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656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B04D8" w:rsidRPr="009731E7" w14:paraId="7B17E4DB" w14:textId="77777777" w:rsidTr="00FB04D8">
        <w:trPr>
          <w:trHeight w:val="2700"/>
        </w:trPr>
        <w:tc>
          <w:tcPr>
            <w:tcW w:w="9214" w:type="dxa"/>
          </w:tcPr>
          <w:p w14:paraId="5C935F02" w14:textId="77777777" w:rsidR="00FB04D8" w:rsidRDefault="00FB04D8" w:rsidP="00FB04D8">
            <w:pPr>
              <w:widowControl w:val="0"/>
              <w:autoSpaceDE w:val="0"/>
              <w:autoSpaceDN w:val="0"/>
              <w:adjustRightInd w:val="0"/>
              <w:spacing w:after="0" w:line="276" w:lineRule="auto"/>
              <w:jc w:val="both"/>
              <w:rPr>
                <w:rFonts w:ascii="Arial Narrow" w:hAnsi="Arial Narrow"/>
                <w:b/>
                <w:sz w:val="24"/>
                <w:szCs w:val="24"/>
              </w:rPr>
            </w:pPr>
            <w:bookmarkStart w:id="0" w:name="_GoBack"/>
            <w:bookmarkEnd w:id="0"/>
          </w:p>
          <w:p w14:paraId="2802AEF5" w14:textId="77777777" w:rsidR="00FB04D8" w:rsidRDefault="00FB04D8" w:rsidP="00FB04D8">
            <w:pPr>
              <w:widowControl w:val="0"/>
              <w:autoSpaceDE w:val="0"/>
              <w:autoSpaceDN w:val="0"/>
              <w:adjustRightInd w:val="0"/>
              <w:spacing w:after="0" w:line="276" w:lineRule="auto"/>
              <w:jc w:val="both"/>
              <w:rPr>
                <w:rFonts w:ascii="Arial Narrow" w:hAnsi="Arial Narrow" w:cs="Arial"/>
                <w:b/>
                <w:caps/>
              </w:rPr>
            </w:pPr>
          </w:p>
          <w:p w14:paraId="0A5200B2" w14:textId="77777777" w:rsidR="00FB04D8" w:rsidRPr="00FB04D8" w:rsidRDefault="00FB04D8" w:rsidP="00FB04D8">
            <w:pPr>
              <w:tabs>
                <w:tab w:val="num" w:pos="1080"/>
                <w:tab w:val="left" w:leader="dot" w:pos="10034"/>
              </w:tabs>
              <w:spacing w:after="0" w:line="276" w:lineRule="auto"/>
              <w:jc w:val="center"/>
              <w:rPr>
                <w:rFonts w:ascii="Arial Narrow" w:hAnsi="Arial Narrow" w:cs="Arial"/>
                <w:b/>
                <w:caps/>
              </w:rPr>
            </w:pPr>
          </w:p>
          <w:p w14:paraId="083C0FD1" w14:textId="7CE2177E" w:rsidR="00FB04D8" w:rsidRPr="00FB04D8" w:rsidRDefault="00FB04D8" w:rsidP="00FB04D8">
            <w:pPr>
              <w:spacing w:line="276" w:lineRule="auto"/>
              <w:jc w:val="center"/>
              <w:rPr>
                <w:rFonts w:ascii="Arial Narrow" w:eastAsia="Arial Narrow" w:hAnsi="Arial Narrow" w:cs="Arial Narrow"/>
                <w:b/>
                <w:color w:val="000000"/>
              </w:rPr>
            </w:pPr>
            <w:r w:rsidRPr="00FB04D8">
              <w:rPr>
                <w:rFonts w:ascii="Arial Narrow" w:eastAsia="Arial Narrow" w:hAnsi="Arial Narrow" w:cs="Arial Narrow"/>
                <w:b/>
                <w:color w:val="000000" w:themeColor="text1"/>
              </w:rPr>
              <w:t>OBCHODNÉ PODMIENKY/NÁVRH SLA ZMLUVY</w:t>
            </w:r>
          </w:p>
          <w:p w14:paraId="73B4A5C0" w14:textId="77777777" w:rsidR="00FB04D8" w:rsidRPr="00155663" w:rsidRDefault="00FB04D8" w:rsidP="00FB04D8">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7447A1D2" w14:textId="77777777" w:rsidR="00FB04D8" w:rsidRPr="009731E7" w:rsidRDefault="00FB04D8" w:rsidP="00FB04D8">
            <w:pPr>
              <w:tabs>
                <w:tab w:val="num" w:pos="1080"/>
                <w:tab w:val="left" w:leader="dot" w:pos="10034"/>
              </w:tabs>
              <w:spacing w:after="0" w:line="276" w:lineRule="auto"/>
              <w:jc w:val="center"/>
              <w:rPr>
                <w:rFonts w:ascii="Arial Narrow" w:hAnsi="Arial Narrow" w:cs="Arial"/>
                <w:b/>
                <w:caps/>
              </w:rPr>
            </w:pPr>
          </w:p>
        </w:tc>
      </w:tr>
    </w:tbl>
    <w:p w14:paraId="5EB3913B" w14:textId="77777777" w:rsidR="00FB04D8" w:rsidRPr="009731E7" w:rsidRDefault="00FB04D8" w:rsidP="00FB04D8">
      <w:pPr>
        <w:widowControl w:val="0"/>
        <w:autoSpaceDE w:val="0"/>
        <w:autoSpaceDN w:val="0"/>
        <w:adjustRightInd w:val="0"/>
        <w:spacing w:after="0" w:line="276" w:lineRule="auto"/>
        <w:jc w:val="both"/>
        <w:rPr>
          <w:rFonts w:ascii="Arial Narrow" w:hAnsi="Arial Narrow" w:cs="Arial"/>
        </w:rPr>
      </w:pPr>
    </w:p>
    <w:p w14:paraId="05D6F5BC" w14:textId="77777777" w:rsidR="00FB04D8" w:rsidRDefault="00FB04D8" w:rsidP="00FB04D8">
      <w:pPr>
        <w:rPr>
          <w:rFonts w:ascii="Arial Narrow" w:hAnsi="Arial Narrow" w:cstheme="minorHAnsi"/>
        </w:rPr>
      </w:pPr>
    </w:p>
    <w:p w14:paraId="5F88EB30" w14:textId="77777777" w:rsidR="00FB04D8" w:rsidRDefault="00FB04D8" w:rsidP="00FB04D8">
      <w:pPr>
        <w:rPr>
          <w:rFonts w:ascii="Arial Narrow" w:hAnsi="Arial Narrow" w:cstheme="minorHAnsi"/>
        </w:rPr>
      </w:pPr>
    </w:p>
    <w:p w14:paraId="687D0F93" w14:textId="77777777" w:rsidR="00FB04D8" w:rsidRDefault="00FB04D8" w:rsidP="00FB04D8">
      <w:pPr>
        <w:rPr>
          <w:rFonts w:ascii="Arial Narrow" w:hAnsi="Arial Narrow" w:cstheme="minorHAnsi"/>
        </w:rPr>
      </w:pPr>
    </w:p>
    <w:p w14:paraId="4DEFB5D4" w14:textId="77777777" w:rsidR="00FB04D8" w:rsidRDefault="00FB04D8" w:rsidP="00FB04D8">
      <w:pPr>
        <w:rPr>
          <w:rFonts w:ascii="Arial Narrow" w:hAnsi="Arial Narrow" w:cstheme="minorHAnsi"/>
        </w:rPr>
      </w:pPr>
    </w:p>
    <w:p w14:paraId="66BE7F5B" w14:textId="05661356" w:rsidR="00FB04D8" w:rsidRDefault="00FB04D8" w:rsidP="00FB04D8">
      <w:pPr>
        <w:rPr>
          <w:rFonts w:ascii="Arial Narrow" w:hAnsi="Arial Narrow" w:cstheme="minorHAnsi"/>
        </w:rPr>
      </w:pPr>
    </w:p>
    <w:p w14:paraId="38008776" w14:textId="73D34005" w:rsidR="00FB04D8" w:rsidRDefault="00FB04D8" w:rsidP="00FB04D8">
      <w:pPr>
        <w:rPr>
          <w:rFonts w:ascii="Arial Narrow" w:hAnsi="Arial Narrow" w:cstheme="minorHAnsi"/>
        </w:rPr>
      </w:pPr>
    </w:p>
    <w:p w14:paraId="0A4BF322" w14:textId="77777777" w:rsidR="00FB04D8" w:rsidRDefault="00FB04D8" w:rsidP="00FB04D8">
      <w:pPr>
        <w:rPr>
          <w:rFonts w:ascii="Arial Narrow" w:hAnsi="Arial Narrow" w:cstheme="minorHAnsi"/>
        </w:rPr>
      </w:pPr>
    </w:p>
    <w:p w14:paraId="0EF679DC" w14:textId="77777777" w:rsidR="00FB04D8" w:rsidRDefault="00FB04D8" w:rsidP="00FB04D8">
      <w:pPr>
        <w:rPr>
          <w:rFonts w:ascii="Arial Narrow" w:hAnsi="Arial Narrow" w:cstheme="minorHAnsi"/>
        </w:rPr>
      </w:pPr>
    </w:p>
    <w:p w14:paraId="7A8C50C8" w14:textId="77777777" w:rsidR="00FB04D8" w:rsidRDefault="00FB04D8" w:rsidP="00FB04D8">
      <w:pPr>
        <w:jc w:val="center"/>
        <w:rPr>
          <w:rFonts w:ascii="Arial Narrow" w:hAnsi="Arial Narrow"/>
          <w:b/>
          <w:sz w:val="24"/>
          <w:szCs w:val="24"/>
        </w:rPr>
      </w:pPr>
    </w:p>
    <w:p w14:paraId="242ED5B0" w14:textId="77777777" w:rsidR="00FB04D8" w:rsidRDefault="00FB04D8" w:rsidP="00FB04D8">
      <w:pPr>
        <w:jc w:val="center"/>
        <w:rPr>
          <w:rFonts w:ascii="Arial Narrow" w:hAnsi="Arial Narrow"/>
          <w:b/>
          <w:sz w:val="24"/>
          <w:szCs w:val="24"/>
        </w:rPr>
      </w:pPr>
    </w:p>
    <w:p w14:paraId="5F2F7CF4" w14:textId="77777777" w:rsidR="00FB04D8" w:rsidRDefault="00FB04D8" w:rsidP="00FB04D8">
      <w:pPr>
        <w:jc w:val="center"/>
        <w:rPr>
          <w:rFonts w:ascii="Arial Narrow" w:hAnsi="Arial Narrow"/>
          <w:b/>
          <w:sz w:val="24"/>
          <w:szCs w:val="24"/>
        </w:rPr>
      </w:pPr>
    </w:p>
    <w:p w14:paraId="47C6FF40" w14:textId="77777777" w:rsidR="00FB04D8" w:rsidRDefault="00FB04D8" w:rsidP="00FB04D8">
      <w:pPr>
        <w:jc w:val="center"/>
        <w:rPr>
          <w:rFonts w:ascii="Arial Narrow" w:hAnsi="Arial Narrow"/>
          <w:b/>
          <w:sz w:val="24"/>
          <w:szCs w:val="24"/>
        </w:rPr>
      </w:pPr>
    </w:p>
    <w:p w14:paraId="631441FB" w14:textId="77777777" w:rsidR="00FB04D8" w:rsidRDefault="00FB04D8" w:rsidP="00FB04D8">
      <w:pPr>
        <w:jc w:val="center"/>
        <w:rPr>
          <w:rFonts w:ascii="Arial Narrow" w:hAnsi="Arial Narrow"/>
          <w:b/>
          <w:sz w:val="24"/>
          <w:szCs w:val="24"/>
        </w:rPr>
      </w:pPr>
    </w:p>
    <w:p w14:paraId="090C159A" w14:textId="77777777" w:rsidR="00FB04D8" w:rsidRDefault="00FB04D8" w:rsidP="00FB04D8">
      <w:pPr>
        <w:jc w:val="center"/>
        <w:rPr>
          <w:rFonts w:ascii="Arial Narrow" w:hAnsi="Arial Narrow"/>
          <w:b/>
          <w:sz w:val="24"/>
          <w:szCs w:val="24"/>
        </w:rPr>
      </w:pPr>
    </w:p>
    <w:p w14:paraId="423BEBA4" w14:textId="77777777" w:rsidR="00FB04D8" w:rsidRDefault="00FB04D8" w:rsidP="00FB04D8">
      <w:pPr>
        <w:jc w:val="center"/>
        <w:rPr>
          <w:rFonts w:ascii="Arial Narrow" w:hAnsi="Arial Narrow"/>
          <w:b/>
          <w:sz w:val="24"/>
          <w:szCs w:val="24"/>
        </w:rPr>
      </w:pPr>
    </w:p>
    <w:p w14:paraId="2B699031" w14:textId="77777777" w:rsidR="00FB04D8" w:rsidRDefault="00FB04D8" w:rsidP="00FB04D8">
      <w:pPr>
        <w:jc w:val="center"/>
        <w:rPr>
          <w:rFonts w:ascii="Arial Narrow" w:hAnsi="Arial Narrow"/>
          <w:b/>
          <w:sz w:val="24"/>
          <w:szCs w:val="24"/>
        </w:rPr>
      </w:pPr>
    </w:p>
    <w:p w14:paraId="3EA5634B" w14:textId="77777777" w:rsidR="00FB04D8" w:rsidRDefault="00FB04D8" w:rsidP="00FB04D8">
      <w:pPr>
        <w:jc w:val="center"/>
        <w:rPr>
          <w:rFonts w:ascii="Arial Narrow" w:hAnsi="Arial Narrow"/>
          <w:b/>
          <w:sz w:val="24"/>
          <w:szCs w:val="24"/>
        </w:rPr>
      </w:pPr>
    </w:p>
    <w:p w14:paraId="2EE0E2E5" w14:textId="77777777" w:rsidR="00FB04D8" w:rsidRDefault="00FB04D8" w:rsidP="00FB04D8">
      <w:pPr>
        <w:jc w:val="center"/>
        <w:rPr>
          <w:rFonts w:ascii="Arial Narrow" w:hAnsi="Arial Narrow"/>
          <w:b/>
          <w:sz w:val="24"/>
          <w:szCs w:val="24"/>
        </w:rPr>
      </w:pPr>
    </w:p>
    <w:p w14:paraId="6ACFEAE6" w14:textId="77777777" w:rsidR="00FB04D8" w:rsidRDefault="00FB04D8" w:rsidP="00FB04D8">
      <w:pPr>
        <w:jc w:val="center"/>
        <w:rPr>
          <w:rFonts w:ascii="Arial Narrow" w:hAnsi="Arial Narrow"/>
          <w:b/>
          <w:sz w:val="24"/>
          <w:szCs w:val="24"/>
        </w:rPr>
      </w:pPr>
    </w:p>
    <w:p w14:paraId="6494D560" w14:textId="77777777" w:rsidR="00FB04D8" w:rsidRDefault="00FB04D8" w:rsidP="00FB04D8">
      <w:pPr>
        <w:jc w:val="center"/>
        <w:rPr>
          <w:rFonts w:ascii="Arial Narrow" w:hAnsi="Arial Narrow"/>
          <w:b/>
          <w:sz w:val="24"/>
          <w:szCs w:val="24"/>
        </w:rPr>
      </w:pPr>
    </w:p>
    <w:p w14:paraId="503200A4" w14:textId="77777777" w:rsidR="00FB04D8" w:rsidRDefault="00FB04D8" w:rsidP="00FB04D8">
      <w:pPr>
        <w:jc w:val="center"/>
        <w:rPr>
          <w:rFonts w:ascii="Arial Narrow" w:hAnsi="Arial Narrow"/>
          <w:b/>
          <w:sz w:val="24"/>
          <w:szCs w:val="24"/>
        </w:rPr>
      </w:pPr>
    </w:p>
    <w:p w14:paraId="396E7344" w14:textId="77777777" w:rsidR="00FB04D8" w:rsidRDefault="00FB04D8" w:rsidP="00FB04D8">
      <w:pPr>
        <w:jc w:val="center"/>
        <w:rPr>
          <w:rFonts w:ascii="Arial Narrow" w:hAnsi="Arial Narrow"/>
          <w:b/>
          <w:sz w:val="24"/>
          <w:szCs w:val="24"/>
        </w:rPr>
      </w:pPr>
    </w:p>
    <w:p w14:paraId="01B36A4C" w14:textId="77777777" w:rsidR="00FB04D8" w:rsidRDefault="00FB04D8" w:rsidP="00FB04D8">
      <w:pPr>
        <w:jc w:val="center"/>
        <w:rPr>
          <w:rFonts w:ascii="Arial Narrow" w:hAnsi="Arial Narrow"/>
          <w:b/>
          <w:sz w:val="24"/>
          <w:szCs w:val="24"/>
        </w:rPr>
      </w:pPr>
    </w:p>
    <w:p w14:paraId="7632617E" w14:textId="77777777" w:rsidR="00FB04D8" w:rsidRDefault="00FB04D8" w:rsidP="00FB04D8">
      <w:pPr>
        <w:jc w:val="center"/>
        <w:rPr>
          <w:rFonts w:ascii="Arial Narrow" w:hAnsi="Arial Narrow"/>
          <w:b/>
          <w:sz w:val="24"/>
          <w:szCs w:val="24"/>
        </w:rPr>
      </w:pPr>
    </w:p>
    <w:p w14:paraId="34C77F34" w14:textId="2207541C" w:rsidR="00C526B6" w:rsidRPr="006E33ED" w:rsidRDefault="001B241B" w:rsidP="00FB04D8">
      <w:pPr>
        <w:jc w:val="center"/>
        <w:rPr>
          <w:rFonts w:ascii="Arial Narrow" w:hAnsi="Arial Narrow"/>
          <w:b/>
          <w:sz w:val="24"/>
          <w:szCs w:val="24"/>
        </w:rPr>
      </w:pPr>
      <w:r w:rsidRPr="006E33ED">
        <w:rPr>
          <w:rFonts w:ascii="Arial Narrow" w:hAnsi="Arial Narrow"/>
          <w:b/>
          <w:sz w:val="24"/>
          <w:szCs w:val="24"/>
        </w:rPr>
        <w:lastRenderedPageBreak/>
        <w:t>Z</w:t>
      </w:r>
      <w:r w:rsidR="007530DA" w:rsidRPr="006E33ED">
        <w:rPr>
          <w:rFonts w:ascii="Arial Narrow" w:hAnsi="Arial Narrow"/>
          <w:b/>
          <w:sz w:val="24"/>
          <w:szCs w:val="24"/>
        </w:rPr>
        <w:t>mluva o </w:t>
      </w:r>
      <w:r w:rsidR="006D12A9" w:rsidRPr="006E33ED">
        <w:rPr>
          <w:rFonts w:ascii="Arial Narrow" w:hAnsi="Arial Narrow"/>
          <w:b/>
          <w:sz w:val="24"/>
          <w:szCs w:val="24"/>
        </w:rPr>
        <w:t>poskytovaní</w:t>
      </w:r>
      <w:r w:rsidR="007530DA" w:rsidRPr="006E33ED">
        <w:rPr>
          <w:rFonts w:ascii="Arial Narrow" w:hAnsi="Arial Narrow"/>
          <w:b/>
          <w:sz w:val="24"/>
          <w:szCs w:val="24"/>
        </w:rPr>
        <w:t xml:space="preserve"> </w:t>
      </w:r>
      <w:r w:rsidR="00630879" w:rsidRPr="006E33ED">
        <w:rPr>
          <w:rFonts w:ascii="Arial Narrow" w:hAnsi="Arial Narrow"/>
          <w:b/>
          <w:sz w:val="24"/>
          <w:szCs w:val="24"/>
        </w:rPr>
        <w:t xml:space="preserve">služieb </w:t>
      </w:r>
      <w:r w:rsidR="00DD7319" w:rsidRPr="006E33ED">
        <w:rPr>
          <w:rFonts w:ascii="Arial Narrow" w:hAnsi="Arial Narrow"/>
          <w:b/>
          <w:sz w:val="24"/>
          <w:szCs w:val="24"/>
        </w:rPr>
        <w:t>aplikačnej</w:t>
      </w:r>
      <w:r w:rsidR="00733332" w:rsidRPr="006E33ED">
        <w:rPr>
          <w:rFonts w:ascii="Arial Narrow" w:hAnsi="Arial Narrow"/>
          <w:b/>
          <w:sz w:val="24"/>
          <w:szCs w:val="24"/>
        </w:rPr>
        <w:t xml:space="preserve"> podpory a </w:t>
      </w:r>
      <w:r w:rsidR="00F576E1" w:rsidRPr="006E33ED">
        <w:rPr>
          <w:rFonts w:ascii="Arial Narrow" w:hAnsi="Arial Narrow"/>
          <w:b/>
          <w:sz w:val="24"/>
          <w:szCs w:val="24"/>
        </w:rPr>
        <w:t>rozvoja</w:t>
      </w:r>
      <w:r w:rsidR="007530DA" w:rsidRPr="006E33ED">
        <w:rPr>
          <w:rFonts w:ascii="Arial Narrow" w:hAnsi="Arial Narrow"/>
          <w:b/>
          <w:sz w:val="24"/>
          <w:szCs w:val="24"/>
        </w:rPr>
        <w:t xml:space="preserve"> </w:t>
      </w:r>
      <w:r w:rsidR="00827B2D" w:rsidRPr="006E33ED">
        <w:rPr>
          <w:rFonts w:ascii="Arial Narrow" w:hAnsi="Arial Narrow"/>
          <w:b/>
          <w:sz w:val="24"/>
          <w:szCs w:val="24"/>
        </w:rPr>
        <w:t>Rozpočtového informačného systému</w:t>
      </w:r>
      <w:r w:rsidR="005342C5" w:rsidRPr="006E33ED">
        <w:rPr>
          <w:rFonts w:ascii="Arial Narrow" w:hAnsi="Arial Narrow"/>
          <w:b/>
          <w:sz w:val="24"/>
          <w:szCs w:val="24"/>
        </w:rPr>
        <w:t xml:space="preserve"> (RIS)</w:t>
      </w:r>
    </w:p>
    <w:p w14:paraId="6467CD59" w14:textId="77777777" w:rsidR="007530DA" w:rsidRPr="006E33ED" w:rsidRDefault="007530DA" w:rsidP="00F11A30">
      <w:pPr>
        <w:spacing w:after="0" w:line="276" w:lineRule="auto"/>
        <w:jc w:val="center"/>
        <w:rPr>
          <w:rFonts w:ascii="Arial Narrow" w:hAnsi="Arial Narrow"/>
          <w:sz w:val="24"/>
          <w:szCs w:val="24"/>
        </w:rPr>
      </w:pPr>
    </w:p>
    <w:p w14:paraId="7D3DB8E7" w14:textId="0DB19A23" w:rsidR="00A826D3" w:rsidRPr="006E33ED" w:rsidRDefault="0093340F" w:rsidP="00424417">
      <w:pPr>
        <w:spacing w:after="0" w:line="276" w:lineRule="auto"/>
        <w:jc w:val="center"/>
        <w:rPr>
          <w:rFonts w:ascii="Arial Narrow" w:hAnsi="Arial Narrow"/>
        </w:rPr>
      </w:pPr>
      <w:r w:rsidRPr="006E33ED">
        <w:rPr>
          <w:rFonts w:ascii="Arial Narrow" w:hAnsi="Arial Narrow"/>
        </w:rPr>
        <w:t xml:space="preserve">uzatvorená v súlade so zákonom č. 343/2015 Z. z. o verejnom obstarávaní </w:t>
      </w:r>
      <w:r w:rsidR="00424417" w:rsidRPr="006E33ED">
        <w:rPr>
          <w:rFonts w:ascii="Arial Narrow" w:hAnsi="Arial Narrow"/>
        </w:rPr>
        <w:t xml:space="preserve">a o zmene a doplnení niektorých zákonov </w:t>
      </w:r>
      <w:r w:rsidR="00E85FE4" w:rsidRPr="006E33ED">
        <w:rPr>
          <w:rFonts w:ascii="Arial Narrow" w:hAnsi="Arial Narrow"/>
        </w:rPr>
        <w:t xml:space="preserve">v znení neskorších predpisov a </w:t>
      </w:r>
      <w:r w:rsidRPr="006E33ED">
        <w:rPr>
          <w:rFonts w:ascii="Arial Narrow" w:hAnsi="Arial Narrow"/>
        </w:rPr>
        <w:t xml:space="preserve">v zmysle </w:t>
      </w:r>
      <w:r w:rsidR="00A742FD" w:rsidRPr="006E33ED">
        <w:rPr>
          <w:rFonts w:ascii="Arial Narrow" w:hAnsi="Arial Narrow"/>
        </w:rPr>
        <w:t xml:space="preserve">§ 261 ods. 2 a </w:t>
      </w:r>
      <w:r w:rsidRPr="006E33ED">
        <w:rPr>
          <w:rFonts w:ascii="Arial Narrow" w:hAnsi="Arial Narrow"/>
        </w:rPr>
        <w:t xml:space="preserve">§ 269 ods. 2 a nasl. zákona č. 513/1991 Zb. </w:t>
      </w:r>
      <w:r w:rsidR="00424417" w:rsidRPr="006E33ED">
        <w:rPr>
          <w:rFonts w:ascii="Arial Narrow" w:hAnsi="Arial Narrow"/>
        </w:rPr>
        <w:t xml:space="preserve">Obchodný </w:t>
      </w:r>
      <w:r w:rsidRPr="006E33ED">
        <w:rPr>
          <w:rFonts w:ascii="Arial Narrow" w:hAnsi="Arial Narrow"/>
        </w:rPr>
        <w:t xml:space="preserve">zákonník </w:t>
      </w:r>
      <w:r w:rsidR="000E0804" w:rsidRPr="006E33ED">
        <w:rPr>
          <w:rFonts w:ascii="Arial Narrow" w:hAnsi="Arial Narrow"/>
        </w:rPr>
        <w:t xml:space="preserve">v znení neskorších predpisov </w:t>
      </w:r>
      <w:r w:rsidRPr="006E33ED">
        <w:rPr>
          <w:rFonts w:ascii="Arial Narrow" w:hAnsi="Arial Narrow"/>
        </w:rPr>
        <w:t xml:space="preserve">a § 65 a nasl. zákona č. 185/2015 Z. z. </w:t>
      </w:r>
      <w:r w:rsidR="000E0804" w:rsidRPr="006E33ED">
        <w:rPr>
          <w:rFonts w:ascii="Arial Narrow" w:hAnsi="Arial Narrow"/>
        </w:rPr>
        <w:t xml:space="preserve">Autorský </w:t>
      </w:r>
      <w:r w:rsidRPr="006E33ED">
        <w:rPr>
          <w:rFonts w:ascii="Arial Narrow" w:hAnsi="Arial Narrow"/>
        </w:rPr>
        <w:t>zákon</w:t>
      </w:r>
      <w:r w:rsidR="000E0804" w:rsidRPr="006E33ED">
        <w:rPr>
          <w:rFonts w:ascii="Arial Narrow" w:hAnsi="Arial Narrow"/>
        </w:rPr>
        <w:t xml:space="preserve"> v znení neskorších predpisov</w:t>
      </w:r>
    </w:p>
    <w:p w14:paraId="43EB737F" w14:textId="77777777" w:rsidR="00A826D3" w:rsidRPr="006E33ED" w:rsidRDefault="00190598" w:rsidP="00F11A30">
      <w:pPr>
        <w:spacing w:after="0" w:line="276" w:lineRule="auto"/>
        <w:jc w:val="center"/>
        <w:rPr>
          <w:rFonts w:ascii="Arial Narrow" w:hAnsi="Arial Narrow"/>
        </w:rPr>
      </w:pPr>
      <w:r w:rsidRPr="006E33ED">
        <w:rPr>
          <w:rFonts w:ascii="Arial Narrow" w:hAnsi="Arial Narrow"/>
        </w:rPr>
        <w:t xml:space="preserve">(ďalej len </w:t>
      </w:r>
      <w:r w:rsidRPr="006E33ED">
        <w:rPr>
          <w:rFonts w:ascii="Arial Narrow" w:hAnsi="Arial Narrow"/>
          <w:b/>
        </w:rPr>
        <w:t>„SLA Z</w:t>
      </w:r>
      <w:r w:rsidR="00A826D3" w:rsidRPr="006E33ED">
        <w:rPr>
          <w:rFonts w:ascii="Arial Narrow" w:hAnsi="Arial Narrow"/>
          <w:b/>
        </w:rPr>
        <w:t>mluva“</w:t>
      </w:r>
      <w:r w:rsidR="00A826D3" w:rsidRPr="006E33ED">
        <w:rPr>
          <w:rFonts w:ascii="Arial Narrow" w:hAnsi="Arial Narrow"/>
        </w:rPr>
        <w:t>)</w:t>
      </w:r>
    </w:p>
    <w:p w14:paraId="3ABAB976" w14:textId="77777777" w:rsidR="00A826D3" w:rsidRPr="006E33ED" w:rsidRDefault="00A826D3" w:rsidP="00F11A30">
      <w:pPr>
        <w:spacing w:after="0" w:line="276" w:lineRule="auto"/>
        <w:rPr>
          <w:rFonts w:ascii="Arial Narrow" w:hAnsi="Arial Narrow"/>
        </w:rPr>
      </w:pPr>
    </w:p>
    <w:p w14:paraId="2869B40B" w14:textId="46BB44DA" w:rsidR="00A826D3" w:rsidRPr="006E33ED" w:rsidRDefault="006D3C61" w:rsidP="0040694C">
      <w:pPr>
        <w:spacing w:after="0" w:line="276" w:lineRule="auto"/>
        <w:jc w:val="right"/>
        <w:rPr>
          <w:rFonts w:ascii="Arial Narrow" w:hAnsi="Arial Narrow"/>
        </w:rPr>
      </w:pPr>
      <w:r w:rsidRPr="006E33ED">
        <w:rPr>
          <w:rFonts w:ascii="Arial Narrow" w:hAnsi="Arial Narrow"/>
        </w:rPr>
        <w:t xml:space="preserve">Číslo zmluvy </w:t>
      </w:r>
      <w:r w:rsidR="008B273A" w:rsidRPr="006E33ED">
        <w:rPr>
          <w:rFonts w:ascii="Arial Narrow" w:hAnsi="Arial Narrow"/>
        </w:rPr>
        <w:t>Objednávateľa</w:t>
      </w:r>
      <w:r w:rsidRPr="006E33ED">
        <w:rPr>
          <w:rFonts w:ascii="Arial Narrow" w:hAnsi="Arial Narrow"/>
        </w:rPr>
        <w:t xml:space="preserve"> 2024</w:t>
      </w:r>
      <w:r w:rsidR="00A826D3" w:rsidRPr="006E33ED">
        <w:rPr>
          <w:rFonts w:ascii="Arial Narrow" w:hAnsi="Arial Narrow"/>
        </w:rPr>
        <w:t>/</w:t>
      </w:r>
      <w:r w:rsidR="0040694C" w:rsidRPr="006E33ED">
        <w:rPr>
          <w:rFonts w:ascii="Arial Narrow" w:hAnsi="Arial Narrow"/>
        </w:rPr>
        <w:t>1762</w:t>
      </w:r>
    </w:p>
    <w:p w14:paraId="7A2CCB1B" w14:textId="7FE61887" w:rsidR="008B6D1F" w:rsidRPr="006E33ED" w:rsidRDefault="008B6D1F" w:rsidP="00F11A30">
      <w:pPr>
        <w:spacing w:after="0" w:line="276" w:lineRule="auto"/>
        <w:rPr>
          <w:rFonts w:ascii="Arial Narrow" w:hAnsi="Arial Narrow"/>
        </w:rPr>
      </w:pPr>
    </w:p>
    <w:p w14:paraId="2378C518" w14:textId="2F3B15EB" w:rsidR="00A826D3" w:rsidRPr="006E33ED" w:rsidRDefault="000F081F" w:rsidP="00F11A30">
      <w:pPr>
        <w:spacing w:after="0" w:line="276" w:lineRule="auto"/>
        <w:jc w:val="center"/>
        <w:rPr>
          <w:rFonts w:ascii="Arial Narrow" w:hAnsi="Arial Narrow"/>
        </w:rPr>
      </w:pPr>
      <w:r w:rsidRPr="006E33ED">
        <w:rPr>
          <w:rFonts w:ascii="Arial Narrow" w:hAnsi="Arial Narrow"/>
        </w:rPr>
        <w:t>medzi zmluvnými stranami</w:t>
      </w:r>
    </w:p>
    <w:p w14:paraId="6B2DEDFA" w14:textId="77777777" w:rsidR="000234FA" w:rsidRPr="006E33ED" w:rsidRDefault="000234FA" w:rsidP="00F65612">
      <w:pPr>
        <w:spacing w:after="0" w:line="276" w:lineRule="auto"/>
        <w:jc w:val="both"/>
        <w:rPr>
          <w:rFonts w:ascii="Arial Narrow" w:hAnsi="Arial Narrow"/>
        </w:rPr>
      </w:pPr>
    </w:p>
    <w:p w14:paraId="5C0F7BDE" w14:textId="77777777" w:rsidR="0047163C" w:rsidRPr="00F65612" w:rsidRDefault="0047163C" w:rsidP="00F11A30">
      <w:pPr>
        <w:spacing w:after="0" w:line="276" w:lineRule="auto"/>
        <w:rPr>
          <w:rFonts w:ascii="Arial Narrow" w:hAnsi="Arial Narrow"/>
        </w:rPr>
      </w:pPr>
    </w:p>
    <w:p w14:paraId="590FCACA" w14:textId="77777777" w:rsidR="0047163C" w:rsidRPr="006E33ED" w:rsidRDefault="0047163C" w:rsidP="00F11A30">
      <w:pPr>
        <w:spacing w:after="0" w:line="276" w:lineRule="auto"/>
        <w:rPr>
          <w:rFonts w:ascii="Arial Narrow" w:hAnsi="Arial Narrow"/>
        </w:rPr>
      </w:pPr>
      <w:r w:rsidRPr="006E33ED">
        <w:rPr>
          <w:rFonts w:ascii="Arial Narrow" w:hAnsi="Arial Narrow"/>
          <w:b/>
        </w:rPr>
        <w:t>Objednávateľ:</w:t>
      </w:r>
      <w:r w:rsidRPr="006E33ED">
        <w:rPr>
          <w:rFonts w:ascii="Arial Narrow" w:hAnsi="Arial Narrow"/>
        </w:rPr>
        <w:tab/>
      </w:r>
      <w:r w:rsidRPr="006E33ED">
        <w:rPr>
          <w:rFonts w:ascii="Arial Narrow" w:hAnsi="Arial Narrow"/>
        </w:rPr>
        <w:tab/>
      </w:r>
      <w:r w:rsidRPr="006E33ED">
        <w:rPr>
          <w:rFonts w:ascii="Arial Narrow" w:hAnsi="Arial Narrow"/>
          <w:b/>
        </w:rPr>
        <w:t>Slovenská republika zastúpená Ministerstvom financií Slovenskej republiky</w:t>
      </w:r>
    </w:p>
    <w:p w14:paraId="4DE38ABD" w14:textId="6C526E75" w:rsidR="0047163C" w:rsidRPr="006E33ED" w:rsidRDefault="0047163C" w:rsidP="00F11A30">
      <w:pPr>
        <w:spacing w:after="0" w:line="276" w:lineRule="auto"/>
        <w:rPr>
          <w:rFonts w:ascii="Arial Narrow" w:hAnsi="Arial Narrow"/>
        </w:rPr>
      </w:pPr>
      <w:r w:rsidRPr="006E33ED">
        <w:rPr>
          <w:rFonts w:ascii="Arial Narrow" w:hAnsi="Arial Narrow"/>
        </w:rPr>
        <w:t>Sídlo:</w:t>
      </w:r>
      <w:r w:rsidRPr="006E33ED">
        <w:rPr>
          <w:rFonts w:ascii="Arial Narrow" w:hAnsi="Arial Narrow"/>
        </w:rPr>
        <w:tab/>
      </w:r>
      <w:r w:rsidRPr="006E33ED">
        <w:rPr>
          <w:rFonts w:ascii="Arial Narrow" w:hAnsi="Arial Narrow"/>
        </w:rPr>
        <w:tab/>
      </w:r>
      <w:r w:rsidRPr="006E33ED">
        <w:rPr>
          <w:rFonts w:ascii="Arial Narrow" w:hAnsi="Arial Narrow"/>
        </w:rPr>
        <w:tab/>
        <w:t>Štefanovičova 5, 817 82</w:t>
      </w:r>
      <w:r w:rsidR="008B2EF7">
        <w:rPr>
          <w:rFonts w:ascii="Arial Narrow" w:hAnsi="Arial Narrow"/>
        </w:rPr>
        <w:t xml:space="preserve"> </w:t>
      </w:r>
      <w:r w:rsidRPr="006E33ED">
        <w:rPr>
          <w:rFonts w:ascii="Arial Narrow" w:hAnsi="Arial Narrow"/>
        </w:rPr>
        <w:t xml:space="preserve"> Bratislava</w:t>
      </w:r>
    </w:p>
    <w:p w14:paraId="2D4E48F5" w14:textId="77777777" w:rsidR="0047163C" w:rsidRPr="006E33ED" w:rsidRDefault="0047163C" w:rsidP="00F11A30">
      <w:pPr>
        <w:spacing w:after="0" w:line="276" w:lineRule="auto"/>
        <w:rPr>
          <w:rFonts w:ascii="Arial Narrow" w:hAnsi="Arial Narrow"/>
        </w:rPr>
      </w:pPr>
      <w:r w:rsidRPr="006E33ED">
        <w:rPr>
          <w:rFonts w:ascii="Arial Narrow" w:hAnsi="Arial Narrow"/>
        </w:rPr>
        <w:t>V zastúpení:</w:t>
      </w:r>
      <w:r w:rsidRPr="006E33ED">
        <w:rPr>
          <w:rFonts w:ascii="Arial Narrow" w:hAnsi="Arial Narrow"/>
        </w:rPr>
        <w:tab/>
      </w:r>
      <w:r w:rsidRPr="006E33ED">
        <w:rPr>
          <w:rFonts w:ascii="Arial Narrow" w:hAnsi="Arial Narrow"/>
        </w:rPr>
        <w:tab/>
      </w:r>
      <w:r w:rsidR="00827B2D" w:rsidRPr="006E33ED">
        <w:rPr>
          <w:rFonts w:ascii="Arial Narrow" w:hAnsi="Arial Narrow"/>
        </w:rPr>
        <w:t xml:space="preserve">Ing. </w:t>
      </w:r>
      <w:r w:rsidR="005221B6" w:rsidRPr="006E33ED">
        <w:rPr>
          <w:rFonts w:ascii="Arial Narrow" w:hAnsi="Arial Narrow"/>
        </w:rPr>
        <w:t>Vladimír Kešjar</w:t>
      </w:r>
      <w:r w:rsidRPr="006E33ED">
        <w:rPr>
          <w:rFonts w:ascii="Arial Narrow" w:hAnsi="Arial Narrow"/>
        </w:rPr>
        <w:t>, generálny tajomník služobného úradu</w:t>
      </w:r>
    </w:p>
    <w:p w14:paraId="2F519FBE" w14:textId="77777777" w:rsidR="0047163C" w:rsidRPr="006E33ED" w:rsidRDefault="0047163C" w:rsidP="00F11A30">
      <w:pPr>
        <w:spacing w:after="0" w:line="276" w:lineRule="auto"/>
        <w:rPr>
          <w:rFonts w:ascii="Arial Narrow" w:hAnsi="Arial Narrow"/>
        </w:rPr>
      </w:pPr>
      <w:r w:rsidRPr="006E33ED">
        <w:rPr>
          <w:rFonts w:ascii="Arial Narrow" w:hAnsi="Arial Narrow"/>
        </w:rPr>
        <w:t xml:space="preserve">IČO: </w:t>
      </w:r>
      <w:r w:rsidRPr="006E33ED">
        <w:rPr>
          <w:rFonts w:ascii="Arial Narrow" w:hAnsi="Arial Narrow"/>
        </w:rPr>
        <w:tab/>
      </w:r>
      <w:r w:rsidRPr="006E33ED">
        <w:rPr>
          <w:rFonts w:ascii="Arial Narrow" w:hAnsi="Arial Narrow"/>
        </w:rPr>
        <w:tab/>
      </w:r>
      <w:r w:rsidRPr="006E33ED">
        <w:rPr>
          <w:rFonts w:ascii="Arial Narrow" w:hAnsi="Arial Narrow"/>
        </w:rPr>
        <w:tab/>
        <w:t>00151742</w:t>
      </w:r>
    </w:p>
    <w:p w14:paraId="696A1376" w14:textId="77777777" w:rsidR="0047163C" w:rsidRPr="006E33ED" w:rsidRDefault="0047163C" w:rsidP="00F11A30">
      <w:pPr>
        <w:spacing w:after="0" w:line="276" w:lineRule="auto"/>
        <w:rPr>
          <w:rFonts w:ascii="Arial Narrow" w:hAnsi="Arial Narrow"/>
        </w:rPr>
      </w:pPr>
      <w:r w:rsidRPr="006E33ED">
        <w:rPr>
          <w:rFonts w:ascii="Arial Narrow" w:hAnsi="Arial Narrow"/>
        </w:rPr>
        <w:t xml:space="preserve">IČ DPH: </w:t>
      </w:r>
      <w:r w:rsidRPr="006E33ED">
        <w:rPr>
          <w:rFonts w:ascii="Arial Narrow" w:hAnsi="Arial Narrow"/>
        </w:rPr>
        <w:tab/>
      </w:r>
      <w:r w:rsidRPr="006E33ED">
        <w:rPr>
          <w:rFonts w:ascii="Arial Narrow" w:hAnsi="Arial Narrow"/>
        </w:rPr>
        <w:tab/>
        <w:t>nie je platiteľom DPH</w:t>
      </w:r>
    </w:p>
    <w:p w14:paraId="25799519" w14:textId="77777777" w:rsidR="0047163C" w:rsidRPr="006E33ED" w:rsidRDefault="0047163C" w:rsidP="00F11A30">
      <w:pPr>
        <w:spacing w:after="0" w:line="276" w:lineRule="auto"/>
        <w:rPr>
          <w:rFonts w:ascii="Arial Narrow" w:hAnsi="Arial Narrow"/>
        </w:rPr>
      </w:pPr>
      <w:r w:rsidRPr="006E33ED">
        <w:rPr>
          <w:rFonts w:ascii="Arial Narrow" w:hAnsi="Arial Narrow"/>
        </w:rPr>
        <w:t>Bankové spojenie:</w:t>
      </w:r>
      <w:r w:rsidRPr="006E33ED">
        <w:rPr>
          <w:rFonts w:ascii="Arial Narrow" w:hAnsi="Arial Narrow"/>
        </w:rPr>
        <w:tab/>
        <w:t>Štátna pokladnica</w:t>
      </w:r>
    </w:p>
    <w:p w14:paraId="4459A3E4" w14:textId="217161CF" w:rsidR="0047163C" w:rsidRPr="006E33ED" w:rsidRDefault="0047163C" w:rsidP="00F11A30">
      <w:pPr>
        <w:spacing w:after="0" w:line="276" w:lineRule="auto"/>
        <w:rPr>
          <w:rFonts w:ascii="Arial Narrow" w:hAnsi="Arial Narrow"/>
        </w:rPr>
      </w:pPr>
      <w:r w:rsidRPr="006E33ED">
        <w:rPr>
          <w:rFonts w:ascii="Arial Narrow" w:hAnsi="Arial Narrow"/>
        </w:rPr>
        <w:t>IBAN:</w:t>
      </w:r>
      <w:r w:rsidR="008B2EF7">
        <w:rPr>
          <w:rFonts w:ascii="Arial Narrow" w:hAnsi="Arial Narrow"/>
        </w:rPr>
        <w:tab/>
      </w:r>
      <w:r w:rsidRPr="006E33ED">
        <w:rPr>
          <w:rFonts w:ascii="Arial Narrow" w:hAnsi="Arial Narrow"/>
        </w:rPr>
        <w:tab/>
      </w:r>
      <w:r w:rsidRPr="006E33ED">
        <w:rPr>
          <w:rFonts w:ascii="Arial Narrow" w:hAnsi="Arial Narrow"/>
        </w:rPr>
        <w:tab/>
        <w:t>SK59 8180 0000 0070 0000 1400</w:t>
      </w:r>
    </w:p>
    <w:p w14:paraId="3DF14A6E" w14:textId="77777777" w:rsidR="0047163C" w:rsidRPr="006E33ED" w:rsidRDefault="0047163C" w:rsidP="5D56AC08">
      <w:pPr>
        <w:spacing w:after="0" w:line="276" w:lineRule="auto"/>
        <w:rPr>
          <w:rFonts w:ascii="Arial Narrow" w:hAnsi="Arial Narrow"/>
        </w:rPr>
      </w:pPr>
      <w:r w:rsidRPr="006E33ED">
        <w:rPr>
          <w:rFonts w:ascii="Arial Narrow" w:hAnsi="Arial Narrow"/>
        </w:rPr>
        <w:t xml:space="preserve">(ďalej len </w:t>
      </w:r>
      <w:r w:rsidRPr="006E33ED">
        <w:rPr>
          <w:rFonts w:ascii="Arial Narrow" w:hAnsi="Arial Narrow"/>
          <w:b/>
        </w:rPr>
        <w:t>„</w:t>
      </w:r>
      <w:r w:rsidRPr="006E33ED">
        <w:rPr>
          <w:rFonts w:ascii="Arial Narrow" w:hAnsi="Arial Narrow"/>
          <w:b/>
          <w:bCs/>
        </w:rPr>
        <w:t>Objednávate</w:t>
      </w:r>
      <w:r w:rsidRPr="006E33ED">
        <w:rPr>
          <w:rFonts w:ascii="Arial Narrow" w:hAnsi="Arial Narrow"/>
        </w:rPr>
        <w:t>ľ</w:t>
      </w:r>
      <w:r w:rsidRPr="006E33ED">
        <w:rPr>
          <w:rFonts w:ascii="Arial Narrow" w:hAnsi="Arial Narrow"/>
          <w:b/>
        </w:rPr>
        <w:t>“</w:t>
      </w:r>
      <w:r w:rsidRPr="006E33ED">
        <w:rPr>
          <w:rFonts w:ascii="Arial Narrow" w:hAnsi="Arial Narrow"/>
        </w:rPr>
        <w:t>)</w:t>
      </w:r>
    </w:p>
    <w:p w14:paraId="6CC12750" w14:textId="77777777" w:rsidR="0047163C" w:rsidRPr="006E33ED" w:rsidRDefault="0047163C" w:rsidP="00F11A30">
      <w:pPr>
        <w:spacing w:after="0" w:line="276" w:lineRule="auto"/>
        <w:rPr>
          <w:rFonts w:ascii="Arial Narrow" w:hAnsi="Arial Narrow"/>
        </w:rPr>
      </w:pPr>
    </w:p>
    <w:p w14:paraId="490E2199" w14:textId="77777777" w:rsidR="0047163C" w:rsidRPr="006E33ED" w:rsidRDefault="0047163C" w:rsidP="00F11A30">
      <w:pPr>
        <w:spacing w:after="0" w:line="276" w:lineRule="auto"/>
        <w:rPr>
          <w:rFonts w:ascii="Arial Narrow" w:hAnsi="Arial Narrow"/>
        </w:rPr>
      </w:pPr>
      <w:r w:rsidRPr="006E33ED">
        <w:rPr>
          <w:rFonts w:ascii="Arial Narrow" w:hAnsi="Arial Narrow"/>
        </w:rPr>
        <w:t>a</w:t>
      </w:r>
    </w:p>
    <w:p w14:paraId="3E2BB609" w14:textId="77777777" w:rsidR="0047163C" w:rsidRPr="006E33ED" w:rsidRDefault="0047163C" w:rsidP="00F11A30">
      <w:pPr>
        <w:spacing w:after="0" w:line="276" w:lineRule="auto"/>
        <w:rPr>
          <w:rFonts w:ascii="Arial Narrow" w:hAnsi="Arial Narrow"/>
        </w:rPr>
      </w:pPr>
    </w:p>
    <w:p w14:paraId="2DF34DBD" w14:textId="3DD2EEF6" w:rsidR="0047163C" w:rsidRPr="006E33ED" w:rsidRDefault="00017E06" w:rsidP="00F11A30">
      <w:pPr>
        <w:spacing w:after="0" w:line="276" w:lineRule="auto"/>
        <w:rPr>
          <w:rFonts w:ascii="Arial Narrow" w:hAnsi="Arial Narrow"/>
        </w:rPr>
      </w:pPr>
      <w:r w:rsidRPr="006E33ED">
        <w:rPr>
          <w:rFonts w:ascii="Arial Narrow" w:hAnsi="Arial Narrow"/>
          <w:b/>
        </w:rPr>
        <w:t>Poskytovateľ</w:t>
      </w:r>
      <w:r w:rsidR="0047163C" w:rsidRPr="006E33ED">
        <w:rPr>
          <w:rFonts w:ascii="Arial Narrow" w:hAnsi="Arial Narrow"/>
          <w:b/>
        </w:rPr>
        <w:t>:</w:t>
      </w:r>
      <w:r w:rsidR="0047163C" w:rsidRPr="006E33ED">
        <w:rPr>
          <w:rFonts w:ascii="Arial Narrow" w:hAnsi="Arial Narrow"/>
        </w:rPr>
        <w:tab/>
      </w:r>
      <w:r w:rsidR="0047163C" w:rsidRPr="006E33ED">
        <w:rPr>
          <w:rFonts w:ascii="Arial Narrow" w:hAnsi="Arial Narrow"/>
        </w:rPr>
        <w:tab/>
      </w:r>
    </w:p>
    <w:p w14:paraId="69FA16A9" w14:textId="77777777" w:rsidR="0047163C" w:rsidRPr="006E33ED" w:rsidRDefault="0047163C" w:rsidP="00F11A30">
      <w:pPr>
        <w:spacing w:after="0" w:line="276" w:lineRule="auto"/>
        <w:rPr>
          <w:rFonts w:ascii="Arial Narrow" w:hAnsi="Arial Narrow"/>
        </w:rPr>
      </w:pPr>
      <w:r w:rsidRPr="006E33ED">
        <w:rPr>
          <w:rFonts w:ascii="Arial Narrow" w:hAnsi="Arial Narrow"/>
        </w:rPr>
        <w:t>Sídlo:</w:t>
      </w:r>
      <w:r w:rsidRPr="006E33ED">
        <w:rPr>
          <w:rFonts w:ascii="Arial Narrow" w:hAnsi="Arial Narrow"/>
        </w:rPr>
        <w:tab/>
      </w:r>
      <w:r w:rsidRPr="006E33ED">
        <w:rPr>
          <w:rFonts w:ascii="Arial Narrow" w:hAnsi="Arial Narrow"/>
        </w:rPr>
        <w:tab/>
      </w:r>
      <w:r w:rsidRPr="006E33ED">
        <w:rPr>
          <w:rFonts w:ascii="Arial Narrow" w:hAnsi="Arial Narrow"/>
        </w:rPr>
        <w:tab/>
      </w:r>
    </w:p>
    <w:p w14:paraId="3A444AC7" w14:textId="77777777" w:rsidR="0047163C" w:rsidRPr="006E33ED" w:rsidRDefault="0047163C" w:rsidP="00F11A30">
      <w:pPr>
        <w:spacing w:after="0" w:line="276" w:lineRule="auto"/>
        <w:rPr>
          <w:rFonts w:ascii="Arial Narrow" w:hAnsi="Arial Narrow"/>
        </w:rPr>
      </w:pPr>
      <w:r w:rsidRPr="006E33ED">
        <w:rPr>
          <w:rFonts w:ascii="Arial Narrow" w:hAnsi="Arial Narrow"/>
        </w:rPr>
        <w:t>V zastúpení:</w:t>
      </w:r>
      <w:r w:rsidRPr="006E33ED">
        <w:rPr>
          <w:rFonts w:ascii="Arial Narrow" w:hAnsi="Arial Narrow"/>
        </w:rPr>
        <w:tab/>
      </w:r>
      <w:r w:rsidRPr="006E33ED">
        <w:rPr>
          <w:rFonts w:ascii="Arial Narrow" w:hAnsi="Arial Narrow"/>
        </w:rPr>
        <w:tab/>
      </w:r>
    </w:p>
    <w:p w14:paraId="68F59805" w14:textId="4FCC9A5F" w:rsidR="0047163C" w:rsidRPr="006E33ED" w:rsidRDefault="0047163C" w:rsidP="00F11A30">
      <w:pPr>
        <w:spacing w:after="0" w:line="276" w:lineRule="auto"/>
        <w:rPr>
          <w:rFonts w:ascii="Arial Narrow" w:hAnsi="Arial Narrow"/>
        </w:rPr>
      </w:pPr>
      <w:r w:rsidRPr="006E33ED">
        <w:rPr>
          <w:rFonts w:ascii="Arial Narrow" w:hAnsi="Arial Narrow"/>
        </w:rPr>
        <w:t>IČO:</w:t>
      </w:r>
      <w:r w:rsidRPr="006E33ED">
        <w:rPr>
          <w:rFonts w:ascii="Arial Narrow" w:hAnsi="Arial Narrow"/>
        </w:rPr>
        <w:tab/>
      </w:r>
      <w:r w:rsidRPr="006E33ED">
        <w:rPr>
          <w:rFonts w:ascii="Arial Narrow" w:hAnsi="Arial Narrow"/>
        </w:rPr>
        <w:tab/>
      </w:r>
      <w:r w:rsidRPr="006E33ED">
        <w:rPr>
          <w:rFonts w:ascii="Arial Narrow" w:hAnsi="Arial Narrow"/>
        </w:rPr>
        <w:tab/>
      </w:r>
    </w:p>
    <w:p w14:paraId="30D5EEF4" w14:textId="77777777" w:rsidR="00827B2D" w:rsidRPr="006E33ED" w:rsidRDefault="0047163C" w:rsidP="00F11A30">
      <w:pPr>
        <w:spacing w:after="0" w:line="276" w:lineRule="auto"/>
        <w:rPr>
          <w:rFonts w:ascii="Arial Narrow" w:hAnsi="Arial Narrow"/>
        </w:rPr>
      </w:pPr>
      <w:r w:rsidRPr="006E33ED">
        <w:rPr>
          <w:rFonts w:ascii="Arial Narrow" w:hAnsi="Arial Narrow"/>
        </w:rPr>
        <w:t>DIČ:</w:t>
      </w:r>
      <w:r w:rsidRPr="006E33ED">
        <w:rPr>
          <w:rFonts w:ascii="Arial Narrow" w:hAnsi="Arial Narrow"/>
        </w:rPr>
        <w:tab/>
      </w:r>
      <w:r w:rsidRPr="006E33ED">
        <w:rPr>
          <w:rFonts w:ascii="Arial Narrow" w:hAnsi="Arial Narrow"/>
        </w:rPr>
        <w:tab/>
      </w:r>
      <w:r w:rsidRPr="006E33ED">
        <w:rPr>
          <w:rFonts w:ascii="Arial Narrow" w:hAnsi="Arial Narrow"/>
        </w:rPr>
        <w:tab/>
      </w:r>
    </w:p>
    <w:p w14:paraId="1A3CD924" w14:textId="1A49AC9D" w:rsidR="0047163C" w:rsidRPr="006E33ED" w:rsidRDefault="0047163C" w:rsidP="00F11A30">
      <w:pPr>
        <w:spacing w:after="0" w:line="276" w:lineRule="auto"/>
        <w:rPr>
          <w:rFonts w:ascii="Arial Narrow" w:hAnsi="Arial Narrow"/>
        </w:rPr>
      </w:pPr>
      <w:r w:rsidRPr="006E33ED">
        <w:rPr>
          <w:rFonts w:ascii="Arial Narrow" w:hAnsi="Arial Narrow"/>
        </w:rPr>
        <w:t>IČ DPH:</w:t>
      </w:r>
      <w:r w:rsidRPr="006E33ED">
        <w:rPr>
          <w:rFonts w:ascii="Arial Narrow" w:hAnsi="Arial Narrow"/>
        </w:rPr>
        <w:tab/>
      </w:r>
      <w:r w:rsidRPr="006E33ED">
        <w:rPr>
          <w:rFonts w:ascii="Arial Narrow" w:hAnsi="Arial Narrow"/>
        </w:rPr>
        <w:tab/>
      </w:r>
      <w:r w:rsidRPr="006E33ED">
        <w:rPr>
          <w:rFonts w:ascii="Arial Narrow" w:hAnsi="Arial Narrow"/>
        </w:rPr>
        <w:tab/>
      </w:r>
    </w:p>
    <w:p w14:paraId="2B62ED08" w14:textId="313CC20D" w:rsidR="00827B2D" w:rsidRPr="006E33ED" w:rsidRDefault="00827B2D" w:rsidP="00F11A30">
      <w:pPr>
        <w:spacing w:after="0" w:line="276" w:lineRule="auto"/>
        <w:rPr>
          <w:rFonts w:ascii="Arial Narrow" w:hAnsi="Arial Narrow"/>
        </w:rPr>
      </w:pPr>
      <w:r w:rsidRPr="006E33ED">
        <w:rPr>
          <w:rFonts w:ascii="Arial Narrow" w:hAnsi="Arial Narrow"/>
        </w:rPr>
        <w:t>Bankové spojenie:</w:t>
      </w:r>
      <w:r w:rsidR="00A92843">
        <w:rPr>
          <w:rFonts w:ascii="Arial Narrow" w:hAnsi="Arial Narrow"/>
        </w:rPr>
        <w:tab/>
      </w:r>
    </w:p>
    <w:p w14:paraId="0D2C132B" w14:textId="77777777" w:rsidR="0047163C" w:rsidRPr="006E33ED" w:rsidRDefault="0047163C" w:rsidP="00F11A30">
      <w:pPr>
        <w:spacing w:after="0" w:line="276" w:lineRule="auto"/>
        <w:rPr>
          <w:rFonts w:ascii="Arial Narrow" w:hAnsi="Arial Narrow"/>
        </w:rPr>
      </w:pPr>
      <w:r w:rsidRPr="006E33ED">
        <w:rPr>
          <w:rFonts w:ascii="Arial Narrow" w:hAnsi="Arial Narrow"/>
        </w:rPr>
        <w:t>IBAN:</w:t>
      </w:r>
      <w:r w:rsidR="005D4BCC" w:rsidRPr="006E33ED">
        <w:rPr>
          <w:rFonts w:ascii="Arial Narrow" w:hAnsi="Arial Narrow"/>
        </w:rPr>
        <w:tab/>
      </w:r>
      <w:r w:rsidR="005D4BCC" w:rsidRPr="006E33ED">
        <w:rPr>
          <w:rFonts w:ascii="Arial Narrow" w:hAnsi="Arial Narrow"/>
        </w:rPr>
        <w:tab/>
      </w:r>
      <w:r w:rsidRPr="006E33ED">
        <w:rPr>
          <w:rFonts w:ascii="Arial Narrow" w:hAnsi="Arial Narrow"/>
        </w:rPr>
        <w:tab/>
      </w:r>
    </w:p>
    <w:p w14:paraId="6EE80221" w14:textId="1D6EE9AC" w:rsidR="0047163C" w:rsidRPr="006E33ED" w:rsidRDefault="00827B2D" w:rsidP="00F11A30">
      <w:pPr>
        <w:spacing w:after="0" w:line="276" w:lineRule="auto"/>
        <w:rPr>
          <w:rFonts w:ascii="Arial Narrow" w:hAnsi="Arial Narrow"/>
        </w:rPr>
      </w:pPr>
      <w:r w:rsidRPr="006E33ED">
        <w:rPr>
          <w:rFonts w:ascii="Arial Narrow" w:hAnsi="Arial Narrow"/>
        </w:rPr>
        <w:t>Zapísaný v:</w:t>
      </w:r>
      <w:r w:rsidR="00A92843">
        <w:rPr>
          <w:rFonts w:ascii="Arial Narrow" w:hAnsi="Arial Narrow"/>
        </w:rPr>
        <w:tab/>
      </w:r>
      <w:r w:rsidR="00A92843">
        <w:rPr>
          <w:rFonts w:ascii="Arial Narrow" w:hAnsi="Arial Narrow"/>
        </w:rPr>
        <w:tab/>
      </w:r>
    </w:p>
    <w:p w14:paraId="55A69DF4" w14:textId="77777777" w:rsidR="000234FA" w:rsidRPr="006E33ED" w:rsidRDefault="0047163C" w:rsidP="00F11A30">
      <w:pPr>
        <w:spacing w:after="0" w:line="276" w:lineRule="auto"/>
        <w:rPr>
          <w:rFonts w:ascii="Arial Narrow" w:hAnsi="Arial Narrow"/>
        </w:rPr>
      </w:pPr>
      <w:r w:rsidRPr="006E33ED">
        <w:rPr>
          <w:rFonts w:ascii="Arial Narrow" w:hAnsi="Arial Narrow"/>
        </w:rPr>
        <w:t xml:space="preserve">(ďalej len </w:t>
      </w:r>
      <w:r w:rsidRPr="006E33ED">
        <w:rPr>
          <w:rFonts w:ascii="Arial Narrow" w:hAnsi="Arial Narrow"/>
          <w:b/>
        </w:rPr>
        <w:t>„</w:t>
      </w:r>
      <w:r w:rsidR="00352D2B" w:rsidRPr="006E33ED">
        <w:rPr>
          <w:rFonts w:ascii="Arial Narrow" w:hAnsi="Arial Narrow"/>
          <w:b/>
        </w:rPr>
        <w:t>Poskytovateľ</w:t>
      </w:r>
      <w:r w:rsidRPr="006E33ED">
        <w:rPr>
          <w:rFonts w:ascii="Arial Narrow" w:hAnsi="Arial Narrow"/>
          <w:b/>
        </w:rPr>
        <w:t>“</w:t>
      </w:r>
      <w:r w:rsidRPr="006E33ED">
        <w:rPr>
          <w:rFonts w:ascii="Arial Narrow" w:hAnsi="Arial Narrow"/>
        </w:rPr>
        <w:t>)</w:t>
      </w:r>
    </w:p>
    <w:p w14:paraId="74067E1E" w14:textId="77777777" w:rsidR="0047163C" w:rsidRPr="006E33ED" w:rsidRDefault="0047163C" w:rsidP="00F11A30">
      <w:pPr>
        <w:spacing w:after="0" w:line="276" w:lineRule="auto"/>
        <w:rPr>
          <w:rFonts w:ascii="Arial Narrow" w:hAnsi="Arial Narrow"/>
        </w:rPr>
      </w:pPr>
    </w:p>
    <w:p w14:paraId="6B3B11CB" w14:textId="1C34B2ED" w:rsidR="002B5D22" w:rsidRPr="006E33ED" w:rsidRDefault="00CE04C4" w:rsidP="00FB706D">
      <w:pPr>
        <w:spacing w:after="0" w:line="276" w:lineRule="auto"/>
        <w:rPr>
          <w:rFonts w:ascii="Arial Narrow" w:hAnsi="Arial Narrow"/>
          <w:b/>
        </w:rPr>
      </w:pPr>
      <w:r w:rsidRPr="006E33ED">
        <w:rPr>
          <w:rFonts w:ascii="Arial Narrow" w:hAnsi="Arial Narrow"/>
        </w:rPr>
        <w:t>(Objednávateľ a Poskytovateľ</w:t>
      </w:r>
      <w:r w:rsidR="0047163C" w:rsidRPr="006E33ED">
        <w:rPr>
          <w:rFonts w:ascii="Arial Narrow" w:hAnsi="Arial Narrow"/>
        </w:rPr>
        <w:t xml:space="preserve"> ďalej spolu tiež ako </w:t>
      </w:r>
      <w:r w:rsidR="0047163C" w:rsidRPr="006E33ED">
        <w:rPr>
          <w:rFonts w:ascii="Arial Narrow" w:hAnsi="Arial Narrow"/>
          <w:b/>
        </w:rPr>
        <w:t>„Zmluvné strany“</w:t>
      </w:r>
      <w:r w:rsidR="0047163C" w:rsidRPr="006E33ED">
        <w:rPr>
          <w:rFonts w:ascii="Arial Narrow" w:hAnsi="Arial Narrow"/>
        </w:rPr>
        <w:t xml:space="preserve"> alebo jednotlivo ako </w:t>
      </w:r>
      <w:r w:rsidR="0047163C" w:rsidRPr="006E33ED">
        <w:rPr>
          <w:rFonts w:ascii="Arial Narrow" w:hAnsi="Arial Narrow"/>
          <w:b/>
        </w:rPr>
        <w:t>„Zmluvná strana“</w:t>
      </w:r>
      <w:r w:rsidR="0047163C" w:rsidRPr="006E33ED">
        <w:rPr>
          <w:rFonts w:ascii="Arial Narrow" w:hAnsi="Arial Narrow"/>
        </w:rPr>
        <w:t>)</w:t>
      </w:r>
    </w:p>
    <w:p w14:paraId="542689AA" w14:textId="77777777" w:rsidR="0047163C" w:rsidRPr="006E33ED" w:rsidRDefault="00505AF1" w:rsidP="00D76A91">
      <w:pPr>
        <w:spacing w:before="400" w:after="300" w:line="276" w:lineRule="auto"/>
        <w:jc w:val="center"/>
        <w:rPr>
          <w:rFonts w:ascii="Arial Narrow" w:hAnsi="Arial Narrow"/>
          <w:b/>
        </w:rPr>
      </w:pPr>
      <w:r w:rsidRPr="006E33ED">
        <w:rPr>
          <w:rFonts w:ascii="Arial Narrow" w:hAnsi="Arial Narrow"/>
          <w:b/>
        </w:rPr>
        <w:t>PREAMBULA</w:t>
      </w:r>
    </w:p>
    <w:p w14:paraId="642B90DF" w14:textId="5845CBDC" w:rsidR="006D3C61" w:rsidRPr="006E33ED" w:rsidRDefault="279C7D80" w:rsidP="007E5107">
      <w:pPr>
        <w:numPr>
          <w:ilvl w:val="0"/>
          <w:numId w:val="8"/>
        </w:numPr>
        <w:spacing w:after="200" w:line="276" w:lineRule="auto"/>
        <w:ind w:left="567" w:hanging="567"/>
        <w:jc w:val="both"/>
        <w:rPr>
          <w:rFonts w:ascii="Arial Narrow" w:hAnsi="Arial Narrow"/>
        </w:rPr>
      </w:pPr>
      <w:r w:rsidRPr="006E33ED">
        <w:rPr>
          <w:rFonts w:ascii="Arial Narrow" w:hAnsi="Arial Narrow" w:cs="Tahoma"/>
        </w:rPr>
        <w:t xml:space="preserve">Rozpočtový informačný systém (ďalej len </w:t>
      </w:r>
      <w:r w:rsidRPr="006E33ED">
        <w:rPr>
          <w:rFonts w:ascii="Arial Narrow" w:hAnsi="Arial Narrow" w:cs="Tahoma"/>
          <w:b/>
        </w:rPr>
        <w:t>„</w:t>
      </w:r>
      <w:r w:rsidRPr="006E33ED">
        <w:rPr>
          <w:rFonts w:ascii="Arial Narrow" w:hAnsi="Arial Narrow" w:cs="Tahoma"/>
          <w:b/>
          <w:bCs/>
        </w:rPr>
        <w:t>RIS</w:t>
      </w:r>
      <w:r w:rsidRPr="006E33ED">
        <w:rPr>
          <w:rFonts w:ascii="Arial Narrow" w:hAnsi="Arial Narrow" w:cs="Tahoma"/>
          <w:b/>
        </w:rPr>
        <w:t>“</w:t>
      </w:r>
      <w:r w:rsidRPr="006E33ED">
        <w:rPr>
          <w:rFonts w:ascii="Arial Narrow" w:hAnsi="Arial Narrow" w:cs="Tahoma"/>
        </w:rPr>
        <w:t xml:space="preserve">) je informačný systém verejnej správy, ktorý je kľúčovým informačným systémom riadenia verejných financií. RIS pokrýva podporu procesov riadenia verejných financií v oblasti štátnej správy na úrovni </w:t>
      </w:r>
      <w:r w:rsidR="58AACD5A" w:rsidRPr="006E33ED">
        <w:rPr>
          <w:rFonts w:ascii="Arial Narrow" w:hAnsi="Arial Narrow" w:cs="Tahoma"/>
        </w:rPr>
        <w:t>Objednávateľa</w:t>
      </w:r>
      <w:r w:rsidRPr="006E33ED">
        <w:rPr>
          <w:rFonts w:ascii="Arial Narrow" w:hAnsi="Arial Narrow" w:cs="Tahoma"/>
        </w:rPr>
        <w:t>, rozpočtových kapitol a organizáci</w:t>
      </w:r>
      <w:r w:rsidR="00A92843">
        <w:rPr>
          <w:rFonts w:ascii="Arial Narrow" w:hAnsi="Arial Narrow" w:cs="Tahoma"/>
        </w:rPr>
        <w:t>í</w:t>
      </w:r>
      <w:r w:rsidRPr="006E33ED">
        <w:rPr>
          <w:rFonts w:ascii="Arial Narrow" w:hAnsi="Arial Narrow" w:cs="Tahoma"/>
        </w:rPr>
        <w:t xml:space="preserve"> v pôsobnosti rozpočtových kapitol, ako aj pre ostatné subjekty verejnej správy, procesov rozpočtovania a výkazníctva v oblasti územnej samosprávy, ako aj procesov ukladania a sprístupňovania účtovných závierok a</w:t>
      </w:r>
      <w:r w:rsidR="00BE41DF" w:rsidRPr="006E33ED">
        <w:rPr>
          <w:rFonts w:ascii="Arial Narrow" w:hAnsi="Arial Narrow" w:cs="Tahoma"/>
        </w:rPr>
        <w:t> </w:t>
      </w:r>
      <w:r w:rsidRPr="006E33ED">
        <w:rPr>
          <w:rFonts w:ascii="Arial Narrow" w:hAnsi="Arial Narrow" w:cs="Tahoma"/>
        </w:rPr>
        <w:t>súvisiacich dokumentov v</w:t>
      </w:r>
      <w:r w:rsidR="009C0E2A" w:rsidRPr="006E33ED">
        <w:rPr>
          <w:rFonts w:ascii="Arial Narrow" w:hAnsi="Arial Narrow" w:cs="Tahoma"/>
        </w:rPr>
        <w:t> </w:t>
      </w:r>
      <w:r w:rsidRPr="006E33ED">
        <w:rPr>
          <w:rFonts w:ascii="Arial Narrow" w:hAnsi="Arial Narrow" w:cs="Tahoma"/>
        </w:rPr>
        <w:t>registri účtovných závierok.</w:t>
      </w:r>
      <w:r w:rsidR="7E1514F6" w:rsidRPr="006E33ED">
        <w:rPr>
          <w:rFonts w:ascii="Arial Narrow" w:hAnsi="Arial Narrow" w:cs="Tahoma"/>
        </w:rPr>
        <w:t xml:space="preserve"> </w:t>
      </w:r>
      <w:r w:rsidR="35CE2B48" w:rsidRPr="006E33ED">
        <w:rPr>
          <w:rFonts w:ascii="Arial Narrow" w:hAnsi="Arial Narrow"/>
        </w:rPr>
        <w:t xml:space="preserve">RIS pokrýva svojou funkčnosťou aj procesy viacerých sekcií </w:t>
      </w:r>
      <w:r w:rsidR="7AD1140A" w:rsidRPr="006E33ED">
        <w:rPr>
          <w:rFonts w:ascii="Arial Narrow" w:hAnsi="Arial Narrow" w:cs="Tahoma"/>
        </w:rPr>
        <w:t>Objednávateľa</w:t>
      </w:r>
      <w:r w:rsidR="35CE2B48" w:rsidRPr="006E33ED">
        <w:rPr>
          <w:rFonts w:ascii="Arial Narrow" w:hAnsi="Arial Narrow"/>
        </w:rPr>
        <w:t xml:space="preserve"> (</w:t>
      </w:r>
      <w:r w:rsidR="0200A056" w:rsidRPr="006E33ED">
        <w:rPr>
          <w:rFonts w:ascii="Arial Narrow" w:hAnsi="Arial Narrow"/>
        </w:rPr>
        <w:t xml:space="preserve">napr. </w:t>
      </w:r>
      <w:r w:rsidR="35CE2B48" w:rsidRPr="006E33ED">
        <w:rPr>
          <w:rFonts w:ascii="Arial Narrow" w:hAnsi="Arial Narrow"/>
        </w:rPr>
        <w:t xml:space="preserve">sekcia rozpočtovej politiky, sekcia európskych fondov, sekcia </w:t>
      </w:r>
      <w:r w:rsidR="35CE2B48" w:rsidRPr="006E33ED">
        <w:rPr>
          <w:rFonts w:ascii="Arial Narrow" w:hAnsi="Arial Narrow"/>
        </w:rPr>
        <w:lastRenderedPageBreak/>
        <w:t>štátneho výkazníctva, sekcia daňová a</w:t>
      </w:r>
      <w:r w:rsidR="009C0E2A" w:rsidRPr="006E33ED">
        <w:rPr>
          <w:rFonts w:ascii="Arial Narrow" w:hAnsi="Arial Narrow"/>
        </w:rPr>
        <w:t> </w:t>
      </w:r>
      <w:r w:rsidR="35CE2B48" w:rsidRPr="006E33ED">
        <w:rPr>
          <w:rFonts w:ascii="Arial Narrow" w:hAnsi="Arial Narrow"/>
        </w:rPr>
        <w:t>colná, sekcia medzinárodných vzťahov, sekcia auditu a kontroly) a</w:t>
      </w:r>
      <w:r w:rsidR="00BE41DF" w:rsidRPr="006E33ED">
        <w:rPr>
          <w:rFonts w:ascii="Arial Narrow" w:hAnsi="Arial Narrow"/>
        </w:rPr>
        <w:t> </w:t>
      </w:r>
      <w:r w:rsidR="35CE2B48" w:rsidRPr="006E33ED">
        <w:rPr>
          <w:rFonts w:ascii="Arial Narrow" w:hAnsi="Arial Narrow"/>
        </w:rPr>
        <w:t>taktiež aj procesy Úradu vlády SR (register korupčných rizík) a iných organizácií</w:t>
      </w:r>
      <w:r w:rsidR="00A92843">
        <w:rPr>
          <w:rFonts w:ascii="Arial Narrow" w:hAnsi="Arial Narrow"/>
        </w:rPr>
        <w:t>,</w:t>
      </w:r>
      <w:r w:rsidR="35CE2B48" w:rsidRPr="006E33ED">
        <w:rPr>
          <w:rFonts w:ascii="Arial Narrow" w:hAnsi="Arial Narrow"/>
        </w:rPr>
        <w:t xml:space="preserve"> ako aj mnohé ďalšie funkčnosti, ktoré poskytujú desiatky špecializovaných služieb. RIS ako informačný systém verejnej správy súčasne pokrýva podporu riadiacich procesov štátu – a to najmä vo vzťahu k rozpočtovému riadeniu a</w:t>
      </w:r>
      <w:r w:rsidR="00BE41DF" w:rsidRPr="006E33ED">
        <w:rPr>
          <w:rFonts w:ascii="Arial Narrow" w:hAnsi="Arial Narrow"/>
        </w:rPr>
        <w:t> </w:t>
      </w:r>
      <w:r w:rsidR="35CE2B48" w:rsidRPr="006E33ED">
        <w:rPr>
          <w:rFonts w:ascii="Arial Narrow" w:hAnsi="Arial Narrow"/>
        </w:rPr>
        <w:t xml:space="preserve">alokácii finančných zdrojov v rámci celej verejnej správy. </w:t>
      </w:r>
      <w:r w:rsidR="7E1514F6" w:rsidRPr="006E33ED">
        <w:rPr>
          <w:rFonts w:ascii="Arial Narrow" w:hAnsi="Arial Narrow"/>
        </w:rPr>
        <w:t xml:space="preserve">RIS je </w:t>
      </w:r>
      <w:r w:rsidR="35CE2B48" w:rsidRPr="006E33ED">
        <w:rPr>
          <w:rFonts w:ascii="Arial Narrow" w:hAnsi="Arial Narrow"/>
        </w:rPr>
        <w:t xml:space="preserve">úzko </w:t>
      </w:r>
      <w:r w:rsidR="7E1514F6" w:rsidRPr="006E33ED">
        <w:rPr>
          <w:rFonts w:ascii="Arial Narrow" w:hAnsi="Arial Narrow"/>
        </w:rPr>
        <w:t>integrovaný so všetkými ostatnými systémami zabezpečujúcimi správu verejných financií prevádzkovaných</w:t>
      </w:r>
      <w:r w:rsidR="6EE2DEF7" w:rsidRPr="006E33ED">
        <w:rPr>
          <w:rFonts w:ascii="Arial Narrow" w:hAnsi="Arial Narrow"/>
        </w:rPr>
        <w:t xml:space="preserve"> alebo spravovaných</w:t>
      </w:r>
      <w:r w:rsidR="7E1514F6" w:rsidRPr="006E33ED">
        <w:rPr>
          <w:rFonts w:ascii="Arial Narrow" w:hAnsi="Arial Narrow"/>
        </w:rPr>
        <w:t xml:space="preserve"> </w:t>
      </w:r>
      <w:r w:rsidRPr="006E33ED">
        <w:rPr>
          <w:rFonts w:ascii="Arial Narrow" w:hAnsi="Arial Narrow"/>
        </w:rPr>
        <w:t>Objednávateľom</w:t>
      </w:r>
      <w:r w:rsidR="2A8B1A97" w:rsidRPr="006E33ED">
        <w:rPr>
          <w:rFonts w:ascii="Arial Narrow" w:hAnsi="Arial Narrow"/>
        </w:rPr>
        <w:t xml:space="preserve">, ktorými sú IS ŠP - </w:t>
      </w:r>
      <w:r w:rsidR="001929B2" w:rsidRPr="006E33ED">
        <w:rPr>
          <w:rFonts w:ascii="Arial Narrow" w:hAnsi="Arial Narrow"/>
        </w:rPr>
        <w:t>i</w:t>
      </w:r>
      <w:r w:rsidR="7E1514F6" w:rsidRPr="006E33ED">
        <w:rPr>
          <w:rFonts w:ascii="Arial Narrow" w:hAnsi="Arial Narrow"/>
        </w:rPr>
        <w:t xml:space="preserve">nformačný systém </w:t>
      </w:r>
      <w:r w:rsidR="0080191F">
        <w:rPr>
          <w:rFonts w:ascii="Arial Narrow" w:hAnsi="Arial Narrow"/>
        </w:rPr>
        <w:t xml:space="preserve">pre systém </w:t>
      </w:r>
      <w:r w:rsidR="001929B2" w:rsidRPr="006E33ED">
        <w:rPr>
          <w:rFonts w:ascii="Arial Narrow" w:hAnsi="Arial Narrow"/>
        </w:rPr>
        <w:t>š</w:t>
      </w:r>
      <w:r w:rsidR="7E1514F6" w:rsidRPr="006E33ED">
        <w:rPr>
          <w:rFonts w:ascii="Arial Narrow" w:hAnsi="Arial Narrow"/>
        </w:rPr>
        <w:t>tátnej pokladnice, ITMS</w:t>
      </w:r>
      <w:r w:rsidR="35CE2B48" w:rsidRPr="006E33ED">
        <w:rPr>
          <w:rFonts w:ascii="Arial Narrow" w:hAnsi="Arial Narrow"/>
        </w:rPr>
        <w:t>14+</w:t>
      </w:r>
      <w:r w:rsidR="7E1514F6" w:rsidRPr="006E33ED">
        <w:rPr>
          <w:rFonts w:ascii="Arial Narrow" w:hAnsi="Arial Narrow"/>
        </w:rPr>
        <w:t xml:space="preserve"> - IT monitorovací systém pre štrukturálne fondy a kohézny fond, I</w:t>
      </w:r>
      <w:r w:rsidR="2A8B1A97" w:rsidRPr="006E33ED">
        <w:rPr>
          <w:rFonts w:ascii="Arial Narrow" w:hAnsi="Arial Narrow"/>
        </w:rPr>
        <w:t xml:space="preserve">SUF - </w:t>
      </w:r>
      <w:r w:rsidR="001929B2" w:rsidRPr="006E33ED">
        <w:rPr>
          <w:rFonts w:ascii="Arial Narrow" w:hAnsi="Arial Narrow"/>
        </w:rPr>
        <w:t>i</w:t>
      </w:r>
      <w:r w:rsidR="7E1514F6" w:rsidRPr="006E33ED">
        <w:rPr>
          <w:rFonts w:ascii="Arial Narrow" w:hAnsi="Arial Narrow"/>
        </w:rPr>
        <w:t>nformačný systém účtovníctva fondov, CKS</w:t>
      </w:r>
      <w:r w:rsidR="2A8B1A97" w:rsidRPr="006E33ED">
        <w:rPr>
          <w:rFonts w:ascii="Arial Narrow" w:hAnsi="Arial Narrow"/>
        </w:rPr>
        <w:t xml:space="preserve"> </w:t>
      </w:r>
      <w:r w:rsidR="7E1514F6" w:rsidRPr="006E33ED">
        <w:rPr>
          <w:rFonts w:ascii="Arial Narrow" w:hAnsi="Arial Narrow"/>
        </w:rPr>
        <w:t>-</w:t>
      </w:r>
      <w:r w:rsidR="2A8B1A97" w:rsidRPr="006E33ED">
        <w:rPr>
          <w:rFonts w:ascii="Arial Narrow" w:hAnsi="Arial Narrow"/>
        </w:rPr>
        <w:t xml:space="preserve"> </w:t>
      </w:r>
      <w:r w:rsidR="001929B2" w:rsidRPr="006E33ED">
        <w:rPr>
          <w:rFonts w:ascii="Arial Narrow" w:hAnsi="Arial Narrow"/>
        </w:rPr>
        <w:t>c</w:t>
      </w:r>
      <w:r w:rsidR="7E1514F6" w:rsidRPr="006E33ED">
        <w:rPr>
          <w:rFonts w:ascii="Arial Narrow" w:hAnsi="Arial Narrow"/>
        </w:rPr>
        <w:t xml:space="preserve">entrálny konsolidačný systém, </w:t>
      </w:r>
      <w:r w:rsidR="2A8B1A97" w:rsidRPr="006E33ED">
        <w:rPr>
          <w:rFonts w:ascii="Arial Narrow" w:hAnsi="Arial Narrow"/>
        </w:rPr>
        <w:t xml:space="preserve">CES - </w:t>
      </w:r>
      <w:r w:rsidR="001929B2" w:rsidRPr="006E33ED">
        <w:rPr>
          <w:rFonts w:ascii="Arial Narrow" w:hAnsi="Arial Narrow"/>
        </w:rPr>
        <w:t>c</w:t>
      </w:r>
      <w:r w:rsidR="2A8B1A97" w:rsidRPr="006E33ED">
        <w:rPr>
          <w:rFonts w:ascii="Arial Narrow" w:hAnsi="Arial Narrow"/>
        </w:rPr>
        <w:t xml:space="preserve">entrálny ekonomický systém, NES – </w:t>
      </w:r>
      <w:r w:rsidR="00A92843">
        <w:rPr>
          <w:rFonts w:ascii="Arial Narrow" w:hAnsi="Arial Narrow"/>
        </w:rPr>
        <w:t>n</w:t>
      </w:r>
      <w:r w:rsidR="2A8B1A97" w:rsidRPr="006E33ED">
        <w:rPr>
          <w:rFonts w:ascii="Arial Narrow" w:hAnsi="Arial Narrow"/>
        </w:rPr>
        <w:t xml:space="preserve">adrezortný ekonomický </w:t>
      </w:r>
      <w:r w:rsidR="7E1514F6" w:rsidRPr="006E33ED">
        <w:rPr>
          <w:rFonts w:ascii="Arial Narrow" w:hAnsi="Arial Narrow"/>
        </w:rPr>
        <w:t xml:space="preserve">systém </w:t>
      </w:r>
      <w:r w:rsidRPr="006E33ED">
        <w:rPr>
          <w:rFonts w:ascii="Arial Narrow" w:hAnsi="Arial Narrow"/>
        </w:rPr>
        <w:t xml:space="preserve">Objednávateľa </w:t>
      </w:r>
      <w:r w:rsidR="7E1514F6" w:rsidRPr="006E33ED">
        <w:rPr>
          <w:rFonts w:ascii="Arial Narrow" w:hAnsi="Arial Narrow"/>
        </w:rPr>
        <w:t>poskytujúci služby aj pre iné rezorty</w:t>
      </w:r>
      <w:r w:rsidR="2A8B1A97" w:rsidRPr="006E33ED">
        <w:rPr>
          <w:rFonts w:ascii="Arial Narrow" w:hAnsi="Arial Narrow"/>
        </w:rPr>
        <w:t>,</w:t>
      </w:r>
      <w:r w:rsidR="7E1514F6" w:rsidRPr="006E33ED">
        <w:rPr>
          <w:rFonts w:ascii="Arial Narrow" w:hAnsi="Arial Narrow"/>
        </w:rPr>
        <w:t xml:space="preserve"> ako i pre ekonomické informačné systémy iných rezortov ako i</w:t>
      </w:r>
      <w:r w:rsidR="6B9086E6" w:rsidRPr="006E33ED">
        <w:rPr>
          <w:rFonts w:ascii="Arial Narrow" w:hAnsi="Arial Narrow"/>
        </w:rPr>
        <w:t> </w:t>
      </w:r>
      <w:r w:rsidR="7E1514F6" w:rsidRPr="006E33ED">
        <w:rPr>
          <w:rFonts w:ascii="Arial Narrow" w:hAnsi="Arial Narrow"/>
        </w:rPr>
        <w:t>organizácií</w:t>
      </w:r>
      <w:r w:rsidR="6B9086E6" w:rsidRPr="006E33ED">
        <w:rPr>
          <w:rFonts w:ascii="Arial Narrow" w:hAnsi="Arial Narrow"/>
        </w:rPr>
        <w:t>.</w:t>
      </w:r>
    </w:p>
    <w:p w14:paraId="1AB7886D" w14:textId="23102593" w:rsidR="0014455E" w:rsidRPr="006E33ED" w:rsidRDefault="009D464E" w:rsidP="007E5107">
      <w:pPr>
        <w:pStyle w:val="Odsekzoznamu"/>
        <w:numPr>
          <w:ilvl w:val="0"/>
          <w:numId w:val="8"/>
        </w:numPr>
        <w:spacing w:after="200" w:line="276" w:lineRule="auto"/>
        <w:ind w:left="567" w:hanging="567"/>
        <w:contextualSpacing w:val="0"/>
        <w:jc w:val="both"/>
        <w:rPr>
          <w:rFonts w:ascii="Arial Narrow" w:hAnsi="Arial Narrow" w:cs="Calibri"/>
          <w:b/>
          <w:shd w:val="clear" w:color="auto" w:fill="FFFFFF"/>
        </w:rPr>
      </w:pPr>
      <w:r w:rsidRPr="006E33ED">
        <w:rPr>
          <w:rFonts w:ascii="Arial Narrow" w:hAnsi="Arial Narrow" w:cs="Times New Roman"/>
        </w:rPr>
        <w:t>Objednávateľ je v zmysle § 2 ods. 5 zákona o č. 95/2019 Z.</w:t>
      </w:r>
      <w:r w:rsidR="41AFB898" w:rsidRPr="006E33ED">
        <w:rPr>
          <w:rFonts w:ascii="Arial Narrow" w:hAnsi="Arial Narrow" w:cs="Times New Roman"/>
        </w:rPr>
        <w:t xml:space="preserve"> </w:t>
      </w:r>
      <w:r w:rsidRPr="006E33ED">
        <w:rPr>
          <w:rFonts w:ascii="Arial Narrow" w:hAnsi="Arial Narrow" w:cs="Times New Roman"/>
        </w:rPr>
        <w:t xml:space="preserve">z. o informačných technológiách </w:t>
      </w:r>
      <w:r w:rsidR="002F5A82" w:rsidRPr="006E33ED">
        <w:rPr>
          <w:rFonts w:ascii="Arial Narrow" w:hAnsi="Arial Narrow" w:cs="Times New Roman"/>
        </w:rPr>
        <w:t xml:space="preserve">vo verejnej správe a o zmene a doplnení niektorých zákonov </w:t>
      </w:r>
      <w:r w:rsidRPr="006E33ED">
        <w:rPr>
          <w:rFonts w:ascii="Arial Narrow" w:hAnsi="Arial Narrow" w:cs="Times New Roman"/>
        </w:rPr>
        <w:t>správcom RIS</w:t>
      </w:r>
      <w:r w:rsidR="45D02FA7" w:rsidRPr="006E33ED">
        <w:rPr>
          <w:rFonts w:ascii="Arial Narrow" w:hAnsi="Arial Narrow" w:cs="Times New Roman"/>
        </w:rPr>
        <w:t xml:space="preserve"> a v zmysle zákona č.</w:t>
      </w:r>
      <w:r w:rsidR="45D02FA7" w:rsidRPr="006E33ED">
        <w:rPr>
          <w:rFonts w:ascii="Arial Narrow" w:eastAsia="Arial Narrow" w:hAnsi="Arial Narrow" w:cs="Arial Narrow"/>
        </w:rPr>
        <w:t xml:space="preserve"> 69/2018 Z. z. o</w:t>
      </w:r>
      <w:r w:rsidR="00BA4364" w:rsidRPr="006E33ED">
        <w:rPr>
          <w:rFonts w:ascii="Arial Narrow" w:eastAsia="Arial Narrow" w:hAnsi="Arial Narrow" w:cs="Arial Narrow"/>
        </w:rPr>
        <w:t> </w:t>
      </w:r>
      <w:r w:rsidR="45D02FA7" w:rsidRPr="006E33ED">
        <w:rPr>
          <w:rFonts w:ascii="Arial Narrow" w:eastAsia="Arial Narrow" w:hAnsi="Arial Narrow" w:cs="Arial Narrow"/>
        </w:rPr>
        <w:t xml:space="preserve">kybernetickej bezpečnosti a o zmene a doplnení niektorých zákonov </w:t>
      </w:r>
      <w:r w:rsidR="5B5FAA12" w:rsidRPr="006E33ED">
        <w:rPr>
          <w:rFonts w:ascii="Arial Narrow" w:eastAsia="Arial Narrow" w:hAnsi="Arial Narrow" w:cs="Arial Narrow"/>
        </w:rPr>
        <w:t>prevádzkovateľom základnej služb</w:t>
      </w:r>
      <w:r w:rsidR="08B40FD8" w:rsidRPr="006E33ED">
        <w:rPr>
          <w:rFonts w:ascii="Arial Narrow" w:eastAsia="Arial Narrow" w:hAnsi="Arial Narrow" w:cs="Arial Narrow"/>
        </w:rPr>
        <w:t>y</w:t>
      </w:r>
      <w:r w:rsidRPr="006E33ED">
        <w:rPr>
          <w:rFonts w:ascii="Arial Narrow" w:hAnsi="Arial Narrow" w:cs="Times New Roman"/>
        </w:rPr>
        <w:t xml:space="preserve">. V súlade s § 2 ods. 6 zákona </w:t>
      </w:r>
      <w:r w:rsidR="007F5702" w:rsidRPr="006E33ED">
        <w:rPr>
          <w:rFonts w:ascii="Arial Narrow" w:hAnsi="Arial Narrow" w:cs="Times New Roman"/>
        </w:rPr>
        <w:t>č. 95/2019 Z.</w:t>
      </w:r>
      <w:r w:rsidR="00191619" w:rsidRPr="006E33ED">
        <w:rPr>
          <w:rFonts w:ascii="Arial Narrow" w:hAnsi="Arial Narrow" w:cs="Times New Roman"/>
        </w:rPr>
        <w:t xml:space="preserve"> </w:t>
      </w:r>
      <w:r w:rsidR="007F5702" w:rsidRPr="006E33ED">
        <w:rPr>
          <w:rFonts w:ascii="Arial Narrow" w:hAnsi="Arial Narrow" w:cs="Times New Roman"/>
        </w:rPr>
        <w:t xml:space="preserve">z. o informačných technológiách vo verejnej správe a o zmene a doplnení niektorých zákonov </w:t>
      </w:r>
      <w:r w:rsidRPr="006E33ED">
        <w:rPr>
          <w:rFonts w:ascii="Arial Narrow" w:hAnsi="Arial Narrow" w:cs="Times New Roman"/>
        </w:rPr>
        <w:t>bol</w:t>
      </w:r>
      <w:r w:rsidR="000B77A4" w:rsidRPr="006E33ED">
        <w:rPr>
          <w:rFonts w:ascii="Arial Narrow" w:hAnsi="Arial Narrow" w:cs="Times New Roman"/>
        </w:rPr>
        <w:t>o</w:t>
      </w:r>
      <w:r w:rsidR="002F5A82" w:rsidRPr="006E33ED">
        <w:rPr>
          <w:rFonts w:ascii="Arial Narrow" w:hAnsi="Arial Narrow" w:cs="Times New Roman"/>
        </w:rPr>
        <w:t xml:space="preserve"> </w:t>
      </w:r>
      <w:r w:rsidRPr="006E33ED">
        <w:rPr>
          <w:rFonts w:ascii="Arial Narrow" w:hAnsi="Arial Narrow" w:cs="Times New Roman"/>
        </w:rPr>
        <w:t xml:space="preserve">Objednávateľom za prevádzkovateľa </w:t>
      </w:r>
      <w:r w:rsidR="002F5A82" w:rsidRPr="006E33ED">
        <w:rPr>
          <w:rFonts w:ascii="Arial Narrow" w:hAnsi="Arial Narrow" w:cs="Times New Roman"/>
        </w:rPr>
        <w:t>RIS</w:t>
      </w:r>
      <w:r w:rsidRPr="006E33ED">
        <w:rPr>
          <w:rFonts w:ascii="Arial Narrow" w:hAnsi="Arial Narrow" w:cs="Times New Roman"/>
        </w:rPr>
        <w:t xml:space="preserve"> určené </w:t>
      </w:r>
      <w:proofErr w:type="spellStart"/>
      <w:r w:rsidRPr="006E33ED">
        <w:rPr>
          <w:rFonts w:ascii="Arial Narrow" w:hAnsi="Arial Narrow" w:cs="Times New Roman"/>
        </w:rPr>
        <w:t>DataCentrum</w:t>
      </w:r>
      <w:proofErr w:type="spellEnd"/>
      <w:r w:rsidRPr="006E33ED">
        <w:rPr>
          <w:rFonts w:ascii="Arial Narrow" w:hAnsi="Arial Narrow" w:cs="Times New Roman"/>
        </w:rPr>
        <w:t>, rozpočtová organizácia v priamej riadiacej pôsobnosti Objednávateľa</w:t>
      </w:r>
      <w:r w:rsidR="005C595C" w:rsidRPr="006E33ED">
        <w:rPr>
          <w:rFonts w:ascii="Arial Narrow" w:hAnsi="Arial Narrow" w:cs="Times New Roman"/>
        </w:rPr>
        <w:t xml:space="preserve">, </w:t>
      </w:r>
      <w:r w:rsidR="005C595C" w:rsidRPr="006E33ED">
        <w:rPr>
          <w:rFonts w:ascii="Arial Narrow" w:hAnsi="Arial Narrow" w:cs="Tahoma"/>
        </w:rPr>
        <w:t>so sídlom Cintorínska 5, 814 88 Bratislava, IČO:</w:t>
      </w:r>
      <w:r w:rsidR="009C0E2A" w:rsidRPr="006E33ED">
        <w:rPr>
          <w:rFonts w:ascii="Arial Narrow" w:hAnsi="Arial Narrow" w:cs="Tahoma"/>
        </w:rPr>
        <w:t> </w:t>
      </w:r>
      <w:r w:rsidR="005C595C" w:rsidRPr="006E33ED">
        <w:rPr>
          <w:rFonts w:ascii="Arial Narrow" w:hAnsi="Arial Narrow" w:cs="Tahoma"/>
        </w:rPr>
        <w:t>00151564</w:t>
      </w:r>
      <w:r w:rsidR="002967A0" w:rsidRPr="006E33ED">
        <w:rPr>
          <w:rFonts w:ascii="Arial Narrow" w:hAnsi="Arial Narrow" w:cs="Tahoma"/>
        </w:rPr>
        <w:t xml:space="preserve"> (ďalej len </w:t>
      </w:r>
      <w:r w:rsidR="002967A0" w:rsidRPr="006E33ED">
        <w:rPr>
          <w:rFonts w:ascii="Arial Narrow" w:hAnsi="Arial Narrow" w:cs="Tahoma"/>
          <w:b/>
        </w:rPr>
        <w:t>„</w:t>
      </w:r>
      <w:proofErr w:type="spellStart"/>
      <w:r w:rsidR="002967A0" w:rsidRPr="006E33ED">
        <w:rPr>
          <w:rFonts w:ascii="Arial Narrow" w:hAnsi="Arial Narrow" w:cs="Tahoma"/>
          <w:b/>
          <w:bCs/>
        </w:rPr>
        <w:t>DataCentrum</w:t>
      </w:r>
      <w:proofErr w:type="spellEnd"/>
      <w:r w:rsidR="002967A0" w:rsidRPr="006E33ED">
        <w:rPr>
          <w:rFonts w:ascii="Arial Narrow" w:hAnsi="Arial Narrow" w:cs="Tahoma"/>
          <w:b/>
        </w:rPr>
        <w:t>“</w:t>
      </w:r>
      <w:r w:rsidR="002967A0" w:rsidRPr="006E33ED">
        <w:rPr>
          <w:rFonts w:ascii="Arial Narrow" w:hAnsi="Arial Narrow" w:cs="Tahoma"/>
        </w:rPr>
        <w:t>)</w:t>
      </w:r>
      <w:r w:rsidRPr="006E33ED">
        <w:rPr>
          <w:rFonts w:ascii="Arial Narrow" w:hAnsi="Arial Narrow" w:cs="Times New Roman"/>
        </w:rPr>
        <w:t xml:space="preserve">. </w:t>
      </w:r>
    </w:p>
    <w:p w14:paraId="39678A0D" w14:textId="7FD335D9" w:rsidR="00B87C5E" w:rsidRPr="006E33ED" w:rsidRDefault="00E074C9" w:rsidP="007E5107">
      <w:pPr>
        <w:pStyle w:val="Odsekzoznamu"/>
        <w:widowControl w:val="0"/>
        <w:numPr>
          <w:ilvl w:val="0"/>
          <w:numId w:val="8"/>
        </w:numPr>
        <w:autoSpaceDE w:val="0"/>
        <w:autoSpaceDN w:val="0"/>
        <w:adjustRightInd w:val="0"/>
        <w:spacing w:after="200" w:line="276" w:lineRule="auto"/>
        <w:ind w:left="567" w:hanging="567"/>
        <w:contextualSpacing w:val="0"/>
        <w:jc w:val="both"/>
        <w:rPr>
          <w:rFonts w:ascii="Arial Narrow" w:hAnsi="Arial Narrow"/>
          <w:shd w:val="clear" w:color="auto" w:fill="FFFFFF"/>
        </w:rPr>
      </w:pPr>
      <w:r w:rsidRPr="006E33ED">
        <w:rPr>
          <w:rFonts w:ascii="Arial Narrow" w:hAnsi="Arial Narrow" w:cs="Helv"/>
        </w:rPr>
        <w:t xml:space="preserve">Na základe udelenej licencie je </w:t>
      </w:r>
      <w:r w:rsidRPr="006E33ED" w:rsidDel="008F3D98">
        <w:rPr>
          <w:rFonts w:ascii="Arial Narrow" w:hAnsi="Arial Narrow" w:cs="Helv"/>
        </w:rPr>
        <w:t xml:space="preserve">Objednávateľ </w:t>
      </w:r>
      <w:r w:rsidRPr="006E33ED">
        <w:rPr>
          <w:rFonts w:ascii="Arial Narrow" w:hAnsi="Arial Narrow"/>
          <w:shd w:val="clear" w:color="auto" w:fill="FFFFFF"/>
        </w:rPr>
        <w:t>oprávnen</w:t>
      </w:r>
      <w:r w:rsidRPr="006E33ED" w:rsidDel="00E074C9">
        <w:rPr>
          <w:rFonts w:ascii="Arial Narrow" w:hAnsi="Arial Narrow"/>
        </w:rPr>
        <w:t>ý</w:t>
      </w:r>
      <w:r w:rsidR="008F3D98" w:rsidRPr="006E33ED">
        <w:rPr>
          <w:rFonts w:ascii="Arial Narrow" w:hAnsi="Arial Narrow"/>
          <w:shd w:val="clear" w:color="auto" w:fill="FFFFFF"/>
        </w:rPr>
        <w:t xml:space="preserve"> </w:t>
      </w:r>
      <w:r w:rsidR="00927704" w:rsidRPr="006E33ED">
        <w:rPr>
          <w:rFonts w:ascii="Arial Narrow" w:hAnsi="Arial Narrow"/>
          <w:shd w:val="clear" w:color="auto" w:fill="FFFFFF"/>
        </w:rPr>
        <w:t xml:space="preserve">na území Slovenskej republiky </w:t>
      </w:r>
      <w:r w:rsidRPr="006E33ED">
        <w:rPr>
          <w:rFonts w:ascii="Arial Narrow" w:hAnsi="Arial Narrow"/>
          <w:shd w:val="clear" w:color="auto" w:fill="FFFFFF"/>
        </w:rPr>
        <w:t xml:space="preserve">v plnom rozsahu používať RIS spôsobom a na účel, ktorý </w:t>
      </w:r>
      <w:r w:rsidR="007F5702" w:rsidRPr="006E33ED">
        <w:rPr>
          <w:rFonts w:ascii="Arial Narrow" w:hAnsi="Arial Narrow"/>
          <w:shd w:val="clear" w:color="auto" w:fill="FFFFFF"/>
        </w:rPr>
        <w:t xml:space="preserve">zodpovedá povahe a určeniu RIS </w:t>
      </w:r>
      <w:r w:rsidR="008F3D98" w:rsidRPr="006E33ED">
        <w:rPr>
          <w:rFonts w:ascii="Arial Narrow" w:hAnsi="Arial Narrow"/>
          <w:shd w:val="clear" w:color="auto" w:fill="FFFFFF"/>
        </w:rPr>
        <w:t>a</w:t>
      </w:r>
      <w:r w:rsidR="00B47864" w:rsidRPr="006E33ED">
        <w:rPr>
          <w:rFonts w:ascii="Arial Narrow" w:hAnsi="Arial Narrow"/>
          <w:shd w:val="clear" w:color="auto" w:fill="FFFFFF"/>
        </w:rPr>
        <w:t> zároveň je oprávnený RIS spracovať (zmeniť a/alebo upraviť, preložiť) alebo dať spracovať (zmeniť a/alebo upraviť, preložiť) tretej osobe</w:t>
      </w:r>
      <w:r w:rsidR="00580B4E" w:rsidRPr="006E33ED">
        <w:rPr>
          <w:rFonts w:ascii="Arial Narrow" w:hAnsi="Arial Narrow"/>
          <w:shd w:val="clear" w:color="auto" w:fill="FFFFFF"/>
        </w:rPr>
        <w:t>, vyhotoviť jeho rozmnoženinu a použiť RIS akýmkoľvek iným spôsobom, ktorý je nevyhnutný na</w:t>
      </w:r>
      <w:r w:rsidR="00F52A23" w:rsidRPr="006E33ED">
        <w:rPr>
          <w:rFonts w:ascii="Arial Narrow" w:hAnsi="Arial Narrow"/>
          <w:shd w:val="clear" w:color="auto" w:fill="FFFFFF"/>
        </w:rPr>
        <w:t> </w:t>
      </w:r>
      <w:r w:rsidR="00580B4E" w:rsidRPr="006E33ED">
        <w:rPr>
          <w:rFonts w:ascii="Arial Narrow" w:hAnsi="Arial Narrow"/>
          <w:shd w:val="clear" w:color="auto" w:fill="FFFFFF"/>
        </w:rPr>
        <w:t>realizáciu práva nerušene plnohodnotne ho používať. Z</w:t>
      </w:r>
      <w:r w:rsidR="005D7D11" w:rsidRPr="006E33ED">
        <w:rPr>
          <w:rFonts w:ascii="Arial Narrow" w:hAnsi="Arial Narrow"/>
          <w:shd w:val="clear" w:color="auto" w:fill="FFFFFF"/>
        </w:rPr>
        <w:t xml:space="preserve"> dôvodu </w:t>
      </w:r>
      <w:r w:rsidR="00580B4E" w:rsidRPr="006E33ED">
        <w:rPr>
          <w:rFonts w:ascii="Arial Narrow" w:hAnsi="Arial Narrow"/>
          <w:shd w:val="clear" w:color="auto" w:fill="FFFFFF"/>
        </w:rPr>
        <w:t xml:space="preserve">podľa predchádzajúcej vety </w:t>
      </w:r>
      <w:r w:rsidR="005D7D11" w:rsidRPr="006E33ED">
        <w:rPr>
          <w:rFonts w:ascii="Arial Narrow" w:hAnsi="Arial Narrow"/>
          <w:shd w:val="clear" w:color="auto" w:fill="FFFFFF"/>
        </w:rPr>
        <w:t xml:space="preserve">je </w:t>
      </w:r>
      <w:r w:rsidRPr="006E33ED" w:rsidDel="00580B4E">
        <w:rPr>
          <w:rFonts w:ascii="Arial Narrow" w:hAnsi="Arial Narrow"/>
        </w:rPr>
        <w:t>Objednávateľ</w:t>
      </w:r>
      <w:r w:rsidR="00580B4E" w:rsidRPr="006E33ED">
        <w:rPr>
          <w:rFonts w:ascii="Arial Narrow" w:hAnsi="Arial Narrow"/>
          <w:shd w:val="clear" w:color="auto" w:fill="FFFFFF"/>
        </w:rPr>
        <w:t xml:space="preserve"> </w:t>
      </w:r>
      <w:r w:rsidR="005D7D11" w:rsidRPr="006E33ED">
        <w:rPr>
          <w:rFonts w:ascii="Arial Narrow" w:hAnsi="Arial Narrow"/>
          <w:shd w:val="clear" w:color="auto" w:fill="FFFFFF"/>
        </w:rPr>
        <w:t>v plnom rozsahu oprávnen</w:t>
      </w:r>
      <w:r w:rsidRPr="006E33ED" w:rsidDel="005D7D11">
        <w:rPr>
          <w:rFonts w:ascii="Arial Narrow" w:hAnsi="Arial Narrow"/>
        </w:rPr>
        <w:t>ý</w:t>
      </w:r>
      <w:r w:rsidR="005D7D11" w:rsidRPr="006E33ED">
        <w:rPr>
          <w:rFonts w:ascii="Arial Narrow" w:hAnsi="Arial Narrow"/>
          <w:shd w:val="clear" w:color="auto" w:fill="FFFFFF"/>
        </w:rPr>
        <w:t xml:space="preserve"> uzav</w:t>
      </w:r>
      <w:r w:rsidR="00B87C5E" w:rsidRPr="006E33ED">
        <w:rPr>
          <w:rFonts w:ascii="Arial Narrow" w:hAnsi="Arial Narrow"/>
          <w:shd w:val="clear" w:color="auto" w:fill="FFFFFF"/>
        </w:rPr>
        <w:t>r</w:t>
      </w:r>
      <w:r w:rsidR="005D7D11" w:rsidRPr="006E33ED">
        <w:rPr>
          <w:rFonts w:ascii="Arial Narrow" w:hAnsi="Arial Narrow"/>
          <w:shd w:val="clear" w:color="auto" w:fill="FFFFFF"/>
        </w:rPr>
        <w:t>ieť</w:t>
      </w:r>
      <w:r w:rsidR="00B87C5E" w:rsidRPr="006E33ED">
        <w:rPr>
          <w:rFonts w:ascii="Arial Narrow" w:hAnsi="Arial Narrow"/>
        </w:rPr>
        <w:t xml:space="preserve"> </w:t>
      </w:r>
      <w:r w:rsidR="007F5702" w:rsidRPr="006E33ED">
        <w:rPr>
          <w:rFonts w:ascii="Arial Narrow" w:hAnsi="Arial Narrow"/>
        </w:rPr>
        <w:t xml:space="preserve">túto </w:t>
      </w:r>
      <w:r w:rsidR="00B87C5E" w:rsidRPr="006E33ED">
        <w:rPr>
          <w:rFonts w:ascii="Arial Narrow" w:hAnsi="Arial Narrow"/>
        </w:rPr>
        <w:t>SLA Zmluvu.</w:t>
      </w:r>
    </w:p>
    <w:p w14:paraId="1BFA9059" w14:textId="1DDD619C" w:rsidR="002F5A82" w:rsidRPr="006E33ED" w:rsidRDefault="005A6F07" w:rsidP="007E5107">
      <w:pPr>
        <w:pStyle w:val="Odsekzoznamu"/>
        <w:numPr>
          <w:ilvl w:val="0"/>
          <w:numId w:val="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Účelom t</w:t>
      </w:r>
      <w:r w:rsidR="00824086" w:rsidRPr="006E33ED">
        <w:rPr>
          <w:rFonts w:ascii="Arial Narrow" w:hAnsi="Arial Narrow"/>
        </w:rPr>
        <w:t xml:space="preserve">ejto SLA Zmluvy je zabezpečenie </w:t>
      </w:r>
      <w:r w:rsidRPr="006E33ED">
        <w:rPr>
          <w:rFonts w:ascii="Arial Narrow" w:hAnsi="Arial Narrow"/>
        </w:rPr>
        <w:t xml:space="preserve">poskytovania služieb </w:t>
      </w:r>
      <w:r w:rsidR="002F5A82" w:rsidRPr="006E33ED">
        <w:rPr>
          <w:rFonts w:ascii="Arial Narrow" w:hAnsi="Arial Narrow"/>
        </w:rPr>
        <w:t>aplikačnej podpory</w:t>
      </w:r>
      <w:r w:rsidR="002925BB" w:rsidRPr="006E33ED">
        <w:rPr>
          <w:rFonts w:ascii="Arial Narrow" w:hAnsi="Arial Narrow"/>
        </w:rPr>
        <w:t xml:space="preserve"> </w:t>
      </w:r>
      <w:r w:rsidR="3F84A044" w:rsidRPr="006E33ED">
        <w:rPr>
          <w:rFonts w:ascii="Arial Narrow" w:hAnsi="Arial Narrow"/>
        </w:rPr>
        <w:t>a</w:t>
      </w:r>
      <w:r w:rsidR="002925BB" w:rsidRPr="006E33ED">
        <w:rPr>
          <w:rFonts w:ascii="Arial Narrow" w:hAnsi="Arial Narrow"/>
        </w:rPr>
        <w:t xml:space="preserve"> realizácie zmien RIS</w:t>
      </w:r>
      <w:r w:rsidR="002F5A82" w:rsidRPr="006E33ED">
        <w:rPr>
          <w:rFonts w:ascii="Arial Narrow" w:hAnsi="Arial Narrow"/>
        </w:rPr>
        <w:t xml:space="preserve"> </w:t>
      </w:r>
      <w:r w:rsidR="002F1716" w:rsidRPr="006E33ED">
        <w:rPr>
          <w:rFonts w:ascii="Arial Narrow" w:hAnsi="Arial Narrow"/>
        </w:rPr>
        <w:t>s cieľom zaistenia</w:t>
      </w:r>
      <w:r w:rsidRPr="006E33ED">
        <w:rPr>
          <w:rFonts w:ascii="Arial Narrow" w:hAnsi="Arial Narrow"/>
        </w:rPr>
        <w:t xml:space="preserve"> j</w:t>
      </w:r>
      <w:r w:rsidR="00473147" w:rsidRPr="006E33ED">
        <w:rPr>
          <w:rFonts w:ascii="Arial Narrow" w:hAnsi="Arial Narrow"/>
        </w:rPr>
        <w:t xml:space="preserve">eho riadnej </w:t>
      </w:r>
      <w:r w:rsidR="002F1716" w:rsidRPr="006E33ED">
        <w:rPr>
          <w:rFonts w:ascii="Arial Narrow" w:hAnsi="Arial Narrow"/>
        </w:rPr>
        <w:t xml:space="preserve">a bezpečnej </w:t>
      </w:r>
      <w:r w:rsidR="00473147" w:rsidRPr="006E33ED">
        <w:rPr>
          <w:rFonts w:ascii="Arial Narrow" w:hAnsi="Arial Narrow"/>
        </w:rPr>
        <w:t xml:space="preserve">prevádzkyschopnosti, funkčnosti </w:t>
      </w:r>
      <w:r w:rsidRPr="006E33ED">
        <w:rPr>
          <w:rFonts w:ascii="Arial Narrow" w:hAnsi="Arial Narrow"/>
        </w:rPr>
        <w:t xml:space="preserve">a úprav funkcionalít </w:t>
      </w:r>
      <w:r w:rsidR="002F1716" w:rsidRPr="006E33ED">
        <w:rPr>
          <w:rFonts w:ascii="Arial Narrow" w:hAnsi="Arial Narrow"/>
        </w:rPr>
        <w:t xml:space="preserve">v súlade s platnou legislatívou </w:t>
      </w:r>
      <w:r w:rsidRPr="006E33ED">
        <w:rPr>
          <w:rFonts w:ascii="Arial Narrow" w:hAnsi="Arial Narrow"/>
        </w:rPr>
        <w:t xml:space="preserve">tak, aby mohla byť zabezpečená sústavná </w:t>
      </w:r>
      <w:proofErr w:type="spellStart"/>
      <w:r w:rsidRPr="006E33ED">
        <w:rPr>
          <w:rFonts w:ascii="Arial Narrow" w:hAnsi="Arial Narrow"/>
        </w:rPr>
        <w:t>interoperabilita</w:t>
      </w:r>
      <w:proofErr w:type="spellEnd"/>
      <w:r w:rsidRPr="006E33ED">
        <w:rPr>
          <w:rFonts w:ascii="Arial Narrow" w:hAnsi="Arial Narrow"/>
        </w:rPr>
        <w:t xml:space="preserve"> so všetkými inform</w:t>
      </w:r>
      <w:r w:rsidR="0023026F" w:rsidRPr="006E33ED">
        <w:rPr>
          <w:rFonts w:ascii="Arial Narrow" w:hAnsi="Arial Narrow"/>
        </w:rPr>
        <w:t>ačnými systémami, s ktorými je</w:t>
      </w:r>
      <w:r w:rsidR="0035403A" w:rsidRPr="006E33ED">
        <w:rPr>
          <w:rFonts w:ascii="Arial Narrow" w:hAnsi="Arial Narrow"/>
        </w:rPr>
        <w:t xml:space="preserve"> </w:t>
      </w:r>
      <w:r w:rsidR="002F5A82" w:rsidRPr="006E33ED">
        <w:rPr>
          <w:rFonts w:ascii="Arial Narrow" w:hAnsi="Arial Narrow"/>
        </w:rPr>
        <w:t>RIS</w:t>
      </w:r>
      <w:r w:rsidR="0023026F" w:rsidRPr="006E33ED">
        <w:rPr>
          <w:rFonts w:ascii="Arial Narrow" w:hAnsi="Arial Narrow"/>
        </w:rPr>
        <w:t xml:space="preserve"> </w:t>
      </w:r>
      <w:r w:rsidR="002F1716" w:rsidRPr="006E33ED">
        <w:rPr>
          <w:rFonts w:ascii="Arial Narrow" w:hAnsi="Arial Narrow"/>
        </w:rPr>
        <w:t xml:space="preserve">integrovaný </w:t>
      </w:r>
      <w:r w:rsidR="002F1716" w:rsidRPr="006E33ED">
        <w:rPr>
          <w:rFonts w:ascii="Arial Narrow" w:hAnsi="Arial Narrow" w:cs="Tahoma"/>
        </w:rPr>
        <w:t>a aby moho</w:t>
      </w:r>
      <w:r w:rsidRPr="006E33ED">
        <w:rPr>
          <w:rFonts w:ascii="Arial Narrow" w:hAnsi="Arial Narrow" w:cs="Tahoma"/>
        </w:rPr>
        <w:t>l Objednávateľ</w:t>
      </w:r>
      <w:r w:rsidR="002F1716" w:rsidRPr="006E33ED">
        <w:rPr>
          <w:rFonts w:ascii="Arial Narrow" w:hAnsi="Arial Narrow" w:cs="Tahoma"/>
        </w:rPr>
        <w:t xml:space="preserve"> plniť svoje zákonné úlohy a riadny výkon verejnej moci.</w:t>
      </w:r>
      <w:r w:rsidR="00650B50" w:rsidRPr="006E33ED">
        <w:rPr>
          <w:rFonts w:ascii="Arial Narrow" w:hAnsi="Arial Narrow" w:cs="Tahoma"/>
        </w:rPr>
        <w:t xml:space="preserve"> Služby poskytované podľa tejto SLA Zmluvy zahŕňajú modifikáciu súčasného RIS, implementáciu nových funkčností, skvalitnenie a zefektívnenie IT podpory rozpočtového procesu</w:t>
      </w:r>
      <w:r w:rsidRPr="006E33ED">
        <w:rPr>
          <w:rFonts w:ascii="Arial Narrow" w:hAnsi="Arial Narrow" w:cs="Tahoma"/>
        </w:rPr>
        <w:t xml:space="preserve"> u Objednávateľa</w:t>
      </w:r>
      <w:r w:rsidR="00650B50" w:rsidRPr="006E33ED">
        <w:rPr>
          <w:rFonts w:ascii="Arial Narrow" w:hAnsi="Arial Narrow" w:cs="Tahoma"/>
        </w:rPr>
        <w:t xml:space="preserve">, na rozpočtových kapitolách ako aj v organizáciách štátnej správy a samosprávy. </w:t>
      </w:r>
    </w:p>
    <w:p w14:paraId="36D996AA" w14:textId="255F7336" w:rsidR="002253C8" w:rsidRPr="006E33ED" w:rsidRDefault="4D4E07DC" w:rsidP="007E5107">
      <w:pPr>
        <w:pStyle w:val="Odsekzoznamu"/>
        <w:numPr>
          <w:ilvl w:val="0"/>
          <w:numId w:val="8"/>
        </w:numPr>
        <w:spacing w:after="200" w:line="276" w:lineRule="auto"/>
        <w:ind w:left="567" w:hanging="567"/>
        <w:contextualSpacing w:val="0"/>
        <w:jc w:val="both"/>
        <w:rPr>
          <w:rFonts w:ascii="Arial Narrow" w:hAnsi="Arial Narrow"/>
        </w:rPr>
      </w:pPr>
      <w:r w:rsidRPr="006E33ED">
        <w:rPr>
          <w:rFonts w:ascii="Arial Narrow" w:hAnsi="Arial Narrow"/>
        </w:rPr>
        <w:t>Podmienky ochrany informácií/dát, ktoré môže Objednávateľ</w:t>
      </w:r>
      <w:r w:rsidR="4F9C973B" w:rsidRPr="006E33ED">
        <w:rPr>
          <w:rFonts w:ascii="Arial Narrow" w:hAnsi="Arial Narrow"/>
        </w:rPr>
        <w:t xml:space="preserve"> ako </w:t>
      </w:r>
      <w:r w:rsidR="6FDD5353" w:rsidRPr="006E33ED">
        <w:rPr>
          <w:rFonts w:ascii="Arial Narrow" w:hAnsi="Arial Narrow"/>
        </w:rPr>
        <w:t>p</w:t>
      </w:r>
      <w:r w:rsidRPr="006E33ED">
        <w:rPr>
          <w:rFonts w:ascii="Arial Narrow" w:hAnsi="Arial Narrow"/>
        </w:rPr>
        <w:t>oskytujúca strana odovzdať alebo sprístupniť</w:t>
      </w:r>
      <w:r w:rsidR="4F9C973B" w:rsidRPr="006E33ED">
        <w:rPr>
          <w:rFonts w:ascii="Arial Narrow" w:hAnsi="Arial Narrow"/>
        </w:rPr>
        <w:t xml:space="preserve"> Poskytovateľovi ako </w:t>
      </w:r>
      <w:r w:rsidR="6FDD5353" w:rsidRPr="006E33ED">
        <w:rPr>
          <w:rFonts w:ascii="Arial Narrow" w:hAnsi="Arial Narrow"/>
        </w:rPr>
        <w:t>p</w:t>
      </w:r>
      <w:r w:rsidRPr="006E33ED">
        <w:rPr>
          <w:rFonts w:ascii="Arial Narrow" w:hAnsi="Arial Narrow"/>
        </w:rPr>
        <w:t>rijímajúcej strane, a to bez ohľadu na formu takto poskytnutých a/alebo sprístupnených informácií</w:t>
      </w:r>
      <w:r w:rsidR="00A92843">
        <w:rPr>
          <w:rFonts w:ascii="Arial Narrow" w:hAnsi="Arial Narrow"/>
        </w:rPr>
        <w:t>,</w:t>
      </w:r>
      <w:r w:rsidRPr="006E33ED">
        <w:rPr>
          <w:rFonts w:ascii="Arial Narrow" w:hAnsi="Arial Narrow"/>
        </w:rPr>
        <w:t xml:space="preserve"> sa riadia </w:t>
      </w:r>
      <w:r w:rsidR="23DF72D7" w:rsidRPr="006E33ED">
        <w:rPr>
          <w:rFonts w:ascii="Arial Narrow" w:hAnsi="Arial Narrow"/>
        </w:rPr>
        <w:t xml:space="preserve">ustanoveniami tejto SLA </w:t>
      </w:r>
      <w:r w:rsidRPr="006E33ED">
        <w:rPr>
          <w:rFonts w:ascii="Arial Narrow" w:hAnsi="Arial Narrow"/>
        </w:rPr>
        <w:t>Zmluv</w:t>
      </w:r>
      <w:r w:rsidR="37E13F13" w:rsidRPr="006E33ED">
        <w:rPr>
          <w:rFonts w:ascii="Arial Narrow" w:hAnsi="Arial Narrow"/>
        </w:rPr>
        <w:t>y.</w:t>
      </w:r>
      <w:r w:rsidRPr="006E33ED">
        <w:rPr>
          <w:rFonts w:ascii="Arial Narrow" w:hAnsi="Arial Narrow"/>
        </w:rPr>
        <w:t xml:space="preserve"> </w:t>
      </w:r>
    </w:p>
    <w:p w14:paraId="5475B99E" w14:textId="4E13AF5A" w:rsidR="00F11A30" w:rsidRPr="006E33ED" w:rsidRDefault="00C15D3E" w:rsidP="007E5107">
      <w:pPr>
        <w:pStyle w:val="Odsekzoznamu"/>
        <w:numPr>
          <w:ilvl w:val="0"/>
          <w:numId w:val="8"/>
        </w:numPr>
        <w:spacing w:after="200" w:line="276" w:lineRule="auto"/>
        <w:ind w:left="567" w:hanging="567"/>
        <w:contextualSpacing w:val="0"/>
        <w:jc w:val="both"/>
        <w:rPr>
          <w:rFonts w:ascii="Arial Narrow" w:hAnsi="Arial Narrow"/>
        </w:rPr>
      </w:pPr>
      <w:r w:rsidRPr="006E33ED">
        <w:rPr>
          <w:rFonts w:ascii="Arial Narrow" w:hAnsi="Arial Narrow"/>
        </w:rPr>
        <w:t>Zmluvné strany u</w:t>
      </w:r>
      <w:r w:rsidR="1466235C" w:rsidRPr="006E33ED">
        <w:rPr>
          <w:rFonts w:ascii="Arial Narrow" w:eastAsia="Arial Narrow" w:hAnsi="Arial Narrow" w:cs="Arial Narrow"/>
        </w:rPr>
        <w:t xml:space="preserve">zatvoria </w:t>
      </w:r>
      <w:r w:rsidRPr="006E33ED">
        <w:rPr>
          <w:rFonts w:ascii="Arial Narrow" w:eastAsia="Arial Narrow" w:hAnsi="Arial Narrow" w:cs="Arial Narrow"/>
        </w:rPr>
        <w:t xml:space="preserve">Zmluvu o plnení bezpečnostných opatrení a notifikačných povinností </w:t>
      </w:r>
      <w:r w:rsidR="1466235C" w:rsidRPr="006E33ED">
        <w:rPr>
          <w:rFonts w:ascii="Arial Narrow" w:eastAsia="Arial Narrow" w:hAnsi="Arial Narrow" w:cs="Arial Narrow"/>
        </w:rPr>
        <w:t xml:space="preserve">podľa § 19 zákona č. 69/2018 Z. z. o kybernetickej bezpečnosti a o zmene a doplnení niektorých zákonov </w:t>
      </w:r>
      <w:r w:rsidRPr="006E33ED">
        <w:rPr>
          <w:rFonts w:ascii="Arial Narrow" w:eastAsia="Arial Narrow" w:hAnsi="Arial Narrow" w:cs="Arial Narrow"/>
        </w:rPr>
        <w:t xml:space="preserve">a bodu 15.10 článku 15 </w:t>
      </w:r>
      <w:r w:rsidR="006965B6" w:rsidRPr="006E33ED">
        <w:rPr>
          <w:rFonts w:ascii="Arial Narrow" w:eastAsia="Arial Narrow" w:hAnsi="Arial Narrow" w:cs="Arial Narrow"/>
        </w:rPr>
        <w:t xml:space="preserve">tejto </w:t>
      </w:r>
      <w:r w:rsidRPr="006E33ED">
        <w:rPr>
          <w:rFonts w:ascii="Arial Narrow" w:eastAsia="Arial Narrow" w:hAnsi="Arial Narrow" w:cs="Arial Narrow"/>
        </w:rPr>
        <w:t>SLA Zmluvy</w:t>
      </w:r>
      <w:r w:rsidR="2A79FEF7" w:rsidRPr="006E33ED">
        <w:rPr>
          <w:rFonts w:ascii="Arial Narrow" w:eastAsia="Arial Narrow" w:hAnsi="Arial Narrow" w:cs="Arial Narrow"/>
        </w:rPr>
        <w:t xml:space="preserve"> (ďalej len </w:t>
      </w:r>
      <w:r w:rsidR="3FFA667B" w:rsidRPr="006E33ED">
        <w:rPr>
          <w:rFonts w:ascii="Arial Narrow" w:hAnsi="Arial Narrow"/>
          <w:b/>
        </w:rPr>
        <w:t>„</w:t>
      </w:r>
      <w:r w:rsidR="5350188D" w:rsidRPr="006E33ED">
        <w:rPr>
          <w:rFonts w:ascii="Arial Narrow" w:hAnsi="Arial Narrow"/>
          <w:b/>
          <w:bCs/>
        </w:rPr>
        <w:t>Notifikačná zmluva</w:t>
      </w:r>
      <w:r w:rsidR="5350188D" w:rsidRPr="006E33ED">
        <w:rPr>
          <w:rFonts w:ascii="Arial Narrow" w:hAnsi="Arial Narrow"/>
        </w:rPr>
        <w:t>”)</w:t>
      </w:r>
      <w:r w:rsidR="00E302C3" w:rsidRPr="006E33ED">
        <w:rPr>
          <w:rFonts w:ascii="Arial Narrow" w:hAnsi="Arial Narrow"/>
        </w:rPr>
        <w:t>.</w:t>
      </w:r>
    </w:p>
    <w:p w14:paraId="2836B5FE" w14:textId="339A1089" w:rsidR="002F1716" w:rsidRPr="006E33ED" w:rsidRDefault="00FB086E" w:rsidP="007E5107">
      <w:pPr>
        <w:pStyle w:val="Odsekzoznamu"/>
        <w:numPr>
          <w:ilvl w:val="0"/>
          <w:numId w:val="8"/>
        </w:numPr>
        <w:spacing w:after="200" w:line="276" w:lineRule="auto"/>
        <w:ind w:left="567" w:hanging="567"/>
        <w:contextualSpacing w:val="0"/>
        <w:jc w:val="both"/>
        <w:rPr>
          <w:rFonts w:ascii="Arial Narrow" w:hAnsi="Arial Narrow"/>
        </w:rPr>
      </w:pPr>
      <w:r w:rsidRPr="006E33ED">
        <w:rPr>
          <w:rFonts w:ascii="Arial Narrow" w:hAnsi="Arial Narrow" w:cs="Tahoma"/>
        </w:rPr>
        <w:t>Táto SLA Zmluva je uzavretá ako výsledok postupu verejného obstarávania – rokovacieho konania so</w:t>
      </w:r>
      <w:r w:rsidR="00F52A23" w:rsidRPr="006E33ED">
        <w:rPr>
          <w:rFonts w:ascii="Arial Narrow" w:hAnsi="Arial Narrow" w:cs="Tahoma"/>
        </w:rPr>
        <w:t> </w:t>
      </w:r>
      <w:r w:rsidRPr="006E33ED">
        <w:rPr>
          <w:rFonts w:ascii="Arial Narrow" w:hAnsi="Arial Narrow" w:cs="Tahoma"/>
        </w:rPr>
        <w:t>zverejnením podľa ustanovení § 70 až 73 zákona č.</w:t>
      </w:r>
      <w:r w:rsidR="007F5702" w:rsidRPr="006E33ED">
        <w:rPr>
          <w:rFonts w:ascii="Arial Narrow" w:hAnsi="Arial Narrow" w:cs="Tahoma"/>
        </w:rPr>
        <w:t xml:space="preserve"> </w:t>
      </w:r>
      <w:r w:rsidRPr="006E33ED">
        <w:rPr>
          <w:rFonts w:ascii="Arial Narrow" w:hAnsi="Arial Narrow" w:cs="Tahoma"/>
        </w:rPr>
        <w:t>343/2015 Z.</w:t>
      </w:r>
      <w:r w:rsidR="007F5702" w:rsidRPr="006E33ED">
        <w:rPr>
          <w:rFonts w:ascii="Arial Narrow" w:hAnsi="Arial Narrow" w:cs="Tahoma"/>
        </w:rPr>
        <w:t xml:space="preserve"> </w:t>
      </w:r>
      <w:r w:rsidRPr="006E33ED">
        <w:rPr>
          <w:rFonts w:ascii="Arial Narrow" w:hAnsi="Arial Narrow" w:cs="Tahoma"/>
        </w:rPr>
        <w:t>z. o verejnom obstarávaní</w:t>
      </w:r>
      <w:r w:rsidR="00191619" w:rsidRPr="006E33ED">
        <w:rPr>
          <w:rFonts w:ascii="Arial Narrow" w:hAnsi="Arial Narrow" w:cs="Tahoma"/>
        </w:rPr>
        <w:t xml:space="preserve"> </w:t>
      </w:r>
      <w:r w:rsidR="00191619" w:rsidRPr="006E33ED">
        <w:rPr>
          <w:rFonts w:ascii="Arial Narrow" w:hAnsi="Arial Narrow"/>
        </w:rPr>
        <w:t>a o zmene a</w:t>
      </w:r>
      <w:r w:rsidR="00BE41DF" w:rsidRPr="006E33ED">
        <w:rPr>
          <w:rFonts w:ascii="Arial Narrow" w:hAnsi="Arial Narrow"/>
        </w:rPr>
        <w:t> </w:t>
      </w:r>
      <w:r w:rsidR="00191619" w:rsidRPr="006E33ED">
        <w:rPr>
          <w:rFonts w:ascii="Arial Narrow" w:hAnsi="Arial Narrow"/>
        </w:rPr>
        <w:t>doplnení niektorých zákonov</w:t>
      </w:r>
      <w:r w:rsidR="00BE41DF" w:rsidRPr="006E33ED">
        <w:rPr>
          <w:rFonts w:ascii="Arial Narrow" w:hAnsi="Arial Narrow"/>
        </w:rPr>
        <w:t xml:space="preserve"> v znení neskorších predpisov</w:t>
      </w:r>
      <w:r w:rsidRPr="006E33ED">
        <w:rPr>
          <w:rFonts w:ascii="Arial Narrow" w:hAnsi="Arial Narrow" w:cs="Tahoma"/>
        </w:rPr>
        <w:t xml:space="preserve">. </w:t>
      </w:r>
      <w:r w:rsidR="002F1716" w:rsidRPr="006E33ED">
        <w:rPr>
          <w:rFonts w:ascii="Arial Narrow" w:hAnsi="Arial Narrow" w:cs="Tahoma"/>
        </w:rPr>
        <w:t xml:space="preserve">Objednávateľ vyhlásil </w:t>
      </w:r>
      <w:r w:rsidRPr="006E33ED">
        <w:rPr>
          <w:rFonts w:ascii="Arial Narrow" w:hAnsi="Arial Narrow" w:cs="Tahoma"/>
        </w:rPr>
        <w:t>rokovacie konanie so</w:t>
      </w:r>
      <w:r w:rsidR="00F52A23" w:rsidRPr="006E33ED">
        <w:rPr>
          <w:rFonts w:ascii="Arial Narrow" w:hAnsi="Arial Narrow" w:cs="Tahoma"/>
        </w:rPr>
        <w:t> </w:t>
      </w:r>
      <w:r w:rsidRPr="006E33ED">
        <w:rPr>
          <w:rFonts w:ascii="Arial Narrow" w:hAnsi="Arial Narrow" w:cs="Tahoma"/>
        </w:rPr>
        <w:t>zverejnením</w:t>
      </w:r>
      <w:r w:rsidR="002F1716" w:rsidRPr="006E33ED">
        <w:rPr>
          <w:rFonts w:ascii="Arial Narrow" w:hAnsi="Arial Narrow" w:cs="Tahoma"/>
        </w:rPr>
        <w:t xml:space="preserve"> na obstaranie zákazky s názvom </w:t>
      </w:r>
      <w:r w:rsidR="005342C5" w:rsidRPr="006E33ED">
        <w:rPr>
          <w:rFonts w:ascii="Arial Narrow" w:hAnsi="Arial Narrow" w:cs="Tahoma"/>
        </w:rPr>
        <w:t>„Aplikačná podpora a rozvoj Rozpočtového informačného systému (RIS)“</w:t>
      </w:r>
      <w:r w:rsidR="002F1716" w:rsidRPr="006E33ED">
        <w:rPr>
          <w:rFonts w:ascii="Arial Narrow" w:hAnsi="Arial Narrow" w:cs="Tahoma"/>
          <w:bCs/>
        </w:rPr>
        <w:t>,</w:t>
      </w:r>
      <w:r w:rsidR="002F1716" w:rsidRPr="006E33ED">
        <w:rPr>
          <w:rFonts w:ascii="Arial Narrow" w:hAnsi="Arial Narrow" w:cs="Tahoma"/>
        </w:rPr>
        <w:t xml:space="preserve"> vyhlásen</w:t>
      </w:r>
      <w:r w:rsidR="006B7B9A" w:rsidRPr="006E33ED">
        <w:rPr>
          <w:rFonts w:ascii="Arial Narrow" w:hAnsi="Arial Narrow" w:cs="Tahoma"/>
        </w:rPr>
        <w:t>é</w:t>
      </w:r>
      <w:r w:rsidR="002F1716" w:rsidRPr="006E33ED">
        <w:rPr>
          <w:rFonts w:ascii="Arial Narrow" w:hAnsi="Arial Narrow" w:cs="Tahoma"/>
        </w:rPr>
        <w:t xml:space="preserve"> oznámením o vyhlásení verejného obstarávania uverejneným vo Vestníku verejného obstarávania č. .......................dňa ........................... pod značkou ......................, ktor</w:t>
      </w:r>
      <w:r w:rsidR="006B7B9A" w:rsidRPr="006E33ED">
        <w:rPr>
          <w:rFonts w:ascii="Arial Narrow" w:hAnsi="Arial Narrow" w:cs="Tahoma"/>
        </w:rPr>
        <w:t>ého</w:t>
      </w:r>
      <w:r w:rsidR="002F1716" w:rsidRPr="006E33ED">
        <w:rPr>
          <w:rFonts w:ascii="Arial Narrow" w:hAnsi="Arial Narrow" w:cs="Tahoma"/>
        </w:rPr>
        <w:t xml:space="preserve"> predmetom je poskytovanie aplikačnej podpory </w:t>
      </w:r>
      <w:r w:rsidR="26EFE012" w:rsidRPr="006E33ED">
        <w:rPr>
          <w:rFonts w:ascii="Arial Narrow" w:hAnsi="Arial Narrow" w:cs="Tahoma"/>
        </w:rPr>
        <w:t>a</w:t>
      </w:r>
      <w:r w:rsidR="00510A38" w:rsidRPr="006E33ED">
        <w:rPr>
          <w:rFonts w:ascii="Arial Narrow" w:hAnsi="Arial Narrow" w:cs="Tahoma"/>
        </w:rPr>
        <w:t xml:space="preserve"> realizácie</w:t>
      </w:r>
      <w:r w:rsidR="002F1716" w:rsidRPr="006E33ED">
        <w:rPr>
          <w:rFonts w:ascii="Arial Narrow" w:hAnsi="Arial Narrow" w:cs="Tahoma"/>
        </w:rPr>
        <w:t xml:space="preserve"> </w:t>
      </w:r>
      <w:r w:rsidR="00510A38" w:rsidRPr="006E33ED">
        <w:rPr>
          <w:rFonts w:ascii="Arial Narrow" w:hAnsi="Arial Narrow" w:cs="Tahoma"/>
        </w:rPr>
        <w:t xml:space="preserve">zmien </w:t>
      </w:r>
      <w:r w:rsidR="002F1716" w:rsidRPr="006E33ED">
        <w:rPr>
          <w:rFonts w:ascii="Arial Narrow" w:hAnsi="Arial Narrow" w:cs="Tahoma"/>
        </w:rPr>
        <w:t>RIS.</w:t>
      </w:r>
    </w:p>
    <w:p w14:paraId="0A6BC588" w14:textId="357C06EF" w:rsidR="002F1716" w:rsidRPr="006E33ED" w:rsidRDefault="002F1716" w:rsidP="007E5107">
      <w:pPr>
        <w:pStyle w:val="Odsekzoznamu"/>
        <w:numPr>
          <w:ilvl w:val="0"/>
          <w:numId w:val="8"/>
        </w:numPr>
        <w:spacing w:after="200" w:line="276" w:lineRule="auto"/>
        <w:ind w:left="567" w:hanging="567"/>
        <w:contextualSpacing w:val="0"/>
        <w:jc w:val="both"/>
        <w:rPr>
          <w:rFonts w:ascii="Arial Narrow" w:hAnsi="Arial Narrow"/>
        </w:rPr>
      </w:pPr>
      <w:r w:rsidRPr="006E33ED">
        <w:rPr>
          <w:rFonts w:ascii="Arial Narrow" w:hAnsi="Arial Narrow" w:cs="Tahoma"/>
        </w:rPr>
        <w:lastRenderedPageBreak/>
        <w:t xml:space="preserve">Poskytovateľ vyhlasuje, že má k dispozícii nevyhnutné kapacity a technické schopnosti na dodanie plnenia požadovaného Objednávateľom </w:t>
      </w:r>
      <w:r w:rsidR="00DD1BBF" w:rsidRPr="006E33ED">
        <w:rPr>
          <w:rFonts w:ascii="Arial Narrow" w:hAnsi="Arial Narrow" w:cs="Tahoma"/>
        </w:rPr>
        <w:t xml:space="preserve">podľa </w:t>
      </w:r>
      <w:r w:rsidR="007F5702" w:rsidRPr="006E33ED">
        <w:rPr>
          <w:rFonts w:ascii="Arial Narrow" w:hAnsi="Arial Narrow" w:cs="Tahoma"/>
        </w:rPr>
        <w:t xml:space="preserve">tejto </w:t>
      </w:r>
      <w:r w:rsidR="00DD1BBF" w:rsidRPr="006E33ED">
        <w:rPr>
          <w:rFonts w:ascii="Arial Narrow" w:hAnsi="Arial Narrow" w:cs="Tahoma"/>
        </w:rPr>
        <w:t xml:space="preserve">SLA Zmluvy </w:t>
      </w:r>
      <w:r w:rsidRPr="006E33ED">
        <w:rPr>
          <w:rFonts w:ascii="Arial Narrow" w:hAnsi="Arial Narrow" w:cs="Tahoma"/>
        </w:rPr>
        <w:t xml:space="preserve">a nevyhnutného na riadny výkon úloh zverených Objednávateľovi na základe osobitných </w:t>
      </w:r>
      <w:r w:rsidR="712B329C" w:rsidRPr="006E33ED">
        <w:rPr>
          <w:rFonts w:ascii="Arial Narrow" w:hAnsi="Arial Narrow" w:cs="Tahoma"/>
        </w:rPr>
        <w:t xml:space="preserve">všeobecne záväzných </w:t>
      </w:r>
      <w:r w:rsidRPr="006E33ED">
        <w:rPr>
          <w:rFonts w:ascii="Arial Narrow" w:hAnsi="Arial Narrow" w:cs="Tahoma"/>
        </w:rPr>
        <w:t xml:space="preserve">právnych predpisov. </w:t>
      </w:r>
    </w:p>
    <w:p w14:paraId="1C2D9EC3" w14:textId="69893146" w:rsidR="00190598" w:rsidRPr="006E33ED" w:rsidRDefault="00190598" w:rsidP="007E5107">
      <w:pPr>
        <w:pStyle w:val="Odsekzoznamu"/>
        <w:numPr>
          <w:ilvl w:val="0"/>
          <w:numId w:val="8"/>
        </w:numPr>
        <w:spacing w:after="0" w:line="276" w:lineRule="auto"/>
        <w:ind w:left="567" w:hanging="567"/>
        <w:contextualSpacing w:val="0"/>
        <w:jc w:val="both"/>
        <w:rPr>
          <w:rFonts w:ascii="Arial Narrow" w:hAnsi="Arial Narrow"/>
        </w:rPr>
      </w:pPr>
      <w:r w:rsidRPr="006E33ED">
        <w:rPr>
          <w:rFonts w:ascii="Arial Narrow" w:hAnsi="Arial Narrow"/>
        </w:rPr>
        <w:t xml:space="preserve">Zmluvné strany, vedomé si svojich záväzkov obsiahnutých v tejto SLA </w:t>
      </w:r>
      <w:r w:rsidR="00F40185" w:rsidRPr="006E33ED">
        <w:rPr>
          <w:rFonts w:ascii="Arial Narrow" w:hAnsi="Arial Narrow"/>
        </w:rPr>
        <w:t xml:space="preserve">Zmluve a s úmyslom byť touto </w:t>
      </w:r>
      <w:r w:rsidR="00957CB5" w:rsidRPr="006E33ED">
        <w:rPr>
          <w:rFonts w:ascii="Arial Narrow" w:hAnsi="Arial Narrow"/>
        </w:rPr>
        <w:t xml:space="preserve">SLA </w:t>
      </w:r>
      <w:r w:rsidR="00F40185" w:rsidRPr="006E33ED">
        <w:rPr>
          <w:rFonts w:ascii="Arial Narrow" w:hAnsi="Arial Narrow"/>
        </w:rPr>
        <w:t>Z</w:t>
      </w:r>
      <w:r w:rsidRPr="006E33ED">
        <w:rPr>
          <w:rFonts w:ascii="Arial Narrow" w:hAnsi="Arial Narrow"/>
        </w:rPr>
        <w:t xml:space="preserve">mluvou viazané, </w:t>
      </w:r>
      <w:r w:rsidR="007F5702" w:rsidRPr="006E33ED">
        <w:rPr>
          <w:rFonts w:ascii="Arial Narrow" w:hAnsi="Arial Narrow"/>
        </w:rPr>
        <w:t xml:space="preserve">sa </w:t>
      </w:r>
      <w:r w:rsidRPr="006E33ED">
        <w:rPr>
          <w:rFonts w:ascii="Arial Narrow" w:hAnsi="Arial Narrow"/>
        </w:rPr>
        <w:t xml:space="preserve">dohodli na uzatvorení </w:t>
      </w:r>
      <w:r w:rsidR="006965B6" w:rsidRPr="006E33ED">
        <w:rPr>
          <w:rFonts w:ascii="Arial Narrow" w:hAnsi="Arial Narrow"/>
        </w:rPr>
        <w:t xml:space="preserve">tejto </w:t>
      </w:r>
      <w:r w:rsidRPr="006E33ED">
        <w:rPr>
          <w:rFonts w:ascii="Arial Narrow" w:hAnsi="Arial Narrow"/>
        </w:rPr>
        <w:t>SLA Zmluvy v nasledujúcom znení:</w:t>
      </w:r>
    </w:p>
    <w:p w14:paraId="52ABEC40" w14:textId="77777777" w:rsidR="006A34BC" w:rsidRPr="006E33ED" w:rsidRDefault="006A34BC" w:rsidP="002963E7">
      <w:pPr>
        <w:spacing w:before="400" w:after="0" w:line="276" w:lineRule="auto"/>
        <w:jc w:val="center"/>
        <w:rPr>
          <w:rFonts w:ascii="Arial Narrow" w:hAnsi="Arial Narrow"/>
          <w:b/>
        </w:rPr>
      </w:pPr>
      <w:r w:rsidRPr="006E33ED">
        <w:rPr>
          <w:rFonts w:ascii="Arial Narrow" w:hAnsi="Arial Narrow"/>
          <w:b/>
        </w:rPr>
        <w:t>ČLÁNOK 1</w:t>
      </w:r>
    </w:p>
    <w:p w14:paraId="336343F0" w14:textId="444F31EF" w:rsidR="006A34BC" w:rsidRPr="006E33ED" w:rsidRDefault="006A34BC" w:rsidP="002963E7">
      <w:pPr>
        <w:spacing w:after="300" w:line="276" w:lineRule="auto"/>
        <w:jc w:val="center"/>
        <w:rPr>
          <w:rFonts w:ascii="Arial Narrow" w:hAnsi="Arial Narrow"/>
          <w:b/>
        </w:rPr>
      </w:pPr>
      <w:r w:rsidRPr="006E33ED">
        <w:rPr>
          <w:rFonts w:ascii="Arial Narrow" w:hAnsi="Arial Narrow"/>
          <w:b/>
        </w:rPr>
        <w:t>DEFINÍCIE POJMOV</w:t>
      </w:r>
    </w:p>
    <w:p w14:paraId="5A10DC63" w14:textId="2138EEB5" w:rsidR="00C013C1" w:rsidRPr="006E33ED" w:rsidRDefault="00C013C1" w:rsidP="007E5107">
      <w:pPr>
        <w:pStyle w:val="Odsekzoznamu"/>
        <w:numPr>
          <w:ilvl w:val="0"/>
          <w:numId w:val="9"/>
        </w:numPr>
        <w:spacing w:after="0" w:line="276" w:lineRule="auto"/>
        <w:ind w:left="567" w:hanging="567"/>
        <w:rPr>
          <w:rFonts w:ascii="Arial Narrow" w:hAnsi="Arial Narrow"/>
        </w:rPr>
      </w:pPr>
      <w:r w:rsidRPr="006E33ED">
        <w:rPr>
          <w:rFonts w:ascii="Arial Narrow" w:hAnsi="Arial Narrow"/>
        </w:rPr>
        <w:t>Zmluvné strany sa dohodli na nasledovných používaných skratkách odborných pojmov:</w:t>
      </w:r>
    </w:p>
    <w:p w14:paraId="53E39510" w14:textId="2588C6F9" w:rsidR="00434438" w:rsidRPr="006E33ED" w:rsidRDefault="00434438"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„Človekodeň alebo MD“</w:t>
      </w:r>
      <w:r w:rsidRPr="006E33ED">
        <w:rPr>
          <w:rFonts w:ascii="Arial Narrow" w:hAnsi="Arial Narrow"/>
        </w:rPr>
        <w:t xml:space="preserve"> je merná jednotka pre vykazovanie prácnosti, za ktorú sa považuje 8</w:t>
      </w:r>
      <w:r w:rsidR="00C14EBD" w:rsidRPr="006E33ED">
        <w:rPr>
          <w:rFonts w:ascii="Arial Narrow" w:hAnsi="Arial Narrow"/>
        </w:rPr>
        <w:t> </w:t>
      </w:r>
      <w:r w:rsidRPr="006E33ED">
        <w:rPr>
          <w:rFonts w:ascii="Arial Narrow" w:hAnsi="Arial Narrow"/>
        </w:rPr>
        <w:t>človekohodín</w:t>
      </w:r>
      <w:r w:rsidR="00942746" w:rsidRPr="006E33ED">
        <w:rPr>
          <w:rFonts w:ascii="Arial Narrow" w:hAnsi="Arial Narrow"/>
        </w:rPr>
        <w:t xml:space="preserve"> v rámci jedného kalendárneho dňa</w:t>
      </w:r>
      <w:r w:rsidRPr="006E33ED">
        <w:rPr>
          <w:rFonts w:ascii="Arial Narrow" w:hAnsi="Arial Narrow"/>
        </w:rPr>
        <w:t>.</w:t>
      </w:r>
    </w:p>
    <w:p w14:paraId="5CDA6226" w14:textId="191C3CDF" w:rsidR="00434438" w:rsidRPr="006E33ED" w:rsidRDefault="00434438"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proofErr w:type="spellStart"/>
      <w:r w:rsidRPr="006E33ED">
        <w:rPr>
          <w:rFonts w:ascii="Arial Narrow" w:hAnsi="Arial Narrow"/>
          <w:b/>
          <w:bCs/>
        </w:rPr>
        <w:t>Človekohodina</w:t>
      </w:r>
      <w:proofErr w:type="spellEnd"/>
      <w:r w:rsidRPr="006E33ED">
        <w:rPr>
          <w:rFonts w:ascii="Arial Narrow" w:hAnsi="Arial Narrow"/>
          <w:b/>
        </w:rPr>
        <w:t>“</w:t>
      </w:r>
      <w:r w:rsidRPr="006E33ED">
        <w:rPr>
          <w:rFonts w:ascii="Arial Narrow" w:hAnsi="Arial Narrow"/>
        </w:rPr>
        <w:t xml:space="preserve"> je merná jednotka pre vykazovanie prácnosti, za ktorú sa považuje 1 pracovná hodina (60 minút) jedného pracovníka Poskytovateľa. Najmenšia jednotka fakturácie podľa tejto S</w:t>
      </w:r>
      <w:r w:rsidR="004D587B" w:rsidRPr="006E33ED">
        <w:rPr>
          <w:rFonts w:ascii="Arial Narrow" w:hAnsi="Arial Narrow"/>
        </w:rPr>
        <w:t>LA</w:t>
      </w:r>
      <w:r w:rsidRPr="006E33ED">
        <w:rPr>
          <w:rFonts w:ascii="Arial Narrow" w:hAnsi="Arial Narrow"/>
        </w:rPr>
        <w:t xml:space="preserve"> </w:t>
      </w:r>
      <w:r w:rsidR="004D587B" w:rsidRPr="006E33ED">
        <w:rPr>
          <w:rFonts w:ascii="Arial Narrow" w:hAnsi="Arial Narrow"/>
        </w:rPr>
        <w:t>Z</w:t>
      </w:r>
      <w:r w:rsidRPr="006E33ED">
        <w:rPr>
          <w:rFonts w:ascii="Arial Narrow" w:hAnsi="Arial Narrow"/>
        </w:rPr>
        <w:t xml:space="preserve">mluvy je 0,5 </w:t>
      </w:r>
      <w:proofErr w:type="spellStart"/>
      <w:r w:rsidRPr="006E33ED">
        <w:rPr>
          <w:rFonts w:ascii="Arial Narrow" w:hAnsi="Arial Narrow"/>
        </w:rPr>
        <w:t>Človekohodiny</w:t>
      </w:r>
      <w:proofErr w:type="spellEnd"/>
      <w:r w:rsidRPr="006E33ED">
        <w:rPr>
          <w:rFonts w:ascii="Arial Narrow" w:hAnsi="Arial Narrow"/>
        </w:rPr>
        <w:t xml:space="preserve"> (30 minút).</w:t>
      </w:r>
    </w:p>
    <w:p w14:paraId="6DD50F7B" w14:textId="77777777" w:rsidR="001A0452" w:rsidRPr="006E33ED" w:rsidRDefault="001A0452"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Koncový používateľ RIS</w:t>
      </w:r>
      <w:r w:rsidRPr="006E33ED">
        <w:rPr>
          <w:rFonts w:ascii="Arial Narrow" w:hAnsi="Arial Narrow"/>
          <w:b/>
        </w:rPr>
        <w:t>”</w:t>
      </w:r>
      <w:r w:rsidRPr="006E33ED">
        <w:rPr>
          <w:rFonts w:ascii="Arial Narrow" w:hAnsi="Arial Narrow"/>
        </w:rPr>
        <w:t xml:space="preserve"> je používateľ (fyzická osoba) RIS.</w:t>
      </w:r>
    </w:p>
    <w:p w14:paraId="519AFF7C" w14:textId="77777777" w:rsidR="001A0452" w:rsidRPr="006E33ED" w:rsidRDefault="001A0452"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bCs/>
        </w:rPr>
        <w:t>„Služba“</w:t>
      </w:r>
      <w:r w:rsidRPr="006E33ED">
        <w:rPr>
          <w:rFonts w:ascii="Arial Narrow" w:hAnsi="Arial Narrow" w:cs="Tahoma"/>
        </w:rPr>
        <w:t xml:space="preserve"> alebo </w:t>
      </w:r>
      <w:r w:rsidRPr="006E33ED">
        <w:rPr>
          <w:rFonts w:ascii="Arial Narrow" w:hAnsi="Arial Narrow" w:cs="Tahoma"/>
          <w:b/>
          <w:bCs/>
        </w:rPr>
        <w:t>„Služby“</w:t>
      </w:r>
      <w:r w:rsidRPr="006E33ED">
        <w:rPr>
          <w:rFonts w:ascii="Arial Narrow" w:hAnsi="Arial Narrow" w:cs="Tahoma"/>
        </w:rPr>
        <w:t xml:space="preserve"> alebo </w:t>
      </w:r>
      <w:r w:rsidRPr="006E33ED">
        <w:rPr>
          <w:rFonts w:ascii="Arial Narrow" w:hAnsi="Arial Narrow" w:cs="Tahoma"/>
          <w:b/>
        </w:rPr>
        <w:t>„</w:t>
      </w:r>
      <w:r w:rsidRPr="006E33ED">
        <w:rPr>
          <w:rFonts w:ascii="Arial Narrow" w:hAnsi="Arial Narrow" w:cs="Tahoma"/>
          <w:b/>
          <w:bCs/>
        </w:rPr>
        <w:t>Služby aplikačnej podpory a rozvoja RIS</w:t>
      </w:r>
      <w:r w:rsidRPr="006E33ED">
        <w:rPr>
          <w:rFonts w:ascii="Arial Narrow" w:hAnsi="Arial Narrow" w:cs="Tahoma"/>
          <w:b/>
        </w:rPr>
        <w:t>“</w:t>
      </w:r>
      <w:r w:rsidRPr="006E33ED">
        <w:rPr>
          <w:rFonts w:ascii="Arial Narrow" w:hAnsi="Arial Narrow" w:cs="Tahoma"/>
        </w:rPr>
        <w:t xml:space="preserve"> znamená podporu v rámci Paušálnych služieb aplikačnej podpory a Služieb aplikačnej podpory na vyžiadanie.</w:t>
      </w:r>
    </w:p>
    <w:p w14:paraId="424808E5" w14:textId="1656C24A" w:rsidR="001A0452" w:rsidRPr="006E33ED" w:rsidRDefault="001A0452"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bCs/>
        </w:rPr>
        <w:t>„Paušálne služby aplikačnej podpory“</w:t>
      </w:r>
      <w:r w:rsidRPr="006E33ED">
        <w:rPr>
          <w:rFonts w:ascii="Arial Narrow" w:hAnsi="Arial Narrow" w:cs="Tahoma"/>
        </w:rPr>
        <w:t xml:space="preserve"> sú paušálne služby pozostávajúce z činností bližšie špecifikovaných v </w:t>
      </w:r>
      <w:r w:rsidR="00BF2988" w:rsidRPr="006E33ED">
        <w:rPr>
          <w:rFonts w:ascii="Arial Narrow" w:hAnsi="Arial Narrow" w:cs="Tahoma"/>
        </w:rPr>
        <w:t>časti</w:t>
      </w:r>
      <w:r w:rsidRPr="006E33ED">
        <w:rPr>
          <w:rFonts w:ascii="Arial Narrow" w:hAnsi="Arial Narrow" w:cs="Tahoma"/>
        </w:rPr>
        <w:t xml:space="preserve"> A </w:t>
      </w:r>
      <w:r w:rsidR="00BF2988" w:rsidRPr="006E33ED">
        <w:rPr>
          <w:rFonts w:ascii="Arial Narrow" w:hAnsi="Arial Narrow" w:cs="Tahoma"/>
        </w:rPr>
        <w:t>bodu</w:t>
      </w:r>
      <w:r w:rsidRPr="006E33ED">
        <w:rPr>
          <w:rFonts w:ascii="Arial Narrow" w:hAnsi="Arial Narrow" w:cs="Tahoma"/>
        </w:rPr>
        <w:t xml:space="preserve"> 3 Prílohy č. 1 k</w:t>
      </w:r>
      <w:r w:rsidR="006965B6" w:rsidRPr="006E33ED">
        <w:rPr>
          <w:rFonts w:ascii="Arial Narrow" w:hAnsi="Arial Narrow" w:cs="Tahoma"/>
        </w:rPr>
        <w:t xml:space="preserve"> tejto </w:t>
      </w:r>
      <w:r w:rsidRPr="006E33ED">
        <w:rPr>
          <w:rFonts w:ascii="Arial Narrow" w:hAnsi="Arial Narrow" w:cs="Tahoma"/>
        </w:rPr>
        <w:t>SLA Zmluve</w:t>
      </w:r>
      <w:r w:rsidRPr="006E33ED">
        <w:rPr>
          <w:rFonts w:ascii="Arial Narrow" w:hAnsi="Arial Narrow"/>
        </w:rPr>
        <w:t>.</w:t>
      </w:r>
    </w:p>
    <w:p w14:paraId="608A12A7" w14:textId="6E80DA86" w:rsidR="001A0452" w:rsidRPr="006E33ED" w:rsidRDefault="001A0452"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Style w:val="FontStyle81"/>
          <w:sz w:val="22"/>
          <w:szCs w:val="22"/>
        </w:rPr>
        <w:t>„Služby a</w:t>
      </w:r>
      <w:r w:rsidR="001A6954" w:rsidRPr="006E33ED">
        <w:rPr>
          <w:rStyle w:val="FontStyle81"/>
          <w:sz w:val="22"/>
          <w:szCs w:val="22"/>
        </w:rPr>
        <w:t>plikačnej podpory na vyžiadanie“</w:t>
      </w:r>
      <w:r w:rsidRPr="006E33ED">
        <w:rPr>
          <w:rStyle w:val="FontStyle81"/>
          <w:sz w:val="22"/>
          <w:szCs w:val="22"/>
        </w:rPr>
        <w:t xml:space="preserve"> </w:t>
      </w:r>
      <w:r w:rsidRPr="006E33ED">
        <w:rPr>
          <w:rStyle w:val="FontStyle74"/>
          <w:sz w:val="22"/>
          <w:szCs w:val="22"/>
        </w:rPr>
        <w:t>sú služby pozostávajúce z činností, ktoré sú poskytnuté nad</w:t>
      </w:r>
      <w:r w:rsidR="00CE04E0" w:rsidRPr="006E33ED">
        <w:rPr>
          <w:rStyle w:val="FontStyle74"/>
          <w:sz w:val="22"/>
          <w:szCs w:val="22"/>
        </w:rPr>
        <w:t> </w:t>
      </w:r>
      <w:r w:rsidRPr="006E33ED">
        <w:rPr>
          <w:rStyle w:val="FontStyle74"/>
          <w:sz w:val="22"/>
          <w:szCs w:val="22"/>
        </w:rPr>
        <w:t>rámec predplateného paušálu a pozostávajú z </w:t>
      </w:r>
      <w:proofErr w:type="spellStart"/>
      <w:r w:rsidRPr="006E33ED">
        <w:rPr>
          <w:rStyle w:val="FontStyle74"/>
          <w:sz w:val="22"/>
          <w:szCs w:val="22"/>
        </w:rPr>
        <w:t>Nadpaušálnych</w:t>
      </w:r>
      <w:proofErr w:type="spellEnd"/>
      <w:r w:rsidRPr="006E33ED">
        <w:rPr>
          <w:rStyle w:val="FontStyle74"/>
          <w:sz w:val="22"/>
          <w:szCs w:val="22"/>
        </w:rPr>
        <w:t xml:space="preserve"> služieb a Služieb realizácie aplikačných zmien</w:t>
      </w:r>
      <w:r w:rsidRPr="006E33ED">
        <w:rPr>
          <w:rFonts w:ascii="Arial Narrow" w:hAnsi="Arial Narrow"/>
        </w:rPr>
        <w:t>.</w:t>
      </w:r>
    </w:p>
    <w:p w14:paraId="2BFA8C3A" w14:textId="2F690CAA" w:rsidR="001A0452" w:rsidRPr="006E33ED" w:rsidRDefault="001A0452" w:rsidP="007E5107">
      <w:pPr>
        <w:pStyle w:val="Style11"/>
        <w:widowControl/>
        <w:numPr>
          <w:ilvl w:val="0"/>
          <w:numId w:val="10"/>
        </w:numPr>
        <w:spacing w:line="276" w:lineRule="auto"/>
        <w:ind w:left="907" w:right="5" w:hanging="340"/>
        <w:rPr>
          <w:rStyle w:val="FontStyle81"/>
          <w:rFonts w:eastAsiaTheme="minorHAnsi"/>
          <w:b w:val="0"/>
          <w:bCs w:val="0"/>
          <w:sz w:val="22"/>
          <w:szCs w:val="22"/>
          <w:lang w:eastAsia="en-US"/>
        </w:rPr>
      </w:pPr>
      <w:r w:rsidRPr="006E33ED">
        <w:rPr>
          <w:rStyle w:val="FontStyle81"/>
          <w:bCs w:val="0"/>
          <w:sz w:val="22"/>
          <w:szCs w:val="22"/>
        </w:rPr>
        <w:t>„</w:t>
      </w:r>
      <w:r w:rsidRPr="006E33ED">
        <w:rPr>
          <w:rStyle w:val="FontStyle81"/>
          <w:sz w:val="22"/>
          <w:szCs w:val="22"/>
        </w:rPr>
        <w:t>Nadpaušálne služby</w:t>
      </w:r>
      <w:r w:rsidRPr="006E33ED">
        <w:rPr>
          <w:rStyle w:val="FontStyle81"/>
          <w:bCs w:val="0"/>
          <w:sz w:val="22"/>
          <w:szCs w:val="22"/>
        </w:rPr>
        <w:t>“</w:t>
      </w:r>
      <w:r w:rsidRPr="006E33ED">
        <w:rPr>
          <w:rStyle w:val="FontStyle81"/>
          <w:b w:val="0"/>
          <w:bCs w:val="0"/>
          <w:sz w:val="22"/>
          <w:szCs w:val="22"/>
        </w:rPr>
        <w:t xml:space="preserve"> sú služby aplikačnej podpory na vyžiadanie, ktoré pozostávajú z činností bližšie špecifikovaných v </w:t>
      </w:r>
      <w:r w:rsidR="00BF2988" w:rsidRPr="006E33ED">
        <w:rPr>
          <w:rStyle w:val="FontStyle81"/>
          <w:b w:val="0"/>
          <w:bCs w:val="0"/>
          <w:sz w:val="22"/>
          <w:szCs w:val="22"/>
        </w:rPr>
        <w:t>časti</w:t>
      </w:r>
      <w:r w:rsidRPr="006E33ED">
        <w:rPr>
          <w:rStyle w:val="FontStyle81"/>
          <w:b w:val="0"/>
          <w:bCs w:val="0"/>
          <w:sz w:val="22"/>
          <w:szCs w:val="22"/>
        </w:rPr>
        <w:t xml:space="preserve"> B.1 </w:t>
      </w:r>
      <w:r w:rsidR="00BF2988" w:rsidRPr="006E33ED">
        <w:rPr>
          <w:rFonts w:cs="Tahoma"/>
          <w:sz w:val="22"/>
          <w:szCs w:val="22"/>
        </w:rPr>
        <w:t>bodu</w:t>
      </w:r>
      <w:r w:rsidRPr="006E33ED">
        <w:rPr>
          <w:rFonts w:cs="Tahoma"/>
          <w:sz w:val="22"/>
          <w:szCs w:val="22"/>
        </w:rPr>
        <w:t xml:space="preserve"> 3 Prílohy č. 1 k</w:t>
      </w:r>
      <w:r w:rsidR="006965B6" w:rsidRPr="006E33ED">
        <w:rPr>
          <w:rFonts w:cs="Tahoma"/>
          <w:sz w:val="22"/>
          <w:szCs w:val="22"/>
        </w:rPr>
        <w:t xml:space="preserve"> tejto </w:t>
      </w:r>
      <w:r w:rsidRPr="006E33ED">
        <w:rPr>
          <w:rFonts w:cs="Tahoma"/>
          <w:sz w:val="22"/>
          <w:szCs w:val="22"/>
        </w:rPr>
        <w:t>SLA Zmluve.</w:t>
      </w:r>
    </w:p>
    <w:p w14:paraId="45E254B4" w14:textId="00C46FFD" w:rsidR="001A0452" w:rsidRPr="006E33ED" w:rsidRDefault="001A0452" w:rsidP="007E5107">
      <w:pPr>
        <w:pStyle w:val="Style11"/>
        <w:widowControl/>
        <w:numPr>
          <w:ilvl w:val="0"/>
          <w:numId w:val="10"/>
        </w:numPr>
        <w:spacing w:line="276" w:lineRule="auto"/>
        <w:ind w:left="907" w:right="5" w:hanging="340"/>
        <w:rPr>
          <w:rStyle w:val="FontStyle74"/>
          <w:sz w:val="22"/>
          <w:szCs w:val="22"/>
        </w:rPr>
      </w:pPr>
      <w:r w:rsidRPr="006E33ED">
        <w:rPr>
          <w:rStyle w:val="FontStyle81"/>
          <w:sz w:val="22"/>
          <w:szCs w:val="22"/>
        </w:rPr>
        <w:t>„Služby realizácie aplikačných zmien</w:t>
      </w:r>
      <w:r w:rsidR="001A6954" w:rsidRPr="006E33ED">
        <w:rPr>
          <w:rStyle w:val="FontStyle81"/>
          <w:sz w:val="22"/>
          <w:szCs w:val="22"/>
        </w:rPr>
        <w:t>“</w:t>
      </w:r>
      <w:r w:rsidRPr="006E33ED">
        <w:rPr>
          <w:rStyle w:val="FontStyle81"/>
          <w:sz w:val="22"/>
          <w:szCs w:val="22"/>
        </w:rPr>
        <w:t xml:space="preserve"> </w:t>
      </w:r>
      <w:r w:rsidRPr="006E33ED">
        <w:rPr>
          <w:rStyle w:val="FontStyle74"/>
          <w:sz w:val="22"/>
          <w:szCs w:val="22"/>
        </w:rPr>
        <w:t xml:space="preserve">sú služby </w:t>
      </w:r>
      <w:r w:rsidRPr="006E33ED">
        <w:rPr>
          <w:rStyle w:val="FontStyle81"/>
          <w:b w:val="0"/>
          <w:bCs w:val="0"/>
          <w:sz w:val="22"/>
          <w:szCs w:val="22"/>
        </w:rPr>
        <w:t>aplikačnej podpory na vyžiadanie, ktoré pozostávajú z</w:t>
      </w:r>
      <w:r w:rsidR="00CE04E0" w:rsidRPr="006E33ED">
        <w:rPr>
          <w:rStyle w:val="FontStyle81"/>
          <w:b w:val="0"/>
          <w:bCs w:val="0"/>
          <w:sz w:val="22"/>
          <w:szCs w:val="22"/>
        </w:rPr>
        <w:t> </w:t>
      </w:r>
      <w:r w:rsidRPr="006E33ED">
        <w:rPr>
          <w:rStyle w:val="FontStyle81"/>
          <w:b w:val="0"/>
          <w:bCs w:val="0"/>
          <w:sz w:val="22"/>
          <w:szCs w:val="22"/>
        </w:rPr>
        <w:t>činností</w:t>
      </w:r>
      <w:r w:rsidRPr="006E33ED">
        <w:rPr>
          <w:rStyle w:val="FontStyle74"/>
          <w:sz w:val="22"/>
          <w:szCs w:val="22"/>
        </w:rPr>
        <w:t xml:space="preserve"> bližšie špecifikovaných v </w:t>
      </w:r>
      <w:r w:rsidR="00BF2988" w:rsidRPr="006E33ED">
        <w:rPr>
          <w:rStyle w:val="FontStyle74"/>
          <w:sz w:val="22"/>
          <w:szCs w:val="22"/>
        </w:rPr>
        <w:t>časti</w:t>
      </w:r>
      <w:r w:rsidRPr="006E33ED">
        <w:rPr>
          <w:rStyle w:val="FontStyle74"/>
          <w:sz w:val="22"/>
          <w:szCs w:val="22"/>
        </w:rPr>
        <w:t xml:space="preserve"> B.2 </w:t>
      </w:r>
      <w:r w:rsidR="00BF2988" w:rsidRPr="006E33ED">
        <w:rPr>
          <w:rStyle w:val="FontStyle74"/>
          <w:sz w:val="22"/>
          <w:szCs w:val="22"/>
        </w:rPr>
        <w:t>bodu</w:t>
      </w:r>
      <w:r w:rsidRPr="006E33ED">
        <w:rPr>
          <w:rStyle w:val="FontStyle74"/>
          <w:sz w:val="22"/>
          <w:szCs w:val="22"/>
        </w:rPr>
        <w:t xml:space="preserve"> 3 Prílohy č. 1 k</w:t>
      </w:r>
      <w:r w:rsidR="006965B6" w:rsidRPr="006E33ED">
        <w:rPr>
          <w:rStyle w:val="FontStyle74"/>
          <w:sz w:val="22"/>
          <w:szCs w:val="22"/>
        </w:rPr>
        <w:t xml:space="preserve"> tejto </w:t>
      </w:r>
      <w:r w:rsidRPr="006E33ED">
        <w:rPr>
          <w:rStyle w:val="FontStyle74"/>
          <w:sz w:val="22"/>
          <w:szCs w:val="22"/>
        </w:rPr>
        <w:t>SLA Zmluve (rozvoj).</w:t>
      </w:r>
    </w:p>
    <w:p w14:paraId="67883C1F" w14:textId="7C4D6760" w:rsidR="00F55E56" w:rsidRPr="006E33ED" w:rsidRDefault="00F55E56" w:rsidP="00DD59EE">
      <w:pPr>
        <w:pStyle w:val="Odsekzoznamu"/>
        <w:numPr>
          <w:ilvl w:val="0"/>
          <w:numId w:val="47"/>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Komponent</w:t>
      </w:r>
      <w:r w:rsidRPr="006E33ED">
        <w:rPr>
          <w:rFonts w:ascii="Arial Narrow" w:hAnsi="Arial Narrow"/>
          <w:b/>
        </w:rPr>
        <w:t>“</w:t>
      </w:r>
      <w:r w:rsidRPr="006E33ED">
        <w:rPr>
          <w:rFonts w:ascii="Arial Narrow" w:hAnsi="Arial Narrow"/>
        </w:rPr>
        <w:t xml:space="preserve"> je každý produkt, program, softvér, ktorý je alebo bude nainštalovaný, nakonfigurovaný, naprogramovaný alebo nastavený v RIS a ktorý je doplnením alebo zmenou RIS voči stavu zaznamenanému v dokumentácii k RIS ku dňu nadobudnutia účinnosti tejto SLA Zmluvy.</w:t>
      </w:r>
    </w:p>
    <w:p w14:paraId="2D38468D" w14:textId="07AC68C6" w:rsidR="001A0452" w:rsidRPr="006E33ED" w:rsidRDefault="001A0452"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HW</w:t>
      </w:r>
      <w:r w:rsidRPr="006E33ED">
        <w:rPr>
          <w:rFonts w:ascii="Arial Narrow" w:hAnsi="Arial Narrow"/>
          <w:b/>
        </w:rPr>
        <w:t>“</w:t>
      </w:r>
      <w:r w:rsidRPr="006E33ED">
        <w:rPr>
          <w:rFonts w:ascii="Arial Narrow" w:hAnsi="Arial Narrow"/>
        </w:rPr>
        <w:t xml:space="preserve"> znamená hardwarový produkt, t.</w:t>
      </w:r>
      <w:r w:rsidR="00D55EC6" w:rsidRPr="006E33ED">
        <w:rPr>
          <w:rFonts w:ascii="Arial Narrow" w:hAnsi="Arial Narrow"/>
        </w:rPr>
        <w:t xml:space="preserve"> </w:t>
      </w:r>
      <w:r w:rsidRPr="006E33ED">
        <w:rPr>
          <w:rFonts w:ascii="Arial Narrow" w:hAnsi="Arial Narrow"/>
        </w:rPr>
        <w:t>j. hotový výrobok/tovar týkajúci sa alebo predstavujúci celkové technické vybavenie počítača, servera alebo iného technického zariadenia.</w:t>
      </w:r>
    </w:p>
    <w:p w14:paraId="62F754FB" w14:textId="534D69BF" w:rsidR="001A0452" w:rsidRPr="006E33ED" w:rsidRDefault="001A0452"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SW</w:t>
      </w:r>
      <w:r w:rsidRPr="006E33ED">
        <w:rPr>
          <w:rFonts w:ascii="Arial Narrow" w:hAnsi="Arial Narrow"/>
          <w:b/>
        </w:rPr>
        <w:t>“</w:t>
      </w:r>
      <w:r w:rsidRPr="006E33ED">
        <w:rPr>
          <w:rFonts w:ascii="Arial Narrow" w:hAnsi="Arial Narrow"/>
        </w:rPr>
        <w:t xml:space="preserve"> alebo </w:t>
      </w:r>
      <w:r w:rsidRPr="006E33ED">
        <w:rPr>
          <w:rFonts w:ascii="Arial Narrow" w:hAnsi="Arial Narrow"/>
          <w:b/>
        </w:rPr>
        <w:t>„</w:t>
      </w:r>
      <w:r w:rsidRPr="006E33ED">
        <w:rPr>
          <w:rFonts w:ascii="Arial Narrow" w:hAnsi="Arial Narrow"/>
          <w:b/>
          <w:bCs/>
        </w:rPr>
        <w:t>Softvér</w:t>
      </w:r>
      <w:r w:rsidRPr="006E33ED">
        <w:rPr>
          <w:rFonts w:ascii="Arial Narrow" w:hAnsi="Arial Narrow"/>
          <w:b/>
        </w:rPr>
        <w:t>“</w:t>
      </w:r>
      <w:r w:rsidRPr="006E33ED">
        <w:rPr>
          <w:rFonts w:ascii="Arial Narrow" w:hAnsi="Arial Narrow"/>
        </w:rPr>
        <w:t xml:space="preserve"> je softvérový produkt, ktorého súčasťou je počítačový program/počítačové programy vrátane dokumentácie a manuálov, a zároveň ktorý tvorí súčasť RIS a bol dodaný Poskytovateľom v rámci plnenia tejto SLA Zmluvy.</w:t>
      </w:r>
    </w:p>
    <w:p w14:paraId="4583FF25" w14:textId="247CAA04" w:rsidR="001A0452" w:rsidRPr="006E33ED" w:rsidRDefault="001A6954" w:rsidP="007E5107">
      <w:pPr>
        <w:pStyle w:val="MLOdsek"/>
        <w:numPr>
          <w:ilvl w:val="0"/>
          <w:numId w:val="10"/>
        </w:numPr>
        <w:tabs>
          <w:tab w:val="clear" w:pos="6550"/>
        </w:tabs>
        <w:spacing w:after="0" w:line="276" w:lineRule="auto"/>
        <w:ind w:left="907" w:hanging="340"/>
        <w:contextualSpacing/>
        <w:rPr>
          <w:rFonts w:ascii="Arial Narrow" w:hAnsi="Arial Narrow" w:cs="Tahoma"/>
        </w:rPr>
      </w:pPr>
      <w:r w:rsidRPr="006E33ED">
        <w:rPr>
          <w:rFonts w:ascii="Arial Narrow" w:hAnsi="Arial Narrow" w:cs="Tahoma"/>
          <w:b/>
          <w:bCs/>
        </w:rPr>
        <w:t>„</w:t>
      </w:r>
      <w:r w:rsidR="001A0452" w:rsidRPr="006E33ED">
        <w:rPr>
          <w:rFonts w:ascii="Arial Narrow" w:hAnsi="Arial Narrow" w:cs="Tahoma"/>
          <w:b/>
          <w:bCs/>
        </w:rPr>
        <w:t>Úplný zdrojový kód</w:t>
      </w:r>
      <w:r w:rsidRPr="006E33ED">
        <w:rPr>
          <w:rFonts w:ascii="Arial Narrow" w:hAnsi="Arial Narrow" w:cs="Tahoma"/>
          <w:b/>
          <w:bCs/>
        </w:rPr>
        <w:t>“</w:t>
      </w:r>
      <w:r w:rsidR="001A0452" w:rsidRPr="006E33ED">
        <w:rPr>
          <w:rFonts w:ascii="Arial Narrow" w:hAnsi="Arial Narrow" w:cs="Tahoma"/>
          <w:b/>
          <w:bCs/>
        </w:rPr>
        <w:t xml:space="preserve"> </w:t>
      </w:r>
      <w:r w:rsidR="001A0452" w:rsidRPr="006E33ED">
        <w:rPr>
          <w:rFonts w:ascii="Arial Narrow" w:hAnsi="Arial Narrow" w:cs="Tahoma"/>
        </w:rPr>
        <w:t>je zdrojový kód, ktorý sa skladá:</w:t>
      </w:r>
    </w:p>
    <w:p w14:paraId="73DFFFBC" w14:textId="3AADAACD" w:rsidR="001A0452" w:rsidRPr="006E33ED" w:rsidRDefault="001A0452" w:rsidP="007E5107">
      <w:pPr>
        <w:pStyle w:val="MLOdsek"/>
        <w:numPr>
          <w:ilvl w:val="1"/>
          <w:numId w:val="10"/>
        </w:numPr>
        <w:tabs>
          <w:tab w:val="clear" w:pos="6550"/>
        </w:tabs>
        <w:spacing w:after="0" w:line="276" w:lineRule="auto"/>
        <w:ind w:left="1418" w:hanging="425"/>
        <w:contextualSpacing/>
        <w:rPr>
          <w:rFonts w:ascii="Arial Narrow" w:hAnsi="Arial Narrow" w:cs="Tahoma"/>
        </w:rPr>
      </w:pPr>
      <w:r w:rsidRPr="006E33ED">
        <w:rPr>
          <w:rFonts w:ascii="Arial Narrow" w:hAnsi="Arial Narrow" w:cs="Tahoma"/>
        </w:rPr>
        <w:t xml:space="preserve">zo zdrojového kódu každého počítačového programu tvoriaceho RIS, ktorý bol vytvorený zhotoviteľom RIS a následne </w:t>
      </w:r>
      <w:r w:rsidRPr="006E33ED">
        <w:rPr>
          <w:rFonts w:ascii="Arial Narrow" w:hAnsi="Arial Narrow"/>
        </w:rPr>
        <w:t>ktorý bol Poskytovateľom vytvorený pri plnení podľa tejto SLA</w:t>
      </w:r>
      <w:r w:rsidR="00A92843">
        <w:rPr>
          <w:rFonts w:ascii="Arial Narrow" w:hAnsi="Arial Narrow"/>
        </w:rPr>
        <w:t> </w:t>
      </w:r>
      <w:r w:rsidRPr="006E33ED">
        <w:rPr>
          <w:rFonts w:ascii="Arial Narrow" w:hAnsi="Arial Narrow"/>
        </w:rPr>
        <w:t>Zmluvy</w:t>
      </w:r>
      <w:r w:rsidRPr="006E33ED">
        <w:rPr>
          <w:rFonts w:ascii="Arial Narrow" w:hAnsi="Arial Narrow" w:cs="Tahoma"/>
        </w:rPr>
        <w:t xml:space="preserve"> (ďalej ako </w:t>
      </w:r>
      <w:r w:rsidRPr="006E33ED">
        <w:rPr>
          <w:rFonts w:ascii="Arial Narrow" w:hAnsi="Arial Narrow" w:cs="Tahoma"/>
          <w:b/>
        </w:rPr>
        <w:t>„</w:t>
      </w:r>
      <w:r w:rsidRPr="006E33ED">
        <w:rPr>
          <w:rFonts w:ascii="Arial Narrow" w:hAnsi="Arial Narrow" w:cs="Tahoma"/>
          <w:b/>
          <w:bCs/>
        </w:rPr>
        <w:t>Vytvorený zdrojový kód</w:t>
      </w:r>
      <w:r w:rsidRPr="006E33ED">
        <w:rPr>
          <w:rFonts w:ascii="Arial Narrow" w:hAnsi="Arial Narrow" w:cs="Tahoma"/>
          <w:b/>
        </w:rPr>
        <w:t>“</w:t>
      </w:r>
      <w:r w:rsidRPr="006E33ED">
        <w:rPr>
          <w:rFonts w:ascii="Arial Narrow" w:hAnsi="Arial Narrow" w:cs="Tahoma"/>
        </w:rPr>
        <w:t xml:space="preserve">) a </w:t>
      </w:r>
    </w:p>
    <w:p w14:paraId="7362D292" w14:textId="77777777" w:rsidR="001A0452" w:rsidRPr="006E33ED" w:rsidRDefault="001A0452" w:rsidP="007E5107">
      <w:pPr>
        <w:pStyle w:val="MLOdsek"/>
        <w:numPr>
          <w:ilvl w:val="1"/>
          <w:numId w:val="10"/>
        </w:numPr>
        <w:tabs>
          <w:tab w:val="clear" w:pos="6550"/>
        </w:tabs>
        <w:spacing w:after="0" w:line="276" w:lineRule="auto"/>
        <w:ind w:left="1418" w:hanging="425"/>
        <w:contextualSpacing/>
        <w:rPr>
          <w:rFonts w:ascii="Arial Narrow" w:hAnsi="Arial Narrow" w:cs="Tahoma"/>
        </w:rPr>
      </w:pPr>
      <w:r w:rsidRPr="006E33ED">
        <w:rPr>
          <w:rFonts w:ascii="Arial Narrow" w:hAnsi="Arial Narrow" w:cs="Tahoma"/>
        </w:rPr>
        <w:t xml:space="preserve">zo zdrojového kódu každého počítačového programu vytvoreného nezávisle od RIS (ďalej ako </w:t>
      </w:r>
      <w:r w:rsidRPr="006E33ED">
        <w:rPr>
          <w:rFonts w:ascii="Arial Narrow" w:hAnsi="Arial Narrow" w:cs="Tahoma"/>
          <w:b/>
        </w:rPr>
        <w:t>„</w:t>
      </w:r>
      <w:proofErr w:type="spellStart"/>
      <w:r w:rsidRPr="006E33ED">
        <w:rPr>
          <w:rFonts w:ascii="Arial Narrow" w:hAnsi="Arial Narrow" w:cs="Tahoma"/>
          <w:b/>
          <w:bCs/>
        </w:rPr>
        <w:t>Preexistentný</w:t>
      </w:r>
      <w:proofErr w:type="spellEnd"/>
      <w:r w:rsidRPr="006E33ED">
        <w:rPr>
          <w:rFonts w:ascii="Arial Narrow" w:hAnsi="Arial Narrow" w:cs="Tahoma"/>
          <w:b/>
          <w:bCs/>
        </w:rPr>
        <w:t xml:space="preserve"> zdrojový kód</w:t>
      </w:r>
      <w:r w:rsidRPr="006E33ED">
        <w:rPr>
          <w:rFonts w:ascii="Arial Narrow" w:hAnsi="Arial Narrow" w:cs="Tahoma"/>
          <w:b/>
        </w:rPr>
        <w:t>“</w:t>
      </w:r>
      <w:r w:rsidRPr="006E33ED">
        <w:rPr>
          <w:rFonts w:ascii="Arial Narrow" w:hAnsi="Arial Narrow" w:cs="Tahoma"/>
        </w:rPr>
        <w:t xml:space="preserve">). </w:t>
      </w:r>
      <w:proofErr w:type="spellStart"/>
      <w:r w:rsidRPr="006E33ED">
        <w:rPr>
          <w:rFonts w:ascii="Arial Narrow" w:hAnsi="Arial Narrow" w:cs="Tahoma"/>
        </w:rPr>
        <w:t>Preexistentný</w:t>
      </w:r>
      <w:proofErr w:type="spellEnd"/>
      <w:r w:rsidRPr="006E33ED">
        <w:rPr>
          <w:rFonts w:ascii="Arial Narrow" w:hAnsi="Arial Narrow" w:cs="Tahoma"/>
        </w:rPr>
        <w:t xml:space="preserve"> zdrojový kód je zdrojový kód tej časti diela, ktorá je softvérovým produktom/službou tretej strany alebo ide o </w:t>
      </w:r>
      <w:proofErr w:type="spellStart"/>
      <w:r w:rsidRPr="006E33ED">
        <w:rPr>
          <w:rFonts w:ascii="Arial Narrow" w:hAnsi="Arial Narrow" w:cs="Tahoma"/>
        </w:rPr>
        <w:t>open</w:t>
      </w:r>
      <w:proofErr w:type="spellEnd"/>
      <w:r w:rsidRPr="006E33ED">
        <w:rPr>
          <w:rFonts w:ascii="Arial Narrow" w:hAnsi="Arial Narrow" w:cs="Tahoma"/>
        </w:rPr>
        <w:t xml:space="preserve"> </w:t>
      </w:r>
      <w:proofErr w:type="spellStart"/>
      <w:r w:rsidRPr="006E33ED">
        <w:rPr>
          <w:rFonts w:ascii="Arial Narrow" w:hAnsi="Arial Narrow" w:cs="Tahoma"/>
        </w:rPr>
        <w:t>source</w:t>
      </w:r>
      <w:proofErr w:type="spellEnd"/>
      <w:r w:rsidRPr="006E33ED">
        <w:rPr>
          <w:rFonts w:ascii="Arial Narrow" w:hAnsi="Arial Narrow" w:cs="Tahoma"/>
        </w:rPr>
        <w:t xml:space="preserve"> SW. Zdrojový kód ako aj licencia má v tomto prípade jasne definované pravidlá.</w:t>
      </w:r>
    </w:p>
    <w:p w14:paraId="60713B6A" w14:textId="2717CC04" w:rsidR="00757787" w:rsidRPr="006E33ED" w:rsidRDefault="10DA12C5"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Incident</w:t>
      </w:r>
      <w:r w:rsidRPr="006E33ED">
        <w:rPr>
          <w:rFonts w:ascii="Arial Narrow" w:hAnsi="Arial Narrow"/>
          <w:b/>
        </w:rPr>
        <w:t>“</w:t>
      </w:r>
      <w:r w:rsidRPr="006E33ED">
        <w:rPr>
          <w:rFonts w:ascii="Arial Narrow" w:hAnsi="Arial Narrow"/>
        </w:rPr>
        <w:t xml:space="preserve"> </w:t>
      </w:r>
      <w:r w:rsidR="00BA309D" w:rsidRPr="006E33ED">
        <w:rPr>
          <w:rFonts w:ascii="Arial Narrow" w:hAnsi="Arial Narrow"/>
        </w:rPr>
        <w:t xml:space="preserve">je neštandardný a nežiadúci stav vyvolaný udalosťou alebo súborom udalostí, ktoré majú dopad na dôvernosť, integritu alebo dostupnosť informácií v zasiahnutom </w:t>
      </w:r>
      <w:r w:rsidR="00BC3389" w:rsidRPr="006E33ED">
        <w:rPr>
          <w:rFonts w:ascii="Arial Narrow" w:hAnsi="Arial Narrow"/>
        </w:rPr>
        <w:t>informačnom systéme</w:t>
      </w:r>
      <w:r w:rsidR="00BA309D" w:rsidRPr="006E33ED">
        <w:rPr>
          <w:rFonts w:ascii="Arial Narrow" w:hAnsi="Arial Narrow"/>
        </w:rPr>
        <w:t xml:space="preserve"> alebo infraštruktúre</w:t>
      </w:r>
      <w:r w:rsidR="00907B51" w:rsidRPr="006E33ED">
        <w:rPr>
          <w:rFonts w:ascii="Arial Narrow" w:hAnsi="Arial Narrow"/>
        </w:rPr>
        <w:t>. Incidenty môžu byť prevádzkového alebo b</w:t>
      </w:r>
      <w:r w:rsidR="00BA309D" w:rsidRPr="006E33ED">
        <w:rPr>
          <w:rFonts w:ascii="Arial Narrow" w:hAnsi="Arial Narrow"/>
        </w:rPr>
        <w:t xml:space="preserve">ezpečnostného charakteru. </w:t>
      </w:r>
    </w:p>
    <w:p w14:paraId="6A6EC7AF" w14:textId="0C77AEF5" w:rsidR="00BA309D" w:rsidRPr="006E33ED" w:rsidRDefault="00BA309D"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lastRenderedPageBreak/>
        <w:t>„Prevádzkový incident“</w:t>
      </w:r>
      <w:r w:rsidRPr="006E33ED">
        <w:rPr>
          <w:rFonts w:ascii="Arial Narrow" w:hAnsi="Arial Narrow"/>
        </w:rPr>
        <w:t xml:space="preserve"> je situácia, pri ktorej je narušený bežný prevádzkový stav </w:t>
      </w:r>
      <w:r w:rsidR="00BC3389" w:rsidRPr="006E33ED">
        <w:rPr>
          <w:rFonts w:ascii="Arial Narrow" w:hAnsi="Arial Narrow"/>
        </w:rPr>
        <w:t>informačného systému</w:t>
      </w:r>
      <w:r w:rsidRPr="006E33ED">
        <w:rPr>
          <w:rFonts w:ascii="Arial Narrow" w:hAnsi="Arial Narrow"/>
        </w:rPr>
        <w:t xml:space="preserve"> alebo infraštruktúry. Podľa závažnosti sa Prevádzkový incident delí na Kritický prevádzkový incident, Nekritický prevádzkový incident a Bežný prevádzkový incident.</w:t>
      </w:r>
    </w:p>
    <w:p w14:paraId="4A522C16" w14:textId="2D4DA0AB" w:rsidR="00BA309D" w:rsidRPr="006E33ED" w:rsidRDefault="00BA309D"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„Kritický prevádzkový incident“</w:t>
      </w:r>
      <w:r w:rsidRPr="006E33ED">
        <w:rPr>
          <w:rFonts w:ascii="Arial Narrow" w:hAnsi="Arial Narrow"/>
        </w:rPr>
        <w:t xml:space="preserve"> je Incident, ktorý sa p</w:t>
      </w:r>
      <w:r w:rsidR="001A6954" w:rsidRPr="006E33ED">
        <w:rPr>
          <w:rFonts w:ascii="Arial Narrow" w:hAnsi="Arial Narrow"/>
        </w:rPr>
        <w:t>rejavuje výpadkom RIS ako celku</w:t>
      </w:r>
      <w:r w:rsidRPr="006E33ED">
        <w:rPr>
          <w:rFonts w:ascii="Arial Narrow" w:hAnsi="Arial Narrow"/>
        </w:rPr>
        <w:t xml:space="preserve"> alebo jeho časti, ktorá obmedzuje použitie RIS v podstatnom rozsahu v zmysle tejto Zmluvy. Za Kritický prevádzkový incident </w:t>
      </w:r>
      <w:r w:rsidR="00BC3389" w:rsidRPr="006E33ED">
        <w:rPr>
          <w:rFonts w:ascii="Arial Narrow" w:hAnsi="Arial Narrow"/>
        </w:rPr>
        <w:t>sa považuje I</w:t>
      </w:r>
      <w:r w:rsidRPr="006E33ED">
        <w:rPr>
          <w:rFonts w:ascii="Arial Narrow" w:hAnsi="Arial Narrow"/>
        </w:rPr>
        <w:t xml:space="preserve">ncident, ktorý sa prejavuje plošne voči aspoň 10 % používateľom RIS, je vyvolávaný opakovane (minimálne 2 krát) alebo má trvalý charakter. </w:t>
      </w:r>
    </w:p>
    <w:p w14:paraId="36AB884F" w14:textId="6170366C" w:rsidR="00BC3389" w:rsidRPr="006E33ED" w:rsidRDefault="00BC338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„Nekritický prevádzkový incident“</w:t>
      </w:r>
      <w:r w:rsidRPr="006E33ED">
        <w:rPr>
          <w:rFonts w:ascii="Arial Narrow" w:hAnsi="Arial Narrow"/>
        </w:rPr>
        <w:t xml:space="preserve"> je Incident, ktorý sa prejavuje tým, že znemožňuje a/alebo obmedzuje používanie RIS, jeho funkčností alebo služieb z hľadiska koncového používateľa.</w:t>
      </w:r>
    </w:p>
    <w:p w14:paraId="531E2EE1" w14:textId="7711E233" w:rsidR="00BC3389" w:rsidRPr="006E33ED" w:rsidRDefault="00BC338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„Bežný prevádzkový incident“</w:t>
      </w:r>
      <w:r w:rsidRPr="006E33ED">
        <w:rPr>
          <w:rFonts w:ascii="Arial Narrow" w:hAnsi="Arial Narrow"/>
        </w:rPr>
        <w:t xml:space="preserve"> je Incident, ktorý sa prejavuje výpadkom fungovania jednotlivých častí systémov alebo ich funkčnosti, pričom neobmedzuje použitie RIS ako celku alebo jeho podstatných častí. </w:t>
      </w:r>
    </w:p>
    <w:p w14:paraId="3D5AD306" w14:textId="19380477" w:rsidR="00BC3389" w:rsidRPr="006E33ED" w:rsidRDefault="00BC338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„Bezpečnostný incident“</w:t>
      </w:r>
      <w:r w:rsidRPr="006E33ED">
        <w:rPr>
          <w:rFonts w:ascii="Arial Narrow" w:hAnsi="Arial Narrow"/>
        </w:rPr>
        <w:t xml:space="preserve"> je narušenie bezpečnosti RIS a/alebo bezpečnostná udalosť (udalosť, ktorá bezprostredne ohrozila aktívum alebo činnosť Objednávateľa) a/alebo porušenie bezpečnostnej politiky Objednávateľa a prevádzkovateľa RIS v súvislosti s RIS. Bezpečnostný incident môže i nemusí prebiehať súčasne s Prevádzkovým incidentom. Bezpečnostné incidenty sa podľa závažnosti delia na</w:t>
      </w:r>
      <w:r w:rsidR="00F52A23" w:rsidRPr="006E33ED">
        <w:rPr>
          <w:rFonts w:ascii="Arial Narrow" w:hAnsi="Arial Narrow"/>
        </w:rPr>
        <w:t> </w:t>
      </w:r>
      <w:r w:rsidRPr="006E33ED">
        <w:rPr>
          <w:rFonts w:ascii="Arial Narrow" w:hAnsi="Arial Narrow"/>
        </w:rPr>
        <w:t xml:space="preserve">Kritické bezpečnostné incidenty, Vysoko závažné bezpečnostné incidenty, Stredne závažné bezpečnostné incidenty a Nízko závažné bezpečnostné incidenty. </w:t>
      </w:r>
    </w:p>
    <w:p w14:paraId="08AA19AB" w14:textId="5E266ABA" w:rsidR="00BC3389" w:rsidRPr="006E33ED" w:rsidRDefault="00BC338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„Kritický bezpečnostný incident“</w:t>
      </w:r>
      <w:r w:rsidRPr="006E33ED">
        <w:rPr>
          <w:rFonts w:ascii="Arial Narrow" w:hAnsi="Arial Narrow"/>
        </w:rPr>
        <w:t xml:space="preserve"> je stav predstavujúci najzávažnejšie ohrozenie pre citlivé údaje a kritickú infraštruktúru. Konkrétnejšie s dopadom na 1 alebo viac kritických biznis procesov Objednávateľa, prípadne 1 alebo viac aktív Objednávateľa zaradených do kategórie III vyplývajúcej z</w:t>
      </w:r>
      <w:r w:rsidR="00A24B48" w:rsidRPr="006E33ED">
        <w:rPr>
          <w:rFonts w:ascii="Arial Narrow" w:hAnsi="Arial Narrow"/>
        </w:rPr>
        <w:t> </w:t>
      </w:r>
      <w:r w:rsidRPr="006E33ED">
        <w:rPr>
          <w:rFonts w:ascii="Arial Narrow" w:hAnsi="Arial Narrow"/>
        </w:rPr>
        <w:t xml:space="preserve">Metodiky analýzy rizík a analýzy dopadov publikovanej </w:t>
      </w:r>
      <w:r w:rsidR="004C2645" w:rsidRPr="006E33ED">
        <w:rPr>
          <w:rFonts w:ascii="Arial Narrow" w:hAnsi="Arial Narrow"/>
        </w:rPr>
        <w:t xml:space="preserve">Ministerstvom investícií, regionálneho rozvoja a informatizácie Slovenskej republiky, december 2022 (ďalej len </w:t>
      </w:r>
      <w:r w:rsidR="004C2645" w:rsidRPr="006E33ED">
        <w:rPr>
          <w:rFonts w:ascii="Arial Narrow" w:hAnsi="Arial Narrow"/>
          <w:b/>
        </w:rPr>
        <w:t>„Metodika analýzy rizík a analýzy dopadov“</w:t>
      </w:r>
      <w:r w:rsidR="004C2645" w:rsidRPr="006E33ED">
        <w:rPr>
          <w:rFonts w:ascii="Arial Narrow" w:hAnsi="Arial Narrow"/>
        </w:rPr>
        <w:t>)</w:t>
      </w:r>
      <w:r w:rsidRPr="006E33ED">
        <w:rPr>
          <w:rFonts w:ascii="Arial Narrow" w:hAnsi="Arial Narrow"/>
        </w:rPr>
        <w:t xml:space="preserve"> alebo dopadom na aspoň 70</w:t>
      </w:r>
      <w:r w:rsidR="00A92843">
        <w:rPr>
          <w:rFonts w:ascii="Arial Narrow" w:hAnsi="Arial Narrow"/>
        </w:rPr>
        <w:t xml:space="preserve"> </w:t>
      </w:r>
      <w:r w:rsidRPr="006E33ED">
        <w:rPr>
          <w:rFonts w:ascii="Arial Narrow" w:hAnsi="Arial Narrow"/>
        </w:rPr>
        <w:t>% celkovej infraštruktúry O</w:t>
      </w:r>
      <w:r w:rsidR="004C2645" w:rsidRPr="006E33ED">
        <w:rPr>
          <w:rFonts w:ascii="Arial Narrow" w:hAnsi="Arial Narrow"/>
        </w:rPr>
        <w:t>bjednávateľa. Z</w:t>
      </w:r>
      <w:r w:rsidRPr="006E33ED">
        <w:rPr>
          <w:rFonts w:ascii="Arial Narrow" w:hAnsi="Arial Narrow"/>
        </w:rPr>
        <w:t>a Kritický bezpečnostný incident sa považujú aj závažné incidenty kategórie I až kategórie III definované vo</w:t>
      </w:r>
      <w:r w:rsidR="00A24B48" w:rsidRPr="006E33ED">
        <w:rPr>
          <w:rFonts w:ascii="Arial Narrow" w:hAnsi="Arial Narrow"/>
        </w:rPr>
        <w:t> </w:t>
      </w:r>
      <w:r w:rsidRPr="006E33ED">
        <w:rPr>
          <w:rFonts w:ascii="Arial Narrow" w:hAnsi="Arial Narrow"/>
        </w:rPr>
        <w:t>vyhláške Národného bezpečnostného úradu č. 165/2018 Z. z., ktorou sa určujú identifikačné kritéria pre jednotlivé kategórie závažných kybernetických bezpečnostných incidentov a podrobnosti hlásenia kybernetických bezpečnostných incidentov.</w:t>
      </w:r>
    </w:p>
    <w:p w14:paraId="302516DF" w14:textId="12B04F77" w:rsidR="00BC3389" w:rsidRPr="006E33ED" w:rsidRDefault="00BC338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„Vysoko závažný bezpečnostný incident“</w:t>
      </w:r>
      <w:r w:rsidRPr="006E33ED">
        <w:rPr>
          <w:rFonts w:ascii="Arial Narrow" w:hAnsi="Arial Narrow"/>
        </w:rPr>
        <w:t xml:space="preserve"> je stav s najzávažnejšou formou narušenia kybernetickej bezpečnosti vedúci k rozsiahlym škodám a vážnym následkom s dopadom na 1 alebo viac aktív Objednávateľa zaradených do kategórie II vyplývajúcej z Metodiky analýzy rizík a analýzy dopadov.</w:t>
      </w:r>
    </w:p>
    <w:p w14:paraId="5FCFE504" w14:textId="29D3B016" w:rsidR="004C2645" w:rsidRPr="006E33ED" w:rsidRDefault="004C2645"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„Stredne závažný bezpečnostný incident“</w:t>
      </w:r>
      <w:r w:rsidRPr="006E33ED">
        <w:rPr>
          <w:rFonts w:ascii="Arial Narrow" w:hAnsi="Arial Narrow"/>
        </w:rPr>
        <w:t xml:space="preserve"> je stav, pri ktorom je narušený 1 alebo viac bežných biznis procesov, ale nemajú za následok významné škody alebo straty dát. Tieto Incidenty môžu spôsobiť rozsiahle narušenie a ich vyriešenie môže vyžadovať značné množstvo času a zdrojov, ale vo</w:t>
      </w:r>
      <w:r w:rsidR="00A24B48" w:rsidRPr="006E33ED">
        <w:rPr>
          <w:rFonts w:ascii="Arial Narrow" w:hAnsi="Arial Narrow"/>
        </w:rPr>
        <w:t> </w:t>
      </w:r>
      <w:r w:rsidRPr="006E33ED">
        <w:rPr>
          <w:rFonts w:ascii="Arial Narrow" w:hAnsi="Arial Narrow"/>
        </w:rPr>
        <w:t xml:space="preserve">všeobecnosti nepredstavujú veľké riziko pre citlivé údaje alebo kritickú infraštruktúru. </w:t>
      </w:r>
      <w:r w:rsidR="0000204E" w:rsidRPr="006E33ED">
        <w:rPr>
          <w:rFonts w:ascii="Arial Narrow" w:hAnsi="Arial Narrow"/>
        </w:rPr>
        <w:t>Táto kategória</w:t>
      </w:r>
      <w:r w:rsidRPr="006E33ED">
        <w:rPr>
          <w:rFonts w:ascii="Arial Narrow" w:hAnsi="Arial Narrow"/>
        </w:rPr>
        <w:t xml:space="preserve"> Incidentu sa prejavuje dopadom na 1 alebo viac aktív Objednávateľa zaradených do kategórie</w:t>
      </w:r>
      <w:r w:rsidR="00A92843">
        <w:rPr>
          <w:rFonts w:ascii="Arial Narrow" w:hAnsi="Arial Narrow"/>
        </w:rPr>
        <w:t> </w:t>
      </w:r>
      <w:r w:rsidRPr="006E33ED">
        <w:rPr>
          <w:rFonts w:ascii="Arial Narrow" w:hAnsi="Arial Narrow"/>
        </w:rPr>
        <w:t>I</w:t>
      </w:r>
      <w:r w:rsidR="00A92843">
        <w:rPr>
          <w:rFonts w:ascii="Arial Narrow" w:hAnsi="Arial Narrow"/>
        </w:rPr>
        <w:t xml:space="preserve"> </w:t>
      </w:r>
      <w:r w:rsidRPr="006E33ED">
        <w:rPr>
          <w:rFonts w:ascii="Arial Narrow" w:hAnsi="Arial Narrow"/>
        </w:rPr>
        <w:t>vyplývajúcej z Metodiky analýzy rizík a analýzy dopadov.</w:t>
      </w:r>
    </w:p>
    <w:p w14:paraId="291AC566" w14:textId="77777777" w:rsidR="004C2645" w:rsidRPr="006E33ED" w:rsidRDefault="004C2645"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„Nízko závažný bezpečnostný incident“</w:t>
      </w:r>
      <w:r w:rsidRPr="006E33ED">
        <w:rPr>
          <w:rFonts w:ascii="Arial Narrow" w:hAnsi="Arial Narrow"/>
        </w:rPr>
        <w:t xml:space="preserve"> je stav vyvolaný menšími udalosťami, ktoré spôsobujú minimálne narušenie biznis procesov Objednávateľa, pričom nepredstavujú významné riziko pre citlivé údaje alebo kritickú infraštruktúru.</w:t>
      </w:r>
    </w:p>
    <w:p w14:paraId="10E519B6" w14:textId="373B495E" w:rsidR="00907B51" w:rsidRPr="006E33ED" w:rsidRDefault="001A0452"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bCs/>
        </w:rPr>
        <w:t xml:space="preserve"> </w:t>
      </w:r>
      <w:r w:rsidR="00907B51" w:rsidRPr="006E33ED">
        <w:rPr>
          <w:rFonts w:ascii="Arial Narrow" w:hAnsi="Arial Narrow"/>
          <w:b/>
          <w:bCs/>
        </w:rPr>
        <w:t>„Pracovná doba“</w:t>
      </w:r>
      <w:r w:rsidR="00907B51" w:rsidRPr="006E33ED">
        <w:rPr>
          <w:rFonts w:ascii="Arial Narrow" w:hAnsi="Arial Narrow"/>
        </w:rPr>
        <w:t xml:space="preserve">, </w:t>
      </w:r>
      <w:r w:rsidR="00907B51" w:rsidRPr="006E33ED">
        <w:rPr>
          <w:rFonts w:ascii="Arial Narrow" w:hAnsi="Arial Narrow"/>
          <w:b/>
          <w:bCs/>
        </w:rPr>
        <w:t>„Základné časové pokrytie služby“ a „8x5“</w:t>
      </w:r>
      <w:r w:rsidR="00907B51" w:rsidRPr="006E33ED">
        <w:rPr>
          <w:rFonts w:ascii="Arial Narrow" w:hAnsi="Arial Narrow"/>
        </w:rPr>
        <w:t xml:space="preserve"> je čas vymedzený pracovným dňom od</w:t>
      </w:r>
      <w:r w:rsidR="00CE04E0" w:rsidRPr="006E33ED">
        <w:rPr>
          <w:rFonts w:ascii="Arial Narrow" w:hAnsi="Arial Narrow"/>
        </w:rPr>
        <w:t> </w:t>
      </w:r>
      <w:r w:rsidR="00907B51" w:rsidRPr="006E33ED">
        <w:rPr>
          <w:rFonts w:ascii="Arial Narrow" w:hAnsi="Arial Narrow"/>
        </w:rPr>
        <w:t>8:00 do 16:00 hod. od pondelka do piatku s</w:t>
      </w:r>
      <w:r w:rsidR="003A41A5">
        <w:rPr>
          <w:rFonts w:ascii="Arial Narrow" w:hAnsi="Arial Narrow"/>
        </w:rPr>
        <w:t> </w:t>
      </w:r>
      <w:r w:rsidR="00907B51" w:rsidRPr="006E33ED">
        <w:rPr>
          <w:rFonts w:ascii="Arial Narrow" w:hAnsi="Arial Narrow"/>
        </w:rPr>
        <w:t>výnimkou</w:t>
      </w:r>
      <w:r w:rsidR="003A41A5">
        <w:rPr>
          <w:rFonts w:ascii="Arial Narrow" w:hAnsi="Arial Narrow"/>
        </w:rPr>
        <w:t xml:space="preserve"> </w:t>
      </w:r>
      <w:r w:rsidR="00907B51" w:rsidRPr="006E33ED">
        <w:rPr>
          <w:rFonts w:ascii="Arial Narrow" w:hAnsi="Arial Narrow"/>
        </w:rPr>
        <w:t xml:space="preserve">dní pracovného pokoja. </w:t>
      </w:r>
    </w:p>
    <w:p w14:paraId="70A40963" w14:textId="3DB375AF"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bCs/>
        </w:rPr>
        <w:t xml:space="preserve">„Incident </w:t>
      </w:r>
      <w:proofErr w:type="spellStart"/>
      <w:r w:rsidRPr="006E33ED">
        <w:rPr>
          <w:rFonts w:ascii="Arial Narrow" w:hAnsi="Arial Narrow"/>
          <w:b/>
          <w:bCs/>
        </w:rPr>
        <w:t>response</w:t>
      </w:r>
      <w:proofErr w:type="spellEnd"/>
      <w:r w:rsidRPr="006E33ED">
        <w:rPr>
          <w:rFonts w:ascii="Arial Narrow" w:hAnsi="Arial Narrow"/>
          <w:b/>
          <w:bCs/>
        </w:rPr>
        <w:t>“</w:t>
      </w:r>
      <w:r w:rsidRPr="006E33ED">
        <w:rPr>
          <w:rFonts w:ascii="Arial Narrow" w:hAnsi="Arial Narrow"/>
        </w:rPr>
        <w:t xml:space="preserve"> je súbor systematických aktivít zameriavajúcich sa na rýchlu </w:t>
      </w:r>
      <w:r w:rsidR="007879D1" w:rsidRPr="006E33ED">
        <w:rPr>
          <w:rFonts w:ascii="Arial Narrow" w:hAnsi="Arial Narrow"/>
        </w:rPr>
        <w:t>N</w:t>
      </w:r>
      <w:r w:rsidRPr="006E33ED">
        <w:rPr>
          <w:rFonts w:ascii="Arial Narrow" w:hAnsi="Arial Narrow"/>
        </w:rPr>
        <w:t xml:space="preserve">eutralizáciu </w:t>
      </w:r>
      <w:r w:rsidR="007879D1" w:rsidRPr="006E33ED">
        <w:rPr>
          <w:rFonts w:ascii="Arial Narrow" w:hAnsi="Arial Narrow"/>
        </w:rPr>
        <w:t>i</w:t>
      </w:r>
      <w:r w:rsidRPr="006E33ED">
        <w:rPr>
          <w:rFonts w:ascii="Arial Narrow" w:hAnsi="Arial Narrow"/>
        </w:rPr>
        <w:t>ncidentu, ktorých vykonávanie začína plynúť samotnou identifikáciou Incidentu. V tomto prípade sa</w:t>
      </w:r>
      <w:r w:rsidR="006E33ED" w:rsidRPr="006E33ED">
        <w:rPr>
          <w:rFonts w:ascii="Arial Narrow" w:hAnsi="Arial Narrow"/>
        </w:rPr>
        <w:t> </w:t>
      </w:r>
      <w:r w:rsidRPr="006E33ED">
        <w:rPr>
          <w:rFonts w:ascii="Arial Narrow" w:hAnsi="Arial Narrow"/>
        </w:rPr>
        <w:t>identifikáciou Incidentu myslí riadne (spôsobom a formou) nahlásenie Incidentu (Prevádzkového incidentu aj Bezpečnostného incidentu) Poskytovateľovi.</w:t>
      </w:r>
    </w:p>
    <w:p w14:paraId="60090A75" w14:textId="3D5885CE" w:rsidR="00907B51" w:rsidRPr="006E33ED" w:rsidRDefault="006B7B9A" w:rsidP="007E5107">
      <w:pPr>
        <w:pStyle w:val="Odsekzoznamu"/>
        <w:numPr>
          <w:ilvl w:val="0"/>
          <w:numId w:val="10"/>
        </w:numPr>
        <w:spacing w:after="0" w:line="276" w:lineRule="auto"/>
        <w:ind w:left="907" w:hanging="340"/>
        <w:jc w:val="both"/>
        <w:rPr>
          <w:rFonts w:ascii="Arial Narrow" w:hAnsi="Arial Narrow"/>
        </w:rPr>
      </w:pPr>
      <w:r w:rsidRPr="00F65612">
        <w:rPr>
          <w:rFonts w:ascii="Arial Narrow" w:hAnsi="Arial Narrow"/>
          <w:b/>
        </w:rPr>
        <w:lastRenderedPageBreak/>
        <w:t>„</w:t>
      </w:r>
      <w:r w:rsidR="00907B51" w:rsidRPr="006E33ED">
        <w:rPr>
          <w:rFonts w:ascii="Arial Narrow" w:hAnsi="Arial Narrow"/>
          <w:b/>
          <w:bCs/>
        </w:rPr>
        <w:t>Núdzovým zásahom</w:t>
      </w:r>
      <w:r w:rsidR="00907B51" w:rsidRPr="00F65612">
        <w:rPr>
          <w:rFonts w:ascii="Arial Narrow" w:hAnsi="Arial Narrow"/>
          <w:b/>
        </w:rPr>
        <w:t>”</w:t>
      </w:r>
      <w:r w:rsidR="00907B51" w:rsidRPr="006E33ED">
        <w:rPr>
          <w:rFonts w:ascii="Arial Narrow" w:hAnsi="Arial Narrow"/>
        </w:rPr>
        <w:t xml:space="preserve"> sú považo</w:t>
      </w:r>
      <w:r w:rsidR="00CE350A" w:rsidRPr="006E33ED">
        <w:rPr>
          <w:rFonts w:ascii="Arial Narrow" w:hAnsi="Arial Narrow"/>
        </w:rPr>
        <w:t>vané aktivity zahrnuté v rámci I</w:t>
      </w:r>
      <w:r w:rsidR="00907B51" w:rsidRPr="006E33ED">
        <w:rPr>
          <w:rFonts w:ascii="Arial Narrow" w:hAnsi="Arial Narrow"/>
        </w:rPr>
        <w:t xml:space="preserve">ncident </w:t>
      </w:r>
      <w:proofErr w:type="spellStart"/>
      <w:r w:rsidR="00907B51" w:rsidRPr="006E33ED">
        <w:rPr>
          <w:rFonts w:ascii="Arial Narrow" w:hAnsi="Arial Narrow"/>
        </w:rPr>
        <w:t>repons</w:t>
      </w:r>
      <w:r w:rsidR="00CE350A" w:rsidRPr="006E33ED">
        <w:rPr>
          <w:rFonts w:ascii="Arial Narrow" w:hAnsi="Arial Narrow"/>
        </w:rPr>
        <w:t>e</w:t>
      </w:r>
      <w:proofErr w:type="spellEnd"/>
      <w:r w:rsidR="00CE350A" w:rsidRPr="006E33ED">
        <w:rPr>
          <w:rFonts w:ascii="Arial Narrow" w:hAnsi="Arial Narrow"/>
        </w:rPr>
        <w:t>, ktoré je nutné vykonať mimo Z</w:t>
      </w:r>
      <w:r w:rsidR="00907B51" w:rsidRPr="006E33ED">
        <w:rPr>
          <w:rFonts w:ascii="Arial Narrow" w:hAnsi="Arial Narrow"/>
        </w:rPr>
        <w:t xml:space="preserve">ákladného časového pokrytia služby. </w:t>
      </w:r>
      <w:r w:rsidR="00CE350A" w:rsidRPr="006E33ED">
        <w:rPr>
          <w:rFonts w:ascii="Arial Narrow" w:hAnsi="Arial Narrow"/>
        </w:rPr>
        <w:t>T</w:t>
      </w:r>
      <w:r w:rsidR="00907B51" w:rsidRPr="006E33ED">
        <w:rPr>
          <w:rFonts w:ascii="Arial Narrow" w:hAnsi="Arial Narrow"/>
        </w:rPr>
        <w:t>ento</w:t>
      </w:r>
      <w:r w:rsidR="00CE350A" w:rsidRPr="006E33ED">
        <w:rPr>
          <w:rFonts w:ascii="Arial Narrow" w:hAnsi="Arial Narrow"/>
        </w:rPr>
        <w:t xml:space="preserve"> zásah môže byť vyžadovaný pri K</w:t>
      </w:r>
      <w:r w:rsidR="00907B51" w:rsidRPr="006E33ED">
        <w:rPr>
          <w:rFonts w:ascii="Arial Narrow" w:hAnsi="Arial Narrow"/>
        </w:rPr>
        <w:t>ritických prevádzkový</w:t>
      </w:r>
      <w:r w:rsidR="00CE350A" w:rsidRPr="006E33ED">
        <w:rPr>
          <w:rFonts w:ascii="Arial Narrow" w:hAnsi="Arial Narrow"/>
        </w:rPr>
        <w:t>ch incidentoch a K</w:t>
      </w:r>
      <w:r w:rsidR="00907B51" w:rsidRPr="006E33ED">
        <w:rPr>
          <w:rFonts w:ascii="Arial Narrow" w:hAnsi="Arial Narrow"/>
        </w:rPr>
        <w:t>ritických bezpečnostných incidentoch.</w:t>
      </w:r>
    </w:p>
    <w:p w14:paraId="55E30F22" w14:textId="5DE26A81"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bCs/>
        </w:rPr>
        <w:t>„Reakčná doba“</w:t>
      </w:r>
      <w:r w:rsidRPr="006E33ED">
        <w:rPr>
          <w:rFonts w:ascii="Arial Narrow" w:hAnsi="Arial Narrow"/>
        </w:rPr>
        <w:t xml:space="preserve"> je čas, počítaný počnúc riadnym </w:t>
      </w:r>
      <w:r w:rsidR="00CE350A" w:rsidRPr="006E33ED">
        <w:rPr>
          <w:rFonts w:ascii="Arial Narrow" w:hAnsi="Arial Narrow"/>
        </w:rPr>
        <w:t>(spôsobom a formou) nahlásením I</w:t>
      </w:r>
      <w:r w:rsidRPr="006E33ED">
        <w:rPr>
          <w:rFonts w:ascii="Arial Narrow" w:hAnsi="Arial Narrow"/>
        </w:rPr>
        <w:t>ncidentu, do</w:t>
      </w:r>
      <w:r w:rsidR="009D0734" w:rsidRPr="006E33ED">
        <w:rPr>
          <w:rFonts w:ascii="Arial Narrow" w:hAnsi="Arial Narrow"/>
        </w:rPr>
        <w:t> </w:t>
      </w:r>
      <w:r w:rsidRPr="006E33ED">
        <w:rPr>
          <w:rFonts w:ascii="Arial Narrow" w:hAnsi="Arial Narrow"/>
        </w:rPr>
        <w:t>ktorého uplynutia je Poskytovateľ povinný zareagovať a spust</w:t>
      </w:r>
      <w:r w:rsidR="00CE350A" w:rsidRPr="006E33ED">
        <w:rPr>
          <w:rFonts w:ascii="Arial Narrow" w:hAnsi="Arial Narrow"/>
        </w:rPr>
        <w:t>iť aktivity zahrnuté v procese I</w:t>
      </w:r>
      <w:r w:rsidRPr="006E33ED">
        <w:rPr>
          <w:rFonts w:ascii="Arial Narrow" w:hAnsi="Arial Narrow"/>
        </w:rPr>
        <w:t xml:space="preserve">ncident </w:t>
      </w:r>
      <w:proofErr w:type="spellStart"/>
      <w:r w:rsidRPr="006E33ED">
        <w:rPr>
          <w:rFonts w:ascii="Arial Narrow" w:hAnsi="Arial Narrow"/>
        </w:rPr>
        <w:t>response</w:t>
      </w:r>
      <w:proofErr w:type="spellEnd"/>
      <w:r w:rsidRPr="006E33ED">
        <w:rPr>
          <w:rFonts w:ascii="Arial Narrow" w:hAnsi="Arial Narrow"/>
        </w:rPr>
        <w:t xml:space="preserve"> sm</w:t>
      </w:r>
      <w:r w:rsidR="00CE350A" w:rsidRPr="006E33ED">
        <w:rPr>
          <w:rFonts w:ascii="Arial Narrow" w:hAnsi="Arial Narrow"/>
        </w:rPr>
        <w:t>erujúce k riešeniu nahláseného I</w:t>
      </w:r>
      <w:r w:rsidRPr="006E33ED">
        <w:rPr>
          <w:rFonts w:ascii="Arial Narrow" w:hAnsi="Arial Narrow"/>
        </w:rPr>
        <w:t>ncide</w:t>
      </w:r>
      <w:r w:rsidR="00CE350A" w:rsidRPr="006E33ED">
        <w:rPr>
          <w:rFonts w:ascii="Arial Narrow" w:hAnsi="Arial Narrow"/>
        </w:rPr>
        <w:t>ntu. Ak požiadavka na riešenie I</w:t>
      </w:r>
      <w:r w:rsidRPr="006E33ED">
        <w:rPr>
          <w:rFonts w:ascii="Arial Narrow" w:hAnsi="Arial Narrow"/>
        </w:rPr>
        <w:t>ncidentu od</w:t>
      </w:r>
      <w:r w:rsidR="009D0734" w:rsidRPr="006E33ED">
        <w:rPr>
          <w:rFonts w:ascii="Arial Narrow" w:hAnsi="Arial Narrow"/>
        </w:rPr>
        <w:t> </w:t>
      </w:r>
      <w:r w:rsidRPr="006E33ED">
        <w:rPr>
          <w:rFonts w:ascii="Arial Narrow" w:hAnsi="Arial Narrow"/>
        </w:rPr>
        <w:t>Objednávateľa bola riadne do</w:t>
      </w:r>
      <w:r w:rsidR="00CE350A" w:rsidRPr="006E33ED">
        <w:rPr>
          <w:rFonts w:ascii="Arial Narrow" w:hAnsi="Arial Narrow"/>
        </w:rPr>
        <w:t>ručená Poskytovateľovi po dobe Z</w:t>
      </w:r>
      <w:r w:rsidRPr="006E33ED">
        <w:rPr>
          <w:rFonts w:ascii="Arial Narrow" w:hAnsi="Arial Narrow"/>
        </w:rPr>
        <w:t>ákladného časového pokrytia</w:t>
      </w:r>
      <w:r w:rsidR="00CE350A" w:rsidRPr="006E33ED">
        <w:rPr>
          <w:rFonts w:ascii="Arial Narrow" w:hAnsi="Arial Narrow"/>
        </w:rPr>
        <w:t xml:space="preserve"> služby (t. j. po 16:00 hod.), R</w:t>
      </w:r>
      <w:r w:rsidRPr="006E33ED">
        <w:rPr>
          <w:rFonts w:ascii="Arial Narrow" w:hAnsi="Arial Narrow"/>
        </w:rPr>
        <w:t>eakčná doba začína plynúť najbližší pracovný deň od z</w:t>
      </w:r>
      <w:r w:rsidR="00CE350A" w:rsidRPr="006E33ED">
        <w:rPr>
          <w:rFonts w:ascii="Arial Narrow" w:hAnsi="Arial Narrow"/>
        </w:rPr>
        <w:t>ačiatku Z</w:t>
      </w:r>
      <w:r w:rsidRPr="006E33ED">
        <w:rPr>
          <w:rFonts w:ascii="Arial Narrow" w:hAnsi="Arial Narrow"/>
        </w:rPr>
        <w:t xml:space="preserve">ákladného časového pokrytia </w:t>
      </w:r>
      <w:r w:rsidR="00CE350A" w:rsidRPr="006E33ED">
        <w:rPr>
          <w:rFonts w:ascii="Arial Narrow" w:hAnsi="Arial Narrow"/>
        </w:rPr>
        <w:t xml:space="preserve">služby </w:t>
      </w:r>
      <w:r w:rsidRPr="006E33ED">
        <w:rPr>
          <w:rFonts w:ascii="Arial Narrow" w:hAnsi="Arial Narrow"/>
        </w:rPr>
        <w:t>(t.</w:t>
      </w:r>
      <w:r w:rsidR="00A24B48" w:rsidRPr="006E33ED">
        <w:rPr>
          <w:rFonts w:ascii="Arial Narrow" w:hAnsi="Arial Narrow"/>
        </w:rPr>
        <w:t> </w:t>
      </w:r>
      <w:r w:rsidRPr="006E33ED">
        <w:rPr>
          <w:rFonts w:ascii="Arial Narrow" w:hAnsi="Arial Narrow"/>
        </w:rPr>
        <w:t>j. od 8:00 do</w:t>
      </w:r>
      <w:r w:rsidR="00CE04E0" w:rsidRPr="006E33ED">
        <w:rPr>
          <w:rFonts w:ascii="Arial Narrow" w:hAnsi="Arial Narrow"/>
        </w:rPr>
        <w:t> </w:t>
      </w:r>
      <w:r w:rsidRPr="006E33ED">
        <w:rPr>
          <w:rFonts w:ascii="Arial Narrow" w:hAnsi="Arial Narrow"/>
        </w:rPr>
        <w:t>16:00 hod. od pondelka do piatku s výnimkou dní pracovného pokoja).</w:t>
      </w:r>
    </w:p>
    <w:p w14:paraId="02C86306" w14:textId="3009A980" w:rsidR="00907B51" w:rsidRPr="006E33ED" w:rsidRDefault="006B7B9A"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w:t>
      </w:r>
      <w:r w:rsidR="00907B51" w:rsidRPr="006E33ED">
        <w:rPr>
          <w:rFonts w:ascii="Arial Narrow" w:hAnsi="Arial Narrow"/>
          <w:b/>
          <w:bCs/>
        </w:rPr>
        <w:t>Lokalizáciou incident</w:t>
      </w:r>
      <w:r w:rsidR="00D30FB6">
        <w:rPr>
          <w:rFonts w:ascii="Arial Narrow" w:hAnsi="Arial Narrow"/>
          <w:b/>
          <w:bCs/>
        </w:rPr>
        <w:t>u</w:t>
      </w:r>
      <w:r w:rsidR="00A92843" w:rsidRPr="00F65612">
        <w:rPr>
          <w:rFonts w:ascii="Arial Narrow" w:hAnsi="Arial Narrow"/>
          <w:b/>
        </w:rPr>
        <w:t>“</w:t>
      </w:r>
      <w:r w:rsidR="00907B51" w:rsidRPr="006E33ED">
        <w:rPr>
          <w:rFonts w:ascii="Arial Narrow" w:hAnsi="Arial Narrow"/>
        </w:rPr>
        <w:t xml:space="preserve"> sa rozumie identifikovanie všetkých používateľov, častí infraštruktúry, zariadení, informačných systémov Objednávateľa alebo ich častí, ktoré boli Incidentom zasiahnuté.</w:t>
      </w:r>
    </w:p>
    <w:p w14:paraId="5C8B7E39" w14:textId="314C3FB8"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„Neutralizácia incidentu“</w:t>
      </w:r>
      <w:r w:rsidRPr="006E33ED">
        <w:rPr>
          <w:rFonts w:ascii="Arial Narrow" w:hAnsi="Arial Narrow"/>
        </w:rPr>
        <w:t xml:space="preserve"> znamená odstránenie stavu obmedzujúceho alebo znemožňujúceho používanie infraštruktúry, informačných systémov alebo zariadení Objednávateľa aj formou náhradného (dočasného) riešenia. Za náhradné (dočasné) riešenie sa považuje riešenie, pri ktorom funkčnosť systémov, resp. jeho jednotlivých častí alebo služieb a plánovaná použiteľnosť systémov je v porovnaní s</w:t>
      </w:r>
      <w:r w:rsidR="006726AD" w:rsidRPr="006E33ED">
        <w:rPr>
          <w:rFonts w:ascii="Arial Narrow" w:hAnsi="Arial Narrow"/>
        </w:rPr>
        <w:t> </w:t>
      </w:r>
      <w:r w:rsidRPr="006E33ED">
        <w:rPr>
          <w:rFonts w:ascii="Arial Narrow" w:hAnsi="Arial Narrow"/>
        </w:rPr>
        <w:t>dokumentáciou k týmto systémom (vrátane detailného návrhu riešenia) síce poskytovaná odlišne, avšak nie je podstatne ovplyvňované jej p</w:t>
      </w:r>
      <w:r w:rsidR="00CE350A" w:rsidRPr="006E33ED">
        <w:rPr>
          <w:rFonts w:ascii="Arial Narrow" w:hAnsi="Arial Narrow"/>
        </w:rPr>
        <w:t>ôvodne plánované použitie. Pri B</w:t>
      </w:r>
      <w:r w:rsidRPr="006E33ED">
        <w:rPr>
          <w:rFonts w:ascii="Arial Narrow" w:hAnsi="Arial Narrow"/>
        </w:rPr>
        <w:t>ezpečnostných incidentoch j</w:t>
      </w:r>
      <w:r w:rsidR="00CE350A" w:rsidRPr="006E33ED">
        <w:rPr>
          <w:rFonts w:ascii="Arial Narrow" w:hAnsi="Arial Narrow"/>
        </w:rPr>
        <w:t xml:space="preserve">e nutné už počas </w:t>
      </w:r>
      <w:r w:rsidR="00521CC4" w:rsidRPr="006E33ED">
        <w:rPr>
          <w:rFonts w:ascii="Arial Narrow" w:hAnsi="Arial Narrow"/>
        </w:rPr>
        <w:t>N</w:t>
      </w:r>
      <w:r w:rsidR="00CE350A" w:rsidRPr="006E33ED">
        <w:rPr>
          <w:rFonts w:ascii="Arial Narrow" w:hAnsi="Arial Narrow"/>
        </w:rPr>
        <w:t xml:space="preserve">eutralizácie </w:t>
      </w:r>
      <w:r w:rsidR="00521CC4" w:rsidRPr="006E33ED">
        <w:rPr>
          <w:rFonts w:ascii="Arial Narrow" w:hAnsi="Arial Narrow"/>
        </w:rPr>
        <w:t>i</w:t>
      </w:r>
      <w:r w:rsidRPr="006E33ED">
        <w:rPr>
          <w:rFonts w:ascii="Arial Narrow" w:hAnsi="Arial Narrow"/>
        </w:rPr>
        <w:t>ncidentu dbať na p</w:t>
      </w:r>
      <w:r w:rsidR="00CE350A" w:rsidRPr="006E33ED">
        <w:rPr>
          <w:rFonts w:ascii="Arial Narrow" w:hAnsi="Arial Narrow"/>
        </w:rPr>
        <w:t>redchádzanie opätovného vzniku I</w:t>
      </w:r>
      <w:r w:rsidRPr="006E33ED">
        <w:rPr>
          <w:rFonts w:ascii="Arial Narrow" w:hAnsi="Arial Narrow"/>
        </w:rPr>
        <w:t>ncidentu primeranými bezpečnostnými opatreniami. Poskytovateľ zodpovedá najmä za návrh opatrení na</w:t>
      </w:r>
      <w:r w:rsidR="009D0734" w:rsidRPr="006E33ED">
        <w:rPr>
          <w:rFonts w:ascii="Arial Narrow" w:hAnsi="Arial Narrow"/>
        </w:rPr>
        <w:t> </w:t>
      </w:r>
      <w:r w:rsidRPr="006E33ED">
        <w:rPr>
          <w:rFonts w:ascii="Arial Narrow" w:hAnsi="Arial Narrow"/>
        </w:rPr>
        <w:t>p</w:t>
      </w:r>
      <w:r w:rsidR="00CE350A" w:rsidRPr="006E33ED">
        <w:rPr>
          <w:rFonts w:ascii="Arial Narrow" w:hAnsi="Arial Narrow"/>
        </w:rPr>
        <w:t>redchádzanie opätovného vzniku I</w:t>
      </w:r>
      <w:r w:rsidRPr="006E33ED">
        <w:rPr>
          <w:rFonts w:ascii="Arial Narrow" w:hAnsi="Arial Narrow"/>
        </w:rPr>
        <w:t xml:space="preserve">ncidentu, pričom za implementáciu týchto opatrení zodpovedá len v rozsahu jemu poskytnutých prístupov a oprávnení. </w:t>
      </w:r>
    </w:p>
    <w:p w14:paraId="6E762E84" w14:textId="5FE8C21C"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 xml:space="preserve"> „Doba neutralizácie </w:t>
      </w:r>
      <w:r w:rsidR="00521CC4" w:rsidRPr="006E33ED">
        <w:rPr>
          <w:rFonts w:ascii="Arial Narrow" w:hAnsi="Arial Narrow"/>
          <w:b/>
        </w:rPr>
        <w:t>i</w:t>
      </w:r>
      <w:r w:rsidRPr="006E33ED">
        <w:rPr>
          <w:rFonts w:ascii="Arial Narrow" w:hAnsi="Arial Narrow"/>
          <w:b/>
        </w:rPr>
        <w:t>ncidentu“</w:t>
      </w:r>
      <w:r w:rsidRPr="006E33ED">
        <w:rPr>
          <w:rFonts w:ascii="Arial Narrow" w:hAnsi="Arial Narrow"/>
        </w:rPr>
        <w:t xml:space="preserve"> je čas, do ktorého je Po</w:t>
      </w:r>
      <w:r w:rsidR="00CE350A" w:rsidRPr="006E33ED">
        <w:rPr>
          <w:rFonts w:ascii="Arial Narrow" w:hAnsi="Arial Narrow"/>
        </w:rPr>
        <w:t>skytovateľ povinný lokalizovať I</w:t>
      </w:r>
      <w:r w:rsidRPr="006E33ED">
        <w:rPr>
          <w:rFonts w:ascii="Arial Narrow" w:hAnsi="Arial Narrow"/>
        </w:rPr>
        <w:t>ncident a</w:t>
      </w:r>
      <w:r w:rsidR="00335A39" w:rsidRPr="006E33ED">
        <w:rPr>
          <w:rFonts w:ascii="Arial Narrow" w:hAnsi="Arial Narrow"/>
        </w:rPr>
        <w:t> </w:t>
      </w:r>
      <w:r w:rsidRPr="006E33ED">
        <w:rPr>
          <w:rFonts w:ascii="Arial Narrow" w:hAnsi="Arial Narrow"/>
        </w:rPr>
        <w:t>zabezpečiť jeho neutralizáciu. Tento čas začína plynúť od časo</w:t>
      </w:r>
      <w:r w:rsidR="00CE350A" w:rsidRPr="006E33ED">
        <w:rPr>
          <w:rFonts w:ascii="Arial Narrow" w:hAnsi="Arial Narrow"/>
        </w:rPr>
        <w:t>vého okamihu spustenia procesu I</w:t>
      </w:r>
      <w:r w:rsidRPr="006E33ED">
        <w:rPr>
          <w:rFonts w:ascii="Arial Narrow" w:hAnsi="Arial Narrow"/>
        </w:rPr>
        <w:t xml:space="preserve">ncident </w:t>
      </w:r>
      <w:proofErr w:type="spellStart"/>
      <w:r w:rsidRPr="006E33ED">
        <w:rPr>
          <w:rFonts w:ascii="Arial Narrow" w:hAnsi="Arial Narrow"/>
        </w:rPr>
        <w:t>response</w:t>
      </w:r>
      <w:proofErr w:type="spellEnd"/>
      <w:r w:rsidRPr="006E33ED">
        <w:rPr>
          <w:rFonts w:ascii="Arial Narrow" w:hAnsi="Arial Narrow"/>
        </w:rPr>
        <w:t xml:space="preserve"> zo</w:t>
      </w:r>
      <w:r w:rsidR="00CE04E0" w:rsidRPr="006E33ED">
        <w:rPr>
          <w:rFonts w:ascii="Arial Narrow" w:hAnsi="Arial Narrow"/>
        </w:rPr>
        <w:t> </w:t>
      </w:r>
      <w:r w:rsidRPr="006E33ED">
        <w:rPr>
          <w:rFonts w:ascii="Arial Narrow" w:hAnsi="Arial Narrow"/>
        </w:rPr>
        <w:t>strany Poskyt</w:t>
      </w:r>
      <w:r w:rsidR="00CE350A" w:rsidRPr="006E33ED">
        <w:rPr>
          <w:rFonts w:ascii="Arial Narrow" w:hAnsi="Arial Narrow"/>
        </w:rPr>
        <w:t xml:space="preserve">ovateľa. Do </w:t>
      </w:r>
      <w:r w:rsidR="00521CC4" w:rsidRPr="006E33ED">
        <w:rPr>
          <w:rFonts w:ascii="Arial Narrow" w:hAnsi="Arial Narrow"/>
        </w:rPr>
        <w:t>D</w:t>
      </w:r>
      <w:r w:rsidR="00CE350A" w:rsidRPr="006E33ED">
        <w:rPr>
          <w:rFonts w:ascii="Arial Narrow" w:hAnsi="Arial Narrow"/>
        </w:rPr>
        <w:t xml:space="preserve">oby neutralizácie </w:t>
      </w:r>
      <w:r w:rsidR="00521CC4" w:rsidRPr="006E33ED">
        <w:rPr>
          <w:rFonts w:ascii="Arial Narrow" w:hAnsi="Arial Narrow"/>
        </w:rPr>
        <w:t>i</w:t>
      </w:r>
      <w:r w:rsidRPr="006E33ED">
        <w:rPr>
          <w:rFonts w:ascii="Arial Narrow" w:hAnsi="Arial Narrow"/>
        </w:rPr>
        <w:t>ncidentu sa nezapočítava čas zdržania spôsobený nesprístupnením systémov Objednávateľom a/alebo treťou</w:t>
      </w:r>
      <w:r w:rsidR="00CE350A" w:rsidRPr="006E33ED">
        <w:rPr>
          <w:rFonts w:ascii="Arial Narrow" w:hAnsi="Arial Narrow"/>
        </w:rPr>
        <w:t xml:space="preserve"> osobou za účelom </w:t>
      </w:r>
      <w:r w:rsidR="00521CC4" w:rsidRPr="006E33ED">
        <w:rPr>
          <w:rFonts w:ascii="Arial Narrow" w:hAnsi="Arial Narrow"/>
        </w:rPr>
        <w:t>N</w:t>
      </w:r>
      <w:r w:rsidR="00CE350A" w:rsidRPr="006E33ED">
        <w:rPr>
          <w:rFonts w:ascii="Arial Narrow" w:hAnsi="Arial Narrow"/>
        </w:rPr>
        <w:t xml:space="preserve">eutralizácie </w:t>
      </w:r>
      <w:r w:rsidR="00521CC4" w:rsidRPr="006E33ED">
        <w:rPr>
          <w:rFonts w:ascii="Arial Narrow" w:hAnsi="Arial Narrow"/>
        </w:rPr>
        <w:t>i</w:t>
      </w:r>
      <w:r w:rsidRPr="006E33ED">
        <w:rPr>
          <w:rFonts w:ascii="Arial Narrow" w:hAnsi="Arial Narrow"/>
        </w:rPr>
        <w:t>ncidentu. V</w:t>
      </w:r>
      <w:r w:rsidR="00CE04E0" w:rsidRPr="006E33ED">
        <w:rPr>
          <w:rFonts w:ascii="Arial Narrow" w:hAnsi="Arial Narrow"/>
        </w:rPr>
        <w:t> </w:t>
      </w:r>
      <w:r w:rsidRPr="006E33ED">
        <w:rPr>
          <w:rFonts w:ascii="Arial Narrow" w:hAnsi="Arial Narrow"/>
        </w:rPr>
        <w:t xml:space="preserve">prípade, ak je k odstráneniu Incidentu čo i len čiastočne potrebná súčinnosť Objednávateľa, tak Poskytovateľ bezodkladne písomne (elektronicky) upozorní Objednávateľa. Doba neutralizácie </w:t>
      </w:r>
      <w:r w:rsidR="00521CC4" w:rsidRPr="006E33ED">
        <w:rPr>
          <w:rFonts w:ascii="Arial Narrow" w:hAnsi="Arial Narrow"/>
        </w:rPr>
        <w:t>i</w:t>
      </w:r>
      <w:r w:rsidRPr="006E33ED">
        <w:rPr>
          <w:rFonts w:ascii="Arial Narrow" w:hAnsi="Arial Narrow"/>
        </w:rPr>
        <w:t>ncidentu sa prerušuje a/alebo nezačne plynúť</w:t>
      </w:r>
      <w:r w:rsidR="00A92843">
        <w:rPr>
          <w:rFonts w:ascii="Arial Narrow" w:hAnsi="Arial Narrow"/>
        </w:rPr>
        <w:t>,</w:t>
      </w:r>
      <w:r w:rsidRPr="006E33ED">
        <w:rPr>
          <w:rFonts w:ascii="Arial Narrow" w:hAnsi="Arial Narrow"/>
        </w:rPr>
        <w:t xml:space="preserve"> </w:t>
      </w:r>
      <w:r w:rsidR="00CE350A" w:rsidRPr="006E33ED">
        <w:rPr>
          <w:rFonts w:ascii="Arial Narrow" w:hAnsi="Arial Narrow"/>
        </w:rPr>
        <w:t xml:space="preserve">ak </w:t>
      </w:r>
      <w:r w:rsidRPr="006E33ED">
        <w:rPr>
          <w:rFonts w:ascii="Arial Narrow" w:hAnsi="Arial Narrow"/>
        </w:rPr>
        <w:t xml:space="preserve">Objednávateľ neposkytne riadne a včas vyžiadanú súčinnosť zo strany Poskytovateľa. </w:t>
      </w:r>
      <w:r w:rsidR="003625A9" w:rsidRPr="006E33ED">
        <w:rPr>
          <w:rFonts w:ascii="Arial Narrow" w:hAnsi="Arial Narrow"/>
        </w:rPr>
        <w:t>D</w:t>
      </w:r>
      <w:r w:rsidRPr="006E33ED">
        <w:rPr>
          <w:rFonts w:ascii="Arial Narrow" w:hAnsi="Arial Narrow"/>
        </w:rPr>
        <w:t>oba neutralizácie incidentu sa počíta</w:t>
      </w:r>
      <w:r w:rsidR="003625A9" w:rsidRPr="006E33ED">
        <w:rPr>
          <w:rFonts w:ascii="Arial Narrow" w:hAnsi="Arial Narrow"/>
        </w:rPr>
        <w:t xml:space="preserve"> (plynie)</w:t>
      </w:r>
      <w:r w:rsidRPr="006E33ED">
        <w:rPr>
          <w:rFonts w:ascii="Arial Narrow" w:hAnsi="Arial Narrow"/>
        </w:rPr>
        <w:t xml:space="preserve"> len v</w:t>
      </w:r>
      <w:r w:rsidR="003625A9" w:rsidRPr="006E33ED">
        <w:rPr>
          <w:rFonts w:ascii="Arial Narrow" w:hAnsi="Arial Narrow"/>
        </w:rPr>
        <w:t> rámci Pracovnej doby s výnimkou K</w:t>
      </w:r>
      <w:r w:rsidRPr="006E33ED">
        <w:rPr>
          <w:rFonts w:ascii="Arial Narrow" w:hAnsi="Arial Narrow"/>
        </w:rPr>
        <w:t xml:space="preserve">ritických prevádzkových </w:t>
      </w:r>
      <w:r w:rsidR="003625A9" w:rsidRPr="006E33ED">
        <w:rPr>
          <w:rFonts w:ascii="Arial Narrow" w:hAnsi="Arial Narrow"/>
        </w:rPr>
        <w:t>incidentov a</w:t>
      </w:r>
      <w:r w:rsidR="00836FDD" w:rsidRPr="006E33ED">
        <w:rPr>
          <w:rFonts w:ascii="Arial Narrow" w:hAnsi="Arial Narrow"/>
        </w:rPr>
        <w:t> Kritických b</w:t>
      </w:r>
      <w:r w:rsidRPr="006E33ED">
        <w:rPr>
          <w:rFonts w:ascii="Arial Narrow" w:hAnsi="Arial Narrow"/>
        </w:rPr>
        <w:t xml:space="preserve">ezpečnostných incidentov, kedy </w:t>
      </w:r>
      <w:r w:rsidR="00521CC4" w:rsidRPr="006E33ED">
        <w:rPr>
          <w:rFonts w:ascii="Arial Narrow" w:hAnsi="Arial Narrow"/>
        </w:rPr>
        <w:t>D</w:t>
      </w:r>
      <w:r w:rsidRPr="006E33ED">
        <w:rPr>
          <w:rFonts w:ascii="Arial Narrow" w:hAnsi="Arial Narrow"/>
        </w:rPr>
        <w:t>obu n</w:t>
      </w:r>
      <w:r w:rsidR="003625A9" w:rsidRPr="006E33ED">
        <w:rPr>
          <w:rFonts w:ascii="Arial Narrow" w:hAnsi="Arial Narrow"/>
        </w:rPr>
        <w:t xml:space="preserve">eutralizácie </w:t>
      </w:r>
      <w:r w:rsidR="00521CC4" w:rsidRPr="006E33ED">
        <w:rPr>
          <w:rFonts w:ascii="Arial Narrow" w:hAnsi="Arial Narrow"/>
        </w:rPr>
        <w:t xml:space="preserve">incidentu </w:t>
      </w:r>
      <w:r w:rsidR="003625A9" w:rsidRPr="006E33ED">
        <w:rPr>
          <w:rFonts w:ascii="Arial Narrow" w:hAnsi="Arial Narrow"/>
        </w:rPr>
        <w:t>neukončuje koniec P</w:t>
      </w:r>
      <w:r w:rsidRPr="006E33ED">
        <w:rPr>
          <w:rFonts w:ascii="Arial Narrow" w:hAnsi="Arial Narrow"/>
        </w:rPr>
        <w:t>racovnej doby</w:t>
      </w:r>
      <w:r w:rsidR="00A92843">
        <w:rPr>
          <w:rFonts w:ascii="Arial Narrow" w:hAnsi="Arial Narrow"/>
        </w:rPr>
        <w:t>,</w:t>
      </w:r>
      <w:r w:rsidRPr="006E33ED">
        <w:rPr>
          <w:rFonts w:ascii="Arial Narrow" w:hAnsi="Arial Narrow"/>
        </w:rPr>
        <w:t xml:space="preserve"> t.</w:t>
      </w:r>
      <w:r w:rsidR="00A24B48" w:rsidRPr="006E33ED">
        <w:rPr>
          <w:rFonts w:ascii="Arial Narrow" w:hAnsi="Arial Narrow"/>
        </w:rPr>
        <w:t> </w:t>
      </w:r>
      <w:r w:rsidRPr="006E33ED">
        <w:rPr>
          <w:rFonts w:ascii="Arial Narrow" w:hAnsi="Arial Narrow"/>
        </w:rPr>
        <w:t>j. 16:00</w:t>
      </w:r>
      <w:r w:rsidR="003625A9" w:rsidRPr="006E33ED">
        <w:rPr>
          <w:rFonts w:ascii="Arial Narrow" w:hAnsi="Arial Narrow"/>
        </w:rPr>
        <w:t xml:space="preserve"> hod</w:t>
      </w:r>
      <w:r w:rsidRPr="006E33ED">
        <w:rPr>
          <w:rFonts w:ascii="Arial Narrow" w:hAnsi="Arial Narrow"/>
        </w:rPr>
        <w:t>.</w:t>
      </w:r>
    </w:p>
    <w:p w14:paraId="46E37EAE" w14:textId="58E2AF50"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 xml:space="preserve">„Trvalé </w:t>
      </w:r>
      <w:r w:rsidR="001A0452" w:rsidRPr="006E33ED">
        <w:rPr>
          <w:rFonts w:ascii="Arial Narrow" w:hAnsi="Arial Narrow"/>
          <w:b/>
        </w:rPr>
        <w:t>vyriešenie</w:t>
      </w:r>
      <w:r w:rsidRPr="006E33ED">
        <w:rPr>
          <w:rFonts w:ascii="Arial Narrow" w:hAnsi="Arial Narrow"/>
          <w:b/>
        </w:rPr>
        <w:t xml:space="preserve"> incidentu“ </w:t>
      </w:r>
      <w:r w:rsidRPr="006E33ED">
        <w:rPr>
          <w:rFonts w:ascii="Arial Narrow" w:hAnsi="Arial Narrow"/>
        </w:rPr>
        <w:t>je také riešenie, pri ktorom funkčnosť systémov, resp. jeho jednotlivých funkčností alebo služieb v zmysle dokumentácie systémov bola plne obnovená v súlade s touto dokumentáciou (vrátane detailného návrhu riešenia), a to s prihliadnutím na dokumentáciu k systémom v</w:t>
      </w:r>
      <w:r w:rsidR="00A24B48" w:rsidRPr="006E33ED">
        <w:rPr>
          <w:rFonts w:ascii="Arial Narrow" w:hAnsi="Arial Narrow"/>
        </w:rPr>
        <w:t> </w:t>
      </w:r>
      <w:r w:rsidRPr="006E33ED">
        <w:rPr>
          <w:rFonts w:ascii="Arial Narrow" w:hAnsi="Arial Narrow"/>
        </w:rPr>
        <w:t>znen</w:t>
      </w:r>
      <w:r w:rsidR="003625A9" w:rsidRPr="006E33ED">
        <w:rPr>
          <w:rFonts w:ascii="Arial Narrow" w:hAnsi="Arial Narrow"/>
        </w:rPr>
        <w:t>í neskorších aktualizácií. Pri B</w:t>
      </w:r>
      <w:r w:rsidRPr="006E33ED">
        <w:rPr>
          <w:rFonts w:ascii="Arial Narrow" w:hAnsi="Arial Narrow"/>
        </w:rPr>
        <w:t xml:space="preserve">ezpečnostných incidentoch sa </w:t>
      </w:r>
      <w:r w:rsidR="00B945F6" w:rsidRPr="006E33ED">
        <w:rPr>
          <w:rFonts w:ascii="Arial Narrow" w:hAnsi="Arial Narrow"/>
        </w:rPr>
        <w:t>T</w:t>
      </w:r>
      <w:r w:rsidRPr="006E33ED">
        <w:rPr>
          <w:rFonts w:ascii="Arial Narrow" w:hAnsi="Arial Narrow"/>
        </w:rPr>
        <w:t xml:space="preserve">rvalým </w:t>
      </w:r>
      <w:r w:rsidR="001A0452" w:rsidRPr="006E33ED">
        <w:rPr>
          <w:rFonts w:ascii="Arial Narrow" w:hAnsi="Arial Narrow"/>
        </w:rPr>
        <w:t>vyriešením incidentu</w:t>
      </w:r>
      <w:r w:rsidRPr="006E33ED">
        <w:rPr>
          <w:rFonts w:ascii="Arial Narrow" w:hAnsi="Arial Narrow"/>
        </w:rPr>
        <w:t xml:space="preserve"> rozumie taktiež aplikovanie navrhovaných nápravných opa</w:t>
      </w:r>
      <w:r w:rsidR="003625A9" w:rsidRPr="006E33ED">
        <w:rPr>
          <w:rFonts w:ascii="Arial Narrow" w:hAnsi="Arial Narrow"/>
        </w:rPr>
        <w:t>trení pre predchádzanie daného B</w:t>
      </w:r>
      <w:r w:rsidRPr="006E33ED">
        <w:rPr>
          <w:rFonts w:ascii="Arial Narrow" w:hAnsi="Arial Narrow"/>
        </w:rPr>
        <w:t>ezpečnostného incidentu identifikova</w:t>
      </w:r>
      <w:r w:rsidR="003625A9" w:rsidRPr="006E33ED">
        <w:rPr>
          <w:rFonts w:ascii="Arial Narrow" w:hAnsi="Arial Narrow"/>
        </w:rPr>
        <w:t>ných na základe analýzy daného B</w:t>
      </w:r>
      <w:r w:rsidRPr="006E33ED">
        <w:rPr>
          <w:rFonts w:ascii="Arial Narrow" w:hAnsi="Arial Narrow"/>
        </w:rPr>
        <w:t>ezpečnostného incidentu. Poskytovateľ zodpovedá len za</w:t>
      </w:r>
      <w:r w:rsidR="00CE04E0" w:rsidRPr="006E33ED">
        <w:rPr>
          <w:rFonts w:ascii="Arial Narrow" w:hAnsi="Arial Narrow"/>
        </w:rPr>
        <w:t> </w:t>
      </w:r>
      <w:r w:rsidRPr="006E33ED">
        <w:rPr>
          <w:rFonts w:ascii="Arial Narrow" w:hAnsi="Arial Narrow"/>
        </w:rPr>
        <w:t xml:space="preserve">aplikáciu nápravných opatrení pri systémoch uvedených v bode 1 </w:t>
      </w:r>
      <w:r w:rsidR="003625A9" w:rsidRPr="006E33ED">
        <w:rPr>
          <w:rFonts w:ascii="Arial Narrow" w:hAnsi="Arial Narrow"/>
        </w:rPr>
        <w:t>Prílohy č.</w:t>
      </w:r>
      <w:r w:rsidR="00A92843">
        <w:rPr>
          <w:rFonts w:ascii="Arial Narrow" w:hAnsi="Arial Narrow"/>
        </w:rPr>
        <w:t xml:space="preserve"> </w:t>
      </w:r>
      <w:r w:rsidR="003625A9" w:rsidRPr="006E33ED">
        <w:rPr>
          <w:rFonts w:ascii="Arial Narrow" w:hAnsi="Arial Narrow"/>
        </w:rPr>
        <w:t>1 k</w:t>
      </w:r>
      <w:r w:rsidR="006965B6" w:rsidRPr="006E33ED">
        <w:rPr>
          <w:rFonts w:ascii="Arial Narrow" w:hAnsi="Arial Narrow"/>
        </w:rPr>
        <w:t xml:space="preserve"> tejto </w:t>
      </w:r>
      <w:r w:rsidR="003625A9" w:rsidRPr="006E33ED">
        <w:rPr>
          <w:rFonts w:ascii="Arial Narrow" w:hAnsi="Arial Narrow"/>
        </w:rPr>
        <w:t>SLA Zmluve</w:t>
      </w:r>
      <w:r w:rsidRPr="006E33ED">
        <w:rPr>
          <w:rFonts w:ascii="Arial Narrow" w:hAnsi="Arial Narrow"/>
        </w:rPr>
        <w:t>. Pri</w:t>
      </w:r>
      <w:r w:rsidR="00CE04E0" w:rsidRPr="006E33ED">
        <w:rPr>
          <w:rFonts w:ascii="Arial Narrow" w:hAnsi="Arial Narrow"/>
        </w:rPr>
        <w:t> </w:t>
      </w:r>
      <w:r w:rsidR="003625A9" w:rsidRPr="006E33ED">
        <w:rPr>
          <w:rFonts w:ascii="Arial Narrow" w:hAnsi="Arial Narrow"/>
        </w:rPr>
        <w:t>B</w:t>
      </w:r>
      <w:r w:rsidRPr="006E33ED">
        <w:rPr>
          <w:rFonts w:ascii="Arial Narrow" w:hAnsi="Arial Narrow"/>
        </w:rPr>
        <w:t>ezpečnostných incidentoch mimo tieto systémy zodpovedá za</w:t>
      </w:r>
      <w:r w:rsidR="00A66ECD" w:rsidRPr="006E33ED">
        <w:rPr>
          <w:rFonts w:ascii="Arial Narrow" w:hAnsi="Arial Narrow"/>
        </w:rPr>
        <w:t> </w:t>
      </w:r>
      <w:proofErr w:type="spellStart"/>
      <w:r w:rsidRPr="006E33ED">
        <w:rPr>
          <w:rFonts w:ascii="Arial Narrow" w:hAnsi="Arial Narrow"/>
        </w:rPr>
        <w:t>eradikáciu</w:t>
      </w:r>
      <w:proofErr w:type="spellEnd"/>
      <w:r w:rsidRPr="006E33ED">
        <w:rPr>
          <w:rFonts w:ascii="Arial Narrow" w:hAnsi="Arial Narrow"/>
        </w:rPr>
        <w:t>, obnovu a aplikáciu nápravných opatrení Objednávateľ.</w:t>
      </w:r>
    </w:p>
    <w:p w14:paraId="207FB573" w14:textId="2959AFD6" w:rsidR="00907B51" w:rsidRPr="006E33ED" w:rsidRDefault="00907B51"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„Doba trvalého vyriešenia incidentu“</w:t>
      </w:r>
      <w:r w:rsidRPr="006E33ED">
        <w:rPr>
          <w:rFonts w:ascii="Arial Narrow" w:hAnsi="Arial Narrow"/>
        </w:rPr>
        <w:t xml:space="preserve"> je čas, do ktorého je Po</w:t>
      </w:r>
      <w:r w:rsidR="003625A9" w:rsidRPr="006E33ED">
        <w:rPr>
          <w:rFonts w:ascii="Arial Narrow" w:hAnsi="Arial Narrow"/>
        </w:rPr>
        <w:t>skytovateľ povinný lokalizovať I</w:t>
      </w:r>
      <w:r w:rsidRPr="006E33ED">
        <w:rPr>
          <w:rFonts w:ascii="Arial Narrow" w:hAnsi="Arial Narrow"/>
        </w:rPr>
        <w:t xml:space="preserve">ncident a zabezpečiť </w:t>
      </w:r>
      <w:r w:rsidR="00554D7D" w:rsidRPr="006E33ED">
        <w:rPr>
          <w:rFonts w:ascii="Arial Narrow" w:hAnsi="Arial Narrow"/>
        </w:rPr>
        <w:t>T</w:t>
      </w:r>
      <w:r w:rsidRPr="006E33ED">
        <w:rPr>
          <w:rFonts w:ascii="Arial Narrow" w:hAnsi="Arial Narrow"/>
        </w:rPr>
        <w:t xml:space="preserve">rvalé </w:t>
      </w:r>
      <w:r w:rsidR="001A0452" w:rsidRPr="006E33ED">
        <w:rPr>
          <w:rFonts w:ascii="Arial Narrow" w:hAnsi="Arial Narrow"/>
        </w:rPr>
        <w:t>vyriešenie</w:t>
      </w:r>
      <w:r w:rsidRPr="006E33ED">
        <w:rPr>
          <w:rFonts w:ascii="Arial Narrow" w:hAnsi="Arial Narrow"/>
        </w:rPr>
        <w:t xml:space="preserve"> </w:t>
      </w:r>
      <w:r w:rsidR="00554D7D" w:rsidRPr="006E33ED">
        <w:rPr>
          <w:rFonts w:ascii="Arial Narrow" w:hAnsi="Arial Narrow"/>
        </w:rPr>
        <w:t>i</w:t>
      </w:r>
      <w:r w:rsidRPr="006E33ED">
        <w:rPr>
          <w:rFonts w:ascii="Arial Narrow" w:hAnsi="Arial Narrow"/>
        </w:rPr>
        <w:t>ncidentu. Tento čas začína plynúť od časo</w:t>
      </w:r>
      <w:r w:rsidR="003625A9" w:rsidRPr="006E33ED">
        <w:rPr>
          <w:rFonts w:ascii="Arial Narrow" w:hAnsi="Arial Narrow"/>
        </w:rPr>
        <w:t>vého okamihu spustenia procesu I</w:t>
      </w:r>
      <w:r w:rsidRPr="006E33ED">
        <w:rPr>
          <w:rFonts w:ascii="Arial Narrow" w:hAnsi="Arial Narrow"/>
        </w:rPr>
        <w:t xml:space="preserve">ncident </w:t>
      </w:r>
      <w:proofErr w:type="spellStart"/>
      <w:r w:rsidRPr="006E33ED">
        <w:rPr>
          <w:rFonts w:ascii="Arial Narrow" w:hAnsi="Arial Narrow"/>
        </w:rPr>
        <w:t>respon</w:t>
      </w:r>
      <w:r w:rsidR="001A0452" w:rsidRPr="006E33ED">
        <w:rPr>
          <w:rFonts w:ascii="Arial Narrow" w:hAnsi="Arial Narrow"/>
        </w:rPr>
        <w:t>se</w:t>
      </w:r>
      <w:proofErr w:type="spellEnd"/>
      <w:r w:rsidR="001A0452" w:rsidRPr="006E33ED">
        <w:rPr>
          <w:rFonts w:ascii="Arial Narrow" w:hAnsi="Arial Narrow"/>
        </w:rPr>
        <w:t xml:space="preserve"> zo strany Poskytovateľa. Do D</w:t>
      </w:r>
      <w:r w:rsidRPr="006E33ED">
        <w:rPr>
          <w:rFonts w:ascii="Arial Narrow" w:hAnsi="Arial Narrow"/>
        </w:rPr>
        <w:t>ob</w:t>
      </w:r>
      <w:r w:rsidR="003625A9" w:rsidRPr="006E33ED">
        <w:rPr>
          <w:rFonts w:ascii="Arial Narrow" w:hAnsi="Arial Narrow"/>
        </w:rPr>
        <w:t xml:space="preserve">y trvalého vyriešenia </w:t>
      </w:r>
      <w:r w:rsidR="001A0452" w:rsidRPr="006E33ED">
        <w:rPr>
          <w:rFonts w:ascii="Arial Narrow" w:hAnsi="Arial Narrow"/>
        </w:rPr>
        <w:t xml:space="preserve">incidentu </w:t>
      </w:r>
      <w:r w:rsidR="003625A9" w:rsidRPr="006E33ED">
        <w:rPr>
          <w:rFonts w:ascii="Arial Narrow" w:hAnsi="Arial Narrow"/>
        </w:rPr>
        <w:t>sa</w:t>
      </w:r>
      <w:r w:rsidR="006E33ED" w:rsidRPr="006E33ED">
        <w:rPr>
          <w:rFonts w:ascii="Arial Narrow" w:hAnsi="Arial Narrow"/>
        </w:rPr>
        <w:t> </w:t>
      </w:r>
      <w:r w:rsidR="003625A9" w:rsidRPr="006E33ED">
        <w:rPr>
          <w:rFonts w:ascii="Arial Narrow" w:hAnsi="Arial Narrow"/>
        </w:rPr>
        <w:t>pri</w:t>
      </w:r>
      <w:r w:rsidR="00A24B48" w:rsidRPr="006E33ED">
        <w:rPr>
          <w:rFonts w:ascii="Arial Narrow" w:hAnsi="Arial Narrow"/>
        </w:rPr>
        <w:t> </w:t>
      </w:r>
      <w:r w:rsidR="003625A9" w:rsidRPr="006E33ED">
        <w:rPr>
          <w:rFonts w:ascii="Arial Narrow" w:hAnsi="Arial Narrow"/>
        </w:rPr>
        <w:t>B</w:t>
      </w:r>
      <w:r w:rsidRPr="006E33ED">
        <w:rPr>
          <w:rFonts w:ascii="Arial Narrow" w:hAnsi="Arial Narrow"/>
        </w:rPr>
        <w:t>ezpečnostných incidento</w:t>
      </w:r>
      <w:r w:rsidR="00554D7D" w:rsidRPr="006E33ED">
        <w:rPr>
          <w:rFonts w:ascii="Arial Narrow" w:hAnsi="Arial Narrow"/>
        </w:rPr>
        <w:t>ch</w:t>
      </w:r>
      <w:r w:rsidRPr="006E33ED">
        <w:rPr>
          <w:rFonts w:ascii="Arial Narrow" w:hAnsi="Arial Narrow"/>
        </w:rPr>
        <w:t xml:space="preserve"> taktiež započítava aj presné</w:t>
      </w:r>
      <w:r w:rsidR="003625A9" w:rsidRPr="006E33ED">
        <w:rPr>
          <w:rFonts w:ascii="Arial Narrow" w:hAnsi="Arial Narrow"/>
        </w:rPr>
        <w:t xml:space="preserve"> identifikovanie príčin vzniku B</w:t>
      </w:r>
      <w:r w:rsidRPr="006E33ED">
        <w:rPr>
          <w:rFonts w:ascii="Arial Narrow" w:hAnsi="Arial Narrow"/>
        </w:rPr>
        <w:t>ezpečnostného incidentu, stanovenie zoznamu nápravných opatrení ako aj implementácia navrhovaných nápravných opatrení pre predchádzanie možnéh</w:t>
      </w:r>
      <w:r w:rsidR="003625A9" w:rsidRPr="006E33ED">
        <w:rPr>
          <w:rFonts w:ascii="Arial Narrow" w:hAnsi="Arial Narrow"/>
        </w:rPr>
        <w:t xml:space="preserve">o budúceho výskytu </w:t>
      </w:r>
      <w:r w:rsidR="007954B9" w:rsidRPr="006E33ED">
        <w:rPr>
          <w:rFonts w:ascii="Arial Narrow" w:hAnsi="Arial Narrow"/>
        </w:rPr>
        <w:t>danej kategórie</w:t>
      </w:r>
      <w:r w:rsidR="003625A9" w:rsidRPr="006E33ED">
        <w:rPr>
          <w:rFonts w:ascii="Arial Narrow" w:hAnsi="Arial Narrow"/>
        </w:rPr>
        <w:t xml:space="preserve"> I</w:t>
      </w:r>
      <w:r w:rsidRPr="006E33ED">
        <w:rPr>
          <w:rFonts w:ascii="Arial Narrow" w:hAnsi="Arial Narrow"/>
        </w:rPr>
        <w:t xml:space="preserve">ncidentu. </w:t>
      </w:r>
      <w:r w:rsidR="001A0452" w:rsidRPr="006E33ED">
        <w:rPr>
          <w:rFonts w:ascii="Arial Narrow" w:hAnsi="Arial Narrow"/>
        </w:rPr>
        <w:t>Doba trvalého vyriešenia i</w:t>
      </w:r>
      <w:r w:rsidR="003625A9" w:rsidRPr="006E33ED">
        <w:rPr>
          <w:rFonts w:ascii="Arial Narrow" w:hAnsi="Arial Narrow"/>
        </w:rPr>
        <w:t>ncidentu sa počíta (plynie) len v rámci P</w:t>
      </w:r>
      <w:r w:rsidRPr="006E33ED">
        <w:rPr>
          <w:rFonts w:ascii="Arial Narrow" w:hAnsi="Arial Narrow"/>
        </w:rPr>
        <w:t>racovnej doby.</w:t>
      </w:r>
    </w:p>
    <w:p w14:paraId="3491AE3E" w14:textId="7689259B" w:rsidR="003625A9" w:rsidRPr="006E33ED" w:rsidRDefault="003625A9"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lastRenderedPageBreak/>
        <w:t>„</w:t>
      </w:r>
      <w:proofErr w:type="spellStart"/>
      <w:r w:rsidRPr="006E33ED">
        <w:rPr>
          <w:rFonts w:ascii="Arial Narrow" w:hAnsi="Arial Narrow"/>
          <w:b/>
        </w:rPr>
        <w:t>Priorizácia</w:t>
      </w:r>
      <w:proofErr w:type="spellEnd"/>
      <w:r w:rsidRPr="006E33ED">
        <w:rPr>
          <w:rFonts w:ascii="Arial Narrow" w:hAnsi="Arial Narrow"/>
          <w:b/>
        </w:rPr>
        <w:t>“</w:t>
      </w:r>
      <w:r w:rsidRPr="006E33ED">
        <w:rPr>
          <w:rFonts w:ascii="Arial Narrow" w:hAnsi="Arial Narrow"/>
        </w:rPr>
        <w:t xml:space="preserve"> je postup aplikovaný </w:t>
      </w:r>
      <w:r w:rsidR="006B2D86" w:rsidRPr="006E33ED">
        <w:rPr>
          <w:rFonts w:ascii="Arial Narrow" w:hAnsi="Arial Narrow"/>
        </w:rPr>
        <w:t>počas súbehu viacerých I</w:t>
      </w:r>
      <w:r w:rsidRPr="006E33ED">
        <w:rPr>
          <w:rFonts w:ascii="Arial Narrow" w:hAnsi="Arial Narrow"/>
        </w:rPr>
        <w:t>ncidentov rôzne</w:t>
      </w:r>
      <w:r w:rsidR="007954B9" w:rsidRPr="006E33ED">
        <w:rPr>
          <w:rFonts w:ascii="Arial Narrow" w:hAnsi="Arial Narrow"/>
        </w:rPr>
        <w:t>j alebo rovnakej kategórie</w:t>
      </w:r>
      <w:r w:rsidRPr="006E33ED">
        <w:rPr>
          <w:rFonts w:ascii="Arial Narrow" w:hAnsi="Arial Narrow"/>
        </w:rPr>
        <w:t xml:space="preserve"> alebo závažnosti, ved</w:t>
      </w:r>
      <w:r w:rsidR="006B2D86" w:rsidRPr="006E33ED">
        <w:rPr>
          <w:rFonts w:ascii="Arial Narrow" w:hAnsi="Arial Narrow"/>
        </w:rPr>
        <w:t>úci k zoradeniu prebiehajúcich I</w:t>
      </w:r>
      <w:r w:rsidRPr="006E33ED">
        <w:rPr>
          <w:rFonts w:ascii="Arial Narrow" w:hAnsi="Arial Narrow"/>
        </w:rPr>
        <w:t>ncidentov a následného uprednos</w:t>
      </w:r>
      <w:r w:rsidR="006B2D86" w:rsidRPr="006E33ED">
        <w:rPr>
          <w:rFonts w:ascii="Arial Narrow" w:hAnsi="Arial Narrow"/>
        </w:rPr>
        <w:t>tňovania riešenia jednotlivých I</w:t>
      </w:r>
      <w:r w:rsidRPr="006E33ED">
        <w:rPr>
          <w:rFonts w:ascii="Arial Narrow" w:hAnsi="Arial Narrow"/>
        </w:rPr>
        <w:t>ncidentov od tých, ktoré majú najzávažnejšie dopady po tie s menšo</w:t>
      </w:r>
      <w:r w:rsidR="006B2D86" w:rsidRPr="006E33ED">
        <w:rPr>
          <w:rFonts w:ascii="Arial Narrow" w:hAnsi="Arial Narrow"/>
        </w:rPr>
        <w:t>u závažnosťou dopadov. Súbežné I</w:t>
      </w:r>
      <w:r w:rsidRPr="006E33ED">
        <w:rPr>
          <w:rFonts w:ascii="Arial Narrow" w:hAnsi="Arial Narrow"/>
        </w:rPr>
        <w:t xml:space="preserve">ncidenty sa priorizujú podľa </w:t>
      </w:r>
      <w:r w:rsidR="007954B9" w:rsidRPr="006E33ED">
        <w:rPr>
          <w:rFonts w:ascii="Arial Narrow" w:hAnsi="Arial Narrow"/>
        </w:rPr>
        <w:t xml:space="preserve">kategórie </w:t>
      </w:r>
      <w:r w:rsidRPr="006E33ED">
        <w:rPr>
          <w:rFonts w:ascii="Arial Narrow" w:hAnsi="Arial Narrow"/>
        </w:rPr>
        <w:t>a podľa ich závažnost</w:t>
      </w:r>
      <w:r w:rsidR="006B2D86" w:rsidRPr="006E33ED">
        <w:rPr>
          <w:rFonts w:ascii="Arial Narrow" w:hAnsi="Arial Narrow"/>
        </w:rPr>
        <w:t xml:space="preserve">i. Podľa </w:t>
      </w:r>
      <w:r w:rsidR="007954B9" w:rsidRPr="006E33ED">
        <w:rPr>
          <w:rFonts w:ascii="Arial Narrow" w:hAnsi="Arial Narrow"/>
        </w:rPr>
        <w:t xml:space="preserve">kategórie </w:t>
      </w:r>
      <w:r w:rsidR="006B2D86" w:rsidRPr="006E33ED">
        <w:rPr>
          <w:rFonts w:ascii="Arial Narrow" w:hAnsi="Arial Narrow"/>
        </w:rPr>
        <w:t>je prioritnejším Bezpečnostný incident pred P</w:t>
      </w:r>
      <w:r w:rsidRPr="006E33ED">
        <w:rPr>
          <w:rFonts w:ascii="Arial Narrow" w:hAnsi="Arial Narrow"/>
        </w:rPr>
        <w:t>revádzkovým incid</w:t>
      </w:r>
      <w:r w:rsidR="006B2D86" w:rsidRPr="006E33ED">
        <w:rPr>
          <w:rFonts w:ascii="Arial Narrow" w:hAnsi="Arial Narrow"/>
        </w:rPr>
        <w:t>entom. Podľa závažnosti je pri B</w:t>
      </w:r>
      <w:r w:rsidRPr="006E33ED">
        <w:rPr>
          <w:rFonts w:ascii="Arial Narrow" w:hAnsi="Arial Narrow"/>
        </w:rPr>
        <w:t>ezpečnostných inc</w:t>
      </w:r>
      <w:r w:rsidR="006B2D86" w:rsidRPr="006E33ED">
        <w:rPr>
          <w:rFonts w:ascii="Arial Narrow" w:hAnsi="Arial Narrow"/>
        </w:rPr>
        <w:t>idento</w:t>
      </w:r>
      <w:r w:rsidR="0000204E" w:rsidRPr="006E33ED">
        <w:rPr>
          <w:rFonts w:ascii="Arial Narrow" w:hAnsi="Arial Narrow"/>
        </w:rPr>
        <w:t>ch</w:t>
      </w:r>
      <w:r w:rsidR="006B2D86" w:rsidRPr="006E33ED">
        <w:rPr>
          <w:rFonts w:ascii="Arial Narrow" w:hAnsi="Arial Narrow"/>
        </w:rPr>
        <w:t xml:space="preserve"> poradie </w:t>
      </w:r>
      <w:proofErr w:type="spellStart"/>
      <w:r w:rsidR="0000204E" w:rsidRPr="006E33ED">
        <w:rPr>
          <w:rFonts w:ascii="Arial Narrow" w:hAnsi="Arial Narrow"/>
        </w:rPr>
        <w:t>P</w:t>
      </w:r>
      <w:r w:rsidR="006B2D86" w:rsidRPr="006E33ED">
        <w:rPr>
          <w:rFonts w:ascii="Arial Narrow" w:hAnsi="Arial Narrow"/>
        </w:rPr>
        <w:t>riorizácie</w:t>
      </w:r>
      <w:proofErr w:type="spellEnd"/>
      <w:r w:rsidR="006B2D86" w:rsidRPr="006E33ED">
        <w:rPr>
          <w:rFonts w:ascii="Arial Narrow" w:hAnsi="Arial Narrow"/>
        </w:rPr>
        <w:t xml:space="preserve"> od K</w:t>
      </w:r>
      <w:r w:rsidRPr="006E33ED">
        <w:rPr>
          <w:rFonts w:ascii="Arial Narrow" w:hAnsi="Arial Narrow"/>
        </w:rPr>
        <w:t>ritických</w:t>
      </w:r>
      <w:r w:rsidR="006B2D86" w:rsidRPr="006E33ED">
        <w:rPr>
          <w:rFonts w:ascii="Arial Narrow" w:hAnsi="Arial Narrow"/>
        </w:rPr>
        <w:t xml:space="preserve"> bezpečnostných incidentov</w:t>
      </w:r>
      <w:r w:rsidRPr="006E33ED">
        <w:rPr>
          <w:rFonts w:ascii="Arial Narrow" w:hAnsi="Arial Narrow"/>
        </w:rPr>
        <w:t>, cez</w:t>
      </w:r>
      <w:r w:rsidR="00302124" w:rsidRPr="006E33ED">
        <w:rPr>
          <w:rFonts w:ascii="Arial Narrow" w:hAnsi="Arial Narrow"/>
        </w:rPr>
        <w:t> </w:t>
      </w:r>
      <w:r w:rsidR="006B2D86" w:rsidRPr="006E33ED">
        <w:rPr>
          <w:rFonts w:ascii="Arial Narrow" w:hAnsi="Arial Narrow"/>
        </w:rPr>
        <w:t>V</w:t>
      </w:r>
      <w:r w:rsidRPr="006E33ED">
        <w:rPr>
          <w:rFonts w:ascii="Arial Narrow" w:hAnsi="Arial Narrow"/>
        </w:rPr>
        <w:t xml:space="preserve">ysoko závažné </w:t>
      </w:r>
      <w:r w:rsidR="006B2D86" w:rsidRPr="006E33ED">
        <w:rPr>
          <w:rFonts w:ascii="Arial Narrow" w:hAnsi="Arial Narrow"/>
        </w:rPr>
        <w:t>bezpečnostné incidenty, S</w:t>
      </w:r>
      <w:r w:rsidRPr="006E33ED">
        <w:rPr>
          <w:rFonts w:ascii="Arial Narrow" w:hAnsi="Arial Narrow"/>
        </w:rPr>
        <w:t xml:space="preserve">tredne závažné </w:t>
      </w:r>
      <w:r w:rsidR="006B2D86" w:rsidRPr="006E33ED">
        <w:rPr>
          <w:rFonts w:ascii="Arial Narrow" w:hAnsi="Arial Narrow"/>
        </w:rPr>
        <w:t xml:space="preserve">bezpečnostné incidenty </w:t>
      </w:r>
      <w:r w:rsidRPr="006E33ED">
        <w:rPr>
          <w:rFonts w:ascii="Arial Narrow" w:hAnsi="Arial Narrow"/>
        </w:rPr>
        <w:t xml:space="preserve">až po </w:t>
      </w:r>
      <w:r w:rsidR="006B2D86" w:rsidRPr="006E33ED">
        <w:rPr>
          <w:rFonts w:ascii="Arial Narrow" w:hAnsi="Arial Narrow"/>
        </w:rPr>
        <w:t>N</w:t>
      </w:r>
      <w:r w:rsidRPr="006E33ED">
        <w:rPr>
          <w:rFonts w:ascii="Arial Narrow" w:hAnsi="Arial Narrow"/>
        </w:rPr>
        <w:t xml:space="preserve">ízko závažné </w:t>
      </w:r>
      <w:r w:rsidR="006B2D86" w:rsidRPr="006E33ED">
        <w:rPr>
          <w:rFonts w:ascii="Arial Narrow" w:hAnsi="Arial Narrow"/>
        </w:rPr>
        <w:t xml:space="preserve">bezpečnostné </w:t>
      </w:r>
      <w:r w:rsidRPr="006E33ED">
        <w:rPr>
          <w:rFonts w:ascii="Arial Narrow" w:hAnsi="Arial Narrow"/>
        </w:rPr>
        <w:t>inci</w:t>
      </w:r>
      <w:r w:rsidR="006B2D86" w:rsidRPr="006E33ED">
        <w:rPr>
          <w:rFonts w:ascii="Arial Narrow" w:hAnsi="Arial Narrow"/>
        </w:rPr>
        <w:t>denty. Podľa závažnosti je pri P</w:t>
      </w:r>
      <w:r w:rsidRPr="006E33ED">
        <w:rPr>
          <w:rFonts w:ascii="Arial Narrow" w:hAnsi="Arial Narrow"/>
        </w:rPr>
        <w:t>re</w:t>
      </w:r>
      <w:r w:rsidR="00633076" w:rsidRPr="006E33ED">
        <w:rPr>
          <w:rFonts w:ascii="Arial Narrow" w:hAnsi="Arial Narrow"/>
        </w:rPr>
        <w:t xml:space="preserve">vádzkových incidentoch poradie </w:t>
      </w:r>
      <w:proofErr w:type="spellStart"/>
      <w:r w:rsidR="00633076" w:rsidRPr="006E33ED">
        <w:rPr>
          <w:rFonts w:ascii="Arial Narrow" w:hAnsi="Arial Narrow"/>
        </w:rPr>
        <w:t>P</w:t>
      </w:r>
      <w:r w:rsidRPr="006E33ED">
        <w:rPr>
          <w:rFonts w:ascii="Arial Narrow" w:hAnsi="Arial Narrow"/>
        </w:rPr>
        <w:t>riorizácie</w:t>
      </w:r>
      <w:proofErr w:type="spellEnd"/>
      <w:r w:rsidRPr="006E33ED">
        <w:rPr>
          <w:rFonts w:ascii="Arial Narrow" w:hAnsi="Arial Narrow"/>
        </w:rPr>
        <w:t xml:space="preserve"> od Kritických</w:t>
      </w:r>
      <w:r w:rsidR="006B2D86" w:rsidRPr="006E33ED">
        <w:rPr>
          <w:rFonts w:ascii="Arial Narrow" w:hAnsi="Arial Narrow"/>
        </w:rPr>
        <w:t xml:space="preserve"> prevádzkových incidentov, cez N</w:t>
      </w:r>
      <w:r w:rsidRPr="006E33ED">
        <w:rPr>
          <w:rFonts w:ascii="Arial Narrow" w:hAnsi="Arial Narrow"/>
        </w:rPr>
        <w:t xml:space="preserve">ekritické </w:t>
      </w:r>
      <w:r w:rsidR="006B2D86" w:rsidRPr="006E33ED">
        <w:rPr>
          <w:rFonts w:ascii="Arial Narrow" w:hAnsi="Arial Narrow"/>
        </w:rPr>
        <w:t xml:space="preserve">prevádzkové incidenty </w:t>
      </w:r>
      <w:r w:rsidRPr="006E33ED">
        <w:rPr>
          <w:rFonts w:ascii="Arial Narrow" w:hAnsi="Arial Narrow"/>
        </w:rPr>
        <w:t xml:space="preserve">až po </w:t>
      </w:r>
      <w:r w:rsidR="006B2D86" w:rsidRPr="006E33ED">
        <w:rPr>
          <w:rFonts w:ascii="Arial Narrow" w:hAnsi="Arial Narrow"/>
        </w:rPr>
        <w:t>B</w:t>
      </w:r>
      <w:r w:rsidRPr="006E33ED">
        <w:rPr>
          <w:rFonts w:ascii="Arial Narrow" w:hAnsi="Arial Narrow"/>
        </w:rPr>
        <w:t xml:space="preserve">ežné </w:t>
      </w:r>
      <w:r w:rsidR="006B2D86" w:rsidRPr="006E33ED">
        <w:rPr>
          <w:rFonts w:ascii="Arial Narrow" w:hAnsi="Arial Narrow"/>
        </w:rPr>
        <w:t xml:space="preserve">prevádzkové </w:t>
      </w:r>
      <w:r w:rsidRPr="006E33ED">
        <w:rPr>
          <w:rFonts w:ascii="Arial Narrow" w:hAnsi="Arial Narrow"/>
        </w:rPr>
        <w:t>in</w:t>
      </w:r>
      <w:r w:rsidR="006B2D86" w:rsidRPr="006E33ED">
        <w:rPr>
          <w:rFonts w:ascii="Arial Narrow" w:hAnsi="Arial Narrow"/>
        </w:rPr>
        <w:t xml:space="preserve">cidenty. </w:t>
      </w:r>
      <w:proofErr w:type="spellStart"/>
      <w:r w:rsidR="006B2D86" w:rsidRPr="006E33ED">
        <w:rPr>
          <w:rFonts w:ascii="Arial Narrow" w:hAnsi="Arial Narrow"/>
        </w:rPr>
        <w:t>Priorizácia</w:t>
      </w:r>
      <w:proofErr w:type="spellEnd"/>
      <w:r w:rsidR="006B2D86" w:rsidRPr="006E33ED">
        <w:rPr>
          <w:rFonts w:ascii="Arial Narrow" w:hAnsi="Arial Narrow"/>
        </w:rPr>
        <w:t xml:space="preserve"> súbežných I</w:t>
      </w:r>
      <w:r w:rsidRPr="006E33ED">
        <w:rPr>
          <w:rFonts w:ascii="Arial Narrow" w:hAnsi="Arial Narrow"/>
        </w:rPr>
        <w:t>ncidentov je v prvom kro</w:t>
      </w:r>
      <w:r w:rsidR="006B2D86" w:rsidRPr="006E33ED">
        <w:rPr>
          <w:rFonts w:ascii="Arial Narrow" w:hAnsi="Arial Narrow"/>
        </w:rPr>
        <w:t>ku o zoradení podľa závažnosti I</w:t>
      </w:r>
      <w:r w:rsidRPr="006E33ED">
        <w:rPr>
          <w:rFonts w:ascii="Arial Narrow" w:hAnsi="Arial Narrow"/>
        </w:rPr>
        <w:t>ncidentov a následne v ekvivalentných kategóriách z</w:t>
      </w:r>
      <w:r w:rsidR="006B2D86" w:rsidRPr="006E33ED">
        <w:rPr>
          <w:rFonts w:ascii="Arial Narrow" w:hAnsi="Arial Narrow"/>
        </w:rPr>
        <w:t xml:space="preserve">ávažnosti zoradenie podľa </w:t>
      </w:r>
      <w:r w:rsidR="007954B9" w:rsidRPr="006E33ED">
        <w:rPr>
          <w:rFonts w:ascii="Arial Narrow" w:hAnsi="Arial Narrow"/>
        </w:rPr>
        <w:t>kategórie</w:t>
      </w:r>
      <w:r w:rsidR="006B2D86" w:rsidRPr="006E33ED">
        <w:rPr>
          <w:rFonts w:ascii="Arial Narrow" w:hAnsi="Arial Narrow"/>
        </w:rPr>
        <w:t xml:space="preserve"> I</w:t>
      </w:r>
      <w:r w:rsidRPr="006E33ED">
        <w:rPr>
          <w:rFonts w:ascii="Arial Narrow" w:hAnsi="Arial Narrow"/>
        </w:rPr>
        <w:t>ncidentu, pričom pri n</w:t>
      </w:r>
      <w:r w:rsidR="006B2D86" w:rsidRPr="006E33ED">
        <w:rPr>
          <w:rFonts w:ascii="Arial Narrow" w:hAnsi="Arial Narrow"/>
        </w:rPr>
        <w:t>eistote zoradenia jednotlivých I</w:t>
      </w:r>
      <w:r w:rsidRPr="006E33ED">
        <w:rPr>
          <w:rFonts w:ascii="Arial Narrow" w:hAnsi="Arial Narrow"/>
        </w:rPr>
        <w:t xml:space="preserve">ncidentov je nutné zhodnotiť ich dopady. </w:t>
      </w:r>
      <w:proofErr w:type="spellStart"/>
      <w:r w:rsidRPr="006E33ED">
        <w:rPr>
          <w:rFonts w:ascii="Arial Narrow" w:hAnsi="Arial Narrow"/>
        </w:rPr>
        <w:t>Priorizácia</w:t>
      </w:r>
      <w:proofErr w:type="spellEnd"/>
      <w:r w:rsidRPr="006E33ED">
        <w:rPr>
          <w:rFonts w:ascii="Arial Narrow" w:hAnsi="Arial Narrow"/>
        </w:rPr>
        <w:t xml:space="preserve"> je znázornená v</w:t>
      </w:r>
      <w:r w:rsidR="00836FDD" w:rsidRPr="006E33ED">
        <w:rPr>
          <w:rFonts w:ascii="Arial Narrow" w:hAnsi="Arial Narrow"/>
        </w:rPr>
        <w:t> bode 4</w:t>
      </w:r>
      <w:r w:rsidR="006B2D86" w:rsidRPr="006E33ED">
        <w:rPr>
          <w:rFonts w:ascii="Arial Narrow" w:hAnsi="Arial Narrow"/>
        </w:rPr>
        <w:t xml:space="preserve"> Prílohy č. 1 </w:t>
      </w:r>
      <w:r w:rsidR="006965B6" w:rsidRPr="006E33ED">
        <w:rPr>
          <w:rFonts w:ascii="Arial Narrow" w:hAnsi="Arial Narrow"/>
        </w:rPr>
        <w:t xml:space="preserve">tejto </w:t>
      </w:r>
      <w:r w:rsidR="006B2D86" w:rsidRPr="006E33ED">
        <w:rPr>
          <w:rFonts w:ascii="Arial Narrow" w:hAnsi="Arial Narrow"/>
        </w:rPr>
        <w:t>SLA Zmluvy</w:t>
      </w:r>
      <w:r w:rsidRPr="006E33ED">
        <w:rPr>
          <w:rFonts w:ascii="Arial Narrow" w:hAnsi="Arial Narrow"/>
        </w:rPr>
        <w:t>.</w:t>
      </w:r>
    </w:p>
    <w:p w14:paraId="333CC423" w14:textId="4604B183" w:rsidR="006B2D86" w:rsidRPr="006E33ED" w:rsidRDefault="006B2D86" w:rsidP="007E5107">
      <w:pPr>
        <w:pStyle w:val="Odsekzoznamu"/>
        <w:numPr>
          <w:ilvl w:val="0"/>
          <w:numId w:val="10"/>
        </w:numPr>
        <w:spacing w:after="0" w:line="276" w:lineRule="auto"/>
        <w:ind w:left="907" w:hanging="340"/>
        <w:jc w:val="both"/>
        <w:rPr>
          <w:rFonts w:ascii="Arial Narrow" w:hAnsi="Arial Narrow"/>
        </w:rPr>
      </w:pPr>
      <w:r w:rsidRPr="006E33ED">
        <w:rPr>
          <w:rFonts w:ascii="Arial Narrow" w:hAnsi="Arial Narrow"/>
          <w:b/>
        </w:rPr>
        <w:t>„Princíp bezodkladnosti riešenia incidentov“</w:t>
      </w:r>
      <w:r w:rsidRPr="006E33ED">
        <w:rPr>
          <w:rFonts w:ascii="Arial Narrow" w:hAnsi="Arial Narrow"/>
        </w:rPr>
        <w:t xml:space="preserve"> je zásada hovoriaca o nutnosti riešiť Incidenty bez</w:t>
      </w:r>
      <w:r w:rsidR="00CE04E0" w:rsidRPr="006E33ED">
        <w:rPr>
          <w:rFonts w:ascii="Arial Narrow" w:hAnsi="Arial Narrow"/>
        </w:rPr>
        <w:t> </w:t>
      </w:r>
      <w:r w:rsidRPr="006E33ED">
        <w:rPr>
          <w:rFonts w:ascii="Arial Narrow" w:hAnsi="Arial Narrow"/>
        </w:rPr>
        <w:t xml:space="preserve">zbytočného odkladu aktivít vedúcich k ich trvalému vyriešeniu. Počas priebehu súbežne viacerých Incidentov, ktoré boli </w:t>
      </w:r>
      <w:proofErr w:type="spellStart"/>
      <w:r w:rsidR="00633076" w:rsidRPr="006E33ED">
        <w:rPr>
          <w:rFonts w:ascii="Arial Narrow" w:hAnsi="Arial Narrow"/>
        </w:rPr>
        <w:t>P</w:t>
      </w:r>
      <w:r w:rsidRPr="006E33ED">
        <w:rPr>
          <w:rFonts w:ascii="Arial Narrow" w:hAnsi="Arial Narrow"/>
        </w:rPr>
        <w:t>riorizáciou</w:t>
      </w:r>
      <w:proofErr w:type="spellEnd"/>
      <w:r w:rsidRPr="006E33ED">
        <w:rPr>
          <w:rFonts w:ascii="Arial Narrow" w:hAnsi="Arial Narrow"/>
        </w:rPr>
        <w:t xml:space="preserve"> zoradené do radu podľa postupnosti ich riešenia sa </w:t>
      </w:r>
      <w:r w:rsidR="007954B9" w:rsidRPr="006E33ED">
        <w:rPr>
          <w:rFonts w:ascii="Arial Narrow" w:hAnsi="Arial Narrow"/>
        </w:rPr>
        <w:t>P</w:t>
      </w:r>
      <w:r w:rsidRPr="006E33ED">
        <w:rPr>
          <w:rFonts w:ascii="Arial Narrow" w:hAnsi="Arial Narrow"/>
        </w:rPr>
        <w:t xml:space="preserve">rincíp bezodkladnosti riešenia </w:t>
      </w:r>
      <w:r w:rsidR="00A54A2B" w:rsidRPr="006E33ED">
        <w:rPr>
          <w:rFonts w:ascii="Arial Narrow" w:hAnsi="Arial Narrow"/>
        </w:rPr>
        <w:t>i</w:t>
      </w:r>
      <w:r w:rsidRPr="006E33ED">
        <w:rPr>
          <w:rFonts w:ascii="Arial Narrow" w:hAnsi="Arial Narrow"/>
        </w:rPr>
        <w:t>ncidentov prejavuje spustením riešenia menej prioritnejšieho Incidentu až po</w:t>
      </w:r>
      <w:r w:rsidR="006726AD" w:rsidRPr="006E33ED">
        <w:rPr>
          <w:rFonts w:ascii="Arial Narrow" w:hAnsi="Arial Narrow"/>
        </w:rPr>
        <w:t> </w:t>
      </w:r>
      <w:r w:rsidRPr="006E33ED">
        <w:rPr>
          <w:rFonts w:ascii="Arial Narrow" w:hAnsi="Arial Narrow"/>
        </w:rPr>
        <w:t>lokalizovaní a neutralizovaní prioritnejšieho Incidentu. Prioritnejšie v tomto princípe je dosiahnuť neutralizáciu dopadov jednotlivých Incidentov, až následne ich trvalé vyriešenie.</w:t>
      </w:r>
    </w:p>
    <w:p w14:paraId="05AA61D3" w14:textId="279F55FF" w:rsidR="00995CBA" w:rsidRPr="006E33ED" w:rsidRDefault="6B750605" w:rsidP="007E5107">
      <w:pPr>
        <w:pStyle w:val="Odsekzoznamu"/>
        <w:numPr>
          <w:ilvl w:val="0"/>
          <w:numId w:val="10"/>
        </w:numPr>
        <w:autoSpaceDE w:val="0"/>
        <w:autoSpaceDN w:val="0"/>
        <w:adjustRightInd w:val="0"/>
        <w:spacing w:after="0" w:line="276" w:lineRule="auto"/>
        <w:ind w:left="907" w:hanging="340"/>
        <w:jc w:val="both"/>
        <w:rPr>
          <w:rFonts w:ascii="Arial Narrow" w:hAnsi="Arial Narrow" w:cs="Arial Narrow"/>
          <w:color w:val="000000"/>
        </w:rPr>
      </w:pPr>
      <w:r w:rsidRPr="006E33ED">
        <w:rPr>
          <w:rFonts w:ascii="Arial Narrow" w:hAnsi="Arial Narrow" w:cs="Tahoma"/>
          <w:b/>
          <w:bCs/>
        </w:rPr>
        <w:t>„</w:t>
      </w:r>
      <w:r w:rsidR="359DB3D1" w:rsidRPr="006E33ED">
        <w:rPr>
          <w:rFonts w:ascii="Arial Narrow" w:hAnsi="Arial Narrow" w:cs="Tahoma"/>
          <w:b/>
          <w:bCs/>
        </w:rPr>
        <w:t xml:space="preserve">Akceptačný protokol“ </w:t>
      </w:r>
      <w:r w:rsidR="359DB3D1" w:rsidRPr="006E33ED">
        <w:rPr>
          <w:rFonts w:ascii="Arial Narrow" w:hAnsi="Arial Narrow" w:cs="Tahoma"/>
        </w:rPr>
        <w:t>znamená dokument, ktorým Objednávateľ potvrdí obsah a rozsah Posk</w:t>
      </w:r>
      <w:r w:rsidR="69284C83" w:rsidRPr="006E33ED">
        <w:rPr>
          <w:rFonts w:ascii="Arial Narrow" w:hAnsi="Arial Narrow" w:cs="Tahoma"/>
        </w:rPr>
        <w:t>ytovateľom riadne poskytnutých S</w:t>
      </w:r>
      <w:r w:rsidR="359DB3D1" w:rsidRPr="006E33ED">
        <w:rPr>
          <w:rFonts w:ascii="Arial Narrow" w:hAnsi="Arial Narrow" w:cs="Tahoma"/>
        </w:rPr>
        <w:t>lužieb</w:t>
      </w:r>
      <w:r w:rsidR="5A730094" w:rsidRPr="006E33ED">
        <w:rPr>
          <w:rFonts w:ascii="Arial Narrow" w:hAnsi="Arial Narrow" w:cs="Tahoma"/>
        </w:rPr>
        <w:t>.</w:t>
      </w:r>
      <w:r w:rsidR="359DB3D1" w:rsidRPr="006E33ED">
        <w:rPr>
          <w:rFonts w:ascii="Arial Narrow" w:hAnsi="Arial Narrow" w:cs="Tahoma"/>
        </w:rPr>
        <w:t xml:space="preserve"> </w:t>
      </w:r>
    </w:p>
    <w:p w14:paraId="747780AA" w14:textId="4743364D" w:rsidR="00025E3C" w:rsidRPr="006E33ED" w:rsidRDefault="69284C83" w:rsidP="007E5107">
      <w:pPr>
        <w:pStyle w:val="Odsekzoznamu"/>
        <w:numPr>
          <w:ilvl w:val="0"/>
          <w:numId w:val="10"/>
        </w:numPr>
        <w:autoSpaceDE w:val="0"/>
        <w:autoSpaceDN w:val="0"/>
        <w:adjustRightInd w:val="0"/>
        <w:spacing w:after="0" w:line="276" w:lineRule="auto"/>
        <w:ind w:left="907" w:hanging="340"/>
        <w:jc w:val="both"/>
        <w:rPr>
          <w:rFonts w:ascii="Arial Narrow" w:eastAsia="Arial Narrow" w:hAnsi="Arial Narrow" w:cs="Arial Narrow"/>
        </w:rPr>
      </w:pPr>
      <w:r w:rsidRPr="006E33ED">
        <w:rPr>
          <w:rStyle w:val="FontStyle81"/>
          <w:sz w:val="22"/>
          <w:szCs w:val="22"/>
        </w:rPr>
        <w:t xml:space="preserve">„Riadiaci výbor RIS" </w:t>
      </w:r>
      <w:r w:rsidRPr="006E33ED">
        <w:rPr>
          <w:rStyle w:val="FontStyle74"/>
          <w:sz w:val="22"/>
          <w:szCs w:val="22"/>
        </w:rPr>
        <w:t>je najvyšší riadiaci</w:t>
      </w:r>
      <w:r w:rsidR="40511513" w:rsidRPr="006E33ED">
        <w:rPr>
          <w:rStyle w:val="FontStyle74"/>
          <w:sz w:val="22"/>
          <w:szCs w:val="22"/>
        </w:rPr>
        <w:t>, monitorovací, kontrolný, rozhodovací a eskalačný</w:t>
      </w:r>
      <w:r w:rsidRPr="006E33ED">
        <w:rPr>
          <w:rStyle w:val="FontStyle74"/>
          <w:sz w:val="22"/>
          <w:szCs w:val="22"/>
        </w:rPr>
        <w:t xml:space="preserve"> kolektívny orgán </w:t>
      </w:r>
      <w:r w:rsidR="5E475668" w:rsidRPr="006E33ED">
        <w:rPr>
          <w:rStyle w:val="FontStyle74"/>
          <w:sz w:val="22"/>
          <w:szCs w:val="22"/>
        </w:rPr>
        <w:t>zameraný na riadenie podpory, rozvoja, prevádzky a údržby RIS</w:t>
      </w:r>
      <w:r w:rsidRPr="006E33ED">
        <w:rPr>
          <w:rStyle w:val="FontStyle74"/>
          <w:sz w:val="22"/>
          <w:szCs w:val="22"/>
        </w:rPr>
        <w:t xml:space="preserve">, v ktorom sú zastúpení </w:t>
      </w:r>
      <w:r w:rsidR="45614571" w:rsidRPr="006E33ED">
        <w:rPr>
          <w:rStyle w:val="FontStyle74"/>
          <w:sz w:val="22"/>
          <w:szCs w:val="22"/>
        </w:rPr>
        <w:t xml:space="preserve">vrcholní </w:t>
      </w:r>
      <w:r w:rsidRPr="006E33ED">
        <w:rPr>
          <w:rStyle w:val="FontStyle74"/>
          <w:sz w:val="22"/>
          <w:szCs w:val="22"/>
        </w:rPr>
        <w:t>zástupcovia Objednávateľa aj Poskytovateľa.</w:t>
      </w:r>
      <w:r w:rsidR="788D7701" w:rsidRPr="006E33ED">
        <w:rPr>
          <w:rStyle w:val="FontStyle74"/>
          <w:sz w:val="22"/>
          <w:szCs w:val="22"/>
        </w:rPr>
        <w:t xml:space="preserve"> Úlohou </w:t>
      </w:r>
      <w:r w:rsidR="080DCFBC" w:rsidRPr="006E33ED">
        <w:rPr>
          <w:rStyle w:val="FontStyle74"/>
          <w:sz w:val="22"/>
          <w:szCs w:val="22"/>
        </w:rPr>
        <w:t>Riadiaceho výboru RIS je posudzovať, koordinovať</w:t>
      </w:r>
      <w:r w:rsidR="5E8FFA63" w:rsidRPr="006E33ED">
        <w:rPr>
          <w:rStyle w:val="FontStyle74"/>
          <w:sz w:val="22"/>
          <w:szCs w:val="22"/>
        </w:rPr>
        <w:t xml:space="preserve"> a zosúlaďovať</w:t>
      </w:r>
      <w:r w:rsidR="3F2921DD" w:rsidRPr="006E33ED">
        <w:rPr>
          <w:rStyle w:val="FontStyle74"/>
          <w:sz w:val="22"/>
          <w:szCs w:val="22"/>
        </w:rPr>
        <w:t xml:space="preserve"> stanoviská Objednávateľa a </w:t>
      </w:r>
      <w:r w:rsidR="1B03565B" w:rsidRPr="006E33ED">
        <w:rPr>
          <w:rStyle w:val="FontStyle74"/>
          <w:sz w:val="22"/>
          <w:szCs w:val="22"/>
        </w:rPr>
        <w:t>Poskytovateľa</w:t>
      </w:r>
      <w:r w:rsidR="6E9B9807" w:rsidRPr="006E33ED">
        <w:rPr>
          <w:rStyle w:val="FontStyle74"/>
          <w:sz w:val="22"/>
          <w:szCs w:val="22"/>
        </w:rPr>
        <w:t xml:space="preserve"> </w:t>
      </w:r>
      <w:r w:rsidR="1A520DBB" w:rsidRPr="006E33ED">
        <w:rPr>
          <w:rStyle w:val="FontStyle74"/>
          <w:sz w:val="22"/>
          <w:szCs w:val="22"/>
        </w:rPr>
        <w:t xml:space="preserve">k problémom pri realizácii </w:t>
      </w:r>
      <w:r w:rsidR="006965B6" w:rsidRPr="006E33ED">
        <w:rPr>
          <w:rStyle w:val="FontStyle74"/>
          <w:sz w:val="22"/>
          <w:szCs w:val="22"/>
        </w:rPr>
        <w:t xml:space="preserve">tejto </w:t>
      </w:r>
      <w:r w:rsidR="1A520DBB" w:rsidRPr="006E33ED">
        <w:rPr>
          <w:rStyle w:val="FontStyle74"/>
          <w:sz w:val="22"/>
          <w:szCs w:val="22"/>
        </w:rPr>
        <w:t xml:space="preserve">SLA Zmluvy. </w:t>
      </w:r>
      <w:r w:rsidR="1A520DBB" w:rsidRPr="006E33ED">
        <w:rPr>
          <w:rFonts w:ascii="Arial Narrow" w:eastAsia="Arial Narrow" w:hAnsi="Arial Narrow" w:cs="Arial Narrow"/>
        </w:rPr>
        <w:t>Za</w:t>
      </w:r>
      <w:r w:rsidR="00A24B48" w:rsidRPr="006E33ED">
        <w:rPr>
          <w:rFonts w:ascii="Arial Narrow" w:eastAsia="Arial Narrow" w:hAnsi="Arial Narrow" w:cs="Arial Narrow"/>
        </w:rPr>
        <w:t> </w:t>
      </w:r>
      <w:r w:rsidR="1A520DBB" w:rsidRPr="006E33ED">
        <w:rPr>
          <w:rFonts w:ascii="Arial Narrow" w:eastAsia="Arial Narrow" w:hAnsi="Arial Narrow" w:cs="Arial Narrow"/>
        </w:rPr>
        <w:t xml:space="preserve">účelom plnenia svojich úloh si Riadiaci výbor môže zriadiť pracovné skupiny, projektové tímy a prípadne iné poradné orgány. </w:t>
      </w:r>
      <w:r w:rsidR="3EE44F83" w:rsidRPr="006E33ED">
        <w:rPr>
          <w:rFonts w:ascii="Arial Narrow" w:eastAsia="Arial Narrow" w:hAnsi="Arial Narrow" w:cs="Arial Narrow"/>
        </w:rPr>
        <w:t xml:space="preserve">Pôsobnosť Riadiaceho výboru RIS bližšie špecifikuje Štatút </w:t>
      </w:r>
      <w:r w:rsidR="1B1CCE30" w:rsidRPr="006E33ED">
        <w:rPr>
          <w:rFonts w:ascii="Arial Narrow" w:eastAsia="Arial Narrow" w:hAnsi="Arial Narrow" w:cs="Arial Narrow"/>
        </w:rPr>
        <w:t>R</w:t>
      </w:r>
      <w:r w:rsidR="3EE44F83" w:rsidRPr="006E33ED">
        <w:rPr>
          <w:rFonts w:ascii="Arial Narrow" w:eastAsia="Arial Narrow" w:hAnsi="Arial Narrow" w:cs="Arial Narrow"/>
        </w:rPr>
        <w:t>iadiaceho výboru</w:t>
      </w:r>
      <w:r w:rsidR="306F2180" w:rsidRPr="006E33ED">
        <w:rPr>
          <w:rFonts w:ascii="Arial Narrow" w:eastAsia="Arial Narrow" w:hAnsi="Arial Narrow" w:cs="Arial Narrow"/>
        </w:rPr>
        <w:t xml:space="preserve"> RIS vydaný formou interného riadiaceho aktu Objednávateľa.</w:t>
      </w:r>
    </w:p>
    <w:p w14:paraId="57E875F6" w14:textId="3810DEE7" w:rsidR="00EF22E9" w:rsidRPr="006E33ED" w:rsidRDefault="359DB3D1"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rPr>
        <w:t>„Manažér zmien</w:t>
      </w:r>
      <w:r w:rsidR="5A7F3451" w:rsidRPr="006E33ED">
        <w:rPr>
          <w:rFonts w:ascii="Arial Narrow" w:hAnsi="Arial Narrow" w:cs="Tahoma"/>
          <w:b/>
        </w:rPr>
        <w:t xml:space="preserve"> Objednávateľa</w:t>
      </w:r>
      <w:r w:rsidRPr="006E33ED">
        <w:rPr>
          <w:rFonts w:ascii="Arial Narrow" w:hAnsi="Arial Narrow" w:cs="Tahoma"/>
          <w:b/>
        </w:rPr>
        <w:t>“</w:t>
      </w:r>
      <w:r w:rsidRPr="006E33ED">
        <w:rPr>
          <w:rFonts w:ascii="Arial Narrow" w:hAnsi="Arial Narrow" w:cs="Tahoma"/>
        </w:rPr>
        <w:t xml:space="preserve"> je zástupca Objednávateľa</w:t>
      </w:r>
      <w:r w:rsidR="6C7013C2" w:rsidRPr="006E33ED">
        <w:rPr>
          <w:rFonts w:ascii="Arial Narrow" w:hAnsi="Arial Narrow" w:cs="Tahoma"/>
        </w:rPr>
        <w:t>, ktorý je na základe schválenia Riadiaceho výboru RIS</w:t>
      </w:r>
      <w:r w:rsidRPr="006E33ED">
        <w:rPr>
          <w:rFonts w:ascii="Arial Narrow" w:hAnsi="Arial Narrow" w:cs="Tahoma"/>
        </w:rPr>
        <w:t xml:space="preserve"> kompetentný na </w:t>
      </w:r>
      <w:r w:rsidR="2D0B4B21" w:rsidRPr="006E33ED">
        <w:rPr>
          <w:rFonts w:ascii="Arial Narrow" w:hAnsi="Arial Narrow" w:cs="Tahoma"/>
        </w:rPr>
        <w:t xml:space="preserve">objednávanie, koordináciu a akceptáciu </w:t>
      </w:r>
      <w:r w:rsidR="00C56AFF" w:rsidRPr="006E33ED">
        <w:rPr>
          <w:rFonts w:ascii="Arial Narrow" w:hAnsi="Arial Narrow" w:cs="Tahoma"/>
        </w:rPr>
        <w:t>Služieb aplikačnej podpory na</w:t>
      </w:r>
      <w:r w:rsidR="00A24B48" w:rsidRPr="006E33ED">
        <w:rPr>
          <w:rFonts w:ascii="Arial Narrow" w:hAnsi="Arial Narrow" w:cs="Tahoma"/>
        </w:rPr>
        <w:t> </w:t>
      </w:r>
      <w:r w:rsidR="00C56AFF" w:rsidRPr="006E33ED">
        <w:rPr>
          <w:rFonts w:ascii="Arial Narrow" w:hAnsi="Arial Narrow" w:cs="Tahoma"/>
        </w:rPr>
        <w:t xml:space="preserve">vyžiadanie vrátane </w:t>
      </w:r>
      <w:r w:rsidR="62892F5F" w:rsidRPr="006E33ED">
        <w:rPr>
          <w:rFonts w:ascii="Arial Narrow" w:hAnsi="Arial Narrow" w:cs="Tahoma"/>
        </w:rPr>
        <w:t>sumár</w:t>
      </w:r>
      <w:r w:rsidR="00C56AFF" w:rsidRPr="006E33ED">
        <w:rPr>
          <w:rFonts w:ascii="Arial Narrow" w:hAnsi="Arial Narrow" w:cs="Tahoma"/>
        </w:rPr>
        <w:t>n</w:t>
      </w:r>
      <w:r w:rsidR="62892F5F" w:rsidRPr="006E33ED">
        <w:rPr>
          <w:rFonts w:ascii="Arial Narrow" w:hAnsi="Arial Narrow" w:cs="Tahoma"/>
        </w:rPr>
        <w:t>ych výkazov</w:t>
      </w:r>
      <w:r w:rsidRPr="006E33ED">
        <w:rPr>
          <w:rFonts w:ascii="Arial Narrow" w:hAnsi="Arial Narrow" w:cs="Tahoma"/>
        </w:rPr>
        <w:t xml:space="preserve"> a ktorý má prehľad o všetkých zmenách systému.</w:t>
      </w:r>
    </w:p>
    <w:p w14:paraId="0C0237FC" w14:textId="7D8493DB" w:rsidR="00377632" w:rsidRPr="006E33ED" w:rsidRDefault="1EF270AA"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rPr>
        <w:t>„</w:t>
      </w:r>
      <w:r w:rsidRPr="006E33ED">
        <w:rPr>
          <w:rFonts w:ascii="Arial Narrow" w:hAnsi="Arial Narrow" w:cs="Tahoma"/>
          <w:b/>
          <w:bCs/>
        </w:rPr>
        <w:t>Projektový manažér Objednávateľa</w:t>
      </w:r>
      <w:r w:rsidRPr="006E33ED">
        <w:rPr>
          <w:rFonts w:ascii="Arial Narrow" w:hAnsi="Arial Narrow" w:cs="Tahoma"/>
          <w:b/>
        </w:rPr>
        <w:t>“</w:t>
      </w:r>
      <w:r w:rsidRPr="006E33ED">
        <w:rPr>
          <w:rFonts w:ascii="Arial Narrow" w:hAnsi="Arial Narrow" w:cs="Tahoma"/>
        </w:rPr>
        <w:t xml:space="preserve"> je zástupca Objednávateľa, </w:t>
      </w:r>
      <w:r w:rsidRPr="006E33ED">
        <w:rPr>
          <w:rFonts w:ascii="Arial Narrow" w:hAnsi="Arial Narrow"/>
        </w:rPr>
        <w:t>ktorý zabezpečuje monitorovaciu a</w:t>
      </w:r>
      <w:r w:rsidR="00335A39" w:rsidRPr="006E33ED">
        <w:rPr>
          <w:rFonts w:ascii="Arial Narrow" w:hAnsi="Arial Narrow"/>
        </w:rPr>
        <w:t> </w:t>
      </w:r>
      <w:r w:rsidRPr="006E33ED">
        <w:rPr>
          <w:rFonts w:ascii="Arial Narrow" w:hAnsi="Arial Narrow"/>
        </w:rPr>
        <w:t xml:space="preserve">eskalačnú funkciu pre výkony aplikačnej podpory. </w:t>
      </w:r>
      <w:r w:rsidR="2C76FB50" w:rsidRPr="006E33ED">
        <w:rPr>
          <w:rFonts w:ascii="Arial Narrow" w:hAnsi="Arial Narrow"/>
        </w:rPr>
        <w:t xml:space="preserve">Na základe schválenia Riadiaceho výboru RIS </w:t>
      </w:r>
      <w:r w:rsidR="798A328E" w:rsidRPr="006E33ED">
        <w:rPr>
          <w:rFonts w:ascii="Arial Narrow" w:hAnsi="Arial Narrow"/>
        </w:rPr>
        <w:t>j</w:t>
      </w:r>
      <w:r w:rsidRPr="006E33ED">
        <w:rPr>
          <w:rFonts w:ascii="Arial Narrow" w:hAnsi="Arial Narrow"/>
        </w:rPr>
        <w:t xml:space="preserve">e oprávnený na akceptáciu </w:t>
      </w:r>
      <w:r w:rsidR="6B9F5FC0" w:rsidRPr="006E33ED">
        <w:rPr>
          <w:rFonts w:ascii="Arial Narrow" w:hAnsi="Arial Narrow"/>
        </w:rPr>
        <w:t xml:space="preserve">poskytnutých </w:t>
      </w:r>
      <w:r w:rsidR="4C5896FC" w:rsidRPr="006E33ED">
        <w:rPr>
          <w:rFonts w:ascii="Arial Narrow" w:hAnsi="Arial Narrow"/>
        </w:rPr>
        <w:t>Paušálnych služieb aplikačnej podpory</w:t>
      </w:r>
      <w:r w:rsidR="00C56AFF" w:rsidRPr="006E33ED">
        <w:rPr>
          <w:rFonts w:ascii="Arial Narrow" w:hAnsi="Arial Narrow"/>
        </w:rPr>
        <w:t>, na objednávanie, koordináciu a akceptáciu</w:t>
      </w:r>
      <w:r w:rsidR="4C5896FC" w:rsidRPr="006E33ED">
        <w:rPr>
          <w:rFonts w:ascii="Arial Narrow" w:hAnsi="Arial Narrow"/>
        </w:rPr>
        <w:t xml:space="preserve"> poskytnutých Služieb aplikačnej podpory na vyžiadanie</w:t>
      </w:r>
      <w:r w:rsidR="00C56AFF" w:rsidRPr="006E33ED">
        <w:rPr>
          <w:rFonts w:ascii="Arial Narrow" w:hAnsi="Arial Narrow"/>
        </w:rPr>
        <w:t xml:space="preserve"> vrátane akceptácie sumárnych výkazov</w:t>
      </w:r>
      <w:r w:rsidRPr="006E33ED">
        <w:rPr>
          <w:rFonts w:ascii="Arial Narrow" w:hAnsi="Arial Narrow"/>
        </w:rPr>
        <w:t>.</w:t>
      </w:r>
    </w:p>
    <w:p w14:paraId="4C2A7B50" w14:textId="601D01F1" w:rsidR="003B3640" w:rsidRPr="006E33ED" w:rsidRDefault="06C1A2F9"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rPr>
        <w:t>„</w:t>
      </w:r>
      <w:r w:rsidRPr="006E33ED">
        <w:rPr>
          <w:rFonts w:ascii="Arial Narrow" w:hAnsi="Arial Narrow" w:cs="Tahoma"/>
          <w:b/>
          <w:bCs/>
        </w:rPr>
        <w:t>Projektový manažér Poskytovateľa</w:t>
      </w:r>
      <w:r w:rsidRPr="006E33ED">
        <w:rPr>
          <w:rFonts w:ascii="Arial Narrow" w:hAnsi="Arial Narrow" w:cs="Tahoma"/>
          <w:b/>
        </w:rPr>
        <w:t>“</w:t>
      </w:r>
      <w:r w:rsidRPr="006E33ED">
        <w:rPr>
          <w:rFonts w:ascii="Arial Narrow" w:hAnsi="Arial Narrow" w:cs="Tahoma"/>
        </w:rPr>
        <w:t xml:space="preserve"> je zástupca Poskytovateľa</w:t>
      </w:r>
      <w:r w:rsidR="35A39D5F" w:rsidRPr="006E33ED">
        <w:rPr>
          <w:rFonts w:ascii="Arial Narrow" w:hAnsi="Arial Narrow" w:cs="Tahoma"/>
        </w:rPr>
        <w:t xml:space="preserve">, </w:t>
      </w:r>
      <w:r w:rsidR="35A39D5F" w:rsidRPr="006E33ED">
        <w:rPr>
          <w:rFonts w:ascii="Arial Narrow" w:hAnsi="Arial Narrow"/>
        </w:rPr>
        <w:t>ktorý</w:t>
      </w:r>
      <w:r w:rsidRPr="006E33ED">
        <w:rPr>
          <w:rFonts w:ascii="Arial Narrow" w:hAnsi="Arial Narrow"/>
        </w:rPr>
        <w:t xml:space="preserve"> zabezpečuje monitorovaciu a</w:t>
      </w:r>
      <w:r w:rsidR="00335A39" w:rsidRPr="006E33ED">
        <w:rPr>
          <w:rFonts w:ascii="Arial Narrow" w:hAnsi="Arial Narrow"/>
        </w:rPr>
        <w:t> </w:t>
      </w:r>
      <w:r w:rsidRPr="006E33ED">
        <w:rPr>
          <w:rFonts w:ascii="Arial Narrow" w:hAnsi="Arial Narrow"/>
        </w:rPr>
        <w:t xml:space="preserve">eskalačnú funkciu pre výkony </w:t>
      </w:r>
      <w:r w:rsidR="35A39D5F" w:rsidRPr="006E33ED">
        <w:rPr>
          <w:rFonts w:ascii="Arial Narrow" w:hAnsi="Arial Narrow"/>
        </w:rPr>
        <w:t>aplikačnej podpory, je oprávnený</w:t>
      </w:r>
      <w:r w:rsidRPr="006E33ED">
        <w:rPr>
          <w:rFonts w:ascii="Arial Narrow" w:hAnsi="Arial Narrow"/>
        </w:rPr>
        <w:t xml:space="preserve"> na vystavovanie </w:t>
      </w:r>
      <w:r w:rsidR="4A427289" w:rsidRPr="006E33ED">
        <w:rPr>
          <w:rFonts w:ascii="Arial Narrow" w:hAnsi="Arial Narrow"/>
        </w:rPr>
        <w:t>sumárnych</w:t>
      </w:r>
      <w:r w:rsidR="6B9F5FC0" w:rsidRPr="006E33ED">
        <w:rPr>
          <w:rFonts w:ascii="Arial Narrow" w:hAnsi="Arial Narrow"/>
        </w:rPr>
        <w:t xml:space="preserve"> výkazov</w:t>
      </w:r>
      <w:r w:rsidR="007C179C" w:rsidRPr="006E33ED">
        <w:rPr>
          <w:rFonts w:ascii="Arial Narrow" w:hAnsi="Arial Narrow"/>
        </w:rPr>
        <w:t>,</w:t>
      </w:r>
      <w:r w:rsidR="00C56AFF" w:rsidRPr="006E33ED">
        <w:rPr>
          <w:rFonts w:ascii="Arial Narrow" w:hAnsi="Arial Narrow"/>
        </w:rPr>
        <w:t xml:space="preserve"> koordináciu a akceptáciu </w:t>
      </w:r>
      <w:r w:rsidR="6F25C776" w:rsidRPr="006E33ED">
        <w:rPr>
          <w:rFonts w:ascii="Arial Narrow" w:hAnsi="Arial Narrow"/>
        </w:rPr>
        <w:t>Služieb</w:t>
      </w:r>
      <w:r w:rsidR="6335FB97" w:rsidRPr="006E33ED">
        <w:rPr>
          <w:rFonts w:ascii="Arial Narrow" w:hAnsi="Arial Narrow"/>
        </w:rPr>
        <w:t xml:space="preserve"> </w:t>
      </w:r>
      <w:r w:rsidR="007C179C" w:rsidRPr="006E33ED">
        <w:rPr>
          <w:rFonts w:ascii="Arial Narrow" w:hAnsi="Arial Narrow"/>
        </w:rPr>
        <w:t>aplikačnej podpory na vyžiadanie</w:t>
      </w:r>
      <w:r w:rsidR="6335FB97" w:rsidRPr="006E33ED">
        <w:rPr>
          <w:rFonts w:ascii="Arial Narrow" w:hAnsi="Arial Narrow"/>
        </w:rPr>
        <w:t xml:space="preserve">. </w:t>
      </w:r>
      <w:r w:rsidR="00057535" w:rsidRPr="006E33ED">
        <w:rPr>
          <w:rFonts w:ascii="Arial Narrow" w:hAnsi="Arial Narrow"/>
        </w:rPr>
        <w:t xml:space="preserve">Rolu Projektového manažéra </w:t>
      </w:r>
      <w:r w:rsidR="004E3636" w:rsidRPr="006E33ED">
        <w:rPr>
          <w:rFonts w:ascii="Arial Narrow" w:hAnsi="Arial Narrow"/>
        </w:rPr>
        <w:t xml:space="preserve">Poskytovateľa </w:t>
      </w:r>
      <w:r w:rsidR="00A92843">
        <w:rPr>
          <w:rFonts w:ascii="Arial Narrow" w:hAnsi="Arial Narrow"/>
        </w:rPr>
        <w:t>na</w:t>
      </w:r>
      <w:r w:rsidR="00057535" w:rsidRPr="006E33ED">
        <w:rPr>
          <w:rFonts w:ascii="Arial Narrow" w:hAnsi="Arial Narrow"/>
        </w:rPr>
        <w:t xml:space="preserve"> účely tejto SLA Zmluvy zastupuje kľúčový expert č. 1 Poskytovateľa – Hlavný projektový manažér.</w:t>
      </w:r>
    </w:p>
    <w:p w14:paraId="14C991D1" w14:textId="6482C513" w:rsidR="00EF22E9" w:rsidRPr="006E33ED" w:rsidRDefault="359DB3D1"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cs="Tahoma"/>
        </w:rPr>
      </w:pPr>
      <w:r w:rsidRPr="006E33ED">
        <w:rPr>
          <w:rFonts w:ascii="Arial Narrow" w:hAnsi="Arial Narrow" w:cs="Tahoma"/>
          <w:b/>
        </w:rPr>
        <w:t>„Garant systému RIS“</w:t>
      </w:r>
      <w:r w:rsidRPr="006E33ED">
        <w:rPr>
          <w:rFonts w:ascii="Arial Narrow" w:hAnsi="Arial Narrow" w:cs="Tahoma"/>
        </w:rPr>
        <w:t xml:space="preserve"> je zástupca Objednávateľa, ktorý vecne zodpovedá za fungovanie RIS z</w:t>
      </w:r>
      <w:r w:rsidR="00335A39" w:rsidRPr="006E33ED">
        <w:rPr>
          <w:rFonts w:ascii="Arial Narrow" w:hAnsi="Arial Narrow" w:cs="Tahoma"/>
        </w:rPr>
        <w:t> </w:t>
      </w:r>
      <w:r w:rsidRPr="006E33ED">
        <w:rPr>
          <w:rFonts w:ascii="Arial Narrow" w:hAnsi="Arial Narrow" w:cs="Tahoma"/>
        </w:rPr>
        <w:t>hľadiska zabezpečenia správnej funkcie systému podľa platných zákonov, predpisov a nastavení systému a schvaľuje zmeny systému.</w:t>
      </w:r>
      <w:r w:rsidR="27C636CD" w:rsidRPr="006E33ED">
        <w:rPr>
          <w:rFonts w:ascii="Arial Narrow" w:hAnsi="Arial Narrow" w:cs="Tahoma"/>
        </w:rPr>
        <w:t xml:space="preserve"> </w:t>
      </w:r>
    </w:p>
    <w:p w14:paraId="13EBCC08" w14:textId="4B2F08D1" w:rsidR="005A460E" w:rsidRPr="006E33ED" w:rsidRDefault="3840C64F" w:rsidP="007E5107">
      <w:pPr>
        <w:pStyle w:val="Odsekzoznamu"/>
        <w:widowControl w:val="0"/>
        <w:numPr>
          <w:ilvl w:val="0"/>
          <w:numId w:val="10"/>
        </w:numPr>
        <w:autoSpaceDE w:val="0"/>
        <w:autoSpaceDN w:val="0"/>
        <w:adjustRightInd w:val="0"/>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Manažér kvality RIS</w:t>
      </w:r>
      <w:r w:rsidRPr="006E33ED">
        <w:rPr>
          <w:rFonts w:ascii="Arial Narrow" w:hAnsi="Arial Narrow"/>
          <w:b/>
        </w:rPr>
        <w:t>“</w:t>
      </w:r>
      <w:r w:rsidRPr="006E33ED">
        <w:rPr>
          <w:rFonts w:ascii="Arial Narrow" w:hAnsi="Arial Narrow"/>
        </w:rPr>
        <w:t xml:space="preserve"> je zástupca Objednávateľa, ktorý vo vzájomnej súčinnosti s vlastníkmi procesov a údajov zodpovedá za definovania potrieb, obsahu, kvalitatívnych a kvantitatívnych prínosov RIS. </w:t>
      </w:r>
      <w:r w:rsidR="69A7DD33" w:rsidRPr="006E33ED">
        <w:rPr>
          <w:rFonts w:ascii="Arial Narrow" w:hAnsi="Arial Narrow"/>
        </w:rPr>
        <w:t>Na</w:t>
      </w:r>
      <w:r w:rsidR="00A24B48" w:rsidRPr="006E33ED">
        <w:rPr>
          <w:rFonts w:ascii="Arial Narrow" w:hAnsi="Arial Narrow"/>
        </w:rPr>
        <w:t> </w:t>
      </w:r>
      <w:r w:rsidR="69A7DD33" w:rsidRPr="006E33ED">
        <w:rPr>
          <w:rFonts w:ascii="Arial Narrow" w:hAnsi="Arial Narrow"/>
        </w:rPr>
        <w:t xml:space="preserve">základe schválenia Riadiaceho výboru RIS a v spolupráci s Projektovým </w:t>
      </w:r>
      <w:r w:rsidR="068DBC0F" w:rsidRPr="006E33ED">
        <w:rPr>
          <w:rFonts w:ascii="Arial Narrow" w:hAnsi="Arial Narrow"/>
        </w:rPr>
        <w:t xml:space="preserve">manažérom Objednávateľa a Manažérom zmien Objednávateľa </w:t>
      </w:r>
      <w:r w:rsidR="21DDF4DC" w:rsidRPr="006E33ED">
        <w:rPr>
          <w:rFonts w:ascii="Arial Narrow" w:hAnsi="Arial Narrow"/>
        </w:rPr>
        <w:t>j</w:t>
      </w:r>
      <w:r w:rsidRPr="006E33ED">
        <w:rPr>
          <w:rFonts w:ascii="Arial Narrow" w:hAnsi="Arial Narrow"/>
        </w:rPr>
        <w:t>e oprávnený</w:t>
      </w:r>
      <w:r w:rsidR="5F007529" w:rsidRPr="006E33ED">
        <w:rPr>
          <w:rFonts w:ascii="Arial Narrow" w:hAnsi="Arial Narrow"/>
        </w:rPr>
        <w:t xml:space="preserve"> na akceptáciu </w:t>
      </w:r>
      <w:r w:rsidR="4C5896FC" w:rsidRPr="006E33ED">
        <w:rPr>
          <w:rFonts w:ascii="Arial Narrow" w:hAnsi="Arial Narrow"/>
        </w:rPr>
        <w:t>Paušálnych služieb</w:t>
      </w:r>
      <w:r w:rsidR="5F007529" w:rsidRPr="006E33ED">
        <w:rPr>
          <w:rFonts w:ascii="Arial Narrow" w:hAnsi="Arial Narrow"/>
        </w:rPr>
        <w:t xml:space="preserve"> aplikačnej </w:t>
      </w:r>
      <w:r w:rsidR="5F007529" w:rsidRPr="006E33ED">
        <w:rPr>
          <w:rFonts w:ascii="Arial Narrow" w:hAnsi="Arial Narrow"/>
        </w:rPr>
        <w:lastRenderedPageBreak/>
        <w:t>podpory, na</w:t>
      </w:r>
      <w:r w:rsidR="00CE04E0" w:rsidRPr="006E33ED">
        <w:rPr>
          <w:rFonts w:ascii="Arial Narrow" w:hAnsi="Arial Narrow"/>
        </w:rPr>
        <w:t> </w:t>
      </w:r>
      <w:r w:rsidR="5F007529" w:rsidRPr="006E33ED">
        <w:rPr>
          <w:rFonts w:ascii="Arial Narrow" w:hAnsi="Arial Narrow"/>
        </w:rPr>
        <w:t xml:space="preserve">objednávanie, koordináciu a akceptáciu </w:t>
      </w:r>
      <w:r w:rsidR="006836E6" w:rsidRPr="006E33ED">
        <w:rPr>
          <w:rFonts w:ascii="Arial Narrow" w:hAnsi="Arial Narrow"/>
        </w:rPr>
        <w:t>poskytnutých Služieb aplikačnej podpory na</w:t>
      </w:r>
      <w:r w:rsidR="00222DAA" w:rsidRPr="006E33ED">
        <w:rPr>
          <w:rFonts w:ascii="Arial Narrow" w:hAnsi="Arial Narrow"/>
        </w:rPr>
        <w:t> </w:t>
      </w:r>
      <w:r w:rsidR="006836E6" w:rsidRPr="006E33ED">
        <w:rPr>
          <w:rFonts w:ascii="Arial Narrow" w:hAnsi="Arial Narrow"/>
        </w:rPr>
        <w:t>vyžiadanie</w:t>
      </w:r>
      <w:r w:rsidR="00C56AFF" w:rsidRPr="006E33ED">
        <w:rPr>
          <w:rFonts w:ascii="Arial Narrow" w:hAnsi="Arial Narrow"/>
        </w:rPr>
        <w:t xml:space="preserve"> vrátane akceptácie sumárnych výkazov</w:t>
      </w:r>
      <w:r w:rsidR="5F007529" w:rsidRPr="006E33ED">
        <w:rPr>
          <w:rFonts w:ascii="Arial Narrow" w:hAnsi="Arial Narrow"/>
        </w:rPr>
        <w:t xml:space="preserve">. </w:t>
      </w:r>
    </w:p>
    <w:p w14:paraId="6C842159" w14:textId="15FEA650" w:rsidR="00D050C8" w:rsidRPr="006E33ED" w:rsidRDefault="5D87CCA5" w:rsidP="007E5107">
      <w:pPr>
        <w:pStyle w:val="Odsekzoznamu"/>
        <w:widowControl w:val="0"/>
        <w:numPr>
          <w:ilvl w:val="0"/>
          <w:numId w:val="10"/>
        </w:numPr>
        <w:autoSpaceDE w:val="0"/>
        <w:autoSpaceDN w:val="0"/>
        <w:adjustRightInd w:val="0"/>
        <w:spacing w:after="200" w:line="276" w:lineRule="auto"/>
        <w:ind w:left="907" w:hanging="340"/>
        <w:contextualSpacing w:val="0"/>
        <w:jc w:val="both"/>
        <w:rPr>
          <w:rFonts w:ascii="Arial Narrow" w:hAnsi="Arial Narrow"/>
        </w:rPr>
      </w:pPr>
      <w:r w:rsidRPr="006E33ED">
        <w:rPr>
          <w:rFonts w:ascii="Arial Narrow" w:hAnsi="Arial Narrow"/>
          <w:b/>
        </w:rPr>
        <w:t>„Oprávnená osoba“</w:t>
      </w:r>
      <w:r w:rsidRPr="006E33ED">
        <w:rPr>
          <w:rFonts w:ascii="Arial Narrow" w:hAnsi="Arial Narrow"/>
        </w:rPr>
        <w:t xml:space="preserve"> je zástupca Poskytovateľa</w:t>
      </w:r>
      <w:r w:rsidR="023FBCFF" w:rsidRPr="006E33ED">
        <w:rPr>
          <w:rFonts w:ascii="Arial Narrow" w:hAnsi="Arial Narrow"/>
        </w:rPr>
        <w:t xml:space="preserve"> alebo zástupca Objednávateľa, ktorých</w:t>
      </w:r>
      <w:r w:rsidRPr="006E33ED">
        <w:rPr>
          <w:rFonts w:ascii="Arial Narrow" w:hAnsi="Arial Narrow"/>
        </w:rPr>
        <w:t xml:space="preserve"> identifikačné údaje, vrátane rozsahu oprávnení </w:t>
      </w:r>
      <w:r w:rsidR="023FBCFF" w:rsidRPr="006E33ED">
        <w:rPr>
          <w:rFonts w:ascii="Arial Narrow" w:hAnsi="Arial Narrow"/>
        </w:rPr>
        <w:t xml:space="preserve">si vzájomne oznámia Zmluvné strany </w:t>
      </w:r>
      <w:r w:rsidR="006C43DC" w:rsidRPr="006E33ED">
        <w:rPr>
          <w:rFonts w:ascii="Arial Narrow" w:hAnsi="Arial Narrow"/>
        </w:rPr>
        <w:t>v zmysle č</w:t>
      </w:r>
      <w:r w:rsidR="0C6334DA" w:rsidRPr="006E33ED">
        <w:rPr>
          <w:rFonts w:ascii="Arial Narrow" w:hAnsi="Arial Narrow"/>
        </w:rPr>
        <w:t>lánku 16</w:t>
      </w:r>
      <w:r w:rsidR="57A3ED59"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SLA Zmluvy.</w:t>
      </w:r>
      <w:r w:rsidR="023FBCFF" w:rsidRPr="006E33ED">
        <w:rPr>
          <w:rFonts w:ascii="Arial Narrow" w:hAnsi="Arial Narrow"/>
        </w:rPr>
        <w:t xml:space="preserve"> Za</w:t>
      </w:r>
      <w:r w:rsidR="00CE04E0" w:rsidRPr="006E33ED">
        <w:rPr>
          <w:rFonts w:ascii="Arial Narrow" w:hAnsi="Arial Narrow"/>
        </w:rPr>
        <w:t> </w:t>
      </w:r>
      <w:r w:rsidR="023FBCFF" w:rsidRPr="006E33ED">
        <w:rPr>
          <w:rFonts w:ascii="Arial Narrow" w:hAnsi="Arial Narrow"/>
        </w:rPr>
        <w:t>oprávnené osoby sa</w:t>
      </w:r>
      <w:r w:rsidR="006B2D86" w:rsidRPr="006E33ED">
        <w:rPr>
          <w:rFonts w:ascii="Arial Narrow" w:hAnsi="Arial Narrow"/>
        </w:rPr>
        <w:t xml:space="preserve"> </w:t>
      </w:r>
      <w:r w:rsidR="001A0452" w:rsidRPr="006E33ED">
        <w:rPr>
          <w:rFonts w:ascii="Arial Narrow" w:hAnsi="Arial Narrow"/>
        </w:rPr>
        <w:t xml:space="preserve">považujú aj osoby podľa písm. </w:t>
      </w:r>
      <w:proofErr w:type="spellStart"/>
      <w:r w:rsidR="001A0452" w:rsidRPr="006E33ED">
        <w:rPr>
          <w:rFonts w:ascii="Arial Narrow" w:hAnsi="Arial Narrow"/>
        </w:rPr>
        <w:t>bb</w:t>
      </w:r>
      <w:proofErr w:type="spellEnd"/>
      <w:r w:rsidR="001A0452" w:rsidRPr="006E33ED">
        <w:rPr>
          <w:rFonts w:ascii="Arial Narrow" w:hAnsi="Arial Narrow"/>
        </w:rPr>
        <w:t xml:space="preserve">) až </w:t>
      </w:r>
      <w:proofErr w:type="spellStart"/>
      <w:r w:rsidR="001A0452" w:rsidRPr="006E33ED">
        <w:rPr>
          <w:rFonts w:ascii="Arial Narrow" w:hAnsi="Arial Narrow"/>
        </w:rPr>
        <w:t>ff</w:t>
      </w:r>
      <w:proofErr w:type="spellEnd"/>
      <w:r w:rsidR="023FBCFF" w:rsidRPr="006E33ED">
        <w:rPr>
          <w:rFonts w:ascii="Arial Narrow" w:hAnsi="Arial Narrow"/>
        </w:rPr>
        <w:t xml:space="preserve">) tohto bodu </w:t>
      </w:r>
      <w:r w:rsidR="006965B6" w:rsidRPr="006E33ED">
        <w:rPr>
          <w:rFonts w:ascii="Arial Narrow" w:hAnsi="Arial Narrow"/>
        </w:rPr>
        <w:t xml:space="preserve">tejto </w:t>
      </w:r>
      <w:r w:rsidR="023FBCFF" w:rsidRPr="006E33ED">
        <w:rPr>
          <w:rFonts w:ascii="Arial Narrow" w:hAnsi="Arial Narrow"/>
        </w:rPr>
        <w:t>SLA Zmluvy.</w:t>
      </w:r>
    </w:p>
    <w:p w14:paraId="3BC81E22" w14:textId="1941793C" w:rsidR="00BC55CC" w:rsidRPr="006E33ED" w:rsidRDefault="00BC55CC" w:rsidP="007E5107">
      <w:pPr>
        <w:pStyle w:val="Odsekzoznamu"/>
        <w:numPr>
          <w:ilvl w:val="0"/>
          <w:numId w:val="9"/>
        </w:numPr>
        <w:spacing w:after="0" w:line="276" w:lineRule="auto"/>
        <w:ind w:left="567" w:hanging="567"/>
        <w:rPr>
          <w:rFonts w:ascii="Arial Narrow" w:hAnsi="Arial Narrow"/>
        </w:rPr>
      </w:pPr>
      <w:r w:rsidRPr="006E33ED">
        <w:rPr>
          <w:rFonts w:ascii="Arial Narrow" w:hAnsi="Arial Narrow"/>
        </w:rPr>
        <w:t>Zmluvné strany sa dohodli na nasledovných skratkách právnych predpisov:</w:t>
      </w:r>
    </w:p>
    <w:p w14:paraId="0738E41C" w14:textId="46D45B04" w:rsidR="006872A6" w:rsidRPr="006E33ED" w:rsidRDefault="006872A6" w:rsidP="001A6954">
      <w:pPr>
        <w:pStyle w:val="MLOdsek"/>
        <w:numPr>
          <w:ilvl w:val="0"/>
          <w:numId w:val="11"/>
        </w:numPr>
        <w:tabs>
          <w:tab w:val="clear" w:pos="6550"/>
        </w:tabs>
        <w:spacing w:after="0" w:line="276" w:lineRule="auto"/>
        <w:ind w:left="907" w:hanging="340"/>
        <w:contextualSpacing/>
        <w:rPr>
          <w:rFonts w:ascii="Arial Narrow" w:hAnsi="Arial Narrow" w:cs="Tahoma"/>
        </w:rPr>
      </w:pPr>
      <w:r w:rsidRPr="006E33ED">
        <w:rPr>
          <w:rFonts w:ascii="Arial Narrow" w:hAnsi="Arial Narrow" w:cs="Tahoma"/>
          <w:b/>
        </w:rPr>
        <w:t>„Obchodný zákonník“</w:t>
      </w:r>
      <w:r w:rsidRPr="006E33ED">
        <w:rPr>
          <w:rFonts w:ascii="Arial Narrow" w:hAnsi="Arial Narrow" w:cs="Tahoma"/>
        </w:rPr>
        <w:t xml:space="preserve"> je zákon č.</w:t>
      </w:r>
      <w:r w:rsidR="00A92843">
        <w:rPr>
          <w:rFonts w:ascii="Arial Narrow" w:hAnsi="Arial Narrow" w:cs="Tahoma"/>
        </w:rPr>
        <w:t xml:space="preserve"> </w:t>
      </w:r>
      <w:r w:rsidRPr="006E33ED">
        <w:rPr>
          <w:rFonts w:ascii="Arial Narrow" w:hAnsi="Arial Narrow" w:cs="Tahoma"/>
          <w:bCs/>
        </w:rPr>
        <w:t>513/1991</w:t>
      </w:r>
      <w:r w:rsidRPr="006E33ED">
        <w:rPr>
          <w:rFonts w:ascii="Arial Narrow" w:hAnsi="Arial Narrow" w:cs="Tahoma"/>
        </w:rPr>
        <w:t xml:space="preserve"> Zb. Obchodný zákonní</w:t>
      </w:r>
      <w:r w:rsidR="00083A62" w:rsidRPr="006E33ED">
        <w:rPr>
          <w:rFonts w:ascii="Arial Narrow" w:hAnsi="Arial Narrow" w:cs="Tahoma"/>
        </w:rPr>
        <w:t>k</w:t>
      </w:r>
      <w:r w:rsidR="004E1E7E" w:rsidRPr="006E33ED">
        <w:rPr>
          <w:rFonts w:ascii="Arial Narrow" w:hAnsi="Arial Narrow" w:cs="Tahoma"/>
        </w:rPr>
        <w:t>,</w:t>
      </w:r>
    </w:p>
    <w:p w14:paraId="2C93ACE9" w14:textId="1C526236" w:rsidR="00083A62" w:rsidRPr="006E33ED" w:rsidRDefault="00083A62"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„Občiansky zákonník“</w:t>
      </w:r>
      <w:r w:rsidRPr="006E33ED">
        <w:rPr>
          <w:rFonts w:ascii="Arial Narrow" w:hAnsi="Arial Narrow"/>
        </w:rPr>
        <w:t xml:space="preserve"> je zákon č. 40/1964 Zb</w:t>
      </w:r>
      <w:r w:rsidR="00F074EA" w:rsidRPr="006E33ED">
        <w:rPr>
          <w:rFonts w:ascii="Arial Narrow" w:hAnsi="Arial Narrow"/>
        </w:rPr>
        <w:t>.</w:t>
      </w:r>
      <w:r w:rsidRPr="006E33ED">
        <w:rPr>
          <w:rFonts w:ascii="Arial Narrow" w:hAnsi="Arial Narrow"/>
        </w:rPr>
        <w:t xml:space="preserve"> Občiansky zákonník, </w:t>
      </w:r>
    </w:p>
    <w:p w14:paraId="385D3CF6" w14:textId="72213768" w:rsidR="00CD4D12" w:rsidRPr="006E33ED" w:rsidRDefault="00CD4D12"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„Zákon o ITVS“</w:t>
      </w:r>
      <w:r w:rsidRPr="006E33ED">
        <w:rPr>
          <w:rFonts w:ascii="Arial Narrow" w:hAnsi="Arial Narrow"/>
        </w:rPr>
        <w:t xml:space="preserve"> </w:t>
      </w:r>
      <w:r w:rsidR="00A92843">
        <w:rPr>
          <w:rFonts w:ascii="Arial Narrow" w:hAnsi="Arial Narrow"/>
        </w:rPr>
        <w:t>je</w:t>
      </w:r>
      <w:r w:rsidRPr="006E33ED">
        <w:rPr>
          <w:rFonts w:ascii="Arial Narrow" w:hAnsi="Arial Narrow"/>
        </w:rPr>
        <w:t xml:space="preserve"> zákon č. 95/2019 Z. z. o informačných technológiách vo verejnej správe a</w:t>
      </w:r>
      <w:r w:rsidR="00A24B48" w:rsidRPr="006E33ED">
        <w:rPr>
          <w:rFonts w:ascii="Arial Narrow" w:hAnsi="Arial Narrow"/>
        </w:rPr>
        <w:t> </w:t>
      </w:r>
      <w:r w:rsidRPr="006E33ED">
        <w:rPr>
          <w:rFonts w:ascii="Arial Narrow" w:hAnsi="Arial Narrow"/>
        </w:rPr>
        <w:t>o</w:t>
      </w:r>
      <w:r w:rsidR="00A24B48" w:rsidRPr="006E33ED">
        <w:rPr>
          <w:rFonts w:ascii="Arial Narrow" w:hAnsi="Arial Narrow"/>
        </w:rPr>
        <w:t> </w:t>
      </w:r>
      <w:r w:rsidRPr="006E33ED">
        <w:rPr>
          <w:rFonts w:ascii="Arial Narrow" w:hAnsi="Arial Narrow"/>
        </w:rPr>
        <w:t>zmene a doplnení niektorých zákonov</w:t>
      </w:r>
      <w:r w:rsidR="004E1E7E" w:rsidRPr="006E33ED">
        <w:rPr>
          <w:rFonts w:ascii="Arial Narrow" w:hAnsi="Arial Narrow"/>
        </w:rPr>
        <w:t>,</w:t>
      </w:r>
    </w:p>
    <w:p w14:paraId="6BF88CCB" w14:textId="18E6BC13" w:rsidR="00CD4D12" w:rsidRPr="006E33ED" w:rsidRDefault="00CD4D12"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„Autorský zákon“</w:t>
      </w:r>
      <w:r w:rsidRPr="006E33ED">
        <w:rPr>
          <w:rFonts w:ascii="Arial Narrow" w:hAnsi="Arial Narrow"/>
        </w:rPr>
        <w:t xml:space="preserve"> je zákon č. 185/2015 Z. z. Autorský zákon</w:t>
      </w:r>
      <w:r w:rsidR="004E1E7E" w:rsidRPr="006E33ED">
        <w:rPr>
          <w:rFonts w:ascii="Arial Narrow" w:hAnsi="Arial Narrow"/>
        </w:rPr>
        <w:t xml:space="preserve">, </w:t>
      </w:r>
    </w:p>
    <w:p w14:paraId="393E495F" w14:textId="7390C23B" w:rsidR="003417F6" w:rsidRPr="006E33ED" w:rsidRDefault="003417F6"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„Zákon o </w:t>
      </w:r>
      <w:proofErr w:type="spellStart"/>
      <w:r w:rsidRPr="006E33ED">
        <w:rPr>
          <w:rFonts w:ascii="Arial Narrow" w:hAnsi="Arial Narrow"/>
          <w:b/>
        </w:rPr>
        <w:t>R</w:t>
      </w:r>
      <w:r w:rsidR="00AE65B2" w:rsidRPr="006E33ED">
        <w:rPr>
          <w:rFonts w:ascii="Arial Narrow" w:hAnsi="Arial Narrow"/>
          <w:b/>
        </w:rPr>
        <w:t>o</w:t>
      </w:r>
      <w:r w:rsidRPr="006E33ED">
        <w:rPr>
          <w:rFonts w:ascii="Arial Narrow" w:hAnsi="Arial Narrow"/>
          <w:b/>
        </w:rPr>
        <w:t>PVS</w:t>
      </w:r>
      <w:proofErr w:type="spellEnd"/>
      <w:r w:rsidRPr="006E33ED">
        <w:rPr>
          <w:rFonts w:ascii="Arial Narrow" w:hAnsi="Arial Narrow"/>
          <w:b/>
        </w:rPr>
        <w:t>“</w:t>
      </w:r>
      <w:r w:rsidRPr="006E33ED">
        <w:rPr>
          <w:rFonts w:ascii="Arial Narrow" w:hAnsi="Arial Narrow"/>
        </w:rPr>
        <w:t xml:space="preserve"> je zákon č. 523/2004 Z. z. o rozpočtových pravidlách verejnej správy a o zmene a</w:t>
      </w:r>
      <w:r w:rsidR="001A6954" w:rsidRPr="006E33ED">
        <w:rPr>
          <w:rFonts w:ascii="Arial Narrow" w:hAnsi="Arial Narrow"/>
        </w:rPr>
        <w:t> </w:t>
      </w:r>
      <w:r w:rsidRPr="006E33ED">
        <w:rPr>
          <w:rFonts w:ascii="Arial Narrow" w:hAnsi="Arial Narrow"/>
        </w:rPr>
        <w:t>doplnení niektorých zákonov</w:t>
      </w:r>
      <w:r w:rsidR="004E1E7E" w:rsidRPr="006E33ED">
        <w:rPr>
          <w:rFonts w:ascii="Arial Narrow" w:hAnsi="Arial Narrow"/>
        </w:rPr>
        <w:t xml:space="preserve">, </w:t>
      </w:r>
    </w:p>
    <w:p w14:paraId="2591A4A5" w14:textId="6CDFE078" w:rsidR="003417F6" w:rsidRPr="006E33ED" w:rsidRDefault="003417F6"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„Ústavný zákon o RZ“</w:t>
      </w:r>
      <w:r w:rsidRPr="006E33ED">
        <w:rPr>
          <w:rFonts w:ascii="Arial Narrow" w:hAnsi="Arial Narrow"/>
        </w:rPr>
        <w:t xml:space="preserve"> je Ústavný zákon č. 493/2011 Z. z. o rozpočtovej zodpovednosti</w:t>
      </w:r>
      <w:r w:rsidR="004E1E7E" w:rsidRPr="006E33ED">
        <w:rPr>
          <w:rFonts w:ascii="Arial Narrow" w:hAnsi="Arial Narrow"/>
        </w:rPr>
        <w:t>,</w:t>
      </w:r>
    </w:p>
    <w:p w14:paraId="5F660D54" w14:textId="2ED7F6AB" w:rsidR="00CD4D12" w:rsidRPr="006E33ED" w:rsidRDefault="007C380F"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w:t>
      </w:r>
      <w:r w:rsidR="00CD4D12" w:rsidRPr="006E33ED">
        <w:rPr>
          <w:rFonts w:ascii="Arial Narrow" w:hAnsi="Arial Narrow"/>
          <w:b/>
        </w:rPr>
        <w:t>Zákon o KB“</w:t>
      </w:r>
      <w:r w:rsidR="00CD4D12" w:rsidRPr="006E33ED">
        <w:rPr>
          <w:rFonts w:ascii="Arial Narrow" w:hAnsi="Arial Narrow"/>
        </w:rPr>
        <w:t xml:space="preserve"> je zákon č. 69/2018 Z. z. o kybernetickej bezpečnosti a o zmene a doplnení niektorých zákono</w:t>
      </w:r>
      <w:r w:rsidR="008F729A" w:rsidRPr="006E33ED">
        <w:rPr>
          <w:rFonts w:ascii="Arial Narrow" w:hAnsi="Arial Narrow"/>
        </w:rPr>
        <w:t>v</w:t>
      </w:r>
      <w:r w:rsidR="004E1E7E" w:rsidRPr="006E33ED">
        <w:rPr>
          <w:rFonts w:ascii="Arial Narrow" w:hAnsi="Arial Narrow"/>
        </w:rPr>
        <w:t xml:space="preserve">, </w:t>
      </w:r>
    </w:p>
    <w:p w14:paraId="691A42FA" w14:textId="70ABC5E6" w:rsidR="008F729A" w:rsidRPr="006E33ED" w:rsidRDefault="00CD4D12"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 xml:space="preserve">„Zákon o </w:t>
      </w:r>
      <w:r w:rsidR="005C51F9" w:rsidRPr="006E33ED">
        <w:rPr>
          <w:rFonts w:ascii="Arial Narrow" w:hAnsi="Arial Narrow"/>
          <w:b/>
        </w:rPr>
        <w:t>OOU</w:t>
      </w:r>
      <w:r w:rsidRPr="006E33ED">
        <w:rPr>
          <w:rFonts w:ascii="Arial Narrow" w:hAnsi="Arial Narrow"/>
          <w:b/>
        </w:rPr>
        <w:t>“</w:t>
      </w:r>
      <w:r w:rsidRPr="006E33ED">
        <w:rPr>
          <w:rFonts w:ascii="Arial Narrow" w:hAnsi="Arial Narrow"/>
        </w:rPr>
        <w:t xml:space="preserve"> je zákon č. 18/2018 Z. z. o ochrane osobných údajov a o zmene a doplnení niektorých zákonov</w:t>
      </w:r>
      <w:r w:rsidR="004E1E7E" w:rsidRPr="006E33ED">
        <w:rPr>
          <w:rFonts w:ascii="Arial Narrow" w:hAnsi="Arial Narrow"/>
        </w:rPr>
        <w:t xml:space="preserve">, </w:t>
      </w:r>
    </w:p>
    <w:p w14:paraId="2F886D81" w14:textId="7E520E03" w:rsidR="00347B94" w:rsidRPr="006E33ED" w:rsidRDefault="00347B94"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Nariadenie GDPR</w:t>
      </w:r>
      <w:r w:rsidRPr="006E33ED">
        <w:rPr>
          <w:rFonts w:ascii="Arial Narrow" w:hAnsi="Arial Narrow"/>
          <w:b/>
        </w:rPr>
        <w:t>“</w:t>
      </w:r>
      <w:r w:rsidRPr="006E33ED">
        <w:rPr>
          <w:rFonts w:ascii="Arial Narrow" w:hAnsi="Arial Narrow"/>
        </w:rPr>
        <w:t xml:space="preserve"> je nariadenie Európskeho parlamentu a Rady (EÚ) 2016/679 z 27. apríla 2016 o</w:t>
      </w:r>
      <w:r w:rsidR="00A24B48" w:rsidRPr="006E33ED">
        <w:rPr>
          <w:rFonts w:ascii="Arial Narrow" w:hAnsi="Arial Narrow"/>
        </w:rPr>
        <w:t> </w:t>
      </w:r>
      <w:r w:rsidRPr="006E33ED">
        <w:rPr>
          <w:rFonts w:ascii="Arial Narrow" w:hAnsi="Arial Narrow"/>
        </w:rPr>
        <w:t>ochrane fyzických osôb pri spracúvaní osobných údajov a o voľnom pohybe takýchto údajov, ktorým sa zrušuje smernica 95/46/ES (všeobecné nariadenie o ochrane údajov)</w:t>
      </w:r>
      <w:r w:rsidR="00A92843">
        <w:rPr>
          <w:rFonts w:ascii="Arial Narrow" w:hAnsi="Arial Narrow"/>
        </w:rPr>
        <w:t>,</w:t>
      </w:r>
    </w:p>
    <w:p w14:paraId="1FDDAAEF" w14:textId="46CBA9F8" w:rsidR="008F729A"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„Zákon o RPVS“</w:t>
      </w:r>
      <w:r w:rsidRPr="006E33ED">
        <w:rPr>
          <w:rFonts w:ascii="Arial Narrow" w:hAnsi="Arial Narrow"/>
        </w:rPr>
        <w:t xml:space="preserve"> je zákon č. 315/2016 Z. z. o registri partnerov verejného sektora a o zmene a doplnení niektorých zákonov</w:t>
      </w:r>
      <w:r w:rsidR="00C27750" w:rsidRPr="006E33ED">
        <w:rPr>
          <w:rFonts w:ascii="Arial Narrow" w:hAnsi="Arial Narrow"/>
        </w:rPr>
        <w:t xml:space="preserve">, </w:t>
      </w:r>
    </w:p>
    <w:p w14:paraId="15F347BA" w14:textId="0E7D3F3F" w:rsidR="00E84405"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„Zákon o VO“</w:t>
      </w:r>
      <w:r w:rsidRPr="006E33ED">
        <w:rPr>
          <w:rFonts w:ascii="Arial Narrow" w:hAnsi="Arial Narrow"/>
        </w:rPr>
        <w:t xml:space="preserve"> je zákon č. 343/2015 Z. z. o verejnom obstarávaní a o zmene a doplnení niektorých zákonov</w:t>
      </w:r>
      <w:r w:rsidR="00C27750" w:rsidRPr="006E33ED">
        <w:rPr>
          <w:rFonts w:ascii="Arial Narrow" w:hAnsi="Arial Narrow"/>
        </w:rPr>
        <w:t>,</w:t>
      </w:r>
    </w:p>
    <w:p w14:paraId="31136730" w14:textId="70B343A4" w:rsidR="00E84405" w:rsidRPr="006E33ED" w:rsidRDefault="006872A6"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rPr>
        <w:t xml:space="preserve"> </w:t>
      </w:r>
      <w:r w:rsidR="008F729A" w:rsidRPr="006E33ED">
        <w:rPr>
          <w:rFonts w:ascii="Arial Narrow" w:hAnsi="Arial Narrow"/>
          <w:b/>
        </w:rPr>
        <w:t>„Zákon o KI“</w:t>
      </w:r>
      <w:r w:rsidR="008F729A" w:rsidRPr="006E33ED">
        <w:rPr>
          <w:rFonts w:ascii="Arial Narrow" w:hAnsi="Arial Narrow"/>
        </w:rPr>
        <w:t xml:space="preserve"> je zákon č. 45/2011 Z. z. o kritickej infraštruktúre</w:t>
      </w:r>
      <w:r w:rsidR="00C27750" w:rsidRPr="006E33ED">
        <w:rPr>
          <w:rFonts w:ascii="Arial Narrow" w:hAnsi="Arial Narrow"/>
        </w:rPr>
        <w:t xml:space="preserve">, </w:t>
      </w:r>
    </w:p>
    <w:p w14:paraId="506A7441" w14:textId="155D5B60" w:rsidR="00C41D45" w:rsidRPr="006E33ED" w:rsidRDefault="503E53A8" w:rsidP="001A6954">
      <w:pPr>
        <w:pStyle w:val="Odsekzoznamu"/>
        <w:widowControl w:val="0"/>
        <w:numPr>
          <w:ilvl w:val="0"/>
          <w:numId w:val="11"/>
        </w:numPr>
        <w:autoSpaceDE w:val="0"/>
        <w:autoSpaceDN w:val="0"/>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Zákon o TZPO</w:t>
      </w:r>
      <w:r w:rsidRPr="006E33ED">
        <w:rPr>
          <w:rFonts w:ascii="Arial Narrow" w:hAnsi="Arial Narrow"/>
          <w:b/>
        </w:rPr>
        <w:t>“</w:t>
      </w:r>
      <w:r w:rsidRPr="006E33ED">
        <w:rPr>
          <w:rFonts w:ascii="Arial Narrow" w:hAnsi="Arial Narrow"/>
        </w:rPr>
        <w:t xml:space="preserve"> je zákon č. 91/2016 Z.</w:t>
      </w:r>
      <w:r w:rsidR="1DE19EA0" w:rsidRPr="006E33ED">
        <w:rPr>
          <w:rFonts w:ascii="Arial Narrow" w:hAnsi="Arial Narrow"/>
        </w:rPr>
        <w:t xml:space="preserve"> </w:t>
      </w:r>
      <w:r w:rsidRPr="006E33ED">
        <w:rPr>
          <w:rFonts w:ascii="Arial Narrow" w:hAnsi="Arial Narrow"/>
        </w:rPr>
        <w:t>z. o trestnej zodpovednosti právnických osôb a o zmene a doplnení niektorých zákonov</w:t>
      </w:r>
      <w:r w:rsidR="00C27750" w:rsidRPr="006E33ED">
        <w:rPr>
          <w:rFonts w:ascii="Arial Narrow" w:hAnsi="Arial Narrow"/>
        </w:rPr>
        <w:t xml:space="preserve">, </w:t>
      </w:r>
    </w:p>
    <w:p w14:paraId="1EFAB6F5" w14:textId="39872C3F" w:rsidR="00BA0A14" w:rsidRPr="006E33ED" w:rsidRDefault="00083A6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„Zákon o SPI“</w:t>
      </w:r>
      <w:r w:rsidRPr="006E33ED">
        <w:rPr>
          <w:rFonts w:ascii="Arial Narrow" w:hAnsi="Arial Narrow"/>
        </w:rPr>
        <w:t xml:space="preserve"> je zákon</w:t>
      </w:r>
      <w:r w:rsidR="00BA0A14" w:rsidRPr="006E33ED">
        <w:rPr>
          <w:rFonts w:ascii="Arial Narrow" w:hAnsi="Arial Narrow"/>
        </w:rPr>
        <w:t xml:space="preserve"> č. 211/2000 Z. z. o slobodnom prístupe k informáciám a o zmene a doplnení niektorých zákonov (zákon o slobode informácií)</w:t>
      </w:r>
      <w:r w:rsidRPr="006E33ED">
        <w:rPr>
          <w:rFonts w:ascii="Arial Narrow" w:hAnsi="Arial Narrow"/>
        </w:rPr>
        <w:t>,</w:t>
      </w:r>
    </w:p>
    <w:p w14:paraId="11D83A64" w14:textId="11766276" w:rsidR="007C1552" w:rsidRPr="006E33ED" w:rsidRDefault="007C155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eastAsia="Arial Narrow" w:hAnsi="Arial Narrow" w:cs="Arial Narrow"/>
          <w:b/>
        </w:rPr>
        <w:t>„Zákon o </w:t>
      </w:r>
      <w:r w:rsidR="004E1E7E" w:rsidRPr="006E33ED">
        <w:rPr>
          <w:rFonts w:ascii="Arial Narrow" w:eastAsia="Arial Narrow" w:hAnsi="Arial Narrow" w:cs="Arial Narrow"/>
          <w:b/>
        </w:rPr>
        <w:t>FK</w:t>
      </w:r>
      <w:r w:rsidRPr="006E33ED">
        <w:rPr>
          <w:rFonts w:ascii="Arial Narrow" w:eastAsia="Arial Narrow" w:hAnsi="Arial Narrow" w:cs="Arial Narrow"/>
          <w:b/>
        </w:rPr>
        <w:t>“</w:t>
      </w:r>
      <w:r w:rsidRPr="006E33ED">
        <w:rPr>
          <w:rFonts w:ascii="Arial Narrow" w:eastAsia="Arial Narrow" w:hAnsi="Arial Narrow" w:cs="Arial Narrow"/>
        </w:rPr>
        <w:t xml:space="preserve"> je zákon č. 357/2015 Z. z. o finančnej kontrole a audite a o zmene a doplnení niektorých zákonov,</w:t>
      </w:r>
    </w:p>
    <w:p w14:paraId="3DDCBE34" w14:textId="15289A98" w:rsidR="007C1552" w:rsidRPr="006E33ED" w:rsidRDefault="007C155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eastAsia="Arial Narrow" w:hAnsi="Arial Narrow" w:cs="Arial Narrow"/>
          <w:b/>
        </w:rPr>
        <w:t>„Zákon o </w:t>
      </w:r>
      <w:r w:rsidR="004E1E7E" w:rsidRPr="006E33ED">
        <w:rPr>
          <w:rFonts w:ascii="Arial Narrow" w:eastAsia="Arial Narrow" w:hAnsi="Arial Narrow" w:cs="Arial Narrow"/>
          <w:b/>
        </w:rPr>
        <w:t>PF</w:t>
      </w:r>
      <w:r w:rsidRPr="006E33ED">
        <w:rPr>
          <w:rFonts w:ascii="Arial Narrow" w:eastAsia="Arial Narrow" w:hAnsi="Arial Narrow" w:cs="Arial Narrow"/>
          <w:b/>
        </w:rPr>
        <w:t>“</w:t>
      </w:r>
      <w:r w:rsidRPr="006E33ED">
        <w:rPr>
          <w:rFonts w:ascii="Arial Narrow" w:eastAsia="Arial Narrow" w:hAnsi="Arial Narrow" w:cs="Arial Narrow"/>
        </w:rPr>
        <w:t xml:space="preserve"> je zákon č. 121/2022 Z.</w:t>
      </w:r>
      <w:r w:rsidR="004E1E7E" w:rsidRPr="006E33ED">
        <w:rPr>
          <w:rFonts w:ascii="Arial Narrow" w:eastAsia="Arial Narrow" w:hAnsi="Arial Narrow" w:cs="Arial Narrow"/>
        </w:rPr>
        <w:t xml:space="preserve"> </w:t>
      </w:r>
      <w:r w:rsidRPr="006E33ED">
        <w:rPr>
          <w:rFonts w:ascii="Arial Narrow" w:eastAsia="Arial Narrow" w:hAnsi="Arial Narrow" w:cs="Arial Narrow"/>
        </w:rPr>
        <w:t>z. o príspevkoch z fondov Európskej únie a o zmene a doplnení niektorých zákonov,</w:t>
      </w:r>
    </w:p>
    <w:p w14:paraId="0BE55226" w14:textId="76DB8C58" w:rsidR="004E1E7E" w:rsidRPr="006E33ED" w:rsidRDefault="004E1E7E"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eastAsia="Arial Narrow" w:hAnsi="Arial Narrow" w:cs="Arial Narrow"/>
          <w:b/>
        </w:rPr>
        <w:t>„Zákon o MPOO“</w:t>
      </w:r>
      <w:r w:rsidRPr="006E33ED">
        <w:rPr>
          <w:rFonts w:ascii="Arial Narrow" w:eastAsia="Arial Narrow" w:hAnsi="Arial Narrow" w:cs="Arial Narrow"/>
        </w:rPr>
        <w:t xml:space="preserve"> je zákon č. 368/2021 Z. z. o mechanizme na podporu obnovy a odolnosti a o zmene a doplnení niektorých zákonov,</w:t>
      </w:r>
    </w:p>
    <w:p w14:paraId="28B2BE25" w14:textId="1D20B21D" w:rsidR="00F304B9" w:rsidRPr="006E33ED" w:rsidRDefault="00F304B9" w:rsidP="001A6954">
      <w:pPr>
        <w:pStyle w:val="Odsekzoznamu"/>
        <w:numPr>
          <w:ilvl w:val="0"/>
          <w:numId w:val="11"/>
        </w:numPr>
        <w:spacing w:after="0" w:line="276" w:lineRule="auto"/>
        <w:ind w:left="907" w:hanging="340"/>
        <w:jc w:val="both"/>
        <w:rPr>
          <w:rFonts w:ascii="Arial Narrow" w:eastAsia="Arial Narrow" w:hAnsi="Arial Narrow" w:cs="Arial Narrow"/>
        </w:rPr>
      </w:pPr>
      <w:r w:rsidRPr="006E33ED">
        <w:rPr>
          <w:rFonts w:ascii="Arial Narrow" w:eastAsia="Calibri" w:hAnsi="Arial Narrow" w:cs="Times New Roman"/>
          <w:b/>
          <w:lang w:eastAsia="sk-SK"/>
        </w:rPr>
        <w:t>„Zákon o FS“</w:t>
      </w:r>
      <w:r w:rsidRPr="006E33ED">
        <w:rPr>
          <w:rFonts w:ascii="Arial Narrow" w:eastAsia="Calibri" w:hAnsi="Arial Narrow" w:cs="Times New Roman"/>
          <w:lang w:eastAsia="sk-SK"/>
        </w:rPr>
        <w:t xml:space="preserve"> je zákon č. 35/2019 Z. z. o finančnej správe a o zmene a doplnení niektorých zákonov, </w:t>
      </w:r>
    </w:p>
    <w:p w14:paraId="0A5DC0F4" w14:textId="59AD6A1B" w:rsidR="00923D6A" w:rsidRPr="006E33ED" w:rsidRDefault="00923D6A" w:rsidP="001A6954">
      <w:pPr>
        <w:pStyle w:val="Odsekzoznamu"/>
        <w:numPr>
          <w:ilvl w:val="0"/>
          <w:numId w:val="11"/>
        </w:numPr>
        <w:spacing w:after="0" w:line="276" w:lineRule="auto"/>
        <w:ind w:left="907" w:hanging="340"/>
        <w:jc w:val="both"/>
        <w:rPr>
          <w:rFonts w:ascii="Arial Narrow" w:eastAsia="Arial Narrow" w:hAnsi="Arial Narrow" w:cs="Arial Narrow"/>
        </w:rPr>
      </w:pPr>
      <w:r w:rsidRPr="006E33ED">
        <w:rPr>
          <w:rFonts w:ascii="Arial Narrow" w:hAnsi="Arial Narrow" w:cs="Tahoma"/>
        </w:rPr>
        <w:t>„</w:t>
      </w:r>
      <w:r w:rsidRPr="006E33ED">
        <w:rPr>
          <w:rFonts w:ascii="Arial Narrow" w:hAnsi="Arial Narrow" w:cs="Tahoma"/>
          <w:b/>
        </w:rPr>
        <w:t>Zákon o VMS</w:t>
      </w:r>
      <w:r w:rsidRPr="006E33ED">
        <w:rPr>
          <w:rFonts w:ascii="Arial Narrow" w:hAnsi="Arial Narrow" w:cs="Tahoma"/>
        </w:rPr>
        <w:t>“</w:t>
      </w:r>
      <w:r w:rsidRPr="006E33ED">
        <w:rPr>
          <w:rFonts w:ascii="Arial Narrow" w:hAnsi="Arial Narrow" w:cs="Tahoma"/>
          <w:b/>
        </w:rPr>
        <w:t xml:space="preserve"> </w:t>
      </w:r>
      <w:r w:rsidRPr="006E33ED">
        <w:rPr>
          <w:rFonts w:ascii="Arial Narrow" w:hAnsi="Arial Narrow" w:cs="Tahoma"/>
        </w:rPr>
        <w:t>je zákon č. 289/2016 Z. z. o vykonávaní medzinárodných sankcií a o doplnení zákona č. 566/2001 Z. z. o cenných papieroch a investičných službách a o zmene a doplnení niektorých zákonov (zákon o cenných papieroch)</w:t>
      </w:r>
      <w:r w:rsidR="00D30FB6">
        <w:rPr>
          <w:rFonts w:ascii="Arial Narrow" w:hAnsi="Arial Narrow" w:cs="Tahoma"/>
        </w:rPr>
        <w:t xml:space="preserve"> v znení neskorších predpisov</w:t>
      </w:r>
      <w:r w:rsidRPr="006E33ED">
        <w:rPr>
          <w:rFonts w:ascii="Arial Narrow" w:hAnsi="Arial Narrow" w:cs="Tahoma"/>
        </w:rPr>
        <w:t>,</w:t>
      </w:r>
    </w:p>
    <w:p w14:paraId="0C87B95C" w14:textId="0F655A79" w:rsidR="009D476F" w:rsidRPr="006E33ED" w:rsidRDefault="009D476F" w:rsidP="001A6954">
      <w:pPr>
        <w:pStyle w:val="Odsekzoznamu"/>
        <w:numPr>
          <w:ilvl w:val="0"/>
          <w:numId w:val="11"/>
        </w:numPr>
        <w:spacing w:after="0" w:line="276" w:lineRule="auto"/>
        <w:ind w:left="907" w:hanging="340"/>
        <w:jc w:val="both"/>
        <w:rPr>
          <w:rFonts w:ascii="Arial Narrow" w:eastAsia="Arial Narrow" w:hAnsi="Arial Narrow" w:cs="Arial Narrow"/>
        </w:rPr>
      </w:pPr>
      <w:r w:rsidRPr="006E33ED">
        <w:rPr>
          <w:rFonts w:ascii="Arial Narrow" w:hAnsi="Arial Narrow"/>
          <w:b/>
        </w:rPr>
        <w:t>„Zákon o cenách“</w:t>
      </w:r>
      <w:r w:rsidRPr="006E33ED">
        <w:rPr>
          <w:rFonts w:ascii="Arial Narrow" w:hAnsi="Arial Narrow"/>
        </w:rPr>
        <w:t xml:space="preserve"> je zákon Národnej rady Slovenskej republiky č. 18/1996 Z. z. o cenách,</w:t>
      </w:r>
    </w:p>
    <w:p w14:paraId="5C79CB43" w14:textId="6366C2D6" w:rsidR="0013477A" w:rsidRPr="006E33ED" w:rsidRDefault="0013477A" w:rsidP="001A6954">
      <w:pPr>
        <w:pStyle w:val="Odsekzoznamu"/>
        <w:numPr>
          <w:ilvl w:val="0"/>
          <w:numId w:val="11"/>
        </w:numPr>
        <w:spacing w:after="0" w:line="276" w:lineRule="auto"/>
        <w:ind w:left="907" w:hanging="340"/>
        <w:jc w:val="both"/>
        <w:rPr>
          <w:rFonts w:ascii="Arial Narrow" w:eastAsia="Arial Narrow" w:hAnsi="Arial Narrow" w:cs="Arial Narrow"/>
        </w:rPr>
      </w:pPr>
      <w:r w:rsidRPr="006E33ED">
        <w:rPr>
          <w:rFonts w:ascii="Arial Narrow" w:hAnsi="Arial Narrow"/>
          <w:b/>
        </w:rPr>
        <w:t>„Zákon o elektronickej fakturácii“</w:t>
      </w:r>
      <w:r w:rsidRPr="006E33ED">
        <w:rPr>
          <w:rFonts w:ascii="Arial Narrow" w:hAnsi="Arial Narrow"/>
        </w:rPr>
        <w:t xml:space="preserve"> je zákon č. 215/2019 Z. z. o zaručenej elektronickej fakturácii a</w:t>
      </w:r>
      <w:r w:rsidR="001A6954" w:rsidRPr="006E33ED">
        <w:rPr>
          <w:rFonts w:ascii="Arial Narrow" w:hAnsi="Arial Narrow"/>
        </w:rPr>
        <w:t> </w:t>
      </w:r>
      <w:r w:rsidRPr="006E33ED">
        <w:rPr>
          <w:rFonts w:ascii="Arial Narrow" w:hAnsi="Arial Narrow"/>
        </w:rPr>
        <w:t>centrálnom ekonomickom systéme a o doplnení niektorých zákonov,</w:t>
      </w:r>
    </w:p>
    <w:p w14:paraId="4F0321B5" w14:textId="4F4B06C6" w:rsidR="001B64D3" w:rsidRPr="006E33ED" w:rsidRDefault="001B64D3"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„Zákon o pohľadávkach štátu“</w:t>
      </w:r>
      <w:r w:rsidRPr="006E33ED">
        <w:rPr>
          <w:rFonts w:ascii="Arial Narrow" w:hAnsi="Arial Narrow"/>
        </w:rPr>
        <w:t xml:space="preserve"> je zákon č. 374/2014 Z. z. o pohľadávkach štátu a o zmene a doplnení niektorých zákonov</w:t>
      </w:r>
      <w:r w:rsidR="0042253E" w:rsidRPr="006E33ED">
        <w:rPr>
          <w:rFonts w:ascii="Arial Narrow" w:hAnsi="Arial Narrow"/>
        </w:rPr>
        <w:t>,</w:t>
      </w:r>
    </w:p>
    <w:p w14:paraId="326C44BB" w14:textId="3F847BD8" w:rsidR="00E97A1A" w:rsidRPr="006E33ED" w:rsidRDefault="00E97A1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„Zákon o DPH“</w:t>
      </w:r>
      <w:r w:rsidRPr="006E33ED">
        <w:rPr>
          <w:rFonts w:ascii="Arial Narrow" w:hAnsi="Arial Narrow"/>
        </w:rPr>
        <w:t xml:space="preserve"> je zákon č. č. 222/2004 Z. z. o dani z pridanej hodnoty,</w:t>
      </w:r>
    </w:p>
    <w:p w14:paraId="0C4FB98B" w14:textId="606645D4" w:rsidR="00E97A1A" w:rsidRPr="006E33ED" w:rsidRDefault="00E97A1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 xml:space="preserve">„Zákon o účtovníctve“ </w:t>
      </w:r>
      <w:r w:rsidRPr="006E33ED">
        <w:rPr>
          <w:rFonts w:ascii="Arial Narrow" w:hAnsi="Arial Narrow"/>
        </w:rPr>
        <w:t>je zákon č. 431/2002 Z. z. o účtovníctve,</w:t>
      </w:r>
    </w:p>
    <w:p w14:paraId="1349AA93" w14:textId="6FC5C9B6" w:rsidR="00AE65B2" w:rsidRPr="006E33ED" w:rsidRDefault="00AE65B2" w:rsidP="001A6954">
      <w:pPr>
        <w:pStyle w:val="Odsekzoznamu"/>
        <w:numPr>
          <w:ilvl w:val="0"/>
          <w:numId w:val="11"/>
        </w:numPr>
        <w:spacing w:after="0" w:line="276" w:lineRule="auto"/>
        <w:ind w:left="907" w:hanging="340"/>
        <w:jc w:val="both"/>
        <w:rPr>
          <w:rFonts w:ascii="Arial Narrow" w:eastAsia="Arial Narrow" w:hAnsi="Arial Narrow" w:cs="Arial Narrow"/>
        </w:rPr>
      </w:pPr>
      <w:r w:rsidRPr="006E33ED">
        <w:rPr>
          <w:rFonts w:ascii="Arial Narrow" w:hAnsi="Arial Narrow"/>
          <w:b/>
        </w:rPr>
        <w:lastRenderedPageBreak/>
        <w:t>„Nariadenie Rady č. 1466/97“</w:t>
      </w:r>
      <w:r w:rsidRPr="006E33ED">
        <w:rPr>
          <w:rFonts w:ascii="Arial Narrow" w:hAnsi="Arial Narrow"/>
        </w:rPr>
        <w:t xml:space="preserve"> je nariadenie Rady (ES) č. 1466/97 o posilnení dohľadu nad stavmi rozpočtov a o dohľade nad hospodárskymi politikami a ich koordinácii,</w:t>
      </w:r>
    </w:p>
    <w:p w14:paraId="0C218D84" w14:textId="77777777" w:rsidR="00AE65B2" w:rsidRPr="006E33ED" w:rsidRDefault="00AE65B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„Nariadenie Rady č. 1467/97“</w:t>
      </w:r>
      <w:r w:rsidRPr="006E33ED">
        <w:rPr>
          <w:rFonts w:ascii="Arial Narrow" w:hAnsi="Arial Narrow"/>
        </w:rPr>
        <w:t xml:space="preserve"> je nariadenie Rady (ES) č. 1467/97 o urýchľovaní a objasňovaní vykonania postupu pri nadmernom schodku,</w:t>
      </w:r>
    </w:p>
    <w:p w14:paraId="7E3EB8B2" w14:textId="77777777" w:rsidR="00AE65B2" w:rsidRPr="006E33ED" w:rsidRDefault="00AE65B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„Smernica č. 2011/85/EÚ“</w:t>
      </w:r>
      <w:r w:rsidRPr="006E33ED">
        <w:rPr>
          <w:rFonts w:ascii="Arial Narrow" w:hAnsi="Arial Narrow"/>
        </w:rPr>
        <w:t xml:space="preserve"> je smernica Rady 2011/85/EÚ o požiadavkách na rozpočtové rámce,</w:t>
      </w:r>
    </w:p>
    <w:p w14:paraId="47408A43" w14:textId="77777777" w:rsidR="00AE65B2" w:rsidRPr="006E33ED" w:rsidRDefault="00AE65B2"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„Opatrenie č. MF/010175/2004-42“</w:t>
      </w:r>
      <w:r w:rsidRPr="006E33ED">
        <w:rPr>
          <w:rFonts w:ascii="Arial Narrow" w:hAnsi="Arial Narrow"/>
        </w:rPr>
        <w:t xml:space="preserve"> je opatrenie MF SR č. MF/010175/2004-42, ktorým sa ustanovuje druhová klasifikácia, organizačná klasifikácia a ekonomická klasif</w:t>
      </w:r>
      <w:r w:rsidR="00C41D45" w:rsidRPr="006E33ED">
        <w:rPr>
          <w:rFonts w:ascii="Arial Narrow" w:hAnsi="Arial Narrow"/>
        </w:rPr>
        <w:t>ikácia rozpočtovej klasifikácie,</w:t>
      </w:r>
    </w:p>
    <w:p w14:paraId="12050116" w14:textId="0D7C70C1" w:rsidR="00E84405" w:rsidRPr="006E33ED" w:rsidRDefault="008F729A" w:rsidP="001A6954">
      <w:pPr>
        <w:pStyle w:val="Odsekzoznamu"/>
        <w:widowControl w:val="0"/>
        <w:numPr>
          <w:ilvl w:val="0"/>
          <w:numId w:val="11"/>
        </w:numPr>
        <w:autoSpaceDE w:val="0"/>
        <w:autoSpaceDN w:val="0"/>
        <w:spacing w:after="0" w:line="276" w:lineRule="auto"/>
        <w:ind w:left="907" w:hanging="340"/>
        <w:contextualSpacing w:val="0"/>
        <w:jc w:val="both"/>
        <w:rPr>
          <w:rFonts w:ascii="Arial Narrow" w:hAnsi="Arial Narrow"/>
        </w:rPr>
      </w:pPr>
      <w:r w:rsidRPr="006E33ED">
        <w:rPr>
          <w:rFonts w:ascii="Arial Narrow" w:hAnsi="Arial Narrow"/>
          <w:b/>
        </w:rPr>
        <w:t xml:space="preserve">„Vyhláška č. </w:t>
      </w:r>
      <w:r w:rsidR="00E3582F" w:rsidRPr="006E33ED">
        <w:rPr>
          <w:rFonts w:ascii="Arial Narrow" w:hAnsi="Arial Narrow"/>
          <w:b/>
        </w:rPr>
        <w:t>401/2023</w:t>
      </w:r>
      <w:r w:rsidRPr="006E33ED">
        <w:rPr>
          <w:rFonts w:ascii="Arial Narrow" w:hAnsi="Arial Narrow"/>
          <w:b/>
        </w:rPr>
        <w:t>“</w:t>
      </w:r>
      <w:r w:rsidRPr="006E33ED">
        <w:rPr>
          <w:rFonts w:ascii="Arial Narrow" w:hAnsi="Arial Narrow"/>
        </w:rPr>
        <w:t xml:space="preserve"> je vyhláška </w:t>
      </w:r>
      <w:r w:rsidR="00E3582F" w:rsidRPr="006E33ED">
        <w:rPr>
          <w:rFonts w:ascii="Arial Narrow" w:hAnsi="Arial Narrow"/>
        </w:rPr>
        <w:t>Ministerstva investícií, regionálneho rozvoja a informatizácie Slovenskej republiky č. 401/2023 Z.</w:t>
      </w:r>
      <w:r w:rsidR="00F074EA" w:rsidRPr="006E33ED">
        <w:rPr>
          <w:rFonts w:ascii="Arial Narrow" w:hAnsi="Arial Narrow"/>
        </w:rPr>
        <w:t xml:space="preserve"> </w:t>
      </w:r>
      <w:r w:rsidR="00E3582F" w:rsidRPr="006E33ED">
        <w:rPr>
          <w:rFonts w:ascii="Arial Narrow" w:hAnsi="Arial Narrow"/>
        </w:rPr>
        <w:t>z. o riadení projektov a zmenových požiadaviek v prevádzke informačných technológií verejnej správy</w:t>
      </w:r>
      <w:r w:rsidR="00C27750" w:rsidRPr="006E33ED">
        <w:rPr>
          <w:rFonts w:ascii="Arial Narrow" w:hAnsi="Arial Narrow"/>
        </w:rPr>
        <w:t xml:space="preserve">, </w:t>
      </w:r>
    </w:p>
    <w:p w14:paraId="65076D2D" w14:textId="6B1CE82B" w:rsidR="00E84405"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„Vyhláška č. 78/2020“</w:t>
      </w:r>
      <w:r w:rsidRPr="006E33ED">
        <w:rPr>
          <w:rFonts w:ascii="Arial Narrow" w:hAnsi="Arial Narrow"/>
        </w:rPr>
        <w:t xml:space="preserve"> je vyhláška Úradu podpredsedu vlády Slovenskej republiky pre investície a</w:t>
      </w:r>
      <w:r w:rsidR="001A6954" w:rsidRPr="006E33ED">
        <w:rPr>
          <w:rFonts w:ascii="Arial Narrow" w:hAnsi="Arial Narrow"/>
        </w:rPr>
        <w:t> </w:t>
      </w:r>
      <w:r w:rsidRPr="006E33ED">
        <w:rPr>
          <w:rFonts w:ascii="Arial Narrow" w:hAnsi="Arial Narrow"/>
        </w:rPr>
        <w:t xml:space="preserve">informatizáciu č. 78/2020 Z. z. </w:t>
      </w:r>
      <w:r w:rsidR="00E3582F" w:rsidRPr="006E33ED">
        <w:rPr>
          <w:rFonts w:ascii="Arial Narrow" w:hAnsi="Arial Narrow"/>
        </w:rPr>
        <w:t>o štandardoch pre informačné technológie verejnej správy</w:t>
      </w:r>
      <w:r w:rsidR="00C27750" w:rsidRPr="006E33ED">
        <w:rPr>
          <w:rFonts w:ascii="Arial Narrow" w:hAnsi="Arial Narrow"/>
        </w:rPr>
        <w:t xml:space="preserve">, </w:t>
      </w:r>
    </w:p>
    <w:p w14:paraId="68F43C6C" w14:textId="138ED126" w:rsidR="008F729A"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„Vyhláška č. 179/2020“</w:t>
      </w:r>
      <w:r w:rsidRPr="006E33ED">
        <w:rPr>
          <w:rFonts w:ascii="Arial Narrow" w:hAnsi="Arial Narrow"/>
        </w:rPr>
        <w:t xml:space="preserve"> je vyhláška Úradu podpredsedu vlády Slovenskej republiky pre investície a</w:t>
      </w:r>
      <w:r w:rsidR="001A6954" w:rsidRPr="006E33ED">
        <w:rPr>
          <w:rFonts w:ascii="Arial Narrow" w:hAnsi="Arial Narrow"/>
        </w:rPr>
        <w:t> </w:t>
      </w:r>
      <w:r w:rsidRPr="006E33ED">
        <w:rPr>
          <w:rFonts w:ascii="Arial Narrow" w:hAnsi="Arial Narrow"/>
        </w:rPr>
        <w:t>informatizáciu č. 179/2020 Z. z.</w:t>
      </w:r>
      <w:r w:rsidR="00A92843">
        <w:rPr>
          <w:rFonts w:ascii="Arial Narrow" w:hAnsi="Arial Narrow"/>
        </w:rPr>
        <w:t>,</w:t>
      </w:r>
      <w:r w:rsidRPr="006E33ED">
        <w:rPr>
          <w:rFonts w:ascii="Arial Narrow" w:hAnsi="Arial Narrow"/>
        </w:rPr>
        <w:t xml:space="preserve"> ktorou sa upravuje spôsob kategorizácie a obsah bezpečnostných opatrení informačn</w:t>
      </w:r>
      <w:r w:rsidR="006F22EE" w:rsidRPr="006E33ED">
        <w:rPr>
          <w:rFonts w:ascii="Arial Narrow" w:hAnsi="Arial Narrow"/>
        </w:rPr>
        <w:t>ých technológií verejnej správy</w:t>
      </w:r>
      <w:r w:rsidR="00C27750" w:rsidRPr="006E33ED">
        <w:rPr>
          <w:rFonts w:ascii="Arial Narrow" w:hAnsi="Arial Narrow"/>
        </w:rPr>
        <w:t xml:space="preserve">, </w:t>
      </w:r>
    </w:p>
    <w:p w14:paraId="7CBEFCB5" w14:textId="5BE1ED62" w:rsidR="004D6C3B" w:rsidRPr="006E33ED" w:rsidRDefault="00A1508C"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„Vyhláška č. 547/2021“</w:t>
      </w:r>
      <w:r w:rsidRPr="006E33ED">
        <w:rPr>
          <w:rFonts w:ascii="Arial Narrow" w:hAnsi="Arial Narrow"/>
        </w:rPr>
        <w:t xml:space="preserve"> je Vyhláška Ministerstva investícií, regionálneho rozvoja a informatizácie Slovenskej republiky č. 547/2021 Z. z. o elektronizácii agendy verejnej správy</w:t>
      </w:r>
      <w:r w:rsidR="00C27750" w:rsidRPr="006E33ED">
        <w:rPr>
          <w:rFonts w:ascii="Arial Narrow" w:hAnsi="Arial Narrow"/>
        </w:rPr>
        <w:t xml:space="preserve">, </w:t>
      </w:r>
    </w:p>
    <w:p w14:paraId="45F1A729" w14:textId="7982C5E7" w:rsidR="004D6C3B"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„Vyhláška č. 362/2018“</w:t>
      </w:r>
      <w:r w:rsidRPr="006E33ED">
        <w:rPr>
          <w:rFonts w:ascii="Arial Narrow" w:hAnsi="Arial Narrow"/>
        </w:rPr>
        <w:t xml:space="preserve"> je vyhláška Národného bezpečnostného úradu č. 362/2018 Z. z., ktorou sa</w:t>
      </w:r>
      <w:r w:rsidR="001A6954" w:rsidRPr="006E33ED">
        <w:rPr>
          <w:rFonts w:ascii="Arial Narrow" w:hAnsi="Arial Narrow"/>
        </w:rPr>
        <w:t> </w:t>
      </w:r>
      <w:r w:rsidRPr="006E33ED">
        <w:rPr>
          <w:rFonts w:ascii="Arial Narrow" w:hAnsi="Arial Narrow"/>
        </w:rPr>
        <w:t>ustanovuje obsah bezpečnostných opatrení, obsah a štruktúra bezpečnostnej dokumentácie a</w:t>
      </w:r>
      <w:r w:rsidR="001A6954" w:rsidRPr="006E33ED">
        <w:rPr>
          <w:rFonts w:ascii="Arial Narrow" w:hAnsi="Arial Narrow"/>
        </w:rPr>
        <w:t> </w:t>
      </w:r>
      <w:r w:rsidRPr="006E33ED">
        <w:rPr>
          <w:rFonts w:ascii="Arial Narrow" w:hAnsi="Arial Narrow"/>
        </w:rPr>
        <w:t>rozsah všeo</w:t>
      </w:r>
      <w:r w:rsidR="006F22EE" w:rsidRPr="006E33ED">
        <w:rPr>
          <w:rFonts w:ascii="Arial Narrow" w:hAnsi="Arial Narrow"/>
        </w:rPr>
        <w:t>becných bezpečnostných opatrení</w:t>
      </w:r>
      <w:r w:rsidR="00C27750" w:rsidRPr="006E33ED">
        <w:rPr>
          <w:rFonts w:ascii="Arial Narrow" w:hAnsi="Arial Narrow"/>
        </w:rPr>
        <w:t xml:space="preserve">, </w:t>
      </w:r>
    </w:p>
    <w:p w14:paraId="0310FD84" w14:textId="77777777" w:rsidR="00F85902" w:rsidRPr="006E33ED" w:rsidRDefault="008F729A"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w:t>
      </w:r>
      <w:r w:rsidRPr="006E33ED">
        <w:rPr>
          <w:rFonts w:ascii="Arial Narrow" w:hAnsi="Arial Narrow"/>
          <w:b/>
          <w:bCs/>
        </w:rPr>
        <w:t>Vyhláška č. 158/2018</w:t>
      </w:r>
      <w:r w:rsidRPr="006E33ED">
        <w:rPr>
          <w:rFonts w:ascii="Arial Narrow" w:hAnsi="Arial Narrow"/>
          <w:b/>
        </w:rPr>
        <w:t>“</w:t>
      </w:r>
      <w:r w:rsidRPr="006E33ED">
        <w:rPr>
          <w:rFonts w:ascii="Arial Narrow" w:hAnsi="Arial Narrow"/>
        </w:rPr>
        <w:t xml:space="preserve"> je vyhláška Úradu na ochranu osobných údajov Slovenskej republiky č.</w:t>
      </w:r>
      <w:r w:rsidR="00A24B48" w:rsidRPr="006E33ED">
        <w:rPr>
          <w:rFonts w:ascii="Arial Narrow" w:hAnsi="Arial Narrow"/>
        </w:rPr>
        <w:t> </w:t>
      </w:r>
      <w:r w:rsidRPr="006E33ED">
        <w:rPr>
          <w:rFonts w:ascii="Arial Narrow" w:hAnsi="Arial Narrow"/>
        </w:rPr>
        <w:t>158/2018 Z.</w:t>
      </w:r>
      <w:r w:rsidR="00CE04E0" w:rsidRPr="006E33ED">
        <w:rPr>
          <w:rFonts w:ascii="Arial Narrow" w:hAnsi="Arial Narrow"/>
        </w:rPr>
        <w:t> </w:t>
      </w:r>
      <w:r w:rsidRPr="006E33ED">
        <w:rPr>
          <w:rFonts w:ascii="Arial Narrow" w:hAnsi="Arial Narrow"/>
        </w:rPr>
        <w:t>z. o postupe pri posudzovaní vplyvu na ochranu osobných údajov</w:t>
      </w:r>
      <w:r w:rsidR="00C27750" w:rsidRPr="006E33ED">
        <w:rPr>
          <w:rFonts w:ascii="Arial Narrow" w:hAnsi="Arial Narrow"/>
        </w:rPr>
        <w:t>,</w:t>
      </w:r>
    </w:p>
    <w:p w14:paraId="3497E94A" w14:textId="17A55A88" w:rsidR="00C25B11" w:rsidRPr="006E33ED" w:rsidRDefault="00907B51" w:rsidP="001A6954">
      <w:pPr>
        <w:pStyle w:val="Odsekzoznamu"/>
        <w:numPr>
          <w:ilvl w:val="0"/>
          <w:numId w:val="11"/>
        </w:numPr>
        <w:spacing w:after="0" w:line="276" w:lineRule="auto"/>
        <w:ind w:left="907" w:hanging="340"/>
        <w:jc w:val="both"/>
        <w:rPr>
          <w:rFonts w:ascii="Arial Narrow" w:hAnsi="Arial Narrow"/>
        </w:rPr>
      </w:pPr>
      <w:r w:rsidRPr="006E33ED">
        <w:rPr>
          <w:rFonts w:ascii="Arial Narrow" w:hAnsi="Arial Narrow"/>
          <w:b/>
        </w:rPr>
        <w:t>„Vyhláška č. 165/2018“</w:t>
      </w:r>
      <w:r w:rsidRPr="006E33ED">
        <w:rPr>
          <w:rFonts w:ascii="Arial Narrow" w:hAnsi="Arial Narrow"/>
        </w:rPr>
        <w:t xml:space="preserve"> je vyhláška Národného bezpečnostného úradu č. 165/2018 Z. z., ktorou sa</w:t>
      </w:r>
      <w:r w:rsidR="001A6954" w:rsidRPr="006E33ED">
        <w:rPr>
          <w:rFonts w:ascii="Arial Narrow" w:hAnsi="Arial Narrow"/>
        </w:rPr>
        <w:t> </w:t>
      </w:r>
      <w:r w:rsidRPr="006E33ED">
        <w:rPr>
          <w:rFonts w:ascii="Arial Narrow" w:hAnsi="Arial Narrow"/>
        </w:rPr>
        <w:t>určujú identifikačné kritéria pre jednotlivé kategórie závažných kybernetických bezpečnostných incidentov a podrobnosti hlásenia kybernetických bezpečnostných incidentov.</w:t>
      </w:r>
    </w:p>
    <w:p w14:paraId="4C4676D8" w14:textId="77777777" w:rsidR="00D30FB6" w:rsidRDefault="00D30FB6" w:rsidP="00D30FB6">
      <w:pPr>
        <w:spacing w:after="0" w:line="240" w:lineRule="auto"/>
        <w:ind w:left="567"/>
        <w:jc w:val="both"/>
        <w:rPr>
          <w:rFonts w:ascii="Arial Narrow" w:hAnsi="Arial Narrow"/>
        </w:rPr>
      </w:pPr>
    </w:p>
    <w:p w14:paraId="629BA1EF" w14:textId="45C25BBF" w:rsidR="00825FF9" w:rsidRPr="006E33ED" w:rsidRDefault="00825FF9" w:rsidP="001A6954">
      <w:pPr>
        <w:spacing w:line="276" w:lineRule="auto"/>
        <w:ind w:left="567"/>
        <w:jc w:val="both"/>
        <w:rPr>
          <w:rFonts w:ascii="Arial Narrow" w:hAnsi="Arial Narrow"/>
        </w:rPr>
      </w:pPr>
      <w:r w:rsidRPr="00F65612">
        <w:rPr>
          <w:rFonts w:ascii="Arial Narrow" w:hAnsi="Arial Narrow"/>
        </w:rPr>
        <w:t xml:space="preserve">Na základe dohody Zmluvných strán sa na účely tejto SLA Zmluvy právne predpisy uvedené v tomto bode </w:t>
      </w:r>
      <w:r w:rsidR="006965B6" w:rsidRPr="00F65612">
        <w:rPr>
          <w:rFonts w:ascii="Arial Narrow" w:hAnsi="Arial Narrow"/>
        </w:rPr>
        <w:t xml:space="preserve">tejto </w:t>
      </w:r>
      <w:r w:rsidRPr="00F65612">
        <w:rPr>
          <w:rFonts w:ascii="Arial Narrow" w:hAnsi="Arial Narrow"/>
        </w:rPr>
        <w:t>SLA Zmluvy považujú právne predpisy vždy v aktuálne platnom znení.</w:t>
      </w:r>
      <w:r w:rsidRPr="006E33ED">
        <w:rPr>
          <w:rFonts w:ascii="Arial Narrow" w:hAnsi="Arial Narrow"/>
        </w:rPr>
        <w:t xml:space="preserve"> </w:t>
      </w:r>
    </w:p>
    <w:p w14:paraId="71A31C31" w14:textId="77777777" w:rsidR="000B533D" w:rsidRPr="006E33ED" w:rsidRDefault="000B533D" w:rsidP="002963E7">
      <w:pPr>
        <w:spacing w:before="400" w:after="0" w:line="276" w:lineRule="auto"/>
        <w:jc w:val="center"/>
        <w:rPr>
          <w:rFonts w:ascii="Arial Narrow" w:hAnsi="Arial Narrow"/>
          <w:b/>
        </w:rPr>
      </w:pPr>
      <w:r w:rsidRPr="006E33ED">
        <w:rPr>
          <w:rFonts w:ascii="Arial Narrow" w:hAnsi="Arial Narrow"/>
          <w:b/>
        </w:rPr>
        <w:t>ČLÁNOK 2</w:t>
      </w:r>
    </w:p>
    <w:p w14:paraId="7B21DB71" w14:textId="7A011F79" w:rsidR="00327230" w:rsidRPr="006E33ED" w:rsidRDefault="000B533D" w:rsidP="002963E7">
      <w:pPr>
        <w:spacing w:after="300" w:line="276" w:lineRule="auto"/>
        <w:jc w:val="center"/>
        <w:rPr>
          <w:rFonts w:ascii="Arial Narrow" w:hAnsi="Arial Narrow"/>
        </w:rPr>
      </w:pPr>
      <w:r w:rsidRPr="006E33ED">
        <w:rPr>
          <w:rFonts w:ascii="Arial Narrow" w:hAnsi="Arial Narrow"/>
          <w:b/>
        </w:rPr>
        <w:t>VYHLÁSENIA ZMLUVNÝCH STRÁN</w:t>
      </w:r>
    </w:p>
    <w:p w14:paraId="0C3B73F4" w14:textId="67570229" w:rsidR="00C25B11" w:rsidRPr="006E33ED" w:rsidRDefault="00030948"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Objednávateľ vyhlasuje, že je orgánom verejnej moci zriadeným v súlade s právnym poriadkom Slovenskej republiky, pričom spĺňa všetky podmienky a požiadavky stanovené v</w:t>
      </w:r>
      <w:r w:rsidR="006965B6" w:rsidRPr="006E33ED">
        <w:rPr>
          <w:rFonts w:ascii="Arial Narrow" w:hAnsi="Arial Narrow"/>
        </w:rPr>
        <w:t xml:space="preserve"> tejto </w:t>
      </w:r>
      <w:r w:rsidRPr="006E33ED">
        <w:rPr>
          <w:rFonts w:ascii="Arial Narrow" w:hAnsi="Arial Narrow"/>
        </w:rPr>
        <w:t>SLA Zmluve a je oprávnený a</w:t>
      </w:r>
      <w:r w:rsidR="00335A39" w:rsidRPr="006E33ED">
        <w:rPr>
          <w:rFonts w:ascii="Arial Narrow" w:hAnsi="Arial Narrow"/>
        </w:rPr>
        <w:t> </w:t>
      </w:r>
      <w:r w:rsidRPr="006E33ED">
        <w:rPr>
          <w:rFonts w:ascii="Arial Narrow" w:hAnsi="Arial Narrow"/>
        </w:rPr>
        <w:t xml:space="preserve">spôsobilý uzatvoriť </w:t>
      </w:r>
      <w:r w:rsidR="006965B6" w:rsidRPr="006E33ED">
        <w:rPr>
          <w:rFonts w:ascii="Arial Narrow" w:hAnsi="Arial Narrow"/>
        </w:rPr>
        <w:t xml:space="preserve">túto </w:t>
      </w:r>
      <w:r w:rsidRPr="006E33ED">
        <w:rPr>
          <w:rFonts w:ascii="Arial Narrow" w:hAnsi="Arial Narrow"/>
        </w:rPr>
        <w:t>SLA Zmluvu a riadne plniť záväzky v nej obsiahnuté.</w:t>
      </w:r>
    </w:p>
    <w:p w14:paraId="219B15B2" w14:textId="1FD0727E" w:rsidR="00A809C6" w:rsidRPr="006E33ED" w:rsidRDefault="00030948"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podpisom </w:t>
      </w:r>
      <w:r w:rsidR="006965B6" w:rsidRPr="006E33ED">
        <w:rPr>
          <w:rFonts w:ascii="Arial Narrow" w:hAnsi="Arial Narrow"/>
        </w:rPr>
        <w:t xml:space="preserve">tejto </w:t>
      </w:r>
      <w:r w:rsidRPr="006E33ED">
        <w:rPr>
          <w:rFonts w:ascii="Arial Narrow" w:hAnsi="Arial Narrow"/>
        </w:rPr>
        <w:t xml:space="preserve">SLA Zmluvy vyhlasuje, že na účely plnenia </w:t>
      </w:r>
      <w:r w:rsidR="006965B6" w:rsidRPr="006E33ED">
        <w:rPr>
          <w:rFonts w:ascii="Arial Narrow" w:hAnsi="Arial Narrow"/>
        </w:rPr>
        <w:t xml:space="preserve">tejto </w:t>
      </w:r>
      <w:r w:rsidRPr="006E33ED">
        <w:rPr>
          <w:rFonts w:ascii="Arial Narrow" w:hAnsi="Arial Narrow"/>
        </w:rPr>
        <w:t xml:space="preserve">SLA Zmluvy Poskytovateľom má zabezpečené programové vybavenie a IT infraštruktúru, a to takým spôsobom, že plnenie povinností Poskytovateľom bude objektívne možné a bude v súlade s preambulou </w:t>
      </w:r>
      <w:r w:rsidR="006965B6" w:rsidRPr="006E33ED">
        <w:rPr>
          <w:rFonts w:ascii="Arial Narrow" w:hAnsi="Arial Narrow"/>
        </w:rPr>
        <w:t xml:space="preserve">tejto </w:t>
      </w:r>
      <w:r w:rsidRPr="006E33ED">
        <w:rPr>
          <w:rFonts w:ascii="Arial Narrow" w:hAnsi="Arial Narrow"/>
        </w:rPr>
        <w:t>SLA Zmluvy.</w:t>
      </w:r>
    </w:p>
    <w:p w14:paraId="34E0508B" w14:textId="679C11E9" w:rsidR="00C25B11" w:rsidRPr="006E33ED" w:rsidRDefault="00327230"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Poskytovateľ vyhlasuje, že je právnickou osobou vykonávajúcou podnikateľskú činnosť v súlade s právnym poriadkom Slovenskej republiky</w:t>
      </w:r>
      <w:r w:rsidR="00586ABD" w:rsidRPr="006E33ED">
        <w:rPr>
          <w:rFonts w:ascii="Arial Narrow" w:hAnsi="Arial Narrow"/>
        </w:rPr>
        <w:t>, resp. právnym poriadkom</w:t>
      </w:r>
      <w:r w:rsidRPr="006E33ED">
        <w:rPr>
          <w:rFonts w:ascii="Arial Narrow" w:hAnsi="Arial Narrow"/>
        </w:rPr>
        <w:t xml:space="preserve"> </w:t>
      </w:r>
      <w:r w:rsidR="00C252CE" w:rsidRPr="006E33ED">
        <w:rPr>
          <w:rFonts w:ascii="Arial Narrow" w:hAnsi="Arial Narrow"/>
        </w:rPr>
        <w:t xml:space="preserve">v krajine svojho sídla </w:t>
      </w:r>
      <w:r w:rsidRPr="006E33ED">
        <w:rPr>
          <w:rFonts w:ascii="Arial Narrow" w:hAnsi="Arial Narrow"/>
        </w:rPr>
        <w:t>a spĺňa všetky podmienky a požiadavky stanovené v</w:t>
      </w:r>
      <w:r w:rsidR="006965B6" w:rsidRPr="006E33ED">
        <w:rPr>
          <w:rFonts w:ascii="Arial Narrow" w:hAnsi="Arial Narrow"/>
        </w:rPr>
        <w:t xml:space="preserve"> tejto </w:t>
      </w:r>
      <w:r w:rsidRPr="006E33ED">
        <w:rPr>
          <w:rFonts w:ascii="Arial Narrow" w:hAnsi="Arial Narrow"/>
        </w:rPr>
        <w:t xml:space="preserve">SLA Zmluve. </w:t>
      </w:r>
      <w:r w:rsidR="00E10292" w:rsidRPr="006E33ED">
        <w:rPr>
          <w:rFonts w:ascii="Arial Narrow" w:hAnsi="Arial Narrow"/>
        </w:rPr>
        <w:t>Ak sú na strane Poskytovateľa ako Zmluvnej strany viaceré subjekty, uvedené subjekty vytvorili na základe požiadavky Objednávateľa v zmysle § 37 ods. 2 Zákona o</w:t>
      </w:r>
      <w:r w:rsidR="00A10222" w:rsidRPr="006E33ED">
        <w:rPr>
          <w:rFonts w:ascii="Arial Narrow" w:hAnsi="Arial Narrow"/>
        </w:rPr>
        <w:t> </w:t>
      </w:r>
      <w:r w:rsidR="00E10292" w:rsidRPr="006E33ED">
        <w:rPr>
          <w:rFonts w:ascii="Arial Narrow" w:hAnsi="Arial Narrow"/>
        </w:rPr>
        <w:t>VO niektorú z určitých právnych foriem (napr. podľa § 829 Občianskeho zákonníka alebo podľa § 56 ods.</w:t>
      </w:r>
      <w:r w:rsidR="00A92843">
        <w:rPr>
          <w:rFonts w:ascii="Arial Narrow" w:hAnsi="Arial Narrow"/>
        </w:rPr>
        <w:t> </w:t>
      </w:r>
      <w:r w:rsidR="00E10292" w:rsidRPr="006E33ED">
        <w:rPr>
          <w:rFonts w:ascii="Arial Narrow" w:hAnsi="Arial Narrow"/>
        </w:rPr>
        <w:t xml:space="preserve">1 Obchodného zákonníka, resp. podľa právnych predpisov platných v krajine sídla </w:t>
      </w:r>
      <w:r w:rsidR="004019BE" w:rsidRPr="006E33ED">
        <w:rPr>
          <w:rFonts w:ascii="Arial Narrow" w:hAnsi="Arial Narrow"/>
        </w:rPr>
        <w:t>uvedených subjektov</w:t>
      </w:r>
      <w:r w:rsidR="00E10292" w:rsidRPr="006E33ED">
        <w:rPr>
          <w:rFonts w:ascii="Arial Narrow" w:hAnsi="Arial Narrow"/>
        </w:rPr>
        <w:t xml:space="preserve">). </w:t>
      </w:r>
      <w:r w:rsidR="004019BE" w:rsidRPr="006E33ED">
        <w:rPr>
          <w:rFonts w:ascii="Arial Narrow" w:hAnsi="Arial Narrow"/>
        </w:rPr>
        <w:t>V</w:t>
      </w:r>
      <w:r w:rsidR="00A673D9" w:rsidRPr="006E33ED">
        <w:rPr>
          <w:rFonts w:ascii="Arial Narrow" w:hAnsi="Arial Narrow"/>
        </w:rPr>
        <w:t> </w:t>
      </w:r>
      <w:r w:rsidR="004019BE" w:rsidRPr="006E33ED">
        <w:rPr>
          <w:rFonts w:ascii="Arial Narrow" w:hAnsi="Arial Narrow"/>
        </w:rPr>
        <w:t>prípade</w:t>
      </w:r>
      <w:r w:rsidR="00A673D9" w:rsidRPr="006E33ED">
        <w:rPr>
          <w:rFonts w:ascii="Arial Narrow" w:hAnsi="Arial Narrow"/>
        </w:rPr>
        <w:t xml:space="preserve"> vytvoreného zoskupenia bez právnej subjektivity (ďalej len „Združenie“)</w:t>
      </w:r>
      <w:r w:rsidRPr="006E33ED">
        <w:rPr>
          <w:rFonts w:ascii="Arial Narrow" w:hAnsi="Arial Narrow"/>
        </w:rPr>
        <w:t>, práva z</w:t>
      </w:r>
      <w:r w:rsidR="006965B6" w:rsidRPr="006E33ED">
        <w:rPr>
          <w:rFonts w:ascii="Arial Narrow" w:hAnsi="Arial Narrow"/>
        </w:rPr>
        <w:t xml:space="preserve"> tejto </w:t>
      </w:r>
      <w:r w:rsidRPr="006E33ED">
        <w:rPr>
          <w:rFonts w:ascii="Arial Narrow" w:hAnsi="Arial Narrow"/>
        </w:rPr>
        <w:t xml:space="preserve">SLA Zmluvy voči Objednávateľovi môže </w:t>
      </w:r>
      <w:r w:rsidR="004019BE" w:rsidRPr="006E33ED">
        <w:rPr>
          <w:rFonts w:ascii="Arial Narrow" w:hAnsi="Arial Narrow"/>
        </w:rPr>
        <w:t xml:space="preserve">v mene všetkých </w:t>
      </w:r>
      <w:r w:rsidR="00CC3D91" w:rsidRPr="006E33ED">
        <w:rPr>
          <w:rFonts w:ascii="Arial Narrow" w:hAnsi="Arial Narrow"/>
        </w:rPr>
        <w:t>účastníkov</w:t>
      </w:r>
      <w:r w:rsidR="004019BE" w:rsidRPr="006E33ED">
        <w:rPr>
          <w:rFonts w:ascii="Arial Narrow" w:hAnsi="Arial Narrow"/>
        </w:rPr>
        <w:t xml:space="preserve"> </w:t>
      </w:r>
      <w:r w:rsidR="00CC3D91" w:rsidRPr="006E33ED">
        <w:rPr>
          <w:rFonts w:ascii="Arial Narrow" w:hAnsi="Arial Narrow"/>
        </w:rPr>
        <w:t xml:space="preserve">Združenia </w:t>
      </w:r>
      <w:r w:rsidRPr="006E33ED">
        <w:rPr>
          <w:rFonts w:ascii="Arial Narrow" w:hAnsi="Arial Narrow"/>
        </w:rPr>
        <w:t xml:space="preserve">uplatňovať výlučne vedúci Poskytovateľ </w:t>
      </w:r>
      <w:r w:rsidR="003D4D10" w:rsidRPr="006E33ED">
        <w:rPr>
          <w:rFonts w:ascii="Arial Narrow" w:hAnsi="Arial Narrow"/>
        </w:rPr>
        <w:lastRenderedPageBreak/>
        <w:t>.........................</w:t>
      </w:r>
      <w:r w:rsidRPr="006E33ED">
        <w:rPr>
          <w:rFonts w:ascii="Arial Narrow" w:hAnsi="Arial Narrow"/>
        </w:rPr>
        <w:t xml:space="preserve">, </w:t>
      </w:r>
      <w:r w:rsidR="003D4D10" w:rsidRPr="006E33ED">
        <w:rPr>
          <w:rFonts w:ascii="Arial Narrow" w:hAnsi="Arial Narrow"/>
        </w:rPr>
        <w:t>so sídlom.................</w:t>
      </w:r>
      <w:r w:rsidRPr="006E33ED">
        <w:rPr>
          <w:rFonts w:ascii="Arial Narrow" w:hAnsi="Arial Narrow"/>
        </w:rPr>
        <w:t xml:space="preserve">IČO: </w:t>
      </w:r>
      <w:r w:rsidR="003D4D10" w:rsidRPr="006E33ED">
        <w:rPr>
          <w:rFonts w:ascii="Arial Narrow" w:hAnsi="Arial Narrow"/>
        </w:rPr>
        <w:t>..........................</w:t>
      </w:r>
      <w:r w:rsidRPr="006E33ED">
        <w:rPr>
          <w:rFonts w:ascii="Arial Narrow" w:hAnsi="Arial Narrow"/>
        </w:rPr>
        <w:t xml:space="preserve">. </w:t>
      </w:r>
      <w:r w:rsidR="00A809C6" w:rsidRPr="006E33ED">
        <w:rPr>
          <w:rFonts w:ascii="Arial Narrow" w:hAnsi="Arial Narrow"/>
        </w:rPr>
        <w:t xml:space="preserve">(ďalej len „Vedúci poskytovateľ“). </w:t>
      </w:r>
      <w:r w:rsidRPr="006E33ED">
        <w:rPr>
          <w:rFonts w:ascii="Arial Narrow" w:hAnsi="Arial Narrow"/>
        </w:rPr>
        <w:t>V</w:t>
      </w:r>
      <w:r w:rsidR="00A809C6" w:rsidRPr="006E33ED">
        <w:rPr>
          <w:rFonts w:ascii="Arial Narrow" w:hAnsi="Arial Narrow"/>
        </w:rPr>
        <w:t>edúci p</w:t>
      </w:r>
      <w:r w:rsidRPr="006E33ED">
        <w:rPr>
          <w:rFonts w:ascii="Arial Narrow" w:hAnsi="Arial Narrow"/>
        </w:rPr>
        <w:t xml:space="preserve">oskytovateľ </w:t>
      </w:r>
      <w:r w:rsidR="00A673D9" w:rsidRPr="006E33ED">
        <w:rPr>
          <w:rFonts w:ascii="Arial Narrow" w:hAnsi="Arial Narrow"/>
        </w:rPr>
        <w:t xml:space="preserve">je </w:t>
      </w:r>
      <w:r w:rsidRPr="006E33ED">
        <w:rPr>
          <w:rFonts w:ascii="Arial Narrow" w:hAnsi="Arial Narrow"/>
        </w:rPr>
        <w:t>spl</w:t>
      </w:r>
      <w:r w:rsidR="00A673D9" w:rsidRPr="006E33ED">
        <w:rPr>
          <w:rFonts w:ascii="Arial Narrow" w:hAnsi="Arial Narrow"/>
        </w:rPr>
        <w:t xml:space="preserve">nomocnený ostatnými </w:t>
      </w:r>
      <w:r w:rsidR="00CC3D91" w:rsidRPr="006E33ED">
        <w:rPr>
          <w:rFonts w:ascii="Arial Narrow" w:hAnsi="Arial Narrow"/>
        </w:rPr>
        <w:t>účastníkmi</w:t>
      </w:r>
      <w:r w:rsidR="00A673D9" w:rsidRPr="006E33ED">
        <w:rPr>
          <w:rFonts w:ascii="Arial Narrow" w:hAnsi="Arial Narrow"/>
        </w:rPr>
        <w:t xml:space="preserve"> Z</w:t>
      </w:r>
      <w:r w:rsidRPr="006E33ED">
        <w:rPr>
          <w:rFonts w:ascii="Arial Narrow" w:hAnsi="Arial Narrow"/>
        </w:rPr>
        <w:t>druženia na všetky právne úkony, ktoré sa budú uskutočňo</w:t>
      </w:r>
      <w:r w:rsidR="00A673D9" w:rsidRPr="006E33ED">
        <w:rPr>
          <w:rFonts w:ascii="Arial Narrow" w:hAnsi="Arial Narrow"/>
        </w:rPr>
        <w:t>vať v mene všetkých</w:t>
      </w:r>
      <w:r w:rsidR="00CC3D91" w:rsidRPr="006E33ED">
        <w:rPr>
          <w:rFonts w:ascii="Arial Narrow" w:hAnsi="Arial Narrow"/>
        </w:rPr>
        <w:t xml:space="preserve"> účastníkov</w:t>
      </w:r>
      <w:r w:rsidR="00A673D9" w:rsidRPr="006E33ED">
        <w:rPr>
          <w:rFonts w:ascii="Arial Narrow" w:hAnsi="Arial Narrow"/>
        </w:rPr>
        <w:t xml:space="preserve"> Z</w:t>
      </w:r>
      <w:r w:rsidRPr="006E33ED">
        <w:rPr>
          <w:rFonts w:ascii="Arial Narrow" w:hAnsi="Arial Narrow"/>
        </w:rPr>
        <w:t xml:space="preserve">druženia v súvislosti s plnením </w:t>
      </w:r>
      <w:r w:rsidR="006965B6" w:rsidRPr="006E33ED">
        <w:rPr>
          <w:rFonts w:ascii="Arial Narrow" w:hAnsi="Arial Narrow"/>
        </w:rPr>
        <w:t xml:space="preserve">tejto </w:t>
      </w:r>
      <w:r w:rsidRPr="006E33ED">
        <w:rPr>
          <w:rFonts w:ascii="Arial Narrow" w:hAnsi="Arial Narrow"/>
        </w:rPr>
        <w:t xml:space="preserve">SLA Zmluvy voči Objednávateľovi, vrátane podpisu </w:t>
      </w:r>
      <w:r w:rsidR="006965B6" w:rsidRPr="006E33ED">
        <w:rPr>
          <w:rFonts w:ascii="Arial Narrow" w:hAnsi="Arial Narrow"/>
        </w:rPr>
        <w:t xml:space="preserve">tejto </w:t>
      </w:r>
      <w:r w:rsidRPr="006E33ED">
        <w:rPr>
          <w:rFonts w:ascii="Arial Narrow" w:hAnsi="Arial Narrow"/>
        </w:rPr>
        <w:t>SLA Zmluvy a jej dodatkov, prijímania po</w:t>
      </w:r>
      <w:r w:rsidR="00A673D9" w:rsidRPr="006E33ED">
        <w:rPr>
          <w:rFonts w:ascii="Arial Narrow" w:hAnsi="Arial Narrow"/>
        </w:rPr>
        <w:t>kynov pre ostatných účastníkov Z</w:t>
      </w:r>
      <w:r w:rsidRPr="006E33ED">
        <w:rPr>
          <w:rFonts w:ascii="Arial Narrow" w:hAnsi="Arial Narrow"/>
        </w:rPr>
        <w:t>druže</w:t>
      </w:r>
      <w:r w:rsidR="00A673D9" w:rsidRPr="006E33ED">
        <w:rPr>
          <w:rFonts w:ascii="Arial Narrow" w:hAnsi="Arial Narrow"/>
        </w:rPr>
        <w:t>nia a realizácie platieb medzi Z</w:t>
      </w:r>
      <w:r w:rsidRPr="006E33ED">
        <w:rPr>
          <w:rFonts w:ascii="Arial Narrow" w:hAnsi="Arial Narrow"/>
        </w:rPr>
        <w:t>družením a Objednávateľom.</w:t>
      </w:r>
      <w:r w:rsidR="00A673D9" w:rsidRPr="006E33ED">
        <w:rPr>
          <w:rFonts w:ascii="Arial Narrow" w:hAnsi="Arial Narrow"/>
        </w:rPr>
        <w:t xml:space="preserve"> </w:t>
      </w:r>
      <w:r w:rsidR="00CC3D91" w:rsidRPr="006E33ED">
        <w:rPr>
          <w:rFonts w:ascii="Arial Narrow" w:hAnsi="Arial Narrow"/>
        </w:rPr>
        <w:t xml:space="preserve">Účastníci </w:t>
      </w:r>
      <w:r w:rsidR="00A673D9" w:rsidRPr="006E33ED">
        <w:rPr>
          <w:rFonts w:ascii="Arial Narrow" w:hAnsi="Arial Narrow"/>
        </w:rPr>
        <w:t>Z</w:t>
      </w:r>
      <w:r w:rsidR="004019BE" w:rsidRPr="006E33ED">
        <w:rPr>
          <w:rFonts w:ascii="Arial Narrow" w:hAnsi="Arial Narrow"/>
        </w:rPr>
        <w:t xml:space="preserve">druženia ručia spoločne a nerozdielne za záväzky voči Objednávateľovi z tejto SLA Zmluvy. Pre vylúčenie akýchkoľvek pochybností Objednávateľ je oprávnený požadovať splnenie akéhokoľvek záväzku vyplývajúceho z tejto SLA Zmluvy od ktoréhokoľvek </w:t>
      </w:r>
      <w:r w:rsidR="00CC3D91" w:rsidRPr="006E33ED">
        <w:rPr>
          <w:rFonts w:ascii="Arial Narrow" w:hAnsi="Arial Narrow"/>
        </w:rPr>
        <w:t>účastníka</w:t>
      </w:r>
      <w:r w:rsidR="004019BE" w:rsidRPr="006E33ED">
        <w:rPr>
          <w:rFonts w:ascii="Arial Narrow" w:hAnsi="Arial Narrow"/>
        </w:rPr>
        <w:t xml:space="preserve"> </w:t>
      </w:r>
      <w:r w:rsidR="00A673D9" w:rsidRPr="006E33ED">
        <w:rPr>
          <w:rFonts w:ascii="Arial Narrow" w:hAnsi="Arial Narrow"/>
        </w:rPr>
        <w:t>Združenia</w:t>
      </w:r>
      <w:r w:rsidR="004019BE" w:rsidRPr="006E33ED">
        <w:rPr>
          <w:rFonts w:ascii="Arial Narrow" w:hAnsi="Arial Narrow"/>
        </w:rPr>
        <w:t xml:space="preserve">, bez ohľadu na rozsah a kvalitatívne vymedzenie jeho podielu na </w:t>
      </w:r>
      <w:r w:rsidR="00A673D9" w:rsidRPr="006E33ED">
        <w:rPr>
          <w:rFonts w:ascii="Arial Narrow" w:hAnsi="Arial Narrow"/>
        </w:rPr>
        <w:t>plnení tejto SLA Zmluvy</w:t>
      </w:r>
      <w:r w:rsidR="004019BE" w:rsidRPr="006E33ED">
        <w:rPr>
          <w:rFonts w:ascii="Arial Narrow" w:hAnsi="Arial Narrow"/>
        </w:rPr>
        <w:t xml:space="preserve"> a úpravu vzájomných práv a povinností účastníkov </w:t>
      </w:r>
      <w:r w:rsidR="00A673D9" w:rsidRPr="006E33ED">
        <w:rPr>
          <w:rFonts w:ascii="Arial Narrow" w:hAnsi="Arial Narrow"/>
        </w:rPr>
        <w:t>Združenia</w:t>
      </w:r>
      <w:r w:rsidR="004019BE" w:rsidRPr="006E33ED">
        <w:rPr>
          <w:rFonts w:ascii="Arial Narrow" w:hAnsi="Arial Narrow"/>
        </w:rPr>
        <w:t xml:space="preserve"> v zmluve o vytvorení </w:t>
      </w:r>
      <w:r w:rsidR="00A673D9" w:rsidRPr="006E33ED">
        <w:rPr>
          <w:rFonts w:ascii="Arial Narrow" w:hAnsi="Arial Narrow"/>
        </w:rPr>
        <w:t>Združenia</w:t>
      </w:r>
      <w:r w:rsidR="004019BE" w:rsidRPr="006E33ED">
        <w:rPr>
          <w:rFonts w:ascii="Arial Narrow" w:hAnsi="Arial Narrow"/>
        </w:rPr>
        <w:t xml:space="preserve">. </w:t>
      </w:r>
      <w:r w:rsidR="00A41998" w:rsidRPr="006E33ED">
        <w:rPr>
          <w:rFonts w:ascii="Arial Narrow" w:hAnsi="Arial Narrow"/>
        </w:rPr>
        <w:t>Originál alebo overená fotokópia p</w:t>
      </w:r>
      <w:r w:rsidR="00A507B4" w:rsidRPr="006E33ED">
        <w:rPr>
          <w:rFonts w:ascii="Arial Narrow" w:hAnsi="Arial Narrow"/>
        </w:rPr>
        <w:t>ísomn</w:t>
      </w:r>
      <w:r w:rsidR="00A41998" w:rsidRPr="006E33ED">
        <w:rPr>
          <w:rFonts w:ascii="Arial Narrow" w:hAnsi="Arial Narrow"/>
        </w:rPr>
        <w:t>ej</w:t>
      </w:r>
      <w:r w:rsidR="00A507B4" w:rsidRPr="006E33ED">
        <w:rPr>
          <w:rFonts w:ascii="Arial Narrow" w:hAnsi="Arial Narrow"/>
        </w:rPr>
        <w:t xml:space="preserve"> </w:t>
      </w:r>
      <w:r w:rsidR="00616883" w:rsidRPr="006E33ED">
        <w:rPr>
          <w:rFonts w:ascii="Arial Narrow" w:hAnsi="Arial Narrow"/>
        </w:rPr>
        <w:t>zmluvy o vytvorení Združenia</w:t>
      </w:r>
      <w:r w:rsidR="00A41998" w:rsidRPr="006E33ED">
        <w:rPr>
          <w:rFonts w:ascii="Arial Narrow" w:hAnsi="Arial Narrow"/>
        </w:rPr>
        <w:t xml:space="preserve"> je Prílohou</w:t>
      </w:r>
      <w:r w:rsidR="00A92843">
        <w:rPr>
          <w:rFonts w:ascii="Arial Narrow" w:hAnsi="Arial Narrow"/>
        </w:rPr>
        <w:t> </w:t>
      </w:r>
      <w:r w:rsidR="00A41998" w:rsidRPr="006E33ED">
        <w:rPr>
          <w:rFonts w:ascii="Arial Narrow" w:hAnsi="Arial Narrow"/>
        </w:rPr>
        <w:t xml:space="preserve">č. </w:t>
      </w:r>
      <w:r w:rsidR="00616883" w:rsidRPr="006E33ED">
        <w:rPr>
          <w:rFonts w:ascii="Arial Narrow" w:hAnsi="Arial Narrow"/>
        </w:rPr>
        <w:t>10</w:t>
      </w:r>
      <w:r w:rsidR="00A41998" w:rsidRPr="006E33ED">
        <w:rPr>
          <w:rFonts w:ascii="Arial Narrow" w:hAnsi="Arial Narrow"/>
        </w:rPr>
        <w:t xml:space="preserve"> tejto SLA Zmluvy (ďalej len „Zmluva o združení“). V prípade zmeny alebo doplnenia Zmluvy o združení sa </w:t>
      </w:r>
      <w:r w:rsidR="00A673D9" w:rsidRPr="006E33ED">
        <w:rPr>
          <w:rFonts w:ascii="Arial Narrow" w:hAnsi="Arial Narrow"/>
        </w:rPr>
        <w:t>P</w:t>
      </w:r>
      <w:r w:rsidR="00A41998" w:rsidRPr="006E33ED">
        <w:rPr>
          <w:rFonts w:ascii="Arial Narrow" w:hAnsi="Arial Narrow"/>
        </w:rPr>
        <w:t xml:space="preserve">oskytovateľ zaväzuje doručiť </w:t>
      </w:r>
      <w:r w:rsidR="00616883" w:rsidRPr="006E33ED">
        <w:rPr>
          <w:rFonts w:ascii="Arial Narrow" w:hAnsi="Arial Narrow"/>
        </w:rPr>
        <w:t>Objednávateľovi</w:t>
      </w:r>
      <w:r w:rsidR="00A41998" w:rsidRPr="006E33ED">
        <w:rPr>
          <w:rFonts w:ascii="Arial Narrow" w:hAnsi="Arial Narrow"/>
        </w:rPr>
        <w:t xml:space="preserve"> </w:t>
      </w:r>
      <w:r w:rsidR="00CC3D91" w:rsidRPr="006E33ED">
        <w:rPr>
          <w:rFonts w:ascii="Arial Narrow" w:hAnsi="Arial Narrow"/>
        </w:rPr>
        <w:t xml:space="preserve">originál alebo overenú </w:t>
      </w:r>
      <w:r w:rsidR="00A41998" w:rsidRPr="006E33ED">
        <w:rPr>
          <w:rFonts w:ascii="Arial Narrow" w:hAnsi="Arial Narrow"/>
        </w:rPr>
        <w:t xml:space="preserve">fotokópiu dodatku k Zmluve o združení, a to v lehote 14 kalendárnych dní odo dňa jej uzavretia. Neoddeliteľnou súčasťou Zmluvy o združení je plná moc udelená Vedúcemu poskytovateľovi </w:t>
      </w:r>
      <w:r w:rsidR="00A673D9" w:rsidRPr="006E33ED">
        <w:rPr>
          <w:rFonts w:ascii="Arial Narrow" w:hAnsi="Arial Narrow"/>
        </w:rPr>
        <w:t xml:space="preserve">podľa tohto bodu </w:t>
      </w:r>
      <w:r w:rsidR="006965B6" w:rsidRPr="006E33ED">
        <w:rPr>
          <w:rFonts w:ascii="Arial Narrow" w:hAnsi="Arial Narrow"/>
        </w:rPr>
        <w:t xml:space="preserve">tejto </w:t>
      </w:r>
      <w:r w:rsidR="00A673D9" w:rsidRPr="006E33ED">
        <w:rPr>
          <w:rFonts w:ascii="Arial Narrow" w:hAnsi="Arial Narrow"/>
        </w:rPr>
        <w:t>SLA Zmluvy a</w:t>
      </w:r>
      <w:r w:rsidR="00A92843">
        <w:rPr>
          <w:rFonts w:ascii="Arial Narrow" w:hAnsi="Arial Narrow"/>
        </w:rPr>
        <w:t> </w:t>
      </w:r>
      <w:r w:rsidR="00A41998" w:rsidRPr="006E33ED">
        <w:rPr>
          <w:rFonts w:ascii="Arial Narrow" w:hAnsi="Arial Narrow"/>
        </w:rPr>
        <w:t>v súlade s podmienkami uvedenými v súťažných podkladoch</w:t>
      </w:r>
      <w:r w:rsidR="00A673D9" w:rsidRPr="006E33ED">
        <w:rPr>
          <w:rFonts w:ascii="Arial Narrow" w:hAnsi="Arial Narrow"/>
        </w:rPr>
        <w:t xml:space="preserve"> na obstaranie zákazky v zmysle písm. G Preambuly </w:t>
      </w:r>
      <w:r w:rsidR="006965B6" w:rsidRPr="006E33ED">
        <w:rPr>
          <w:rFonts w:ascii="Arial Narrow" w:hAnsi="Arial Narrow"/>
        </w:rPr>
        <w:t xml:space="preserve">tejto </w:t>
      </w:r>
      <w:r w:rsidR="00A673D9" w:rsidRPr="006E33ED">
        <w:rPr>
          <w:rFonts w:ascii="Arial Narrow" w:hAnsi="Arial Narrow"/>
        </w:rPr>
        <w:t>SLA Zmluvy.</w:t>
      </w:r>
    </w:p>
    <w:p w14:paraId="4F2F4AC6" w14:textId="1B165100" w:rsidR="00C25B11" w:rsidRPr="006E33ED" w:rsidRDefault="00505AF2"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Poskytovateľ vyhlasuje, že sa pred podpisom tejto SLA Zmluvy na základe Zmluvy o mlčanlivosti a ochrane dôverných informácií uzavretej medzi Objednávateľom a Poskytovateľom v plnom rozsahu oboznámil s Detailným opisom predmetu zákazky</w:t>
      </w:r>
      <w:r w:rsidR="00E85548" w:rsidRPr="006E33ED">
        <w:rPr>
          <w:rFonts w:ascii="Arial Narrow" w:hAnsi="Arial Narrow"/>
        </w:rPr>
        <w:t xml:space="preserve">. </w:t>
      </w:r>
      <w:r w:rsidRPr="006E33ED">
        <w:rPr>
          <w:rFonts w:ascii="Arial Narrow" w:hAnsi="Arial Narrow"/>
        </w:rPr>
        <w:t>S</w:t>
      </w:r>
      <w:r w:rsidRPr="006E33ED">
        <w:rPr>
          <w:rFonts w:ascii="Arial" w:hAnsi="Arial" w:cs="Arial"/>
        </w:rPr>
        <w:t> </w:t>
      </w:r>
      <w:r w:rsidRPr="006E33ED">
        <w:rPr>
          <w:rFonts w:ascii="Arial Narrow" w:hAnsi="Arial Narrow"/>
        </w:rPr>
        <w:t xml:space="preserve">ohľadom na skutočnosť, že informácie týkajúce sa Rozpočtového informačného systému sú klasifikované z hľadiska dôvernosti podľa </w:t>
      </w:r>
      <w:r w:rsidR="00A92843">
        <w:rPr>
          <w:rFonts w:ascii="Arial Narrow" w:hAnsi="Arial Narrow"/>
        </w:rPr>
        <w:t>V</w:t>
      </w:r>
      <w:r w:rsidRPr="006E33ED">
        <w:rPr>
          <w:rFonts w:ascii="Arial Narrow" w:hAnsi="Arial Narrow"/>
        </w:rPr>
        <w:t>yhlášky č. 362/2018</w:t>
      </w:r>
      <w:r w:rsidR="00E85548" w:rsidRPr="006E33ED">
        <w:rPr>
          <w:rFonts w:ascii="Arial Narrow" w:hAnsi="Arial Narrow"/>
        </w:rPr>
        <w:t>, informácie obsiahnuté v Detailom opise predmetu zákazky s</w:t>
      </w:r>
      <w:r w:rsidRPr="006E33ED">
        <w:rPr>
          <w:rFonts w:ascii="Arial Narrow" w:hAnsi="Arial Narrow"/>
        </w:rPr>
        <w:t xml:space="preserve">padajú pod režim ochrany. </w:t>
      </w:r>
    </w:p>
    <w:p w14:paraId="6DF39FB2" w14:textId="1EBEA73D" w:rsidR="0009255D" w:rsidRPr="006E33ED" w:rsidRDefault="00327230"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vyhlasuje, že je spôsobilý uzatvoriť </w:t>
      </w:r>
      <w:r w:rsidR="006965B6" w:rsidRPr="006E33ED">
        <w:rPr>
          <w:rFonts w:ascii="Arial Narrow" w:hAnsi="Arial Narrow"/>
        </w:rPr>
        <w:t xml:space="preserve">túto </w:t>
      </w:r>
      <w:r w:rsidRPr="006E33ED">
        <w:rPr>
          <w:rFonts w:ascii="Arial Narrow" w:hAnsi="Arial Narrow"/>
        </w:rPr>
        <w:t xml:space="preserve">SLA Zmluvu a riadne plniť záväzky z nej vyplývajúce a že sa oboznámil s podkladmi tvoriacimi zadávanú dokumentáciu, vrátane jej príloh, ktoré ustanovujú požiadavky na predmet plnenia </w:t>
      </w:r>
      <w:r w:rsidR="006965B6" w:rsidRPr="006E33ED">
        <w:rPr>
          <w:rFonts w:ascii="Arial Narrow" w:hAnsi="Arial Narrow"/>
        </w:rPr>
        <w:t xml:space="preserve">tejto </w:t>
      </w:r>
      <w:r w:rsidRPr="006E33ED">
        <w:rPr>
          <w:rFonts w:ascii="Arial Narrow" w:hAnsi="Arial Narrow"/>
        </w:rPr>
        <w:t xml:space="preserve">SLA Zmluvy. </w:t>
      </w:r>
    </w:p>
    <w:p w14:paraId="7806D6BC" w14:textId="605CF3FB" w:rsidR="00C25B11" w:rsidRPr="006E33ED" w:rsidRDefault="00C25B11"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P</w:t>
      </w:r>
      <w:r w:rsidR="0009255D" w:rsidRPr="006E33ED">
        <w:rPr>
          <w:rFonts w:ascii="Arial Narrow" w:hAnsi="Arial Narrow"/>
        </w:rPr>
        <w:t xml:space="preserve">oskytovateľ vyhlasuje, </w:t>
      </w:r>
      <w:r w:rsidR="00B928A4" w:rsidRPr="006E33ED">
        <w:rPr>
          <w:rFonts w:ascii="Arial Narrow" w:hAnsi="Arial Narrow"/>
        </w:rPr>
        <w:t xml:space="preserve">že </w:t>
      </w:r>
      <w:r w:rsidR="00913638" w:rsidRPr="006E33ED">
        <w:rPr>
          <w:rFonts w:ascii="Arial Narrow" w:hAnsi="Arial Narrow"/>
        </w:rPr>
        <w:t xml:space="preserve">disponuje </w:t>
      </w:r>
      <w:r w:rsidR="003E21F9" w:rsidRPr="006E33ED">
        <w:rPr>
          <w:rFonts w:ascii="Arial Narrow" w:hAnsi="Arial Narrow"/>
        </w:rPr>
        <w:t xml:space="preserve">všetkými </w:t>
      </w:r>
      <w:r w:rsidR="000612C9" w:rsidRPr="006E33ED">
        <w:rPr>
          <w:rFonts w:ascii="Arial Narrow" w:hAnsi="Arial Narrow"/>
        </w:rPr>
        <w:t>oprávneniami pož</w:t>
      </w:r>
      <w:r w:rsidR="008B3EE4" w:rsidRPr="006E33ED">
        <w:rPr>
          <w:rFonts w:ascii="Arial Narrow" w:hAnsi="Arial Narrow"/>
        </w:rPr>
        <w:t xml:space="preserve">adovanými príslušnými orgánmi </w:t>
      </w:r>
      <w:r w:rsidR="000612C9" w:rsidRPr="006E33ED">
        <w:rPr>
          <w:rFonts w:ascii="Arial Narrow" w:hAnsi="Arial Narrow"/>
        </w:rPr>
        <w:t xml:space="preserve">v zmysle príslušných právnych predpisov, </w:t>
      </w:r>
      <w:r w:rsidR="003E21F9" w:rsidRPr="006E33ED">
        <w:rPr>
          <w:rFonts w:ascii="Arial Narrow" w:hAnsi="Arial Narrow"/>
        </w:rPr>
        <w:t xml:space="preserve">ako aj </w:t>
      </w:r>
      <w:r w:rsidR="00B928A4" w:rsidRPr="006E33ED">
        <w:rPr>
          <w:rFonts w:ascii="Arial Narrow" w:hAnsi="Arial Narrow"/>
        </w:rPr>
        <w:t>potre</w:t>
      </w:r>
      <w:r w:rsidR="000612C9" w:rsidRPr="006E33ED">
        <w:rPr>
          <w:rFonts w:ascii="Arial Narrow" w:hAnsi="Arial Narrow"/>
        </w:rPr>
        <w:t xml:space="preserve">bnými kapacitami, odbornými znalosťami </w:t>
      </w:r>
      <w:r w:rsidR="00B928A4" w:rsidRPr="006E33ED">
        <w:rPr>
          <w:rFonts w:ascii="Arial Narrow" w:hAnsi="Arial Narrow"/>
        </w:rPr>
        <w:t xml:space="preserve">a </w:t>
      </w:r>
      <w:r w:rsidR="000612C9" w:rsidRPr="006E33ED">
        <w:rPr>
          <w:rFonts w:ascii="Arial Narrow" w:hAnsi="Arial Narrow"/>
        </w:rPr>
        <w:t>technickými</w:t>
      </w:r>
      <w:r w:rsidR="00B928A4" w:rsidRPr="006E33ED">
        <w:rPr>
          <w:rFonts w:ascii="Arial Narrow" w:hAnsi="Arial Narrow"/>
        </w:rPr>
        <w:t xml:space="preserve"> </w:t>
      </w:r>
      <w:r w:rsidR="000612C9" w:rsidRPr="006E33ED">
        <w:rPr>
          <w:rFonts w:ascii="Arial Narrow" w:hAnsi="Arial Narrow"/>
        </w:rPr>
        <w:t>schopnosťami, ktoré sú</w:t>
      </w:r>
      <w:r w:rsidR="00B928A4" w:rsidRPr="006E33ED">
        <w:rPr>
          <w:rFonts w:ascii="Arial Narrow" w:hAnsi="Arial Narrow"/>
        </w:rPr>
        <w:t xml:space="preserve"> nevyhnutné na ria</w:t>
      </w:r>
      <w:r w:rsidR="00097F0D" w:rsidRPr="006E33ED">
        <w:rPr>
          <w:rFonts w:ascii="Arial Narrow" w:hAnsi="Arial Narrow"/>
        </w:rPr>
        <w:t>dnu a včasnú realizáciu predmetu</w:t>
      </w:r>
      <w:r w:rsidR="00B928A4" w:rsidRPr="006E33ED">
        <w:rPr>
          <w:rFonts w:ascii="Arial Narrow" w:hAnsi="Arial Narrow"/>
        </w:rPr>
        <w:t xml:space="preserve"> </w:t>
      </w:r>
      <w:r w:rsidR="006965B6" w:rsidRPr="006E33ED">
        <w:rPr>
          <w:rFonts w:ascii="Arial Narrow" w:hAnsi="Arial Narrow"/>
        </w:rPr>
        <w:t xml:space="preserve">tejto </w:t>
      </w:r>
      <w:r w:rsidR="00B928A4" w:rsidRPr="006E33ED">
        <w:rPr>
          <w:rFonts w:ascii="Arial Narrow" w:hAnsi="Arial Narrow"/>
        </w:rPr>
        <w:t>SLA Zmluvy</w:t>
      </w:r>
      <w:r w:rsidR="00006EE5" w:rsidRPr="006E33ED">
        <w:rPr>
          <w:rFonts w:ascii="Arial Narrow" w:hAnsi="Arial Narrow"/>
        </w:rPr>
        <w:t>; tým nie je dotknuté ustanovenie článku 4 tejto SLA Zmluvy</w:t>
      </w:r>
      <w:r w:rsidR="00B928A4" w:rsidRPr="006E33ED">
        <w:rPr>
          <w:rFonts w:ascii="Arial Narrow" w:hAnsi="Arial Narrow"/>
        </w:rPr>
        <w:t>.</w:t>
      </w:r>
    </w:p>
    <w:p w14:paraId="18660E0D" w14:textId="19BB9FD6" w:rsidR="00F55E56" w:rsidRPr="006E33ED" w:rsidRDefault="00600BD1"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Poskytovateľ vyhlasuje, že ovláda a má skúsenosti s odbornou problematikou, ktorú systém RIS vo svojej komplexno</w:t>
      </w:r>
      <w:r w:rsidR="00F55E56" w:rsidRPr="006E33ED">
        <w:rPr>
          <w:rFonts w:ascii="Arial Narrow" w:hAnsi="Arial Narrow"/>
        </w:rPr>
        <w:t>sti pokrýva a že ovláda všetky K</w:t>
      </w:r>
      <w:r w:rsidRPr="006E33ED">
        <w:rPr>
          <w:rFonts w:ascii="Arial Narrow" w:hAnsi="Arial Narrow"/>
        </w:rPr>
        <w:t>omponenty</w:t>
      </w:r>
      <w:r w:rsidR="00F55E56" w:rsidRPr="006E33ED">
        <w:rPr>
          <w:rFonts w:ascii="Arial Narrow" w:hAnsi="Arial Narrow"/>
        </w:rPr>
        <w:t xml:space="preserve"> (vyplývajúce z Detailného opisu predmetu zákazky)</w:t>
      </w:r>
      <w:r w:rsidRPr="006E33ED">
        <w:rPr>
          <w:rFonts w:ascii="Arial Narrow" w:hAnsi="Arial Narrow"/>
        </w:rPr>
        <w:t>, ktoré sú pri aplikačnej podpore a ďalšom rozvoji RIS nevyhnutné</w:t>
      </w:r>
      <w:r w:rsidR="00492400" w:rsidRPr="006E33ED">
        <w:rPr>
          <w:rFonts w:ascii="Arial Narrow" w:hAnsi="Arial Narrow"/>
        </w:rPr>
        <w:t>; tým nie je dotknuté ustanovenie článku 4 tejto SLA Zmluvy</w:t>
      </w:r>
      <w:r w:rsidRPr="006E33ED">
        <w:rPr>
          <w:rFonts w:ascii="Arial Narrow" w:hAnsi="Arial Narrow"/>
        </w:rPr>
        <w:t>. Poskytovateľ zároveň vyhlasuje, že disponuje potrebnou znalosťou legislatívy (domácej aj medzinárodnej) všetkých doménových oblastí, ktoré RIS svojou funkčnosťou pokrýva a znalosťou procesov na všetkých hierarchických stupňoch riadenia verejných financií (MF SR, kapitola, organizácia/VOJ...VUC, mestá a obce).</w:t>
      </w:r>
    </w:p>
    <w:p w14:paraId="06BBA7C0" w14:textId="007770F9" w:rsidR="00030948" w:rsidRPr="006E33ED" w:rsidRDefault="00030948" w:rsidP="00DD59EE">
      <w:pPr>
        <w:pStyle w:val="Odsekzoznamu"/>
        <w:numPr>
          <w:ilvl w:val="1"/>
          <w:numId w:val="78"/>
        </w:numPr>
        <w:spacing w:after="0" w:line="276" w:lineRule="auto"/>
        <w:ind w:left="567" w:hanging="567"/>
        <w:contextualSpacing w:val="0"/>
        <w:jc w:val="both"/>
        <w:rPr>
          <w:rFonts w:ascii="Arial Narrow" w:eastAsia="Times New Roman" w:hAnsi="Arial Narrow" w:cs="Tahoma"/>
          <w:lang w:eastAsia="cs-CZ"/>
        </w:rPr>
      </w:pPr>
      <w:r w:rsidRPr="006E33ED">
        <w:rPr>
          <w:rFonts w:ascii="Arial Narrow" w:hAnsi="Arial Narrow"/>
        </w:rPr>
        <w:t>Poskytovateľ podpisom tejto SLA Zmluvy výslovne vyhlasuje, že v spoločnosti Poskytovateľa nefiguruje ruská účasť, ktorá prekračuje limity stanovené v článku 5k nariadenia Rady (EÚ) č. 833/2014 z 31. júla 2014 o</w:t>
      </w:r>
      <w:r w:rsidR="006726AD" w:rsidRPr="006E33ED">
        <w:rPr>
          <w:rFonts w:ascii="Arial Narrow" w:hAnsi="Arial Narrow"/>
        </w:rPr>
        <w:t> </w:t>
      </w:r>
      <w:r w:rsidRPr="006E33ED">
        <w:rPr>
          <w:rFonts w:ascii="Arial Narrow" w:hAnsi="Arial Narrow"/>
        </w:rPr>
        <w:t>reštriktívnych opatreniach s ohľadom na konanie Ruska, ktorým destabilizuje situáciu na Ukrajine v znení nariadenia Rady (EÚ) č. 2022/576 z 8. apríla 2022. Poskytovateľ podpisom tejto SLA Zmluvy predovšetkým vyhlasuje,</w:t>
      </w:r>
      <w:r w:rsidRPr="006E33ED">
        <w:rPr>
          <w:rFonts w:ascii="Arial Narrow" w:hAnsi="Arial Narrow" w:cs="Tahoma"/>
        </w:rPr>
        <w:t xml:space="preserve"> že: </w:t>
      </w:r>
    </w:p>
    <w:p w14:paraId="681F23ED" w14:textId="2194D6E7" w:rsidR="00030948" w:rsidRPr="006E33ED" w:rsidRDefault="00030948" w:rsidP="00DD59EE">
      <w:pPr>
        <w:pStyle w:val="Odsekzoznamu"/>
        <w:numPr>
          <w:ilvl w:val="0"/>
          <w:numId w:val="61"/>
        </w:numPr>
        <w:spacing w:after="0" w:line="276" w:lineRule="auto"/>
        <w:ind w:left="907" w:hanging="340"/>
        <w:jc w:val="both"/>
        <w:rPr>
          <w:rFonts w:ascii="Arial Narrow" w:hAnsi="Arial Narrow"/>
        </w:rPr>
      </w:pPr>
      <w:r w:rsidRPr="006E33ED">
        <w:rPr>
          <w:rFonts w:ascii="Arial Narrow" w:hAnsi="Arial Narrow"/>
        </w:rPr>
        <w:t>nie je ruským štátnym príslušníkom, ani fyzickou alebo právnickou osobou, subjektom alebo orgánom so sídlom v Rusku;</w:t>
      </w:r>
    </w:p>
    <w:p w14:paraId="0DB21743" w14:textId="1F3C046C" w:rsidR="00030948" w:rsidRPr="006E33ED" w:rsidRDefault="00030948" w:rsidP="00DD59EE">
      <w:pPr>
        <w:pStyle w:val="Odsekzoznamu"/>
        <w:numPr>
          <w:ilvl w:val="0"/>
          <w:numId w:val="61"/>
        </w:numPr>
        <w:spacing w:after="0" w:line="276" w:lineRule="auto"/>
        <w:ind w:left="907" w:hanging="340"/>
        <w:jc w:val="both"/>
        <w:rPr>
          <w:rFonts w:ascii="Arial Narrow" w:hAnsi="Arial Narrow"/>
        </w:rPr>
      </w:pPr>
      <w:r w:rsidRPr="006E33ED">
        <w:rPr>
          <w:rFonts w:ascii="Arial Narrow" w:hAnsi="Arial Narrow"/>
        </w:rPr>
        <w:t>nie je právnickou osobou, subjektom alebo orgánom, ktorého z viac ako 50</w:t>
      </w:r>
      <w:r w:rsidR="00A92843">
        <w:rPr>
          <w:rFonts w:ascii="Arial Narrow" w:hAnsi="Arial Narrow"/>
        </w:rPr>
        <w:t xml:space="preserve"> </w:t>
      </w:r>
      <w:r w:rsidRPr="006E33ED">
        <w:rPr>
          <w:rFonts w:ascii="Arial Narrow" w:hAnsi="Arial Narrow"/>
        </w:rPr>
        <w:t xml:space="preserve">% priamo alebo nepriamo vlastní subjekt uvedený pod písmenom a) vyššie; </w:t>
      </w:r>
    </w:p>
    <w:p w14:paraId="043328DB" w14:textId="3E03E690" w:rsidR="00030948" w:rsidRPr="006E33ED" w:rsidRDefault="00030948" w:rsidP="00DD59EE">
      <w:pPr>
        <w:pStyle w:val="Odsekzoznamu"/>
        <w:numPr>
          <w:ilvl w:val="0"/>
          <w:numId w:val="61"/>
        </w:numPr>
        <w:spacing w:after="0" w:line="276" w:lineRule="auto"/>
        <w:ind w:left="907" w:hanging="340"/>
        <w:jc w:val="both"/>
        <w:rPr>
          <w:rFonts w:ascii="Arial Narrow" w:hAnsi="Arial Narrow"/>
        </w:rPr>
      </w:pPr>
      <w:r w:rsidRPr="006E33ED">
        <w:rPr>
          <w:rFonts w:ascii="Arial Narrow" w:hAnsi="Arial Narrow"/>
        </w:rPr>
        <w:lastRenderedPageBreak/>
        <w:t xml:space="preserve">nie je fyzickou alebo právnickou osobou, subjektom alebo orgánom, ktorý koná v mene alebo na príkaz subjektu uvedeného pod písmenami a), b) vyššie; </w:t>
      </w:r>
    </w:p>
    <w:p w14:paraId="2310DA93" w14:textId="5635A43E" w:rsidR="00327230" w:rsidRPr="006E33ED" w:rsidRDefault="00030948" w:rsidP="00DD59EE">
      <w:pPr>
        <w:pStyle w:val="Odsekzoznamu"/>
        <w:numPr>
          <w:ilvl w:val="0"/>
          <w:numId w:val="61"/>
        </w:numPr>
        <w:spacing w:after="200" w:line="276" w:lineRule="auto"/>
        <w:ind w:left="907" w:hanging="340"/>
        <w:contextualSpacing w:val="0"/>
        <w:jc w:val="both"/>
        <w:rPr>
          <w:rFonts w:ascii="Arial Narrow" w:hAnsi="Arial Narrow"/>
        </w:rPr>
      </w:pPr>
      <w:r w:rsidRPr="006E33ED">
        <w:rPr>
          <w:rFonts w:ascii="Arial Narrow" w:hAnsi="Arial Narrow"/>
        </w:rPr>
        <w:t xml:space="preserve">subdodávatelia, dodávatelia alebo subjekty, na ktorých </w:t>
      </w:r>
      <w:r w:rsidR="0002079D" w:rsidRPr="006E33ED">
        <w:rPr>
          <w:rFonts w:ascii="Arial Narrow" w:hAnsi="Arial Narrow"/>
        </w:rPr>
        <w:t>sa Posky</w:t>
      </w:r>
      <w:r w:rsidRPr="006E33ED">
        <w:rPr>
          <w:rFonts w:ascii="Arial Narrow" w:hAnsi="Arial Narrow"/>
        </w:rPr>
        <w:t>t</w:t>
      </w:r>
      <w:r w:rsidR="0002079D" w:rsidRPr="006E33ED">
        <w:rPr>
          <w:rFonts w:ascii="Arial Narrow" w:hAnsi="Arial Narrow"/>
        </w:rPr>
        <w:t>o</w:t>
      </w:r>
      <w:r w:rsidRPr="006E33ED">
        <w:rPr>
          <w:rFonts w:ascii="Arial Narrow" w:hAnsi="Arial Narrow"/>
        </w:rPr>
        <w:t>vateľ spolieha a na ktorých pripadá plnenie viac ako 10</w:t>
      </w:r>
      <w:r w:rsidR="00A92843">
        <w:rPr>
          <w:rFonts w:ascii="Arial Narrow" w:hAnsi="Arial Narrow"/>
        </w:rPr>
        <w:t xml:space="preserve"> </w:t>
      </w:r>
      <w:r w:rsidRPr="006E33ED">
        <w:rPr>
          <w:rFonts w:ascii="Arial Narrow" w:hAnsi="Arial Narrow"/>
        </w:rPr>
        <w:t xml:space="preserve">% hodnoty zákazky (SLA Zmluvy) nie sú subjektami uvedenými pod písmenami a), b), c) vyššie. </w:t>
      </w:r>
    </w:p>
    <w:p w14:paraId="421BB14B" w14:textId="27A829DF" w:rsidR="003D4D10" w:rsidRPr="00F65612" w:rsidRDefault="00091167" w:rsidP="00DD59EE">
      <w:pPr>
        <w:pStyle w:val="Odsekzoznamu"/>
        <w:numPr>
          <w:ilvl w:val="1"/>
          <w:numId w:val="78"/>
        </w:numPr>
        <w:spacing w:after="200" w:line="276" w:lineRule="auto"/>
        <w:ind w:left="567" w:hanging="567"/>
        <w:contextualSpacing w:val="0"/>
        <w:jc w:val="both"/>
        <w:rPr>
          <w:rFonts w:ascii="Arial Narrow" w:eastAsia="Times New Roman" w:hAnsi="Arial Narrow" w:cs="Tahoma"/>
          <w:lang w:eastAsia="cs-CZ"/>
        </w:rPr>
      </w:pPr>
      <w:r w:rsidRPr="006E33ED">
        <w:rPr>
          <w:rFonts w:ascii="Arial Narrow" w:hAnsi="Arial Narrow" w:cs="Tahoma"/>
        </w:rPr>
        <w:t xml:space="preserve">Poskytovateľ podpisom </w:t>
      </w:r>
      <w:r w:rsidR="006965B6" w:rsidRPr="006E33ED">
        <w:rPr>
          <w:rFonts w:ascii="Arial Narrow" w:hAnsi="Arial Narrow" w:cs="Tahoma"/>
        </w:rPr>
        <w:t xml:space="preserve">tejto </w:t>
      </w:r>
      <w:r w:rsidR="00030948" w:rsidRPr="006E33ED">
        <w:rPr>
          <w:rFonts w:ascii="Arial Narrow" w:hAnsi="Arial Narrow" w:cs="Tahoma"/>
        </w:rPr>
        <w:t>SLA Zmluvy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A92843">
        <w:rPr>
          <w:rFonts w:ascii="Arial Narrow" w:hAnsi="Arial Narrow" w:cs="Tahoma"/>
        </w:rPr>
        <w:t xml:space="preserve"> </w:t>
      </w:r>
      <w:r w:rsidR="00030948" w:rsidRPr="006E33ED">
        <w:rPr>
          <w:rFonts w:ascii="Arial Narrow" w:hAnsi="Arial Narrow" w:cs="Tahoma"/>
        </w:rPr>
        <w:t xml:space="preserve">apríla 2022 (ďalej len „Osoby na sankčných zoznamoch“). Poskytovateľ podpisom </w:t>
      </w:r>
      <w:r w:rsidR="006965B6" w:rsidRPr="006E33ED">
        <w:rPr>
          <w:rFonts w:ascii="Arial Narrow" w:hAnsi="Arial Narrow" w:cs="Tahoma"/>
        </w:rPr>
        <w:t xml:space="preserve">tejto </w:t>
      </w:r>
      <w:r w:rsidR="00030948" w:rsidRPr="006E33ED">
        <w:rPr>
          <w:rFonts w:ascii="Arial Narrow" w:hAnsi="Arial Narrow" w:cs="Tahoma"/>
        </w:rPr>
        <w:t>SLA Zmluvy zároveň vyhlasuje, že nie je osobou, subjektom alebo orgánom akýmkoľvek spôsobom spojeným, vlastneným alebo kontrolovaným Osobou na sankčnom zozname podľa citovaného vykonávacieho nariadenie Rady (EÚ).</w:t>
      </w:r>
    </w:p>
    <w:p w14:paraId="6CE7E5B5" w14:textId="2E39989E" w:rsidR="003D4D10" w:rsidRPr="006E33ED" w:rsidRDefault="00091167"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podpisom </w:t>
      </w:r>
      <w:r w:rsidR="006965B6" w:rsidRPr="006E33ED">
        <w:rPr>
          <w:rFonts w:ascii="Arial Narrow" w:hAnsi="Arial Narrow"/>
        </w:rPr>
        <w:t xml:space="preserve">tejto </w:t>
      </w:r>
      <w:r w:rsidR="00030948" w:rsidRPr="006E33ED">
        <w:rPr>
          <w:rFonts w:ascii="Arial Narrow" w:hAnsi="Arial Narrow"/>
        </w:rPr>
        <w:t xml:space="preserve">SLA Zmluvy výslovne vyhlasuje, že plnením podľa </w:t>
      </w:r>
      <w:r w:rsidR="006965B6" w:rsidRPr="006E33ED">
        <w:rPr>
          <w:rFonts w:ascii="Arial Narrow" w:hAnsi="Arial Narrow"/>
        </w:rPr>
        <w:t xml:space="preserve">tejto </w:t>
      </w:r>
      <w:r w:rsidR="00030948" w:rsidRPr="006E33ED">
        <w:rPr>
          <w:rFonts w:ascii="Arial Narrow" w:hAnsi="Arial Narrow"/>
        </w:rPr>
        <w:t>SLA Zmluvy nedôjde k</w:t>
      </w:r>
      <w:r w:rsidR="000F6DCE" w:rsidRPr="006E33ED">
        <w:rPr>
          <w:rFonts w:ascii="Arial Narrow" w:hAnsi="Arial Narrow"/>
        </w:rPr>
        <w:t> </w:t>
      </w:r>
      <w:r w:rsidR="00030948" w:rsidRPr="006E33ED">
        <w:rPr>
          <w:rFonts w:ascii="Arial Narrow" w:hAnsi="Arial Narrow"/>
        </w:rPr>
        <w:t xml:space="preserve">rozporu so </w:t>
      </w:r>
      <w:r w:rsidR="00923D6A" w:rsidRPr="006E33ED">
        <w:rPr>
          <w:rFonts w:ascii="Arial Narrow" w:hAnsi="Arial Narrow"/>
        </w:rPr>
        <w:t>Z</w:t>
      </w:r>
      <w:r w:rsidR="00030948" w:rsidRPr="006E33ED">
        <w:rPr>
          <w:rFonts w:ascii="Arial Narrow" w:hAnsi="Arial Narrow"/>
        </w:rPr>
        <w:t xml:space="preserve">ákonom </w:t>
      </w:r>
      <w:r w:rsidR="00923D6A" w:rsidRPr="006E33ED">
        <w:rPr>
          <w:rFonts w:ascii="Arial Narrow" w:hAnsi="Arial Narrow"/>
        </w:rPr>
        <w:t>o VMS</w:t>
      </w:r>
      <w:r w:rsidR="00030948" w:rsidRPr="006E33ED">
        <w:rPr>
          <w:rFonts w:ascii="Arial Narrow" w:hAnsi="Arial Narrow"/>
        </w:rPr>
        <w:t xml:space="preserve">, a teda najmä nedôjde k porušeniu akejkoľvek medzinárodnej sankcie upravenej v akomkoľvek predpise o medzinárodnej sankcii podľa § 2 písm. b) </w:t>
      </w:r>
      <w:r w:rsidR="00923D6A" w:rsidRPr="006E33ED">
        <w:rPr>
          <w:rFonts w:ascii="Arial Narrow" w:hAnsi="Arial Narrow"/>
        </w:rPr>
        <w:t>Zákona o VMS</w:t>
      </w:r>
      <w:r w:rsidR="00030948" w:rsidRPr="006E33ED">
        <w:rPr>
          <w:rFonts w:ascii="Arial Narrow" w:hAnsi="Arial Narrow"/>
        </w:rPr>
        <w:t>.</w:t>
      </w:r>
    </w:p>
    <w:p w14:paraId="7C6ED0BF" w14:textId="34219834" w:rsidR="003D4D10" w:rsidRPr="006E33ED" w:rsidRDefault="00030948"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Za účelom vylúčenia pochybností Poskytovateľ berie na vedomie a vyhlasuje, že v prípade, ak sa budú na</w:t>
      </w:r>
      <w:r w:rsidR="000F6DCE" w:rsidRPr="006E33ED">
        <w:rPr>
          <w:rFonts w:ascii="Arial Narrow" w:hAnsi="Arial Narrow"/>
        </w:rPr>
        <w:t> </w:t>
      </w:r>
      <w:r w:rsidRPr="006E33ED">
        <w:rPr>
          <w:rFonts w:ascii="Arial Narrow" w:hAnsi="Arial Narrow"/>
        </w:rPr>
        <w:t xml:space="preserve">strane Poskytovateľa ako Zmluvnej strany podieľať viaceré subjekty, vyhlásenia podľa tohto článku </w:t>
      </w:r>
      <w:r w:rsidR="006965B6" w:rsidRPr="006E33ED">
        <w:rPr>
          <w:rFonts w:ascii="Arial Narrow" w:hAnsi="Arial Narrow"/>
        </w:rPr>
        <w:t xml:space="preserve">tejto </w:t>
      </w:r>
      <w:r w:rsidRPr="006E33ED">
        <w:rPr>
          <w:rFonts w:ascii="Arial Narrow" w:hAnsi="Arial Narrow"/>
        </w:rPr>
        <w:t>SLA Zmluvy sa v plnom rozsahu vzťahujú na všetky subjekty na strane Poskytovateľa.</w:t>
      </w:r>
    </w:p>
    <w:p w14:paraId="5AB816CE" w14:textId="137B8F36" w:rsidR="003D4D10" w:rsidRPr="006E33ED" w:rsidRDefault="00B933DF"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P</w:t>
      </w:r>
      <w:r w:rsidR="00030948" w:rsidRPr="006E33ED">
        <w:rPr>
          <w:rFonts w:ascii="Arial Narrow" w:hAnsi="Arial Narrow"/>
        </w:rPr>
        <w:t>oskytovateľ sa zaväzuje zabezpečiť pravdivosť vyhlásení uvedených v </w:t>
      </w:r>
      <w:r w:rsidR="0002079D" w:rsidRPr="006E33ED">
        <w:rPr>
          <w:rFonts w:ascii="Arial Narrow" w:hAnsi="Arial Narrow"/>
        </w:rPr>
        <w:t>tomto</w:t>
      </w:r>
      <w:r w:rsidR="00030948" w:rsidRPr="006E33ED">
        <w:rPr>
          <w:rFonts w:ascii="Arial Narrow" w:hAnsi="Arial Narrow"/>
        </w:rPr>
        <w:t xml:space="preserve"> článku </w:t>
      </w:r>
      <w:r w:rsidR="006965B6" w:rsidRPr="006E33ED">
        <w:rPr>
          <w:rFonts w:ascii="Arial Narrow" w:hAnsi="Arial Narrow"/>
        </w:rPr>
        <w:t xml:space="preserve">tejto </w:t>
      </w:r>
      <w:r w:rsidR="00030948" w:rsidRPr="006E33ED">
        <w:rPr>
          <w:rFonts w:ascii="Arial Narrow" w:hAnsi="Arial Narrow"/>
        </w:rPr>
        <w:t>SLA Zmluvy po</w:t>
      </w:r>
      <w:r w:rsidR="000F6DCE" w:rsidRPr="006E33ED">
        <w:rPr>
          <w:rFonts w:ascii="Arial Narrow" w:hAnsi="Arial Narrow"/>
        </w:rPr>
        <w:t> </w:t>
      </w:r>
      <w:r w:rsidR="00030948" w:rsidRPr="006E33ED">
        <w:rPr>
          <w:rFonts w:ascii="Arial Narrow" w:hAnsi="Arial Narrow"/>
        </w:rPr>
        <w:t xml:space="preserve">celú dobu platnosti a účinnosti </w:t>
      </w:r>
      <w:r w:rsidR="0002079D" w:rsidRPr="006E33ED">
        <w:rPr>
          <w:rFonts w:ascii="Arial Narrow" w:hAnsi="Arial Narrow"/>
        </w:rPr>
        <w:t xml:space="preserve">tejto </w:t>
      </w:r>
      <w:r w:rsidR="00030948" w:rsidRPr="006E33ED">
        <w:rPr>
          <w:rFonts w:ascii="Arial Narrow" w:hAnsi="Arial Narrow"/>
        </w:rPr>
        <w:t xml:space="preserve">SLA Zmluvy. V prípade, ak sa kedykoľvek v priebehu trvania </w:t>
      </w:r>
      <w:r w:rsidR="006965B6" w:rsidRPr="006E33ED">
        <w:rPr>
          <w:rFonts w:ascii="Arial Narrow" w:hAnsi="Arial Narrow"/>
        </w:rPr>
        <w:t xml:space="preserve">tejto </w:t>
      </w:r>
      <w:r w:rsidR="00030948" w:rsidRPr="006E33ED">
        <w:rPr>
          <w:rFonts w:ascii="Arial Narrow" w:hAnsi="Arial Narrow"/>
        </w:rPr>
        <w:t xml:space="preserve">SLA Zmluvy preukáže nepravdivosť ktoréhokoľvek vyhlásenia Poskytovateľa podľa </w:t>
      </w:r>
      <w:r w:rsidR="00091167" w:rsidRPr="006E33ED">
        <w:rPr>
          <w:rFonts w:ascii="Arial Narrow" w:hAnsi="Arial Narrow"/>
        </w:rPr>
        <w:t>bodu 2.</w:t>
      </w:r>
      <w:r w:rsidR="00505AF2" w:rsidRPr="006E33ED">
        <w:rPr>
          <w:rFonts w:ascii="Arial Narrow" w:hAnsi="Arial Narrow"/>
        </w:rPr>
        <w:t>8</w:t>
      </w:r>
      <w:r w:rsidR="00030948" w:rsidRPr="006E33ED">
        <w:rPr>
          <w:rFonts w:ascii="Arial Narrow" w:hAnsi="Arial Narrow"/>
        </w:rPr>
        <w:t xml:space="preserve"> a/alebo </w:t>
      </w:r>
      <w:r w:rsidR="00505AF2" w:rsidRPr="006E33ED">
        <w:rPr>
          <w:rFonts w:ascii="Arial Narrow" w:hAnsi="Arial Narrow"/>
        </w:rPr>
        <w:t>2.9 a/alebo 2.10</w:t>
      </w:r>
      <w:r w:rsidR="00030948" w:rsidRPr="006E33ED">
        <w:rPr>
          <w:rFonts w:ascii="Arial Narrow" w:hAnsi="Arial Narrow"/>
        </w:rPr>
        <w:t xml:space="preserve"> tohto článku </w:t>
      </w:r>
      <w:r w:rsidR="006965B6" w:rsidRPr="006E33ED">
        <w:rPr>
          <w:rFonts w:ascii="Arial Narrow" w:hAnsi="Arial Narrow"/>
        </w:rPr>
        <w:t xml:space="preserve">tejto </w:t>
      </w:r>
      <w:r w:rsidR="00030948" w:rsidRPr="006E33ED">
        <w:rPr>
          <w:rFonts w:ascii="Arial Narrow" w:hAnsi="Arial Narrow"/>
        </w:rPr>
        <w:t xml:space="preserve">SLA Zmluvy, uvedená skutočnosť predstavuje podstatné porušenie </w:t>
      </w:r>
      <w:r w:rsidR="006965B6" w:rsidRPr="006E33ED">
        <w:rPr>
          <w:rFonts w:ascii="Arial Narrow" w:hAnsi="Arial Narrow"/>
        </w:rPr>
        <w:t xml:space="preserve">tejto </w:t>
      </w:r>
      <w:r w:rsidR="00030948" w:rsidRPr="006E33ED">
        <w:rPr>
          <w:rFonts w:ascii="Arial Narrow" w:hAnsi="Arial Narrow"/>
        </w:rPr>
        <w:t xml:space="preserve">SLA Zmluvy zo strany Poskytovateľa, zakladajúce oprávnenie Objednávateľa okamžite odstúpiť od </w:t>
      </w:r>
      <w:r w:rsidR="006965B6" w:rsidRPr="006E33ED">
        <w:rPr>
          <w:rFonts w:ascii="Arial Narrow" w:hAnsi="Arial Narrow"/>
        </w:rPr>
        <w:t xml:space="preserve">tejto </w:t>
      </w:r>
      <w:r w:rsidR="00030948" w:rsidRPr="006E33ED">
        <w:rPr>
          <w:rFonts w:ascii="Arial Narrow" w:hAnsi="Arial Narrow"/>
        </w:rPr>
        <w:t xml:space="preserve">SLA Zmluvy s účinnosťou ku dňu doručenia oznámenia o odstúpení od </w:t>
      </w:r>
      <w:r w:rsidR="006965B6" w:rsidRPr="006E33ED">
        <w:rPr>
          <w:rFonts w:ascii="Arial Narrow" w:hAnsi="Arial Narrow"/>
        </w:rPr>
        <w:t xml:space="preserve">tejto </w:t>
      </w:r>
      <w:r w:rsidR="00030948" w:rsidRPr="006E33ED">
        <w:rPr>
          <w:rFonts w:ascii="Arial Narrow" w:hAnsi="Arial Narrow"/>
        </w:rPr>
        <w:t>SLA Zmluvy Poskytovateľovi</w:t>
      </w:r>
      <w:r w:rsidR="00C57357" w:rsidRPr="006E33ED">
        <w:rPr>
          <w:rFonts w:ascii="Arial Narrow" w:hAnsi="Arial Narrow"/>
        </w:rPr>
        <w:t>,</w:t>
      </w:r>
      <w:r w:rsidR="00030948" w:rsidRPr="006E33ED">
        <w:rPr>
          <w:rFonts w:ascii="Arial Narrow" w:hAnsi="Arial Narrow"/>
        </w:rPr>
        <w:t xml:space="preserve"> a to bez akéhokoľvek nároku Poskytovateľa na náhradu škody. </w:t>
      </w:r>
    </w:p>
    <w:p w14:paraId="1AE41C45" w14:textId="40C34890" w:rsidR="00855B04" w:rsidRPr="006E33ED" w:rsidRDefault="00030948" w:rsidP="00DD59EE">
      <w:pPr>
        <w:pStyle w:val="Odsekzoznamu"/>
        <w:numPr>
          <w:ilvl w:val="1"/>
          <w:numId w:val="7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berie na vedomie, že v prípade, ak sa preukáže nepravdivosť ktoréhokoľvek vyhlásenia Poskytovateľa podľa </w:t>
      </w:r>
      <w:r w:rsidR="00D266D3" w:rsidRPr="006E33ED">
        <w:rPr>
          <w:rFonts w:ascii="Arial Narrow" w:hAnsi="Arial Narrow"/>
        </w:rPr>
        <w:t xml:space="preserve">bodu </w:t>
      </w:r>
      <w:r w:rsidR="00B776EF" w:rsidRPr="006E33ED">
        <w:rPr>
          <w:rFonts w:ascii="Arial Narrow" w:hAnsi="Arial Narrow"/>
        </w:rPr>
        <w:t>2.9</w:t>
      </w:r>
      <w:r w:rsidRPr="006E33ED">
        <w:rPr>
          <w:rFonts w:ascii="Arial Narrow" w:hAnsi="Arial Narrow"/>
        </w:rPr>
        <w:t xml:space="preserve"> tohto článku </w:t>
      </w:r>
      <w:r w:rsidR="006965B6" w:rsidRPr="006E33ED">
        <w:rPr>
          <w:rFonts w:ascii="Arial Narrow" w:hAnsi="Arial Narrow"/>
        </w:rPr>
        <w:t xml:space="preserve">tejto </w:t>
      </w:r>
      <w:r w:rsidRPr="006E33ED">
        <w:rPr>
          <w:rFonts w:ascii="Arial Narrow" w:hAnsi="Arial Narrow"/>
        </w:rPr>
        <w:t xml:space="preserve">SLA Zmluvy, bude Objednávateľ postupovať v súlade s nariadením Rady (EÚ) a vykonávacím nariadením Rady (EÚ) uvedeným v bode </w:t>
      </w:r>
      <w:r w:rsidR="00505AF2" w:rsidRPr="006E33ED">
        <w:rPr>
          <w:rFonts w:ascii="Arial Narrow" w:hAnsi="Arial Narrow"/>
        </w:rPr>
        <w:t>2.9</w:t>
      </w:r>
      <w:r w:rsidRPr="006E33ED">
        <w:rPr>
          <w:rFonts w:ascii="Arial Narrow" w:hAnsi="Arial Narrow"/>
        </w:rPr>
        <w:t xml:space="preserve"> tohto článku </w:t>
      </w:r>
      <w:r w:rsidR="006965B6" w:rsidRPr="006E33ED">
        <w:rPr>
          <w:rFonts w:ascii="Arial Narrow" w:hAnsi="Arial Narrow"/>
        </w:rPr>
        <w:t xml:space="preserve">tejto </w:t>
      </w:r>
      <w:r w:rsidRPr="006E33ED">
        <w:rPr>
          <w:rFonts w:ascii="Arial Narrow" w:hAnsi="Arial Narrow"/>
        </w:rPr>
        <w:t>SLA Zmluvy a na základe dohody Zmluvných strán Objednávateľovi zároveň vzniká nárok na úhradu zmluvnej pokuty voči Poskytovateľovi vo výške plnení poskytnutých Poskytovateľovi Objednávateľom podľa</w:t>
      </w:r>
      <w:r w:rsidR="00A05C8B" w:rsidRPr="006E33ED">
        <w:rPr>
          <w:rFonts w:ascii="Arial Narrow" w:hAnsi="Arial Narrow"/>
        </w:rPr>
        <w:t> </w:t>
      </w:r>
      <w:r w:rsidRPr="006E33ED">
        <w:rPr>
          <w:rFonts w:ascii="Arial Narrow" w:hAnsi="Arial Narrow"/>
        </w:rPr>
        <w:t xml:space="preserve">ustanovení tejto SLA Zmluvy za obdobie, počas ktorého bola preukázaná nepravdivosť vyhlásenia podľa bodu </w:t>
      </w:r>
      <w:r w:rsidR="0002079D" w:rsidRPr="006E33ED">
        <w:rPr>
          <w:rFonts w:ascii="Arial Narrow" w:hAnsi="Arial Narrow"/>
        </w:rPr>
        <w:t>2.</w:t>
      </w:r>
      <w:r w:rsidR="00505AF2" w:rsidRPr="006E33ED">
        <w:rPr>
          <w:rFonts w:ascii="Arial Narrow" w:hAnsi="Arial Narrow"/>
        </w:rPr>
        <w:t>9</w:t>
      </w:r>
      <w:r w:rsidRPr="006E33ED">
        <w:rPr>
          <w:rFonts w:ascii="Arial Narrow" w:hAnsi="Arial Narrow"/>
        </w:rPr>
        <w:t xml:space="preserve"> tohto článku </w:t>
      </w:r>
      <w:r w:rsidR="006965B6" w:rsidRPr="006E33ED">
        <w:rPr>
          <w:rFonts w:ascii="Arial Narrow" w:hAnsi="Arial Narrow"/>
        </w:rPr>
        <w:t xml:space="preserve">tejto </w:t>
      </w:r>
      <w:r w:rsidRPr="006E33ED">
        <w:rPr>
          <w:rFonts w:ascii="Arial Narrow" w:hAnsi="Arial Narrow"/>
        </w:rPr>
        <w:t>SLA Zmluvy.</w:t>
      </w:r>
    </w:p>
    <w:p w14:paraId="671549D0" w14:textId="77777777" w:rsidR="00396EE9" w:rsidRPr="006E33ED" w:rsidRDefault="00396EE9" w:rsidP="002963E7">
      <w:pPr>
        <w:spacing w:before="400" w:after="0" w:line="276" w:lineRule="auto"/>
        <w:jc w:val="center"/>
        <w:rPr>
          <w:rFonts w:ascii="Arial Narrow" w:hAnsi="Arial Narrow"/>
          <w:b/>
        </w:rPr>
      </w:pPr>
      <w:r w:rsidRPr="006E33ED">
        <w:rPr>
          <w:rFonts w:ascii="Arial Narrow" w:hAnsi="Arial Narrow"/>
          <w:b/>
        </w:rPr>
        <w:t>ČLÁNOK 3</w:t>
      </w:r>
    </w:p>
    <w:p w14:paraId="24673592" w14:textId="4ADFB5EA" w:rsidR="00180D96" w:rsidRPr="006E33ED" w:rsidRDefault="00396EE9" w:rsidP="00A12A88">
      <w:pPr>
        <w:spacing w:after="300" w:line="276" w:lineRule="auto"/>
        <w:jc w:val="center"/>
        <w:rPr>
          <w:rFonts w:ascii="Arial Narrow" w:hAnsi="Arial Narrow"/>
        </w:rPr>
      </w:pPr>
      <w:r w:rsidRPr="006E33ED">
        <w:rPr>
          <w:rFonts w:ascii="Arial Narrow" w:hAnsi="Arial Narrow"/>
          <w:b/>
        </w:rPr>
        <w:t>PREDMET ZMLUVY</w:t>
      </w:r>
    </w:p>
    <w:p w14:paraId="6BD4AEFC" w14:textId="1EBF4BE3" w:rsidR="00661E2D" w:rsidRPr="006E33ED" w:rsidRDefault="00352D2B"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 xml:space="preserve">Predmetom </w:t>
      </w:r>
      <w:r w:rsidR="006965B6" w:rsidRPr="006E33ED">
        <w:rPr>
          <w:rFonts w:ascii="Arial Narrow" w:hAnsi="Arial Narrow"/>
        </w:rPr>
        <w:t xml:space="preserve">tejto </w:t>
      </w:r>
      <w:r w:rsidR="003D54D3" w:rsidRPr="006E33ED">
        <w:rPr>
          <w:rFonts w:ascii="Arial Narrow" w:hAnsi="Arial Narrow"/>
        </w:rPr>
        <w:t xml:space="preserve">SLA </w:t>
      </w:r>
      <w:r w:rsidRPr="006E33ED">
        <w:rPr>
          <w:rFonts w:ascii="Arial Narrow" w:hAnsi="Arial Narrow"/>
        </w:rPr>
        <w:t xml:space="preserve">Zmluvy je úprava práv a povinností Zmluvných strán </w:t>
      </w:r>
      <w:r w:rsidR="008E40C2" w:rsidRPr="006E33ED">
        <w:rPr>
          <w:rFonts w:ascii="Arial Narrow" w:hAnsi="Arial Narrow"/>
        </w:rPr>
        <w:t>súvisiacich</w:t>
      </w:r>
      <w:r w:rsidRPr="006E33ED">
        <w:rPr>
          <w:rFonts w:ascii="Arial Narrow" w:hAnsi="Arial Narrow"/>
        </w:rPr>
        <w:t xml:space="preserve"> so záväzkom </w:t>
      </w:r>
      <w:r w:rsidR="00DD7319" w:rsidRPr="006E33ED">
        <w:rPr>
          <w:rFonts w:ascii="Arial Narrow" w:hAnsi="Arial Narrow"/>
        </w:rPr>
        <w:t xml:space="preserve">Poskytovateľa </w:t>
      </w:r>
      <w:r w:rsidR="00190C06" w:rsidRPr="006E33ED">
        <w:rPr>
          <w:rFonts w:ascii="Arial Narrow" w:hAnsi="Arial Narrow"/>
        </w:rPr>
        <w:t>poskytovať Objednávateľovi</w:t>
      </w:r>
      <w:r w:rsidR="00222D41" w:rsidRPr="006E33ED">
        <w:rPr>
          <w:rFonts w:ascii="Arial Narrow" w:hAnsi="Arial Narrow"/>
        </w:rPr>
        <w:t xml:space="preserve"> S</w:t>
      </w:r>
      <w:r w:rsidR="00DD7319" w:rsidRPr="006E33ED">
        <w:rPr>
          <w:rFonts w:ascii="Arial Narrow" w:hAnsi="Arial Narrow"/>
        </w:rPr>
        <w:t>lužby</w:t>
      </w:r>
      <w:r w:rsidR="00D426C4" w:rsidRPr="006E33ED">
        <w:rPr>
          <w:rFonts w:ascii="Arial Narrow" w:hAnsi="Arial Narrow"/>
        </w:rPr>
        <w:t xml:space="preserve"> aplikačnej podpory a rozvoja RIS</w:t>
      </w:r>
      <w:r w:rsidR="00222D41" w:rsidRPr="006E33ED">
        <w:rPr>
          <w:rFonts w:ascii="Arial Narrow" w:hAnsi="Arial Narrow"/>
        </w:rPr>
        <w:t>, t.</w:t>
      </w:r>
      <w:r w:rsidR="00F074EA" w:rsidRPr="006E33ED">
        <w:rPr>
          <w:rFonts w:ascii="Arial Narrow" w:hAnsi="Arial Narrow"/>
        </w:rPr>
        <w:t xml:space="preserve"> </w:t>
      </w:r>
      <w:r w:rsidR="00222D41" w:rsidRPr="006E33ED">
        <w:rPr>
          <w:rFonts w:ascii="Arial Narrow" w:hAnsi="Arial Narrow"/>
        </w:rPr>
        <w:t xml:space="preserve">j. </w:t>
      </w:r>
      <w:r w:rsidR="008E40C2" w:rsidRPr="006E33ED">
        <w:rPr>
          <w:rFonts w:ascii="Arial Narrow" w:hAnsi="Arial Narrow"/>
        </w:rPr>
        <w:t xml:space="preserve">Paušálne služby aplikačnej podpory a </w:t>
      </w:r>
      <w:r w:rsidR="00222D41" w:rsidRPr="006E33ED">
        <w:rPr>
          <w:rFonts w:ascii="Arial Narrow" w:hAnsi="Arial Narrow"/>
        </w:rPr>
        <w:t xml:space="preserve">Služby </w:t>
      </w:r>
      <w:r w:rsidR="003E1294" w:rsidRPr="006E33ED">
        <w:rPr>
          <w:rFonts w:ascii="Arial Narrow" w:hAnsi="Arial Narrow"/>
        </w:rPr>
        <w:t xml:space="preserve">aplikačnej podpory </w:t>
      </w:r>
      <w:r w:rsidR="00222D41" w:rsidRPr="006E33ED">
        <w:rPr>
          <w:rFonts w:ascii="Arial Narrow" w:hAnsi="Arial Narrow"/>
        </w:rPr>
        <w:t xml:space="preserve">na vyžiadanie </w:t>
      </w:r>
      <w:r w:rsidR="00127E99" w:rsidRPr="006E33ED">
        <w:rPr>
          <w:rFonts w:ascii="Arial Narrow" w:hAnsi="Arial Narrow"/>
        </w:rPr>
        <w:t xml:space="preserve">(Nadpaušálne služby a </w:t>
      </w:r>
      <w:r w:rsidR="00222D41" w:rsidRPr="006E33ED">
        <w:rPr>
          <w:rFonts w:ascii="Arial Narrow" w:hAnsi="Arial Narrow"/>
        </w:rPr>
        <w:t xml:space="preserve">Služby realizácie </w:t>
      </w:r>
      <w:r w:rsidR="00354103" w:rsidRPr="006E33ED">
        <w:rPr>
          <w:rFonts w:ascii="Arial Narrow" w:hAnsi="Arial Narrow"/>
        </w:rPr>
        <w:t xml:space="preserve">aplikačných </w:t>
      </w:r>
      <w:r w:rsidR="00222D41" w:rsidRPr="006E33ED">
        <w:rPr>
          <w:rFonts w:ascii="Arial Narrow" w:hAnsi="Arial Narrow"/>
        </w:rPr>
        <w:t>zmien</w:t>
      </w:r>
      <w:r w:rsidR="008E40C2" w:rsidRPr="006E33ED">
        <w:rPr>
          <w:rFonts w:ascii="Arial Narrow" w:hAnsi="Arial Narrow"/>
        </w:rPr>
        <w:t>)</w:t>
      </w:r>
      <w:r w:rsidR="00C57357" w:rsidRPr="006E33ED">
        <w:rPr>
          <w:rFonts w:ascii="Arial Narrow" w:hAnsi="Arial Narrow"/>
        </w:rPr>
        <w:t>,</w:t>
      </w:r>
      <w:r w:rsidR="00705C51" w:rsidRPr="006E33ED">
        <w:rPr>
          <w:rFonts w:ascii="Arial Narrow" w:hAnsi="Arial Narrow"/>
        </w:rPr>
        <w:t xml:space="preserve"> a to </w:t>
      </w:r>
      <w:r w:rsidR="00222D41" w:rsidRPr="006E33ED">
        <w:rPr>
          <w:rFonts w:ascii="Arial Narrow" w:hAnsi="Arial Narrow"/>
        </w:rPr>
        <w:t>riadne, včas</w:t>
      </w:r>
      <w:r w:rsidR="003C607E" w:rsidRPr="006E33ED">
        <w:rPr>
          <w:rFonts w:ascii="Arial Narrow" w:hAnsi="Arial Narrow"/>
        </w:rPr>
        <w:t xml:space="preserve"> a</w:t>
      </w:r>
      <w:r w:rsidR="00222D41" w:rsidRPr="006E33ED">
        <w:rPr>
          <w:rFonts w:ascii="Arial Narrow" w:hAnsi="Arial Narrow"/>
        </w:rPr>
        <w:t xml:space="preserve"> za </w:t>
      </w:r>
      <w:r w:rsidR="00127E99" w:rsidRPr="006E33ED">
        <w:rPr>
          <w:rFonts w:ascii="Arial Narrow" w:hAnsi="Arial Narrow"/>
        </w:rPr>
        <w:t>podmienok dohodnutých v</w:t>
      </w:r>
      <w:r w:rsidR="006965B6" w:rsidRPr="006E33ED">
        <w:rPr>
          <w:rFonts w:ascii="Arial Narrow" w:hAnsi="Arial Narrow"/>
        </w:rPr>
        <w:t xml:space="preserve"> tejto </w:t>
      </w:r>
      <w:r w:rsidR="003D54D3" w:rsidRPr="006E33ED">
        <w:rPr>
          <w:rFonts w:ascii="Arial Narrow" w:hAnsi="Arial Narrow"/>
        </w:rPr>
        <w:t xml:space="preserve">SLA </w:t>
      </w:r>
      <w:r w:rsidR="003C607E" w:rsidRPr="006E33ED">
        <w:rPr>
          <w:rFonts w:ascii="Arial Narrow" w:hAnsi="Arial Narrow"/>
        </w:rPr>
        <w:t>Zmluve</w:t>
      </w:r>
      <w:r w:rsidR="000A28E2" w:rsidRPr="006E33ED">
        <w:rPr>
          <w:rFonts w:ascii="Arial Narrow" w:hAnsi="Arial Narrow"/>
        </w:rPr>
        <w:t xml:space="preserve"> </w:t>
      </w:r>
      <w:r w:rsidR="00222D41" w:rsidRPr="006E33ED">
        <w:rPr>
          <w:rFonts w:ascii="Arial Narrow" w:hAnsi="Arial Narrow"/>
        </w:rPr>
        <w:t>vrátane</w:t>
      </w:r>
      <w:r w:rsidR="006D2835" w:rsidRPr="006E33ED">
        <w:rPr>
          <w:rFonts w:ascii="Arial Narrow" w:hAnsi="Arial Narrow"/>
        </w:rPr>
        <w:t xml:space="preserve"> </w:t>
      </w:r>
      <w:r w:rsidR="00222D41" w:rsidRPr="006E33ED">
        <w:rPr>
          <w:rFonts w:ascii="Arial Narrow" w:hAnsi="Arial Narrow"/>
        </w:rPr>
        <w:t>jej p</w:t>
      </w:r>
      <w:r w:rsidR="000A28E2" w:rsidRPr="006E33ED">
        <w:rPr>
          <w:rFonts w:ascii="Arial Narrow" w:hAnsi="Arial Narrow"/>
        </w:rPr>
        <w:t xml:space="preserve">ríloh </w:t>
      </w:r>
      <w:r w:rsidR="00190C06" w:rsidRPr="006E33ED">
        <w:rPr>
          <w:rFonts w:ascii="Arial Narrow" w:hAnsi="Arial Narrow"/>
        </w:rPr>
        <w:t>a</w:t>
      </w:r>
      <w:r w:rsidR="000F6DCE" w:rsidRPr="006E33ED">
        <w:rPr>
          <w:rFonts w:ascii="Arial Narrow" w:hAnsi="Arial Narrow"/>
        </w:rPr>
        <w:t> </w:t>
      </w:r>
      <w:r w:rsidR="00190C06" w:rsidRPr="006E33ED">
        <w:rPr>
          <w:rFonts w:ascii="Arial Narrow" w:hAnsi="Arial Narrow"/>
        </w:rPr>
        <w:t>so</w:t>
      </w:r>
      <w:r w:rsidR="000F6DCE" w:rsidRPr="006E33ED">
        <w:rPr>
          <w:rFonts w:ascii="Arial Narrow" w:hAnsi="Arial Narrow"/>
        </w:rPr>
        <w:t> </w:t>
      </w:r>
      <w:r w:rsidR="00190C06" w:rsidRPr="006E33ED">
        <w:rPr>
          <w:rFonts w:ascii="Arial Narrow" w:hAnsi="Arial Narrow"/>
        </w:rPr>
        <w:t>záväzkom O</w:t>
      </w:r>
      <w:r w:rsidR="00222D41" w:rsidRPr="006E33ED">
        <w:rPr>
          <w:rFonts w:ascii="Arial Narrow" w:hAnsi="Arial Narrow"/>
        </w:rPr>
        <w:t>bjednávateľa riadne poskytnuté S</w:t>
      </w:r>
      <w:r w:rsidR="00190C06" w:rsidRPr="006E33ED">
        <w:rPr>
          <w:rFonts w:ascii="Arial Narrow" w:hAnsi="Arial Narrow"/>
        </w:rPr>
        <w:t xml:space="preserve">lužby </w:t>
      </w:r>
      <w:r w:rsidR="00222D41" w:rsidRPr="006E33ED">
        <w:rPr>
          <w:rFonts w:ascii="Arial Narrow" w:hAnsi="Arial Narrow"/>
        </w:rPr>
        <w:t xml:space="preserve">prevziať a zaplatiť Poskytovateľovi dohodnutú cenu za poskytnuté Služby. </w:t>
      </w:r>
      <w:r w:rsidR="007C1AA8" w:rsidRPr="006E33ED">
        <w:rPr>
          <w:rFonts w:ascii="Arial Narrow" w:hAnsi="Arial Narrow"/>
        </w:rPr>
        <w:t xml:space="preserve">Predmetom tejto SLA Zmluvy je zároveň úprava práv a povinností Zmluvných strán v súvislosti s udelením </w:t>
      </w:r>
      <w:r w:rsidR="00661E2D" w:rsidRPr="006E33ED">
        <w:rPr>
          <w:rFonts w:ascii="Arial Narrow" w:hAnsi="Arial Narrow"/>
        </w:rPr>
        <w:t xml:space="preserve">užívacích oprávnení ku všetkým častiam RIS, ktoré dodá či upraví Poskytovateľ </w:t>
      </w:r>
      <w:r w:rsidR="00661E2D" w:rsidRPr="006E33ED">
        <w:rPr>
          <w:rFonts w:ascii="Arial Narrow" w:hAnsi="Arial Narrow"/>
        </w:rPr>
        <w:lastRenderedPageBreak/>
        <w:t>na</w:t>
      </w:r>
      <w:r w:rsidR="000F6DCE" w:rsidRPr="006E33ED">
        <w:rPr>
          <w:rFonts w:ascii="Arial Narrow" w:hAnsi="Arial Narrow"/>
        </w:rPr>
        <w:t> </w:t>
      </w:r>
      <w:r w:rsidR="00661E2D" w:rsidRPr="006E33ED">
        <w:rPr>
          <w:rFonts w:ascii="Arial Narrow" w:hAnsi="Arial Narrow"/>
        </w:rPr>
        <w:t xml:space="preserve">základe </w:t>
      </w:r>
      <w:r w:rsidR="006965B6" w:rsidRPr="006E33ED">
        <w:rPr>
          <w:rFonts w:ascii="Arial Narrow" w:hAnsi="Arial Narrow"/>
        </w:rPr>
        <w:t xml:space="preserve">tejto </w:t>
      </w:r>
      <w:r w:rsidR="00661E2D" w:rsidRPr="006E33ED">
        <w:rPr>
          <w:rFonts w:ascii="Arial Narrow" w:hAnsi="Arial Narrow"/>
        </w:rPr>
        <w:t>SLA Zmluvy</w:t>
      </w:r>
      <w:r w:rsidR="32C14AD3" w:rsidRPr="006E33ED">
        <w:rPr>
          <w:rFonts w:ascii="Arial Narrow" w:hAnsi="Arial Narrow"/>
        </w:rPr>
        <w:t>,</w:t>
      </w:r>
      <w:r w:rsidR="00661E2D" w:rsidRPr="006E33ED">
        <w:rPr>
          <w:rFonts w:ascii="Arial Narrow" w:hAnsi="Arial Narrow"/>
        </w:rPr>
        <w:t xml:space="preserve"> a ktoré požívajú ochranu podľa Autorského zákona, a to v rozsahu špecifikovanom v</w:t>
      </w:r>
      <w:r w:rsidR="006965B6" w:rsidRPr="006E33ED">
        <w:rPr>
          <w:rFonts w:ascii="Arial Narrow" w:hAnsi="Arial Narrow"/>
        </w:rPr>
        <w:t xml:space="preserve"> tejto </w:t>
      </w:r>
      <w:r w:rsidR="00661E2D" w:rsidRPr="006E33ED">
        <w:rPr>
          <w:rFonts w:ascii="Arial Narrow" w:hAnsi="Arial Narrow"/>
        </w:rPr>
        <w:t>SLA Zmluve.</w:t>
      </w:r>
    </w:p>
    <w:p w14:paraId="0216B982" w14:textId="71C42175" w:rsidR="00AC785C" w:rsidRPr="006E33ED" w:rsidRDefault="00C25B11"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S</w:t>
      </w:r>
      <w:r w:rsidR="00DF7BE3" w:rsidRPr="006E33ED">
        <w:rPr>
          <w:rFonts w:ascii="Arial Narrow" w:hAnsi="Arial Narrow"/>
        </w:rPr>
        <w:t>účasťou poskytovaných Služieb je modifikácia</w:t>
      </w:r>
      <w:r w:rsidR="003E1294" w:rsidRPr="006E33ED">
        <w:rPr>
          <w:rFonts w:ascii="Arial Narrow" w:hAnsi="Arial Narrow"/>
        </w:rPr>
        <w:t xml:space="preserve"> súčasného RIS, implementácia</w:t>
      </w:r>
      <w:r w:rsidR="00DF7BE3" w:rsidRPr="006E33ED">
        <w:rPr>
          <w:rFonts w:ascii="Arial Narrow" w:hAnsi="Arial Narrow"/>
        </w:rPr>
        <w:t xml:space="preserve"> nových funkčností, skvalitnenie a zefektívnenie IT podpory rozpočtového procesu u Objednávateľa, v rozpočtových kapitolách ako aj v organizáciách štátnej správy a samosprávy. Úpravy v RIS budú vyžadovať modifikáciu časti jeho zdrojových kódov, pre ktoré je nevyhnutné, aby Poskytovateľ </w:t>
      </w:r>
      <w:r w:rsidR="00EB2336" w:rsidRPr="006E33ED">
        <w:rPr>
          <w:rFonts w:ascii="Arial Narrow" w:hAnsi="Arial Narrow"/>
        </w:rPr>
        <w:t xml:space="preserve">pri poskytovaní Služieb </w:t>
      </w:r>
      <w:r w:rsidR="00DF7BE3" w:rsidRPr="006E33ED">
        <w:rPr>
          <w:rFonts w:ascii="Arial Narrow" w:hAnsi="Arial Narrow"/>
        </w:rPr>
        <w:t xml:space="preserve">disponoval osobitným technickým know-how vzťahujúcim sa k funkcionalite, optimalizácii a </w:t>
      </w:r>
      <w:proofErr w:type="spellStart"/>
      <w:r w:rsidR="00DF7BE3" w:rsidRPr="006E33ED">
        <w:rPr>
          <w:rFonts w:ascii="Arial Narrow" w:hAnsi="Arial Narrow"/>
        </w:rPr>
        <w:t>interoperabilite</w:t>
      </w:r>
      <w:proofErr w:type="spellEnd"/>
      <w:r w:rsidR="00DF7BE3" w:rsidRPr="006E33ED">
        <w:rPr>
          <w:rFonts w:ascii="Arial Narrow" w:hAnsi="Arial Narrow"/>
        </w:rPr>
        <w:t xml:space="preserve"> RIS podľa požiadaviek Objednávateľa.</w:t>
      </w:r>
    </w:p>
    <w:p w14:paraId="2B867FAF" w14:textId="5FCE9DEB" w:rsidR="00D426C4" w:rsidRPr="006E33ED" w:rsidRDefault="001061B4"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riadne, včas, v požadovanej kvalite, s odbornou starostlivosťou a za podmienok dojednaných touto SLA Zmluvou poskytovať Objednávateľovi Služby tak, aby za podmienok stanovených touto SLA Zmluvou mal RIS požadovanú kvalitu a dohodnutú funkcionalitu.</w:t>
      </w:r>
    </w:p>
    <w:p w14:paraId="79D187FA" w14:textId="5C758A3B" w:rsidR="007719A0" w:rsidRPr="006E33ED" w:rsidRDefault="00543293"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w:t>
      </w:r>
      <w:r w:rsidR="00A8667F" w:rsidRPr="006E33ED">
        <w:rPr>
          <w:rFonts w:ascii="Arial Narrow" w:hAnsi="Arial Narrow"/>
        </w:rPr>
        <w:t xml:space="preserve">poskytnúť </w:t>
      </w:r>
      <w:r w:rsidR="00730AC3" w:rsidRPr="006E33ED">
        <w:rPr>
          <w:rFonts w:ascii="Arial Narrow" w:hAnsi="Arial Narrow"/>
        </w:rPr>
        <w:t xml:space="preserve">Objednávateľovi </w:t>
      </w:r>
      <w:r w:rsidR="00D426C4" w:rsidRPr="006E33ED">
        <w:rPr>
          <w:rFonts w:ascii="Arial Narrow" w:hAnsi="Arial Narrow"/>
        </w:rPr>
        <w:t>Paušálne sl</w:t>
      </w:r>
      <w:r w:rsidR="00C30574" w:rsidRPr="006E33ED">
        <w:rPr>
          <w:rFonts w:ascii="Arial Narrow" w:hAnsi="Arial Narrow"/>
        </w:rPr>
        <w:t xml:space="preserve">užby </w:t>
      </w:r>
      <w:r w:rsidR="00730AC3" w:rsidRPr="006E33ED">
        <w:rPr>
          <w:rFonts w:ascii="Arial Narrow" w:hAnsi="Arial Narrow"/>
        </w:rPr>
        <w:t xml:space="preserve">aplikačnej podpory </w:t>
      </w:r>
      <w:r w:rsidR="00C30574" w:rsidRPr="006E33ED">
        <w:rPr>
          <w:rFonts w:ascii="Arial Narrow" w:hAnsi="Arial Narrow"/>
        </w:rPr>
        <w:t xml:space="preserve">v rozsahu </w:t>
      </w:r>
      <w:r w:rsidR="001C284A" w:rsidRPr="006E33ED">
        <w:rPr>
          <w:rFonts w:ascii="Arial Narrow" w:hAnsi="Arial Narrow"/>
        </w:rPr>
        <w:t>a</w:t>
      </w:r>
      <w:r w:rsidR="000F6DCE" w:rsidRPr="006E33ED">
        <w:rPr>
          <w:rFonts w:ascii="Arial Narrow" w:hAnsi="Arial Narrow"/>
        </w:rPr>
        <w:t> </w:t>
      </w:r>
      <w:r w:rsidR="001C284A" w:rsidRPr="006E33ED">
        <w:rPr>
          <w:rFonts w:ascii="Arial Narrow" w:hAnsi="Arial Narrow"/>
        </w:rPr>
        <w:t>za</w:t>
      </w:r>
      <w:r w:rsidR="000F6DCE" w:rsidRPr="006E33ED">
        <w:rPr>
          <w:rFonts w:ascii="Arial Narrow" w:hAnsi="Arial Narrow"/>
        </w:rPr>
        <w:t> </w:t>
      </w:r>
      <w:r w:rsidR="001C284A" w:rsidRPr="006E33ED">
        <w:rPr>
          <w:rFonts w:ascii="Arial Narrow" w:hAnsi="Arial Narrow"/>
        </w:rPr>
        <w:t xml:space="preserve">podmienok tejto SLA Zmluvy. </w:t>
      </w:r>
      <w:r w:rsidR="0088046B" w:rsidRPr="006E33ED">
        <w:rPr>
          <w:rFonts w:ascii="Arial Narrow" w:hAnsi="Arial Narrow"/>
        </w:rPr>
        <w:t xml:space="preserve">Podrobná </w:t>
      </w:r>
      <w:r w:rsidR="002F2269" w:rsidRPr="006E33ED">
        <w:rPr>
          <w:rFonts w:ascii="Arial Narrow" w:hAnsi="Arial Narrow"/>
        </w:rPr>
        <w:t xml:space="preserve">špecifikácia obsahu a rozsahu </w:t>
      </w:r>
      <w:r w:rsidR="00D426C4" w:rsidRPr="006E33ED">
        <w:rPr>
          <w:rFonts w:ascii="Arial Narrow" w:hAnsi="Arial Narrow"/>
        </w:rPr>
        <w:t>Paušálnych s</w:t>
      </w:r>
      <w:r w:rsidR="00730AC3" w:rsidRPr="006E33ED">
        <w:rPr>
          <w:rFonts w:ascii="Arial Narrow" w:hAnsi="Arial Narrow"/>
        </w:rPr>
        <w:t xml:space="preserve">lužieb aplikačnej podpory </w:t>
      </w:r>
      <w:r w:rsidR="0088046B" w:rsidRPr="006E33ED">
        <w:rPr>
          <w:rFonts w:ascii="Arial Narrow" w:hAnsi="Arial Narrow"/>
        </w:rPr>
        <w:t>je uvedená v Prílohe č.</w:t>
      </w:r>
      <w:r w:rsidR="007719A0" w:rsidRPr="006E33ED">
        <w:rPr>
          <w:rFonts w:ascii="Arial Narrow" w:hAnsi="Arial Narrow"/>
        </w:rPr>
        <w:t xml:space="preserve"> </w:t>
      </w:r>
      <w:r w:rsidR="0088046B" w:rsidRPr="006E33ED">
        <w:rPr>
          <w:rFonts w:ascii="Arial Narrow" w:hAnsi="Arial Narrow"/>
        </w:rPr>
        <w:t xml:space="preserve">1 </w:t>
      </w:r>
      <w:r w:rsidR="006965B6" w:rsidRPr="006E33ED">
        <w:rPr>
          <w:rFonts w:ascii="Arial Narrow" w:hAnsi="Arial Narrow"/>
        </w:rPr>
        <w:t xml:space="preserve">tejto </w:t>
      </w:r>
      <w:r w:rsidR="0088046B" w:rsidRPr="006E33ED">
        <w:rPr>
          <w:rFonts w:ascii="Arial Narrow" w:hAnsi="Arial Narrow"/>
        </w:rPr>
        <w:t>SLA Zmluvy</w:t>
      </w:r>
      <w:r w:rsidR="00661E2D" w:rsidRPr="006E33ED">
        <w:rPr>
          <w:rFonts w:ascii="Arial Narrow" w:hAnsi="Arial Narrow"/>
        </w:rPr>
        <w:t xml:space="preserve"> v</w:t>
      </w:r>
      <w:r w:rsidR="001C284A" w:rsidRPr="006E33ED">
        <w:rPr>
          <w:rFonts w:ascii="Arial Narrow" w:hAnsi="Arial Narrow"/>
        </w:rPr>
        <w:t> </w:t>
      </w:r>
      <w:r w:rsidR="00661E2D" w:rsidRPr="006E33ED">
        <w:rPr>
          <w:rFonts w:ascii="Arial Narrow" w:hAnsi="Arial Narrow"/>
        </w:rPr>
        <w:t>časti</w:t>
      </w:r>
      <w:r w:rsidR="00F074EA" w:rsidRPr="006E33ED">
        <w:rPr>
          <w:rFonts w:ascii="Arial Narrow" w:hAnsi="Arial Narrow"/>
        </w:rPr>
        <w:t xml:space="preserve"> A </w:t>
      </w:r>
      <w:r w:rsidR="00006EE5" w:rsidRPr="006E33ED">
        <w:rPr>
          <w:rFonts w:ascii="Arial Narrow" w:hAnsi="Arial Narrow"/>
        </w:rPr>
        <w:t>bodu</w:t>
      </w:r>
      <w:r w:rsidR="00F074EA" w:rsidRPr="006E33ED">
        <w:rPr>
          <w:rFonts w:ascii="Arial Narrow" w:hAnsi="Arial Narrow"/>
        </w:rPr>
        <w:t xml:space="preserve"> 3</w:t>
      </w:r>
      <w:r w:rsidR="001C284A" w:rsidRPr="006E33ED">
        <w:rPr>
          <w:rFonts w:ascii="Arial Narrow" w:hAnsi="Arial Narrow"/>
        </w:rPr>
        <w:t>.</w:t>
      </w:r>
    </w:p>
    <w:p w14:paraId="075DC766" w14:textId="0867EBD6" w:rsidR="002F2269" w:rsidRPr="006E33ED" w:rsidRDefault="002F2269"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na základe písomnej</w:t>
      </w:r>
      <w:r w:rsidR="00006EE5" w:rsidRPr="006E33ED">
        <w:rPr>
          <w:rFonts w:ascii="Arial Narrow" w:hAnsi="Arial Narrow"/>
        </w:rPr>
        <w:t xml:space="preserve"> </w:t>
      </w:r>
      <w:r w:rsidRPr="006E33ED">
        <w:rPr>
          <w:rFonts w:ascii="Arial Narrow" w:hAnsi="Arial Narrow"/>
        </w:rPr>
        <w:t>objednávky Objednávateľa poskytnúť mu v dohodnutom čase a v súlade s podmienkami uvedenými v</w:t>
      </w:r>
      <w:r w:rsidR="006965B6" w:rsidRPr="006E33ED">
        <w:rPr>
          <w:rFonts w:ascii="Arial Narrow" w:hAnsi="Arial Narrow"/>
        </w:rPr>
        <w:t xml:space="preserve"> tejto </w:t>
      </w:r>
      <w:r w:rsidRPr="006E33ED">
        <w:rPr>
          <w:rFonts w:ascii="Arial Narrow" w:hAnsi="Arial Narrow"/>
        </w:rPr>
        <w:t xml:space="preserve">SLA Zmluve </w:t>
      </w:r>
      <w:r w:rsidR="00730AC3" w:rsidRPr="006E33ED">
        <w:rPr>
          <w:rFonts w:ascii="Arial Narrow" w:hAnsi="Arial Narrow"/>
        </w:rPr>
        <w:t>S</w:t>
      </w:r>
      <w:r w:rsidRPr="006E33ED">
        <w:rPr>
          <w:rFonts w:ascii="Arial Narrow" w:hAnsi="Arial Narrow"/>
        </w:rPr>
        <w:t xml:space="preserve">lužby </w:t>
      </w:r>
      <w:r w:rsidR="00730AC3" w:rsidRPr="006E33ED">
        <w:rPr>
          <w:rFonts w:ascii="Arial Narrow" w:hAnsi="Arial Narrow"/>
        </w:rPr>
        <w:t>aplikačnej podpory na vyžiadanie</w:t>
      </w:r>
      <w:r w:rsidR="00661E2D" w:rsidRPr="006E33ED">
        <w:rPr>
          <w:rFonts w:ascii="Arial Narrow" w:hAnsi="Arial Narrow"/>
        </w:rPr>
        <w:t xml:space="preserve">. </w:t>
      </w:r>
      <w:r w:rsidR="00541AAD" w:rsidRPr="006E33ED">
        <w:rPr>
          <w:rFonts w:ascii="Arial Narrow" w:hAnsi="Arial Narrow"/>
        </w:rPr>
        <w:t xml:space="preserve">Písomná objednávka podľa predchádzajúcej vety sa doručuje Poskytovateľovi elektronicky. </w:t>
      </w:r>
      <w:r w:rsidR="00661E2D" w:rsidRPr="006E33ED">
        <w:rPr>
          <w:rFonts w:ascii="Arial Narrow" w:hAnsi="Arial Narrow"/>
        </w:rPr>
        <w:t>Podrobná špecifikácia obsahu a rozsahu Služieb aplikačnej podpory na vyžiadanie je uvedená v Prílohe č. 1 tejto SLA</w:t>
      </w:r>
      <w:r w:rsidR="00A92843">
        <w:rPr>
          <w:rFonts w:ascii="Arial Narrow" w:hAnsi="Arial Narrow"/>
        </w:rPr>
        <w:t> </w:t>
      </w:r>
      <w:r w:rsidR="00661E2D" w:rsidRPr="006E33ED">
        <w:rPr>
          <w:rFonts w:ascii="Arial Narrow" w:hAnsi="Arial Narrow"/>
        </w:rPr>
        <w:t xml:space="preserve">Zmluvy v časti </w:t>
      </w:r>
      <w:r w:rsidR="001C284A" w:rsidRPr="006E33ED">
        <w:rPr>
          <w:rFonts w:ascii="Arial Narrow" w:hAnsi="Arial Narrow"/>
        </w:rPr>
        <w:t>B</w:t>
      </w:r>
      <w:r w:rsidR="00F074EA" w:rsidRPr="006E33ED">
        <w:rPr>
          <w:rFonts w:ascii="Arial Narrow" w:hAnsi="Arial Narrow"/>
        </w:rPr>
        <w:t xml:space="preserve">.1 </w:t>
      </w:r>
      <w:r w:rsidR="00006EE5" w:rsidRPr="006E33ED">
        <w:rPr>
          <w:rFonts w:ascii="Arial Narrow" w:hAnsi="Arial Narrow"/>
        </w:rPr>
        <w:t>bodu</w:t>
      </w:r>
      <w:r w:rsidR="00F074EA" w:rsidRPr="006E33ED">
        <w:rPr>
          <w:rFonts w:ascii="Arial Narrow" w:hAnsi="Arial Narrow"/>
        </w:rPr>
        <w:t xml:space="preserve"> 3</w:t>
      </w:r>
      <w:r w:rsidR="009B073D" w:rsidRPr="006E33ED">
        <w:rPr>
          <w:rFonts w:ascii="Arial Narrow" w:hAnsi="Arial Narrow"/>
        </w:rPr>
        <w:t xml:space="preserve"> (Nadpaušálne</w:t>
      </w:r>
      <w:r w:rsidR="00F074EA" w:rsidRPr="006E33ED">
        <w:rPr>
          <w:rFonts w:ascii="Arial Narrow" w:hAnsi="Arial Narrow"/>
        </w:rPr>
        <w:t xml:space="preserve"> služby) a v časti B.2 </w:t>
      </w:r>
      <w:r w:rsidR="00006EE5" w:rsidRPr="006E33ED">
        <w:rPr>
          <w:rFonts w:ascii="Arial Narrow" w:hAnsi="Arial Narrow"/>
        </w:rPr>
        <w:t>bodu</w:t>
      </w:r>
      <w:r w:rsidR="00F074EA" w:rsidRPr="006E33ED">
        <w:rPr>
          <w:rFonts w:ascii="Arial Narrow" w:hAnsi="Arial Narrow"/>
        </w:rPr>
        <w:t xml:space="preserve"> 3</w:t>
      </w:r>
      <w:r w:rsidR="009B073D" w:rsidRPr="006E33ED">
        <w:rPr>
          <w:rFonts w:ascii="Arial Narrow" w:hAnsi="Arial Narrow"/>
        </w:rPr>
        <w:t xml:space="preserve"> (Služby realizácie aplikačných zmien).</w:t>
      </w:r>
    </w:p>
    <w:p w14:paraId="33B747AE" w14:textId="35274A96" w:rsidR="002D49E5" w:rsidRPr="006E33ED" w:rsidRDefault="002D49E5" w:rsidP="00DD59EE">
      <w:pPr>
        <w:pStyle w:val="Odsekzoznamu"/>
        <w:numPr>
          <w:ilvl w:val="1"/>
          <w:numId w:val="79"/>
        </w:numPr>
        <w:spacing w:after="200" w:line="276" w:lineRule="auto"/>
        <w:ind w:left="567" w:hanging="567"/>
        <w:jc w:val="both"/>
        <w:rPr>
          <w:rFonts w:ascii="Arial Narrow" w:hAnsi="Arial Narrow"/>
        </w:rPr>
      </w:pPr>
      <w:r w:rsidRPr="006E33ED">
        <w:rPr>
          <w:rFonts w:ascii="Arial Narrow" w:hAnsi="Arial Narrow"/>
        </w:rPr>
        <w:t xml:space="preserve">Súčasťou poskytovaných </w:t>
      </w:r>
      <w:r w:rsidR="19F5ACA0" w:rsidRPr="006E33ED">
        <w:rPr>
          <w:rFonts w:ascii="Arial Narrow" w:hAnsi="Arial Narrow"/>
        </w:rPr>
        <w:t xml:space="preserve">Paušálnych </w:t>
      </w:r>
      <w:r w:rsidR="079E1B45" w:rsidRPr="006E33ED">
        <w:rPr>
          <w:rFonts w:ascii="Arial Narrow" w:hAnsi="Arial Narrow"/>
        </w:rPr>
        <w:t>s</w:t>
      </w:r>
      <w:r w:rsidRPr="006E33ED">
        <w:rPr>
          <w:rFonts w:ascii="Arial Narrow" w:hAnsi="Arial Narrow"/>
        </w:rPr>
        <w:t>lužieb</w:t>
      </w:r>
      <w:r w:rsidR="51E01DC1" w:rsidRPr="006E33ED">
        <w:rPr>
          <w:rFonts w:ascii="Arial Narrow" w:hAnsi="Arial Narrow"/>
        </w:rPr>
        <w:t xml:space="preserve"> </w:t>
      </w:r>
      <w:r w:rsidR="0FBF8A1F" w:rsidRPr="006E33ED">
        <w:rPr>
          <w:rFonts w:ascii="Arial Narrow" w:hAnsi="Arial Narrow"/>
        </w:rPr>
        <w:t>aplikačnej podpory</w:t>
      </w:r>
      <w:r w:rsidRPr="006E33ED">
        <w:rPr>
          <w:rFonts w:ascii="Arial Narrow" w:hAnsi="Arial Narrow"/>
        </w:rPr>
        <w:t xml:space="preserve"> bude predkladanie písomných Správ o stave RIS</w:t>
      </w:r>
      <w:r w:rsidR="00541AAD" w:rsidRPr="006E33ED">
        <w:rPr>
          <w:rFonts w:ascii="Arial Narrow" w:hAnsi="Arial Narrow"/>
        </w:rPr>
        <w:t>, doručovaných Objednávateľovi elektronicky</w:t>
      </w:r>
      <w:r w:rsidRPr="006E33ED">
        <w:rPr>
          <w:rFonts w:ascii="Arial Narrow" w:hAnsi="Arial Narrow"/>
        </w:rPr>
        <w:t xml:space="preserve">, predmetom ktorých bude </w:t>
      </w:r>
      <w:r w:rsidR="007D305E" w:rsidRPr="006E33ED">
        <w:rPr>
          <w:rFonts w:ascii="Arial Narrow" w:hAnsi="Arial Narrow" w:cs="Tahoma"/>
        </w:rPr>
        <w:t xml:space="preserve">report o správe systému RIS, </w:t>
      </w:r>
      <w:r w:rsidR="4D38EAE0" w:rsidRPr="006E33ED">
        <w:rPr>
          <w:rFonts w:ascii="Arial Narrow" w:hAnsi="Arial Narrow" w:cs="Tahoma"/>
        </w:rPr>
        <w:t>I</w:t>
      </w:r>
      <w:r w:rsidRPr="006E33ED">
        <w:rPr>
          <w:rFonts w:ascii="Arial Narrow" w:hAnsi="Arial Narrow" w:cs="Tahoma"/>
        </w:rPr>
        <w:t>ncidentoch a základných výkonových parametroch v štruktúre:</w:t>
      </w:r>
    </w:p>
    <w:p w14:paraId="6E21F9AD" w14:textId="15203583" w:rsidR="00804B50" w:rsidRPr="006E33ED" w:rsidRDefault="00C51A6E"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 xml:space="preserve"> </w:t>
      </w:r>
      <w:r w:rsidR="00E97A1A" w:rsidRPr="006E33ED">
        <w:rPr>
          <w:rFonts w:ascii="Arial Narrow" w:hAnsi="Arial Narrow" w:cs="Tahoma"/>
        </w:rPr>
        <w:t>s</w:t>
      </w:r>
      <w:r w:rsidR="002D49E5" w:rsidRPr="006E33ED">
        <w:rPr>
          <w:rFonts w:ascii="Arial Narrow" w:hAnsi="Arial Narrow" w:cs="Tahoma"/>
        </w:rPr>
        <w:t>úhrn realizovaných prác:</w:t>
      </w:r>
    </w:p>
    <w:p w14:paraId="67200B17" w14:textId="3FB5DC24" w:rsidR="00804B50" w:rsidRPr="006E33ED" w:rsidRDefault="00E97A1A" w:rsidP="00DD59EE">
      <w:pPr>
        <w:pStyle w:val="Odsekzoznamu"/>
        <w:numPr>
          <w:ilvl w:val="1"/>
          <w:numId w:val="72"/>
        </w:numPr>
        <w:spacing w:after="300" w:line="276" w:lineRule="auto"/>
        <w:ind w:left="1417" w:hanging="425"/>
        <w:jc w:val="both"/>
        <w:rPr>
          <w:rFonts w:ascii="Arial Narrow" w:hAnsi="Arial Narrow" w:cs="Tahoma"/>
        </w:rPr>
      </w:pPr>
      <w:r w:rsidRPr="006E33ED">
        <w:rPr>
          <w:rFonts w:ascii="Arial Narrow" w:hAnsi="Arial Narrow" w:cs="Tahoma"/>
        </w:rPr>
        <w:t>p</w:t>
      </w:r>
      <w:r w:rsidR="002D49E5" w:rsidRPr="006E33ED">
        <w:rPr>
          <w:rFonts w:ascii="Arial Narrow" w:hAnsi="Arial Narrow" w:cs="Tahoma"/>
        </w:rPr>
        <w:t>odpora produkčnej prevádzky - aktivity uvedené v </w:t>
      </w:r>
      <w:r w:rsidR="00BF2988" w:rsidRPr="006E33ED">
        <w:rPr>
          <w:rFonts w:ascii="Arial Narrow" w:hAnsi="Arial Narrow" w:cs="Tahoma"/>
        </w:rPr>
        <w:t>časti</w:t>
      </w:r>
      <w:r w:rsidR="002D49E5" w:rsidRPr="006E33ED">
        <w:rPr>
          <w:rFonts w:ascii="Arial Narrow" w:hAnsi="Arial Narrow" w:cs="Tahoma"/>
        </w:rPr>
        <w:t xml:space="preserve"> A </w:t>
      </w:r>
      <w:r w:rsidR="00006EE5" w:rsidRPr="006E33ED">
        <w:rPr>
          <w:rFonts w:ascii="Arial Narrow" w:hAnsi="Arial Narrow" w:cs="Tahoma"/>
        </w:rPr>
        <w:t>bodu</w:t>
      </w:r>
      <w:r w:rsidR="00F074EA" w:rsidRPr="006E33ED">
        <w:rPr>
          <w:rFonts w:ascii="Arial Narrow" w:hAnsi="Arial Narrow" w:cs="Tahoma"/>
        </w:rPr>
        <w:t xml:space="preserve"> 3</w:t>
      </w:r>
      <w:r w:rsidR="001F5C11" w:rsidRPr="006E33ED">
        <w:rPr>
          <w:rFonts w:ascii="Arial Narrow" w:hAnsi="Arial Narrow" w:cs="Tahoma"/>
        </w:rPr>
        <w:t xml:space="preserve"> Prílohy č. 1 k tejto SLA zmluve</w:t>
      </w:r>
      <w:r w:rsidR="00EB2336" w:rsidRPr="006E33ED">
        <w:rPr>
          <w:rFonts w:ascii="Arial Narrow" w:hAnsi="Arial Narrow" w:cs="Tahoma"/>
        </w:rPr>
        <w:t>,</w:t>
      </w:r>
    </w:p>
    <w:p w14:paraId="3CB710D8" w14:textId="47CF9CF4" w:rsidR="00804B50" w:rsidRPr="006E33ED" w:rsidRDefault="00E97A1A" w:rsidP="00DD59EE">
      <w:pPr>
        <w:pStyle w:val="Odsekzoznamu"/>
        <w:numPr>
          <w:ilvl w:val="1"/>
          <w:numId w:val="72"/>
        </w:numPr>
        <w:spacing w:after="300" w:line="276" w:lineRule="auto"/>
        <w:ind w:left="1417" w:hanging="425"/>
        <w:jc w:val="both"/>
        <w:rPr>
          <w:rFonts w:ascii="Arial Narrow" w:hAnsi="Arial Narrow" w:cs="Tahoma"/>
        </w:rPr>
      </w:pPr>
      <w:r w:rsidRPr="006E33ED">
        <w:rPr>
          <w:rFonts w:ascii="Arial Narrow" w:hAnsi="Arial Narrow" w:cs="Tahoma"/>
        </w:rPr>
        <w:t>p</w:t>
      </w:r>
      <w:r w:rsidR="002D49E5" w:rsidRPr="006E33ED">
        <w:rPr>
          <w:rFonts w:ascii="Arial Narrow" w:hAnsi="Arial Narrow" w:cs="Tahoma"/>
        </w:rPr>
        <w:t xml:space="preserve">rehľad </w:t>
      </w:r>
      <w:proofErr w:type="spellStart"/>
      <w:r w:rsidR="00D25BDA" w:rsidRPr="006E33ED">
        <w:rPr>
          <w:rFonts w:ascii="Arial Narrow" w:hAnsi="Arial Narrow" w:cs="Tahoma"/>
        </w:rPr>
        <w:t>Nadpaušálnych</w:t>
      </w:r>
      <w:proofErr w:type="spellEnd"/>
      <w:r w:rsidR="00D25BDA" w:rsidRPr="006E33ED">
        <w:rPr>
          <w:rFonts w:ascii="Arial Narrow" w:hAnsi="Arial Narrow" w:cs="Tahoma"/>
        </w:rPr>
        <w:t xml:space="preserve"> služieb</w:t>
      </w:r>
      <w:r w:rsidR="002D49E5" w:rsidRPr="006E33ED">
        <w:rPr>
          <w:rFonts w:ascii="Arial Narrow" w:hAnsi="Arial Narrow" w:cs="Tahoma"/>
        </w:rPr>
        <w:t xml:space="preserve"> - aktivity uvedené v</w:t>
      </w:r>
      <w:r w:rsidR="00BF2988" w:rsidRPr="006E33ED">
        <w:rPr>
          <w:rFonts w:ascii="Arial Narrow" w:hAnsi="Arial Narrow" w:cs="Tahoma"/>
        </w:rPr>
        <w:t xml:space="preserve"> časti </w:t>
      </w:r>
      <w:r w:rsidR="002D49E5" w:rsidRPr="006E33ED">
        <w:rPr>
          <w:rFonts w:ascii="Arial Narrow" w:hAnsi="Arial Narrow" w:cs="Tahoma"/>
        </w:rPr>
        <w:t>B.</w:t>
      </w:r>
      <w:r w:rsidR="00BC3459" w:rsidRPr="006E33ED">
        <w:rPr>
          <w:rFonts w:ascii="Arial Narrow" w:hAnsi="Arial Narrow" w:cs="Tahoma"/>
        </w:rPr>
        <w:t>1</w:t>
      </w:r>
      <w:r w:rsidR="002D49E5" w:rsidRPr="006E33ED">
        <w:rPr>
          <w:rFonts w:ascii="Arial Narrow" w:hAnsi="Arial Narrow" w:cs="Tahoma"/>
        </w:rPr>
        <w:t xml:space="preserve"> </w:t>
      </w:r>
      <w:r w:rsidR="00006EE5" w:rsidRPr="006E33ED">
        <w:rPr>
          <w:rFonts w:ascii="Arial Narrow" w:hAnsi="Arial Narrow" w:cs="Tahoma"/>
        </w:rPr>
        <w:t>bodu</w:t>
      </w:r>
      <w:r w:rsidR="00BC3459" w:rsidRPr="006E33ED">
        <w:rPr>
          <w:rFonts w:ascii="Arial Narrow" w:hAnsi="Arial Narrow" w:cs="Tahoma"/>
        </w:rPr>
        <w:t xml:space="preserve"> </w:t>
      </w:r>
      <w:r w:rsidR="00F074EA" w:rsidRPr="006E33ED">
        <w:rPr>
          <w:rFonts w:ascii="Arial Narrow" w:hAnsi="Arial Narrow" w:cs="Tahoma"/>
        </w:rPr>
        <w:t>3 P</w:t>
      </w:r>
      <w:r w:rsidR="001F5C11" w:rsidRPr="006E33ED">
        <w:rPr>
          <w:rFonts w:ascii="Arial Narrow" w:hAnsi="Arial Narrow" w:cs="Tahoma"/>
        </w:rPr>
        <w:t>rílohy č. 1 k tejto SLA</w:t>
      </w:r>
      <w:r w:rsidR="00A92843">
        <w:rPr>
          <w:rFonts w:ascii="Arial Narrow" w:hAnsi="Arial Narrow" w:cs="Tahoma"/>
        </w:rPr>
        <w:t> Z</w:t>
      </w:r>
      <w:r w:rsidR="001F5C11" w:rsidRPr="006E33ED">
        <w:rPr>
          <w:rFonts w:ascii="Arial Narrow" w:hAnsi="Arial Narrow" w:cs="Tahoma"/>
        </w:rPr>
        <w:t>mluve</w:t>
      </w:r>
      <w:r w:rsidR="002D49E5" w:rsidRPr="006E33ED">
        <w:rPr>
          <w:rFonts w:ascii="Arial Narrow" w:hAnsi="Arial Narrow" w:cs="Tahoma"/>
        </w:rPr>
        <w:t>,</w:t>
      </w:r>
    </w:p>
    <w:p w14:paraId="18FF1B78" w14:textId="7A3E1B02" w:rsidR="002D49E5" w:rsidRPr="006E33ED" w:rsidRDefault="00E97A1A" w:rsidP="00DD59EE">
      <w:pPr>
        <w:pStyle w:val="Odsekzoznamu"/>
        <w:numPr>
          <w:ilvl w:val="1"/>
          <w:numId w:val="72"/>
        </w:numPr>
        <w:spacing w:after="300" w:line="276" w:lineRule="auto"/>
        <w:ind w:left="1417" w:hanging="425"/>
        <w:jc w:val="both"/>
        <w:rPr>
          <w:rFonts w:ascii="Arial Narrow" w:hAnsi="Arial Narrow" w:cs="Tahoma"/>
        </w:rPr>
      </w:pPr>
      <w:r w:rsidRPr="006E33ED">
        <w:rPr>
          <w:rFonts w:ascii="Arial Narrow" w:hAnsi="Arial Narrow" w:cs="Tahoma"/>
        </w:rPr>
        <w:t>p</w:t>
      </w:r>
      <w:r w:rsidR="002D49E5" w:rsidRPr="006E33ED">
        <w:rPr>
          <w:rFonts w:ascii="Arial Narrow" w:hAnsi="Arial Narrow" w:cs="Tahoma"/>
        </w:rPr>
        <w:t xml:space="preserve">rehľad </w:t>
      </w:r>
      <w:r w:rsidR="00D25BDA" w:rsidRPr="006E33ED">
        <w:rPr>
          <w:rFonts w:ascii="Arial Narrow" w:hAnsi="Arial Narrow" w:cs="Tahoma"/>
        </w:rPr>
        <w:t>Služieb realizácie aplikačných zmien</w:t>
      </w:r>
      <w:r w:rsidR="002D49E5" w:rsidRPr="006E33ED">
        <w:rPr>
          <w:rFonts w:ascii="Arial Narrow" w:hAnsi="Arial Narrow" w:cs="Tahoma"/>
        </w:rPr>
        <w:t xml:space="preserve"> - aktivity uvedené v </w:t>
      </w:r>
      <w:r w:rsidR="00BF2988" w:rsidRPr="006E33ED">
        <w:rPr>
          <w:rFonts w:ascii="Arial Narrow" w:hAnsi="Arial Narrow" w:cs="Tahoma"/>
        </w:rPr>
        <w:t>časti</w:t>
      </w:r>
      <w:r w:rsidR="002D49E5" w:rsidRPr="006E33ED">
        <w:rPr>
          <w:rFonts w:ascii="Arial Narrow" w:hAnsi="Arial Narrow" w:cs="Tahoma"/>
        </w:rPr>
        <w:t xml:space="preserve"> </w:t>
      </w:r>
      <w:r w:rsidR="00D25BDA" w:rsidRPr="006E33ED">
        <w:rPr>
          <w:rFonts w:ascii="Arial Narrow" w:hAnsi="Arial Narrow" w:cs="Tahoma"/>
        </w:rPr>
        <w:t>B</w:t>
      </w:r>
      <w:r w:rsidR="002D49E5" w:rsidRPr="006E33ED">
        <w:rPr>
          <w:rFonts w:ascii="Arial Narrow" w:hAnsi="Arial Narrow" w:cs="Tahoma"/>
        </w:rPr>
        <w:t>.</w:t>
      </w:r>
      <w:r w:rsidR="00D25BDA" w:rsidRPr="006E33ED">
        <w:rPr>
          <w:rFonts w:ascii="Arial Narrow" w:hAnsi="Arial Narrow" w:cs="Tahoma"/>
        </w:rPr>
        <w:t>2</w:t>
      </w:r>
      <w:r w:rsidR="002D49E5" w:rsidRPr="006E33ED">
        <w:rPr>
          <w:rFonts w:ascii="Arial Narrow" w:hAnsi="Arial Narrow" w:cs="Tahoma"/>
        </w:rPr>
        <w:t xml:space="preserve"> </w:t>
      </w:r>
      <w:r w:rsidR="00BF2988" w:rsidRPr="006E33ED">
        <w:rPr>
          <w:rFonts w:ascii="Arial Narrow" w:hAnsi="Arial Narrow" w:cs="Tahoma"/>
        </w:rPr>
        <w:t>bodu</w:t>
      </w:r>
      <w:r w:rsidR="001F5C11" w:rsidRPr="006E33ED">
        <w:rPr>
          <w:rFonts w:ascii="Arial Narrow" w:hAnsi="Arial Narrow" w:cs="Tahoma"/>
        </w:rPr>
        <w:t xml:space="preserve"> </w:t>
      </w:r>
      <w:r w:rsidR="00F074EA" w:rsidRPr="006E33ED">
        <w:rPr>
          <w:rFonts w:ascii="Arial Narrow" w:hAnsi="Arial Narrow" w:cs="Tahoma"/>
        </w:rPr>
        <w:t>3</w:t>
      </w:r>
      <w:r w:rsidR="001F5C11" w:rsidRPr="006E33ED">
        <w:rPr>
          <w:rFonts w:ascii="Arial Narrow" w:hAnsi="Arial Narrow" w:cs="Tahoma"/>
        </w:rPr>
        <w:t xml:space="preserve"> Prílohy č. 1 k tejto SLA Zmluve</w:t>
      </w:r>
      <w:r w:rsidR="00127E99" w:rsidRPr="006E33ED">
        <w:rPr>
          <w:rFonts w:ascii="Arial Narrow" w:hAnsi="Arial Narrow" w:cs="Tahoma"/>
        </w:rPr>
        <w:t>,</w:t>
      </w:r>
    </w:p>
    <w:p w14:paraId="7F26035A" w14:textId="29B543FA" w:rsidR="00F8524C" w:rsidRPr="006E33ED" w:rsidRDefault="00E97A1A"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s</w:t>
      </w:r>
      <w:r w:rsidR="00127E99" w:rsidRPr="006E33ED">
        <w:rPr>
          <w:rFonts w:ascii="Arial Narrow" w:hAnsi="Arial Narrow" w:cs="Tahoma"/>
        </w:rPr>
        <w:t>úhrn oneskorených úloh v plnení,</w:t>
      </w:r>
    </w:p>
    <w:p w14:paraId="5592E978" w14:textId="65C02F7A" w:rsidR="00F8524C" w:rsidRPr="006E33ED" w:rsidRDefault="00E97A1A"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h</w:t>
      </w:r>
      <w:r w:rsidR="4BD7D426" w:rsidRPr="006E33ED">
        <w:rPr>
          <w:rFonts w:ascii="Arial Narrow" w:hAnsi="Arial Narrow" w:cs="Tahoma"/>
        </w:rPr>
        <w:t>lavné úlohy p</w:t>
      </w:r>
      <w:r w:rsidR="7F2D2491" w:rsidRPr="006E33ED">
        <w:rPr>
          <w:rFonts w:ascii="Arial Narrow" w:hAnsi="Arial Narrow" w:cs="Tahoma"/>
        </w:rPr>
        <w:t>lánované na nasledujúce obdobie,</w:t>
      </w:r>
    </w:p>
    <w:p w14:paraId="5850F342" w14:textId="2D5F8312" w:rsidR="00F8524C" w:rsidRPr="006E33ED" w:rsidRDefault="00E97A1A"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s</w:t>
      </w:r>
      <w:r w:rsidR="4BD7D426" w:rsidRPr="006E33ED">
        <w:rPr>
          <w:rFonts w:ascii="Arial Narrow" w:hAnsi="Arial Narrow" w:cs="Tahoma"/>
        </w:rPr>
        <w:t>tav v čerpaní hodín</w:t>
      </w:r>
      <w:r w:rsidR="59025D13" w:rsidRPr="006E33ED">
        <w:rPr>
          <w:rFonts w:ascii="Arial Narrow" w:hAnsi="Arial Narrow" w:cs="Tahoma"/>
        </w:rPr>
        <w:t>,</w:t>
      </w:r>
      <w:r w:rsidR="2BAF00CE" w:rsidRPr="006E33ED">
        <w:rPr>
          <w:rFonts w:ascii="Arial Narrow" w:hAnsi="Arial Narrow" w:cs="Tahoma"/>
        </w:rPr>
        <w:t xml:space="preserve"> finančné plnenie</w:t>
      </w:r>
      <w:r w:rsidR="00F074EA" w:rsidRPr="006E33ED">
        <w:rPr>
          <w:rFonts w:ascii="Arial Narrow" w:hAnsi="Arial Narrow" w:cs="Tahoma"/>
        </w:rPr>
        <w:t>,</w:t>
      </w:r>
    </w:p>
    <w:p w14:paraId="7C62DCDB" w14:textId="3FBE0CF5" w:rsidR="00F8524C" w:rsidRPr="006E33ED" w:rsidRDefault="00E97A1A"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o</w:t>
      </w:r>
      <w:r w:rsidR="2BAF00CE" w:rsidRPr="006E33ED">
        <w:rPr>
          <w:rFonts w:ascii="Arial Narrow" w:hAnsi="Arial Narrow" w:cs="Tahoma"/>
        </w:rPr>
        <w:t>tvorené problémy,</w:t>
      </w:r>
    </w:p>
    <w:p w14:paraId="4766287C" w14:textId="21E968BE" w:rsidR="00F8524C" w:rsidRPr="006E33ED" w:rsidRDefault="00E97A1A" w:rsidP="00DD59EE">
      <w:pPr>
        <w:pStyle w:val="Odsekzoznamu"/>
        <w:numPr>
          <w:ilvl w:val="0"/>
          <w:numId w:val="72"/>
        </w:numPr>
        <w:spacing w:after="300" w:line="276" w:lineRule="auto"/>
        <w:ind w:left="907" w:hanging="340"/>
        <w:jc w:val="both"/>
        <w:rPr>
          <w:rFonts w:ascii="Arial Narrow" w:hAnsi="Arial Narrow" w:cs="Tahoma"/>
        </w:rPr>
      </w:pPr>
      <w:r w:rsidRPr="006E33ED">
        <w:rPr>
          <w:rFonts w:ascii="Arial Narrow" w:hAnsi="Arial Narrow" w:cs="Tahoma"/>
        </w:rPr>
        <w:t>r</w:t>
      </w:r>
      <w:r w:rsidR="2BAF00CE" w:rsidRPr="006E33ED">
        <w:rPr>
          <w:rFonts w:ascii="Arial Narrow" w:hAnsi="Arial Narrow" w:cs="Tahoma"/>
        </w:rPr>
        <w:t>iziká projektu:</w:t>
      </w:r>
    </w:p>
    <w:p w14:paraId="3CD5A5A6" w14:textId="36AA5E37" w:rsidR="00F8524C" w:rsidRPr="006E33ED" w:rsidRDefault="00E97A1A" w:rsidP="00DD59EE">
      <w:pPr>
        <w:pStyle w:val="Odsekzoznamu"/>
        <w:numPr>
          <w:ilvl w:val="1"/>
          <w:numId w:val="72"/>
        </w:numPr>
        <w:spacing w:after="300" w:line="276" w:lineRule="auto"/>
        <w:ind w:left="1417" w:hanging="425"/>
        <w:jc w:val="both"/>
        <w:rPr>
          <w:rFonts w:ascii="Arial Narrow" w:hAnsi="Arial Narrow" w:cs="Tahoma"/>
        </w:rPr>
      </w:pPr>
      <w:r w:rsidRPr="006E33ED">
        <w:rPr>
          <w:rFonts w:ascii="Arial Narrow" w:hAnsi="Arial Narrow" w:cs="Tahoma"/>
        </w:rPr>
        <w:t>v</w:t>
      </w:r>
      <w:r w:rsidR="0467FA05" w:rsidRPr="006E33ED">
        <w:rPr>
          <w:rFonts w:ascii="Arial Narrow" w:hAnsi="Arial Narrow" w:cs="Tahoma"/>
        </w:rPr>
        <w:t>yhodnotenie existujúcich rizík</w:t>
      </w:r>
      <w:r w:rsidR="00EB2336" w:rsidRPr="006E33ED">
        <w:rPr>
          <w:rFonts w:ascii="Arial Narrow" w:hAnsi="Arial Narrow" w:cs="Tahoma"/>
        </w:rPr>
        <w:t>,</w:t>
      </w:r>
    </w:p>
    <w:p w14:paraId="0E3E9100" w14:textId="7BC1970A" w:rsidR="002D49E5" w:rsidRPr="006E33ED" w:rsidRDefault="00E97A1A" w:rsidP="00DD59EE">
      <w:pPr>
        <w:pStyle w:val="Odsekzoznamu"/>
        <w:numPr>
          <w:ilvl w:val="1"/>
          <w:numId w:val="72"/>
        </w:numPr>
        <w:spacing w:after="200" w:line="276" w:lineRule="auto"/>
        <w:ind w:left="1417" w:hanging="425"/>
        <w:jc w:val="both"/>
        <w:rPr>
          <w:rFonts w:ascii="Arial Narrow" w:hAnsi="Arial Narrow" w:cs="Tahoma"/>
        </w:rPr>
      </w:pPr>
      <w:r w:rsidRPr="006E33ED">
        <w:rPr>
          <w:rFonts w:ascii="Arial Narrow" w:hAnsi="Arial Narrow" w:cs="Tahoma"/>
        </w:rPr>
        <w:t>i</w:t>
      </w:r>
      <w:r w:rsidR="65AD0601" w:rsidRPr="006E33ED">
        <w:rPr>
          <w:rFonts w:ascii="Arial Narrow" w:hAnsi="Arial Narrow" w:cs="Tahoma"/>
        </w:rPr>
        <w:t>dentifikácia nových rizík</w:t>
      </w:r>
      <w:r w:rsidR="00EB2336" w:rsidRPr="006E33ED">
        <w:rPr>
          <w:rFonts w:ascii="Arial Narrow" w:hAnsi="Arial Narrow" w:cs="Tahoma"/>
        </w:rPr>
        <w:t>,</w:t>
      </w:r>
    </w:p>
    <w:p w14:paraId="114D65A6" w14:textId="02C51BCE" w:rsidR="002D49E5" w:rsidRPr="006E33ED" w:rsidRDefault="4BB5936E" w:rsidP="00C62E60">
      <w:pPr>
        <w:spacing w:after="200" w:line="276" w:lineRule="auto"/>
        <w:ind w:left="567"/>
        <w:jc w:val="both"/>
        <w:rPr>
          <w:rFonts w:ascii="Arial Narrow" w:hAnsi="Arial Narrow" w:cs="Tahoma"/>
        </w:rPr>
      </w:pPr>
      <w:r w:rsidRPr="006E33ED">
        <w:rPr>
          <w:rFonts w:ascii="Arial Narrow" w:hAnsi="Arial Narrow" w:cs="Tahoma"/>
        </w:rPr>
        <w:t xml:space="preserve">(ďalej len </w:t>
      </w:r>
      <w:r w:rsidRPr="006E33ED">
        <w:rPr>
          <w:rFonts w:ascii="Arial Narrow" w:hAnsi="Arial Narrow" w:cs="Tahoma"/>
          <w:b/>
        </w:rPr>
        <w:t>„</w:t>
      </w:r>
      <w:r w:rsidRPr="006E33ED">
        <w:rPr>
          <w:rFonts w:ascii="Arial Narrow" w:hAnsi="Arial Narrow" w:cs="Tahoma"/>
          <w:b/>
          <w:bCs/>
        </w:rPr>
        <w:t>Správa o stave RIS</w:t>
      </w:r>
      <w:r w:rsidRPr="006E33ED">
        <w:rPr>
          <w:rFonts w:ascii="Arial Narrow" w:hAnsi="Arial Narrow" w:cs="Tahoma"/>
          <w:b/>
        </w:rPr>
        <w:t>“</w:t>
      </w:r>
      <w:r w:rsidRPr="006E33ED">
        <w:rPr>
          <w:rFonts w:ascii="Arial Narrow" w:hAnsi="Arial Narrow" w:cs="Tahoma"/>
        </w:rPr>
        <w:t xml:space="preserve">). Správu o stave RIS sa Poskytovateľ zaväzuje predkladať </w:t>
      </w:r>
      <w:r w:rsidR="20FF41AB" w:rsidRPr="006E33ED">
        <w:rPr>
          <w:rFonts w:ascii="Arial Narrow" w:hAnsi="Arial Narrow" w:cs="Tahoma"/>
        </w:rPr>
        <w:t xml:space="preserve">Objednávateľovi </w:t>
      </w:r>
      <w:r w:rsidRPr="006E33ED">
        <w:rPr>
          <w:rFonts w:ascii="Arial Narrow" w:hAnsi="Arial Narrow" w:cs="Tahoma"/>
        </w:rPr>
        <w:t>vždy</w:t>
      </w:r>
      <w:r w:rsidR="00B71219" w:rsidRPr="006E33ED">
        <w:rPr>
          <w:rFonts w:ascii="Arial Narrow" w:hAnsi="Arial Narrow" w:cs="Tahoma"/>
        </w:rPr>
        <w:t xml:space="preserve"> </w:t>
      </w:r>
      <w:r w:rsidRPr="006E33ED">
        <w:rPr>
          <w:rFonts w:ascii="Arial Narrow" w:hAnsi="Arial Narrow" w:cs="Tahoma"/>
        </w:rPr>
        <w:t>k</w:t>
      </w:r>
      <w:r w:rsidR="00A92843">
        <w:rPr>
          <w:rFonts w:ascii="Arial Narrow" w:hAnsi="Arial Narrow" w:cs="Tahoma"/>
        </w:rPr>
        <w:t> </w:t>
      </w:r>
      <w:r w:rsidR="3E886682" w:rsidRPr="006E33ED">
        <w:rPr>
          <w:rFonts w:ascii="Arial Narrow" w:hAnsi="Arial Narrow" w:cs="Tahoma"/>
        </w:rPr>
        <w:t>10</w:t>
      </w:r>
      <w:r w:rsidR="00A92843">
        <w:rPr>
          <w:rFonts w:ascii="Arial Narrow" w:hAnsi="Arial Narrow" w:cs="Tahoma"/>
        </w:rPr>
        <w:t>.</w:t>
      </w:r>
      <w:r w:rsidRPr="006E33ED">
        <w:rPr>
          <w:rFonts w:ascii="Arial Narrow" w:hAnsi="Arial Narrow" w:cs="Tahoma"/>
        </w:rPr>
        <w:t xml:space="preserve"> dňu </w:t>
      </w:r>
      <w:r w:rsidR="00C77CF9" w:rsidRPr="006E33ED">
        <w:rPr>
          <w:rFonts w:ascii="Arial Narrow" w:hAnsi="Arial Narrow" w:cs="Tahoma"/>
        </w:rPr>
        <w:t>každého kalendárneho mesiaca</w:t>
      </w:r>
      <w:r w:rsidR="004A56F8" w:rsidRPr="006E33ED">
        <w:rPr>
          <w:rFonts w:ascii="Arial Narrow" w:hAnsi="Arial Narrow" w:cs="Tahoma"/>
        </w:rPr>
        <w:t xml:space="preserve"> počas doby platnosti a účinnosti </w:t>
      </w:r>
      <w:r w:rsidR="006965B6" w:rsidRPr="006E33ED">
        <w:rPr>
          <w:rFonts w:ascii="Arial Narrow" w:hAnsi="Arial Narrow" w:cs="Tahoma"/>
        </w:rPr>
        <w:t xml:space="preserve">tejto </w:t>
      </w:r>
      <w:r w:rsidR="004A56F8" w:rsidRPr="006E33ED">
        <w:rPr>
          <w:rFonts w:ascii="Arial Narrow" w:hAnsi="Arial Narrow" w:cs="Tahoma"/>
        </w:rPr>
        <w:t>SLA Zmluvy</w:t>
      </w:r>
      <w:r w:rsidRPr="006E33ED">
        <w:rPr>
          <w:rFonts w:ascii="Arial Narrow" w:hAnsi="Arial Narrow" w:cs="Tahoma"/>
        </w:rPr>
        <w:t>.</w:t>
      </w:r>
      <w:r w:rsidR="6E678A1F" w:rsidRPr="006E33ED">
        <w:rPr>
          <w:rFonts w:ascii="Arial Narrow" w:hAnsi="Arial Narrow" w:cs="Tahoma"/>
        </w:rPr>
        <w:t xml:space="preserve"> </w:t>
      </w:r>
    </w:p>
    <w:p w14:paraId="21CFE91F" w14:textId="17B77667" w:rsidR="006E4275" w:rsidRPr="006E33ED" w:rsidRDefault="00597B20" w:rsidP="00DD59EE">
      <w:pPr>
        <w:pStyle w:val="Odsekzoznamu"/>
        <w:numPr>
          <w:ilvl w:val="1"/>
          <w:numId w:val="79"/>
        </w:numPr>
        <w:spacing w:after="200" w:line="276" w:lineRule="auto"/>
        <w:ind w:left="567" w:hanging="567"/>
        <w:contextualSpacing w:val="0"/>
        <w:jc w:val="both"/>
        <w:rPr>
          <w:rFonts w:ascii="Arial Narrow" w:hAnsi="Arial Narrow"/>
        </w:rPr>
      </w:pPr>
      <w:r w:rsidRPr="006E33ED">
        <w:rPr>
          <w:rFonts w:ascii="Arial Narrow" w:hAnsi="Arial Narrow"/>
        </w:rPr>
        <w:t>P</w:t>
      </w:r>
      <w:r w:rsidR="009B6D54" w:rsidRPr="006E33ED">
        <w:rPr>
          <w:rFonts w:ascii="Arial Narrow" w:hAnsi="Arial Narrow"/>
        </w:rPr>
        <w:t>odrobne</w:t>
      </w:r>
      <w:r w:rsidR="009B6D54" w:rsidRPr="006E33ED">
        <w:rPr>
          <w:rFonts w:ascii="Arial Narrow" w:hAnsi="Arial Narrow"/>
          <w:lang w:val="cs-CZ"/>
        </w:rPr>
        <w:t xml:space="preserve"> </w:t>
      </w:r>
      <w:r w:rsidR="009B6D54" w:rsidRPr="006E33ED">
        <w:rPr>
          <w:rFonts w:ascii="Arial Narrow" w:hAnsi="Arial Narrow"/>
        </w:rPr>
        <w:t>špecifikované</w:t>
      </w:r>
      <w:r w:rsidR="009B6D54" w:rsidRPr="006E33ED">
        <w:rPr>
          <w:rFonts w:ascii="Arial Narrow" w:hAnsi="Arial Narrow"/>
          <w:lang w:val="cs-CZ"/>
        </w:rPr>
        <w:t xml:space="preserve"> </w:t>
      </w:r>
      <w:r w:rsidR="009B6D54" w:rsidRPr="006E33ED">
        <w:rPr>
          <w:rFonts w:ascii="Arial Narrow" w:hAnsi="Arial Narrow"/>
        </w:rPr>
        <w:t>štandardy</w:t>
      </w:r>
      <w:r w:rsidR="009B6D54" w:rsidRPr="006E33ED">
        <w:rPr>
          <w:rFonts w:ascii="Arial Narrow" w:hAnsi="Arial Narrow"/>
          <w:lang w:val="cs-CZ"/>
        </w:rPr>
        <w:t xml:space="preserve"> </w:t>
      </w:r>
      <w:r w:rsidR="009B6D54" w:rsidRPr="006E33ED">
        <w:rPr>
          <w:rFonts w:ascii="Arial Narrow" w:hAnsi="Arial Narrow"/>
        </w:rPr>
        <w:t>pre</w:t>
      </w:r>
      <w:r w:rsidR="009B6D54" w:rsidRPr="006E33ED">
        <w:rPr>
          <w:rFonts w:ascii="Arial Narrow" w:hAnsi="Arial Narrow"/>
          <w:lang w:val="cs-CZ"/>
        </w:rPr>
        <w:t xml:space="preserve"> </w:t>
      </w:r>
      <w:r w:rsidR="009B6D54" w:rsidRPr="006E33ED">
        <w:rPr>
          <w:rFonts w:ascii="Arial Narrow" w:hAnsi="Arial Narrow"/>
        </w:rPr>
        <w:t>poskytovanie</w:t>
      </w:r>
      <w:r w:rsidR="009B6D54" w:rsidRPr="006E33ED">
        <w:rPr>
          <w:rFonts w:ascii="Arial Narrow" w:hAnsi="Arial Narrow"/>
          <w:lang w:val="cs-CZ"/>
        </w:rPr>
        <w:t xml:space="preserve"> </w:t>
      </w:r>
      <w:r w:rsidR="009B6D54" w:rsidRPr="006E33ED">
        <w:rPr>
          <w:rFonts w:ascii="Arial Narrow" w:hAnsi="Arial Narrow"/>
        </w:rPr>
        <w:t>Služieb</w:t>
      </w:r>
      <w:r w:rsidR="009B6D54" w:rsidRPr="006E33ED">
        <w:rPr>
          <w:rFonts w:ascii="Arial Narrow" w:hAnsi="Arial Narrow"/>
          <w:lang w:val="cs-CZ"/>
        </w:rPr>
        <w:t xml:space="preserve"> </w:t>
      </w:r>
      <w:r w:rsidR="006E4275" w:rsidRPr="006E33ED">
        <w:rPr>
          <w:rFonts w:ascii="Arial Narrow" w:hAnsi="Arial Narrow"/>
        </w:rPr>
        <w:t xml:space="preserve">sú uvedené v </w:t>
      </w:r>
      <w:r w:rsidR="00745F92" w:rsidRPr="006E33ED">
        <w:rPr>
          <w:rFonts w:ascii="Arial Narrow" w:hAnsi="Arial Narrow"/>
        </w:rPr>
        <w:t>Prílohe</w:t>
      </w:r>
      <w:r w:rsidR="008E1D64" w:rsidRPr="006E33ED">
        <w:rPr>
          <w:rFonts w:ascii="Arial Narrow" w:hAnsi="Arial Narrow"/>
        </w:rPr>
        <w:t xml:space="preserve"> č. 1 </w:t>
      </w:r>
      <w:r w:rsidR="006965B6" w:rsidRPr="006E33ED">
        <w:rPr>
          <w:rFonts w:ascii="Arial Narrow" w:hAnsi="Arial Narrow"/>
        </w:rPr>
        <w:t xml:space="preserve">tejto </w:t>
      </w:r>
      <w:r w:rsidR="006E4275" w:rsidRPr="006E33ED">
        <w:rPr>
          <w:rFonts w:ascii="Arial Narrow" w:hAnsi="Arial Narrow"/>
        </w:rPr>
        <w:t>SLA Zmluvy.</w:t>
      </w:r>
    </w:p>
    <w:p w14:paraId="67EB34C2" w14:textId="3E203A11" w:rsidR="00967E06" w:rsidRPr="006E33ED" w:rsidRDefault="00FB47D7" w:rsidP="00DD59EE">
      <w:pPr>
        <w:pStyle w:val="Odsekzoznamu"/>
        <w:numPr>
          <w:ilvl w:val="1"/>
          <w:numId w:val="79"/>
        </w:numPr>
        <w:spacing w:after="200" w:line="276" w:lineRule="auto"/>
        <w:ind w:left="567" w:hanging="567"/>
        <w:jc w:val="both"/>
        <w:rPr>
          <w:rFonts w:ascii="Arial Narrow" w:hAnsi="Arial Narrow"/>
        </w:rPr>
      </w:pPr>
      <w:r w:rsidRPr="006E33ED">
        <w:rPr>
          <w:rFonts w:ascii="Arial Narrow" w:hAnsi="Arial Narrow"/>
        </w:rPr>
        <w:t>Objednávateľ sa zaväzuje poskytnúť Poskytovateľovi súčinnosť, ktorá je nevyhnutná pre poskytnutie Služieb, a to v rozsahu, ktorý je výslovne uvedený v</w:t>
      </w:r>
      <w:r w:rsidR="006965B6" w:rsidRPr="006E33ED">
        <w:rPr>
          <w:rFonts w:ascii="Arial Narrow" w:hAnsi="Arial Narrow"/>
        </w:rPr>
        <w:t xml:space="preserve"> tejto </w:t>
      </w:r>
      <w:r w:rsidR="006C3164" w:rsidRPr="006E33ED">
        <w:rPr>
          <w:rFonts w:ascii="Arial Narrow" w:hAnsi="Arial Narrow"/>
        </w:rPr>
        <w:t>SLA Zmluve vrátane jej Prílohy</w:t>
      </w:r>
      <w:r w:rsidRPr="006E33ED">
        <w:rPr>
          <w:rFonts w:ascii="Arial Narrow" w:hAnsi="Arial Narrow"/>
        </w:rPr>
        <w:t xml:space="preserve"> č.</w:t>
      </w:r>
      <w:r w:rsidR="003A345C" w:rsidRPr="006E33ED">
        <w:rPr>
          <w:rFonts w:ascii="Arial Narrow" w:hAnsi="Arial Narrow"/>
        </w:rPr>
        <w:t xml:space="preserve"> </w:t>
      </w:r>
      <w:r w:rsidRPr="006E33ED">
        <w:rPr>
          <w:rFonts w:ascii="Arial Narrow" w:hAnsi="Arial Narrow"/>
        </w:rPr>
        <w:t>1</w:t>
      </w:r>
      <w:r w:rsidR="006C3164" w:rsidRPr="006E33ED">
        <w:rPr>
          <w:rFonts w:ascii="Arial Narrow" w:hAnsi="Arial Narrow"/>
        </w:rPr>
        <w:t>.</w:t>
      </w:r>
    </w:p>
    <w:p w14:paraId="3EBE5ED1" w14:textId="0899CE2E" w:rsidR="0064417D" w:rsidRPr="006E33ED" w:rsidRDefault="00C25B11" w:rsidP="00DD59EE">
      <w:pPr>
        <w:pStyle w:val="Odsekzoznamu"/>
        <w:numPr>
          <w:ilvl w:val="1"/>
          <w:numId w:val="79"/>
        </w:numPr>
        <w:spacing w:after="200" w:line="276" w:lineRule="auto"/>
        <w:ind w:left="567" w:hanging="567"/>
        <w:jc w:val="both"/>
        <w:rPr>
          <w:rFonts w:ascii="Arial Narrow" w:hAnsi="Arial Narrow"/>
        </w:rPr>
      </w:pPr>
      <w:r w:rsidRPr="006E33ED">
        <w:rPr>
          <w:rFonts w:ascii="Arial Narrow" w:hAnsi="Arial Narrow"/>
        </w:rPr>
        <w:lastRenderedPageBreak/>
        <w:t>P</w:t>
      </w:r>
      <w:r w:rsidR="00502160" w:rsidRPr="006E33ED">
        <w:rPr>
          <w:rFonts w:ascii="Arial Narrow" w:hAnsi="Arial Narrow"/>
        </w:rPr>
        <w:t>oskytovateľ sa zaväzuje zabezpečiť</w:t>
      </w:r>
      <w:r w:rsidR="003A6862" w:rsidRPr="006E33ED">
        <w:rPr>
          <w:rFonts w:ascii="Arial Narrow" w:hAnsi="Arial Narrow"/>
        </w:rPr>
        <w:t>,</w:t>
      </w:r>
      <w:r w:rsidR="00502160" w:rsidRPr="006E33ED">
        <w:rPr>
          <w:rFonts w:ascii="Arial Narrow" w:hAnsi="Arial Narrow"/>
        </w:rPr>
        <w:t xml:space="preserve"> aby </w:t>
      </w:r>
      <w:r w:rsidR="0064417D" w:rsidRPr="006E33ED">
        <w:rPr>
          <w:rFonts w:ascii="Arial Narrow" w:hAnsi="Arial Narrow"/>
        </w:rPr>
        <w:t>následné zmeny a</w:t>
      </w:r>
      <w:r w:rsidR="539476D1" w:rsidRPr="006E33ED">
        <w:rPr>
          <w:rFonts w:ascii="Arial Narrow" w:hAnsi="Arial Narrow"/>
        </w:rPr>
        <w:t xml:space="preserve"> </w:t>
      </w:r>
      <w:r w:rsidR="0064417D" w:rsidRPr="006E33ED">
        <w:rPr>
          <w:rFonts w:ascii="Arial Narrow" w:hAnsi="Arial Narrow"/>
        </w:rPr>
        <w:t xml:space="preserve">rozvoj </w:t>
      </w:r>
      <w:r w:rsidR="00502160" w:rsidRPr="006E33ED">
        <w:rPr>
          <w:rFonts w:ascii="Arial Narrow" w:hAnsi="Arial Narrow"/>
        </w:rPr>
        <w:t>RIS na základe tejto SLA Zmluvy zohľadňovali</w:t>
      </w:r>
      <w:r w:rsidR="0064417D" w:rsidRPr="006E33ED">
        <w:rPr>
          <w:rFonts w:ascii="Arial Narrow" w:hAnsi="Arial Narrow"/>
        </w:rPr>
        <w:t xml:space="preserve"> všetku aktuálnu legislatívu s dopadom na procesy v oblasti riadenia verejných financií, najmä:</w:t>
      </w:r>
    </w:p>
    <w:p w14:paraId="7A8F5133" w14:textId="77777777"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 xml:space="preserve">Zákon </w:t>
      </w:r>
      <w:r w:rsidR="003417F6" w:rsidRPr="006E33ED">
        <w:rPr>
          <w:rFonts w:ascii="Arial Narrow" w:hAnsi="Arial Narrow"/>
        </w:rPr>
        <w:t xml:space="preserve">o </w:t>
      </w:r>
      <w:proofErr w:type="spellStart"/>
      <w:r w:rsidR="003417F6" w:rsidRPr="006E33ED">
        <w:rPr>
          <w:rFonts w:ascii="Arial Narrow" w:hAnsi="Arial Narrow"/>
        </w:rPr>
        <w:t>R</w:t>
      </w:r>
      <w:r w:rsidR="00AE65B2" w:rsidRPr="006E33ED">
        <w:rPr>
          <w:rFonts w:ascii="Arial Narrow" w:hAnsi="Arial Narrow"/>
        </w:rPr>
        <w:t>o</w:t>
      </w:r>
      <w:r w:rsidR="003417F6" w:rsidRPr="006E33ED">
        <w:rPr>
          <w:rFonts w:ascii="Arial Narrow" w:hAnsi="Arial Narrow"/>
        </w:rPr>
        <w:t>PVS</w:t>
      </w:r>
      <w:proofErr w:type="spellEnd"/>
      <w:r w:rsidR="00502160" w:rsidRPr="006E33ED">
        <w:rPr>
          <w:rFonts w:ascii="Arial Narrow" w:hAnsi="Arial Narrow"/>
        </w:rPr>
        <w:t>,</w:t>
      </w:r>
    </w:p>
    <w:p w14:paraId="672AFD0C" w14:textId="77777777"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 xml:space="preserve">Ústavný zákon </w:t>
      </w:r>
      <w:r w:rsidR="003417F6" w:rsidRPr="006E33ED">
        <w:rPr>
          <w:rFonts w:ascii="Arial Narrow" w:hAnsi="Arial Narrow"/>
        </w:rPr>
        <w:t>o RZ</w:t>
      </w:r>
      <w:r w:rsidR="00502160" w:rsidRPr="006E33ED">
        <w:rPr>
          <w:rFonts w:ascii="Arial Narrow" w:hAnsi="Arial Narrow"/>
        </w:rPr>
        <w:t>,</w:t>
      </w:r>
    </w:p>
    <w:p w14:paraId="773AA85F" w14:textId="77777777"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Nariadenie Rady č. 1466/97</w:t>
      </w:r>
      <w:r w:rsidR="00502160" w:rsidRPr="006E33ED">
        <w:rPr>
          <w:rFonts w:ascii="Arial Narrow" w:hAnsi="Arial Narrow"/>
        </w:rPr>
        <w:t>,</w:t>
      </w:r>
    </w:p>
    <w:p w14:paraId="205A3DBF" w14:textId="77777777"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Nariadenie Rady č. 1467/97</w:t>
      </w:r>
      <w:r w:rsidR="00502160" w:rsidRPr="006E33ED">
        <w:rPr>
          <w:rFonts w:ascii="Arial Narrow" w:hAnsi="Arial Narrow"/>
        </w:rPr>
        <w:t>,</w:t>
      </w:r>
    </w:p>
    <w:p w14:paraId="40FF9E54" w14:textId="696F18D8"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Zmluva o stabilite, koordinácii a</w:t>
      </w:r>
      <w:r w:rsidR="0048269D" w:rsidRPr="006E33ED">
        <w:rPr>
          <w:rFonts w:ascii="Arial Narrow" w:hAnsi="Arial Narrow"/>
        </w:rPr>
        <w:t> správe v hospodárskej a menovej únii</w:t>
      </w:r>
      <w:r w:rsidR="0023066C" w:rsidRPr="006E33ED">
        <w:rPr>
          <w:rFonts w:ascii="Arial Narrow" w:hAnsi="Arial Narrow"/>
        </w:rPr>
        <w:t>,</w:t>
      </w:r>
      <w:r w:rsidR="0048269D" w:rsidRPr="006E33ED">
        <w:rPr>
          <w:rFonts w:ascii="Arial Narrow" w:hAnsi="Arial Narrow"/>
        </w:rPr>
        <w:t xml:space="preserve"> (TSCG)</w:t>
      </w:r>
      <w:r w:rsidR="0023066C" w:rsidRPr="006E33ED">
        <w:rPr>
          <w:rFonts w:ascii="Arial Narrow" w:hAnsi="Arial Narrow"/>
        </w:rPr>
        <w:t>,</w:t>
      </w:r>
    </w:p>
    <w:p w14:paraId="2969E378" w14:textId="77777777" w:rsidR="0064417D"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 xml:space="preserve">Smernica </w:t>
      </w:r>
      <w:r w:rsidR="00AE65B2" w:rsidRPr="006E33ED">
        <w:rPr>
          <w:rFonts w:ascii="Arial Narrow" w:hAnsi="Arial Narrow"/>
        </w:rPr>
        <w:t>č.</w:t>
      </w:r>
      <w:r w:rsidRPr="006E33ED">
        <w:rPr>
          <w:rFonts w:ascii="Arial Narrow" w:hAnsi="Arial Narrow"/>
        </w:rPr>
        <w:t xml:space="preserve"> 2011/85/EÚ</w:t>
      </w:r>
      <w:r w:rsidR="00502160" w:rsidRPr="006E33ED">
        <w:rPr>
          <w:rFonts w:ascii="Arial Narrow" w:hAnsi="Arial Narrow"/>
        </w:rPr>
        <w:t>,</w:t>
      </w:r>
    </w:p>
    <w:p w14:paraId="3F86410E" w14:textId="4E069A69" w:rsidR="00855B04" w:rsidRPr="006E33ED" w:rsidRDefault="0064417D" w:rsidP="00DD59EE">
      <w:pPr>
        <w:pStyle w:val="Odsekzoznamu"/>
        <w:widowControl w:val="0"/>
        <w:numPr>
          <w:ilvl w:val="0"/>
          <w:numId w:val="73"/>
        </w:numPr>
        <w:autoSpaceDE w:val="0"/>
        <w:autoSpaceDN w:val="0"/>
        <w:spacing w:after="0" w:line="276" w:lineRule="auto"/>
        <w:ind w:left="907" w:hanging="340"/>
        <w:contextualSpacing w:val="0"/>
        <w:rPr>
          <w:rFonts w:ascii="Arial Narrow" w:hAnsi="Arial Narrow"/>
        </w:rPr>
      </w:pPr>
      <w:r w:rsidRPr="006E33ED">
        <w:rPr>
          <w:rFonts w:ascii="Arial Narrow" w:hAnsi="Arial Narrow"/>
        </w:rPr>
        <w:t xml:space="preserve">Opatrenie </w:t>
      </w:r>
      <w:r w:rsidR="00AE65B2" w:rsidRPr="006E33ED">
        <w:rPr>
          <w:rFonts w:ascii="Arial Narrow" w:hAnsi="Arial Narrow"/>
        </w:rPr>
        <w:t>č</w:t>
      </w:r>
      <w:r w:rsidRPr="006E33ED">
        <w:rPr>
          <w:rFonts w:ascii="Arial Narrow" w:hAnsi="Arial Narrow"/>
        </w:rPr>
        <w:t>. MF/010175/2004-42</w:t>
      </w:r>
      <w:r w:rsidR="00502160" w:rsidRPr="006E33ED">
        <w:rPr>
          <w:rFonts w:ascii="Arial Narrow" w:hAnsi="Arial Narrow"/>
        </w:rPr>
        <w:t>.</w:t>
      </w:r>
    </w:p>
    <w:p w14:paraId="06E156DE" w14:textId="77777777" w:rsidR="002D35D6" w:rsidRPr="006E33ED" w:rsidRDefault="000E1EA4" w:rsidP="00C91EEA">
      <w:pPr>
        <w:spacing w:before="400" w:after="0" w:line="276" w:lineRule="auto"/>
        <w:jc w:val="center"/>
        <w:rPr>
          <w:rFonts w:ascii="Arial Narrow" w:hAnsi="Arial Narrow"/>
          <w:b/>
        </w:rPr>
      </w:pPr>
      <w:r w:rsidRPr="006E33ED">
        <w:rPr>
          <w:rFonts w:ascii="Arial Narrow" w:hAnsi="Arial Narrow"/>
          <w:b/>
        </w:rPr>
        <w:t>ČLÁNOK 4</w:t>
      </w:r>
    </w:p>
    <w:p w14:paraId="3883F7E1" w14:textId="77339448" w:rsidR="00AC4CAE" w:rsidRPr="006E33ED" w:rsidRDefault="00E87569" w:rsidP="00C91EEA">
      <w:pPr>
        <w:spacing w:after="300" w:line="276" w:lineRule="auto"/>
        <w:jc w:val="center"/>
        <w:rPr>
          <w:rFonts w:ascii="Arial Narrow" w:hAnsi="Arial Narrow"/>
        </w:rPr>
      </w:pPr>
      <w:r w:rsidRPr="006E33ED">
        <w:rPr>
          <w:rFonts w:ascii="Arial Narrow" w:hAnsi="Arial Narrow"/>
          <w:b/>
        </w:rPr>
        <w:t>TRANZITÍVNA PERIÓDA</w:t>
      </w:r>
      <w:r w:rsidR="669E3946" w:rsidRPr="006E33ED">
        <w:rPr>
          <w:rFonts w:ascii="Arial Narrow" w:hAnsi="Arial Narrow"/>
          <w:b/>
          <w:bCs/>
        </w:rPr>
        <w:t xml:space="preserve"> PRI PREVZATÍ RIS</w:t>
      </w:r>
    </w:p>
    <w:p w14:paraId="39C9422A" w14:textId="13221968" w:rsidR="00411CE2" w:rsidRPr="006E33ED" w:rsidRDefault="7C5268BA"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Zmluvné strany sa dohodli, že</w:t>
      </w:r>
      <w:r w:rsidR="6F0B136A" w:rsidRPr="006E33ED">
        <w:rPr>
          <w:rFonts w:ascii="Arial Narrow" w:hAnsi="Arial Narrow"/>
        </w:rPr>
        <w:t xml:space="preserve"> v</w:t>
      </w:r>
      <w:r w:rsidR="00F97422">
        <w:rPr>
          <w:rFonts w:ascii="Arial Narrow" w:hAnsi="Arial Narrow"/>
        </w:rPr>
        <w:t> </w:t>
      </w:r>
      <w:r w:rsidR="6F0B136A" w:rsidRPr="006E33ED">
        <w:rPr>
          <w:rFonts w:ascii="Arial Narrow" w:hAnsi="Arial Narrow"/>
        </w:rPr>
        <w:t>prípade</w:t>
      </w:r>
      <w:r w:rsidR="00F97422">
        <w:rPr>
          <w:rFonts w:ascii="Arial Narrow" w:hAnsi="Arial Narrow"/>
        </w:rPr>
        <w:t>,</w:t>
      </w:r>
      <w:r w:rsidR="6F0B136A" w:rsidRPr="006E33ED">
        <w:rPr>
          <w:rFonts w:ascii="Arial Narrow" w:hAnsi="Arial Narrow"/>
        </w:rPr>
        <w:t xml:space="preserve"> ak Poskytovateľom nie je spoločnosť PosAm</w:t>
      </w:r>
      <w:r w:rsidR="00E2376E" w:rsidRPr="006E33ED">
        <w:rPr>
          <w:rFonts w:ascii="Arial Narrow" w:hAnsi="Arial Narrow"/>
        </w:rPr>
        <w:t>,</w:t>
      </w:r>
      <w:r w:rsidR="6F0B136A" w:rsidRPr="006E33ED">
        <w:rPr>
          <w:rFonts w:ascii="Arial Narrow" w:hAnsi="Arial Narrow"/>
        </w:rPr>
        <w:t xml:space="preserve"> spol. s</w:t>
      </w:r>
      <w:r w:rsidR="00A92843">
        <w:rPr>
          <w:rFonts w:ascii="Arial Narrow" w:hAnsi="Arial Narrow"/>
        </w:rPr>
        <w:t xml:space="preserve"> </w:t>
      </w:r>
      <w:r w:rsidR="6F0B136A" w:rsidRPr="006E33ED">
        <w:rPr>
          <w:rFonts w:ascii="Arial Narrow" w:hAnsi="Arial Narrow"/>
        </w:rPr>
        <w:t>r.o.</w:t>
      </w:r>
      <w:r w:rsidR="00A92843">
        <w:rPr>
          <w:rFonts w:ascii="Arial Narrow" w:hAnsi="Arial Narrow"/>
        </w:rPr>
        <w:t>,</w:t>
      </w:r>
      <w:r w:rsidR="6F0B136A" w:rsidRPr="006E33ED">
        <w:rPr>
          <w:rFonts w:ascii="Arial Narrow" w:hAnsi="Arial Narrow"/>
        </w:rPr>
        <w:t xml:space="preserve"> so sídlom </w:t>
      </w:r>
      <w:r w:rsidR="00EB2336" w:rsidRPr="006E33ED">
        <w:rPr>
          <w:rFonts w:ascii="Arial Narrow" w:hAnsi="Arial Narrow"/>
        </w:rPr>
        <w:t>Pribinova 40</w:t>
      </w:r>
      <w:r w:rsidR="6F0B136A" w:rsidRPr="006E33ED">
        <w:rPr>
          <w:rFonts w:ascii="Arial Narrow" w:hAnsi="Arial Narrow"/>
        </w:rPr>
        <w:t>, Bratislava</w:t>
      </w:r>
      <w:r w:rsidR="00EB2336" w:rsidRPr="006E33ED">
        <w:rPr>
          <w:rFonts w:ascii="Arial Narrow" w:hAnsi="Arial Narrow"/>
        </w:rPr>
        <w:t xml:space="preserve"> – mestská časť Ružinov 811 09</w:t>
      </w:r>
      <w:r w:rsidR="07FDA4D6" w:rsidRPr="006E33ED">
        <w:rPr>
          <w:rFonts w:ascii="Arial Narrow" w:hAnsi="Arial Narrow"/>
        </w:rPr>
        <w:t>, IČO 31365078</w:t>
      </w:r>
      <w:r w:rsidR="6F0B136A" w:rsidRPr="006E33ED">
        <w:rPr>
          <w:rFonts w:ascii="Arial Narrow" w:hAnsi="Arial Narrow"/>
        </w:rPr>
        <w:t xml:space="preserve"> (</w:t>
      </w:r>
      <w:r w:rsidR="0AC4C0B1" w:rsidRPr="006E33ED">
        <w:rPr>
          <w:rFonts w:ascii="Arial Narrow" w:hAnsi="Arial Narrow"/>
        </w:rPr>
        <w:t xml:space="preserve">ďalej len </w:t>
      </w:r>
      <w:r w:rsidR="6F0B136A" w:rsidRPr="006E33ED">
        <w:rPr>
          <w:rFonts w:ascii="Arial Narrow" w:hAnsi="Arial Narrow"/>
          <w:b/>
          <w:bCs/>
        </w:rPr>
        <w:t>„P</w:t>
      </w:r>
      <w:r w:rsidR="40F03B18" w:rsidRPr="006E33ED">
        <w:rPr>
          <w:rFonts w:ascii="Arial Narrow" w:hAnsi="Arial Narrow"/>
          <w:b/>
          <w:bCs/>
        </w:rPr>
        <w:t>redchádzajúci poskytovateľ</w:t>
      </w:r>
      <w:r w:rsidR="6F0B136A" w:rsidRPr="006E33ED">
        <w:rPr>
          <w:rFonts w:ascii="Arial Narrow" w:hAnsi="Arial Narrow"/>
          <w:b/>
          <w:bCs/>
        </w:rPr>
        <w:t>“</w:t>
      </w:r>
      <w:r w:rsidR="6F0B136A" w:rsidRPr="006E33ED">
        <w:rPr>
          <w:rFonts w:ascii="Arial Narrow" w:hAnsi="Arial Narrow"/>
        </w:rPr>
        <w:t xml:space="preserve">), </w:t>
      </w:r>
      <w:r w:rsidR="00B62C6A" w:rsidRPr="006E33ED">
        <w:rPr>
          <w:rFonts w:ascii="Arial Narrow" w:hAnsi="Arial Narrow"/>
        </w:rPr>
        <w:t>prvý</w:t>
      </w:r>
      <w:r w:rsidR="009811C8" w:rsidRPr="006E33ED">
        <w:rPr>
          <w:rFonts w:ascii="Arial Narrow" w:hAnsi="Arial Narrow"/>
        </w:rPr>
        <w:t xml:space="preserve"> kalendárny rok </w:t>
      </w:r>
      <w:r w:rsidR="6F0B136A" w:rsidRPr="006E33ED">
        <w:rPr>
          <w:rFonts w:ascii="Arial Narrow" w:hAnsi="Arial Narrow"/>
        </w:rPr>
        <w:t xml:space="preserve">odo dňa nadobudnutia účinnosti </w:t>
      </w:r>
      <w:r w:rsidR="006965B6" w:rsidRPr="006E33ED">
        <w:rPr>
          <w:rFonts w:ascii="Arial Narrow" w:hAnsi="Arial Narrow"/>
        </w:rPr>
        <w:t xml:space="preserve">tejto </w:t>
      </w:r>
      <w:r w:rsidR="07FDA4D6" w:rsidRPr="006E33ED">
        <w:rPr>
          <w:rFonts w:ascii="Arial Narrow" w:hAnsi="Arial Narrow"/>
        </w:rPr>
        <w:t xml:space="preserve">SLA </w:t>
      </w:r>
      <w:r w:rsidR="6F0B136A" w:rsidRPr="006E33ED">
        <w:rPr>
          <w:rFonts w:ascii="Arial Narrow" w:hAnsi="Arial Narrow"/>
        </w:rPr>
        <w:t xml:space="preserve">Zmluvy </w:t>
      </w:r>
      <w:r w:rsidR="009811C8" w:rsidRPr="006E33ED">
        <w:rPr>
          <w:rFonts w:ascii="Arial Narrow" w:hAnsi="Arial Narrow"/>
        </w:rPr>
        <w:t>bu</w:t>
      </w:r>
      <w:r w:rsidR="6F0B136A" w:rsidRPr="006E33ED">
        <w:rPr>
          <w:rFonts w:ascii="Arial Narrow" w:hAnsi="Arial Narrow"/>
        </w:rPr>
        <w:t xml:space="preserve">de prebiehať proces </w:t>
      </w:r>
      <w:r w:rsidR="19525D6D" w:rsidRPr="006E33ED">
        <w:rPr>
          <w:rFonts w:ascii="Arial Narrow" w:hAnsi="Arial Narrow"/>
        </w:rPr>
        <w:t>tranzície, t.</w:t>
      </w:r>
      <w:r w:rsidR="00D55EC6" w:rsidRPr="006E33ED">
        <w:rPr>
          <w:rFonts w:ascii="Arial Narrow" w:hAnsi="Arial Narrow"/>
        </w:rPr>
        <w:t xml:space="preserve"> </w:t>
      </w:r>
      <w:r w:rsidR="19525D6D" w:rsidRPr="006E33ED">
        <w:rPr>
          <w:rFonts w:ascii="Arial Narrow" w:hAnsi="Arial Narrow"/>
        </w:rPr>
        <w:t xml:space="preserve">j. proces </w:t>
      </w:r>
      <w:r w:rsidR="6F0B136A" w:rsidRPr="006E33ED">
        <w:rPr>
          <w:rFonts w:ascii="Arial Narrow" w:hAnsi="Arial Narrow"/>
        </w:rPr>
        <w:t>preberania prevádzky RIS</w:t>
      </w:r>
      <w:r w:rsidR="29AE9F82" w:rsidRPr="006E33ED">
        <w:rPr>
          <w:rFonts w:ascii="Arial Narrow" w:hAnsi="Arial Narrow"/>
        </w:rPr>
        <w:t>, ako aj preberania</w:t>
      </w:r>
      <w:r w:rsidR="6F0B136A" w:rsidRPr="006E33ED">
        <w:rPr>
          <w:rFonts w:ascii="Arial Narrow" w:hAnsi="Arial Narrow"/>
        </w:rPr>
        <w:t xml:space="preserve"> zodpovednosti za dodržiav</w:t>
      </w:r>
      <w:r w:rsidR="66BA2F8D" w:rsidRPr="006E33ED">
        <w:rPr>
          <w:rFonts w:ascii="Arial Narrow" w:hAnsi="Arial Narrow"/>
        </w:rPr>
        <w:t>anie parametrov SLA Poskytovateľom (</w:t>
      </w:r>
      <w:r w:rsidR="0AC4C0B1" w:rsidRPr="006E33ED">
        <w:rPr>
          <w:rFonts w:ascii="Arial Narrow" w:hAnsi="Arial Narrow"/>
        </w:rPr>
        <w:t xml:space="preserve">ďalej len </w:t>
      </w:r>
      <w:r w:rsidR="66BA2F8D" w:rsidRPr="006E33ED">
        <w:rPr>
          <w:rFonts w:ascii="Arial Narrow" w:hAnsi="Arial Narrow"/>
          <w:b/>
          <w:bCs/>
        </w:rPr>
        <w:t>„</w:t>
      </w:r>
      <w:r w:rsidR="6B993E6F" w:rsidRPr="006E33ED">
        <w:rPr>
          <w:rFonts w:ascii="Arial Narrow" w:hAnsi="Arial Narrow"/>
          <w:b/>
          <w:bCs/>
        </w:rPr>
        <w:t>T</w:t>
      </w:r>
      <w:r w:rsidR="66BA2F8D" w:rsidRPr="006E33ED">
        <w:rPr>
          <w:rFonts w:ascii="Arial Narrow" w:hAnsi="Arial Narrow"/>
          <w:b/>
          <w:bCs/>
        </w:rPr>
        <w:t>ranzitívna perióda</w:t>
      </w:r>
      <w:r w:rsidR="66B23D3A" w:rsidRPr="006E33ED">
        <w:rPr>
          <w:rFonts w:ascii="Arial Narrow" w:hAnsi="Arial Narrow"/>
          <w:b/>
          <w:bCs/>
        </w:rPr>
        <w:t xml:space="preserve"> pri prevzatí RIS</w:t>
      </w:r>
      <w:r w:rsidR="66BA2F8D" w:rsidRPr="006E33ED">
        <w:rPr>
          <w:rFonts w:ascii="Arial Narrow" w:hAnsi="Arial Narrow"/>
          <w:b/>
          <w:bCs/>
        </w:rPr>
        <w:t>“</w:t>
      </w:r>
      <w:r w:rsidR="66BA2F8D" w:rsidRPr="006E33ED">
        <w:rPr>
          <w:rFonts w:ascii="Arial Narrow" w:hAnsi="Arial Narrow"/>
        </w:rPr>
        <w:t>), a to za podmienok dohodnutých v</w:t>
      </w:r>
      <w:r w:rsidR="006965B6" w:rsidRPr="006E33ED">
        <w:rPr>
          <w:rFonts w:ascii="Arial Narrow" w:hAnsi="Arial Narrow"/>
        </w:rPr>
        <w:t xml:space="preserve"> tejto </w:t>
      </w:r>
      <w:r w:rsidR="77D49F38" w:rsidRPr="006E33ED">
        <w:rPr>
          <w:rFonts w:ascii="Arial Narrow" w:hAnsi="Arial Narrow"/>
        </w:rPr>
        <w:t xml:space="preserve">SLA </w:t>
      </w:r>
      <w:r w:rsidR="66BA2F8D" w:rsidRPr="006E33ED">
        <w:rPr>
          <w:rFonts w:ascii="Arial Narrow" w:hAnsi="Arial Narrow"/>
        </w:rPr>
        <w:t>Zmluve a bližšie špecifikovaných v</w:t>
      </w:r>
      <w:r w:rsidR="76485AC0" w:rsidRPr="006E33ED">
        <w:rPr>
          <w:rFonts w:ascii="Arial Narrow" w:hAnsi="Arial Narrow"/>
        </w:rPr>
        <w:t> Rámcovom p</w:t>
      </w:r>
      <w:r w:rsidR="66BA2F8D" w:rsidRPr="006E33ED">
        <w:rPr>
          <w:rFonts w:ascii="Arial Narrow" w:hAnsi="Arial Narrow"/>
        </w:rPr>
        <w:t>láne tranzície, ktorý predstavuje Prí</w:t>
      </w:r>
      <w:r w:rsidR="338160C8" w:rsidRPr="006E33ED">
        <w:rPr>
          <w:rFonts w:ascii="Arial Narrow" w:hAnsi="Arial Narrow"/>
        </w:rPr>
        <w:t>lohu č. 2</w:t>
      </w:r>
      <w:r w:rsidR="66BA2F8D" w:rsidRPr="006E33ED">
        <w:rPr>
          <w:rFonts w:ascii="Arial Narrow" w:hAnsi="Arial Narrow"/>
        </w:rPr>
        <w:t xml:space="preserve"> </w:t>
      </w:r>
      <w:r w:rsidR="7EB93C86" w:rsidRPr="006E33ED">
        <w:rPr>
          <w:rFonts w:ascii="Arial Narrow" w:hAnsi="Arial Narrow"/>
        </w:rPr>
        <w:t xml:space="preserve">SLA </w:t>
      </w:r>
      <w:r w:rsidR="66BA2F8D" w:rsidRPr="006E33ED">
        <w:rPr>
          <w:rFonts w:ascii="Arial Narrow" w:hAnsi="Arial Narrow"/>
        </w:rPr>
        <w:t>Zmluvy</w:t>
      </w:r>
      <w:r w:rsidR="7EB93C86" w:rsidRPr="006E33ED">
        <w:rPr>
          <w:rFonts w:ascii="Arial Narrow" w:hAnsi="Arial Narrow"/>
        </w:rPr>
        <w:t xml:space="preserve"> a v Detailnom pláne tranzície vypracovanom podľa bodu </w:t>
      </w:r>
      <w:r w:rsidR="352585D0" w:rsidRPr="006E33ED">
        <w:rPr>
          <w:rFonts w:ascii="Arial Narrow" w:hAnsi="Arial Narrow"/>
        </w:rPr>
        <w:t>4</w:t>
      </w:r>
      <w:r w:rsidR="5CBDCCC0" w:rsidRPr="006E33ED">
        <w:rPr>
          <w:rFonts w:ascii="Arial Narrow" w:hAnsi="Arial Narrow"/>
        </w:rPr>
        <w:t>.4</w:t>
      </w:r>
      <w:r w:rsidR="7EB93C86" w:rsidRPr="006E33ED">
        <w:rPr>
          <w:rFonts w:ascii="Arial Narrow" w:hAnsi="Arial Narrow"/>
        </w:rPr>
        <w:t xml:space="preserve"> tohto článku </w:t>
      </w:r>
      <w:r w:rsidR="006965B6" w:rsidRPr="006E33ED">
        <w:rPr>
          <w:rFonts w:ascii="Arial Narrow" w:hAnsi="Arial Narrow"/>
        </w:rPr>
        <w:t xml:space="preserve">tejto </w:t>
      </w:r>
      <w:r w:rsidR="7EB93C86" w:rsidRPr="006E33ED">
        <w:rPr>
          <w:rFonts w:ascii="Arial Narrow" w:hAnsi="Arial Narrow"/>
        </w:rPr>
        <w:t>SLA</w:t>
      </w:r>
      <w:r w:rsidR="00F97422">
        <w:rPr>
          <w:rFonts w:ascii="Arial Narrow" w:hAnsi="Arial Narrow"/>
        </w:rPr>
        <w:t> </w:t>
      </w:r>
      <w:r w:rsidR="7EB93C86" w:rsidRPr="006E33ED">
        <w:rPr>
          <w:rFonts w:ascii="Arial Narrow" w:hAnsi="Arial Narrow"/>
        </w:rPr>
        <w:t>Zmluvy</w:t>
      </w:r>
      <w:r w:rsidR="66BA2F8D" w:rsidRPr="006E33ED">
        <w:rPr>
          <w:rFonts w:ascii="Arial Narrow" w:hAnsi="Arial Narrow"/>
        </w:rPr>
        <w:t>.</w:t>
      </w:r>
      <w:r w:rsidR="29AE9F82" w:rsidRPr="006E33ED">
        <w:rPr>
          <w:rFonts w:ascii="Arial Narrow" w:hAnsi="Arial Narrow"/>
        </w:rPr>
        <w:t xml:space="preserve"> </w:t>
      </w:r>
    </w:p>
    <w:p w14:paraId="789B7246" w14:textId="0B0BD5A6" w:rsidR="00E87569" w:rsidRPr="006E33ED" w:rsidRDefault="00A05B63"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 xml:space="preserve">Za účelom vylúčenia pochybností Zmluvné strany </w:t>
      </w:r>
      <w:r w:rsidR="00FF47BA" w:rsidRPr="006E33ED">
        <w:rPr>
          <w:rFonts w:ascii="Arial Narrow" w:hAnsi="Arial Narrow"/>
        </w:rPr>
        <w:t>vyhlasujú</w:t>
      </w:r>
      <w:r w:rsidRPr="006E33ED">
        <w:rPr>
          <w:rFonts w:ascii="Arial Narrow" w:hAnsi="Arial Narrow"/>
        </w:rPr>
        <w:t>, že</w:t>
      </w:r>
      <w:r w:rsidR="29AE9F82" w:rsidRPr="006E33ED">
        <w:rPr>
          <w:rFonts w:ascii="Arial Narrow" w:hAnsi="Arial Narrow"/>
        </w:rPr>
        <w:t xml:space="preserve"> </w:t>
      </w:r>
      <w:r w:rsidR="563BBF20" w:rsidRPr="006E33ED">
        <w:rPr>
          <w:rFonts w:ascii="Arial Narrow" w:hAnsi="Arial Narrow"/>
        </w:rPr>
        <w:t>T</w:t>
      </w:r>
      <w:r w:rsidR="29AE9F82" w:rsidRPr="006E33ED">
        <w:rPr>
          <w:rFonts w:ascii="Arial Narrow" w:hAnsi="Arial Narrow"/>
        </w:rPr>
        <w:t xml:space="preserve">ranzitívna perióda </w:t>
      </w:r>
      <w:r w:rsidR="76BBAA72" w:rsidRPr="006E33ED">
        <w:rPr>
          <w:rFonts w:ascii="Arial Narrow" w:hAnsi="Arial Narrow"/>
        </w:rPr>
        <w:t xml:space="preserve">pri prevzatí RIS </w:t>
      </w:r>
      <w:r w:rsidR="009811C8" w:rsidRPr="006E33ED">
        <w:rPr>
          <w:rFonts w:ascii="Arial Narrow" w:hAnsi="Arial Narrow"/>
        </w:rPr>
        <w:t xml:space="preserve">bude v súlade s bodom 4.1 tohto článku </w:t>
      </w:r>
      <w:r w:rsidR="006965B6" w:rsidRPr="006E33ED">
        <w:rPr>
          <w:rFonts w:ascii="Arial Narrow" w:hAnsi="Arial Narrow"/>
        </w:rPr>
        <w:t xml:space="preserve">tejto </w:t>
      </w:r>
      <w:r w:rsidR="009811C8" w:rsidRPr="006E33ED">
        <w:rPr>
          <w:rFonts w:ascii="Arial Narrow" w:hAnsi="Arial Narrow"/>
        </w:rPr>
        <w:t xml:space="preserve">SLA Zmluvy trvať </w:t>
      </w:r>
      <w:r w:rsidR="29AE9F82" w:rsidRPr="006E33ED">
        <w:rPr>
          <w:rFonts w:ascii="Arial Narrow" w:hAnsi="Arial Narrow"/>
        </w:rPr>
        <w:t xml:space="preserve">po dobu </w:t>
      </w:r>
      <w:r w:rsidR="001669EB" w:rsidRPr="006E33ED">
        <w:rPr>
          <w:rFonts w:ascii="Arial Narrow" w:hAnsi="Arial Narrow"/>
        </w:rPr>
        <w:t xml:space="preserve">od </w:t>
      </w:r>
      <w:r w:rsidR="00855B04" w:rsidRPr="006E33ED">
        <w:rPr>
          <w:rFonts w:ascii="Arial Narrow" w:hAnsi="Arial Narrow"/>
        </w:rPr>
        <w:t>0</w:t>
      </w:r>
      <w:r w:rsidR="001669EB" w:rsidRPr="006E33ED">
        <w:rPr>
          <w:rFonts w:ascii="Arial Narrow" w:hAnsi="Arial Narrow"/>
        </w:rPr>
        <w:t>1.</w:t>
      </w:r>
      <w:r w:rsidR="00B754C4" w:rsidRPr="006E33ED">
        <w:rPr>
          <w:rFonts w:ascii="Arial Narrow" w:hAnsi="Arial Narrow"/>
        </w:rPr>
        <w:t xml:space="preserve"> </w:t>
      </w:r>
      <w:r w:rsidR="00855B04" w:rsidRPr="006E33ED">
        <w:rPr>
          <w:rFonts w:ascii="Arial Narrow" w:hAnsi="Arial Narrow"/>
        </w:rPr>
        <w:t>0</w:t>
      </w:r>
      <w:r w:rsidR="001669EB" w:rsidRPr="006E33ED">
        <w:rPr>
          <w:rFonts w:ascii="Arial Narrow" w:hAnsi="Arial Narrow"/>
        </w:rPr>
        <w:t>1.</w:t>
      </w:r>
      <w:r w:rsidR="00B754C4" w:rsidRPr="006E33ED">
        <w:rPr>
          <w:rFonts w:ascii="Arial Narrow" w:hAnsi="Arial Narrow"/>
        </w:rPr>
        <w:t xml:space="preserve"> </w:t>
      </w:r>
      <w:r w:rsidR="001669EB" w:rsidRPr="006E33ED">
        <w:rPr>
          <w:rFonts w:ascii="Arial Narrow" w:hAnsi="Arial Narrow"/>
        </w:rPr>
        <w:t xml:space="preserve">2026 </w:t>
      </w:r>
      <w:r w:rsidR="0023066C" w:rsidRPr="006E33ED">
        <w:rPr>
          <w:rFonts w:ascii="Arial Narrow" w:hAnsi="Arial Narrow"/>
        </w:rPr>
        <w:t xml:space="preserve">do </w:t>
      </w:r>
      <w:r w:rsidR="001669EB" w:rsidRPr="006E33ED">
        <w:rPr>
          <w:rFonts w:ascii="Arial Narrow" w:hAnsi="Arial Narrow"/>
        </w:rPr>
        <w:t>31.</w:t>
      </w:r>
      <w:r w:rsidR="00B754C4" w:rsidRPr="006E33ED">
        <w:rPr>
          <w:rFonts w:ascii="Arial Narrow" w:hAnsi="Arial Narrow"/>
        </w:rPr>
        <w:t xml:space="preserve"> </w:t>
      </w:r>
      <w:r w:rsidR="001669EB" w:rsidRPr="006E33ED">
        <w:rPr>
          <w:rFonts w:ascii="Arial Narrow" w:hAnsi="Arial Narrow"/>
        </w:rPr>
        <w:t>12.</w:t>
      </w:r>
      <w:r w:rsidR="00B754C4" w:rsidRPr="006E33ED">
        <w:rPr>
          <w:rFonts w:ascii="Arial Narrow" w:hAnsi="Arial Narrow"/>
        </w:rPr>
        <w:t xml:space="preserve"> </w:t>
      </w:r>
      <w:r w:rsidR="001669EB" w:rsidRPr="006E33ED">
        <w:rPr>
          <w:rFonts w:ascii="Arial Narrow" w:hAnsi="Arial Narrow"/>
        </w:rPr>
        <w:t>2026</w:t>
      </w:r>
      <w:r w:rsidRPr="006E33ED">
        <w:rPr>
          <w:rFonts w:ascii="Arial Narrow" w:hAnsi="Arial Narrow"/>
        </w:rPr>
        <w:t xml:space="preserve">, </w:t>
      </w:r>
      <w:r w:rsidR="29AE9F82" w:rsidRPr="006E33ED">
        <w:rPr>
          <w:rFonts w:ascii="Arial Narrow" w:hAnsi="Arial Narrow"/>
        </w:rPr>
        <w:t>ak sa</w:t>
      </w:r>
      <w:r w:rsidR="006E33ED">
        <w:rPr>
          <w:rFonts w:ascii="Arial Narrow" w:hAnsi="Arial Narrow"/>
        </w:rPr>
        <w:t> </w:t>
      </w:r>
      <w:r w:rsidR="29AE9F82" w:rsidRPr="006E33ED">
        <w:rPr>
          <w:rFonts w:ascii="Arial Narrow" w:hAnsi="Arial Narrow"/>
        </w:rPr>
        <w:t xml:space="preserve">Zmluvné strany </w:t>
      </w:r>
      <w:r w:rsidR="00640B53" w:rsidRPr="006E33ED">
        <w:rPr>
          <w:rFonts w:ascii="Arial Narrow" w:hAnsi="Arial Narrow"/>
        </w:rPr>
        <w:t xml:space="preserve">písomne </w:t>
      </w:r>
      <w:r w:rsidR="29AE9F82" w:rsidRPr="006E33ED">
        <w:rPr>
          <w:rFonts w:ascii="Arial Narrow" w:hAnsi="Arial Narrow"/>
        </w:rPr>
        <w:t xml:space="preserve">nedohodnú inak. </w:t>
      </w:r>
    </w:p>
    <w:p w14:paraId="6EAC2F0D" w14:textId="3DFF0BAE" w:rsidR="00705F88" w:rsidRPr="006E33ED" w:rsidRDefault="00B97438"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berú na vedomie a súhlasia s tým, </w:t>
      </w:r>
      <w:r w:rsidR="0045242F" w:rsidRPr="006E33ED">
        <w:rPr>
          <w:rFonts w:ascii="Arial Narrow" w:hAnsi="Arial Narrow"/>
        </w:rPr>
        <w:t xml:space="preserve">že </w:t>
      </w:r>
      <w:r w:rsidR="15E4EBF4" w:rsidRPr="006E33ED">
        <w:rPr>
          <w:rFonts w:ascii="Arial Narrow" w:hAnsi="Arial Narrow"/>
        </w:rPr>
        <w:t>T</w:t>
      </w:r>
      <w:r w:rsidRPr="006E33ED">
        <w:rPr>
          <w:rFonts w:ascii="Arial Narrow" w:hAnsi="Arial Narrow"/>
        </w:rPr>
        <w:t xml:space="preserve">ranzitívna perióda </w:t>
      </w:r>
      <w:r w:rsidR="5ACE8C6F" w:rsidRPr="006E33ED">
        <w:rPr>
          <w:rFonts w:ascii="Arial Narrow" w:hAnsi="Arial Narrow"/>
        </w:rPr>
        <w:t>pri prevzatí RIS</w:t>
      </w:r>
      <w:r w:rsidRPr="006E33ED">
        <w:rPr>
          <w:rFonts w:ascii="Arial Narrow" w:hAnsi="Arial Narrow"/>
        </w:rPr>
        <w:t xml:space="preserve"> bude prebiehať počas plnej (ostrej) prevádzky RIS a </w:t>
      </w:r>
      <w:r w:rsidR="00705F88" w:rsidRPr="006E33ED">
        <w:rPr>
          <w:rFonts w:ascii="Arial Narrow" w:hAnsi="Arial Narrow"/>
        </w:rPr>
        <w:t xml:space="preserve">po celú dobu trvania </w:t>
      </w:r>
      <w:r w:rsidR="23BA2EA0" w:rsidRPr="006E33ED">
        <w:rPr>
          <w:rFonts w:ascii="Arial Narrow" w:hAnsi="Arial Narrow"/>
        </w:rPr>
        <w:t>T</w:t>
      </w:r>
      <w:r w:rsidR="00705F88" w:rsidRPr="006E33ED">
        <w:rPr>
          <w:rFonts w:ascii="Arial Narrow" w:hAnsi="Arial Narrow"/>
        </w:rPr>
        <w:t xml:space="preserve">ranzitívnej periódy </w:t>
      </w:r>
      <w:r w:rsidR="28271A1D" w:rsidRPr="006E33ED">
        <w:rPr>
          <w:rFonts w:ascii="Arial Narrow" w:hAnsi="Arial Narrow"/>
        </w:rPr>
        <w:t>pri prevzatí RIS</w:t>
      </w:r>
      <w:r w:rsidR="00705F88" w:rsidRPr="006E33ED">
        <w:rPr>
          <w:rFonts w:ascii="Arial Narrow" w:hAnsi="Arial Narrow"/>
        </w:rPr>
        <w:t xml:space="preserve"> poskytuje Objednávateľovi Služby Predchádzajúci poskytovateľ, na základe zmluvy uzavretej medzi Objednávateľom a Predchádzajúcim poskytovateľom </w:t>
      </w:r>
      <w:r w:rsidR="53A3C167" w:rsidRPr="006E33ED">
        <w:rPr>
          <w:rFonts w:ascii="Arial Narrow" w:hAnsi="Arial Narrow"/>
        </w:rPr>
        <w:t>(Rámcová dohoda na poskytovanie služieb aplikačnej podpory a</w:t>
      </w:r>
      <w:r w:rsidR="006E33ED" w:rsidRPr="006E33ED">
        <w:rPr>
          <w:rFonts w:ascii="Arial Narrow" w:hAnsi="Arial Narrow"/>
        </w:rPr>
        <w:t> </w:t>
      </w:r>
      <w:r w:rsidR="53A3C167" w:rsidRPr="006E33ED">
        <w:rPr>
          <w:rFonts w:ascii="Arial Narrow" w:hAnsi="Arial Narrow"/>
        </w:rPr>
        <w:t>rozvoja Rozpočtového informačného systému</w:t>
      </w:r>
      <w:r w:rsidR="254C7CFE" w:rsidRPr="006E33ED">
        <w:rPr>
          <w:rFonts w:ascii="Arial Narrow" w:hAnsi="Arial Narrow"/>
        </w:rPr>
        <w:t>, https://www.crz.gov.sk/data/att/4371551_dokument1.pdf</w:t>
      </w:r>
      <w:r w:rsidR="5E3A58FA" w:rsidRPr="006E33ED">
        <w:rPr>
          <w:rFonts w:ascii="Arial Narrow" w:hAnsi="Arial Narrow"/>
        </w:rPr>
        <w:t>)</w:t>
      </w:r>
      <w:r w:rsidR="53A3C167" w:rsidRPr="006E33ED">
        <w:rPr>
          <w:rFonts w:ascii="Arial Narrow" w:hAnsi="Arial Narrow"/>
        </w:rPr>
        <w:t xml:space="preserve"> </w:t>
      </w:r>
      <w:r w:rsidR="00705F88" w:rsidRPr="006E33ED">
        <w:rPr>
          <w:rFonts w:ascii="Arial Narrow" w:hAnsi="Arial Narrow"/>
        </w:rPr>
        <w:t xml:space="preserve">a Poskytovateľovi za obdobie </w:t>
      </w:r>
      <w:r w:rsidR="25692016" w:rsidRPr="006E33ED">
        <w:rPr>
          <w:rFonts w:ascii="Arial Narrow" w:hAnsi="Arial Narrow"/>
        </w:rPr>
        <w:t>T</w:t>
      </w:r>
      <w:r w:rsidR="00705F88" w:rsidRPr="006E33ED">
        <w:rPr>
          <w:rFonts w:ascii="Arial Narrow" w:hAnsi="Arial Narrow"/>
        </w:rPr>
        <w:t xml:space="preserve">ranzitívnej periódy </w:t>
      </w:r>
      <w:r w:rsidR="5120E7A2" w:rsidRPr="006E33ED">
        <w:rPr>
          <w:rFonts w:ascii="Arial Narrow" w:hAnsi="Arial Narrow"/>
        </w:rPr>
        <w:t xml:space="preserve">pri prevzatí RIS </w:t>
      </w:r>
      <w:r w:rsidR="00705F88" w:rsidRPr="006E33ED">
        <w:rPr>
          <w:rFonts w:ascii="Arial Narrow" w:hAnsi="Arial Narrow"/>
        </w:rPr>
        <w:t>nevzniká nárok na žiadnu odmenu</w:t>
      </w:r>
      <w:r w:rsidR="0099795B" w:rsidRPr="006E33ED">
        <w:rPr>
          <w:rFonts w:ascii="Arial Narrow" w:hAnsi="Arial Narrow"/>
        </w:rPr>
        <w:t xml:space="preserve">. </w:t>
      </w:r>
      <w:r w:rsidR="00705F88" w:rsidRPr="006E33ED">
        <w:rPr>
          <w:rFonts w:ascii="Arial Narrow" w:hAnsi="Arial Narrow"/>
        </w:rPr>
        <w:t xml:space="preserve">Poskytovateľ nenesie zodpovednosť za vady Služieb poskytovaných Objednávateľovi (Predchádzajúcim poskytovateľom) po dobu trvania </w:t>
      </w:r>
      <w:r w:rsidR="5D075BAE" w:rsidRPr="006E33ED">
        <w:rPr>
          <w:rFonts w:ascii="Arial Narrow" w:hAnsi="Arial Narrow"/>
        </w:rPr>
        <w:t>T</w:t>
      </w:r>
      <w:r w:rsidR="00705F88" w:rsidRPr="006E33ED">
        <w:rPr>
          <w:rFonts w:ascii="Arial Narrow" w:hAnsi="Arial Narrow"/>
        </w:rPr>
        <w:t>ranzitívnej periódy</w:t>
      </w:r>
      <w:r w:rsidR="3F5E76A7" w:rsidRPr="006E33ED">
        <w:rPr>
          <w:rFonts w:ascii="Arial Narrow" w:hAnsi="Arial Narrow"/>
        </w:rPr>
        <w:t xml:space="preserve"> pri prevzatí RIS</w:t>
      </w:r>
      <w:r w:rsidR="00705F88" w:rsidRPr="006E33ED">
        <w:rPr>
          <w:rFonts w:ascii="Arial Narrow" w:hAnsi="Arial Narrow"/>
        </w:rPr>
        <w:t xml:space="preserve">, resp. za riadnu, funkčnú a bezpečnú prevádzku RIS </w:t>
      </w:r>
      <w:r w:rsidR="675256EA" w:rsidRPr="006E33ED">
        <w:rPr>
          <w:rFonts w:ascii="Arial Narrow" w:hAnsi="Arial Narrow"/>
        </w:rPr>
        <w:t>a</w:t>
      </w:r>
      <w:r w:rsidR="00705F88" w:rsidRPr="006E33ED">
        <w:rPr>
          <w:rFonts w:ascii="Arial Narrow" w:hAnsi="Arial Narrow"/>
        </w:rPr>
        <w:t xml:space="preserve"> jeho úprav</w:t>
      </w:r>
      <w:r w:rsidR="1D3C2D8A" w:rsidRPr="006E33ED">
        <w:rPr>
          <w:rFonts w:ascii="Arial Narrow" w:hAnsi="Arial Narrow"/>
        </w:rPr>
        <w:t>y</w:t>
      </w:r>
      <w:r w:rsidR="00705F88" w:rsidRPr="006E33ED">
        <w:rPr>
          <w:rFonts w:ascii="Arial Narrow" w:hAnsi="Arial Narrow"/>
        </w:rPr>
        <w:t>, aktualizáci</w:t>
      </w:r>
      <w:r w:rsidR="4BF2A75A" w:rsidRPr="006E33ED">
        <w:rPr>
          <w:rFonts w:ascii="Arial Narrow" w:hAnsi="Arial Narrow"/>
        </w:rPr>
        <w:t>e</w:t>
      </w:r>
      <w:r w:rsidR="00705F88" w:rsidRPr="006E33ED">
        <w:rPr>
          <w:rFonts w:ascii="Arial Narrow" w:hAnsi="Arial Narrow"/>
        </w:rPr>
        <w:t xml:space="preserve"> a rozvoj funkcionality po dobu trvania </w:t>
      </w:r>
      <w:r w:rsidR="6712735F" w:rsidRPr="006E33ED">
        <w:rPr>
          <w:rFonts w:ascii="Arial Narrow" w:hAnsi="Arial Narrow"/>
        </w:rPr>
        <w:t>T</w:t>
      </w:r>
      <w:r w:rsidR="00705F88" w:rsidRPr="006E33ED">
        <w:rPr>
          <w:rFonts w:ascii="Arial Narrow" w:hAnsi="Arial Narrow"/>
        </w:rPr>
        <w:t>ranzitívnej periódy</w:t>
      </w:r>
      <w:r w:rsidR="2B0B90BE" w:rsidRPr="006E33ED">
        <w:rPr>
          <w:rFonts w:ascii="Arial Narrow" w:hAnsi="Arial Narrow"/>
        </w:rPr>
        <w:t xml:space="preserve"> pri</w:t>
      </w:r>
      <w:r w:rsidR="000F6DCE" w:rsidRPr="006E33ED">
        <w:rPr>
          <w:rFonts w:ascii="Arial Narrow" w:hAnsi="Arial Narrow"/>
        </w:rPr>
        <w:t> </w:t>
      </w:r>
      <w:r w:rsidR="2B0B90BE" w:rsidRPr="006E33ED">
        <w:rPr>
          <w:rFonts w:ascii="Arial Narrow" w:hAnsi="Arial Narrow"/>
        </w:rPr>
        <w:t>prevzatí RIS</w:t>
      </w:r>
      <w:r w:rsidR="00705F88" w:rsidRPr="006E33ED">
        <w:rPr>
          <w:rFonts w:ascii="Arial Narrow" w:hAnsi="Arial Narrow"/>
        </w:rPr>
        <w:t>, ak sa nepreukáže opak.</w:t>
      </w:r>
      <w:r w:rsidR="0099795B" w:rsidRPr="006E33ED">
        <w:rPr>
          <w:rFonts w:ascii="Arial Narrow" w:hAnsi="Arial Narrow"/>
        </w:rPr>
        <w:t xml:space="preserve"> Poskytovateľ sa zaväzuje znášať v plnom rozsahu všetky náklady súvisiace s procesom tranzície, ktoré mu vzniknú </w:t>
      </w:r>
      <w:r w:rsidR="00A37E84" w:rsidRPr="006E33ED">
        <w:rPr>
          <w:rFonts w:ascii="Arial Narrow" w:hAnsi="Arial Narrow"/>
        </w:rPr>
        <w:t>počas</w:t>
      </w:r>
      <w:r w:rsidR="0099795B" w:rsidRPr="006E33ED">
        <w:rPr>
          <w:rFonts w:ascii="Arial Narrow" w:hAnsi="Arial Narrow"/>
        </w:rPr>
        <w:t xml:space="preserve"> </w:t>
      </w:r>
      <w:r w:rsidR="16917890" w:rsidRPr="006E33ED">
        <w:rPr>
          <w:rFonts w:ascii="Arial Narrow" w:hAnsi="Arial Narrow"/>
        </w:rPr>
        <w:t>T</w:t>
      </w:r>
      <w:r w:rsidR="0099795B" w:rsidRPr="006E33ED">
        <w:rPr>
          <w:rFonts w:ascii="Arial Narrow" w:hAnsi="Arial Narrow"/>
        </w:rPr>
        <w:t xml:space="preserve">ranzitívnej periódy </w:t>
      </w:r>
      <w:r w:rsidR="345E4A70" w:rsidRPr="006E33ED">
        <w:rPr>
          <w:rFonts w:ascii="Arial Narrow" w:hAnsi="Arial Narrow"/>
        </w:rPr>
        <w:t xml:space="preserve">pri prevzatí RIS </w:t>
      </w:r>
      <w:r w:rsidR="0099795B" w:rsidRPr="006E33ED">
        <w:rPr>
          <w:rFonts w:ascii="Arial Narrow" w:hAnsi="Arial Narrow"/>
        </w:rPr>
        <w:t>bez</w:t>
      </w:r>
      <w:r w:rsidR="00A05C8B" w:rsidRPr="006E33ED">
        <w:rPr>
          <w:rFonts w:ascii="Arial Narrow" w:hAnsi="Arial Narrow"/>
        </w:rPr>
        <w:t> </w:t>
      </w:r>
      <w:r w:rsidR="0099795B" w:rsidRPr="006E33ED">
        <w:rPr>
          <w:rFonts w:ascii="Arial Narrow" w:hAnsi="Arial Narrow"/>
        </w:rPr>
        <w:t xml:space="preserve">akéhokoľvek nároku na ich náhradu voči Objednávateľovi. </w:t>
      </w:r>
    </w:p>
    <w:p w14:paraId="38355779" w14:textId="4329A689" w:rsidR="00A37E84" w:rsidRPr="006E33ED" w:rsidRDefault="00A37E84"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zaväzujú, že po nadobudnutí účinnosti </w:t>
      </w:r>
      <w:r w:rsidR="006965B6" w:rsidRPr="006E33ED">
        <w:rPr>
          <w:rFonts w:ascii="Arial Narrow" w:hAnsi="Arial Narrow"/>
        </w:rPr>
        <w:t xml:space="preserve">tejto </w:t>
      </w:r>
      <w:r w:rsidRPr="006E33ED">
        <w:rPr>
          <w:rFonts w:ascii="Arial Narrow" w:hAnsi="Arial Narrow"/>
        </w:rPr>
        <w:t xml:space="preserve">SLA Zmluvy v spolupráci s Predchádzajúcim poskytovateľom vypracujú a vzájomne odsúhlasia </w:t>
      </w:r>
      <w:r w:rsidR="005A0B89" w:rsidRPr="006E33ED">
        <w:rPr>
          <w:rFonts w:ascii="Arial Narrow" w:hAnsi="Arial Narrow"/>
        </w:rPr>
        <w:t>d</w:t>
      </w:r>
      <w:r w:rsidRPr="006E33ED">
        <w:rPr>
          <w:rFonts w:ascii="Arial Narrow" w:hAnsi="Arial Narrow"/>
        </w:rPr>
        <w:t xml:space="preserve">etailný plán tranzície, ktorý bude obsahovať najmä termíny ukončenia tranzície jednotlivých blokov, konkrétne postupy, zodpovednosti, kompetencie, zodpovedné osoby, kritériá prevzatia jednotlivých blokov ako aj celej tranzície (ďalej len </w:t>
      </w:r>
      <w:r w:rsidRPr="006E33ED">
        <w:rPr>
          <w:rFonts w:ascii="Arial Narrow" w:hAnsi="Arial Narrow"/>
          <w:b/>
        </w:rPr>
        <w:t>„Detailný plán</w:t>
      </w:r>
      <w:r w:rsidR="005A0B89" w:rsidRPr="006E33ED">
        <w:rPr>
          <w:rFonts w:ascii="Arial Narrow" w:hAnsi="Arial Narrow"/>
          <w:b/>
        </w:rPr>
        <w:t xml:space="preserve"> </w:t>
      </w:r>
      <w:r w:rsidRPr="006E33ED">
        <w:rPr>
          <w:rFonts w:ascii="Arial Narrow" w:hAnsi="Arial Narrow"/>
          <w:b/>
        </w:rPr>
        <w:t>tranzície“</w:t>
      </w:r>
      <w:r w:rsidRPr="006E33ED">
        <w:rPr>
          <w:rFonts w:ascii="Arial Narrow" w:hAnsi="Arial Narrow"/>
        </w:rPr>
        <w:t>). Podpi</w:t>
      </w:r>
      <w:r w:rsidR="005A3FD6" w:rsidRPr="006E33ED">
        <w:rPr>
          <w:rFonts w:ascii="Arial Narrow" w:hAnsi="Arial Narrow"/>
        </w:rPr>
        <w:t>som Detailného plánu tranzície O</w:t>
      </w:r>
      <w:r w:rsidRPr="006E33ED">
        <w:rPr>
          <w:rFonts w:ascii="Arial Narrow" w:hAnsi="Arial Narrow"/>
        </w:rPr>
        <w:t xml:space="preserve">právnenými osobami Objednávateľa, Poskytovateľa a Predchádzajúceho poskytovateľa sa stane Detailný plán tranzície súčasťou </w:t>
      </w:r>
      <w:r w:rsidR="006965B6" w:rsidRPr="006E33ED">
        <w:rPr>
          <w:rFonts w:ascii="Arial Narrow" w:hAnsi="Arial Narrow"/>
        </w:rPr>
        <w:t xml:space="preserve">tejto </w:t>
      </w:r>
      <w:r w:rsidRPr="006E33ED">
        <w:rPr>
          <w:rFonts w:ascii="Arial Narrow" w:hAnsi="Arial Narrow"/>
        </w:rPr>
        <w:t>SLA Zmluvy a je pre</w:t>
      </w:r>
      <w:r w:rsidR="00035E13" w:rsidRPr="006E33ED">
        <w:rPr>
          <w:rFonts w:ascii="Arial Narrow" w:hAnsi="Arial Narrow"/>
        </w:rPr>
        <w:t> </w:t>
      </w:r>
      <w:r w:rsidRPr="006E33ED">
        <w:rPr>
          <w:rFonts w:ascii="Arial Narrow" w:hAnsi="Arial Narrow"/>
        </w:rPr>
        <w:t xml:space="preserve">všetky zúčastnené strany záväzný. </w:t>
      </w:r>
    </w:p>
    <w:p w14:paraId="78441EE0" w14:textId="581D3659" w:rsidR="0099795B" w:rsidRPr="006E33ED" w:rsidRDefault="1CAB63F8" w:rsidP="00F65612">
      <w:pPr>
        <w:pStyle w:val="Odsekzoznamu"/>
        <w:numPr>
          <w:ilvl w:val="1"/>
          <w:numId w:val="23"/>
        </w:numPr>
        <w:spacing w:after="200" w:line="276" w:lineRule="auto"/>
        <w:ind w:left="567" w:hanging="567"/>
        <w:contextualSpacing w:val="0"/>
        <w:jc w:val="both"/>
        <w:rPr>
          <w:rFonts w:ascii="Arial Narrow" w:hAnsi="Arial Narrow"/>
          <w:u w:val="single"/>
        </w:rPr>
      </w:pPr>
      <w:r w:rsidRPr="006E33ED">
        <w:rPr>
          <w:rFonts w:ascii="Arial Narrow" w:hAnsi="Arial Narrow"/>
        </w:rPr>
        <w:t>T</w:t>
      </w:r>
      <w:r w:rsidR="1242973E" w:rsidRPr="006E33ED">
        <w:rPr>
          <w:rFonts w:ascii="Arial Narrow" w:hAnsi="Arial Narrow"/>
        </w:rPr>
        <w:t xml:space="preserve">ranzitívna perióda </w:t>
      </w:r>
      <w:r w:rsidR="7B1DDF53" w:rsidRPr="006E33ED">
        <w:rPr>
          <w:rFonts w:ascii="Arial Narrow" w:hAnsi="Arial Narrow"/>
        </w:rPr>
        <w:t>pri prevzatí RIS</w:t>
      </w:r>
      <w:r w:rsidR="1242973E" w:rsidRPr="006E33ED">
        <w:rPr>
          <w:rFonts w:ascii="Arial Narrow" w:hAnsi="Arial Narrow"/>
        </w:rPr>
        <w:t xml:space="preserve"> bude rozdelená do jednotlivých fáz </w:t>
      </w:r>
      <w:r w:rsidR="40590A94" w:rsidRPr="006E33ED">
        <w:rPr>
          <w:rFonts w:ascii="Arial Narrow" w:hAnsi="Arial Narrow"/>
        </w:rPr>
        <w:t>(blokov) p</w:t>
      </w:r>
      <w:r w:rsidR="1242973E" w:rsidRPr="006E33ED">
        <w:rPr>
          <w:rFonts w:ascii="Arial Narrow" w:hAnsi="Arial Narrow"/>
        </w:rPr>
        <w:t>odľa procesov</w:t>
      </w:r>
      <w:r w:rsidR="40590A94" w:rsidRPr="006E33ED">
        <w:rPr>
          <w:rFonts w:ascii="Arial Narrow" w:hAnsi="Arial Narrow"/>
        </w:rPr>
        <w:t xml:space="preserve">, </w:t>
      </w:r>
      <w:r w:rsidR="1242973E" w:rsidRPr="006E33ED">
        <w:rPr>
          <w:rFonts w:ascii="Arial Narrow" w:hAnsi="Arial Narrow"/>
        </w:rPr>
        <w:t>ktoré systém RIS podporuje</w:t>
      </w:r>
      <w:r w:rsidR="40590A94" w:rsidRPr="006E33ED">
        <w:rPr>
          <w:rFonts w:ascii="Arial Narrow" w:hAnsi="Arial Narrow"/>
        </w:rPr>
        <w:t>, v zmysle Rámcového plánu tranzície a Detailného plánu</w:t>
      </w:r>
      <w:r w:rsidR="53087729" w:rsidRPr="006E33ED">
        <w:rPr>
          <w:rFonts w:ascii="Arial Narrow" w:hAnsi="Arial Narrow"/>
        </w:rPr>
        <w:t xml:space="preserve"> </w:t>
      </w:r>
      <w:r w:rsidR="40590A94" w:rsidRPr="006E33ED">
        <w:rPr>
          <w:rFonts w:ascii="Arial Narrow" w:hAnsi="Arial Narrow"/>
        </w:rPr>
        <w:t>tranzície</w:t>
      </w:r>
      <w:r w:rsidR="1242973E" w:rsidRPr="006E33ED">
        <w:rPr>
          <w:rFonts w:ascii="Arial Narrow" w:hAnsi="Arial Narrow"/>
        </w:rPr>
        <w:t xml:space="preserve">. </w:t>
      </w:r>
      <w:r w:rsidR="40590A94" w:rsidRPr="006E33ED">
        <w:rPr>
          <w:rFonts w:ascii="Arial Narrow" w:hAnsi="Arial Narrow"/>
        </w:rPr>
        <w:t xml:space="preserve">V blokoch sú </w:t>
      </w:r>
      <w:r w:rsidR="40590A94" w:rsidRPr="006E33ED">
        <w:rPr>
          <w:rFonts w:ascii="Arial Narrow" w:hAnsi="Arial Narrow"/>
        </w:rPr>
        <w:lastRenderedPageBreak/>
        <w:t xml:space="preserve">zaradené moduly RIS, ktoré vzájomne procesne súvisia, sú na seba úzko procesne a dátovo naviazané a ich tranzícia z vecného a aj technologického hľadiska bude realizovaná súbežne. </w:t>
      </w:r>
      <w:r w:rsidR="5CEBAE98" w:rsidRPr="006E33ED">
        <w:rPr>
          <w:rFonts w:ascii="Arial Narrow" w:hAnsi="Arial Narrow"/>
        </w:rPr>
        <w:t>Každý</w:t>
      </w:r>
      <w:r w:rsidR="1242973E" w:rsidRPr="006E33ED">
        <w:rPr>
          <w:rFonts w:ascii="Arial Narrow" w:hAnsi="Arial Narrow"/>
        </w:rPr>
        <w:t xml:space="preserve"> </w:t>
      </w:r>
      <w:r w:rsidR="5CEBAE98" w:rsidRPr="006E33ED">
        <w:rPr>
          <w:rFonts w:ascii="Arial Narrow" w:hAnsi="Arial Narrow"/>
        </w:rPr>
        <w:t>blok</w:t>
      </w:r>
      <w:r w:rsidR="1242973E" w:rsidRPr="006E33ED">
        <w:rPr>
          <w:rFonts w:ascii="Arial Narrow" w:hAnsi="Arial Narrow"/>
        </w:rPr>
        <w:t xml:space="preserve"> </w:t>
      </w:r>
      <w:r w:rsidR="6555C1EA" w:rsidRPr="006E33ED">
        <w:rPr>
          <w:rFonts w:ascii="Arial Narrow" w:hAnsi="Arial Narrow"/>
        </w:rPr>
        <w:t>T</w:t>
      </w:r>
      <w:r w:rsidR="40590A94" w:rsidRPr="006E33ED">
        <w:rPr>
          <w:rFonts w:ascii="Arial Narrow" w:hAnsi="Arial Narrow"/>
        </w:rPr>
        <w:t>ranzitívnej periódy</w:t>
      </w:r>
      <w:r w:rsidR="5CEBAE98" w:rsidRPr="006E33ED">
        <w:rPr>
          <w:rFonts w:ascii="Arial Narrow" w:hAnsi="Arial Narrow"/>
        </w:rPr>
        <w:t xml:space="preserve"> </w:t>
      </w:r>
      <w:r w:rsidR="1D898586" w:rsidRPr="006E33ED">
        <w:rPr>
          <w:rFonts w:ascii="Arial Narrow" w:hAnsi="Arial Narrow"/>
        </w:rPr>
        <w:t>pri</w:t>
      </w:r>
      <w:r w:rsidR="000F6DCE" w:rsidRPr="006E33ED">
        <w:rPr>
          <w:rFonts w:ascii="Arial Narrow" w:hAnsi="Arial Narrow"/>
        </w:rPr>
        <w:t> </w:t>
      </w:r>
      <w:r w:rsidR="1D898586" w:rsidRPr="006E33ED">
        <w:rPr>
          <w:rFonts w:ascii="Arial Narrow" w:hAnsi="Arial Narrow"/>
        </w:rPr>
        <w:t xml:space="preserve">prevzatí RIS </w:t>
      </w:r>
      <w:r w:rsidR="5CEBAE98" w:rsidRPr="006E33ED">
        <w:rPr>
          <w:rFonts w:ascii="Arial Narrow" w:hAnsi="Arial Narrow"/>
        </w:rPr>
        <w:t>bude ukončený</w:t>
      </w:r>
      <w:r w:rsidR="1242973E" w:rsidRPr="006E33ED">
        <w:rPr>
          <w:rFonts w:ascii="Arial Narrow" w:hAnsi="Arial Narrow"/>
        </w:rPr>
        <w:t xml:space="preserve"> </w:t>
      </w:r>
      <w:r w:rsidR="5CEBAE98" w:rsidRPr="006E33ED">
        <w:rPr>
          <w:rFonts w:ascii="Arial Narrow" w:hAnsi="Arial Narrow"/>
        </w:rPr>
        <w:t xml:space="preserve">jeho </w:t>
      </w:r>
      <w:r w:rsidR="1242973E" w:rsidRPr="006E33ED">
        <w:rPr>
          <w:rFonts w:ascii="Arial Narrow" w:hAnsi="Arial Narrow"/>
        </w:rPr>
        <w:t xml:space="preserve">protokolárnym odovzdaním a prebratím. </w:t>
      </w:r>
      <w:r w:rsidR="40590A94" w:rsidRPr="006E33ED">
        <w:rPr>
          <w:rFonts w:ascii="Arial Narrow" w:hAnsi="Arial Narrow"/>
        </w:rPr>
        <w:t xml:space="preserve">Podpisom </w:t>
      </w:r>
      <w:r w:rsidR="573144FC" w:rsidRPr="006E33ED">
        <w:rPr>
          <w:rFonts w:ascii="Arial Narrow" w:hAnsi="Arial Narrow"/>
        </w:rPr>
        <w:t xml:space="preserve">protokolu o ukončení tranzície príslušného bloku (ďalej len </w:t>
      </w:r>
      <w:r w:rsidR="573144FC" w:rsidRPr="006E33ED">
        <w:rPr>
          <w:rFonts w:ascii="Arial Narrow" w:hAnsi="Arial Narrow"/>
          <w:b/>
        </w:rPr>
        <w:t>„</w:t>
      </w:r>
      <w:r w:rsidR="573144FC" w:rsidRPr="006E33ED">
        <w:rPr>
          <w:rFonts w:ascii="Arial Narrow" w:hAnsi="Arial Narrow"/>
          <w:b/>
          <w:bCs/>
        </w:rPr>
        <w:t>Protokol o</w:t>
      </w:r>
      <w:r w:rsidR="0B75F165" w:rsidRPr="006E33ED">
        <w:rPr>
          <w:rFonts w:ascii="Arial Narrow" w:hAnsi="Arial Narrow"/>
          <w:b/>
          <w:bCs/>
        </w:rPr>
        <w:t> </w:t>
      </w:r>
      <w:r w:rsidR="573144FC" w:rsidRPr="006E33ED">
        <w:rPr>
          <w:rFonts w:ascii="Arial Narrow" w:hAnsi="Arial Narrow"/>
          <w:b/>
          <w:bCs/>
        </w:rPr>
        <w:t>ukončení</w:t>
      </w:r>
      <w:r w:rsidR="0B75F165" w:rsidRPr="006E33ED">
        <w:rPr>
          <w:rFonts w:ascii="Arial Narrow" w:hAnsi="Arial Narrow"/>
          <w:b/>
          <w:bCs/>
        </w:rPr>
        <w:t xml:space="preserve"> </w:t>
      </w:r>
      <w:r w:rsidR="573144FC" w:rsidRPr="006E33ED">
        <w:rPr>
          <w:rFonts w:ascii="Arial Narrow" w:hAnsi="Arial Narrow"/>
          <w:b/>
          <w:bCs/>
        </w:rPr>
        <w:t>tranzície bloku</w:t>
      </w:r>
      <w:r w:rsidR="573144FC" w:rsidRPr="006E33ED">
        <w:rPr>
          <w:rFonts w:ascii="Arial Narrow" w:hAnsi="Arial Narrow"/>
          <w:b/>
        </w:rPr>
        <w:t>“</w:t>
      </w:r>
      <w:r w:rsidR="573144FC" w:rsidRPr="006E33ED">
        <w:rPr>
          <w:rFonts w:ascii="Arial Narrow" w:hAnsi="Arial Narrow"/>
        </w:rPr>
        <w:t xml:space="preserve">) </w:t>
      </w:r>
      <w:r w:rsidR="2934A037" w:rsidRPr="006E33ED">
        <w:rPr>
          <w:rFonts w:ascii="Arial Narrow" w:hAnsi="Arial Narrow"/>
        </w:rPr>
        <w:t>O</w:t>
      </w:r>
      <w:r w:rsidR="573144FC" w:rsidRPr="006E33ED">
        <w:rPr>
          <w:rFonts w:ascii="Arial Narrow" w:hAnsi="Arial Narrow"/>
        </w:rPr>
        <w:t>právn</w:t>
      </w:r>
      <w:r w:rsidR="35EDF5BC" w:rsidRPr="006E33ED">
        <w:rPr>
          <w:rFonts w:ascii="Arial Narrow" w:hAnsi="Arial Narrow"/>
        </w:rPr>
        <w:t>enými osobami Objednávateľa, Po</w:t>
      </w:r>
      <w:r w:rsidR="573144FC" w:rsidRPr="006E33ED">
        <w:rPr>
          <w:rFonts w:ascii="Arial Narrow" w:hAnsi="Arial Narrow"/>
        </w:rPr>
        <w:t>s</w:t>
      </w:r>
      <w:r w:rsidR="35EDF5BC" w:rsidRPr="006E33ED">
        <w:rPr>
          <w:rFonts w:ascii="Arial Narrow" w:hAnsi="Arial Narrow"/>
        </w:rPr>
        <w:t>k</w:t>
      </w:r>
      <w:r w:rsidR="573144FC" w:rsidRPr="006E33ED">
        <w:rPr>
          <w:rFonts w:ascii="Arial Narrow" w:hAnsi="Arial Narrow"/>
        </w:rPr>
        <w:t>ytovateľa a </w:t>
      </w:r>
      <w:r w:rsidR="481E3FEE" w:rsidRPr="006E33ED">
        <w:rPr>
          <w:rFonts w:ascii="Arial Narrow" w:hAnsi="Arial Narrow"/>
        </w:rPr>
        <w:t>Predchádzajúceho poskytovateľa</w:t>
      </w:r>
      <w:r w:rsidR="5CEBAE98" w:rsidRPr="006E33ED">
        <w:rPr>
          <w:rFonts w:ascii="Arial Narrow" w:hAnsi="Arial Narrow"/>
        </w:rPr>
        <w:t>,</w:t>
      </w:r>
      <w:r w:rsidR="481E3FEE" w:rsidRPr="006E33ED">
        <w:rPr>
          <w:rFonts w:ascii="Arial Narrow" w:hAnsi="Arial Narrow"/>
        </w:rPr>
        <w:t xml:space="preserve"> </w:t>
      </w:r>
      <w:r w:rsidR="573144FC" w:rsidRPr="006E33ED">
        <w:rPr>
          <w:rFonts w:ascii="Arial Narrow" w:hAnsi="Arial Narrow"/>
        </w:rPr>
        <w:t xml:space="preserve">zúčastnené strany potvrdia </w:t>
      </w:r>
      <w:r w:rsidR="5CEBAE98" w:rsidRPr="006E33ED">
        <w:rPr>
          <w:rFonts w:ascii="Arial Narrow" w:hAnsi="Arial Narrow"/>
        </w:rPr>
        <w:t xml:space="preserve">riadne poskytnutie súčinnosti zo strany Predchádzajúceho poskytovateľa a </w:t>
      </w:r>
      <w:r w:rsidR="573144FC" w:rsidRPr="006E33ED">
        <w:rPr>
          <w:rFonts w:ascii="Arial Narrow" w:hAnsi="Arial Narrow"/>
        </w:rPr>
        <w:t>pripravenosť Poskytovateľa</w:t>
      </w:r>
      <w:r w:rsidR="77102438" w:rsidRPr="006E33ED">
        <w:rPr>
          <w:rFonts w:ascii="Arial Narrow" w:hAnsi="Arial Narrow"/>
        </w:rPr>
        <w:t xml:space="preserve"> poskytovať Objednávateľovi</w:t>
      </w:r>
      <w:r w:rsidR="008769C1" w:rsidRPr="006E33ED">
        <w:rPr>
          <w:rFonts w:ascii="Arial Narrow" w:hAnsi="Arial Narrow"/>
        </w:rPr>
        <w:t xml:space="preserve"> </w:t>
      </w:r>
      <w:r w:rsidR="77102438" w:rsidRPr="006E33ED">
        <w:rPr>
          <w:rFonts w:ascii="Arial Narrow" w:hAnsi="Arial Narrow"/>
        </w:rPr>
        <w:t xml:space="preserve">Služby prislúchajúce </w:t>
      </w:r>
      <w:r w:rsidR="734119A6" w:rsidRPr="006E33ED">
        <w:rPr>
          <w:rFonts w:ascii="Arial Narrow" w:hAnsi="Arial Narrow"/>
        </w:rPr>
        <w:t>k preberanému bloku.</w:t>
      </w:r>
      <w:r w:rsidR="0C599326" w:rsidRPr="006E33ED">
        <w:rPr>
          <w:rFonts w:ascii="Arial Narrow" w:hAnsi="Arial Narrow"/>
        </w:rPr>
        <w:t xml:space="preserve"> Poskytovateľ sa zaväzuje odsúhlasiť (podpísať Oprávnenou osobou) Protokol o ukončení tranzície bloku</w:t>
      </w:r>
      <w:r w:rsidR="5E0F15B5" w:rsidRPr="006E33ED">
        <w:rPr>
          <w:rFonts w:ascii="Arial Narrow" w:hAnsi="Arial Narrow"/>
        </w:rPr>
        <w:t xml:space="preserve"> v lehote najneskôr do </w:t>
      </w:r>
      <w:r w:rsidR="5F6F18EC" w:rsidRPr="006E33ED">
        <w:rPr>
          <w:rFonts w:ascii="Arial Narrow" w:hAnsi="Arial Narrow"/>
        </w:rPr>
        <w:t>5 pracovných</w:t>
      </w:r>
      <w:r w:rsidR="5E0F15B5" w:rsidRPr="006E33ED">
        <w:rPr>
          <w:rFonts w:ascii="Arial Narrow" w:hAnsi="Arial Narrow"/>
        </w:rPr>
        <w:t xml:space="preserve"> dní od jeho doručenia Poskytovateľovi, resp. </w:t>
      </w:r>
      <w:r w:rsidR="121963EB" w:rsidRPr="006E33ED">
        <w:rPr>
          <w:rFonts w:ascii="Arial Narrow" w:hAnsi="Arial Narrow"/>
        </w:rPr>
        <w:t>v</w:t>
      </w:r>
      <w:r w:rsidR="3FF910E9" w:rsidRPr="006E33ED">
        <w:rPr>
          <w:rFonts w:ascii="Arial Narrow" w:hAnsi="Arial Narrow"/>
        </w:rPr>
        <w:t xml:space="preserve"> </w:t>
      </w:r>
      <w:r w:rsidR="38D1A21A" w:rsidRPr="006E33ED">
        <w:rPr>
          <w:rFonts w:ascii="Arial Narrow" w:hAnsi="Arial Narrow"/>
        </w:rPr>
        <w:t>uvedenej</w:t>
      </w:r>
      <w:r w:rsidR="62B0F341" w:rsidRPr="006E33ED">
        <w:rPr>
          <w:rFonts w:ascii="Arial Narrow" w:hAnsi="Arial Narrow"/>
        </w:rPr>
        <w:t xml:space="preserve"> lehote predložiť Objednávateľovi </w:t>
      </w:r>
      <w:r w:rsidR="15D44CAA" w:rsidRPr="006E33ED">
        <w:rPr>
          <w:rFonts w:ascii="Arial Narrow" w:hAnsi="Arial Narrow"/>
        </w:rPr>
        <w:t>dôvodné</w:t>
      </w:r>
      <w:r w:rsidR="62B0F341" w:rsidRPr="006E33ED">
        <w:rPr>
          <w:rFonts w:ascii="Arial Narrow" w:hAnsi="Arial Narrow"/>
        </w:rPr>
        <w:t xml:space="preserve"> námietky. Po</w:t>
      </w:r>
      <w:r w:rsidR="000F6DCE" w:rsidRPr="006E33ED">
        <w:rPr>
          <w:rFonts w:ascii="Arial Narrow" w:hAnsi="Arial Narrow"/>
        </w:rPr>
        <w:t> </w:t>
      </w:r>
      <w:r w:rsidR="62B0F341" w:rsidRPr="006E33ED">
        <w:rPr>
          <w:rFonts w:ascii="Arial Narrow" w:hAnsi="Arial Narrow"/>
        </w:rPr>
        <w:t>zapracovaní</w:t>
      </w:r>
      <w:r w:rsidR="029DD3DA" w:rsidRPr="006E33ED">
        <w:rPr>
          <w:rFonts w:ascii="Arial Narrow" w:hAnsi="Arial Narrow"/>
        </w:rPr>
        <w:t xml:space="preserve"> námietok sa Poskytovateľ zaväzuje</w:t>
      </w:r>
      <w:r w:rsidR="62B0F341" w:rsidRPr="006E33ED">
        <w:rPr>
          <w:rFonts w:ascii="Arial Narrow" w:hAnsi="Arial Narrow"/>
        </w:rPr>
        <w:t xml:space="preserve"> </w:t>
      </w:r>
      <w:r w:rsidR="5DE38F2F" w:rsidRPr="006E33ED">
        <w:rPr>
          <w:rFonts w:ascii="Arial Narrow" w:hAnsi="Arial Narrow"/>
        </w:rPr>
        <w:t>odsúhlasiť (podpísať Oprávnenou osobou) Protokol o</w:t>
      </w:r>
      <w:r w:rsidR="000F6DCE" w:rsidRPr="006E33ED">
        <w:rPr>
          <w:rFonts w:ascii="Arial Narrow" w:hAnsi="Arial Narrow"/>
        </w:rPr>
        <w:t> </w:t>
      </w:r>
      <w:r w:rsidR="5DE38F2F" w:rsidRPr="006E33ED">
        <w:rPr>
          <w:rFonts w:ascii="Arial Narrow" w:hAnsi="Arial Narrow"/>
        </w:rPr>
        <w:t>ukončení tranzície bloku v lehote najneskôr do</w:t>
      </w:r>
      <w:r w:rsidR="38D1A21A" w:rsidRPr="006E33ED">
        <w:rPr>
          <w:rFonts w:ascii="Arial Narrow" w:hAnsi="Arial Narrow"/>
        </w:rPr>
        <w:t xml:space="preserve"> </w:t>
      </w:r>
      <w:r w:rsidR="735369D3" w:rsidRPr="006E33ED">
        <w:rPr>
          <w:rFonts w:ascii="Arial Narrow" w:hAnsi="Arial Narrow"/>
        </w:rPr>
        <w:t>5 pracovných</w:t>
      </w:r>
      <w:r w:rsidR="5A6A7B87" w:rsidRPr="006E33ED">
        <w:rPr>
          <w:rFonts w:ascii="Arial Narrow" w:hAnsi="Arial Narrow"/>
        </w:rPr>
        <w:t xml:space="preserve"> dní od doručenia upraveného Protokolu o</w:t>
      </w:r>
      <w:r w:rsidR="000F6DCE" w:rsidRPr="006E33ED">
        <w:rPr>
          <w:rFonts w:ascii="Arial Narrow" w:hAnsi="Arial Narrow"/>
        </w:rPr>
        <w:t> </w:t>
      </w:r>
      <w:r w:rsidR="5A6A7B87" w:rsidRPr="006E33ED">
        <w:rPr>
          <w:rFonts w:ascii="Arial Narrow" w:hAnsi="Arial Narrow"/>
        </w:rPr>
        <w:t>ukončení tranzície bloku Po</w:t>
      </w:r>
      <w:r w:rsidR="229B6194" w:rsidRPr="006E33ED">
        <w:rPr>
          <w:rFonts w:ascii="Arial Narrow" w:hAnsi="Arial Narrow"/>
        </w:rPr>
        <w:t>sk</w:t>
      </w:r>
      <w:r w:rsidR="5A6A7B87" w:rsidRPr="006E33ED">
        <w:rPr>
          <w:rFonts w:ascii="Arial Narrow" w:hAnsi="Arial Narrow"/>
        </w:rPr>
        <w:t xml:space="preserve">ytovateľovi. </w:t>
      </w:r>
      <w:r w:rsidR="6D40A303" w:rsidRPr="006E33ED">
        <w:rPr>
          <w:rFonts w:ascii="Arial Narrow" w:hAnsi="Arial Narrow"/>
        </w:rPr>
        <w:t>Vzor Protokolu o ukončení tranzície bloku predstavuje Prílohu</w:t>
      </w:r>
      <w:r w:rsidR="00E2376E" w:rsidRPr="006E33ED">
        <w:rPr>
          <w:rFonts w:ascii="Arial Narrow" w:hAnsi="Arial Narrow"/>
        </w:rPr>
        <w:t> </w:t>
      </w:r>
      <w:r w:rsidR="6D40A303" w:rsidRPr="006E33ED">
        <w:rPr>
          <w:rFonts w:ascii="Arial Narrow" w:hAnsi="Arial Narrow"/>
        </w:rPr>
        <w:t>č</w:t>
      </w:r>
      <w:r w:rsidR="4F6879EF" w:rsidRPr="006E33ED">
        <w:rPr>
          <w:rFonts w:ascii="Arial Narrow" w:hAnsi="Arial Narrow"/>
        </w:rPr>
        <w:t>.</w:t>
      </w:r>
      <w:r w:rsidR="000F6DCE" w:rsidRPr="006E33ED">
        <w:rPr>
          <w:rFonts w:ascii="Arial Narrow" w:hAnsi="Arial Narrow"/>
        </w:rPr>
        <w:t> </w:t>
      </w:r>
      <w:r w:rsidR="4F6879EF" w:rsidRPr="006E33ED">
        <w:rPr>
          <w:rFonts w:ascii="Arial Narrow" w:hAnsi="Arial Narrow"/>
        </w:rPr>
        <w:t>3</w:t>
      </w:r>
      <w:r w:rsidR="6D40A303" w:rsidRPr="006E33ED">
        <w:rPr>
          <w:rFonts w:ascii="Arial Narrow" w:hAnsi="Arial Narrow"/>
        </w:rPr>
        <w:t xml:space="preserve"> </w:t>
      </w:r>
      <w:r w:rsidR="006965B6" w:rsidRPr="006E33ED">
        <w:rPr>
          <w:rFonts w:ascii="Arial Narrow" w:hAnsi="Arial Narrow"/>
        </w:rPr>
        <w:t xml:space="preserve">tejto </w:t>
      </w:r>
      <w:r w:rsidR="6D40A303" w:rsidRPr="006E33ED">
        <w:rPr>
          <w:rFonts w:ascii="Arial Narrow" w:hAnsi="Arial Narrow"/>
        </w:rPr>
        <w:t xml:space="preserve">SLA Zmluvy. </w:t>
      </w:r>
      <w:r w:rsidR="734119A6" w:rsidRPr="006E33ED">
        <w:rPr>
          <w:rFonts w:ascii="Arial Narrow" w:hAnsi="Arial Narrow"/>
        </w:rPr>
        <w:t>Za účelom vylúčenia pochybností</w:t>
      </w:r>
      <w:r w:rsidR="2EA62CC5" w:rsidRPr="006E33ED">
        <w:rPr>
          <w:rFonts w:ascii="Arial Narrow" w:hAnsi="Arial Narrow"/>
        </w:rPr>
        <w:t>,</w:t>
      </w:r>
      <w:r w:rsidR="734119A6" w:rsidRPr="006E33ED">
        <w:rPr>
          <w:rFonts w:ascii="Arial Narrow" w:hAnsi="Arial Narrow"/>
        </w:rPr>
        <w:t xml:space="preserve"> Zmluvné strany </w:t>
      </w:r>
      <w:r w:rsidR="00FF47BA" w:rsidRPr="006E33ED">
        <w:rPr>
          <w:rFonts w:ascii="Arial Narrow" w:hAnsi="Arial Narrow"/>
        </w:rPr>
        <w:t>vyhlasujú</w:t>
      </w:r>
      <w:r w:rsidR="734119A6" w:rsidRPr="006E33ED">
        <w:rPr>
          <w:rFonts w:ascii="Arial Narrow" w:hAnsi="Arial Narrow"/>
        </w:rPr>
        <w:t xml:space="preserve">, že </w:t>
      </w:r>
      <w:r w:rsidR="35EDF5BC" w:rsidRPr="006E33ED">
        <w:rPr>
          <w:rFonts w:ascii="Arial Narrow" w:hAnsi="Arial Narrow"/>
        </w:rPr>
        <w:t>podpisom Protokolu o ukončení tranzície bloku</w:t>
      </w:r>
      <w:r w:rsidR="2EA62CC5" w:rsidRPr="006E33ED">
        <w:rPr>
          <w:rFonts w:ascii="Arial Narrow" w:hAnsi="Arial Narrow"/>
        </w:rPr>
        <w:t>,</w:t>
      </w:r>
      <w:r w:rsidR="35EDF5BC" w:rsidRPr="006E33ED">
        <w:rPr>
          <w:rFonts w:ascii="Arial Narrow" w:hAnsi="Arial Narrow"/>
        </w:rPr>
        <w:t xml:space="preserve"> Poskytovateľ nepreberá zodpovednosť za</w:t>
      </w:r>
      <w:r w:rsidR="00A05C8B" w:rsidRPr="006E33ED">
        <w:rPr>
          <w:rFonts w:ascii="Arial Narrow" w:hAnsi="Arial Narrow"/>
        </w:rPr>
        <w:t> </w:t>
      </w:r>
      <w:r w:rsidR="35EDF5BC" w:rsidRPr="006E33ED">
        <w:rPr>
          <w:rFonts w:ascii="Arial Narrow" w:hAnsi="Arial Narrow"/>
        </w:rPr>
        <w:t xml:space="preserve">poskytovanie Služieb vo vzťahu k preberanému bloku, ktoré až do ukončenia </w:t>
      </w:r>
      <w:r w:rsidR="5C682815" w:rsidRPr="006E33ED">
        <w:rPr>
          <w:rFonts w:ascii="Arial Narrow" w:hAnsi="Arial Narrow"/>
        </w:rPr>
        <w:t>T</w:t>
      </w:r>
      <w:r w:rsidR="35EDF5BC" w:rsidRPr="006E33ED">
        <w:rPr>
          <w:rFonts w:ascii="Arial Narrow" w:hAnsi="Arial Narrow"/>
        </w:rPr>
        <w:t xml:space="preserve">ranzitívnej periódy </w:t>
      </w:r>
      <w:r w:rsidR="4E692591" w:rsidRPr="006E33ED">
        <w:rPr>
          <w:rFonts w:ascii="Arial Narrow" w:hAnsi="Arial Narrow"/>
        </w:rPr>
        <w:t>pri</w:t>
      </w:r>
      <w:r w:rsidR="00A05C8B" w:rsidRPr="006E33ED">
        <w:rPr>
          <w:rFonts w:ascii="Arial Narrow" w:hAnsi="Arial Narrow"/>
        </w:rPr>
        <w:t> </w:t>
      </w:r>
      <w:r w:rsidR="4E692591" w:rsidRPr="006E33ED">
        <w:rPr>
          <w:rFonts w:ascii="Arial Narrow" w:hAnsi="Arial Narrow"/>
        </w:rPr>
        <w:t>prevzatí RIS</w:t>
      </w:r>
      <w:r w:rsidR="35EDF5BC" w:rsidRPr="006E33ED">
        <w:rPr>
          <w:rFonts w:ascii="Arial Narrow" w:hAnsi="Arial Narrow"/>
        </w:rPr>
        <w:t xml:space="preserve"> poskytuje Objednávateľovi </w:t>
      </w:r>
      <w:r w:rsidR="008769C1" w:rsidRPr="006E33ED">
        <w:rPr>
          <w:rFonts w:ascii="Arial Narrow" w:hAnsi="Arial Narrow"/>
        </w:rPr>
        <w:t xml:space="preserve">výlučne </w:t>
      </w:r>
      <w:r w:rsidR="35EDF5BC" w:rsidRPr="006E33ED">
        <w:rPr>
          <w:rFonts w:ascii="Arial Narrow" w:hAnsi="Arial Narrow"/>
        </w:rPr>
        <w:t xml:space="preserve">Predchádzajúci poskytovateľ. </w:t>
      </w:r>
      <w:r w:rsidR="00DA2F58" w:rsidRPr="006E33ED">
        <w:rPr>
          <w:rFonts w:ascii="Arial Narrow" w:hAnsi="Arial Narrow"/>
        </w:rPr>
        <w:t xml:space="preserve">Dokumenty podľa tohto bodu </w:t>
      </w:r>
      <w:r w:rsidR="006965B6" w:rsidRPr="006E33ED">
        <w:rPr>
          <w:rFonts w:ascii="Arial Narrow" w:hAnsi="Arial Narrow"/>
        </w:rPr>
        <w:t xml:space="preserve">tejto </w:t>
      </w:r>
      <w:r w:rsidR="00DA2F58" w:rsidRPr="006E33ED">
        <w:rPr>
          <w:rFonts w:ascii="Arial Narrow" w:hAnsi="Arial Narrow"/>
        </w:rPr>
        <w:t xml:space="preserve">SLA Zmluvy sa doručujú </w:t>
      </w:r>
      <w:r w:rsidR="00191619" w:rsidRPr="006E33ED">
        <w:rPr>
          <w:rFonts w:ascii="Arial Narrow" w:hAnsi="Arial Narrow"/>
        </w:rPr>
        <w:t xml:space="preserve">druhej Zmluvnej strane </w:t>
      </w:r>
      <w:r w:rsidR="00DA2F58" w:rsidRPr="006E33ED">
        <w:rPr>
          <w:rFonts w:ascii="Arial Narrow" w:hAnsi="Arial Narrow"/>
        </w:rPr>
        <w:t>elektronicky a aj v listinnej forme.</w:t>
      </w:r>
    </w:p>
    <w:p w14:paraId="26E57D90" w14:textId="572887F4" w:rsidR="00191619" w:rsidRPr="006E33ED" w:rsidRDefault="1A442836" w:rsidP="00F65612">
      <w:pPr>
        <w:pStyle w:val="Odsekzoznamu"/>
        <w:numPr>
          <w:ilvl w:val="1"/>
          <w:numId w:val="23"/>
        </w:numPr>
        <w:spacing w:after="200" w:line="276" w:lineRule="auto"/>
        <w:ind w:left="567" w:hanging="567"/>
        <w:contextualSpacing w:val="0"/>
        <w:jc w:val="both"/>
        <w:rPr>
          <w:rFonts w:ascii="Arial Narrow" w:hAnsi="Arial Narrow"/>
          <w:u w:val="single"/>
        </w:rPr>
      </w:pPr>
      <w:r w:rsidRPr="006E33ED">
        <w:rPr>
          <w:rFonts w:ascii="Arial Narrow" w:hAnsi="Arial Narrow"/>
        </w:rPr>
        <w:t>Po ukončení tranzície všetkých blokov, p</w:t>
      </w:r>
      <w:r w:rsidR="35EDF5BC" w:rsidRPr="006E33ED">
        <w:rPr>
          <w:rFonts w:ascii="Arial Narrow" w:hAnsi="Arial Narrow"/>
        </w:rPr>
        <w:t xml:space="preserve">odpisom </w:t>
      </w:r>
      <w:r w:rsidR="0C38EB61" w:rsidRPr="006E33ED">
        <w:rPr>
          <w:rFonts w:ascii="Arial Narrow" w:hAnsi="Arial Narrow"/>
        </w:rPr>
        <w:t>p</w:t>
      </w:r>
      <w:r w:rsidR="35EDF5BC" w:rsidRPr="006E33ED">
        <w:rPr>
          <w:rFonts w:ascii="Arial Narrow" w:hAnsi="Arial Narrow"/>
        </w:rPr>
        <w:t>rotokolu o ukončení tranzície (</w:t>
      </w:r>
      <w:r w:rsidR="0C38EB61" w:rsidRPr="006E33ED">
        <w:rPr>
          <w:rFonts w:ascii="Arial Narrow" w:hAnsi="Arial Narrow"/>
        </w:rPr>
        <w:t xml:space="preserve">ďalej len </w:t>
      </w:r>
      <w:r w:rsidR="0C38EB61" w:rsidRPr="006E33ED">
        <w:rPr>
          <w:rFonts w:ascii="Arial Narrow" w:hAnsi="Arial Narrow"/>
          <w:b/>
        </w:rPr>
        <w:t>„</w:t>
      </w:r>
      <w:r w:rsidR="0C38EB61" w:rsidRPr="006E33ED">
        <w:rPr>
          <w:rFonts w:ascii="Arial Narrow" w:hAnsi="Arial Narrow"/>
          <w:b/>
          <w:bCs/>
        </w:rPr>
        <w:t>P</w:t>
      </w:r>
      <w:r w:rsidR="35EDF5BC" w:rsidRPr="006E33ED">
        <w:rPr>
          <w:rFonts w:ascii="Arial Narrow" w:hAnsi="Arial Narrow"/>
          <w:b/>
          <w:bCs/>
        </w:rPr>
        <w:t>rotokol o ukončení tranzície</w:t>
      </w:r>
      <w:r w:rsidR="198C34E9" w:rsidRPr="006E33ED">
        <w:rPr>
          <w:rFonts w:ascii="Arial Narrow" w:hAnsi="Arial Narrow"/>
          <w:b/>
        </w:rPr>
        <w:t>“</w:t>
      </w:r>
      <w:r w:rsidR="198C34E9" w:rsidRPr="006E33ED">
        <w:rPr>
          <w:rFonts w:ascii="Arial Narrow" w:hAnsi="Arial Narrow"/>
        </w:rPr>
        <w:t>) O</w:t>
      </w:r>
      <w:r w:rsidR="35EDF5BC" w:rsidRPr="006E33ED">
        <w:rPr>
          <w:rFonts w:ascii="Arial Narrow" w:hAnsi="Arial Narrow"/>
        </w:rPr>
        <w:t>právnenými osobami Objednávateľa, Poskytovateľa a Predchádzajúceho poskytovateľa</w:t>
      </w:r>
      <w:r w:rsidRPr="006E33ED">
        <w:rPr>
          <w:rFonts w:ascii="Arial Narrow" w:hAnsi="Arial Narrow"/>
        </w:rPr>
        <w:t>,</w:t>
      </w:r>
      <w:r w:rsidR="35EDF5BC" w:rsidRPr="006E33ED">
        <w:rPr>
          <w:rFonts w:ascii="Arial Narrow" w:hAnsi="Arial Narrow"/>
        </w:rPr>
        <w:t xml:space="preserve"> zúčastnené strany potvrdia </w:t>
      </w:r>
      <w:r w:rsidRPr="006E33ED">
        <w:rPr>
          <w:rFonts w:ascii="Arial Narrow" w:hAnsi="Arial Narrow"/>
        </w:rPr>
        <w:t>riadne ukončenie tranzície (</w:t>
      </w:r>
      <w:r w:rsidR="19468DA3" w:rsidRPr="006E33ED">
        <w:rPr>
          <w:rFonts w:ascii="Arial Narrow" w:hAnsi="Arial Narrow"/>
        </w:rPr>
        <w:t>T</w:t>
      </w:r>
      <w:r w:rsidRPr="006E33ED">
        <w:rPr>
          <w:rFonts w:ascii="Arial Narrow" w:hAnsi="Arial Narrow"/>
        </w:rPr>
        <w:t>ranzitívnej periódy</w:t>
      </w:r>
      <w:r w:rsidR="11C6F79D" w:rsidRPr="006E33ED">
        <w:rPr>
          <w:rFonts w:ascii="Arial Narrow" w:hAnsi="Arial Narrow"/>
        </w:rPr>
        <w:t xml:space="preserve"> pri prevzatí RIS</w:t>
      </w:r>
      <w:r w:rsidRPr="006E33ED">
        <w:rPr>
          <w:rFonts w:ascii="Arial Narrow" w:hAnsi="Arial Narrow"/>
        </w:rPr>
        <w:t>)</w:t>
      </w:r>
      <w:r w:rsidR="00640B53" w:rsidRPr="006E33ED">
        <w:rPr>
          <w:rFonts w:ascii="Arial Narrow" w:hAnsi="Arial Narrow"/>
        </w:rPr>
        <w:t>.</w:t>
      </w:r>
      <w:r w:rsidR="009A0140" w:rsidRPr="006E33ED">
        <w:rPr>
          <w:rFonts w:ascii="Arial Narrow" w:hAnsi="Arial Narrow"/>
        </w:rPr>
        <w:t xml:space="preserve"> Poskytovateľ sa zaväzuje Protokol o ukončení tranzície odsúhlasiť (podpísať Oprávnenou osobou) v lehote najneskôr do 5 pracovných dní odo dňa jeho doručenia Poskytovateľovi, resp. v danej lehote oznámiť Objednávateľovi dôvodné námietky k predloženému Protokolu o ukončení tranzície. Po zapracovaní námietok sa Poskytovateľ zaväzuje odsúhlasiť (podpísať Oprávnenou osobou) Protokol o ukončení tranzície v lehote najneskôr do 5 pracovných dní od doručenia upraveného Protokolu o ukončení tranzície Poskytovateľovi. Vzor Protokolu o ukončení tranzície predstavuje Prílohu č. 4 </w:t>
      </w:r>
      <w:r w:rsidR="006965B6" w:rsidRPr="006E33ED">
        <w:rPr>
          <w:rFonts w:ascii="Arial Narrow" w:hAnsi="Arial Narrow"/>
        </w:rPr>
        <w:t xml:space="preserve">tejto </w:t>
      </w:r>
      <w:r w:rsidR="009A0140" w:rsidRPr="006E33ED">
        <w:rPr>
          <w:rFonts w:ascii="Arial Narrow" w:hAnsi="Arial Narrow"/>
        </w:rPr>
        <w:t xml:space="preserve">SLA zmluvy. </w:t>
      </w:r>
      <w:r w:rsidR="4759D64C" w:rsidRPr="006E33ED">
        <w:rPr>
          <w:rFonts w:ascii="Arial Narrow" w:hAnsi="Arial Narrow"/>
        </w:rPr>
        <w:t xml:space="preserve">Podpisom </w:t>
      </w:r>
      <w:r w:rsidR="0C38EB61" w:rsidRPr="006E33ED">
        <w:rPr>
          <w:rFonts w:ascii="Arial Narrow" w:hAnsi="Arial Narrow"/>
        </w:rPr>
        <w:t>P</w:t>
      </w:r>
      <w:r w:rsidR="4759D64C" w:rsidRPr="006E33ED">
        <w:rPr>
          <w:rFonts w:ascii="Arial Narrow" w:hAnsi="Arial Narrow"/>
        </w:rPr>
        <w:t>rotokolu o ukončení tranzície Posk</w:t>
      </w:r>
      <w:r w:rsidR="17CAEC0D" w:rsidRPr="006E33ED">
        <w:rPr>
          <w:rFonts w:ascii="Arial Narrow" w:hAnsi="Arial Narrow"/>
        </w:rPr>
        <w:t>ytovateľ zároveň potvrdzuje</w:t>
      </w:r>
      <w:r w:rsidR="00640B53" w:rsidRPr="006E33ED">
        <w:rPr>
          <w:rFonts w:ascii="Arial Narrow" w:hAnsi="Arial Narrow"/>
        </w:rPr>
        <w:t xml:space="preserve"> k 01.</w:t>
      </w:r>
      <w:r w:rsidR="00B47BA4" w:rsidRPr="006E33ED">
        <w:rPr>
          <w:rFonts w:ascii="Arial Narrow" w:hAnsi="Arial Narrow"/>
        </w:rPr>
        <w:t xml:space="preserve"> </w:t>
      </w:r>
      <w:r w:rsidR="00640B53" w:rsidRPr="006E33ED">
        <w:rPr>
          <w:rFonts w:ascii="Arial Narrow" w:hAnsi="Arial Narrow"/>
        </w:rPr>
        <w:t>01.</w:t>
      </w:r>
      <w:r w:rsidR="00B47BA4" w:rsidRPr="006E33ED">
        <w:rPr>
          <w:rFonts w:ascii="Arial Narrow" w:hAnsi="Arial Narrow"/>
        </w:rPr>
        <w:t xml:space="preserve"> </w:t>
      </w:r>
      <w:r w:rsidR="00640B53" w:rsidRPr="006E33ED">
        <w:rPr>
          <w:rFonts w:ascii="Arial Narrow" w:hAnsi="Arial Narrow"/>
        </w:rPr>
        <w:t>2027</w:t>
      </w:r>
      <w:r w:rsidR="17CAEC0D" w:rsidRPr="006E33ED">
        <w:rPr>
          <w:rFonts w:ascii="Arial Narrow" w:hAnsi="Arial Narrow"/>
        </w:rPr>
        <w:t xml:space="preserve"> pre</w:t>
      </w:r>
      <w:r w:rsidR="4759D64C" w:rsidRPr="006E33ED">
        <w:rPr>
          <w:rFonts w:ascii="Arial Narrow" w:hAnsi="Arial Narrow"/>
        </w:rPr>
        <w:t>v</w:t>
      </w:r>
      <w:r w:rsidR="17CAEC0D" w:rsidRPr="006E33ED">
        <w:rPr>
          <w:rFonts w:ascii="Arial Narrow" w:hAnsi="Arial Narrow"/>
        </w:rPr>
        <w:t>z</w:t>
      </w:r>
      <w:r w:rsidR="4759D64C" w:rsidRPr="006E33ED">
        <w:rPr>
          <w:rFonts w:ascii="Arial Narrow" w:hAnsi="Arial Narrow"/>
        </w:rPr>
        <w:t xml:space="preserve">atie </w:t>
      </w:r>
      <w:r w:rsidR="335E51A5" w:rsidRPr="006E33ED">
        <w:rPr>
          <w:rFonts w:ascii="Arial Narrow" w:hAnsi="Arial Narrow"/>
        </w:rPr>
        <w:t xml:space="preserve">produkčného prostredia vrátane </w:t>
      </w:r>
      <w:r w:rsidR="009944E9" w:rsidRPr="006E33ED">
        <w:rPr>
          <w:rFonts w:ascii="Arial Narrow" w:hAnsi="Arial Narrow"/>
        </w:rPr>
        <w:t xml:space="preserve">aktuálnych </w:t>
      </w:r>
      <w:r w:rsidR="4759D64C" w:rsidRPr="006E33ED">
        <w:rPr>
          <w:rFonts w:ascii="Arial Narrow" w:hAnsi="Arial Narrow"/>
        </w:rPr>
        <w:t>komentovaných zdrojových kódov</w:t>
      </w:r>
      <w:r w:rsidR="009944E9" w:rsidRPr="006E33ED">
        <w:rPr>
          <w:rFonts w:ascii="Arial Narrow" w:hAnsi="Arial Narrow"/>
        </w:rPr>
        <w:t xml:space="preserve"> pri</w:t>
      </w:r>
      <w:r w:rsidR="4759D64C" w:rsidRPr="006E33ED">
        <w:rPr>
          <w:rFonts w:ascii="Arial Narrow" w:hAnsi="Arial Narrow"/>
        </w:rPr>
        <w:t>slúchajúcich k</w:t>
      </w:r>
      <w:r w:rsidR="009944E9" w:rsidRPr="006E33ED">
        <w:rPr>
          <w:rFonts w:ascii="Arial Narrow" w:hAnsi="Arial Narrow"/>
        </w:rPr>
        <w:t> </w:t>
      </w:r>
      <w:r w:rsidR="4759D64C" w:rsidRPr="006E33ED">
        <w:rPr>
          <w:rFonts w:ascii="Arial Narrow" w:hAnsi="Arial Narrow"/>
        </w:rPr>
        <w:t>RIS</w:t>
      </w:r>
      <w:r w:rsidR="009944E9" w:rsidRPr="006E33ED">
        <w:rPr>
          <w:rFonts w:ascii="Arial Narrow" w:hAnsi="Arial Narrow"/>
        </w:rPr>
        <w:t>, proprietárneho softvéru</w:t>
      </w:r>
      <w:r w:rsidR="4759D64C" w:rsidRPr="006E33ED">
        <w:rPr>
          <w:rFonts w:ascii="Arial Narrow" w:hAnsi="Arial Narrow"/>
        </w:rPr>
        <w:t xml:space="preserve"> </w:t>
      </w:r>
      <w:r w:rsidR="24C4AB21" w:rsidRPr="006E33ED">
        <w:rPr>
          <w:rFonts w:ascii="Arial Narrow" w:hAnsi="Arial Narrow"/>
        </w:rPr>
        <w:t xml:space="preserve">a </w:t>
      </w:r>
      <w:r w:rsidR="4759D64C" w:rsidRPr="006E33ED">
        <w:rPr>
          <w:rFonts w:ascii="Arial Narrow" w:hAnsi="Arial Narrow"/>
        </w:rPr>
        <w:t xml:space="preserve">súvisiacej dokumentácie. </w:t>
      </w:r>
      <w:r w:rsidR="009A0140" w:rsidRPr="006E33ED">
        <w:rPr>
          <w:rFonts w:ascii="Arial Narrow" w:hAnsi="Arial Narrow"/>
        </w:rPr>
        <w:t xml:space="preserve">Za splnenia podmienky riadneho ukončenia tranzície podľa tohto bodu </w:t>
      </w:r>
      <w:r w:rsidR="006965B6" w:rsidRPr="006E33ED">
        <w:rPr>
          <w:rFonts w:ascii="Arial Narrow" w:hAnsi="Arial Narrow"/>
        </w:rPr>
        <w:t xml:space="preserve">tejto </w:t>
      </w:r>
      <w:r w:rsidR="009A0140" w:rsidRPr="006E33ED">
        <w:rPr>
          <w:rFonts w:ascii="Arial Narrow" w:hAnsi="Arial Narrow"/>
        </w:rPr>
        <w:t>SLA Zmluvy</w:t>
      </w:r>
      <w:r w:rsidR="00640B53" w:rsidRPr="006E33ED">
        <w:rPr>
          <w:rFonts w:ascii="Arial Narrow" w:hAnsi="Arial Narrow"/>
        </w:rPr>
        <w:t>, dňom 01.</w:t>
      </w:r>
      <w:r w:rsidR="00B47BA4" w:rsidRPr="006E33ED">
        <w:rPr>
          <w:rFonts w:ascii="Arial Narrow" w:hAnsi="Arial Narrow"/>
        </w:rPr>
        <w:t xml:space="preserve"> </w:t>
      </w:r>
      <w:r w:rsidR="00640B53" w:rsidRPr="006E33ED">
        <w:rPr>
          <w:rFonts w:ascii="Arial Narrow" w:hAnsi="Arial Narrow"/>
        </w:rPr>
        <w:t>01.</w:t>
      </w:r>
      <w:r w:rsidR="00B47BA4" w:rsidRPr="006E33ED">
        <w:rPr>
          <w:rFonts w:ascii="Arial Narrow" w:hAnsi="Arial Narrow"/>
        </w:rPr>
        <w:t xml:space="preserve"> </w:t>
      </w:r>
      <w:r w:rsidR="00640B53" w:rsidRPr="006E33ED">
        <w:rPr>
          <w:rFonts w:ascii="Arial Narrow" w:hAnsi="Arial Narrow"/>
        </w:rPr>
        <w:t xml:space="preserve">2027 poskytuje Služby podľa tejto SLA Zmluvy Objednávateľovi </w:t>
      </w:r>
      <w:r w:rsidR="008769C1" w:rsidRPr="006E33ED">
        <w:rPr>
          <w:rFonts w:ascii="Arial Narrow" w:hAnsi="Arial Narrow"/>
        </w:rPr>
        <w:t xml:space="preserve">výlučne </w:t>
      </w:r>
      <w:r w:rsidR="00640B53" w:rsidRPr="006E33ED">
        <w:rPr>
          <w:rFonts w:ascii="Arial Narrow" w:hAnsi="Arial Narrow"/>
        </w:rPr>
        <w:t xml:space="preserve">Poskytovateľ. </w:t>
      </w:r>
      <w:r w:rsidR="00191619" w:rsidRPr="006E33ED">
        <w:rPr>
          <w:rFonts w:ascii="Arial Narrow" w:hAnsi="Arial Narrow"/>
        </w:rPr>
        <w:t xml:space="preserve">Dokumenty podľa tohto bodu </w:t>
      </w:r>
      <w:r w:rsidR="006965B6" w:rsidRPr="006E33ED">
        <w:rPr>
          <w:rFonts w:ascii="Arial Narrow" w:hAnsi="Arial Narrow"/>
        </w:rPr>
        <w:t xml:space="preserve">tejto </w:t>
      </w:r>
      <w:r w:rsidR="00191619" w:rsidRPr="006E33ED">
        <w:rPr>
          <w:rFonts w:ascii="Arial Narrow" w:hAnsi="Arial Narrow"/>
        </w:rPr>
        <w:t>SLA Zmluvy sa doručujú druhej Zmluvnej strane elektronicky a aj v listinnej forme.</w:t>
      </w:r>
    </w:p>
    <w:p w14:paraId="01344C03" w14:textId="76FDE53D" w:rsidR="00EF7F45" w:rsidRPr="006E33ED" w:rsidRDefault="66BA2F8D"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Objednávateľ sa zaväzuje zabezpečiť, aby Predchádzajúci poskytovateľ</w:t>
      </w:r>
      <w:r w:rsidR="40F03B18" w:rsidRPr="006E33ED">
        <w:rPr>
          <w:rFonts w:ascii="Arial Narrow" w:hAnsi="Arial Narrow"/>
        </w:rPr>
        <w:t xml:space="preserve"> </w:t>
      </w:r>
      <w:r w:rsidR="7958BE94" w:rsidRPr="006E33ED">
        <w:rPr>
          <w:rFonts w:ascii="Arial Narrow" w:hAnsi="Arial Narrow"/>
        </w:rPr>
        <w:t xml:space="preserve">poskytol počas </w:t>
      </w:r>
      <w:r w:rsidR="33A3D5D9" w:rsidRPr="006E33ED">
        <w:rPr>
          <w:rFonts w:ascii="Arial Narrow" w:hAnsi="Arial Narrow"/>
        </w:rPr>
        <w:t>T</w:t>
      </w:r>
      <w:r w:rsidR="7958BE94" w:rsidRPr="006E33ED">
        <w:rPr>
          <w:rFonts w:ascii="Arial Narrow" w:hAnsi="Arial Narrow"/>
        </w:rPr>
        <w:t xml:space="preserve">ranzitívnej periódy </w:t>
      </w:r>
      <w:r w:rsidR="215F08B0" w:rsidRPr="006E33ED">
        <w:rPr>
          <w:rFonts w:ascii="Arial Narrow" w:hAnsi="Arial Narrow"/>
        </w:rPr>
        <w:t>pri prevzatí RIS</w:t>
      </w:r>
      <w:r w:rsidR="7958BE94" w:rsidRPr="006E33ED">
        <w:rPr>
          <w:rFonts w:ascii="Arial Narrow" w:hAnsi="Arial Narrow"/>
        </w:rPr>
        <w:t xml:space="preserve"> Poskytovateľovi </w:t>
      </w:r>
      <w:r w:rsidR="330E3119" w:rsidRPr="006E33ED">
        <w:rPr>
          <w:rFonts w:ascii="Arial Narrow" w:hAnsi="Arial Narrow"/>
        </w:rPr>
        <w:t xml:space="preserve">a Objednávateľovi </w:t>
      </w:r>
      <w:r w:rsidR="7958BE94" w:rsidRPr="006E33ED">
        <w:rPr>
          <w:rFonts w:ascii="Arial Narrow" w:hAnsi="Arial Narrow"/>
        </w:rPr>
        <w:t xml:space="preserve">súčinnosť </w:t>
      </w:r>
      <w:r w:rsidR="1D2FE381" w:rsidRPr="006E33ED">
        <w:rPr>
          <w:rFonts w:ascii="Arial Narrow" w:hAnsi="Arial Narrow"/>
        </w:rPr>
        <w:t xml:space="preserve">podľa ustanovení </w:t>
      </w:r>
      <w:r w:rsidR="006965B6" w:rsidRPr="006E33ED">
        <w:rPr>
          <w:rFonts w:ascii="Arial Narrow" w:hAnsi="Arial Narrow"/>
        </w:rPr>
        <w:t xml:space="preserve">tejto </w:t>
      </w:r>
      <w:r w:rsidR="1D2FE381" w:rsidRPr="006E33ED">
        <w:rPr>
          <w:rFonts w:ascii="Arial Narrow" w:hAnsi="Arial Narrow"/>
        </w:rPr>
        <w:t xml:space="preserve">SLA Zmluvy </w:t>
      </w:r>
      <w:r w:rsidR="7958BE94" w:rsidRPr="006E33ED">
        <w:rPr>
          <w:rFonts w:ascii="Arial Narrow" w:hAnsi="Arial Narrow"/>
        </w:rPr>
        <w:t>najmä v oblasti servisných a prevádzkových postupov, procesného modelu, architektúry RIS a integrácie informačných systémov na RIS.</w:t>
      </w:r>
      <w:r w:rsidR="29AE9F82" w:rsidRPr="006E33ED">
        <w:rPr>
          <w:rFonts w:ascii="Arial Narrow" w:hAnsi="Arial Narrow"/>
        </w:rPr>
        <w:t xml:space="preserve"> </w:t>
      </w:r>
      <w:r w:rsidR="6E48F269" w:rsidRPr="006E33ED">
        <w:rPr>
          <w:rFonts w:ascii="Arial Narrow" w:hAnsi="Arial Narrow"/>
        </w:rPr>
        <w:t xml:space="preserve">Súčinnosť </w:t>
      </w:r>
      <w:r w:rsidR="6C245691" w:rsidRPr="006E33ED">
        <w:rPr>
          <w:rFonts w:ascii="Arial Narrow" w:hAnsi="Arial Narrow"/>
        </w:rPr>
        <w:t xml:space="preserve">Predchádzajúceho poskytovateľa </w:t>
      </w:r>
      <w:r w:rsidR="6E48F269" w:rsidRPr="006E33ED">
        <w:rPr>
          <w:rFonts w:ascii="Arial Narrow" w:hAnsi="Arial Narrow"/>
        </w:rPr>
        <w:t>bude spočívať predovšetkým v zaškolení Poskytovateľa a jej r</w:t>
      </w:r>
      <w:r w:rsidR="774D8DB0" w:rsidRPr="006E33ED">
        <w:rPr>
          <w:rFonts w:ascii="Arial Narrow" w:hAnsi="Arial Narrow"/>
        </w:rPr>
        <w:t>ozsah je bližšie špecifikovaný v Rámcovom pláne</w:t>
      </w:r>
      <w:r w:rsidR="1D2FE381" w:rsidRPr="006E33ED">
        <w:rPr>
          <w:rFonts w:ascii="Arial Narrow" w:hAnsi="Arial Narrow"/>
        </w:rPr>
        <w:t xml:space="preserve"> tranzície a následne bude bližšie konkretizovaný v Detailnom pláne tranzície.</w:t>
      </w:r>
      <w:r w:rsidR="24FFF338" w:rsidRPr="006E33ED">
        <w:rPr>
          <w:rFonts w:ascii="Arial Narrow" w:hAnsi="Arial Narrow"/>
        </w:rPr>
        <w:t xml:space="preserve"> Objednávateľ sa zároveň zaväzuje zabezpečiť súčinnosť zo strany Predchádzajúceho poskytovateľa </w:t>
      </w:r>
      <w:r w:rsidR="24FFF338" w:rsidRPr="006E33ED">
        <w:rPr>
          <w:rFonts w:ascii="Arial Narrow" w:hAnsi="Arial Narrow" w:cs="Tahoma"/>
        </w:rPr>
        <w:t xml:space="preserve">za účelom odovzdania komentovaných zdrojových kódov </w:t>
      </w:r>
      <w:r w:rsidR="5E207DEB" w:rsidRPr="006E33ED">
        <w:rPr>
          <w:rFonts w:ascii="Arial Narrow" w:hAnsi="Arial Narrow" w:cs="Tahoma"/>
        </w:rPr>
        <w:t xml:space="preserve">prislúchajúcich k RIS vrátane súvisiacej dokumentácie Poskytovateľovi podľa bodu </w:t>
      </w:r>
      <w:r w:rsidR="352585D0" w:rsidRPr="006E33ED">
        <w:rPr>
          <w:rFonts w:ascii="Arial Narrow" w:hAnsi="Arial Narrow" w:cs="Tahoma"/>
        </w:rPr>
        <w:t>4</w:t>
      </w:r>
      <w:r w:rsidR="5E207DEB" w:rsidRPr="006E33ED">
        <w:rPr>
          <w:rFonts w:ascii="Arial Narrow" w:hAnsi="Arial Narrow" w:cs="Tahoma"/>
        </w:rPr>
        <w:t xml:space="preserve">.6 tohto článku </w:t>
      </w:r>
      <w:r w:rsidR="006965B6" w:rsidRPr="006E33ED">
        <w:rPr>
          <w:rFonts w:ascii="Arial Narrow" w:hAnsi="Arial Narrow" w:cs="Tahoma"/>
        </w:rPr>
        <w:t xml:space="preserve">tejto </w:t>
      </w:r>
      <w:r w:rsidR="5E207DEB" w:rsidRPr="006E33ED">
        <w:rPr>
          <w:rFonts w:ascii="Arial Narrow" w:hAnsi="Arial Narrow" w:cs="Tahoma"/>
        </w:rPr>
        <w:t>SLA Zmluvy</w:t>
      </w:r>
      <w:r w:rsidR="24FFF338" w:rsidRPr="006E33ED">
        <w:rPr>
          <w:rFonts w:ascii="Arial Narrow" w:hAnsi="Arial Narrow" w:cs="Tahoma"/>
        </w:rPr>
        <w:t xml:space="preserve">. </w:t>
      </w:r>
    </w:p>
    <w:p w14:paraId="25629EB8" w14:textId="232DF861" w:rsidR="006641FE" w:rsidRPr="006E33ED" w:rsidRDefault="7958BE94"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počas </w:t>
      </w:r>
      <w:r w:rsidR="4D0D4B00" w:rsidRPr="006E33ED">
        <w:rPr>
          <w:rFonts w:ascii="Arial Narrow" w:hAnsi="Arial Narrow"/>
        </w:rPr>
        <w:t>T</w:t>
      </w:r>
      <w:r w:rsidRPr="006E33ED">
        <w:rPr>
          <w:rFonts w:ascii="Arial Narrow" w:hAnsi="Arial Narrow"/>
        </w:rPr>
        <w:t xml:space="preserve">ranzitívnej periódy </w:t>
      </w:r>
      <w:r w:rsidR="6C6478B6" w:rsidRPr="006E33ED">
        <w:rPr>
          <w:rFonts w:ascii="Arial Narrow" w:hAnsi="Arial Narrow"/>
        </w:rPr>
        <w:t>pri prevzatí RIS</w:t>
      </w:r>
      <w:r w:rsidRPr="006E33ED">
        <w:rPr>
          <w:rFonts w:ascii="Arial Narrow" w:hAnsi="Arial Narrow"/>
        </w:rPr>
        <w:t xml:space="preserve"> poskytovať Objednávateľovi a Predchádzajúcemu poskytovateľovi</w:t>
      </w:r>
      <w:r w:rsidR="40F03B18" w:rsidRPr="006E33ED">
        <w:rPr>
          <w:rFonts w:ascii="Arial Narrow" w:hAnsi="Arial Narrow"/>
        </w:rPr>
        <w:t xml:space="preserve"> </w:t>
      </w:r>
      <w:r w:rsidRPr="006E33ED">
        <w:rPr>
          <w:rFonts w:ascii="Arial Narrow" w:hAnsi="Arial Narrow"/>
        </w:rPr>
        <w:t xml:space="preserve">súčinnosť v plnom rozsahu </w:t>
      </w:r>
      <w:r w:rsidR="1D2FE381" w:rsidRPr="006E33ED">
        <w:rPr>
          <w:rFonts w:ascii="Arial Narrow" w:hAnsi="Arial Narrow"/>
        </w:rPr>
        <w:t xml:space="preserve">podľa ustanovení </w:t>
      </w:r>
      <w:r w:rsidR="006965B6" w:rsidRPr="006E33ED">
        <w:rPr>
          <w:rFonts w:ascii="Arial Narrow" w:hAnsi="Arial Narrow"/>
        </w:rPr>
        <w:t xml:space="preserve">tejto </w:t>
      </w:r>
      <w:r w:rsidR="1D2FE381" w:rsidRPr="006E33ED">
        <w:rPr>
          <w:rFonts w:ascii="Arial Narrow" w:hAnsi="Arial Narrow"/>
        </w:rPr>
        <w:t xml:space="preserve">SLA Zmluvy, Rámcového plánu tranzície a Detailného plánu tranzície </w:t>
      </w:r>
      <w:r w:rsidRPr="006E33ED">
        <w:rPr>
          <w:rFonts w:ascii="Arial Narrow" w:hAnsi="Arial Narrow"/>
        </w:rPr>
        <w:t xml:space="preserve">tak, aby </w:t>
      </w:r>
      <w:r w:rsidR="29AE9F82" w:rsidRPr="006E33ED">
        <w:rPr>
          <w:rFonts w:ascii="Arial Narrow" w:hAnsi="Arial Narrow"/>
        </w:rPr>
        <w:t>odo</w:t>
      </w:r>
      <w:r w:rsidR="1D2FE381" w:rsidRPr="006E33ED">
        <w:rPr>
          <w:rFonts w:ascii="Arial Narrow" w:hAnsi="Arial Narrow"/>
        </w:rPr>
        <w:t xml:space="preserve"> </w:t>
      </w:r>
      <w:r w:rsidR="009A0140" w:rsidRPr="006E33ED">
        <w:rPr>
          <w:rFonts w:ascii="Arial Narrow" w:hAnsi="Arial Narrow"/>
        </w:rPr>
        <w:t>dňa 01.</w:t>
      </w:r>
      <w:r w:rsidR="00B47BA4" w:rsidRPr="006E33ED">
        <w:rPr>
          <w:rFonts w:ascii="Arial Narrow" w:hAnsi="Arial Narrow"/>
        </w:rPr>
        <w:t xml:space="preserve"> </w:t>
      </w:r>
      <w:r w:rsidR="009A0140" w:rsidRPr="006E33ED">
        <w:rPr>
          <w:rFonts w:ascii="Arial Narrow" w:hAnsi="Arial Narrow"/>
        </w:rPr>
        <w:t>01.</w:t>
      </w:r>
      <w:r w:rsidR="00B47BA4" w:rsidRPr="006E33ED">
        <w:rPr>
          <w:rFonts w:ascii="Arial Narrow" w:hAnsi="Arial Narrow"/>
        </w:rPr>
        <w:t xml:space="preserve"> </w:t>
      </w:r>
      <w:r w:rsidR="009A0140" w:rsidRPr="006E33ED">
        <w:rPr>
          <w:rFonts w:ascii="Arial Narrow" w:hAnsi="Arial Narrow"/>
        </w:rPr>
        <w:t xml:space="preserve">2027 </w:t>
      </w:r>
      <w:r w:rsidR="6C245691" w:rsidRPr="006E33ED">
        <w:rPr>
          <w:rFonts w:ascii="Arial Narrow" w:hAnsi="Arial Narrow"/>
        </w:rPr>
        <w:t xml:space="preserve">bol </w:t>
      </w:r>
      <w:r w:rsidR="09BCDA7C" w:rsidRPr="006E33ED">
        <w:rPr>
          <w:rFonts w:ascii="Arial Narrow" w:hAnsi="Arial Narrow"/>
        </w:rPr>
        <w:t xml:space="preserve">Poskytovateľ </w:t>
      </w:r>
      <w:r w:rsidR="6C245691" w:rsidRPr="006E33ED">
        <w:rPr>
          <w:rFonts w:ascii="Arial Narrow" w:hAnsi="Arial Narrow"/>
        </w:rPr>
        <w:t xml:space="preserve">schopný poskytovať </w:t>
      </w:r>
      <w:r w:rsidR="1D2FE381" w:rsidRPr="006E33ED">
        <w:rPr>
          <w:rFonts w:ascii="Arial Narrow" w:hAnsi="Arial Narrow"/>
        </w:rPr>
        <w:t xml:space="preserve">Objednávateľovi </w:t>
      </w:r>
      <w:r w:rsidR="09BCDA7C" w:rsidRPr="006E33ED">
        <w:rPr>
          <w:rFonts w:ascii="Arial Narrow" w:hAnsi="Arial Narrow"/>
        </w:rPr>
        <w:t xml:space="preserve">Služby podľa ustanovení tejto </w:t>
      </w:r>
      <w:r w:rsidR="1D2FE381" w:rsidRPr="006E33ED">
        <w:rPr>
          <w:rFonts w:ascii="Arial Narrow" w:hAnsi="Arial Narrow"/>
        </w:rPr>
        <w:t xml:space="preserve">SLA Zmluvy riadne a včas a </w:t>
      </w:r>
      <w:r w:rsidR="09BCDA7C" w:rsidRPr="006E33ED">
        <w:rPr>
          <w:rFonts w:ascii="Arial Narrow" w:hAnsi="Arial Narrow"/>
        </w:rPr>
        <w:t xml:space="preserve">aby prevzatím prevádzky RIS Poskytovateľom nedošlo k narušeniu bezpečnosti </w:t>
      </w:r>
      <w:r w:rsidR="6DAD1D2D" w:rsidRPr="006E33ED">
        <w:rPr>
          <w:rFonts w:ascii="Arial Narrow" w:hAnsi="Arial Narrow"/>
        </w:rPr>
        <w:t xml:space="preserve">a funkčnosti </w:t>
      </w:r>
      <w:r w:rsidR="09BCDA7C" w:rsidRPr="006E33ED">
        <w:rPr>
          <w:rFonts w:ascii="Arial Narrow" w:hAnsi="Arial Narrow"/>
        </w:rPr>
        <w:t>RIS</w:t>
      </w:r>
      <w:r w:rsidR="1D2FE381" w:rsidRPr="006E33ED">
        <w:rPr>
          <w:rFonts w:ascii="Arial Narrow" w:hAnsi="Arial Narrow"/>
        </w:rPr>
        <w:t xml:space="preserve">, </w:t>
      </w:r>
      <w:r w:rsidR="40F03B18" w:rsidRPr="006E33ED">
        <w:rPr>
          <w:rFonts w:ascii="Arial Narrow" w:hAnsi="Arial Narrow"/>
        </w:rPr>
        <w:t xml:space="preserve">aby bol </w:t>
      </w:r>
      <w:r w:rsidR="40F03B18" w:rsidRPr="006E33ED">
        <w:rPr>
          <w:rFonts w:ascii="Arial Narrow" w:hAnsi="Arial Narrow"/>
        </w:rPr>
        <w:lastRenderedPageBreak/>
        <w:t xml:space="preserve">zabezpečený plynulý prevod prevádzky a kontinuálne zabezpečenie Služieb. </w:t>
      </w:r>
      <w:r w:rsidR="3E58A1E0" w:rsidRPr="006E33ED">
        <w:rPr>
          <w:rFonts w:ascii="Arial Narrow" w:hAnsi="Arial Narrow"/>
        </w:rPr>
        <w:t xml:space="preserve">Vzhľadom na skutočnosť, že úpravy v RIS budú vyžadovať modifikáciu časti jeho zdrojových kódov, je nevyhnutné, aby Poskytovateľ počas </w:t>
      </w:r>
      <w:r w:rsidR="35753082" w:rsidRPr="006E33ED">
        <w:rPr>
          <w:rFonts w:ascii="Arial Narrow" w:hAnsi="Arial Narrow"/>
        </w:rPr>
        <w:t>T</w:t>
      </w:r>
      <w:r w:rsidR="3E58A1E0" w:rsidRPr="006E33ED">
        <w:rPr>
          <w:rFonts w:ascii="Arial Narrow" w:hAnsi="Arial Narrow"/>
        </w:rPr>
        <w:t xml:space="preserve">ranzitívnej periódy </w:t>
      </w:r>
      <w:r w:rsidR="4A77EAAD" w:rsidRPr="006E33ED">
        <w:rPr>
          <w:rFonts w:ascii="Arial Narrow" w:hAnsi="Arial Narrow"/>
        </w:rPr>
        <w:t>pri prevzatí RIS</w:t>
      </w:r>
      <w:r w:rsidR="3E58A1E0" w:rsidRPr="006E33ED">
        <w:rPr>
          <w:rFonts w:ascii="Arial Narrow" w:hAnsi="Arial Narrow"/>
        </w:rPr>
        <w:t xml:space="preserve"> nadobudol osobitné technické know-how vzťahujúce sa</w:t>
      </w:r>
      <w:r w:rsidR="006E33ED">
        <w:rPr>
          <w:rFonts w:ascii="Arial Narrow" w:hAnsi="Arial Narrow"/>
        </w:rPr>
        <w:t> </w:t>
      </w:r>
      <w:r w:rsidR="3E58A1E0" w:rsidRPr="006E33ED">
        <w:rPr>
          <w:rFonts w:ascii="Arial Narrow" w:hAnsi="Arial Narrow"/>
        </w:rPr>
        <w:t>k</w:t>
      </w:r>
      <w:r w:rsidR="00A05C8B" w:rsidRPr="006E33ED">
        <w:rPr>
          <w:rFonts w:ascii="Arial Narrow" w:hAnsi="Arial Narrow"/>
        </w:rPr>
        <w:t> </w:t>
      </w:r>
      <w:r w:rsidR="3E58A1E0" w:rsidRPr="006E33ED">
        <w:rPr>
          <w:rFonts w:ascii="Arial Narrow" w:hAnsi="Arial Narrow"/>
        </w:rPr>
        <w:t xml:space="preserve">funkcionalite, optimalizácii a </w:t>
      </w:r>
      <w:proofErr w:type="spellStart"/>
      <w:r w:rsidR="3E58A1E0" w:rsidRPr="006E33ED">
        <w:rPr>
          <w:rFonts w:ascii="Arial Narrow" w:hAnsi="Arial Narrow"/>
        </w:rPr>
        <w:t>interoperabilite</w:t>
      </w:r>
      <w:proofErr w:type="spellEnd"/>
      <w:r w:rsidR="3E58A1E0" w:rsidRPr="006E33ED">
        <w:rPr>
          <w:rFonts w:ascii="Arial Narrow" w:hAnsi="Arial Narrow"/>
        </w:rPr>
        <w:t xml:space="preserve"> RIS podľa požiadaviek Objednávateľa.</w:t>
      </w:r>
    </w:p>
    <w:p w14:paraId="03A7989D" w14:textId="4776D449" w:rsidR="000F0AD9" w:rsidRPr="006E33ED" w:rsidRDefault="1D2FE381"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Vzhľadom na skutočnosť, že procesy</w:t>
      </w:r>
      <w:r w:rsidR="6E48F269" w:rsidRPr="006E33ED">
        <w:rPr>
          <w:rFonts w:ascii="Arial Narrow" w:hAnsi="Arial Narrow"/>
        </w:rPr>
        <w:t xml:space="preserve"> tranzície jednotlivých blokov budú prebiehať súbežne, </w:t>
      </w:r>
      <w:r w:rsidRPr="006E33ED">
        <w:rPr>
          <w:rFonts w:ascii="Arial Narrow" w:hAnsi="Arial Narrow"/>
        </w:rPr>
        <w:t>Poskytovateľ sa zaväzuje</w:t>
      </w:r>
      <w:r w:rsidR="6E48F269" w:rsidRPr="006E33ED">
        <w:rPr>
          <w:rFonts w:ascii="Arial Narrow" w:hAnsi="Arial Narrow"/>
        </w:rPr>
        <w:t xml:space="preserve">, že po celú dobu </w:t>
      </w:r>
      <w:r w:rsidR="4878EE38" w:rsidRPr="006E33ED">
        <w:rPr>
          <w:rFonts w:ascii="Arial Narrow" w:hAnsi="Arial Narrow"/>
        </w:rPr>
        <w:t>T</w:t>
      </w:r>
      <w:r w:rsidR="6E48F269" w:rsidRPr="006E33ED">
        <w:rPr>
          <w:rFonts w:ascii="Arial Narrow" w:hAnsi="Arial Narrow"/>
        </w:rPr>
        <w:t>ranzitívnej periódy</w:t>
      </w:r>
      <w:r w:rsidR="12DDB18B" w:rsidRPr="006E33ED">
        <w:rPr>
          <w:rFonts w:ascii="Arial Narrow" w:hAnsi="Arial Narrow"/>
        </w:rPr>
        <w:t xml:space="preserve"> pri prevzatí RIS</w:t>
      </w:r>
      <w:r w:rsidR="6C245691" w:rsidRPr="006E33ED">
        <w:rPr>
          <w:rFonts w:ascii="Arial Narrow" w:hAnsi="Arial Narrow"/>
        </w:rPr>
        <w:t>, resp. jej jednotlivých blokov</w:t>
      </w:r>
      <w:r w:rsidR="4F721641" w:rsidRPr="006E33ED">
        <w:rPr>
          <w:rFonts w:ascii="Arial Narrow" w:hAnsi="Arial Narrow"/>
        </w:rPr>
        <w:t>,</w:t>
      </w:r>
      <w:r w:rsidR="6E48F269" w:rsidRPr="006E33ED">
        <w:rPr>
          <w:rFonts w:ascii="Arial Narrow" w:hAnsi="Arial Narrow"/>
        </w:rPr>
        <w:t xml:space="preserve"> </w:t>
      </w:r>
      <w:r w:rsidR="4F721641" w:rsidRPr="006E33ED">
        <w:rPr>
          <w:rFonts w:ascii="Arial Narrow" w:hAnsi="Arial Narrow"/>
        </w:rPr>
        <w:t xml:space="preserve">bude </w:t>
      </w:r>
      <w:r w:rsidR="6E48F269" w:rsidRPr="006E33ED">
        <w:rPr>
          <w:rFonts w:ascii="Arial Narrow" w:hAnsi="Arial Narrow"/>
        </w:rPr>
        <w:t>dis</w:t>
      </w:r>
      <w:r w:rsidR="4F721641" w:rsidRPr="006E33ED">
        <w:rPr>
          <w:rFonts w:ascii="Arial Narrow" w:hAnsi="Arial Narrow"/>
        </w:rPr>
        <w:t>ponovať</w:t>
      </w:r>
      <w:r w:rsidRPr="006E33ED">
        <w:rPr>
          <w:rFonts w:ascii="Arial Narrow" w:hAnsi="Arial Narrow"/>
        </w:rPr>
        <w:t xml:space="preserve"> dostatočnými personálnymi kapacitami</w:t>
      </w:r>
      <w:r w:rsidR="00C57357" w:rsidRPr="006E33ED">
        <w:rPr>
          <w:rFonts w:ascii="Arial Narrow" w:hAnsi="Arial Narrow"/>
        </w:rPr>
        <w:t>,</w:t>
      </w:r>
      <w:r w:rsidRPr="006E33ED">
        <w:rPr>
          <w:rFonts w:ascii="Arial Narrow" w:hAnsi="Arial Narrow"/>
        </w:rPr>
        <w:t xml:space="preserve"> a to najmä v oblasti konzultačných a analytických zručností, ako aj kapacitami v oblasti architektúry, dizajnu a technológií, ktoré je potrebné v priebehu tranzície </w:t>
      </w:r>
      <w:r w:rsidR="6C245691" w:rsidRPr="006E33ED">
        <w:rPr>
          <w:rFonts w:ascii="Arial Narrow" w:hAnsi="Arial Narrow"/>
        </w:rPr>
        <w:t>nadobudnúť</w:t>
      </w:r>
      <w:r w:rsidRPr="006E33ED">
        <w:rPr>
          <w:rFonts w:ascii="Arial Narrow" w:hAnsi="Arial Narrow"/>
        </w:rPr>
        <w:t xml:space="preserve">. </w:t>
      </w:r>
    </w:p>
    <w:p w14:paraId="4F966A1E" w14:textId="1E35599D" w:rsidR="000F0AD9" w:rsidRPr="006E33ED" w:rsidRDefault="67489020" w:rsidP="007E5107">
      <w:pPr>
        <w:pStyle w:val="Odsekzoznamu"/>
        <w:numPr>
          <w:ilvl w:val="1"/>
          <w:numId w:val="23"/>
        </w:numPr>
        <w:spacing w:after="0" w:line="276" w:lineRule="auto"/>
        <w:ind w:left="567" w:hanging="567"/>
        <w:jc w:val="both"/>
        <w:rPr>
          <w:rFonts w:ascii="Arial Narrow" w:hAnsi="Arial Narrow"/>
        </w:rPr>
      </w:pPr>
      <w:r w:rsidRPr="006E33ED">
        <w:rPr>
          <w:rFonts w:ascii="Arial Narrow" w:hAnsi="Arial Narrow"/>
        </w:rPr>
        <w:t xml:space="preserve">Poskytovateľ sa zaväzuje počas celej </w:t>
      </w:r>
      <w:r w:rsidR="05DB55F6" w:rsidRPr="006E33ED">
        <w:rPr>
          <w:rFonts w:ascii="Arial Narrow" w:hAnsi="Arial Narrow"/>
        </w:rPr>
        <w:t>T</w:t>
      </w:r>
      <w:r w:rsidRPr="006E33ED">
        <w:rPr>
          <w:rFonts w:ascii="Arial Narrow" w:hAnsi="Arial Narrow"/>
        </w:rPr>
        <w:t xml:space="preserve">ranzitívnej periódy </w:t>
      </w:r>
      <w:r w:rsidR="79EA7856" w:rsidRPr="006E33ED">
        <w:rPr>
          <w:rFonts w:ascii="Arial Narrow" w:hAnsi="Arial Narrow"/>
        </w:rPr>
        <w:t>pri prevzatí RIS</w:t>
      </w:r>
      <w:r w:rsidRPr="006E33ED">
        <w:rPr>
          <w:rFonts w:ascii="Arial Narrow" w:hAnsi="Arial Narrow"/>
        </w:rPr>
        <w:t xml:space="preserve"> za účelom poskytnutia riadnej súčinnosti podľa tohto článku </w:t>
      </w:r>
      <w:r w:rsidR="006965B6" w:rsidRPr="006E33ED">
        <w:rPr>
          <w:rFonts w:ascii="Arial Narrow" w:hAnsi="Arial Narrow"/>
        </w:rPr>
        <w:t xml:space="preserve">tejto </w:t>
      </w:r>
      <w:r w:rsidRPr="006E33ED">
        <w:rPr>
          <w:rFonts w:ascii="Arial Narrow" w:hAnsi="Arial Narrow"/>
        </w:rPr>
        <w:t xml:space="preserve">SLA Zmluvy zabezpečiť </w:t>
      </w:r>
      <w:r w:rsidR="546F1E64" w:rsidRPr="006E33ED">
        <w:rPr>
          <w:rFonts w:ascii="Arial Narrow" w:hAnsi="Arial Narrow"/>
        </w:rPr>
        <w:t>minimálne personálne pokrytie</w:t>
      </w:r>
      <w:r w:rsidR="17E6B025" w:rsidRPr="006E33ED">
        <w:rPr>
          <w:rFonts w:ascii="Arial Narrow" w:hAnsi="Arial Narrow"/>
        </w:rPr>
        <w:t xml:space="preserve"> </w:t>
      </w:r>
      <w:r w:rsidR="546F1E64" w:rsidRPr="006E33ED">
        <w:rPr>
          <w:rFonts w:ascii="Arial Narrow" w:hAnsi="Arial Narrow"/>
        </w:rPr>
        <w:t>kapacít v nasledovnom rozsahu</w:t>
      </w:r>
      <w:r w:rsidR="17E6B025" w:rsidRPr="006E33ED">
        <w:rPr>
          <w:rFonts w:ascii="Arial Narrow" w:hAnsi="Arial Narrow"/>
        </w:rPr>
        <w:t>:</w:t>
      </w:r>
    </w:p>
    <w:p w14:paraId="46599207" w14:textId="15FC5907" w:rsidR="007B1152"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Kľúčový expert č. 1</w:t>
      </w:r>
      <w:r w:rsidR="0083751C" w:rsidRPr="006E33ED">
        <w:rPr>
          <w:rFonts w:ascii="Arial Narrow" w:hAnsi="Arial Narrow" w:cstheme="minorHAnsi"/>
        </w:rPr>
        <w:t xml:space="preserve"> Hlavný p</w:t>
      </w:r>
      <w:r w:rsidRPr="006E33ED">
        <w:rPr>
          <w:rFonts w:ascii="Arial Narrow" w:hAnsi="Arial Narrow" w:cstheme="minorHAnsi"/>
        </w:rPr>
        <w:t>rojektový manažér</w:t>
      </w:r>
      <w:r w:rsidR="00E87379" w:rsidRPr="006E33ED">
        <w:rPr>
          <w:rFonts w:ascii="Arial Narrow" w:hAnsi="Arial Narrow" w:cstheme="minorHAnsi"/>
        </w:rPr>
        <w:t>,</w:t>
      </w:r>
      <w:r w:rsidRPr="006E33ED">
        <w:rPr>
          <w:rFonts w:ascii="Arial Narrow" w:hAnsi="Arial Narrow" w:cstheme="minorHAnsi"/>
        </w:rPr>
        <w:t xml:space="preserve"> </w:t>
      </w:r>
    </w:p>
    <w:p w14:paraId="7543F21A" w14:textId="3BBB7D63" w:rsidR="007B1152"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Kľúčový expert č. 2 Hlavný IT architekt</w:t>
      </w:r>
      <w:r w:rsidR="00E87379" w:rsidRPr="006E33ED">
        <w:rPr>
          <w:rFonts w:ascii="Arial Narrow" w:hAnsi="Arial Narrow" w:cstheme="minorHAnsi"/>
        </w:rPr>
        <w:t>,</w:t>
      </w:r>
      <w:r w:rsidRPr="006E33ED">
        <w:rPr>
          <w:rFonts w:ascii="Arial Narrow" w:hAnsi="Arial Narrow" w:cstheme="minorHAnsi"/>
        </w:rPr>
        <w:t xml:space="preserve"> </w:t>
      </w:r>
    </w:p>
    <w:p w14:paraId="4AABCE4C" w14:textId="22C6077F" w:rsidR="007B1152"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 xml:space="preserve">Kľúčový expert č. 3 </w:t>
      </w:r>
      <w:r w:rsidR="00FC06D2" w:rsidRPr="006E33ED">
        <w:rPr>
          <w:rFonts w:ascii="Arial Narrow" w:hAnsi="Arial Narrow" w:cstheme="minorHAnsi"/>
        </w:rPr>
        <w:t>a č. 4 Hlavný SW analytik (</w:t>
      </w:r>
      <w:r w:rsidRPr="006E33ED">
        <w:rPr>
          <w:rFonts w:ascii="Arial Narrow" w:hAnsi="Arial Narrow" w:cstheme="minorHAnsi"/>
        </w:rPr>
        <w:t xml:space="preserve">2 </w:t>
      </w:r>
      <w:r w:rsidR="00BE38A0" w:rsidRPr="006E33ED">
        <w:rPr>
          <w:rFonts w:ascii="Arial Narrow" w:hAnsi="Arial Narrow" w:cstheme="minorHAnsi"/>
        </w:rPr>
        <w:t xml:space="preserve">rôzne fyzické </w:t>
      </w:r>
      <w:r w:rsidRPr="006E33ED">
        <w:rPr>
          <w:rFonts w:ascii="Arial Narrow" w:hAnsi="Arial Narrow" w:cstheme="minorHAnsi"/>
        </w:rPr>
        <w:t>osoby)</w:t>
      </w:r>
      <w:r w:rsidR="00E87379" w:rsidRPr="006E33ED">
        <w:rPr>
          <w:rFonts w:ascii="Arial Narrow" w:hAnsi="Arial Narrow" w:cstheme="minorHAnsi"/>
        </w:rPr>
        <w:t>,</w:t>
      </w:r>
    </w:p>
    <w:p w14:paraId="3C162761" w14:textId="221A6662" w:rsidR="00F66BD8"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 xml:space="preserve">Kľúčový expert č. 5 </w:t>
      </w:r>
      <w:r w:rsidR="0083751C" w:rsidRPr="006E33ED">
        <w:rPr>
          <w:rFonts w:ascii="Arial Narrow" w:hAnsi="Arial Narrow" w:cstheme="minorHAnsi"/>
        </w:rPr>
        <w:t>Hlavný</w:t>
      </w:r>
      <w:r w:rsidRPr="006E33ED">
        <w:rPr>
          <w:rFonts w:ascii="Arial Narrow" w:hAnsi="Arial Narrow" w:cstheme="minorHAnsi"/>
        </w:rPr>
        <w:t xml:space="preserve"> SW vývojár/programátor</w:t>
      </w:r>
      <w:r w:rsidR="00E87379" w:rsidRPr="006E33ED">
        <w:rPr>
          <w:rFonts w:ascii="Arial Narrow" w:hAnsi="Arial Narrow" w:cstheme="minorHAnsi"/>
        </w:rPr>
        <w:t>,</w:t>
      </w:r>
      <w:r w:rsidRPr="006E33ED">
        <w:rPr>
          <w:rFonts w:ascii="Arial Narrow" w:hAnsi="Arial Narrow" w:cstheme="minorHAnsi"/>
        </w:rPr>
        <w:t xml:space="preserve"> </w:t>
      </w:r>
    </w:p>
    <w:p w14:paraId="267CC016" w14:textId="69D68FDF" w:rsidR="007B1152"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Kľúčový expert č. 8 Hlavný test manažér</w:t>
      </w:r>
      <w:r w:rsidR="00E87379" w:rsidRPr="006E33ED">
        <w:rPr>
          <w:rFonts w:ascii="Arial Narrow" w:hAnsi="Arial Narrow" w:cstheme="minorHAnsi"/>
        </w:rPr>
        <w:t>,</w:t>
      </w:r>
      <w:r w:rsidRPr="006E33ED">
        <w:rPr>
          <w:rFonts w:ascii="Arial Narrow" w:hAnsi="Arial Narrow" w:cstheme="minorHAnsi"/>
        </w:rPr>
        <w:t xml:space="preserve"> </w:t>
      </w:r>
    </w:p>
    <w:p w14:paraId="37858CA7" w14:textId="675A48C8" w:rsidR="00AA7EF1" w:rsidRPr="006E33ED" w:rsidRDefault="00AA7EF1"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Kľúčový expert č. 9 Databázový špecialista</w:t>
      </w:r>
      <w:r w:rsidR="00DA55A0" w:rsidRPr="006E33ED">
        <w:rPr>
          <w:rFonts w:ascii="Arial Narrow" w:hAnsi="Arial Narrow" w:cstheme="minorHAnsi"/>
        </w:rPr>
        <w:t>,</w:t>
      </w:r>
    </w:p>
    <w:p w14:paraId="3FB94AD5" w14:textId="79C4CE8B" w:rsidR="00AA7EF1"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 xml:space="preserve">Špecialista </w:t>
      </w:r>
      <w:r w:rsidR="00AA7EF1" w:rsidRPr="006E33ED">
        <w:rPr>
          <w:rFonts w:ascii="Arial Narrow" w:hAnsi="Arial Narrow" w:cstheme="minorHAnsi"/>
        </w:rPr>
        <w:t>–</w:t>
      </w:r>
      <w:r w:rsidRPr="006E33ED">
        <w:rPr>
          <w:rFonts w:ascii="Arial Narrow" w:hAnsi="Arial Narrow" w:cstheme="minorHAnsi"/>
        </w:rPr>
        <w:t xml:space="preserve"> </w:t>
      </w:r>
      <w:r w:rsidR="00AA7EF1" w:rsidRPr="006E33ED">
        <w:rPr>
          <w:rFonts w:ascii="Arial Narrow" w:hAnsi="Arial Narrow" w:cstheme="minorHAnsi"/>
        </w:rPr>
        <w:t>Projektový manažér (2 rôzne fyzické osoby)</w:t>
      </w:r>
      <w:r w:rsidR="006006F2">
        <w:rPr>
          <w:rFonts w:ascii="Arial Narrow" w:hAnsi="Arial Narrow" w:cstheme="minorHAnsi"/>
        </w:rPr>
        <w:t>,</w:t>
      </w:r>
    </w:p>
    <w:p w14:paraId="1AE1CAC9" w14:textId="5EB5D454" w:rsidR="007B1152" w:rsidRPr="006E33ED" w:rsidRDefault="00AA7EF1"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 xml:space="preserve">Špecialista – </w:t>
      </w:r>
      <w:r w:rsidR="4B035E8A" w:rsidRPr="006E33ED">
        <w:rPr>
          <w:rFonts w:ascii="Arial Narrow" w:hAnsi="Arial Narrow" w:cstheme="minorHAnsi"/>
        </w:rPr>
        <w:t>S</w:t>
      </w:r>
      <w:r w:rsidRPr="006E33ED">
        <w:rPr>
          <w:rFonts w:ascii="Arial Narrow" w:hAnsi="Arial Narrow" w:cstheme="minorHAnsi"/>
        </w:rPr>
        <w:t xml:space="preserve">W </w:t>
      </w:r>
      <w:r w:rsidR="4B035E8A" w:rsidRPr="006E33ED">
        <w:rPr>
          <w:rFonts w:ascii="Arial Narrow" w:hAnsi="Arial Narrow" w:cstheme="minorHAnsi"/>
        </w:rPr>
        <w:t>analytik (</w:t>
      </w:r>
      <w:r w:rsidRPr="006E33ED">
        <w:rPr>
          <w:rFonts w:ascii="Arial Narrow" w:hAnsi="Arial Narrow" w:cstheme="minorHAnsi"/>
        </w:rPr>
        <w:t>4</w:t>
      </w:r>
      <w:r w:rsidR="4B035E8A" w:rsidRPr="006E33ED">
        <w:rPr>
          <w:rFonts w:ascii="Arial Narrow" w:hAnsi="Arial Narrow" w:cstheme="minorHAnsi"/>
        </w:rPr>
        <w:t xml:space="preserve"> </w:t>
      </w:r>
      <w:r w:rsidR="00BE38A0" w:rsidRPr="006E33ED">
        <w:rPr>
          <w:rFonts w:ascii="Arial Narrow" w:hAnsi="Arial Narrow" w:cstheme="minorHAnsi"/>
        </w:rPr>
        <w:t xml:space="preserve">rôzne fyzické </w:t>
      </w:r>
      <w:r w:rsidR="7003CD61" w:rsidRPr="006E33ED">
        <w:rPr>
          <w:rFonts w:ascii="Arial Narrow" w:hAnsi="Arial Narrow" w:cstheme="minorHAnsi"/>
        </w:rPr>
        <w:t>osoby</w:t>
      </w:r>
      <w:r w:rsidR="4B035E8A" w:rsidRPr="006E33ED">
        <w:rPr>
          <w:rFonts w:ascii="Arial Narrow" w:hAnsi="Arial Narrow" w:cstheme="minorHAnsi"/>
        </w:rPr>
        <w:t>)</w:t>
      </w:r>
      <w:r w:rsidR="00E87379" w:rsidRPr="006E33ED">
        <w:rPr>
          <w:rFonts w:ascii="Arial Narrow" w:hAnsi="Arial Narrow" w:cstheme="minorHAnsi"/>
        </w:rPr>
        <w:t>,</w:t>
      </w:r>
    </w:p>
    <w:p w14:paraId="632D3CBC" w14:textId="009F70B0" w:rsidR="007B1152" w:rsidRPr="006E33ED" w:rsidRDefault="00AA7EF1"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Špecialista - Programátor (7</w:t>
      </w:r>
      <w:r w:rsidR="4B035E8A" w:rsidRPr="006E33ED">
        <w:rPr>
          <w:rFonts w:ascii="Arial Narrow" w:hAnsi="Arial Narrow" w:cstheme="minorHAnsi"/>
        </w:rPr>
        <w:t xml:space="preserve"> </w:t>
      </w:r>
      <w:r w:rsidR="00BE38A0" w:rsidRPr="006E33ED">
        <w:rPr>
          <w:rFonts w:ascii="Arial Narrow" w:hAnsi="Arial Narrow" w:cstheme="minorHAnsi"/>
        </w:rPr>
        <w:t>rôznych fyzických</w:t>
      </w:r>
      <w:r w:rsidR="4B035E8A" w:rsidRPr="006E33ED">
        <w:rPr>
          <w:rFonts w:ascii="Arial Narrow" w:hAnsi="Arial Narrow" w:cstheme="minorHAnsi"/>
        </w:rPr>
        <w:t xml:space="preserve"> osôb)</w:t>
      </w:r>
      <w:r w:rsidR="00E87379" w:rsidRPr="006E33ED">
        <w:rPr>
          <w:rFonts w:ascii="Arial Narrow" w:hAnsi="Arial Narrow" w:cstheme="minorHAnsi"/>
        </w:rPr>
        <w:t>,</w:t>
      </w:r>
    </w:p>
    <w:p w14:paraId="597FEF95" w14:textId="7FB2BF10" w:rsidR="007B1152" w:rsidRPr="006E33ED" w:rsidRDefault="4B035E8A"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 xml:space="preserve">Špecialista </w:t>
      </w:r>
      <w:r w:rsidR="00AA7EF1" w:rsidRPr="006E33ED">
        <w:rPr>
          <w:rFonts w:ascii="Arial Narrow" w:hAnsi="Arial Narrow" w:cstheme="minorHAnsi"/>
        </w:rPr>
        <w:t>- Tester (3</w:t>
      </w:r>
      <w:r w:rsidRPr="006E33ED">
        <w:rPr>
          <w:rFonts w:ascii="Arial Narrow" w:hAnsi="Arial Narrow" w:cstheme="minorHAnsi"/>
        </w:rPr>
        <w:t xml:space="preserve"> </w:t>
      </w:r>
      <w:r w:rsidR="00BE38A0" w:rsidRPr="006E33ED">
        <w:rPr>
          <w:rFonts w:ascii="Arial Narrow" w:hAnsi="Arial Narrow" w:cstheme="minorHAnsi"/>
        </w:rPr>
        <w:t xml:space="preserve">rôzne fyzické </w:t>
      </w:r>
      <w:r w:rsidR="61946492" w:rsidRPr="006E33ED">
        <w:rPr>
          <w:rFonts w:ascii="Arial Narrow" w:hAnsi="Arial Narrow" w:cstheme="minorHAnsi"/>
        </w:rPr>
        <w:t>osoby</w:t>
      </w:r>
      <w:r w:rsidR="00AA7EF1" w:rsidRPr="006E33ED">
        <w:rPr>
          <w:rFonts w:ascii="Arial Narrow" w:hAnsi="Arial Narrow" w:cstheme="minorHAnsi"/>
        </w:rPr>
        <w:t>)</w:t>
      </w:r>
      <w:r w:rsidR="00DA55A0" w:rsidRPr="006E33ED">
        <w:rPr>
          <w:rFonts w:ascii="Arial Narrow" w:hAnsi="Arial Narrow" w:cstheme="minorHAnsi"/>
        </w:rPr>
        <w:t>,</w:t>
      </w:r>
    </w:p>
    <w:p w14:paraId="5571FA24" w14:textId="0758D2AF" w:rsidR="00AA7EF1" w:rsidRPr="006E33ED" w:rsidRDefault="00AA7EF1"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Špecialista – Databázový špecialista</w:t>
      </w:r>
      <w:r w:rsidR="00DA55A0" w:rsidRPr="006E33ED">
        <w:rPr>
          <w:rFonts w:ascii="Arial Narrow" w:hAnsi="Arial Narrow" w:cstheme="minorHAnsi"/>
        </w:rPr>
        <w:t>,</w:t>
      </w:r>
    </w:p>
    <w:p w14:paraId="4CF95E31" w14:textId="75974AFA" w:rsidR="00AA7EF1" w:rsidRPr="006E33ED" w:rsidRDefault="00AA7EF1" w:rsidP="007E5107">
      <w:pPr>
        <w:pStyle w:val="Odsekzoznamu"/>
        <w:numPr>
          <w:ilvl w:val="0"/>
          <w:numId w:val="21"/>
        </w:numPr>
        <w:spacing w:after="200" w:line="276" w:lineRule="auto"/>
        <w:ind w:left="992" w:hanging="425"/>
        <w:contextualSpacing w:val="0"/>
        <w:jc w:val="both"/>
        <w:rPr>
          <w:rFonts w:ascii="Arial Narrow" w:hAnsi="Arial Narrow"/>
        </w:rPr>
      </w:pPr>
      <w:r w:rsidRPr="006E33ED">
        <w:rPr>
          <w:rFonts w:ascii="Arial Narrow" w:hAnsi="Arial Narrow" w:cstheme="minorHAnsi"/>
        </w:rPr>
        <w:t>Špecialista – Administrátor</w:t>
      </w:r>
      <w:r w:rsidRPr="006E33ED">
        <w:rPr>
          <w:rFonts w:ascii="Arial Narrow" w:hAnsi="Arial Narrow"/>
        </w:rPr>
        <w:t xml:space="preserve"> prevádzky IT systémov (2 rôzne fyzické osoby)</w:t>
      </w:r>
      <w:r w:rsidR="00DA55A0" w:rsidRPr="006E33ED">
        <w:rPr>
          <w:rFonts w:ascii="Arial Narrow" w:hAnsi="Arial Narrow"/>
        </w:rPr>
        <w:t>.</w:t>
      </w:r>
    </w:p>
    <w:p w14:paraId="58D7CDF8" w14:textId="5C570F7E" w:rsidR="000F0AD9" w:rsidRPr="006E33ED" w:rsidRDefault="199BFE10" w:rsidP="00F65612">
      <w:pPr>
        <w:pStyle w:val="Odsekzoznamu"/>
        <w:numPr>
          <w:ilvl w:val="1"/>
          <w:numId w:val="23"/>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zabezpečiť prítomnosť </w:t>
      </w:r>
      <w:r w:rsidR="546F1E64" w:rsidRPr="006E33ED">
        <w:rPr>
          <w:rFonts w:ascii="Arial Narrow" w:hAnsi="Arial Narrow"/>
        </w:rPr>
        <w:t>osôb</w:t>
      </w:r>
      <w:r w:rsidR="302EC0A3" w:rsidRPr="006E33ED">
        <w:rPr>
          <w:rFonts w:ascii="Arial Narrow" w:hAnsi="Arial Narrow"/>
        </w:rPr>
        <w:t xml:space="preserve"> podľa bodu 4</w:t>
      </w:r>
      <w:r w:rsidR="557EA718" w:rsidRPr="006E33ED">
        <w:rPr>
          <w:rFonts w:ascii="Arial Narrow" w:hAnsi="Arial Narrow"/>
        </w:rPr>
        <w:t>.</w:t>
      </w:r>
      <w:r w:rsidR="00D76516" w:rsidRPr="006E33ED">
        <w:rPr>
          <w:rFonts w:ascii="Arial Narrow" w:hAnsi="Arial Narrow"/>
        </w:rPr>
        <w:t>10</w:t>
      </w:r>
      <w:r w:rsidRPr="006E33ED">
        <w:rPr>
          <w:rFonts w:ascii="Arial Narrow" w:hAnsi="Arial Narrow"/>
        </w:rPr>
        <w:t xml:space="preserve"> tohto článku </w:t>
      </w:r>
      <w:r w:rsidR="006965B6" w:rsidRPr="006E33ED">
        <w:rPr>
          <w:rFonts w:ascii="Arial Narrow" w:hAnsi="Arial Narrow"/>
        </w:rPr>
        <w:t xml:space="preserve">tejto </w:t>
      </w:r>
      <w:r w:rsidRPr="006E33ED">
        <w:rPr>
          <w:rFonts w:ascii="Arial Narrow" w:hAnsi="Arial Narrow"/>
        </w:rPr>
        <w:t>SLA Zmluvy</w:t>
      </w:r>
      <w:r w:rsidR="546F1E64" w:rsidRPr="006E33ED">
        <w:rPr>
          <w:rFonts w:ascii="Arial Narrow" w:hAnsi="Arial Narrow"/>
        </w:rPr>
        <w:t xml:space="preserve"> </w:t>
      </w:r>
      <w:r w:rsidRPr="006E33ED">
        <w:rPr>
          <w:rFonts w:ascii="Arial Narrow" w:hAnsi="Arial Narrow"/>
        </w:rPr>
        <w:t>pri</w:t>
      </w:r>
      <w:r w:rsidR="00803B51" w:rsidRPr="006E33ED">
        <w:rPr>
          <w:rFonts w:ascii="Arial Narrow" w:hAnsi="Arial Narrow"/>
        </w:rPr>
        <w:t> </w:t>
      </w:r>
      <w:r w:rsidRPr="006E33ED">
        <w:rPr>
          <w:rFonts w:ascii="Arial Narrow" w:hAnsi="Arial Narrow"/>
        </w:rPr>
        <w:t>úkonoch a činnostiach súvisiacich s</w:t>
      </w:r>
      <w:r w:rsidR="12169A82" w:rsidRPr="006E33ED">
        <w:rPr>
          <w:rFonts w:ascii="Arial Narrow" w:hAnsi="Arial Narrow"/>
        </w:rPr>
        <w:t xml:space="preserve"> úvodnou </w:t>
      </w:r>
      <w:proofErr w:type="spellStart"/>
      <w:r w:rsidRPr="006E33ED">
        <w:rPr>
          <w:rFonts w:ascii="Arial Narrow" w:hAnsi="Arial Narrow"/>
        </w:rPr>
        <w:t>tranzíciou</w:t>
      </w:r>
      <w:proofErr w:type="spellEnd"/>
      <w:r w:rsidRPr="006E33ED">
        <w:rPr>
          <w:rFonts w:ascii="Arial Narrow" w:hAnsi="Arial Narrow"/>
        </w:rPr>
        <w:t xml:space="preserve"> </w:t>
      </w:r>
      <w:r w:rsidR="546F1E64" w:rsidRPr="006E33ED">
        <w:rPr>
          <w:rFonts w:ascii="Arial Narrow" w:hAnsi="Arial Narrow"/>
        </w:rPr>
        <w:t xml:space="preserve">v rozsahu dohodnutom </w:t>
      </w:r>
      <w:r w:rsidR="006965B6" w:rsidRPr="006E33ED">
        <w:rPr>
          <w:rFonts w:ascii="Arial Narrow" w:hAnsi="Arial Narrow"/>
        </w:rPr>
        <w:t xml:space="preserve">touto </w:t>
      </w:r>
      <w:r w:rsidR="546F1E64" w:rsidRPr="006E33ED">
        <w:rPr>
          <w:rFonts w:ascii="Arial Narrow" w:hAnsi="Arial Narrow"/>
        </w:rPr>
        <w:t>SLA Zmluvou, Rámcovom pláne tranzície, Detailnom pláne tranzície a podľa potrieb a požiadaviek Objednávateľa a Predchádzajúceho poskytovateľa</w:t>
      </w:r>
      <w:r w:rsidRPr="006E33ED">
        <w:rPr>
          <w:rFonts w:ascii="Arial Narrow" w:hAnsi="Arial Narrow"/>
        </w:rPr>
        <w:t xml:space="preserve">, pričom presné termíny </w:t>
      </w:r>
      <w:r w:rsidR="557EA718" w:rsidRPr="006E33ED">
        <w:rPr>
          <w:rFonts w:ascii="Arial Narrow" w:hAnsi="Arial Narrow"/>
        </w:rPr>
        <w:t xml:space="preserve">zaškolení </w:t>
      </w:r>
      <w:r w:rsidRPr="006E33ED">
        <w:rPr>
          <w:rFonts w:ascii="Arial Narrow" w:hAnsi="Arial Narrow"/>
        </w:rPr>
        <w:t xml:space="preserve">budú </w:t>
      </w:r>
      <w:r w:rsidR="7346DF91" w:rsidRPr="006E33ED">
        <w:rPr>
          <w:rFonts w:ascii="Arial Narrow" w:hAnsi="Arial Narrow"/>
        </w:rPr>
        <w:t xml:space="preserve">vopred </w:t>
      </w:r>
      <w:r w:rsidRPr="006E33ED">
        <w:rPr>
          <w:rFonts w:ascii="Arial Narrow" w:hAnsi="Arial Narrow"/>
        </w:rPr>
        <w:t>stanovené po vzájomnej dohode Objednávateľa, Predchádzajúceho poskytovateľa a Poskytovateľa.</w:t>
      </w:r>
    </w:p>
    <w:p w14:paraId="506D3AD5" w14:textId="4184CF91" w:rsidR="00A96FAD" w:rsidRPr="006E33ED" w:rsidRDefault="546F1E64" w:rsidP="007E5107">
      <w:pPr>
        <w:pStyle w:val="Odsekzoznamu"/>
        <w:numPr>
          <w:ilvl w:val="1"/>
          <w:numId w:val="23"/>
        </w:numPr>
        <w:spacing w:after="0" w:line="276" w:lineRule="auto"/>
        <w:ind w:left="567" w:hanging="567"/>
        <w:jc w:val="both"/>
        <w:rPr>
          <w:rFonts w:ascii="Arial Narrow" w:hAnsi="Arial Narrow"/>
          <w:u w:val="single"/>
        </w:rPr>
      </w:pPr>
      <w:r w:rsidRPr="006E33ED">
        <w:rPr>
          <w:rFonts w:ascii="Arial Narrow" w:hAnsi="Arial Narrow"/>
        </w:rPr>
        <w:t xml:space="preserve">Predmetom tranzície nebude zaškoľovanie Poskytovateľa do odbornej problematiky riadenia verejných financií. </w:t>
      </w:r>
      <w:r w:rsidR="3779A0A7" w:rsidRPr="006E33ED">
        <w:rPr>
          <w:rFonts w:ascii="Arial Narrow" w:hAnsi="Arial Narrow"/>
        </w:rPr>
        <w:t>Zmluvné strany berú na vedomie nevyhnutnú potrebu znalosti odbornej problematiky riadenia verejných financií zo strany Poskytovateľa, čo Poskytovateľ potvrdzuje svojimi vy</w:t>
      </w:r>
      <w:r w:rsidR="00B62C6A" w:rsidRPr="006E33ED">
        <w:rPr>
          <w:rFonts w:ascii="Arial Narrow" w:hAnsi="Arial Narrow"/>
        </w:rPr>
        <w:t>hláseniami v zmysle bodu 2.7</w:t>
      </w:r>
      <w:r w:rsidR="6355BD1F" w:rsidRPr="006E33ED">
        <w:rPr>
          <w:rFonts w:ascii="Arial Narrow" w:hAnsi="Arial Narrow"/>
        </w:rPr>
        <w:t xml:space="preserve"> článku</w:t>
      </w:r>
      <w:r w:rsidR="3779A0A7" w:rsidRPr="006E33ED">
        <w:rPr>
          <w:rFonts w:ascii="Arial Narrow" w:hAnsi="Arial Narrow"/>
        </w:rPr>
        <w:t xml:space="preserve"> 2 tejto SLA Zmluvy.</w:t>
      </w:r>
    </w:p>
    <w:p w14:paraId="4FABD676" w14:textId="6517898C" w:rsidR="000E1EA4" w:rsidRPr="006E33ED" w:rsidRDefault="6872F4C4" w:rsidP="00422099">
      <w:pPr>
        <w:spacing w:before="400" w:after="0" w:line="276" w:lineRule="auto"/>
        <w:jc w:val="center"/>
        <w:rPr>
          <w:rFonts w:ascii="Arial Narrow" w:hAnsi="Arial Narrow"/>
          <w:b/>
          <w:bCs/>
        </w:rPr>
      </w:pPr>
      <w:r w:rsidRPr="006E33ED">
        <w:rPr>
          <w:rFonts w:ascii="Arial Narrow" w:hAnsi="Arial Narrow"/>
          <w:b/>
          <w:bCs/>
        </w:rPr>
        <w:t>ČLÁNOK 5</w:t>
      </w:r>
    </w:p>
    <w:p w14:paraId="0E4F41EA" w14:textId="6ADAB73B" w:rsidR="000E1EA4" w:rsidRPr="006E33ED" w:rsidRDefault="6872F4C4" w:rsidP="00422099">
      <w:pPr>
        <w:spacing w:after="300" w:line="276" w:lineRule="auto"/>
        <w:jc w:val="center"/>
        <w:rPr>
          <w:rFonts w:ascii="Arial Narrow" w:hAnsi="Arial Narrow"/>
          <w:b/>
          <w:bCs/>
        </w:rPr>
      </w:pPr>
      <w:r w:rsidRPr="006E33ED">
        <w:rPr>
          <w:rFonts w:ascii="Arial Narrow" w:hAnsi="Arial Narrow"/>
          <w:b/>
          <w:bCs/>
        </w:rPr>
        <w:t>MIESTO A TERMÍN POSKYTOVANIA SLUŽIEB</w:t>
      </w:r>
    </w:p>
    <w:p w14:paraId="144BD1A6" w14:textId="6357CFC4" w:rsidR="00C610C7" w:rsidRPr="006E33ED" w:rsidRDefault="000E1EA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poskytovať Objednávateľovi Služby podľa tejto SLA Zmluvy po riadnom ukončení </w:t>
      </w:r>
      <w:r w:rsidR="66FF53B0" w:rsidRPr="006E33ED">
        <w:rPr>
          <w:rFonts w:ascii="Arial Narrow" w:hAnsi="Arial Narrow"/>
        </w:rPr>
        <w:t>T</w:t>
      </w:r>
      <w:r w:rsidRPr="006E33ED">
        <w:rPr>
          <w:rFonts w:ascii="Arial Narrow" w:hAnsi="Arial Narrow"/>
        </w:rPr>
        <w:t xml:space="preserve">ranzitívnej periódy </w:t>
      </w:r>
      <w:r w:rsidR="6D151A17" w:rsidRPr="006E33ED">
        <w:rPr>
          <w:rFonts w:ascii="Arial Narrow" w:hAnsi="Arial Narrow"/>
        </w:rPr>
        <w:t xml:space="preserve">pri prevzatí RIS </w:t>
      </w:r>
      <w:r w:rsidRPr="006E33ED">
        <w:rPr>
          <w:rFonts w:ascii="Arial Narrow" w:hAnsi="Arial Narrow"/>
        </w:rPr>
        <w:t>podľa č</w:t>
      </w:r>
      <w:r w:rsidR="00E87379" w:rsidRPr="006E33ED">
        <w:rPr>
          <w:rFonts w:ascii="Arial Narrow" w:hAnsi="Arial Narrow"/>
        </w:rPr>
        <w:t>lánku</w:t>
      </w:r>
      <w:r w:rsidR="00D97CB8" w:rsidRPr="006E33ED">
        <w:rPr>
          <w:rFonts w:ascii="Arial Narrow" w:hAnsi="Arial Narrow"/>
        </w:rPr>
        <w:t xml:space="preserve"> 4</w:t>
      </w:r>
      <w:r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SLA Zmluvy, t.</w:t>
      </w:r>
      <w:r w:rsidR="00D55EC6" w:rsidRPr="006E33ED">
        <w:rPr>
          <w:rFonts w:ascii="Arial Narrow" w:hAnsi="Arial Narrow"/>
        </w:rPr>
        <w:t xml:space="preserve"> </w:t>
      </w:r>
      <w:r w:rsidRPr="006E33ED">
        <w:rPr>
          <w:rFonts w:ascii="Arial Narrow" w:hAnsi="Arial Narrow"/>
        </w:rPr>
        <w:t xml:space="preserve">j. odo dňa </w:t>
      </w:r>
      <w:r w:rsidR="009A0140" w:rsidRPr="006E33ED">
        <w:rPr>
          <w:rFonts w:ascii="Arial Narrow" w:hAnsi="Arial Narrow"/>
        </w:rPr>
        <w:t>01.</w:t>
      </w:r>
      <w:r w:rsidR="001C7F78" w:rsidRPr="006E33ED">
        <w:rPr>
          <w:rFonts w:ascii="Arial Narrow" w:hAnsi="Arial Narrow"/>
        </w:rPr>
        <w:t xml:space="preserve"> </w:t>
      </w:r>
      <w:r w:rsidR="009A0140" w:rsidRPr="006E33ED">
        <w:rPr>
          <w:rFonts w:ascii="Arial Narrow" w:hAnsi="Arial Narrow"/>
        </w:rPr>
        <w:t>01.</w:t>
      </w:r>
      <w:r w:rsidR="001C7F78" w:rsidRPr="006E33ED">
        <w:rPr>
          <w:rFonts w:ascii="Arial Narrow" w:hAnsi="Arial Narrow"/>
        </w:rPr>
        <w:t xml:space="preserve"> </w:t>
      </w:r>
      <w:r w:rsidR="009A0140" w:rsidRPr="006E33ED">
        <w:rPr>
          <w:rFonts w:ascii="Arial Narrow" w:hAnsi="Arial Narrow"/>
        </w:rPr>
        <w:t>2027</w:t>
      </w:r>
      <w:r w:rsidRPr="006E33ED">
        <w:rPr>
          <w:rFonts w:ascii="Arial Narrow" w:hAnsi="Arial Narrow"/>
        </w:rPr>
        <w:t>. V prípade, ak je Poskytovateľ Predchádzajúcim poskyt</w:t>
      </w:r>
      <w:r w:rsidR="00675E07" w:rsidRPr="006E33ED">
        <w:rPr>
          <w:rFonts w:ascii="Arial Narrow" w:hAnsi="Arial Narrow"/>
        </w:rPr>
        <w:t>ovateľom podľa bodu 4.1 článku</w:t>
      </w:r>
      <w:r w:rsidR="00D97CB8" w:rsidRPr="006E33ED">
        <w:rPr>
          <w:rFonts w:ascii="Arial Narrow" w:hAnsi="Arial Narrow"/>
        </w:rPr>
        <w:t xml:space="preserve"> 4</w:t>
      </w:r>
      <w:r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 xml:space="preserve">SLA Zmluvy, </w:t>
      </w:r>
      <w:r w:rsidR="7A605301" w:rsidRPr="006E33ED">
        <w:rPr>
          <w:rFonts w:ascii="Arial Narrow" w:hAnsi="Arial Narrow"/>
        </w:rPr>
        <w:t>T</w:t>
      </w:r>
      <w:r w:rsidRPr="006E33ED">
        <w:rPr>
          <w:rFonts w:ascii="Arial Narrow" w:hAnsi="Arial Narrow"/>
        </w:rPr>
        <w:t xml:space="preserve">ranzitívna perióda </w:t>
      </w:r>
      <w:r w:rsidR="218DC639" w:rsidRPr="006E33ED">
        <w:rPr>
          <w:rFonts w:ascii="Arial Narrow" w:hAnsi="Arial Narrow"/>
        </w:rPr>
        <w:t xml:space="preserve">pri prevzatí RIS </w:t>
      </w:r>
      <w:r w:rsidRPr="006E33ED">
        <w:rPr>
          <w:rFonts w:ascii="Arial Narrow" w:hAnsi="Arial Narrow"/>
        </w:rPr>
        <w:t>podľa čl</w:t>
      </w:r>
      <w:r w:rsidR="00D55EC6" w:rsidRPr="006E33ED">
        <w:rPr>
          <w:rFonts w:ascii="Arial Narrow" w:hAnsi="Arial Narrow"/>
        </w:rPr>
        <w:t>ánku</w:t>
      </w:r>
      <w:r w:rsidRPr="006E33ED">
        <w:rPr>
          <w:rFonts w:ascii="Arial Narrow" w:hAnsi="Arial Narrow"/>
        </w:rPr>
        <w:t xml:space="preserve"> </w:t>
      </w:r>
      <w:r w:rsidR="00D97CB8" w:rsidRPr="006E33ED">
        <w:rPr>
          <w:rFonts w:ascii="Arial Narrow" w:hAnsi="Arial Narrow"/>
        </w:rPr>
        <w:t>4</w:t>
      </w:r>
      <w:r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 xml:space="preserve">SLA Zmluvy neprebehne a Poskytovateľ sa zaväzuje poskytovať Objednávateľovi Služby podľa </w:t>
      </w:r>
      <w:r w:rsidR="006965B6" w:rsidRPr="006E33ED">
        <w:rPr>
          <w:rFonts w:ascii="Arial Narrow" w:hAnsi="Arial Narrow"/>
        </w:rPr>
        <w:t xml:space="preserve">tejto </w:t>
      </w:r>
      <w:r w:rsidRPr="006E33ED">
        <w:rPr>
          <w:rFonts w:ascii="Arial Narrow" w:hAnsi="Arial Narrow"/>
        </w:rPr>
        <w:t xml:space="preserve">SLA Zmluvy odo dňa nadobudnutia účinnosti </w:t>
      </w:r>
      <w:r w:rsidR="006965B6" w:rsidRPr="006E33ED">
        <w:rPr>
          <w:rFonts w:ascii="Arial Narrow" w:hAnsi="Arial Narrow"/>
        </w:rPr>
        <w:t xml:space="preserve">tejto </w:t>
      </w:r>
      <w:r w:rsidRPr="006E33ED">
        <w:rPr>
          <w:rFonts w:ascii="Arial Narrow" w:hAnsi="Arial Narrow"/>
        </w:rPr>
        <w:t>SLA Zmluvy.</w:t>
      </w:r>
    </w:p>
    <w:p w14:paraId="4CC85F0A" w14:textId="73EB6DC7" w:rsidR="00C610C7" w:rsidRPr="006E33ED" w:rsidRDefault="000E1EA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Ak sa Zmluvné strany nedohodnú inak, miestom poskytovania Služieb je sídlo Objednávateľa </w:t>
      </w:r>
      <w:r w:rsidRPr="006E33ED">
        <w:rPr>
          <w:rFonts w:ascii="Arial Narrow" w:hAnsi="Arial Narrow"/>
        </w:rPr>
        <w:lastRenderedPageBreak/>
        <w:t>a </w:t>
      </w:r>
      <w:proofErr w:type="spellStart"/>
      <w:r w:rsidRPr="006E33ED">
        <w:rPr>
          <w:rFonts w:ascii="Arial Narrow" w:hAnsi="Arial Narrow"/>
        </w:rPr>
        <w:t>DataCentrum</w:t>
      </w:r>
      <w:proofErr w:type="spellEnd"/>
      <w:r w:rsidRPr="006E33ED">
        <w:rPr>
          <w:rFonts w:ascii="Arial Narrow" w:hAnsi="Arial Narrow"/>
        </w:rPr>
        <w:t>, a ak to technické podmienky umožňujú, a ak sa Zmluvné strany na tom dohodnú, Poskytovateľ môže poskytovať Služby aj prostredníctvom vzdialeného prístupu. Poskytovateľ je povinný rešpektovať všetky bezpečnostné, organizačné a technické opatrenia a ďalšie relevantné predpisy Objednávateľa spojené s</w:t>
      </w:r>
      <w:r w:rsidR="00803B51" w:rsidRPr="006E33ED">
        <w:rPr>
          <w:rFonts w:ascii="Arial Narrow" w:hAnsi="Arial Narrow"/>
        </w:rPr>
        <w:t> </w:t>
      </w:r>
      <w:r w:rsidRPr="006E33ED">
        <w:rPr>
          <w:rFonts w:ascii="Arial Narrow" w:hAnsi="Arial Narrow"/>
        </w:rPr>
        <w:t>prácou v priestoroch Objednávateľa i s prístupom k informačným technológiám a</w:t>
      </w:r>
      <w:r w:rsidR="006E33ED">
        <w:rPr>
          <w:rFonts w:ascii="Arial Narrow" w:hAnsi="Arial Narrow"/>
        </w:rPr>
        <w:t> </w:t>
      </w:r>
      <w:r w:rsidRPr="006E33ED">
        <w:rPr>
          <w:rFonts w:ascii="Arial Narrow" w:hAnsi="Arial Narrow"/>
        </w:rPr>
        <w:t xml:space="preserve">sieti Objednávateľa, ktoré Objednávateľ poskytol Poskytovateľovi v súlade s </w:t>
      </w:r>
      <w:r w:rsidR="007D75F8" w:rsidRPr="006E33ED">
        <w:rPr>
          <w:rFonts w:ascii="Arial Narrow" w:hAnsi="Arial Narrow"/>
        </w:rPr>
        <w:t>ustanoveniami</w:t>
      </w:r>
      <w:r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SLA Zmluvy a Prílohou č</w:t>
      </w:r>
      <w:r w:rsidR="00E82AA6" w:rsidRPr="006E33ED">
        <w:rPr>
          <w:rFonts w:ascii="Arial Narrow" w:hAnsi="Arial Narrow"/>
        </w:rPr>
        <w:t>. 5</w:t>
      </w:r>
      <w:r w:rsidRPr="006E33ED">
        <w:rPr>
          <w:rFonts w:ascii="Arial Narrow" w:hAnsi="Arial Narrow"/>
        </w:rPr>
        <w:t xml:space="preserve"> </w:t>
      </w:r>
      <w:r w:rsidR="006965B6" w:rsidRPr="006E33ED">
        <w:rPr>
          <w:rFonts w:ascii="Arial Narrow" w:hAnsi="Arial Narrow"/>
        </w:rPr>
        <w:t xml:space="preserve">tejto </w:t>
      </w:r>
      <w:r w:rsidRPr="006E33ED">
        <w:rPr>
          <w:rFonts w:ascii="Arial Narrow" w:hAnsi="Arial Narrow"/>
        </w:rPr>
        <w:t>SLA Zmluvy (Pravidlá prístupu tretích strán do objektov objednávateľa)</w:t>
      </w:r>
      <w:r w:rsidR="7E62A0F3" w:rsidRPr="006E33ED">
        <w:rPr>
          <w:rFonts w:ascii="Arial Narrow" w:hAnsi="Arial Narrow"/>
        </w:rPr>
        <w:t>,</w:t>
      </w:r>
      <w:r w:rsidR="092A97F9" w:rsidRPr="006E33ED">
        <w:rPr>
          <w:rFonts w:ascii="Arial Narrow" w:hAnsi="Arial Narrow"/>
        </w:rPr>
        <w:t xml:space="preserve"> ako aj všetky bezpečnostné, organizačné a technické opatrenia, ktoré mu pred </w:t>
      </w:r>
      <w:r w:rsidR="5766B7C1" w:rsidRPr="006E33ED">
        <w:rPr>
          <w:rFonts w:ascii="Arial Narrow" w:hAnsi="Arial Narrow"/>
        </w:rPr>
        <w:t xml:space="preserve">poskytovaním služieb v sídle </w:t>
      </w:r>
      <w:proofErr w:type="spellStart"/>
      <w:r w:rsidR="5766B7C1" w:rsidRPr="006E33ED">
        <w:rPr>
          <w:rFonts w:ascii="Arial Narrow" w:hAnsi="Arial Narrow"/>
        </w:rPr>
        <w:t>DataCentra</w:t>
      </w:r>
      <w:proofErr w:type="spellEnd"/>
      <w:r w:rsidR="092A97F9" w:rsidRPr="006E33ED">
        <w:rPr>
          <w:rFonts w:ascii="Arial Narrow" w:hAnsi="Arial Narrow"/>
        </w:rPr>
        <w:t xml:space="preserve"> poskytne </w:t>
      </w:r>
      <w:proofErr w:type="spellStart"/>
      <w:r w:rsidR="092A97F9" w:rsidRPr="006E33ED">
        <w:rPr>
          <w:rFonts w:ascii="Arial Narrow" w:hAnsi="Arial Narrow"/>
        </w:rPr>
        <w:t>DataCentrum</w:t>
      </w:r>
      <w:proofErr w:type="spellEnd"/>
      <w:r w:rsidRPr="006E33ED">
        <w:rPr>
          <w:rFonts w:ascii="Arial Narrow" w:hAnsi="Arial Narrow"/>
        </w:rPr>
        <w:t>.</w:t>
      </w:r>
    </w:p>
    <w:p w14:paraId="524136DA" w14:textId="599894A8" w:rsidR="00C610C7" w:rsidRPr="006E33ED" w:rsidRDefault="6872F4C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3851AC" w:rsidRPr="006E33ED">
        <w:rPr>
          <w:rFonts w:ascii="Arial Narrow" w:hAnsi="Arial Narrow"/>
        </w:rPr>
        <w:t>sa zaväzuje</w:t>
      </w:r>
      <w:r w:rsidRPr="006E33ED">
        <w:rPr>
          <w:rFonts w:ascii="Arial Narrow" w:hAnsi="Arial Narrow"/>
        </w:rPr>
        <w:t xml:space="preserve"> poskytovať Paušálne služby aplikačnej podpory mesačne, v rámci </w:t>
      </w:r>
      <w:r w:rsidR="00745F92" w:rsidRPr="006E33ED">
        <w:rPr>
          <w:rFonts w:ascii="Arial Narrow" w:hAnsi="Arial Narrow"/>
        </w:rPr>
        <w:t xml:space="preserve">Základného </w:t>
      </w:r>
      <w:r w:rsidRPr="006E33ED">
        <w:rPr>
          <w:rFonts w:ascii="Arial Narrow" w:hAnsi="Arial Narrow"/>
        </w:rPr>
        <w:t xml:space="preserve">časového pokrytia </w:t>
      </w:r>
      <w:r w:rsidR="00745F92" w:rsidRPr="006E33ED">
        <w:rPr>
          <w:rFonts w:ascii="Arial Narrow" w:hAnsi="Arial Narrow"/>
        </w:rPr>
        <w:t xml:space="preserve">služby </w:t>
      </w:r>
      <w:r w:rsidRPr="006E33ED">
        <w:rPr>
          <w:rFonts w:ascii="Arial Narrow" w:hAnsi="Arial Narrow"/>
        </w:rPr>
        <w:t xml:space="preserve">v zmysle </w:t>
      </w:r>
      <w:r w:rsidR="006965B6" w:rsidRPr="006E33ED">
        <w:rPr>
          <w:rFonts w:ascii="Arial Narrow" w:hAnsi="Arial Narrow"/>
        </w:rPr>
        <w:t xml:space="preserve">tejto </w:t>
      </w:r>
      <w:r w:rsidRPr="006E33ED">
        <w:rPr>
          <w:rFonts w:ascii="Arial Narrow" w:hAnsi="Arial Narrow"/>
        </w:rPr>
        <w:t xml:space="preserve">SLA Zmluvy. </w:t>
      </w:r>
      <w:r w:rsidR="00745F92" w:rsidRPr="006E33ED">
        <w:rPr>
          <w:rFonts w:ascii="Arial Narrow" w:hAnsi="Arial Narrow"/>
        </w:rPr>
        <w:t xml:space="preserve">V prípade potreby sa Poskytovateľ zaväzuje poskytovať </w:t>
      </w:r>
      <w:r w:rsidR="00283FE4" w:rsidRPr="006E33ED">
        <w:rPr>
          <w:rFonts w:ascii="Arial Narrow" w:hAnsi="Arial Narrow"/>
        </w:rPr>
        <w:t xml:space="preserve">Paušálne služby aplikačnej podpory nad rámec Základného časového pokrytia služby formou Núdzového zásahu. </w:t>
      </w:r>
      <w:r w:rsidRPr="006E33ED">
        <w:rPr>
          <w:rFonts w:ascii="Arial Narrow" w:hAnsi="Arial Narrow"/>
        </w:rPr>
        <w:t>Proces riadenia poskytovania Paušálnych služieb aplikačnej podpory je bližšie špecifikovaný v</w:t>
      </w:r>
      <w:r w:rsidR="00D249E2" w:rsidRPr="006E33ED">
        <w:rPr>
          <w:rFonts w:ascii="Arial Narrow" w:hAnsi="Arial Narrow"/>
        </w:rPr>
        <w:t xml:space="preserve"> bode </w:t>
      </w:r>
      <w:r w:rsidR="00B91136" w:rsidRPr="006E33ED">
        <w:rPr>
          <w:rFonts w:ascii="Arial Narrow" w:hAnsi="Arial Narrow"/>
        </w:rPr>
        <w:t>5</w:t>
      </w:r>
      <w:r w:rsidR="59D0F0B8" w:rsidRPr="006E33ED">
        <w:rPr>
          <w:rFonts w:ascii="Arial Narrow" w:hAnsi="Arial Narrow"/>
        </w:rPr>
        <w:t xml:space="preserve">.1 Prílohy č. 1 </w:t>
      </w:r>
      <w:r w:rsidR="006965B6" w:rsidRPr="006E33ED">
        <w:rPr>
          <w:rFonts w:ascii="Arial Narrow" w:hAnsi="Arial Narrow"/>
        </w:rPr>
        <w:t xml:space="preserve">tejto </w:t>
      </w:r>
      <w:r w:rsidR="59D0F0B8" w:rsidRPr="006E33ED">
        <w:rPr>
          <w:rFonts w:ascii="Arial Narrow" w:hAnsi="Arial Narrow"/>
        </w:rPr>
        <w:t>SLA Zmluvy.</w:t>
      </w:r>
      <w:r w:rsidRPr="006E33ED">
        <w:rPr>
          <w:rFonts w:ascii="Arial Narrow" w:hAnsi="Arial Narrow"/>
        </w:rPr>
        <w:t xml:space="preserve"> </w:t>
      </w:r>
    </w:p>
    <w:p w14:paraId="1D929D79" w14:textId="07AA2679" w:rsidR="00C610C7" w:rsidRPr="006E33ED" w:rsidRDefault="000E462A"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Poskytovateľ sa zaväzuje v rámci poskytovania Paušálnych služieb aplikačnej podpory zabezpečovať požadovanú dostupnosť RIS v jeho produkčnom a testovacom prostredí</w:t>
      </w:r>
      <w:r w:rsidR="00C57357" w:rsidRPr="006E33ED">
        <w:rPr>
          <w:rFonts w:ascii="Arial Narrow" w:hAnsi="Arial Narrow"/>
        </w:rPr>
        <w:t>,</w:t>
      </w:r>
      <w:r w:rsidRPr="006E33ED">
        <w:rPr>
          <w:rFonts w:ascii="Arial Narrow" w:hAnsi="Arial Narrow"/>
        </w:rPr>
        <w:t xml:space="preserve"> a to podľa parametrov bližšie špecifikovaných v bode 4 Prílohy č. 1 tejto SLA Zmluvy.</w:t>
      </w:r>
    </w:p>
    <w:p w14:paraId="32718878" w14:textId="7FBBA3AA" w:rsidR="00C610C7" w:rsidRPr="006E33ED" w:rsidRDefault="6872F4C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lang w:bidi="sk-SK"/>
        </w:rPr>
      </w:pPr>
      <w:r w:rsidRPr="006E33ED">
        <w:rPr>
          <w:rFonts w:ascii="Arial Narrow" w:hAnsi="Arial Narrow"/>
        </w:rPr>
        <w:t xml:space="preserve">V prípade potreby poskytnutia Služieb aplikačnej podpory na vyžiadanie vystaví </w:t>
      </w:r>
      <w:r w:rsidR="00B91136" w:rsidRPr="006E33ED">
        <w:rPr>
          <w:rFonts w:ascii="Arial Narrow" w:hAnsi="Arial Narrow"/>
        </w:rPr>
        <w:t xml:space="preserve">Objednávateľ </w:t>
      </w:r>
      <w:r w:rsidRPr="006E33ED">
        <w:rPr>
          <w:rFonts w:ascii="Arial Narrow" w:hAnsi="Arial Narrow"/>
        </w:rPr>
        <w:t>individuálnu písomnú požiadavku (ďalej len</w:t>
      </w:r>
      <w:r w:rsidRPr="006E33ED">
        <w:rPr>
          <w:rFonts w:ascii="Arial Narrow" w:hAnsi="Arial Narrow"/>
          <w:b/>
          <w:bCs/>
        </w:rPr>
        <w:t xml:space="preserve"> „Požiadavka</w:t>
      </w:r>
      <w:r w:rsidR="0D942C9E" w:rsidRPr="006E33ED">
        <w:rPr>
          <w:rFonts w:ascii="Arial Narrow" w:hAnsi="Arial Narrow"/>
          <w:b/>
          <w:bCs/>
        </w:rPr>
        <w:t xml:space="preserve"> na zmenu</w:t>
      </w:r>
      <w:r w:rsidRPr="006E33ED">
        <w:rPr>
          <w:rFonts w:ascii="Arial Narrow" w:hAnsi="Arial Narrow"/>
          <w:b/>
          <w:bCs/>
        </w:rPr>
        <w:t>“</w:t>
      </w:r>
      <w:r w:rsidRPr="006E33ED">
        <w:rPr>
          <w:rFonts w:ascii="Arial Narrow" w:hAnsi="Arial Narrow"/>
        </w:rPr>
        <w:t>) a</w:t>
      </w:r>
      <w:r w:rsidR="00B91136" w:rsidRPr="006E33ED">
        <w:rPr>
          <w:rFonts w:ascii="Arial Narrow" w:hAnsi="Arial Narrow"/>
        </w:rPr>
        <w:t xml:space="preserve"> elektronicky ju </w:t>
      </w:r>
      <w:r w:rsidRPr="006E33ED">
        <w:rPr>
          <w:rFonts w:ascii="Arial Narrow" w:hAnsi="Arial Narrow"/>
        </w:rPr>
        <w:t xml:space="preserve">doručí Poskytovateľovi. Doručením Požiadavky na </w:t>
      </w:r>
      <w:r w:rsidR="4287352F" w:rsidRPr="006E33ED">
        <w:rPr>
          <w:rFonts w:ascii="Arial Narrow" w:hAnsi="Arial Narrow"/>
        </w:rPr>
        <w:t xml:space="preserve">zmenu </w:t>
      </w:r>
      <w:r w:rsidR="00D87940" w:rsidRPr="006E33ED">
        <w:rPr>
          <w:rFonts w:ascii="Arial Narrow" w:hAnsi="Arial Narrow"/>
        </w:rPr>
        <w:t>Poskytovateľovi</w:t>
      </w:r>
      <w:r w:rsidRPr="006E33ED">
        <w:rPr>
          <w:rFonts w:ascii="Arial Narrow" w:hAnsi="Arial Narrow"/>
        </w:rPr>
        <w:t xml:space="preserve"> je Požiadavka </w:t>
      </w:r>
      <w:r w:rsidR="71759B28" w:rsidRPr="006E33ED">
        <w:rPr>
          <w:rFonts w:ascii="Arial Narrow" w:hAnsi="Arial Narrow"/>
        </w:rPr>
        <w:t xml:space="preserve">na zmenu </w:t>
      </w:r>
      <w:r w:rsidRPr="006E33ED">
        <w:rPr>
          <w:rFonts w:ascii="Arial Narrow" w:hAnsi="Arial Narrow"/>
        </w:rPr>
        <w:t>pre Poskytovateľa záväzná.</w:t>
      </w:r>
      <w:r w:rsidR="58502DFF" w:rsidRPr="006E33ED">
        <w:rPr>
          <w:rFonts w:ascii="Arial Narrow" w:hAnsi="Arial Narrow"/>
        </w:rPr>
        <w:t xml:space="preserve"> </w:t>
      </w:r>
      <w:r w:rsidR="009A3E63" w:rsidRPr="006E33ED">
        <w:rPr>
          <w:rFonts w:ascii="Arial Narrow" w:hAnsi="Arial Narrow"/>
        </w:rPr>
        <w:t>Súčasťou Požiadavky na zmenu je</w:t>
      </w:r>
      <w:r w:rsidRPr="006E33ED">
        <w:rPr>
          <w:rFonts w:ascii="Arial Narrow" w:hAnsi="Arial Narrow"/>
          <w:lang w:bidi="sk-SK"/>
        </w:rPr>
        <w:t xml:space="preserve"> žiadosť </w:t>
      </w:r>
      <w:r w:rsidR="009A3E63" w:rsidRPr="006E33ED">
        <w:rPr>
          <w:rFonts w:ascii="Arial Narrow" w:hAnsi="Arial Narrow"/>
          <w:lang w:bidi="sk-SK"/>
        </w:rPr>
        <w:t>Objednávateľa o vypracovanie</w:t>
      </w:r>
      <w:r w:rsidRPr="006E33ED">
        <w:rPr>
          <w:rFonts w:ascii="Arial Narrow" w:hAnsi="Arial Narrow"/>
          <w:lang w:bidi="sk-SK"/>
        </w:rPr>
        <w:t xml:space="preserve"> štúdi</w:t>
      </w:r>
      <w:r w:rsidR="009A3E63" w:rsidRPr="006E33ED">
        <w:rPr>
          <w:rFonts w:ascii="Arial Narrow" w:hAnsi="Arial Narrow"/>
          <w:lang w:bidi="sk-SK"/>
        </w:rPr>
        <w:t>e realizovateľnosti a analýzy</w:t>
      </w:r>
      <w:r w:rsidRPr="006E33ED">
        <w:rPr>
          <w:rFonts w:ascii="Arial Narrow" w:hAnsi="Arial Narrow"/>
          <w:lang w:bidi="sk-SK"/>
        </w:rPr>
        <w:t xml:space="preserve"> dopadov </w:t>
      </w:r>
      <w:r w:rsidR="76641E6D" w:rsidRPr="006E33ED">
        <w:rPr>
          <w:rFonts w:ascii="Arial Narrow" w:hAnsi="Arial Narrow"/>
          <w:lang w:bidi="sk-SK"/>
        </w:rPr>
        <w:t xml:space="preserve">(ďalej len </w:t>
      </w:r>
      <w:r w:rsidR="00F97422">
        <w:rPr>
          <w:rFonts w:ascii="Arial Narrow" w:hAnsi="Arial Narrow"/>
          <w:b/>
          <w:lang w:bidi="sk-SK"/>
        </w:rPr>
        <w:t>„</w:t>
      </w:r>
      <w:r w:rsidR="76641E6D" w:rsidRPr="006E33ED">
        <w:rPr>
          <w:rFonts w:ascii="Arial Narrow" w:hAnsi="Arial Narrow"/>
          <w:b/>
          <w:bCs/>
          <w:lang w:bidi="sk-SK"/>
        </w:rPr>
        <w:t>Štúdia realizovateľnosti</w:t>
      </w:r>
      <w:r w:rsidR="001A6954" w:rsidRPr="006E33ED">
        <w:rPr>
          <w:rFonts w:ascii="Arial Narrow" w:hAnsi="Arial Narrow"/>
          <w:b/>
          <w:lang w:bidi="sk-SK"/>
        </w:rPr>
        <w:t>“</w:t>
      </w:r>
      <w:r w:rsidR="76641E6D" w:rsidRPr="006E33ED">
        <w:rPr>
          <w:rFonts w:ascii="Arial Narrow" w:hAnsi="Arial Narrow"/>
          <w:lang w:bidi="sk-SK"/>
        </w:rPr>
        <w:t xml:space="preserve">) </w:t>
      </w:r>
      <w:r w:rsidR="009A3E63" w:rsidRPr="006E33ED">
        <w:rPr>
          <w:rFonts w:ascii="Arial Narrow" w:hAnsi="Arial Narrow"/>
          <w:lang w:bidi="sk-SK"/>
        </w:rPr>
        <w:t>Poskytovateľom</w:t>
      </w:r>
      <w:r w:rsidRPr="006E33ED">
        <w:rPr>
          <w:rFonts w:ascii="Arial Narrow" w:hAnsi="Arial Narrow"/>
          <w:lang w:bidi="sk-SK"/>
        </w:rPr>
        <w:t xml:space="preserve">. </w:t>
      </w:r>
      <w:r w:rsidR="00DC1B3C" w:rsidRPr="006E33ED">
        <w:rPr>
          <w:rFonts w:ascii="Arial Narrow" w:hAnsi="Arial Narrow"/>
          <w:lang w:bidi="sk-SK"/>
        </w:rPr>
        <w:t>Poskytovateľ</w:t>
      </w:r>
      <w:r w:rsidRPr="006E33ED">
        <w:rPr>
          <w:rFonts w:ascii="Arial Narrow" w:hAnsi="Arial Narrow"/>
          <w:lang w:bidi="sk-SK"/>
        </w:rPr>
        <w:t xml:space="preserve"> </w:t>
      </w:r>
      <w:r w:rsidR="007841CB" w:rsidRPr="006E33ED">
        <w:rPr>
          <w:rFonts w:ascii="Arial Narrow" w:hAnsi="Arial Narrow"/>
          <w:lang w:bidi="sk-SK"/>
        </w:rPr>
        <w:t xml:space="preserve">doručí </w:t>
      </w:r>
      <w:r w:rsidR="6D874603" w:rsidRPr="006E33ED">
        <w:rPr>
          <w:rFonts w:ascii="Arial Narrow" w:hAnsi="Arial Narrow"/>
          <w:lang w:bidi="sk-SK"/>
        </w:rPr>
        <w:t>Štúdiu realizovateľnosti</w:t>
      </w:r>
      <w:r w:rsidR="00693760" w:rsidRPr="006E33ED">
        <w:rPr>
          <w:rFonts w:ascii="Arial Narrow" w:hAnsi="Arial Narrow"/>
          <w:lang w:bidi="sk-SK"/>
        </w:rPr>
        <w:t xml:space="preserve"> </w:t>
      </w:r>
      <w:r w:rsidR="260F3122" w:rsidRPr="006E33ED">
        <w:rPr>
          <w:rFonts w:ascii="Arial Narrow" w:hAnsi="Arial Narrow"/>
          <w:lang w:bidi="sk-SK"/>
        </w:rPr>
        <w:t xml:space="preserve">Objednávateľovi </w:t>
      </w:r>
      <w:r w:rsidR="00DC1B3C" w:rsidRPr="006E33ED">
        <w:rPr>
          <w:rFonts w:ascii="Arial Narrow" w:hAnsi="Arial Narrow"/>
          <w:lang w:bidi="sk-SK"/>
        </w:rPr>
        <w:t xml:space="preserve">elektronicky prostredníctvom e-mailu </w:t>
      </w:r>
      <w:r w:rsidR="00D97566" w:rsidRPr="006E33ED">
        <w:rPr>
          <w:rFonts w:ascii="Arial Narrow" w:hAnsi="Arial Narrow"/>
          <w:lang w:bidi="sk-SK"/>
        </w:rPr>
        <w:t>v termíne do 10 pracovných dní odo</w:t>
      </w:r>
      <w:r w:rsidR="00A05C8B" w:rsidRPr="006E33ED">
        <w:rPr>
          <w:rFonts w:ascii="Arial Narrow" w:hAnsi="Arial Narrow"/>
          <w:lang w:bidi="sk-SK"/>
        </w:rPr>
        <w:t> </w:t>
      </w:r>
      <w:r w:rsidR="00D97566" w:rsidRPr="006E33ED">
        <w:rPr>
          <w:rFonts w:ascii="Arial Narrow" w:hAnsi="Arial Narrow"/>
          <w:lang w:bidi="sk-SK"/>
        </w:rPr>
        <w:t xml:space="preserve">dňa doručenia Požiadavky na zmenu Poskytovateľovi </w:t>
      </w:r>
      <w:r w:rsidR="00DC1B3C" w:rsidRPr="006E33ED">
        <w:rPr>
          <w:rFonts w:ascii="Arial Narrow" w:hAnsi="Arial Narrow"/>
          <w:lang w:bidi="sk-SK"/>
        </w:rPr>
        <w:t>a</w:t>
      </w:r>
      <w:r w:rsidR="00D97566" w:rsidRPr="006E33ED">
        <w:rPr>
          <w:rFonts w:ascii="Arial Narrow" w:hAnsi="Arial Narrow"/>
          <w:lang w:bidi="sk-SK"/>
        </w:rPr>
        <w:t xml:space="preserve"> následne </w:t>
      </w:r>
      <w:r w:rsidR="00DC1B3C" w:rsidRPr="006E33ED">
        <w:rPr>
          <w:rFonts w:ascii="Arial Narrow" w:hAnsi="Arial Narrow"/>
          <w:lang w:bidi="sk-SK"/>
        </w:rPr>
        <w:t>aj v listinnej forme</w:t>
      </w:r>
      <w:r w:rsidR="007841CB" w:rsidRPr="006E33ED">
        <w:rPr>
          <w:rFonts w:ascii="Arial Narrow" w:hAnsi="Arial Narrow"/>
          <w:lang w:bidi="sk-SK"/>
        </w:rPr>
        <w:t>.</w:t>
      </w:r>
      <w:r w:rsidRPr="006E33ED">
        <w:rPr>
          <w:rFonts w:ascii="Arial Narrow" w:hAnsi="Arial Narrow"/>
          <w:lang w:bidi="sk-SK"/>
        </w:rPr>
        <w:t xml:space="preserve"> </w:t>
      </w:r>
    </w:p>
    <w:p w14:paraId="4306DBF1" w14:textId="1D873FBB" w:rsidR="00C610C7" w:rsidRPr="006E33ED" w:rsidRDefault="4C218FFD"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lang w:bidi="sk-SK"/>
        </w:rPr>
      </w:pPr>
      <w:r w:rsidRPr="006E33ED">
        <w:rPr>
          <w:rFonts w:ascii="Arial Narrow" w:hAnsi="Arial Narrow"/>
          <w:lang w:bidi="sk-SK"/>
        </w:rPr>
        <w:t xml:space="preserve">Požadovaný obsah </w:t>
      </w:r>
      <w:r w:rsidR="6872F4C4" w:rsidRPr="006E33ED">
        <w:rPr>
          <w:rFonts w:ascii="Arial Narrow" w:hAnsi="Arial Narrow"/>
          <w:lang w:bidi="sk-SK"/>
        </w:rPr>
        <w:t>Štúdi</w:t>
      </w:r>
      <w:r w:rsidR="07DE6CFD" w:rsidRPr="006E33ED">
        <w:rPr>
          <w:rFonts w:ascii="Arial Narrow" w:hAnsi="Arial Narrow"/>
          <w:lang w:bidi="sk-SK"/>
        </w:rPr>
        <w:t>e</w:t>
      </w:r>
      <w:r w:rsidR="6872F4C4" w:rsidRPr="006E33ED">
        <w:rPr>
          <w:rFonts w:ascii="Arial Narrow" w:hAnsi="Arial Narrow"/>
          <w:lang w:bidi="sk-SK"/>
        </w:rPr>
        <w:t xml:space="preserve"> realizovateľnosti </w:t>
      </w:r>
      <w:r w:rsidR="4CB8F744" w:rsidRPr="006E33ED">
        <w:rPr>
          <w:rFonts w:ascii="Arial Narrow" w:hAnsi="Arial Narrow"/>
          <w:lang w:bidi="sk-SK"/>
        </w:rPr>
        <w:t xml:space="preserve">je bližšie špecifikovaný v </w:t>
      </w:r>
      <w:r w:rsidR="7EDA38B3" w:rsidRPr="006E33ED">
        <w:rPr>
          <w:rFonts w:ascii="Arial Narrow" w:hAnsi="Arial Narrow"/>
          <w:lang w:bidi="sk-SK"/>
        </w:rPr>
        <w:t>bodoch</w:t>
      </w:r>
      <w:r w:rsidR="4CB8F744" w:rsidRPr="006E33ED">
        <w:rPr>
          <w:rFonts w:ascii="Arial Narrow" w:hAnsi="Arial Narrow"/>
          <w:lang w:bidi="sk-SK"/>
        </w:rPr>
        <w:t xml:space="preserve"> </w:t>
      </w:r>
      <w:r w:rsidR="00D87940" w:rsidRPr="006E33ED">
        <w:rPr>
          <w:rFonts w:ascii="Arial Narrow" w:hAnsi="Arial Narrow"/>
          <w:lang w:bidi="sk-SK"/>
        </w:rPr>
        <w:t>5</w:t>
      </w:r>
      <w:r w:rsidR="4CB8F744" w:rsidRPr="006E33ED">
        <w:rPr>
          <w:rFonts w:ascii="Arial Narrow" w:hAnsi="Arial Narrow"/>
          <w:lang w:bidi="sk-SK"/>
        </w:rPr>
        <w:t xml:space="preserve">.2.4 </w:t>
      </w:r>
      <w:r w:rsidR="79B20AF2" w:rsidRPr="006E33ED">
        <w:rPr>
          <w:rFonts w:ascii="Arial Narrow" w:hAnsi="Arial Narrow"/>
          <w:lang w:bidi="sk-SK"/>
        </w:rPr>
        <w:t xml:space="preserve">a </w:t>
      </w:r>
      <w:r w:rsidR="00D87940" w:rsidRPr="006E33ED">
        <w:rPr>
          <w:rFonts w:ascii="Arial Narrow" w:hAnsi="Arial Narrow"/>
          <w:lang w:bidi="sk-SK"/>
        </w:rPr>
        <w:t>5</w:t>
      </w:r>
      <w:r w:rsidR="79B20AF2" w:rsidRPr="006E33ED">
        <w:rPr>
          <w:rFonts w:ascii="Arial Narrow" w:hAnsi="Arial Narrow"/>
          <w:lang w:bidi="sk-SK"/>
        </w:rPr>
        <w:t xml:space="preserve">.2.5 </w:t>
      </w:r>
      <w:r w:rsidR="4CB8F744" w:rsidRPr="006E33ED">
        <w:rPr>
          <w:rFonts w:ascii="Arial Narrow" w:hAnsi="Arial Narrow"/>
          <w:lang w:bidi="sk-SK"/>
        </w:rPr>
        <w:t xml:space="preserve">Prílohy č. 1 </w:t>
      </w:r>
      <w:r w:rsidR="006965B6" w:rsidRPr="006E33ED">
        <w:rPr>
          <w:rFonts w:ascii="Arial Narrow" w:hAnsi="Arial Narrow"/>
          <w:lang w:bidi="sk-SK"/>
        </w:rPr>
        <w:t xml:space="preserve">tejto </w:t>
      </w:r>
      <w:r w:rsidR="4CB8F744" w:rsidRPr="006E33ED">
        <w:rPr>
          <w:rFonts w:ascii="Arial Narrow" w:hAnsi="Arial Narrow"/>
          <w:lang w:bidi="sk-SK"/>
        </w:rPr>
        <w:t>SLA Zmluvy.</w:t>
      </w:r>
    </w:p>
    <w:p w14:paraId="3B056363" w14:textId="64BD5192" w:rsidR="00C610C7" w:rsidRPr="006E33ED" w:rsidRDefault="000E1EA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lang w:bidi="sk-SK"/>
        </w:rPr>
      </w:pPr>
      <w:r w:rsidRPr="006E33ED">
        <w:rPr>
          <w:rFonts w:ascii="Arial Narrow" w:hAnsi="Arial Narrow"/>
        </w:rPr>
        <w:t xml:space="preserve">Po odsúhlasení Štúdie realizovateľnosti Objednávateľom vystaví Objednávateľ </w:t>
      </w:r>
      <w:r w:rsidR="003851AC" w:rsidRPr="006E33ED">
        <w:rPr>
          <w:rFonts w:ascii="Arial Narrow" w:hAnsi="Arial Narrow"/>
        </w:rPr>
        <w:t xml:space="preserve">Poskytovateľovi </w:t>
      </w:r>
      <w:r w:rsidR="002D7AB9" w:rsidRPr="006E33ED">
        <w:rPr>
          <w:rFonts w:ascii="Arial Narrow" w:hAnsi="Arial Narrow"/>
        </w:rPr>
        <w:t>o</w:t>
      </w:r>
      <w:r w:rsidRPr="006E33ED">
        <w:rPr>
          <w:rFonts w:ascii="Arial Narrow" w:hAnsi="Arial Narrow"/>
        </w:rPr>
        <w:t>bjednávku podľa Štúdie realizovateľnosti</w:t>
      </w:r>
      <w:r w:rsidR="6EA713A5" w:rsidRPr="006E33ED">
        <w:rPr>
          <w:rFonts w:ascii="Arial Narrow" w:hAnsi="Arial Narrow"/>
        </w:rPr>
        <w:t xml:space="preserve"> na poskytnutie Služby aplikačnej podpory na vyžiadanie</w:t>
      </w:r>
      <w:r w:rsidRPr="006E33ED">
        <w:rPr>
          <w:rFonts w:ascii="Arial Narrow" w:hAnsi="Arial Narrow"/>
        </w:rPr>
        <w:t>, ktorá bude</w:t>
      </w:r>
      <w:r w:rsidR="003851AC" w:rsidRPr="006E33ED">
        <w:rPr>
          <w:rFonts w:ascii="Arial Narrow" w:hAnsi="Arial Narrow"/>
        </w:rPr>
        <w:t xml:space="preserve"> obsahovať </w:t>
      </w:r>
      <w:r w:rsidR="00E95098" w:rsidRPr="006E33ED">
        <w:rPr>
          <w:rFonts w:ascii="Arial Narrow" w:hAnsi="Arial Narrow"/>
        </w:rPr>
        <w:t xml:space="preserve">predpokladanú cenu a </w:t>
      </w:r>
      <w:r w:rsidRPr="006E33ED">
        <w:rPr>
          <w:rFonts w:ascii="Arial Narrow" w:hAnsi="Arial Narrow"/>
        </w:rPr>
        <w:t>termín plnenia vrátane harmonogramu prác</w:t>
      </w:r>
      <w:r w:rsidR="003851AC" w:rsidRPr="006E33ED">
        <w:rPr>
          <w:rFonts w:ascii="Arial Narrow" w:hAnsi="Arial Narrow"/>
        </w:rPr>
        <w:t xml:space="preserve"> </w:t>
      </w:r>
      <w:r w:rsidRPr="006E33ED">
        <w:rPr>
          <w:rFonts w:ascii="Arial Narrow" w:hAnsi="Arial Narrow"/>
        </w:rPr>
        <w:t>(</w:t>
      </w:r>
      <w:r w:rsidRPr="006E33ED">
        <w:rPr>
          <w:rFonts w:ascii="Arial Narrow" w:hAnsi="Arial Narrow"/>
          <w:bCs/>
        </w:rPr>
        <w:t>ďalej len</w:t>
      </w:r>
      <w:r w:rsidRPr="006E33ED">
        <w:rPr>
          <w:rFonts w:ascii="Arial Narrow" w:hAnsi="Arial Narrow"/>
          <w:b/>
          <w:bCs/>
        </w:rPr>
        <w:t xml:space="preserve"> „Objednávka“</w:t>
      </w:r>
      <w:r w:rsidRPr="006E33ED">
        <w:rPr>
          <w:rFonts w:ascii="Arial Narrow" w:hAnsi="Arial Narrow"/>
        </w:rPr>
        <w:t>) a</w:t>
      </w:r>
      <w:r w:rsidR="0048127F" w:rsidRPr="006E33ED">
        <w:rPr>
          <w:rFonts w:ascii="Arial Narrow" w:hAnsi="Arial Narrow"/>
        </w:rPr>
        <w:t> </w:t>
      </w:r>
      <w:r w:rsidR="0069689F" w:rsidRPr="006E33ED">
        <w:rPr>
          <w:rFonts w:ascii="Arial Narrow" w:hAnsi="Arial Narrow"/>
        </w:rPr>
        <w:t xml:space="preserve">elektronicky ju </w:t>
      </w:r>
      <w:r w:rsidRPr="006E33ED">
        <w:rPr>
          <w:rFonts w:ascii="Arial Narrow" w:hAnsi="Arial Narrow"/>
        </w:rPr>
        <w:t xml:space="preserve">doručí </w:t>
      </w:r>
      <w:r w:rsidR="0069689F" w:rsidRPr="006E33ED">
        <w:rPr>
          <w:rFonts w:ascii="Arial Narrow" w:hAnsi="Arial Narrow"/>
        </w:rPr>
        <w:t>Poskytovateľovi</w:t>
      </w:r>
      <w:r w:rsidR="003851AC" w:rsidRPr="006E33ED">
        <w:rPr>
          <w:rFonts w:ascii="Arial Narrow" w:hAnsi="Arial Narrow"/>
        </w:rPr>
        <w:t>.</w:t>
      </w:r>
      <w:r w:rsidR="00FF0E4A" w:rsidRPr="006E33ED">
        <w:rPr>
          <w:rFonts w:ascii="Arial Narrow" w:hAnsi="Arial Narrow"/>
        </w:rPr>
        <w:t xml:space="preserve"> </w:t>
      </w:r>
    </w:p>
    <w:p w14:paraId="2F29A616" w14:textId="1AC63665" w:rsidR="00C610C7" w:rsidRPr="006E33ED" w:rsidRDefault="6872F4C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w:t>
      </w:r>
      <w:r w:rsidR="006B5971" w:rsidRPr="006E33ED">
        <w:rPr>
          <w:rFonts w:ascii="Arial Narrow" w:hAnsi="Arial Narrow"/>
        </w:rPr>
        <w:t xml:space="preserve">elektronicky </w:t>
      </w:r>
      <w:r w:rsidRPr="006E33ED">
        <w:rPr>
          <w:rFonts w:ascii="Arial Narrow" w:hAnsi="Arial Narrow"/>
        </w:rPr>
        <w:t xml:space="preserve">doručiť Objednávateľovi </w:t>
      </w:r>
      <w:r w:rsidR="00D87940" w:rsidRPr="006E33ED">
        <w:rPr>
          <w:rFonts w:ascii="Arial Narrow" w:hAnsi="Arial Narrow"/>
        </w:rPr>
        <w:t xml:space="preserve">potvrdenie </w:t>
      </w:r>
      <w:r w:rsidRPr="006E33ED">
        <w:rPr>
          <w:rFonts w:ascii="Arial Narrow" w:hAnsi="Arial Narrow"/>
        </w:rPr>
        <w:t>prijati</w:t>
      </w:r>
      <w:r w:rsidR="00D87940" w:rsidRPr="006E33ED">
        <w:rPr>
          <w:rFonts w:ascii="Arial Narrow" w:hAnsi="Arial Narrow"/>
        </w:rPr>
        <w:t>a</w:t>
      </w:r>
      <w:r w:rsidRPr="006E33ED">
        <w:rPr>
          <w:rFonts w:ascii="Arial Narrow" w:hAnsi="Arial Narrow"/>
        </w:rPr>
        <w:t xml:space="preserve"> Objednávky (</w:t>
      </w:r>
      <w:r w:rsidR="003851AC" w:rsidRPr="006E33ED">
        <w:rPr>
          <w:rFonts w:ascii="Arial Narrow" w:hAnsi="Arial Narrow"/>
        </w:rPr>
        <w:t>scan</w:t>
      </w:r>
      <w:r w:rsidRPr="006E33ED">
        <w:rPr>
          <w:rFonts w:ascii="Arial Narrow" w:hAnsi="Arial Narrow"/>
        </w:rPr>
        <w:t xml:space="preserve"> Objednávky podpísaný </w:t>
      </w:r>
      <w:r w:rsidR="00F61275" w:rsidRPr="006E33ED">
        <w:rPr>
          <w:rFonts w:ascii="Arial Narrow" w:hAnsi="Arial Narrow"/>
        </w:rPr>
        <w:t>Oprávnenou osobou Poskytovateľa v </w:t>
      </w:r>
      <w:r w:rsidR="00F61275" w:rsidRPr="00F65612">
        <w:rPr>
          <w:rFonts w:ascii="Arial Narrow" w:hAnsi="Arial Narrow"/>
        </w:rPr>
        <w:t>pozícii P</w:t>
      </w:r>
      <w:r w:rsidRPr="00F65612">
        <w:rPr>
          <w:rFonts w:ascii="Arial Narrow" w:hAnsi="Arial Narrow"/>
        </w:rPr>
        <w:t>rojektov</w:t>
      </w:r>
      <w:r w:rsidR="003851AC" w:rsidRPr="00F65612">
        <w:rPr>
          <w:rFonts w:ascii="Arial Narrow" w:hAnsi="Arial Narrow"/>
        </w:rPr>
        <w:t>é</w:t>
      </w:r>
      <w:r w:rsidR="00F61275" w:rsidRPr="00F65612">
        <w:rPr>
          <w:rFonts w:ascii="Arial Narrow" w:hAnsi="Arial Narrow"/>
        </w:rPr>
        <w:t>ho</w:t>
      </w:r>
      <w:r w:rsidRPr="00F65612">
        <w:rPr>
          <w:rFonts w:ascii="Arial Narrow" w:hAnsi="Arial Narrow"/>
        </w:rPr>
        <w:t xml:space="preserve"> manažér</w:t>
      </w:r>
      <w:r w:rsidR="00F61275" w:rsidRPr="00F65612">
        <w:rPr>
          <w:rFonts w:ascii="Arial Narrow" w:hAnsi="Arial Narrow"/>
        </w:rPr>
        <w:t>a</w:t>
      </w:r>
      <w:r w:rsidRPr="00F65612">
        <w:rPr>
          <w:rFonts w:ascii="Arial Narrow" w:hAnsi="Arial Narrow"/>
        </w:rPr>
        <w:t xml:space="preserve"> Poskytovateľa) s potvrdenou predpokladanou cenou a termínom plnenia vrátane harmonogramu prác najneskôr do </w:t>
      </w:r>
      <w:r w:rsidR="59C07D62" w:rsidRPr="00F65612">
        <w:rPr>
          <w:rFonts w:ascii="Arial Narrow" w:hAnsi="Arial Narrow"/>
        </w:rPr>
        <w:t>5 pracovných</w:t>
      </w:r>
      <w:r w:rsidR="505EA93A" w:rsidRPr="00F65612">
        <w:rPr>
          <w:rFonts w:ascii="Arial Narrow" w:hAnsi="Arial Narrow"/>
        </w:rPr>
        <w:t xml:space="preserve"> </w:t>
      </w:r>
      <w:r w:rsidRPr="00F65612">
        <w:rPr>
          <w:rFonts w:ascii="Arial Narrow" w:hAnsi="Arial Narrow"/>
        </w:rPr>
        <w:t xml:space="preserve">dní odo dňa doručenia Objednávky podľa </w:t>
      </w:r>
      <w:r w:rsidR="0B325DAD" w:rsidRPr="00F65612">
        <w:rPr>
          <w:rFonts w:ascii="Arial Narrow" w:hAnsi="Arial Narrow"/>
        </w:rPr>
        <w:t>bodu 5</w:t>
      </w:r>
      <w:r w:rsidR="000E462A" w:rsidRPr="00F65612">
        <w:rPr>
          <w:rFonts w:ascii="Arial Narrow" w:hAnsi="Arial Narrow"/>
        </w:rPr>
        <w:t>.</w:t>
      </w:r>
      <w:r w:rsidR="00F97422" w:rsidRPr="00F65612">
        <w:rPr>
          <w:rFonts w:ascii="Arial Narrow" w:hAnsi="Arial Narrow"/>
        </w:rPr>
        <w:t>7</w:t>
      </w:r>
      <w:r w:rsidRPr="00F65612">
        <w:rPr>
          <w:rFonts w:ascii="Arial Narrow" w:hAnsi="Arial Narrow"/>
        </w:rPr>
        <w:t xml:space="preserve"> tohto článku </w:t>
      </w:r>
      <w:r w:rsidR="006965B6" w:rsidRPr="00F65612">
        <w:rPr>
          <w:rFonts w:ascii="Arial Narrow" w:hAnsi="Arial Narrow"/>
        </w:rPr>
        <w:t xml:space="preserve">tejto </w:t>
      </w:r>
      <w:r w:rsidRPr="00F65612">
        <w:rPr>
          <w:rFonts w:ascii="Arial Narrow" w:hAnsi="Arial Narrow"/>
        </w:rPr>
        <w:t xml:space="preserve">SLA Zmluvy. </w:t>
      </w:r>
      <w:r w:rsidR="00D87940" w:rsidRPr="00F65612">
        <w:rPr>
          <w:rFonts w:ascii="Arial Narrow" w:hAnsi="Arial Narrow"/>
        </w:rPr>
        <w:t xml:space="preserve">Doručením potvrdenia prijatia Objednávky </w:t>
      </w:r>
      <w:r w:rsidR="00F61275" w:rsidRPr="00F65612">
        <w:rPr>
          <w:rFonts w:ascii="Arial Narrow" w:hAnsi="Arial Narrow"/>
        </w:rPr>
        <w:t xml:space="preserve">Objednávateľovi </w:t>
      </w:r>
      <w:r w:rsidR="00D87940" w:rsidRPr="00F65612">
        <w:rPr>
          <w:rFonts w:ascii="Arial Narrow" w:hAnsi="Arial Narrow"/>
        </w:rPr>
        <w:t>podľa</w:t>
      </w:r>
      <w:r w:rsidR="00D87940" w:rsidRPr="006E33ED">
        <w:rPr>
          <w:rFonts w:ascii="Arial Narrow" w:hAnsi="Arial Narrow"/>
        </w:rPr>
        <w:t xml:space="preserve"> predchádzajúcej vety sa</w:t>
      </w:r>
      <w:r w:rsidR="006E33ED">
        <w:rPr>
          <w:rFonts w:ascii="Arial Narrow" w:hAnsi="Arial Narrow"/>
        </w:rPr>
        <w:t> </w:t>
      </w:r>
      <w:r w:rsidR="00D87940" w:rsidRPr="006E33ED">
        <w:rPr>
          <w:rFonts w:ascii="Arial Narrow" w:hAnsi="Arial Narrow"/>
        </w:rPr>
        <w:t>považuje Objednávka za</w:t>
      </w:r>
      <w:r w:rsidR="00803B51" w:rsidRPr="006E33ED">
        <w:rPr>
          <w:rFonts w:ascii="Arial Narrow" w:hAnsi="Arial Narrow"/>
        </w:rPr>
        <w:t> </w:t>
      </w:r>
      <w:r w:rsidR="00D87940" w:rsidRPr="006E33ED">
        <w:rPr>
          <w:rFonts w:ascii="Arial Narrow" w:hAnsi="Arial Narrow"/>
        </w:rPr>
        <w:t xml:space="preserve">záväznú. </w:t>
      </w:r>
    </w:p>
    <w:p w14:paraId="1E239045" w14:textId="6D1F8CE1" w:rsidR="00C610C7" w:rsidRPr="006E33ED" w:rsidRDefault="000E1EA4"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cs="Tahoma"/>
        </w:rPr>
        <w:t>Objednávateľ zabezpečí prítomnosť zástupcu Objednávateľa pre príslušnú oblasť počas vykonávania Služby, pokiaľ sa vykonáva v sídle Objednávateľa.</w:t>
      </w:r>
    </w:p>
    <w:p w14:paraId="629069E5" w14:textId="03F035F6" w:rsidR="00B91136" w:rsidRPr="006E33ED" w:rsidRDefault="00B91136" w:rsidP="00DD59EE">
      <w:pPr>
        <w:pStyle w:val="Odsekzoznamu"/>
        <w:widowControl w:val="0"/>
        <w:numPr>
          <w:ilvl w:val="0"/>
          <w:numId w:val="68"/>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cs="Tahoma"/>
        </w:rPr>
        <w:t>Podrobnejší</w:t>
      </w:r>
      <w:r w:rsidRPr="006E33ED">
        <w:rPr>
          <w:rFonts w:ascii="Arial Narrow" w:hAnsi="Arial Narrow"/>
        </w:rPr>
        <w:t xml:space="preserve"> postup pri objednávaní Služieb aplikačnej podpory na vyžiadanie je uvedený v </w:t>
      </w:r>
      <w:r w:rsidR="008A15DB" w:rsidRPr="006E33ED">
        <w:rPr>
          <w:rFonts w:ascii="Arial Narrow" w:hAnsi="Arial Narrow"/>
        </w:rPr>
        <w:t>bode</w:t>
      </w:r>
      <w:r w:rsidRPr="006E33ED">
        <w:rPr>
          <w:rFonts w:ascii="Arial Narrow" w:hAnsi="Arial Narrow"/>
        </w:rPr>
        <w:t xml:space="preserve"> 5.2 Prílohy</w:t>
      </w:r>
      <w:r w:rsidR="00C610C7" w:rsidRPr="006E33ED">
        <w:rPr>
          <w:rFonts w:ascii="Arial Narrow" w:hAnsi="Arial Narrow"/>
        </w:rPr>
        <w:t> </w:t>
      </w:r>
      <w:r w:rsidRPr="006E33ED">
        <w:rPr>
          <w:rFonts w:ascii="Arial Narrow" w:hAnsi="Arial Narrow"/>
        </w:rPr>
        <w:t>č.</w:t>
      </w:r>
      <w:r w:rsidR="00C610C7" w:rsidRPr="006E33ED">
        <w:rPr>
          <w:rFonts w:ascii="Arial Narrow" w:hAnsi="Arial Narrow"/>
        </w:rPr>
        <w:t> </w:t>
      </w:r>
      <w:r w:rsidRPr="006E33ED">
        <w:rPr>
          <w:rFonts w:ascii="Arial Narrow" w:hAnsi="Arial Narrow"/>
        </w:rPr>
        <w:t>1 k tejto SLA Zmluve.</w:t>
      </w:r>
    </w:p>
    <w:p w14:paraId="3AE872AD" w14:textId="77777777" w:rsidR="00F97422" w:rsidRPr="00F65612" w:rsidRDefault="00F97422">
      <w:pPr>
        <w:rPr>
          <w:rFonts w:ascii="Arial Narrow" w:hAnsi="Arial Narrow"/>
        </w:rPr>
      </w:pPr>
      <w:r w:rsidRPr="00F65612">
        <w:rPr>
          <w:rFonts w:ascii="Arial Narrow" w:hAnsi="Arial Narrow"/>
        </w:rPr>
        <w:br w:type="page"/>
      </w:r>
    </w:p>
    <w:p w14:paraId="01E1A773" w14:textId="38449A83" w:rsidR="002D35D6" w:rsidRPr="006E33ED" w:rsidRDefault="00AE2322" w:rsidP="00205E97">
      <w:pPr>
        <w:spacing w:before="400" w:after="0" w:line="276" w:lineRule="auto"/>
        <w:jc w:val="center"/>
        <w:rPr>
          <w:rFonts w:ascii="Arial Narrow" w:hAnsi="Arial Narrow"/>
          <w:b/>
        </w:rPr>
      </w:pPr>
      <w:r w:rsidRPr="006E33ED">
        <w:rPr>
          <w:rFonts w:ascii="Arial Narrow" w:hAnsi="Arial Narrow"/>
          <w:b/>
        </w:rPr>
        <w:lastRenderedPageBreak/>
        <w:t>ČLÁNOK 6</w:t>
      </w:r>
    </w:p>
    <w:p w14:paraId="48E19D2D" w14:textId="1D349290" w:rsidR="002D35D6" w:rsidRPr="00F65612" w:rsidRDefault="002D35D6" w:rsidP="00422099">
      <w:pPr>
        <w:spacing w:after="300" w:line="276" w:lineRule="auto"/>
        <w:jc w:val="center"/>
        <w:rPr>
          <w:rFonts w:ascii="Arial Narrow" w:hAnsi="Arial Narrow"/>
          <w:b/>
        </w:rPr>
      </w:pPr>
      <w:r w:rsidRPr="00F65612">
        <w:rPr>
          <w:rFonts w:ascii="Arial Narrow" w:hAnsi="Arial Narrow"/>
          <w:b/>
        </w:rPr>
        <w:t>RIEŠENIE INCIDENTOV</w:t>
      </w:r>
    </w:p>
    <w:p w14:paraId="00FB5EC4" w14:textId="5C965B53" w:rsidR="006B2D86" w:rsidRPr="00F65612" w:rsidRDefault="000202AA"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F65612">
        <w:rPr>
          <w:rFonts w:ascii="Arial Narrow" w:hAnsi="Arial Narrow"/>
        </w:rPr>
        <w:t>Riešenie I</w:t>
      </w:r>
      <w:r w:rsidR="006B2D86" w:rsidRPr="00F65612">
        <w:rPr>
          <w:rFonts w:ascii="Arial Narrow" w:hAnsi="Arial Narrow"/>
        </w:rPr>
        <w:t>ncidentu je proces zahŕňajúci aktivity vedúce k odstráneniu neštandardného alebo nežiadúceho stavu počnúc identifikáciou Incidentu, jeho nahlásením, Lokalizáciou incidentu, Neutralizáciou incidentu až po</w:t>
      </w:r>
      <w:r w:rsidR="00803B51" w:rsidRPr="00F65612">
        <w:rPr>
          <w:rFonts w:ascii="Arial Narrow" w:hAnsi="Arial Narrow"/>
        </w:rPr>
        <w:t> </w:t>
      </w:r>
      <w:r w:rsidR="006B2D86" w:rsidRPr="00F65612">
        <w:rPr>
          <w:rFonts w:ascii="Arial Narrow" w:hAnsi="Arial Narrow"/>
        </w:rPr>
        <w:t xml:space="preserve">Trvalé </w:t>
      </w:r>
      <w:r w:rsidR="00187B9A" w:rsidRPr="00F65612">
        <w:rPr>
          <w:rFonts w:ascii="Arial Narrow" w:hAnsi="Arial Narrow"/>
        </w:rPr>
        <w:t>vyriešenie</w:t>
      </w:r>
      <w:r w:rsidR="006B2D86" w:rsidRPr="00F65612">
        <w:rPr>
          <w:rFonts w:ascii="Arial Narrow" w:hAnsi="Arial Narrow"/>
        </w:rPr>
        <w:t xml:space="preserve"> incidentu. </w:t>
      </w:r>
      <w:r w:rsidRPr="00F65612">
        <w:rPr>
          <w:rFonts w:ascii="Arial Narrow" w:hAnsi="Arial Narrow"/>
        </w:rPr>
        <w:t xml:space="preserve">Poskytovateľ sa zaväzuje vykonávať všetky úkony súvisiace s riadnym riešením Incidentu podľa predchádzajúcej vety, najmä úkony súvisiace s Lokalizáciou incidentu, Neutralizáciou incidentu a Trvalým vyriešením incidentu. </w:t>
      </w:r>
      <w:r w:rsidR="006B2D86" w:rsidRPr="00F65612">
        <w:rPr>
          <w:rFonts w:ascii="Arial Narrow" w:hAnsi="Arial Narrow"/>
        </w:rPr>
        <w:t xml:space="preserve">Počas súbehu viacerých Incidentov sa </w:t>
      </w:r>
      <w:r w:rsidR="00B3215D" w:rsidRPr="00F65612">
        <w:rPr>
          <w:rFonts w:ascii="Arial Narrow" w:hAnsi="Arial Narrow"/>
        </w:rPr>
        <w:t xml:space="preserve">Zmluvné strany zaväzujú postupovať pomocou </w:t>
      </w:r>
      <w:proofErr w:type="spellStart"/>
      <w:r w:rsidR="00B3215D" w:rsidRPr="00F65612">
        <w:rPr>
          <w:rFonts w:ascii="Arial Narrow" w:hAnsi="Arial Narrow"/>
        </w:rPr>
        <w:t>Priorizácie</w:t>
      </w:r>
      <w:proofErr w:type="spellEnd"/>
      <w:r w:rsidR="00B3215D" w:rsidRPr="00F65612">
        <w:rPr>
          <w:rFonts w:ascii="Arial Narrow" w:hAnsi="Arial Narrow"/>
        </w:rPr>
        <w:t xml:space="preserve"> a P</w:t>
      </w:r>
      <w:r w:rsidR="006B2D86" w:rsidRPr="00F65612">
        <w:rPr>
          <w:rFonts w:ascii="Arial Narrow" w:hAnsi="Arial Narrow"/>
        </w:rPr>
        <w:t>r</w:t>
      </w:r>
      <w:r w:rsidR="00B3215D" w:rsidRPr="00F65612">
        <w:rPr>
          <w:rFonts w:ascii="Arial Narrow" w:hAnsi="Arial Narrow"/>
        </w:rPr>
        <w:t>incípu bezodkladnosti riešenia i</w:t>
      </w:r>
      <w:r w:rsidR="006B2D86" w:rsidRPr="00F65612">
        <w:rPr>
          <w:rFonts w:ascii="Arial Narrow" w:hAnsi="Arial Narrow"/>
        </w:rPr>
        <w:t xml:space="preserve">ncidentov, ak to daná situácia umožňuje, pričom aj vo vysoko neštandardných a závažných </w:t>
      </w:r>
      <w:r w:rsidR="00492400" w:rsidRPr="00F65612">
        <w:rPr>
          <w:rFonts w:ascii="Arial Narrow" w:hAnsi="Arial Narrow"/>
        </w:rPr>
        <w:t>situáciách je potrebné dbať na</w:t>
      </w:r>
      <w:r w:rsidR="00C00A27" w:rsidRPr="00F65612">
        <w:rPr>
          <w:rFonts w:ascii="Arial Narrow" w:hAnsi="Arial Narrow"/>
        </w:rPr>
        <w:t> </w:t>
      </w:r>
      <w:proofErr w:type="spellStart"/>
      <w:r w:rsidR="00492400" w:rsidRPr="00F65612">
        <w:rPr>
          <w:rFonts w:ascii="Arial Narrow" w:hAnsi="Arial Narrow"/>
        </w:rPr>
        <w:t>Priorizáciu</w:t>
      </w:r>
      <w:proofErr w:type="spellEnd"/>
      <w:r w:rsidR="00492400" w:rsidRPr="00F65612">
        <w:rPr>
          <w:rFonts w:ascii="Arial Narrow" w:hAnsi="Arial Narrow"/>
        </w:rPr>
        <w:t xml:space="preserve"> a P</w:t>
      </w:r>
      <w:r w:rsidR="006B2D86" w:rsidRPr="00F65612">
        <w:rPr>
          <w:rFonts w:ascii="Arial Narrow" w:hAnsi="Arial Narrow"/>
        </w:rPr>
        <w:t>rincíp bezodkladnosti riešenia Incidentov.</w:t>
      </w:r>
    </w:p>
    <w:p w14:paraId="1C2756EB" w14:textId="400A9F09" w:rsidR="001A0452" w:rsidRPr="006E33ED" w:rsidRDefault="00662A74"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F65612">
        <w:rPr>
          <w:rFonts w:ascii="Arial Narrow" w:hAnsi="Arial Narrow"/>
        </w:rPr>
        <w:t>Pri poskytovaní Služieb</w:t>
      </w:r>
      <w:r w:rsidR="00491574" w:rsidRPr="00F65612">
        <w:rPr>
          <w:rFonts w:ascii="Arial Narrow" w:hAnsi="Arial Narrow"/>
        </w:rPr>
        <w:t xml:space="preserve"> môže dôjsť k výskytu Incidentov, ktoré</w:t>
      </w:r>
      <w:r w:rsidR="00491574" w:rsidRPr="006E33ED">
        <w:rPr>
          <w:rFonts w:ascii="Arial Narrow" w:hAnsi="Arial Narrow"/>
        </w:rPr>
        <w:t xml:space="preserve"> </w:t>
      </w:r>
      <w:r w:rsidR="00B3215D" w:rsidRPr="006E33ED">
        <w:rPr>
          <w:rFonts w:ascii="Arial Narrow" w:hAnsi="Arial Narrow"/>
        </w:rPr>
        <w:t xml:space="preserve">môžu byť prevádzkového alebo bezpečnostného charakteru. </w:t>
      </w:r>
      <w:r w:rsidR="001A0452" w:rsidRPr="006E33ED">
        <w:rPr>
          <w:rFonts w:ascii="Arial Narrow" w:hAnsi="Arial Narrow"/>
        </w:rPr>
        <w:t>Podľa závažnosti sa Prevádzkový incident delí na Kritický prevádzkový incident, Nekritický prevádzkový incident a Bežný prevádzkový incident. Bezpečnostné incidenty sa podľa závažnosti delia na Kritické bezpečnostné incidenty, Vysoko závažné bezpečnostné incidenty, Stredne závažné bezpečnostné incidenty a Nízko závažné bezpečnostné incidenty. Bezpečnostný incident môže i</w:t>
      </w:r>
      <w:r w:rsidR="006E33ED">
        <w:rPr>
          <w:rFonts w:ascii="Arial Narrow" w:hAnsi="Arial Narrow"/>
        </w:rPr>
        <w:t> </w:t>
      </w:r>
      <w:r w:rsidR="001A0452" w:rsidRPr="006E33ED">
        <w:rPr>
          <w:rFonts w:ascii="Arial Narrow" w:hAnsi="Arial Narrow"/>
        </w:rPr>
        <w:t>nemusí prebiehať súčasne s Prevádzkovým incidentom.</w:t>
      </w:r>
    </w:p>
    <w:p w14:paraId="6DB610D6" w14:textId="2F35B5A5" w:rsidR="006604D5" w:rsidRPr="006E33ED" w:rsidRDefault="506D061B"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Zmluvné strany sú povinné pri Bezpečnostnom incidente poskytnúť si bezodkladnú obojstrannú súčinnosť a postupovať tak, aby boli dodržané zákonné povinnosti v súlade so Zákonom o KB a ďalšími relevantnými všeobecne záväznými právnymi predpismi pre oblasť kybernetickej bezpečnosti</w:t>
      </w:r>
      <w:r w:rsidR="001A0452" w:rsidRPr="006E33ED">
        <w:rPr>
          <w:rFonts w:ascii="Arial Narrow" w:hAnsi="Arial Narrow"/>
        </w:rPr>
        <w:t>.</w:t>
      </w:r>
    </w:p>
    <w:p w14:paraId="246965AC" w14:textId="5377034B" w:rsidR="006604D5" w:rsidRPr="006E33ED" w:rsidRDefault="531C0C4F" w:rsidP="007E5107">
      <w:pPr>
        <w:pStyle w:val="Odsekzoznamu"/>
        <w:numPr>
          <w:ilvl w:val="1"/>
          <w:numId w:val="22"/>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w:t>
      </w:r>
      <w:r w:rsidR="001A0452" w:rsidRPr="006E33ED">
        <w:rPr>
          <w:rFonts w:ascii="Arial Narrow" w:hAnsi="Arial Narrow"/>
        </w:rPr>
        <w:t>dodržať pri riešení Incidentov R</w:t>
      </w:r>
      <w:r w:rsidRPr="006E33ED">
        <w:rPr>
          <w:rFonts w:ascii="Arial Narrow" w:hAnsi="Arial Narrow"/>
        </w:rPr>
        <w:t>eakčné doby</w:t>
      </w:r>
      <w:r w:rsidR="001A0452" w:rsidRPr="006E33ED">
        <w:rPr>
          <w:rFonts w:ascii="Arial Narrow" w:hAnsi="Arial Narrow"/>
        </w:rPr>
        <w:t xml:space="preserve">, Doby neutralizácie incidentu a Doby trvalého vyriešenia incidentu </w:t>
      </w:r>
      <w:r w:rsidR="0C5C3186" w:rsidRPr="006E33ED">
        <w:rPr>
          <w:rFonts w:ascii="Arial Narrow" w:hAnsi="Arial Narrow"/>
        </w:rPr>
        <w:t xml:space="preserve">v zmysle </w:t>
      </w:r>
      <w:r w:rsidR="008A15DB" w:rsidRPr="006E33ED">
        <w:rPr>
          <w:rFonts w:ascii="Arial Narrow" w:hAnsi="Arial Narrow"/>
        </w:rPr>
        <w:t>bodu</w:t>
      </w:r>
      <w:r w:rsidR="0C5C3186" w:rsidRPr="006E33ED">
        <w:rPr>
          <w:rFonts w:ascii="Arial Narrow" w:hAnsi="Arial Narrow"/>
        </w:rPr>
        <w:t xml:space="preserve"> </w:t>
      </w:r>
      <w:r w:rsidR="4BC5546E" w:rsidRPr="006E33ED">
        <w:rPr>
          <w:rFonts w:ascii="Arial Narrow" w:hAnsi="Arial Narrow"/>
        </w:rPr>
        <w:t>4</w:t>
      </w:r>
      <w:r w:rsidR="0C5C3186" w:rsidRPr="006E33ED">
        <w:rPr>
          <w:rFonts w:ascii="Arial Narrow" w:hAnsi="Arial Narrow"/>
        </w:rPr>
        <w:t xml:space="preserve"> P</w:t>
      </w:r>
      <w:r w:rsidR="1A031DEF" w:rsidRPr="006E33ED">
        <w:rPr>
          <w:rFonts w:ascii="Arial Narrow" w:hAnsi="Arial Narrow"/>
        </w:rPr>
        <w:t xml:space="preserve">rílohy č. 1 </w:t>
      </w:r>
      <w:r w:rsidR="006965B6" w:rsidRPr="006E33ED">
        <w:rPr>
          <w:rFonts w:ascii="Arial Narrow" w:hAnsi="Arial Narrow"/>
        </w:rPr>
        <w:t xml:space="preserve">tejto </w:t>
      </w:r>
      <w:r w:rsidR="1A031DEF" w:rsidRPr="006E33ED">
        <w:rPr>
          <w:rFonts w:ascii="Arial Narrow" w:hAnsi="Arial Narrow"/>
        </w:rPr>
        <w:t>SLA Zmluvy.</w:t>
      </w:r>
      <w:r w:rsidR="00312DEE" w:rsidRPr="006E33ED">
        <w:rPr>
          <w:rFonts w:ascii="Arial Narrow" w:hAnsi="Arial Narrow"/>
        </w:rPr>
        <w:t xml:space="preserve"> </w:t>
      </w:r>
    </w:p>
    <w:p w14:paraId="680B00AE" w14:textId="77777777" w:rsidR="00AC3A55" w:rsidRPr="006E33ED" w:rsidRDefault="00AC3A55" w:rsidP="007E5107">
      <w:pPr>
        <w:pStyle w:val="Odsekzoznamu"/>
        <w:numPr>
          <w:ilvl w:val="1"/>
          <w:numId w:val="22"/>
        </w:numPr>
        <w:spacing w:after="0" w:line="276" w:lineRule="auto"/>
        <w:ind w:left="567" w:hanging="567"/>
        <w:jc w:val="both"/>
        <w:rPr>
          <w:rFonts w:ascii="Arial Narrow" w:hAnsi="Arial Narrow"/>
        </w:rPr>
      </w:pPr>
      <w:r w:rsidRPr="006E33ED">
        <w:rPr>
          <w:rFonts w:ascii="Arial Narrow" w:hAnsi="Arial Narrow"/>
        </w:rPr>
        <w:t>Pre Služby aplikačnej podpory sú požadované 3 úrovne podpory s nasledujúcim označením:</w:t>
      </w:r>
    </w:p>
    <w:p w14:paraId="11C6FD95" w14:textId="0F3A6343" w:rsidR="00AC3A55" w:rsidRPr="006E33ED" w:rsidRDefault="427F06AB" w:rsidP="007E5107">
      <w:pPr>
        <w:pStyle w:val="Odsekzoznamu"/>
        <w:numPr>
          <w:ilvl w:val="0"/>
          <w:numId w:val="21"/>
        </w:numPr>
        <w:spacing w:after="0" w:line="276" w:lineRule="auto"/>
        <w:ind w:left="993" w:hanging="426"/>
        <w:jc w:val="both"/>
        <w:rPr>
          <w:rFonts w:ascii="Arial Narrow" w:hAnsi="Arial Narrow"/>
        </w:rPr>
      </w:pPr>
      <w:r w:rsidRPr="006E33ED">
        <w:rPr>
          <w:rFonts w:ascii="Arial Narrow" w:hAnsi="Arial Narrow"/>
        </w:rPr>
        <w:t xml:space="preserve">L1 (Level 1, priamy kontakt </w:t>
      </w:r>
      <w:r w:rsidR="0365B5C1" w:rsidRPr="006E33ED">
        <w:rPr>
          <w:rFonts w:ascii="Arial Narrow" w:hAnsi="Arial Narrow"/>
        </w:rPr>
        <w:t>Objednávateľa</w:t>
      </w:r>
      <w:r w:rsidRPr="006E33ED">
        <w:rPr>
          <w:rFonts w:ascii="Arial Narrow" w:hAnsi="Arial Narrow"/>
        </w:rPr>
        <w:t xml:space="preserve">) – jednotný kontaktný bod </w:t>
      </w:r>
      <w:r w:rsidR="086C4DE8" w:rsidRPr="006E33ED">
        <w:rPr>
          <w:rFonts w:ascii="Arial Narrow" w:hAnsi="Arial Narrow"/>
        </w:rPr>
        <w:t>Objednávateľa</w:t>
      </w:r>
      <w:r w:rsidRPr="006E33ED">
        <w:rPr>
          <w:rFonts w:ascii="Arial Narrow" w:hAnsi="Arial Narrow"/>
        </w:rPr>
        <w:t xml:space="preserve"> - Centrum podpor</w:t>
      </w:r>
      <w:r w:rsidR="1DDEC242" w:rsidRPr="006E33ED">
        <w:rPr>
          <w:rFonts w:ascii="Arial Narrow" w:hAnsi="Arial Narrow"/>
        </w:rPr>
        <w:t xml:space="preserve">y </w:t>
      </w:r>
      <w:r w:rsidRPr="006E33ED">
        <w:rPr>
          <w:rFonts w:ascii="Arial Narrow" w:hAnsi="Arial Narrow"/>
        </w:rPr>
        <w:t>užívateľov</w:t>
      </w:r>
      <w:r w:rsidR="106D257F" w:rsidRPr="006E33ED">
        <w:rPr>
          <w:rFonts w:ascii="Arial Narrow" w:hAnsi="Arial Narrow"/>
        </w:rPr>
        <w:t xml:space="preserve"> - Koncových používateľov RIS</w:t>
      </w:r>
      <w:r w:rsidRPr="006E33ED">
        <w:rPr>
          <w:rFonts w:ascii="Arial Narrow" w:hAnsi="Arial Narrow"/>
        </w:rPr>
        <w:t xml:space="preserve"> (</w:t>
      </w:r>
      <w:proofErr w:type="spellStart"/>
      <w:r w:rsidRPr="006E33ED">
        <w:rPr>
          <w:rFonts w:ascii="Arial Narrow" w:hAnsi="Arial Narrow"/>
        </w:rPr>
        <w:t>DataCentrum</w:t>
      </w:r>
      <w:proofErr w:type="spellEnd"/>
      <w:r w:rsidRPr="006E33ED">
        <w:rPr>
          <w:rFonts w:ascii="Arial Narrow" w:hAnsi="Arial Narrow"/>
        </w:rPr>
        <w:t>)</w:t>
      </w:r>
      <w:r w:rsidR="00C00A27" w:rsidRPr="006E33ED">
        <w:rPr>
          <w:rFonts w:ascii="Arial Narrow" w:hAnsi="Arial Narrow"/>
        </w:rPr>
        <w:t>,</w:t>
      </w:r>
    </w:p>
    <w:p w14:paraId="19FB0630" w14:textId="4DFEA83A" w:rsidR="00AC3A55" w:rsidRPr="006E33ED" w:rsidRDefault="00AC3A55" w:rsidP="007E5107">
      <w:pPr>
        <w:pStyle w:val="Odsekzoznamu"/>
        <w:numPr>
          <w:ilvl w:val="0"/>
          <w:numId w:val="21"/>
        </w:numPr>
        <w:spacing w:after="0" w:line="276" w:lineRule="auto"/>
        <w:ind w:left="993" w:hanging="426"/>
        <w:jc w:val="both"/>
        <w:rPr>
          <w:rFonts w:ascii="Arial Narrow" w:hAnsi="Arial Narrow" w:cstheme="minorHAnsi"/>
        </w:rPr>
      </w:pPr>
      <w:r w:rsidRPr="006E33ED">
        <w:rPr>
          <w:rFonts w:ascii="Arial Narrow" w:hAnsi="Arial Narrow" w:cstheme="minorHAnsi"/>
        </w:rPr>
        <w:t>L2 podpory RIS (Level 2, postúpenie požiadaviek od L1)</w:t>
      </w:r>
      <w:r w:rsidR="00C00A27" w:rsidRPr="006E33ED">
        <w:rPr>
          <w:rFonts w:ascii="Arial Narrow" w:hAnsi="Arial Narrow" w:cstheme="minorHAnsi"/>
        </w:rPr>
        <w:t>,</w:t>
      </w:r>
      <w:r w:rsidRPr="006E33ED">
        <w:rPr>
          <w:rFonts w:ascii="Arial Narrow" w:hAnsi="Arial Narrow" w:cstheme="minorHAnsi"/>
        </w:rPr>
        <w:t xml:space="preserve"> </w:t>
      </w:r>
    </w:p>
    <w:p w14:paraId="4E2916BC" w14:textId="3D889D53" w:rsidR="00AC3A55" w:rsidRPr="006E33ED" w:rsidRDefault="00AC3A55" w:rsidP="007E5107">
      <w:pPr>
        <w:pStyle w:val="Odsekzoznamu"/>
        <w:numPr>
          <w:ilvl w:val="0"/>
          <w:numId w:val="21"/>
        </w:numPr>
        <w:spacing w:after="200" w:line="276" w:lineRule="auto"/>
        <w:ind w:left="992" w:hanging="425"/>
        <w:contextualSpacing w:val="0"/>
        <w:jc w:val="both"/>
        <w:rPr>
          <w:rFonts w:ascii="Arial Narrow" w:hAnsi="Arial Narrow" w:cstheme="minorHAnsi"/>
        </w:rPr>
      </w:pPr>
      <w:r w:rsidRPr="006E33ED">
        <w:rPr>
          <w:rFonts w:ascii="Arial Narrow" w:hAnsi="Arial Narrow" w:cstheme="minorHAnsi"/>
        </w:rPr>
        <w:t>L3 (Level 3, postúpenie požiadaviek od L2, prípadne L1 podpory RIS)</w:t>
      </w:r>
      <w:r w:rsidR="00C00A27" w:rsidRPr="006E33ED">
        <w:rPr>
          <w:rFonts w:ascii="Arial Narrow" w:hAnsi="Arial Narrow" w:cstheme="minorHAnsi"/>
        </w:rPr>
        <w:t>.</w:t>
      </w:r>
    </w:p>
    <w:p w14:paraId="2DA84107" w14:textId="402EA351" w:rsidR="00AC3A55" w:rsidRPr="006E33ED" w:rsidRDefault="427F06AB" w:rsidP="00042052">
      <w:pPr>
        <w:pStyle w:val="Odsekzoznamu"/>
        <w:spacing w:after="200" w:line="276" w:lineRule="auto"/>
        <w:ind w:left="567"/>
        <w:contextualSpacing w:val="0"/>
        <w:jc w:val="both"/>
        <w:rPr>
          <w:rFonts w:ascii="Arial Narrow" w:hAnsi="Arial Narrow"/>
        </w:rPr>
      </w:pPr>
      <w:r w:rsidRPr="006E33ED">
        <w:rPr>
          <w:rFonts w:ascii="Arial Narrow" w:hAnsi="Arial Narrow"/>
        </w:rPr>
        <w:t>Podporu úrovne L2 a L3 sa zaväzuje realizovať Poskytovateľ, rozsah týchto činností je definovaný v</w:t>
      </w:r>
      <w:r w:rsidR="00F97422">
        <w:rPr>
          <w:rFonts w:ascii="Arial Narrow" w:hAnsi="Arial Narrow"/>
        </w:rPr>
        <w:t> </w:t>
      </w:r>
      <w:r w:rsidR="00BF2988" w:rsidRPr="006E33ED">
        <w:rPr>
          <w:rFonts w:ascii="Arial Narrow" w:hAnsi="Arial Narrow"/>
        </w:rPr>
        <w:t>bode</w:t>
      </w:r>
      <w:r w:rsidR="00F97422">
        <w:rPr>
          <w:rFonts w:ascii="Arial Narrow" w:hAnsi="Arial Narrow"/>
        </w:rPr>
        <w:t> </w:t>
      </w:r>
      <w:r w:rsidR="2CC63A11" w:rsidRPr="006E33ED">
        <w:rPr>
          <w:rFonts w:ascii="Arial Narrow" w:hAnsi="Arial Narrow"/>
        </w:rPr>
        <w:t>3</w:t>
      </w:r>
      <w:r w:rsidRPr="006E33ED">
        <w:rPr>
          <w:rFonts w:ascii="Arial Narrow" w:hAnsi="Arial Narrow"/>
        </w:rPr>
        <w:t xml:space="preserve"> </w:t>
      </w:r>
      <w:r w:rsidR="00BF2988" w:rsidRPr="006E33ED">
        <w:rPr>
          <w:rFonts w:ascii="Arial Narrow" w:hAnsi="Arial Narrow"/>
        </w:rPr>
        <w:t xml:space="preserve">časti A </w:t>
      </w:r>
      <w:r w:rsidRPr="006E33ED">
        <w:rPr>
          <w:rFonts w:ascii="Arial Narrow" w:hAnsi="Arial Narrow"/>
        </w:rPr>
        <w:t>Prílohy č. 1 tejto SLA Zmluvy.</w:t>
      </w:r>
    </w:p>
    <w:p w14:paraId="14B1A3DE" w14:textId="0F0ACF4E" w:rsidR="00CC7252" w:rsidRPr="006E33ED" w:rsidRDefault="1DDEC242"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Požiadavky na riešenie </w:t>
      </w:r>
      <w:r w:rsidR="00297669" w:rsidRPr="006E33ED">
        <w:rPr>
          <w:rFonts w:ascii="Arial Narrow" w:hAnsi="Arial Narrow"/>
        </w:rPr>
        <w:t>problémov/požiadaviek/</w:t>
      </w:r>
      <w:r w:rsidRPr="006E33ED">
        <w:rPr>
          <w:rFonts w:ascii="Arial Narrow" w:hAnsi="Arial Narrow"/>
        </w:rPr>
        <w:t>I</w:t>
      </w:r>
      <w:r w:rsidR="7A4AC2C9" w:rsidRPr="006E33ED">
        <w:rPr>
          <w:rFonts w:ascii="Arial Narrow" w:hAnsi="Arial Narrow"/>
        </w:rPr>
        <w:t xml:space="preserve">ncidentov </w:t>
      </w:r>
      <w:r w:rsidRPr="006E33ED">
        <w:rPr>
          <w:rFonts w:ascii="Arial Narrow" w:hAnsi="Arial Narrow"/>
        </w:rPr>
        <w:t xml:space="preserve">(hlásenia) </w:t>
      </w:r>
      <w:r w:rsidR="7A4AC2C9" w:rsidRPr="006E33ED">
        <w:rPr>
          <w:rFonts w:ascii="Arial Narrow" w:hAnsi="Arial Narrow"/>
        </w:rPr>
        <w:t>je Objednávateľ povi</w:t>
      </w:r>
      <w:r w:rsidR="3180F2DA" w:rsidRPr="006E33ED">
        <w:rPr>
          <w:rFonts w:ascii="Arial Narrow" w:hAnsi="Arial Narrow"/>
        </w:rPr>
        <w:t xml:space="preserve">nný nahlasovať </w:t>
      </w:r>
      <w:r w:rsidR="75993439" w:rsidRPr="006E33ED">
        <w:rPr>
          <w:rFonts w:ascii="Arial Narrow" w:hAnsi="Arial Narrow"/>
        </w:rPr>
        <w:t>telefonicky na tel.</w:t>
      </w:r>
      <w:r w:rsidR="3CD8CED4" w:rsidRPr="006E33ED">
        <w:rPr>
          <w:rFonts w:ascii="Arial Narrow" w:hAnsi="Arial Narrow"/>
        </w:rPr>
        <w:t> </w:t>
      </w:r>
      <w:r w:rsidR="75993439" w:rsidRPr="006E33ED">
        <w:rPr>
          <w:rFonts w:ascii="Arial Narrow" w:hAnsi="Arial Narrow"/>
        </w:rPr>
        <w:t>č.</w:t>
      </w:r>
      <w:r w:rsidR="391C1E08" w:rsidRPr="006E33ED">
        <w:rPr>
          <w:rFonts w:ascii="Arial Narrow" w:hAnsi="Arial Narrow"/>
        </w:rPr>
        <w:t xml:space="preserve"> </w:t>
      </w:r>
      <w:r w:rsidR="00EB2336" w:rsidRPr="006E33ED">
        <w:rPr>
          <w:rFonts w:ascii="Arial Narrow" w:hAnsi="Arial Narrow"/>
        </w:rPr>
        <w:t>0850 123 344</w:t>
      </w:r>
      <w:r w:rsidR="75993439" w:rsidRPr="006E33ED">
        <w:rPr>
          <w:rFonts w:ascii="Arial Narrow" w:hAnsi="Arial Narrow"/>
        </w:rPr>
        <w:t xml:space="preserve"> alebo e-mailom na adresu </w:t>
      </w:r>
      <w:hyperlink r:id="rId9" w:history="1">
        <w:r w:rsidR="3CD8CED4" w:rsidRPr="006E33ED">
          <w:rPr>
            <w:rStyle w:val="Hypertextovprepojenie"/>
            <w:rFonts w:ascii="Arial Narrow" w:hAnsi="Arial Narrow"/>
          </w:rPr>
          <w:t>cpu@datacentrum.sk</w:t>
        </w:r>
      </w:hyperlink>
      <w:r w:rsidR="3CD8CED4" w:rsidRPr="006E33ED">
        <w:rPr>
          <w:rFonts w:ascii="Arial Narrow" w:hAnsi="Arial Narrow"/>
        </w:rPr>
        <w:t xml:space="preserve"> alebo prostredníctvom internetovej aplikácie na stránke </w:t>
      </w:r>
      <w:hyperlink r:id="rId10" w:history="1">
        <w:r w:rsidR="3CD8CED4" w:rsidRPr="006E33ED">
          <w:rPr>
            <w:rStyle w:val="Hypertextovprepojenie"/>
            <w:rFonts w:ascii="Arial Narrow" w:hAnsi="Arial Narrow"/>
          </w:rPr>
          <w:t>https://helpdesk.datacentrum.sk</w:t>
        </w:r>
      </w:hyperlink>
      <w:r w:rsidR="3CD8CED4" w:rsidRPr="006E33ED">
        <w:rPr>
          <w:rFonts w:ascii="Arial Narrow" w:hAnsi="Arial Narrow"/>
        </w:rPr>
        <w:t xml:space="preserve"> </w:t>
      </w:r>
      <w:r w:rsidR="75993439" w:rsidRPr="006E33ED">
        <w:rPr>
          <w:rFonts w:ascii="Arial Narrow" w:hAnsi="Arial Narrow"/>
        </w:rPr>
        <w:t xml:space="preserve">– jednotný </w:t>
      </w:r>
      <w:r w:rsidRPr="006E33ED">
        <w:rPr>
          <w:rFonts w:ascii="Arial Narrow" w:hAnsi="Arial Narrow"/>
        </w:rPr>
        <w:t>kontaktný bod Objednávateľa</w:t>
      </w:r>
      <w:r w:rsidR="75993439" w:rsidRPr="006E33ED">
        <w:rPr>
          <w:rFonts w:ascii="Arial Narrow" w:hAnsi="Arial Narrow"/>
        </w:rPr>
        <w:t>, t.</w:t>
      </w:r>
      <w:r w:rsidR="00803B51" w:rsidRPr="006E33ED">
        <w:rPr>
          <w:rFonts w:ascii="Arial Narrow" w:hAnsi="Arial Narrow"/>
        </w:rPr>
        <w:t> </w:t>
      </w:r>
      <w:r w:rsidR="75993439" w:rsidRPr="006E33ED">
        <w:rPr>
          <w:rFonts w:ascii="Arial Narrow" w:hAnsi="Arial Narrow"/>
        </w:rPr>
        <w:t>j. Centrum podpory užívateľov</w:t>
      </w:r>
      <w:r w:rsidR="3543ACAD" w:rsidRPr="006E33ED">
        <w:rPr>
          <w:rFonts w:ascii="Arial Narrow" w:hAnsi="Arial Narrow"/>
        </w:rPr>
        <w:t xml:space="preserve"> - Koncových používateľov RIS </w:t>
      </w:r>
      <w:r w:rsidRPr="006E33ED">
        <w:rPr>
          <w:rFonts w:ascii="Arial Narrow" w:hAnsi="Arial Narrow"/>
        </w:rPr>
        <w:t>(</w:t>
      </w:r>
      <w:proofErr w:type="spellStart"/>
      <w:r w:rsidRPr="006E33ED">
        <w:rPr>
          <w:rFonts w:ascii="Arial Narrow" w:hAnsi="Arial Narrow"/>
        </w:rPr>
        <w:t>DataCentrum</w:t>
      </w:r>
      <w:proofErr w:type="spellEnd"/>
      <w:r w:rsidRPr="006E33ED">
        <w:rPr>
          <w:rFonts w:ascii="Arial Narrow" w:hAnsi="Arial Narrow"/>
        </w:rPr>
        <w:t>) (ďalej len</w:t>
      </w:r>
      <w:r w:rsidRPr="006E33ED">
        <w:rPr>
          <w:rFonts w:ascii="Arial Narrow" w:hAnsi="Arial Narrow"/>
          <w:b/>
          <w:bCs/>
        </w:rPr>
        <w:t xml:space="preserve"> „CPU“</w:t>
      </w:r>
      <w:r w:rsidRPr="006E33ED">
        <w:rPr>
          <w:rFonts w:ascii="Arial Narrow" w:hAnsi="Arial Narrow"/>
        </w:rPr>
        <w:t xml:space="preserve">). CPU zaeviduje </w:t>
      </w:r>
      <w:r w:rsidR="00297669" w:rsidRPr="006E33ED">
        <w:rPr>
          <w:rFonts w:ascii="Arial Narrow" w:hAnsi="Arial Narrow"/>
        </w:rPr>
        <w:t>hlásenie</w:t>
      </w:r>
      <w:r w:rsidRPr="006E33ED">
        <w:rPr>
          <w:rFonts w:ascii="Arial Narrow" w:hAnsi="Arial Narrow"/>
        </w:rPr>
        <w:t xml:space="preserve"> </w:t>
      </w:r>
      <w:r w:rsidR="3180F2DA" w:rsidRPr="006E33ED">
        <w:rPr>
          <w:rFonts w:ascii="Arial Narrow" w:hAnsi="Arial Narrow"/>
        </w:rPr>
        <w:t>prostredníctvom I</w:t>
      </w:r>
      <w:r w:rsidR="7A4AC2C9" w:rsidRPr="006E33ED">
        <w:rPr>
          <w:rFonts w:ascii="Arial Narrow" w:hAnsi="Arial Narrow"/>
        </w:rPr>
        <w:t>nformačného systému pre správu požiadaviek</w:t>
      </w:r>
      <w:r w:rsidRPr="006E33ED">
        <w:rPr>
          <w:rFonts w:ascii="Arial Narrow" w:hAnsi="Arial Narrow"/>
        </w:rPr>
        <w:t xml:space="preserve"> (ďalej len </w:t>
      </w:r>
      <w:r w:rsidRPr="006E33ED">
        <w:rPr>
          <w:rFonts w:ascii="Arial Narrow" w:hAnsi="Arial Narrow"/>
          <w:b/>
        </w:rPr>
        <w:t>„</w:t>
      </w:r>
      <w:r w:rsidRPr="006E33ED">
        <w:rPr>
          <w:rFonts w:ascii="Arial Narrow" w:hAnsi="Arial Narrow"/>
          <w:b/>
          <w:bCs/>
        </w:rPr>
        <w:t>Nástroj riadenia</w:t>
      </w:r>
      <w:r w:rsidR="001A6954" w:rsidRPr="006E33ED">
        <w:rPr>
          <w:rFonts w:ascii="Arial Narrow" w:hAnsi="Arial Narrow"/>
          <w:b/>
          <w:bCs/>
        </w:rPr>
        <w:t>“</w:t>
      </w:r>
      <w:r w:rsidR="1C8E5BBB" w:rsidRPr="006E33ED">
        <w:rPr>
          <w:rFonts w:ascii="Arial Narrow" w:hAnsi="Arial Narrow"/>
          <w:b/>
          <w:bCs/>
        </w:rPr>
        <w:t xml:space="preserve">). </w:t>
      </w:r>
      <w:r w:rsidR="00297669" w:rsidRPr="006E33ED">
        <w:rPr>
          <w:rFonts w:ascii="Arial Narrow" w:hAnsi="Arial Narrow"/>
          <w:bCs/>
        </w:rPr>
        <w:t>V prípade, ak riešiteľská skupina nevie hlásenie vyriešiť, je hlásenie postúpené na</w:t>
      </w:r>
      <w:r w:rsidR="006E33ED">
        <w:rPr>
          <w:rFonts w:ascii="Arial Narrow" w:hAnsi="Arial Narrow"/>
          <w:bCs/>
        </w:rPr>
        <w:t> </w:t>
      </w:r>
      <w:r w:rsidR="00297669" w:rsidRPr="006E33ED">
        <w:rPr>
          <w:rFonts w:ascii="Arial Narrow" w:hAnsi="Arial Narrow"/>
          <w:bCs/>
        </w:rPr>
        <w:t>Poskytovateľa ako Incident</w:t>
      </w:r>
      <w:r w:rsidR="00E86B16" w:rsidRPr="006E33ED">
        <w:rPr>
          <w:rFonts w:ascii="Arial Narrow" w:hAnsi="Arial Narrow"/>
          <w:bCs/>
        </w:rPr>
        <w:t>, pričom určí typ Incidentu (kategorizáciu)</w:t>
      </w:r>
      <w:r w:rsidR="00297669" w:rsidRPr="006E33ED">
        <w:rPr>
          <w:rFonts w:ascii="Arial Narrow" w:hAnsi="Arial Narrow"/>
          <w:bCs/>
        </w:rPr>
        <w:t>.</w:t>
      </w:r>
      <w:r w:rsidR="00297669" w:rsidRPr="006E33ED">
        <w:rPr>
          <w:rFonts w:ascii="Arial Narrow" w:hAnsi="Arial Narrow"/>
          <w:b/>
          <w:bCs/>
        </w:rPr>
        <w:t xml:space="preserve"> </w:t>
      </w:r>
      <w:r w:rsidRPr="006E33ED">
        <w:rPr>
          <w:rFonts w:ascii="Arial Narrow" w:hAnsi="Arial Narrow"/>
        </w:rPr>
        <w:t>V Nástroji riadenia bude vygenerované jedinečné identifikačné číslo požiadavky na riešenie Incidentu a nasledujúca komunikácia Objednávateľa a Poskytovateľa bude prebiehať pod priradeným identifikačným číslom požiadavky na</w:t>
      </w:r>
      <w:r w:rsidR="006E33ED">
        <w:rPr>
          <w:rFonts w:ascii="Arial Narrow" w:hAnsi="Arial Narrow"/>
        </w:rPr>
        <w:t> </w:t>
      </w:r>
      <w:r w:rsidRPr="006E33ED">
        <w:rPr>
          <w:rFonts w:ascii="Arial Narrow" w:hAnsi="Arial Narrow"/>
        </w:rPr>
        <w:t xml:space="preserve">riešenie Incidentu. </w:t>
      </w:r>
    </w:p>
    <w:p w14:paraId="7DE848F9" w14:textId="4FB04EB8" w:rsidR="00F9226C" w:rsidRPr="006E33ED" w:rsidRDefault="6F22FCA5"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1DDEC242" w:rsidRPr="006E33ED">
        <w:rPr>
          <w:rFonts w:ascii="Arial Narrow" w:hAnsi="Arial Narrow"/>
        </w:rPr>
        <w:t>sa zaväzuje</w:t>
      </w:r>
      <w:r w:rsidRPr="006E33ED">
        <w:rPr>
          <w:rFonts w:ascii="Arial Narrow" w:hAnsi="Arial Narrow"/>
        </w:rPr>
        <w:t xml:space="preserve"> </w:t>
      </w:r>
      <w:r w:rsidR="1DDEC242" w:rsidRPr="006E33ED">
        <w:rPr>
          <w:rFonts w:ascii="Arial Narrow" w:hAnsi="Arial Narrow"/>
        </w:rPr>
        <w:t>prijatie</w:t>
      </w:r>
      <w:r w:rsidRPr="006E33ED">
        <w:rPr>
          <w:rFonts w:ascii="Arial Narrow" w:hAnsi="Arial Narrow"/>
        </w:rPr>
        <w:t xml:space="preserve"> </w:t>
      </w:r>
      <w:r w:rsidR="722D974D" w:rsidRPr="006E33ED">
        <w:rPr>
          <w:rFonts w:ascii="Arial Narrow" w:hAnsi="Arial Narrow"/>
        </w:rPr>
        <w:t>I</w:t>
      </w:r>
      <w:r w:rsidRPr="006E33ED">
        <w:rPr>
          <w:rFonts w:ascii="Arial Narrow" w:hAnsi="Arial Narrow"/>
        </w:rPr>
        <w:t xml:space="preserve">ncidentu </w:t>
      </w:r>
      <w:r w:rsidR="1019608E" w:rsidRPr="006E33ED">
        <w:rPr>
          <w:rFonts w:ascii="Arial Narrow" w:hAnsi="Arial Narrow"/>
        </w:rPr>
        <w:t xml:space="preserve">bezodkladne </w:t>
      </w:r>
      <w:r w:rsidRPr="006E33ED">
        <w:rPr>
          <w:rFonts w:ascii="Arial Narrow" w:hAnsi="Arial Narrow"/>
        </w:rPr>
        <w:t>potvrdiť</w:t>
      </w:r>
      <w:r w:rsidR="1DDEC242" w:rsidRPr="006E33ED">
        <w:rPr>
          <w:rFonts w:ascii="Arial Narrow" w:hAnsi="Arial Narrow"/>
        </w:rPr>
        <w:t xml:space="preserve"> v Nástroji riadenia a v prípade nedostupnosti Nástroja riadenia sa Poskytovateľ zaväzuje </w:t>
      </w:r>
      <w:r w:rsidR="53079BAE" w:rsidRPr="006E33ED">
        <w:rPr>
          <w:rFonts w:ascii="Arial Narrow" w:hAnsi="Arial Narrow"/>
        </w:rPr>
        <w:t xml:space="preserve">prijatie Incidentu potvrdiť e-mailom </w:t>
      </w:r>
      <w:r w:rsidR="00E86B16" w:rsidRPr="006E33ED">
        <w:rPr>
          <w:rFonts w:ascii="Arial Narrow" w:hAnsi="Arial Narrow"/>
        </w:rPr>
        <w:t>na adresu CPU uvedenú v bode 6.6</w:t>
      </w:r>
      <w:r w:rsidR="53079BAE" w:rsidRPr="006E33ED">
        <w:rPr>
          <w:rFonts w:ascii="Arial Narrow" w:hAnsi="Arial Narrow"/>
        </w:rPr>
        <w:t xml:space="preserve"> tejto SLA Zmluvy.</w:t>
      </w:r>
    </w:p>
    <w:p w14:paraId="01B0E15B" w14:textId="261666C0" w:rsidR="005C162D" w:rsidRPr="006E33ED" w:rsidRDefault="6F22FCA5"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lastRenderedPageBreak/>
        <w:t>Poskyt</w:t>
      </w:r>
      <w:r w:rsidR="722D974D" w:rsidRPr="006E33ED">
        <w:rPr>
          <w:rFonts w:ascii="Arial Narrow" w:hAnsi="Arial Narrow"/>
        </w:rPr>
        <w:t>ovateľ sa zaväzuje pri riešení</w:t>
      </w:r>
      <w:r w:rsidR="3634547B" w:rsidRPr="006E33ED">
        <w:rPr>
          <w:rFonts w:ascii="Arial Narrow" w:hAnsi="Arial Narrow"/>
        </w:rPr>
        <w:t xml:space="preserve"> </w:t>
      </w:r>
      <w:r w:rsidR="722D974D" w:rsidRPr="006E33ED">
        <w:rPr>
          <w:rFonts w:ascii="Arial Narrow" w:hAnsi="Arial Narrow"/>
        </w:rPr>
        <w:t>I</w:t>
      </w:r>
      <w:r w:rsidRPr="006E33ED">
        <w:rPr>
          <w:rFonts w:ascii="Arial Narrow" w:hAnsi="Arial Narrow"/>
        </w:rPr>
        <w:t xml:space="preserve">ncidentov postupovať </w:t>
      </w:r>
      <w:r w:rsidR="48BA9912" w:rsidRPr="006E33ED">
        <w:rPr>
          <w:rFonts w:ascii="Arial Narrow" w:hAnsi="Arial Narrow"/>
        </w:rPr>
        <w:t>v súlade s </w:t>
      </w:r>
      <w:r w:rsidR="00BF2988" w:rsidRPr="006E33ED">
        <w:rPr>
          <w:rFonts w:ascii="Arial Narrow" w:hAnsi="Arial Narrow"/>
        </w:rPr>
        <w:t>bodom</w:t>
      </w:r>
      <w:r w:rsidR="53079BAE" w:rsidRPr="006E33ED">
        <w:rPr>
          <w:rFonts w:ascii="Arial Narrow" w:hAnsi="Arial Narrow"/>
        </w:rPr>
        <w:t xml:space="preserve"> </w:t>
      </w:r>
      <w:r w:rsidR="1F94F571" w:rsidRPr="006E33ED">
        <w:rPr>
          <w:rFonts w:ascii="Arial Narrow" w:hAnsi="Arial Narrow"/>
        </w:rPr>
        <w:t>5</w:t>
      </w:r>
      <w:r w:rsidR="53079BAE" w:rsidRPr="006E33ED">
        <w:rPr>
          <w:rFonts w:ascii="Arial Narrow" w:hAnsi="Arial Narrow"/>
        </w:rPr>
        <w:t>.1 Prílohy č. 1 tejto SLA Zmluvy</w:t>
      </w:r>
      <w:r w:rsidR="5FD32A31" w:rsidRPr="006E33ED">
        <w:rPr>
          <w:rFonts w:ascii="Arial Narrow" w:hAnsi="Arial Narrow"/>
        </w:rPr>
        <w:t>.</w:t>
      </w:r>
    </w:p>
    <w:p w14:paraId="38382E18" w14:textId="325000D4" w:rsidR="00896B25" w:rsidRPr="006E33ED" w:rsidRDefault="00896B25"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v prípade výskytu Kritického </w:t>
      </w:r>
      <w:r w:rsidR="00EB2336" w:rsidRPr="006E33ED">
        <w:rPr>
          <w:rFonts w:ascii="Arial Narrow" w:hAnsi="Arial Narrow"/>
        </w:rPr>
        <w:t xml:space="preserve">prevádzkového </w:t>
      </w:r>
      <w:r w:rsidRPr="006E33ED">
        <w:rPr>
          <w:rFonts w:ascii="Arial Narrow" w:hAnsi="Arial Narrow"/>
        </w:rPr>
        <w:t xml:space="preserve">incidentu alebo </w:t>
      </w:r>
      <w:r w:rsidR="00EB2336" w:rsidRPr="006E33ED">
        <w:rPr>
          <w:rFonts w:ascii="Arial Narrow" w:hAnsi="Arial Narrow"/>
        </w:rPr>
        <w:t>Kritického b</w:t>
      </w:r>
      <w:r w:rsidRPr="006E33ED">
        <w:rPr>
          <w:rFonts w:ascii="Arial Narrow" w:hAnsi="Arial Narrow"/>
        </w:rPr>
        <w:t xml:space="preserve">ezpečnostného incidentu bezodkladne kontaktovať Projektového manažéra Objednávateľa. </w:t>
      </w:r>
    </w:p>
    <w:p w14:paraId="26E15005" w14:textId="2FE5164C" w:rsidR="005C162D" w:rsidRPr="006E33ED" w:rsidRDefault="005C162D"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Podpora poskytnutá Poskytovateľom Objednávateľovi p</w:t>
      </w:r>
      <w:r w:rsidR="001C3465" w:rsidRPr="006E33ED">
        <w:rPr>
          <w:rFonts w:ascii="Arial Narrow" w:hAnsi="Arial Narrow"/>
        </w:rPr>
        <w:t>ri riešení identifikovaného I</w:t>
      </w:r>
      <w:r w:rsidRPr="006E33ED">
        <w:rPr>
          <w:rFonts w:ascii="Arial Narrow" w:hAnsi="Arial Narrow"/>
        </w:rPr>
        <w:t xml:space="preserve">ncidentu predstavuje analýzu riešení, návrh riešení, určenie konkrétneho riešenia a samotné </w:t>
      </w:r>
      <w:r w:rsidR="00E86B16" w:rsidRPr="006E33ED">
        <w:rPr>
          <w:rFonts w:ascii="Arial Narrow" w:hAnsi="Arial Narrow"/>
        </w:rPr>
        <w:t>vyriešenie</w:t>
      </w:r>
      <w:r w:rsidR="001C3465" w:rsidRPr="006E33ED">
        <w:rPr>
          <w:rFonts w:ascii="Arial Narrow" w:hAnsi="Arial Narrow"/>
        </w:rPr>
        <w:t xml:space="preserve"> I</w:t>
      </w:r>
      <w:r w:rsidRPr="006E33ED">
        <w:rPr>
          <w:rFonts w:ascii="Arial Narrow" w:hAnsi="Arial Narrow"/>
        </w:rPr>
        <w:t xml:space="preserve">ncidentu. Poskytovateľ </w:t>
      </w:r>
      <w:r w:rsidR="001C3465" w:rsidRPr="006E33ED">
        <w:rPr>
          <w:rFonts w:ascii="Arial Narrow" w:hAnsi="Arial Narrow"/>
        </w:rPr>
        <w:t>sa zaväzuje</w:t>
      </w:r>
      <w:r w:rsidRPr="006E33ED">
        <w:rPr>
          <w:rFonts w:ascii="Arial Narrow" w:hAnsi="Arial Narrow"/>
        </w:rPr>
        <w:t xml:space="preserve"> poskytnúť </w:t>
      </w:r>
      <w:r w:rsidR="001C3465" w:rsidRPr="006E33ED">
        <w:rPr>
          <w:rFonts w:ascii="Arial Narrow" w:hAnsi="Arial Narrow"/>
        </w:rPr>
        <w:t xml:space="preserve">Objednávateľovi </w:t>
      </w:r>
      <w:r w:rsidRPr="006E33ED">
        <w:rPr>
          <w:rFonts w:ascii="Arial Narrow" w:hAnsi="Arial Narrow"/>
        </w:rPr>
        <w:t>profylaktickú podporu a odporúčania na prevenciu pred Incidentami na</w:t>
      </w:r>
      <w:r w:rsidR="00803B51" w:rsidRPr="006E33ED">
        <w:rPr>
          <w:rFonts w:ascii="Arial Narrow" w:hAnsi="Arial Narrow"/>
        </w:rPr>
        <w:t> </w:t>
      </w:r>
      <w:r w:rsidRPr="006E33ED">
        <w:rPr>
          <w:rFonts w:ascii="Arial Narrow" w:hAnsi="Arial Narrow"/>
        </w:rPr>
        <w:t>prevádz</w:t>
      </w:r>
      <w:r w:rsidR="001C3465" w:rsidRPr="006E33ED">
        <w:rPr>
          <w:rFonts w:ascii="Arial Narrow" w:hAnsi="Arial Narrow"/>
        </w:rPr>
        <w:t>kové účely RIS. Výber riešenia I</w:t>
      </w:r>
      <w:r w:rsidRPr="006E33ED">
        <w:rPr>
          <w:rFonts w:ascii="Arial Narrow" w:hAnsi="Arial Narrow"/>
        </w:rPr>
        <w:t>ncidentu je v kompetencii Poskytovateľa a musí byť zaznamenaný v Nástroji riadenia. Pokiaľ by ri</w:t>
      </w:r>
      <w:r w:rsidR="001C3465" w:rsidRPr="006E33ED">
        <w:rPr>
          <w:rFonts w:ascii="Arial Narrow" w:hAnsi="Arial Narrow"/>
        </w:rPr>
        <w:t>ešenie I</w:t>
      </w:r>
      <w:r w:rsidRPr="006E33ED">
        <w:rPr>
          <w:rFonts w:ascii="Arial Narrow" w:hAnsi="Arial Narrow"/>
        </w:rPr>
        <w:t xml:space="preserve">ncidentu malo za následok zmenu logiky a fungovania RIS, je Poskytovateľ povinný na túto skutočnosť vopred </w:t>
      </w:r>
      <w:r w:rsidR="001C3465" w:rsidRPr="006E33ED">
        <w:rPr>
          <w:rFonts w:ascii="Arial Narrow" w:hAnsi="Arial Narrow"/>
        </w:rPr>
        <w:t xml:space="preserve">písomne </w:t>
      </w:r>
      <w:r w:rsidR="002D090C" w:rsidRPr="006E33ED">
        <w:rPr>
          <w:rFonts w:ascii="Arial Narrow" w:hAnsi="Arial Narrow"/>
        </w:rPr>
        <w:t xml:space="preserve">elektronicky </w:t>
      </w:r>
      <w:r w:rsidRPr="006E33ED">
        <w:rPr>
          <w:rFonts w:ascii="Arial Narrow" w:hAnsi="Arial Narrow"/>
        </w:rPr>
        <w:t>upozorniť Objednávateľa.</w:t>
      </w:r>
    </w:p>
    <w:p w14:paraId="0BBE0636" w14:textId="19FB5760" w:rsidR="002B3FDC" w:rsidRPr="006E33ED" w:rsidRDefault="75EA0F85"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Poskytovateľ sa zaväzuje počas riešenia Incidentu k</w:t>
      </w:r>
      <w:r w:rsidR="00B82892" w:rsidRPr="006E33ED">
        <w:rPr>
          <w:rFonts w:ascii="Arial Narrow" w:hAnsi="Arial Narrow"/>
        </w:rPr>
        <w:t>o</w:t>
      </w:r>
      <w:r w:rsidR="3AD067F0" w:rsidRPr="006E33ED">
        <w:rPr>
          <w:rFonts w:ascii="Arial Narrow" w:hAnsi="Arial Narrow"/>
        </w:rPr>
        <w:t>mpletne otestova</w:t>
      </w:r>
      <w:r w:rsidR="02167798" w:rsidRPr="006E33ED">
        <w:rPr>
          <w:rFonts w:ascii="Arial Narrow" w:hAnsi="Arial Narrow"/>
        </w:rPr>
        <w:t>ť</w:t>
      </w:r>
      <w:r w:rsidR="3AD067F0" w:rsidRPr="006E33ED">
        <w:rPr>
          <w:rFonts w:ascii="Arial Narrow" w:hAnsi="Arial Narrow"/>
        </w:rPr>
        <w:t xml:space="preserve"> riešenie Incidentu podľa</w:t>
      </w:r>
      <w:r w:rsidR="00C00A27" w:rsidRPr="006E33ED">
        <w:rPr>
          <w:rFonts w:ascii="Arial Narrow" w:hAnsi="Arial Narrow"/>
        </w:rPr>
        <w:t> </w:t>
      </w:r>
      <w:r w:rsidR="3AD067F0" w:rsidRPr="006E33ED">
        <w:rPr>
          <w:rFonts w:ascii="Arial Narrow" w:hAnsi="Arial Narrow"/>
        </w:rPr>
        <w:t>Poskytovateľom vytvorených testovacích scenárov (manuálne</w:t>
      </w:r>
      <w:r w:rsidR="2CE65866" w:rsidRPr="006E33ED">
        <w:rPr>
          <w:rFonts w:ascii="Arial Narrow" w:hAnsi="Arial Narrow"/>
        </w:rPr>
        <w:t>, automaticky, integračne)</w:t>
      </w:r>
      <w:r w:rsidR="7F238A59" w:rsidRPr="006E33ED">
        <w:rPr>
          <w:rFonts w:ascii="Arial Narrow" w:hAnsi="Arial Narrow"/>
        </w:rPr>
        <w:t xml:space="preserve"> </w:t>
      </w:r>
      <w:r w:rsidR="6FF71C55" w:rsidRPr="006E33ED">
        <w:rPr>
          <w:rFonts w:ascii="Arial Narrow" w:hAnsi="Arial Narrow"/>
        </w:rPr>
        <w:t xml:space="preserve">a následne nasadiť riešenie Incidentu </w:t>
      </w:r>
      <w:r w:rsidR="082F7959" w:rsidRPr="006E33ED">
        <w:rPr>
          <w:rFonts w:ascii="Arial Narrow" w:hAnsi="Arial Narrow"/>
        </w:rPr>
        <w:t xml:space="preserve">do testovacieho prostredia RIS. </w:t>
      </w:r>
      <w:r w:rsidR="00B82892" w:rsidRPr="006E33ED">
        <w:rPr>
          <w:rFonts w:ascii="Arial Narrow" w:hAnsi="Arial Narrow"/>
        </w:rPr>
        <w:t>Po kompletnom otestovaní riešenia Incidentu v testovacom prostredí RIS Poskytovateľom a po súhlase Objednávateľa (prostredníctvom e-mailovej správy) sa Poskytovateľ zaväzuje nasadiť riešenie Incidentu do produkčného prostredia RIS. V prípade, ak</w:t>
      </w:r>
      <w:r w:rsidR="00C00A27" w:rsidRPr="006E33ED">
        <w:rPr>
          <w:rFonts w:ascii="Arial Narrow" w:hAnsi="Arial Narrow"/>
        </w:rPr>
        <w:t> </w:t>
      </w:r>
      <w:r w:rsidR="00B82892" w:rsidRPr="006E33ED">
        <w:rPr>
          <w:rFonts w:ascii="Arial Narrow" w:hAnsi="Arial Narrow"/>
        </w:rPr>
        <w:t>sa v procese testovania vyskytnú na riešení Incidentu vady</w:t>
      </w:r>
      <w:r w:rsidR="00FD2EAB" w:rsidRPr="006E33ED">
        <w:rPr>
          <w:rFonts w:ascii="Arial Narrow" w:hAnsi="Arial Narrow"/>
        </w:rPr>
        <w:t>, Objednávateľ je oprávnený Službu neprevziať a vrátiť Poskytovateľovi na dopracovanie riešenia Incidentu.</w:t>
      </w:r>
      <w:r w:rsidR="004E0A04" w:rsidRPr="006E33ED">
        <w:rPr>
          <w:rFonts w:ascii="Arial Narrow" w:hAnsi="Arial Narrow"/>
        </w:rPr>
        <w:t xml:space="preserve"> Poskytovateľ sa spolu s plnením podľa tohto bodu </w:t>
      </w:r>
      <w:r w:rsidR="001435EA" w:rsidRPr="006E33ED">
        <w:rPr>
          <w:rFonts w:ascii="Arial Narrow" w:hAnsi="Arial Narrow"/>
        </w:rPr>
        <w:t xml:space="preserve">tejto </w:t>
      </w:r>
      <w:r w:rsidR="004E0A04" w:rsidRPr="006E33ED">
        <w:rPr>
          <w:rFonts w:ascii="Arial Narrow" w:hAnsi="Arial Narrow"/>
        </w:rPr>
        <w:t>SLA Zmluvy zaväzuje zároveň zabezpečiť aktualizáciu relevantnej dokumentácie, na</w:t>
      </w:r>
      <w:r w:rsidR="00C00A27" w:rsidRPr="006E33ED">
        <w:rPr>
          <w:rFonts w:ascii="Arial Narrow" w:hAnsi="Arial Narrow"/>
        </w:rPr>
        <w:t> </w:t>
      </w:r>
      <w:r w:rsidR="004E0A04" w:rsidRPr="006E33ED">
        <w:rPr>
          <w:rFonts w:ascii="Arial Narrow" w:hAnsi="Arial Narrow"/>
        </w:rPr>
        <w:t xml:space="preserve">ktorú malo riešenie Incidentu dopad. </w:t>
      </w:r>
      <w:r w:rsidR="00253701" w:rsidRPr="006E33ED">
        <w:rPr>
          <w:rFonts w:ascii="Arial Narrow" w:hAnsi="Arial Narrow"/>
        </w:rPr>
        <w:t xml:space="preserve">Doba </w:t>
      </w:r>
      <w:r w:rsidR="00D30FB6">
        <w:rPr>
          <w:rFonts w:ascii="Arial Narrow" w:hAnsi="Arial Narrow"/>
        </w:rPr>
        <w:t>t</w:t>
      </w:r>
      <w:r w:rsidR="00283FE4" w:rsidRPr="006E33ED">
        <w:rPr>
          <w:rFonts w:ascii="Arial Narrow" w:hAnsi="Arial Narrow"/>
        </w:rPr>
        <w:t>rvalého vy</w:t>
      </w:r>
      <w:r w:rsidR="00253701" w:rsidRPr="006E33ED">
        <w:rPr>
          <w:rFonts w:ascii="Arial Narrow" w:hAnsi="Arial Narrow"/>
        </w:rPr>
        <w:t>riešenia</w:t>
      </w:r>
      <w:r w:rsidR="00283FE4" w:rsidRPr="006E33ED">
        <w:rPr>
          <w:rFonts w:ascii="Arial Narrow" w:hAnsi="Arial Narrow"/>
        </w:rPr>
        <w:t xml:space="preserve"> i</w:t>
      </w:r>
      <w:r w:rsidR="002A4866" w:rsidRPr="006E33ED">
        <w:rPr>
          <w:rFonts w:ascii="Arial Narrow" w:hAnsi="Arial Narrow"/>
        </w:rPr>
        <w:t>ncident</w:t>
      </w:r>
      <w:r w:rsidR="00253701" w:rsidRPr="006E33ED">
        <w:rPr>
          <w:rFonts w:ascii="Arial Narrow" w:hAnsi="Arial Narrow"/>
        </w:rPr>
        <w:t xml:space="preserve">u prestáva plynúť </w:t>
      </w:r>
      <w:r w:rsidR="13111C54" w:rsidRPr="006E33ED">
        <w:rPr>
          <w:rFonts w:ascii="Arial Narrow" w:hAnsi="Arial Narrow"/>
        </w:rPr>
        <w:t>nasadením riešenia do produkčného prostredia RIS</w:t>
      </w:r>
      <w:r w:rsidR="00253701" w:rsidRPr="006E33ED">
        <w:rPr>
          <w:rFonts w:ascii="Arial Narrow" w:hAnsi="Arial Narrow"/>
        </w:rPr>
        <w:t xml:space="preserve"> za podmienky jeho následnej riadnej</w:t>
      </w:r>
      <w:r w:rsidR="00DB3F2B" w:rsidRPr="006E33ED">
        <w:rPr>
          <w:rFonts w:ascii="Arial Narrow" w:hAnsi="Arial Narrow"/>
        </w:rPr>
        <w:t xml:space="preserve"> akceptácie podľa článku 7 tejto SLA Zmluvy</w:t>
      </w:r>
      <w:r w:rsidR="004E0A04" w:rsidRPr="006E33ED">
        <w:rPr>
          <w:rFonts w:ascii="Arial Narrow" w:hAnsi="Arial Narrow"/>
        </w:rPr>
        <w:t>.</w:t>
      </w:r>
    </w:p>
    <w:p w14:paraId="033E8C75" w14:textId="5A53C595" w:rsidR="009B7E05" w:rsidRPr="006E33ED" w:rsidRDefault="10942346"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V prípade, ak bol Incident identifikovaný ako vad</w:t>
      </w:r>
      <w:r w:rsidR="42FAC853" w:rsidRPr="006E33ED">
        <w:rPr>
          <w:rFonts w:ascii="Arial Narrow" w:hAnsi="Arial Narrow"/>
        </w:rPr>
        <w:t>a, pos</w:t>
      </w:r>
      <w:r w:rsidR="646F9A53" w:rsidRPr="006E33ED">
        <w:rPr>
          <w:rFonts w:ascii="Arial Narrow" w:hAnsi="Arial Narrow"/>
        </w:rPr>
        <w:t>tupujú Zmluvné strany podľa článku 8 tejto SLA</w:t>
      </w:r>
      <w:r w:rsidR="00F97422">
        <w:rPr>
          <w:rFonts w:ascii="Arial Narrow" w:hAnsi="Arial Narrow"/>
        </w:rPr>
        <w:t> </w:t>
      </w:r>
      <w:r w:rsidR="646F9A53" w:rsidRPr="006E33ED">
        <w:rPr>
          <w:rFonts w:ascii="Arial Narrow" w:hAnsi="Arial Narrow"/>
        </w:rPr>
        <w:t xml:space="preserve">Zmluvy. O tejto skutočnosti sa zaväzuje Poskytovateľ </w:t>
      </w:r>
      <w:r w:rsidR="20296B93" w:rsidRPr="006E33ED">
        <w:rPr>
          <w:rFonts w:ascii="Arial Narrow" w:hAnsi="Arial Narrow"/>
        </w:rPr>
        <w:t xml:space="preserve">písomne </w:t>
      </w:r>
      <w:r w:rsidR="00FC48E1" w:rsidRPr="006E33ED">
        <w:rPr>
          <w:rFonts w:ascii="Arial Narrow" w:hAnsi="Arial Narrow"/>
        </w:rPr>
        <w:t xml:space="preserve">v elektronickej forme </w:t>
      </w:r>
      <w:r w:rsidR="646F9A53" w:rsidRPr="006E33ED">
        <w:rPr>
          <w:rFonts w:ascii="Arial Narrow" w:hAnsi="Arial Narrow"/>
        </w:rPr>
        <w:t>informovať Objednávateľa</w:t>
      </w:r>
      <w:r w:rsidR="19CC6249" w:rsidRPr="006E33ED">
        <w:rPr>
          <w:rFonts w:ascii="Arial Narrow" w:hAnsi="Arial Narrow"/>
        </w:rPr>
        <w:t xml:space="preserve"> v</w:t>
      </w:r>
      <w:r w:rsidR="00803B51" w:rsidRPr="006E33ED">
        <w:rPr>
          <w:rFonts w:ascii="Arial Narrow" w:hAnsi="Arial Narrow"/>
        </w:rPr>
        <w:t> </w:t>
      </w:r>
      <w:r w:rsidR="19CC6249" w:rsidRPr="006E33ED">
        <w:rPr>
          <w:rFonts w:ascii="Arial Narrow" w:hAnsi="Arial Narrow"/>
        </w:rPr>
        <w:t>pracovný deň, kedy sa dozvedel o skutočnosti, že Incident bol identifikovaný ako vada.</w:t>
      </w:r>
    </w:p>
    <w:p w14:paraId="119F11C4" w14:textId="477C923F" w:rsidR="009B7E05" w:rsidRPr="006E33ED" w:rsidRDefault="3805F260" w:rsidP="007E5107">
      <w:pPr>
        <w:pStyle w:val="Odsekzoznamu"/>
        <w:widowControl w:val="0"/>
        <w:numPr>
          <w:ilvl w:val="1"/>
          <w:numId w:val="22"/>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SLA parametre podľa tohto článku</w:t>
      </w:r>
      <w:r w:rsidR="001435EA" w:rsidRPr="006E33ED">
        <w:rPr>
          <w:rFonts w:ascii="Arial Narrow" w:hAnsi="Arial Narrow"/>
        </w:rPr>
        <w:t xml:space="preserve"> tejto</w:t>
      </w:r>
      <w:r w:rsidRPr="006E33ED">
        <w:rPr>
          <w:rFonts w:ascii="Arial Narrow" w:hAnsi="Arial Narrow"/>
        </w:rPr>
        <w:t xml:space="preserve"> SLA Zmluvy nebudú použité pre Služby a</w:t>
      </w:r>
      <w:r w:rsidR="53079BAE" w:rsidRPr="006E33ED">
        <w:rPr>
          <w:rFonts w:ascii="Arial Narrow" w:hAnsi="Arial Narrow"/>
        </w:rPr>
        <w:t>plikačnej podpory na</w:t>
      </w:r>
      <w:r w:rsidR="00803B51" w:rsidRPr="006E33ED">
        <w:rPr>
          <w:rFonts w:ascii="Arial Narrow" w:hAnsi="Arial Narrow"/>
        </w:rPr>
        <w:t> </w:t>
      </w:r>
      <w:r w:rsidR="53079BAE" w:rsidRPr="006E33ED">
        <w:rPr>
          <w:rFonts w:ascii="Arial Narrow" w:hAnsi="Arial Narrow"/>
        </w:rPr>
        <w:t>vyžiadanie</w:t>
      </w:r>
      <w:r w:rsidR="48BA9912" w:rsidRPr="006E33ED">
        <w:rPr>
          <w:rFonts w:ascii="Arial Narrow" w:hAnsi="Arial Narrow"/>
        </w:rPr>
        <w:t>, pre ktoré budú v príslušných O</w:t>
      </w:r>
      <w:r w:rsidRPr="006E33ED">
        <w:rPr>
          <w:rFonts w:ascii="Arial Narrow" w:hAnsi="Arial Narrow"/>
        </w:rPr>
        <w:t>bjednávkach dohodnuté osobitné parametre poskytovania Služieb</w:t>
      </w:r>
      <w:r w:rsidR="6872F4C4" w:rsidRPr="006E33ED">
        <w:rPr>
          <w:rFonts w:ascii="Arial Narrow" w:hAnsi="Arial Narrow"/>
        </w:rPr>
        <w:t xml:space="preserve"> aplikačnej podpory na vyžiadanie</w:t>
      </w:r>
      <w:r w:rsidRPr="006E33ED">
        <w:rPr>
          <w:rFonts w:ascii="Arial Narrow" w:hAnsi="Arial Narrow"/>
        </w:rPr>
        <w:t>.</w:t>
      </w:r>
    </w:p>
    <w:p w14:paraId="2AE37207" w14:textId="77777777" w:rsidR="00262D73" w:rsidRPr="006E33ED" w:rsidRDefault="00262D73" w:rsidP="00205E97">
      <w:pPr>
        <w:spacing w:before="400" w:after="0" w:line="276" w:lineRule="auto"/>
        <w:jc w:val="center"/>
        <w:rPr>
          <w:rFonts w:ascii="Arial Narrow" w:hAnsi="Arial Narrow"/>
          <w:b/>
        </w:rPr>
      </w:pPr>
      <w:r w:rsidRPr="006E33ED">
        <w:rPr>
          <w:rFonts w:ascii="Arial Narrow" w:hAnsi="Arial Narrow"/>
          <w:b/>
        </w:rPr>
        <w:t>ČLÁ</w:t>
      </w:r>
      <w:r w:rsidR="00AE2322" w:rsidRPr="006E33ED">
        <w:rPr>
          <w:rFonts w:ascii="Arial Narrow" w:hAnsi="Arial Narrow"/>
          <w:b/>
        </w:rPr>
        <w:t>NOK 7</w:t>
      </w:r>
    </w:p>
    <w:p w14:paraId="729A42F8" w14:textId="77777777" w:rsidR="00262D73" w:rsidRPr="006E33ED" w:rsidRDefault="00262D73" w:rsidP="00350D8A">
      <w:pPr>
        <w:spacing w:after="300" w:line="276" w:lineRule="auto"/>
        <w:jc w:val="center"/>
        <w:rPr>
          <w:rFonts w:ascii="Arial Narrow" w:hAnsi="Arial Narrow"/>
          <w:b/>
        </w:rPr>
      </w:pPr>
      <w:r w:rsidRPr="006E33ED">
        <w:rPr>
          <w:rFonts w:ascii="Arial Narrow" w:hAnsi="Arial Narrow"/>
          <w:b/>
        </w:rPr>
        <w:t>AKCEPTÁCIA SLUŽIEB</w:t>
      </w:r>
    </w:p>
    <w:p w14:paraId="0637F978" w14:textId="127D05D5" w:rsidR="002B3FDC" w:rsidRPr="006E33ED" w:rsidRDefault="002B3FDC" w:rsidP="00DD59EE">
      <w:pPr>
        <w:pStyle w:val="Odsekzoznamu"/>
        <w:widowControl w:val="0"/>
        <w:numPr>
          <w:ilvl w:val="1"/>
          <w:numId w:val="80"/>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Akceptácia Paušálnych služieb aplikačnej podpory</w:t>
      </w:r>
      <w:r w:rsidR="00C00A27" w:rsidRPr="006E33ED">
        <w:rPr>
          <w:rFonts w:ascii="Arial Narrow" w:hAnsi="Arial Narrow"/>
        </w:rPr>
        <w:t>.</w:t>
      </w:r>
    </w:p>
    <w:p w14:paraId="31A7DFAF" w14:textId="32E51FBB" w:rsidR="00E20FC8" w:rsidRPr="006E33ED" w:rsidRDefault="5D9A996F" w:rsidP="00DD59EE">
      <w:pPr>
        <w:pStyle w:val="Odsekzoznamu"/>
        <w:numPr>
          <w:ilvl w:val="2"/>
          <w:numId w:val="80"/>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odovzdať </w:t>
      </w:r>
      <w:r w:rsidR="182A0D81" w:rsidRPr="006E33ED">
        <w:rPr>
          <w:rFonts w:ascii="Arial Narrow" w:hAnsi="Arial Narrow"/>
        </w:rPr>
        <w:t>z</w:t>
      </w:r>
      <w:r w:rsidR="22359688" w:rsidRPr="006E33ED">
        <w:rPr>
          <w:rFonts w:ascii="Arial Narrow" w:hAnsi="Arial Narrow"/>
        </w:rPr>
        <w:t xml:space="preserve">oznam poskytnutých Paušálnych služieb </w:t>
      </w:r>
      <w:r w:rsidR="21531F26" w:rsidRPr="006E33ED">
        <w:rPr>
          <w:rFonts w:ascii="Arial Narrow" w:hAnsi="Arial Narrow"/>
        </w:rPr>
        <w:t>aplikačnej podpory</w:t>
      </w:r>
      <w:r w:rsidR="06398B4E" w:rsidRPr="006E33ED">
        <w:rPr>
          <w:rFonts w:ascii="Arial Narrow" w:hAnsi="Arial Narrow"/>
        </w:rPr>
        <w:t xml:space="preserve"> Poskytovateľom za kalendárny mesiac Objednávateľovi písomne prostredníctvom </w:t>
      </w:r>
      <w:r w:rsidR="006C43DC" w:rsidRPr="006E33ED">
        <w:rPr>
          <w:rFonts w:ascii="Arial Narrow" w:hAnsi="Arial Narrow"/>
        </w:rPr>
        <w:t>A</w:t>
      </w:r>
      <w:r w:rsidR="4AA620D9" w:rsidRPr="006E33ED">
        <w:rPr>
          <w:rFonts w:ascii="Arial Narrow" w:hAnsi="Arial Narrow"/>
        </w:rPr>
        <w:t xml:space="preserve">kceptačného </w:t>
      </w:r>
      <w:r w:rsidR="06398B4E" w:rsidRPr="006E33ED">
        <w:rPr>
          <w:rFonts w:ascii="Arial Narrow" w:hAnsi="Arial Narrow"/>
        </w:rPr>
        <w:t xml:space="preserve">protokolu </w:t>
      </w:r>
      <w:r w:rsidR="42645608" w:rsidRPr="006E33ED">
        <w:rPr>
          <w:rFonts w:ascii="Arial Narrow" w:hAnsi="Arial Narrow"/>
        </w:rPr>
        <w:t xml:space="preserve">(ďalej len </w:t>
      </w:r>
      <w:r w:rsidR="42645608" w:rsidRPr="006E33ED">
        <w:rPr>
          <w:rFonts w:ascii="Arial Narrow" w:hAnsi="Arial Narrow"/>
          <w:b/>
        </w:rPr>
        <w:t>„</w:t>
      </w:r>
      <w:r w:rsidR="42645608" w:rsidRPr="006E33ED">
        <w:rPr>
          <w:rFonts w:ascii="Arial Narrow" w:hAnsi="Arial Narrow"/>
          <w:b/>
          <w:bCs/>
        </w:rPr>
        <w:t xml:space="preserve">Akceptačný protokol </w:t>
      </w:r>
      <w:r w:rsidR="1B2A65E0" w:rsidRPr="006E33ED">
        <w:rPr>
          <w:rFonts w:ascii="Arial Narrow" w:hAnsi="Arial Narrow"/>
          <w:b/>
          <w:bCs/>
        </w:rPr>
        <w:t>k</w:t>
      </w:r>
      <w:r w:rsidR="06398B4E" w:rsidRPr="006E33ED">
        <w:rPr>
          <w:rFonts w:ascii="Arial Narrow" w:hAnsi="Arial Narrow"/>
          <w:b/>
          <w:bCs/>
        </w:rPr>
        <w:t xml:space="preserve"> </w:t>
      </w:r>
      <w:r w:rsidR="1B2A65E0" w:rsidRPr="006E33ED">
        <w:rPr>
          <w:rFonts w:ascii="Arial Narrow" w:hAnsi="Arial Narrow"/>
          <w:b/>
          <w:bCs/>
        </w:rPr>
        <w:t>Paušálnym službám</w:t>
      </w:r>
      <w:r w:rsidR="06398B4E" w:rsidRPr="006E33ED">
        <w:rPr>
          <w:rFonts w:ascii="Arial Narrow" w:hAnsi="Arial Narrow"/>
          <w:b/>
          <w:bCs/>
        </w:rPr>
        <w:t xml:space="preserve"> </w:t>
      </w:r>
      <w:r w:rsidR="21531F26" w:rsidRPr="006E33ED">
        <w:rPr>
          <w:rFonts w:ascii="Arial Narrow" w:hAnsi="Arial Narrow"/>
          <w:b/>
          <w:bCs/>
        </w:rPr>
        <w:t>aplikačnej podpory</w:t>
      </w:r>
      <w:r w:rsidR="42645608" w:rsidRPr="006E33ED">
        <w:rPr>
          <w:rFonts w:ascii="Arial Narrow" w:hAnsi="Arial Narrow"/>
          <w:b/>
        </w:rPr>
        <w:t>“</w:t>
      </w:r>
      <w:r w:rsidR="42645608" w:rsidRPr="006E33ED">
        <w:rPr>
          <w:rFonts w:ascii="Arial Narrow" w:hAnsi="Arial Narrow"/>
        </w:rPr>
        <w:t>)</w:t>
      </w:r>
      <w:r w:rsidR="21531F26" w:rsidRPr="006E33ED">
        <w:rPr>
          <w:rFonts w:ascii="Arial Narrow" w:hAnsi="Arial Narrow"/>
        </w:rPr>
        <w:t xml:space="preserve"> </w:t>
      </w:r>
      <w:r w:rsidR="386AB52E" w:rsidRPr="006E33ED">
        <w:rPr>
          <w:rFonts w:ascii="Arial Narrow" w:hAnsi="Arial Narrow"/>
        </w:rPr>
        <w:t xml:space="preserve">do </w:t>
      </w:r>
      <w:r w:rsidR="22359688" w:rsidRPr="006E33ED">
        <w:rPr>
          <w:rFonts w:ascii="Arial Narrow" w:hAnsi="Arial Narrow"/>
        </w:rPr>
        <w:t>5</w:t>
      </w:r>
      <w:r w:rsidR="00F97422">
        <w:rPr>
          <w:rFonts w:ascii="Arial Narrow" w:hAnsi="Arial Narrow"/>
        </w:rPr>
        <w:t>.</w:t>
      </w:r>
      <w:r w:rsidR="22359688" w:rsidRPr="006E33ED">
        <w:rPr>
          <w:rFonts w:ascii="Arial Narrow" w:hAnsi="Arial Narrow"/>
        </w:rPr>
        <w:t xml:space="preserve"> pracovného </w:t>
      </w:r>
      <w:r w:rsidR="06398B4E" w:rsidRPr="006E33ED">
        <w:rPr>
          <w:rFonts w:ascii="Arial Narrow" w:hAnsi="Arial Narrow"/>
        </w:rPr>
        <w:t>dňa nasledujúceh</w:t>
      </w:r>
      <w:r w:rsidR="3EDD2461" w:rsidRPr="006E33ED">
        <w:rPr>
          <w:rFonts w:ascii="Arial Narrow" w:hAnsi="Arial Narrow"/>
        </w:rPr>
        <w:t xml:space="preserve">o kalendárneho mesiaca. </w:t>
      </w:r>
      <w:r w:rsidR="001E14D6" w:rsidRPr="006E33ED">
        <w:rPr>
          <w:rFonts w:ascii="Arial Narrow" w:hAnsi="Arial Narrow"/>
        </w:rPr>
        <w:t>Akceptačný protokol k Paušálnym službám aplikačnej podpory sa</w:t>
      </w:r>
      <w:r w:rsidR="006E33ED">
        <w:rPr>
          <w:rFonts w:ascii="Arial Narrow" w:hAnsi="Arial Narrow"/>
        </w:rPr>
        <w:t> </w:t>
      </w:r>
      <w:r w:rsidR="001E14D6" w:rsidRPr="006E33ED">
        <w:rPr>
          <w:rFonts w:ascii="Arial Narrow" w:hAnsi="Arial Narrow"/>
        </w:rPr>
        <w:t xml:space="preserve">doručuje Objednávateľovi elektronicky prostredníctvom e-mailu a aj </w:t>
      </w:r>
      <w:r w:rsidR="00133CEC" w:rsidRPr="006E33ED">
        <w:rPr>
          <w:rFonts w:ascii="Arial Narrow" w:hAnsi="Arial Narrow"/>
        </w:rPr>
        <w:t>v listinnej forme</w:t>
      </w:r>
      <w:r w:rsidR="001E14D6" w:rsidRPr="006E33ED">
        <w:rPr>
          <w:rFonts w:ascii="Arial Narrow" w:hAnsi="Arial Narrow"/>
        </w:rPr>
        <w:t xml:space="preserve">. </w:t>
      </w:r>
    </w:p>
    <w:p w14:paraId="103CFD8A" w14:textId="1138A3DE" w:rsidR="00E20FC8" w:rsidRPr="006E33ED" w:rsidRDefault="6F1EA791" w:rsidP="00DD59EE">
      <w:pPr>
        <w:pStyle w:val="Odsekzoznamu"/>
        <w:numPr>
          <w:ilvl w:val="2"/>
          <w:numId w:val="80"/>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je oprávnený </w:t>
      </w:r>
      <w:r w:rsidR="49132D77" w:rsidRPr="006E33ED">
        <w:rPr>
          <w:rFonts w:ascii="Arial Narrow" w:hAnsi="Arial Narrow"/>
        </w:rPr>
        <w:t xml:space="preserve">vzniesť pripomienky k Akceptačnému protokolu k Paušálnym službám aplikačnej podpory v lehote </w:t>
      </w:r>
      <w:r w:rsidR="20C41F98" w:rsidRPr="006E33ED">
        <w:rPr>
          <w:rFonts w:ascii="Arial Narrow" w:hAnsi="Arial Narrow"/>
        </w:rPr>
        <w:t xml:space="preserve">5 </w:t>
      </w:r>
      <w:r w:rsidR="49132D77" w:rsidRPr="006E33ED">
        <w:rPr>
          <w:rFonts w:ascii="Arial Narrow" w:hAnsi="Arial Narrow"/>
        </w:rPr>
        <w:t>pracovných</w:t>
      </w:r>
      <w:r w:rsidR="7185BA63" w:rsidRPr="006E33ED">
        <w:rPr>
          <w:rFonts w:ascii="Arial Narrow" w:hAnsi="Arial Narrow"/>
        </w:rPr>
        <w:t xml:space="preserve"> dní odo dňa jeho doručenia</w:t>
      </w:r>
      <w:r w:rsidR="53348550" w:rsidRPr="006E33ED">
        <w:rPr>
          <w:rFonts w:ascii="Arial Narrow" w:hAnsi="Arial Narrow"/>
        </w:rPr>
        <w:t xml:space="preserve"> Objednávateľovi a Poskytovateľ sa</w:t>
      </w:r>
      <w:r w:rsidR="006E33ED">
        <w:rPr>
          <w:rFonts w:ascii="Arial Narrow" w:hAnsi="Arial Narrow"/>
        </w:rPr>
        <w:t> </w:t>
      </w:r>
      <w:r w:rsidR="53348550" w:rsidRPr="006E33ED">
        <w:rPr>
          <w:rFonts w:ascii="Arial Narrow" w:hAnsi="Arial Narrow"/>
        </w:rPr>
        <w:t xml:space="preserve">zaväzuje zapracovať pripomienky a predložiť </w:t>
      </w:r>
      <w:r w:rsidR="00FC48E1" w:rsidRPr="006E33ED">
        <w:rPr>
          <w:rFonts w:ascii="Arial Narrow" w:hAnsi="Arial Narrow"/>
        </w:rPr>
        <w:t>(</w:t>
      </w:r>
      <w:r w:rsidR="001E14D6" w:rsidRPr="006E33ED">
        <w:rPr>
          <w:rFonts w:ascii="Arial Narrow" w:hAnsi="Arial Narrow"/>
        </w:rPr>
        <w:t xml:space="preserve">elektronicky prostredníctvom e-mailu a aj </w:t>
      </w:r>
      <w:r w:rsidR="00133CEC" w:rsidRPr="006E33ED">
        <w:rPr>
          <w:rFonts w:ascii="Arial Narrow" w:hAnsi="Arial Narrow"/>
        </w:rPr>
        <w:t>v listinnej forme</w:t>
      </w:r>
      <w:r w:rsidR="00FC48E1" w:rsidRPr="006E33ED">
        <w:rPr>
          <w:rFonts w:ascii="Arial Narrow" w:hAnsi="Arial Narrow"/>
        </w:rPr>
        <w:t xml:space="preserve">) </w:t>
      </w:r>
      <w:r w:rsidR="53348550" w:rsidRPr="006E33ED">
        <w:rPr>
          <w:rFonts w:ascii="Arial Narrow" w:hAnsi="Arial Narrow"/>
        </w:rPr>
        <w:t>upravený Akceptačný protokol k Pauš</w:t>
      </w:r>
      <w:r w:rsidR="527342D3" w:rsidRPr="006E33ED">
        <w:rPr>
          <w:rFonts w:ascii="Arial Narrow" w:hAnsi="Arial Narrow"/>
        </w:rPr>
        <w:t>álnym službám aplikačnej podpory Objednávateľovi v lehote do</w:t>
      </w:r>
      <w:r w:rsidR="00F65612">
        <w:rPr>
          <w:rFonts w:ascii="Arial Narrow" w:hAnsi="Arial Narrow"/>
        </w:rPr>
        <w:t> </w:t>
      </w:r>
      <w:r w:rsidR="527342D3" w:rsidRPr="006E33ED">
        <w:rPr>
          <w:rFonts w:ascii="Arial Narrow" w:hAnsi="Arial Narrow"/>
        </w:rPr>
        <w:t>5</w:t>
      </w:r>
      <w:r w:rsidR="003A41A5">
        <w:rPr>
          <w:rFonts w:ascii="Arial Narrow" w:hAnsi="Arial Narrow"/>
        </w:rPr>
        <w:t> </w:t>
      </w:r>
      <w:r w:rsidR="527342D3" w:rsidRPr="006E33ED">
        <w:rPr>
          <w:rFonts w:ascii="Arial Narrow" w:hAnsi="Arial Narrow"/>
        </w:rPr>
        <w:t xml:space="preserve">pracovných dní od doručenia pripomienok Objednávateľa. </w:t>
      </w:r>
      <w:r w:rsidR="567182DF" w:rsidRPr="006E33ED">
        <w:rPr>
          <w:rFonts w:ascii="Arial Narrow" w:hAnsi="Arial Narrow"/>
        </w:rPr>
        <w:t xml:space="preserve">Za riadne poskytnutie Paušálnych služieb </w:t>
      </w:r>
      <w:r w:rsidR="567182DF" w:rsidRPr="006E33ED">
        <w:rPr>
          <w:rFonts w:ascii="Arial Narrow" w:hAnsi="Arial Narrow"/>
        </w:rPr>
        <w:lastRenderedPageBreak/>
        <w:t>aplikačnej podpory sa považuje podpísanie Akceptačného protokolu k Paušálnym službám aplikačnej podpory oboma Zmluvnými stranami.</w:t>
      </w:r>
    </w:p>
    <w:p w14:paraId="771C1466" w14:textId="6DE3ED04" w:rsidR="004F6072" w:rsidRPr="006E33ED" w:rsidRDefault="522A768B" w:rsidP="00DD59EE">
      <w:pPr>
        <w:pStyle w:val="Odsekzoznamu"/>
        <w:numPr>
          <w:ilvl w:val="2"/>
          <w:numId w:val="80"/>
        </w:numPr>
        <w:spacing w:after="200" w:line="276" w:lineRule="auto"/>
        <w:ind w:left="567" w:hanging="567"/>
        <w:contextualSpacing w:val="0"/>
        <w:jc w:val="both"/>
        <w:rPr>
          <w:rFonts w:ascii="Arial Narrow" w:hAnsi="Arial Narrow"/>
        </w:rPr>
      </w:pPr>
      <w:r w:rsidRPr="006E33ED">
        <w:rPr>
          <w:rFonts w:ascii="Arial Narrow" w:hAnsi="Arial Narrow"/>
        </w:rPr>
        <w:t>Podrobnejší postup pri akceptácii Služieb aplikačnej podpory je uvedený v </w:t>
      </w:r>
      <w:r w:rsidR="00BF2988" w:rsidRPr="006E33ED">
        <w:rPr>
          <w:rFonts w:ascii="Arial Narrow" w:hAnsi="Arial Narrow"/>
        </w:rPr>
        <w:t>bode</w:t>
      </w:r>
      <w:r w:rsidRPr="006E33ED">
        <w:rPr>
          <w:rFonts w:ascii="Arial Narrow" w:hAnsi="Arial Narrow"/>
        </w:rPr>
        <w:t xml:space="preserve"> 5.1 Prílohy č. 1 k tejto SLA</w:t>
      </w:r>
      <w:r w:rsidR="00F97422">
        <w:rPr>
          <w:rFonts w:ascii="Arial Narrow" w:hAnsi="Arial Narrow"/>
        </w:rPr>
        <w:t> </w:t>
      </w:r>
      <w:r w:rsidRPr="006E33ED">
        <w:rPr>
          <w:rFonts w:ascii="Arial Narrow" w:hAnsi="Arial Narrow"/>
        </w:rPr>
        <w:t xml:space="preserve">Zmluve. </w:t>
      </w:r>
    </w:p>
    <w:p w14:paraId="03CCC834" w14:textId="615586EE" w:rsidR="00653823" w:rsidRPr="006E33ED" w:rsidRDefault="00653823" w:rsidP="00DD59EE">
      <w:pPr>
        <w:pStyle w:val="Odsekzoznamu"/>
        <w:widowControl w:val="0"/>
        <w:numPr>
          <w:ilvl w:val="1"/>
          <w:numId w:val="80"/>
        </w:numPr>
        <w:autoSpaceDE w:val="0"/>
        <w:autoSpaceDN w:val="0"/>
        <w:adjustRightInd w:val="0"/>
        <w:spacing w:after="200" w:line="276" w:lineRule="auto"/>
        <w:ind w:left="567" w:hanging="567"/>
        <w:contextualSpacing w:val="0"/>
        <w:jc w:val="both"/>
        <w:rPr>
          <w:rFonts w:ascii="Arial Narrow" w:hAnsi="Arial Narrow"/>
        </w:rPr>
      </w:pPr>
      <w:r w:rsidRPr="006E33ED">
        <w:rPr>
          <w:rFonts w:ascii="Arial Narrow" w:hAnsi="Arial Narrow"/>
        </w:rPr>
        <w:t>Akceptácia Služieb aplikačnej podpory na vyžiadanie</w:t>
      </w:r>
      <w:r w:rsidR="00C00A27" w:rsidRPr="006E33ED">
        <w:rPr>
          <w:rFonts w:ascii="Arial Narrow" w:hAnsi="Arial Narrow"/>
        </w:rPr>
        <w:t>.</w:t>
      </w:r>
    </w:p>
    <w:p w14:paraId="3C4BE045" w14:textId="3C9283B7" w:rsidR="00A542E7" w:rsidRPr="006E33ED" w:rsidRDefault="00350D8A" w:rsidP="00DD59EE">
      <w:pPr>
        <w:pStyle w:val="Odsekzoznamu"/>
        <w:numPr>
          <w:ilvl w:val="2"/>
          <w:numId w:val="80"/>
        </w:numPr>
        <w:spacing w:after="200" w:line="276" w:lineRule="auto"/>
        <w:ind w:left="567" w:hanging="567"/>
        <w:contextualSpacing w:val="0"/>
        <w:jc w:val="both"/>
        <w:rPr>
          <w:rFonts w:ascii="Arial Narrow" w:hAnsi="Arial Narrow"/>
          <w:lang w:bidi="sk-SK"/>
        </w:rPr>
      </w:pPr>
      <w:r w:rsidRPr="006E33ED">
        <w:rPr>
          <w:rFonts w:ascii="Arial Narrow" w:hAnsi="Arial Narrow"/>
          <w:lang w:bidi="sk-SK"/>
        </w:rPr>
        <w:t>P</w:t>
      </w:r>
      <w:r w:rsidR="64E5CFE2" w:rsidRPr="006E33ED">
        <w:rPr>
          <w:rFonts w:ascii="Arial Narrow" w:hAnsi="Arial Narrow"/>
          <w:lang w:bidi="sk-SK"/>
        </w:rPr>
        <w:t xml:space="preserve">o vypracovaní riešenia </w:t>
      </w:r>
      <w:r w:rsidR="007F10D1" w:rsidRPr="006E33ED">
        <w:rPr>
          <w:rFonts w:ascii="Arial Narrow" w:hAnsi="Arial Narrow"/>
          <w:lang w:bidi="sk-SK"/>
        </w:rPr>
        <w:t xml:space="preserve">v zmysle Objednávky Objednávateľa </w:t>
      </w:r>
      <w:r w:rsidR="64E5CFE2" w:rsidRPr="006E33ED">
        <w:rPr>
          <w:rFonts w:ascii="Arial Narrow" w:hAnsi="Arial Narrow"/>
          <w:lang w:bidi="sk-SK"/>
        </w:rPr>
        <w:t xml:space="preserve">sa </w:t>
      </w:r>
      <w:r w:rsidR="538DE982" w:rsidRPr="006E33ED">
        <w:rPr>
          <w:rFonts w:ascii="Arial Narrow" w:hAnsi="Arial Narrow"/>
          <w:lang w:bidi="sk-SK"/>
        </w:rPr>
        <w:t xml:space="preserve">Poskytovateľ zaväzuje vykonať </w:t>
      </w:r>
      <w:r w:rsidR="260F3122" w:rsidRPr="006E33ED">
        <w:rPr>
          <w:rFonts w:ascii="Arial Narrow" w:hAnsi="Arial Narrow"/>
          <w:lang w:bidi="sk-SK"/>
        </w:rPr>
        <w:t xml:space="preserve">nasadenie </w:t>
      </w:r>
      <w:r w:rsidR="007F10D1" w:rsidRPr="006E33ED">
        <w:rPr>
          <w:rFonts w:ascii="Arial Narrow" w:hAnsi="Arial Narrow"/>
          <w:lang w:bidi="sk-SK"/>
        </w:rPr>
        <w:t xml:space="preserve">riešenia </w:t>
      </w:r>
      <w:r w:rsidR="260F3122" w:rsidRPr="006E33ED">
        <w:rPr>
          <w:rFonts w:ascii="Arial Narrow" w:hAnsi="Arial Narrow"/>
          <w:lang w:bidi="sk-SK"/>
        </w:rPr>
        <w:t>do testovacej prevádzky</w:t>
      </w:r>
      <w:r w:rsidR="659E3065" w:rsidRPr="006E33ED">
        <w:rPr>
          <w:rFonts w:ascii="Arial Narrow" w:hAnsi="Arial Narrow"/>
          <w:lang w:bidi="sk-SK"/>
        </w:rPr>
        <w:t>, oboznámi</w:t>
      </w:r>
      <w:r w:rsidR="360CD1BF" w:rsidRPr="006E33ED">
        <w:rPr>
          <w:rFonts w:ascii="Arial Narrow" w:hAnsi="Arial Narrow"/>
          <w:lang w:bidi="sk-SK"/>
        </w:rPr>
        <w:t>ť</w:t>
      </w:r>
      <w:r w:rsidR="659E3065" w:rsidRPr="006E33ED">
        <w:rPr>
          <w:rFonts w:ascii="Arial Narrow" w:hAnsi="Arial Narrow"/>
          <w:lang w:bidi="sk-SK"/>
        </w:rPr>
        <w:t xml:space="preserve"> Objednávateľa s funkcionalitami riešenia </w:t>
      </w:r>
      <w:r w:rsidR="260F3122" w:rsidRPr="006E33ED">
        <w:rPr>
          <w:rFonts w:ascii="Arial Narrow" w:hAnsi="Arial Narrow"/>
          <w:lang w:bidi="sk-SK"/>
        </w:rPr>
        <w:t>a požiada</w:t>
      </w:r>
      <w:r w:rsidR="6CD473F9" w:rsidRPr="006E33ED">
        <w:rPr>
          <w:rFonts w:ascii="Arial Narrow" w:hAnsi="Arial Narrow"/>
          <w:lang w:bidi="sk-SK"/>
        </w:rPr>
        <w:t>ť</w:t>
      </w:r>
      <w:r w:rsidR="260F3122" w:rsidRPr="006E33ED">
        <w:rPr>
          <w:rFonts w:ascii="Arial Narrow" w:hAnsi="Arial Narrow"/>
          <w:lang w:bidi="sk-SK"/>
        </w:rPr>
        <w:t xml:space="preserve"> </w:t>
      </w:r>
      <w:r w:rsidR="538DE982" w:rsidRPr="006E33ED">
        <w:rPr>
          <w:rFonts w:ascii="Arial Narrow" w:hAnsi="Arial Narrow"/>
          <w:lang w:bidi="sk-SK"/>
        </w:rPr>
        <w:t>Objednávateľa</w:t>
      </w:r>
      <w:r w:rsidR="260F3122" w:rsidRPr="006E33ED">
        <w:rPr>
          <w:rFonts w:ascii="Arial Narrow" w:hAnsi="Arial Narrow"/>
          <w:lang w:bidi="sk-SK"/>
        </w:rPr>
        <w:t xml:space="preserve"> o realizáciu akceptačného testovania. </w:t>
      </w:r>
      <w:r w:rsidR="538DE982" w:rsidRPr="006E33ED">
        <w:rPr>
          <w:rFonts w:ascii="Arial Narrow" w:hAnsi="Arial Narrow"/>
          <w:lang w:bidi="sk-SK"/>
        </w:rPr>
        <w:t>Objednávateľ sa zaväzuje</w:t>
      </w:r>
      <w:r w:rsidR="260F3122" w:rsidRPr="006E33ED">
        <w:rPr>
          <w:rFonts w:ascii="Arial Narrow" w:hAnsi="Arial Narrow"/>
          <w:lang w:bidi="sk-SK"/>
        </w:rPr>
        <w:t xml:space="preserve"> </w:t>
      </w:r>
      <w:r w:rsidR="538DE982" w:rsidRPr="006E33ED">
        <w:rPr>
          <w:rFonts w:ascii="Arial Narrow" w:hAnsi="Arial Narrow"/>
          <w:lang w:bidi="sk-SK"/>
        </w:rPr>
        <w:t>realizovať akceptačné testovanie</w:t>
      </w:r>
      <w:r w:rsidR="260F3122" w:rsidRPr="006E33ED">
        <w:rPr>
          <w:rFonts w:ascii="Arial Narrow" w:hAnsi="Arial Narrow"/>
          <w:lang w:bidi="sk-SK"/>
        </w:rPr>
        <w:t xml:space="preserve"> v</w:t>
      </w:r>
      <w:r w:rsidR="538DE982" w:rsidRPr="006E33ED">
        <w:rPr>
          <w:rFonts w:ascii="Arial Narrow" w:hAnsi="Arial Narrow"/>
          <w:lang w:bidi="sk-SK"/>
        </w:rPr>
        <w:t xml:space="preserve"> súlade s testovacím scenárom</w:t>
      </w:r>
      <w:r w:rsidR="1CC0AE4F" w:rsidRPr="006E33ED">
        <w:rPr>
          <w:rFonts w:ascii="Arial Narrow" w:hAnsi="Arial Narrow"/>
          <w:lang w:bidi="sk-SK"/>
        </w:rPr>
        <w:t xml:space="preserve"> pripraveným Poskyt</w:t>
      </w:r>
      <w:r w:rsidR="2F73748C" w:rsidRPr="006E33ED">
        <w:rPr>
          <w:rFonts w:ascii="Arial Narrow" w:hAnsi="Arial Narrow"/>
          <w:lang w:bidi="sk-SK"/>
        </w:rPr>
        <w:t>o</w:t>
      </w:r>
      <w:r w:rsidR="1CC0AE4F" w:rsidRPr="006E33ED">
        <w:rPr>
          <w:rFonts w:ascii="Arial Narrow" w:hAnsi="Arial Narrow"/>
          <w:lang w:bidi="sk-SK"/>
        </w:rPr>
        <w:t>vateľom</w:t>
      </w:r>
      <w:r w:rsidR="538DE982" w:rsidRPr="006E33ED">
        <w:rPr>
          <w:rFonts w:ascii="Arial Narrow" w:hAnsi="Arial Narrow"/>
          <w:lang w:bidi="sk-SK"/>
        </w:rPr>
        <w:t xml:space="preserve">. </w:t>
      </w:r>
    </w:p>
    <w:p w14:paraId="5DC91BCF" w14:textId="50E674F4" w:rsidR="06DAEDE4" w:rsidRPr="006E33ED" w:rsidRDefault="06DAEDE4" w:rsidP="00DD59EE">
      <w:pPr>
        <w:pStyle w:val="Odsekzoznamu"/>
        <w:numPr>
          <w:ilvl w:val="2"/>
          <w:numId w:val="80"/>
        </w:numPr>
        <w:spacing w:after="200" w:line="276" w:lineRule="auto"/>
        <w:ind w:left="567" w:hanging="567"/>
        <w:contextualSpacing w:val="0"/>
        <w:jc w:val="both"/>
        <w:rPr>
          <w:rFonts w:ascii="Arial Narrow" w:hAnsi="Arial Narrow"/>
        </w:rPr>
      </w:pPr>
      <w:r w:rsidRPr="006E33ED">
        <w:rPr>
          <w:rFonts w:ascii="Arial Narrow" w:hAnsi="Arial Narrow"/>
          <w:lang w:bidi="sk-SK"/>
        </w:rPr>
        <w:t xml:space="preserve">Poskytovateľ sa zároveň zaväzuje doručiť Objednávateľovi aktualizovanú </w:t>
      </w:r>
      <w:r w:rsidR="00DB3F2B" w:rsidRPr="006E33ED">
        <w:rPr>
          <w:rFonts w:ascii="Arial Narrow" w:hAnsi="Arial Narrow"/>
          <w:lang w:bidi="sk-SK"/>
        </w:rPr>
        <w:t xml:space="preserve">dokumentáciu RIS </w:t>
      </w:r>
      <w:r w:rsidRPr="006E33ED">
        <w:rPr>
          <w:rFonts w:ascii="Arial Narrow" w:hAnsi="Arial Narrow"/>
          <w:lang w:bidi="sk-SK"/>
        </w:rPr>
        <w:t>k poskytnutým Službám ap</w:t>
      </w:r>
      <w:r w:rsidR="00DB3F2B" w:rsidRPr="006E33ED">
        <w:rPr>
          <w:rFonts w:ascii="Arial Narrow" w:hAnsi="Arial Narrow"/>
          <w:lang w:bidi="sk-SK"/>
        </w:rPr>
        <w:t xml:space="preserve">likačnej podpory na vyžiadanie </w:t>
      </w:r>
      <w:r w:rsidRPr="006E33ED">
        <w:rPr>
          <w:rFonts w:ascii="Arial Narrow" w:hAnsi="Arial Narrow"/>
          <w:lang w:bidi="sk-SK"/>
        </w:rPr>
        <w:t xml:space="preserve">v elektronickej forme </w:t>
      </w:r>
      <w:r w:rsidR="00495CB9" w:rsidRPr="006E33ED">
        <w:rPr>
          <w:rFonts w:ascii="Arial Narrow" w:hAnsi="Arial Narrow"/>
          <w:lang w:bidi="sk-SK"/>
        </w:rPr>
        <w:t xml:space="preserve">podľa príslušnej Objednávky </w:t>
      </w:r>
      <w:r w:rsidR="002857DE" w:rsidRPr="006E33ED">
        <w:rPr>
          <w:rFonts w:ascii="Arial Narrow" w:hAnsi="Arial Narrow"/>
          <w:lang w:bidi="sk-SK"/>
        </w:rPr>
        <w:t>(</w:t>
      </w:r>
      <w:r w:rsidRPr="006E33ED">
        <w:rPr>
          <w:rFonts w:ascii="Arial Narrow" w:hAnsi="Arial Narrow"/>
          <w:lang w:bidi="sk-SK"/>
        </w:rPr>
        <w:t>detailnú funkčnú špecifikáciu, technickú dokumentáciu, integračnú dokumentáciu, používateľské príručky a v prípade zmeny, na ktorú sa vzťahuje Vyhláška č. 401/2023, zaväzuje sa Poskytovateľ doručiť Objednávateľovi aktualizovanú dokumentáciu RIS podľa Vyhlášky č. 401/2023</w:t>
      </w:r>
      <w:r w:rsidR="002857DE" w:rsidRPr="006E33ED">
        <w:rPr>
          <w:rFonts w:ascii="Arial Narrow" w:hAnsi="Arial Narrow"/>
          <w:lang w:bidi="sk-SK"/>
        </w:rPr>
        <w:t>)</w:t>
      </w:r>
      <w:r w:rsidR="00492400" w:rsidRPr="006E33ED">
        <w:rPr>
          <w:rFonts w:ascii="Arial Narrow" w:hAnsi="Arial Narrow"/>
          <w:lang w:bidi="sk-SK"/>
        </w:rPr>
        <w:t xml:space="preserve">. </w:t>
      </w:r>
      <w:r w:rsidR="726A4178" w:rsidRPr="006E33ED">
        <w:rPr>
          <w:rFonts w:ascii="Arial Narrow" w:hAnsi="Arial Narrow"/>
          <w:lang w:bidi="sk-SK"/>
        </w:rPr>
        <w:t xml:space="preserve">Objednávateľ je oprávnený zaslať pripomienky k dokumentácii podľa </w:t>
      </w:r>
      <w:r w:rsidR="68384F9B" w:rsidRPr="006E33ED">
        <w:rPr>
          <w:rFonts w:ascii="Arial Narrow" w:hAnsi="Arial Narrow"/>
          <w:lang w:bidi="sk-SK"/>
        </w:rPr>
        <w:t xml:space="preserve">tohto </w:t>
      </w:r>
      <w:r w:rsidR="726A4178" w:rsidRPr="006E33ED">
        <w:rPr>
          <w:rFonts w:ascii="Arial Narrow" w:hAnsi="Arial Narrow"/>
          <w:lang w:bidi="sk-SK"/>
        </w:rPr>
        <w:t xml:space="preserve">bodu </w:t>
      </w:r>
      <w:r w:rsidR="001435EA" w:rsidRPr="006E33ED">
        <w:rPr>
          <w:rFonts w:ascii="Arial Narrow" w:hAnsi="Arial Narrow"/>
          <w:lang w:bidi="sk-SK"/>
        </w:rPr>
        <w:t xml:space="preserve">tejto </w:t>
      </w:r>
      <w:r w:rsidR="726A4178" w:rsidRPr="006E33ED">
        <w:rPr>
          <w:rFonts w:ascii="Arial Narrow" w:hAnsi="Arial Narrow"/>
          <w:lang w:bidi="sk-SK"/>
        </w:rPr>
        <w:t xml:space="preserve">SLA Zmluvy v lehote do </w:t>
      </w:r>
      <w:r w:rsidR="62D4F605" w:rsidRPr="006E33ED">
        <w:rPr>
          <w:rFonts w:ascii="Arial Narrow" w:hAnsi="Arial Narrow"/>
          <w:lang w:bidi="sk-SK"/>
        </w:rPr>
        <w:t>5</w:t>
      </w:r>
      <w:r w:rsidR="726A4178" w:rsidRPr="006E33ED">
        <w:rPr>
          <w:rFonts w:ascii="Arial Narrow" w:hAnsi="Arial Narrow"/>
        </w:rPr>
        <w:t xml:space="preserve"> pracovných dní odo dňa jej doručenia Objednávateľovi. Poskytovateľ sa zaväzuje dokumentáciu k poskytnutým Službám aplikačnej podpory na vyžiadanie prepracovať a doručiť ju Objednávateľovi v</w:t>
      </w:r>
      <w:r w:rsidR="00495CB9" w:rsidRPr="006E33ED">
        <w:rPr>
          <w:rFonts w:ascii="Arial Narrow" w:hAnsi="Arial Narrow"/>
        </w:rPr>
        <w:t xml:space="preserve"> elektronickej forme v </w:t>
      </w:r>
      <w:r w:rsidR="726A4178" w:rsidRPr="006E33ED">
        <w:rPr>
          <w:rFonts w:ascii="Arial Narrow" w:hAnsi="Arial Narrow"/>
        </w:rPr>
        <w:t xml:space="preserve">lehote do </w:t>
      </w:r>
      <w:r w:rsidR="471B3CAF" w:rsidRPr="006E33ED">
        <w:rPr>
          <w:rFonts w:ascii="Arial Narrow" w:hAnsi="Arial Narrow"/>
        </w:rPr>
        <w:t>5</w:t>
      </w:r>
      <w:r w:rsidR="726A4178" w:rsidRPr="006E33ED">
        <w:rPr>
          <w:rFonts w:ascii="Arial Narrow" w:hAnsi="Arial Narrow"/>
        </w:rPr>
        <w:t xml:space="preserve"> pracovných dní odo dňa doručenia pripomienok Objednávateľa. Riadne dodanie dokumentácie k Službám aplikačnej podpory na vyžiadanie potvrdí Objednávateľ podpisom Akceptačného protokolu k Službám aplikačnej podpory na vyžiadanie podľa bodu 7.2.</w:t>
      </w:r>
      <w:r w:rsidR="00A01ADF" w:rsidRPr="006E33ED">
        <w:rPr>
          <w:rFonts w:ascii="Arial Narrow" w:hAnsi="Arial Narrow"/>
        </w:rPr>
        <w:t>4</w:t>
      </w:r>
      <w:r w:rsidR="726A4178" w:rsidRPr="006E33ED">
        <w:rPr>
          <w:rFonts w:ascii="Arial Narrow" w:hAnsi="Arial Narrow"/>
        </w:rPr>
        <w:t xml:space="preserve"> tejto SLA Zmluvy.</w:t>
      </w:r>
    </w:p>
    <w:p w14:paraId="24EC2B02" w14:textId="34218DCE" w:rsidR="00DA2F58" w:rsidRPr="006E33ED" w:rsidRDefault="6CDE7379" w:rsidP="00DD59EE">
      <w:pPr>
        <w:pStyle w:val="Odsekzoznamu"/>
        <w:numPr>
          <w:ilvl w:val="2"/>
          <w:numId w:val="80"/>
        </w:numPr>
        <w:spacing w:after="200" w:line="276" w:lineRule="auto"/>
        <w:ind w:left="567" w:hanging="567"/>
        <w:contextualSpacing w:val="0"/>
        <w:jc w:val="both"/>
        <w:rPr>
          <w:rFonts w:ascii="Arial Narrow" w:hAnsi="Arial Narrow"/>
          <w:lang w:bidi="sk-SK"/>
        </w:rPr>
      </w:pPr>
      <w:r w:rsidRPr="006E33ED">
        <w:rPr>
          <w:rFonts w:ascii="Arial Narrow" w:hAnsi="Arial Narrow"/>
          <w:lang w:bidi="sk-SK"/>
        </w:rPr>
        <w:t>Po úspešnom ukončení akceptačného testovania</w:t>
      </w:r>
      <w:r w:rsidR="2E74773A" w:rsidRPr="006E33ED">
        <w:rPr>
          <w:rFonts w:ascii="Arial Narrow" w:hAnsi="Arial Narrow"/>
          <w:lang w:bidi="sk-SK"/>
        </w:rPr>
        <w:t>,</w:t>
      </w:r>
      <w:r w:rsidRPr="006E33ED">
        <w:rPr>
          <w:rFonts w:ascii="Arial Narrow" w:hAnsi="Arial Narrow"/>
          <w:lang w:bidi="sk-SK"/>
        </w:rPr>
        <w:t xml:space="preserve"> ak akceptačné testovanie nepreukázalo zásadné nedostatky v požadovanej funkcionalite zmeny </w:t>
      </w:r>
      <w:r w:rsidR="3DA8B62A" w:rsidRPr="006E33ED">
        <w:rPr>
          <w:rFonts w:ascii="Arial Narrow" w:hAnsi="Arial Narrow"/>
          <w:lang w:bidi="sk-SK"/>
        </w:rPr>
        <w:t xml:space="preserve">a ak poskytnuté Služby </w:t>
      </w:r>
      <w:r w:rsidR="650E99D1" w:rsidRPr="006E33ED">
        <w:rPr>
          <w:rFonts w:ascii="Arial Narrow" w:hAnsi="Arial Narrow"/>
          <w:lang w:bidi="sk-SK"/>
        </w:rPr>
        <w:t xml:space="preserve">sú bez vád a nedorobkov, </w:t>
      </w:r>
      <w:r w:rsidR="3DA8B62A" w:rsidRPr="006E33ED">
        <w:rPr>
          <w:rFonts w:ascii="Arial Narrow" w:hAnsi="Arial Narrow"/>
        </w:rPr>
        <w:t xml:space="preserve">spĺňajú požiadavky podľa </w:t>
      </w:r>
      <w:r w:rsidR="001435EA" w:rsidRPr="006E33ED">
        <w:rPr>
          <w:rFonts w:ascii="Arial Narrow" w:hAnsi="Arial Narrow"/>
        </w:rPr>
        <w:t xml:space="preserve">tejto </w:t>
      </w:r>
      <w:r w:rsidR="3DA8B62A" w:rsidRPr="006E33ED">
        <w:rPr>
          <w:rFonts w:ascii="Arial Narrow" w:hAnsi="Arial Narrow"/>
        </w:rPr>
        <w:t>SLA Zmluvy, súvisiacej legislatívy a požiadavky v zmysle obojstranne odsúhlasených funkčných špecifikácií podľa Štúdie realizovateľnosti a</w:t>
      </w:r>
      <w:r w:rsidR="00F97422">
        <w:rPr>
          <w:rFonts w:ascii="Arial Narrow" w:hAnsi="Arial Narrow"/>
        </w:rPr>
        <w:t> </w:t>
      </w:r>
      <w:r w:rsidR="3DA8B62A" w:rsidRPr="006E33ED">
        <w:rPr>
          <w:rFonts w:ascii="Arial Narrow" w:hAnsi="Arial Narrow"/>
        </w:rPr>
        <w:t>Objednávky</w:t>
      </w:r>
      <w:r w:rsidR="00F97422">
        <w:rPr>
          <w:rFonts w:ascii="Arial Narrow" w:hAnsi="Arial Narrow"/>
        </w:rPr>
        <w:t>,</w:t>
      </w:r>
      <w:r w:rsidR="3DA8B62A" w:rsidRPr="006E33ED">
        <w:rPr>
          <w:rFonts w:ascii="Arial Narrow" w:hAnsi="Arial Narrow"/>
          <w:lang w:bidi="sk-SK"/>
        </w:rPr>
        <w:t xml:space="preserve"> </w:t>
      </w:r>
      <w:r w:rsidRPr="006E33ED">
        <w:rPr>
          <w:rFonts w:ascii="Arial Narrow" w:hAnsi="Arial Narrow"/>
          <w:lang w:bidi="sk-SK"/>
        </w:rPr>
        <w:t xml:space="preserve">sa </w:t>
      </w:r>
      <w:r w:rsidR="538DE982" w:rsidRPr="006E33ED">
        <w:rPr>
          <w:rFonts w:ascii="Arial Narrow" w:hAnsi="Arial Narrow"/>
          <w:lang w:bidi="sk-SK"/>
        </w:rPr>
        <w:t>Objednávateľ</w:t>
      </w:r>
      <w:r w:rsidR="260F3122" w:rsidRPr="006E33ED">
        <w:rPr>
          <w:rFonts w:ascii="Arial Narrow" w:hAnsi="Arial Narrow"/>
          <w:lang w:bidi="sk-SK"/>
        </w:rPr>
        <w:t xml:space="preserve"> </w:t>
      </w:r>
      <w:r w:rsidRPr="006E33ED">
        <w:rPr>
          <w:rFonts w:ascii="Arial Narrow" w:hAnsi="Arial Narrow"/>
          <w:lang w:bidi="sk-SK"/>
        </w:rPr>
        <w:t>zaväzuje odsúhlasiť</w:t>
      </w:r>
      <w:r w:rsidR="538DE982" w:rsidRPr="006E33ED">
        <w:rPr>
          <w:rFonts w:ascii="Arial Narrow" w:hAnsi="Arial Narrow"/>
          <w:lang w:bidi="sk-SK"/>
        </w:rPr>
        <w:t xml:space="preserve"> riešenie (zmenu) v</w:t>
      </w:r>
      <w:r w:rsidR="007F10D1" w:rsidRPr="006E33ED">
        <w:rPr>
          <w:rFonts w:ascii="Arial Narrow" w:hAnsi="Arial Narrow"/>
          <w:lang w:bidi="sk-SK"/>
        </w:rPr>
        <w:t xml:space="preserve"> odovzdávacom protokole (ďalej len </w:t>
      </w:r>
      <w:r w:rsidR="007F10D1" w:rsidRPr="006E33ED">
        <w:rPr>
          <w:rFonts w:ascii="Arial Narrow" w:hAnsi="Arial Narrow"/>
          <w:b/>
          <w:lang w:bidi="sk-SK"/>
        </w:rPr>
        <w:t>„Odovzdávací protokol“</w:t>
      </w:r>
      <w:r w:rsidR="007F10D1" w:rsidRPr="006E33ED">
        <w:rPr>
          <w:rFonts w:ascii="Arial Narrow" w:hAnsi="Arial Narrow"/>
          <w:lang w:bidi="sk-SK"/>
        </w:rPr>
        <w:t>)</w:t>
      </w:r>
      <w:r w:rsidR="260F3122" w:rsidRPr="006E33ED">
        <w:rPr>
          <w:rFonts w:ascii="Arial Narrow" w:hAnsi="Arial Narrow"/>
          <w:lang w:bidi="sk-SK"/>
        </w:rPr>
        <w:t xml:space="preserve">. </w:t>
      </w:r>
      <w:r w:rsidR="00DA2F58" w:rsidRPr="006E33ED">
        <w:rPr>
          <w:rFonts w:ascii="Arial Narrow" w:hAnsi="Arial Narrow"/>
        </w:rPr>
        <w:t xml:space="preserve">Odovzdávací protokol sa doručuje Objednávateľovi elektronicky prostredníctvom e-mailu a aj v listinnej forme. </w:t>
      </w:r>
    </w:p>
    <w:p w14:paraId="3D555099" w14:textId="515D1FEB" w:rsidR="007E2A8C" w:rsidRPr="006E33ED" w:rsidRDefault="007F10D1" w:rsidP="00DD59EE">
      <w:pPr>
        <w:pStyle w:val="Odsekzoznamu"/>
        <w:numPr>
          <w:ilvl w:val="2"/>
          <w:numId w:val="80"/>
        </w:numPr>
        <w:spacing w:after="200" w:line="276" w:lineRule="auto"/>
        <w:ind w:left="567" w:hanging="567"/>
        <w:contextualSpacing w:val="0"/>
        <w:jc w:val="both"/>
        <w:rPr>
          <w:rFonts w:ascii="Arial Narrow" w:hAnsi="Arial Narrow"/>
          <w:lang w:bidi="sk-SK"/>
        </w:rPr>
      </w:pPr>
      <w:r w:rsidRPr="006E33ED">
        <w:rPr>
          <w:rFonts w:ascii="Arial Narrow" w:hAnsi="Arial Narrow"/>
          <w:lang w:bidi="sk-SK"/>
        </w:rPr>
        <w:t xml:space="preserve">Po úspešnom ukončení akceptačného testovania a </w:t>
      </w:r>
      <w:r w:rsidR="00DB3F2B" w:rsidRPr="006E33ED">
        <w:rPr>
          <w:rFonts w:ascii="Arial Narrow" w:hAnsi="Arial Narrow"/>
          <w:lang w:bidi="sk-SK"/>
        </w:rPr>
        <w:t>následnom</w:t>
      </w:r>
      <w:r w:rsidRPr="006E33ED">
        <w:rPr>
          <w:rFonts w:ascii="Arial Narrow" w:hAnsi="Arial Narrow"/>
          <w:lang w:bidi="sk-SK"/>
        </w:rPr>
        <w:t xml:space="preserve"> nasadení riešenia do produkčnej prevádzky</w:t>
      </w:r>
      <w:r w:rsidR="00DB3F2B" w:rsidRPr="006E33ED">
        <w:rPr>
          <w:rFonts w:ascii="Arial Narrow" w:hAnsi="Arial Narrow"/>
          <w:lang w:bidi="sk-SK"/>
        </w:rPr>
        <w:t xml:space="preserve"> RIS</w:t>
      </w:r>
      <w:r w:rsidRPr="006E33ED">
        <w:rPr>
          <w:rFonts w:ascii="Arial Narrow" w:hAnsi="Arial Narrow"/>
          <w:lang w:bidi="sk-SK"/>
        </w:rPr>
        <w:t xml:space="preserve"> sa </w:t>
      </w:r>
      <w:r w:rsidR="6CDE7379" w:rsidRPr="006E33ED">
        <w:rPr>
          <w:rFonts w:ascii="Arial Narrow" w:hAnsi="Arial Narrow"/>
          <w:lang w:bidi="sk-SK"/>
        </w:rPr>
        <w:t>Poskytovateľ zaväzuje vystaviť</w:t>
      </w:r>
      <w:r w:rsidR="260F3122" w:rsidRPr="006E33ED">
        <w:rPr>
          <w:rFonts w:ascii="Arial Narrow" w:hAnsi="Arial Narrow"/>
          <w:lang w:bidi="sk-SK"/>
        </w:rPr>
        <w:t xml:space="preserve"> </w:t>
      </w:r>
      <w:r w:rsidRPr="006E33ED">
        <w:rPr>
          <w:rFonts w:ascii="Arial Narrow" w:hAnsi="Arial Narrow"/>
          <w:lang w:bidi="sk-SK"/>
        </w:rPr>
        <w:t xml:space="preserve">akceptačný protokol (ďalej len </w:t>
      </w:r>
      <w:r w:rsidRPr="006E33ED">
        <w:rPr>
          <w:rFonts w:ascii="Arial Narrow" w:hAnsi="Arial Narrow"/>
          <w:b/>
          <w:lang w:bidi="sk-SK"/>
        </w:rPr>
        <w:t>„</w:t>
      </w:r>
      <w:r w:rsidR="6CDE7379" w:rsidRPr="006E33ED">
        <w:rPr>
          <w:rFonts w:ascii="Arial Narrow" w:hAnsi="Arial Narrow"/>
          <w:b/>
          <w:lang w:bidi="sk-SK"/>
        </w:rPr>
        <w:t>A</w:t>
      </w:r>
      <w:r w:rsidR="260F3122" w:rsidRPr="006E33ED">
        <w:rPr>
          <w:rFonts w:ascii="Arial Narrow" w:hAnsi="Arial Narrow"/>
          <w:b/>
          <w:lang w:bidi="sk-SK"/>
        </w:rPr>
        <w:t>kceptačný protokol k</w:t>
      </w:r>
      <w:r w:rsidR="6CDE7379" w:rsidRPr="006E33ED">
        <w:rPr>
          <w:rFonts w:ascii="Arial Narrow" w:hAnsi="Arial Narrow"/>
          <w:b/>
          <w:lang w:bidi="sk-SK"/>
        </w:rPr>
        <w:t> Službám aplikačnej podpory na vyžiadanie</w:t>
      </w:r>
      <w:r w:rsidR="0059210E" w:rsidRPr="006E33ED">
        <w:rPr>
          <w:rFonts w:ascii="Arial Narrow" w:hAnsi="Arial Narrow"/>
          <w:b/>
          <w:lang w:bidi="sk-SK"/>
        </w:rPr>
        <w:t>“</w:t>
      </w:r>
      <w:r w:rsidR="0059210E" w:rsidRPr="006E33ED">
        <w:rPr>
          <w:rFonts w:ascii="Arial Narrow" w:hAnsi="Arial Narrow"/>
          <w:lang w:bidi="sk-SK"/>
        </w:rPr>
        <w:t>)</w:t>
      </w:r>
      <w:r w:rsidR="260F3122" w:rsidRPr="006E33ED">
        <w:rPr>
          <w:rFonts w:ascii="Arial Narrow" w:hAnsi="Arial Narrow"/>
          <w:lang w:bidi="sk-SK"/>
        </w:rPr>
        <w:t xml:space="preserve">, ktorého prílohou </w:t>
      </w:r>
      <w:r w:rsidR="6CDE7379" w:rsidRPr="006E33ED">
        <w:rPr>
          <w:rFonts w:ascii="Arial Narrow" w:hAnsi="Arial Narrow"/>
          <w:lang w:bidi="sk-SK"/>
        </w:rPr>
        <w:t>bude</w:t>
      </w:r>
      <w:r w:rsidR="260F3122" w:rsidRPr="006E33ED">
        <w:rPr>
          <w:rFonts w:ascii="Arial Narrow" w:hAnsi="Arial Narrow"/>
          <w:lang w:bidi="sk-SK"/>
        </w:rPr>
        <w:t xml:space="preserve"> sumárny výkaz </w:t>
      </w:r>
      <w:r w:rsidR="2B9EEDE1" w:rsidRPr="006E33ED">
        <w:rPr>
          <w:rFonts w:ascii="Arial Narrow" w:hAnsi="Arial Narrow"/>
          <w:lang w:bidi="sk-SK"/>
        </w:rPr>
        <w:t>poskytnutých S</w:t>
      </w:r>
      <w:r w:rsidR="260F3122" w:rsidRPr="006E33ED">
        <w:rPr>
          <w:rFonts w:ascii="Arial Narrow" w:hAnsi="Arial Narrow"/>
          <w:lang w:bidi="sk-SK"/>
        </w:rPr>
        <w:t xml:space="preserve">lužieb </w:t>
      </w:r>
      <w:r w:rsidR="00A01ADF" w:rsidRPr="006E33ED">
        <w:rPr>
          <w:rFonts w:ascii="Arial Narrow" w:hAnsi="Arial Narrow"/>
          <w:lang w:bidi="sk-SK"/>
        </w:rPr>
        <w:t>a zoznam poskytnutej aktualizovanej dokumentácie podľa bodu 7.2.2</w:t>
      </w:r>
      <w:r w:rsidR="69E5E84E" w:rsidRPr="006E33ED">
        <w:rPr>
          <w:rFonts w:ascii="Arial Narrow" w:hAnsi="Arial Narrow"/>
          <w:lang w:bidi="sk-SK"/>
        </w:rPr>
        <w:t xml:space="preserve">. </w:t>
      </w:r>
      <w:r w:rsidR="00A01ADF" w:rsidRPr="006E33ED">
        <w:rPr>
          <w:rFonts w:ascii="Arial Narrow" w:hAnsi="Arial Narrow"/>
          <w:lang w:bidi="sk-SK"/>
        </w:rPr>
        <w:t xml:space="preserve">tohto článku </w:t>
      </w:r>
      <w:r w:rsidR="001435EA" w:rsidRPr="006E33ED">
        <w:rPr>
          <w:rFonts w:ascii="Arial Narrow" w:hAnsi="Arial Narrow"/>
          <w:lang w:bidi="sk-SK"/>
        </w:rPr>
        <w:t xml:space="preserve">tejto </w:t>
      </w:r>
      <w:r w:rsidR="00A01ADF" w:rsidRPr="006E33ED">
        <w:rPr>
          <w:rFonts w:ascii="Arial Narrow" w:hAnsi="Arial Narrow"/>
          <w:lang w:bidi="sk-SK"/>
        </w:rPr>
        <w:t xml:space="preserve">SLA Zmluvy. </w:t>
      </w:r>
      <w:r w:rsidR="0059210E" w:rsidRPr="006E33ED">
        <w:rPr>
          <w:rFonts w:ascii="Arial Narrow" w:hAnsi="Arial Narrow"/>
          <w:lang w:bidi="sk-SK"/>
        </w:rPr>
        <w:t xml:space="preserve">Akceptačný protokol k Službám aplikačnej podpory na vyžiadanie sa Poskytovateľ zaväzuje predložiť Objednávateľovi písomne </w:t>
      </w:r>
      <w:r w:rsidR="001E14D6" w:rsidRPr="006E33ED">
        <w:rPr>
          <w:rFonts w:ascii="Arial Narrow" w:hAnsi="Arial Narrow"/>
          <w:lang w:bidi="sk-SK"/>
        </w:rPr>
        <w:t xml:space="preserve">(elektronicky prostredníctvom e-mailu a aj </w:t>
      </w:r>
      <w:r w:rsidR="00133CEC" w:rsidRPr="006E33ED">
        <w:rPr>
          <w:rFonts w:ascii="Arial Narrow" w:hAnsi="Arial Narrow"/>
          <w:lang w:bidi="sk-SK"/>
        </w:rPr>
        <w:t>v listinnej forme</w:t>
      </w:r>
      <w:r w:rsidR="00EB2336" w:rsidRPr="006E33ED">
        <w:rPr>
          <w:rFonts w:ascii="Arial Narrow" w:hAnsi="Arial Narrow"/>
          <w:lang w:bidi="sk-SK"/>
        </w:rPr>
        <w:t xml:space="preserve"> v 2 origináloch</w:t>
      </w:r>
      <w:r w:rsidR="001E14D6" w:rsidRPr="006E33ED">
        <w:rPr>
          <w:rFonts w:ascii="Arial Narrow" w:hAnsi="Arial Narrow"/>
          <w:lang w:bidi="sk-SK"/>
        </w:rPr>
        <w:t>)</w:t>
      </w:r>
      <w:r w:rsidR="0059210E" w:rsidRPr="006E33ED">
        <w:rPr>
          <w:rFonts w:ascii="Arial Narrow" w:hAnsi="Arial Narrow"/>
          <w:lang w:bidi="sk-SK"/>
        </w:rPr>
        <w:t xml:space="preserve">. </w:t>
      </w:r>
    </w:p>
    <w:p w14:paraId="0D01D4CD" w14:textId="6231456B" w:rsidR="00FF0E4A" w:rsidRPr="006E33ED" w:rsidRDefault="260F3122" w:rsidP="00DD59EE">
      <w:pPr>
        <w:pStyle w:val="Odsekzoznamu"/>
        <w:numPr>
          <w:ilvl w:val="2"/>
          <w:numId w:val="80"/>
        </w:numPr>
        <w:spacing w:after="200" w:line="276" w:lineRule="auto"/>
        <w:ind w:left="567" w:hanging="567"/>
        <w:contextualSpacing w:val="0"/>
        <w:jc w:val="both"/>
        <w:rPr>
          <w:rFonts w:ascii="Arial Narrow" w:hAnsi="Arial Narrow"/>
          <w:lang w:bidi="sk-SK"/>
        </w:rPr>
      </w:pPr>
      <w:r w:rsidRPr="006E33ED">
        <w:rPr>
          <w:rFonts w:ascii="Arial Narrow" w:hAnsi="Arial Narrow"/>
          <w:lang w:bidi="sk-SK"/>
        </w:rPr>
        <w:t xml:space="preserve">Akceptačný protokol </w:t>
      </w:r>
      <w:r w:rsidR="6CDE7379" w:rsidRPr="006E33ED">
        <w:rPr>
          <w:rFonts w:ascii="Arial Narrow" w:hAnsi="Arial Narrow"/>
          <w:lang w:bidi="sk-SK"/>
        </w:rPr>
        <w:t xml:space="preserve">k Službám aplikačnej podpory na vyžiadanie </w:t>
      </w:r>
      <w:r w:rsidR="7299595C" w:rsidRPr="006E33ED">
        <w:rPr>
          <w:rFonts w:ascii="Arial Narrow" w:hAnsi="Arial Narrow"/>
          <w:lang w:bidi="sk-SK"/>
        </w:rPr>
        <w:t>sa zaväzuje Objednávateľ potvrdiť do</w:t>
      </w:r>
      <w:r w:rsidR="00F65612">
        <w:rPr>
          <w:rFonts w:ascii="Arial Narrow" w:hAnsi="Arial Narrow"/>
          <w:lang w:bidi="sk-SK"/>
        </w:rPr>
        <w:t> </w:t>
      </w:r>
      <w:r w:rsidR="2385766D" w:rsidRPr="006E33ED">
        <w:rPr>
          <w:rFonts w:ascii="Arial Narrow" w:hAnsi="Arial Narrow"/>
          <w:lang w:bidi="sk-SK"/>
        </w:rPr>
        <w:t>5</w:t>
      </w:r>
      <w:r w:rsidR="00F97422">
        <w:rPr>
          <w:rFonts w:ascii="Arial Narrow" w:hAnsi="Arial Narrow"/>
          <w:lang w:bidi="sk-SK"/>
        </w:rPr>
        <w:t> </w:t>
      </w:r>
      <w:r w:rsidR="1D50EC7B" w:rsidRPr="006E33ED">
        <w:rPr>
          <w:rFonts w:ascii="Arial Narrow" w:hAnsi="Arial Narrow"/>
          <w:lang w:bidi="sk-SK"/>
        </w:rPr>
        <w:t xml:space="preserve">pracovných </w:t>
      </w:r>
      <w:r w:rsidR="00A01ADF" w:rsidRPr="006E33ED">
        <w:rPr>
          <w:rFonts w:ascii="Arial Narrow" w:hAnsi="Arial Narrow"/>
          <w:lang w:bidi="sk-SK"/>
        </w:rPr>
        <w:t xml:space="preserve">dní </w:t>
      </w:r>
      <w:r w:rsidR="7299595C" w:rsidRPr="006E33ED">
        <w:rPr>
          <w:rFonts w:ascii="Arial Narrow" w:hAnsi="Arial Narrow"/>
          <w:lang w:bidi="sk-SK"/>
        </w:rPr>
        <w:t xml:space="preserve">od jeho predloženia, resp. vzniesť v stanovenej lehote Poskytovateľovi </w:t>
      </w:r>
      <w:r w:rsidR="773DFA09" w:rsidRPr="006E33ED">
        <w:rPr>
          <w:rFonts w:ascii="Arial Narrow" w:hAnsi="Arial Narrow"/>
          <w:lang w:bidi="sk-SK"/>
        </w:rPr>
        <w:t>pripomienky</w:t>
      </w:r>
      <w:r w:rsidR="7299595C" w:rsidRPr="006E33ED">
        <w:rPr>
          <w:rFonts w:ascii="Arial Narrow" w:hAnsi="Arial Narrow"/>
          <w:lang w:bidi="sk-SK"/>
        </w:rPr>
        <w:t xml:space="preserve"> k predloženému Akceptačnému protokolu k Službám aplikačnej podpory na vyžiadanie</w:t>
      </w:r>
      <w:r w:rsidRPr="006E33ED">
        <w:rPr>
          <w:rFonts w:ascii="Arial Narrow" w:hAnsi="Arial Narrow"/>
          <w:lang w:bidi="sk-SK"/>
        </w:rPr>
        <w:t>.</w:t>
      </w:r>
      <w:r w:rsidR="7299595C" w:rsidRPr="006E33ED">
        <w:rPr>
          <w:rFonts w:ascii="Arial Narrow" w:hAnsi="Arial Narrow"/>
          <w:lang w:bidi="sk-SK"/>
        </w:rPr>
        <w:t xml:space="preserve"> Upravený Akceptačný protokol k Službám aplikačnej podpory na vyžiadanie v zmysle </w:t>
      </w:r>
      <w:r w:rsidR="773DFA09" w:rsidRPr="006E33ED">
        <w:rPr>
          <w:rFonts w:ascii="Arial Narrow" w:hAnsi="Arial Narrow"/>
          <w:lang w:bidi="sk-SK"/>
        </w:rPr>
        <w:t>pripomienok</w:t>
      </w:r>
      <w:r w:rsidR="7299595C" w:rsidRPr="006E33ED">
        <w:rPr>
          <w:rFonts w:ascii="Arial Narrow" w:hAnsi="Arial Narrow"/>
          <w:lang w:bidi="sk-SK"/>
        </w:rPr>
        <w:t xml:space="preserve"> Objednávateľa sa</w:t>
      </w:r>
      <w:r w:rsidR="00F65612">
        <w:rPr>
          <w:rFonts w:ascii="Arial Narrow" w:hAnsi="Arial Narrow"/>
          <w:lang w:bidi="sk-SK"/>
        </w:rPr>
        <w:t> </w:t>
      </w:r>
      <w:r w:rsidR="7299595C" w:rsidRPr="006E33ED">
        <w:rPr>
          <w:rFonts w:ascii="Arial Narrow" w:hAnsi="Arial Narrow"/>
          <w:lang w:bidi="sk-SK"/>
        </w:rPr>
        <w:t>Poskytovateľ zaväzuje predložiť Objednávateľovi do</w:t>
      </w:r>
      <w:r w:rsidR="7D9C9BAF" w:rsidRPr="006E33ED">
        <w:rPr>
          <w:rFonts w:ascii="Arial Narrow" w:hAnsi="Arial Narrow"/>
          <w:lang w:bidi="sk-SK"/>
        </w:rPr>
        <w:t xml:space="preserve"> 5 pracovných</w:t>
      </w:r>
      <w:r w:rsidR="7299595C" w:rsidRPr="006E33ED">
        <w:rPr>
          <w:rFonts w:ascii="Arial Narrow" w:hAnsi="Arial Narrow"/>
          <w:lang w:bidi="sk-SK"/>
        </w:rPr>
        <w:t xml:space="preserve"> dní od predloženia </w:t>
      </w:r>
      <w:r w:rsidR="773DFA09" w:rsidRPr="006E33ED">
        <w:rPr>
          <w:rFonts w:ascii="Arial Narrow" w:hAnsi="Arial Narrow"/>
          <w:lang w:bidi="sk-SK"/>
        </w:rPr>
        <w:t>pripomienok</w:t>
      </w:r>
      <w:r w:rsidR="7299595C" w:rsidRPr="006E33ED">
        <w:rPr>
          <w:rFonts w:ascii="Arial Narrow" w:hAnsi="Arial Narrow"/>
          <w:lang w:bidi="sk-SK"/>
        </w:rPr>
        <w:t>.</w:t>
      </w:r>
    </w:p>
    <w:p w14:paraId="2A44F280" w14:textId="3139EFC7" w:rsidR="007121D2" w:rsidRPr="006E33ED" w:rsidRDefault="00E20FC8" w:rsidP="00DD59EE">
      <w:pPr>
        <w:pStyle w:val="Odsekzoznamu"/>
        <w:numPr>
          <w:ilvl w:val="2"/>
          <w:numId w:val="80"/>
        </w:numPr>
        <w:spacing w:after="200" w:line="276" w:lineRule="auto"/>
        <w:ind w:left="567" w:hanging="567"/>
        <w:contextualSpacing w:val="0"/>
        <w:jc w:val="both"/>
        <w:rPr>
          <w:rFonts w:ascii="Arial Narrow" w:hAnsi="Arial Narrow"/>
          <w:bCs/>
          <w:lang w:bidi="sk-SK"/>
        </w:rPr>
      </w:pPr>
      <w:r w:rsidRPr="006E33ED">
        <w:rPr>
          <w:rFonts w:ascii="Arial Narrow" w:hAnsi="Arial Narrow"/>
          <w:lang w:bidi="sk-SK"/>
        </w:rPr>
        <w:t>Za</w:t>
      </w:r>
      <w:r w:rsidRPr="006E33ED">
        <w:rPr>
          <w:rFonts w:ascii="Arial Narrow" w:hAnsi="Arial Narrow"/>
        </w:rPr>
        <w:t xml:space="preserve"> riadne poskytnutie Služieb aplikačnej podpory na vyžiadanie sa považuje podpísanie Akceptačného protokolu k Službám aplikačnej podpory na vyžiadanie oboma Zmluvnými stranami</w:t>
      </w:r>
      <w:r w:rsidR="0059210E" w:rsidRPr="006E33ED">
        <w:rPr>
          <w:rFonts w:ascii="Arial Narrow" w:hAnsi="Arial Narrow"/>
        </w:rPr>
        <w:t xml:space="preserve">, t. j. Oprávnenými osobami Objednávateľa v pozícii </w:t>
      </w:r>
      <w:r w:rsidR="0059210E" w:rsidRPr="006E33ED">
        <w:rPr>
          <w:rFonts w:ascii="Arial Narrow" w:hAnsi="Arial Narrow"/>
          <w:lang w:bidi="sk-SK"/>
        </w:rPr>
        <w:t>Manažér kvality RIS, Manažér zmien Objednávateľa a Projektový manažér Objednávateľa a Oprávnenou osobou Poskytovateľa v pozícii P</w:t>
      </w:r>
      <w:r w:rsidR="00DB3F2B" w:rsidRPr="006E33ED">
        <w:rPr>
          <w:rFonts w:ascii="Arial Narrow" w:hAnsi="Arial Narrow"/>
          <w:lang w:bidi="sk-SK"/>
        </w:rPr>
        <w:t>rojektový manažér Poskytovateľa</w:t>
      </w:r>
      <w:r w:rsidRPr="006E33ED">
        <w:rPr>
          <w:rFonts w:ascii="Arial Narrow" w:hAnsi="Arial Narrow"/>
        </w:rPr>
        <w:t>.</w:t>
      </w:r>
    </w:p>
    <w:p w14:paraId="2C5ABC46" w14:textId="109F8A09" w:rsidR="191CD33B" w:rsidRPr="006E33ED" w:rsidRDefault="191CD33B" w:rsidP="00DD59EE">
      <w:pPr>
        <w:pStyle w:val="Odsekzoznamu"/>
        <w:numPr>
          <w:ilvl w:val="2"/>
          <w:numId w:val="80"/>
        </w:numPr>
        <w:spacing w:after="200" w:line="276" w:lineRule="auto"/>
        <w:ind w:left="567" w:hanging="567"/>
        <w:contextualSpacing w:val="0"/>
        <w:jc w:val="both"/>
        <w:rPr>
          <w:rFonts w:ascii="Arial Narrow" w:hAnsi="Arial Narrow"/>
        </w:rPr>
      </w:pPr>
      <w:r w:rsidRPr="006E33ED">
        <w:rPr>
          <w:rFonts w:ascii="Arial Narrow" w:hAnsi="Arial Narrow"/>
        </w:rPr>
        <w:lastRenderedPageBreak/>
        <w:t>Podrobnejší postup pri akceptácii Služieb aplikačnej podpory na vyžiadanie je uvedený v </w:t>
      </w:r>
      <w:r w:rsidR="00BF2988" w:rsidRPr="006E33ED">
        <w:rPr>
          <w:rFonts w:ascii="Arial Narrow" w:hAnsi="Arial Narrow"/>
        </w:rPr>
        <w:t>bode</w:t>
      </w:r>
      <w:r w:rsidRPr="006E33ED">
        <w:rPr>
          <w:rFonts w:ascii="Arial Narrow" w:hAnsi="Arial Narrow"/>
        </w:rPr>
        <w:t xml:space="preserve"> 5.2 Prílohy č.</w:t>
      </w:r>
      <w:r w:rsidR="00803B51" w:rsidRPr="006E33ED">
        <w:rPr>
          <w:rFonts w:ascii="Arial Narrow" w:hAnsi="Arial Narrow"/>
        </w:rPr>
        <w:t> </w:t>
      </w:r>
      <w:r w:rsidRPr="006E33ED">
        <w:rPr>
          <w:rFonts w:ascii="Arial Narrow" w:hAnsi="Arial Narrow"/>
        </w:rPr>
        <w:t>1 k tejto SLA Zmluve.</w:t>
      </w:r>
    </w:p>
    <w:p w14:paraId="521864A9" w14:textId="77777777" w:rsidR="00EF18D8" w:rsidRPr="006E33ED" w:rsidRDefault="00051827" w:rsidP="00350D8A">
      <w:pPr>
        <w:spacing w:before="400" w:after="0" w:line="276" w:lineRule="auto"/>
        <w:jc w:val="center"/>
        <w:rPr>
          <w:rFonts w:ascii="Arial Narrow" w:hAnsi="Arial Narrow"/>
          <w:b/>
        </w:rPr>
      </w:pPr>
      <w:r w:rsidRPr="006E33ED">
        <w:rPr>
          <w:rFonts w:ascii="Arial Narrow" w:hAnsi="Arial Narrow"/>
          <w:b/>
        </w:rPr>
        <w:t>ČLÁNOK 8</w:t>
      </w:r>
    </w:p>
    <w:p w14:paraId="0CDA8E46" w14:textId="77777777" w:rsidR="00EF18D8" w:rsidRPr="006E33ED" w:rsidRDefault="00EF18D8" w:rsidP="00350D8A">
      <w:pPr>
        <w:spacing w:after="300" w:line="276" w:lineRule="auto"/>
        <w:jc w:val="center"/>
        <w:rPr>
          <w:rFonts w:ascii="Arial Narrow" w:hAnsi="Arial Narrow"/>
          <w:b/>
        </w:rPr>
      </w:pPr>
      <w:r w:rsidRPr="006E33ED">
        <w:rPr>
          <w:rFonts w:ascii="Arial Narrow" w:hAnsi="Arial Narrow"/>
          <w:b/>
        </w:rPr>
        <w:t>ZÁRUKA A ODSTRAŇOVANIE VÁD</w:t>
      </w:r>
    </w:p>
    <w:p w14:paraId="5DBB250D" w14:textId="77777777" w:rsidR="00EF18D8" w:rsidRPr="006E33ED" w:rsidRDefault="00E93987"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sa zaväzuje pri akceptácii Služieb preukázať a zdokumentovať, či bola požadovaná Služba odovzdaná riadne a včas a v súlade s účelom, cieľom a funkcionalitou </w:t>
      </w:r>
      <w:r w:rsidR="008535D8" w:rsidRPr="006E33ED">
        <w:rPr>
          <w:rFonts w:ascii="Arial Narrow" w:hAnsi="Arial Narrow"/>
        </w:rPr>
        <w:t>RIS</w:t>
      </w:r>
      <w:r w:rsidRPr="006E33ED">
        <w:rPr>
          <w:rFonts w:ascii="Arial Narrow" w:hAnsi="Arial Narrow"/>
        </w:rPr>
        <w:t>.</w:t>
      </w:r>
    </w:p>
    <w:p w14:paraId="127101FC" w14:textId="6178DB24" w:rsidR="00405D22" w:rsidRPr="006E33ED" w:rsidRDefault="003C46F0"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ak v rámci </w:t>
      </w:r>
      <w:r w:rsidR="001435EA" w:rsidRPr="006E33ED">
        <w:rPr>
          <w:rFonts w:ascii="Arial Narrow" w:hAnsi="Arial Narrow"/>
        </w:rPr>
        <w:t xml:space="preserve">tejto </w:t>
      </w:r>
      <w:r w:rsidRPr="006E33ED">
        <w:rPr>
          <w:rFonts w:ascii="Arial Narrow" w:hAnsi="Arial Narrow"/>
        </w:rPr>
        <w:t>SLA Zmluvy bude dodané také p</w:t>
      </w:r>
      <w:r w:rsidR="003D1221" w:rsidRPr="006E33ED">
        <w:rPr>
          <w:rFonts w:ascii="Arial Narrow" w:hAnsi="Arial Narrow"/>
        </w:rPr>
        <w:t>lnenie, ktorého výsledkom bude D</w:t>
      </w:r>
      <w:r w:rsidRPr="006E33ED">
        <w:rPr>
          <w:rFonts w:ascii="Arial Narrow" w:hAnsi="Arial Narrow"/>
        </w:rPr>
        <w:t xml:space="preserve">ielo </w:t>
      </w:r>
      <w:r w:rsidR="00893FB3" w:rsidRPr="006E33ED">
        <w:rPr>
          <w:rFonts w:ascii="Arial Narrow" w:hAnsi="Arial Narrow"/>
        </w:rPr>
        <w:t>podľa</w:t>
      </w:r>
      <w:r w:rsidR="00C00A27" w:rsidRPr="006E33ED">
        <w:rPr>
          <w:rFonts w:ascii="Arial Narrow" w:hAnsi="Arial Narrow"/>
        </w:rPr>
        <w:t> </w:t>
      </w:r>
      <w:r w:rsidR="00253701" w:rsidRPr="006E33ED">
        <w:rPr>
          <w:rFonts w:ascii="Arial Narrow" w:hAnsi="Arial Narrow"/>
        </w:rPr>
        <w:t>č</w:t>
      </w:r>
      <w:r w:rsidR="006672CE" w:rsidRPr="006E33ED">
        <w:rPr>
          <w:rFonts w:ascii="Arial Narrow" w:hAnsi="Arial Narrow"/>
        </w:rPr>
        <w:t>lánk</w:t>
      </w:r>
      <w:r w:rsidR="00893FB3" w:rsidRPr="006E33ED">
        <w:rPr>
          <w:rFonts w:ascii="Arial Narrow" w:hAnsi="Arial Narrow"/>
        </w:rPr>
        <w:t>u</w:t>
      </w:r>
      <w:r w:rsidR="006672CE" w:rsidRPr="006E33ED">
        <w:rPr>
          <w:rFonts w:ascii="Arial Narrow" w:hAnsi="Arial Narrow"/>
        </w:rPr>
        <w:t xml:space="preserve"> 11</w:t>
      </w:r>
      <w:r w:rsidRPr="006E33ED">
        <w:rPr>
          <w:rFonts w:ascii="Arial Narrow" w:hAnsi="Arial Narrow"/>
        </w:rPr>
        <w:t xml:space="preserve"> a</w:t>
      </w:r>
      <w:r w:rsidR="00253701" w:rsidRPr="006E33ED">
        <w:rPr>
          <w:rFonts w:ascii="Arial Narrow" w:hAnsi="Arial Narrow"/>
        </w:rPr>
        <w:t>/alebo</w:t>
      </w:r>
      <w:r w:rsidRPr="006E33ED">
        <w:rPr>
          <w:rFonts w:ascii="Arial Narrow" w:hAnsi="Arial Narrow"/>
        </w:rPr>
        <w:t xml:space="preserve"> </w:t>
      </w:r>
      <w:r w:rsidR="00253701" w:rsidRPr="006E33ED">
        <w:rPr>
          <w:rFonts w:ascii="Arial Narrow" w:hAnsi="Arial Narrow"/>
        </w:rPr>
        <w:t>č</w:t>
      </w:r>
      <w:r w:rsidR="006672CE" w:rsidRPr="006E33ED">
        <w:rPr>
          <w:rFonts w:ascii="Arial Narrow" w:hAnsi="Arial Narrow"/>
        </w:rPr>
        <w:t>lánk</w:t>
      </w:r>
      <w:r w:rsidR="00893FB3" w:rsidRPr="006E33ED">
        <w:rPr>
          <w:rFonts w:ascii="Arial Narrow" w:hAnsi="Arial Narrow"/>
        </w:rPr>
        <w:t>u</w:t>
      </w:r>
      <w:r w:rsidR="006672CE" w:rsidRPr="006E33ED">
        <w:rPr>
          <w:rFonts w:ascii="Arial Narrow" w:hAnsi="Arial Narrow"/>
        </w:rPr>
        <w:t xml:space="preserve"> 12</w:t>
      </w:r>
      <w:r w:rsidRPr="006E33ED">
        <w:rPr>
          <w:rFonts w:ascii="Arial Narrow" w:hAnsi="Arial Narrow"/>
        </w:rPr>
        <w:t xml:space="preserve"> tejto SLA Zmluvy, platí že P</w:t>
      </w:r>
      <w:r w:rsidR="003D1221" w:rsidRPr="006E33ED">
        <w:rPr>
          <w:rFonts w:ascii="Arial Narrow" w:hAnsi="Arial Narrow"/>
        </w:rPr>
        <w:t>oskytovateľ zodpovedá, že také D</w:t>
      </w:r>
      <w:r w:rsidRPr="006E33ED">
        <w:rPr>
          <w:rFonts w:ascii="Arial Narrow" w:hAnsi="Arial Narrow"/>
        </w:rPr>
        <w:t>ielo je v</w:t>
      </w:r>
      <w:r w:rsidR="00C00A27" w:rsidRPr="006E33ED">
        <w:rPr>
          <w:rFonts w:ascii="Arial Narrow" w:hAnsi="Arial Narrow"/>
        </w:rPr>
        <w:t> </w:t>
      </w:r>
      <w:r w:rsidRPr="006E33ED">
        <w:rPr>
          <w:rFonts w:ascii="Arial Narrow" w:hAnsi="Arial Narrow"/>
        </w:rPr>
        <w:t xml:space="preserve">čase </w:t>
      </w:r>
      <w:r w:rsidR="00253701" w:rsidRPr="006E33ED">
        <w:rPr>
          <w:rFonts w:ascii="Arial Narrow" w:hAnsi="Arial Narrow"/>
        </w:rPr>
        <w:t xml:space="preserve">jeho dodania </w:t>
      </w:r>
      <w:r w:rsidR="003D1221" w:rsidRPr="006E33ED">
        <w:rPr>
          <w:rFonts w:ascii="Arial Narrow" w:hAnsi="Arial Narrow"/>
        </w:rPr>
        <w:t>bez vád. Za moment dodania D</w:t>
      </w:r>
      <w:r w:rsidRPr="006E33ED">
        <w:rPr>
          <w:rFonts w:ascii="Arial Narrow" w:hAnsi="Arial Narrow"/>
        </w:rPr>
        <w:t xml:space="preserve">iela sa považuje podpis </w:t>
      </w:r>
      <w:r w:rsidR="00030A59" w:rsidRPr="006E33ED">
        <w:rPr>
          <w:rFonts w:ascii="Arial Narrow" w:hAnsi="Arial Narrow"/>
        </w:rPr>
        <w:t xml:space="preserve">príslušného </w:t>
      </w:r>
      <w:r w:rsidR="00405D22" w:rsidRPr="006E33ED">
        <w:rPr>
          <w:rFonts w:ascii="Arial Narrow" w:hAnsi="Arial Narrow"/>
        </w:rPr>
        <w:t>A</w:t>
      </w:r>
      <w:r w:rsidRPr="006E33ED">
        <w:rPr>
          <w:rFonts w:ascii="Arial Narrow" w:hAnsi="Arial Narrow"/>
        </w:rPr>
        <w:t xml:space="preserve">kceptačného protokolu oboma Zmluvnými stranami. Poskytovateľ zodpovedá aj </w:t>
      </w:r>
      <w:r w:rsidR="00712C02" w:rsidRPr="006E33ED">
        <w:rPr>
          <w:rFonts w:ascii="Arial Narrow" w:hAnsi="Arial Narrow"/>
        </w:rPr>
        <w:t>za vady D</w:t>
      </w:r>
      <w:r w:rsidRPr="006E33ED">
        <w:rPr>
          <w:rFonts w:ascii="Arial Narrow" w:hAnsi="Arial Narrow"/>
        </w:rPr>
        <w:t>iela</w:t>
      </w:r>
      <w:r w:rsidR="00712C02" w:rsidRPr="006E33ED">
        <w:rPr>
          <w:rFonts w:ascii="Arial Narrow" w:hAnsi="Arial Narrow"/>
        </w:rPr>
        <w:t xml:space="preserve"> vzniknuté po dodaní D</w:t>
      </w:r>
      <w:r w:rsidRPr="006E33ED">
        <w:rPr>
          <w:rFonts w:ascii="Arial Narrow" w:hAnsi="Arial Narrow"/>
        </w:rPr>
        <w:t>iela, ak boli spôsobené porušením povinností Poskytovateľa</w:t>
      </w:r>
      <w:r w:rsidR="000B25F7" w:rsidRPr="006E33ED">
        <w:rPr>
          <w:rFonts w:ascii="Arial Narrow" w:hAnsi="Arial Narrow"/>
        </w:rPr>
        <w:t>, pričom Poskytovateľ je povinný preukázať, že Vadu nezavinil</w:t>
      </w:r>
      <w:r w:rsidRPr="006E33ED">
        <w:rPr>
          <w:rFonts w:ascii="Arial Narrow" w:hAnsi="Arial Narrow"/>
        </w:rPr>
        <w:t xml:space="preserve">. </w:t>
      </w:r>
    </w:p>
    <w:p w14:paraId="2180F2FC" w14:textId="0294E8FF" w:rsidR="00405D22" w:rsidRPr="006E33ED" w:rsidRDefault="00EF18D8"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A</w:t>
      </w:r>
      <w:r w:rsidR="00A945FD" w:rsidRPr="006E33ED">
        <w:rPr>
          <w:rFonts w:ascii="Arial Narrow" w:hAnsi="Arial Narrow"/>
        </w:rPr>
        <w:t xml:space="preserve">k majú poskytnuté </w:t>
      </w:r>
      <w:r w:rsidR="00F93D6E" w:rsidRPr="006E33ED">
        <w:rPr>
          <w:rFonts w:ascii="Arial Narrow" w:hAnsi="Arial Narrow"/>
        </w:rPr>
        <w:t xml:space="preserve">Paušálne </w:t>
      </w:r>
      <w:r w:rsidR="00E97F87" w:rsidRPr="006E33ED">
        <w:rPr>
          <w:rFonts w:ascii="Arial Narrow" w:hAnsi="Arial Narrow"/>
        </w:rPr>
        <w:t xml:space="preserve">Služby aplikačnej podpory a/alebo Služby </w:t>
      </w:r>
      <w:r w:rsidR="00F93D6E" w:rsidRPr="006E33ED">
        <w:rPr>
          <w:rFonts w:ascii="Arial Narrow" w:hAnsi="Arial Narrow"/>
        </w:rPr>
        <w:t>aplikačnej podpory na vyžiadanie</w:t>
      </w:r>
      <w:r w:rsidR="00A945FD" w:rsidRPr="006E33ED">
        <w:rPr>
          <w:rFonts w:ascii="Arial Narrow" w:hAnsi="Arial Narrow"/>
        </w:rPr>
        <w:t xml:space="preserve"> vady, je Objednávateľ povinný bezodkladne upovedomiť Poskytovateľa o vzniknutých vadách. </w:t>
      </w:r>
    </w:p>
    <w:p w14:paraId="0DE5BBF4" w14:textId="10B460BB" w:rsidR="00893FB0" w:rsidRPr="006E33ED" w:rsidRDefault="1271CA43"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V prípade, ak</w:t>
      </w:r>
      <w:r w:rsidR="468BE9AC" w:rsidRPr="006E33ED">
        <w:rPr>
          <w:rFonts w:ascii="Arial Narrow" w:hAnsi="Arial Narrow"/>
        </w:rPr>
        <w:t xml:space="preserve"> v dôsledku vady </w:t>
      </w:r>
      <w:r w:rsidRPr="006E33ED">
        <w:rPr>
          <w:rFonts w:ascii="Arial Narrow" w:hAnsi="Arial Narrow"/>
        </w:rPr>
        <w:t xml:space="preserve">dôjde k obmedzeniu, narušeniu prevádzky </w:t>
      </w:r>
      <w:r w:rsidR="08D73DF4" w:rsidRPr="006E33ED">
        <w:rPr>
          <w:rFonts w:ascii="Arial Narrow" w:hAnsi="Arial Narrow"/>
        </w:rPr>
        <w:t>RIS</w:t>
      </w:r>
      <w:r w:rsidRPr="006E33ED">
        <w:rPr>
          <w:rFonts w:ascii="Arial Narrow" w:hAnsi="Arial Narrow"/>
        </w:rPr>
        <w:t xml:space="preserve"> alebo k prerušeniu jeho funkcií alebo funkcií potrebných pre riadne fungovanie a </w:t>
      </w:r>
      <w:proofErr w:type="spellStart"/>
      <w:r w:rsidRPr="006E33ED">
        <w:rPr>
          <w:rFonts w:ascii="Arial Narrow" w:hAnsi="Arial Narrow"/>
        </w:rPr>
        <w:t>interoperabilitu</w:t>
      </w:r>
      <w:proofErr w:type="spellEnd"/>
      <w:r w:rsidRPr="006E33ED">
        <w:rPr>
          <w:rFonts w:ascii="Arial Narrow" w:hAnsi="Arial Narrow"/>
        </w:rPr>
        <w:t xml:space="preserve"> s inými informačnými systémami, Poskytovateľ je povinný</w:t>
      </w:r>
      <w:r w:rsidR="2E74773A" w:rsidRPr="006E33ED">
        <w:rPr>
          <w:rFonts w:ascii="Arial Narrow" w:hAnsi="Arial Narrow"/>
        </w:rPr>
        <w:t xml:space="preserve"> postupovať v súlade s č</w:t>
      </w:r>
      <w:r w:rsidR="68DB9419" w:rsidRPr="006E33ED">
        <w:rPr>
          <w:rFonts w:ascii="Arial Narrow" w:hAnsi="Arial Narrow"/>
        </w:rPr>
        <w:t>lánkom 6</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w:t>
      </w:r>
      <w:r w:rsidR="2E74773A" w:rsidRPr="006E33ED">
        <w:rPr>
          <w:rFonts w:ascii="Arial Narrow" w:hAnsi="Arial Narrow"/>
        </w:rPr>
        <w:t>,</w:t>
      </w:r>
      <w:r w:rsidR="00253701" w:rsidRPr="006E33ED">
        <w:rPr>
          <w:rFonts w:ascii="Arial Narrow" w:hAnsi="Arial Narrow"/>
        </w:rPr>
        <w:t xml:space="preserve"> v lehotách</w:t>
      </w:r>
      <w:r w:rsidRPr="006E33ED">
        <w:rPr>
          <w:rFonts w:ascii="Arial Narrow" w:hAnsi="Arial Narrow"/>
        </w:rPr>
        <w:t xml:space="preserve"> v</w:t>
      </w:r>
      <w:r w:rsidR="08D73DF4" w:rsidRPr="006E33ED">
        <w:rPr>
          <w:rFonts w:ascii="Arial Narrow" w:hAnsi="Arial Narrow"/>
        </w:rPr>
        <w:t xml:space="preserve"> závislosti od toho</w:t>
      </w:r>
      <w:r w:rsidR="2E74773A" w:rsidRPr="006E33ED">
        <w:rPr>
          <w:rFonts w:ascii="Arial Narrow" w:hAnsi="Arial Narrow"/>
        </w:rPr>
        <w:t>,</w:t>
      </w:r>
      <w:r w:rsidR="08D73DF4" w:rsidRPr="006E33ED">
        <w:rPr>
          <w:rFonts w:ascii="Arial Narrow" w:hAnsi="Arial Narrow"/>
        </w:rPr>
        <w:t xml:space="preserve"> o</w:t>
      </w:r>
      <w:r w:rsidR="00803B51" w:rsidRPr="006E33ED">
        <w:rPr>
          <w:rFonts w:ascii="Arial Narrow" w:hAnsi="Arial Narrow"/>
        </w:rPr>
        <w:t> </w:t>
      </w:r>
      <w:r w:rsidR="08D73DF4" w:rsidRPr="006E33ED">
        <w:rPr>
          <w:rFonts w:ascii="Arial Narrow" w:hAnsi="Arial Narrow"/>
        </w:rPr>
        <w:t xml:space="preserve">aký druh </w:t>
      </w:r>
      <w:r w:rsidR="468BE9AC" w:rsidRPr="006E33ED">
        <w:rPr>
          <w:rFonts w:ascii="Arial Narrow" w:hAnsi="Arial Narrow"/>
        </w:rPr>
        <w:t xml:space="preserve">vady zodpovedajúci kategórii </w:t>
      </w:r>
      <w:r w:rsidR="08D73DF4" w:rsidRPr="006E33ED">
        <w:rPr>
          <w:rFonts w:ascii="Arial Narrow" w:hAnsi="Arial Narrow"/>
        </w:rPr>
        <w:t>I</w:t>
      </w:r>
      <w:r w:rsidRPr="006E33ED">
        <w:rPr>
          <w:rFonts w:ascii="Arial Narrow" w:hAnsi="Arial Narrow"/>
        </w:rPr>
        <w:t xml:space="preserve">ncidentu v konkrétnom prípade ide, a to od okamihu oznámenia </w:t>
      </w:r>
      <w:r w:rsidR="468BE9AC" w:rsidRPr="006E33ED">
        <w:rPr>
          <w:rFonts w:ascii="Arial Narrow" w:hAnsi="Arial Narrow"/>
        </w:rPr>
        <w:t xml:space="preserve">vady </w:t>
      </w:r>
      <w:r w:rsidRPr="006E33ED">
        <w:rPr>
          <w:rFonts w:ascii="Arial Narrow" w:hAnsi="Arial Narrow"/>
        </w:rPr>
        <w:t>Objednávateľom</w:t>
      </w:r>
      <w:r w:rsidR="00C17AF8" w:rsidRPr="006E33ED">
        <w:rPr>
          <w:rFonts w:ascii="Arial Narrow" w:hAnsi="Arial Narrow"/>
        </w:rPr>
        <w:t xml:space="preserve">. </w:t>
      </w:r>
      <w:r w:rsidRPr="006E33ED">
        <w:rPr>
          <w:rFonts w:ascii="Arial Narrow" w:hAnsi="Arial Narrow"/>
        </w:rPr>
        <w:t xml:space="preserve">Podľa </w:t>
      </w:r>
      <w:r w:rsidR="00441037" w:rsidRPr="006E33ED">
        <w:rPr>
          <w:rFonts w:ascii="Arial Narrow" w:hAnsi="Arial Narrow"/>
        </w:rPr>
        <w:t xml:space="preserve">druhu </w:t>
      </w:r>
      <w:r w:rsidR="468BE9AC" w:rsidRPr="006E33ED">
        <w:rPr>
          <w:rFonts w:ascii="Arial Narrow" w:hAnsi="Arial Narrow"/>
        </w:rPr>
        <w:t>vady</w:t>
      </w:r>
      <w:r w:rsidR="00441037" w:rsidRPr="006E33ED">
        <w:rPr>
          <w:rFonts w:ascii="Arial Narrow" w:hAnsi="Arial Narrow"/>
        </w:rPr>
        <w:t xml:space="preserve"> zodpovedajúcemu kategórii </w:t>
      </w:r>
      <w:r w:rsidR="08D73DF4" w:rsidRPr="006E33ED">
        <w:rPr>
          <w:rFonts w:ascii="Arial Narrow" w:hAnsi="Arial Narrow"/>
        </w:rPr>
        <w:t>I</w:t>
      </w:r>
      <w:r w:rsidRPr="006E33ED">
        <w:rPr>
          <w:rFonts w:ascii="Arial Narrow" w:hAnsi="Arial Narrow"/>
        </w:rPr>
        <w:t xml:space="preserve">ncidentu sa bude odvíjať doba </w:t>
      </w:r>
      <w:r w:rsidR="409F04DC" w:rsidRPr="006E33ED">
        <w:rPr>
          <w:rFonts w:ascii="Arial Narrow" w:hAnsi="Arial Narrow"/>
        </w:rPr>
        <w:t>odstránenia</w:t>
      </w:r>
      <w:r w:rsidR="08D73DF4" w:rsidRPr="006E33ED">
        <w:rPr>
          <w:rFonts w:ascii="Arial Narrow" w:hAnsi="Arial Narrow"/>
        </w:rPr>
        <w:t xml:space="preserve"> </w:t>
      </w:r>
      <w:r w:rsidR="468BE9AC" w:rsidRPr="006E33ED">
        <w:rPr>
          <w:rFonts w:ascii="Arial Narrow" w:hAnsi="Arial Narrow"/>
        </w:rPr>
        <w:t>vady (</w:t>
      </w:r>
      <w:r w:rsidR="08D73DF4" w:rsidRPr="006E33ED">
        <w:rPr>
          <w:rFonts w:ascii="Arial Narrow" w:hAnsi="Arial Narrow"/>
        </w:rPr>
        <w:t>I</w:t>
      </w:r>
      <w:r w:rsidRPr="006E33ED">
        <w:rPr>
          <w:rFonts w:ascii="Arial Narrow" w:hAnsi="Arial Narrow"/>
        </w:rPr>
        <w:t>nci</w:t>
      </w:r>
      <w:r w:rsidR="0F74E244" w:rsidRPr="006E33ED">
        <w:rPr>
          <w:rFonts w:ascii="Arial Narrow" w:hAnsi="Arial Narrow"/>
        </w:rPr>
        <w:t>dentu</w:t>
      </w:r>
      <w:r w:rsidR="468BE9AC" w:rsidRPr="006E33ED">
        <w:rPr>
          <w:rFonts w:ascii="Arial Narrow" w:hAnsi="Arial Narrow"/>
        </w:rPr>
        <w:t>)</w:t>
      </w:r>
      <w:r w:rsidR="00253701" w:rsidRPr="006E33ED">
        <w:rPr>
          <w:rFonts w:ascii="Arial Narrow" w:hAnsi="Arial Narrow"/>
        </w:rPr>
        <w:t>,</w:t>
      </w:r>
      <w:r w:rsidR="00534FE4" w:rsidRPr="006E33ED">
        <w:rPr>
          <w:rFonts w:ascii="Arial Narrow" w:hAnsi="Arial Narrow"/>
        </w:rPr>
        <w:t xml:space="preserve"> ak sa Zmluvné strany písomne nedohodnú inak</w:t>
      </w:r>
      <w:r w:rsidR="468BE9AC" w:rsidRPr="006E33ED">
        <w:rPr>
          <w:rFonts w:ascii="Arial Narrow" w:hAnsi="Arial Narrow"/>
        </w:rPr>
        <w:t>.</w:t>
      </w:r>
      <w:r w:rsidR="0F74E244" w:rsidRPr="006E33ED">
        <w:rPr>
          <w:rFonts w:ascii="Arial Narrow" w:hAnsi="Arial Narrow"/>
        </w:rPr>
        <w:t xml:space="preserve"> </w:t>
      </w:r>
      <w:r w:rsidR="401A15A0" w:rsidRPr="006E33ED">
        <w:rPr>
          <w:rFonts w:ascii="Arial Narrow" w:hAnsi="Arial Narrow"/>
        </w:rPr>
        <w:t>Poskytovateľ sa zaväzuje reagovať na</w:t>
      </w:r>
      <w:r w:rsidR="00803B51" w:rsidRPr="006E33ED">
        <w:rPr>
          <w:rFonts w:ascii="Arial Narrow" w:hAnsi="Arial Narrow"/>
        </w:rPr>
        <w:t> </w:t>
      </w:r>
      <w:r w:rsidR="401A15A0" w:rsidRPr="006E33ED">
        <w:rPr>
          <w:rFonts w:ascii="Arial Narrow" w:hAnsi="Arial Narrow"/>
        </w:rPr>
        <w:t xml:space="preserve">nahlásenú vadu v reakčnej dobe podľa </w:t>
      </w:r>
      <w:r w:rsidR="00441037" w:rsidRPr="006E33ED">
        <w:rPr>
          <w:rFonts w:ascii="Arial Narrow" w:hAnsi="Arial Narrow"/>
        </w:rPr>
        <w:t xml:space="preserve">druhu </w:t>
      </w:r>
      <w:r w:rsidR="401A15A0" w:rsidRPr="006E33ED">
        <w:rPr>
          <w:rFonts w:ascii="Arial Narrow" w:hAnsi="Arial Narrow"/>
        </w:rPr>
        <w:t xml:space="preserve">vady </w:t>
      </w:r>
      <w:r w:rsidR="00441037" w:rsidRPr="006E33ED">
        <w:rPr>
          <w:rFonts w:ascii="Arial Narrow" w:hAnsi="Arial Narrow"/>
        </w:rPr>
        <w:t xml:space="preserve">zodpovedajúcemu kategórii </w:t>
      </w:r>
      <w:r w:rsidR="401A15A0" w:rsidRPr="006E33ED">
        <w:rPr>
          <w:rFonts w:ascii="Arial Narrow" w:hAnsi="Arial Narrow"/>
        </w:rPr>
        <w:t>Incidentu.</w:t>
      </w:r>
    </w:p>
    <w:p w14:paraId="53EB69AD" w14:textId="04996F25" w:rsidR="00405D22" w:rsidRPr="006E33ED" w:rsidRDefault="00C01457"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V prípade preukázanej vady poskytnutej Služby</w:t>
      </w:r>
      <w:r w:rsidR="00AC1BD1" w:rsidRPr="006E33ED">
        <w:rPr>
          <w:rFonts w:ascii="Arial Narrow" w:hAnsi="Arial Narrow"/>
        </w:rPr>
        <w:t>, resp.</w:t>
      </w:r>
      <w:r w:rsidRPr="006E33ED">
        <w:rPr>
          <w:rFonts w:ascii="Arial Narrow" w:hAnsi="Arial Narrow"/>
        </w:rPr>
        <w:t xml:space="preserve"> vady Komponentu</w:t>
      </w:r>
      <w:r w:rsidR="006D2374" w:rsidRPr="006E33ED">
        <w:rPr>
          <w:rFonts w:ascii="Arial Narrow" w:hAnsi="Arial Narrow"/>
        </w:rPr>
        <w:t xml:space="preserve"> (resp. D</w:t>
      </w:r>
      <w:r w:rsidR="00AC1BD1" w:rsidRPr="006E33ED">
        <w:rPr>
          <w:rFonts w:ascii="Arial Narrow" w:hAnsi="Arial Narrow"/>
        </w:rPr>
        <w:t>iela)</w:t>
      </w:r>
      <w:r w:rsidRPr="006E33ED">
        <w:rPr>
          <w:rFonts w:ascii="Arial Narrow" w:hAnsi="Arial Narrow"/>
        </w:rPr>
        <w:t>, zaväzuje sa</w:t>
      </w:r>
      <w:r w:rsidR="006E33ED">
        <w:rPr>
          <w:rFonts w:ascii="Arial Narrow" w:hAnsi="Arial Narrow"/>
        </w:rPr>
        <w:t> </w:t>
      </w:r>
      <w:r w:rsidRPr="006E33ED">
        <w:rPr>
          <w:rFonts w:ascii="Arial Narrow" w:hAnsi="Arial Narrow"/>
        </w:rPr>
        <w:t xml:space="preserve">Poskytovateľ vadu odstrániť na svoje vlastné náklady, </w:t>
      </w:r>
      <w:r w:rsidR="00B63246" w:rsidRPr="006E33ED">
        <w:rPr>
          <w:rFonts w:ascii="Arial Narrow" w:hAnsi="Arial Narrow"/>
        </w:rPr>
        <w:t xml:space="preserve">bezodkladne, resp. </w:t>
      </w:r>
      <w:r w:rsidR="008B1392" w:rsidRPr="006E33ED">
        <w:rPr>
          <w:rFonts w:ascii="Arial Narrow" w:hAnsi="Arial Narrow"/>
        </w:rPr>
        <w:t>v lehotách podľa ustanovení tejto SLA Zmluvy</w:t>
      </w:r>
      <w:r w:rsidR="00B63246" w:rsidRPr="006E33ED">
        <w:rPr>
          <w:rFonts w:ascii="Arial Narrow" w:hAnsi="Arial Narrow"/>
        </w:rPr>
        <w:t xml:space="preserve"> </w:t>
      </w:r>
      <w:r w:rsidRPr="006E33ED">
        <w:rPr>
          <w:rFonts w:ascii="Arial Narrow" w:hAnsi="Arial Narrow"/>
        </w:rPr>
        <w:t>a s minimalizovaním ohrozenia prevádzky RIS.</w:t>
      </w:r>
    </w:p>
    <w:p w14:paraId="4123CECD" w14:textId="64186CFA" w:rsidR="00405D22" w:rsidRPr="006E33ED" w:rsidRDefault="468BE9AC"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poskytuje záruku na poskytnuté Služby ako </w:t>
      </w:r>
      <w:r w:rsidR="5AD82CD4" w:rsidRPr="006E33ED">
        <w:rPr>
          <w:rFonts w:ascii="Arial Narrow" w:hAnsi="Arial Narrow"/>
        </w:rPr>
        <w:t>aj záruku na vady Komponentov (D</w:t>
      </w:r>
      <w:r w:rsidRPr="006E33ED">
        <w:rPr>
          <w:rFonts w:ascii="Arial Narrow" w:hAnsi="Arial Narrow"/>
        </w:rPr>
        <w:t xml:space="preserve">iela) po dobu </w:t>
      </w:r>
      <w:r w:rsidR="008B1392" w:rsidRPr="006E33ED">
        <w:rPr>
          <w:rFonts w:ascii="Arial Narrow" w:hAnsi="Arial Narrow"/>
        </w:rPr>
        <w:br/>
      </w:r>
      <w:r w:rsidR="458EC546" w:rsidRPr="006E33ED">
        <w:rPr>
          <w:rFonts w:ascii="Arial Narrow" w:hAnsi="Arial Narrow"/>
        </w:rPr>
        <w:t>24</w:t>
      </w:r>
      <w:r w:rsidR="2B9EA3CB" w:rsidRPr="006E33ED">
        <w:rPr>
          <w:rFonts w:ascii="Arial Narrow" w:hAnsi="Arial Narrow"/>
        </w:rPr>
        <w:t xml:space="preserve"> mesiacov odo dňa podpísania </w:t>
      </w:r>
      <w:r w:rsidR="7C6A8974" w:rsidRPr="006E33ED">
        <w:rPr>
          <w:rFonts w:ascii="Arial Narrow" w:hAnsi="Arial Narrow"/>
        </w:rPr>
        <w:t xml:space="preserve">príslušného </w:t>
      </w:r>
      <w:r w:rsidR="2B9EA3CB" w:rsidRPr="006E33ED">
        <w:rPr>
          <w:rFonts w:ascii="Arial Narrow" w:hAnsi="Arial Narrow"/>
        </w:rPr>
        <w:t>A</w:t>
      </w:r>
      <w:r w:rsidRPr="006E33ED">
        <w:rPr>
          <w:rFonts w:ascii="Arial Narrow" w:hAnsi="Arial Narrow"/>
        </w:rPr>
        <w:t xml:space="preserve">kceptačného protokolu. </w:t>
      </w:r>
    </w:p>
    <w:p w14:paraId="34D4B8E1" w14:textId="0734E211" w:rsidR="00405D22" w:rsidRPr="006E33ED" w:rsidRDefault="00A13A30"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 xml:space="preserve">Vzhľadom na to, že súčasťou poskytnutých Služieb podľa </w:t>
      </w:r>
      <w:r w:rsidR="001435EA" w:rsidRPr="006E33ED">
        <w:rPr>
          <w:rFonts w:ascii="Arial Narrow" w:hAnsi="Arial Narrow"/>
        </w:rPr>
        <w:t xml:space="preserve">tejto </w:t>
      </w:r>
      <w:r w:rsidRPr="006E33ED">
        <w:rPr>
          <w:rFonts w:ascii="Arial Narrow" w:hAnsi="Arial Narrow"/>
        </w:rPr>
        <w:t>SLA Zmluvy môže byť aj vytvorenie plnení, ktoré môžu napĺňať znaky počítačového programu v zmysle Autorského zákona, Poskytovateľ sa zavä</w:t>
      </w:r>
      <w:r w:rsidR="00712C02" w:rsidRPr="006E33ED">
        <w:rPr>
          <w:rFonts w:ascii="Arial Narrow" w:hAnsi="Arial Narrow"/>
        </w:rPr>
        <w:t>zuje zabezpečiť, aby odovzdané D</w:t>
      </w:r>
      <w:r w:rsidRPr="006E33ED">
        <w:rPr>
          <w:rFonts w:ascii="Arial Narrow" w:hAnsi="Arial Narrow"/>
        </w:rPr>
        <w:t xml:space="preserve">ielo nemalo v čase odovzdania ani počas trvania záručnej doby právne vady, predovšetkým nebolo zaťažené právami tretích osôb z priemyselného alebo iného duševného vlastníctva. Poskytovateľ sa zaväzuje </w:t>
      </w:r>
      <w:r w:rsidR="00B63246" w:rsidRPr="006E33ED">
        <w:rPr>
          <w:rFonts w:ascii="Arial Narrow" w:hAnsi="Arial Narrow"/>
        </w:rPr>
        <w:t xml:space="preserve">v plnom rozsahu </w:t>
      </w:r>
      <w:r w:rsidRPr="006E33ED">
        <w:rPr>
          <w:rFonts w:ascii="Arial Narrow" w:hAnsi="Arial Narrow"/>
        </w:rPr>
        <w:t xml:space="preserve">nahradiť Objednávateľovi škodu spôsobenú uplatnením nárokov tretích osôb z titulu porušenia ich chránených práv súvisiacich s plnením Poskytovateľa alebo jeho subdodávateľov podľa </w:t>
      </w:r>
      <w:r w:rsidR="001435EA" w:rsidRPr="006E33ED">
        <w:rPr>
          <w:rFonts w:ascii="Arial Narrow" w:hAnsi="Arial Narrow"/>
        </w:rPr>
        <w:t xml:space="preserve">tejto </w:t>
      </w:r>
      <w:r w:rsidRPr="006E33ED">
        <w:rPr>
          <w:rFonts w:ascii="Arial Narrow" w:hAnsi="Arial Narrow"/>
        </w:rPr>
        <w:t xml:space="preserve">SLA Zmluvy, resp. používaním </w:t>
      </w:r>
      <w:r w:rsidR="001061B4" w:rsidRPr="006E33ED">
        <w:rPr>
          <w:rFonts w:ascii="Arial Narrow" w:hAnsi="Arial Narrow"/>
        </w:rPr>
        <w:t>RIS</w:t>
      </w:r>
      <w:r w:rsidRPr="006E33ED">
        <w:rPr>
          <w:rFonts w:ascii="Arial Narrow" w:hAnsi="Arial Narrow"/>
        </w:rPr>
        <w:t xml:space="preserve"> Objednávateľom.</w:t>
      </w:r>
      <w:r w:rsidR="008D39EC" w:rsidRPr="006E33ED">
        <w:rPr>
          <w:rFonts w:ascii="Arial Narrow" w:hAnsi="Arial Narrow"/>
        </w:rPr>
        <w:t xml:space="preserve"> Zmluvné strany sa dohodli na vylúčení aplikácie ustanovenia § 435 ods. </w:t>
      </w:r>
      <w:r w:rsidR="00EC2A44" w:rsidRPr="006E33ED">
        <w:rPr>
          <w:rFonts w:ascii="Arial Narrow" w:hAnsi="Arial Narrow"/>
        </w:rPr>
        <w:t>1</w:t>
      </w:r>
      <w:r w:rsidR="00F438DA" w:rsidRPr="006E33ED">
        <w:rPr>
          <w:rFonts w:ascii="Arial Narrow" w:hAnsi="Arial Narrow"/>
        </w:rPr>
        <w:t xml:space="preserve"> a </w:t>
      </w:r>
      <w:r w:rsidR="008D39EC" w:rsidRPr="006E33ED">
        <w:rPr>
          <w:rFonts w:ascii="Arial Narrow" w:hAnsi="Arial Narrow"/>
        </w:rPr>
        <w:t>2 Obchodného zákonníka v nadväznosti na ustanovenie §</w:t>
      </w:r>
      <w:r w:rsidR="00803B51" w:rsidRPr="006E33ED">
        <w:rPr>
          <w:rFonts w:ascii="Arial Narrow" w:hAnsi="Arial Narrow"/>
        </w:rPr>
        <w:t> </w:t>
      </w:r>
      <w:r w:rsidR="008D39EC" w:rsidRPr="006E33ED">
        <w:rPr>
          <w:rFonts w:ascii="Arial Narrow" w:hAnsi="Arial Narrow"/>
        </w:rPr>
        <w:t>559 druhá veta Obchodného zákonníka pri uplatnení práva Objednávateľa z právnych vád Diela.</w:t>
      </w:r>
    </w:p>
    <w:p w14:paraId="6C9D359A" w14:textId="2BDE7877" w:rsidR="00524153" w:rsidRPr="006E33ED" w:rsidRDefault="15E8E46C"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ak budú mať Zmluvné strany za preukázané, že sa jedná o </w:t>
      </w:r>
      <w:r w:rsidR="00107BB2" w:rsidRPr="006E33ED">
        <w:rPr>
          <w:rFonts w:ascii="Arial Narrow" w:hAnsi="Arial Narrow"/>
        </w:rPr>
        <w:t>v</w:t>
      </w:r>
      <w:r w:rsidRPr="006E33ED">
        <w:rPr>
          <w:rFonts w:ascii="Arial Narrow" w:hAnsi="Arial Narrow"/>
        </w:rPr>
        <w:t>adu sl</w:t>
      </w:r>
      <w:r w:rsidR="02C156DD" w:rsidRPr="006E33ED">
        <w:rPr>
          <w:rFonts w:ascii="Arial Narrow" w:hAnsi="Arial Narrow"/>
        </w:rPr>
        <w:t xml:space="preserve">užieb poskytnutých Predchádzajúcim poskytovateľom </w:t>
      </w:r>
      <w:r w:rsidR="2E5139AB" w:rsidRPr="006E33ED">
        <w:rPr>
          <w:rFonts w:ascii="Arial Narrow" w:hAnsi="Arial Narrow"/>
        </w:rPr>
        <w:t xml:space="preserve">alebo </w:t>
      </w:r>
      <w:r w:rsidR="00782461" w:rsidRPr="006E33ED">
        <w:rPr>
          <w:rFonts w:ascii="Arial Narrow" w:hAnsi="Arial Narrow"/>
        </w:rPr>
        <w:t>vadu D</w:t>
      </w:r>
      <w:r w:rsidR="702A543D" w:rsidRPr="006E33ED">
        <w:rPr>
          <w:rFonts w:ascii="Arial Narrow" w:hAnsi="Arial Narrow"/>
        </w:rPr>
        <w:t>iela alebo jeho časti dodaného Predchádzajúci</w:t>
      </w:r>
      <w:r w:rsidR="0F263DF4" w:rsidRPr="006E33ED">
        <w:rPr>
          <w:rFonts w:ascii="Arial Narrow" w:hAnsi="Arial Narrow"/>
        </w:rPr>
        <w:t xml:space="preserve">m </w:t>
      </w:r>
      <w:r w:rsidR="0F263DF4" w:rsidRPr="00F65612">
        <w:rPr>
          <w:rFonts w:ascii="Arial Narrow" w:hAnsi="Arial Narrow"/>
        </w:rPr>
        <w:t>poskytovateľom</w:t>
      </w:r>
      <w:r w:rsidR="3755408C" w:rsidRPr="00F65612">
        <w:rPr>
          <w:rFonts w:ascii="Arial Narrow" w:hAnsi="Arial Narrow"/>
        </w:rPr>
        <w:t xml:space="preserve"> a vada bola preukázaná počas záručnej doby v zmysle zmluvy uzavretej s </w:t>
      </w:r>
      <w:r w:rsidR="702E2176" w:rsidRPr="00F65612">
        <w:rPr>
          <w:rFonts w:ascii="Arial Narrow" w:hAnsi="Arial Narrow"/>
        </w:rPr>
        <w:t>P</w:t>
      </w:r>
      <w:r w:rsidR="3755408C" w:rsidRPr="00F65612">
        <w:rPr>
          <w:rFonts w:ascii="Arial Narrow" w:hAnsi="Arial Narrow"/>
        </w:rPr>
        <w:t>redchádza</w:t>
      </w:r>
      <w:r w:rsidR="115F66F7" w:rsidRPr="00F65612">
        <w:rPr>
          <w:rFonts w:ascii="Arial Narrow" w:hAnsi="Arial Narrow"/>
        </w:rPr>
        <w:t>júcim poskytov</w:t>
      </w:r>
      <w:r w:rsidR="4C8B1C28" w:rsidRPr="00F65612">
        <w:rPr>
          <w:rFonts w:ascii="Arial Narrow" w:hAnsi="Arial Narrow"/>
        </w:rPr>
        <w:t>a</w:t>
      </w:r>
      <w:r w:rsidR="115F66F7" w:rsidRPr="00F65612">
        <w:rPr>
          <w:rFonts w:ascii="Arial Narrow" w:hAnsi="Arial Narrow"/>
        </w:rPr>
        <w:t>teľom podľa bodu 4.3 článku</w:t>
      </w:r>
      <w:r w:rsidR="115F66F7" w:rsidRPr="006E33ED">
        <w:rPr>
          <w:rFonts w:ascii="Arial Narrow" w:hAnsi="Arial Narrow"/>
        </w:rPr>
        <w:t xml:space="preserve"> 4 tejto SLA Zmluvy, </w:t>
      </w:r>
      <w:r w:rsidR="0F263DF4" w:rsidRPr="006E33ED">
        <w:rPr>
          <w:rFonts w:ascii="Arial Narrow" w:hAnsi="Arial Narrow"/>
        </w:rPr>
        <w:t xml:space="preserve">postupuje Objednávateľ v súlade </w:t>
      </w:r>
      <w:r w:rsidR="1A452643" w:rsidRPr="006E33ED">
        <w:rPr>
          <w:rFonts w:ascii="Arial Narrow" w:hAnsi="Arial Narrow"/>
        </w:rPr>
        <w:t>s citovanou zmluvou.</w:t>
      </w:r>
    </w:p>
    <w:p w14:paraId="74A10F47" w14:textId="1B8AFCAB" w:rsidR="00281EAA" w:rsidRPr="006E33ED" w:rsidRDefault="409F93D4"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lastRenderedPageBreak/>
        <w:t>Objednávateľ</w:t>
      </w:r>
      <w:r w:rsidR="09F3C930" w:rsidRPr="006E33ED">
        <w:rPr>
          <w:rFonts w:ascii="Arial Narrow" w:hAnsi="Arial Narrow"/>
        </w:rPr>
        <w:t xml:space="preserve"> je oprávnený vykonať zmeny do RIS bez straty záruky zmenou ovplyvnenej časti </w:t>
      </w:r>
      <w:r w:rsidR="0FC5F7F7" w:rsidRPr="006E33ED">
        <w:rPr>
          <w:rFonts w:ascii="Arial Narrow" w:hAnsi="Arial Narrow"/>
        </w:rPr>
        <w:t>RIS</w:t>
      </w:r>
      <w:r w:rsidR="09F3C930" w:rsidRPr="006E33ED">
        <w:rPr>
          <w:rFonts w:ascii="Arial Narrow" w:hAnsi="Arial Narrow"/>
        </w:rPr>
        <w:t xml:space="preserve"> len v</w:t>
      </w:r>
      <w:r w:rsidR="00803B51" w:rsidRPr="006E33ED">
        <w:rPr>
          <w:rFonts w:ascii="Arial Narrow" w:hAnsi="Arial Narrow"/>
        </w:rPr>
        <w:t> </w:t>
      </w:r>
      <w:r w:rsidR="09F3C930" w:rsidRPr="006E33ED">
        <w:rPr>
          <w:rFonts w:ascii="Arial Narrow" w:hAnsi="Arial Narrow"/>
        </w:rPr>
        <w:t>prípade, že o zamýšľaných zmenách, ich rozsahu a charaktere Poskytovateľa vopred písomne</w:t>
      </w:r>
      <w:r w:rsidR="0054342A" w:rsidRPr="006E33ED">
        <w:rPr>
          <w:rFonts w:ascii="Arial Narrow" w:hAnsi="Arial Narrow"/>
        </w:rPr>
        <w:t xml:space="preserve"> spôsobom podľa bodu 16.4 článku 16 </w:t>
      </w:r>
      <w:r w:rsidR="001435EA" w:rsidRPr="006E33ED">
        <w:rPr>
          <w:rFonts w:ascii="Arial Narrow" w:hAnsi="Arial Narrow"/>
        </w:rPr>
        <w:t xml:space="preserve">tejto </w:t>
      </w:r>
      <w:r w:rsidR="0054342A" w:rsidRPr="006E33ED">
        <w:rPr>
          <w:rFonts w:ascii="Arial Narrow" w:hAnsi="Arial Narrow"/>
        </w:rPr>
        <w:t>SLA Zmluvy</w:t>
      </w:r>
      <w:r w:rsidR="00FC48E1" w:rsidRPr="006E33ED">
        <w:rPr>
          <w:rFonts w:ascii="Arial Narrow" w:hAnsi="Arial Narrow"/>
        </w:rPr>
        <w:t xml:space="preserve"> </w:t>
      </w:r>
      <w:r w:rsidR="09F3C930" w:rsidRPr="006E33ED">
        <w:rPr>
          <w:rFonts w:ascii="Arial Narrow" w:hAnsi="Arial Narrow"/>
        </w:rPr>
        <w:t xml:space="preserve">upozornil a Poskytovateľ mu udelil písomný súhlas </w:t>
      </w:r>
      <w:r w:rsidR="0054342A" w:rsidRPr="006E33ED">
        <w:rPr>
          <w:rFonts w:ascii="Arial Narrow" w:hAnsi="Arial Narrow"/>
        </w:rPr>
        <w:t xml:space="preserve">spôsobom podľa bodu 16.4 článku 16 </w:t>
      </w:r>
      <w:r w:rsidR="001435EA" w:rsidRPr="006E33ED">
        <w:rPr>
          <w:rFonts w:ascii="Arial Narrow" w:hAnsi="Arial Narrow"/>
        </w:rPr>
        <w:t xml:space="preserve">tejto </w:t>
      </w:r>
      <w:r w:rsidR="0054342A" w:rsidRPr="006E33ED">
        <w:rPr>
          <w:rFonts w:ascii="Arial Narrow" w:hAnsi="Arial Narrow"/>
        </w:rPr>
        <w:t xml:space="preserve">SLA Zmluvy </w:t>
      </w:r>
      <w:r w:rsidR="09F3C930" w:rsidRPr="006E33ED">
        <w:rPr>
          <w:rFonts w:ascii="Arial Narrow" w:hAnsi="Arial Narrow"/>
        </w:rPr>
        <w:t>s vykonaním takýchto zmien. Písomné vyjadrenie k</w:t>
      </w:r>
      <w:r w:rsidRPr="006E33ED">
        <w:rPr>
          <w:rFonts w:ascii="Arial Narrow" w:hAnsi="Arial Narrow"/>
        </w:rPr>
        <w:t xml:space="preserve"> Objednávateľom </w:t>
      </w:r>
      <w:r w:rsidR="09F3C930" w:rsidRPr="006E33ED">
        <w:rPr>
          <w:rFonts w:ascii="Arial Narrow" w:hAnsi="Arial Narrow"/>
        </w:rPr>
        <w:t xml:space="preserve">požadovanej zmene je Poskytovateľ povinný </w:t>
      </w:r>
      <w:r w:rsidR="401A15A0" w:rsidRPr="006E33ED">
        <w:rPr>
          <w:rFonts w:ascii="Arial Narrow" w:hAnsi="Arial Narrow"/>
        </w:rPr>
        <w:t xml:space="preserve">najneskôr v lehote do </w:t>
      </w:r>
      <w:r w:rsidR="049CA640" w:rsidRPr="006E33ED">
        <w:rPr>
          <w:rFonts w:ascii="Arial Narrow" w:hAnsi="Arial Narrow"/>
        </w:rPr>
        <w:t>15</w:t>
      </w:r>
      <w:r w:rsidR="401A15A0" w:rsidRPr="006E33ED">
        <w:rPr>
          <w:rFonts w:ascii="Arial Narrow" w:hAnsi="Arial Narrow"/>
        </w:rPr>
        <w:t xml:space="preserve"> pracovných dní od</w:t>
      </w:r>
      <w:r w:rsidR="00803B51" w:rsidRPr="006E33ED">
        <w:rPr>
          <w:rFonts w:ascii="Arial Narrow" w:hAnsi="Arial Narrow"/>
        </w:rPr>
        <w:t> </w:t>
      </w:r>
      <w:r w:rsidR="401A15A0" w:rsidRPr="006E33ED">
        <w:rPr>
          <w:rFonts w:ascii="Arial Narrow" w:hAnsi="Arial Narrow"/>
        </w:rPr>
        <w:t>doručenia</w:t>
      </w:r>
      <w:r w:rsidR="0FC5F7F7" w:rsidRPr="006E33ED">
        <w:rPr>
          <w:rFonts w:ascii="Arial Narrow" w:hAnsi="Arial Narrow"/>
        </w:rPr>
        <w:t xml:space="preserve"> písomného upozornenia Objednávateľa,</w:t>
      </w:r>
      <w:r w:rsidR="09F3C930" w:rsidRPr="006E33ED">
        <w:rPr>
          <w:rFonts w:ascii="Arial Narrow" w:hAnsi="Arial Narrow"/>
        </w:rPr>
        <w:t xml:space="preserve"> doručiť na adresu </w:t>
      </w:r>
      <w:r w:rsidRPr="006E33ED">
        <w:rPr>
          <w:rFonts w:ascii="Arial Narrow" w:hAnsi="Arial Narrow"/>
        </w:rPr>
        <w:t>Objednávateľa</w:t>
      </w:r>
      <w:r w:rsidR="09F3C930" w:rsidRPr="006E33ED">
        <w:rPr>
          <w:rFonts w:ascii="Arial Narrow" w:hAnsi="Arial Narrow"/>
        </w:rPr>
        <w:t xml:space="preserve">. Nedodržanie doručenia vyjadrenia Poskytovateľa </w:t>
      </w:r>
      <w:r w:rsidR="0FC5F7F7" w:rsidRPr="006E33ED">
        <w:rPr>
          <w:rFonts w:ascii="Arial Narrow" w:hAnsi="Arial Narrow"/>
        </w:rPr>
        <w:t>podľa predchádzajúcej vety</w:t>
      </w:r>
      <w:r w:rsidR="09F3C930" w:rsidRPr="006E33ED">
        <w:rPr>
          <w:rFonts w:ascii="Arial Narrow" w:hAnsi="Arial Narrow"/>
        </w:rPr>
        <w:t xml:space="preserve"> </w:t>
      </w:r>
      <w:r w:rsidRPr="006E33ED">
        <w:rPr>
          <w:rFonts w:ascii="Arial Narrow" w:hAnsi="Arial Narrow"/>
        </w:rPr>
        <w:t>Objednávateľovi</w:t>
      </w:r>
      <w:r w:rsidR="09F3C930" w:rsidRPr="006E33ED">
        <w:rPr>
          <w:rFonts w:ascii="Arial Narrow" w:hAnsi="Arial Narrow"/>
        </w:rPr>
        <w:t xml:space="preserve"> </w:t>
      </w:r>
      <w:r w:rsidR="0FC5F7F7" w:rsidRPr="006E33ED">
        <w:rPr>
          <w:rFonts w:ascii="Arial Narrow" w:hAnsi="Arial Narrow"/>
        </w:rPr>
        <w:t>sa na základe dohody Zmluvných strán bude</w:t>
      </w:r>
      <w:r w:rsidR="09F3C930" w:rsidRPr="006E33ED">
        <w:rPr>
          <w:rFonts w:ascii="Arial Narrow" w:hAnsi="Arial Narrow"/>
        </w:rPr>
        <w:t xml:space="preserve"> považovať za udelenie súhlasu </w:t>
      </w:r>
      <w:r w:rsidR="0FC5F7F7" w:rsidRPr="006E33ED">
        <w:rPr>
          <w:rFonts w:ascii="Arial Narrow" w:hAnsi="Arial Narrow"/>
        </w:rPr>
        <w:t xml:space="preserve">Poskytovateľa </w:t>
      </w:r>
      <w:r w:rsidR="09F3C930" w:rsidRPr="006E33ED">
        <w:rPr>
          <w:rFonts w:ascii="Arial Narrow" w:hAnsi="Arial Narrow"/>
        </w:rPr>
        <w:t xml:space="preserve">s vykonaním požadovanej zmeny. </w:t>
      </w:r>
    </w:p>
    <w:p w14:paraId="61D41844" w14:textId="4C7CC4D6" w:rsidR="0012511C" w:rsidRPr="006E33ED" w:rsidRDefault="00281EAA" w:rsidP="007E5107">
      <w:pPr>
        <w:pStyle w:val="Odsekzoznamu"/>
        <w:numPr>
          <w:ilvl w:val="1"/>
          <w:numId w:val="25"/>
        </w:numPr>
        <w:spacing w:after="200" w:line="276" w:lineRule="auto"/>
        <w:ind w:left="567" w:hanging="567"/>
        <w:contextualSpacing w:val="0"/>
        <w:jc w:val="both"/>
        <w:rPr>
          <w:rFonts w:ascii="Arial Narrow" w:hAnsi="Arial Narrow"/>
        </w:rPr>
      </w:pPr>
      <w:r w:rsidRPr="006E33ED">
        <w:rPr>
          <w:rFonts w:ascii="Arial Narrow" w:hAnsi="Arial Narrow"/>
        </w:rPr>
        <w:t>Objednávateľ</w:t>
      </w:r>
      <w:r w:rsidR="0012511C" w:rsidRPr="006E33ED">
        <w:rPr>
          <w:rFonts w:ascii="Arial Narrow" w:hAnsi="Arial Narrow"/>
        </w:rPr>
        <w:t xml:space="preserve"> je oprávnený počas trvania tejto </w:t>
      </w:r>
      <w:r w:rsidR="00646AFD" w:rsidRPr="006E33ED">
        <w:rPr>
          <w:rFonts w:ascii="Arial Narrow" w:hAnsi="Arial Narrow"/>
        </w:rPr>
        <w:t>SLA Zmluvy</w:t>
      </w:r>
      <w:r w:rsidR="0012511C" w:rsidRPr="006E33ED">
        <w:rPr>
          <w:rFonts w:ascii="Arial Narrow" w:hAnsi="Arial Narrow"/>
        </w:rPr>
        <w:t xml:space="preserve"> vykonať zmeny do RIS bez súhlasu Poskytovateľa, čo má za následok stratu záruky </w:t>
      </w:r>
      <w:r w:rsidRPr="006E33ED">
        <w:rPr>
          <w:rFonts w:ascii="Arial Narrow" w:hAnsi="Arial Narrow"/>
        </w:rPr>
        <w:t xml:space="preserve">zmenou ovplyvnenej časti RIS </w:t>
      </w:r>
      <w:r w:rsidR="0012511C" w:rsidRPr="006E33ED">
        <w:rPr>
          <w:rFonts w:ascii="Arial Narrow" w:hAnsi="Arial Narrow"/>
        </w:rPr>
        <w:t xml:space="preserve">zo strany Poskytovateľa. </w:t>
      </w:r>
      <w:r w:rsidR="00646AFD" w:rsidRPr="006E33ED">
        <w:rPr>
          <w:rFonts w:ascii="Arial Narrow" w:hAnsi="Arial Narrow"/>
        </w:rPr>
        <w:t>Objednávateľ</w:t>
      </w:r>
      <w:r w:rsidR="0012511C" w:rsidRPr="006E33ED">
        <w:rPr>
          <w:rFonts w:ascii="Arial Narrow" w:hAnsi="Arial Narrow"/>
        </w:rPr>
        <w:t xml:space="preserve"> je povinný Poskytovateľa o tejto skutočnosti písomne </w:t>
      </w:r>
      <w:r w:rsidR="0054342A" w:rsidRPr="006E33ED">
        <w:rPr>
          <w:rFonts w:ascii="Arial Narrow" w:hAnsi="Arial Narrow"/>
        </w:rPr>
        <w:t xml:space="preserve">spôsobom podľa bodu 16.4 článku 16 </w:t>
      </w:r>
      <w:r w:rsidR="001435EA" w:rsidRPr="006E33ED">
        <w:rPr>
          <w:rFonts w:ascii="Arial Narrow" w:hAnsi="Arial Narrow"/>
        </w:rPr>
        <w:t xml:space="preserve">tejto </w:t>
      </w:r>
      <w:r w:rsidR="0054342A" w:rsidRPr="006E33ED">
        <w:rPr>
          <w:rFonts w:ascii="Arial Narrow" w:hAnsi="Arial Narrow"/>
        </w:rPr>
        <w:t xml:space="preserve">SLA Zmluvy </w:t>
      </w:r>
      <w:r w:rsidR="0012511C" w:rsidRPr="006E33ED">
        <w:rPr>
          <w:rFonts w:ascii="Arial Narrow" w:hAnsi="Arial Narrow"/>
        </w:rPr>
        <w:t xml:space="preserve">upovedomiť. Toto právo sa vzťahuje aj na zmeny vykonané treťou osobou v prospech </w:t>
      </w:r>
      <w:r w:rsidR="00646AFD" w:rsidRPr="006E33ED">
        <w:rPr>
          <w:rFonts w:ascii="Arial Narrow" w:hAnsi="Arial Narrow"/>
        </w:rPr>
        <w:t>Objednávateľa</w:t>
      </w:r>
      <w:r w:rsidRPr="006E33ED">
        <w:rPr>
          <w:rFonts w:ascii="Arial Narrow" w:hAnsi="Arial Narrow"/>
        </w:rPr>
        <w:t xml:space="preserve"> bez</w:t>
      </w:r>
      <w:r w:rsidR="00803B51" w:rsidRPr="006E33ED">
        <w:rPr>
          <w:rFonts w:ascii="Arial Narrow" w:hAnsi="Arial Narrow"/>
        </w:rPr>
        <w:t> </w:t>
      </w:r>
      <w:r w:rsidRPr="006E33ED">
        <w:rPr>
          <w:rFonts w:ascii="Arial Narrow" w:hAnsi="Arial Narrow"/>
        </w:rPr>
        <w:t>súhlasu Poskytovateľa</w:t>
      </w:r>
      <w:r w:rsidR="0012511C" w:rsidRPr="006E33ED">
        <w:rPr>
          <w:rFonts w:ascii="Arial Narrow" w:hAnsi="Arial Narrow"/>
        </w:rPr>
        <w:t>.</w:t>
      </w:r>
    </w:p>
    <w:p w14:paraId="11873A08" w14:textId="77777777" w:rsidR="00893FB0" w:rsidRPr="006E33ED" w:rsidRDefault="006672CE" w:rsidP="00E04852">
      <w:pPr>
        <w:spacing w:before="400" w:after="0" w:line="276" w:lineRule="auto"/>
        <w:jc w:val="center"/>
        <w:rPr>
          <w:rFonts w:ascii="Arial Narrow" w:hAnsi="Arial Narrow"/>
          <w:b/>
        </w:rPr>
      </w:pPr>
      <w:r w:rsidRPr="006E33ED">
        <w:rPr>
          <w:rFonts w:ascii="Arial Narrow" w:hAnsi="Arial Narrow"/>
          <w:b/>
        </w:rPr>
        <w:t>ČLÁNOK 9</w:t>
      </w:r>
    </w:p>
    <w:p w14:paraId="0BC9FB28" w14:textId="77777777" w:rsidR="003760FF" w:rsidRPr="006E33ED" w:rsidRDefault="003760FF" w:rsidP="00E04852">
      <w:pPr>
        <w:spacing w:after="200" w:line="276" w:lineRule="auto"/>
        <w:jc w:val="center"/>
        <w:rPr>
          <w:rFonts w:ascii="Arial Narrow" w:hAnsi="Arial Narrow"/>
          <w:b/>
        </w:rPr>
      </w:pPr>
      <w:r w:rsidRPr="006E33ED">
        <w:rPr>
          <w:rFonts w:ascii="Arial Narrow" w:hAnsi="Arial Narrow"/>
          <w:b/>
        </w:rPr>
        <w:t>PRÁVA A</w:t>
      </w:r>
      <w:r w:rsidR="00714B6C" w:rsidRPr="006E33ED">
        <w:rPr>
          <w:rFonts w:ascii="Arial Narrow" w:hAnsi="Arial Narrow"/>
          <w:b/>
        </w:rPr>
        <w:t> </w:t>
      </w:r>
      <w:r w:rsidRPr="006E33ED">
        <w:rPr>
          <w:rFonts w:ascii="Arial Narrow" w:hAnsi="Arial Narrow"/>
          <w:b/>
        </w:rPr>
        <w:t>POVINNOSTI</w:t>
      </w:r>
      <w:r w:rsidR="00714B6C" w:rsidRPr="006E33ED">
        <w:rPr>
          <w:rFonts w:ascii="Arial Narrow" w:hAnsi="Arial Narrow"/>
          <w:b/>
        </w:rPr>
        <w:t xml:space="preserve"> ZMLUVNÝCH STRÁN </w:t>
      </w:r>
    </w:p>
    <w:p w14:paraId="5F1439C6" w14:textId="77777777" w:rsidR="003760FF" w:rsidRPr="006E33ED" w:rsidRDefault="0004479D" w:rsidP="007E5107">
      <w:pPr>
        <w:pStyle w:val="Odsekzoznamu"/>
        <w:numPr>
          <w:ilvl w:val="1"/>
          <w:numId w:val="26"/>
        </w:numPr>
        <w:spacing w:after="0" w:line="276" w:lineRule="auto"/>
        <w:ind w:left="567" w:hanging="567"/>
        <w:rPr>
          <w:rFonts w:ascii="Arial Narrow" w:hAnsi="Arial Narrow"/>
        </w:rPr>
      </w:pPr>
      <w:r w:rsidRPr="006E33ED">
        <w:rPr>
          <w:rFonts w:ascii="Arial Narrow" w:hAnsi="Arial Narrow"/>
        </w:rPr>
        <w:t>Objednávateľ sa zaväzuje:</w:t>
      </w:r>
    </w:p>
    <w:p w14:paraId="65A6A55B" w14:textId="27D74A2E" w:rsidR="00E47310" w:rsidRPr="006E33ED" w:rsidRDefault="00067C18"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poskytnúť Poskytovateľovi všetku potrebnú súčinnosť pri poskytovaní Služieb podľa navrhovaného spôsobu a postupu poskytnutia Služieb</w:t>
      </w:r>
      <w:r w:rsidR="00E47310" w:rsidRPr="006E33ED">
        <w:rPr>
          <w:rFonts w:ascii="Arial Narrow" w:hAnsi="Arial Narrow"/>
        </w:rPr>
        <w:t xml:space="preserve"> pri rešpektovaní technických a kapacitných možností Objednávateľa</w:t>
      </w:r>
      <w:r w:rsidR="00030A59" w:rsidRPr="006E33ED">
        <w:rPr>
          <w:rFonts w:ascii="Arial Narrow" w:hAnsi="Arial Narrow"/>
        </w:rPr>
        <w:t xml:space="preserve">, </w:t>
      </w:r>
      <w:r w:rsidRPr="006E33ED">
        <w:rPr>
          <w:rFonts w:ascii="Arial Narrow" w:hAnsi="Arial Narrow"/>
        </w:rPr>
        <w:t xml:space="preserve">a zaistiť súčinnosť tretích osôb spolupracujúcich s Objednávateľom, ak je taká súčinnosť potrebná pre riadne a včasné plnenie záväzkov Poskytovateľa podľa </w:t>
      </w:r>
      <w:r w:rsidR="001435EA" w:rsidRPr="006E33ED">
        <w:rPr>
          <w:rFonts w:ascii="Arial Narrow" w:hAnsi="Arial Narrow"/>
        </w:rPr>
        <w:t xml:space="preserve">tejto </w:t>
      </w:r>
      <w:r w:rsidRPr="006E33ED">
        <w:rPr>
          <w:rFonts w:ascii="Arial Narrow" w:hAnsi="Arial Narrow"/>
        </w:rPr>
        <w:t>SLA Zmluvy, v</w:t>
      </w:r>
      <w:r w:rsidR="00F65E0E" w:rsidRPr="006E33ED">
        <w:rPr>
          <w:rFonts w:ascii="Arial Narrow" w:hAnsi="Arial Narrow"/>
        </w:rPr>
        <w:t> </w:t>
      </w:r>
      <w:r w:rsidRPr="006E33ED">
        <w:rPr>
          <w:rFonts w:ascii="Arial Narrow" w:hAnsi="Arial Narrow"/>
        </w:rPr>
        <w:t xml:space="preserve">rozsahu, ktorý je výslovne uvedený </w:t>
      </w:r>
      <w:r w:rsidR="00AB767E" w:rsidRPr="006E33ED">
        <w:rPr>
          <w:rFonts w:ascii="Arial Narrow" w:hAnsi="Arial Narrow"/>
        </w:rPr>
        <w:t>v</w:t>
      </w:r>
      <w:r w:rsidR="001435EA" w:rsidRPr="006E33ED">
        <w:rPr>
          <w:rFonts w:ascii="Arial Narrow" w:hAnsi="Arial Narrow"/>
        </w:rPr>
        <w:t xml:space="preserve"> tejto </w:t>
      </w:r>
      <w:r w:rsidR="00030A59" w:rsidRPr="006E33ED">
        <w:rPr>
          <w:rFonts w:ascii="Arial Narrow" w:hAnsi="Arial Narrow"/>
        </w:rPr>
        <w:t>SLA Zmluve (vrátane jej príloh);</w:t>
      </w:r>
      <w:r w:rsidR="00E47310" w:rsidRPr="006E33ED">
        <w:rPr>
          <w:rFonts w:ascii="Arial Narrow" w:hAnsi="Arial Narrow"/>
        </w:rPr>
        <w:t xml:space="preserve"> o poskytnutie súčinnosti sa Poskytovateľ zaväzuje požiadať Objednávateľa minimálne 5 pracovných dní vopred</w:t>
      </w:r>
      <w:r w:rsidR="00F97422">
        <w:rPr>
          <w:rFonts w:ascii="Arial Narrow" w:hAnsi="Arial Narrow"/>
        </w:rPr>
        <w:t>,</w:t>
      </w:r>
      <w:r w:rsidR="00A761F5" w:rsidRPr="006E33ED">
        <w:rPr>
          <w:rFonts w:ascii="Arial Narrow" w:hAnsi="Arial Narrow"/>
        </w:rPr>
        <w:t xml:space="preserve"> ak </w:t>
      </w:r>
      <w:r w:rsidR="001435EA" w:rsidRPr="006E33ED">
        <w:rPr>
          <w:rFonts w:ascii="Arial Narrow" w:hAnsi="Arial Narrow"/>
        </w:rPr>
        <w:t xml:space="preserve">táto </w:t>
      </w:r>
      <w:r w:rsidR="00A761F5" w:rsidRPr="006E33ED">
        <w:rPr>
          <w:rFonts w:ascii="Arial Narrow" w:hAnsi="Arial Narrow"/>
        </w:rPr>
        <w:t>SLA</w:t>
      </w:r>
      <w:r w:rsidR="00F97422">
        <w:rPr>
          <w:rFonts w:ascii="Arial Narrow" w:hAnsi="Arial Narrow"/>
        </w:rPr>
        <w:t> Z</w:t>
      </w:r>
      <w:r w:rsidR="00A761F5" w:rsidRPr="006E33ED">
        <w:rPr>
          <w:rFonts w:ascii="Arial Narrow" w:hAnsi="Arial Narrow"/>
        </w:rPr>
        <w:t>mluva nestanovuje inak</w:t>
      </w:r>
      <w:r w:rsidR="00030A59" w:rsidRPr="006E33ED">
        <w:rPr>
          <w:rFonts w:ascii="Arial Narrow" w:hAnsi="Arial Narrow"/>
        </w:rPr>
        <w:t>,</w:t>
      </w:r>
    </w:p>
    <w:p w14:paraId="45228B45" w14:textId="798BB8B5" w:rsidR="0004479D" w:rsidRPr="006E33ED" w:rsidRDefault="00E5551D"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 xml:space="preserve">za predpokladu dodržania bezpečnostných a prípadných ďalších </w:t>
      </w:r>
      <w:r w:rsidR="1B3CEFAF" w:rsidRPr="006E33ED">
        <w:rPr>
          <w:rFonts w:ascii="Arial Narrow" w:hAnsi="Arial Narrow"/>
        </w:rPr>
        <w:t xml:space="preserve">interných </w:t>
      </w:r>
      <w:r w:rsidRPr="006E33ED">
        <w:rPr>
          <w:rFonts w:ascii="Arial Narrow" w:hAnsi="Arial Narrow"/>
        </w:rPr>
        <w:t>predpisov Objednávateľa zabezpečiť pre Poskytovateľa poverenia, na základe ktorých bude môcť získavať infor</w:t>
      </w:r>
      <w:r w:rsidR="00030A59" w:rsidRPr="006E33ED">
        <w:rPr>
          <w:rFonts w:ascii="Arial Narrow" w:hAnsi="Arial Narrow"/>
        </w:rPr>
        <w:t>mácie na</w:t>
      </w:r>
      <w:r w:rsidR="00803B51" w:rsidRPr="006E33ED">
        <w:rPr>
          <w:rFonts w:ascii="Arial Narrow" w:hAnsi="Arial Narrow"/>
        </w:rPr>
        <w:t> </w:t>
      </w:r>
      <w:r w:rsidR="00030A59" w:rsidRPr="006E33ED">
        <w:rPr>
          <w:rFonts w:ascii="Arial Narrow" w:hAnsi="Arial Narrow"/>
        </w:rPr>
        <w:t>dohodnutých miestach,</w:t>
      </w:r>
    </w:p>
    <w:p w14:paraId="5945AF88" w14:textId="6EEF9323" w:rsidR="0004479D" w:rsidRPr="006E33ED" w:rsidRDefault="00E5551D"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 xml:space="preserve">za predpokladu dodržania bezpečnostných a ďalších </w:t>
      </w:r>
      <w:r w:rsidR="00925C39" w:rsidRPr="006E33ED">
        <w:rPr>
          <w:rFonts w:ascii="Arial Narrow" w:hAnsi="Arial Narrow"/>
        </w:rPr>
        <w:t xml:space="preserve">relevantných </w:t>
      </w:r>
      <w:r w:rsidR="2E7F4EA3" w:rsidRPr="006E33ED">
        <w:rPr>
          <w:rFonts w:ascii="Arial Narrow" w:hAnsi="Arial Narrow"/>
        </w:rPr>
        <w:t xml:space="preserve">interných </w:t>
      </w:r>
      <w:r w:rsidRPr="006E33ED">
        <w:rPr>
          <w:rFonts w:ascii="Arial Narrow" w:hAnsi="Arial Narrow"/>
        </w:rPr>
        <w:t xml:space="preserve">predpisov Objednávateľa sprístupniť </w:t>
      </w:r>
      <w:r w:rsidR="00925C39" w:rsidRPr="006E33ED">
        <w:rPr>
          <w:rFonts w:ascii="Arial Narrow" w:hAnsi="Arial Narrow"/>
        </w:rPr>
        <w:t xml:space="preserve">v prípade potreby na nevyhnutný čas </w:t>
      </w:r>
      <w:r w:rsidRPr="006E33ED">
        <w:rPr>
          <w:rFonts w:ascii="Arial Narrow" w:hAnsi="Arial Narrow"/>
        </w:rPr>
        <w:t xml:space="preserve">priestory, technickú, komunikačnú a systémovú infraštruktúru pre poskytovanie Služieb podľa </w:t>
      </w:r>
      <w:r w:rsidR="001435EA" w:rsidRPr="006E33ED">
        <w:rPr>
          <w:rFonts w:ascii="Arial Narrow" w:hAnsi="Arial Narrow"/>
        </w:rPr>
        <w:t xml:space="preserve">tejto </w:t>
      </w:r>
      <w:r w:rsidRPr="006E33ED">
        <w:rPr>
          <w:rFonts w:ascii="Arial Narrow" w:hAnsi="Arial Narrow"/>
        </w:rPr>
        <w:t>SLA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w:t>
      </w:r>
      <w:r w:rsidR="00F65E0E" w:rsidRPr="006E33ED">
        <w:rPr>
          <w:rFonts w:ascii="Arial Narrow" w:hAnsi="Arial Narrow"/>
        </w:rPr>
        <w:t> </w:t>
      </w:r>
      <w:r w:rsidRPr="006E33ED">
        <w:rPr>
          <w:rFonts w:ascii="Arial Narrow" w:hAnsi="Arial Narrow"/>
        </w:rPr>
        <w:t>riadne poskytnutie Služby, pričom náklady tohto prístupu, energií atď. bude znášať Objednávateľ. Náklady na</w:t>
      </w:r>
      <w:r w:rsidR="00803B51" w:rsidRPr="006E33ED">
        <w:rPr>
          <w:rFonts w:ascii="Arial Narrow" w:hAnsi="Arial Narrow"/>
        </w:rPr>
        <w:t> </w:t>
      </w:r>
      <w:r w:rsidRPr="006E33ED">
        <w:rPr>
          <w:rFonts w:ascii="Arial Narrow" w:hAnsi="Arial Narrow"/>
        </w:rPr>
        <w:t xml:space="preserve">prevádzku komunikačnej linky pre vzdialený prístup bude </w:t>
      </w:r>
      <w:r w:rsidR="00834CA8" w:rsidRPr="006E33ED">
        <w:rPr>
          <w:rFonts w:ascii="Arial Narrow" w:hAnsi="Arial Narrow"/>
        </w:rPr>
        <w:t>znášať</w:t>
      </w:r>
      <w:r w:rsidRPr="006E33ED">
        <w:rPr>
          <w:rFonts w:ascii="Arial Narrow" w:hAnsi="Arial Narrow"/>
        </w:rPr>
        <w:t xml:space="preserve"> Posky</w:t>
      </w:r>
      <w:r w:rsidR="00030A59" w:rsidRPr="006E33ED">
        <w:rPr>
          <w:rFonts w:ascii="Arial Narrow" w:hAnsi="Arial Narrow"/>
        </w:rPr>
        <w:t>tovateľ,</w:t>
      </w:r>
    </w:p>
    <w:p w14:paraId="616BC999" w14:textId="08B63610" w:rsidR="0004479D" w:rsidRPr="006E33ED" w:rsidRDefault="00E5551D"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zabezpečiť v nevyhnutnom rozsahu prítomnosť Oprávnenej osoby Objednávateľa – v mieste plnenia u</w:t>
      </w:r>
      <w:r w:rsidR="00803B51" w:rsidRPr="006E33ED">
        <w:rPr>
          <w:rFonts w:ascii="Arial Narrow" w:hAnsi="Arial Narrow"/>
        </w:rPr>
        <w:t> </w:t>
      </w:r>
      <w:r w:rsidRPr="006E33ED">
        <w:rPr>
          <w:rFonts w:ascii="Arial Narrow" w:hAnsi="Arial Narrow"/>
        </w:rPr>
        <w:t>Objednávateľa na splnenie záväzku Poskytov</w:t>
      </w:r>
      <w:r w:rsidR="00030A59" w:rsidRPr="006E33ED">
        <w:rPr>
          <w:rFonts w:ascii="Arial Narrow" w:hAnsi="Arial Narrow"/>
        </w:rPr>
        <w:t>ateľa v zmysle tejto SLA Zmluvy,</w:t>
      </w:r>
    </w:p>
    <w:p w14:paraId="7F21E093" w14:textId="14DD5170" w:rsidR="0004479D" w:rsidRPr="006E33ED" w:rsidRDefault="00E5551D"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 xml:space="preserve">zabezpečiť </w:t>
      </w:r>
      <w:r w:rsidR="00030A59" w:rsidRPr="006E33ED">
        <w:rPr>
          <w:rFonts w:ascii="Arial Narrow" w:hAnsi="Arial Narrow"/>
        </w:rPr>
        <w:t xml:space="preserve">Oprávnené osoby </w:t>
      </w:r>
      <w:r w:rsidR="00A761F5" w:rsidRPr="006E33ED">
        <w:rPr>
          <w:rFonts w:ascii="Arial Narrow" w:hAnsi="Arial Narrow"/>
        </w:rPr>
        <w:t xml:space="preserve">podľa ustanovení </w:t>
      </w:r>
      <w:r w:rsidR="001435EA" w:rsidRPr="006E33ED">
        <w:rPr>
          <w:rFonts w:ascii="Arial Narrow" w:hAnsi="Arial Narrow"/>
        </w:rPr>
        <w:t xml:space="preserve">tejto </w:t>
      </w:r>
      <w:r w:rsidR="00A761F5" w:rsidRPr="006E33ED">
        <w:rPr>
          <w:rFonts w:ascii="Arial Narrow" w:hAnsi="Arial Narrow"/>
        </w:rPr>
        <w:t xml:space="preserve">SLA Zmluvy </w:t>
      </w:r>
      <w:r w:rsidRPr="006E33ED">
        <w:rPr>
          <w:rFonts w:ascii="Arial Narrow" w:hAnsi="Arial Narrow"/>
        </w:rPr>
        <w:t xml:space="preserve">pre jednotlivé oblasti s potrebnými kompetenciami pre rozhodovanie a oznámiť Poskytovateľovi akúkoľvek zmenu </w:t>
      </w:r>
      <w:r w:rsidR="00030A59" w:rsidRPr="006E33ED">
        <w:rPr>
          <w:rFonts w:ascii="Arial Narrow" w:hAnsi="Arial Narrow"/>
        </w:rPr>
        <w:t xml:space="preserve">Oprávnených </w:t>
      </w:r>
      <w:r w:rsidRPr="006E33ED">
        <w:rPr>
          <w:rFonts w:ascii="Arial Narrow" w:hAnsi="Arial Narrow"/>
        </w:rPr>
        <w:t>osôb</w:t>
      </w:r>
      <w:r w:rsidR="00A761F5" w:rsidRPr="006E33ED">
        <w:rPr>
          <w:rFonts w:ascii="Arial Narrow" w:hAnsi="Arial Narrow"/>
        </w:rPr>
        <w:t xml:space="preserve"> </w:t>
      </w:r>
      <w:r w:rsidR="00030A59" w:rsidRPr="006E33ED">
        <w:rPr>
          <w:rFonts w:ascii="Arial Narrow" w:hAnsi="Arial Narrow"/>
        </w:rPr>
        <w:t xml:space="preserve">podľa </w:t>
      </w:r>
      <w:r w:rsidR="001435EA" w:rsidRPr="006E33ED">
        <w:rPr>
          <w:rFonts w:ascii="Arial Narrow" w:hAnsi="Arial Narrow"/>
        </w:rPr>
        <w:t xml:space="preserve">tejto </w:t>
      </w:r>
      <w:r w:rsidR="00030A59" w:rsidRPr="006E33ED">
        <w:rPr>
          <w:rFonts w:ascii="Arial Narrow" w:hAnsi="Arial Narrow"/>
        </w:rPr>
        <w:t>SLA Zmluvy,</w:t>
      </w:r>
    </w:p>
    <w:p w14:paraId="51B15A1E" w14:textId="6651AB9C" w:rsidR="00E47310" w:rsidRPr="006E33ED" w:rsidRDefault="00E47310"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zabezpečiť, aby nemohlo dôjsť ku strate dát (len v prípade, ak k strate dát nedôjde syst</w:t>
      </w:r>
      <w:r w:rsidR="001A6954" w:rsidRPr="006E33ED">
        <w:rPr>
          <w:rFonts w:ascii="Arial Narrow" w:hAnsi="Arial Narrow"/>
        </w:rPr>
        <w:t>émovou chybou, chybou aplikácie</w:t>
      </w:r>
      <w:r w:rsidRPr="006E33ED">
        <w:rPr>
          <w:rFonts w:ascii="Arial Narrow" w:hAnsi="Arial Narrow"/>
        </w:rPr>
        <w:t xml:space="preserve"> alebo neošetrenou bezpečnostnou zraniteľnosťou), pre spracovanie ktorých boli Služby Poskytovateľa poskytnuté alebo použité a bude udržiavať aktuálne záložné kópie dát. Toto zabezpečenie bude vykonané podľa pokynov Poskytovateľa spôsobom, ktorý nezabráni prevádzke systému RIS počas pracovných hodín a zároveň nezabráni plneniu povinností Poskytovateľa podľa</w:t>
      </w:r>
      <w:r w:rsidR="00F65E0E" w:rsidRPr="006E33ED">
        <w:rPr>
          <w:rFonts w:ascii="Arial Narrow" w:hAnsi="Arial Narrow"/>
        </w:rPr>
        <w:t> </w:t>
      </w:r>
      <w:r w:rsidR="001435EA" w:rsidRPr="006E33ED">
        <w:rPr>
          <w:rFonts w:ascii="Arial Narrow" w:hAnsi="Arial Narrow"/>
        </w:rPr>
        <w:t xml:space="preserve">tejto </w:t>
      </w:r>
      <w:r w:rsidRPr="006E33ED">
        <w:rPr>
          <w:rFonts w:ascii="Arial Narrow" w:hAnsi="Arial Narrow"/>
        </w:rPr>
        <w:t xml:space="preserve">SLA Zmluvy. Tým nie je dotknutá povinnosť Poskytovateľa postupovať s odbornou </w:t>
      </w:r>
      <w:r w:rsidRPr="006E33ED">
        <w:rPr>
          <w:rFonts w:ascii="Arial Narrow" w:hAnsi="Arial Narrow"/>
        </w:rPr>
        <w:lastRenderedPageBreak/>
        <w:t>starostlivosťou v záujme predchádzaniu stratám takých dát. Je povinnosťou Objednávateľa zabezpečiť si riadnu technickú po</w:t>
      </w:r>
      <w:r w:rsidR="00030A59" w:rsidRPr="006E33ED">
        <w:rPr>
          <w:rFonts w:ascii="Arial Narrow" w:hAnsi="Arial Narrow"/>
        </w:rPr>
        <w:t>dporu HW prostredia systému RIS,</w:t>
      </w:r>
    </w:p>
    <w:p w14:paraId="1BDB0E56" w14:textId="1060CD55" w:rsidR="00AC1BD1" w:rsidRPr="006E33ED" w:rsidRDefault="00AC1BD1" w:rsidP="00DD59EE">
      <w:pPr>
        <w:pStyle w:val="Odsekzoznamu"/>
        <w:numPr>
          <w:ilvl w:val="0"/>
          <w:numId w:val="62"/>
        </w:numPr>
        <w:spacing w:after="0" w:line="276" w:lineRule="auto"/>
        <w:ind w:left="993"/>
        <w:jc w:val="both"/>
        <w:rPr>
          <w:rFonts w:ascii="Arial Narrow" w:hAnsi="Arial Narrow"/>
        </w:rPr>
      </w:pPr>
      <w:r w:rsidRPr="006E33ED">
        <w:rPr>
          <w:rFonts w:ascii="Arial Narrow" w:hAnsi="Arial Narrow"/>
        </w:rPr>
        <w:t>zabezpečiť si štandardnú podporu systémového SW. V prípade potreby vykonať aktivity nad</w:t>
      </w:r>
      <w:r w:rsidR="005E7AED" w:rsidRPr="006E33ED">
        <w:rPr>
          <w:rFonts w:ascii="Arial Narrow" w:hAnsi="Arial Narrow"/>
        </w:rPr>
        <w:t> </w:t>
      </w:r>
      <w:r w:rsidRPr="006E33ED">
        <w:rPr>
          <w:rFonts w:ascii="Arial Narrow" w:hAnsi="Arial Narrow"/>
        </w:rPr>
        <w:t>aplikác</w:t>
      </w:r>
      <w:r w:rsidR="00E47310" w:rsidRPr="006E33ED">
        <w:rPr>
          <w:rFonts w:ascii="Arial Narrow" w:hAnsi="Arial Narrow"/>
        </w:rPr>
        <w:t>iou, ktoré si vyžadujú podporu s</w:t>
      </w:r>
      <w:r w:rsidRPr="006E33ED">
        <w:rPr>
          <w:rFonts w:ascii="Arial Narrow" w:hAnsi="Arial Narrow"/>
        </w:rPr>
        <w:t xml:space="preserve">oftvérového produktu (tzv. </w:t>
      </w:r>
      <w:proofErr w:type="spellStart"/>
      <w:r w:rsidRPr="006E33ED">
        <w:rPr>
          <w:rFonts w:ascii="Arial Narrow" w:hAnsi="Arial Narrow"/>
        </w:rPr>
        <w:t>maintenance</w:t>
      </w:r>
      <w:proofErr w:type="spellEnd"/>
      <w:r w:rsidRPr="006E33ED">
        <w:rPr>
          <w:rFonts w:ascii="Arial Narrow" w:hAnsi="Arial Narrow"/>
        </w:rPr>
        <w:t xml:space="preserve">), je </w:t>
      </w:r>
      <w:r w:rsidR="00E47310" w:rsidRPr="006E33ED">
        <w:rPr>
          <w:rFonts w:ascii="Arial Narrow" w:hAnsi="Arial Narrow"/>
        </w:rPr>
        <w:t>Objednávateľ</w:t>
      </w:r>
      <w:r w:rsidRPr="006E33ED">
        <w:rPr>
          <w:rFonts w:ascii="Arial Narrow" w:hAnsi="Arial Narrow"/>
        </w:rPr>
        <w:t xml:space="preserve"> povinný si túto podporu zabezpečiť</w:t>
      </w:r>
      <w:r w:rsidR="00D42F1E" w:rsidRPr="006E33ED">
        <w:rPr>
          <w:rFonts w:ascii="Arial Narrow" w:hAnsi="Arial Narrow"/>
        </w:rPr>
        <w:t xml:space="preserve"> v zmysle licenčných podmienok p</w:t>
      </w:r>
      <w:r w:rsidRPr="006E33ED">
        <w:rPr>
          <w:rFonts w:ascii="Arial Narrow" w:hAnsi="Arial Narrow"/>
        </w:rPr>
        <w:t>oskytovateľa l</w:t>
      </w:r>
      <w:r w:rsidR="00030A59" w:rsidRPr="006E33ED">
        <w:rPr>
          <w:rFonts w:ascii="Arial Narrow" w:hAnsi="Arial Narrow"/>
        </w:rPr>
        <w:t>icenčných práv jednotlivých SW,</w:t>
      </w:r>
    </w:p>
    <w:p w14:paraId="3DC1C020" w14:textId="041ACE27" w:rsidR="00AC1BD1" w:rsidRPr="006E33ED" w:rsidRDefault="00AC1BD1" w:rsidP="00DD59EE">
      <w:pPr>
        <w:pStyle w:val="Odsekzoznamu"/>
        <w:numPr>
          <w:ilvl w:val="0"/>
          <w:numId w:val="62"/>
        </w:numPr>
        <w:spacing w:after="200" w:line="276" w:lineRule="auto"/>
        <w:ind w:left="992" w:hanging="357"/>
        <w:contextualSpacing w:val="0"/>
        <w:jc w:val="both"/>
        <w:rPr>
          <w:rFonts w:ascii="Arial Narrow" w:hAnsi="Arial Narrow"/>
        </w:rPr>
      </w:pPr>
      <w:r w:rsidRPr="006E33ED">
        <w:rPr>
          <w:rFonts w:ascii="Arial Narrow" w:hAnsi="Arial Narrow"/>
        </w:rPr>
        <w:t xml:space="preserve">zabezpečiť poskytovanie HW a SW podpory systému RIS a prevádzku infraštruktúry v rámci </w:t>
      </w:r>
      <w:proofErr w:type="spellStart"/>
      <w:r w:rsidRPr="006E33ED">
        <w:rPr>
          <w:rFonts w:ascii="Arial Narrow" w:hAnsi="Arial Narrow"/>
        </w:rPr>
        <w:t>D</w:t>
      </w:r>
      <w:r w:rsidR="00E47310" w:rsidRPr="006E33ED">
        <w:rPr>
          <w:rFonts w:ascii="Arial Narrow" w:hAnsi="Arial Narrow"/>
        </w:rPr>
        <w:t>ataCentra</w:t>
      </w:r>
      <w:proofErr w:type="spellEnd"/>
      <w:r w:rsidRPr="006E33ED">
        <w:rPr>
          <w:rFonts w:ascii="Arial Narrow" w:hAnsi="Arial Narrow"/>
        </w:rPr>
        <w:t xml:space="preserve">. V opačnom prípade bude Poskytovateľ poskytovať služby podľa tejto </w:t>
      </w:r>
      <w:r w:rsidR="00E47310" w:rsidRPr="006E33ED">
        <w:rPr>
          <w:rFonts w:ascii="Arial Narrow" w:hAnsi="Arial Narrow"/>
        </w:rPr>
        <w:t xml:space="preserve">SLA Zmluvy </w:t>
      </w:r>
      <w:r w:rsidRPr="006E33ED">
        <w:rPr>
          <w:rFonts w:ascii="Arial Narrow" w:hAnsi="Arial Narrow"/>
        </w:rPr>
        <w:t>v</w:t>
      </w:r>
      <w:r w:rsidR="005E7AED" w:rsidRPr="006E33ED">
        <w:rPr>
          <w:rFonts w:ascii="Arial Narrow" w:hAnsi="Arial Narrow"/>
        </w:rPr>
        <w:t> </w:t>
      </w:r>
      <w:r w:rsidRPr="006E33ED">
        <w:rPr>
          <w:rFonts w:ascii="Arial Narrow" w:hAnsi="Arial Narrow"/>
        </w:rPr>
        <w:t xml:space="preserve">obmedzenom rozsahu, čo ho však nezbavuje povinnosti vykonávať služby s odbornou starostlivosťou a povinnosti bezodkladne upozorniť </w:t>
      </w:r>
      <w:r w:rsidR="00E47310" w:rsidRPr="006E33ED">
        <w:rPr>
          <w:rFonts w:ascii="Arial Narrow" w:hAnsi="Arial Narrow"/>
        </w:rPr>
        <w:t>Objednávateľa</w:t>
      </w:r>
      <w:r w:rsidRPr="006E33ED">
        <w:rPr>
          <w:rFonts w:ascii="Arial Narrow" w:hAnsi="Arial Narrow"/>
        </w:rPr>
        <w:t xml:space="preserve"> na dôsledky vyplývajúce z neposkytnutia HW a SW podpory systému RIS a prevádzky infraštruktúry v rámci </w:t>
      </w:r>
      <w:proofErr w:type="spellStart"/>
      <w:r w:rsidRPr="006E33ED">
        <w:rPr>
          <w:rFonts w:ascii="Arial Narrow" w:hAnsi="Arial Narrow"/>
        </w:rPr>
        <w:t>D</w:t>
      </w:r>
      <w:r w:rsidR="00E47310" w:rsidRPr="006E33ED">
        <w:rPr>
          <w:rFonts w:ascii="Arial Narrow" w:hAnsi="Arial Narrow"/>
        </w:rPr>
        <w:t>ataCentra</w:t>
      </w:r>
      <w:proofErr w:type="spellEnd"/>
      <w:r w:rsidRPr="006E33ED">
        <w:rPr>
          <w:rFonts w:ascii="Arial Narrow" w:hAnsi="Arial Narrow"/>
        </w:rPr>
        <w:t>.</w:t>
      </w:r>
    </w:p>
    <w:p w14:paraId="55EE2306" w14:textId="77777777" w:rsidR="009D1682" w:rsidRPr="006E33ED" w:rsidRDefault="0004479D" w:rsidP="007E5107">
      <w:pPr>
        <w:pStyle w:val="Odsekzoznamu"/>
        <w:numPr>
          <w:ilvl w:val="1"/>
          <w:numId w:val="26"/>
        </w:numPr>
        <w:spacing w:after="0" w:line="276" w:lineRule="auto"/>
        <w:rPr>
          <w:rFonts w:ascii="Arial Narrow" w:hAnsi="Arial Narrow"/>
        </w:rPr>
      </w:pPr>
      <w:r w:rsidRPr="006E33ED">
        <w:rPr>
          <w:rFonts w:ascii="Arial Narrow" w:hAnsi="Arial Narrow"/>
        </w:rPr>
        <w:t>Poskytovateľ sa zaväzuje:</w:t>
      </w:r>
    </w:p>
    <w:p w14:paraId="5FAA3D7C" w14:textId="2A6EEE9B" w:rsidR="005A1E00" w:rsidRPr="006E33ED" w:rsidRDefault="005A1E00"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poskytovať Služby riadne, včas</w:t>
      </w:r>
      <w:r w:rsidR="00A5662A" w:rsidRPr="006E33ED">
        <w:rPr>
          <w:rFonts w:ascii="Arial Narrow" w:hAnsi="Arial Narrow"/>
        </w:rPr>
        <w:t xml:space="preserve">, </w:t>
      </w:r>
      <w:r w:rsidRPr="006E33ED">
        <w:rPr>
          <w:rFonts w:ascii="Arial Narrow" w:hAnsi="Arial Narrow"/>
        </w:rPr>
        <w:t>v súla</w:t>
      </w:r>
      <w:r w:rsidR="00A5662A" w:rsidRPr="006E33ED">
        <w:rPr>
          <w:rFonts w:ascii="Arial Narrow" w:hAnsi="Arial Narrow"/>
        </w:rPr>
        <w:t xml:space="preserve">de s ustanoveniami </w:t>
      </w:r>
      <w:r w:rsidR="001435EA" w:rsidRPr="006E33ED">
        <w:rPr>
          <w:rFonts w:ascii="Arial Narrow" w:hAnsi="Arial Narrow"/>
        </w:rPr>
        <w:t xml:space="preserve">tejto </w:t>
      </w:r>
      <w:r w:rsidR="00A5662A" w:rsidRPr="006E33ED">
        <w:rPr>
          <w:rFonts w:ascii="Arial Narrow" w:hAnsi="Arial Narrow"/>
        </w:rPr>
        <w:t xml:space="preserve">SLA Zmluvy, </w:t>
      </w:r>
      <w:r w:rsidR="0F589950" w:rsidRPr="006E33ED">
        <w:rPr>
          <w:rFonts w:ascii="Arial Narrow" w:hAnsi="Arial Narrow"/>
        </w:rPr>
        <w:t xml:space="preserve">v súlade s príslušnými všeobecne záväznými právnymi predpismi </w:t>
      </w:r>
      <w:r w:rsidR="00A5662A" w:rsidRPr="006E33ED">
        <w:rPr>
          <w:rFonts w:ascii="Arial Narrow" w:hAnsi="Arial Narrow"/>
        </w:rPr>
        <w:t>a</w:t>
      </w:r>
      <w:r w:rsidR="00D915BC" w:rsidRPr="006E33ED">
        <w:rPr>
          <w:rFonts w:ascii="Arial Narrow" w:hAnsi="Arial Narrow"/>
        </w:rPr>
        <w:t xml:space="preserve"> pokynmi a </w:t>
      </w:r>
      <w:r w:rsidR="00030A59" w:rsidRPr="006E33ED">
        <w:rPr>
          <w:rFonts w:ascii="Arial Narrow" w:hAnsi="Arial Narrow"/>
        </w:rPr>
        <w:t>požiadavkami Objednávateľa,</w:t>
      </w:r>
    </w:p>
    <w:p w14:paraId="2105AC1E" w14:textId="7EB88AE9" w:rsidR="009202F0" w:rsidRPr="006E33ED" w:rsidRDefault="00D915BC"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poskytovať Služby v súlade s dohodnutým ú</w:t>
      </w:r>
      <w:r w:rsidR="00A5662A" w:rsidRPr="006E33ED">
        <w:rPr>
          <w:rFonts w:ascii="Arial Narrow" w:hAnsi="Arial Narrow"/>
        </w:rPr>
        <w:t xml:space="preserve">čelom </w:t>
      </w:r>
      <w:r w:rsidR="001435EA" w:rsidRPr="006E33ED">
        <w:rPr>
          <w:rFonts w:ascii="Arial Narrow" w:hAnsi="Arial Narrow"/>
        </w:rPr>
        <w:t xml:space="preserve">tejto </w:t>
      </w:r>
      <w:r w:rsidRPr="006E33ED">
        <w:rPr>
          <w:rFonts w:ascii="Arial Narrow" w:hAnsi="Arial Narrow"/>
        </w:rPr>
        <w:t>SLA Zmluvy tak, aby bola zaistená</w:t>
      </w:r>
      <w:r w:rsidR="00A5662A" w:rsidRPr="006E33ED">
        <w:rPr>
          <w:rFonts w:ascii="Arial Narrow" w:hAnsi="Arial Narrow"/>
        </w:rPr>
        <w:t xml:space="preserve"> </w:t>
      </w:r>
      <w:r w:rsidRPr="006E33ED">
        <w:rPr>
          <w:rFonts w:ascii="Arial Narrow" w:hAnsi="Arial Narrow"/>
        </w:rPr>
        <w:t>riadna</w:t>
      </w:r>
      <w:r w:rsidR="00A5662A" w:rsidRPr="006E33ED">
        <w:rPr>
          <w:rFonts w:ascii="Arial Narrow" w:hAnsi="Arial Narrow"/>
        </w:rPr>
        <w:t xml:space="preserve"> </w:t>
      </w:r>
      <w:r w:rsidRPr="006E33ED">
        <w:rPr>
          <w:rFonts w:ascii="Arial Narrow" w:hAnsi="Arial Narrow"/>
        </w:rPr>
        <w:t>a bezpečná prevádzkyschopnosť, funkčnosť</w:t>
      </w:r>
      <w:r w:rsidR="00A5662A" w:rsidRPr="006E33ED">
        <w:rPr>
          <w:rFonts w:ascii="Arial Narrow" w:hAnsi="Arial Narrow"/>
        </w:rPr>
        <w:t xml:space="preserve"> a úprav</w:t>
      </w:r>
      <w:r w:rsidRPr="006E33ED">
        <w:rPr>
          <w:rFonts w:ascii="Arial Narrow" w:hAnsi="Arial Narrow"/>
        </w:rPr>
        <w:t>a</w:t>
      </w:r>
      <w:r w:rsidR="00A5662A" w:rsidRPr="006E33ED">
        <w:rPr>
          <w:rFonts w:ascii="Arial Narrow" w:hAnsi="Arial Narrow"/>
        </w:rPr>
        <w:t xml:space="preserve"> funkcionalít </w:t>
      </w:r>
      <w:r w:rsidRPr="006E33ED">
        <w:rPr>
          <w:rFonts w:ascii="Arial Narrow" w:hAnsi="Arial Narrow"/>
        </w:rPr>
        <w:t xml:space="preserve">RIS </w:t>
      </w:r>
      <w:r w:rsidR="00A5662A" w:rsidRPr="006E33ED">
        <w:rPr>
          <w:rFonts w:ascii="Arial Narrow" w:hAnsi="Arial Narrow"/>
        </w:rPr>
        <w:t>v súlade s platn</w:t>
      </w:r>
      <w:r w:rsidR="2D293345" w:rsidRPr="006E33ED">
        <w:rPr>
          <w:rFonts w:ascii="Arial Narrow" w:hAnsi="Arial Narrow"/>
        </w:rPr>
        <w:t xml:space="preserve">ými </w:t>
      </w:r>
      <w:r w:rsidR="3677CA8F" w:rsidRPr="006E33ED">
        <w:rPr>
          <w:rFonts w:ascii="Arial Narrow" w:hAnsi="Arial Narrow"/>
        </w:rPr>
        <w:t>všeobecne záväznými právnymi predpismi</w:t>
      </w:r>
      <w:r w:rsidR="00A5662A" w:rsidRPr="006E33ED">
        <w:rPr>
          <w:rFonts w:ascii="Arial Narrow" w:hAnsi="Arial Narrow"/>
        </w:rPr>
        <w:t xml:space="preserve"> </w:t>
      </w:r>
      <w:r w:rsidRPr="006E33ED">
        <w:rPr>
          <w:rFonts w:ascii="Arial Narrow" w:hAnsi="Arial Narrow"/>
        </w:rPr>
        <w:t>a</w:t>
      </w:r>
      <w:r w:rsidR="00A5662A" w:rsidRPr="006E33ED">
        <w:rPr>
          <w:rFonts w:ascii="Arial Narrow" w:hAnsi="Arial Narrow"/>
        </w:rPr>
        <w:t xml:space="preserve"> aby </w:t>
      </w:r>
      <w:r w:rsidRPr="006E33ED">
        <w:rPr>
          <w:rFonts w:ascii="Arial Narrow" w:hAnsi="Arial Narrow"/>
        </w:rPr>
        <w:t>bola</w:t>
      </w:r>
      <w:r w:rsidR="00A5662A" w:rsidRPr="006E33ED">
        <w:rPr>
          <w:rFonts w:ascii="Arial Narrow" w:hAnsi="Arial Narrow"/>
        </w:rPr>
        <w:t xml:space="preserve"> zabezpečená sústavná </w:t>
      </w:r>
      <w:proofErr w:type="spellStart"/>
      <w:r w:rsidR="00A5662A" w:rsidRPr="006E33ED">
        <w:rPr>
          <w:rFonts w:ascii="Arial Narrow" w:hAnsi="Arial Narrow"/>
        </w:rPr>
        <w:t>interoperabilita</w:t>
      </w:r>
      <w:proofErr w:type="spellEnd"/>
      <w:r w:rsidR="00A5662A" w:rsidRPr="006E33ED">
        <w:rPr>
          <w:rFonts w:ascii="Arial Narrow" w:hAnsi="Arial Narrow"/>
        </w:rPr>
        <w:t xml:space="preserve"> </w:t>
      </w:r>
      <w:r w:rsidRPr="006E33ED">
        <w:rPr>
          <w:rFonts w:ascii="Arial Narrow" w:hAnsi="Arial Narrow"/>
        </w:rPr>
        <w:t xml:space="preserve">RIS </w:t>
      </w:r>
      <w:r w:rsidR="00A5662A" w:rsidRPr="006E33ED">
        <w:rPr>
          <w:rFonts w:ascii="Arial Narrow" w:hAnsi="Arial Narrow"/>
        </w:rPr>
        <w:t>so všetkými informačnými systémami, s ktorými je RIS integrovaný a aby mohol Objednávateľ plniť svoje zákonné úlo</w:t>
      </w:r>
      <w:r w:rsidR="00030A59" w:rsidRPr="006E33ED">
        <w:rPr>
          <w:rFonts w:ascii="Arial Narrow" w:hAnsi="Arial Narrow"/>
        </w:rPr>
        <w:t>hy a riadny výkon verejnej moci,</w:t>
      </w:r>
    </w:p>
    <w:p w14:paraId="71A8CE37" w14:textId="5C3617EE" w:rsidR="009202F0" w:rsidRPr="006E33ED" w:rsidRDefault="009202F0"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 xml:space="preserve">v rámci poskytovaných Služieb </w:t>
      </w:r>
      <w:r w:rsidR="00A5662A" w:rsidRPr="006E33ED">
        <w:rPr>
          <w:rFonts w:ascii="Arial Narrow" w:hAnsi="Arial Narrow"/>
        </w:rPr>
        <w:t xml:space="preserve">podľa </w:t>
      </w:r>
      <w:r w:rsidR="001435EA" w:rsidRPr="006E33ED">
        <w:rPr>
          <w:rFonts w:ascii="Arial Narrow" w:hAnsi="Arial Narrow"/>
        </w:rPr>
        <w:t xml:space="preserve">tejto </w:t>
      </w:r>
      <w:r w:rsidR="00A5662A" w:rsidRPr="006E33ED">
        <w:rPr>
          <w:rFonts w:ascii="Arial Narrow" w:hAnsi="Arial Narrow"/>
        </w:rPr>
        <w:t xml:space="preserve">SLA Zmluvy </w:t>
      </w:r>
      <w:r w:rsidRPr="006E33ED">
        <w:rPr>
          <w:rFonts w:ascii="Arial Narrow" w:hAnsi="Arial Narrow"/>
        </w:rPr>
        <w:t>zabezpečiť modifikáciu</w:t>
      </w:r>
      <w:r w:rsidR="00A5662A" w:rsidRPr="006E33ED">
        <w:rPr>
          <w:rFonts w:ascii="Arial Narrow" w:hAnsi="Arial Narrow"/>
        </w:rPr>
        <w:t xml:space="preserve"> súčasného RIS</w:t>
      </w:r>
      <w:r w:rsidRPr="006E33ED">
        <w:rPr>
          <w:rFonts w:ascii="Arial Narrow" w:hAnsi="Arial Narrow"/>
        </w:rPr>
        <w:t xml:space="preserve"> (vrátane modifikácie časti zdrojových kódov)</w:t>
      </w:r>
      <w:r w:rsidR="00A5662A" w:rsidRPr="006E33ED">
        <w:rPr>
          <w:rFonts w:ascii="Arial Narrow" w:hAnsi="Arial Narrow"/>
        </w:rPr>
        <w:t xml:space="preserve">, implementáciu nových funkčností, skvalitnenie a zefektívnenie IT podpory rozpočtového procesu u Objednávateľa, na rozpočtových kapitolách ako aj v organizáciách </w:t>
      </w:r>
      <w:r w:rsidR="00030A59" w:rsidRPr="006E33ED">
        <w:rPr>
          <w:rFonts w:ascii="Arial Narrow" w:hAnsi="Arial Narrow"/>
        </w:rPr>
        <w:t>štátnej správy a samosprávy,</w:t>
      </w:r>
    </w:p>
    <w:p w14:paraId="5396841D" w14:textId="53C288DB" w:rsidR="003563A2" w:rsidRPr="006E33ED" w:rsidRDefault="009202F0"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v</w:t>
      </w:r>
      <w:r w:rsidR="00A5662A" w:rsidRPr="006E33ED">
        <w:rPr>
          <w:rFonts w:ascii="Arial Narrow" w:hAnsi="Arial Narrow"/>
        </w:rPr>
        <w:t xml:space="preserve"> rámci </w:t>
      </w:r>
      <w:r w:rsidRPr="006E33ED">
        <w:rPr>
          <w:rFonts w:ascii="Arial Narrow" w:hAnsi="Arial Narrow"/>
        </w:rPr>
        <w:t>poskytovania S</w:t>
      </w:r>
      <w:r w:rsidR="00A5662A" w:rsidRPr="006E33ED">
        <w:rPr>
          <w:rFonts w:ascii="Arial Narrow" w:hAnsi="Arial Narrow"/>
        </w:rPr>
        <w:t xml:space="preserve">lužieb </w:t>
      </w:r>
      <w:r w:rsidRPr="006E33ED">
        <w:rPr>
          <w:rFonts w:ascii="Arial Narrow" w:hAnsi="Arial Narrow"/>
        </w:rPr>
        <w:t>aplikačnej po</w:t>
      </w:r>
      <w:r w:rsidR="00DD485C" w:rsidRPr="006E33ED">
        <w:rPr>
          <w:rFonts w:ascii="Arial Narrow" w:hAnsi="Arial Narrow"/>
        </w:rPr>
        <w:t>dpory na vyžiadanie</w:t>
      </w:r>
      <w:r w:rsidRPr="006E33ED">
        <w:rPr>
          <w:rFonts w:ascii="Arial Narrow" w:hAnsi="Arial Narrow"/>
        </w:rPr>
        <w:t xml:space="preserve"> </w:t>
      </w:r>
      <w:r w:rsidR="00A5662A" w:rsidRPr="006E33ED">
        <w:rPr>
          <w:rFonts w:ascii="Arial Narrow" w:hAnsi="Arial Narrow"/>
        </w:rPr>
        <w:t>primerane</w:t>
      </w:r>
      <w:r w:rsidRPr="006E33ED">
        <w:rPr>
          <w:rFonts w:ascii="Arial Narrow" w:hAnsi="Arial Narrow"/>
        </w:rPr>
        <w:t xml:space="preserve"> uplatňovať</w:t>
      </w:r>
      <w:r w:rsidR="00A5662A" w:rsidRPr="006E33ED">
        <w:rPr>
          <w:rFonts w:ascii="Arial Narrow" w:hAnsi="Arial Narrow"/>
        </w:rPr>
        <w:t xml:space="preserve"> pos</w:t>
      </w:r>
      <w:r w:rsidRPr="006E33ED">
        <w:rPr>
          <w:rFonts w:ascii="Arial Narrow" w:hAnsi="Arial Narrow"/>
        </w:rPr>
        <w:t>tupy v súlade a v zmysle V</w:t>
      </w:r>
      <w:r w:rsidR="00A5662A" w:rsidRPr="006E33ED">
        <w:rPr>
          <w:rFonts w:ascii="Arial Narrow" w:hAnsi="Arial Narrow"/>
        </w:rPr>
        <w:t xml:space="preserve">yhlášky </w:t>
      </w:r>
      <w:r w:rsidRPr="006E33ED">
        <w:rPr>
          <w:rFonts w:ascii="Arial Narrow" w:hAnsi="Arial Narrow"/>
        </w:rPr>
        <w:t xml:space="preserve">č. </w:t>
      </w:r>
      <w:r w:rsidR="00030A59" w:rsidRPr="006E33ED">
        <w:rPr>
          <w:rFonts w:ascii="Arial Narrow" w:hAnsi="Arial Narrow"/>
        </w:rPr>
        <w:t>401/2023,</w:t>
      </w:r>
      <w:r w:rsidR="003563A2" w:rsidRPr="006E33ED">
        <w:rPr>
          <w:rFonts w:ascii="Arial Narrow" w:hAnsi="Arial Narrow"/>
        </w:rPr>
        <w:t xml:space="preserve"> resp. obdobných právnych predpisov, ktoré nadobudnú účinnosť až po</w:t>
      </w:r>
      <w:r w:rsidR="00803B51" w:rsidRPr="006E33ED">
        <w:rPr>
          <w:rFonts w:ascii="Arial Narrow" w:hAnsi="Arial Narrow"/>
        </w:rPr>
        <w:t> </w:t>
      </w:r>
      <w:r w:rsidR="003563A2" w:rsidRPr="006E33ED">
        <w:rPr>
          <w:rFonts w:ascii="Arial Narrow" w:hAnsi="Arial Narrow"/>
        </w:rPr>
        <w:t xml:space="preserve">nadobudnutí účinnosti </w:t>
      </w:r>
      <w:r w:rsidR="001435EA" w:rsidRPr="006E33ED">
        <w:rPr>
          <w:rFonts w:ascii="Arial Narrow" w:hAnsi="Arial Narrow"/>
        </w:rPr>
        <w:t xml:space="preserve">tejto </w:t>
      </w:r>
      <w:r w:rsidR="003563A2" w:rsidRPr="006E33ED">
        <w:rPr>
          <w:rFonts w:ascii="Arial Narrow" w:hAnsi="Arial Narrow"/>
        </w:rPr>
        <w:t>SLA Zmluvy a súvisia s predmetom plnenia</w:t>
      </w:r>
      <w:r w:rsidR="001435EA" w:rsidRPr="006E33ED">
        <w:rPr>
          <w:rFonts w:ascii="Arial Narrow" w:hAnsi="Arial Narrow"/>
        </w:rPr>
        <w:t xml:space="preserve"> tejto </w:t>
      </w:r>
      <w:r w:rsidR="003563A2" w:rsidRPr="006E33ED">
        <w:rPr>
          <w:rFonts w:ascii="Arial Narrow" w:hAnsi="Arial Narrow"/>
        </w:rPr>
        <w:t>SLA Zmluvy,</w:t>
      </w:r>
    </w:p>
    <w:p w14:paraId="288821DB" w14:textId="7B1C12A5" w:rsidR="00A5662A" w:rsidRPr="006E33ED" w:rsidRDefault="00DD485C"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 xml:space="preserve">v rámci poskytovania Služieb aplikačnej podpory </w:t>
      </w:r>
      <w:r w:rsidR="00E77484" w:rsidRPr="006E33ED">
        <w:rPr>
          <w:rFonts w:ascii="Arial Narrow" w:hAnsi="Arial Narrow"/>
        </w:rPr>
        <w:t xml:space="preserve">na vyžiadanie </w:t>
      </w:r>
      <w:r w:rsidRPr="006E33ED">
        <w:rPr>
          <w:rFonts w:ascii="Arial Narrow" w:hAnsi="Arial Narrow"/>
        </w:rPr>
        <w:t>dodržiavať</w:t>
      </w:r>
      <w:r w:rsidR="00A5662A" w:rsidRPr="006E33ED">
        <w:rPr>
          <w:rFonts w:ascii="Arial Narrow" w:hAnsi="Arial Narrow"/>
        </w:rPr>
        <w:t xml:space="preserve"> štandardy pre aktualizáciu informačno-komunikačných technológií v súlade s:</w:t>
      </w:r>
    </w:p>
    <w:p w14:paraId="348220A9" w14:textId="77777777" w:rsidR="00A5662A" w:rsidRPr="006E33ED" w:rsidRDefault="00A5662A"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 xml:space="preserve">Vyhláškou č. </w:t>
      </w:r>
      <w:r w:rsidR="00D565FC" w:rsidRPr="006E33ED">
        <w:rPr>
          <w:rFonts w:ascii="Arial Narrow" w:hAnsi="Arial Narrow"/>
        </w:rPr>
        <w:t>401/2023</w:t>
      </w:r>
      <w:r w:rsidRPr="006E33ED">
        <w:rPr>
          <w:rFonts w:ascii="Arial Narrow" w:hAnsi="Arial Narrow"/>
        </w:rPr>
        <w:t>,</w:t>
      </w:r>
    </w:p>
    <w:p w14:paraId="7F2BB135" w14:textId="77777777" w:rsidR="00A5662A" w:rsidRPr="006E33ED" w:rsidRDefault="00A5662A"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Vyhláškou č. 78/2020,</w:t>
      </w:r>
    </w:p>
    <w:p w14:paraId="4A3A38D6" w14:textId="77777777" w:rsidR="00A5662A" w:rsidRPr="006E33ED" w:rsidRDefault="00A5662A"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Vyhláškou č. 179/2020,</w:t>
      </w:r>
    </w:p>
    <w:p w14:paraId="36A349E0" w14:textId="77777777" w:rsidR="00A5662A" w:rsidRPr="006E33ED" w:rsidRDefault="00030A59"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Vyhláškou č. 547/2021,</w:t>
      </w:r>
    </w:p>
    <w:p w14:paraId="3155F1F0" w14:textId="77777777" w:rsidR="00A5662A" w:rsidRPr="006E33ED" w:rsidRDefault="00030A59"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Vyhláškou č. 362/2018,</w:t>
      </w:r>
    </w:p>
    <w:p w14:paraId="492F5CAD" w14:textId="7EEDC647" w:rsidR="00A5662A" w:rsidRPr="006E33ED" w:rsidRDefault="00A5662A"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Vyhláškou č. 158/2018</w:t>
      </w:r>
      <w:r w:rsidR="003563A2" w:rsidRPr="006E33ED">
        <w:rPr>
          <w:rFonts w:ascii="Arial Narrow" w:hAnsi="Arial Narrow"/>
        </w:rPr>
        <w:t>,</w:t>
      </w:r>
    </w:p>
    <w:p w14:paraId="3903468B" w14:textId="09458BCC" w:rsidR="00A5662A" w:rsidRPr="006E33ED" w:rsidRDefault="003563A2" w:rsidP="007E5107">
      <w:pPr>
        <w:pStyle w:val="Odsekzoznamu"/>
        <w:numPr>
          <w:ilvl w:val="0"/>
          <w:numId w:val="21"/>
        </w:numPr>
        <w:spacing w:after="0" w:line="276" w:lineRule="auto"/>
        <w:ind w:left="1418" w:hanging="426"/>
        <w:jc w:val="both"/>
        <w:rPr>
          <w:rFonts w:ascii="Arial Narrow" w:hAnsi="Arial Narrow"/>
        </w:rPr>
      </w:pPr>
      <w:r w:rsidRPr="006E33ED">
        <w:rPr>
          <w:rFonts w:ascii="Arial Narrow" w:hAnsi="Arial Narrow"/>
        </w:rPr>
        <w:t>obdobnými</w:t>
      </w:r>
      <w:r w:rsidRPr="006E33ED">
        <w:rPr>
          <w:rFonts w:ascii="Arial Narrow" w:hAnsi="Arial Narrow"/>
          <w:lang w:bidi="sk-SK"/>
        </w:rPr>
        <w:t xml:space="preserve"> právnymi predpismi, ktoré nadobudnú účinnosť až po nadobudnutí účinnosti </w:t>
      </w:r>
      <w:r w:rsidR="001435EA" w:rsidRPr="006E33ED">
        <w:rPr>
          <w:rFonts w:ascii="Arial Narrow" w:hAnsi="Arial Narrow"/>
          <w:lang w:bidi="sk-SK"/>
        </w:rPr>
        <w:t xml:space="preserve">tejto </w:t>
      </w:r>
      <w:r w:rsidRPr="006E33ED">
        <w:rPr>
          <w:rFonts w:ascii="Arial Narrow" w:hAnsi="Arial Narrow"/>
          <w:lang w:bidi="sk-SK"/>
        </w:rPr>
        <w:t>SLA</w:t>
      </w:r>
      <w:r w:rsidR="00F97422">
        <w:rPr>
          <w:rFonts w:ascii="Arial Narrow" w:hAnsi="Arial Narrow"/>
          <w:lang w:bidi="sk-SK"/>
        </w:rPr>
        <w:t> </w:t>
      </w:r>
      <w:r w:rsidRPr="006E33ED">
        <w:rPr>
          <w:rFonts w:ascii="Arial Narrow" w:hAnsi="Arial Narrow"/>
          <w:lang w:bidi="sk-SK"/>
        </w:rPr>
        <w:t xml:space="preserve">Zmluvy a súvisia s predmetom plnenia </w:t>
      </w:r>
      <w:r w:rsidR="001435EA" w:rsidRPr="006E33ED">
        <w:rPr>
          <w:rFonts w:ascii="Arial Narrow" w:hAnsi="Arial Narrow"/>
          <w:lang w:bidi="sk-SK"/>
        </w:rPr>
        <w:t xml:space="preserve">tejto </w:t>
      </w:r>
      <w:r w:rsidRPr="006E33ED">
        <w:rPr>
          <w:rFonts w:ascii="Arial Narrow" w:hAnsi="Arial Narrow"/>
          <w:lang w:bidi="sk-SK"/>
        </w:rPr>
        <w:t>SLA Zmluvy.</w:t>
      </w:r>
    </w:p>
    <w:p w14:paraId="4DB61956" w14:textId="25D1ED79" w:rsidR="000065EE" w:rsidRPr="006E33ED" w:rsidRDefault="000065EE"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 xml:space="preserve">neodkladne písomne </w:t>
      </w:r>
      <w:r w:rsidR="00F8312F" w:rsidRPr="006E33ED">
        <w:rPr>
          <w:rFonts w:ascii="Arial Narrow" w:hAnsi="Arial Narrow"/>
        </w:rPr>
        <w:t xml:space="preserve">(v elektronickej forme) </w:t>
      </w:r>
      <w:r w:rsidRPr="006E33ED">
        <w:rPr>
          <w:rFonts w:ascii="Arial Narrow" w:hAnsi="Arial Narrow"/>
        </w:rPr>
        <w:t>informovať Objednávateľa o každom prípadnom omeškaní, či iných skutočnostiach, ktoré by mohli ohroziť riadn</w:t>
      </w:r>
      <w:r w:rsidR="00030A59" w:rsidRPr="006E33ED">
        <w:rPr>
          <w:rFonts w:ascii="Arial Narrow" w:hAnsi="Arial Narrow"/>
        </w:rPr>
        <w:t>e a včasné poskytovanie Služieb</w:t>
      </w:r>
      <w:r w:rsidR="619BE643" w:rsidRPr="006E33ED">
        <w:rPr>
          <w:rFonts w:ascii="Arial Narrow" w:hAnsi="Arial Narrow"/>
        </w:rPr>
        <w:t xml:space="preserve"> podľa tejto SLA Zmluvy</w:t>
      </w:r>
      <w:r w:rsidR="00030A59" w:rsidRPr="006E33ED">
        <w:rPr>
          <w:rFonts w:ascii="Arial Narrow" w:hAnsi="Arial Narrow"/>
        </w:rPr>
        <w:t>,</w:t>
      </w:r>
    </w:p>
    <w:p w14:paraId="5DF6E616" w14:textId="1E7BC7BC" w:rsidR="0004479D" w:rsidRPr="006E33ED" w:rsidRDefault="00D46CB3"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 xml:space="preserve">poskytovať Služby podľa </w:t>
      </w:r>
      <w:r w:rsidR="001435EA" w:rsidRPr="006E33ED">
        <w:rPr>
          <w:rFonts w:ascii="Arial Narrow" w:hAnsi="Arial Narrow"/>
        </w:rPr>
        <w:t xml:space="preserve">tejto </w:t>
      </w:r>
      <w:r w:rsidRPr="006E33ED">
        <w:rPr>
          <w:rFonts w:ascii="Arial Narrow" w:hAnsi="Arial Narrow"/>
        </w:rPr>
        <w:t>SLA Zmluvy</w:t>
      </w:r>
      <w:r w:rsidR="00677494" w:rsidRPr="006E33ED">
        <w:rPr>
          <w:rFonts w:ascii="Arial Narrow" w:hAnsi="Arial Narrow"/>
        </w:rPr>
        <w:t xml:space="preserve"> s odbornou starostlivosťou, čestne, svedomito, hospodárne s</w:t>
      </w:r>
      <w:r w:rsidR="00803B51" w:rsidRPr="006E33ED">
        <w:rPr>
          <w:rFonts w:ascii="Arial Narrow" w:hAnsi="Arial Narrow"/>
        </w:rPr>
        <w:t> </w:t>
      </w:r>
      <w:r w:rsidR="00677494" w:rsidRPr="006E33ED">
        <w:rPr>
          <w:rFonts w:ascii="Arial Narrow" w:hAnsi="Arial Narrow"/>
        </w:rPr>
        <w:t>využitím dostupných odborných znalostí a skúseností v súlade s jemu známymi záujmami Objednávateľa</w:t>
      </w:r>
      <w:r w:rsidR="00030A59" w:rsidRPr="006E33ED">
        <w:rPr>
          <w:rFonts w:ascii="Arial Narrow" w:hAnsi="Arial Narrow"/>
        </w:rPr>
        <w:t>,</w:t>
      </w:r>
    </w:p>
    <w:p w14:paraId="63E5BEC5" w14:textId="77777777" w:rsidR="000643B7" w:rsidRPr="006E33ED" w:rsidRDefault="000643B7"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 xml:space="preserve">bez zbytočného odkladu prerokúvať s Objednávateľom všetky </w:t>
      </w:r>
      <w:r w:rsidR="00016FB8" w:rsidRPr="006E33ED">
        <w:rPr>
          <w:rFonts w:ascii="Arial Narrow" w:hAnsi="Arial Narrow"/>
        </w:rPr>
        <w:t>skutočnosti</w:t>
      </w:r>
      <w:r w:rsidRPr="006E33ED">
        <w:rPr>
          <w:rFonts w:ascii="Arial Narrow" w:hAnsi="Arial Narrow"/>
        </w:rPr>
        <w:t xml:space="preserve">, ktoré by mohli negatívne ovplyvniť </w:t>
      </w:r>
      <w:r w:rsidR="00B336A0" w:rsidRPr="006E33ED">
        <w:rPr>
          <w:rFonts w:ascii="Arial Narrow" w:hAnsi="Arial Narrow"/>
        </w:rPr>
        <w:t xml:space="preserve">poskytovanie Služieb </w:t>
      </w:r>
      <w:r w:rsidRPr="006E33ED">
        <w:rPr>
          <w:rFonts w:ascii="Arial Narrow" w:hAnsi="Arial Narrow"/>
        </w:rPr>
        <w:t xml:space="preserve">pri plnení jeho záväzkov podľa tejto </w:t>
      </w:r>
      <w:r w:rsidR="00B336A0" w:rsidRPr="006E33ED">
        <w:rPr>
          <w:rFonts w:ascii="Arial Narrow" w:hAnsi="Arial Narrow"/>
        </w:rPr>
        <w:t xml:space="preserve">SLA </w:t>
      </w:r>
      <w:r w:rsidR="00030A59" w:rsidRPr="006E33ED">
        <w:rPr>
          <w:rFonts w:ascii="Arial Narrow" w:hAnsi="Arial Narrow"/>
        </w:rPr>
        <w:t>Zmluvy,</w:t>
      </w:r>
    </w:p>
    <w:p w14:paraId="7FD4712A" w14:textId="77777777" w:rsidR="00B336A0" w:rsidRPr="006E33ED" w:rsidRDefault="4EF01583" w:rsidP="00DD59EE">
      <w:pPr>
        <w:pStyle w:val="Odsekzoznamu"/>
        <w:numPr>
          <w:ilvl w:val="0"/>
          <w:numId w:val="63"/>
        </w:numPr>
        <w:spacing w:after="0" w:line="276" w:lineRule="auto"/>
        <w:ind w:left="993"/>
        <w:jc w:val="both"/>
        <w:rPr>
          <w:rFonts w:ascii="Arial Narrow" w:hAnsi="Arial Narrow"/>
        </w:rPr>
      </w:pPr>
      <w:r w:rsidRPr="006E33ED">
        <w:rPr>
          <w:rFonts w:ascii="Arial Narrow" w:hAnsi="Arial Narrow"/>
        </w:rPr>
        <w:t>zabezpečiť priebežné evidovanie a vedenie si vykonaných činností a pracovných výkazov, ako aj bezodkladne ich poskytnúť na požiadanie Objednávateľovi</w:t>
      </w:r>
      <w:r w:rsidR="7C6A8974" w:rsidRPr="006E33ED">
        <w:rPr>
          <w:rFonts w:ascii="Arial Narrow" w:hAnsi="Arial Narrow"/>
        </w:rPr>
        <w:t>,</w:t>
      </w:r>
    </w:p>
    <w:p w14:paraId="07595EB9" w14:textId="4C10D6B8" w:rsidR="00A9538C" w:rsidRPr="006E33ED" w:rsidRDefault="002E380F" w:rsidP="00DD59EE">
      <w:pPr>
        <w:pStyle w:val="Odsekzoznamu"/>
        <w:numPr>
          <w:ilvl w:val="0"/>
          <w:numId w:val="63"/>
        </w:numPr>
        <w:spacing w:after="200" w:line="276" w:lineRule="auto"/>
        <w:ind w:left="992" w:hanging="357"/>
        <w:contextualSpacing w:val="0"/>
        <w:jc w:val="both"/>
        <w:rPr>
          <w:rFonts w:ascii="Arial Narrow" w:hAnsi="Arial Narrow"/>
        </w:rPr>
      </w:pPr>
      <w:r w:rsidRPr="006E33ED">
        <w:rPr>
          <w:rFonts w:ascii="Arial Narrow" w:hAnsi="Arial Narrow"/>
        </w:rPr>
        <w:lastRenderedPageBreak/>
        <w:t xml:space="preserve">predkladať </w:t>
      </w:r>
      <w:r w:rsidR="00F8312F" w:rsidRPr="006E33ED">
        <w:rPr>
          <w:rFonts w:ascii="Arial Narrow" w:hAnsi="Arial Narrow"/>
        </w:rPr>
        <w:t xml:space="preserve">v elektronickej forme </w:t>
      </w:r>
      <w:r w:rsidRPr="006E33ED">
        <w:rPr>
          <w:rFonts w:ascii="Arial Narrow" w:hAnsi="Arial Narrow"/>
        </w:rPr>
        <w:t>Objednávateľovi písomné Správy o stave RIS podľa b</w:t>
      </w:r>
      <w:r w:rsidR="00A9538C" w:rsidRPr="006E33ED">
        <w:rPr>
          <w:rFonts w:ascii="Arial Narrow" w:hAnsi="Arial Narrow"/>
        </w:rPr>
        <w:t>odu 3.6 článku</w:t>
      </w:r>
      <w:r w:rsidR="006E6E16">
        <w:rPr>
          <w:rFonts w:ascii="Arial Narrow" w:hAnsi="Arial Narrow"/>
        </w:rPr>
        <w:t> </w:t>
      </w:r>
      <w:r w:rsidR="00A9538C" w:rsidRPr="006E33ED">
        <w:rPr>
          <w:rFonts w:ascii="Arial Narrow" w:hAnsi="Arial Narrow"/>
        </w:rPr>
        <w:t xml:space="preserve">3 </w:t>
      </w:r>
      <w:r w:rsidR="001435EA" w:rsidRPr="006E33ED">
        <w:rPr>
          <w:rFonts w:ascii="Arial Narrow" w:hAnsi="Arial Narrow"/>
        </w:rPr>
        <w:t xml:space="preserve">tejto </w:t>
      </w:r>
      <w:r w:rsidR="00A9538C" w:rsidRPr="006E33ED">
        <w:rPr>
          <w:rFonts w:ascii="Arial Narrow" w:hAnsi="Arial Narrow"/>
        </w:rPr>
        <w:t>SLA Zmluvy.</w:t>
      </w:r>
    </w:p>
    <w:p w14:paraId="11726F6E" w14:textId="489BBE30" w:rsidR="002B5D22" w:rsidRPr="006E33ED" w:rsidRDefault="002B5D22" w:rsidP="007E5107">
      <w:pPr>
        <w:pStyle w:val="MLOdsek"/>
        <w:numPr>
          <w:ilvl w:val="1"/>
          <w:numId w:val="26"/>
        </w:numPr>
        <w:tabs>
          <w:tab w:val="clear" w:pos="6550"/>
        </w:tabs>
        <w:spacing w:after="200" w:line="276" w:lineRule="auto"/>
        <w:ind w:left="567" w:hanging="567"/>
        <w:rPr>
          <w:rFonts w:ascii="Arial Narrow" w:hAnsi="Arial Narrow"/>
        </w:rPr>
      </w:pPr>
      <w:r w:rsidRPr="006E33ED">
        <w:rPr>
          <w:rFonts w:ascii="Arial Narrow" w:hAnsi="Arial Narrow" w:cs="Tahoma"/>
        </w:rPr>
        <w:t xml:space="preserve">Poskytovateľ </w:t>
      </w:r>
      <w:r w:rsidR="008C7732" w:rsidRPr="006E33ED">
        <w:rPr>
          <w:rFonts w:ascii="Arial Narrow" w:hAnsi="Arial Narrow" w:cs="Tahoma"/>
        </w:rPr>
        <w:t>pred podpisom</w:t>
      </w:r>
      <w:r w:rsidR="000F544F" w:rsidRPr="006E33ED">
        <w:rPr>
          <w:rFonts w:ascii="Arial Narrow" w:hAnsi="Arial Narrow" w:cs="Tahoma"/>
        </w:rPr>
        <w:t xml:space="preserve"> tejto</w:t>
      </w:r>
      <w:r w:rsidRPr="006E33ED">
        <w:rPr>
          <w:rFonts w:ascii="Arial Narrow" w:hAnsi="Arial Narrow" w:cs="Tahoma"/>
        </w:rPr>
        <w:t xml:space="preserve"> SLA Zmluvy predložil Objednávateľovi osvedčenú fotokópiu platnej a účinnej poistnej zmluvy, ktorej predmetom je poistenie zodpovednosti za škodu spôsobenú konaním Poskytovateľa na poistnú sumu </w:t>
      </w:r>
      <w:r w:rsidR="003E1D99" w:rsidRPr="006E33ED">
        <w:rPr>
          <w:rFonts w:ascii="Arial Narrow" w:hAnsi="Arial Narrow" w:cs="Tahoma"/>
        </w:rPr>
        <w:t>1 000 000</w:t>
      </w:r>
      <w:r w:rsidR="00FD70CC" w:rsidRPr="006E33ED">
        <w:rPr>
          <w:rFonts w:ascii="Arial Narrow" w:hAnsi="Arial Narrow" w:cs="Tahoma"/>
        </w:rPr>
        <w:t>,00</w:t>
      </w:r>
      <w:r w:rsidR="008C7732" w:rsidRPr="006E33ED">
        <w:rPr>
          <w:rFonts w:ascii="Arial Narrow" w:hAnsi="Arial Narrow" w:cs="Tahoma"/>
        </w:rPr>
        <w:t xml:space="preserve"> eur </w:t>
      </w:r>
      <w:r w:rsidRPr="006E33ED">
        <w:rPr>
          <w:rFonts w:ascii="Arial Narrow" w:hAnsi="Arial Narrow" w:cs="Tahoma"/>
        </w:rPr>
        <w:t xml:space="preserve">(ďalej len </w:t>
      </w:r>
      <w:r w:rsidRPr="006E33ED">
        <w:rPr>
          <w:rFonts w:ascii="Arial Narrow" w:hAnsi="Arial Narrow" w:cs="Tahoma"/>
          <w:b/>
        </w:rPr>
        <w:t>„</w:t>
      </w:r>
      <w:r w:rsidR="006627E6" w:rsidRPr="006E33ED">
        <w:rPr>
          <w:rFonts w:ascii="Arial Narrow" w:hAnsi="Arial Narrow" w:cs="Tahoma"/>
          <w:b/>
          <w:bCs/>
        </w:rPr>
        <w:t>P</w:t>
      </w:r>
      <w:r w:rsidRPr="006E33ED">
        <w:rPr>
          <w:rFonts w:ascii="Arial Narrow" w:hAnsi="Arial Narrow" w:cs="Tahoma"/>
          <w:b/>
          <w:bCs/>
        </w:rPr>
        <w:t>oistná zmluva</w:t>
      </w:r>
      <w:r w:rsidRPr="006E33ED">
        <w:rPr>
          <w:rFonts w:ascii="Arial Narrow" w:hAnsi="Arial Narrow" w:cs="Tahoma"/>
          <w:b/>
        </w:rPr>
        <w:t>“</w:t>
      </w:r>
      <w:r w:rsidRPr="006E33ED">
        <w:rPr>
          <w:rFonts w:ascii="Arial Narrow" w:hAnsi="Arial Narrow" w:cs="Tahoma"/>
        </w:rPr>
        <w:t>). Poskytovateľ sa zaväzuje zabezpečiť, aby bola</w:t>
      </w:r>
      <w:r w:rsidR="006627E6" w:rsidRPr="006E33ED">
        <w:rPr>
          <w:rFonts w:ascii="Arial Narrow" w:hAnsi="Arial Narrow" w:cs="Tahoma"/>
        </w:rPr>
        <w:t xml:space="preserve"> zachovaná platnosť a účinnosť P</w:t>
      </w:r>
      <w:r w:rsidRPr="006E33ED">
        <w:rPr>
          <w:rFonts w:ascii="Arial Narrow" w:hAnsi="Arial Narrow" w:cs="Tahoma"/>
        </w:rPr>
        <w:t>oistnej zmluvy p</w:t>
      </w:r>
      <w:r w:rsidR="006F293F" w:rsidRPr="006E33ED">
        <w:rPr>
          <w:rFonts w:ascii="Arial Narrow" w:hAnsi="Arial Narrow" w:cs="Tahoma"/>
        </w:rPr>
        <w:t xml:space="preserve">o celú dobu </w:t>
      </w:r>
      <w:r w:rsidR="006627E6" w:rsidRPr="006E33ED">
        <w:rPr>
          <w:rFonts w:ascii="Arial Narrow" w:hAnsi="Arial Narrow" w:cs="Tahoma"/>
        </w:rPr>
        <w:t>platnosti a účinnosti</w:t>
      </w:r>
      <w:r w:rsidR="006F293F" w:rsidRPr="006E33ED">
        <w:rPr>
          <w:rFonts w:ascii="Arial Narrow" w:hAnsi="Arial Narrow" w:cs="Tahoma"/>
        </w:rPr>
        <w:t xml:space="preserve"> </w:t>
      </w:r>
      <w:r w:rsidR="000F544F" w:rsidRPr="006E33ED">
        <w:rPr>
          <w:rFonts w:ascii="Arial Narrow" w:hAnsi="Arial Narrow" w:cs="Tahoma"/>
        </w:rPr>
        <w:t xml:space="preserve">tejto </w:t>
      </w:r>
      <w:r w:rsidR="006F293F" w:rsidRPr="006E33ED">
        <w:rPr>
          <w:rFonts w:ascii="Arial Narrow" w:hAnsi="Arial Narrow" w:cs="Tahoma"/>
        </w:rPr>
        <w:t xml:space="preserve">SLA Zmluvy </w:t>
      </w:r>
      <w:r w:rsidR="006627E6" w:rsidRPr="006E33ED">
        <w:rPr>
          <w:rFonts w:ascii="Arial Narrow" w:hAnsi="Arial Narrow" w:cs="Tahoma"/>
        </w:rPr>
        <w:t xml:space="preserve">za pôvodne dojednaných podmienok. V prípade uplatnenia </w:t>
      </w:r>
      <w:r w:rsidR="006627E6" w:rsidRPr="00F65612">
        <w:rPr>
          <w:rFonts w:ascii="Arial Narrow" w:hAnsi="Arial Narrow" w:cs="Tahoma"/>
        </w:rPr>
        <w:t>Op</w:t>
      </w:r>
      <w:r w:rsidR="006F293F" w:rsidRPr="00F65612">
        <w:rPr>
          <w:rFonts w:ascii="Arial Narrow" w:hAnsi="Arial Narrow" w:cs="Tahoma"/>
        </w:rPr>
        <w:t>cie č.</w:t>
      </w:r>
      <w:r w:rsidR="00803B51" w:rsidRPr="00F65612">
        <w:rPr>
          <w:rFonts w:ascii="Arial Narrow" w:hAnsi="Arial Narrow" w:cs="Tahoma"/>
        </w:rPr>
        <w:t> </w:t>
      </w:r>
      <w:r w:rsidR="006F293F" w:rsidRPr="00F65612">
        <w:rPr>
          <w:rFonts w:ascii="Arial Narrow" w:hAnsi="Arial Narrow" w:cs="Tahoma"/>
        </w:rPr>
        <w:t>I</w:t>
      </w:r>
      <w:r w:rsidR="006627E6" w:rsidRPr="00F65612">
        <w:rPr>
          <w:rFonts w:ascii="Arial Narrow" w:hAnsi="Arial Narrow" w:cs="Tahoma"/>
        </w:rPr>
        <w:t> </w:t>
      </w:r>
      <w:r w:rsidR="006F293F" w:rsidRPr="00F65612">
        <w:rPr>
          <w:rFonts w:ascii="Arial Narrow" w:hAnsi="Arial Narrow" w:cs="Tahoma"/>
        </w:rPr>
        <w:t>a</w:t>
      </w:r>
      <w:r w:rsidR="006627E6" w:rsidRPr="00F65612">
        <w:rPr>
          <w:rFonts w:ascii="Arial Narrow" w:hAnsi="Arial Narrow" w:cs="Tahoma"/>
        </w:rPr>
        <w:t>/alebo</w:t>
      </w:r>
      <w:r w:rsidR="006F293F" w:rsidRPr="00F65612">
        <w:rPr>
          <w:rFonts w:ascii="Arial Narrow" w:hAnsi="Arial Narrow" w:cs="Tahoma"/>
        </w:rPr>
        <w:t> Opcie č. II</w:t>
      </w:r>
      <w:r w:rsidR="006627E6" w:rsidRPr="00F65612">
        <w:rPr>
          <w:rFonts w:ascii="Arial Narrow" w:hAnsi="Arial Narrow" w:cs="Tahoma"/>
        </w:rPr>
        <w:t xml:space="preserve"> </w:t>
      </w:r>
      <w:r w:rsidR="00733786" w:rsidRPr="00F65612">
        <w:rPr>
          <w:rFonts w:ascii="Arial Narrow" w:hAnsi="Arial Narrow" w:cs="Tahoma"/>
        </w:rPr>
        <w:t xml:space="preserve">Objednávateľom, zaväzuje </w:t>
      </w:r>
      <w:r w:rsidR="006627E6" w:rsidRPr="00F65612">
        <w:rPr>
          <w:rFonts w:ascii="Arial Narrow" w:hAnsi="Arial Narrow" w:cs="Tahoma"/>
        </w:rPr>
        <w:t>sa Poskytovateľ zabezpečiť platnosť a účinnosť</w:t>
      </w:r>
      <w:r w:rsidR="006F293F" w:rsidRPr="00F65612">
        <w:rPr>
          <w:rFonts w:ascii="Arial Narrow" w:hAnsi="Arial Narrow" w:cs="Tahoma"/>
        </w:rPr>
        <w:t xml:space="preserve"> </w:t>
      </w:r>
      <w:r w:rsidR="006627E6" w:rsidRPr="00F65612">
        <w:rPr>
          <w:rFonts w:ascii="Arial Narrow" w:hAnsi="Arial Narrow" w:cs="Tahoma"/>
        </w:rPr>
        <w:t xml:space="preserve">Poistnej zmluvy aj počas predĺženej doby platnosti a účinnosti </w:t>
      </w:r>
      <w:r w:rsidR="0099185A" w:rsidRPr="00F65612">
        <w:rPr>
          <w:rFonts w:ascii="Arial Narrow" w:hAnsi="Arial Narrow" w:cs="Tahoma"/>
        </w:rPr>
        <w:t xml:space="preserve">tejto </w:t>
      </w:r>
      <w:r w:rsidR="006627E6" w:rsidRPr="00F65612">
        <w:rPr>
          <w:rFonts w:ascii="Arial Narrow" w:hAnsi="Arial Narrow" w:cs="Tahoma"/>
        </w:rPr>
        <w:t xml:space="preserve">SLA Zmluvy podľa článku </w:t>
      </w:r>
      <w:r w:rsidR="00733786" w:rsidRPr="00F65612">
        <w:rPr>
          <w:rFonts w:ascii="Arial Narrow" w:hAnsi="Arial Narrow" w:cs="Tahoma"/>
        </w:rPr>
        <w:t xml:space="preserve">22 bodov 22.2 a/alebo 22.3 </w:t>
      </w:r>
      <w:r w:rsidR="00162878" w:rsidRPr="00F65612">
        <w:rPr>
          <w:rFonts w:ascii="Arial Narrow" w:hAnsi="Arial Narrow" w:cs="Tahoma"/>
        </w:rPr>
        <w:t xml:space="preserve">tejto </w:t>
      </w:r>
      <w:r w:rsidR="00733786" w:rsidRPr="00F65612">
        <w:rPr>
          <w:rFonts w:ascii="Arial Narrow" w:hAnsi="Arial Narrow" w:cs="Tahoma"/>
        </w:rPr>
        <w:t>SLA</w:t>
      </w:r>
      <w:r w:rsidR="006E6E16" w:rsidRPr="00F65612">
        <w:rPr>
          <w:rFonts w:ascii="Arial Narrow" w:hAnsi="Arial Narrow" w:cs="Tahoma"/>
        </w:rPr>
        <w:t> </w:t>
      </w:r>
      <w:r w:rsidR="00733786" w:rsidRPr="00F65612">
        <w:rPr>
          <w:rFonts w:ascii="Arial Narrow" w:hAnsi="Arial Narrow" w:cs="Tahoma"/>
        </w:rPr>
        <w:t xml:space="preserve">Zmluvy </w:t>
      </w:r>
      <w:r w:rsidRPr="00F65612">
        <w:rPr>
          <w:rFonts w:ascii="Arial Narrow" w:hAnsi="Arial Narrow" w:cs="Tahoma"/>
        </w:rPr>
        <w:t xml:space="preserve">za pôvodne dojednaných poistných podmienok. V prípade </w:t>
      </w:r>
      <w:r w:rsidR="001637AD" w:rsidRPr="00F65612">
        <w:rPr>
          <w:rFonts w:ascii="Arial Narrow" w:hAnsi="Arial Narrow" w:cs="Tahoma"/>
        </w:rPr>
        <w:t>P</w:t>
      </w:r>
      <w:r w:rsidRPr="00F65612">
        <w:rPr>
          <w:rFonts w:ascii="Arial Narrow" w:hAnsi="Arial Narrow" w:cs="Tahoma"/>
        </w:rPr>
        <w:t>oistnej zmluvy na</w:t>
      </w:r>
      <w:r w:rsidRPr="006E33ED">
        <w:rPr>
          <w:rFonts w:ascii="Arial Narrow" w:hAnsi="Arial Narrow" w:cs="Tahoma"/>
        </w:rPr>
        <w:t xml:space="preserve"> kratšiu poistnú dobu sa Poskytovateľ zaväzuje </w:t>
      </w:r>
      <w:r w:rsidR="00162878" w:rsidRPr="006E33ED">
        <w:rPr>
          <w:rFonts w:ascii="Arial Narrow" w:hAnsi="Arial Narrow" w:cs="Tahoma"/>
        </w:rPr>
        <w:t xml:space="preserve">doručiť </w:t>
      </w:r>
      <w:r w:rsidRPr="006E33ED">
        <w:rPr>
          <w:rFonts w:ascii="Arial Narrow" w:hAnsi="Arial Narrow" w:cs="Tahoma"/>
        </w:rPr>
        <w:t xml:space="preserve">Objednávateľovi najneskôr ku dňu ukončenia platnosti predchádzajúcej poistnej zmluvy osvedčenú fotokópiu novej </w:t>
      </w:r>
      <w:r w:rsidR="001637AD" w:rsidRPr="006E33ED">
        <w:rPr>
          <w:rFonts w:ascii="Arial Narrow" w:hAnsi="Arial Narrow" w:cs="Tahoma"/>
        </w:rPr>
        <w:t>P</w:t>
      </w:r>
      <w:r w:rsidRPr="006E33ED">
        <w:rPr>
          <w:rFonts w:ascii="Arial Narrow" w:hAnsi="Arial Narrow" w:cs="Tahoma"/>
        </w:rPr>
        <w:t>oistnej zmluvy a potvrdenie o zaplatení poistného na</w:t>
      </w:r>
      <w:r w:rsidR="000F544F" w:rsidRPr="006E33ED">
        <w:rPr>
          <w:rFonts w:ascii="Arial Narrow" w:hAnsi="Arial Narrow" w:cs="Tahoma"/>
        </w:rPr>
        <w:t xml:space="preserve"> príslušné poistné obdobie</w:t>
      </w:r>
      <w:r w:rsidRPr="006E33ED">
        <w:rPr>
          <w:rFonts w:ascii="Arial Narrow" w:hAnsi="Arial Narrow" w:cs="Tahoma"/>
        </w:rPr>
        <w:t xml:space="preserve">. </w:t>
      </w:r>
      <w:r w:rsidR="00B75CE0" w:rsidRPr="006E33ED">
        <w:rPr>
          <w:rFonts w:ascii="Arial Narrow" w:hAnsi="Arial Narrow" w:cs="Tahoma"/>
        </w:rPr>
        <w:t>Poskytovateľ sa zaväzuje kedykoľvek</w:t>
      </w:r>
      <w:r w:rsidR="0099185A" w:rsidRPr="006E33ED">
        <w:rPr>
          <w:rFonts w:ascii="Arial Narrow" w:hAnsi="Arial Narrow" w:cs="Tahoma"/>
        </w:rPr>
        <w:t xml:space="preserve"> počas platnosti a účinnosti tejto SLA Zmluvy na</w:t>
      </w:r>
      <w:r w:rsidR="005E7AED" w:rsidRPr="006E33ED">
        <w:rPr>
          <w:rFonts w:ascii="Arial Narrow" w:hAnsi="Arial Narrow" w:cs="Tahoma"/>
        </w:rPr>
        <w:t> </w:t>
      </w:r>
      <w:r w:rsidR="0099185A" w:rsidRPr="006E33ED">
        <w:rPr>
          <w:rFonts w:ascii="Arial Narrow" w:hAnsi="Arial Narrow" w:cs="Tahoma"/>
        </w:rPr>
        <w:t xml:space="preserve">požiadanie Objednávateľa </w:t>
      </w:r>
      <w:r w:rsidR="009E58D6" w:rsidRPr="006E33ED">
        <w:rPr>
          <w:rFonts w:ascii="Arial Narrow" w:hAnsi="Arial Narrow" w:cs="Tahoma"/>
        </w:rPr>
        <w:t xml:space="preserve">doručiť </w:t>
      </w:r>
      <w:r w:rsidR="000F544F" w:rsidRPr="006E33ED">
        <w:rPr>
          <w:rFonts w:ascii="Arial Narrow" w:hAnsi="Arial Narrow" w:cs="Tahoma"/>
        </w:rPr>
        <w:t xml:space="preserve">Objednávateľovi osvedčenú fotokópiu platnej Poistnej zmluvy a doklad o zaplatení poistného na príslušné poistné obdobie. </w:t>
      </w:r>
      <w:r w:rsidR="0042253E" w:rsidRPr="006E33ED">
        <w:rPr>
          <w:rFonts w:ascii="Arial Narrow" w:hAnsi="Arial Narrow" w:cs="Tahoma"/>
        </w:rPr>
        <w:t xml:space="preserve">Poskytovateľ </w:t>
      </w:r>
      <w:r w:rsidR="007C6D6A" w:rsidRPr="006E33ED">
        <w:rPr>
          <w:rFonts w:ascii="Arial Narrow" w:hAnsi="Arial Narrow" w:cs="Tahoma"/>
        </w:rPr>
        <w:t xml:space="preserve">sa zaväzuje zabezpečiť vinkuláciu poistného plnenia podľa tohto bodu tejto SLA Zmluvy v prospech Objednávateľa po celú dobu platnosti a účinnosti </w:t>
      </w:r>
      <w:r w:rsidR="000F544F" w:rsidRPr="006E33ED">
        <w:rPr>
          <w:rFonts w:ascii="Arial Narrow" w:hAnsi="Arial Narrow" w:cs="Tahoma"/>
        </w:rPr>
        <w:t>tejto SLA Zmluvy</w:t>
      </w:r>
      <w:r w:rsidR="007C6D6A" w:rsidRPr="006E33ED">
        <w:rPr>
          <w:rFonts w:ascii="Arial Narrow" w:hAnsi="Arial Narrow" w:cs="Tahoma"/>
        </w:rPr>
        <w:t xml:space="preserve"> a </w:t>
      </w:r>
      <w:r w:rsidR="003D6053" w:rsidRPr="006E33ED">
        <w:rPr>
          <w:rFonts w:ascii="Arial Narrow" w:hAnsi="Arial Narrow" w:cs="Tahoma"/>
        </w:rPr>
        <w:t>osvedčenú</w:t>
      </w:r>
      <w:r w:rsidR="000F544F" w:rsidRPr="006E33ED">
        <w:rPr>
          <w:rFonts w:ascii="Arial Narrow" w:hAnsi="Arial Narrow" w:cs="Tahoma"/>
        </w:rPr>
        <w:t xml:space="preserve"> fotokópiu potvrdenia o zriadení vinkulácie poistného plnenia</w:t>
      </w:r>
      <w:r w:rsidR="007C6D6A" w:rsidRPr="006E33ED">
        <w:rPr>
          <w:rFonts w:ascii="Arial Narrow" w:hAnsi="Arial Narrow" w:cs="Tahoma"/>
        </w:rPr>
        <w:t xml:space="preserve"> kedykoľvek počas uvedenej doby </w:t>
      </w:r>
      <w:r w:rsidR="009E58D6" w:rsidRPr="006E33ED">
        <w:rPr>
          <w:rFonts w:ascii="Arial Narrow" w:hAnsi="Arial Narrow" w:cs="Tahoma"/>
        </w:rPr>
        <w:t xml:space="preserve">doručiť </w:t>
      </w:r>
      <w:r w:rsidR="007C6D6A" w:rsidRPr="006E33ED">
        <w:rPr>
          <w:rFonts w:ascii="Arial Narrow" w:hAnsi="Arial Narrow" w:cs="Tahoma"/>
        </w:rPr>
        <w:t xml:space="preserve">Objednávateľovi na jeho požiadanie. </w:t>
      </w:r>
      <w:r w:rsidRPr="006E33ED">
        <w:rPr>
          <w:rFonts w:ascii="Arial Narrow" w:hAnsi="Arial Narrow" w:cs="Tahoma"/>
        </w:rPr>
        <w:t xml:space="preserve">Porušenie záväzku Poskytovateľa zabezpečiť platnosť a účinnosť </w:t>
      </w:r>
      <w:r w:rsidR="001637AD" w:rsidRPr="006E33ED">
        <w:rPr>
          <w:rFonts w:ascii="Arial Narrow" w:hAnsi="Arial Narrow" w:cs="Tahoma"/>
        </w:rPr>
        <w:t>P</w:t>
      </w:r>
      <w:r w:rsidRPr="006E33ED">
        <w:rPr>
          <w:rFonts w:ascii="Arial Narrow" w:hAnsi="Arial Narrow" w:cs="Tahoma"/>
        </w:rPr>
        <w:t>oistnej zmluvy</w:t>
      </w:r>
      <w:r w:rsidR="007C6D6A" w:rsidRPr="006E33ED">
        <w:rPr>
          <w:rFonts w:ascii="Arial Narrow" w:hAnsi="Arial Narrow" w:cs="Tahoma"/>
        </w:rPr>
        <w:t xml:space="preserve"> </w:t>
      </w:r>
      <w:r w:rsidR="00795A3E" w:rsidRPr="006E33ED">
        <w:rPr>
          <w:rFonts w:ascii="Arial Narrow" w:hAnsi="Arial Narrow" w:cs="Tahoma"/>
        </w:rPr>
        <w:t xml:space="preserve">podľa tohto bodu tejto SLA Zmluvy </w:t>
      </w:r>
      <w:r w:rsidR="007C6D6A" w:rsidRPr="006E33ED">
        <w:rPr>
          <w:rFonts w:ascii="Arial Narrow" w:hAnsi="Arial Narrow" w:cs="Tahoma"/>
        </w:rPr>
        <w:t xml:space="preserve">a porušenie záväzku </w:t>
      </w:r>
      <w:r w:rsidR="003D6053" w:rsidRPr="006E33ED">
        <w:rPr>
          <w:rFonts w:ascii="Arial Narrow" w:hAnsi="Arial Narrow" w:cs="Tahoma"/>
        </w:rPr>
        <w:t xml:space="preserve">Poskytovateľa </w:t>
      </w:r>
      <w:r w:rsidR="007C6D6A" w:rsidRPr="006E33ED">
        <w:rPr>
          <w:rFonts w:ascii="Arial Narrow" w:hAnsi="Arial Narrow" w:cs="Tahoma"/>
        </w:rPr>
        <w:t xml:space="preserve">zabezpečiť vinkuláciu poistného plnenia </w:t>
      </w:r>
      <w:r w:rsidRPr="006E33ED">
        <w:rPr>
          <w:rFonts w:ascii="Arial Narrow" w:hAnsi="Arial Narrow" w:cs="Tahoma"/>
        </w:rPr>
        <w:t xml:space="preserve">podľa tohto bodu </w:t>
      </w:r>
      <w:r w:rsidR="007C6D6A" w:rsidRPr="006E33ED">
        <w:rPr>
          <w:rFonts w:ascii="Arial Narrow" w:hAnsi="Arial Narrow" w:cs="Tahoma"/>
        </w:rPr>
        <w:t xml:space="preserve">tejto </w:t>
      </w:r>
      <w:r w:rsidRPr="006E33ED">
        <w:rPr>
          <w:rFonts w:ascii="Arial Narrow" w:hAnsi="Arial Narrow" w:cs="Tahoma"/>
        </w:rPr>
        <w:t>SLA</w:t>
      </w:r>
      <w:r w:rsidR="006E6E16">
        <w:rPr>
          <w:rFonts w:ascii="Arial Narrow" w:hAnsi="Arial Narrow" w:cs="Tahoma"/>
        </w:rPr>
        <w:t> </w:t>
      </w:r>
      <w:r w:rsidRPr="006E33ED">
        <w:rPr>
          <w:rFonts w:ascii="Arial Narrow" w:hAnsi="Arial Narrow" w:cs="Tahoma"/>
        </w:rPr>
        <w:t xml:space="preserve">Zmluvy </w:t>
      </w:r>
      <w:r w:rsidR="007C6D6A" w:rsidRPr="006E33ED">
        <w:rPr>
          <w:rFonts w:ascii="Arial Narrow" w:hAnsi="Arial Narrow" w:cs="Tahoma"/>
        </w:rPr>
        <w:t>sú</w:t>
      </w:r>
      <w:r w:rsidRPr="006E33ED">
        <w:rPr>
          <w:rFonts w:ascii="Arial Narrow" w:hAnsi="Arial Narrow" w:cs="Tahoma"/>
        </w:rPr>
        <w:t xml:space="preserve"> podstatným</w:t>
      </w:r>
      <w:r w:rsidR="007C6D6A" w:rsidRPr="006E33ED">
        <w:rPr>
          <w:rFonts w:ascii="Arial Narrow" w:hAnsi="Arial Narrow" w:cs="Tahoma"/>
        </w:rPr>
        <w:t>i</w:t>
      </w:r>
      <w:r w:rsidRPr="006E33ED">
        <w:rPr>
          <w:rFonts w:ascii="Arial Narrow" w:hAnsi="Arial Narrow" w:cs="Tahoma"/>
        </w:rPr>
        <w:t xml:space="preserve"> porušen</w:t>
      </w:r>
      <w:r w:rsidR="007C6D6A" w:rsidRPr="006E33ED">
        <w:rPr>
          <w:rFonts w:ascii="Arial Narrow" w:hAnsi="Arial Narrow" w:cs="Tahoma"/>
        </w:rPr>
        <w:t>iami</w:t>
      </w:r>
      <w:r w:rsidRPr="006E33ED">
        <w:rPr>
          <w:rFonts w:ascii="Arial Narrow" w:hAnsi="Arial Narrow" w:cs="Tahoma"/>
        </w:rPr>
        <w:t xml:space="preserve"> </w:t>
      </w:r>
      <w:r w:rsidR="007C6D6A" w:rsidRPr="006E33ED">
        <w:rPr>
          <w:rFonts w:ascii="Arial Narrow" w:hAnsi="Arial Narrow" w:cs="Tahoma"/>
        </w:rPr>
        <w:t xml:space="preserve">tejto </w:t>
      </w:r>
      <w:r w:rsidRPr="006E33ED">
        <w:rPr>
          <w:rFonts w:ascii="Arial Narrow" w:hAnsi="Arial Narrow" w:cs="Tahoma"/>
        </w:rPr>
        <w:t>SLA Zmluvy</w:t>
      </w:r>
      <w:r w:rsidR="00196868" w:rsidRPr="006E33ED">
        <w:rPr>
          <w:rFonts w:ascii="Arial Narrow" w:hAnsi="Arial Narrow" w:cs="Tahoma"/>
        </w:rPr>
        <w:t xml:space="preserve"> zo strany Poskytovateľa</w:t>
      </w:r>
      <w:r w:rsidRPr="006E33ED">
        <w:rPr>
          <w:rFonts w:ascii="Arial Narrow" w:hAnsi="Arial Narrow" w:cs="Tahoma"/>
        </w:rPr>
        <w:t>.</w:t>
      </w:r>
    </w:p>
    <w:p w14:paraId="2923C276" w14:textId="1C49E30D" w:rsidR="003D6053" w:rsidRPr="006E33ED" w:rsidRDefault="00914BD0" w:rsidP="007E5107">
      <w:pPr>
        <w:pStyle w:val="MLOdsek"/>
        <w:numPr>
          <w:ilvl w:val="1"/>
          <w:numId w:val="26"/>
        </w:numPr>
        <w:tabs>
          <w:tab w:val="clear" w:pos="6550"/>
        </w:tabs>
        <w:spacing w:after="200" w:line="276" w:lineRule="auto"/>
        <w:ind w:left="567" w:hanging="567"/>
        <w:rPr>
          <w:rFonts w:ascii="Arial Narrow" w:hAnsi="Arial Narrow" w:cs="Tahoma"/>
        </w:rPr>
      </w:pPr>
      <w:r w:rsidRPr="006E33ED">
        <w:rPr>
          <w:rFonts w:ascii="Arial Narrow" w:hAnsi="Arial Narrow" w:cs="Tahoma"/>
        </w:rPr>
        <w:t xml:space="preserve">V Poistnej zmluve nesmie byť ako poistený uvedený žiaden iný subjekt okrem Poskytovateľa. </w:t>
      </w:r>
      <w:r w:rsidR="003D6053" w:rsidRPr="006E33ED">
        <w:rPr>
          <w:rFonts w:ascii="Arial Narrow" w:hAnsi="Arial Narrow" w:cs="Tahoma"/>
        </w:rPr>
        <w:t xml:space="preserve">V prípade, ak sa budú na strane Poskytovateľa ako Zmluvnej strany podieľať viaceré subjekty, Poskytovateľ sa zaväzuje predložiť Objednávateľovi Poistnú zmluvu uzavretú medzi poistiteľom a všetkými subjektami na strane </w:t>
      </w:r>
      <w:r w:rsidRPr="006E33ED">
        <w:rPr>
          <w:rFonts w:ascii="Arial Narrow" w:hAnsi="Arial Narrow" w:cs="Tahoma"/>
        </w:rPr>
        <w:t>Poskytovateľa</w:t>
      </w:r>
      <w:r w:rsidR="003D6053" w:rsidRPr="006E33ED">
        <w:rPr>
          <w:rFonts w:ascii="Arial Narrow" w:hAnsi="Arial Narrow" w:cs="Tahoma"/>
        </w:rPr>
        <w:t xml:space="preserve"> ako poistenými/</w:t>
      </w:r>
      <w:proofErr w:type="spellStart"/>
      <w:r w:rsidR="003D6053" w:rsidRPr="006E33ED">
        <w:rPr>
          <w:rFonts w:ascii="Arial Narrow" w:hAnsi="Arial Narrow" w:cs="Tahoma"/>
        </w:rPr>
        <w:t>spolupoistenými</w:t>
      </w:r>
      <w:proofErr w:type="spellEnd"/>
      <w:r w:rsidR="003D6053" w:rsidRPr="006E33ED">
        <w:rPr>
          <w:rFonts w:ascii="Arial Narrow" w:hAnsi="Arial Narrow" w:cs="Tahoma"/>
        </w:rPr>
        <w:t xml:space="preserve"> alebo predložiť samostatné Poistné zmluvy, uzavreté s každým subjektom na strane </w:t>
      </w:r>
      <w:r w:rsidRPr="006E33ED">
        <w:rPr>
          <w:rFonts w:ascii="Arial Narrow" w:hAnsi="Arial Narrow" w:cs="Tahoma"/>
        </w:rPr>
        <w:t>Poskytovateľa</w:t>
      </w:r>
      <w:r w:rsidR="003D6053" w:rsidRPr="006E33ED">
        <w:rPr>
          <w:rFonts w:ascii="Arial Narrow" w:hAnsi="Arial Narrow" w:cs="Tahoma"/>
        </w:rPr>
        <w:t xml:space="preserve"> zvlášť. V prípade Poistných zmlúv uzatváraných jednotlivými subjektami na strane </w:t>
      </w:r>
      <w:r w:rsidRPr="006E33ED">
        <w:rPr>
          <w:rFonts w:ascii="Arial Narrow" w:hAnsi="Arial Narrow" w:cs="Tahoma"/>
        </w:rPr>
        <w:t>Poskytovateľa</w:t>
      </w:r>
      <w:r w:rsidR="003D6053" w:rsidRPr="006E33ED">
        <w:rPr>
          <w:rFonts w:ascii="Arial Narrow" w:hAnsi="Arial Narrow" w:cs="Tahoma"/>
        </w:rPr>
        <w:t xml:space="preserve"> samostatne, musia byť uvedené Poistné zmluvy dojednané na poistnú sumu zodpovedajúcu výške percentuálneho podielu, akým sa subjekt na strane </w:t>
      </w:r>
      <w:r w:rsidRPr="006E33ED">
        <w:rPr>
          <w:rFonts w:ascii="Arial Narrow" w:hAnsi="Arial Narrow" w:cs="Tahoma"/>
        </w:rPr>
        <w:t>Poskytovateľa</w:t>
      </w:r>
      <w:r w:rsidR="003D6053" w:rsidRPr="006E33ED">
        <w:rPr>
          <w:rFonts w:ascii="Arial Narrow" w:hAnsi="Arial Narrow" w:cs="Tahoma"/>
        </w:rPr>
        <w:t xml:space="preserve"> podieľa na</w:t>
      </w:r>
      <w:r w:rsidR="00893D79" w:rsidRPr="006E33ED">
        <w:rPr>
          <w:rFonts w:ascii="Arial Narrow" w:hAnsi="Arial Narrow" w:cs="Tahoma"/>
        </w:rPr>
        <w:t> </w:t>
      </w:r>
      <w:r w:rsidR="003D6053" w:rsidRPr="006E33ED">
        <w:rPr>
          <w:rFonts w:ascii="Arial Narrow" w:hAnsi="Arial Narrow" w:cs="Tahoma"/>
        </w:rPr>
        <w:t xml:space="preserve">plnení predmetu tejto </w:t>
      </w:r>
      <w:r w:rsidRPr="006E33ED">
        <w:rPr>
          <w:rFonts w:ascii="Arial Narrow" w:hAnsi="Arial Narrow" w:cs="Tahoma"/>
        </w:rPr>
        <w:t xml:space="preserve">SLA </w:t>
      </w:r>
      <w:r w:rsidR="003D6053" w:rsidRPr="006E33ED">
        <w:rPr>
          <w:rFonts w:ascii="Arial Narrow" w:hAnsi="Arial Narrow" w:cs="Tahoma"/>
        </w:rPr>
        <w:t>Zmluvy podľa Zmluvy o združení.</w:t>
      </w:r>
    </w:p>
    <w:p w14:paraId="7C5824A0" w14:textId="24A4D6B5" w:rsidR="00BF2988" w:rsidRPr="006E33ED" w:rsidRDefault="006F293F" w:rsidP="007E5107">
      <w:pPr>
        <w:pStyle w:val="MLOdsek"/>
        <w:numPr>
          <w:ilvl w:val="1"/>
          <w:numId w:val="26"/>
        </w:numPr>
        <w:tabs>
          <w:tab w:val="clear" w:pos="6550"/>
        </w:tabs>
        <w:spacing w:after="200" w:line="276" w:lineRule="auto"/>
        <w:ind w:left="567" w:hanging="567"/>
        <w:rPr>
          <w:rFonts w:ascii="Arial Narrow" w:hAnsi="Arial Narrow" w:cs="Tahoma"/>
        </w:rPr>
      </w:pPr>
      <w:r w:rsidRPr="006E33ED">
        <w:rPr>
          <w:rFonts w:ascii="Arial Narrow" w:hAnsi="Arial Narrow" w:cs="Tahoma"/>
        </w:rPr>
        <w:t xml:space="preserve">Poskytovateľ sa zaväzuje na svoje náklady získať </w:t>
      </w:r>
      <w:r w:rsidR="009B4C43" w:rsidRPr="006E33ED">
        <w:rPr>
          <w:rFonts w:ascii="Arial Narrow" w:hAnsi="Arial Narrow" w:cs="Tahoma"/>
        </w:rPr>
        <w:t>neodvolateľnú záruku vo forme záručnej listiny vystavenej bankou so sídlom v Slovenskej republike alebo v členskom štáte E</w:t>
      </w:r>
      <w:r w:rsidR="006006F2">
        <w:rPr>
          <w:rFonts w:ascii="Arial Narrow" w:hAnsi="Arial Narrow" w:cs="Tahoma"/>
        </w:rPr>
        <w:t>Ú</w:t>
      </w:r>
      <w:r w:rsidR="009B4C43" w:rsidRPr="006E33ED">
        <w:rPr>
          <w:rFonts w:ascii="Arial Narrow" w:hAnsi="Arial Narrow" w:cs="Tahoma"/>
        </w:rPr>
        <w:t xml:space="preserve"> alebo pobočkou zahraničnej banky v Slovenskej republike alebo v členskom štáte E</w:t>
      </w:r>
      <w:r w:rsidR="006E6E16">
        <w:rPr>
          <w:rFonts w:ascii="Arial Narrow" w:hAnsi="Arial Narrow" w:cs="Tahoma"/>
        </w:rPr>
        <w:t>Ú</w:t>
      </w:r>
      <w:r w:rsidR="00762674" w:rsidRPr="006E33ED">
        <w:rPr>
          <w:rFonts w:ascii="Arial Narrow" w:hAnsi="Arial Narrow" w:cs="Tahoma"/>
        </w:rPr>
        <w:t xml:space="preserve"> a originál záručnej listiny</w:t>
      </w:r>
      <w:r w:rsidR="009B4C43" w:rsidRPr="006E33ED">
        <w:rPr>
          <w:rFonts w:ascii="Arial Narrow" w:hAnsi="Arial Narrow" w:cs="Tahoma"/>
        </w:rPr>
        <w:t xml:space="preserve"> (ďalej len „Banková záruka“)</w:t>
      </w:r>
      <w:r w:rsidR="00674ECD" w:rsidRPr="006E33ED">
        <w:rPr>
          <w:rFonts w:ascii="Arial Narrow" w:hAnsi="Arial Narrow" w:cs="Tahoma"/>
        </w:rPr>
        <w:t xml:space="preserve"> </w:t>
      </w:r>
      <w:r w:rsidR="003A1852" w:rsidRPr="006E33ED">
        <w:rPr>
          <w:rFonts w:ascii="Arial Narrow" w:hAnsi="Arial Narrow" w:cs="Tahoma"/>
        </w:rPr>
        <w:t xml:space="preserve">doručiť </w:t>
      </w:r>
      <w:r w:rsidR="00B532F3" w:rsidRPr="006E33ED">
        <w:rPr>
          <w:rFonts w:ascii="Arial Narrow" w:hAnsi="Arial Narrow" w:cs="Tahoma"/>
        </w:rPr>
        <w:t>Objednávateľovi do 15</w:t>
      </w:r>
      <w:r w:rsidR="00674ECD" w:rsidRPr="006E33ED">
        <w:rPr>
          <w:rFonts w:ascii="Arial Narrow" w:hAnsi="Arial Narrow" w:cs="Tahoma"/>
        </w:rPr>
        <w:t xml:space="preserve"> pracovných dní odo dňa nadobudnutia účinnosti</w:t>
      </w:r>
      <w:r w:rsidR="003A1852" w:rsidRPr="006E33ED">
        <w:rPr>
          <w:rFonts w:ascii="Arial Narrow" w:hAnsi="Arial Narrow" w:cs="Tahoma"/>
        </w:rPr>
        <w:t xml:space="preserve"> tejto</w:t>
      </w:r>
      <w:r w:rsidR="00674ECD" w:rsidRPr="006E33ED">
        <w:rPr>
          <w:rFonts w:ascii="Arial Narrow" w:hAnsi="Arial Narrow" w:cs="Tahoma"/>
        </w:rPr>
        <w:t xml:space="preserve"> SLA Zmluvy</w:t>
      </w:r>
      <w:r w:rsidR="008773F0" w:rsidRPr="006E33ED">
        <w:rPr>
          <w:rFonts w:ascii="Arial Narrow" w:hAnsi="Arial Narrow" w:cs="Tahoma"/>
        </w:rPr>
        <w:t xml:space="preserve">, ak je Poskytovateľom Predchádzajúci poskytovateľ, resp. do 15 pracovných dní odo dňa </w:t>
      </w:r>
      <w:r w:rsidR="00A02EC2" w:rsidRPr="006E33ED">
        <w:rPr>
          <w:rFonts w:ascii="Arial Narrow" w:hAnsi="Arial Narrow" w:cs="Tahoma"/>
        </w:rPr>
        <w:t>riadneho ukončenia tranzície podľa bodu 4.6 článku 4 tejto SLA Zmluvy, ak Poskytovateľom nie je predchádzajúci poskytovateľ</w:t>
      </w:r>
      <w:r w:rsidR="009B4C43" w:rsidRPr="006E33ED">
        <w:rPr>
          <w:rFonts w:ascii="Arial Narrow" w:hAnsi="Arial Narrow" w:cs="Tahoma"/>
        </w:rPr>
        <w:t xml:space="preserve">. V Bankovej záruke musí </w:t>
      </w:r>
      <w:r w:rsidR="001A0659" w:rsidRPr="006E33ED">
        <w:rPr>
          <w:rFonts w:ascii="Arial Narrow" w:hAnsi="Arial Narrow" w:cs="Tahoma"/>
        </w:rPr>
        <w:t>banka so sídlom v Slovenskej republike alebo v členskom štáte E</w:t>
      </w:r>
      <w:r w:rsidR="006E6E16">
        <w:rPr>
          <w:rFonts w:ascii="Arial Narrow" w:hAnsi="Arial Narrow" w:cs="Tahoma"/>
        </w:rPr>
        <w:t>Ú</w:t>
      </w:r>
      <w:r w:rsidR="001A0659" w:rsidRPr="006E33ED">
        <w:rPr>
          <w:rFonts w:ascii="Arial Narrow" w:hAnsi="Arial Narrow" w:cs="Tahoma"/>
        </w:rPr>
        <w:t xml:space="preserve"> alebo pobočka zahraničnej banky v Slovenskej republike alebo v členskom štáte E</w:t>
      </w:r>
      <w:r w:rsidR="006E6E16">
        <w:rPr>
          <w:rFonts w:ascii="Arial Narrow" w:hAnsi="Arial Narrow" w:cs="Tahoma"/>
        </w:rPr>
        <w:t>Ú</w:t>
      </w:r>
      <w:r w:rsidR="001A0659" w:rsidRPr="006E33ED">
        <w:rPr>
          <w:rFonts w:ascii="Arial Narrow" w:hAnsi="Arial Narrow" w:cs="Tahoma"/>
        </w:rPr>
        <w:t xml:space="preserve"> (ďalej len „B</w:t>
      </w:r>
      <w:r w:rsidR="009B4C43" w:rsidRPr="006E33ED">
        <w:rPr>
          <w:rFonts w:ascii="Arial Narrow" w:hAnsi="Arial Narrow" w:cs="Tahoma"/>
        </w:rPr>
        <w:t>anka</w:t>
      </w:r>
      <w:r w:rsidR="001A0659" w:rsidRPr="006E33ED">
        <w:rPr>
          <w:rFonts w:ascii="Arial Narrow" w:hAnsi="Arial Narrow" w:cs="Tahoma"/>
        </w:rPr>
        <w:t>“)</w:t>
      </w:r>
      <w:r w:rsidR="009B4C43" w:rsidRPr="006E33ED">
        <w:rPr>
          <w:rFonts w:ascii="Arial Narrow" w:hAnsi="Arial Narrow" w:cs="Tahoma"/>
        </w:rPr>
        <w:t xml:space="preserve"> písomne vyhlásiť, že neodvolateľne, bez akýchkoľvek námietok a bez skúmania</w:t>
      </w:r>
      <w:r w:rsidR="00CE1A18" w:rsidRPr="006E33ED">
        <w:rPr>
          <w:rFonts w:ascii="Arial Narrow" w:hAnsi="Arial Narrow" w:cs="Tahoma"/>
        </w:rPr>
        <w:t xml:space="preserve"> zmluvného vzťahu a právneho dôvodu na</w:t>
      </w:r>
      <w:r w:rsidR="005E7AED" w:rsidRPr="006E33ED">
        <w:rPr>
          <w:rFonts w:ascii="Arial Narrow" w:hAnsi="Arial Narrow" w:cs="Tahoma"/>
        </w:rPr>
        <w:t> </w:t>
      </w:r>
      <w:r w:rsidR="00CE1A18" w:rsidRPr="006E33ED">
        <w:rPr>
          <w:rFonts w:ascii="Arial Narrow" w:hAnsi="Arial Narrow" w:cs="Tahoma"/>
        </w:rPr>
        <w:t>prvú výzvu Objednávateľa uspokojí Objednávateľa uhradením peňažnej sumy alebo peňažných súm v a</w:t>
      </w:r>
      <w:r w:rsidR="004D32A7" w:rsidRPr="006E33ED">
        <w:rPr>
          <w:rFonts w:ascii="Arial Narrow" w:hAnsi="Arial Narrow" w:cs="Tahoma"/>
        </w:rPr>
        <w:t>kejkoľvek výške, ktorých celková</w:t>
      </w:r>
      <w:r w:rsidR="00CE1A18" w:rsidRPr="006E33ED">
        <w:rPr>
          <w:rFonts w:ascii="Arial Narrow" w:hAnsi="Arial Narrow" w:cs="Tahoma"/>
        </w:rPr>
        <w:t xml:space="preserve"> výška neprekročí sumu </w:t>
      </w:r>
      <w:r w:rsidR="003E1D99" w:rsidRPr="006E33ED">
        <w:rPr>
          <w:rFonts w:ascii="Arial Narrow" w:hAnsi="Arial Narrow" w:cs="Tahoma"/>
        </w:rPr>
        <w:t>1 000 000</w:t>
      </w:r>
      <w:r w:rsidR="00FD70CC" w:rsidRPr="006E33ED">
        <w:rPr>
          <w:rFonts w:ascii="Arial Narrow" w:hAnsi="Arial Narrow" w:cs="Tahoma"/>
        </w:rPr>
        <w:t>,00</w:t>
      </w:r>
      <w:r w:rsidR="00CE1A18" w:rsidRPr="006E33ED">
        <w:rPr>
          <w:rFonts w:ascii="Arial Narrow" w:hAnsi="Arial Narrow" w:cs="Tahoma"/>
        </w:rPr>
        <w:t xml:space="preserve"> eur</w:t>
      </w:r>
      <w:r w:rsidR="002961A5" w:rsidRPr="006E33ED">
        <w:rPr>
          <w:rFonts w:ascii="Arial Narrow" w:hAnsi="Arial Narrow" w:cs="Tahoma"/>
        </w:rPr>
        <w:t xml:space="preserve"> (ďalej len „Garantovaná čiastka“). Garantovanú čiastku </w:t>
      </w:r>
      <w:r w:rsidR="00CE1A18" w:rsidRPr="006E33ED">
        <w:rPr>
          <w:rFonts w:ascii="Arial Narrow" w:hAnsi="Arial Narrow" w:cs="Tahoma"/>
        </w:rPr>
        <w:t xml:space="preserve">požaduje </w:t>
      </w:r>
      <w:r w:rsidR="002961A5" w:rsidRPr="006E33ED">
        <w:rPr>
          <w:rFonts w:ascii="Arial Narrow" w:hAnsi="Arial Narrow" w:cs="Tahoma"/>
        </w:rPr>
        <w:t xml:space="preserve">Objednávateľ </w:t>
      </w:r>
      <w:r w:rsidR="00CE1A18" w:rsidRPr="006E33ED">
        <w:rPr>
          <w:rFonts w:ascii="Arial Narrow" w:hAnsi="Arial Narrow" w:cs="Tahoma"/>
        </w:rPr>
        <w:t>ako zábezpeku</w:t>
      </w:r>
      <w:r w:rsidR="001A0659" w:rsidRPr="006E33ED">
        <w:rPr>
          <w:rFonts w:ascii="Arial Narrow" w:hAnsi="Arial Narrow" w:cs="Tahoma"/>
        </w:rPr>
        <w:t xml:space="preserve"> prípadných záväzkov Poskytovateľa voči Objednávateľovi na náhradu škody, zmluvnej pokuty, záväzkov vyplývajúcich z vád plnenia a iných peňažných záväzkov Poskytovateľa voči Objednávateľovi vzniknutých v dôsledku porušenia</w:t>
      </w:r>
      <w:r w:rsidR="00CE1A18" w:rsidRPr="006E33ED">
        <w:rPr>
          <w:rFonts w:ascii="Arial Narrow" w:hAnsi="Arial Narrow" w:cs="Tahoma"/>
        </w:rPr>
        <w:t xml:space="preserve"> záväz</w:t>
      </w:r>
      <w:r w:rsidR="001A0659" w:rsidRPr="006E33ED">
        <w:rPr>
          <w:rFonts w:ascii="Arial Narrow" w:hAnsi="Arial Narrow" w:cs="Tahoma"/>
        </w:rPr>
        <w:t>kov</w:t>
      </w:r>
      <w:r w:rsidR="00CE1A18" w:rsidRPr="006E33ED">
        <w:rPr>
          <w:rFonts w:ascii="Arial Narrow" w:hAnsi="Arial Narrow" w:cs="Tahoma"/>
        </w:rPr>
        <w:t xml:space="preserve"> </w:t>
      </w:r>
      <w:r w:rsidR="001A0659" w:rsidRPr="006E33ED">
        <w:rPr>
          <w:rFonts w:ascii="Arial Narrow" w:hAnsi="Arial Narrow" w:cs="Tahoma"/>
        </w:rPr>
        <w:t xml:space="preserve">Poskytovateľa </w:t>
      </w:r>
      <w:r w:rsidR="00CE1A18" w:rsidRPr="006E33ED">
        <w:rPr>
          <w:rFonts w:ascii="Arial Narrow" w:hAnsi="Arial Narrow" w:cs="Tahoma"/>
        </w:rPr>
        <w:t>vyplývajúc</w:t>
      </w:r>
      <w:r w:rsidR="001A0659" w:rsidRPr="006E33ED">
        <w:rPr>
          <w:rFonts w:ascii="Arial Narrow" w:hAnsi="Arial Narrow" w:cs="Tahoma"/>
        </w:rPr>
        <w:t>ich</w:t>
      </w:r>
      <w:r w:rsidR="00CE1A18" w:rsidRPr="006E33ED">
        <w:rPr>
          <w:rFonts w:ascii="Arial Narrow" w:hAnsi="Arial Narrow" w:cs="Tahoma"/>
        </w:rPr>
        <w:t xml:space="preserve"> mu z</w:t>
      </w:r>
      <w:r w:rsidR="003A1852" w:rsidRPr="006E33ED">
        <w:rPr>
          <w:rFonts w:ascii="Arial Narrow" w:hAnsi="Arial Narrow" w:cs="Tahoma"/>
        </w:rPr>
        <w:t xml:space="preserve"> tejto </w:t>
      </w:r>
      <w:r w:rsidR="00CE1A18" w:rsidRPr="006E33ED">
        <w:rPr>
          <w:rFonts w:ascii="Arial Narrow" w:hAnsi="Arial Narrow" w:cs="Tahoma"/>
        </w:rPr>
        <w:t>SLA Zmluvy alebo zo všeobecne záväzných právnych predpisov</w:t>
      </w:r>
      <w:r w:rsidR="001A0659" w:rsidRPr="006E33ED">
        <w:rPr>
          <w:rFonts w:ascii="Arial Narrow" w:hAnsi="Arial Narrow" w:cs="Tahoma"/>
        </w:rPr>
        <w:t>.</w:t>
      </w:r>
      <w:r w:rsidR="006627E6" w:rsidRPr="006E33ED">
        <w:rPr>
          <w:rFonts w:ascii="Arial Narrow" w:hAnsi="Arial Narrow" w:cs="Tahoma"/>
        </w:rPr>
        <w:t xml:space="preserve"> Poskytovateľ sa zaväzuje zabezpečiť, aby Banková záruka bola platná, účinná a vymáhateľná po celú dobu platnosti a účinnosti </w:t>
      </w:r>
      <w:r w:rsidR="003A1852" w:rsidRPr="006E33ED">
        <w:rPr>
          <w:rFonts w:ascii="Arial Narrow" w:hAnsi="Arial Narrow" w:cs="Tahoma"/>
        </w:rPr>
        <w:t xml:space="preserve">tejto </w:t>
      </w:r>
      <w:r w:rsidR="006627E6" w:rsidRPr="006E33ED">
        <w:rPr>
          <w:rFonts w:ascii="Arial Narrow" w:hAnsi="Arial Narrow" w:cs="Tahoma"/>
        </w:rPr>
        <w:t xml:space="preserve">SLA Zmluvy. V prípade uplatnenia Opcie č. I a/alebo Opcie č. II Objednávateľom, </w:t>
      </w:r>
      <w:r w:rsidR="006627E6" w:rsidRPr="006E33ED">
        <w:rPr>
          <w:rFonts w:ascii="Arial Narrow" w:hAnsi="Arial Narrow" w:cs="Tahoma"/>
        </w:rPr>
        <w:lastRenderedPageBreak/>
        <w:t xml:space="preserve">zaväzuje sa Poskytovateľ </w:t>
      </w:r>
      <w:r w:rsidR="00733786" w:rsidRPr="006E33ED">
        <w:rPr>
          <w:rFonts w:ascii="Arial Narrow" w:hAnsi="Arial Narrow" w:cs="Tahoma"/>
        </w:rPr>
        <w:t>zabezpečiť</w:t>
      </w:r>
      <w:r w:rsidR="002961A5" w:rsidRPr="006E33ED">
        <w:rPr>
          <w:rFonts w:ascii="Arial Narrow" w:hAnsi="Arial Narrow" w:cs="Tahoma"/>
        </w:rPr>
        <w:t xml:space="preserve"> predĺženie </w:t>
      </w:r>
      <w:r w:rsidR="00D74E90" w:rsidRPr="006E33ED">
        <w:rPr>
          <w:rFonts w:ascii="Arial Narrow" w:hAnsi="Arial Narrow" w:cs="Tahoma"/>
        </w:rPr>
        <w:t xml:space="preserve">(obnovenie) </w:t>
      </w:r>
      <w:r w:rsidR="002961A5" w:rsidRPr="006E33ED">
        <w:rPr>
          <w:rFonts w:ascii="Arial Narrow" w:hAnsi="Arial Narrow" w:cs="Tahoma"/>
        </w:rPr>
        <w:t xml:space="preserve">Bankovej záruky </w:t>
      </w:r>
      <w:r w:rsidR="00762674" w:rsidRPr="006E33ED">
        <w:rPr>
          <w:rFonts w:ascii="Arial Narrow" w:hAnsi="Arial Narrow" w:cs="Tahoma"/>
        </w:rPr>
        <w:t xml:space="preserve">po celú </w:t>
      </w:r>
      <w:r w:rsidR="002961A5" w:rsidRPr="006E33ED">
        <w:rPr>
          <w:rFonts w:ascii="Arial Narrow" w:hAnsi="Arial Narrow" w:cs="Tahoma"/>
        </w:rPr>
        <w:t>predĺžen</w:t>
      </w:r>
      <w:r w:rsidR="00762674" w:rsidRPr="006E33ED">
        <w:rPr>
          <w:rFonts w:ascii="Arial Narrow" w:hAnsi="Arial Narrow" w:cs="Tahoma"/>
        </w:rPr>
        <w:t>ú</w:t>
      </w:r>
      <w:r w:rsidR="002961A5" w:rsidRPr="006E33ED">
        <w:rPr>
          <w:rFonts w:ascii="Arial Narrow" w:hAnsi="Arial Narrow" w:cs="Tahoma"/>
        </w:rPr>
        <w:t xml:space="preserve"> dob</w:t>
      </w:r>
      <w:r w:rsidR="00762674" w:rsidRPr="006E33ED">
        <w:rPr>
          <w:rFonts w:ascii="Arial Narrow" w:hAnsi="Arial Narrow" w:cs="Tahoma"/>
        </w:rPr>
        <w:t>u</w:t>
      </w:r>
      <w:r w:rsidR="002961A5" w:rsidRPr="006E33ED">
        <w:rPr>
          <w:rFonts w:ascii="Arial Narrow" w:hAnsi="Arial Narrow" w:cs="Tahoma"/>
        </w:rPr>
        <w:t xml:space="preserve"> platnosti a účinnosti </w:t>
      </w:r>
      <w:r w:rsidR="003A1852" w:rsidRPr="006E33ED">
        <w:rPr>
          <w:rFonts w:ascii="Arial Narrow" w:hAnsi="Arial Narrow" w:cs="Tahoma"/>
        </w:rPr>
        <w:t xml:space="preserve">tejto </w:t>
      </w:r>
      <w:r w:rsidR="002961A5" w:rsidRPr="006E33ED">
        <w:rPr>
          <w:rFonts w:ascii="Arial Narrow" w:hAnsi="Arial Narrow" w:cs="Tahoma"/>
        </w:rPr>
        <w:t xml:space="preserve">SLA Zmluvy podľa článku 22 bodov 22.2 a/alebo 22.3 </w:t>
      </w:r>
      <w:r w:rsidR="003A1852" w:rsidRPr="006E33ED">
        <w:rPr>
          <w:rFonts w:ascii="Arial Narrow" w:hAnsi="Arial Narrow" w:cs="Tahoma"/>
        </w:rPr>
        <w:t xml:space="preserve">tejto </w:t>
      </w:r>
      <w:r w:rsidR="002961A5" w:rsidRPr="006E33ED">
        <w:rPr>
          <w:rFonts w:ascii="Arial Narrow" w:hAnsi="Arial Narrow" w:cs="Tahoma"/>
        </w:rPr>
        <w:t>SLA Zmluvy za</w:t>
      </w:r>
      <w:r w:rsidR="005E7AED" w:rsidRPr="006E33ED">
        <w:rPr>
          <w:rFonts w:ascii="Arial Narrow" w:hAnsi="Arial Narrow" w:cs="Tahoma"/>
        </w:rPr>
        <w:t> </w:t>
      </w:r>
      <w:r w:rsidR="002961A5" w:rsidRPr="006E33ED">
        <w:rPr>
          <w:rFonts w:ascii="Arial Narrow" w:hAnsi="Arial Narrow" w:cs="Tahoma"/>
        </w:rPr>
        <w:t>pôvodne dojednaných podmienok.</w:t>
      </w:r>
    </w:p>
    <w:p w14:paraId="7EBA7B7D" w14:textId="4D075283" w:rsidR="00196868" w:rsidRPr="006E33ED" w:rsidRDefault="002961A5" w:rsidP="007E5107">
      <w:pPr>
        <w:pStyle w:val="MLOdsek"/>
        <w:numPr>
          <w:ilvl w:val="1"/>
          <w:numId w:val="26"/>
        </w:numPr>
        <w:tabs>
          <w:tab w:val="clear" w:pos="6550"/>
        </w:tabs>
        <w:spacing w:after="200" w:line="276" w:lineRule="auto"/>
        <w:ind w:left="567" w:hanging="567"/>
        <w:rPr>
          <w:rFonts w:ascii="Arial Narrow" w:hAnsi="Arial Narrow" w:cs="Tahoma"/>
        </w:rPr>
      </w:pPr>
      <w:r w:rsidRPr="006E33ED">
        <w:rPr>
          <w:rFonts w:ascii="Arial Narrow" w:hAnsi="Arial Narrow" w:cs="Tahoma"/>
        </w:rPr>
        <w:t xml:space="preserve">Po dobu od ukončenia platnosti a účinnosti </w:t>
      </w:r>
      <w:r w:rsidR="003A1852" w:rsidRPr="006E33ED">
        <w:rPr>
          <w:rFonts w:ascii="Arial Narrow" w:hAnsi="Arial Narrow" w:cs="Tahoma"/>
        </w:rPr>
        <w:t xml:space="preserve">tejto </w:t>
      </w:r>
      <w:r w:rsidRPr="006E33ED">
        <w:rPr>
          <w:rFonts w:ascii="Arial Narrow" w:hAnsi="Arial Narrow" w:cs="Tahoma"/>
        </w:rPr>
        <w:t>SLA Zmluvy do</w:t>
      </w:r>
      <w:r w:rsidR="004D32A7" w:rsidRPr="006E33ED">
        <w:rPr>
          <w:rFonts w:ascii="Arial Narrow" w:hAnsi="Arial Narrow" w:cs="Tahoma"/>
        </w:rPr>
        <w:t xml:space="preserve"> uplynutia záručnej doby podľa článku 8 bodu 8.6 </w:t>
      </w:r>
      <w:r w:rsidR="003A1852" w:rsidRPr="006E33ED">
        <w:rPr>
          <w:rFonts w:ascii="Arial Narrow" w:hAnsi="Arial Narrow" w:cs="Tahoma"/>
        </w:rPr>
        <w:t xml:space="preserve">tejto </w:t>
      </w:r>
      <w:r w:rsidR="004D32A7" w:rsidRPr="006E33ED">
        <w:rPr>
          <w:rFonts w:ascii="Arial Narrow" w:hAnsi="Arial Narrow" w:cs="Tahoma"/>
        </w:rPr>
        <w:t xml:space="preserve">SLA Zmluvy sa Poskytovateľ zaväzuje zabezpečiť predĺženie </w:t>
      </w:r>
      <w:r w:rsidR="00D74E90" w:rsidRPr="006E33ED">
        <w:rPr>
          <w:rFonts w:ascii="Arial Narrow" w:hAnsi="Arial Narrow" w:cs="Tahoma"/>
        </w:rPr>
        <w:t xml:space="preserve">(obnovenie) </w:t>
      </w:r>
      <w:r w:rsidR="004D32A7" w:rsidRPr="006E33ED">
        <w:rPr>
          <w:rFonts w:ascii="Arial Narrow" w:hAnsi="Arial Narrow" w:cs="Tahoma"/>
        </w:rPr>
        <w:t>Bankovej záruky za</w:t>
      </w:r>
      <w:r w:rsidR="00893D79" w:rsidRPr="006E33ED">
        <w:rPr>
          <w:rFonts w:ascii="Arial Narrow" w:hAnsi="Arial Narrow" w:cs="Tahoma"/>
        </w:rPr>
        <w:t> </w:t>
      </w:r>
      <w:r w:rsidR="004D32A7" w:rsidRPr="006E33ED">
        <w:rPr>
          <w:rFonts w:ascii="Arial Narrow" w:hAnsi="Arial Narrow" w:cs="Tahoma"/>
        </w:rPr>
        <w:t>pôvodne dojednaných podmienok podľa bodu 9.</w:t>
      </w:r>
      <w:r w:rsidR="00162878" w:rsidRPr="006E33ED">
        <w:rPr>
          <w:rFonts w:ascii="Arial Narrow" w:hAnsi="Arial Narrow" w:cs="Tahoma"/>
        </w:rPr>
        <w:t>5</w:t>
      </w:r>
      <w:r w:rsidR="004D32A7" w:rsidRPr="006E33ED">
        <w:rPr>
          <w:rFonts w:ascii="Arial Narrow" w:hAnsi="Arial Narrow" w:cs="Tahoma"/>
        </w:rPr>
        <w:t xml:space="preserve"> tohto článku </w:t>
      </w:r>
      <w:r w:rsidR="003A1852" w:rsidRPr="006E33ED">
        <w:rPr>
          <w:rFonts w:ascii="Arial Narrow" w:hAnsi="Arial Narrow" w:cs="Tahoma"/>
        </w:rPr>
        <w:t xml:space="preserve">tejto </w:t>
      </w:r>
      <w:r w:rsidR="004D32A7" w:rsidRPr="006E33ED">
        <w:rPr>
          <w:rFonts w:ascii="Arial Narrow" w:hAnsi="Arial Narrow" w:cs="Tahoma"/>
        </w:rPr>
        <w:t xml:space="preserve">SLA Zmluvy s výnimkou Garantovanej čiastky, ktorá sa znižuje na sumu </w:t>
      </w:r>
      <w:r w:rsidR="00D97566" w:rsidRPr="006E33ED">
        <w:rPr>
          <w:rFonts w:ascii="Arial Narrow" w:hAnsi="Arial Narrow" w:cs="Tahoma"/>
        </w:rPr>
        <w:t>500 000</w:t>
      </w:r>
      <w:r w:rsidR="00FD70CC" w:rsidRPr="006E33ED">
        <w:rPr>
          <w:rFonts w:ascii="Arial Narrow" w:hAnsi="Arial Narrow" w:cs="Tahoma"/>
        </w:rPr>
        <w:t>,00</w:t>
      </w:r>
      <w:r w:rsidR="004D32A7" w:rsidRPr="006E33ED">
        <w:rPr>
          <w:rFonts w:ascii="Arial Narrow" w:hAnsi="Arial Narrow" w:cs="Tahoma"/>
        </w:rPr>
        <w:t xml:space="preserve"> eur.</w:t>
      </w:r>
    </w:p>
    <w:p w14:paraId="4D99A6C5" w14:textId="62545DB5" w:rsidR="00196868" w:rsidRPr="006E33ED" w:rsidRDefault="000C51FE" w:rsidP="007E5107">
      <w:pPr>
        <w:pStyle w:val="MLOdsek"/>
        <w:numPr>
          <w:ilvl w:val="1"/>
          <w:numId w:val="26"/>
        </w:numPr>
        <w:tabs>
          <w:tab w:val="clear" w:pos="6550"/>
        </w:tabs>
        <w:spacing w:after="200" w:line="276" w:lineRule="auto"/>
        <w:ind w:left="567" w:hanging="567"/>
        <w:rPr>
          <w:rFonts w:ascii="Arial Narrow" w:hAnsi="Arial Narrow" w:cs="Tahoma"/>
        </w:rPr>
      </w:pPr>
      <w:r w:rsidRPr="006E33ED">
        <w:rPr>
          <w:rFonts w:ascii="Arial Narrow" w:hAnsi="Arial Narrow" w:cs="Tahoma"/>
        </w:rPr>
        <w:t>Banku a Bankovú záruku (obsah záručnej listiny) musí vopred schváliť Objednávateľ</w:t>
      </w:r>
      <w:r w:rsidR="00B532F3" w:rsidRPr="006E33ED">
        <w:rPr>
          <w:rFonts w:ascii="Arial Narrow" w:hAnsi="Arial Narrow" w:cs="Tahoma"/>
        </w:rPr>
        <w:t xml:space="preserve">, súhlas Objednávateľa sa doručuje spôsobom podľa bodu 16.4 článku 16 </w:t>
      </w:r>
      <w:r w:rsidR="00162878" w:rsidRPr="006E33ED">
        <w:rPr>
          <w:rFonts w:ascii="Arial Narrow" w:hAnsi="Arial Narrow" w:cs="Tahoma"/>
        </w:rPr>
        <w:t xml:space="preserve">tejto </w:t>
      </w:r>
      <w:r w:rsidR="00B532F3" w:rsidRPr="006E33ED">
        <w:rPr>
          <w:rFonts w:ascii="Arial Narrow" w:hAnsi="Arial Narrow" w:cs="Tahoma"/>
        </w:rPr>
        <w:t>SLA Zmluvy</w:t>
      </w:r>
      <w:r w:rsidRPr="006E33ED">
        <w:rPr>
          <w:rFonts w:ascii="Arial Narrow" w:hAnsi="Arial Narrow" w:cs="Tahoma"/>
        </w:rPr>
        <w:t>.</w:t>
      </w:r>
    </w:p>
    <w:p w14:paraId="592C182C" w14:textId="29460966" w:rsidR="00196868" w:rsidRPr="006E33ED" w:rsidRDefault="00674ECD" w:rsidP="007E5107">
      <w:pPr>
        <w:pStyle w:val="MLOdsek"/>
        <w:numPr>
          <w:ilvl w:val="1"/>
          <w:numId w:val="26"/>
        </w:numPr>
        <w:tabs>
          <w:tab w:val="clear" w:pos="6550"/>
        </w:tabs>
        <w:spacing w:after="200" w:line="276" w:lineRule="auto"/>
        <w:ind w:left="567" w:hanging="567"/>
        <w:rPr>
          <w:rFonts w:ascii="Arial Narrow" w:hAnsi="Arial Narrow" w:cs="Tahoma"/>
        </w:rPr>
      </w:pPr>
      <w:r w:rsidRPr="006E33ED">
        <w:rPr>
          <w:rFonts w:ascii="Arial Narrow" w:hAnsi="Arial Narrow" w:cs="Tahoma"/>
        </w:rPr>
        <w:t>V prípade predĺženia (obnovenia) Bankovej záruky sa Poskytovateľ zaväzuje predložiť Objednávateľovi originál predĺženia (obnovenia) Bankovej záruky najmenej 5 pracovných dní pred uplynutím doby, na ktorú bola vystavená pôvodná Banková záruka.</w:t>
      </w:r>
      <w:r w:rsidR="00D74E90" w:rsidRPr="006E33ED">
        <w:rPr>
          <w:rFonts w:ascii="Arial Narrow" w:hAnsi="Arial Narrow" w:cs="Tahoma"/>
        </w:rPr>
        <w:t xml:space="preserve"> </w:t>
      </w:r>
    </w:p>
    <w:p w14:paraId="69D5648C" w14:textId="71F5D9C0" w:rsidR="003A1852" w:rsidRPr="006E33ED" w:rsidRDefault="003A1852" w:rsidP="007E5107">
      <w:pPr>
        <w:pStyle w:val="MLOdsek"/>
        <w:numPr>
          <w:ilvl w:val="1"/>
          <w:numId w:val="26"/>
        </w:numPr>
        <w:tabs>
          <w:tab w:val="clear" w:pos="6550"/>
        </w:tabs>
        <w:spacing w:after="200" w:line="276" w:lineRule="auto"/>
        <w:ind w:left="567" w:hanging="567"/>
        <w:rPr>
          <w:rFonts w:ascii="Arial Narrow" w:hAnsi="Arial Narrow"/>
        </w:rPr>
      </w:pPr>
      <w:r w:rsidRPr="006E33ED">
        <w:rPr>
          <w:rFonts w:ascii="Arial Narrow" w:hAnsi="Arial Narrow" w:cs="Tahoma"/>
        </w:rPr>
        <w:t>Platnosť B</w:t>
      </w:r>
      <w:r w:rsidRPr="006E33ED">
        <w:rPr>
          <w:rFonts w:ascii="Arial Narrow" w:hAnsi="Arial Narrow"/>
        </w:rPr>
        <w:t>ankovej záruky končí:</w:t>
      </w:r>
    </w:p>
    <w:p w14:paraId="3A7F3955" w14:textId="7547F2D6" w:rsidR="003A1852" w:rsidRPr="00F65612" w:rsidRDefault="003A1852" w:rsidP="00D30FB6">
      <w:pPr>
        <w:pStyle w:val="MLOdsek"/>
        <w:numPr>
          <w:ilvl w:val="2"/>
          <w:numId w:val="26"/>
        </w:numPr>
        <w:tabs>
          <w:tab w:val="clear" w:pos="6550"/>
        </w:tabs>
        <w:spacing w:after="200" w:line="276" w:lineRule="auto"/>
        <w:ind w:left="1134" w:hanging="567"/>
        <w:rPr>
          <w:rFonts w:ascii="Arial Narrow" w:hAnsi="Arial Narrow"/>
        </w:rPr>
      </w:pPr>
      <w:r w:rsidRPr="00F65612">
        <w:rPr>
          <w:rFonts w:ascii="Arial Narrow" w:hAnsi="Arial Narrow"/>
        </w:rPr>
        <w:t>dňom, kedy bude Banke vrátený originál Bankovej záruky alebo</w:t>
      </w:r>
    </w:p>
    <w:p w14:paraId="3DC74FFD" w14:textId="685561E2" w:rsidR="003A1852" w:rsidRPr="00F65612" w:rsidRDefault="003A1852" w:rsidP="00D30FB6">
      <w:pPr>
        <w:pStyle w:val="MLOdsek"/>
        <w:numPr>
          <w:ilvl w:val="2"/>
          <w:numId w:val="26"/>
        </w:numPr>
        <w:tabs>
          <w:tab w:val="clear" w:pos="6550"/>
        </w:tabs>
        <w:spacing w:after="200" w:line="276" w:lineRule="auto"/>
        <w:ind w:left="1134" w:hanging="567"/>
        <w:rPr>
          <w:rFonts w:ascii="Arial Narrow" w:hAnsi="Arial Narrow"/>
        </w:rPr>
      </w:pPr>
      <w:r w:rsidRPr="00F65612">
        <w:rPr>
          <w:rFonts w:ascii="Arial Narrow" w:hAnsi="Arial Narrow"/>
        </w:rPr>
        <w:t>dňom vyčerpania Garantovanej čiastky plnením podľa Bankovej záruky v prospech Objednávateľa alebo</w:t>
      </w:r>
    </w:p>
    <w:p w14:paraId="22547C25" w14:textId="6980C627" w:rsidR="003A1852" w:rsidRPr="00F65612" w:rsidRDefault="003A1852" w:rsidP="00D30FB6">
      <w:pPr>
        <w:pStyle w:val="MLOdsek"/>
        <w:numPr>
          <w:ilvl w:val="2"/>
          <w:numId w:val="26"/>
        </w:numPr>
        <w:tabs>
          <w:tab w:val="clear" w:pos="6550"/>
        </w:tabs>
        <w:spacing w:after="200" w:line="276" w:lineRule="auto"/>
        <w:ind w:left="1134" w:hanging="567"/>
        <w:rPr>
          <w:rFonts w:ascii="Arial Narrow" w:hAnsi="Arial Narrow"/>
        </w:rPr>
      </w:pPr>
      <w:r w:rsidRPr="00F65612">
        <w:rPr>
          <w:rFonts w:ascii="Arial Narrow" w:hAnsi="Arial Narrow"/>
        </w:rPr>
        <w:t xml:space="preserve">dňom, kedy Banka </w:t>
      </w:r>
      <w:proofErr w:type="spellStart"/>
      <w:r w:rsidRPr="00F65612">
        <w:rPr>
          <w:rFonts w:ascii="Arial Narrow" w:hAnsi="Arial Narrow"/>
        </w:rPr>
        <w:t>obdržala</w:t>
      </w:r>
      <w:proofErr w:type="spellEnd"/>
      <w:r w:rsidRPr="00F65612">
        <w:rPr>
          <w:rFonts w:ascii="Arial Narrow" w:hAnsi="Arial Narrow"/>
        </w:rPr>
        <w:t xml:space="preserve"> písomné prehlásenie Objednávateľa, v ktorom bude uvedené, že Bankovú záruku považuje Objednávateľ za ukončenú a vzdáva sa akéhokoľvek nároku na pln</w:t>
      </w:r>
      <w:r w:rsidR="001A6954" w:rsidRPr="00F65612">
        <w:rPr>
          <w:rFonts w:ascii="Arial Narrow" w:hAnsi="Arial Narrow"/>
        </w:rPr>
        <w:t xml:space="preserve">enie z Bankovej záruky </w:t>
      </w:r>
      <w:r w:rsidRPr="00F65612">
        <w:rPr>
          <w:rFonts w:ascii="Arial Narrow" w:hAnsi="Arial Narrow"/>
        </w:rPr>
        <w:t>alebo</w:t>
      </w:r>
    </w:p>
    <w:p w14:paraId="6B9CA550" w14:textId="77777777" w:rsidR="00D30FB6" w:rsidRPr="00F65612" w:rsidRDefault="003A1852" w:rsidP="00D30FB6">
      <w:pPr>
        <w:pStyle w:val="MLOdsek"/>
        <w:numPr>
          <w:ilvl w:val="2"/>
          <w:numId w:val="26"/>
        </w:numPr>
        <w:tabs>
          <w:tab w:val="clear" w:pos="6550"/>
        </w:tabs>
        <w:spacing w:after="200" w:line="276" w:lineRule="auto"/>
        <w:ind w:left="1134" w:hanging="567"/>
        <w:rPr>
          <w:rFonts w:ascii="Arial Narrow" w:hAnsi="Arial Narrow"/>
        </w:rPr>
      </w:pPr>
      <w:r w:rsidRPr="00F65612">
        <w:rPr>
          <w:rFonts w:ascii="Arial Narrow" w:hAnsi="Arial Narrow"/>
        </w:rPr>
        <w:t xml:space="preserve">uplynutím doby, na ktorú bola Banková záruka vystavená, </w:t>
      </w:r>
    </w:p>
    <w:p w14:paraId="1E2B6C1D" w14:textId="4D9BC335" w:rsidR="003A1852" w:rsidRPr="00F65612" w:rsidRDefault="003A1852" w:rsidP="00F65612">
      <w:pPr>
        <w:pStyle w:val="MLOdsek"/>
        <w:numPr>
          <w:ilvl w:val="0"/>
          <w:numId w:val="0"/>
        </w:numPr>
        <w:tabs>
          <w:tab w:val="clear" w:pos="6550"/>
        </w:tabs>
        <w:spacing w:after="200" w:line="276" w:lineRule="auto"/>
        <w:ind w:left="567"/>
        <w:rPr>
          <w:rFonts w:ascii="Arial Narrow" w:hAnsi="Arial Narrow"/>
        </w:rPr>
      </w:pPr>
      <w:r w:rsidRPr="00F65612">
        <w:rPr>
          <w:rFonts w:ascii="Arial Narrow" w:hAnsi="Arial Narrow"/>
        </w:rPr>
        <w:t>a to podľa toho, ktorá z uvedených skutočností nastane skôr.</w:t>
      </w:r>
    </w:p>
    <w:p w14:paraId="795AA934" w14:textId="73282B35" w:rsidR="000C51FE" w:rsidRPr="006E33ED" w:rsidRDefault="000C51FE" w:rsidP="007E5107">
      <w:pPr>
        <w:pStyle w:val="Odsekzoznamu"/>
        <w:numPr>
          <w:ilvl w:val="1"/>
          <w:numId w:val="26"/>
        </w:numPr>
        <w:spacing w:after="200" w:line="276" w:lineRule="auto"/>
        <w:ind w:left="567" w:hanging="567"/>
        <w:contextualSpacing w:val="0"/>
        <w:jc w:val="both"/>
        <w:rPr>
          <w:rFonts w:ascii="Arial Narrow" w:hAnsi="Arial Narrow"/>
        </w:rPr>
      </w:pPr>
      <w:r w:rsidRPr="00F65612">
        <w:rPr>
          <w:rFonts w:ascii="Arial Narrow" w:hAnsi="Arial Narrow"/>
        </w:rPr>
        <w:t>Objednávateľ sa zaväzuje vrátiť Bankovú záruku Poskytovateľovi</w:t>
      </w:r>
      <w:r w:rsidRPr="006E33ED">
        <w:rPr>
          <w:rFonts w:ascii="Arial Narrow" w:hAnsi="Arial Narrow"/>
        </w:rPr>
        <w:t xml:space="preserve"> do 30 kalendárnych dní po uplynutí záručnej doby podľa článku 8 bodu 8.6 </w:t>
      </w:r>
      <w:r w:rsidR="003A1852" w:rsidRPr="006E33ED">
        <w:rPr>
          <w:rFonts w:ascii="Arial Narrow" w:hAnsi="Arial Narrow"/>
        </w:rPr>
        <w:t>tejto</w:t>
      </w:r>
      <w:r w:rsidR="002E349E" w:rsidRPr="006E33ED">
        <w:rPr>
          <w:rFonts w:ascii="Arial Narrow" w:hAnsi="Arial Narrow"/>
        </w:rPr>
        <w:t xml:space="preserve"> </w:t>
      </w:r>
      <w:r w:rsidRPr="006E33ED">
        <w:rPr>
          <w:rFonts w:ascii="Arial Narrow" w:hAnsi="Arial Narrow"/>
        </w:rPr>
        <w:t>SLA Zmluvy.</w:t>
      </w:r>
    </w:p>
    <w:p w14:paraId="236E3353" w14:textId="22925FC0" w:rsidR="00893D79" w:rsidRPr="006E33ED" w:rsidRDefault="006F1390"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Na základe dohody Zmluvných strán musí Banková záruka podliehať </w:t>
      </w:r>
      <w:r w:rsidR="0042203F" w:rsidRPr="006E33ED">
        <w:rPr>
          <w:rFonts w:ascii="Arial Narrow" w:hAnsi="Arial Narrow"/>
        </w:rPr>
        <w:t>J</w:t>
      </w:r>
      <w:r w:rsidRPr="006E33ED">
        <w:rPr>
          <w:rFonts w:ascii="Arial Narrow" w:hAnsi="Arial Narrow"/>
        </w:rPr>
        <w:t>ednotným pravidlám</w:t>
      </w:r>
      <w:r w:rsidR="0042203F" w:rsidRPr="006E33ED">
        <w:rPr>
          <w:rFonts w:ascii="Arial Narrow" w:hAnsi="Arial Narrow"/>
        </w:rPr>
        <w:t xml:space="preserve"> pre záruky vyplatiteľné na požiadanie, vydaným Medzinárodnou obchodnou komorou ako publikácia č. 758, revidované v roku 2010 (ďalej len „Pravidlá ICC 758“). Pravidlá ICC 758 majú prednosť pred dispozitívnymi ustanoveniami právneho poriadku Slovenskej republiky a podmienky uvedené v </w:t>
      </w:r>
      <w:r w:rsidR="000C51FE" w:rsidRPr="006E33ED">
        <w:rPr>
          <w:rFonts w:ascii="Arial Narrow" w:hAnsi="Arial Narrow"/>
        </w:rPr>
        <w:t>Bankovej záruke podľa bod</w:t>
      </w:r>
      <w:r w:rsidR="00162878" w:rsidRPr="006E33ED">
        <w:rPr>
          <w:rFonts w:ascii="Arial Narrow" w:hAnsi="Arial Narrow"/>
        </w:rPr>
        <w:t>ov</w:t>
      </w:r>
      <w:r w:rsidR="000C51FE" w:rsidRPr="006E33ED">
        <w:rPr>
          <w:rFonts w:ascii="Arial Narrow" w:hAnsi="Arial Narrow"/>
        </w:rPr>
        <w:t xml:space="preserve"> 9.</w:t>
      </w:r>
      <w:r w:rsidR="00162878" w:rsidRPr="006E33ED">
        <w:rPr>
          <w:rFonts w:ascii="Arial Narrow" w:hAnsi="Arial Narrow"/>
        </w:rPr>
        <w:t>5</w:t>
      </w:r>
      <w:r w:rsidR="000C51FE" w:rsidRPr="006E33ED">
        <w:rPr>
          <w:rFonts w:ascii="Arial Narrow" w:hAnsi="Arial Narrow"/>
        </w:rPr>
        <w:t xml:space="preserve"> až 9.</w:t>
      </w:r>
      <w:r w:rsidR="00162878" w:rsidRPr="006E33ED">
        <w:rPr>
          <w:rFonts w:ascii="Arial Narrow" w:hAnsi="Arial Narrow"/>
        </w:rPr>
        <w:t>10</w:t>
      </w:r>
      <w:r w:rsidR="000C51FE" w:rsidRPr="006E33ED">
        <w:rPr>
          <w:rFonts w:ascii="Arial Narrow" w:hAnsi="Arial Narrow"/>
        </w:rPr>
        <w:t xml:space="preserve"> </w:t>
      </w:r>
      <w:r w:rsidR="0042203F" w:rsidRPr="006E33ED">
        <w:rPr>
          <w:rFonts w:ascii="Arial Narrow" w:hAnsi="Arial Narrow"/>
        </w:rPr>
        <w:t xml:space="preserve">tohto článku </w:t>
      </w:r>
      <w:r w:rsidR="002E349E" w:rsidRPr="006E33ED">
        <w:rPr>
          <w:rFonts w:ascii="Arial Narrow" w:hAnsi="Arial Narrow"/>
        </w:rPr>
        <w:t xml:space="preserve">tejto </w:t>
      </w:r>
      <w:r w:rsidR="0042203F" w:rsidRPr="006E33ED">
        <w:rPr>
          <w:rFonts w:ascii="Arial Narrow" w:hAnsi="Arial Narrow"/>
        </w:rPr>
        <w:t>SLA Zmluvy majú prednosť pred Pravidlami ICC 758.</w:t>
      </w:r>
    </w:p>
    <w:p w14:paraId="03FC3EDD" w14:textId="7EDDBF47" w:rsidR="00196868" w:rsidRPr="006E33ED" w:rsidRDefault="002E349E"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ak sa budú na strane Poskytovateľa ako Zmluvnej strany podieľať viaceré subjekty, </w:t>
      </w:r>
      <w:r w:rsidR="001C72ED" w:rsidRPr="006E33ED">
        <w:rPr>
          <w:rFonts w:ascii="Arial Narrow" w:hAnsi="Arial Narrow"/>
        </w:rPr>
        <w:t>Poskytovateľ</w:t>
      </w:r>
      <w:r w:rsidRPr="006E33ED">
        <w:rPr>
          <w:rFonts w:ascii="Arial Narrow" w:hAnsi="Arial Narrow"/>
        </w:rPr>
        <w:t xml:space="preserve"> sa zaväzuje predložiť Objednávateľovi Bankovú záruku, kde na strane dlžníka/príkazcu </w:t>
      </w:r>
      <w:r w:rsidR="006B6C6D" w:rsidRPr="006E33ED">
        <w:rPr>
          <w:rFonts w:ascii="Arial Narrow" w:hAnsi="Arial Narrow"/>
        </w:rPr>
        <w:t xml:space="preserve">Bankovej </w:t>
      </w:r>
      <w:r w:rsidRPr="006E33ED">
        <w:rPr>
          <w:rFonts w:ascii="Arial Narrow" w:hAnsi="Arial Narrow"/>
        </w:rPr>
        <w:t xml:space="preserve">záruky budú uvedené všetky subjekty na strane </w:t>
      </w:r>
      <w:r w:rsidR="001C72ED" w:rsidRPr="006E33ED">
        <w:rPr>
          <w:rFonts w:ascii="Arial Narrow" w:hAnsi="Arial Narrow"/>
        </w:rPr>
        <w:t>Poskytovateľa</w:t>
      </w:r>
      <w:r w:rsidRPr="006E33ED">
        <w:rPr>
          <w:rFonts w:ascii="Arial Narrow" w:hAnsi="Arial Narrow"/>
        </w:rPr>
        <w:t>.</w:t>
      </w:r>
    </w:p>
    <w:p w14:paraId="59FAAB0F" w14:textId="05F95778" w:rsidR="0078315E" w:rsidRPr="006E33ED" w:rsidRDefault="00196868"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Porušenie povinnosti Poskytovateľa zabezpečiť v súlade s ustanoveniami tohto článku </w:t>
      </w:r>
      <w:r w:rsidR="001C72ED" w:rsidRPr="006E33ED">
        <w:rPr>
          <w:rFonts w:ascii="Arial Narrow" w:hAnsi="Arial Narrow"/>
        </w:rPr>
        <w:t xml:space="preserve">tejto </w:t>
      </w:r>
      <w:r w:rsidRPr="006E33ED">
        <w:rPr>
          <w:rFonts w:ascii="Arial Narrow" w:hAnsi="Arial Narrow"/>
        </w:rPr>
        <w:t xml:space="preserve">SLA Zmluvy platnosť, účinnosť a vymáhateľnosť Bankovej záruky po celú dobu platnosti a účinnosti </w:t>
      </w:r>
      <w:r w:rsidR="001C72ED" w:rsidRPr="006E33ED">
        <w:rPr>
          <w:rFonts w:ascii="Arial Narrow" w:hAnsi="Arial Narrow"/>
        </w:rPr>
        <w:t xml:space="preserve">tejto </w:t>
      </w:r>
      <w:r w:rsidRPr="006E33ED">
        <w:rPr>
          <w:rFonts w:ascii="Arial Narrow" w:hAnsi="Arial Narrow"/>
        </w:rPr>
        <w:t xml:space="preserve">SLA Zmluvy, resp. predĺženej doby platnosti a účinnosti </w:t>
      </w:r>
      <w:r w:rsidR="001435EA" w:rsidRPr="006E33ED">
        <w:rPr>
          <w:rFonts w:ascii="Arial Narrow" w:hAnsi="Arial Narrow"/>
        </w:rPr>
        <w:t xml:space="preserve">tejto </w:t>
      </w:r>
      <w:r w:rsidRPr="006E33ED">
        <w:rPr>
          <w:rFonts w:ascii="Arial Narrow" w:hAnsi="Arial Narrow"/>
        </w:rPr>
        <w:t xml:space="preserve">SLA Zmluvy podľa článku 22 bodov 22.2 a/alebo 22.3 </w:t>
      </w:r>
      <w:r w:rsidR="001C72ED" w:rsidRPr="006E33ED">
        <w:rPr>
          <w:rFonts w:ascii="Arial Narrow" w:hAnsi="Arial Narrow"/>
        </w:rPr>
        <w:t xml:space="preserve">tejto </w:t>
      </w:r>
      <w:r w:rsidRPr="006E33ED">
        <w:rPr>
          <w:rFonts w:ascii="Arial Narrow" w:hAnsi="Arial Narrow"/>
        </w:rPr>
        <w:t>SLA Zmluvy, resp. počas záručnej doby</w:t>
      </w:r>
      <w:r w:rsidR="0078315E" w:rsidRPr="006E33ED">
        <w:rPr>
          <w:rFonts w:ascii="Arial Narrow" w:hAnsi="Arial Narrow"/>
        </w:rPr>
        <w:t xml:space="preserve"> podľa článku 8 bodu 8.6 </w:t>
      </w:r>
      <w:r w:rsidR="001C72ED" w:rsidRPr="006E33ED">
        <w:rPr>
          <w:rFonts w:ascii="Arial Narrow" w:hAnsi="Arial Narrow"/>
        </w:rPr>
        <w:t xml:space="preserve">tejto </w:t>
      </w:r>
      <w:r w:rsidR="0078315E" w:rsidRPr="006E33ED">
        <w:rPr>
          <w:rFonts w:ascii="Arial Narrow" w:hAnsi="Arial Narrow"/>
        </w:rPr>
        <w:t>SLA Zmluvy</w:t>
      </w:r>
      <w:r w:rsidR="009A0E44" w:rsidRPr="006E33ED">
        <w:rPr>
          <w:rFonts w:ascii="Arial Narrow" w:hAnsi="Arial Narrow"/>
        </w:rPr>
        <w:t xml:space="preserve">, </w:t>
      </w:r>
      <w:r w:rsidRPr="006E33ED">
        <w:rPr>
          <w:rFonts w:ascii="Arial Narrow" w:hAnsi="Arial Narrow"/>
        </w:rPr>
        <w:t xml:space="preserve">je podstatným porušením </w:t>
      </w:r>
      <w:r w:rsidR="001C72ED" w:rsidRPr="006E33ED">
        <w:rPr>
          <w:rFonts w:ascii="Arial Narrow" w:hAnsi="Arial Narrow"/>
        </w:rPr>
        <w:t xml:space="preserve">tejto </w:t>
      </w:r>
      <w:r w:rsidRPr="006E33ED">
        <w:rPr>
          <w:rFonts w:ascii="Arial Narrow" w:hAnsi="Arial Narrow"/>
        </w:rPr>
        <w:t>SLA Zmluvy zo strany Poskytovateľa.</w:t>
      </w:r>
    </w:p>
    <w:p w14:paraId="1D3E4BB5" w14:textId="3CBBC046" w:rsidR="008C7732" w:rsidRPr="006E33ED" w:rsidRDefault="008C7732"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je oprávnený kedykoľvek požiadať Poskytovateľa o doručenie </w:t>
      </w:r>
      <w:r w:rsidR="002724F9" w:rsidRPr="006E33ED">
        <w:rPr>
          <w:rFonts w:ascii="Arial Narrow" w:hAnsi="Arial Narrow"/>
        </w:rPr>
        <w:t xml:space="preserve">originálu </w:t>
      </w:r>
      <w:r w:rsidRPr="006E33ED">
        <w:rPr>
          <w:rFonts w:ascii="Arial Narrow" w:hAnsi="Arial Narrow"/>
        </w:rPr>
        <w:t xml:space="preserve">písomného potvrdenia </w:t>
      </w:r>
      <w:r w:rsidR="0078315E" w:rsidRPr="006E33ED">
        <w:rPr>
          <w:rFonts w:ascii="Arial Narrow" w:hAnsi="Arial Narrow"/>
        </w:rPr>
        <w:t>B</w:t>
      </w:r>
      <w:r w:rsidRPr="006E33ED">
        <w:rPr>
          <w:rFonts w:ascii="Arial Narrow" w:hAnsi="Arial Narrow"/>
        </w:rPr>
        <w:t>anky</w:t>
      </w:r>
      <w:r w:rsidR="001C72ED" w:rsidRPr="006E33ED">
        <w:rPr>
          <w:rFonts w:ascii="Arial Narrow" w:hAnsi="Arial Narrow"/>
        </w:rPr>
        <w:t xml:space="preserve"> o</w:t>
      </w:r>
      <w:r w:rsidR="001C72ED" w:rsidRPr="006E33ED">
        <w:rPr>
          <w:rFonts w:ascii="Arial Narrow" w:hAnsi="Arial Narrow"/>
          <w:bCs/>
        </w:rPr>
        <w:t xml:space="preserve"> tom</w:t>
      </w:r>
      <w:r w:rsidRPr="006E33ED">
        <w:rPr>
          <w:rFonts w:ascii="Arial Narrow" w:hAnsi="Arial Narrow"/>
          <w:bCs/>
        </w:rPr>
        <w:t xml:space="preserve">, že </w:t>
      </w:r>
      <w:r w:rsidR="0078315E" w:rsidRPr="006E33ED">
        <w:rPr>
          <w:rFonts w:ascii="Arial Narrow" w:hAnsi="Arial Narrow"/>
          <w:bCs/>
        </w:rPr>
        <w:t>B</w:t>
      </w:r>
      <w:r w:rsidRPr="006E33ED">
        <w:rPr>
          <w:rFonts w:ascii="Arial Narrow" w:hAnsi="Arial Narrow"/>
          <w:bCs/>
        </w:rPr>
        <w:t>anková záruka trvá, je platná a úči</w:t>
      </w:r>
      <w:r w:rsidR="009A0E44" w:rsidRPr="006E33ED">
        <w:rPr>
          <w:rFonts w:ascii="Arial Narrow" w:hAnsi="Arial Narrow"/>
          <w:bCs/>
        </w:rPr>
        <w:t xml:space="preserve">nná. Ak nebude Objednávateľovi </w:t>
      </w:r>
      <w:r w:rsidRPr="006E33ED">
        <w:rPr>
          <w:rFonts w:ascii="Arial Narrow" w:hAnsi="Arial Narrow"/>
          <w:bCs/>
        </w:rPr>
        <w:t xml:space="preserve">v lehote </w:t>
      </w:r>
      <w:r w:rsidRPr="006E33ED">
        <w:rPr>
          <w:rFonts w:ascii="Arial Narrow" w:hAnsi="Arial Narrow"/>
          <w:bCs/>
        </w:rPr>
        <w:lastRenderedPageBreak/>
        <w:t>14</w:t>
      </w:r>
      <w:r w:rsidR="006E6E16">
        <w:rPr>
          <w:rFonts w:ascii="Arial Narrow" w:hAnsi="Arial Narrow"/>
          <w:bCs/>
        </w:rPr>
        <w:t> </w:t>
      </w:r>
      <w:r w:rsidR="00762674" w:rsidRPr="006E33ED">
        <w:rPr>
          <w:rFonts w:ascii="Arial Narrow" w:hAnsi="Arial Narrow"/>
          <w:bCs/>
        </w:rPr>
        <w:t xml:space="preserve">kalendárnych dní </w:t>
      </w:r>
      <w:r w:rsidRPr="006E33ED">
        <w:rPr>
          <w:rFonts w:ascii="Arial Narrow" w:hAnsi="Arial Narrow"/>
          <w:bCs/>
        </w:rPr>
        <w:t xml:space="preserve">od doručenia požiadavky Poskytovateľovi, doručené potvrdenie </w:t>
      </w:r>
      <w:r w:rsidR="0078315E" w:rsidRPr="006E33ED">
        <w:rPr>
          <w:rFonts w:ascii="Arial Narrow" w:hAnsi="Arial Narrow"/>
          <w:bCs/>
        </w:rPr>
        <w:t>B</w:t>
      </w:r>
      <w:r w:rsidRPr="006E33ED">
        <w:rPr>
          <w:rFonts w:ascii="Arial Narrow" w:hAnsi="Arial Narrow"/>
          <w:bCs/>
        </w:rPr>
        <w:t>anky</w:t>
      </w:r>
      <w:r w:rsidR="0078315E" w:rsidRPr="006E33ED">
        <w:rPr>
          <w:rFonts w:ascii="Arial Narrow" w:hAnsi="Arial Narrow"/>
          <w:bCs/>
        </w:rPr>
        <w:t xml:space="preserve"> podľa predchádzajúcej vety</w:t>
      </w:r>
      <w:r w:rsidRPr="006E33ED">
        <w:rPr>
          <w:rFonts w:ascii="Arial Narrow" w:hAnsi="Arial Narrow"/>
          <w:bCs/>
        </w:rPr>
        <w:t xml:space="preserve">, </w:t>
      </w:r>
      <w:r w:rsidR="0078315E" w:rsidRPr="006E33ED">
        <w:rPr>
          <w:rFonts w:ascii="Arial Narrow" w:hAnsi="Arial Narrow"/>
          <w:bCs/>
        </w:rPr>
        <w:t xml:space="preserve">považuje sa to za podstatné porušenie </w:t>
      </w:r>
      <w:r w:rsidR="009E58D6" w:rsidRPr="006E33ED">
        <w:rPr>
          <w:rFonts w:ascii="Arial Narrow" w:hAnsi="Arial Narrow"/>
          <w:bCs/>
        </w:rPr>
        <w:t xml:space="preserve">tejto </w:t>
      </w:r>
      <w:r w:rsidR="0078315E" w:rsidRPr="006E33ED">
        <w:rPr>
          <w:rFonts w:ascii="Arial Narrow" w:hAnsi="Arial Narrow"/>
          <w:bCs/>
        </w:rPr>
        <w:t>SLA Zmluvy zo strany Poskytovateľa</w:t>
      </w:r>
      <w:r w:rsidRPr="006E33ED">
        <w:rPr>
          <w:rFonts w:ascii="Arial Narrow" w:hAnsi="Arial Narrow"/>
          <w:bCs/>
        </w:rPr>
        <w:t>.</w:t>
      </w:r>
    </w:p>
    <w:p w14:paraId="0EAAE6D9" w14:textId="4C5A093C" w:rsidR="005468F0" w:rsidRPr="006E33ED" w:rsidRDefault="005468F0"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Pri plnení </w:t>
      </w:r>
      <w:r w:rsidR="001C72ED" w:rsidRPr="006E33ED">
        <w:rPr>
          <w:rFonts w:ascii="Arial Narrow" w:hAnsi="Arial Narrow"/>
        </w:rPr>
        <w:t xml:space="preserve">tejto </w:t>
      </w:r>
      <w:r w:rsidR="00AD1A96" w:rsidRPr="006E33ED">
        <w:rPr>
          <w:rFonts w:ascii="Arial Narrow" w:hAnsi="Arial Narrow"/>
        </w:rPr>
        <w:t xml:space="preserve">SLA </w:t>
      </w:r>
      <w:r w:rsidRPr="006E33ED">
        <w:rPr>
          <w:rFonts w:ascii="Arial Narrow" w:hAnsi="Arial Narrow"/>
        </w:rPr>
        <w:t>Zmluvy sa Poskytovateľ zaväzuje zaviesť a vykonávať všetky nevyhnutné a vhodné postupy a opatrenia vedúce k zabráneniu protispoločenskej činnosti, vrátane korupcie.</w:t>
      </w:r>
    </w:p>
    <w:p w14:paraId="7DA415E8" w14:textId="75C0ACF7" w:rsidR="007C7CA2" w:rsidRPr="006E33ED" w:rsidRDefault="005468F0"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vyhlasuje, že podľa jeho vedomostí žiaden z jeho predstaviteľov, zástupcov, zamestnancov alebo iných osôb konajúcich v jeho mene pri poskytovaní plnenia predmetu </w:t>
      </w:r>
      <w:r w:rsidR="001C72ED" w:rsidRPr="006E33ED">
        <w:rPr>
          <w:rFonts w:ascii="Arial Narrow" w:hAnsi="Arial Narrow"/>
        </w:rPr>
        <w:t xml:space="preserve">tejto </w:t>
      </w:r>
      <w:r w:rsidR="00367733" w:rsidRPr="006E33ED">
        <w:rPr>
          <w:rFonts w:ascii="Arial Narrow" w:hAnsi="Arial Narrow"/>
        </w:rPr>
        <w:t xml:space="preserve">SLA </w:t>
      </w:r>
      <w:r w:rsidRPr="006E33ED">
        <w:rPr>
          <w:rFonts w:ascii="Arial Narrow" w:hAnsi="Arial Narrow"/>
        </w:rPr>
        <w:t>Zmluvy neponúka, ani nebude priamo alebo nepriamo ponúkať, dávať, vyžadovať ani prijímať finančné prostriedky alebo akékoľvek oceniteľné hod</w:t>
      </w:r>
      <w:r w:rsidR="001A6954" w:rsidRPr="006E33ED">
        <w:rPr>
          <w:rFonts w:ascii="Arial Narrow" w:hAnsi="Arial Narrow"/>
        </w:rPr>
        <w:t>noty</w:t>
      </w:r>
      <w:r w:rsidRPr="006E33ED">
        <w:rPr>
          <w:rFonts w:ascii="Arial Narrow" w:hAnsi="Arial Narrow"/>
        </w:rPr>
        <w:t xml:space="preserve"> alebo po</w:t>
      </w:r>
      <w:r w:rsidR="001A6954" w:rsidRPr="006E33ED">
        <w:rPr>
          <w:rFonts w:ascii="Arial Narrow" w:hAnsi="Arial Narrow"/>
        </w:rPr>
        <w:t>skytovať akékoľvek výhody, dary</w:t>
      </w:r>
      <w:r w:rsidRPr="006E33ED">
        <w:rPr>
          <w:rFonts w:ascii="Arial Narrow" w:hAnsi="Arial Narrow"/>
        </w:rPr>
        <w:t xml:space="preserve"> alebo pohostenia zamestnancovi Objednávateľa za účelom ovplyvňovať konanie takejto osoby v jej </w:t>
      </w:r>
      <w:r w:rsidR="001A6954" w:rsidRPr="006E33ED">
        <w:rPr>
          <w:rFonts w:ascii="Arial Narrow" w:hAnsi="Arial Narrow"/>
        </w:rPr>
        <w:t>funkcii s využitím odmeňovania</w:t>
      </w:r>
      <w:r w:rsidRPr="006E33ED">
        <w:rPr>
          <w:rFonts w:ascii="Arial Narrow" w:hAnsi="Arial Narrow"/>
        </w:rPr>
        <w:t xml:space="preserve"> alebo navádzania k nekorektnému výkonu príslušnej funkcie alebo činnosti akoukoľvek osobou za účelom získania alebo udržania výhody pri podnikateľskej činnosti</w:t>
      </w:r>
      <w:r w:rsidR="007C7CA2" w:rsidRPr="006E33ED">
        <w:rPr>
          <w:rFonts w:ascii="Arial Narrow" w:hAnsi="Arial Narrow"/>
        </w:rPr>
        <w:t>.</w:t>
      </w:r>
    </w:p>
    <w:p w14:paraId="070C760B" w14:textId="296E988F" w:rsidR="007C7CA2" w:rsidRPr="006E33ED" w:rsidRDefault="007C7CA2"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okamžite oznámiť primeranou formou </w:t>
      </w:r>
      <w:r w:rsidR="009268CB" w:rsidRPr="006E33ED">
        <w:rPr>
          <w:rFonts w:ascii="Arial Narrow" w:hAnsi="Arial Narrow"/>
        </w:rPr>
        <w:t>Objednávateľovi</w:t>
      </w:r>
      <w:r w:rsidRPr="006E33ED">
        <w:rPr>
          <w:rFonts w:ascii="Arial Narrow" w:hAnsi="Arial Narrow"/>
        </w:rPr>
        <w:t xml:space="preserve"> akékoľvek podozrenie na</w:t>
      </w:r>
      <w:r w:rsidR="00890B7A" w:rsidRPr="006E33ED">
        <w:rPr>
          <w:rFonts w:ascii="Arial Narrow" w:hAnsi="Arial Narrow"/>
        </w:rPr>
        <w:t> </w:t>
      </w:r>
      <w:r w:rsidRPr="006E33ED">
        <w:rPr>
          <w:rFonts w:ascii="Arial Narrow" w:hAnsi="Arial Narrow"/>
        </w:rPr>
        <w:t xml:space="preserve">porušenie </w:t>
      </w:r>
      <w:r w:rsidR="00016FB8" w:rsidRPr="006E33ED">
        <w:rPr>
          <w:rFonts w:ascii="Arial Narrow" w:hAnsi="Arial Narrow"/>
        </w:rPr>
        <w:t>bodov</w:t>
      </w:r>
      <w:r w:rsidR="00762674" w:rsidRPr="006E33ED">
        <w:rPr>
          <w:rFonts w:ascii="Arial Narrow" w:hAnsi="Arial Narrow"/>
        </w:rPr>
        <w:t xml:space="preserve"> 9.1</w:t>
      </w:r>
      <w:r w:rsidR="001C72ED" w:rsidRPr="006E33ED">
        <w:rPr>
          <w:rFonts w:ascii="Arial Narrow" w:hAnsi="Arial Narrow"/>
        </w:rPr>
        <w:t>5</w:t>
      </w:r>
      <w:r w:rsidR="0047567E" w:rsidRPr="006E33ED">
        <w:rPr>
          <w:rFonts w:ascii="Arial Narrow" w:hAnsi="Arial Narrow"/>
        </w:rPr>
        <w:t xml:space="preserve"> a</w:t>
      </w:r>
      <w:r w:rsidR="00F90370" w:rsidRPr="006E33ED">
        <w:rPr>
          <w:rFonts w:ascii="Arial Narrow" w:hAnsi="Arial Narrow"/>
        </w:rPr>
        <w:t>/alebo</w:t>
      </w:r>
      <w:r w:rsidR="00762674" w:rsidRPr="006E33ED">
        <w:rPr>
          <w:rFonts w:ascii="Arial Narrow" w:hAnsi="Arial Narrow"/>
        </w:rPr>
        <w:t> 9.1</w:t>
      </w:r>
      <w:r w:rsidR="001C72ED" w:rsidRPr="006E33ED">
        <w:rPr>
          <w:rFonts w:ascii="Arial Narrow" w:hAnsi="Arial Narrow"/>
        </w:rPr>
        <w:t>6</w:t>
      </w:r>
      <w:r w:rsidRPr="006E33ED">
        <w:rPr>
          <w:rFonts w:ascii="Arial Narrow" w:hAnsi="Arial Narrow"/>
        </w:rPr>
        <w:t xml:space="preserve"> </w:t>
      </w:r>
      <w:r w:rsidR="001C72ED" w:rsidRPr="006E33ED">
        <w:rPr>
          <w:rFonts w:ascii="Arial Narrow" w:hAnsi="Arial Narrow"/>
        </w:rPr>
        <w:t xml:space="preserve">tejto </w:t>
      </w:r>
      <w:r w:rsidRPr="006E33ED">
        <w:rPr>
          <w:rFonts w:ascii="Arial Narrow" w:hAnsi="Arial Narrow"/>
        </w:rPr>
        <w:t>SLA Zmluvy a byť plne súčinný pri dôkladnom vyšetrení podozrenia.</w:t>
      </w:r>
    </w:p>
    <w:p w14:paraId="541929A8" w14:textId="7BB871D8" w:rsidR="007C7CA2" w:rsidRPr="006E33ED" w:rsidRDefault="007C7CA2"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porušenia </w:t>
      </w:r>
      <w:r w:rsidR="00016FB8" w:rsidRPr="006E33ED">
        <w:rPr>
          <w:rFonts w:ascii="Arial Narrow" w:hAnsi="Arial Narrow"/>
        </w:rPr>
        <w:t>bodov</w:t>
      </w:r>
      <w:r w:rsidR="00B532F3" w:rsidRPr="006E33ED">
        <w:rPr>
          <w:rFonts w:ascii="Arial Narrow" w:hAnsi="Arial Narrow"/>
        </w:rPr>
        <w:t xml:space="preserve"> 9.1</w:t>
      </w:r>
      <w:r w:rsidR="001C72ED" w:rsidRPr="006E33ED">
        <w:rPr>
          <w:rFonts w:ascii="Arial Narrow" w:hAnsi="Arial Narrow"/>
        </w:rPr>
        <w:t>5</w:t>
      </w:r>
      <w:r w:rsidR="00F90370" w:rsidRPr="006E33ED">
        <w:rPr>
          <w:rFonts w:ascii="Arial Narrow" w:hAnsi="Arial Narrow"/>
        </w:rPr>
        <w:t xml:space="preserve"> a/alebo 9</w:t>
      </w:r>
      <w:r w:rsidRPr="006E33ED">
        <w:rPr>
          <w:rFonts w:ascii="Arial Narrow" w:hAnsi="Arial Narrow"/>
        </w:rPr>
        <w:t>.</w:t>
      </w:r>
      <w:r w:rsidR="00B532F3" w:rsidRPr="006E33ED">
        <w:rPr>
          <w:rFonts w:ascii="Arial Narrow" w:hAnsi="Arial Narrow"/>
        </w:rPr>
        <w:t>1</w:t>
      </w:r>
      <w:r w:rsidR="001C72ED" w:rsidRPr="006E33ED">
        <w:rPr>
          <w:rFonts w:ascii="Arial Narrow" w:hAnsi="Arial Narrow"/>
        </w:rPr>
        <w:t>6</w:t>
      </w:r>
      <w:r w:rsidRPr="006E33ED">
        <w:rPr>
          <w:rFonts w:ascii="Arial Narrow" w:hAnsi="Arial Narrow"/>
        </w:rPr>
        <w:t xml:space="preserve"> </w:t>
      </w:r>
      <w:r w:rsidR="001C72ED" w:rsidRPr="006E33ED">
        <w:rPr>
          <w:rFonts w:ascii="Arial Narrow" w:hAnsi="Arial Narrow"/>
        </w:rPr>
        <w:t xml:space="preserve">tejto </w:t>
      </w:r>
      <w:r w:rsidRPr="006E33ED">
        <w:rPr>
          <w:rFonts w:ascii="Arial Narrow" w:hAnsi="Arial Narrow"/>
        </w:rPr>
        <w:t xml:space="preserve">SLA Zmluvy Poskytovateľom </w:t>
      </w:r>
      <w:r w:rsidR="008F5583" w:rsidRPr="006E33ED">
        <w:rPr>
          <w:rFonts w:ascii="Arial Narrow" w:hAnsi="Arial Narrow"/>
        </w:rPr>
        <w:t xml:space="preserve">(podstatné porušenie </w:t>
      </w:r>
      <w:r w:rsidR="001C72ED" w:rsidRPr="006E33ED">
        <w:rPr>
          <w:rFonts w:ascii="Arial Narrow" w:hAnsi="Arial Narrow"/>
        </w:rPr>
        <w:t xml:space="preserve">tejto </w:t>
      </w:r>
      <w:r w:rsidR="008F5583" w:rsidRPr="006E33ED">
        <w:rPr>
          <w:rFonts w:ascii="Arial Narrow" w:hAnsi="Arial Narrow"/>
        </w:rPr>
        <w:t xml:space="preserve">SLA Zmluvy) </w:t>
      </w:r>
      <w:r w:rsidRPr="006E33ED">
        <w:rPr>
          <w:rFonts w:ascii="Arial Narrow" w:hAnsi="Arial Narrow"/>
        </w:rPr>
        <w:t xml:space="preserve">je Objednávateľ oprávnený, aj bez predchádzajúceho upozornenia, odstúpiť od </w:t>
      </w:r>
      <w:r w:rsidR="001C72ED" w:rsidRPr="006E33ED">
        <w:rPr>
          <w:rFonts w:ascii="Arial Narrow" w:hAnsi="Arial Narrow"/>
        </w:rPr>
        <w:t xml:space="preserve">tejto </w:t>
      </w:r>
      <w:r w:rsidRPr="006E33ED">
        <w:rPr>
          <w:rFonts w:ascii="Arial Narrow" w:hAnsi="Arial Narrow"/>
        </w:rPr>
        <w:t>SLA</w:t>
      </w:r>
      <w:r w:rsidR="006E6E16">
        <w:rPr>
          <w:rFonts w:ascii="Arial Narrow" w:hAnsi="Arial Narrow"/>
        </w:rPr>
        <w:t> </w:t>
      </w:r>
      <w:r w:rsidRPr="006E33ED">
        <w:rPr>
          <w:rFonts w:ascii="Arial Narrow" w:hAnsi="Arial Narrow"/>
        </w:rPr>
        <w:t>Zmluvy, a to s okamžitou platnosťou bez toho, aby Poskytovateľovi vznikol akýkoľvek nárok zo</w:t>
      </w:r>
      <w:r w:rsidR="005E7AED" w:rsidRPr="006E33ED">
        <w:rPr>
          <w:rFonts w:ascii="Arial Narrow" w:hAnsi="Arial Narrow"/>
        </w:rPr>
        <w:t> </w:t>
      </w:r>
      <w:r w:rsidRPr="006E33ED">
        <w:rPr>
          <w:rFonts w:ascii="Arial Narrow" w:hAnsi="Arial Narrow"/>
        </w:rPr>
        <w:t>zodpovednosti za</w:t>
      </w:r>
      <w:r w:rsidR="00890B7A" w:rsidRPr="006E33ED">
        <w:rPr>
          <w:rFonts w:ascii="Arial Narrow" w:hAnsi="Arial Narrow"/>
        </w:rPr>
        <w:t> </w:t>
      </w:r>
      <w:r w:rsidRPr="006E33ED">
        <w:rPr>
          <w:rFonts w:ascii="Arial Narrow" w:hAnsi="Arial Narrow"/>
        </w:rPr>
        <w:t xml:space="preserve">odstúpenie Objednávateľa od </w:t>
      </w:r>
      <w:r w:rsidR="001C72ED" w:rsidRPr="006E33ED">
        <w:rPr>
          <w:rFonts w:ascii="Arial Narrow" w:hAnsi="Arial Narrow"/>
        </w:rPr>
        <w:t xml:space="preserve">tejto </w:t>
      </w:r>
      <w:r w:rsidRPr="006E33ED">
        <w:rPr>
          <w:rFonts w:ascii="Arial Narrow" w:hAnsi="Arial Narrow"/>
        </w:rPr>
        <w:t>SLA Zmluvy.</w:t>
      </w:r>
    </w:p>
    <w:p w14:paraId="516F5E96" w14:textId="7E8B17B2" w:rsidR="0018045A" w:rsidRPr="006E33ED" w:rsidRDefault="007C7CA2"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že ak bude preukázané protispoločenské konanie a/alebo porušenie protikorupčného správania, odškodní Poskytovateľ </w:t>
      </w:r>
      <w:r w:rsidR="00E120E6" w:rsidRPr="006E33ED">
        <w:rPr>
          <w:rFonts w:ascii="Arial Narrow" w:hAnsi="Arial Narrow"/>
        </w:rPr>
        <w:t xml:space="preserve">Objednávateľa </w:t>
      </w:r>
      <w:r w:rsidRPr="006E33ED">
        <w:rPr>
          <w:rFonts w:ascii="Arial Narrow" w:hAnsi="Arial Narrow"/>
        </w:rPr>
        <w:t>v rozsahu podľa platných</w:t>
      </w:r>
      <w:r w:rsidR="41C48EF8" w:rsidRPr="006E33ED">
        <w:rPr>
          <w:rFonts w:ascii="Arial Narrow" w:hAnsi="Arial Narrow"/>
        </w:rPr>
        <w:t xml:space="preserve"> všeobecne záväzných</w:t>
      </w:r>
      <w:r w:rsidRPr="006E33ED">
        <w:rPr>
          <w:rFonts w:ascii="Arial Narrow" w:hAnsi="Arial Narrow"/>
        </w:rPr>
        <w:t xml:space="preserve"> právnych predpisov za akúkoľvek stratu, ujmu, poškodenie alebo nahradí </w:t>
      </w:r>
      <w:r w:rsidR="00E120E6" w:rsidRPr="006E33ED">
        <w:rPr>
          <w:rFonts w:ascii="Arial Narrow" w:hAnsi="Arial Narrow"/>
        </w:rPr>
        <w:t xml:space="preserve">Objednávateľovi </w:t>
      </w:r>
      <w:r w:rsidRPr="006E33ED">
        <w:rPr>
          <w:rFonts w:ascii="Arial Narrow" w:hAnsi="Arial Narrow"/>
        </w:rPr>
        <w:t xml:space="preserve">náklady vzniknuté v priamej príčinnej súvislosti s porušením </w:t>
      </w:r>
      <w:r w:rsidR="00E120E6" w:rsidRPr="006E33ED">
        <w:rPr>
          <w:rFonts w:ascii="Arial Narrow" w:hAnsi="Arial Narrow"/>
        </w:rPr>
        <w:t xml:space="preserve">bodov </w:t>
      </w:r>
      <w:r w:rsidR="00B532F3" w:rsidRPr="006E33ED">
        <w:rPr>
          <w:rFonts w:ascii="Arial Narrow" w:hAnsi="Arial Narrow"/>
        </w:rPr>
        <w:t>9.1</w:t>
      </w:r>
      <w:r w:rsidR="001C72ED" w:rsidRPr="006E33ED">
        <w:rPr>
          <w:rFonts w:ascii="Arial Narrow" w:hAnsi="Arial Narrow"/>
        </w:rPr>
        <w:t>5</w:t>
      </w:r>
      <w:r w:rsidR="00E173A9" w:rsidRPr="006E33ED">
        <w:rPr>
          <w:rFonts w:ascii="Arial Narrow" w:hAnsi="Arial Narrow"/>
        </w:rPr>
        <w:t xml:space="preserve"> a/alebo 9</w:t>
      </w:r>
      <w:r w:rsidR="00B532F3" w:rsidRPr="006E33ED">
        <w:rPr>
          <w:rFonts w:ascii="Arial Narrow" w:hAnsi="Arial Narrow"/>
        </w:rPr>
        <w:t>.1</w:t>
      </w:r>
      <w:r w:rsidR="001C72ED" w:rsidRPr="006E33ED">
        <w:rPr>
          <w:rFonts w:ascii="Arial Narrow" w:hAnsi="Arial Narrow"/>
        </w:rPr>
        <w:t>6</w:t>
      </w:r>
      <w:r w:rsidR="00B532F3" w:rsidRPr="006E33ED">
        <w:rPr>
          <w:rFonts w:ascii="Arial Narrow" w:hAnsi="Arial Narrow"/>
        </w:rPr>
        <w:t xml:space="preserve"> </w:t>
      </w:r>
      <w:r w:rsidR="00E120E6" w:rsidRPr="006E33ED">
        <w:rPr>
          <w:rFonts w:ascii="Arial Narrow" w:hAnsi="Arial Narrow"/>
        </w:rPr>
        <w:t xml:space="preserve">tejto </w:t>
      </w:r>
      <w:r w:rsidRPr="006E33ED">
        <w:rPr>
          <w:rFonts w:ascii="Arial Narrow" w:hAnsi="Arial Narrow"/>
        </w:rPr>
        <w:t>SLA Zmluvy.</w:t>
      </w:r>
    </w:p>
    <w:p w14:paraId="7F328C93" w14:textId="6DF45DE2" w:rsidR="0018045A" w:rsidRPr="006E33ED" w:rsidRDefault="0018045A"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výslovne dohodli, že Poskytovateľ nie je oprávnený bez predchádzajúceho písomného súhlasu Objednávateľa </w:t>
      </w:r>
      <w:r w:rsidR="00F8312F" w:rsidRPr="006E33ED">
        <w:rPr>
          <w:rFonts w:ascii="Arial Narrow" w:hAnsi="Arial Narrow"/>
        </w:rPr>
        <w:t xml:space="preserve">doručeného </w:t>
      </w:r>
      <w:r w:rsidR="0054342A" w:rsidRPr="006E33ED">
        <w:rPr>
          <w:rFonts w:ascii="Arial Narrow" w:hAnsi="Arial Narrow"/>
        </w:rPr>
        <w:t xml:space="preserve">spôsobom podľa bodu 16.4 článku 16 </w:t>
      </w:r>
      <w:r w:rsidR="001C72ED" w:rsidRPr="006E33ED">
        <w:rPr>
          <w:rFonts w:ascii="Arial Narrow" w:hAnsi="Arial Narrow"/>
        </w:rPr>
        <w:t xml:space="preserve">tejto </w:t>
      </w:r>
      <w:r w:rsidR="0054342A" w:rsidRPr="006E33ED">
        <w:rPr>
          <w:rFonts w:ascii="Arial Narrow" w:hAnsi="Arial Narrow"/>
        </w:rPr>
        <w:t>SLA Zmluvy</w:t>
      </w:r>
      <w:r w:rsidR="00F8312F" w:rsidRPr="006E33ED">
        <w:rPr>
          <w:rFonts w:ascii="Arial Narrow" w:hAnsi="Arial Narrow"/>
        </w:rPr>
        <w:t xml:space="preserve">, </w:t>
      </w:r>
      <w:r w:rsidRPr="006E33ED">
        <w:rPr>
          <w:rFonts w:ascii="Arial Narrow" w:hAnsi="Arial Narrow"/>
        </w:rPr>
        <w:t>postúpiť na</w:t>
      </w:r>
      <w:r w:rsidR="005E7AED" w:rsidRPr="006E33ED">
        <w:rPr>
          <w:rFonts w:ascii="Arial Narrow" w:hAnsi="Arial Narrow"/>
        </w:rPr>
        <w:t> </w:t>
      </w:r>
      <w:r w:rsidRPr="006E33ED">
        <w:rPr>
          <w:rFonts w:ascii="Arial Narrow" w:hAnsi="Arial Narrow"/>
        </w:rPr>
        <w:t>tretiu osobou a ani založiť akékoľvek svoje pohľadávky vzniknuté na základe alebo súvislosti s touto SLA</w:t>
      </w:r>
      <w:r w:rsidR="006E6E16">
        <w:rPr>
          <w:rFonts w:ascii="Arial Narrow" w:hAnsi="Arial Narrow"/>
        </w:rPr>
        <w:t> </w:t>
      </w:r>
      <w:r w:rsidRPr="006E33ED">
        <w:rPr>
          <w:rFonts w:ascii="Arial Narrow" w:hAnsi="Arial Narrow"/>
        </w:rPr>
        <w:t>Zmluvou alebo plnením záväzkov podľa tejto SLA Zmluvy.</w:t>
      </w:r>
    </w:p>
    <w:p w14:paraId="54EE23C6" w14:textId="1195E8E1" w:rsidR="00E173A9" w:rsidRPr="006E33ED" w:rsidRDefault="0018045A" w:rsidP="007E5107">
      <w:pPr>
        <w:pStyle w:val="Odsekzoznamu"/>
        <w:numPr>
          <w:ilvl w:val="1"/>
          <w:numId w:val="26"/>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dohodli, že Poskytovateľ nie je oprávnený jednostranne započítať akúkoľvek svoju pohľadávku voči pohľadávkam Objednávateľa. </w:t>
      </w:r>
    </w:p>
    <w:p w14:paraId="4EDF5365" w14:textId="77777777" w:rsidR="0004479D" w:rsidRPr="006E33ED" w:rsidRDefault="006672CE" w:rsidP="0099448A">
      <w:pPr>
        <w:spacing w:before="400" w:after="0" w:line="276" w:lineRule="auto"/>
        <w:jc w:val="center"/>
        <w:rPr>
          <w:rFonts w:ascii="Arial Narrow" w:hAnsi="Arial Narrow"/>
          <w:b/>
        </w:rPr>
      </w:pPr>
      <w:r w:rsidRPr="006E33ED">
        <w:rPr>
          <w:rFonts w:ascii="Arial Narrow" w:hAnsi="Arial Narrow"/>
          <w:b/>
        </w:rPr>
        <w:t>ČLÁNOK 10</w:t>
      </w:r>
    </w:p>
    <w:p w14:paraId="5A049F87" w14:textId="30B3BF48" w:rsidR="0004479D" w:rsidRPr="006E33ED" w:rsidRDefault="0004479D" w:rsidP="0099448A">
      <w:pPr>
        <w:spacing w:after="300" w:line="276" w:lineRule="auto"/>
        <w:jc w:val="center"/>
        <w:rPr>
          <w:rFonts w:ascii="Arial Narrow" w:hAnsi="Arial Narrow"/>
        </w:rPr>
      </w:pPr>
      <w:r w:rsidRPr="006E33ED">
        <w:rPr>
          <w:rFonts w:ascii="Arial Narrow" w:hAnsi="Arial Narrow"/>
          <w:b/>
        </w:rPr>
        <w:t>CENA A PLATOBNÉ PODMIENKY</w:t>
      </w:r>
    </w:p>
    <w:p w14:paraId="1AE63FF8" w14:textId="52C28F07" w:rsidR="00B02EE2" w:rsidRPr="006E33ED" w:rsidRDefault="00EE351E" w:rsidP="007E5107">
      <w:pPr>
        <w:pStyle w:val="Odsekzoznamu"/>
        <w:numPr>
          <w:ilvl w:val="1"/>
          <w:numId w:val="27"/>
        </w:numPr>
        <w:spacing w:after="200" w:line="276" w:lineRule="auto"/>
        <w:ind w:left="567" w:hanging="567"/>
        <w:contextualSpacing w:val="0"/>
        <w:jc w:val="both"/>
        <w:rPr>
          <w:rFonts w:ascii="Arial Narrow" w:hAnsi="Arial Narrow"/>
        </w:rPr>
      </w:pPr>
      <w:r w:rsidRPr="006E33ED">
        <w:rPr>
          <w:rFonts w:ascii="Arial Narrow" w:hAnsi="Arial Narrow"/>
        </w:rPr>
        <w:t>Celková cena</w:t>
      </w:r>
      <w:r w:rsidR="004F1DAE" w:rsidRPr="006E33ED">
        <w:rPr>
          <w:rFonts w:ascii="Arial Narrow" w:hAnsi="Arial Narrow"/>
        </w:rPr>
        <w:t xml:space="preserve"> za Služby poskytnuté na základe </w:t>
      </w:r>
      <w:r w:rsidR="001435EA" w:rsidRPr="006E33ED">
        <w:rPr>
          <w:rFonts w:ascii="Arial Narrow" w:hAnsi="Arial Narrow"/>
        </w:rPr>
        <w:t xml:space="preserve">tejto </w:t>
      </w:r>
      <w:r w:rsidR="004F1DAE" w:rsidRPr="006E33ED">
        <w:rPr>
          <w:rFonts w:ascii="Arial Narrow" w:hAnsi="Arial Narrow"/>
        </w:rPr>
        <w:t xml:space="preserve">SLA Zmluvy </w:t>
      </w:r>
      <w:r w:rsidRPr="006E33ED">
        <w:rPr>
          <w:rFonts w:ascii="Arial Narrow" w:hAnsi="Arial Narrow"/>
        </w:rPr>
        <w:t xml:space="preserve">je stanovená dohodou Zmluvných strán </w:t>
      </w:r>
      <w:r w:rsidR="009D476F" w:rsidRPr="006E33ED">
        <w:rPr>
          <w:rFonts w:ascii="Arial Narrow" w:hAnsi="Arial Narrow"/>
        </w:rPr>
        <w:t>v</w:t>
      </w:r>
      <w:r w:rsidR="007F0D0A" w:rsidRPr="006E33ED">
        <w:rPr>
          <w:rFonts w:ascii="Arial Narrow" w:hAnsi="Arial Narrow"/>
        </w:rPr>
        <w:t> </w:t>
      </w:r>
      <w:r w:rsidR="009D476F" w:rsidRPr="006E33ED">
        <w:rPr>
          <w:rFonts w:ascii="Arial Narrow" w:hAnsi="Arial Narrow"/>
        </w:rPr>
        <w:t>zmysle Z</w:t>
      </w:r>
      <w:r w:rsidR="004F1DAE" w:rsidRPr="006E33ED">
        <w:rPr>
          <w:rFonts w:ascii="Arial Narrow" w:hAnsi="Arial Narrow"/>
        </w:rPr>
        <w:t>ákona o cenách</w:t>
      </w:r>
      <w:r w:rsidR="00BE6893" w:rsidRPr="006E33ED">
        <w:rPr>
          <w:rFonts w:ascii="Arial Narrow" w:hAnsi="Arial Narrow"/>
        </w:rPr>
        <w:t xml:space="preserve"> v celkovej maximálnej výške .................</w:t>
      </w:r>
      <w:r w:rsidR="00E173A9" w:rsidRPr="006E33ED">
        <w:rPr>
          <w:rFonts w:ascii="Arial Narrow" w:hAnsi="Arial Narrow"/>
        </w:rPr>
        <w:t>............. eur</w:t>
      </w:r>
      <w:r w:rsidR="00BE6893" w:rsidRPr="006E33ED">
        <w:rPr>
          <w:rFonts w:ascii="Arial Narrow" w:hAnsi="Arial Narrow"/>
        </w:rPr>
        <w:t xml:space="preserve"> bez DPH, čo predstavuje ......</w:t>
      </w:r>
      <w:r w:rsidR="00E173A9" w:rsidRPr="006E33ED">
        <w:rPr>
          <w:rFonts w:ascii="Arial Narrow" w:hAnsi="Arial Narrow"/>
        </w:rPr>
        <w:t>.......................... eur</w:t>
      </w:r>
      <w:r w:rsidR="00BE6893" w:rsidRPr="006E33ED">
        <w:rPr>
          <w:rFonts w:ascii="Arial Narrow" w:hAnsi="Arial Narrow"/>
        </w:rPr>
        <w:t xml:space="preserve"> s DPH. V celkovej cene </w:t>
      </w:r>
      <w:r w:rsidR="00D65792" w:rsidRPr="006E33ED">
        <w:rPr>
          <w:rFonts w:ascii="Arial Narrow" w:hAnsi="Arial Narrow"/>
        </w:rPr>
        <w:t xml:space="preserve">podľa tohto bodu </w:t>
      </w:r>
      <w:r w:rsidR="001435EA" w:rsidRPr="006E33ED">
        <w:rPr>
          <w:rFonts w:ascii="Arial Narrow" w:hAnsi="Arial Narrow"/>
        </w:rPr>
        <w:t xml:space="preserve">tejto </w:t>
      </w:r>
      <w:r w:rsidR="00D65792" w:rsidRPr="006E33ED">
        <w:rPr>
          <w:rFonts w:ascii="Arial Narrow" w:hAnsi="Arial Narrow"/>
        </w:rPr>
        <w:t xml:space="preserve">SLA zmluvy </w:t>
      </w:r>
      <w:r w:rsidR="00366C8C" w:rsidRPr="006E33ED">
        <w:rPr>
          <w:rFonts w:ascii="Arial Narrow" w:hAnsi="Arial Narrow"/>
        </w:rPr>
        <w:t xml:space="preserve">(celkovom finančnom limite </w:t>
      </w:r>
      <w:r w:rsidR="001435EA" w:rsidRPr="006E33ED">
        <w:rPr>
          <w:rFonts w:ascii="Arial Narrow" w:hAnsi="Arial Narrow"/>
        </w:rPr>
        <w:t xml:space="preserve">tejto </w:t>
      </w:r>
      <w:r w:rsidR="00366C8C" w:rsidRPr="006E33ED">
        <w:rPr>
          <w:rFonts w:ascii="Arial Narrow" w:hAnsi="Arial Narrow"/>
        </w:rPr>
        <w:t xml:space="preserve">SLA Zmluvy) </w:t>
      </w:r>
      <w:r w:rsidR="00BE6893" w:rsidRPr="006E33ED">
        <w:rPr>
          <w:rFonts w:ascii="Arial Narrow" w:hAnsi="Arial Narrow"/>
        </w:rPr>
        <w:t>sú zahrnuté všetky náklady Poskytovateľa súvisiace s poskytovaním Služieb podľa</w:t>
      </w:r>
      <w:r w:rsidR="00C82D81" w:rsidRPr="006E33ED">
        <w:rPr>
          <w:rFonts w:ascii="Arial Narrow" w:hAnsi="Arial Narrow"/>
        </w:rPr>
        <w:t> </w:t>
      </w:r>
      <w:r w:rsidR="00BE6893" w:rsidRPr="006E33ED">
        <w:rPr>
          <w:rFonts w:ascii="Arial Narrow" w:hAnsi="Arial Narrow"/>
        </w:rPr>
        <w:t>tejto SLA Zmluvy</w:t>
      </w:r>
      <w:r w:rsidR="00A21E0F" w:rsidRPr="006E33ED">
        <w:rPr>
          <w:rFonts w:ascii="Arial Narrow" w:hAnsi="Arial Narrow"/>
        </w:rPr>
        <w:t xml:space="preserve"> počas doby trv</w:t>
      </w:r>
      <w:r w:rsidR="005D6FFB" w:rsidRPr="006E33ED">
        <w:rPr>
          <w:rFonts w:ascii="Arial Narrow" w:hAnsi="Arial Narrow"/>
        </w:rPr>
        <w:t xml:space="preserve">ania </w:t>
      </w:r>
      <w:r w:rsidR="001435EA" w:rsidRPr="006E33ED">
        <w:rPr>
          <w:rFonts w:ascii="Arial Narrow" w:hAnsi="Arial Narrow"/>
        </w:rPr>
        <w:t xml:space="preserve">tejto </w:t>
      </w:r>
      <w:r w:rsidR="005D6FFB" w:rsidRPr="006E33ED">
        <w:rPr>
          <w:rFonts w:ascii="Arial Narrow" w:hAnsi="Arial Narrow"/>
        </w:rPr>
        <w:t>SLA Zmluvy v zmysle bodu 22.1 článku 22</w:t>
      </w:r>
      <w:r w:rsidR="00A21E0F" w:rsidRPr="006E33ED">
        <w:rPr>
          <w:rFonts w:ascii="Arial Narrow" w:hAnsi="Arial Narrow"/>
        </w:rPr>
        <w:t xml:space="preserve"> </w:t>
      </w:r>
      <w:r w:rsidR="001435EA" w:rsidRPr="006E33ED">
        <w:rPr>
          <w:rFonts w:ascii="Arial Narrow" w:hAnsi="Arial Narrow"/>
        </w:rPr>
        <w:t xml:space="preserve">tejto </w:t>
      </w:r>
      <w:r w:rsidR="00A21E0F" w:rsidRPr="006E33ED">
        <w:rPr>
          <w:rFonts w:ascii="Arial Narrow" w:hAnsi="Arial Narrow"/>
        </w:rPr>
        <w:t>SLA</w:t>
      </w:r>
      <w:r w:rsidR="006E6E16">
        <w:rPr>
          <w:rFonts w:ascii="Arial Narrow" w:hAnsi="Arial Narrow"/>
        </w:rPr>
        <w:t> </w:t>
      </w:r>
      <w:r w:rsidR="00A21E0F" w:rsidRPr="006E33ED">
        <w:rPr>
          <w:rFonts w:ascii="Arial Narrow" w:hAnsi="Arial Narrow"/>
        </w:rPr>
        <w:t>Zmluvy</w:t>
      </w:r>
      <w:r w:rsidR="00BE6893" w:rsidRPr="006E33ED">
        <w:rPr>
          <w:rFonts w:ascii="Arial Narrow" w:hAnsi="Arial Narrow"/>
        </w:rPr>
        <w:t xml:space="preserve">. </w:t>
      </w:r>
    </w:p>
    <w:p w14:paraId="01D69601" w14:textId="40C3761E" w:rsidR="00D65792" w:rsidRPr="006E33ED" w:rsidRDefault="00D65792" w:rsidP="007E5107">
      <w:pPr>
        <w:pStyle w:val="Odsekzoznamu"/>
        <w:numPr>
          <w:ilvl w:val="1"/>
          <w:numId w:val="27"/>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uplatnenia Opcie </w:t>
      </w:r>
      <w:r w:rsidR="00F27B76" w:rsidRPr="006E33ED">
        <w:rPr>
          <w:rFonts w:ascii="Arial Narrow" w:hAnsi="Arial Narrow"/>
        </w:rPr>
        <w:t xml:space="preserve">č. I </w:t>
      </w:r>
      <w:r w:rsidRPr="006E33ED">
        <w:rPr>
          <w:rFonts w:ascii="Arial Narrow" w:hAnsi="Arial Narrow"/>
        </w:rPr>
        <w:t>a následne uzavretého dodatku k</w:t>
      </w:r>
      <w:r w:rsidR="001435EA" w:rsidRPr="006E33ED">
        <w:rPr>
          <w:rFonts w:ascii="Arial Narrow" w:hAnsi="Arial Narrow"/>
        </w:rPr>
        <w:t xml:space="preserve"> tejto </w:t>
      </w:r>
      <w:r w:rsidRPr="006E33ED">
        <w:rPr>
          <w:rFonts w:ascii="Arial Narrow" w:hAnsi="Arial Narrow"/>
        </w:rPr>
        <w:t>SLA Zmluve podľa ustanovenia bodu</w:t>
      </w:r>
      <w:r w:rsidR="005D6FFB" w:rsidRPr="006E33ED">
        <w:rPr>
          <w:rFonts w:ascii="Arial Narrow" w:hAnsi="Arial Narrow"/>
        </w:rPr>
        <w:t xml:space="preserve"> 22.2 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w:t>
      </w:r>
      <w:r w:rsidR="00EE351E" w:rsidRPr="006E33ED">
        <w:rPr>
          <w:rFonts w:ascii="Arial Narrow" w:hAnsi="Arial Narrow"/>
        </w:rPr>
        <w:t>,</w:t>
      </w:r>
      <w:r w:rsidRPr="006E33ED">
        <w:rPr>
          <w:rFonts w:ascii="Arial Narrow" w:hAnsi="Arial Narrow"/>
        </w:rPr>
        <w:t xml:space="preserve"> </w:t>
      </w:r>
      <w:r w:rsidR="00EE351E" w:rsidRPr="006E33ED">
        <w:rPr>
          <w:rFonts w:ascii="Arial Narrow" w:hAnsi="Arial Narrow"/>
        </w:rPr>
        <w:t xml:space="preserve">celková cena </w:t>
      </w:r>
      <w:r w:rsidRPr="006E33ED">
        <w:rPr>
          <w:rFonts w:ascii="Arial Narrow" w:hAnsi="Arial Narrow"/>
        </w:rPr>
        <w:t xml:space="preserve">za Služby poskytnuté na základe </w:t>
      </w:r>
      <w:r w:rsidR="001435EA" w:rsidRPr="006E33ED">
        <w:rPr>
          <w:rFonts w:ascii="Arial Narrow" w:hAnsi="Arial Narrow"/>
        </w:rPr>
        <w:t xml:space="preserve">tejto </w:t>
      </w:r>
      <w:r w:rsidRPr="006E33ED">
        <w:rPr>
          <w:rFonts w:ascii="Arial Narrow" w:hAnsi="Arial Narrow"/>
        </w:rPr>
        <w:t xml:space="preserve">SLA Zmluvy </w:t>
      </w:r>
      <w:r w:rsidR="00EE351E" w:rsidRPr="006E33ED">
        <w:rPr>
          <w:rFonts w:ascii="Arial Narrow" w:hAnsi="Arial Narrow"/>
        </w:rPr>
        <w:t>je stanovená dohodou Zmluvných strán v zmysl</w:t>
      </w:r>
      <w:r w:rsidR="009D476F" w:rsidRPr="006E33ED">
        <w:rPr>
          <w:rFonts w:ascii="Arial Narrow" w:hAnsi="Arial Narrow"/>
        </w:rPr>
        <w:t>e Z</w:t>
      </w:r>
      <w:r w:rsidRPr="006E33ED">
        <w:rPr>
          <w:rFonts w:ascii="Arial Narrow" w:hAnsi="Arial Narrow"/>
        </w:rPr>
        <w:t xml:space="preserve">ákona </w:t>
      </w:r>
      <w:r w:rsidR="009D476F" w:rsidRPr="006E33ED">
        <w:rPr>
          <w:rFonts w:ascii="Arial Narrow" w:hAnsi="Arial Narrow"/>
        </w:rPr>
        <w:t>o cenách</w:t>
      </w:r>
      <w:r w:rsidRPr="006E33ED">
        <w:rPr>
          <w:rFonts w:ascii="Arial Narrow" w:hAnsi="Arial Narrow"/>
        </w:rPr>
        <w:t xml:space="preserve"> v celkovej maximálnej výške .............................. eur bez DPH, čo predstavuje ................................ eur s DPH. V celkovej cene podľa </w:t>
      </w:r>
      <w:r w:rsidRPr="006E33ED">
        <w:rPr>
          <w:rFonts w:ascii="Arial Narrow" w:hAnsi="Arial Narrow"/>
        </w:rPr>
        <w:lastRenderedPageBreak/>
        <w:t xml:space="preserve">tohto bodu </w:t>
      </w:r>
      <w:r w:rsidR="001435EA" w:rsidRPr="006E33ED">
        <w:rPr>
          <w:rFonts w:ascii="Arial Narrow" w:hAnsi="Arial Narrow"/>
        </w:rPr>
        <w:t xml:space="preserve">tejto </w:t>
      </w:r>
      <w:r w:rsidRPr="006E33ED">
        <w:rPr>
          <w:rFonts w:ascii="Arial Narrow" w:hAnsi="Arial Narrow"/>
        </w:rPr>
        <w:t>SLA Zmluvy sú zahrnuté všetky náklady Poskytovateľa súvisiace s poskytovaním Služieb podľa tejto SLA Zmluvy</w:t>
      </w:r>
      <w:r w:rsidR="00A21E0F" w:rsidRPr="006E33ED">
        <w:rPr>
          <w:rFonts w:ascii="Arial Narrow" w:hAnsi="Arial Narrow"/>
        </w:rPr>
        <w:t xml:space="preserve"> počas doby trvania </w:t>
      </w:r>
      <w:r w:rsidR="001435EA" w:rsidRPr="006E33ED">
        <w:rPr>
          <w:rFonts w:ascii="Arial Narrow" w:hAnsi="Arial Narrow"/>
        </w:rPr>
        <w:t xml:space="preserve">tejto </w:t>
      </w:r>
      <w:r w:rsidR="00A21E0F" w:rsidRPr="006E33ED">
        <w:rPr>
          <w:rFonts w:ascii="Arial Narrow" w:hAnsi="Arial Narrow"/>
        </w:rPr>
        <w:t>SLA Zmluvy</w:t>
      </w:r>
      <w:r w:rsidR="008F5583" w:rsidRPr="006E33ED">
        <w:rPr>
          <w:rFonts w:ascii="Arial Narrow" w:hAnsi="Arial Narrow"/>
        </w:rPr>
        <w:t>,</w:t>
      </w:r>
      <w:r w:rsidR="005D6FFB" w:rsidRPr="006E33ED">
        <w:rPr>
          <w:rFonts w:ascii="Arial Narrow" w:hAnsi="Arial Narrow"/>
        </w:rPr>
        <w:t xml:space="preserve"> predĺženej v zmysle bod</w:t>
      </w:r>
      <w:r w:rsidR="008E7856" w:rsidRPr="006E33ED">
        <w:rPr>
          <w:rFonts w:ascii="Arial Narrow" w:hAnsi="Arial Narrow"/>
        </w:rPr>
        <w:t>u</w:t>
      </w:r>
      <w:r w:rsidR="005D6FFB" w:rsidRPr="006E33ED">
        <w:rPr>
          <w:rFonts w:ascii="Arial Narrow" w:hAnsi="Arial Narrow"/>
        </w:rPr>
        <w:t xml:space="preserve"> 22.2 článku 22</w:t>
      </w:r>
      <w:r w:rsidR="00A21E0F" w:rsidRPr="006E33ED">
        <w:rPr>
          <w:rFonts w:ascii="Arial Narrow" w:hAnsi="Arial Narrow"/>
        </w:rPr>
        <w:t xml:space="preserve"> </w:t>
      </w:r>
      <w:r w:rsidR="001435EA" w:rsidRPr="006E33ED">
        <w:rPr>
          <w:rFonts w:ascii="Arial Narrow" w:hAnsi="Arial Narrow"/>
        </w:rPr>
        <w:t xml:space="preserve">tejto </w:t>
      </w:r>
      <w:r w:rsidR="00A21E0F" w:rsidRPr="006E33ED">
        <w:rPr>
          <w:rFonts w:ascii="Arial Narrow" w:hAnsi="Arial Narrow"/>
        </w:rPr>
        <w:t>SLA Zmluvy.</w:t>
      </w:r>
    </w:p>
    <w:p w14:paraId="20169B78" w14:textId="05714C91" w:rsidR="00A21E0F" w:rsidRPr="006E33ED" w:rsidRDefault="00D65792" w:rsidP="007E5107">
      <w:pPr>
        <w:pStyle w:val="Odsekzoznamu"/>
        <w:numPr>
          <w:ilvl w:val="1"/>
          <w:numId w:val="27"/>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uplatnenia Opcie </w:t>
      </w:r>
      <w:r w:rsidR="00A21E0F" w:rsidRPr="006E33ED">
        <w:rPr>
          <w:rFonts w:ascii="Arial Narrow" w:hAnsi="Arial Narrow"/>
        </w:rPr>
        <w:t xml:space="preserve">č. II </w:t>
      </w:r>
      <w:r w:rsidRPr="006E33ED">
        <w:rPr>
          <w:rFonts w:ascii="Arial Narrow" w:hAnsi="Arial Narrow"/>
        </w:rPr>
        <w:t>a následne uzavretého dodatku k</w:t>
      </w:r>
      <w:r w:rsidR="001435EA" w:rsidRPr="006E33ED">
        <w:rPr>
          <w:rFonts w:ascii="Arial Narrow" w:hAnsi="Arial Narrow"/>
        </w:rPr>
        <w:t xml:space="preserve"> tejto </w:t>
      </w:r>
      <w:r w:rsidRPr="006E33ED">
        <w:rPr>
          <w:rFonts w:ascii="Arial Narrow" w:hAnsi="Arial Narrow"/>
        </w:rPr>
        <w:t xml:space="preserve">SLA </w:t>
      </w:r>
      <w:r w:rsidR="005D6FFB" w:rsidRPr="006E33ED">
        <w:rPr>
          <w:rFonts w:ascii="Arial Narrow" w:hAnsi="Arial Narrow"/>
        </w:rPr>
        <w:t>Zmluve podľa ustanovenia bodu 22.3 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w:t>
      </w:r>
      <w:r w:rsidR="00EE351E" w:rsidRPr="006E33ED">
        <w:rPr>
          <w:rFonts w:ascii="Arial Narrow" w:hAnsi="Arial Narrow"/>
        </w:rPr>
        <w:t>, celková cena</w:t>
      </w:r>
      <w:r w:rsidRPr="006E33ED">
        <w:rPr>
          <w:rFonts w:ascii="Arial Narrow" w:hAnsi="Arial Narrow"/>
        </w:rPr>
        <w:t xml:space="preserve"> za Služby poskytnuté na základe </w:t>
      </w:r>
      <w:r w:rsidR="001435EA" w:rsidRPr="006E33ED">
        <w:rPr>
          <w:rFonts w:ascii="Arial Narrow" w:hAnsi="Arial Narrow"/>
        </w:rPr>
        <w:t xml:space="preserve">tejto </w:t>
      </w:r>
      <w:r w:rsidRPr="006E33ED">
        <w:rPr>
          <w:rFonts w:ascii="Arial Narrow" w:hAnsi="Arial Narrow"/>
        </w:rPr>
        <w:t xml:space="preserve">SLA Zmluvy </w:t>
      </w:r>
      <w:r w:rsidR="00EE351E" w:rsidRPr="006E33ED">
        <w:rPr>
          <w:rFonts w:ascii="Arial Narrow" w:hAnsi="Arial Narrow"/>
        </w:rPr>
        <w:t xml:space="preserve">je stanovená dohodou Zmluvných strán </w:t>
      </w:r>
      <w:r w:rsidR="009D476F" w:rsidRPr="006E33ED">
        <w:rPr>
          <w:rFonts w:ascii="Arial Narrow" w:hAnsi="Arial Narrow"/>
        </w:rPr>
        <w:t>v zmysle Z</w:t>
      </w:r>
      <w:r w:rsidRPr="006E33ED">
        <w:rPr>
          <w:rFonts w:ascii="Arial Narrow" w:hAnsi="Arial Narrow"/>
        </w:rPr>
        <w:t>ákona o cenách v celkovej maximálnej výške .............................. eur bez DPH, čo predstavuje ................................ eur s DPH. V celkovej cene podľa</w:t>
      </w:r>
      <w:r w:rsidR="00C82D81" w:rsidRPr="006E33ED">
        <w:rPr>
          <w:rFonts w:ascii="Arial Narrow" w:hAnsi="Arial Narrow"/>
        </w:rPr>
        <w:t> </w:t>
      </w:r>
      <w:r w:rsidRPr="006E33ED">
        <w:rPr>
          <w:rFonts w:ascii="Arial Narrow" w:hAnsi="Arial Narrow"/>
        </w:rPr>
        <w:t xml:space="preserve">tohto bodu </w:t>
      </w:r>
      <w:r w:rsidR="001435EA" w:rsidRPr="006E33ED">
        <w:rPr>
          <w:rFonts w:ascii="Arial Narrow" w:hAnsi="Arial Narrow"/>
        </w:rPr>
        <w:t xml:space="preserve">tejto </w:t>
      </w:r>
      <w:r w:rsidRPr="006E33ED">
        <w:rPr>
          <w:rFonts w:ascii="Arial Narrow" w:hAnsi="Arial Narrow"/>
        </w:rPr>
        <w:t>SLA Zmluvy sú zahrnuté všetky náklady Poskytovateľa súvisiace s poskytovaním Služieb podľa tejto SLA Zmluvy</w:t>
      </w:r>
      <w:r w:rsidR="00A21E0F" w:rsidRPr="006E33ED">
        <w:rPr>
          <w:rFonts w:ascii="Arial Narrow" w:hAnsi="Arial Narrow"/>
        </w:rPr>
        <w:t xml:space="preserve"> počas doby trvania </w:t>
      </w:r>
      <w:r w:rsidR="001435EA" w:rsidRPr="006E33ED">
        <w:rPr>
          <w:rFonts w:ascii="Arial Narrow" w:hAnsi="Arial Narrow"/>
        </w:rPr>
        <w:t xml:space="preserve">tejto </w:t>
      </w:r>
      <w:r w:rsidR="00A21E0F" w:rsidRPr="006E33ED">
        <w:rPr>
          <w:rFonts w:ascii="Arial Narrow" w:hAnsi="Arial Narrow"/>
        </w:rPr>
        <w:t>SLA Zmluvy</w:t>
      </w:r>
      <w:r w:rsidR="008F5583" w:rsidRPr="006E33ED">
        <w:rPr>
          <w:rFonts w:ascii="Arial Narrow" w:hAnsi="Arial Narrow"/>
        </w:rPr>
        <w:t>,</w:t>
      </w:r>
      <w:r w:rsidR="00EF773D" w:rsidRPr="006E33ED">
        <w:rPr>
          <w:rFonts w:ascii="Arial Narrow" w:hAnsi="Arial Narrow"/>
        </w:rPr>
        <w:t xml:space="preserve"> predĺženej v zmysle bodov</w:t>
      </w:r>
      <w:r w:rsidR="005676EA" w:rsidRPr="006E33ED">
        <w:rPr>
          <w:rFonts w:ascii="Arial Narrow" w:hAnsi="Arial Narrow"/>
        </w:rPr>
        <w:t xml:space="preserve"> </w:t>
      </w:r>
      <w:r w:rsidR="00EF773D" w:rsidRPr="006E33ED">
        <w:rPr>
          <w:rFonts w:ascii="Arial Narrow" w:hAnsi="Arial Narrow"/>
        </w:rPr>
        <w:t>22.2 a</w:t>
      </w:r>
      <w:r w:rsidR="006E33ED">
        <w:rPr>
          <w:rFonts w:ascii="Arial Narrow" w:hAnsi="Arial Narrow"/>
        </w:rPr>
        <w:t> </w:t>
      </w:r>
      <w:r w:rsidR="00EF773D" w:rsidRPr="006E33ED">
        <w:rPr>
          <w:rFonts w:ascii="Arial Narrow" w:hAnsi="Arial Narrow"/>
        </w:rPr>
        <w:t>22.3 článku 22</w:t>
      </w:r>
      <w:r w:rsidR="00A21E0F" w:rsidRPr="006E33ED">
        <w:rPr>
          <w:rFonts w:ascii="Arial Narrow" w:hAnsi="Arial Narrow"/>
        </w:rPr>
        <w:t xml:space="preserve"> </w:t>
      </w:r>
      <w:r w:rsidR="001435EA" w:rsidRPr="006E33ED">
        <w:rPr>
          <w:rFonts w:ascii="Arial Narrow" w:hAnsi="Arial Narrow"/>
        </w:rPr>
        <w:t xml:space="preserve">tejto </w:t>
      </w:r>
      <w:r w:rsidR="00A21E0F" w:rsidRPr="006E33ED">
        <w:rPr>
          <w:rFonts w:ascii="Arial Narrow" w:hAnsi="Arial Narrow"/>
        </w:rPr>
        <w:t>SLA Zmluvy.</w:t>
      </w:r>
    </w:p>
    <w:p w14:paraId="1E571ED1" w14:textId="391073AB" w:rsidR="004F1DAE" w:rsidRPr="006E33ED" w:rsidRDefault="00BE6893" w:rsidP="007E5107">
      <w:pPr>
        <w:pStyle w:val="Odsekzoznamu"/>
        <w:numPr>
          <w:ilvl w:val="1"/>
          <w:numId w:val="27"/>
        </w:numPr>
        <w:spacing w:after="0" w:line="276" w:lineRule="auto"/>
        <w:ind w:left="567" w:hanging="567"/>
        <w:contextualSpacing w:val="0"/>
        <w:jc w:val="both"/>
        <w:rPr>
          <w:rFonts w:ascii="Arial Narrow" w:hAnsi="Arial Narrow"/>
        </w:rPr>
      </w:pPr>
      <w:r w:rsidRPr="006E33ED">
        <w:rPr>
          <w:rFonts w:ascii="Arial Narrow" w:hAnsi="Arial Narrow"/>
        </w:rPr>
        <w:t xml:space="preserve">Celková cena </w:t>
      </w:r>
      <w:r w:rsidR="00B02EE2" w:rsidRPr="006E33ED">
        <w:rPr>
          <w:rFonts w:ascii="Arial Narrow" w:hAnsi="Arial Narrow"/>
        </w:rPr>
        <w:t xml:space="preserve">podľa bodu 10.1 tohto článku </w:t>
      </w:r>
      <w:r w:rsidR="001435EA" w:rsidRPr="006E33ED">
        <w:rPr>
          <w:rFonts w:ascii="Arial Narrow" w:hAnsi="Arial Narrow"/>
        </w:rPr>
        <w:t xml:space="preserve">tejto </w:t>
      </w:r>
      <w:r w:rsidR="00B02EE2" w:rsidRPr="006E33ED">
        <w:rPr>
          <w:rFonts w:ascii="Arial Narrow" w:hAnsi="Arial Narrow"/>
        </w:rPr>
        <w:t xml:space="preserve">SLA Zmluvy </w:t>
      </w:r>
      <w:r w:rsidRPr="006E33ED">
        <w:rPr>
          <w:rFonts w:ascii="Arial Narrow" w:hAnsi="Arial Narrow"/>
        </w:rPr>
        <w:t>pozostáva z:</w:t>
      </w:r>
    </w:p>
    <w:p w14:paraId="0956153B" w14:textId="5481F11F" w:rsidR="004F1DAE" w:rsidRPr="006E33ED" w:rsidRDefault="004F1DAE" w:rsidP="007E5107">
      <w:pPr>
        <w:pStyle w:val="Odsekzoznamu"/>
        <w:numPr>
          <w:ilvl w:val="0"/>
          <w:numId w:val="12"/>
        </w:numPr>
        <w:spacing w:after="0" w:line="276" w:lineRule="auto"/>
        <w:ind w:left="907" w:hanging="340"/>
        <w:jc w:val="both"/>
        <w:rPr>
          <w:rFonts w:ascii="Arial Narrow" w:hAnsi="Arial Narrow"/>
        </w:rPr>
      </w:pPr>
      <w:r w:rsidRPr="006E33ED">
        <w:rPr>
          <w:rFonts w:ascii="Arial Narrow" w:hAnsi="Arial Narrow"/>
        </w:rPr>
        <w:t>C</w:t>
      </w:r>
      <w:r w:rsidR="00BE6893" w:rsidRPr="006E33ED">
        <w:rPr>
          <w:rFonts w:ascii="Arial Narrow" w:hAnsi="Arial Narrow"/>
        </w:rPr>
        <w:t>eny</w:t>
      </w:r>
      <w:r w:rsidRPr="006E33ED">
        <w:rPr>
          <w:rFonts w:ascii="Arial Narrow" w:hAnsi="Arial Narrow"/>
        </w:rPr>
        <w:t xml:space="preserve"> za </w:t>
      </w:r>
      <w:r w:rsidR="00B02EE2" w:rsidRPr="006E33ED">
        <w:rPr>
          <w:rFonts w:ascii="Arial Narrow" w:hAnsi="Arial Narrow"/>
        </w:rPr>
        <w:t>Paušálne s</w:t>
      </w:r>
      <w:r w:rsidR="00BE6893" w:rsidRPr="006E33ED">
        <w:rPr>
          <w:rFonts w:ascii="Arial Narrow" w:hAnsi="Arial Narrow"/>
        </w:rPr>
        <w:t xml:space="preserve">lužby aplikačnej podpory – mesačný paušál: </w:t>
      </w:r>
    </w:p>
    <w:p w14:paraId="46792A90" w14:textId="0AA13985" w:rsidR="004F1DAE" w:rsidRPr="006E33ED" w:rsidRDefault="004F1DAE" w:rsidP="00DD59EE">
      <w:pPr>
        <w:pStyle w:val="Odsekzoznamu"/>
        <w:numPr>
          <w:ilvl w:val="0"/>
          <w:numId w:val="74"/>
        </w:numPr>
        <w:spacing w:after="0" w:line="276" w:lineRule="auto"/>
        <w:ind w:left="1417" w:hanging="425"/>
        <w:jc w:val="both"/>
        <w:rPr>
          <w:rFonts w:ascii="Arial Narrow" w:hAnsi="Arial Narrow"/>
        </w:rPr>
      </w:pPr>
      <w:r w:rsidRPr="006E33ED">
        <w:rPr>
          <w:rFonts w:ascii="Arial Narrow" w:hAnsi="Arial Narrow"/>
        </w:rPr>
        <w:t>Cena bez DPH:</w:t>
      </w:r>
      <w:r w:rsidR="008E7856" w:rsidRPr="006E33ED">
        <w:rPr>
          <w:rFonts w:ascii="Arial Narrow" w:hAnsi="Arial Narrow"/>
        </w:rPr>
        <w:tab/>
      </w:r>
      <w:r w:rsidR="00B02EE2" w:rsidRPr="006E33ED">
        <w:rPr>
          <w:rFonts w:ascii="Arial Narrow" w:hAnsi="Arial Narrow"/>
        </w:rPr>
        <w:t>......................eur</w:t>
      </w:r>
      <w:r w:rsidRPr="006E33ED">
        <w:rPr>
          <w:rFonts w:ascii="Arial Narrow" w:hAnsi="Arial Narrow"/>
        </w:rPr>
        <w:t xml:space="preserve"> /</w:t>
      </w:r>
      <w:r w:rsidR="00C77393" w:rsidRPr="006E33ED">
        <w:rPr>
          <w:rFonts w:ascii="Arial Narrow" w:hAnsi="Arial Narrow"/>
        </w:rPr>
        <w:t xml:space="preserve"> </w:t>
      </w:r>
      <w:r w:rsidRPr="006E33ED">
        <w:rPr>
          <w:rFonts w:ascii="Arial Narrow" w:hAnsi="Arial Narrow"/>
        </w:rPr>
        <w:t>mesačne</w:t>
      </w:r>
      <w:r w:rsidR="006B09FD" w:rsidRPr="006E33ED">
        <w:rPr>
          <w:rFonts w:ascii="Arial Narrow" w:hAnsi="Arial Narrow"/>
        </w:rPr>
        <w:t>,</w:t>
      </w:r>
    </w:p>
    <w:p w14:paraId="2F4699C9" w14:textId="273BB23C" w:rsidR="004F1DAE" w:rsidRPr="006E33ED" w:rsidRDefault="004F1DAE" w:rsidP="00DD59EE">
      <w:pPr>
        <w:pStyle w:val="Odsekzoznamu"/>
        <w:numPr>
          <w:ilvl w:val="0"/>
          <w:numId w:val="74"/>
        </w:numPr>
        <w:spacing w:after="200" w:line="276" w:lineRule="auto"/>
        <w:ind w:left="1417" w:hanging="425"/>
        <w:contextualSpacing w:val="0"/>
        <w:jc w:val="both"/>
        <w:rPr>
          <w:rFonts w:ascii="Arial Narrow" w:hAnsi="Arial Narrow"/>
        </w:rPr>
      </w:pPr>
      <w:r w:rsidRPr="006E33ED">
        <w:rPr>
          <w:rFonts w:ascii="Arial Narrow" w:hAnsi="Arial Narrow"/>
        </w:rPr>
        <w:t>Cena s DPH:</w:t>
      </w:r>
      <w:r w:rsidR="008E7856" w:rsidRPr="006E33ED">
        <w:rPr>
          <w:rFonts w:ascii="Arial Narrow" w:hAnsi="Arial Narrow"/>
        </w:rPr>
        <w:tab/>
      </w:r>
      <w:r w:rsidR="005676EA" w:rsidRPr="006E33ED">
        <w:rPr>
          <w:rFonts w:ascii="Arial Narrow" w:hAnsi="Arial Narrow"/>
        </w:rPr>
        <w:t>......................</w:t>
      </w:r>
      <w:r w:rsidR="00B02EE2" w:rsidRPr="006E33ED">
        <w:rPr>
          <w:rFonts w:ascii="Arial Narrow" w:hAnsi="Arial Narrow"/>
        </w:rPr>
        <w:t>eur</w:t>
      </w:r>
      <w:r w:rsidRPr="006E33ED">
        <w:rPr>
          <w:rFonts w:ascii="Arial Narrow" w:hAnsi="Arial Narrow"/>
        </w:rPr>
        <w:t xml:space="preserve"> / mesačne</w:t>
      </w:r>
      <w:r w:rsidR="006B09FD" w:rsidRPr="006E33ED">
        <w:rPr>
          <w:rFonts w:ascii="Arial Narrow" w:hAnsi="Arial Narrow"/>
        </w:rPr>
        <w:t>.</w:t>
      </w:r>
    </w:p>
    <w:p w14:paraId="3C3CC247" w14:textId="0CF5D6FD" w:rsidR="00A21E0F" w:rsidRPr="006E33ED" w:rsidRDefault="00BE6893" w:rsidP="002A76B5">
      <w:pPr>
        <w:pStyle w:val="Odsekzoznamu"/>
        <w:spacing w:after="200" w:line="276" w:lineRule="auto"/>
        <w:ind w:left="907"/>
        <w:contextualSpacing w:val="0"/>
        <w:jc w:val="both"/>
        <w:rPr>
          <w:rFonts w:ascii="Arial Narrow" w:hAnsi="Arial Narrow"/>
        </w:rPr>
      </w:pPr>
      <w:r w:rsidRPr="006E33ED">
        <w:rPr>
          <w:rFonts w:ascii="Arial Narrow" w:hAnsi="Arial Narrow"/>
        </w:rPr>
        <w:t xml:space="preserve">Celková cena za </w:t>
      </w:r>
      <w:r w:rsidR="00B02EE2" w:rsidRPr="006E33ED">
        <w:rPr>
          <w:rFonts w:ascii="Arial Narrow" w:hAnsi="Arial Narrow"/>
        </w:rPr>
        <w:t>Paušálne s</w:t>
      </w:r>
      <w:r w:rsidRPr="006E33ED">
        <w:rPr>
          <w:rFonts w:ascii="Arial Narrow" w:hAnsi="Arial Narrow"/>
        </w:rPr>
        <w:t xml:space="preserve">lužby aplikačnej podpory za obdobie </w:t>
      </w:r>
      <w:r w:rsidR="00001E90" w:rsidRPr="006E33ED">
        <w:rPr>
          <w:rFonts w:ascii="Arial Narrow" w:hAnsi="Arial Narrow"/>
        </w:rPr>
        <w:t xml:space="preserve">platnosti a účinnosti </w:t>
      </w:r>
      <w:r w:rsidRPr="006E33ED">
        <w:rPr>
          <w:rFonts w:ascii="Arial Narrow" w:hAnsi="Arial Narrow"/>
        </w:rPr>
        <w:t>tejto SLA Zmluvy</w:t>
      </w:r>
      <w:r w:rsidR="00EF773D" w:rsidRPr="006E33ED">
        <w:rPr>
          <w:rFonts w:ascii="Arial Narrow" w:hAnsi="Arial Narrow"/>
        </w:rPr>
        <w:t xml:space="preserve"> v zmysle bodu 22.1 článku 22</w:t>
      </w:r>
      <w:r w:rsidR="00A21E0F" w:rsidRPr="006E33ED">
        <w:rPr>
          <w:rFonts w:ascii="Arial Narrow" w:hAnsi="Arial Narrow"/>
        </w:rPr>
        <w:t xml:space="preserve"> </w:t>
      </w:r>
      <w:r w:rsidR="001435EA" w:rsidRPr="006E33ED">
        <w:rPr>
          <w:rFonts w:ascii="Arial Narrow" w:hAnsi="Arial Narrow"/>
        </w:rPr>
        <w:t xml:space="preserve">tejto </w:t>
      </w:r>
      <w:r w:rsidR="00A21E0F" w:rsidRPr="006E33ED">
        <w:rPr>
          <w:rFonts w:ascii="Arial Narrow" w:hAnsi="Arial Narrow"/>
        </w:rPr>
        <w:t>SLA Zmluvy</w:t>
      </w:r>
      <w:r w:rsidRPr="006E33ED">
        <w:rPr>
          <w:rFonts w:ascii="Arial Narrow" w:hAnsi="Arial Narrow"/>
        </w:rPr>
        <w:t xml:space="preserve"> predstavuje sumu ............................</w:t>
      </w:r>
      <w:r w:rsidR="00B02EE2" w:rsidRPr="006E33ED">
        <w:rPr>
          <w:rFonts w:ascii="Arial Narrow" w:hAnsi="Arial Narrow"/>
        </w:rPr>
        <w:t>eur</w:t>
      </w:r>
      <w:r w:rsidRPr="006E33ED">
        <w:rPr>
          <w:rFonts w:ascii="Arial Narrow" w:hAnsi="Arial Narrow"/>
        </w:rPr>
        <w:t xml:space="preserve"> bez DPH, čo predstavuje .................................. </w:t>
      </w:r>
      <w:r w:rsidR="00B02EE2" w:rsidRPr="006E33ED">
        <w:rPr>
          <w:rFonts w:ascii="Arial Narrow" w:hAnsi="Arial Narrow"/>
        </w:rPr>
        <w:t>eur</w:t>
      </w:r>
      <w:r w:rsidRPr="006E33ED">
        <w:rPr>
          <w:rFonts w:ascii="Arial Narrow" w:hAnsi="Arial Narrow"/>
        </w:rPr>
        <w:t xml:space="preserve"> s DPH.</w:t>
      </w:r>
    </w:p>
    <w:p w14:paraId="01F60366" w14:textId="4553EA5D" w:rsidR="00A21E0F" w:rsidRPr="006E33ED" w:rsidRDefault="00A21E0F" w:rsidP="002A76B5">
      <w:pPr>
        <w:pStyle w:val="Odsekzoznamu"/>
        <w:spacing w:after="200" w:line="276" w:lineRule="auto"/>
        <w:ind w:left="907"/>
        <w:contextualSpacing w:val="0"/>
        <w:jc w:val="both"/>
        <w:rPr>
          <w:rFonts w:ascii="Arial Narrow" w:hAnsi="Arial Narrow"/>
        </w:rPr>
      </w:pPr>
      <w:r w:rsidRPr="006E33ED">
        <w:rPr>
          <w:rFonts w:ascii="Arial Narrow" w:hAnsi="Arial Narrow"/>
        </w:rPr>
        <w:t>Celková cena za Paušálne služby aplikačnej podpory za obdobie platnosti a účinnosti tejto SLA Zmluvy</w:t>
      </w:r>
      <w:r w:rsidR="008F5583" w:rsidRPr="006E33ED">
        <w:rPr>
          <w:rFonts w:ascii="Arial Narrow" w:hAnsi="Arial Narrow"/>
        </w:rPr>
        <w:t>,</w:t>
      </w:r>
      <w:r w:rsidRPr="006E33ED">
        <w:rPr>
          <w:rFonts w:ascii="Arial Narrow" w:hAnsi="Arial Narrow"/>
        </w:rPr>
        <w:t xml:space="preserve"> </w:t>
      </w:r>
      <w:r w:rsidR="00EF773D" w:rsidRPr="006E33ED">
        <w:rPr>
          <w:rFonts w:ascii="Arial Narrow" w:hAnsi="Arial Narrow"/>
        </w:rPr>
        <w:t xml:space="preserve">predĺženej v zmysle </w:t>
      </w:r>
      <w:r w:rsidR="008E7856" w:rsidRPr="006E33ED">
        <w:rPr>
          <w:rFonts w:ascii="Arial Narrow" w:hAnsi="Arial Narrow"/>
        </w:rPr>
        <w:t>bodu</w:t>
      </w:r>
      <w:r w:rsidR="00EF773D" w:rsidRPr="006E33ED">
        <w:rPr>
          <w:rFonts w:ascii="Arial Narrow" w:hAnsi="Arial Narrow"/>
        </w:rPr>
        <w:t xml:space="preserve"> 22.2 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 predstavuje sumu ........................... eur bez</w:t>
      </w:r>
      <w:r w:rsidR="007F0D0A" w:rsidRPr="006E33ED">
        <w:rPr>
          <w:rFonts w:ascii="Arial Narrow" w:hAnsi="Arial Narrow"/>
        </w:rPr>
        <w:t> </w:t>
      </w:r>
      <w:r w:rsidRPr="006E33ED">
        <w:rPr>
          <w:rFonts w:ascii="Arial Narrow" w:hAnsi="Arial Narrow"/>
        </w:rPr>
        <w:t>DPH, čo predstavuje ............................... eur s DPH.</w:t>
      </w:r>
    </w:p>
    <w:p w14:paraId="04D385E9" w14:textId="5774BF19" w:rsidR="00A21E0F" w:rsidRPr="006E33ED" w:rsidRDefault="00A21E0F" w:rsidP="00F65612">
      <w:pPr>
        <w:pStyle w:val="Odsekzoznamu"/>
        <w:spacing w:after="200" w:line="276" w:lineRule="auto"/>
        <w:ind w:left="907"/>
        <w:contextualSpacing w:val="0"/>
        <w:jc w:val="both"/>
        <w:rPr>
          <w:rFonts w:ascii="Arial Narrow" w:hAnsi="Arial Narrow"/>
        </w:rPr>
      </w:pPr>
      <w:r w:rsidRPr="006E33ED">
        <w:rPr>
          <w:rFonts w:ascii="Arial Narrow" w:hAnsi="Arial Narrow"/>
        </w:rPr>
        <w:t xml:space="preserve">Celková cena za Paušálne služby aplikačnej podpory za obdobie platnosti a účinnosti tejto SLA Zmluvy predĺženej v zmysle </w:t>
      </w:r>
      <w:r w:rsidR="005676EA" w:rsidRPr="006E33ED">
        <w:rPr>
          <w:rFonts w:ascii="Arial Narrow" w:hAnsi="Arial Narrow"/>
        </w:rPr>
        <w:t xml:space="preserve">bodov </w:t>
      </w:r>
      <w:r w:rsidR="00EF773D" w:rsidRPr="006E33ED">
        <w:rPr>
          <w:rFonts w:ascii="Arial Narrow" w:hAnsi="Arial Narrow"/>
        </w:rPr>
        <w:t>22</w:t>
      </w:r>
      <w:r w:rsidRPr="006E33ED">
        <w:rPr>
          <w:rFonts w:ascii="Arial Narrow" w:hAnsi="Arial Narrow"/>
        </w:rPr>
        <w:t xml:space="preserve">.2 </w:t>
      </w:r>
      <w:r w:rsidR="00EF773D" w:rsidRPr="006E33ED">
        <w:rPr>
          <w:rFonts w:ascii="Arial Narrow" w:hAnsi="Arial Narrow"/>
        </w:rPr>
        <w:t>a 22</w:t>
      </w:r>
      <w:r w:rsidRPr="006E33ED">
        <w:rPr>
          <w:rFonts w:ascii="Arial Narrow" w:hAnsi="Arial Narrow"/>
        </w:rPr>
        <w:t xml:space="preserve">.3 </w:t>
      </w:r>
      <w:r w:rsidR="00EF773D" w:rsidRPr="006E33ED">
        <w:rPr>
          <w:rFonts w:ascii="Arial Narrow" w:hAnsi="Arial Narrow"/>
        </w:rPr>
        <w:t>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 predstavuje sumu ........................... eur bez DPH, čo predstavuje ............................... eur s DPH.</w:t>
      </w:r>
    </w:p>
    <w:p w14:paraId="6AED0026" w14:textId="7E245078" w:rsidR="007F0D0A" w:rsidRPr="006E33ED" w:rsidRDefault="00753119" w:rsidP="007E5107">
      <w:pPr>
        <w:widowControl w:val="0"/>
        <w:numPr>
          <w:ilvl w:val="0"/>
          <w:numId w:val="12"/>
        </w:numPr>
        <w:autoSpaceDE w:val="0"/>
        <w:autoSpaceDN w:val="0"/>
        <w:adjustRightInd w:val="0"/>
        <w:spacing w:after="200" w:line="276" w:lineRule="auto"/>
        <w:ind w:left="907" w:hanging="340"/>
        <w:jc w:val="both"/>
        <w:rPr>
          <w:rFonts w:ascii="Arial Narrow" w:hAnsi="Arial Narrow"/>
        </w:rPr>
      </w:pPr>
      <w:r w:rsidRPr="006E33ED">
        <w:rPr>
          <w:rFonts w:ascii="Arial Narrow" w:hAnsi="Arial Narrow"/>
        </w:rPr>
        <w:t xml:space="preserve">Ceny za </w:t>
      </w:r>
      <w:r w:rsidR="00BE6893" w:rsidRPr="006E33ED">
        <w:rPr>
          <w:rFonts w:ascii="Arial Narrow" w:hAnsi="Arial Narrow"/>
        </w:rPr>
        <w:t>Služby aplikačnej podpory na vyžiadanie</w:t>
      </w:r>
      <w:r w:rsidR="00C77393" w:rsidRPr="006E33ED">
        <w:rPr>
          <w:rFonts w:ascii="Arial Narrow" w:hAnsi="Arial Narrow"/>
        </w:rPr>
        <w:t xml:space="preserve"> </w:t>
      </w:r>
      <w:r w:rsidRPr="006E33ED">
        <w:rPr>
          <w:rFonts w:ascii="Arial Narrow" w:hAnsi="Arial Narrow"/>
        </w:rPr>
        <w:t xml:space="preserve">vytvorenej ako </w:t>
      </w:r>
      <w:r w:rsidRPr="006E33ED">
        <w:rPr>
          <w:rFonts w:ascii="Arial Narrow" w:hAnsi="Arial Narrow" w:cs="Tahoma"/>
        </w:rPr>
        <w:t xml:space="preserve">súčin jednotkovej ceny - sadzby výkonov Poskytovateľa podľa </w:t>
      </w:r>
      <w:r w:rsidR="007A3944" w:rsidRPr="006E33ED">
        <w:rPr>
          <w:rFonts w:ascii="Arial Narrow" w:hAnsi="Arial Narrow" w:cs="Tahoma"/>
        </w:rPr>
        <w:t xml:space="preserve">Prílohy č. 9 </w:t>
      </w:r>
      <w:r w:rsidR="001435EA" w:rsidRPr="006E33ED">
        <w:rPr>
          <w:rFonts w:ascii="Arial Narrow" w:hAnsi="Arial Narrow" w:cs="Tahoma"/>
        </w:rPr>
        <w:t xml:space="preserve">tejto </w:t>
      </w:r>
      <w:r w:rsidR="007A3944" w:rsidRPr="006E33ED">
        <w:rPr>
          <w:rFonts w:ascii="Arial Narrow" w:hAnsi="Arial Narrow" w:cs="Tahoma"/>
        </w:rPr>
        <w:t>SLA Zmluvy a</w:t>
      </w:r>
      <w:r w:rsidRPr="006E33ED">
        <w:rPr>
          <w:rFonts w:ascii="Arial Narrow" w:hAnsi="Arial Narrow" w:cs="Tahoma"/>
        </w:rPr>
        <w:t> množstva p</w:t>
      </w:r>
      <w:r w:rsidR="00405D22" w:rsidRPr="006E33ED">
        <w:rPr>
          <w:rFonts w:ascii="Arial Narrow" w:hAnsi="Arial Narrow" w:cs="Tahoma"/>
        </w:rPr>
        <w:t>oskytnutých výkonov na</w:t>
      </w:r>
      <w:r w:rsidR="00C82D81" w:rsidRPr="006E33ED">
        <w:rPr>
          <w:rFonts w:ascii="Arial Narrow" w:hAnsi="Arial Narrow" w:cs="Tahoma"/>
        </w:rPr>
        <w:t> </w:t>
      </w:r>
      <w:r w:rsidR="00405D22" w:rsidRPr="006E33ED">
        <w:rPr>
          <w:rFonts w:ascii="Arial Narrow" w:hAnsi="Arial Narrow" w:cs="Tahoma"/>
        </w:rPr>
        <w:t>základe A</w:t>
      </w:r>
      <w:r w:rsidRPr="006E33ED">
        <w:rPr>
          <w:rFonts w:ascii="Arial Narrow" w:hAnsi="Arial Narrow" w:cs="Tahoma"/>
        </w:rPr>
        <w:t xml:space="preserve">kceptačného protokolu k poskytnutým Službám </w:t>
      </w:r>
      <w:r w:rsidR="00F222FA" w:rsidRPr="006E33ED">
        <w:rPr>
          <w:rFonts w:ascii="Arial Narrow" w:hAnsi="Arial Narrow" w:cs="Tahoma"/>
        </w:rPr>
        <w:t xml:space="preserve">aplikačnej podpory na vyžiadanie </w:t>
      </w:r>
      <w:r w:rsidR="006727E1" w:rsidRPr="006E33ED">
        <w:rPr>
          <w:rFonts w:ascii="Arial Narrow" w:hAnsi="Arial Narrow" w:cs="Tahoma"/>
        </w:rPr>
        <w:t>podpísaného O</w:t>
      </w:r>
      <w:r w:rsidRPr="006E33ED">
        <w:rPr>
          <w:rFonts w:ascii="Arial Narrow" w:hAnsi="Arial Narrow" w:cs="Tahoma"/>
        </w:rPr>
        <w:t xml:space="preserve">právnenými </w:t>
      </w:r>
      <w:r w:rsidR="006727E1" w:rsidRPr="006E33ED">
        <w:rPr>
          <w:rFonts w:ascii="Arial Narrow" w:hAnsi="Arial Narrow" w:cs="Tahoma"/>
        </w:rPr>
        <w:t>osobami</w:t>
      </w:r>
      <w:r w:rsidRPr="006E33ED">
        <w:rPr>
          <w:rFonts w:ascii="Arial Narrow" w:hAnsi="Arial Narrow" w:cs="Tahoma"/>
        </w:rPr>
        <w:t xml:space="preserve"> oboch Zmluvných strán.</w:t>
      </w:r>
    </w:p>
    <w:p w14:paraId="3A1C3530" w14:textId="2FEBA8E7" w:rsidR="00C62934" w:rsidRPr="006E33ED" w:rsidRDefault="00753119" w:rsidP="002A76B5">
      <w:pPr>
        <w:widowControl w:val="0"/>
        <w:autoSpaceDE w:val="0"/>
        <w:autoSpaceDN w:val="0"/>
        <w:adjustRightInd w:val="0"/>
        <w:spacing w:after="200" w:line="276" w:lineRule="auto"/>
        <w:ind w:left="907"/>
        <w:jc w:val="both"/>
        <w:rPr>
          <w:rFonts w:ascii="Arial Narrow" w:hAnsi="Arial Narrow" w:cs="Tahoma"/>
        </w:rPr>
      </w:pPr>
      <w:r w:rsidRPr="006E33ED">
        <w:rPr>
          <w:rFonts w:ascii="Arial Narrow" w:hAnsi="Arial Narrow"/>
        </w:rPr>
        <w:t>Celková maximálna cena za Služby aplikačnej podpory</w:t>
      </w:r>
      <w:r w:rsidR="005918B8" w:rsidRPr="006E33ED">
        <w:rPr>
          <w:rFonts w:ascii="Arial Narrow" w:hAnsi="Arial Narrow"/>
        </w:rPr>
        <w:t xml:space="preserve"> na vyžiadanie </w:t>
      </w:r>
      <w:r w:rsidRPr="006E33ED">
        <w:rPr>
          <w:rFonts w:ascii="Arial Narrow" w:hAnsi="Arial Narrow"/>
        </w:rPr>
        <w:t xml:space="preserve">za obdobie </w:t>
      </w:r>
      <w:r w:rsidR="00001E90" w:rsidRPr="006E33ED">
        <w:rPr>
          <w:rFonts w:ascii="Arial Narrow" w:hAnsi="Arial Narrow"/>
        </w:rPr>
        <w:t>platnosti a účinnosti</w:t>
      </w:r>
      <w:r w:rsidRPr="006E33ED">
        <w:rPr>
          <w:rFonts w:ascii="Arial Narrow" w:hAnsi="Arial Narrow"/>
        </w:rPr>
        <w:t xml:space="preserve"> tejto SLA Zmluvy </w:t>
      </w:r>
      <w:r w:rsidR="008B3F32" w:rsidRPr="006E33ED">
        <w:rPr>
          <w:rFonts w:ascii="Arial Narrow" w:hAnsi="Arial Narrow"/>
        </w:rPr>
        <w:t>v zmysle bodu 22.1 článku 22</w:t>
      </w:r>
      <w:r w:rsidR="00C62934" w:rsidRPr="006E33ED">
        <w:rPr>
          <w:rFonts w:ascii="Arial Narrow" w:hAnsi="Arial Narrow"/>
        </w:rPr>
        <w:t xml:space="preserve"> </w:t>
      </w:r>
      <w:r w:rsidR="001435EA" w:rsidRPr="006E33ED">
        <w:rPr>
          <w:rFonts w:ascii="Arial Narrow" w:hAnsi="Arial Narrow"/>
        </w:rPr>
        <w:t xml:space="preserve">tejto </w:t>
      </w:r>
      <w:r w:rsidR="00C62934" w:rsidRPr="006E33ED">
        <w:rPr>
          <w:rFonts w:ascii="Arial Narrow" w:hAnsi="Arial Narrow"/>
        </w:rPr>
        <w:t xml:space="preserve">SLA Zmluvy </w:t>
      </w:r>
      <w:r w:rsidRPr="006E33ED">
        <w:rPr>
          <w:rFonts w:ascii="Arial Narrow" w:hAnsi="Arial Narrow"/>
        </w:rPr>
        <w:t>predstavuje sumu ..</w:t>
      </w:r>
      <w:r w:rsidR="00F222FA" w:rsidRPr="006E33ED">
        <w:rPr>
          <w:rFonts w:ascii="Arial Narrow" w:hAnsi="Arial Narrow"/>
        </w:rPr>
        <w:t>.......................... eur</w:t>
      </w:r>
      <w:r w:rsidRPr="006E33ED">
        <w:rPr>
          <w:rFonts w:ascii="Arial Narrow" w:hAnsi="Arial Narrow"/>
        </w:rPr>
        <w:t xml:space="preserve"> bez DPH, čo predstavuje ........</w:t>
      </w:r>
      <w:r w:rsidR="00F222FA" w:rsidRPr="006E33ED">
        <w:rPr>
          <w:rFonts w:ascii="Arial Narrow" w:hAnsi="Arial Narrow"/>
        </w:rPr>
        <w:t>.......................... eur</w:t>
      </w:r>
      <w:r w:rsidRPr="006E33ED">
        <w:rPr>
          <w:rFonts w:ascii="Arial Narrow" w:hAnsi="Arial Narrow"/>
        </w:rPr>
        <w:t xml:space="preserve"> s DPH.</w:t>
      </w:r>
    </w:p>
    <w:p w14:paraId="6573DD90" w14:textId="50708C06" w:rsidR="00EE351E" w:rsidRPr="006E33ED" w:rsidRDefault="00C62934" w:rsidP="002A76B5">
      <w:pPr>
        <w:widowControl w:val="0"/>
        <w:autoSpaceDE w:val="0"/>
        <w:autoSpaceDN w:val="0"/>
        <w:adjustRightInd w:val="0"/>
        <w:spacing w:after="200" w:line="276" w:lineRule="auto"/>
        <w:ind w:left="907"/>
        <w:jc w:val="both"/>
        <w:rPr>
          <w:rFonts w:ascii="Arial Narrow" w:hAnsi="Arial Narrow"/>
        </w:rPr>
      </w:pPr>
      <w:r w:rsidRPr="006E33ED">
        <w:rPr>
          <w:rFonts w:ascii="Arial Narrow" w:hAnsi="Arial Narrow"/>
        </w:rPr>
        <w:t xml:space="preserve">Celková maximálna cena za Služby aplikačnej podpory na vyžiadanie za obdobie platnosti a účinnosti tejto SLA Zmluvy </w:t>
      </w:r>
      <w:r w:rsidR="008B3F32" w:rsidRPr="006E33ED">
        <w:rPr>
          <w:rFonts w:ascii="Arial Narrow" w:hAnsi="Arial Narrow"/>
        </w:rPr>
        <w:t xml:space="preserve">predĺženej v zmysle </w:t>
      </w:r>
      <w:r w:rsidR="0008407A" w:rsidRPr="006E33ED">
        <w:rPr>
          <w:rFonts w:ascii="Arial Narrow" w:hAnsi="Arial Narrow"/>
        </w:rPr>
        <w:t>bodu</w:t>
      </w:r>
      <w:r w:rsidR="008B3F32" w:rsidRPr="006E33ED">
        <w:rPr>
          <w:rFonts w:ascii="Arial Narrow" w:hAnsi="Arial Narrow"/>
        </w:rPr>
        <w:t xml:space="preserve"> 22.2 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 predstavuje sumu ............................ eur bez DPH, čo predstavuje .................................. eur s DPH.</w:t>
      </w:r>
    </w:p>
    <w:p w14:paraId="2B995BD8" w14:textId="11CC12E8" w:rsidR="00F222FA" w:rsidRPr="006E33ED" w:rsidRDefault="00C62934" w:rsidP="002A76B5">
      <w:pPr>
        <w:widowControl w:val="0"/>
        <w:autoSpaceDE w:val="0"/>
        <w:autoSpaceDN w:val="0"/>
        <w:adjustRightInd w:val="0"/>
        <w:spacing w:after="200" w:line="276" w:lineRule="auto"/>
        <w:ind w:left="907"/>
        <w:jc w:val="both"/>
        <w:rPr>
          <w:rFonts w:ascii="Arial Narrow" w:hAnsi="Arial Narrow"/>
          <w:highlight w:val="yellow"/>
        </w:rPr>
      </w:pPr>
      <w:r w:rsidRPr="006E33ED">
        <w:rPr>
          <w:rFonts w:ascii="Arial Narrow" w:hAnsi="Arial Narrow"/>
        </w:rPr>
        <w:t xml:space="preserve">Celková maximálna cena za Služby aplikačnej podpory na vyžiadanie za obdobie platnosti a účinnosti tejto SLA Zmluvy predĺženej v zmysle </w:t>
      </w:r>
      <w:r w:rsidR="0008407A" w:rsidRPr="006E33ED">
        <w:rPr>
          <w:rFonts w:ascii="Arial Narrow" w:hAnsi="Arial Narrow"/>
        </w:rPr>
        <w:t>bodov</w:t>
      </w:r>
      <w:r w:rsidR="008B3F32" w:rsidRPr="006E33ED">
        <w:rPr>
          <w:rFonts w:ascii="Arial Narrow" w:hAnsi="Arial Narrow"/>
        </w:rPr>
        <w:t xml:space="preserve"> 22</w:t>
      </w:r>
      <w:r w:rsidRPr="006E33ED">
        <w:rPr>
          <w:rFonts w:ascii="Arial Narrow" w:hAnsi="Arial Narrow"/>
        </w:rPr>
        <w:t xml:space="preserve">.2 </w:t>
      </w:r>
      <w:r w:rsidR="008B3F32" w:rsidRPr="006E33ED">
        <w:rPr>
          <w:rFonts w:ascii="Arial Narrow" w:hAnsi="Arial Narrow"/>
        </w:rPr>
        <w:t>a 22</w:t>
      </w:r>
      <w:r w:rsidRPr="006E33ED">
        <w:rPr>
          <w:rFonts w:ascii="Arial Narrow" w:hAnsi="Arial Narrow"/>
        </w:rPr>
        <w:t xml:space="preserve">.3 </w:t>
      </w:r>
      <w:r w:rsidR="008B3F32" w:rsidRPr="006E33ED">
        <w:rPr>
          <w:rFonts w:ascii="Arial Narrow" w:hAnsi="Arial Narrow"/>
        </w:rPr>
        <w:t>článku 22</w:t>
      </w:r>
      <w:r w:rsidRPr="006E33ED">
        <w:rPr>
          <w:rFonts w:ascii="Arial Narrow" w:hAnsi="Arial Narrow"/>
        </w:rPr>
        <w:t xml:space="preserve"> </w:t>
      </w:r>
      <w:r w:rsidR="001435EA" w:rsidRPr="006E33ED">
        <w:rPr>
          <w:rFonts w:ascii="Arial Narrow" w:hAnsi="Arial Narrow"/>
        </w:rPr>
        <w:t xml:space="preserve">tejto </w:t>
      </w:r>
      <w:r w:rsidRPr="006E33ED">
        <w:rPr>
          <w:rFonts w:ascii="Arial Narrow" w:hAnsi="Arial Narrow"/>
        </w:rPr>
        <w:t>SLA Zmluvy predstavuje sumu ............................ eur bez DPH, čo predstavuje .................................. eur s DPH.</w:t>
      </w:r>
    </w:p>
    <w:p w14:paraId="0FDC3683" w14:textId="55AA5851" w:rsidR="00C62934" w:rsidRPr="006E33ED" w:rsidRDefault="7BDAF930" w:rsidP="007E5107">
      <w:pPr>
        <w:pStyle w:val="Style7"/>
        <w:widowControl/>
        <w:numPr>
          <w:ilvl w:val="1"/>
          <w:numId w:val="27"/>
        </w:numPr>
        <w:spacing w:line="276" w:lineRule="auto"/>
        <w:ind w:left="567" w:hanging="567"/>
        <w:rPr>
          <w:rFonts w:ascii="Arial Narrow" w:eastAsia="Arial Narrow" w:hAnsi="Arial Narrow" w:cs="Arial Narrow"/>
        </w:rPr>
      </w:pPr>
      <w:r w:rsidRPr="006E33ED">
        <w:rPr>
          <w:rFonts w:ascii="Arial Narrow" w:eastAsia="Arial Narrow" w:hAnsi="Arial Narrow" w:cs="Arial Narrow"/>
          <w:sz w:val="22"/>
          <w:szCs w:val="22"/>
        </w:rPr>
        <w:t xml:space="preserve">Na základe dohody Zmluvných strán, </w:t>
      </w:r>
      <w:r w:rsidR="0016645C" w:rsidRPr="006E33ED">
        <w:rPr>
          <w:rFonts w:ascii="Arial Narrow" w:eastAsia="Arial Narrow" w:hAnsi="Arial Narrow" w:cs="Arial Narrow"/>
          <w:sz w:val="22"/>
          <w:szCs w:val="22"/>
        </w:rPr>
        <w:t>Cenu za paušálne služby aplikačnej podpory a Cenu sa Služby aplikačnej podpory na vyžiadanie (</w:t>
      </w:r>
      <w:r w:rsidRPr="006E33ED">
        <w:rPr>
          <w:rFonts w:ascii="Arial Narrow" w:eastAsia="Arial Narrow" w:hAnsi="Arial Narrow" w:cs="Arial Narrow"/>
          <w:sz w:val="22"/>
          <w:szCs w:val="22"/>
        </w:rPr>
        <w:t>hodinové sadzby výkonov Posky</w:t>
      </w:r>
      <w:r w:rsidR="007A3944" w:rsidRPr="006E33ED">
        <w:rPr>
          <w:rFonts w:ascii="Arial Narrow" w:eastAsia="Arial Narrow" w:hAnsi="Arial Narrow" w:cs="Arial Narrow"/>
          <w:sz w:val="22"/>
          <w:szCs w:val="22"/>
        </w:rPr>
        <w:t xml:space="preserve">tovateľa podľa Prílohy č. 9 </w:t>
      </w:r>
      <w:r w:rsidR="001435EA" w:rsidRPr="006E33ED">
        <w:rPr>
          <w:rFonts w:ascii="Arial Narrow" w:eastAsia="Arial Narrow" w:hAnsi="Arial Narrow" w:cs="Arial Narrow"/>
          <w:sz w:val="22"/>
          <w:szCs w:val="22"/>
        </w:rPr>
        <w:t xml:space="preserve">tejto </w:t>
      </w:r>
      <w:r w:rsidR="007A3944" w:rsidRPr="006E33ED">
        <w:rPr>
          <w:rFonts w:ascii="Arial Narrow" w:eastAsia="Arial Narrow" w:hAnsi="Arial Narrow" w:cs="Arial Narrow"/>
          <w:sz w:val="22"/>
          <w:szCs w:val="22"/>
        </w:rPr>
        <w:t>SLA</w:t>
      </w:r>
      <w:r w:rsidR="006E6E16">
        <w:rPr>
          <w:rFonts w:ascii="Arial Narrow" w:eastAsia="Arial Narrow" w:hAnsi="Arial Narrow" w:cs="Arial Narrow"/>
          <w:sz w:val="22"/>
          <w:szCs w:val="22"/>
        </w:rPr>
        <w:t> </w:t>
      </w:r>
      <w:r w:rsidR="007A3944" w:rsidRPr="006E33ED">
        <w:rPr>
          <w:rFonts w:ascii="Arial Narrow" w:eastAsia="Arial Narrow" w:hAnsi="Arial Narrow" w:cs="Arial Narrow"/>
          <w:sz w:val="22"/>
          <w:szCs w:val="22"/>
        </w:rPr>
        <w:t>Zmluvy</w:t>
      </w:r>
      <w:r w:rsidR="0016645C" w:rsidRPr="006E33ED">
        <w:rPr>
          <w:rFonts w:ascii="Arial Narrow" w:eastAsia="Arial Narrow" w:hAnsi="Arial Narrow" w:cs="Arial Narrow"/>
          <w:sz w:val="22"/>
          <w:szCs w:val="22"/>
        </w:rPr>
        <w:t>)</w:t>
      </w:r>
      <w:r w:rsidRPr="006E33ED">
        <w:rPr>
          <w:rFonts w:ascii="Arial Narrow" w:eastAsia="Arial Narrow" w:hAnsi="Arial Narrow" w:cs="Arial Narrow"/>
          <w:sz w:val="22"/>
          <w:szCs w:val="22"/>
        </w:rPr>
        <w:t xml:space="preserve"> je možné meniť písomným dodatkom k tejto SLA Zmluve</w:t>
      </w:r>
      <w:r w:rsidR="000836FA" w:rsidRPr="006E33ED">
        <w:rPr>
          <w:rFonts w:ascii="Arial Narrow" w:eastAsia="Arial Narrow" w:hAnsi="Arial Narrow" w:cs="Arial Narrow"/>
          <w:sz w:val="22"/>
          <w:szCs w:val="22"/>
        </w:rPr>
        <w:t xml:space="preserve"> </w:t>
      </w:r>
      <w:r w:rsidRPr="006E33ED">
        <w:rPr>
          <w:rFonts w:ascii="Arial Narrow" w:eastAsia="Arial Narrow" w:hAnsi="Arial Narrow" w:cs="Arial Narrow"/>
          <w:sz w:val="22"/>
          <w:szCs w:val="22"/>
        </w:rPr>
        <w:t>v závislosti od dosiahnutej miery inflácie/deflácie nasledovne:</w:t>
      </w:r>
    </w:p>
    <w:p w14:paraId="07B1A33C" w14:textId="207C7CF2" w:rsidR="00356C2F" w:rsidRPr="006E33ED" w:rsidRDefault="0091300C" w:rsidP="00DD59EE">
      <w:pPr>
        <w:pStyle w:val="Odsekzoznamu"/>
        <w:numPr>
          <w:ilvl w:val="2"/>
          <w:numId w:val="75"/>
        </w:numPr>
        <w:spacing w:after="0" w:line="276" w:lineRule="auto"/>
        <w:ind w:left="907" w:hanging="340"/>
        <w:jc w:val="both"/>
        <w:rPr>
          <w:rFonts w:ascii="Arial Narrow" w:eastAsia="Arial Narrow" w:hAnsi="Arial Narrow" w:cs="Arial Narrow"/>
        </w:rPr>
      </w:pPr>
      <w:r w:rsidRPr="006E33ED">
        <w:rPr>
          <w:rFonts w:ascii="Arial Narrow" w:eastAsia="Arial Narrow" w:hAnsi="Arial Narrow" w:cs="Arial Narrow"/>
        </w:rPr>
        <w:lastRenderedPageBreak/>
        <w:t>P</w:t>
      </w:r>
      <w:r w:rsidR="00341D9C" w:rsidRPr="006E33ED">
        <w:rPr>
          <w:rFonts w:ascii="Arial Narrow" w:eastAsia="Arial Narrow" w:hAnsi="Arial Narrow" w:cs="Arial Narrow"/>
        </w:rPr>
        <w:t xml:space="preserve">osudzuje </w:t>
      </w:r>
      <w:r w:rsidRPr="006E33ED">
        <w:rPr>
          <w:rFonts w:ascii="Arial Narrow" w:eastAsia="Arial Narrow" w:hAnsi="Arial Narrow" w:cs="Arial Narrow"/>
        </w:rPr>
        <w:t xml:space="preserve">sa </w:t>
      </w:r>
      <w:r w:rsidR="002F5C79" w:rsidRPr="006E33ED">
        <w:rPr>
          <w:rFonts w:ascii="Arial Narrow" w:eastAsia="Arial Narrow" w:hAnsi="Arial Narrow" w:cs="Arial Narrow"/>
        </w:rPr>
        <w:t xml:space="preserve">kumulatívna miera inflácie za obdobie odo dňa </w:t>
      </w:r>
      <w:r w:rsidR="00B754C4" w:rsidRPr="006E33ED">
        <w:rPr>
          <w:rFonts w:ascii="Arial Narrow" w:eastAsia="Arial Narrow" w:hAnsi="Arial Narrow" w:cs="Arial Narrow"/>
        </w:rPr>
        <w:t>0</w:t>
      </w:r>
      <w:r w:rsidR="00EF2FFA" w:rsidRPr="006E33ED">
        <w:rPr>
          <w:rFonts w:ascii="Arial Narrow" w:eastAsia="Arial Narrow" w:hAnsi="Arial Narrow" w:cs="Arial Narrow"/>
        </w:rPr>
        <w:t>1.</w:t>
      </w:r>
      <w:r w:rsidR="00B754C4" w:rsidRPr="006E33ED">
        <w:rPr>
          <w:rFonts w:ascii="Arial Narrow" w:eastAsia="Arial Narrow" w:hAnsi="Arial Narrow" w:cs="Arial Narrow"/>
        </w:rPr>
        <w:t xml:space="preserve"> 0</w:t>
      </w:r>
      <w:r w:rsidR="00EF2FFA" w:rsidRPr="006E33ED">
        <w:rPr>
          <w:rFonts w:ascii="Arial Narrow" w:eastAsia="Arial Narrow" w:hAnsi="Arial Narrow" w:cs="Arial Narrow"/>
        </w:rPr>
        <w:t>1.</w:t>
      </w:r>
      <w:r w:rsidR="00B754C4" w:rsidRPr="006E33ED">
        <w:rPr>
          <w:rFonts w:ascii="Arial Narrow" w:eastAsia="Arial Narrow" w:hAnsi="Arial Narrow" w:cs="Arial Narrow"/>
        </w:rPr>
        <w:t xml:space="preserve"> </w:t>
      </w:r>
      <w:r w:rsidR="00EF2FFA" w:rsidRPr="006E33ED">
        <w:rPr>
          <w:rFonts w:ascii="Arial Narrow" w:eastAsia="Arial Narrow" w:hAnsi="Arial Narrow" w:cs="Arial Narrow"/>
        </w:rPr>
        <w:t>2026</w:t>
      </w:r>
      <w:r w:rsidR="002F5C79" w:rsidRPr="006E33ED">
        <w:rPr>
          <w:rFonts w:ascii="Arial Narrow" w:eastAsia="Arial Narrow" w:hAnsi="Arial Narrow" w:cs="Arial Narrow"/>
        </w:rPr>
        <w:t xml:space="preserve"> ku koncu príslušného kalendárneho roku</w:t>
      </w:r>
      <w:r w:rsidR="00CA7C8C" w:rsidRPr="006E33ED">
        <w:rPr>
          <w:rFonts w:ascii="Arial Narrow" w:eastAsia="Arial Narrow" w:hAnsi="Arial Narrow" w:cs="Arial Narrow"/>
        </w:rPr>
        <w:t xml:space="preserve"> (ďalej len </w:t>
      </w:r>
      <w:r w:rsidR="00CA7C8C" w:rsidRPr="006E33ED">
        <w:rPr>
          <w:rFonts w:ascii="Arial Narrow" w:eastAsia="Arial Narrow" w:hAnsi="Arial Narrow" w:cs="Arial Narrow"/>
          <w:b/>
        </w:rPr>
        <w:t>„</w:t>
      </w:r>
      <w:r w:rsidR="00BB008D" w:rsidRPr="006E33ED">
        <w:rPr>
          <w:rFonts w:ascii="Arial Narrow" w:eastAsia="Arial Narrow" w:hAnsi="Arial Narrow" w:cs="Arial Narrow"/>
          <w:b/>
        </w:rPr>
        <w:t>K</w:t>
      </w:r>
      <w:r w:rsidR="00CA7C8C" w:rsidRPr="006E33ED">
        <w:rPr>
          <w:rFonts w:ascii="Arial Narrow" w:eastAsia="Arial Narrow" w:hAnsi="Arial Narrow" w:cs="Arial Narrow"/>
          <w:b/>
        </w:rPr>
        <w:t>umulatívna miera inflácie“</w:t>
      </w:r>
      <w:r w:rsidR="00CA7C8C" w:rsidRPr="006E33ED">
        <w:rPr>
          <w:rFonts w:ascii="Arial Narrow" w:eastAsia="Arial Narrow" w:hAnsi="Arial Narrow" w:cs="Arial Narrow"/>
        </w:rPr>
        <w:t>)</w:t>
      </w:r>
      <w:r w:rsidR="00BB008D" w:rsidRPr="006E33ED">
        <w:rPr>
          <w:rFonts w:ascii="Arial Narrow" w:eastAsia="Arial Narrow" w:hAnsi="Arial Narrow" w:cs="Arial Narrow"/>
        </w:rPr>
        <w:t>. Za účelom stanovenia K</w:t>
      </w:r>
      <w:r w:rsidR="002F5C79" w:rsidRPr="006E33ED">
        <w:rPr>
          <w:rFonts w:ascii="Arial Narrow" w:eastAsia="Arial Narrow" w:hAnsi="Arial Narrow" w:cs="Arial Narrow"/>
        </w:rPr>
        <w:t>umulatívnej miery inflácie</w:t>
      </w:r>
      <w:r w:rsidR="00341D9C" w:rsidRPr="006E33ED">
        <w:rPr>
          <w:rFonts w:ascii="Arial Narrow" w:eastAsia="Arial Narrow" w:hAnsi="Arial Narrow" w:cs="Arial Narrow"/>
        </w:rPr>
        <w:t xml:space="preserve"> sa</w:t>
      </w:r>
      <w:r w:rsidR="7BDAF930" w:rsidRPr="006E33ED">
        <w:rPr>
          <w:rFonts w:ascii="Arial Narrow" w:eastAsia="Arial Narrow" w:hAnsi="Arial Narrow" w:cs="Arial Narrow"/>
        </w:rPr>
        <w:t xml:space="preserve"> zohľadňuje ročná miera inflácie dosiahnutá vždy za predchádzajúci kalendárny rok, počítaná ako ročný priemer miery inflácie určenej podľa čiastkového indexu „Priemerná nominálna mesačná mzda zamestnanca v informáciách a komunikácii – mesačné údaje [ik2003ms] - Počítačové programovanie, poradenstvo a súvisiace služby“, ktorý zverejňuje Štatistický úrad Slovenskej republiky obvyklým spôsobom vždy ku koncu nasledujúceho kalendárneho mesiaca</w:t>
      </w:r>
      <w:r w:rsidR="00185B92" w:rsidRPr="006E33ED">
        <w:rPr>
          <w:rFonts w:ascii="Arial Narrow" w:eastAsia="Arial Narrow" w:hAnsi="Arial Narrow" w:cs="Arial Narrow"/>
        </w:rPr>
        <w:t>.</w:t>
      </w:r>
      <w:r w:rsidR="7BDAF930" w:rsidRPr="006E33ED">
        <w:rPr>
          <w:rFonts w:ascii="Arial Narrow" w:eastAsia="Arial Narrow" w:hAnsi="Arial Narrow" w:cs="Arial Narrow"/>
        </w:rPr>
        <w:t xml:space="preserve"> </w:t>
      </w:r>
    </w:p>
    <w:p w14:paraId="7C0BA946" w14:textId="310C6842" w:rsidR="00524153" w:rsidRPr="006E33ED" w:rsidRDefault="00BB008D" w:rsidP="00DD59EE">
      <w:pPr>
        <w:pStyle w:val="Odsekzoznamu"/>
        <w:numPr>
          <w:ilvl w:val="2"/>
          <w:numId w:val="75"/>
        </w:numPr>
        <w:spacing w:after="0" w:line="276" w:lineRule="auto"/>
        <w:ind w:left="907" w:hanging="340"/>
        <w:jc w:val="both"/>
        <w:rPr>
          <w:rFonts w:ascii="Arial Narrow" w:eastAsia="Arial Narrow" w:hAnsi="Arial Narrow" w:cs="Arial Narrow"/>
        </w:rPr>
      </w:pPr>
      <w:r w:rsidRPr="006E33ED">
        <w:rPr>
          <w:rFonts w:ascii="Arial Narrow" w:hAnsi="Arial Narrow"/>
        </w:rPr>
        <w:t>Ak K</w:t>
      </w:r>
      <w:r w:rsidR="7BDAF930" w:rsidRPr="006E33ED">
        <w:rPr>
          <w:rFonts w:ascii="Arial Narrow" w:hAnsi="Arial Narrow"/>
        </w:rPr>
        <w:t xml:space="preserve">umulatívna miera inflácie vypočítaná podľa bodu </w:t>
      </w:r>
      <w:r w:rsidR="00DF7D5A" w:rsidRPr="006E33ED">
        <w:rPr>
          <w:rFonts w:ascii="Arial Narrow" w:hAnsi="Arial Narrow"/>
        </w:rPr>
        <w:t>10.5</w:t>
      </w:r>
      <w:r w:rsidR="00B039B2" w:rsidRPr="006E33ED">
        <w:rPr>
          <w:rFonts w:ascii="Arial Narrow" w:hAnsi="Arial Narrow"/>
        </w:rPr>
        <w:t xml:space="preserve"> písmena a) </w:t>
      </w:r>
      <w:r w:rsidR="001435EA" w:rsidRPr="006E33ED">
        <w:rPr>
          <w:rFonts w:ascii="Arial Narrow" w:hAnsi="Arial Narrow"/>
        </w:rPr>
        <w:t xml:space="preserve">tejto </w:t>
      </w:r>
      <w:r w:rsidR="7BDAF930" w:rsidRPr="006E33ED">
        <w:rPr>
          <w:rFonts w:ascii="Arial Narrow" w:hAnsi="Arial Narrow"/>
        </w:rPr>
        <w:t>SLA Zmluvy presiahne ku</w:t>
      </w:r>
      <w:r w:rsidR="007F0D0A" w:rsidRPr="006E33ED">
        <w:rPr>
          <w:rFonts w:ascii="Arial Narrow" w:hAnsi="Arial Narrow"/>
        </w:rPr>
        <w:t> </w:t>
      </w:r>
      <w:r w:rsidR="7BDAF930" w:rsidRPr="006E33ED">
        <w:rPr>
          <w:rFonts w:ascii="Arial Narrow" w:hAnsi="Arial Narrow"/>
        </w:rPr>
        <w:t>koncu príslušn</w:t>
      </w:r>
      <w:r w:rsidR="00341D9C" w:rsidRPr="006E33ED">
        <w:rPr>
          <w:rFonts w:ascii="Arial Narrow" w:hAnsi="Arial Narrow"/>
        </w:rPr>
        <w:t>ého kalendárneho roku hodnotu 15</w:t>
      </w:r>
      <w:r w:rsidR="00A47BD5" w:rsidRPr="006E33ED">
        <w:rPr>
          <w:rFonts w:ascii="Arial Narrow" w:hAnsi="Arial Narrow"/>
        </w:rPr>
        <w:t xml:space="preserve"> </w:t>
      </w:r>
      <w:r w:rsidR="7BDAF930" w:rsidRPr="006E33ED">
        <w:rPr>
          <w:rFonts w:ascii="Arial Narrow" w:hAnsi="Arial Narrow"/>
        </w:rPr>
        <w:t xml:space="preserve">%, Zmluvné strany sa môžu v nasledujúcom kalendárnom roku dohodnúť na úprave </w:t>
      </w:r>
      <w:r w:rsidR="00341D9C" w:rsidRPr="006E33ED">
        <w:rPr>
          <w:rFonts w:ascii="Arial Narrow" w:hAnsi="Arial Narrow"/>
        </w:rPr>
        <w:t xml:space="preserve">Ceny za paušálne služby aplikačnej podpory a Ceny za Služby aplikačnej podpory na vyžiadanie (hodinové sadzby výkonov Poskytovateľa podľa Prílohy č. 9 </w:t>
      </w:r>
      <w:r w:rsidR="001435EA" w:rsidRPr="006E33ED">
        <w:rPr>
          <w:rFonts w:ascii="Arial Narrow" w:hAnsi="Arial Narrow"/>
        </w:rPr>
        <w:t xml:space="preserve">tejto </w:t>
      </w:r>
      <w:r w:rsidR="00341D9C" w:rsidRPr="006E33ED">
        <w:rPr>
          <w:rFonts w:ascii="Arial Narrow" w:hAnsi="Arial Narrow"/>
        </w:rPr>
        <w:t>SLA Zmluvy)</w:t>
      </w:r>
      <w:r w:rsidR="7BDAF930" w:rsidRPr="006E33ED">
        <w:rPr>
          <w:rFonts w:ascii="Arial Narrow" w:hAnsi="Arial Narrow"/>
        </w:rPr>
        <w:t xml:space="preserve"> nasledovne:</w:t>
      </w:r>
    </w:p>
    <w:p w14:paraId="07BC6D59" w14:textId="3F0280C7" w:rsidR="00A47BD5" w:rsidRPr="006E33ED" w:rsidRDefault="00341D9C" w:rsidP="00DD59EE">
      <w:pPr>
        <w:pStyle w:val="Odsekzoznamu"/>
        <w:numPr>
          <w:ilvl w:val="3"/>
          <w:numId w:val="76"/>
        </w:numPr>
        <w:spacing w:after="0" w:line="276" w:lineRule="auto"/>
        <w:ind w:left="1417" w:hanging="425"/>
        <w:jc w:val="both"/>
        <w:rPr>
          <w:rFonts w:ascii="Arial Narrow" w:eastAsia="Arial Narrow" w:hAnsi="Arial Narrow" w:cs="Arial Narrow"/>
        </w:rPr>
      </w:pPr>
      <w:r w:rsidRPr="006E33ED">
        <w:rPr>
          <w:rFonts w:ascii="Arial Narrow" w:eastAsia="Arial Narrow" w:hAnsi="Arial Narrow" w:cs="Arial Narrow"/>
        </w:rPr>
        <w:t>Cena za paušálne služby aplikačnej podpory a Cena za Služby aplikačnej podpory na</w:t>
      </w:r>
      <w:r w:rsidR="007F0D0A" w:rsidRPr="006E33ED">
        <w:rPr>
          <w:rFonts w:ascii="Arial Narrow" w:eastAsia="Arial Narrow" w:hAnsi="Arial Narrow" w:cs="Arial Narrow"/>
        </w:rPr>
        <w:t> </w:t>
      </w:r>
      <w:r w:rsidRPr="006E33ED">
        <w:rPr>
          <w:rFonts w:ascii="Arial Narrow" w:eastAsia="Arial Narrow" w:hAnsi="Arial Narrow" w:cs="Arial Narrow"/>
        </w:rPr>
        <w:t xml:space="preserve">vyžiadanie (hodinové sadzby výkonov Poskytovateľa podľa Prílohy č. 9 </w:t>
      </w:r>
      <w:r w:rsidR="001435EA" w:rsidRPr="006E33ED">
        <w:rPr>
          <w:rFonts w:ascii="Arial Narrow" w:eastAsia="Arial Narrow" w:hAnsi="Arial Narrow" w:cs="Arial Narrow"/>
        </w:rPr>
        <w:t xml:space="preserve">tejto </w:t>
      </w:r>
      <w:r w:rsidRPr="006E33ED">
        <w:rPr>
          <w:rFonts w:ascii="Arial Narrow" w:eastAsia="Arial Narrow" w:hAnsi="Arial Narrow" w:cs="Arial Narrow"/>
        </w:rPr>
        <w:t xml:space="preserve">SLA Zmluvy) </w:t>
      </w:r>
      <w:r w:rsidR="7BDAF930" w:rsidRPr="006E33ED">
        <w:rPr>
          <w:rFonts w:ascii="Arial Narrow" w:eastAsia="Arial Narrow" w:hAnsi="Arial Narrow" w:cs="Arial Narrow"/>
        </w:rPr>
        <w:t>sa navýši o</w:t>
      </w:r>
      <w:r w:rsidR="00BD05E0" w:rsidRPr="006E33ED">
        <w:rPr>
          <w:rFonts w:ascii="Arial Narrow" w:eastAsia="Arial Narrow" w:hAnsi="Arial Narrow" w:cs="Arial Narrow"/>
        </w:rPr>
        <w:t xml:space="preserve"> mieru inflácie </w:t>
      </w:r>
      <w:r w:rsidR="00185B92" w:rsidRPr="006E33ED">
        <w:rPr>
          <w:rFonts w:ascii="Arial Narrow" w:eastAsia="Arial Narrow" w:hAnsi="Arial Narrow" w:cs="Arial Narrow"/>
        </w:rPr>
        <w:t>zodpovedajúc</w:t>
      </w:r>
      <w:r w:rsidR="00BD05E0" w:rsidRPr="006E33ED">
        <w:rPr>
          <w:rFonts w:ascii="Arial Narrow" w:eastAsia="Arial Narrow" w:hAnsi="Arial Narrow" w:cs="Arial Narrow"/>
        </w:rPr>
        <w:t>u</w:t>
      </w:r>
      <w:r w:rsidR="00185B92" w:rsidRPr="006E33ED">
        <w:rPr>
          <w:rFonts w:ascii="Arial Narrow" w:eastAsia="Arial Narrow" w:hAnsi="Arial Narrow" w:cs="Arial Narrow"/>
        </w:rPr>
        <w:t xml:space="preserve"> 80</w:t>
      </w:r>
      <w:r w:rsidR="006E6E16">
        <w:rPr>
          <w:rFonts w:ascii="Arial Narrow" w:eastAsia="Arial Narrow" w:hAnsi="Arial Narrow" w:cs="Arial Narrow"/>
        </w:rPr>
        <w:t xml:space="preserve"> </w:t>
      </w:r>
      <w:r w:rsidR="00185B92" w:rsidRPr="006E33ED">
        <w:rPr>
          <w:rFonts w:ascii="Arial Narrow" w:eastAsia="Arial Narrow" w:hAnsi="Arial Narrow" w:cs="Arial Narrow"/>
        </w:rPr>
        <w:t>% dosiahnutej Kumulatívnej miery inflácie.</w:t>
      </w:r>
    </w:p>
    <w:p w14:paraId="4F0569DD" w14:textId="030B0408" w:rsidR="00C62934" w:rsidRPr="006E33ED" w:rsidRDefault="00E15E88" w:rsidP="00DD59EE">
      <w:pPr>
        <w:pStyle w:val="Odsekzoznamu"/>
        <w:numPr>
          <w:ilvl w:val="3"/>
          <w:numId w:val="76"/>
        </w:numPr>
        <w:spacing w:after="0" w:line="276" w:lineRule="auto"/>
        <w:ind w:left="1417" w:hanging="425"/>
        <w:jc w:val="both"/>
        <w:rPr>
          <w:rFonts w:ascii="Arial Narrow" w:eastAsia="Arial Narrow" w:hAnsi="Arial Narrow" w:cs="Arial Narrow"/>
        </w:rPr>
      </w:pPr>
      <w:r w:rsidRPr="006E33ED">
        <w:rPr>
          <w:rFonts w:ascii="Arial Narrow" w:hAnsi="Arial Narrow"/>
        </w:rPr>
        <w:t xml:space="preserve">V prípade postupu Zmluvných strán podľa </w:t>
      </w:r>
      <w:r w:rsidR="0008407A" w:rsidRPr="006E33ED">
        <w:rPr>
          <w:rFonts w:ascii="Arial Narrow" w:hAnsi="Arial Narrow"/>
        </w:rPr>
        <w:t>bodu 10.5 písmena b)</w:t>
      </w:r>
      <w:r w:rsidR="00341D9C" w:rsidRPr="006E33ED">
        <w:rPr>
          <w:rFonts w:ascii="Arial Narrow" w:hAnsi="Arial Narrow"/>
        </w:rPr>
        <w:t xml:space="preserve"> </w:t>
      </w:r>
      <w:r w:rsidR="00B039B2" w:rsidRPr="006E33ED">
        <w:rPr>
          <w:rFonts w:ascii="Arial Narrow" w:hAnsi="Arial Narrow"/>
        </w:rPr>
        <w:t xml:space="preserve">odseku i </w:t>
      </w:r>
      <w:r w:rsidR="001435EA" w:rsidRPr="006E33ED">
        <w:rPr>
          <w:rFonts w:ascii="Arial Narrow" w:hAnsi="Arial Narrow"/>
        </w:rPr>
        <w:t xml:space="preserve">tejto </w:t>
      </w:r>
      <w:r w:rsidR="00341D9C" w:rsidRPr="006E33ED">
        <w:rPr>
          <w:rFonts w:ascii="Arial Narrow" w:hAnsi="Arial Narrow"/>
        </w:rPr>
        <w:t xml:space="preserve">SLA Zmluvy </w:t>
      </w:r>
      <w:r w:rsidRPr="006E33ED">
        <w:rPr>
          <w:rFonts w:ascii="Arial Narrow" w:hAnsi="Arial Narrow"/>
        </w:rPr>
        <w:t>sa</w:t>
      </w:r>
      <w:r w:rsidR="006E33ED">
        <w:rPr>
          <w:rFonts w:ascii="Arial Narrow" w:hAnsi="Arial Narrow"/>
        </w:rPr>
        <w:t> </w:t>
      </w:r>
      <w:r w:rsidRPr="006E33ED">
        <w:rPr>
          <w:rFonts w:ascii="Arial Narrow" w:hAnsi="Arial Narrow"/>
        </w:rPr>
        <w:t>navýši Cena za Paušálne služby aplikačnej podpory – mesačný paušál a Cena za Služby aplikačnej podpory na vyžiadanie (hodinové sadzby výkonov Poskytovateľa podľa Prílohy č.</w:t>
      </w:r>
      <w:r w:rsidR="007F0D0A" w:rsidRPr="006E33ED">
        <w:rPr>
          <w:rFonts w:ascii="Arial Narrow" w:hAnsi="Arial Narrow"/>
        </w:rPr>
        <w:t> </w:t>
      </w:r>
      <w:r w:rsidRPr="006E33ED">
        <w:rPr>
          <w:rFonts w:ascii="Arial Narrow" w:hAnsi="Arial Narrow"/>
        </w:rPr>
        <w:t xml:space="preserve">9 </w:t>
      </w:r>
      <w:r w:rsidR="001435EA" w:rsidRPr="006E33ED">
        <w:rPr>
          <w:rFonts w:ascii="Arial Narrow" w:hAnsi="Arial Narrow"/>
        </w:rPr>
        <w:t xml:space="preserve">tejto </w:t>
      </w:r>
      <w:r w:rsidRPr="006E33ED">
        <w:rPr>
          <w:rFonts w:ascii="Arial Narrow" w:hAnsi="Arial Narrow"/>
        </w:rPr>
        <w:t>SLA Zmluvy) od prvého dňa kalendárneho mesiaca nasledujúceho po účinnosti dodatku k </w:t>
      </w:r>
      <w:r w:rsidR="001435EA" w:rsidRPr="006E33ED">
        <w:rPr>
          <w:rFonts w:ascii="Arial Narrow" w:hAnsi="Arial Narrow"/>
        </w:rPr>
        <w:t xml:space="preserve">tejto </w:t>
      </w:r>
      <w:r w:rsidRPr="006E33ED">
        <w:rPr>
          <w:rFonts w:ascii="Arial Narrow" w:hAnsi="Arial Narrow"/>
        </w:rPr>
        <w:t xml:space="preserve">SLA Zmluve, predmetom ktorého bude úprava ceny </w:t>
      </w:r>
      <w:r w:rsidR="00AD2BCB" w:rsidRPr="006E33ED">
        <w:rPr>
          <w:rFonts w:ascii="Arial Narrow" w:hAnsi="Arial Narrow"/>
        </w:rPr>
        <w:t xml:space="preserve">za Služby </w:t>
      </w:r>
      <w:r w:rsidRPr="006E33ED">
        <w:rPr>
          <w:rFonts w:ascii="Arial Narrow" w:hAnsi="Arial Narrow"/>
        </w:rPr>
        <w:t>podľa bodu 10.5</w:t>
      </w:r>
      <w:r w:rsidR="00A47BD5" w:rsidRPr="006E33ED">
        <w:rPr>
          <w:rFonts w:ascii="Arial Narrow" w:hAnsi="Arial Narrow"/>
        </w:rPr>
        <w:t xml:space="preserve"> písmena</w:t>
      </w:r>
      <w:r w:rsidR="006E6E16">
        <w:rPr>
          <w:rFonts w:ascii="Arial Narrow" w:hAnsi="Arial Narrow"/>
        </w:rPr>
        <w:t> </w:t>
      </w:r>
      <w:r w:rsidR="00B039B2" w:rsidRPr="006E33ED">
        <w:rPr>
          <w:rFonts w:ascii="Arial Narrow" w:hAnsi="Arial Narrow"/>
        </w:rPr>
        <w:t>b</w:t>
      </w:r>
      <w:r w:rsidR="00A47BD5" w:rsidRPr="006E33ED">
        <w:rPr>
          <w:rFonts w:ascii="Arial Narrow" w:hAnsi="Arial Narrow"/>
        </w:rPr>
        <w:t>)</w:t>
      </w:r>
      <w:r w:rsidRPr="006E33ED">
        <w:rPr>
          <w:rFonts w:ascii="Arial Narrow" w:hAnsi="Arial Narrow"/>
        </w:rPr>
        <w:t xml:space="preserve"> tohto článku </w:t>
      </w:r>
      <w:r w:rsidR="001435EA" w:rsidRPr="006E33ED">
        <w:rPr>
          <w:rFonts w:ascii="Arial Narrow" w:hAnsi="Arial Narrow"/>
        </w:rPr>
        <w:t xml:space="preserve">tejto </w:t>
      </w:r>
      <w:r w:rsidRPr="006E33ED">
        <w:rPr>
          <w:rFonts w:ascii="Arial Narrow" w:hAnsi="Arial Narrow"/>
        </w:rPr>
        <w:t xml:space="preserve">SLA Zmluvy. Úpravou ceny </w:t>
      </w:r>
      <w:r w:rsidR="00AD2BCB" w:rsidRPr="006E33ED">
        <w:rPr>
          <w:rFonts w:ascii="Arial Narrow" w:hAnsi="Arial Narrow"/>
        </w:rPr>
        <w:t xml:space="preserve">za Služby </w:t>
      </w:r>
      <w:r w:rsidRPr="006E33ED">
        <w:rPr>
          <w:rFonts w:ascii="Arial Narrow" w:hAnsi="Arial Narrow"/>
        </w:rPr>
        <w:t xml:space="preserve">podľa predchádzajúcej vety dochádza k navýšeniu celkového finančného limitu </w:t>
      </w:r>
      <w:r w:rsidR="001435EA" w:rsidRPr="006E33ED">
        <w:rPr>
          <w:rFonts w:ascii="Arial Narrow" w:hAnsi="Arial Narrow"/>
        </w:rPr>
        <w:t xml:space="preserve">tejto </w:t>
      </w:r>
      <w:r w:rsidRPr="006E33ED">
        <w:rPr>
          <w:rFonts w:ascii="Arial Narrow" w:hAnsi="Arial Narrow"/>
        </w:rPr>
        <w:t xml:space="preserve">SLA Zmluvy podľa bodu 10.1 </w:t>
      </w:r>
      <w:r w:rsidR="004C3CE4" w:rsidRPr="006E33ED">
        <w:rPr>
          <w:rFonts w:ascii="Arial Narrow" w:hAnsi="Arial Narrow"/>
        </w:rPr>
        <w:t xml:space="preserve">(resp. 10.2 a 10.3) </w:t>
      </w:r>
      <w:r w:rsidRPr="006E33ED">
        <w:rPr>
          <w:rFonts w:ascii="Arial Narrow" w:hAnsi="Arial Narrow"/>
        </w:rPr>
        <w:t xml:space="preserve">tohto článku </w:t>
      </w:r>
      <w:r w:rsidR="001435EA" w:rsidRPr="006E33ED">
        <w:rPr>
          <w:rFonts w:ascii="Arial Narrow" w:hAnsi="Arial Narrow"/>
        </w:rPr>
        <w:t xml:space="preserve">tejto </w:t>
      </w:r>
      <w:r w:rsidRPr="006E33ED">
        <w:rPr>
          <w:rFonts w:ascii="Arial Narrow" w:hAnsi="Arial Narrow"/>
        </w:rPr>
        <w:t>SLA Zmluvy.</w:t>
      </w:r>
      <w:r w:rsidR="00341D9C" w:rsidRPr="006E33ED">
        <w:rPr>
          <w:rFonts w:ascii="Arial Narrow" w:hAnsi="Arial Narrow"/>
        </w:rPr>
        <w:t xml:space="preserve"> </w:t>
      </w:r>
      <w:r w:rsidR="00B2368A" w:rsidRPr="006E33ED">
        <w:rPr>
          <w:rFonts w:ascii="Arial Narrow" w:hAnsi="Arial Narrow"/>
        </w:rPr>
        <w:t xml:space="preserve">Za účelom vylúčenia pochybností Zmluvné strany deklarujú, že percentuálne navýšenie celkového finančného limitu </w:t>
      </w:r>
      <w:r w:rsidR="001435EA" w:rsidRPr="006E33ED">
        <w:rPr>
          <w:rFonts w:ascii="Arial Narrow" w:hAnsi="Arial Narrow"/>
        </w:rPr>
        <w:t xml:space="preserve">tejto </w:t>
      </w:r>
      <w:r w:rsidR="00B2368A" w:rsidRPr="006E33ED">
        <w:rPr>
          <w:rFonts w:ascii="Arial Narrow" w:hAnsi="Arial Narrow"/>
        </w:rPr>
        <w:t xml:space="preserve">SLA Zmluvy sa dotýka iba tej časti </w:t>
      </w:r>
      <w:r w:rsidR="00DF01E8" w:rsidRPr="006E33ED">
        <w:rPr>
          <w:rFonts w:ascii="Arial Narrow" w:hAnsi="Arial Narrow"/>
        </w:rPr>
        <w:t xml:space="preserve">celkového finančného limitu </w:t>
      </w:r>
      <w:r w:rsidR="001435EA" w:rsidRPr="006E33ED">
        <w:rPr>
          <w:rFonts w:ascii="Arial Narrow" w:hAnsi="Arial Narrow"/>
        </w:rPr>
        <w:t xml:space="preserve">tejto </w:t>
      </w:r>
      <w:r w:rsidR="00DF01E8" w:rsidRPr="006E33ED">
        <w:rPr>
          <w:rFonts w:ascii="Arial Narrow" w:hAnsi="Arial Narrow"/>
        </w:rPr>
        <w:t>SLA Zmluvy</w:t>
      </w:r>
      <w:r w:rsidR="00B2368A" w:rsidRPr="006E33ED">
        <w:rPr>
          <w:rFonts w:ascii="Arial Narrow" w:hAnsi="Arial Narrow"/>
        </w:rPr>
        <w:t>,</w:t>
      </w:r>
      <w:r w:rsidR="008E1C01" w:rsidRPr="006E33ED">
        <w:rPr>
          <w:rFonts w:ascii="Arial Narrow" w:hAnsi="Arial Narrow"/>
        </w:rPr>
        <w:t xml:space="preserve"> </w:t>
      </w:r>
      <w:r w:rsidR="00B2368A" w:rsidRPr="006E33ED">
        <w:rPr>
          <w:rFonts w:ascii="Arial Narrow" w:hAnsi="Arial Narrow"/>
        </w:rPr>
        <w:t>ktorá ku dňu nadobudnutia účin</w:t>
      </w:r>
      <w:r w:rsidR="00DF01E8" w:rsidRPr="006E33ED">
        <w:rPr>
          <w:rFonts w:ascii="Arial Narrow" w:hAnsi="Arial Narrow"/>
        </w:rPr>
        <w:t>nosti dodatku nebola vyčerpaná. V</w:t>
      </w:r>
      <w:r w:rsidR="008E1C01" w:rsidRPr="006E33ED">
        <w:rPr>
          <w:rFonts w:ascii="Arial Narrow" w:hAnsi="Arial Narrow"/>
        </w:rPr>
        <w:t xml:space="preserve"> prípade Služieb aplikačnej podpory na vyžiadanie </w:t>
      </w:r>
      <w:r w:rsidR="00DF01E8" w:rsidRPr="006E33ED">
        <w:rPr>
          <w:rFonts w:ascii="Arial Narrow" w:hAnsi="Arial Narrow"/>
        </w:rPr>
        <w:t xml:space="preserve">predstavuje nevyčerpaná časť finančného limitu tú </w:t>
      </w:r>
      <w:r w:rsidR="008E1C01" w:rsidRPr="006E33ED">
        <w:rPr>
          <w:rFonts w:ascii="Arial Narrow" w:hAnsi="Arial Narrow"/>
        </w:rPr>
        <w:t>časť Celkovej maximálnej ceny za Služby aplikačnej podpory na</w:t>
      </w:r>
      <w:r w:rsidR="00C82D81" w:rsidRPr="006E33ED">
        <w:rPr>
          <w:rFonts w:ascii="Arial Narrow" w:hAnsi="Arial Narrow"/>
        </w:rPr>
        <w:t> </w:t>
      </w:r>
      <w:r w:rsidR="008E1C01" w:rsidRPr="006E33ED">
        <w:rPr>
          <w:rFonts w:ascii="Arial Narrow" w:hAnsi="Arial Narrow"/>
        </w:rPr>
        <w:t>vyžiadanie</w:t>
      </w:r>
      <w:r w:rsidR="00DF01E8" w:rsidRPr="006E33ED">
        <w:rPr>
          <w:rFonts w:ascii="Arial Narrow" w:hAnsi="Arial Narrow"/>
        </w:rPr>
        <w:t xml:space="preserve">, ktorá </w:t>
      </w:r>
      <w:r w:rsidR="008E1C01" w:rsidRPr="006E33ED">
        <w:rPr>
          <w:rFonts w:ascii="Arial Narrow" w:hAnsi="Arial Narrow"/>
        </w:rPr>
        <w:t>prislúcha k Službám aplikačnej podpory na vyžiadanie, ktoré neboli ku dňu nadobudnutia účinnosti dodatku</w:t>
      </w:r>
      <w:r w:rsidR="00DF01E8" w:rsidRPr="006E33ED">
        <w:rPr>
          <w:rFonts w:ascii="Arial Narrow" w:hAnsi="Arial Narrow"/>
        </w:rPr>
        <w:t xml:space="preserve"> objednané</w:t>
      </w:r>
      <w:r w:rsidR="008E1C01" w:rsidRPr="006E33ED">
        <w:rPr>
          <w:rFonts w:ascii="Arial Narrow" w:hAnsi="Arial Narrow"/>
        </w:rPr>
        <w:t>.</w:t>
      </w:r>
    </w:p>
    <w:p w14:paraId="3EB0CD32" w14:textId="4B1828C2" w:rsidR="00217D5D" w:rsidRPr="006E33ED" w:rsidRDefault="00162577" w:rsidP="00DD59EE">
      <w:pPr>
        <w:pStyle w:val="Odsekzoznamu"/>
        <w:numPr>
          <w:ilvl w:val="2"/>
          <w:numId w:val="60"/>
        </w:numPr>
        <w:spacing w:after="0" w:line="276" w:lineRule="auto"/>
        <w:ind w:left="907" w:hanging="340"/>
        <w:jc w:val="both"/>
        <w:rPr>
          <w:rFonts w:ascii="Arial Narrow" w:eastAsia="Arial Narrow" w:hAnsi="Arial Narrow" w:cs="Arial Narrow"/>
        </w:rPr>
      </w:pPr>
      <w:r w:rsidRPr="006E33ED">
        <w:rPr>
          <w:rFonts w:ascii="Arial Narrow" w:eastAsia="Arial Narrow" w:hAnsi="Arial Narrow" w:cs="Arial Narrow"/>
        </w:rPr>
        <w:t>Ak Kumulatívna miera inflácie vypočítaná podľa bodu 10.5</w:t>
      </w:r>
      <w:r w:rsidR="00A47BD5" w:rsidRPr="006E33ED">
        <w:rPr>
          <w:rFonts w:ascii="Arial Narrow" w:eastAsia="Arial Narrow" w:hAnsi="Arial Narrow" w:cs="Arial Narrow"/>
        </w:rPr>
        <w:t xml:space="preserve"> písmena a)</w:t>
      </w:r>
      <w:r w:rsidRPr="006E33ED">
        <w:rPr>
          <w:rFonts w:ascii="Arial Narrow" w:eastAsia="Arial Narrow" w:hAnsi="Arial Narrow" w:cs="Arial Narrow"/>
        </w:rPr>
        <w:t xml:space="preserve"> </w:t>
      </w:r>
      <w:r w:rsidR="001435EA" w:rsidRPr="006E33ED">
        <w:rPr>
          <w:rFonts w:ascii="Arial Narrow" w:eastAsia="Arial Narrow" w:hAnsi="Arial Narrow" w:cs="Arial Narrow"/>
        </w:rPr>
        <w:t xml:space="preserve">tejto </w:t>
      </w:r>
      <w:r w:rsidRPr="006E33ED">
        <w:rPr>
          <w:rFonts w:ascii="Arial Narrow" w:eastAsia="Arial Narrow" w:hAnsi="Arial Narrow" w:cs="Arial Narrow"/>
        </w:rPr>
        <w:t xml:space="preserve">SLA Zmluvy </w:t>
      </w:r>
      <w:r w:rsidR="009F5B88" w:rsidRPr="006E33ED">
        <w:rPr>
          <w:rFonts w:ascii="Arial Narrow" w:eastAsia="Arial Narrow" w:hAnsi="Arial Narrow" w:cs="Arial Narrow"/>
        </w:rPr>
        <w:t>dosiahne</w:t>
      </w:r>
      <w:r w:rsidRPr="006E33ED">
        <w:rPr>
          <w:rFonts w:ascii="Arial Narrow" w:eastAsia="Arial Narrow" w:hAnsi="Arial Narrow" w:cs="Arial Narrow"/>
        </w:rPr>
        <w:t xml:space="preserve"> ku</w:t>
      </w:r>
      <w:r w:rsidR="00C82D81" w:rsidRPr="006E33ED">
        <w:rPr>
          <w:rFonts w:ascii="Arial Narrow" w:eastAsia="Arial Narrow" w:hAnsi="Arial Narrow" w:cs="Arial Narrow"/>
        </w:rPr>
        <w:t> </w:t>
      </w:r>
      <w:r w:rsidRPr="006E33ED">
        <w:rPr>
          <w:rFonts w:ascii="Arial Narrow" w:eastAsia="Arial Narrow" w:hAnsi="Arial Narrow" w:cs="Arial Narrow"/>
        </w:rPr>
        <w:t xml:space="preserve">koncu príslušného kalendárneho roku </w:t>
      </w:r>
      <w:r w:rsidR="009F5B88" w:rsidRPr="006E33ED">
        <w:rPr>
          <w:rFonts w:ascii="Arial Narrow" w:eastAsia="Arial Narrow" w:hAnsi="Arial Narrow" w:cs="Arial Narrow"/>
        </w:rPr>
        <w:t xml:space="preserve">zápornú </w:t>
      </w:r>
      <w:r w:rsidRPr="006E33ED">
        <w:rPr>
          <w:rFonts w:ascii="Arial Narrow" w:eastAsia="Arial Narrow" w:hAnsi="Arial Narrow" w:cs="Arial Narrow"/>
        </w:rPr>
        <w:t>hodnotu -5</w:t>
      </w:r>
      <w:r w:rsidR="006E6E16">
        <w:rPr>
          <w:rFonts w:ascii="Arial Narrow" w:eastAsia="Arial Narrow" w:hAnsi="Arial Narrow" w:cs="Arial Narrow"/>
        </w:rPr>
        <w:t xml:space="preserve"> </w:t>
      </w:r>
      <w:r w:rsidRPr="006E33ED">
        <w:rPr>
          <w:rFonts w:ascii="Arial Narrow" w:eastAsia="Arial Narrow" w:hAnsi="Arial Narrow" w:cs="Arial Narrow"/>
        </w:rPr>
        <w:t xml:space="preserve">% </w:t>
      </w:r>
      <w:r w:rsidR="0091300C" w:rsidRPr="006E33ED">
        <w:rPr>
          <w:rFonts w:ascii="Arial Narrow" w:eastAsia="Arial Narrow" w:hAnsi="Arial Narrow" w:cs="Arial Narrow"/>
        </w:rPr>
        <w:t>alebo menej</w:t>
      </w:r>
      <w:r w:rsidR="00217D5D" w:rsidRPr="006E33ED">
        <w:rPr>
          <w:rFonts w:ascii="Arial Narrow" w:eastAsia="Arial Narrow" w:hAnsi="Arial Narrow" w:cs="Arial Narrow"/>
        </w:rPr>
        <w:t xml:space="preserve">, </w:t>
      </w:r>
      <w:r w:rsidRPr="006E33ED">
        <w:rPr>
          <w:rFonts w:ascii="Arial Narrow" w:eastAsia="Arial Narrow" w:hAnsi="Arial Narrow" w:cs="Arial Narrow"/>
        </w:rPr>
        <w:t>Zmluvné strany sa môžu v</w:t>
      </w:r>
      <w:r w:rsidR="00FC1C37" w:rsidRPr="006E33ED">
        <w:rPr>
          <w:rFonts w:ascii="Arial Narrow" w:eastAsia="Arial Narrow" w:hAnsi="Arial Narrow" w:cs="Arial Narrow"/>
        </w:rPr>
        <w:t> </w:t>
      </w:r>
      <w:r w:rsidRPr="006E33ED">
        <w:rPr>
          <w:rFonts w:ascii="Arial Narrow" w:eastAsia="Arial Narrow" w:hAnsi="Arial Narrow" w:cs="Arial Narrow"/>
        </w:rPr>
        <w:t>nasledujúcom kalendárnom roku dohodnúť na úprave Ceny za paušálne služby aplikačnej podpory a Ceny za Služby aplikačnej podpory na vyžiadanie (hodinové sadzby výkonov Poskytovateľa podľa</w:t>
      </w:r>
      <w:r w:rsidR="00C82D81" w:rsidRPr="006E33ED">
        <w:rPr>
          <w:rFonts w:ascii="Arial Narrow" w:eastAsia="Arial Narrow" w:hAnsi="Arial Narrow" w:cs="Arial Narrow"/>
        </w:rPr>
        <w:t> </w:t>
      </w:r>
      <w:r w:rsidRPr="006E33ED">
        <w:rPr>
          <w:rFonts w:ascii="Arial Narrow" w:eastAsia="Arial Narrow" w:hAnsi="Arial Narrow" w:cs="Arial Narrow"/>
        </w:rPr>
        <w:t xml:space="preserve">Prílohy č. 9 </w:t>
      </w:r>
      <w:r w:rsidR="001435EA" w:rsidRPr="006E33ED">
        <w:rPr>
          <w:rFonts w:ascii="Arial Narrow" w:eastAsia="Arial Narrow" w:hAnsi="Arial Narrow" w:cs="Arial Narrow"/>
        </w:rPr>
        <w:t xml:space="preserve">tejto </w:t>
      </w:r>
      <w:r w:rsidRPr="006E33ED">
        <w:rPr>
          <w:rFonts w:ascii="Arial Narrow" w:eastAsia="Arial Narrow" w:hAnsi="Arial Narrow" w:cs="Arial Narrow"/>
        </w:rPr>
        <w:t>SLA Zmluvy)</w:t>
      </w:r>
      <w:r w:rsidR="00217D5D" w:rsidRPr="006E33ED">
        <w:rPr>
          <w:rFonts w:ascii="Arial Narrow" w:eastAsia="Arial Narrow" w:hAnsi="Arial Narrow" w:cs="Arial Narrow"/>
        </w:rPr>
        <w:t xml:space="preserve"> nasledovne:</w:t>
      </w:r>
    </w:p>
    <w:p w14:paraId="6B4994A3" w14:textId="69CB6472" w:rsidR="008E7856" w:rsidRPr="006E33ED" w:rsidRDefault="00217D5D" w:rsidP="00DD59EE">
      <w:pPr>
        <w:pStyle w:val="Odsekzoznamu"/>
        <w:numPr>
          <w:ilvl w:val="0"/>
          <w:numId w:val="77"/>
        </w:numPr>
        <w:spacing w:after="0" w:line="276" w:lineRule="auto"/>
        <w:ind w:left="1417" w:hanging="425"/>
        <w:jc w:val="both"/>
        <w:rPr>
          <w:rFonts w:ascii="Arial Narrow" w:eastAsia="Arial Narrow" w:hAnsi="Arial Narrow" w:cs="Arial Narrow"/>
        </w:rPr>
      </w:pPr>
      <w:r w:rsidRPr="006E33ED">
        <w:rPr>
          <w:rFonts w:ascii="Arial Narrow" w:eastAsia="Arial Narrow" w:hAnsi="Arial Narrow" w:cs="Arial Narrow"/>
        </w:rPr>
        <w:t>Ce</w:t>
      </w:r>
      <w:r w:rsidR="00162577" w:rsidRPr="006E33ED">
        <w:rPr>
          <w:rFonts w:ascii="Arial Narrow" w:eastAsia="Arial Narrow" w:hAnsi="Arial Narrow" w:cs="Arial Narrow"/>
        </w:rPr>
        <w:t>n</w:t>
      </w:r>
      <w:r w:rsidRPr="006E33ED">
        <w:rPr>
          <w:rFonts w:ascii="Arial Narrow" w:eastAsia="Arial Narrow" w:hAnsi="Arial Narrow" w:cs="Arial Narrow"/>
        </w:rPr>
        <w:t>a</w:t>
      </w:r>
      <w:r w:rsidR="00162577" w:rsidRPr="006E33ED">
        <w:rPr>
          <w:rFonts w:ascii="Arial Narrow" w:eastAsia="Arial Narrow" w:hAnsi="Arial Narrow" w:cs="Arial Narrow"/>
        </w:rPr>
        <w:t xml:space="preserve"> za paušálne </w:t>
      </w:r>
      <w:r w:rsidRPr="006E33ED">
        <w:rPr>
          <w:rFonts w:ascii="Arial Narrow" w:eastAsia="Arial Narrow" w:hAnsi="Arial Narrow" w:cs="Arial Narrow"/>
        </w:rPr>
        <w:t>služby aplikačnej podpory a Cena</w:t>
      </w:r>
      <w:r w:rsidR="00162577" w:rsidRPr="006E33ED">
        <w:rPr>
          <w:rFonts w:ascii="Arial Narrow" w:eastAsia="Arial Narrow" w:hAnsi="Arial Narrow" w:cs="Arial Narrow"/>
        </w:rPr>
        <w:t xml:space="preserve"> sa Služby aplikačnej podpory na</w:t>
      </w:r>
      <w:r w:rsidR="00FC1C37" w:rsidRPr="006E33ED">
        <w:rPr>
          <w:rFonts w:ascii="Arial Narrow" w:eastAsia="Arial Narrow" w:hAnsi="Arial Narrow" w:cs="Arial Narrow"/>
        </w:rPr>
        <w:t> </w:t>
      </w:r>
      <w:r w:rsidR="00162577" w:rsidRPr="006E33ED">
        <w:rPr>
          <w:rFonts w:ascii="Arial Narrow" w:eastAsia="Arial Narrow" w:hAnsi="Arial Narrow" w:cs="Arial Narrow"/>
        </w:rPr>
        <w:t xml:space="preserve">vyžiadanie (hodinové sadzby výkonov Poskytovateľa podľa Prílohy č. 9 </w:t>
      </w:r>
      <w:r w:rsidR="001435EA" w:rsidRPr="006E33ED">
        <w:rPr>
          <w:rFonts w:ascii="Arial Narrow" w:eastAsia="Arial Narrow" w:hAnsi="Arial Narrow" w:cs="Arial Narrow"/>
        </w:rPr>
        <w:t xml:space="preserve">tejto </w:t>
      </w:r>
      <w:r w:rsidR="00162577" w:rsidRPr="006E33ED">
        <w:rPr>
          <w:rFonts w:ascii="Arial Narrow" w:eastAsia="Arial Narrow" w:hAnsi="Arial Narrow" w:cs="Arial Narrow"/>
        </w:rPr>
        <w:t xml:space="preserve">SLA Zmluvy) </w:t>
      </w:r>
      <w:r w:rsidRPr="006E33ED">
        <w:rPr>
          <w:rFonts w:ascii="Arial Narrow" w:eastAsia="Arial Narrow" w:hAnsi="Arial Narrow" w:cs="Arial Narrow"/>
        </w:rPr>
        <w:t>sa zníži o dosiahnutú zápornú hodnotu Kumulatívnej miery inflácie.</w:t>
      </w:r>
    </w:p>
    <w:p w14:paraId="4F0CE44A" w14:textId="58A649E6" w:rsidR="00162577" w:rsidRPr="006E33ED" w:rsidRDefault="00162577" w:rsidP="00DD59EE">
      <w:pPr>
        <w:pStyle w:val="Odsekzoznamu"/>
        <w:numPr>
          <w:ilvl w:val="0"/>
          <w:numId w:val="77"/>
        </w:numPr>
        <w:spacing w:after="0" w:line="276" w:lineRule="auto"/>
        <w:ind w:left="1417" w:hanging="425"/>
        <w:jc w:val="both"/>
        <w:rPr>
          <w:rFonts w:ascii="Arial Narrow" w:eastAsia="Arial Narrow" w:hAnsi="Arial Narrow" w:cs="Arial Narrow"/>
        </w:rPr>
      </w:pPr>
      <w:r w:rsidRPr="006E33ED">
        <w:rPr>
          <w:rFonts w:ascii="Arial Narrow" w:hAnsi="Arial Narrow"/>
        </w:rPr>
        <w:t>V prípade postupu Z</w:t>
      </w:r>
      <w:r w:rsidR="00217D5D" w:rsidRPr="006E33ED">
        <w:rPr>
          <w:rFonts w:ascii="Arial Narrow" w:hAnsi="Arial Narrow"/>
        </w:rPr>
        <w:t>mluvných strán podľa</w:t>
      </w:r>
      <w:r w:rsidR="0008407A" w:rsidRPr="006E33ED">
        <w:rPr>
          <w:rFonts w:ascii="Arial Narrow" w:hAnsi="Arial Narrow"/>
        </w:rPr>
        <w:t xml:space="preserve"> bodu 10.5 písmena c) </w:t>
      </w:r>
      <w:r w:rsidR="000B4B5E" w:rsidRPr="006E33ED">
        <w:rPr>
          <w:rFonts w:ascii="Arial Narrow" w:hAnsi="Arial Narrow"/>
        </w:rPr>
        <w:t xml:space="preserve">odseku i </w:t>
      </w:r>
      <w:r w:rsidR="001435EA" w:rsidRPr="006E33ED">
        <w:rPr>
          <w:rFonts w:ascii="Arial Narrow" w:hAnsi="Arial Narrow"/>
        </w:rPr>
        <w:t xml:space="preserve">tejto </w:t>
      </w:r>
      <w:r w:rsidRPr="006E33ED">
        <w:rPr>
          <w:rFonts w:ascii="Arial Narrow" w:hAnsi="Arial Narrow"/>
        </w:rPr>
        <w:t>SLA Zmluvy sa</w:t>
      </w:r>
      <w:r w:rsidR="006E33ED">
        <w:rPr>
          <w:rFonts w:ascii="Arial Narrow" w:hAnsi="Arial Narrow"/>
        </w:rPr>
        <w:t> </w:t>
      </w:r>
      <w:r w:rsidRPr="006E33ED">
        <w:rPr>
          <w:rFonts w:ascii="Arial Narrow" w:hAnsi="Arial Narrow"/>
        </w:rPr>
        <w:t>zníži Cena za Paušálne služby aplikačnej podpory – mesačný paušál a Cena za Služby aplikačnej podpory na vyžiadanie (hodinové sadzby výkonov Poskytovateľa podľa Prílohy č.</w:t>
      </w:r>
      <w:r w:rsidR="001435EA" w:rsidRPr="006E33ED">
        <w:rPr>
          <w:rFonts w:ascii="Arial Narrow" w:hAnsi="Arial Narrow"/>
        </w:rPr>
        <w:t xml:space="preserve"> </w:t>
      </w:r>
      <w:r w:rsidRPr="006E33ED">
        <w:rPr>
          <w:rFonts w:ascii="Arial Narrow" w:hAnsi="Arial Narrow"/>
        </w:rPr>
        <w:t xml:space="preserve">9 </w:t>
      </w:r>
      <w:r w:rsidR="0008407A" w:rsidRPr="006E33ED">
        <w:rPr>
          <w:rFonts w:ascii="Arial Narrow" w:hAnsi="Arial Narrow"/>
        </w:rPr>
        <w:t xml:space="preserve">tejto </w:t>
      </w:r>
      <w:r w:rsidRPr="006E33ED">
        <w:rPr>
          <w:rFonts w:ascii="Arial Narrow" w:hAnsi="Arial Narrow"/>
        </w:rPr>
        <w:t>SLA Zmluvy) od prvého dňa kalendárneho mesiaca nasledujúceho po účinnosti dodatku k</w:t>
      </w:r>
      <w:r w:rsidR="001435EA" w:rsidRPr="006E33ED">
        <w:rPr>
          <w:rFonts w:ascii="Arial Narrow" w:hAnsi="Arial Narrow"/>
        </w:rPr>
        <w:t xml:space="preserve"> tejto </w:t>
      </w:r>
      <w:r w:rsidRPr="006E33ED">
        <w:rPr>
          <w:rFonts w:ascii="Arial Narrow" w:hAnsi="Arial Narrow"/>
        </w:rPr>
        <w:t xml:space="preserve">SLA Zmluve, predmetom ktorého bude úprava </w:t>
      </w:r>
      <w:r w:rsidR="00217D5D" w:rsidRPr="006E33ED">
        <w:rPr>
          <w:rFonts w:ascii="Arial Narrow" w:hAnsi="Arial Narrow"/>
        </w:rPr>
        <w:t>ceny za Služby podľa bodu 10.5</w:t>
      </w:r>
      <w:r w:rsidR="00A47BD5" w:rsidRPr="006E33ED">
        <w:rPr>
          <w:rFonts w:ascii="Arial Narrow" w:hAnsi="Arial Narrow"/>
        </w:rPr>
        <w:t xml:space="preserve"> písmena</w:t>
      </w:r>
      <w:r w:rsidR="006E6E16">
        <w:rPr>
          <w:rFonts w:ascii="Arial Narrow" w:hAnsi="Arial Narrow"/>
        </w:rPr>
        <w:t> </w:t>
      </w:r>
      <w:r w:rsidR="00A47BD5" w:rsidRPr="006E33ED">
        <w:rPr>
          <w:rFonts w:ascii="Arial Narrow" w:hAnsi="Arial Narrow"/>
        </w:rPr>
        <w:t>c)</w:t>
      </w:r>
      <w:r w:rsidRPr="006E33ED">
        <w:rPr>
          <w:rFonts w:ascii="Arial Narrow" w:hAnsi="Arial Narrow"/>
        </w:rPr>
        <w:t xml:space="preserve"> tohto článku </w:t>
      </w:r>
      <w:r w:rsidR="001435EA" w:rsidRPr="006E33ED">
        <w:rPr>
          <w:rFonts w:ascii="Arial Narrow" w:hAnsi="Arial Narrow"/>
        </w:rPr>
        <w:t xml:space="preserve">tejto </w:t>
      </w:r>
      <w:r w:rsidRPr="006E33ED">
        <w:rPr>
          <w:rFonts w:ascii="Arial Narrow" w:hAnsi="Arial Narrow"/>
        </w:rPr>
        <w:t xml:space="preserve">SLA Zmluvy. Úpravou ceny za Služby podľa predchádzajúcej vety dochádza k zníženiu celkového finančného limitu </w:t>
      </w:r>
      <w:r w:rsidR="001435EA" w:rsidRPr="006E33ED">
        <w:rPr>
          <w:rFonts w:ascii="Arial Narrow" w:hAnsi="Arial Narrow"/>
        </w:rPr>
        <w:t xml:space="preserve">tejto </w:t>
      </w:r>
      <w:r w:rsidRPr="006E33ED">
        <w:rPr>
          <w:rFonts w:ascii="Arial Narrow" w:hAnsi="Arial Narrow"/>
        </w:rPr>
        <w:t xml:space="preserve">SLA Zmluvy podľa bodu 10.1 </w:t>
      </w:r>
      <w:r w:rsidR="004C3CE4" w:rsidRPr="006E33ED">
        <w:rPr>
          <w:rFonts w:ascii="Arial Narrow" w:hAnsi="Arial Narrow"/>
        </w:rPr>
        <w:t xml:space="preserve">(resp. 10.2 a 10.3) </w:t>
      </w:r>
      <w:r w:rsidRPr="006E33ED">
        <w:rPr>
          <w:rFonts w:ascii="Arial Narrow" w:hAnsi="Arial Narrow"/>
        </w:rPr>
        <w:t xml:space="preserve">tohto článku </w:t>
      </w:r>
      <w:r w:rsidR="001435EA" w:rsidRPr="006E33ED">
        <w:rPr>
          <w:rFonts w:ascii="Arial Narrow" w:hAnsi="Arial Narrow"/>
        </w:rPr>
        <w:t xml:space="preserve">tejto </w:t>
      </w:r>
      <w:r w:rsidRPr="006E33ED">
        <w:rPr>
          <w:rFonts w:ascii="Arial Narrow" w:hAnsi="Arial Narrow"/>
        </w:rPr>
        <w:t xml:space="preserve">SLA Zmluvy. Za účelom vylúčenia pochybností Zmluvné strany deklarujú, že percentuálne zníženie celkového finančného limitu </w:t>
      </w:r>
      <w:r w:rsidR="001435EA" w:rsidRPr="006E33ED">
        <w:rPr>
          <w:rFonts w:ascii="Arial Narrow" w:hAnsi="Arial Narrow"/>
        </w:rPr>
        <w:t xml:space="preserve">tejto </w:t>
      </w:r>
      <w:r w:rsidRPr="006E33ED">
        <w:rPr>
          <w:rFonts w:ascii="Arial Narrow" w:hAnsi="Arial Narrow"/>
        </w:rPr>
        <w:t xml:space="preserve">SLA Zmluvy sa dotýka iba tej časti ceny, ktorá ku dňu nadobudnutia účinnosti dodatku nebola vyčerpaná. V prípade Služieb aplikačnej podpory na vyžiadanie predstavuje nevyčerpaná časť finančného limitu tú časť Celkovej </w:t>
      </w:r>
      <w:r w:rsidRPr="006E33ED">
        <w:rPr>
          <w:rFonts w:ascii="Arial Narrow" w:hAnsi="Arial Narrow"/>
        </w:rPr>
        <w:lastRenderedPageBreak/>
        <w:t>maximálnej ceny za Služby aplikačnej podpory na vyžiadanie, ktorá prislúcha k Službám aplikačnej podpory na vyžiadanie, ktoré neboli ku dňu nadobudnutia účinnosti dodatku objednané.</w:t>
      </w:r>
    </w:p>
    <w:p w14:paraId="2EA08863" w14:textId="7E6DCFB9" w:rsidR="004C2A97" w:rsidRPr="006E33ED" w:rsidRDefault="00AD2BCB" w:rsidP="00DD59EE">
      <w:pPr>
        <w:pStyle w:val="Odsekzoznamu"/>
        <w:numPr>
          <w:ilvl w:val="2"/>
          <w:numId w:val="60"/>
        </w:numPr>
        <w:spacing w:after="0" w:line="276" w:lineRule="auto"/>
        <w:ind w:left="907" w:hanging="340"/>
        <w:contextualSpacing w:val="0"/>
        <w:jc w:val="both"/>
        <w:rPr>
          <w:rFonts w:ascii="Arial Narrow" w:eastAsia="Arial Narrow" w:hAnsi="Arial Narrow" w:cs="Arial Narrow"/>
        </w:rPr>
      </w:pPr>
      <w:r w:rsidRPr="006E33ED">
        <w:rPr>
          <w:rFonts w:ascii="Arial Narrow" w:eastAsia="Arial Narrow" w:hAnsi="Arial Narrow" w:cs="Arial Narrow"/>
        </w:rPr>
        <w:t>V</w:t>
      </w:r>
      <w:r w:rsidR="000836FA" w:rsidRPr="006E33ED">
        <w:rPr>
          <w:rFonts w:ascii="Arial Narrow" w:eastAsia="Arial Narrow" w:hAnsi="Arial Narrow" w:cs="Arial Narrow"/>
        </w:rPr>
        <w:t> </w:t>
      </w:r>
      <w:r w:rsidRPr="006E33ED">
        <w:rPr>
          <w:rFonts w:ascii="Arial Narrow" w:eastAsia="Arial Narrow" w:hAnsi="Arial Narrow" w:cs="Arial Narrow"/>
        </w:rPr>
        <w:t>prípade</w:t>
      </w:r>
      <w:r w:rsidR="000836FA" w:rsidRPr="006E33ED">
        <w:rPr>
          <w:rFonts w:ascii="Arial Narrow" w:eastAsia="Arial Narrow" w:hAnsi="Arial Narrow" w:cs="Arial Narrow"/>
        </w:rPr>
        <w:t>,</w:t>
      </w:r>
      <w:r w:rsidRPr="006E33ED">
        <w:rPr>
          <w:rFonts w:ascii="Arial Narrow" w:eastAsia="Arial Narrow" w:hAnsi="Arial Narrow" w:cs="Arial Narrow"/>
        </w:rPr>
        <w:t xml:space="preserve"> ak sa Zmluvné strany postupom podľa bodu 10.5</w:t>
      </w:r>
      <w:r w:rsidR="00A47BD5" w:rsidRPr="006E33ED">
        <w:rPr>
          <w:rFonts w:ascii="Arial Narrow" w:eastAsia="Arial Narrow" w:hAnsi="Arial Narrow" w:cs="Arial Narrow"/>
        </w:rPr>
        <w:t xml:space="preserve"> písmena a)</w:t>
      </w:r>
      <w:r w:rsidR="00217D5D" w:rsidRPr="006E33ED">
        <w:rPr>
          <w:rFonts w:ascii="Arial Narrow" w:eastAsia="Arial Narrow" w:hAnsi="Arial Narrow" w:cs="Arial Narrow"/>
        </w:rPr>
        <w:t xml:space="preserve"> </w:t>
      </w:r>
      <w:r w:rsidR="0091300C" w:rsidRPr="006E33ED">
        <w:rPr>
          <w:rFonts w:ascii="Arial Narrow" w:eastAsia="Arial Narrow" w:hAnsi="Arial Narrow" w:cs="Arial Narrow"/>
        </w:rPr>
        <w:t>až</w:t>
      </w:r>
      <w:r w:rsidR="00217D5D" w:rsidRPr="006E33ED">
        <w:rPr>
          <w:rFonts w:ascii="Arial Narrow" w:eastAsia="Arial Narrow" w:hAnsi="Arial Narrow" w:cs="Arial Narrow"/>
        </w:rPr>
        <w:t xml:space="preserve"> </w:t>
      </w:r>
      <w:r w:rsidR="00A47BD5" w:rsidRPr="006E33ED">
        <w:rPr>
          <w:rFonts w:ascii="Arial Narrow" w:eastAsia="Arial Narrow" w:hAnsi="Arial Narrow" w:cs="Arial Narrow"/>
        </w:rPr>
        <w:t>c)</w:t>
      </w:r>
      <w:r w:rsidR="00217D5D" w:rsidRPr="006E33ED">
        <w:rPr>
          <w:rFonts w:ascii="Arial Narrow" w:eastAsia="Arial Narrow" w:hAnsi="Arial Narrow" w:cs="Arial Narrow"/>
        </w:rPr>
        <w:t xml:space="preserve"> </w:t>
      </w:r>
      <w:r w:rsidRPr="006E33ED">
        <w:rPr>
          <w:rFonts w:ascii="Arial Narrow" w:eastAsia="Arial Narrow" w:hAnsi="Arial Narrow" w:cs="Arial Narrow"/>
        </w:rPr>
        <w:t>tohto článku</w:t>
      </w:r>
      <w:r w:rsidR="001435EA" w:rsidRPr="006E33ED">
        <w:rPr>
          <w:rFonts w:ascii="Arial Narrow" w:eastAsia="Arial Narrow" w:hAnsi="Arial Narrow" w:cs="Arial Narrow"/>
        </w:rPr>
        <w:t xml:space="preserve"> tejto</w:t>
      </w:r>
      <w:r w:rsidRPr="006E33ED">
        <w:rPr>
          <w:rFonts w:ascii="Arial Narrow" w:eastAsia="Arial Narrow" w:hAnsi="Arial Narrow" w:cs="Arial Narrow"/>
        </w:rPr>
        <w:t xml:space="preserve"> SLA</w:t>
      </w:r>
      <w:r w:rsidR="006E6E16">
        <w:rPr>
          <w:rFonts w:ascii="Arial Narrow" w:eastAsia="Arial Narrow" w:hAnsi="Arial Narrow" w:cs="Arial Narrow"/>
        </w:rPr>
        <w:t> </w:t>
      </w:r>
      <w:r w:rsidRPr="006E33ED">
        <w:rPr>
          <w:rFonts w:ascii="Arial Narrow" w:eastAsia="Arial Narrow" w:hAnsi="Arial Narrow" w:cs="Arial Narrow"/>
        </w:rPr>
        <w:t>Zmluvy v príslušnom kalendárnom roku dohodnú na navýšení</w:t>
      </w:r>
      <w:r w:rsidR="00217D5D" w:rsidRPr="006E33ED">
        <w:rPr>
          <w:rFonts w:ascii="Arial Narrow" w:eastAsia="Arial Narrow" w:hAnsi="Arial Narrow" w:cs="Arial Narrow"/>
        </w:rPr>
        <w:t>/znížení</w:t>
      </w:r>
      <w:r w:rsidRPr="006E33ED">
        <w:rPr>
          <w:rFonts w:ascii="Arial Narrow" w:eastAsia="Arial Narrow" w:hAnsi="Arial Narrow" w:cs="Arial Narrow"/>
        </w:rPr>
        <w:t xml:space="preserve"> ceny, </w:t>
      </w:r>
      <w:r w:rsidR="000836FA" w:rsidRPr="006E33ED">
        <w:rPr>
          <w:rFonts w:ascii="Arial Narrow" w:eastAsia="Arial Narrow" w:hAnsi="Arial Narrow" w:cs="Arial Narrow"/>
        </w:rPr>
        <w:t xml:space="preserve">na </w:t>
      </w:r>
      <w:r w:rsidR="00266E00" w:rsidRPr="006E33ED">
        <w:rPr>
          <w:rFonts w:ascii="Arial Narrow" w:eastAsia="Arial Narrow" w:hAnsi="Arial Narrow" w:cs="Arial Narrow"/>
        </w:rPr>
        <w:t>ďalšie prípadné navýšenia</w:t>
      </w:r>
      <w:r w:rsidR="00217D5D" w:rsidRPr="006E33ED">
        <w:rPr>
          <w:rFonts w:ascii="Arial Narrow" w:eastAsia="Arial Narrow" w:hAnsi="Arial Narrow" w:cs="Arial Narrow"/>
        </w:rPr>
        <w:t>/zníženia</w:t>
      </w:r>
      <w:r w:rsidR="000836FA" w:rsidRPr="006E33ED">
        <w:rPr>
          <w:rFonts w:ascii="Arial Narrow" w:eastAsia="Arial Narrow" w:hAnsi="Arial Narrow" w:cs="Arial Narrow"/>
        </w:rPr>
        <w:t xml:space="preserve"> ceny v dôsledku dosiahnutej miery inflácie</w:t>
      </w:r>
      <w:r w:rsidR="00217D5D" w:rsidRPr="006E33ED">
        <w:rPr>
          <w:rFonts w:ascii="Arial Narrow" w:eastAsia="Arial Narrow" w:hAnsi="Arial Narrow" w:cs="Arial Narrow"/>
        </w:rPr>
        <w:t>/deflácie</w:t>
      </w:r>
      <w:r w:rsidRPr="006E33ED">
        <w:rPr>
          <w:rFonts w:ascii="Arial Narrow" w:eastAsia="Arial Narrow" w:hAnsi="Arial Narrow" w:cs="Arial Narrow"/>
        </w:rPr>
        <w:t xml:space="preserve"> </w:t>
      </w:r>
      <w:r w:rsidR="0091300C" w:rsidRPr="006E33ED">
        <w:rPr>
          <w:rFonts w:ascii="Arial Narrow" w:eastAsia="Arial Narrow" w:hAnsi="Arial Narrow" w:cs="Arial Narrow"/>
        </w:rPr>
        <w:t>sa uplatní postup podľa bod</w:t>
      </w:r>
      <w:r w:rsidR="00A47BD5" w:rsidRPr="006E33ED">
        <w:rPr>
          <w:rFonts w:ascii="Arial Narrow" w:eastAsia="Arial Narrow" w:hAnsi="Arial Narrow" w:cs="Arial Narrow"/>
        </w:rPr>
        <w:t>u</w:t>
      </w:r>
      <w:r w:rsidR="000836FA" w:rsidRPr="006E33ED">
        <w:rPr>
          <w:rFonts w:ascii="Arial Narrow" w:eastAsia="Arial Narrow" w:hAnsi="Arial Narrow" w:cs="Arial Narrow"/>
        </w:rPr>
        <w:t xml:space="preserve"> 10.5</w:t>
      </w:r>
      <w:r w:rsidR="00A47BD5" w:rsidRPr="006E33ED">
        <w:rPr>
          <w:rFonts w:ascii="Arial Narrow" w:eastAsia="Arial Narrow" w:hAnsi="Arial Narrow" w:cs="Arial Narrow"/>
        </w:rPr>
        <w:t xml:space="preserve"> písmen a)</w:t>
      </w:r>
      <w:r w:rsidR="000836FA" w:rsidRPr="006E33ED">
        <w:rPr>
          <w:rFonts w:ascii="Arial Narrow" w:eastAsia="Arial Narrow" w:hAnsi="Arial Narrow" w:cs="Arial Narrow"/>
        </w:rPr>
        <w:t xml:space="preserve"> </w:t>
      </w:r>
      <w:r w:rsidR="0091300C" w:rsidRPr="006E33ED">
        <w:rPr>
          <w:rFonts w:ascii="Arial Narrow" w:eastAsia="Arial Narrow" w:hAnsi="Arial Narrow" w:cs="Arial Narrow"/>
        </w:rPr>
        <w:t xml:space="preserve">až </w:t>
      </w:r>
      <w:r w:rsidR="00A47BD5" w:rsidRPr="006E33ED">
        <w:rPr>
          <w:rFonts w:ascii="Arial Narrow" w:eastAsia="Arial Narrow" w:hAnsi="Arial Narrow" w:cs="Arial Narrow"/>
        </w:rPr>
        <w:t>c)</w:t>
      </w:r>
      <w:r w:rsidR="0091300C" w:rsidRPr="006E33ED">
        <w:rPr>
          <w:rFonts w:ascii="Arial Narrow" w:eastAsia="Arial Narrow" w:hAnsi="Arial Narrow" w:cs="Arial Narrow"/>
        </w:rPr>
        <w:t xml:space="preserve"> </w:t>
      </w:r>
      <w:r w:rsidR="000836FA" w:rsidRPr="006E33ED">
        <w:rPr>
          <w:rFonts w:ascii="Arial Narrow" w:eastAsia="Arial Narrow" w:hAnsi="Arial Narrow" w:cs="Arial Narrow"/>
        </w:rPr>
        <w:t xml:space="preserve">tohto článku </w:t>
      </w:r>
      <w:r w:rsidR="001435EA" w:rsidRPr="006E33ED">
        <w:rPr>
          <w:rFonts w:ascii="Arial Narrow" w:eastAsia="Arial Narrow" w:hAnsi="Arial Narrow" w:cs="Arial Narrow"/>
        </w:rPr>
        <w:t xml:space="preserve">tejto </w:t>
      </w:r>
      <w:r w:rsidR="000836FA" w:rsidRPr="006E33ED">
        <w:rPr>
          <w:rFonts w:ascii="Arial Narrow" w:eastAsia="Arial Narrow" w:hAnsi="Arial Narrow" w:cs="Arial Narrow"/>
        </w:rPr>
        <w:t>SLA Zmluvy</w:t>
      </w:r>
      <w:r w:rsidRPr="006E33ED">
        <w:rPr>
          <w:rFonts w:ascii="Arial Narrow" w:eastAsia="Arial Narrow" w:hAnsi="Arial Narrow" w:cs="Arial Narrow"/>
        </w:rPr>
        <w:t xml:space="preserve"> </w:t>
      </w:r>
      <w:r w:rsidR="000836FA" w:rsidRPr="006E33ED">
        <w:rPr>
          <w:rFonts w:ascii="Arial Narrow" w:eastAsia="Arial Narrow" w:hAnsi="Arial Narrow" w:cs="Arial Narrow"/>
        </w:rPr>
        <w:t>s tým,</w:t>
      </w:r>
      <w:r w:rsidR="00266E00" w:rsidRPr="006E33ED">
        <w:rPr>
          <w:rFonts w:ascii="Arial Narrow" w:eastAsia="Arial Narrow" w:hAnsi="Arial Narrow" w:cs="Arial Narrow"/>
        </w:rPr>
        <w:t xml:space="preserve"> že K</w:t>
      </w:r>
      <w:r w:rsidR="000836FA" w:rsidRPr="006E33ED">
        <w:rPr>
          <w:rFonts w:ascii="Arial Narrow" w:eastAsia="Arial Narrow" w:hAnsi="Arial Narrow" w:cs="Arial Narrow"/>
        </w:rPr>
        <w:t xml:space="preserve">umulatívna miera inflácie sa opäť začne posudzovať počnúc prvým dňom kalendárneho </w:t>
      </w:r>
      <w:r w:rsidR="00CA7C8C" w:rsidRPr="006E33ED">
        <w:rPr>
          <w:rFonts w:ascii="Arial Narrow" w:eastAsia="Arial Narrow" w:hAnsi="Arial Narrow" w:cs="Arial Narrow"/>
        </w:rPr>
        <w:t>roku</w:t>
      </w:r>
      <w:r w:rsidR="00266E00" w:rsidRPr="006E33ED">
        <w:rPr>
          <w:rFonts w:ascii="Arial Narrow" w:eastAsia="Arial Narrow" w:hAnsi="Arial Narrow" w:cs="Arial Narrow"/>
        </w:rPr>
        <w:t>,</w:t>
      </w:r>
      <w:r w:rsidR="00CA7C8C" w:rsidRPr="006E33ED">
        <w:rPr>
          <w:rFonts w:ascii="Arial Narrow" w:eastAsia="Arial Narrow" w:hAnsi="Arial Narrow" w:cs="Arial Narrow"/>
        </w:rPr>
        <w:t xml:space="preserve"> v ktorom nadobudol účinnosť dodatok, predmetom ktorého bola úprava ceny za Služby podľa bodu 10.5 tohto článku </w:t>
      </w:r>
      <w:r w:rsidR="001435EA" w:rsidRPr="006E33ED">
        <w:rPr>
          <w:rFonts w:ascii="Arial Narrow" w:eastAsia="Arial Narrow" w:hAnsi="Arial Narrow" w:cs="Arial Narrow"/>
        </w:rPr>
        <w:t xml:space="preserve">tejto </w:t>
      </w:r>
      <w:r w:rsidR="00CA7C8C" w:rsidRPr="006E33ED">
        <w:rPr>
          <w:rFonts w:ascii="Arial Narrow" w:eastAsia="Arial Narrow" w:hAnsi="Arial Narrow" w:cs="Arial Narrow"/>
        </w:rPr>
        <w:t>SLA Zmluvy.</w:t>
      </w:r>
    </w:p>
    <w:p w14:paraId="1A2E5F9C" w14:textId="46F544D3" w:rsidR="00C62934" w:rsidRPr="006E33ED" w:rsidRDefault="7BDAF930" w:rsidP="00DD59EE">
      <w:pPr>
        <w:pStyle w:val="Odsekzoznamu"/>
        <w:numPr>
          <w:ilvl w:val="2"/>
          <w:numId w:val="60"/>
        </w:numPr>
        <w:spacing w:after="200" w:line="276" w:lineRule="auto"/>
        <w:ind w:left="907" w:hanging="340"/>
        <w:jc w:val="both"/>
        <w:rPr>
          <w:rFonts w:ascii="Arial Narrow" w:hAnsi="Arial Narrow"/>
        </w:rPr>
      </w:pPr>
      <w:r w:rsidRPr="006E33ED">
        <w:rPr>
          <w:rFonts w:ascii="Arial Narrow" w:hAnsi="Arial Narrow"/>
        </w:rPr>
        <w:t xml:space="preserve">Zmenu ceny podľa bodu 10.5 tohto článku </w:t>
      </w:r>
      <w:r w:rsidR="001435EA" w:rsidRPr="006E33ED">
        <w:rPr>
          <w:rFonts w:ascii="Arial Narrow" w:hAnsi="Arial Narrow"/>
        </w:rPr>
        <w:t xml:space="preserve">tejto </w:t>
      </w:r>
      <w:r w:rsidRPr="006E33ED">
        <w:rPr>
          <w:rFonts w:ascii="Arial Narrow" w:hAnsi="Arial Narrow"/>
        </w:rPr>
        <w:t>SLA Zmluvy si Zmluvná strana môže písomne</w:t>
      </w:r>
      <w:r w:rsidR="00133CEC" w:rsidRPr="006E33ED">
        <w:rPr>
          <w:rFonts w:ascii="Arial Narrow" w:hAnsi="Arial Narrow"/>
        </w:rPr>
        <w:t xml:space="preserve"> (elektronicky prostredníctvom e-mailu</w:t>
      </w:r>
      <w:r w:rsidR="002D090C" w:rsidRPr="006E33ED">
        <w:rPr>
          <w:rFonts w:ascii="Arial Narrow" w:hAnsi="Arial Narrow"/>
        </w:rPr>
        <w:t xml:space="preserve"> a aj v listinnej forme</w:t>
      </w:r>
      <w:r w:rsidR="00133CEC" w:rsidRPr="006E33ED">
        <w:rPr>
          <w:rFonts w:ascii="Arial Narrow" w:hAnsi="Arial Narrow"/>
        </w:rPr>
        <w:t>)</w:t>
      </w:r>
      <w:r w:rsidRPr="006E33ED">
        <w:rPr>
          <w:rFonts w:ascii="Arial Narrow" w:hAnsi="Arial Narrow"/>
        </w:rPr>
        <w:t xml:space="preserve"> uplatniť voči druhej Zmluvnej strane najneskôr do 31. marca kalendárneho roka nasledujúceho po kalendárnom roku, za ktorý sa zohľadňuje dosiahnutá miera inflácie/deflácie</w:t>
      </w:r>
      <w:r w:rsidR="00C57357" w:rsidRPr="006E33ED">
        <w:rPr>
          <w:rFonts w:ascii="Arial Narrow" w:hAnsi="Arial Narrow"/>
        </w:rPr>
        <w:t>,</w:t>
      </w:r>
      <w:r w:rsidRPr="006E33ED">
        <w:rPr>
          <w:rFonts w:ascii="Arial Narrow" w:hAnsi="Arial Narrow"/>
        </w:rPr>
        <w:t xml:space="preserve"> a to predložením dodatku k</w:t>
      </w:r>
      <w:r w:rsidR="001435EA" w:rsidRPr="006E33ED">
        <w:rPr>
          <w:rFonts w:ascii="Arial Narrow" w:hAnsi="Arial Narrow"/>
        </w:rPr>
        <w:t xml:space="preserve"> tejto </w:t>
      </w:r>
      <w:r w:rsidRPr="006E33ED">
        <w:rPr>
          <w:rFonts w:ascii="Arial Narrow" w:hAnsi="Arial Narrow"/>
        </w:rPr>
        <w:t xml:space="preserve">SLA Zmluve, predmetom ktorého bude úprava ceny podľa bodu 10.5 tohto článku </w:t>
      </w:r>
      <w:r w:rsidR="00B13746" w:rsidRPr="006E33ED">
        <w:rPr>
          <w:rFonts w:ascii="Arial Narrow" w:hAnsi="Arial Narrow"/>
        </w:rPr>
        <w:t xml:space="preserve">tejto </w:t>
      </w:r>
      <w:r w:rsidRPr="006E33ED">
        <w:rPr>
          <w:rFonts w:ascii="Arial Narrow" w:hAnsi="Arial Narrow"/>
        </w:rPr>
        <w:t>SLA Zmluvy</w:t>
      </w:r>
      <w:r w:rsidR="0059210E" w:rsidRPr="006E33ED">
        <w:rPr>
          <w:rFonts w:ascii="Arial Narrow" w:hAnsi="Arial Narrow"/>
        </w:rPr>
        <w:t>.</w:t>
      </w:r>
      <w:r w:rsidRPr="006E33ED">
        <w:rPr>
          <w:rFonts w:ascii="Arial Narrow" w:hAnsi="Arial Narrow"/>
        </w:rPr>
        <w:t xml:space="preserve"> </w:t>
      </w:r>
    </w:p>
    <w:p w14:paraId="44BEDD04" w14:textId="55C6F4E0" w:rsidR="0059210E" w:rsidRPr="006E33ED" w:rsidRDefault="0059210E" w:rsidP="00DD59EE">
      <w:pPr>
        <w:pStyle w:val="Style7"/>
        <w:widowControl/>
        <w:numPr>
          <w:ilvl w:val="1"/>
          <w:numId w:val="60"/>
        </w:numPr>
        <w:spacing w:after="200" w:line="276" w:lineRule="auto"/>
        <w:ind w:left="567" w:hanging="567"/>
        <w:rPr>
          <w:rFonts w:ascii="Arial Narrow" w:hAnsi="Arial Narrow"/>
          <w:sz w:val="22"/>
          <w:szCs w:val="22"/>
        </w:rPr>
      </w:pPr>
      <w:r w:rsidRPr="006E33ED">
        <w:rPr>
          <w:rFonts w:ascii="Arial Narrow" w:hAnsi="Arial Narrow"/>
          <w:sz w:val="22"/>
          <w:szCs w:val="22"/>
        </w:rPr>
        <w:t xml:space="preserve">S výnimkou ustanovenia bodu 10.5 tohto článku </w:t>
      </w:r>
      <w:r w:rsidR="00B13746" w:rsidRPr="006E33ED">
        <w:rPr>
          <w:rFonts w:ascii="Arial Narrow" w:hAnsi="Arial Narrow"/>
          <w:sz w:val="22"/>
          <w:szCs w:val="22"/>
        </w:rPr>
        <w:t xml:space="preserve">tejto </w:t>
      </w:r>
      <w:r w:rsidRPr="006E33ED">
        <w:rPr>
          <w:rFonts w:ascii="Arial Narrow" w:hAnsi="Arial Narrow"/>
          <w:sz w:val="22"/>
          <w:szCs w:val="22"/>
        </w:rPr>
        <w:t xml:space="preserve">SLA Zmluvy sú jednotkové ceny </w:t>
      </w:r>
      <w:r w:rsidR="006D2374" w:rsidRPr="006E33ED">
        <w:rPr>
          <w:rFonts w:ascii="Arial Narrow" w:hAnsi="Arial Narrow"/>
          <w:sz w:val="22"/>
          <w:szCs w:val="22"/>
        </w:rPr>
        <w:t>uvedené v tejto SLA</w:t>
      </w:r>
      <w:r w:rsidR="006E6E16">
        <w:rPr>
          <w:rFonts w:ascii="Arial Narrow" w:hAnsi="Arial Narrow"/>
          <w:sz w:val="22"/>
          <w:szCs w:val="22"/>
        </w:rPr>
        <w:t> </w:t>
      </w:r>
      <w:r w:rsidR="006D2374" w:rsidRPr="006E33ED">
        <w:rPr>
          <w:rFonts w:ascii="Arial Narrow" w:hAnsi="Arial Narrow"/>
          <w:sz w:val="22"/>
          <w:szCs w:val="22"/>
        </w:rPr>
        <w:t xml:space="preserve">Zmluve </w:t>
      </w:r>
      <w:r w:rsidRPr="006E33ED">
        <w:rPr>
          <w:rFonts w:ascii="Arial Narrow" w:hAnsi="Arial Narrow"/>
          <w:sz w:val="22"/>
          <w:szCs w:val="22"/>
        </w:rPr>
        <w:t>pevné a</w:t>
      </w:r>
      <w:r w:rsidR="00F27B76" w:rsidRPr="006E33ED">
        <w:rPr>
          <w:rFonts w:ascii="Arial Narrow" w:hAnsi="Arial Narrow"/>
          <w:sz w:val="22"/>
          <w:szCs w:val="22"/>
        </w:rPr>
        <w:t> </w:t>
      </w:r>
      <w:r w:rsidRPr="006E33ED">
        <w:rPr>
          <w:rFonts w:ascii="Arial Narrow" w:hAnsi="Arial Narrow"/>
          <w:sz w:val="22"/>
          <w:szCs w:val="22"/>
        </w:rPr>
        <w:t>nemenné</w:t>
      </w:r>
      <w:r w:rsidR="00F27B76" w:rsidRPr="006E33ED">
        <w:rPr>
          <w:rFonts w:ascii="Arial Narrow" w:hAnsi="Arial Narrow"/>
          <w:sz w:val="22"/>
          <w:szCs w:val="22"/>
        </w:rPr>
        <w:t xml:space="preserve"> a záväzné </w:t>
      </w:r>
      <w:r w:rsidRPr="006E33ED">
        <w:rPr>
          <w:rFonts w:ascii="Arial Narrow" w:hAnsi="Arial Narrow"/>
          <w:sz w:val="22"/>
          <w:szCs w:val="22"/>
        </w:rPr>
        <w:t xml:space="preserve">po celú dobu </w:t>
      </w:r>
      <w:r w:rsidR="00F27B76" w:rsidRPr="006E33ED">
        <w:rPr>
          <w:rFonts w:ascii="Arial Narrow" w:hAnsi="Arial Narrow"/>
          <w:sz w:val="22"/>
          <w:szCs w:val="22"/>
        </w:rPr>
        <w:t>platnosti a účinnosti</w:t>
      </w:r>
      <w:r w:rsidRPr="006E33ED">
        <w:rPr>
          <w:rFonts w:ascii="Arial Narrow" w:hAnsi="Arial Narrow"/>
          <w:sz w:val="22"/>
          <w:szCs w:val="22"/>
        </w:rPr>
        <w:t xml:space="preserve"> </w:t>
      </w:r>
      <w:r w:rsidR="00B13746" w:rsidRPr="006E33ED">
        <w:rPr>
          <w:rFonts w:ascii="Arial Narrow" w:hAnsi="Arial Narrow"/>
          <w:sz w:val="22"/>
          <w:szCs w:val="22"/>
        </w:rPr>
        <w:t xml:space="preserve">tejto </w:t>
      </w:r>
      <w:r w:rsidRPr="006E33ED">
        <w:rPr>
          <w:rFonts w:ascii="Arial Narrow" w:hAnsi="Arial Narrow"/>
          <w:sz w:val="22"/>
          <w:szCs w:val="22"/>
        </w:rPr>
        <w:t>SLA Zmluvy</w:t>
      </w:r>
      <w:r w:rsidR="006D2374" w:rsidRPr="006E33ED">
        <w:rPr>
          <w:rFonts w:ascii="Arial Narrow" w:hAnsi="Arial Narrow"/>
          <w:sz w:val="22"/>
          <w:szCs w:val="22"/>
        </w:rPr>
        <w:t xml:space="preserve">, vrátane </w:t>
      </w:r>
      <w:r w:rsidR="006D2374" w:rsidRPr="006E33ED">
        <w:rPr>
          <w:rFonts w:ascii="Arial Narrow" w:eastAsia="Arial Narrow" w:hAnsi="Arial Narrow" w:cs="Arial Narrow"/>
          <w:sz w:val="22"/>
          <w:szCs w:val="22"/>
        </w:rPr>
        <w:t xml:space="preserve">predĺženej doby platnosti a účinnosti </w:t>
      </w:r>
      <w:r w:rsidR="00B13746" w:rsidRPr="006E33ED">
        <w:rPr>
          <w:rFonts w:ascii="Arial Narrow" w:eastAsia="Arial Narrow" w:hAnsi="Arial Narrow" w:cs="Arial Narrow"/>
          <w:sz w:val="22"/>
          <w:szCs w:val="22"/>
        </w:rPr>
        <w:t xml:space="preserve">tejto </w:t>
      </w:r>
      <w:r w:rsidR="006D2374" w:rsidRPr="006E33ED">
        <w:rPr>
          <w:rFonts w:ascii="Arial Narrow" w:eastAsia="Arial Narrow" w:hAnsi="Arial Narrow" w:cs="Arial Narrow"/>
          <w:sz w:val="22"/>
          <w:szCs w:val="22"/>
        </w:rPr>
        <w:t>SLA Zmluvy pri uplatnení Opcie č. I a/alebo Opcie č. II</w:t>
      </w:r>
      <w:r w:rsidRPr="006E33ED">
        <w:rPr>
          <w:rFonts w:ascii="Arial Narrow" w:hAnsi="Arial Narrow"/>
          <w:sz w:val="22"/>
          <w:szCs w:val="22"/>
        </w:rPr>
        <w:t>.</w:t>
      </w:r>
    </w:p>
    <w:p w14:paraId="12CCAF82" w14:textId="131FFA33" w:rsidR="0055066D" w:rsidRPr="006E33ED" w:rsidRDefault="005918B8" w:rsidP="00DD59EE">
      <w:pPr>
        <w:pStyle w:val="Style7"/>
        <w:widowControl/>
        <w:numPr>
          <w:ilvl w:val="1"/>
          <w:numId w:val="60"/>
        </w:numPr>
        <w:spacing w:after="200" w:line="276" w:lineRule="auto"/>
        <w:ind w:left="567" w:hanging="567"/>
        <w:rPr>
          <w:rFonts w:ascii="Arial Narrow" w:hAnsi="Arial Narrow"/>
        </w:rPr>
      </w:pPr>
      <w:r w:rsidRPr="006E33ED">
        <w:rPr>
          <w:rFonts w:ascii="Arial Narrow" w:hAnsi="Arial Narrow"/>
          <w:sz w:val="22"/>
          <w:szCs w:val="22"/>
        </w:rPr>
        <w:t>Aby sa pr</w:t>
      </w:r>
      <w:r w:rsidR="00210025" w:rsidRPr="006E33ED">
        <w:rPr>
          <w:rFonts w:ascii="Arial Narrow" w:hAnsi="Arial Narrow"/>
          <w:sz w:val="22"/>
          <w:szCs w:val="22"/>
        </w:rPr>
        <w:t>edišlo pochybnostiam, P</w:t>
      </w:r>
      <w:r w:rsidRPr="006E33ED">
        <w:rPr>
          <w:rFonts w:ascii="Arial Narrow" w:hAnsi="Arial Narrow"/>
          <w:sz w:val="22"/>
          <w:szCs w:val="22"/>
        </w:rPr>
        <w:t xml:space="preserve">oskytovateľ berie na vedomie a podpisom </w:t>
      </w:r>
      <w:r w:rsidR="00B13746" w:rsidRPr="006E33ED">
        <w:rPr>
          <w:rFonts w:ascii="Arial Narrow" w:hAnsi="Arial Narrow"/>
          <w:sz w:val="22"/>
          <w:szCs w:val="22"/>
        </w:rPr>
        <w:t xml:space="preserve">tejto </w:t>
      </w:r>
      <w:r w:rsidR="00210025" w:rsidRPr="006E33ED">
        <w:rPr>
          <w:rFonts w:ascii="Arial Narrow" w:hAnsi="Arial Narrow"/>
          <w:sz w:val="22"/>
          <w:szCs w:val="22"/>
        </w:rPr>
        <w:t>SLA Zmluvy súhlasí, že O</w:t>
      </w:r>
      <w:r w:rsidRPr="006E33ED">
        <w:rPr>
          <w:rFonts w:ascii="Arial Narrow" w:hAnsi="Arial Narrow"/>
          <w:sz w:val="22"/>
          <w:szCs w:val="22"/>
        </w:rPr>
        <w:t xml:space="preserve">bjednávateľ nie je povinný vyčerpať celkovú výšku finančného limitu </w:t>
      </w:r>
      <w:r w:rsidR="00B13746" w:rsidRPr="006E33ED">
        <w:rPr>
          <w:rFonts w:ascii="Arial Narrow" w:hAnsi="Arial Narrow"/>
          <w:sz w:val="22"/>
          <w:szCs w:val="22"/>
        </w:rPr>
        <w:t xml:space="preserve">tejto </w:t>
      </w:r>
      <w:r w:rsidR="00210025" w:rsidRPr="006E33ED">
        <w:rPr>
          <w:rFonts w:ascii="Arial Narrow" w:hAnsi="Arial Narrow"/>
          <w:sz w:val="22"/>
          <w:szCs w:val="22"/>
        </w:rPr>
        <w:t>SLA Zmluvy</w:t>
      </w:r>
      <w:r w:rsidR="00082A72" w:rsidRPr="006E33ED">
        <w:rPr>
          <w:rFonts w:ascii="Arial Narrow" w:hAnsi="Arial Narrow"/>
          <w:sz w:val="22"/>
          <w:szCs w:val="22"/>
        </w:rPr>
        <w:t xml:space="preserve"> podľa bodu 10.1 tohto článku </w:t>
      </w:r>
      <w:r w:rsidR="00B13746" w:rsidRPr="006E33ED">
        <w:rPr>
          <w:rFonts w:ascii="Arial Narrow" w:hAnsi="Arial Narrow"/>
          <w:sz w:val="22"/>
          <w:szCs w:val="22"/>
        </w:rPr>
        <w:t xml:space="preserve">tejto </w:t>
      </w:r>
      <w:r w:rsidR="00082A72" w:rsidRPr="006E33ED">
        <w:rPr>
          <w:rFonts w:ascii="Arial Narrow" w:hAnsi="Arial Narrow"/>
          <w:sz w:val="22"/>
          <w:szCs w:val="22"/>
        </w:rPr>
        <w:t>SLA Zmluvy</w:t>
      </w:r>
      <w:r w:rsidR="00EE351E" w:rsidRPr="006E33ED">
        <w:rPr>
          <w:rFonts w:ascii="Arial Narrow" w:hAnsi="Arial Narrow"/>
          <w:sz w:val="22"/>
          <w:szCs w:val="22"/>
        </w:rPr>
        <w:t xml:space="preserve"> ani celkovú cenu </w:t>
      </w:r>
      <w:r w:rsidR="00EE351E" w:rsidRPr="006E33ED">
        <w:rPr>
          <w:rFonts w:ascii="Arial Narrow" w:hAnsi="Arial Narrow"/>
        </w:rPr>
        <w:t xml:space="preserve">za </w:t>
      </w:r>
      <w:r w:rsidR="00EE351E" w:rsidRPr="006E33ED">
        <w:rPr>
          <w:rFonts w:ascii="Arial Narrow" w:hAnsi="Arial Narrow"/>
          <w:sz w:val="22"/>
          <w:szCs w:val="22"/>
        </w:rPr>
        <w:t xml:space="preserve">Služby poskytnuté na základe </w:t>
      </w:r>
      <w:r w:rsidR="00B13746" w:rsidRPr="006E33ED">
        <w:rPr>
          <w:rFonts w:ascii="Arial Narrow" w:hAnsi="Arial Narrow"/>
          <w:sz w:val="22"/>
          <w:szCs w:val="22"/>
        </w:rPr>
        <w:t xml:space="preserve">tejto </w:t>
      </w:r>
      <w:r w:rsidR="00EE351E" w:rsidRPr="006E33ED">
        <w:rPr>
          <w:rFonts w:ascii="Arial Narrow" w:hAnsi="Arial Narrow"/>
          <w:sz w:val="22"/>
          <w:szCs w:val="22"/>
        </w:rPr>
        <w:t>SLA Zmluvy podľa</w:t>
      </w:r>
      <w:r w:rsidR="00C82D81" w:rsidRPr="006E33ED">
        <w:rPr>
          <w:rFonts w:ascii="Arial Narrow" w:hAnsi="Arial Narrow"/>
          <w:sz w:val="22"/>
          <w:szCs w:val="22"/>
        </w:rPr>
        <w:t> </w:t>
      </w:r>
      <w:r w:rsidR="00EE351E" w:rsidRPr="006E33ED">
        <w:rPr>
          <w:rFonts w:ascii="Arial Narrow" w:hAnsi="Arial Narrow"/>
          <w:sz w:val="22"/>
          <w:szCs w:val="22"/>
        </w:rPr>
        <w:t xml:space="preserve">bodu 10.2 a/alebo 10.3 </w:t>
      </w:r>
      <w:r w:rsidR="00D5607D" w:rsidRPr="006E33ED">
        <w:rPr>
          <w:rFonts w:ascii="Arial Narrow" w:hAnsi="Arial Narrow"/>
          <w:sz w:val="22"/>
          <w:szCs w:val="22"/>
        </w:rPr>
        <w:t>tohto článku</w:t>
      </w:r>
      <w:r w:rsidR="00EE351E" w:rsidRPr="006E33ED">
        <w:rPr>
          <w:rFonts w:ascii="Arial Narrow" w:hAnsi="Arial Narrow"/>
          <w:sz w:val="22"/>
          <w:szCs w:val="22"/>
        </w:rPr>
        <w:t xml:space="preserve"> </w:t>
      </w:r>
      <w:r w:rsidR="00B13746" w:rsidRPr="006E33ED">
        <w:rPr>
          <w:rFonts w:ascii="Arial Narrow" w:hAnsi="Arial Narrow"/>
          <w:sz w:val="22"/>
          <w:szCs w:val="22"/>
        </w:rPr>
        <w:t xml:space="preserve">tejto </w:t>
      </w:r>
      <w:r w:rsidR="00EE351E" w:rsidRPr="006E33ED">
        <w:rPr>
          <w:rFonts w:ascii="Arial Narrow" w:hAnsi="Arial Narrow"/>
          <w:sz w:val="22"/>
          <w:szCs w:val="22"/>
        </w:rPr>
        <w:t>SLA Zmluvy</w:t>
      </w:r>
      <w:r w:rsidR="00D5607D" w:rsidRPr="006E33ED">
        <w:rPr>
          <w:rFonts w:ascii="Arial Narrow" w:hAnsi="Arial Narrow"/>
          <w:sz w:val="22"/>
          <w:szCs w:val="22"/>
        </w:rPr>
        <w:t>.</w:t>
      </w:r>
      <w:r w:rsidRPr="006E33ED">
        <w:rPr>
          <w:rFonts w:ascii="Arial Narrow" w:hAnsi="Arial Narrow"/>
          <w:sz w:val="22"/>
          <w:szCs w:val="22"/>
        </w:rPr>
        <w:t xml:space="preserve"> Prípadným nedočerpaním </w:t>
      </w:r>
      <w:r w:rsidR="00D5607D" w:rsidRPr="006E33ED">
        <w:rPr>
          <w:rFonts w:ascii="Arial Narrow" w:hAnsi="Arial Narrow"/>
          <w:sz w:val="22"/>
          <w:szCs w:val="22"/>
        </w:rPr>
        <w:t>súm podľa</w:t>
      </w:r>
      <w:r w:rsidR="00C82D81" w:rsidRPr="006E33ED">
        <w:rPr>
          <w:rFonts w:ascii="Arial Narrow" w:hAnsi="Arial Narrow"/>
          <w:sz w:val="22"/>
          <w:szCs w:val="22"/>
        </w:rPr>
        <w:t> </w:t>
      </w:r>
      <w:r w:rsidR="00D5607D" w:rsidRPr="006E33ED">
        <w:rPr>
          <w:rFonts w:ascii="Arial Narrow" w:hAnsi="Arial Narrow"/>
          <w:sz w:val="22"/>
          <w:szCs w:val="22"/>
        </w:rPr>
        <w:t>predchádzajúcej vety zo</w:t>
      </w:r>
      <w:r w:rsidR="00210025" w:rsidRPr="006E33ED">
        <w:rPr>
          <w:rFonts w:ascii="Arial Narrow" w:hAnsi="Arial Narrow"/>
          <w:sz w:val="22"/>
          <w:szCs w:val="22"/>
        </w:rPr>
        <w:t xml:space="preserve"> strany O</w:t>
      </w:r>
      <w:r w:rsidRPr="006E33ED">
        <w:rPr>
          <w:rFonts w:ascii="Arial Narrow" w:hAnsi="Arial Narrow"/>
          <w:sz w:val="22"/>
          <w:szCs w:val="22"/>
        </w:rPr>
        <w:t>bjednávateľa ned</w:t>
      </w:r>
      <w:r w:rsidR="00210025" w:rsidRPr="006E33ED">
        <w:rPr>
          <w:rFonts w:ascii="Arial Narrow" w:hAnsi="Arial Narrow"/>
          <w:sz w:val="22"/>
          <w:szCs w:val="22"/>
        </w:rPr>
        <w:t>ochádza k porušeniu povinností O</w:t>
      </w:r>
      <w:r w:rsidRPr="006E33ED">
        <w:rPr>
          <w:rFonts w:ascii="Arial Narrow" w:hAnsi="Arial Narrow"/>
          <w:sz w:val="22"/>
          <w:szCs w:val="22"/>
        </w:rPr>
        <w:t>bjednávateľa vyplývajúcich z</w:t>
      </w:r>
      <w:r w:rsidR="00B13746" w:rsidRPr="006E33ED">
        <w:rPr>
          <w:rFonts w:ascii="Arial Narrow" w:hAnsi="Arial Narrow"/>
          <w:sz w:val="22"/>
          <w:szCs w:val="22"/>
        </w:rPr>
        <w:t xml:space="preserve"> tejto </w:t>
      </w:r>
      <w:r w:rsidR="00210025" w:rsidRPr="006E33ED">
        <w:rPr>
          <w:rFonts w:ascii="Arial Narrow" w:hAnsi="Arial Narrow"/>
          <w:sz w:val="22"/>
          <w:szCs w:val="22"/>
        </w:rPr>
        <w:t>SLA Zmluvy</w:t>
      </w:r>
      <w:r w:rsidRPr="006E33ED">
        <w:rPr>
          <w:rFonts w:ascii="Arial Narrow" w:hAnsi="Arial Narrow"/>
          <w:sz w:val="22"/>
          <w:szCs w:val="22"/>
        </w:rPr>
        <w:t>.</w:t>
      </w:r>
    </w:p>
    <w:p w14:paraId="2E07E2E4" w14:textId="43C0B64B" w:rsidR="00A36F58" w:rsidRPr="006E33ED" w:rsidRDefault="00A36F58"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Objednávateľ sa zaväzuje uhradiť cenu za Služby, ku ktorej bude pripočítaná DPH v zmysle platných právnych predpisov.</w:t>
      </w:r>
      <w:r w:rsidR="006470A0" w:rsidRPr="006E33ED">
        <w:rPr>
          <w:rFonts w:ascii="Arial Narrow" w:hAnsi="Arial Narrow"/>
        </w:rPr>
        <w:t xml:space="preserve"> </w:t>
      </w:r>
      <w:r w:rsidR="00626510" w:rsidRPr="006E33ED">
        <w:rPr>
          <w:rFonts w:ascii="Arial Narrow" w:hAnsi="Arial Narrow"/>
        </w:rPr>
        <w:t xml:space="preserve">Na základe dohody Zmluvných strán sa v prípade </w:t>
      </w:r>
      <w:r w:rsidR="00A02EC2" w:rsidRPr="006E33ED">
        <w:rPr>
          <w:rFonts w:ascii="Arial Narrow" w:hAnsi="Arial Narrow"/>
        </w:rPr>
        <w:t>z</w:t>
      </w:r>
      <w:r w:rsidR="00626510" w:rsidRPr="006E33ED">
        <w:rPr>
          <w:rFonts w:ascii="Arial Narrow" w:hAnsi="Arial Narrow"/>
        </w:rPr>
        <w:t>meny sadzby</w:t>
      </w:r>
      <w:r w:rsidR="006470A0" w:rsidRPr="006E33ED">
        <w:rPr>
          <w:rFonts w:ascii="Arial Narrow" w:hAnsi="Arial Narrow"/>
        </w:rPr>
        <w:t xml:space="preserve"> DPH</w:t>
      </w:r>
      <w:r w:rsidR="00626510" w:rsidRPr="006E33ED">
        <w:rPr>
          <w:rFonts w:ascii="Arial Narrow" w:hAnsi="Arial Narrow"/>
        </w:rPr>
        <w:t xml:space="preserve"> nevyžaduje </w:t>
      </w:r>
      <w:r w:rsidR="00626510" w:rsidRPr="006E33ED">
        <w:rPr>
          <w:rStyle w:val="FontStyle27"/>
          <w:sz w:val="22"/>
        </w:rPr>
        <w:t>uzavretie dodatku k</w:t>
      </w:r>
      <w:r w:rsidR="00B13746" w:rsidRPr="006E33ED">
        <w:rPr>
          <w:rStyle w:val="FontStyle27"/>
          <w:sz w:val="22"/>
        </w:rPr>
        <w:t xml:space="preserve"> tejto </w:t>
      </w:r>
      <w:r w:rsidR="00626510" w:rsidRPr="006E33ED">
        <w:rPr>
          <w:rStyle w:val="FontStyle27"/>
          <w:sz w:val="22"/>
        </w:rPr>
        <w:t>SLA Zmluve</w:t>
      </w:r>
      <w:r w:rsidR="00643935" w:rsidRPr="006E33ED">
        <w:rPr>
          <w:rStyle w:val="FontStyle27"/>
          <w:sz w:val="22"/>
        </w:rPr>
        <w:t>.</w:t>
      </w:r>
      <w:r w:rsidR="006470A0" w:rsidRPr="006E33ED">
        <w:rPr>
          <w:rFonts w:ascii="Arial Narrow" w:hAnsi="Arial Narrow"/>
        </w:rPr>
        <w:t xml:space="preserve"> </w:t>
      </w:r>
    </w:p>
    <w:p w14:paraId="08172C3B" w14:textId="6F19DB62" w:rsidR="00C8468B" w:rsidRPr="006E33ED" w:rsidRDefault="2EFE0421"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je oprávnený fakturovať cenu podľa </w:t>
      </w:r>
      <w:r w:rsidR="65B3A401" w:rsidRPr="006E33ED">
        <w:rPr>
          <w:rFonts w:ascii="Arial Narrow" w:hAnsi="Arial Narrow"/>
        </w:rPr>
        <w:t xml:space="preserve">tohto </w:t>
      </w:r>
      <w:r w:rsidR="622566D9" w:rsidRPr="006E33ED">
        <w:rPr>
          <w:rFonts w:ascii="Arial Narrow" w:hAnsi="Arial Narrow"/>
        </w:rPr>
        <w:t>bodu</w:t>
      </w:r>
      <w:r w:rsidR="5B812D1C" w:rsidRPr="006E33ED">
        <w:rPr>
          <w:rFonts w:ascii="Arial Narrow" w:hAnsi="Arial Narrow"/>
        </w:rPr>
        <w:t xml:space="preserve"> </w:t>
      </w:r>
      <w:r w:rsidR="622566D9" w:rsidRPr="006E33ED">
        <w:rPr>
          <w:rFonts w:ascii="Arial Narrow" w:hAnsi="Arial Narrow"/>
        </w:rPr>
        <w:t>10</w:t>
      </w:r>
      <w:r w:rsidR="5B812D1C" w:rsidRPr="006E33ED">
        <w:rPr>
          <w:rFonts w:ascii="Arial Narrow" w:hAnsi="Arial Narrow"/>
        </w:rPr>
        <w:t>.</w:t>
      </w:r>
      <w:r w:rsidR="775C0A12" w:rsidRPr="006E33ED">
        <w:rPr>
          <w:rFonts w:ascii="Arial Narrow" w:hAnsi="Arial Narrow"/>
        </w:rPr>
        <w:t>4</w:t>
      </w:r>
      <w:r w:rsidRPr="006E33ED">
        <w:rPr>
          <w:rFonts w:ascii="Arial Narrow" w:hAnsi="Arial Narrow"/>
        </w:rPr>
        <w:t xml:space="preserve"> písm. a) </w:t>
      </w:r>
      <w:r w:rsidR="622566D9" w:rsidRPr="006E33ED">
        <w:rPr>
          <w:rFonts w:ascii="Arial Narrow" w:hAnsi="Arial Narrow"/>
        </w:rPr>
        <w:t xml:space="preserve">tohto článku </w:t>
      </w:r>
      <w:r w:rsidR="00B13746" w:rsidRPr="006E33ED">
        <w:rPr>
          <w:rFonts w:ascii="Arial Narrow" w:hAnsi="Arial Narrow"/>
        </w:rPr>
        <w:t xml:space="preserve">tejto </w:t>
      </w:r>
      <w:r w:rsidRPr="006E33ED">
        <w:rPr>
          <w:rFonts w:ascii="Arial Narrow" w:hAnsi="Arial Narrow"/>
        </w:rPr>
        <w:t>SLA Zmluvy mesačne za každý kalendárny mesiac</w:t>
      </w:r>
      <w:r w:rsidR="622566D9" w:rsidRPr="006E33ED">
        <w:rPr>
          <w:rFonts w:ascii="Arial Narrow" w:hAnsi="Arial Narrow"/>
        </w:rPr>
        <w:t>, v ktorom boli Paušálne služby aplikačnej podpory poskytnuté, a</w:t>
      </w:r>
      <w:r w:rsidR="006E33ED">
        <w:rPr>
          <w:rFonts w:ascii="Arial Narrow" w:hAnsi="Arial Narrow"/>
        </w:rPr>
        <w:t> </w:t>
      </w:r>
      <w:r w:rsidR="622566D9" w:rsidRPr="006E33ED">
        <w:rPr>
          <w:rFonts w:ascii="Arial Narrow" w:hAnsi="Arial Narrow"/>
        </w:rPr>
        <w:t>to</w:t>
      </w:r>
      <w:r w:rsidR="006E33ED">
        <w:rPr>
          <w:rFonts w:ascii="Arial Narrow" w:hAnsi="Arial Narrow"/>
        </w:rPr>
        <w:t> </w:t>
      </w:r>
      <w:r w:rsidR="622566D9" w:rsidRPr="006E33ED">
        <w:rPr>
          <w:rFonts w:ascii="Arial Narrow" w:hAnsi="Arial Narrow"/>
        </w:rPr>
        <w:t>najneskôr do 1</w:t>
      </w:r>
      <w:r w:rsidR="28876CD3" w:rsidRPr="006E33ED">
        <w:rPr>
          <w:rFonts w:ascii="Arial Narrow" w:hAnsi="Arial Narrow"/>
        </w:rPr>
        <w:t>5</w:t>
      </w:r>
      <w:r w:rsidR="622566D9" w:rsidRPr="006E33ED">
        <w:rPr>
          <w:rFonts w:ascii="Arial Narrow" w:hAnsi="Arial Narrow"/>
        </w:rPr>
        <w:t xml:space="preserve"> kalendárnych dní nasledujúceho kalendárneho mesiaca</w:t>
      </w:r>
      <w:r w:rsidRPr="006E33ED">
        <w:rPr>
          <w:rFonts w:ascii="Arial Narrow" w:hAnsi="Arial Narrow"/>
        </w:rPr>
        <w:t xml:space="preserve">. Prvá faktúra za poskytované </w:t>
      </w:r>
      <w:r w:rsidR="622566D9" w:rsidRPr="006E33ED">
        <w:rPr>
          <w:rFonts w:ascii="Arial Narrow" w:hAnsi="Arial Narrow"/>
        </w:rPr>
        <w:t>Paušálne s</w:t>
      </w:r>
      <w:r w:rsidR="5B812D1C" w:rsidRPr="006E33ED">
        <w:rPr>
          <w:rFonts w:ascii="Arial Narrow" w:hAnsi="Arial Narrow"/>
        </w:rPr>
        <w:t>lužby</w:t>
      </w:r>
      <w:r w:rsidRPr="006E33ED">
        <w:rPr>
          <w:rFonts w:ascii="Arial Narrow" w:hAnsi="Arial Narrow"/>
        </w:rPr>
        <w:t xml:space="preserve"> </w:t>
      </w:r>
      <w:r w:rsidR="5B812D1C" w:rsidRPr="006E33ED">
        <w:rPr>
          <w:rFonts w:ascii="Arial Narrow" w:hAnsi="Arial Narrow"/>
        </w:rPr>
        <w:t xml:space="preserve">aplikačnej podpory </w:t>
      </w:r>
      <w:r w:rsidRPr="006E33ED">
        <w:rPr>
          <w:rFonts w:ascii="Arial Narrow" w:hAnsi="Arial Narrow"/>
        </w:rPr>
        <w:t xml:space="preserve">za obdobie od dátumu začatia poskytovania </w:t>
      </w:r>
      <w:r w:rsidR="622566D9" w:rsidRPr="006E33ED">
        <w:rPr>
          <w:rFonts w:ascii="Arial Narrow" w:hAnsi="Arial Narrow"/>
        </w:rPr>
        <w:t>Paušálnych s</w:t>
      </w:r>
      <w:r w:rsidR="5B812D1C" w:rsidRPr="006E33ED">
        <w:rPr>
          <w:rFonts w:ascii="Arial Narrow" w:hAnsi="Arial Narrow"/>
        </w:rPr>
        <w:t>lužieb aplikačnej podpory</w:t>
      </w:r>
      <w:r w:rsidRPr="006E33ED">
        <w:rPr>
          <w:rFonts w:ascii="Arial Narrow" w:hAnsi="Arial Narrow"/>
        </w:rPr>
        <w:t xml:space="preserve"> po začiatok nasledujúceho kalendárneho mesiaca bude obsahovať pomernú časť ceny za</w:t>
      </w:r>
      <w:r w:rsidR="00FC1C37" w:rsidRPr="006E33ED">
        <w:rPr>
          <w:rFonts w:ascii="Arial Narrow" w:hAnsi="Arial Narrow"/>
        </w:rPr>
        <w:t> </w:t>
      </w:r>
      <w:r w:rsidR="622566D9" w:rsidRPr="006E33ED">
        <w:rPr>
          <w:rFonts w:ascii="Arial Narrow" w:hAnsi="Arial Narrow"/>
        </w:rPr>
        <w:t>Paušálne s</w:t>
      </w:r>
      <w:r w:rsidR="5B812D1C" w:rsidRPr="006E33ED">
        <w:rPr>
          <w:rFonts w:ascii="Arial Narrow" w:hAnsi="Arial Narrow"/>
        </w:rPr>
        <w:t>lužby aplikačnej podpory</w:t>
      </w:r>
      <w:r w:rsidRPr="006E33ED">
        <w:rPr>
          <w:rFonts w:ascii="Arial Narrow" w:hAnsi="Arial Narrow"/>
        </w:rPr>
        <w:t xml:space="preserve"> pripadajúce na počet kalendárnych dní za obdobie poskytovania </w:t>
      </w:r>
      <w:r w:rsidR="622566D9" w:rsidRPr="006E33ED">
        <w:rPr>
          <w:rFonts w:ascii="Arial Narrow" w:hAnsi="Arial Narrow"/>
        </w:rPr>
        <w:t>Paušálnych s</w:t>
      </w:r>
      <w:r w:rsidR="5B812D1C" w:rsidRPr="006E33ED">
        <w:rPr>
          <w:rFonts w:ascii="Arial Narrow" w:hAnsi="Arial Narrow"/>
        </w:rPr>
        <w:t>lužieb aplikačnej podpory</w:t>
      </w:r>
      <w:r w:rsidRPr="006E33ED">
        <w:rPr>
          <w:rFonts w:ascii="Arial Narrow" w:hAnsi="Arial Narrow"/>
        </w:rPr>
        <w:t xml:space="preserve"> do konca p</w:t>
      </w:r>
      <w:r w:rsidR="77E82980" w:rsidRPr="006E33ED">
        <w:rPr>
          <w:rFonts w:ascii="Arial Narrow" w:hAnsi="Arial Narrow"/>
        </w:rPr>
        <w:t>ríslušného kalendárneho mesiaca.</w:t>
      </w:r>
    </w:p>
    <w:p w14:paraId="6DF2ECE7" w14:textId="27F96DF6" w:rsidR="003C0669" w:rsidRPr="006E33ED" w:rsidRDefault="00631608"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je oprávnený fakturovať cenu podľa </w:t>
      </w:r>
      <w:r w:rsidR="00D5607D" w:rsidRPr="006E33ED">
        <w:rPr>
          <w:rFonts w:ascii="Arial Narrow" w:hAnsi="Arial Narrow"/>
        </w:rPr>
        <w:t>bodu 10.4</w:t>
      </w:r>
      <w:r w:rsidR="00C8468B" w:rsidRPr="006E33ED">
        <w:rPr>
          <w:rFonts w:ascii="Arial Narrow" w:hAnsi="Arial Narrow"/>
        </w:rPr>
        <w:t xml:space="preserve"> p</w:t>
      </w:r>
      <w:r w:rsidRPr="006E33ED">
        <w:rPr>
          <w:rFonts w:ascii="Arial Narrow" w:hAnsi="Arial Narrow"/>
        </w:rPr>
        <w:t xml:space="preserve">ísm. b) </w:t>
      </w:r>
      <w:r w:rsidR="00C8468B" w:rsidRPr="006E33ED">
        <w:rPr>
          <w:rFonts w:ascii="Arial Narrow" w:hAnsi="Arial Narrow"/>
        </w:rPr>
        <w:t>tohto článku</w:t>
      </w:r>
      <w:r w:rsidR="00210025" w:rsidRPr="006E33ED">
        <w:rPr>
          <w:rFonts w:ascii="Arial Narrow" w:hAnsi="Arial Narrow"/>
        </w:rPr>
        <w:t xml:space="preserve"> </w:t>
      </w:r>
      <w:r w:rsidR="00B13746" w:rsidRPr="006E33ED">
        <w:rPr>
          <w:rFonts w:ascii="Arial Narrow" w:hAnsi="Arial Narrow"/>
        </w:rPr>
        <w:t xml:space="preserve">tejto </w:t>
      </w:r>
      <w:r w:rsidRPr="006E33ED">
        <w:rPr>
          <w:rFonts w:ascii="Arial Narrow" w:hAnsi="Arial Narrow"/>
        </w:rPr>
        <w:t>SLA Zmluvy po</w:t>
      </w:r>
      <w:r w:rsidR="00FC1C37" w:rsidRPr="006E33ED">
        <w:rPr>
          <w:rFonts w:ascii="Arial Narrow" w:hAnsi="Arial Narrow"/>
        </w:rPr>
        <w:t> </w:t>
      </w:r>
      <w:r w:rsidRPr="006E33ED">
        <w:rPr>
          <w:rFonts w:ascii="Arial Narrow" w:hAnsi="Arial Narrow"/>
        </w:rPr>
        <w:t xml:space="preserve">poskytnutí príslušných </w:t>
      </w:r>
      <w:r w:rsidR="00210025" w:rsidRPr="006E33ED">
        <w:rPr>
          <w:rFonts w:ascii="Arial Narrow" w:hAnsi="Arial Narrow"/>
        </w:rPr>
        <w:t xml:space="preserve">Služieb aplikačnej podpory na vyžiadanie </w:t>
      </w:r>
      <w:r w:rsidRPr="006E33ED">
        <w:rPr>
          <w:rFonts w:ascii="Arial Narrow" w:hAnsi="Arial Narrow"/>
        </w:rPr>
        <w:t xml:space="preserve">a ich akceptácii Objednávateľom. Poskytovateľ sa zaväzuje vystaviť príslušné faktúry za </w:t>
      </w:r>
      <w:r w:rsidR="00210025" w:rsidRPr="006E33ED">
        <w:rPr>
          <w:rFonts w:ascii="Arial Narrow" w:hAnsi="Arial Narrow"/>
        </w:rPr>
        <w:t xml:space="preserve">Služby aplikačnej podpory na vyžiadanie </w:t>
      </w:r>
      <w:r w:rsidRPr="006E33ED">
        <w:rPr>
          <w:rFonts w:ascii="Arial Narrow" w:hAnsi="Arial Narrow"/>
        </w:rPr>
        <w:t>do</w:t>
      </w:r>
      <w:r w:rsidR="006E6E16">
        <w:rPr>
          <w:rFonts w:ascii="Arial Narrow" w:hAnsi="Arial Narrow"/>
        </w:rPr>
        <w:t> </w:t>
      </w:r>
      <w:r w:rsidRPr="006E33ED">
        <w:rPr>
          <w:rFonts w:ascii="Arial Narrow" w:hAnsi="Arial Narrow"/>
        </w:rPr>
        <w:t>15</w:t>
      </w:r>
      <w:r w:rsidR="006E6E16">
        <w:rPr>
          <w:rFonts w:ascii="Arial Narrow" w:hAnsi="Arial Narrow"/>
        </w:rPr>
        <w:t> </w:t>
      </w:r>
      <w:r w:rsidR="00C8468B" w:rsidRPr="006E33ED">
        <w:rPr>
          <w:rFonts w:ascii="Arial Narrow" w:hAnsi="Arial Narrow"/>
        </w:rPr>
        <w:t xml:space="preserve">kalendárnych </w:t>
      </w:r>
      <w:r w:rsidRPr="006E33ED">
        <w:rPr>
          <w:rFonts w:ascii="Arial Narrow" w:hAnsi="Arial Narrow"/>
        </w:rPr>
        <w:t>dní od ich riadneho poskytnutia a</w:t>
      </w:r>
      <w:r w:rsidR="00C8468B" w:rsidRPr="006E33ED">
        <w:rPr>
          <w:rFonts w:ascii="Arial Narrow" w:hAnsi="Arial Narrow"/>
        </w:rPr>
        <w:t xml:space="preserve"> akceptácie v súlade s </w:t>
      </w:r>
      <w:r w:rsidR="00B13746" w:rsidRPr="006E33ED">
        <w:rPr>
          <w:rFonts w:ascii="Arial Narrow" w:hAnsi="Arial Narrow"/>
        </w:rPr>
        <w:t>č</w:t>
      </w:r>
      <w:r w:rsidR="00C8468B" w:rsidRPr="006E33ED">
        <w:rPr>
          <w:rFonts w:ascii="Arial Narrow" w:hAnsi="Arial Narrow"/>
        </w:rPr>
        <w:t>lánkom 7</w:t>
      </w:r>
      <w:r w:rsidRPr="006E33ED">
        <w:rPr>
          <w:rFonts w:ascii="Arial Narrow" w:hAnsi="Arial Narrow"/>
        </w:rPr>
        <w:t xml:space="preserve"> </w:t>
      </w:r>
      <w:r w:rsidR="00B13746" w:rsidRPr="006E33ED">
        <w:rPr>
          <w:rFonts w:ascii="Arial Narrow" w:hAnsi="Arial Narrow"/>
        </w:rPr>
        <w:t xml:space="preserve">tejto </w:t>
      </w:r>
      <w:r w:rsidRPr="006E33ED">
        <w:rPr>
          <w:rFonts w:ascii="Arial Narrow" w:hAnsi="Arial Narrow"/>
        </w:rPr>
        <w:t>SLA Zmluvy.</w:t>
      </w:r>
    </w:p>
    <w:p w14:paraId="47D861E9" w14:textId="1F9812B9" w:rsidR="00D5607D" w:rsidRPr="006E33ED" w:rsidRDefault="00EE4C5E"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Poskytovateľ je povinný poskytovať Služby aj v prípade omeškania Objednávateľa so</w:t>
      </w:r>
      <w:r w:rsidR="00FC1C37" w:rsidRPr="006E33ED">
        <w:rPr>
          <w:rFonts w:ascii="Arial Narrow" w:hAnsi="Arial Narrow"/>
        </w:rPr>
        <w:t> </w:t>
      </w:r>
      <w:r w:rsidRPr="006E33ED">
        <w:rPr>
          <w:rFonts w:ascii="Arial Narrow" w:hAnsi="Arial Narrow"/>
        </w:rPr>
        <w:t xml:space="preserve">zaplatením ceny </w:t>
      </w:r>
      <w:r w:rsidR="00C8468B" w:rsidRPr="006E33ED">
        <w:rPr>
          <w:rFonts w:ascii="Arial Narrow" w:hAnsi="Arial Narrow"/>
        </w:rPr>
        <w:t>za</w:t>
      </w:r>
      <w:r w:rsidR="00C82D81" w:rsidRPr="006E33ED">
        <w:rPr>
          <w:rFonts w:ascii="Arial Narrow" w:hAnsi="Arial Narrow"/>
        </w:rPr>
        <w:t> </w:t>
      </w:r>
      <w:r w:rsidR="00C8468B" w:rsidRPr="006E33ED">
        <w:rPr>
          <w:rFonts w:ascii="Arial Narrow" w:hAnsi="Arial Narrow"/>
        </w:rPr>
        <w:t>Služ</w:t>
      </w:r>
      <w:r w:rsidRPr="006E33ED">
        <w:rPr>
          <w:rFonts w:ascii="Arial Narrow" w:hAnsi="Arial Narrow"/>
        </w:rPr>
        <w:t>b</w:t>
      </w:r>
      <w:r w:rsidR="00C8468B" w:rsidRPr="006E33ED">
        <w:rPr>
          <w:rFonts w:ascii="Arial Narrow" w:hAnsi="Arial Narrow"/>
        </w:rPr>
        <w:t>y</w:t>
      </w:r>
      <w:r w:rsidRPr="006E33ED">
        <w:rPr>
          <w:rFonts w:ascii="Arial Narrow" w:hAnsi="Arial Narrow"/>
        </w:rPr>
        <w:t>.</w:t>
      </w:r>
    </w:p>
    <w:p w14:paraId="1C93C6E2" w14:textId="41D00EB3" w:rsidR="002529F5" w:rsidRPr="006E33ED" w:rsidRDefault="002529F5" w:rsidP="00DD59EE">
      <w:pPr>
        <w:pStyle w:val="Odsekzoznamu"/>
        <w:numPr>
          <w:ilvl w:val="1"/>
          <w:numId w:val="60"/>
        </w:numPr>
        <w:spacing w:after="0" w:line="276" w:lineRule="auto"/>
        <w:ind w:left="567" w:hanging="567"/>
        <w:contextualSpacing w:val="0"/>
        <w:jc w:val="both"/>
        <w:rPr>
          <w:rFonts w:ascii="Arial Narrow" w:hAnsi="Arial Narrow"/>
        </w:rPr>
      </w:pPr>
      <w:r w:rsidRPr="006E33ED">
        <w:rPr>
          <w:rFonts w:ascii="Arial Narrow" w:hAnsi="Arial Narrow"/>
        </w:rPr>
        <w:t>Faktúry sú Objednávateľovi doručované výlučne</w:t>
      </w:r>
      <w:r w:rsidR="0013477A" w:rsidRPr="006E33ED">
        <w:rPr>
          <w:rFonts w:ascii="Arial Narrow" w:hAnsi="Arial Narrow"/>
        </w:rPr>
        <w:t xml:space="preserve"> jedným z nasledovných spôsobov</w:t>
      </w:r>
      <w:r w:rsidRPr="006E33ED">
        <w:rPr>
          <w:rFonts w:ascii="Arial Narrow" w:hAnsi="Arial Narrow"/>
        </w:rPr>
        <w:t>:</w:t>
      </w:r>
    </w:p>
    <w:p w14:paraId="27F9003E" w14:textId="70829116" w:rsidR="00FB1136" w:rsidRPr="006E33ED" w:rsidRDefault="002529F5" w:rsidP="007E5107">
      <w:pPr>
        <w:pStyle w:val="Odsekzoznamu"/>
        <w:numPr>
          <w:ilvl w:val="0"/>
          <w:numId w:val="13"/>
        </w:numPr>
        <w:spacing w:after="0" w:line="276" w:lineRule="auto"/>
        <w:ind w:left="907" w:hanging="340"/>
        <w:jc w:val="both"/>
        <w:rPr>
          <w:rFonts w:ascii="Arial Narrow" w:hAnsi="Arial Narrow"/>
        </w:rPr>
      </w:pPr>
      <w:r w:rsidRPr="006E33ED">
        <w:rPr>
          <w:rFonts w:ascii="Arial Narrow" w:hAnsi="Arial Narrow"/>
        </w:rPr>
        <w:t xml:space="preserve">elektronicky e-mailom vo formáte PDF na adresu elektronickej pošty: </w:t>
      </w:r>
      <w:hyperlink r:id="rId11" w:history="1">
        <w:r w:rsidRPr="006E33ED">
          <w:rPr>
            <w:rStyle w:val="Hypertextovprepojenie"/>
            <w:rFonts w:ascii="Arial Narrow" w:hAnsi="Arial Narrow"/>
          </w:rPr>
          <w:t>podatelna@mfsr.sk</w:t>
        </w:r>
      </w:hyperlink>
      <w:r w:rsidRPr="006E33ED">
        <w:rPr>
          <w:rFonts w:ascii="Arial Narrow" w:hAnsi="Arial Narrow"/>
        </w:rPr>
        <w:t>. Jeden e-mail môže obsahovať maximálne 1 PDF faktúru, maximálna veľkosť e-mailu je 10 MB. Faktúra vo formáte PDF musí byť pripojená ako príloha k e-mailu. Prílohy k fak</w:t>
      </w:r>
      <w:r w:rsidR="00405D22" w:rsidRPr="006E33ED">
        <w:rPr>
          <w:rFonts w:ascii="Arial Narrow" w:hAnsi="Arial Narrow"/>
        </w:rPr>
        <w:t xml:space="preserve">túre </w:t>
      </w:r>
      <w:r w:rsidRPr="006E33ED">
        <w:rPr>
          <w:rFonts w:ascii="Arial Narrow" w:hAnsi="Arial Narrow"/>
        </w:rPr>
        <w:t xml:space="preserve">sa nesmú odosielať ako samostatný </w:t>
      </w:r>
      <w:r w:rsidRPr="006E33ED">
        <w:rPr>
          <w:rFonts w:ascii="Arial Narrow" w:hAnsi="Arial Narrow"/>
        </w:rPr>
        <w:lastRenderedPageBreak/>
        <w:t>súbor, ale musia byť súčasťou faktúry (t.</w:t>
      </w:r>
      <w:r w:rsidR="006E6E16">
        <w:rPr>
          <w:rFonts w:ascii="Arial Narrow" w:hAnsi="Arial Narrow"/>
        </w:rPr>
        <w:t xml:space="preserve"> </w:t>
      </w:r>
      <w:r w:rsidRPr="006E33ED">
        <w:rPr>
          <w:rFonts w:ascii="Arial Narrow" w:hAnsi="Arial Narrow"/>
        </w:rPr>
        <w:t xml:space="preserve">j. prílohou musí byť len jediný PDF súbor, ktorý </w:t>
      </w:r>
      <w:r w:rsidR="0013477A" w:rsidRPr="006E33ED">
        <w:rPr>
          <w:rFonts w:ascii="Arial Narrow" w:hAnsi="Arial Narrow"/>
        </w:rPr>
        <w:t>musí</w:t>
      </w:r>
      <w:r w:rsidRPr="006E33ED">
        <w:rPr>
          <w:rFonts w:ascii="Arial Narrow" w:hAnsi="Arial Narrow"/>
        </w:rPr>
        <w:t xml:space="preserve"> obsahovať všetky strany faktúry, vrátane všetkých jej príloh). Žiadne ďalšie prílohy (JPG, GIF atď.) nesmú byť </w:t>
      </w:r>
      <w:r w:rsidR="00281E28" w:rsidRPr="006E33ED">
        <w:rPr>
          <w:rFonts w:ascii="Arial Narrow" w:hAnsi="Arial Narrow"/>
        </w:rPr>
        <w:t>z</w:t>
      </w:r>
      <w:r w:rsidR="00C82D81" w:rsidRPr="006E33ED">
        <w:rPr>
          <w:rFonts w:ascii="Arial Narrow" w:hAnsi="Arial Narrow"/>
        </w:rPr>
        <w:t> </w:t>
      </w:r>
      <w:r w:rsidR="00281E28" w:rsidRPr="006E33ED">
        <w:rPr>
          <w:rFonts w:ascii="Arial Narrow" w:hAnsi="Arial Narrow"/>
        </w:rPr>
        <w:t xml:space="preserve">dôvodu dodržiavania pravidiel kybernetickej bezpečnosti </w:t>
      </w:r>
      <w:r w:rsidRPr="006E33ED">
        <w:rPr>
          <w:rFonts w:ascii="Arial Narrow" w:hAnsi="Arial Narrow"/>
        </w:rPr>
        <w:t>súčasťou e-</w:t>
      </w:r>
      <w:r w:rsidR="00FC1C37" w:rsidRPr="006E33ED">
        <w:rPr>
          <w:rFonts w:ascii="Arial Narrow" w:hAnsi="Arial Narrow"/>
        </w:rPr>
        <w:t>m</w:t>
      </w:r>
      <w:r w:rsidRPr="006E33ED">
        <w:rPr>
          <w:rFonts w:ascii="Arial Narrow" w:hAnsi="Arial Narrow"/>
        </w:rPr>
        <w:t xml:space="preserve">ailu, </w:t>
      </w:r>
    </w:p>
    <w:p w14:paraId="07EA0DC9" w14:textId="05D14EF2" w:rsidR="0013477A" w:rsidRPr="006E33ED" w:rsidRDefault="00FB1136" w:rsidP="007E5107">
      <w:pPr>
        <w:pStyle w:val="Odsekzoznamu"/>
        <w:numPr>
          <w:ilvl w:val="0"/>
          <w:numId w:val="13"/>
        </w:numPr>
        <w:spacing w:after="0" w:line="276" w:lineRule="auto"/>
        <w:ind w:left="907" w:hanging="340"/>
        <w:jc w:val="both"/>
        <w:rPr>
          <w:rFonts w:ascii="Arial Narrow" w:hAnsi="Arial Narrow"/>
        </w:rPr>
      </w:pPr>
      <w:r w:rsidRPr="006E33ED">
        <w:rPr>
          <w:rFonts w:ascii="Arial Narrow" w:hAnsi="Arial Narrow"/>
        </w:rPr>
        <w:t>hodnoverne elektronicky prostredníctvom elektronickej schránky ministerstva zriadenej na portáli Slovensko.sk. Adresa elektronickej schránky - UPVS ID: ico://sk/00151742. Jedna správa môže obsahovať maximálne jednu faktúru. Prílohy k fak</w:t>
      </w:r>
      <w:r w:rsidR="00405D22" w:rsidRPr="006E33ED">
        <w:rPr>
          <w:rFonts w:ascii="Arial Narrow" w:hAnsi="Arial Narrow"/>
        </w:rPr>
        <w:t xml:space="preserve">túre </w:t>
      </w:r>
      <w:r w:rsidRPr="006E33ED">
        <w:rPr>
          <w:rFonts w:ascii="Arial Narrow" w:hAnsi="Arial Narrow"/>
        </w:rPr>
        <w:t xml:space="preserve">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w:t>
      </w:r>
      <w:r w:rsidR="00D37AC7" w:rsidRPr="006E33ED">
        <w:rPr>
          <w:rFonts w:ascii="Arial Narrow" w:hAnsi="Arial Narrow"/>
        </w:rPr>
        <w:t>správy nemôže presiahnuť 33 MB</w:t>
      </w:r>
      <w:r w:rsidR="008E7856" w:rsidRPr="006E33ED">
        <w:rPr>
          <w:rFonts w:ascii="Arial Narrow" w:hAnsi="Arial Narrow"/>
        </w:rPr>
        <w:t>,</w:t>
      </w:r>
    </w:p>
    <w:p w14:paraId="6E308CCE" w14:textId="26FC4891" w:rsidR="003C0669" w:rsidRPr="006E33ED" w:rsidRDefault="001830B1" w:rsidP="007E5107">
      <w:pPr>
        <w:pStyle w:val="Odsekzoznamu"/>
        <w:numPr>
          <w:ilvl w:val="0"/>
          <w:numId w:val="13"/>
        </w:numPr>
        <w:spacing w:after="200" w:line="276" w:lineRule="auto"/>
        <w:ind w:left="907" w:hanging="340"/>
        <w:contextualSpacing w:val="0"/>
        <w:jc w:val="both"/>
        <w:rPr>
          <w:rFonts w:ascii="Arial Narrow" w:hAnsi="Arial Narrow"/>
        </w:rPr>
      </w:pPr>
      <w:r w:rsidRPr="006E33ED">
        <w:rPr>
          <w:rFonts w:ascii="Arial Narrow" w:hAnsi="Arial Narrow"/>
        </w:rPr>
        <w:t>spôsobom podľa Z</w:t>
      </w:r>
      <w:r w:rsidR="0013477A" w:rsidRPr="006E33ED">
        <w:rPr>
          <w:rFonts w:ascii="Arial Narrow" w:hAnsi="Arial Narrow"/>
        </w:rPr>
        <w:t xml:space="preserve">ákona </w:t>
      </w:r>
      <w:r w:rsidRPr="006E33ED">
        <w:rPr>
          <w:rFonts w:ascii="Arial Narrow" w:hAnsi="Arial Narrow"/>
        </w:rPr>
        <w:t>o elektronickej fakturácii</w:t>
      </w:r>
      <w:r w:rsidR="00E85BAD" w:rsidRPr="006E33ED">
        <w:rPr>
          <w:rFonts w:ascii="Arial Narrow" w:hAnsi="Arial Narrow"/>
        </w:rPr>
        <w:t xml:space="preserve"> po zriadení informačného systému elektronickej fakturácie </w:t>
      </w:r>
      <w:r w:rsidR="00B668D9" w:rsidRPr="006E33ED">
        <w:rPr>
          <w:rFonts w:ascii="Arial Narrow" w:hAnsi="Arial Narrow"/>
        </w:rPr>
        <w:t>(ďalej len „Fakturačný systém“)</w:t>
      </w:r>
      <w:r w:rsidR="0013477A" w:rsidRPr="006E33ED">
        <w:rPr>
          <w:rFonts w:ascii="Arial Narrow" w:hAnsi="Arial Narrow"/>
        </w:rPr>
        <w:t xml:space="preserve">. </w:t>
      </w:r>
      <w:r w:rsidR="00B668D9" w:rsidRPr="006E33ED">
        <w:rPr>
          <w:rFonts w:ascii="Arial Narrow" w:hAnsi="Arial Narrow"/>
        </w:rPr>
        <w:t>Zmluvné strany berú na vedomie, že po zriadení Fakturačného systému bude možné doručovať faktúry Objednávateľovi výlučne spôsobom podľa písm</w:t>
      </w:r>
      <w:r w:rsidR="006E6E16">
        <w:rPr>
          <w:rFonts w:ascii="Arial Narrow" w:hAnsi="Arial Narrow"/>
        </w:rPr>
        <w:t>ena</w:t>
      </w:r>
      <w:r w:rsidR="00B668D9" w:rsidRPr="006E33ED">
        <w:rPr>
          <w:rFonts w:ascii="Arial Narrow" w:hAnsi="Arial Narrow"/>
        </w:rPr>
        <w:t xml:space="preserve"> b) alebo c) tohto bodu </w:t>
      </w:r>
      <w:r w:rsidR="00B13746" w:rsidRPr="006E33ED">
        <w:rPr>
          <w:rFonts w:ascii="Arial Narrow" w:hAnsi="Arial Narrow"/>
        </w:rPr>
        <w:t xml:space="preserve">tejto </w:t>
      </w:r>
      <w:r w:rsidR="00B668D9" w:rsidRPr="006E33ED">
        <w:rPr>
          <w:rFonts w:ascii="Arial Narrow" w:hAnsi="Arial Narrow"/>
        </w:rPr>
        <w:t xml:space="preserve">SLA Zmluvy. </w:t>
      </w:r>
      <w:r w:rsidR="0013477A" w:rsidRPr="006E33ED">
        <w:rPr>
          <w:rFonts w:ascii="Arial Narrow" w:hAnsi="Arial Narrow"/>
        </w:rPr>
        <w:t xml:space="preserve">V prípade, ak Poskytovateľ vystaví a doručí Objednávateľovi faktúru v zmysle </w:t>
      </w:r>
      <w:r w:rsidRPr="006E33ED">
        <w:rPr>
          <w:rFonts w:ascii="Arial Narrow" w:hAnsi="Arial Narrow"/>
        </w:rPr>
        <w:t>Zákona o elektronickej fakturácii</w:t>
      </w:r>
      <w:r w:rsidR="0013477A" w:rsidRPr="006E33ED">
        <w:rPr>
          <w:rFonts w:ascii="Arial Narrow" w:hAnsi="Arial Narrow"/>
        </w:rPr>
        <w:t xml:space="preserve">, musí mať takto vystavená faktúra všetky náležitosti v súlade s § 2 ods. 2 </w:t>
      </w:r>
      <w:r w:rsidRPr="006E33ED">
        <w:rPr>
          <w:rFonts w:ascii="Arial Narrow" w:hAnsi="Arial Narrow"/>
        </w:rPr>
        <w:t>Zákona o elektronickej fakturácii</w:t>
      </w:r>
      <w:r w:rsidR="0013477A" w:rsidRPr="006E33ED">
        <w:rPr>
          <w:rFonts w:ascii="Arial Narrow" w:hAnsi="Arial Narrow"/>
        </w:rPr>
        <w:t>.</w:t>
      </w:r>
      <w:r w:rsidR="00E85BAD" w:rsidRPr="006E33ED">
        <w:rPr>
          <w:rFonts w:ascii="Arial Narrow" w:hAnsi="Arial Narrow"/>
        </w:rPr>
        <w:t xml:space="preserve"> </w:t>
      </w:r>
    </w:p>
    <w:p w14:paraId="4C5E82B5" w14:textId="0F554C57" w:rsidR="00C8468B" w:rsidRPr="006E33ED" w:rsidRDefault="00082A72" w:rsidP="00DD59EE">
      <w:pPr>
        <w:pStyle w:val="Odsekzoznamu"/>
        <w:widowControl w:val="0"/>
        <w:numPr>
          <w:ilvl w:val="1"/>
          <w:numId w:val="60"/>
        </w:numPr>
        <w:autoSpaceDE w:val="0"/>
        <w:autoSpaceDN w:val="0"/>
        <w:spacing w:after="200" w:line="276" w:lineRule="auto"/>
        <w:ind w:left="567" w:hanging="567"/>
        <w:contextualSpacing w:val="0"/>
        <w:jc w:val="both"/>
        <w:rPr>
          <w:rFonts w:ascii="Arial Narrow" w:hAnsi="Arial Narrow"/>
        </w:rPr>
      </w:pPr>
      <w:r w:rsidRPr="006E33ED">
        <w:rPr>
          <w:rFonts w:ascii="Arial Narrow" w:hAnsi="Arial Narrow"/>
          <w:bCs/>
          <w:lang w:bidi="sk-SK"/>
        </w:rPr>
        <w:t>V prípade faktúry za Paušálne služby aplikačnej podpory p</w:t>
      </w:r>
      <w:r w:rsidR="008D3476" w:rsidRPr="006E33ED">
        <w:rPr>
          <w:rFonts w:ascii="Arial Narrow" w:hAnsi="Arial Narrow"/>
          <w:bCs/>
          <w:lang w:bidi="sk-SK"/>
        </w:rPr>
        <w:t xml:space="preserve">rílohou faktúry </w:t>
      </w:r>
      <w:r w:rsidR="001830B1" w:rsidRPr="006E33ED">
        <w:rPr>
          <w:rFonts w:ascii="Arial Narrow" w:hAnsi="Arial Narrow"/>
          <w:bCs/>
          <w:lang w:bidi="sk-SK"/>
        </w:rPr>
        <w:t>musí byť</w:t>
      </w:r>
      <w:r w:rsidR="008D3476" w:rsidRPr="006E33ED">
        <w:rPr>
          <w:rFonts w:ascii="Arial Narrow" w:hAnsi="Arial Narrow"/>
          <w:bCs/>
          <w:lang w:bidi="sk-SK"/>
        </w:rPr>
        <w:t xml:space="preserve"> kópia </w:t>
      </w:r>
      <w:r w:rsidR="006D2374" w:rsidRPr="006E33ED">
        <w:rPr>
          <w:rFonts w:ascii="Arial Narrow" w:hAnsi="Arial Narrow"/>
          <w:bCs/>
          <w:lang w:bidi="sk-SK"/>
        </w:rPr>
        <w:t xml:space="preserve">príslušného </w:t>
      </w:r>
      <w:r w:rsidR="008D3476" w:rsidRPr="006E33ED">
        <w:rPr>
          <w:rFonts w:ascii="Arial Narrow" w:hAnsi="Arial Narrow"/>
          <w:bCs/>
          <w:lang w:bidi="sk-SK"/>
        </w:rPr>
        <w:t>A</w:t>
      </w:r>
      <w:r w:rsidR="00C8468B" w:rsidRPr="006E33ED">
        <w:rPr>
          <w:rFonts w:ascii="Arial Narrow" w:hAnsi="Arial Narrow"/>
          <w:bCs/>
          <w:lang w:bidi="sk-SK"/>
        </w:rPr>
        <w:t>kceptačného protokolu a</w:t>
      </w:r>
      <w:r w:rsidR="008D3476" w:rsidRPr="006E33ED">
        <w:rPr>
          <w:rFonts w:ascii="Arial Narrow" w:hAnsi="Arial Narrow"/>
          <w:bCs/>
          <w:lang w:bidi="sk-SK"/>
        </w:rPr>
        <w:t xml:space="preserve"> zoznam </w:t>
      </w:r>
      <w:r w:rsidR="008D3476" w:rsidRPr="006E33ED">
        <w:rPr>
          <w:rFonts w:ascii="Arial Narrow" w:hAnsi="Arial Narrow"/>
        </w:rPr>
        <w:t>Paušálnych služieb aplikačnej podpory pos</w:t>
      </w:r>
      <w:r w:rsidR="008F5583" w:rsidRPr="006E33ED">
        <w:rPr>
          <w:rFonts w:ascii="Arial Narrow" w:hAnsi="Arial Narrow"/>
        </w:rPr>
        <w:t>kytnutých za kalendárny mesiac</w:t>
      </w:r>
      <w:r w:rsidRPr="006E33ED">
        <w:rPr>
          <w:rFonts w:ascii="Arial Narrow" w:hAnsi="Arial Narrow"/>
        </w:rPr>
        <w:t xml:space="preserve">. </w:t>
      </w:r>
      <w:r w:rsidRPr="006E33ED">
        <w:rPr>
          <w:rFonts w:ascii="Arial Narrow" w:hAnsi="Arial Narrow"/>
          <w:bCs/>
          <w:lang w:bidi="sk-SK"/>
        </w:rPr>
        <w:t>V prípade faktúry za Služby aplikačnej podpory na vyžiadanie prílohou faktúry musí byť</w:t>
      </w:r>
      <w:r w:rsidR="008F5583" w:rsidRPr="006E33ED">
        <w:rPr>
          <w:rFonts w:ascii="Arial Narrow" w:hAnsi="Arial Narrow"/>
        </w:rPr>
        <w:t xml:space="preserve"> </w:t>
      </w:r>
      <w:r w:rsidR="00205B03" w:rsidRPr="006E33ED">
        <w:rPr>
          <w:rFonts w:ascii="Arial Narrow" w:hAnsi="Arial Narrow"/>
          <w:bCs/>
          <w:lang w:bidi="sk-SK"/>
        </w:rPr>
        <w:t xml:space="preserve">kópia príslušného Akceptačného protokolu a </w:t>
      </w:r>
      <w:r w:rsidR="008D3476" w:rsidRPr="006E33ED">
        <w:rPr>
          <w:rFonts w:ascii="Arial Narrow" w:hAnsi="Arial Narrow"/>
          <w:bCs/>
          <w:lang w:bidi="sk-SK"/>
        </w:rPr>
        <w:t>sumárny výkaz</w:t>
      </w:r>
      <w:r w:rsidR="00C8468B" w:rsidRPr="006E33ED">
        <w:rPr>
          <w:rFonts w:ascii="Arial Narrow" w:hAnsi="Arial Narrow"/>
          <w:bCs/>
          <w:lang w:bidi="sk-SK"/>
        </w:rPr>
        <w:t xml:space="preserve"> prác k príslušnej </w:t>
      </w:r>
      <w:r w:rsidR="008D3476" w:rsidRPr="006E33ED">
        <w:rPr>
          <w:rFonts w:ascii="Arial Narrow" w:hAnsi="Arial Narrow"/>
          <w:bCs/>
          <w:lang w:bidi="sk-SK"/>
        </w:rPr>
        <w:t xml:space="preserve">Objednávke </w:t>
      </w:r>
      <w:r w:rsidRPr="006E33ED">
        <w:rPr>
          <w:rFonts w:ascii="Arial Narrow" w:hAnsi="Arial Narrow"/>
          <w:bCs/>
          <w:lang w:bidi="sk-SK"/>
        </w:rPr>
        <w:t>a vo faktúre musí byť uvedené</w:t>
      </w:r>
      <w:r w:rsidR="006E6E16">
        <w:rPr>
          <w:rFonts w:ascii="Arial Narrow" w:hAnsi="Arial Narrow"/>
          <w:bCs/>
          <w:lang w:bidi="sk-SK"/>
        </w:rPr>
        <w:t>,</w:t>
      </w:r>
      <w:r w:rsidRPr="006E33ED">
        <w:rPr>
          <w:rFonts w:ascii="Arial Narrow" w:hAnsi="Arial Narrow"/>
          <w:bCs/>
          <w:lang w:bidi="sk-SK"/>
        </w:rPr>
        <w:t xml:space="preserve"> či sa jedná o Nadpaušálne služby alebo Služby realizácie aplikačných zmien</w:t>
      </w:r>
      <w:r w:rsidR="00C8468B" w:rsidRPr="006E33ED">
        <w:rPr>
          <w:rFonts w:ascii="Arial Narrow" w:hAnsi="Arial Narrow"/>
          <w:bCs/>
          <w:lang w:bidi="sk-SK"/>
        </w:rPr>
        <w:t>.</w:t>
      </w:r>
    </w:p>
    <w:p w14:paraId="3DF3BB2A" w14:textId="74392060" w:rsidR="00001828" w:rsidRPr="006E33ED" w:rsidRDefault="009A730E"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 xml:space="preserve">Faktúra musí obsahovať náležitosti v zmysle relevantných všeobecne záväzných právnych predpisov, najmä však </w:t>
      </w:r>
      <w:r w:rsidR="000B4B5E" w:rsidRPr="006E33ED">
        <w:rPr>
          <w:rFonts w:ascii="Arial Narrow" w:hAnsi="Arial Narrow"/>
        </w:rPr>
        <w:t>Z</w:t>
      </w:r>
      <w:r w:rsidRPr="006E33ED">
        <w:rPr>
          <w:rFonts w:ascii="Arial Narrow" w:hAnsi="Arial Narrow"/>
        </w:rPr>
        <w:t>ákona</w:t>
      </w:r>
      <w:r w:rsidR="00E97A1A" w:rsidRPr="006E33ED">
        <w:rPr>
          <w:rFonts w:ascii="Arial Narrow" w:hAnsi="Arial Narrow"/>
        </w:rPr>
        <w:t xml:space="preserve"> o DPH</w:t>
      </w:r>
      <w:r w:rsidRPr="006E33ED">
        <w:rPr>
          <w:rFonts w:ascii="Arial Narrow" w:hAnsi="Arial Narrow"/>
        </w:rPr>
        <w:t xml:space="preserve"> a v zmysle </w:t>
      </w:r>
      <w:r w:rsidR="000B4B5E" w:rsidRPr="006E33ED">
        <w:rPr>
          <w:rFonts w:ascii="Arial Narrow" w:hAnsi="Arial Narrow"/>
        </w:rPr>
        <w:t>Z</w:t>
      </w:r>
      <w:r w:rsidRPr="006E33ED">
        <w:rPr>
          <w:rFonts w:ascii="Arial Narrow" w:hAnsi="Arial Narrow"/>
        </w:rPr>
        <w:t>ákona o účtovníctve.</w:t>
      </w:r>
      <w:r w:rsidR="00001828" w:rsidRPr="006E33ED">
        <w:rPr>
          <w:rFonts w:ascii="Arial Narrow" w:hAnsi="Arial Narrow"/>
        </w:rPr>
        <w:t xml:space="preserve"> Faktúra musí zároveň obsahovať číslo </w:t>
      </w:r>
      <w:r w:rsidR="00B13746" w:rsidRPr="006E33ED">
        <w:rPr>
          <w:rFonts w:ascii="Arial Narrow" w:hAnsi="Arial Narrow"/>
        </w:rPr>
        <w:t xml:space="preserve">tejto </w:t>
      </w:r>
      <w:r w:rsidR="00001828" w:rsidRPr="006E33ED">
        <w:rPr>
          <w:rFonts w:ascii="Arial Narrow" w:hAnsi="Arial Narrow"/>
        </w:rPr>
        <w:t>SLA Zmluvy a v prípade Služieb aplikačnej podpory na vyžiadanie aj číslo Objednávky.</w:t>
      </w:r>
    </w:p>
    <w:p w14:paraId="3F7E9851" w14:textId="196FF82E" w:rsidR="009A730E" w:rsidRPr="006E33ED" w:rsidRDefault="0055066D"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 xml:space="preserve">Splatnosť faktúr je 30 </w:t>
      </w:r>
      <w:r w:rsidR="00DC1695" w:rsidRPr="006E33ED">
        <w:rPr>
          <w:rFonts w:ascii="Arial Narrow" w:hAnsi="Arial Narrow"/>
        </w:rPr>
        <w:t xml:space="preserve">kalendárnych </w:t>
      </w:r>
      <w:r w:rsidRPr="006E33ED">
        <w:rPr>
          <w:rFonts w:ascii="Arial Narrow" w:hAnsi="Arial Narrow"/>
        </w:rPr>
        <w:t xml:space="preserve">dní odo dňa ich doručenia do sídla Objednávateľovi, za predpokladu, že faktúra bude spĺňať všetky náležitosti </w:t>
      </w:r>
      <w:r w:rsidR="00A66CD9" w:rsidRPr="006E33ED">
        <w:rPr>
          <w:rFonts w:ascii="Arial Narrow" w:hAnsi="Arial Narrow"/>
        </w:rPr>
        <w:t>podľa</w:t>
      </w:r>
      <w:r w:rsidR="009A730E" w:rsidRPr="006E33ED">
        <w:rPr>
          <w:rFonts w:ascii="Arial Narrow" w:hAnsi="Arial Narrow"/>
        </w:rPr>
        <w:t xml:space="preserve"> </w:t>
      </w:r>
      <w:r w:rsidR="008D3476" w:rsidRPr="006E33ED">
        <w:rPr>
          <w:rFonts w:ascii="Arial Narrow" w:hAnsi="Arial Narrow"/>
        </w:rPr>
        <w:t>tohto článku</w:t>
      </w:r>
      <w:r w:rsidRPr="006E33ED">
        <w:rPr>
          <w:rFonts w:ascii="Arial Narrow" w:hAnsi="Arial Narrow"/>
        </w:rPr>
        <w:t xml:space="preserve"> </w:t>
      </w:r>
      <w:r w:rsidR="00B13746" w:rsidRPr="006E33ED">
        <w:rPr>
          <w:rFonts w:ascii="Arial Narrow" w:hAnsi="Arial Narrow"/>
        </w:rPr>
        <w:t xml:space="preserve">tejto </w:t>
      </w:r>
      <w:r w:rsidRPr="006E33ED">
        <w:rPr>
          <w:rFonts w:ascii="Arial Narrow" w:hAnsi="Arial Narrow"/>
        </w:rPr>
        <w:t xml:space="preserve">SLA Zmluvy a platných právnych predpisov. Objednávateľ je povinný uhradiť Poskytovateľovi fakturovanú sumu </w:t>
      </w:r>
      <w:r w:rsidR="0093497E" w:rsidRPr="006E33ED">
        <w:rPr>
          <w:rFonts w:ascii="Arial Narrow" w:hAnsi="Arial Narrow"/>
        </w:rPr>
        <w:t xml:space="preserve">bezhotovostným </w:t>
      </w:r>
      <w:r w:rsidRPr="006E33ED">
        <w:rPr>
          <w:rFonts w:ascii="Arial Narrow" w:hAnsi="Arial Narrow"/>
        </w:rPr>
        <w:t>prevodom na bankový účet Poskytovateľa uvedený na faktúre, pričom na faktúre musí byť uvedený účet Poskytovateľa, uvedený v záhlaví tejto SLA Zmluvy</w:t>
      </w:r>
      <w:r w:rsidR="0093497E" w:rsidRPr="006E33ED">
        <w:rPr>
          <w:rFonts w:ascii="Arial Narrow" w:hAnsi="Arial Narrow"/>
        </w:rPr>
        <w:t>;</w:t>
      </w:r>
      <w:r w:rsidR="00001828" w:rsidRPr="006E33ED">
        <w:rPr>
          <w:rFonts w:ascii="Arial Narrow" w:hAnsi="Arial Narrow"/>
        </w:rPr>
        <w:t xml:space="preserve"> tým nie je dotknuté ustanovenie</w:t>
      </w:r>
      <w:r w:rsidR="0093497E" w:rsidRPr="006E33ED">
        <w:rPr>
          <w:rFonts w:ascii="Arial Narrow" w:hAnsi="Arial Narrow"/>
        </w:rPr>
        <w:t xml:space="preserve"> článku 22 bodu 22.9 tretia veta</w:t>
      </w:r>
      <w:r w:rsidR="006E6E16">
        <w:rPr>
          <w:rFonts w:ascii="Arial Narrow" w:hAnsi="Arial Narrow"/>
        </w:rPr>
        <w:t xml:space="preserve"> tejto SLA Zmluvy</w:t>
      </w:r>
      <w:r w:rsidRPr="006E33ED">
        <w:rPr>
          <w:rFonts w:ascii="Arial Narrow" w:hAnsi="Arial Narrow"/>
        </w:rPr>
        <w:t xml:space="preserve">. Faktúra sa považuje za uhradenú dňom </w:t>
      </w:r>
      <w:r w:rsidR="00DC1695" w:rsidRPr="006E33ED">
        <w:rPr>
          <w:rFonts w:ascii="Arial Narrow" w:hAnsi="Arial Narrow"/>
        </w:rPr>
        <w:t>odoslania</w:t>
      </w:r>
      <w:r w:rsidRPr="006E33ED">
        <w:rPr>
          <w:rFonts w:ascii="Arial Narrow" w:hAnsi="Arial Narrow"/>
        </w:rPr>
        <w:t xml:space="preserve"> fakturovanej sumy </w:t>
      </w:r>
      <w:r w:rsidR="00DC1695" w:rsidRPr="006E33ED">
        <w:rPr>
          <w:rFonts w:ascii="Arial Narrow" w:hAnsi="Arial Narrow"/>
        </w:rPr>
        <w:t>z účtu Objednávateľa</w:t>
      </w:r>
      <w:r w:rsidRPr="006E33ED">
        <w:rPr>
          <w:rFonts w:ascii="Arial Narrow" w:hAnsi="Arial Narrow"/>
        </w:rPr>
        <w:t>.</w:t>
      </w:r>
    </w:p>
    <w:p w14:paraId="600032C3" w14:textId="0F104E09" w:rsidR="00E173A9" w:rsidRPr="006E33ED" w:rsidRDefault="00D37AC7" w:rsidP="00DD59EE">
      <w:pPr>
        <w:pStyle w:val="Odsekzoznamu"/>
        <w:numPr>
          <w:ilvl w:val="1"/>
          <w:numId w:val="60"/>
        </w:numPr>
        <w:spacing w:after="200" w:line="276" w:lineRule="auto"/>
        <w:ind w:left="567" w:hanging="567"/>
        <w:contextualSpacing w:val="0"/>
        <w:jc w:val="both"/>
        <w:rPr>
          <w:rFonts w:ascii="Arial Narrow" w:hAnsi="Arial Narrow"/>
        </w:rPr>
      </w:pPr>
      <w:r w:rsidRPr="006E33ED">
        <w:rPr>
          <w:rFonts w:ascii="Arial Narrow" w:hAnsi="Arial Narrow"/>
        </w:rPr>
        <w:t>Neúplne alebo nesprávne vystavenú faktúru je Objednávateľ oprávnený v lehote splatnosti stornovať a</w:t>
      </w:r>
      <w:r w:rsidR="009B5529" w:rsidRPr="006E33ED">
        <w:rPr>
          <w:rFonts w:ascii="Arial Narrow" w:hAnsi="Arial Narrow"/>
        </w:rPr>
        <w:t> </w:t>
      </w:r>
      <w:r w:rsidRPr="006E33ED">
        <w:rPr>
          <w:rFonts w:ascii="Arial Narrow" w:hAnsi="Arial Narrow"/>
        </w:rPr>
        <w:t>doručiť Poskytovateľovi oznámenie o storne faktúry spolu so žiadosťou o opravu, resp. doplnenie faktúry. Nová, doplnená elektronická faktúra bude doručená spôsobom uvedeným v</w:t>
      </w:r>
      <w:r w:rsidR="00DC1695" w:rsidRPr="006E33ED">
        <w:rPr>
          <w:rFonts w:ascii="Arial Narrow" w:hAnsi="Arial Narrow"/>
        </w:rPr>
        <w:t xml:space="preserve"> bode </w:t>
      </w:r>
      <w:r w:rsidR="00A66CD9" w:rsidRPr="006E33ED">
        <w:rPr>
          <w:rFonts w:ascii="Arial Narrow" w:hAnsi="Arial Narrow"/>
        </w:rPr>
        <w:t>10.12</w:t>
      </w:r>
      <w:r w:rsidR="009A730E" w:rsidRPr="006E33ED">
        <w:rPr>
          <w:rFonts w:ascii="Arial Narrow" w:hAnsi="Arial Narrow"/>
        </w:rPr>
        <w:t xml:space="preserve"> tohto článku </w:t>
      </w:r>
      <w:r w:rsidR="00B13746" w:rsidRPr="006E33ED">
        <w:rPr>
          <w:rFonts w:ascii="Arial Narrow" w:hAnsi="Arial Narrow"/>
        </w:rPr>
        <w:t xml:space="preserve">tejto </w:t>
      </w:r>
      <w:r w:rsidR="009A730E" w:rsidRPr="006E33ED">
        <w:rPr>
          <w:rFonts w:ascii="Arial Narrow" w:hAnsi="Arial Narrow"/>
        </w:rPr>
        <w:t>SLA Zmluvy</w:t>
      </w:r>
      <w:r w:rsidRPr="006E33ED">
        <w:rPr>
          <w:rFonts w:ascii="Arial Narrow" w:hAnsi="Arial Narrow"/>
        </w:rPr>
        <w:t xml:space="preserve"> a plynie u nej </w:t>
      </w:r>
      <w:r w:rsidR="00DC1695" w:rsidRPr="006E33ED">
        <w:rPr>
          <w:rFonts w:ascii="Arial Narrow" w:hAnsi="Arial Narrow"/>
        </w:rPr>
        <w:t>nová 30 dňová lehota splatnosti.</w:t>
      </w:r>
    </w:p>
    <w:p w14:paraId="0B7CB435" w14:textId="79B0BDCA" w:rsidR="00855B04" w:rsidRDefault="00D37AC7" w:rsidP="00DD59EE">
      <w:pPr>
        <w:pStyle w:val="Odsekzoznamu"/>
        <w:numPr>
          <w:ilvl w:val="1"/>
          <w:numId w:val="60"/>
        </w:numPr>
        <w:spacing w:after="0" w:line="276" w:lineRule="auto"/>
        <w:ind w:left="567" w:hanging="567"/>
        <w:jc w:val="both"/>
        <w:rPr>
          <w:rFonts w:ascii="Arial Narrow" w:hAnsi="Arial Narrow"/>
        </w:rPr>
      </w:pPr>
      <w:r w:rsidRPr="006E33ED">
        <w:rPr>
          <w:rFonts w:ascii="Arial Narrow" w:hAnsi="Arial Narrow"/>
        </w:rPr>
        <w:t xml:space="preserve">Poskytovateľ berie na vedomie, že ak si nesplnil svoju oznamovaciu povinnosť podľa § 6 </w:t>
      </w:r>
      <w:r w:rsidR="000B4B5E" w:rsidRPr="006E33ED">
        <w:rPr>
          <w:rFonts w:ascii="Arial Narrow" w:hAnsi="Arial Narrow"/>
        </w:rPr>
        <w:t>Z</w:t>
      </w:r>
      <w:r w:rsidRPr="006E33ED">
        <w:rPr>
          <w:rFonts w:ascii="Arial Narrow" w:hAnsi="Arial Narrow"/>
        </w:rPr>
        <w:t xml:space="preserve">ákona </w:t>
      </w:r>
      <w:r w:rsidR="001021D2" w:rsidRPr="006E33ED">
        <w:rPr>
          <w:rFonts w:ascii="Arial Narrow" w:hAnsi="Arial Narrow"/>
        </w:rPr>
        <w:br/>
      </w:r>
      <w:r w:rsidR="000E0804" w:rsidRPr="006E33ED">
        <w:rPr>
          <w:rFonts w:ascii="Arial Narrow" w:hAnsi="Arial Narrow"/>
        </w:rPr>
        <w:t>o DPH</w:t>
      </w:r>
      <w:r w:rsidR="009B5529" w:rsidRPr="006E33ED">
        <w:rPr>
          <w:rFonts w:ascii="Arial Narrow" w:hAnsi="Arial Narrow"/>
        </w:rPr>
        <w:t xml:space="preserve"> </w:t>
      </w:r>
      <w:r w:rsidRPr="006E33ED">
        <w:rPr>
          <w:rFonts w:ascii="Arial Narrow" w:hAnsi="Arial Narrow"/>
        </w:rPr>
        <w:t>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w:t>
      </w:r>
      <w:r w:rsidR="008E7856" w:rsidRPr="006E33ED">
        <w:rPr>
          <w:rFonts w:ascii="Arial Narrow" w:hAnsi="Arial Narrow"/>
        </w:rPr>
        <w:t> </w:t>
      </w:r>
      <w:r w:rsidRPr="006E33ED">
        <w:rPr>
          <w:rFonts w:ascii="Arial Narrow" w:hAnsi="Arial Narrow"/>
        </w:rPr>
        <w:t>úhradou faktúry. Poskytovateľ je povinný oznámiť Objednávateľovi akúkoľvek zmenu, doplnenie alebo zrušenie týkajúce sa bankového účtu, uvedeného v identifikačných údajoch Poskytovateľa.</w:t>
      </w:r>
    </w:p>
    <w:p w14:paraId="0C6DE00D" w14:textId="305EE293" w:rsidR="00226461" w:rsidRDefault="00226461" w:rsidP="00226461">
      <w:pPr>
        <w:pStyle w:val="Odsekzoznamu"/>
        <w:spacing w:after="0" w:line="276" w:lineRule="auto"/>
        <w:ind w:left="567"/>
        <w:jc w:val="both"/>
        <w:rPr>
          <w:rFonts w:ascii="Arial Narrow" w:hAnsi="Arial Narrow"/>
        </w:rPr>
      </w:pPr>
    </w:p>
    <w:p w14:paraId="4326FAF1" w14:textId="5236D62C" w:rsidR="00226461" w:rsidRDefault="00226461" w:rsidP="00226461">
      <w:pPr>
        <w:pStyle w:val="Odsekzoznamu"/>
        <w:spacing w:after="0" w:line="276" w:lineRule="auto"/>
        <w:ind w:left="567"/>
        <w:jc w:val="both"/>
        <w:rPr>
          <w:rFonts w:ascii="Arial Narrow" w:hAnsi="Arial Narrow"/>
        </w:rPr>
      </w:pPr>
    </w:p>
    <w:p w14:paraId="1CC32CD4" w14:textId="77777777" w:rsidR="00226461" w:rsidRPr="006E33ED" w:rsidRDefault="00226461" w:rsidP="00226461">
      <w:pPr>
        <w:pStyle w:val="Odsekzoznamu"/>
        <w:spacing w:after="0" w:line="276" w:lineRule="auto"/>
        <w:ind w:left="567"/>
        <w:jc w:val="both"/>
        <w:rPr>
          <w:rFonts w:ascii="Arial Narrow" w:hAnsi="Arial Narrow"/>
        </w:rPr>
      </w:pPr>
    </w:p>
    <w:p w14:paraId="61767432" w14:textId="77777777" w:rsidR="002E025B" w:rsidRPr="006E33ED" w:rsidRDefault="00B04073" w:rsidP="0099448A">
      <w:pPr>
        <w:spacing w:before="400" w:after="0" w:line="276" w:lineRule="auto"/>
        <w:jc w:val="center"/>
        <w:rPr>
          <w:rFonts w:ascii="Arial Narrow" w:hAnsi="Arial Narrow"/>
          <w:b/>
        </w:rPr>
      </w:pPr>
      <w:r w:rsidRPr="006E33ED">
        <w:rPr>
          <w:rFonts w:ascii="Arial Narrow" w:hAnsi="Arial Narrow"/>
          <w:b/>
        </w:rPr>
        <w:lastRenderedPageBreak/>
        <w:t>ČLÁNOK 11</w:t>
      </w:r>
    </w:p>
    <w:p w14:paraId="7D17792B" w14:textId="38964259" w:rsidR="002F3196" w:rsidRPr="006E33ED" w:rsidRDefault="002F3196" w:rsidP="0099448A">
      <w:pPr>
        <w:spacing w:after="300" w:line="276" w:lineRule="auto"/>
        <w:jc w:val="center"/>
        <w:rPr>
          <w:rFonts w:ascii="Arial Narrow" w:hAnsi="Arial Narrow"/>
        </w:rPr>
      </w:pPr>
      <w:r w:rsidRPr="006E33ED">
        <w:rPr>
          <w:rFonts w:ascii="Arial Narrow" w:hAnsi="Arial Narrow"/>
          <w:b/>
        </w:rPr>
        <w:t>ZDROJOVÝ KÓD</w:t>
      </w:r>
    </w:p>
    <w:p w14:paraId="0890657A" w14:textId="262F0791" w:rsidR="002C7B0F" w:rsidRPr="006E33ED" w:rsidRDefault="56879C87"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w:t>
      </w:r>
      <w:r w:rsidR="6319ECE3" w:rsidRPr="006E33ED">
        <w:rPr>
          <w:rFonts w:ascii="Arial Narrow" w:hAnsi="Arial Narrow"/>
        </w:rPr>
        <w:t>sa zaväzuje odovzdať</w:t>
      </w:r>
      <w:r w:rsidRPr="006E33ED">
        <w:rPr>
          <w:rFonts w:ascii="Arial Narrow" w:hAnsi="Arial Narrow"/>
        </w:rPr>
        <w:t xml:space="preserve"> bezodkladne po uzatvorení tejto SLA Zmluvy Poskytovateľovi výlučnú kontrolu nad funkčným produkčným prostredím </w:t>
      </w:r>
      <w:r w:rsidR="33E0C6BC" w:rsidRPr="006E33ED">
        <w:rPr>
          <w:rFonts w:ascii="Arial Narrow" w:hAnsi="Arial Narrow"/>
        </w:rPr>
        <w:t>RIS</w:t>
      </w:r>
      <w:r w:rsidR="36E2CF47" w:rsidRPr="006E33ED">
        <w:rPr>
          <w:rFonts w:ascii="Arial Narrow" w:hAnsi="Arial Narrow"/>
        </w:rPr>
        <w:t xml:space="preserve">, vrátane </w:t>
      </w:r>
      <w:r w:rsidR="006B049D" w:rsidRPr="006E33ED">
        <w:rPr>
          <w:rFonts w:ascii="Arial Narrow" w:hAnsi="Arial Narrow"/>
        </w:rPr>
        <w:t xml:space="preserve">komentovaného </w:t>
      </w:r>
      <w:r w:rsidRPr="006E33ED">
        <w:rPr>
          <w:rFonts w:ascii="Arial Narrow" w:hAnsi="Arial Narrow"/>
        </w:rPr>
        <w:t>zdrojového kódu</w:t>
      </w:r>
      <w:r w:rsidR="5715A71B" w:rsidRPr="006E33ED">
        <w:rPr>
          <w:rFonts w:ascii="Arial Narrow" w:hAnsi="Arial Narrow"/>
        </w:rPr>
        <w:t xml:space="preserve"> </w:t>
      </w:r>
      <w:r w:rsidR="36E2CF47" w:rsidRPr="006E33ED">
        <w:rPr>
          <w:rFonts w:ascii="Arial Narrow" w:hAnsi="Arial Narrow"/>
        </w:rPr>
        <w:t>(aktuálneho)</w:t>
      </w:r>
      <w:r w:rsidR="006B049D" w:rsidRPr="006E33ED">
        <w:rPr>
          <w:rFonts w:ascii="Arial Narrow" w:hAnsi="Arial Narrow"/>
        </w:rPr>
        <w:t>, proprietárneho</w:t>
      </w:r>
      <w:r w:rsidR="36E2CF47" w:rsidRPr="006E33ED">
        <w:rPr>
          <w:rFonts w:ascii="Arial Narrow" w:hAnsi="Arial Narrow"/>
        </w:rPr>
        <w:t xml:space="preserve"> </w:t>
      </w:r>
      <w:r w:rsidR="006B049D" w:rsidRPr="006E33ED">
        <w:rPr>
          <w:rFonts w:ascii="Arial Narrow" w:hAnsi="Arial Narrow"/>
        </w:rPr>
        <w:t xml:space="preserve">softvéru </w:t>
      </w:r>
      <w:r w:rsidR="5715A71B" w:rsidRPr="006E33ED">
        <w:rPr>
          <w:rFonts w:ascii="Arial Narrow" w:hAnsi="Arial Narrow"/>
        </w:rPr>
        <w:t>a súvisiacej dokumentácie</w:t>
      </w:r>
      <w:r w:rsidRPr="006E33ED">
        <w:rPr>
          <w:rFonts w:ascii="Arial Narrow" w:hAnsi="Arial Narrow"/>
        </w:rPr>
        <w:t>, a to na základe písomného preberacieho protokolu</w:t>
      </w:r>
      <w:r w:rsidR="00F8312F" w:rsidRPr="006E33ED">
        <w:rPr>
          <w:rFonts w:ascii="Arial Narrow" w:hAnsi="Arial Narrow"/>
        </w:rPr>
        <w:t xml:space="preserve"> (v</w:t>
      </w:r>
      <w:r w:rsidR="00FC1C37" w:rsidRPr="006E33ED">
        <w:rPr>
          <w:rFonts w:ascii="Arial Narrow" w:hAnsi="Arial Narrow"/>
        </w:rPr>
        <w:t> </w:t>
      </w:r>
      <w:r w:rsidR="00F8312F" w:rsidRPr="006E33ED">
        <w:rPr>
          <w:rFonts w:ascii="Arial Narrow" w:hAnsi="Arial Narrow"/>
        </w:rPr>
        <w:t>listinnej forme)</w:t>
      </w:r>
      <w:r w:rsidRPr="006E33ED">
        <w:rPr>
          <w:rFonts w:ascii="Arial Narrow" w:hAnsi="Arial Narrow"/>
        </w:rPr>
        <w:t>.</w:t>
      </w:r>
      <w:r w:rsidR="363C4731" w:rsidRPr="006E33ED">
        <w:rPr>
          <w:rFonts w:ascii="Arial Narrow" w:hAnsi="Arial Narrow"/>
        </w:rPr>
        <w:t xml:space="preserve"> </w:t>
      </w:r>
      <w:r w:rsidR="4717A27A" w:rsidRPr="006E33ED">
        <w:rPr>
          <w:rFonts w:ascii="Arial Narrow" w:hAnsi="Arial Narrow"/>
        </w:rPr>
        <w:t xml:space="preserve">V prípade, ak bude odo dňa nadobudnutia účinnosti </w:t>
      </w:r>
      <w:r w:rsidR="00B13746" w:rsidRPr="006E33ED">
        <w:rPr>
          <w:rFonts w:ascii="Arial Narrow" w:hAnsi="Arial Narrow"/>
        </w:rPr>
        <w:t xml:space="preserve">tejto </w:t>
      </w:r>
      <w:r w:rsidR="4717A27A" w:rsidRPr="006E33ED">
        <w:rPr>
          <w:rFonts w:ascii="Arial Narrow" w:hAnsi="Arial Narrow"/>
        </w:rPr>
        <w:t xml:space="preserve">SLA Zmluvy prebiehať </w:t>
      </w:r>
      <w:r w:rsidR="249780A8" w:rsidRPr="006E33ED">
        <w:rPr>
          <w:rFonts w:ascii="Arial Narrow" w:hAnsi="Arial Narrow"/>
        </w:rPr>
        <w:t>T</w:t>
      </w:r>
      <w:r w:rsidR="4717A27A" w:rsidRPr="006E33ED">
        <w:rPr>
          <w:rFonts w:ascii="Arial Narrow" w:hAnsi="Arial Narrow"/>
        </w:rPr>
        <w:t xml:space="preserve">ranzitívna perióda </w:t>
      </w:r>
      <w:r w:rsidR="74EDBCA4" w:rsidRPr="006E33ED">
        <w:rPr>
          <w:rFonts w:ascii="Arial Narrow" w:hAnsi="Arial Narrow"/>
        </w:rPr>
        <w:t xml:space="preserve">pri prevzatí RIS </w:t>
      </w:r>
      <w:r w:rsidR="4717A27A" w:rsidRPr="006E33ED">
        <w:rPr>
          <w:rFonts w:ascii="Arial Narrow" w:hAnsi="Arial Narrow"/>
        </w:rPr>
        <w:t>podľa čl</w:t>
      </w:r>
      <w:r w:rsidR="00D55EC6" w:rsidRPr="006E33ED">
        <w:rPr>
          <w:rFonts w:ascii="Arial Narrow" w:hAnsi="Arial Narrow"/>
        </w:rPr>
        <w:t>ánku</w:t>
      </w:r>
      <w:r w:rsidR="4717A27A" w:rsidRPr="006E33ED">
        <w:rPr>
          <w:rFonts w:ascii="Arial Narrow" w:hAnsi="Arial Narrow"/>
        </w:rPr>
        <w:t xml:space="preserve"> 4 </w:t>
      </w:r>
      <w:r w:rsidR="00B13746" w:rsidRPr="006E33ED">
        <w:rPr>
          <w:rFonts w:ascii="Arial Narrow" w:hAnsi="Arial Narrow"/>
        </w:rPr>
        <w:t xml:space="preserve">tejto </w:t>
      </w:r>
      <w:r w:rsidR="4717A27A" w:rsidRPr="006E33ED">
        <w:rPr>
          <w:rFonts w:ascii="Arial Narrow" w:hAnsi="Arial Narrow"/>
        </w:rPr>
        <w:t>SLA Zmluvy</w:t>
      </w:r>
      <w:r w:rsidR="5715A71B" w:rsidRPr="006E33ED">
        <w:rPr>
          <w:rFonts w:ascii="Arial Narrow" w:hAnsi="Arial Narrow"/>
        </w:rPr>
        <w:t>,</w:t>
      </w:r>
      <w:r w:rsidR="4717A27A" w:rsidRPr="006E33ED">
        <w:rPr>
          <w:rFonts w:ascii="Arial Narrow" w:hAnsi="Arial Narrow"/>
        </w:rPr>
        <w:t xml:space="preserve"> Objednávateľ </w:t>
      </w:r>
      <w:r w:rsidR="6319ECE3" w:rsidRPr="006E33ED">
        <w:rPr>
          <w:rFonts w:ascii="Arial Narrow" w:hAnsi="Arial Narrow"/>
        </w:rPr>
        <w:t xml:space="preserve">sa zaväzuje odovzdať </w:t>
      </w:r>
      <w:r w:rsidR="4717A27A" w:rsidRPr="006E33ED">
        <w:rPr>
          <w:rFonts w:ascii="Arial Narrow" w:hAnsi="Arial Narrow"/>
        </w:rPr>
        <w:t>Poskytovateľovi výlučnú kontrolu nad funkčným prod</w:t>
      </w:r>
      <w:r w:rsidR="36E2CF47" w:rsidRPr="006E33ED">
        <w:rPr>
          <w:rFonts w:ascii="Arial Narrow" w:hAnsi="Arial Narrow"/>
        </w:rPr>
        <w:t xml:space="preserve">ukčným prostredím RIS, vrátane </w:t>
      </w:r>
      <w:r w:rsidR="009944E9" w:rsidRPr="006E33ED">
        <w:rPr>
          <w:rFonts w:ascii="Arial Narrow" w:hAnsi="Arial Narrow"/>
        </w:rPr>
        <w:t xml:space="preserve">komentovaného </w:t>
      </w:r>
      <w:r w:rsidR="4717A27A" w:rsidRPr="006E33ED">
        <w:rPr>
          <w:rFonts w:ascii="Arial Narrow" w:hAnsi="Arial Narrow"/>
        </w:rPr>
        <w:t xml:space="preserve">zdrojového kódu </w:t>
      </w:r>
      <w:r w:rsidR="36E2CF47" w:rsidRPr="006E33ED">
        <w:rPr>
          <w:rFonts w:ascii="Arial Narrow" w:hAnsi="Arial Narrow"/>
        </w:rPr>
        <w:t>(aktuálneho)</w:t>
      </w:r>
      <w:r w:rsidR="009944E9" w:rsidRPr="006E33ED">
        <w:rPr>
          <w:rFonts w:ascii="Arial Narrow" w:hAnsi="Arial Narrow"/>
        </w:rPr>
        <w:t>, proprietárneho softvéru</w:t>
      </w:r>
      <w:r w:rsidR="36E2CF47" w:rsidRPr="006E33ED">
        <w:rPr>
          <w:rFonts w:ascii="Arial Narrow" w:hAnsi="Arial Narrow"/>
        </w:rPr>
        <w:t xml:space="preserve"> </w:t>
      </w:r>
      <w:r w:rsidR="5715A71B" w:rsidRPr="006E33ED">
        <w:rPr>
          <w:rFonts w:ascii="Arial Narrow" w:hAnsi="Arial Narrow"/>
        </w:rPr>
        <w:t>a súvisiacej</w:t>
      </w:r>
      <w:r w:rsidR="56634595" w:rsidRPr="006E33ED">
        <w:rPr>
          <w:rFonts w:ascii="Arial Narrow" w:hAnsi="Arial Narrow"/>
        </w:rPr>
        <w:t xml:space="preserve"> </w:t>
      </w:r>
      <w:r w:rsidR="5715A71B" w:rsidRPr="006E33ED">
        <w:rPr>
          <w:rFonts w:ascii="Arial Narrow" w:hAnsi="Arial Narrow"/>
        </w:rPr>
        <w:t xml:space="preserve">dokumentácie </w:t>
      </w:r>
      <w:r w:rsidR="4717A27A" w:rsidRPr="006E33ED">
        <w:rPr>
          <w:rFonts w:ascii="Arial Narrow" w:hAnsi="Arial Narrow"/>
        </w:rPr>
        <w:t xml:space="preserve">ku </w:t>
      </w:r>
      <w:r w:rsidR="009A0140" w:rsidRPr="006E33ED">
        <w:rPr>
          <w:rFonts w:ascii="Arial Narrow" w:hAnsi="Arial Narrow"/>
        </w:rPr>
        <w:t>dňu 01.</w:t>
      </w:r>
      <w:r w:rsidR="00B754C4" w:rsidRPr="006E33ED">
        <w:rPr>
          <w:rFonts w:ascii="Arial Narrow" w:hAnsi="Arial Narrow"/>
        </w:rPr>
        <w:t xml:space="preserve"> </w:t>
      </w:r>
      <w:r w:rsidR="009A0140" w:rsidRPr="006E33ED">
        <w:rPr>
          <w:rFonts w:ascii="Arial Narrow" w:hAnsi="Arial Narrow"/>
        </w:rPr>
        <w:t>01.</w:t>
      </w:r>
      <w:r w:rsidR="00B754C4" w:rsidRPr="006E33ED">
        <w:rPr>
          <w:rFonts w:ascii="Arial Narrow" w:hAnsi="Arial Narrow"/>
        </w:rPr>
        <w:t xml:space="preserve"> </w:t>
      </w:r>
      <w:r w:rsidR="009A0140" w:rsidRPr="006E33ED">
        <w:rPr>
          <w:rFonts w:ascii="Arial Narrow" w:hAnsi="Arial Narrow"/>
        </w:rPr>
        <w:t>2027 n</w:t>
      </w:r>
      <w:r w:rsidR="4717A27A" w:rsidRPr="006E33ED">
        <w:rPr>
          <w:rFonts w:ascii="Arial Narrow" w:hAnsi="Arial Narrow"/>
        </w:rPr>
        <w:t>a</w:t>
      </w:r>
      <w:r w:rsidR="00C82D81" w:rsidRPr="006E33ED">
        <w:rPr>
          <w:rFonts w:ascii="Arial Narrow" w:hAnsi="Arial Narrow"/>
        </w:rPr>
        <w:t> </w:t>
      </w:r>
      <w:r w:rsidR="4717A27A" w:rsidRPr="006E33ED">
        <w:rPr>
          <w:rFonts w:ascii="Arial Narrow" w:hAnsi="Arial Narrow"/>
        </w:rPr>
        <w:t xml:space="preserve">základe písomného </w:t>
      </w:r>
      <w:r w:rsidR="28B06BBF" w:rsidRPr="006E33ED">
        <w:rPr>
          <w:rFonts w:ascii="Arial Narrow" w:hAnsi="Arial Narrow"/>
        </w:rPr>
        <w:t>P</w:t>
      </w:r>
      <w:r w:rsidR="4717A27A" w:rsidRPr="006E33ED">
        <w:rPr>
          <w:rFonts w:ascii="Arial Narrow" w:hAnsi="Arial Narrow"/>
        </w:rPr>
        <w:t>rotokolu o</w:t>
      </w:r>
      <w:r w:rsidR="28B06BBF" w:rsidRPr="006E33ED">
        <w:rPr>
          <w:rFonts w:ascii="Arial Narrow" w:hAnsi="Arial Narrow"/>
        </w:rPr>
        <w:t> </w:t>
      </w:r>
      <w:r w:rsidR="4717A27A" w:rsidRPr="006E33ED">
        <w:rPr>
          <w:rFonts w:ascii="Arial Narrow" w:hAnsi="Arial Narrow"/>
        </w:rPr>
        <w:t>ukončení</w:t>
      </w:r>
      <w:r w:rsidR="28B06BBF" w:rsidRPr="006E33ED">
        <w:rPr>
          <w:rFonts w:ascii="Arial Narrow" w:hAnsi="Arial Narrow"/>
        </w:rPr>
        <w:t xml:space="preserve"> </w:t>
      </w:r>
      <w:r w:rsidR="4717A27A" w:rsidRPr="006E33ED">
        <w:rPr>
          <w:rFonts w:ascii="Arial Narrow" w:hAnsi="Arial Narrow"/>
        </w:rPr>
        <w:t>tranzície</w:t>
      </w:r>
      <w:r w:rsidR="5715A71B" w:rsidRPr="006E33ED">
        <w:rPr>
          <w:rFonts w:ascii="Arial Narrow" w:hAnsi="Arial Narrow"/>
        </w:rPr>
        <w:t xml:space="preserve"> podľa bodu 4.6 čl</w:t>
      </w:r>
      <w:r w:rsidR="00D55EC6" w:rsidRPr="006E33ED">
        <w:rPr>
          <w:rFonts w:ascii="Arial Narrow" w:hAnsi="Arial Narrow"/>
        </w:rPr>
        <w:t>ánku</w:t>
      </w:r>
      <w:r w:rsidR="5715A71B" w:rsidRPr="006E33ED">
        <w:rPr>
          <w:rFonts w:ascii="Arial Narrow" w:hAnsi="Arial Narrow"/>
        </w:rPr>
        <w:t xml:space="preserve"> 4 </w:t>
      </w:r>
      <w:r w:rsidR="00B13746" w:rsidRPr="006E33ED">
        <w:rPr>
          <w:rFonts w:ascii="Arial Narrow" w:hAnsi="Arial Narrow"/>
        </w:rPr>
        <w:t xml:space="preserve">tejto </w:t>
      </w:r>
      <w:r w:rsidR="5715A71B" w:rsidRPr="006E33ED">
        <w:rPr>
          <w:rFonts w:ascii="Arial Narrow" w:hAnsi="Arial Narrow"/>
        </w:rPr>
        <w:t>SLA Zmluvy</w:t>
      </w:r>
      <w:r w:rsidR="00F8312F" w:rsidRPr="006E33ED">
        <w:rPr>
          <w:rFonts w:ascii="Arial Narrow" w:hAnsi="Arial Narrow"/>
        </w:rPr>
        <w:t xml:space="preserve"> (v listinnej forme)</w:t>
      </w:r>
      <w:r w:rsidR="5715A71B" w:rsidRPr="006E33ED">
        <w:rPr>
          <w:rFonts w:ascii="Arial Narrow" w:hAnsi="Arial Narrow"/>
        </w:rPr>
        <w:t>.</w:t>
      </w:r>
    </w:p>
    <w:p w14:paraId="4F745185" w14:textId="3778A01E" w:rsidR="002C7B0F" w:rsidRPr="006E33ED" w:rsidRDefault="002C7B0F"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FF5664" w:rsidRPr="006E33ED">
        <w:rPr>
          <w:rFonts w:ascii="Arial Narrow" w:hAnsi="Arial Narrow"/>
        </w:rPr>
        <w:t xml:space="preserve">sa zaväzuje </w:t>
      </w:r>
      <w:r w:rsidRPr="006E33ED">
        <w:rPr>
          <w:rFonts w:ascii="Arial Narrow" w:hAnsi="Arial Narrow"/>
        </w:rPr>
        <w:t>za</w:t>
      </w:r>
      <w:r w:rsidR="00AC35ED" w:rsidRPr="006E33ED">
        <w:rPr>
          <w:rFonts w:ascii="Arial Narrow" w:hAnsi="Arial Narrow"/>
        </w:rPr>
        <w:t xml:space="preserve">chovávať dôvernosť odovzdaného </w:t>
      </w:r>
      <w:r w:rsidRPr="006E33ED">
        <w:rPr>
          <w:rFonts w:ascii="Arial Narrow" w:hAnsi="Arial Narrow"/>
        </w:rPr>
        <w:t>zdrojového kódu</w:t>
      </w:r>
      <w:r w:rsidR="00F8481F" w:rsidRPr="006E33ED">
        <w:rPr>
          <w:rFonts w:ascii="Arial Narrow" w:hAnsi="Arial Narrow"/>
        </w:rPr>
        <w:t xml:space="preserve"> podľa článku 13 </w:t>
      </w:r>
      <w:r w:rsidR="00B13746" w:rsidRPr="006E33ED">
        <w:rPr>
          <w:rFonts w:ascii="Arial Narrow" w:hAnsi="Arial Narrow"/>
        </w:rPr>
        <w:t xml:space="preserve">tejto </w:t>
      </w:r>
      <w:r w:rsidRPr="006E33ED">
        <w:rPr>
          <w:rFonts w:ascii="Arial Narrow" w:hAnsi="Arial Narrow"/>
        </w:rPr>
        <w:t>SLA</w:t>
      </w:r>
      <w:r w:rsidR="006E6E16">
        <w:rPr>
          <w:rFonts w:ascii="Arial Narrow" w:hAnsi="Arial Narrow"/>
        </w:rPr>
        <w:t> </w:t>
      </w:r>
      <w:r w:rsidRPr="006E33ED">
        <w:rPr>
          <w:rFonts w:ascii="Arial Narrow" w:hAnsi="Arial Narrow"/>
        </w:rPr>
        <w:t>Zmluvy.</w:t>
      </w:r>
    </w:p>
    <w:p w14:paraId="05FE5142" w14:textId="29A376A4" w:rsidR="00690FC8" w:rsidRPr="006E33ED" w:rsidRDefault="2CD0F747"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666517C9" w:rsidRPr="006E33ED">
        <w:rPr>
          <w:rFonts w:ascii="Arial Narrow" w:hAnsi="Arial Narrow"/>
        </w:rPr>
        <w:t>sa zaväzuje</w:t>
      </w:r>
      <w:r w:rsidRPr="006E33ED">
        <w:rPr>
          <w:rFonts w:ascii="Arial Narrow" w:hAnsi="Arial Narrow"/>
        </w:rPr>
        <w:t xml:space="preserve"> odovzdať Objednávateľovi funkčné </w:t>
      </w:r>
      <w:r w:rsidR="665826F6" w:rsidRPr="006E33ED">
        <w:rPr>
          <w:rFonts w:ascii="Arial Narrow" w:hAnsi="Arial Narrow"/>
        </w:rPr>
        <w:t xml:space="preserve">produkčné prostredie, vrátane </w:t>
      </w:r>
      <w:r w:rsidRPr="006E33ED">
        <w:rPr>
          <w:rFonts w:ascii="Arial Narrow" w:hAnsi="Arial Narrow"/>
        </w:rPr>
        <w:t>zdrojového kód</w:t>
      </w:r>
      <w:r w:rsidR="3586D3DD" w:rsidRPr="006E33ED">
        <w:rPr>
          <w:rFonts w:ascii="Arial Narrow" w:hAnsi="Arial Narrow"/>
        </w:rPr>
        <w:t xml:space="preserve">u </w:t>
      </w:r>
      <w:r w:rsidR="665826F6" w:rsidRPr="006E33ED">
        <w:rPr>
          <w:rFonts w:ascii="Arial Narrow" w:hAnsi="Arial Narrow"/>
        </w:rPr>
        <w:t xml:space="preserve">(aktuálneho a komentovaného) </w:t>
      </w:r>
      <w:r w:rsidR="64E99EE0" w:rsidRPr="006E33ED">
        <w:rPr>
          <w:rFonts w:ascii="Arial Narrow" w:hAnsi="Arial Narrow"/>
        </w:rPr>
        <w:t xml:space="preserve">a súvisiacej dokumentácie </w:t>
      </w:r>
      <w:r w:rsidR="3586D3DD" w:rsidRPr="006E33ED">
        <w:rPr>
          <w:rFonts w:ascii="Arial Narrow" w:hAnsi="Arial Narrow"/>
        </w:rPr>
        <w:t xml:space="preserve">pri ukončení </w:t>
      </w:r>
      <w:r w:rsidR="00B13746" w:rsidRPr="006E33ED">
        <w:rPr>
          <w:rFonts w:ascii="Arial Narrow" w:hAnsi="Arial Narrow"/>
        </w:rPr>
        <w:t xml:space="preserve">tejto </w:t>
      </w:r>
      <w:r w:rsidR="3586D3DD" w:rsidRPr="006E33ED">
        <w:rPr>
          <w:rFonts w:ascii="Arial Narrow" w:hAnsi="Arial Narrow"/>
        </w:rPr>
        <w:t>SLA Zmluvy, najneskôr v posledný deň platnosti a účinnosti tejto SLA Zmluvy na základe písomného preberacieho protokolu</w:t>
      </w:r>
      <w:r w:rsidR="00F8312F" w:rsidRPr="006E33ED">
        <w:rPr>
          <w:rFonts w:ascii="Arial Narrow" w:hAnsi="Arial Narrow"/>
        </w:rPr>
        <w:t xml:space="preserve"> (v listinnej forme)</w:t>
      </w:r>
      <w:r w:rsidR="3586D3DD" w:rsidRPr="006E33ED">
        <w:rPr>
          <w:rFonts w:ascii="Arial Narrow" w:hAnsi="Arial Narrow"/>
        </w:rPr>
        <w:t>.</w:t>
      </w:r>
      <w:r w:rsidR="64E99EE0" w:rsidRPr="006E33ED">
        <w:rPr>
          <w:rFonts w:ascii="Arial Narrow" w:hAnsi="Arial Narrow"/>
        </w:rPr>
        <w:t xml:space="preserve"> V prípade, ak bude prebiehať </w:t>
      </w:r>
      <w:r w:rsidR="00E77484" w:rsidRPr="006E33ED">
        <w:rPr>
          <w:rFonts w:ascii="Arial Narrow" w:hAnsi="Arial Narrow"/>
        </w:rPr>
        <w:t>T</w:t>
      </w:r>
      <w:r w:rsidR="64E99EE0" w:rsidRPr="006E33ED">
        <w:rPr>
          <w:rFonts w:ascii="Arial Narrow" w:hAnsi="Arial Narrow"/>
        </w:rPr>
        <w:t xml:space="preserve">ranzitívna perióda </w:t>
      </w:r>
      <w:r w:rsidR="00E77484" w:rsidRPr="006E33ED">
        <w:rPr>
          <w:rFonts w:ascii="Arial Narrow" w:hAnsi="Arial Narrow"/>
        </w:rPr>
        <w:t xml:space="preserve">pri odovzdaní RIS </w:t>
      </w:r>
      <w:r w:rsidR="64E99EE0" w:rsidRPr="006E33ED">
        <w:rPr>
          <w:rFonts w:ascii="Arial Narrow" w:hAnsi="Arial Narrow"/>
        </w:rPr>
        <w:t>podľa čl</w:t>
      </w:r>
      <w:r w:rsidR="00D55EC6" w:rsidRPr="006E33ED">
        <w:rPr>
          <w:rFonts w:ascii="Arial Narrow" w:hAnsi="Arial Narrow"/>
        </w:rPr>
        <w:t>ánku</w:t>
      </w:r>
      <w:r w:rsidR="64E99EE0" w:rsidRPr="006E33ED">
        <w:rPr>
          <w:rFonts w:ascii="Arial Narrow" w:hAnsi="Arial Narrow"/>
        </w:rPr>
        <w:t xml:space="preserve"> 2</w:t>
      </w:r>
      <w:r w:rsidR="00E77484" w:rsidRPr="006E33ED">
        <w:rPr>
          <w:rFonts w:ascii="Arial Narrow" w:hAnsi="Arial Narrow"/>
        </w:rPr>
        <w:t>3</w:t>
      </w:r>
      <w:r w:rsidR="64E99EE0" w:rsidRPr="006E33ED">
        <w:rPr>
          <w:rFonts w:ascii="Arial Narrow" w:hAnsi="Arial Narrow"/>
        </w:rPr>
        <w:t xml:space="preserve"> </w:t>
      </w:r>
      <w:r w:rsidR="00B13746" w:rsidRPr="006E33ED">
        <w:rPr>
          <w:rFonts w:ascii="Arial Narrow" w:hAnsi="Arial Narrow"/>
        </w:rPr>
        <w:t xml:space="preserve">tejto </w:t>
      </w:r>
      <w:r w:rsidR="64E99EE0" w:rsidRPr="006E33ED">
        <w:rPr>
          <w:rFonts w:ascii="Arial Narrow" w:hAnsi="Arial Narrow"/>
        </w:rPr>
        <w:t>SLA Zmluvy, Poskytovateľ</w:t>
      </w:r>
      <w:r w:rsidR="666517C9" w:rsidRPr="006E33ED">
        <w:rPr>
          <w:rFonts w:ascii="Arial Narrow" w:hAnsi="Arial Narrow"/>
        </w:rPr>
        <w:t xml:space="preserve"> sa zaväzuje odovzdať</w:t>
      </w:r>
      <w:r w:rsidR="64E99EE0" w:rsidRPr="006E33ED">
        <w:rPr>
          <w:rFonts w:ascii="Arial Narrow" w:hAnsi="Arial Narrow"/>
        </w:rPr>
        <w:t xml:space="preserve"> Objednávateľovi, resp. Budúcemu poskytovateľovi výlučnú kontrolu nad funkčným prod</w:t>
      </w:r>
      <w:r w:rsidR="665826F6" w:rsidRPr="006E33ED">
        <w:rPr>
          <w:rFonts w:ascii="Arial Narrow" w:hAnsi="Arial Narrow"/>
        </w:rPr>
        <w:t xml:space="preserve">ukčným prostredím RIS, vrátane </w:t>
      </w:r>
      <w:r w:rsidR="64E99EE0" w:rsidRPr="006E33ED">
        <w:rPr>
          <w:rFonts w:ascii="Arial Narrow" w:hAnsi="Arial Narrow"/>
        </w:rPr>
        <w:t xml:space="preserve">zdrojového kódu </w:t>
      </w:r>
      <w:r w:rsidR="665826F6" w:rsidRPr="006E33ED">
        <w:rPr>
          <w:rFonts w:ascii="Arial Narrow" w:hAnsi="Arial Narrow"/>
        </w:rPr>
        <w:t xml:space="preserve">(aktuálneho a komentovaného) </w:t>
      </w:r>
      <w:r w:rsidR="64E99EE0" w:rsidRPr="006E33ED">
        <w:rPr>
          <w:rFonts w:ascii="Arial Narrow" w:hAnsi="Arial Narrow"/>
        </w:rPr>
        <w:t xml:space="preserve">a súvisiacej dokumentácie </w:t>
      </w:r>
      <w:r w:rsidR="00D13B80" w:rsidRPr="006E33ED">
        <w:rPr>
          <w:rFonts w:ascii="Arial Narrow" w:hAnsi="Arial Narrow"/>
        </w:rPr>
        <w:t>ku d</w:t>
      </w:r>
      <w:r w:rsidR="64E99EE0" w:rsidRPr="006E33ED">
        <w:rPr>
          <w:rFonts w:ascii="Arial Narrow" w:hAnsi="Arial Narrow"/>
        </w:rPr>
        <w:t xml:space="preserve">ňu prevzatia prevádzky </w:t>
      </w:r>
      <w:r w:rsidR="00D13B80" w:rsidRPr="006E33ED">
        <w:rPr>
          <w:rFonts w:ascii="Arial Narrow" w:hAnsi="Arial Narrow"/>
        </w:rPr>
        <w:t xml:space="preserve">RIS </w:t>
      </w:r>
      <w:r w:rsidR="64E99EE0" w:rsidRPr="006E33ED">
        <w:rPr>
          <w:rFonts w:ascii="Arial Narrow" w:hAnsi="Arial Narrow"/>
        </w:rPr>
        <w:t>Budúcim poskytovateľom na</w:t>
      </w:r>
      <w:r w:rsidR="00C82D81" w:rsidRPr="006E33ED">
        <w:rPr>
          <w:rFonts w:ascii="Arial Narrow" w:hAnsi="Arial Narrow"/>
        </w:rPr>
        <w:t> </w:t>
      </w:r>
      <w:r w:rsidR="64E99EE0" w:rsidRPr="006E33ED">
        <w:rPr>
          <w:rFonts w:ascii="Arial Narrow" w:hAnsi="Arial Narrow"/>
        </w:rPr>
        <w:t xml:space="preserve">základe písomného </w:t>
      </w:r>
      <w:r w:rsidR="7578CDA8" w:rsidRPr="006E33ED">
        <w:rPr>
          <w:rFonts w:ascii="Arial Narrow" w:hAnsi="Arial Narrow"/>
        </w:rPr>
        <w:t>P</w:t>
      </w:r>
      <w:r w:rsidR="64E99EE0" w:rsidRPr="006E33ED">
        <w:rPr>
          <w:rFonts w:ascii="Arial Narrow" w:hAnsi="Arial Narrow"/>
        </w:rPr>
        <w:t xml:space="preserve">rotokolu o ukončení tranzície podľa bodu </w:t>
      </w:r>
      <w:r w:rsidR="7578CDA8" w:rsidRPr="006E33ED">
        <w:rPr>
          <w:rFonts w:ascii="Arial Narrow" w:hAnsi="Arial Narrow"/>
        </w:rPr>
        <w:t>2</w:t>
      </w:r>
      <w:r w:rsidR="00975D5A" w:rsidRPr="006E33ED">
        <w:rPr>
          <w:rFonts w:ascii="Arial Narrow" w:hAnsi="Arial Narrow"/>
        </w:rPr>
        <w:t>3</w:t>
      </w:r>
      <w:r w:rsidR="7578CDA8" w:rsidRPr="006E33ED">
        <w:rPr>
          <w:rFonts w:ascii="Arial Narrow" w:hAnsi="Arial Narrow"/>
        </w:rPr>
        <w:t>.6 článku 2</w:t>
      </w:r>
      <w:r w:rsidR="005430EF">
        <w:rPr>
          <w:rFonts w:ascii="Arial Narrow" w:hAnsi="Arial Narrow"/>
        </w:rPr>
        <w:t>3</w:t>
      </w:r>
      <w:r w:rsidR="64E99EE0" w:rsidRPr="006E33ED">
        <w:rPr>
          <w:rFonts w:ascii="Arial Narrow" w:hAnsi="Arial Narrow"/>
        </w:rPr>
        <w:t xml:space="preserve"> </w:t>
      </w:r>
      <w:r w:rsidR="00B13746" w:rsidRPr="006E33ED">
        <w:rPr>
          <w:rFonts w:ascii="Arial Narrow" w:hAnsi="Arial Narrow"/>
        </w:rPr>
        <w:t xml:space="preserve">tejto </w:t>
      </w:r>
      <w:r w:rsidR="64E99EE0" w:rsidRPr="006E33ED">
        <w:rPr>
          <w:rFonts w:ascii="Arial Narrow" w:hAnsi="Arial Narrow"/>
        </w:rPr>
        <w:t>SLA Zmluvy</w:t>
      </w:r>
      <w:r w:rsidR="00F8312F" w:rsidRPr="006E33ED">
        <w:rPr>
          <w:rFonts w:ascii="Arial Narrow" w:hAnsi="Arial Narrow"/>
        </w:rPr>
        <w:t xml:space="preserve"> (v</w:t>
      </w:r>
      <w:r w:rsidR="00C82D81" w:rsidRPr="006E33ED">
        <w:rPr>
          <w:rFonts w:ascii="Arial Narrow" w:hAnsi="Arial Narrow"/>
        </w:rPr>
        <w:t> </w:t>
      </w:r>
      <w:r w:rsidR="00F8312F" w:rsidRPr="006E33ED">
        <w:rPr>
          <w:rFonts w:ascii="Arial Narrow" w:hAnsi="Arial Narrow"/>
        </w:rPr>
        <w:t>listinnej forme)</w:t>
      </w:r>
      <w:r w:rsidR="64E99EE0" w:rsidRPr="006E33ED">
        <w:rPr>
          <w:rFonts w:ascii="Arial Narrow" w:hAnsi="Arial Narrow"/>
        </w:rPr>
        <w:t>.</w:t>
      </w:r>
    </w:p>
    <w:p w14:paraId="30E756F2" w14:textId="3AFE8B20" w:rsidR="00FF5664" w:rsidRPr="006E33ED" w:rsidRDefault="666517C9"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w:t>
      </w:r>
      <w:r w:rsidR="00975D5A" w:rsidRPr="006E33ED">
        <w:rPr>
          <w:rFonts w:ascii="Arial Narrow" w:hAnsi="Arial Narrow"/>
        </w:rPr>
        <w:t>z</w:t>
      </w:r>
      <w:r w:rsidRPr="006E33ED">
        <w:rPr>
          <w:rFonts w:ascii="Arial Narrow" w:hAnsi="Arial Narrow"/>
        </w:rPr>
        <w:t xml:space="preserve">aväzuje </w:t>
      </w:r>
      <w:r w:rsidR="00975D5A" w:rsidRPr="006E33ED">
        <w:rPr>
          <w:rFonts w:ascii="Arial Narrow" w:hAnsi="Arial Narrow"/>
        </w:rPr>
        <w:t xml:space="preserve">na požiadanie Objednávateľa (do </w:t>
      </w:r>
      <w:r w:rsidR="00335BEC" w:rsidRPr="006E33ED">
        <w:rPr>
          <w:rFonts w:ascii="Arial Narrow" w:hAnsi="Arial Narrow"/>
        </w:rPr>
        <w:t>1</w:t>
      </w:r>
      <w:r w:rsidR="00975D5A" w:rsidRPr="006E33ED">
        <w:rPr>
          <w:rFonts w:ascii="Arial Narrow" w:hAnsi="Arial Narrow"/>
        </w:rPr>
        <w:t xml:space="preserve">5 pracovných dní od doručenia žiadosti) </w:t>
      </w:r>
      <w:r w:rsidR="665826F6" w:rsidRPr="006E33ED">
        <w:rPr>
          <w:rFonts w:ascii="Arial Narrow" w:hAnsi="Arial Narrow"/>
        </w:rPr>
        <w:t xml:space="preserve">odovzdať Objednávateľovi </w:t>
      </w:r>
      <w:r w:rsidR="006B049D" w:rsidRPr="006E33ED">
        <w:rPr>
          <w:rFonts w:ascii="Arial Narrow" w:hAnsi="Arial Narrow"/>
        </w:rPr>
        <w:t xml:space="preserve">komentovaný </w:t>
      </w:r>
      <w:r w:rsidRPr="006E33ED">
        <w:rPr>
          <w:rFonts w:ascii="Arial Narrow" w:hAnsi="Arial Narrow"/>
        </w:rPr>
        <w:t>zdrojový kód v jeho úplnej aktuálnej podobe, zapečatený, na</w:t>
      </w:r>
      <w:r w:rsidR="00FC1C37" w:rsidRPr="006E33ED">
        <w:rPr>
          <w:rFonts w:ascii="Arial Narrow" w:hAnsi="Arial Narrow"/>
        </w:rPr>
        <w:t> </w:t>
      </w:r>
      <w:r w:rsidRPr="006E33ED">
        <w:rPr>
          <w:rFonts w:ascii="Arial Narrow" w:hAnsi="Arial Narrow"/>
        </w:rPr>
        <w:t xml:space="preserve">neprepisovateľnom technickom nosiči dát s označením verzie RIS, ktorej sa týka, vrátane </w:t>
      </w:r>
      <w:r w:rsidR="001669EB" w:rsidRPr="006E33ED">
        <w:rPr>
          <w:rFonts w:ascii="Arial Narrow" w:hAnsi="Arial Narrow"/>
        </w:rPr>
        <w:t xml:space="preserve">súvisiacej </w:t>
      </w:r>
      <w:r w:rsidRPr="006E33ED">
        <w:rPr>
          <w:rFonts w:ascii="Arial Narrow" w:hAnsi="Arial Narrow"/>
        </w:rPr>
        <w:t>dokumentácie</w:t>
      </w:r>
      <w:r w:rsidR="00D97566" w:rsidRPr="006E33ED">
        <w:rPr>
          <w:rFonts w:ascii="Arial Narrow" w:hAnsi="Arial Narrow"/>
        </w:rPr>
        <w:t>, nie však viac ako 3</w:t>
      </w:r>
      <w:r w:rsidR="000469C2" w:rsidRPr="006E33ED">
        <w:rPr>
          <w:rFonts w:ascii="Arial Narrow" w:hAnsi="Arial Narrow"/>
        </w:rPr>
        <w:t>x počas kalendárneho roka</w:t>
      </w:r>
      <w:r w:rsidRPr="006E33ED">
        <w:rPr>
          <w:rFonts w:ascii="Arial Narrow" w:hAnsi="Arial Narrow"/>
        </w:rPr>
        <w:t>. Riadne dodanie zdrojového kódu podľa</w:t>
      </w:r>
      <w:r w:rsidR="00C82D81" w:rsidRPr="006E33ED">
        <w:rPr>
          <w:rFonts w:ascii="Arial Narrow" w:hAnsi="Arial Narrow"/>
        </w:rPr>
        <w:t> </w:t>
      </w:r>
      <w:r w:rsidRPr="006E33ED">
        <w:rPr>
          <w:rFonts w:ascii="Arial Narrow" w:hAnsi="Arial Narrow"/>
        </w:rPr>
        <w:t>predchádzajúcej vety potvrdia Zmluvné strany podpisom Akceptačného protokolu. Zmluvné strany sa</w:t>
      </w:r>
      <w:r w:rsidR="006E33ED">
        <w:rPr>
          <w:rFonts w:ascii="Arial Narrow" w:hAnsi="Arial Narrow"/>
        </w:rPr>
        <w:t> </w:t>
      </w:r>
      <w:r w:rsidRPr="006E33ED">
        <w:rPr>
          <w:rFonts w:ascii="Arial Narrow" w:hAnsi="Arial Narrow"/>
        </w:rPr>
        <w:t xml:space="preserve">dohodli, že po písomnej dohode obidvoch Zmluvných strán môže Poskytovateľ odovzdať </w:t>
      </w:r>
      <w:r w:rsidR="6839E823" w:rsidRPr="006E33ED">
        <w:rPr>
          <w:rFonts w:ascii="Arial Narrow" w:hAnsi="Arial Narrow"/>
        </w:rPr>
        <w:t xml:space="preserve">aktualizovaný </w:t>
      </w:r>
      <w:r w:rsidR="008D39EC" w:rsidRPr="006E33ED">
        <w:rPr>
          <w:rFonts w:ascii="Arial Narrow" w:hAnsi="Arial Narrow"/>
        </w:rPr>
        <w:t>komentovaný</w:t>
      </w:r>
      <w:r w:rsidRPr="006E33ED">
        <w:rPr>
          <w:rFonts w:ascii="Arial Narrow" w:hAnsi="Arial Narrow"/>
        </w:rPr>
        <w:t xml:space="preserve"> zdrojový kód do repozitára určeného Objednávateľom.</w:t>
      </w:r>
      <w:r w:rsidR="00893FB3" w:rsidRPr="006E33ED">
        <w:rPr>
          <w:rFonts w:ascii="Arial Narrow" w:hAnsi="Arial Narrow"/>
        </w:rPr>
        <w:t xml:space="preserve"> </w:t>
      </w:r>
      <w:r w:rsidR="008D39EC" w:rsidRPr="006E33ED">
        <w:rPr>
          <w:rFonts w:ascii="Arial Narrow" w:hAnsi="Arial Narrow"/>
        </w:rPr>
        <w:t>Aktualizované komentované z</w:t>
      </w:r>
      <w:r w:rsidR="00893FB3" w:rsidRPr="006E33ED">
        <w:rPr>
          <w:rFonts w:ascii="Arial Narrow" w:hAnsi="Arial Narrow"/>
        </w:rPr>
        <w:t>drojové kódy sa Poskytovateľ zároveň zaväzuje uložiť raz ročne (</w:t>
      </w:r>
      <w:r w:rsidR="00335BEC" w:rsidRPr="006E33ED">
        <w:rPr>
          <w:rFonts w:ascii="Arial Narrow" w:hAnsi="Arial Narrow"/>
        </w:rPr>
        <w:t>vždy ku koncu kalendárneho roka</w:t>
      </w:r>
      <w:r w:rsidR="00893FB3" w:rsidRPr="006E33ED">
        <w:rPr>
          <w:rFonts w:ascii="Arial Narrow" w:hAnsi="Arial Narrow"/>
        </w:rPr>
        <w:t>) do repozitára Objednávateľa.</w:t>
      </w:r>
    </w:p>
    <w:p w14:paraId="1DE34A25" w14:textId="6DA14D54" w:rsidR="00690FC8" w:rsidRPr="006E33ED" w:rsidRDefault="00AC35ED"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že </w:t>
      </w:r>
      <w:r w:rsidR="00365D63" w:rsidRPr="006E33ED">
        <w:rPr>
          <w:rFonts w:ascii="Arial Narrow" w:hAnsi="Arial Narrow"/>
        </w:rPr>
        <w:t xml:space="preserve">zdrojový kód, </w:t>
      </w:r>
      <w:r w:rsidR="009D1260" w:rsidRPr="006E33ED">
        <w:rPr>
          <w:rFonts w:ascii="Arial Narrow" w:hAnsi="Arial Narrow"/>
        </w:rPr>
        <w:t xml:space="preserve">dodaný Objednávateľovi na základe </w:t>
      </w:r>
      <w:r w:rsidR="00B13746" w:rsidRPr="006E33ED">
        <w:rPr>
          <w:rFonts w:ascii="Arial Narrow" w:hAnsi="Arial Narrow"/>
        </w:rPr>
        <w:t xml:space="preserve">tejto </w:t>
      </w:r>
      <w:r w:rsidR="009D1260" w:rsidRPr="006E33ED">
        <w:rPr>
          <w:rFonts w:ascii="Arial Narrow" w:hAnsi="Arial Narrow"/>
        </w:rPr>
        <w:t>SLA Zmluvy</w:t>
      </w:r>
      <w:r w:rsidR="00365D63" w:rsidRPr="006E33ED">
        <w:rPr>
          <w:rFonts w:ascii="Arial Narrow" w:hAnsi="Arial Narrow"/>
        </w:rPr>
        <w:t>, bude spĺňať podmienky Zákona o</w:t>
      </w:r>
      <w:r w:rsidR="00984641" w:rsidRPr="006E33ED">
        <w:rPr>
          <w:rFonts w:ascii="Arial Narrow" w:hAnsi="Arial Narrow"/>
        </w:rPr>
        <w:t> </w:t>
      </w:r>
      <w:r w:rsidR="00365D63" w:rsidRPr="006E33ED">
        <w:rPr>
          <w:rFonts w:ascii="Arial Narrow" w:hAnsi="Arial Narrow"/>
        </w:rPr>
        <w:t>ITVS</w:t>
      </w:r>
      <w:r w:rsidR="00984641" w:rsidRPr="006E33ED">
        <w:rPr>
          <w:rFonts w:ascii="Arial Narrow" w:hAnsi="Arial Narrow"/>
        </w:rPr>
        <w:t>, resp. iných súvisiacich platných právnych predpisov,</w:t>
      </w:r>
      <w:r w:rsidR="00365D63" w:rsidRPr="006E33ED">
        <w:rPr>
          <w:rFonts w:ascii="Arial Narrow" w:hAnsi="Arial Narrow"/>
        </w:rPr>
        <w:t xml:space="preserve"> a to v rozsahu, v</w:t>
      </w:r>
      <w:r w:rsidR="00FC1C37" w:rsidRPr="006E33ED">
        <w:rPr>
          <w:rFonts w:ascii="Arial Narrow" w:hAnsi="Arial Narrow"/>
        </w:rPr>
        <w:t> </w:t>
      </w:r>
      <w:r w:rsidR="00365D63" w:rsidRPr="006E33ED">
        <w:rPr>
          <w:rFonts w:ascii="Arial Narrow" w:hAnsi="Arial Narrow"/>
        </w:rPr>
        <w:t>akom zverejnenie tohto kódu nemôže byť zneužité na činnosť smerujúcu k narušeniu alebo k</w:t>
      </w:r>
      <w:r w:rsidR="006E6E16">
        <w:rPr>
          <w:rFonts w:ascii="Arial Narrow" w:hAnsi="Arial Narrow"/>
        </w:rPr>
        <w:t> </w:t>
      </w:r>
      <w:r w:rsidR="00365D63" w:rsidRPr="006E33ED">
        <w:rPr>
          <w:rFonts w:ascii="Arial Narrow" w:hAnsi="Arial Narrow"/>
        </w:rPr>
        <w:t>zničeniu</w:t>
      </w:r>
      <w:r w:rsidR="006E6E16">
        <w:rPr>
          <w:rFonts w:ascii="Arial Narrow" w:hAnsi="Arial Narrow"/>
        </w:rPr>
        <w:t> </w:t>
      </w:r>
      <w:r w:rsidR="00351652" w:rsidRPr="006E33ED">
        <w:rPr>
          <w:rFonts w:ascii="Arial Narrow" w:hAnsi="Arial Narrow"/>
        </w:rPr>
        <w:t>RIS</w:t>
      </w:r>
      <w:r w:rsidR="00365D63" w:rsidRPr="006E33ED">
        <w:rPr>
          <w:rFonts w:ascii="Arial Narrow" w:hAnsi="Arial Narrow"/>
        </w:rPr>
        <w:t>.</w:t>
      </w:r>
    </w:p>
    <w:p w14:paraId="2340B058" w14:textId="529EE78A" w:rsidR="00263522" w:rsidRPr="006E33ED" w:rsidRDefault="3B2C30AE"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t>Poskytov</w:t>
      </w:r>
      <w:r w:rsidR="2A54A491" w:rsidRPr="006E33ED">
        <w:rPr>
          <w:rFonts w:ascii="Arial Narrow" w:hAnsi="Arial Narrow"/>
        </w:rPr>
        <w:t>ateľ berie na vedomie a súhlasí s tým</w:t>
      </w:r>
      <w:r w:rsidR="7539CFFE" w:rsidRPr="006E33ED">
        <w:rPr>
          <w:rFonts w:ascii="Arial Narrow" w:hAnsi="Arial Narrow"/>
        </w:rPr>
        <w:t xml:space="preserve">, že každý </w:t>
      </w:r>
      <w:r w:rsidR="6839E823" w:rsidRPr="006E33ED">
        <w:rPr>
          <w:rFonts w:ascii="Arial Narrow" w:hAnsi="Arial Narrow"/>
        </w:rPr>
        <w:t xml:space="preserve">zdrojový kód dodaný Objednávateľovi podľa </w:t>
      </w:r>
      <w:r w:rsidR="00B13746" w:rsidRPr="006E33ED">
        <w:rPr>
          <w:rFonts w:ascii="Arial Narrow" w:hAnsi="Arial Narrow"/>
        </w:rPr>
        <w:t xml:space="preserve">tejto </w:t>
      </w:r>
      <w:r w:rsidR="6839E823" w:rsidRPr="006E33ED">
        <w:rPr>
          <w:rFonts w:ascii="Arial Narrow" w:hAnsi="Arial Narrow"/>
        </w:rPr>
        <w:t>SLA Zmluvy</w:t>
      </w:r>
      <w:r w:rsidR="25B3563F" w:rsidRPr="006E33ED">
        <w:rPr>
          <w:rFonts w:ascii="Arial Narrow" w:hAnsi="Arial Narrow"/>
        </w:rPr>
        <w:t xml:space="preserve">, </w:t>
      </w:r>
      <w:r w:rsidR="3469DF17" w:rsidRPr="006E33ED">
        <w:rPr>
          <w:rFonts w:ascii="Arial Narrow" w:hAnsi="Arial Narrow"/>
        </w:rPr>
        <w:t>vrátane dokumentácie zdrojového kódu</w:t>
      </w:r>
      <w:r w:rsidR="25B3563F" w:rsidRPr="006E33ED">
        <w:rPr>
          <w:rFonts w:ascii="Arial Narrow" w:hAnsi="Arial Narrow"/>
        </w:rPr>
        <w:t>,</w:t>
      </w:r>
      <w:r w:rsidR="3469DF17" w:rsidRPr="006E33ED">
        <w:rPr>
          <w:rFonts w:ascii="Arial Narrow" w:hAnsi="Arial Narrow"/>
        </w:rPr>
        <w:t xml:space="preserve"> bude prístupný v režime podľa § 31 ods. 4 písm. b) Vyhlášky č. 78/2020 (s obmedzenou dostupnosťou pre orgán vedenia a orgány riadenia – zdrojový kód je dostupný len pre orgán vedenia a orgány riadenia); týmto nie je dotknutý osobitný právny režim vzťahuj</w:t>
      </w:r>
      <w:r w:rsidR="1B115E52" w:rsidRPr="006E33ED">
        <w:rPr>
          <w:rFonts w:ascii="Arial Narrow" w:hAnsi="Arial Narrow"/>
        </w:rPr>
        <w:t xml:space="preserve">úci sa na </w:t>
      </w:r>
      <w:proofErr w:type="spellStart"/>
      <w:r w:rsidR="1B115E52" w:rsidRPr="006E33ED">
        <w:rPr>
          <w:rFonts w:ascii="Arial Narrow" w:hAnsi="Arial Narrow"/>
        </w:rPr>
        <w:t>P</w:t>
      </w:r>
      <w:r w:rsidR="3469DF17" w:rsidRPr="006E33ED">
        <w:rPr>
          <w:rFonts w:ascii="Arial Narrow" w:hAnsi="Arial Narrow"/>
        </w:rPr>
        <w:t>reexistentný</w:t>
      </w:r>
      <w:proofErr w:type="spellEnd"/>
      <w:r w:rsidR="3469DF17" w:rsidRPr="006E33ED">
        <w:rPr>
          <w:rFonts w:ascii="Arial Narrow" w:hAnsi="Arial Narrow"/>
        </w:rPr>
        <w:t xml:space="preserve"> zdrojový kód. </w:t>
      </w:r>
      <w:r w:rsidR="388BA431" w:rsidRPr="006E33ED">
        <w:rPr>
          <w:rFonts w:ascii="Arial Narrow" w:hAnsi="Arial Narrow"/>
        </w:rPr>
        <w:t xml:space="preserve">Poskytovateľ berie na vedomie a súhlasí s tým, že </w:t>
      </w:r>
      <w:r w:rsidR="3469DF17" w:rsidRPr="006E33ED">
        <w:rPr>
          <w:rFonts w:ascii="Arial Narrow" w:hAnsi="Arial Narrow"/>
        </w:rPr>
        <w:t>Objedná</w:t>
      </w:r>
      <w:r w:rsidR="7539CFFE" w:rsidRPr="006E33ED">
        <w:rPr>
          <w:rFonts w:ascii="Arial Narrow" w:hAnsi="Arial Narrow"/>
        </w:rPr>
        <w:t xml:space="preserve">vateľ je oprávnený sprístupniť </w:t>
      </w:r>
      <w:r w:rsidR="6839E823" w:rsidRPr="006E33ED">
        <w:rPr>
          <w:rFonts w:ascii="Arial Narrow" w:hAnsi="Arial Narrow"/>
        </w:rPr>
        <w:t xml:space="preserve">aktualizovaný </w:t>
      </w:r>
      <w:r w:rsidR="006B049D" w:rsidRPr="006E33ED">
        <w:rPr>
          <w:rFonts w:ascii="Arial Narrow" w:hAnsi="Arial Narrow"/>
        </w:rPr>
        <w:t xml:space="preserve">komentovaný </w:t>
      </w:r>
      <w:r w:rsidR="3469DF17" w:rsidRPr="006E33ED">
        <w:rPr>
          <w:rFonts w:ascii="Arial Narrow" w:hAnsi="Arial Narrow"/>
        </w:rPr>
        <w:t>zdrojový kód okrem predchádzajúcej vety aj tretím osobám, ale len na špecifický účel, na základe riadne uzatvorenej písomnej zmluvy o mlčanlivosti a ochrane dôverných informácií.</w:t>
      </w:r>
    </w:p>
    <w:p w14:paraId="03B9E582" w14:textId="75A73D7F" w:rsidR="00FF5664" w:rsidRPr="006E33ED" w:rsidRDefault="00D10E0C" w:rsidP="007E5107">
      <w:pPr>
        <w:pStyle w:val="Odsekzoznamu"/>
        <w:numPr>
          <w:ilvl w:val="1"/>
          <w:numId w:val="28"/>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Poskytovateľ </w:t>
      </w:r>
      <w:r w:rsidR="00A82AD7" w:rsidRPr="006E33ED">
        <w:rPr>
          <w:rFonts w:ascii="Arial Narrow" w:hAnsi="Arial Narrow"/>
        </w:rPr>
        <w:t>sa zaväzuje</w:t>
      </w:r>
      <w:r w:rsidRPr="006E33ED">
        <w:rPr>
          <w:rFonts w:ascii="Arial Narrow" w:hAnsi="Arial Narrow"/>
        </w:rPr>
        <w:t xml:space="preserve">, že </w:t>
      </w:r>
      <w:r w:rsidR="000B2CD5" w:rsidRPr="006E33ED">
        <w:rPr>
          <w:rFonts w:ascii="Arial Narrow" w:hAnsi="Arial Narrow"/>
        </w:rPr>
        <w:t xml:space="preserve">každý </w:t>
      </w:r>
      <w:r w:rsidR="00525FFB" w:rsidRPr="006E33ED">
        <w:rPr>
          <w:rFonts w:ascii="Arial Narrow" w:hAnsi="Arial Narrow"/>
        </w:rPr>
        <w:t xml:space="preserve">zdrojový kód </w:t>
      </w:r>
      <w:r w:rsidR="000B2CD5" w:rsidRPr="006E33ED">
        <w:rPr>
          <w:rFonts w:ascii="Arial Narrow" w:hAnsi="Arial Narrow"/>
        </w:rPr>
        <w:t xml:space="preserve">dodaný Objednávateľovi podľa </w:t>
      </w:r>
      <w:r w:rsidR="00B13746" w:rsidRPr="006E33ED">
        <w:rPr>
          <w:rFonts w:ascii="Arial Narrow" w:hAnsi="Arial Narrow"/>
        </w:rPr>
        <w:t xml:space="preserve">tejto </w:t>
      </w:r>
      <w:r w:rsidR="000B2CD5" w:rsidRPr="006E33ED">
        <w:rPr>
          <w:rFonts w:ascii="Arial Narrow" w:hAnsi="Arial Narrow"/>
        </w:rPr>
        <w:t xml:space="preserve">SLA Zmluvy </w:t>
      </w:r>
      <w:r w:rsidR="00A82AD7" w:rsidRPr="006E33ED">
        <w:rPr>
          <w:rFonts w:ascii="Arial Narrow" w:hAnsi="Arial Narrow"/>
        </w:rPr>
        <w:t>bude</w:t>
      </w:r>
      <w:r w:rsidR="00525FFB" w:rsidRPr="006E33ED">
        <w:rPr>
          <w:rFonts w:ascii="Arial Narrow" w:hAnsi="Arial Narrow"/>
        </w:rPr>
        <w:t xml:space="preserve"> v</w:t>
      </w:r>
      <w:r w:rsidR="00FC1C37" w:rsidRPr="006E33ED">
        <w:rPr>
          <w:rFonts w:ascii="Arial Narrow" w:hAnsi="Arial Narrow"/>
        </w:rPr>
        <w:t> </w:t>
      </w:r>
      <w:r w:rsidR="00525FFB" w:rsidRPr="006E33ED">
        <w:rPr>
          <w:rFonts w:ascii="Arial Narrow" w:hAnsi="Arial Narrow"/>
        </w:rPr>
        <w:t xml:space="preserve">podobe, ktorá zaručuje možnosť overenia, že je kompletný a v správnej verzii, tzn. umožňujúcej kompiláciu, inštaláciu, spustenie a overenie funkcionality, a to vrátane kompletnej dokumentácie zdrojového kódu (napr. </w:t>
      </w:r>
      <w:proofErr w:type="spellStart"/>
      <w:r w:rsidR="00525FFB" w:rsidRPr="006E33ED">
        <w:rPr>
          <w:rFonts w:ascii="Arial Narrow" w:hAnsi="Arial Narrow"/>
        </w:rPr>
        <w:t>interfejsov</w:t>
      </w:r>
      <w:proofErr w:type="spellEnd"/>
      <w:r w:rsidR="00525FFB" w:rsidRPr="006E33ED">
        <w:rPr>
          <w:rFonts w:ascii="Arial Narrow" w:hAnsi="Arial Narrow"/>
        </w:rPr>
        <w:t xml:space="preserve"> a pod.) takejto časti </w:t>
      </w:r>
      <w:r w:rsidR="0012511C" w:rsidRPr="006E33ED">
        <w:rPr>
          <w:rFonts w:ascii="Arial Narrow" w:hAnsi="Arial Narrow"/>
        </w:rPr>
        <w:t>RIS</w:t>
      </w:r>
      <w:r w:rsidR="00525FFB" w:rsidRPr="006E33ED">
        <w:rPr>
          <w:rFonts w:ascii="Arial Narrow" w:hAnsi="Arial Narrow"/>
        </w:rPr>
        <w:t xml:space="preserve">. Zároveň </w:t>
      </w:r>
      <w:r w:rsidR="0018691A" w:rsidRPr="006E33ED">
        <w:rPr>
          <w:rFonts w:ascii="Arial Narrow" w:hAnsi="Arial Narrow"/>
        </w:rPr>
        <w:t xml:space="preserve">Poskytovateľom </w:t>
      </w:r>
      <w:r w:rsidR="00525FFB" w:rsidRPr="006E33ED">
        <w:rPr>
          <w:rFonts w:ascii="Arial Narrow" w:hAnsi="Arial Narrow"/>
        </w:rPr>
        <w:t>odovzdaný zdrojový kód musí byť pokrytý testami (aspoň na 90</w:t>
      </w:r>
      <w:r w:rsidR="006E6E16">
        <w:rPr>
          <w:rFonts w:ascii="Arial Narrow" w:hAnsi="Arial Narrow"/>
        </w:rPr>
        <w:t xml:space="preserve"> </w:t>
      </w:r>
      <w:r w:rsidR="00525FFB" w:rsidRPr="006E33ED">
        <w:rPr>
          <w:rFonts w:ascii="Arial Narrow" w:hAnsi="Arial Narrow"/>
        </w:rPr>
        <w:t>%), musí dosahovať rating kvality (statická analýza kódu) podľa</w:t>
      </w:r>
      <w:r w:rsidR="00C82D81" w:rsidRPr="006E33ED">
        <w:rPr>
          <w:rFonts w:ascii="Arial Narrow" w:hAnsi="Arial Narrow"/>
        </w:rPr>
        <w:t> </w:t>
      </w:r>
      <w:proofErr w:type="spellStart"/>
      <w:r w:rsidR="00525FFB" w:rsidRPr="006E33ED">
        <w:rPr>
          <w:rFonts w:ascii="Arial Narrow" w:hAnsi="Arial Narrow"/>
        </w:rPr>
        <w:t>CodeClimate</w:t>
      </w:r>
      <w:proofErr w:type="spellEnd"/>
      <w:r w:rsidR="00525FFB" w:rsidRPr="006E33ED">
        <w:rPr>
          <w:rFonts w:ascii="Arial Narrow" w:hAnsi="Arial Narrow"/>
        </w:rPr>
        <w:t>/</w:t>
      </w:r>
      <w:proofErr w:type="spellStart"/>
      <w:r w:rsidR="00525FFB" w:rsidRPr="006E33ED">
        <w:rPr>
          <w:rFonts w:ascii="Arial Narrow" w:hAnsi="Arial Narrow"/>
        </w:rPr>
        <w:t>CodeQL</w:t>
      </w:r>
      <w:proofErr w:type="spellEnd"/>
      <w:r w:rsidR="00525FFB" w:rsidRPr="006E33ED">
        <w:rPr>
          <w:rFonts w:ascii="Arial Narrow" w:hAnsi="Arial Narrow"/>
        </w:rPr>
        <w:t xml:space="preserve"> atď. (minimálne stupňa B).</w:t>
      </w:r>
      <w:r w:rsidR="00FF5664" w:rsidRPr="006E33ED">
        <w:rPr>
          <w:rFonts w:ascii="Arial Narrow" w:hAnsi="Arial Narrow"/>
        </w:rPr>
        <w:t xml:space="preserve"> Poskytovateľ </w:t>
      </w:r>
      <w:r w:rsidR="007C76FE" w:rsidRPr="006E33ED">
        <w:rPr>
          <w:rFonts w:ascii="Arial Narrow" w:hAnsi="Arial Narrow"/>
        </w:rPr>
        <w:t>sa zaväzuje</w:t>
      </w:r>
      <w:r w:rsidR="00FF5664" w:rsidRPr="006E33ED">
        <w:rPr>
          <w:rFonts w:ascii="Arial Narrow" w:hAnsi="Arial Narrow"/>
        </w:rPr>
        <w:t xml:space="preserve"> umožniť O</w:t>
      </w:r>
      <w:r w:rsidR="0018691A" w:rsidRPr="006E33ED">
        <w:rPr>
          <w:rFonts w:ascii="Arial Narrow" w:hAnsi="Arial Narrow"/>
        </w:rPr>
        <w:t xml:space="preserve">bjednávateľovi pri odovzdávaní </w:t>
      </w:r>
      <w:r w:rsidR="00FF5664" w:rsidRPr="006E33ED">
        <w:rPr>
          <w:rFonts w:ascii="Arial Narrow" w:hAnsi="Arial Narrow"/>
        </w:rPr>
        <w:t>zdrojového kódu, pred zapečatením obalu, skontrolovať v priest</w:t>
      </w:r>
      <w:r w:rsidR="0018691A" w:rsidRPr="006E33ED">
        <w:rPr>
          <w:rFonts w:ascii="Arial Narrow" w:hAnsi="Arial Narrow"/>
        </w:rPr>
        <w:t>oroch Objednávateľa prítomnosť V</w:t>
      </w:r>
      <w:r w:rsidR="00FF5664" w:rsidRPr="006E33ED">
        <w:rPr>
          <w:rFonts w:ascii="Arial Narrow" w:hAnsi="Arial Narrow"/>
        </w:rPr>
        <w:t>ytvoreného zdrojového kódu na odovzdávanom elektronickom médiu.</w:t>
      </w:r>
    </w:p>
    <w:p w14:paraId="4FCCEDB1" w14:textId="77777777" w:rsidR="00365D63" w:rsidRPr="006E33ED" w:rsidRDefault="00B04073" w:rsidP="0099448A">
      <w:pPr>
        <w:spacing w:before="400" w:after="0" w:line="276" w:lineRule="auto"/>
        <w:jc w:val="center"/>
        <w:rPr>
          <w:rFonts w:ascii="Arial Narrow" w:hAnsi="Arial Narrow"/>
          <w:b/>
        </w:rPr>
      </w:pPr>
      <w:r w:rsidRPr="006E33ED">
        <w:rPr>
          <w:rFonts w:ascii="Arial Narrow" w:hAnsi="Arial Narrow"/>
          <w:b/>
        </w:rPr>
        <w:t>ČLÁNOK 12</w:t>
      </w:r>
    </w:p>
    <w:p w14:paraId="196D6A00" w14:textId="253F3E0F" w:rsidR="00365D63" w:rsidRPr="006E33ED" w:rsidRDefault="00365D63" w:rsidP="0099448A">
      <w:pPr>
        <w:spacing w:after="300" w:line="276" w:lineRule="auto"/>
        <w:jc w:val="center"/>
        <w:rPr>
          <w:rFonts w:ascii="Arial Narrow" w:hAnsi="Arial Narrow"/>
          <w:b/>
        </w:rPr>
      </w:pPr>
      <w:r w:rsidRPr="006E33ED">
        <w:rPr>
          <w:rFonts w:ascii="Arial Narrow" w:hAnsi="Arial Narrow"/>
          <w:b/>
        </w:rPr>
        <w:t>PRÁVA DUŠEVNÉHO VLASTNÍCTVA</w:t>
      </w:r>
    </w:p>
    <w:p w14:paraId="25307E3A" w14:textId="602079B0" w:rsidR="007C76FE" w:rsidRPr="006E33ED" w:rsidRDefault="000A0B53"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 xml:space="preserve">Zmluvné strany sa dohodli, že pokiaľ Poskytovateľ vytvorí v rámci plnenia </w:t>
      </w:r>
      <w:r w:rsidR="00B13746" w:rsidRPr="006E33ED">
        <w:rPr>
          <w:rFonts w:ascii="Arial Narrow" w:hAnsi="Arial Narrow" w:cs="Tahoma"/>
        </w:rPr>
        <w:t xml:space="preserve">tejto </w:t>
      </w:r>
      <w:r w:rsidRPr="006E33ED">
        <w:rPr>
          <w:rFonts w:ascii="Arial Narrow" w:hAnsi="Arial Narrow" w:cs="Tahoma"/>
        </w:rPr>
        <w:t>SLA Zmluvy pre</w:t>
      </w:r>
      <w:r w:rsidR="00C82D81" w:rsidRPr="006E33ED">
        <w:rPr>
          <w:rFonts w:ascii="Arial Narrow" w:hAnsi="Arial Narrow" w:cs="Tahoma"/>
        </w:rPr>
        <w:t> </w:t>
      </w:r>
      <w:r w:rsidRPr="006E33ED">
        <w:rPr>
          <w:rFonts w:ascii="Arial Narrow" w:hAnsi="Arial Narrow" w:cs="Tahoma"/>
        </w:rPr>
        <w:t>Objednávateľa počítačový program chránený autorským právom alebo jeho časť</w:t>
      </w:r>
      <w:r w:rsidR="00712C02" w:rsidRPr="006E33ED">
        <w:rPr>
          <w:rFonts w:ascii="Arial Narrow" w:hAnsi="Arial Narrow" w:cs="Tahoma"/>
        </w:rPr>
        <w:t xml:space="preserve"> (ďalej len „Dielo“)</w:t>
      </w:r>
      <w:r w:rsidRPr="006E33ED">
        <w:rPr>
          <w:rFonts w:ascii="Arial Narrow" w:hAnsi="Arial Narrow" w:cs="Tahoma"/>
        </w:rPr>
        <w:t xml:space="preserve">, akceptáciou Služby udeľuje Poskytovateľ Objednávateľovi súhlas používať </w:t>
      </w:r>
      <w:r w:rsidR="00712C02" w:rsidRPr="006E33ED">
        <w:rPr>
          <w:rFonts w:ascii="Arial Narrow" w:hAnsi="Arial Narrow" w:cs="Tahoma"/>
        </w:rPr>
        <w:t>Dielo</w:t>
      </w:r>
      <w:r w:rsidRPr="006E33ED">
        <w:rPr>
          <w:rFonts w:ascii="Arial Narrow" w:hAnsi="Arial Narrow" w:cs="Tahoma"/>
        </w:rPr>
        <w:t xml:space="preserve"> ako </w:t>
      </w:r>
      <w:r w:rsidRPr="006E33ED">
        <w:rPr>
          <w:rFonts w:ascii="Arial Narrow" w:hAnsi="Arial Narrow" w:cs="Tahoma"/>
          <w:bCs/>
        </w:rPr>
        <w:t>licenciu nevýhradnú</w:t>
      </w:r>
      <w:r w:rsidRPr="006E33ED">
        <w:rPr>
          <w:rFonts w:ascii="Arial Narrow" w:hAnsi="Arial Narrow" w:cs="Tahoma"/>
        </w:rPr>
        <w:t xml:space="preserve">, </w:t>
      </w:r>
      <w:r w:rsidRPr="006E33ED">
        <w:rPr>
          <w:rFonts w:ascii="Arial Narrow" w:hAnsi="Arial Narrow" w:cs="Tahoma"/>
          <w:bCs/>
        </w:rPr>
        <w:t xml:space="preserve">udelenú </w:t>
      </w:r>
      <w:r w:rsidRPr="006E33ED">
        <w:rPr>
          <w:rFonts w:ascii="Arial Narrow" w:hAnsi="Arial Narrow" w:cs="Tahoma"/>
        </w:rPr>
        <w:t xml:space="preserve">po dobu trvania majetkových autorských práv, </w:t>
      </w:r>
      <w:r w:rsidRPr="006E33ED">
        <w:rPr>
          <w:rFonts w:ascii="Arial Narrow" w:hAnsi="Arial Narrow" w:cs="Tahoma"/>
          <w:bCs/>
        </w:rPr>
        <w:t>územne obmedzenú na územie Slovenskej republiky, vo vecne neobmedzenom rozsahu</w:t>
      </w:r>
      <w:r w:rsidRPr="006E33ED">
        <w:rPr>
          <w:rFonts w:ascii="Arial Narrow" w:hAnsi="Arial Narrow" w:cs="Tahoma"/>
        </w:rPr>
        <w:t xml:space="preserve"> (najmä na neobmedzený počet zariadení a užívateľov) a</w:t>
      </w:r>
      <w:r w:rsidR="00C82D81" w:rsidRPr="006E33ED">
        <w:rPr>
          <w:rFonts w:ascii="Arial Narrow" w:hAnsi="Arial Narrow" w:cs="Tahoma"/>
        </w:rPr>
        <w:t> </w:t>
      </w:r>
      <w:r w:rsidRPr="006E33ED">
        <w:rPr>
          <w:rFonts w:ascii="Arial Narrow" w:hAnsi="Arial Narrow" w:cs="Tahoma"/>
        </w:rPr>
        <w:t>na</w:t>
      </w:r>
      <w:r w:rsidR="00C82D81" w:rsidRPr="006E33ED">
        <w:rPr>
          <w:rFonts w:ascii="Arial Narrow" w:hAnsi="Arial Narrow" w:cs="Tahoma"/>
        </w:rPr>
        <w:t> </w:t>
      </w:r>
      <w:r w:rsidRPr="006E33ED">
        <w:rPr>
          <w:rFonts w:ascii="Arial Narrow" w:hAnsi="Arial Narrow" w:cs="Tahoma"/>
        </w:rPr>
        <w:t>všetky spôsoby použitia</w:t>
      </w:r>
      <w:r w:rsidR="00712C02" w:rsidRPr="006E33ED">
        <w:rPr>
          <w:rFonts w:ascii="Arial Narrow" w:hAnsi="Arial Narrow" w:cs="Tahoma"/>
        </w:rPr>
        <w:t xml:space="preserve"> Diela,</w:t>
      </w:r>
      <w:r w:rsidRPr="006E33ED">
        <w:rPr>
          <w:rFonts w:ascii="Arial Narrow" w:hAnsi="Arial Narrow" w:cs="Tahoma"/>
        </w:rPr>
        <w:t xml:space="preserve"> najmä v súlade s § 19 ods. 4 Autorského zákona </w:t>
      </w:r>
      <w:r w:rsidR="00712C02" w:rsidRPr="006E33ED">
        <w:rPr>
          <w:rFonts w:ascii="Arial Narrow" w:hAnsi="Arial Narrow" w:cs="Tahoma"/>
        </w:rPr>
        <w:t xml:space="preserve">a </w:t>
      </w:r>
      <w:r w:rsidRPr="006E33ED">
        <w:rPr>
          <w:rFonts w:ascii="Arial Narrow" w:hAnsi="Arial Narrow" w:cs="Tahoma"/>
        </w:rPr>
        <w:t xml:space="preserve">na účel, pre ktorý bol RIS vytvorený podľa preambuly </w:t>
      </w:r>
      <w:r w:rsidR="003629D8" w:rsidRPr="006E33ED">
        <w:rPr>
          <w:rFonts w:ascii="Arial Narrow" w:hAnsi="Arial Narrow" w:cs="Tahoma"/>
        </w:rPr>
        <w:t xml:space="preserve">tejto </w:t>
      </w:r>
      <w:r w:rsidRPr="006E33ED">
        <w:rPr>
          <w:rFonts w:ascii="Arial Narrow" w:hAnsi="Arial Narrow" w:cs="Tahoma"/>
        </w:rPr>
        <w:t xml:space="preserve">SLA Zmluvy. </w:t>
      </w:r>
      <w:r w:rsidRPr="006E33ED">
        <w:rPr>
          <w:rFonts w:ascii="Arial Narrow" w:hAnsi="Arial Narrow" w:cs="Tahoma"/>
          <w:bCs/>
        </w:rPr>
        <w:t>Objednávateľ je bez potreby akéhokoľvek ďalšieho povolenia Poskytovateľa oprávnený udeliť inému orgánu verejnej moci Slovenskej republiky sublicenciu na</w:t>
      </w:r>
      <w:r w:rsidR="00C82D81" w:rsidRPr="006E33ED">
        <w:rPr>
          <w:rFonts w:ascii="Arial Narrow" w:hAnsi="Arial Narrow" w:cs="Tahoma"/>
          <w:bCs/>
        </w:rPr>
        <w:t> </w:t>
      </w:r>
      <w:r w:rsidRPr="006E33ED">
        <w:rPr>
          <w:rFonts w:ascii="Arial Narrow" w:hAnsi="Arial Narrow" w:cs="Tahoma"/>
          <w:bCs/>
        </w:rPr>
        <w:t xml:space="preserve">použitie </w:t>
      </w:r>
      <w:r w:rsidR="00712C02" w:rsidRPr="006E33ED">
        <w:rPr>
          <w:rFonts w:ascii="Arial Narrow" w:hAnsi="Arial Narrow" w:cs="Tahoma"/>
          <w:bCs/>
        </w:rPr>
        <w:t>Diela</w:t>
      </w:r>
      <w:r w:rsidRPr="006E33ED">
        <w:rPr>
          <w:rFonts w:ascii="Arial Narrow" w:hAnsi="Arial Narrow" w:cs="Tahoma"/>
        </w:rPr>
        <w:t xml:space="preserve"> </w:t>
      </w:r>
      <w:r w:rsidR="003629D8" w:rsidRPr="006E33ED">
        <w:rPr>
          <w:rFonts w:ascii="Arial Narrow" w:hAnsi="Arial Narrow" w:cs="Tahoma"/>
        </w:rPr>
        <w:t xml:space="preserve">(alebo licenciu postúpiť) </w:t>
      </w:r>
      <w:r w:rsidRPr="006E33ED">
        <w:rPr>
          <w:rFonts w:ascii="Arial Narrow" w:hAnsi="Arial Narrow" w:cs="Tahoma"/>
        </w:rPr>
        <w:t>v súlade</w:t>
      </w:r>
      <w:r w:rsidR="003629D8" w:rsidRPr="006E33ED">
        <w:rPr>
          <w:rFonts w:ascii="Arial Narrow" w:hAnsi="Arial Narrow" w:cs="Tahoma"/>
        </w:rPr>
        <w:t xml:space="preserve"> s</w:t>
      </w:r>
      <w:r w:rsidR="006E6E16">
        <w:rPr>
          <w:rFonts w:ascii="Arial Narrow" w:hAnsi="Arial Narrow" w:cs="Tahoma"/>
        </w:rPr>
        <w:t> </w:t>
      </w:r>
      <w:r w:rsidR="003629D8" w:rsidRPr="006E33ED">
        <w:rPr>
          <w:rFonts w:ascii="Arial Narrow" w:hAnsi="Arial Narrow" w:cs="Tahoma"/>
        </w:rPr>
        <w:t>účelom</w:t>
      </w:r>
      <w:r w:rsidR="006E6E16">
        <w:rPr>
          <w:rFonts w:ascii="Arial Narrow" w:hAnsi="Arial Narrow" w:cs="Tahoma"/>
        </w:rPr>
        <w:t>,</w:t>
      </w:r>
      <w:r w:rsidR="003629D8" w:rsidRPr="006E33ED">
        <w:rPr>
          <w:rFonts w:ascii="Arial Narrow" w:hAnsi="Arial Narrow" w:cs="Tahoma"/>
        </w:rPr>
        <w:t xml:space="preserve"> na aký je</w:t>
      </w:r>
      <w:r w:rsidRPr="006E33ED">
        <w:rPr>
          <w:rFonts w:ascii="Arial Narrow" w:hAnsi="Arial Narrow" w:cs="Tahoma"/>
        </w:rPr>
        <w:t xml:space="preserve"> RIS</w:t>
      </w:r>
      <w:r w:rsidR="003629D8" w:rsidRPr="006E33ED">
        <w:rPr>
          <w:rFonts w:ascii="Arial Narrow" w:hAnsi="Arial Narrow" w:cs="Tahoma"/>
        </w:rPr>
        <w:t xml:space="preserve"> vytvorený</w:t>
      </w:r>
      <w:r w:rsidRPr="006E33ED">
        <w:rPr>
          <w:rFonts w:ascii="Arial Narrow" w:eastAsia="Calibri" w:hAnsi="Arial Narrow" w:cs="Tahoma"/>
          <w:color w:val="000000"/>
        </w:rPr>
        <w:t>, vrátane subjektov zriadených orgánom verejnej moci za účelom plnenia úloh vo verejnom záujme (bez ohľadu na právnu formu)</w:t>
      </w:r>
      <w:r w:rsidR="005B3412" w:rsidRPr="006E33ED">
        <w:rPr>
          <w:rFonts w:ascii="Arial Narrow" w:eastAsia="Calibri" w:hAnsi="Arial Narrow" w:cs="Tahoma"/>
          <w:color w:val="000000"/>
        </w:rPr>
        <w:t>.</w:t>
      </w:r>
    </w:p>
    <w:p w14:paraId="24B7C1EA" w14:textId="58E93D9C" w:rsidR="007C76FE" w:rsidRPr="006E33ED" w:rsidRDefault="000A0B53"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Poskytovateľ dňom po</w:t>
      </w:r>
      <w:r w:rsidR="00405D22" w:rsidRPr="006E33ED">
        <w:rPr>
          <w:rFonts w:ascii="Arial Narrow" w:hAnsi="Arial Narrow" w:cs="Tahoma"/>
        </w:rPr>
        <w:t>dpisu A</w:t>
      </w:r>
      <w:r w:rsidRPr="006E33ED">
        <w:rPr>
          <w:rFonts w:ascii="Arial Narrow" w:hAnsi="Arial Narrow" w:cs="Tahoma"/>
        </w:rPr>
        <w:t xml:space="preserve">kceptačného protokolu k poskytnutým Službám udeľuje Objednávateľovi neodvolateľný súhlas s akýmkoľvek zásahom do </w:t>
      </w:r>
      <w:r w:rsidR="00712C02" w:rsidRPr="006E33ED">
        <w:rPr>
          <w:rFonts w:ascii="Arial Narrow" w:hAnsi="Arial Narrow" w:cs="Tahoma"/>
        </w:rPr>
        <w:t>Diela</w:t>
      </w:r>
      <w:r w:rsidRPr="006E33ED">
        <w:rPr>
          <w:rFonts w:ascii="Arial Narrow" w:hAnsi="Arial Narrow" w:cs="Tahoma"/>
        </w:rPr>
        <w:t xml:space="preserve"> podľa tohto </w:t>
      </w:r>
      <w:r w:rsidR="00712C02" w:rsidRPr="006E33ED">
        <w:rPr>
          <w:rFonts w:ascii="Arial Narrow" w:hAnsi="Arial Narrow" w:cs="Tahoma"/>
        </w:rPr>
        <w:t>článku</w:t>
      </w:r>
      <w:r w:rsidRPr="006E33ED">
        <w:rPr>
          <w:rFonts w:ascii="Arial Narrow" w:hAnsi="Arial Narrow" w:cs="Tahoma"/>
        </w:rPr>
        <w:t xml:space="preserve"> </w:t>
      </w:r>
      <w:r w:rsidR="00B13746" w:rsidRPr="006E33ED">
        <w:rPr>
          <w:rFonts w:ascii="Arial Narrow" w:hAnsi="Arial Narrow" w:cs="Tahoma"/>
        </w:rPr>
        <w:t xml:space="preserve">tejto </w:t>
      </w:r>
      <w:r w:rsidRPr="006E33ED">
        <w:rPr>
          <w:rFonts w:ascii="Arial Narrow" w:hAnsi="Arial Narrow" w:cs="Tahoma"/>
        </w:rPr>
        <w:t>SLA Zmluvy</w:t>
      </w:r>
      <w:r w:rsidR="00712C02" w:rsidRPr="006E33ED">
        <w:rPr>
          <w:rFonts w:ascii="Arial Narrow" w:hAnsi="Arial Narrow" w:cs="Tahoma"/>
        </w:rPr>
        <w:t>,</w:t>
      </w:r>
      <w:r w:rsidRPr="006E33ED">
        <w:rPr>
          <w:rFonts w:ascii="Arial Narrow" w:hAnsi="Arial Narrow" w:cs="Tahoma"/>
        </w:rPr>
        <w:t xml:space="preserve"> zapracovaného v</w:t>
      </w:r>
      <w:r w:rsidR="00712C02" w:rsidRPr="006E33ED">
        <w:rPr>
          <w:rFonts w:ascii="Arial Narrow" w:hAnsi="Arial Narrow" w:cs="Tahoma"/>
        </w:rPr>
        <w:t> </w:t>
      </w:r>
      <w:r w:rsidR="003629D8" w:rsidRPr="006E33ED">
        <w:rPr>
          <w:rFonts w:ascii="Arial Narrow" w:hAnsi="Arial Narrow" w:cs="Tahoma"/>
        </w:rPr>
        <w:t>RIS</w:t>
      </w:r>
      <w:r w:rsidR="00712C02" w:rsidRPr="006E33ED">
        <w:rPr>
          <w:rFonts w:ascii="Arial Narrow" w:hAnsi="Arial Narrow" w:cs="Tahoma"/>
        </w:rPr>
        <w:t>,</w:t>
      </w:r>
      <w:r w:rsidRPr="006E33ED">
        <w:rPr>
          <w:rFonts w:ascii="Arial Narrow" w:hAnsi="Arial Narrow" w:cs="Tahoma"/>
        </w:rPr>
        <w:t xml:space="preserve"> bez potreby akéhokoľvek ďalšieho povolenia Poskytovateľa, t.</w:t>
      </w:r>
      <w:r w:rsidR="00D55EC6" w:rsidRPr="006E33ED">
        <w:rPr>
          <w:rFonts w:ascii="Arial Narrow" w:hAnsi="Arial Narrow" w:cs="Tahoma"/>
        </w:rPr>
        <w:t xml:space="preserve"> </w:t>
      </w:r>
      <w:r w:rsidRPr="006E33ED">
        <w:rPr>
          <w:rFonts w:ascii="Arial Narrow" w:hAnsi="Arial Narrow" w:cs="Tahoma"/>
        </w:rPr>
        <w:t xml:space="preserve">j. Objednávateľ je oprávnený vykonávať akékoľvek modifikácie, spracovanie, úpravy, zmeny </w:t>
      </w:r>
      <w:r w:rsidR="00712C02" w:rsidRPr="006E33ED">
        <w:rPr>
          <w:rFonts w:ascii="Arial Narrow" w:hAnsi="Arial Narrow" w:cs="Tahoma"/>
        </w:rPr>
        <w:t>Diela</w:t>
      </w:r>
      <w:r w:rsidRPr="006E33ED">
        <w:rPr>
          <w:rFonts w:ascii="Arial Narrow" w:hAnsi="Arial Narrow" w:cs="Tahoma"/>
        </w:rPr>
        <w:t xml:space="preserve">, resp. </w:t>
      </w:r>
      <w:r w:rsidR="003629D8" w:rsidRPr="006E33ED">
        <w:rPr>
          <w:rFonts w:ascii="Arial Narrow" w:hAnsi="Arial Narrow" w:cs="Tahoma"/>
        </w:rPr>
        <w:t>RIS</w:t>
      </w:r>
      <w:r w:rsidRPr="006E33ED">
        <w:rPr>
          <w:rFonts w:ascii="Arial Narrow" w:hAnsi="Arial Narrow" w:cs="Tahoma"/>
        </w:rPr>
        <w:t xml:space="preserve"> v ktorom je </w:t>
      </w:r>
      <w:r w:rsidR="00712C02" w:rsidRPr="006E33ED">
        <w:rPr>
          <w:rFonts w:ascii="Arial Narrow" w:hAnsi="Arial Narrow" w:cs="Tahoma"/>
        </w:rPr>
        <w:t>Dielo zapracované</w:t>
      </w:r>
      <w:r w:rsidRPr="006E33ED">
        <w:rPr>
          <w:rFonts w:ascii="Arial Narrow" w:hAnsi="Arial Narrow" w:cs="Tahoma"/>
        </w:rPr>
        <w:t xml:space="preserve"> a podľa svojho uváženia do neho zasahovať, zapracovávať ho do ďalších autorských diel, resp. spájať ho s inými autorskými dielami, zara</w:t>
      </w:r>
      <w:r w:rsidR="006E6E16">
        <w:rPr>
          <w:rFonts w:ascii="Arial Narrow" w:hAnsi="Arial Narrow" w:cs="Tahoma"/>
        </w:rPr>
        <w:t>ď</w:t>
      </w:r>
      <w:r w:rsidRPr="006E33ED">
        <w:rPr>
          <w:rFonts w:ascii="Arial Narrow" w:hAnsi="Arial Narrow" w:cs="Tahoma"/>
        </w:rPr>
        <w:t>ovať ho do databáz a pod., a to i prostredníctvom tretej osoby.</w:t>
      </w:r>
    </w:p>
    <w:p w14:paraId="14AA864B" w14:textId="06ED805D" w:rsidR="007C76FE" w:rsidRPr="006E33ED" w:rsidRDefault="00712C02"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Udelená l</w:t>
      </w:r>
      <w:r w:rsidR="00D774AC" w:rsidRPr="006E33ED">
        <w:rPr>
          <w:rFonts w:ascii="Arial Narrow" w:hAnsi="Arial Narrow" w:cs="Tahoma"/>
        </w:rPr>
        <w:t>icencia (vrátane udelenia súhlasu s akýmikoľvek úpravami</w:t>
      </w:r>
      <w:r w:rsidRPr="006E33ED">
        <w:rPr>
          <w:rFonts w:ascii="Arial Narrow" w:hAnsi="Arial Narrow" w:cs="Tahoma"/>
        </w:rPr>
        <w:t xml:space="preserve"> Diela</w:t>
      </w:r>
      <w:r w:rsidR="00D774AC" w:rsidRPr="006E33ED">
        <w:rPr>
          <w:rFonts w:ascii="Arial Narrow" w:hAnsi="Arial Narrow" w:cs="Tahoma"/>
        </w:rPr>
        <w:t xml:space="preserve">) </w:t>
      </w:r>
      <w:r w:rsidRPr="006E33ED">
        <w:rPr>
          <w:rFonts w:ascii="Arial Narrow" w:hAnsi="Arial Narrow" w:cs="Tahoma"/>
        </w:rPr>
        <w:t xml:space="preserve">podľa tohto článku </w:t>
      </w:r>
      <w:r w:rsidR="00B13746" w:rsidRPr="006E33ED">
        <w:rPr>
          <w:rFonts w:ascii="Arial Narrow" w:hAnsi="Arial Narrow" w:cs="Tahoma"/>
        </w:rPr>
        <w:t xml:space="preserve">tejto </w:t>
      </w:r>
      <w:r w:rsidRPr="006E33ED">
        <w:rPr>
          <w:rFonts w:ascii="Arial Narrow" w:hAnsi="Arial Narrow" w:cs="Tahoma"/>
        </w:rPr>
        <w:t>SLA</w:t>
      </w:r>
      <w:r w:rsidR="006E6E16">
        <w:rPr>
          <w:rFonts w:ascii="Arial Narrow" w:hAnsi="Arial Narrow" w:cs="Tahoma"/>
        </w:rPr>
        <w:t> </w:t>
      </w:r>
      <w:r w:rsidRPr="006E33ED">
        <w:rPr>
          <w:rFonts w:ascii="Arial Narrow" w:hAnsi="Arial Narrow" w:cs="Tahoma"/>
        </w:rPr>
        <w:t xml:space="preserve">Zmluvy </w:t>
      </w:r>
      <w:r w:rsidR="00D774AC" w:rsidRPr="006E33ED">
        <w:rPr>
          <w:rFonts w:ascii="Arial Narrow" w:hAnsi="Arial Narrow" w:cs="Tahoma"/>
        </w:rPr>
        <w:t xml:space="preserve">sa vzťahuje v rovnakom rozsahu na vyjadrenie </w:t>
      </w:r>
      <w:r w:rsidRPr="006E33ED">
        <w:rPr>
          <w:rFonts w:ascii="Arial Narrow" w:hAnsi="Arial Narrow" w:cs="Tahoma"/>
        </w:rPr>
        <w:t xml:space="preserve">Diela </w:t>
      </w:r>
      <w:r w:rsidR="00D774AC" w:rsidRPr="006E33ED">
        <w:rPr>
          <w:rFonts w:ascii="Arial Narrow" w:hAnsi="Arial Narrow" w:cs="Tahoma"/>
        </w:rPr>
        <w:t xml:space="preserve">v strojovom aj zdrojovom kóde, ako aj </w:t>
      </w:r>
      <w:r w:rsidRPr="006E33ED">
        <w:rPr>
          <w:rFonts w:ascii="Arial Narrow" w:hAnsi="Arial Narrow" w:cs="Tahoma"/>
        </w:rPr>
        <w:t>na</w:t>
      </w:r>
      <w:r w:rsidR="00FC1C37" w:rsidRPr="006E33ED">
        <w:rPr>
          <w:rFonts w:ascii="Arial Narrow" w:hAnsi="Arial Narrow" w:cs="Tahoma"/>
        </w:rPr>
        <w:t> </w:t>
      </w:r>
      <w:r w:rsidR="00D774AC" w:rsidRPr="006E33ED">
        <w:rPr>
          <w:rFonts w:ascii="Arial Narrow" w:hAnsi="Arial Narrow" w:cs="Tahoma"/>
        </w:rPr>
        <w:t>koncepčné prípravné materiály, kompletnú súvisiacu technickú, používateľskú a administrátorskú dokumentáciu vytvorenú v rámci plnenia tejto SLA Zmluvy, a to aj na prípadné ďalšie verzie počítačových programov obsiahnutých v RIS upravené na základe tejto SLA Zmluvy.</w:t>
      </w:r>
    </w:p>
    <w:p w14:paraId="22AAC93C" w14:textId="7678D0C8" w:rsidR="007C76FE" w:rsidRPr="006E33ED" w:rsidRDefault="00337CC1"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Účinnosť</w:t>
      </w:r>
      <w:r w:rsidR="003366A9" w:rsidRPr="006E33ED">
        <w:rPr>
          <w:rFonts w:ascii="Arial Narrow" w:hAnsi="Arial Narrow" w:cs="Tahoma"/>
        </w:rPr>
        <w:t xml:space="preserve"> </w:t>
      </w:r>
      <w:r w:rsidRPr="006E33ED">
        <w:rPr>
          <w:rFonts w:ascii="Arial Narrow" w:hAnsi="Arial Narrow" w:cs="Tahoma"/>
        </w:rPr>
        <w:t>lic</w:t>
      </w:r>
      <w:r w:rsidR="00405D22" w:rsidRPr="006E33ED">
        <w:rPr>
          <w:rFonts w:ascii="Arial Narrow" w:hAnsi="Arial Narrow" w:cs="Tahoma"/>
        </w:rPr>
        <w:t xml:space="preserve">encie nastáva </w:t>
      </w:r>
      <w:r w:rsidR="0029630B" w:rsidRPr="006E33ED">
        <w:rPr>
          <w:rFonts w:ascii="Arial Narrow" w:hAnsi="Arial Narrow" w:cs="Tahoma"/>
        </w:rPr>
        <w:t>dňom</w:t>
      </w:r>
      <w:r w:rsidR="00405D22" w:rsidRPr="006E33ED">
        <w:rPr>
          <w:rFonts w:ascii="Arial Narrow" w:hAnsi="Arial Narrow" w:cs="Tahoma"/>
        </w:rPr>
        <w:t xml:space="preserve"> podpisu A</w:t>
      </w:r>
      <w:r w:rsidRPr="006E33ED">
        <w:rPr>
          <w:rFonts w:ascii="Arial Narrow" w:hAnsi="Arial Narrow" w:cs="Tahoma"/>
        </w:rPr>
        <w:t>kceptačného protokolu k</w:t>
      </w:r>
      <w:r w:rsidR="0029630B" w:rsidRPr="006E33ED">
        <w:rPr>
          <w:rFonts w:ascii="Arial Narrow" w:hAnsi="Arial Narrow" w:cs="Tahoma"/>
        </w:rPr>
        <w:t> </w:t>
      </w:r>
      <w:r w:rsidRPr="006E33ED">
        <w:rPr>
          <w:rFonts w:ascii="Arial Narrow" w:hAnsi="Arial Narrow" w:cs="Tahoma"/>
        </w:rPr>
        <w:t xml:space="preserve">Službám, </w:t>
      </w:r>
      <w:r w:rsidR="004D2B25" w:rsidRPr="006E33ED">
        <w:rPr>
          <w:rFonts w:ascii="Arial Narrow" w:hAnsi="Arial Narrow" w:cs="Tahoma"/>
        </w:rPr>
        <w:t>súčasťou ktorých je vytvorené Dielo,</w:t>
      </w:r>
      <w:r w:rsidRPr="006E33ED">
        <w:rPr>
          <w:rFonts w:ascii="Arial Narrow" w:hAnsi="Arial Narrow" w:cs="Tahoma"/>
        </w:rPr>
        <w:t xml:space="preserve"> do tej doby je Objednávateľ oprávnený </w:t>
      </w:r>
      <w:r w:rsidR="004D2B25" w:rsidRPr="006E33ED">
        <w:rPr>
          <w:rFonts w:ascii="Arial Narrow" w:hAnsi="Arial Narrow" w:cs="Tahoma"/>
        </w:rPr>
        <w:t>Dielo</w:t>
      </w:r>
      <w:r w:rsidRPr="006E33ED">
        <w:rPr>
          <w:rFonts w:ascii="Arial Narrow" w:hAnsi="Arial Narrow" w:cs="Tahoma"/>
        </w:rPr>
        <w:t xml:space="preserve"> vrátane zdrojového kódu použiť v rozsahu a spôsobom nevyhnutným na vykonanie akceptácie Služieb. Udelenie licencie nemožno zo strany Poskytovateľa vypovedať a jej účinnosť trvá aj po skončení účinnosti tejto SLA Zmluvy, ak sa nedohodnú Zmluvné strany výslovne inak.</w:t>
      </w:r>
    </w:p>
    <w:p w14:paraId="30E0FEE9" w14:textId="5919154C" w:rsidR="007D41FB" w:rsidRPr="006E33ED" w:rsidRDefault="007D41FB"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 xml:space="preserve">Odmena za udelenie licencie na použitie Diela podľa tohto bodu </w:t>
      </w:r>
      <w:r w:rsidR="00B13746" w:rsidRPr="006E33ED">
        <w:rPr>
          <w:rFonts w:ascii="Arial Narrow" w:hAnsi="Arial Narrow" w:cs="Tahoma"/>
        </w:rPr>
        <w:t xml:space="preserve">tejto </w:t>
      </w:r>
      <w:r w:rsidRPr="006E33ED">
        <w:rPr>
          <w:rFonts w:ascii="Arial Narrow" w:hAnsi="Arial Narrow" w:cs="Tahoma"/>
        </w:rPr>
        <w:t>SLA Zmluvy je súčasťou ceny za</w:t>
      </w:r>
      <w:r w:rsidR="00FC1C37" w:rsidRPr="006E33ED">
        <w:rPr>
          <w:rFonts w:ascii="Arial Narrow" w:hAnsi="Arial Narrow" w:cs="Tahoma"/>
        </w:rPr>
        <w:t> </w:t>
      </w:r>
      <w:r w:rsidRPr="006E33ED">
        <w:rPr>
          <w:rFonts w:ascii="Arial Narrow" w:hAnsi="Arial Narrow" w:cs="Tahoma"/>
        </w:rPr>
        <w:t xml:space="preserve">poskytnutie Služby v zmysle článku 10 tejto SLA Zmluvy. Za účelom vylúčenia pochybností sa Zmluvné strany dohodli, že odmena za udelenie licencie na použitie Diela výlučne na účely </w:t>
      </w:r>
      <w:r w:rsidR="00B13746" w:rsidRPr="006E33ED">
        <w:rPr>
          <w:rFonts w:ascii="Arial Narrow" w:hAnsi="Arial Narrow" w:cs="Tahoma"/>
        </w:rPr>
        <w:t xml:space="preserve">tejto </w:t>
      </w:r>
      <w:r w:rsidRPr="006E33ED">
        <w:rPr>
          <w:rFonts w:ascii="Arial Narrow" w:hAnsi="Arial Narrow" w:cs="Tahoma"/>
        </w:rPr>
        <w:t xml:space="preserve">SLA Zmluvy </w:t>
      </w:r>
      <w:r w:rsidRPr="006E33ED">
        <w:rPr>
          <w:rFonts w:ascii="Arial Narrow" w:hAnsi="Arial Narrow" w:cs="Tahoma"/>
        </w:rPr>
        <w:lastRenderedPageBreak/>
        <w:t>zodpovedá sume 5 % z ceny Služieb, súčasťou ktorých je dodané Dielo v zmysle Akceptačného protokolu k</w:t>
      </w:r>
      <w:r w:rsidR="00FC1C37" w:rsidRPr="006E33ED">
        <w:rPr>
          <w:rFonts w:ascii="Arial Narrow" w:hAnsi="Arial Narrow" w:cs="Tahoma"/>
        </w:rPr>
        <w:t> </w:t>
      </w:r>
      <w:r w:rsidRPr="006E33ED">
        <w:rPr>
          <w:rFonts w:ascii="Arial Narrow" w:hAnsi="Arial Narrow" w:cs="Tahoma"/>
        </w:rPr>
        <w:t xml:space="preserve">poskytnutým Službám. Poskytovateľ podpisom </w:t>
      </w:r>
      <w:r w:rsidR="00B13746" w:rsidRPr="006E33ED">
        <w:rPr>
          <w:rFonts w:ascii="Arial Narrow" w:hAnsi="Arial Narrow" w:cs="Tahoma"/>
        </w:rPr>
        <w:t xml:space="preserve">tejto </w:t>
      </w:r>
      <w:r w:rsidRPr="006E33ED">
        <w:rPr>
          <w:rFonts w:ascii="Arial Narrow" w:hAnsi="Arial Narrow" w:cs="Tahoma"/>
        </w:rPr>
        <w:t>SLA Zmluvy vyhlasuje a súhlasí s tým, že odmena za</w:t>
      </w:r>
      <w:r w:rsidR="00FC1C37" w:rsidRPr="006E33ED">
        <w:rPr>
          <w:rFonts w:ascii="Arial Narrow" w:hAnsi="Arial Narrow" w:cs="Tahoma"/>
        </w:rPr>
        <w:t> </w:t>
      </w:r>
      <w:r w:rsidRPr="006E33ED">
        <w:rPr>
          <w:rFonts w:ascii="Arial Narrow" w:hAnsi="Arial Narrow" w:cs="Tahoma"/>
        </w:rPr>
        <w:t xml:space="preserve">udelenie licencie na použitie Diela podľa tohto článku </w:t>
      </w:r>
      <w:r w:rsidR="00B13746" w:rsidRPr="006E33ED">
        <w:rPr>
          <w:rFonts w:ascii="Arial Narrow" w:hAnsi="Arial Narrow" w:cs="Tahoma"/>
        </w:rPr>
        <w:t xml:space="preserve">tejto </w:t>
      </w:r>
      <w:r w:rsidRPr="006E33ED">
        <w:rPr>
          <w:rFonts w:ascii="Arial Narrow" w:hAnsi="Arial Narrow" w:cs="Tahoma"/>
        </w:rPr>
        <w:t>SLA Zmluvy zodpovedá rozsahu, účelu a času použitia Diela a výslovne súhlasí so spôsobom jej určenia ako jednorazovej odmeny za udelenie licencie na</w:t>
      </w:r>
      <w:r w:rsidR="00FC1C37" w:rsidRPr="006E33ED">
        <w:rPr>
          <w:rFonts w:ascii="Arial Narrow" w:hAnsi="Arial Narrow" w:cs="Tahoma"/>
        </w:rPr>
        <w:t> </w:t>
      </w:r>
      <w:r w:rsidRPr="006E33ED">
        <w:rPr>
          <w:rFonts w:ascii="Arial Narrow" w:hAnsi="Arial Narrow" w:cs="Tahoma"/>
        </w:rPr>
        <w:t>jeho použitie</w:t>
      </w:r>
      <w:r w:rsidR="0099448A" w:rsidRPr="006E33ED">
        <w:rPr>
          <w:rFonts w:ascii="Arial Narrow" w:hAnsi="Arial Narrow" w:cs="Tahoma"/>
        </w:rPr>
        <w:t>.</w:t>
      </w:r>
    </w:p>
    <w:p w14:paraId="203AB707" w14:textId="03DB568D" w:rsidR="007C76FE" w:rsidRPr="006E33ED" w:rsidRDefault="009418E8"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Zmluvné strany výslovne vyhlasujú, že ak pri poskytovaní plnenia podľa tejto SLA Zmluvy vznikne činnosťou Poskytovateľa a Objednávateľa dielo spoluautorov a ak sa nedohodnú Zmluvné strany výslovne inak, bude sa mať za to, že Objednávateľ je oprávnený disponovať majetkovými autorskými práva k dielu spoluautorov tak, ako by bol ich výhradným disponentom a že Poskytovateľ udelil Objednávateľovi súhlas k akejkoľvek zmene alebo inému zásahu do diela spoluautorov. Cena za poskytnuté Služby je stanovená so zohľadnením tohto ustanov</w:t>
      </w:r>
      <w:r w:rsidR="00DA5E91" w:rsidRPr="006E33ED">
        <w:rPr>
          <w:rFonts w:ascii="Arial Narrow" w:hAnsi="Arial Narrow" w:cs="Tahoma"/>
        </w:rPr>
        <w:t>enia a Poskytovateľovi nevznikajú</w:t>
      </w:r>
      <w:r w:rsidRPr="006E33ED">
        <w:rPr>
          <w:rFonts w:ascii="Arial Narrow" w:hAnsi="Arial Narrow" w:cs="Tahoma"/>
        </w:rPr>
        <w:t xml:space="preserve"> v prípade vytvorenia diela spoluautorov žiadne nové nároky na odmenu.</w:t>
      </w:r>
    </w:p>
    <w:p w14:paraId="078C40B8" w14:textId="3B2EAED5" w:rsidR="00385759" w:rsidRPr="006E33ED" w:rsidRDefault="001630FE"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A</w:t>
      </w:r>
      <w:r w:rsidR="00AD05B8" w:rsidRPr="006E33ED">
        <w:rPr>
          <w:rFonts w:ascii="Arial Narrow" w:hAnsi="Arial Narrow" w:cs="Tahoma"/>
        </w:rPr>
        <w:t xml:space="preserve">k nie je v tejto Zmluve uvedené inak, Poskytovateľ </w:t>
      </w:r>
      <w:r w:rsidR="00E205A4" w:rsidRPr="006E33ED">
        <w:rPr>
          <w:rFonts w:ascii="Arial Narrow" w:hAnsi="Arial Narrow" w:cs="Tahoma"/>
        </w:rPr>
        <w:t xml:space="preserve">ako zhotoviteľ databázy podľa § 135 ods. 2 Autorského zákona, </w:t>
      </w:r>
      <w:r w:rsidR="008205F0" w:rsidRPr="006E33ED">
        <w:rPr>
          <w:rFonts w:ascii="Arial Narrow" w:hAnsi="Arial Narrow" w:cs="Tahoma"/>
        </w:rPr>
        <w:t xml:space="preserve">dňom podpisu </w:t>
      </w:r>
      <w:r w:rsidR="00BC672A" w:rsidRPr="006E33ED">
        <w:rPr>
          <w:rFonts w:ascii="Arial Narrow" w:hAnsi="Arial Narrow" w:cs="Tahoma"/>
        </w:rPr>
        <w:t xml:space="preserve">príslušného </w:t>
      </w:r>
      <w:r w:rsidR="008205F0" w:rsidRPr="006E33ED">
        <w:rPr>
          <w:rFonts w:ascii="Arial Narrow" w:hAnsi="Arial Narrow" w:cs="Tahoma"/>
        </w:rPr>
        <w:t>Akceptačného protokolu k</w:t>
      </w:r>
      <w:r w:rsidR="00E205A4" w:rsidRPr="006E33ED">
        <w:rPr>
          <w:rFonts w:ascii="Arial Narrow" w:hAnsi="Arial Narrow" w:cs="Tahoma"/>
        </w:rPr>
        <w:t> </w:t>
      </w:r>
      <w:r w:rsidR="008205F0" w:rsidRPr="006E33ED">
        <w:rPr>
          <w:rFonts w:ascii="Arial Narrow" w:hAnsi="Arial Narrow" w:cs="Tahoma"/>
        </w:rPr>
        <w:t>Službám</w:t>
      </w:r>
      <w:r w:rsidR="00E205A4" w:rsidRPr="006E33ED">
        <w:rPr>
          <w:rFonts w:ascii="Arial Narrow" w:hAnsi="Arial Narrow" w:cs="Tahoma"/>
        </w:rPr>
        <w:t>,</w:t>
      </w:r>
      <w:r w:rsidR="008205F0" w:rsidRPr="006E33ED">
        <w:rPr>
          <w:rFonts w:ascii="Arial Narrow" w:hAnsi="Arial Narrow" w:cs="Tahoma"/>
        </w:rPr>
        <w:t xml:space="preserve"> </w:t>
      </w:r>
      <w:r w:rsidR="00671A45" w:rsidRPr="006E33ED">
        <w:rPr>
          <w:rFonts w:ascii="Arial Narrow" w:hAnsi="Arial Narrow" w:cs="Tahoma"/>
        </w:rPr>
        <w:t xml:space="preserve">bezodplatne </w:t>
      </w:r>
      <w:r w:rsidR="00E205A4" w:rsidRPr="006E33ED">
        <w:rPr>
          <w:rFonts w:ascii="Arial Narrow" w:hAnsi="Arial Narrow" w:cs="Tahoma"/>
        </w:rPr>
        <w:t>udeľuje Objednávateľovi nevýhradný súhlas podľa § 135 Autorského zákona na použitie databázy, ako súčasti plnenia predmetu tejto SLA Zmluvy</w:t>
      </w:r>
      <w:r w:rsidR="00A506A6" w:rsidRPr="006E33ED">
        <w:rPr>
          <w:rFonts w:ascii="Arial Narrow" w:hAnsi="Arial Narrow" w:cs="Tahoma"/>
        </w:rPr>
        <w:t>.</w:t>
      </w:r>
      <w:r w:rsidR="0029630B" w:rsidRPr="006E33ED">
        <w:rPr>
          <w:rFonts w:ascii="Arial Narrow" w:hAnsi="Arial Narrow" w:cs="Tahoma"/>
        </w:rPr>
        <w:t xml:space="preserve"> V prípade, ak sa jedná o tvorivú databázu, Poskytovateľ </w:t>
      </w:r>
      <w:r w:rsidR="008205F0" w:rsidRPr="006E33ED">
        <w:rPr>
          <w:rFonts w:ascii="Arial Narrow" w:hAnsi="Arial Narrow" w:cs="Tahoma"/>
        </w:rPr>
        <w:t>dňom podpisu Akceptačného protokolu k</w:t>
      </w:r>
      <w:r w:rsidR="004970B2" w:rsidRPr="006E33ED">
        <w:rPr>
          <w:rFonts w:ascii="Arial Narrow" w:hAnsi="Arial Narrow" w:cs="Tahoma"/>
        </w:rPr>
        <w:t> </w:t>
      </w:r>
      <w:r w:rsidR="008205F0" w:rsidRPr="006E33ED">
        <w:rPr>
          <w:rFonts w:ascii="Arial Narrow" w:hAnsi="Arial Narrow" w:cs="Tahoma"/>
        </w:rPr>
        <w:t>Službám</w:t>
      </w:r>
      <w:r w:rsidR="004970B2" w:rsidRPr="006E33ED">
        <w:rPr>
          <w:rFonts w:ascii="Arial Narrow" w:hAnsi="Arial Narrow" w:cs="Tahoma"/>
        </w:rPr>
        <w:t>, ktorých súčasťou je vytvorenie tvorivej databázy</w:t>
      </w:r>
      <w:r w:rsidR="00671A45" w:rsidRPr="006E33ED">
        <w:rPr>
          <w:rFonts w:ascii="Arial Narrow" w:hAnsi="Arial Narrow" w:cs="Tahoma"/>
        </w:rPr>
        <w:t xml:space="preserve">, bezodplatne </w:t>
      </w:r>
      <w:r w:rsidR="0029630B" w:rsidRPr="006E33ED">
        <w:rPr>
          <w:rFonts w:ascii="Arial Narrow" w:hAnsi="Arial Narrow" w:cs="Tahoma"/>
        </w:rPr>
        <w:t>udeľuje nevýhradný súhlas Objednávateľovi na jej použitie podľa § 133 Autorského zákona</w:t>
      </w:r>
      <w:r w:rsidR="00C57357" w:rsidRPr="006E33ED">
        <w:rPr>
          <w:rFonts w:ascii="Arial Narrow" w:hAnsi="Arial Narrow" w:cs="Tahoma"/>
        </w:rPr>
        <w:t>,</w:t>
      </w:r>
      <w:r w:rsidR="0029630B" w:rsidRPr="006E33ED">
        <w:rPr>
          <w:rFonts w:ascii="Arial Narrow" w:hAnsi="Arial Narrow" w:cs="Tahoma"/>
        </w:rPr>
        <w:t xml:space="preserve"> a to v rozsahu uvedenom v</w:t>
      </w:r>
      <w:r w:rsidR="00112CDE" w:rsidRPr="006E33ED">
        <w:rPr>
          <w:rFonts w:ascii="Arial Narrow" w:hAnsi="Arial Narrow" w:cs="Tahoma"/>
        </w:rPr>
        <w:t> bode 12.1 tohto</w:t>
      </w:r>
      <w:r w:rsidR="0029630B" w:rsidRPr="006E33ED">
        <w:rPr>
          <w:rFonts w:ascii="Arial Narrow" w:hAnsi="Arial Narrow" w:cs="Tahoma"/>
        </w:rPr>
        <w:t xml:space="preserve"> článku </w:t>
      </w:r>
      <w:r w:rsidR="00112CDE" w:rsidRPr="006E33ED">
        <w:rPr>
          <w:rFonts w:ascii="Arial Narrow" w:hAnsi="Arial Narrow" w:cs="Tahoma"/>
        </w:rPr>
        <w:t xml:space="preserve">tejto </w:t>
      </w:r>
      <w:r w:rsidR="0029630B" w:rsidRPr="006E33ED">
        <w:rPr>
          <w:rFonts w:ascii="Arial Narrow" w:hAnsi="Arial Narrow" w:cs="Tahoma"/>
        </w:rPr>
        <w:t xml:space="preserve">SLA Zmluvy. </w:t>
      </w:r>
    </w:p>
    <w:p w14:paraId="2924047E" w14:textId="61BC2718" w:rsidR="00B27806" w:rsidRPr="006E33ED" w:rsidRDefault="00FC2EB8" w:rsidP="007E5107">
      <w:pPr>
        <w:pStyle w:val="MLOdsek"/>
        <w:numPr>
          <w:ilvl w:val="1"/>
          <w:numId w:val="29"/>
        </w:numPr>
        <w:tabs>
          <w:tab w:val="clear" w:pos="6550"/>
        </w:tabs>
        <w:spacing w:after="0" w:line="276" w:lineRule="auto"/>
        <w:ind w:left="567" w:hanging="567"/>
        <w:contextualSpacing/>
        <w:rPr>
          <w:rFonts w:ascii="Arial Narrow" w:hAnsi="Arial Narrow" w:cs="Tahoma"/>
        </w:rPr>
      </w:pPr>
      <w:r w:rsidRPr="006E33ED">
        <w:rPr>
          <w:rFonts w:ascii="Arial Narrow" w:hAnsi="Arial Narrow" w:cs="Tahoma"/>
        </w:rPr>
        <w:t xml:space="preserve">Zmluvné strany sa ďalej dohodli, že pokiaľ Poskytovateľ pri poskytovaní Služieb použije (spravidla spracovaním) </w:t>
      </w:r>
      <w:proofErr w:type="spellStart"/>
      <w:r w:rsidR="00F42B18" w:rsidRPr="006E33ED">
        <w:rPr>
          <w:rFonts w:ascii="Arial Narrow" w:hAnsi="Arial Narrow" w:cs="Tahoma"/>
        </w:rPr>
        <w:t>preexistentný</w:t>
      </w:r>
      <w:proofErr w:type="spellEnd"/>
      <w:r w:rsidR="00F42B18" w:rsidRPr="006E33ED">
        <w:rPr>
          <w:rFonts w:ascii="Arial Narrow" w:hAnsi="Arial Narrow" w:cs="Tahoma"/>
        </w:rPr>
        <w:t xml:space="preserve"> softvér</w:t>
      </w:r>
      <w:r w:rsidRPr="006E33ED">
        <w:rPr>
          <w:rFonts w:ascii="Arial Narrow" w:hAnsi="Arial Narrow" w:cs="Tahoma"/>
        </w:rPr>
        <w:t xml:space="preserve"> Poskytovateľa alebo tretích strán vytvorený nezávisle od </w:t>
      </w:r>
      <w:r w:rsidR="003E6F4F" w:rsidRPr="006E33ED">
        <w:rPr>
          <w:rFonts w:ascii="Arial Narrow" w:hAnsi="Arial Narrow" w:cs="Tahoma"/>
        </w:rPr>
        <w:t>RIS</w:t>
      </w:r>
      <w:r w:rsidRPr="006E33ED">
        <w:rPr>
          <w:rFonts w:ascii="Arial Narrow" w:hAnsi="Arial Narrow" w:cs="Tahoma"/>
        </w:rPr>
        <w:t xml:space="preserve">, v takomto prípade udelí Objednávateľovi oprávnenie používať takýto počítačový program v súlade s osobitnými licenčnými podmienkami </w:t>
      </w:r>
      <w:r w:rsidR="00D42F1E" w:rsidRPr="006E33ED">
        <w:rPr>
          <w:rFonts w:ascii="Arial Narrow" w:hAnsi="Arial Narrow" w:cs="Tahoma"/>
        </w:rPr>
        <w:t xml:space="preserve">Poskytovateľa alebo </w:t>
      </w:r>
      <w:r w:rsidRPr="006E33ED">
        <w:rPr>
          <w:rFonts w:ascii="Arial Narrow" w:hAnsi="Arial Narrow" w:cs="Tahoma"/>
        </w:rPr>
        <w:t xml:space="preserve">tretích strán. Pre kvalifikovanie </w:t>
      </w:r>
      <w:r w:rsidR="00F42B18" w:rsidRPr="006E33ED">
        <w:rPr>
          <w:rFonts w:ascii="Arial Narrow" w:hAnsi="Arial Narrow" w:cs="Tahoma"/>
        </w:rPr>
        <w:t xml:space="preserve">softvéru ako </w:t>
      </w:r>
      <w:proofErr w:type="spellStart"/>
      <w:r w:rsidR="00F42B18" w:rsidRPr="006E33ED">
        <w:rPr>
          <w:rFonts w:ascii="Arial Narrow" w:hAnsi="Arial Narrow" w:cs="Tahoma"/>
        </w:rPr>
        <w:t>preexistentného</w:t>
      </w:r>
      <w:proofErr w:type="spellEnd"/>
      <w:r w:rsidR="00F42B18" w:rsidRPr="006E33ED">
        <w:rPr>
          <w:rFonts w:ascii="Arial Narrow" w:hAnsi="Arial Narrow" w:cs="Tahoma"/>
        </w:rPr>
        <w:t xml:space="preserve"> sa na účely </w:t>
      </w:r>
      <w:r w:rsidR="00B13746" w:rsidRPr="006E33ED">
        <w:rPr>
          <w:rFonts w:ascii="Arial Narrow" w:hAnsi="Arial Narrow" w:cs="Tahoma"/>
        </w:rPr>
        <w:t xml:space="preserve">tejto </w:t>
      </w:r>
      <w:r w:rsidR="00F42B18" w:rsidRPr="006E33ED">
        <w:rPr>
          <w:rFonts w:ascii="Arial Narrow" w:hAnsi="Arial Narrow" w:cs="Tahoma"/>
        </w:rPr>
        <w:t>SLA Zmluvy rozumie</w:t>
      </w:r>
      <w:r w:rsidRPr="006E33ED">
        <w:rPr>
          <w:rFonts w:ascii="Arial Narrow" w:hAnsi="Arial Narrow" w:cs="Tahoma"/>
        </w:rPr>
        <w:t>:</w:t>
      </w:r>
    </w:p>
    <w:p w14:paraId="65CD1A1B" w14:textId="2CF612FC" w:rsidR="00B27806" w:rsidRPr="006E33ED" w:rsidRDefault="00B27806" w:rsidP="007E5107">
      <w:pPr>
        <w:pStyle w:val="Odsekzoznamu"/>
        <w:numPr>
          <w:ilvl w:val="0"/>
          <w:numId w:val="18"/>
        </w:numPr>
        <w:spacing w:after="0" w:line="276" w:lineRule="auto"/>
        <w:jc w:val="both"/>
        <w:rPr>
          <w:rFonts w:ascii="Arial Narrow" w:hAnsi="Arial Narrow"/>
        </w:rPr>
      </w:pPr>
      <w:r w:rsidRPr="006E33ED">
        <w:rPr>
          <w:rFonts w:ascii="Arial Narrow" w:hAnsi="Arial Narrow"/>
        </w:rPr>
        <w:t xml:space="preserve">Ide o </w:t>
      </w:r>
      <w:r w:rsidRPr="006E33ED">
        <w:rPr>
          <w:rFonts w:ascii="Arial Narrow" w:hAnsi="Arial Narrow"/>
          <w:b/>
        </w:rPr>
        <w:t>„</w:t>
      </w:r>
      <w:proofErr w:type="spellStart"/>
      <w:r w:rsidR="00F14F29" w:rsidRPr="006E33ED">
        <w:rPr>
          <w:rFonts w:ascii="Arial Narrow" w:hAnsi="Arial Narrow"/>
          <w:b/>
        </w:rPr>
        <w:t>P</w:t>
      </w:r>
      <w:r w:rsidRPr="006E33ED">
        <w:rPr>
          <w:rFonts w:ascii="Arial Narrow" w:hAnsi="Arial Narrow"/>
          <w:b/>
        </w:rPr>
        <w:t>reexistentný</w:t>
      </w:r>
      <w:proofErr w:type="spellEnd"/>
      <w:r w:rsidRPr="006E33ED">
        <w:rPr>
          <w:rFonts w:ascii="Arial Narrow" w:hAnsi="Arial Narrow"/>
          <w:b/>
        </w:rPr>
        <w:t xml:space="preserve"> </w:t>
      </w:r>
      <w:proofErr w:type="spellStart"/>
      <w:r w:rsidRPr="006E33ED">
        <w:rPr>
          <w:rFonts w:ascii="Arial Narrow" w:hAnsi="Arial Narrow"/>
          <w:b/>
        </w:rPr>
        <w:t>open</w:t>
      </w:r>
      <w:proofErr w:type="spellEnd"/>
      <w:r w:rsidRPr="006E33ED">
        <w:rPr>
          <w:rFonts w:ascii="Arial Narrow" w:hAnsi="Arial Narrow"/>
          <w:b/>
        </w:rPr>
        <w:t xml:space="preserve"> </w:t>
      </w:r>
      <w:proofErr w:type="spellStart"/>
      <w:r w:rsidRPr="006E33ED">
        <w:rPr>
          <w:rFonts w:ascii="Arial Narrow" w:hAnsi="Arial Narrow"/>
          <w:b/>
        </w:rPr>
        <w:t>source</w:t>
      </w:r>
      <w:proofErr w:type="spellEnd"/>
      <w:r w:rsidRPr="006E33ED">
        <w:rPr>
          <w:rFonts w:ascii="Arial Narrow" w:hAnsi="Arial Narrow"/>
          <w:b/>
        </w:rPr>
        <w:t xml:space="preserve"> SW“</w:t>
      </w:r>
      <w:r w:rsidR="006E6E16">
        <w:rPr>
          <w:rFonts w:ascii="Arial Narrow" w:hAnsi="Arial Narrow"/>
          <w:b/>
        </w:rPr>
        <w:t>,</w:t>
      </w:r>
      <w:r w:rsidRPr="006E33ED">
        <w:rPr>
          <w:rFonts w:ascii="Arial Narrow" w:hAnsi="Arial Narrow"/>
        </w:rPr>
        <w:t xml:space="preserve"> tzn. taký softvér, ktorý </w:t>
      </w:r>
      <w:r w:rsidR="003E6F4F" w:rsidRPr="006E33ED">
        <w:rPr>
          <w:rFonts w:ascii="Arial Narrow" w:hAnsi="Arial Narrow"/>
        </w:rPr>
        <w:t>umožňuje spustenie, analyzovanie</w:t>
      </w:r>
      <w:r w:rsidRPr="006E33ED">
        <w:rPr>
          <w:rFonts w:ascii="Arial Narrow" w:hAnsi="Arial Narrow"/>
        </w:rPr>
        <w:t xml:space="preserve">, modifikáciu a zdieľanie zdrojového kódu, vrátane detailného komentovania zdrojových kódov a úplnej </w:t>
      </w:r>
      <w:r w:rsidR="009B134C" w:rsidRPr="006E33ED">
        <w:rPr>
          <w:rFonts w:ascii="Arial Narrow" w:hAnsi="Arial Narrow"/>
        </w:rPr>
        <w:t>po</w:t>
      </w:r>
      <w:r w:rsidRPr="006E33ED">
        <w:rPr>
          <w:rFonts w:ascii="Arial Narrow" w:hAnsi="Arial Narrow"/>
        </w:rPr>
        <w:t xml:space="preserve">užívateľskej, prevádzkovej a administrátorskej dokumentácie. Poskytovateľ je povinný poskytnúť Objednávateľovi o tejto skutočnosti písomné vyhlásenie </w:t>
      </w:r>
      <w:r w:rsidR="00954150" w:rsidRPr="006E33ED">
        <w:rPr>
          <w:rFonts w:ascii="Arial Narrow" w:hAnsi="Arial Narrow"/>
        </w:rPr>
        <w:t xml:space="preserve">doručené spôsobom podľa bodu 16.4 článku 16 </w:t>
      </w:r>
      <w:r w:rsidR="00B13746" w:rsidRPr="006E33ED">
        <w:rPr>
          <w:rFonts w:ascii="Arial Narrow" w:hAnsi="Arial Narrow"/>
        </w:rPr>
        <w:t xml:space="preserve">tejto </w:t>
      </w:r>
      <w:r w:rsidR="00954150" w:rsidRPr="006E33ED">
        <w:rPr>
          <w:rFonts w:ascii="Arial Narrow" w:hAnsi="Arial Narrow"/>
        </w:rPr>
        <w:t xml:space="preserve">SLA Zmluvy </w:t>
      </w:r>
      <w:r w:rsidRPr="006E33ED">
        <w:rPr>
          <w:rFonts w:ascii="Arial Narrow" w:hAnsi="Arial Narrow"/>
        </w:rPr>
        <w:t xml:space="preserve">a na výzvu Objednávateľa túto skutočnosť preukázať. </w:t>
      </w:r>
    </w:p>
    <w:p w14:paraId="770396B6" w14:textId="6760322D" w:rsidR="007D41FB" w:rsidRPr="006E33ED" w:rsidRDefault="00082A72" w:rsidP="007E5107">
      <w:pPr>
        <w:pStyle w:val="Odsekzoznamu"/>
        <w:numPr>
          <w:ilvl w:val="0"/>
          <w:numId w:val="18"/>
        </w:numPr>
        <w:spacing w:after="0" w:line="276" w:lineRule="auto"/>
        <w:jc w:val="both"/>
        <w:rPr>
          <w:rFonts w:ascii="Arial Narrow" w:hAnsi="Arial Narrow"/>
        </w:rPr>
      </w:pPr>
      <w:r w:rsidRPr="006E33ED">
        <w:rPr>
          <w:rFonts w:ascii="Arial Narrow" w:hAnsi="Arial Narrow"/>
        </w:rPr>
        <w:t xml:space="preserve">Ide o </w:t>
      </w:r>
      <w:r w:rsidRPr="006E33ED">
        <w:rPr>
          <w:rFonts w:ascii="Arial Narrow" w:hAnsi="Arial Narrow"/>
          <w:b/>
        </w:rPr>
        <w:t>„</w:t>
      </w:r>
      <w:proofErr w:type="spellStart"/>
      <w:r w:rsidRPr="006E33ED">
        <w:rPr>
          <w:rFonts w:ascii="Arial Narrow" w:hAnsi="Arial Narrow"/>
          <w:b/>
        </w:rPr>
        <w:t>Preexistentný</w:t>
      </w:r>
      <w:proofErr w:type="spellEnd"/>
      <w:r w:rsidRPr="006E33ED">
        <w:rPr>
          <w:rFonts w:ascii="Arial Narrow" w:hAnsi="Arial Narrow"/>
          <w:b/>
        </w:rPr>
        <w:t xml:space="preserve"> obchodne dostupný proprietárny SW“</w:t>
      </w:r>
      <w:r w:rsidR="006E6E16">
        <w:rPr>
          <w:rFonts w:ascii="Arial Narrow" w:hAnsi="Arial Narrow"/>
          <w:b/>
        </w:rPr>
        <w:t>,</w:t>
      </w:r>
      <w:r w:rsidRPr="006E33ED">
        <w:rPr>
          <w:rFonts w:ascii="Arial Narrow" w:hAnsi="Arial Narrow"/>
        </w:rPr>
        <w:t xml:space="preserve"> tzn. taký softvér (softvérový produkt vrátane databáz) výrobcov/ subjektov vykonávajúcich hospodársku/obchodnú činnosť bez ohľadu na</w:t>
      </w:r>
      <w:r w:rsidR="00FC1C37" w:rsidRPr="006E33ED">
        <w:rPr>
          <w:rFonts w:ascii="Arial Narrow" w:hAnsi="Arial Narrow"/>
        </w:rPr>
        <w:t> </w:t>
      </w:r>
      <w:r w:rsidRPr="006E33ED">
        <w:rPr>
          <w:rFonts w:ascii="Arial Narrow" w:hAnsi="Arial Narrow"/>
        </w:rPr>
        <w:t>právne postavenie a spôsob ich financovania</w:t>
      </w:r>
      <w:r w:rsidR="006E6E16">
        <w:rPr>
          <w:rFonts w:ascii="Arial Narrow" w:hAnsi="Arial Narrow"/>
        </w:rPr>
        <w:t>,</w:t>
      </w:r>
      <w:r w:rsidRPr="006E33ED">
        <w:rPr>
          <w:rFonts w:ascii="Arial Narrow" w:hAnsi="Arial Narrow"/>
        </w:rPr>
        <w:t xml:space="preserve"> ktorý je na trhu bežne dostupný, t. j. ponúkaný na</w:t>
      </w:r>
      <w:r w:rsidR="00226461">
        <w:rPr>
          <w:rFonts w:ascii="Arial Narrow" w:hAnsi="Arial Narrow"/>
        </w:rPr>
        <w:t> </w:t>
      </w:r>
      <w:r w:rsidRPr="006E33ED">
        <w:rPr>
          <w:rFonts w:ascii="Arial Narrow" w:hAnsi="Arial Narrow"/>
        </w:rPr>
        <w:t>území Slovenskej republiky alebo v rámci Európskej únie bez obmedzení a ktorý spĺňa znaky výrobku alebo tovaru v zmysle slovenskej legislatívy. Hospodárskou činnosťou je každá činnosť, ktorá spočíva v</w:t>
      </w:r>
      <w:r w:rsidR="00FC1C37" w:rsidRPr="006E33ED">
        <w:rPr>
          <w:rFonts w:ascii="Arial Narrow" w:hAnsi="Arial Narrow"/>
        </w:rPr>
        <w:t> </w:t>
      </w:r>
      <w:r w:rsidRPr="006E33ED">
        <w:rPr>
          <w:rFonts w:ascii="Arial Narrow" w:hAnsi="Arial Narrow"/>
        </w:rPr>
        <w:t>ponuke tovaru a/alebo služieb na trhu.</w:t>
      </w:r>
    </w:p>
    <w:p w14:paraId="1DD26762" w14:textId="2E51A5A3" w:rsidR="007D41FB" w:rsidRPr="006E33ED" w:rsidRDefault="00B27806" w:rsidP="007E5107">
      <w:pPr>
        <w:pStyle w:val="Odsekzoznamu"/>
        <w:numPr>
          <w:ilvl w:val="0"/>
          <w:numId w:val="18"/>
        </w:numPr>
        <w:spacing w:after="0" w:line="276" w:lineRule="auto"/>
        <w:jc w:val="both"/>
        <w:rPr>
          <w:rFonts w:ascii="Arial Narrow" w:hAnsi="Arial Narrow"/>
        </w:rPr>
      </w:pPr>
      <w:r w:rsidRPr="006E33ED">
        <w:rPr>
          <w:rFonts w:ascii="Arial Narrow" w:hAnsi="Arial Narrow"/>
        </w:rPr>
        <w:t>Ide</w:t>
      </w:r>
      <w:r w:rsidR="009E7271" w:rsidRPr="006E33ED">
        <w:rPr>
          <w:rFonts w:ascii="Arial Narrow" w:hAnsi="Arial Narrow"/>
        </w:rPr>
        <w:t xml:space="preserve"> o </w:t>
      </w:r>
      <w:r w:rsidR="009E7271" w:rsidRPr="006E33ED">
        <w:rPr>
          <w:rFonts w:ascii="Arial Narrow" w:hAnsi="Arial Narrow"/>
          <w:b/>
        </w:rPr>
        <w:t>„</w:t>
      </w:r>
      <w:proofErr w:type="spellStart"/>
      <w:r w:rsidR="00F14F29" w:rsidRPr="006E33ED">
        <w:rPr>
          <w:rFonts w:ascii="Arial Narrow" w:hAnsi="Arial Narrow"/>
          <w:b/>
        </w:rPr>
        <w:t>P</w:t>
      </w:r>
      <w:r w:rsidR="009E7271" w:rsidRPr="006E33ED">
        <w:rPr>
          <w:rFonts w:ascii="Arial Narrow" w:hAnsi="Arial Narrow"/>
          <w:b/>
        </w:rPr>
        <w:t>reexistentný</w:t>
      </w:r>
      <w:proofErr w:type="spellEnd"/>
      <w:r w:rsidR="009E7271" w:rsidRPr="006E33ED">
        <w:rPr>
          <w:rFonts w:ascii="Arial Narrow" w:hAnsi="Arial Narrow"/>
          <w:b/>
        </w:rPr>
        <w:t xml:space="preserve"> obchodne nedostupný proprietárny SW“</w:t>
      </w:r>
      <w:r w:rsidR="006E6E16">
        <w:rPr>
          <w:rFonts w:ascii="Arial Narrow" w:hAnsi="Arial Narrow"/>
          <w:b/>
        </w:rPr>
        <w:t>,</w:t>
      </w:r>
      <w:r w:rsidR="009E7271" w:rsidRPr="006E33ED">
        <w:rPr>
          <w:rFonts w:ascii="Arial Narrow" w:hAnsi="Arial Narrow"/>
        </w:rPr>
        <w:t xml:space="preserve"> tzn. taký softvér (softvérový produkt vrátane databáz), ktorý nie je samostatne voľne obchodne dostupný ani obchodovaný, ale spĺňa podmienky </w:t>
      </w:r>
      <w:proofErr w:type="spellStart"/>
      <w:r w:rsidR="009E7271" w:rsidRPr="006E33ED">
        <w:rPr>
          <w:rFonts w:ascii="Arial Narrow" w:hAnsi="Arial Narrow"/>
        </w:rPr>
        <w:t>preexistentného</w:t>
      </w:r>
      <w:proofErr w:type="spellEnd"/>
      <w:r w:rsidR="009E7271" w:rsidRPr="006E33ED">
        <w:rPr>
          <w:rFonts w:ascii="Arial Narrow" w:hAnsi="Arial Narrow"/>
        </w:rPr>
        <w:t xml:space="preserve"> proprietárneho SW, ktorý vznikol nezávisle od </w:t>
      </w:r>
      <w:r w:rsidR="009519CE" w:rsidRPr="006E33ED">
        <w:rPr>
          <w:rFonts w:ascii="Arial Narrow" w:hAnsi="Arial Narrow"/>
        </w:rPr>
        <w:t>RIS a riadi sa osobitnými licenčnými podmienkami</w:t>
      </w:r>
      <w:r w:rsidR="009E7271" w:rsidRPr="006E33ED">
        <w:rPr>
          <w:rFonts w:ascii="Arial Narrow" w:hAnsi="Arial Narrow"/>
        </w:rPr>
        <w:t xml:space="preserve">. </w:t>
      </w:r>
    </w:p>
    <w:p w14:paraId="56CEE5F9" w14:textId="709DB6AA" w:rsidR="000B2CD5" w:rsidRPr="006E33ED" w:rsidRDefault="004B18A7" w:rsidP="0099448A">
      <w:pPr>
        <w:spacing w:after="200" w:line="276" w:lineRule="auto"/>
        <w:ind w:left="567"/>
        <w:jc w:val="both"/>
        <w:rPr>
          <w:rFonts w:ascii="Arial Narrow" w:hAnsi="Arial Narrow"/>
        </w:rPr>
      </w:pPr>
      <w:r w:rsidRPr="006E33ED">
        <w:rPr>
          <w:rFonts w:ascii="Arial Narrow" w:hAnsi="Arial Narrow"/>
        </w:rPr>
        <w:t xml:space="preserve">(ďalej spolu alebo jednotlivo len </w:t>
      </w:r>
      <w:r w:rsidRPr="006E33ED">
        <w:rPr>
          <w:rFonts w:ascii="Arial Narrow" w:hAnsi="Arial Narrow"/>
          <w:b/>
        </w:rPr>
        <w:t>„</w:t>
      </w:r>
      <w:proofErr w:type="spellStart"/>
      <w:r w:rsidRPr="006E33ED">
        <w:rPr>
          <w:rFonts w:ascii="Arial Narrow" w:hAnsi="Arial Narrow"/>
          <w:b/>
        </w:rPr>
        <w:t>Preexistentný</w:t>
      </w:r>
      <w:proofErr w:type="spellEnd"/>
      <w:r w:rsidRPr="006E33ED">
        <w:rPr>
          <w:rFonts w:ascii="Arial Narrow" w:hAnsi="Arial Narrow"/>
          <w:b/>
        </w:rPr>
        <w:t xml:space="preserve"> SW“</w:t>
      </w:r>
      <w:r w:rsidRPr="006E33ED">
        <w:rPr>
          <w:rFonts w:ascii="Arial Narrow" w:hAnsi="Arial Narrow"/>
        </w:rPr>
        <w:t>).</w:t>
      </w:r>
    </w:p>
    <w:p w14:paraId="2FD9D240" w14:textId="4F880733" w:rsidR="000B2CD5" w:rsidRPr="006E33ED" w:rsidRDefault="000B2CD5"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Zmluvné strany sa dohodli, že v prípade, ak súčasťou poskytnutých Služieb</w:t>
      </w:r>
      <w:r w:rsidR="004B18A7" w:rsidRPr="006E33ED">
        <w:rPr>
          <w:rFonts w:ascii="Arial Narrow" w:hAnsi="Arial Narrow" w:cs="Tahoma"/>
        </w:rPr>
        <w:t xml:space="preserve"> je </w:t>
      </w:r>
      <w:proofErr w:type="spellStart"/>
      <w:r w:rsidR="004B18A7" w:rsidRPr="006E33ED">
        <w:rPr>
          <w:rFonts w:ascii="Arial Narrow" w:hAnsi="Arial Narrow" w:cs="Tahoma"/>
        </w:rPr>
        <w:t>P</w:t>
      </w:r>
      <w:r w:rsidRPr="006E33ED">
        <w:rPr>
          <w:rFonts w:ascii="Arial Narrow" w:hAnsi="Arial Narrow" w:cs="Tahoma"/>
        </w:rPr>
        <w:t>reexistentný</w:t>
      </w:r>
      <w:proofErr w:type="spellEnd"/>
      <w:r w:rsidRPr="006E33ED">
        <w:rPr>
          <w:rFonts w:ascii="Arial Narrow" w:hAnsi="Arial Narrow" w:cs="Tahoma"/>
        </w:rPr>
        <w:t xml:space="preserve"> SW</w:t>
      </w:r>
      <w:r w:rsidR="003B651A" w:rsidRPr="006E33ED">
        <w:rPr>
          <w:rFonts w:ascii="Arial Narrow" w:hAnsi="Arial Narrow" w:cs="Tahoma"/>
        </w:rPr>
        <w:t xml:space="preserve"> (najmä softvér podľa písm. b) a/alebo </w:t>
      </w:r>
      <w:r w:rsidR="004B18A7" w:rsidRPr="006E33ED">
        <w:rPr>
          <w:rFonts w:ascii="Arial Narrow" w:hAnsi="Arial Narrow" w:cs="Tahoma"/>
        </w:rPr>
        <w:t>c)</w:t>
      </w:r>
      <w:r w:rsidRPr="006E33ED">
        <w:rPr>
          <w:rFonts w:ascii="Arial Narrow" w:hAnsi="Arial Narrow" w:cs="Tahoma"/>
        </w:rPr>
        <w:t xml:space="preserve"> </w:t>
      </w:r>
      <w:r w:rsidR="00D72487" w:rsidRPr="006E33ED">
        <w:rPr>
          <w:rFonts w:ascii="Arial Narrow" w:hAnsi="Arial Narrow" w:cs="Tahoma"/>
        </w:rPr>
        <w:t>bodu 12.</w:t>
      </w:r>
      <w:r w:rsidR="007E7D95" w:rsidRPr="006E33ED">
        <w:rPr>
          <w:rFonts w:ascii="Arial Narrow" w:hAnsi="Arial Narrow" w:cs="Tahoma"/>
        </w:rPr>
        <w:t>8</w:t>
      </w:r>
      <w:r w:rsidR="004B18A7" w:rsidRPr="006E33ED">
        <w:rPr>
          <w:rFonts w:ascii="Arial Narrow" w:hAnsi="Arial Narrow" w:cs="Tahoma"/>
        </w:rPr>
        <w:t xml:space="preserve"> tohto </w:t>
      </w:r>
      <w:r w:rsidR="003B651A" w:rsidRPr="006E33ED">
        <w:rPr>
          <w:rFonts w:ascii="Arial Narrow" w:hAnsi="Arial Narrow" w:cs="Tahoma"/>
        </w:rPr>
        <w:t xml:space="preserve">článku </w:t>
      </w:r>
      <w:r w:rsidR="00B13746" w:rsidRPr="006E33ED">
        <w:rPr>
          <w:rFonts w:ascii="Arial Narrow" w:hAnsi="Arial Narrow" w:cs="Tahoma"/>
        </w:rPr>
        <w:t xml:space="preserve">tejto </w:t>
      </w:r>
      <w:r w:rsidR="003B651A" w:rsidRPr="006E33ED">
        <w:rPr>
          <w:rFonts w:ascii="Arial Narrow" w:hAnsi="Arial Narrow" w:cs="Tahoma"/>
        </w:rPr>
        <w:t>SLA Zmluvy</w:t>
      </w:r>
      <w:r w:rsidR="004B18A7" w:rsidRPr="006E33ED">
        <w:rPr>
          <w:rFonts w:ascii="Arial Narrow" w:hAnsi="Arial Narrow" w:cs="Tahoma"/>
        </w:rPr>
        <w:t xml:space="preserve">, </w:t>
      </w:r>
      <w:r w:rsidRPr="006E33ED">
        <w:rPr>
          <w:rFonts w:ascii="Arial Narrow" w:hAnsi="Arial Narrow" w:cs="Tahoma"/>
        </w:rPr>
        <w:t xml:space="preserve">Poskytovateľ </w:t>
      </w:r>
      <w:r w:rsidR="004B18A7" w:rsidRPr="006E33ED">
        <w:rPr>
          <w:rFonts w:ascii="Arial Narrow" w:hAnsi="Arial Narrow" w:cs="Tahoma"/>
        </w:rPr>
        <w:t>sa zaväzuje</w:t>
      </w:r>
      <w:r w:rsidRPr="006E33ED">
        <w:rPr>
          <w:rFonts w:ascii="Arial Narrow" w:hAnsi="Arial Narrow" w:cs="Tahoma"/>
        </w:rPr>
        <w:t xml:space="preserve"> v čase odovzdania Služby udeliť Objednávateľovi licenciu </w:t>
      </w:r>
      <w:r w:rsidR="00A5574E" w:rsidRPr="006E33ED">
        <w:rPr>
          <w:rFonts w:ascii="Arial Narrow" w:hAnsi="Arial Narrow" w:cs="Tahoma"/>
        </w:rPr>
        <w:t xml:space="preserve">(sublicenciu) </w:t>
      </w:r>
      <w:r w:rsidRPr="006E33ED">
        <w:rPr>
          <w:rFonts w:ascii="Arial Narrow" w:hAnsi="Arial Narrow" w:cs="Tahoma"/>
        </w:rPr>
        <w:t xml:space="preserve">na používanie </w:t>
      </w:r>
      <w:r w:rsidR="004B18A7" w:rsidRPr="006E33ED">
        <w:rPr>
          <w:rFonts w:ascii="Arial Narrow" w:hAnsi="Arial Narrow" w:cs="Tahoma"/>
        </w:rPr>
        <w:t xml:space="preserve">takého </w:t>
      </w:r>
      <w:proofErr w:type="spellStart"/>
      <w:r w:rsidR="004B18A7" w:rsidRPr="006E33ED">
        <w:rPr>
          <w:rFonts w:ascii="Arial Narrow" w:hAnsi="Arial Narrow" w:cs="Tahoma"/>
        </w:rPr>
        <w:t>P</w:t>
      </w:r>
      <w:r w:rsidRPr="006E33ED">
        <w:rPr>
          <w:rFonts w:ascii="Arial Narrow" w:hAnsi="Arial Narrow" w:cs="Tahoma"/>
        </w:rPr>
        <w:t>reexistentného</w:t>
      </w:r>
      <w:proofErr w:type="spellEnd"/>
      <w:r w:rsidRPr="006E33ED">
        <w:rPr>
          <w:rFonts w:ascii="Arial Narrow" w:hAnsi="Arial Narrow" w:cs="Tahoma"/>
        </w:rPr>
        <w:t xml:space="preserve"> SW v rozsahu nevyhnutnom na funkčné používanie RIS alebo jeho častí (s výnimkou použitia, ktoré má </w:t>
      </w:r>
      <w:r w:rsidRPr="006E33ED">
        <w:rPr>
          <w:rFonts w:ascii="Arial Narrow" w:hAnsi="Arial Narrow" w:cs="Tahoma"/>
        </w:rPr>
        <w:lastRenderedPageBreak/>
        <w:t>obchodný charakter), v súlade s účelom, na aký je RIS alebo jeho časti vytvorený a na celé obdobie používania RIS.</w:t>
      </w:r>
      <w:r w:rsidR="00A5574E" w:rsidRPr="006E33ED">
        <w:rPr>
          <w:rFonts w:ascii="Arial Narrow" w:hAnsi="Arial Narrow" w:cs="Tahoma"/>
        </w:rPr>
        <w:t xml:space="preserve"> Odmena za udelenie licencie (sublicencie) podľa tohto bodu </w:t>
      </w:r>
      <w:r w:rsidR="00B13746" w:rsidRPr="006E33ED">
        <w:rPr>
          <w:rFonts w:ascii="Arial Narrow" w:hAnsi="Arial Narrow" w:cs="Tahoma"/>
        </w:rPr>
        <w:t xml:space="preserve">tejto </w:t>
      </w:r>
      <w:r w:rsidR="00A5574E" w:rsidRPr="006E33ED">
        <w:rPr>
          <w:rFonts w:ascii="Arial Narrow" w:hAnsi="Arial Narrow" w:cs="Tahoma"/>
        </w:rPr>
        <w:t>SLA Zmluvy je súčasťou ceny za poskytnutie Služby v zmysle článku 10 tejto SLA Zmluvy.</w:t>
      </w:r>
    </w:p>
    <w:p w14:paraId="54B18E2F" w14:textId="2DB7458A" w:rsidR="007C76FE" w:rsidRPr="006E33ED" w:rsidRDefault="009E7271"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Za predpokladu</w:t>
      </w:r>
      <w:r w:rsidR="00447D55" w:rsidRPr="006E33ED">
        <w:rPr>
          <w:rFonts w:ascii="Arial Narrow" w:hAnsi="Arial Narrow" w:cs="Tahoma"/>
        </w:rPr>
        <w:t>,</w:t>
      </w:r>
      <w:r w:rsidRPr="006E33ED">
        <w:rPr>
          <w:rFonts w:ascii="Arial Narrow" w:hAnsi="Arial Narrow" w:cs="Tahoma"/>
        </w:rPr>
        <w:t xml:space="preserve"> že licencie </w:t>
      </w:r>
      <w:r w:rsidR="00A5574E" w:rsidRPr="006E33ED">
        <w:rPr>
          <w:rFonts w:ascii="Arial Narrow" w:hAnsi="Arial Narrow" w:cs="Tahoma"/>
        </w:rPr>
        <w:t xml:space="preserve">(sublicencie) </w:t>
      </w:r>
      <w:r w:rsidRPr="006E33ED">
        <w:rPr>
          <w:rFonts w:ascii="Arial Narrow" w:hAnsi="Arial Narrow" w:cs="Tahoma"/>
        </w:rPr>
        <w:t xml:space="preserve">k </w:t>
      </w:r>
      <w:proofErr w:type="spellStart"/>
      <w:r w:rsidR="004B18A7" w:rsidRPr="006E33ED">
        <w:rPr>
          <w:rFonts w:ascii="Arial Narrow" w:hAnsi="Arial Narrow" w:cs="Tahoma"/>
        </w:rPr>
        <w:t>P</w:t>
      </w:r>
      <w:r w:rsidR="00447D55" w:rsidRPr="006E33ED">
        <w:rPr>
          <w:rFonts w:ascii="Arial Narrow" w:hAnsi="Arial Narrow" w:cs="Tahoma"/>
        </w:rPr>
        <w:t>reexistentným</w:t>
      </w:r>
      <w:proofErr w:type="spellEnd"/>
      <w:r w:rsidR="00447D55" w:rsidRPr="006E33ED">
        <w:rPr>
          <w:rFonts w:ascii="Arial Narrow" w:hAnsi="Arial Narrow" w:cs="Tahoma"/>
        </w:rPr>
        <w:t xml:space="preserve"> SW </w:t>
      </w:r>
      <w:r w:rsidRPr="006E33ED">
        <w:rPr>
          <w:rFonts w:ascii="Arial Narrow" w:hAnsi="Arial Narrow" w:cs="Tahoma"/>
        </w:rPr>
        <w:t xml:space="preserve">stratia platnosť a účinnosť, Poskytovateľ je povinný zabezpečiť kvalitatívne zodpovedajúci ekvivalent pôvodných licencií </w:t>
      </w:r>
      <w:r w:rsidR="00A5574E" w:rsidRPr="006E33ED">
        <w:rPr>
          <w:rFonts w:ascii="Arial Narrow" w:hAnsi="Arial Narrow" w:cs="Tahoma"/>
        </w:rPr>
        <w:t xml:space="preserve">(sublicencií) </w:t>
      </w:r>
      <w:r w:rsidRPr="006E33ED">
        <w:rPr>
          <w:rFonts w:ascii="Arial Narrow" w:hAnsi="Arial Narrow" w:cs="Tahoma"/>
        </w:rPr>
        <w:t xml:space="preserve">na obdobie platnosti a účinnosti </w:t>
      </w:r>
      <w:r w:rsidR="00B13746" w:rsidRPr="006E33ED">
        <w:rPr>
          <w:rFonts w:ascii="Arial Narrow" w:hAnsi="Arial Narrow" w:cs="Tahoma"/>
        </w:rPr>
        <w:t xml:space="preserve">tejto </w:t>
      </w:r>
      <w:r w:rsidRPr="006E33ED">
        <w:rPr>
          <w:rFonts w:ascii="Arial Narrow" w:hAnsi="Arial Narrow" w:cs="Tahoma"/>
        </w:rPr>
        <w:t>SLA Zmluvy, a to takým spôsobom</w:t>
      </w:r>
      <w:r w:rsidR="006E6E16">
        <w:rPr>
          <w:rFonts w:ascii="Arial Narrow" w:hAnsi="Arial Narrow" w:cs="Tahoma"/>
        </w:rPr>
        <w:t>,</w:t>
      </w:r>
      <w:r w:rsidRPr="006E33ED">
        <w:rPr>
          <w:rFonts w:ascii="Arial Narrow" w:hAnsi="Arial Narrow" w:cs="Tahoma"/>
        </w:rPr>
        <w:t xml:space="preserve"> aby bol Objednávateľ schopný zabezpečovať plynulú, bezpečnú a spoľahlivú prevádzku </w:t>
      </w:r>
      <w:r w:rsidR="003E6F4F" w:rsidRPr="006E33ED">
        <w:rPr>
          <w:rFonts w:ascii="Arial Narrow" w:hAnsi="Arial Narrow" w:cs="Tahoma"/>
        </w:rPr>
        <w:t>RIS</w:t>
      </w:r>
      <w:r w:rsidR="00A5574E" w:rsidRPr="006E33ED">
        <w:rPr>
          <w:rFonts w:ascii="Arial Narrow" w:hAnsi="Arial Narrow" w:cs="Tahoma"/>
        </w:rPr>
        <w:t>.</w:t>
      </w:r>
    </w:p>
    <w:p w14:paraId="6FA51077" w14:textId="5A5BD3AE" w:rsidR="007C76FE" w:rsidRPr="006E33ED" w:rsidRDefault="0085269F"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 xml:space="preserve">Poskytovateľ sa zaväzuje samostatne zdokumentovať všetky využitia </w:t>
      </w:r>
      <w:proofErr w:type="spellStart"/>
      <w:r w:rsidR="004B18A7" w:rsidRPr="006E33ED">
        <w:rPr>
          <w:rFonts w:ascii="Arial Narrow" w:hAnsi="Arial Narrow" w:cs="Tahoma"/>
        </w:rPr>
        <w:t>P</w:t>
      </w:r>
      <w:r w:rsidRPr="006E33ED">
        <w:rPr>
          <w:rFonts w:ascii="Arial Narrow" w:hAnsi="Arial Narrow" w:cs="Tahoma"/>
        </w:rPr>
        <w:t>reexistentných</w:t>
      </w:r>
      <w:proofErr w:type="spellEnd"/>
      <w:r w:rsidR="004B18A7" w:rsidRPr="006E33ED">
        <w:rPr>
          <w:rFonts w:ascii="Arial Narrow" w:hAnsi="Arial Narrow" w:cs="Tahoma"/>
        </w:rPr>
        <w:t xml:space="preserve"> SW</w:t>
      </w:r>
      <w:r w:rsidRPr="006E33ED">
        <w:rPr>
          <w:rFonts w:ascii="Arial Narrow" w:hAnsi="Arial Narrow" w:cs="Tahoma"/>
        </w:rPr>
        <w:t xml:space="preserve"> v rámci poskytovania Služieb a predložiť Objednávateľovi </w:t>
      </w:r>
      <w:r w:rsidR="00405D22" w:rsidRPr="006E33ED">
        <w:rPr>
          <w:rFonts w:ascii="Arial Narrow" w:hAnsi="Arial Narrow" w:cs="Tahoma"/>
        </w:rPr>
        <w:t>ku dňu podpisu A</w:t>
      </w:r>
      <w:r w:rsidR="003E6F4F" w:rsidRPr="006E33ED">
        <w:rPr>
          <w:rFonts w:ascii="Arial Narrow" w:hAnsi="Arial Narrow" w:cs="Tahoma"/>
        </w:rPr>
        <w:t>kceptačného protokolu k poskytnutým Službám</w:t>
      </w:r>
      <w:r w:rsidR="004B18A7" w:rsidRPr="006E33ED">
        <w:rPr>
          <w:rFonts w:ascii="Arial Narrow" w:hAnsi="Arial Narrow" w:cs="Tahoma"/>
        </w:rPr>
        <w:t xml:space="preserve"> ich</w:t>
      </w:r>
      <w:r w:rsidR="003E6F4F" w:rsidRPr="006E33ED">
        <w:rPr>
          <w:rFonts w:ascii="Arial Narrow" w:hAnsi="Arial Narrow" w:cs="Tahoma"/>
        </w:rPr>
        <w:t xml:space="preserve"> </w:t>
      </w:r>
      <w:r w:rsidRPr="006E33ED">
        <w:rPr>
          <w:rFonts w:ascii="Arial Narrow" w:hAnsi="Arial Narrow" w:cs="Tahoma"/>
        </w:rPr>
        <w:t>ucelený prehľad vrátane ich licenčných podmienok</w:t>
      </w:r>
      <w:r w:rsidR="0099448A" w:rsidRPr="006E33ED">
        <w:rPr>
          <w:rFonts w:ascii="Arial Narrow" w:hAnsi="Arial Narrow" w:cs="Tahoma"/>
        </w:rPr>
        <w:t>.</w:t>
      </w:r>
    </w:p>
    <w:p w14:paraId="7DD42B04" w14:textId="0D4C233A" w:rsidR="00A5574E" w:rsidRPr="006E33ED" w:rsidRDefault="0085269F"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A</w:t>
      </w:r>
      <w:r w:rsidR="004B18A7" w:rsidRPr="006E33ED">
        <w:rPr>
          <w:rFonts w:ascii="Arial Narrow" w:hAnsi="Arial Narrow" w:cs="Tahoma"/>
        </w:rPr>
        <w:t xml:space="preserve">k sú s použitím </w:t>
      </w:r>
      <w:proofErr w:type="spellStart"/>
      <w:r w:rsidR="004B18A7" w:rsidRPr="006E33ED">
        <w:rPr>
          <w:rFonts w:ascii="Arial Narrow" w:hAnsi="Arial Narrow" w:cs="Tahoma"/>
        </w:rPr>
        <w:t>P</w:t>
      </w:r>
      <w:r w:rsidR="008F0478" w:rsidRPr="006E33ED">
        <w:rPr>
          <w:rFonts w:ascii="Arial Narrow" w:hAnsi="Arial Narrow" w:cs="Tahoma"/>
        </w:rPr>
        <w:t>reexistentného</w:t>
      </w:r>
      <w:proofErr w:type="spellEnd"/>
      <w:r w:rsidR="008F0478" w:rsidRPr="006E33ED">
        <w:rPr>
          <w:rFonts w:ascii="Arial Narrow" w:hAnsi="Arial Narrow" w:cs="Tahoma"/>
        </w:rPr>
        <w:t xml:space="preserve"> SW, služieb podpory k nemu v</w:t>
      </w:r>
      <w:r w:rsidR="006E6E16">
        <w:rPr>
          <w:rFonts w:ascii="Arial Narrow" w:hAnsi="Arial Narrow" w:cs="Tahoma"/>
        </w:rPr>
        <w:t> </w:t>
      </w:r>
      <w:r w:rsidR="008F0478" w:rsidRPr="006E33ED">
        <w:rPr>
          <w:rFonts w:ascii="Arial Narrow" w:hAnsi="Arial Narrow" w:cs="Tahoma"/>
        </w:rPr>
        <w:t>rozsahu</w:t>
      </w:r>
      <w:r w:rsidR="006E6E16">
        <w:rPr>
          <w:rFonts w:ascii="Arial Narrow" w:hAnsi="Arial Narrow" w:cs="Tahoma"/>
        </w:rPr>
        <w:t>,</w:t>
      </w:r>
      <w:r w:rsidR="008F0478" w:rsidRPr="006E33ED">
        <w:rPr>
          <w:rFonts w:ascii="Arial Narrow" w:hAnsi="Arial Narrow" w:cs="Tahoma"/>
        </w:rPr>
        <w:t xml:space="preserve"> v akom sú nevyhnutné, či iných súvisiacich plnení spojené akékoľvek poplatky, je Poskytovateľ povinný riadne uhradiť všetky tieto poplatky za celú dobu trvania </w:t>
      </w:r>
      <w:r w:rsidR="00B13746" w:rsidRPr="006E33ED">
        <w:rPr>
          <w:rFonts w:ascii="Arial Narrow" w:hAnsi="Arial Narrow" w:cs="Tahoma"/>
        </w:rPr>
        <w:t xml:space="preserve">tejto </w:t>
      </w:r>
      <w:r w:rsidR="008F0478" w:rsidRPr="006E33ED">
        <w:rPr>
          <w:rFonts w:ascii="Arial Narrow" w:hAnsi="Arial Narrow" w:cs="Tahoma"/>
        </w:rPr>
        <w:t>SLA Zmluvy</w:t>
      </w:r>
      <w:r w:rsidR="003E6F4F" w:rsidRPr="006E33ED">
        <w:rPr>
          <w:rFonts w:ascii="Arial Narrow" w:hAnsi="Arial Narrow" w:cs="Tahoma"/>
        </w:rPr>
        <w:t xml:space="preserve"> bez nároku na úhradu vzniknutých nákladov voči Objednávateľovi</w:t>
      </w:r>
      <w:r w:rsidR="008F0478" w:rsidRPr="006E33ED">
        <w:rPr>
          <w:rFonts w:ascii="Arial Narrow" w:hAnsi="Arial Narrow" w:cs="Tahoma"/>
        </w:rPr>
        <w:t>.</w:t>
      </w:r>
      <w:r w:rsidR="004B18A7" w:rsidRPr="006E33ED">
        <w:rPr>
          <w:rFonts w:ascii="Arial Narrow" w:hAnsi="Arial Narrow" w:cs="Tahoma"/>
        </w:rPr>
        <w:t xml:space="preserve"> </w:t>
      </w:r>
    </w:p>
    <w:p w14:paraId="78C52F54" w14:textId="6BD46E0B" w:rsidR="003B651A" w:rsidRPr="006E33ED" w:rsidRDefault="00B122A7" w:rsidP="007E5107">
      <w:pPr>
        <w:pStyle w:val="MLOdsek"/>
        <w:numPr>
          <w:ilvl w:val="1"/>
          <w:numId w:val="29"/>
        </w:numPr>
        <w:tabs>
          <w:tab w:val="clear" w:pos="6550"/>
        </w:tabs>
        <w:spacing w:after="300" w:line="276" w:lineRule="auto"/>
        <w:ind w:left="567" w:hanging="567"/>
        <w:rPr>
          <w:rFonts w:ascii="Arial Narrow" w:hAnsi="Arial Narrow" w:cs="Tahoma"/>
        </w:rPr>
      </w:pPr>
      <w:r w:rsidRPr="006E33ED">
        <w:rPr>
          <w:rFonts w:ascii="Arial Narrow" w:hAnsi="Arial Narrow" w:cs="Tahoma"/>
        </w:rPr>
        <w:t>P</w:t>
      </w:r>
      <w:r w:rsidR="00311631" w:rsidRPr="006E33ED">
        <w:rPr>
          <w:rFonts w:ascii="Arial Narrow" w:hAnsi="Arial Narrow" w:cs="Tahoma"/>
        </w:rPr>
        <w:t xml:space="preserve">ráva </w:t>
      </w:r>
      <w:r w:rsidRPr="006E33ED">
        <w:rPr>
          <w:rFonts w:ascii="Arial Narrow" w:hAnsi="Arial Narrow" w:cs="Tahoma"/>
        </w:rPr>
        <w:t xml:space="preserve">získané v rámci plnenia </w:t>
      </w:r>
      <w:r w:rsidR="00B13746" w:rsidRPr="006E33ED">
        <w:rPr>
          <w:rFonts w:ascii="Arial Narrow" w:hAnsi="Arial Narrow" w:cs="Tahoma"/>
        </w:rPr>
        <w:t xml:space="preserve">tejto </w:t>
      </w:r>
      <w:r w:rsidR="00311631" w:rsidRPr="006E33ED">
        <w:rPr>
          <w:rFonts w:ascii="Arial Narrow" w:hAnsi="Arial Narrow" w:cs="Tahoma"/>
        </w:rPr>
        <w:t xml:space="preserve">SLA </w:t>
      </w:r>
      <w:r w:rsidRPr="006E33ED">
        <w:rPr>
          <w:rFonts w:ascii="Arial Narrow" w:hAnsi="Arial Narrow" w:cs="Tahoma"/>
        </w:rPr>
        <w:t>Zmluvy prechádzajú aj na prípadného právneho nástupcu Objednávateľa. Pr</w:t>
      </w:r>
      <w:r w:rsidR="002930E0" w:rsidRPr="006E33ED">
        <w:rPr>
          <w:rFonts w:ascii="Arial Narrow" w:hAnsi="Arial Narrow" w:cs="Tahoma"/>
        </w:rPr>
        <w:t>ípadná zmena v osobe Poskytovateľa</w:t>
      </w:r>
      <w:r w:rsidRPr="006E33ED">
        <w:rPr>
          <w:rFonts w:ascii="Arial Narrow" w:hAnsi="Arial Narrow" w:cs="Tahoma"/>
        </w:rPr>
        <w:t xml:space="preserve"> (napr. právne nástupníctvo) nebude mať vplyv na</w:t>
      </w:r>
      <w:r w:rsidR="00FC1C37" w:rsidRPr="006E33ED">
        <w:rPr>
          <w:rFonts w:ascii="Arial Narrow" w:hAnsi="Arial Narrow" w:cs="Tahoma"/>
        </w:rPr>
        <w:t> </w:t>
      </w:r>
      <w:r w:rsidRPr="006E33ED">
        <w:rPr>
          <w:rFonts w:ascii="Arial Narrow" w:hAnsi="Arial Narrow" w:cs="Tahoma"/>
        </w:rPr>
        <w:t>oprávnenia udelené v</w:t>
      </w:r>
      <w:r w:rsidR="002930E0" w:rsidRPr="006E33ED">
        <w:rPr>
          <w:rFonts w:ascii="Arial Narrow" w:hAnsi="Arial Narrow" w:cs="Tahoma"/>
        </w:rPr>
        <w:t xml:space="preserve"> rámci </w:t>
      </w:r>
      <w:r w:rsidR="00B13746" w:rsidRPr="006E33ED">
        <w:rPr>
          <w:rFonts w:ascii="Arial Narrow" w:hAnsi="Arial Narrow" w:cs="Tahoma"/>
        </w:rPr>
        <w:t xml:space="preserve">tejto </w:t>
      </w:r>
      <w:r w:rsidR="009333C7" w:rsidRPr="006E33ED">
        <w:rPr>
          <w:rFonts w:ascii="Arial Narrow" w:hAnsi="Arial Narrow" w:cs="Tahoma"/>
        </w:rPr>
        <w:t xml:space="preserve">SLA </w:t>
      </w:r>
      <w:r w:rsidR="002930E0" w:rsidRPr="006E33ED">
        <w:rPr>
          <w:rFonts w:ascii="Arial Narrow" w:hAnsi="Arial Narrow" w:cs="Tahoma"/>
        </w:rPr>
        <w:t>Zmluvy Poskytovateľom</w:t>
      </w:r>
      <w:r w:rsidRPr="006E33ED">
        <w:rPr>
          <w:rFonts w:ascii="Arial Narrow" w:hAnsi="Arial Narrow" w:cs="Tahoma"/>
        </w:rPr>
        <w:t xml:space="preserve"> Objednávateľovi.</w:t>
      </w:r>
    </w:p>
    <w:p w14:paraId="3FB5A48C" w14:textId="7AA179B0" w:rsidR="005801D1" w:rsidRPr="006E33ED" w:rsidRDefault="005801D1" w:rsidP="007E5107">
      <w:pPr>
        <w:pStyle w:val="MLOdsek"/>
        <w:numPr>
          <w:ilvl w:val="1"/>
          <w:numId w:val="29"/>
        </w:numPr>
        <w:tabs>
          <w:tab w:val="clear" w:pos="6550"/>
        </w:tabs>
        <w:spacing w:after="200" w:line="276" w:lineRule="auto"/>
        <w:ind w:left="567" w:hanging="567"/>
        <w:rPr>
          <w:rFonts w:ascii="Arial Narrow" w:hAnsi="Arial Narrow" w:cs="Tahoma"/>
        </w:rPr>
      </w:pPr>
      <w:r w:rsidRPr="006E33ED">
        <w:rPr>
          <w:rFonts w:ascii="Arial Narrow" w:hAnsi="Arial Narrow" w:cs="Tahoma"/>
        </w:rPr>
        <w:t>V prí</w:t>
      </w:r>
      <w:r w:rsidR="005A5AF6" w:rsidRPr="006E33ED">
        <w:rPr>
          <w:rFonts w:ascii="Arial Narrow" w:hAnsi="Arial Narrow" w:cs="Tahoma"/>
        </w:rPr>
        <w:t>pade, že akákoľvek tretia osoba</w:t>
      </w:r>
      <w:r w:rsidRPr="006E33ED">
        <w:rPr>
          <w:rFonts w:ascii="Arial Narrow" w:hAnsi="Arial Narrow" w:cs="Tahoma"/>
        </w:rPr>
        <w:t xml:space="preserve"> bude mať akýkoľvek nárok voči Objednávateľovi z titulu porušenia jej autorských práv a/alebo práv priemyselného a/alebo iného duševného vlastníctva plnením Poskytovateľa podľa tejto SLA Zmluvy (resp. užívaním </w:t>
      </w:r>
      <w:r w:rsidR="00A5574E" w:rsidRPr="006E33ED">
        <w:rPr>
          <w:rFonts w:ascii="Arial Narrow" w:hAnsi="Arial Narrow" w:cs="Tahoma"/>
        </w:rPr>
        <w:t>RIS a/alebo</w:t>
      </w:r>
      <w:r w:rsidRPr="006E33ED">
        <w:rPr>
          <w:rFonts w:ascii="Arial Narrow" w:hAnsi="Arial Narrow" w:cs="Tahoma"/>
        </w:rPr>
        <w:t xml:space="preserve"> </w:t>
      </w:r>
      <w:r w:rsidR="00A5574E" w:rsidRPr="006E33ED">
        <w:rPr>
          <w:rFonts w:ascii="Arial Narrow" w:hAnsi="Arial Narrow" w:cs="Tahoma"/>
        </w:rPr>
        <w:t xml:space="preserve">jeho akejkoľvek časti </w:t>
      </w:r>
      <w:r w:rsidRPr="006E33ED">
        <w:rPr>
          <w:rFonts w:ascii="Arial Narrow" w:hAnsi="Arial Narrow" w:cs="Tahoma"/>
        </w:rPr>
        <w:t>Objednávateľom podľa tejto SLA Zmluvy) alebo akékoľvek iné nároky vzniknuté porušením jej práv Poskytovateľom pri plnení tejto SLA Zmluvy, Poskytovateľ sa zaväzuje:</w:t>
      </w:r>
    </w:p>
    <w:p w14:paraId="7916DBA0" w14:textId="5E598E04" w:rsidR="005801D1" w:rsidRPr="006E33ED" w:rsidRDefault="005801D1" w:rsidP="006E6E16">
      <w:pPr>
        <w:widowControl w:val="0"/>
        <w:numPr>
          <w:ilvl w:val="2"/>
          <w:numId w:val="29"/>
        </w:numPr>
        <w:autoSpaceDE w:val="0"/>
        <w:autoSpaceDN w:val="0"/>
        <w:adjustRightInd w:val="0"/>
        <w:spacing w:after="200" w:line="276" w:lineRule="auto"/>
        <w:ind w:left="709" w:hanging="709"/>
        <w:jc w:val="both"/>
        <w:rPr>
          <w:rFonts w:ascii="Arial Narrow" w:hAnsi="Arial Narrow" w:cs="Tahoma"/>
        </w:rPr>
      </w:pPr>
      <w:r w:rsidRPr="006E33ED">
        <w:rPr>
          <w:rFonts w:ascii="Arial Narrow" w:hAnsi="Arial Narrow" w:cs="Tahoma"/>
        </w:rPr>
        <w:t>bezodkladne obstarať na svoje vlastné náklady a výdavky od takejto tretej osoby súhlas na používanie jednotlivých plnení dodaných, poskytnutých, vykonaných a/alebo vytvorených Poskytovateľom, subdodávateľom alebo tr</w:t>
      </w:r>
      <w:r w:rsidR="001A6954" w:rsidRPr="006E33ED">
        <w:rPr>
          <w:rFonts w:ascii="Arial Narrow" w:hAnsi="Arial Narrow" w:cs="Tahoma"/>
        </w:rPr>
        <w:t>etími osobami pre Objednávateľa</w:t>
      </w:r>
      <w:r w:rsidRPr="006E33ED">
        <w:rPr>
          <w:rFonts w:ascii="Arial Narrow" w:hAnsi="Arial Narrow" w:cs="Tahoma"/>
        </w:rPr>
        <w:t xml:space="preserve"> alebo upraviť jednotlivé plnenie(a) dodané, poskytnuté, vykonané a/alebo vytvorené Poskytovateľom, subdodávateľom alebo tretími osobami pre</w:t>
      </w:r>
      <w:r w:rsidR="00EC6B9C" w:rsidRPr="006E33ED">
        <w:rPr>
          <w:rFonts w:ascii="Arial Narrow" w:hAnsi="Arial Narrow" w:cs="Tahoma"/>
        </w:rPr>
        <w:t> </w:t>
      </w:r>
      <w:r w:rsidRPr="006E33ED">
        <w:rPr>
          <w:rFonts w:ascii="Arial Narrow" w:hAnsi="Arial Narrow" w:cs="Tahoma"/>
        </w:rPr>
        <w:t>Objednávat</w:t>
      </w:r>
      <w:r w:rsidR="00B96325" w:rsidRPr="006E33ED">
        <w:rPr>
          <w:rFonts w:ascii="Arial Narrow" w:hAnsi="Arial Narrow" w:cs="Tahoma"/>
        </w:rPr>
        <w:t>e</w:t>
      </w:r>
      <w:r w:rsidRPr="006E33ED">
        <w:rPr>
          <w:rFonts w:ascii="Arial Narrow" w:hAnsi="Arial Narrow" w:cs="Tahoma"/>
        </w:rPr>
        <w:t>ľa tak, aby už ďalej neporušovali autorské práva a/alebo práva priemyselného a/alebo iného duš</w:t>
      </w:r>
      <w:r w:rsidR="001A6954" w:rsidRPr="006E33ED">
        <w:rPr>
          <w:rFonts w:ascii="Arial Narrow" w:hAnsi="Arial Narrow" w:cs="Tahoma"/>
        </w:rPr>
        <w:t>evného vlastníctva tretej osoby</w:t>
      </w:r>
      <w:r w:rsidRPr="006E33ED">
        <w:rPr>
          <w:rFonts w:ascii="Arial Narrow" w:hAnsi="Arial Narrow" w:cs="Tahoma"/>
        </w:rPr>
        <w:t xml:space="preserve"> alebo nahradiť jednotlivé plnenie(a) dodané, poskytnuté, vykonané a/alebo vytvorené Poskytovateľom, subdodávateľom alebo tretími osobami pre </w:t>
      </w:r>
      <w:r w:rsidR="00B96325" w:rsidRPr="006E33ED">
        <w:rPr>
          <w:rFonts w:ascii="Arial Narrow" w:hAnsi="Arial Narrow" w:cs="Tahoma"/>
        </w:rPr>
        <w:t>Objednávateľa</w:t>
      </w:r>
      <w:r w:rsidRPr="006E33ED">
        <w:rPr>
          <w:rFonts w:ascii="Arial Narrow" w:hAnsi="Arial Narrow" w:cs="Tahoma"/>
        </w:rPr>
        <w:t xml:space="preserve"> rovnakými alebo aspoň takými plneniami, ktoré majú aspoň podstatne podobné kvalitatívne, operačné a t</w:t>
      </w:r>
      <w:r w:rsidR="001A6954" w:rsidRPr="006E33ED">
        <w:rPr>
          <w:rFonts w:ascii="Arial Narrow" w:hAnsi="Arial Narrow" w:cs="Tahoma"/>
        </w:rPr>
        <w:t>echnické parametre a funkčnosti</w:t>
      </w:r>
      <w:r w:rsidRPr="006E33ED">
        <w:rPr>
          <w:rFonts w:ascii="Arial Narrow" w:hAnsi="Arial Narrow" w:cs="Tahoma"/>
        </w:rPr>
        <w:t xml:space="preserve"> alebo, ak sa jedná o plnenie poskytnuté na základe licencie tretej osoby, taký nárok vyriešiť v súlade s tým, čo pre taký prípad stanovujú jej licenčné podmienky</w:t>
      </w:r>
      <w:r w:rsidR="006E6E16">
        <w:rPr>
          <w:rFonts w:ascii="Arial Narrow" w:hAnsi="Arial Narrow" w:cs="Tahoma"/>
        </w:rPr>
        <w:t>;</w:t>
      </w:r>
      <w:r w:rsidRPr="006E33ED">
        <w:rPr>
          <w:rFonts w:ascii="Arial Narrow" w:hAnsi="Arial Narrow" w:cs="Tahoma"/>
        </w:rPr>
        <w:t xml:space="preserve"> a</w:t>
      </w:r>
    </w:p>
    <w:p w14:paraId="4B2B79F0" w14:textId="77777777" w:rsidR="005801D1" w:rsidRPr="006E33ED" w:rsidRDefault="005801D1" w:rsidP="006E6E16">
      <w:pPr>
        <w:widowControl w:val="0"/>
        <w:numPr>
          <w:ilvl w:val="2"/>
          <w:numId w:val="29"/>
        </w:numPr>
        <w:autoSpaceDE w:val="0"/>
        <w:autoSpaceDN w:val="0"/>
        <w:adjustRightInd w:val="0"/>
        <w:spacing w:after="200" w:line="276" w:lineRule="auto"/>
        <w:ind w:left="709" w:hanging="709"/>
        <w:jc w:val="both"/>
        <w:rPr>
          <w:rFonts w:ascii="Arial Narrow" w:hAnsi="Arial Narrow" w:cs="Tahoma"/>
        </w:rPr>
      </w:pPr>
      <w:r w:rsidRPr="006E33ED">
        <w:rPr>
          <w:rFonts w:ascii="Arial Narrow" w:hAnsi="Arial Narrow" w:cs="Tahoma"/>
        </w:rPr>
        <w:t xml:space="preserve">poskytnúť </w:t>
      </w:r>
      <w:r w:rsidR="00B96325" w:rsidRPr="006E33ED">
        <w:rPr>
          <w:rFonts w:ascii="Arial Narrow" w:hAnsi="Arial Narrow" w:cs="Tahoma"/>
        </w:rPr>
        <w:t>Objednávateľovi</w:t>
      </w:r>
      <w:r w:rsidRPr="006E33ED">
        <w:rPr>
          <w:rFonts w:ascii="Arial Narrow" w:hAnsi="Arial Narrow" w:cs="Tahoma"/>
        </w:rPr>
        <w:t xml:space="preserve"> akúkoľvek a všetku účinnú pomoc a uhradiť akékoľvek a všetky oprávnené a preukázateľné náklady a výdavky, ktoré vznikli/vzniknú </w:t>
      </w:r>
      <w:r w:rsidR="00B96325" w:rsidRPr="006E33ED">
        <w:rPr>
          <w:rFonts w:ascii="Arial Narrow" w:hAnsi="Arial Narrow" w:cs="Tahoma"/>
        </w:rPr>
        <w:t>Objednávateľovi</w:t>
      </w:r>
      <w:r w:rsidRPr="006E33ED">
        <w:rPr>
          <w:rFonts w:ascii="Arial Narrow" w:hAnsi="Arial Narrow" w:cs="Tahoma"/>
        </w:rPr>
        <w:t xml:space="preserve"> v súvislosti s uplatnením vyššie uvedeného nároku tretej osoby; a</w:t>
      </w:r>
    </w:p>
    <w:p w14:paraId="1D8C2022" w14:textId="77777777" w:rsidR="005801D1" w:rsidRPr="006E33ED" w:rsidRDefault="005801D1" w:rsidP="006E6E16">
      <w:pPr>
        <w:widowControl w:val="0"/>
        <w:numPr>
          <w:ilvl w:val="2"/>
          <w:numId w:val="29"/>
        </w:numPr>
        <w:autoSpaceDE w:val="0"/>
        <w:autoSpaceDN w:val="0"/>
        <w:adjustRightInd w:val="0"/>
        <w:spacing w:after="200" w:line="276" w:lineRule="auto"/>
        <w:ind w:left="709" w:hanging="709"/>
        <w:jc w:val="both"/>
        <w:rPr>
          <w:rFonts w:ascii="Arial Narrow" w:hAnsi="Arial Narrow" w:cs="Tahoma"/>
        </w:rPr>
      </w:pPr>
      <w:r w:rsidRPr="006E33ED">
        <w:rPr>
          <w:rFonts w:ascii="Arial Narrow" w:hAnsi="Arial Narrow" w:cs="Tahoma"/>
        </w:rPr>
        <w:t xml:space="preserve">nahradiť </w:t>
      </w:r>
      <w:r w:rsidR="00B96325" w:rsidRPr="006E33ED">
        <w:rPr>
          <w:rFonts w:ascii="Arial Narrow" w:hAnsi="Arial Narrow" w:cs="Tahoma"/>
        </w:rPr>
        <w:t>Objednávateľovi</w:t>
      </w:r>
      <w:r w:rsidRPr="006E33ED">
        <w:rPr>
          <w:rFonts w:ascii="Arial Narrow" w:hAnsi="Arial Narrow" w:cs="Tahoma"/>
        </w:rPr>
        <w:t xml:space="preserve"> akúkoľvek a všetku škodu, ktorá vznikne </w:t>
      </w:r>
      <w:r w:rsidR="00B96325" w:rsidRPr="006E33ED">
        <w:rPr>
          <w:rFonts w:ascii="Arial Narrow" w:hAnsi="Arial Narrow" w:cs="Tahoma"/>
        </w:rPr>
        <w:t>Objednávateľovi</w:t>
      </w:r>
      <w:r w:rsidRPr="006E33ED">
        <w:rPr>
          <w:rFonts w:ascii="Arial Narrow" w:hAnsi="Arial Narrow" w:cs="Tahoma"/>
        </w:rPr>
        <w:t xml:space="preserve"> v dôsledku uplatnenia vyššie uvedeného nároku tretej osoby, a to v plnej výške a bez akéhokoľvek obmedzenia.</w:t>
      </w:r>
    </w:p>
    <w:p w14:paraId="5D302AF3" w14:textId="03027AFC" w:rsidR="006E6E16" w:rsidRPr="00F65612" w:rsidRDefault="00B96325" w:rsidP="00F65612">
      <w:pPr>
        <w:pStyle w:val="Odsekzoznamu"/>
        <w:widowControl w:val="0"/>
        <w:numPr>
          <w:ilvl w:val="1"/>
          <w:numId w:val="29"/>
        </w:numPr>
        <w:autoSpaceDE w:val="0"/>
        <w:autoSpaceDN w:val="0"/>
        <w:adjustRightInd w:val="0"/>
        <w:spacing w:after="200" w:line="276" w:lineRule="auto"/>
        <w:ind w:left="567" w:hanging="567"/>
        <w:jc w:val="both"/>
        <w:rPr>
          <w:rFonts w:ascii="Arial Narrow" w:hAnsi="Arial Narrow" w:cs="Tahoma"/>
        </w:rPr>
      </w:pPr>
      <w:r w:rsidRPr="006E33ED">
        <w:rPr>
          <w:rFonts w:ascii="Arial Narrow" w:hAnsi="Arial Narrow" w:cs="Tahoma"/>
        </w:rPr>
        <w:t>Objednávateľ</w:t>
      </w:r>
      <w:r w:rsidR="005801D1" w:rsidRPr="006E33ED">
        <w:rPr>
          <w:rFonts w:ascii="Arial Narrow" w:hAnsi="Arial Narrow" w:cs="Tahoma"/>
        </w:rPr>
        <w:t xml:space="preserve"> sa zaväzuje, že o každom nároku vznesenom takou treťou osobou v zmysle </w:t>
      </w:r>
      <w:r w:rsidR="00576C5D" w:rsidRPr="006E33ED">
        <w:rPr>
          <w:rFonts w:ascii="Arial Narrow" w:hAnsi="Arial Narrow" w:cs="Tahoma"/>
        </w:rPr>
        <w:t>bodu 12.14</w:t>
      </w:r>
      <w:r w:rsidRPr="006E33ED">
        <w:rPr>
          <w:rFonts w:ascii="Arial Narrow" w:hAnsi="Arial Narrow" w:cs="Tahoma"/>
        </w:rPr>
        <w:t xml:space="preserve"> tohto článku </w:t>
      </w:r>
      <w:r w:rsidR="00B13746" w:rsidRPr="006E33ED">
        <w:rPr>
          <w:rFonts w:ascii="Arial Narrow" w:hAnsi="Arial Narrow" w:cs="Tahoma"/>
        </w:rPr>
        <w:t xml:space="preserve">tejto </w:t>
      </w:r>
      <w:r w:rsidRPr="006E33ED">
        <w:rPr>
          <w:rFonts w:ascii="Arial Narrow" w:hAnsi="Arial Narrow" w:cs="Tahoma"/>
        </w:rPr>
        <w:t>SLA Zmluvy</w:t>
      </w:r>
      <w:r w:rsidR="005801D1" w:rsidRPr="006E33ED">
        <w:rPr>
          <w:rFonts w:ascii="Arial Narrow" w:hAnsi="Arial Narrow" w:cs="Tahoma"/>
        </w:rPr>
        <w:t xml:space="preserve"> bude bez zbytočného odkladu informovať Poskytovateľa, bude v súvislosti s takým nárokom postupovať podľa primeraných pokynov Poskytovateľa</w:t>
      </w:r>
      <w:r w:rsidR="006E6E16">
        <w:rPr>
          <w:rFonts w:ascii="Arial Narrow" w:hAnsi="Arial Narrow" w:cs="Tahoma"/>
        </w:rPr>
        <w:t>,</w:t>
      </w:r>
      <w:r w:rsidR="005801D1" w:rsidRPr="006E33ED">
        <w:rPr>
          <w:rFonts w:ascii="Arial Narrow" w:hAnsi="Arial Narrow" w:cs="Tahoma"/>
        </w:rPr>
        <w:t xml:space="preserve"> a tak, aby sa predišlo vzniku a prípadne zvýšeniu škôd, nevykoná smerom k takej tretej osobe žiaden úkon, v dôsledku ktorého by sa jej postavenie </w:t>
      </w:r>
      <w:r w:rsidR="005801D1" w:rsidRPr="006E33ED">
        <w:rPr>
          <w:rFonts w:ascii="Arial Narrow" w:hAnsi="Arial Narrow" w:cs="Tahoma"/>
        </w:rPr>
        <w:lastRenderedPageBreak/>
        <w:t xml:space="preserve">v súvislosti s takým uplatnením nároku zlepšilo, a Poskytovateľovi udelí plnomocenstvo s možnosťou splnomocniť ďalšiu osobu potrebné na to, aby sa Poskytovateľ mohol za </w:t>
      </w:r>
      <w:r w:rsidRPr="006E33ED">
        <w:rPr>
          <w:rFonts w:ascii="Arial Narrow" w:hAnsi="Arial Narrow" w:cs="Tahoma"/>
        </w:rPr>
        <w:t>Objednávateľa</w:t>
      </w:r>
      <w:r w:rsidR="005801D1" w:rsidRPr="006E33ED">
        <w:rPr>
          <w:rFonts w:ascii="Arial Narrow" w:hAnsi="Arial Narrow" w:cs="Tahoma"/>
        </w:rPr>
        <w:t xml:space="preserve"> účinne takému nároku brániť a s takou treťou osobou rokovať o urovnaní sporu</w:t>
      </w:r>
      <w:r w:rsidR="006E6E16">
        <w:rPr>
          <w:rFonts w:ascii="Arial Narrow" w:hAnsi="Arial Narrow" w:cs="Tahoma"/>
        </w:rPr>
        <w:t>,</w:t>
      </w:r>
      <w:r w:rsidR="005801D1" w:rsidRPr="006E33ED">
        <w:rPr>
          <w:rFonts w:ascii="Arial Narrow" w:hAnsi="Arial Narrow" w:cs="Tahoma"/>
        </w:rPr>
        <w:t xml:space="preserve"> resp. spôsobom vhodným podľa uváženia Poskytovateľa postupovať v záujme ochrany práv oboch strán. </w:t>
      </w:r>
    </w:p>
    <w:p w14:paraId="347C7725" w14:textId="7C1F709D" w:rsidR="00D0157F" w:rsidRPr="006E33ED" w:rsidRDefault="3D7F990F" w:rsidP="007E5107">
      <w:pPr>
        <w:spacing w:before="400" w:after="0" w:line="276" w:lineRule="auto"/>
        <w:jc w:val="center"/>
        <w:rPr>
          <w:rFonts w:ascii="Arial Narrow" w:hAnsi="Arial Narrow"/>
          <w:b/>
          <w:bCs/>
        </w:rPr>
      </w:pPr>
      <w:r w:rsidRPr="006E33ED">
        <w:rPr>
          <w:rFonts w:ascii="Arial Narrow" w:hAnsi="Arial Narrow"/>
          <w:b/>
          <w:bCs/>
        </w:rPr>
        <w:t>ČLÁNOK 13</w:t>
      </w:r>
    </w:p>
    <w:p w14:paraId="0BBAF9F7" w14:textId="6D4A5384" w:rsidR="00813E58" w:rsidRPr="006E33ED" w:rsidRDefault="53F9B6E4" w:rsidP="007E5107">
      <w:pPr>
        <w:spacing w:after="300" w:line="276" w:lineRule="auto"/>
        <w:jc w:val="center"/>
        <w:rPr>
          <w:rFonts w:ascii="Arial Narrow" w:hAnsi="Arial Narrow"/>
          <w:b/>
          <w:bCs/>
        </w:rPr>
      </w:pPr>
      <w:r w:rsidRPr="006E33ED">
        <w:rPr>
          <w:rFonts w:ascii="Arial Narrow" w:hAnsi="Arial Narrow"/>
          <w:b/>
          <w:bCs/>
        </w:rPr>
        <w:t>OCHRANA DÔVERNÝCH INFORMÁCIÍ</w:t>
      </w:r>
      <w:r w:rsidR="7482638B" w:rsidRPr="006E33ED">
        <w:rPr>
          <w:rFonts w:ascii="Arial Narrow" w:hAnsi="Arial Narrow"/>
          <w:b/>
          <w:bCs/>
        </w:rPr>
        <w:t xml:space="preserve"> A MLČANLIVOSŤ</w:t>
      </w:r>
      <w:r w:rsidRPr="006E33ED">
        <w:rPr>
          <w:rFonts w:ascii="Arial Narrow" w:hAnsi="Arial Narrow"/>
          <w:b/>
          <w:bCs/>
        </w:rPr>
        <w:t xml:space="preserve"> </w:t>
      </w:r>
    </w:p>
    <w:p w14:paraId="06531C82" w14:textId="51F6A0F0" w:rsidR="00DD1602" w:rsidRPr="006E33ED" w:rsidRDefault="2093618F" w:rsidP="007E5107">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 xml:space="preserve">Z dôvodu </w:t>
      </w:r>
      <w:r w:rsidR="1DFFB36D" w:rsidRPr="006E33ED">
        <w:rPr>
          <w:rFonts w:ascii="Arial Narrow" w:eastAsia="Arial Narrow" w:hAnsi="Arial Narrow" w:cs="Arial Narrow"/>
        </w:rPr>
        <w:t xml:space="preserve">zabezpečenia maximálnej dôvernosti informácií získaných v súvislosti so vzájomnými rokovaniami a ďalšou spoluprácou v rámci plnenia predmetu tejto SLA Zmluvy, pri ktorej Objednávateľ alebo ním poverená osoba môže Poskytovateľovi odovzdať a/alebo sprístupniť informácie/dáta dôverného charakteru (ďalej len </w:t>
      </w:r>
      <w:r w:rsidR="1DFFB36D" w:rsidRPr="006E33ED">
        <w:rPr>
          <w:rFonts w:ascii="Arial Narrow" w:eastAsia="Arial Narrow" w:hAnsi="Arial Narrow" w:cs="Arial Narrow"/>
          <w:b/>
        </w:rPr>
        <w:t>„</w:t>
      </w:r>
      <w:r w:rsidR="00576C5D" w:rsidRPr="006E33ED">
        <w:rPr>
          <w:rFonts w:ascii="Arial Narrow" w:eastAsia="Arial Narrow" w:hAnsi="Arial Narrow" w:cs="Arial Narrow"/>
          <w:b/>
        </w:rPr>
        <w:t>D</w:t>
      </w:r>
      <w:r w:rsidR="1DFFB36D" w:rsidRPr="006E33ED">
        <w:rPr>
          <w:rFonts w:ascii="Arial Narrow" w:eastAsia="Arial Narrow" w:hAnsi="Arial Narrow" w:cs="Arial Narrow"/>
          <w:b/>
        </w:rPr>
        <w:t>ôverné informácie</w:t>
      </w:r>
      <w:r w:rsidR="00576C5D" w:rsidRPr="006E33ED">
        <w:rPr>
          <w:rFonts w:ascii="Arial Narrow" w:eastAsia="Arial Narrow" w:hAnsi="Arial Narrow" w:cs="Arial Narrow"/>
          <w:b/>
        </w:rPr>
        <w:t>“</w:t>
      </w:r>
      <w:r w:rsidR="00576C5D" w:rsidRPr="006E33ED">
        <w:rPr>
          <w:rFonts w:ascii="Arial Narrow" w:eastAsia="Arial Narrow" w:hAnsi="Arial Narrow" w:cs="Arial Narrow"/>
        </w:rPr>
        <w:t>) a v záujme ochrany týchto D</w:t>
      </w:r>
      <w:r w:rsidR="1DFFB36D" w:rsidRPr="006E33ED">
        <w:rPr>
          <w:rFonts w:ascii="Arial Narrow" w:eastAsia="Arial Narrow" w:hAnsi="Arial Narrow" w:cs="Arial Narrow"/>
        </w:rPr>
        <w:t>ôverných informácií, sú Zmluvné strany povinné za</w:t>
      </w:r>
      <w:r w:rsidR="00576C5D" w:rsidRPr="006E33ED">
        <w:rPr>
          <w:rFonts w:ascii="Arial Narrow" w:eastAsia="Arial Narrow" w:hAnsi="Arial Narrow" w:cs="Arial Narrow"/>
        </w:rPr>
        <w:t>chovávať mlčanlivosť a získané D</w:t>
      </w:r>
      <w:r w:rsidR="1DFFB36D" w:rsidRPr="006E33ED">
        <w:rPr>
          <w:rFonts w:ascii="Arial Narrow" w:eastAsia="Arial Narrow" w:hAnsi="Arial Narrow" w:cs="Arial Narrow"/>
        </w:rPr>
        <w:t xml:space="preserve">ôverné informácie nesmú ďalej použiť na iné účely ako plnenie predmetu </w:t>
      </w:r>
      <w:r w:rsidR="00B13746" w:rsidRPr="006E33ED">
        <w:rPr>
          <w:rFonts w:ascii="Arial Narrow" w:eastAsia="Arial Narrow" w:hAnsi="Arial Narrow" w:cs="Arial Narrow"/>
        </w:rPr>
        <w:t xml:space="preserve">tejto </w:t>
      </w:r>
      <w:r w:rsidR="0094365A" w:rsidRPr="006E33ED">
        <w:rPr>
          <w:rFonts w:ascii="Arial Narrow" w:eastAsia="Arial Narrow" w:hAnsi="Arial Narrow" w:cs="Arial Narrow"/>
        </w:rPr>
        <w:t xml:space="preserve">SLA </w:t>
      </w:r>
      <w:r w:rsidR="1DFFB36D" w:rsidRPr="006E33ED">
        <w:rPr>
          <w:rFonts w:ascii="Arial Narrow" w:eastAsia="Arial Narrow" w:hAnsi="Arial Narrow" w:cs="Arial Narrow"/>
        </w:rPr>
        <w:t>Zmluvy, okrem prípadu poskytnutia informácií odborným poradcom Poskytovateľa (vrátane právnych, účtovných, daňových a iných poradcov alebo audítorov), ktorí sú viazaní všeobecnou povinnosťou mlčanlivosti na základe osobitných právnych predpisov alebo sú povinní zachovávať mlčanlivosť na základe p</w:t>
      </w:r>
      <w:r w:rsidR="001A6954" w:rsidRPr="006E33ED">
        <w:rPr>
          <w:rFonts w:ascii="Arial Narrow" w:eastAsia="Arial Narrow" w:hAnsi="Arial Narrow" w:cs="Arial Narrow"/>
        </w:rPr>
        <w:t>ísomnej dohody s Poskytovateľom</w:t>
      </w:r>
      <w:r w:rsidR="1DFFB36D" w:rsidRPr="006E33ED">
        <w:rPr>
          <w:rFonts w:ascii="Arial Narrow" w:eastAsia="Arial Narrow" w:hAnsi="Arial Narrow" w:cs="Arial Narrow"/>
        </w:rPr>
        <w:t xml:space="preserve"> alebo subdodávateľom Poskytovateľa, ak sa subdodávateľ podieľa na</w:t>
      </w:r>
      <w:r w:rsidR="00FC1C37" w:rsidRPr="006E33ED">
        <w:rPr>
          <w:rFonts w:ascii="Arial Narrow" w:eastAsia="Arial Narrow" w:hAnsi="Arial Narrow" w:cs="Arial Narrow"/>
        </w:rPr>
        <w:t> </w:t>
      </w:r>
      <w:r w:rsidR="1DFFB36D" w:rsidRPr="006E33ED">
        <w:rPr>
          <w:rFonts w:ascii="Arial Narrow" w:eastAsia="Arial Narrow" w:hAnsi="Arial Narrow" w:cs="Arial Narrow"/>
        </w:rPr>
        <w:t>plnení predmetu tejto SLA Zmluvy, pričom takáto dohoda o mlčanlivosti s</w:t>
      </w:r>
      <w:r w:rsidR="00F5470F" w:rsidRPr="006E33ED">
        <w:rPr>
          <w:rFonts w:ascii="Arial Narrow" w:eastAsia="Arial Narrow" w:hAnsi="Arial Narrow" w:cs="Arial Narrow"/>
        </w:rPr>
        <w:t> </w:t>
      </w:r>
      <w:r w:rsidR="1DFFB36D" w:rsidRPr="006E33ED">
        <w:rPr>
          <w:rFonts w:ascii="Arial Narrow" w:eastAsia="Arial Narrow" w:hAnsi="Arial Narrow" w:cs="Arial Narrow"/>
        </w:rPr>
        <w:t>Posk</w:t>
      </w:r>
      <w:r w:rsidR="0094365A" w:rsidRPr="006E33ED">
        <w:rPr>
          <w:rFonts w:ascii="Arial Narrow" w:eastAsia="Arial Narrow" w:hAnsi="Arial Narrow" w:cs="Arial Narrow"/>
        </w:rPr>
        <w:t>ytovateľom zabezpečuje ochranu D</w:t>
      </w:r>
      <w:r w:rsidR="1DFFB36D" w:rsidRPr="006E33ED">
        <w:rPr>
          <w:rFonts w:ascii="Arial Narrow" w:eastAsia="Arial Narrow" w:hAnsi="Arial Narrow" w:cs="Arial Narrow"/>
        </w:rPr>
        <w:t>ôverných informácií zdieľaných medzi Poskytovateľom a</w:t>
      </w:r>
      <w:r w:rsidR="006E33ED">
        <w:rPr>
          <w:rFonts w:ascii="Arial Narrow" w:eastAsia="Arial Narrow" w:hAnsi="Arial Narrow" w:cs="Arial Narrow"/>
        </w:rPr>
        <w:t> </w:t>
      </w:r>
      <w:r w:rsidR="12597580" w:rsidRPr="006E33ED">
        <w:rPr>
          <w:rFonts w:ascii="Arial Narrow" w:eastAsia="Arial Narrow" w:hAnsi="Arial Narrow" w:cs="Arial Narrow"/>
        </w:rPr>
        <w:t>Objednávateľom</w:t>
      </w:r>
      <w:r w:rsidR="1DFFB36D" w:rsidRPr="006E33ED">
        <w:rPr>
          <w:rFonts w:ascii="Arial Narrow" w:eastAsia="Arial Narrow" w:hAnsi="Arial Narrow" w:cs="Arial Narrow"/>
        </w:rPr>
        <w:t xml:space="preserve"> minimálne v rozsahu tejto SLA Zmluvy, a ak je to potrebné na účely plnenia povinností Poskytovateľa podľa tejto SLA</w:t>
      </w:r>
      <w:r w:rsidR="216AEF35" w:rsidRPr="006E33ED">
        <w:rPr>
          <w:rFonts w:ascii="Arial Narrow" w:eastAsia="Arial Narrow" w:hAnsi="Arial Narrow" w:cs="Arial Narrow"/>
        </w:rPr>
        <w:t xml:space="preserve"> Zmluvy</w:t>
      </w:r>
      <w:r w:rsidR="06DDF739" w:rsidRPr="006E33ED">
        <w:rPr>
          <w:rFonts w:ascii="Arial Narrow" w:hAnsi="Arial Narrow"/>
        </w:rPr>
        <w:t>.</w:t>
      </w:r>
    </w:p>
    <w:p w14:paraId="001E283C" w14:textId="1E029743" w:rsidR="00DD1602" w:rsidRPr="006E33ED" w:rsidRDefault="4B6CAEB0" w:rsidP="007E5107">
      <w:pPr>
        <w:pStyle w:val="Odsekzoznamu"/>
        <w:numPr>
          <w:ilvl w:val="1"/>
          <w:numId w:val="30"/>
        </w:numPr>
        <w:spacing w:after="0" w:line="276" w:lineRule="auto"/>
        <w:ind w:left="567" w:hanging="567"/>
        <w:jc w:val="both"/>
        <w:rPr>
          <w:rFonts w:ascii="Arial Narrow" w:hAnsi="Arial Narrow"/>
        </w:rPr>
      </w:pPr>
      <w:r w:rsidRPr="006E33ED">
        <w:rPr>
          <w:rFonts w:ascii="Arial Narrow" w:hAnsi="Arial Narrow"/>
        </w:rPr>
        <w:t xml:space="preserve">V </w:t>
      </w:r>
      <w:r w:rsidR="08F566E0" w:rsidRPr="006E33ED">
        <w:rPr>
          <w:rFonts w:ascii="Arial Narrow" w:hAnsi="Arial Narrow"/>
        </w:rPr>
        <w:t>z</w:t>
      </w:r>
      <w:r w:rsidR="06DDF739" w:rsidRPr="006E33ED">
        <w:rPr>
          <w:rFonts w:ascii="Arial Narrow" w:hAnsi="Arial Narrow"/>
        </w:rPr>
        <w:t>m</w:t>
      </w:r>
      <w:r w:rsidR="25E37099" w:rsidRPr="006E33ED">
        <w:rPr>
          <w:rFonts w:ascii="Arial Narrow" w:hAnsi="Arial Narrow"/>
        </w:rPr>
        <w:t xml:space="preserve">ysle tejto SLA </w:t>
      </w:r>
      <w:r w:rsidR="00F438DA" w:rsidRPr="006E33ED">
        <w:rPr>
          <w:rFonts w:ascii="Arial Narrow" w:hAnsi="Arial Narrow"/>
        </w:rPr>
        <w:t xml:space="preserve">Zmluvy </w:t>
      </w:r>
      <w:r w:rsidR="25E37099" w:rsidRPr="006E33ED">
        <w:rPr>
          <w:rFonts w:ascii="Arial Narrow" w:hAnsi="Arial Narrow"/>
        </w:rPr>
        <w:t xml:space="preserve">sa: </w:t>
      </w:r>
    </w:p>
    <w:p w14:paraId="1FFA2AE3" w14:textId="3CF026B6" w:rsidR="00DD1602" w:rsidRPr="006E33ED" w:rsidRDefault="00576C5D" w:rsidP="007E5107">
      <w:pPr>
        <w:pStyle w:val="Odsekzoznamu"/>
        <w:numPr>
          <w:ilvl w:val="1"/>
          <w:numId w:val="2"/>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 xml:space="preserve"> za D</w:t>
      </w:r>
      <w:r w:rsidR="356D3724" w:rsidRPr="006E33ED">
        <w:rPr>
          <w:rFonts w:ascii="Arial Narrow" w:eastAsia="Arial Narrow" w:hAnsi="Arial Narrow" w:cs="Arial Narrow"/>
        </w:rPr>
        <w:t xml:space="preserve">ôvernú informáciu považuje akákoľvek informácia, najmä listiny, špecifikácie, plány, výkresy, náčrty, programy, modely, vzorky, dáta, a iné informácie zachytené hmotne alebo ústne poskytnuté, ktoré sa týkajú prevádzkovania </w:t>
      </w:r>
      <w:r w:rsidR="249E949A" w:rsidRPr="006E33ED">
        <w:rPr>
          <w:rFonts w:ascii="Arial Narrow" w:eastAsia="Arial Narrow" w:hAnsi="Arial Narrow" w:cs="Arial Narrow"/>
        </w:rPr>
        <w:t>RIS</w:t>
      </w:r>
      <w:r w:rsidR="356D3724" w:rsidRPr="006E33ED">
        <w:rPr>
          <w:rFonts w:ascii="Arial Narrow" w:eastAsia="Arial Narrow" w:hAnsi="Arial Narrow" w:cs="Arial Narrow"/>
        </w:rPr>
        <w:t xml:space="preserve"> alebo dáta,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w:t>
      </w:r>
      <w:r w:rsidR="79776DE6" w:rsidRPr="006E33ED">
        <w:rPr>
          <w:rFonts w:ascii="Arial Narrow" w:eastAsia="Arial Narrow" w:hAnsi="Arial Narrow" w:cs="Arial Narrow"/>
        </w:rPr>
        <w:t>Objednávateľa</w:t>
      </w:r>
      <w:r w:rsidR="356D3724" w:rsidRPr="006E33ED">
        <w:rPr>
          <w:rFonts w:ascii="Arial Narrow" w:eastAsia="Arial Narrow" w:hAnsi="Arial Narrow" w:cs="Arial Narrow"/>
        </w:rPr>
        <w:t xml:space="preserve"> utajené a </w:t>
      </w:r>
      <w:r w:rsidR="65C94086" w:rsidRPr="006E33ED">
        <w:rPr>
          <w:rFonts w:ascii="Arial Narrow" w:eastAsia="Arial Narrow" w:hAnsi="Arial Narrow" w:cs="Arial Narrow"/>
        </w:rPr>
        <w:t>Objednávateľ</w:t>
      </w:r>
      <w:r w:rsidR="356D3724" w:rsidRPr="006E33ED">
        <w:rPr>
          <w:rFonts w:ascii="Arial Narrow" w:eastAsia="Arial Narrow" w:hAnsi="Arial Narrow" w:cs="Arial Narrow"/>
        </w:rPr>
        <w:t xml:space="preserve"> zodpovedajúcim spôsobom ich utajenie zabezpečuje. Zmluvn</w:t>
      </w:r>
      <w:r w:rsidR="0094365A" w:rsidRPr="006E33ED">
        <w:rPr>
          <w:rFonts w:ascii="Arial Narrow" w:eastAsia="Arial Narrow" w:hAnsi="Arial Narrow" w:cs="Arial Narrow"/>
        </w:rPr>
        <w:t>á strana, ktorej boli takéto D</w:t>
      </w:r>
      <w:r w:rsidR="356D3724" w:rsidRPr="006E33ED">
        <w:rPr>
          <w:rFonts w:ascii="Arial Narrow" w:eastAsia="Arial Narrow" w:hAnsi="Arial Narrow" w:cs="Arial Narrow"/>
        </w:rPr>
        <w:t>ôverné informácie poskytnuté</w:t>
      </w:r>
      <w:r w:rsidR="002316F9">
        <w:rPr>
          <w:rFonts w:ascii="Arial Narrow" w:eastAsia="Arial Narrow" w:hAnsi="Arial Narrow" w:cs="Arial Narrow"/>
        </w:rPr>
        <w:t>,</w:t>
      </w:r>
      <w:r w:rsidR="356D3724" w:rsidRPr="006E33ED">
        <w:rPr>
          <w:rFonts w:ascii="Arial Narrow" w:eastAsia="Arial Narrow" w:hAnsi="Arial Narrow" w:cs="Arial Narrow"/>
        </w:rPr>
        <w:t xml:space="preserve"> sa podpisom tejto </w:t>
      </w:r>
      <w:r w:rsidR="0094365A" w:rsidRPr="006E33ED">
        <w:rPr>
          <w:rFonts w:ascii="Arial Narrow" w:eastAsia="Arial Narrow" w:hAnsi="Arial Narrow" w:cs="Arial Narrow"/>
        </w:rPr>
        <w:t>SLA</w:t>
      </w:r>
      <w:r w:rsidR="002316F9">
        <w:rPr>
          <w:rFonts w:ascii="Arial Narrow" w:eastAsia="Arial Narrow" w:hAnsi="Arial Narrow" w:cs="Arial Narrow"/>
        </w:rPr>
        <w:t> </w:t>
      </w:r>
      <w:r w:rsidR="356D3724" w:rsidRPr="006E33ED">
        <w:rPr>
          <w:rFonts w:ascii="Arial Narrow" w:eastAsia="Arial Narrow" w:hAnsi="Arial Narrow" w:cs="Arial Narrow"/>
        </w:rPr>
        <w:t>Zmlu</w:t>
      </w:r>
      <w:r w:rsidR="0094365A" w:rsidRPr="006E33ED">
        <w:rPr>
          <w:rFonts w:ascii="Arial Narrow" w:eastAsia="Arial Narrow" w:hAnsi="Arial Narrow" w:cs="Arial Narrow"/>
        </w:rPr>
        <w:t>vy zaväzuje, že s poskytnutými D</w:t>
      </w:r>
      <w:r w:rsidR="356D3724" w:rsidRPr="006E33ED">
        <w:rPr>
          <w:rFonts w:ascii="Arial Narrow" w:eastAsia="Arial Narrow" w:hAnsi="Arial Narrow" w:cs="Arial Narrow"/>
        </w:rPr>
        <w:t>ôvernými informáciami bude nakladať ako s vlastným obchodným tajomstvom, pričom Zmluvné strany sa v</w:t>
      </w:r>
      <w:r w:rsidR="0094365A" w:rsidRPr="006E33ED">
        <w:rPr>
          <w:rFonts w:ascii="Arial Narrow" w:eastAsia="Arial Narrow" w:hAnsi="Arial Narrow" w:cs="Arial Narrow"/>
        </w:rPr>
        <w:t>ýslovne dohodli, že poskytnuté D</w:t>
      </w:r>
      <w:r w:rsidR="356D3724" w:rsidRPr="006E33ED">
        <w:rPr>
          <w:rFonts w:ascii="Arial Narrow" w:eastAsia="Arial Narrow" w:hAnsi="Arial Narrow" w:cs="Arial Narrow"/>
        </w:rPr>
        <w:t>ôverné informácie podliehajú vždy mlčanlivosti bez</w:t>
      </w:r>
      <w:r w:rsidR="00FC1C37" w:rsidRPr="006E33ED">
        <w:rPr>
          <w:rFonts w:ascii="Arial Narrow" w:eastAsia="Arial Narrow" w:hAnsi="Arial Narrow" w:cs="Arial Narrow"/>
        </w:rPr>
        <w:t> </w:t>
      </w:r>
      <w:r w:rsidR="356D3724" w:rsidRPr="006E33ED">
        <w:rPr>
          <w:rFonts w:ascii="Arial Narrow" w:eastAsia="Arial Narrow" w:hAnsi="Arial Narrow" w:cs="Arial Narrow"/>
        </w:rPr>
        <w:t xml:space="preserve">ohľadu na to, či ako také boli explicitne označené alebo nie (čo však nevylučuje možnosť ich zvýšenej ochrany v prípade záujmu </w:t>
      </w:r>
      <w:r w:rsidR="6EAF5CD6" w:rsidRPr="006E33ED">
        <w:rPr>
          <w:rFonts w:ascii="Arial Narrow" w:eastAsia="Arial Narrow" w:hAnsi="Arial Narrow" w:cs="Arial Narrow"/>
        </w:rPr>
        <w:t>Objednávateľa</w:t>
      </w:r>
      <w:r w:rsidR="356D3724" w:rsidRPr="006E33ED">
        <w:rPr>
          <w:rFonts w:ascii="Arial Narrow" w:eastAsia="Arial Narrow" w:hAnsi="Arial Narrow" w:cs="Arial Narrow"/>
        </w:rPr>
        <w:t>),</w:t>
      </w:r>
    </w:p>
    <w:p w14:paraId="5B4C1CEF" w14:textId="69CA767A" w:rsidR="00DD1602" w:rsidRPr="006E33ED" w:rsidRDefault="00576C5D" w:rsidP="007E5107">
      <w:pPr>
        <w:pStyle w:val="Odsekzoznamu"/>
        <w:numPr>
          <w:ilvl w:val="1"/>
          <w:numId w:val="2"/>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za D</w:t>
      </w:r>
      <w:r w:rsidR="03FA857E" w:rsidRPr="006E33ED">
        <w:rPr>
          <w:rFonts w:ascii="Arial Narrow" w:eastAsia="Arial Narrow" w:hAnsi="Arial Narrow" w:cs="Arial Narrow"/>
        </w:rPr>
        <w:t>ôvernú informáciu považuje každá informácia alebo časť informácie (spĺňajúca definíciu podľa</w:t>
      </w:r>
      <w:r w:rsidR="00EC6B9C" w:rsidRPr="006E33ED">
        <w:rPr>
          <w:rFonts w:ascii="Arial Narrow" w:eastAsia="Arial Narrow" w:hAnsi="Arial Narrow" w:cs="Arial Narrow"/>
        </w:rPr>
        <w:t> </w:t>
      </w:r>
      <w:r w:rsidR="03FA857E" w:rsidRPr="006E33ED">
        <w:rPr>
          <w:rFonts w:ascii="Arial Narrow" w:eastAsia="Arial Narrow" w:hAnsi="Arial Narrow" w:cs="Arial Narrow"/>
        </w:rPr>
        <w:t xml:space="preserve">predchádzajúceho písmena) vzťahujúca sa k predmetu </w:t>
      </w:r>
      <w:r w:rsidR="00B13746" w:rsidRPr="006E33ED">
        <w:rPr>
          <w:rFonts w:ascii="Arial Narrow" w:eastAsia="Arial Narrow" w:hAnsi="Arial Narrow" w:cs="Arial Narrow"/>
        </w:rPr>
        <w:t xml:space="preserve">tejto </w:t>
      </w:r>
      <w:r w:rsidR="001A6954" w:rsidRPr="006E33ED">
        <w:rPr>
          <w:rFonts w:ascii="Arial Narrow" w:eastAsia="Arial Narrow" w:hAnsi="Arial Narrow" w:cs="Arial Narrow"/>
        </w:rPr>
        <w:t>SLA Zmluvy</w:t>
      </w:r>
      <w:r w:rsidR="03FA857E" w:rsidRPr="006E33ED">
        <w:rPr>
          <w:rFonts w:ascii="Arial Narrow" w:eastAsia="Arial Narrow" w:hAnsi="Arial Narrow" w:cs="Arial Narrow"/>
        </w:rPr>
        <w:t xml:space="preserve"> alebo s ňou súvisiaca bez</w:t>
      </w:r>
      <w:r w:rsidR="00FC1C37" w:rsidRPr="006E33ED">
        <w:rPr>
          <w:rFonts w:ascii="Arial Narrow" w:eastAsia="Arial Narrow" w:hAnsi="Arial Narrow" w:cs="Arial Narrow"/>
        </w:rPr>
        <w:t> </w:t>
      </w:r>
      <w:r w:rsidR="03FA857E" w:rsidRPr="006E33ED">
        <w:rPr>
          <w:rFonts w:ascii="Arial Narrow" w:eastAsia="Arial Narrow" w:hAnsi="Arial Narrow" w:cs="Arial Narrow"/>
        </w:rPr>
        <w:t xml:space="preserve">ohľadu na formu zachytenia takej informácie, preto sa rovnaká ochrana a utajenie poskytuje informáciám zachyteným na hmotnom, ako aj nehmotnom substráte, ďalej informáciám vyjadreným ústne alebo písomne bez ohľadu na to, či sú ako dôverné aj výslovne označené, </w:t>
      </w:r>
    </w:p>
    <w:p w14:paraId="11FED638" w14:textId="37A3E2BC" w:rsidR="00DD1602" w:rsidRPr="006E33ED" w:rsidRDefault="00576C5D" w:rsidP="007E5107">
      <w:pPr>
        <w:pStyle w:val="Odsekzoznamu"/>
        <w:numPr>
          <w:ilvl w:val="1"/>
          <w:numId w:val="2"/>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za D</w:t>
      </w:r>
      <w:r w:rsidR="356D3724" w:rsidRPr="006E33ED">
        <w:rPr>
          <w:rFonts w:ascii="Arial Narrow" w:eastAsia="Arial Narrow" w:hAnsi="Arial Narrow" w:cs="Arial Narrow"/>
        </w:rPr>
        <w:t>ôvernú informáciu nepovažuje:</w:t>
      </w:r>
    </w:p>
    <w:p w14:paraId="786CCA34" w14:textId="3DC28DFA" w:rsidR="00DD1602" w:rsidRPr="006E33ED" w:rsidRDefault="03FA857E" w:rsidP="007E5107">
      <w:pPr>
        <w:pStyle w:val="Odsekzoznamu"/>
        <w:numPr>
          <w:ilvl w:val="2"/>
          <w:numId w:val="2"/>
        </w:numPr>
        <w:spacing w:after="0" w:line="276" w:lineRule="auto"/>
        <w:ind w:left="1134" w:hanging="142"/>
        <w:jc w:val="both"/>
        <w:rPr>
          <w:rFonts w:ascii="Arial Narrow" w:eastAsia="Arial Narrow" w:hAnsi="Arial Narrow" w:cs="Arial Narrow"/>
        </w:rPr>
      </w:pPr>
      <w:r w:rsidRPr="006E33ED">
        <w:rPr>
          <w:rFonts w:ascii="Arial Narrow" w:eastAsia="Arial Narrow" w:hAnsi="Arial Narrow" w:cs="Arial Narrow"/>
        </w:rPr>
        <w:t xml:space="preserve">informácia, ktorá je všeobecne známa alebo sa stala všeobecne známou inak ako porušením </w:t>
      </w:r>
      <w:r w:rsidR="00B13746" w:rsidRPr="006E33ED">
        <w:rPr>
          <w:rFonts w:ascii="Arial Narrow" w:eastAsia="Arial Narrow" w:hAnsi="Arial Narrow" w:cs="Arial Narrow"/>
        </w:rPr>
        <w:t xml:space="preserve">tejto </w:t>
      </w:r>
      <w:r w:rsidR="001A6954" w:rsidRPr="006E33ED">
        <w:rPr>
          <w:rFonts w:ascii="Arial Narrow" w:eastAsia="Arial Narrow" w:hAnsi="Arial Narrow" w:cs="Arial Narrow"/>
        </w:rPr>
        <w:t>SLA Zmluvy Zmluvnou stranou</w:t>
      </w:r>
      <w:r w:rsidRPr="006E33ED">
        <w:rPr>
          <w:rFonts w:ascii="Arial Narrow" w:eastAsia="Arial Narrow" w:hAnsi="Arial Narrow" w:cs="Arial Narrow"/>
        </w:rPr>
        <w:t xml:space="preserve"> alebo sa stala všeobecne známou v dôsledku konania tretej strany, pričom tomuto konaniu tretej strany nesmela napomôcť alebo naviesť ju naň Zmluvná strana, v</w:t>
      </w:r>
      <w:r w:rsidR="00FC1C37" w:rsidRPr="006E33ED">
        <w:rPr>
          <w:rFonts w:ascii="Arial Narrow" w:eastAsia="Arial Narrow" w:hAnsi="Arial Narrow" w:cs="Arial Narrow"/>
        </w:rPr>
        <w:t> </w:t>
      </w:r>
      <w:r w:rsidRPr="006E33ED">
        <w:rPr>
          <w:rFonts w:ascii="Arial Narrow" w:eastAsia="Arial Narrow" w:hAnsi="Arial Narrow" w:cs="Arial Narrow"/>
        </w:rPr>
        <w:t>opačnom prípade Zmluvná strana má okrem iného voči druhej Zmluvnej strane nárok na náhradu škody,</w:t>
      </w:r>
    </w:p>
    <w:p w14:paraId="00961F03" w14:textId="1FE5FDD8" w:rsidR="00DD1602" w:rsidRPr="006E33ED" w:rsidRDefault="03FA857E" w:rsidP="007E5107">
      <w:pPr>
        <w:pStyle w:val="Odsekzoznamu"/>
        <w:numPr>
          <w:ilvl w:val="2"/>
          <w:numId w:val="2"/>
        </w:numPr>
        <w:spacing w:after="0" w:line="276" w:lineRule="auto"/>
        <w:ind w:left="1134" w:hanging="142"/>
        <w:jc w:val="both"/>
        <w:rPr>
          <w:rFonts w:ascii="Arial Narrow" w:eastAsia="Arial Narrow" w:hAnsi="Arial Narrow" w:cs="Arial Narrow"/>
        </w:rPr>
      </w:pPr>
      <w:r w:rsidRPr="006E33ED">
        <w:rPr>
          <w:rFonts w:ascii="Arial Narrow" w:eastAsia="Arial Narrow" w:hAnsi="Arial Narrow" w:cs="Arial Narrow"/>
        </w:rPr>
        <w:t>informácia, ktorá bola nezávisle vyvinutá,</w:t>
      </w:r>
    </w:p>
    <w:p w14:paraId="1A305BC8" w14:textId="1FED9E49" w:rsidR="00DD1602" w:rsidRPr="006E33ED" w:rsidRDefault="03FA857E" w:rsidP="007E5107">
      <w:pPr>
        <w:pStyle w:val="Odsekzoznamu"/>
        <w:numPr>
          <w:ilvl w:val="2"/>
          <w:numId w:val="2"/>
        </w:numPr>
        <w:spacing w:after="0" w:line="276" w:lineRule="auto"/>
        <w:ind w:left="1134" w:hanging="142"/>
        <w:jc w:val="both"/>
        <w:rPr>
          <w:rFonts w:ascii="Arial Narrow" w:eastAsia="Arial Narrow" w:hAnsi="Arial Narrow" w:cs="Arial Narrow"/>
        </w:rPr>
      </w:pPr>
      <w:r w:rsidRPr="006E33ED">
        <w:rPr>
          <w:rFonts w:ascii="Arial Narrow" w:eastAsia="Arial Narrow" w:hAnsi="Arial Narrow" w:cs="Arial Narrow"/>
        </w:rPr>
        <w:t xml:space="preserve">informácia, ktorá bola Zmluvnej strane poskytnutá treťou stranou a druhá strana sa dôvodne domnieva, že ju môže použiť a že tretia strana ju </w:t>
      </w:r>
      <w:r w:rsidR="0094365A" w:rsidRPr="006E33ED">
        <w:rPr>
          <w:rFonts w:ascii="Arial Narrow" w:eastAsia="Arial Narrow" w:hAnsi="Arial Narrow" w:cs="Arial Narrow"/>
        </w:rPr>
        <w:t>získala oprávnene a v súlade s</w:t>
      </w:r>
      <w:r w:rsidR="00B13746" w:rsidRPr="006E33ED">
        <w:rPr>
          <w:rFonts w:ascii="Arial Narrow" w:eastAsia="Arial Narrow" w:hAnsi="Arial Narrow" w:cs="Arial Narrow"/>
        </w:rPr>
        <w:t xml:space="preserve"> touto </w:t>
      </w:r>
      <w:r w:rsidR="0094365A" w:rsidRPr="006E33ED">
        <w:rPr>
          <w:rFonts w:ascii="Arial Narrow" w:eastAsia="Arial Narrow" w:hAnsi="Arial Narrow" w:cs="Arial Narrow"/>
        </w:rPr>
        <w:t xml:space="preserve">SLA </w:t>
      </w:r>
      <w:r w:rsidRPr="006E33ED">
        <w:rPr>
          <w:rFonts w:ascii="Arial Narrow" w:eastAsia="Arial Narrow" w:hAnsi="Arial Narrow" w:cs="Arial Narrow"/>
        </w:rPr>
        <w:t>Zmluvou,</w:t>
      </w:r>
    </w:p>
    <w:p w14:paraId="3F45094E" w14:textId="47259CE3" w:rsidR="00FE194F" w:rsidRPr="006E33ED" w:rsidRDefault="03FA857E" w:rsidP="007E5107">
      <w:pPr>
        <w:pStyle w:val="Odsekzoznamu"/>
        <w:numPr>
          <w:ilvl w:val="2"/>
          <w:numId w:val="2"/>
        </w:numPr>
        <w:spacing w:after="0" w:line="276" w:lineRule="auto"/>
        <w:ind w:left="1134" w:hanging="142"/>
        <w:jc w:val="both"/>
        <w:rPr>
          <w:rFonts w:ascii="Arial Narrow" w:eastAsia="Arial Narrow" w:hAnsi="Arial Narrow" w:cs="Arial Narrow"/>
        </w:rPr>
      </w:pPr>
      <w:r w:rsidRPr="006E33ED">
        <w:rPr>
          <w:rFonts w:ascii="Arial Narrow" w:eastAsia="Arial Narrow" w:hAnsi="Arial Narrow" w:cs="Arial Narrow"/>
        </w:rPr>
        <w:lastRenderedPageBreak/>
        <w:t>informácia, ktorú je Zmluvná strana povinná poskytnúť na základe všeobecne záväzného právneho predpisu alebo právoplatného rozhodnutia orgánu verejnej moci za predpokladu, že:</w:t>
      </w:r>
    </w:p>
    <w:p w14:paraId="66A4FE21" w14:textId="02D5ABE7" w:rsidR="00FE194F" w:rsidRPr="006E33ED" w:rsidRDefault="03FA857E" w:rsidP="007E5107">
      <w:pPr>
        <w:pStyle w:val="Odsekzoznamu"/>
        <w:numPr>
          <w:ilvl w:val="3"/>
          <w:numId w:val="2"/>
        </w:numPr>
        <w:spacing w:after="0" w:line="276" w:lineRule="auto"/>
        <w:ind w:left="1418"/>
        <w:jc w:val="both"/>
        <w:rPr>
          <w:rFonts w:ascii="Arial Narrow" w:hAnsi="Arial Narrow"/>
        </w:rPr>
      </w:pPr>
      <w:r w:rsidRPr="006E33ED">
        <w:rPr>
          <w:rFonts w:ascii="Arial Narrow" w:hAnsi="Arial Narrow"/>
        </w:rPr>
        <w:t xml:space="preserve">bez zbytočného odkladu písomne alebo telefonicky informuje druhú Zmluvnú stranu o možnosti, že bude </w:t>
      </w:r>
      <w:r w:rsidR="00576C5D" w:rsidRPr="006E33ED">
        <w:rPr>
          <w:rFonts w:ascii="Arial Narrow" w:hAnsi="Arial Narrow"/>
        </w:rPr>
        <w:t>povinná</w:t>
      </w:r>
      <w:r w:rsidRPr="006E33ED">
        <w:rPr>
          <w:rFonts w:ascii="Arial Narrow" w:hAnsi="Arial Narrow"/>
        </w:rPr>
        <w:t xml:space="preserve"> poskytnúť informáciu podľa písmena a) a b) tohto bodu</w:t>
      </w:r>
      <w:r w:rsidR="002316F9">
        <w:rPr>
          <w:rFonts w:ascii="Arial Narrow" w:hAnsi="Arial Narrow"/>
        </w:rPr>
        <w:t xml:space="preserve"> tejto SLA Zmluvy</w:t>
      </w:r>
      <w:r w:rsidRPr="006E33ED">
        <w:rPr>
          <w:rFonts w:ascii="Arial Narrow" w:hAnsi="Arial Narrow"/>
        </w:rPr>
        <w:t>,</w:t>
      </w:r>
    </w:p>
    <w:p w14:paraId="4FD8B866" w14:textId="07B21B14" w:rsidR="00FE194F" w:rsidRPr="006E33ED" w:rsidRDefault="03FA857E" w:rsidP="007E5107">
      <w:pPr>
        <w:pStyle w:val="Odsekzoznamu"/>
        <w:numPr>
          <w:ilvl w:val="3"/>
          <w:numId w:val="2"/>
        </w:numPr>
        <w:spacing w:after="0" w:line="276" w:lineRule="auto"/>
        <w:ind w:left="1418"/>
        <w:jc w:val="both"/>
        <w:rPr>
          <w:rFonts w:ascii="Arial Narrow" w:eastAsia="Arial Narrow" w:hAnsi="Arial Narrow" w:cs="Arial Narrow"/>
        </w:rPr>
      </w:pPr>
      <w:r w:rsidRPr="006E33ED">
        <w:rPr>
          <w:rFonts w:ascii="Arial Narrow" w:eastAsia="Arial Narrow" w:hAnsi="Arial Narrow" w:cs="Arial Narrow"/>
        </w:rPr>
        <w:t xml:space="preserve">poskytne druhej Zmluvnej strane potrebnú súčinnosť pri obrane proti </w:t>
      </w:r>
      <w:r w:rsidR="00576C5D" w:rsidRPr="006E33ED">
        <w:rPr>
          <w:rFonts w:ascii="Arial Narrow" w:eastAsia="Arial Narrow" w:hAnsi="Arial Narrow" w:cs="Arial Narrow"/>
        </w:rPr>
        <w:t>povinnému</w:t>
      </w:r>
      <w:r w:rsidRPr="006E33ED">
        <w:rPr>
          <w:rFonts w:ascii="Arial Narrow" w:eastAsia="Arial Narrow" w:hAnsi="Arial Narrow" w:cs="Arial Narrow"/>
        </w:rPr>
        <w:t xml:space="preserve"> poskytnutiu informácie podľa písmena a) a b) tohto bodu</w:t>
      </w:r>
      <w:r w:rsidR="002316F9">
        <w:rPr>
          <w:rFonts w:ascii="Arial Narrow" w:eastAsia="Arial Narrow" w:hAnsi="Arial Narrow" w:cs="Arial Narrow"/>
        </w:rPr>
        <w:t xml:space="preserve"> tejto SLA Zmluvy</w:t>
      </w:r>
      <w:r w:rsidRPr="006E33ED">
        <w:rPr>
          <w:rFonts w:ascii="Arial Narrow" w:eastAsia="Arial Narrow" w:hAnsi="Arial Narrow" w:cs="Arial Narrow"/>
        </w:rPr>
        <w:t>,</w:t>
      </w:r>
    </w:p>
    <w:p w14:paraId="6A92F755" w14:textId="33EA6B1C" w:rsidR="00DD1602" w:rsidRPr="006E33ED" w:rsidRDefault="03FA857E" w:rsidP="007E5107">
      <w:pPr>
        <w:pStyle w:val="Odsekzoznamu"/>
        <w:numPr>
          <w:ilvl w:val="3"/>
          <w:numId w:val="2"/>
        </w:numPr>
        <w:spacing w:after="0" w:line="276" w:lineRule="auto"/>
        <w:ind w:left="1418"/>
        <w:jc w:val="both"/>
        <w:rPr>
          <w:rFonts w:ascii="Arial Narrow" w:eastAsia="Arial Narrow" w:hAnsi="Arial Narrow" w:cs="Arial Narrow"/>
        </w:rPr>
      </w:pPr>
      <w:r w:rsidRPr="006E33ED">
        <w:rPr>
          <w:rFonts w:ascii="Arial Narrow" w:eastAsia="Arial Narrow" w:hAnsi="Arial Narrow" w:cs="Arial Narrow"/>
        </w:rPr>
        <w:t xml:space="preserve">poskytne informáciu podľa písmena a) a b) tohto bodu </w:t>
      </w:r>
      <w:r w:rsidR="002316F9">
        <w:rPr>
          <w:rFonts w:ascii="Arial Narrow" w:eastAsia="Arial Narrow" w:hAnsi="Arial Narrow" w:cs="Arial Narrow"/>
        </w:rPr>
        <w:t xml:space="preserve">tejto SLA Zmluvy </w:t>
      </w:r>
      <w:r w:rsidRPr="006E33ED">
        <w:rPr>
          <w:rFonts w:ascii="Arial Narrow" w:eastAsia="Arial Narrow" w:hAnsi="Arial Narrow" w:cs="Arial Narrow"/>
        </w:rPr>
        <w:t>len v minimálnom nevyhnutnom a</w:t>
      </w:r>
      <w:r w:rsidR="00FE194F" w:rsidRPr="006E33ED">
        <w:rPr>
          <w:rFonts w:ascii="Arial Narrow" w:eastAsia="Arial Narrow" w:hAnsi="Arial Narrow" w:cs="Arial Narrow"/>
        </w:rPr>
        <w:t> </w:t>
      </w:r>
      <w:r w:rsidRPr="006E33ED">
        <w:rPr>
          <w:rFonts w:ascii="Arial Narrow" w:eastAsia="Arial Narrow" w:hAnsi="Arial Narrow" w:cs="Arial Narrow"/>
        </w:rPr>
        <w:t>požadovanom rozsahu,</w:t>
      </w:r>
    </w:p>
    <w:p w14:paraId="38D5563B" w14:textId="28DBDC97" w:rsidR="00DD1602" w:rsidRPr="006E33ED" w:rsidRDefault="03FA857E" w:rsidP="007E5107">
      <w:pPr>
        <w:pStyle w:val="Odsekzoznamu"/>
        <w:numPr>
          <w:ilvl w:val="2"/>
          <w:numId w:val="2"/>
        </w:numPr>
        <w:spacing w:after="200" w:line="276" w:lineRule="auto"/>
        <w:ind w:left="1134" w:hanging="142"/>
        <w:contextualSpacing w:val="0"/>
        <w:jc w:val="both"/>
        <w:rPr>
          <w:rFonts w:ascii="Arial Narrow" w:hAnsi="Arial Narrow"/>
        </w:rPr>
      </w:pPr>
      <w:r w:rsidRPr="006E33ED">
        <w:rPr>
          <w:rFonts w:ascii="Arial Narrow" w:eastAsia="Arial Narrow" w:hAnsi="Arial Narrow" w:cs="Arial Narrow"/>
        </w:rPr>
        <w:t>informácia, ktorú je Zmluvná strana povinná zverejniť alebo sprístupniť podľa Zákona o slobode informácií.</w:t>
      </w:r>
    </w:p>
    <w:p w14:paraId="7057AEFA" w14:textId="122F8A0F" w:rsidR="00DD1602" w:rsidRPr="006E33ED" w:rsidRDefault="06DDF739" w:rsidP="001814F7">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Zmluvné strany sa zaväzujú</w:t>
      </w:r>
      <w:r w:rsidR="00FE194F" w:rsidRPr="006E33ED">
        <w:rPr>
          <w:rFonts w:ascii="Arial Narrow" w:hAnsi="Arial Narrow"/>
        </w:rPr>
        <w:t>,</w:t>
      </w:r>
      <w:r w:rsidR="00576C5D" w:rsidRPr="006E33ED">
        <w:rPr>
          <w:rFonts w:ascii="Arial Narrow" w:eastAsia="Arial Narrow" w:hAnsi="Arial Narrow" w:cs="Arial Narrow"/>
        </w:rPr>
        <w:t xml:space="preserve"> že poskytnuté D</w:t>
      </w:r>
      <w:r w:rsidR="23EB54AA" w:rsidRPr="006E33ED">
        <w:rPr>
          <w:rFonts w:ascii="Arial Narrow" w:eastAsia="Arial Narrow" w:hAnsi="Arial Narrow" w:cs="Arial Narrow"/>
        </w:rPr>
        <w:t>ôverné informácie použijú výhradne k účelu a cieľu, ku ktorému budú druhej Zmluvnej strane určené</w:t>
      </w:r>
      <w:r w:rsidR="00576C5D" w:rsidRPr="006E33ED">
        <w:rPr>
          <w:rFonts w:ascii="Arial Narrow" w:eastAsia="Arial Narrow" w:hAnsi="Arial Narrow" w:cs="Arial Narrow"/>
        </w:rPr>
        <w:t>. Poskytovateľ sa zaväzuje, že D</w:t>
      </w:r>
      <w:r w:rsidR="23EB54AA" w:rsidRPr="006E33ED">
        <w:rPr>
          <w:rFonts w:ascii="Arial Narrow" w:eastAsia="Arial Narrow" w:hAnsi="Arial Narrow" w:cs="Arial Narrow"/>
        </w:rPr>
        <w:t>ôverné informácie bez</w:t>
      </w:r>
      <w:r w:rsidR="00EC6B9C" w:rsidRPr="006E33ED">
        <w:rPr>
          <w:rFonts w:ascii="Arial Narrow" w:eastAsia="Arial Narrow" w:hAnsi="Arial Narrow" w:cs="Arial Narrow"/>
        </w:rPr>
        <w:t> </w:t>
      </w:r>
      <w:r w:rsidR="23EB54AA" w:rsidRPr="006E33ED">
        <w:rPr>
          <w:rFonts w:ascii="Arial Narrow" w:eastAsia="Arial Narrow" w:hAnsi="Arial Narrow" w:cs="Arial Narrow"/>
        </w:rPr>
        <w:t xml:space="preserve">predchádzajúceho písomného súhlasu Objednávateľa </w:t>
      </w:r>
      <w:r w:rsidR="00F8312F" w:rsidRPr="006E33ED">
        <w:rPr>
          <w:rFonts w:ascii="Arial Narrow" w:eastAsia="Arial Narrow" w:hAnsi="Arial Narrow" w:cs="Arial Narrow"/>
        </w:rPr>
        <w:t>(</w:t>
      </w:r>
      <w:r w:rsidR="00954150" w:rsidRPr="006E33ED">
        <w:rPr>
          <w:rFonts w:ascii="Arial Narrow" w:eastAsia="Arial Narrow" w:hAnsi="Arial Narrow" w:cs="Arial Narrow"/>
        </w:rPr>
        <w:t xml:space="preserve">doručeného spôsobom podľa bodu 16.4 článku 16 </w:t>
      </w:r>
      <w:r w:rsidR="00B13746" w:rsidRPr="006E33ED">
        <w:rPr>
          <w:rFonts w:ascii="Arial Narrow" w:eastAsia="Arial Narrow" w:hAnsi="Arial Narrow" w:cs="Arial Narrow"/>
        </w:rPr>
        <w:t xml:space="preserve">tejto </w:t>
      </w:r>
      <w:r w:rsidR="00954150" w:rsidRPr="006E33ED">
        <w:rPr>
          <w:rFonts w:ascii="Arial Narrow" w:eastAsia="Arial Narrow" w:hAnsi="Arial Narrow" w:cs="Arial Narrow"/>
        </w:rPr>
        <w:t>SLA Zmluvy</w:t>
      </w:r>
      <w:r w:rsidR="00F8312F" w:rsidRPr="006E33ED">
        <w:rPr>
          <w:rFonts w:ascii="Arial Narrow" w:eastAsia="Arial Narrow" w:hAnsi="Arial Narrow" w:cs="Arial Narrow"/>
        </w:rPr>
        <w:t xml:space="preserve">) </w:t>
      </w:r>
      <w:r w:rsidR="23EB54AA" w:rsidRPr="006E33ED">
        <w:rPr>
          <w:rFonts w:ascii="Arial Narrow" w:eastAsia="Arial Narrow" w:hAnsi="Arial Narrow" w:cs="Arial Narrow"/>
        </w:rPr>
        <w:t xml:space="preserve">neposkytne tretej strane, a to bez ohľadu na to, či bude medzi nimi uzatvorená dohoda, pokiaľ nie je v tejto SLA Zmluve uvedené inak. Za porušenie povinnosti podľa tohto </w:t>
      </w:r>
      <w:r w:rsidR="001706D5" w:rsidRPr="006E33ED">
        <w:rPr>
          <w:rFonts w:ascii="Arial Narrow" w:eastAsia="Arial Narrow" w:hAnsi="Arial Narrow" w:cs="Arial Narrow"/>
        </w:rPr>
        <w:t>bodu</w:t>
      </w:r>
      <w:r w:rsidR="0094365A" w:rsidRPr="006E33ED">
        <w:rPr>
          <w:rFonts w:ascii="Arial Narrow" w:eastAsia="Arial Narrow" w:hAnsi="Arial Narrow" w:cs="Arial Narrow"/>
        </w:rPr>
        <w:t xml:space="preserve"> </w:t>
      </w:r>
      <w:r w:rsidR="006006F2">
        <w:rPr>
          <w:rFonts w:ascii="Arial Narrow" w:eastAsia="Arial Narrow" w:hAnsi="Arial Narrow" w:cs="Arial Narrow"/>
        </w:rPr>
        <w:t xml:space="preserve">tejto SLA Zmluvy </w:t>
      </w:r>
      <w:r w:rsidR="0094365A" w:rsidRPr="006E33ED">
        <w:rPr>
          <w:rFonts w:ascii="Arial Narrow" w:eastAsia="Arial Narrow" w:hAnsi="Arial Narrow" w:cs="Arial Narrow"/>
        </w:rPr>
        <w:t>sa nepovažuje poskytnutie D</w:t>
      </w:r>
      <w:r w:rsidR="23EB54AA" w:rsidRPr="006E33ED">
        <w:rPr>
          <w:rFonts w:ascii="Arial Narrow" w:eastAsia="Arial Narrow" w:hAnsi="Arial Narrow" w:cs="Arial Narrow"/>
        </w:rPr>
        <w:t>ôverných informácií oprávnenému subjektu Zmluvnou stranou tejto SLA Zmluvy na základe povinnosti vyplývajúcej z platných právnych predpisov pre Zmluvnú stranu tejto SLA Zmluvy, ktorá informácie poskytuje</w:t>
      </w:r>
      <w:r w:rsidRPr="006E33ED">
        <w:rPr>
          <w:rFonts w:ascii="Arial Narrow" w:hAnsi="Arial Narrow"/>
        </w:rPr>
        <w:t xml:space="preserve">. </w:t>
      </w:r>
    </w:p>
    <w:p w14:paraId="020B2DA5" w14:textId="7AA0AFC3" w:rsidR="4D46046E" w:rsidRPr="006E33ED" w:rsidRDefault="2957B680" w:rsidP="001814F7">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w:t>
      </w:r>
      <w:r w:rsidR="00576C5D" w:rsidRPr="006E33ED">
        <w:rPr>
          <w:rFonts w:ascii="Arial Narrow" w:hAnsi="Arial Narrow"/>
        </w:rPr>
        <w:t>sa zaväzujú, že budú D</w:t>
      </w:r>
      <w:r w:rsidRPr="006E33ED">
        <w:rPr>
          <w:rFonts w:ascii="Arial Narrow" w:hAnsi="Arial Narrow"/>
        </w:rPr>
        <w:t>ôverné informácie chrániť aspoň v takom rozsahu ako vlastné dôverné informácie, v žiadnom prípade však nie v menšom rozsahu</w:t>
      </w:r>
      <w:r w:rsidR="002316F9">
        <w:rPr>
          <w:rFonts w:ascii="Arial Narrow" w:hAnsi="Arial Narrow"/>
        </w:rPr>
        <w:t>,</w:t>
      </w:r>
      <w:r w:rsidRPr="006E33ED">
        <w:rPr>
          <w:rFonts w:ascii="Arial Narrow" w:hAnsi="Arial Narrow"/>
        </w:rPr>
        <w:t xml:space="preserve"> ako je primeraný a obvyklý stupeň ochrany takýchto informácii. Poskytovateľ sa zaväzuje v rovnakom rozsahu zaviazať mlčanlivosťou svoje organizačné zložky, </w:t>
      </w:r>
      <w:r w:rsidR="001706D5" w:rsidRPr="006E33ED">
        <w:rPr>
          <w:rFonts w:ascii="Arial Narrow" w:hAnsi="Arial Narrow"/>
        </w:rPr>
        <w:t xml:space="preserve">subdodávateľov, spolupracujúce osoby, </w:t>
      </w:r>
      <w:r w:rsidRPr="006E33ED">
        <w:rPr>
          <w:rFonts w:ascii="Arial Narrow" w:hAnsi="Arial Narrow"/>
        </w:rPr>
        <w:t xml:space="preserve">zamestnancov alebo riadiacich pracovníkov, prostredníctvom ktorých zabezpečuje plnenie predmetu </w:t>
      </w:r>
      <w:r w:rsidR="00B13746" w:rsidRPr="006E33ED">
        <w:rPr>
          <w:rFonts w:ascii="Arial Narrow" w:hAnsi="Arial Narrow"/>
        </w:rPr>
        <w:t xml:space="preserve">tejto </w:t>
      </w:r>
      <w:r w:rsidRPr="006E33ED">
        <w:rPr>
          <w:rFonts w:ascii="Arial Narrow" w:hAnsi="Arial Narrow"/>
        </w:rPr>
        <w:t>SLA Zmluvy, pričom za porušenie povinnosti týchto osôb zodpovedá Poskytovateľ v plnom rozsahu.</w:t>
      </w:r>
    </w:p>
    <w:p w14:paraId="48FC71F0" w14:textId="649814B0" w:rsidR="00EA44C7" w:rsidRPr="006E33ED" w:rsidRDefault="2957B680" w:rsidP="001814F7">
      <w:pPr>
        <w:pStyle w:val="Odsekzoznamu"/>
        <w:numPr>
          <w:ilvl w:val="1"/>
          <w:numId w:val="30"/>
        </w:numPr>
        <w:spacing w:after="0" w:line="276" w:lineRule="auto"/>
        <w:ind w:left="567" w:hanging="567"/>
        <w:contextualSpacing w:val="0"/>
        <w:jc w:val="both"/>
        <w:rPr>
          <w:rFonts w:ascii="Arial Narrow" w:eastAsia="Arial Narrow" w:hAnsi="Arial Narrow" w:cs="Arial Narrow"/>
        </w:rPr>
      </w:pPr>
      <w:r w:rsidRPr="006E33ED">
        <w:rPr>
          <w:rFonts w:ascii="Arial Narrow" w:hAnsi="Arial Narrow"/>
        </w:rPr>
        <w:t xml:space="preserve">Poskytovateľ sa </w:t>
      </w:r>
      <w:r w:rsidR="48DFB3D3" w:rsidRPr="006E33ED">
        <w:rPr>
          <w:rFonts w:ascii="Arial Narrow" w:hAnsi="Arial Narrow"/>
        </w:rPr>
        <w:t xml:space="preserve">ďalej zaväzuje počas doby platnosti </w:t>
      </w:r>
      <w:r w:rsidR="00576C5D" w:rsidRPr="006E33ED">
        <w:rPr>
          <w:rFonts w:ascii="Arial Narrow" w:hAnsi="Arial Narrow"/>
        </w:rPr>
        <w:t xml:space="preserve">a účinnosti </w:t>
      </w:r>
      <w:r w:rsidR="48DFB3D3" w:rsidRPr="006E33ED">
        <w:rPr>
          <w:rFonts w:ascii="Arial Narrow" w:hAnsi="Arial Narrow"/>
        </w:rPr>
        <w:t>tejto</w:t>
      </w:r>
      <w:r w:rsidR="00576C5D" w:rsidRPr="006E33ED">
        <w:rPr>
          <w:rFonts w:ascii="Arial Narrow" w:hAnsi="Arial Narrow"/>
        </w:rPr>
        <w:t xml:space="preserve"> SLA </w:t>
      </w:r>
      <w:r w:rsidR="48DFB3D3" w:rsidRPr="006E33ED">
        <w:rPr>
          <w:rFonts w:ascii="Arial Narrow" w:hAnsi="Arial Narrow"/>
        </w:rPr>
        <w:t>Zmluvy, ako aj po jej zániku, pokiaľ ho povinnosti</w:t>
      </w:r>
      <w:r w:rsidR="48DFB3D3" w:rsidRPr="006E33ED">
        <w:rPr>
          <w:rFonts w:ascii="Arial Narrow" w:eastAsia="Arial Narrow" w:hAnsi="Arial Narrow" w:cs="Arial Narrow"/>
        </w:rPr>
        <w:t xml:space="preserve"> mlčanlivosti </w:t>
      </w:r>
      <w:r w:rsidR="453DCE44" w:rsidRPr="006E33ED">
        <w:rPr>
          <w:rFonts w:ascii="Arial Narrow" w:eastAsia="Arial Narrow" w:hAnsi="Arial Narrow" w:cs="Arial Narrow"/>
        </w:rPr>
        <w:t>Objednávateľ</w:t>
      </w:r>
      <w:r w:rsidR="48DFB3D3" w:rsidRPr="006E33ED">
        <w:rPr>
          <w:rFonts w:ascii="Arial Narrow" w:eastAsia="Arial Narrow" w:hAnsi="Arial Narrow" w:cs="Arial Narrow"/>
        </w:rPr>
        <w:t xml:space="preserve"> písomným vyhlásením </w:t>
      </w:r>
      <w:r w:rsidR="00954150" w:rsidRPr="006E33ED">
        <w:rPr>
          <w:rFonts w:ascii="Arial Narrow" w:eastAsia="Arial Narrow" w:hAnsi="Arial Narrow" w:cs="Arial Narrow"/>
        </w:rPr>
        <w:t xml:space="preserve">doručeným spôsobom podľa bodu 16.4 článku 16 </w:t>
      </w:r>
      <w:r w:rsidR="00B13746" w:rsidRPr="006E33ED">
        <w:rPr>
          <w:rFonts w:ascii="Arial Narrow" w:eastAsia="Arial Narrow" w:hAnsi="Arial Narrow" w:cs="Arial Narrow"/>
        </w:rPr>
        <w:t xml:space="preserve">tejto </w:t>
      </w:r>
      <w:r w:rsidR="00954150" w:rsidRPr="006E33ED">
        <w:rPr>
          <w:rFonts w:ascii="Arial Narrow" w:eastAsia="Arial Narrow" w:hAnsi="Arial Narrow" w:cs="Arial Narrow"/>
        </w:rPr>
        <w:t>SLA Zmluvy</w:t>
      </w:r>
      <w:r w:rsidR="00926275" w:rsidRPr="006E33ED">
        <w:rPr>
          <w:rFonts w:ascii="Arial Narrow" w:eastAsia="Arial Narrow" w:hAnsi="Arial Narrow" w:cs="Arial Narrow"/>
        </w:rPr>
        <w:t xml:space="preserve"> </w:t>
      </w:r>
      <w:r w:rsidR="48DFB3D3" w:rsidRPr="006E33ED">
        <w:rPr>
          <w:rFonts w:ascii="Arial Narrow" w:eastAsia="Arial Narrow" w:hAnsi="Arial Narrow" w:cs="Arial Narrow"/>
        </w:rPr>
        <w:t xml:space="preserve">nezbaví, chrániť </w:t>
      </w:r>
      <w:r w:rsidR="00576C5D" w:rsidRPr="006E33ED">
        <w:rPr>
          <w:rFonts w:ascii="Arial Narrow" w:eastAsia="Arial Narrow" w:hAnsi="Arial Narrow" w:cs="Arial Narrow"/>
        </w:rPr>
        <w:t>D</w:t>
      </w:r>
      <w:r w:rsidR="48DFB3D3" w:rsidRPr="006E33ED">
        <w:rPr>
          <w:rFonts w:ascii="Arial Narrow" w:eastAsia="Arial Narrow" w:hAnsi="Arial Narrow" w:cs="Arial Narrow"/>
        </w:rPr>
        <w:t>ôverné informácie najmä pred:</w:t>
      </w:r>
    </w:p>
    <w:p w14:paraId="747561F2" w14:textId="173E524A" w:rsidR="48DFB3D3" w:rsidRPr="006E33ED" w:rsidRDefault="48DFB3D3" w:rsidP="001814F7">
      <w:pPr>
        <w:pStyle w:val="Odsekzoznamu"/>
        <w:numPr>
          <w:ilvl w:val="1"/>
          <w:numId w:val="1"/>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 xml:space="preserve">ich neoprávneným použitím, čím sa rozumie akékoľvek použitie </w:t>
      </w:r>
      <w:r w:rsidR="00576C5D" w:rsidRPr="006E33ED">
        <w:rPr>
          <w:rFonts w:ascii="Arial Narrow" w:eastAsia="Arial Narrow" w:hAnsi="Arial Narrow" w:cs="Arial Narrow"/>
        </w:rPr>
        <w:t>D</w:t>
      </w:r>
      <w:r w:rsidRPr="006E33ED">
        <w:rPr>
          <w:rFonts w:ascii="Arial Narrow" w:eastAsia="Arial Narrow" w:hAnsi="Arial Narrow" w:cs="Arial Narrow"/>
        </w:rPr>
        <w:t xml:space="preserve">ôvernej informácie v rozpore </w:t>
      </w:r>
      <w:r w:rsidRPr="006E33ED">
        <w:rPr>
          <w:rFonts w:ascii="Arial Narrow" w:hAnsi="Arial Narrow"/>
        </w:rPr>
        <w:br/>
      </w:r>
      <w:r w:rsidRPr="006E33ED">
        <w:rPr>
          <w:rFonts w:ascii="Arial Narrow" w:eastAsia="Arial Narrow" w:hAnsi="Arial Narrow" w:cs="Arial Narrow"/>
        </w:rPr>
        <w:t xml:space="preserve">s touto </w:t>
      </w:r>
      <w:r w:rsidR="00576C5D" w:rsidRPr="006E33ED">
        <w:rPr>
          <w:rFonts w:ascii="Arial Narrow" w:eastAsia="Arial Narrow" w:hAnsi="Arial Narrow" w:cs="Arial Narrow"/>
        </w:rPr>
        <w:t xml:space="preserve">SLA </w:t>
      </w:r>
      <w:r w:rsidRPr="006E33ED">
        <w:rPr>
          <w:rFonts w:ascii="Arial Narrow" w:eastAsia="Arial Narrow" w:hAnsi="Arial Narrow" w:cs="Arial Narrow"/>
        </w:rPr>
        <w:t>Zmluvou,</w:t>
      </w:r>
    </w:p>
    <w:p w14:paraId="563B854F" w14:textId="688B4AB1" w:rsidR="48DFB3D3" w:rsidRPr="006E33ED" w:rsidRDefault="00576C5D" w:rsidP="001814F7">
      <w:pPr>
        <w:pStyle w:val="Odsekzoznamu"/>
        <w:numPr>
          <w:ilvl w:val="1"/>
          <w:numId w:val="1"/>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sprístupnením D</w:t>
      </w:r>
      <w:r w:rsidR="48DFB3D3" w:rsidRPr="006E33ED">
        <w:rPr>
          <w:rFonts w:ascii="Arial Narrow" w:eastAsia="Arial Narrow" w:hAnsi="Arial Narrow" w:cs="Arial Narrow"/>
        </w:rPr>
        <w:t>ôverných informácií tretej strane,</w:t>
      </w:r>
    </w:p>
    <w:p w14:paraId="4475F866" w14:textId="583D827F" w:rsidR="48DFB3D3" w:rsidRPr="006E33ED" w:rsidRDefault="48DFB3D3" w:rsidP="001814F7">
      <w:pPr>
        <w:pStyle w:val="Odsekzoznamu"/>
        <w:numPr>
          <w:ilvl w:val="1"/>
          <w:numId w:val="1"/>
        </w:numPr>
        <w:spacing w:after="0" w:line="276" w:lineRule="auto"/>
        <w:ind w:left="851" w:hanging="283"/>
        <w:jc w:val="both"/>
        <w:rPr>
          <w:rFonts w:ascii="Arial Narrow" w:eastAsia="Arial Narrow" w:hAnsi="Arial Narrow" w:cs="Arial Narrow"/>
        </w:rPr>
      </w:pPr>
      <w:r w:rsidRPr="006E33ED">
        <w:rPr>
          <w:rFonts w:ascii="Arial Narrow" w:eastAsia="Arial Narrow" w:hAnsi="Arial Narrow" w:cs="Arial Narrow"/>
        </w:rPr>
        <w:t>z</w:t>
      </w:r>
      <w:r w:rsidR="00576C5D" w:rsidRPr="006E33ED">
        <w:rPr>
          <w:rFonts w:ascii="Arial Narrow" w:eastAsia="Arial Narrow" w:hAnsi="Arial Narrow" w:cs="Arial Narrow"/>
        </w:rPr>
        <w:t>verejnením alebo sprístupnením D</w:t>
      </w:r>
      <w:r w:rsidRPr="006E33ED">
        <w:rPr>
          <w:rFonts w:ascii="Arial Narrow" w:eastAsia="Arial Narrow" w:hAnsi="Arial Narrow" w:cs="Arial Narrow"/>
        </w:rPr>
        <w:t>ôvernej informácie, pokiaľ také zverejnenie alebo sprístupnenie nie je dané povinnosťou vyplývajúcou zo všeobecne záväzných právnych predpisov,</w:t>
      </w:r>
    </w:p>
    <w:p w14:paraId="00062D92" w14:textId="03A66071" w:rsidR="4D46046E" w:rsidRPr="006E33ED" w:rsidRDefault="590730B2" w:rsidP="001814F7">
      <w:pPr>
        <w:pStyle w:val="Odsekzoznamu"/>
        <w:numPr>
          <w:ilvl w:val="1"/>
          <w:numId w:val="1"/>
        </w:numPr>
        <w:spacing w:after="200" w:line="276" w:lineRule="auto"/>
        <w:ind w:left="851" w:hanging="284"/>
        <w:contextualSpacing w:val="0"/>
        <w:jc w:val="both"/>
        <w:rPr>
          <w:rFonts w:ascii="Arial Narrow" w:eastAsia="Arial Narrow" w:hAnsi="Arial Narrow" w:cs="Arial Narrow"/>
        </w:rPr>
      </w:pPr>
      <w:r w:rsidRPr="006E33ED">
        <w:rPr>
          <w:rFonts w:ascii="Arial Narrow" w:eastAsia="Arial Narrow" w:hAnsi="Arial Narrow" w:cs="Arial Narrow"/>
        </w:rPr>
        <w:t>pred akýmkoľvek iným neoprávneným zverejnením, sprístupnením, stratou, odcudzením, zničením, rozširovaním, rozmnožovaním, náhodným či iným poškodením či iným neoprávneným využívaním alebo spracovaním.</w:t>
      </w:r>
    </w:p>
    <w:p w14:paraId="080EDAA3" w14:textId="62E87A4B" w:rsidR="590730B2" w:rsidRPr="006E33ED" w:rsidRDefault="590730B2"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Poskytovateľ je oprávne</w:t>
      </w:r>
      <w:r w:rsidR="0094365A" w:rsidRPr="006E33ED">
        <w:rPr>
          <w:rFonts w:ascii="Arial Narrow" w:hAnsi="Arial Narrow"/>
        </w:rPr>
        <w:t>ný poskytnúť alebo sprístupniť D</w:t>
      </w:r>
      <w:r w:rsidRPr="006E33ED">
        <w:rPr>
          <w:rFonts w:ascii="Arial Narrow" w:hAnsi="Arial Narrow"/>
        </w:rPr>
        <w:t xml:space="preserve">ôvernú informáciu bez predchádzajúceho písomného súhlasu Objednávateľa </w:t>
      </w:r>
      <w:r w:rsidR="00954150" w:rsidRPr="006E33ED">
        <w:rPr>
          <w:rFonts w:ascii="Arial Narrow" w:hAnsi="Arial Narrow"/>
        </w:rPr>
        <w:t xml:space="preserve">doručeného spôsobom podľa bodu 16.4 článku 16 </w:t>
      </w:r>
      <w:r w:rsidR="00B13746" w:rsidRPr="006E33ED">
        <w:rPr>
          <w:rFonts w:ascii="Arial Narrow" w:hAnsi="Arial Narrow"/>
        </w:rPr>
        <w:t xml:space="preserve">tejto </w:t>
      </w:r>
      <w:r w:rsidR="00954150" w:rsidRPr="006E33ED">
        <w:rPr>
          <w:rFonts w:ascii="Arial Narrow" w:hAnsi="Arial Narrow"/>
        </w:rPr>
        <w:t>SLA Zmluvy</w:t>
      </w:r>
      <w:r w:rsidR="00926275" w:rsidRPr="006E33ED">
        <w:rPr>
          <w:rFonts w:ascii="Arial Narrow" w:hAnsi="Arial Narrow"/>
        </w:rPr>
        <w:t xml:space="preserve"> </w:t>
      </w:r>
      <w:r w:rsidRPr="006E33ED">
        <w:rPr>
          <w:rFonts w:ascii="Arial Narrow" w:hAnsi="Arial Narrow"/>
        </w:rPr>
        <w:t xml:space="preserve">len na základe právoplatného rozhodnutia orgánu verejnej moci. </w:t>
      </w:r>
      <w:r w:rsidR="001706D5" w:rsidRPr="006E33ED">
        <w:rPr>
          <w:rFonts w:ascii="Arial Narrow" w:hAnsi="Arial Narrow"/>
        </w:rPr>
        <w:t>Poskytovateľ</w:t>
      </w:r>
      <w:r w:rsidRPr="006E33ED">
        <w:rPr>
          <w:rFonts w:ascii="Arial Narrow" w:hAnsi="Arial Narrow"/>
        </w:rPr>
        <w:t xml:space="preserve"> je povinný o uvedenej skutočnosti bezodkladne informovať</w:t>
      </w:r>
      <w:r w:rsidR="527487D4" w:rsidRPr="006E33ED">
        <w:rPr>
          <w:rFonts w:ascii="Arial Narrow" w:hAnsi="Arial Narrow"/>
        </w:rPr>
        <w:t xml:space="preserve"> Objednávateľa</w:t>
      </w:r>
      <w:r w:rsidR="001706D5" w:rsidRPr="006E33ED">
        <w:rPr>
          <w:rFonts w:ascii="Arial Narrow" w:hAnsi="Arial Narrow"/>
        </w:rPr>
        <w:t xml:space="preserve"> a splniť povinnosti podľa bodu 13.2 písm. c) iv</w:t>
      </w:r>
      <w:r w:rsidRPr="006E33ED">
        <w:rPr>
          <w:rFonts w:ascii="Arial Narrow" w:hAnsi="Arial Narrow"/>
        </w:rPr>
        <w:t>, ak mu v tom nebráni zákonné obmedzenie</w:t>
      </w:r>
      <w:r w:rsidR="33113361" w:rsidRPr="006E33ED">
        <w:rPr>
          <w:rFonts w:ascii="Arial Narrow" w:hAnsi="Arial Narrow"/>
        </w:rPr>
        <w:t>.</w:t>
      </w:r>
    </w:p>
    <w:p w14:paraId="5EBFEC7E" w14:textId="6409E843" w:rsidR="4D46046E" w:rsidRPr="006E33ED" w:rsidRDefault="33113361"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 xml:space="preserve">Po </w:t>
      </w:r>
      <w:r w:rsidR="0094365A" w:rsidRPr="006E33ED">
        <w:rPr>
          <w:rFonts w:ascii="Arial Narrow" w:hAnsi="Arial Narrow"/>
        </w:rPr>
        <w:t xml:space="preserve">zániku </w:t>
      </w:r>
      <w:r w:rsidRPr="006E33ED">
        <w:rPr>
          <w:rFonts w:ascii="Arial Narrow" w:hAnsi="Arial Narrow"/>
        </w:rPr>
        <w:t xml:space="preserve">účinnosti tejto SLA Zmluvy je Poskytovateľ povinný </w:t>
      </w:r>
      <w:r w:rsidR="001706D5" w:rsidRPr="006E33ED">
        <w:rPr>
          <w:rFonts w:ascii="Arial Narrow" w:hAnsi="Arial Narrow"/>
        </w:rPr>
        <w:t xml:space="preserve">bezodkladne </w:t>
      </w:r>
      <w:r w:rsidRPr="006E33ED">
        <w:rPr>
          <w:rFonts w:ascii="Arial Narrow" w:hAnsi="Arial Narrow"/>
        </w:rPr>
        <w:t>vrátiť</w:t>
      </w:r>
      <w:r w:rsidR="3D619D49" w:rsidRPr="006E33ED">
        <w:rPr>
          <w:rFonts w:ascii="Arial Narrow" w:hAnsi="Arial Narrow"/>
        </w:rPr>
        <w:t xml:space="preserve"> </w:t>
      </w:r>
      <w:r w:rsidR="401EEFD9" w:rsidRPr="006E33ED">
        <w:rPr>
          <w:rFonts w:ascii="Arial Narrow" w:hAnsi="Arial Narrow"/>
        </w:rPr>
        <w:t>Objednávateľovi</w:t>
      </w:r>
      <w:r w:rsidRPr="006E33ED">
        <w:rPr>
          <w:rFonts w:ascii="Arial Narrow" w:hAnsi="Arial Narrow"/>
        </w:rPr>
        <w:t xml:space="preserve"> všetky kópie, záznamy zachytené na nosičoch dát či iných médiách, poskytnuté dokumenty a podklady a celú dokumentáciu prináležiacu </w:t>
      </w:r>
      <w:r w:rsidR="40B9271E" w:rsidRPr="006E33ED">
        <w:rPr>
          <w:rFonts w:ascii="Arial Narrow" w:hAnsi="Arial Narrow"/>
        </w:rPr>
        <w:t>Objednávateľovi</w:t>
      </w:r>
      <w:r w:rsidRPr="006E33ED">
        <w:rPr>
          <w:rFonts w:ascii="Arial Narrow" w:hAnsi="Arial Narrow"/>
        </w:rPr>
        <w:t xml:space="preserve">. Poskytovateľ nesmie </w:t>
      </w:r>
      <w:r w:rsidR="0094365A" w:rsidRPr="006E33ED">
        <w:rPr>
          <w:rFonts w:ascii="Arial Narrow" w:hAnsi="Arial Narrow"/>
        </w:rPr>
        <w:t>D</w:t>
      </w:r>
      <w:r w:rsidRPr="006E33ED">
        <w:rPr>
          <w:rFonts w:ascii="Arial Narrow" w:hAnsi="Arial Narrow"/>
        </w:rPr>
        <w:t xml:space="preserve">ôverné informácie využívať mimo </w:t>
      </w:r>
      <w:r w:rsidRPr="006E33ED">
        <w:rPr>
          <w:rFonts w:ascii="Arial Narrow" w:hAnsi="Arial Narrow"/>
        </w:rPr>
        <w:lastRenderedPageBreak/>
        <w:t xml:space="preserve">predmetu tejto SLA Zmluvy. Táto povinnosť platí bez časového obmedzenia aj po </w:t>
      </w:r>
      <w:r w:rsidR="0094365A" w:rsidRPr="006E33ED">
        <w:rPr>
          <w:rFonts w:ascii="Arial Narrow" w:hAnsi="Arial Narrow"/>
        </w:rPr>
        <w:t>zániku</w:t>
      </w:r>
      <w:r w:rsidRPr="006E33ED">
        <w:rPr>
          <w:rFonts w:ascii="Arial Narrow" w:hAnsi="Arial Narrow"/>
        </w:rPr>
        <w:t xml:space="preserve"> účinnosti tejto SLA</w:t>
      </w:r>
      <w:r w:rsidR="002316F9">
        <w:rPr>
          <w:rFonts w:ascii="Arial Narrow" w:hAnsi="Arial Narrow"/>
        </w:rPr>
        <w:t> </w:t>
      </w:r>
      <w:r w:rsidRPr="006E33ED">
        <w:rPr>
          <w:rFonts w:ascii="Arial Narrow" w:hAnsi="Arial Narrow"/>
        </w:rPr>
        <w:t>Zmluvy.</w:t>
      </w:r>
    </w:p>
    <w:p w14:paraId="562E4A23" w14:textId="64239956" w:rsidR="4D46046E" w:rsidRPr="006E33ED" w:rsidRDefault="33113361"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zaväzujú dodržiavať všeobecne záväzné právne predpisy vzťahujúce sa k ochrane </w:t>
      </w:r>
      <w:r w:rsidR="0094365A" w:rsidRPr="006E33ED">
        <w:rPr>
          <w:rFonts w:ascii="Arial Narrow" w:hAnsi="Arial Narrow"/>
        </w:rPr>
        <w:t>D</w:t>
      </w:r>
      <w:r w:rsidRPr="006E33ED">
        <w:rPr>
          <w:rFonts w:ascii="Arial Narrow" w:hAnsi="Arial Narrow"/>
        </w:rPr>
        <w:t>ôverných informácií, obchodnému tajomstvu, ochrane osobných údajov, ako aj všetky ostatné všeobecne záväzné právne predpisy, ktorými sú viazané.</w:t>
      </w:r>
    </w:p>
    <w:p w14:paraId="2D7868AC" w14:textId="6B202B81" w:rsidR="4D46046E" w:rsidRPr="006E33ED" w:rsidRDefault="33113361"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že poučí svojich zamestnancov, štatutárne orgány, ich členov a subdodáv</w:t>
      </w:r>
      <w:r w:rsidR="0094365A" w:rsidRPr="006E33ED">
        <w:rPr>
          <w:rFonts w:ascii="Arial Narrow" w:hAnsi="Arial Narrow"/>
        </w:rPr>
        <w:t>ateľov, ktorým sú sprístupnené D</w:t>
      </w:r>
      <w:r w:rsidRPr="006E33ED">
        <w:rPr>
          <w:rFonts w:ascii="Arial Narrow" w:hAnsi="Arial Narrow"/>
        </w:rPr>
        <w:t xml:space="preserve">ôverné informácie o povinnosti mlčanlivosti v zmysle tohto článku </w:t>
      </w:r>
      <w:r w:rsidR="00B13746" w:rsidRPr="006E33ED">
        <w:rPr>
          <w:rFonts w:ascii="Arial Narrow" w:hAnsi="Arial Narrow"/>
        </w:rPr>
        <w:t xml:space="preserve">tejto </w:t>
      </w:r>
      <w:r w:rsidRPr="006E33ED">
        <w:rPr>
          <w:rFonts w:ascii="Arial Narrow" w:hAnsi="Arial Narrow"/>
        </w:rPr>
        <w:t>SLA</w:t>
      </w:r>
      <w:r w:rsidR="002316F9">
        <w:rPr>
          <w:rFonts w:ascii="Arial Narrow" w:hAnsi="Arial Narrow"/>
        </w:rPr>
        <w:t> </w:t>
      </w:r>
      <w:r w:rsidRPr="006E33ED">
        <w:rPr>
          <w:rFonts w:ascii="Arial Narrow" w:hAnsi="Arial Narrow"/>
        </w:rPr>
        <w:t xml:space="preserve">Zmluvy. V rozsahu zaisťujúcom splnenie povinnosti mlčanlivosti podľa tohto článku </w:t>
      </w:r>
      <w:r w:rsidR="00B13746" w:rsidRPr="006E33ED">
        <w:rPr>
          <w:rFonts w:ascii="Arial Narrow" w:hAnsi="Arial Narrow"/>
        </w:rPr>
        <w:t xml:space="preserve">tejto </w:t>
      </w:r>
      <w:r w:rsidRPr="006E33ED">
        <w:rPr>
          <w:rFonts w:ascii="Arial Narrow" w:hAnsi="Arial Narrow"/>
        </w:rPr>
        <w:t>SLA Zmluvy Poskytovateľ uzatvorí s každým subdodávateľom dohodu o mlčanlivosti, pokiaľ obdobný záväzok nevyplýva pre takého subdodávateľa zo zákona. Poskytovateľ vyhlasuje, že oboznámil svojich zamestnancov, ktorí sa</w:t>
      </w:r>
      <w:r w:rsidR="006E33ED">
        <w:rPr>
          <w:rFonts w:ascii="Arial Narrow" w:hAnsi="Arial Narrow"/>
        </w:rPr>
        <w:t> </w:t>
      </w:r>
      <w:r w:rsidRPr="006E33ED">
        <w:rPr>
          <w:rFonts w:ascii="Arial Narrow" w:hAnsi="Arial Narrow"/>
        </w:rPr>
        <w:t xml:space="preserve">budú podieľať na plnení tejto SLA Zmluvy s povinnosťou mlčanlivosti v zmysle tejto </w:t>
      </w:r>
      <w:r w:rsidR="0094365A" w:rsidRPr="006E33ED">
        <w:rPr>
          <w:rFonts w:ascii="Arial Narrow" w:hAnsi="Arial Narrow"/>
        </w:rPr>
        <w:t xml:space="preserve">SLA </w:t>
      </w:r>
      <w:r w:rsidRPr="006E33ED">
        <w:rPr>
          <w:rFonts w:ascii="Arial Narrow" w:hAnsi="Arial Narrow"/>
        </w:rPr>
        <w:t>Zmluvy. Za</w:t>
      </w:r>
      <w:r w:rsidR="00EC6B9C" w:rsidRPr="006E33ED">
        <w:rPr>
          <w:rFonts w:ascii="Arial Narrow" w:hAnsi="Arial Narrow"/>
        </w:rPr>
        <w:t> </w:t>
      </w:r>
      <w:r w:rsidRPr="006E33ED">
        <w:rPr>
          <w:rFonts w:ascii="Arial Narrow" w:hAnsi="Arial Narrow"/>
        </w:rPr>
        <w:t xml:space="preserve">porušenie povinnosti zachovávania mlčanlivosti zo strany zamestnancov a všetkých osôb, ktoré v rámci predmetu plnenia tejto SLA Zmluvy </w:t>
      </w:r>
      <w:r w:rsidR="0094365A" w:rsidRPr="006E33ED">
        <w:rPr>
          <w:rFonts w:ascii="Arial Narrow" w:hAnsi="Arial Narrow"/>
        </w:rPr>
        <w:t>budú mať prístup k poskytnutým D</w:t>
      </w:r>
      <w:r w:rsidRPr="006E33ED">
        <w:rPr>
          <w:rFonts w:ascii="Arial Narrow" w:hAnsi="Arial Narrow"/>
        </w:rPr>
        <w:t xml:space="preserve">ôverným informáciám </w:t>
      </w:r>
      <w:r w:rsidR="26F177CB" w:rsidRPr="006E33ED">
        <w:rPr>
          <w:rFonts w:ascii="Arial Narrow" w:hAnsi="Arial Narrow"/>
        </w:rPr>
        <w:t>Objednávateľa</w:t>
      </w:r>
      <w:r w:rsidRPr="006E33ED">
        <w:rPr>
          <w:rFonts w:ascii="Arial Narrow" w:hAnsi="Arial Narrow"/>
        </w:rPr>
        <w:t>, plne zodpovedá Poskytovateľ.</w:t>
      </w:r>
    </w:p>
    <w:p w14:paraId="6347546D" w14:textId="2E8D7A0D" w:rsidR="4D46046E" w:rsidRPr="006E33ED" w:rsidRDefault="33113361"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V</w:t>
      </w:r>
      <w:r w:rsidR="002316F9">
        <w:rPr>
          <w:rFonts w:ascii="Arial Narrow" w:hAnsi="Arial Narrow"/>
        </w:rPr>
        <w:t> </w:t>
      </w:r>
      <w:r w:rsidRPr="006E33ED">
        <w:rPr>
          <w:rFonts w:ascii="Arial Narrow" w:hAnsi="Arial Narrow"/>
        </w:rPr>
        <w:t>prípade</w:t>
      </w:r>
      <w:r w:rsidR="002316F9">
        <w:rPr>
          <w:rFonts w:ascii="Arial Narrow" w:hAnsi="Arial Narrow"/>
        </w:rPr>
        <w:t>,</w:t>
      </w:r>
      <w:r w:rsidRPr="006E33ED">
        <w:rPr>
          <w:rFonts w:ascii="Arial Narrow" w:hAnsi="Arial Narrow"/>
        </w:rPr>
        <w:t xml:space="preserve"> ak Poskytovateľ akýkoľvek záväzok mlčanlivosti poruší, zodpovedá </w:t>
      </w:r>
      <w:r w:rsidR="0D95FD2C" w:rsidRPr="006E33ED">
        <w:rPr>
          <w:rFonts w:ascii="Arial Narrow" w:hAnsi="Arial Narrow"/>
        </w:rPr>
        <w:t>Objednávateľ</w:t>
      </w:r>
      <w:r w:rsidR="0094365A" w:rsidRPr="006E33ED">
        <w:rPr>
          <w:rFonts w:ascii="Arial Narrow" w:hAnsi="Arial Narrow"/>
        </w:rPr>
        <w:t>ovi</w:t>
      </w:r>
      <w:r w:rsidRPr="006E33ED">
        <w:rPr>
          <w:rFonts w:ascii="Arial Narrow" w:hAnsi="Arial Narrow"/>
        </w:rPr>
        <w:t xml:space="preserve"> za takto vzniknutú preukázanú škodu v celom rozsahu. V prípade, ak by na základe právneho predpisu, súdneho alebo iného rozhodnutia alebo akejkoľvek inej skutočnosti vznikla v súvislosti s porušením povinností mlčanlivosti povinnosť </w:t>
      </w:r>
      <w:r w:rsidR="0094365A" w:rsidRPr="006E33ED">
        <w:rPr>
          <w:rFonts w:ascii="Arial Narrow" w:hAnsi="Arial Narrow"/>
        </w:rPr>
        <w:t xml:space="preserve">Objednávateľa </w:t>
      </w:r>
      <w:r w:rsidRPr="006E33ED">
        <w:rPr>
          <w:rFonts w:ascii="Arial Narrow" w:hAnsi="Arial Narrow"/>
        </w:rPr>
        <w:t xml:space="preserve">uhradiť </w:t>
      </w:r>
      <w:r w:rsidR="0094365A" w:rsidRPr="006E33ED">
        <w:rPr>
          <w:rFonts w:ascii="Arial Narrow" w:hAnsi="Arial Narrow"/>
        </w:rPr>
        <w:t xml:space="preserve">tretej osobe </w:t>
      </w:r>
      <w:r w:rsidRPr="006E33ED">
        <w:rPr>
          <w:rFonts w:ascii="Arial Narrow" w:hAnsi="Arial Narrow"/>
        </w:rPr>
        <w:t xml:space="preserve">vzniknutú škodu, zaväzuje sa Poskytovateľ túto škodu uhradiť </w:t>
      </w:r>
      <w:r w:rsidR="0094365A" w:rsidRPr="006E33ED">
        <w:rPr>
          <w:rFonts w:ascii="Arial Narrow" w:hAnsi="Arial Narrow"/>
        </w:rPr>
        <w:t xml:space="preserve">tretej osobe </w:t>
      </w:r>
      <w:r w:rsidRPr="006E33ED">
        <w:rPr>
          <w:rFonts w:ascii="Arial Narrow" w:hAnsi="Arial Narrow"/>
        </w:rPr>
        <w:t>namiesto</w:t>
      </w:r>
      <w:r w:rsidR="79778A0A" w:rsidRPr="006E33ED">
        <w:rPr>
          <w:rFonts w:ascii="Arial Narrow" w:hAnsi="Arial Narrow"/>
        </w:rPr>
        <w:t xml:space="preserve"> Objednávateľa</w:t>
      </w:r>
      <w:r w:rsidRPr="006E33ED">
        <w:rPr>
          <w:rFonts w:ascii="Arial Narrow" w:hAnsi="Arial Narrow"/>
        </w:rPr>
        <w:t>, avšak len v</w:t>
      </w:r>
      <w:r w:rsidR="0094365A" w:rsidRPr="006E33ED">
        <w:rPr>
          <w:rFonts w:ascii="Arial Narrow" w:hAnsi="Arial Narrow"/>
        </w:rPr>
        <w:t> </w:t>
      </w:r>
      <w:r w:rsidRPr="006E33ED">
        <w:rPr>
          <w:rFonts w:ascii="Arial Narrow" w:hAnsi="Arial Narrow"/>
        </w:rPr>
        <w:t>prípade</w:t>
      </w:r>
      <w:r w:rsidR="0094365A" w:rsidRPr="006E33ED">
        <w:rPr>
          <w:rFonts w:ascii="Arial Narrow" w:hAnsi="Arial Narrow"/>
        </w:rPr>
        <w:t>,</w:t>
      </w:r>
      <w:r w:rsidRPr="006E33ED">
        <w:rPr>
          <w:rFonts w:ascii="Arial Narrow" w:hAnsi="Arial Narrow"/>
        </w:rPr>
        <w:t xml:space="preserve"> ak povinnosť plnenia </w:t>
      </w:r>
      <w:r w:rsidR="6D8FE476" w:rsidRPr="006E33ED">
        <w:rPr>
          <w:rFonts w:ascii="Arial Narrow" w:hAnsi="Arial Narrow"/>
        </w:rPr>
        <w:t>Objednávateľa</w:t>
      </w:r>
      <w:r w:rsidRPr="006E33ED">
        <w:rPr>
          <w:rFonts w:ascii="Arial Narrow" w:hAnsi="Arial Narrow"/>
        </w:rPr>
        <w:t xml:space="preserve"> vznikla v súvislosti s porušením povinností Poskytovateľ</w:t>
      </w:r>
      <w:r w:rsidR="0094365A" w:rsidRPr="006E33ED">
        <w:rPr>
          <w:rFonts w:ascii="Arial Narrow" w:hAnsi="Arial Narrow"/>
        </w:rPr>
        <w:t>a</w:t>
      </w:r>
      <w:r w:rsidRPr="006E33ED">
        <w:rPr>
          <w:rFonts w:ascii="Arial Narrow" w:hAnsi="Arial Narrow"/>
        </w:rPr>
        <w:t xml:space="preserve"> podľa tejto SLA Zmluvy. Pokiaľ by Poskytovateľ túto povinnosť nahradiť škodu namiesto </w:t>
      </w:r>
      <w:r w:rsidR="07FB6B45" w:rsidRPr="006E33ED">
        <w:rPr>
          <w:rFonts w:ascii="Arial Narrow" w:hAnsi="Arial Narrow"/>
        </w:rPr>
        <w:t>Objednávateľa</w:t>
      </w:r>
      <w:r w:rsidRPr="006E33ED">
        <w:rPr>
          <w:rFonts w:ascii="Arial Narrow" w:hAnsi="Arial Narrow"/>
        </w:rPr>
        <w:t xml:space="preserve"> nesplnil a musel by ju plniť </w:t>
      </w:r>
      <w:r w:rsidR="48B710EE" w:rsidRPr="006E33ED">
        <w:rPr>
          <w:rFonts w:ascii="Arial Narrow" w:hAnsi="Arial Narrow"/>
        </w:rPr>
        <w:t>Objednávateľ</w:t>
      </w:r>
      <w:r w:rsidRPr="006E33ED">
        <w:rPr>
          <w:rFonts w:ascii="Arial Narrow" w:hAnsi="Arial Narrow"/>
        </w:rPr>
        <w:t xml:space="preserve">, má </w:t>
      </w:r>
      <w:r w:rsidR="1964461C" w:rsidRPr="006E33ED">
        <w:rPr>
          <w:rFonts w:ascii="Arial Narrow" w:hAnsi="Arial Narrow"/>
        </w:rPr>
        <w:t>Objednávateľ</w:t>
      </w:r>
      <w:r w:rsidRPr="006E33ED">
        <w:rPr>
          <w:rFonts w:ascii="Arial Narrow" w:hAnsi="Arial Narrow"/>
        </w:rPr>
        <w:t xml:space="preserve"> právo domáhať sa voči Poskytovateľovi náhrady za takéto plnenie v celej jeho výške.</w:t>
      </w:r>
    </w:p>
    <w:p w14:paraId="6691E333" w14:textId="019B9595" w:rsidR="00DD1602" w:rsidRPr="006E33ED" w:rsidRDefault="3A63802A" w:rsidP="000A2785">
      <w:pPr>
        <w:pStyle w:val="Odsekzoznamu"/>
        <w:numPr>
          <w:ilvl w:val="1"/>
          <w:numId w:val="30"/>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je povinný oznámiť </w:t>
      </w:r>
      <w:r w:rsidR="1F4DFDD3" w:rsidRPr="006E33ED">
        <w:rPr>
          <w:rFonts w:ascii="Arial Narrow" w:hAnsi="Arial Narrow"/>
        </w:rPr>
        <w:t>Objednávateľovi</w:t>
      </w:r>
      <w:r w:rsidRPr="006E33ED">
        <w:rPr>
          <w:rFonts w:ascii="Arial Narrow" w:hAnsi="Arial Narrow"/>
        </w:rPr>
        <w:t xml:space="preserve"> k</w:t>
      </w:r>
      <w:r w:rsidR="0094365A" w:rsidRPr="006E33ED">
        <w:rPr>
          <w:rFonts w:ascii="Arial Narrow" w:hAnsi="Arial Narrow"/>
        </w:rPr>
        <w:t>aždú neoprávnenú manipuláciu s D</w:t>
      </w:r>
      <w:r w:rsidRPr="006E33ED">
        <w:rPr>
          <w:rFonts w:ascii="Arial Narrow" w:hAnsi="Arial Narrow"/>
        </w:rPr>
        <w:t xml:space="preserve">ôvernými informáciami tvoriacimi predmet ochrany na svojej strane alebo na strane </w:t>
      </w:r>
      <w:r w:rsidR="0094365A" w:rsidRPr="006E33ED">
        <w:rPr>
          <w:rFonts w:ascii="Arial Narrow" w:hAnsi="Arial Narrow"/>
        </w:rPr>
        <w:t>tretej</w:t>
      </w:r>
      <w:r w:rsidRPr="006E33ED">
        <w:rPr>
          <w:rFonts w:ascii="Arial Narrow" w:hAnsi="Arial Narrow"/>
        </w:rPr>
        <w:t xml:space="preserve"> osoby ihneď potom, ako túto skutočnosť zistí a zaväzuje sa vyvinúť v spolupráci s </w:t>
      </w:r>
      <w:r w:rsidR="1542FEE2" w:rsidRPr="006E33ED">
        <w:rPr>
          <w:rFonts w:ascii="Arial Narrow" w:hAnsi="Arial Narrow"/>
        </w:rPr>
        <w:t>Objednávateľom</w:t>
      </w:r>
      <w:r w:rsidRPr="006E33ED">
        <w:rPr>
          <w:rFonts w:ascii="Arial Narrow" w:hAnsi="Arial Narrow"/>
        </w:rPr>
        <w:t xml:space="preserve"> maximálne úsilie na to, aby sa</w:t>
      </w:r>
      <w:r w:rsidR="006E33ED">
        <w:rPr>
          <w:rFonts w:ascii="Arial Narrow" w:hAnsi="Arial Narrow"/>
        </w:rPr>
        <w:t> </w:t>
      </w:r>
      <w:r w:rsidRPr="006E33ED">
        <w:rPr>
          <w:rFonts w:ascii="Arial Narrow" w:hAnsi="Arial Narrow"/>
        </w:rPr>
        <w:t>odstránili následky takejto neoprávnenej manipulácie, aby sa zabránilo ďalšej neoprávnenej manipulácii a tiež sa zabezpečili a obnovili všetky opatrenia potrebné na och</w:t>
      </w:r>
      <w:r w:rsidR="0094365A" w:rsidRPr="006E33ED">
        <w:rPr>
          <w:rFonts w:ascii="Arial Narrow" w:hAnsi="Arial Narrow"/>
        </w:rPr>
        <w:t>ranu D</w:t>
      </w:r>
      <w:r w:rsidRPr="006E33ED">
        <w:rPr>
          <w:rFonts w:ascii="Arial Narrow" w:hAnsi="Arial Narrow"/>
        </w:rPr>
        <w:t>ôverných informácií tvoriacich predmet ochrany v zmysle tejto SLA Zmluvy.</w:t>
      </w:r>
    </w:p>
    <w:p w14:paraId="05C60F85" w14:textId="77777777" w:rsidR="00107F6D" w:rsidRPr="006E33ED" w:rsidRDefault="00B04073" w:rsidP="000A2785">
      <w:pPr>
        <w:spacing w:before="400" w:after="0" w:line="276" w:lineRule="auto"/>
        <w:jc w:val="center"/>
        <w:rPr>
          <w:rFonts w:ascii="Arial Narrow" w:hAnsi="Arial Narrow"/>
          <w:b/>
          <w:bCs/>
        </w:rPr>
      </w:pPr>
      <w:r w:rsidRPr="006E33ED">
        <w:rPr>
          <w:rFonts w:ascii="Arial Narrow" w:hAnsi="Arial Narrow"/>
          <w:b/>
          <w:bCs/>
        </w:rPr>
        <w:t>ČLÁNOK 14</w:t>
      </w:r>
    </w:p>
    <w:p w14:paraId="1A4E1BB0" w14:textId="77777777" w:rsidR="00107F6D" w:rsidRPr="006E33ED" w:rsidRDefault="00DD1602" w:rsidP="000A2785">
      <w:pPr>
        <w:spacing w:after="300" w:line="276" w:lineRule="auto"/>
        <w:jc w:val="center"/>
        <w:rPr>
          <w:rFonts w:ascii="Arial Narrow" w:hAnsi="Arial Narrow"/>
          <w:b/>
          <w:bCs/>
        </w:rPr>
      </w:pPr>
      <w:r w:rsidRPr="006E33ED">
        <w:rPr>
          <w:rFonts w:ascii="Arial Narrow" w:hAnsi="Arial Narrow"/>
          <w:b/>
          <w:bCs/>
        </w:rPr>
        <w:t>OCHRANA OSOBNÝCH ÚDAJOV</w:t>
      </w:r>
    </w:p>
    <w:p w14:paraId="30B00E39" w14:textId="020AD5A3"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w:t>
      </w:r>
      <w:r w:rsidRPr="006E33ED">
        <w:rPr>
          <w:rFonts w:ascii="Arial Narrow" w:hAnsi="Arial Narrow" w:cs="Calibri"/>
          <w:lang w:eastAsia="sk-SK"/>
        </w:rPr>
        <w:t>sa zaväzujú, že bud</w:t>
      </w:r>
      <w:r w:rsidR="008745D5" w:rsidRPr="006E33ED">
        <w:rPr>
          <w:rFonts w:ascii="Arial Narrow" w:hAnsi="Arial Narrow" w:cs="Calibri"/>
          <w:lang w:eastAsia="sk-SK"/>
        </w:rPr>
        <w:t>ú dodržiavať legislatívu EÚ a Slovenskej republiky</w:t>
      </w:r>
      <w:r w:rsidRPr="006E33ED">
        <w:rPr>
          <w:rFonts w:ascii="Arial Narrow" w:hAnsi="Arial Narrow" w:cs="Calibri"/>
          <w:lang w:eastAsia="sk-SK"/>
        </w:rPr>
        <w:t xml:space="preserve"> v súvislosti s</w:t>
      </w:r>
      <w:r w:rsidR="00EC6B9C" w:rsidRPr="006E33ED">
        <w:rPr>
          <w:rFonts w:ascii="Arial Narrow" w:hAnsi="Arial Narrow" w:cs="Calibri"/>
          <w:lang w:eastAsia="sk-SK"/>
        </w:rPr>
        <w:t> </w:t>
      </w:r>
      <w:r w:rsidRPr="006E33ED">
        <w:rPr>
          <w:rFonts w:ascii="Arial Narrow" w:hAnsi="Arial Narrow" w:cs="Calibri"/>
          <w:lang w:eastAsia="sk-SK"/>
        </w:rPr>
        <w:t>ochranou osobných údajov, najmä ustanovenia Nariadenia GDPR a Z</w:t>
      </w:r>
      <w:r w:rsidR="00F21723" w:rsidRPr="006E33ED">
        <w:rPr>
          <w:rFonts w:ascii="Arial Narrow" w:hAnsi="Arial Narrow" w:cs="Calibri"/>
          <w:lang w:eastAsia="sk-SK"/>
        </w:rPr>
        <w:t>ákona o OOÚ.</w:t>
      </w:r>
    </w:p>
    <w:p w14:paraId="7B440E6D" w14:textId="5D6F885F" w:rsidR="008E316D"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w:t>
      </w:r>
      <w:r w:rsidR="00F21723" w:rsidRPr="006E33ED">
        <w:rPr>
          <w:rFonts w:ascii="Arial Narrow" w:hAnsi="Arial Narrow"/>
        </w:rPr>
        <w:t>dňom nadobudnutia</w:t>
      </w:r>
      <w:r w:rsidRPr="006E33ED">
        <w:rPr>
          <w:rFonts w:ascii="Arial Narrow" w:hAnsi="Arial Narrow"/>
        </w:rPr>
        <w:t xml:space="preserve"> </w:t>
      </w:r>
      <w:r w:rsidR="00F21723" w:rsidRPr="006E33ED">
        <w:rPr>
          <w:rFonts w:ascii="Arial Narrow" w:hAnsi="Arial Narrow"/>
        </w:rPr>
        <w:t xml:space="preserve">účinnosti </w:t>
      </w:r>
      <w:r w:rsidR="00B13746" w:rsidRPr="006E33ED">
        <w:rPr>
          <w:rFonts w:ascii="Arial Narrow" w:hAnsi="Arial Narrow"/>
        </w:rPr>
        <w:t xml:space="preserve">tejto </w:t>
      </w:r>
      <w:r w:rsidRPr="006E33ED">
        <w:rPr>
          <w:rFonts w:ascii="Arial Narrow" w:hAnsi="Arial Narrow"/>
        </w:rPr>
        <w:t xml:space="preserve">SLA Zmluvy poveruje Poskytovateľa spracúvaním osobných údajov v rozsahu zabezpečenia naplnenia predmetu a účelu </w:t>
      </w:r>
      <w:r w:rsidR="00B13746" w:rsidRPr="006E33ED">
        <w:rPr>
          <w:rFonts w:ascii="Arial Narrow" w:hAnsi="Arial Narrow"/>
        </w:rPr>
        <w:t xml:space="preserve">tejto </w:t>
      </w:r>
      <w:r w:rsidRPr="006E33ED">
        <w:rPr>
          <w:rFonts w:ascii="Arial Narrow" w:hAnsi="Arial Narrow"/>
        </w:rPr>
        <w:t>SLA Zmluvy. Týmto sa</w:t>
      </w:r>
      <w:r w:rsidR="006E33ED">
        <w:rPr>
          <w:rFonts w:ascii="Arial Narrow" w:hAnsi="Arial Narrow"/>
        </w:rPr>
        <w:t> </w:t>
      </w:r>
      <w:r w:rsidRPr="006E33ED">
        <w:rPr>
          <w:rFonts w:ascii="Arial Narrow" w:hAnsi="Arial Narrow"/>
        </w:rPr>
        <w:t>na</w:t>
      </w:r>
      <w:r w:rsidR="00EC6B9C" w:rsidRPr="006E33ED">
        <w:rPr>
          <w:rFonts w:ascii="Arial Narrow" w:hAnsi="Arial Narrow"/>
        </w:rPr>
        <w:t> </w:t>
      </w:r>
      <w:r w:rsidRPr="006E33ED">
        <w:rPr>
          <w:rFonts w:ascii="Arial Narrow" w:hAnsi="Arial Narrow"/>
        </w:rPr>
        <w:t>Poskytovateľa v</w:t>
      </w:r>
      <w:r w:rsidR="00FC1C37" w:rsidRPr="006E33ED">
        <w:rPr>
          <w:rFonts w:ascii="Arial Narrow" w:hAnsi="Arial Narrow"/>
        </w:rPr>
        <w:t> </w:t>
      </w:r>
      <w:r w:rsidRPr="006E33ED">
        <w:rPr>
          <w:rFonts w:ascii="Arial Narrow" w:hAnsi="Arial Narrow"/>
        </w:rPr>
        <w:t>zmysle ustanovení Nariadenia GDPR a Zákona o OOÚ nahliada ako na</w:t>
      </w:r>
      <w:r w:rsidR="00EC6B9C" w:rsidRPr="006E33ED">
        <w:rPr>
          <w:rFonts w:ascii="Arial Narrow" w:hAnsi="Arial Narrow"/>
        </w:rPr>
        <w:t> </w:t>
      </w:r>
      <w:r w:rsidRPr="006E33ED">
        <w:rPr>
          <w:rFonts w:ascii="Arial Narrow" w:hAnsi="Arial Narrow"/>
        </w:rPr>
        <w:t>sprostredkovateľa, a</w:t>
      </w:r>
      <w:r w:rsidR="00FC1C37" w:rsidRPr="006E33ED">
        <w:rPr>
          <w:rFonts w:ascii="Arial Narrow" w:hAnsi="Arial Narrow"/>
        </w:rPr>
        <w:t> </w:t>
      </w:r>
      <w:r w:rsidRPr="006E33ED">
        <w:rPr>
          <w:rFonts w:ascii="Arial Narrow" w:hAnsi="Arial Narrow"/>
        </w:rPr>
        <w:t>na</w:t>
      </w:r>
      <w:r w:rsidR="00FC1C37" w:rsidRPr="006E33ED">
        <w:rPr>
          <w:rFonts w:ascii="Arial Narrow" w:hAnsi="Arial Narrow"/>
        </w:rPr>
        <w:t> </w:t>
      </w:r>
      <w:r w:rsidRPr="006E33ED">
        <w:rPr>
          <w:rFonts w:ascii="Arial Narrow" w:hAnsi="Arial Narrow"/>
        </w:rPr>
        <w:t>Objednávateľa v zmysle ustanovení Nariadenia GDPR a Zákona o OOÚ ako na</w:t>
      </w:r>
      <w:r w:rsidR="00EC6B9C" w:rsidRPr="006E33ED">
        <w:rPr>
          <w:rFonts w:ascii="Arial Narrow" w:hAnsi="Arial Narrow"/>
        </w:rPr>
        <w:t> </w:t>
      </w:r>
      <w:r w:rsidRPr="006E33ED">
        <w:rPr>
          <w:rFonts w:ascii="Arial Narrow" w:hAnsi="Arial Narrow"/>
        </w:rPr>
        <w:t xml:space="preserve">prevádzkovateľa. Účelom spracúvania osobných údajov je zabezpečenie poskytovania služieb </w:t>
      </w:r>
      <w:r w:rsidR="00F21723" w:rsidRPr="006E33ED">
        <w:rPr>
          <w:rFonts w:ascii="Arial Narrow" w:hAnsi="Arial Narrow"/>
        </w:rPr>
        <w:t>aplikačnej podpory a rozvoja RIS s cieľom zaistenia</w:t>
      </w:r>
      <w:r w:rsidRPr="006E33ED">
        <w:rPr>
          <w:rFonts w:ascii="Arial Narrow" w:hAnsi="Arial Narrow"/>
        </w:rPr>
        <w:t xml:space="preserve"> jeho riadnej </w:t>
      </w:r>
      <w:r w:rsidR="00F21723" w:rsidRPr="006E33ED">
        <w:rPr>
          <w:rFonts w:ascii="Arial Narrow" w:hAnsi="Arial Narrow"/>
        </w:rPr>
        <w:t xml:space="preserve">a bezpečnej </w:t>
      </w:r>
      <w:r w:rsidRPr="006E33ED">
        <w:rPr>
          <w:rFonts w:ascii="Arial Narrow" w:hAnsi="Arial Narrow"/>
        </w:rPr>
        <w:t xml:space="preserve">prevádzkyschopnosti, funkčnosti a úprav funkcionalít </w:t>
      </w:r>
      <w:r w:rsidR="008E316D" w:rsidRPr="006E33ED">
        <w:rPr>
          <w:rFonts w:ascii="Arial Narrow" w:hAnsi="Arial Narrow"/>
        </w:rPr>
        <w:t xml:space="preserve">v súlade s platnou legislatívou </w:t>
      </w:r>
      <w:r w:rsidRPr="006E33ED">
        <w:rPr>
          <w:rFonts w:ascii="Arial Narrow" w:hAnsi="Arial Narrow"/>
        </w:rPr>
        <w:t xml:space="preserve">tak, aby mohla byť zabezpečená sústavná </w:t>
      </w:r>
      <w:proofErr w:type="spellStart"/>
      <w:r w:rsidRPr="006E33ED">
        <w:rPr>
          <w:rFonts w:ascii="Arial Narrow" w:hAnsi="Arial Narrow"/>
        </w:rPr>
        <w:t>interoperabilita</w:t>
      </w:r>
      <w:proofErr w:type="spellEnd"/>
      <w:r w:rsidRPr="006E33ED">
        <w:rPr>
          <w:rFonts w:ascii="Arial Narrow" w:hAnsi="Arial Narrow"/>
        </w:rPr>
        <w:t xml:space="preserve"> so všetkými informačnými systémami, s ktorými je </w:t>
      </w:r>
      <w:r w:rsidR="00F21723" w:rsidRPr="006E33ED">
        <w:rPr>
          <w:rFonts w:ascii="Arial Narrow" w:hAnsi="Arial Narrow"/>
        </w:rPr>
        <w:t>RIS</w:t>
      </w:r>
      <w:r w:rsidR="008E316D" w:rsidRPr="006E33ED">
        <w:rPr>
          <w:rFonts w:ascii="Arial Narrow" w:hAnsi="Arial Narrow"/>
        </w:rPr>
        <w:t xml:space="preserve"> integrovaný </w:t>
      </w:r>
      <w:r w:rsidR="00F21723" w:rsidRPr="006E33ED">
        <w:rPr>
          <w:rFonts w:ascii="Arial Narrow" w:hAnsi="Arial Narrow"/>
        </w:rPr>
        <w:t>a aby mohol Objednávateľ plniť svoje zákonné úlohy a riadny výkon verejnej moci.</w:t>
      </w:r>
    </w:p>
    <w:p w14:paraId="4833896C" w14:textId="0490168C"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Rozsah spracúvaných osobných údajov </w:t>
      </w:r>
      <w:r w:rsidR="334C0A49" w:rsidRPr="006E33ED">
        <w:rPr>
          <w:rFonts w:ascii="Arial Narrow" w:hAnsi="Arial Narrow"/>
        </w:rPr>
        <w:t xml:space="preserve">a </w:t>
      </w:r>
      <w:r w:rsidR="5A085C08" w:rsidRPr="006E33ED">
        <w:rPr>
          <w:rFonts w:ascii="Arial Narrow" w:hAnsi="Arial Narrow"/>
        </w:rPr>
        <w:t xml:space="preserve">kategórie </w:t>
      </w:r>
      <w:r w:rsidR="334C0A49" w:rsidRPr="006E33ED">
        <w:rPr>
          <w:rFonts w:ascii="Arial Narrow" w:hAnsi="Arial Narrow"/>
        </w:rPr>
        <w:t>dotknut</w:t>
      </w:r>
      <w:r w:rsidR="16175522" w:rsidRPr="006E33ED">
        <w:rPr>
          <w:rFonts w:ascii="Arial Narrow" w:hAnsi="Arial Narrow"/>
        </w:rPr>
        <w:t>ých</w:t>
      </w:r>
      <w:r w:rsidR="334C0A49" w:rsidRPr="006E33ED">
        <w:rPr>
          <w:rFonts w:ascii="Arial Narrow" w:hAnsi="Arial Narrow"/>
        </w:rPr>
        <w:t xml:space="preserve"> os</w:t>
      </w:r>
      <w:r w:rsidR="38528260" w:rsidRPr="006E33ED">
        <w:rPr>
          <w:rFonts w:ascii="Arial Narrow" w:hAnsi="Arial Narrow"/>
        </w:rPr>
        <w:t>ô</w:t>
      </w:r>
      <w:r w:rsidR="334C0A49" w:rsidRPr="006E33ED">
        <w:rPr>
          <w:rFonts w:ascii="Arial Narrow" w:hAnsi="Arial Narrow"/>
        </w:rPr>
        <w:t xml:space="preserve">b </w:t>
      </w:r>
      <w:r w:rsidRPr="006E33ED">
        <w:rPr>
          <w:rFonts w:ascii="Arial Narrow" w:hAnsi="Arial Narrow"/>
        </w:rPr>
        <w:t xml:space="preserve">je súčasťou Prílohy č. </w:t>
      </w:r>
      <w:r w:rsidR="00E82AA6" w:rsidRPr="006E33ED">
        <w:rPr>
          <w:rFonts w:ascii="Arial Narrow" w:hAnsi="Arial Narrow"/>
        </w:rPr>
        <w:t xml:space="preserve">7 </w:t>
      </w:r>
      <w:r w:rsidRPr="006E33ED">
        <w:rPr>
          <w:rFonts w:ascii="Arial Narrow" w:hAnsi="Arial Narrow"/>
        </w:rPr>
        <w:t>k</w:t>
      </w:r>
      <w:r w:rsidR="00B13746" w:rsidRPr="006E33ED">
        <w:rPr>
          <w:rFonts w:ascii="Arial Narrow" w:hAnsi="Arial Narrow"/>
        </w:rPr>
        <w:t xml:space="preserve"> tejto </w:t>
      </w:r>
      <w:r w:rsidRPr="006E33ED">
        <w:rPr>
          <w:rFonts w:ascii="Arial Narrow" w:hAnsi="Arial Narrow"/>
        </w:rPr>
        <w:t>SLA</w:t>
      </w:r>
      <w:r w:rsidR="002316F9">
        <w:rPr>
          <w:rFonts w:ascii="Arial Narrow" w:hAnsi="Arial Narrow"/>
        </w:rPr>
        <w:t> </w:t>
      </w:r>
      <w:r w:rsidRPr="006E33ED">
        <w:rPr>
          <w:rFonts w:ascii="Arial Narrow" w:hAnsi="Arial Narrow"/>
        </w:rPr>
        <w:t xml:space="preserve">Zmluve – Zoznam osobných údajov </w:t>
      </w:r>
      <w:r w:rsidR="05FDB030" w:rsidRPr="006E33ED">
        <w:rPr>
          <w:rFonts w:ascii="Arial Narrow" w:hAnsi="Arial Narrow"/>
        </w:rPr>
        <w:t>a kategórie dotknutých osôb</w:t>
      </w:r>
      <w:r w:rsidRPr="006E33ED">
        <w:rPr>
          <w:rFonts w:ascii="Arial Narrow" w:hAnsi="Arial Narrow"/>
        </w:rPr>
        <w:t>.</w:t>
      </w:r>
    </w:p>
    <w:p w14:paraId="3A33E20E" w14:textId="26BDB9D3"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Poskytovateľ je oprávnený spracúvať osobné údaje Objednávateľa dňom nadobudnutia účinnosti tejto SLA</w:t>
      </w:r>
      <w:r w:rsidR="002316F9">
        <w:rPr>
          <w:rFonts w:ascii="Arial Narrow" w:hAnsi="Arial Narrow"/>
        </w:rPr>
        <w:t> </w:t>
      </w:r>
      <w:r w:rsidRPr="006E33ED">
        <w:rPr>
          <w:rFonts w:ascii="Arial Narrow" w:hAnsi="Arial Narrow"/>
        </w:rPr>
        <w:t>Zmluvy a po celú dobu platnosti a účinnosti tejto SLA Zmluvy.</w:t>
      </w:r>
    </w:p>
    <w:p w14:paraId="440FC991" w14:textId="18E4B590"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spracúvať osobné údaje Objednávateľa v rozsahu dohodnutom v bode </w:t>
      </w:r>
      <w:r w:rsidR="008E316D" w:rsidRPr="006E33ED">
        <w:rPr>
          <w:rFonts w:ascii="Arial Narrow" w:hAnsi="Arial Narrow"/>
        </w:rPr>
        <w:t>14</w:t>
      </w:r>
      <w:r w:rsidR="008745D5" w:rsidRPr="006E33ED">
        <w:rPr>
          <w:rFonts w:ascii="Arial Narrow" w:hAnsi="Arial Narrow"/>
        </w:rPr>
        <w:t>.3 tohto č</w:t>
      </w:r>
      <w:r w:rsidRPr="006E33ED">
        <w:rPr>
          <w:rFonts w:ascii="Arial Narrow" w:hAnsi="Arial Narrow"/>
        </w:rPr>
        <w:t xml:space="preserve">lánku </w:t>
      </w:r>
      <w:r w:rsidR="00B13746" w:rsidRPr="006E33ED">
        <w:rPr>
          <w:rFonts w:ascii="Arial Narrow" w:hAnsi="Arial Narrow"/>
        </w:rPr>
        <w:t xml:space="preserve">tejto </w:t>
      </w:r>
      <w:r w:rsidRPr="006E33ED">
        <w:rPr>
          <w:rFonts w:ascii="Arial Narrow" w:hAnsi="Arial Narrow"/>
        </w:rPr>
        <w:t>SLA Zmluvy a/alebo len na základe písomných pokynov Objednávateľa</w:t>
      </w:r>
      <w:r w:rsidR="008C10AB" w:rsidRPr="006E33ED">
        <w:rPr>
          <w:rFonts w:ascii="Arial Narrow" w:hAnsi="Arial Narrow"/>
        </w:rPr>
        <w:t xml:space="preserve"> doručených Poskytovateľovi elektronicky</w:t>
      </w:r>
      <w:r w:rsidRPr="006E33ED">
        <w:rPr>
          <w:rFonts w:ascii="Arial Narrow" w:hAnsi="Arial Narrow"/>
        </w:rPr>
        <w:t>. Spracúvať ich bude len za tým účelom, takými prostriedkami a takým spôsobom, ktoré sú dohodnuté v tejto SLA Zmluve. Bude dbať, aby nebola ohrozená dôvernosť, integrita a</w:t>
      </w:r>
      <w:r w:rsidR="006E33ED">
        <w:rPr>
          <w:rFonts w:ascii="Arial Narrow" w:hAnsi="Arial Narrow"/>
        </w:rPr>
        <w:t> </w:t>
      </w:r>
      <w:r w:rsidRPr="006E33ED">
        <w:rPr>
          <w:rFonts w:ascii="Arial Narrow" w:hAnsi="Arial Narrow"/>
        </w:rPr>
        <w:t xml:space="preserve">dostupnosť spracúvaných osobných údajov. Osobné údaje, s ktorými sa Poskytovateľ oboznámi, nevyužije pre vlastnú potrebu a bude o nich zachovávať mlčanlivosť aj po </w:t>
      </w:r>
      <w:r w:rsidR="008745D5" w:rsidRPr="006E33ED">
        <w:rPr>
          <w:rFonts w:ascii="Arial Narrow" w:hAnsi="Arial Narrow"/>
        </w:rPr>
        <w:t>zániku</w:t>
      </w:r>
      <w:r w:rsidRPr="006E33ED">
        <w:rPr>
          <w:rFonts w:ascii="Arial Narrow" w:hAnsi="Arial Narrow"/>
        </w:rPr>
        <w:t xml:space="preserve"> </w:t>
      </w:r>
      <w:r w:rsidR="00B13746" w:rsidRPr="006E33ED">
        <w:rPr>
          <w:rFonts w:ascii="Arial Narrow" w:hAnsi="Arial Narrow"/>
        </w:rPr>
        <w:t xml:space="preserve">tejto </w:t>
      </w:r>
      <w:r w:rsidRPr="006E33ED">
        <w:rPr>
          <w:rFonts w:ascii="Arial Narrow" w:hAnsi="Arial Narrow"/>
        </w:rPr>
        <w:t xml:space="preserve">SLA Zmluvy. Spracúvané údaje bez súhlasu Objednávateľa nezverejní, nesprístupní ich nepovolanej osobe, neuskutoční ich cezhraničný prenos a neposkytne ich tretej strane, ani ich iným spôsobom nebude spracúvať najmä usporadúvať, </w:t>
      </w:r>
      <w:proofErr w:type="spellStart"/>
      <w:r w:rsidRPr="006E33ED">
        <w:rPr>
          <w:rFonts w:ascii="Arial Narrow" w:hAnsi="Arial Narrow"/>
        </w:rPr>
        <w:t>štruktúrovať</w:t>
      </w:r>
      <w:proofErr w:type="spellEnd"/>
      <w:r w:rsidRPr="006E33ED">
        <w:rPr>
          <w:rFonts w:ascii="Arial Narrow" w:hAnsi="Arial Narrow"/>
        </w:rPr>
        <w:t xml:space="preserve">, uchovávať, meniť, vyhľadávať, prehliadať, využívať, poskytovať, preskupovať, kombinovať, obmedzovať alebo vymazávať, ak to nesúvisí s účelom spracúvania osobných údajov vymedzenom v tomto </w:t>
      </w:r>
      <w:r w:rsidR="00B13746" w:rsidRPr="006E33ED">
        <w:rPr>
          <w:rFonts w:ascii="Arial Narrow" w:hAnsi="Arial Narrow"/>
        </w:rPr>
        <w:t>č</w:t>
      </w:r>
      <w:r w:rsidRPr="006E33ED">
        <w:rPr>
          <w:rFonts w:ascii="Arial Narrow" w:hAnsi="Arial Narrow"/>
        </w:rPr>
        <w:t xml:space="preserve">lánku </w:t>
      </w:r>
      <w:r w:rsidR="00B13746" w:rsidRPr="006E33ED">
        <w:rPr>
          <w:rFonts w:ascii="Arial Narrow" w:hAnsi="Arial Narrow"/>
        </w:rPr>
        <w:t xml:space="preserve">tejto </w:t>
      </w:r>
      <w:r w:rsidRPr="006E33ED">
        <w:rPr>
          <w:rFonts w:ascii="Arial Narrow" w:hAnsi="Arial Narrow"/>
        </w:rPr>
        <w:t>SLA Zmluvy.</w:t>
      </w:r>
    </w:p>
    <w:p w14:paraId="260DBEAA" w14:textId="72D29A94"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8E316D" w:rsidRPr="006E33ED">
        <w:rPr>
          <w:rFonts w:ascii="Arial Narrow" w:hAnsi="Arial Narrow"/>
        </w:rPr>
        <w:t>sa zaväzuje</w:t>
      </w:r>
      <w:r w:rsidRPr="006E33ED">
        <w:rPr>
          <w:rFonts w:ascii="Arial Narrow" w:hAnsi="Arial Narrow"/>
        </w:rPr>
        <w:t xml:space="preserve"> poskytnúť Objednávateľovi bez zbytočného odkladu informácie potrebné na</w:t>
      </w:r>
      <w:r w:rsidR="00FC1C37" w:rsidRPr="006E33ED">
        <w:rPr>
          <w:rFonts w:ascii="Arial Narrow" w:hAnsi="Arial Narrow"/>
        </w:rPr>
        <w:t> </w:t>
      </w:r>
      <w:r w:rsidRPr="006E33ED">
        <w:rPr>
          <w:rFonts w:ascii="Arial Narrow" w:hAnsi="Arial Narrow"/>
        </w:rPr>
        <w:t>preukázanie splnenia povinností sprostredkovateľa a poskytnúť súčinnosť v rámci auditu ochrany osobných údajov a kontroly zo strany Objednávateľa alebo audítora, ktorého poveril Objednávateľ a</w:t>
      </w:r>
      <w:r w:rsidR="00FC1C37" w:rsidRPr="006E33ED">
        <w:rPr>
          <w:rFonts w:ascii="Arial Narrow" w:hAnsi="Arial Narrow"/>
        </w:rPr>
        <w:t> </w:t>
      </w:r>
      <w:r w:rsidRPr="006E33ED">
        <w:rPr>
          <w:rFonts w:ascii="Arial Narrow" w:hAnsi="Arial Narrow"/>
        </w:rPr>
        <w:t>pri</w:t>
      </w:r>
      <w:r w:rsidR="00FC1C37" w:rsidRPr="006E33ED">
        <w:rPr>
          <w:rFonts w:ascii="Arial Narrow" w:hAnsi="Arial Narrow"/>
        </w:rPr>
        <w:t> </w:t>
      </w:r>
      <w:r w:rsidRPr="006E33ED">
        <w:rPr>
          <w:rFonts w:ascii="Arial Narrow" w:hAnsi="Arial Narrow"/>
        </w:rPr>
        <w:t xml:space="preserve">prijímaní opatrení na základe žiadosti dotknutej osoby, pri zabezpečovaní plnenia povinností týkajúcich sa bezpečnosti ochrany osobných údajov a pri preukazovaní splnenia povinností v rámci auditu ochrany osobných údajov. Za týmto účelom je Poskytovateľ v rozsahu </w:t>
      </w:r>
      <w:r w:rsidR="00B13746" w:rsidRPr="006E33ED">
        <w:rPr>
          <w:rFonts w:ascii="Arial Narrow" w:hAnsi="Arial Narrow"/>
        </w:rPr>
        <w:t xml:space="preserve">tejto </w:t>
      </w:r>
      <w:r w:rsidRPr="006E33ED">
        <w:rPr>
          <w:rFonts w:ascii="Arial Narrow" w:hAnsi="Arial Narrow"/>
        </w:rPr>
        <w:t>SLA Zmluvy povinný umožniť osobám, ktoré takýto audit alebo kontrolu vykonávajú, prístup k údajom a príslušnej dokumentácií</w:t>
      </w:r>
      <w:r w:rsidR="00C57357" w:rsidRPr="006E33ED">
        <w:rPr>
          <w:rFonts w:ascii="Arial Narrow" w:hAnsi="Arial Narrow"/>
        </w:rPr>
        <w:t>,</w:t>
      </w:r>
      <w:r w:rsidRPr="006E33ED">
        <w:rPr>
          <w:rFonts w:ascii="Arial Narrow" w:hAnsi="Arial Narrow"/>
        </w:rPr>
        <w:t xml:space="preserve"> a to nielen v prípade, ak tieto činnosti</w:t>
      </w:r>
      <w:r w:rsidR="002316F9">
        <w:rPr>
          <w:rFonts w:ascii="Arial Narrow" w:hAnsi="Arial Narrow"/>
        </w:rPr>
        <w:t>,</w:t>
      </w:r>
      <w:r w:rsidRPr="006E33ED">
        <w:rPr>
          <w:rFonts w:ascii="Arial Narrow" w:hAnsi="Arial Narrow"/>
        </w:rPr>
        <w:t xml:space="preserve"> resp. dokumentáciu preukázateľne nevie zabezpečiť sám Objednávateľ. Ak Objednávateľ požiada Poskytovateľa pri audite o súčinnosť, Poskytovateľ sa </w:t>
      </w:r>
      <w:r w:rsidR="008E316D" w:rsidRPr="006E33ED">
        <w:rPr>
          <w:rFonts w:ascii="Arial Narrow" w:hAnsi="Arial Narrow"/>
        </w:rPr>
        <w:t xml:space="preserve">ju </w:t>
      </w:r>
      <w:r w:rsidRPr="006E33ED">
        <w:rPr>
          <w:rFonts w:ascii="Arial Narrow" w:hAnsi="Arial Narrow"/>
        </w:rPr>
        <w:t xml:space="preserve">zaväzuje </w:t>
      </w:r>
      <w:r w:rsidR="008E316D" w:rsidRPr="006E33ED">
        <w:rPr>
          <w:rFonts w:ascii="Arial Narrow" w:hAnsi="Arial Narrow"/>
        </w:rPr>
        <w:t>poskytnúť bez</w:t>
      </w:r>
      <w:r w:rsidR="00EC6B9C" w:rsidRPr="006E33ED">
        <w:rPr>
          <w:rFonts w:ascii="Arial Narrow" w:hAnsi="Arial Narrow"/>
        </w:rPr>
        <w:t> </w:t>
      </w:r>
      <w:r w:rsidR="008E316D" w:rsidRPr="006E33ED">
        <w:rPr>
          <w:rFonts w:ascii="Arial Narrow" w:hAnsi="Arial Narrow"/>
        </w:rPr>
        <w:t>zbytočného odkladu</w:t>
      </w:r>
      <w:r w:rsidRPr="006E33ED">
        <w:rPr>
          <w:rFonts w:ascii="Arial Narrow" w:hAnsi="Arial Narrow"/>
        </w:rPr>
        <w:t>.</w:t>
      </w:r>
    </w:p>
    <w:p w14:paraId="6C788208" w14:textId="4453A46B"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8E316D" w:rsidRPr="006E33ED">
        <w:rPr>
          <w:rFonts w:ascii="Arial Narrow" w:hAnsi="Arial Narrow"/>
        </w:rPr>
        <w:t>sa zaväzuje poskytnúť</w:t>
      </w:r>
      <w:r w:rsidRPr="006E33ED">
        <w:rPr>
          <w:rFonts w:ascii="Arial Narrow" w:hAnsi="Arial Narrow"/>
        </w:rPr>
        <w:t xml:space="preserve"> Objednávateľovi plnú súčinnosť a ďalej sa zaväzuje v čo najväčšej miere bez zbytočného odkladu napomáhať Objednávateľovi vhodnými technickými a organizačnými opatreniami pri plnení jeho povinností vo vzťahu k výkonu práv dotknutej osoby ustanovených v Nariadení GDPR a Zákone o OOÚ, najmä práva na informácie, na prístup k osobným údajom, na opravu, na</w:t>
      </w:r>
      <w:r w:rsidR="00EC6B9C" w:rsidRPr="006E33ED">
        <w:rPr>
          <w:rFonts w:ascii="Arial Narrow" w:hAnsi="Arial Narrow"/>
        </w:rPr>
        <w:t> </w:t>
      </w:r>
      <w:r w:rsidRPr="006E33ED">
        <w:rPr>
          <w:rFonts w:ascii="Arial Narrow" w:hAnsi="Arial Narrow"/>
        </w:rPr>
        <w:t>vymazanie (zabudnutie), na obmedzenie spracúvania, na prenosnosť údajov, práva namietať, práva nepodliehať automatizovanému rozhodovaniu vrátane profilovania.</w:t>
      </w:r>
    </w:p>
    <w:p w14:paraId="2B7A9BE3" w14:textId="01B5417D"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poskytnúť bez zbytočného odkladu nevyhnutnú súčinnosť Objednávateľovi pri</w:t>
      </w:r>
      <w:r w:rsidR="00EC6B9C" w:rsidRPr="006E33ED">
        <w:rPr>
          <w:rFonts w:ascii="Arial Narrow" w:hAnsi="Arial Narrow"/>
        </w:rPr>
        <w:t> </w:t>
      </w:r>
      <w:r w:rsidRPr="006E33ED">
        <w:rPr>
          <w:rFonts w:ascii="Arial Narrow" w:hAnsi="Arial Narrow"/>
        </w:rPr>
        <w:t>vybavení žiadosti, resp. sťažnosti dotknutej osoby.</w:t>
      </w:r>
    </w:p>
    <w:p w14:paraId="38CF28A9" w14:textId="5B698263"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V súlade s p</w:t>
      </w:r>
      <w:r w:rsidR="008745D5" w:rsidRPr="006E33ED">
        <w:rPr>
          <w:rFonts w:ascii="Arial Narrow" w:hAnsi="Arial Narrow"/>
        </w:rPr>
        <w:t>rávami dotknutých osôb podľa článkov</w:t>
      </w:r>
      <w:r w:rsidRPr="006E33ED">
        <w:rPr>
          <w:rFonts w:ascii="Arial Narrow" w:hAnsi="Arial Narrow"/>
        </w:rPr>
        <w:t xml:space="preserve"> 15 až </w:t>
      </w:r>
      <w:r w:rsidR="008745D5" w:rsidRPr="006E33ED">
        <w:rPr>
          <w:rFonts w:ascii="Arial Narrow" w:hAnsi="Arial Narrow"/>
        </w:rPr>
        <w:t>22 a článku</w:t>
      </w:r>
      <w:r w:rsidRPr="006E33ED">
        <w:rPr>
          <w:rFonts w:ascii="Arial Narrow" w:hAnsi="Arial Narrow"/>
        </w:rPr>
        <w:t xml:space="preserve"> 34 </w:t>
      </w:r>
      <w:r w:rsidR="74B4204F" w:rsidRPr="006E33ED">
        <w:rPr>
          <w:rFonts w:ascii="Arial Narrow" w:hAnsi="Arial Narrow"/>
        </w:rPr>
        <w:t xml:space="preserve">Nariadenia </w:t>
      </w:r>
      <w:r w:rsidRPr="006E33ED">
        <w:rPr>
          <w:rFonts w:ascii="Arial Narrow" w:hAnsi="Arial Narrow"/>
        </w:rPr>
        <w:t>GDPR a ustanovení §</w:t>
      </w:r>
      <w:r w:rsidR="00FC1C37" w:rsidRPr="006E33ED">
        <w:rPr>
          <w:rFonts w:ascii="Arial Narrow" w:hAnsi="Arial Narrow"/>
        </w:rPr>
        <w:t> </w:t>
      </w:r>
      <w:r w:rsidRPr="006E33ED">
        <w:rPr>
          <w:rFonts w:ascii="Arial Narrow" w:hAnsi="Arial Narrow"/>
        </w:rPr>
        <w:t>21 až § 28 a ustanovenia § 41 Zákona o OOÚ, ktorých osobné údaje Poskytovateľ spracúva v mene Objednávateľa, bude Poskytovateľ konať a poskytovať Objednávateľovi nevyhnutnú súčinnosť na základe písomných žiadostí</w:t>
      </w:r>
      <w:r w:rsidR="00541AAD" w:rsidRPr="006E33ED">
        <w:rPr>
          <w:rFonts w:ascii="Arial Narrow" w:hAnsi="Arial Narrow"/>
        </w:rPr>
        <w:t xml:space="preserve"> (</w:t>
      </w:r>
      <w:r w:rsidR="008C10AB" w:rsidRPr="006E33ED">
        <w:rPr>
          <w:rFonts w:ascii="Arial Narrow" w:hAnsi="Arial Narrow"/>
        </w:rPr>
        <w:t xml:space="preserve">doručovaných </w:t>
      </w:r>
      <w:r w:rsidR="00541AAD" w:rsidRPr="006E33ED">
        <w:rPr>
          <w:rFonts w:ascii="Arial Narrow" w:hAnsi="Arial Narrow"/>
        </w:rPr>
        <w:t>v elektronickej forme)</w:t>
      </w:r>
      <w:r w:rsidRPr="006E33ED">
        <w:rPr>
          <w:rFonts w:ascii="Arial Narrow" w:hAnsi="Arial Narrow"/>
        </w:rPr>
        <w:t>, v ktorých Objednávateľ poskytne Poskytovateľovi primeranú lehotu, ktorá nesmie byť kratšia ako 5 pracovných dní.</w:t>
      </w:r>
    </w:p>
    <w:p w14:paraId="0549768D" w14:textId="225E16B6"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vyhlasuje, že zaviedol nevyhnutné technické opatrenia na zabezpečenie plnenia predmetu a účelu tejto SLA Zmluvy. Poskytovateľ vyhlasuje, že zaviedol nevyhnutné personálne a organizačné opatrenia na bezpečné spracúvanie osobných údajov, vrátane zabezpečenia, aby sa osoby oprávnené spracúvať osobné údaje zaviazali, že zachovajú mlčanlivosť o informáciách, o ktorých sa v priebehu </w:t>
      </w:r>
      <w:r w:rsidRPr="006E33ED">
        <w:rPr>
          <w:rFonts w:ascii="Arial Narrow" w:hAnsi="Arial Narrow"/>
        </w:rPr>
        <w:lastRenderedPageBreak/>
        <w:t>spracúvania pri plnení záväzku dozvedeli. Prijaté bezpečnostné opatrenia zdokumentuje Poskytovateľ v bezpečnostnej dokumentácii.</w:t>
      </w:r>
    </w:p>
    <w:p w14:paraId="68EECC1C" w14:textId="12B0C092"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Objednávateľovi poskytnúť bez zbytočného odkladu všetku požadovanú pomoc, súčinnosť na plnenie záväzkov Objednávateľa voči dozornému orgánu, a to najmä pri predchádzajúcej konzultácií s dozorným orgánom, dodržiavanie všetkých pokynov a rád pre spracúvanie osobných údajov, ktoré poskytol dozorný orgán a pri výkone právomoci dozorného orgánu.</w:t>
      </w:r>
    </w:p>
    <w:p w14:paraId="60FA94E4" w14:textId="182A2EE1"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Pri nahlásení porušenia o</w:t>
      </w:r>
      <w:r w:rsidR="008745D5" w:rsidRPr="006E33ED">
        <w:rPr>
          <w:rFonts w:ascii="Arial Narrow" w:hAnsi="Arial Narrow"/>
        </w:rPr>
        <w:t>chrany osobných údajov podľa článku</w:t>
      </w:r>
      <w:r w:rsidRPr="006E33ED">
        <w:rPr>
          <w:rFonts w:ascii="Arial Narrow" w:hAnsi="Arial Narrow"/>
        </w:rPr>
        <w:t xml:space="preserve"> 33 a 34 Nariadenia GDPR a ustanovení §</w:t>
      </w:r>
      <w:r w:rsidR="00FC1C37" w:rsidRPr="006E33ED">
        <w:rPr>
          <w:rFonts w:ascii="Arial Narrow" w:hAnsi="Arial Narrow"/>
        </w:rPr>
        <w:t> </w:t>
      </w:r>
      <w:r w:rsidRPr="006E33ED">
        <w:rPr>
          <w:rFonts w:ascii="Arial Narrow" w:hAnsi="Arial Narrow"/>
        </w:rPr>
        <w:t xml:space="preserve">40 a § 41 Zákona o OOÚ a/alebo </w:t>
      </w:r>
      <w:r w:rsidR="008E316D" w:rsidRPr="006E33ED">
        <w:rPr>
          <w:rFonts w:ascii="Arial Narrow" w:hAnsi="Arial Narrow"/>
        </w:rPr>
        <w:t>vzniku B</w:t>
      </w:r>
      <w:r w:rsidRPr="006E33ED">
        <w:rPr>
          <w:rFonts w:ascii="Arial Narrow" w:hAnsi="Arial Narrow"/>
        </w:rPr>
        <w:t>ezpečnostného incidentu, ktorý je porušením ochrany</w:t>
      </w:r>
      <w:r w:rsidR="008E316D" w:rsidRPr="006E33ED">
        <w:rPr>
          <w:rFonts w:ascii="Arial Narrow" w:hAnsi="Arial Narrow"/>
        </w:rPr>
        <w:t xml:space="preserve"> osobných údajov, ak sa takýto B</w:t>
      </w:r>
      <w:r w:rsidRPr="006E33ED">
        <w:rPr>
          <w:rFonts w:ascii="Arial Narrow" w:hAnsi="Arial Narrow"/>
        </w:rPr>
        <w:t>ezpečnostný incident zistí na strane Poskytovateľa a bude sa týkať osobných údajov spracúvaných na základe tejto SLA Zmluvy, je</w:t>
      </w:r>
      <w:r w:rsidR="008E316D" w:rsidRPr="006E33ED">
        <w:rPr>
          <w:rFonts w:ascii="Arial Narrow" w:hAnsi="Arial Narrow"/>
        </w:rPr>
        <w:t xml:space="preserve"> povinný Poskytovateľ nahlásiť B</w:t>
      </w:r>
      <w:r w:rsidRPr="006E33ED">
        <w:rPr>
          <w:rFonts w:ascii="Arial Narrow" w:hAnsi="Arial Narrow"/>
        </w:rPr>
        <w:t>ezpečnostný incident bez</w:t>
      </w:r>
      <w:r w:rsidR="00FC1C37" w:rsidRPr="006E33ED">
        <w:rPr>
          <w:rFonts w:ascii="Arial Narrow" w:hAnsi="Arial Narrow"/>
        </w:rPr>
        <w:t> </w:t>
      </w:r>
      <w:r w:rsidRPr="006E33ED">
        <w:rPr>
          <w:rFonts w:ascii="Arial Narrow" w:hAnsi="Arial Narrow"/>
        </w:rPr>
        <w:t>zbytočného odkladu Objednávateľovi, najneskôr však do 24 hodín od okamihu, keď sa o porušení ochrany osobných údajov Poskytovateľ dozvedel, a poskytnúť všetky relevantné informácie</w:t>
      </w:r>
      <w:r w:rsidR="00C57357" w:rsidRPr="006E33ED">
        <w:rPr>
          <w:rFonts w:ascii="Arial Narrow" w:hAnsi="Arial Narrow"/>
        </w:rPr>
        <w:t>,</w:t>
      </w:r>
      <w:r w:rsidRPr="006E33ED">
        <w:rPr>
          <w:rFonts w:ascii="Arial Narrow" w:hAnsi="Arial Narrow"/>
        </w:rPr>
        <w:t xml:space="preserve"> a to najmä povahu porušenia, kategórie, približný počet dotknutých osôb, počet príslušných záznamov o osobných údajoch, pravdepodobné dôsledky a opatrenia, ktoré boli prijaté na riešenie a zmiernenie porušenia. Rozsah poskytnutých informácií je nevyhnutný k vykonaniu analýzy dopadov na práva a slobody fy</w:t>
      </w:r>
      <w:r w:rsidR="00513C38" w:rsidRPr="006E33ED">
        <w:rPr>
          <w:rFonts w:ascii="Arial Narrow" w:hAnsi="Arial Narrow"/>
        </w:rPr>
        <w:t>zických osôb a</w:t>
      </w:r>
      <w:r w:rsidR="006E33ED">
        <w:rPr>
          <w:rFonts w:ascii="Arial Narrow" w:hAnsi="Arial Narrow"/>
        </w:rPr>
        <w:t> </w:t>
      </w:r>
      <w:r w:rsidR="00513C38" w:rsidRPr="006E33ED">
        <w:rPr>
          <w:rFonts w:ascii="Arial Narrow" w:hAnsi="Arial Narrow"/>
        </w:rPr>
        <w:t>zhodnotenia, či I</w:t>
      </w:r>
      <w:r w:rsidRPr="006E33ED">
        <w:rPr>
          <w:rFonts w:ascii="Arial Narrow" w:hAnsi="Arial Narrow"/>
        </w:rPr>
        <w:t>ncident predstavuje riziko pre práva dotknutých osôb, ako aj mieru takéhoto rizika.</w:t>
      </w:r>
    </w:p>
    <w:p w14:paraId="092DB342" w14:textId="6A70709D"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Kontaktné údaje Zodpovedných osôb</w:t>
      </w:r>
      <w:r w:rsidR="27100ADB" w:rsidRPr="006E33ED">
        <w:rPr>
          <w:rFonts w:ascii="Arial Narrow" w:hAnsi="Arial Narrow"/>
        </w:rPr>
        <w:t xml:space="preserve"> (</w:t>
      </w:r>
      <w:proofErr w:type="spellStart"/>
      <w:r w:rsidR="27100ADB" w:rsidRPr="006E33ED">
        <w:rPr>
          <w:rFonts w:ascii="Arial Narrow" w:hAnsi="Arial Narrow"/>
        </w:rPr>
        <w:t>data</w:t>
      </w:r>
      <w:proofErr w:type="spellEnd"/>
      <w:r w:rsidR="27100ADB" w:rsidRPr="006E33ED">
        <w:rPr>
          <w:rFonts w:ascii="Arial Narrow" w:hAnsi="Arial Narrow"/>
        </w:rPr>
        <w:t xml:space="preserve"> </w:t>
      </w:r>
      <w:proofErr w:type="spellStart"/>
      <w:r w:rsidR="27100ADB" w:rsidRPr="006E33ED">
        <w:rPr>
          <w:rFonts w:ascii="Arial Narrow" w:hAnsi="Arial Narrow"/>
        </w:rPr>
        <w:t>protection</w:t>
      </w:r>
      <w:proofErr w:type="spellEnd"/>
      <w:r w:rsidR="27100ADB" w:rsidRPr="006E33ED">
        <w:rPr>
          <w:rFonts w:ascii="Arial Narrow" w:hAnsi="Arial Narrow"/>
        </w:rPr>
        <w:t xml:space="preserve"> </w:t>
      </w:r>
      <w:proofErr w:type="spellStart"/>
      <w:r w:rsidR="27100ADB" w:rsidRPr="006E33ED">
        <w:rPr>
          <w:rFonts w:ascii="Arial Narrow" w:hAnsi="Arial Narrow"/>
        </w:rPr>
        <w:t>officers</w:t>
      </w:r>
      <w:proofErr w:type="spellEnd"/>
      <w:r w:rsidR="27100ADB" w:rsidRPr="006E33ED">
        <w:rPr>
          <w:rFonts w:ascii="Arial Narrow" w:hAnsi="Arial Narrow"/>
        </w:rPr>
        <w:t xml:space="preserve">) </w:t>
      </w:r>
      <w:r w:rsidRPr="006E33ED">
        <w:rPr>
          <w:rFonts w:ascii="Arial Narrow" w:hAnsi="Arial Narrow"/>
        </w:rPr>
        <w:t>zmluvných strán:</w:t>
      </w:r>
    </w:p>
    <w:tbl>
      <w:tblPr>
        <w:tblW w:w="0" w:type="auto"/>
        <w:tblInd w:w="557" w:type="dxa"/>
        <w:tblCellMar>
          <w:left w:w="0" w:type="dxa"/>
          <w:right w:w="0" w:type="dxa"/>
        </w:tblCellMar>
        <w:tblLook w:val="04A0" w:firstRow="1" w:lastRow="0" w:firstColumn="1" w:lastColumn="0" w:noHBand="0" w:noVBand="1"/>
      </w:tblPr>
      <w:tblGrid>
        <w:gridCol w:w="2127"/>
        <w:gridCol w:w="1984"/>
        <w:gridCol w:w="1778"/>
        <w:gridCol w:w="2606"/>
      </w:tblGrid>
      <w:tr w:rsidR="00ED7C6B" w:rsidRPr="006E33ED" w14:paraId="466E3EF9" w14:textId="77777777" w:rsidTr="00F65612">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9429D8E" w14:textId="77777777" w:rsidR="00ED7C6B" w:rsidRPr="006E33ED" w:rsidRDefault="00ED7C6B" w:rsidP="00FC1C37">
            <w:pPr>
              <w:spacing w:after="0" w:line="276" w:lineRule="auto"/>
              <w:jc w:val="center"/>
              <w:rPr>
                <w:rFonts w:ascii="Arial Narrow" w:hAnsi="Arial Narrow"/>
                <w:b/>
                <w:bCs/>
                <w:lang w:eastAsia="zh-CN"/>
              </w:rPr>
            </w:pPr>
            <w:r w:rsidRPr="006E33ED">
              <w:rPr>
                <w:rFonts w:ascii="Arial Narrow" w:hAnsi="Arial Narrow"/>
                <w:b/>
                <w:bCs/>
              </w:rPr>
              <w:t>Názov subjektu</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A31B5D" w14:textId="77777777" w:rsidR="00ED7C6B" w:rsidRPr="006E33ED" w:rsidRDefault="00ED7C6B" w:rsidP="00FC1C37">
            <w:pPr>
              <w:spacing w:after="0" w:line="276" w:lineRule="auto"/>
              <w:jc w:val="center"/>
              <w:rPr>
                <w:rFonts w:ascii="Arial Narrow" w:hAnsi="Arial Narrow"/>
                <w:b/>
                <w:bCs/>
              </w:rPr>
            </w:pPr>
            <w:r w:rsidRPr="006E33ED">
              <w:rPr>
                <w:rFonts w:ascii="Arial Narrow" w:hAnsi="Arial Narrow"/>
                <w:b/>
                <w:bCs/>
              </w:rPr>
              <w:t>Rola</w:t>
            </w:r>
          </w:p>
        </w:tc>
        <w:tc>
          <w:tcPr>
            <w:tcW w:w="17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5DA343" w14:textId="77777777" w:rsidR="00ED7C6B" w:rsidRPr="006E33ED" w:rsidRDefault="00ED7C6B" w:rsidP="00FC1C37">
            <w:pPr>
              <w:spacing w:after="0" w:line="276" w:lineRule="auto"/>
              <w:jc w:val="center"/>
              <w:rPr>
                <w:rFonts w:ascii="Arial Narrow" w:hAnsi="Arial Narrow"/>
                <w:b/>
                <w:bCs/>
              </w:rPr>
            </w:pPr>
            <w:r w:rsidRPr="006E33ED">
              <w:rPr>
                <w:rFonts w:ascii="Arial Narrow" w:hAnsi="Arial Narrow"/>
                <w:b/>
                <w:bCs/>
              </w:rPr>
              <w:t>Telefón</w:t>
            </w:r>
          </w:p>
        </w:tc>
        <w:tc>
          <w:tcPr>
            <w:tcW w:w="260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24D316E" w14:textId="77777777" w:rsidR="00ED7C6B" w:rsidRPr="006E33ED" w:rsidRDefault="00ED7C6B" w:rsidP="00FC1C37">
            <w:pPr>
              <w:spacing w:after="0" w:line="276" w:lineRule="auto"/>
              <w:jc w:val="center"/>
              <w:rPr>
                <w:rFonts w:ascii="Arial Narrow" w:hAnsi="Arial Narrow"/>
                <w:b/>
                <w:bCs/>
              </w:rPr>
            </w:pPr>
            <w:r w:rsidRPr="006E33ED">
              <w:rPr>
                <w:rFonts w:ascii="Arial Narrow" w:hAnsi="Arial Narrow"/>
                <w:b/>
                <w:bCs/>
              </w:rPr>
              <w:t>E-mail</w:t>
            </w:r>
          </w:p>
        </w:tc>
      </w:tr>
      <w:tr w:rsidR="00ED7C6B" w:rsidRPr="006E33ED" w14:paraId="615DBFB8" w14:textId="77777777" w:rsidTr="5B71A15B">
        <w:tc>
          <w:tcPr>
            <w:tcW w:w="849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E72B385" w14:textId="5219B94E" w:rsidR="00ED7C6B" w:rsidRPr="006E33ED" w:rsidRDefault="2CF26F1D" w:rsidP="00FC1C37">
            <w:pPr>
              <w:spacing w:after="0" w:line="276" w:lineRule="auto"/>
              <w:rPr>
                <w:rFonts w:ascii="Arial Narrow" w:hAnsi="Arial Narrow" w:cs="Calibri"/>
                <w:lang w:eastAsia="sk-SK"/>
              </w:rPr>
            </w:pPr>
            <w:r w:rsidRPr="006E33ED">
              <w:rPr>
                <w:rFonts w:ascii="Arial Narrow" w:hAnsi="Arial Narrow" w:cs="Calibri"/>
                <w:lang w:eastAsia="sk-SK"/>
              </w:rPr>
              <w:t xml:space="preserve"> Poskytovateľ</w:t>
            </w:r>
          </w:p>
        </w:tc>
      </w:tr>
      <w:tr w:rsidR="00ED7C6B" w:rsidRPr="006E33ED" w14:paraId="5B650334" w14:textId="77777777" w:rsidTr="00F6561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0DDD8" w14:textId="77777777" w:rsidR="00ED7C6B" w:rsidRPr="006E33ED" w:rsidRDefault="00ED7C6B" w:rsidP="00FC1C37">
            <w:pPr>
              <w:spacing w:after="0" w:line="276" w:lineRule="auto"/>
              <w:rPr>
                <w:rFonts w:ascii="Arial Narrow" w:hAnsi="Arial Narrow"/>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49B85CE" w14:textId="77777777" w:rsidR="00ED7C6B" w:rsidRPr="006E33ED" w:rsidRDefault="00ED7C6B" w:rsidP="00FC1C37">
            <w:pPr>
              <w:spacing w:after="0" w:line="276" w:lineRule="auto"/>
              <w:rPr>
                <w:rFonts w:ascii="Arial Narrow" w:hAnsi="Arial Narrow"/>
              </w:rPr>
            </w:pPr>
            <w:r w:rsidRPr="006E33ED">
              <w:rPr>
                <w:rFonts w:ascii="Arial Narrow" w:hAnsi="Arial Narrow"/>
              </w:rPr>
              <w:t>Zodpovedná osoba GDPR</w:t>
            </w:r>
          </w:p>
          <w:p w14:paraId="7D68FD9C" w14:textId="77777777" w:rsidR="00ED7C6B" w:rsidRPr="006E33ED" w:rsidRDefault="00ED7C6B" w:rsidP="00FC1C37">
            <w:pPr>
              <w:spacing w:after="0" w:line="276" w:lineRule="auto"/>
              <w:rPr>
                <w:rFonts w:ascii="Arial Narrow" w:hAnsi="Arial Narrow"/>
              </w:rPr>
            </w:pPr>
          </w:p>
        </w:tc>
        <w:tc>
          <w:tcPr>
            <w:tcW w:w="17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D63857" w14:textId="77777777" w:rsidR="00ED7C6B" w:rsidRPr="006E33ED" w:rsidRDefault="00ED7C6B" w:rsidP="00FC1C37">
            <w:pPr>
              <w:spacing w:after="0" w:line="276" w:lineRule="auto"/>
              <w:jc w:val="center"/>
              <w:rPr>
                <w:rFonts w:ascii="Arial Narrow" w:hAnsi="Arial Narrow"/>
              </w:rPr>
            </w:pPr>
          </w:p>
        </w:tc>
        <w:tc>
          <w:tcPr>
            <w:tcW w:w="26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C4663" w14:textId="77777777" w:rsidR="00ED7C6B" w:rsidRPr="006E33ED" w:rsidRDefault="00ED7C6B" w:rsidP="00FC1C37">
            <w:pPr>
              <w:spacing w:after="0" w:line="276" w:lineRule="auto"/>
              <w:rPr>
                <w:rFonts w:ascii="Arial Narrow" w:hAnsi="Arial Narrow"/>
              </w:rPr>
            </w:pPr>
          </w:p>
        </w:tc>
      </w:tr>
      <w:tr w:rsidR="00ED7C6B" w:rsidRPr="006E33ED" w14:paraId="1647326F" w14:textId="77777777" w:rsidTr="5B71A15B">
        <w:tc>
          <w:tcPr>
            <w:tcW w:w="8495" w:type="dxa"/>
            <w:gridSpan w:val="4"/>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D38C76B" w14:textId="77777777" w:rsidR="00ED7C6B" w:rsidRPr="006E33ED" w:rsidRDefault="00ED7C6B" w:rsidP="00FC1C37">
            <w:pPr>
              <w:spacing w:after="0" w:line="276" w:lineRule="auto"/>
              <w:rPr>
                <w:rFonts w:ascii="Arial Narrow" w:hAnsi="Arial Narrow"/>
                <w:b/>
                <w:bCs/>
              </w:rPr>
            </w:pPr>
          </w:p>
        </w:tc>
      </w:tr>
      <w:tr w:rsidR="00ED7C6B" w:rsidRPr="006E33ED" w14:paraId="5BB1659A" w14:textId="77777777" w:rsidTr="00F6561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688A4" w14:textId="5AFA4632" w:rsidR="00ED7C6B" w:rsidRPr="006E33ED" w:rsidRDefault="00ED7C6B" w:rsidP="00FC1C37">
            <w:pPr>
              <w:spacing w:after="0" w:line="276" w:lineRule="auto"/>
              <w:rPr>
                <w:rFonts w:ascii="Arial Narrow" w:hAnsi="Arial Narrow"/>
              </w:rPr>
            </w:pPr>
            <w:r w:rsidRPr="006E33ED">
              <w:rPr>
                <w:rFonts w:ascii="Arial Narrow" w:hAnsi="Arial Narrow"/>
              </w:rPr>
              <w:t>Ministerstvo financií</w:t>
            </w:r>
            <w:r w:rsidR="002316F9">
              <w:rPr>
                <w:rFonts w:ascii="Arial Narrow" w:hAnsi="Arial Narrow"/>
              </w:rPr>
              <w:t xml:space="preserve"> SR</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C94DDE3" w14:textId="77777777" w:rsidR="00ED7C6B" w:rsidRPr="006E33ED" w:rsidRDefault="00ED7C6B" w:rsidP="00FC1C37">
            <w:pPr>
              <w:spacing w:after="0" w:line="276" w:lineRule="auto"/>
              <w:rPr>
                <w:rFonts w:ascii="Arial Narrow" w:hAnsi="Arial Narrow"/>
              </w:rPr>
            </w:pPr>
            <w:r w:rsidRPr="006E33ED">
              <w:rPr>
                <w:rFonts w:ascii="Arial Narrow" w:hAnsi="Arial Narrow"/>
              </w:rPr>
              <w:t xml:space="preserve">Zodpovedná osoba </w:t>
            </w:r>
          </w:p>
        </w:tc>
        <w:tc>
          <w:tcPr>
            <w:tcW w:w="1778" w:type="dxa"/>
            <w:tcBorders>
              <w:top w:val="nil"/>
              <w:left w:val="nil"/>
              <w:bottom w:val="single" w:sz="8" w:space="0" w:color="auto"/>
              <w:right w:val="single" w:sz="8" w:space="0" w:color="auto"/>
            </w:tcBorders>
            <w:tcMar>
              <w:top w:w="0" w:type="dxa"/>
              <w:left w:w="108" w:type="dxa"/>
              <w:bottom w:w="0" w:type="dxa"/>
              <w:right w:w="108" w:type="dxa"/>
            </w:tcMar>
            <w:hideMark/>
          </w:tcPr>
          <w:p w14:paraId="66110CED" w14:textId="77777777" w:rsidR="00ED7C6B" w:rsidRPr="006E33ED" w:rsidRDefault="00ED7C6B" w:rsidP="00FC1C37">
            <w:pPr>
              <w:spacing w:after="0" w:line="276" w:lineRule="auto"/>
              <w:rPr>
                <w:rFonts w:ascii="Arial Narrow" w:hAnsi="Arial Narrow"/>
              </w:rPr>
            </w:pPr>
            <w:r w:rsidRPr="006E33ED">
              <w:rPr>
                <w:rFonts w:ascii="Arial Narrow" w:hAnsi="Arial Narrow"/>
              </w:rPr>
              <w:t>+421 2 5958 7213</w:t>
            </w:r>
          </w:p>
        </w:tc>
        <w:tc>
          <w:tcPr>
            <w:tcW w:w="2606" w:type="dxa"/>
            <w:tcBorders>
              <w:top w:val="nil"/>
              <w:left w:val="nil"/>
              <w:bottom w:val="single" w:sz="8" w:space="0" w:color="auto"/>
              <w:right w:val="single" w:sz="8" w:space="0" w:color="auto"/>
            </w:tcBorders>
            <w:tcMar>
              <w:top w:w="0" w:type="dxa"/>
              <w:left w:w="108" w:type="dxa"/>
              <w:bottom w:w="0" w:type="dxa"/>
              <w:right w:w="108" w:type="dxa"/>
            </w:tcMar>
            <w:hideMark/>
          </w:tcPr>
          <w:p w14:paraId="3729DA88" w14:textId="2B47C223" w:rsidR="00ED7C6B" w:rsidRPr="006E33ED" w:rsidRDefault="00AD46F6" w:rsidP="00FE194F">
            <w:pPr>
              <w:spacing w:after="0" w:line="276" w:lineRule="auto"/>
              <w:rPr>
                <w:rFonts w:ascii="Arial Narrow" w:hAnsi="Arial Narrow"/>
              </w:rPr>
            </w:pPr>
            <w:hyperlink r:id="rId12" w:history="1">
              <w:r w:rsidR="00ED7C6B" w:rsidRPr="006E33ED">
                <w:rPr>
                  <w:rStyle w:val="Hypertextovprepojenie"/>
                  <w:rFonts w:ascii="Arial Narrow" w:hAnsi="Arial Narrow"/>
                  <w:color w:val="auto"/>
                </w:rPr>
                <w:t>zodpovedna.osoba@mfsr.sk</w:t>
              </w:r>
            </w:hyperlink>
          </w:p>
        </w:tc>
      </w:tr>
    </w:tbl>
    <w:p w14:paraId="3F93A8C0" w14:textId="77777777" w:rsidR="00ED7C6B" w:rsidRPr="006E33ED" w:rsidRDefault="00ED7C6B" w:rsidP="00FC1C37">
      <w:pPr>
        <w:spacing w:after="0" w:line="276" w:lineRule="auto"/>
        <w:rPr>
          <w:rFonts w:ascii="Arial Narrow" w:hAnsi="Arial Narrow"/>
        </w:rPr>
      </w:pPr>
    </w:p>
    <w:p w14:paraId="1EBDA57E" w14:textId="37C79A7E" w:rsidR="00ED7C6B" w:rsidRPr="006E33ED" w:rsidRDefault="00ED7C6B" w:rsidP="00F65612">
      <w:pPr>
        <w:pStyle w:val="Odsekzoznamu"/>
        <w:spacing w:after="200" w:line="276" w:lineRule="auto"/>
        <w:ind w:left="510"/>
        <w:contextualSpacing w:val="0"/>
        <w:jc w:val="both"/>
        <w:rPr>
          <w:rFonts w:ascii="Arial Narrow" w:hAnsi="Arial Narrow"/>
        </w:rPr>
      </w:pPr>
      <w:r w:rsidRPr="006E33ED">
        <w:rPr>
          <w:rFonts w:ascii="Arial Narrow" w:hAnsi="Arial Narrow"/>
        </w:rPr>
        <w:t>V prípade, ak dôjde k zmene údajov zodpovednej osoby na strane Objednávateľa uvedených v tomto bode</w:t>
      </w:r>
      <w:r w:rsidR="002316F9">
        <w:rPr>
          <w:rFonts w:ascii="Arial Narrow" w:hAnsi="Arial Narrow"/>
        </w:rPr>
        <w:t xml:space="preserve"> tejto SLA Zmluvy</w:t>
      </w:r>
      <w:r w:rsidRPr="006E33ED">
        <w:rPr>
          <w:rFonts w:ascii="Arial Narrow" w:hAnsi="Arial Narrow"/>
        </w:rPr>
        <w:t>, Objednávateľ sa zaväzuje bezprostredne oznámiť túto skutočnosť prostredníctvom elektronickej pošty (e-mailom) na adresu zodpovednej osoby Poskytovateľa. V prípade, ak dôjde k zmene údajov zodpovednej osoby na strane Poskytovateľa uvedených v tomto bode</w:t>
      </w:r>
      <w:r w:rsidR="002316F9">
        <w:rPr>
          <w:rFonts w:ascii="Arial Narrow" w:hAnsi="Arial Narrow"/>
        </w:rPr>
        <w:t xml:space="preserve"> tejto SLA Zmluvy</w:t>
      </w:r>
      <w:r w:rsidRPr="006E33ED">
        <w:rPr>
          <w:rFonts w:ascii="Arial Narrow" w:hAnsi="Arial Narrow"/>
        </w:rPr>
        <w:t>, Poskytovateľ sa zaväzuje bezprostredne oznámiť túto skutočnosť prostredníctvom elektronickej pošty (e-mailom) na</w:t>
      </w:r>
      <w:r w:rsidR="009E04F1">
        <w:rPr>
          <w:rFonts w:ascii="Arial Narrow" w:hAnsi="Arial Narrow"/>
        </w:rPr>
        <w:t> </w:t>
      </w:r>
      <w:r w:rsidRPr="006E33ED">
        <w:rPr>
          <w:rFonts w:ascii="Arial Narrow" w:hAnsi="Arial Narrow"/>
        </w:rPr>
        <w:t>adresu zodpovednej osoby Objednávateľa. Zmluvné strany sa dohodli, že v prípade zmeny kontaktných údajov zodpovedných osôb uvedených v tomto bode nie je potrebné uzatvárať dodatok k tejto SLA Zmluve</w:t>
      </w:r>
      <w:r w:rsidR="00554321" w:rsidRPr="006E33ED">
        <w:rPr>
          <w:rFonts w:ascii="Arial Narrow" w:hAnsi="Arial Narrow"/>
        </w:rPr>
        <w:t xml:space="preserve"> a zmena je účinná doručením oznámenia o zmene druhej Zmluvnej strane</w:t>
      </w:r>
      <w:r w:rsidRPr="006E33ED">
        <w:rPr>
          <w:rFonts w:ascii="Arial Narrow" w:hAnsi="Arial Narrow"/>
        </w:rPr>
        <w:t>. Zmluvné strany sa ďalej dohodli, že vyššie uvedené zmeny si</w:t>
      </w:r>
      <w:r w:rsidR="006E33ED">
        <w:rPr>
          <w:rFonts w:ascii="Arial Narrow" w:hAnsi="Arial Narrow"/>
        </w:rPr>
        <w:t> </w:t>
      </w:r>
      <w:r w:rsidRPr="006E33ED">
        <w:rPr>
          <w:rFonts w:ascii="Arial Narrow" w:hAnsi="Arial Narrow"/>
        </w:rPr>
        <w:t>nahlasujú len počas trvania tejto SLA Zmluvy.</w:t>
      </w:r>
    </w:p>
    <w:p w14:paraId="73EBB3F2" w14:textId="47EFECFE"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Poskytovateľ zodpovedá za škodu, ktorá vznikla Objednávateľovi, ako aj za škodu, ktorá vznikla dotknutým osobám, a to v dôsledku jeho činnosti pri spracúvaní osobných údajov v prípade, ak porušil svoje povinnosti ustanovené v</w:t>
      </w:r>
      <w:r w:rsidR="00B13746" w:rsidRPr="006E33ED">
        <w:rPr>
          <w:rFonts w:ascii="Arial Narrow" w:hAnsi="Arial Narrow"/>
        </w:rPr>
        <w:t xml:space="preserve"> tejto </w:t>
      </w:r>
      <w:r w:rsidRPr="006E33ED">
        <w:rPr>
          <w:rFonts w:ascii="Arial Narrow" w:hAnsi="Arial Narrow"/>
        </w:rPr>
        <w:t>SLA Zmluve, Nariadení GDPR, Zákone o OOÚ, v osobitnom predpise alebo v</w:t>
      </w:r>
      <w:r w:rsidR="00EC6B9C" w:rsidRPr="006E33ED">
        <w:rPr>
          <w:rFonts w:ascii="Arial Narrow" w:hAnsi="Arial Narrow"/>
        </w:rPr>
        <w:t> </w:t>
      </w:r>
      <w:r w:rsidRPr="006E33ED">
        <w:rPr>
          <w:rFonts w:ascii="Arial Narrow" w:hAnsi="Arial Narrow"/>
        </w:rPr>
        <w:t>medzinárodnej zmluve, ktorou je Slovenská republika viazaná. Poskytovateľ zodpovedá aj za škodu, ktorá vznikla Objednávateľovi, ak Poskytovateľ konal nad rámec, prípadne v rozpore s predmetnými pokynmi Objednávateľa, ktoré boli v súlade s Nariadením GDPR, v Zákonom o OOÚ, osobitným predpisom alebo medzinárodnou zmluvou, ktorou je Slovenská republika viazaná.</w:t>
      </w:r>
    </w:p>
    <w:p w14:paraId="5CBC184E" w14:textId="069C8DA3"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V prípade preukázania zodpovednosti za škodu zo strany Poskytovateľa v zmysle predchádzajúceho bodu tohto </w:t>
      </w:r>
      <w:r w:rsidR="00B13746" w:rsidRPr="006E33ED">
        <w:rPr>
          <w:rFonts w:ascii="Arial Narrow" w:hAnsi="Arial Narrow"/>
        </w:rPr>
        <w:t>č</w:t>
      </w:r>
      <w:r w:rsidRPr="006E33ED">
        <w:rPr>
          <w:rFonts w:ascii="Arial Narrow" w:hAnsi="Arial Narrow"/>
        </w:rPr>
        <w:t xml:space="preserve">lánku </w:t>
      </w:r>
      <w:r w:rsidR="00B13746" w:rsidRPr="006E33ED">
        <w:rPr>
          <w:rFonts w:ascii="Arial Narrow" w:hAnsi="Arial Narrow"/>
        </w:rPr>
        <w:t xml:space="preserve">tejto </w:t>
      </w:r>
      <w:r w:rsidRPr="006E33ED">
        <w:rPr>
          <w:rFonts w:ascii="Arial Narrow" w:hAnsi="Arial Narrow"/>
        </w:rPr>
        <w:t>SLA Zmluvy je Poskytovateľ povinný uhradiť Objednávateľovi ako aj dotknutým osobám spôsobenú škodu v preukázanej výške.</w:t>
      </w:r>
    </w:p>
    <w:p w14:paraId="31A07351" w14:textId="38672135"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Za škodu sa považuje aj pokuta, ktorú bude musieť Objednávateľ uhradiť dozornému orgánu v dôsledku porušenia povinností Poskytovateľa.</w:t>
      </w:r>
    </w:p>
    <w:p w14:paraId="5F02343F" w14:textId="3AE0041B"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Poskytovateľ sa môže zbaviť zodpovednosti úplne, ak preukáže, že nenesie žiadnu zodpovednosť za</w:t>
      </w:r>
      <w:r w:rsidR="00EC6B9C" w:rsidRPr="006E33ED">
        <w:rPr>
          <w:rFonts w:ascii="Arial Narrow" w:hAnsi="Arial Narrow"/>
        </w:rPr>
        <w:t> </w:t>
      </w:r>
      <w:r w:rsidRPr="006E33ED">
        <w:rPr>
          <w:rFonts w:ascii="Arial Narrow" w:hAnsi="Arial Narrow"/>
        </w:rPr>
        <w:t>udalosť, ktorá spôsobila škodu, ako aj v prípade, ak preukáže, že vznik škody nezavinil alebo škoda vznikla výlučne ako dôsledok činnosti Objednávateľa. Poskytovateľ sa môže zbaviť zodpovednosti sčasti, ak preukáže, že na vzniku škody mala vplyv aj činnosť Objednávateľa.</w:t>
      </w:r>
    </w:p>
    <w:p w14:paraId="4AFCB1F6" w14:textId="0A604F84"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V prípade, ak nie je možné určiť podiel zodpovednosti Objednávateľa a Poskytovateľ</w:t>
      </w:r>
      <w:r w:rsidR="008E316D" w:rsidRPr="006E33ED">
        <w:rPr>
          <w:rFonts w:ascii="Arial Narrow" w:hAnsi="Arial Narrow"/>
        </w:rPr>
        <w:t>a</w:t>
      </w:r>
      <w:r w:rsidRPr="006E33ED">
        <w:rPr>
          <w:rFonts w:ascii="Arial Narrow" w:hAnsi="Arial Narrow"/>
        </w:rPr>
        <w:t xml:space="preserve"> na vzniku škody pri</w:t>
      </w:r>
      <w:r w:rsidR="00EC6B9C" w:rsidRPr="006E33ED">
        <w:rPr>
          <w:rFonts w:ascii="Arial Narrow" w:hAnsi="Arial Narrow"/>
        </w:rPr>
        <w:t> </w:t>
      </w:r>
      <w:r w:rsidRPr="006E33ED">
        <w:rPr>
          <w:rFonts w:ascii="Arial Narrow" w:hAnsi="Arial Narrow"/>
        </w:rPr>
        <w:t>spracúvaní osobných údajov, avšak je preukázané, že</w:t>
      </w:r>
      <w:r w:rsidR="00763650" w:rsidRPr="006E33ED">
        <w:rPr>
          <w:rFonts w:ascii="Arial Narrow" w:hAnsi="Arial Narrow"/>
        </w:rPr>
        <w:t xml:space="preserve"> škoda vznikla činnosťou oboch Z</w:t>
      </w:r>
      <w:r w:rsidRPr="006E33ED">
        <w:rPr>
          <w:rFonts w:ascii="Arial Narrow" w:hAnsi="Arial Narrow"/>
        </w:rPr>
        <w:t>mluvných strán, Objednávateľ a Poskytovateľ sú zodpovední za škodu spoločne a nerozdielne.</w:t>
      </w:r>
    </w:p>
    <w:p w14:paraId="5B43FA04" w14:textId="7D8463A7" w:rsidR="00ED7C6B" w:rsidRPr="006E33ED" w:rsidRDefault="00ED7C6B" w:rsidP="000A2785">
      <w:pPr>
        <w:pStyle w:val="Odsekzoznamu"/>
        <w:numPr>
          <w:ilvl w:val="1"/>
          <w:numId w:val="31"/>
        </w:numPr>
        <w:spacing w:after="200" w:line="276" w:lineRule="auto"/>
        <w:ind w:left="567" w:hanging="567"/>
        <w:contextualSpacing w:val="0"/>
        <w:jc w:val="both"/>
        <w:rPr>
          <w:rFonts w:ascii="Arial Narrow" w:hAnsi="Arial Narrow"/>
        </w:rPr>
      </w:pPr>
      <w:r w:rsidRPr="006E33ED">
        <w:rPr>
          <w:rFonts w:ascii="Arial Narrow" w:hAnsi="Arial Narrow"/>
        </w:rPr>
        <w:t>V prípade, ak je podiel zod</w:t>
      </w:r>
      <w:r w:rsidR="008E316D" w:rsidRPr="006E33ED">
        <w:rPr>
          <w:rFonts w:ascii="Arial Narrow" w:hAnsi="Arial Narrow"/>
        </w:rPr>
        <w:t>povednosti možné určiť a jedna Z</w:t>
      </w:r>
      <w:r w:rsidRPr="006E33ED">
        <w:rPr>
          <w:rFonts w:ascii="Arial Narrow" w:hAnsi="Arial Narrow"/>
        </w:rPr>
        <w:t>mluvná strana nahradí škodu spôsobenú dotknutým osobám, resp. pokutu dozornému orgánu v plnej výške, uplatní si</w:t>
      </w:r>
      <w:r w:rsidR="008E316D" w:rsidRPr="006E33ED">
        <w:rPr>
          <w:rFonts w:ascii="Arial Narrow" w:hAnsi="Arial Narrow"/>
        </w:rPr>
        <w:t xml:space="preserve"> voči druhej Z</w:t>
      </w:r>
      <w:r w:rsidRPr="006E33ED">
        <w:rPr>
          <w:rFonts w:ascii="Arial Narrow" w:hAnsi="Arial Narrow"/>
        </w:rPr>
        <w:t xml:space="preserve">mluvnej strane </w:t>
      </w:r>
      <w:r w:rsidR="00B13746" w:rsidRPr="006E33ED">
        <w:rPr>
          <w:rFonts w:ascii="Arial Narrow" w:hAnsi="Arial Narrow"/>
        </w:rPr>
        <w:t xml:space="preserve">tejto </w:t>
      </w:r>
      <w:r w:rsidRPr="006E33ED">
        <w:rPr>
          <w:rFonts w:ascii="Arial Narrow" w:hAnsi="Arial Narrow"/>
        </w:rPr>
        <w:t>SLA Zmluvy nárok na úhradu tej časti náhrady škody, resp. pokuty, ktorá zodp</w:t>
      </w:r>
      <w:r w:rsidR="008E316D" w:rsidRPr="006E33ED">
        <w:rPr>
          <w:rFonts w:ascii="Arial Narrow" w:hAnsi="Arial Narrow"/>
        </w:rPr>
        <w:t xml:space="preserve">ovedá jej podielu zodpovednosti a druhá Zmluvná strana sa zaväzuje uvedenú časť náhrady škody uhradiť </w:t>
      </w:r>
      <w:r w:rsidR="007567EC" w:rsidRPr="006E33ED">
        <w:rPr>
          <w:rFonts w:ascii="Arial Narrow" w:hAnsi="Arial Narrow"/>
        </w:rPr>
        <w:t xml:space="preserve">Zmluvnej strane </w:t>
      </w:r>
      <w:r w:rsidR="008E316D" w:rsidRPr="006E33ED">
        <w:rPr>
          <w:rFonts w:ascii="Arial Narrow" w:hAnsi="Arial Narrow"/>
        </w:rPr>
        <w:t>bez zbytočného odkladu.</w:t>
      </w:r>
    </w:p>
    <w:p w14:paraId="74EF1D0E" w14:textId="77777777" w:rsidR="00DD1602" w:rsidRPr="006E33ED" w:rsidRDefault="00DD1602" w:rsidP="000A2785">
      <w:pPr>
        <w:spacing w:before="400" w:after="0" w:line="276" w:lineRule="auto"/>
        <w:jc w:val="center"/>
        <w:rPr>
          <w:rFonts w:ascii="Arial Narrow" w:hAnsi="Arial Narrow"/>
          <w:b/>
          <w:bCs/>
        </w:rPr>
      </w:pPr>
      <w:r w:rsidRPr="006E33ED">
        <w:rPr>
          <w:rFonts w:ascii="Arial Narrow" w:hAnsi="Arial Narrow"/>
          <w:b/>
          <w:bCs/>
        </w:rPr>
        <w:t>ČLÁNOK 15</w:t>
      </w:r>
    </w:p>
    <w:p w14:paraId="291D3ADF" w14:textId="09AFF11D" w:rsidR="00DD1602" w:rsidRPr="006E33ED" w:rsidRDefault="00DD1602" w:rsidP="000A2785">
      <w:pPr>
        <w:spacing w:after="300" w:line="276" w:lineRule="auto"/>
        <w:jc w:val="center"/>
        <w:rPr>
          <w:rFonts w:ascii="Arial Narrow" w:hAnsi="Arial Narrow"/>
          <w:b/>
          <w:bCs/>
        </w:rPr>
      </w:pPr>
      <w:r w:rsidRPr="006E33ED">
        <w:rPr>
          <w:rFonts w:ascii="Arial Narrow" w:hAnsi="Arial Narrow"/>
          <w:b/>
          <w:bCs/>
        </w:rPr>
        <w:t>BEZPEČNOSŤ</w:t>
      </w:r>
    </w:p>
    <w:p w14:paraId="61684C49" w14:textId="498E163A" w:rsidR="00502160" w:rsidRPr="006E33ED" w:rsidRDefault="008873FA" w:rsidP="006E33ED">
      <w:pPr>
        <w:pStyle w:val="Odsekzoznamu"/>
        <w:numPr>
          <w:ilvl w:val="1"/>
          <w:numId w:val="32"/>
        </w:numPr>
        <w:spacing w:after="0" w:line="276" w:lineRule="auto"/>
        <w:ind w:left="567" w:hanging="567"/>
        <w:jc w:val="both"/>
        <w:rPr>
          <w:rFonts w:ascii="Arial Narrow" w:hAnsi="Arial Narrow"/>
        </w:rPr>
      </w:pPr>
      <w:r w:rsidRPr="006E33ED">
        <w:rPr>
          <w:rFonts w:ascii="Arial Narrow" w:hAnsi="Arial Narrow"/>
        </w:rPr>
        <w:t xml:space="preserve">Poskytovateľ sa v súvislosti s plnením predmetu </w:t>
      </w:r>
      <w:r w:rsidR="00B13746" w:rsidRPr="006E33ED">
        <w:rPr>
          <w:rFonts w:ascii="Arial Narrow" w:hAnsi="Arial Narrow"/>
        </w:rPr>
        <w:t xml:space="preserve">tejto </w:t>
      </w:r>
      <w:r w:rsidRPr="006E33ED">
        <w:rPr>
          <w:rFonts w:ascii="Arial Narrow" w:hAnsi="Arial Narrow"/>
        </w:rPr>
        <w:t>SLA Zmluvy zaväzuje dodržiavať bezpečnostnú politiku Objednávateľa, ďalšie Objednávateľom vydané bezpečnostné smernice a štandardy, požiadavky na</w:t>
      </w:r>
      <w:r w:rsidR="00FC1C37" w:rsidRPr="006E33ED">
        <w:rPr>
          <w:rFonts w:ascii="Arial Narrow" w:hAnsi="Arial Narrow"/>
        </w:rPr>
        <w:t> </w:t>
      </w:r>
      <w:r w:rsidRPr="006E33ED">
        <w:rPr>
          <w:rFonts w:ascii="Arial Narrow" w:hAnsi="Arial Narrow"/>
        </w:rPr>
        <w:t>bezpečnosť definované</w:t>
      </w:r>
      <w:r w:rsidR="00D93348" w:rsidRPr="006E33ED">
        <w:rPr>
          <w:rFonts w:ascii="Arial Narrow" w:hAnsi="Arial Narrow"/>
        </w:rPr>
        <w:t xml:space="preserve"> v tejto SLA Zmluv</w:t>
      </w:r>
      <w:r w:rsidR="23EADE1F" w:rsidRPr="006E33ED">
        <w:rPr>
          <w:rFonts w:ascii="Arial Narrow" w:hAnsi="Arial Narrow"/>
        </w:rPr>
        <w:t>e,</w:t>
      </w:r>
      <w:r w:rsidR="5C65FF70" w:rsidRPr="006E33ED">
        <w:rPr>
          <w:rFonts w:ascii="Arial Narrow" w:hAnsi="Arial Narrow"/>
        </w:rPr>
        <w:t xml:space="preserve"> Notifikačnej zmluve </w:t>
      </w:r>
      <w:r w:rsidR="00D93348" w:rsidRPr="006E33ED">
        <w:rPr>
          <w:rFonts w:ascii="Arial Narrow" w:hAnsi="Arial Narrow"/>
        </w:rPr>
        <w:t>a</w:t>
      </w:r>
      <w:r w:rsidR="00763650" w:rsidRPr="006E33ED">
        <w:rPr>
          <w:rFonts w:ascii="Arial Narrow" w:hAnsi="Arial Narrow"/>
        </w:rPr>
        <w:t> súvisiacimi</w:t>
      </w:r>
      <w:r w:rsidR="00D93348" w:rsidRPr="006E33ED">
        <w:rPr>
          <w:rFonts w:ascii="Arial Narrow" w:hAnsi="Arial Narrow"/>
        </w:rPr>
        <w:t xml:space="preserve"> právnymi predpismi, medzinárodnými technickými normami a</w:t>
      </w:r>
      <w:r w:rsidR="00763650" w:rsidRPr="006E33ED">
        <w:rPr>
          <w:rFonts w:ascii="Arial Narrow" w:hAnsi="Arial Narrow"/>
        </w:rPr>
        <w:t> </w:t>
      </w:r>
      <w:r w:rsidR="00D93348" w:rsidRPr="006E33ED">
        <w:rPr>
          <w:rFonts w:ascii="Arial Narrow" w:hAnsi="Arial Narrow"/>
        </w:rPr>
        <w:t>metodikami</w:t>
      </w:r>
      <w:r w:rsidR="00763650" w:rsidRPr="006E33ED">
        <w:rPr>
          <w:rFonts w:ascii="Arial Narrow" w:hAnsi="Arial Narrow"/>
        </w:rPr>
        <w:t>, najmä</w:t>
      </w:r>
      <w:r w:rsidR="00D93348" w:rsidRPr="006E33ED">
        <w:rPr>
          <w:rFonts w:ascii="Arial Narrow" w:hAnsi="Arial Narrow"/>
        </w:rPr>
        <w:t>:</w:t>
      </w:r>
    </w:p>
    <w:p w14:paraId="2ABD5D75" w14:textId="2C332653"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Zákon </w:t>
      </w:r>
      <w:r w:rsidR="00D93348" w:rsidRPr="006E33ED">
        <w:rPr>
          <w:rFonts w:ascii="Arial Narrow" w:hAnsi="Arial Narrow"/>
        </w:rPr>
        <w:t>o KB</w:t>
      </w:r>
      <w:r w:rsidRPr="006E33ED">
        <w:rPr>
          <w:rFonts w:ascii="Arial Narrow" w:hAnsi="Arial Narrow"/>
        </w:rPr>
        <w:t>,</w:t>
      </w:r>
    </w:p>
    <w:p w14:paraId="3DB71145"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Zákon </w:t>
      </w:r>
      <w:r w:rsidR="00D93348" w:rsidRPr="006E33ED">
        <w:rPr>
          <w:rFonts w:ascii="Arial Narrow" w:hAnsi="Arial Narrow"/>
        </w:rPr>
        <w:t>o ITVS</w:t>
      </w:r>
      <w:r w:rsidRPr="006E33ED">
        <w:rPr>
          <w:rFonts w:ascii="Arial Narrow" w:hAnsi="Arial Narrow"/>
        </w:rPr>
        <w:t>,</w:t>
      </w:r>
    </w:p>
    <w:p w14:paraId="331E4DA6"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Zákon </w:t>
      </w:r>
      <w:r w:rsidR="00D93348" w:rsidRPr="006E33ED">
        <w:rPr>
          <w:rFonts w:ascii="Arial Narrow" w:hAnsi="Arial Narrow"/>
        </w:rPr>
        <w:t>o OOU</w:t>
      </w:r>
      <w:r w:rsidRPr="006E33ED">
        <w:rPr>
          <w:rFonts w:ascii="Arial Narrow" w:hAnsi="Arial Narrow"/>
        </w:rPr>
        <w:t>,</w:t>
      </w:r>
    </w:p>
    <w:p w14:paraId="2C959B05"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Nariadenie </w:t>
      </w:r>
      <w:r w:rsidR="00D93348" w:rsidRPr="006E33ED">
        <w:rPr>
          <w:rFonts w:ascii="Arial Narrow" w:hAnsi="Arial Narrow"/>
        </w:rPr>
        <w:t>o GDPR</w:t>
      </w:r>
      <w:r w:rsidRPr="006E33ED">
        <w:rPr>
          <w:rFonts w:ascii="Arial Narrow" w:hAnsi="Arial Narrow"/>
        </w:rPr>
        <w:t>,</w:t>
      </w:r>
    </w:p>
    <w:p w14:paraId="0268CDC3"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Zákon </w:t>
      </w:r>
      <w:r w:rsidR="00D93348" w:rsidRPr="006E33ED">
        <w:rPr>
          <w:rFonts w:ascii="Arial Narrow" w:hAnsi="Arial Narrow"/>
        </w:rPr>
        <w:t>o KI</w:t>
      </w:r>
      <w:r w:rsidRPr="006E33ED">
        <w:rPr>
          <w:rFonts w:ascii="Arial Narrow" w:hAnsi="Arial Narrow"/>
        </w:rPr>
        <w:t>,</w:t>
      </w:r>
    </w:p>
    <w:p w14:paraId="09AA5522"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Vyhláška </w:t>
      </w:r>
      <w:r w:rsidR="00D93348" w:rsidRPr="006E33ED">
        <w:rPr>
          <w:rFonts w:ascii="Arial Narrow" w:hAnsi="Arial Narrow"/>
        </w:rPr>
        <w:t xml:space="preserve">č. </w:t>
      </w:r>
      <w:r w:rsidRPr="006E33ED">
        <w:rPr>
          <w:rFonts w:ascii="Arial Narrow" w:hAnsi="Arial Narrow"/>
        </w:rPr>
        <w:t>362/2018</w:t>
      </w:r>
      <w:r w:rsidR="00D93348" w:rsidRPr="006E33ED">
        <w:rPr>
          <w:rFonts w:ascii="Arial Narrow" w:hAnsi="Arial Narrow"/>
        </w:rPr>
        <w:t>,</w:t>
      </w:r>
    </w:p>
    <w:p w14:paraId="6690C208"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Vyhláška </w:t>
      </w:r>
      <w:r w:rsidR="00D93348" w:rsidRPr="006E33ED">
        <w:rPr>
          <w:rFonts w:ascii="Arial Narrow" w:hAnsi="Arial Narrow"/>
        </w:rPr>
        <w:t xml:space="preserve">č. </w:t>
      </w:r>
      <w:r w:rsidRPr="006E33ED">
        <w:rPr>
          <w:rFonts w:ascii="Arial Narrow" w:hAnsi="Arial Narrow"/>
        </w:rPr>
        <w:t>179/2020</w:t>
      </w:r>
      <w:r w:rsidR="00D93348" w:rsidRPr="006E33ED">
        <w:rPr>
          <w:rFonts w:ascii="Arial Narrow" w:hAnsi="Arial Narrow"/>
        </w:rPr>
        <w:t>,</w:t>
      </w:r>
    </w:p>
    <w:p w14:paraId="16C6005F"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Vyhláška </w:t>
      </w:r>
      <w:r w:rsidR="003417F6" w:rsidRPr="006E33ED">
        <w:rPr>
          <w:rFonts w:ascii="Arial Narrow" w:hAnsi="Arial Narrow"/>
        </w:rPr>
        <w:t xml:space="preserve">č. </w:t>
      </w:r>
      <w:r w:rsidRPr="006E33ED">
        <w:rPr>
          <w:rFonts w:ascii="Arial Narrow" w:hAnsi="Arial Narrow"/>
        </w:rPr>
        <w:t>158/2018,</w:t>
      </w:r>
    </w:p>
    <w:p w14:paraId="450905B7"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Vyhláška </w:t>
      </w:r>
      <w:r w:rsidR="003417F6" w:rsidRPr="006E33ED">
        <w:rPr>
          <w:rFonts w:ascii="Arial Narrow" w:hAnsi="Arial Narrow"/>
        </w:rPr>
        <w:t xml:space="preserve">č. </w:t>
      </w:r>
      <w:r w:rsidRPr="006E33ED">
        <w:rPr>
          <w:rFonts w:ascii="Arial Narrow" w:hAnsi="Arial Narrow"/>
        </w:rPr>
        <w:t>78/2020</w:t>
      </w:r>
      <w:r w:rsidR="00D93348" w:rsidRPr="006E33ED">
        <w:rPr>
          <w:rFonts w:ascii="Arial Narrow" w:hAnsi="Arial Narrow"/>
        </w:rPr>
        <w:t>,</w:t>
      </w:r>
    </w:p>
    <w:p w14:paraId="062D2915"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STN EN ISO/IEC 27001 Informačné technológie. Bezpečnostné metódy. Systémy riadenia informačnej bezpečnosti. Požiadavky (ISO/IEC 27001:2013 vrátane </w:t>
      </w:r>
      <w:proofErr w:type="spellStart"/>
      <w:r w:rsidRPr="006E33ED">
        <w:rPr>
          <w:rFonts w:ascii="Arial Narrow" w:hAnsi="Arial Narrow"/>
        </w:rPr>
        <w:t>Cor</w:t>
      </w:r>
      <w:proofErr w:type="spellEnd"/>
      <w:r w:rsidRPr="006E33ED">
        <w:rPr>
          <w:rFonts w:ascii="Arial Narrow" w:hAnsi="Arial Narrow"/>
        </w:rPr>
        <w:t xml:space="preserve">. 1: 2014 a </w:t>
      </w:r>
      <w:proofErr w:type="spellStart"/>
      <w:r w:rsidRPr="006E33ED">
        <w:rPr>
          <w:rFonts w:ascii="Arial Narrow" w:hAnsi="Arial Narrow"/>
        </w:rPr>
        <w:t>Cor</w:t>
      </w:r>
      <w:proofErr w:type="spellEnd"/>
      <w:r w:rsidRPr="006E33ED">
        <w:rPr>
          <w:rFonts w:ascii="Arial Narrow" w:hAnsi="Arial Narrow"/>
        </w:rPr>
        <w:t>. 2: 2015),</w:t>
      </w:r>
    </w:p>
    <w:p w14:paraId="0D8DB7D0"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STN EN ISO/IEC 27002 Informačné technológie. Bezpečnostné metódy. Pravidlá dobrej praxe riadenia informačnej bezpečnosti,</w:t>
      </w:r>
    </w:p>
    <w:p w14:paraId="10D16E59" w14:textId="77777777" w:rsidR="00502160" w:rsidRPr="006E33ED" w:rsidRDefault="00502160"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STN ISO/IEC 27005 Informačné technológie. Bezpečnostné metódy. Riadenie rizík informačnej bezpečnosti,</w:t>
      </w:r>
    </w:p>
    <w:p w14:paraId="35ADB919" w14:textId="0EC62436" w:rsidR="00502160" w:rsidRPr="006E33ED" w:rsidRDefault="00502160" w:rsidP="00DD59EE">
      <w:pPr>
        <w:pStyle w:val="Odsekzoznamu"/>
        <w:widowControl w:val="0"/>
        <w:numPr>
          <w:ilvl w:val="0"/>
          <w:numId w:val="37"/>
        </w:numPr>
        <w:autoSpaceDE w:val="0"/>
        <w:autoSpaceDN w:val="0"/>
        <w:spacing w:after="200" w:line="276" w:lineRule="auto"/>
        <w:ind w:left="851" w:hanging="284"/>
        <w:jc w:val="both"/>
        <w:rPr>
          <w:rFonts w:ascii="Arial Narrow" w:hAnsi="Arial Narrow"/>
        </w:rPr>
      </w:pPr>
      <w:r w:rsidRPr="006E33ED">
        <w:rPr>
          <w:rFonts w:ascii="Arial Narrow" w:hAnsi="Arial Narrow"/>
        </w:rPr>
        <w:t xml:space="preserve">Metodika pre systematické zabezpečenie organizácií verejnej správy v oblasti </w:t>
      </w:r>
      <w:r w:rsidR="002B5D22" w:rsidRPr="006E33ED">
        <w:rPr>
          <w:rFonts w:ascii="Arial Narrow" w:hAnsi="Arial Narrow"/>
        </w:rPr>
        <w:t xml:space="preserve">informačnej bezpečnosti </w:t>
      </w:r>
      <w:r w:rsidR="002B5D22" w:rsidRPr="006E33ED">
        <w:rPr>
          <w:rFonts w:ascii="Arial Narrow" w:hAnsi="Arial Narrow" w:cs="Tahoma"/>
          <w:lang w:eastAsia="sk-SK"/>
        </w:rPr>
        <w:t xml:space="preserve">(dostupná na </w:t>
      </w:r>
      <w:hyperlink r:id="rId13" w:history="1">
        <w:r w:rsidR="002B5D22" w:rsidRPr="006E33ED">
          <w:rPr>
            <w:rStyle w:val="Hypertextovprepojenie"/>
            <w:rFonts w:ascii="Arial Narrow" w:hAnsi="Arial Narrow" w:cs="Tahoma"/>
            <w:lang w:eastAsia="sk-SK"/>
          </w:rPr>
          <w:t>https://www.csirt.gov.sk</w:t>
        </w:r>
      </w:hyperlink>
      <w:r w:rsidR="002B5D22" w:rsidRPr="006E33ED">
        <w:rPr>
          <w:rFonts w:ascii="Arial Narrow" w:hAnsi="Arial Narrow" w:cs="Tahoma"/>
        </w:rPr>
        <w:t>).</w:t>
      </w:r>
    </w:p>
    <w:p w14:paraId="4328D655" w14:textId="141A4E9A" w:rsidR="00593243" w:rsidRPr="006E33ED" w:rsidRDefault="00593243" w:rsidP="000A2785">
      <w:pPr>
        <w:spacing w:after="200" w:line="276" w:lineRule="auto"/>
        <w:ind w:left="567"/>
        <w:jc w:val="both"/>
        <w:rPr>
          <w:rFonts w:ascii="Arial Narrow" w:hAnsi="Arial Narrow"/>
        </w:rPr>
      </w:pPr>
      <w:r w:rsidRPr="006E33ED">
        <w:rPr>
          <w:rFonts w:ascii="Arial Narrow" w:hAnsi="Arial Narrow"/>
        </w:rPr>
        <w:t>Poskytovateľ vyhlasuje, že s bezpečnostnými smernicami Objednávateľa, ktoré sa zaväzuje dodržiavať</w:t>
      </w:r>
      <w:r w:rsidR="006036F3" w:rsidRPr="006E33ED">
        <w:rPr>
          <w:rFonts w:ascii="Arial Narrow" w:hAnsi="Arial Narrow"/>
        </w:rPr>
        <w:t xml:space="preserve"> </w:t>
      </w:r>
      <w:r w:rsidR="00BE1464" w:rsidRPr="006E33ED">
        <w:rPr>
          <w:rFonts w:ascii="Arial Narrow" w:hAnsi="Arial Narrow"/>
        </w:rPr>
        <w:t xml:space="preserve">podľa tohto článku </w:t>
      </w:r>
      <w:r w:rsidR="00B13746" w:rsidRPr="006E33ED">
        <w:rPr>
          <w:rFonts w:ascii="Arial Narrow" w:hAnsi="Arial Narrow"/>
        </w:rPr>
        <w:t xml:space="preserve">tejto </w:t>
      </w:r>
      <w:r w:rsidR="00BE1464" w:rsidRPr="006E33ED">
        <w:rPr>
          <w:rFonts w:ascii="Arial Narrow" w:hAnsi="Arial Narrow"/>
        </w:rPr>
        <w:t xml:space="preserve">SLA Zmluvy </w:t>
      </w:r>
      <w:r w:rsidRPr="006E33ED">
        <w:rPr>
          <w:rFonts w:ascii="Arial Narrow" w:hAnsi="Arial Narrow"/>
        </w:rPr>
        <w:t xml:space="preserve">bol oboznámený a v plnom rozsahu ich prevzal od Objednávateľa </w:t>
      </w:r>
      <w:r w:rsidRPr="006E33ED">
        <w:rPr>
          <w:rFonts w:ascii="Arial Narrow" w:hAnsi="Arial Narrow"/>
        </w:rPr>
        <w:lastRenderedPageBreak/>
        <w:t>pred</w:t>
      </w:r>
      <w:r w:rsidR="00FC1C37" w:rsidRPr="006E33ED">
        <w:rPr>
          <w:rFonts w:ascii="Arial Narrow" w:hAnsi="Arial Narrow"/>
        </w:rPr>
        <w:t> </w:t>
      </w:r>
      <w:r w:rsidRPr="006E33ED">
        <w:rPr>
          <w:rFonts w:ascii="Arial Narrow" w:hAnsi="Arial Narrow"/>
        </w:rPr>
        <w:t>podpi</w:t>
      </w:r>
      <w:r w:rsidR="00BE1464" w:rsidRPr="006E33ED">
        <w:rPr>
          <w:rFonts w:ascii="Arial Narrow" w:hAnsi="Arial Narrow"/>
        </w:rPr>
        <w:t xml:space="preserve">som tejto SLA Zmluvy na základe </w:t>
      </w:r>
      <w:r w:rsidRPr="006E33ED">
        <w:rPr>
          <w:rFonts w:ascii="Arial Narrow" w:hAnsi="Arial Narrow"/>
        </w:rPr>
        <w:t>Z</w:t>
      </w:r>
      <w:r w:rsidRPr="006E33ED">
        <w:rPr>
          <w:rStyle w:val="normaltextrun"/>
          <w:rFonts w:ascii="Arial Narrow" w:hAnsi="Arial Narrow"/>
          <w:color w:val="000000"/>
          <w:shd w:val="clear" w:color="auto" w:fill="FFFFFF"/>
        </w:rPr>
        <w:t xml:space="preserve">mluvy o mlčanlivosti a ochrane </w:t>
      </w:r>
      <w:r w:rsidRPr="006E33ED">
        <w:rPr>
          <w:rStyle w:val="normaltextrun"/>
          <w:rFonts w:ascii="Arial Narrow" w:hAnsi="Arial Narrow"/>
          <w:shd w:val="clear" w:color="auto" w:fill="FFFFFF"/>
        </w:rPr>
        <w:t>dôverných informácií uzavretej</w:t>
      </w:r>
      <w:r w:rsidR="006036F3" w:rsidRPr="006E33ED">
        <w:rPr>
          <w:rStyle w:val="normaltextrun"/>
          <w:rFonts w:ascii="Arial Narrow" w:hAnsi="Arial Narrow"/>
          <w:shd w:val="clear" w:color="auto" w:fill="FFFFFF"/>
        </w:rPr>
        <w:t xml:space="preserve"> </w:t>
      </w:r>
      <w:r w:rsidRPr="006E33ED">
        <w:rPr>
          <w:rStyle w:val="normaltextrun"/>
          <w:rFonts w:ascii="Arial Narrow" w:hAnsi="Arial Narrow"/>
          <w:shd w:val="clear" w:color="auto" w:fill="FFFFFF"/>
        </w:rPr>
        <w:t>medzi Objednávateľom a Poskytovateľom pred podpisom tejto SLA Zmluvy.</w:t>
      </w:r>
      <w:r w:rsidRPr="006E33ED">
        <w:rPr>
          <w:rFonts w:ascii="Arial Narrow" w:hAnsi="Arial Narrow"/>
        </w:rPr>
        <w:t xml:space="preserve"> </w:t>
      </w:r>
    </w:p>
    <w:p w14:paraId="50FCD3DC" w14:textId="7B89DACC" w:rsidR="5B71A15B" w:rsidRPr="006E33ED" w:rsidRDefault="047E7841"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v súvislosti s plnením predmetu </w:t>
      </w:r>
      <w:r w:rsidR="26FC91C8" w:rsidRPr="006E33ED">
        <w:rPr>
          <w:rFonts w:ascii="Arial Narrow" w:hAnsi="Arial Narrow"/>
        </w:rPr>
        <w:t xml:space="preserve">tejto </w:t>
      </w:r>
      <w:r w:rsidRPr="006E33ED">
        <w:rPr>
          <w:rFonts w:ascii="Arial Narrow" w:hAnsi="Arial Narrow"/>
        </w:rPr>
        <w:t>SLA Zmluvy zaväzuje dodržiavať bezpečnostn</w:t>
      </w:r>
      <w:r w:rsidR="41449838" w:rsidRPr="006E33ED">
        <w:rPr>
          <w:rFonts w:ascii="Arial Narrow" w:hAnsi="Arial Narrow"/>
        </w:rPr>
        <w:t xml:space="preserve">é požiadavky </w:t>
      </w:r>
      <w:proofErr w:type="spellStart"/>
      <w:r w:rsidR="41449838" w:rsidRPr="006E33ED">
        <w:rPr>
          <w:rFonts w:ascii="Arial Narrow" w:hAnsi="Arial Narrow"/>
        </w:rPr>
        <w:t>DataCentra</w:t>
      </w:r>
      <w:proofErr w:type="spellEnd"/>
      <w:r w:rsidR="41449838" w:rsidRPr="006E33ED">
        <w:rPr>
          <w:rFonts w:ascii="Arial Narrow" w:hAnsi="Arial Narrow"/>
        </w:rPr>
        <w:t xml:space="preserve">, s ktorými </w:t>
      </w:r>
      <w:r w:rsidR="006C247F" w:rsidRPr="006E33ED">
        <w:rPr>
          <w:rFonts w:ascii="Arial Narrow" w:hAnsi="Arial Narrow"/>
        </w:rPr>
        <w:t>bol oboznámený a v plnom rozsahu ich prevzal od Objednávateľa pred</w:t>
      </w:r>
      <w:r w:rsidR="006036F3" w:rsidRPr="006E33ED">
        <w:rPr>
          <w:rFonts w:ascii="Arial Narrow" w:hAnsi="Arial Narrow"/>
        </w:rPr>
        <w:t> </w:t>
      </w:r>
      <w:r w:rsidR="006C247F" w:rsidRPr="006E33ED">
        <w:rPr>
          <w:rFonts w:ascii="Arial Narrow" w:hAnsi="Arial Narrow"/>
        </w:rPr>
        <w:t>podpisom tejto SLA Zmluvy na základe Z</w:t>
      </w:r>
      <w:r w:rsidR="006C247F" w:rsidRPr="006E33ED">
        <w:rPr>
          <w:rStyle w:val="normaltextrun"/>
          <w:rFonts w:ascii="Arial Narrow" w:hAnsi="Arial Narrow"/>
          <w:color w:val="000000"/>
          <w:shd w:val="clear" w:color="auto" w:fill="FFFFFF"/>
        </w:rPr>
        <w:t xml:space="preserve">mluvy o mlčanlivosti a ochrane </w:t>
      </w:r>
      <w:r w:rsidR="006C247F" w:rsidRPr="006E33ED">
        <w:rPr>
          <w:rStyle w:val="normaltextrun"/>
          <w:rFonts w:ascii="Arial Narrow" w:hAnsi="Arial Narrow"/>
          <w:shd w:val="clear" w:color="auto" w:fill="FFFFFF"/>
        </w:rPr>
        <w:t>dôverných informácií uzavretej medzi Objednávateľom a Poskytovateľom pred podpisom tejto SLA Zmluvy</w:t>
      </w:r>
      <w:r w:rsidR="3B6233F6" w:rsidRPr="006E33ED">
        <w:rPr>
          <w:rFonts w:ascii="Arial Narrow" w:hAnsi="Arial Narrow"/>
        </w:rPr>
        <w:t>.</w:t>
      </w:r>
    </w:p>
    <w:p w14:paraId="73965D14" w14:textId="20C6C4F6" w:rsidR="000E4D6A" w:rsidRPr="006E33ED" w:rsidRDefault="67969CAE"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svoje </w:t>
      </w:r>
      <w:r w:rsidR="59BC48D3" w:rsidRPr="006E33ED">
        <w:rPr>
          <w:rFonts w:ascii="Arial Narrow" w:hAnsi="Arial Narrow"/>
        </w:rPr>
        <w:t>Oprávnené osoby</w:t>
      </w:r>
      <w:r w:rsidR="54513AD7" w:rsidRPr="006E33ED">
        <w:rPr>
          <w:rFonts w:ascii="Arial Narrow" w:hAnsi="Arial Narrow"/>
        </w:rPr>
        <w:t xml:space="preserve"> </w:t>
      </w:r>
      <w:r w:rsidRPr="006E33ED">
        <w:rPr>
          <w:rFonts w:ascii="Arial Narrow" w:hAnsi="Arial Narrow"/>
        </w:rPr>
        <w:t>a svojich pracovníkov</w:t>
      </w:r>
      <w:r w:rsidR="54513AD7" w:rsidRPr="006E33ED">
        <w:rPr>
          <w:rFonts w:ascii="Arial Narrow" w:hAnsi="Arial Narrow"/>
        </w:rPr>
        <w:t>, ktorí budú vykonávať pre</w:t>
      </w:r>
      <w:r w:rsidR="006036F3" w:rsidRPr="006E33ED">
        <w:rPr>
          <w:rFonts w:ascii="Arial Narrow" w:hAnsi="Arial Narrow"/>
        </w:rPr>
        <w:t> o</w:t>
      </w:r>
      <w:r w:rsidR="54513AD7" w:rsidRPr="006E33ED">
        <w:rPr>
          <w:rFonts w:ascii="Arial Narrow" w:hAnsi="Arial Narrow"/>
        </w:rPr>
        <w:t xml:space="preserve">bjednávateľa činnosti súvisiace s plnením </w:t>
      </w:r>
      <w:r w:rsidR="00B13746" w:rsidRPr="006E33ED">
        <w:rPr>
          <w:rFonts w:ascii="Arial Narrow" w:hAnsi="Arial Narrow"/>
        </w:rPr>
        <w:t xml:space="preserve">tejto </w:t>
      </w:r>
      <w:r w:rsidRPr="006E33ED">
        <w:rPr>
          <w:rFonts w:ascii="Arial Narrow" w:hAnsi="Arial Narrow"/>
        </w:rPr>
        <w:t>SLA Zmluvy, vopred poučiť</w:t>
      </w:r>
      <w:r w:rsidR="54513AD7" w:rsidRPr="006E33ED">
        <w:rPr>
          <w:rFonts w:ascii="Arial Narrow" w:hAnsi="Arial Narrow"/>
        </w:rPr>
        <w:t xml:space="preserve"> o povinnostiach podľa</w:t>
      </w:r>
      <w:r w:rsidR="006036F3" w:rsidRPr="006E33ED">
        <w:rPr>
          <w:rFonts w:ascii="Arial Narrow" w:hAnsi="Arial Narrow"/>
        </w:rPr>
        <w:t> </w:t>
      </w:r>
      <w:r w:rsidR="73570A8F" w:rsidRPr="006E33ED">
        <w:rPr>
          <w:rFonts w:ascii="Arial Narrow" w:hAnsi="Arial Narrow"/>
        </w:rPr>
        <w:t xml:space="preserve">predchádzajúceho </w:t>
      </w:r>
      <w:r w:rsidR="2D63B833" w:rsidRPr="006E33ED">
        <w:rPr>
          <w:rFonts w:ascii="Arial Narrow" w:hAnsi="Arial Narrow"/>
        </w:rPr>
        <w:t>bodu</w:t>
      </w:r>
      <w:r w:rsidR="00763650" w:rsidRPr="006E33ED">
        <w:rPr>
          <w:rFonts w:ascii="Arial Narrow" w:hAnsi="Arial Narrow"/>
        </w:rPr>
        <w:t xml:space="preserve"> tohto čl</w:t>
      </w:r>
      <w:r w:rsidR="54513AD7" w:rsidRPr="006E33ED">
        <w:rPr>
          <w:rFonts w:ascii="Arial Narrow" w:hAnsi="Arial Narrow"/>
        </w:rPr>
        <w:t xml:space="preserve">ánku a o tomto poučení </w:t>
      </w:r>
      <w:r w:rsidRPr="006E33ED">
        <w:rPr>
          <w:rFonts w:ascii="Arial Narrow" w:hAnsi="Arial Narrow"/>
        </w:rPr>
        <w:t xml:space="preserve">sa </w:t>
      </w:r>
      <w:r w:rsidR="54513AD7" w:rsidRPr="006E33ED">
        <w:rPr>
          <w:rFonts w:ascii="Arial Narrow" w:hAnsi="Arial Narrow"/>
        </w:rPr>
        <w:t xml:space="preserve">Poskytovateľ </w:t>
      </w:r>
      <w:r w:rsidRPr="006E33ED">
        <w:rPr>
          <w:rFonts w:ascii="Arial Narrow" w:hAnsi="Arial Narrow"/>
        </w:rPr>
        <w:t xml:space="preserve">zaväzuje </w:t>
      </w:r>
      <w:r w:rsidR="54513AD7" w:rsidRPr="006E33ED">
        <w:rPr>
          <w:rFonts w:ascii="Arial Narrow" w:hAnsi="Arial Narrow"/>
        </w:rPr>
        <w:t>vytvoriť záznam, ktorý bude podpísaný poučenou osobou a osobou, ktorá poučenie vykonala.</w:t>
      </w:r>
      <w:r w:rsidRPr="006E33ED">
        <w:rPr>
          <w:rFonts w:ascii="Arial Narrow" w:hAnsi="Arial Narrow"/>
        </w:rPr>
        <w:t xml:space="preserve"> Záznam podľa</w:t>
      </w:r>
      <w:r w:rsidR="006036F3" w:rsidRPr="006E33ED">
        <w:rPr>
          <w:rFonts w:ascii="Arial Narrow" w:hAnsi="Arial Narrow"/>
        </w:rPr>
        <w:t> </w:t>
      </w:r>
      <w:r w:rsidRPr="006E33ED">
        <w:rPr>
          <w:rFonts w:ascii="Arial Narrow" w:hAnsi="Arial Narrow"/>
        </w:rPr>
        <w:t>predchádzajúcej vety sa zaväzuje Poskytovateľ predložiť Objednávateľovi bezodkladne po tom, ako o to Objednávateľ Poskytovateľa požiada.</w:t>
      </w:r>
    </w:p>
    <w:p w14:paraId="737E17FF" w14:textId="49F476F7" w:rsidR="000E4D6A" w:rsidRPr="006E33ED" w:rsidRDefault="54513AD7"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zaistiť bezpečnosť a odolnosť </w:t>
      </w:r>
      <w:r w:rsidR="2D63B833" w:rsidRPr="006E33ED">
        <w:rPr>
          <w:rFonts w:ascii="Arial Narrow" w:hAnsi="Arial Narrow"/>
        </w:rPr>
        <w:t>RIS</w:t>
      </w:r>
      <w:r w:rsidRPr="006E33ED">
        <w:rPr>
          <w:rFonts w:ascii="Arial Narrow" w:hAnsi="Arial Narrow"/>
        </w:rPr>
        <w:t xml:space="preserve"> voči aktuálne známym typom útokov a</w:t>
      </w:r>
      <w:r w:rsidR="006036F3" w:rsidRPr="006E33ED">
        <w:rPr>
          <w:rFonts w:ascii="Arial Narrow" w:hAnsi="Arial Narrow"/>
        </w:rPr>
        <w:t> </w:t>
      </w:r>
      <w:r w:rsidRPr="006E33ED">
        <w:rPr>
          <w:rFonts w:ascii="Arial Narrow" w:hAnsi="Arial Narrow"/>
        </w:rPr>
        <w:t>pred</w:t>
      </w:r>
      <w:r w:rsidR="006036F3" w:rsidRPr="006E33ED">
        <w:rPr>
          <w:rFonts w:ascii="Arial Narrow" w:hAnsi="Arial Narrow"/>
        </w:rPr>
        <w:t> </w:t>
      </w:r>
      <w:r w:rsidRPr="006E33ED">
        <w:rPr>
          <w:rFonts w:ascii="Arial Narrow" w:hAnsi="Arial Narrow"/>
        </w:rPr>
        <w:t xml:space="preserve">odovzdaním akejkoľvek zmeny </w:t>
      </w:r>
      <w:r w:rsidR="2D63B833" w:rsidRPr="006E33ED">
        <w:rPr>
          <w:rFonts w:ascii="Arial Narrow" w:hAnsi="Arial Narrow"/>
        </w:rPr>
        <w:t>RIS</w:t>
      </w:r>
      <w:r w:rsidR="7028DC4A" w:rsidRPr="006E33ED">
        <w:rPr>
          <w:rFonts w:ascii="Arial Narrow" w:hAnsi="Arial Narrow"/>
        </w:rPr>
        <w:t xml:space="preserve"> vykonať a</w:t>
      </w:r>
      <w:r w:rsidRPr="006E33ED">
        <w:rPr>
          <w:rFonts w:ascii="Arial Narrow" w:hAnsi="Arial Narrow"/>
        </w:rPr>
        <w:t>kceptačné testovanie na prítomnosť známych zraniteľnost</w:t>
      </w:r>
      <w:r w:rsidR="006006F2">
        <w:rPr>
          <w:rFonts w:ascii="Arial Narrow" w:hAnsi="Arial Narrow"/>
        </w:rPr>
        <w:t>í</w:t>
      </w:r>
      <w:r w:rsidR="44AC6958" w:rsidRPr="006E33ED">
        <w:rPr>
          <w:rFonts w:ascii="Arial Narrow" w:hAnsi="Arial Narrow"/>
        </w:rPr>
        <w:t xml:space="preserve"> a bezpečnostné testovanie</w:t>
      </w:r>
      <w:r w:rsidRPr="006E33ED">
        <w:rPr>
          <w:rFonts w:ascii="Arial Narrow" w:hAnsi="Arial Narrow"/>
        </w:rPr>
        <w:t>. V prípade zistenia zraniteľností sa Poskytovateľ zaväzuje tieto zraniteľnosti odstrániť, vykonať akceptačné opätovné testovanie</w:t>
      </w:r>
      <w:r w:rsidR="58D88DC7" w:rsidRPr="006E33ED">
        <w:rPr>
          <w:rFonts w:ascii="Arial Narrow" w:hAnsi="Arial Narrow"/>
        </w:rPr>
        <w:t>,</w:t>
      </w:r>
      <w:r w:rsidR="44AC6958" w:rsidRPr="006E33ED">
        <w:rPr>
          <w:rFonts w:ascii="Arial Narrow" w:hAnsi="Arial Narrow"/>
        </w:rPr>
        <w:t> bezpečnostné testovanie</w:t>
      </w:r>
      <w:r w:rsidRPr="006E33ED">
        <w:rPr>
          <w:rFonts w:ascii="Arial Narrow" w:hAnsi="Arial Narrow"/>
        </w:rPr>
        <w:t xml:space="preserve"> a</w:t>
      </w:r>
      <w:r w:rsidR="006E33ED">
        <w:rPr>
          <w:rFonts w:ascii="Arial Narrow" w:hAnsi="Arial Narrow"/>
        </w:rPr>
        <w:t> </w:t>
      </w:r>
      <w:r w:rsidRPr="006E33ED">
        <w:rPr>
          <w:rFonts w:ascii="Arial Narrow" w:hAnsi="Arial Narrow"/>
        </w:rPr>
        <w:t>zdokumentovaný výsledok testovania odovzdať Objednávateľovi spolu s dodávaným riešením.</w:t>
      </w:r>
    </w:p>
    <w:p w14:paraId="048A59A6" w14:textId="518CB00D" w:rsidR="00932AE1" w:rsidRPr="006E33ED" w:rsidRDefault="68270DE6" w:rsidP="000A2785">
      <w:pPr>
        <w:pStyle w:val="Odsekzoznamu"/>
        <w:numPr>
          <w:ilvl w:val="1"/>
          <w:numId w:val="32"/>
        </w:numPr>
        <w:spacing w:after="200" w:line="276" w:lineRule="auto"/>
        <w:ind w:left="567" w:hanging="567"/>
        <w:jc w:val="both"/>
        <w:rPr>
          <w:rFonts w:ascii="Arial Narrow" w:hAnsi="Arial Narrow"/>
        </w:rPr>
      </w:pPr>
      <w:r w:rsidRPr="006E33ED">
        <w:rPr>
          <w:rFonts w:ascii="Arial Narrow" w:hAnsi="Arial Narrow"/>
        </w:rPr>
        <w:t>Poskytovateľ sa zaväzuje dodržiavať nasledovné bezpečnostné opatrenia a zásady:</w:t>
      </w:r>
    </w:p>
    <w:p w14:paraId="4A9DD9B8" w14:textId="77777777" w:rsidR="00932AE1" w:rsidRPr="006E33ED" w:rsidRDefault="00932AE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 xml:space="preserve">všetky vstupy aplikácií tvoriacich Informačný systém sú kontrolované na </w:t>
      </w:r>
      <w:proofErr w:type="spellStart"/>
      <w:r w:rsidRPr="006E33ED">
        <w:rPr>
          <w:rFonts w:ascii="Arial Narrow" w:hAnsi="Arial Narrow"/>
        </w:rPr>
        <w:t>valídnosť</w:t>
      </w:r>
      <w:proofErr w:type="spellEnd"/>
      <w:r w:rsidRPr="006E33ED">
        <w:rPr>
          <w:rFonts w:ascii="Arial Narrow" w:hAnsi="Arial Narrow"/>
        </w:rPr>
        <w:t xml:space="preserve"> a sú </w:t>
      </w:r>
      <w:proofErr w:type="spellStart"/>
      <w:r w:rsidRPr="006E33ED">
        <w:rPr>
          <w:rFonts w:ascii="Arial Narrow" w:hAnsi="Arial Narrow"/>
        </w:rPr>
        <w:t>sanitované</w:t>
      </w:r>
      <w:proofErr w:type="spellEnd"/>
      <w:r w:rsidRPr="006E33ED">
        <w:rPr>
          <w:rFonts w:ascii="Arial Narrow" w:hAnsi="Arial Narrow"/>
        </w:rPr>
        <w:t>;</w:t>
      </w:r>
    </w:p>
    <w:p w14:paraId="24B64C53" w14:textId="77777777" w:rsidR="00932AE1" w:rsidRPr="006E33ED" w:rsidRDefault="00932AE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je zapnutá len nutne potrebná funkcionalita, porty a IP adresy a všetky ostatné sú vypnuté;</w:t>
      </w:r>
    </w:p>
    <w:p w14:paraId="009AD5E3" w14:textId="578E99A2" w:rsidR="00932AE1" w:rsidRPr="006E33ED" w:rsidRDefault="00932AE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 xml:space="preserve">v prípade, že je nevyhnutné vykonávať správu </w:t>
      </w:r>
      <w:r w:rsidR="0014148A" w:rsidRPr="006E33ED">
        <w:rPr>
          <w:rFonts w:ascii="Arial Narrow" w:hAnsi="Arial Narrow"/>
        </w:rPr>
        <w:t>RIS</w:t>
      </w:r>
      <w:r w:rsidRPr="006E33ED">
        <w:rPr>
          <w:rFonts w:ascii="Arial Narrow" w:hAnsi="Arial Narrow"/>
        </w:rPr>
        <w:t xml:space="preserve"> na diaľku, je to možné vykonávať výhradne prostredníctvom šifrovaných protokolov a každý vzdialený zásah je zdokumentovaný a záznam o</w:t>
      </w:r>
      <w:r w:rsidR="002316F9">
        <w:rPr>
          <w:rFonts w:ascii="Arial Narrow" w:hAnsi="Arial Narrow"/>
        </w:rPr>
        <w:t> </w:t>
      </w:r>
      <w:r w:rsidRPr="006E33ED">
        <w:rPr>
          <w:rFonts w:ascii="Arial Narrow" w:hAnsi="Arial Narrow"/>
        </w:rPr>
        <w:t>zásahu je odovzdaný Objednávateľovi najneskôr v posledný deň daného mesiaca;</w:t>
      </w:r>
    </w:p>
    <w:p w14:paraId="4F0C0EC0" w14:textId="4988AB56" w:rsidR="00932AE1" w:rsidRPr="006E33ED" w:rsidRDefault="00932AE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všetky pôvodné a administrátorské účty sú zdokumentované a majú unikátne prvotné heslo zložené z</w:t>
      </w:r>
      <w:r w:rsidR="006036F3" w:rsidRPr="006E33ED">
        <w:rPr>
          <w:rFonts w:ascii="Arial Narrow" w:hAnsi="Arial Narrow"/>
        </w:rPr>
        <w:t> </w:t>
      </w:r>
      <w:r w:rsidRPr="006E33ED">
        <w:rPr>
          <w:rFonts w:ascii="Arial Narrow" w:hAnsi="Arial Narrow"/>
        </w:rPr>
        <w:t>náhodnej postupnosti aspoň 14 znakov;</w:t>
      </w:r>
    </w:p>
    <w:p w14:paraId="1C9EB8D1" w14:textId="14A8CEB8" w:rsidR="00912721" w:rsidRPr="006E33ED" w:rsidRDefault="0091272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všetky administrátorské heslá a prístupové údaje a dokumentácia sú k dispozíci</w:t>
      </w:r>
      <w:r w:rsidR="002316F9">
        <w:rPr>
          <w:rFonts w:ascii="Arial Narrow" w:hAnsi="Arial Narrow"/>
        </w:rPr>
        <w:t>i</w:t>
      </w:r>
      <w:r w:rsidRPr="006E33ED">
        <w:rPr>
          <w:rFonts w:ascii="Arial Narrow" w:hAnsi="Arial Narrow"/>
        </w:rPr>
        <w:t xml:space="preserve"> aj Objednávateľovi (minimálne v zalepenej obálke);</w:t>
      </w:r>
    </w:p>
    <w:p w14:paraId="1024D96F" w14:textId="2F6707E7" w:rsidR="00932AE1" w:rsidRPr="006E33ED" w:rsidRDefault="0014148A"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RIS</w:t>
      </w:r>
      <w:r w:rsidR="00912721" w:rsidRPr="006E33ED">
        <w:rPr>
          <w:rFonts w:ascii="Arial Narrow" w:hAnsi="Arial Narrow"/>
        </w:rPr>
        <w:t xml:space="preserve"> disponuje funkcionalitou pre zmenu používateľských a administrátorských mien a hesiel a</w:t>
      </w:r>
      <w:r w:rsidR="00FE194F" w:rsidRPr="006E33ED">
        <w:rPr>
          <w:rFonts w:ascii="Arial Narrow" w:hAnsi="Arial Narrow"/>
        </w:rPr>
        <w:t> </w:t>
      </w:r>
      <w:r w:rsidR="00912721" w:rsidRPr="006E33ED">
        <w:rPr>
          <w:rFonts w:ascii="Arial Narrow" w:hAnsi="Arial Narrow"/>
        </w:rPr>
        <w:t>funkcionalitou vypnutia používateľského účtu;</w:t>
      </w:r>
    </w:p>
    <w:p w14:paraId="70B630F1" w14:textId="691436A4" w:rsidR="00912721" w:rsidRPr="006E33ED" w:rsidRDefault="00CE26D9"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všetky K</w:t>
      </w:r>
      <w:r w:rsidR="00912721" w:rsidRPr="006E33ED">
        <w:rPr>
          <w:rFonts w:ascii="Arial Narrow" w:hAnsi="Arial Narrow"/>
        </w:rPr>
        <w:t xml:space="preserve">omponenty </w:t>
      </w:r>
      <w:r w:rsidR="0014148A" w:rsidRPr="006E33ED">
        <w:rPr>
          <w:rFonts w:ascii="Arial Narrow" w:hAnsi="Arial Narrow"/>
        </w:rPr>
        <w:t>RIS</w:t>
      </w:r>
      <w:r w:rsidR="00912721" w:rsidRPr="006E33ED">
        <w:rPr>
          <w:rFonts w:ascii="Arial Narrow" w:hAnsi="Arial Narrow"/>
        </w:rPr>
        <w:t xml:space="preserve"> systému sú aktuálne a podporované výrobcom a postup pre aktualizácie a</w:t>
      </w:r>
      <w:r w:rsidR="00FE194F" w:rsidRPr="006E33ED">
        <w:rPr>
          <w:rFonts w:ascii="Arial Narrow" w:hAnsi="Arial Narrow"/>
        </w:rPr>
        <w:t> </w:t>
      </w:r>
      <w:r w:rsidR="00912721" w:rsidRPr="006E33ED">
        <w:rPr>
          <w:rFonts w:ascii="Arial Narrow" w:hAnsi="Arial Narrow"/>
        </w:rPr>
        <w:t>aplikáciu záplat je zdokumentovaný a dodržiavaný;</w:t>
      </w:r>
    </w:p>
    <w:p w14:paraId="1880818B" w14:textId="77777777" w:rsidR="00912721" w:rsidRPr="006E33ED" w:rsidRDefault="00912721"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Poskytovateľ u</w:t>
      </w:r>
      <w:r w:rsidR="005B3412" w:rsidRPr="006E33ED">
        <w:rPr>
          <w:rFonts w:ascii="Arial Narrow" w:hAnsi="Arial Narrow"/>
        </w:rPr>
        <w:t xml:space="preserve">možní Objednávateľovi vykonať </w:t>
      </w:r>
      <w:proofErr w:type="spellStart"/>
      <w:r w:rsidR="005B3412" w:rsidRPr="006E33ED">
        <w:rPr>
          <w:rFonts w:ascii="Arial Narrow" w:hAnsi="Arial Narrow"/>
        </w:rPr>
        <w:t>sk</w:t>
      </w:r>
      <w:r w:rsidRPr="006E33ED">
        <w:rPr>
          <w:rFonts w:ascii="Arial Narrow" w:hAnsi="Arial Narrow"/>
        </w:rPr>
        <w:t>eny</w:t>
      </w:r>
      <w:proofErr w:type="spellEnd"/>
      <w:r w:rsidRPr="006E33ED">
        <w:rPr>
          <w:rFonts w:ascii="Arial Narrow" w:hAnsi="Arial Narrow"/>
        </w:rPr>
        <w:t xml:space="preserve"> zraniteľností alebo penetračné testy každého dodávaného riešenia pred jeho finálnym odovzdaním a Poskytovateľ sa zaväzuje nedostatky zistené týmto testovaním pred odovzdaním riešenia odstrániť;</w:t>
      </w:r>
    </w:p>
    <w:p w14:paraId="14F66BDE" w14:textId="6C67292F" w:rsidR="00F61F07" w:rsidRPr="006E33ED" w:rsidRDefault="00F61F07"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 xml:space="preserve">všetky zmeny v </w:t>
      </w:r>
      <w:r w:rsidR="0014148A" w:rsidRPr="006E33ED">
        <w:rPr>
          <w:rFonts w:ascii="Arial Narrow" w:hAnsi="Arial Narrow"/>
        </w:rPr>
        <w:t>RIS</w:t>
      </w:r>
      <w:r w:rsidRPr="006E33ED">
        <w:rPr>
          <w:rFonts w:ascii="Arial Narrow" w:hAnsi="Arial Narrow"/>
        </w:rPr>
        <w:t xml:space="preserve"> sú zdokumentované a dokumentácia a zdrojové kódy sú poskytnuté Objednávateľovi bezpečným spôsobom </w:t>
      </w:r>
      <w:r w:rsidR="005B3412" w:rsidRPr="006E33ED">
        <w:rPr>
          <w:rFonts w:ascii="Arial Narrow" w:hAnsi="Arial Narrow"/>
        </w:rPr>
        <w:t xml:space="preserve">v súlade s ustanoveniami </w:t>
      </w:r>
      <w:r w:rsidR="00B13746" w:rsidRPr="006E33ED">
        <w:rPr>
          <w:rFonts w:ascii="Arial Narrow" w:hAnsi="Arial Narrow"/>
        </w:rPr>
        <w:t xml:space="preserve">tejto </w:t>
      </w:r>
      <w:r w:rsidR="005B3412" w:rsidRPr="006E33ED">
        <w:rPr>
          <w:rFonts w:ascii="Arial Narrow" w:hAnsi="Arial Narrow"/>
        </w:rPr>
        <w:t>SLA Zmluvy</w:t>
      </w:r>
      <w:r w:rsidRPr="006E33ED">
        <w:rPr>
          <w:rFonts w:ascii="Arial Narrow" w:hAnsi="Arial Narrow"/>
        </w:rPr>
        <w:t xml:space="preserve">,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w:t>
      </w:r>
      <w:r w:rsidR="0014148A" w:rsidRPr="006E33ED">
        <w:rPr>
          <w:rFonts w:ascii="Arial Narrow" w:hAnsi="Arial Narrow"/>
        </w:rPr>
        <w:t>RIS</w:t>
      </w:r>
      <w:r w:rsidRPr="006E33ED">
        <w:rPr>
          <w:rFonts w:ascii="Arial Narrow" w:hAnsi="Arial Narrow"/>
        </w:rPr>
        <w:t xml:space="preserve"> spôsobené zásahom Objednávateľa alebo akejkoľvek tretej strany, ktoré neboli zo strany Poskytovateľa odsúhlasené;</w:t>
      </w:r>
    </w:p>
    <w:p w14:paraId="4C94EA3B" w14:textId="77777777" w:rsidR="00F61F07" w:rsidRPr="006E33ED" w:rsidRDefault="00BD6A33"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na vyžiadanie Objednávateľa je Poskytovateľ povinný sprístupniť dokumentáciu aktivít zamestnancov Poskytovateľa a tretích strán najneskôr do 24 hodín od požiadavky;</w:t>
      </w:r>
    </w:p>
    <w:p w14:paraId="07EAB753" w14:textId="77777777" w:rsidR="00BD6A33" w:rsidRPr="006E33ED" w:rsidRDefault="00BD6A33" w:rsidP="002316F9">
      <w:pPr>
        <w:pStyle w:val="Odsekzoznamu"/>
        <w:numPr>
          <w:ilvl w:val="0"/>
          <w:numId w:val="14"/>
        </w:numPr>
        <w:spacing w:after="0" w:line="276" w:lineRule="auto"/>
        <w:ind w:left="993" w:hanging="426"/>
        <w:jc w:val="both"/>
        <w:rPr>
          <w:rFonts w:ascii="Arial Narrow" w:hAnsi="Arial Narrow"/>
        </w:rPr>
      </w:pPr>
      <w:r w:rsidRPr="006E33ED">
        <w:rPr>
          <w:rFonts w:ascii="Arial Narrow" w:hAnsi="Arial Narrow"/>
        </w:rPr>
        <w:t>na vyžiadanie Objednávateľa je Poskytovateľ povinný poskytnúť plnú súčinnosť pri riešení Bezpečnostného incidentu povereným zamestnancom Objednávateľa;</w:t>
      </w:r>
    </w:p>
    <w:p w14:paraId="52878F1E" w14:textId="2B0F2DC8" w:rsidR="00107F6D" w:rsidRPr="006E33ED" w:rsidRDefault="00C30A65" w:rsidP="00F65612">
      <w:pPr>
        <w:pStyle w:val="Odsekzoznamu"/>
        <w:numPr>
          <w:ilvl w:val="0"/>
          <w:numId w:val="14"/>
        </w:numPr>
        <w:spacing w:after="200" w:line="276" w:lineRule="auto"/>
        <w:ind w:left="992" w:hanging="425"/>
        <w:contextualSpacing w:val="0"/>
        <w:jc w:val="both"/>
        <w:rPr>
          <w:rFonts w:ascii="Arial Narrow" w:hAnsi="Arial Narrow"/>
        </w:rPr>
      </w:pPr>
      <w:r w:rsidRPr="006E33ED">
        <w:rPr>
          <w:rFonts w:ascii="Arial Narrow" w:hAnsi="Arial Narrow"/>
        </w:rPr>
        <w:lastRenderedPageBreak/>
        <w:t xml:space="preserve">Poskytovateľ pri výkone činností </w:t>
      </w:r>
      <w:r w:rsidR="59DD8F6D" w:rsidRPr="006E33ED">
        <w:rPr>
          <w:rFonts w:ascii="Arial Narrow" w:hAnsi="Arial Narrow"/>
        </w:rPr>
        <w:t xml:space="preserve">pre Objednávateľa </w:t>
      </w:r>
      <w:r w:rsidRPr="006E33ED">
        <w:rPr>
          <w:rFonts w:ascii="Arial Narrow" w:hAnsi="Arial Narrow"/>
        </w:rPr>
        <w:t>dbá na vykonávanie svojich činnost</w:t>
      </w:r>
      <w:r w:rsidR="002316F9">
        <w:rPr>
          <w:rFonts w:ascii="Arial Narrow" w:hAnsi="Arial Narrow"/>
        </w:rPr>
        <w:t>í</w:t>
      </w:r>
      <w:r w:rsidRPr="006E33ED">
        <w:rPr>
          <w:rFonts w:ascii="Arial Narrow" w:hAnsi="Arial Narrow"/>
        </w:rPr>
        <w:t xml:space="preserve"> v súlade s</w:t>
      </w:r>
      <w:r w:rsidR="006036F3" w:rsidRPr="006E33ED">
        <w:rPr>
          <w:rFonts w:ascii="Arial Narrow" w:hAnsi="Arial Narrow"/>
        </w:rPr>
        <w:t> </w:t>
      </w:r>
      <w:r w:rsidRPr="006E33ED">
        <w:rPr>
          <w:rFonts w:ascii="Arial Narrow" w:hAnsi="Arial Narrow"/>
        </w:rPr>
        <w:t>bezpečnostnou dokumentáciou a odporúčaným</w:t>
      </w:r>
      <w:r w:rsidR="00033076" w:rsidRPr="006E33ED">
        <w:rPr>
          <w:rFonts w:ascii="Arial Narrow" w:hAnsi="Arial Narrow"/>
        </w:rPr>
        <w:t>i</w:t>
      </w:r>
      <w:r w:rsidRPr="006E33ED">
        <w:rPr>
          <w:rFonts w:ascii="Arial Narrow" w:hAnsi="Arial Narrow"/>
        </w:rPr>
        <w:t xml:space="preserve"> bezpečnostnými postupmi.</w:t>
      </w:r>
      <w:r w:rsidR="539A8F99" w:rsidRPr="006E33ED">
        <w:rPr>
          <w:rFonts w:ascii="Arial Narrow" w:hAnsi="Arial Narrow"/>
        </w:rPr>
        <w:t xml:space="preserve"> Všetky vykonané zmeny v</w:t>
      </w:r>
      <w:r w:rsidR="006036F3" w:rsidRPr="006E33ED">
        <w:rPr>
          <w:rFonts w:ascii="Arial Narrow" w:hAnsi="Arial Narrow"/>
        </w:rPr>
        <w:t> </w:t>
      </w:r>
      <w:r w:rsidR="539A8F99" w:rsidRPr="006E33ED">
        <w:rPr>
          <w:rFonts w:ascii="Arial Narrow" w:hAnsi="Arial Narrow"/>
        </w:rPr>
        <w:t xml:space="preserve">RIS majúce dopad na bezpečnosť systému zapracuje formou aktualizácie do bezpečnostnej dokumentácie </w:t>
      </w:r>
      <w:r w:rsidR="209E0CBA" w:rsidRPr="006E33ED">
        <w:rPr>
          <w:rFonts w:ascii="Arial Narrow" w:hAnsi="Arial Narrow"/>
        </w:rPr>
        <w:t>k</w:t>
      </w:r>
      <w:r w:rsidR="539A8F99" w:rsidRPr="006E33ED">
        <w:rPr>
          <w:rFonts w:ascii="Arial Narrow" w:hAnsi="Arial Narrow"/>
        </w:rPr>
        <w:t xml:space="preserve"> RIS.</w:t>
      </w:r>
    </w:p>
    <w:p w14:paraId="0525F26D" w14:textId="1B13E18A" w:rsidR="002B5D22" w:rsidRPr="006E33ED" w:rsidRDefault="0C9719DE"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že umožní Objednávateľovi vykonať audit bezpečnosti RIS na overenie miery dodržiavania bezpečnostných požiadaviek relevantných </w:t>
      </w:r>
      <w:r w:rsidR="477B4166" w:rsidRPr="006E33ED">
        <w:rPr>
          <w:rFonts w:ascii="Arial Narrow" w:hAnsi="Arial Narrow"/>
        </w:rPr>
        <w:t xml:space="preserve">všeobecne záväzných </w:t>
      </w:r>
      <w:r w:rsidRPr="006E33ED">
        <w:rPr>
          <w:rFonts w:ascii="Arial Narrow" w:hAnsi="Arial Narrow"/>
        </w:rPr>
        <w:t>právnych predpisov a</w:t>
      </w:r>
      <w:r w:rsidR="00D43540" w:rsidRPr="006E33ED">
        <w:rPr>
          <w:rFonts w:ascii="Arial Narrow" w:hAnsi="Arial Narrow"/>
        </w:rPr>
        <w:t> </w:t>
      </w:r>
      <w:r w:rsidRPr="006E33ED">
        <w:rPr>
          <w:rFonts w:ascii="Arial Narrow" w:hAnsi="Arial Narrow"/>
        </w:rPr>
        <w:t>zmluvných požiadaviek.</w:t>
      </w:r>
    </w:p>
    <w:p w14:paraId="60D9EC66" w14:textId="73976FA5" w:rsidR="0090079D" w:rsidRPr="006E33ED" w:rsidRDefault="0C9719DE"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že prijme opatrenia na zabezpečenie nápravy zistení z auditu bezpečnosti RIS.</w:t>
      </w:r>
    </w:p>
    <w:p w14:paraId="48EFB531" w14:textId="35D5908D" w:rsidR="00940B04" w:rsidRPr="006E33ED" w:rsidRDefault="39ED8C4C"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Porušenie povinností Poskytovateľa podľa tohto článku </w:t>
      </w:r>
      <w:r w:rsidR="00B13746" w:rsidRPr="006E33ED">
        <w:rPr>
          <w:rFonts w:ascii="Arial Narrow" w:hAnsi="Arial Narrow"/>
        </w:rPr>
        <w:t xml:space="preserve">tejto </w:t>
      </w:r>
      <w:r w:rsidRPr="006E33ED">
        <w:rPr>
          <w:rFonts w:ascii="Arial Narrow" w:hAnsi="Arial Narrow"/>
        </w:rPr>
        <w:t xml:space="preserve">SLA Zmluvy sa považuje za podstatné porušenie </w:t>
      </w:r>
      <w:r w:rsidR="00B13746" w:rsidRPr="006E33ED">
        <w:rPr>
          <w:rFonts w:ascii="Arial Narrow" w:hAnsi="Arial Narrow"/>
        </w:rPr>
        <w:t xml:space="preserve">tejto </w:t>
      </w:r>
      <w:r w:rsidRPr="006E33ED">
        <w:rPr>
          <w:rFonts w:ascii="Arial Narrow" w:hAnsi="Arial Narrow"/>
        </w:rPr>
        <w:t>SLA Zmluvy.</w:t>
      </w:r>
    </w:p>
    <w:p w14:paraId="4B4EF162" w14:textId="740807C4" w:rsidR="00940B04" w:rsidRPr="006E33ED" w:rsidRDefault="00940B04"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bezodplatne poskytnúť súčinnosť Objednávateľovi pri vytváraní a/alebo aktualizovaní Bezpečnostného projektu pre RIS a ďalšej bezpečnostnej dokumentácie v zmysle Zákona o ITVS.</w:t>
      </w:r>
    </w:p>
    <w:p w14:paraId="213908EA" w14:textId="6583D7FB" w:rsidR="00BE44AD" w:rsidRPr="006E33ED" w:rsidRDefault="00D415FA" w:rsidP="000A2785">
      <w:pPr>
        <w:pStyle w:val="Odsekzoznamu"/>
        <w:numPr>
          <w:ilvl w:val="1"/>
          <w:numId w:val="32"/>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sa zaväzuje písomne vyzvať Poskytovateľa na uzavretie Notifikačnej zmluvy </w:t>
      </w:r>
      <w:r w:rsidR="00254110" w:rsidRPr="006E33ED">
        <w:rPr>
          <w:rFonts w:ascii="Arial Narrow" w:hAnsi="Arial Narrow"/>
        </w:rPr>
        <w:t xml:space="preserve">najneskôr v deň nadobudnutia účinnosti </w:t>
      </w:r>
      <w:r w:rsidR="00B13746" w:rsidRPr="006E33ED">
        <w:rPr>
          <w:rFonts w:ascii="Arial Narrow" w:hAnsi="Arial Narrow"/>
        </w:rPr>
        <w:t xml:space="preserve">tejto </w:t>
      </w:r>
      <w:r w:rsidR="00254110" w:rsidRPr="006E33ED">
        <w:rPr>
          <w:rFonts w:ascii="Arial Narrow" w:hAnsi="Arial Narrow"/>
        </w:rPr>
        <w:t xml:space="preserve">SLA Zmluvy (ak Poskytovateľom je Predchádzajúci poskytovateľ) alebo najneskôr v deň ukončenia Tranzitívnej periódy pri prevzatí RIS podľa bodu 4.6 článku 4 </w:t>
      </w:r>
      <w:r w:rsidR="00B13746" w:rsidRPr="006E33ED">
        <w:rPr>
          <w:rFonts w:ascii="Arial Narrow" w:hAnsi="Arial Narrow"/>
        </w:rPr>
        <w:t xml:space="preserve">tejto </w:t>
      </w:r>
      <w:r w:rsidR="00254110" w:rsidRPr="006E33ED">
        <w:rPr>
          <w:rFonts w:ascii="Arial Narrow" w:hAnsi="Arial Narrow"/>
        </w:rPr>
        <w:t>SLA Zmluvy (ak Poskytovateľom nie je Predchádzajúci poskytovateľ).</w:t>
      </w:r>
      <w:r w:rsidRPr="006E33ED">
        <w:rPr>
          <w:rFonts w:ascii="Arial Narrow" w:hAnsi="Arial Narrow"/>
        </w:rPr>
        <w:t xml:space="preserve"> </w:t>
      </w:r>
      <w:r w:rsidR="00580693" w:rsidRPr="006E33ED">
        <w:rPr>
          <w:rFonts w:ascii="Arial Narrow" w:hAnsi="Arial Narrow"/>
        </w:rPr>
        <w:t xml:space="preserve">Poskytovateľ sa zaväzuje uzavrieť s Objednávateľom Notifikačnú </w:t>
      </w:r>
      <w:r w:rsidRPr="006E33ED">
        <w:rPr>
          <w:rFonts w:ascii="Arial Narrow" w:hAnsi="Arial Narrow"/>
        </w:rPr>
        <w:t xml:space="preserve">zmluvu bez zbytočného odkladu, </w:t>
      </w:r>
      <w:r w:rsidR="00580693" w:rsidRPr="006E33ED">
        <w:rPr>
          <w:rFonts w:ascii="Arial Narrow" w:hAnsi="Arial Narrow"/>
        </w:rPr>
        <w:t xml:space="preserve">najneskôr </w:t>
      </w:r>
      <w:r w:rsidRPr="006E33ED">
        <w:rPr>
          <w:rFonts w:ascii="Arial Narrow" w:hAnsi="Arial Narrow"/>
        </w:rPr>
        <w:t xml:space="preserve">však </w:t>
      </w:r>
      <w:r w:rsidR="00580693" w:rsidRPr="006E33ED">
        <w:rPr>
          <w:rFonts w:ascii="Arial Narrow" w:hAnsi="Arial Narrow"/>
        </w:rPr>
        <w:t>do 3 pracovných dní od</w:t>
      </w:r>
      <w:r w:rsidRPr="006E33ED">
        <w:rPr>
          <w:rFonts w:ascii="Arial Narrow" w:hAnsi="Arial Narrow"/>
        </w:rPr>
        <w:t>o</w:t>
      </w:r>
      <w:r w:rsidR="006036F3" w:rsidRPr="006E33ED">
        <w:rPr>
          <w:rFonts w:ascii="Arial Narrow" w:hAnsi="Arial Narrow"/>
        </w:rPr>
        <w:t> </w:t>
      </w:r>
      <w:r w:rsidRPr="006E33ED">
        <w:rPr>
          <w:rFonts w:ascii="Arial Narrow" w:hAnsi="Arial Narrow"/>
        </w:rPr>
        <w:t xml:space="preserve">dňa doručenia výzvy Objednávateľa na jej uzavretie podľa tohto bodu </w:t>
      </w:r>
      <w:r w:rsidR="00B13746" w:rsidRPr="006E33ED">
        <w:rPr>
          <w:rFonts w:ascii="Arial Narrow" w:hAnsi="Arial Narrow"/>
        </w:rPr>
        <w:t xml:space="preserve">tejto </w:t>
      </w:r>
      <w:r w:rsidRPr="006E33ED">
        <w:rPr>
          <w:rFonts w:ascii="Arial Narrow" w:hAnsi="Arial Narrow"/>
        </w:rPr>
        <w:t>SLA Zmluvy.</w:t>
      </w:r>
      <w:r w:rsidR="00580693" w:rsidRPr="006E33ED">
        <w:rPr>
          <w:rFonts w:ascii="Arial Narrow" w:hAnsi="Arial Narrow"/>
        </w:rPr>
        <w:t xml:space="preserve"> </w:t>
      </w:r>
      <w:r w:rsidRPr="006E33ED">
        <w:rPr>
          <w:rFonts w:ascii="Arial Narrow" w:hAnsi="Arial Narrow"/>
        </w:rPr>
        <w:t xml:space="preserve">Výzva podľa predchádzajúcej vety sa doručuje spôsobom podľa bodu 16.4 článku 16 </w:t>
      </w:r>
      <w:r w:rsidR="00B13746" w:rsidRPr="006E33ED">
        <w:rPr>
          <w:rFonts w:ascii="Arial Narrow" w:hAnsi="Arial Narrow"/>
        </w:rPr>
        <w:t xml:space="preserve">tejto </w:t>
      </w:r>
      <w:r w:rsidRPr="006E33ED">
        <w:rPr>
          <w:rFonts w:ascii="Arial Narrow" w:hAnsi="Arial Narrow"/>
        </w:rPr>
        <w:t xml:space="preserve">SLA Zmluvy. </w:t>
      </w:r>
      <w:r w:rsidR="00C15D3E" w:rsidRPr="006E33ED">
        <w:rPr>
          <w:rFonts w:ascii="Arial Narrow" w:hAnsi="Arial Narrow"/>
        </w:rPr>
        <w:t xml:space="preserve">Na základe dohody Zmluvných strán </w:t>
      </w:r>
      <w:r w:rsidR="00E07D98" w:rsidRPr="006E33ED">
        <w:rPr>
          <w:rFonts w:ascii="Arial Narrow" w:hAnsi="Arial Narrow"/>
        </w:rPr>
        <w:t>bude Notifikačná zmluva uzavretá</w:t>
      </w:r>
      <w:r w:rsidR="004D10CA" w:rsidRPr="006E33ED">
        <w:rPr>
          <w:rFonts w:ascii="Arial Narrow" w:hAnsi="Arial Narrow"/>
        </w:rPr>
        <w:t xml:space="preserve"> v znení v zmysle prílohy č. 11</w:t>
      </w:r>
      <w:r w:rsidR="00E07D98" w:rsidRPr="006E33ED">
        <w:rPr>
          <w:rFonts w:ascii="Arial Narrow" w:hAnsi="Arial Narrow"/>
        </w:rPr>
        <w:t xml:space="preserve"> </w:t>
      </w:r>
      <w:r w:rsidR="00B13746" w:rsidRPr="006E33ED">
        <w:rPr>
          <w:rFonts w:ascii="Arial Narrow" w:hAnsi="Arial Narrow"/>
        </w:rPr>
        <w:t xml:space="preserve">tejto </w:t>
      </w:r>
      <w:r w:rsidR="00E07D98" w:rsidRPr="006E33ED">
        <w:rPr>
          <w:rFonts w:ascii="Arial Narrow" w:hAnsi="Arial Narrow"/>
        </w:rPr>
        <w:t xml:space="preserve">SLA Zmluvy, pričom Zmluvné strany sa dohodli, že </w:t>
      </w:r>
      <w:r w:rsidR="00C15D3E" w:rsidRPr="006E33ED">
        <w:rPr>
          <w:rFonts w:ascii="Arial Narrow" w:hAnsi="Arial Narrow"/>
        </w:rPr>
        <w:t xml:space="preserve">Objednávateľ </w:t>
      </w:r>
      <w:r w:rsidR="00E07D98" w:rsidRPr="006E33ED">
        <w:rPr>
          <w:rFonts w:ascii="Arial Narrow" w:hAnsi="Arial Narrow"/>
        </w:rPr>
        <w:t>je oprávnený upraviť</w:t>
      </w:r>
      <w:r w:rsidR="00CC0625" w:rsidRPr="006E33ED">
        <w:rPr>
          <w:rFonts w:ascii="Arial Narrow" w:hAnsi="Arial Narrow"/>
        </w:rPr>
        <w:t xml:space="preserve"> návrh Notifikačnej zmluvy (</w:t>
      </w:r>
      <w:r w:rsidRPr="006E33ED">
        <w:rPr>
          <w:rFonts w:ascii="Arial Narrow" w:hAnsi="Arial Narrow"/>
        </w:rPr>
        <w:t>doplniť</w:t>
      </w:r>
      <w:r w:rsidR="00E07D98" w:rsidRPr="006E33ED">
        <w:rPr>
          <w:rFonts w:ascii="Arial Narrow" w:hAnsi="Arial Narrow"/>
        </w:rPr>
        <w:t xml:space="preserve"> </w:t>
      </w:r>
      <w:r w:rsidR="00CC0625" w:rsidRPr="006E33ED">
        <w:rPr>
          <w:rFonts w:ascii="Arial Narrow" w:hAnsi="Arial Narrow"/>
        </w:rPr>
        <w:t>chýbajúci obsah)</w:t>
      </w:r>
      <w:r w:rsidR="00E07D98" w:rsidRPr="006E33ED">
        <w:rPr>
          <w:rFonts w:ascii="Arial Narrow" w:hAnsi="Arial Narrow"/>
        </w:rPr>
        <w:t xml:space="preserve">, najmä </w:t>
      </w:r>
      <w:r w:rsidRPr="006E33ED">
        <w:rPr>
          <w:rFonts w:ascii="Arial Narrow" w:hAnsi="Arial Narrow"/>
        </w:rPr>
        <w:t xml:space="preserve">v súvislosti </w:t>
      </w:r>
      <w:r w:rsidR="00E07D98" w:rsidRPr="006E33ED">
        <w:rPr>
          <w:rFonts w:ascii="Arial Narrow" w:hAnsi="Arial Narrow"/>
        </w:rPr>
        <w:t>s náležitosťami Notifikačnej zmluvy podľa zákona o KB a V</w:t>
      </w:r>
      <w:r w:rsidRPr="006E33ED">
        <w:rPr>
          <w:rFonts w:ascii="Arial Narrow" w:hAnsi="Arial Narrow"/>
        </w:rPr>
        <w:t>y</w:t>
      </w:r>
      <w:r w:rsidR="00E07D98" w:rsidRPr="006E33ED">
        <w:rPr>
          <w:rFonts w:ascii="Arial Narrow" w:hAnsi="Arial Narrow"/>
        </w:rPr>
        <w:t>hlášky č.</w:t>
      </w:r>
      <w:r w:rsidR="006036F3" w:rsidRPr="006E33ED">
        <w:rPr>
          <w:rFonts w:ascii="Arial Narrow" w:hAnsi="Arial Narrow"/>
        </w:rPr>
        <w:t> </w:t>
      </w:r>
      <w:r w:rsidR="00E07D98" w:rsidRPr="006E33ED">
        <w:rPr>
          <w:rFonts w:ascii="Arial Narrow" w:hAnsi="Arial Narrow"/>
        </w:rPr>
        <w:t>362/2018</w:t>
      </w:r>
      <w:r w:rsidRPr="006E33ED">
        <w:rPr>
          <w:rFonts w:ascii="Arial Narrow" w:hAnsi="Arial Narrow"/>
        </w:rPr>
        <w:t xml:space="preserve">, resp. inej súvisiacej legislatívy, v jej znení účinnom ku dňu </w:t>
      </w:r>
      <w:r w:rsidR="001C4132" w:rsidRPr="006E33ED">
        <w:rPr>
          <w:rFonts w:ascii="Arial Narrow" w:hAnsi="Arial Narrow"/>
        </w:rPr>
        <w:t>doručenia</w:t>
      </w:r>
      <w:r w:rsidRPr="006E33ED">
        <w:rPr>
          <w:rFonts w:ascii="Arial Narrow" w:hAnsi="Arial Narrow"/>
        </w:rPr>
        <w:t xml:space="preserve"> písomnej výzvy Objednávateľa na uzavretie Notifikačnej zmluvy</w:t>
      </w:r>
      <w:r w:rsidR="001C4132" w:rsidRPr="006E33ED">
        <w:rPr>
          <w:rFonts w:ascii="Arial Narrow" w:hAnsi="Arial Narrow"/>
        </w:rPr>
        <w:t xml:space="preserve"> Poskytovateľovi</w:t>
      </w:r>
      <w:r w:rsidR="00940B04" w:rsidRPr="006E33ED">
        <w:rPr>
          <w:rFonts w:ascii="Arial Narrow" w:hAnsi="Arial Narrow"/>
        </w:rPr>
        <w:t>.</w:t>
      </w:r>
      <w:r w:rsidRPr="006E33ED">
        <w:rPr>
          <w:rFonts w:ascii="Arial Narrow" w:hAnsi="Arial Narrow"/>
        </w:rPr>
        <w:t xml:space="preserve"> </w:t>
      </w:r>
      <w:r w:rsidR="00A73328" w:rsidRPr="006E33ED">
        <w:rPr>
          <w:rFonts w:ascii="Arial Narrow" w:hAnsi="Arial Narrow"/>
        </w:rPr>
        <w:t>Na základe dohody Zmluvných strán sa</w:t>
      </w:r>
      <w:r w:rsidR="006E33ED">
        <w:rPr>
          <w:rFonts w:ascii="Arial Narrow" w:hAnsi="Arial Narrow"/>
        </w:rPr>
        <w:t> </w:t>
      </w:r>
      <w:r w:rsidR="00A73328" w:rsidRPr="006E33ED">
        <w:rPr>
          <w:rFonts w:ascii="Arial Narrow" w:hAnsi="Arial Narrow"/>
        </w:rPr>
        <w:t xml:space="preserve">nárok na náhradu škody podľa ustanovenia § 290 ods. 2 Obchodného zákonníka </w:t>
      </w:r>
      <w:proofErr w:type="spellStart"/>
      <w:r w:rsidR="00A73328" w:rsidRPr="006E33ED">
        <w:rPr>
          <w:rFonts w:ascii="Arial Narrow" w:hAnsi="Arial Narrow"/>
        </w:rPr>
        <w:t>premlčuje</w:t>
      </w:r>
      <w:proofErr w:type="spellEnd"/>
      <w:r w:rsidR="00A73328" w:rsidRPr="006E33ED">
        <w:rPr>
          <w:rFonts w:ascii="Arial Narrow" w:hAnsi="Arial Narrow"/>
        </w:rPr>
        <w:t xml:space="preserve"> v štvorročnej </w:t>
      </w:r>
      <w:r w:rsidR="001C4132" w:rsidRPr="006E33ED">
        <w:rPr>
          <w:rFonts w:ascii="Arial Narrow" w:hAnsi="Arial Narrow"/>
        </w:rPr>
        <w:t xml:space="preserve">premlčacej dobe, ktorá začína plynúť odo dňa, keď sa nárok mohol uplatniť na súde. </w:t>
      </w:r>
      <w:r w:rsidRPr="006E33ED">
        <w:rPr>
          <w:rFonts w:ascii="Arial Narrow" w:hAnsi="Arial Narrow"/>
        </w:rPr>
        <w:t>Na základe dohody Zmluvných strán sa ustanoveni</w:t>
      </w:r>
      <w:r w:rsidR="00CC0625" w:rsidRPr="006E33ED">
        <w:rPr>
          <w:rFonts w:ascii="Arial Narrow" w:hAnsi="Arial Narrow"/>
        </w:rPr>
        <w:t>a § 292 ods. 3 a 4 Obchodného zákonníka neuplatnia.</w:t>
      </w:r>
    </w:p>
    <w:p w14:paraId="272065DB" w14:textId="77777777" w:rsidR="00565E0F" w:rsidRPr="006E33ED" w:rsidRDefault="00124346" w:rsidP="000A2785">
      <w:pPr>
        <w:spacing w:before="400" w:after="0" w:line="276" w:lineRule="auto"/>
        <w:ind w:left="357"/>
        <w:jc w:val="center"/>
        <w:rPr>
          <w:rFonts w:ascii="Arial Narrow" w:hAnsi="Arial Narrow"/>
          <w:b/>
        </w:rPr>
      </w:pPr>
      <w:r w:rsidRPr="006E33ED">
        <w:rPr>
          <w:rFonts w:ascii="Arial Narrow" w:hAnsi="Arial Narrow"/>
          <w:b/>
        </w:rPr>
        <w:t xml:space="preserve">ČLÁNOK </w:t>
      </w:r>
      <w:r w:rsidR="000679B6" w:rsidRPr="006E33ED">
        <w:rPr>
          <w:rFonts w:ascii="Arial Narrow" w:hAnsi="Arial Narrow"/>
          <w:b/>
        </w:rPr>
        <w:t>16</w:t>
      </w:r>
    </w:p>
    <w:p w14:paraId="20F03B48" w14:textId="1305F3E6" w:rsidR="00BA5073" w:rsidRPr="006E33ED" w:rsidRDefault="00BA5073" w:rsidP="000A2785">
      <w:pPr>
        <w:spacing w:after="200" w:line="276" w:lineRule="auto"/>
        <w:ind w:left="357"/>
        <w:jc w:val="center"/>
        <w:rPr>
          <w:rFonts w:ascii="Arial Narrow" w:hAnsi="Arial Narrow"/>
          <w:b/>
        </w:rPr>
      </w:pPr>
      <w:r w:rsidRPr="006E33ED">
        <w:rPr>
          <w:rFonts w:ascii="Arial Narrow" w:hAnsi="Arial Narrow"/>
          <w:b/>
        </w:rPr>
        <w:t>OPRÁVNENÉ OSOBY A</w:t>
      </w:r>
      <w:r w:rsidR="00EA44C7" w:rsidRPr="006E33ED">
        <w:rPr>
          <w:rFonts w:ascii="Arial Narrow" w:hAnsi="Arial Narrow"/>
          <w:b/>
        </w:rPr>
        <w:t> </w:t>
      </w:r>
      <w:r w:rsidRPr="006E33ED">
        <w:rPr>
          <w:rFonts w:ascii="Arial Narrow" w:hAnsi="Arial Narrow"/>
          <w:b/>
        </w:rPr>
        <w:t>KOMUNIKÁCIA</w:t>
      </w:r>
    </w:p>
    <w:p w14:paraId="308E9B53" w14:textId="67EC3F1D" w:rsidR="00F54F62" w:rsidRPr="006E33ED" w:rsidRDefault="00F54F62"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do </w:t>
      </w:r>
      <w:r w:rsidR="006727E1" w:rsidRPr="006E33ED">
        <w:rPr>
          <w:rFonts w:ascii="Arial Narrow" w:hAnsi="Arial Narrow"/>
        </w:rPr>
        <w:t>10</w:t>
      </w:r>
      <w:r w:rsidRPr="006E33ED">
        <w:rPr>
          <w:rFonts w:ascii="Arial Narrow" w:hAnsi="Arial Narrow"/>
        </w:rPr>
        <w:t xml:space="preserve"> pracovných dní odo dňa nadobudnutia účinnosti </w:t>
      </w:r>
      <w:r w:rsidR="00B13746" w:rsidRPr="006E33ED">
        <w:rPr>
          <w:rFonts w:ascii="Arial Narrow" w:hAnsi="Arial Narrow"/>
        </w:rPr>
        <w:t xml:space="preserve">tejto </w:t>
      </w:r>
      <w:r w:rsidR="00836DAA" w:rsidRPr="006E33ED">
        <w:rPr>
          <w:rFonts w:ascii="Arial Narrow" w:hAnsi="Arial Narrow"/>
        </w:rPr>
        <w:t xml:space="preserve">SLA </w:t>
      </w:r>
      <w:r w:rsidR="006727E1" w:rsidRPr="006E33ED">
        <w:rPr>
          <w:rFonts w:ascii="Arial Narrow" w:hAnsi="Arial Narrow"/>
        </w:rPr>
        <w:t>Zmluvy vymenovať O</w:t>
      </w:r>
      <w:r w:rsidRPr="006E33ED">
        <w:rPr>
          <w:rFonts w:ascii="Arial Narrow" w:hAnsi="Arial Narrow"/>
        </w:rPr>
        <w:t>právnen</w:t>
      </w:r>
      <w:r w:rsidR="00BD2B83" w:rsidRPr="006E33ED">
        <w:rPr>
          <w:rFonts w:ascii="Arial Narrow" w:hAnsi="Arial Narrow"/>
        </w:rPr>
        <w:t>é</w:t>
      </w:r>
      <w:r w:rsidRPr="006E33ED">
        <w:rPr>
          <w:rFonts w:ascii="Arial Narrow" w:hAnsi="Arial Narrow"/>
        </w:rPr>
        <w:t xml:space="preserve"> osob</w:t>
      </w:r>
      <w:r w:rsidR="00BD2B83" w:rsidRPr="006E33ED">
        <w:rPr>
          <w:rFonts w:ascii="Arial Narrow" w:hAnsi="Arial Narrow"/>
        </w:rPr>
        <w:t>y</w:t>
      </w:r>
      <w:r w:rsidRPr="006E33ED">
        <w:rPr>
          <w:rFonts w:ascii="Arial Narrow" w:hAnsi="Arial Narrow"/>
        </w:rPr>
        <w:t>, ktorá bud</w:t>
      </w:r>
      <w:r w:rsidR="00BD2B83" w:rsidRPr="006E33ED">
        <w:rPr>
          <w:rFonts w:ascii="Arial Narrow" w:hAnsi="Arial Narrow"/>
        </w:rPr>
        <w:t>ú</w:t>
      </w:r>
      <w:r w:rsidRPr="006E33ED">
        <w:rPr>
          <w:rFonts w:ascii="Arial Narrow" w:hAnsi="Arial Narrow"/>
        </w:rPr>
        <w:t xml:space="preserve"> počas účinnosti </w:t>
      </w:r>
      <w:r w:rsidR="00B13746" w:rsidRPr="006E33ED">
        <w:rPr>
          <w:rFonts w:ascii="Arial Narrow" w:hAnsi="Arial Narrow"/>
        </w:rPr>
        <w:t xml:space="preserve">tejto </w:t>
      </w:r>
      <w:r w:rsidRPr="006E33ED">
        <w:rPr>
          <w:rFonts w:ascii="Arial Narrow" w:hAnsi="Arial Narrow"/>
        </w:rPr>
        <w:t>SLA Zmluvy oprávnen</w:t>
      </w:r>
      <w:r w:rsidR="00BD2B83" w:rsidRPr="006E33ED">
        <w:rPr>
          <w:rFonts w:ascii="Arial Narrow" w:hAnsi="Arial Narrow"/>
        </w:rPr>
        <w:t>é</w:t>
      </w:r>
      <w:r w:rsidRPr="006E33ED">
        <w:rPr>
          <w:rFonts w:ascii="Arial Narrow" w:hAnsi="Arial Narrow"/>
        </w:rPr>
        <w:t xml:space="preserve"> konať a komunikovať za Poskytovateľa v určených záležitostiach súvisiacich s plnením </w:t>
      </w:r>
      <w:r w:rsidR="00B13746" w:rsidRPr="006E33ED">
        <w:rPr>
          <w:rFonts w:ascii="Arial Narrow" w:hAnsi="Arial Narrow"/>
        </w:rPr>
        <w:t xml:space="preserve">tejto </w:t>
      </w:r>
      <w:r w:rsidRPr="006E33ED">
        <w:rPr>
          <w:rFonts w:ascii="Arial Narrow" w:hAnsi="Arial Narrow"/>
        </w:rPr>
        <w:t>SLA Zmluvy a v tej istej lehote písomne</w:t>
      </w:r>
      <w:r w:rsidR="00926275" w:rsidRPr="006E33ED">
        <w:rPr>
          <w:rFonts w:ascii="Arial Narrow" w:hAnsi="Arial Narrow"/>
        </w:rPr>
        <w:t xml:space="preserve"> v elektronickej forme</w:t>
      </w:r>
      <w:r w:rsidRPr="006E33ED">
        <w:rPr>
          <w:rFonts w:ascii="Arial Narrow" w:hAnsi="Arial Narrow"/>
        </w:rPr>
        <w:t xml:space="preserve"> oznámiť Objednávateľovi jej meno, priezvisko, funkciu a kontaktné údaje (e-mail, telefón).</w:t>
      </w:r>
    </w:p>
    <w:p w14:paraId="40C4A3C6" w14:textId="48AE94E9" w:rsidR="00F54F62" w:rsidRPr="006E33ED" w:rsidRDefault="00F54F62"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sa zaväzuje </w:t>
      </w:r>
      <w:r w:rsidR="00947990" w:rsidRPr="006E33ED">
        <w:rPr>
          <w:rFonts w:ascii="Arial Narrow" w:hAnsi="Arial Narrow"/>
        </w:rPr>
        <w:t xml:space="preserve">do </w:t>
      </w:r>
      <w:r w:rsidR="006727E1" w:rsidRPr="006E33ED">
        <w:rPr>
          <w:rFonts w:ascii="Arial Narrow" w:hAnsi="Arial Narrow"/>
        </w:rPr>
        <w:t>10</w:t>
      </w:r>
      <w:r w:rsidRPr="006E33ED">
        <w:rPr>
          <w:rFonts w:ascii="Arial Narrow" w:hAnsi="Arial Narrow"/>
        </w:rPr>
        <w:t xml:space="preserve"> pracovných dní odo dňa nadobudnutia účinnosti </w:t>
      </w:r>
      <w:r w:rsidR="00B13746" w:rsidRPr="006E33ED">
        <w:rPr>
          <w:rFonts w:ascii="Arial Narrow" w:hAnsi="Arial Narrow"/>
        </w:rPr>
        <w:t xml:space="preserve">tejto </w:t>
      </w:r>
      <w:r w:rsidRPr="006E33ED">
        <w:rPr>
          <w:rFonts w:ascii="Arial Narrow" w:hAnsi="Arial Narrow"/>
        </w:rPr>
        <w:t>SLA Zmluvy vymenovať</w:t>
      </w:r>
      <w:r w:rsidR="00BD1747" w:rsidRPr="006E33ED">
        <w:rPr>
          <w:rFonts w:ascii="Arial Narrow" w:hAnsi="Arial Narrow"/>
        </w:rPr>
        <w:t xml:space="preserve"> </w:t>
      </w:r>
      <w:r w:rsidR="00BD2B83" w:rsidRPr="006E33ED">
        <w:rPr>
          <w:rFonts w:ascii="Arial Narrow" w:hAnsi="Arial Narrow"/>
        </w:rPr>
        <w:t>O</w:t>
      </w:r>
      <w:r w:rsidRPr="006E33ED">
        <w:rPr>
          <w:rFonts w:ascii="Arial Narrow" w:hAnsi="Arial Narrow"/>
        </w:rPr>
        <w:t>právnen</w:t>
      </w:r>
      <w:r w:rsidR="00BD2B83" w:rsidRPr="006E33ED">
        <w:rPr>
          <w:rFonts w:ascii="Arial Narrow" w:hAnsi="Arial Narrow"/>
        </w:rPr>
        <w:t>é</w:t>
      </w:r>
      <w:r w:rsidRPr="006E33ED">
        <w:rPr>
          <w:rFonts w:ascii="Arial Narrow" w:hAnsi="Arial Narrow"/>
        </w:rPr>
        <w:t xml:space="preserve"> osob</w:t>
      </w:r>
      <w:r w:rsidR="00BD2B83" w:rsidRPr="006E33ED">
        <w:rPr>
          <w:rFonts w:ascii="Arial Narrow" w:hAnsi="Arial Narrow"/>
        </w:rPr>
        <w:t>y</w:t>
      </w:r>
      <w:r w:rsidRPr="006E33ED">
        <w:rPr>
          <w:rFonts w:ascii="Arial Narrow" w:hAnsi="Arial Narrow"/>
        </w:rPr>
        <w:t>, ktor</w:t>
      </w:r>
      <w:r w:rsidR="00BD2B83" w:rsidRPr="006E33ED">
        <w:rPr>
          <w:rFonts w:ascii="Arial Narrow" w:hAnsi="Arial Narrow"/>
        </w:rPr>
        <w:t>é</w:t>
      </w:r>
      <w:r w:rsidRPr="006E33ED">
        <w:rPr>
          <w:rFonts w:ascii="Arial Narrow" w:hAnsi="Arial Narrow"/>
        </w:rPr>
        <w:t xml:space="preserve"> bud</w:t>
      </w:r>
      <w:r w:rsidR="00BD2B83" w:rsidRPr="006E33ED">
        <w:rPr>
          <w:rFonts w:ascii="Arial Narrow" w:hAnsi="Arial Narrow"/>
        </w:rPr>
        <w:t>ú</w:t>
      </w:r>
      <w:r w:rsidRPr="006E33ED">
        <w:rPr>
          <w:rFonts w:ascii="Arial Narrow" w:hAnsi="Arial Narrow"/>
        </w:rPr>
        <w:t xml:space="preserve"> počas účinnosti </w:t>
      </w:r>
      <w:r w:rsidR="00B13746" w:rsidRPr="006E33ED">
        <w:rPr>
          <w:rFonts w:ascii="Arial Narrow" w:hAnsi="Arial Narrow"/>
        </w:rPr>
        <w:t xml:space="preserve">tejto </w:t>
      </w:r>
      <w:r w:rsidRPr="006E33ED">
        <w:rPr>
          <w:rFonts w:ascii="Arial Narrow" w:hAnsi="Arial Narrow"/>
        </w:rPr>
        <w:t>SLA Zmluvy oprávnen</w:t>
      </w:r>
      <w:r w:rsidR="00BD2B83" w:rsidRPr="006E33ED">
        <w:rPr>
          <w:rFonts w:ascii="Arial Narrow" w:hAnsi="Arial Narrow"/>
        </w:rPr>
        <w:t>é</w:t>
      </w:r>
      <w:r w:rsidRPr="006E33ED">
        <w:rPr>
          <w:rFonts w:ascii="Arial Narrow" w:hAnsi="Arial Narrow"/>
        </w:rPr>
        <w:t xml:space="preserve"> konať a komunikovať za Objednávateľa v určených</w:t>
      </w:r>
      <w:r w:rsidR="00BD2B83" w:rsidRPr="006E33ED">
        <w:rPr>
          <w:rFonts w:ascii="Arial Narrow" w:hAnsi="Arial Narrow"/>
        </w:rPr>
        <w:t xml:space="preserve"> </w:t>
      </w:r>
      <w:r w:rsidRPr="006E33ED">
        <w:rPr>
          <w:rFonts w:ascii="Arial Narrow" w:hAnsi="Arial Narrow"/>
        </w:rPr>
        <w:t xml:space="preserve">záležitostiach súvisiacich s plnením </w:t>
      </w:r>
      <w:r w:rsidR="00B13746" w:rsidRPr="006E33ED">
        <w:rPr>
          <w:rFonts w:ascii="Arial Narrow" w:hAnsi="Arial Narrow"/>
        </w:rPr>
        <w:t xml:space="preserve">tejto </w:t>
      </w:r>
      <w:r w:rsidR="00822C7C" w:rsidRPr="006E33ED">
        <w:rPr>
          <w:rFonts w:ascii="Arial Narrow" w:hAnsi="Arial Narrow"/>
        </w:rPr>
        <w:t xml:space="preserve">SLA </w:t>
      </w:r>
      <w:r w:rsidRPr="006E33ED">
        <w:rPr>
          <w:rFonts w:ascii="Arial Narrow" w:hAnsi="Arial Narrow"/>
        </w:rPr>
        <w:t>Zmluvy a v tej istej lehote pís</w:t>
      </w:r>
      <w:r w:rsidR="00822C7C" w:rsidRPr="006E33ED">
        <w:rPr>
          <w:rFonts w:ascii="Arial Narrow" w:hAnsi="Arial Narrow"/>
        </w:rPr>
        <w:t>omne</w:t>
      </w:r>
      <w:r w:rsidR="00926275" w:rsidRPr="006E33ED">
        <w:rPr>
          <w:rFonts w:ascii="Arial Narrow" w:hAnsi="Arial Narrow"/>
        </w:rPr>
        <w:t xml:space="preserve"> v elektronickej forme</w:t>
      </w:r>
      <w:r w:rsidR="00822C7C" w:rsidRPr="006E33ED">
        <w:rPr>
          <w:rFonts w:ascii="Arial Narrow" w:hAnsi="Arial Narrow"/>
        </w:rPr>
        <w:t xml:space="preserve"> oznámiť Poskytovateľovi</w:t>
      </w:r>
      <w:r w:rsidRPr="006E33ED">
        <w:rPr>
          <w:rFonts w:ascii="Arial Narrow" w:hAnsi="Arial Narrow"/>
        </w:rPr>
        <w:t xml:space="preserve"> jej meno, priezvisko</w:t>
      </w:r>
      <w:r w:rsidR="00A16D50" w:rsidRPr="006E33ED">
        <w:rPr>
          <w:rFonts w:ascii="Arial Narrow" w:hAnsi="Arial Narrow"/>
        </w:rPr>
        <w:t>, funkciu</w:t>
      </w:r>
      <w:r w:rsidRPr="006E33ED">
        <w:rPr>
          <w:rFonts w:ascii="Arial Narrow" w:hAnsi="Arial Narrow"/>
        </w:rPr>
        <w:t xml:space="preserve"> </w:t>
      </w:r>
      <w:r w:rsidR="006E33ED">
        <w:rPr>
          <w:rFonts w:ascii="Arial Narrow" w:hAnsi="Arial Narrow"/>
        </w:rPr>
        <w:t xml:space="preserve">a kontaktné údaje </w:t>
      </w:r>
      <w:r w:rsidRPr="006E33ED">
        <w:rPr>
          <w:rFonts w:ascii="Arial Narrow" w:hAnsi="Arial Narrow"/>
        </w:rPr>
        <w:t>(e-</w:t>
      </w:r>
      <w:r w:rsidR="006E33ED">
        <w:rPr>
          <w:rFonts w:ascii="Arial Narrow" w:hAnsi="Arial Narrow"/>
        </w:rPr>
        <w:t>m</w:t>
      </w:r>
      <w:r w:rsidRPr="006E33ED">
        <w:rPr>
          <w:rFonts w:ascii="Arial Narrow" w:hAnsi="Arial Narrow"/>
        </w:rPr>
        <w:t>ail, telefón).</w:t>
      </w:r>
    </w:p>
    <w:p w14:paraId="4B4D53FE" w14:textId="2BA3D873" w:rsidR="006A7AEE" w:rsidRPr="006E33ED" w:rsidRDefault="38B86355"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Každá zo Zmluvných strán môže zmeniť </w:t>
      </w:r>
      <w:r w:rsidR="554E5CA8" w:rsidRPr="006E33ED">
        <w:rPr>
          <w:rFonts w:ascii="Arial Narrow" w:hAnsi="Arial Narrow"/>
        </w:rPr>
        <w:t>O</w:t>
      </w:r>
      <w:r w:rsidRPr="006E33ED">
        <w:rPr>
          <w:rFonts w:ascii="Arial Narrow" w:hAnsi="Arial Narrow"/>
        </w:rPr>
        <w:t xml:space="preserve">právnené osoby. </w:t>
      </w:r>
      <w:r w:rsidR="002426FC" w:rsidRPr="006E33ED">
        <w:rPr>
          <w:rFonts w:ascii="Arial Narrow" w:hAnsi="Arial Narrow"/>
        </w:rPr>
        <w:t>Písomné oznámenie o zmene obsahuje meno, priezvisko, funkciu a kontaktné údaje (e-mail, telefón) novej Oprávnenej osoby. V prípade zmeny Oprávnených osôb Objednávateľa je t</w:t>
      </w:r>
      <w:r w:rsidRPr="006E33ED">
        <w:rPr>
          <w:rFonts w:ascii="Arial Narrow" w:hAnsi="Arial Narrow"/>
        </w:rPr>
        <w:t xml:space="preserve">akáto zmena účinná dňom doručenia písomného oznámenia </w:t>
      </w:r>
      <w:r w:rsidR="00926275" w:rsidRPr="006E33ED">
        <w:rPr>
          <w:rFonts w:ascii="Arial Narrow" w:hAnsi="Arial Narrow"/>
        </w:rPr>
        <w:t xml:space="preserve">v elektronickej forme </w:t>
      </w:r>
      <w:r w:rsidRPr="006E33ED">
        <w:rPr>
          <w:rFonts w:ascii="Arial Narrow" w:hAnsi="Arial Narrow"/>
        </w:rPr>
        <w:t>o</w:t>
      </w:r>
      <w:r w:rsidR="218DE64B" w:rsidRPr="006E33ED">
        <w:rPr>
          <w:rFonts w:ascii="Arial Narrow" w:hAnsi="Arial Narrow"/>
        </w:rPr>
        <w:t> </w:t>
      </w:r>
      <w:r w:rsidRPr="006E33ED">
        <w:rPr>
          <w:rFonts w:ascii="Arial Narrow" w:hAnsi="Arial Narrow"/>
        </w:rPr>
        <w:t>zmene</w:t>
      </w:r>
      <w:r w:rsidR="218DE64B" w:rsidRPr="006E33ED">
        <w:rPr>
          <w:rFonts w:ascii="Arial Narrow" w:hAnsi="Arial Narrow"/>
        </w:rPr>
        <w:t xml:space="preserve"> </w:t>
      </w:r>
      <w:r w:rsidR="554E5CA8" w:rsidRPr="006E33ED">
        <w:rPr>
          <w:rFonts w:ascii="Arial Narrow" w:hAnsi="Arial Narrow"/>
        </w:rPr>
        <w:t>O</w:t>
      </w:r>
      <w:r w:rsidR="218DE64B" w:rsidRPr="006E33ED">
        <w:rPr>
          <w:rFonts w:ascii="Arial Narrow" w:hAnsi="Arial Narrow"/>
        </w:rPr>
        <w:t xml:space="preserve">právnenej osoby </w:t>
      </w:r>
      <w:r w:rsidR="002426FC" w:rsidRPr="006E33ED">
        <w:rPr>
          <w:rFonts w:ascii="Arial Narrow" w:hAnsi="Arial Narrow"/>
        </w:rPr>
        <w:t>Poskytovateľovi</w:t>
      </w:r>
      <w:r w:rsidR="218DE64B" w:rsidRPr="006E33ED">
        <w:rPr>
          <w:rFonts w:ascii="Arial Narrow" w:hAnsi="Arial Narrow"/>
        </w:rPr>
        <w:t xml:space="preserve">. </w:t>
      </w:r>
      <w:r w:rsidR="002426FC" w:rsidRPr="006E33ED">
        <w:rPr>
          <w:rFonts w:ascii="Arial Narrow" w:hAnsi="Arial Narrow"/>
        </w:rPr>
        <w:t xml:space="preserve">V prípade zmeny Oprávnených osôb Poskytovateľa podlieha takáto zmena súhlasu zo strany Objednávateľa a je účinná doručením písomného súhlasu Objednávateľa (spôsobom podľa bodu 16.4 článku 16 </w:t>
      </w:r>
      <w:r w:rsidR="00B13746" w:rsidRPr="006E33ED">
        <w:rPr>
          <w:rFonts w:ascii="Arial Narrow" w:hAnsi="Arial Narrow"/>
        </w:rPr>
        <w:t xml:space="preserve">tejto </w:t>
      </w:r>
      <w:r w:rsidR="002426FC" w:rsidRPr="006E33ED">
        <w:rPr>
          <w:rFonts w:ascii="Arial Narrow" w:hAnsi="Arial Narrow"/>
        </w:rPr>
        <w:t xml:space="preserve">SLA Zmluvy) so zmenou </w:t>
      </w:r>
      <w:r w:rsidR="002316F9">
        <w:rPr>
          <w:rFonts w:ascii="Arial Narrow" w:hAnsi="Arial Narrow"/>
        </w:rPr>
        <w:t>O</w:t>
      </w:r>
      <w:r w:rsidR="002426FC" w:rsidRPr="006E33ED">
        <w:rPr>
          <w:rFonts w:ascii="Arial Narrow" w:hAnsi="Arial Narrow"/>
        </w:rPr>
        <w:t xml:space="preserve">právnených </w:t>
      </w:r>
      <w:r w:rsidR="002316F9">
        <w:rPr>
          <w:rFonts w:ascii="Arial Narrow" w:hAnsi="Arial Narrow"/>
        </w:rPr>
        <w:t>o</w:t>
      </w:r>
      <w:r w:rsidR="002426FC" w:rsidRPr="006E33ED">
        <w:rPr>
          <w:rFonts w:ascii="Arial Narrow" w:hAnsi="Arial Narrow"/>
        </w:rPr>
        <w:t xml:space="preserve">sôb Poskytovateľa. V prípade, ak sa jedná o zmenu Oprávnených osôb Poskytovateľa, ktorí sú zároveň Expertami, na zmenu Expertov sa uplatnia ustanovenia článku 19 </w:t>
      </w:r>
      <w:r w:rsidR="00B13746" w:rsidRPr="006E33ED">
        <w:rPr>
          <w:rFonts w:ascii="Arial Narrow" w:hAnsi="Arial Narrow"/>
        </w:rPr>
        <w:t xml:space="preserve">tejto </w:t>
      </w:r>
      <w:r w:rsidR="002426FC" w:rsidRPr="006E33ED">
        <w:rPr>
          <w:rFonts w:ascii="Arial Narrow" w:hAnsi="Arial Narrow"/>
        </w:rPr>
        <w:t>SLA Zmluvy.</w:t>
      </w:r>
    </w:p>
    <w:p w14:paraId="15DB6103" w14:textId="19DFB9E5" w:rsidR="000A32DD" w:rsidRPr="006E33ED" w:rsidRDefault="00380929"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Zmluvné strany sa dohodli, že komunikácia Zmluvných strán, ktorá má povahu právneho úkonu (napr. odstúpenie od zmluvy, uplatnenie zmluvnej pokuty a pod.)</w:t>
      </w:r>
      <w:r w:rsidR="006827DB" w:rsidRPr="006E33ED">
        <w:rPr>
          <w:rFonts w:ascii="Arial Narrow" w:hAnsi="Arial Narrow"/>
        </w:rPr>
        <w:t>,</w:t>
      </w:r>
      <w:r w:rsidRPr="006E33ED">
        <w:rPr>
          <w:rFonts w:ascii="Arial Narrow" w:hAnsi="Arial Narrow"/>
        </w:rPr>
        <w:t xml:space="preserve"> bude na základe dohody Zmluvných strán vykonávaná písomne formou </w:t>
      </w:r>
      <w:r w:rsidR="004E3739" w:rsidRPr="006E33ED">
        <w:rPr>
          <w:rFonts w:ascii="Arial Narrow" w:hAnsi="Arial Narrow"/>
        </w:rPr>
        <w:t xml:space="preserve">doručenia do elektronickej schránky </w:t>
      </w:r>
      <w:r w:rsidR="004E3739" w:rsidRPr="00F65612">
        <w:rPr>
          <w:rFonts w:ascii="Arial Narrow" w:hAnsi="Arial Narrow"/>
        </w:rPr>
        <w:t xml:space="preserve">Zmluvnej strany </w:t>
      </w:r>
      <w:r w:rsidR="00FA6B66" w:rsidRPr="00F65612">
        <w:rPr>
          <w:rFonts w:ascii="Arial Narrow" w:hAnsi="Arial Narrow"/>
        </w:rPr>
        <w:t xml:space="preserve">zriadenej na portáli Slovensko.sk </w:t>
      </w:r>
      <w:r w:rsidR="004E3739" w:rsidRPr="00F65612">
        <w:rPr>
          <w:rFonts w:ascii="Arial Narrow" w:hAnsi="Arial Narrow"/>
        </w:rPr>
        <w:t xml:space="preserve">v zmysle zákona </w:t>
      </w:r>
      <w:r w:rsidR="00FA6B66" w:rsidRPr="00F65612">
        <w:rPr>
          <w:rFonts w:ascii="Arial Narrow" w:hAnsi="Arial Narrow"/>
        </w:rPr>
        <w:t>č. 305/2013 Z.</w:t>
      </w:r>
      <w:r w:rsidR="00D55EC6" w:rsidRPr="00F65612">
        <w:rPr>
          <w:rFonts w:ascii="Arial Narrow" w:hAnsi="Arial Narrow"/>
        </w:rPr>
        <w:t xml:space="preserve"> </w:t>
      </w:r>
      <w:r w:rsidR="00FA6B66" w:rsidRPr="00F65612">
        <w:rPr>
          <w:rFonts w:ascii="Arial Narrow" w:hAnsi="Arial Narrow"/>
        </w:rPr>
        <w:t xml:space="preserve">z. o elektronickej podobe výkonu pôsobnosti orgánov verejnej moci a o zmene a doplnení niektorých zákonov (zákon </w:t>
      </w:r>
      <w:r w:rsidR="004E3739" w:rsidRPr="00F65612">
        <w:rPr>
          <w:rFonts w:ascii="Arial Narrow" w:hAnsi="Arial Narrow"/>
        </w:rPr>
        <w:t>o e-</w:t>
      </w:r>
      <w:proofErr w:type="spellStart"/>
      <w:r w:rsidR="004E3739" w:rsidRPr="00F65612">
        <w:rPr>
          <w:rFonts w:ascii="Arial Narrow" w:hAnsi="Arial Narrow"/>
        </w:rPr>
        <w:t>Governmente</w:t>
      </w:r>
      <w:proofErr w:type="spellEnd"/>
      <w:r w:rsidR="00FA6B66" w:rsidRPr="00F65612">
        <w:rPr>
          <w:rFonts w:ascii="Arial Narrow" w:hAnsi="Arial Narrow"/>
        </w:rPr>
        <w:t>)</w:t>
      </w:r>
      <w:r w:rsidR="004E3739" w:rsidRPr="00F65612">
        <w:rPr>
          <w:rFonts w:ascii="Arial Narrow" w:hAnsi="Arial Narrow"/>
        </w:rPr>
        <w:t xml:space="preserve"> </w:t>
      </w:r>
      <w:r w:rsidR="00FA6B66" w:rsidRPr="00F65612">
        <w:rPr>
          <w:rFonts w:ascii="Arial Narrow" w:hAnsi="Arial Narrow"/>
        </w:rPr>
        <w:t xml:space="preserve">v platnom znení </w:t>
      </w:r>
      <w:r w:rsidR="004E3739" w:rsidRPr="00F65612">
        <w:rPr>
          <w:rFonts w:ascii="Arial Narrow" w:hAnsi="Arial Narrow"/>
        </w:rPr>
        <w:t>alebo doporučenej listovej zásielky prostredníctvom poštovej služby alebo kuriérskej služby</w:t>
      </w:r>
      <w:r w:rsidR="0014148A" w:rsidRPr="00F65612">
        <w:rPr>
          <w:rFonts w:ascii="Arial Narrow" w:hAnsi="Arial Narrow"/>
        </w:rPr>
        <w:t xml:space="preserve"> alebo osobne</w:t>
      </w:r>
      <w:r w:rsidR="00FA6B66" w:rsidRPr="00F65612">
        <w:rPr>
          <w:rFonts w:ascii="Arial Narrow" w:hAnsi="Arial Narrow"/>
        </w:rPr>
        <w:t>,</w:t>
      </w:r>
      <w:r w:rsidR="006A7AEE" w:rsidRPr="00F65612">
        <w:rPr>
          <w:rFonts w:ascii="Arial Narrow" w:hAnsi="Arial Narrow"/>
        </w:rPr>
        <w:t xml:space="preserve"> ak nie je v tejto </w:t>
      </w:r>
      <w:r w:rsidR="00FA6B66" w:rsidRPr="00F65612">
        <w:rPr>
          <w:rFonts w:ascii="Arial Narrow" w:hAnsi="Arial Narrow"/>
        </w:rPr>
        <w:t>SLA Zmluve</w:t>
      </w:r>
      <w:r w:rsidR="006A7AEE" w:rsidRPr="00F65612">
        <w:rPr>
          <w:rFonts w:ascii="Arial Narrow" w:hAnsi="Arial Narrow"/>
        </w:rPr>
        <w:t xml:space="preserve"> výslovne stanovené </w:t>
      </w:r>
      <w:r w:rsidR="00FA6B66" w:rsidRPr="00F65612">
        <w:rPr>
          <w:rFonts w:ascii="Arial Narrow" w:hAnsi="Arial Narrow"/>
        </w:rPr>
        <w:t>inak</w:t>
      </w:r>
      <w:r w:rsidR="00C06809" w:rsidRPr="00F65612">
        <w:rPr>
          <w:rFonts w:ascii="Arial Narrow" w:hAnsi="Arial Narrow"/>
        </w:rPr>
        <w:t xml:space="preserve">. </w:t>
      </w:r>
      <w:r w:rsidR="00821D1A" w:rsidRPr="00F65612">
        <w:rPr>
          <w:rFonts w:ascii="Arial Narrow" w:hAnsi="Arial Narrow"/>
        </w:rPr>
        <w:t>V prípade doručenia do elektronickej schránky</w:t>
      </w:r>
      <w:r w:rsidR="00821D1A" w:rsidRPr="006E33ED">
        <w:rPr>
          <w:rFonts w:ascii="Arial Narrow" w:hAnsi="Arial Narrow"/>
        </w:rPr>
        <w:t xml:space="preserve"> Zmluvnej strany prostredníctvom Ústredného portálu verejnej správy </w:t>
      </w:r>
      <w:r w:rsidR="00FA6B66" w:rsidRPr="006E33ED">
        <w:rPr>
          <w:rFonts w:ascii="Arial Narrow" w:hAnsi="Arial Narrow"/>
        </w:rPr>
        <w:t xml:space="preserve">Slovensko.sk </w:t>
      </w:r>
      <w:r w:rsidR="00821D1A" w:rsidRPr="006E33ED">
        <w:rPr>
          <w:rFonts w:ascii="Arial Narrow" w:hAnsi="Arial Narrow"/>
        </w:rPr>
        <w:t>zo strany Objednávateľa nejde o výkon verejnej moci, iba o využívanie existujúcich technických prostriedkov vhodných na komunikáciu.</w:t>
      </w:r>
      <w:r w:rsidR="00351916" w:rsidRPr="006E33ED">
        <w:rPr>
          <w:rFonts w:ascii="Arial Narrow" w:hAnsi="Arial Narrow"/>
        </w:rPr>
        <w:t xml:space="preserve"> V prípade doručovania do elektronickej schránky Zmluvnej strany prostredníctvom Ústredného portálu verejnej správy </w:t>
      </w:r>
      <w:r w:rsidR="00FA6B66" w:rsidRPr="006E33ED">
        <w:rPr>
          <w:rFonts w:ascii="Arial Narrow" w:hAnsi="Arial Narrow"/>
        </w:rPr>
        <w:t xml:space="preserve">Slovensko.sk </w:t>
      </w:r>
      <w:r w:rsidR="00351916" w:rsidRPr="006E33ED">
        <w:rPr>
          <w:rFonts w:ascii="Arial Narrow" w:hAnsi="Arial Narrow"/>
        </w:rPr>
        <w:t xml:space="preserve">sa za deň doručenia písomnosti považuje najbližší pracovný deň bezprostredne nasledujúci po kalendárnom dni, kedy bola písomnosť uložená do elektronickej schránky druhej Zmluvnej strany, a to aj vtedy, ak sa adresát o tom nedozvedel. </w:t>
      </w:r>
      <w:r w:rsidR="00C06809" w:rsidRPr="006E33ED">
        <w:rPr>
          <w:rFonts w:ascii="Arial Narrow" w:hAnsi="Arial Narrow"/>
        </w:rPr>
        <w:t>Ak sa písomnosť doručovaná formou listovej zásielky vráti odosielateľovi ako nedoručiteľná z akýchkoľvek dôvodov, za deň jej doručenia sa</w:t>
      </w:r>
      <w:r w:rsidR="006E33ED">
        <w:rPr>
          <w:rFonts w:ascii="Arial Narrow" w:hAnsi="Arial Narrow"/>
        </w:rPr>
        <w:t> </w:t>
      </w:r>
      <w:r w:rsidR="00C06809" w:rsidRPr="006E33ED">
        <w:rPr>
          <w:rFonts w:ascii="Arial Narrow" w:hAnsi="Arial Narrow"/>
        </w:rPr>
        <w:t>považuje deň vrátenia zásielky odosielateľovi, pričom písomnosť spôsobuje právne následky, aj keď sa</w:t>
      </w:r>
      <w:r w:rsidR="006E33ED">
        <w:rPr>
          <w:rFonts w:ascii="Arial Narrow" w:hAnsi="Arial Narrow"/>
        </w:rPr>
        <w:t> </w:t>
      </w:r>
      <w:r w:rsidR="00C06809" w:rsidRPr="006E33ED">
        <w:rPr>
          <w:rFonts w:ascii="Arial Narrow" w:hAnsi="Arial Narrow"/>
        </w:rPr>
        <w:t>adresát o jej obsahu nedozvedel</w:t>
      </w:r>
      <w:r w:rsidR="00967E06" w:rsidRPr="006E33ED">
        <w:rPr>
          <w:rFonts w:ascii="Arial Narrow" w:hAnsi="Arial Narrow"/>
        </w:rPr>
        <w:t>.</w:t>
      </w:r>
    </w:p>
    <w:p w14:paraId="4C0D757F" w14:textId="37EDAD2C" w:rsidR="000A32DD" w:rsidRPr="006E33ED" w:rsidRDefault="006A7AEE"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doručovania elektronicky prostredníctvom e-mailu sa za deň doručenia </w:t>
      </w:r>
      <w:r w:rsidR="000A32DD" w:rsidRPr="006E33ED">
        <w:rPr>
          <w:rFonts w:ascii="Arial Narrow" w:hAnsi="Arial Narrow"/>
        </w:rPr>
        <w:t>písomnosti</w:t>
      </w:r>
      <w:r w:rsidRPr="006E33ED">
        <w:rPr>
          <w:rFonts w:ascii="Arial Narrow" w:hAnsi="Arial Narrow"/>
        </w:rPr>
        <w:t xml:space="preserve"> považuje deň</w:t>
      </w:r>
      <w:r w:rsidR="00106DA0" w:rsidRPr="006E33ED">
        <w:rPr>
          <w:rFonts w:ascii="Arial Narrow" w:hAnsi="Arial Narrow"/>
        </w:rPr>
        <w:t>,</w:t>
      </w:r>
      <w:r w:rsidRPr="006E33ED">
        <w:rPr>
          <w:rFonts w:ascii="Arial Narrow" w:hAnsi="Arial Narrow"/>
        </w:rPr>
        <w:t xml:space="preserve"> kedy bola e-mailová správa doručená druhej Zmluvnej strane. V</w:t>
      </w:r>
      <w:r w:rsidR="000A32DD" w:rsidRPr="006E33ED">
        <w:rPr>
          <w:rFonts w:ascii="Arial Narrow" w:hAnsi="Arial Narrow"/>
        </w:rPr>
        <w:t> </w:t>
      </w:r>
      <w:r w:rsidRPr="006E33ED">
        <w:rPr>
          <w:rFonts w:ascii="Arial Narrow" w:hAnsi="Arial Narrow"/>
        </w:rPr>
        <w:t>prípade</w:t>
      </w:r>
      <w:r w:rsidR="000A32DD" w:rsidRPr="006E33ED">
        <w:rPr>
          <w:rFonts w:ascii="Arial Narrow" w:hAnsi="Arial Narrow"/>
        </w:rPr>
        <w:t>,</w:t>
      </w:r>
      <w:r w:rsidRPr="006E33ED">
        <w:rPr>
          <w:rFonts w:ascii="Arial Narrow" w:hAnsi="Arial Narrow"/>
        </w:rPr>
        <w:t xml:space="preserve"> ak bola zásielka doručená </w:t>
      </w:r>
      <w:r w:rsidR="000A32DD" w:rsidRPr="006E33ED">
        <w:rPr>
          <w:rFonts w:ascii="Arial Narrow" w:hAnsi="Arial Narrow"/>
        </w:rPr>
        <w:t xml:space="preserve">v pracovný deň </w:t>
      </w:r>
      <w:r w:rsidRPr="006E33ED">
        <w:rPr>
          <w:rFonts w:ascii="Arial Narrow" w:hAnsi="Arial Narrow"/>
        </w:rPr>
        <w:t>po 16.00 hod</w:t>
      </w:r>
      <w:r w:rsidR="000A32DD" w:rsidRPr="006E33ED">
        <w:rPr>
          <w:rFonts w:ascii="Arial Narrow" w:hAnsi="Arial Narrow"/>
        </w:rPr>
        <w:t>. alebo v deň pracovného pokoja, považuje sa zásielka za doručenú v</w:t>
      </w:r>
      <w:r w:rsidR="006036F3" w:rsidRPr="006E33ED">
        <w:rPr>
          <w:rFonts w:ascii="Arial Narrow" w:hAnsi="Arial Narrow"/>
        </w:rPr>
        <w:t> </w:t>
      </w:r>
      <w:r w:rsidR="000A32DD" w:rsidRPr="006E33ED">
        <w:rPr>
          <w:rFonts w:ascii="Arial Narrow" w:hAnsi="Arial Narrow"/>
        </w:rPr>
        <w:t>nasledujúci pracovný deň.</w:t>
      </w:r>
      <w:r w:rsidRPr="006E33ED">
        <w:rPr>
          <w:rFonts w:ascii="Arial Narrow" w:hAnsi="Arial Narrow"/>
        </w:rPr>
        <w:t xml:space="preserve"> </w:t>
      </w:r>
    </w:p>
    <w:p w14:paraId="04B61D4D" w14:textId="3F953607" w:rsidR="00FA6B66" w:rsidRPr="006E33ED" w:rsidRDefault="000A32DD"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ak táto SLA Zmluva uvádza doručovanie písomnosti elektronicky </w:t>
      </w:r>
      <w:r w:rsidR="00006EE5" w:rsidRPr="006E33ED">
        <w:rPr>
          <w:rFonts w:ascii="Arial Narrow" w:hAnsi="Arial Narrow"/>
        </w:rPr>
        <w:t xml:space="preserve">(v elektronickej forme) </w:t>
      </w:r>
      <w:r w:rsidRPr="006E33ED">
        <w:rPr>
          <w:rFonts w:ascii="Arial Narrow" w:hAnsi="Arial Narrow"/>
        </w:rPr>
        <w:t xml:space="preserve">a neuvádza, že sa jedná o doručovanie </w:t>
      </w:r>
      <w:r w:rsidR="00106DA0" w:rsidRPr="006E33ED">
        <w:rPr>
          <w:rFonts w:ascii="Arial Narrow" w:hAnsi="Arial Narrow"/>
        </w:rPr>
        <w:t>prostredníctvom Ústredného portá</w:t>
      </w:r>
      <w:r w:rsidR="00606D21" w:rsidRPr="006E33ED">
        <w:rPr>
          <w:rFonts w:ascii="Arial Narrow" w:hAnsi="Arial Narrow"/>
        </w:rPr>
        <w:t>lu verejnej správy Slovensko.sk</w:t>
      </w:r>
      <w:r w:rsidR="00106DA0" w:rsidRPr="006E33ED">
        <w:rPr>
          <w:rFonts w:ascii="Arial Narrow" w:hAnsi="Arial Narrow"/>
        </w:rPr>
        <w:t xml:space="preserve"> </w:t>
      </w:r>
      <w:r w:rsidR="00606D21" w:rsidRPr="006E33ED">
        <w:rPr>
          <w:rFonts w:ascii="Arial Narrow" w:hAnsi="Arial Narrow"/>
        </w:rPr>
        <w:t xml:space="preserve">alebo o doručovanie na dátovom nosiči, </w:t>
      </w:r>
      <w:r w:rsidR="00106DA0" w:rsidRPr="006E33ED">
        <w:rPr>
          <w:rFonts w:ascii="Arial Narrow" w:hAnsi="Arial Narrow"/>
        </w:rPr>
        <w:t>má sa za to, že sa písomnosť doručuje prostredníctvom e-mailu.</w:t>
      </w:r>
      <w:r w:rsidRPr="006E33ED">
        <w:rPr>
          <w:rFonts w:ascii="Arial Narrow" w:hAnsi="Arial Narrow"/>
        </w:rPr>
        <w:t xml:space="preserve"> </w:t>
      </w:r>
    </w:p>
    <w:p w14:paraId="5D162379" w14:textId="06E7E97F" w:rsidR="00821D1A" w:rsidRPr="006E33ED" w:rsidRDefault="00FA1793" w:rsidP="006D66BF">
      <w:pPr>
        <w:pStyle w:val="Odsekzoznamu"/>
        <w:numPr>
          <w:ilvl w:val="1"/>
          <w:numId w:val="33"/>
        </w:numPr>
        <w:spacing w:after="200" w:line="276" w:lineRule="auto"/>
        <w:ind w:left="567" w:hanging="567"/>
        <w:contextualSpacing w:val="0"/>
        <w:jc w:val="both"/>
        <w:rPr>
          <w:rFonts w:ascii="Arial Narrow" w:hAnsi="Arial Narrow"/>
        </w:rPr>
      </w:pPr>
      <w:r w:rsidRPr="006E33ED">
        <w:rPr>
          <w:rFonts w:ascii="Arial Narrow" w:hAnsi="Arial Narrow"/>
        </w:rPr>
        <w:t>Na podmienky doručovania faktúr sa vzťahuje aj článok</w:t>
      </w:r>
      <w:r w:rsidR="00106DA0" w:rsidRPr="006E33ED">
        <w:rPr>
          <w:rFonts w:ascii="Arial Narrow" w:hAnsi="Arial Narrow"/>
        </w:rPr>
        <w:t xml:space="preserve"> 10 tejto SLA Zmluvy.</w:t>
      </w:r>
    </w:p>
    <w:p w14:paraId="355BCFDF" w14:textId="77777777" w:rsidR="00967E06" w:rsidRPr="006E33ED" w:rsidRDefault="00967E06" w:rsidP="006D66BF">
      <w:pPr>
        <w:spacing w:before="400" w:after="0" w:line="276" w:lineRule="auto"/>
        <w:jc w:val="center"/>
        <w:rPr>
          <w:rFonts w:ascii="Arial Narrow" w:hAnsi="Arial Narrow"/>
          <w:b/>
        </w:rPr>
      </w:pPr>
      <w:r w:rsidRPr="006E33ED">
        <w:rPr>
          <w:rFonts w:ascii="Arial Narrow" w:hAnsi="Arial Narrow"/>
          <w:b/>
        </w:rPr>
        <w:t>ČLÁNOK 1</w:t>
      </w:r>
      <w:r w:rsidR="000679B6" w:rsidRPr="006E33ED">
        <w:rPr>
          <w:rFonts w:ascii="Arial Narrow" w:hAnsi="Arial Narrow"/>
          <w:b/>
        </w:rPr>
        <w:t>7</w:t>
      </w:r>
    </w:p>
    <w:p w14:paraId="72C1089F" w14:textId="184414FE" w:rsidR="00FA30E3" w:rsidRPr="006E33ED" w:rsidRDefault="00753B9E" w:rsidP="00696875">
      <w:pPr>
        <w:spacing w:after="300" w:line="276" w:lineRule="auto"/>
        <w:jc w:val="center"/>
        <w:rPr>
          <w:rFonts w:ascii="Arial Narrow" w:hAnsi="Arial Narrow"/>
          <w:b/>
        </w:rPr>
      </w:pPr>
      <w:r w:rsidRPr="006E33ED">
        <w:rPr>
          <w:rFonts w:ascii="Arial Narrow" w:hAnsi="Arial Narrow"/>
          <w:b/>
        </w:rPr>
        <w:t>OCHRANA ZAMESTNANCOV POSKYTOVATEĽA A SUBDODÁVATEĽOV</w:t>
      </w:r>
    </w:p>
    <w:p w14:paraId="0067C66B" w14:textId="72B4CA17" w:rsidR="00DE0A59" w:rsidRPr="006E33ED" w:rsidRDefault="009D3342"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pri plnení predmetu Zmluvy zodpovedá za svojich zamestnancov, ich bezpečnosť a ochranu zdravia pri práci, a tiež za svojich subdodávateľov. </w:t>
      </w:r>
    </w:p>
    <w:p w14:paraId="627F59F8" w14:textId="0550D4F3" w:rsidR="009D3342" w:rsidRPr="006E33ED" w:rsidRDefault="009D3342"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DE0A59" w:rsidRPr="006E33ED">
        <w:rPr>
          <w:rFonts w:ascii="Arial Narrow" w:hAnsi="Arial Narrow"/>
        </w:rPr>
        <w:t>sa zaväzuje</w:t>
      </w:r>
      <w:r w:rsidRPr="006E33ED">
        <w:rPr>
          <w:rFonts w:ascii="Arial Narrow" w:hAnsi="Arial Narrow"/>
        </w:rPr>
        <w:t xml:space="preserve"> vykonať všetky nevyhnutné opatrenia</w:t>
      </w:r>
      <w:r w:rsidR="00DE0A59" w:rsidRPr="006E33ED">
        <w:rPr>
          <w:rFonts w:ascii="Arial Narrow" w:hAnsi="Arial Narrow"/>
        </w:rPr>
        <w:t xml:space="preserve"> a určiť postupy</w:t>
      </w:r>
      <w:r w:rsidRPr="006E33ED">
        <w:rPr>
          <w:rFonts w:ascii="Arial Narrow" w:hAnsi="Arial Narrow"/>
        </w:rPr>
        <w:t xml:space="preserve">, aby zabezpečil v súvislosti s plnením </w:t>
      </w:r>
      <w:r w:rsidR="00410E47" w:rsidRPr="006E33ED">
        <w:rPr>
          <w:rFonts w:ascii="Arial Narrow" w:hAnsi="Arial Narrow"/>
        </w:rPr>
        <w:t xml:space="preserve">tejto </w:t>
      </w:r>
      <w:r w:rsidRPr="006E33ED">
        <w:rPr>
          <w:rFonts w:ascii="Arial Narrow" w:hAnsi="Arial Narrow"/>
        </w:rPr>
        <w:t>SLA Zmluvy bezpečnosť svojich zamestnancov, subdodávateľov a ďalších osôb, ktoré sa</w:t>
      </w:r>
      <w:r w:rsidR="006E33ED">
        <w:rPr>
          <w:rFonts w:ascii="Arial Narrow" w:hAnsi="Arial Narrow"/>
        </w:rPr>
        <w:t> </w:t>
      </w:r>
      <w:r w:rsidRPr="006E33ED">
        <w:rPr>
          <w:rFonts w:ascii="Arial Narrow" w:hAnsi="Arial Narrow"/>
        </w:rPr>
        <w:t>s</w:t>
      </w:r>
      <w:r w:rsidR="006036F3" w:rsidRPr="006E33ED">
        <w:rPr>
          <w:rFonts w:ascii="Arial Narrow" w:hAnsi="Arial Narrow"/>
        </w:rPr>
        <w:t> </w:t>
      </w:r>
      <w:r w:rsidRPr="006E33ED">
        <w:rPr>
          <w:rFonts w:ascii="Arial Narrow" w:hAnsi="Arial Narrow"/>
        </w:rPr>
        <w:t>vedomím Poskytovateľa zdržujú v mie</w:t>
      </w:r>
      <w:r w:rsidR="00DE0A59" w:rsidRPr="006E33ED">
        <w:rPr>
          <w:rFonts w:ascii="Arial Narrow" w:hAnsi="Arial Narrow"/>
        </w:rPr>
        <w:t xml:space="preserve">ste plnenia predmetu </w:t>
      </w:r>
      <w:r w:rsidR="00410E47" w:rsidRPr="006E33ED">
        <w:rPr>
          <w:rFonts w:ascii="Arial Narrow" w:hAnsi="Arial Narrow"/>
        </w:rPr>
        <w:t xml:space="preserve">tejto </w:t>
      </w:r>
      <w:r w:rsidR="00DE0A59" w:rsidRPr="006E33ED">
        <w:rPr>
          <w:rFonts w:ascii="Arial Narrow" w:hAnsi="Arial Narrow"/>
        </w:rPr>
        <w:t xml:space="preserve">SLA Zmluvy </w:t>
      </w:r>
      <w:r w:rsidRPr="006E33ED">
        <w:rPr>
          <w:rFonts w:ascii="Arial Narrow" w:hAnsi="Arial Narrow"/>
        </w:rPr>
        <w:t xml:space="preserve">pre prípad vzniku bezprostredného a vážneho ohrozenia života alebo zdravia; o vykonaných opatreniach </w:t>
      </w:r>
      <w:r w:rsidR="00657FBD" w:rsidRPr="006E33ED">
        <w:rPr>
          <w:rFonts w:ascii="Arial Narrow" w:hAnsi="Arial Narrow"/>
        </w:rPr>
        <w:t>sa</w:t>
      </w:r>
      <w:r w:rsidRPr="006E33ED">
        <w:rPr>
          <w:rFonts w:ascii="Arial Narrow" w:hAnsi="Arial Narrow"/>
        </w:rPr>
        <w:t xml:space="preserve"> Poskytovateľ </w:t>
      </w:r>
      <w:r w:rsidR="00657FBD" w:rsidRPr="006E33ED">
        <w:rPr>
          <w:rFonts w:ascii="Arial Narrow" w:hAnsi="Arial Narrow"/>
        </w:rPr>
        <w:t>zaväzuje</w:t>
      </w:r>
      <w:r w:rsidRPr="006E33ED">
        <w:rPr>
          <w:rFonts w:ascii="Arial Narrow" w:hAnsi="Arial Narrow"/>
        </w:rPr>
        <w:t xml:space="preserve"> informovať Objednávateľa a ďalšie osoby zdržujúce sa na mieste plnenia predmetu </w:t>
      </w:r>
      <w:r w:rsidR="00410E47" w:rsidRPr="006E33ED">
        <w:rPr>
          <w:rFonts w:ascii="Arial Narrow" w:hAnsi="Arial Narrow"/>
        </w:rPr>
        <w:t xml:space="preserve">tejto </w:t>
      </w:r>
      <w:r w:rsidRPr="006E33ED">
        <w:rPr>
          <w:rFonts w:ascii="Arial Narrow" w:hAnsi="Arial Narrow"/>
        </w:rPr>
        <w:t>SLA Zmluvy.</w:t>
      </w:r>
    </w:p>
    <w:p w14:paraId="2ABED7A7" w14:textId="534FEA8F" w:rsidR="001211D9" w:rsidRPr="006E33ED" w:rsidRDefault="009D3342"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V prípade, ak budú miestom plnenia predmetu </w:t>
      </w:r>
      <w:r w:rsidR="00410E47" w:rsidRPr="006E33ED">
        <w:rPr>
          <w:rFonts w:ascii="Arial Narrow" w:hAnsi="Arial Narrow"/>
        </w:rPr>
        <w:t xml:space="preserve">tejto </w:t>
      </w:r>
      <w:r w:rsidRPr="006E33ED">
        <w:rPr>
          <w:rFonts w:ascii="Arial Narrow" w:hAnsi="Arial Narrow"/>
        </w:rPr>
        <w:t>SLA Zmluvy priestory Objednávateľa</w:t>
      </w:r>
      <w:r w:rsidR="00DE0A59" w:rsidRPr="006E33ED">
        <w:rPr>
          <w:rFonts w:ascii="Arial Narrow" w:hAnsi="Arial Narrow"/>
        </w:rPr>
        <w:t xml:space="preserve">, resp. </w:t>
      </w:r>
      <w:proofErr w:type="spellStart"/>
      <w:r w:rsidR="00DE0A59" w:rsidRPr="006E33ED">
        <w:rPr>
          <w:rFonts w:ascii="Arial Narrow" w:hAnsi="Arial Narrow"/>
        </w:rPr>
        <w:t>DataCentra</w:t>
      </w:r>
      <w:proofErr w:type="spellEnd"/>
      <w:r w:rsidRPr="006E33ED">
        <w:rPr>
          <w:rFonts w:ascii="Arial Narrow" w:hAnsi="Arial Narrow"/>
        </w:rPr>
        <w:t>, povinnosti vyplývajúce z</w:t>
      </w:r>
      <w:r w:rsidR="00022E08" w:rsidRPr="006E33ED">
        <w:rPr>
          <w:rFonts w:ascii="Arial Narrow" w:hAnsi="Arial Narrow"/>
        </w:rPr>
        <w:t> </w:t>
      </w:r>
      <w:r w:rsidR="005824C5" w:rsidRPr="006E33ED">
        <w:rPr>
          <w:rFonts w:ascii="Arial Narrow" w:hAnsi="Arial Narrow"/>
        </w:rPr>
        <w:t>bodu</w:t>
      </w:r>
      <w:r w:rsidRPr="006E33ED">
        <w:rPr>
          <w:rFonts w:ascii="Arial Narrow" w:hAnsi="Arial Narrow"/>
        </w:rPr>
        <w:t xml:space="preserve"> 1</w:t>
      </w:r>
      <w:r w:rsidR="00657FBD" w:rsidRPr="006E33ED">
        <w:rPr>
          <w:rFonts w:ascii="Arial Narrow" w:hAnsi="Arial Narrow"/>
        </w:rPr>
        <w:t>7</w:t>
      </w:r>
      <w:r w:rsidR="00DE0A59" w:rsidRPr="006E33ED">
        <w:rPr>
          <w:rFonts w:ascii="Arial Narrow" w:hAnsi="Arial Narrow"/>
        </w:rPr>
        <w:t>.2</w:t>
      </w:r>
      <w:r w:rsidRPr="006E33ED">
        <w:rPr>
          <w:rFonts w:ascii="Arial Narrow" w:hAnsi="Arial Narrow"/>
        </w:rPr>
        <w:t xml:space="preserve"> </w:t>
      </w:r>
      <w:r w:rsidR="00410E47" w:rsidRPr="006E33ED">
        <w:rPr>
          <w:rFonts w:ascii="Arial Narrow" w:hAnsi="Arial Narrow"/>
        </w:rPr>
        <w:t xml:space="preserve">tejto </w:t>
      </w:r>
      <w:r w:rsidRPr="006E33ED">
        <w:rPr>
          <w:rFonts w:ascii="Arial Narrow" w:hAnsi="Arial Narrow"/>
        </w:rPr>
        <w:t>SLA Zmluvy sa primerane uplatnia na Objednávateľa.</w:t>
      </w:r>
      <w:r w:rsidR="001211D9" w:rsidRPr="006E33ED">
        <w:rPr>
          <w:rFonts w:ascii="Arial Narrow" w:hAnsi="Arial Narrow"/>
        </w:rPr>
        <w:t xml:space="preserve"> V prípade, ak budú miestom plnenia predmetu </w:t>
      </w:r>
      <w:r w:rsidR="00410E47" w:rsidRPr="006E33ED">
        <w:rPr>
          <w:rFonts w:ascii="Arial Narrow" w:hAnsi="Arial Narrow"/>
        </w:rPr>
        <w:t xml:space="preserve">tejto </w:t>
      </w:r>
      <w:r w:rsidR="001211D9" w:rsidRPr="006E33ED">
        <w:rPr>
          <w:rFonts w:ascii="Arial Narrow" w:hAnsi="Arial Narrow"/>
        </w:rPr>
        <w:t xml:space="preserve">SLA Zmluvy priestory Objednávateľa, </w:t>
      </w:r>
      <w:r w:rsidR="00DE0A59" w:rsidRPr="006E33ED">
        <w:rPr>
          <w:rFonts w:ascii="Arial Narrow" w:hAnsi="Arial Narrow"/>
        </w:rPr>
        <w:t xml:space="preserve">resp. </w:t>
      </w:r>
      <w:proofErr w:type="spellStart"/>
      <w:r w:rsidR="00DE0A59" w:rsidRPr="006E33ED">
        <w:rPr>
          <w:rFonts w:ascii="Arial Narrow" w:hAnsi="Arial Narrow"/>
        </w:rPr>
        <w:t>DataCentra</w:t>
      </w:r>
      <w:proofErr w:type="spellEnd"/>
      <w:r w:rsidR="00DE0A59" w:rsidRPr="006E33ED">
        <w:rPr>
          <w:rFonts w:ascii="Arial Narrow" w:hAnsi="Arial Narrow"/>
        </w:rPr>
        <w:t xml:space="preserve">, </w:t>
      </w:r>
      <w:r w:rsidR="001211D9" w:rsidRPr="006E33ED">
        <w:rPr>
          <w:rFonts w:ascii="Arial Narrow" w:hAnsi="Arial Narrow"/>
        </w:rPr>
        <w:t xml:space="preserve">Poskytovateľ sa zaväzuje v plnom rozsahu dodržiavať </w:t>
      </w:r>
      <w:r w:rsidR="005824C5" w:rsidRPr="006E33ED">
        <w:rPr>
          <w:rFonts w:ascii="Arial Narrow" w:hAnsi="Arial Narrow"/>
        </w:rPr>
        <w:t xml:space="preserve">(zabezpečiť dodržiavanie) </w:t>
      </w:r>
      <w:r w:rsidR="001211D9" w:rsidRPr="006E33ED">
        <w:rPr>
          <w:rFonts w:ascii="Arial Narrow" w:hAnsi="Arial Narrow"/>
        </w:rPr>
        <w:t>pravidlá prístupu tretích strán do</w:t>
      </w:r>
      <w:r w:rsidR="00E82AA6" w:rsidRPr="006E33ED">
        <w:rPr>
          <w:rFonts w:ascii="Arial Narrow" w:hAnsi="Arial Narrow"/>
        </w:rPr>
        <w:t xml:space="preserve"> objektov </w:t>
      </w:r>
      <w:r w:rsidR="3CF590A8" w:rsidRPr="006E33ED">
        <w:rPr>
          <w:rFonts w:ascii="Arial Narrow" w:hAnsi="Arial Narrow"/>
        </w:rPr>
        <w:t>O</w:t>
      </w:r>
      <w:r w:rsidR="00E82AA6" w:rsidRPr="006E33ED">
        <w:rPr>
          <w:rFonts w:ascii="Arial Narrow" w:hAnsi="Arial Narrow"/>
        </w:rPr>
        <w:t>bjednávateľa podľa Pr</w:t>
      </w:r>
      <w:r w:rsidR="001211D9" w:rsidRPr="006E33ED">
        <w:rPr>
          <w:rFonts w:ascii="Arial Narrow" w:hAnsi="Arial Narrow"/>
        </w:rPr>
        <w:t>ílohy č.</w:t>
      </w:r>
      <w:r w:rsidR="00E82AA6" w:rsidRPr="006E33ED">
        <w:rPr>
          <w:rFonts w:ascii="Arial Narrow" w:hAnsi="Arial Narrow"/>
        </w:rPr>
        <w:t xml:space="preserve"> 5 </w:t>
      </w:r>
      <w:r w:rsidR="00410E47" w:rsidRPr="006E33ED">
        <w:rPr>
          <w:rFonts w:ascii="Arial Narrow" w:hAnsi="Arial Narrow"/>
        </w:rPr>
        <w:t xml:space="preserve">tejto </w:t>
      </w:r>
      <w:r w:rsidR="001211D9" w:rsidRPr="006E33ED">
        <w:rPr>
          <w:rFonts w:ascii="Arial Narrow" w:hAnsi="Arial Narrow"/>
        </w:rPr>
        <w:t>SLA Zmluvy</w:t>
      </w:r>
      <w:r w:rsidR="005824C5" w:rsidRPr="006E33ED">
        <w:rPr>
          <w:rFonts w:ascii="Arial Narrow" w:hAnsi="Arial Narrow"/>
        </w:rPr>
        <w:t>.</w:t>
      </w:r>
      <w:r w:rsidR="001211D9" w:rsidRPr="006E33ED">
        <w:rPr>
          <w:rFonts w:ascii="Arial Narrow" w:hAnsi="Arial Narrow"/>
        </w:rPr>
        <w:t xml:space="preserve"> </w:t>
      </w:r>
    </w:p>
    <w:p w14:paraId="728C94BA" w14:textId="6DF10B95" w:rsidR="00712EA1" w:rsidRPr="006E33ED" w:rsidRDefault="00712EA1"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Objednávateľ </w:t>
      </w:r>
      <w:r w:rsidR="00657FBD" w:rsidRPr="006E33ED">
        <w:rPr>
          <w:rFonts w:ascii="Arial Narrow" w:hAnsi="Arial Narrow"/>
        </w:rPr>
        <w:t>sa</w:t>
      </w:r>
      <w:r w:rsidRPr="006E33ED">
        <w:rPr>
          <w:rFonts w:ascii="Arial Narrow" w:hAnsi="Arial Narrow"/>
        </w:rPr>
        <w:t xml:space="preserve"> zaväzuje zabezpečiť také pracovné podmienky v súlade s pravidlami bezpečnosti a</w:t>
      </w:r>
      <w:r w:rsidR="006E33ED">
        <w:rPr>
          <w:rFonts w:ascii="Arial Narrow" w:hAnsi="Arial Narrow"/>
        </w:rPr>
        <w:t> </w:t>
      </w:r>
      <w:r w:rsidRPr="006E33ED">
        <w:rPr>
          <w:rFonts w:ascii="Arial Narrow" w:hAnsi="Arial Narrow"/>
        </w:rPr>
        <w:t xml:space="preserve">ochrany zdravia </w:t>
      </w:r>
      <w:r w:rsidR="002316F9">
        <w:rPr>
          <w:rFonts w:ascii="Arial Narrow" w:hAnsi="Arial Narrow"/>
        </w:rPr>
        <w:t xml:space="preserve">pri </w:t>
      </w:r>
      <w:r w:rsidRPr="006E33ED">
        <w:rPr>
          <w:rFonts w:ascii="Arial Narrow" w:hAnsi="Arial Narrow"/>
        </w:rPr>
        <w:t>práci</w:t>
      </w:r>
      <w:r w:rsidR="00657FBD" w:rsidRPr="006E33ED">
        <w:rPr>
          <w:rFonts w:ascii="Arial Narrow" w:hAnsi="Arial Narrow"/>
        </w:rPr>
        <w:t>,</w:t>
      </w:r>
      <w:r w:rsidRPr="006E33ED">
        <w:rPr>
          <w:rFonts w:ascii="Arial Narrow" w:hAnsi="Arial Narrow"/>
        </w:rPr>
        <w:t xml:space="preserve"> aké zabezpečuje pre svojich zamestnancov alebo pr</w:t>
      </w:r>
      <w:r w:rsidR="00657FBD" w:rsidRPr="006E33ED">
        <w:rPr>
          <w:rFonts w:ascii="Arial Narrow" w:hAnsi="Arial Narrow"/>
        </w:rPr>
        <w:t>acovníkov na dohody uzatvárané</w:t>
      </w:r>
      <w:r w:rsidRPr="006E33ED">
        <w:rPr>
          <w:rFonts w:ascii="Arial Narrow" w:hAnsi="Arial Narrow"/>
        </w:rPr>
        <w:t xml:space="preserve"> mimo pracovného pomeru.</w:t>
      </w:r>
    </w:p>
    <w:p w14:paraId="2D8E4E07" w14:textId="47B37F01" w:rsidR="00712EA1" w:rsidRPr="006E33ED" w:rsidRDefault="00712EA1"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DE0A59" w:rsidRPr="006E33ED">
        <w:rPr>
          <w:rFonts w:ascii="Arial Narrow" w:hAnsi="Arial Narrow"/>
        </w:rPr>
        <w:t>sa zaväzuje</w:t>
      </w:r>
      <w:r w:rsidRPr="006E33ED">
        <w:rPr>
          <w:rFonts w:ascii="Arial Narrow" w:hAnsi="Arial Narrow"/>
        </w:rPr>
        <w:t xml:space="preserve"> bezodkladne oboznamovať Objednávateľa o nedostatkoch a iných závažných skutočnostiach v priestoroch Objednávateľa</w:t>
      </w:r>
      <w:r w:rsidR="00DE0A59" w:rsidRPr="006E33ED">
        <w:rPr>
          <w:rFonts w:ascii="Arial Narrow" w:hAnsi="Arial Narrow"/>
        </w:rPr>
        <w:t xml:space="preserve">, resp. </w:t>
      </w:r>
      <w:proofErr w:type="spellStart"/>
      <w:r w:rsidR="00DE0A59" w:rsidRPr="006E33ED">
        <w:rPr>
          <w:rFonts w:ascii="Arial Narrow" w:hAnsi="Arial Narrow"/>
        </w:rPr>
        <w:t>DataCentra</w:t>
      </w:r>
      <w:proofErr w:type="spellEnd"/>
      <w:r w:rsidRPr="006E33ED">
        <w:rPr>
          <w:rFonts w:ascii="Arial Narrow" w:hAnsi="Arial Narrow"/>
        </w:rPr>
        <w:t xml:space="preserve"> tvoriacich miesto plnenia predmetu </w:t>
      </w:r>
      <w:r w:rsidR="00410E47" w:rsidRPr="006E33ED">
        <w:rPr>
          <w:rFonts w:ascii="Arial Narrow" w:hAnsi="Arial Narrow"/>
        </w:rPr>
        <w:t xml:space="preserve">tejto </w:t>
      </w:r>
      <w:r w:rsidRPr="006E33ED">
        <w:rPr>
          <w:rFonts w:ascii="Arial Narrow" w:hAnsi="Arial Narrow"/>
        </w:rPr>
        <w:t>SLA</w:t>
      </w:r>
      <w:r w:rsidR="002316F9">
        <w:rPr>
          <w:rFonts w:ascii="Arial Narrow" w:hAnsi="Arial Narrow"/>
        </w:rPr>
        <w:t> </w:t>
      </w:r>
      <w:r w:rsidRPr="006E33ED">
        <w:rPr>
          <w:rFonts w:ascii="Arial Narrow" w:hAnsi="Arial Narrow"/>
        </w:rPr>
        <w:t>Zmluvy, ktoré by pri práci mohli ohroziť bezpečnosť alebo zdravie zamestnancov Poskytovateľa alebo jeho subdodávateľov, zamestnancov Objednávateľa alebo tretích osôb, o ktorých sa dozvedel v súvislosti s</w:t>
      </w:r>
      <w:r w:rsidR="006036F3" w:rsidRPr="006E33ED">
        <w:rPr>
          <w:rFonts w:ascii="Arial Narrow" w:hAnsi="Arial Narrow"/>
        </w:rPr>
        <w:t> </w:t>
      </w:r>
      <w:r w:rsidRPr="006E33ED">
        <w:rPr>
          <w:rFonts w:ascii="Arial Narrow" w:hAnsi="Arial Narrow"/>
        </w:rPr>
        <w:t xml:space="preserve">plnením predmetu </w:t>
      </w:r>
      <w:r w:rsidR="00410E47" w:rsidRPr="006E33ED">
        <w:rPr>
          <w:rFonts w:ascii="Arial Narrow" w:hAnsi="Arial Narrow"/>
        </w:rPr>
        <w:t xml:space="preserve">tejto </w:t>
      </w:r>
      <w:r w:rsidRPr="006E33ED">
        <w:rPr>
          <w:rFonts w:ascii="Arial Narrow" w:hAnsi="Arial Narrow"/>
        </w:rPr>
        <w:t>SLA Zmluvy.</w:t>
      </w:r>
    </w:p>
    <w:p w14:paraId="0128209F" w14:textId="294E54BE" w:rsidR="00712EA1" w:rsidRPr="006E33ED" w:rsidRDefault="00712EA1"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EB06BC" w:rsidRPr="006E33ED">
        <w:rPr>
          <w:rFonts w:ascii="Arial Narrow" w:hAnsi="Arial Narrow"/>
        </w:rPr>
        <w:t>sa zaväzuje</w:t>
      </w:r>
      <w:r w:rsidRPr="006E33ED">
        <w:rPr>
          <w:rFonts w:ascii="Arial Narrow" w:hAnsi="Arial Narrow"/>
        </w:rPr>
        <w:t xml:space="preserve"> bezodkladne oboznámiť Objednávateľa o mimoriadnej udalosti (nebezpečná udalosť, pracovný </w:t>
      </w:r>
      <w:r w:rsidR="00B969F3" w:rsidRPr="006E33ED">
        <w:rPr>
          <w:rFonts w:ascii="Arial Narrow" w:hAnsi="Arial Narrow"/>
        </w:rPr>
        <w:t xml:space="preserve">a iný </w:t>
      </w:r>
      <w:r w:rsidRPr="006E33ED">
        <w:rPr>
          <w:rFonts w:ascii="Arial Narrow" w:hAnsi="Arial Narrow"/>
        </w:rPr>
        <w:t xml:space="preserve">úraz zamestnanca Poskytovateľa alebo inej osoby konajúcej v mene Poskytovateľa), ktorá sa stala v súvislosti s plnením predmetu </w:t>
      </w:r>
      <w:r w:rsidR="00410E47" w:rsidRPr="006E33ED">
        <w:rPr>
          <w:rFonts w:ascii="Arial Narrow" w:hAnsi="Arial Narrow"/>
        </w:rPr>
        <w:t xml:space="preserve">tejto </w:t>
      </w:r>
      <w:r w:rsidRPr="006E33ED">
        <w:rPr>
          <w:rFonts w:ascii="Arial Narrow" w:hAnsi="Arial Narrow"/>
        </w:rPr>
        <w:t xml:space="preserve">SLA Zmluvy a ktorá sa týka ochrany zamestnancov Poskytovateľa a jeho subdodávateľov. Povinnosť Poskytovateľa podľa predchádzajúcej vety platí aj vtedy, ak k mimoriadnej udalosti nedošlo v súvislosti s plnením predmetu </w:t>
      </w:r>
      <w:r w:rsidR="00410E47" w:rsidRPr="006E33ED">
        <w:rPr>
          <w:rFonts w:ascii="Arial Narrow" w:hAnsi="Arial Narrow"/>
        </w:rPr>
        <w:t xml:space="preserve">tejto </w:t>
      </w:r>
      <w:r w:rsidRPr="006E33ED">
        <w:rPr>
          <w:rFonts w:ascii="Arial Narrow" w:hAnsi="Arial Narrow"/>
        </w:rPr>
        <w:t>SLA Zmluvy, ale došlo k nej na pracoviskách Objednávateľa.</w:t>
      </w:r>
    </w:p>
    <w:p w14:paraId="496C9904" w14:textId="52735E06" w:rsidR="001211D9" w:rsidRPr="006E33ED" w:rsidRDefault="00712EA1"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w:t>
      </w:r>
      <w:r w:rsidR="00EB06BC" w:rsidRPr="006E33ED">
        <w:rPr>
          <w:rFonts w:ascii="Arial Narrow" w:hAnsi="Arial Narrow"/>
        </w:rPr>
        <w:t>sa zaväzuje</w:t>
      </w:r>
      <w:r w:rsidRPr="006E33ED">
        <w:rPr>
          <w:rFonts w:ascii="Arial Narrow" w:hAnsi="Arial Narrow"/>
        </w:rPr>
        <w:t xml:space="preserve">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kvalifikačné predpoklady alebo doklad o odbornej spôsobilosti podľa právnych predpisov a ostatných predpisov na zaistenie bezpečnosti a ochrany zdravia pri práci.</w:t>
      </w:r>
    </w:p>
    <w:p w14:paraId="663716D4" w14:textId="54180164" w:rsidR="009D31F9" w:rsidRPr="006E33ED" w:rsidRDefault="001211D9" w:rsidP="00696875">
      <w:pPr>
        <w:pStyle w:val="Odsekzoznamu"/>
        <w:numPr>
          <w:ilvl w:val="1"/>
          <w:numId w:val="34"/>
        </w:numPr>
        <w:spacing w:after="200" w:line="276" w:lineRule="auto"/>
        <w:ind w:left="567" w:hanging="567"/>
        <w:contextualSpacing w:val="0"/>
        <w:jc w:val="both"/>
        <w:rPr>
          <w:rFonts w:ascii="Arial Narrow" w:hAnsi="Arial Narrow"/>
        </w:rPr>
      </w:pPr>
      <w:r w:rsidRPr="006E33ED">
        <w:rPr>
          <w:rFonts w:ascii="Arial Narrow" w:hAnsi="Arial Narrow"/>
        </w:rPr>
        <w:t>Poskytovateľ sa zaväzuje, že nebude v súvislosti s poskytovaním Služieb, zamestnávať zamestnancov v</w:t>
      </w:r>
      <w:r w:rsidR="006036F3" w:rsidRPr="006E33ED">
        <w:rPr>
          <w:rFonts w:ascii="Arial Narrow" w:hAnsi="Arial Narrow"/>
        </w:rPr>
        <w:t> </w:t>
      </w:r>
      <w:r w:rsidRPr="006E33ED">
        <w:rPr>
          <w:rFonts w:ascii="Arial Narrow" w:hAnsi="Arial Narrow"/>
        </w:rPr>
        <w:t>rozpore s právnymi predpismi Slovenskej republiky upravujúcimi nelegálnu prácu a nelegálne zamestnávanie, ako aj právnymi predpismi Európskej únie, a to najmä v rozpore so zákonom č.</w:t>
      </w:r>
      <w:r w:rsidR="002316F9">
        <w:rPr>
          <w:rFonts w:ascii="Arial Narrow" w:hAnsi="Arial Narrow"/>
        </w:rPr>
        <w:t> </w:t>
      </w:r>
      <w:r w:rsidRPr="006E33ED">
        <w:rPr>
          <w:rFonts w:ascii="Arial Narrow" w:hAnsi="Arial Narrow"/>
        </w:rPr>
        <w:t>82/2005</w:t>
      </w:r>
      <w:r w:rsidR="002316F9">
        <w:rPr>
          <w:rFonts w:ascii="Arial Narrow" w:hAnsi="Arial Narrow"/>
        </w:rPr>
        <w:t> </w:t>
      </w:r>
      <w:r w:rsidRPr="006E33ED">
        <w:rPr>
          <w:rFonts w:ascii="Arial Narrow" w:hAnsi="Arial Narrow"/>
        </w:rPr>
        <w:t>Z.</w:t>
      </w:r>
      <w:r w:rsidR="006036F3" w:rsidRPr="006E33ED">
        <w:rPr>
          <w:rFonts w:ascii="Arial Narrow" w:hAnsi="Arial Narrow"/>
        </w:rPr>
        <w:t> </w:t>
      </w:r>
      <w:r w:rsidRPr="006E33ED">
        <w:rPr>
          <w:rFonts w:ascii="Arial Narrow" w:hAnsi="Arial Narrow"/>
        </w:rPr>
        <w:t>z. o nelegálnej práci a nelegálnom zamestnávaní a o zmen</w:t>
      </w:r>
      <w:r w:rsidR="00FA1793" w:rsidRPr="006E33ED">
        <w:rPr>
          <w:rFonts w:ascii="Arial Narrow" w:hAnsi="Arial Narrow"/>
        </w:rPr>
        <w:t>e a doplnení niektorých zákonov</w:t>
      </w:r>
      <w:r w:rsidRPr="006E33ED">
        <w:rPr>
          <w:rFonts w:ascii="Arial Narrow" w:hAnsi="Arial Narrow"/>
        </w:rPr>
        <w:t>, v spojení so</w:t>
      </w:r>
      <w:r w:rsidR="006036F3" w:rsidRPr="006E33ED">
        <w:rPr>
          <w:rFonts w:ascii="Arial Narrow" w:hAnsi="Arial Narrow"/>
        </w:rPr>
        <w:t> </w:t>
      </w:r>
      <w:r w:rsidRPr="006E33ED">
        <w:rPr>
          <w:rFonts w:ascii="Arial Narrow" w:hAnsi="Arial Narrow"/>
        </w:rPr>
        <w:t>zákonom č. 311/2001 Z.</w:t>
      </w:r>
      <w:r w:rsidR="00262C8C" w:rsidRPr="006E33ED">
        <w:rPr>
          <w:rFonts w:ascii="Arial Narrow" w:hAnsi="Arial Narrow"/>
        </w:rPr>
        <w:t xml:space="preserve"> </w:t>
      </w:r>
      <w:r w:rsidRPr="006E33ED">
        <w:rPr>
          <w:rFonts w:ascii="Arial Narrow" w:hAnsi="Arial Narrow"/>
        </w:rPr>
        <w:t>z. Zákonník práce, zákonom č. 5/2004 Z. z. o službách zamestnanosti a o zmene a doplnení niektorých zákonov, zákonom č. 461/2003 Z. z. o sociálnom poistení, zákonom č.</w:t>
      </w:r>
      <w:r w:rsidR="002316F9">
        <w:rPr>
          <w:rFonts w:ascii="Arial Narrow" w:hAnsi="Arial Narrow"/>
        </w:rPr>
        <w:t> </w:t>
      </w:r>
      <w:r w:rsidRPr="006E33ED">
        <w:rPr>
          <w:rFonts w:ascii="Arial Narrow" w:hAnsi="Arial Narrow"/>
        </w:rPr>
        <w:t>404/2011 Z.</w:t>
      </w:r>
      <w:r w:rsidR="006036F3" w:rsidRPr="006E33ED">
        <w:rPr>
          <w:rFonts w:ascii="Arial Narrow" w:hAnsi="Arial Narrow"/>
        </w:rPr>
        <w:t> </w:t>
      </w:r>
      <w:r w:rsidRPr="006E33ED">
        <w:rPr>
          <w:rFonts w:ascii="Arial Narrow" w:hAnsi="Arial Narrow"/>
        </w:rPr>
        <w:t>z. o pobyte cudzincov a o zmene a doplnení niektorých zákonov, zákona č. 480/2002 Z. z. o</w:t>
      </w:r>
      <w:r w:rsidR="002316F9">
        <w:rPr>
          <w:rFonts w:ascii="Arial Narrow" w:hAnsi="Arial Narrow"/>
        </w:rPr>
        <w:t> </w:t>
      </w:r>
      <w:r w:rsidRPr="006E33ED">
        <w:rPr>
          <w:rFonts w:ascii="Arial Narrow" w:hAnsi="Arial Narrow"/>
        </w:rPr>
        <w:t xml:space="preserve">azyle a o zmene a doplnení niektorých zákonov v ich </w:t>
      </w:r>
      <w:r w:rsidR="00FA1793" w:rsidRPr="006E33ED">
        <w:rPr>
          <w:rFonts w:ascii="Arial Narrow" w:hAnsi="Arial Narrow"/>
        </w:rPr>
        <w:t>platnom znení</w:t>
      </w:r>
      <w:r w:rsidRPr="006E33ED">
        <w:rPr>
          <w:rFonts w:ascii="Arial Narrow" w:hAnsi="Arial Narrow"/>
        </w:rPr>
        <w:t xml:space="preserve">, </w:t>
      </w:r>
      <w:r w:rsidR="002316F9">
        <w:rPr>
          <w:rFonts w:ascii="Arial Narrow" w:hAnsi="Arial Narrow"/>
        </w:rPr>
        <w:t>s</w:t>
      </w:r>
      <w:r w:rsidRPr="006E33ED">
        <w:rPr>
          <w:rFonts w:ascii="Arial Narrow" w:hAnsi="Arial Narrow"/>
        </w:rPr>
        <w:t xml:space="preserve">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2D60C467" w14:textId="77777777" w:rsidR="003D04C2" w:rsidRPr="006E33ED" w:rsidRDefault="003D04C2" w:rsidP="00696875">
      <w:pPr>
        <w:spacing w:before="400" w:after="0" w:line="276" w:lineRule="auto"/>
        <w:jc w:val="center"/>
        <w:rPr>
          <w:rFonts w:ascii="Arial Narrow" w:hAnsi="Arial Narrow"/>
          <w:b/>
        </w:rPr>
      </w:pPr>
      <w:r w:rsidRPr="006E33ED">
        <w:rPr>
          <w:rFonts w:ascii="Arial Narrow" w:hAnsi="Arial Narrow"/>
          <w:b/>
        </w:rPr>
        <w:t>ČLÁNOK 1</w:t>
      </w:r>
      <w:r w:rsidR="000679B6" w:rsidRPr="006E33ED">
        <w:rPr>
          <w:rFonts w:ascii="Arial Narrow" w:hAnsi="Arial Narrow"/>
          <w:b/>
        </w:rPr>
        <w:t>8</w:t>
      </w:r>
    </w:p>
    <w:p w14:paraId="745B76A9" w14:textId="77777777" w:rsidR="003D04C2" w:rsidRPr="006E33ED" w:rsidRDefault="003D04C2" w:rsidP="00696875">
      <w:pPr>
        <w:spacing w:after="300" w:line="276" w:lineRule="auto"/>
        <w:jc w:val="center"/>
        <w:rPr>
          <w:rFonts w:ascii="Arial Narrow" w:hAnsi="Arial Narrow"/>
          <w:b/>
        </w:rPr>
      </w:pPr>
      <w:r w:rsidRPr="006E33ED">
        <w:rPr>
          <w:rFonts w:ascii="Arial Narrow" w:hAnsi="Arial Narrow"/>
          <w:b/>
        </w:rPr>
        <w:t>ZODPOVEDNOSŤ ZA ŠKODU A NÁHRADA ŠKODY</w:t>
      </w:r>
    </w:p>
    <w:p w14:paraId="49026BDD" w14:textId="55AEF00E" w:rsidR="004809DF" w:rsidRPr="006E33ED" w:rsidRDefault="009B713A"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t xml:space="preserve">Každá zo Zmluvných strán nesie zodpovednosť za spôsobenú škodu porušením všeobecne </w:t>
      </w:r>
      <w:r w:rsidR="00EE5872" w:rsidRPr="006E33ED">
        <w:rPr>
          <w:rFonts w:ascii="Arial Narrow" w:hAnsi="Arial Narrow"/>
        </w:rPr>
        <w:t xml:space="preserve">záväzných </w:t>
      </w:r>
      <w:r w:rsidRPr="006E33ED">
        <w:rPr>
          <w:rFonts w:ascii="Arial Narrow" w:hAnsi="Arial Narrow"/>
        </w:rPr>
        <w:t>právnych predpisov Slovenskej republiky</w:t>
      </w:r>
      <w:r w:rsidR="00554321" w:rsidRPr="006E33ED">
        <w:rPr>
          <w:rFonts w:ascii="Arial Narrow" w:hAnsi="Arial Narrow"/>
        </w:rPr>
        <w:t xml:space="preserve">, </w:t>
      </w:r>
      <w:r w:rsidR="0017085C" w:rsidRPr="006E33ED">
        <w:rPr>
          <w:rFonts w:ascii="Arial Narrow" w:hAnsi="Arial Narrow"/>
        </w:rPr>
        <w:t xml:space="preserve">právnych aktoch </w:t>
      </w:r>
      <w:r w:rsidR="00554321" w:rsidRPr="006E33ED">
        <w:rPr>
          <w:rFonts w:ascii="Arial Narrow" w:hAnsi="Arial Narrow"/>
        </w:rPr>
        <w:t>Európskej únie</w:t>
      </w:r>
      <w:r w:rsidRPr="006E33ED">
        <w:rPr>
          <w:rFonts w:ascii="Arial Narrow" w:hAnsi="Arial Narrow"/>
        </w:rPr>
        <w:t xml:space="preserve"> a</w:t>
      </w:r>
      <w:r w:rsidR="00410E47" w:rsidRPr="006E33ED">
        <w:rPr>
          <w:rFonts w:ascii="Arial Narrow" w:hAnsi="Arial Narrow"/>
        </w:rPr>
        <w:t xml:space="preserve"> tejto </w:t>
      </w:r>
      <w:r w:rsidRPr="006E33ED">
        <w:rPr>
          <w:rFonts w:ascii="Arial Narrow" w:hAnsi="Arial Narrow"/>
        </w:rPr>
        <w:t>SLA Zmluvy.</w:t>
      </w:r>
      <w:r w:rsidR="004809DF" w:rsidRPr="006E33ED">
        <w:rPr>
          <w:rFonts w:ascii="Arial Narrow" w:hAnsi="Arial Narrow"/>
        </w:rPr>
        <w:t xml:space="preserve"> </w:t>
      </w:r>
      <w:r w:rsidR="00F25392" w:rsidRPr="006E33ED">
        <w:rPr>
          <w:rFonts w:ascii="Arial Narrow" w:hAnsi="Arial Narrow"/>
        </w:rPr>
        <w:t>Obe Zmluvné strany sa zaväzujú vyvinúť maximálne úsilie k predchádzaniu škodám a k m</w:t>
      </w:r>
      <w:r w:rsidR="007533C6" w:rsidRPr="006E33ED">
        <w:rPr>
          <w:rFonts w:ascii="Arial Narrow" w:hAnsi="Arial Narrow"/>
        </w:rPr>
        <w:t>inimalizácii vzniknutých škôd.</w:t>
      </w:r>
      <w:r w:rsidR="004809DF" w:rsidRPr="006E33ED">
        <w:rPr>
          <w:rFonts w:ascii="Arial Narrow" w:hAnsi="Arial Narrow"/>
        </w:rPr>
        <w:t xml:space="preserve"> </w:t>
      </w:r>
    </w:p>
    <w:p w14:paraId="3C9F6DA3" w14:textId="7A407FB9" w:rsidR="00EE5872" w:rsidRPr="006E33ED" w:rsidRDefault="007533C6"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Poskytovateľ zodpovedá za škodu, ktorá vznikne Objednávateľovi </w:t>
      </w:r>
      <w:r w:rsidR="00EE5872" w:rsidRPr="006E33ED">
        <w:rPr>
          <w:rFonts w:ascii="Arial Narrow" w:hAnsi="Arial Narrow"/>
        </w:rPr>
        <w:t>v dôsledku porušenia</w:t>
      </w:r>
      <w:r w:rsidRPr="006E33ED">
        <w:rPr>
          <w:rFonts w:ascii="Arial Narrow" w:hAnsi="Arial Narrow"/>
        </w:rPr>
        <w:t xml:space="preserve"> povinnosti </w:t>
      </w:r>
      <w:r w:rsidR="00EE5872" w:rsidRPr="006E33ED">
        <w:rPr>
          <w:rFonts w:ascii="Arial Narrow" w:hAnsi="Arial Narrow"/>
        </w:rPr>
        <w:t xml:space="preserve">poskytovateľa </w:t>
      </w:r>
      <w:r w:rsidR="004809DF" w:rsidRPr="006E33ED">
        <w:rPr>
          <w:rFonts w:ascii="Arial Narrow" w:hAnsi="Arial Narrow"/>
        </w:rPr>
        <w:t>poskytovať</w:t>
      </w:r>
      <w:r w:rsidRPr="006E33ED">
        <w:rPr>
          <w:rFonts w:ascii="Arial Narrow" w:hAnsi="Arial Narrow"/>
        </w:rPr>
        <w:t xml:space="preserve"> Služby v zmysle </w:t>
      </w:r>
      <w:r w:rsidR="00410E47" w:rsidRPr="006E33ED">
        <w:rPr>
          <w:rFonts w:ascii="Arial Narrow" w:hAnsi="Arial Narrow"/>
        </w:rPr>
        <w:t xml:space="preserve">tejto </w:t>
      </w:r>
      <w:r w:rsidRPr="006E33ED">
        <w:rPr>
          <w:rFonts w:ascii="Arial Narrow" w:hAnsi="Arial Narrow"/>
        </w:rPr>
        <w:t>S</w:t>
      </w:r>
      <w:r w:rsidR="00EE5872" w:rsidRPr="006E33ED">
        <w:rPr>
          <w:rFonts w:ascii="Arial Narrow" w:hAnsi="Arial Narrow"/>
        </w:rPr>
        <w:t>LA Zmluvy riadne a včas.</w:t>
      </w:r>
    </w:p>
    <w:p w14:paraId="1E259DA4" w14:textId="7D6CF433" w:rsidR="006B6A26" w:rsidRPr="006E33ED" w:rsidRDefault="006B6A26"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t>Na vznik zodpovednosti za spôsobenú škodu nie je nevyhnutné</w:t>
      </w:r>
      <w:r w:rsidR="00B20FA6" w:rsidRPr="006E33ED">
        <w:rPr>
          <w:rFonts w:ascii="Arial Narrow" w:hAnsi="Arial Narrow"/>
        </w:rPr>
        <w:t>,</w:t>
      </w:r>
      <w:r w:rsidRPr="006E33ED">
        <w:rPr>
          <w:rFonts w:ascii="Arial Narrow" w:hAnsi="Arial Narrow"/>
        </w:rPr>
        <w:t xml:space="preserve"> aby bola spôsobená úmyselným konaním Poskytovateľa, Oprávnenej osoby Poskytovateľa alebo inej poverenej osoby, ale postačuje spôsobenie škody z nedbanlivosti.</w:t>
      </w:r>
    </w:p>
    <w:p w14:paraId="1771CE46" w14:textId="17A4A08E" w:rsidR="006B6A26" w:rsidRPr="006E33ED" w:rsidRDefault="006B6A26"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w:t>
      </w:r>
      <w:r w:rsidR="006036F3" w:rsidRPr="006E33ED">
        <w:rPr>
          <w:rFonts w:ascii="Arial Narrow" w:hAnsi="Arial Narrow"/>
        </w:rPr>
        <w:t> </w:t>
      </w:r>
      <w:r w:rsidRPr="006E33ED">
        <w:rPr>
          <w:rFonts w:ascii="Arial Narrow" w:hAnsi="Arial Narrow"/>
        </w:rPr>
        <w:t xml:space="preserve">dôsledku </w:t>
      </w:r>
      <w:proofErr w:type="spellStart"/>
      <w:r w:rsidRPr="006E33ED">
        <w:rPr>
          <w:rFonts w:ascii="Arial Narrow" w:hAnsi="Arial Narrow"/>
        </w:rPr>
        <w:t>vadného</w:t>
      </w:r>
      <w:proofErr w:type="spellEnd"/>
      <w:r w:rsidRPr="006E33ED">
        <w:rPr>
          <w:rFonts w:ascii="Arial Narrow" w:hAnsi="Arial Narrow"/>
        </w:rPr>
        <w:t xml:space="preserve"> zadania zo strany Objednávateľa, ak Poskytovateľ bezodkladne </w:t>
      </w:r>
      <w:r w:rsidR="00B72C04" w:rsidRPr="006E33ED">
        <w:rPr>
          <w:rFonts w:ascii="Arial Narrow" w:hAnsi="Arial Narrow"/>
        </w:rPr>
        <w:t xml:space="preserve">písomne </w:t>
      </w:r>
      <w:r w:rsidRPr="006E33ED">
        <w:rPr>
          <w:rFonts w:ascii="Arial Narrow" w:hAnsi="Arial Narrow"/>
        </w:rPr>
        <w:t xml:space="preserve">upozornil Objednávateľa na </w:t>
      </w:r>
      <w:proofErr w:type="spellStart"/>
      <w:r w:rsidRPr="006E33ED">
        <w:rPr>
          <w:rFonts w:ascii="Arial Narrow" w:hAnsi="Arial Narrow"/>
        </w:rPr>
        <w:t>vadnosť</w:t>
      </w:r>
      <w:proofErr w:type="spellEnd"/>
      <w:r w:rsidRPr="006E33ED">
        <w:rPr>
          <w:rFonts w:ascii="Arial Narrow" w:hAnsi="Arial Narrow"/>
        </w:rPr>
        <w:t xml:space="preserve"> tohto zadania a Objednávateľ na tomto zadaní naďalej písomne trval.</w:t>
      </w:r>
    </w:p>
    <w:p w14:paraId="036081A1" w14:textId="0B162BFD" w:rsidR="003A2A30" w:rsidRPr="006E33ED" w:rsidRDefault="006B6A26"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zaväzujú upozorniť písomne </w:t>
      </w:r>
      <w:r w:rsidR="00954150" w:rsidRPr="006E33ED">
        <w:rPr>
          <w:rFonts w:ascii="Arial Narrow" w:hAnsi="Arial Narrow"/>
        </w:rPr>
        <w:t xml:space="preserve">spôsobom podľa bodu 16.4 článku 16 </w:t>
      </w:r>
      <w:r w:rsidR="00410E47" w:rsidRPr="006E33ED">
        <w:rPr>
          <w:rFonts w:ascii="Arial Narrow" w:hAnsi="Arial Narrow"/>
        </w:rPr>
        <w:t xml:space="preserve">tejto </w:t>
      </w:r>
      <w:r w:rsidR="00954150" w:rsidRPr="006E33ED">
        <w:rPr>
          <w:rFonts w:ascii="Arial Narrow" w:hAnsi="Arial Narrow"/>
        </w:rPr>
        <w:t>SLA Zmluvy</w:t>
      </w:r>
      <w:r w:rsidR="00926275" w:rsidRPr="006E33ED">
        <w:rPr>
          <w:rFonts w:ascii="Arial Narrow" w:hAnsi="Arial Narrow"/>
        </w:rPr>
        <w:t xml:space="preserve"> </w:t>
      </w:r>
      <w:r w:rsidRPr="006E33ED">
        <w:rPr>
          <w:rFonts w:ascii="Arial Narrow" w:hAnsi="Arial Narrow"/>
        </w:rPr>
        <w:t xml:space="preserve">druhú Zmluvnú stranu bez zbytočného odkladu na vzniknuté okolnosti vylučujúce zodpovednosť, brániace riadnemu plneniu </w:t>
      </w:r>
      <w:r w:rsidR="00410E47" w:rsidRPr="006E33ED">
        <w:rPr>
          <w:rFonts w:ascii="Arial Narrow" w:hAnsi="Arial Narrow"/>
        </w:rPr>
        <w:t xml:space="preserve">tejto </w:t>
      </w:r>
      <w:r w:rsidR="003A2A30" w:rsidRPr="006E33ED">
        <w:rPr>
          <w:rFonts w:ascii="Arial Narrow" w:hAnsi="Arial Narrow"/>
        </w:rPr>
        <w:t xml:space="preserve">SLA </w:t>
      </w:r>
      <w:r w:rsidRPr="006E33ED">
        <w:rPr>
          <w:rFonts w:ascii="Arial Narrow" w:hAnsi="Arial Narrow"/>
        </w:rPr>
        <w:t>Zmluvy. Zmluvné strany sa zaväzujú k vyvinutiu maximálneho úsilia na</w:t>
      </w:r>
      <w:r w:rsidR="006036F3" w:rsidRPr="006E33ED">
        <w:rPr>
          <w:rFonts w:ascii="Arial Narrow" w:hAnsi="Arial Narrow"/>
        </w:rPr>
        <w:t> </w:t>
      </w:r>
      <w:r w:rsidRPr="006E33ED">
        <w:rPr>
          <w:rFonts w:ascii="Arial Narrow" w:hAnsi="Arial Narrow"/>
        </w:rPr>
        <w:t>odvrátenie a prekonanie okolností vylučujúcich zodpovednosť.</w:t>
      </w:r>
    </w:p>
    <w:p w14:paraId="26E36EBF" w14:textId="288256CB" w:rsidR="00D72876" w:rsidRPr="006E33ED" w:rsidRDefault="003A2A30" w:rsidP="00696875">
      <w:pPr>
        <w:pStyle w:val="Odsekzoznamu"/>
        <w:numPr>
          <w:ilvl w:val="1"/>
          <w:numId w:val="35"/>
        </w:numPr>
        <w:spacing w:after="200" w:line="276" w:lineRule="auto"/>
        <w:ind w:left="567" w:hanging="567"/>
        <w:contextualSpacing w:val="0"/>
        <w:jc w:val="both"/>
        <w:rPr>
          <w:rFonts w:ascii="Arial Narrow" w:hAnsi="Arial Narrow"/>
        </w:rPr>
      </w:pPr>
      <w:r w:rsidRPr="006E33ED">
        <w:rPr>
          <w:rFonts w:ascii="Arial Narrow" w:hAnsi="Arial Narrow"/>
        </w:rPr>
        <w:t xml:space="preserve">Nebezpečenstvo škody a vlastnícke právo </w:t>
      </w:r>
      <w:r w:rsidR="009D31F9" w:rsidRPr="006E33ED">
        <w:rPr>
          <w:rFonts w:ascii="Arial Narrow" w:hAnsi="Arial Narrow"/>
        </w:rPr>
        <w:t>k jednotlivým</w:t>
      </w:r>
      <w:r w:rsidRPr="006E33ED">
        <w:rPr>
          <w:rFonts w:ascii="Arial Narrow" w:hAnsi="Arial Narrow"/>
        </w:rPr>
        <w:t xml:space="preserve"> častiam plnenia Poskytovateľa na základe </w:t>
      </w:r>
      <w:r w:rsidR="00410E47" w:rsidRPr="006E33ED">
        <w:rPr>
          <w:rFonts w:ascii="Arial Narrow" w:hAnsi="Arial Narrow"/>
        </w:rPr>
        <w:t xml:space="preserve">tejto </w:t>
      </w:r>
      <w:r w:rsidRPr="006E33ED">
        <w:rPr>
          <w:rFonts w:ascii="Arial Narrow" w:hAnsi="Arial Narrow"/>
        </w:rPr>
        <w:t>SLA Zmluvy prechádza na Objednávateľa dňom akceptácie príslušnej Služby.</w:t>
      </w:r>
    </w:p>
    <w:p w14:paraId="7E1C6E19" w14:textId="77777777" w:rsidR="00726AB3" w:rsidRPr="006E33ED" w:rsidRDefault="00B4139D" w:rsidP="00696875">
      <w:pPr>
        <w:spacing w:before="400" w:after="0" w:line="276" w:lineRule="auto"/>
        <w:jc w:val="center"/>
        <w:rPr>
          <w:rFonts w:ascii="Arial Narrow" w:hAnsi="Arial Narrow"/>
          <w:b/>
          <w:bCs/>
        </w:rPr>
      </w:pPr>
      <w:r w:rsidRPr="006E33ED">
        <w:rPr>
          <w:rFonts w:ascii="Arial Narrow" w:hAnsi="Arial Narrow"/>
          <w:b/>
          <w:bCs/>
        </w:rPr>
        <w:t>ČLÁNOK 1</w:t>
      </w:r>
      <w:r w:rsidR="000679B6" w:rsidRPr="006E33ED">
        <w:rPr>
          <w:rFonts w:ascii="Arial Narrow" w:hAnsi="Arial Narrow"/>
          <w:b/>
          <w:bCs/>
        </w:rPr>
        <w:t>9</w:t>
      </w:r>
    </w:p>
    <w:p w14:paraId="23B8B7AF" w14:textId="77777777" w:rsidR="00B4139D" w:rsidRPr="006E33ED" w:rsidRDefault="00030727" w:rsidP="006036F3">
      <w:pPr>
        <w:spacing w:after="0" w:line="276" w:lineRule="auto"/>
        <w:jc w:val="center"/>
        <w:rPr>
          <w:rFonts w:ascii="Arial Narrow" w:hAnsi="Arial Narrow"/>
          <w:b/>
          <w:bCs/>
        </w:rPr>
      </w:pPr>
      <w:r w:rsidRPr="006E33ED">
        <w:rPr>
          <w:rFonts w:ascii="Arial Narrow" w:hAnsi="Arial Narrow"/>
          <w:b/>
          <w:bCs/>
        </w:rPr>
        <w:t xml:space="preserve">SUBDODÁVATEĽ, </w:t>
      </w:r>
      <w:r w:rsidR="00B4139D" w:rsidRPr="006E33ED">
        <w:rPr>
          <w:rFonts w:ascii="Arial Narrow" w:hAnsi="Arial Narrow"/>
          <w:b/>
          <w:bCs/>
        </w:rPr>
        <w:t>REGISTER PARTNEROV VEREJNÉHO SEKTORA</w:t>
      </w:r>
    </w:p>
    <w:p w14:paraId="36F8E490" w14:textId="03C59851" w:rsidR="00B4139D" w:rsidRPr="006E33ED" w:rsidRDefault="00030727" w:rsidP="00696875">
      <w:pPr>
        <w:spacing w:after="300" w:line="276" w:lineRule="auto"/>
        <w:jc w:val="center"/>
        <w:rPr>
          <w:rFonts w:ascii="Arial Narrow" w:hAnsi="Arial Narrow"/>
        </w:rPr>
      </w:pPr>
      <w:r w:rsidRPr="006E33ED">
        <w:rPr>
          <w:rFonts w:ascii="Arial Narrow" w:hAnsi="Arial Narrow"/>
          <w:b/>
          <w:bCs/>
        </w:rPr>
        <w:t>A VYUŽITIE EXPERTOV</w:t>
      </w:r>
    </w:p>
    <w:p w14:paraId="1817F5C6" w14:textId="24F2281A" w:rsidR="005A69AB" w:rsidRPr="006E33ED" w:rsidRDefault="00540ABD" w:rsidP="00696875">
      <w:pPr>
        <w:pStyle w:val="Odsekzoznamu"/>
        <w:numPr>
          <w:ilvl w:val="1"/>
          <w:numId w:val="36"/>
        </w:numPr>
        <w:spacing w:after="200" w:line="276" w:lineRule="auto"/>
        <w:ind w:left="567" w:hanging="567"/>
        <w:contextualSpacing w:val="0"/>
        <w:jc w:val="both"/>
        <w:rPr>
          <w:rFonts w:ascii="Arial Narrow" w:hAnsi="Arial Narrow"/>
        </w:rPr>
      </w:pPr>
      <w:r w:rsidRPr="006E33ED">
        <w:rPr>
          <w:rFonts w:ascii="Arial Narrow" w:hAnsi="Arial Narrow"/>
        </w:rPr>
        <w:t xml:space="preserve">Na poskytovanie plnení podľa </w:t>
      </w:r>
      <w:r w:rsidR="00410E47" w:rsidRPr="006E33ED">
        <w:rPr>
          <w:rFonts w:ascii="Arial Narrow" w:hAnsi="Arial Narrow"/>
        </w:rPr>
        <w:t xml:space="preserve">tejto </w:t>
      </w:r>
      <w:r w:rsidRPr="006E33ED">
        <w:rPr>
          <w:rFonts w:ascii="Arial Narrow" w:hAnsi="Arial Narrow"/>
        </w:rPr>
        <w:t>SLA Zmluvy má Poskytovateľ, za podmienok dohodnutých v tejto SLA Zmluve, právo uzatvárať subdodávateľské zmluvy. Tým nie je dotknutá zodpovednosť Poskytovateľa za</w:t>
      </w:r>
      <w:r w:rsidR="006036F3" w:rsidRPr="006E33ED">
        <w:rPr>
          <w:rFonts w:ascii="Arial Narrow" w:hAnsi="Arial Narrow"/>
        </w:rPr>
        <w:t> </w:t>
      </w:r>
      <w:r w:rsidRPr="006E33ED">
        <w:rPr>
          <w:rFonts w:ascii="Arial Narrow" w:hAnsi="Arial Narrow"/>
        </w:rPr>
        <w:t xml:space="preserve">plnenie </w:t>
      </w:r>
      <w:r w:rsidR="00410E47" w:rsidRPr="006E33ED">
        <w:rPr>
          <w:rFonts w:ascii="Arial Narrow" w:hAnsi="Arial Narrow"/>
        </w:rPr>
        <w:t xml:space="preserve">tejto </w:t>
      </w:r>
      <w:r w:rsidRPr="006E33ED">
        <w:rPr>
          <w:rFonts w:ascii="Arial Narrow" w:hAnsi="Arial Narrow"/>
        </w:rPr>
        <w:t>SLA Zmluvy a Poskytovateľ je povinný odovzdávať Objednávateľovi plnenia sám, na svoju zodpovednosť, v dohodnutom čase a v dohodnutej kvalite.</w:t>
      </w:r>
    </w:p>
    <w:p w14:paraId="6A3C662C" w14:textId="77777777" w:rsidR="0032014C" w:rsidRPr="006E33ED" w:rsidRDefault="0032014C" w:rsidP="007E5107">
      <w:pPr>
        <w:pStyle w:val="Odsekzoznamu"/>
        <w:numPr>
          <w:ilvl w:val="1"/>
          <w:numId w:val="36"/>
        </w:numPr>
        <w:spacing w:after="0" w:line="276" w:lineRule="auto"/>
        <w:ind w:left="567" w:hanging="567"/>
        <w:jc w:val="both"/>
        <w:rPr>
          <w:rFonts w:ascii="Arial Narrow" w:hAnsi="Arial Narrow"/>
        </w:rPr>
      </w:pPr>
      <w:r w:rsidRPr="006E33ED">
        <w:rPr>
          <w:rFonts w:ascii="Arial Narrow" w:hAnsi="Arial Narrow"/>
        </w:rPr>
        <w:t>Zoznam subdodávateľov s ich identifikačnými údajmi v rozsahu:</w:t>
      </w:r>
    </w:p>
    <w:p w14:paraId="732EE01C" w14:textId="77777777" w:rsidR="0032014C" w:rsidRPr="006E33ED" w:rsidRDefault="00E029A7" w:rsidP="007E5107">
      <w:pPr>
        <w:pStyle w:val="Odsekzoznamu"/>
        <w:numPr>
          <w:ilvl w:val="0"/>
          <w:numId w:val="15"/>
        </w:numPr>
        <w:spacing w:after="0" w:line="276" w:lineRule="auto"/>
        <w:ind w:hanging="247"/>
        <w:jc w:val="both"/>
        <w:rPr>
          <w:rFonts w:ascii="Arial Narrow" w:hAnsi="Arial Narrow"/>
        </w:rPr>
      </w:pPr>
      <w:r w:rsidRPr="006E33ED">
        <w:rPr>
          <w:rFonts w:ascii="Arial Narrow" w:hAnsi="Arial Narrow"/>
        </w:rPr>
        <w:t>meno a priezvisko alebo obchodné meno, resp. názov,</w:t>
      </w:r>
    </w:p>
    <w:p w14:paraId="68587D3E" w14:textId="77777777" w:rsidR="00E029A7" w:rsidRPr="006E33ED" w:rsidRDefault="00E029A7" w:rsidP="007E5107">
      <w:pPr>
        <w:pStyle w:val="Odsekzoznamu"/>
        <w:numPr>
          <w:ilvl w:val="0"/>
          <w:numId w:val="15"/>
        </w:numPr>
        <w:spacing w:after="0" w:line="276" w:lineRule="auto"/>
        <w:ind w:hanging="247"/>
        <w:jc w:val="both"/>
        <w:rPr>
          <w:rFonts w:ascii="Arial Narrow" w:hAnsi="Arial Narrow"/>
        </w:rPr>
      </w:pPr>
      <w:r w:rsidRPr="006E33ED">
        <w:rPr>
          <w:rFonts w:ascii="Arial Narrow" w:hAnsi="Arial Narrow"/>
        </w:rPr>
        <w:t>adresa pobytu alebo sídlo,</w:t>
      </w:r>
    </w:p>
    <w:p w14:paraId="25C9A318" w14:textId="77777777" w:rsidR="00E029A7" w:rsidRPr="006E33ED" w:rsidRDefault="00E029A7" w:rsidP="007E5107">
      <w:pPr>
        <w:pStyle w:val="Odsekzoznamu"/>
        <w:numPr>
          <w:ilvl w:val="0"/>
          <w:numId w:val="15"/>
        </w:numPr>
        <w:spacing w:after="0" w:line="276" w:lineRule="auto"/>
        <w:ind w:hanging="247"/>
        <w:jc w:val="both"/>
        <w:rPr>
          <w:rFonts w:ascii="Arial Narrow" w:hAnsi="Arial Narrow"/>
        </w:rPr>
      </w:pPr>
      <w:r w:rsidRPr="006E33ED">
        <w:rPr>
          <w:rFonts w:ascii="Arial Narrow" w:hAnsi="Arial Narrow"/>
        </w:rPr>
        <w:t>IČO alebo dátum narodenia, ak nebolo pridelené IČO,</w:t>
      </w:r>
    </w:p>
    <w:p w14:paraId="438294F4" w14:textId="645D9604" w:rsidR="0047433D" w:rsidRPr="006E33ED" w:rsidRDefault="00E029A7" w:rsidP="007E5107">
      <w:pPr>
        <w:pStyle w:val="Odsekzoznamu"/>
        <w:numPr>
          <w:ilvl w:val="0"/>
          <w:numId w:val="15"/>
        </w:numPr>
        <w:spacing w:after="0" w:line="276" w:lineRule="auto"/>
        <w:ind w:hanging="247"/>
        <w:jc w:val="both"/>
        <w:rPr>
          <w:rFonts w:ascii="Arial Narrow" w:hAnsi="Arial Narrow"/>
        </w:rPr>
      </w:pPr>
      <w:r w:rsidRPr="006E33ED">
        <w:rPr>
          <w:rFonts w:ascii="Arial Narrow" w:hAnsi="Arial Narrow"/>
        </w:rPr>
        <w:t>podiel plnenia z tejto SLA Zmluvy v percentuálnom vyjadrení</w:t>
      </w:r>
      <w:r w:rsidR="00B4447B" w:rsidRPr="006E33ED">
        <w:rPr>
          <w:rFonts w:ascii="Arial Narrow" w:hAnsi="Arial Narrow"/>
        </w:rPr>
        <w:t xml:space="preserve"> a stručný opis plnenia, ktoré bude predmetom subdodávky</w:t>
      </w:r>
      <w:r w:rsidRPr="006E33ED">
        <w:rPr>
          <w:rFonts w:ascii="Arial Narrow" w:hAnsi="Arial Narrow"/>
        </w:rPr>
        <w:t>, ako aj údaje o osobe oprávnenej konať za</w:t>
      </w:r>
      <w:r w:rsidR="006036F3" w:rsidRPr="006E33ED">
        <w:rPr>
          <w:rFonts w:ascii="Arial Narrow" w:hAnsi="Arial Narrow"/>
        </w:rPr>
        <w:t> </w:t>
      </w:r>
      <w:r w:rsidRPr="006E33ED">
        <w:rPr>
          <w:rFonts w:ascii="Arial Narrow" w:hAnsi="Arial Narrow"/>
        </w:rPr>
        <w:t>subdodávateľa v rozsahu meno a</w:t>
      </w:r>
      <w:r w:rsidR="00821812" w:rsidRPr="006E33ED">
        <w:rPr>
          <w:rFonts w:ascii="Arial Narrow" w:hAnsi="Arial Narrow"/>
        </w:rPr>
        <w:t> </w:t>
      </w:r>
      <w:r w:rsidRPr="006E33ED">
        <w:rPr>
          <w:rFonts w:ascii="Arial Narrow" w:hAnsi="Arial Narrow"/>
        </w:rPr>
        <w:t xml:space="preserve">priezvisko, adresa pobytu a dátum narodenia a predmet subdodávky, </w:t>
      </w:r>
    </w:p>
    <w:p w14:paraId="26151BA2" w14:textId="4395B682" w:rsidR="00E87C2E" w:rsidRPr="006E33ED" w:rsidRDefault="00E029A7" w:rsidP="003D6281">
      <w:pPr>
        <w:spacing w:after="200" w:line="276" w:lineRule="auto"/>
        <w:ind w:left="816" w:hanging="249"/>
        <w:jc w:val="both"/>
        <w:rPr>
          <w:rFonts w:ascii="Arial Narrow" w:hAnsi="Arial Narrow"/>
        </w:rPr>
      </w:pPr>
      <w:r w:rsidRPr="006E33ED">
        <w:rPr>
          <w:rFonts w:ascii="Arial Narrow" w:hAnsi="Arial Narrow"/>
        </w:rPr>
        <w:t xml:space="preserve">tvorí neoddeliteľnú súčasť tejto </w:t>
      </w:r>
      <w:r w:rsidR="00D216D4" w:rsidRPr="006E33ED">
        <w:rPr>
          <w:rFonts w:ascii="Arial Narrow" w:hAnsi="Arial Narrow"/>
        </w:rPr>
        <w:t xml:space="preserve">SLA </w:t>
      </w:r>
      <w:r w:rsidRPr="006E33ED">
        <w:rPr>
          <w:rFonts w:ascii="Arial Narrow" w:hAnsi="Arial Narrow"/>
        </w:rPr>
        <w:t xml:space="preserve">Zmluvy </w:t>
      </w:r>
      <w:r w:rsidR="008B293A" w:rsidRPr="006E33ED">
        <w:rPr>
          <w:rFonts w:ascii="Arial Narrow" w:hAnsi="Arial Narrow"/>
        </w:rPr>
        <w:t xml:space="preserve">ako </w:t>
      </w:r>
      <w:r w:rsidR="00B30E1B" w:rsidRPr="006E33ED">
        <w:rPr>
          <w:rFonts w:ascii="Arial Narrow" w:hAnsi="Arial Narrow"/>
        </w:rPr>
        <w:t xml:space="preserve">Príloha č. </w:t>
      </w:r>
      <w:r w:rsidR="00B012FF" w:rsidRPr="006E33ED">
        <w:rPr>
          <w:rFonts w:ascii="Arial Narrow" w:hAnsi="Arial Narrow"/>
        </w:rPr>
        <w:t>6.</w:t>
      </w:r>
    </w:p>
    <w:p w14:paraId="12D1EAF9" w14:textId="517B9CD4" w:rsidR="00030727" w:rsidRPr="006E33ED" w:rsidRDefault="00030727" w:rsidP="003D6281">
      <w:pPr>
        <w:pStyle w:val="Odsekzoznamu"/>
        <w:numPr>
          <w:ilvl w:val="1"/>
          <w:numId w:val="36"/>
        </w:numPr>
        <w:spacing w:after="200" w:line="276" w:lineRule="auto"/>
        <w:ind w:left="567" w:hanging="567"/>
        <w:contextualSpacing w:val="0"/>
        <w:jc w:val="both"/>
        <w:rPr>
          <w:rFonts w:ascii="Arial Narrow" w:hAnsi="Arial Narrow"/>
        </w:rPr>
      </w:pPr>
      <w:r w:rsidRPr="006E33ED">
        <w:rPr>
          <w:rFonts w:ascii="Arial Narrow" w:hAnsi="Arial Narrow" w:cs="Arial"/>
        </w:rPr>
        <w:t xml:space="preserve">Poskytovateľ zodpovedá Objednávateľovi za to, že jeho subdodávateľ </w:t>
      </w:r>
      <w:r w:rsidR="002F248C" w:rsidRPr="006E33ED">
        <w:rPr>
          <w:rFonts w:ascii="Arial Narrow" w:hAnsi="Arial Narrow" w:cs="Arial"/>
        </w:rPr>
        <w:t xml:space="preserve">počas celej doby platnosti a účinnosti </w:t>
      </w:r>
      <w:r w:rsidR="00410E47" w:rsidRPr="006E33ED">
        <w:rPr>
          <w:rFonts w:ascii="Arial Narrow" w:hAnsi="Arial Narrow" w:cs="Arial"/>
        </w:rPr>
        <w:t xml:space="preserve">tejto </w:t>
      </w:r>
      <w:r w:rsidR="002F248C" w:rsidRPr="006E33ED">
        <w:rPr>
          <w:rFonts w:ascii="Arial Narrow" w:hAnsi="Arial Narrow" w:cs="Arial"/>
        </w:rPr>
        <w:t xml:space="preserve">SLA Zmluvy </w:t>
      </w:r>
      <w:r w:rsidRPr="006E33ED">
        <w:rPr>
          <w:rFonts w:ascii="Arial Narrow" w:hAnsi="Arial Narrow" w:cs="Arial"/>
        </w:rPr>
        <w:t xml:space="preserve">spĺňa podmienky </w:t>
      </w:r>
      <w:r w:rsidR="002F248C" w:rsidRPr="006E33ED">
        <w:rPr>
          <w:rFonts w:ascii="Arial Narrow" w:hAnsi="Arial Narrow" w:cs="Arial"/>
        </w:rPr>
        <w:t>zodpovedajúce podmienkam podľa</w:t>
      </w:r>
      <w:r w:rsidRPr="006E33ED">
        <w:rPr>
          <w:rFonts w:ascii="Arial Narrow" w:hAnsi="Arial Narrow" w:cs="Arial"/>
        </w:rPr>
        <w:t xml:space="preserve"> § 32 ods. 1</w:t>
      </w:r>
      <w:r w:rsidR="00EF023E" w:rsidRPr="006E33ED">
        <w:rPr>
          <w:rFonts w:ascii="Arial Narrow" w:hAnsi="Arial Narrow" w:cs="Arial"/>
        </w:rPr>
        <w:t xml:space="preserve"> </w:t>
      </w:r>
      <w:r w:rsidRPr="006E33ED">
        <w:rPr>
          <w:rFonts w:ascii="Arial Narrow" w:hAnsi="Arial Narrow" w:cs="Arial"/>
        </w:rPr>
        <w:t>Zákon</w:t>
      </w:r>
      <w:r w:rsidR="00554321" w:rsidRPr="006E33ED">
        <w:rPr>
          <w:rFonts w:ascii="Arial Narrow" w:hAnsi="Arial Narrow" w:cs="Arial"/>
        </w:rPr>
        <w:t>a o</w:t>
      </w:r>
      <w:r w:rsidR="002F248C" w:rsidRPr="006E33ED">
        <w:rPr>
          <w:rFonts w:ascii="Arial Narrow" w:hAnsi="Arial Narrow" w:cs="Arial"/>
        </w:rPr>
        <w:t> </w:t>
      </w:r>
      <w:r w:rsidR="00554321" w:rsidRPr="006E33ED">
        <w:rPr>
          <w:rFonts w:ascii="Arial Narrow" w:hAnsi="Arial Narrow" w:cs="Arial"/>
        </w:rPr>
        <w:t>VO</w:t>
      </w:r>
      <w:r w:rsidR="002F248C" w:rsidRPr="006E33ED">
        <w:rPr>
          <w:rFonts w:ascii="Arial Narrow" w:hAnsi="Arial Narrow" w:cs="Arial"/>
        </w:rPr>
        <w:t>, neexistujú u neho dôvody na vylúčenie zodpovedajúce dôvodom podľa § 40 ods. 6 písm. b) až g) a ods. 7 a 8 Zákona o VO</w:t>
      </w:r>
      <w:r w:rsidRPr="006E33ED">
        <w:rPr>
          <w:rFonts w:ascii="Arial Narrow" w:hAnsi="Arial Narrow" w:cs="Arial"/>
        </w:rPr>
        <w:t xml:space="preserve"> a je odborne spôsobilý na poskytovanie časti Služieb. </w:t>
      </w:r>
    </w:p>
    <w:p w14:paraId="42A47548" w14:textId="6A19F4CC" w:rsidR="00E201B7" w:rsidRPr="006E33ED" w:rsidRDefault="00E029A7"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Poskytovateľ je povinný písomne </w:t>
      </w:r>
      <w:r w:rsidR="00926275" w:rsidRPr="006E33ED">
        <w:rPr>
          <w:rFonts w:ascii="Arial Narrow" w:hAnsi="Arial Narrow" w:cs="Arial"/>
        </w:rPr>
        <w:t xml:space="preserve">v elektronickej forme </w:t>
      </w:r>
      <w:r w:rsidRPr="006E33ED">
        <w:rPr>
          <w:rFonts w:ascii="Arial Narrow" w:hAnsi="Arial Narrow" w:cs="Arial"/>
        </w:rPr>
        <w:t xml:space="preserve">oznámiť Oprávnenej osobe Objednávateľa </w:t>
      </w:r>
      <w:r w:rsidR="00030727" w:rsidRPr="006E33ED">
        <w:rPr>
          <w:rFonts w:ascii="Arial Narrow" w:hAnsi="Arial Narrow" w:cs="Arial"/>
        </w:rPr>
        <w:t>v</w:t>
      </w:r>
      <w:r w:rsidR="009E56A8" w:rsidRPr="006E33ED">
        <w:rPr>
          <w:rFonts w:ascii="Arial Narrow" w:hAnsi="Arial Narrow" w:cs="Arial"/>
        </w:rPr>
        <w:t> </w:t>
      </w:r>
      <w:r w:rsidR="00030727" w:rsidRPr="006E33ED">
        <w:rPr>
          <w:rFonts w:ascii="Arial Narrow" w:hAnsi="Arial Narrow" w:cs="Arial"/>
        </w:rPr>
        <w:t>pozícii</w:t>
      </w:r>
      <w:r w:rsidR="009E56A8" w:rsidRPr="006E33ED">
        <w:rPr>
          <w:rFonts w:ascii="Arial Narrow" w:hAnsi="Arial Narrow" w:cs="Arial"/>
        </w:rPr>
        <w:t xml:space="preserve"> </w:t>
      </w:r>
      <w:r w:rsidR="001612C1" w:rsidRPr="006E33ED">
        <w:rPr>
          <w:rFonts w:ascii="Arial Narrow" w:hAnsi="Arial Narrow" w:cs="Arial"/>
        </w:rPr>
        <w:t>generálneho riaditeľa sekcie informačných technológií</w:t>
      </w:r>
      <w:r w:rsidR="00030727" w:rsidRPr="006E33ED">
        <w:rPr>
          <w:rFonts w:ascii="Arial Narrow" w:hAnsi="Arial Narrow" w:cs="Arial"/>
        </w:rPr>
        <w:t xml:space="preserve"> </w:t>
      </w:r>
      <w:r w:rsidRPr="006E33ED">
        <w:rPr>
          <w:rFonts w:ascii="Arial Narrow" w:hAnsi="Arial Narrow" w:cs="Arial"/>
        </w:rPr>
        <w:t>akúkoľvek zmenu údajov o subdodávateľovi bezodkladne po tom, ako sa o takej zmene dozvedel.</w:t>
      </w:r>
    </w:p>
    <w:p w14:paraId="7FE060C2" w14:textId="5B3FF195" w:rsidR="00E201B7" w:rsidRPr="006E33ED" w:rsidRDefault="147B0619"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lastRenderedPageBreak/>
        <w:t xml:space="preserve">Poskytovateľ je oprávnený zmeniť alebo doplniť subdodávateľa počas trvania </w:t>
      </w:r>
      <w:r w:rsidR="00410E47" w:rsidRPr="006E33ED">
        <w:rPr>
          <w:rFonts w:ascii="Arial Narrow" w:hAnsi="Arial Narrow" w:cs="Arial"/>
        </w:rPr>
        <w:t xml:space="preserve">tejto </w:t>
      </w:r>
      <w:r w:rsidRPr="006E33ED">
        <w:rPr>
          <w:rFonts w:ascii="Arial Narrow" w:hAnsi="Arial Narrow" w:cs="Arial"/>
        </w:rPr>
        <w:t xml:space="preserve">SLA Zmluvy. Poskytovateľ je povinný predložiť Objednávateľovi písomné oznámenie </w:t>
      </w:r>
      <w:r w:rsidR="00954150" w:rsidRPr="006E33ED">
        <w:rPr>
          <w:rFonts w:ascii="Arial Narrow" w:hAnsi="Arial Narrow" w:cs="Arial"/>
        </w:rPr>
        <w:t>(spôsobom podľa bodu 16.4 článku</w:t>
      </w:r>
      <w:r w:rsidR="002316F9">
        <w:rPr>
          <w:rFonts w:ascii="Arial Narrow" w:hAnsi="Arial Narrow" w:cs="Arial"/>
        </w:rPr>
        <w:t> </w:t>
      </w:r>
      <w:r w:rsidR="00954150" w:rsidRPr="006E33ED">
        <w:rPr>
          <w:rFonts w:ascii="Arial Narrow" w:hAnsi="Arial Narrow" w:cs="Arial"/>
        </w:rPr>
        <w:t xml:space="preserve">16 </w:t>
      </w:r>
      <w:r w:rsidR="00410E47" w:rsidRPr="006E33ED">
        <w:rPr>
          <w:rFonts w:ascii="Arial Narrow" w:hAnsi="Arial Narrow" w:cs="Arial"/>
        </w:rPr>
        <w:t xml:space="preserve">tejto </w:t>
      </w:r>
      <w:r w:rsidR="00954150" w:rsidRPr="006E33ED">
        <w:rPr>
          <w:rFonts w:ascii="Arial Narrow" w:hAnsi="Arial Narrow" w:cs="Arial"/>
        </w:rPr>
        <w:t>SLA Zmluvy)</w:t>
      </w:r>
      <w:r w:rsidR="00926275" w:rsidRPr="006E33ED">
        <w:rPr>
          <w:rFonts w:ascii="Arial Narrow" w:hAnsi="Arial Narrow" w:cs="Arial"/>
        </w:rPr>
        <w:t xml:space="preserve"> </w:t>
      </w:r>
      <w:r w:rsidRPr="006E33ED">
        <w:rPr>
          <w:rFonts w:ascii="Arial Narrow" w:hAnsi="Arial Narrow" w:cs="Arial"/>
        </w:rPr>
        <w:t>o zmene alebo doplnení subdodávateľa, ktoré bude obsahovať údaje o</w:t>
      </w:r>
      <w:r w:rsidR="002316F9">
        <w:rPr>
          <w:rFonts w:ascii="Arial Narrow" w:hAnsi="Arial Narrow" w:cs="Arial"/>
        </w:rPr>
        <w:t> </w:t>
      </w:r>
      <w:r w:rsidRPr="006E33ED">
        <w:rPr>
          <w:rFonts w:ascii="Arial Narrow" w:hAnsi="Arial Narrow" w:cs="Arial"/>
        </w:rPr>
        <w:t>navrhovanom subdodávateľovi v rozs</w:t>
      </w:r>
      <w:r w:rsidR="1D8EC421" w:rsidRPr="006E33ED">
        <w:rPr>
          <w:rFonts w:ascii="Arial Narrow" w:hAnsi="Arial Narrow" w:cs="Arial"/>
        </w:rPr>
        <w:t xml:space="preserve">ahu podľa </w:t>
      </w:r>
      <w:r w:rsidR="549EC563" w:rsidRPr="006E33ED">
        <w:rPr>
          <w:rFonts w:ascii="Arial Narrow" w:hAnsi="Arial Narrow" w:cs="Arial"/>
        </w:rPr>
        <w:t>bodu</w:t>
      </w:r>
      <w:r w:rsidR="4020A3E8" w:rsidRPr="006E33ED">
        <w:rPr>
          <w:rFonts w:ascii="Arial Narrow" w:hAnsi="Arial Narrow" w:cs="Arial"/>
        </w:rPr>
        <w:t xml:space="preserve"> 19</w:t>
      </w:r>
      <w:r w:rsidR="1D8EC421" w:rsidRPr="006E33ED">
        <w:rPr>
          <w:rFonts w:ascii="Arial Narrow" w:hAnsi="Arial Narrow" w:cs="Arial"/>
        </w:rPr>
        <w:t xml:space="preserve">.2 tohto </w:t>
      </w:r>
      <w:r w:rsidR="549EC563" w:rsidRPr="006E33ED">
        <w:rPr>
          <w:rFonts w:ascii="Arial Narrow" w:hAnsi="Arial Narrow" w:cs="Arial"/>
        </w:rPr>
        <w:t>článku</w:t>
      </w:r>
      <w:r w:rsidRPr="006E33ED">
        <w:rPr>
          <w:rFonts w:ascii="Arial Narrow" w:hAnsi="Arial Narrow" w:cs="Arial"/>
        </w:rPr>
        <w:t xml:space="preserve"> </w:t>
      </w:r>
      <w:r w:rsidR="00410E47" w:rsidRPr="006E33ED">
        <w:rPr>
          <w:rFonts w:ascii="Arial Narrow" w:hAnsi="Arial Narrow" w:cs="Arial"/>
        </w:rPr>
        <w:t xml:space="preserve">tejto </w:t>
      </w:r>
      <w:r w:rsidRPr="006E33ED">
        <w:rPr>
          <w:rFonts w:ascii="Arial Narrow" w:hAnsi="Arial Narrow" w:cs="Arial"/>
        </w:rPr>
        <w:t>SLA Zmluvy.</w:t>
      </w:r>
      <w:r w:rsidR="4020A3E8" w:rsidRPr="006E33ED">
        <w:rPr>
          <w:rFonts w:ascii="Arial Narrow" w:hAnsi="Arial Narrow" w:cs="Arial"/>
        </w:rPr>
        <w:t xml:space="preserve"> Poskytovateľ predloží Objednávateľovi čestné vyhlásenie, že navrhovaný subdodávateľ spĺňa podmienky </w:t>
      </w:r>
      <w:r w:rsidR="002F248C" w:rsidRPr="006E33ED">
        <w:rPr>
          <w:rFonts w:ascii="Arial Narrow" w:hAnsi="Arial Narrow" w:cs="Arial"/>
        </w:rPr>
        <w:t xml:space="preserve">zodpovedajúce podmienkam </w:t>
      </w:r>
      <w:r w:rsidR="4020A3E8" w:rsidRPr="006E33ED">
        <w:rPr>
          <w:rFonts w:ascii="Arial Narrow" w:hAnsi="Arial Narrow" w:cs="Arial"/>
        </w:rPr>
        <w:t>podľa § 32 ods. 1</w:t>
      </w:r>
      <w:r w:rsidR="00245E85" w:rsidRPr="006E33ED">
        <w:rPr>
          <w:rFonts w:ascii="Arial Narrow" w:hAnsi="Arial Narrow" w:cs="Arial"/>
        </w:rPr>
        <w:t xml:space="preserve"> </w:t>
      </w:r>
      <w:r w:rsidR="4020A3E8" w:rsidRPr="006E33ED">
        <w:rPr>
          <w:rFonts w:ascii="Arial Narrow" w:hAnsi="Arial Narrow" w:cs="Arial"/>
        </w:rPr>
        <w:t>Zákona o</w:t>
      </w:r>
      <w:r w:rsidR="002F248C" w:rsidRPr="006E33ED">
        <w:rPr>
          <w:rFonts w:ascii="Arial Narrow" w:hAnsi="Arial Narrow" w:cs="Arial"/>
        </w:rPr>
        <w:t> </w:t>
      </w:r>
      <w:r w:rsidR="4020A3E8" w:rsidRPr="006E33ED">
        <w:rPr>
          <w:rFonts w:ascii="Arial Narrow" w:hAnsi="Arial Narrow" w:cs="Arial"/>
        </w:rPr>
        <w:t>VO</w:t>
      </w:r>
      <w:r w:rsidR="002F248C" w:rsidRPr="006E33ED">
        <w:rPr>
          <w:rFonts w:ascii="Arial Narrow" w:hAnsi="Arial Narrow" w:cs="Arial"/>
        </w:rPr>
        <w:t xml:space="preserve"> a neexistujú u neho dôvody na vylúčenie zodpovedajúce dôvodom podľa § 40 ods. 6 písm. b) až g) a ods. 7 a 8 Zákona o VO</w:t>
      </w:r>
      <w:r w:rsidR="4020A3E8" w:rsidRPr="006E33ED">
        <w:rPr>
          <w:rFonts w:ascii="Arial Narrow" w:hAnsi="Arial Narrow" w:cs="Arial"/>
        </w:rPr>
        <w:t>.</w:t>
      </w:r>
      <w:r w:rsidRPr="006E33ED">
        <w:rPr>
          <w:rFonts w:ascii="Arial Narrow" w:hAnsi="Arial Narrow" w:cs="Arial"/>
        </w:rPr>
        <w:t xml:space="preserve"> Akúkoľvek zmenu </w:t>
      </w:r>
      <w:r w:rsidR="549EC563" w:rsidRPr="006E33ED">
        <w:rPr>
          <w:rFonts w:ascii="Arial Narrow" w:hAnsi="Arial Narrow" w:cs="Arial"/>
        </w:rPr>
        <w:t xml:space="preserve">alebo doplnenie </w:t>
      </w:r>
      <w:r w:rsidRPr="006E33ED">
        <w:rPr>
          <w:rFonts w:ascii="Arial Narrow" w:hAnsi="Arial Narrow" w:cs="Arial"/>
        </w:rPr>
        <w:t xml:space="preserve">subdodávateľa, musí Poskytovateľ písomne oznámiť Objednávateľovi </w:t>
      </w:r>
      <w:r w:rsidR="00BE759E" w:rsidRPr="006E33ED">
        <w:rPr>
          <w:rFonts w:ascii="Arial Narrow" w:hAnsi="Arial Narrow" w:cs="Arial"/>
        </w:rPr>
        <w:t>najneskôr v lehote do</w:t>
      </w:r>
      <w:r w:rsidR="008E5F1F" w:rsidRPr="006E33ED">
        <w:rPr>
          <w:rFonts w:ascii="Arial Narrow" w:hAnsi="Arial Narrow" w:cs="Arial"/>
        </w:rPr>
        <w:t> </w:t>
      </w:r>
      <w:r w:rsidRPr="006E33ED">
        <w:rPr>
          <w:rFonts w:ascii="Arial Narrow" w:hAnsi="Arial Narrow" w:cs="Arial"/>
        </w:rPr>
        <w:t>15</w:t>
      </w:r>
      <w:r w:rsidR="000275B5" w:rsidRPr="006E33ED">
        <w:rPr>
          <w:rFonts w:ascii="Arial Narrow" w:hAnsi="Arial Narrow" w:cs="Arial"/>
        </w:rPr>
        <w:t> </w:t>
      </w:r>
      <w:r w:rsidRPr="006E33ED">
        <w:rPr>
          <w:rFonts w:ascii="Arial Narrow" w:hAnsi="Arial Narrow" w:cs="Arial"/>
        </w:rPr>
        <w:t>kalendárnych dní pred dňom zme</w:t>
      </w:r>
      <w:r w:rsidR="549EC563" w:rsidRPr="006E33ED">
        <w:rPr>
          <w:rFonts w:ascii="Arial Narrow" w:hAnsi="Arial Narrow" w:cs="Arial"/>
        </w:rPr>
        <w:t>ny alebo doplnenia</w:t>
      </w:r>
      <w:r w:rsidRPr="006E33ED">
        <w:rPr>
          <w:rFonts w:ascii="Arial Narrow" w:hAnsi="Arial Narrow" w:cs="Arial"/>
        </w:rPr>
        <w:t xml:space="preserve"> subdodávateľa. Zmena alebo doplnenie subdodávateľa podlieha súhlasu zo strany Objednávateľa.</w:t>
      </w:r>
      <w:r w:rsidR="001612C1" w:rsidRPr="006E33ED">
        <w:rPr>
          <w:rFonts w:ascii="Arial Narrow" w:hAnsi="Arial Narrow" w:cs="Arial"/>
        </w:rPr>
        <w:t xml:space="preserve"> Na zmenu alebo doplnenie subdodávateľa</w:t>
      </w:r>
      <w:r w:rsidR="00E463C1" w:rsidRPr="006E33ED">
        <w:rPr>
          <w:rFonts w:ascii="Arial Narrow" w:hAnsi="Arial Narrow" w:cs="Arial"/>
        </w:rPr>
        <w:t xml:space="preserve"> (zmena Prílohy č. 6 </w:t>
      </w:r>
      <w:r w:rsidR="00410E47" w:rsidRPr="006E33ED">
        <w:rPr>
          <w:rFonts w:ascii="Arial Narrow" w:hAnsi="Arial Narrow" w:cs="Arial"/>
        </w:rPr>
        <w:t xml:space="preserve">tejto </w:t>
      </w:r>
      <w:r w:rsidR="00E463C1" w:rsidRPr="006E33ED">
        <w:rPr>
          <w:rFonts w:ascii="Arial Narrow" w:hAnsi="Arial Narrow" w:cs="Arial"/>
        </w:rPr>
        <w:t>SLA Zmluvy)</w:t>
      </w:r>
      <w:r w:rsidR="001612C1" w:rsidRPr="006E33ED">
        <w:rPr>
          <w:rFonts w:ascii="Arial Narrow" w:hAnsi="Arial Narrow" w:cs="Arial"/>
        </w:rPr>
        <w:t xml:space="preserve"> sa nevyžaduje uzavretie dodatku k tejto SLA Zmluve, zmena Prílohy</w:t>
      </w:r>
      <w:r w:rsidR="002316F9">
        <w:rPr>
          <w:rFonts w:ascii="Arial Narrow" w:hAnsi="Arial Narrow" w:cs="Arial"/>
        </w:rPr>
        <w:t> </w:t>
      </w:r>
      <w:r w:rsidR="001612C1" w:rsidRPr="006E33ED">
        <w:rPr>
          <w:rFonts w:ascii="Arial Narrow" w:hAnsi="Arial Narrow" w:cs="Arial"/>
        </w:rPr>
        <w:t xml:space="preserve">č. 6 </w:t>
      </w:r>
      <w:r w:rsidR="00410E47" w:rsidRPr="006E33ED">
        <w:rPr>
          <w:rFonts w:ascii="Arial Narrow" w:hAnsi="Arial Narrow" w:cs="Arial"/>
        </w:rPr>
        <w:t xml:space="preserve">tejto </w:t>
      </w:r>
      <w:r w:rsidR="00E463C1" w:rsidRPr="006E33ED">
        <w:rPr>
          <w:rFonts w:ascii="Arial Narrow" w:hAnsi="Arial Narrow" w:cs="Arial"/>
        </w:rPr>
        <w:t xml:space="preserve">SLA Zmluvy </w:t>
      </w:r>
      <w:r w:rsidR="001612C1" w:rsidRPr="006E33ED">
        <w:rPr>
          <w:rFonts w:ascii="Arial Narrow" w:hAnsi="Arial Narrow" w:cs="Arial"/>
        </w:rPr>
        <w:t>je účinná doručením písomného súhlasu Objednávateľa</w:t>
      </w:r>
      <w:r w:rsidR="00926275" w:rsidRPr="006E33ED">
        <w:rPr>
          <w:rFonts w:ascii="Arial Narrow" w:hAnsi="Arial Narrow" w:cs="Arial"/>
        </w:rPr>
        <w:t xml:space="preserve"> (</w:t>
      </w:r>
      <w:r w:rsidR="00954150"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954150" w:rsidRPr="006E33ED">
        <w:rPr>
          <w:rFonts w:ascii="Arial Narrow" w:hAnsi="Arial Narrow" w:cs="Arial"/>
        </w:rPr>
        <w:t>SLA Zmluvy</w:t>
      </w:r>
      <w:r w:rsidR="00926275" w:rsidRPr="006E33ED">
        <w:rPr>
          <w:rFonts w:ascii="Arial Narrow" w:hAnsi="Arial Narrow" w:cs="Arial"/>
        </w:rPr>
        <w:t xml:space="preserve">) </w:t>
      </w:r>
      <w:r w:rsidR="001612C1" w:rsidRPr="006E33ED">
        <w:rPr>
          <w:rFonts w:ascii="Arial Narrow" w:hAnsi="Arial Narrow" w:cs="Arial"/>
        </w:rPr>
        <w:t>so zmenou alebo doplnením subdodávateľa Poskytovateľovi.</w:t>
      </w:r>
    </w:p>
    <w:p w14:paraId="66C4E7EB" w14:textId="28EE3510" w:rsidR="00542FD9" w:rsidRPr="006E33ED" w:rsidRDefault="00B72B28"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Objednávateľ si výslovne vyhradzuje právo písomne </w:t>
      </w:r>
      <w:r w:rsidR="00AC021B" w:rsidRPr="006E33ED">
        <w:rPr>
          <w:rFonts w:ascii="Arial Narrow" w:hAnsi="Arial Narrow" w:cs="Arial"/>
        </w:rPr>
        <w:t>(</w:t>
      </w:r>
      <w:r w:rsidR="00954150"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954150" w:rsidRPr="006E33ED">
        <w:rPr>
          <w:rFonts w:ascii="Arial Narrow" w:hAnsi="Arial Narrow" w:cs="Arial"/>
        </w:rPr>
        <w:t>SLA</w:t>
      </w:r>
      <w:r w:rsidR="002316F9">
        <w:rPr>
          <w:rFonts w:ascii="Arial Narrow" w:hAnsi="Arial Narrow" w:cs="Arial"/>
        </w:rPr>
        <w:t> </w:t>
      </w:r>
      <w:r w:rsidR="00954150" w:rsidRPr="006E33ED">
        <w:rPr>
          <w:rFonts w:ascii="Arial Narrow" w:hAnsi="Arial Narrow" w:cs="Arial"/>
        </w:rPr>
        <w:t>Zmluvy</w:t>
      </w:r>
      <w:r w:rsidR="00AC021B" w:rsidRPr="006E33ED">
        <w:rPr>
          <w:rFonts w:ascii="Arial Narrow" w:hAnsi="Arial Narrow" w:cs="Arial"/>
        </w:rPr>
        <w:t xml:space="preserve">) </w:t>
      </w:r>
      <w:r w:rsidRPr="006E33ED">
        <w:rPr>
          <w:rFonts w:ascii="Arial Narrow" w:hAnsi="Arial Narrow" w:cs="Arial"/>
        </w:rPr>
        <w:t xml:space="preserve">s uvedením dôvodov odmietnuť kedykoľvek akéhokoľvek subdodávateľa, ak nespĺňa podmienky v súlade s § 32 ods. 1 Zákona o VO. </w:t>
      </w:r>
      <w:r w:rsidR="00542FD9" w:rsidRPr="006E33ED">
        <w:rPr>
          <w:rFonts w:ascii="Arial Narrow" w:hAnsi="Arial Narrow" w:cs="Arial"/>
        </w:rPr>
        <w:t>Objednávateľ je oprávnený požiadať Poskytovateľa, aby nahradil subdodávateľa</w:t>
      </w:r>
      <w:r w:rsidR="00EB3717" w:rsidRPr="006E33ED">
        <w:rPr>
          <w:rFonts w:ascii="Arial Narrow" w:hAnsi="Arial Narrow" w:cs="Arial"/>
        </w:rPr>
        <w:t xml:space="preserve"> alebo inú osobu</w:t>
      </w:r>
      <w:r w:rsidR="001E4AC4" w:rsidRPr="006E33ED">
        <w:rPr>
          <w:rFonts w:ascii="Arial Narrow" w:hAnsi="Arial Narrow" w:cs="Arial"/>
        </w:rPr>
        <w:t xml:space="preserve">, </w:t>
      </w:r>
      <w:r w:rsidR="00EB3717" w:rsidRPr="006E33ED">
        <w:rPr>
          <w:rFonts w:ascii="Arial Narrow" w:hAnsi="Arial Narrow" w:cs="Arial"/>
        </w:rPr>
        <w:t>prostredníctvom ktorej preukázal splnenie podmienok účasti vo</w:t>
      </w:r>
      <w:r w:rsidR="009E04F1">
        <w:rPr>
          <w:rFonts w:ascii="Arial Narrow" w:hAnsi="Arial Narrow" w:cs="Arial"/>
        </w:rPr>
        <w:t> </w:t>
      </w:r>
      <w:r w:rsidR="00EB3717" w:rsidRPr="006E33ED">
        <w:rPr>
          <w:rFonts w:ascii="Arial Narrow" w:hAnsi="Arial Narrow" w:cs="Arial"/>
        </w:rPr>
        <w:t>verejnom obstarávaní, ak má zmenený/nový subdodávateľ alebo zmenená/nová iná osoba sídlo v treťom štáte</w:t>
      </w:r>
      <w:r w:rsidR="005B5BD8" w:rsidRPr="006E33ED">
        <w:rPr>
          <w:rFonts w:ascii="Arial Narrow" w:hAnsi="Arial Narrow" w:cs="Arial"/>
        </w:rPr>
        <w:t>, s</w:t>
      </w:r>
      <w:r w:rsidR="006036F3" w:rsidRPr="006E33ED">
        <w:rPr>
          <w:rFonts w:ascii="Arial Narrow" w:hAnsi="Arial Narrow" w:cs="Arial"/>
        </w:rPr>
        <w:t> </w:t>
      </w:r>
      <w:r w:rsidR="005B5BD8" w:rsidRPr="006E33ED">
        <w:rPr>
          <w:rFonts w:ascii="Arial Narrow" w:hAnsi="Arial Narrow" w:cs="Arial"/>
        </w:rPr>
        <w:t>ktorým nemá Slovenská republika alebo Európska únia uzavretú medzinárodnú zmluvu zaručujúcu rovnaký a účinný prístup k verejnému obstarávaniu v tomto treťom štáte pre hospodárske subjekty so sídlom v Slovenskej republike</w:t>
      </w:r>
      <w:r w:rsidR="00542FD9" w:rsidRPr="006E33ED">
        <w:rPr>
          <w:rFonts w:ascii="Arial Narrow" w:hAnsi="Arial Narrow" w:cs="Arial"/>
        </w:rPr>
        <w:t xml:space="preserve">. </w:t>
      </w:r>
      <w:r w:rsidR="00EB3717" w:rsidRPr="006E33ED">
        <w:rPr>
          <w:rFonts w:ascii="Arial Narrow" w:hAnsi="Arial Narrow" w:cs="Arial"/>
        </w:rPr>
        <w:t xml:space="preserve">Poskytovateľ nemá za uvedených okolností nárok na akúkoľvek kompenzáciu alebo náhradu. Poskytovateľ </w:t>
      </w:r>
      <w:r w:rsidR="00554321" w:rsidRPr="006E33ED">
        <w:rPr>
          <w:rFonts w:ascii="Arial Narrow" w:hAnsi="Arial Narrow" w:cs="Arial"/>
        </w:rPr>
        <w:t xml:space="preserve">je </w:t>
      </w:r>
      <w:r w:rsidR="00EB3717" w:rsidRPr="006E33ED">
        <w:rPr>
          <w:rFonts w:ascii="Arial Narrow" w:hAnsi="Arial Narrow" w:cs="Arial"/>
        </w:rPr>
        <w:t xml:space="preserve">v takomto prípade povinný okamžite vykonať všetky potrebné úkony na to, aby zabezpečil riadne plnenie predmetu podľa tejto SLA Zmluvy. </w:t>
      </w:r>
      <w:r w:rsidR="00542FD9" w:rsidRPr="006E33ED">
        <w:rPr>
          <w:rFonts w:ascii="Arial Narrow" w:hAnsi="Arial Narrow" w:cs="Arial"/>
        </w:rPr>
        <w:t xml:space="preserve">Poskytovateľovi sa zakazuje použiť na plnenie </w:t>
      </w:r>
      <w:r w:rsidR="00410E47" w:rsidRPr="006E33ED">
        <w:rPr>
          <w:rFonts w:ascii="Arial Narrow" w:hAnsi="Arial Narrow" w:cs="Arial"/>
        </w:rPr>
        <w:t xml:space="preserve">tejto </w:t>
      </w:r>
      <w:r w:rsidR="00542FD9" w:rsidRPr="006E33ED">
        <w:rPr>
          <w:rFonts w:ascii="Arial Narrow" w:hAnsi="Arial Narrow" w:cs="Arial"/>
        </w:rPr>
        <w:t>SLA Zmluvy subdodávateľa, ktorého konečným užívateľom výhod je verejný funkcionár vymedzený v</w:t>
      </w:r>
      <w:r w:rsidR="006036F3" w:rsidRPr="006E33ED">
        <w:rPr>
          <w:rFonts w:ascii="Arial Narrow" w:hAnsi="Arial Narrow" w:cs="Arial"/>
        </w:rPr>
        <w:t> </w:t>
      </w:r>
      <w:r w:rsidR="00542FD9" w:rsidRPr="006E33ED">
        <w:rPr>
          <w:rFonts w:ascii="Arial Narrow" w:hAnsi="Arial Narrow" w:cs="Arial"/>
        </w:rPr>
        <w:t>§</w:t>
      </w:r>
      <w:r w:rsidR="006006F2">
        <w:rPr>
          <w:rFonts w:ascii="Arial Narrow" w:hAnsi="Arial Narrow" w:cs="Arial"/>
        </w:rPr>
        <w:t> </w:t>
      </w:r>
      <w:r w:rsidR="00542FD9" w:rsidRPr="006E33ED">
        <w:rPr>
          <w:rFonts w:ascii="Arial Narrow" w:hAnsi="Arial Narrow" w:cs="Arial"/>
        </w:rPr>
        <w:t>11 ods. 1 písm. c) Z</w:t>
      </w:r>
      <w:r w:rsidR="00E34FD3" w:rsidRPr="006E33ED">
        <w:rPr>
          <w:rFonts w:ascii="Arial Narrow" w:hAnsi="Arial Narrow" w:cs="Arial"/>
        </w:rPr>
        <w:t xml:space="preserve">ákona o </w:t>
      </w:r>
      <w:r w:rsidR="00542FD9" w:rsidRPr="006E33ED">
        <w:rPr>
          <w:rFonts w:ascii="Arial Narrow" w:hAnsi="Arial Narrow" w:cs="Arial"/>
        </w:rPr>
        <w:t>VO.</w:t>
      </w:r>
      <w:r w:rsidR="00EB3717" w:rsidRPr="006E33ED">
        <w:rPr>
          <w:rFonts w:ascii="Arial Narrow" w:hAnsi="Arial Narrow" w:cs="Arial"/>
        </w:rPr>
        <w:t xml:space="preserve"> Poskytovateľ sa zaväzuje bezodkladne splniť povinnosti podľa tohto bodu </w:t>
      </w:r>
      <w:r w:rsidR="00410E47" w:rsidRPr="006E33ED">
        <w:rPr>
          <w:rFonts w:ascii="Arial Narrow" w:hAnsi="Arial Narrow" w:cs="Arial"/>
        </w:rPr>
        <w:t xml:space="preserve">tejto </w:t>
      </w:r>
      <w:r w:rsidR="00EB3717" w:rsidRPr="006E33ED">
        <w:rPr>
          <w:rFonts w:ascii="Arial Narrow" w:hAnsi="Arial Narrow" w:cs="Arial"/>
        </w:rPr>
        <w:t>SLA Zmluvy.</w:t>
      </w:r>
    </w:p>
    <w:p w14:paraId="04B69276" w14:textId="5B7D4E99" w:rsidR="006036F3" w:rsidRPr="00F65612" w:rsidRDefault="007723A3" w:rsidP="005430EF">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Poskytovateľ vyhlasuje, že je ku dňu podpísania </w:t>
      </w:r>
      <w:r w:rsidR="00AE69F2" w:rsidRPr="006E33ED">
        <w:rPr>
          <w:rFonts w:ascii="Arial Narrow" w:hAnsi="Arial Narrow" w:cs="Arial"/>
        </w:rPr>
        <w:t xml:space="preserve">tejto </w:t>
      </w:r>
      <w:r w:rsidRPr="006E33ED">
        <w:rPr>
          <w:rFonts w:ascii="Arial Narrow" w:hAnsi="Arial Narrow" w:cs="Arial"/>
        </w:rPr>
        <w:t xml:space="preserve">SLA Zmluvy zapísaný v registri partnerov verejného sektora v zmysle Zákona o </w:t>
      </w:r>
      <w:r w:rsidR="004C366E" w:rsidRPr="006E33ED">
        <w:rPr>
          <w:rFonts w:ascii="Arial Narrow" w:hAnsi="Arial Narrow" w:cs="Arial"/>
        </w:rPr>
        <w:t>RPVS</w:t>
      </w:r>
      <w:r w:rsidRPr="006E33ED">
        <w:rPr>
          <w:rFonts w:ascii="Arial Narrow" w:hAnsi="Arial Narrow" w:cs="Arial"/>
        </w:rPr>
        <w:t xml:space="preserve"> a tiež každý jemu známy subdodávateľ v ktoromkoľvek rade, ktorý je partnerom verejného sektora</w:t>
      </w:r>
      <w:r w:rsidR="002316F9">
        <w:rPr>
          <w:rFonts w:ascii="Arial Narrow" w:hAnsi="Arial Narrow" w:cs="Arial"/>
        </w:rPr>
        <w:t>,</w:t>
      </w:r>
      <w:r w:rsidRPr="006E33ED">
        <w:rPr>
          <w:rFonts w:ascii="Arial Narrow" w:hAnsi="Arial Narrow" w:cs="Arial"/>
        </w:rPr>
        <w:t xml:space="preserve"> je zapísaný v registri partnerov verejného sektora. Ďalej Poskytovateľ vyhlasuje, že ku dňu podpísania </w:t>
      </w:r>
      <w:r w:rsidR="00AE69F2" w:rsidRPr="006E33ED">
        <w:rPr>
          <w:rFonts w:ascii="Arial Narrow" w:hAnsi="Arial Narrow" w:cs="Arial"/>
        </w:rPr>
        <w:t xml:space="preserve">tejto </w:t>
      </w:r>
      <w:r w:rsidRPr="006E33ED">
        <w:rPr>
          <w:rFonts w:ascii="Arial Narrow" w:hAnsi="Arial Narrow" w:cs="Arial"/>
        </w:rPr>
        <w:t xml:space="preserve">SLA Zmluvy má ako partner verejného sektora </w:t>
      </w:r>
      <w:r w:rsidR="00AE69F2" w:rsidRPr="006E33ED">
        <w:rPr>
          <w:rFonts w:ascii="Arial Narrow" w:hAnsi="Arial Narrow" w:cs="Arial"/>
        </w:rPr>
        <w:t>splnené všetky povinnosti, ktoré pre Poskytovateľa ako partnera verejného sektora vyplývajú zo Zákona o RPVS a</w:t>
      </w:r>
      <w:r w:rsidR="006E33ED">
        <w:rPr>
          <w:rFonts w:ascii="Arial Narrow" w:hAnsi="Arial Narrow" w:cs="Arial"/>
        </w:rPr>
        <w:t> </w:t>
      </w:r>
      <w:r w:rsidR="00AE69F2" w:rsidRPr="006E33ED">
        <w:rPr>
          <w:rFonts w:ascii="Arial Narrow" w:hAnsi="Arial Narrow" w:cs="Arial"/>
        </w:rPr>
        <w:t>konečným užívateľom výhod nie je osoba (verejný funkcionár) vymedzená v § 11 ods. 1 písm. c) Zákona o VO. Poskytovateľ zároveň vyhlasuje, že ku dňu podpísania tejto SLA Zmluvy overil splnenie povinností oprávnenej osoby pre Poskytovateľa v zmysle Zákona o RPVS, pričom nezistil žiadne porušenie alebo nesplnenie uvedených povinností.</w:t>
      </w:r>
      <w:r w:rsidR="005430EF">
        <w:rPr>
          <w:rFonts w:ascii="Arial Narrow" w:hAnsi="Arial Narrow" w:cs="Arial"/>
        </w:rPr>
        <w:t xml:space="preserve"> </w:t>
      </w:r>
      <w:r w:rsidR="00AE69F2" w:rsidRPr="00F65612">
        <w:rPr>
          <w:rFonts w:ascii="Arial Narrow" w:hAnsi="Arial Narrow" w:cs="Arial"/>
        </w:rPr>
        <w:t>Zmluvné strany sa dohodli, že ak sa preukáže nepravdivosť vyhlásen</w:t>
      </w:r>
      <w:r w:rsidR="001A6954" w:rsidRPr="00F65612">
        <w:rPr>
          <w:rFonts w:ascii="Arial Narrow" w:hAnsi="Arial Narrow" w:cs="Arial"/>
        </w:rPr>
        <w:t>í podľa tohto bodu tejto Zmluvy</w:t>
      </w:r>
      <w:r w:rsidR="00AE69F2" w:rsidRPr="00F65612">
        <w:rPr>
          <w:rFonts w:ascii="Arial Narrow" w:hAnsi="Arial Narrow" w:cs="Arial"/>
        </w:rPr>
        <w:t xml:space="preserve"> alebo ak sa preukáže, že osoba, ktorá plní povinnosti oprávnenej osoby pre </w:t>
      </w:r>
      <w:r w:rsidR="00720FD2" w:rsidRPr="00F65612">
        <w:rPr>
          <w:rFonts w:ascii="Arial Narrow" w:hAnsi="Arial Narrow" w:cs="Arial"/>
        </w:rPr>
        <w:t>Poskytovateľa</w:t>
      </w:r>
      <w:r w:rsidR="00AE69F2" w:rsidRPr="00F65612">
        <w:rPr>
          <w:rFonts w:ascii="Arial Narrow" w:hAnsi="Arial Narrow" w:cs="Arial"/>
        </w:rPr>
        <w:t xml:space="preserve"> v zmysle Zákona o RPVS, nemá splnené všetky povinnosti v zmysle Zákona o RPVS, Objednávateľ nie je v omeškaní s</w:t>
      </w:r>
      <w:r w:rsidR="008E5F1F" w:rsidRPr="00F65612">
        <w:rPr>
          <w:rFonts w:ascii="Arial Narrow" w:hAnsi="Arial Narrow" w:cs="Arial"/>
        </w:rPr>
        <w:t> </w:t>
      </w:r>
      <w:r w:rsidR="00AE69F2" w:rsidRPr="00F65612">
        <w:rPr>
          <w:rFonts w:ascii="Arial Narrow" w:hAnsi="Arial Narrow" w:cs="Arial"/>
        </w:rPr>
        <w:t xml:space="preserve">plnením podľa tejto Zmluvy až do momentu, kedy </w:t>
      </w:r>
      <w:r w:rsidR="00720FD2" w:rsidRPr="00F65612">
        <w:rPr>
          <w:rFonts w:ascii="Arial Narrow" w:hAnsi="Arial Narrow" w:cs="Arial"/>
        </w:rPr>
        <w:t>Poskytovateľ</w:t>
      </w:r>
      <w:r w:rsidR="00AE69F2" w:rsidRPr="00F65612">
        <w:rPr>
          <w:rFonts w:ascii="Arial Narrow" w:hAnsi="Arial Narrow" w:cs="Arial"/>
        </w:rPr>
        <w:t xml:space="preserve"> preukáže Objednávateľovi splnenie jeho povinnosti alebo splnenie povinnosti jeho oprávnenej osoby podľa Zákona o RPVS.</w:t>
      </w:r>
    </w:p>
    <w:p w14:paraId="0F6E76B0" w14:textId="713D213D" w:rsidR="00711965" w:rsidRPr="006E33ED" w:rsidRDefault="004C366E"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Pos</w:t>
      </w:r>
      <w:r w:rsidR="007723A3" w:rsidRPr="006E33ED">
        <w:rPr>
          <w:rFonts w:ascii="Arial Narrow" w:hAnsi="Arial Narrow" w:cs="Arial"/>
        </w:rPr>
        <w:t>kytovateľ</w:t>
      </w:r>
      <w:r w:rsidR="00E71FF4" w:rsidRPr="006E33ED">
        <w:rPr>
          <w:rFonts w:ascii="Arial Narrow" w:hAnsi="Arial Narrow" w:cs="Arial"/>
        </w:rPr>
        <w:t xml:space="preserve"> sa zaväzuje zabezpečiť, aby on</w:t>
      </w:r>
      <w:r w:rsidR="007723A3" w:rsidRPr="006E33ED">
        <w:rPr>
          <w:rFonts w:ascii="Arial Narrow" w:hAnsi="Arial Narrow" w:cs="Arial"/>
        </w:rPr>
        <w:t>, jeho subdodávatelia</w:t>
      </w:r>
      <w:r w:rsidR="00E71FF4" w:rsidRPr="006E33ED">
        <w:rPr>
          <w:rFonts w:ascii="Arial Narrow" w:hAnsi="Arial Narrow" w:cs="Arial"/>
        </w:rPr>
        <w:t xml:space="preserve"> v zmysle § 2 ods. 5 písm. e) Zákona o</w:t>
      </w:r>
      <w:r w:rsidR="008E5F1F" w:rsidRPr="006E33ED">
        <w:rPr>
          <w:rFonts w:ascii="Arial Narrow" w:hAnsi="Arial Narrow" w:cs="Arial"/>
        </w:rPr>
        <w:t> </w:t>
      </w:r>
      <w:r w:rsidR="00E71FF4" w:rsidRPr="006E33ED">
        <w:rPr>
          <w:rFonts w:ascii="Arial Narrow" w:hAnsi="Arial Narrow" w:cs="Arial"/>
        </w:rPr>
        <w:t>VO</w:t>
      </w:r>
      <w:r w:rsidR="0026278B" w:rsidRPr="006E33ED">
        <w:rPr>
          <w:rFonts w:ascii="Arial Narrow" w:hAnsi="Arial Narrow" w:cs="Arial"/>
        </w:rPr>
        <w:t xml:space="preserve"> </w:t>
      </w:r>
      <w:r w:rsidR="007723A3" w:rsidRPr="006E33ED">
        <w:rPr>
          <w:rFonts w:ascii="Arial Narrow" w:hAnsi="Arial Narrow" w:cs="Arial"/>
        </w:rPr>
        <w:t>a subdodávatelia podľa §</w:t>
      </w:r>
      <w:r w:rsidR="0026278B" w:rsidRPr="006E33ED">
        <w:rPr>
          <w:rFonts w:ascii="Arial Narrow" w:hAnsi="Arial Narrow" w:cs="Arial"/>
        </w:rPr>
        <w:t xml:space="preserve"> </w:t>
      </w:r>
      <w:r w:rsidR="007723A3" w:rsidRPr="006E33ED">
        <w:rPr>
          <w:rFonts w:ascii="Arial Narrow" w:hAnsi="Arial Narrow" w:cs="Arial"/>
        </w:rPr>
        <w:t xml:space="preserve">2 ods. 1 písm. a) bod 7 Zákona o </w:t>
      </w:r>
      <w:r w:rsidR="00554321" w:rsidRPr="006E33ED">
        <w:rPr>
          <w:rFonts w:ascii="Arial Narrow" w:hAnsi="Arial Narrow" w:cs="Arial"/>
        </w:rPr>
        <w:t>RPVS</w:t>
      </w:r>
      <w:r w:rsidR="007723A3" w:rsidRPr="006E33ED">
        <w:rPr>
          <w:rFonts w:ascii="Arial Narrow" w:hAnsi="Arial Narrow" w:cs="Arial"/>
        </w:rPr>
        <w:t xml:space="preserve"> </w:t>
      </w:r>
      <w:r w:rsidR="00E71FF4" w:rsidRPr="006E33ED">
        <w:rPr>
          <w:rFonts w:ascii="Arial Narrow" w:hAnsi="Arial Narrow" w:cs="Arial"/>
        </w:rPr>
        <w:t xml:space="preserve">boli </w:t>
      </w:r>
      <w:r w:rsidR="007723A3" w:rsidRPr="006E33ED">
        <w:rPr>
          <w:rFonts w:ascii="Arial Narrow" w:hAnsi="Arial Narrow" w:cs="Arial"/>
        </w:rPr>
        <w:t xml:space="preserve">zapísaní do registra partnerov verejného sektora počas celej doby trvania ich účasti na plnení tejto SLA Zmluvy. U subdodávateľov táto povinnosť platí len vtedy, ak subdodávatelia majú povinnosť byť zapísaní v registri partnerov verejného sektora podľa Zákona o </w:t>
      </w:r>
      <w:r w:rsidR="00554321" w:rsidRPr="006E33ED">
        <w:rPr>
          <w:rFonts w:ascii="Arial Narrow" w:hAnsi="Arial Narrow" w:cs="Arial"/>
        </w:rPr>
        <w:t>RPVS</w:t>
      </w:r>
      <w:r w:rsidR="007723A3" w:rsidRPr="006E33ED">
        <w:rPr>
          <w:rFonts w:ascii="Arial Narrow" w:hAnsi="Arial Narrow" w:cs="Arial"/>
        </w:rPr>
        <w:t>.</w:t>
      </w:r>
    </w:p>
    <w:p w14:paraId="78CB6EC1" w14:textId="5131234F" w:rsidR="00B572A9" w:rsidRPr="006E33ED" w:rsidRDefault="00B572A9"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lastRenderedPageBreak/>
        <w:t xml:space="preserve">Ak sa po uzavretí </w:t>
      </w:r>
      <w:r w:rsidR="00410E47" w:rsidRPr="006E33ED">
        <w:rPr>
          <w:rFonts w:ascii="Arial Narrow" w:hAnsi="Arial Narrow" w:cs="Arial"/>
        </w:rPr>
        <w:t xml:space="preserve">tejto </w:t>
      </w:r>
      <w:r w:rsidRPr="006E33ED">
        <w:rPr>
          <w:rFonts w:ascii="Arial Narrow" w:hAnsi="Arial Narrow" w:cs="Arial"/>
        </w:rPr>
        <w:t xml:space="preserve">SLA Zmluvy stala konečným užívateľom výhod Poskytovateľa, jeho subdodávateľa </w:t>
      </w:r>
      <w:r w:rsidR="004C366E" w:rsidRPr="006E33ED">
        <w:rPr>
          <w:rFonts w:ascii="Arial Narrow" w:hAnsi="Arial Narrow" w:cs="Arial"/>
        </w:rPr>
        <w:t xml:space="preserve">v zmysle § 2 ods. 5 písm. e) Zákona o VO </w:t>
      </w:r>
      <w:r w:rsidR="00554321" w:rsidRPr="006E33ED">
        <w:rPr>
          <w:rFonts w:ascii="Arial Narrow" w:hAnsi="Arial Narrow" w:cs="Arial"/>
        </w:rPr>
        <w:t>alebo jeho subdodávateľa podľa Z</w:t>
      </w:r>
      <w:r w:rsidRPr="006E33ED">
        <w:rPr>
          <w:rFonts w:ascii="Arial Narrow" w:hAnsi="Arial Narrow" w:cs="Arial"/>
        </w:rPr>
        <w:t xml:space="preserve">ákona o </w:t>
      </w:r>
      <w:r w:rsidR="00554321" w:rsidRPr="006E33ED">
        <w:rPr>
          <w:rFonts w:ascii="Arial Narrow" w:hAnsi="Arial Narrow" w:cs="Arial"/>
        </w:rPr>
        <w:t>RPVS</w:t>
      </w:r>
      <w:r w:rsidRPr="006E33ED">
        <w:rPr>
          <w:rFonts w:ascii="Arial Narrow" w:hAnsi="Arial Narrow" w:cs="Arial"/>
        </w:rPr>
        <w:t xml:space="preserve"> osoba podľa</w:t>
      </w:r>
      <w:r w:rsidR="008E5F1F" w:rsidRPr="006E33ED">
        <w:rPr>
          <w:rFonts w:ascii="Arial Narrow" w:hAnsi="Arial Narrow" w:cs="Arial"/>
        </w:rPr>
        <w:t> </w:t>
      </w:r>
      <w:r w:rsidRPr="006E33ED">
        <w:rPr>
          <w:rFonts w:ascii="Arial Narrow" w:hAnsi="Arial Narrow" w:cs="Arial"/>
        </w:rPr>
        <w:t>§</w:t>
      </w:r>
      <w:r w:rsidR="006036F3" w:rsidRPr="006E33ED">
        <w:rPr>
          <w:rFonts w:ascii="Arial Narrow" w:hAnsi="Arial Narrow" w:cs="Arial"/>
        </w:rPr>
        <w:t> </w:t>
      </w:r>
      <w:r w:rsidRPr="006E33ED">
        <w:rPr>
          <w:rFonts w:ascii="Arial Narrow" w:hAnsi="Arial Narrow" w:cs="Arial"/>
        </w:rPr>
        <w:t>11 ods. 1 písm. c) Z</w:t>
      </w:r>
      <w:r w:rsidR="00DB50C4" w:rsidRPr="006E33ED">
        <w:rPr>
          <w:rFonts w:ascii="Arial Narrow" w:hAnsi="Arial Narrow" w:cs="Arial"/>
        </w:rPr>
        <w:t xml:space="preserve">ákona o </w:t>
      </w:r>
      <w:r w:rsidR="0047433D" w:rsidRPr="006E33ED">
        <w:rPr>
          <w:rFonts w:ascii="Arial Narrow" w:hAnsi="Arial Narrow" w:cs="Arial"/>
        </w:rPr>
        <w:t>VO (verejný funkcionár), O</w:t>
      </w:r>
      <w:r w:rsidRPr="006E33ED">
        <w:rPr>
          <w:rFonts w:ascii="Arial Narrow" w:hAnsi="Arial Narrow" w:cs="Arial"/>
        </w:rPr>
        <w:t>bjednávateľ môže po uplynutí 30</w:t>
      </w:r>
      <w:r w:rsidR="002316F9">
        <w:rPr>
          <w:rFonts w:ascii="Arial Narrow" w:hAnsi="Arial Narrow" w:cs="Arial"/>
        </w:rPr>
        <w:t> </w:t>
      </w:r>
      <w:r w:rsidR="00250EAA" w:rsidRPr="006E33ED">
        <w:rPr>
          <w:rFonts w:ascii="Arial Narrow" w:hAnsi="Arial Narrow" w:cs="Arial"/>
        </w:rPr>
        <w:t xml:space="preserve">kalendárnych </w:t>
      </w:r>
      <w:r w:rsidRPr="006E33ED">
        <w:rPr>
          <w:rFonts w:ascii="Arial Narrow" w:hAnsi="Arial Narrow" w:cs="Arial"/>
        </w:rPr>
        <w:t xml:space="preserve">dní odo dňa, keď táto skutočnosť nastala, ak táto skutočnosť stále trvá, odstúpiť od </w:t>
      </w:r>
      <w:r w:rsidR="00410E47" w:rsidRPr="006E33ED">
        <w:rPr>
          <w:rFonts w:ascii="Arial Narrow" w:hAnsi="Arial Narrow" w:cs="Arial"/>
        </w:rPr>
        <w:t xml:space="preserve">tejto </w:t>
      </w:r>
      <w:r w:rsidRPr="006E33ED">
        <w:rPr>
          <w:rFonts w:ascii="Arial Narrow" w:hAnsi="Arial Narrow" w:cs="Arial"/>
        </w:rPr>
        <w:t>SLA Zmluvy.</w:t>
      </w:r>
    </w:p>
    <w:p w14:paraId="4DD4DD61" w14:textId="65247B2B" w:rsidR="00B613D8" w:rsidRPr="006E33ED" w:rsidRDefault="00B572A9"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Poskytovateľ zodpovedá za správnosť a úplnosť údajov zapísaných v registri partnerov verejného sektora, identifikáciu konečného užívateľa výhod a overovanie identifikácie konečného užívateľa výhod v zmysle §</w:t>
      </w:r>
      <w:r w:rsidR="006036F3" w:rsidRPr="006E33ED">
        <w:rPr>
          <w:rFonts w:ascii="Arial Narrow" w:hAnsi="Arial Narrow" w:cs="Arial"/>
        </w:rPr>
        <w:t> </w:t>
      </w:r>
      <w:r w:rsidRPr="006E33ED">
        <w:rPr>
          <w:rFonts w:ascii="Arial Narrow" w:hAnsi="Arial Narrow" w:cs="Arial"/>
        </w:rPr>
        <w:t xml:space="preserve">11 Zákona o </w:t>
      </w:r>
      <w:r w:rsidR="00554321" w:rsidRPr="006E33ED">
        <w:rPr>
          <w:rFonts w:ascii="Arial Narrow" w:hAnsi="Arial Narrow" w:cs="Arial"/>
        </w:rPr>
        <w:t>RPVS</w:t>
      </w:r>
      <w:r w:rsidRPr="006E33ED">
        <w:rPr>
          <w:rFonts w:ascii="Arial Narrow" w:hAnsi="Arial Narrow" w:cs="Arial"/>
        </w:rPr>
        <w:t>. Kým Poskytovateľ nevykoná overenie identifikácie konečného užívateľa výhod, Objednávateľ nie je povinný plniť z</w:t>
      </w:r>
      <w:r w:rsidR="00410E47" w:rsidRPr="006E33ED">
        <w:rPr>
          <w:rFonts w:ascii="Arial Narrow" w:hAnsi="Arial Narrow" w:cs="Arial"/>
        </w:rPr>
        <w:t xml:space="preserve"> tejto </w:t>
      </w:r>
      <w:r w:rsidRPr="006E33ED">
        <w:rPr>
          <w:rFonts w:ascii="Arial Narrow" w:hAnsi="Arial Narrow" w:cs="Arial"/>
        </w:rPr>
        <w:t>SLA Zmluvy a nedostane sa pri tom do omeškania</w:t>
      </w:r>
      <w:r w:rsidR="00C57357" w:rsidRPr="006E33ED">
        <w:rPr>
          <w:rFonts w:ascii="Arial Narrow" w:hAnsi="Arial Narrow" w:cs="Arial"/>
        </w:rPr>
        <w:t>,</w:t>
      </w:r>
      <w:r w:rsidR="00CA04C0" w:rsidRPr="006E33ED">
        <w:rPr>
          <w:rFonts w:ascii="Arial Narrow" w:hAnsi="Arial Narrow" w:cs="Arial"/>
        </w:rPr>
        <w:t xml:space="preserve"> a</w:t>
      </w:r>
      <w:r w:rsidR="006E33ED">
        <w:rPr>
          <w:rFonts w:ascii="Arial Narrow" w:hAnsi="Arial Narrow" w:cs="Arial"/>
        </w:rPr>
        <w:t> </w:t>
      </w:r>
      <w:r w:rsidR="00CA04C0" w:rsidRPr="006E33ED">
        <w:rPr>
          <w:rFonts w:ascii="Arial Narrow" w:hAnsi="Arial Narrow" w:cs="Arial"/>
        </w:rPr>
        <w:t>to</w:t>
      </w:r>
      <w:r w:rsidR="006E33ED">
        <w:rPr>
          <w:rFonts w:ascii="Arial Narrow" w:hAnsi="Arial Narrow" w:cs="Arial"/>
        </w:rPr>
        <w:t> </w:t>
      </w:r>
      <w:r w:rsidR="00CA04C0" w:rsidRPr="006E33ED">
        <w:rPr>
          <w:rFonts w:ascii="Arial Narrow" w:hAnsi="Arial Narrow" w:cs="Arial"/>
        </w:rPr>
        <w:t>až</w:t>
      </w:r>
      <w:r w:rsidR="008E5F1F" w:rsidRPr="006E33ED">
        <w:rPr>
          <w:rFonts w:ascii="Arial Narrow" w:hAnsi="Arial Narrow" w:cs="Arial"/>
        </w:rPr>
        <w:t> </w:t>
      </w:r>
      <w:r w:rsidR="00CA04C0" w:rsidRPr="006E33ED">
        <w:rPr>
          <w:rFonts w:ascii="Arial Narrow" w:hAnsi="Arial Narrow" w:cs="Arial"/>
        </w:rPr>
        <w:t>do</w:t>
      </w:r>
      <w:r w:rsidR="006036F3" w:rsidRPr="006E33ED">
        <w:rPr>
          <w:rFonts w:ascii="Arial Narrow" w:hAnsi="Arial Narrow" w:cs="Arial"/>
        </w:rPr>
        <w:t> </w:t>
      </w:r>
      <w:r w:rsidR="00CA04C0" w:rsidRPr="006E33ED">
        <w:rPr>
          <w:rFonts w:ascii="Arial Narrow" w:hAnsi="Arial Narrow" w:cs="Arial"/>
        </w:rPr>
        <w:t xml:space="preserve">momentu, kedy Poskytovateľ preukáže Objednávateľovi splnenie </w:t>
      </w:r>
      <w:r w:rsidR="00D109BC" w:rsidRPr="006E33ED">
        <w:rPr>
          <w:rFonts w:ascii="Arial Narrow" w:hAnsi="Arial Narrow" w:cs="Arial"/>
        </w:rPr>
        <w:t xml:space="preserve">uvedenej </w:t>
      </w:r>
      <w:r w:rsidR="00CA04C0" w:rsidRPr="006E33ED">
        <w:rPr>
          <w:rFonts w:ascii="Arial Narrow" w:hAnsi="Arial Narrow" w:cs="Arial"/>
        </w:rPr>
        <w:t>povinnost</w:t>
      </w:r>
      <w:r w:rsidR="00D109BC" w:rsidRPr="006E33ED">
        <w:rPr>
          <w:rFonts w:ascii="Arial Narrow" w:hAnsi="Arial Narrow" w:cs="Arial"/>
        </w:rPr>
        <w:t xml:space="preserve">i podľa </w:t>
      </w:r>
      <w:r w:rsidR="00CA04C0" w:rsidRPr="006E33ED">
        <w:rPr>
          <w:rFonts w:ascii="Arial Narrow" w:hAnsi="Arial Narrow" w:cs="Arial"/>
        </w:rPr>
        <w:t>Zákona o</w:t>
      </w:r>
      <w:r w:rsidR="006036F3" w:rsidRPr="006E33ED">
        <w:rPr>
          <w:rFonts w:ascii="Arial Narrow" w:hAnsi="Arial Narrow" w:cs="Arial"/>
        </w:rPr>
        <w:t> </w:t>
      </w:r>
      <w:r w:rsidR="00CA04C0" w:rsidRPr="006E33ED">
        <w:rPr>
          <w:rFonts w:ascii="Arial Narrow" w:hAnsi="Arial Narrow" w:cs="Arial"/>
        </w:rPr>
        <w:t>RPVS</w:t>
      </w:r>
      <w:r w:rsidRPr="006E33ED">
        <w:rPr>
          <w:rFonts w:ascii="Arial Narrow" w:hAnsi="Arial Narrow" w:cs="Arial"/>
        </w:rPr>
        <w:t xml:space="preserve">. Objednávateľ má právo odstúpiť od tejto SLA </w:t>
      </w:r>
      <w:r w:rsidR="000C4C84" w:rsidRPr="006E33ED">
        <w:rPr>
          <w:rFonts w:ascii="Arial Narrow" w:hAnsi="Arial Narrow" w:cs="Arial"/>
        </w:rPr>
        <w:t>Z</w:t>
      </w:r>
      <w:r w:rsidRPr="006E33ED">
        <w:rPr>
          <w:rFonts w:ascii="Arial Narrow" w:hAnsi="Arial Narrow" w:cs="Arial"/>
        </w:rPr>
        <w:t>mluvy z dôvodov, uvedených v § 15 ods.</w:t>
      </w:r>
      <w:r w:rsidR="002316F9">
        <w:rPr>
          <w:rFonts w:ascii="Arial Narrow" w:hAnsi="Arial Narrow" w:cs="Arial"/>
        </w:rPr>
        <w:t> </w:t>
      </w:r>
      <w:r w:rsidRPr="006E33ED">
        <w:rPr>
          <w:rFonts w:ascii="Arial Narrow" w:hAnsi="Arial Narrow" w:cs="Arial"/>
        </w:rPr>
        <w:t xml:space="preserve">1 Zákona o </w:t>
      </w:r>
      <w:r w:rsidR="00554321" w:rsidRPr="006E33ED">
        <w:rPr>
          <w:rFonts w:ascii="Arial Narrow" w:hAnsi="Arial Narrow" w:cs="Arial"/>
        </w:rPr>
        <w:t>RPVS</w:t>
      </w:r>
      <w:r w:rsidRPr="006E33ED">
        <w:rPr>
          <w:rFonts w:ascii="Arial Narrow" w:hAnsi="Arial Narrow" w:cs="Arial"/>
        </w:rPr>
        <w:t xml:space="preserve">. Objednávateľ nie v omeškaní a nie je povinný plniť čo mu ukladá </w:t>
      </w:r>
      <w:r w:rsidR="00410E47" w:rsidRPr="006E33ED">
        <w:rPr>
          <w:rFonts w:ascii="Arial Narrow" w:hAnsi="Arial Narrow" w:cs="Arial"/>
        </w:rPr>
        <w:t xml:space="preserve">táto </w:t>
      </w:r>
      <w:r w:rsidRPr="006E33ED">
        <w:rPr>
          <w:rFonts w:ascii="Arial Narrow" w:hAnsi="Arial Narrow" w:cs="Arial"/>
        </w:rPr>
        <w:t>SLA Zmluva, ak</w:t>
      </w:r>
      <w:r w:rsidR="006E33ED">
        <w:rPr>
          <w:rFonts w:ascii="Arial Narrow" w:hAnsi="Arial Narrow" w:cs="Arial"/>
        </w:rPr>
        <w:t> </w:t>
      </w:r>
      <w:r w:rsidRPr="006E33ED">
        <w:rPr>
          <w:rFonts w:ascii="Arial Narrow" w:hAnsi="Arial Narrow" w:cs="Arial"/>
        </w:rPr>
        <w:t>nastanú dôvody podľa § 15 ods. 2 Zákona o</w:t>
      </w:r>
      <w:r w:rsidR="00C57357" w:rsidRPr="006E33ED">
        <w:rPr>
          <w:rFonts w:ascii="Arial Narrow" w:hAnsi="Arial Narrow" w:cs="Arial"/>
        </w:rPr>
        <w:t> </w:t>
      </w:r>
      <w:r w:rsidR="00436FE2" w:rsidRPr="006E33ED">
        <w:rPr>
          <w:rFonts w:ascii="Arial Narrow" w:hAnsi="Arial Narrow" w:cs="Arial"/>
        </w:rPr>
        <w:t>RPVS</w:t>
      </w:r>
      <w:r w:rsidR="00C57357" w:rsidRPr="006E33ED">
        <w:rPr>
          <w:rFonts w:ascii="Arial Narrow" w:hAnsi="Arial Narrow" w:cs="Arial"/>
        </w:rPr>
        <w:t>,</w:t>
      </w:r>
      <w:r w:rsidR="00CA04C0" w:rsidRPr="006E33ED">
        <w:rPr>
          <w:rFonts w:ascii="Arial Narrow" w:hAnsi="Arial Narrow" w:cs="Arial"/>
        </w:rPr>
        <w:t xml:space="preserve"> a to až do momentu, kedy Poskytovateľ preukáže Objednávateľovi splnenie</w:t>
      </w:r>
      <w:r w:rsidR="00D109BC" w:rsidRPr="006E33ED">
        <w:rPr>
          <w:rFonts w:ascii="Arial Narrow" w:hAnsi="Arial Narrow" w:cs="Arial"/>
        </w:rPr>
        <w:t xml:space="preserve"> uvedenej</w:t>
      </w:r>
      <w:r w:rsidR="00CA04C0" w:rsidRPr="006E33ED">
        <w:rPr>
          <w:rFonts w:ascii="Arial Narrow" w:hAnsi="Arial Narrow" w:cs="Arial"/>
        </w:rPr>
        <w:t xml:space="preserve"> povinnost</w:t>
      </w:r>
      <w:r w:rsidR="00D109BC" w:rsidRPr="006E33ED">
        <w:rPr>
          <w:rFonts w:ascii="Arial Narrow" w:hAnsi="Arial Narrow" w:cs="Arial"/>
        </w:rPr>
        <w:t>i podľa</w:t>
      </w:r>
      <w:r w:rsidR="00CA04C0" w:rsidRPr="006E33ED">
        <w:rPr>
          <w:rFonts w:ascii="Arial Narrow" w:hAnsi="Arial Narrow" w:cs="Arial"/>
        </w:rPr>
        <w:t xml:space="preserve"> Zákona o RPVS</w:t>
      </w:r>
      <w:r w:rsidRPr="006E33ED">
        <w:rPr>
          <w:rFonts w:ascii="Arial Narrow" w:hAnsi="Arial Narrow" w:cs="Arial"/>
        </w:rPr>
        <w:t>.</w:t>
      </w:r>
    </w:p>
    <w:p w14:paraId="2C8EDAF6" w14:textId="67CEEBF3" w:rsidR="003F16C9" w:rsidRPr="006E33ED" w:rsidRDefault="000C4C84"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Poskytovateľ </w:t>
      </w:r>
      <w:r w:rsidR="00250EAA" w:rsidRPr="006E33ED">
        <w:rPr>
          <w:rFonts w:ascii="Arial Narrow" w:hAnsi="Arial Narrow" w:cs="Arial"/>
        </w:rPr>
        <w:t>sa zaväzuje oznámiť</w:t>
      </w:r>
      <w:r w:rsidRPr="006E33ED">
        <w:rPr>
          <w:rFonts w:ascii="Arial Narrow" w:hAnsi="Arial Narrow" w:cs="Arial"/>
        </w:rPr>
        <w:t xml:space="preserve"> Objednávateľovi zmenu v osobe, resp. osobách, ktoré sú v registri partnerov verejného sektora zapísané ako koneční užívatelia výhod alebo výmaz Poskytovateľa z registra partnerov verejného sektora najneskôr do 5 </w:t>
      </w:r>
      <w:r w:rsidR="008F003E" w:rsidRPr="006E33ED">
        <w:rPr>
          <w:rFonts w:ascii="Arial Narrow" w:hAnsi="Arial Narrow" w:cs="Arial"/>
        </w:rPr>
        <w:t xml:space="preserve">pracovných </w:t>
      </w:r>
      <w:r w:rsidRPr="006E33ED">
        <w:rPr>
          <w:rFonts w:ascii="Arial Narrow" w:hAnsi="Arial Narrow" w:cs="Arial"/>
        </w:rPr>
        <w:t>dní odo dňa vykonania zmeny alebo výmazu v</w:t>
      </w:r>
      <w:r w:rsidR="006036F3" w:rsidRPr="006E33ED">
        <w:rPr>
          <w:rFonts w:ascii="Arial Narrow" w:hAnsi="Arial Narrow" w:cs="Arial"/>
        </w:rPr>
        <w:t> </w:t>
      </w:r>
      <w:r w:rsidRPr="006E33ED">
        <w:rPr>
          <w:rFonts w:ascii="Arial Narrow" w:hAnsi="Arial Narrow" w:cs="Arial"/>
        </w:rPr>
        <w:t>registri partnerov verejného sektora.</w:t>
      </w:r>
    </w:p>
    <w:p w14:paraId="76BFA40B" w14:textId="46C8ED93" w:rsidR="003F16C9" w:rsidRPr="006E33ED" w:rsidRDefault="003F16C9"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Prípadné vyčiarknutie subdodávateľa z registra partnerov verejného sektora počas trvania </w:t>
      </w:r>
      <w:r w:rsidR="00410E47" w:rsidRPr="006E33ED">
        <w:rPr>
          <w:rFonts w:ascii="Arial Narrow" w:hAnsi="Arial Narrow" w:cs="Arial"/>
        </w:rPr>
        <w:t xml:space="preserve">tejto </w:t>
      </w:r>
      <w:r w:rsidRPr="006E33ED">
        <w:rPr>
          <w:rFonts w:ascii="Arial Narrow" w:hAnsi="Arial Narrow" w:cs="Arial"/>
        </w:rPr>
        <w:t>SLA Zmluvy je Poskytovateľ povinný bezodkladne oznámiť Objednávateľovi. Poskytovateľ má oznamovaciu povinnosť voči Objednávateľovi bezodkladne od momentu, kedy sa túto skutočnosť preukázateľne dozvedel.</w:t>
      </w:r>
    </w:p>
    <w:p w14:paraId="7D5E8FE6" w14:textId="439608EC" w:rsidR="00767D90" w:rsidRPr="006E33ED" w:rsidRDefault="104834D2"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 xml:space="preserve">Poskytovateľ </w:t>
      </w:r>
      <w:r w:rsidR="68CB006B" w:rsidRPr="006E33ED">
        <w:rPr>
          <w:rFonts w:ascii="Arial Narrow" w:hAnsi="Arial Narrow" w:cs="Arial"/>
        </w:rPr>
        <w:t>sa zaväzuje</w:t>
      </w:r>
      <w:r w:rsidRPr="006E33ED">
        <w:rPr>
          <w:rFonts w:ascii="Arial Narrow" w:hAnsi="Arial Narrow" w:cs="Arial"/>
        </w:rPr>
        <w:t xml:space="preserve"> zabezpečiť riadne a včasné plnenie predmetu </w:t>
      </w:r>
      <w:r w:rsidR="00410E47" w:rsidRPr="006E33ED">
        <w:rPr>
          <w:rFonts w:ascii="Arial Narrow" w:hAnsi="Arial Narrow" w:cs="Arial"/>
        </w:rPr>
        <w:t xml:space="preserve">tejto </w:t>
      </w:r>
      <w:r w:rsidRPr="006E33ED">
        <w:rPr>
          <w:rFonts w:ascii="Arial Narrow" w:hAnsi="Arial Narrow" w:cs="Arial"/>
        </w:rPr>
        <w:t xml:space="preserve">SLA Zmluvy </w:t>
      </w:r>
      <w:r w:rsidR="006B79A2" w:rsidRPr="006E33ED">
        <w:rPr>
          <w:rFonts w:ascii="Arial Narrow" w:hAnsi="Arial Narrow" w:cs="Arial"/>
        </w:rPr>
        <w:br/>
      </w:r>
      <w:r w:rsidR="0083751C" w:rsidRPr="006E33ED">
        <w:rPr>
          <w:rFonts w:ascii="Arial Narrow" w:hAnsi="Arial Narrow" w:cs="Arial"/>
        </w:rPr>
        <w:t xml:space="preserve">10 kľúčovými </w:t>
      </w:r>
      <w:r w:rsidRPr="006E33ED">
        <w:rPr>
          <w:rFonts w:ascii="Arial Narrow" w:hAnsi="Arial Narrow" w:cs="Arial"/>
        </w:rPr>
        <w:t>expertmi</w:t>
      </w:r>
      <w:r w:rsidR="0083751C" w:rsidRPr="006E33ED">
        <w:rPr>
          <w:rFonts w:ascii="Arial Narrow" w:hAnsi="Arial Narrow" w:cs="Arial"/>
        </w:rPr>
        <w:t xml:space="preserve"> a 27 </w:t>
      </w:r>
      <w:r w:rsidR="008C0734" w:rsidRPr="006E33ED">
        <w:rPr>
          <w:rFonts w:ascii="Arial Narrow" w:hAnsi="Arial Narrow" w:cs="Arial"/>
        </w:rPr>
        <w:t>špecialistami (ďalej len „</w:t>
      </w:r>
      <w:r w:rsidR="00436FE2" w:rsidRPr="006E33ED">
        <w:rPr>
          <w:rFonts w:ascii="Arial Narrow" w:hAnsi="Arial Narrow" w:cs="Arial"/>
        </w:rPr>
        <w:t>E</w:t>
      </w:r>
      <w:r w:rsidR="008C0734" w:rsidRPr="006E33ED">
        <w:rPr>
          <w:rFonts w:ascii="Arial Narrow" w:hAnsi="Arial Narrow" w:cs="Arial"/>
        </w:rPr>
        <w:t>xperti“)</w:t>
      </w:r>
      <w:r w:rsidRPr="006E33ED">
        <w:rPr>
          <w:rFonts w:ascii="Arial Narrow" w:hAnsi="Arial Narrow" w:cs="Arial"/>
        </w:rPr>
        <w:t>, ktorí splnili požiadavky stanovené Objednávateľom v rámci podmienok účasti</w:t>
      </w:r>
      <w:r w:rsidR="3D313893" w:rsidRPr="006E33ED">
        <w:rPr>
          <w:rFonts w:ascii="Arial Narrow" w:hAnsi="Arial Narrow" w:cs="Arial"/>
        </w:rPr>
        <w:t>,</w:t>
      </w:r>
      <w:r w:rsidRPr="006E33ED">
        <w:rPr>
          <w:rFonts w:ascii="Arial Narrow" w:hAnsi="Arial Narrow" w:cs="Arial"/>
        </w:rPr>
        <w:t xml:space="preserve"> </w:t>
      </w:r>
      <w:r w:rsidR="3D313893" w:rsidRPr="006E33ED">
        <w:rPr>
          <w:rFonts w:ascii="Arial Narrow" w:hAnsi="Arial Narrow" w:cs="Arial"/>
        </w:rPr>
        <w:t xml:space="preserve">ktoré boli súčasťou súťažných podkladov na obstaranie zákazky v zmysle písm. G Preambuly </w:t>
      </w:r>
      <w:r w:rsidR="00410E47" w:rsidRPr="006E33ED">
        <w:rPr>
          <w:rFonts w:ascii="Arial Narrow" w:hAnsi="Arial Narrow" w:cs="Arial"/>
        </w:rPr>
        <w:t xml:space="preserve">tejto </w:t>
      </w:r>
      <w:r w:rsidR="3D313893" w:rsidRPr="006E33ED">
        <w:rPr>
          <w:rFonts w:ascii="Arial Narrow" w:hAnsi="Arial Narrow" w:cs="Arial"/>
        </w:rPr>
        <w:t>SLA Zmluvy (ďalej len „Podmienky účasti</w:t>
      </w:r>
      <w:r w:rsidR="278AAE63" w:rsidRPr="006E33ED">
        <w:rPr>
          <w:rFonts w:ascii="Arial Narrow" w:hAnsi="Arial Narrow" w:cs="Arial"/>
        </w:rPr>
        <w:t>“)</w:t>
      </w:r>
      <w:r w:rsidRPr="006E33ED">
        <w:rPr>
          <w:rFonts w:ascii="Arial Narrow" w:hAnsi="Arial Narrow" w:cs="Arial"/>
        </w:rPr>
        <w:t xml:space="preserve">, a to počas celej doby trvania </w:t>
      </w:r>
      <w:r w:rsidR="00410E47" w:rsidRPr="006E33ED">
        <w:rPr>
          <w:rFonts w:ascii="Arial Narrow" w:hAnsi="Arial Narrow" w:cs="Arial"/>
        </w:rPr>
        <w:t xml:space="preserve">tejto </w:t>
      </w:r>
      <w:r w:rsidR="37002272" w:rsidRPr="006E33ED">
        <w:rPr>
          <w:rFonts w:ascii="Arial Narrow" w:hAnsi="Arial Narrow" w:cs="Arial"/>
        </w:rPr>
        <w:t xml:space="preserve">SLA </w:t>
      </w:r>
      <w:r w:rsidRPr="006E33ED">
        <w:rPr>
          <w:rFonts w:ascii="Arial Narrow" w:hAnsi="Arial Narrow" w:cs="Arial"/>
        </w:rPr>
        <w:t xml:space="preserve">Zmluvy. Menný zoznam </w:t>
      </w:r>
      <w:r w:rsidR="00436FE2" w:rsidRPr="006E33ED">
        <w:rPr>
          <w:rFonts w:ascii="Arial Narrow" w:hAnsi="Arial Narrow" w:cs="Arial"/>
        </w:rPr>
        <w:t>E</w:t>
      </w:r>
      <w:r w:rsidRPr="006E33ED">
        <w:rPr>
          <w:rFonts w:ascii="Arial Narrow" w:hAnsi="Arial Narrow" w:cs="Arial"/>
        </w:rPr>
        <w:t xml:space="preserve">xpertov </w:t>
      </w:r>
      <w:r w:rsidR="37002272" w:rsidRPr="006E33ED">
        <w:rPr>
          <w:rFonts w:ascii="Arial Narrow" w:hAnsi="Arial Narrow" w:cs="Arial"/>
        </w:rPr>
        <w:t xml:space="preserve">s uvedením ich pozície predstavuje </w:t>
      </w:r>
      <w:r w:rsidR="1FEEDBBE" w:rsidRPr="006E33ED">
        <w:rPr>
          <w:rFonts w:ascii="Arial Narrow" w:hAnsi="Arial Narrow" w:cs="Arial"/>
        </w:rPr>
        <w:t>P</w:t>
      </w:r>
      <w:r w:rsidR="37002272" w:rsidRPr="006E33ED">
        <w:rPr>
          <w:rFonts w:ascii="Arial Narrow" w:hAnsi="Arial Narrow" w:cs="Arial"/>
        </w:rPr>
        <w:t xml:space="preserve">rílohu </w:t>
      </w:r>
      <w:r w:rsidR="27EDC3A5" w:rsidRPr="006E33ED">
        <w:rPr>
          <w:rFonts w:ascii="Arial Narrow" w:hAnsi="Arial Narrow" w:cs="Arial"/>
        </w:rPr>
        <w:t>č. 8</w:t>
      </w:r>
      <w:r w:rsidRPr="006E33ED">
        <w:rPr>
          <w:rFonts w:ascii="Arial Narrow" w:hAnsi="Arial Narrow" w:cs="Arial"/>
        </w:rPr>
        <w:t xml:space="preserve"> </w:t>
      </w:r>
      <w:r w:rsidR="00410E47" w:rsidRPr="006E33ED">
        <w:rPr>
          <w:rFonts w:ascii="Arial Narrow" w:hAnsi="Arial Narrow" w:cs="Arial"/>
        </w:rPr>
        <w:t xml:space="preserve">tejto </w:t>
      </w:r>
      <w:r w:rsidR="37002272" w:rsidRPr="006E33ED">
        <w:rPr>
          <w:rFonts w:ascii="Arial Narrow" w:hAnsi="Arial Narrow" w:cs="Arial"/>
        </w:rPr>
        <w:t>SLA</w:t>
      </w:r>
      <w:r w:rsidR="002316F9">
        <w:rPr>
          <w:rFonts w:ascii="Arial Narrow" w:hAnsi="Arial Narrow" w:cs="Arial"/>
        </w:rPr>
        <w:t> </w:t>
      </w:r>
      <w:r w:rsidRPr="006E33ED">
        <w:rPr>
          <w:rFonts w:ascii="Arial Narrow" w:hAnsi="Arial Narrow" w:cs="Arial"/>
        </w:rPr>
        <w:t xml:space="preserve">Zmluvy. </w:t>
      </w:r>
      <w:r w:rsidR="37002272" w:rsidRPr="006E33ED">
        <w:rPr>
          <w:rFonts w:ascii="Arial Narrow" w:hAnsi="Arial Narrow" w:cs="Arial"/>
        </w:rPr>
        <w:t xml:space="preserve">Poskytovateľ </w:t>
      </w:r>
      <w:r w:rsidRPr="006E33ED">
        <w:rPr>
          <w:rFonts w:ascii="Arial Narrow" w:hAnsi="Arial Narrow" w:cs="Arial"/>
        </w:rPr>
        <w:t xml:space="preserve">je povinný menný zoznam </w:t>
      </w:r>
      <w:r w:rsidR="00436FE2" w:rsidRPr="006E33ED">
        <w:rPr>
          <w:rFonts w:ascii="Arial Narrow" w:hAnsi="Arial Narrow" w:cs="Arial"/>
        </w:rPr>
        <w:t>E</w:t>
      </w:r>
      <w:r w:rsidRPr="006E33ED">
        <w:rPr>
          <w:rFonts w:ascii="Arial Narrow" w:hAnsi="Arial Narrow" w:cs="Arial"/>
        </w:rPr>
        <w:t>xpertov aktuali</w:t>
      </w:r>
      <w:r w:rsidR="00436FE2" w:rsidRPr="006E33ED">
        <w:rPr>
          <w:rFonts w:ascii="Arial Narrow" w:hAnsi="Arial Narrow" w:cs="Arial"/>
        </w:rPr>
        <w:t>zovať, a to po schválení zmeny E</w:t>
      </w:r>
      <w:r w:rsidRPr="006E33ED">
        <w:rPr>
          <w:rFonts w:ascii="Arial Narrow" w:hAnsi="Arial Narrow" w:cs="Arial"/>
        </w:rPr>
        <w:t>xperta zo strany Objednávateľa podľa bod</w:t>
      </w:r>
      <w:r w:rsidR="001612C1" w:rsidRPr="006E33ED">
        <w:rPr>
          <w:rFonts w:ascii="Arial Narrow" w:hAnsi="Arial Narrow" w:cs="Arial"/>
        </w:rPr>
        <w:t>ov</w:t>
      </w:r>
      <w:r w:rsidRPr="006E33ED">
        <w:rPr>
          <w:rFonts w:ascii="Arial Narrow" w:hAnsi="Arial Narrow" w:cs="Arial"/>
        </w:rPr>
        <w:t xml:space="preserve"> </w:t>
      </w:r>
      <w:r w:rsidR="68CB006B" w:rsidRPr="006E33ED">
        <w:rPr>
          <w:rFonts w:ascii="Arial Narrow" w:hAnsi="Arial Narrow" w:cs="Arial"/>
        </w:rPr>
        <w:t>19.1</w:t>
      </w:r>
      <w:r w:rsidR="00D109BC" w:rsidRPr="006E33ED">
        <w:rPr>
          <w:rFonts w:ascii="Arial Narrow" w:hAnsi="Arial Narrow" w:cs="Arial"/>
        </w:rPr>
        <w:t>4</w:t>
      </w:r>
      <w:r w:rsidRPr="006E33ED">
        <w:rPr>
          <w:rFonts w:ascii="Arial Narrow" w:hAnsi="Arial Narrow" w:cs="Arial"/>
        </w:rPr>
        <w:t xml:space="preserve"> </w:t>
      </w:r>
      <w:r w:rsidR="001612C1" w:rsidRPr="006E33ED">
        <w:rPr>
          <w:rFonts w:ascii="Arial Narrow" w:hAnsi="Arial Narrow" w:cs="Arial"/>
        </w:rPr>
        <w:t>a 19.1</w:t>
      </w:r>
      <w:r w:rsidR="00D109BC" w:rsidRPr="006E33ED">
        <w:rPr>
          <w:rFonts w:ascii="Arial Narrow" w:hAnsi="Arial Narrow" w:cs="Arial"/>
        </w:rPr>
        <w:t>5</w:t>
      </w:r>
      <w:r w:rsidR="001612C1" w:rsidRPr="006E33ED">
        <w:rPr>
          <w:rFonts w:ascii="Arial Narrow" w:hAnsi="Arial Narrow" w:cs="Arial"/>
        </w:rPr>
        <w:t xml:space="preserve"> </w:t>
      </w:r>
      <w:r w:rsidR="68CB006B" w:rsidRPr="006E33ED">
        <w:rPr>
          <w:rFonts w:ascii="Arial Narrow" w:hAnsi="Arial Narrow" w:cs="Arial"/>
        </w:rPr>
        <w:t xml:space="preserve">tohto článku </w:t>
      </w:r>
      <w:r w:rsidR="00410E47" w:rsidRPr="006E33ED">
        <w:rPr>
          <w:rFonts w:ascii="Arial Narrow" w:hAnsi="Arial Narrow" w:cs="Arial"/>
        </w:rPr>
        <w:t xml:space="preserve">tejto </w:t>
      </w:r>
      <w:r w:rsidR="37002272" w:rsidRPr="006E33ED">
        <w:rPr>
          <w:rFonts w:ascii="Arial Narrow" w:hAnsi="Arial Narrow" w:cs="Arial"/>
        </w:rPr>
        <w:t xml:space="preserve">SLA </w:t>
      </w:r>
      <w:r w:rsidRPr="006E33ED">
        <w:rPr>
          <w:rFonts w:ascii="Arial Narrow" w:hAnsi="Arial Narrow" w:cs="Arial"/>
        </w:rPr>
        <w:t xml:space="preserve">Zmluvy. Aktuálny menný zoznam </w:t>
      </w:r>
      <w:r w:rsidR="00436FE2" w:rsidRPr="006E33ED">
        <w:rPr>
          <w:rFonts w:ascii="Arial Narrow" w:hAnsi="Arial Narrow" w:cs="Arial"/>
        </w:rPr>
        <w:t>E</w:t>
      </w:r>
      <w:r w:rsidRPr="006E33ED">
        <w:rPr>
          <w:rFonts w:ascii="Arial Narrow" w:hAnsi="Arial Narrow" w:cs="Arial"/>
        </w:rPr>
        <w:t xml:space="preserve">xpertov zašle </w:t>
      </w:r>
      <w:r w:rsidR="37002272" w:rsidRPr="006E33ED">
        <w:rPr>
          <w:rFonts w:ascii="Arial Narrow" w:hAnsi="Arial Narrow" w:cs="Arial"/>
        </w:rPr>
        <w:t xml:space="preserve">Poskytovateľ Oprávnenej </w:t>
      </w:r>
      <w:r w:rsidRPr="006E33ED">
        <w:rPr>
          <w:rFonts w:ascii="Arial Narrow" w:hAnsi="Arial Narrow" w:cs="Arial"/>
        </w:rPr>
        <w:t xml:space="preserve">osobe Objednávateľa </w:t>
      </w:r>
      <w:r w:rsidR="37002272" w:rsidRPr="006E33ED">
        <w:rPr>
          <w:rFonts w:ascii="Arial Narrow" w:hAnsi="Arial Narrow" w:cs="Arial"/>
        </w:rPr>
        <w:t xml:space="preserve">v pozícii </w:t>
      </w:r>
      <w:r w:rsidR="00E463C1" w:rsidRPr="006E33ED">
        <w:rPr>
          <w:rFonts w:ascii="Arial Narrow" w:hAnsi="Arial Narrow" w:cs="Arial"/>
        </w:rPr>
        <w:t>generálny riaditeľ sekcie informačných technológií</w:t>
      </w:r>
      <w:r w:rsidRPr="006E33ED">
        <w:rPr>
          <w:rFonts w:ascii="Arial Narrow" w:hAnsi="Arial Narrow" w:cs="Arial"/>
        </w:rPr>
        <w:t xml:space="preserve"> elektronicky </w:t>
      </w:r>
      <w:r w:rsidR="00436FE2" w:rsidRPr="006E33ED">
        <w:rPr>
          <w:rFonts w:ascii="Arial Narrow" w:hAnsi="Arial Narrow" w:cs="Arial"/>
        </w:rPr>
        <w:t>bezodkladne po schválení zmeny E</w:t>
      </w:r>
      <w:r w:rsidRPr="006E33ED">
        <w:rPr>
          <w:rFonts w:ascii="Arial Narrow" w:hAnsi="Arial Narrow" w:cs="Arial"/>
        </w:rPr>
        <w:t xml:space="preserve">xperta. </w:t>
      </w:r>
      <w:r w:rsidR="00436FE2" w:rsidRPr="006E33ED">
        <w:rPr>
          <w:rFonts w:ascii="Arial Narrow" w:hAnsi="Arial Narrow" w:cs="Arial"/>
        </w:rPr>
        <w:t>Na zmenu E</w:t>
      </w:r>
      <w:r w:rsidR="00E463C1" w:rsidRPr="006E33ED">
        <w:rPr>
          <w:rFonts w:ascii="Arial Narrow" w:hAnsi="Arial Narrow" w:cs="Arial"/>
        </w:rPr>
        <w:t xml:space="preserve">xperta (zmena Prílohy č. 8 </w:t>
      </w:r>
      <w:r w:rsidR="00410E47" w:rsidRPr="006E33ED">
        <w:rPr>
          <w:rFonts w:ascii="Arial Narrow" w:hAnsi="Arial Narrow" w:cs="Arial"/>
        </w:rPr>
        <w:t xml:space="preserve">tejto </w:t>
      </w:r>
      <w:r w:rsidR="00E463C1" w:rsidRPr="006E33ED">
        <w:rPr>
          <w:rFonts w:ascii="Arial Narrow" w:hAnsi="Arial Narrow" w:cs="Arial"/>
        </w:rPr>
        <w:t xml:space="preserve">SLA Zmluvy) sa nevyžaduje uzavretie dodatku k tejto SLA Zmluve, zmena Prílohy č. 8 </w:t>
      </w:r>
      <w:r w:rsidR="00410E47" w:rsidRPr="006E33ED">
        <w:rPr>
          <w:rFonts w:ascii="Arial Narrow" w:hAnsi="Arial Narrow" w:cs="Arial"/>
        </w:rPr>
        <w:t xml:space="preserve">tejto </w:t>
      </w:r>
      <w:r w:rsidR="00E463C1" w:rsidRPr="006E33ED">
        <w:rPr>
          <w:rFonts w:ascii="Arial Narrow" w:hAnsi="Arial Narrow" w:cs="Arial"/>
        </w:rPr>
        <w:t>SLA Zmluvy je účinná doručením písomného s</w:t>
      </w:r>
      <w:r w:rsidR="00436FE2" w:rsidRPr="006E33ED">
        <w:rPr>
          <w:rFonts w:ascii="Arial Narrow" w:hAnsi="Arial Narrow" w:cs="Arial"/>
        </w:rPr>
        <w:t xml:space="preserve">úhlasu Objednávateľa </w:t>
      </w:r>
      <w:r w:rsidR="00AC021B" w:rsidRPr="006E33ED">
        <w:rPr>
          <w:rFonts w:ascii="Arial Narrow" w:hAnsi="Arial Narrow" w:cs="Arial"/>
        </w:rPr>
        <w:t>(</w:t>
      </w:r>
      <w:r w:rsidR="0054342A" w:rsidRPr="006E33ED">
        <w:rPr>
          <w:rFonts w:ascii="Arial Narrow" w:hAnsi="Arial Narrow" w:cs="Arial"/>
        </w:rPr>
        <w:t xml:space="preserve">spôsobom podľa bodu 16.4 článku </w:t>
      </w:r>
      <w:r w:rsidR="00410E47" w:rsidRPr="006E33ED">
        <w:rPr>
          <w:rFonts w:ascii="Arial Narrow" w:hAnsi="Arial Narrow" w:cs="Arial"/>
        </w:rPr>
        <w:t xml:space="preserve">tejto </w:t>
      </w:r>
      <w:r w:rsidR="0054342A" w:rsidRPr="006E33ED">
        <w:rPr>
          <w:rFonts w:ascii="Arial Narrow" w:hAnsi="Arial Narrow" w:cs="Arial"/>
        </w:rPr>
        <w:t>16 SLA Zmluvy</w:t>
      </w:r>
      <w:r w:rsidR="00AC021B" w:rsidRPr="006E33ED">
        <w:rPr>
          <w:rFonts w:ascii="Arial Narrow" w:hAnsi="Arial Narrow" w:cs="Arial"/>
        </w:rPr>
        <w:t xml:space="preserve">) </w:t>
      </w:r>
      <w:r w:rsidR="00436FE2" w:rsidRPr="006E33ED">
        <w:rPr>
          <w:rFonts w:ascii="Arial Narrow" w:hAnsi="Arial Narrow" w:cs="Arial"/>
        </w:rPr>
        <w:t>so zmenou E</w:t>
      </w:r>
      <w:r w:rsidR="00E463C1" w:rsidRPr="006E33ED">
        <w:rPr>
          <w:rFonts w:ascii="Arial Narrow" w:hAnsi="Arial Narrow" w:cs="Arial"/>
        </w:rPr>
        <w:t>xperta Poskytovateľovi.</w:t>
      </w:r>
    </w:p>
    <w:p w14:paraId="2E4BC4D1" w14:textId="6F9F266B" w:rsidR="00836217" w:rsidRPr="006E33ED" w:rsidRDefault="002C409A" w:rsidP="003D6281">
      <w:pPr>
        <w:pStyle w:val="Odsekzoznamu"/>
        <w:numPr>
          <w:ilvl w:val="1"/>
          <w:numId w:val="36"/>
        </w:numPr>
        <w:spacing w:after="200" w:line="276" w:lineRule="auto"/>
        <w:ind w:left="567" w:hanging="567"/>
        <w:contextualSpacing w:val="0"/>
        <w:jc w:val="both"/>
        <w:rPr>
          <w:rFonts w:ascii="Arial Narrow" w:hAnsi="Arial Narrow" w:cs="Arial"/>
        </w:rPr>
      </w:pPr>
      <w:bookmarkStart w:id="1" w:name="_Ref148896013"/>
      <w:r w:rsidRPr="006E33ED">
        <w:rPr>
          <w:rFonts w:ascii="Arial Narrow" w:hAnsi="Arial Narrow" w:cs="Arial"/>
        </w:rPr>
        <w:t>Poskytovateľ sa zaväzuje, že</w:t>
      </w:r>
      <w:r w:rsidR="00706F16" w:rsidRPr="006E33ED">
        <w:rPr>
          <w:rFonts w:ascii="Arial Narrow" w:hAnsi="Arial Narrow" w:cs="Arial"/>
        </w:rPr>
        <w:t xml:space="preserve"> bude mať na realizáciu plnení počas trvania </w:t>
      </w:r>
      <w:r w:rsidR="00410E47" w:rsidRPr="006E33ED">
        <w:rPr>
          <w:rFonts w:ascii="Arial Narrow" w:hAnsi="Arial Narrow" w:cs="Arial"/>
        </w:rPr>
        <w:t xml:space="preserve">tejto </w:t>
      </w:r>
      <w:r w:rsidR="00706F16" w:rsidRPr="006E33ED">
        <w:rPr>
          <w:rFonts w:ascii="Arial Narrow" w:hAnsi="Arial Narrow" w:cs="Arial"/>
        </w:rPr>
        <w:t xml:space="preserve">SLA Zmluvy </w:t>
      </w:r>
      <w:r w:rsidRPr="006E33ED">
        <w:rPr>
          <w:rFonts w:ascii="Arial Narrow" w:hAnsi="Arial Narrow" w:cs="Arial"/>
        </w:rPr>
        <w:t>k d</w:t>
      </w:r>
      <w:r w:rsidR="00436FE2" w:rsidRPr="006E33ED">
        <w:rPr>
          <w:rFonts w:ascii="Arial Narrow" w:hAnsi="Arial Narrow" w:cs="Arial"/>
        </w:rPr>
        <w:t>ispozícii minimálne taký počet E</w:t>
      </w:r>
      <w:r w:rsidRPr="006E33ED">
        <w:rPr>
          <w:rFonts w:ascii="Arial Narrow" w:hAnsi="Arial Narrow" w:cs="Arial"/>
        </w:rPr>
        <w:t xml:space="preserve">xpertov, aký bol stanovený v rámci </w:t>
      </w:r>
      <w:r w:rsidR="006E6185" w:rsidRPr="006E33ED">
        <w:rPr>
          <w:rFonts w:ascii="Arial Narrow" w:hAnsi="Arial Narrow" w:cs="Arial"/>
        </w:rPr>
        <w:t>P</w:t>
      </w:r>
      <w:r w:rsidRPr="006E33ED">
        <w:rPr>
          <w:rFonts w:ascii="Arial Narrow" w:hAnsi="Arial Narrow" w:cs="Arial"/>
        </w:rPr>
        <w:t xml:space="preserve">odmienok účasti. </w:t>
      </w:r>
      <w:bookmarkStart w:id="2" w:name="_Ref148896303"/>
      <w:bookmarkEnd w:id="1"/>
      <w:r w:rsidR="00436FE2" w:rsidRPr="006E33ED">
        <w:rPr>
          <w:rFonts w:ascii="Arial Narrow" w:hAnsi="Arial Narrow" w:cs="Arial"/>
        </w:rPr>
        <w:t>Pri zmene E</w:t>
      </w:r>
      <w:r w:rsidRPr="006E33ED">
        <w:rPr>
          <w:rFonts w:ascii="Arial Narrow" w:hAnsi="Arial Narrow" w:cs="Arial"/>
        </w:rPr>
        <w:t xml:space="preserve">xperta musí </w:t>
      </w:r>
      <w:r w:rsidR="00436FE2" w:rsidRPr="006E33ED">
        <w:rPr>
          <w:rFonts w:ascii="Arial Narrow" w:hAnsi="Arial Narrow" w:cs="Arial"/>
        </w:rPr>
        <w:t>E</w:t>
      </w:r>
      <w:r w:rsidRPr="006E33ED">
        <w:rPr>
          <w:rFonts w:ascii="Arial Narrow" w:hAnsi="Arial Narrow" w:cs="Arial"/>
        </w:rPr>
        <w:t>xpert spĺňať minimálne požiadavky stanovené Objednávateľom ako verejným obstarávateľom</w:t>
      </w:r>
      <w:r w:rsidR="708DA43A" w:rsidRPr="006E33ED">
        <w:rPr>
          <w:rFonts w:ascii="Arial Narrow" w:hAnsi="Arial Narrow" w:cs="Arial"/>
        </w:rPr>
        <w:t xml:space="preserve"> vo verejnom obstarávaní k predmetu tejto SLA Zmluvy</w:t>
      </w:r>
      <w:r w:rsidR="76F43A9E" w:rsidRPr="006E33ED">
        <w:rPr>
          <w:rFonts w:ascii="Arial Narrow" w:hAnsi="Arial Narrow" w:cs="Arial"/>
        </w:rPr>
        <w:t xml:space="preserve">, a to v rámci </w:t>
      </w:r>
      <w:r w:rsidR="384908B0" w:rsidRPr="006E33ED">
        <w:rPr>
          <w:rFonts w:ascii="Arial Narrow" w:hAnsi="Arial Narrow" w:cs="Arial"/>
        </w:rPr>
        <w:t>P</w:t>
      </w:r>
      <w:r w:rsidR="76F43A9E" w:rsidRPr="006E33ED">
        <w:rPr>
          <w:rFonts w:ascii="Arial Narrow" w:hAnsi="Arial Narrow" w:cs="Arial"/>
        </w:rPr>
        <w:t xml:space="preserve">odmienok účasti týkajúcich sa technickej </w:t>
      </w:r>
      <w:r w:rsidR="00245E85" w:rsidRPr="006E33ED">
        <w:rPr>
          <w:rFonts w:ascii="Arial Narrow" w:hAnsi="Arial Narrow" w:cs="Arial"/>
        </w:rPr>
        <w:t xml:space="preserve">spôsobilosti </w:t>
      </w:r>
      <w:r w:rsidR="76F43A9E" w:rsidRPr="006E33ED">
        <w:rPr>
          <w:rFonts w:ascii="Arial Narrow" w:hAnsi="Arial Narrow" w:cs="Arial"/>
        </w:rPr>
        <w:t xml:space="preserve">alebo odbornej spôsobilosti a v rámci osobitných podmienok. Nesmie dôjsť ku kumulácii jednej osoby pri viacerých pozíciách </w:t>
      </w:r>
      <w:r w:rsidR="00436FE2" w:rsidRPr="006E33ED">
        <w:rPr>
          <w:rFonts w:ascii="Arial Narrow" w:hAnsi="Arial Narrow" w:cs="Arial"/>
        </w:rPr>
        <w:t>E</w:t>
      </w:r>
      <w:r w:rsidR="76F43A9E" w:rsidRPr="006E33ED">
        <w:rPr>
          <w:rFonts w:ascii="Arial Narrow" w:hAnsi="Arial Narrow" w:cs="Arial"/>
        </w:rPr>
        <w:t>xpertov</w:t>
      </w:r>
      <w:r w:rsidR="00EB7B78" w:rsidRPr="006E33ED">
        <w:rPr>
          <w:rFonts w:ascii="Arial Narrow" w:hAnsi="Arial Narrow" w:cs="Arial"/>
        </w:rPr>
        <w:t xml:space="preserve"> s výnimkou pozície Špecialista – školiteľ, pri ktorej je možná kumulácia s jednou pozíciou akéhokoľvek </w:t>
      </w:r>
      <w:r w:rsidR="00436FE2" w:rsidRPr="006E33ED">
        <w:rPr>
          <w:rFonts w:ascii="Arial Narrow" w:hAnsi="Arial Narrow" w:cs="Arial"/>
        </w:rPr>
        <w:t>E</w:t>
      </w:r>
      <w:r w:rsidR="00EB7B78" w:rsidRPr="006E33ED">
        <w:rPr>
          <w:rFonts w:ascii="Arial Narrow" w:hAnsi="Arial Narrow" w:cs="Arial"/>
        </w:rPr>
        <w:t>xperta</w:t>
      </w:r>
      <w:r w:rsidR="76F43A9E" w:rsidRPr="006E33ED">
        <w:rPr>
          <w:rFonts w:ascii="Arial Narrow" w:hAnsi="Arial Narrow" w:cs="Arial"/>
        </w:rPr>
        <w:t>. V prípade zmeny</w:t>
      </w:r>
      <w:r w:rsidR="00663207" w:rsidRPr="006E33ED">
        <w:rPr>
          <w:rFonts w:ascii="Arial Narrow" w:hAnsi="Arial Narrow" w:cs="Arial"/>
        </w:rPr>
        <w:t xml:space="preserve"> </w:t>
      </w:r>
      <w:r w:rsidR="00436FE2" w:rsidRPr="006E33ED">
        <w:rPr>
          <w:rFonts w:ascii="Arial Narrow" w:hAnsi="Arial Narrow" w:cs="Arial"/>
        </w:rPr>
        <w:t>E</w:t>
      </w:r>
      <w:r w:rsidR="76F43A9E" w:rsidRPr="006E33ED">
        <w:rPr>
          <w:rFonts w:ascii="Arial Narrow" w:hAnsi="Arial Narrow" w:cs="Arial"/>
        </w:rPr>
        <w:t>xperta týkajúcej sa využitia odborných kapacít inej osoby, ktorou preukazoval technickú spôsobilosť alebo odbornú spôsobilosť v rámci verejného obstarávania k tejto zákazke, musí Poskytovateľ za túto inú osobu preukázať okrem vyššie uvedeného aj splnenie podmienok</w:t>
      </w:r>
      <w:r w:rsidR="001F16FB" w:rsidRPr="006E33ED">
        <w:rPr>
          <w:rFonts w:ascii="Arial Narrow" w:hAnsi="Arial Narrow" w:cs="Arial"/>
        </w:rPr>
        <w:t xml:space="preserve"> zodpovedajúcich podmienkam</w:t>
      </w:r>
      <w:r w:rsidR="76F43A9E" w:rsidRPr="006E33ED">
        <w:rPr>
          <w:rFonts w:ascii="Arial Narrow" w:hAnsi="Arial Narrow" w:cs="Arial"/>
        </w:rPr>
        <w:t xml:space="preserve"> podľa </w:t>
      </w:r>
      <w:r w:rsidR="00436FE2" w:rsidRPr="006E33ED">
        <w:rPr>
          <w:rFonts w:ascii="Arial Narrow" w:hAnsi="Arial Narrow" w:cs="Arial"/>
        </w:rPr>
        <w:t xml:space="preserve">§ 32 </w:t>
      </w:r>
      <w:r w:rsidR="001F16FB" w:rsidRPr="006E33ED">
        <w:rPr>
          <w:rFonts w:ascii="Arial Narrow" w:hAnsi="Arial Narrow" w:cs="Arial"/>
        </w:rPr>
        <w:t xml:space="preserve">ods. 1 </w:t>
      </w:r>
      <w:r w:rsidR="00436FE2" w:rsidRPr="006E33ED">
        <w:rPr>
          <w:rFonts w:ascii="Arial Narrow" w:hAnsi="Arial Narrow" w:cs="Arial"/>
        </w:rPr>
        <w:t xml:space="preserve">Zákona o </w:t>
      </w:r>
      <w:r w:rsidR="76F43A9E" w:rsidRPr="006E33ED">
        <w:rPr>
          <w:rFonts w:ascii="Arial Narrow" w:hAnsi="Arial Narrow" w:cs="Arial"/>
        </w:rPr>
        <w:t xml:space="preserve">VO a nesmú u nej existovať dôvody na vylúčenie </w:t>
      </w:r>
      <w:r w:rsidR="001F16FB" w:rsidRPr="006E33ED">
        <w:rPr>
          <w:rFonts w:ascii="Arial Narrow" w:hAnsi="Arial Narrow" w:cs="Arial"/>
        </w:rPr>
        <w:t xml:space="preserve">zodpovedajúce dôvodom </w:t>
      </w:r>
      <w:r w:rsidR="76F43A9E" w:rsidRPr="006E33ED">
        <w:rPr>
          <w:rFonts w:ascii="Arial Narrow" w:hAnsi="Arial Narrow" w:cs="Arial"/>
        </w:rPr>
        <w:t xml:space="preserve">podľa § 40 ods. 6 písm. a) až g) a ods. 7 a 8 </w:t>
      </w:r>
      <w:r w:rsidR="76F43A9E" w:rsidRPr="006E33ED">
        <w:rPr>
          <w:rFonts w:ascii="Arial Narrow" w:hAnsi="Arial Narrow" w:cs="Arial"/>
        </w:rPr>
        <w:lastRenderedPageBreak/>
        <w:t>Z</w:t>
      </w:r>
      <w:r w:rsidR="00663207" w:rsidRPr="006E33ED">
        <w:rPr>
          <w:rFonts w:ascii="Arial Narrow" w:hAnsi="Arial Narrow" w:cs="Arial"/>
        </w:rPr>
        <w:t>ák</w:t>
      </w:r>
      <w:r w:rsidR="76F43A9E" w:rsidRPr="006E33ED">
        <w:rPr>
          <w:rFonts w:ascii="Arial Narrow" w:hAnsi="Arial Narrow" w:cs="Arial"/>
        </w:rPr>
        <w:t>o</w:t>
      </w:r>
      <w:r w:rsidR="00663207" w:rsidRPr="006E33ED">
        <w:rPr>
          <w:rFonts w:ascii="Arial Narrow" w:hAnsi="Arial Narrow" w:cs="Arial"/>
        </w:rPr>
        <w:t xml:space="preserve">na o </w:t>
      </w:r>
      <w:r w:rsidR="76F43A9E" w:rsidRPr="006E33ED">
        <w:rPr>
          <w:rFonts w:ascii="Arial Narrow" w:hAnsi="Arial Narrow" w:cs="Arial"/>
        </w:rPr>
        <w:t>VO.</w:t>
      </w:r>
      <w:r w:rsidRPr="006E33ED">
        <w:rPr>
          <w:rFonts w:ascii="Arial Narrow" w:hAnsi="Arial Narrow" w:cs="Arial"/>
        </w:rPr>
        <w:t xml:space="preserve"> </w:t>
      </w:r>
      <w:bookmarkEnd w:id="2"/>
      <w:r w:rsidRPr="006E33ED">
        <w:rPr>
          <w:rFonts w:ascii="Arial Narrow" w:hAnsi="Arial Narrow" w:cs="Arial"/>
        </w:rPr>
        <w:t xml:space="preserve">V prípade zmeny </w:t>
      </w:r>
      <w:r w:rsidR="00663207" w:rsidRPr="006E33ED">
        <w:rPr>
          <w:rFonts w:ascii="Arial Narrow" w:hAnsi="Arial Narrow" w:cs="Arial"/>
        </w:rPr>
        <w:t>E</w:t>
      </w:r>
      <w:r w:rsidRPr="006E33ED">
        <w:rPr>
          <w:rFonts w:ascii="Arial Narrow" w:hAnsi="Arial Narrow" w:cs="Arial"/>
        </w:rPr>
        <w:t xml:space="preserve">xperta Poskytovateľ doloží potrebné dokumenty podľa pozície </w:t>
      </w:r>
      <w:r w:rsidR="00663207" w:rsidRPr="006E33ED">
        <w:rPr>
          <w:rFonts w:ascii="Arial Narrow" w:hAnsi="Arial Narrow" w:cs="Arial"/>
        </w:rPr>
        <w:t>E</w:t>
      </w:r>
      <w:r w:rsidRPr="006E33ED">
        <w:rPr>
          <w:rFonts w:ascii="Arial Narrow" w:hAnsi="Arial Narrow" w:cs="Arial"/>
        </w:rPr>
        <w:t xml:space="preserve">xperta v zmysle Podmienok účasti spolu so žiadosťou o písomný súhlas </w:t>
      </w:r>
      <w:r w:rsidR="006E6185" w:rsidRPr="006E33ED">
        <w:rPr>
          <w:rFonts w:ascii="Arial Narrow" w:hAnsi="Arial Narrow" w:cs="Arial"/>
        </w:rPr>
        <w:t xml:space="preserve">so zmenou </w:t>
      </w:r>
      <w:r w:rsidR="00663207" w:rsidRPr="006E33ED">
        <w:rPr>
          <w:rFonts w:ascii="Arial Narrow" w:hAnsi="Arial Narrow" w:cs="Arial"/>
        </w:rPr>
        <w:t>E</w:t>
      </w:r>
      <w:r w:rsidR="006E6185" w:rsidRPr="006E33ED">
        <w:rPr>
          <w:rFonts w:ascii="Arial Narrow" w:hAnsi="Arial Narrow" w:cs="Arial"/>
        </w:rPr>
        <w:t>xperta</w:t>
      </w:r>
      <w:bookmarkStart w:id="3" w:name="_Ref148896111"/>
      <w:r w:rsidR="006B79A2" w:rsidRPr="006E33ED">
        <w:rPr>
          <w:rFonts w:ascii="Arial Narrow" w:hAnsi="Arial Narrow" w:cs="Arial"/>
        </w:rPr>
        <w:t>, a to minimálne 10</w:t>
      </w:r>
      <w:r w:rsidR="002316F9">
        <w:rPr>
          <w:rFonts w:ascii="Arial Narrow" w:hAnsi="Arial Narrow" w:cs="Arial"/>
        </w:rPr>
        <w:t> </w:t>
      </w:r>
      <w:r w:rsidR="006B79A2" w:rsidRPr="006E33ED">
        <w:rPr>
          <w:rFonts w:ascii="Arial Narrow" w:hAnsi="Arial Narrow" w:cs="Arial"/>
        </w:rPr>
        <w:t xml:space="preserve">pracovných dní pred </w:t>
      </w:r>
      <w:r w:rsidR="009C4627" w:rsidRPr="006E33ED">
        <w:rPr>
          <w:rFonts w:ascii="Arial Narrow" w:hAnsi="Arial Narrow" w:cs="Arial"/>
        </w:rPr>
        <w:t>jeho</w:t>
      </w:r>
      <w:r w:rsidR="006B79A2" w:rsidRPr="006E33ED">
        <w:rPr>
          <w:rFonts w:ascii="Arial Narrow" w:hAnsi="Arial Narrow" w:cs="Arial"/>
        </w:rPr>
        <w:t xml:space="preserve"> nástupom na výkon činností podľa </w:t>
      </w:r>
      <w:r w:rsidR="00410E47" w:rsidRPr="006E33ED">
        <w:rPr>
          <w:rFonts w:ascii="Arial Narrow" w:hAnsi="Arial Narrow" w:cs="Arial"/>
        </w:rPr>
        <w:t xml:space="preserve">tejto </w:t>
      </w:r>
      <w:r w:rsidR="006E6185" w:rsidRPr="006E33ED">
        <w:rPr>
          <w:rFonts w:ascii="Arial Narrow" w:hAnsi="Arial Narrow" w:cs="Arial"/>
        </w:rPr>
        <w:t>SLA</w:t>
      </w:r>
      <w:r w:rsidR="006B79A2" w:rsidRPr="006E33ED">
        <w:rPr>
          <w:rFonts w:ascii="Arial Narrow" w:hAnsi="Arial Narrow" w:cs="Arial"/>
        </w:rPr>
        <w:t xml:space="preserve"> Zmluvy. </w:t>
      </w:r>
      <w:r w:rsidR="00AC021B" w:rsidRPr="006E33ED">
        <w:rPr>
          <w:rFonts w:ascii="Arial Narrow" w:hAnsi="Arial Narrow" w:cs="Arial"/>
        </w:rPr>
        <w:t>Žiadosť a dokumenty podľa</w:t>
      </w:r>
      <w:r w:rsidR="008E5F1F" w:rsidRPr="006E33ED">
        <w:rPr>
          <w:rFonts w:ascii="Arial Narrow" w:hAnsi="Arial Narrow" w:cs="Arial"/>
        </w:rPr>
        <w:t> </w:t>
      </w:r>
      <w:r w:rsidR="00AC021B" w:rsidRPr="006E33ED">
        <w:rPr>
          <w:rFonts w:ascii="Arial Narrow" w:hAnsi="Arial Narrow" w:cs="Arial"/>
        </w:rPr>
        <w:t xml:space="preserve">predchádzajúcej vety sa doručuje </w:t>
      </w:r>
      <w:r w:rsidR="0054342A"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54342A" w:rsidRPr="006E33ED">
        <w:rPr>
          <w:rFonts w:ascii="Arial Narrow" w:hAnsi="Arial Narrow" w:cs="Arial"/>
        </w:rPr>
        <w:t>SLA Zmluvy</w:t>
      </w:r>
      <w:r w:rsidR="00AC021B" w:rsidRPr="006E33ED">
        <w:rPr>
          <w:rFonts w:ascii="Arial Narrow" w:hAnsi="Arial Narrow" w:cs="Arial"/>
        </w:rPr>
        <w:t xml:space="preserve">. </w:t>
      </w:r>
      <w:r w:rsidR="00250EAA" w:rsidRPr="006E33ED">
        <w:rPr>
          <w:rFonts w:ascii="Arial Narrow" w:hAnsi="Arial Narrow" w:cs="Arial"/>
        </w:rPr>
        <w:t>Až</w:t>
      </w:r>
      <w:r w:rsidR="006E33ED">
        <w:rPr>
          <w:rFonts w:ascii="Arial Narrow" w:hAnsi="Arial Narrow" w:cs="Arial"/>
        </w:rPr>
        <w:t> </w:t>
      </w:r>
      <w:r w:rsidR="00250EAA" w:rsidRPr="006E33ED">
        <w:rPr>
          <w:rFonts w:ascii="Arial Narrow" w:hAnsi="Arial Narrow" w:cs="Arial"/>
        </w:rPr>
        <w:t>po</w:t>
      </w:r>
      <w:r w:rsidR="008E5F1F" w:rsidRPr="006E33ED">
        <w:rPr>
          <w:rFonts w:ascii="Arial Narrow" w:hAnsi="Arial Narrow" w:cs="Arial"/>
        </w:rPr>
        <w:t> </w:t>
      </w:r>
      <w:r w:rsidR="006B79A2" w:rsidRPr="006E33ED">
        <w:rPr>
          <w:rFonts w:ascii="Arial Narrow" w:hAnsi="Arial Narrow" w:cs="Arial"/>
        </w:rPr>
        <w:t xml:space="preserve">kladnom písomnom stanovisku </w:t>
      </w:r>
      <w:r w:rsidR="006E6185" w:rsidRPr="006E33ED">
        <w:rPr>
          <w:rFonts w:ascii="Arial Narrow" w:hAnsi="Arial Narrow" w:cs="Arial"/>
        </w:rPr>
        <w:t>Objednávateľa</w:t>
      </w:r>
      <w:r w:rsidR="00AC021B" w:rsidRPr="006E33ED">
        <w:rPr>
          <w:rFonts w:ascii="Arial Narrow" w:hAnsi="Arial Narrow" w:cs="Arial"/>
        </w:rPr>
        <w:t xml:space="preserve"> doručenom Poskytovateľovi </w:t>
      </w:r>
      <w:r w:rsidR="0054342A"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54342A" w:rsidRPr="006E33ED">
        <w:rPr>
          <w:rFonts w:ascii="Arial Narrow" w:hAnsi="Arial Narrow" w:cs="Arial"/>
        </w:rPr>
        <w:t>SLA Zmluvy</w:t>
      </w:r>
      <w:r w:rsidR="00AC021B" w:rsidRPr="006E33ED">
        <w:rPr>
          <w:rFonts w:ascii="Arial Narrow" w:hAnsi="Arial Narrow" w:cs="Arial"/>
        </w:rPr>
        <w:t xml:space="preserve">, </w:t>
      </w:r>
      <w:r w:rsidR="006B79A2" w:rsidRPr="006E33ED">
        <w:rPr>
          <w:rFonts w:ascii="Arial Narrow" w:hAnsi="Arial Narrow" w:cs="Arial"/>
        </w:rPr>
        <w:t xml:space="preserve">môže príslušný </w:t>
      </w:r>
      <w:r w:rsidR="00663207" w:rsidRPr="006E33ED">
        <w:rPr>
          <w:rFonts w:ascii="Arial Narrow" w:hAnsi="Arial Narrow" w:cs="Arial"/>
        </w:rPr>
        <w:t>E</w:t>
      </w:r>
      <w:r w:rsidR="006B79A2" w:rsidRPr="006E33ED">
        <w:rPr>
          <w:rFonts w:ascii="Arial Narrow" w:hAnsi="Arial Narrow" w:cs="Arial"/>
        </w:rPr>
        <w:t xml:space="preserve">xpert začať vykonávať príslušné činnosti v rámci plnenia predmetu podľa </w:t>
      </w:r>
      <w:r w:rsidR="00410E47" w:rsidRPr="006E33ED">
        <w:rPr>
          <w:rFonts w:ascii="Arial Narrow" w:hAnsi="Arial Narrow" w:cs="Arial"/>
        </w:rPr>
        <w:t xml:space="preserve">tejto </w:t>
      </w:r>
      <w:r w:rsidR="006E6185" w:rsidRPr="006E33ED">
        <w:rPr>
          <w:rFonts w:ascii="Arial Narrow" w:hAnsi="Arial Narrow" w:cs="Arial"/>
        </w:rPr>
        <w:t xml:space="preserve">SLA </w:t>
      </w:r>
      <w:r w:rsidR="006B79A2" w:rsidRPr="006E33ED">
        <w:rPr>
          <w:rFonts w:ascii="Arial Narrow" w:hAnsi="Arial Narrow" w:cs="Arial"/>
        </w:rPr>
        <w:t>Zmluvy.</w:t>
      </w:r>
      <w:bookmarkEnd w:id="3"/>
    </w:p>
    <w:p w14:paraId="26BD4E64" w14:textId="4D2D74CC" w:rsidR="00767D90" w:rsidRPr="006E33ED" w:rsidRDefault="0017085C" w:rsidP="003D6281">
      <w:pPr>
        <w:pStyle w:val="Odsekzoznamu"/>
        <w:numPr>
          <w:ilvl w:val="1"/>
          <w:numId w:val="36"/>
        </w:numPr>
        <w:spacing w:after="200" w:line="276" w:lineRule="auto"/>
        <w:ind w:left="567" w:hanging="567"/>
        <w:contextualSpacing w:val="0"/>
        <w:jc w:val="both"/>
        <w:rPr>
          <w:rFonts w:ascii="Arial Narrow" w:hAnsi="Arial Narrow" w:cs="Arial"/>
        </w:rPr>
      </w:pPr>
      <w:r w:rsidRPr="006E33ED">
        <w:rPr>
          <w:rFonts w:ascii="Arial Narrow" w:hAnsi="Arial Narrow" w:cs="Arial"/>
        </w:rPr>
        <w:t>V prípade zmeny Ex</w:t>
      </w:r>
      <w:r w:rsidR="0579BD01" w:rsidRPr="006E33ED">
        <w:rPr>
          <w:rFonts w:ascii="Arial Narrow" w:hAnsi="Arial Narrow" w:cs="Arial"/>
        </w:rPr>
        <w:t xml:space="preserve">perta, ktorý sa zúčastnil </w:t>
      </w:r>
      <w:r w:rsidR="00DA7301" w:rsidRPr="006E33ED">
        <w:rPr>
          <w:rFonts w:ascii="Arial Narrow" w:hAnsi="Arial Narrow" w:cs="Arial"/>
        </w:rPr>
        <w:t xml:space="preserve">hodnotiaceho pohovoru v rámci </w:t>
      </w:r>
      <w:r w:rsidR="0083751C" w:rsidRPr="006E33ED">
        <w:rPr>
          <w:rFonts w:ascii="Arial Narrow" w:hAnsi="Arial Narrow" w:cs="Arial"/>
        </w:rPr>
        <w:t xml:space="preserve">kvalitatívneho </w:t>
      </w:r>
      <w:r w:rsidR="0579BD01" w:rsidRPr="006E33ED">
        <w:rPr>
          <w:rFonts w:ascii="Arial Narrow" w:hAnsi="Arial Narrow" w:cs="Arial"/>
        </w:rPr>
        <w:t xml:space="preserve">hodnotenia </w:t>
      </w:r>
      <w:r w:rsidR="0083751C" w:rsidRPr="006E33ED">
        <w:rPr>
          <w:rFonts w:ascii="Arial Narrow" w:hAnsi="Arial Narrow" w:cs="Arial"/>
        </w:rPr>
        <w:t>kritéria K</w:t>
      </w:r>
      <w:r w:rsidR="00DA7301" w:rsidRPr="006E33ED">
        <w:rPr>
          <w:rFonts w:ascii="Arial Narrow" w:hAnsi="Arial Narrow" w:cs="Arial"/>
        </w:rPr>
        <w:t>1</w:t>
      </w:r>
      <w:r w:rsidR="0083751C" w:rsidRPr="006E33ED">
        <w:rPr>
          <w:rFonts w:ascii="Arial Narrow" w:hAnsi="Arial Narrow" w:cs="Arial"/>
        </w:rPr>
        <w:t xml:space="preserve"> </w:t>
      </w:r>
      <w:r w:rsidR="42D5F1C9" w:rsidRPr="006E33ED">
        <w:rPr>
          <w:rFonts w:ascii="Arial Narrow" w:hAnsi="Arial Narrow" w:cs="Arial"/>
        </w:rPr>
        <w:t xml:space="preserve">vo verejnom obstarávaní k predmetu tejto SLA Zmluvy </w:t>
      </w:r>
      <w:r w:rsidR="0579BD01" w:rsidRPr="006E33ED">
        <w:rPr>
          <w:rFonts w:ascii="Arial Narrow" w:hAnsi="Arial Narrow" w:cs="Arial"/>
        </w:rPr>
        <w:t xml:space="preserve">v súlade s Prílohou č. </w:t>
      </w:r>
      <w:r w:rsidRPr="006E33ED">
        <w:rPr>
          <w:rFonts w:ascii="Arial Narrow" w:hAnsi="Arial Narrow" w:cs="Arial"/>
        </w:rPr>
        <w:t>7</w:t>
      </w:r>
      <w:r w:rsidR="0579BD01" w:rsidRPr="006E33ED">
        <w:rPr>
          <w:rFonts w:ascii="Arial Narrow" w:hAnsi="Arial Narrow" w:cs="Arial"/>
        </w:rPr>
        <w:t xml:space="preserve"> </w:t>
      </w:r>
      <w:r w:rsidRPr="006E33ED">
        <w:rPr>
          <w:rFonts w:ascii="Arial Narrow" w:hAnsi="Arial Narrow" w:cs="Arial"/>
        </w:rPr>
        <w:t xml:space="preserve">súťažných podkladov na obstaranie zákazky v zmysle písm. G Preambuly </w:t>
      </w:r>
      <w:r w:rsidR="00410E47" w:rsidRPr="006E33ED">
        <w:rPr>
          <w:rFonts w:ascii="Arial Narrow" w:hAnsi="Arial Narrow" w:cs="Arial"/>
        </w:rPr>
        <w:t xml:space="preserve">tejto </w:t>
      </w:r>
      <w:r w:rsidRPr="006E33ED">
        <w:rPr>
          <w:rFonts w:ascii="Arial Narrow" w:hAnsi="Arial Narrow" w:cs="Arial"/>
        </w:rPr>
        <w:t>SLA Zmluvy</w:t>
      </w:r>
      <w:r w:rsidR="0579BD01" w:rsidRPr="006E33ED">
        <w:rPr>
          <w:rFonts w:ascii="Arial Narrow" w:hAnsi="Arial Narrow" w:cs="Arial"/>
        </w:rPr>
        <w:t xml:space="preserve">, musí </w:t>
      </w:r>
      <w:r w:rsidRPr="006E33ED">
        <w:rPr>
          <w:rFonts w:ascii="Arial Narrow" w:hAnsi="Arial Narrow" w:cs="Arial"/>
        </w:rPr>
        <w:t>E</w:t>
      </w:r>
      <w:r w:rsidR="0579BD01" w:rsidRPr="006E33ED">
        <w:rPr>
          <w:rFonts w:ascii="Arial Narrow" w:hAnsi="Arial Narrow" w:cs="Arial"/>
        </w:rPr>
        <w:t xml:space="preserve">xpert spĺňať </w:t>
      </w:r>
      <w:r w:rsidR="2A4417D6" w:rsidRPr="006E33ED">
        <w:rPr>
          <w:rFonts w:ascii="Arial Narrow" w:hAnsi="Arial Narrow" w:cs="Arial"/>
        </w:rPr>
        <w:t xml:space="preserve">obdobné </w:t>
      </w:r>
      <w:r w:rsidR="0579BD01" w:rsidRPr="006E33ED">
        <w:rPr>
          <w:rFonts w:ascii="Arial Narrow" w:hAnsi="Arial Narrow" w:cs="Arial"/>
        </w:rPr>
        <w:t xml:space="preserve">podmienky overenia kvality </w:t>
      </w:r>
      <w:r w:rsidRPr="006E33ED">
        <w:rPr>
          <w:rFonts w:ascii="Arial Narrow" w:hAnsi="Arial Narrow" w:cs="Arial"/>
        </w:rPr>
        <w:t>E</w:t>
      </w:r>
      <w:r w:rsidR="0579BD01" w:rsidRPr="006E33ED">
        <w:rPr>
          <w:rFonts w:ascii="Arial Narrow" w:hAnsi="Arial Narrow" w:cs="Arial"/>
        </w:rPr>
        <w:t xml:space="preserve">xperta </w:t>
      </w:r>
      <w:r w:rsidR="08105213" w:rsidRPr="006E33ED">
        <w:rPr>
          <w:rFonts w:ascii="Arial Narrow" w:hAnsi="Arial Narrow" w:cs="Arial"/>
        </w:rPr>
        <w:t>stanovené v zmysle</w:t>
      </w:r>
      <w:r w:rsidR="0579BD01" w:rsidRPr="006E33ED">
        <w:rPr>
          <w:rFonts w:ascii="Arial Narrow" w:hAnsi="Arial Narrow" w:cs="Arial"/>
        </w:rPr>
        <w:t xml:space="preserve"> intern</w:t>
      </w:r>
      <w:r w:rsidR="7928C63F" w:rsidRPr="006E33ED">
        <w:rPr>
          <w:rFonts w:ascii="Arial Narrow" w:hAnsi="Arial Narrow" w:cs="Arial"/>
        </w:rPr>
        <w:t>ých</w:t>
      </w:r>
      <w:r w:rsidR="0579BD01" w:rsidRPr="006E33ED">
        <w:rPr>
          <w:rFonts w:ascii="Arial Narrow" w:hAnsi="Arial Narrow" w:cs="Arial"/>
        </w:rPr>
        <w:t xml:space="preserve"> </w:t>
      </w:r>
      <w:r w:rsidR="032EACAA" w:rsidRPr="006E33ED">
        <w:rPr>
          <w:rFonts w:ascii="Arial Narrow" w:hAnsi="Arial Narrow" w:cs="Arial"/>
        </w:rPr>
        <w:t>pravidiel</w:t>
      </w:r>
      <w:r w:rsidR="0579BD01" w:rsidRPr="006E33ED">
        <w:rPr>
          <w:rFonts w:ascii="Arial Narrow" w:hAnsi="Arial Narrow" w:cs="Arial"/>
        </w:rPr>
        <w:t xml:space="preserve"> Objednávateľa</w:t>
      </w:r>
      <w:r w:rsidR="0A776ACD" w:rsidRPr="006E33ED">
        <w:rPr>
          <w:rFonts w:ascii="Arial Narrow" w:hAnsi="Arial Narrow" w:cs="Arial"/>
        </w:rPr>
        <w:t xml:space="preserve">. V prípade zmeny </w:t>
      </w:r>
      <w:r w:rsidRPr="006E33ED">
        <w:rPr>
          <w:rFonts w:ascii="Arial Narrow" w:hAnsi="Arial Narrow" w:cs="Arial"/>
        </w:rPr>
        <w:t>E</w:t>
      </w:r>
      <w:r w:rsidR="0A776ACD" w:rsidRPr="006E33ED">
        <w:rPr>
          <w:rFonts w:ascii="Arial Narrow" w:hAnsi="Arial Narrow" w:cs="Arial"/>
        </w:rPr>
        <w:t>xperta podľa predchádzajúcej vety</w:t>
      </w:r>
      <w:r w:rsidR="24BBEA4D" w:rsidRPr="006E33ED">
        <w:rPr>
          <w:rFonts w:ascii="Arial Narrow" w:hAnsi="Arial Narrow" w:cs="Arial"/>
        </w:rPr>
        <w:t>,</w:t>
      </w:r>
      <w:r w:rsidR="0A776ACD" w:rsidRPr="006E33ED">
        <w:rPr>
          <w:rFonts w:ascii="Arial Narrow" w:hAnsi="Arial Narrow" w:cs="Arial"/>
        </w:rPr>
        <w:t xml:space="preserve"> Poskytovateľ doloží potrebné dokumenty podľa</w:t>
      </w:r>
      <w:r w:rsidR="008E5F1F" w:rsidRPr="006E33ED">
        <w:rPr>
          <w:rFonts w:ascii="Arial Narrow" w:hAnsi="Arial Narrow" w:cs="Arial"/>
        </w:rPr>
        <w:t> </w:t>
      </w:r>
      <w:r w:rsidR="0A776ACD" w:rsidRPr="006E33ED">
        <w:rPr>
          <w:rFonts w:ascii="Arial Narrow" w:hAnsi="Arial Narrow" w:cs="Arial"/>
        </w:rPr>
        <w:t xml:space="preserve">pozície </w:t>
      </w:r>
      <w:r w:rsidRPr="006E33ED">
        <w:rPr>
          <w:rFonts w:ascii="Arial Narrow" w:hAnsi="Arial Narrow" w:cs="Arial"/>
        </w:rPr>
        <w:t>E</w:t>
      </w:r>
      <w:r w:rsidR="0A776ACD" w:rsidRPr="006E33ED">
        <w:rPr>
          <w:rFonts w:ascii="Arial Narrow" w:hAnsi="Arial Narrow" w:cs="Arial"/>
        </w:rPr>
        <w:t xml:space="preserve">xperta v zmysle Podmienok účasti spolu so žiadosťou o písomný súhlas so zmenou </w:t>
      </w:r>
      <w:r w:rsidRPr="006E33ED">
        <w:rPr>
          <w:rFonts w:ascii="Arial Narrow" w:hAnsi="Arial Narrow" w:cs="Arial"/>
        </w:rPr>
        <w:t>E</w:t>
      </w:r>
      <w:r w:rsidR="0A776ACD" w:rsidRPr="006E33ED">
        <w:rPr>
          <w:rFonts w:ascii="Arial Narrow" w:hAnsi="Arial Narrow" w:cs="Arial"/>
        </w:rPr>
        <w:t xml:space="preserve">xperta, a to minimálne </w:t>
      </w:r>
      <w:r w:rsidR="000469C2" w:rsidRPr="006E33ED">
        <w:rPr>
          <w:rFonts w:ascii="Arial Narrow" w:hAnsi="Arial Narrow" w:cs="Arial"/>
        </w:rPr>
        <w:t>10</w:t>
      </w:r>
      <w:r w:rsidR="0A776ACD" w:rsidRPr="006E33ED">
        <w:rPr>
          <w:rFonts w:ascii="Arial Narrow" w:hAnsi="Arial Narrow" w:cs="Arial"/>
        </w:rPr>
        <w:t xml:space="preserve"> pracovných dní pred jeho nástupom na výkon činností podľa </w:t>
      </w:r>
      <w:r w:rsidR="00410E47" w:rsidRPr="006E33ED">
        <w:rPr>
          <w:rFonts w:ascii="Arial Narrow" w:hAnsi="Arial Narrow" w:cs="Arial"/>
        </w:rPr>
        <w:t xml:space="preserve">tejto </w:t>
      </w:r>
      <w:r w:rsidR="0A776ACD" w:rsidRPr="006E33ED">
        <w:rPr>
          <w:rFonts w:ascii="Arial Narrow" w:hAnsi="Arial Narrow" w:cs="Arial"/>
        </w:rPr>
        <w:t>SLA Zmluvy</w:t>
      </w:r>
      <w:r w:rsidRPr="006E33ED">
        <w:rPr>
          <w:rFonts w:ascii="Arial Narrow" w:hAnsi="Arial Narrow" w:cs="Arial"/>
        </w:rPr>
        <w:t xml:space="preserve">. </w:t>
      </w:r>
      <w:r w:rsidR="00AC021B" w:rsidRPr="006E33ED">
        <w:rPr>
          <w:rFonts w:ascii="Arial Narrow" w:hAnsi="Arial Narrow" w:cs="Arial"/>
        </w:rPr>
        <w:t>Žiadosť a dokumenty podľa</w:t>
      </w:r>
      <w:r w:rsidR="006036F3" w:rsidRPr="006E33ED">
        <w:rPr>
          <w:rFonts w:ascii="Arial Narrow" w:hAnsi="Arial Narrow" w:cs="Arial"/>
        </w:rPr>
        <w:t> </w:t>
      </w:r>
      <w:r w:rsidR="00AC021B" w:rsidRPr="006E33ED">
        <w:rPr>
          <w:rFonts w:ascii="Arial Narrow" w:hAnsi="Arial Narrow" w:cs="Arial"/>
        </w:rPr>
        <w:t xml:space="preserve">predchádzajúcej vety sa doručuje </w:t>
      </w:r>
      <w:r w:rsidR="0054342A"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54342A" w:rsidRPr="006E33ED">
        <w:rPr>
          <w:rFonts w:ascii="Arial Narrow" w:hAnsi="Arial Narrow" w:cs="Arial"/>
        </w:rPr>
        <w:t>SLA</w:t>
      </w:r>
      <w:r w:rsidR="002316F9">
        <w:rPr>
          <w:rFonts w:ascii="Arial Narrow" w:hAnsi="Arial Narrow" w:cs="Arial"/>
        </w:rPr>
        <w:t> </w:t>
      </w:r>
      <w:r w:rsidR="0054342A" w:rsidRPr="006E33ED">
        <w:rPr>
          <w:rFonts w:ascii="Arial Narrow" w:hAnsi="Arial Narrow" w:cs="Arial"/>
        </w:rPr>
        <w:t>Zmluvy</w:t>
      </w:r>
      <w:r w:rsidR="00AC021B" w:rsidRPr="006E33ED">
        <w:rPr>
          <w:rFonts w:ascii="Arial Narrow" w:hAnsi="Arial Narrow" w:cs="Arial"/>
        </w:rPr>
        <w:t xml:space="preserve">. </w:t>
      </w:r>
      <w:r w:rsidRPr="006E33ED">
        <w:rPr>
          <w:rFonts w:ascii="Arial Narrow" w:hAnsi="Arial Narrow" w:cs="Arial"/>
        </w:rPr>
        <w:t>Až po</w:t>
      </w:r>
      <w:r w:rsidR="006036F3" w:rsidRPr="006E33ED">
        <w:rPr>
          <w:rFonts w:ascii="Arial Narrow" w:hAnsi="Arial Narrow" w:cs="Arial"/>
        </w:rPr>
        <w:t> </w:t>
      </w:r>
      <w:r w:rsidRPr="006E33ED">
        <w:rPr>
          <w:rFonts w:ascii="Arial Narrow" w:hAnsi="Arial Narrow" w:cs="Arial"/>
        </w:rPr>
        <w:t>overení kvality E</w:t>
      </w:r>
      <w:r w:rsidR="0A776ACD" w:rsidRPr="006E33ED">
        <w:rPr>
          <w:rFonts w:ascii="Arial Narrow" w:hAnsi="Arial Narrow" w:cs="Arial"/>
        </w:rPr>
        <w:t>xperta a kladnom písomnom stanovisku</w:t>
      </w:r>
      <w:r w:rsidRPr="006E33ED">
        <w:rPr>
          <w:rFonts w:ascii="Arial Narrow" w:hAnsi="Arial Narrow" w:cs="Arial"/>
        </w:rPr>
        <w:t xml:space="preserve"> Objednávateľa doručenom Poskytovateľovi</w:t>
      </w:r>
      <w:r w:rsidR="00AC021B" w:rsidRPr="006E33ED">
        <w:rPr>
          <w:rFonts w:ascii="Arial Narrow" w:hAnsi="Arial Narrow" w:cs="Arial"/>
        </w:rPr>
        <w:t xml:space="preserve"> </w:t>
      </w:r>
      <w:r w:rsidR="0054342A" w:rsidRPr="006E33ED">
        <w:rPr>
          <w:rFonts w:ascii="Arial Narrow" w:hAnsi="Arial Narrow" w:cs="Arial"/>
        </w:rPr>
        <w:t xml:space="preserve">spôsobom podľa bodu 16.4 článku 16 </w:t>
      </w:r>
      <w:r w:rsidR="00410E47" w:rsidRPr="006E33ED">
        <w:rPr>
          <w:rFonts w:ascii="Arial Narrow" w:hAnsi="Arial Narrow" w:cs="Arial"/>
        </w:rPr>
        <w:t xml:space="preserve">tejto </w:t>
      </w:r>
      <w:r w:rsidR="0054342A" w:rsidRPr="006E33ED">
        <w:rPr>
          <w:rFonts w:ascii="Arial Narrow" w:hAnsi="Arial Narrow" w:cs="Arial"/>
        </w:rPr>
        <w:t>SLA Zmluvy</w:t>
      </w:r>
      <w:r w:rsidRPr="006E33ED">
        <w:rPr>
          <w:rFonts w:ascii="Arial Narrow" w:hAnsi="Arial Narrow" w:cs="Arial"/>
        </w:rPr>
        <w:t>, môže príslušný E</w:t>
      </w:r>
      <w:r w:rsidR="0A776ACD" w:rsidRPr="006E33ED">
        <w:rPr>
          <w:rFonts w:ascii="Arial Narrow" w:hAnsi="Arial Narrow" w:cs="Arial"/>
        </w:rPr>
        <w:t xml:space="preserve">xpert začať vykonávať príslušné činnosti v rámci plnenia predmetu podľa </w:t>
      </w:r>
      <w:r w:rsidR="00410E47" w:rsidRPr="006E33ED">
        <w:rPr>
          <w:rFonts w:ascii="Arial Narrow" w:hAnsi="Arial Narrow" w:cs="Arial"/>
        </w:rPr>
        <w:t xml:space="preserve">tejto </w:t>
      </w:r>
      <w:r w:rsidR="0A776ACD" w:rsidRPr="006E33ED">
        <w:rPr>
          <w:rFonts w:ascii="Arial Narrow" w:hAnsi="Arial Narrow" w:cs="Arial"/>
        </w:rPr>
        <w:t>SLA Zmluvy.</w:t>
      </w:r>
    </w:p>
    <w:p w14:paraId="51F92C48" w14:textId="79E21550" w:rsidR="009C7159" w:rsidRPr="006E33ED" w:rsidRDefault="007460B9" w:rsidP="006E33ED">
      <w:pPr>
        <w:pStyle w:val="Odsekzoznamu"/>
        <w:numPr>
          <w:ilvl w:val="1"/>
          <w:numId w:val="36"/>
        </w:numPr>
        <w:spacing w:after="0" w:line="276" w:lineRule="auto"/>
        <w:ind w:left="567" w:hanging="567"/>
        <w:jc w:val="both"/>
        <w:rPr>
          <w:rFonts w:ascii="Arial Narrow" w:hAnsi="Arial Narrow" w:cs="Tahoma"/>
        </w:rPr>
      </w:pPr>
      <w:r w:rsidRPr="006E33ED">
        <w:rPr>
          <w:rStyle w:val="normaltextrun"/>
          <w:rFonts w:ascii="Arial Narrow" w:hAnsi="Arial Narrow" w:cs="Segoe UI"/>
        </w:rPr>
        <w:t>Poskytovateľ sa zaväzuje zabezpečiť</w:t>
      </w:r>
      <w:r w:rsidRPr="006E33ED">
        <w:rPr>
          <w:rStyle w:val="normaltextrun"/>
          <w:rFonts w:ascii="Arial Narrow" w:hAnsi="Arial Narrow"/>
        </w:rPr>
        <w:t xml:space="preserve">, </w:t>
      </w:r>
      <w:r w:rsidR="009C7159" w:rsidRPr="006E33ED">
        <w:rPr>
          <w:rStyle w:val="normaltextrun"/>
          <w:rFonts w:ascii="Arial Narrow" w:hAnsi="Arial Narrow"/>
        </w:rPr>
        <w:t>aby</w:t>
      </w:r>
      <w:r w:rsidRPr="006E33ED">
        <w:rPr>
          <w:rStyle w:val="normaltextrun"/>
          <w:rFonts w:ascii="Arial Narrow" w:hAnsi="Arial Narrow"/>
        </w:rPr>
        <w:t xml:space="preserve"> </w:t>
      </w:r>
      <w:r w:rsidRPr="006E33ED">
        <w:rPr>
          <w:rFonts w:ascii="Arial Narrow" w:hAnsi="Arial Narrow"/>
        </w:rPr>
        <w:t xml:space="preserve">počas celej doby trvania </w:t>
      </w:r>
      <w:r w:rsidR="00410E47" w:rsidRPr="006E33ED">
        <w:rPr>
          <w:rFonts w:ascii="Arial Narrow" w:hAnsi="Arial Narrow"/>
        </w:rPr>
        <w:t xml:space="preserve">tejto </w:t>
      </w:r>
      <w:r w:rsidRPr="006E33ED">
        <w:rPr>
          <w:rFonts w:ascii="Arial Narrow" w:hAnsi="Arial Narrow"/>
        </w:rPr>
        <w:t xml:space="preserve">SLA Zmluvy disponoval podľa § 38 ods. 4 Zákona o VO </w:t>
      </w:r>
      <w:r w:rsidR="009C7159" w:rsidRPr="006E33ED">
        <w:rPr>
          <w:rFonts w:ascii="Arial Narrow" w:hAnsi="Arial Narrow"/>
        </w:rPr>
        <w:t>Expertami</w:t>
      </w:r>
      <w:r w:rsidRPr="006E33ED">
        <w:rPr>
          <w:rFonts w:ascii="Arial Narrow" w:hAnsi="Arial Narrow"/>
        </w:rPr>
        <w:t xml:space="preserve"> na </w:t>
      </w:r>
      <w:r w:rsidR="00B3258C" w:rsidRPr="006E33ED">
        <w:rPr>
          <w:rFonts w:ascii="Arial Narrow" w:hAnsi="Arial Narrow"/>
        </w:rPr>
        <w:t xml:space="preserve">nasledovných </w:t>
      </w:r>
      <w:r w:rsidRPr="006E33ED">
        <w:rPr>
          <w:rFonts w:ascii="Arial Narrow" w:hAnsi="Arial Narrow"/>
        </w:rPr>
        <w:t>pozíciách</w:t>
      </w:r>
      <w:r w:rsidR="00B3258C" w:rsidRPr="006E33ED">
        <w:rPr>
          <w:rFonts w:ascii="Arial Narrow" w:hAnsi="Arial Narrow"/>
        </w:rPr>
        <w:t xml:space="preserve"> tak, aby uvedení Experti boli u Poskytovateľa v pracovnom pomere:</w:t>
      </w:r>
    </w:p>
    <w:p w14:paraId="3518A692" w14:textId="328EFA43"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Kľúčový expert č. 1 </w:t>
      </w:r>
      <w:r w:rsidR="00057535" w:rsidRPr="006E33ED">
        <w:rPr>
          <w:rFonts w:ascii="Arial Narrow" w:hAnsi="Arial Narrow"/>
        </w:rPr>
        <w:t>Hlavný p</w:t>
      </w:r>
      <w:r w:rsidRPr="006E33ED">
        <w:rPr>
          <w:rFonts w:ascii="Arial Narrow" w:hAnsi="Arial Narrow"/>
        </w:rPr>
        <w:t>rojektový manažér</w:t>
      </w:r>
      <w:r w:rsidR="006036E0" w:rsidRPr="006E33ED">
        <w:rPr>
          <w:rFonts w:ascii="Arial Narrow" w:hAnsi="Arial Narrow"/>
        </w:rPr>
        <w:t>,</w:t>
      </w:r>
    </w:p>
    <w:p w14:paraId="0DBAF088" w14:textId="1E787B3D"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Kľúčový expert č. 2 Hlavný IT architekt</w:t>
      </w:r>
      <w:r w:rsidR="006036E0" w:rsidRPr="006E33ED">
        <w:rPr>
          <w:rFonts w:ascii="Arial Narrow" w:hAnsi="Arial Narrow"/>
        </w:rPr>
        <w:t>,</w:t>
      </w:r>
    </w:p>
    <w:p w14:paraId="57AA5271" w14:textId="58511FC0"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Kľúčový expert č. 3 a č. 4 Hlavný SW analytik (min. 2 rôzne fyzické osoby)</w:t>
      </w:r>
      <w:r w:rsidR="006036E0" w:rsidRPr="006E33ED">
        <w:rPr>
          <w:rFonts w:ascii="Arial Narrow" w:hAnsi="Arial Narrow"/>
        </w:rPr>
        <w:t>,</w:t>
      </w:r>
    </w:p>
    <w:p w14:paraId="3C29AC5E" w14:textId="064D8B8E"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 xml:space="preserve">Kľúčový expert č. 5 </w:t>
      </w:r>
      <w:r w:rsidR="0083751C" w:rsidRPr="006E33ED">
        <w:rPr>
          <w:rFonts w:ascii="Arial Narrow" w:hAnsi="Arial Narrow"/>
        </w:rPr>
        <w:t>Hlavný</w:t>
      </w:r>
      <w:r w:rsidRPr="006E33ED">
        <w:rPr>
          <w:rFonts w:ascii="Arial Narrow" w:hAnsi="Arial Narrow"/>
        </w:rPr>
        <w:t xml:space="preserve"> SW vývojár/programátor</w:t>
      </w:r>
      <w:r w:rsidR="006036E0" w:rsidRPr="006E33ED">
        <w:rPr>
          <w:rFonts w:ascii="Arial Narrow" w:hAnsi="Arial Narrow"/>
        </w:rPr>
        <w:t>,</w:t>
      </w:r>
      <w:r w:rsidRPr="006E33ED">
        <w:rPr>
          <w:rFonts w:ascii="Arial Narrow" w:hAnsi="Arial Narrow"/>
        </w:rPr>
        <w:t xml:space="preserve"> </w:t>
      </w:r>
    </w:p>
    <w:p w14:paraId="25C65A88" w14:textId="66D78441"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Kľúčový expert č. 8 Hlavný test manažér</w:t>
      </w:r>
      <w:r w:rsidR="006036E0" w:rsidRPr="006E33ED">
        <w:rPr>
          <w:rFonts w:ascii="Arial Narrow" w:hAnsi="Arial Narrow"/>
        </w:rPr>
        <w:t>,</w:t>
      </w:r>
    </w:p>
    <w:p w14:paraId="458BD8B7" w14:textId="25B243F1"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Špecialista - SW analytik (min. 2 rôzn</w:t>
      </w:r>
      <w:r w:rsidR="00EB7B78" w:rsidRPr="006E33ED">
        <w:rPr>
          <w:rFonts w:ascii="Arial Narrow" w:hAnsi="Arial Narrow"/>
        </w:rPr>
        <w:t>e</w:t>
      </w:r>
      <w:r w:rsidRPr="006E33ED">
        <w:rPr>
          <w:rFonts w:ascii="Arial Narrow" w:hAnsi="Arial Narrow"/>
        </w:rPr>
        <w:t xml:space="preserve"> fyzick</w:t>
      </w:r>
      <w:r w:rsidR="00EB7B78" w:rsidRPr="006E33ED">
        <w:rPr>
          <w:rFonts w:ascii="Arial Narrow" w:hAnsi="Arial Narrow"/>
        </w:rPr>
        <w:t>é</w:t>
      </w:r>
      <w:r w:rsidRPr="006E33ED">
        <w:rPr>
          <w:rFonts w:ascii="Arial Narrow" w:hAnsi="Arial Narrow"/>
        </w:rPr>
        <w:t xml:space="preserve"> os</w:t>
      </w:r>
      <w:r w:rsidR="00EB7B78" w:rsidRPr="006E33ED">
        <w:rPr>
          <w:rFonts w:ascii="Arial Narrow" w:hAnsi="Arial Narrow"/>
        </w:rPr>
        <w:t>oby</w:t>
      </w:r>
      <w:r w:rsidRPr="006E33ED">
        <w:rPr>
          <w:rFonts w:ascii="Arial Narrow" w:hAnsi="Arial Narrow"/>
        </w:rPr>
        <w:t>)</w:t>
      </w:r>
      <w:r w:rsidR="006036E0" w:rsidRPr="006E33ED">
        <w:rPr>
          <w:rFonts w:ascii="Arial Narrow" w:hAnsi="Arial Narrow"/>
        </w:rPr>
        <w:t>,</w:t>
      </w:r>
      <w:r w:rsidRPr="006E33ED">
        <w:rPr>
          <w:rFonts w:ascii="Arial Narrow" w:hAnsi="Arial Narrow"/>
        </w:rPr>
        <w:t xml:space="preserve"> </w:t>
      </w:r>
    </w:p>
    <w:p w14:paraId="2105BEFF" w14:textId="6FE67C0D" w:rsidR="00836217" w:rsidRPr="006E33ED" w:rsidRDefault="00836217" w:rsidP="00DD59EE">
      <w:pPr>
        <w:pStyle w:val="Odsekzoznamu"/>
        <w:widowControl w:val="0"/>
        <w:numPr>
          <w:ilvl w:val="0"/>
          <w:numId w:val="37"/>
        </w:numPr>
        <w:autoSpaceDE w:val="0"/>
        <w:autoSpaceDN w:val="0"/>
        <w:spacing w:after="0" w:line="276" w:lineRule="auto"/>
        <w:ind w:left="851" w:hanging="284"/>
        <w:jc w:val="both"/>
        <w:rPr>
          <w:rFonts w:ascii="Arial Narrow" w:hAnsi="Arial Narrow"/>
        </w:rPr>
      </w:pPr>
      <w:r w:rsidRPr="006E33ED">
        <w:rPr>
          <w:rFonts w:ascii="Arial Narrow" w:hAnsi="Arial Narrow"/>
        </w:rPr>
        <w:t>Špecialista - Programátor (min. 6 rôznych fyzických osôb)</w:t>
      </w:r>
      <w:r w:rsidR="006036E0" w:rsidRPr="006E33ED">
        <w:rPr>
          <w:rFonts w:ascii="Arial Narrow" w:hAnsi="Arial Narrow"/>
        </w:rPr>
        <w:t>,</w:t>
      </w:r>
      <w:r w:rsidRPr="006E33ED">
        <w:rPr>
          <w:rFonts w:ascii="Arial Narrow" w:hAnsi="Arial Narrow"/>
        </w:rPr>
        <w:t xml:space="preserve"> </w:t>
      </w:r>
    </w:p>
    <w:p w14:paraId="747D004B" w14:textId="30DF9DEA" w:rsidR="00836217" w:rsidRPr="006E33ED" w:rsidRDefault="00836217" w:rsidP="00DD59EE">
      <w:pPr>
        <w:pStyle w:val="Odsekzoznamu"/>
        <w:widowControl w:val="0"/>
        <w:numPr>
          <w:ilvl w:val="0"/>
          <w:numId w:val="37"/>
        </w:numPr>
        <w:autoSpaceDE w:val="0"/>
        <w:autoSpaceDN w:val="0"/>
        <w:spacing w:after="200" w:line="276" w:lineRule="auto"/>
        <w:ind w:left="851" w:hanging="284"/>
        <w:contextualSpacing w:val="0"/>
        <w:jc w:val="both"/>
        <w:rPr>
          <w:rFonts w:ascii="Arial Narrow" w:hAnsi="Arial Narrow" w:cs="Tahoma"/>
        </w:rPr>
      </w:pPr>
      <w:r w:rsidRPr="006E33ED">
        <w:rPr>
          <w:rFonts w:ascii="Arial Narrow" w:hAnsi="Arial Narrow"/>
        </w:rPr>
        <w:t>Špecialista</w:t>
      </w:r>
      <w:r w:rsidRPr="006E33ED">
        <w:rPr>
          <w:rFonts w:ascii="Arial Narrow" w:hAnsi="Arial Narrow" w:cs="Tahoma"/>
        </w:rPr>
        <w:t xml:space="preserve"> - Tester (min. 2 rôzn</w:t>
      </w:r>
      <w:r w:rsidR="00EB7B78" w:rsidRPr="006E33ED">
        <w:rPr>
          <w:rFonts w:ascii="Arial Narrow" w:hAnsi="Arial Narrow" w:cs="Tahoma"/>
        </w:rPr>
        <w:t>e</w:t>
      </w:r>
      <w:r w:rsidRPr="006E33ED">
        <w:rPr>
          <w:rFonts w:ascii="Arial Narrow" w:hAnsi="Arial Narrow" w:cs="Tahoma"/>
        </w:rPr>
        <w:t xml:space="preserve"> fyzick</w:t>
      </w:r>
      <w:r w:rsidR="00EB7B78" w:rsidRPr="006E33ED">
        <w:rPr>
          <w:rFonts w:ascii="Arial Narrow" w:hAnsi="Arial Narrow" w:cs="Tahoma"/>
        </w:rPr>
        <w:t>é</w:t>
      </w:r>
      <w:r w:rsidRPr="006E33ED">
        <w:rPr>
          <w:rFonts w:ascii="Arial Narrow" w:hAnsi="Arial Narrow" w:cs="Tahoma"/>
        </w:rPr>
        <w:t xml:space="preserve"> os</w:t>
      </w:r>
      <w:r w:rsidR="00EB7B78" w:rsidRPr="006E33ED">
        <w:rPr>
          <w:rFonts w:ascii="Arial Narrow" w:hAnsi="Arial Narrow" w:cs="Tahoma"/>
        </w:rPr>
        <w:t>oby</w:t>
      </w:r>
      <w:r w:rsidRPr="006E33ED">
        <w:rPr>
          <w:rFonts w:ascii="Arial Narrow" w:hAnsi="Arial Narrow" w:cs="Tahoma"/>
        </w:rPr>
        <w:t>)</w:t>
      </w:r>
      <w:r w:rsidR="004435CB" w:rsidRPr="006E33ED">
        <w:rPr>
          <w:rFonts w:ascii="Arial Narrow" w:hAnsi="Arial Narrow" w:cs="Tahoma"/>
        </w:rPr>
        <w:t>.</w:t>
      </w:r>
    </w:p>
    <w:p w14:paraId="7CCAF1E0" w14:textId="5AA13BD5" w:rsidR="00B3258C" w:rsidRPr="006E33ED" w:rsidRDefault="00B3258C" w:rsidP="003D6281">
      <w:pPr>
        <w:spacing w:after="200" w:line="276" w:lineRule="auto"/>
        <w:ind w:left="567"/>
        <w:jc w:val="both"/>
        <w:rPr>
          <w:rStyle w:val="eop"/>
          <w:rFonts w:ascii="Arial Narrow" w:hAnsi="Arial Narrow" w:cs="Segoe UI"/>
        </w:rPr>
      </w:pPr>
      <w:r w:rsidRPr="006E33ED">
        <w:rPr>
          <w:rStyle w:val="eop"/>
          <w:rFonts w:ascii="Arial Narrow" w:hAnsi="Arial Narrow" w:cs="Segoe UI"/>
        </w:rPr>
        <w:t>Pre vyššie uvedené pozície nie je možné využívať subdodávateľov, iné osoby, či fyzické osoby, s ktorými má Poskytovateľ uzatvorené dohody o prácach vykonávaných mimo pracovného pomeru.</w:t>
      </w:r>
    </w:p>
    <w:p w14:paraId="16869883" w14:textId="7E51E24C" w:rsidR="00A96FAD" w:rsidRPr="006E33ED" w:rsidRDefault="00C03EE6" w:rsidP="009C4627">
      <w:pPr>
        <w:pStyle w:val="Odsekzoznamu"/>
        <w:numPr>
          <w:ilvl w:val="1"/>
          <w:numId w:val="36"/>
        </w:numPr>
        <w:spacing w:after="0" w:line="276" w:lineRule="auto"/>
        <w:ind w:left="567" w:hanging="567"/>
        <w:jc w:val="both"/>
        <w:rPr>
          <w:rFonts w:ascii="Arial Narrow" w:hAnsi="Arial Narrow"/>
        </w:rPr>
      </w:pPr>
      <w:r w:rsidRPr="006E33ED">
        <w:rPr>
          <w:rFonts w:ascii="Arial Narrow" w:hAnsi="Arial Narrow"/>
        </w:rPr>
        <w:t>Porušenie po</w:t>
      </w:r>
      <w:r w:rsidR="35E14EA9" w:rsidRPr="006E33ED">
        <w:rPr>
          <w:rFonts w:ascii="Arial Narrow" w:hAnsi="Arial Narrow"/>
        </w:rPr>
        <w:t>vinností</w:t>
      </w:r>
      <w:r w:rsidRPr="006E33ED">
        <w:rPr>
          <w:rFonts w:ascii="Arial Narrow" w:hAnsi="Arial Narrow"/>
        </w:rPr>
        <w:t xml:space="preserve"> </w:t>
      </w:r>
      <w:r w:rsidR="35E14EA9" w:rsidRPr="006E33ED">
        <w:rPr>
          <w:rFonts w:ascii="Arial Narrow" w:hAnsi="Arial Narrow"/>
        </w:rPr>
        <w:t xml:space="preserve">Poskytovateľa podľa tohto článku </w:t>
      </w:r>
      <w:r w:rsidR="00410E47" w:rsidRPr="006E33ED">
        <w:rPr>
          <w:rFonts w:ascii="Arial Narrow" w:hAnsi="Arial Narrow"/>
        </w:rPr>
        <w:t xml:space="preserve">tejto </w:t>
      </w:r>
      <w:r w:rsidR="35E14EA9" w:rsidRPr="006E33ED">
        <w:rPr>
          <w:rFonts w:ascii="Arial Narrow" w:hAnsi="Arial Narrow"/>
        </w:rPr>
        <w:t xml:space="preserve">SLA Zmluvy </w:t>
      </w:r>
      <w:r w:rsidRPr="006E33ED">
        <w:rPr>
          <w:rFonts w:ascii="Arial Narrow" w:hAnsi="Arial Narrow"/>
        </w:rPr>
        <w:t xml:space="preserve">sa považuje za podstatné porušenie </w:t>
      </w:r>
      <w:r w:rsidR="00410E47" w:rsidRPr="006E33ED">
        <w:rPr>
          <w:rFonts w:ascii="Arial Narrow" w:hAnsi="Arial Narrow"/>
        </w:rPr>
        <w:t xml:space="preserve">tejto </w:t>
      </w:r>
      <w:r w:rsidRPr="006E33ED">
        <w:rPr>
          <w:rFonts w:ascii="Arial Narrow" w:hAnsi="Arial Narrow"/>
        </w:rPr>
        <w:t xml:space="preserve">SLA Zmluvy. </w:t>
      </w:r>
    </w:p>
    <w:p w14:paraId="63092530" w14:textId="77777777" w:rsidR="00CE0D58" w:rsidRPr="006E33ED" w:rsidRDefault="00CE0D58" w:rsidP="003D6281">
      <w:pPr>
        <w:spacing w:before="400" w:after="0" w:line="276" w:lineRule="auto"/>
        <w:jc w:val="center"/>
        <w:rPr>
          <w:rFonts w:ascii="Arial Narrow" w:hAnsi="Arial Narrow"/>
          <w:b/>
          <w:bCs/>
        </w:rPr>
      </w:pPr>
      <w:r w:rsidRPr="006E33ED">
        <w:rPr>
          <w:rFonts w:ascii="Arial Narrow" w:hAnsi="Arial Narrow"/>
          <w:b/>
          <w:bCs/>
        </w:rPr>
        <w:t xml:space="preserve">ČLÁNOK </w:t>
      </w:r>
      <w:r w:rsidR="000679B6" w:rsidRPr="006E33ED">
        <w:rPr>
          <w:rFonts w:ascii="Arial Narrow" w:hAnsi="Arial Narrow"/>
          <w:b/>
          <w:bCs/>
        </w:rPr>
        <w:t>20</w:t>
      </w:r>
    </w:p>
    <w:p w14:paraId="0DD8C3E9" w14:textId="1D558A5D" w:rsidR="1B707ADD" w:rsidRPr="006E33ED" w:rsidRDefault="1B707ADD" w:rsidP="003D6281">
      <w:pPr>
        <w:spacing w:after="300" w:line="276" w:lineRule="auto"/>
        <w:jc w:val="center"/>
        <w:rPr>
          <w:rFonts w:ascii="Arial Narrow" w:eastAsia="Arial Narrow" w:hAnsi="Arial Narrow" w:cs="Arial Narrow"/>
        </w:rPr>
      </w:pPr>
      <w:r w:rsidRPr="006E33ED">
        <w:rPr>
          <w:rFonts w:ascii="Arial Narrow" w:eastAsia="Arial Narrow" w:hAnsi="Arial Narrow" w:cs="Arial Narrow"/>
          <w:b/>
          <w:bCs/>
        </w:rPr>
        <w:t>AUDIT A KONTROLA</w:t>
      </w:r>
      <w:r w:rsidRPr="006E33ED">
        <w:rPr>
          <w:rFonts w:ascii="Arial Narrow" w:eastAsia="Arial Narrow" w:hAnsi="Arial Narrow" w:cs="Arial Narrow"/>
        </w:rPr>
        <w:t xml:space="preserve"> </w:t>
      </w:r>
    </w:p>
    <w:p w14:paraId="606CD86D" w14:textId="695A4B4E" w:rsidR="000275B5" w:rsidRPr="006E33ED" w:rsidRDefault="1B707ADD" w:rsidP="00DD59EE">
      <w:pPr>
        <w:pStyle w:val="Odsekzoznamu"/>
        <w:numPr>
          <w:ilvl w:val="0"/>
          <w:numId w:val="69"/>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Poskytovateľ berie na vedomie, že predmet plnenia tejto SLA Zmluvy </w:t>
      </w:r>
      <w:r w:rsidR="00D34506" w:rsidRPr="006E33ED">
        <w:rPr>
          <w:rFonts w:ascii="Arial Narrow" w:eastAsia="Arial Narrow" w:hAnsi="Arial Narrow" w:cs="Arial Narrow"/>
        </w:rPr>
        <w:t xml:space="preserve">alebo jeho časť </w:t>
      </w:r>
      <w:r w:rsidRPr="006E33ED">
        <w:rPr>
          <w:rFonts w:ascii="Arial Narrow" w:eastAsia="Arial Narrow" w:hAnsi="Arial Narrow" w:cs="Arial Narrow"/>
        </w:rPr>
        <w:t>môž</w:t>
      </w:r>
      <w:r w:rsidR="0017085C" w:rsidRPr="006E33ED">
        <w:rPr>
          <w:rFonts w:ascii="Arial Narrow" w:eastAsia="Arial Narrow" w:hAnsi="Arial Narrow" w:cs="Arial Narrow"/>
        </w:rPr>
        <w:t>e</w:t>
      </w:r>
      <w:r w:rsidRPr="006E33ED">
        <w:rPr>
          <w:rFonts w:ascii="Arial Narrow" w:eastAsia="Arial Narrow" w:hAnsi="Arial Narrow" w:cs="Arial Narrow"/>
        </w:rPr>
        <w:t xml:space="preserve"> byť Objednávateľom financovan</w:t>
      </w:r>
      <w:r w:rsidR="0017085C" w:rsidRPr="006E33ED">
        <w:rPr>
          <w:rFonts w:ascii="Arial Narrow" w:eastAsia="Arial Narrow" w:hAnsi="Arial Narrow" w:cs="Arial Narrow"/>
        </w:rPr>
        <w:t>ý</w:t>
      </w:r>
      <w:r w:rsidRPr="006E33ED">
        <w:rPr>
          <w:rFonts w:ascii="Arial Narrow" w:eastAsia="Arial Narrow" w:hAnsi="Arial Narrow" w:cs="Arial Narrow"/>
        </w:rPr>
        <w:t xml:space="preserve"> aj </w:t>
      </w:r>
      <w:r w:rsidR="00D34506" w:rsidRPr="006E33ED">
        <w:rPr>
          <w:rFonts w:ascii="Arial Narrow" w:eastAsia="Arial Narrow" w:hAnsi="Arial Narrow" w:cs="Arial Narrow"/>
        </w:rPr>
        <w:t>prostredníctvom</w:t>
      </w:r>
      <w:r w:rsidRPr="006E33ED">
        <w:rPr>
          <w:rFonts w:ascii="Arial Narrow" w:eastAsia="Arial Narrow" w:hAnsi="Arial Narrow" w:cs="Arial Narrow"/>
        </w:rPr>
        <w:t xml:space="preserve"> finančných prostriedkov z</w:t>
      </w:r>
      <w:r w:rsidR="00DA38D8" w:rsidRPr="006E33ED">
        <w:rPr>
          <w:rFonts w:ascii="Arial Narrow" w:eastAsia="Arial Narrow" w:hAnsi="Arial Narrow" w:cs="Arial Narrow"/>
        </w:rPr>
        <w:t> </w:t>
      </w:r>
      <w:r w:rsidRPr="006E33ED">
        <w:rPr>
          <w:rFonts w:ascii="Arial Narrow" w:eastAsia="Arial Narrow" w:hAnsi="Arial Narrow" w:cs="Arial Narrow"/>
        </w:rPr>
        <w:t>fondov</w:t>
      </w:r>
      <w:r w:rsidR="00DA38D8" w:rsidRPr="006E33ED">
        <w:rPr>
          <w:rFonts w:ascii="Arial Narrow" w:eastAsia="Arial Narrow" w:hAnsi="Arial Narrow" w:cs="Arial Narrow"/>
        </w:rPr>
        <w:t>/zdrojov</w:t>
      </w:r>
      <w:r w:rsidRPr="006E33ED">
        <w:rPr>
          <w:rFonts w:ascii="Arial Narrow" w:eastAsia="Arial Narrow" w:hAnsi="Arial Narrow" w:cs="Arial Narrow"/>
        </w:rPr>
        <w:t xml:space="preserve"> Európskej únie.</w:t>
      </w:r>
    </w:p>
    <w:p w14:paraId="08AD2A26" w14:textId="387CD86A" w:rsidR="000275B5" w:rsidRPr="006E33ED" w:rsidRDefault="1B707ADD" w:rsidP="00DD59EE">
      <w:pPr>
        <w:pStyle w:val="Odsekzoznamu"/>
        <w:numPr>
          <w:ilvl w:val="0"/>
          <w:numId w:val="69"/>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Poskytovateľ berie na vedomie, že na použitie finančných prostriedkov z</w:t>
      </w:r>
      <w:r w:rsidR="00DA38D8" w:rsidRPr="006E33ED">
        <w:rPr>
          <w:rFonts w:ascii="Arial Narrow" w:eastAsia="Arial Narrow" w:hAnsi="Arial Narrow" w:cs="Arial Narrow"/>
        </w:rPr>
        <w:t> </w:t>
      </w:r>
      <w:r w:rsidRPr="006E33ED">
        <w:rPr>
          <w:rFonts w:ascii="Arial Narrow" w:eastAsia="Arial Narrow" w:hAnsi="Arial Narrow" w:cs="Arial Narrow"/>
        </w:rPr>
        <w:t>fondov</w:t>
      </w:r>
      <w:r w:rsidR="00DA38D8" w:rsidRPr="006E33ED">
        <w:rPr>
          <w:rFonts w:ascii="Arial Narrow" w:eastAsia="Arial Narrow" w:hAnsi="Arial Narrow" w:cs="Arial Narrow"/>
        </w:rPr>
        <w:t>/zdrojov</w:t>
      </w:r>
      <w:r w:rsidRPr="006E33ED">
        <w:rPr>
          <w:rFonts w:ascii="Arial Narrow" w:eastAsia="Arial Narrow" w:hAnsi="Arial Narrow" w:cs="Arial Narrow"/>
        </w:rPr>
        <w:t xml:space="preserve"> Európskej únie, kontrolu </w:t>
      </w:r>
      <w:r w:rsidR="00D34506" w:rsidRPr="006E33ED">
        <w:rPr>
          <w:rFonts w:ascii="Arial Narrow" w:eastAsia="Arial Narrow" w:hAnsi="Arial Narrow" w:cs="Arial Narrow"/>
        </w:rPr>
        <w:t xml:space="preserve">a audit </w:t>
      </w:r>
      <w:r w:rsidRPr="006E33ED">
        <w:rPr>
          <w:rFonts w:ascii="Arial Narrow" w:eastAsia="Arial Narrow" w:hAnsi="Arial Narrow" w:cs="Arial Narrow"/>
        </w:rPr>
        <w:t>použitia týchto prostriedkov a vymáhanie ich neoprávneného použitia sa vzťahuj</w:t>
      </w:r>
      <w:r w:rsidR="00D34506" w:rsidRPr="006E33ED">
        <w:rPr>
          <w:rFonts w:ascii="Arial Narrow" w:eastAsia="Arial Narrow" w:hAnsi="Arial Narrow" w:cs="Arial Narrow"/>
        </w:rPr>
        <w:t xml:space="preserve">ú podmienky a povinnosti </w:t>
      </w:r>
      <w:r w:rsidRPr="006E33ED">
        <w:rPr>
          <w:rFonts w:ascii="Arial Narrow" w:eastAsia="Arial Narrow" w:hAnsi="Arial Narrow" w:cs="Arial Narrow"/>
        </w:rPr>
        <w:t>upraven</w:t>
      </w:r>
      <w:r w:rsidR="00D34506" w:rsidRPr="006E33ED">
        <w:rPr>
          <w:rFonts w:ascii="Arial Narrow" w:eastAsia="Arial Narrow" w:hAnsi="Arial Narrow" w:cs="Arial Narrow"/>
        </w:rPr>
        <w:t>é</w:t>
      </w:r>
      <w:r w:rsidRPr="006E33ED">
        <w:rPr>
          <w:rFonts w:ascii="Arial Narrow" w:eastAsia="Arial Narrow" w:hAnsi="Arial Narrow" w:cs="Arial Narrow"/>
        </w:rPr>
        <w:t xml:space="preserve"> </w:t>
      </w:r>
      <w:r w:rsidR="00D34506" w:rsidRPr="006E33ED">
        <w:rPr>
          <w:rFonts w:ascii="Arial Narrow" w:eastAsia="Arial Narrow" w:hAnsi="Arial Narrow" w:cs="Arial Narrow"/>
        </w:rPr>
        <w:t xml:space="preserve">okrem iného </w:t>
      </w:r>
      <w:r w:rsidRPr="006E33ED">
        <w:rPr>
          <w:rFonts w:ascii="Arial Narrow" w:eastAsia="Arial Narrow" w:hAnsi="Arial Narrow" w:cs="Arial Narrow"/>
        </w:rPr>
        <w:t xml:space="preserve">v osobitných predpisoch </w:t>
      </w:r>
      <w:r w:rsidR="00DA38D8" w:rsidRPr="006E33ED">
        <w:rPr>
          <w:rFonts w:ascii="Arial Narrow" w:eastAsia="Arial Narrow" w:hAnsi="Arial Narrow" w:cs="Arial Narrow"/>
        </w:rPr>
        <w:t>(</w:t>
      </w:r>
      <w:r w:rsidRPr="006E33ED">
        <w:rPr>
          <w:rFonts w:ascii="Arial Narrow" w:eastAsia="Arial Narrow" w:hAnsi="Arial Narrow" w:cs="Arial Narrow"/>
        </w:rPr>
        <w:t xml:space="preserve">najmä </w:t>
      </w:r>
      <w:r w:rsidR="004E1E7E" w:rsidRPr="006E33ED">
        <w:rPr>
          <w:rFonts w:ascii="Arial Narrow" w:eastAsia="Arial Narrow" w:hAnsi="Arial Narrow" w:cs="Arial Narrow"/>
        </w:rPr>
        <w:t xml:space="preserve">v </w:t>
      </w:r>
      <w:r w:rsidR="007C1552" w:rsidRPr="006E33ED">
        <w:rPr>
          <w:rFonts w:ascii="Arial Narrow" w:eastAsia="Arial Narrow" w:hAnsi="Arial Narrow" w:cs="Arial Narrow"/>
        </w:rPr>
        <w:t>Z</w:t>
      </w:r>
      <w:r w:rsidRPr="006E33ED">
        <w:rPr>
          <w:rFonts w:ascii="Arial Narrow" w:eastAsia="Arial Narrow" w:hAnsi="Arial Narrow" w:cs="Arial Narrow"/>
        </w:rPr>
        <w:t>ákon</w:t>
      </w:r>
      <w:r w:rsidR="004E1E7E" w:rsidRPr="006E33ED">
        <w:rPr>
          <w:rFonts w:ascii="Arial Narrow" w:eastAsia="Arial Narrow" w:hAnsi="Arial Narrow" w:cs="Arial Narrow"/>
        </w:rPr>
        <w:t>e</w:t>
      </w:r>
      <w:r w:rsidRPr="006E33ED">
        <w:rPr>
          <w:rFonts w:ascii="Arial Narrow" w:eastAsia="Arial Narrow" w:hAnsi="Arial Narrow" w:cs="Arial Narrow"/>
        </w:rPr>
        <w:t xml:space="preserve"> o </w:t>
      </w:r>
      <w:r w:rsidR="004E1E7E" w:rsidRPr="006E33ED">
        <w:rPr>
          <w:rFonts w:ascii="Arial Narrow" w:eastAsia="Arial Narrow" w:hAnsi="Arial Narrow" w:cs="Arial Narrow"/>
        </w:rPr>
        <w:t>FK</w:t>
      </w:r>
      <w:r w:rsidRPr="006E33ED">
        <w:rPr>
          <w:rFonts w:ascii="Arial Narrow" w:eastAsia="Arial Narrow" w:hAnsi="Arial Narrow" w:cs="Arial Narrow"/>
        </w:rPr>
        <w:t xml:space="preserve">, </w:t>
      </w:r>
      <w:r w:rsidR="007C1552" w:rsidRPr="006E33ED">
        <w:rPr>
          <w:rFonts w:ascii="Arial Narrow" w:eastAsia="Arial Narrow" w:hAnsi="Arial Narrow" w:cs="Arial Narrow"/>
        </w:rPr>
        <w:t>Zákon</w:t>
      </w:r>
      <w:r w:rsidR="004E1E7E" w:rsidRPr="006E33ED">
        <w:rPr>
          <w:rFonts w:ascii="Arial Narrow" w:eastAsia="Arial Narrow" w:hAnsi="Arial Narrow" w:cs="Arial Narrow"/>
        </w:rPr>
        <w:t>e</w:t>
      </w:r>
      <w:r w:rsidR="007C1552" w:rsidRPr="006E33ED">
        <w:rPr>
          <w:rFonts w:ascii="Arial Narrow" w:eastAsia="Arial Narrow" w:hAnsi="Arial Narrow" w:cs="Arial Narrow"/>
        </w:rPr>
        <w:t xml:space="preserve"> o </w:t>
      </w:r>
      <w:proofErr w:type="spellStart"/>
      <w:r w:rsidR="007C1552" w:rsidRPr="006E33ED">
        <w:rPr>
          <w:rFonts w:ascii="Arial Narrow" w:eastAsia="Arial Narrow" w:hAnsi="Arial Narrow" w:cs="Arial Narrow"/>
        </w:rPr>
        <w:t>RoPVS</w:t>
      </w:r>
      <w:proofErr w:type="spellEnd"/>
      <w:r w:rsidR="007C1552" w:rsidRPr="006E33ED">
        <w:rPr>
          <w:rFonts w:ascii="Arial Narrow" w:eastAsia="Arial Narrow" w:hAnsi="Arial Narrow" w:cs="Arial Narrow"/>
        </w:rPr>
        <w:t>, Z</w:t>
      </w:r>
      <w:r w:rsidRPr="006E33ED">
        <w:rPr>
          <w:rFonts w:ascii="Arial Narrow" w:eastAsia="Arial Narrow" w:hAnsi="Arial Narrow" w:cs="Arial Narrow"/>
        </w:rPr>
        <w:t>ákon</w:t>
      </w:r>
      <w:r w:rsidR="004E1E7E" w:rsidRPr="006E33ED">
        <w:rPr>
          <w:rFonts w:ascii="Arial Narrow" w:eastAsia="Arial Narrow" w:hAnsi="Arial Narrow" w:cs="Arial Narrow"/>
        </w:rPr>
        <w:t>e</w:t>
      </w:r>
      <w:r w:rsidRPr="006E33ED">
        <w:rPr>
          <w:rFonts w:ascii="Arial Narrow" w:eastAsia="Arial Narrow" w:hAnsi="Arial Narrow" w:cs="Arial Narrow"/>
        </w:rPr>
        <w:t xml:space="preserve"> </w:t>
      </w:r>
      <w:r w:rsidR="00D34506" w:rsidRPr="006E33ED">
        <w:rPr>
          <w:rFonts w:ascii="Arial Narrow" w:eastAsia="Arial Narrow" w:hAnsi="Arial Narrow" w:cs="Arial Narrow"/>
        </w:rPr>
        <w:t xml:space="preserve">o </w:t>
      </w:r>
      <w:r w:rsidR="004E1E7E" w:rsidRPr="006E33ED">
        <w:rPr>
          <w:rFonts w:ascii="Arial Narrow" w:eastAsia="Arial Narrow" w:hAnsi="Arial Narrow" w:cs="Arial Narrow"/>
        </w:rPr>
        <w:t>PF, Zákone</w:t>
      </w:r>
      <w:r w:rsidR="00767D90" w:rsidRPr="006E33ED">
        <w:rPr>
          <w:rFonts w:ascii="Arial Narrow" w:eastAsia="Arial Narrow" w:hAnsi="Arial Narrow" w:cs="Arial Narrow"/>
        </w:rPr>
        <w:t xml:space="preserve"> o MPOO</w:t>
      </w:r>
      <w:r w:rsidR="004E1E7E" w:rsidRPr="006E33ED">
        <w:rPr>
          <w:rFonts w:ascii="Arial Narrow" w:eastAsia="Arial Narrow" w:hAnsi="Arial Narrow" w:cs="Arial Narrow"/>
        </w:rPr>
        <w:t>)</w:t>
      </w:r>
      <w:r w:rsidRPr="006E33ED">
        <w:rPr>
          <w:rFonts w:ascii="Arial Narrow" w:eastAsia="Arial Narrow" w:hAnsi="Arial Narrow" w:cs="Arial Narrow"/>
        </w:rPr>
        <w:t xml:space="preserve"> a v ďalších príslušných právnych predpiso</w:t>
      </w:r>
      <w:r w:rsidR="00DA38D8" w:rsidRPr="006E33ED">
        <w:rPr>
          <w:rFonts w:ascii="Arial Narrow" w:eastAsia="Arial Narrow" w:hAnsi="Arial Narrow" w:cs="Arial Narrow"/>
        </w:rPr>
        <w:t>ch</w:t>
      </w:r>
      <w:r w:rsidRPr="006E33ED">
        <w:rPr>
          <w:rFonts w:ascii="Arial Narrow" w:eastAsia="Arial Narrow" w:hAnsi="Arial Narrow" w:cs="Arial Narrow"/>
        </w:rPr>
        <w:t xml:space="preserve"> Slovenskej </w:t>
      </w:r>
      <w:r w:rsidRPr="006E33ED">
        <w:rPr>
          <w:rFonts w:ascii="Arial Narrow" w:eastAsia="Arial Narrow" w:hAnsi="Arial Narrow" w:cs="Arial Narrow"/>
        </w:rPr>
        <w:lastRenderedPageBreak/>
        <w:t>republiky</w:t>
      </w:r>
      <w:r w:rsidR="00DA38D8" w:rsidRPr="006E33ED">
        <w:rPr>
          <w:rFonts w:ascii="Arial Narrow" w:eastAsia="Arial Narrow" w:hAnsi="Arial Narrow" w:cs="Arial Narrow"/>
        </w:rPr>
        <w:t>, v</w:t>
      </w:r>
      <w:r w:rsidRPr="006E33ED">
        <w:rPr>
          <w:rFonts w:ascii="Arial Narrow" w:eastAsia="Arial Narrow" w:hAnsi="Arial Narrow" w:cs="Arial Narrow"/>
        </w:rPr>
        <w:t xml:space="preserve"> právnych akto</w:t>
      </w:r>
      <w:r w:rsidR="00DA38D8" w:rsidRPr="006E33ED">
        <w:rPr>
          <w:rFonts w:ascii="Arial Narrow" w:eastAsia="Arial Narrow" w:hAnsi="Arial Narrow" w:cs="Arial Narrow"/>
        </w:rPr>
        <w:t>ch</w:t>
      </w:r>
      <w:r w:rsidRPr="006E33ED">
        <w:rPr>
          <w:rFonts w:ascii="Arial Narrow" w:eastAsia="Arial Narrow" w:hAnsi="Arial Narrow" w:cs="Arial Narrow"/>
        </w:rPr>
        <w:t xml:space="preserve"> Európskej únie</w:t>
      </w:r>
      <w:r w:rsidR="0017085C" w:rsidRPr="006E33ED">
        <w:rPr>
          <w:rFonts w:ascii="Arial Narrow" w:eastAsia="Arial Narrow" w:hAnsi="Arial Narrow" w:cs="Arial Narrow"/>
        </w:rPr>
        <w:t xml:space="preserve"> </w:t>
      </w:r>
      <w:r w:rsidR="00DA38D8" w:rsidRPr="006E33ED">
        <w:rPr>
          <w:rFonts w:ascii="Arial Narrow" w:eastAsia="Arial Narrow" w:hAnsi="Arial Narrow" w:cs="Arial Narrow"/>
        </w:rPr>
        <w:t>a v metodických dokumentoch záväzných pre prijímateľov finančných prostriedkov z fondov/zdrojov EÚ</w:t>
      </w:r>
      <w:r w:rsidRPr="006E33ED">
        <w:rPr>
          <w:rFonts w:ascii="Arial Narrow" w:eastAsia="Arial Narrow" w:hAnsi="Arial Narrow" w:cs="Arial Narrow"/>
        </w:rPr>
        <w:t>.</w:t>
      </w:r>
    </w:p>
    <w:p w14:paraId="3D1730CA" w14:textId="63E69B56" w:rsidR="000275B5" w:rsidRPr="006E33ED" w:rsidRDefault="1B707ADD" w:rsidP="00DD59EE">
      <w:pPr>
        <w:pStyle w:val="Odsekzoznamu"/>
        <w:numPr>
          <w:ilvl w:val="0"/>
          <w:numId w:val="69"/>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Poskytovateľ sa zaväzuje </w:t>
      </w:r>
      <w:r w:rsidR="00DA38D8" w:rsidRPr="006E33ED">
        <w:rPr>
          <w:rFonts w:ascii="Arial Narrow" w:eastAsia="Arial Narrow" w:hAnsi="Arial Narrow" w:cs="Arial Narrow"/>
        </w:rPr>
        <w:t>strpieť</w:t>
      </w:r>
      <w:r w:rsidRPr="006E33ED">
        <w:rPr>
          <w:rFonts w:ascii="Arial Narrow" w:eastAsia="Arial Narrow" w:hAnsi="Arial Narrow" w:cs="Arial Narrow"/>
        </w:rPr>
        <w:t xml:space="preserve"> výkon kontroly/auditu </w:t>
      </w:r>
      <w:r w:rsidR="00DA38D8" w:rsidRPr="006E33ED">
        <w:rPr>
          <w:rFonts w:ascii="Arial Narrow" w:eastAsia="Arial Narrow" w:hAnsi="Arial Narrow" w:cs="Arial Narrow"/>
        </w:rPr>
        <w:t xml:space="preserve">súvisiaci s poskytnutými </w:t>
      </w:r>
      <w:r w:rsidR="00C27750" w:rsidRPr="006E33ED">
        <w:rPr>
          <w:rFonts w:ascii="Arial Narrow" w:eastAsia="Arial Narrow" w:hAnsi="Arial Narrow" w:cs="Arial Narrow"/>
        </w:rPr>
        <w:t>S</w:t>
      </w:r>
      <w:r w:rsidR="00DA38D8" w:rsidRPr="006E33ED">
        <w:rPr>
          <w:rFonts w:ascii="Arial Narrow" w:eastAsia="Arial Narrow" w:hAnsi="Arial Narrow" w:cs="Arial Narrow"/>
        </w:rPr>
        <w:t xml:space="preserve">lužbami </w:t>
      </w:r>
      <w:r w:rsidRPr="006E33ED">
        <w:rPr>
          <w:rFonts w:ascii="Arial Narrow" w:eastAsia="Arial Narrow" w:hAnsi="Arial Narrow" w:cs="Arial Narrow"/>
        </w:rPr>
        <w:t xml:space="preserve">príslušnými oprávnenými osobami </w:t>
      </w:r>
      <w:r w:rsidR="00DA38D8" w:rsidRPr="006E33ED">
        <w:rPr>
          <w:rFonts w:ascii="Arial Narrow" w:eastAsia="Arial Narrow" w:hAnsi="Arial Narrow" w:cs="Arial Narrow"/>
        </w:rPr>
        <w:t xml:space="preserve">na výkon tejto kontroly/auditu </w:t>
      </w:r>
      <w:r w:rsidR="0017085C" w:rsidRPr="006E33ED">
        <w:rPr>
          <w:rFonts w:ascii="Arial Narrow" w:eastAsia="Arial Narrow" w:hAnsi="Arial Narrow" w:cs="Arial Narrow"/>
        </w:rPr>
        <w:t>uvedenými v nasledujúcich</w:t>
      </w:r>
      <w:r w:rsidRPr="006E33ED">
        <w:rPr>
          <w:rFonts w:ascii="Arial Narrow" w:eastAsia="Arial Narrow" w:hAnsi="Arial Narrow" w:cs="Arial Narrow"/>
        </w:rPr>
        <w:t xml:space="preserve"> bod</w:t>
      </w:r>
      <w:r w:rsidR="0017085C" w:rsidRPr="006E33ED">
        <w:rPr>
          <w:rFonts w:ascii="Arial Narrow" w:eastAsia="Arial Narrow" w:hAnsi="Arial Narrow" w:cs="Arial Narrow"/>
        </w:rPr>
        <w:t>och</w:t>
      </w:r>
      <w:r w:rsidRPr="006E33ED">
        <w:rPr>
          <w:rFonts w:ascii="Arial Narrow" w:eastAsia="Arial Narrow" w:hAnsi="Arial Narrow" w:cs="Arial Narrow"/>
        </w:rPr>
        <w:t xml:space="preserve"> tohto článku</w:t>
      </w:r>
      <w:r w:rsidR="002316F9">
        <w:rPr>
          <w:rFonts w:ascii="Arial Narrow" w:eastAsia="Arial Narrow" w:hAnsi="Arial Narrow" w:cs="Arial Narrow"/>
        </w:rPr>
        <w:t xml:space="preserve"> tejto SLA Zmluvy</w:t>
      </w:r>
      <w:r w:rsidRPr="006E33ED">
        <w:rPr>
          <w:rFonts w:ascii="Arial Narrow" w:eastAsia="Arial Narrow" w:hAnsi="Arial Narrow" w:cs="Arial Narrow"/>
        </w:rPr>
        <w:t xml:space="preserve"> a</w:t>
      </w:r>
      <w:r w:rsidR="006E33ED">
        <w:rPr>
          <w:rFonts w:ascii="Arial Narrow" w:eastAsia="Arial Narrow" w:hAnsi="Arial Narrow" w:cs="Arial Narrow"/>
        </w:rPr>
        <w:t> </w:t>
      </w:r>
      <w:r w:rsidR="00DA38D8" w:rsidRPr="006E33ED">
        <w:rPr>
          <w:rFonts w:ascii="Arial Narrow" w:eastAsia="Arial Narrow" w:hAnsi="Arial Narrow" w:cs="Arial Narrow"/>
        </w:rPr>
        <w:t>poskytnúť im všetku potrebnú súčinnosť</w:t>
      </w:r>
      <w:r w:rsidR="00C57357" w:rsidRPr="006E33ED">
        <w:rPr>
          <w:rFonts w:ascii="Arial Narrow" w:eastAsia="Arial Narrow" w:hAnsi="Arial Narrow" w:cs="Arial Narrow"/>
        </w:rPr>
        <w:t>,</w:t>
      </w:r>
      <w:r w:rsidRPr="006E33ED">
        <w:rPr>
          <w:rFonts w:ascii="Arial Narrow" w:eastAsia="Arial Narrow" w:hAnsi="Arial Narrow" w:cs="Arial Narrow"/>
        </w:rPr>
        <w:t xml:space="preserve"> a to počas platnosti a účinnosti tejto SLA Zmluvy, </w:t>
      </w:r>
      <w:r w:rsidR="00C62CD1" w:rsidRPr="006E33ED">
        <w:rPr>
          <w:rFonts w:ascii="Arial Narrow" w:eastAsia="Arial Narrow" w:hAnsi="Arial Narrow" w:cs="Arial Narrow"/>
        </w:rPr>
        <w:t xml:space="preserve">ako aj </w:t>
      </w:r>
      <w:r w:rsidRPr="006E33ED">
        <w:rPr>
          <w:rFonts w:ascii="Arial Narrow" w:eastAsia="Arial Narrow" w:hAnsi="Arial Narrow" w:cs="Arial Narrow"/>
        </w:rPr>
        <w:t>počas platnosti a účinnosti zmluvy vo veci financovania a poskytovania finančných prost</w:t>
      </w:r>
      <w:r w:rsidR="001A6954" w:rsidRPr="006E33ED">
        <w:rPr>
          <w:rFonts w:ascii="Arial Narrow" w:eastAsia="Arial Narrow" w:hAnsi="Arial Narrow" w:cs="Arial Narrow"/>
        </w:rPr>
        <w:t>riedkov z</w:t>
      </w:r>
      <w:r w:rsidR="002316F9">
        <w:rPr>
          <w:rFonts w:ascii="Arial Narrow" w:eastAsia="Arial Narrow" w:hAnsi="Arial Narrow" w:cs="Arial Narrow"/>
        </w:rPr>
        <w:t> </w:t>
      </w:r>
      <w:r w:rsidR="001A6954" w:rsidRPr="006E33ED">
        <w:rPr>
          <w:rFonts w:ascii="Arial Narrow" w:eastAsia="Arial Narrow" w:hAnsi="Arial Narrow" w:cs="Arial Narrow"/>
        </w:rPr>
        <w:t>fondov Európskej únie</w:t>
      </w:r>
      <w:r w:rsidRPr="006E33ED">
        <w:rPr>
          <w:rFonts w:ascii="Arial Narrow" w:eastAsia="Arial Narrow" w:hAnsi="Arial Narrow" w:cs="Arial Narrow"/>
        </w:rPr>
        <w:t xml:space="preserve"> </w:t>
      </w:r>
      <w:r w:rsidR="00C62CD1" w:rsidRPr="006E33ED">
        <w:rPr>
          <w:rFonts w:ascii="Arial Narrow" w:eastAsia="Arial Narrow" w:hAnsi="Arial Narrow" w:cs="Arial Narrow"/>
        </w:rPr>
        <w:t>alebo</w:t>
      </w:r>
      <w:r w:rsidRPr="006E33ED">
        <w:rPr>
          <w:rFonts w:ascii="Arial Narrow" w:eastAsia="Arial Narrow" w:hAnsi="Arial Narrow" w:cs="Arial Narrow"/>
        </w:rPr>
        <w:t xml:space="preserve"> zmluvy o poskytnutí prostriedkov mechanizmu na podporu obnovy a</w:t>
      </w:r>
      <w:r w:rsidR="00C62CD1" w:rsidRPr="006E33ED">
        <w:rPr>
          <w:rFonts w:ascii="Arial Narrow" w:eastAsia="Arial Narrow" w:hAnsi="Arial Narrow" w:cs="Arial Narrow"/>
        </w:rPr>
        <w:t> </w:t>
      </w:r>
      <w:r w:rsidRPr="006E33ED">
        <w:rPr>
          <w:rFonts w:ascii="Arial Narrow" w:eastAsia="Arial Narrow" w:hAnsi="Arial Narrow" w:cs="Arial Narrow"/>
        </w:rPr>
        <w:t>odolnosti</w:t>
      </w:r>
      <w:r w:rsidR="00C62CD1" w:rsidRPr="006E33ED">
        <w:rPr>
          <w:rFonts w:ascii="Arial Narrow" w:eastAsia="Arial Narrow" w:hAnsi="Arial Narrow" w:cs="Arial Narrow"/>
        </w:rPr>
        <w:t>, v rámci ktorých si Objednávateľ nárokuje financovanie výdavkov uhradených Poskytovateľovi, ktoré vznikli v súvislosti s plnením tejto SLA Zmluvy</w:t>
      </w:r>
      <w:r w:rsidRPr="006E33ED">
        <w:rPr>
          <w:rFonts w:ascii="Arial Narrow" w:eastAsia="Arial Narrow" w:hAnsi="Arial Narrow" w:cs="Arial Narrow"/>
        </w:rPr>
        <w:t xml:space="preserve">. Doba povinného poskytovania súčinnosti </w:t>
      </w:r>
      <w:r w:rsidR="0017085C" w:rsidRPr="006E33ED">
        <w:rPr>
          <w:rFonts w:ascii="Arial Narrow" w:eastAsia="Arial Narrow" w:hAnsi="Arial Narrow" w:cs="Arial Narrow"/>
        </w:rPr>
        <w:t>oprávneným osobám</w:t>
      </w:r>
      <w:r w:rsidRPr="006E33ED">
        <w:rPr>
          <w:rFonts w:ascii="Arial Narrow" w:eastAsia="Arial Narrow" w:hAnsi="Arial Narrow" w:cs="Arial Narrow"/>
        </w:rPr>
        <w:t xml:space="preserve"> sa môže predĺžiť v prípade, ak to ustanovia právne akty Európskej únie. Poskytovateľ sa zaväzuje podrobiť sa aj výkonu kontroly poverenými zamestnancami Objednávateľa.</w:t>
      </w:r>
    </w:p>
    <w:p w14:paraId="1C368EDB" w14:textId="02599646" w:rsidR="1B707ADD" w:rsidRPr="006E33ED" w:rsidRDefault="1B707ADD" w:rsidP="00DD59EE">
      <w:pPr>
        <w:pStyle w:val="Odsekzoznamu"/>
        <w:numPr>
          <w:ilvl w:val="0"/>
          <w:numId w:val="69"/>
        </w:numPr>
        <w:spacing w:after="0" w:line="276" w:lineRule="auto"/>
        <w:ind w:left="567" w:hanging="567"/>
        <w:jc w:val="both"/>
        <w:rPr>
          <w:rFonts w:ascii="Arial Narrow" w:eastAsia="Arial Narrow" w:hAnsi="Arial Narrow" w:cs="Arial Narrow"/>
        </w:rPr>
      </w:pPr>
      <w:r w:rsidRPr="006E33ED">
        <w:rPr>
          <w:rFonts w:ascii="Arial Narrow" w:eastAsia="Arial Narrow" w:hAnsi="Arial Narrow" w:cs="Arial Narrow"/>
        </w:rPr>
        <w:t xml:space="preserve">Oprávnenými osobami </w:t>
      </w:r>
      <w:r w:rsidR="00F304B9" w:rsidRPr="006E33ED">
        <w:rPr>
          <w:rFonts w:ascii="Arial Narrow" w:eastAsia="Arial Narrow" w:hAnsi="Arial Narrow" w:cs="Arial Narrow"/>
        </w:rPr>
        <w:t>(v prípade</w:t>
      </w:r>
      <w:r w:rsidR="00F304B9" w:rsidRPr="006E33ED">
        <w:rPr>
          <w:rFonts w:ascii="Arial Narrow" w:hAnsi="Arial Narrow"/>
        </w:rPr>
        <w:t xml:space="preserve"> použitia finančných prostriedkov z fondov EÚ) </w:t>
      </w:r>
      <w:r w:rsidRPr="006E33ED">
        <w:rPr>
          <w:rFonts w:ascii="Arial Narrow" w:hAnsi="Arial Narrow"/>
        </w:rPr>
        <w:t>sú najmä:</w:t>
      </w:r>
    </w:p>
    <w:p w14:paraId="6490647E" w14:textId="50167C47" w:rsidR="003237D1" w:rsidRPr="006E33ED" w:rsidRDefault="003237D1"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riadiaci orgán,</w:t>
      </w:r>
    </w:p>
    <w:p w14:paraId="6FE804A7" w14:textId="5D14EF69" w:rsidR="1B707ADD" w:rsidRPr="006E33ED" w:rsidRDefault="003237D1"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 xml:space="preserve">sprostredkovateľský orgán pre kontrolu VO, </w:t>
      </w:r>
    </w:p>
    <w:p w14:paraId="3462736B" w14:textId="05376D51" w:rsidR="003237D1" w:rsidRPr="006E33ED" w:rsidRDefault="003237D1"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útvar vnútorného auditu riadiaceho orgánu alebo sprostredkovateľského orgánu</w:t>
      </w:r>
    </w:p>
    <w:p w14:paraId="33077B9F" w14:textId="442A865B" w:rsidR="1B707ADD" w:rsidRPr="006E33ED" w:rsidRDefault="1B707ADD"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Najvyšší kontrolný úrad SR</w:t>
      </w:r>
      <w:r w:rsidR="003237D1" w:rsidRPr="006E33ED">
        <w:rPr>
          <w:rFonts w:ascii="Arial Narrow" w:eastAsia="Arial Narrow" w:hAnsi="Arial Narrow" w:cs="Arial Narrow"/>
        </w:rPr>
        <w:t xml:space="preserve"> a ním poverené osoby</w:t>
      </w:r>
      <w:r w:rsidRPr="006E33ED">
        <w:rPr>
          <w:rFonts w:ascii="Arial Narrow" w:eastAsia="Arial Narrow" w:hAnsi="Arial Narrow" w:cs="Arial Narrow"/>
        </w:rPr>
        <w:t>,</w:t>
      </w:r>
    </w:p>
    <w:p w14:paraId="411E4D77" w14:textId="7B6BB9D3" w:rsidR="1B707ADD" w:rsidRPr="006E33ED" w:rsidRDefault="1B707ADD"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orgán auditu</w:t>
      </w:r>
      <w:r w:rsidR="003237D1" w:rsidRPr="006E33ED">
        <w:rPr>
          <w:rFonts w:ascii="Arial Narrow" w:eastAsia="Arial Narrow" w:hAnsi="Arial Narrow" w:cs="Arial Narrow"/>
        </w:rPr>
        <w:t xml:space="preserve"> podľa § 12 Zákona o PF</w:t>
      </w:r>
      <w:r w:rsidRPr="006E33ED">
        <w:rPr>
          <w:rFonts w:ascii="Arial Narrow" w:eastAsia="Arial Narrow" w:hAnsi="Arial Narrow" w:cs="Arial Narrow"/>
        </w:rPr>
        <w:t xml:space="preserve">, </w:t>
      </w:r>
      <w:r w:rsidR="003237D1" w:rsidRPr="006E33ED">
        <w:rPr>
          <w:rFonts w:ascii="Arial Narrow" w:eastAsia="Arial Narrow" w:hAnsi="Arial Narrow" w:cs="Arial Narrow"/>
        </w:rPr>
        <w:t>Úrad vládneho auditu a orgánom auditu poverené osoby</w:t>
      </w:r>
      <w:r w:rsidRPr="006E33ED">
        <w:rPr>
          <w:rFonts w:ascii="Arial Narrow" w:eastAsia="Arial Narrow" w:hAnsi="Arial Narrow" w:cs="Arial Narrow"/>
        </w:rPr>
        <w:t>,</w:t>
      </w:r>
    </w:p>
    <w:p w14:paraId="428EABBE" w14:textId="300CE051" w:rsidR="1B707ADD" w:rsidRPr="006E33ED" w:rsidRDefault="00767D90"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s</w:t>
      </w:r>
      <w:r w:rsidR="1B707ADD" w:rsidRPr="006E33ED">
        <w:rPr>
          <w:rFonts w:ascii="Arial Narrow" w:eastAsia="Arial Narrow" w:hAnsi="Arial Narrow" w:cs="Arial Narrow"/>
        </w:rPr>
        <w:t>plnomocnení zástupcovia Európskej Komisie a Európskeho dvora audítorov,</w:t>
      </w:r>
    </w:p>
    <w:p w14:paraId="765F65DF" w14:textId="1ACF5A74" w:rsidR="1B707ADD" w:rsidRPr="006E33ED" w:rsidRDefault="1B707ADD" w:rsidP="00DD59EE">
      <w:pPr>
        <w:pStyle w:val="Odsekzoznamu"/>
        <w:numPr>
          <w:ilvl w:val="0"/>
          <w:numId w:val="45"/>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orgán zabezpečujúci ochranu finančných záujmov EÚ</w:t>
      </w:r>
      <w:r w:rsidR="003237D1" w:rsidRPr="006E33ED">
        <w:rPr>
          <w:rFonts w:ascii="Arial Narrow" w:eastAsia="Arial Narrow" w:hAnsi="Arial Narrow" w:cs="Arial Narrow"/>
        </w:rPr>
        <w:t xml:space="preserve"> podľa § 8 Zákona o PF</w:t>
      </w:r>
      <w:r w:rsidRPr="006E33ED">
        <w:rPr>
          <w:rFonts w:ascii="Arial Narrow" w:eastAsia="Arial Narrow" w:hAnsi="Arial Narrow" w:cs="Arial Narrow"/>
        </w:rPr>
        <w:t>,</w:t>
      </w:r>
      <w:r w:rsidR="003237D1" w:rsidRPr="006E33ED">
        <w:rPr>
          <w:rFonts w:ascii="Arial Narrow" w:eastAsia="Arial Narrow" w:hAnsi="Arial Narrow" w:cs="Arial Narrow"/>
        </w:rPr>
        <w:t xml:space="preserve"> Európsky úrad pre boj proti podvodom,</w:t>
      </w:r>
    </w:p>
    <w:p w14:paraId="5C79BC37" w14:textId="68BC822A" w:rsidR="1B707ADD" w:rsidRPr="002316F9" w:rsidRDefault="1B707ADD" w:rsidP="00DD59EE">
      <w:pPr>
        <w:pStyle w:val="Odsekzoznamu"/>
        <w:numPr>
          <w:ilvl w:val="0"/>
          <w:numId w:val="45"/>
        </w:numPr>
        <w:spacing w:after="300" w:line="276" w:lineRule="auto"/>
        <w:ind w:left="816" w:hanging="249"/>
        <w:contextualSpacing w:val="0"/>
        <w:jc w:val="both"/>
        <w:rPr>
          <w:rFonts w:ascii="Arial Narrow" w:eastAsia="Arial Narrow" w:hAnsi="Arial Narrow" w:cs="Arial Narrow"/>
        </w:rPr>
      </w:pPr>
      <w:r w:rsidRPr="002316F9">
        <w:rPr>
          <w:rFonts w:ascii="Arial Narrow" w:eastAsia="Arial Narrow" w:hAnsi="Arial Narrow" w:cs="Arial Narrow"/>
        </w:rPr>
        <w:t xml:space="preserve">osoby prizvané alebo poverené orgánmi uvedenými v písm. a) až </w:t>
      </w:r>
      <w:r w:rsidR="00E869FB" w:rsidRPr="002316F9">
        <w:rPr>
          <w:rFonts w:ascii="Arial Narrow" w:eastAsia="Arial Narrow" w:hAnsi="Arial Narrow" w:cs="Arial Narrow"/>
        </w:rPr>
        <w:t>g</w:t>
      </w:r>
      <w:r w:rsidRPr="002316F9">
        <w:rPr>
          <w:rFonts w:ascii="Arial Narrow" w:eastAsia="Arial Narrow" w:hAnsi="Arial Narrow" w:cs="Arial Narrow"/>
        </w:rPr>
        <w:t>) v súlade s príslušnými právnymi</w:t>
      </w:r>
      <w:r w:rsidR="002316F9">
        <w:rPr>
          <w:rFonts w:ascii="Arial Narrow" w:eastAsia="Arial Narrow" w:hAnsi="Arial Narrow" w:cs="Arial Narrow"/>
        </w:rPr>
        <w:t xml:space="preserve"> </w:t>
      </w:r>
      <w:r w:rsidRPr="002316F9">
        <w:rPr>
          <w:rFonts w:ascii="Arial Narrow" w:eastAsia="Arial Narrow" w:hAnsi="Arial Narrow" w:cs="Arial Narrow"/>
        </w:rPr>
        <w:t>predpismi Slovenskej republiky a</w:t>
      </w:r>
      <w:r w:rsidR="003237D1" w:rsidRPr="002316F9">
        <w:rPr>
          <w:rFonts w:ascii="Arial Narrow" w:eastAsia="Arial Narrow" w:hAnsi="Arial Narrow" w:cs="Arial Narrow"/>
        </w:rPr>
        <w:t xml:space="preserve"> právnymi aktmi </w:t>
      </w:r>
      <w:r w:rsidRPr="002316F9">
        <w:rPr>
          <w:rFonts w:ascii="Arial Narrow" w:eastAsia="Arial Narrow" w:hAnsi="Arial Narrow" w:cs="Arial Narrow"/>
        </w:rPr>
        <w:t>Európskej únie.</w:t>
      </w:r>
    </w:p>
    <w:p w14:paraId="67D1A69B" w14:textId="261E9411" w:rsidR="00F304B9" w:rsidRPr="006E33ED" w:rsidRDefault="00F304B9" w:rsidP="00DD59EE">
      <w:pPr>
        <w:pStyle w:val="Odsekzoznamu"/>
        <w:numPr>
          <w:ilvl w:val="0"/>
          <w:numId w:val="69"/>
        </w:numPr>
        <w:spacing w:after="200" w:line="276" w:lineRule="auto"/>
        <w:ind w:left="567" w:hanging="567"/>
        <w:jc w:val="both"/>
        <w:rPr>
          <w:rFonts w:ascii="Arial Narrow" w:eastAsia="Arial Narrow" w:hAnsi="Arial Narrow" w:cs="Arial Narrow"/>
        </w:rPr>
      </w:pPr>
      <w:r w:rsidRPr="006E33ED">
        <w:rPr>
          <w:rFonts w:ascii="Arial Narrow" w:eastAsia="Arial Narrow" w:hAnsi="Arial Narrow" w:cs="Arial Narrow"/>
        </w:rPr>
        <w:t>Oprávnenými osobami (v prípade použitia prostriedkov mechanizmu na podporu obnovy a odolnosti sú najmä:</w:t>
      </w:r>
    </w:p>
    <w:p w14:paraId="576702B7" w14:textId="09A11E96" w:rsidR="00E869FB" w:rsidRPr="006E33ED" w:rsidRDefault="00E869FB"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zástupcovia Objednávateľa a nimi poverené osoby,</w:t>
      </w:r>
    </w:p>
    <w:p w14:paraId="041D6A9F" w14:textId="48E013DE" w:rsidR="00F304B9" w:rsidRPr="006E33ED" w:rsidRDefault="00F304B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vykonávateľ,</w:t>
      </w:r>
    </w:p>
    <w:p w14:paraId="6442E8BD" w14:textId="6FE6AE39" w:rsidR="00F304B9" w:rsidRPr="006E33ED" w:rsidRDefault="00F304B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sprostredkovateľ,</w:t>
      </w:r>
    </w:p>
    <w:p w14:paraId="7FB6C0D5" w14:textId="6484E44A" w:rsidR="00F304B9" w:rsidRPr="006E33ED" w:rsidRDefault="00B2230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Národná implementačná a koordinačná autorita</w:t>
      </w:r>
      <w:r w:rsidR="00F304B9" w:rsidRPr="006E33ED">
        <w:rPr>
          <w:rFonts w:ascii="Arial Narrow" w:eastAsia="Arial Narrow" w:hAnsi="Arial Narrow" w:cs="Arial Narrow"/>
        </w:rPr>
        <w:t>,</w:t>
      </w:r>
    </w:p>
    <w:p w14:paraId="423F8984" w14:textId="209E00BE" w:rsidR="00F304B9" w:rsidRPr="006E33ED" w:rsidRDefault="00F304B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Úrad vládneho auditu,</w:t>
      </w:r>
    </w:p>
    <w:p w14:paraId="688F4CA4" w14:textId="0F604AE7" w:rsidR="00F304B9" w:rsidRPr="006E33ED" w:rsidRDefault="00F304B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Najvyšší kontrolný úrad SR,</w:t>
      </w:r>
    </w:p>
    <w:p w14:paraId="1178195B" w14:textId="1BCE5E2A" w:rsidR="00F304B9" w:rsidRPr="006E33ED" w:rsidRDefault="00F304B9"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Calibri" w:hAnsi="Arial Narrow" w:cs="Times New Roman"/>
          <w:lang w:eastAsia="sk-SK"/>
        </w:rPr>
        <w:t>orgány štátnej správy podľa § 2 Zákona o FS,</w:t>
      </w:r>
    </w:p>
    <w:p w14:paraId="56FF3DD5" w14:textId="04AA6E36" w:rsidR="00F304B9"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Protimonopolný úrad SR,</w:t>
      </w:r>
    </w:p>
    <w:p w14:paraId="1952BA17" w14:textId="44160322" w:rsidR="009053F6"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Arial Narrow" w:hAnsi="Arial Narrow" w:cs="Arial Narrow"/>
        </w:rPr>
        <w:t>Európska komisia,</w:t>
      </w:r>
    </w:p>
    <w:p w14:paraId="44F86441" w14:textId="6DC8AB10" w:rsidR="009053F6"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Calibri" w:hAnsi="Arial Narrow" w:cs="Times New Roman"/>
          <w:lang w:eastAsia="sk-SK"/>
        </w:rPr>
        <w:t>orgán zabezpečujúci ochranu finančných záujmov EÚ,</w:t>
      </w:r>
    </w:p>
    <w:p w14:paraId="53661824" w14:textId="77777777" w:rsidR="009053F6"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Calibri" w:hAnsi="Arial Narrow" w:cs="Times New Roman"/>
          <w:lang w:eastAsia="sk-SK"/>
        </w:rPr>
        <w:t>Európsky úrad pre boj proti podvodom,</w:t>
      </w:r>
    </w:p>
    <w:p w14:paraId="73973BCA" w14:textId="2360FBCA" w:rsidR="009053F6"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Calibri" w:hAnsi="Arial Narrow" w:cs="Times New Roman"/>
          <w:lang w:eastAsia="sk-SK"/>
        </w:rPr>
        <w:t>Európsky dvor audítorov,</w:t>
      </w:r>
    </w:p>
    <w:p w14:paraId="0BDDAF7E" w14:textId="4CEF7CC7" w:rsidR="009053F6" w:rsidRPr="006E33ED" w:rsidRDefault="009053F6" w:rsidP="00DD59EE">
      <w:pPr>
        <w:pStyle w:val="Odsekzoznamu"/>
        <w:numPr>
          <w:ilvl w:val="0"/>
          <w:numId w:val="64"/>
        </w:numPr>
        <w:spacing w:after="0" w:line="276" w:lineRule="auto"/>
        <w:ind w:left="816" w:hanging="249"/>
        <w:contextualSpacing w:val="0"/>
        <w:jc w:val="both"/>
        <w:rPr>
          <w:rFonts w:ascii="Arial Narrow" w:eastAsia="Arial Narrow" w:hAnsi="Arial Narrow" w:cs="Arial Narrow"/>
        </w:rPr>
      </w:pPr>
      <w:r w:rsidRPr="006E33ED">
        <w:rPr>
          <w:rFonts w:ascii="Arial Narrow" w:eastAsia="Calibri" w:hAnsi="Arial Narrow" w:cs="Times New Roman"/>
          <w:lang w:eastAsia="sk-SK"/>
        </w:rPr>
        <w:t>Európska prokuratúra,</w:t>
      </w:r>
    </w:p>
    <w:p w14:paraId="3472D3F4" w14:textId="64E24E06" w:rsidR="009053F6" w:rsidRPr="006E33ED" w:rsidRDefault="009053F6" w:rsidP="00DD59EE">
      <w:pPr>
        <w:pStyle w:val="Odsekzoznamu"/>
        <w:numPr>
          <w:ilvl w:val="0"/>
          <w:numId w:val="64"/>
        </w:numPr>
        <w:spacing w:after="300" w:line="276" w:lineRule="auto"/>
        <w:ind w:left="816" w:hanging="249"/>
        <w:contextualSpacing w:val="0"/>
        <w:jc w:val="both"/>
        <w:rPr>
          <w:rFonts w:ascii="Arial Narrow" w:hAnsi="Arial Narrow"/>
        </w:rPr>
      </w:pPr>
      <w:r w:rsidRPr="006E33ED">
        <w:rPr>
          <w:rFonts w:ascii="Arial Narrow" w:eastAsia="Times New Roman" w:hAnsi="Arial Narrow" w:cs="Times New Roman"/>
          <w:lang w:eastAsia="sk-SK"/>
        </w:rPr>
        <w:t>Úrad pre verejné obstarávanie.</w:t>
      </w:r>
    </w:p>
    <w:p w14:paraId="26D68BEB" w14:textId="57DC275B" w:rsidR="000275B5" w:rsidRPr="006E33ED" w:rsidRDefault="1B707ADD" w:rsidP="00DD59EE">
      <w:pPr>
        <w:pStyle w:val="Odsekzoznamu"/>
        <w:numPr>
          <w:ilvl w:val="0"/>
          <w:numId w:val="69"/>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Poskytovateľ </w:t>
      </w:r>
      <w:r w:rsidR="009053F6" w:rsidRPr="006E33ED">
        <w:rPr>
          <w:rFonts w:ascii="Arial Narrow" w:eastAsia="Arial Narrow" w:hAnsi="Arial Narrow" w:cs="Arial Narrow"/>
        </w:rPr>
        <w:t>sa zaväzuje</w:t>
      </w:r>
      <w:r w:rsidRPr="006E33ED">
        <w:rPr>
          <w:rFonts w:ascii="Arial Narrow" w:eastAsia="Arial Narrow" w:hAnsi="Arial Narrow" w:cs="Arial Narrow"/>
        </w:rPr>
        <w:t xml:space="preserve"> poskytnúť </w:t>
      </w:r>
      <w:r w:rsidR="009053F6" w:rsidRPr="006E33ED">
        <w:rPr>
          <w:rFonts w:ascii="Arial Narrow" w:eastAsia="Arial Narrow" w:hAnsi="Arial Narrow" w:cs="Arial Narrow"/>
        </w:rPr>
        <w:t xml:space="preserve">oprávneným osobám podľa bodov 20.4 a 20.5 všetku potrebnú </w:t>
      </w:r>
      <w:r w:rsidRPr="006E33ED">
        <w:rPr>
          <w:rFonts w:ascii="Arial Narrow" w:eastAsia="Arial Narrow" w:hAnsi="Arial Narrow" w:cs="Arial Narrow"/>
        </w:rPr>
        <w:t xml:space="preserve">súčinnosť pri výkone kontroly/auditu podľa tohto článku </w:t>
      </w:r>
      <w:r w:rsidR="00410E47" w:rsidRPr="006E33ED">
        <w:rPr>
          <w:rFonts w:ascii="Arial Narrow" w:eastAsia="Arial Narrow" w:hAnsi="Arial Narrow" w:cs="Arial Narrow"/>
        </w:rPr>
        <w:t xml:space="preserve">tejto </w:t>
      </w:r>
      <w:r w:rsidRPr="006E33ED">
        <w:rPr>
          <w:rFonts w:ascii="Arial Narrow" w:eastAsia="Arial Narrow" w:hAnsi="Arial Narrow" w:cs="Arial Narrow"/>
        </w:rPr>
        <w:t xml:space="preserve">SLA Zmluvy. Povinnosť </w:t>
      </w:r>
      <w:r w:rsidR="0021424B" w:rsidRPr="006E33ED">
        <w:rPr>
          <w:rFonts w:ascii="Arial Narrow" w:eastAsia="Arial Narrow" w:hAnsi="Arial Narrow" w:cs="Arial Narrow"/>
        </w:rPr>
        <w:t xml:space="preserve">Poskytovateľa </w:t>
      </w:r>
      <w:r w:rsidRPr="006E33ED">
        <w:rPr>
          <w:rFonts w:ascii="Arial Narrow" w:eastAsia="Arial Narrow" w:hAnsi="Arial Narrow" w:cs="Arial Narrow"/>
        </w:rPr>
        <w:t>podľa</w:t>
      </w:r>
      <w:r w:rsidR="006C760E" w:rsidRPr="006E33ED">
        <w:rPr>
          <w:rFonts w:ascii="Arial Narrow" w:eastAsia="Arial Narrow" w:hAnsi="Arial Narrow" w:cs="Arial Narrow"/>
        </w:rPr>
        <w:t> </w:t>
      </w:r>
      <w:r w:rsidRPr="006E33ED">
        <w:rPr>
          <w:rFonts w:ascii="Arial Narrow" w:eastAsia="Arial Narrow" w:hAnsi="Arial Narrow" w:cs="Arial Narrow"/>
        </w:rPr>
        <w:t>predchádzajúcej vety sa vzťahuje obdobne aj na subdodávateľov Poskytovateľa, pričom Poskytovateľ sa zaväzuje túto povinnosť subdodávateľov výslovne uviesť v písomnej zmluve uzatvorenej s každým subdodávateľom Poskytovateľa.</w:t>
      </w:r>
    </w:p>
    <w:p w14:paraId="4F9815D2" w14:textId="0C47B3F4" w:rsidR="043941F9" w:rsidRPr="006E33ED" w:rsidRDefault="1B707ADD" w:rsidP="00DD59EE">
      <w:pPr>
        <w:pStyle w:val="Odsekzoznamu"/>
        <w:numPr>
          <w:ilvl w:val="0"/>
          <w:numId w:val="69"/>
        </w:numPr>
        <w:spacing w:after="200" w:line="276" w:lineRule="auto"/>
        <w:ind w:left="567" w:hanging="567"/>
        <w:contextualSpacing w:val="0"/>
        <w:jc w:val="both"/>
        <w:rPr>
          <w:rFonts w:ascii="Arial Narrow" w:eastAsia="Calibri" w:hAnsi="Arial Narrow" w:cs="Calibri"/>
        </w:rPr>
      </w:pPr>
      <w:r w:rsidRPr="006E33ED">
        <w:rPr>
          <w:rFonts w:ascii="Arial Narrow" w:eastAsia="Arial Narrow" w:hAnsi="Arial Narrow" w:cs="Arial Narrow"/>
        </w:rPr>
        <w:lastRenderedPageBreak/>
        <w:t xml:space="preserve">Nedodržanie povinností Poskytovateľa </w:t>
      </w:r>
      <w:r w:rsidR="00C62CD1" w:rsidRPr="006E33ED">
        <w:rPr>
          <w:rFonts w:ascii="Arial Narrow" w:eastAsia="Arial Narrow" w:hAnsi="Arial Narrow" w:cs="Arial Narrow"/>
        </w:rPr>
        <w:t>podľa</w:t>
      </w:r>
      <w:r w:rsidRPr="006E33ED">
        <w:rPr>
          <w:rFonts w:ascii="Arial Narrow" w:eastAsia="Arial Narrow" w:hAnsi="Arial Narrow" w:cs="Arial Narrow"/>
        </w:rPr>
        <w:t xml:space="preserve"> </w:t>
      </w:r>
      <w:r w:rsidR="00C62CD1" w:rsidRPr="006E33ED">
        <w:rPr>
          <w:rFonts w:ascii="Arial Narrow" w:eastAsia="Arial Narrow" w:hAnsi="Arial Narrow" w:cs="Arial Narrow"/>
        </w:rPr>
        <w:t xml:space="preserve">tohto </w:t>
      </w:r>
      <w:r w:rsidRPr="006E33ED">
        <w:rPr>
          <w:rFonts w:ascii="Arial Narrow" w:eastAsia="Arial Narrow" w:hAnsi="Arial Narrow" w:cs="Arial Narrow"/>
        </w:rPr>
        <w:t xml:space="preserve">článku </w:t>
      </w:r>
      <w:r w:rsidR="00410E47" w:rsidRPr="006E33ED">
        <w:rPr>
          <w:rFonts w:ascii="Arial Narrow" w:eastAsia="Arial Narrow" w:hAnsi="Arial Narrow" w:cs="Arial Narrow"/>
        </w:rPr>
        <w:t xml:space="preserve">tejto </w:t>
      </w:r>
      <w:r w:rsidRPr="006E33ED">
        <w:rPr>
          <w:rFonts w:ascii="Arial Narrow" w:eastAsia="Arial Narrow" w:hAnsi="Arial Narrow" w:cs="Arial Narrow"/>
        </w:rPr>
        <w:t>SLA Zmluvy sa považuje za podstatné porušenie</w:t>
      </w:r>
      <w:r w:rsidRPr="006E33ED">
        <w:rPr>
          <w:rFonts w:ascii="Arial Narrow" w:hAnsi="Arial Narrow"/>
        </w:rPr>
        <w:t xml:space="preserve"> tejto SLA Zmluvy</w:t>
      </w:r>
      <w:r w:rsidR="00C62CD1" w:rsidRPr="006E33ED">
        <w:rPr>
          <w:rFonts w:ascii="Arial Narrow" w:hAnsi="Arial Narrow"/>
        </w:rPr>
        <w:t xml:space="preserve"> zo strany Poskytovateľa</w:t>
      </w:r>
      <w:r w:rsidRPr="006E33ED">
        <w:rPr>
          <w:rFonts w:ascii="Arial Narrow" w:hAnsi="Arial Narrow"/>
        </w:rPr>
        <w:t>.</w:t>
      </w:r>
    </w:p>
    <w:p w14:paraId="7EEDAE68" w14:textId="77777777" w:rsidR="1B707ADD" w:rsidRPr="006E33ED" w:rsidRDefault="1B707ADD" w:rsidP="003D6281">
      <w:pPr>
        <w:spacing w:before="400" w:after="0" w:line="276" w:lineRule="auto"/>
        <w:jc w:val="center"/>
        <w:rPr>
          <w:rFonts w:ascii="Arial Narrow" w:hAnsi="Arial Narrow"/>
          <w:b/>
          <w:bCs/>
        </w:rPr>
      </w:pPr>
      <w:r w:rsidRPr="006E33ED">
        <w:rPr>
          <w:rFonts w:ascii="Arial Narrow" w:hAnsi="Arial Narrow"/>
          <w:b/>
          <w:bCs/>
        </w:rPr>
        <w:t>ČLÁNOK 21</w:t>
      </w:r>
    </w:p>
    <w:p w14:paraId="275EAD5E" w14:textId="186BE23B" w:rsidR="00CE0D58" w:rsidRPr="006E33ED" w:rsidRDefault="00CE0D58" w:rsidP="003D6281">
      <w:pPr>
        <w:spacing w:after="300" w:line="276" w:lineRule="auto"/>
        <w:jc w:val="center"/>
        <w:rPr>
          <w:rFonts w:ascii="Arial Narrow" w:hAnsi="Arial Narrow"/>
          <w:b/>
        </w:rPr>
      </w:pPr>
      <w:r w:rsidRPr="006E33ED">
        <w:rPr>
          <w:rFonts w:ascii="Arial Narrow" w:hAnsi="Arial Narrow"/>
          <w:b/>
        </w:rPr>
        <w:t>ZMLUVNÉ POKUTY</w:t>
      </w:r>
      <w:r w:rsidR="00CA704A" w:rsidRPr="006E33ED">
        <w:rPr>
          <w:rFonts w:ascii="Arial Narrow" w:hAnsi="Arial Narrow"/>
          <w:b/>
        </w:rPr>
        <w:t xml:space="preserve"> A ÚROKY Z OMEŠKANIA</w:t>
      </w:r>
    </w:p>
    <w:p w14:paraId="51799223" w14:textId="22DA792D" w:rsidR="006548F5" w:rsidRPr="006E33ED" w:rsidRDefault="00681F61"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bude Poskytovateľ v omeškaní s predkladaním Správy o stave RIS podľa bodu 3.6 článku 3 </w:t>
      </w:r>
      <w:r w:rsidR="007C6D6A" w:rsidRPr="006E33ED">
        <w:rPr>
          <w:rFonts w:ascii="Arial Narrow" w:hAnsi="Arial Narrow"/>
        </w:rPr>
        <w:t xml:space="preserve">tejto </w:t>
      </w:r>
      <w:r w:rsidRPr="006E33ED">
        <w:rPr>
          <w:rFonts w:ascii="Arial Narrow" w:hAnsi="Arial Narrow"/>
        </w:rPr>
        <w:t>SLA</w:t>
      </w:r>
      <w:r w:rsidR="002316F9">
        <w:rPr>
          <w:rFonts w:ascii="Arial Narrow" w:hAnsi="Arial Narrow"/>
        </w:rPr>
        <w:t> </w:t>
      </w:r>
      <w:r w:rsidRPr="006E33ED">
        <w:rPr>
          <w:rFonts w:ascii="Arial Narrow" w:hAnsi="Arial Narrow"/>
        </w:rPr>
        <w:t xml:space="preserve">Zmluvy, Objednávateľ je oprávnený požadovať od Poskytovateľa zmluvnú pokutu vo výške </w:t>
      </w:r>
      <w:r w:rsidR="00D76516" w:rsidRPr="006E33ED">
        <w:rPr>
          <w:rFonts w:ascii="Arial Narrow" w:hAnsi="Arial Narrow"/>
        </w:rPr>
        <w:t>500,00</w:t>
      </w:r>
      <w:r w:rsidRPr="006E33ED">
        <w:rPr>
          <w:rFonts w:ascii="Arial Narrow" w:hAnsi="Arial Narrow"/>
        </w:rPr>
        <w:t xml:space="preserve"> eur za</w:t>
      </w:r>
      <w:r w:rsidR="008E5F1F" w:rsidRPr="006E33ED">
        <w:rPr>
          <w:rFonts w:ascii="Arial Narrow" w:hAnsi="Arial Narrow"/>
        </w:rPr>
        <w:t> </w:t>
      </w:r>
      <w:r w:rsidRPr="006E33ED">
        <w:rPr>
          <w:rFonts w:ascii="Arial Narrow" w:hAnsi="Arial Narrow"/>
        </w:rPr>
        <w:t>každý deň omeškania s</w:t>
      </w:r>
      <w:r w:rsidR="00A35DEB" w:rsidRPr="006E33ED">
        <w:rPr>
          <w:rFonts w:ascii="Arial Narrow" w:hAnsi="Arial Narrow"/>
        </w:rPr>
        <w:t> </w:t>
      </w:r>
      <w:r w:rsidRPr="006E33ED">
        <w:rPr>
          <w:rFonts w:ascii="Arial Narrow" w:hAnsi="Arial Narrow"/>
        </w:rPr>
        <w:t>plnením</w:t>
      </w:r>
      <w:r w:rsidR="00A35DEB" w:rsidRPr="006E33ED">
        <w:rPr>
          <w:rFonts w:ascii="Arial Narrow" w:hAnsi="Arial Narrow"/>
        </w:rPr>
        <w:t xml:space="preserve"> uvedenej</w:t>
      </w:r>
      <w:r w:rsidRPr="006E33ED">
        <w:rPr>
          <w:rFonts w:ascii="Arial Narrow" w:hAnsi="Arial Narrow"/>
        </w:rPr>
        <w:t xml:space="preserve"> povinnosti Poskytovateľa.</w:t>
      </w:r>
    </w:p>
    <w:p w14:paraId="3FE83C08" w14:textId="43DD9E74" w:rsidR="00A35DEB" w:rsidRPr="006E33ED" w:rsidRDefault="00A35DEB"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bude Poskytovateľ v omeškaní s doručením </w:t>
      </w:r>
      <w:r w:rsidR="009C4627" w:rsidRPr="006E33ED">
        <w:rPr>
          <w:rFonts w:ascii="Arial Narrow" w:hAnsi="Arial Narrow"/>
        </w:rPr>
        <w:t>P</w:t>
      </w:r>
      <w:r w:rsidRPr="006E33ED">
        <w:rPr>
          <w:rFonts w:ascii="Arial Narrow" w:hAnsi="Arial Narrow"/>
        </w:rPr>
        <w:t xml:space="preserve">rotokolu o ukončení tranzície Objednávateľovi alebo s doručením upraveného </w:t>
      </w:r>
      <w:r w:rsidR="009C4627" w:rsidRPr="006E33ED">
        <w:rPr>
          <w:rFonts w:ascii="Arial Narrow" w:hAnsi="Arial Narrow"/>
        </w:rPr>
        <w:t>P</w:t>
      </w:r>
      <w:r w:rsidRPr="006E33ED">
        <w:rPr>
          <w:rFonts w:ascii="Arial Narrow" w:hAnsi="Arial Narrow"/>
        </w:rPr>
        <w:t xml:space="preserve">rotokolu o ukončení tranzície Objednávateľovi podľa bodu 4.6 článku 4 </w:t>
      </w:r>
      <w:r w:rsidR="007C6D6A" w:rsidRPr="006E33ED">
        <w:rPr>
          <w:rFonts w:ascii="Arial Narrow" w:hAnsi="Arial Narrow"/>
        </w:rPr>
        <w:t xml:space="preserve">tejto </w:t>
      </w:r>
      <w:r w:rsidRPr="006E33ED">
        <w:rPr>
          <w:rFonts w:ascii="Arial Narrow" w:hAnsi="Arial Narrow"/>
        </w:rPr>
        <w:t>SLA</w:t>
      </w:r>
      <w:r w:rsidR="002316F9">
        <w:rPr>
          <w:rFonts w:ascii="Arial Narrow" w:hAnsi="Arial Narrow"/>
        </w:rPr>
        <w:t> </w:t>
      </w:r>
      <w:r w:rsidRPr="006E33ED">
        <w:rPr>
          <w:rFonts w:ascii="Arial Narrow" w:hAnsi="Arial Narrow"/>
        </w:rPr>
        <w:t xml:space="preserve">Zmluvy, Objednávateľ je oprávnený požadovať od Poskytovateľa zmluvnú pokutu vo výške </w:t>
      </w:r>
      <w:r w:rsidR="00D76516" w:rsidRPr="006E33ED">
        <w:rPr>
          <w:rFonts w:ascii="Arial Narrow" w:hAnsi="Arial Narrow"/>
        </w:rPr>
        <w:t>1 000,00</w:t>
      </w:r>
      <w:r w:rsidR="002316F9">
        <w:rPr>
          <w:rFonts w:ascii="Arial Narrow" w:hAnsi="Arial Narrow"/>
        </w:rPr>
        <w:t> </w:t>
      </w:r>
      <w:r w:rsidRPr="006E33ED">
        <w:rPr>
          <w:rFonts w:ascii="Arial Narrow" w:hAnsi="Arial Narrow"/>
        </w:rPr>
        <w:t>eur za</w:t>
      </w:r>
      <w:r w:rsidR="00BA539E" w:rsidRPr="006E33ED">
        <w:rPr>
          <w:rFonts w:ascii="Arial Narrow" w:hAnsi="Arial Narrow"/>
        </w:rPr>
        <w:t> </w:t>
      </w:r>
      <w:r w:rsidRPr="006E33ED">
        <w:rPr>
          <w:rFonts w:ascii="Arial Narrow" w:hAnsi="Arial Narrow"/>
        </w:rPr>
        <w:t>každý deň omeškania s plnením uvedenej povinnosti Poskytovateľa.</w:t>
      </w:r>
    </w:p>
    <w:p w14:paraId="58DF31FE" w14:textId="3014C2A5" w:rsidR="000A0329" w:rsidRPr="006E33ED" w:rsidRDefault="000A0329"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Poskytovateľ poruší povinnosť </w:t>
      </w:r>
      <w:r w:rsidR="00A35DEB" w:rsidRPr="006E33ED">
        <w:rPr>
          <w:rFonts w:ascii="Arial Narrow" w:hAnsi="Arial Narrow"/>
        </w:rPr>
        <w:t>podľa bodu 4.1</w:t>
      </w:r>
      <w:r w:rsidR="00D76516" w:rsidRPr="006E33ED">
        <w:rPr>
          <w:rFonts w:ascii="Arial Narrow" w:hAnsi="Arial Narrow"/>
        </w:rPr>
        <w:t>1</w:t>
      </w:r>
      <w:r w:rsidR="00A35DEB" w:rsidRPr="006E33ED">
        <w:rPr>
          <w:rFonts w:ascii="Arial Narrow" w:hAnsi="Arial Narrow"/>
        </w:rPr>
        <w:t xml:space="preserve"> článku 4 </w:t>
      </w:r>
      <w:r w:rsidR="007C6D6A" w:rsidRPr="006E33ED">
        <w:rPr>
          <w:rFonts w:ascii="Arial Narrow" w:hAnsi="Arial Narrow"/>
        </w:rPr>
        <w:t xml:space="preserve">tejto </w:t>
      </w:r>
      <w:r w:rsidR="00A35DEB" w:rsidRPr="006E33ED">
        <w:rPr>
          <w:rFonts w:ascii="Arial Narrow" w:hAnsi="Arial Narrow"/>
        </w:rPr>
        <w:t>SLA Zmluvy zabezpečiť prítomnosť osôb podľa bodu 4.</w:t>
      </w:r>
      <w:r w:rsidR="00D76516" w:rsidRPr="006E33ED">
        <w:rPr>
          <w:rFonts w:ascii="Arial Narrow" w:hAnsi="Arial Narrow"/>
        </w:rPr>
        <w:t>10</w:t>
      </w:r>
      <w:r w:rsidR="00A35DEB" w:rsidRPr="006E33ED">
        <w:rPr>
          <w:rFonts w:ascii="Arial Narrow" w:hAnsi="Arial Narrow"/>
        </w:rPr>
        <w:t xml:space="preserve"> článku 4 </w:t>
      </w:r>
      <w:r w:rsidR="007C6D6A" w:rsidRPr="006E33ED">
        <w:rPr>
          <w:rFonts w:ascii="Arial Narrow" w:hAnsi="Arial Narrow"/>
        </w:rPr>
        <w:t xml:space="preserve">tejto </w:t>
      </w:r>
      <w:r w:rsidR="00A35DEB" w:rsidRPr="006E33ED">
        <w:rPr>
          <w:rFonts w:ascii="Arial Narrow" w:hAnsi="Arial Narrow"/>
        </w:rPr>
        <w:t>SLA Zmluvy pri úkonoch a činnostiach súvisiacich s </w:t>
      </w:r>
      <w:proofErr w:type="spellStart"/>
      <w:r w:rsidR="00A35DEB" w:rsidRPr="006E33ED">
        <w:rPr>
          <w:rFonts w:ascii="Arial Narrow" w:hAnsi="Arial Narrow"/>
        </w:rPr>
        <w:t>tranzíciou</w:t>
      </w:r>
      <w:proofErr w:type="spellEnd"/>
      <w:r w:rsidR="00A35DEB" w:rsidRPr="006E33ED">
        <w:rPr>
          <w:rFonts w:ascii="Arial Narrow" w:hAnsi="Arial Narrow"/>
        </w:rPr>
        <w:t xml:space="preserve">, je Objednávateľ oprávnený požadovať od Poskytovateľa zmluvnú pokutu vo výške </w:t>
      </w:r>
      <w:r w:rsidR="004E2584" w:rsidRPr="006E33ED">
        <w:rPr>
          <w:rFonts w:ascii="Arial Narrow" w:hAnsi="Arial Narrow"/>
        </w:rPr>
        <w:t>500,00</w:t>
      </w:r>
      <w:r w:rsidR="00A35DEB" w:rsidRPr="006E33ED">
        <w:rPr>
          <w:rFonts w:ascii="Arial Narrow" w:hAnsi="Arial Narrow"/>
        </w:rPr>
        <w:t xml:space="preserve"> eur za každý deň </w:t>
      </w:r>
      <w:r w:rsidR="002C4101" w:rsidRPr="006E33ED">
        <w:rPr>
          <w:rFonts w:ascii="Arial Narrow" w:hAnsi="Arial Narrow"/>
        </w:rPr>
        <w:t xml:space="preserve">vopred </w:t>
      </w:r>
      <w:r w:rsidR="00A35DEB" w:rsidRPr="006E33ED">
        <w:rPr>
          <w:rFonts w:ascii="Arial Narrow" w:hAnsi="Arial Narrow"/>
        </w:rPr>
        <w:t>neospravedlnenej neprítomnosti každej jednotlivej dotknutej osoby.</w:t>
      </w:r>
    </w:p>
    <w:p w14:paraId="1BB90E59" w14:textId="2A172A5A" w:rsidR="003553C3" w:rsidRPr="006E33ED" w:rsidRDefault="000A0329"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Poskytovateľ poruší povinnosť podľa bodu 5.4 článku 5 </w:t>
      </w:r>
      <w:r w:rsidR="007C6D6A" w:rsidRPr="006E33ED">
        <w:rPr>
          <w:rFonts w:ascii="Arial Narrow" w:hAnsi="Arial Narrow"/>
        </w:rPr>
        <w:t xml:space="preserve">tejto </w:t>
      </w:r>
      <w:r w:rsidRPr="006E33ED">
        <w:rPr>
          <w:rFonts w:ascii="Arial Narrow" w:hAnsi="Arial Narrow"/>
        </w:rPr>
        <w:t>SLA Zmluvy zabezpečovať požadovanú dostupnosť RIS v jeho produkčnom prostredí podľa parametrov bližšie špecifikovaných v bode 4 Prílohy č.</w:t>
      </w:r>
      <w:r w:rsidR="00BA539E" w:rsidRPr="006E33ED">
        <w:rPr>
          <w:rFonts w:ascii="Arial Narrow" w:hAnsi="Arial Narrow"/>
        </w:rPr>
        <w:t> </w:t>
      </w:r>
      <w:r w:rsidRPr="006E33ED">
        <w:rPr>
          <w:rFonts w:ascii="Arial Narrow" w:hAnsi="Arial Narrow"/>
        </w:rPr>
        <w:t>1 tejto</w:t>
      </w:r>
      <w:r w:rsidR="007C6D6A" w:rsidRPr="006E33ED">
        <w:rPr>
          <w:rFonts w:ascii="Arial Narrow" w:hAnsi="Arial Narrow"/>
        </w:rPr>
        <w:t xml:space="preserve"> </w:t>
      </w:r>
      <w:r w:rsidRPr="006E33ED">
        <w:rPr>
          <w:rFonts w:ascii="Arial Narrow" w:hAnsi="Arial Narrow"/>
        </w:rPr>
        <w:t>SLA Z</w:t>
      </w:r>
      <w:r w:rsidR="003553C3" w:rsidRPr="006E33ED">
        <w:rPr>
          <w:rFonts w:ascii="Arial Narrow" w:hAnsi="Arial Narrow"/>
        </w:rPr>
        <w:t>mluvy, je Objednávateľ oprávnený požadovať od Poskytovateľa zmluvnú pokutu nasledovne:</w:t>
      </w:r>
    </w:p>
    <w:p w14:paraId="751AB1B0" w14:textId="2814A5A7" w:rsidR="003553C3" w:rsidRPr="006E33ED" w:rsidRDefault="00D13711"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15 % z</w:t>
      </w:r>
      <w:r w:rsidR="003553C3" w:rsidRPr="006E33ED">
        <w:rPr>
          <w:rFonts w:ascii="Arial Narrow" w:hAnsi="Arial Narrow"/>
        </w:rPr>
        <w:t> Ceny za Paušálne služby aplikačnej podpory – mesačného paušálu s DPH</w:t>
      </w:r>
      <w:r w:rsidRPr="006E33ED">
        <w:rPr>
          <w:rFonts w:ascii="Arial Narrow" w:hAnsi="Arial Narrow"/>
        </w:rPr>
        <w:t>,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produkčného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 xml:space="preserve">mesiac dosiahne úroveň medzi 96,0 % až 98,9 %, </w:t>
      </w:r>
    </w:p>
    <w:p w14:paraId="0F582CE9" w14:textId="3B23C585" w:rsidR="003553C3" w:rsidRPr="006E33ED" w:rsidRDefault="003553C3"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25 %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produkčného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 xml:space="preserve">mesiac dosiahne úroveň medzi 92,0 % až 95,9 %, </w:t>
      </w:r>
    </w:p>
    <w:p w14:paraId="5C89DE81" w14:textId="665D4E97" w:rsidR="003553C3" w:rsidRPr="006E33ED" w:rsidRDefault="003553C3"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40 %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produkčného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 xml:space="preserve">mesiac dosiahne úroveň medzi 85,0 % až 91,9 %, </w:t>
      </w:r>
    </w:p>
    <w:p w14:paraId="031D3B46" w14:textId="249CD771" w:rsidR="003553C3" w:rsidRPr="006E33ED" w:rsidRDefault="003553C3"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70 %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produkčného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 xml:space="preserve">mesiac dosiahne úroveň medzi 75,0 % až 84,9 %, </w:t>
      </w:r>
    </w:p>
    <w:p w14:paraId="764B1C76" w14:textId="3001C2B3" w:rsidR="003553C3" w:rsidRPr="006E33ED" w:rsidRDefault="003553C3"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100 %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produkčného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mesiac dosiahne menej než 75,0 %</w:t>
      </w:r>
      <w:r w:rsidR="004E21DC" w:rsidRPr="006E33ED">
        <w:rPr>
          <w:rFonts w:ascii="Arial Narrow" w:hAnsi="Arial Narrow"/>
        </w:rPr>
        <w:t>.</w:t>
      </w:r>
    </w:p>
    <w:p w14:paraId="02EC5FC5" w14:textId="1C3B4C43" w:rsidR="00B31439" w:rsidRPr="006E33ED" w:rsidRDefault="00D13711" w:rsidP="003D659B">
      <w:pPr>
        <w:spacing w:after="200" w:line="276" w:lineRule="auto"/>
        <w:ind w:left="567"/>
        <w:jc w:val="both"/>
        <w:rPr>
          <w:rFonts w:ascii="Arial Narrow" w:hAnsi="Arial Narrow"/>
        </w:rPr>
      </w:pPr>
      <w:r w:rsidRPr="006E33ED">
        <w:rPr>
          <w:rFonts w:ascii="Arial Narrow" w:hAnsi="Arial Narrow"/>
        </w:rPr>
        <w:t>Pre zamedzenie pochybnos</w:t>
      </w:r>
      <w:r w:rsidR="004E21DC" w:rsidRPr="006E33ED">
        <w:rPr>
          <w:rFonts w:ascii="Arial Narrow" w:hAnsi="Arial Narrow"/>
        </w:rPr>
        <w:t>tí</w:t>
      </w:r>
      <w:r w:rsidRPr="006E33ED">
        <w:rPr>
          <w:rFonts w:ascii="Arial Narrow" w:hAnsi="Arial Narrow"/>
        </w:rPr>
        <w:t xml:space="preserve"> dostupnosť RIS sa percentuálne zaokrúhľuje na jedno desatinné miesto a je možné udeliť</w:t>
      </w:r>
      <w:r w:rsidR="004E21DC" w:rsidRPr="006E33ED">
        <w:rPr>
          <w:rFonts w:ascii="Arial Narrow" w:hAnsi="Arial Narrow"/>
        </w:rPr>
        <w:t xml:space="preserve"> vyššie uvedenú </w:t>
      </w:r>
      <w:r w:rsidRPr="006E33ED">
        <w:rPr>
          <w:rFonts w:ascii="Arial Narrow" w:hAnsi="Arial Narrow"/>
        </w:rPr>
        <w:t>zmluvnú pokutu za ne</w:t>
      </w:r>
      <w:r w:rsidR="004E21DC" w:rsidRPr="006E33ED">
        <w:rPr>
          <w:rFonts w:ascii="Arial Narrow" w:hAnsi="Arial Narrow"/>
        </w:rPr>
        <w:t>dodržanie (nezabezpečenie) požadovanej dostupnosti</w:t>
      </w:r>
      <w:r w:rsidRPr="006E33ED">
        <w:rPr>
          <w:rFonts w:ascii="Arial Narrow" w:hAnsi="Arial Narrow"/>
        </w:rPr>
        <w:t xml:space="preserve"> </w:t>
      </w:r>
      <w:r w:rsidR="00FE1CC0" w:rsidRPr="006E33ED">
        <w:rPr>
          <w:rFonts w:ascii="Arial Narrow" w:hAnsi="Arial Narrow"/>
        </w:rPr>
        <w:t>produkčného</w:t>
      </w:r>
      <w:r w:rsidRPr="006E33ED">
        <w:rPr>
          <w:rFonts w:ascii="Arial Narrow" w:hAnsi="Arial Narrow"/>
        </w:rPr>
        <w:t xml:space="preserve"> prostredia RIS a aj za nedodržanie </w:t>
      </w:r>
      <w:r w:rsidR="004E21DC" w:rsidRPr="006E33ED">
        <w:rPr>
          <w:rFonts w:ascii="Arial Narrow" w:hAnsi="Arial Narrow"/>
        </w:rPr>
        <w:t xml:space="preserve">(nezabezpečenie) požadovanej </w:t>
      </w:r>
      <w:r w:rsidRPr="006E33ED">
        <w:rPr>
          <w:rFonts w:ascii="Arial Narrow" w:hAnsi="Arial Narrow"/>
        </w:rPr>
        <w:t xml:space="preserve">dostupnosti </w:t>
      </w:r>
      <w:r w:rsidR="00FE1CC0" w:rsidRPr="006E33ED">
        <w:rPr>
          <w:rFonts w:ascii="Arial Narrow" w:hAnsi="Arial Narrow"/>
        </w:rPr>
        <w:t>testovacieho</w:t>
      </w:r>
      <w:r w:rsidRPr="006E33ED">
        <w:rPr>
          <w:rFonts w:ascii="Arial Narrow" w:hAnsi="Arial Narrow"/>
        </w:rPr>
        <w:t xml:space="preserve"> prostredia </w:t>
      </w:r>
      <w:r w:rsidR="00FE1CC0" w:rsidRPr="006E33ED">
        <w:rPr>
          <w:rFonts w:ascii="Arial Narrow" w:hAnsi="Arial Narrow"/>
        </w:rPr>
        <w:t xml:space="preserve">RIS podľa bodu 21.5 tohto článku </w:t>
      </w:r>
      <w:r w:rsidR="00410E47" w:rsidRPr="006E33ED">
        <w:rPr>
          <w:rFonts w:ascii="Arial Narrow" w:hAnsi="Arial Narrow"/>
        </w:rPr>
        <w:t xml:space="preserve">tejto </w:t>
      </w:r>
      <w:r w:rsidR="00FE1CC0" w:rsidRPr="006E33ED">
        <w:rPr>
          <w:rFonts w:ascii="Arial Narrow" w:hAnsi="Arial Narrow"/>
        </w:rPr>
        <w:t>SLA Zmluvy</w:t>
      </w:r>
      <w:r w:rsidRPr="006E33ED">
        <w:rPr>
          <w:rFonts w:ascii="Arial Narrow" w:hAnsi="Arial Narrow"/>
        </w:rPr>
        <w:t xml:space="preserve"> za rovnaký mesiac poskytovania Paušálnych služieb aplikačnej podpory</w:t>
      </w:r>
      <w:r w:rsidR="004E21DC" w:rsidRPr="006E33ED">
        <w:rPr>
          <w:rFonts w:ascii="Arial Narrow" w:hAnsi="Arial Narrow"/>
        </w:rPr>
        <w:t>.</w:t>
      </w:r>
    </w:p>
    <w:p w14:paraId="2EFD48CC" w14:textId="5A35BD8A" w:rsidR="00FE1CC0" w:rsidRPr="006E33ED" w:rsidRDefault="00FE1CC0"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lastRenderedPageBreak/>
        <w:t xml:space="preserve">Ak Poskytovateľ poruší povinnosť podľa bodu 5.4 článku 5 </w:t>
      </w:r>
      <w:r w:rsidR="00AD4CDF" w:rsidRPr="006E33ED">
        <w:rPr>
          <w:rFonts w:ascii="Arial Narrow" w:hAnsi="Arial Narrow"/>
        </w:rPr>
        <w:t xml:space="preserve">tejto </w:t>
      </w:r>
      <w:r w:rsidRPr="006E33ED">
        <w:rPr>
          <w:rFonts w:ascii="Arial Narrow" w:hAnsi="Arial Narrow"/>
        </w:rPr>
        <w:t>SLA Zmluvy zabezpečovať požadovanú dostupnosť RIS v jeho testovacom prostredí podľa parametrov bližšie špecifikovaných v bode 4 Prílohy č. 1 tejto SLA Zmluvy, je Objednávateľ oprávnený požadovať od Poskytovateľa zmluvnú pokutu nasledovne:</w:t>
      </w:r>
    </w:p>
    <w:p w14:paraId="45DE8A6F" w14:textId="4E970CCA" w:rsidR="00FE1CC0" w:rsidRPr="006E33ED" w:rsidRDefault="00FE1CC0"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15 %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testovacieho </w:t>
      </w:r>
      <w:r w:rsidRPr="006E33ED">
        <w:rPr>
          <w:rFonts w:ascii="Arial Narrow" w:hAnsi="Arial Narrow"/>
        </w:rPr>
        <w:t>prostredia RIS za príslušn</w:t>
      </w:r>
      <w:r w:rsidR="00DA4CA9" w:rsidRPr="006E33ED">
        <w:rPr>
          <w:rFonts w:ascii="Arial Narrow" w:hAnsi="Arial Narrow"/>
        </w:rPr>
        <w:t xml:space="preserve">ý </w:t>
      </w:r>
      <w:r w:rsidR="00A54A2B" w:rsidRPr="006E33ED">
        <w:rPr>
          <w:rFonts w:ascii="Arial Narrow" w:hAnsi="Arial Narrow"/>
        </w:rPr>
        <w:t xml:space="preserve">kalendárny </w:t>
      </w:r>
      <w:r w:rsidR="00DA4CA9" w:rsidRPr="006E33ED">
        <w:rPr>
          <w:rFonts w:ascii="Arial Narrow" w:hAnsi="Arial Narrow"/>
        </w:rPr>
        <w:t>mesiac dosiahne úroveň medzi 76,0 % až 79</w:t>
      </w:r>
      <w:r w:rsidRPr="006E33ED">
        <w:rPr>
          <w:rFonts w:ascii="Arial Narrow" w:hAnsi="Arial Narrow"/>
        </w:rPr>
        <w:t xml:space="preserve">,9 %, </w:t>
      </w:r>
    </w:p>
    <w:p w14:paraId="05719361" w14:textId="13D29154" w:rsidR="00FE1CC0" w:rsidRPr="006E33ED" w:rsidRDefault="00FE1CC0"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25 %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w:t>
      </w:r>
      <w:r w:rsidR="00DA4CA9" w:rsidRPr="006E33ED">
        <w:rPr>
          <w:rFonts w:ascii="Arial Narrow" w:hAnsi="Arial Narrow"/>
        </w:rPr>
        <w:t xml:space="preserve"> testovacieho </w:t>
      </w:r>
      <w:r w:rsidRPr="006E33ED">
        <w:rPr>
          <w:rFonts w:ascii="Arial Narrow" w:hAnsi="Arial Narrow"/>
        </w:rPr>
        <w:t>prostredia RIS za príslušn</w:t>
      </w:r>
      <w:r w:rsidR="00DA4CA9" w:rsidRPr="006E33ED">
        <w:rPr>
          <w:rFonts w:ascii="Arial Narrow" w:hAnsi="Arial Narrow"/>
        </w:rPr>
        <w:t xml:space="preserve">ý </w:t>
      </w:r>
      <w:r w:rsidR="00A54A2B" w:rsidRPr="006E33ED">
        <w:rPr>
          <w:rFonts w:ascii="Arial Narrow" w:hAnsi="Arial Narrow"/>
        </w:rPr>
        <w:t xml:space="preserve">kalendárny </w:t>
      </w:r>
      <w:r w:rsidR="00DA4CA9" w:rsidRPr="006E33ED">
        <w:rPr>
          <w:rFonts w:ascii="Arial Narrow" w:hAnsi="Arial Narrow"/>
        </w:rPr>
        <w:t>mesiac dosiahne úroveň medzi 6</w:t>
      </w:r>
      <w:r w:rsidRPr="006E33ED">
        <w:rPr>
          <w:rFonts w:ascii="Arial Narrow" w:hAnsi="Arial Narrow"/>
        </w:rPr>
        <w:t xml:space="preserve">2,0 % až </w:t>
      </w:r>
      <w:r w:rsidR="00DA4CA9" w:rsidRPr="006E33ED">
        <w:rPr>
          <w:rFonts w:ascii="Arial Narrow" w:hAnsi="Arial Narrow"/>
        </w:rPr>
        <w:t>7</w:t>
      </w:r>
      <w:r w:rsidRPr="006E33ED">
        <w:rPr>
          <w:rFonts w:ascii="Arial Narrow" w:hAnsi="Arial Narrow"/>
        </w:rPr>
        <w:t xml:space="preserve">5,9 %, </w:t>
      </w:r>
    </w:p>
    <w:p w14:paraId="712F958D" w14:textId="101E053B" w:rsidR="00FE1CC0" w:rsidRPr="006E33ED" w:rsidRDefault="00FE1CC0"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40 %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testovacieho </w:t>
      </w:r>
      <w:r w:rsidRPr="006E33ED">
        <w:rPr>
          <w:rFonts w:ascii="Arial Narrow" w:hAnsi="Arial Narrow"/>
        </w:rPr>
        <w:t xml:space="preserve">prostredia RIS za príslušný </w:t>
      </w:r>
      <w:r w:rsidR="00A54A2B" w:rsidRPr="006E33ED">
        <w:rPr>
          <w:rFonts w:ascii="Arial Narrow" w:hAnsi="Arial Narrow"/>
        </w:rPr>
        <w:t xml:space="preserve">kalendárny </w:t>
      </w:r>
      <w:r w:rsidRPr="006E33ED">
        <w:rPr>
          <w:rFonts w:ascii="Arial Narrow" w:hAnsi="Arial Narrow"/>
        </w:rPr>
        <w:t xml:space="preserve">mesiac </w:t>
      </w:r>
      <w:r w:rsidR="00DA4CA9" w:rsidRPr="006E33ED">
        <w:rPr>
          <w:rFonts w:ascii="Arial Narrow" w:hAnsi="Arial Narrow"/>
        </w:rPr>
        <w:t>dosiahne úroveň medzi 55,0 % až 6</w:t>
      </w:r>
      <w:r w:rsidRPr="006E33ED">
        <w:rPr>
          <w:rFonts w:ascii="Arial Narrow" w:hAnsi="Arial Narrow"/>
        </w:rPr>
        <w:t xml:space="preserve">1,9 %, </w:t>
      </w:r>
    </w:p>
    <w:p w14:paraId="49892D98" w14:textId="6ABB675F" w:rsidR="00FE1CC0" w:rsidRPr="006E33ED" w:rsidRDefault="00FE1CC0"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70 %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testovacieho </w:t>
      </w:r>
      <w:r w:rsidRPr="006E33ED">
        <w:rPr>
          <w:rFonts w:ascii="Arial Narrow" w:hAnsi="Arial Narrow"/>
        </w:rPr>
        <w:t>prostredia RIS za príslušn</w:t>
      </w:r>
      <w:r w:rsidR="00DA4CA9" w:rsidRPr="006E33ED">
        <w:rPr>
          <w:rFonts w:ascii="Arial Narrow" w:hAnsi="Arial Narrow"/>
        </w:rPr>
        <w:t xml:space="preserve">ý </w:t>
      </w:r>
      <w:r w:rsidR="00A54A2B" w:rsidRPr="006E33ED">
        <w:rPr>
          <w:rFonts w:ascii="Arial Narrow" w:hAnsi="Arial Narrow"/>
        </w:rPr>
        <w:t xml:space="preserve">kalendárny </w:t>
      </w:r>
      <w:r w:rsidR="00DA4CA9" w:rsidRPr="006E33ED">
        <w:rPr>
          <w:rFonts w:ascii="Arial Narrow" w:hAnsi="Arial Narrow"/>
        </w:rPr>
        <w:t>mesiac dosiahne úroveň medzi 45,0 % až 5</w:t>
      </w:r>
      <w:r w:rsidRPr="006E33ED">
        <w:rPr>
          <w:rFonts w:ascii="Arial Narrow" w:hAnsi="Arial Narrow"/>
        </w:rPr>
        <w:t xml:space="preserve">4,9 %, </w:t>
      </w:r>
    </w:p>
    <w:p w14:paraId="58830FB9" w14:textId="32799788" w:rsidR="00FE1CC0" w:rsidRPr="006E33ED" w:rsidRDefault="00FE1CC0" w:rsidP="00DD59EE">
      <w:pPr>
        <w:pStyle w:val="Odsekzoznamu"/>
        <w:numPr>
          <w:ilvl w:val="2"/>
          <w:numId w:val="39"/>
        </w:numPr>
        <w:spacing w:after="200" w:line="276" w:lineRule="auto"/>
        <w:ind w:left="1134" w:hanging="567"/>
        <w:contextualSpacing w:val="0"/>
        <w:jc w:val="both"/>
        <w:rPr>
          <w:rFonts w:ascii="Arial Narrow" w:hAnsi="Arial Narrow"/>
        </w:rPr>
      </w:pPr>
      <w:r w:rsidRPr="006E33ED">
        <w:rPr>
          <w:rFonts w:ascii="Arial Narrow" w:hAnsi="Arial Narrow"/>
        </w:rPr>
        <w:t>vo výške 100 % z Ceny za Paušálne služby aplikačnej podpory – mesačného paušálu s DPH, a to v</w:t>
      </w:r>
      <w:r w:rsidR="00581438">
        <w:rPr>
          <w:rFonts w:ascii="Arial Narrow" w:hAnsi="Arial Narrow"/>
        </w:rPr>
        <w:t> </w:t>
      </w:r>
      <w:r w:rsidRPr="006E33ED">
        <w:rPr>
          <w:rFonts w:ascii="Arial Narrow" w:hAnsi="Arial Narrow"/>
        </w:rPr>
        <w:t>prípade</w:t>
      </w:r>
      <w:r w:rsidR="00581438">
        <w:rPr>
          <w:rFonts w:ascii="Arial Narrow" w:hAnsi="Arial Narrow"/>
        </w:rPr>
        <w:t>,</w:t>
      </w:r>
      <w:r w:rsidRPr="006E33ED">
        <w:rPr>
          <w:rFonts w:ascii="Arial Narrow" w:hAnsi="Arial Narrow"/>
        </w:rPr>
        <w:t xml:space="preserve"> ak úroveň dostupnosti </w:t>
      </w:r>
      <w:r w:rsidR="00DA4CA9" w:rsidRPr="006E33ED">
        <w:rPr>
          <w:rFonts w:ascii="Arial Narrow" w:hAnsi="Arial Narrow"/>
        </w:rPr>
        <w:t xml:space="preserve">testovacieho </w:t>
      </w:r>
      <w:r w:rsidRPr="006E33ED">
        <w:rPr>
          <w:rFonts w:ascii="Arial Narrow" w:hAnsi="Arial Narrow"/>
        </w:rPr>
        <w:t>prostredia RIS za prísl</w:t>
      </w:r>
      <w:r w:rsidR="00DA4CA9" w:rsidRPr="006E33ED">
        <w:rPr>
          <w:rFonts w:ascii="Arial Narrow" w:hAnsi="Arial Narrow"/>
        </w:rPr>
        <w:t xml:space="preserve">ušný </w:t>
      </w:r>
      <w:r w:rsidR="00A54A2B" w:rsidRPr="006E33ED">
        <w:rPr>
          <w:rFonts w:ascii="Arial Narrow" w:hAnsi="Arial Narrow"/>
        </w:rPr>
        <w:t xml:space="preserve">kalendárny </w:t>
      </w:r>
      <w:r w:rsidR="00DA4CA9" w:rsidRPr="006E33ED">
        <w:rPr>
          <w:rFonts w:ascii="Arial Narrow" w:hAnsi="Arial Narrow"/>
        </w:rPr>
        <w:t>mesiac dosiahne menej než 4</w:t>
      </w:r>
      <w:r w:rsidRPr="006E33ED">
        <w:rPr>
          <w:rFonts w:ascii="Arial Narrow" w:hAnsi="Arial Narrow"/>
        </w:rPr>
        <w:t>5,0 %.</w:t>
      </w:r>
    </w:p>
    <w:p w14:paraId="36FF0140" w14:textId="6480AEFA" w:rsidR="00FE1CC0" w:rsidRPr="006E33ED" w:rsidRDefault="00FE1CC0" w:rsidP="00F65612">
      <w:pPr>
        <w:spacing w:after="200" w:line="276" w:lineRule="auto"/>
        <w:ind w:left="567"/>
        <w:jc w:val="both"/>
        <w:rPr>
          <w:rFonts w:ascii="Arial Narrow" w:hAnsi="Arial Narrow"/>
        </w:rPr>
      </w:pPr>
      <w:r w:rsidRPr="006E33ED">
        <w:rPr>
          <w:rFonts w:ascii="Arial Narrow" w:hAnsi="Arial Narrow"/>
        </w:rPr>
        <w:t xml:space="preserve">Pre zamedzenie pochybností dostupnosť RIS sa percentuálne zaokrúhľuje na jedno desatinné miesto a je možné udeliť vyššie uvedenú zmluvnú pokutu za nedodržanie (nezabezpečenie) požadovanej dostupnosti testovacieho prostredia RIS a aj za nedodržanie (nezabezpečenie) požadovanej dostupnosti produkčného prostredia RIS podľa bodu 21.4 tohto článku </w:t>
      </w:r>
      <w:r w:rsidR="00AD4CDF" w:rsidRPr="006E33ED">
        <w:rPr>
          <w:rFonts w:ascii="Arial Narrow" w:hAnsi="Arial Narrow"/>
        </w:rPr>
        <w:t xml:space="preserve">tejto </w:t>
      </w:r>
      <w:r w:rsidRPr="006E33ED">
        <w:rPr>
          <w:rFonts w:ascii="Arial Narrow" w:hAnsi="Arial Narrow"/>
        </w:rPr>
        <w:t>SLA Zmluvy za rovnaký mesiac poskytovania Paušálnych služieb aplikačnej podpory.</w:t>
      </w:r>
    </w:p>
    <w:p w14:paraId="1D031FC9" w14:textId="5FEFCA42" w:rsidR="00FD70CC" w:rsidRPr="006E33ED" w:rsidRDefault="00FD70CC"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bude Poskytovateľ v omeškaní s doručením Štúdie realizovateľnosti Objednávateľovi podľa bodu 5.5 článku 5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w:t>
      </w:r>
      <w:r w:rsidR="00BA539E" w:rsidRPr="006E33ED">
        <w:rPr>
          <w:rFonts w:ascii="Arial Narrow" w:hAnsi="Arial Narrow"/>
        </w:rPr>
        <w:t> </w:t>
      </w:r>
      <w:r w:rsidRPr="006E33ED">
        <w:rPr>
          <w:rFonts w:ascii="Arial Narrow" w:hAnsi="Arial Narrow"/>
        </w:rPr>
        <w:t>výške 500,00 eur za každý deň omeškania s plnením uvedenej povinnosti Poskytovateľa.</w:t>
      </w:r>
    </w:p>
    <w:p w14:paraId="5EBCE8CC" w14:textId="7DB70515" w:rsidR="006548F5" w:rsidRPr="006E33ED" w:rsidRDefault="000D22F8"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bude Poskytovateľ v omeškaní s doručením </w:t>
      </w:r>
      <w:r w:rsidR="006A7AEE" w:rsidRPr="006E33ED">
        <w:rPr>
          <w:rFonts w:ascii="Arial Narrow" w:hAnsi="Arial Narrow"/>
        </w:rPr>
        <w:t xml:space="preserve">potvrdenia </w:t>
      </w:r>
      <w:r w:rsidRPr="006E33ED">
        <w:rPr>
          <w:rFonts w:ascii="Arial Narrow" w:hAnsi="Arial Narrow"/>
        </w:rPr>
        <w:t>prijatia Objednávky Objednávateľovi podľa bodu 5.</w:t>
      </w:r>
      <w:r w:rsidR="00581438">
        <w:rPr>
          <w:rFonts w:ascii="Arial Narrow" w:hAnsi="Arial Narrow"/>
        </w:rPr>
        <w:t>8</w:t>
      </w:r>
      <w:r w:rsidRPr="006E33ED">
        <w:rPr>
          <w:rFonts w:ascii="Arial Narrow" w:hAnsi="Arial Narrow"/>
        </w:rPr>
        <w:t xml:space="preserve"> článku 5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w:t>
      </w:r>
      <w:r w:rsidR="00BA539E" w:rsidRPr="006E33ED">
        <w:rPr>
          <w:rFonts w:ascii="Arial Narrow" w:hAnsi="Arial Narrow"/>
        </w:rPr>
        <w:t> </w:t>
      </w:r>
      <w:r w:rsidRPr="006E33ED">
        <w:rPr>
          <w:rFonts w:ascii="Arial Narrow" w:hAnsi="Arial Narrow"/>
        </w:rPr>
        <w:t xml:space="preserve">výške </w:t>
      </w:r>
      <w:r w:rsidR="004E2584" w:rsidRPr="006E33ED">
        <w:rPr>
          <w:rFonts w:ascii="Arial Narrow" w:hAnsi="Arial Narrow"/>
        </w:rPr>
        <w:t>500,00</w:t>
      </w:r>
      <w:r w:rsidRPr="006E33ED">
        <w:rPr>
          <w:rFonts w:ascii="Arial Narrow" w:hAnsi="Arial Narrow"/>
        </w:rPr>
        <w:t xml:space="preserve"> eur za každý deň omeškania s plnením uvedenej povinnosti Poskytovateľa.</w:t>
      </w:r>
    </w:p>
    <w:p w14:paraId="4376D4D3" w14:textId="714AFE2C" w:rsidR="0049520E" w:rsidRPr="006E33ED" w:rsidRDefault="0049520E" w:rsidP="00DD59EE">
      <w:pPr>
        <w:pStyle w:val="Odsekzoznamu"/>
        <w:numPr>
          <w:ilvl w:val="1"/>
          <w:numId w:val="39"/>
        </w:numPr>
        <w:spacing w:after="200" w:line="276" w:lineRule="auto"/>
        <w:ind w:left="567" w:hanging="567"/>
        <w:jc w:val="both"/>
        <w:rPr>
          <w:rFonts w:ascii="Arial Narrow" w:hAnsi="Arial Narrow"/>
        </w:rPr>
      </w:pPr>
      <w:r w:rsidRPr="006E33ED">
        <w:rPr>
          <w:rFonts w:ascii="Arial Narrow" w:hAnsi="Arial Narrow"/>
        </w:rPr>
        <w:t>Ak bude Poskytovateľ v omeškaní so zahájením prešetrenia hlásenia (Reakčná doba) podľa bodu 4 Prílohy</w:t>
      </w:r>
      <w:r w:rsidR="00581438">
        <w:rPr>
          <w:rFonts w:ascii="Arial Narrow" w:hAnsi="Arial Narrow"/>
        </w:rPr>
        <w:t> </w:t>
      </w:r>
      <w:r w:rsidRPr="006E33ED">
        <w:rPr>
          <w:rFonts w:ascii="Arial Narrow" w:hAnsi="Arial Narrow"/>
        </w:rPr>
        <w:t xml:space="preserve">č. 1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 výške:</w:t>
      </w:r>
    </w:p>
    <w:p w14:paraId="40CF6DE1" w14:textId="61BF7DED" w:rsidR="0049520E" w:rsidRPr="006E33ED" w:rsidRDefault="0049520E" w:rsidP="00DD59EE">
      <w:pPr>
        <w:pStyle w:val="Odsekzoznamu"/>
        <w:numPr>
          <w:ilvl w:val="0"/>
          <w:numId w:val="37"/>
        </w:numPr>
        <w:spacing w:after="0" w:line="276" w:lineRule="auto"/>
        <w:ind w:left="851" w:hanging="284"/>
        <w:jc w:val="both"/>
        <w:rPr>
          <w:rFonts w:ascii="Arial Narrow" w:hAnsi="Arial Narrow"/>
        </w:rPr>
      </w:pPr>
      <w:r w:rsidRPr="006E33ED">
        <w:rPr>
          <w:rFonts w:ascii="Arial Narrow" w:hAnsi="Arial Narrow"/>
        </w:rPr>
        <w:t>500,00 eur za každú hodinu omeškania so zahájením prešetrenia Kritického prevádzkového incidentu alebo Bezpečnostného incidentu</w:t>
      </w:r>
      <w:r w:rsidR="00581438">
        <w:rPr>
          <w:rFonts w:ascii="Arial Narrow" w:hAnsi="Arial Narrow"/>
        </w:rPr>
        <w:t>,</w:t>
      </w:r>
    </w:p>
    <w:p w14:paraId="256C6B43" w14:textId="7F1C4373" w:rsidR="0049520E" w:rsidRPr="006E33ED" w:rsidRDefault="0049520E" w:rsidP="00DD59EE">
      <w:pPr>
        <w:pStyle w:val="Odsekzoznamu"/>
        <w:numPr>
          <w:ilvl w:val="0"/>
          <w:numId w:val="37"/>
        </w:numPr>
        <w:spacing w:after="200" w:line="276" w:lineRule="auto"/>
        <w:ind w:left="851" w:hanging="284"/>
        <w:contextualSpacing w:val="0"/>
        <w:jc w:val="both"/>
        <w:rPr>
          <w:rFonts w:ascii="Arial Narrow" w:hAnsi="Arial Narrow"/>
        </w:rPr>
      </w:pPr>
      <w:r w:rsidRPr="006E33ED">
        <w:rPr>
          <w:rFonts w:ascii="Arial Narrow" w:hAnsi="Arial Narrow"/>
        </w:rPr>
        <w:t>100,00 eur za každú hodinu omeškania so zahájením prešetrenia Nekritického prevádzkového incidentu alebo Bežného prevádzkového incidentu.</w:t>
      </w:r>
    </w:p>
    <w:p w14:paraId="4AFBE66D" w14:textId="2CC72BD3" w:rsidR="0049520E" w:rsidRPr="006E33ED" w:rsidRDefault="0049520E" w:rsidP="00DD59EE">
      <w:pPr>
        <w:pStyle w:val="Odsekzoznamu"/>
        <w:numPr>
          <w:ilvl w:val="1"/>
          <w:numId w:val="39"/>
        </w:numPr>
        <w:spacing w:after="200" w:line="276" w:lineRule="auto"/>
        <w:ind w:left="567" w:hanging="567"/>
        <w:jc w:val="both"/>
        <w:rPr>
          <w:rFonts w:ascii="Arial Narrow" w:hAnsi="Arial Narrow"/>
        </w:rPr>
      </w:pPr>
      <w:r w:rsidRPr="006E33ED">
        <w:rPr>
          <w:rFonts w:ascii="Arial Narrow" w:hAnsi="Arial Narrow"/>
        </w:rPr>
        <w:t>Ak bude Poskytovateľ v omeškaní s Neutralizáciou incidentu v produkčnom prostredí RIS alebo v</w:t>
      </w:r>
      <w:r w:rsidR="00BA539E" w:rsidRPr="006E33ED">
        <w:rPr>
          <w:rFonts w:ascii="Arial Narrow" w:hAnsi="Arial Narrow"/>
        </w:rPr>
        <w:t> </w:t>
      </w:r>
      <w:r w:rsidRPr="006E33ED">
        <w:rPr>
          <w:rFonts w:ascii="Arial Narrow" w:hAnsi="Arial Narrow"/>
        </w:rPr>
        <w:t>testovacom prostredí RIS podľa bodu 4 Prílohy č. 1</w:t>
      </w:r>
      <w:r w:rsidR="00AD4CDF" w:rsidRPr="006E33ED">
        <w:rPr>
          <w:rFonts w:ascii="Arial Narrow" w:hAnsi="Arial Narrow"/>
        </w:rPr>
        <w:t xml:space="preserve"> tejto</w:t>
      </w:r>
      <w:r w:rsidRPr="006E33ED">
        <w:rPr>
          <w:rFonts w:ascii="Arial Narrow" w:hAnsi="Arial Narrow"/>
        </w:rPr>
        <w:t xml:space="preserve"> SLA Zmluvy, Objednávateľ je oprávnený požadovať od Poskytovateľa zmluvnú pokutu vo výške:</w:t>
      </w:r>
    </w:p>
    <w:p w14:paraId="3CC3B32C" w14:textId="5F1FCB77" w:rsidR="0049520E" w:rsidRPr="006E33ED" w:rsidRDefault="0049520E" w:rsidP="00DD59EE">
      <w:pPr>
        <w:pStyle w:val="Odsekzoznamu"/>
        <w:numPr>
          <w:ilvl w:val="0"/>
          <w:numId w:val="37"/>
        </w:numPr>
        <w:spacing w:after="0" w:line="276" w:lineRule="auto"/>
        <w:ind w:left="851" w:hanging="284"/>
        <w:jc w:val="both"/>
        <w:rPr>
          <w:rFonts w:ascii="Arial Narrow" w:hAnsi="Arial Narrow"/>
        </w:rPr>
      </w:pPr>
      <w:r w:rsidRPr="006E33ED">
        <w:rPr>
          <w:rFonts w:ascii="Arial Narrow" w:hAnsi="Arial Narrow"/>
        </w:rPr>
        <w:t>500,00 eur za každú hodinu omeškania s Neutralizáciou Kritického prevádzkového incidentu alebo Bezpečnostného incidentu</w:t>
      </w:r>
      <w:r w:rsidR="00581438">
        <w:rPr>
          <w:rFonts w:ascii="Arial Narrow" w:hAnsi="Arial Narrow"/>
        </w:rPr>
        <w:t>,</w:t>
      </w:r>
    </w:p>
    <w:p w14:paraId="769441B8" w14:textId="711B621B" w:rsidR="0049520E" w:rsidRPr="006E33ED" w:rsidRDefault="0049520E" w:rsidP="00DD59EE">
      <w:pPr>
        <w:pStyle w:val="Odsekzoznamu"/>
        <w:numPr>
          <w:ilvl w:val="0"/>
          <w:numId w:val="37"/>
        </w:numPr>
        <w:spacing w:after="200" w:line="276" w:lineRule="auto"/>
        <w:ind w:left="851" w:hanging="284"/>
        <w:contextualSpacing w:val="0"/>
        <w:jc w:val="both"/>
        <w:rPr>
          <w:rFonts w:ascii="Arial Narrow" w:hAnsi="Arial Narrow"/>
        </w:rPr>
      </w:pPr>
      <w:r w:rsidRPr="006E33ED">
        <w:rPr>
          <w:rFonts w:ascii="Arial Narrow" w:hAnsi="Arial Narrow"/>
        </w:rPr>
        <w:lastRenderedPageBreak/>
        <w:t>100,00 eur za každú hodinu omeškania s Neutralizáciou Nekritického prevádzkového incidentu alebo Bežného prevádzkového incidentu.</w:t>
      </w:r>
    </w:p>
    <w:p w14:paraId="4209169A" w14:textId="4F2B5533" w:rsidR="00534FE4" w:rsidRPr="006E33ED" w:rsidRDefault="000D22F8" w:rsidP="00DD59EE">
      <w:pPr>
        <w:pStyle w:val="Odsekzoznamu"/>
        <w:numPr>
          <w:ilvl w:val="1"/>
          <w:numId w:val="39"/>
        </w:numPr>
        <w:spacing w:after="200" w:line="276" w:lineRule="auto"/>
        <w:ind w:left="567" w:hanging="567"/>
        <w:jc w:val="both"/>
        <w:rPr>
          <w:rFonts w:ascii="Arial Narrow" w:hAnsi="Arial Narrow"/>
        </w:rPr>
      </w:pPr>
      <w:r w:rsidRPr="006E33ED">
        <w:rPr>
          <w:rFonts w:ascii="Arial Narrow" w:hAnsi="Arial Narrow"/>
        </w:rPr>
        <w:t>Ak bude Poskytovat</w:t>
      </w:r>
      <w:r w:rsidR="009C4627" w:rsidRPr="006E33ED">
        <w:rPr>
          <w:rFonts w:ascii="Arial Narrow" w:hAnsi="Arial Narrow"/>
        </w:rPr>
        <w:t>eľ v omeškaní s</w:t>
      </w:r>
      <w:r w:rsidR="007E7D95" w:rsidRPr="006E33ED">
        <w:rPr>
          <w:rFonts w:ascii="Arial Narrow" w:hAnsi="Arial Narrow"/>
        </w:rPr>
        <w:t> Trvalým vyriešením incidentu</w:t>
      </w:r>
      <w:r w:rsidRPr="006E33ED">
        <w:rPr>
          <w:rFonts w:ascii="Arial Narrow" w:hAnsi="Arial Narrow"/>
        </w:rPr>
        <w:t xml:space="preserve"> </w:t>
      </w:r>
      <w:r w:rsidR="00940B04" w:rsidRPr="006E33ED">
        <w:rPr>
          <w:rFonts w:ascii="Arial Narrow" w:hAnsi="Arial Narrow"/>
        </w:rPr>
        <w:t xml:space="preserve">v produkčnom prostredí RIS alebo </w:t>
      </w:r>
      <w:r w:rsidR="0049520E" w:rsidRPr="006E33ED">
        <w:rPr>
          <w:rFonts w:ascii="Arial Narrow" w:hAnsi="Arial Narrow"/>
        </w:rPr>
        <w:t>v</w:t>
      </w:r>
      <w:r w:rsidR="00BA539E" w:rsidRPr="006E33ED">
        <w:rPr>
          <w:rFonts w:ascii="Arial Narrow" w:hAnsi="Arial Narrow"/>
        </w:rPr>
        <w:t> </w:t>
      </w:r>
      <w:r w:rsidR="00940B04" w:rsidRPr="006E33ED">
        <w:rPr>
          <w:rFonts w:ascii="Arial Narrow" w:hAnsi="Arial Narrow"/>
        </w:rPr>
        <w:t xml:space="preserve">testovacom prostredí RIS </w:t>
      </w:r>
      <w:r w:rsidRPr="006E33ED">
        <w:rPr>
          <w:rFonts w:ascii="Arial Narrow" w:hAnsi="Arial Narrow"/>
        </w:rPr>
        <w:t xml:space="preserve">podľa bodu </w:t>
      </w:r>
      <w:r w:rsidR="00600DA7" w:rsidRPr="006E33ED">
        <w:rPr>
          <w:rFonts w:ascii="Arial Narrow" w:hAnsi="Arial Narrow"/>
        </w:rPr>
        <w:t>4 Prílohy č. 1</w:t>
      </w:r>
      <w:r w:rsidRPr="006E33ED">
        <w:rPr>
          <w:rFonts w:ascii="Arial Narrow" w:hAnsi="Arial Narrow"/>
        </w:rPr>
        <w:t xml:space="preserve">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 výške</w:t>
      </w:r>
      <w:r w:rsidR="00534FE4" w:rsidRPr="006E33ED">
        <w:rPr>
          <w:rFonts w:ascii="Arial Narrow" w:hAnsi="Arial Narrow"/>
        </w:rPr>
        <w:t>:</w:t>
      </w:r>
    </w:p>
    <w:p w14:paraId="29BD4A47" w14:textId="7EFC0008" w:rsidR="00534FE4" w:rsidRPr="006E33ED" w:rsidRDefault="004E2584" w:rsidP="00DD59EE">
      <w:pPr>
        <w:pStyle w:val="Odsekzoznamu"/>
        <w:numPr>
          <w:ilvl w:val="0"/>
          <w:numId w:val="37"/>
        </w:numPr>
        <w:spacing w:after="0" w:line="276" w:lineRule="auto"/>
        <w:ind w:left="851" w:hanging="284"/>
        <w:jc w:val="both"/>
        <w:rPr>
          <w:rFonts w:ascii="Arial Narrow" w:hAnsi="Arial Narrow"/>
        </w:rPr>
      </w:pPr>
      <w:r w:rsidRPr="006E33ED">
        <w:rPr>
          <w:rFonts w:ascii="Arial Narrow" w:hAnsi="Arial Narrow"/>
        </w:rPr>
        <w:t>500,00</w:t>
      </w:r>
      <w:r w:rsidR="00441037" w:rsidRPr="006E33ED">
        <w:rPr>
          <w:rFonts w:ascii="Arial Narrow" w:hAnsi="Arial Narrow"/>
        </w:rPr>
        <w:t xml:space="preserve"> eur za každú hodinu omeškania s</w:t>
      </w:r>
      <w:r w:rsidR="007E7D95" w:rsidRPr="006E33ED">
        <w:rPr>
          <w:rFonts w:ascii="Arial Narrow" w:hAnsi="Arial Narrow"/>
        </w:rPr>
        <w:t xml:space="preserve"> Trvalým </w:t>
      </w:r>
      <w:r w:rsidR="0004136F" w:rsidRPr="006E33ED">
        <w:rPr>
          <w:rFonts w:ascii="Arial Narrow" w:hAnsi="Arial Narrow"/>
        </w:rPr>
        <w:t>vyriešením</w:t>
      </w:r>
      <w:r w:rsidR="00441037" w:rsidRPr="006E33ED">
        <w:rPr>
          <w:rFonts w:ascii="Arial Narrow" w:hAnsi="Arial Narrow"/>
        </w:rPr>
        <w:t xml:space="preserve"> </w:t>
      </w:r>
      <w:r w:rsidR="00534FE4" w:rsidRPr="006E33ED">
        <w:rPr>
          <w:rFonts w:ascii="Arial Narrow" w:hAnsi="Arial Narrow"/>
        </w:rPr>
        <w:t>Kritického</w:t>
      </w:r>
      <w:r w:rsidR="007E7D95" w:rsidRPr="006E33ED">
        <w:rPr>
          <w:rFonts w:ascii="Arial Narrow" w:hAnsi="Arial Narrow"/>
        </w:rPr>
        <w:t xml:space="preserve"> prevádzkového incidentu </w:t>
      </w:r>
      <w:r w:rsidR="00534FE4" w:rsidRPr="006E33ED">
        <w:rPr>
          <w:rFonts w:ascii="Arial Narrow" w:hAnsi="Arial Narrow"/>
        </w:rPr>
        <w:t>alebo Bezpečnostného incidentu</w:t>
      </w:r>
      <w:r w:rsidR="00581438">
        <w:rPr>
          <w:rFonts w:ascii="Arial Narrow" w:hAnsi="Arial Narrow"/>
        </w:rPr>
        <w:t>,</w:t>
      </w:r>
    </w:p>
    <w:p w14:paraId="1D7FB3D6" w14:textId="184E1A98" w:rsidR="006548F5" w:rsidRPr="006E33ED" w:rsidRDefault="00534FE4" w:rsidP="00DD59EE">
      <w:pPr>
        <w:pStyle w:val="Odsekzoznamu"/>
        <w:numPr>
          <w:ilvl w:val="0"/>
          <w:numId w:val="37"/>
        </w:numPr>
        <w:spacing w:after="200" w:line="276" w:lineRule="auto"/>
        <w:ind w:left="851" w:hanging="284"/>
        <w:contextualSpacing w:val="0"/>
        <w:jc w:val="both"/>
        <w:rPr>
          <w:rFonts w:ascii="Arial Narrow" w:hAnsi="Arial Narrow"/>
        </w:rPr>
      </w:pPr>
      <w:r w:rsidRPr="006E33ED">
        <w:rPr>
          <w:rFonts w:ascii="Arial Narrow" w:hAnsi="Arial Narrow"/>
        </w:rPr>
        <w:t>100,00 eur za každú hodinu omeškania s</w:t>
      </w:r>
      <w:r w:rsidR="007E7D95" w:rsidRPr="006E33ED">
        <w:rPr>
          <w:rFonts w:ascii="Arial Narrow" w:hAnsi="Arial Narrow"/>
        </w:rPr>
        <w:t xml:space="preserve"> Trvalým </w:t>
      </w:r>
      <w:r w:rsidR="0004136F" w:rsidRPr="006E33ED">
        <w:rPr>
          <w:rFonts w:ascii="Arial Narrow" w:hAnsi="Arial Narrow"/>
        </w:rPr>
        <w:t>vyriešením</w:t>
      </w:r>
      <w:r w:rsidRPr="006E33ED">
        <w:rPr>
          <w:rFonts w:ascii="Arial Narrow" w:hAnsi="Arial Narrow"/>
        </w:rPr>
        <w:t xml:space="preserve"> </w:t>
      </w:r>
      <w:r w:rsidR="007E7D95" w:rsidRPr="006E33ED">
        <w:rPr>
          <w:rFonts w:ascii="Arial Narrow" w:hAnsi="Arial Narrow"/>
        </w:rPr>
        <w:t>Nekritického prevádzkového incidentu</w:t>
      </w:r>
      <w:r w:rsidRPr="006E33ED">
        <w:rPr>
          <w:rFonts w:ascii="Arial Narrow" w:hAnsi="Arial Narrow"/>
        </w:rPr>
        <w:t xml:space="preserve"> alebo </w:t>
      </w:r>
      <w:r w:rsidR="007E7D95" w:rsidRPr="006E33ED">
        <w:rPr>
          <w:rFonts w:ascii="Arial Narrow" w:hAnsi="Arial Narrow"/>
        </w:rPr>
        <w:t>Bežného prevádzkového</w:t>
      </w:r>
      <w:r w:rsidRPr="006E33ED">
        <w:rPr>
          <w:rFonts w:ascii="Arial Narrow" w:hAnsi="Arial Narrow"/>
        </w:rPr>
        <w:t xml:space="preserve"> incidentu.</w:t>
      </w:r>
    </w:p>
    <w:p w14:paraId="32560C2A" w14:textId="2738039D" w:rsidR="006548F5" w:rsidRPr="006E33ED" w:rsidRDefault="00CD1BA7"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Ak bude Poskytovateľ v omeškaní s poskytnutím </w:t>
      </w:r>
      <w:r w:rsidR="009347A7" w:rsidRPr="006E33ED">
        <w:rPr>
          <w:rFonts w:ascii="Arial Narrow" w:hAnsi="Arial Narrow"/>
        </w:rPr>
        <w:t>Služieb</w:t>
      </w:r>
      <w:r w:rsidRPr="006E33ED">
        <w:rPr>
          <w:rFonts w:ascii="Arial Narrow" w:hAnsi="Arial Narrow"/>
        </w:rPr>
        <w:t xml:space="preserve"> aplikačnej podpory na vyžiadanie Objednávateľovi, Objednávateľ je oprávnený požadovať od Poskytovateľa zmluvnú pokutu vo výške 2</w:t>
      </w:r>
      <w:r w:rsidR="00581438">
        <w:rPr>
          <w:rFonts w:ascii="Arial Narrow" w:hAnsi="Arial Narrow"/>
        </w:rPr>
        <w:t xml:space="preserve"> </w:t>
      </w:r>
      <w:r w:rsidRPr="006E33ED">
        <w:rPr>
          <w:rFonts w:ascii="Arial Narrow" w:hAnsi="Arial Narrow"/>
        </w:rPr>
        <w:t>% z celkovej ceny za</w:t>
      </w:r>
      <w:r w:rsidR="00BA539E" w:rsidRPr="006E33ED">
        <w:rPr>
          <w:rFonts w:ascii="Arial Narrow" w:hAnsi="Arial Narrow"/>
        </w:rPr>
        <w:t> </w:t>
      </w:r>
      <w:r w:rsidRPr="006E33ED">
        <w:rPr>
          <w:rFonts w:ascii="Arial Narrow" w:hAnsi="Arial Narrow"/>
        </w:rPr>
        <w:t xml:space="preserve">poskytnutie </w:t>
      </w:r>
      <w:r w:rsidR="009347A7" w:rsidRPr="006E33ED">
        <w:rPr>
          <w:rFonts w:ascii="Arial Narrow" w:hAnsi="Arial Narrow"/>
        </w:rPr>
        <w:t>Služieb</w:t>
      </w:r>
      <w:r w:rsidRPr="006E33ED">
        <w:rPr>
          <w:rFonts w:ascii="Arial Narrow" w:hAnsi="Arial Narrow"/>
        </w:rPr>
        <w:t xml:space="preserve"> aplikačnej podpory na vyžiadanie</w:t>
      </w:r>
      <w:r w:rsidR="009347A7" w:rsidRPr="006E33ED">
        <w:rPr>
          <w:rFonts w:ascii="Arial Narrow" w:hAnsi="Arial Narrow"/>
        </w:rPr>
        <w:t>, s ktorými</w:t>
      </w:r>
      <w:r w:rsidRPr="006E33ED">
        <w:rPr>
          <w:rFonts w:ascii="Arial Narrow" w:hAnsi="Arial Narrow"/>
        </w:rPr>
        <w:t xml:space="preserve"> je v omeškaní, za každý </w:t>
      </w:r>
      <w:r w:rsidR="009347A7" w:rsidRPr="006E33ED">
        <w:rPr>
          <w:rFonts w:ascii="Arial Narrow" w:hAnsi="Arial Narrow"/>
        </w:rPr>
        <w:t>deň omeškania s ich riadnym poskytnutím</w:t>
      </w:r>
      <w:r w:rsidRPr="006E33ED">
        <w:rPr>
          <w:rFonts w:ascii="Arial Narrow" w:hAnsi="Arial Narrow"/>
        </w:rPr>
        <w:t xml:space="preserve">. </w:t>
      </w:r>
    </w:p>
    <w:p w14:paraId="6CC47DFD" w14:textId="0EDE022C" w:rsidR="00534FE4" w:rsidRPr="006E33ED" w:rsidRDefault="009347A7" w:rsidP="00DD59EE">
      <w:pPr>
        <w:pStyle w:val="Odsekzoznamu"/>
        <w:numPr>
          <w:ilvl w:val="1"/>
          <w:numId w:val="39"/>
        </w:numPr>
        <w:spacing w:after="200" w:line="276" w:lineRule="auto"/>
        <w:ind w:left="567" w:hanging="567"/>
        <w:jc w:val="both"/>
        <w:rPr>
          <w:rFonts w:ascii="Arial Narrow" w:hAnsi="Arial Narrow"/>
        </w:rPr>
      </w:pPr>
      <w:r w:rsidRPr="006E33ED">
        <w:rPr>
          <w:rFonts w:ascii="Arial Narrow" w:hAnsi="Arial Narrow"/>
        </w:rPr>
        <w:t xml:space="preserve">Ak bude Poskytovateľ v omeškaní s odstránením vady podľa bodu 8.4 článku 8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 výške</w:t>
      </w:r>
      <w:r w:rsidR="00534FE4" w:rsidRPr="006E33ED">
        <w:rPr>
          <w:rFonts w:ascii="Arial Narrow" w:hAnsi="Arial Narrow"/>
        </w:rPr>
        <w:t>:</w:t>
      </w:r>
    </w:p>
    <w:p w14:paraId="498CC0CE" w14:textId="17E98D28" w:rsidR="00534FE4" w:rsidRPr="006E33ED" w:rsidRDefault="004E2584" w:rsidP="007E5107">
      <w:pPr>
        <w:pStyle w:val="Odsekzoznamu"/>
        <w:numPr>
          <w:ilvl w:val="2"/>
          <w:numId w:val="24"/>
        </w:numPr>
        <w:spacing w:after="0" w:line="276" w:lineRule="auto"/>
        <w:ind w:left="851" w:hanging="283"/>
        <w:jc w:val="both"/>
        <w:rPr>
          <w:rFonts w:ascii="Arial Narrow" w:hAnsi="Arial Narrow"/>
        </w:rPr>
      </w:pPr>
      <w:r w:rsidRPr="006E33ED">
        <w:rPr>
          <w:rFonts w:ascii="Arial Narrow" w:hAnsi="Arial Narrow"/>
        </w:rPr>
        <w:t>500,00</w:t>
      </w:r>
      <w:r w:rsidR="00441037" w:rsidRPr="006E33ED">
        <w:rPr>
          <w:rFonts w:ascii="Arial Narrow" w:hAnsi="Arial Narrow"/>
        </w:rPr>
        <w:t xml:space="preserve"> eur za každú hodinu omeškania s odstránením vady</w:t>
      </w:r>
      <w:r w:rsidR="00534FE4" w:rsidRPr="006E33ED">
        <w:rPr>
          <w:rFonts w:ascii="Arial Narrow" w:hAnsi="Arial Narrow"/>
        </w:rPr>
        <w:t xml:space="preserve"> zodpovedajúcej kategórii Kritického alebo Bezpečnostného incidentu</w:t>
      </w:r>
      <w:r w:rsidR="00A56987" w:rsidRPr="006E33ED">
        <w:rPr>
          <w:rFonts w:ascii="Arial Narrow" w:hAnsi="Arial Narrow"/>
        </w:rPr>
        <w:t>,</w:t>
      </w:r>
    </w:p>
    <w:p w14:paraId="50C6A71D" w14:textId="1FDA2AC5" w:rsidR="006548F5" w:rsidRPr="006E33ED" w:rsidRDefault="00A56987" w:rsidP="00936B46">
      <w:pPr>
        <w:pStyle w:val="Odsekzoznamu"/>
        <w:numPr>
          <w:ilvl w:val="2"/>
          <w:numId w:val="24"/>
        </w:numPr>
        <w:spacing w:after="200" w:line="276" w:lineRule="auto"/>
        <w:ind w:left="851" w:hanging="284"/>
        <w:contextualSpacing w:val="0"/>
        <w:jc w:val="both"/>
        <w:rPr>
          <w:rFonts w:ascii="Arial Narrow" w:hAnsi="Arial Narrow"/>
        </w:rPr>
      </w:pPr>
      <w:r w:rsidRPr="006E33ED">
        <w:rPr>
          <w:rFonts w:ascii="Arial Narrow" w:hAnsi="Arial Narrow"/>
        </w:rPr>
        <w:t>100,00 eur za každú hodinu omeškania s odstránením vady zodpovedajúcej kategórii Závažného alebo Nekritického incidentu.</w:t>
      </w:r>
    </w:p>
    <w:p w14:paraId="2AF689F7" w14:textId="60877237" w:rsidR="006548F5" w:rsidRPr="006E33ED" w:rsidRDefault="009347A7"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cs="Tahoma"/>
        </w:rPr>
        <w:t xml:space="preserve">Ak Poskytovateľ poruší povinnosť podľa </w:t>
      </w:r>
      <w:r w:rsidR="003901C2" w:rsidRPr="006E33ED">
        <w:rPr>
          <w:rFonts w:ascii="Arial Narrow" w:hAnsi="Arial Narrow" w:cs="Tahoma"/>
        </w:rPr>
        <w:t>b</w:t>
      </w:r>
      <w:r w:rsidRPr="006E33ED">
        <w:rPr>
          <w:rFonts w:ascii="Arial Narrow" w:hAnsi="Arial Narrow" w:cs="Tahoma"/>
        </w:rPr>
        <w:t xml:space="preserve">odu </w:t>
      </w:r>
      <w:r w:rsidR="003901C2" w:rsidRPr="006E33ED">
        <w:rPr>
          <w:rFonts w:ascii="Arial Narrow" w:hAnsi="Arial Narrow" w:cs="Tahoma"/>
        </w:rPr>
        <w:t>9</w:t>
      </w:r>
      <w:r w:rsidRPr="006E33ED">
        <w:rPr>
          <w:rFonts w:ascii="Arial Narrow" w:hAnsi="Arial Narrow" w:cs="Tahoma"/>
        </w:rPr>
        <w:t xml:space="preserve">.3 </w:t>
      </w:r>
      <w:r w:rsidR="003901C2" w:rsidRPr="006E33ED">
        <w:rPr>
          <w:rFonts w:ascii="Arial Narrow" w:hAnsi="Arial Narrow" w:cs="Tahoma"/>
        </w:rPr>
        <w:t>článku 9</w:t>
      </w:r>
      <w:r w:rsidRPr="006E33ED">
        <w:rPr>
          <w:rFonts w:ascii="Arial Narrow" w:hAnsi="Arial Narrow" w:cs="Tahoma"/>
        </w:rPr>
        <w:t xml:space="preserve"> </w:t>
      </w:r>
      <w:r w:rsidR="00AD4CDF" w:rsidRPr="006E33ED">
        <w:rPr>
          <w:rFonts w:ascii="Arial Narrow" w:hAnsi="Arial Narrow" w:cs="Tahoma"/>
        </w:rPr>
        <w:t xml:space="preserve">tejto </w:t>
      </w:r>
      <w:r w:rsidRPr="006E33ED">
        <w:rPr>
          <w:rFonts w:ascii="Arial Narrow" w:hAnsi="Arial Narrow" w:cs="Tahoma"/>
        </w:rPr>
        <w:t xml:space="preserve">SLA Zmluvy zachovať platnosť a účinnosť </w:t>
      </w:r>
      <w:r w:rsidR="006B6C6D" w:rsidRPr="006E33ED">
        <w:rPr>
          <w:rFonts w:ascii="Arial Narrow" w:hAnsi="Arial Narrow" w:cs="Tahoma"/>
        </w:rPr>
        <w:t>P</w:t>
      </w:r>
      <w:r w:rsidRPr="006E33ED">
        <w:rPr>
          <w:rFonts w:ascii="Arial Narrow" w:hAnsi="Arial Narrow" w:cs="Tahoma"/>
        </w:rPr>
        <w:t xml:space="preserve">oistnej zmluvy po celú dobu </w:t>
      </w:r>
      <w:r w:rsidR="006B6C6D" w:rsidRPr="006E33ED">
        <w:rPr>
          <w:rFonts w:ascii="Arial Narrow" w:hAnsi="Arial Narrow" w:cs="Tahoma"/>
        </w:rPr>
        <w:t xml:space="preserve">platnosti a účinnosti </w:t>
      </w:r>
      <w:r w:rsidR="00410E47" w:rsidRPr="006E33ED">
        <w:rPr>
          <w:rFonts w:ascii="Arial Narrow" w:hAnsi="Arial Narrow" w:cs="Tahoma"/>
        </w:rPr>
        <w:t xml:space="preserve">tejto </w:t>
      </w:r>
      <w:r w:rsidRPr="006E33ED">
        <w:rPr>
          <w:rFonts w:ascii="Arial Narrow" w:hAnsi="Arial Narrow" w:cs="Tahoma"/>
        </w:rPr>
        <w:t>SLA Zmluvy</w:t>
      </w:r>
      <w:r w:rsidR="00AD4CDF" w:rsidRPr="006E33ED">
        <w:rPr>
          <w:rFonts w:ascii="Arial Narrow" w:hAnsi="Arial Narrow" w:cs="Tahoma"/>
        </w:rPr>
        <w:t xml:space="preserve">, </w:t>
      </w:r>
      <w:r w:rsidRPr="006E33ED">
        <w:rPr>
          <w:rFonts w:ascii="Arial Narrow" w:hAnsi="Arial Narrow" w:cs="Tahoma"/>
        </w:rPr>
        <w:t xml:space="preserve">Objednávateľ je oprávnený požadovať od Poskytovateľa zmluvnú pokutu vo výške </w:t>
      </w:r>
      <w:r w:rsidR="00DC0A25" w:rsidRPr="006E33ED">
        <w:rPr>
          <w:rFonts w:ascii="Arial Narrow" w:hAnsi="Arial Narrow" w:cs="Tahoma"/>
        </w:rPr>
        <w:t>5</w:t>
      </w:r>
      <w:r w:rsidR="00885AFD" w:rsidRPr="006E33ED">
        <w:rPr>
          <w:rFonts w:ascii="Arial Narrow" w:hAnsi="Arial Narrow" w:cs="Tahoma"/>
        </w:rPr>
        <w:t xml:space="preserve"> 0</w:t>
      </w:r>
      <w:r w:rsidR="004E2584" w:rsidRPr="006E33ED">
        <w:rPr>
          <w:rFonts w:ascii="Arial Narrow" w:hAnsi="Arial Narrow" w:cs="Tahoma"/>
        </w:rPr>
        <w:t>00,00</w:t>
      </w:r>
      <w:r w:rsidR="00A56987" w:rsidRPr="006E33ED">
        <w:rPr>
          <w:rFonts w:ascii="Arial Narrow" w:hAnsi="Arial Narrow" w:cs="Tahoma"/>
        </w:rPr>
        <w:t xml:space="preserve"> </w:t>
      </w:r>
      <w:r w:rsidR="00C62934" w:rsidRPr="006E33ED">
        <w:rPr>
          <w:rFonts w:ascii="Arial Narrow" w:hAnsi="Arial Narrow" w:cs="Tahoma"/>
        </w:rPr>
        <w:t xml:space="preserve">eur za každý deň </w:t>
      </w:r>
      <w:r w:rsidR="0098007D" w:rsidRPr="006E33ED">
        <w:rPr>
          <w:rFonts w:ascii="Arial Narrow" w:hAnsi="Arial Narrow" w:cs="Tahoma"/>
        </w:rPr>
        <w:t>porušenia povinnosti (</w:t>
      </w:r>
      <w:r w:rsidR="00C62934" w:rsidRPr="006E33ED">
        <w:rPr>
          <w:rFonts w:ascii="Arial Narrow" w:hAnsi="Arial Narrow" w:cs="Tahoma"/>
        </w:rPr>
        <w:t>omeškania so</w:t>
      </w:r>
      <w:r w:rsidR="00BA539E" w:rsidRPr="006E33ED">
        <w:rPr>
          <w:rFonts w:ascii="Arial Narrow" w:hAnsi="Arial Narrow" w:cs="Tahoma"/>
        </w:rPr>
        <w:t> </w:t>
      </w:r>
      <w:r w:rsidR="00C62934" w:rsidRPr="006E33ED">
        <w:rPr>
          <w:rFonts w:ascii="Arial Narrow" w:hAnsi="Arial Narrow" w:cs="Tahoma"/>
        </w:rPr>
        <w:t>splnením povinnosti</w:t>
      </w:r>
      <w:r w:rsidR="0098007D" w:rsidRPr="006E33ED">
        <w:rPr>
          <w:rFonts w:ascii="Arial Narrow" w:hAnsi="Arial Narrow" w:cs="Tahoma"/>
        </w:rPr>
        <w:t>)</w:t>
      </w:r>
      <w:r w:rsidR="00C62934" w:rsidRPr="006E33ED">
        <w:rPr>
          <w:rFonts w:ascii="Arial Narrow" w:hAnsi="Arial Narrow" w:cs="Tahoma"/>
        </w:rPr>
        <w:t xml:space="preserve"> </w:t>
      </w:r>
      <w:r w:rsidR="0098007D" w:rsidRPr="006E33ED">
        <w:rPr>
          <w:rFonts w:ascii="Arial Narrow" w:hAnsi="Arial Narrow" w:cs="Tahoma"/>
        </w:rPr>
        <w:t xml:space="preserve">podľa bodu 9.3 článku 9 </w:t>
      </w:r>
      <w:r w:rsidR="00AD4CDF" w:rsidRPr="006E33ED">
        <w:rPr>
          <w:rFonts w:ascii="Arial Narrow" w:hAnsi="Arial Narrow" w:cs="Tahoma"/>
        </w:rPr>
        <w:t xml:space="preserve">tejto </w:t>
      </w:r>
      <w:r w:rsidR="0098007D" w:rsidRPr="006E33ED">
        <w:rPr>
          <w:rFonts w:ascii="Arial Narrow" w:hAnsi="Arial Narrow" w:cs="Tahoma"/>
        </w:rPr>
        <w:t>SLA Zmluvy</w:t>
      </w:r>
      <w:r w:rsidRPr="006E33ED">
        <w:rPr>
          <w:rFonts w:ascii="Arial Narrow" w:hAnsi="Arial Narrow" w:cs="Tahoma"/>
        </w:rPr>
        <w:t xml:space="preserve">. </w:t>
      </w:r>
    </w:p>
    <w:p w14:paraId="6866C641" w14:textId="6505CE73" w:rsidR="007C6D6A" w:rsidRPr="006E33ED" w:rsidRDefault="007C6D6A"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Ak Poskytovateľ poruší povinnosť podľa bodu 9.3 článku 9 </w:t>
      </w:r>
      <w:r w:rsidR="00AD4CDF" w:rsidRPr="006E33ED">
        <w:rPr>
          <w:rFonts w:ascii="Arial Narrow" w:hAnsi="Arial Narrow" w:cs="Tahoma"/>
        </w:rPr>
        <w:t xml:space="preserve">tejto </w:t>
      </w:r>
      <w:r w:rsidRPr="006E33ED">
        <w:rPr>
          <w:rFonts w:ascii="Arial Narrow" w:hAnsi="Arial Narrow" w:cs="Tahoma"/>
        </w:rPr>
        <w:t>SLA Zmluvy zabezpečiť vinkuláciu poistného plnenia v prospech Objednávateľa</w:t>
      </w:r>
      <w:r w:rsidR="00AD4CDF" w:rsidRPr="006E33ED">
        <w:rPr>
          <w:rFonts w:ascii="Arial Narrow" w:hAnsi="Arial Narrow" w:cs="Tahoma"/>
        </w:rPr>
        <w:t xml:space="preserve">, </w:t>
      </w:r>
      <w:r w:rsidRPr="006E33ED">
        <w:rPr>
          <w:rFonts w:ascii="Arial Narrow" w:hAnsi="Arial Narrow" w:cs="Tahoma"/>
        </w:rPr>
        <w:t xml:space="preserve">Objednávateľ je oprávnený požadovať od Poskytovateľa zmluvnú pokutu vo výške </w:t>
      </w:r>
      <w:r w:rsidR="00AD4CDF" w:rsidRPr="006E33ED">
        <w:rPr>
          <w:rFonts w:ascii="Arial Narrow" w:hAnsi="Arial Narrow" w:cs="Tahoma"/>
        </w:rPr>
        <w:t>500,</w:t>
      </w:r>
      <w:r w:rsidR="00581438">
        <w:rPr>
          <w:rFonts w:ascii="Arial Narrow" w:hAnsi="Arial Narrow" w:cs="Tahoma"/>
        </w:rPr>
        <w:t>00</w:t>
      </w:r>
      <w:r w:rsidRPr="006E33ED">
        <w:rPr>
          <w:rFonts w:ascii="Arial Narrow" w:hAnsi="Arial Narrow" w:cs="Tahoma"/>
        </w:rPr>
        <w:t xml:space="preserve"> eur za každý deň porušenia povinnosti (omeškania so splnením povinnosti) podľa bodu 9.3 článku 9</w:t>
      </w:r>
      <w:r w:rsidR="00AD4CDF" w:rsidRPr="006E33ED">
        <w:rPr>
          <w:rFonts w:ascii="Arial Narrow" w:hAnsi="Arial Narrow" w:cs="Tahoma"/>
        </w:rPr>
        <w:t xml:space="preserve"> tejto </w:t>
      </w:r>
      <w:r w:rsidRPr="006E33ED">
        <w:rPr>
          <w:rFonts w:ascii="Arial Narrow" w:hAnsi="Arial Narrow" w:cs="Tahoma"/>
        </w:rPr>
        <w:t xml:space="preserve">SLA Zmluvy. </w:t>
      </w:r>
    </w:p>
    <w:p w14:paraId="00F4175A" w14:textId="153FDF3E" w:rsidR="00DC0A25" w:rsidRPr="006E33ED" w:rsidRDefault="00DC0A25"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Ak Poskytovateľ poruší povinnosť podľa bodu 9.</w:t>
      </w:r>
      <w:r w:rsidR="00795A3E" w:rsidRPr="006E33ED">
        <w:rPr>
          <w:rFonts w:ascii="Arial Narrow" w:hAnsi="Arial Narrow" w:cs="Tahoma"/>
        </w:rPr>
        <w:t>5</w:t>
      </w:r>
      <w:r w:rsidRPr="006E33ED">
        <w:rPr>
          <w:rFonts w:ascii="Arial Narrow" w:hAnsi="Arial Narrow" w:cs="Tahoma"/>
        </w:rPr>
        <w:t xml:space="preserve"> článku 9 </w:t>
      </w:r>
      <w:r w:rsidR="00AD4CDF" w:rsidRPr="006E33ED">
        <w:rPr>
          <w:rFonts w:ascii="Arial Narrow" w:hAnsi="Arial Narrow" w:cs="Tahoma"/>
        </w:rPr>
        <w:t xml:space="preserve">tejto </w:t>
      </w:r>
      <w:r w:rsidRPr="006E33ED">
        <w:rPr>
          <w:rFonts w:ascii="Arial Narrow" w:hAnsi="Arial Narrow" w:cs="Tahoma"/>
        </w:rPr>
        <w:t>SLA Zmluvy predložiť Bankovú záruku podľa bodu 9.</w:t>
      </w:r>
      <w:r w:rsidR="00795A3E" w:rsidRPr="006E33ED">
        <w:rPr>
          <w:rFonts w:ascii="Arial Narrow" w:hAnsi="Arial Narrow" w:cs="Tahoma"/>
        </w:rPr>
        <w:t>5</w:t>
      </w:r>
      <w:r w:rsidRPr="006E33ED">
        <w:rPr>
          <w:rFonts w:ascii="Arial Narrow" w:hAnsi="Arial Narrow" w:cs="Tahoma"/>
        </w:rPr>
        <w:t xml:space="preserve"> článku 9 </w:t>
      </w:r>
      <w:r w:rsidR="00410E47" w:rsidRPr="006E33ED">
        <w:rPr>
          <w:rFonts w:ascii="Arial Narrow" w:hAnsi="Arial Narrow" w:cs="Tahoma"/>
        </w:rPr>
        <w:t xml:space="preserve">tejto </w:t>
      </w:r>
      <w:r w:rsidRPr="006E33ED">
        <w:rPr>
          <w:rFonts w:ascii="Arial Narrow" w:hAnsi="Arial Narrow" w:cs="Tahoma"/>
        </w:rPr>
        <w:t>SLA Zmluvy Objednávateľovi, Objednávateľ je oprávnený požadovať od</w:t>
      </w:r>
      <w:r w:rsidR="008E5F1F" w:rsidRPr="006E33ED">
        <w:rPr>
          <w:rFonts w:ascii="Arial Narrow" w:hAnsi="Arial Narrow" w:cs="Tahoma"/>
        </w:rPr>
        <w:t> </w:t>
      </w:r>
      <w:r w:rsidRPr="006E33ED">
        <w:rPr>
          <w:rFonts w:ascii="Arial Narrow" w:hAnsi="Arial Narrow" w:cs="Tahoma"/>
        </w:rPr>
        <w:t>Poskytovateľa zmluvnú pokutu vo</w:t>
      </w:r>
      <w:r w:rsidR="00BA539E" w:rsidRPr="006E33ED">
        <w:rPr>
          <w:rFonts w:ascii="Arial Narrow" w:hAnsi="Arial Narrow" w:cs="Tahoma"/>
        </w:rPr>
        <w:t> </w:t>
      </w:r>
      <w:r w:rsidRPr="006E33ED">
        <w:rPr>
          <w:rFonts w:ascii="Arial Narrow" w:hAnsi="Arial Narrow" w:cs="Tahoma"/>
        </w:rPr>
        <w:t>výške 5 000,00 eur za každý deň omeškania s plnením uvedenej povinnosti Poskytovateľa.</w:t>
      </w:r>
    </w:p>
    <w:p w14:paraId="6DB76C87" w14:textId="4F041B7D" w:rsidR="00C232A3" w:rsidRPr="006E33ED" w:rsidRDefault="00DC0A25"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Ak Poskytovateľ poruší povinnosť podľa bodu 9.</w:t>
      </w:r>
      <w:r w:rsidR="00795A3E" w:rsidRPr="006E33ED">
        <w:rPr>
          <w:rFonts w:ascii="Arial Narrow" w:hAnsi="Arial Narrow" w:cs="Tahoma"/>
        </w:rPr>
        <w:t xml:space="preserve">8 </w:t>
      </w:r>
      <w:r w:rsidRPr="006E33ED">
        <w:rPr>
          <w:rFonts w:ascii="Arial Narrow" w:hAnsi="Arial Narrow" w:cs="Tahoma"/>
        </w:rPr>
        <w:t xml:space="preserve">článku 9 </w:t>
      </w:r>
      <w:r w:rsidR="00AD4CDF" w:rsidRPr="006E33ED">
        <w:rPr>
          <w:rFonts w:ascii="Arial Narrow" w:hAnsi="Arial Narrow" w:cs="Tahoma"/>
        </w:rPr>
        <w:t xml:space="preserve">tejto </w:t>
      </w:r>
      <w:r w:rsidRPr="006E33ED">
        <w:rPr>
          <w:rFonts w:ascii="Arial Narrow" w:hAnsi="Arial Narrow" w:cs="Tahoma"/>
        </w:rPr>
        <w:t>SLA Zmluvy predložiť Objednávateľovi originál predĺženia (obnovenia) Bankovej záruky najmenej 5 pracovných dní pred uplynutím doby, na ktorú bola vystavená pôvodná Banková záruka, Objednávateľ je oprávnený požadovať od Poskytovateľa zmluvnú pokutu vo výške 5 000,00 eur za každý deň omeškania s plnením uvedenej povinnosti Poskytovateľa.</w:t>
      </w:r>
    </w:p>
    <w:p w14:paraId="54C53AC0" w14:textId="4D4A910B" w:rsidR="006548F5" w:rsidRPr="006E33ED" w:rsidRDefault="003901C2"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Ak bude Poskytovateľ v omeškaní s odovzdaním </w:t>
      </w:r>
      <w:r w:rsidR="0005232B" w:rsidRPr="006E33ED">
        <w:rPr>
          <w:rFonts w:ascii="Arial Narrow" w:hAnsi="Arial Narrow" w:cs="Tahoma"/>
        </w:rPr>
        <w:t xml:space="preserve">komentovaného </w:t>
      </w:r>
      <w:r w:rsidRPr="006E33ED">
        <w:rPr>
          <w:rFonts w:ascii="Arial Narrow" w:hAnsi="Arial Narrow" w:cs="Tahoma"/>
        </w:rPr>
        <w:t>zdrojového kódu (aktuálneho) a dokumentácie Ob</w:t>
      </w:r>
      <w:r w:rsidR="00600DA7" w:rsidRPr="006E33ED">
        <w:rPr>
          <w:rFonts w:ascii="Arial Narrow" w:hAnsi="Arial Narrow" w:cs="Tahoma"/>
        </w:rPr>
        <w:t>jednávateľovi podľa bodu 11.3</w:t>
      </w:r>
      <w:r w:rsidRPr="006E33ED">
        <w:rPr>
          <w:rFonts w:ascii="Arial Narrow" w:hAnsi="Arial Narrow" w:cs="Tahoma"/>
        </w:rPr>
        <w:t xml:space="preserve"> článku 11 </w:t>
      </w:r>
      <w:r w:rsidR="00AD4CDF" w:rsidRPr="006E33ED">
        <w:rPr>
          <w:rFonts w:ascii="Arial Narrow" w:hAnsi="Arial Narrow" w:cs="Tahoma"/>
        </w:rPr>
        <w:t xml:space="preserve">tejto </w:t>
      </w:r>
      <w:r w:rsidRPr="006E33ED">
        <w:rPr>
          <w:rFonts w:ascii="Arial Narrow" w:hAnsi="Arial Narrow" w:cs="Tahoma"/>
        </w:rPr>
        <w:t xml:space="preserve">SLA Zmluvy, Objednávateľ je oprávnený požadovať od Poskytovateľa zmluvnú pokutu vo výške </w:t>
      </w:r>
      <w:r w:rsidR="00716F65" w:rsidRPr="006E33ED">
        <w:rPr>
          <w:rFonts w:ascii="Arial Narrow" w:hAnsi="Arial Narrow" w:cs="Tahoma"/>
        </w:rPr>
        <w:t>5</w:t>
      </w:r>
      <w:r w:rsidR="00A56987" w:rsidRPr="006E33ED">
        <w:rPr>
          <w:rFonts w:ascii="Arial Narrow" w:hAnsi="Arial Narrow" w:cs="Tahoma"/>
        </w:rPr>
        <w:t> 000,00</w:t>
      </w:r>
      <w:r w:rsidRPr="006E33ED">
        <w:rPr>
          <w:rFonts w:ascii="Arial Narrow" w:hAnsi="Arial Narrow" w:cs="Tahoma"/>
        </w:rPr>
        <w:t xml:space="preserve"> eur za každý deň omeškania s plnením uvedenej povinnosti Poskytovateľa.</w:t>
      </w:r>
    </w:p>
    <w:p w14:paraId="7FE84115" w14:textId="37C43217" w:rsidR="00885AFD" w:rsidRPr="006E33ED" w:rsidRDefault="003901C2"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Ak bude Poskytovateľ v omeškaní s odovzdaním </w:t>
      </w:r>
      <w:r w:rsidR="00441037" w:rsidRPr="006E33ED">
        <w:rPr>
          <w:rFonts w:ascii="Arial Narrow" w:hAnsi="Arial Narrow" w:cs="Tahoma"/>
        </w:rPr>
        <w:t xml:space="preserve">komentovaného </w:t>
      </w:r>
      <w:r w:rsidRPr="006E33ED">
        <w:rPr>
          <w:rFonts w:ascii="Arial Narrow" w:hAnsi="Arial Narrow" w:cs="Tahoma"/>
        </w:rPr>
        <w:t xml:space="preserve">zdrojového kódu (aktuálneho) a súvisiacej dokumentácie </w:t>
      </w:r>
      <w:r w:rsidR="00600DA7" w:rsidRPr="006E33ED">
        <w:rPr>
          <w:rFonts w:ascii="Arial Narrow" w:hAnsi="Arial Narrow" w:cs="Tahoma"/>
        </w:rPr>
        <w:t>Objednávateľovi podľa bodu 11.4</w:t>
      </w:r>
      <w:r w:rsidRPr="006E33ED">
        <w:rPr>
          <w:rFonts w:ascii="Arial Narrow" w:hAnsi="Arial Narrow" w:cs="Tahoma"/>
        </w:rPr>
        <w:t xml:space="preserve"> článku 11 </w:t>
      </w:r>
      <w:r w:rsidR="00AD4CDF" w:rsidRPr="006E33ED">
        <w:rPr>
          <w:rFonts w:ascii="Arial Narrow" w:hAnsi="Arial Narrow" w:cs="Tahoma"/>
        </w:rPr>
        <w:t xml:space="preserve">tejto </w:t>
      </w:r>
      <w:r w:rsidR="001A6954" w:rsidRPr="006E33ED">
        <w:rPr>
          <w:rFonts w:ascii="Arial Narrow" w:hAnsi="Arial Narrow" w:cs="Tahoma"/>
        </w:rPr>
        <w:t>SLA Zmluvy</w:t>
      </w:r>
      <w:r w:rsidRPr="006E33ED">
        <w:rPr>
          <w:rFonts w:ascii="Arial Narrow" w:hAnsi="Arial Narrow" w:cs="Tahoma"/>
        </w:rPr>
        <w:t xml:space="preserve"> </w:t>
      </w:r>
      <w:r w:rsidR="00600DA7" w:rsidRPr="006E33ED">
        <w:rPr>
          <w:rFonts w:ascii="Arial Narrow" w:hAnsi="Arial Narrow" w:cs="Tahoma"/>
        </w:rPr>
        <w:t xml:space="preserve">alebo s uložením aktualizovaného komentovaného zdrojového kódu do repozitára Objednávateľa (alebo repozitára určeného </w:t>
      </w:r>
      <w:r w:rsidR="00600DA7" w:rsidRPr="006E33ED">
        <w:rPr>
          <w:rFonts w:ascii="Arial Narrow" w:hAnsi="Arial Narrow" w:cs="Tahoma"/>
        </w:rPr>
        <w:lastRenderedPageBreak/>
        <w:t xml:space="preserve">Objednávateľom) podľa bodu 11.4 článku 11 </w:t>
      </w:r>
      <w:r w:rsidR="00AD4CDF" w:rsidRPr="006E33ED">
        <w:rPr>
          <w:rFonts w:ascii="Arial Narrow" w:hAnsi="Arial Narrow" w:cs="Tahoma"/>
        </w:rPr>
        <w:t xml:space="preserve">tejto </w:t>
      </w:r>
      <w:r w:rsidR="00600DA7" w:rsidRPr="006E33ED">
        <w:rPr>
          <w:rFonts w:ascii="Arial Narrow" w:hAnsi="Arial Narrow" w:cs="Tahoma"/>
        </w:rPr>
        <w:t xml:space="preserve">SLA Zmluvy, </w:t>
      </w:r>
      <w:r w:rsidRPr="006E33ED">
        <w:rPr>
          <w:rFonts w:ascii="Arial Narrow" w:hAnsi="Arial Narrow" w:cs="Tahoma"/>
        </w:rPr>
        <w:t>Objednávateľ je oprávnený požadovať od</w:t>
      </w:r>
      <w:r w:rsidR="00BA539E" w:rsidRPr="006E33ED">
        <w:rPr>
          <w:rFonts w:ascii="Arial Narrow" w:hAnsi="Arial Narrow" w:cs="Tahoma"/>
        </w:rPr>
        <w:t> </w:t>
      </w:r>
      <w:r w:rsidRPr="006E33ED">
        <w:rPr>
          <w:rFonts w:ascii="Arial Narrow" w:hAnsi="Arial Narrow" w:cs="Tahoma"/>
        </w:rPr>
        <w:t xml:space="preserve">Poskytovateľa zmluvnú pokutu vo výške </w:t>
      </w:r>
      <w:r w:rsidR="00716F65" w:rsidRPr="006E33ED">
        <w:rPr>
          <w:rFonts w:ascii="Arial Narrow" w:hAnsi="Arial Narrow" w:cs="Tahoma"/>
        </w:rPr>
        <w:t>5</w:t>
      </w:r>
      <w:r w:rsidR="00A56987" w:rsidRPr="006E33ED">
        <w:rPr>
          <w:rFonts w:ascii="Arial Narrow" w:hAnsi="Arial Narrow" w:cs="Tahoma"/>
        </w:rPr>
        <w:t> 000,00</w:t>
      </w:r>
      <w:r w:rsidRPr="006E33ED">
        <w:rPr>
          <w:rFonts w:ascii="Arial Narrow" w:hAnsi="Arial Narrow" w:cs="Tahoma"/>
        </w:rPr>
        <w:t xml:space="preserve"> eur za každý deň omeškania s plnením uvedenej povinnosti Poskytovateľa.</w:t>
      </w:r>
    </w:p>
    <w:p w14:paraId="4DC2C5B0" w14:textId="71A41BD8" w:rsidR="00885AFD" w:rsidRPr="006E33ED" w:rsidRDefault="00885AFD"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Ak Poskytovateľ poruší povinnosť odovzdať Objednávateľovi zdrojový kód v kvalite podľa bodu 11.7 článku 11 </w:t>
      </w:r>
      <w:r w:rsidR="00AD4CDF" w:rsidRPr="006E33ED">
        <w:rPr>
          <w:rFonts w:ascii="Arial Narrow" w:hAnsi="Arial Narrow" w:cs="Tahoma"/>
        </w:rPr>
        <w:t xml:space="preserve">tejto </w:t>
      </w:r>
      <w:r w:rsidRPr="006E33ED">
        <w:rPr>
          <w:rFonts w:ascii="Arial Narrow" w:hAnsi="Arial Narrow" w:cs="Tahoma"/>
        </w:rPr>
        <w:t>SLA Zmluvy, Objednávateľ je oprávnený požadovať od Poskytovateľa zmluvnú pokutu vo výške 1</w:t>
      </w:r>
      <w:r w:rsidR="00BA539E" w:rsidRPr="006E33ED">
        <w:rPr>
          <w:rFonts w:ascii="Arial Narrow" w:hAnsi="Arial Narrow" w:cs="Tahoma"/>
        </w:rPr>
        <w:t> </w:t>
      </w:r>
      <w:r w:rsidRPr="006E33ED">
        <w:rPr>
          <w:rFonts w:ascii="Arial Narrow" w:hAnsi="Arial Narrow" w:cs="Tahoma"/>
        </w:rPr>
        <w:t xml:space="preserve">000,00 eur za každý deň porušenia povinnosti (omeškania so splnením povinnosti) podľa bodu 11.7 článku 11 </w:t>
      </w:r>
      <w:r w:rsidR="00AD4CDF" w:rsidRPr="006E33ED">
        <w:rPr>
          <w:rFonts w:ascii="Arial Narrow" w:hAnsi="Arial Narrow" w:cs="Tahoma"/>
        </w:rPr>
        <w:t xml:space="preserve">tejto </w:t>
      </w:r>
      <w:r w:rsidRPr="006E33ED">
        <w:rPr>
          <w:rFonts w:ascii="Arial Narrow" w:hAnsi="Arial Narrow" w:cs="Tahoma"/>
        </w:rPr>
        <w:t xml:space="preserve">SLA Zmluvy. </w:t>
      </w:r>
    </w:p>
    <w:p w14:paraId="489D4688" w14:textId="2ACE0458" w:rsidR="0005488E" w:rsidRPr="006E33ED" w:rsidRDefault="00D15D55"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cs="Tahoma"/>
        </w:rPr>
        <w:t>Ak Poskytovateľ p</w:t>
      </w:r>
      <w:r w:rsidR="005E2C63" w:rsidRPr="006E33ED">
        <w:rPr>
          <w:rFonts w:ascii="Arial Narrow" w:hAnsi="Arial Narrow" w:cs="Tahoma"/>
        </w:rPr>
        <w:t>oruší povinnosť podľa bodu 12.10</w:t>
      </w:r>
      <w:r w:rsidRPr="006E33ED">
        <w:rPr>
          <w:rFonts w:ascii="Arial Narrow" w:hAnsi="Arial Narrow" w:cs="Tahoma"/>
        </w:rPr>
        <w:t xml:space="preserve"> článku 12 </w:t>
      </w:r>
      <w:r w:rsidR="00AD4CDF" w:rsidRPr="006E33ED">
        <w:rPr>
          <w:rFonts w:ascii="Arial Narrow" w:hAnsi="Arial Narrow" w:cs="Tahoma"/>
        </w:rPr>
        <w:t xml:space="preserve">tejto </w:t>
      </w:r>
      <w:r w:rsidRPr="006E33ED">
        <w:rPr>
          <w:rFonts w:ascii="Arial Narrow" w:hAnsi="Arial Narrow" w:cs="Tahoma"/>
        </w:rPr>
        <w:t>SLA Zmluvy zabezpečiť kvalitatívne zodpovedajúci ekvivalent pôvodných licencií</w:t>
      </w:r>
      <w:r w:rsidRPr="006E33ED">
        <w:rPr>
          <w:rFonts w:ascii="Arial Narrow" w:hAnsi="Arial Narrow"/>
        </w:rPr>
        <w:t xml:space="preserve"> na obdobie platnosti a účinnosti </w:t>
      </w:r>
      <w:r w:rsidR="00AD4CDF" w:rsidRPr="006E33ED">
        <w:rPr>
          <w:rFonts w:ascii="Arial Narrow" w:hAnsi="Arial Narrow"/>
        </w:rPr>
        <w:t xml:space="preserve">tejto </w:t>
      </w:r>
      <w:r w:rsidRPr="006E33ED">
        <w:rPr>
          <w:rFonts w:ascii="Arial Narrow" w:hAnsi="Arial Narrow"/>
        </w:rPr>
        <w:t xml:space="preserve">SLA Zmluvy, Objednávateľ je oprávnený požadovať od Poskytovateľa zmluvnú pokutu vo výške </w:t>
      </w:r>
      <w:r w:rsidR="004E2584" w:rsidRPr="006E33ED">
        <w:rPr>
          <w:rFonts w:ascii="Arial Narrow" w:hAnsi="Arial Narrow"/>
        </w:rPr>
        <w:t>500,</w:t>
      </w:r>
      <w:r w:rsidR="00581438">
        <w:rPr>
          <w:rFonts w:ascii="Arial Narrow" w:hAnsi="Arial Narrow"/>
        </w:rPr>
        <w:t>00</w:t>
      </w:r>
      <w:r w:rsidR="0005488E" w:rsidRPr="006E33ED">
        <w:rPr>
          <w:rFonts w:ascii="Arial Narrow" w:hAnsi="Arial Narrow"/>
        </w:rPr>
        <w:t xml:space="preserve"> eur za každý deň omeškania s plnením uvedenej povinnosti Poskytovateľa.</w:t>
      </w:r>
    </w:p>
    <w:p w14:paraId="6B3F18C1" w14:textId="3C897365" w:rsidR="006548F5" w:rsidRPr="006E33ED" w:rsidRDefault="00D15D55"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 </w:t>
      </w:r>
      <w:r w:rsidR="00BF2375" w:rsidRPr="006E33ED">
        <w:rPr>
          <w:rFonts w:ascii="Arial Narrow" w:hAnsi="Arial Narrow" w:cs="Tahoma"/>
        </w:rPr>
        <w:t>Ak bude P</w:t>
      </w:r>
      <w:r w:rsidR="006548F5" w:rsidRPr="006E33ED">
        <w:rPr>
          <w:rFonts w:ascii="Arial Narrow" w:hAnsi="Arial Narrow" w:cs="Tahoma"/>
        </w:rPr>
        <w:t xml:space="preserve">oskytovateľ v omeškaní s predložením prehľadu </w:t>
      </w:r>
      <w:proofErr w:type="spellStart"/>
      <w:r w:rsidR="006548F5" w:rsidRPr="006E33ED">
        <w:rPr>
          <w:rFonts w:ascii="Arial Narrow" w:hAnsi="Arial Narrow" w:cs="Tahoma"/>
        </w:rPr>
        <w:t>Preexistenentých</w:t>
      </w:r>
      <w:proofErr w:type="spellEnd"/>
      <w:r w:rsidR="006548F5" w:rsidRPr="006E33ED">
        <w:rPr>
          <w:rFonts w:ascii="Arial Narrow" w:hAnsi="Arial Narrow" w:cs="Tahoma"/>
        </w:rPr>
        <w:t xml:space="preserve"> SW vrátane ich licenčných </w:t>
      </w:r>
      <w:r w:rsidR="005E2C63" w:rsidRPr="006E33ED">
        <w:rPr>
          <w:rFonts w:ascii="Arial Narrow" w:hAnsi="Arial Narrow" w:cs="Tahoma"/>
        </w:rPr>
        <w:t>podmienok podľa bodu 12.11</w:t>
      </w:r>
      <w:r w:rsidR="006548F5" w:rsidRPr="006E33ED">
        <w:rPr>
          <w:rFonts w:ascii="Arial Narrow" w:hAnsi="Arial Narrow" w:cs="Tahoma"/>
        </w:rPr>
        <w:t xml:space="preserve"> článku 12 </w:t>
      </w:r>
      <w:r w:rsidR="00AD4CDF" w:rsidRPr="006E33ED">
        <w:rPr>
          <w:rFonts w:ascii="Arial Narrow" w:hAnsi="Arial Narrow" w:cs="Tahoma"/>
        </w:rPr>
        <w:t xml:space="preserve">tejto </w:t>
      </w:r>
      <w:r w:rsidR="006548F5" w:rsidRPr="006E33ED">
        <w:rPr>
          <w:rFonts w:ascii="Arial Narrow" w:hAnsi="Arial Narrow" w:cs="Tahoma"/>
        </w:rPr>
        <w:t>SLA Zmluvy</w:t>
      </w:r>
      <w:r w:rsidR="0005488E" w:rsidRPr="006E33ED">
        <w:rPr>
          <w:rFonts w:ascii="Arial Narrow" w:hAnsi="Arial Narrow" w:cs="Tahoma"/>
        </w:rPr>
        <w:t>, Objednávateľ je oprávnený požadovať od</w:t>
      </w:r>
      <w:r w:rsidR="00BA539E" w:rsidRPr="006E33ED">
        <w:rPr>
          <w:rFonts w:ascii="Arial Narrow" w:hAnsi="Arial Narrow" w:cs="Tahoma"/>
        </w:rPr>
        <w:t> </w:t>
      </w:r>
      <w:r w:rsidR="0005488E" w:rsidRPr="006E33ED">
        <w:rPr>
          <w:rFonts w:ascii="Arial Narrow" w:hAnsi="Arial Narrow" w:cs="Tahoma"/>
        </w:rPr>
        <w:t>Poskytovateľa zmluvnú pokutu vo výške</w:t>
      </w:r>
      <w:r w:rsidR="004E2584" w:rsidRPr="006E33ED">
        <w:rPr>
          <w:rFonts w:ascii="Arial Narrow" w:hAnsi="Arial Narrow" w:cs="Tahoma"/>
        </w:rPr>
        <w:t xml:space="preserve"> 500,</w:t>
      </w:r>
      <w:r w:rsidR="00581438">
        <w:rPr>
          <w:rFonts w:ascii="Arial Narrow" w:hAnsi="Arial Narrow" w:cs="Tahoma"/>
        </w:rPr>
        <w:t>00</w:t>
      </w:r>
      <w:r w:rsidR="0005488E" w:rsidRPr="006E33ED">
        <w:rPr>
          <w:rFonts w:ascii="Arial Narrow" w:hAnsi="Arial Narrow" w:cs="Tahoma"/>
        </w:rPr>
        <w:t xml:space="preserve"> eur za každý deň omeškania s plnením uvedenej povinnosti Poskytovateľa.</w:t>
      </w:r>
    </w:p>
    <w:p w14:paraId="45680768" w14:textId="05D510C0" w:rsidR="00893A6D" w:rsidRPr="006E33ED" w:rsidRDefault="00893A6D"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Ak Poskytovateľ poruší povinnosť mlčanlivosti podľa článku 13 tejto SLA Zmluvy, Objednávateľ je oprávnený požadovať od Poskytovateľa zmluvnú pokutu vo výške 10 000,00 eur za každý jednotlivý prípad porušenia povinnosti mlčanlivosti</w:t>
      </w:r>
      <w:r w:rsidR="00A742FD" w:rsidRPr="006E33ED">
        <w:rPr>
          <w:rFonts w:ascii="Arial Narrow" w:hAnsi="Arial Narrow" w:cs="Tahoma"/>
        </w:rPr>
        <w:t xml:space="preserve"> Poskytovateľom</w:t>
      </w:r>
      <w:r w:rsidRPr="006E33ED">
        <w:rPr>
          <w:rFonts w:ascii="Arial Narrow" w:hAnsi="Arial Narrow" w:cs="Tahoma"/>
        </w:rPr>
        <w:t>.</w:t>
      </w:r>
    </w:p>
    <w:p w14:paraId="634D0CCB" w14:textId="5A76DCCE" w:rsidR="000D42E3" w:rsidRPr="006E33ED" w:rsidRDefault="00BE1FE4"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Ak Poskytovateľ poruší bezpečnostné opatrenia</w:t>
      </w:r>
      <w:r w:rsidR="00032C32" w:rsidRPr="006E33ED">
        <w:rPr>
          <w:rFonts w:ascii="Arial Narrow" w:hAnsi="Arial Narrow" w:cs="Tahoma"/>
        </w:rPr>
        <w:t xml:space="preserve"> </w:t>
      </w:r>
      <w:r w:rsidR="006A45EC" w:rsidRPr="006E33ED">
        <w:rPr>
          <w:rFonts w:ascii="Arial Narrow" w:hAnsi="Arial Narrow" w:cs="Tahoma"/>
        </w:rPr>
        <w:t xml:space="preserve">a zásady </w:t>
      </w:r>
      <w:r w:rsidR="00A120D1" w:rsidRPr="006E33ED">
        <w:rPr>
          <w:rFonts w:ascii="Arial Narrow" w:hAnsi="Arial Narrow" w:cs="Tahoma"/>
        </w:rPr>
        <w:t xml:space="preserve">uvedené </w:t>
      </w:r>
      <w:r w:rsidR="006A45EC" w:rsidRPr="006E33ED">
        <w:rPr>
          <w:rFonts w:ascii="Arial Narrow" w:hAnsi="Arial Narrow" w:cs="Tahoma"/>
        </w:rPr>
        <w:t>v </w:t>
      </w:r>
      <w:r w:rsidR="00A120D1" w:rsidRPr="006E33ED">
        <w:rPr>
          <w:rFonts w:ascii="Arial Narrow" w:hAnsi="Arial Narrow" w:cs="Tahoma"/>
        </w:rPr>
        <w:t>č</w:t>
      </w:r>
      <w:r w:rsidR="006A45EC" w:rsidRPr="006E33ED">
        <w:rPr>
          <w:rFonts w:ascii="Arial Narrow" w:hAnsi="Arial Narrow" w:cs="Tahoma"/>
        </w:rPr>
        <w:t>lánku 1</w:t>
      </w:r>
      <w:r w:rsidR="00A120D1" w:rsidRPr="006E33ED">
        <w:rPr>
          <w:rFonts w:ascii="Arial Narrow" w:hAnsi="Arial Narrow" w:cs="Tahoma"/>
        </w:rPr>
        <w:t>5</w:t>
      </w:r>
      <w:r w:rsidR="006A45EC" w:rsidRPr="006E33ED">
        <w:rPr>
          <w:rFonts w:ascii="Arial Narrow" w:hAnsi="Arial Narrow" w:cs="Tahoma"/>
        </w:rPr>
        <w:t xml:space="preserve"> </w:t>
      </w:r>
      <w:r w:rsidR="00AD4CDF" w:rsidRPr="006E33ED">
        <w:rPr>
          <w:rFonts w:ascii="Arial Narrow" w:hAnsi="Arial Narrow" w:cs="Tahoma"/>
        </w:rPr>
        <w:t xml:space="preserve">tejto </w:t>
      </w:r>
      <w:r w:rsidR="006A45EC" w:rsidRPr="006E33ED">
        <w:rPr>
          <w:rFonts w:ascii="Arial Narrow" w:hAnsi="Arial Narrow" w:cs="Tahoma"/>
        </w:rPr>
        <w:t xml:space="preserve">SLA Zmluvy, Objednávateľ je oprávnený požadovať od Poskytovateľa zmluvnú pokutu vo výške </w:t>
      </w:r>
      <w:r w:rsidR="004E2584" w:rsidRPr="006E33ED">
        <w:rPr>
          <w:rFonts w:ascii="Arial Narrow" w:hAnsi="Arial Narrow" w:cs="Tahoma"/>
        </w:rPr>
        <w:t>1 000,00 eur</w:t>
      </w:r>
      <w:r w:rsidR="006A45EC" w:rsidRPr="006E33ED">
        <w:rPr>
          <w:rFonts w:ascii="Arial Narrow" w:hAnsi="Arial Narrow" w:cs="Tahoma"/>
        </w:rPr>
        <w:t xml:space="preserve"> za každý deň nesplnenia si </w:t>
      </w:r>
      <w:r w:rsidR="00A120D1" w:rsidRPr="006E33ED">
        <w:rPr>
          <w:rFonts w:ascii="Arial Narrow" w:hAnsi="Arial Narrow" w:cs="Tahoma"/>
        </w:rPr>
        <w:t xml:space="preserve">každej jednotlivej </w:t>
      </w:r>
      <w:r w:rsidR="006A45EC" w:rsidRPr="006E33ED">
        <w:rPr>
          <w:rFonts w:ascii="Arial Narrow" w:hAnsi="Arial Narrow" w:cs="Tahoma"/>
        </w:rPr>
        <w:t>zmluvnej povinnosti.</w:t>
      </w:r>
    </w:p>
    <w:p w14:paraId="14A48A01" w14:textId="1A3114E4" w:rsidR="00885AFD" w:rsidRPr="00A90619" w:rsidRDefault="00E0550E" w:rsidP="00DD59EE">
      <w:pPr>
        <w:pStyle w:val="Odsekzoznamu"/>
        <w:numPr>
          <w:ilvl w:val="1"/>
          <w:numId w:val="39"/>
        </w:numPr>
        <w:spacing w:after="200" w:line="276" w:lineRule="auto"/>
        <w:ind w:left="567" w:hanging="567"/>
        <w:contextualSpacing w:val="0"/>
        <w:jc w:val="both"/>
        <w:rPr>
          <w:rFonts w:ascii="Arial Narrow" w:hAnsi="Arial Narrow" w:cs="Tahoma"/>
        </w:rPr>
      </w:pPr>
      <w:r w:rsidRPr="006E33ED">
        <w:rPr>
          <w:rFonts w:ascii="Arial Narrow" w:hAnsi="Arial Narrow" w:cs="Tahoma"/>
        </w:rPr>
        <w:t xml:space="preserve">Ak Poskytovateľ poruší povinnosť podľa bodu 15.10 článku 15 </w:t>
      </w:r>
      <w:r w:rsidR="00AD4CDF" w:rsidRPr="006E33ED">
        <w:rPr>
          <w:rFonts w:ascii="Arial Narrow" w:hAnsi="Arial Narrow" w:cs="Tahoma"/>
        </w:rPr>
        <w:t xml:space="preserve">tejto </w:t>
      </w:r>
      <w:r w:rsidRPr="006E33ED">
        <w:rPr>
          <w:rFonts w:ascii="Arial Narrow" w:hAnsi="Arial Narrow" w:cs="Tahoma"/>
        </w:rPr>
        <w:t xml:space="preserve">SLA Zmluvy uzavrieť s Objednávateľom Notifikačnú zmluvu, Objednávateľ je oprávnený požadovať od Poskytovateľa </w:t>
      </w:r>
      <w:r w:rsidR="00885AFD" w:rsidRPr="006E33ED">
        <w:rPr>
          <w:rFonts w:ascii="Arial Narrow" w:hAnsi="Arial Narrow" w:cs="Tahoma"/>
        </w:rPr>
        <w:t xml:space="preserve">zmluvnú pokutu vo výške </w:t>
      </w:r>
      <w:r w:rsidR="00885AFD" w:rsidRPr="00A90619">
        <w:rPr>
          <w:rFonts w:ascii="Arial Narrow" w:hAnsi="Arial Narrow" w:cs="Tahoma"/>
        </w:rPr>
        <w:t xml:space="preserve">2 000,00 eur za každý deň omeškania s plnením </w:t>
      </w:r>
      <w:r w:rsidRPr="00A90619">
        <w:rPr>
          <w:rFonts w:ascii="Arial Narrow" w:hAnsi="Arial Narrow" w:cs="Tahoma"/>
        </w:rPr>
        <w:t xml:space="preserve">uvedenej </w:t>
      </w:r>
      <w:r w:rsidR="00885AFD" w:rsidRPr="00A90619">
        <w:rPr>
          <w:rFonts w:ascii="Arial Narrow" w:hAnsi="Arial Narrow" w:cs="Tahoma"/>
        </w:rPr>
        <w:t xml:space="preserve">povinnosti Poskytovateľa. </w:t>
      </w:r>
    </w:p>
    <w:p w14:paraId="3EC56EE3" w14:textId="01B22E45" w:rsidR="0005232B" w:rsidRPr="00A90619" w:rsidRDefault="009E56A8" w:rsidP="00DD59EE">
      <w:pPr>
        <w:pStyle w:val="Odsekzoznamu"/>
        <w:numPr>
          <w:ilvl w:val="1"/>
          <w:numId w:val="39"/>
        </w:numPr>
        <w:spacing w:after="200" w:line="276" w:lineRule="auto"/>
        <w:ind w:left="567" w:hanging="567"/>
        <w:contextualSpacing w:val="0"/>
        <w:jc w:val="both"/>
        <w:rPr>
          <w:rFonts w:ascii="Arial Narrow" w:hAnsi="Arial Narrow" w:cs="Tahoma"/>
        </w:rPr>
      </w:pPr>
      <w:r w:rsidRPr="00264C18">
        <w:rPr>
          <w:rFonts w:ascii="Arial Narrow" w:hAnsi="Arial Narrow" w:cs="Tahoma"/>
        </w:rPr>
        <w:t>Ak Poskytovateľ poruší akúkoľvek povinnosť týkajúcu sa subdodávateľov v zmysle článku 19 tejto SLA Zmluvy</w:t>
      </w:r>
      <w:r w:rsidR="006C3381" w:rsidRPr="00A90619">
        <w:rPr>
          <w:rFonts w:ascii="Arial Narrow" w:hAnsi="Arial Narrow" w:cs="Tahoma"/>
        </w:rPr>
        <w:t xml:space="preserve"> (s výnimkou povinností podľa bodov </w:t>
      </w:r>
      <w:r w:rsidR="00795A3E" w:rsidRPr="00A90619">
        <w:rPr>
          <w:rFonts w:ascii="Arial Narrow" w:hAnsi="Arial Narrow" w:cs="Tahoma"/>
        </w:rPr>
        <w:t>21.26</w:t>
      </w:r>
      <w:r w:rsidR="006C3381" w:rsidRPr="00A90619">
        <w:rPr>
          <w:rFonts w:ascii="Arial Narrow" w:hAnsi="Arial Narrow" w:cs="Tahoma"/>
        </w:rPr>
        <w:t xml:space="preserve"> a</w:t>
      </w:r>
      <w:r w:rsidR="00795A3E" w:rsidRPr="00A90619">
        <w:rPr>
          <w:rFonts w:ascii="Arial Narrow" w:hAnsi="Arial Narrow" w:cs="Tahoma"/>
        </w:rPr>
        <w:t>ž</w:t>
      </w:r>
      <w:r w:rsidR="006C3381" w:rsidRPr="00A90619">
        <w:rPr>
          <w:rFonts w:ascii="Arial Narrow" w:hAnsi="Arial Narrow" w:cs="Tahoma"/>
        </w:rPr>
        <w:t> 21.2</w:t>
      </w:r>
      <w:r w:rsidR="00D109BC" w:rsidRPr="00A90619">
        <w:rPr>
          <w:rFonts w:ascii="Arial Narrow" w:hAnsi="Arial Narrow" w:cs="Tahoma"/>
        </w:rPr>
        <w:t>8</w:t>
      </w:r>
      <w:r w:rsidR="006C3381" w:rsidRPr="00A90619">
        <w:rPr>
          <w:rFonts w:ascii="Arial Narrow" w:hAnsi="Arial Narrow" w:cs="Tahoma"/>
        </w:rPr>
        <w:t xml:space="preserve"> tohto článku tejto SLA Zmluvy)</w:t>
      </w:r>
      <w:r w:rsidRPr="00A90619">
        <w:rPr>
          <w:rFonts w:ascii="Arial Narrow" w:hAnsi="Arial Narrow" w:cs="Tahoma"/>
        </w:rPr>
        <w:t>, Objednávateľ je oprávnený požadovať od Poskytovateľa zmluvnú pokutu vo výške 5 000,00</w:t>
      </w:r>
      <w:r w:rsidR="004C206E" w:rsidRPr="00A90619">
        <w:rPr>
          <w:rFonts w:ascii="Arial Narrow" w:hAnsi="Arial Narrow" w:cs="Tahoma"/>
        </w:rPr>
        <w:t xml:space="preserve"> eur za každé jednotlivé porušenie povinnosti Poskytovateľa.</w:t>
      </w:r>
    </w:p>
    <w:p w14:paraId="605FB4F2" w14:textId="59A53094" w:rsidR="0005232B" w:rsidRPr="006E33ED" w:rsidRDefault="009E56A8" w:rsidP="00DD59EE">
      <w:pPr>
        <w:pStyle w:val="Odsekzoznamu"/>
        <w:numPr>
          <w:ilvl w:val="1"/>
          <w:numId w:val="39"/>
        </w:numPr>
        <w:spacing w:after="200" w:line="276" w:lineRule="auto"/>
        <w:ind w:left="567" w:hanging="567"/>
        <w:contextualSpacing w:val="0"/>
        <w:jc w:val="both"/>
        <w:rPr>
          <w:rFonts w:ascii="Arial Narrow" w:hAnsi="Arial Narrow"/>
        </w:rPr>
      </w:pPr>
      <w:r w:rsidRPr="00A90619">
        <w:rPr>
          <w:rFonts w:ascii="Arial Narrow" w:hAnsi="Arial Narrow" w:cs="Tahoma"/>
        </w:rPr>
        <w:t>Ak Poskytovateľ poruší povinnosť mať pre potreby plnenia</w:t>
      </w:r>
      <w:r w:rsidR="0017085C" w:rsidRPr="00A90619">
        <w:rPr>
          <w:rFonts w:ascii="Arial Narrow" w:hAnsi="Arial Narrow" w:cs="Tahoma"/>
        </w:rPr>
        <w:t xml:space="preserve"> tejto SLA Zmluvy k dispozícii E</w:t>
      </w:r>
      <w:r w:rsidRPr="00A90619">
        <w:rPr>
          <w:rFonts w:ascii="Arial Narrow" w:hAnsi="Arial Narrow" w:cs="Tahoma"/>
        </w:rPr>
        <w:t>xpertov v zmysle</w:t>
      </w:r>
      <w:r w:rsidRPr="006E33ED">
        <w:rPr>
          <w:rFonts w:ascii="Arial Narrow" w:hAnsi="Arial Narrow" w:cs="Tahoma"/>
        </w:rPr>
        <w:t xml:space="preserve"> článku 19 tejto SLA Zmluvy, Objednávateľ je oprávnený požadovať od Poskytovateľa zmlu</w:t>
      </w:r>
      <w:r w:rsidR="004C206E" w:rsidRPr="006E33ED">
        <w:rPr>
          <w:rFonts w:ascii="Arial Narrow" w:hAnsi="Arial Narrow" w:cs="Tahoma"/>
        </w:rPr>
        <w:t>vnú pokutu vo</w:t>
      </w:r>
      <w:r w:rsidR="00BA539E" w:rsidRPr="006E33ED">
        <w:rPr>
          <w:rFonts w:ascii="Arial Narrow" w:hAnsi="Arial Narrow" w:cs="Tahoma"/>
        </w:rPr>
        <w:t> </w:t>
      </w:r>
      <w:r w:rsidR="004C206E" w:rsidRPr="006E33ED">
        <w:rPr>
          <w:rFonts w:ascii="Arial Narrow" w:hAnsi="Arial Narrow" w:cs="Tahoma"/>
        </w:rPr>
        <w:t xml:space="preserve">výške 500,00 eur za každý deň a každého jednotlivého Experta, ktorého nemá Poskytovateľ k dispozícii na plnenie predmetu </w:t>
      </w:r>
      <w:r w:rsidR="00410E47" w:rsidRPr="006E33ED">
        <w:rPr>
          <w:rFonts w:ascii="Arial Narrow" w:hAnsi="Arial Narrow" w:cs="Tahoma"/>
        </w:rPr>
        <w:t xml:space="preserve">tejto </w:t>
      </w:r>
      <w:r w:rsidR="004C206E" w:rsidRPr="006E33ED">
        <w:rPr>
          <w:rFonts w:ascii="Arial Narrow" w:hAnsi="Arial Narrow" w:cs="Tahoma"/>
        </w:rPr>
        <w:t>SLA Zmluvy</w:t>
      </w:r>
      <w:r w:rsidR="004C206E" w:rsidRPr="006E33ED">
        <w:rPr>
          <w:rFonts w:ascii="Arial Narrow" w:hAnsi="Arial Narrow"/>
        </w:rPr>
        <w:t>.</w:t>
      </w:r>
    </w:p>
    <w:p w14:paraId="182B91A8" w14:textId="5FF3FA9D" w:rsidR="00B578CE" w:rsidRPr="006E33ED" w:rsidRDefault="00B578CE"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bCs/>
        </w:rPr>
        <w:t>Objednávateľ</w:t>
      </w:r>
      <w:r w:rsidRPr="006E33ED">
        <w:rPr>
          <w:rFonts w:ascii="Arial Narrow" w:hAnsi="Arial Narrow"/>
        </w:rPr>
        <w:t xml:space="preserve"> je oprávnený: </w:t>
      </w:r>
    </w:p>
    <w:p w14:paraId="5A7FA628" w14:textId="4DBFA273" w:rsidR="00B578CE" w:rsidRPr="006E33ED" w:rsidRDefault="00B578CE" w:rsidP="00DD59EE">
      <w:pPr>
        <w:pStyle w:val="Odsekzoznamu"/>
        <w:numPr>
          <w:ilvl w:val="2"/>
          <w:numId w:val="39"/>
        </w:numPr>
        <w:spacing w:after="200" w:line="276" w:lineRule="auto"/>
        <w:ind w:left="709" w:hanging="709"/>
        <w:contextualSpacing w:val="0"/>
        <w:jc w:val="both"/>
        <w:rPr>
          <w:rFonts w:ascii="Arial Narrow" w:hAnsi="Arial Narrow"/>
        </w:rPr>
      </w:pPr>
      <w:r w:rsidRPr="006E33ED">
        <w:rPr>
          <w:rFonts w:ascii="Arial Narrow" w:hAnsi="Arial Narrow"/>
        </w:rPr>
        <w:t>požadovať od Poskytovateľa</w:t>
      </w:r>
      <w:r w:rsidR="006E3385" w:rsidRPr="006E33ED">
        <w:rPr>
          <w:rFonts w:ascii="Arial Narrow" w:hAnsi="Arial Narrow"/>
        </w:rPr>
        <w:t xml:space="preserve"> zmluvnú pokutu vo výške 500</w:t>
      </w:r>
      <w:r w:rsidRPr="006E33ED">
        <w:rPr>
          <w:rFonts w:ascii="Arial Narrow" w:hAnsi="Arial Narrow"/>
        </w:rPr>
        <w:t>,00 eur za každý deň omeškania s plnením povinnosti Poskytovateľa podľa § 4 ods. 1 druhá veta Zákona o RPVS v prípade, ak Objednávateľ z dôvodu porušenia uvedenej povinnosti Poskytovateľa neodstúpi od tejto SLA Zmluvy a Poskytovateľ si uvedenú povinnosť nesplní ani v lehote 5 pracovných dní odo dňa doručenia výzvy Objednávateľa na</w:t>
      </w:r>
      <w:r w:rsidR="009E04F1">
        <w:rPr>
          <w:rFonts w:ascii="Arial Narrow" w:hAnsi="Arial Narrow"/>
        </w:rPr>
        <w:t> </w:t>
      </w:r>
      <w:r w:rsidRPr="006E33ED">
        <w:rPr>
          <w:rFonts w:ascii="Arial Narrow" w:hAnsi="Arial Narrow"/>
        </w:rPr>
        <w:t>nápravu,</w:t>
      </w:r>
    </w:p>
    <w:p w14:paraId="347C3D44" w14:textId="001CB1DA" w:rsidR="000D42E3" w:rsidRPr="00820A00" w:rsidRDefault="00B578CE" w:rsidP="00DD59EE">
      <w:pPr>
        <w:pStyle w:val="Odsekzoznamu"/>
        <w:numPr>
          <w:ilvl w:val="2"/>
          <w:numId w:val="39"/>
        </w:numPr>
        <w:spacing w:after="200" w:line="276" w:lineRule="auto"/>
        <w:ind w:left="709" w:hanging="709"/>
        <w:contextualSpacing w:val="0"/>
        <w:jc w:val="both"/>
        <w:rPr>
          <w:rFonts w:ascii="Arial Narrow" w:hAnsi="Arial Narrow"/>
        </w:rPr>
      </w:pPr>
      <w:r w:rsidRPr="006E33ED">
        <w:rPr>
          <w:rFonts w:ascii="Arial Narrow" w:hAnsi="Arial Narrow"/>
        </w:rPr>
        <w:t xml:space="preserve">požadovať od Poskytovateľa zmluvnú pokutu vo výške 500,00 eur za každý deň omeškania s plnením povinnosti Poskytovateľa zabezpečiť, aby konečným užívateľom výhod Poskytovateľa, jeho </w:t>
      </w:r>
      <w:r w:rsidRPr="006E33ED">
        <w:rPr>
          <w:rFonts w:ascii="Arial Narrow" w:hAnsi="Arial Narrow"/>
        </w:rPr>
        <w:lastRenderedPageBreak/>
        <w:t xml:space="preserve">subdodávateľa alebo subdodávateľa podľa Zákona o RPVS, zapísaným v registri partnerov verejného sektora, nebola osoba </w:t>
      </w:r>
      <w:r w:rsidRPr="00F65612">
        <w:rPr>
          <w:rFonts w:ascii="Arial Narrow" w:hAnsi="Arial Narrow"/>
        </w:rPr>
        <w:t>podľa § 11 ods. 1 písm. c) Zákona o </w:t>
      </w:r>
      <w:bookmarkStart w:id="4" w:name="_Hlk179993855"/>
      <w:r w:rsidRPr="00F65612">
        <w:rPr>
          <w:rFonts w:ascii="Arial Narrow" w:hAnsi="Arial Narrow"/>
        </w:rPr>
        <w:t>VO. Objednávateľ je oprávnený uplatniť si zmluvnú pokutu podľa</w:t>
      </w:r>
      <w:r w:rsidR="008E5F1F" w:rsidRPr="00F65612">
        <w:rPr>
          <w:rFonts w:ascii="Arial Narrow" w:hAnsi="Arial Narrow"/>
        </w:rPr>
        <w:t> </w:t>
      </w:r>
      <w:r w:rsidRPr="00F65612">
        <w:rPr>
          <w:rFonts w:ascii="Arial Narrow" w:hAnsi="Arial Narrow"/>
        </w:rPr>
        <w:t xml:space="preserve">tohto </w:t>
      </w:r>
      <w:r w:rsidR="006C3381" w:rsidRPr="00F65612">
        <w:rPr>
          <w:rFonts w:ascii="Arial Narrow" w:hAnsi="Arial Narrow"/>
        </w:rPr>
        <w:t>bodu 21.2</w:t>
      </w:r>
      <w:r w:rsidR="00581438" w:rsidRPr="00F65612">
        <w:rPr>
          <w:rFonts w:ascii="Arial Narrow" w:hAnsi="Arial Narrow"/>
        </w:rPr>
        <w:t>7</w:t>
      </w:r>
      <w:r w:rsidR="006C3381" w:rsidRPr="00F65612">
        <w:rPr>
          <w:rFonts w:ascii="Arial Narrow" w:hAnsi="Arial Narrow"/>
        </w:rPr>
        <w:t>.2</w:t>
      </w:r>
      <w:r w:rsidR="00581438" w:rsidRPr="00F65612">
        <w:rPr>
          <w:rFonts w:ascii="Arial Narrow" w:hAnsi="Arial Narrow"/>
        </w:rPr>
        <w:t xml:space="preserve"> tejto SLA Zmluvy</w:t>
      </w:r>
      <w:r w:rsidR="006C3381" w:rsidRPr="00F65612">
        <w:rPr>
          <w:rFonts w:ascii="Arial Narrow" w:hAnsi="Arial Narrow"/>
        </w:rPr>
        <w:t>,</w:t>
      </w:r>
      <w:r w:rsidRPr="00F65612">
        <w:rPr>
          <w:rFonts w:ascii="Arial Narrow" w:hAnsi="Arial Narrow"/>
        </w:rPr>
        <w:t xml:space="preserve"> ak z dôvodu porušenia uvedenej povinnosti </w:t>
      </w:r>
      <w:r w:rsidR="006C3381" w:rsidRPr="00F65612">
        <w:rPr>
          <w:rFonts w:ascii="Arial Narrow" w:hAnsi="Arial Narrow"/>
        </w:rPr>
        <w:t>Poskytovateľa</w:t>
      </w:r>
      <w:r w:rsidRPr="00F65612">
        <w:rPr>
          <w:rFonts w:ascii="Arial Narrow" w:hAnsi="Arial Narrow"/>
        </w:rPr>
        <w:t xml:space="preserve"> Objednávateľ neodstúpi od tejto</w:t>
      </w:r>
      <w:r w:rsidRPr="006E33ED">
        <w:rPr>
          <w:rFonts w:ascii="Arial Narrow" w:hAnsi="Arial Narrow"/>
        </w:rPr>
        <w:t xml:space="preserve"> S</w:t>
      </w:r>
      <w:r w:rsidR="006C3381" w:rsidRPr="006E33ED">
        <w:rPr>
          <w:rFonts w:ascii="Arial Narrow" w:hAnsi="Arial Narrow"/>
        </w:rPr>
        <w:t>LA</w:t>
      </w:r>
      <w:r w:rsidRPr="006E33ED">
        <w:rPr>
          <w:rFonts w:ascii="Arial Narrow" w:hAnsi="Arial Narrow"/>
        </w:rPr>
        <w:t xml:space="preserve"> Zmluvy</w:t>
      </w:r>
      <w:r w:rsidRPr="006E33ED">
        <w:rPr>
          <w:rFonts w:ascii="Arial Narrow" w:hAnsi="Arial Narrow"/>
          <w:bCs/>
        </w:rPr>
        <w:t xml:space="preserve"> podľa ustanovenia § 19 ods. 3 druhá veta, Zákona o VO a </w:t>
      </w:r>
      <w:r w:rsidR="006C3381" w:rsidRPr="006E33ED">
        <w:rPr>
          <w:rFonts w:ascii="Arial Narrow" w:hAnsi="Arial Narrow"/>
          <w:bCs/>
        </w:rPr>
        <w:t>Poskytovateľ</w:t>
      </w:r>
      <w:r w:rsidRPr="006E33ED">
        <w:rPr>
          <w:rFonts w:ascii="Arial Narrow" w:hAnsi="Arial Narrow"/>
          <w:bCs/>
        </w:rPr>
        <w:t xml:space="preserve"> si</w:t>
      </w:r>
      <w:r w:rsidR="006E33ED">
        <w:rPr>
          <w:rFonts w:ascii="Arial Narrow" w:hAnsi="Arial Narrow"/>
          <w:bCs/>
        </w:rPr>
        <w:t> </w:t>
      </w:r>
      <w:r w:rsidRPr="006E33ED">
        <w:rPr>
          <w:rFonts w:ascii="Arial Narrow" w:hAnsi="Arial Narrow"/>
          <w:bCs/>
        </w:rPr>
        <w:t xml:space="preserve">uvedenú povinnosť nesplní ani v lehote 5 pracovných dní odo dňa </w:t>
      </w:r>
      <w:r w:rsidRPr="00820A00">
        <w:rPr>
          <w:rFonts w:ascii="Arial Narrow" w:hAnsi="Arial Narrow"/>
          <w:bCs/>
        </w:rPr>
        <w:t>doručenia výzvy Objednávateľa na</w:t>
      </w:r>
      <w:r w:rsidR="008E5F1F" w:rsidRPr="00820A00">
        <w:rPr>
          <w:rFonts w:ascii="Arial Narrow" w:hAnsi="Arial Narrow"/>
          <w:bCs/>
        </w:rPr>
        <w:t> </w:t>
      </w:r>
      <w:r w:rsidRPr="00820A00">
        <w:rPr>
          <w:rFonts w:ascii="Arial Narrow" w:hAnsi="Arial Narrow"/>
          <w:bCs/>
        </w:rPr>
        <w:t>nápravu</w:t>
      </w:r>
      <w:bookmarkEnd w:id="4"/>
      <w:r w:rsidRPr="00820A00">
        <w:rPr>
          <w:rFonts w:ascii="Arial Narrow" w:hAnsi="Arial Narrow"/>
        </w:rPr>
        <w:t>.</w:t>
      </w:r>
    </w:p>
    <w:p w14:paraId="70A03A92" w14:textId="0543A303" w:rsidR="009001B2" w:rsidRPr="00820A00" w:rsidRDefault="006C3381" w:rsidP="00DD59EE">
      <w:pPr>
        <w:pStyle w:val="Odsekzoznamu"/>
        <w:numPr>
          <w:ilvl w:val="1"/>
          <w:numId w:val="39"/>
        </w:numPr>
        <w:spacing w:after="200" w:line="276" w:lineRule="auto"/>
        <w:ind w:left="567" w:hanging="567"/>
        <w:contextualSpacing w:val="0"/>
        <w:jc w:val="both"/>
        <w:rPr>
          <w:rFonts w:ascii="Arial Narrow" w:hAnsi="Arial Narrow"/>
        </w:rPr>
      </w:pPr>
      <w:r w:rsidRPr="00264C18">
        <w:rPr>
          <w:rFonts w:ascii="Arial Narrow" w:hAnsi="Arial Narrow"/>
        </w:rPr>
        <w:t>Ak bude Poskytovateľ v omeškaní s plnením oznamovacej povinnosti podľa bod</w:t>
      </w:r>
      <w:r w:rsidR="009001B2" w:rsidRPr="00264C18">
        <w:rPr>
          <w:rFonts w:ascii="Arial Narrow" w:hAnsi="Arial Narrow"/>
        </w:rPr>
        <w:t>u 19.11 článku 19 tej</w:t>
      </w:r>
      <w:r w:rsidR="009001B2" w:rsidRPr="00820A00">
        <w:rPr>
          <w:rFonts w:ascii="Arial Narrow" w:hAnsi="Arial Narrow"/>
        </w:rPr>
        <w:t>to SLA</w:t>
      </w:r>
      <w:r w:rsidR="00581438" w:rsidRPr="00820A00">
        <w:rPr>
          <w:rFonts w:ascii="Arial Narrow" w:hAnsi="Arial Narrow"/>
        </w:rPr>
        <w:t> </w:t>
      </w:r>
      <w:r w:rsidR="009001B2" w:rsidRPr="00820A00">
        <w:rPr>
          <w:rFonts w:ascii="Arial Narrow" w:hAnsi="Arial Narrow"/>
        </w:rPr>
        <w:t xml:space="preserve">Zmluvy, Objednávateľ je oprávnený požadovať od Poskytovateľa zmluvnú pokutu </w:t>
      </w:r>
      <w:r w:rsidRPr="00820A00">
        <w:rPr>
          <w:rFonts w:ascii="Arial Narrow" w:hAnsi="Arial Narrow"/>
        </w:rPr>
        <w:t>vo výške 500,00 eur za</w:t>
      </w:r>
      <w:r w:rsidR="00BA539E" w:rsidRPr="00820A00">
        <w:rPr>
          <w:rFonts w:ascii="Arial Narrow" w:hAnsi="Arial Narrow"/>
        </w:rPr>
        <w:t> </w:t>
      </w:r>
      <w:r w:rsidRPr="00820A00">
        <w:rPr>
          <w:rFonts w:ascii="Arial Narrow" w:hAnsi="Arial Narrow"/>
        </w:rPr>
        <w:t xml:space="preserve">každý deň omeškania s plnením </w:t>
      </w:r>
      <w:r w:rsidR="009001B2" w:rsidRPr="00820A00">
        <w:rPr>
          <w:rFonts w:ascii="Arial Narrow" w:hAnsi="Arial Narrow"/>
        </w:rPr>
        <w:t xml:space="preserve">uvedenej </w:t>
      </w:r>
      <w:r w:rsidRPr="00820A00">
        <w:rPr>
          <w:rFonts w:ascii="Arial Narrow" w:hAnsi="Arial Narrow"/>
        </w:rPr>
        <w:t>oznamovacej povinnosti</w:t>
      </w:r>
      <w:r w:rsidR="009001B2" w:rsidRPr="00820A00">
        <w:rPr>
          <w:rFonts w:ascii="Arial Narrow" w:hAnsi="Arial Narrow"/>
        </w:rPr>
        <w:t>.</w:t>
      </w:r>
    </w:p>
    <w:p w14:paraId="502C662F" w14:textId="5450956E" w:rsidR="00A17D41" w:rsidRPr="006E33ED" w:rsidRDefault="00A17D41" w:rsidP="00DD59EE">
      <w:pPr>
        <w:pStyle w:val="Odsekzoznamu"/>
        <w:numPr>
          <w:ilvl w:val="1"/>
          <w:numId w:val="39"/>
        </w:numPr>
        <w:spacing w:after="200" w:line="276" w:lineRule="auto"/>
        <w:ind w:left="567" w:hanging="567"/>
        <w:contextualSpacing w:val="0"/>
        <w:jc w:val="both"/>
        <w:rPr>
          <w:rFonts w:ascii="Arial Narrow" w:hAnsi="Arial Narrow"/>
        </w:rPr>
      </w:pPr>
      <w:r w:rsidRPr="00820A00">
        <w:rPr>
          <w:rFonts w:ascii="Arial Narrow" w:hAnsi="Arial Narrow"/>
        </w:rPr>
        <w:t>Ak Poskytovateľ neposkytne súčinnosť alebo nebude plniť povinnosti riadne a včas podľa článku</w:t>
      </w:r>
      <w:r w:rsidRPr="006E33ED">
        <w:rPr>
          <w:rFonts w:ascii="Arial Narrow" w:hAnsi="Arial Narrow"/>
        </w:rPr>
        <w:t xml:space="preserve"> 2</w:t>
      </w:r>
      <w:r w:rsidR="00A56987" w:rsidRPr="006E33ED">
        <w:rPr>
          <w:rFonts w:ascii="Arial Narrow" w:hAnsi="Arial Narrow"/>
        </w:rPr>
        <w:t>3</w:t>
      </w:r>
      <w:r w:rsidRPr="006E33ED">
        <w:rPr>
          <w:rFonts w:ascii="Arial Narrow" w:hAnsi="Arial Narrow"/>
        </w:rPr>
        <w:t xml:space="preserve"> </w:t>
      </w:r>
      <w:r w:rsidR="00AD4CDF" w:rsidRPr="006E33ED">
        <w:rPr>
          <w:rFonts w:ascii="Arial Narrow" w:hAnsi="Arial Narrow"/>
        </w:rPr>
        <w:t xml:space="preserve">tejto </w:t>
      </w:r>
      <w:r w:rsidRPr="006E33ED">
        <w:rPr>
          <w:rFonts w:ascii="Arial Narrow" w:hAnsi="Arial Narrow"/>
        </w:rPr>
        <w:t>SLA Zmluvy, Objednávateľ je oprávnený požadovať od Poskytovateľa zmluvnú pokutu vo výške</w:t>
      </w:r>
      <w:r w:rsidR="00A56987" w:rsidRPr="006E33ED">
        <w:rPr>
          <w:rFonts w:ascii="Arial Narrow" w:hAnsi="Arial Narrow"/>
        </w:rPr>
        <w:t xml:space="preserve"> </w:t>
      </w:r>
      <w:r w:rsidR="00D13711" w:rsidRPr="006E33ED">
        <w:rPr>
          <w:rFonts w:ascii="Arial Narrow" w:hAnsi="Arial Narrow"/>
        </w:rPr>
        <w:t>1</w:t>
      </w:r>
      <w:r w:rsidR="00BA539E" w:rsidRPr="006E33ED">
        <w:rPr>
          <w:rFonts w:ascii="Arial Narrow" w:hAnsi="Arial Narrow"/>
        </w:rPr>
        <w:t> </w:t>
      </w:r>
      <w:r w:rsidR="00D13711" w:rsidRPr="006E33ED">
        <w:rPr>
          <w:rFonts w:ascii="Arial Narrow" w:hAnsi="Arial Narrow"/>
        </w:rPr>
        <w:t>000</w:t>
      </w:r>
      <w:r w:rsidR="004E2584" w:rsidRPr="006E33ED">
        <w:rPr>
          <w:rFonts w:ascii="Arial Narrow" w:hAnsi="Arial Narrow"/>
        </w:rPr>
        <w:t>,00</w:t>
      </w:r>
      <w:r w:rsidRPr="006E33ED">
        <w:rPr>
          <w:rFonts w:ascii="Arial Narrow" w:hAnsi="Arial Narrow"/>
        </w:rPr>
        <w:t xml:space="preserve"> eur</w:t>
      </w:r>
      <w:r w:rsidR="004E2584" w:rsidRPr="006E33ED">
        <w:rPr>
          <w:rFonts w:ascii="Arial Narrow" w:hAnsi="Arial Narrow"/>
        </w:rPr>
        <w:t xml:space="preserve"> za každé jednotlivé porušenie povinnosti Poskytovateľa</w:t>
      </w:r>
      <w:r w:rsidRPr="006E33ED">
        <w:rPr>
          <w:rFonts w:ascii="Arial Narrow" w:hAnsi="Arial Narrow"/>
        </w:rPr>
        <w:t>.</w:t>
      </w:r>
    </w:p>
    <w:p w14:paraId="3A7FC044" w14:textId="78609EA4" w:rsidR="00CA704A" w:rsidRPr="006E33ED" w:rsidRDefault="00CA704A"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 xml:space="preserve">Zaplatením zmluvnej pokuty nie je dotknutý nárok oprávnenej Zmluvnej strany na náhradu škody spôsobenú porušením povinností, na ktorú sa vzťahuje zmluvná pokuta, ktorá prevyšuje výšku dohodnutej zmluvnej pokuty. Zmluvné pokuty podľa </w:t>
      </w:r>
      <w:r w:rsidR="00410E47" w:rsidRPr="006E33ED">
        <w:rPr>
          <w:rFonts w:ascii="Arial Narrow" w:hAnsi="Arial Narrow"/>
        </w:rPr>
        <w:t xml:space="preserve">tejto </w:t>
      </w:r>
      <w:r w:rsidRPr="006E33ED">
        <w:rPr>
          <w:rFonts w:ascii="Arial Narrow" w:hAnsi="Arial Narrow"/>
        </w:rPr>
        <w:t>SLA Zmluvy je Zmluvná strana oprávnená uložiť druhej Zmluvnej strane aj opakovane. Zaplatením zmluvnej pokuty sa Zmluvná strana nezbavuje splnenia povinnosti, ktorá bola zmluvnou pokutou zabezpečená.</w:t>
      </w:r>
    </w:p>
    <w:p w14:paraId="6E60BC76" w14:textId="260D216A" w:rsidR="001B64D3" w:rsidRPr="006E33ED" w:rsidRDefault="00CA704A"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Zmluvná strana sa zaväzuje uhradiť zmluvnú pokutu druhej Zmluvnej strane v lehote do 30 dní odo dňa doručenia písomnej výzvy na jej úhradu</w:t>
      </w:r>
      <w:r w:rsidR="00B72C04" w:rsidRPr="006E33ED">
        <w:rPr>
          <w:rFonts w:ascii="Arial Narrow" w:hAnsi="Arial Narrow"/>
        </w:rPr>
        <w:t xml:space="preserve"> (doručenej spôsobom podľa bodu 16.4 článku 16 </w:t>
      </w:r>
      <w:r w:rsidR="00410E47" w:rsidRPr="006E33ED">
        <w:rPr>
          <w:rFonts w:ascii="Arial Narrow" w:hAnsi="Arial Narrow"/>
        </w:rPr>
        <w:t xml:space="preserve">tejto </w:t>
      </w:r>
      <w:r w:rsidR="00B72C04" w:rsidRPr="006E33ED">
        <w:rPr>
          <w:rFonts w:ascii="Arial Narrow" w:hAnsi="Arial Narrow"/>
        </w:rPr>
        <w:t>SLA Zmluvy)</w:t>
      </w:r>
      <w:r w:rsidRPr="006E33ED">
        <w:rPr>
          <w:rFonts w:ascii="Arial Narrow" w:hAnsi="Arial Narrow"/>
        </w:rPr>
        <w:t>.</w:t>
      </w:r>
      <w:r w:rsidR="00AC021B" w:rsidRPr="006E33ED">
        <w:rPr>
          <w:rFonts w:ascii="Arial Narrow" w:hAnsi="Arial Narrow"/>
        </w:rPr>
        <w:t xml:space="preserve"> </w:t>
      </w:r>
    </w:p>
    <w:p w14:paraId="5B2CDDA2" w14:textId="3281899C" w:rsidR="002B0BC8" w:rsidRPr="006E33ED" w:rsidRDefault="001B64D3"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Na základe dohody Zmluvných strán sa zmluvná pokuta podľa ustanovení tejto SLA Zmluvy môže započítať s odmenou Poskytovateľa za podmienky, že konkrétna zmluvná pokuta, ktorá sa má započítať, nepresiahne sumu 10 000,</w:t>
      </w:r>
      <w:r w:rsidR="0084157E">
        <w:rPr>
          <w:rFonts w:ascii="Arial Narrow" w:hAnsi="Arial Narrow"/>
        </w:rPr>
        <w:t>00</w:t>
      </w:r>
      <w:r w:rsidRPr="006E33ED">
        <w:rPr>
          <w:rFonts w:ascii="Arial Narrow" w:hAnsi="Arial Narrow"/>
        </w:rPr>
        <w:t xml:space="preserve"> eur podľa § 8 Zákona o pohľadávkach štátu; v prípade zmluvnej pokuty presahujúcej uvedenú sumu sa započítanie podľa tohto bodu neuplatní. </w:t>
      </w:r>
      <w:r w:rsidR="0042253E" w:rsidRPr="006E33ED">
        <w:rPr>
          <w:rFonts w:ascii="Arial Narrow" w:hAnsi="Arial Narrow"/>
        </w:rPr>
        <w:t>Poskytovateľ</w:t>
      </w:r>
      <w:r w:rsidRPr="006E33ED">
        <w:rPr>
          <w:rFonts w:ascii="Arial Narrow" w:hAnsi="Arial Narrow"/>
        </w:rPr>
        <w:t xml:space="preserve"> bezvýhradne súhlasí s tým, že mu bude na základe ním vystavenej faktúry po započítaní zmluvnej pokuty uhradená suma znížená o príslušnú zmluvnú pokutu</w:t>
      </w:r>
      <w:r w:rsidR="00C57357" w:rsidRPr="006E33ED">
        <w:rPr>
          <w:rFonts w:ascii="Arial Narrow" w:hAnsi="Arial Narrow"/>
        </w:rPr>
        <w:t>,</w:t>
      </w:r>
      <w:r w:rsidRPr="006E33ED">
        <w:rPr>
          <w:rFonts w:ascii="Arial Narrow" w:hAnsi="Arial Narrow"/>
        </w:rPr>
        <w:t xml:space="preserve"> a to bez ohľadu na skutočnosť, že hodnota zmluvnej pokuty na takejto faktúre nebude uvedená, a teda nebude si nárokovať od Objednávateľa plnú sumu, ktorá bude uvedená na faktúre.</w:t>
      </w:r>
    </w:p>
    <w:p w14:paraId="486664CD" w14:textId="2E88E7AF" w:rsidR="00855B04" w:rsidRPr="006E33ED" w:rsidRDefault="002B0BC8" w:rsidP="00DD59EE">
      <w:pPr>
        <w:pStyle w:val="Odsekzoznamu"/>
        <w:numPr>
          <w:ilvl w:val="1"/>
          <w:numId w:val="39"/>
        </w:numPr>
        <w:spacing w:after="200" w:line="276" w:lineRule="auto"/>
        <w:ind w:left="567" w:hanging="567"/>
        <w:contextualSpacing w:val="0"/>
        <w:jc w:val="both"/>
        <w:rPr>
          <w:rFonts w:ascii="Arial Narrow" w:hAnsi="Arial Narrow"/>
        </w:rPr>
      </w:pPr>
      <w:r w:rsidRPr="006E33ED">
        <w:rPr>
          <w:rFonts w:ascii="Arial Narrow" w:hAnsi="Arial Narrow"/>
        </w:rPr>
        <w:t>Podľa § 369a Obchodného zákonníka, Objednávateľ, ktorý je v omeškaní so splnením peňažného záväzku alebo jeho časti, je povinný platiť z nezaplatenej sumy úroky z omeškania v sadzbe podľa § 369 ods. 2 Obchodnéh</w:t>
      </w:r>
      <w:r w:rsidR="004C206E" w:rsidRPr="006E33ED">
        <w:rPr>
          <w:rFonts w:ascii="Arial Narrow" w:hAnsi="Arial Narrow"/>
        </w:rPr>
        <w:t xml:space="preserve">o zákonníka a v nadväznosti na </w:t>
      </w:r>
      <w:r w:rsidR="00581438">
        <w:rPr>
          <w:rFonts w:ascii="Arial Narrow" w:hAnsi="Arial Narrow"/>
        </w:rPr>
        <w:t>n</w:t>
      </w:r>
      <w:r w:rsidRPr="006E33ED">
        <w:rPr>
          <w:rFonts w:ascii="Arial Narrow" w:hAnsi="Arial Narrow"/>
        </w:rPr>
        <w:t xml:space="preserve">ariadenie vlády </w:t>
      </w:r>
      <w:r w:rsidR="004C206E" w:rsidRPr="006E33ED">
        <w:rPr>
          <w:rFonts w:ascii="Arial Narrow" w:hAnsi="Arial Narrow"/>
        </w:rPr>
        <w:t xml:space="preserve">Slovenskej republiky </w:t>
      </w:r>
      <w:r w:rsidRPr="006E33ED">
        <w:rPr>
          <w:rFonts w:ascii="Arial Narrow" w:hAnsi="Arial Narrow"/>
        </w:rPr>
        <w:t xml:space="preserve">č. 21/2013 Z. z., </w:t>
      </w:r>
      <w:r w:rsidR="004C206E" w:rsidRPr="006E33ED">
        <w:rPr>
          <w:rFonts w:ascii="Arial Narrow" w:hAnsi="Arial Narrow"/>
        </w:rPr>
        <w:t xml:space="preserve">ktorým sa vykonávajú niektoré ustanovenia Obchodného zákonníka, </w:t>
      </w:r>
      <w:r w:rsidRPr="006E33ED">
        <w:rPr>
          <w:rFonts w:ascii="Arial Narrow" w:hAnsi="Arial Narrow"/>
        </w:rPr>
        <w:t>ak ho o to Poskytovateľ požiada. V súlade s ustanovením § 369b Obchodného zákonníka,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4F3AEFED" w14:textId="77777777" w:rsidR="00424E66" w:rsidRPr="006E33ED" w:rsidRDefault="006F23EF" w:rsidP="00796590">
      <w:pPr>
        <w:spacing w:before="400" w:after="0" w:line="276" w:lineRule="auto"/>
        <w:jc w:val="center"/>
        <w:rPr>
          <w:rFonts w:ascii="Arial Narrow" w:hAnsi="Arial Narrow"/>
          <w:b/>
        </w:rPr>
      </w:pPr>
      <w:r w:rsidRPr="006E33ED">
        <w:rPr>
          <w:rFonts w:ascii="Arial Narrow" w:hAnsi="Arial Narrow"/>
          <w:b/>
        </w:rPr>
        <w:t>ČLÁNOK 22</w:t>
      </w:r>
    </w:p>
    <w:p w14:paraId="23132939" w14:textId="77777777" w:rsidR="00C41676" w:rsidRPr="006E33ED" w:rsidRDefault="00C031C8" w:rsidP="00BA539E">
      <w:pPr>
        <w:spacing w:after="0" w:line="276" w:lineRule="auto"/>
        <w:jc w:val="center"/>
        <w:rPr>
          <w:rFonts w:ascii="Arial Narrow" w:hAnsi="Arial Narrow"/>
          <w:b/>
        </w:rPr>
      </w:pPr>
      <w:r w:rsidRPr="006E33ED">
        <w:rPr>
          <w:rFonts w:ascii="Arial Narrow" w:hAnsi="Arial Narrow"/>
          <w:b/>
        </w:rPr>
        <w:t xml:space="preserve">DOBA </w:t>
      </w:r>
      <w:r w:rsidR="00001E90" w:rsidRPr="006E33ED">
        <w:rPr>
          <w:rFonts w:ascii="Arial Narrow" w:hAnsi="Arial Narrow"/>
          <w:b/>
        </w:rPr>
        <w:t xml:space="preserve">TRVANIA </w:t>
      </w:r>
      <w:r w:rsidR="00C41676" w:rsidRPr="006E33ED">
        <w:rPr>
          <w:rFonts w:ascii="Arial Narrow" w:hAnsi="Arial Narrow"/>
          <w:b/>
        </w:rPr>
        <w:t>ZMLUVY</w:t>
      </w:r>
    </w:p>
    <w:p w14:paraId="5FC28E92" w14:textId="2F9FCF8C" w:rsidR="00424E66" w:rsidRPr="006E33ED" w:rsidRDefault="00C031C8" w:rsidP="00796590">
      <w:pPr>
        <w:spacing w:after="300" w:line="276" w:lineRule="auto"/>
        <w:jc w:val="center"/>
        <w:rPr>
          <w:rFonts w:ascii="Arial Narrow" w:hAnsi="Arial Narrow"/>
        </w:rPr>
      </w:pPr>
      <w:r w:rsidRPr="006E33ED">
        <w:rPr>
          <w:rFonts w:ascii="Arial Narrow" w:hAnsi="Arial Narrow"/>
          <w:b/>
        </w:rPr>
        <w:t>ZMENA ZMLUVY</w:t>
      </w:r>
      <w:r w:rsidR="00001E90" w:rsidRPr="006E33ED">
        <w:rPr>
          <w:rFonts w:ascii="Arial Narrow" w:hAnsi="Arial Narrow"/>
          <w:b/>
        </w:rPr>
        <w:t xml:space="preserve"> </w:t>
      </w:r>
    </w:p>
    <w:p w14:paraId="7B7CD22D" w14:textId="20692F34" w:rsidR="00D81576" w:rsidRPr="006E33ED" w:rsidRDefault="00410E47" w:rsidP="00DD59EE">
      <w:pPr>
        <w:pStyle w:val="Odsekzoznamu"/>
        <w:numPr>
          <w:ilvl w:val="0"/>
          <w:numId w:val="70"/>
        </w:numPr>
        <w:spacing w:after="0" w:line="276" w:lineRule="auto"/>
        <w:ind w:left="567" w:hanging="567"/>
        <w:jc w:val="both"/>
        <w:rPr>
          <w:rFonts w:ascii="Arial Narrow" w:hAnsi="Arial Narrow"/>
          <w:b/>
          <w:bCs/>
        </w:rPr>
      </w:pPr>
      <w:r w:rsidRPr="006E33ED">
        <w:rPr>
          <w:rFonts w:ascii="Arial Narrow" w:hAnsi="Arial Narrow"/>
        </w:rPr>
        <w:t xml:space="preserve">Táto </w:t>
      </w:r>
      <w:r w:rsidR="00A21E0F" w:rsidRPr="006E33ED">
        <w:rPr>
          <w:rFonts w:ascii="Arial Narrow" w:hAnsi="Arial Narrow"/>
        </w:rPr>
        <w:t xml:space="preserve">SLA Zmluva sa uzatvára </w:t>
      </w:r>
      <w:r w:rsidR="00A21E0F" w:rsidRPr="006E33ED">
        <w:rPr>
          <w:rFonts w:ascii="Arial Narrow" w:hAnsi="Arial Narrow"/>
          <w:b/>
          <w:bCs/>
        </w:rPr>
        <w:t xml:space="preserve">na dobu určitú, a to na </w:t>
      </w:r>
      <w:r w:rsidR="00D81576" w:rsidRPr="006E33ED">
        <w:rPr>
          <w:rFonts w:ascii="Arial Narrow" w:hAnsi="Arial Narrow"/>
          <w:b/>
          <w:bCs/>
        </w:rPr>
        <w:t>obdobie:</w:t>
      </w:r>
    </w:p>
    <w:p w14:paraId="0B4F6181" w14:textId="60D26139" w:rsidR="00693760" w:rsidRPr="006E33ED" w:rsidRDefault="00A21E0F" w:rsidP="00DD59EE">
      <w:pPr>
        <w:pStyle w:val="Odsekzoznamu"/>
        <w:numPr>
          <w:ilvl w:val="0"/>
          <w:numId w:val="71"/>
        </w:numPr>
        <w:spacing w:after="0" w:line="276" w:lineRule="auto"/>
        <w:ind w:left="816" w:hanging="249"/>
        <w:jc w:val="both"/>
        <w:rPr>
          <w:rFonts w:ascii="Arial Narrow" w:hAnsi="Arial Narrow"/>
        </w:rPr>
      </w:pPr>
      <w:r w:rsidRPr="006E33ED">
        <w:rPr>
          <w:rFonts w:ascii="Arial Narrow" w:hAnsi="Arial Narrow"/>
          <w:b/>
          <w:bCs/>
        </w:rPr>
        <w:t>48 mesiacov</w:t>
      </w:r>
      <w:r w:rsidR="007C2799" w:rsidRPr="006E33ED">
        <w:rPr>
          <w:rFonts w:ascii="Arial Narrow" w:hAnsi="Arial Narrow"/>
        </w:rPr>
        <w:t xml:space="preserve"> odo dňa </w:t>
      </w:r>
      <w:r w:rsidR="00C41B0C" w:rsidRPr="006E33ED">
        <w:rPr>
          <w:rFonts w:ascii="Arial Narrow" w:hAnsi="Arial Narrow"/>
        </w:rPr>
        <w:t xml:space="preserve">nadobudnutia </w:t>
      </w:r>
      <w:r w:rsidR="00D6183F" w:rsidRPr="006E33ED">
        <w:rPr>
          <w:rFonts w:ascii="Arial Narrow" w:hAnsi="Arial Narrow"/>
        </w:rPr>
        <w:t>účinnosti tejto SLA Zmluvy</w:t>
      </w:r>
      <w:r w:rsidR="00D81576" w:rsidRPr="006E33ED">
        <w:rPr>
          <w:rFonts w:ascii="Arial Narrow" w:hAnsi="Arial Narrow"/>
        </w:rPr>
        <w:t>, ak Poskytovateľom je Predchádzajúci poskytovateľ,</w:t>
      </w:r>
      <w:r w:rsidR="00D6183F" w:rsidRPr="006E33ED">
        <w:rPr>
          <w:rFonts w:ascii="Arial Narrow" w:hAnsi="Arial Narrow"/>
        </w:rPr>
        <w:t xml:space="preserve"> </w:t>
      </w:r>
    </w:p>
    <w:p w14:paraId="45E46B67" w14:textId="3A4E5880" w:rsidR="003141FD" w:rsidRPr="006E33ED" w:rsidRDefault="00D81576" w:rsidP="00DD59EE">
      <w:pPr>
        <w:pStyle w:val="Odsekzoznamu"/>
        <w:numPr>
          <w:ilvl w:val="0"/>
          <w:numId w:val="71"/>
        </w:numPr>
        <w:spacing w:after="200" w:line="276" w:lineRule="auto"/>
        <w:ind w:left="816" w:hanging="249"/>
        <w:contextualSpacing w:val="0"/>
        <w:jc w:val="both"/>
        <w:rPr>
          <w:rFonts w:ascii="Arial Narrow" w:hAnsi="Arial Narrow"/>
        </w:rPr>
      </w:pPr>
      <w:r w:rsidRPr="006E33ED">
        <w:rPr>
          <w:rFonts w:ascii="Arial Narrow" w:hAnsi="Arial Narrow"/>
        </w:rPr>
        <w:t xml:space="preserve">60 mesiacov odo dňa nadobudnutia účinnosti tejto SLA Zmluvy, ak Poskytovateľom nie je Predchádzajúci poskytovateľ. </w:t>
      </w:r>
      <w:r w:rsidR="00253264" w:rsidRPr="006E33ED">
        <w:rPr>
          <w:rFonts w:ascii="Arial Narrow" w:hAnsi="Arial Narrow"/>
        </w:rPr>
        <w:t>Za účelom vylúčenia pochybností</w:t>
      </w:r>
      <w:r w:rsidR="00B9652C" w:rsidRPr="006E33ED">
        <w:rPr>
          <w:rFonts w:ascii="Arial Narrow" w:hAnsi="Arial Narrow"/>
        </w:rPr>
        <w:t xml:space="preserve"> Zmluvné strany vyhlasujú,</w:t>
      </w:r>
      <w:r w:rsidR="00B9652C" w:rsidRPr="006E33ED">
        <w:rPr>
          <w:rFonts w:ascii="Arial Narrow" w:hAnsi="Arial Narrow"/>
          <w:bCs/>
        </w:rPr>
        <w:t xml:space="preserve"> </w:t>
      </w:r>
      <w:r w:rsidR="00B9652C" w:rsidRPr="006E33ED">
        <w:rPr>
          <w:rFonts w:ascii="Arial Narrow" w:hAnsi="Arial Narrow"/>
        </w:rPr>
        <w:t>že</w:t>
      </w:r>
      <w:r w:rsidR="00B9652C" w:rsidRPr="006E33ED">
        <w:rPr>
          <w:rFonts w:ascii="Arial Narrow" w:hAnsi="Arial Narrow"/>
          <w:bCs/>
        </w:rPr>
        <w:t xml:space="preserve"> </w:t>
      </w:r>
      <w:r w:rsidRPr="006E33ED">
        <w:rPr>
          <w:rFonts w:ascii="Arial Narrow" w:hAnsi="Arial Narrow"/>
          <w:bCs/>
        </w:rPr>
        <w:t>v</w:t>
      </w:r>
      <w:r w:rsidR="00BA539E" w:rsidRPr="006E33ED">
        <w:rPr>
          <w:rFonts w:ascii="Arial Narrow" w:hAnsi="Arial Narrow"/>
          <w:bCs/>
        </w:rPr>
        <w:t> </w:t>
      </w:r>
      <w:r w:rsidRPr="006E33ED">
        <w:rPr>
          <w:rFonts w:ascii="Arial Narrow" w:hAnsi="Arial Narrow"/>
          <w:bCs/>
        </w:rPr>
        <w:t xml:space="preserve">dobe </w:t>
      </w:r>
      <w:r w:rsidRPr="006E33ED">
        <w:rPr>
          <w:rFonts w:ascii="Arial Narrow" w:hAnsi="Arial Narrow"/>
          <w:bCs/>
        </w:rPr>
        <w:lastRenderedPageBreak/>
        <w:t>60</w:t>
      </w:r>
      <w:r w:rsidR="00581438">
        <w:rPr>
          <w:rFonts w:ascii="Arial Narrow" w:hAnsi="Arial Narrow"/>
          <w:bCs/>
        </w:rPr>
        <w:t> </w:t>
      </w:r>
      <w:r w:rsidRPr="006E33ED">
        <w:rPr>
          <w:rFonts w:ascii="Arial Narrow" w:hAnsi="Arial Narrow"/>
          <w:bCs/>
        </w:rPr>
        <w:t>mesiacov</w:t>
      </w:r>
      <w:r w:rsidRPr="006E33ED">
        <w:rPr>
          <w:rFonts w:ascii="Arial Narrow" w:hAnsi="Arial Narrow"/>
        </w:rPr>
        <w:t xml:space="preserve"> podľa predchádzajúcej vety je zahrnutá Tranzitívna perióda pri prevzatí RIS</w:t>
      </w:r>
      <w:r w:rsidR="00CD4058" w:rsidRPr="006E33ED">
        <w:rPr>
          <w:rFonts w:ascii="Arial Narrow" w:hAnsi="Arial Narrow"/>
        </w:rPr>
        <w:t xml:space="preserve"> podľa článku</w:t>
      </w:r>
      <w:r w:rsidR="00581438">
        <w:rPr>
          <w:rFonts w:ascii="Arial Narrow" w:hAnsi="Arial Narrow"/>
        </w:rPr>
        <w:t> </w:t>
      </w:r>
      <w:r w:rsidR="00CD4058" w:rsidRPr="006E33ED">
        <w:rPr>
          <w:rFonts w:ascii="Arial Narrow" w:hAnsi="Arial Narrow"/>
        </w:rPr>
        <w:t>4 tejto SLA Zmluvy</w:t>
      </w:r>
      <w:r w:rsidRPr="006E33ED">
        <w:rPr>
          <w:rFonts w:ascii="Arial Narrow" w:hAnsi="Arial Narrow"/>
        </w:rPr>
        <w:t>.</w:t>
      </w:r>
    </w:p>
    <w:p w14:paraId="68D6E95E" w14:textId="6AA5F0AD" w:rsidR="00763650" w:rsidRPr="006E33ED" w:rsidRDefault="00D81576" w:rsidP="00796590">
      <w:pPr>
        <w:spacing w:after="200" w:line="276" w:lineRule="auto"/>
        <w:ind w:left="567"/>
        <w:jc w:val="both"/>
        <w:rPr>
          <w:rFonts w:ascii="Arial Narrow" w:hAnsi="Arial Narrow"/>
        </w:rPr>
      </w:pPr>
      <w:r w:rsidRPr="006E33ED">
        <w:rPr>
          <w:rFonts w:ascii="Arial Narrow" w:hAnsi="Arial Narrow"/>
        </w:rPr>
        <w:t>Za účelom vylúčenia pochybností Zmluvné strany vyhlasujú, že doba trvania</w:t>
      </w:r>
      <w:r w:rsidR="00CD4058" w:rsidRPr="006E33ED">
        <w:rPr>
          <w:rFonts w:ascii="Arial Narrow" w:hAnsi="Arial Narrow"/>
        </w:rPr>
        <w:t xml:space="preserve"> </w:t>
      </w:r>
      <w:r w:rsidR="00410E47" w:rsidRPr="006E33ED">
        <w:rPr>
          <w:rFonts w:ascii="Arial Narrow" w:hAnsi="Arial Narrow"/>
        </w:rPr>
        <w:t xml:space="preserve">tejto </w:t>
      </w:r>
      <w:r w:rsidR="00CD4058" w:rsidRPr="006E33ED">
        <w:rPr>
          <w:rFonts w:ascii="Arial Narrow" w:hAnsi="Arial Narrow"/>
        </w:rPr>
        <w:t xml:space="preserve">SLA Zmluvy v oboch prípadoch podľa </w:t>
      </w:r>
      <w:r w:rsidR="00F56690" w:rsidRPr="006E33ED">
        <w:rPr>
          <w:rFonts w:ascii="Arial Narrow" w:hAnsi="Arial Narrow"/>
        </w:rPr>
        <w:t xml:space="preserve">písmena a) aj písmena b) </w:t>
      </w:r>
      <w:r w:rsidR="00CD4058" w:rsidRPr="006E33ED">
        <w:rPr>
          <w:rFonts w:ascii="Arial Narrow" w:hAnsi="Arial Narrow"/>
        </w:rPr>
        <w:t xml:space="preserve">tohto bodu </w:t>
      </w:r>
      <w:r w:rsidR="00F56690" w:rsidRPr="006E33ED">
        <w:rPr>
          <w:rFonts w:ascii="Arial Narrow" w:hAnsi="Arial Narrow"/>
        </w:rPr>
        <w:t xml:space="preserve">tejto </w:t>
      </w:r>
      <w:r w:rsidR="00CD4058" w:rsidRPr="006E33ED">
        <w:rPr>
          <w:rFonts w:ascii="Arial Narrow" w:hAnsi="Arial Narrow"/>
        </w:rPr>
        <w:t xml:space="preserve">SLA Zmluvy </w:t>
      </w:r>
      <w:r w:rsidR="00CD4058" w:rsidRPr="006E33ED">
        <w:rPr>
          <w:rFonts w:ascii="Arial Narrow" w:hAnsi="Arial Narrow"/>
          <w:b/>
        </w:rPr>
        <w:t xml:space="preserve">zahŕňa </w:t>
      </w:r>
      <w:r w:rsidR="001669EB" w:rsidRPr="006E33ED">
        <w:rPr>
          <w:rFonts w:ascii="Arial Narrow" w:hAnsi="Arial Narrow"/>
          <w:b/>
        </w:rPr>
        <w:t>T</w:t>
      </w:r>
      <w:r w:rsidR="003141FD" w:rsidRPr="006E33ED">
        <w:rPr>
          <w:rFonts w:ascii="Arial Narrow" w:hAnsi="Arial Narrow"/>
          <w:b/>
        </w:rPr>
        <w:t xml:space="preserve">ranzitívnu periódu </w:t>
      </w:r>
      <w:r w:rsidR="001669EB" w:rsidRPr="006E33ED">
        <w:rPr>
          <w:rFonts w:ascii="Arial Narrow" w:hAnsi="Arial Narrow"/>
          <w:b/>
        </w:rPr>
        <w:t>pri</w:t>
      </w:r>
      <w:r w:rsidR="008E5F1F" w:rsidRPr="006E33ED">
        <w:rPr>
          <w:rFonts w:ascii="Arial Narrow" w:hAnsi="Arial Narrow"/>
          <w:b/>
        </w:rPr>
        <w:t> </w:t>
      </w:r>
      <w:r w:rsidR="001669EB" w:rsidRPr="006E33ED">
        <w:rPr>
          <w:rFonts w:ascii="Arial Narrow" w:hAnsi="Arial Narrow"/>
          <w:b/>
        </w:rPr>
        <w:t xml:space="preserve">odovzdaní RIS </w:t>
      </w:r>
      <w:r w:rsidR="003141FD" w:rsidRPr="006E33ED">
        <w:rPr>
          <w:rFonts w:ascii="Arial Narrow" w:hAnsi="Arial Narrow"/>
          <w:b/>
        </w:rPr>
        <w:t>podľa článku 2</w:t>
      </w:r>
      <w:r w:rsidR="001669EB" w:rsidRPr="006E33ED">
        <w:rPr>
          <w:rFonts w:ascii="Arial Narrow" w:hAnsi="Arial Narrow"/>
          <w:b/>
        </w:rPr>
        <w:t>3</w:t>
      </w:r>
      <w:r w:rsidR="003141FD" w:rsidRPr="006E33ED">
        <w:rPr>
          <w:rFonts w:ascii="Arial Narrow" w:hAnsi="Arial Narrow"/>
          <w:b/>
        </w:rPr>
        <w:t xml:space="preserve"> </w:t>
      </w:r>
      <w:r w:rsidR="00410E47" w:rsidRPr="006E33ED">
        <w:rPr>
          <w:rFonts w:ascii="Arial Narrow" w:hAnsi="Arial Narrow"/>
          <w:b/>
        </w:rPr>
        <w:t xml:space="preserve">tejto </w:t>
      </w:r>
      <w:r w:rsidR="003141FD" w:rsidRPr="006E33ED">
        <w:rPr>
          <w:rFonts w:ascii="Arial Narrow" w:hAnsi="Arial Narrow"/>
          <w:b/>
        </w:rPr>
        <w:t>SLA zmluvy</w:t>
      </w:r>
      <w:r w:rsidR="003141FD" w:rsidRPr="006E33ED">
        <w:rPr>
          <w:rFonts w:ascii="Arial Narrow" w:hAnsi="Arial Narrow"/>
        </w:rPr>
        <w:t xml:space="preserve">, ak bude počas platnosti a účinnosti </w:t>
      </w:r>
      <w:r w:rsidR="00410E47" w:rsidRPr="006E33ED">
        <w:rPr>
          <w:rFonts w:ascii="Arial Narrow" w:hAnsi="Arial Narrow"/>
        </w:rPr>
        <w:t xml:space="preserve">tejto </w:t>
      </w:r>
      <w:r w:rsidR="003141FD" w:rsidRPr="006E33ED">
        <w:rPr>
          <w:rFonts w:ascii="Arial Narrow" w:hAnsi="Arial Narrow"/>
        </w:rPr>
        <w:t>SLA</w:t>
      </w:r>
      <w:r w:rsidR="00581438">
        <w:rPr>
          <w:rFonts w:ascii="Arial Narrow" w:hAnsi="Arial Narrow"/>
        </w:rPr>
        <w:t> </w:t>
      </w:r>
      <w:r w:rsidR="003141FD" w:rsidRPr="006E33ED">
        <w:rPr>
          <w:rFonts w:ascii="Arial Narrow" w:hAnsi="Arial Narrow"/>
        </w:rPr>
        <w:t>Zmluvy prebiehať proces tranzície</w:t>
      </w:r>
      <w:r w:rsidR="004C206E" w:rsidRPr="006E33ED">
        <w:rPr>
          <w:rFonts w:ascii="Arial Narrow" w:hAnsi="Arial Narrow"/>
        </w:rPr>
        <w:t xml:space="preserve"> podľa</w:t>
      </w:r>
      <w:r w:rsidR="00BA539E" w:rsidRPr="006E33ED">
        <w:rPr>
          <w:rFonts w:ascii="Arial Narrow" w:hAnsi="Arial Narrow"/>
        </w:rPr>
        <w:t> </w:t>
      </w:r>
      <w:r w:rsidR="004C206E" w:rsidRPr="006E33ED">
        <w:rPr>
          <w:rFonts w:ascii="Arial Narrow" w:hAnsi="Arial Narrow"/>
        </w:rPr>
        <w:t xml:space="preserve">článku 23 </w:t>
      </w:r>
      <w:r w:rsidR="00410E47" w:rsidRPr="006E33ED">
        <w:rPr>
          <w:rFonts w:ascii="Arial Narrow" w:hAnsi="Arial Narrow"/>
        </w:rPr>
        <w:t xml:space="preserve">tejto </w:t>
      </w:r>
      <w:r w:rsidR="004C206E" w:rsidRPr="006E33ED">
        <w:rPr>
          <w:rFonts w:ascii="Arial Narrow" w:hAnsi="Arial Narrow"/>
        </w:rPr>
        <w:t>SLA Zmluvy</w:t>
      </w:r>
      <w:r w:rsidR="00D52252" w:rsidRPr="006E33ED">
        <w:rPr>
          <w:rFonts w:ascii="Arial Narrow" w:hAnsi="Arial Narrow"/>
        </w:rPr>
        <w:t>.</w:t>
      </w:r>
      <w:r w:rsidR="003141FD" w:rsidRPr="006E33ED">
        <w:rPr>
          <w:rFonts w:ascii="Arial Narrow" w:hAnsi="Arial Narrow"/>
        </w:rPr>
        <w:t xml:space="preserve"> </w:t>
      </w:r>
    </w:p>
    <w:p w14:paraId="6314955F" w14:textId="16F3474E" w:rsidR="00B31439" w:rsidRPr="006E33ED" w:rsidRDefault="00C576E5"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dohodli, že </w:t>
      </w:r>
      <w:r w:rsidR="00C85FC5" w:rsidRPr="006E33ED">
        <w:rPr>
          <w:rFonts w:ascii="Arial Narrow" w:hAnsi="Arial Narrow"/>
        </w:rPr>
        <w:t xml:space="preserve">Objednávateľ je oprávnený </w:t>
      </w:r>
      <w:r w:rsidR="000007D7" w:rsidRPr="006E33ED">
        <w:rPr>
          <w:rFonts w:ascii="Arial Narrow" w:hAnsi="Arial Narrow"/>
        </w:rPr>
        <w:t>požadovať predĺženie</w:t>
      </w:r>
      <w:r w:rsidR="00C85FC5" w:rsidRPr="006E33ED">
        <w:rPr>
          <w:rFonts w:ascii="Arial Narrow" w:hAnsi="Arial Narrow"/>
        </w:rPr>
        <w:t xml:space="preserve"> </w:t>
      </w:r>
      <w:r w:rsidR="000007D7" w:rsidRPr="006E33ED">
        <w:rPr>
          <w:rFonts w:ascii="Arial Narrow" w:hAnsi="Arial Narrow"/>
        </w:rPr>
        <w:t xml:space="preserve">doby platnosti a účinnosti </w:t>
      </w:r>
      <w:r w:rsidR="00410E47" w:rsidRPr="006E33ED">
        <w:rPr>
          <w:rFonts w:ascii="Arial Narrow" w:hAnsi="Arial Narrow"/>
        </w:rPr>
        <w:t xml:space="preserve">tejto </w:t>
      </w:r>
      <w:r w:rsidR="00855590" w:rsidRPr="006E33ED">
        <w:rPr>
          <w:rFonts w:ascii="Arial Narrow" w:hAnsi="Arial Narrow"/>
        </w:rPr>
        <w:t xml:space="preserve">SLA </w:t>
      </w:r>
      <w:r w:rsidR="00C85FC5" w:rsidRPr="006E33ED">
        <w:rPr>
          <w:rFonts w:ascii="Arial Narrow" w:hAnsi="Arial Narrow"/>
        </w:rPr>
        <w:t>Zmluvy</w:t>
      </w:r>
      <w:r w:rsidR="00C41B0C" w:rsidRPr="006E33ED">
        <w:rPr>
          <w:rFonts w:ascii="Arial Narrow" w:hAnsi="Arial Narrow"/>
        </w:rPr>
        <w:t xml:space="preserve"> </w:t>
      </w:r>
      <w:r w:rsidR="00C41B0C" w:rsidRPr="006E33ED">
        <w:rPr>
          <w:rFonts w:ascii="Arial Narrow" w:hAnsi="Arial Narrow"/>
          <w:b/>
          <w:bCs/>
        </w:rPr>
        <w:t>o</w:t>
      </w:r>
      <w:r w:rsidR="00253264" w:rsidRPr="006E33ED">
        <w:rPr>
          <w:rFonts w:ascii="Arial Narrow" w:hAnsi="Arial Narrow"/>
          <w:b/>
          <w:bCs/>
        </w:rPr>
        <w:t xml:space="preserve"> 36 </w:t>
      </w:r>
      <w:r w:rsidR="00C905D9" w:rsidRPr="006E33ED">
        <w:rPr>
          <w:rFonts w:ascii="Arial Narrow" w:hAnsi="Arial Narrow"/>
          <w:b/>
          <w:bCs/>
        </w:rPr>
        <w:t>mesiacov</w:t>
      </w:r>
      <w:r w:rsidR="00CE5B49" w:rsidRPr="006E33ED">
        <w:rPr>
          <w:rFonts w:ascii="Arial Narrow" w:hAnsi="Arial Narrow"/>
        </w:rPr>
        <w:t xml:space="preserve">. </w:t>
      </w:r>
      <w:r w:rsidR="00855590" w:rsidRPr="006E33ED">
        <w:rPr>
          <w:rFonts w:ascii="Arial Narrow" w:hAnsi="Arial Narrow"/>
        </w:rPr>
        <w:t xml:space="preserve">Objednávateľ </w:t>
      </w:r>
      <w:r w:rsidR="00161233" w:rsidRPr="006E33ED">
        <w:rPr>
          <w:rFonts w:ascii="Arial Narrow" w:hAnsi="Arial Narrow"/>
        </w:rPr>
        <w:t xml:space="preserve">písomne </w:t>
      </w:r>
      <w:r w:rsidR="00B72C04" w:rsidRPr="006E33ED">
        <w:rPr>
          <w:rFonts w:ascii="Arial Narrow" w:hAnsi="Arial Narrow"/>
        </w:rPr>
        <w:t xml:space="preserve">(elektronicky prostredníctvom e-mailu a aj listinnou formou) </w:t>
      </w:r>
      <w:r w:rsidR="00161233" w:rsidRPr="006E33ED">
        <w:rPr>
          <w:rFonts w:ascii="Arial Narrow" w:hAnsi="Arial Narrow"/>
        </w:rPr>
        <w:t xml:space="preserve">oznámi Poskytovateľovi uplatnenie práva na predĺženie doby platnosti </w:t>
      </w:r>
      <w:r w:rsidR="00C41B0C" w:rsidRPr="006E33ED">
        <w:rPr>
          <w:rFonts w:ascii="Arial Narrow" w:hAnsi="Arial Narrow"/>
        </w:rPr>
        <w:t>a</w:t>
      </w:r>
      <w:r w:rsidR="00410E47" w:rsidRPr="006E33ED">
        <w:rPr>
          <w:rFonts w:ascii="Arial Narrow" w:hAnsi="Arial Narrow"/>
        </w:rPr>
        <w:t> </w:t>
      </w:r>
      <w:r w:rsidR="00C41B0C" w:rsidRPr="006E33ED">
        <w:rPr>
          <w:rFonts w:ascii="Arial Narrow" w:hAnsi="Arial Narrow"/>
        </w:rPr>
        <w:t>účinnosti</w:t>
      </w:r>
      <w:r w:rsidR="00410E47" w:rsidRPr="006E33ED">
        <w:rPr>
          <w:rFonts w:ascii="Arial Narrow" w:hAnsi="Arial Narrow"/>
        </w:rPr>
        <w:t xml:space="preserve"> tejto</w:t>
      </w:r>
      <w:r w:rsidR="00C41B0C" w:rsidRPr="006E33ED">
        <w:rPr>
          <w:rFonts w:ascii="Arial Narrow" w:hAnsi="Arial Narrow"/>
        </w:rPr>
        <w:t xml:space="preserve"> </w:t>
      </w:r>
      <w:r w:rsidR="00161233" w:rsidRPr="006E33ED">
        <w:rPr>
          <w:rFonts w:ascii="Arial Narrow" w:hAnsi="Arial Narrow"/>
        </w:rPr>
        <w:t>SLA Zmluv</w:t>
      </w:r>
      <w:r w:rsidR="006211D2" w:rsidRPr="006E33ED">
        <w:rPr>
          <w:rFonts w:ascii="Arial Narrow" w:hAnsi="Arial Narrow"/>
        </w:rPr>
        <w:t>y</w:t>
      </w:r>
      <w:r w:rsidR="002A4D3D" w:rsidRPr="006E33ED">
        <w:rPr>
          <w:rFonts w:ascii="Arial Narrow" w:hAnsi="Arial Narrow"/>
        </w:rPr>
        <w:t xml:space="preserve"> (</w:t>
      </w:r>
      <w:r w:rsidR="00B02EE2" w:rsidRPr="006E33ED">
        <w:rPr>
          <w:rFonts w:ascii="Arial Narrow" w:hAnsi="Arial Narrow"/>
        </w:rPr>
        <w:t xml:space="preserve">ďalej ako </w:t>
      </w:r>
      <w:r w:rsidR="00B02EE2" w:rsidRPr="006E33ED">
        <w:rPr>
          <w:rFonts w:ascii="Arial Narrow" w:hAnsi="Arial Narrow"/>
          <w:b/>
        </w:rPr>
        <w:t>„</w:t>
      </w:r>
      <w:r w:rsidR="00B02EE2" w:rsidRPr="006E33ED">
        <w:rPr>
          <w:rFonts w:ascii="Arial Narrow" w:hAnsi="Arial Narrow"/>
          <w:b/>
          <w:bCs/>
        </w:rPr>
        <w:t>O</w:t>
      </w:r>
      <w:r w:rsidR="006211D2" w:rsidRPr="006E33ED">
        <w:rPr>
          <w:rFonts w:ascii="Arial Narrow" w:hAnsi="Arial Narrow"/>
          <w:b/>
          <w:bCs/>
        </w:rPr>
        <w:t>pcia</w:t>
      </w:r>
      <w:r w:rsidR="689ED9CB" w:rsidRPr="006E33ED">
        <w:rPr>
          <w:rFonts w:ascii="Arial Narrow" w:hAnsi="Arial Narrow"/>
          <w:b/>
          <w:bCs/>
        </w:rPr>
        <w:t xml:space="preserve"> č. I</w:t>
      </w:r>
      <w:r w:rsidR="006211D2" w:rsidRPr="006E33ED">
        <w:rPr>
          <w:rFonts w:ascii="Arial Narrow" w:hAnsi="Arial Narrow"/>
          <w:b/>
        </w:rPr>
        <w:t>“</w:t>
      </w:r>
      <w:r w:rsidR="002A4D3D" w:rsidRPr="006E33ED">
        <w:rPr>
          <w:rFonts w:ascii="Arial Narrow" w:hAnsi="Arial Narrow"/>
        </w:rPr>
        <w:t>)</w:t>
      </w:r>
      <w:r w:rsidR="0086490E" w:rsidRPr="006E33ED">
        <w:rPr>
          <w:rFonts w:ascii="Arial Narrow" w:hAnsi="Arial Narrow"/>
        </w:rPr>
        <w:t>, a to</w:t>
      </w:r>
      <w:r w:rsidR="00161233" w:rsidRPr="006E33ED">
        <w:rPr>
          <w:rFonts w:ascii="Arial Narrow" w:hAnsi="Arial Narrow"/>
        </w:rPr>
        <w:t xml:space="preserve"> najnes</w:t>
      </w:r>
      <w:r w:rsidR="00C41B0C" w:rsidRPr="006E33ED">
        <w:rPr>
          <w:rFonts w:ascii="Arial Narrow" w:hAnsi="Arial Narrow"/>
        </w:rPr>
        <w:t>kôr 3 mesiace</w:t>
      </w:r>
      <w:r w:rsidR="00795B07" w:rsidRPr="006E33ED">
        <w:rPr>
          <w:rFonts w:ascii="Arial Narrow" w:hAnsi="Arial Narrow"/>
        </w:rPr>
        <w:t xml:space="preserve"> </w:t>
      </w:r>
      <w:r w:rsidR="00161233" w:rsidRPr="006E33ED">
        <w:rPr>
          <w:rFonts w:ascii="Arial Narrow" w:hAnsi="Arial Narrow"/>
        </w:rPr>
        <w:t xml:space="preserve">pred uplynutím doby platnosti </w:t>
      </w:r>
      <w:r w:rsidR="000007D7" w:rsidRPr="006E33ED">
        <w:rPr>
          <w:rFonts w:ascii="Arial Narrow" w:hAnsi="Arial Narrow"/>
        </w:rPr>
        <w:t xml:space="preserve">a účinnosti </w:t>
      </w:r>
      <w:r w:rsidR="00410E47" w:rsidRPr="006E33ED">
        <w:rPr>
          <w:rFonts w:ascii="Arial Narrow" w:hAnsi="Arial Narrow"/>
        </w:rPr>
        <w:t xml:space="preserve">tejto </w:t>
      </w:r>
      <w:r w:rsidR="00161233" w:rsidRPr="006E33ED">
        <w:rPr>
          <w:rFonts w:ascii="Arial Narrow" w:hAnsi="Arial Narrow"/>
        </w:rPr>
        <w:t>SLA Zmluvy</w:t>
      </w:r>
      <w:r w:rsidR="00C57357" w:rsidRPr="006E33ED">
        <w:rPr>
          <w:rFonts w:ascii="Arial Narrow" w:hAnsi="Arial Narrow"/>
        </w:rPr>
        <w:t>,</w:t>
      </w:r>
      <w:r w:rsidR="002F559C" w:rsidRPr="006E33ED">
        <w:rPr>
          <w:rFonts w:ascii="Arial Narrow" w:hAnsi="Arial Narrow"/>
        </w:rPr>
        <w:t xml:space="preserve"> a</w:t>
      </w:r>
      <w:r w:rsidR="000007D7" w:rsidRPr="006E33ED">
        <w:rPr>
          <w:rFonts w:ascii="Arial Narrow" w:hAnsi="Arial Narrow"/>
        </w:rPr>
        <w:t xml:space="preserve"> to </w:t>
      </w:r>
      <w:r w:rsidR="002F559C" w:rsidRPr="006E33ED">
        <w:rPr>
          <w:rFonts w:ascii="Arial Narrow" w:hAnsi="Arial Narrow"/>
        </w:rPr>
        <w:t>predlož</w:t>
      </w:r>
      <w:r w:rsidR="000007D7" w:rsidRPr="006E33ED">
        <w:rPr>
          <w:rFonts w:ascii="Arial Narrow" w:hAnsi="Arial Narrow"/>
        </w:rPr>
        <w:t>en</w:t>
      </w:r>
      <w:r w:rsidR="002F559C" w:rsidRPr="006E33ED">
        <w:rPr>
          <w:rFonts w:ascii="Arial Narrow" w:hAnsi="Arial Narrow"/>
        </w:rPr>
        <w:t>í</w:t>
      </w:r>
      <w:r w:rsidR="000007D7" w:rsidRPr="006E33ED">
        <w:rPr>
          <w:rFonts w:ascii="Arial Narrow" w:hAnsi="Arial Narrow"/>
        </w:rPr>
        <w:t>m</w:t>
      </w:r>
      <w:r w:rsidR="002F559C" w:rsidRPr="006E33ED">
        <w:rPr>
          <w:rFonts w:ascii="Arial Narrow" w:hAnsi="Arial Narrow"/>
        </w:rPr>
        <w:t xml:space="preserve"> </w:t>
      </w:r>
      <w:r w:rsidR="000007D7" w:rsidRPr="006E33ED">
        <w:rPr>
          <w:rFonts w:ascii="Arial Narrow" w:hAnsi="Arial Narrow"/>
        </w:rPr>
        <w:t>písomného</w:t>
      </w:r>
      <w:r w:rsidR="002F559C" w:rsidRPr="006E33ED">
        <w:rPr>
          <w:rFonts w:ascii="Arial Narrow" w:hAnsi="Arial Narrow"/>
        </w:rPr>
        <w:t xml:space="preserve"> návrh</w:t>
      </w:r>
      <w:r w:rsidR="000007D7" w:rsidRPr="006E33ED">
        <w:rPr>
          <w:rFonts w:ascii="Arial Narrow" w:hAnsi="Arial Narrow"/>
        </w:rPr>
        <w:t>u</w:t>
      </w:r>
      <w:r w:rsidR="002F559C" w:rsidRPr="006E33ED">
        <w:rPr>
          <w:rFonts w:ascii="Arial Narrow" w:hAnsi="Arial Narrow"/>
        </w:rPr>
        <w:t xml:space="preserve"> </w:t>
      </w:r>
      <w:r w:rsidR="00C41B0C" w:rsidRPr="006E33ED">
        <w:rPr>
          <w:rFonts w:ascii="Arial Narrow" w:hAnsi="Arial Narrow"/>
        </w:rPr>
        <w:t>dodatku k</w:t>
      </w:r>
      <w:r w:rsidR="00410E47" w:rsidRPr="006E33ED">
        <w:rPr>
          <w:rFonts w:ascii="Arial Narrow" w:hAnsi="Arial Narrow"/>
        </w:rPr>
        <w:t xml:space="preserve"> tejto </w:t>
      </w:r>
      <w:r w:rsidR="002F559C" w:rsidRPr="006E33ED">
        <w:rPr>
          <w:rFonts w:ascii="Arial Narrow" w:hAnsi="Arial Narrow"/>
        </w:rPr>
        <w:t>SLA Zmluve, predmetom ktorého bude p</w:t>
      </w:r>
      <w:r w:rsidR="00C41B0C" w:rsidRPr="006E33ED">
        <w:rPr>
          <w:rFonts w:ascii="Arial Narrow" w:hAnsi="Arial Narrow"/>
        </w:rPr>
        <w:t xml:space="preserve">redĺženie </w:t>
      </w:r>
      <w:r w:rsidR="000007D7" w:rsidRPr="006E33ED">
        <w:rPr>
          <w:rFonts w:ascii="Arial Narrow" w:hAnsi="Arial Narrow"/>
        </w:rPr>
        <w:t xml:space="preserve">doby </w:t>
      </w:r>
      <w:r w:rsidR="00C41B0C" w:rsidRPr="006E33ED">
        <w:rPr>
          <w:rFonts w:ascii="Arial Narrow" w:hAnsi="Arial Narrow"/>
        </w:rPr>
        <w:t xml:space="preserve">platnosti a účinnosti </w:t>
      </w:r>
      <w:r w:rsidR="00410E47" w:rsidRPr="006E33ED">
        <w:rPr>
          <w:rFonts w:ascii="Arial Narrow" w:hAnsi="Arial Narrow"/>
        </w:rPr>
        <w:t xml:space="preserve">tejto </w:t>
      </w:r>
      <w:r w:rsidR="00C41B0C" w:rsidRPr="006E33ED">
        <w:rPr>
          <w:rFonts w:ascii="Arial Narrow" w:hAnsi="Arial Narrow"/>
        </w:rPr>
        <w:t>SLA Zmluvy o </w:t>
      </w:r>
      <w:r w:rsidR="000007D7" w:rsidRPr="006E33ED">
        <w:rPr>
          <w:rFonts w:ascii="Arial Narrow" w:hAnsi="Arial Narrow"/>
        </w:rPr>
        <w:t>36</w:t>
      </w:r>
      <w:r w:rsidR="00C41B0C" w:rsidRPr="006E33ED">
        <w:rPr>
          <w:rFonts w:ascii="Arial Narrow" w:hAnsi="Arial Narrow"/>
        </w:rPr>
        <w:t xml:space="preserve"> mesiacov. Poskytovateľ sa zaväzuje</w:t>
      </w:r>
      <w:r w:rsidR="002F559C" w:rsidRPr="006E33ED">
        <w:rPr>
          <w:rFonts w:ascii="Arial Narrow" w:hAnsi="Arial Narrow"/>
        </w:rPr>
        <w:t xml:space="preserve"> uzavrieť s Objednávateľom dodatok podľa predchádzajúcej vety bez zbytočného odkladu po tom, čo ho na</w:t>
      </w:r>
      <w:r w:rsidR="00BA539E" w:rsidRPr="006E33ED">
        <w:rPr>
          <w:rFonts w:ascii="Arial Narrow" w:hAnsi="Arial Narrow"/>
        </w:rPr>
        <w:t> </w:t>
      </w:r>
      <w:r w:rsidR="002F559C" w:rsidRPr="006E33ED">
        <w:rPr>
          <w:rFonts w:ascii="Arial Narrow" w:hAnsi="Arial Narrow"/>
        </w:rPr>
        <w:t xml:space="preserve">to písomne vyzval Objednávateľ podľa tohto bodu </w:t>
      </w:r>
      <w:r w:rsidR="00410E47" w:rsidRPr="006E33ED">
        <w:rPr>
          <w:rFonts w:ascii="Arial Narrow" w:hAnsi="Arial Narrow"/>
        </w:rPr>
        <w:t xml:space="preserve">tejto </w:t>
      </w:r>
      <w:r w:rsidR="002F559C" w:rsidRPr="006E33ED">
        <w:rPr>
          <w:rFonts w:ascii="Arial Narrow" w:hAnsi="Arial Narrow"/>
        </w:rPr>
        <w:t xml:space="preserve">SLA Zmluvy, najneskôr v deň umožňujúci plynulé pokračovanie platnosti a účinnosti </w:t>
      </w:r>
      <w:r w:rsidR="00410E47" w:rsidRPr="006E33ED">
        <w:rPr>
          <w:rFonts w:ascii="Arial Narrow" w:hAnsi="Arial Narrow"/>
        </w:rPr>
        <w:t xml:space="preserve">tejto </w:t>
      </w:r>
      <w:r w:rsidR="002F559C" w:rsidRPr="006E33ED">
        <w:rPr>
          <w:rFonts w:ascii="Arial Narrow" w:hAnsi="Arial Narrow"/>
        </w:rPr>
        <w:t>SLA Zmluvy s prihliadnutím na povinnosť povinného zverejnenia dodatku k SLA Zmluve. Ak Poskytovateľ z dôvodov na jeho strane nesplní záväzok uzavrieť dodatok k</w:t>
      </w:r>
      <w:r w:rsidR="00410E47" w:rsidRPr="006E33ED">
        <w:rPr>
          <w:rFonts w:ascii="Arial Narrow" w:hAnsi="Arial Narrow"/>
        </w:rPr>
        <w:t xml:space="preserve"> tejto </w:t>
      </w:r>
      <w:r w:rsidR="002F559C" w:rsidRPr="006E33ED">
        <w:rPr>
          <w:rFonts w:ascii="Arial Narrow" w:hAnsi="Arial Narrow"/>
        </w:rPr>
        <w:t>SLA Zmluve podľa</w:t>
      </w:r>
      <w:r w:rsidR="000007D7" w:rsidRPr="006E33ED">
        <w:rPr>
          <w:rFonts w:ascii="Arial Narrow" w:hAnsi="Arial Narrow"/>
        </w:rPr>
        <w:t xml:space="preserve"> tohto bodu </w:t>
      </w:r>
      <w:r w:rsidR="00410E47" w:rsidRPr="006E33ED">
        <w:rPr>
          <w:rFonts w:ascii="Arial Narrow" w:hAnsi="Arial Narrow"/>
        </w:rPr>
        <w:t xml:space="preserve">tejto </w:t>
      </w:r>
      <w:r w:rsidR="000007D7" w:rsidRPr="006E33ED">
        <w:rPr>
          <w:rFonts w:ascii="Arial Narrow" w:hAnsi="Arial Narrow"/>
        </w:rPr>
        <w:t>SLA Zmluvy, vzniká O</w:t>
      </w:r>
      <w:r w:rsidR="002F559C" w:rsidRPr="006E33ED">
        <w:rPr>
          <w:rFonts w:ascii="Arial Narrow" w:hAnsi="Arial Narrow"/>
        </w:rPr>
        <w:t>bjedn</w:t>
      </w:r>
      <w:r w:rsidR="000007D7" w:rsidRPr="006E33ED">
        <w:rPr>
          <w:rFonts w:ascii="Arial Narrow" w:hAnsi="Arial Narrow"/>
        </w:rPr>
        <w:t>ávateľovi nárok na náhradu škody</w:t>
      </w:r>
      <w:r w:rsidR="002F559C" w:rsidRPr="006E33ED">
        <w:rPr>
          <w:rFonts w:ascii="Arial Narrow" w:hAnsi="Arial Narrow"/>
        </w:rPr>
        <w:t xml:space="preserve"> spôsobenej porušením záväzku Poskytovateľa uzavrieť Dodatok k</w:t>
      </w:r>
      <w:r w:rsidR="00410E47" w:rsidRPr="006E33ED">
        <w:rPr>
          <w:rFonts w:ascii="Arial Narrow" w:hAnsi="Arial Narrow"/>
        </w:rPr>
        <w:t xml:space="preserve"> tejto </w:t>
      </w:r>
      <w:r w:rsidR="002F559C" w:rsidRPr="006E33ED">
        <w:rPr>
          <w:rFonts w:ascii="Arial Narrow" w:hAnsi="Arial Narrow"/>
        </w:rPr>
        <w:t xml:space="preserve">SLA Zmluve podľa tohto bodu </w:t>
      </w:r>
      <w:r w:rsidR="00410E47" w:rsidRPr="006E33ED">
        <w:rPr>
          <w:rFonts w:ascii="Arial Narrow" w:hAnsi="Arial Narrow"/>
        </w:rPr>
        <w:t xml:space="preserve">tejto </w:t>
      </w:r>
      <w:r w:rsidR="002F559C" w:rsidRPr="006E33ED">
        <w:rPr>
          <w:rFonts w:ascii="Arial Narrow" w:hAnsi="Arial Narrow"/>
        </w:rPr>
        <w:t xml:space="preserve">SLA Zmluvy. </w:t>
      </w:r>
      <w:r w:rsidR="003714B4" w:rsidRPr="006E33ED">
        <w:rPr>
          <w:rFonts w:ascii="Arial Narrow" w:hAnsi="Arial Narrow"/>
        </w:rPr>
        <w:t>Na základe dohody Zmluvných strán sa nárok na náhradu škody podľa predchádzajúcej vety</w:t>
      </w:r>
      <w:r w:rsidR="0000557D" w:rsidRPr="006E33ED">
        <w:rPr>
          <w:rFonts w:ascii="Arial Narrow" w:hAnsi="Arial Narrow"/>
        </w:rPr>
        <w:t xml:space="preserve"> </w:t>
      </w:r>
      <w:proofErr w:type="spellStart"/>
      <w:r w:rsidR="0000557D" w:rsidRPr="006E33ED">
        <w:rPr>
          <w:rFonts w:ascii="Arial Narrow" w:hAnsi="Arial Narrow"/>
        </w:rPr>
        <w:t>premlčuje</w:t>
      </w:r>
      <w:proofErr w:type="spellEnd"/>
      <w:r w:rsidR="0000557D" w:rsidRPr="006E33ED">
        <w:rPr>
          <w:rFonts w:ascii="Arial Narrow" w:hAnsi="Arial Narrow"/>
        </w:rPr>
        <w:t xml:space="preserve"> v </w:t>
      </w:r>
      <w:r w:rsidR="003714B4" w:rsidRPr="006E33ED">
        <w:rPr>
          <w:rFonts w:ascii="Arial Narrow" w:hAnsi="Arial Narrow"/>
        </w:rPr>
        <w:t>premlčacej dobe vyplývajúcej z § 391 a nasl. Obchodného zákonníka</w:t>
      </w:r>
      <w:r w:rsidR="00796590" w:rsidRPr="006E33ED">
        <w:rPr>
          <w:rFonts w:ascii="Arial Narrow" w:hAnsi="Arial Narrow"/>
        </w:rPr>
        <w:t>.</w:t>
      </w:r>
    </w:p>
    <w:p w14:paraId="35DCA5D1" w14:textId="37EF8A1A" w:rsidR="00AD09C9" w:rsidRPr="006E33ED" w:rsidRDefault="00C576E5"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dohodli, že </w:t>
      </w:r>
      <w:r w:rsidR="000007D7" w:rsidRPr="006E33ED">
        <w:rPr>
          <w:rFonts w:ascii="Arial Narrow" w:hAnsi="Arial Narrow"/>
        </w:rPr>
        <w:t xml:space="preserve">Objednávateľ je oprávnený opätovne požadovať predĺženie doby platnosti a účinnosti </w:t>
      </w:r>
      <w:r w:rsidR="00410E47" w:rsidRPr="006E33ED">
        <w:rPr>
          <w:rFonts w:ascii="Arial Narrow" w:hAnsi="Arial Narrow"/>
        </w:rPr>
        <w:t xml:space="preserve">tejto </w:t>
      </w:r>
      <w:r w:rsidR="000007D7" w:rsidRPr="006E33ED">
        <w:rPr>
          <w:rFonts w:ascii="Arial Narrow" w:hAnsi="Arial Narrow"/>
        </w:rPr>
        <w:t xml:space="preserve">SLA Zmluvy </w:t>
      </w:r>
      <w:r w:rsidR="0098007D" w:rsidRPr="006E33ED">
        <w:rPr>
          <w:rFonts w:ascii="Arial Narrow" w:hAnsi="Arial Narrow"/>
          <w:b/>
        </w:rPr>
        <w:t>o ďalších 36 mesiacov</w:t>
      </w:r>
      <w:r w:rsidR="007424F3" w:rsidRPr="006E33ED">
        <w:rPr>
          <w:rFonts w:ascii="Arial Narrow" w:hAnsi="Arial Narrow"/>
        </w:rPr>
        <w:t xml:space="preserve">. </w:t>
      </w:r>
      <w:r w:rsidR="000007D7" w:rsidRPr="006E33ED">
        <w:rPr>
          <w:rFonts w:ascii="Arial Narrow" w:hAnsi="Arial Narrow"/>
        </w:rPr>
        <w:t xml:space="preserve">Objednávateľ písomne </w:t>
      </w:r>
      <w:r w:rsidR="00B72C04" w:rsidRPr="006E33ED">
        <w:rPr>
          <w:rFonts w:ascii="Arial Narrow" w:hAnsi="Arial Narrow"/>
        </w:rPr>
        <w:t xml:space="preserve">(elektronicky prostredníctvom e-mailu a aj listinnou formou) </w:t>
      </w:r>
      <w:r w:rsidR="000007D7" w:rsidRPr="006E33ED">
        <w:rPr>
          <w:rFonts w:ascii="Arial Narrow" w:hAnsi="Arial Narrow"/>
        </w:rPr>
        <w:t xml:space="preserve">oznámi Poskytovateľovi opätovné uplatnenie práva na predĺženie doby platnosti a účinnosti </w:t>
      </w:r>
      <w:r w:rsidR="00410E47" w:rsidRPr="006E33ED">
        <w:rPr>
          <w:rFonts w:ascii="Arial Narrow" w:hAnsi="Arial Narrow"/>
        </w:rPr>
        <w:t xml:space="preserve">tejto </w:t>
      </w:r>
      <w:r w:rsidR="000007D7" w:rsidRPr="006E33ED">
        <w:rPr>
          <w:rFonts w:ascii="Arial Narrow" w:hAnsi="Arial Narrow"/>
        </w:rPr>
        <w:t xml:space="preserve">SLA Zmluvy </w:t>
      </w:r>
      <w:r w:rsidR="00B02EE2" w:rsidRPr="006E33ED">
        <w:rPr>
          <w:rFonts w:ascii="Arial Narrow" w:hAnsi="Arial Narrow"/>
        </w:rPr>
        <w:t xml:space="preserve">(ďalej ako </w:t>
      </w:r>
      <w:r w:rsidR="00B02EE2" w:rsidRPr="006E33ED">
        <w:rPr>
          <w:rFonts w:ascii="Arial Narrow" w:hAnsi="Arial Narrow"/>
          <w:b/>
        </w:rPr>
        <w:t>„O</w:t>
      </w:r>
      <w:r w:rsidR="000007D7" w:rsidRPr="006E33ED">
        <w:rPr>
          <w:rFonts w:ascii="Arial Narrow" w:hAnsi="Arial Narrow"/>
          <w:b/>
        </w:rPr>
        <w:t xml:space="preserve">pcia </w:t>
      </w:r>
      <w:r w:rsidR="00B02EE2" w:rsidRPr="006E33ED">
        <w:rPr>
          <w:rFonts w:ascii="Arial Narrow" w:hAnsi="Arial Narrow"/>
          <w:b/>
        </w:rPr>
        <w:t xml:space="preserve">č. </w:t>
      </w:r>
      <w:r w:rsidR="000007D7" w:rsidRPr="006E33ED">
        <w:rPr>
          <w:rFonts w:ascii="Arial Narrow" w:hAnsi="Arial Narrow"/>
          <w:b/>
        </w:rPr>
        <w:t>II“</w:t>
      </w:r>
      <w:r w:rsidR="000007D7" w:rsidRPr="006E33ED">
        <w:rPr>
          <w:rFonts w:ascii="Arial Narrow" w:hAnsi="Arial Narrow"/>
        </w:rPr>
        <w:t xml:space="preserve">), a to najneskôr 3 mesiace pred uplynutím doby platnosti a účinnosti </w:t>
      </w:r>
      <w:r w:rsidR="00410E47" w:rsidRPr="006E33ED">
        <w:rPr>
          <w:rFonts w:ascii="Arial Narrow" w:hAnsi="Arial Narrow"/>
        </w:rPr>
        <w:t xml:space="preserve">tejto </w:t>
      </w:r>
      <w:r w:rsidR="000007D7" w:rsidRPr="006E33ED">
        <w:rPr>
          <w:rFonts w:ascii="Arial Narrow" w:hAnsi="Arial Narrow"/>
        </w:rPr>
        <w:t>SLA Zmluvy</w:t>
      </w:r>
      <w:r w:rsidR="00C57357" w:rsidRPr="006E33ED">
        <w:rPr>
          <w:rFonts w:ascii="Arial Narrow" w:hAnsi="Arial Narrow"/>
        </w:rPr>
        <w:t>,</w:t>
      </w:r>
      <w:r w:rsidR="000007D7" w:rsidRPr="006E33ED">
        <w:rPr>
          <w:rFonts w:ascii="Arial Narrow" w:hAnsi="Arial Narrow"/>
        </w:rPr>
        <w:t xml:space="preserve"> a to predložením písomného návrhu dodatku k</w:t>
      </w:r>
      <w:r w:rsidR="00410E47" w:rsidRPr="006E33ED">
        <w:rPr>
          <w:rFonts w:ascii="Arial Narrow" w:hAnsi="Arial Narrow"/>
        </w:rPr>
        <w:t xml:space="preserve"> tejto </w:t>
      </w:r>
      <w:r w:rsidR="000007D7" w:rsidRPr="006E33ED">
        <w:rPr>
          <w:rFonts w:ascii="Arial Narrow" w:hAnsi="Arial Narrow"/>
        </w:rPr>
        <w:t>SLA</w:t>
      </w:r>
      <w:r w:rsidR="00581438">
        <w:rPr>
          <w:rFonts w:ascii="Arial Narrow" w:hAnsi="Arial Narrow"/>
        </w:rPr>
        <w:t> </w:t>
      </w:r>
      <w:r w:rsidR="000007D7" w:rsidRPr="006E33ED">
        <w:rPr>
          <w:rFonts w:ascii="Arial Narrow" w:hAnsi="Arial Narrow"/>
        </w:rPr>
        <w:t>Zmluve, predmetom ktorého bude predĺženie doby platnosti a účinnosti tejto SLA Zmluvy o</w:t>
      </w:r>
      <w:r w:rsidR="00F937B2" w:rsidRPr="006E33ED">
        <w:rPr>
          <w:rFonts w:ascii="Arial Narrow" w:hAnsi="Arial Narrow"/>
        </w:rPr>
        <w:t xml:space="preserve"> ďalších </w:t>
      </w:r>
      <w:r w:rsidR="000007D7" w:rsidRPr="006E33ED">
        <w:rPr>
          <w:rFonts w:ascii="Arial Narrow" w:hAnsi="Arial Narrow"/>
        </w:rPr>
        <w:t>36</w:t>
      </w:r>
      <w:r w:rsidR="00581438">
        <w:rPr>
          <w:rFonts w:ascii="Arial Narrow" w:hAnsi="Arial Narrow"/>
        </w:rPr>
        <w:t> </w:t>
      </w:r>
      <w:r w:rsidR="000007D7" w:rsidRPr="006E33ED">
        <w:rPr>
          <w:rFonts w:ascii="Arial Narrow" w:hAnsi="Arial Narrow"/>
        </w:rPr>
        <w:t>mesiacov. Poskytovateľ sa zaväzuje uzavrieť s Objednávateľom dodatok podľa predchádzajúcej vety bez</w:t>
      </w:r>
      <w:r w:rsidR="00BA539E" w:rsidRPr="006E33ED">
        <w:rPr>
          <w:rFonts w:ascii="Arial Narrow" w:hAnsi="Arial Narrow"/>
        </w:rPr>
        <w:t> </w:t>
      </w:r>
      <w:r w:rsidR="000007D7" w:rsidRPr="006E33ED">
        <w:rPr>
          <w:rFonts w:ascii="Arial Narrow" w:hAnsi="Arial Narrow"/>
        </w:rPr>
        <w:t xml:space="preserve">zbytočného odkladu po tom, čo ho na to písomne vyzval Objednávateľ podľa tohto bodu </w:t>
      </w:r>
      <w:r w:rsidR="00410E47" w:rsidRPr="006E33ED">
        <w:rPr>
          <w:rFonts w:ascii="Arial Narrow" w:hAnsi="Arial Narrow"/>
        </w:rPr>
        <w:t xml:space="preserve">tejto </w:t>
      </w:r>
      <w:r w:rsidR="000007D7" w:rsidRPr="006E33ED">
        <w:rPr>
          <w:rFonts w:ascii="Arial Narrow" w:hAnsi="Arial Narrow"/>
        </w:rPr>
        <w:t>SLA</w:t>
      </w:r>
      <w:r w:rsidR="00581438">
        <w:rPr>
          <w:rFonts w:ascii="Arial Narrow" w:hAnsi="Arial Narrow"/>
        </w:rPr>
        <w:t> </w:t>
      </w:r>
      <w:r w:rsidR="000007D7" w:rsidRPr="006E33ED">
        <w:rPr>
          <w:rFonts w:ascii="Arial Narrow" w:hAnsi="Arial Narrow"/>
        </w:rPr>
        <w:t xml:space="preserve">Zmluvy, najneskôr v deň umožňujúci plynulé pokračovanie platnosti a účinnosti </w:t>
      </w:r>
      <w:r w:rsidR="00410E47" w:rsidRPr="006E33ED">
        <w:rPr>
          <w:rFonts w:ascii="Arial Narrow" w:hAnsi="Arial Narrow"/>
        </w:rPr>
        <w:t xml:space="preserve">tejto </w:t>
      </w:r>
      <w:r w:rsidR="000007D7" w:rsidRPr="006E33ED">
        <w:rPr>
          <w:rFonts w:ascii="Arial Narrow" w:hAnsi="Arial Narrow"/>
        </w:rPr>
        <w:t>SLA Zmluvy s prihliadnutím na povinnosť povinného zverejnenia dodatku k</w:t>
      </w:r>
      <w:r w:rsidR="00410E47" w:rsidRPr="006E33ED">
        <w:rPr>
          <w:rFonts w:ascii="Arial Narrow" w:hAnsi="Arial Narrow"/>
        </w:rPr>
        <w:t xml:space="preserve"> tejto </w:t>
      </w:r>
      <w:r w:rsidR="000007D7" w:rsidRPr="006E33ED">
        <w:rPr>
          <w:rFonts w:ascii="Arial Narrow" w:hAnsi="Arial Narrow"/>
        </w:rPr>
        <w:t>SLA Zmluve. Ak Poskytovateľ z dôvodov na jeho strane nesplní záväzok uzavrieť dodatok k</w:t>
      </w:r>
      <w:r w:rsidR="00410E47" w:rsidRPr="006E33ED">
        <w:rPr>
          <w:rFonts w:ascii="Arial Narrow" w:hAnsi="Arial Narrow"/>
        </w:rPr>
        <w:t xml:space="preserve"> tejto </w:t>
      </w:r>
      <w:r w:rsidR="000007D7" w:rsidRPr="006E33ED">
        <w:rPr>
          <w:rFonts w:ascii="Arial Narrow" w:hAnsi="Arial Narrow"/>
        </w:rPr>
        <w:t xml:space="preserve">SLA Zmluve podľa tohto bodu </w:t>
      </w:r>
      <w:r w:rsidR="00410E47" w:rsidRPr="006E33ED">
        <w:rPr>
          <w:rFonts w:ascii="Arial Narrow" w:hAnsi="Arial Narrow"/>
        </w:rPr>
        <w:t xml:space="preserve">tejto </w:t>
      </w:r>
      <w:r w:rsidR="000007D7" w:rsidRPr="006E33ED">
        <w:rPr>
          <w:rFonts w:ascii="Arial Narrow" w:hAnsi="Arial Narrow"/>
        </w:rPr>
        <w:t>SLA</w:t>
      </w:r>
      <w:r w:rsidR="00581438">
        <w:rPr>
          <w:rFonts w:ascii="Arial Narrow" w:hAnsi="Arial Narrow"/>
        </w:rPr>
        <w:t> </w:t>
      </w:r>
      <w:r w:rsidR="000007D7" w:rsidRPr="006E33ED">
        <w:rPr>
          <w:rFonts w:ascii="Arial Narrow" w:hAnsi="Arial Narrow"/>
        </w:rPr>
        <w:t>Zmluvy, vzniká Objednávateľovi nárok na náhradu škody spôsobenej porušením záväzku Poskytovateľa uzavrieť Dodatok k</w:t>
      </w:r>
      <w:r w:rsidR="00410E47" w:rsidRPr="006E33ED">
        <w:rPr>
          <w:rFonts w:ascii="Arial Narrow" w:hAnsi="Arial Narrow"/>
        </w:rPr>
        <w:t xml:space="preserve"> tejto </w:t>
      </w:r>
      <w:r w:rsidR="000007D7" w:rsidRPr="006E33ED">
        <w:rPr>
          <w:rFonts w:ascii="Arial Narrow" w:hAnsi="Arial Narrow"/>
        </w:rPr>
        <w:t xml:space="preserve">SLA Zmluve podľa tohto bodu </w:t>
      </w:r>
      <w:r w:rsidR="00410E47" w:rsidRPr="006E33ED">
        <w:rPr>
          <w:rFonts w:ascii="Arial Narrow" w:hAnsi="Arial Narrow"/>
        </w:rPr>
        <w:t xml:space="preserve">tejto </w:t>
      </w:r>
      <w:r w:rsidR="000007D7" w:rsidRPr="006E33ED">
        <w:rPr>
          <w:rFonts w:ascii="Arial Narrow" w:hAnsi="Arial Narrow"/>
        </w:rPr>
        <w:t>SLA Zmluvy.</w:t>
      </w:r>
      <w:r w:rsidR="0000557D" w:rsidRPr="006E33ED">
        <w:rPr>
          <w:rFonts w:ascii="Arial Narrow" w:hAnsi="Arial Narrow"/>
        </w:rPr>
        <w:t xml:space="preserve"> Na základe dohody Zmluvných strán sa nárok na náhradu škody podľa predchádzajúcej vety </w:t>
      </w:r>
      <w:proofErr w:type="spellStart"/>
      <w:r w:rsidR="0000557D" w:rsidRPr="006E33ED">
        <w:rPr>
          <w:rFonts w:ascii="Arial Narrow" w:hAnsi="Arial Narrow"/>
        </w:rPr>
        <w:t>premlčuje</w:t>
      </w:r>
      <w:proofErr w:type="spellEnd"/>
      <w:r w:rsidR="0000557D" w:rsidRPr="006E33ED">
        <w:rPr>
          <w:rFonts w:ascii="Arial Narrow" w:hAnsi="Arial Narrow"/>
        </w:rPr>
        <w:t xml:space="preserve"> v premlčacej dobe vyplývajúcej z</w:t>
      </w:r>
      <w:r w:rsidR="008E5F1F" w:rsidRPr="006E33ED">
        <w:rPr>
          <w:rFonts w:ascii="Arial Narrow" w:hAnsi="Arial Narrow"/>
        </w:rPr>
        <w:t> </w:t>
      </w:r>
      <w:r w:rsidR="0000557D" w:rsidRPr="006E33ED">
        <w:rPr>
          <w:rFonts w:ascii="Arial Narrow" w:hAnsi="Arial Narrow"/>
        </w:rPr>
        <w:t>§</w:t>
      </w:r>
      <w:r w:rsidR="00BA539E" w:rsidRPr="006E33ED">
        <w:rPr>
          <w:rFonts w:ascii="Arial Narrow" w:hAnsi="Arial Narrow"/>
        </w:rPr>
        <w:t> </w:t>
      </w:r>
      <w:r w:rsidR="0000557D" w:rsidRPr="006E33ED">
        <w:rPr>
          <w:rFonts w:ascii="Arial Narrow" w:hAnsi="Arial Narrow"/>
        </w:rPr>
        <w:t xml:space="preserve">391 a nasl. Obchodného zákonníka. </w:t>
      </w:r>
      <w:r w:rsidR="007424F3" w:rsidRPr="006E33ED">
        <w:rPr>
          <w:rFonts w:ascii="Arial Narrow" w:hAnsi="Arial Narrow"/>
          <w:b/>
        </w:rPr>
        <w:t xml:space="preserve">Maximálna doba platnosti a účinnosti </w:t>
      </w:r>
      <w:r w:rsidR="00410E47" w:rsidRPr="006E33ED">
        <w:rPr>
          <w:rFonts w:ascii="Arial Narrow" w:hAnsi="Arial Narrow"/>
          <w:b/>
        </w:rPr>
        <w:t xml:space="preserve">tejto </w:t>
      </w:r>
      <w:r w:rsidR="007424F3" w:rsidRPr="006E33ED">
        <w:rPr>
          <w:rFonts w:ascii="Arial Narrow" w:hAnsi="Arial Narrow"/>
          <w:b/>
        </w:rPr>
        <w:t>SLA</w:t>
      </w:r>
      <w:r w:rsidR="00581438">
        <w:rPr>
          <w:rFonts w:ascii="Arial Narrow" w:hAnsi="Arial Narrow"/>
          <w:b/>
        </w:rPr>
        <w:t> </w:t>
      </w:r>
      <w:r w:rsidR="007424F3" w:rsidRPr="006E33ED">
        <w:rPr>
          <w:rFonts w:ascii="Arial Narrow" w:hAnsi="Arial Narrow"/>
          <w:b/>
        </w:rPr>
        <w:t>Zmluvy, vrátane jej predĺženej doby platnosti a účinnosti pri uplatnení Opcie č. I a Opcie č. II, je 10 rokov (v</w:t>
      </w:r>
      <w:r w:rsidR="008E5F1F" w:rsidRPr="006E33ED">
        <w:rPr>
          <w:rFonts w:ascii="Arial Narrow" w:hAnsi="Arial Narrow"/>
          <w:b/>
        </w:rPr>
        <w:t> </w:t>
      </w:r>
      <w:r w:rsidR="007424F3" w:rsidRPr="006E33ED">
        <w:rPr>
          <w:rFonts w:ascii="Arial Narrow" w:hAnsi="Arial Narrow"/>
          <w:b/>
        </w:rPr>
        <w:t>prípade, ak Poskytovateľom je Predchádzajúci poskytovateľ), resp. 11 rokov (v prípade, ak Poskytovateľom nie je Predchádzajúci poskytovateľ).</w:t>
      </w:r>
    </w:p>
    <w:p w14:paraId="549AB1E2" w14:textId="57E69DA6" w:rsidR="00AD09C9" w:rsidRPr="006E33ED" w:rsidRDefault="78F1D376"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Objednávateľ si nemôže uplatniť Opciu</w:t>
      </w:r>
      <w:r w:rsidR="1984DFBB" w:rsidRPr="006E33ED">
        <w:rPr>
          <w:rFonts w:ascii="Arial Narrow" w:hAnsi="Arial Narrow"/>
        </w:rPr>
        <w:t xml:space="preserve"> č. I</w:t>
      </w:r>
      <w:r w:rsidRPr="006E33ED">
        <w:rPr>
          <w:rFonts w:ascii="Arial Narrow" w:hAnsi="Arial Narrow"/>
        </w:rPr>
        <w:t xml:space="preserve"> ani Opciu č. II po</w:t>
      </w:r>
      <w:r w:rsidR="4F38523B" w:rsidRPr="006E33ED">
        <w:rPr>
          <w:rFonts w:ascii="Arial Narrow" w:hAnsi="Arial Narrow"/>
        </w:rPr>
        <w:t>čas Záverečnej tranzitívnej perió</w:t>
      </w:r>
      <w:r w:rsidRPr="006E33ED">
        <w:rPr>
          <w:rFonts w:ascii="Arial Narrow" w:hAnsi="Arial Narrow"/>
        </w:rPr>
        <w:t>dy</w:t>
      </w:r>
      <w:r w:rsidR="4F38523B" w:rsidRPr="006E33ED">
        <w:rPr>
          <w:rFonts w:ascii="Arial Narrow" w:hAnsi="Arial Narrow"/>
        </w:rPr>
        <w:t xml:space="preserve"> podľa článku 2</w:t>
      </w:r>
      <w:r w:rsidR="00F44422" w:rsidRPr="006E33ED">
        <w:rPr>
          <w:rFonts w:ascii="Arial Narrow" w:hAnsi="Arial Narrow"/>
        </w:rPr>
        <w:t>3</w:t>
      </w:r>
      <w:r w:rsidR="4F38523B" w:rsidRPr="006E33ED">
        <w:rPr>
          <w:rFonts w:ascii="Arial Narrow" w:hAnsi="Arial Narrow"/>
        </w:rPr>
        <w:t xml:space="preserve"> </w:t>
      </w:r>
      <w:r w:rsidR="00410E47" w:rsidRPr="006E33ED">
        <w:rPr>
          <w:rFonts w:ascii="Arial Narrow" w:hAnsi="Arial Narrow"/>
        </w:rPr>
        <w:t xml:space="preserve">tejto </w:t>
      </w:r>
      <w:r w:rsidR="4F38523B" w:rsidRPr="006E33ED">
        <w:rPr>
          <w:rFonts w:ascii="Arial Narrow" w:hAnsi="Arial Narrow"/>
        </w:rPr>
        <w:t>SLA Zmluvy.</w:t>
      </w:r>
    </w:p>
    <w:p w14:paraId="1AA66C89" w14:textId="7B91E088" w:rsidR="00AD09C9" w:rsidRPr="006E33ED" w:rsidRDefault="00AD09C9"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Za</w:t>
      </w:r>
      <w:r w:rsidR="00CE5B49" w:rsidRPr="006E33ED">
        <w:rPr>
          <w:rFonts w:ascii="Arial Narrow" w:hAnsi="Arial Narrow"/>
        </w:rPr>
        <w:t xml:space="preserve"> účelom vylúčenia pochybností Zmluvné strany vyhlasujú, že </w:t>
      </w:r>
      <w:r w:rsidRPr="006E33ED">
        <w:rPr>
          <w:rFonts w:ascii="Arial Narrow" w:hAnsi="Arial Narrow"/>
        </w:rPr>
        <w:t xml:space="preserve">v prípade uplatnenia Opcie </w:t>
      </w:r>
      <w:r w:rsidR="00F44422" w:rsidRPr="006E33ED">
        <w:rPr>
          <w:rFonts w:ascii="Arial Narrow" w:hAnsi="Arial Narrow"/>
        </w:rPr>
        <w:t xml:space="preserve">č. I </w:t>
      </w:r>
      <w:r w:rsidRPr="006E33ED">
        <w:rPr>
          <w:rFonts w:ascii="Arial Narrow" w:hAnsi="Arial Narrow"/>
        </w:rPr>
        <w:t>a následne uzavretého dodatku k</w:t>
      </w:r>
      <w:r w:rsidR="00410E47" w:rsidRPr="006E33ED">
        <w:rPr>
          <w:rFonts w:ascii="Arial Narrow" w:hAnsi="Arial Narrow"/>
        </w:rPr>
        <w:t xml:space="preserve"> tejto </w:t>
      </w:r>
      <w:r w:rsidRPr="006E33ED">
        <w:rPr>
          <w:rFonts w:ascii="Arial Narrow" w:hAnsi="Arial Narrow"/>
        </w:rPr>
        <w:t>SLA Zmluve podľa ustanovenia bodu 2</w:t>
      </w:r>
      <w:r w:rsidR="00F44422" w:rsidRPr="006E33ED">
        <w:rPr>
          <w:rFonts w:ascii="Arial Narrow" w:hAnsi="Arial Narrow"/>
        </w:rPr>
        <w:t>2</w:t>
      </w:r>
      <w:r w:rsidRPr="006E33ED">
        <w:rPr>
          <w:rFonts w:ascii="Arial Narrow" w:hAnsi="Arial Narrow"/>
        </w:rPr>
        <w:t xml:space="preserve">.2 </w:t>
      </w:r>
      <w:r w:rsidR="00BD4774" w:rsidRPr="006E33ED">
        <w:rPr>
          <w:rFonts w:ascii="Arial Narrow" w:hAnsi="Arial Narrow"/>
        </w:rPr>
        <w:t>tohto článku</w:t>
      </w:r>
      <w:r w:rsidRPr="006E33ED">
        <w:rPr>
          <w:rFonts w:ascii="Arial Narrow" w:hAnsi="Arial Narrow"/>
        </w:rPr>
        <w:t xml:space="preserve"> </w:t>
      </w:r>
      <w:r w:rsidR="00410E47" w:rsidRPr="006E33ED">
        <w:rPr>
          <w:rFonts w:ascii="Arial Narrow" w:hAnsi="Arial Narrow"/>
        </w:rPr>
        <w:t xml:space="preserve">tejto </w:t>
      </w:r>
      <w:r w:rsidRPr="006E33ED">
        <w:rPr>
          <w:rFonts w:ascii="Arial Narrow" w:hAnsi="Arial Narrow"/>
        </w:rPr>
        <w:t xml:space="preserve">SLA Zmluvy, </w:t>
      </w:r>
      <w:r w:rsidR="00CE5B49" w:rsidRPr="006E33ED">
        <w:rPr>
          <w:rFonts w:ascii="Arial Narrow" w:hAnsi="Arial Narrow"/>
        </w:rPr>
        <w:t xml:space="preserve">predĺžená doba platnosti a účinnosti </w:t>
      </w:r>
      <w:r w:rsidR="00054889" w:rsidRPr="006E33ED">
        <w:rPr>
          <w:rFonts w:ascii="Arial Narrow" w:hAnsi="Arial Narrow"/>
        </w:rPr>
        <w:t xml:space="preserve">tejto </w:t>
      </w:r>
      <w:r w:rsidR="00CE5B49" w:rsidRPr="006E33ED">
        <w:rPr>
          <w:rFonts w:ascii="Arial Narrow" w:hAnsi="Arial Narrow"/>
        </w:rPr>
        <w:t xml:space="preserve">SLA Zmluvy zahŕňa aj </w:t>
      </w:r>
      <w:r w:rsidR="00F44422" w:rsidRPr="006E33ED">
        <w:rPr>
          <w:rFonts w:ascii="Arial Narrow" w:hAnsi="Arial Narrow"/>
        </w:rPr>
        <w:t>T</w:t>
      </w:r>
      <w:r w:rsidR="00CE5B49" w:rsidRPr="006E33ED">
        <w:rPr>
          <w:rFonts w:ascii="Arial Narrow" w:hAnsi="Arial Narrow"/>
        </w:rPr>
        <w:t xml:space="preserve">ranzitívnu periódu </w:t>
      </w:r>
      <w:r w:rsidR="00F44422" w:rsidRPr="006E33ED">
        <w:rPr>
          <w:rFonts w:ascii="Arial Narrow" w:hAnsi="Arial Narrow"/>
        </w:rPr>
        <w:t xml:space="preserve">pri odovzdaní RIS </w:t>
      </w:r>
      <w:r w:rsidR="00CE5B49" w:rsidRPr="006E33ED">
        <w:rPr>
          <w:rFonts w:ascii="Arial Narrow" w:hAnsi="Arial Narrow"/>
        </w:rPr>
        <w:lastRenderedPageBreak/>
        <w:t>podľa</w:t>
      </w:r>
      <w:r w:rsidR="00BA539E" w:rsidRPr="006E33ED">
        <w:rPr>
          <w:rFonts w:ascii="Arial Narrow" w:hAnsi="Arial Narrow"/>
        </w:rPr>
        <w:t> </w:t>
      </w:r>
      <w:r w:rsidR="00CE5B49" w:rsidRPr="006E33ED">
        <w:rPr>
          <w:rFonts w:ascii="Arial Narrow" w:hAnsi="Arial Narrow"/>
        </w:rPr>
        <w:t>článku 2</w:t>
      </w:r>
      <w:r w:rsidR="00F44422" w:rsidRPr="006E33ED">
        <w:rPr>
          <w:rFonts w:ascii="Arial Narrow" w:hAnsi="Arial Narrow"/>
        </w:rPr>
        <w:t>3</w:t>
      </w:r>
      <w:r w:rsidR="00CE5B49" w:rsidRPr="006E33ED">
        <w:rPr>
          <w:rFonts w:ascii="Arial Narrow" w:hAnsi="Arial Narrow"/>
        </w:rPr>
        <w:t xml:space="preserve"> </w:t>
      </w:r>
      <w:r w:rsidR="00054889" w:rsidRPr="006E33ED">
        <w:rPr>
          <w:rFonts w:ascii="Arial Narrow" w:hAnsi="Arial Narrow"/>
        </w:rPr>
        <w:t xml:space="preserve">tejto </w:t>
      </w:r>
      <w:r w:rsidR="00CE5B49" w:rsidRPr="006E33ED">
        <w:rPr>
          <w:rFonts w:ascii="Arial Narrow" w:hAnsi="Arial Narrow"/>
        </w:rPr>
        <w:t xml:space="preserve">SLA </w:t>
      </w:r>
      <w:r w:rsidR="00581438">
        <w:rPr>
          <w:rFonts w:ascii="Arial Narrow" w:hAnsi="Arial Narrow"/>
        </w:rPr>
        <w:t>Z</w:t>
      </w:r>
      <w:r w:rsidR="00CE5B49" w:rsidRPr="006E33ED">
        <w:rPr>
          <w:rFonts w:ascii="Arial Narrow" w:hAnsi="Arial Narrow"/>
        </w:rPr>
        <w:t xml:space="preserve">mluvy, ak bude počas </w:t>
      </w:r>
      <w:r w:rsidRPr="006E33ED">
        <w:rPr>
          <w:rFonts w:ascii="Arial Narrow" w:hAnsi="Arial Narrow"/>
        </w:rPr>
        <w:t xml:space="preserve">predĺženej doby </w:t>
      </w:r>
      <w:r w:rsidR="00CE5B49" w:rsidRPr="006E33ED">
        <w:rPr>
          <w:rFonts w:ascii="Arial Narrow" w:hAnsi="Arial Narrow"/>
        </w:rPr>
        <w:t xml:space="preserve">platnosti a účinnosti </w:t>
      </w:r>
      <w:r w:rsidR="00054889" w:rsidRPr="006E33ED">
        <w:rPr>
          <w:rFonts w:ascii="Arial Narrow" w:hAnsi="Arial Narrow"/>
        </w:rPr>
        <w:t xml:space="preserve">tejto </w:t>
      </w:r>
      <w:r w:rsidR="00CE5B49" w:rsidRPr="006E33ED">
        <w:rPr>
          <w:rFonts w:ascii="Arial Narrow" w:hAnsi="Arial Narrow"/>
        </w:rPr>
        <w:t>SLA Zmluvy prebiehať proces tranzície</w:t>
      </w:r>
      <w:r w:rsidR="00F44422" w:rsidRPr="006E33ED">
        <w:rPr>
          <w:rFonts w:ascii="Arial Narrow" w:hAnsi="Arial Narrow"/>
        </w:rPr>
        <w:t xml:space="preserve"> podľa článku 23 </w:t>
      </w:r>
      <w:r w:rsidR="00054889" w:rsidRPr="006E33ED">
        <w:rPr>
          <w:rFonts w:ascii="Arial Narrow" w:hAnsi="Arial Narrow"/>
        </w:rPr>
        <w:t xml:space="preserve">tejto </w:t>
      </w:r>
      <w:r w:rsidR="00F44422" w:rsidRPr="006E33ED">
        <w:rPr>
          <w:rFonts w:ascii="Arial Narrow" w:hAnsi="Arial Narrow"/>
        </w:rPr>
        <w:t>SLA Zmluvy</w:t>
      </w:r>
      <w:r w:rsidRPr="006E33ED">
        <w:rPr>
          <w:rFonts w:ascii="Arial Narrow" w:hAnsi="Arial Narrow"/>
        </w:rPr>
        <w:t>.</w:t>
      </w:r>
    </w:p>
    <w:p w14:paraId="47790DB5" w14:textId="265FC07D" w:rsidR="00F937B2" w:rsidRPr="006E33ED" w:rsidRDefault="00AD09C9"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 xml:space="preserve">Za účelom vylúčenia pochybností Zmluvné strany vyhlasujú, že v prípade uplatnenia Opcie </w:t>
      </w:r>
      <w:r w:rsidR="002A5D64" w:rsidRPr="006E33ED">
        <w:rPr>
          <w:rFonts w:ascii="Arial Narrow" w:hAnsi="Arial Narrow"/>
        </w:rPr>
        <w:t>č. II a</w:t>
      </w:r>
      <w:r w:rsidRPr="006E33ED">
        <w:rPr>
          <w:rFonts w:ascii="Arial Narrow" w:hAnsi="Arial Narrow"/>
        </w:rPr>
        <w:t> následne uzavretého dodatku k</w:t>
      </w:r>
      <w:r w:rsidR="00054889" w:rsidRPr="006E33ED">
        <w:rPr>
          <w:rFonts w:ascii="Arial Narrow" w:hAnsi="Arial Narrow"/>
        </w:rPr>
        <w:t xml:space="preserve"> tejto </w:t>
      </w:r>
      <w:r w:rsidRPr="006E33ED">
        <w:rPr>
          <w:rFonts w:ascii="Arial Narrow" w:hAnsi="Arial Narrow"/>
        </w:rPr>
        <w:t>SLA Zmluve podľa</w:t>
      </w:r>
      <w:r w:rsidR="002A5D64" w:rsidRPr="006E33ED">
        <w:rPr>
          <w:rFonts w:ascii="Arial Narrow" w:hAnsi="Arial Narrow"/>
        </w:rPr>
        <w:t xml:space="preserve"> ustanovenia bodu 2</w:t>
      </w:r>
      <w:r w:rsidR="00F44422" w:rsidRPr="006E33ED">
        <w:rPr>
          <w:rFonts w:ascii="Arial Narrow" w:hAnsi="Arial Narrow"/>
        </w:rPr>
        <w:t>2</w:t>
      </w:r>
      <w:r w:rsidR="002A5D64" w:rsidRPr="006E33ED">
        <w:rPr>
          <w:rFonts w:ascii="Arial Narrow" w:hAnsi="Arial Narrow"/>
        </w:rPr>
        <w:t>.3</w:t>
      </w:r>
      <w:r w:rsidR="00BD4774" w:rsidRPr="006E33ED">
        <w:rPr>
          <w:rFonts w:ascii="Arial Narrow" w:hAnsi="Arial Narrow"/>
        </w:rPr>
        <w:t xml:space="preserve"> tohto </w:t>
      </w:r>
      <w:r w:rsidRPr="006E33ED">
        <w:rPr>
          <w:rFonts w:ascii="Arial Narrow" w:hAnsi="Arial Narrow"/>
        </w:rPr>
        <w:t xml:space="preserve">článku </w:t>
      </w:r>
      <w:r w:rsidR="00054889" w:rsidRPr="006E33ED">
        <w:rPr>
          <w:rFonts w:ascii="Arial Narrow" w:hAnsi="Arial Narrow"/>
        </w:rPr>
        <w:t xml:space="preserve">tejto </w:t>
      </w:r>
      <w:r w:rsidRPr="006E33ED">
        <w:rPr>
          <w:rFonts w:ascii="Arial Narrow" w:hAnsi="Arial Narrow"/>
        </w:rPr>
        <w:t xml:space="preserve">SLA Zmluvy, predĺžená doba platnosti a účinnosti </w:t>
      </w:r>
      <w:r w:rsidR="00054889" w:rsidRPr="006E33ED">
        <w:rPr>
          <w:rFonts w:ascii="Arial Narrow" w:hAnsi="Arial Narrow"/>
        </w:rPr>
        <w:t xml:space="preserve">tejto </w:t>
      </w:r>
      <w:r w:rsidRPr="006E33ED">
        <w:rPr>
          <w:rFonts w:ascii="Arial Narrow" w:hAnsi="Arial Narrow"/>
        </w:rPr>
        <w:t xml:space="preserve">SLA Zmluvy zahŕňa aj </w:t>
      </w:r>
      <w:r w:rsidR="00F44422" w:rsidRPr="006E33ED">
        <w:rPr>
          <w:rFonts w:ascii="Arial Narrow" w:hAnsi="Arial Narrow"/>
        </w:rPr>
        <w:t>T</w:t>
      </w:r>
      <w:r w:rsidRPr="006E33ED">
        <w:rPr>
          <w:rFonts w:ascii="Arial Narrow" w:hAnsi="Arial Narrow"/>
        </w:rPr>
        <w:t xml:space="preserve">ranzitívnu periódu </w:t>
      </w:r>
      <w:r w:rsidR="00F44422" w:rsidRPr="006E33ED">
        <w:rPr>
          <w:rFonts w:ascii="Arial Narrow" w:hAnsi="Arial Narrow"/>
        </w:rPr>
        <w:t xml:space="preserve">pri odovzdaní RIS </w:t>
      </w:r>
      <w:r w:rsidRPr="006E33ED">
        <w:rPr>
          <w:rFonts w:ascii="Arial Narrow" w:hAnsi="Arial Narrow"/>
        </w:rPr>
        <w:t>podľa článku 2</w:t>
      </w:r>
      <w:r w:rsidR="00F44422" w:rsidRPr="006E33ED">
        <w:rPr>
          <w:rFonts w:ascii="Arial Narrow" w:hAnsi="Arial Narrow"/>
        </w:rPr>
        <w:t>3</w:t>
      </w:r>
      <w:r w:rsidRPr="006E33ED">
        <w:rPr>
          <w:rFonts w:ascii="Arial Narrow" w:hAnsi="Arial Narrow"/>
        </w:rPr>
        <w:t xml:space="preserve"> </w:t>
      </w:r>
      <w:r w:rsidR="00054889" w:rsidRPr="006E33ED">
        <w:rPr>
          <w:rFonts w:ascii="Arial Narrow" w:hAnsi="Arial Narrow"/>
        </w:rPr>
        <w:t xml:space="preserve">tejto </w:t>
      </w:r>
      <w:r w:rsidRPr="006E33ED">
        <w:rPr>
          <w:rFonts w:ascii="Arial Narrow" w:hAnsi="Arial Narrow"/>
        </w:rPr>
        <w:t xml:space="preserve">SLA </w:t>
      </w:r>
      <w:r w:rsidR="00581438">
        <w:rPr>
          <w:rFonts w:ascii="Arial Narrow" w:hAnsi="Arial Narrow"/>
        </w:rPr>
        <w:t>Z</w:t>
      </w:r>
      <w:r w:rsidRPr="006E33ED">
        <w:rPr>
          <w:rFonts w:ascii="Arial Narrow" w:hAnsi="Arial Narrow"/>
        </w:rPr>
        <w:t xml:space="preserve">mluvy, ak bude počas predĺženej doby platnosti a účinnosti </w:t>
      </w:r>
      <w:r w:rsidR="00054889" w:rsidRPr="006E33ED">
        <w:rPr>
          <w:rFonts w:ascii="Arial Narrow" w:hAnsi="Arial Narrow"/>
        </w:rPr>
        <w:t xml:space="preserve">tejto </w:t>
      </w:r>
      <w:r w:rsidRPr="006E33ED">
        <w:rPr>
          <w:rFonts w:ascii="Arial Narrow" w:hAnsi="Arial Narrow"/>
        </w:rPr>
        <w:t>SLA Zmluvy prebiehať proces tranzície</w:t>
      </w:r>
      <w:r w:rsidR="004C206E" w:rsidRPr="006E33ED">
        <w:rPr>
          <w:rFonts w:ascii="Arial Narrow" w:hAnsi="Arial Narrow"/>
        </w:rPr>
        <w:t xml:space="preserve"> podľa článku 23 </w:t>
      </w:r>
      <w:r w:rsidR="00054889" w:rsidRPr="006E33ED">
        <w:rPr>
          <w:rFonts w:ascii="Arial Narrow" w:hAnsi="Arial Narrow"/>
        </w:rPr>
        <w:t xml:space="preserve">tejto </w:t>
      </w:r>
      <w:r w:rsidR="004C206E" w:rsidRPr="006E33ED">
        <w:rPr>
          <w:rFonts w:ascii="Arial Narrow" w:hAnsi="Arial Narrow"/>
        </w:rPr>
        <w:t>SLA Zmluvy</w:t>
      </w:r>
      <w:r w:rsidRPr="006E33ED">
        <w:rPr>
          <w:rFonts w:ascii="Arial Narrow" w:hAnsi="Arial Narrow"/>
        </w:rPr>
        <w:t>.</w:t>
      </w:r>
    </w:p>
    <w:p w14:paraId="18A7B2DB" w14:textId="070C7547" w:rsidR="00572AD4" w:rsidRPr="006E33ED" w:rsidRDefault="0060077E"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Dodatok k SLA Zmluve</w:t>
      </w:r>
      <w:r w:rsidR="00F937B2" w:rsidRPr="006E33ED">
        <w:rPr>
          <w:rFonts w:ascii="Arial Narrow" w:hAnsi="Arial Narrow"/>
        </w:rPr>
        <w:t xml:space="preserve"> podľa bodov 2</w:t>
      </w:r>
      <w:r w:rsidR="00F44422" w:rsidRPr="006E33ED">
        <w:rPr>
          <w:rFonts w:ascii="Arial Narrow" w:hAnsi="Arial Narrow"/>
        </w:rPr>
        <w:t>2</w:t>
      </w:r>
      <w:r w:rsidR="00F937B2" w:rsidRPr="006E33ED">
        <w:rPr>
          <w:rFonts w:ascii="Arial Narrow" w:hAnsi="Arial Narrow"/>
        </w:rPr>
        <w:t>.2 a 2</w:t>
      </w:r>
      <w:r w:rsidR="00F44422" w:rsidRPr="006E33ED">
        <w:rPr>
          <w:rFonts w:ascii="Arial Narrow" w:hAnsi="Arial Narrow"/>
        </w:rPr>
        <w:t>2</w:t>
      </w:r>
      <w:r w:rsidR="00D31467" w:rsidRPr="006E33ED">
        <w:rPr>
          <w:rFonts w:ascii="Arial Narrow" w:hAnsi="Arial Narrow"/>
        </w:rPr>
        <w:t xml:space="preserve">.3 </w:t>
      </w:r>
      <w:r w:rsidR="00054889" w:rsidRPr="006E33ED">
        <w:rPr>
          <w:rFonts w:ascii="Arial Narrow" w:hAnsi="Arial Narrow"/>
        </w:rPr>
        <w:t xml:space="preserve">tejto </w:t>
      </w:r>
      <w:r w:rsidR="00510602" w:rsidRPr="006E33ED">
        <w:rPr>
          <w:rFonts w:ascii="Arial Narrow" w:hAnsi="Arial Narrow"/>
        </w:rPr>
        <w:t xml:space="preserve">SLA Zmluvy </w:t>
      </w:r>
      <w:r w:rsidR="00D31467" w:rsidRPr="006E33ED">
        <w:rPr>
          <w:rFonts w:ascii="Arial Narrow" w:hAnsi="Arial Narrow"/>
        </w:rPr>
        <w:t xml:space="preserve">predstavuje zmenu </w:t>
      </w:r>
      <w:r w:rsidR="00054889" w:rsidRPr="006E33ED">
        <w:rPr>
          <w:rFonts w:ascii="Arial Narrow" w:hAnsi="Arial Narrow"/>
        </w:rPr>
        <w:t xml:space="preserve">tejto </w:t>
      </w:r>
      <w:r w:rsidR="00D31467" w:rsidRPr="006E33ED">
        <w:rPr>
          <w:rFonts w:ascii="Arial Narrow" w:hAnsi="Arial Narrow"/>
        </w:rPr>
        <w:t xml:space="preserve">SLA Zmluvy </w:t>
      </w:r>
      <w:r w:rsidR="001F16FB" w:rsidRPr="006E33ED">
        <w:rPr>
          <w:rFonts w:ascii="Arial Narrow" w:hAnsi="Arial Narrow"/>
        </w:rPr>
        <w:t>podľa</w:t>
      </w:r>
      <w:r w:rsidR="00D31467" w:rsidRPr="006E33ED">
        <w:rPr>
          <w:rFonts w:ascii="Arial Narrow" w:hAnsi="Arial Narrow"/>
        </w:rPr>
        <w:t> ustanoven</w:t>
      </w:r>
      <w:r w:rsidR="001F16FB" w:rsidRPr="006E33ED">
        <w:rPr>
          <w:rFonts w:ascii="Arial Narrow" w:hAnsi="Arial Narrow"/>
        </w:rPr>
        <w:t>ia</w:t>
      </w:r>
      <w:r w:rsidR="00D31467" w:rsidRPr="006E33ED">
        <w:rPr>
          <w:rFonts w:ascii="Arial Narrow" w:hAnsi="Arial Narrow"/>
        </w:rPr>
        <w:t xml:space="preserve"> §</w:t>
      </w:r>
      <w:r w:rsidR="00E2149E" w:rsidRPr="006E33ED">
        <w:rPr>
          <w:rFonts w:ascii="Arial Narrow" w:hAnsi="Arial Narrow"/>
        </w:rPr>
        <w:t xml:space="preserve"> 18 ods. 1 písm. a) Zákona o VO.</w:t>
      </w:r>
    </w:p>
    <w:p w14:paraId="384151B6" w14:textId="3A0B9F29" w:rsidR="00510602" w:rsidRPr="00205E60" w:rsidRDefault="00054889" w:rsidP="00DD59EE">
      <w:pPr>
        <w:pStyle w:val="Odsekzoznamu"/>
        <w:numPr>
          <w:ilvl w:val="1"/>
          <w:numId w:val="40"/>
        </w:numPr>
        <w:spacing w:after="200" w:line="276" w:lineRule="auto"/>
        <w:ind w:left="567" w:hanging="567"/>
        <w:contextualSpacing w:val="0"/>
        <w:jc w:val="both"/>
        <w:rPr>
          <w:rFonts w:ascii="Arial Narrow" w:hAnsi="Arial Narrow"/>
        </w:rPr>
      </w:pPr>
      <w:r w:rsidRPr="006E33ED">
        <w:rPr>
          <w:rFonts w:ascii="Arial Narrow" w:hAnsi="Arial Narrow"/>
        </w:rPr>
        <w:t xml:space="preserve">Touto </w:t>
      </w:r>
      <w:r w:rsidR="00572AD4" w:rsidRPr="006E33ED">
        <w:rPr>
          <w:rFonts w:ascii="Arial Narrow" w:hAnsi="Arial Narrow"/>
        </w:rPr>
        <w:t xml:space="preserve">SLA Zmluvu možno meniť len formou písomných dodatkov </w:t>
      </w:r>
      <w:r w:rsidR="00510602" w:rsidRPr="006E33ED">
        <w:rPr>
          <w:rFonts w:ascii="Arial Narrow" w:hAnsi="Arial Narrow"/>
        </w:rPr>
        <w:t xml:space="preserve">uzavretých v súlade s ustanovením § 18 </w:t>
      </w:r>
      <w:r w:rsidR="00510602" w:rsidRPr="00820A00">
        <w:rPr>
          <w:rFonts w:ascii="Arial Narrow" w:hAnsi="Arial Narrow"/>
        </w:rPr>
        <w:t xml:space="preserve">Zákona o VO a </w:t>
      </w:r>
      <w:r w:rsidR="00572AD4" w:rsidRPr="00820A00">
        <w:rPr>
          <w:rFonts w:ascii="Arial Narrow" w:hAnsi="Arial Narrow"/>
        </w:rPr>
        <w:t xml:space="preserve">podpísaných </w:t>
      </w:r>
      <w:r w:rsidR="00510602" w:rsidRPr="00820A00">
        <w:rPr>
          <w:rFonts w:ascii="Arial Narrow" w:hAnsi="Arial Narrow"/>
        </w:rPr>
        <w:t xml:space="preserve">oprávnenými </w:t>
      </w:r>
      <w:r w:rsidR="00572AD4" w:rsidRPr="00820A00">
        <w:rPr>
          <w:rFonts w:ascii="Arial Narrow" w:hAnsi="Arial Narrow"/>
        </w:rPr>
        <w:t>zástupcami oboch Zmluvných strán.</w:t>
      </w:r>
    </w:p>
    <w:p w14:paraId="3CE8968C" w14:textId="42683149" w:rsidR="00510602" w:rsidRPr="00205E60" w:rsidRDefault="00510602" w:rsidP="00DD59EE">
      <w:pPr>
        <w:pStyle w:val="Odsekzoznamu"/>
        <w:numPr>
          <w:ilvl w:val="1"/>
          <w:numId w:val="40"/>
        </w:numPr>
        <w:spacing w:after="200" w:line="276" w:lineRule="auto"/>
        <w:ind w:left="567" w:hanging="567"/>
        <w:contextualSpacing w:val="0"/>
        <w:jc w:val="both"/>
        <w:rPr>
          <w:rStyle w:val="FontStyle27"/>
          <w:color w:val="auto"/>
          <w:sz w:val="22"/>
        </w:rPr>
      </w:pPr>
      <w:r w:rsidRPr="00264C18">
        <w:rPr>
          <w:rFonts w:ascii="Arial Narrow" w:hAnsi="Arial Narrow"/>
        </w:rPr>
        <w:t>Zmena identifikačných údajov spoločnosti zapisovaných do obchodného registra (napr. sídla, zástupcu),</w:t>
      </w:r>
      <w:r w:rsidR="00F44422" w:rsidRPr="00820A00">
        <w:rPr>
          <w:rFonts w:ascii="Arial Narrow" w:hAnsi="Arial Narrow"/>
        </w:rPr>
        <w:t xml:space="preserve"> </w:t>
      </w:r>
      <w:r w:rsidRPr="00820A00">
        <w:rPr>
          <w:rFonts w:ascii="Arial Narrow" w:hAnsi="Arial Narrow"/>
        </w:rPr>
        <w:t>sa</w:t>
      </w:r>
      <w:r w:rsidR="006E33ED" w:rsidRPr="00820A00">
        <w:rPr>
          <w:rFonts w:ascii="Arial Narrow" w:hAnsi="Arial Narrow"/>
        </w:rPr>
        <w:t> </w:t>
      </w:r>
      <w:r w:rsidRPr="00820A00">
        <w:rPr>
          <w:rFonts w:ascii="Arial Narrow" w:hAnsi="Arial Narrow"/>
        </w:rPr>
        <w:t>nebud</w:t>
      </w:r>
      <w:r w:rsidR="00F44422" w:rsidRPr="00820A00">
        <w:rPr>
          <w:rFonts w:ascii="Arial Narrow" w:hAnsi="Arial Narrow"/>
        </w:rPr>
        <w:t>e</w:t>
      </w:r>
      <w:r w:rsidRPr="00820A00">
        <w:rPr>
          <w:rFonts w:ascii="Arial Narrow" w:hAnsi="Arial Narrow"/>
        </w:rPr>
        <w:t xml:space="preserve"> považovať za zmen</w:t>
      </w:r>
      <w:r w:rsidR="00F44422" w:rsidRPr="00820A00">
        <w:rPr>
          <w:rFonts w:ascii="Arial Narrow" w:hAnsi="Arial Narrow"/>
        </w:rPr>
        <w:t>u</w:t>
      </w:r>
      <w:r w:rsidRPr="00820A00">
        <w:rPr>
          <w:rFonts w:ascii="Arial Narrow" w:hAnsi="Arial Narrow"/>
        </w:rPr>
        <w:t xml:space="preserve"> vyžadujúc</w:t>
      </w:r>
      <w:r w:rsidR="00F44422" w:rsidRPr="00820A00">
        <w:rPr>
          <w:rFonts w:ascii="Arial Narrow" w:hAnsi="Arial Narrow"/>
        </w:rPr>
        <w:t>u</w:t>
      </w:r>
      <w:r w:rsidRPr="00820A00">
        <w:rPr>
          <w:rFonts w:ascii="Arial Narrow" w:hAnsi="Arial Narrow"/>
        </w:rPr>
        <w:t xml:space="preserve"> si uzavretie dodatku k</w:t>
      </w:r>
      <w:r w:rsidR="00054889" w:rsidRPr="00820A00">
        <w:rPr>
          <w:rFonts w:ascii="Arial Narrow" w:hAnsi="Arial Narrow"/>
        </w:rPr>
        <w:t xml:space="preserve"> tejto </w:t>
      </w:r>
      <w:r w:rsidR="002A5D64" w:rsidRPr="00820A00">
        <w:rPr>
          <w:rFonts w:ascii="Arial Narrow" w:hAnsi="Arial Narrow"/>
        </w:rPr>
        <w:t>S</w:t>
      </w:r>
      <w:r w:rsidRPr="00820A00">
        <w:rPr>
          <w:rFonts w:ascii="Arial Narrow" w:hAnsi="Arial Narrow"/>
        </w:rPr>
        <w:t xml:space="preserve">LA Zmluve. Zmluvná strana je povinná zmeny týchto údajov oznámiť </w:t>
      </w:r>
      <w:r w:rsidR="002A5D64" w:rsidRPr="00820A00">
        <w:rPr>
          <w:rFonts w:ascii="Arial Narrow" w:hAnsi="Arial Narrow"/>
        </w:rPr>
        <w:t>druhej Z</w:t>
      </w:r>
      <w:r w:rsidRPr="00820A00">
        <w:rPr>
          <w:rFonts w:ascii="Arial Narrow" w:hAnsi="Arial Narrow"/>
        </w:rPr>
        <w:t>mluvnej strane bez zbytočného odkladu</w:t>
      </w:r>
      <w:r w:rsidR="002A5D64" w:rsidRPr="00820A00">
        <w:rPr>
          <w:rFonts w:ascii="Arial Narrow" w:hAnsi="Arial Narrow"/>
        </w:rPr>
        <w:t xml:space="preserve"> </w:t>
      </w:r>
      <w:r w:rsidRPr="00820A00">
        <w:rPr>
          <w:rFonts w:ascii="Arial Narrow" w:hAnsi="Arial Narrow"/>
        </w:rPr>
        <w:t>písomne</w:t>
      </w:r>
      <w:r w:rsidR="00B72C04" w:rsidRPr="00820A00">
        <w:rPr>
          <w:rFonts w:ascii="Arial Narrow" w:hAnsi="Arial Narrow"/>
        </w:rPr>
        <w:t xml:space="preserve"> spôsobom podľa bodu 16.4 článku 16 </w:t>
      </w:r>
      <w:r w:rsidR="00054889" w:rsidRPr="00820A00">
        <w:rPr>
          <w:rFonts w:ascii="Arial Narrow" w:hAnsi="Arial Narrow"/>
        </w:rPr>
        <w:t xml:space="preserve">tejto </w:t>
      </w:r>
      <w:r w:rsidR="00B72C04" w:rsidRPr="00820A00">
        <w:rPr>
          <w:rFonts w:ascii="Arial Narrow" w:hAnsi="Arial Narrow"/>
        </w:rPr>
        <w:t>SLA Zmluvy</w:t>
      </w:r>
      <w:r w:rsidRPr="00820A00">
        <w:rPr>
          <w:rFonts w:ascii="Arial Narrow" w:hAnsi="Arial Narrow"/>
        </w:rPr>
        <w:t xml:space="preserve">. </w:t>
      </w:r>
      <w:r w:rsidR="002A5D64" w:rsidRPr="00820A00">
        <w:rPr>
          <w:rFonts w:ascii="Arial Narrow" w:hAnsi="Arial Narrow"/>
        </w:rPr>
        <w:t>Na základe dohody Z</w:t>
      </w:r>
      <w:r w:rsidRPr="00820A00">
        <w:rPr>
          <w:rFonts w:ascii="Arial Narrow" w:hAnsi="Arial Narrow"/>
        </w:rPr>
        <w:t xml:space="preserve">mluvných strán sa </w:t>
      </w:r>
      <w:r w:rsidR="002A5D64" w:rsidRPr="00820A00">
        <w:rPr>
          <w:rFonts w:ascii="Arial Narrow" w:hAnsi="Arial Narrow"/>
        </w:rPr>
        <w:t>v prípade zmeny bankového účtu P</w:t>
      </w:r>
      <w:r w:rsidRPr="00820A00">
        <w:rPr>
          <w:rFonts w:ascii="Arial Narrow" w:hAnsi="Arial Narrow"/>
        </w:rPr>
        <w:t>oskytovateľa nevyžaduje uzavretie dodatku k</w:t>
      </w:r>
      <w:r w:rsidR="00054889" w:rsidRPr="00820A00">
        <w:rPr>
          <w:rFonts w:ascii="Arial Narrow" w:hAnsi="Arial Narrow"/>
        </w:rPr>
        <w:t xml:space="preserve"> tejto </w:t>
      </w:r>
      <w:r w:rsidR="002A5D64" w:rsidRPr="00820A00">
        <w:rPr>
          <w:rFonts w:ascii="Arial Narrow" w:hAnsi="Arial Narrow"/>
        </w:rPr>
        <w:t>SLA Zmluve</w:t>
      </w:r>
      <w:r w:rsidRPr="00820A00">
        <w:rPr>
          <w:rFonts w:ascii="Arial Narrow" w:hAnsi="Arial Narrow"/>
        </w:rPr>
        <w:t xml:space="preserve"> a Poskytovateľ postupuje v zmysle </w:t>
      </w:r>
      <w:r w:rsidR="007C6086" w:rsidRPr="00820A00">
        <w:rPr>
          <w:rFonts w:ascii="Arial Narrow" w:hAnsi="Arial Narrow"/>
        </w:rPr>
        <w:t>bodu 10.17</w:t>
      </w:r>
      <w:r w:rsidR="002A5D64" w:rsidRPr="00820A00">
        <w:rPr>
          <w:rFonts w:ascii="Arial Narrow" w:hAnsi="Arial Narrow"/>
        </w:rPr>
        <w:t xml:space="preserve"> článku 10</w:t>
      </w:r>
      <w:r w:rsidRPr="00820A00">
        <w:rPr>
          <w:rFonts w:ascii="Arial Narrow" w:hAnsi="Arial Narrow"/>
        </w:rPr>
        <w:t xml:space="preserve"> </w:t>
      </w:r>
      <w:r w:rsidR="00054889" w:rsidRPr="00820A00">
        <w:rPr>
          <w:rFonts w:ascii="Arial Narrow" w:hAnsi="Arial Narrow"/>
        </w:rPr>
        <w:t xml:space="preserve">tejto </w:t>
      </w:r>
      <w:r w:rsidRPr="00820A00">
        <w:rPr>
          <w:rFonts w:ascii="Arial Narrow" w:hAnsi="Arial Narrow"/>
        </w:rPr>
        <w:t>SLA Zmluvy.</w:t>
      </w:r>
      <w:r w:rsidR="00F44422" w:rsidRPr="00820A00">
        <w:rPr>
          <w:rFonts w:ascii="Arial Narrow" w:hAnsi="Arial Narrow"/>
        </w:rPr>
        <w:t xml:space="preserve"> Na základe dohody Zmluvných strán sa nevyžaduje uzavretie dodatk</w:t>
      </w:r>
      <w:r w:rsidR="006470A0" w:rsidRPr="00820A00">
        <w:rPr>
          <w:rFonts w:ascii="Arial Narrow" w:hAnsi="Arial Narrow"/>
        </w:rPr>
        <w:t>u v prípadoch uvedených v bode</w:t>
      </w:r>
      <w:r w:rsidR="00F44422" w:rsidRPr="00820A00">
        <w:rPr>
          <w:rFonts w:ascii="Arial Narrow" w:hAnsi="Arial Narrow"/>
        </w:rPr>
        <w:t xml:space="preserve"> </w:t>
      </w:r>
      <w:r w:rsidR="006470A0" w:rsidRPr="00820A00">
        <w:rPr>
          <w:rFonts w:ascii="Arial Narrow" w:hAnsi="Arial Narrow"/>
        </w:rPr>
        <w:t xml:space="preserve">10.8. článku 10 </w:t>
      </w:r>
      <w:r w:rsidR="00054889" w:rsidRPr="00820A00">
        <w:rPr>
          <w:rFonts w:ascii="Arial Narrow" w:hAnsi="Arial Narrow"/>
        </w:rPr>
        <w:t xml:space="preserve">tejto </w:t>
      </w:r>
      <w:r w:rsidR="006470A0" w:rsidRPr="00820A00">
        <w:rPr>
          <w:rFonts w:ascii="Arial Narrow" w:hAnsi="Arial Narrow"/>
        </w:rPr>
        <w:t>SLA Zmluvy</w:t>
      </w:r>
      <w:r w:rsidR="00626510" w:rsidRPr="00820A00">
        <w:rPr>
          <w:rFonts w:ascii="Arial Narrow" w:hAnsi="Arial Narrow"/>
        </w:rPr>
        <w:t xml:space="preserve">, v bode 14.13 článku 14 </w:t>
      </w:r>
      <w:r w:rsidR="00054889" w:rsidRPr="00820A00">
        <w:rPr>
          <w:rFonts w:ascii="Arial Narrow" w:hAnsi="Arial Narrow"/>
        </w:rPr>
        <w:t xml:space="preserve">tejto </w:t>
      </w:r>
      <w:r w:rsidR="00626510" w:rsidRPr="00820A00">
        <w:rPr>
          <w:rFonts w:ascii="Arial Narrow" w:hAnsi="Arial Narrow"/>
        </w:rPr>
        <w:t xml:space="preserve">SLA Zmluvy a v bodoch </w:t>
      </w:r>
      <w:r w:rsidR="00F44422" w:rsidRPr="00820A00">
        <w:rPr>
          <w:rFonts w:ascii="Arial Narrow" w:hAnsi="Arial Narrow"/>
        </w:rPr>
        <w:t xml:space="preserve">19.5 </w:t>
      </w:r>
      <w:r w:rsidR="00626510" w:rsidRPr="00820A00">
        <w:rPr>
          <w:rFonts w:ascii="Arial Narrow" w:hAnsi="Arial Narrow"/>
        </w:rPr>
        <w:t>a 19.1</w:t>
      </w:r>
      <w:r w:rsidR="00820A00" w:rsidRPr="00F65612">
        <w:rPr>
          <w:rFonts w:ascii="Arial Narrow" w:hAnsi="Arial Narrow"/>
        </w:rPr>
        <w:t>3</w:t>
      </w:r>
      <w:r w:rsidR="00626510" w:rsidRPr="00820A00">
        <w:rPr>
          <w:rFonts w:ascii="Arial Narrow" w:hAnsi="Arial Narrow"/>
        </w:rPr>
        <w:t xml:space="preserve"> článku</w:t>
      </w:r>
      <w:r w:rsidR="00626510" w:rsidRPr="00820A00">
        <w:rPr>
          <w:rStyle w:val="FontStyle27"/>
          <w:sz w:val="22"/>
        </w:rPr>
        <w:t xml:space="preserve"> 19 </w:t>
      </w:r>
      <w:r w:rsidR="00054889" w:rsidRPr="00820A00">
        <w:rPr>
          <w:rStyle w:val="FontStyle27"/>
          <w:sz w:val="22"/>
        </w:rPr>
        <w:t xml:space="preserve">tejto </w:t>
      </w:r>
      <w:r w:rsidR="00626510" w:rsidRPr="00820A00">
        <w:rPr>
          <w:rStyle w:val="FontStyle27"/>
          <w:sz w:val="22"/>
        </w:rPr>
        <w:t>SLA Zmluvy</w:t>
      </w:r>
      <w:r w:rsidR="00763650" w:rsidRPr="00205E60">
        <w:rPr>
          <w:rStyle w:val="FontStyle27"/>
          <w:sz w:val="22"/>
        </w:rPr>
        <w:t>.</w:t>
      </w:r>
    </w:p>
    <w:p w14:paraId="04EE7E58" w14:textId="77777777" w:rsidR="00C41676" w:rsidRPr="006E33ED" w:rsidRDefault="00C41676" w:rsidP="00FC4796">
      <w:pPr>
        <w:spacing w:before="400" w:after="0" w:line="276" w:lineRule="auto"/>
        <w:jc w:val="center"/>
        <w:rPr>
          <w:rFonts w:ascii="Arial Narrow" w:hAnsi="Arial Narrow"/>
          <w:b/>
        </w:rPr>
      </w:pPr>
      <w:r w:rsidRPr="006E33ED">
        <w:rPr>
          <w:rFonts w:ascii="Arial Narrow" w:hAnsi="Arial Narrow"/>
          <w:b/>
        </w:rPr>
        <w:t>ČLÁNOK 2</w:t>
      </w:r>
      <w:r w:rsidR="006F23EF" w:rsidRPr="006E33ED">
        <w:rPr>
          <w:rFonts w:ascii="Arial Narrow" w:hAnsi="Arial Narrow"/>
          <w:b/>
        </w:rPr>
        <w:t>3</w:t>
      </w:r>
    </w:p>
    <w:p w14:paraId="4C71A4F3" w14:textId="4F0AE29C" w:rsidR="00510602" w:rsidRPr="006E33ED" w:rsidRDefault="179641B0" w:rsidP="00FC4796">
      <w:pPr>
        <w:spacing w:after="300" w:line="276" w:lineRule="auto"/>
        <w:jc w:val="center"/>
        <w:rPr>
          <w:rFonts w:ascii="Arial Narrow" w:hAnsi="Arial Narrow"/>
          <w:b/>
          <w:bCs/>
        </w:rPr>
      </w:pPr>
      <w:r w:rsidRPr="006E33ED">
        <w:rPr>
          <w:rFonts w:ascii="Arial Narrow" w:hAnsi="Arial Narrow"/>
          <w:b/>
          <w:bCs/>
        </w:rPr>
        <w:t>TRANZITÍVNA PERIÓDA</w:t>
      </w:r>
      <w:r w:rsidR="00560E99" w:rsidRPr="006E33ED">
        <w:rPr>
          <w:rFonts w:ascii="Arial Narrow" w:hAnsi="Arial Narrow"/>
          <w:b/>
          <w:bCs/>
        </w:rPr>
        <w:t xml:space="preserve"> PRI ODOVZDANÍ RIS</w:t>
      </w:r>
    </w:p>
    <w:p w14:paraId="5BD9CEA9" w14:textId="2DD0AE03" w:rsidR="00500481" w:rsidRPr="006E33ED" w:rsidRDefault="00940684"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podpisom </w:t>
      </w:r>
      <w:r w:rsidR="00054889" w:rsidRPr="006E33ED">
        <w:rPr>
          <w:rFonts w:ascii="Arial Narrow" w:hAnsi="Arial Narrow"/>
        </w:rPr>
        <w:t xml:space="preserve">tejto </w:t>
      </w:r>
      <w:r w:rsidRPr="006E33ED">
        <w:rPr>
          <w:rFonts w:ascii="Arial Narrow" w:hAnsi="Arial Narrow"/>
        </w:rPr>
        <w:t xml:space="preserve">SLA Zmluvy výslovne súhlasí s tým, že Objednávateľ je oprávnený počas platnosti a účinnosti </w:t>
      </w:r>
      <w:r w:rsidR="00054889" w:rsidRPr="006E33ED">
        <w:rPr>
          <w:rFonts w:ascii="Arial Narrow" w:hAnsi="Arial Narrow"/>
        </w:rPr>
        <w:t xml:space="preserve">tejto </w:t>
      </w:r>
      <w:r w:rsidRPr="006E33ED">
        <w:rPr>
          <w:rFonts w:ascii="Arial Narrow" w:hAnsi="Arial Narrow"/>
        </w:rPr>
        <w:t xml:space="preserve">SLA Zmluvy vyhlásiť verejné obstarávanie na nového poskytovateľa služieb aplikačnej podpory a rozvoja RIS tak, aby bol zabezpečený plynulý prevod prevádzky a kontinuálne zabezpečenie služieb aplikačnej podpory a rozvoja RIS po ukončení platnosti a účinnosti </w:t>
      </w:r>
      <w:r w:rsidR="00054889" w:rsidRPr="006E33ED">
        <w:rPr>
          <w:rFonts w:ascii="Arial Narrow" w:hAnsi="Arial Narrow"/>
        </w:rPr>
        <w:t xml:space="preserve">tejto </w:t>
      </w:r>
      <w:r w:rsidRPr="006E33ED">
        <w:rPr>
          <w:rFonts w:ascii="Arial Narrow" w:hAnsi="Arial Narrow"/>
        </w:rPr>
        <w:t>SLA Zmluvy.</w:t>
      </w:r>
      <w:r w:rsidR="002E419D" w:rsidRPr="006E33ED">
        <w:rPr>
          <w:rFonts w:ascii="Arial Narrow" w:hAnsi="Arial Narrow"/>
        </w:rPr>
        <w:t xml:space="preserve"> </w:t>
      </w:r>
    </w:p>
    <w:p w14:paraId="4DDA08A1" w14:textId="397A8486" w:rsidR="00940684" w:rsidRPr="006E33ED" w:rsidRDefault="002E419D"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V prípade, ak sa úspešným uchádzačom budúceho verejného obstarávania podľa bodu 2</w:t>
      </w:r>
      <w:r w:rsidR="00560E99" w:rsidRPr="006E33ED">
        <w:rPr>
          <w:rFonts w:ascii="Arial Narrow" w:hAnsi="Arial Narrow"/>
        </w:rPr>
        <w:t>3</w:t>
      </w:r>
      <w:r w:rsidRPr="006E33ED">
        <w:rPr>
          <w:rFonts w:ascii="Arial Narrow" w:hAnsi="Arial Narrow"/>
        </w:rPr>
        <w:t xml:space="preserve">.1 tohto článku </w:t>
      </w:r>
      <w:r w:rsidR="00054889" w:rsidRPr="006E33ED">
        <w:rPr>
          <w:rFonts w:ascii="Arial Narrow" w:hAnsi="Arial Narrow"/>
        </w:rPr>
        <w:t xml:space="preserve">tejto </w:t>
      </w:r>
      <w:r w:rsidRPr="006E33ED">
        <w:rPr>
          <w:rFonts w:ascii="Arial Narrow" w:hAnsi="Arial Narrow"/>
        </w:rPr>
        <w:t xml:space="preserve">SLA Zmluvy nestane Poskytovateľ, </w:t>
      </w:r>
      <w:r w:rsidR="00940684" w:rsidRPr="006E33ED">
        <w:rPr>
          <w:rFonts w:ascii="Arial Narrow" w:hAnsi="Arial Narrow"/>
        </w:rPr>
        <w:t xml:space="preserve">odo dňa nadobudnutia účinnosti </w:t>
      </w:r>
      <w:r w:rsidRPr="006E33ED">
        <w:rPr>
          <w:rFonts w:ascii="Arial Narrow" w:hAnsi="Arial Narrow"/>
        </w:rPr>
        <w:t>z</w:t>
      </w:r>
      <w:r w:rsidR="00940684" w:rsidRPr="006E33ED">
        <w:rPr>
          <w:rFonts w:ascii="Arial Narrow" w:hAnsi="Arial Narrow"/>
        </w:rPr>
        <w:t xml:space="preserve">mluvy </w:t>
      </w:r>
      <w:r w:rsidRPr="006E33ED">
        <w:rPr>
          <w:rFonts w:ascii="Arial Narrow" w:hAnsi="Arial Narrow"/>
        </w:rPr>
        <w:t>o poskytovaní služieb aplikačnej podpory a rozvoja RIS uzavretej s budúcim poskytovateľom služieb aplikačnej podpory a</w:t>
      </w:r>
      <w:r w:rsidR="00581438">
        <w:rPr>
          <w:rFonts w:ascii="Arial Narrow" w:hAnsi="Arial Narrow"/>
        </w:rPr>
        <w:t> </w:t>
      </w:r>
      <w:r w:rsidRPr="006E33ED">
        <w:rPr>
          <w:rFonts w:ascii="Arial Narrow" w:hAnsi="Arial Narrow"/>
        </w:rPr>
        <w:t>rozvoja</w:t>
      </w:r>
      <w:r w:rsidR="00581438">
        <w:rPr>
          <w:rFonts w:ascii="Arial Narrow" w:hAnsi="Arial Narrow"/>
        </w:rPr>
        <w:t> </w:t>
      </w:r>
      <w:r w:rsidRPr="006E33ED">
        <w:rPr>
          <w:rFonts w:ascii="Arial Narrow" w:hAnsi="Arial Narrow"/>
        </w:rPr>
        <w:t xml:space="preserve">RIS (ďalej len </w:t>
      </w:r>
      <w:r w:rsidRPr="006E33ED">
        <w:rPr>
          <w:rFonts w:ascii="Arial Narrow" w:hAnsi="Arial Narrow"/>
          <w:b/>
        </w:rPr>
        <w:t>„</w:t>
      </w:r>
      <w:r w:rsidR="005A0B89" w:rsidRPr="006E33ED">
        <w:rPr>
          <w:rFonts w:ascii="Arial Narrow" w:hAnsi="Arial Narrow"/>
          <w:b/>
        </w:rPr>
        <w:t>Budúci p</w:t>
      </w:r>
      <w:r w:rsidRPr="006E33ED">
        <w:rPr>
          <w:rFonts w:ascii="Arial Narrow" w:hAnsi="Arial Narrow"/>
          <w:b/>
        </w:rPr>
        <w:t>oskytovateľ“</w:t>
      </w:r>
      <w:r w:rsidRPr="006E33ED">
        <w:rPr>
          <w:rFonts w:ascii="Arial Narrow" w:hAnsi="Arial Narrow"/>
        </w:rPr>
        <w:t>)</w:t>
      </w:r>
      <w:r w:rsidR="00940684" w:rsidRPr="006E33ED">
        <w:rPr>
          <w:rFonts w:ascii="Arial Narrow" w:hAnsi="Arial Narrow"/>
        </w:rPr>
        <w:t>, bude prebiehať proces tranzície, t.</w:t>
      </w:r>
      <w:r w:rsidR="00D55EC6" w:rsidRPr="006E33ED">
        <w:rPr>
          <w:rFonts w:ascii="Arial Narrow" w:hAnsi="Arial Narrow"/>
        </w:rPr>
        <w:t xml:space="preserve"> </w:t>
      </w:r>
      <w:r w:rsidR="00940684" w:rsidRPr="006E33ED">
        <w:rPr>
          <w:rFonts w:ascii="Arial Narrow" w:hAnsi="Arial Narrow"/>
        </w:rPr>
        <w:t xml:space="preserve">j. proces preberania prevádzky RIS, ako aj preberania zodpovednosti za dodržiavanie parametrov </w:t>
      </w:r>
      <w:r w:rsidR="00054889" w:rsidRPr="006E33ED">
        <w:rPr>
          <w:rFonts w:ascii="Arial Narrow" w:hAnsi="Arial Narrow"/>
        </w:rPr>
        <w:t xml:space="preserve">tejto </w:t>
      </w:r>
      <w:r w:rsidR="00940684" w:rsidRPr="006E33ED">
        <w:rPr>
          <w:rFonts w:ascii="Arial Narrow" w:hAnsi="Arial Narrow"/>
        </w:rPr>
        <w:t xml:space="preserve">SLA </w:t>
      </w:r>
      <w:r w:rsidR="00581438">
        <w:rPr>
          <w:rFonts w:ascii="Arial Narrow" w:hAnsi="Arial Narrow"/>
        </w:rPr>
        <w:t xml:space="preserve">Zmluvy </w:t>
      </w:r>
      <w:r w:rsidRPr="006E33ED">
        <w:rPr>
          <w:rFonts w:ascii="Arial Narrow" w:hAnsi="Arial Narrow"/>
        </w:rPr>
        <w:t>Budúcim p</w:t>
      </w:r>
      <w:r w:rsidR="00940684" w:rsidRPr="006E33ED">
        <w:rPr>
          <w:rFonts w:ascii="Arial Narrow" w:hAnsi="Arial Narrow"/>
        </w:rPr>
        <w:t>oskytovateľom (ďalej len</w:t>
      </w:r>
      <w:r w:rsidR="00940684" w:rsidRPr="006E33ED">
        <w:rPr>
          <w:rFonts w:ascii="Arial Narrow" w:hAnsi="Arial Narrow"/>
          <w:b/>
        </w:rPr>
        <w:t xml:space="preserve"> „</w:t>
      </w:r>
      <w:r w:rsidR="00560E99" w:rsidRPr="006E33ED">
        <w:rPr>
          <w:rFonts w:ascii="Arial Narrow" w:hAnsi="Arial Narrow"/>
          <w:b/>
        </w:rPr>
        <w:t>T</w:t>
      </w:r>
      <w:r w:rsidR="00940684" w:rsidRPr="006E33ED">
        <w:rPr>
          <w:rFonts w:ascii="Arial Narrow" w:hAnsi="Arial Narrow"/>
          <w:b/>
        </w:rPr>
        <w:t>ranzitívna perióda</w:t>
      </w:r>
      <w:r w:rsidR="00560E99" w:rsidRPr="006E33ED">
        <w:rPr>
          <w:rFonts w:ascii="Arial Narrow" w:hAnsi="Arial Narrow"/>
          <w:b/>
        </w:rPr>
        <w:t xml:space="preserve"> pri odovzdaní RIS</w:t>
      </w:r>
      <w:r w:rsidR="00940684" w:rsidRPr="006E33ED">
        <w:rPr>
          <w:rFonts w:ascii="Arial Narrow" w:hAnsi="Arial Narrow"/>
          <w:b/>
        </w:rPr>
        <w:t>“</w:t>
      </w:r>
      <w:r w:rsidR="00940684" w:rsidRPr="006E33ED">
        <w:rPr>
          <w:rFonts w:ascii="Arial Narrow" w:hAnsi="Arial Narrow"/>
        </w:rPr>
        <w:t xml:space="preserve">), a to za podmienok dohodnutých </w:t>
      </w:r>
      <w:r w:rsidR="00534667" w:rsidRPr="006E33ED">
        <w:rPr>
          <w:rFonts w:ascii="Arial Narrow" w:hAnsi="Arial Narrow"/>
        </w:rPr>
        <w:t xml:space="preserve">v tomto článku </w:t>
      </w:r>
      <w:r w:rsidR="00054889" w:rsidRPr="006E33ED">
        <w:rPr>
          <w:rFonts w:ascii="Arial Narrow" w:hAnsi="Arial Narrow"/>
        </w:rPr>
        <w:t xml:space="preserve">tejto </w:t>
      </w:r>
      <w:r w:rsidR="00534667" w:rsidRPr="006E33ED">
        <w:rPr>
          <w:rFonts w:ascii="Arial Narrow" w:hAnsi="Arial Narrow"/>
        </w:rPr>
        <w:t>SLA Zmluvy</w:t>
      </w:r>
      <w:r w:rsidR="00940684" w:rsidRPr="006E33ED">
        <w:rPr>
          <w:rFonts w:ascii="Arial Narrow" w:hAnsi="Arial Narrow"/>
        </w:rPr>
        <w:t xml:space="preserve"> a v Detailnom pláne tranzície vypracovanom podľa bodu </w:t>
      </w:r>
      <w:r w:rsidR="00534667" w:rsidRPr="006E33ED">
        <w:rPr>
          <w:rFonts w:ascii="Arial Narrow" w:hAnsi="Arial Narrow"/>
        </w:rPr>
        <w:t>2</w:t>
      </w:r>
      <w:r w:rsidR="00560E99" w:rsidRPr="006E33ED">
        <w:rPr>
          <w:rFonts w:ascii="Arial Narrow" w:hAnsi="Arial Narrow"/>
        </w:rPr>
        <w:t>3</w:t>
      </w:r>
      <w:r w:rsidR="00534667" w:rsidRPr="006E33ED">
        <w:rPr>
          <w:rFonts w:ascii="Arial Narrow" w:hAnsi="Arial Narrow"/>
        </w:rPr>
        <w:t>.4</w:t>
      </w:r>
      <w:r w:rsidR="00940684" w:rsidRPr="006E33ED">
        <w:rPr>
          <w:rFonts w:ascii="Arial Narrow" w:hAnsi="Arial Narrow"/>
        </w:rPr>
        <w:t xml:space="preserve"> tohto článku </w:t>
      </w:r>
      <w:r w:rsidR="00054889" w:rsidRPr="006E33ED">
        <w:rPr>
          <w:rFonts w:ascii="Arial Narrow" w:hAnsi="Arial Narrow"/>
        </w:rPr>
        <w:t xml:space="preserve">tejto </w:t>
      </w:r>
      <w:r w:rsidR="00940684" w:rsidRPr="006E33ED">
        <w:rPr>
          <w:rFonts w:ascii="Arial Narrow" w:hAnsi="Arial Narrow"/>
        </w:rPr>
        <w:t xml:space="preserve">SLA Zmluvy. </w:t>
      </w:r>
      <w:r w:rsidR="00F97DF2" w:rsidRPr="006E33ED">
        <w:rPr>
          <w:rFonts w:ascii="Arial Narrow" w:hAnsi="Arial Narrow"/>
        </w:rPr>
        <w:t>Na</w:t>
      </w:r>
      <w:r w:rsidR="008E5F1F" w:rsidRPr="006E33ED">
        <w:rPr>
          <w:rFonts w:ascii="Arial Narrow" w:hAnsi="Arial Narrow"/>
        </w:rPr>
        <w:t> </w:t>
      </w:r>
      <w:r w:rsidR="00F97DF2" w:rsidRPr="006E33ED">
        <w:rPr>
          <w:rFonts w:ascii="Arial Narrow" w:hAnsi="Arial Narrow"/>
        </w:rPr>
        <w:t xml:space="preserve">základe dohody Zmluvných strán </w:t>
      </w:r>
      <w:r w:rsidR="00560E99" w:rsidRPr="006E33ED">
        <w:rPr>
          <w:rFonts w:ascii="Arial Narrow" w:hAnsi="Arial Narrow"/>
        </w:rPr>
        <w:t>T</w:t>
      </w:r>
      <w:r w:rsidR="00F62A60" w:rsidRPr="006E33ED">
        <w:rPr>
          <w:rFonts w:ascii="Arial Narrow" w:hAnsi="Arial Narrow"/>
        </w:rPr>
        <w:t>ranzitívna periód</w:t>
      </w:r>
      <w:r w:rsidR="00F62A60" w:rsidRPr="006E33ED">
        <w:rPr>
          <w:rFonts w:ascii="Arial Narrow" w:hAnsi="Arial Narrow" w:cs="Tahoma"/>
        </w:rPr>
        <w:t>a </w:t>
      </w:r>
      <w:r w:rsidR="00560E99" w:rsidRPr="006E33ED">
        <w:rPr>
          <w:rFonts w:ascii="Arial Narrow" w:hAnsi="Arial Narrow" w:cs="Tahoma"/>
        </w:rPr>
        <w:t xml:space="preserve">pri odovzdaní RIS </w:t>
      </w:r>
      <w:r w:rsidR="00F62A60" w:rsidRPr="006E33ED">
        <w:rPr>
          <w:rFonts w:ascii="Arial Narrow" w:hAnsi="Arial Narrow" w:cs="Tahoma"/>
        </w:rPr>
        <w:t xml:space="preserve">bude </w:t>
      </w:r>
      <w:r w:rsidR="007C6086" w:rsidRPr="006E33ED">
        <w:rPr>
          <w:rFonts w:ascii="Arial Narrow" w:hAnsi="Arial Narrow" w:cs="Tahoma"/>
        </w:rPr>
        <w:t>trvať 1</w:t>
      </w:r>
      <w:r w:rsidR="00581438">
        <w:rPr>
          <w:rFonts w:ascii="Arial Narrow" w:hAnsi="Arial Narrow" w:cs="Tahoma"/>
        </w:rPr>
        <w:t> </w:t>
      </w:r>
      <w:r w:rsidR="007C6086" w:rsidRPr="006E33ED">
        <w:rPr>
          <w:rFonts w:ascii="Arial Narrow" w:hAnsi="Arial Narrow" w:cs="Tahoma"/>
        </w:rPr>
        <w:t>kalendárny rok</w:t>
      </w:r>
      <w:r w:rsidR="00F62A60" w:rsidRPr="006E33ED">
        <w:rPr>
          <w:rFonts w:ascii="Arial Narrow" w:hAnsi="Arial Narrow" w:cs="Tahoma"/>
        </w:rPr>
        <w:t>, pokiaľ sa s prihliadnutím na okolnosti hodné osobitného zreteľa (ktorými sú najmä, nie však výlučne, procesy a lehoty v budúcom verejnom obstarávaní), nedohodnú Z</w:t>
      </w:r>
      <w:r w:rsidR="00F97DF2" w:rsidRPr="006E33ED">
        <w:rPr>
          <w:rFonts w:ascii="Arial Narrow" w:hAnsi="Arial Narrow" w:cs="Tahoma"/>
        </w:rPr>
        <w:t>mluvné strany na inej dobe.</w:t>
      </w:r>
    </w:p>
    <w:p w14:paraId="03F62B1D" w14:textId="10B35C9D" w:rsidR="00940684" w:rsidRPr="006E33ED" w:rsidRDefault="00940684"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berú na vedomie a súhlasia s tým, </w:t>
      </w:r>
      <w:r w:rsidR="007C6086" w:rsidRPr="006E33ED">
        <w:rPr>
          <w:rFonts w:ascii="Arial Narrow" w:hAnsi="Arial Narrow"/>
        </w:rPr>
        <w:t xml:space="preserve">že </w:t>
      </w:r>
      <w:r w:rsidR="00560E99" w:rsidRPr="006E33ED">
        <w:rPr>
          <w:rFonts w:ascii="Arial Narrow" w:hAnsi="Arial Narrow"/>
        </w:rPr>
        <w:t>T</w:t>
      </w:r>
      <w:r w:rsidRPr="006E33ED">
        <w:rPr>
          <w:rFonts w:ascii="Arial Narrow" w:hAnsi="Arial Narrow"/>
        </w:rPr>
        <w:t xml:space="preserve">ranzitívna perióda </w:t>
      </w:r>
      <w:r w:rsidR="00560E99" w:rsidRPr="006E33ED">
        <w:rPr>
          <w:rFonts w:ascii="Arial Narrow" w:hAnsi="Arial Narrow"/>
        </w:rPr>
        <w:t>pri odovzdaní RIS</w:t>
      </w:r>
      <w:r w:rsidRPr="006E33ED">
        <w:rPr>
          <w:rFonts w:ascii="Arial Narrow" w:hAnsi="Arial Narrow"/>
        </w:rPr>
        <w:t xml:space="preserve"> bude prebiehať počas plnej (ostrej) prevádzky RIS a po celú dobu trvania </w:t>
      </w:r>
      <w:r w:rsidR="00560E99" w:rsidRPr="006E33ED">
        <w:rPr>
          <w:rFonts w:ascii="Arial Narrow" w:hAnsi="Arial Narrow"/>
        </w:rPr>
        <w:t>T</w:t>
      </w:r>
      <w:r w:rsidRPr="006E33ED">
        <w:rPr>
          <w:rFonts w:ascii="Arial Narrow" w:hAnsi="Arial Narrow"/>
        </w:rPr>
        <w:t>ranzitívnej periódy</w:t>
      </w:r>
      <w:r w:rsidR="00560E99" w:rsidRPr="006E33ED">
        <w:rPr>
          <w:rFonts w:ascii="Arial Narrow" w:hAnsi="Arial Narrow"/>
        </w:rPr>
        <w:t xml:space="preserve"> pri odovzdaní RIS</w:t>
      </w:r>
      <w:r w:rsidRPr="006E33ED">
        <w:rPr>
          <w:rFonts w:ascii="Arial Narrow" w:hAnsi="Arial Narrow"/>
        </w:rPr>
        <w:t xml:space="preserve"> poskytuje Objednávateľovi Služby </w:t>
      </w:r>
      <w:r w:rsidR="005A0B89" w:rsidRPr="006E33ED">
        <w:rPr>
          <w:rFonts w:ascii="Arial Narrow" w:hAnsi="Arial Narrow"/>
        </w:rPr>
        <w:t>P</w:t>
      </w:r>
      <w:r w:rsidRPr="006E33ED">
        <w:rPr>
          <w:rFonts w:ascii="Arial Narrow" w:hAnsi="Arial Narrow"/>
        </w:rPr>
        <w:t>oskytovateľ a</w:t>
      </w:r>
      <w:r w:rsidR="005A0B89" w:rsidRPr="006E33ED">
        <w:rPr>
          <w:rFonts w:ascii="Arial Narrow" w:hAnsi="Arial Narrow"/>
        </w:rPr>
        <w:t> Budúcemu p</w:t>
      </w:r>
      <w:r w:rsidRPr="006E33ED">
        <w:rPr>
          <w:rFonts w:ascii="Arial Narrow" w:hAnsi="Arial Narrow"/>
        </w:rPr>
        <w:t xml:space="preserve">oskytovateľovi za obdobie </w:t>
      </w:r>
      <w:r w:rsidR="00560E99" w:rsidRPr="006E33ED">
        <w:rPr>
          <w:rFonts w:ascii="Arial Narrow" w:hAnsi="Arial Narrow"/>
        </w:rPr>
        <w:t>T</w:t>
      </w:r>
      <w:r w:rsidRPr="006E33ED">
        <w:rPr>
          <w:rFonts w:ascii="Arial Narrow" w:hAnsi="Arial Narrow"/>
        </w:rPr>
        <w:t xml:space="preserve">ranzitívnej periódy </w:t>
      </w:r>
      <w:r w:rsidR="00560E99" w:rsidRPr="006E33ED">
        <w:rPr>
          <w:rFonts w:ascii="Arial Narrow" w:hAnsi="Arial Narrow"/>
        </w:rPr>
        <w:t>pri</w:t>
      </w:r>
      <w:r w:rsidR="00BA539E" w:rsidRPr="006E33ED">
        <w:rPr>
          <w:rFonts w:ascii="Arial Narrow" w:hAnsi="Arial Narrow"/>
        </w:rPr>
        <w:t> </w:t>
      </w:r>
      <w:r w:rsidR="00560E99" w:rsidRPr="006E33ED">
        <w:rPr>
          <w:rFonts w:ascii="Arial Narrow" w:hAnsi="Arial Narrow"/>
        </w:rPr>
        <w:t xml:space="preserve">odovzdaní RIS </w:t>
      </w:r>
      <w:r w:rsidRPr="006E33ED">
        <w:rPr>
          <w:rFonts w:ascii="Arial Narrow" w:hAnsi="Arial Narrow"/>
        </w:rPr>
        <w:t xml:space="preserve">nevzniká nárok na žiadnu odmenu. </w:t>
      </w:r>
      <w:r w:rsidR="005A0B89" w:rsidRPr="006E33ED">
        <w:rPr>
          <w:rFonts w:ascii="Arial Narrow" w:hAnsi="Arial Narrow"/>
        </w:rPr>
        <w:t>Budúci p</w:t>
      </w:r>
      <w:r w:rsidRPr="006E33ED">
        <w:rPr>
          <w:rFonts w:ascii="Arial Narrow" w:hAnsi="Arial Narrow"/>
        </w:rPr>
        <w:t xml:space="preserve">oskytovateľ nenesie zodpovednosť za vady Služieb poskytovaných </w:t>
      </w:r>
      <w:r w:rsidR="005A0B89" w:rsidRPr="006E33ED">
        <w:rPr>
          <w:rFonts w:ascii="Arial Narrow" w:hAnsi="Arial Narrow"/>
        </w:rPr>
        <w:t xml:space="preserve">Poskytovateľom </w:t>
      </w:r>
      <w:r w:rsidRPr="006E33ED">
        <w:rPr>
          <w:rFonts w:ascii="Arial Narrow" w:hAnsi="Arial Narrow"/>
        </w:rPr>
        <w:t>Objednávateľovi</w:t>
      </w:r>
      <w:r w:rsidR="005A0B89" w:rsidRPr="006E33ED">
        <w:rPr>
          <w:rFonts w:ascii="Arial Narrow" w:hAnsi="Arial Narrow"/>
        </w:rPr>
        <w:t xml:space="preserve"> </w:t>
      </w:r>
      <w:r w:rsidRPr="006E33ED">
        <w:rPr>
          <w:rFonts w:ascii="Arial Narrow" w:hAnsi="Arial Narrow"/>
        </w:rPr>
        <w:t xml:space="preserve">po dobu trvania </w:t>
      </w:r>
      <w:r w:rsidR="00560E99" w:rsidRPr="006E33ED">
        <w:rPr>
          <w:rFonts w:ascii="Arial Narrow" w:hAnsi="Arial Narrow"/>
        </w:rPr>
        <w:t>T</w:t>
      </w:r>
      <w:r w:rsidRPr="006E33ED">
        <w:rPr>
          <w:rFonts w:ascii="Arial Narrow" w:hAnsi="Arial Narrow"/>
        </w:rPr>
        <w:t>ranzitívnej periódy</w:t>
      </w:r>
      <w:r w:rsidR="00560E99" w:rsidRPr="006E33ED">
        <w:rPr>
          <w:rFonts w:ascii="Arial Narrow" w:hAnsi="Arial Narrow"/>
        </w:rPr>
        <w:t xml:space="preserve"> pri odovzdaní </w:t>
      </w:r>
      <w:r w:rsidR="00560E99" w:rsidRPr="006E33ED">
        <w:rPr>
          <w:rFonts w:ascii="Arial Narrow" w:hAnsi="Arial Narrow"/>
        </w:rPr>
        <w:lastRenderedPageBreak/>
        <w:t>RIS</w:t>
      </w:r>
      <w:r w:rsidRPr="006E33ED">
        <w:rPr>
          <w:rFonts w:ascii="Arial Narrow" w:hAnsi="Arial Narrow"/>
        </w:rPr>
        <w:t xml:space="preserve">, resp. za riadnu, funkčnú a bezpečnú prevádzku RIS </w:t>
      </w:r>
      <w:r w:rsidR="411D959D" w:rsidRPr="006E33ED">
        <w:rPr>
          <w:rFonts w:ascii="Arial Narrow" w:hAnsi="Arial Narrow"/>
        </w:rPr>
        <w:t>a</w:t>
      </w:r>
      <w:r w:rsidRPr="006E33ED">
        <w:rPr>
          <w:rFonts w:ascii="Arial Narrow" w:hAnsi="Arial Narrow"/>
        </w:rPr>
        <w:t xml:space="preserve"> jeho úprav</w:t>
      </w:r>
      <w:r w:rsidR="11AE1C22" w:rsidRPr="006E33ED">
        <w:rPr>
          <w:rFonts w:ascii="Arial Narrow" w:hAnsi="Arial Narrow"/>
        </w:rPr>
        <w:t>y</w:t>
      </w:r>
      <w:r w:rsidRPr="006E33ED">
        <w:rPr>
          <w:rFonts w:ascii="Arial Narrow" w:hAnsi="Arial Narrow"/>
        </w:rPr>
        <w:t>, aktualizáci</w:t>
      </w:r>
      <w:r w:rsidR="0F791EB2" w:rsidRPr="006E33ED">
        <w:rPr>
          <w:rFonts w:ascii="Arial Narrow" w:hAnsi="Arial Narrow"/>
        </w:rPr>
        <w:t>e</w:t>
      </w:r>
      <w:r w:rsidRPr="006E33ED">
        <w:rPr>
          <w:rFonts w:ascii="Arial Narrow" w:hAnsi="Arial Narrow"/>
        </w:rPr>
        <w:t xml:space="preserve"> a rozvoj funkcionality po dobu trvania </w:t>
      </w:r>
      <w:r w:rsidR="00560E99" w:rsidRPr="006E33ED">
        <w:rPr>
          <w:rFonts w:ascii="Arial Narrow" w:hAnsi="Arial Narrow"/>
        </w:rPr>
        <w:t>T</w:t>
      </w:r>
      <w:r w:rsidRPr="006E33ED">
        <w:rPr>
          <w:rFonts w:ascii="Arial Narrow" w:hAnsi="Arial Narrow"/>
        </w:rPr>
        <w:t>ranzitívnej periódy</w:t>
      </w:r>
      <w:r w:rsidR="00560E99" w:rsidRPr="006E33ED">
        <w:rPr>
          <w:rFonts w:ascii="Arial Narrow" w:hAnsi="Arial Narrow"/>
        </w:rPr>
        <w:t xml:space="preserve"> pri odovzdaní RIS</w:t>
      </w:r>
      <w:r w:rsidRPr="006E33ED">
        <w:rPr>
          <w:rFonts w:ascii="Arial Narrow" w:hAnsi="Arial Narrow"/>
        </w:rPr>
        <w:t xml:space="preserve">, ak sa nepreukáže opak. </w:t>
      </w:r>
    </w:p>
    <w:p w14:paraId="695AA93F" w14:textId="2C3AD6D5" w:rsidR="00940684" w:rsidRPr="006E33ED" w:rsidRDefault="00F94441"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Poskytovateľ sa zaväzuje</w:t>
      </w:r>
      <w:r w:rsidR="00940684" w:rsidRPr="006E33ED">
        <w:rPr>
          <w:rFonts w:ascii="Arial Narrow" w:hAnsi="Arial Narrow"/>
        </w:rPr>
        <w:t xml:space="preserve">, že po nadobudnutí účinnosti </w:t>
      </w:r>
      <w:r w:rsidR="005A0B89" w:rsidRPr="006E33ED">
        <w:rPr>
          <w:rFonts w:ascii="Arial Narrow" w:hAnsi="Arial Narrow"/>
        </w:rPr>
        <w:t xml:space="preserve">zmluvy o poskytovaní služieb aplikačnej podpory a rozvoja RIS uzavretej </w:t>
      </w:r>
      <w:r w:rsidR="00534667" w:rsidRPr="006E33ED">
        <w:rPr>
          <w:rFonts w:ascii="Arial Narrow" w:hAnsi="Arial Narrow"/>
        </w:rPr>
        <w:t xml:space="preserve">medzi Objednávateľom </w:t>
      </w:r>
      <w:r w:rsidR="005A0B89" w:rsidRPr="006E33ED">
        <w:rPr>
          <w:rFonts w:ascii="Arial Narrow" w:hAnsi="Arial Narrow"/>
        </w:rPr>
        <w:t xml:space="preserve">s Budúcim poskytovateľom (ďalej len </w:t>
      </w:r>
      <w:r w:rsidR="005A0B89" w:rsidRPr="006E33ED">
        <w:rPr>
          <w:rFonts w:ascii="Arial Narrow" w:hAnsi="Arial Narrow"/>
          <w:b/>
        </w:rPr>
        <w:t>„Budúca SLA</w:t>
      </w:r>
      <w:r w:rsidR="00581438">
        <w:rPr>
          <w:rFonts w:ascii="Arial Narrow" w:hAnsi="Arial Narrow"/>
          <w:b/>
        </w:rPr>
        <w:t> </w:t>
      </w:r>
      <w:r w:rsidR="005A0B89" w:rsidRPr="006E33ED">
        <w:rPr>
          <w:rFonts w:ascii="Arial Narrow" w:hAnsi="Arial Narrow"/>
          <w:b/>
        </w:rPr>
        <w:t>Zmluva“</w:t>
      </w:r>
      <w:r w:rsidR="005A0B89" w:rsidRPr="006E33ED">
        <w:rPr>
          <w:rFonts w:ascii="Arial Narrow" w:hAnsi="Arial Narrow"/>
        </w:rPr>
        <w:t>)</w:t>
      </w:r>
      <w:r w:rsidRPr="006E33ED">
        <w:rPr>
          <w:rFonts w:ascii="Arial Narrow" w:hAnsi="Arial Narrow"/>
        </w:rPr>
        <w:t>,</w:t>
      </w:r>
      <w:r w:rsidR="005A0B89" w:rsidRPr="006E33ED">
        <w:rPr>
          <w:rFonts w:ascii="Arial Narrow" w:hAnsi="Arial Narrow"/>
        </w:rPr>
        <w:t xml:space="preserve"> </w:t>
      </w:r>
      <w:r w:rsidRPr="006E33ED">
        <w:rPr>
          <w:rFonts w:ascii="Arial Narrow" w:hAnsi="Arial Narrow"/>
        </w:rPr>
        <w:t xml:space="preserve">na základe objednávky Objednávateľa, </w:t>
      </w:r>
      <w:r w:rsidR="00534667" w:rsidRPr="006E33ED">
        <w:rPr>
          <w:rFonts w:ascii="Arial Narrow" w:hAnsi="Arial Narrow"/>
        </w:rPr>
        <w:t>v</w:t>
      </w:r>
      <w:r w:rsidRPr="006E33ED">
        <w:rPr>
          <w:rFonts w:ascii="Arial Narrow" w:hAnsi="Arial Narrow"/>
        </w:rPr>
        <w:t>ypracuje návrh</w:t>
      </w:r>
      <w:r w:rsidR="00940684" w:rsidRPr="006E33ED">
        <w:rPr>
          <w:rFonts w:ascii="Arial Narrow" w:hAnsi="Arial Narrow"/>
        </w:rPr>
        <w:t xml:space="preserve"> </w:t>
      </w:r>
      <w:r w:rsidR="005A0B89" w:rsidRPr="006E33ED">
        <w:rPr>
          <w:rFonts w:ascii="Arial Narrow" w:hAnsi="Arial Narrow"/>
        </w:rPr>
        <w:t>d</w:t>
      </w:r>
      <w:r w:rsidRPr="006E33ED">
        <w:rPr>
          <w:rFonts w:ascii="Arial Narrow" w:hAnsi="Arial Narrow"/>
        </w:rPr>
        <w:t>etailného</w:t>
      </w:r>
      <w:r w:rsidR="00940684" w:rsidRPr="006E33ED">
        <w:rPr>
          <w:rFonts w:ascii="Arial Narrow" w:hAnsi="Arial Narrow"/>
        </w:rPr>
        <w:t xml:space="preserve"> plán</w:t>
      </w:r>
      <w:r w:rsidRPr="006E33ED">
        <w:rPr>
          <w:rFonts w:ascii="Arial Narrow" w:hAnsi="Arial Narrow"/>
        </w:rPr>
        <w:t>u</w:t>
      </w:r>
      <w:r w:rsidR="00940684" w:rsidRPr="006E33ED">
        <w:rPr>
          <w:rFonts w:ascii="Arial Narrow" w:hAnsi="Arial Narrow"/>
        </w:rPr>
        <w:t xml:space="preserve"> tranzície, ktorý bude obsahovať najmä termíny ukončenia tranzície jednotlivých blokov, konkrétne postupy, zodpovednosti, kompetencie, zodpovedné osoby, kritériá prevzatia jednotlivých blokov ako aj celej</w:t>
      </w:r>
      <w:r w:rsidR="007C6086" w:rsidRPr="006E33ED">
        <w:rPr>
          <w:rFonts w:ascii="Arial Narrow" w:hAnsi="Arial Narrow"/>
        </w:rPr>
        <w:t xml:space="preserve"> tranzície</w:t>
      </w:r>
      <w:r w:rsidRPr="006E33ED">
        <w:rPr>
          <w:rFonts w:ascii="Arial Narrow" w:hAnsi="Arial Narrow"/>
        </w:rPr>
        <w:t>. Pri vypracovaní detailného plánu</w:t>
      </w:r>
      <w:r w:rsidR="00940684" w:rsidRPr="006E33ED">
        <w:rPr>
          <w:rFonts w:ascii="Arial Narrow" w:hAnsi="Arial Narrow"/>
        </w:rPr>
        <w:t xml:space="preserve"> </w:t>
      </w:r>
      <w:r w:rsidRPr="006E33ED">
        <w:rPr>
          <w:rFonts w:ascii="Arial Narrow" w:hAnsi="Arial Narrow"/>
        </w:rPr>
        <w:t xml:space="preserve">tranzície </w:t>
      </w:r>
      <w:r w:rsidR="00940684" w:rsidRPr="006E33ED">
        <w:rPr>
          <w:rFonts w:ascii="Arial Narrow" w:hAnsi="Arial Narrow"/>
        </w:rPr>
        <w:t>(ďalej len</w:t>
      </w:r>
      <w:r w:rsidR="00940684" w:rsidRPr="006E33ED">
        <w:rPr>
          <w:rFonts w:ascii="Arial Narrow" w:hAnsi="Arial Narrow"/>
          <w:b/>
        </w:rPr>
        <w:t xml:space="preserve"> „Detailný plán</w:t>
      </w:r>
      <w:r w:rsidR="005A0B89" w:rsidRPr="006E33ED">
        <w:rPr>
          <w:rFonts w:ascii="Arial Narrow" w:hAnsi="Arial Narrow"/>
          <w:b/>
        </w:rPr>
        <w:t xml:space="preserve"> </w:t>
      </w:r>
      <w:r w:rsidR="00940684" w:rsidRPr="006E33ED">
        <w:rPr>
          <w:rFonts w:ascii="Arial Narrow" w:hAnsi="Arial Narrow"/>
          <w:b/>
        </w:rPr>
        <w:t>tranzície</w:t>
      </w:r>
      <w:r w:rsidR="00560E99" w:rsidRPr="006E33ED">
        <w:rPr>
          <w:rFonts w:ascii="Arial Narrow" w:hAnsi="Arial Narrow"/>
          <w:b/>
        </w:rPr>
        <w:t xml:space="preserve"> pri odovzdaní RIS</w:t>
      </w:r>
      <w:r w:rsidR="00940684" w:rsidRPr="006E33ED">
        <w:rPr>
          <w:rFonts w:ascii="Arial Narrow" w:hAnsi="Arial Narrow"/>
          <w:b/>
        </w:rPr>
        <w:t>“</w:t>
      </w:r>
      <w:r w:rsidR="00940684" w:rsidRPr="006E33ED">
        <w:rPr>
          <w:rFonts w:ascii="Arial Narrow" w:hAnsi="Arial Narrow"/>
        </w:rPr>
        <w:t>)</w:t>
      </w:r>
      <w:r w:rsidRPr="006E33ED">
        <w:rPr>
          <w:rFonts w:ascii="Arial Narrow" w:hAnsi="Arial Narrow"/>
        </w:rPr>
        <w:t xml:space="preserve"> sa Poskytovateľ zaväzuje spolupracovať s Objednávateľom a Budúcim poskytovateľom</w:t>
      </w:r>
      <w:r w:rsidR="00940684" w:rsidRPr="006E33ED">
        <w:rPr>
          <w:rFonts w:ascii="Arial Narrow" w:hAnsi="Arial Narrow"/>
        </w:rPr>
        <w:t xml:space="preserve">. Podpisom Detailného plánu </w:t>
      </w:r>
      <w:r w:rsidR="00560E99" w:rsidRPr="006E33ED">
        <w:rPr>
          <w:rFonts w:ascii="Arial Narrow" w:hAnsi="Arial Narrow"/>
        </w:rPr>
        <w:t>tranzície pri odovzdaní RIS</w:t>
      </w:r>
      <w:r w:rsidR="00940684" w:rsidRPr="006E33ED">
        <w:rPr>
          <w:rFonts w:ascii="Arial Narrow" w:hAnsi="Arial Narrow"/>
        </w:rPr>
        <w:t xml:space="preserve"> Oprávnenými osobami Objednávateľa, Poskytovateľa a </w:t>
      </w:r>
      <w:r w:rsidR="005A0B89" w:rsidRPr="006E33ED">
        <w:rPr>
          <w:rFonts w:ascii="Arial Narrow" w:hAnsi="Arial Narrow"/>
        </w:rPr>
        <w:t>Budúceho</w:t>
      </w:r>
      <w:r w:rsidR="00940684" w:rsidRPr="006E33ED">
        <w:rPr>
          <w:rFonts w:ascii="Arial Narrow" w:hAnsi="Arial Narrow"/>
        </w:rPr>
        <w:t xml:space="preserve"> poskytovateľa sa stane Detailný plán tranzície </w:t>
      </w:r>
      <w:r w:rsidR="00560E99" w:rsidRPr="006E33ED">
        <w:rPr>
          <w:rFonts w:ascii="Arial Narrow" w:hAnsi="Arial Narrow"/>
        </w:rPr>
        <w:t xml:space="preserve">pri odovzdaní RIS </w:t>
      </w:r>
      <w:r w:rsidR="00940684" w:rsidRPr="006E33ED">
        <w:rPr>
          <w:rFonts w:ascii="Arial Narrow" w:hAnsi="Arial Narrow"/>
        </w:rPr>
        <w:t xml:space="preserve">súčasťou tejto SLA Zmluvy a je pre všetky zúčastnené strany záväzný. </w:t>
      </w:r>
    </w:p>
    <w:p w14:paraId="058A0F18" w14:textId="48C5B4ED" w:rsidR="002D73FE" w:rsidRPr="006E33ED" w:rsidRDefault="007869EE"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T</w:t>
      </w:r>
      <w:r w:rsidR="00940684" w:rsidRPr="006E33ED">
        <w:rPr>
          <w:rFonts w:ascii="Arial Narrow" w:hAnsi="Arial Narrow"/>
        </w:rPr>
        <w:t xml:space="preserve">ranzitívna perióda </w:t>
      </w:r>
      <w:r w:rsidRPr="006E33ED">
        <w:rPr>
          <w:rFonts w:ascii="Arial Narrow" w:hAnsi="Arial Narrow"/>
        </w:rPr>
        <w:t xml:space="preserve">pri odovzdaní RIS </w:t>
      </w:r>
      <w:r w:rsidR="00940684" w:rsidRPr="006E33ED">
        <w:rPr>
          <w:rFonts w:ascii="Arial Narrow" w:hAnsi="Arial Narrow"/>
        </w:rPr>
        <w:t>bude rozdelená do jednotlivých fáz (blokov) podľa procesov, ktoré systém RIS podporuje, v zmysle Detailného plánu tranzície</w:t>
      </w:r>
      <w:r w:rsidRPr="006E33ED">
        <w:rPr>
          <w:rFonts w:ascii="Arial Narrow" w:hAnsi="Arial Narrow"/>
        </w:rPr>
        <w:t xml:space="preserve"> pri odovzdaní RIS</w:t>
      </w:r>
      <w:r w:rsidR="00940684" w:rsidRPr="006E33ED">
        <w:rPr>
          <w:rFonts w:ascii="Arial Narrow" w:hAnsi="Arial Narrow"/>
        </w:rPr>
        <w:t xml:space="preserve">. V blokoch sú zaradené moduly RIS, ktoré vzájomne procesne súvisia, sú na seba úzko procesne a dátovo naviazané a ich tranzícia z vecného a aj technologického hľadiska bude realizovaná súbežne. Každý blok </w:t>
      </w:r>
      <w:r w:rsidRPr="006E33ED">
        <w:rPr>
          <w:rFonts w:ascii="Arial Narrow" w:hAnsi="Arial Narrow"/>
        </w:rPr>
        <w:t>T</w:t>
      </w:r>
      <w:r w:rsidR="00940684" w:rsidRPr="006E33ED">
        <w:rPr>
          <w:rFonts w:ascii="Arial Narrow" w:hAnsi="Arial Narrow"/>
        </w:rPr>
        <w:t xml:space="preserve">ranzitívnej periódy </w:t>
      </w:r>
      <w:r w:rsidRPr="006E33ED">
        <w:rPr>
          <w:rFonts w:ascii="Arial Narrow" w:hAnsi="Arial Narrow"/>
        </w:rPr>
        <w:t>pri</w:t>
      </w:r>
      <w:r w:rsidR="008E5F1F" w:rsidRPr="006E33ED">
        <w:rPr>
          <w:rFonts w:ascii="Arial Narrow" w:hAnsi="Arial Narrow"/>
        </w:rPr>
        <w:t> </w:t>
      </w:r>
      <w:r w:rsidRPr="006E33ED">
        <w:rPr>
          <w:rFonts w:ascii="Arial Narrow" w:hAnsi="Arial Narrow"/>
        </w:rPr>
        <w:t xml:space="preserve">odovzdaní RIS </w:t>
      </w:r>
      <w:r w:rsidR="00940684" w:rsidRPr="006E33ED">
        <w:rPr>
          <w:rFonts w:ascii="Arial Narrow" w:hAnsi="Arial Narrow"/>
        </w:rPr>
        <w:t xml:space="preserve">bude ukončený jeho protokolárnym odovzdaním a prebratím. Podpisom </w:t>
      </w:r>
      <w:r w:rsidRPr="006E33ED">
        <w:rPr>
          <w:rFonts w:ascii="Arial Narrow" w:hAnsi="Arial Narrow"/>
        </w:rPr>
        <w:t>P</w:t>
      </w:r>
      <w:r w:rsidR="00940684" w:rsidRPr="006E33ED">
        <w:rPr>
          <w:rFonts w:ascii="Arial Narrow" w:hAnsi="Arial Narrow"/>
        </w:rPr>
        <w:t xml:space="preserve">rotokolu o ukončení tranzície </w:t>
      </w:r>
      <w:r w:rsidRPr="006E33ED">
        <w:rPr>
          <w:rFonts w:ascii="Arial Narrow" w:hAnsi="Arial Narrow"/>
        </w:rPr>
        <w:t>bloku</w:t>
      </w:r>
      <w:r w:rsidR="00940684" w:rsidRPr="006E33ED">
        <w:rPr>
          <w:rFonts w:ascii="Arial Narrow" w:hAnsi="Arial Narrow"/>
        </w:rPr>
        <w:t xml:space="preserve"> Oprávnenými osobami Objednávateľa, Poskytovateľa a</w:t>
      </w:r>
      <w:r w:rsidR="006B1CC3" w:rsidRPr="006E33ED">
        <w:rPr>
          <w:rFonts w:ascii="Arial Narrow" w:hAnsi="Arial Narrow"/>
        </w:rPr>
        <w:t> </w:t>
      </w:r>
      <w:r w:rsidR="00BD4774" w:rsidRPr="006E33ED">
        <w:rPr>
          <w:rFonts w:ascii="Arial Narrow" w:hAnsi="Arial Narrow"/>
        </w:rPr>
        <w:t>Budúceho</w:t>
      </w:r>
      <w:r w:rsidR="006B1CC3" w:rsidRPr="006E33ED">
        <w:rPr>
          <w:rFonts w:ascii="Arial Narrow" w:hAnsi="Arial Narrow"/>
        </w:rPr>
        <w:t xml:space="preserve"> </w:t>
      </w:r>
      <w:r w:rsidR="00940684" w:rsidRPr="006E33ED">
        <w:rPr>
          <w:rFonts w:ascii="Arial Narrow" w:hAnsi="Arial Narrow"/>
        </w:rPr>
        <w:t xml:space="preserve">poskytovateľa, zúčastnené strany potvrdia riadne poskytnutie súčinnosti zo strany </w:t>
      </w:r>
      <w:r w:rsidR="00BD4774" w:rsidRPr="006E33ED">
        <w:rPr>
          <w:rFonts w:ascii="Arial Narrow" w:hAnsi="Arial Narrow"/>
        </w:rPr>
        <w:t>P</w:t>
      </w:r>
      <w:r w:rsidR="00940684" w:rsidRPr="006E33ED">
        <w:rPr>
          <w:rFonts w:ascii="Arial Narrow" w:hAnsi="Arial Narrow"/>
        </w:rPr>
        <w:t>oskytovateľa a</w:t>
      </w:r>
      <w:r w:rsidR="006E33ED">
        <w:rPr>
          <w:rFonts w:ascii="Arial Narrow" w:hAnsi="Arial Narrow"/>
        </w:rPr>
        <w:t> </w:t>
      </w:r>
      <w:r w:rsidR="00940684" w:rsidRPr="006E33ED">
        <w:rPr>
          <w:rFonts w:ascii="Arial Narrow" w:hAnsi="Arial Narrow"/>
        </w:rPr>
        <w:t xml:space="preserve">pripravenosť </w:t>
      </w:r>
      <w:r w:rsidR="00BD4774" w:rsidRPr="006E33ED">
        <w:rPr>
          <w:rFonts w:ascii="Arial Narrow" w:hAnsi="Arial Narrow"/>
        </w:rPr>
        <w:t>Budúceho p</w:t>
      </w:r>
      <w:r w:rsidR="00940684" w:rsidRPr="006E33ED">
        <w:rPr>
          <w:rFonts w:ascii="Arial Narrow" w:hAnsi="Arial Narrow"/>
        </w:rPr>
        <w:t>oskytovateľa poskytovať Objednávateľovi Služby prislúchajúce k preberanému bloku. Vzor Protokolu o ukončení</w:t>
      </w:r>
      <w:r w:rsidR="00E82AA6" w:rsidRPr="006E33ED">
        <w:rPr>
          <w:rFonts w:ascii="Arial Narrow" w:hAnsi="Arial Narrow"/>
        </w:rPr>
        <w:t xml:space="preserve"> </w:t>
      </w:r>
      <w:r w:rsidR="00940684" w:rsidRPr="006E33ED">
        <w:rPr>
          <w:rFonts w:ascii="Arial Narrow" w:hAnsi="Arial Narrow"/>
        </w:rPr>
        <w:t>tranzície bloku predstavuje Prílohu č</w:t>
      </w:r>
      <w:r w:rsidR="00E82AA6" w:rsidRPr="006E33ED">
        <w:rPr>
          <w:rFonts w:ascii="Arial Narrow" w:hAnsi="Arial Narrow"/>
        </w:rPr>
        <w:t>. 3</w:t>
      </w:r>
      <w:r w:rsidR="00940684" w:rsidRPr="006E33ED">
        <w:rPr>
          <w:rFonts w:ascii="Arial Narrow" w:hAnsi="Arial Narrow"/>
        </w:rPr>
        <w:t xml:space="preserve"> </w:t>
      </w:r>
      <w:r w:rsidR="00054889" w:rsidRPr="006E33ED">
        <w:rPr>
          <w:rFonts w:ascii="Arial Narrow" w:hAnsi="Arial Narrow"/>
        </w:rPr>
        <w:t xml:space="preserve">tejto </w:t>
      </w:r>
      <w:r w:rsidR="00940684" w:rsidRPr="006E33ED">
        <w:rPr>
          <w:rFonts w:ascii="Arial Narrow" w:hAnsi="Arial Narrow"/>
        </w:rPr>
        <w:t xml:space="preserve">SLA Zmluvy. Za účelom vylúčenia pochybností, Zmluvné strany deklarujú, že podpisom Protokolu o ukončení tranzície bloku, </w:t>
      </w:r>
      <w:r w:rsidR="00BD4774" w:rsidRPr="006E33ED">
        <w:rPr>
          <w:rFonts w:ascii="Arial Narrow" w:hAnsi="Arial Narrow"/>
        </w:rPr>
        <w:t>Budúci p</w:t>
      </w:r>
      <w:r w:rsidR="00940684" w:rsidRPr="006E33ED">
        <w:rPr>
          <w:rFonts w:ascii="Arial Narrow" w:hAnsi="Arial Narrow"/>
        </w:rPr>
        <w:t>oskytovateľ nepreberá zodpovednosť za poskytovanie Služieb vo vzťahu k preberanému bloku, ktoré až</w:t>
      </w:r>
      <w:r w:rsidR="006E33ED">
        <w:rPr>
          <w:rFonts w:ascii="Arial Narrow" w:hAnsi="Arial Narrow"/>
        </w:rPr>
        <w:t> </w:t>
      </w:r>
      <w:r w:rsidR="00940684" w:rsidRPr="006E33ED">
        <w:rPr>
          <w:rFonts w:ascii="Arial Narrow" w:hAnsi="Arial Narrow"/>
        </w:rPr>
        <w:t xml:space="preserve">do ukončenia </w:t>
      </w:r>
      <w:r w:rsidR="4741DBF9" w:rsidRPr="006E33ED">
        <w:rPr>
          <w:rFonts w:ascii="Arial Narrow" w:hAnsi="Arial Narrow"/>
        </w:rPr>
        <w:t>T</w:t>
      </w:r>
      <w:r w:rsidR="00940684" w:rsidRPr="006E33ED">
        <w:rPr>
          <w:rFonts w:ascii="Arial Narrow" w:hAnsi="Arial Narrow"/>
        </w:rPr>
        <w:t xml:space="preserve">ranzitívnej periódy </w:t>
      </w:r>
      <w:r w:rsidR="54D96F44" w:rsidRPr="006E33ED">
        <w:rPr>
          <w:rFonts w:ascii="Arial Narrow" w:hAnsi="Arial Narrow"/>
        </w:rPr>
        <w:t xml:space="preserve">pri </w:t>
      </w:r>
      <w:r w:rsidRPr="006E33ED">
        <w:rPr>
          <w:rFonts w:ascii="Arial Narrow" w:hAnsi="Arial Narrow"/>
        </w:rPr>
        <w:t>odovzdaní</w:t>
      </w:r>
      <w:r w:rsidR="54D96F44" w:rsidRPr="006E33ED">
        <w:rPr>
          <w:rFonts w:ascii="Arial Narrow" w:hAnsi="Arial Narrow"/>
        </w:rPr>
        <w:t xml:space="preserve"> RIS </w:t>
      </w:r>
      <w:r w:rsidR="00940684" w:rsidRPr="006E33ED">
        <w:rPr>
          <w:rFonts w:ascii="Arial Narrow" w:hAnsi="Arial Narrow"/>
        </w:rPr>
        <w:t xml:space="preserve">poskytuje Objednávateľovi </w:t>
      </w:r>
      <w:r w:rsidR="008769C1" w:rsidRPr="006E33ED">
        <w:rPr>
          <w:rFonts w:ascii="Arial Narrow" w:hAnsi="Arial Narrow"/>
        </w:rPr>
        <w:t xml:space="preserve">výlučne </w:t>
      </w:r>
      <w:r w:rsidR="00BD4774" w:rsidRPr="006E33ED">
        <w:rPr>
          <w:rFonts w:ascii="Arial Narrow" w:hAnsi="Arial Narrow"/>
        </w:rPr>
        <w:t>P</w:t>
      </w:r>
      <w:r w:rsidR="00940684" w:rsidRPr="006E33ED">
        <w:rPr>
          <w:rFonts w:ascii="Arial Narrow" w:hAnsi="Arial Narrow"/>
        </w:rPr>
        <w:t xml:space="preserve">oskytovateľ. </w:t>
      </w:r>
      <w:r w:rsidR="00191619" w:rsidRPr="006E33ED">
        <w:rPr>
          <w:rFonts w:ascii="Arial Narrow" w:hAnsi="Arial Narrow"/>
        </w:rPr>
        <w:t xml:space="preserve">Dokumenty podľa tohto bodu </w:t>
      </w:r>
      <w:r w:rsidR="00054889" w:rsidRPr="006E33ED">
        <w:rPr>
          <w:rFonts w:ascii="Arial Narrow" w:hAnsi="Arial Narrow"/>
        </w:rPr>
        <w:t xml:space="preserve">tejto </w:t>
      </w:r>
      <w:r w:rsidR="00191619" w:rsidRPr="006E33ED">
        <w:rPr>
          <w:rFonts w:ascii="Arial Narrow" w:hAnsi="Arial Narrow"/>
        </w:rPr>
        <w:t>SLA Zmluvy sa doručujú druhej Zmluvnej strane elektronicky a aj v listinnej forme.</w:t>
      </w:r>
    </w:p>
    <w:p w14:paraId="32F643C9" w14:textId="68506E29" w:rsidR="002D73FE" w:rsidRPr="006E33ED" w:rsidRDefault="00940684"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 xml:space="preserve">Po ukončení tranzície všetkých blokov, podpisom </w:t>
      </w:r>
      <w:r w:rsidR="007869EE" w:rsidRPr="006E33ED">
        <w:rPr>
          <w:rFonts w:ascii="Arial Narrow" w:hAnsi="Arial Narrow"/>
        </w:rPr>
        <w:t>P</w:t>
      </w:r>
      <w:r w:rsidRPr="006E33ED">
        <w:rPr>
          <w:rFonts w:ascii="Arial Narrow" w:hAnsi="Arial Narrow"/>
        </w:rPr>
        <w:t>rotokolu o</w:t>
      </w:r>
      <w:r w:rsidR="00D41E30" w:rsidRPr="006E33ED">
        <w:rPr>
          <w:rFonts w:ascii="Arial Narrow" w:hAnsi="Arial Narrow"/>
        </w:rPr>
        <w:t> </w:t>
      </w:r>
      <w:r w:rsidRPr="006E33ED">
        <w:rPr>
          <w:rFonts w:ascii="Arial Narrow" w:hAnsi="Arial Narrow"/>
        </w:rPr>
        <w:t>ukončení</w:t>
      </w:r>
      <w:r w:rsidR="00D41E30" w:rsidRPr="006E33ED">
        <w:rPr>
          <w:rFonts w:ascii="Arial Narrow" w:hAnsi="Arial Narrow"/>
        </w:rPr>
        <w:t xml:space="preserve"> </w:t>
      </w:r>
      <w:r w:rsidRPr="006E33ED">
        <w:rPr>
          <w:rFonts w:ascii="Arial Narrow" w:hAnsi="Arial Narrow"/>
        </w:rPr>
        <w:t>tranzície Oprávnenými osobami Objednávateľa, Poskytovateľa a </w:t>
      </w:r>
      <w:r w:rsidR="00D41E30" w:rsidRPr="006E33ED">
        <w:rPr>
          <w:rFonts w:ascii="Arial Narrow" w:hAnsi="Arial Narrow"/>
        </w:rPr>
        <w:t>Budúceho</w:t>
      </w:r>
      <w:r w:rsidRPr="006E33ED">
        <w:rPr>
          <w:rFonts w:ascii="Arial Narrow" w:hAnsi="Arial Narrow"/>
        </w:rPr>
        <w:t xml:space="preserve"> poskytovateľa, zúčastnené strany potvrdia riadne ukončenie tranzície (</w:t>
      </w:r>
      <w:r w:rsidR="007869EE" w:rsidRPr="006E33ED">
        <w:rPr>
          <w:rFonts w:ascii="Arial Narrow" w:hAnsi="Arial Narrow"/>
        </w:rPr>
        <w:t>T</w:t>
      </w:r>
      <w:r w:rsidRPr="006E33ED">
        <w:rPr>
          <w:rFonts w:ascii="Arial Narrow" w:hAnsi="Arial Narrow"/>
        </w:rPr>
        <w:t>ranzitívnej periódy</w:t>
      </w:r>
      <w:r w:rsidR="007869EE" w:rsidRPr="006E33ED">
        <w:rPr>
          <w:rFonts w:ascii="Arial Narrow" w:hAnsi="Arial Narrow"/>
        </w:rPr>
        <w:t xml:space="preserve"> pri odovzdaní RIS</w:t>
      </w:r>
      <w:r w:rsidRPr="006E33ED">
        <w:rPr>
          <w:rFonts w:ascii="Arial Narrow" w:hAnsi="Arial Narrow"/>
        </w:rPr>
        <w:t>)</w:t>
      </w:r>
      <w:r w:rsidR="002D73FE" w:rsidRPr="006E33ED">
        <w:rPr>
          <w:rFonts w:ascii="Arial Narrow" w:hAnsi="Arial Narrow"/>
        </w:rPr>
        <w:t xml:space="preserve">. </w:t>
      </w:r>
      <w:r w:rsidRPr="006E33ED">
        <w:rPr>
          <w:rFonts w:ascii="Arial Narrow" w:hAnsi="Arial Narrow"/>
        </w:rPr>
        <w:t xml:space="preserve">Podpisom </w:t>
      </w:r>
      <w:r w:rsidR="00D41E30" w:rsidRPr="006E33ED">
        <w:rPr>
          <w:rFonts w:ascii="Arial Narrow" w:hAnsi="Arial Narrow"/>
        </w:rPr>
        <w:t>P</w:t>
      </w:r>
      <w:r w:rsidRPr="006E33ED">
        <w:rPr>
          <w:rFonts w:ascii="Arial Narrow" w:hAnsi="Arial Narrow"/>
        </w:rPr>
        <w:t>rotokolu o ukončení</w:t>
      </w:r>
      <w:r w:rsidR="00D41E30" w:rsidRPr="006E33ED">
        <w:rPr>
          <w:rFonts w:ascii="Arial Narrow" w:hAnsi="Arial Narrow"/>
        </w:rPr>
        <w:t xml:space="preserve"> </w:t>
      </w:r>
      <w:r w:rsidRPr="006E33ED">
        <w:rPr>
          <w:rFonts w:ascii="Arial Narrow" w:hAnsi="Arial Narrow"/>
        </w:rPr>
        <w:t xml:space="preserve">tranzície </w:t>
      </w:r>
      <w:r w:rsidR="00D41E30" w:rsidRPr="006E33ED">
        <w:rPr>
          <w:rFonts w:ascii="Arial Narrow" w:hAnsi="Arial Narrow"/>
        </w:rPr>
        <w:t>Budúci p</w:t>
      </w:r>
      <w:r w:rsidRPr="006E33ED">
        <w:rPr>
          <w:rFonts w:ascii="Arial Narrow" w:hAnsi="Arial Narrow"/>
        </w:rPr>
        <w:t xml:space="preserve">oskytovateľ zároveň potvrdzuje prevzatie </w:t>
      </w:r>
      <w:r w:rsidR="00CD02DC" w:rsidRPr="006E33ED">
        <w:rPr>
          <w:rFonts w:ascii="Arial Narrow" w:hAnsi="Arial Narrow"/>
        </w:rPr>
        <w:t xml:space="preserve">produkčného prostredia vrátane </w:t>
      </w:r>
      <w:r w:rsidR="0005232B" w:rsidRPr="006E33ED">
        <w:rPr>
          <w:rFonts w:ascii="Arial Narrow" w:hAnsi="Arial Narrow"/>
        </w:rPr>
        <w:t xml:space="preserve">aktuálnych </w:t>
      </w:r>
      <w:r w:rsidRPr="006E33ED">
        <w:rPr>
          <w:rFonts w:ascii="Arial Narrow" w:hAnsi="Arial Narrow"/>
        </w:rPr>
        <w:t>komentovaných zdrojových kódov prislúchajúcich k</w:t>
      </w:r>
      <w:r w:rsidR="0005232B" w:rsidRPr="006E33ED">
        <w:rPr>
          <w:rFonts w:ascii="Arial Narrow" w:hAnsi="Arial Narrow"/>
        </w:rPr>
        <w:t> </w:t>
      </w:r>
      <w:r w:rsidRPr="006E33ED">
        <w:rPr>
          <w:rFonts w:ascii="Arial Narrow" w:hAnsi="Arial Narrow"/>
        </w:rPr>
        <w:t>RIS</w:t>
      </w:r>
      <w:r w:rsidR="0005232B" w:rsidRPr="006E33ED">
        <w:rPr>
          <w:rFonts w:ascii="Arial Narrow" w:hAnsi="Arial Narrow"/>
        </w:rPr>
        <w:t>, proprietárneho softvéru</w:t>
      </w:r>
      <w:r w:rsidRPr="006E33ED">
        <w:rPr>
          <w:rFonts w:ascii="Arial Narrow" w:hAnsi="Arial Narrow"/>
        </w:rPr>
        <w:t xml:space="preserve"> </w:t>
      </w:r>
      <w:r w:rsidR="00CD02DC" w:rsidRPr="006E33ED">
        <w:rPr>
          <w:rFonts w:ascii="Arial Narrow" w:hAnsi="Arial Narrow"/>
        </w:rPr>
        <w:t>a</w:t>
      </w:r>
      <w:r w:rsidRPr="006E33ED">
        <w:rPr>
          <w:rFonts w:ascii="Arial Narrow" w:hAnsi="Arial Narrow"/>
        </w:rPr>
        <w:t xml:space="preserve"> súvisiacej dokumentácie.</w:t>
      </w:r>
      <w:r w:rsidR="002D73FE" w:rsidRPr="006E33ED">
        <w:rPr>
          <w:rFonts w:ascii="Arial Narrow" w:hAnsi="Arial Narrow"/>
        </w:rPr>
        <w:t xml:space="preserve"> </w:t>
      </w:r>
      <w:r w:rsidR="00583204" w:rsidRPr="006E33ED">
        <w:rPr>
          <w:rFonts w:ascii="Arial Narrow" w:hAnsi="Arial Narrow"/>
        </w:rPr>
        <w:t xml:space="preserve">Vzor Protokolu o ukončení tranzície predstavuje Prílohu č. 4 </w:t>
      </w:r>
      <w:r w:rsidR="00054889" w:rsidRPr="006E33ED">
        <w:rPr>
          <w:rFonts w:ascii="Arial Narrow" w:hAnsi="Arial Narrow"/>
        </w:rPr>
        <w:t xml:space="preserve">tejto </w:t>
      </w:r>
      <w:r w:rsidR="00583204" w:rsidRPr="006E33ED">
        <w:rPr>
          <w:rFonts w:ascii="Arial Narrow" w:hAnsi="Arial Narrow"/>
        </w:rPr>
        <w:t>SLA zmluvy.</w:t>
      </w:r>
      <w:r w:rsidR="00191619" w:rsidRPr="006E33ED">
        <w:rPr>
          <w:rFonts w:ascii="Arial Narrow" w:hAnsi="Arial Narrow"/>
        </w:rPr>
        <w:t xml:space="preserve"> Dokumenty podľa tohto bodu </w:t>
      </w:r>
      <w:r w:rsidR="00054889" w:rsidRPr="006E33ED">
        <w:rPr>
          <w:rFonts w:ascii="Arial Narrow" w:hAnsi="Arial Narrow"/>
        </w:rPr>
        <w:t xml:space="preserve">tejto </w:t>
      </w:r>
      <w:r w:rsidR="00191619" w:rsidRPr="006E33ED">
        <w:rPr>
          <w:rFonts w:ascii="Arial Narrow" w:hAnsi="Arial Narrow"/>
        </w:rPr>
        <w:t>SLA</w:t>
      </w:r>
      <w:r w:rsidR="00581438">
        <w:rPr>
          <w:rFonts w:ascii="Arial Narrow" w:hAnsi="Arial Narrow"/>
        </w:rPr>
        <w:t> </w:t>
      </w:r>
      <w:r w:rsidR="00191619" w:rsidRPr="006E33ED">
        <w:rPr>
          <w:rFonts w:ascii="Arial Narrow" w:hAnsi="Arial Narrow"/>
        </w:rPr>
        <w:t>Zmluvy sa doručujú druhej Zmluvnej strane elektronicky a aj v listinnej forme.</w:t>
      </w:r>
    </w:p>
    <w:p w14:paraId="140FDDDE" w14:textId="2169B092" w:rsidR="00500481" w:rsidRPr="006E33ED" w:rsidRDefault="00D41E30"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Na základe dohody Zmluvných strán</w:t>
      </w:r>
      <w:r w:rsidR="00583204" w:rsidRPr="006E33ED">
        <w:rPr>
          <w:rFonts w:ascii="Arial Narrow" w:hAnsi="Arial Narrow"/>
        </w:rPr>
        <w:t>,</w:t>
      </w:r>
      <w:r w:rsidRPr="006E33ED">
        <w:rPr>
          <w:rFonts w:ascii="Arial Narrow" w:hAnsi="Arial Narrow"/>
        </w:rPr>
        <w:t xml:space="preserve"> </w:t>
      </w:r>
      <w:r w:rsidR="00583204" w:rsidRPr="006E33ED">
        <w:rPr>
          <w:rFonts w:ascii="Arial Narrow" w:hAnsi="Arial Narrow"/>
        </w:rPr>
        <w:t xml:space="preserve">dňom riadneho ukončenia tranzície podľa tohto článku </w:t>
      </w:r>
      <w:r w:rsidR="00054889" w:rsidRPr="006E33ED">
        <w:rPr>
          <w:rFonts w:ascii="Arial Narrow" w:hAnsi="Arial Narrow"/>
        </w:rPr>
        <w:t xml:space="preserve">tejto </w:t>
      </w:r>
      <w:r w:rsidR="00583204" w:rsidRPr="006E33ED">
        <w:rPr>
          <w:rFonts w:ascii="Arial Narrow" w:hAnsi="Arial Narrow"/>
        </w:rPr>
        <w:t>SLA</w:t>
      </w:r>
      <w:r w:rsidR="00581438">
        <w:rPr>
          <w:rFonts w:ascii="Arial Narrow" w:hAnsi="Arial Narrow"/>
        </w:rPr>
        <w:t> </w:t>
      </w:r>
      <w:r w:rsidR="00583204" w:rsidRPr="006E33ED">
        <w:rPr>
          <w:rFonts w:ascii="Arial Narrow" w:hAnsi="Arial Narrow"/>
        </w:rPr>
        <w:t xml:space="preserve">Zmluvy </w:t>
      </w:r>
      <w:r w:rsidRPr="006E33ED">
        <w:rPr>
          <w:rFonts w:ascii="Arial Narrow" w:hAnsi="Arial Narrow"/>
        </w:rPr>
        <w:t>z</w:t>
      </w:r>
      <w:r w:rsidR="00F62A60" w:rsidRPr="006E33ED">
        <w:rPr>
          <w:rFonts w:ascii="Arial Narrow" w:hAnsi="Arial Narrow"/>
        </w:rPr>
        <w:t xml:space="preserve">aniká </w:t>
      </w:r>
      <w:r w:rsidR="00054889" w:rsidRPr="006E33ED">
        <w:rPr>
          <w:rFonts w:ascii="Arial Narrow" w:hAnsi="Arial Narrow"/>
        </w:rPr>
        <w:t xml:space="preserve">táto </w:t>
      </w:r>
      <w:r w:rsidR="00F62A60" w:rsidRPr="006E33ED">
        <w:rPr>
          <w:rFonts w:ascii="Arial Narrow" w:hAnsi="Arial Narrow"/>
        </w:rPr>
        <w:t>SLA Zmluva</w:t>
      </w:r>
      <w:r w:rsidR="00940684" w:rsidRPr="006E33ED">
        <w:rPr>
          <w:rFonts w:ascii="Arial Narrow" w:hAnsi="Arial Narrow"/>
        </w:rPr>
        <w:t xml:space="preserve">. </w:t>
      </w:r>
      <w:r w:rsidR="007B1152" w:rsidRPr="006E33ED">
        <w:rPr>
          <w:rFonts w:ascii="Arial Narrow" w:hAnsi="Arial Narrow"/>
        </w:rPr>
        <w:t>Aby nedošlo k pochybnostiam, Poskytovateľ poskytuje Objednávateľovi</w:t>
      </w:r>
      <w:r w:rsidR="00583204" w:rsidRPr="006E33ED">
        <w:rPr>
          <w:rFonts w:ascii="Arial Narrow" w:hAnsi="Arial Narrow"/>
        </w:rPr>
        <w:t xml:space="preserve"> Služby podľa </w:t>
      </w:r>
      <w:r w:rsidR="00054889" w:rsidRPr="006E33ED">
        <w:rPr>
          <w:rFonts w:ascii="Arial Narrow" w:hAnsi="Arial Narrow"/>
        </w:rPr>
        <w:t xml:space="preserve">tejto </w:t>
      </w:r>
      <w:r w:rsidR="00583204" w:rsidRPr="006E33ED">
        <w:rPr>
          <w:rFonts w:ascii="Arial Narrow" w:hAnsi="Arial Narrow"/>
        </w:rPr>
        <w:t>SLA Zmluvy až do d</w:t>
      </w:r>
      <w:r w:rsidR="007B1152" w:rsidRPr="006E33ED">
        <w:rPr>
          <w:rFonts w:ascii="Arial Narrow" w:hAnsi="Arial Narrow"/>
        </w:rPr>
        <w:t xml:space="preserve">ňa </w:t>
      </w:r>
      <w:r w:rsidR="00583204" w:rsidRPr="006E33ED">
        <w:rPr>
          <w:rFonts w:ascii="Arial Narrow" w:hAnsi="Arial Narrow"/>
        </w:rPr>
        <w:t xml:space="preserve">ukončenia tranzície podľa tohto článku </w:t>
      </w:r>
      <w:r w:rsidR="00054889" w:rsidRPr="006E33ED">
        <w:rPr>
          <w:rFonts w:ascii="Arial Narrow" w:hAnsi="Arial Narrow"/>
        </w:rPr>
        <w:t xml:space="preserve">tejto </w:t>
      </w:r>
      <w:r w:rsidR="00583204" w:rsidRPr="006E33ED">
        <w:rPr>
          <w:rFonts w:ascii="Arial Narrow" w:hAnsi="Arial Narrow"/>
        </w:rPr>
        <w:t>SLA</w:t>
      </w:r>
      <w:r w:rsidR="00581438">
        <w:rPr>
          <w:rFonts w:ascii="Arial Narrow" w:hAnsi="Arial Narrow"/>
        </w:rPr>
        <w:t> </w:t>
      </w:r>
      <w:r w:rsidR="00583204" w:rsidRPr="006E33ED">
        <w:rPr>
          <w:rFonts w:ascii="Arial Narrow" w:hAnsi="Arial Narrow"/>
        </w:rPr>
        <w:t>Zmluvy</w:t>
      </w:r>
      <w:r w:rsidR="007B1152" w:rsidRPr="006E33ED">
        <w:rPr>
          <w:rFonts w:ascii="Arial Narrow" w:hAnsi="Arial Narrow"/>
        </w:rPr>
        <w:t>.</w:t>
      </w:r>
    </w:p>
    <w:p w14:paraId="2B038E54" w14:textId="6A428DD6" w:rsidR="00500481" w:rsidRPr="006E33ED" w:rsidRDefault="00F62A60"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P</w:t>
      </w:r>
      <w:r w:rsidR="00940684" w:rsidRPr="006E33ED">
        <w:rPr>
          <w:rFonts w:ascii="Arial Narrow" w:hAnsi="Arial Narrow"/>
        </w:rPr>
        <w:t xml:space="preserve">oskytovateľ </w:t>
      </w:r>
      <w:r w:rsidRPr="006E33ED">
        <w:rPr>
          <w:rFonts w:ascii="Arial Narrow" w:hAnsi="Arial Narrow"/>
        </w:rPr>
        <w:t xml:space="preserve">sa zaväzuje </w:t>
      </w:r>
      <w:r w:rsidR="00940684" w:rsidRPr="006E33ED">
        <w:rPr>
          <w:rFonts w:ascii="Arial Narrow" w:hAnsi="Arial Narrow"/>
        </w:rPr>
        <w:t xml:space="preserve">počas </w:t>
      </w:r>
      <w:r w:rsidR="007869EE" w:rsidRPr="006E33ED">
        <w:rPr>
          <w:rFonts w:ascii="Arial Narrow" w:hAnsi="Arial Narrow"/>
        </w:rPr>
        <w:t>T</w:t>
      </w:r>
      <w:r w:rsidR="00940684" w:rsidRPr="006E33ED">
        <w:rPr>
          <w:rFonts w:ascii="Arial Narrow" w:hAnsi="Arial Narrow"/>
        </w:rPr>
        <w:t>ranzitívnej periódy</w:t>
      </w:r>
      <w:r w:rsidR="007869EE" w:rsidRPr="006E33ED">
        <w:rPr>
          <w:rFonts w:ascii="Arial Narrow" w:hAnsi="Arial Narrow"/>
        </w:rPr>
        <w:t xml:space="preserve"> pri odovzdaní RIS</w:t>
      </w:r>
      <w:r w:rsidR="00F97DF2" w:rsidRPr="006E33ED">
        <w:rPr>
          <w:rFonts w:ascii="Arial Narrow" w:hAnsi="Arial Narrow"/>
        </w:rPr>
        <w:t>, po uzavretí zmluvy o mlčanlivosti medzi Objednávateľom a Budúcim poskytovateľom,</w:t>
      </w:r>
      <w:r w:rsidR="00940684" w:rsidRPr="006E33ED">
        <w:rPr>
          <w:rFonts w:ascii="Arial Narrow" w:hAnsi="Arial Narrow"/>
        </w:rPr>
        <w:t xml:space="preserve"> </w:t>
      </w:r>
      <w:r w:rsidR="00F97DF2" w:rsidRPr="006E33ED">
        <w:rPr>
          <w:rFonts w:ascii="Arial Narrow" w:hAnsi="Arial Narrow"/>
        </w:rPr>
        <w:t xml:space="preserve">poskytovať Objednávateľovi a </w:t>
      </w:r>
      <w:r w:rsidRPr="006E33ED">
        <w:rPr>
          <w:rFonts w:ascii="Arial Narrow" w:hAnsi="Arial Narrow"/>
        </w:rPr>
        <w:t>Budúcemu p</w:t>
      </w:r>
      <w:r w:rsidR="00940684" w:rsidRPr="006E33ED">
        <w:rPr>
          <w:rFonts w:ascii="Arial Narrow" w:hAnsi="Arial Narrow"/>
        </w:rPr>
        <w:t xml:space="preserve">oskytovateľovi súčinnosť podľa ustanovení </w:t>
      </w:r>
      <w:r w:rsidR="00054889" w:rsidRPr="006E33ED">
        <w:rPr>
          <w:rFonts w:ascii="Arial Narrow" w:hAnsi="Arial Narrow"/>
        </w:rPr>
        <w:t xml:space="preserve">tejto </w:t>
      </w:r>
      <w:r w:rsidR="00940684" w:rsidRPr="006E33ED">
        <w:rPr>
          <w:rFonts w:ascii="Arial Narrow" w:hAnsi="Arial Narrow"/>
        </w:rPr>
        <w:t xml:space="preserve">SLA Zmluvy najmä v oblasti servisných a prevádzkových postupov, procesného modelu, architektúry RIS a integrácie informačných systémov na RIS. Súčinnosť </w:t>
      </w:r>
      <w:r w:rsidRPr="006E33ED">
        <w:rPr>
          <w:rFonts w:ascii="Arial Narrow" w:hAnsi="Arial Narrow"/>
        </w:rPr>
        <w:t>P</w:t>
      </w:r>
      <w:r w:rsidR="00940684" w:rsidRPr="006E33ED">
        <w:rPr>
          <w:rFonts w:ascii="Arial Narrow" w:hAnsi="Arial Narrow"/>
        </w:rPr>
        <w:t xml:space="preserve">oskytovateľa bude spočívať predovšetkým v zaškolení </w:t>
      </w:r>
      <w:r w:rsidRPr="006E33ED">
        <w:rPr>
          <w:rFonts w:ascii="Arial Narrow" w:hAnsi="Arial Narrow"/>
        </w:rPr>
        <w:t>Budúceho p</w:t>
      </w:r>
      <w:r w:rsidR="00940684" w:rsidRPr="006E33ED">
        <w:rPr>
          <w:rFonts w:ascii="Arial Narrow" w:hAnsi="Arial Narrow"/>
        </w:rPr>
        <w:t>oskytovateľa a jej rozsah bude bližšie konkretizovaný v Detailnom pláne</w:t>
      </w:r>
      <w:r w:rsidRPr="006E33ED">
        <w:rPr>
          <w:rFonts w:ascii="Arial Narrow" w:hAnsi="Arial Narrow"/>
        </w:rPr>
        <w:t xml:space="preserve"> </w:t>
      </w:r>
      <w:r w:rsidR="00940684" w:rsidRPr="006E33ED">
        <w:rPr>
          <w:rFonts w:ascii="Arial Narrow" w:hAnsi="Arial Narrow"/>
        </w:rPr>
        <w:t>tranzície</w:t>
      </w:r>
      <w:r w:rsidR="007869EE" w:rsidRPr="006E33ED">
        <w:rPr>
          <w:rFonts w:ascii="Arial Narrow" w:hAnsi="Arial Narrow"/>
        </w:rPr>
        <w:t xml:space="preserve"> pri odovzdaní RIS</w:t>
      </w:r>
      <w:r w:rsidR="00940684" w:rsidRPr="006E33ED">
        <w:rPr>
          <w:rFonts w:ascii="Arial Narrow" w:hAnsi="Arial Narrow"/>
        </w:rPr>
        <w:t xml:space="preserve">. </w:t>
      </w:r>
      <w:r w:rsidRPr="006E33ED">
        <w:rPr>
          <w:rFonts w:ascii="Arial Narrow" w:hAnsi="Arial Narrow"/>
        </w:rPr>
        <w:t xml:space="preserve">Vzhľadom na skutočnosť, že úpravy v RIS budú vyžadovať modifikáciu časti jeho zdrojových kódov, je nevyhnutné, aby Budúci poskytovateľ počas </w:t>
      </w:r>
      <w:r w:rsidR="007869EE" w:rsidRPr="006E33ED">
        <w:rPr>
          <w:rFonts w:ascii="Arial Narrow" w:hAnsi="Arial Narrow"/>
        </w:rPr>
        <w:lastRenderedPageBreak/>
        <w:t>T</w:t>
      </w:r>
      <w:r w:rsidRPr="006E33ED">
        <w:rPr>
          <w:rFonts w:ascii="Arial Narrow" w:hAnsi="Arial Narrow"/>
        </w:rPr>
        <w:t xml:space="preserve">ranzitívnej periódy </w:t>
      </w:r>
      <w:r w:rsidR="007869EE" w:rsidRPr="006E33ED">
        <w:rPr>
          <w:rFonts w:ascii="Arial Narrow" w:hAnsi="Arial Narrow"/>
        </w:rPr>
        <w:t xml:space="preserve">pri odovzdaní RIS </w:t>
      </w:r>
      <w:r w:rsidRPr="006E33ED">
        <w:rPr>
          <w:rFonts w:ascii="Arial Narrow" w:hAnsi="Arial Narrow"/>
        </w:rPr>
        <w:t>nadobudol osobitné technické know-how vzťahujúce sa</w:t>
      </w:r>
      <w:r w:rsidR="006E33ED">
        <w:rPr>
          <w:rFonts w:ascii="Arial Narrow" w:hAnsi="Arial Narrow"/>
        </w:rPr>
        <w:t> </w:t>
      </w:r>
      <w:r w:rsidRPr="006E33ED">
        <w:rPr>
          <w:rFonts w:ascii="Arial Narrow" w:hAnsi="Arial Narrow"/>
        </w:rPr>
        <w:t>k</w:t>
      </w:r>
      <w:r w:rsidR="00BA539E" w:rsidRPr="006E33ED">
        <w:rPr>
          <w:rFonts w:ascii="Arial Narrow" w:hAnsi="Arial Narrow"/>
        </w:rPr>
        <w:t> </w:t>
      </w:r>
      <w:r w:rsidRPr="006E33ED">
        <w:rPr>
          <w:rFonts w:ascii="Arial Narrow" w:hAnsi="Arial Narrow"/>
        </w:rPr>
        <w:t xml:space="preserve">funkcionalite, optimalizácii a </w:t>
      </w:r>
      <w:proofErr w:type="spellStart"/>
      <w:r w:rsidRPr="006E33ED">
        <w:rPr>
          <w:rFonts w:ascii="Arial Narrow" w:hAnsi="Arial Narrow"/>
        </w:rPr>
        <w:t>interoperabilite</w:t>
      </w:r>
      <w:proofErr w:type="spellEnd"/>
      <w:r w:rsidRPr="006E33ED">
        <w:rPr>
          <w:rFonts w:ascii="Arial Narrow" w:hAnsi="Arial Narrow"/>
        </w:rPr>
        <w:t xml:space="preserve"> RIS podľa požiadaviek Objednávateľa. Predmetom tranzície nebude zaškoľovanie Budúceho poskytovateľa do odbornej problematiky riadenia verejných financií. Poskytovateľ </w:t>
      </w:r>
      <w:r w:rsidR="00940684" w:rsidRPr="006E33ED">
        <w:rPr>
          <w:rFonts w:ascii="Arial Narrow" w:hAnsi="Arial Narrow"/>
        </w:rPr>
        <w:t xml:space="preserve">sa zároveň zaväzuje </w:t>
      </w:r>
      <w:r w:rsidRPr="006E33ED">
        <w:rPr>
          <w:rFonts w:ascii="Arial Narrow" w:hAnsi="Arial Narrow"/>
        </w:rPr>
        <w:t>poskytovať</w:t>
      </w:r>
      <w:r w:rsidR="00940684" w:rsidRPr="006E33ED">
        <w:rPr>
          <w:rFonts w:ascii="Arial Narrow" w:hAnsi="Arial Narrow"/>
        </w:rPr>
        <w:t xml:space="preserve"> súčinnosť za účelom odovzdania komentovaných zdrojových kódov prislúchajúcich k RIS vrátane súvisiacej dokumentácie </w:t>
      </w:r>
      <w:r w:rsidRPr="006E33ED">
        <w:rPr>
          <w:rFonts w:ascii="Arial Narrow" w:hAnsi="Arial Narrow"/>
        </w:rPr>
        <w:t>Budúcemu poskytovateľovi podľa bodu 2</w:t>
      </w:r>
      <w:r w:rsidR="007869EE" w:rsidRPr="006E33ED">
        <w:rPr>
          <w:rFonts w:ascii="Arial Narrow" w:hAnsi="Arial Narrow"/>
        </w:rPr>
        <w:t>3</w:t>
      </w:r>
      <w:r w:rsidR="00940684" w:rsidRPr="006E33ED">
        <w:rPr>
          <w:rFonts w:ascii="Arial Narrow" w:hAnsi="Arial Narrow"/>
        </w:rPr>
        <w:t xml:space="preserve">.6 tohto článku </w:t>
      </w:r>
      <w:r w:rsidR="00054889" w:rsidRPr="006E33ED">
        <w:rPr>
          <w:rFonts w:ascii="Arial Narrow" w:hAnsi="Arial Narrow"/>
        </w:rPr>
        <w:t xml:space="preserve">tejto </w:t>
      </w:r>
      <w:r w:rsidR="00940684" w:rsidRPr="006E33ED">
        <w:rPr>
          <w:rFonts w:ascii="Arial Narrow" w:hAnsi="Arial Narrow"/>
        </w:rPr>
        <w:t xml:space="preserve">SLA Zmluvy. </w:t>
      </w:r>
      <w:r w:rsidR="004B20C5" w:rsidRPr="006E33ED">
        <w:rPr>
          <w:rFonts w:ascii="Arial Narrow" w:hAnsi="Arial Narrow"/>
        </w:rPr>
        <w:t xml:space="preserve">Poskytovateľ sa zároveň zaväzuje v súvislosti s prípravou a priebehom </w:t>
      </w:r>
      <w:r w:rsidR="007869EE" w:rsidRPr="006E33ED">
        <w:rPr>
          <w:rFonts w:ascii="Arial Narrow" w:hAnsi="Arial Narrow"/>
        </w:rPr>
        <w:t>T</w:t>
      </w:r>
      <w:r w:rsidR="004B20C5" w:rsidRPr="006E33ED">
        <w:rPr>
          <w:rFonts w:ascii="Arial Narrow" w:hAnsi="Arial Narrow"/>
        </w:rPr>
        <w:t xml:space="preserve">ranzitívnej periódy </w:t>
      </w:r>
      <w:r w:rsidR="007869EE" w:rsidRPr="006E33ED">
        <w:rPr>
          <w:rFonts w:ascii="Arial Narrow" w:hAnsi="Arial Narrow"/>
        </w:rPr>
        <w:t xml:space="preserve">pri odovzdaní RIS </w:t>
      </w:r>
      <w:r w:rsidR="004B20C5" w:rsidRPr="006E33ED">
        <w:rPr>
          <w:rFonts w:ascii="Arial Narrow" w:hAnsi="Arial Narrow"/>
        </w:rPr>
        <w:t>poskytovať Objednávateľovi konzultácie, správy a osobitnú dokumentáciu podľa potrieb a požiadaviek Objednávateľa.</w:t>
      </w:r>
    </w:p>
    <w:p w14:paraId="720637B8" w14:textId="297462B9" w:rsidR="005A1E7D" w:rsidRPr="006E33ED" w:rsidRDefault="00F97DF2" w:rsidP="00DD59EE">
      <w:pPr>
        <w:pStyle w:val="Odsekzoznamu"/>
        <w:numPr>
          <w:ilvl w:val="1"/>
          <w:numId w:val="41"/>
        </w:numPr>
        <w:spacing w:after="200" w:line="276" w:lineRule="auto"/>
        <w:ind w:left="567" w:hanging="567"/>
        <w:contextualSpacing w:val="0"/>
        <w:jc w:val="both"/>
        <w:rPr>
          <w:rFonts w:ascii="Arial Narrow" w:hAnsi="Arial Narrow"/>
        </w:rPr>
      </w:pPr>
      <w:r w:rsidRPr="006E33ED">
        <w:rPr>
          <w:rFonts w:ascii="Arial Narrow" w:hAnsi="Arial Narrow"/>
        </w:rPr>
        <w:t xml:space="preserve">Poskytovateľ sa zaväzuje poskytovať Objednávateľovi a Budúcemu poskytovateľovi </w:t>
      </w:r>
      <w:r w:rsidR="004B20C5" w:rsidRPr="006E33ED">
        <w:rPr>
          <w:rFonts w:ascii="Arial Narrow" w:hAnsi="Arial Narrow"/>
        </w:rPr>
        <w:t xml:space="preserve">súčinnosť a plnenia </w:t>
      </w:r>
      <w:r w:rsidRPr="006E33ED">
        <w:rPr>
          <w:rFonts w:ascii="Arial Narrow" w:hAnsi="Arial Narrow"/>
        </w:rPr>
        <w:t xml:space="preserve">podľa tohto článku </w:t>
      </w:r>
      <w:r w:rsidR="00054889" w:rsidRPr="006E33ED">
        <w:rPr>
          <w:rFonts w:ascii="Arial Narrow" w:hAnsi="Arial Narrow"/>
        </w:rPr>
        <w:t xml:space="preserve">tejto </w:t>
      </w:r>
      <w:r w:rsidRPr="006E33ED">
        <w:rPr>
          <w:rFonts w:ascii="Arial Narrow" w:hAnsi="Arial Narrow"/>
        </w:rPr>
        <w:t xml:space="preserve">SLA Zmluvy a Detailného plánu tranzície </w:t>
      </w:r>
      <w:r w:rsidR="007869EE" w:rsidRPr="006E33ED">
        <w:rPr>
          <w:rFonts w:ascii="Arial Narrow" w:hAnsi="Arial Narrow"/>
        </w:rPr>
        <w:t xml:space="preserve">pri odovzdaní RIS </w:t>
      </w:r>
      <w:r w:rsidRPr="006E33ED">
        <w:rPr>
          <w:rFonts w:ascii="Arial Narrow" w:hAnsi="Arial Narrow"/>
        </w:rPr>
        <w:t xml:space="preserve">na základe písomnej </w:t>
      </w:r>
      <w:r w:rsidR="004B20C5" w:rsidRPr="006E33ED">
        <w:rPr>
          <w:rFonts w:ascii="Arial Narrow" w:hAnsi="Arial Narrow"/>
        </w:rPr>
        <w:t xml:space="preserve">objednávky </w:t>
      </w:r>
      <w:r w:rsidRPr="006E33ED">
        <w:rPr>
          <w:rFonts w:ascii="Arial Narrow" w:hAnsi="Arial Narrow"/>
        </w:rPr>
        <w:t>Objednávateľa za odmenu, uvedenú v</w:t>
      </w:r>
      <w:r w:rsidR="004B20C5" w:rsidRPr="006E33ED">
        <w:rPr>
          <w:rFonts w:ascii="Arial Narrow" w:hAnsi="Arial Narrow"/>
        </w:rPr>
        <w:t xml:space="preserve"> bode 10.4 písm. b) článku 10 </w:t>
      </w:r>
      <w:r w:rsidR="00054889" w:rsidRPr="006E33ED">
        <w:rPr>
          <w:rFonts w:ascii="Arial Narrow" w:hAnsi="Arial Narrow"/>
        </w:rPr>
        <w:t xml:space="preserve">tejto </w:t>
      </w:r>
      <w:r w:rsidR="004B20C5" w:rsidRPr="006E33ED">
        <w:rPr>
          <w:rFonts w:ascii="Arial Narrow" w:hAnsi="Arial Narrow"/>
        </w:rPr>
        <w:t>SLA Zmluvy</w:t>
      </w:r>
      <w:r w:rsidRPr="006E33ED">
        <w:rPr>
          <w:rFonts w:ascii="Arial Narrow" w:hAnsi="Arial Narrow"/>
        </w:rPr>
        <w:t xml:space="preserve">. </w:t>
      </w:r>
      <w:r w:rsidR="00B72C04" w:rsidRPr="006E33ED">
        <w:rPr>
          <w:rFonts w:ascii="Arial Narrow" w:hAnsi="Arial Narrow"/>
        </w:rPr>
        <w:t>Objednávka podľa predchádzajúcej vety sa doručuje Poskytovateľovi elektronicky.</w:t>
      </w:r>
    </w:p>
    <w:p w14:paraId="0A4712EA" w14:textId="786987C5" w:rsidR="006B1CC3" w:rsidRPr="006E33ED" w:rsidRDefault="008B3FA9" w:rsidP="00DD59EE">
      <w:pPr>
        <w:pStyle w:val="Odsekzoznamu"/>
        <w:numPr>
          <w:ilvl w:val="1"/>
          <w:numId w:val="41"/>
        </w:numPr>
        <w:spacing w:after="300" w:line="276" w:lineRule="auto"/>
        <w:ind w:left="567" w:hanging="567"/>
        <w:contextualSpacing w:val="0"/>
        <w:jc w:val="both"/>
        <w:rPr>
          <w:rFonts w:ascii="Arial Narrow" w:hAnsi="Arial Narrow"/>
        </w:rPr>
      </w:pPr>
      <w:r w:rsidRPr="006E33ED">
        <w:rPr>
          <w:rFonts w:ascii="Arial Narrow" w:hAnsi="Arial Narrow"/>
        </w:rPr>
        <w:t xml:space="preserve">Zmluvné strany sa zhodujú v tom, že uzavretie </w:t>
      </w:r>
      <w:r w:rsidR="00054889" w:rsidRPr="006E33ED">
        <w:rPr>
          <w:rFonts w:ascii="Arial Narrow" w:hAnsi="Arial Narrow"/>
        </w:rPr>
        <w:t xml:space="preserve">tejto </w:t>
      </w:r>
      <w:r w:rsidR="004B20C5" w:rsidRPr="006E33ED">
        <w:rPr>
          <w:rFonts w:ascii="Arial Narrow" w:hAnsi="Arial Narrow"/>
        </w:rPr>
        <w:t>SLA Zmluvy</w:t>
      </w:r>
      <w:r w:rsidRPr="006E33ED">
        <w:rPr>
          <w:rFonts w:ascii="Arial Narrow" w:hAnsi="Arial Narrow"/>
        </w:rPr>
        <w:t xml:space="preserve">, jej plnenie alebo poskytovanie súčinnosti </w:t>
      </w:r>
      <w:r w:rsidR="004B20C5" w:rsidRPr="006E33ED">
        <w:rPr>
          <w:rFonts w:ascii="Arial Narrow" w:hAnsi="Arial Narrow"/>
        </w:rPr>
        <w:t xml:space="preserve">a plnení </w:t>
      </w:r>
      <w:r w:rsidRPr="006E33ED">
        <w:rPr>
          <w:rFonts w:ascii="Arial Narrow" w:hAnsi="Arial Narrow"/>
        </w:rPr>
        <w:t xml:space="preserve">podľa tohto bodu </w:t>
      </w:r>
      <w:r w:rsidR="00054889" w:rsidRPr="006E33ED">
        <w:rPr>
          <w:rFonts w:ascii="Arial Narrow" w:hAnsi="Arial Narrow"/>
        </w:rPr>
        <w:t xml:space="preserve">tejto </w:t>
      </w:r>
      <w:r w:rsidR="004B20C5" w:rsidRPr="006E33ED">
        <w:rPr>
          <w:rFonts w:ascii="Arial Narrow" w:hAnsi="Arial Narrow"/>
        </w:rPr>
        <w:t>SLA Zmluvy</w:t>
      </w:r>
      <w:r w:rsidRPr="006E33ED">
        <w:rPr>
          <w:rFonts w:ascii="Arial Narrow" w:hAnsi="Arial Narrow"/>
        </w:rPr>
        <w:t xml:space="preserve"> nepredstavuje prekážku pre účasť Poskytovateľa v budúcom verejnom obstarávaní na poskytovanie služieb aplikačnej podpory a rozvoja RIS.</w:t>
      </w:r>
    </w:p>
    <w:p w14:paraId="6F4553AE" w14:textId="77777777" w:rsidR="001211D9" w:rsidRPr="006E33ED" w:rsidRDefault="001211D9" w:rsidP="00A8716A">
      <w:pPr>
        <w:spacing w:before="400" w:after="0" w:line="276" w:lineRule="auto"/>
        <w:jc w:val="center"/>
        <w:rPr>
          <w:rFonts w:ascii="Arial Narrow" w:hAnsi="Arial Narrow"/>
          <w:b/>
        </w:rPr>
      </w:pPr>
      <w:r w:rsidRPr="006E33ED">
        <w:rPr>
          <w:rFonts w:ascii="Arial Narrow" w:hAnsi="Arial Narrow"/>
          <w:b/>
        </w:rPr>
        <w:t>ČLÁNOK 2</w:t>
      </w:r>
      <w:r w:rsidR="006F23EF" w:rsidRPr="006E33ED">
        <w:rPr>
          <w:rFonts w:ascii="Arial Narrow" w:hAnsi="Arial Narrow"/>
          <w:b/>
        </w:rPr>
        <w:t>4</w:t>
      </w:r>
    </w:p>
    <w:p w14:paraId="51A81DF1" w14:textId="77777777" w:rsidR="001211D9" w:rsidRPr="006E33ED" w:rsidRDefault="001211D9" w:rsidP="00A8716A">
      <w:pPr>
        <w:spacing w:after="300" w:line="276" w:lineRule="auto"/>
        <w:jc w:val="center"/>
        <w:rPr>
          <w:rFonts w:ascii="Arial Narrow" w:hAnsi="Arial Narrow"/>
          <w:b/>
        </w:rPr>
      </w:pPr>
      <w:r w:rsidRPr="006E33ED">
        <w:rPr>
          <w:rFonts w:ascii="Arial Narrow" w:hAnsi="Arial Narrow"/>
          <w:b/>
        </w:rPr>
        <w:t>UKONČENIE ZMLUVY</w:t>
      </w:r>
    </w:p>
    <w:p w14:paraId="02768C84" w14:textId="6EA782B7" w:rsidR="00A4351D" w:rsidRPr="006E33ED" w:rsidRDefault="00054889" w:rsidP="00DD59EE">
      <w:pPr>
        <w:pStyle w:val="Odsekzoznamu"/>
        <w:numPr>
          <w:ilvl w:val="1"/>
          <w:numId w:val="42"/>
        </w:numPr>
        <w:spacing w:after="0" w:line="276" w:lineRule="auto"/>
        <w:ind w:left="567" w:hanging="567"/>
        <w:jc w:val="both"/>
        <w:rPr>
          <w:rFonts w:ascii="Arial Narrow" w:hAnsi="Arial Narrow"/>
        </w:rPr>
      </w:pPr>
      <w:r w:rsidRPr="006E33ED">
        <w:rPr>
          <w:rFonts w:ascii="Arial Narrow" w:hAnsi="Arial Narrow"/>
        </w:rPr>
        <w:t xml:space="preserve">Táto </w:t>
      </w:r>
      <w:r w:rsidR="001211D9" w:rsidRPr="006E33ED">
        <w:rPr>
          <w:rFonts w:ascii="Arial Narrow" w:hAnsi="Arial Narrow"/>
        </w:rPr>
        <w:t>SLA Zmluva zaniká:</w:t>
      </w:r>
    </w:p>
    <w:p w14:paraId="18F94539" w14:textId="29F39652" w:rsidR="001211D9" w:rsidRPr="006E33ED" w:rsidRDefault="001211D9" w:rsidP="007E5107">
      <w:pPr>
        <w:pStyle w:val="Odsekzoznamu"/>
        <w:numPr>
          <w:ilvl w:val="0"/>
          <w:numId w:val="16"/>
        </w:numPr>
        <w:spacing w:after="0" w:line="276" w:lineRule="auto"/>
        <w:ind w:left="816" w:hanging="249"/>
        <w:jc w:val="both"/>
        <w:rPr>
          <w:rFonts w:ascii="Arial Narrow" w:hAnsi="Arial Narrow"/>
        </w:rPr>
      </w:pPr>
      <w:r w:rsidRPr="006E33ED">
        <w:rPr>
          <w:rFonts w:ascii="Arial Narrow" w:hAnsi="Arial Narrow"/>
        </w:rPr>
        <w:t>uplynut</w:t>
      </w:r>
      <w:r w:rsidR="0060501F" w:rsidRPr="006E33ED">
        <w:rPr>
          <w:rFonts w:ascii="Arial Narrow" w:hAnsi="Arial Narrow"/>
        </w:rPr>
        <w:t>ím doby, na ktorú bola uzavretá</w:t>
      </w:r>
      <w:r w:rsidR="007F41A2" w:rsidRPr="006E33ED">
        <w:rPr>
          <w:rFonts w:ascii="Arial Narrow" w:hAnsi="Arial Narrow"/>
        </w:rPr>
        <w:t xml:space="preserve"> (tým nie je dotknuté ustanovenie bodu 22.2 a 22.3 článku 22 </w:t>
      </w:r>
      <w:r w:rsidR="00054889" w:rsidRPr="006E33ED">
        <w:rPr>
          <w:rFonts w:ascii="Arial Narrow" w:hAnsi="Arial Narrow"/>
        </w:rPr>
        <w:t xml:space="preserve">tejto </w:t>
      </w:r>
      <w:r w:rsidR="007F41A2" w:rsidRPr="006E33ED">
        <w:rPr>
          <w:rFonts w:ascii="Arial Narrow" w:hAnsi="Arial Narrow"/>
        </w:rPr>
        <w:t>SLA Zmluvy),</w:t>
      </w:r>
    </w:p>
    <w:p w14:paraId="2DE16810" w14:textId="4D613D64" w:rsidR="00A4351D" w:rsidRPr="006E33ED" w:rsidRDefault="00583204" w:rsidP="007E5107">
      <w:pPr>
        <w:pStyle w:val="Odsekzoznamu"/>
        <w:numPr>
          <w:ilvl w:val="0"/>
          <w:numId w:val="16"/>
        </w:numPr>
        <w:spacing w:after="0" w:line="276" w:lineRule="auto"/>
        <w:ind w:left="816" w:hanging="249"/>
        <w:jc w:val="both"/>
        <w:rPr>
          <w:rFonts w:ascii="Arial Narrow" w:hAnsi="Arial Narrow"/>
        </w:rPr>
      </w:pPr>
      <w:r w:rsidRPr="006E33ED">
        <w:rPr>
          <w:rFonts w:ascii="Arial Narrow" w:hAnsi="Arial Narrow"/>
        </w:rPr>
        <w:t xml:space="preserve">dňom riadneho ukončenia tranzície podľa </w:t>
      </w:r>
      <w:r w:rsidR="00A4351D" w:rsidRPr="006E33ED">
        <w:rPr>
          <w:rFonts w:ascii="Arial Narrow" w:hAnsi="Arial Narrow"/>
        </w:rPr>
        <w:t>článku 2</w:t>
      </w:r>
      <w:r w:rsidRPr="006E33ED">
        <w:rPr>
          <w:rFonts w:ascii="Arial Narrow" w:hAnsi="Arial Narrow"/>
        </w:rPr>
        <w:t>3</w:t>
      </w:r>
      <w:r w:rsidR="00A4351D" w:rsidRPr="006E33ED">
        <w:rPr>
          <w:rFonts w:ascii="Arial Narrow" w:hAnsi="Arial Narrow"/>
        </w:rPr>
        <w:t xml:space="preserve"> </w:t>
      </w:r>
      <w:r w:rsidR="00054889" w:rsidRPr="006E33ED">
        <w:rPr>
          <w:rFonts w:ascii="Arial Narrow" w:hAnsi="Arial Narrow"/>
        </w:rPr>
        <w:t xml:space="preserve">tejto </w:t>
      </w:r>
      <w:r w:rsidR="00A4351D" w:rsidRPr="006E33ED">
        <w:rPr>
          <w:rFonts w:ascii="Arial Narrow" w:hAnsi="Arial Narrow"/>
        </w:rPr>
        <w:t>SLA Zmluvy,</w:t>
      </w:r>
      <w:r w:rsidR="00A4351D" w:rsidRPr="006E33ED">
        <w:rPr>
          <w:rFonts w:ascii="Arial Narrow" w:hAnsi="Arial Narrow" w:cs="Tahoma"/>
        </w:rPr>
        <w:t xml:space="preserve"> </w:t>
      </w:r>
    </w:p>
    <w:p w14:paraId="3B61FBD0" w14:textId="7BF54476" w:rsidR="00A4351D" w:rsidRPr="006E33ED" w:rsidRDefault="00A4351D" w:rsidP="00F65612">
      <w:pPr>
        <w:pStyle w:val="Odsekzoznamu"/>
        <w:widowControl w:val="0"/>
        <w:numPr>
          <w:ilvl w:val="0"/>
          <w:numId w:val="16"/>
        </w:numPr>
        <w:autoSpaceDE w:val="0"/>
        <w:autoSpaceDN w:val="0"/>
        <w:adjustRightInd w:val="0"/>
        <w:spacing w:after="0" w:line="276" w:lineRule="auto"/>
        <w:ind w:left="816" w:hanging="249"/>
        <w:jc w:val="both"/>
        <w:rPr>
          <w:rFonts w:ascii="Arial Narrow" w:hAnsi="Arial Narrow"/>
        </w:rPr>
      </w:pPr>
      <w:r w:rsidRPr="005E1998">
        <w:rPr>
          <w:rFonts w:ascii="Arial Narrow" w:hAnsi="Arial Narrow"/>
        </w:rPr>
        <w:t>nadobudnutím účinno</w:t>
      </w:r>
      <w:r w:rsidR="00D13B80" w:rsidRPr="005E1998">
        <w:rPr>
          <w:rFonts w:ascii="Arial Narrow" w:hAnsi="Arial Narrow"/>
        </w:rPr>
        <w:t xml:space="preserve">sti zmluvy medzi Objednávateľom </w:t>
      </w:r>
      <w:r w:rsidRPr="00B731EF">
        <w:rPr>
          <w:rFonts w:ascii="Arial Narrow" w:hAnsi="Arial Narrow"/>
        </w:rPr>
        <w:t>a Poskytovateľom, ktorá bude výsledkom</w:t>
      </w:r>
      <w:r w:rsidRPr="006E33ED">
        <w:rPr>
          <w:rFonts w:ascii="Arial Narrow" w:hAnsi="Arial Narrow" w:cs="Tahoma"/>
        </w:rPr>
        <w:t xml:space="preserve"> budúceho verejného obstarávania vyhláseného Objednávateľom podľa bodu 2</w:t>
      </w:r>
      <w:r w:rsidR="00D13B80" w:rsidRPr="006E33ED">
        <w:rPr>
          <w:rFonts w:ascii="Arial Narrow" w:hAnsi="Arial Narrow" w:cs="Tahoma"/>
        </w:rPr>
        <w:t>3</w:t>
      </w:r>
      <w:r w:rsidRPr="006E33ED">
        <w:rPr>
          <w:rFonts w:ascii="Arial Narrow" w:hAnsi="Arial Narrow" w:cs="Tahoma"/>
        </w:rPr>
        <w:t>.1 článku 2</w:t>
      </w:r>
      <w:r w:rsidR="00D13B80" w:rsidRPr="006E33ED">
        <w:rPr>
          <w:rFonts w:ascii="Arial Narrow" w:hAnsi="Arial Narrow" w:cs="Tahoma"/>
        </w:rPr>
        <w:t>3</w:t>
      </w:r>
      <w:r w:rsidRPr="006E33ED">
        <w:rPr>
          <w:rFonts w:ascii="Arial Narrow" w:hAnsi="Arial Narrow" w:cs="Tahoma"/>
        </w:rPr>
        <w:t xml:space="preserve"> </w:t>
      </w:r>
      <w:r w:rsidR="00054889" w:rsidRPr="006E33ED">
        <w:rPr>
          <w:rFonts w:ascii="Arial Narrow" w:hAnsi="Arial Narrow" w:cs="Tahoma"/>
        </w:rPr>
        <w:t xml:space="preserve">tejto </w:t>
      </w:r>
      <w:r w:rsidRPr="006E33ED">
        <w:rPr>
          <w:rFonts w:ascii="Arial Narrow" w:hAnsi="Arial Narrow" w:cs="Tahoma"/>
        </w:rPr>
        <w:t xml:space="preserve">SLA Zmluvy, ak sa Poskytovateľ stane úspešným uchádzačom v budúcom verejnom obstarávaní, </w:t>
      </w:r>
    </w:p>
    <w:p w14:paraId="390637C6" w14:textId="77777777" w:rsidR="001211D9" w:rsidRPr="006E33ED" w:rsidRDefault="001211D9" w:rsidP="007E5107">
      <w:pPr>
        <w:pStyle w:val="Odsekzoznamu"/>
        <w:numPr>
          <w:ilvl w:val="0"/>
          <w:numId w:val="16"/>
        </w:numPr>
        <w:spacing w:after="0" w:line="276" w:lineRule="auto"/>
        <w:ind w:left="816" w:hanging="249"/>
        <w:jc w:val="both"/>
        <w:rPr>
          <w:rFonts w:ascii="Arial Narrow" w:hAnsi="Arial Narrow"/>
        </w:rPr>
      </w:pPr>
      <w:r w:rsidRPr="006E33ED">
        <w:rPr>
          <w:rFonts w:ascii="Arial Narrow" w:hAnsi="Arial Narrow"/>
        </w:rPr>
        <w:t>p</w:t>
      </w:r>
      <w:r w:rsidR="00A4351D" w:rsidRPr="006E33ED">
        <w:rPr>
          <w:rFonts w:ascii="Arial Narrow" w:hAnsi="Arial Narrow"/>
        </w:rPr>
        <w:t>ísomnou dohodou Zmluvných strán,</w:t>
      </w:r>
    </w:p>
    <w:p w14:paraId="3E967F45" w14:textId="639E963E" w:rsidR="001211D9" w:rsidRPr="006E33ED" w:rsidRDefault="00A4351D" w:rsidP="007E5107">
      <w:pPr>
        <w:pStyle w:val="Odsekzoznamu"/>
        <w:numPr>
          <w:ilvl w:val="0"/>
          <w:numId w:val="16"/>
        </w:numPr>
        <w:spacing w:after="0" w:line="276" w:lineRule="auto"/>
        <w:ind w:left="816" w:hanging="249"/>
        <w:jc w:val="both"/>
        <w:rPr>
          <w:rFonts w:ascii="Arial Narrow" w:hAnsi="Arial Narrow"/>
        </w:rPr>
      </w:pPr>
      <w:r w:rsidRPr="006E33ED">
        <w:rPr>
          <w:rFonts w:ascii="Arial Narrow" w:hAnsi="Arial Narrow"/>
        </w:rPr>
        <w:t xml:space="preserve">odstúpením od </w:t>
      </w:r>
      <w:r w:rsidR="00054889" w:rsidRPr="006E33ED">
        <w:rPr>
          <w:rFonts w:ascii="Arial Narrow" w:hAnsi="Arial Narrow"/>
        </w:rPr>
        <w:t xml:space="preserve">tejto </w:t>
      </w:r>
      <w:r w:rsidRPr="006E33ED">
        <w:rPr>
          <w:rFonts w:ascii="Arial Narrow" w:hAnsi="Arial Narrow"/>
        </w:rPr>
        <w:t>SLA Zmluvy,</w:t>
      </w:r>
    </w:p>
    <w:p w14:paraId="2E9D59D3" w14:textId="77777777" w:rsidR="001211D9" w:rsidRPr="006E33ED" w:rsidRDefault="001211D9" w:rsidP="00A8716A">
      <w:pPr>
        <w:pStyle w:val="Odsekzoznamu"/>
        <w:numPr>
          <w:ilvl w:val="0"/>
          <w:numId w:val="16"/>
        </w:numPr>
        <w:spacing w:after="200" w:line="276" w:lineRule="auto"/>
        <w:ind w:left="816" w:hanging="249"/>
        <w:contextualSpacing w:val="0"/>
        <w:jc w:val="both"/>
        <w:rPr>
          <w:rFonts w:ascii="Arial Narrow" w:hAnsi="Arial Narrow"/>
        </w:rPr>
      </w:pPr>
      <w:r w:rsidRPr="006E33ED">
        <w:rPr>
          <w:rFonts w:ascii="Arial Narrow" w:hAnsi="Arial Narrow"/>
        </w:rPr>
        <w:t>výpoveďou zo strany Objednávateľa aj bez uvedenia dôvodu so 6-mesačnou výpovednou lehotou, pričom výpovedná lehota začína plynúť prvým dňom mesiaca nasledujúceho po mesiaci, v ktorom bola výpoveď riadne doručená Poskytovateľovi.</w:t>
      </w:r>
    </w:p>
    <w:p w14:paraId="40206365" w14:textId="3A06B835" w:rsidR="001211D9" w:rsidRPr="006E33ED" w:rsidRDefault="001211D9" w:rsidP="00DD59EE">
      <w:pPr>
        <w:pStyle w:val="Odsekzoznamu"/>
        <w:numPr>
          <w:ilvl w:val="1"/>
          <w:numId w:val="42"/>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môžu okamžite odstúpiť od </w:t>
      </w:r>
      <w:r w:rsidR="00054889" w:rsidRPr="006E33ED">
        <w:rPr>
          <w:rFonts w:ascii="Arial Narrow" w:hAnsi="Arial Narrow"/>
        </w:rPr>
        <w:t xml:space="preserve">tejto </w:t>
      </w:r>
      <w:r w:rsidRPr="006E33ED">
        <w:rPr>
          <w:rFonts w:ascii="Arial Narrow" w:hAnsi="Arial Narrow"/>
        </w:rPr>
        <w:t xml:space="preserve">SLA Zmluvy v prípade podstatného porušenia zmluvných povinností Zmluvnou stranou v prípadoch stanovených </w:t>
      </w:r>
      <w:r w:rsidR="00054889" w:rsidRPr="006E33ED">
        <w:rPr>
          <w:rFonts w:ascii="Arial Narrow" w:hAnsi="Arial Narrow"/>
        </w:rPr>
        <w:t xml:space="preserve">touto </w:t>
      </w:r>
      <w:r w:rsidRPr="006E33ED">
        <w:rPr>
          <w:rFonts w:ascii="Arial Narrow" w:hAnsi="Arial Narrow"/>
        </w:rPr>
        <w:t xml:space="preserve">SLA Zmluvou alebo </w:t>
      </w:r>
      <w:r w:rsidR="00D104BC" w:rsidRPr="006E33ED">
        <w:rPr>
          <w:rFonts w:ascii="Arial Narrow" w:hAnsi="Arial Narrow"/>
        </w:rPr>
        <w:t>zákonom</w:t>
      </w:r>
      <w:r w:rsidRPr="006E33ED">
        <w:rPr>
          <w:rFonts w:ascii="Arial Narrow" w:hAnsi="Arial Narrow"/>
        </w:rPr>
        <w:t>, a to s</w:t>
      </w:r>
      <w:r w:rsidR="00BA539E" w:rsidRPr="006E33ED">
        <w:rPr>
          <w:rFonts w:ascii="Arial Narrow" w:hAnsi="Arial Narrow"/>
        </w:rPr>
        <w:t> </w:t>
      </w:r>
      <w:r w:rsidRPr="006E33ED">
        <w:rPr>
          <w:rFonts w:ascii="Arial Narrow" w:hAnsi="Arial Narrow"/>
        </w:rPr>
        <w:t>účinnosťou ku dňu doručenia písomného oznámenia o odstúpení od Zmluvy druhej Zmluvnej strane.</w:t>
      </w:r>
      <w:r w:rsidR="00AB2BB6" w:rsidRPr="006E33ED">
        <w:rPr>
          <w:rFonts w:ascii="Arial Narrow" w:hAnsi="Arial Narrow"/>
        </w:rPr>
        <w:t xml:space="preserve"> Oznámenie podľa predchádzajúcej vety sa doručuje spôsobom podľa bodu 16.4 článku 16 </w:t>
      </w:r>
      <w:r w:rsidR="00054889" w:rsidRPr="006E33ED">
        <w:rPr>
          <w:rFonts w:ascii="Arial Narrow" w:hAnsi="Arial Narrow"/>
        </w:rPr>
        <w:t xml:space="preserve">tejto </w:t>
      </w:r>
      <w:r w:rsidR="00AB2BB6" w:rsidRPr="006E33ED">
        <w:rPr>
          <w:rFonts w:ascii="Arial Narrow" w:hAnsi="Arial Narrow"/>
        </w:rPr>
        <w:t>SLA Zmluvy.</w:t>
      </w:r>
    </w:p>
    <w:p w14:paraId="382A9D41" w14:textId="7A7A87C9" w:rsidR="001211D9" w:rsidRPr="006E33ED" w:rsidRDefault="001211D9" w:rsidP="00DD59EE">
      <w:pPr>
        <w:pStyle w:val="Odsekzoznamu"/>
        <w:numPr>
          <w:ilvl w:val="1"/>
          <w:numId w:val="42"/>
        </w:numPr>
        <w:spacing w:after="200" w:line="276" w:lineRule="auto"/>
        <w:ind w:left="567" w:hanging="567"/>
        <w:jc w:val="both"/>
        <w:rPr>
          <w:rFonts w:ascii="Arial Narrow" w:hAnsi="Arial Narrow"/>
        </w:rPr>
      </w:pPr>
      <w:r w:rsidRPr="006E33ED">
        <w:rPr>
          <w:rFonts w:ascii="Arial Narrow" w:hAnsi="Arial Narrow"/>
        </w:rPr>
        <w:t xml:space="preserve">Objednávateľ je tiež oprávnený okamžite odstúpiť od </w:t>
      </w:r>
      <w:r w:rsidR="00054889" w:rsidRPr="006E33ED">
        <w:rPr>
          <w:rFonts w:ascii="Arial Narrow" w:hAnsi="Arial Narrow"/>
        </w:rPr>
        <w:t xml:space="preserve">tejto </w:t>
      </w:r>
      <w:r w:rsidRPr="006E33ED">
        <w:rPr>
          <w:rFonts w:ascii="Arial Narrow" w:hAnsi="Arial Narrow"/>
        </w:rPr>
        <w:t>SLA Zmluvy, ak:</w:t>
      </w:r>
    </w:p>
    <w:p w14:paraId="004C061C" w14:textId="7E30714B" w:rsidR="001211D9" w:rsidRPr="006E33ED" w:rsidRDefault="001211D9" w:rsidP="00A8716A">
      <w:pPr>
        <w:pStyle w:val="Odsekzoznamu"/>
        <w:numPr>
          <w:ilvl w:val="0"/>
          <w:numId w:val="17"/>
        </w:numPr>
        <w:spacing w:after="0" w:line="276" w:lineRule="auto"/>
        <w:ind w:left="851" w:hanging="284"/>
        <w:jc w:val="both"/>
        <w:rPr>
          <w:rFonts w:ascii="Arial Narrow" w:hAnsi="Arial Narrow"/>
        </w:rPr>
      </w:pPr>
      <w:r w:rsidRPr="006E33ED">
        <w:rPr>
          <w:rFonts w:ascii="Arial Narrow" w:hAnsi="Arial Narrow"/>
        </w:rPr>
        <w:t>nastanú skutočnosti uvedené v § 19 Zákona o VO,</w:t>
      </w:r>
      <w:r w:rsidR="00D0627D" w:rsidRPr="006E33ED">
        <w:rPr>
          <w:rFonts w:ascii="Arial Narrow" w:hAnsi="Arial Narrow"/>
        </w:rPr>
        <w:t xml:space="preserve"> ak táto SLA Zmluva nehovorí inak</w:t>
      </w:r>
      <w:r w:rsidR="009B060C" w:rsidRPr="006E33ED">
        <w:rPr>
          <w:rFonts w:ascii="Arial Narrow" w:hAnsi="Arial Narrow"/>
        </w:rPr>
        <w:t xml:space="preserve"> a/alebo</w:t>
      </w:r>
    </w:p>
    <w:p w14:paraId="7F93045C" w14:textId="52C3A39A" w:rsidR="00C41D45" w:rsidRPr="006E33ED" w:rsidRDefault="001861EB" w:rsidP="00A8716A">
      <w:pPr>
        <w:pStyle w:val="Odsekzoznamu"/>
        <w:numPr>
          <w:ilvl w:val="0"/>
          <w:numId w:val="17"/>
        </w:numPr>
        <w:spacing w:after="0" w:line="276" w:lineRule="auto"/>
        <w:ind w:left="851" w:hanging="284"/>
        <w:jc w:val="both"/>
        <w:rPr>
          <w:rFonts w:ascii="Arial Narrow" w:hAnsi="Arial Narrow"/>
        </w:rPr>
      </w:pPr>
      <w:r w:rsidRPr="006E33ED">
        <w:rPr>
          <w:rFonts w:ascii="Arial Narrow" w:hAnsi="Arial Narrow"/>
        </w:rPr>
        <w:t xml:space="preserve">bol Poskytovateľovi </w:t>
      </w:r>
      <w:r w:rsidR="00BA0A14" w:rsidRPr="006E33ED">
        <w:rPr>
          <w:rFonts w:ascii="Arial Narrow" w:hAnsi="Arial Narrow"/>
        </w:rPr>
        <w:t xml:space="preserve">právoplatne </w:t>
      </w:r>
      <w:r w:rsidRPr="006E33ED">
        <w:rPr>
          <w:rFonts w:ascii="Arial Narrow" w:hAnsi="Arial Narrow"/>
        </w:rPr>
        <w:t>uložený trest zrušenia právnickej osoby alebo trest zákazu činnosti alebo trest zákazu pr</w:t>
      </w:r>
      <w:r w:rsidR="00C41D45" w:rsidRPr="006E33ED">
        <w:rPr>
          <w:rFonts w:ascii="Arial Narrow" w:hAnsi="Arial Narrow"/>
        </w:rPr>
        <w:t>i</w:t>
      </w:r>
      <w:r w:rsidRPr="006E33ED">
        <w:rPr>
          <w:rFonts w:ascii="Arial Narrow" w:hAnsi="Arial Narrow"/>
        </w:rPr>
        <w:t xml:space="preserve">jímať dotácie alebo subvencie alebo </w:t>
      </w:r>
      <w:r w:rsidR="00C41D45" w:rsidRPr="006E33ED">
        <w:rPr>
          <w:rFonts w:ascii="Arial Narrow" w:hAnsi="Arial Narrow"/>
        </w:rPr>
        <w:t>trest zákazu prijímať pomoc a podporu poskytovanú z fondov Eur</w:t>
      </w:r>
      <w:r w:rsidR="00BA0A14" w:rsidRPr="006E33ED">
        <w:rPr>
          <w:rFonts w:ascii="Arial Narrow" w:hAnsi="Arial Narrow"/>
        </w:rPr>
        <w:t xml:space="preserve">ópskej únie alebo </w:t>
      </w:r>
      <w:r w:rsidR="00C41D45" w:rsidRPr="006E33ED">
        <w:rPr>
          <w:rFonts w:ascii="Arial Narrow" w:hAnsi="Arial Narrow"/>
        </w:rPr>
        <w:t>trest zákazu účasti vo verejnom obstarávaní podľa Zákona o</w:t>
      </w:r>
      <w:r w:rsidR="009B060C" w:rsidRPr="006E33ED">
        <w:rPr>
          <w:rFonts w:ascii="Arial Narrow" w:hAnsi="Arial Narrow"/>
        </w:rPr>
        <w:t> </w:t>
      </w:r>
      <w:r w:rsidR="00C41D45" w:rsidRPr="006E33ED">
        <w:rPr>
          <w:rFonts w:ascii="Arial Narrow" w:hAnsi="Arial Narrow"/>
        </w:rPr>
        <w:t>TZPO</w:t>
      </w:r>
      <w:r w:rsidR="009B060C" w:rsidRPr="006E33ED">
        <w:rPr>
          <w:rFonts w:ascii="Arial Narrow" w:hAnsi="Arial Narrow"/>
        </w:rPr>
        <w:t xml:space="preserve"> a/alebo</w:t>
      </w:r>
    </w:p>
    <w:p w14:paraId="732375FF" w14:textId="64DBF507" w:rsidR="00A742FD" w:rsidRPr="006E33ED" w:rsidRDefault="001211D9" w:rsidP="00A8716A">
      <w:pPr>
        <w:pStyle w:val="Odsekzoznamu"/>
        <w:numPr>
          <w:ilvl w:val="0"/>
          <w:numId w:val="17"/>
        </w:numPr>
        <w:spacing w:after="0" w:line="276" w:lineRule="auto"/>
        <w:ind w:left="851" w:hanging="284"/>
        <w:jc w:val="both"/>
        <w:rPr>
          <w:rFonts w:ascii="Arial Narrow" w:hAnsi="Arial Narrow"/>
        </w:rPr>
      </w:pPr>
      <w:r w:rsidRPr="006E33ED">
        <w:rPr>
          <w:rFonts w:ascii="Arial Narrow" w:hAnsi="Arial Narrow"/>
        </w:rPr>
        <w:t xml:space="preserve">sa Poskytovateľ stane spoločnosťou v kríze v zmysle § 67a Obchodného zákonníka, ak je na </w:t>
      </w:r>
      <w:r w:rsidR="001861EB" w:rsidRPr="006E33ED">
        <w:rPr>
          <w:rFonts w:ascii="Arial Narrow" w:hAnsi="Arial Narrow"/>
        </w:rPr>
        <w:t>podstatnú časť majet</w:t>
      </w:r>
      <w:r w:rsidRPr="006E33ED">
        <w:rPr>
          <w:rFonts w:ascii="Arial Narrow" w:hAnsi="Arial Narrow"/>
        </w:rPr>
        <w:t>k</w:t>
      </w:r>
      <w:r w:rsidR="001861EB" w:rsidRPr="006E33ED">
        <w:rPr>
          <w:rFonts w:ascii="Arial Narrow" w:hAnsi="Arial Narrow"/>
        </w:rPr>
        <w:t>u</w:t>
      </w:r>
      <w:r w:rsidRPr="006E33ED">
        <w:rPr>
          <w:rFonts w:ascii="Arial Narrow" w:hAnsi="Arial Narrow"/>
        </w:rPr>
        <w:t xml:space="preserve"> Poskytovateľa začatá exekúcia alebo ak Pos</w:t>
      </w:r>
      <w:r w:rsidR="001861EB" w:rsidRPr="006E33ED">
        <w:rPr>
          <w:rFonts w:ascii="Arial Narrow" w:hAnsi="Arial Narrow"/>
        </w:rPr>
        <w:t>kytovateľ vstúpil do likvidácie</w:t>
      </w:r>
      <w:r w:rsidR="009B060C" w:rsidRPr="006E33ED">
        <w:rPr>
          <w:rFonts w:ascii="Arial Narrow" w:hAnsi="Arial Narrow"/>
        </w:rPr>
        <w:t xml:space="preserve"> a/alebo</w:t>
      </w:r>
    </w:p>
    <w:p w14:paraId="461B335C" w14:textId="657C6D69" w:rsidR="001211D9" w:rsidRPr="006E33ED" w:rsidRDefault="00A742FD" w:rsidP="00A8716A">
      <w:pPr>
        <w:pStyle w:val="Odsekzoznamu"/>
        <w:numPr>
          <w:ilvl w:val="0"/>
          <w:numId w:val="17"/>
        </w:numPr>
        <w:spacing w:after="200" w:line="276" w:lineRule="auto"/>
        <w:ind w:left="851" w:hanging="284"/>
        <w:contextualSpacing w:val="0"/>
        <w:jc w:val="both"/>
        <w:rPr>
          <w:rFonts w:ascii="Arial Narrow" w:hAnsi="Arial Narrow"/>
        </w:rPr>
      </w:pPr>
      <w:r w:rsidRPr="006E33ED">
        <w:rPr>
          <w:rFonts w:ascii="Arial Narrow" w:hAnsi="Arial Narrow"/>
        </w:rPr>
        <w:t>ak na miesto Poskytovateľa vstúpi iná osoba následkom právneho nástupníctva.</w:t>
      </w:r>
    </w:p>
    <w:p w14:paraId="16904BA6" w14:textId="2880BF81" w:rsidR="00C41D45" w:rsidRPr="006E33ED" w:rsidRDefault="00BA0A14" w:rsidP="00A8716A">
      <w:pPr>
        <w:pStyle w:val="MLOdsek"/>
        <w:numPr>
          <w:ilvl w:val="0"/>
          <w:numId w:val="0"/>
        </w:numPr>
        <w:tabs>
          <w:tab w:val="clear" w:pos="6550"/>
        </w:tabs>
        <w:spacing w:after="200" w:line="276" w:lineRule="auto"/>
        <w:ind w:left="454"/>
        <w:rPr>
          <w:rFonts w:ascii="Arial Narrow" w:hAnsi="Arial Narrow" w:cs="Tahoma"/>
        </w:rPr>
      </w:pPr>
      <w:r w:rsidRPr="006E33ED">
        <w:rPr>
          <w:rFonts w:ascii="Arial Narrow" w:hAnsi="Arial Narrow" w:cs="Tahoma"/>
        </w:rPr>
        <w:lastRenderedPageBreak/>
        <w:t xml:space="preserve">V prípade, ak sa budú na strane Poskytovateľa ako Zmluvnej strany podieľať viaceré subjekty, Objednávateľ je </w:t>
      </w:r>
      <w:r w:rsidRPr="006E33ED">
        <w:rPr>
          <w:rFonts w:ascii="Arial Narrow" w:hAnsi="Arial Narrow"/>
        </w:rPr>
        <w:t xml:space="preserve">oprávnený okamžite odstúpiť od </w:t>
      </w:r>
      <w:r w:rsidR="00054889" w:rsidRPr="006E33ED">
        <w:rPr>
          <w:rFonts w:ascii="Arial Narrow" w:hAnsi="Arial Narrow"/>
        </w:rPr>
        <w:t xml:space="preserve">tejto </w:t>
      </w:r>
      <w:r w:rsidRPr="006E33ED">
        <w:rPr>
          <w:rFonts w:ascii="Arial Narrow" w:hAnsi="Arial Narrow"/>
        </w:rPr>
        <w:t>SLA Zmluvy,</w:t>
      </w:r>
      <w:r w:rsidRPr="006E33ED">
        <w:rPr>
          <w:rFonts w:ascii="Arial Narrow" w:hAnsi="Arial Narrow" w:cs="Tahoma"/>
        </w:rPr>
        <w:t xml:space="preserve"> ak nastanú skutočnosti podľa písm. a) až </w:t>
      </w:r>
      <w:r w:rsidR="009B060C" w:rsidRPr="006E33ED">
        <w:rPr>
          <w:rFonts w:ascii="Arial Narrow" w:hAnsi="Arial Narrow" w:cs="Tahoma"/>
        </w:rPr>
        <w:t>d</w:t>
      </w:r>
      <w:r w:rsidRPr="006E33ED">
        <w:rPr>
          <w:rFonts w:ascii="Arial Narrow" w:hAnsi="Arial Narrow" w:cs="Tahoma"/>
        </w:rPr>
        <w:t>) tohto bodu</w:t>
      </w:r>
      <w:r w:rsidR="00C41D45" w:rsidRPr="006E33ED">
        <w:rPr>
          <w:rFonts w:ascii="Arial Narrow" w:hAnsi="Arial Narrow" w:cs="Tahoma"/>
        </w:rPr>
        <w:t xml:space="preserve"> </w:t>
      </w:r>
      <w:r w:rsidR="00054889" w:rsidRPr="006E33ED">
        <w:rPr>
          <w:rFonts w:ascii="Arial Narrow" w:hAnsi="Arial Narrow" w:cs="Tahoma"/>
        </w:rPr>
        <w:t xml:space="preserve">tejto </w:t>
      </w:r>
      <w:r w:rsidR="00C41D45" w:rsidRPr="006E33ED">
        <w:rPr>
          <w:rFonts w:ascii="Arial Narrow" w:hAnsi="Arial Narrow" w:cs="Tahoma"/>
        </w:rPr>
        <w:t xml:space="preserve">SLA Zmluvy </w:t>
      </w:r>
      <w:r w:rsidRPr="006E33ED">
        <w:rPr>
          <w:rFonts w:ascii="Arial Narrow" w:hAnsi="Arial Narrow" w:cs="Tahoma"/>
        </w:rPr>
        <w:t xml:space="preserve">vo vzťahu ku ktorémukoľvek subjektu na strane Poskytovateľa. </w:t>
      </w:r>
    </w:p>
    <w:p w14:paraId="027D3ACC" w14:textId="2EBBF9E5" w:rsidR="007C450A" w:rsidRPr="00205E60" w:rsidRDefault="00280532" w:rsidP="00DD59EE">
      <w:pPr>
        <w:pStyle w:val="Odsekzoznamu"/>
        <w:numPr>
          <w:ilvl w:val="1"/>
          <w:numId w:val="42"/>
        </w:numPr>
        <w:spacing w:after="0" w:line="276" w:lineRule="auto"/>
        <w:ind w:left="567" w:hanging="567"/>
        <w:contextualSpacing w:val="0"/>
        <w:jc w:val="both"/>
        <w:rPr>
          <w:rFonts w:ascii="Arial Narrow" w:hAnsi="Arial Narrow"/>
        </w:rPr>
      </w:pPr>
      <w:r w:rsidRPr="00205E60">
        <w:rPr>
          <w:rFonts w:ascii="Arial Narrow" w:hAnsi="Arial Narrow"/>
        </w:rPr>
        <w:t xml:space="preserve">Za podstatné porušenie zmluvných povinností zo strany Poskytovateľa sa považuje </w:t>
      </w:r>
      <w:r w:rsidR="00562F28" w:rsidRPr="00205E60">
        <w:rPr>
          <w:rFonts w:ascii="Arial Narrow" w:hAnsi="Arial Narrow"/>
        </w:rPr>
        <w:t>aj:</w:t>
      </w:r>
    </w:p>
    <w:p w14:paraId="683AFABC" w14:textId="7419C5B4" w:rsidR="00103E3D" w:rsidRPr="00205E60" w:rsidRDefault="00103E3D" w:rsidP="00DD59EE">
      <w:pPr>
        <w:pStyle w:val="Odsekzoznamu"/>
        <w:numPr>
          <w:ilvl w:val="0"/>
          <w:numId w:val="81"/>
        </w:numPr>
        <w:spacing w:after="0" w:line="276" w:lineRule="auto"/>
        <w:ind w:left="851" w:hanging="284"/>
        <w:jc w:val="both"/>
        <w:rPr>
          <w:rFonts w:ascii="Arial Narrow" w:hAnsi="Arial Narrow"/>
        </w:rPr>
      </w:pPr>
      <w:r w:rsidRPr="00205E60">
        <w:rPr>
          <w:rFonts w:ascii="Arial Narrow" w:hAnsi="Arial Narrow"/>
        </w:rPr>
        <w:t xml:space="preserve">nedostatočné personálne pokrytie Poskytovateľa na plnenie </w:t>
      </w:r>
      <w:r w:rsidR="00054889" w:rsidRPr="00205E60">
        <w:rPr>
          <w:rFonts w:ascii="Arial Narrow" w:hAnsi="Arial Narrow"/>
        </w:rPr>
        <w:t xml:space="preserve">tejto </w:t>
      </w:r>
      <w:r w:rsidRPr="00205E60">
        <w:rPr>
          <w:rFonts w:ascii="Arial Narrow" w:hAnsi="Arial Narrow"/>
        </w:rPr>
        <w:t>SLA Zmluvy podľa bodov 19.1</w:t>
      </w:r>
      <w:r w:rsidR="00205E60" w:rsidRPr="00F65612">
        <w:rPr>
          <w:rFonts w:ascii="Arial Narrow" w:hAnsi="Arial Narrow"/>
        </w:rPr>
        <w:t>3</w:t>
      </w:r>
      <w:r w:rsidRPr="00205E60">
        <w:rPr>
          <w:rFonts w:ascii="Arial Narrow" w:hAnsi="Arial Narrow"/>
        </w:rPr>
        <w:t>, 19.1</w:t>
      </w:r>
      <w:r w:rsidR="00205E60" w:rsidRPr="00F65612">
        <w:rPr>
          <w:rFonts w:ascii="Arial Narrow" w:hAnsi="Arial Narrow"/>
        </w:rPr>
        <w:t>4</w:t>
      </w:r>
      <w:r w:rsidRPr="00205E60">
        <w:rPr>
          <w:rFonts w:ascii="Arial Narrow" w:hAnsi="Arial Narrow"/>
        </w:rPr>
        <w:t>, 19.1</w:t>
      </w:r>
      <w:r w:rsidR="00205E60" w:rsidRPr="00F65612">
        <w:rPr>
          <w:rFonts w:ascii="Arial Narrow" w:hAnsi="Arial Narrow"/>
        </w:rPr>
        <w:t>5</w:t>
      </w:r>
      <w:r w:rsidRPr="00205E60">
        <w:rPr>
          <w:rFonts w:ascii="Arial Narrow" w:hAnsi="Arial Narrow"/>
        </w:rPr>
        <w:t xml:space="preserve"> a 19.1</w:t>
      </w:r>
      <w:r w:rsidR="00205E60" w:rsidRPr="00F65612">
        <w:rPr>
          <w:rFonts w:ascii="Arial Narrow" w:hAnsi="Arial Narrow"/>
        </w:rPr>
        <w:t>6</w:t>
      </w:r>
      <w:r w:rsidRPr="00205E60">
        <w:rPr>
          <w:rFonts w:ascii="Arial Narrow" w:hAnsi="Arial Narrow"/>
        </w:rPr>
        <w:t xml:space="preserve"> článku 19 </w:t>
      </w:r>
      <w:r w:rsidR="00054889" w:rsidRPr="00205E60">
        <w:rPr>
          <w:rFonts w:ascii="Arial Narrow" w:hAnsi="Arial Narrow"/>
        </w:rPr>
        <w:t xml:space="preserve">tejto </w:t>
      </w:r>
      <w:r w:rsidRPr="00205E60">
        <w:rPr>
          <w:rFonts w:ascii="Arial Narrow" w:hAnsi="Arial Narrow"/>
        </w:rPr>
        <w:t>SLA Zmluvy a/alebo</w:t>
      </w:r>
    </w:p>
    <w:p w14:paraId="2447CBD5" w14:textId="4F95E6AE" w:rsidR="00551A70" w:rsidRPr="00205E60" w:rsidRDefault="00551A70" w:rsidP="00DD59EE">
      <w:pPr>
        <w:pStyle w:val="Odsekzoznamu"/>
        <w:numPr>
          <w:ilvl w:val="0"/>
          <w:numId w:val="81"/>
        </w:numPr>
        <w:spacing w:after="0" w:line="276" w:lineRule="auto"/>
        <w:ind w:left="851" w:hanging="284"/>
        <w:jc w:val="both"/>
        <w:rPr>
          <w:rFonts w:ascii="Arial Narrow" w:hAnsi="Arial Narrow"/>
        </w:rPr>
      </w:pPr>
      <w:r w:rsidRPr="00264C18">
        <w:rPr>
          <w:rFonts w:ascii="Arial Narrow" w:hAnsi="Arial Narrow"/>
        </w:rPr>
        <w:t xml:space="preserve">omeškanie Poskytovateľa s plnením povinnosti Neutralizácie incidentu podľa bodu 4 Prílohy č. 1 </w:t>
      </w:r>
      <w:r w:rsidR="00054889" w:rsidRPr="00264C18">
        <w:rPr>
          <w:rFonts w:ascii="Arial Narrow" w:hAnsi="Arial Narrow"/>
        </w:rPr>
        <w:t xml:space="preserve">tejto </w:t>
      </w:r>
      <w:r w:rsidRPr="00205E60">
        <w:rPr>
          <w:rFonts w:ascii="Arial Narrow" w:hAnsi="Arial Narrow"/>
        </w:rPr>
        <w:t>SLA Zmluvy po dobu dlhšiu ako 10 kalendárnych dní a/alebo</w:t>
      </w:r>
    </w:p>
    <w:p w14:paraId="194565C0" w14:textId="6F9EB3A5" w:rsidR="00562F28" w:rsidRPr="006E33ED" w:rsidRDefault="00280532"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 xml:space="preserve">omeškanie </w:t>
      </w:r>
      <w:r w:rsidR="00A17D41" w:rsidRPr="006E33ED">
        <w:rPr>
          <w:rFonts w:ascii="Arial Narrow" w:hAnsi="Arial Narrow"/>
        </w:rPr>
        <w:t xml:space="preserve">Poskytovateľa </w:t>
      </w:r>
      <w:r w:rsidRPr="006E33ED">
        <w:rPr>
          <w:rFonts w:ascii="Arial Narrow" w:hAnsi="Arial Narrow"/>
        </w:rPr>
        <w:t>s</w:t>
      </w:r>
      <w:r w:rsidR="00562F28" w:rsidRPr="006E33ED">
        <w:rPr>
          <w:rFonts w:ascii="Arial Narrow" w:hAnsi="Arial Narrow"/>
        </w:rPr>
        <w:t xml:space="preserve"> plnením povinnosti </w:t>
      </w:r>
      <w:r w:rsidR="005E2C63" w:rsidRPr="006E33ED">
        <w:rPr>
          <w:rFonts w:ascii="Arial Narrow" w:hAnsi="Arial Narrow"/>
        </w:rPr>
        <w:t>Trvalého odstránenia i</w:t>
      </w:r>
      <w:r w:rsidR="00562F28" w:rsidRPr="006E33ED">
        <w:rPr>
          <w:rFonts w:ascii="Arial Narrow" w:hAnsi="Arial Narrow"/>
        </w:rPr>
        <w:t>ncident</w:t>
      </w:r>
      <w:r w:rsidR="005E2C63" w:rsidRPr="006E33ED">
        <w:rPr>
          <w:rFonts w:ascii="Arial Narrow" w:hAnsi="Arial Narrow"/>
        </w:rPr>
        <w:t>u</w:t>
      </w:r>
      <w:r w:rsidR="00562F28" w:rsidRPr="006E33ED">
        <w:rPr>
          <w:rFonts w:ascii="Arial Narrow" w:hAnsi="Arial Narrow"/>
        </w:rPr>
        <w:t xml:space="preserve"> </w:t>
      </w:r>
      <w:r w:rsidR="00B11692" w:rsidRPr="006E33ED">
        <w:rPr>
          <w:rFonts w:ascii="Arial Narrow" w:hAnsi="Arial Narrow"/>
        </w:rPr>
        <w:t>podľa bodu 4 Prílohy č.</w:t>
      </w:r>
      <w:r w:rsidR="008E5F1F" w:rsidRPr="006E33ED">
        <w:rPr>
          <w:rFonts w:ascii="Arial Narrow" w:hAnsi="Arial Narrow"/>
        </w:rPr>
        <w:t> </w:t>
      </w:r>
      <w:r w:rsidR="00B11692" w:rsidRPr="006E33ED">
        <w:rPr>
          <w:rFonts w:ascii="Arial Narrow" w:hAnsi="Arial Narrow"/>
        </w:rPr>
        <w:t xml:space="preserve">1 </w:t>
      </w:r>
      <w:r w:rsidR="00054889" w:rsidRPr="006E33ED">
        <w:rPr>
          <w:rFonts w:ascii="Arial Narrow" w:hAnsi="Arial Narrow"/>
        </w:rPr>
        <w:t xml:space="preserve">tejto </w:t>
      </w:r>
      <w:r w:rsidR="00B11692" w:rsidRPr="006E33ED">
        <w:rPr>
          <w:rFonts w:ascii="Arial Narrow" w:hAnsi="Arial Narrow"/>
        </w:rPr>
        <w:t xml:space="preserve">SLA Zmluvy </w:t>
      </w:r>
      <w:r w:rsidR="00562F28" w:rsidRPr="006E33ED">
        <w:rPr>
          <w:rFonts w:ascii="Arial Narrow" w:hAnsi="Arial Narrow"/>
        </w:rPr>
        <w:t xml:space="preserve">po dobu dlhšiu ako </w:t>
      </w:r>
      <w:r w:rsidR="002C4101" w:rsidRPr="006E33ED">
        <w:rPr>
          <w:rFonts w:ascii="Arial Narrow" w:hAnsi="Arial Narrow"/>
        </w:rPr>
        <w:t xml:space="preserve">10 </w:t>
      </w:r>
      <w:r w:rsidR="00103E3D" w:rsidRPr="006E33ED">
        <w:rPr>
          <w:rFonts w:ascii="Arial Narrow" w:hAnsi="Arial Narrow"/>
        </w:rPr>
        <w:t>kalendárnych dní a/alebo</w:t>
      </w:r>
    </w:p>
    <w:p w14:paraId="165D2EBA" w14:textId="3B25F4E8" w:rsidR="00562F28" w:rsidRPr="006E33ED" w:rsidRDefault="00562F28"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omeškan</w:t>
      </w:r>
      <w:r w:rsidR="00EB7717" w:rsidRPr="006E33ED">
        <w:rPr>
          <w:rFonts w:ascii="Arial Narrow" w:hAnsi="Arial Narrow"/>
        </w:rPr>
        <w:t>ie Poskytovateľa</w:t>
      </w:r>
      <w:r w:rsidRPr="006E33ED">
        <w:rPr>
          <w:rFonts w:ascii="Arial Narrow" w:hAnsi="Arial Narrow"/>
        </w:rPr>
        <w:t xml:space="preserve"> s plnením povinnosti poskytnúť Objednávateľovi </w:t>
      </w:r>
      <w:r w:rsidR="00D160A4" w:rsidRPr="006E33ED">
        <w:rPr>
          <w:rFonts w:ascii="Arial Narrow" w:hAnsi="Arial Narrow"/>
        </w:rPr>
        <w:t xml:space="preserve">objednané </w:t>
      </w:r>
      <w:r w:rsidRPr="006E33ED">
        <w:rPr>
          <w:rFonts w:ascii="Arial Narrow" w:hAnsi="Arial Narrow"/>
        </w:rPr>
        <w:t>Služb</w:t>
      </w:r>
      <w:r w:rsidR="00D160A4" w:rsidRPr="006E33ED">
        <w:rPr>
          <w:rFonts w:ascii="Arial Narrow" w:hAnsi="Arial Narrow"/>
        </w:rPr>
        <w:t>y</w:t>
      </w:r>
      <w:r w:rsidRPr="006E33ED">
        <w:rPr>
          <w:rFonts w:ascii="Arial Narrow" w:hAnsi="Arial Narrow"/>
        </w:rPr>
        <w:t xml:space="preserve"> aplikačnej podpory na vyžiadanie po dobu dlhšiu ako </w:t>
      </w:r>
      <w:r w:rsidR="002C4101" w:rsidRPr="006E33ED">
        <w:rPr>
          <w:rFonts w:ascii="Arial Narrow" w:hAnsi="Arial Narrow"/>
        </w:rPr>
        <w:t>30 kalendárnych dní</w:t>
      </w:r>
      <w:r w:rsidR="00103E3D" w:rsidRPr="006E33ED">
        <w:rPr>
          <w:rFonts w:ascii="Arial Narrow" w:hAnsi="Arial Narrow"/>
        </w:rPr>
        <w:t xml:space="preserve"> a/alebo</w:t>
      </w:r>
    </w:p>
    <w:p w14:paraId="0FD653FD" w14:textId="427A7A1B" w:rsidR="00A17D41" w:rsidRPr="006E33ED" w:rsidRDefault="00A17D41"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 xml:space="preserve">omeškanie Poskytovateľa s plnením povinnosti odstrániť vadu podľa bodu 8.4 článku 8 </w:t>
      </w:r>
      <w:r w:rsidR="00054889" w:rsidRPr="006E33ED">
        <w:rPr>
          <w:rFonts w:ascii="Arial Narrow" w:hAnsi="Arial Narrow"/>
        </w:rPr>
        <w:t xml:space="preserve">tejto </w:t>
      </w:r>
      <w:r w:rsidRPr="006E33ED">
        <w:rPr>
          <w:rFonts w:ascii="Arial Narrow" w:hAnsi="Arial Narrow"/>
        </w:rPr>
        <w:t xml:space="preserve">SLA Zmluvy po dobu dlhšiu ako </w:t>
      </w:r>
      <w:r w:rsidR="002C4101" w:rsidRPr="006E33ED">
        <w:rPr>
          <w:rFonts w:ascii="Arial Narrow" w:hAnsi="Arial Narrow"/>
        </w:rPr>
        <w:t>10 kalendárnych</w:t>
      </w:r>
      <w:r w:rsidR="00103E3D" w:rsidRPr="006E33ED">
        <w:rPr>
          <w:rFonts w:ascii="Arial Narrow" w:hAnsi="Arial Narrow"/>
        </w:rPr>
        <w:t xml:space="preserve"> dní a/alebo</w:t>
      </w:r>
    </w:p>
    <w:p w14:paraId="35D7304A" w14:textId="1E87AAA3" w:rsidR="00551A70" w:rsidRPr="006E33ED" w:rsidRDefault="00551A70"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opakované, t.</w:t>
      </w:r>
      <w:r w:rsidR="00D55EC6" w:rsidRPr="006E33ED">
        <w:rPr>
          <w:rFonts w:ascii="Arial Narrow" w:hAnsi="Arial Narrow"/>
        </w:rPr>
        <w:t xml:space="preserve"> </w:t>
      </w:r>
      <w:r w:rsidRPr="006E33ED">
        <w:rPr>
          <w:rFonts w:ascii="Arial Narrow" w:hAnsi="Arial Narrow"/>
        </w:rPr>
        <w:t xml:space="preserve">j. minimálne 3 krát, omeškanie Poskytovateľa s plnením povinnosti Neutralizácie incidentu podľa bodu 4 Prílohy č. 1 </w:t>
      </w:r>
      <w:r w:rsidR="00054889" w:rsidRPr="006E33ED">
        <w:rPr>
          <w:rFonts w:ascii="Arial Narrow" w:hAnsi="Arial Narrow"/>
        </w:rPr>
        <w:t xml:space="preserve">tejto </w:t>
      </w:r>
      <w:r w:rsidRPr="006E33ED">
        <w:rPr>
          <w:rFonts w:ascii="Arial Narrow" w:hAnsi="Arial Narrow"/>
        </w:rPr>
        <w:t>SLA Zmluvy a/alebo</w:t>
      </w:r>
    </w:p>
    <w:p w14:paraId="2C60D027" w14:textId="2F1E65A4" w:rsidR="00A17D41" w:rsidRPr="006E33ED" w:rsidRDefault="0090079D"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opakované</w:t>
      </w:r>
      <w:r w:rsidR="00D160A4" w:rsidRPr="006E33ED">
        <w:rPr>
          <w:rFonts w:ascii="Arial Narrow" w:hAnsi="Arial Narrow"/>
        </w:rPr>
        <w:t>, t</w:t>
      </w:r>
      <w:r w:rsidR="004F1E6A" w:rsidRPr="006E33ED">
        <w:rPr>
          <w:rFonts w:ascii="Arial Narrow" w:hAnsi="Arial Narrow"/>
        </w:rPr>
        <w:t>.</w:t>
      </w:r>
      <w:r w:rsidR="00D55EC6" w:rsidRPr="006E33ED">
        <w:rPr>
          <w:rFonts w:ascii="Arial Narrow" w:hAnsi="Arial Narrow"/>
        </w:rPr>
        <w:t xml:space="preserve"> </w:t>
      </w:r>
      <w:r w:rsidR="00D160A4" w:rsidRPr="006E33ED">
        <w:rPr>
          <w:rFonts w:ascii="Arial Narrow" w:hAnsi="Arial Narrow"/>
        </w:rPr>
        <w:t>j. minimálne 3 krát,</w:t>
      </w:r>
      <w:r w:rsidRPr="006E33ED">
        <w:rPr>
          <w:rFonts w:ascii="Arial Narrow" w:hAnsi="Arial Narrow"/>
        </w:rPr>
        <w:t xml:space="preserve"> omeškanie Poskytovateľa s plnením povinnosti </w:t>
      </w:r>
      <w:r w:rsidR="00551A70" w:rsidRPr="006E33ED">
        <w:rPr>
          <w:rFonts w:ascii="Arial Narrow" w:hAnsi="Arial Narrow"/>
        </w:rPr>
        <w:t>Trvalého odstránenia incidentu</w:t>
      </w:r>
      <w:r w:rsidRPr="006E33ED">
        <w:rPr>
          <w:rFonts w:ascii="Arial Narrow" w:hAnsi="Arial Narrow"/>
        </w:rPr>
        <w:t xml:space="preserve"> </w:t>
      </w:r>
      <w:r w:rsidR="00B11692" w:rsidRPr="006E33ED">
        <w:rPr>
          <w:rFonts w:ascii="Arial Narrow" w:hAnsi="Arial Narrow"/>
        </w:rPr>
        <w:t xml:space="preserve">podľa bodu 4 Prílohy č. 1 </w:t>
      </w:r>
      <w:r w:rsidR="00054889" w:rsidRPr="006E33ED">
        <w:rPr>
          <w:rFonts w:ascii="Arial Narrow" w:hAnsi="Arial Narrow"/>
        </w:rPr>
        <w:t xml:space="preserve">tejto </w:t>
      </w:r>
      <w:r w:rsidR="00B11692" w:rsidRPr="006E33ED">
        <w:rPr>
          <w:rFonts w:ascii="Arial Narrow" w:hAnsi="Arial Narrow"/>
        </w:rPr>
        <w:t xml:space="preserve">SLA Zmluvy </w:t>
      </w:r>
      <w:r w:rsidR="00103E3D" w:rsidRPr="006E33ED">
        <w:rPr>
          <w:rFonts w:ascii="Arial Narrow" w:hAnsi="Arial Narrow"/>
        </w:rPr>
        <w:t>a/alebo</w:t>
      </w:r>
    </w:p>
    <w:p w14:paraId="191E2756" w14:textId="602D2013" w:rsidR="0090079D" w:rsidRPr="006E33ED" w:rsidRDefault="0090079D"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opakované</w:t>
      </w:r>
      <w:r w:rsidR="00D160A4" w:rsidRPr="006E33ED">
        <w:rPr>
          <w:rFonts w:ascii="Arial Narrow" w:hAnsi="Arial Narrow"/>
        </w:rPr>
        <w:t>, t.</w:t>
      </w:r>
      <w:r w:rsidR="00D55EC6" w:rsidRPr="006E33ED">
        <w:rPr>
          <w:rFonts w:ascii="Arial Narrow" w:hAnsi="Arial Narrow"/>
        </w:rPr>
        <w:t xml:space="preserve"> </w:t>
      </w:r>
      <w:r w:rsidR="00D160A4" w:rsidRPr="006E33ED">
        <w:rPr>
          <w:rFonts w:ascii="Arial Narrow" w:hAnsi="Arial Narrow"/>
        </w:rPr>
        <w:t xml:space="preserve">j. minimálne 3 krát, </w:t>
      </w:r>
      <w:r w:rsidRPr="006E33ED">
        <w:rPr>
          <w:rFonts w:ascii="Arial Narrow" w:hAnsi="Arial Narrow"/>
        </w:rPr>
        <w:t xml:space="preserve">omeškanie Poskytovateľa s plnením povinnosti poskytnúť Objednávateľovi </w:t>
      </w:r>
      <w:r w:rsidR="00D160A4" w:rsidRPr="006E33ED">
        <w:rPr>
          <w:rFonts w:ascii="Arial Narrow" w:hAnsi="Arial Narrow"/>
        </w:rPr>
        <w:t xml:space="preserve">objednané </w:t>
      </w:r>
      <w:r w:rsidRPr="006E33ED">
        <w:rPr>
          <w:rFonts w:ascii="Arial Narrow" w:hAnsi="Arial Narrow"/>
        </w:rPr>
        <w:t>Služby aplikačne</w:t>
      </w:r>
      <w:r w:rsidR="00103E3D" w:rsidRPr="006E33ED">
        <w:rPr>
          <w:rFonts w:ascii="Arial Narrow" w:hAnsi="Arial Narrow"/>
        </w:rPr>
        <w:t>j podpory na vyžiadanie a/alebo</w:t>
      </w:r>
    </w:p>
    <w:p w14:paraId="29F8C3A3" w14:textId="4ED556BD" w:rsidR="00877294" w:rsidRPr="006E33ED" w:rsidRDefault="00D160A4" w:rsidP="00DD59EE">
      <w:pPr>
        <w:pStyle w:val="Odsekzoznamu"/>
        <w:numPr>
          <w:ilvl w:val="0"/>
          <w:numId w:val="81"/>
        </w:numPr>
        <w:spacing w:after="0" w:line="276" w:lineRule="auto"/>
        <w:ind w:left="851" w:hanging="284"/>
        <w:jc w:val="both"/>
        <w:rPr>
          <w:rFonts w:ascii="Arial Narrow" w:hAnsi="Arial Narrow"/>
        </w:rPr>
      </w:pPr>
      <w:r w:rsidRPr="006E33ED">
        <w:rPr>
          <w:rFonts w:ascii="Arial Narrow" w:hAnsi="Arial Narrow"/>
        </w:rPr>
        <w:t>opakované, t.</w:t>
      </w:r>
      <w:r w:rsidR="00D55EC6" w:rsidRPr="006E33ED">
        <w:rPr>
          <w:rFonts w:ascii="Arial Narrow" w:hAnsi="Arial Narrow"/>
        </w:rPr>
        <w:t xml:space="preserve"> </w:t>
      </w:r>
      <w:r w:rsidRPr="006E33ED">
        <w:rPr>
          <w:rFonts w:ascii="Arial Narrow" w:hAnsi="Arial Narrow"/>
        </w:rPr>
        <w:t>j. minimálne 3 krát, omeškanie Poskytovateľa s plnením povinnosti odstrániť vadu podľa</w:t>
      </w:r>
      <w:r w:rsidR="00BA539E" w:rsidRPr="006E33ED">
        <w:rPr>
          <w:rFonts w:ascii="Arial Narrow" w:hAnsi="Arial Narrow"/>
        </w:rPr>
        <w:t> </w:t>
      </w:r>
      <w:r w:rsidRPr="006E33ED">
        <w:rPr>
          <w:rFonts w:ascii="Arial Narrow" w:hAnsi="Arial Narrow"/>
        </w:rPr>
        <w:t xml:space="preserve">bodu 8.4 článku 8 </w:t>
      </w:r>
      <w:r w:rsidR="00054889" w:rsidRPr="006E33ED">
        <w:rPr>
          <w:rFonts w:ascii="Arial Narrow" w:hAnsi="Arial Narrow"/>
        </w:rPr>
        <w:t xml:space="preserve">tejto </w:t>
      </w:r>
      <w:r w:rsidRPr="006E33ED">
        <w:rPr>
          <w:rFonts w:ascii="Arial Narrow" w:hAnsi="Arial Narrow"/>
        </w:rPr>
        <w:t>SLA Zmluvy</w:t>
      </w:r>
      <w:r w:rsidR="00103E3D" w:rsidRPr="006E33ED">
        <w:rPr>
          <w:rFonts w:ascii="Arial Narrow" w:hAnsi="Arial Narrow"/>
        </w:rPr>
        <w:t xml:space="preserve"> a/alebo</w:t>
      </w:r>
    </w:p>
    <w:p w14:paraId="34D7C670" w14:textId="15E25C0A" w:rsidR="00D160A4" w:rsidRPr="006E33ED" w:rsidRDefault="00877294" w:rsidP="00DD59EE">
      <w:pPr>
        <w:pStyle w:val="Odsekzoznamu"/>
        <w:numPr>
          <w:ilvl w:val="0"/>
          <w:numId w:val="81"/>
        </w:numPr>
        <w:spacing w:after="200" w:line="276" w:lineRule="auto"/>
        <w:ind w:left="851" w:hanging="284"/>
        <w:contextualSpacing w:val="0"/>
        <w:jc w:val="both"/>
        <w:rPr>
          <w:rFonts w:ascii="Arial Narrow" w:hAnsi="Arial Narrow"/>
        </w:rPr>
      </w:pPr>
      <w:r w:rsidRPr="006E33ED">
        <w:rPr>
          <w:rFonts w:ascii="Arial Narrow" w:hAnsi="Arial Narrow"/>
        </w:rPr>
        <w:t>kritické zlyhanie RIS ako celku alebo existencia dôvodnej hrozby kritického zlyhania RIS ako celku v dôsledku konania a/alebo nekonania Poskytovateľa</w:t>
      </w:r>
      <w:r w:rsidR="00D160A4" w:rsidRPr="006E33ED">
        <w:rPr>
          <w:rFonts w:ascii="Arial Narrow" w:hAnsi="Arial Narrow"/>
        </w:rPr>
        <w:t>.</w:t>
      </w:r>
    </w:p>
    <w:p w14:paraId="60DC8D74" w14:textId="2CBF3BDA" w:rsidR="00C47F6B" w:rsidRPr="006E33ED" w:rsidRDefault="00C47F6B" w:rsidP="00DD59EE">
      <w:pPr>
        <w:pStyle w:val="Odsekzoznamu"/>
        <w:numPr>
          <w:ilvl w:val="1"/>
          <w:numId w:val="42"/>
        </w:numPr>
        <w:spacing w:after="200" w:line="276" w:lineRule="auto"/>
        <w:ind w:left="567" w:hanging="567"/>
        <w:jc w:val="both"/>
        <w:rPr>
          <w:rFonts w:ascii="Arial Narrow" w:hAnsi="Arial Narrow"/>
        </w:rPr>
      </w:pPr>
      <w:r w:rsidRPr="006E33ED">
        <w:rPr>
          <w:rFonts w:ascii="Arial Narrow" w:hAnsi="Arial Narrow"/>
        </w:rPr>
        <w:t xml:space="preserve">Zmluvné strany sa dohodli, že Objednávateľ je zároveň oprávnený okamžite odstúpiť od </w:t>
      </w:r>
      <w:r w:rsidR="00054889" w:rsidRPr="006E33ED">
        <w:rPr>
          <w:rFonts w:ascii="Arial Narrow" w:hAnsi="Arial Narrow"/>
        </w:rPr>
        <w:t xml:space="preserve">tejto </w:t>
      </w:r>
      <w:r w:rsidRPr="006E33ED">
        <w:rPr>
          <w:rFonts w:ascii="Arial Narrow" w:hAnsi="Arial Narrow"/>
        </w:rPr>
        <w:t xml:space="preserve">SLA Zmluvy v lehote do uplynutia 6 mesiacov odo </w:t>
      </w:r>
      <w:r w:rsidR="00B11692" w:rsidRPr="006E33ED">
        <w:rPr>
          <w:rFonts w:ascii="Arial Narrow" w:hAnsi="Arial Narrow"/>
        </w:rPr>
        <w:t xml:space="preserve">dňa ukončenia tranzície podľa článku 4 </w:t>
      </w:r>
      <w:r w:rsidR="00054889" w:rsidRPr="006E33ED">
        <w:rPr>
          <w:rFonts w:ascii="Arial Narrow" w:hAnsi="Arial Narrow"/>
        </w:rPr>
        <w:t xml:space="preserve">tejto </w:t>
      </w:r>
      <w:r w:rsidR="00B11692" w:rsidRPr="006E33ED">
        <w:rPr>
          <w:rFonts w:ascii="Arial Narrow" w:hAnsi="Arial Narrow"/>
        </w:rPr>
        <w:t>SLA Zmluvy, t.</w:t>
      </w:r>
      <w:r w:rsidR="00BA539E" w:rsidRPr="006E33ED">
        <w:rPr>
          <w:rFonts w:ascii="Arial Narrow" w:hAnsi="Arial Narrow"/>
        </w:rPr>
        <w:t> </w:t>
      </w:r>
      <w:r w:rsidR="00B11692" w:rsidRPr="006E33ED">
        <w:rPr>
          <w:rFonts w:ascii="Arial Narrow" w:hAnsi="Arial Narrow"/>
        </w:rPr>
        <w:t>j.</w:t>
      </w:r>
      <w:r w:rsidR="006B1CC3" w:rsidRPr="006E33ED">
        <w:rPr>
          <w:rFonts w:ascii="Arial Narrow" w:hAnsi="Arial Narrow"/>
        </w:rPr>
        <w:t> </w:t>
      </w:r>
      <w:r w:rsidR="00B11692" w:rsidRPr="006E33ED">
        <w:rPr>
          <w:rFonts w:ascii="Arial Narrow" w:hAnsi="Arial Narrow"/>
        </w:rPr>
        <w:t>do</w:t>
      </w:r>
      <w:r w:rsidR="00BA539E" w:rsidRPr="006E33ED">
        <w:rPr>
          <w:rFonts w:ascii="Arial Narrow" w:hAnsi="Arial Narrow"/>
        </w:rPr>
        <w:t> </w:t>
      </w:r>
      <w:r w:rsidR="00B11692" w:rsidRPr="006E33ED">
        <w:rPr>
          <w:rFonts w:ascii="Arial Narrow" w:hAnsi="Arial Narrow"/>
        </w:rPr>
        <w:t>30.</w:t>
      </w:r>
      <w:r w:rsidR="006B1CC3" w:rsidRPr="006E33ED">
        <w:rPr>
          <w:rFonts w:ascii="Arial Narrow" w:hAnsi="Arial Narrow"/>
        </w:rPr>
        <w:t> </w:t>
      </w:r>
      <w:r w:rsidR="00B11692" w:rsidRPr="006E33ED">
        <w:rPr>
          <w:rFonts w:ascii="Arial Narrow" w:hAnsi="Arial Narrow"/>
        </w:rPr>
        <w:t>06.</w:t>
      </w:r>
      <w:r w:rsidR="006B1CC3" w:rsidRPr="006E33ED">
        <w:rPr>
          <w:rFonts w:ascii="Arial Narrow" w:hAnsi="Arial Narrow"/>
        </w:rPr>
        <w:t> </w:t>
      </w:r>
      <w:r w:rsidR="00B11692" w:rsidRPr="006E33ED">
        <w:rPr>
          <w:rFonts w:ascii="Arial Narrow" w:hAnsi="Arial Narrow"/>
        </w:rPr>
        <w:t>2027</w:t>
      </w:r>
      <w:r w:rsidRPr="006E33ED">
        <w:rPr>
          <w:rFonts w:ascii="Arial Narrow" w:hAnsi="Arial Narrow"/>
        </w:rPr>
        <w:t xml:space="preserve">, ak </w:t>
      </w:r>
      <w:r w:rsidR="00E15806" w:rsidRPr="006E33ED">
        <w:rPr>
          <w:rFonts w:ascii="Arial Narrow" w:hAnsi="Arial Narrow"/>
        </w:rPr>
        <w:t>v dôsledku konania a/alebo nekonania Poskytovateľa existuje dôvodná obava</w:t>
      </w:r>
      <w:r w:rsidRPr="006E33ED">
        <w:rPr>
          <w:rFonts w:ascii="Arial Narrow" w:hAnsi="Arial Narrow"/>
        </w:rPr>
        <w:t>, že plnenie záväzkov Poskytovateľa pod</w:t>
      </w:r>
      <w:r w:rsidR="00E15806" w:rsidRPr="006E33ED">
        <w:rPr>
          <w:rFonts w:ascii="Arial Narrow" w:hAnsi="Arial Narrow"/>
        </w:rPr>
        <w:t xml:space="preserve">ľa </w:t>
      </w:r>
      <w:r w:rsidR="00054889" w:rsidRPr="006E33ED">
        <w:rPr>
          <w:rFonts w:ascii="Arial Narrow" w:hAnsi="Arial Narrow"/>
        </w:rPr>
        <w:t xml:space="preserve">tejto </w:t>
      </w:r>
      <w:r w:rsidR="00E15806" w:rsidRPr="006E33ED">
        <w:rPr>
          <w:rFonts w:ascii="Arial Narrow" w:hAnsi="Arial Narrow"/>
        </w:rPr>
        <w:t>SLA Zmluvy je a/alebo bude vážne ohrozené</w:t>
      </w:r>
      <w:r w:rsidRPr="006E33ED">
        <w:rPr>
          <w:rFonts w:ascii="Arial Narrow" w:hAnsi="Arial Narrow"/>
        </w:rPr>
        <w:t xml:space="preserve">. Za účelom vylúčenia pochybností Zmluvné strany považujú za </w:t>
      </w:r>
      <w:r w:rsidR="00E15806" w:rsidRPr="006E33ED">
        <w:rPr>
          <w:rFonts w:ascii="Arial Narrow" w:hAnsi="Arial Narrow"/>
        </w:rPr>
        <w:t>sku</w:t>
      </w:r>
      <w:r w:rsidR="00A63D27" w:rsidRPr="006E33ED">
        <w:rPr>
          <w:rFonts w:ascii="Arial Narrow" w:hAnsi="Arial Narrow"/>
        </w:rPr>
        <w:t>t</w:t>
      </w:r>
      <w:r w:rsidR="00E15806" w:rsidRPr="006E33ED">
        <w:rPr>
          <w:rFonts w:ascii="Arial Narrow" w:hAnsi="Arial Narrow"/>
        </w:rPr>
        <w:t>očnosti</w:t>
      </w:r>
      <w:r w:rsidR="00A63D27" w:rsidRPr="006E33ED">
        <w:rPr>
          <w:rFonts w:ascii="Arial Narrow" w:hAnsi="Arial Narrow"/>
        </w:rPr>
        <w:t xml:space="preserve"> preukazujúce dôvodnú obavu podľa predchádzajúcej vety</w:t>
      </w:r>
      <w:r w:rsidR="00D104BC" w:rsidRPr="006E33ED">
        <w:rPr>
          <w:rFonts w:ascii="Arial Narrow" w:hAnsi="Arial Narrow"/>
        </w:rPr>
        <w:t>,</w:t>
      </w:r>
      <w:r w:rsidR="00A63D27" w:rsidRPr="006E33ED">
        <w:rPr>
          <w:rFonts w:ascii="Arial Narrow" w:hAnsi="Arial Narrow"/>
        </w:rPr>
        <w:t xml:space="preserve"> </w:t>
      </w:r>
      <w:r w:rsidR="00D104BC" w:rsidRPr="006E33ED">
        <w:rPr>
          <w:rFonts w:ascii="Arial Narrow" w:hAnsi="Arial Narrow"/>
        </w:rPr>
        <w:t xml:space="preserve">najmä, nie však výlučne, </w:t>
      </w:r>
      <w:r w:rsidR="00A63D27" w:rsidRPr="006E33ED">
        <w:rPr>
          <w:rFonts w:ascii="Arial Narrow" w:hAnsi="Arial Narrow"/>
        </w:rPr>
        <w:t>ak:</w:t>
      </w:r>
    </w:p>
    <w:p w14:paraId="52D4B080" w14:textId="6139AF9E" w:rsidR="00BE20A2" w:rsidRPr="006E33ED" w:rsidRDefault="69A61AF9" w:rsidP="00DD59EE">
      <w:pPr>
        <w:pStyle w:val="Odsekzoznamu"/>
        <w:numPr>
          <w:ilvl w:val="0"/>
          <w:numId w:val="46"/>
        </w:numPr>
        <w:spacing w:after="0" w:line="276" w:lineRule="auto"/>
        <w:ind w:left="851" w:hanging="284"/>
        <w:jc w:val="both"/>
        <w:rPr>
          <w:rFonts w:ascii="Arial Narrow" w:hAnsi="Arial Narrow"/>
        </w:rPr>
      </w:pPr>
      <w:r w:rsidRPr="006E33ED">
        <w:rPr>
          <w:rFonts w:ascii="Arial Narrow" w:hAnsi="Arial Narrow"/>
        </w:rPr>
        <w:t>Poskytovateľ počas Tran</w:t>
      </w:r>
      <w:r w:rsidR="00BE20A2" w:rsidRPr="006E33ED">
        <w:rPr>
          <w:rFonts w:ascii="Arial Narrow" w:hAnsi="Arial Narrow"/>
        </w:rPr>
        <w:t>zitívnej periódy</w:t>
      </w:r>
      <w:r w:rsidRPr="006E33ED">
        <w:rPr>
          <w:rFonts w:ascii="Arial Narrow" w:hAnsi="Arial Narrow"/>
        </w:rPr>
        <w:t xml:space="preserve"> pri prevz</w:t>
      </w:r>
      <w:r w:rsidR="00BE20A2" w:rsidRPr="006E33ED">
        <w:rPr>
          <w:rFonts w:ascii="Arial Narrow" w:hAnsi="Arial Narrow"/>
        </w:rPr>
        <w:t>a</w:t>
      </w:r>
      <w:r w:rsidRPr="006E33ED">
        <w:rPr>
          <w:rFonts w:ascii="Arial Narrow" w:hAnsi="Arial Narrow"/>
        </w:rPr>
        <w:t xml:space="preserve">tí RIS </w:t>
      </w:r>
      <w:r w:rsidR="52A2D695" w:rsidRPr="006E33ED">
        <w:rPr>
          <w:rFonts w:ascii="Arial Narrow" w:hAnsi="Arial Narrow"/>
        </w:rPr>
        <w:t xml:space="preserve">nespolupracuje s Objednávateľom a/alebo Predchádzajúcim poskytovateľom, resp. </w:t>
      </w:r>
      <w:r w:rsidR="1E58E3AE" w:rsidRPr="006E33ED">
        <w:rPr>
          <w:rFonts w:ascii="Arial Narrow" w:hAnsi="Arial Narrow"/>
        </w:rPr>
        <w:t>n</w:t>
      </w:r>
      <w:r w:rsidR="52A2D695" w:rsidRPr="006E33ED">
        <w:rPr>
          <w:rFonts w:ascii="Arial Narrow" w:hAnsi="Arial Narrow"/>
        </w:rPr>
        <w:t>eposkytuje súčinnosť</w:t>
      </w:r>
      <w:r w:rsidR="648BF117" w:rsidRPr="006E33ED">
        <w:rPr>
          <w:rFonts w:ascii="Arial Narrow" w:hAnsi="Arial Narrow"/>
        </w:rPr>
        <w:t xml:space="preserve"> </w:t>
      </w:r>
      <w:r w:rsidR="52A2D695" w:rsidRPr="006E33ED">
        <w:rPr>
          <w:rFonts w:ascii="Arial Narrow" w:hAnsi="Arial Narrow"/>
        </w:rPr>
        <w:t>za účelom</w:t>
      </w:r>
      <w:r w:rsidR="30A41D8D" w:rsidRPr="006E33ED">
        <w:rPr>
          <w:rFonts w:ascii="Arial Narrow" w:hAnsi="Arial Narrow"/>
        </w:rPr>
        <w:t xml:space="preserve"> plynulého priebehu tranzície, najmä</w:t>
      </w:r>
      <w:r w:rsidR="2B6B04AD" w:rsidRPr="006E33ED">
        <w:rPr>
          <w:rFonts w:ascii="Arial Narrow" w:hAnsi="Arial Narrow"/>
        </w:rPr>
        <w:t>,</w:t>
      </w:r>
      <w:r w:rsidR="30A41D8D" w:rsidRPr="006E33ED">
        <w:rPr>
          <w:rFonts w:ascii="Arial Narrow" w:hAnsi="Arial Narrow"/>
        </w:rPr>
        <w:t xml:space="preserve"> nie však výlučne</w:t>
      </w:r>
      <w:r w:rsidR="5EB8C6B1" w:rsidRPr="006E33ED">
        <w:rPr>
          <w:rFonts w:ascii="Arial Narrow" w:hAnsi="Arial Narrow"/>
        </w:rPr>
        <w:t>,</w:t>
      </w:r>
      <w:r w:rsidR="30A41D8D" w:rsidRPr="006E33ED">
        <w:rPr>
          <w:rFonts w:ascii="Arial Narrow" w:hAnsi="Arial Narrow"/>
        </w:rPr>
        <w:t xml:space="preserve"> bezdôvodne odmietne podpísať Detailný plán tranzície a/alebo </w:t>
      </w:r>
      <w:r w:rsidR="21B19E4B" w:rsidRPr="006E33ED">
        <w:rPr>
          <w:rFonts w:ascii="Arial Narrow" w:hAnsi="Arial Narrow"/>
        </w:rPr>
        <w:t>Protokol o</w:t>
      </w:r>
      <w:r w:rsidR="00BA539E" w:rsidRPr="006E33ED">
        <w:rPr>
          <w:rFonts w:ascii="Arial Narrow" w:hAnsi="Arial Narrow"/>
        </w:rPr>
        <w:t> </w:t>
      </w:r>
      <w:r w:rsidR="21B19E4B" w:rsidRPr="006E33ED">
        <w:rPr>
          <w:rFonts w:ascii="Arial Narrow" w:hAnsi="Arial Narrow"/>
        </w:rPr>
        <w:t>ukončení tranzície bloku a/alebo Protokol o ukončení tranzície a/alebo</w:t>
      </w:r>
      <w:r w:rsidR="002C4101" w:rsidRPr="006E33ED">
        <w:rPr>
          <w:rFonts w:ascii="Arial Narrow" w:hAnsi="Arial Narrow"/>
        </w:rPr>
        <w:t xml:space="preserve"> opakovane, t.</w:t>
      </w:r>
      <w:r w:rsidR="00BA539E" w:rsidRPr="006E33ED">
        <w:rPr>
          <w:rFonts w:ascii="Arial Narrow" w:hAnsi="Arial Narrow"/>
        </w:rPr>
        <w:t> </w:t>
      </w:r>
      <w:r w:rsidR="002C4101" w:rsidRPr="006E33ED">
        <w:rPr>
          <w:rFonts w:ascii="Arial Narrow" w:hAnsi="Arial Narrow"/>
        </w:rPr>
        <w:t xml:space="preserve">j. minimálne 3 krát nezabezpečí prítomnosť osôb podľa bodu 4.10 článku 4 </w:t>
      </w:r>
      <w:r w:rsidR="00054889" w:rsidRPr="006E33ED">
        <w:rPr>
          <w:rFonts w:ascii="Arial Narrow" w:hAnsi="Arial Narrow"/>
        </w:rPr>
        <w:t xml:space="preserve">tejto </w:t>
      </w:r>
      <w:r w:rsidR="002C4101" w:rsidRPr="006E33ED">
        <w:rPr>
          <w:rFonts w:ascii="Arial Narrow" w:hAnsi="Arial Narrow"/>
        </w:rPr>
        <w:t>SLA Zmluvy pri úkonoch a činnostiach súvisiacich s </w:t>
      </w:r>
      <w:proofErr w:type="spellStart"/>
      <w:r w:rsidR="002C4101" w:rsidRPr="006E33ED">
        <w:rPr>
          <w:rFonts w:ascii="Arial Narrow" w:hAnsi="Arial Narrow"/>
        </w:rPr>
        <w:t>tranzíciou</w:t>
      </w:r>
      <w:proofErr w:type="spellEnd"/>
      <w:r w:rsidR="002C4101" w:rsidRPr="006E33ED">
        <w:rPr>
          <w:rFonts w:ascii="Arial Narrow" w:hAnsi="Arial Narrow"/>
        </w:rPr>
        <w:t xml:space="preserve"> (za </w:t>
      </w:r>
      <w:r w:rsidR="00B11692" w:rsidRPr="006E33ED">
        <w:rPr>
          <w:rFonts w:ascii="Arial Narrow" w:hAnsi="Arial Narrow"/>
        </w:rPr>
        <w:t>nezabezpečenie prítomnosti</w:t>
      </w:r>
      <w:r w:rsidR="002C4101" w:rsidRPr="006E33ED">
        <w:rPr>
          <w:rFonts w:ascii="Arial Narrow" w:hAnsi="Arial Narrow"/>
        </w:rPr>
        <w:t xml:space="preserve"> sa považuje vopred neospravedlnená neprítomnosť každej jednotlivej dotknutej osoby) a/alebo</w:t>
      </w:r>
      <w:r w:rsidR="00BA539E" w:rsidRPr="006E33ED">
        <w:rPr>
          <w:rFonts w:ascii="Arial Narrow" w:hAnsi="Arial Narrow"/>
        </w:rPr>
        <w:t>,</w:t>
      </w:r>
    </w:p>
    <w:p w14:paraId="3291FB43" w14:textId="72E8910C" w:rsidR="00EB7717" w:rsidRPr="006E33ED" w:rsidRDefault="00EB7717" w:rsidP="00DD59EE">
      <w:pPr>
        <w:pStyle w:val="Odsekzoznamu"/>
        <w:numPr>
          <w:ilvl w:val="0"/>
          <w:numId w:val="46"/>
        </w:numPr>
        <w:spacing w:after="0" w:line="276" w:lineRule="auto"/>
        <w:ind w:left="851" w:hanging="284"/>
        <w:jc w:val="both"/>
        <w:rPr>
          <w:rFonts w:ascii="Arial Narrow" w:hAnsi="Arial Narrow"/>
        </w:rPr>
      </w:pPr>
      <w:r w:rsidRPr="006E33ED">
        <w:rPr>
          <w:rFonts w:ascii="Arial Narrow" w:hAnsi="Arial Narrow"/>
        </w:rPr>
        <w:t xml:space="preserve">Poskytovateľ je v omeškaní s plnením povinnosti poskytnúť Objednávateľovi objednané Služby aplikačnej podpory na vyžiadanie po dobu dlhšiu ako </w:t>
      </w:r>
      <w:r w:rsidR="002C4101" w:rsidRPr="006E33ED">
        <w:rPr>
          <w:rFonts w:ascii="Arial Narrow" w:hAnsi="Arial Narrow"/>
        </w:rPr>
        <w:t>10 kalendárnych dní</w:t>
      </w:r>
      <w:r w:rsidR="00103E3D" w:rsidRPr="006E33ED">
        <w:rPr>
          <w:rFonts w:ascii="Arial Narrow" w:hAnsi="Arial Narrow"/>
        </w:rPr>
        <w:t xml:space="preserve"> a/alebo</w:t>
      </w:r>
      <w:r w:rsidR="00BA539E" w:rsidRPr="006E33ED">
        <w:rPr>
          <w:rFonts w:ascii="Arial Narrow" w:hAnsi="Arial Narrow"/>
        </w:rPr>
        <w:t>,</w:t>
      </w:r>
    </w:p>
    <w:p w14:paraId="057DCC5A" w14:textId="4F4D2D9F" w:rsidR="00EB7717" w:rsidRPr="006E33ED" w:rsidRDefault="00D160A4" w:rsidP="00DD59EE">
      <w:pPr>
        <w:pStyle w:val="Odsekzoznamu"/>
        <w:numPr>
          <w:ilvl w:val="0"/>
          <w:numId w:val="46"/>
        </w:numPr>
        <w:spacing w:after="0" w:line="276" w:lineRule="auto"/>
        <w:ind w:left="851" w:hanging="284"/>
        <w:jc w:val="both"/>
        <w:rPr>
          <w:rFonts w:ascii="Arial Narrow" w:hAnsi="Arial Narrow"/>
        </w:rPr>
      </w:pPr>
      <w:r w:rsidRPr="006E33ED">
        <w:rPr>
          <w:rFonts w:ascii="Arial Narrow" w:hAnsi="Arial Narrow"/>
        </w:rPr>
        <w:t>p</w:t>
      </w:r>
      <w:r w:rsidR="00C47F6B" w:rsidRPr="006E33ED">
        <w:rPr>
          <w:rFonts w:ascii="Arial Narrow" w:hAnsi="Arial Narrow"/>
        </w:rPr>
        <w:t xml:space="preserve">lnenie Poskytovateľa podľa </w:t>
      </w:r>
      <w:r w:rsidR="00054889" w:rsidRPr="006E33ED">
        <w:rPr>
          <w:rFonts w:ascii="Arial Narrow" w:hAnsi="Arial Narrow"/>
        </w:rPr>
        <w:t xml:space="preserve">tejto </w:t>
      </w:r>
      <w:r w:rsidR="00C47F6B" w:rsidRPr="006E33ED">
        <w:rPr>
          <w:rFonts w:ascii="Arial Narrow" w:hAnsi="Arial Narrow"/>
        </w:rPr>
        <w:t>SLA Zmluvy opakovane, t.</w:t>
      </w:r>
      <w:r w:rsidR="00D55EC6" w:rsidRPr="006E33ED">
        <w:rPr>
          <w:rFonts w:ascii="Arial Narrow" w:hAnsi="Arial Narrow"/>
        </w:rPr>
        <w:t xml:space="preserve"> </w:t>
      </w:r>
      <w:r w:rsidR="00C47F6B" w:rsidRPr="006E33ED">
        <w:rPr>
          <w:rFonts w:ascii="Arial Narrow" w:hAnsi="Arial Narrow"/>
        </w:rPr>
        <w:t>j. minimálne 3 krát, vykazuje vady a/alebo</w:t>
      </w:r>
      <w:r w:rsidR="00BA539E" w:rsidRPr="006E33ED">
        <w:rPr>
          <w:rFonts w:ascii="Arial Narrow" w:hAnsi="Arial Narrow"/>
        </w:rPr>
        <w:t>,</w:t>
      </w:r>
    </w:p>
    <w:p w14:paraId="114667A9" w14:textId="1BC28C18" w:rsidR="00C47F6B" w:rsidRPr="006E33ED" w:rsidRDefault="00C47F6B" w:rsidP="00DD59EE">
      <w:pPr>
        <w:pStyle w:val="Odsekzoznamu"/>
        <w:numPr>
          <w:ilvl w:val="0"/>
          <w:numId w:val="46"/>
        </w:numPr>
        <w:spacing w:after="200" w:line="276" w:lineRule="auto"/>
        <w:ind w:left="851" w:hanging="284"/>
        <w:contextualSpacing w:val="0"/>
        <w:jc w:val="both"/>
        <w:rPr>
          <w:rFonts w:ascii="Arial Narrow" w:hAnsi="Arial Narrow"/>
        </w:rPr>
      </w:pPr>
      <w:r w:rsidRPr="006E33ED">
        <w:rPr>
          <w:rFonts w:ascii="Arial Narrow" w:hAnsi="Arial Narrow"/>
        </w:rPr>
        <w:t xml:space="preserve">Poskytovateľ je opakovane v omeškaní s plnením </w:t>
      </w:r>
      <w:r w:rsidR="00D160A4" w:rsidRPr="006E33ED">
        <w:rPr>
          <w:rFonts w:ascii="Arial Narrow" w:hAnsi="Arial Narrow"/>
        </w:rPr>
        <w:t xml:space="preserve">akýchkoľvek </w:t>
      </w:r>
      <w:r w:rsidRPr="006E33ED">
        <w:rPr>
          <w:rFonts w:ascii="Arial Narrow" w:hAnsi="Arial Narrow"/>
        </w:rPr>
        <w:t xml:space="preserve">záväzkov podľa ustanovení </w:t>
      </w:r>
      <w:r w:rsidR="00054889" w:rsidRPr="006E33ED">
        <w:rPr>
          <w:rFonts w:ascii="Arial Narrow" w:hAnsi="Arial Narrow"/>
        </w:rPr>
        <w:t xml:space="preserve">tejto </w:t>
      </w:r>
      <w:r w:rsidRPr="006E33ED">
        <w:rPr>
          <w:rFonts w:ascii="Arial Narrow" w:hAnsi="Arial Narrow"/>
        </w:rPr>
        <w:t>SLA</w:t>
      </w:r>
      <w:r w:rsidR="00581438">
        <w:rPr>
          <w:rFonts w:ascii="Arial Narrow" w:hAnsi="Arial Narrow"/>
        </w:rPr>
        <w:t> </w:t>
      </w:r>
      <w:r w:rsidRPr="006E33ED">
        <w:rPr>
          <w:rFonts w:ascii="Arial Narrow" w:hAnsi="Arial Narrow"/>
        </w:rPr>
        <w:t>Zmluvy, za opakované omeškanie sa považuje</w:t>
      </w:r>
      <w:r w:rsidR="00581438">
        <w:rPr>
          <w:rFonts w:ascii="Arial Narrow" w:hAnsi="Arial Narrow"/>
        </w:rPr>
        <w:t>,</w:t>
      </w:r>
      <w:r w:rsidRPr="006E33ED">
        <w:rPr>
          <w:rFonts w:ascii="Arial Narrow" w:hAnsi="Arial Narrow"/>
        </w:rPr>
        <w:t xml:space="preserve"> ak je Poskytovateľ v omeškaní s plnením určitého zmluvného záväzku minimálne 3 krát</w:t>
      </w:r>
      <w:r w:rsidR="006C219E" w:rsidRPr="006E33ED">
        <w:rPr>
          <w:rFonts w:ascii="Arial Narrow" w:hAnsi="Arial Narrow"/>
        </w:rPr>
        <w:t>.</w:t>
      </w:r>
    </w:p>
    <w:p w14:paraId="7E7C7D78" w14:textId="062D846B" w:rsidR="00C47F6B" w:rsidRPr="006E33ED" w:rsidRDefault="006C219E" w:rsidP="00A8716A">
      <w:pPr>
        <w:spacing w:after="200" w:line="276" w:lineRule="auto"/>
        <w:ind w:left="567"/>
        <w:jc w:val="both"/>
        <w:rPr>
          <w:rFonts w:ascii="Arial Narrow" w:hAnsi="Arial Narrow"/>
        </w:rPr>
      </w:pPr>
      <w:r w:rsidRPr="006E33ED">
        <w:rPr>
          <w:rFonts w:ascii="Arial Narrow" w:hAnsi="Arial Narrow"/>
        </w:rPr>
        <w:t xml:space="preserve">Ustanovením tohto bodu </w:t>
      </w:r>
      <w:r w:rsidR="00054889" w:rsidRPr="006E33ED">
        <w:rPr>
          <w:rFonts w:ascii="Arial Narrow" w:hAnsi="Arial Narrow"/>
        </w:rPr>
        <w:t xml:space="preserve">tejto </w:t>
      </w:r>
      <w:r w:rsidRPr="006E33ED">
        <w:rPr>
          <w:rFonts w:ascii="Arial Narrow" w:hAnsi="Arial Narrow"/>
        </w:rPr>
        <w:t xml:space="preserve">SLA Zmluvy nie je dotknuté právo Objednávateľa odstúpiť v lehote podľa tohto bodu </w:t>
      </w:r>
      <w:r w:rsidR="00054889" w:rsidRPr="006E33ED">
        <w:rPr>
          <w:rFonts w:ascii="Arial Narrow" w:hAnsi="Arial Narrow"/>
        </w:rPr>
        <w:t xml:space="preserve">tejto </w:t>
      </w:r>
      <w:r w:rsidRPr="006E33ED">
        <w:rPr>
          <w:rFonts w:ascii="Arial Narrow" w:hAnsi="Arial Narrow"/>
        </w:rPr>
        <w:t xml:space="preserve">SLA Zmluvy aj z dôvodov podstatného porušenia zmluvných povinností zo strany Poskytovateľa podľa bodu </w:t>
      </w:r>
      <w:r w:rsidR="00A4351D" w:rsidRPr="006E33ED">
        <w:rPr>
          <w:rFonts w:ascii="Arial Narrow" w:hAnsi="Arial Narrow"/>
        </w:rPr>
        <w:t>2</w:t>
      </w:r>
      <w:r w:rsidR="0084534A" w:rsidRPr="006E33ED">
        <w:rPr>
          <w:rFonts w:ascii="Arial Narrow" w:hAnsi="Arial Narrow"/>
        </w:rPr>
        <w:t>4</w:t>
      </w:r>
      <w:r w:rsidRPr="006E33ED">
        <w:rPr>
          <w:rFonts w:ascii="Arial Narrow" w:hAnsi="Arial Narrow"/>
        </w:rPr>
        <w:t xml:space="preserve">.4 tohto článku </w:t>
      </w:r>
      <w:r w:rsidR="00054889" w:rsidRPr="006E33ED">
        <w:rPr>
          <w:rFonts w:ascii="Arial Narrow" w:hAnsi="Arial Narrow"/>
        </w:rPr>
        <w:t xml:space="preserve">tejto </w:t>
      </w:r>
      <w:r w:rsidRPr="006E33ED">
        <w:rPr>
          <w:rFonts w:ascii="Arial Narrow" w:hAnsi="Arial Narrow"/>
        </w:rPr>
        <w:t>SLA Zmluvy</w:t>
      </w:r>
      <w:r w:rsidR="00D160A4" w:rsidRPr="006E33ED">
        <w:rPr>
          <w:rFonts w:ascii="Arial Narrow" w:hAnsi="Arial Narrow"/>
        </w:rPr>
        <w:t xml:space="preserve">, resp. iných článkov </w:t>
      </w:r>
      <w:r w:rsidR="00054889" w:rsidRPr="006E33ED">
        <w:rPr>
          <w:rFonts w:ascii="Arial Narrow" w:hAnsi="Arial Narrow"/>
        </w:rPr>
        <w:t xml:space="preserve">tejto </w:t>
      </w:r>
      <w:r w:rsidR="00D160A4" w:rsidRPr="006E33ED">
        <w:rPr>
          <w:rFonts w:ascii="Arial Narrow" w:hAnsi="Arial Narrow"/>
        </w:rPr>
        <w:t xml:space="preserve">SLA Zmluvy </w:t>
      </w:r>
      <w:r w:rsidR="00D160A4" w:rsidRPr="006E33ED">
        <w:rPr>
          <w:rFonts w:ascii="Arial Narrow" w:hAnsi="Arial Narrow"/>
        </w:rPr>
        <w:lastRenderedPageBreak/>
        <w:t xml:space="preserve">definujúcich podstatné porušenie </w:t>
      </w:r>
      <w:r w:rsidR="00054889" w:rsidRPr="006E33ED">
        <w:rPr>
          <w:rFonts w:ascii="Arial Narrow" w:hAnsi="Arial Narrow"/>
        </w:rPr>
        <w:t xml:space="preserve">tejto </w:t>
      </w:r>
      <w:r w:rsidR="00D160A4" w:rsidRPr="006E33ED">
        <w:rPr>
          <w:rFonts w:ascii="Arial Narrow" w:hAnsi="Arial Narrow"/>
        </w:rPr>
        <w:t>SLA Zmluvy</w:t>
      </w:r>
      <w:r w:rsidRPr="006E33ED">
        <w:rPr>
          <w:rFonts w:ascii="Arial Narrow" w:hAnsi="Arial Narrow"/>
        </w:rPr>
        <w:t xml:space="preserve"> alebo z dôvodov nepodstatného porušenia zmluvných povinností zo strany Poskytovateľa podľa bodu </w:t>
      </w:r>
      <w:r w:rsidR="00A4351D" w:rsidRPr="006E33ED">
        <w:rPr>
          <w:rFonts w:ascii="Arial Narrow" w:hAnsi="Arial Narrow"/>
        </w:rPr>
        <w:t>2</w:t>
      </w:r>
      <w:r w:rsidR="0084534A" w:rsidRPr="006E33ED">
        <w:rPr>
          <w:rFonts w:ascii="Arial Narrow" w:hAnsi="Arial Narrow"/>
        </w:rPr>
        <w:t>4</w:t>
      </w:r>
      <w:r w:rsidRPr="006E33ED">
        <w:rPr>
          <w:rFonts w:ascii="Arial Narrow" w:hAnsi="Arial Narrow"/>
        </w:rPr>
        <w:t xml:space="preserve">.6 tohto článku </w:t>
      </w:r>
      <w:r w:rsidR="00054889" w:rsidRPr="006E33ED">
        <w:rPr>
          <w:rFonts w:ascii="Arial Narrow" w:hAnsi="Arial Narrow"/>
        </w:rPr>
        <w:t xml:space="preserve">tejto </w:t>
      </w:r>
      <w:r w:rsidRPr="006E33ED">
        <w:rPr>
          <w:rFonts w:ascii="Arial Narrow" w:hAnsi="Arial Narrow"/>
        </w:rPr>
        <w:t>SLA Zmluvy</w:t>
      </w:r>
      <w:r w:rsidR="00D160A4" w:rsidRPr="006E33ED">
        <w:rPr>
          <w:rFonts w:ascii="Arial Narrow" w:hAnsi="Arial Narrow"/>
        </w:rPr>
        <w:t>.</w:t>
      </w:r>
    </w:p>
    <w:p w14:paraId="0665BDF0" w14:textId="0E692EDE" w:rsidR="001211D9" w:rsidRPr="006E33ED" w:rsidRDefault="001211D9" w:rsidP="00DD59EE">
      <w:pPr>
        <w:pStyle w:val="Odsekzoznamu"/>
        <w:numPr>
          <w:ilvl w:val="1"/>
          <w:numId w:val="42"/>
        </w:numPr>
        <w:spacing w:after="200" w:line="276" w:lineRule="auto"/>
        <w:ind w:left="567" w:hanging="567"/>
        <w:contextualSpacing w:val="0"/>
        <w:jc w:val="both"/>
        <w:rPr>
          <w:rFonts w:ascii="Arial Narrow" w:hAnsi="Arial Narrow"/>
        </w:rPr>
      </w:pPr>
      <w:r w:rsidRPr="006E33ED">
        <w:rPr>
          <w:rFonts w:ascii="Arial Narrow" w:hAnsi="Arial Narrow"/>
        </w:rPr>
        <w:t>Zmluvné strany môžu odstúpiť od tejto SLA Zmluvy v prípade nepodstatného porušenia zmluvných povinností Zmluvou stranou</w:t>
      </w:r>
      <w:r w:rsidR="00562F28" w:rsidRPr="006E33ED">
        <w:rPr>
          <w:rFonts w:ascii="Arial Narrow" w:hAnsi="Arial Narrow"/>
        </w:rPr>
        <w:t>,</w:t>
      </w:r>
      <w:r w:rsidRPr="006E33ED">
        <w:rPr>
          <w:rFonts w:ascii="Arial Narrow" w:hAnsi="Arial Narrow"/>
        </w:rPr>
        <w:t xml:space="preserve"> ak </w:t>
      </w:r>
      <w:r w:rsidR="00562F28" w:rsidRPr="006E33ED">
        <w:rPr>
          <w:rFonts w:ascii="Arial Narrow" w:hAnsi="Arial Narrow"/>
        </w:rPr>
        <w:t xml:space="preserve">Zmluvná </w:t>
      </w:r>
      <w:r w:rsidRPr="006E33ED">
        <w:rPr>
          <w:rFonts w:ascii="Arial Narrow" w:hAnsi="Arial Narrow"/>
        </w:rPr>
        <w:t>strana, ktorá je v omeškaní s plnením svojej povinnosti, nesplní svoju povinnosť ani v dodatočnej primeranej lehote, ktorá jej na to bola poskytnutá v písomnom vyzvaní</w:t>
      </w:r>
      <w:r w:rsidR="00562F28" w:rsidRPr="006E33ED">
        <w:rPr>
          <w:rFonts w:ascii="Arial Narrow" w:hAnsi="Arial Narrow"/>
        </w:rPr>
        <w:t xml:space="preserve"> druhej Zmluvnej strany</w:t>
      </w:r>
      <w:r w:rsidRPr="006E33ED">
        <w:rPr>
          <w:rFonts w:ascii="Arial Narrow" w:hAnsi="Arial Narrow"/>
        </w:rPr>
        <w:t>.</w:t>
      </w:r>
      <w:r w:rsidR="00AB2BB6" w:rsidRPr="006E33ED">
        <w:rPr>
          <w:rFonts w:ascii="Arial Narrow" w:hAnsi="Arial Narrow"/>
        </w:rPr>
        <w:t xml:space="preserve"> Písomná výzva podľa predchádzajúcej vety sa doručuje spôsobom podľa bodu 16.4 článku 16</w:t>
      </w:r>
      <w:r w:rsidR="00054889" w:rsidRPr="006E33ED">
        <w:rPr>
          <w:rFonts w:ascii="Arial Narrow" w:hAnsi="Arial Narrow"/>
        </w:rPr>
        <w:t xml:space="preserve"> tejto </w:t>
      </w:r>
      <w:r w:rsidR="00AB2BB6" w:rsidRPr="006E33ED">
        <w:rPr>
          <w:rFonts w:ascii="Arial Narrow" w:hAnsi="Arial Narrow"/>
        </w:rPr>
        <w:t>SLA Zmluvy.</w:t>
      </w:r>
    </w:p>
    <w:p w14:paraId="58A027C4" w14:textId="64B7E496" w:rsidR="001211D9" w:rsidRPr="006E33ED" w:rsidRDefault="00123897" w:rsidP="00DD59EE">
      <w:pPr>
        <w:pStyle w:val="Odsekzoznamu"/>
        <w:numPr>
          <w:ilvl w:val="1"/>
          <w:numId w:val="42"/>
        </w:numPr>
        <w:spacing w:after="200" w:line="276" w:lineRule="auto"/>
        <w:ind w:left="567" w:hanging="567"/>
        <w:contextualSpacing w:val="0"/>
        <w:jc w:val="both"/>
        <w:rPr>
          <w:rFonts w:ascii="Arial Narrow" w:hAnsi="Arial Narrow"/>
        </w:rPr>
      </w:pPr>
      <w:r w:rsidRPr="006E33ED">
        <w:rPr>
          <w:rFonts w:ascii="Arial Narrow" w:hAnsi="Arial Narrow"/>
        </w:rPr>
        <w:t xml:space="preserve">V prípade predčasného zániku </w:t>
      </w:r>
      <w:r w:rsidR="00054889" w:rsidRPr="006E33ED">
        <w:rPr>
          <w:rFonts w:ascii="Arial Narrow" w:hAnsi="Arial Narrow"/>
        </w:rPr>
        <w:t xml:space="preserve">tejto </w:t>
      </w:r>
      <w:r w:rsidR="001211D9" w:rsidRPr="006E33ED">
        <w:rPr>
          <w:rFonts w:ascii="Arial Narrow" w:hAnsi="Arial Narrow"/>
        </w:rPr>
        <w:t>SLA Zmluvy v</w:t>
      </w:r>
      <w:r w:rsidRPr="006E33ED">
        <w:rPr>
          <w:rFonts w:ascii="Arial Narrow" w:hAnsi="Arial Narrow"/>
        </w:rPr>
        <w:t xml:space="preserve"> zmysle tohto článku platí, že Poskytovateľ má nárok na</w:t>
      </w:r>
      <w:r w:rsidR="00BA539E" w:rsidRPr="006E33ED">
        <w:rPr>
          <w:rFonts w:ascii="Arial Narrow" w:hAnsi="Arial Narrow"/>
        </w:rPr>
        <w:t> </w:t>
      </w:r>
      <w:r w:rsidRPr="006E33ED">
        <w:rPr>
          <w:rFonts w:ascii="Arial Narrow" w:hAnsi="Arial Narrow"/>
        </w:rPr>
        <w:t xml:space="preserve">úhradu za plnenia poskytnuté Objednávateľovi podľa </w:t>
      </w:r>
      <w:r w:rsidR="00054889" w:rsidRPr="006E33ED">
        <w:rPr>
          <w:rFonts w:ascii="Arial Narrow" w:hAnsi="Arial Narrow"/>
        </w:rPr>
        <w:t xml:space="preserve">tejto </w:t>
      </w:r>
      <w:r w:rsidRPr="006E33ED">
        <w:rPr>
          <w:rFonts w:ascii="Arial Narrow" w:hAnsi="Arial Narrow"/>
        </w:rPr>
        <w:t xml:space="preserve">SLA Zmluvy, ktoré boli Objednávateľom riadne protokolárne prevzaté </w:t>
      </w:r>
      <w:r w:rsidR="007C456A" w:rsidRPr="006E33ED">
        <w:rPr>
          <w:rFonts w:ascii="Arial Narrow" w:hAnsi="Arial Narrow"/>
        </w:rPr>
        <w:t xml:space="preserve">do momentu zániku </w:t>
      </w:r>
      <w:r w:rsidR="00054889" w:rsidRPr="006E33ED">
        <w:rPr>
          <w:rFonts w:ascii="Arial Narrow" w:hAnsi="Arial Narrow"/>
        </w:rPr>
        <w:t xml:space="preserve">tejto </w:t>
      </w:r>
      <w:r w:rsidR="007C456A" w:rsidRPr="006E33ED">
        <w:rPr>
          <w:rFonts w:ascii="Arial Narrow" w:hAnsi="Arial Narrow"/>
        </w:rPr>
        <w:t>SLA Zmluvy, ak sa Zmluvné strany písomne nedohodnú inak.</w:t>
      </w:r>
    </w:p>
    <w:p w14:paraId="74C02654" w14:textId="6374BED8" w:rsidR="00F438DA" w:rsidRPr="006E33ED" w:rsidRDefault="00E04494" w:rsidP="00DD59EE">
      <w:pPr>
        <w:pStyle w:val="Odsekzoznamu"/>
        <w:numPr>
          <w:ilvl w:val="1"/>
          <w:numId w:val="42"/>
        </w:numPr>
        <w:spacing w:after="200" w:line="276" w:lineRule="auto"/>
        <w:ind w:left="567" w:hanging="567"/>
        <w:contextualSpacing w:val="0"/>
        <w:jc w:val="both"/>
        <w:rPr>
          <w:rFonts w:ascii="Arial Narrow" w:hAnsi="Arial Narrow"/>
        </w:rPr>
      </w:pPr>
      <w:r w:rsidRPr="006E33ED">
        <w:rPr>
          <w:rFonts w:ascii="Arial Narrow" w:hAnsi="Arial Narrow"/>
        </w:rPr>
        <w:t>Zánikom</w:t>
      </w:r>
      <w:r w:rsidR="001211D9" w:rsidRPr="006E33ED">
        <w:rPr>
          <w:rFonts w:ascii="Arial Narrow" w:hAnsi="Arial Narrow"/>
        </w:rPr>
        <w:t xml:space="preserve"> </w:t>
      </w:r>
      <w:r w:rsidR="00054889" w:rsidRPr="006E33ED">
        <w:rPr>
          <w:rFonts w:ascii="Arial Narrow" w:hAnsi="Arial Narrow"/>
        </w:rPr>
        <w:t xml:space="preserve">tejto </w:t>
      </w:r>
      <w:r w:rsidR="001211D9" w:rsidRPr="006E33ED">
        <w:rPr>
          <w:rFonts w:ascii="Arial Narrow" w:hAnsi="Arial Narrow"/>
        </w:rPr>
        <w:t xml:space="preserve">SLA Zmluvy nie je dotknutý nárok na náhradu škody vzniknutej porušením </w:t>
      </w:r>
      <w:r w:rsidR="00054889" w:rsidRPr="006E33ED">
        <w:rPr>
          <w:rFonts w:ascii="Arial Narrow" w:hAnsi="Arial Narrow"/>
        </w:rPr>
        <w:t xml:space="preserve">tejto </w:t>
      </w:r>
      <w:r w:rsidR="001211D9" w:rsidRPr="006E33ED">
        <w:rPr>
          <w:rFonts w:ascii="Arial Narrow" w:hAnsi="Arial Narrow"/>
        </w:rPr>
        <w:t>SLA Zmluvy</w:t>
      </w:r>
      <w:r w:rsidRPr="006E33ED">
        <w:rPr>
          <w:rFonts w:ascii="Arial Narrow" w:hAnsi="Arial Narrow"/>
        </w:rPr>
        <w:t xml:space="preserve">. Zánikom </w:t>
      </w:r>
      <w:r w:rsidR="00054889" w:rsidRPr="006E33ED">
        <w:rPr>
          <w:rFonts w:ascii="Arial Narrow" w:hAnsi="Arial Narrow"/>
        </w:rPr>
        <w:t xml:space="preserve">tejto </w:t>
      </w:r>
      <w:r w:rsidRPr="006E33ED">
        <w:rPr>
          <w:rFonts w:ascii="Arial Narrow" w:hAnsi="Arial Narrow"/>
        </w:rPr>
        <w:t>SLA Zmluvy</w:t>
      </w:r>
      <w:r w:rsidR="001211D9" w:rsidRPr="006E33ED">
        <w:rPr>
          <w:rFonts w:ascii="Arial Narrow" w:hAnsi="Arial Narrow"/>
        </w:rPr>
        <w:t xml:space="preserve"> tiež</w:t>
      </w:r>
      <w:r w:rsidRPr="006E33ED">
        <w:rPr>
          <w:rFonts w:ascii="Arial Narrow" w:hAnsi="Arial Narrow"/>
        </w:rPr>
        <w:t xml:space="preserve"> nie je dotknutý nárok na úhradu</w:t>
      </w:r>
      <w:r w:rsidR="001211D9" w:rsidRPr="006E33ED">
        <w:rPr>
          <w:rFonts w:ascii="Arial Narrow" w:hAnsi="Arial Narrow"/>
        </w:rPr>
        <w:t xml:space="preserve"> </w:t>
      </w:r>
      <w:r w:rsidRPr="006E33ED">
        <w:rPr>
          <w:rFonts w:ascii="Arial Narrow" w:hAnsi="Arial Narrow"/>
        </w:rPr>
        <w:t>zmluvnej pokuty</w:t>
      </w:r>
      <w:r w:rsidR="00E42B4E" w:rsidRPr="006E33ED">
        <w:rPr>
          <w:rFonts w:ascii="Arial Narrow" w:hAnsi="Arial Narrow"/>
        </w:rPr>
        <w:t xml:space="preserve">, ktorý vznikol </w:t>
      </w:r>
      <w:r w:rsidR="001211D9" w:rsidRPr="006E33ED">
        <w:rPr>
          <w:rFonts w:ascii="Arial Narrow" w:hAnsi="Arial Narrow"/>
        </w:rPr>
        <w:t xml:space="preserve">do účinnosti odstúpenia. </w:t>
      </w:r>
      <w:r w:rsidR="00E42B4E" w:rsidRPr="006E33ED">
        <w:rPr>
          <w:rFonts w:ascii="Arial Narrow" w:hAnsi="Arial Narrow"/>
        </w:rPr>
        <w:t>Zánik</w:t>
      </w:r>
      <w:r w:rsidR="001211D9" w:rsidRPr="006E33ED">
        <w:rPr>
          <w:rFonts w:ascii="Arial Narrow" w:hAnsi="Arial Narrow"/>
        </w:rPr>
        <w:t xml:space="preserve"> </w:t>
      </w:r>
      <w:r w:rsidR="00054889" w:rsidRPr="006E33ED">
        <w:rPr>
          <w:rFonts w:ascii="Arial Narrow" w:hAnsi="Arial Narrow"/>
        </w:rPr>
        <w:t xml:space="preserve">tejto </w:t>
      </w:r>
      <w:r w:rsidR="001211D9" w:rsidRPr="006E33ED">
        <w:rPr>
          <w:rFonts w:ascii="Arial Narrow" w:hAnsi="Arial Narrow"/>
        </w:rPr>
        <w:t>SLA Zmluvy nemá vplyv na ustanovenia, ktorých platnosť a účinnosť vzhľadom na</w:t>
      </w:r>
      <w:r w:rsidR="005D70B0" w:rsidRPr="006E33ED">
        <w:rPr>
          <w:rFonts w:ascii="Arial Narrow" w:hAnsi="Arial Narrow"/>
        </w:rPr>
        <w:t> </w:t>
      </w:r>
      <w:r w:rsidR="001211D9" w:rsidRPr="006E33ED">
        <w:rPr>
          <w:rFonts w:ascii="Arial Narrow" w:hAnsi="Arial Narrow"/>
        </w:rPr>
        <w:t xml:space="preserve">ich povahu má trvať aj po </w:t>
      </w:r>
      <w:r w:rsidR="00E42B4E" w:rsidRPr="006E33ED">
        <w:rPr>
          <w:rFonts w:ascii="Arial Narrow" w:hAnsi="Arial Narrow"/>
        </w:rPr>
        <w:t>zániku</w:t>
      </w:r>
      <w:r w:rsidR="001211D9" w:rsidRPr="006E33ED">
        <w:rPr>
          <w:rFonts w:ascii="Arial Narrow" w:hAnsi="Arial Narrow"/>
        </w:rPr>
        <w:t xml:space="preserve"> </w:t>
      </w:r>
      <w:r w:rsidR="00054889" w:rsidRPr="006E33ED">
        <w:rPr>
          <w:rFonts w:ascii="Arial Narrow" w:hAnsi="Arial Narrow"/>
        </w:rPr>
        <w:t xml:space="preserve">tejto </w:t>
      </w:r>
      <w:r w:rsidR="001211D9" w:rsidRPr="006E33ED">
        <w:rPr>
          <w:rFonts w:ascii="Arial Narrow" w:hAnsi="Arial Narrow"/>
        </w:rPr>
        <w:t>SLA Zmluvy</w:t>
      </w:r>
      <w:r w:rsidR="00510784" w:rsidRPr="006E33ED">
        <w:rPr>
          <w:rFonts w:ascii="Arial Narrow" w:hAnsi="Arial Narrow"/>
        </w:rPr>
        <w:t>, napr. udelené licenčné práva, povinnosť mlčanlivosti a pod.</w:t>
      </w:r>
    </w:p>
    <w:p w14:paraId="554B329A" w14:textId="7B401644" w:rsidR="001211D9" w:rsidRPr="006E33ED" w:rsidRDefault="00F438DA" w:rsidP="00DD59EE">
      <w:pPr>
        <w:pStyle w:val="Odsekzoznamu"/>
        <w:numPr>
          <w:ilvl w:val="1"/>
          <w:numId w:val="42"/>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dohodli na vylúčení aplikácie ustanovenia § 441 ods. 1 Obchodného zákonníka v nadväznosti na ustanovenie § 564 Obchodného zákonníka. </w:t>
      </w:r>
    </w:p>
    <w:p w14:paraId="17DB7A5D" w14:textId="77777777" w:rsidR="00B73586" w:rsidRPr="006E33ED" w:rsidRDefault="00C031C8" w:rsidP="00A8716A">
      <w:pPr>
        <w:spacing w:before="400" w:after="0" w:line="276" w:lineRule="auto"/>
        <w:jc w:val="center"/>
        <w:rPr>
          <w:rFonts w:ascii="Arial Narrow" w:hAnsi="Arial Narrow"/>
          <w:b/>
        </w:rPr>
      </w:pPr>
      <w:r w:rsidRPr="006E33ED">
        <w:rPr>
          <w:rFonts w:ascii="Arial Narrow" w:hAnsi="Arial Narrow"/>
          <w:b/>
        </w:rPr>
        <w:t>ČLÁNOK 2</w:t>
      </w:r>
      <w:r w:rsidR="006F23EF" w:rsidRPr="006E33ED">
        <w:rPr>
          <w:rFonts w:ascii="Arial Narrow" w:hAnsi="Arial Narrow"/>
          <w:b/>
        </w:rPr>
        <w:t>5</w:t>
      </w:r>
    </w:p>
    <w:p w14:paraId="35C4B5B3" w14:textId="351A361E" w:rsidR="00C031C8" w:rsidRPr="006E33ED" w:rsidRDefault="00C031C8" w:rsidP="00A8716A">
      <w:pPr>
        <w:spacing w:after="300" w:line="276" w:lineRule="auto"/>
        <w:jc w:val="center"/>
        <w:rPr>
          <w:rFonts w:ascii="Arial Narrow" w:hAnsi="Arial Narrow"/>
          <w:b/>
        </w:rPr>
      </w:pPr>
      <w:r w:rsidRPr="006E33ED">
        <w:rPr>
          <w:rFonts w:ascii="Arial Narrow" w:hAnsi="Arial Narrow"/>
          <w:b/>
        </w:rPr>
        <w:t>ZÁVEREČNÉ USTANOVENIA</w:t>
      </w:r>
    </w:p>
    <w:p w14:paraId="6549CEA1" w14:textId="4ACE924E" w:rsidR="00C80EAB" w:rsidRPr="006E33ED" w:rsidRDefault="00054889" w:rsidP="00DD59EE">
      <w:pPr>
        <w:pStyle w:val="Odsekzoznamu"/>
        <w:numPr>
          <w:ilvl w:val="1"/>
          <w:numId w:val="43"/>
        </w:numPr>
        <w:spacing w:after="0" w:line="276" w:lineRule="auto"/>
        <w:ind w:left="567" w:hanging="567"/>
        <w:jc w:val="both"/>
        <w:rPr>
          <w:rFonts w:ascii="Arial Narrow" w:hAnsi="Arial Narrow"/>
        </w:rPr>
      </w:pPr>
      <w:r w:rsidRPr="006E33ED">
        <w:rPr>
          <w:rFonts w:ascii="Arial Narrow" w:hAnsi="Arial Narrow"/>
        </w:rPr>
        <w:t xml:space="preserve">Táto </w:t>
      </w:r>
      <w:r w:rsidR="00AF075E" w:rsidRPr="006E33ED">
        <w:rPr>
          <w:rFonts w:ascii="Arial Narrow" w:hAnsi="Arial Narrow"/>
        </w:rPr>
        <w:t xml:space="preserve">SLA </w:t>
      </w:r>
      <w:r w:rsidR="008236C6" w:rsidRPr="006E33ED">
        <w:rPr>
          <w:rFonts w:ascii="Arial Narrow" w:hAnsi="Arial Narrow"/>
        </w:rPr>
        <w:t>Zmluva nadobúda platnosť dňom jej pod</w:t>
      </w:r>
      <w:r w:rsidR="00C80EAB" w:rsidRPr="006E33ED">
        <w:rPr>
          <w:rFonts w:ascii="Arial Narrow" w:hAnsi="Arial Narrow"/>
        </w:rPr>
        <w:t>pisu oboma zmluvnými stranami a účinnosť:</w:t>
      </w:r>
    </w:p>
    <w:p w14:paraId="2EBB823A" w14:textId="67F4A114" w:rsidR="00C80EAB" w:rsidRPr="006E33ED" w:rsidRDefault="008236C6" w:rsidP="00A8716A">
      <w:pPr>
        <w:pStyle w:val="Odsekzoznamu"/>
        <w:numPr>
          <w:ilvl w:val="2"/>
          <w:numId w:val="24"/>
        </w:numPr>
        <w:spacing w:after="0" w:line="276" w:lineRule="auto"/>
        <w:ind w:left="851" w:hanging="284"/>
        <w:jc w:val="both"/>
        <w:rPr>
          <w:rFonts w:ascii="Arial Narrow" w:hAnsi="Arial Narrow"/>
          <w:b/>
        </w:rPr>
      </w:pPr>
      <w:r w:rsidRPr="006E33ED">
        <w:rPr>
          <w:rFonts w:ascii="Arial Narrow" w:hAnsi="Arial Narrow"/>
          <w:b/>
        </w:rPr>
        <w:t>dňom nasledujúcim po dni jej zverejnenia v Centrá</w:t>
      </w:r>
      <w:r w:rsidR="00AF075E" w:rsidRPr="006E33ED">
        <w:rPr>
          <w:rFonts w:ascii="Arial Narrow" w:hAnsi="Arial Narrow"/>
          <w:b/>
        </w:rPr>
        <w:t>lnom registri zmlúv</w:t>
      </w:r>
      <w:r w:rsidR="00F44422" w:rsidRPr="006E33ED">
        <w:rPr>
          <w:rFonts w:ascii="Arial Narrow" w:hAnsi="Arial Narrow"/>
          <w:b/>
        </w:rPr>
        <w:t xml:space="preserve">, </w:t>
      </w:r>
      <w:r w:rsidR="00C80EAB" w:rsidRPr="006E33ED">
        <w:rPr>
          <w:rFonts w:ascii="Arial Narrow" w:hAnsi="Arial Narrow"/>
          <w:b/>
        </w:rPr>
        <w:t xml:space="preserve">ak Poskytovateľom je Predchádzajúci poskytovateľ, </w:t>
      </w:r>
    </w:p>
    <w:p w14:paraId="57BC0192" w14:textId="59CAD932" w:rsidR="00C80EAB" w:rsidRPr="006E33ED" w:rsidRDefault="00C80EAB" w:rsidP="00A8716A">
      <w:pPr>
        <w:pStyle w:val="Odsekzoznamu"/>
        <w:numPr>
          <w:ilvl w:val="2"/>
          <w:numId w:val="24"/>
        </w:numPr>
        <w:spacing w:after="200" w:line="276" w:lineRule="auto"/>
        <w:ind w:left="851" w:hanging="284"/>
        <w:contextualSpacing w:val="0"/>
        <w:jc w:val="both"/>
        <w:rPr>
          <w:rFonts w:ascii="Arial Narrow" w:hAnsi="Arial Narrow"/>
          <w:b/>
        </w:rPr>
      </w:pPr>
      <w:r w:rsidRPr="006E33ED">
        <w:rPr>
          <w:rFonts w:ascii="Arial Narrow" w:hAnsi="Arial Narrow"/>
          <w:b/>
        </w:rPr>
        <w:t>dňom nasledujúcim po dni jej zverejnenia v Centrálnom registri zmlúv, nie však skôr ako 01.</w:t>
      </w:r>
      <w:r w:rsidR="006B1CC3" w:rsidRPr="006E33ED">
        <w:rPr>
          <w:rFonts w:ascii="Arial Narrow" w:hAnsi="Arial Narrow"/>
          <w:b/>
        </w:rPr>
        <w:t> </w:t>
      </w:r>
      <w:r w:rsidRPr="006E33ED">
        <w:rPr>
          <w:rFonts w:ascii="Arial Narrow" w:hAnsi="Arial Narrow"/>
          <w:b/>
        </w:rPr>
        <w:t>01.</w:t>
      </w:r>
      <w:r w:rsidR="006B1CC3" w:rsidRPr="006E33ED">
        <w:rPr>
          <w:rFonts w:ascii="Arial Narrow" w:hAnsi="Arial Narrow"/>
          <w:b/>
        </w:rPr>
        <w:t> </w:t>
      </w:r>
      <w:r w:rsidRPr="006E33ED">
        <w:rPr>
          <w:rFonts w:ascii="Arial Narrow" w:hAnsi="Arial Narrow"/>
          <w:b/>
        </w:rPr>
        <w:t>2026, ak Poskytovateľom nie je Predchádzajúci poskytovateľ.</w:t>
      </w:r>
    </w:p>
    <w:p w14:paraId="26F5389D" w14:textId="235D0D52" w:rsidR="00C80EAB" w:rsidRPr="006E33ED" w:rsidRDefault="00054889" w:rsidP="00DD59EE">
      <w:pPr>
        <w:pStyle w:val="Odsekzoznamu"/>
        <w:numPr>
          <w:ilvl w:val="1"/>
          <w:numId w:val="43"/>
        </w:numPr>
        <w:spacing w:after="200" w:line="276" w:lineRule="auto"/>
        <w:ind w:left="567" w:hanging="567"/>
        <w:contextualSpacing w:val="0"/>
        <w:jc w:val="both"/>
        <w:rPr>
          <w:rFonts w:ascii="Arial Narrow" w:hAnsi="Arial Narrow"/>
        </w:rPr>
      </w:pPr>
      <w:r w:rsidRPr="006E33ED">
        <w:rPr>
          <w:rFonts w:ascii="Arial Narrow" w:hAnsi="Arial Narrow"/>
        </w:rPr>
        <w:t xml:space="preserve">Táto </w:t>
      </w:r>
      <w:r w:rsidR="00AF075E" w:rsidRPr="006E33ED">
        <w:rPr>
          <w:rFonts w:ascii="Arial Narrow" w:hAnsi="Arial Narrow"/>
        </w:rPr>
        <w:t>SLA Zmluva</w:t>
      </w:r>
      <w:r w:rsidR="008236C6" w:rsidRPr="006E33ED">
        <w:rPr>
          <w:rFonts w:ascii="Arial Narrow" w:hAnsi="Arial Narrow"/>
        </w:rPr>
        <w:t xml:space="preserve"> sa </w:t>
      </w:r>
      <w:r w:rsidR="00083A62" w:rsidRPr="006E33ED">
        <w:rPr>
          <w:rFonts w:ascii="Arial Narrow" w:hAnsi="Arial Narrow"/>
        </w:rPr>
        <w:t>povinne zverejňuje v súlade so Z</w:t>
      </w:r>
      <w:r w:rsidR="008236C6" w:rsidRPr="006E33ED">
        <w:rPr>
          <w:rFonts w:ascii="Arial Narrow" w:hAnsi="Arial Narrow"/>
        </w:rPr>
        <w:t>ákonom</w:t>
      </w:r>
      <w:r w:rsidR="00083A62" w:rsidRPr="006E33ED">
        <w:rPr>
          <w:rFonts w:ascii="Arial Narrow" w:hAnsi="Arial Narrow"/>
        </w:rPr>
        <w:t xml:space="preserve"> o SPI</w:t>
      </w:r>
      <w:r w:rsidR="008236C6" w:rsidRPr="006E33ED">
        <w:rPr>
          <w:rFonts w:ascii="Arial Narrow" w:hAnsi="Arial Narrow"/>
        </w:rPr>
        <w:t xml:space="preserve"> pod</w:t>
      </w:r>
      <w:r w:rsidR="007175FE" w:rsidRPr="006E33ED">
        <w:rPr>
          <w:rFonts w:ascii="Arial Narrow" w:hAnsi="Arial Narrow"/>
        </w:rPr>
        <w:t>ľa § 47a Občianskeho zákonníka.</w:t>
      </w:r>
      <w:r w:rsidR="000538BB" w:rsidRPr="006E33ED">
        <w:rPr>
          <w:rFonts w:ascii="Arial Narrow" w:hAnsi="Arial Narrow"/>
        </w:rPr>
        <w:t xml:space="preserve"> </w:t>
      </w:r>
    </w:p>
    <w:p w14:paraId="7584DD32" w14:textId="04C4BA2A" w:rsidR="001F16FB" w:rsidRPr="006E33ED" w:rsidRDefault="001F16FB" w:rsidP="00DD59EE">
      <w:pPr>
        <w:pStyle w:val="Odsekzoznamu"/>
        <w:numPr>
          <w:ilvl w:val="1"/>
          <w:numId w:val="43"/>
        </w:numPr>
        <w:spacing w:after="200" w:line="276" w:lineRule="auto"/>
        <w:ind w:left="567" w:hanging="567"/>
        <w:contextualSpacing w:val="0"/>
        <w:jc w:val="both"/>
        <w:rPr>
          <w:rFonts w:ascii="Arial Narrow" w:hAnsi="Arial Narrow"/>
        </w:rPr>
      </w:pPr>
      <w:r w:rsidRPr="006E33ED">
        <w:rPr>
          <w:rFonts w:ascii="Arial Narrow" w:hAnsi="Arial Narrow"/>
        </w:rPr>
        <w:t>Zmluvné strany sa zaväzujú ustanovenia tejto SLA Zmluvy vykladať tak, aby bol čo najviac zachovaný princíp rovnakého zaobchádzania, princíp nediskriminácie hospodárskych subjektov, princíp transparentnosti, princíp proporcionality, princíp hospodárnosti a efektívnosti a princíp ochrany čestnej hospodárskej súťaže.</w:t>
      </w:r>
    </w:p>
    <w:p w14:paraId="46CB6C85" w14:textId="4DBDFA46" w:rsidR="00E42B4E" w:rsidRPr="006E33ED" w:rsidRDefault="000F41A6" w:rsidP="00DD59EE">
      <w:pPr>
        <w:pStyle w:val="Odsekzoznamu"/>
        <w:numPr>
          <w:ilvl w:val="1"/>
          <w:numId w:val="43"/>
        </w:numPr>
        <w:spacing w:after="200" w:line="276" w:lineRule="auto"/>
        <w:ind w:left="567" w:hanging="567"/>
        <w:contextualSpacing w:val="0"/>
        <w:jc w:val="both"/>
        <w:rPr>
          <w:rFonts w:ascii="Arial Narrow" w:hAnsi="Arial Narrow"/>
        </w:rPr>
      </w:pPr>
      <w:r w:rsidRPr="006E33ED">
        <w:rPr>
          <w:rFonts w:ascii="Arial Narrow" w:hAnsi="Arial Narrow"/>
        </w:rPr>
        <w:t xml:space="preserve">Zmluvné strany sa dohodli, že vzťahy neupravené </w:t>
      </w:r>
      <w:r w:rsidR="00054889" w:rsidRPr="006E33ED">
        <w:rPr>
          <w:rFonts w:ascii="Arial Narrow" w:hAnsi="Arial Narrow"/>
        </w:rPr>
        <w:t xml:space="preserve">touto </w:t>
      </w:r>
      <w:r w:rsidRPr="006E33ED">
        <w:rPr>
          <w:rFonts w:ascii="Arial Narrow" w:hAnsi="Arial Narrow"/>
        </w:rPr>
        <w:t xml:space="preserve">SLA Zmluvou sa riadia príslušnými ustanoveniami Obchodného zákonníka a Autorského zákona a právnym poriadkom Slovenskej republiky. </w:t>
      </w:r>
    </w:p>
    <w:p w14:paraId="3041685E" w14:textId="11853862" w:rsidR="00262C8C" w:rsidRPr="006E33ED" w:rsidRDefault="00FE00FD" w:rsidP="00DD59EE">
      <w:pPr>
        <w:pStyle w:val="Odsekzoznamu"/>
        <w:numPr>
          <w:ilvl w:val="1"/>
          <w:numId w:val="43"/>
        </w:numPr>
        <w:spacing w:after="200" w:line="276" w:lineRule="auto"/>
        <w:ind w:left="567" w:hanging="567"/>
        <w:contextualSpacing w:val="0"/>
        <w:jc w:val="both"/>
        <w:rPr>
          <w:rFonts w:ascii="Arial Narrow" w:hAnsi="Arial Narrow"/>
        </w:rPr>
      </w:pPr>
      <w:r w:rsidRPr="006E33ED">
        <w:rPr>
          <w:rFonts w:ascii="Arial Narrow" w:hAnsi="Arial Narrow"/>
        </w:rPr>
        <w:t>V prípade vzniku sporu z</w:t>
      </w:r>
      <w:r w:rsidR="00054889" w:rsidRPr="006E33ED">
        <w:rPr>
          <w:rFonts w:ascii="Arial Narrow" w:hAnsi="Arial Narrow"/>
        </w:rPr>
        <w:t xml:space="preserve"> tejto </w:t>
      </w:r>
      <w:r w:rsidR="00D57BEC" w:rsidRPr="006E33ED">
        <w:rPr>
          <w:rFonts w:ascii="Arial Narrow" w:hAnsi="Arial Narrow"/>
        </w:rPr>
        <w:t xml:space="preserve">SLA </w:t>
      </w:r>
      <w:r w:rsidRPr="006E33ED">
        <w:rPr>
          <w:rFonts w:ascii="Arial Narrow" w:hAnsi="Arial Narrow"/>
        </w:rPr>
        <w:t xml:space="preserve">Zmluvy alebo v súvislosti s ňou sa Zmluvné strany zaväzujú vyvinúť maximálne úsilie na vyriešenie takéhoto sporu primárne vzájomnou dohodou a zmierom a v prípade neúspechu sú na </w:t>
      </w:r>
      <w:proofErr w:type="spellStart"/>
      <w:r w:rsidRPr="006E33ED">
        <w:rPr>
          <w:rFonts w:ascii="Arial Narrow" w:hAnsi="Arial Narrow"/>
        </w:rPr>
        <w:t>prejednanie</w:t>
      </w:r>
      <w:proofErr w:type="spellEnd"/>
      <w:r w:rsidRPr="006E33ED">
        <w:rPr>
          <w:rFonts w:ascii="Arial Narrow" w:hAnsi="Arial Narrow"/>
        </w:rPr>
        <w:t xml:space="preserve"> a rozhodnutie sporov príslušné súdy Slovenskej republiky.</w:t>
      </w:r>
      <w:r w:rsidR="00E42B4E" w:rsidRPr="006E33ED">
        <w:rPr>
          <w:rFonts w:ascii="Arial Narrow" w:hAnsi="Arial Narrow"/>
        </w:rPr>
        <w:t xml:space="preserve"> Rozhodným právom na účely </w:t>
      </w:r>
      <w:proofErr w:type="spellStart"/>
      <w:r w:rsidR="00E42B4E" w:rsidRPr="006E33ED">
        <w:rPr>
          <w:rFonts w:ascii="Arial Narrow" w:hAnsi="Arial Narrow"/>
        </w:rPr>
        <w:t>prejednania</w:t>
      </w:r>
      <w:proofErr w:type="spellEnd"/>
      <w:r w:rsidR="00E42B4E" w:rsidRPr="006E33ED">
        <w:rPr>
          <w:rFonts w:ascii="Arial Narrow" w:hAnsi="Arial Narrow"/>
        </w:rPr>
        <w:t xml:space="preserve"> a rozhodnutia sporov, ktoré vzniknú z</w:t>
      </w:r>
      <w:r w:rsidR="00054889" w:rsidRPr="006E33ED">
        <w:rPr>
          <w:rFonts w:ascii="Arial Narrow" w:hAnsi="Arial Narrow"/>
        </w:rPr>
        <w:t xml:space="preserve"> tejto </w:t>
      </w:r>
      <w:r w:rsidR="00E42B4E" w:rsidRPr="006E33ED">
        <w:rPr>
          <w:rFonts w:ascii="Arial Narrow" w:hAnsi="Arial Narrow"/>
        </w:rPr>
        <w:t>SLA Zmluvy alebo v súvislosti s</w:t>
      </w:r>
      <w:r w:rsidR="00581438">
        <w:rPr>
          <w:rFonts w:ascii="Arial Narrow" w:hAnsi="Arial Narrow"/>
        </w:rPr>
        <w:t> </w:t>
      </w:r>
      <w:r w:rsidR="00E42B4E" w:rsidRPr="006E33ED">
        <w:rPr>
          <w:rFonts w:ascii="Arial Narrow" w:hAnsi="Arial Narrow"/>
        </w:rPr>
        <w:t>ňou</w:t>
      </w:r>
      <w:r w:rsidR="00581438">
        <w:rPr>
          <w:rFonts w:ascii="Arial Narrow" w:hAnsi="Arial Narrow"/>
        </w:rPr>
        <w:t>,</w:t>
      </w:r>
      <w:r w:rsidR="00E42B4E" w:rsidRPr="006E33ED">
        <w:rPr>
          <w:rFonts w:ascii="Arial Narrow" w:hAnsi="Arial Narrow"/>
        </w:rPr>
        <w:t xml:space="preserve"> je právo Slovenskej republiky.</w:t>
      </w:r>
    </w:p>
    <w:p w14:paraId="174FBB0F" w14:textId="4EC8B314" w:rsidR="00347A52" w:rsidRPr="006E33ED" w:rsidRDefault="00262C8C" w:rsidP="00DD59EE">
      <w:pPr>
        <w:pStyle w:val="Odsekzoznamu"/>
        <w:numPr>
          <w:ilvl w:val="1"/>
          <w:numId w:val="43"/>
        </w:numPr>
        <w:spacing w:after="200" w:line="276" w:lineRule="auto"/>
        <w:ind w:left="567" w:hanging="567"/>
        <w:contextualSpacing w:val="0"/>
        <w:jc w:val="both"/>
        <w:rPr>
          <w:rFonts w:ascii="Arial Narrow" w:hAnsi="Arial Narrow"/>
          <w:bCs/>
        </w:rPr>
      </w:pPr>
      <w:r w:rsidRPr="006E33ED">
        <w:rPr>
          <w:rFonts w:ascii="Arial Narrow" w:hAnsi="Arial Narrow"/>
        </w:rPr>
        <w:t xml:space="preserve">Ak niektoré </w:t>
      </w:r>
      <w:r w:rsidR="006562AD" w:rsidRPr="006E33ED">
        <w:rPr>
          <w:rFonts w:ascii="Arial Narrow" w:hAnsi="Arial Narrow"/>
        </w:rPr>
        <w:t>ustanovenie</w:t>
      </w:r>
      <w:r w:rsidRPr="006E33ED">
        <w:rPr>
          <w:rFonts w:ascii="Arial Narrow" w:hAnsi="Arial Narrow"/>
        </w:rPr>
        <w:t xml:space="preserve"> </w:t>
      </w:r>
      <w:r w:rsidR="006562AD" w:rsidRPr="006E33ED">
        <w:rPr>
          <w:rFonts w:ascii="Arial Narrow" w:hAnsi="Arial Narrow"/>
        </w:rPr>
        <w:t>tejto SLA Z</w:t>
      </w:r>
      <w:r w:rsidRPr="006E33ED">
        <w:rPr>
          <w:rFonts w:ascii="Arial Narrow" w:hAnsi="Arial Narrow"/>
        </w:rPr>
        <w:t xml:space="preserve">mluvy </w:t>
      </w:r>
      <w:r w:rsidR="006562AD" w:rsidRPr="006E33ED">
        <w:rPr>
          <w:rFonts w:ascii="Arial Narrow" w:hAnsi="Arial Narrow"/>
        </w:rPr>
        <w:t>je</w:t>
      </w:r>
      <w:r w:rsidRPr="006E33ED">
        <w:rPr>
          <w:rFonts w:ascii="Arial Narrow" w:hAnsi="Arial Narrow"/>
        </w:rPr>
        <w:t xml:space="preserve"> alebo sa sta</w:t>
      </w:r>
      <w:r w:rsidR="006562AD" w:rsidRPr="006E33ED">
        <w:rPr>
          <w:rFonts w:ascii="Arial Narrow" w:hAnsi="Arial Narrow"/>
        </w:rPr>
        <w:t>ne</w:t>
      </w:r>
      <w:r w:rsidRPr="006E33ED">
        <w:rPr>
          <w:rFonts w:ascii="Arial Narrow" w:hAnsi="Arial Narrow"/>
        </w:rPr>
        <w:t xml:space="preserve"> neplatným, nie je tým dotknutá platnosť ostatných ustanovení tejto </w:t>
      </w:r>
      <w:r w:rsidR="006562AD" w:rsidRPr="006E33ED">
        <w:rPr>
          <w:rFonts w:ascii="Arial Narrow" w:hAnsi="Arial Narrow"/>
        </w:rPr>
        <w:t>SLA Z</w:t>
      </w:r>
      <w:r w:rsidRPr="006E33ED">
        <w:rPr>
          <w:rFonts w:ascii="Arial Narrow" w:hAnsi="Arial Narrow"/>
        </w:rPr>
        <w:t>mluvy.</w:t>
      </w:r>
      <w:r w:rsidR="006562AD" w:rsidRPr="006E33ED">
        <w:rPr>
          <w:rFonts w:ascii="Arial Narrow" w:hAnsi="Arial Narrow"/>
        </w:rPr>
        <w:t xml:space="preserve"> Na miesto neplatného ustanovenia sa použijú ustanovenia </w:t>
      </w:r>
      <w:r w:rsidR="006562AD" w:rsidRPr="006E33ED">
        <w:rPr>
          <w:rFonts w:ascii="Arial Narrow" w:hAnsi="Arial Narrow"/>
        </w:rPr>
        <w:lastRenderedPageBreak/>
        <w:t>všeobecne záväzných právnych predpisov upravujúce otázku vzájomného vzťahu Zmluvných strán.</w:t>
      </w:r>
      <w:r w:rsidRPr="006E33ED">
        <w:rPr>
          <w:rFonts w:ascii="Arial Narrow" w:hAnsi="Arial Narrow"/>
        </w:rPr>
        <w:t xml:space="preserve"> Zmluvné strany </w:t>
      </w:r>
      <w:r w:rsidR="00347A52" w:rsidRPr="006E33ED">
        <w:rPr>
          <w:rFonts w:ascii="Arial Narrow" w:hAnsi="Arial Narrow"/>
        </w:rPr>
        <w:t xml:space="preserve">následne </w:t>
      </w:r>
      <w:r w:rsidRPr="006E33ED">
        <w:rPr>
          <w:rFonts w:ascii="Arial Narrow" w:hAnsi="Arial Narrow"/>
        </w:rPr>
        <w:t>dohodnú náhradnú platnú úpravu, ktorá najviac zodpovedá cieľom sledovaným neplatným ustanovením tejto SLA</w:t>
      </w:r>
      <w:r w:rsidR="006562AD" w:rsidRPr="006E33ED">
        <w:rPr>
          <w:rFonts w:ascii="Arial Narrow" w:hAnsi="Arial Narrow"/>
        </w:rPr>
        <w:t xml:space="preserve"> Z</w:t>
      </w:r>
      <w:r w:rsidR="00643935" w:rsidRPr="006E33ED">
        <w:rPr>
          <w:rFonts w:ascii="Arial Narrow" w:hAnsi="Arial Narrow"/>
        </w:rPr>
        <w:t>mluvy, ak nie je v tejto SLA Zmluve stanovené inak.</w:t>
      </w:r>
    </w:p>
    <w:p w14:paraId="2F184982" w14:textId="77777777" w:rsidR="00AC54DB" w:rsidRPr="00F65612" w:rsidRDefault="00AC54DB" w:rsidP="00DD59EE">
      <w:pPr>
        <w:pStyle w:val="Odsekzoznamu"/>
        <w:numPr>
          <w:ilvl w:val="1"/>
          <w:numId w:val="43"/>
        </w:numPr>
        <w:spacing w:after="0" w:line="276" w:lineRule="auto"/>
        <w:ind w:left="567" w:hanging="567"/>
        <w:jc w:val="both"/>
        <w:rPr>
          <w:rFonts w:ascii="Arial Narrow" w:hAnsi="Arial Narrow"/>
          <w:b/>
        </w:rPr>
      </w:pPr>
      <w:r w:rsidRPr="006E33ED">
        <w:rPr>
          <w:rFonts w:ascii="Arial Narrow" w:hAnsi="Arial Narrow"/>
          <w:b/>
        </w:rPr>
        <w:t xml:space="preserve">Neoddeliteľnou súčasťou tejto </w:t>
      </w:r>
      <w:r w:rsidR="00A55862" w:rsidRPr="006E33ED">
        <w:rPr>
          <w:rFonts w:ascii="Arial Narrow" w:hAnsi="Arial Narrow"/>
          <w:b/>
        </w:rPr>
        <w:t xml:space="preserve">SLA </w:t>
      </w:r>
      <w:r w:rsidRPr="006E33ED">
        <w:rPr>
          <w:rFonts w:ascii="Arial Narrow" w:hAnsi="Arial Narrow"/>
          <w:b/>
        </w:rPr>
        <w:t>Zmluvy sú nasledovné prílohy</w:t>
      </w:r>
      <w:r w:rsidRPr="00F65612">
        <w:rPr>
          <w:rFonts w:ascii="Arial Narrow" w:hAnsi="Arial Narrow"/>
          <w:b/>
        </w:rPr>
        <w:t>:</w:t>
      </w:r>
    </w:p>
    <w:p w14:paraId="1CDC23F8" w14:textId="165DD8ED" w:rsidR="00AC54DB" w:rsidRPr="006E33ED" w:rsidRDefault="00AC54DB"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1</w:t>
      </w:r>
      <w:r w:rsidR="00A23DF2" w:rsidRPr="006E33ED">
        <w:rPr>
          <w:rFonts w:ascii="Arial Narrow" w:hAnsi="Arial Narrow"/>
          <w:b/>
        </w:rPr>
        <w:t xml:space="preserve"> – </w:t>
      </w:r>
      <w:r w:rsidR="00083A62" w:rsidRPr="006E33ED">
        <w:rPr>
          <w:rFonts w:ascii="Arial Narrow" w:hAnsi="Arial Narrow"/>
          <w:b/>
        </w:rPr>
        <w:t>Opis predmetu zákazky</w:t>
      </w:r>
      <w:r w:rsidR="00505AF2" w:rsidRPr="006E33ED">
        <w:rPr>
          <w:rFonts w:ascii="Arial Narrow" w:hAnsi="Arial Narrow"/>
          <w:b/>
        </w:rPr>
        <w:t>,</w:t>
      </w:r>
      <w:r w:rsidR="000538BB" w:rsidRPr="006E33ED">
        <w:rPr>
          <w:rFonts w:ascii="Arial Narrow" w:hAnsi="Arial Narrow"/>
        </w:rPr>
        <w:t xml:space="preserve"> </w:t>
      </w:r>
    </w:p>
    <w:p w14:paraId="445C9F49" w14:textId="789AAB7A" w:rsidR="00AC54DB" w:rsidRPr="006E33ED" w:rsidRDefault="00AC54DB"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2</w:t>
      </w:r>
      <w:r w:rsidR="00A23DF2" w:rsidRPr="006E33ED">
        <w:rPr>
          <w:rFonts w:ascii="Arial Narrow" w:hAnsi="Arial Narrow"/>
          <w:b/>
        </w:rPr>
        <w:t xml:space="preserve"> – </w:t>
      </w:r>
      <w:r w:rsidR="00E82AA6" w:rsidRPr="006E33ED">
        <w:rPr>
          <w:rFonts w:ascii="Arial Narrow" w:hAnsi="Arial Narrow"/>
          <w:b/>
        </w:rPr>
        <w:t>Rámcový plán tranzície,</w:t>
      </w:r>
    </w:p>
    <w:p w14:paraId="30578438" w14:textId="0809E940" w:rsidR="00AC54DB" w:rsidRPr="006E33ED" w:rsidRDefault="00AC54DB"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3</w:t>
      </w:r>
      <w:r w:rsidR="00A23DF2" w:rsidRPr="006E33ED">
        <w:rPr>
          <w:rFonts w:ascii="Arial Narrow" w:hAnsi="Arial Narrow"/>
          <w:b/>
        </w:rPr>
        <w:t xml:space="preserve"> – </w:t>
      </w:r>
      <w:r w:rsidR="00E82AA6" w:rsidRPr="006E33ED">
        <w:rPr>
          <w:rFonts w:ascii="Arial Narrow" w:hAnsi="Arial Narrow"/>
          <w:b/>
        </w:rPr>
        <w:t xml:space="preserve">Vzor protokolu o ukončení tranzície bloku, </w:t>
      </w:r>
    </w:p>
    <w:p w14:paraId="287823E0" w14:textId="1241C165" w:rsidR="00573904" w:rsidRPr="006E33ED" w:rsidRDefault="00573904"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4</w:t>
      </w:r>
      <w:r w:rsidR="003E1CC1" w:rsidRPr="006E33ED">
        <w:rPr>
          <w:rFonts w:ascii="Arial Narrow" w:hAnsi="Arial Narrow"/>
          <w:b/>
        </w:rPr>
        <w:t xml:space="preserve"> – </w:t>
      </w:r>
      <w:r w:rsidR="00E82AA6" w:rsidRPr="006E33ED">
        <w:rPr>
          <w:rFonts w:ascii="Arial Narrow" w:hAnsi="Arial Narrow"/>
          <w:b/>
        </w:rPr>
        <w:t xml:space="preserve">Vzor protokolu o ukončení tranzície, </w:t>
      </w:r>
    </w:p>
    <w:p w14:paraId="2404FF73" w14:textId="77777777" w:rsidR="00462540" w:rsidRPr="006E33ED" w:rsidRDefault="008B293A"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5</w:t>
      </w:r>
      <w:r w:rsidR="003E1CC1" w:rsidRPr="006E33ED">
        <w:rPr>
          <w:rFonts w:ascii="Arial Narrow" w:hAnsi="Arial Narrow"/>
          <w:b/>
        </w:rPr>
        <w:t xml:space="preserve"> – </w:t>
      </w:r>
      <w:r w:rsidR="00E82AA6" w:rsidRPr="006E33ED">
        <w:rPr>
          <w:rFonts w:ascii="Arial Narrow" w:hAnsi="Arial Narrow"/>
          <w:b/>
        </w:rPr>
        <w:t xml:space="preserve">Pravidlá prístupu tretích strán do objektov Objednávateľa, </w:t>
      </w:r>
    </w:p>
    <w:p w14:paraId="6EC8A5A8" w14:textId="77777777" w:rsidR="008B293A" w:rsidRPr="006E33ED" w:rsidRDefault="008B293A"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6</w:t>
      </w:r>
      <w:r w:rsidR="00462540" w:rsidRPr="006E33ED">
        <w:rPr>
          <w:rFonts w:ascii="Arial Narrow" w:hAnsi="Arial Narrow"/>
          <w:b/>
        </w:rPr>
        <w:t xml:space="preserve"> –</w:t>
      </w:r>
      <w:r w:rsidR="00B012FF" w:rsidRPr="006E33ED">
        <w:rPr>
          <w:rFonts w:ascii="Arial Narrow" w:hAnsi="Arial Narrow"/>
          <w:b/>
        </w:rPr>
        <w:t xml:space="preserve"> Zoznam</w:t>
      </w:r>
      <w:r w:rsidR="00462540" w:rsidRPr="006E33ED">
        <w:rPr>
          <w:rFonts w:ascii="Arial Narrow" w:hAnsi="Arial Narrow"/>
          <w:b/>
        </w:rPr>
        <w:t xml:space="preserve"> subdodávateľov</w:t>
      </w:r>
      <w:r w:rsidR="00B012FF" w:rsidRPr="006E33ED">
        <w:rPr>
          <w:rFonts w:ascii="Arial Narrow" w:hAnsi="Arial Narrow"/>
          <w:b/>
        </w:rPr>
        <w:t>,</w:t>
      </w:r>
    </w:p>
    <w:p w14:paraId="228817CB" w14:textId="6EC55F20" w:rsidR="009035E7" w:rsidRPr="006E33ED" w:rsidRDefault="00B012FF"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 7 –</w:t>
      </w:r>
      <w:r w:rsidR="00E82AA6" w:rsidRPr="006E33ED">
        <w:rPr>
          <w:rFonts w:ascii="Arial Narrow" w:hAnsi="Arial Narrow"/>
          <w:b/>
        </w:rPr>
        <w:t xml:space="preserve"> </w:t>
      </w:r>
      <w:r w:rsidR="6212C18C" w:rsidRPr="006E33ED">
        <w:rPr>
          <w:rFonts w:ascii="Arial Narrow" w:hAnsi="Arial Narrow"/>
          <w:b/>
        </w:rPr>
        <w:t>Zoznam osobných údajov a kategórie dotknutých osôb</w:t>
      </w:r>
      <w:r w:rsidRPr="006E33ED">
        <w:rPr>
          <w:rFonts w:ascii="Arial Narrow" w:hAnsi="Arial Narrow"/>
          <w:b/>
        </w:rPr>
        <w:t>,</w:t>
      </w:r>
    </w:p>
    <w:p w14:paraId="6D47D195" w14:textId="779FCB53" w:rsidR="007A3944" w:rsidRPr="006E33ED" w:rsidRDefault="00B012FF" w:rsidP="00DD59EE">
      <w:pPr>
        <w:pStyle w:val="Odsekzoznamu"/>
        <w:numPr>
          <w:ilvl w:val="0"/>
          <w:numId w:val="38"/>
        </w:numPr>
        <w:spacing w:after="0" w:line="276" w:lineRule="auto"/>
        <w:ind w:left="851" w:hanging="284"/>
        <w:jc w:val="both"/>
        <w:rPr>
          <w:rFonts w:ascii="Arial Narrow" w:hAnsi="Arial Narrow"/>
          <w:b/>
        </w:rPr>
      </w:pPr>
      <w:bookmarkStart w:id="5" w:name="_Hlk183439272"/>
      <w:r w:rsidRPr="006E33ED">
        <w:rPr>
          <w:rFonts w:ascii="Arial Narrow" w:hAnsi="Arial Narrow"/>
          <w:b/>
        </w:rPr>
        <w:t>Príloha č. 8 – Zoznam expertov</w:t>
      </w:r>
      <w:bookmarkEnd w:id="5"/>
      <w:r w:rsidR="007A3944" w:rsidRPr="006E33ED">
        <w:rPr>
          <w:rFonts w:ascii="Arial Narrow" w:hAnsi="Arial Narrow"/>
          <w:b/>
        </w:rPr>
        <w:t>,</w:t>
      </w:r>
    </w:p>
    <w:p w14:paraId="45C17D7C" w14:textId="517C0F46" w:rsidR="00616883" w:rsidRPr="006E33ED" w:rsidRDefault="007A3944" w:rsidP="00DD59EE">
      <w:pPr>
        <w:pStyle w:val="Odsekzoznamu"/>
        <w:numPr>
          <w:ilvl w:val="0"/>
          <w:numId w:val="38"/>
        </w:numPr>
        <w:spacing w:after="0" w:line="276" w:lineRule="auto"/>
        <w:ind w:left="851" w:hanging="284"/>
        <w:jc w:val="both"/>
        <w:rPr>
          <w:rFonts w:ascii="Arial Narrow" w:hAnsi="Arial Narrow"/>
          <w:b/>
        </w:rPr>
      </w:pPr>
      <w:bookmarkStart w:id="6" w:name="_Hlk183438861"/>
      <w:r w:rsidRPr="006E33ED">
        <w:rPr>
          <w:rFonts w:ascii="Arial Narrow" w:hAnsi="Arial Narrow"/>
          <w:b/>
        </w:rPr>
        <w:t>Príloha č. 9 – Príloha č. 1 návrhu na plnenie kritéria K</w:t>
      </w:r>
      <w:r w:rsidR="00FF0A24" w:rsidRPr="006E33ED">
        <w:rPr>
          <w:rFonts w:ascii="Arial Narrow" w:hAnsi="Arial Narrow"/>
          <w:b/>
        </w:rPr>
        <w:t>2</w:t>
      </w:r>
      <w:r w:rsidRPr="006E33ED">
        <w:rPr>
          <w:rFonts w:ascii="Arial Narrow" w:hAnsi="Arial Narrow"/>
          <w:b/>
        </w:rPr>
        <w:t xml:space="preserve"> – Štruktúrovaný rozpočet</w:t>
      </w:r>
    </w:p>
    <w:bookmarkEnd w:id="6"/>
    <w:p w14:paraId="5A0580AA" w14:textId="52AF5292" w:rsidR="00B012FF" w:rsidRPr="006E33ED" w:rsidRDefault="00616883"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w:t>
      </w:r>
      <w:r w:rsidR="00D13711" w:rsidRPr="006E33ED">
        <w:rPr>
          <w:rFonts w:ascii="Arial Narrow" w:hAnsi="Arial Narrow"/>
          <w:b/>
        </w:rPr>
        <w:t>íloha č. 10 – Zmluva o združení,</w:t>
      </w:r>
    </w:p>
    <w:p w14:paraId="2AFF882D" w14:textId="6F57CBB8" w:rsidR="00D13711" w:rsidRPr="006E33ED" w:rsidRDefault="00D13711" w:rsidP="00DD59EE">
      <w:pPr>
        <w:pStyle w:val="Odsekzoznamu"/>
        <w:numPr>
          <w:ilvl w:val="0"/>
          <w:numId w:val="38"/>
        </w:numPr>
        <w:spacing w:after="0" w:line="276" w:lineRule="auto"/>
        <w:ind w:left="851" w:hanging="284"/>
        <w:jc w:val="both"/>
        <w:rPr>
          <w:rFonts w:ascii="Arial Narrow" w:hAnsi="Arial Narrow"/>
          <w:b/>
        </w:rPr>
      </w:pPr>
      <w:r w:rsidRPr="006E33ED">
        <w:rPr>
          <w:rFonts w:ascii="Arial Narrow" w:hAnsi="Arial Narrow"/>
          <w:b/>
        </w:rPr>
        <w:t>Príloha č.</w:t>
      </w:r>
      <w:r w:rsidR="00124A71" w:rsidRPr="006E33ED">
        <w:rPr>
          <w:rFonts w:ascii="Arial Narrow" w:hAnsi="Arial Narrow"/>
          <w:b/>
        </w:rPr>
        <w:t xml:space="preserve"> 11 – Notifikačná zmluva (Vzor),</w:t>
      </w:r>
    </w:p>
    <w:p w14:paraId="162F47EF" w14:textId="703CD049" w:rsidR="00124A71" w:rsidRPr="006E33ED" w:rsidRDefault="00124A71" w:rsidP="00DD59EE">
      <w:pPr>
        <w:pStyle w:val="Odsekzoznamu"/>
        <w:numPr>
          <w:ilvl w:val="0"/>
          <w:numId w:val="38"/>
        </w:numPr>
        <w:spacing w:after="200" w:line="276" w:lineRule="auto"/>
        <w:ind w:left="851" w:hanging="284"/>
        <w:contextualSpacing w:val="0"/>
        <w:jc w:val="both"/>
        <w:rPr>
          <w:rFonts w:ascii="Arial Narrow" w:hAnsi="Arial Narrow"/>
          <w:b/>
        </w:rPr>
      </w:pPr>
      <w:r w:rsidRPr="006E33ED">
        <w:rPr>
          <w:rFonts w:ascii="Arial Narrow" w:hAnsi="Arial Narrow"/>
          <w:b/>
        </w:rPr>
        <w:t>Príloha č. 12 – Vzory formulárov.</w:t>
      </w:r>
    </w:p>
    <w:p w14:paraId="7DC96095" w14:textId="68C55E83" w:rsidR="00505AF2" w:rsidRPr="006E33ED" w:rsidRDefault="00505AF2" w:rsidP="009D1AA8">
      <w:pPr>
        <w:spacing w:after="200" w:line="276" w:lineRule="auto"/>
        <w:ind w:left="567"/>
        <w:jc w:val="both"/>
        <w:rPr>
          <w:rFonts w:ascii="Arial Narrow" w:hAnsi="Arial Narrow"/>
        </w:rPr>
      </w:pPr>
      <w:r w:rsidRPr="006E33ED">
        <w:rPr>
          <w:rFonts w:ascii="Arial Narrow" w:hAnsi="Arial Narrow"/>
        </w:rPr>
        <w:t>V prípade rozpor</w:t>
      </w:r>
      <w:r w:rsidR="00581438">
        <w:rPr>
          <w:rFonts w:ascii="Arial Narrow" w:hAnsi="Arial Narrow"/>
        </w:rPr>
        <w:t>u</w:t>
      </w:r>
      <w:r w:rsidRPr="006E33ED">
        <w:rPr>
          <w:rFonts w:ascii="Arial Narrow" w:hAnsi="Arial Narrow"/>
        </w:rPr>
        <w:t xml:space="preserve"> medzi vlastným textom </w:t>
      </w:r>
      <w:r w:rsidR="00054889" w:rsidRPr="006E33ED">
        <w:rPr>
          <w:rFonts w:ascii="Arial Narrow" w:hAnsi="Arial Narrow"/>
        </w:rPr>
        <w:t xml:space="preserve">tejto </w:t>
      </w:r>
      <w:r w:rsidRPr="006E33ED">
        <w:rPr>
          <w:rFonts w:ascii="Arial Narrow" w:hAnsi="Arial Narrow"/>
        </w:rPr>
        <w:t>SLA Zmluvy a jej vyššie uvedenými prílohami má prednosť</w:t>
      </w:r>
      <w:r w:rsidR="00F62D54" w:rsidRPr="006E33ED">
        <w:rPr>
          <w:rFonts w:ascii="Arial Narrow" w:hAnsi="Arial Narrow"/>
        </w:rPr>
        <w:t xml:space="preserve"> vlastný text </w:t>
      </w:r>
      <w:r w:rsidR="00581438">
        <w:rPr>
          <w:rFonts w:ascii="Arial Narrow" w:hAnsi="Arial Narrow"/>
        </w:rPr>
        <w:t xml:space="preserve">tejto SLA </w:t>
      </w:r>
      <w:r w:rsidR="00F62D54" w:rsidRPr="006E33ED">
        <w:rPr>
          <w:rFonts w:ascii="Arial Narrow" w:hAnsi="Arial Narrow"/>
        </w:rPr>
        <w:t>Zmluvy.</w:t>
      </w:r>
    </w:p>
    <w:p w14:paraId="37EF788B" w14:textId="25FB965D" w:rsidR="00F62D54" w:rsidRPr="006E33ED" w:rsidRDefault="00F62D54" w:rsidP="00DD59EE">
      <w:pPr>
        <w:pStyle w:val="Odsekzoznamu"/>
        <w:numPr>
          <w:ilvl w:val="1"/>
          <w:numId w:val="44"/>
        </w:numPr>
        <w:spacing w:after="200" w:line="276" w:lineRule="auto"/>
        <w:ind w:left="567" w:hanging="567"/>
        <w:contextualSpacing w:val="0"/>
        <w:jc w:val="both"/>
        <w:rPr>
          <w:rFonts w:ascii="Arial Narrow" w:hAnsi="Arial Narrow"/>
        </w:rPr>
      </w:pPr>
      <w:r w:rsidRPr="006E33ED">
        <w:rPr>
          <w:rStyle w:val="normaltextrun"/>
          <w:rFonts w:ascii="Arial Narrow" w:hAnsi="Arial Narrow"/>
          <w:color w:val="000000"/>
          <w:shd w:val="clear" w:color="auto" w:fill="FFFFFF"/>
        </w:rPr>
        <w:t xml:space="preserve">Súčasťou tejto SLA Zmluvy je Detailný opis predmetu zákazky v zmysle </w:t>
      </w:r>
      <w:r w:rsidRPr="006E33ED">
        <w:rPr>
          <w:rFonts w:ascii="Arial Narrow" w:hAnsi="Arial Narrow"/>
        </w:rPr>
        <w:t xml:space="preserve">bodu 2.4 článku 2 </w:t>
      </w:r>
      <w:r w:rsidR="00054889" w:rsidRPr="006E33ED">
        <w:rPr>
          <w:rFonts w:ascii="Arial Narrow" w:hAnsi="Arial Narrow"/>
        </w:rPr>
        <w:t xml:space="preserve">tejto </w:t>
      </w:r>
      <w:r w:rsidRPr="006E33ED">
        <w:rPr>
          <w:rFonts w:ascii="Arial Narrow" w:hAnsi="Arial Narrow"/>
        </w:rPr>
        <w:t>SLA Zmluvy, ktorý prevzal Poskytovateľ od Objednávateľa pred podpisom tejto SLA Zmluvy na základe Z</w:t>
      </w:r>
      <w:r w:rsidRPr="006E33ED">
        <w:rPr>
          <w:rStyle w:val="normaltextrun"/>
          <w:rFonts w:ascii="Arial Narrow" w:hAnsi="Arial Narrow"/>
          <w:color w:val="000000"/>
          <w:shd w:val="clear" w:color="auto" w:fill="FFFFFF"/>
        </w:rPr>
        <w:t xml:space="preserve">mluvy o mlčanlivosti a ochrane </w:t>
      </w:r>
      <w:r w:rsidRPr="006E33ED">
        <w:rPr>
          <w:rStyle w:val="normaltextrun"/>
          <w:rFonts w:ascii="Arial Narrow" w:hAnsi="Arial Narrow"/>
          <w:shd w:val="clear" w:color="auto" w:fill="FFFFFF"/>
        </w:rPr>
        <w:t>dôverných informácií uzavretej medzi Objednávateľom a</w:t>
      </w:r>
      <w:r w:rsidR="00BE1464" w:rsidRPr="006E33ED">
        <w:rPr>
          <w:rStyle w:val="normaltextrun"/>
          <w:rFonts w:ascii="Arial Narrow" w:hAnsi="Arial Narrow"/>
          <w:shd w:val="clear" w:color="auto" w:fill="FFFFFF"/>
        </w:rPr>
        <w:t> </w:t>
      </w:r>
      <w:r w:rsidRPr="006E33ED">
        <w:rPr>
          <w:rStyle w:val="normaltextrun"/>
          <w:rFonts w:ascii="Arial Narrow" w:hAnsi="Arial Narrow"/>
          <w:shd w:val="clear" w:color="auto" w:fill="FFFFFF"/>
        </w:rPr>
        <w:t>Poskytovateľom</w:t>
      </w:r>
      <w:r w:rsidR="00BE1464" w:rsidRPr="006E33ED">
        <w:rPr>
          <w:rStyle w:val="normaltextrun"/>
          <w:rFonts w:ascii="Arial Narrow" w:hAnsi="Arial Narrow"/>
          <w:shd w:val="clear" w:color="auto" w:fill="FFFFFF"/>
        </w:rPr>
        <w:t xml:space="preserve"> pred</w:t>
      </w:r>
      <w:r w:rsidR="005D70B0" w:rsidRPr="006E33ED">
        <w:rPr>
          <w:rStyle w:val="normaltextrun"/>
          <w:rFonts w:ascii="Arial Narrow" w:hAnsi="Arial Narrow"/>
          <w:shd w:val="clear" w:color="auto" w:fill="FFFFFF"/>
        </w:rPr>
        <w:t> </w:t>
      </w:r>
      <w:r w:rsidR="00BE1464" w:rsidRPr="006E33ED">
        <w:rPr>
          <w:rStyle w:val="normaltextrun"/>
          <w:rFonts w:ascii="Arial Narrow" w:hAnsi="Arial Narrow"/>
          <w:shd w:val="clear" w:color="auto" w:fill="FFFFFF"/>
        </w:rPr>
        <w:t xml:space="preserve">podpisom </w:t>
      </w:r>
      <w:r w:rsidR="00054889" w:rsidRPr="006E33ED">
        <w:rPr>
          <w:rStyle w:val="normaltextrun"/>
          <w:rFonts w:ascii="Arial Narrow" w:hAnsi="Arial Narrow"/>
          <w:shd w:val="clear" w:color="auto" w:fill="FFFFFF"/>
        </w:rPr>
        <w:t xml:space="preserve">tejto </w:t>
      </w:r>
      <w:r w:rsidR="00BE1464" w:rsidRPr="006E33ED">
        <w:rPr>
          <w:rStyle w:val="normaltextrun"/>
          <w:rFonts w:ascii="Arial Narrow" w:hAnsi="Arial Narrow"/>
          <w:shd w:val="clear" w:color="auto" w:fill="FFFFFF"/>
        </w:rPr>
        <w:t>SLA Zmluvy</w:t>
      </w:r>
      <w:r w:rsidRPr="006E33ED">
        <w:rPr>
          <w:rStyle w:val="normaltextrun"/>
          <w:rFonts w:ascii="Arial Narrow" w:hAnsi="Arial Narrow"/>
          <w:shd w:val="clear" w:color="auto" w:fill="FFFFFF"/>
        </w:rPr>
        <w:t>. Vzhľadom na skutočnosť, že informácie týkajúce sa RIS sú klasifikované z</w:t>
      </w:r>
      <w:r w:rsidR="00BA539E" w:rsidRPr="006E33ED">
        <w:rPr>
          <w:rStyle w:val="normaltextrun"/>
          <w:rFonts w:ascii="Arial Narrow" w:hAnsi="Arial Narrow"/>
          <w:shd w:val="clear" w:color="auto" w:fill="FFFFFF"/>
        </w:rPr>
        <w:t> </w:t>
      </w:r>
      <w:r w:rsidRPr="006E33ED">
        <w:rPr>
          <w:rStyle w:val="normaltextrun"/>
          <w:rFonts w:ascii="Arial Narrow" w:hAnsi="Arial Narrow"/>
          <w:shd w:val="clear" w:color="auto" w:fill="FFFFFF"/>
        </w:rPr>
        <w:t xml:space="preserve">hľadiska dôvernosti podľa </w:t>
      </w:r>
      <w:r w:rsidR="00711213">
        <w:rPr>
          <w:rStyle w:val="normaltextrun"/>
          <w:rFonts w:ascii="Arial Narrow" w:hAnsi="Arial Narrow"/>
          <w:shd w:val="clear" w:color="auto" w:fill="FFFFFF"/>
        </w:rPr>
        <w:t>V</w:t>
      </w:r>
      <w:r w:rsidRPr="006E33ED">
        <w:rPr>
          <w:rStyle w:val="normaltextrun"/>
          <w:rFonts w:ascii="Arial Narrow" w:hAnsi="Arial Narrow"/>
          <w:shd w:val="clear" w:color="auto" w:fill="FFFFFF"/>
        </w:rPr>
        <w:t xml:space="preserve">yhlášky č. 362/2018, </w:t>
      </w:r>
      <w:r w:rsidR="00E85548" w:rsidRPr="006E33ED">
        <w:rPr>
          <w:rStyle w:val="normaltextrun"/>
          <w:rFonts w:ascii="Arial Narrow" w:hAnsi="Arial Narrow"/>
          <w:shd w:val="clear" w:color="auto" w:fill="FFFFFF"/>
        </w:rPr>
        <w:t>spadajú informácie obsiahnuté v Detailnom opise predmetu zákazky</w:t>
      </w:r>
      <w:r w:rsidRPr="006E33ED">
        <w:rPr>
          <w:rStyle w:val="normaltextrun"/>
          <w:rFonts w:ascii="Arial Narrow" w:hAnsi="Arial Narrow"/>
          <w:shd w:val="clear" w:color="auto" w:fill="FFFFFF"/>
        </w:rPr>
        <w:t xml:space="preserve"> pod režim ochrany. </w:t>
      </w:r>
    </w:p>
    <w:p w14:paraId="1887309F" w14:textId="00354E05" w:rsidR="00BE1464" w:rsidRPr="006E33ED" w:rsidRDefault="00BE1464" w:rsidP="00DD59EE">
      <w:pPr>
        <w:pStyle w:val="Odsekzoznamu"/>
        <w:numPr>
          <w:ilvl w:val="1"/>
          <w:numId w:val="44"/>
        </w:numPr>
        <w:spacing w:after="200" w:line="276" w:lineRule="auto"/>
        <w:ind w:left="567" w:hanging="567"/>
        <w:contextualSpacing w:val="0"/>
        <w:jc w:val="both"/>
        <w:rPr>
          <w:rStyle w:val="normaltextrun"/>
          <w:rFonts w:ascii="Arial Narrow" w:hAnsi="Arial Narrow"/>
          <w:color w:val="000000"/>
          <w:shd w:val="clear" w:color="auto" w:fill="FFFFFF"/>
        </w:rPr>
      </w:pPr>
      <w:r w:rsidRPr="006E33ED">
        <w:rPr>
          <w:rStyle w:val="normaltextrun"/>
          <w:rFonts w:ascii="Arial Narrow" w:hAnsi="Arial Narrow"/>
          <w:color w:val="000000"/>
          <w:shd w:val="clear" w:color="auto" w:fill="FFFFFF"/>
        </w:rPr>
        <w:t xml:space="preserve">Súčasťou tejto SLA Zmluvy sú aj bezpečnostné smernice Objednávateľa v zmysle bodu 15.1 článku 15 </w:t>
      </w:r>
      <w:r w:rsidR="00F16E34" w:rsidRPr="006E33ED">
        <w:rPr>
          <w:rStyle w:val="normaltextrun"/>
          <w:rFonts w:ascii="Arial Narrow" w:hAnsi="Arial Narrow"/>
          <w:color w:val="000000"/>
          <w:shd w:val="clear" w:color="auto" w:fill="FFFFFF"/>
        </w:rPr>
        <w:t xml:space="preserve">tejto </w:t>
      </w:r>
      <w:r w:rsidRPr="006E33ED">
        <w:rPr>
          <w:rStyle w:val="normaltextrun"/>
          <w:rFonts w:ascii="Arial Narrow" w:hAnsi="Arial Narrow"/>
          <w:color w:val="000000"/>
          <w:shd w:val="clear" w:color="auto" w:fill="FFFFFF"/>
        </w:rPr>
        <w:t>SLA</w:t>
      </w:r>
      <w:r w:rsidR="00711213">
        <w:rPr>
          <w:rStyle w:val="normaltextrun"/>
          <w:rFonts w:ascii="Arial Narrow" w:hAnsi="Arial Narrow"/>
          <w:color w:val="000000"/>
          <w:shd w:val="clear" w:color="auto" w:fill="FFFFFF"/>
        </w:rPr>
        <w:t xml:space="preserve"> Zmluvy</w:t>
      </w:r>
      <w:r w:rsidRPr="006E33ED">
        <w:rPr>
          <w:rStyle w:val="normaltextrun"/>
          <w:rFonts w:ascii="Arial Narrow" w:hAnsi="Arial Narrow"/>
          <w:color w:val="000000"/>
          <w:shd w:val="clear" w:color="auto" w:fill="FFFFFF"/>
        </w:rPr>
        <w:t>, ktoré prevzal Poskytovateľ od Objednávateľa pred podpisom tejto SLA Zmluvy na základe Zmluvy o mlčanlivosti a ochrane dôverných informácií uzavretej medzi Objednávateľom a Poskytovateľom pred</w:t>
      </w:r>
      <w:r w:rsidR="00BA539E" w:rsidRPr="006E33ED">
        <w:rPr>
          <w:rStyle w:val="normaltextrun"/>
          <w:rFonts w:ascii="Arial Narrow" w:hAnsi="Arial Narrow"/>
          <w:color w:val="000000"/>
          <w:shd w:val="clear" w:color="auto" w:fill="FFFFFF"/>
        </w:rPr>
        <w:t> </w:t>
      </w:r>
      <w:r w:rsidRPr="006E33ED">
        <w:rPr>
          <w:rStyle w:val="normaltextrun"/>
          <w:rFonts w:ascii="Arial Narrow" w:hAnsi="Arial Narrow"/>
          <w:color w:val="000000"/>
          <w:shd w:val="clear" w:color="auto" w:fill="FFFFFF"/>
        </w:rPr>
        <w:t xml:space="preserve">podpisom </w:t>
      </w:r>
      <w:r w:rsidR="00F16E34" w:rsidRPr="006E33ED">
        <w:rPr>
          <w:rStyle w:val="normaltextrun"/>
          <w:rFonts w:ascii="Arial Narrow" w:hAnsi="Arial Narrow"/>
          <w:color w:val="000000"/>
          <w:shd w:val="clear" w:color="auto" w:fill="FFFFFF"/>
        </w:rPr>
        <w:t xml:space="preserve">tejto </w:t>
      </w:r>
      <w:r w:rsidRPr="006E33ED">
        <w:rPr>
          <w:rStyle w:val="normaltextrun"/>
          <w:rFonts w:ascii="Arial Narrow" w:hAnsi="Arial Narrow"/>
          <w:color w:val="000000"/>
          <w:shd w:val="clear" w:color="auto" w:fill="FFFFFF"/>
        </w:rPr>
        <w:t>SLA Zmluvy.</w:t>
      </w:r>
    </w:p>
    <w:p w14:paraId="64631826" w14:textId="6B7FC97E" w:rsidR="000419F3" w:rsidRPr="006E33ED" w:rsidRDefault="00F16E34" w:rsidP="00DD59EE">
      <w:pPr>
        <w:pStyle w:val="Odsekzoznamu"/>
        <w:numPr>
          <w:ilvl w:val="1"/>
          <w:numId w:val="44"/>
        </w:numPr>
        <w:spacing w:after="200" w:line="276" w:lineRule="auto"/>
        <w:ind w:left="567" w:hanging="567"/>
        <w:contextualSpacing w:val="0"/>
        <w:jc w:val="both"/>
        <w:rPr>
          <w:rStyle w:val="normaltextrun"/>
          <w:rFonts w:ascii="Arial Narrow" w:hAnsi="Arial Narrow"/>
          <w:color w:val="000000"/>
          <w:shd w:val="clear" w:color="auto" w:fill="FFFFFF"/>
        </w:rPr>
      </w:pPr>
      <w:r w:rsidRPr="006E33ED">
        <w:rPr>
          <w:rStyle w:val="normaltextrun"/>
          <w:rFonts w:ascii="Arial Narrow" w:hAnsi="Arial Narrow"/>
          <w:color w:val="000000"/>
          <w:shd w:val="clear" w:color="auto" w:fill="FFFFFF"/>
        </w:rPr>
        <w:t xml:space="preserve">Táto </w:t>
      </w:r>
      <w:r w:rsidR="00896B25" w:rsidRPr="006E33ED">
        <w:rPr>
          <w:rStyle w:val="normaltextrun"/>
          <w:rFonts w:ascii="Arial Narrow" w:hAnsi="Arial Narrow"/>
          <w:color w:val="000000"/>
          <w:shd w:val="clear" w:color="auto" w:fill="FFFFFF"/>
        </w:rPr>
        <w:t>S</w:t>
      </w:r>
      <w:r w:rsidR="000419F3" w:rsidRPr="006E33ED">
        <w:rPr>
          <w:rStyle w:val="normaltextrun"/>
          <w:rFonts w:ascii="Arial Narrow" w:hAnsi="Arial Narrow"/>
          <w:color w:val="000000"/>
          <w:shd w:val="clear" w:color="auto" w:fill="FFFFFF"/>
        </w:rPr>
        <w:t>LA Zmluva je vyhotovená v 4 vyhotoveniach s platnosťou originálu, z toho 2 vyhotovenia pre</w:t>
      </w:r>
      <w:r w:rsidR="005D70B0" w:rsidRPr="006E33ED">
        <w:rPr>
          <w:rStyle w:val="normaltextrun"/>
          <w:rFonts w:ascii="Arial Narrow" w:hAnsi="Arial Narrow"/>
          <w:color w:val="000000"/>
          <w:shd w:val="clear" w:color="auto" w:fill="FFFFFF"/>
        </w:rPr>
        <w:t> </w:t>
      </w:r>
      <w:r w:rsidR="000419F3" w:rsidRPr="006E33ED">
        <w:rPr>
          <w:rStyle w:val="normaltextrun"/>
          <w:rFonts w:ascii="Arial Narrow" w:hAnsi="Arial Narrow"/>
          <w:color w:val="000000"/>
          <w:shd w:val="clear" w:color="auto" w:fill="FFFFFF"/>
        </w:rPr>
        <w:t xml:space="preserve">Objednávateľa a 2 </w:t>
      </w:r>
      <w:r w:rsidR="00FA2018" w:rsidRPr="006E33ED">
        <w:rPr>
          <w:rStyle w:val="normaltextrun"/>
          <w:rFonts w:ascii="Arial Narrow" w:hAnsi="Arial Narrow"/>
          <w:color w:val="000000"/>
          <w:shd w:val="clear" w:color="auto" w:fill="FFFFFF"/>
        </w:rPr>
        <w:t>vyhotovenia pre Poskytovateľa</w:t>
      </w:r>
      <w:r w:rsidR="000419F3" w:rsidRPr="006E33ED">
        <w:rPr>
          <w:rStyle w:val="normaltextrun"/>
          <w:rFonts w:ascii="Arial Narrow" w:hAnsi="Arial Narrow"/>
          <w:color w:val="000000"/>
          <w:shd w:val="clear" w:color="auto" w:fill="FFFFFF"/>
        </w:rPr>
        <w:t>.</w:t>
      </w:r>
    </w:p>
    <w:p w14:paraId="48A25FF7" w14:textId="6FE4C259" w:rsidR="008F4AAF" w:rsidRPr="006E33ED" w:rsidRDefault="008F4AAF" w:rsidP="00DD59EE">
      <w:pPr>
        <w:pStyle w:val="Odsekzoznamu"/>
        <w:numPr>
          <w:ilvl w:val="1"/>
          <w:numId w:val="44"/>
        </w:numPr>
        <w:spacing w:after="200" w:line="276" w:lineRule="auto"/>
        <w:ind w:left="567" w:hanging="567"/>
        <w:contextualSpacing w:val="0"/>
        <w:jc w:val="both"/>
        <w:rPr>
          <w:rStyle w:val="normaltextrun"/>
          <w:rFonts w:ascii="Arial Narrow" w:hAnsi="Arial Narrow"/>
          <w:color w:val="000000"/>
          <w:shd w:val="clear" w:color="auto" w:fill="FFFFFF"/>
        </w:rPr>
      </w:pPr>
      <w:r w:rsidRPr="006E33ED">
        <w:rPr>
          <w:rStyle w:val="normaltextrun"/>
          <w:rFonts w:ascii="Arial Narrow" w:hAnsi="Arial Narrow"/>
          <w:color w:val="000000"/>
          <w:shd w:val="clear" w:color="auto" w:fill="FFFFFF"/>
        </w:rPr>
        <w:t xml:space="preserve">Zmluvné strany týmto vyhlasujú, že si text </w:t>
      </w:r>
      <w:r w:rsidR="00F16E34" w:rsidRPr="006E33ED">
        <w:rPr>
          <w:rStyle w:val="normaltextrun"/>
          <w:rFonts w:ascii="Arial Narrow" w:hAnsi="Arial Narrow"/>
          <w:color w:val="000000"/>
          <w:shd w:val="clear" w:color="auto" w:fill="FFFFFF"/>
        </w:rPr>
        <w:t xml:space="preserve">tejto </w:t>
      </w:r>
      <w:r w:rsidRPr="006E33ED">
        <w:rPr>
          <w:rStyle w:val="normaltextrun"/>
          <w:rFonts w:ascii="Arial Narrow" w:hAnsi="Arial Narrow"/>
          <w:color w:val="000000"/>
          <w:shd w:val="clear" w:color="auto" w:fill="FFFFFF"/>
        </w:rPr>
        <w:t>SLA Zmluvy dôsledne prečítali, jej obsahu a právnym účinkom z nej vyplývajúcim porozumeli</w:t>
      </w:r>
      <w:r w:rsidR="00B012FF" w:rsidRPr="006E33ED">
        <w:rPr>
          <w:rStyle w:val="normaltextrun"/>
          <w:rFonts w:ascii="Arial Narrow" w:hAnsi="Arial Narrow"/>
          <w:color w:val="000000"/>
          <w:shd w:val="clear" w:color="auto" w:fill="FFFFFF"/>
        </w:rPr>
        <w:t xml:space="preserve"> a súhlasia s nimi</w:t>
      </w:r>
      <w:r w:rsidRPr="006E33ED">
        <w:rPr>
          <w:rStyle w:val="normaltextrun"/>
          <w:rFonts w:ascii="Arial Narrow" w:hAnsi="Arial Narrow"/>
          <w:color w:val="000000"/>
          <w:shd w:val="clear" w:color="auto" w:fill="FFFFFF"/>
        </w:rPr>
        <w:t xml:space="preserve">, ich zmluvné prejavy sú dostatočne slobodné, jasné, určité a zrozumiteľné, podpisujúce osoby sú oprávnené k podpisu </w:t>
      </w:r>
      <w:r w:rsidR="00F16E34" w:rsidRPr="006E33ED">
        <w:rPr>
          <w:rStyle w:val="normaltextrun"/>
          <w:rFonts w:ascii="Arial Narrow" w:hAnsi="Arial Narrow"/>
          <w:color w:val="000000"/>
          <w:shd w:val="clear" w:color="auto" w:fill="FFFFFF"/>
        </w:rPr>
        <w:t xml:space="preserve">tejto </w:t>
      </w:r>
      <w:r w:rsidRPr="006E33ED">
        <w:rPr>
          <w:rStyle w:val="normaltextrun"/>
          <w:rFonts w:ascii="Arial Narrow" w:hAnsi="Arial Narrow"/>
          <w:color w:val="000000"/>
          <w:shd w:val="clear" w:color="auto" w:fill="FFFFFF"/>
        </w:rPr>
        <w:t>SLA Zmluvy a na znak súhlasu ju vlastnoručne podpísali.</w:t>
      </w:r>
    </w:p>
    <w:p w14:paraId="184871BB" w14:textId="212F3FEE" w:rsidR="00B84073" w:rsidRDefault="00B84073" w:rsidP="00BA539E">
      <w:pPr>
        <w:pStyle w:val="Odsekzoznamu"/>
        <w:spacing w:after="0" w:line="276" w:lineRule="auto"/>
        <w:rPr>
          <w:rFonts w:ascii="Arial Narrow" w:hAnsi="Arial Narrow"/>
        </w:rPr>
      </w:pPr>
    </w:p>
    <w:p w14:paraId="2CB448CE" w14:textId="25B2FCFC" w:rsidR="00AB0245" w:rsidRDefault="00AB0245" w:rsidP="00BA539E">
      <w:pPr>
        <w:pStyle w:val="Odsekzoznamu"/>
        <w:spacing w:after="0" w:line="276" w:lineRule="auto"/>
        <w:rPr>
          <w:rFonts w:ascii="Arial Narrow" w:hAnsi="Arial Narrow"/>
        </w:rPr>
      </w:pPr>
    </w:p>
    <w:p w14:paraId="5EA02304" w14:textId="77777777" w:rsidR="00AB0245" w:rsidRPr="006E33ED" w:rsidRDefault="00AB0245" w:rsidP="00BA539E">
      <w:pPr>
        <w:pStyle w:val="Odsekzoznamu"/>
        <w:spacing w:after="0" w:line="276" w:lineRule="auto"/>
        <w:rPr>
          <w:rFonts w:ascii="Arial Narrow" w:hAnsi="Arial Narrow"/>
        </w:rPr>
      </w:pPr>
    </w:p>
    <w:p w14:paraId="61DEE277" w14:textId="77777777" w:rsidR="00B84073" w:rsidRPr="006E33ED" w:rsidRDefault="00B84073" w:rsidP="00BA539E">
      <w:pPr>
        <w:spacing w:after="0" w:line="276" w:lineRule="auto"/>
        <w:jc w:val="both"/>
        <w:rPr>
          <w:rFonts w:ascii="Arial Narrow" w:hAnsi="Arial Narrow" w:cs="Times New Roman"/>
        </w:rPr>
      </w:pPr>
      <w:r w:rsidRPr="006E33ED">
        <w:rPr>
          <w:rFonts w:ascii="Arial Narrow" w:hAnsi="Arial Narrow" w:cs="Times New Roman"/>
        </w:rPr>
        <w:t>V Bratislave dňa _______________</w:t>
      </w:r>
      <w:r w:rsidRPr="006E33ED">
        <w:rPr>
          <w:rFonts w:ascii="Arial Narrow" w:hAnsi="Arial Narrow" w:cs="Times New Roman"/>
        </w:rPr>
        <w:tab/>
      </w:r>
      <w:r w:rsidRPr="006E33ED">
        <w:rPr>
          <w:rFonts w:ascii="Arial Narrow" w:hAnsi="Arial Narrow" w:cs="Times New Roman"/>
        </w:rPr>
        <w:tab/>
      </w:r>
      <w:r w:rsidRPr="006E33ED">
        <w:rPr>
          <w:rFonts w:ascii="Arial Narrow" w:hAnsi="Arial Narrow" w:cs="Times New Roman"/>
        </w:rPr>
        <w:tab/>
        <w:t xml:space="preserve">V </w:t>
      </w:r>
      <w:r w:rsidR="00B012FF" w:rsidRPr="006E33ED">
        <w:rPr>
          <w:rFonts w:ascii="Arial Narrow" w:hAnsi="Arial Narrow" w:cs="Times New Roman"/>
        </w:rPr>
        <w:t>...............................</w:t>
      </w:r>
      <w:r w:rsidRPr="006E33ED">
        <w:rPr>
          <w:rFonts w:ascii="Arial Narrow" w:hAnsi="Arial Narrow" w:cs="Times New Roman"/>
        </w:rPr>
        <w:t xml:space="preserve"> dňa _______________</w:t>
      </w:r>
    </w:p>
    <w:p w14:paraId="3EA2ECE3" w14:textId="77777777" w:rsidR="00B84073" w:rsidRPr="00F65612" w:rsidRDefault="00B84073" w:rsidP="00BA539E">
      <w:pPr>
        <w:spacing w:after="0" w:line="276" w:lineRule="auto"/>
        <w:jc w:val="both"/>
        <w:rPr>
          <w:rFonts w:ascii="Arial Narrow" w:hAnsi="Arial Narrow" w:cs="Times New Roman"/>
        </w:rPr>
      </w:pPr>
    </w:p>
    <w:p w14:paraId="0B668B66" w14:textId="77777777" w:rsidR="001C5FBE" w:rsidRPr="00F65612" w:rsidRDefault="001C5FBE" w:rsidP="00BA539E">
      <w:pPr>
        <w:spacing w:after="0" w:line="276" w:lineRule="auto"/>
        <w:jc w:val="both"/>
        <w:rPr>
          <w:rFonts w:ascii="Arial Narrow" w:hAnsi="Arial Narrow" w:cs="Times New Roman"/>
        </w:rPr>
      </w:pPr>
    </w:p>
    <w:p w14:paraId="77FE6DBE" w14:textId="77777777" w:rsidR="00B84073" w:rsidRPr="006E33ED" w:rsidRDefault="00B84073" w:rsidP="00BA539E">
      <w:pPr>
        <w:spacing w:after="0" w:line="276" w:lineRule="auto"/>
        <w:jc w:val="both"/>
        <w:rPr>
          <w:rFonts w:ascii="Arial Narrow" w:hAnsi="Arial Narrow" w:cs="Times New Roman"/>
          <w:b/>
        </w:rPr>
      </w:pPr>
      <w:r w:rsidRPr="006E33ED">
        <w:rPr>
          <w:rFonts w:ascii="Arial Narrow" w:hAnsi="Arial Narrow" w:cs="Times New Roman"/>
          <w:b/>
        </w:rPr>
        <w:t>Objednávateľ:</w:t>
      </w:r>
      <w:r w:rsidRPr="006E33ED">
        <w:rPr>
          <w:rFonts w:ascii="Arial Narrow" w:hAnsi="Arial Narrow" w:cs="Times New Roman"/>
          <w:b/>
        </w:rPr>
        <w:tab/>
      </w:r>
      <w:r w:rsidRPr="006E33ED">
        <w:rPr>
          <w:rFonts w:ascii="Arial Narrow" w:hAnsi="Arial Narrow" w:cs="Times New Roman"/>
          <w:b/>
        </w:rPr>
        <w:tab/>
      </w:r>
      <w:r w:rsidRPr="006E33ED">
        <w:rPr>
          <w:rFonts w:ascii="Arial Narrow" w:hAnsi="Arial Narrow" w:cs="Times New Roman"/>
          <w:b/>
        </w:rPr>
        <w:tab/>
      </w:r>
      <w:r w:rsidRPr="006E33ED">
        <w:rPr>
          <w:rFonts w:ascii="Arial Narrow" w:hAnsi="Arial Narrow" w:cs="Times New Roman"/>
          <w:b/>
        </w:rPr>
        <w:tab/>
      </w:r>
      <w:r w:rsidRPr="006E33ED">
        <w:rPr>
          <w:rFonts w:ascii="Arial Narrow" w:hAnsi="Arial Narrow" w:cs="Times New Roman"/>
          <w:b/>
        </w:rPr>
        <w:tab/>
      </w:r>
      <w:r w:rsidRPr="006E33ED">
        <w:rPr>
          <w:rFonts w:ascii="Arial Narrow" w:hAnsi="Arial Narrow" w:cs="Times New Roman"/>
          <w:b/>
        </w:rPr>
        <w:tab/>
      </w:r>
      <w:r w:rsidR="00EA72BC" w:rsidRPr="006E33ED">
        <w:rPr>
          <w:rFonts w:ascii="Arial Narrow" w:hAnsi="Arial Narrow" w:cs="Times New Roman"/>
          <w:b/>
        </w:rPr>
        <w:t>Poskytovateľ</w:t>
      </w:r>
      <w:r w:rsidRPr="006E33ED">
        <w:rPr>
          <w:rFonts w:ascii="Arial Narrow" w:hAnsi="Arial Narrow" w:cs="Times New Roman"/>
          <w:b/>
        </w:rPr>
        <w:t>:</w:t>
      </w:r>
    </w:p>
    <w:p w14:paraId="76C4F9DF" w14:textId="77777777" w:rsidR="00B84073" w:rsidRPr="00F65612" w:rsidRDefault="00B84073" w:rsidP="00BA539E">
      <w:pPr>
        <w:spacing w:after="0" w:line="276" w:lineRule="auto"/>
        <w:jc w:val="both"/>
        <w:rPr>
          <w:rFonts w:ascii="Arial Narrow" w:hAnsi="Arial Narrow" w:cs="Times New Roman"/>
        </w:rPr>
      </w:pPr>
    </w:p>
    <w:p w14:paraId="7DB2D6EB" w14:textId="77777777" w:rsidR="00A7495E" w:rsidRPr="00F65612" w:rsidRDefault="00A7495E" w:rsidP="00BA539E">
      <w:pPr>
        <w:spacing w:after="0" w:line="276" w:lineRule="auto"/>
        <w:jc w:val="both"/>
        <w:rPr>
          <w:rFonts w:ascii="Arial Narrow" w:hAnsi="Arial Narrow" w:cs="Times New Roman"/>
        </w:rPr>
      </w:pPr>
    </w:p>
    <w:p w14:paraId="50EBFFC3" w14:textId="77777777" w:rsidR="00A7495E" w:rsidRPr="00F65612" w:rsidRDefault="00A7495E" w:rsidP="00BA539E">
      <w:pPr>
        <w:spacing w:after="0" w:line="276" w:lineRule="auto"/>
        <w:jc w:val="both"/>
        <w:rPr>
          <w:rFonts w:ascii="Arial Narrow" w:hAnsi="Arial Narrow" w:cs="Times New Roman"/>
        </w:rPr>
      </w:pPr>
    </w:p>
    <w:p w14:paraId="08BFC891" w14:textId="3FC438F0" w:rsidR="00EE573F" w:rsidRPr="006E33ED" w:rsidRDefault="00B84073" w:rsidP="00BA539E">
      <w:pPr>
        <w:spacing w:after="0" w:line="276" w:lineRule="auto"/>
        <w:jc w:val="both"/>
        <w:rPr>
          <w:rFonts w:ascii="Arial Narrow" w:hAnsi="Arial Narrow" w:cs="Times New Roman"/>
        </w:rPr>
      </w:pPr>
      <w:r w:rsidRPr="006E33ED">
        <w:rPr>
          <w:rFonts w:ascii="Arial Narrow" w:hAnsi="Arial Narrow" w:cs="Arial"/>
          <w:sz w:val="20"/>
          <w:szCs w:val="20"/>
        </w:rPr>
        <w:t>__________________________________</w:t>
      </w:r>
      <w:r w:rsidRPr="006E33ED">
        <w:rPr>
          <w:rFonts w:ascii="Arial Narrow" w:hAnsi="Arial Narrow" w:cs="Arial"/>
          <w:sz w:val="20"/>
          <w:szCs w:val="20"/>
        </w:rPr>
        <w:tab/>
      </w:r>
      <w:r w:rsidRPr="006E33ED">
        <w:rPr>
          <w:rFonts w:ascii="Arial Narrow" w:hAnsi="Arial Narrow" w:cs="Arial"/>
          <w:sz w:val="20"/>
          <w:szCs w:val="20"/>
        </w:rPr>
        <w:tab/>
      </w:r>
      <w:r w:rsidR="00711213">
        <w:rPr>
          <w:rFonts w:ascii="Arial Narrow" w:hAnsi="Arial Narrow" w:cs="Arial"/>
          <w:sz w:val="20"/>
          <w:szCs w:val="20"/>
        </w:rPr>
        <w:tab/>
      </w:r>
      <w:r w:rsidRPr="006E33ED">
        <w:rPr>
          <w:rFonts w:ascii="Arial Narrow" w:hAnsi="Arial Narrow" w:cs="Arial"/>
          <w:sz w:val="20"/>
          <w:szCs w:val="20"/>
        </w:rPr>
        <w:t>__________________________________</w:t>
      </w:r>
    </w:p>
    <w:p w14:paraId="407E054B" w14:textId="77777777" w:rsidR="00B012FF" w:rsidRPr="006E33ED" w:rsidRDefault="00B012FF" w:rsidP="00BA539E">
      <w:pPr>
        <w:spacing w:after="0" w:line="276" w:lineRule="auto"/>
        <w:rPr>
          <w:rFonts w:ascii="Arial Narrow" w:hAnsi="Arial Narrow"/>
        </w:rPr>
      </w:pPr>
      <w:r w:rsidRPr="006E33ED">
        <w:rPr>
          <w:rFonts w:ascii="Arial Narrow" w:hAnsi="Arial Narrow"/>
        </w:rPr>
        <w:t xml:space="preserve">Slovenská republika zastúpená </w:t>
      </w:r>
    </w:p>
    <w:p w14:paraId="3D9DE4F0" w14:textId="77777777" w:rsidR="00B012FF" w:rsidRPr="006E33ED" w:rsidRDefault="00B012FF" w:rsidP="00BA539E">
      <w:pPr>
        <w:spacing w:after="0" w:line="276" w:lineRule="auto"/>
        <w:rPr>
          <w:rFonts w:ascii="Arial Narrow" w:hAnsi="Arial Narrow"/>
        </w:rPr>
      </w:pPr>
      <w:r w:rsidRPr="006E33ED">
        <w:rPr>
          <w:rFonts w:ascii="Arial Narrow" w:hAnsi="Arial Narrow"/>
        </w:rPr>
        <w:t>Ministerstvom financií Slovenskej republiky</w:t>
      </w:r>
    </w:p>
    <w:p w14:paraId="6D64AB18" w14:textId="77777777" w:rsidR="00B012FF" w:rsidRPr="006E33ED" w:rsidRDefault="00B012FF" w:rsidP="00BA539E">
      <w:pPr>
        <w:spacing w:after="0" w:line="276" w:lineRule="auto"/>
        <w:rPr>
          <w:rFonts w:ascii="Arial Narrow" w:hAnsi="Arial Narrow"/>
        </w:rPr>
      </w:pPr>
      <w:r w:rsidRPr="006E33ED">
        <w:rPr>
          <w:rFonts w:ascii="Arial Narrow" w:hAnsi="Arial Narrow"/>
        </w:rPr>
        <w:t xml:space="preserve">Ing. Vladimír Kešjar, </w:t>
      </w:r>
    </w:p>
    <w:p w14:paraId="4A04A4BD" w14:textId="37534318" w:rsidR="006B1CC3" w:rsidRPr="006E33ED" w:rsidRDefault="00B012FF" w:rsidP="00BA539E">
      <w:pPr>
        <w:spacing w:after="0" w:line="276" w:lineRule="auto"/>
        <w:rPr>
          <w:rFonts w:ascii="Arial Narrow" w:hAnsi="Arial Narrow"/>
        </w:rPr>
      </w:pPr>
      <w:r w:rsidRPr="006E33ED">
        <w:rPr>
          <w:rFonts w:ascii="Arial Narrow" w:hAnsi="Arial Narrow"/>
        </w:rPr>
        <w:t>generálny tajomník služobného úradu</w:t>
      </w:r>
    </w:p>
    <w:p w14:paraId="5AA8A562" w14:textId="23541A0E" w:rsidR="00931D62" w:rsidRPr="006E33ED" w:rsidRDefault="006B1CC3">
      <w:pPr>
        <w:rPr>
          <w:rFonts w:ascii="Arial Narrow" w:hAnsi="Arial Narrow"/>
          <w:b/>
        </w:rPr>
      </w:pPr>
      <w:r w:rsidRPr="006E33ED">
        <w:rPr>
          <w:rFonts w:ascii="Arial Narrow" w:hAnsi="Arial Narrow"/>
        </w:rPr>
        <w:br w:type="page"/>
      </w:r>
      <w:r w:rsidR="00931D62" w:rsidRPr="00F65612">
        <w:rPr>
          <w:rFonts w:ascii="Arial Narrow" w:hAnsi="Arial Narrow"/>
          <w:b/>
        </w:rPr>
        <w:lastRenderedPageBreak/>
        <w:t>Príloha č. 1</w:t>
      </w:r>
      <w:r w:rsidR="00931D62" w:rsidRPr="00F65612">
        <w:rPr>
          <w:rFonts w:ascii="Arial Narrow" w:hAnsi="Arial Narrow"/>
        </w:rPr>
        <w:t xml:space="preserve"> - </w:t>
      </w:r>
      <w:r w:rsidR="00931D62" w:rsidRPr="00F65612">
        <w:rPr>
          <w:rFonts w:ascii="Arial Narrow" w:hAnsi="Arial Narrow"/>
          <w:b/>
        </w:rPr>
        <w:t>Opis predmetu zákazky</w:t>
      </w:r>
      <w:r w:rsidR="00931D62" w:rsidRPr="006E33ED">
        <w:rPr>
          <w:rFonts w:ascii="Arial Narrow" w:hAnsi="Arial Narrow"/>
          <w:b/>
        </w:rPr>
        <w:t xml:space="preserve"> </w:t>
      </w:r>
    </w:p>
    <w:p w14:paraId="08F385CB" w14:textId="77777777" w:rsidR="00931D62" w:rsidRPr="006E33ED" w:rsidRDefault="00931D62">
      <w:pPr>
        <w:rPr>
          <w:rFonts w:ascii="Arial Narrow" w:hAnsi="Arial Narrow"/>
          <w:b/>
        </w:rPr>
      </w:pPr>
    </w:p>
    <w:p w14:paraId="6A25DEBE" w14:textId="77777777" w:rsidR="00931D62" w:rsidRPr="006E33ED" w:rsidRDefault="00931D62">
      <w:pPr>
        <w:rPr>
          <w:rFonts w:ascii="Arial Narrow" w:hAnsi="Arial Narrow"/>
          <w:b/>
        </w:rPr>
      </w:pPr>
    </w:p>
    <w:p w14:paraId="0B628363" w14:textId="77777777" w:rsidR="00931D62" w:rsidRPr="006E33ED" w:rsidRDefault="00931D62">
      <w:pPr>
        <w:rPr>
          <w:rFonts w:ascii="Arial Narrow" w:hAnsi="Arial Narrow"/>
          <w:b/>
        </w:rPr>
      </w:pPr>
    </w:p>
    <w:p w14:paraId="7527E254" w14:textId="111A4ED9" w:rsidR="00931D62" w:rsidRDefault="00931D62">
      <w:pPr>
        <w:rPr>
          <w:rFonts w:ascii="Arial Narrow" w:hAnsi="Arial Narrow"/>
          <w:b/>
        </w:rPr>
      </w:pPr>
    </w:p>
    <w:p w14:paraId="394FA589" w14:textId="53E4A771" w:rsidR="00494C6A" w:rsidRDefault="00494C6A">
      <w:pPr>
        <w:rPr>
          <w:rFonts w:ascii="Arial Narrow" w:hAnsi="Arial Narrow"/>
          <w:b/>
        </w:rPr>
      </w:pPr>
    </w:p>
    <w:p w14:paraId="05F88594" w14:textId="77777777" w:rsidR="00494C6A" w:rsidRPr="006E33ED" w:rsidRDefault="00494C6A">
      <w:pPr>
        <w:rPr>
          <w:rFonts w:ascii="Arial Narrow" w:hAnsi="Arial Narrow"/>
          <w:b/>
        </w:rPr>
      </w:pPr>
    </w:p>
    <w:p w14:paraId="4A69C575" w14:textId="77777777" w:rsidR="00931D62" w:rsidRPr="006E33ED" w:rsidRDefault="00931D62">
      <w:pPr>
        <w:rPr>
          <w:rFonts w:ascii="Arial Narrow" w:hAnsi="Arial Narrow"/>
          <w:b/>
        </w:rPr>
      </w:pPr>
    </w:p>
    <w:p w14:paraId="768564A1" w14:textId="77777777" w:rsidR="00931D62" w:rsidRPr="006E33ED" w:rsidRDefault="00931D62">
      <w:pPr>
        <w:rPr>
          <w:rFonts w:ascii="Arial Narrow" w:hAnsi="Arial Narrow"/>
          <w:b/>
        </w:rPr>
      </w:pPr>
    </w:p>
    <w:p w14:paraId="1DFC729B" w14:textId="77777777" w:rsidR="00931D62" w:rsidRPr="006E33ED" w:rsidRDefault="00931D62">
      <w:pPr>
        <w:rPr>
          <w:rFonts w:ascii="Arial Narrow" w:hAnsi="Arial Narrow"/>
          <w:b/>
        </w:rPr>
      </w:pPr>
    </w:p>
    <w:p w14:paraId="4A4ED772" w14:textId="77777777" w:rsidR="00931D62" w:rsidRPr="006E33ED" w:rsidRDefault="00931D62">
      <w:pPr>
        <w:rPr>
          <w:rFonts w:ascii="Arial Narrow" w:hAnsi="Arial Narrow"/>
          <w:b/>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931D62" w:rsidRPr="006E33ED" w14:paraId="104F7DDF" w14:textId="77777777" w:rsidTr="00E2376E">
        <w:trPr>
          <w:trHeight w:val="2820"/>
        </w:trPr>
        <w:tc>
          <w:tcPr>
            <w:tcW w:w="9165" w:type="dxa"/>
            <w:shd w:val="clear" w:color="auto" w:fill="auto"/>
          </w:tcPr>
          <w:p w14:paraId="426569C8" w14:textId="77777777" w:rsidR="00931D62" w:rsidRPr="006E33ED" w:rsidRDefault="00931D62" w:rsidP="00E2376E">
            <w:pPr>
              <w:pStyle w:val="Hlavika"/>
              <w:tabs>
                <w:tab w:val="left" w:pos="6930"/>
              </w:tabs>
              <w:jc w:val="center"/>
              <w:rPr>
                <w:rFonts w:ascii="Arial Narrow" w:eastAsia="Calibri" w:hAnsi="Arial Narrow" w:cs="Tahoma"/>
                <w:sz w:val="20"/>
                <w:szCs w:val="36"/>
              </w:rPr>
            </w:pPr>
            <w:bookmarkStart w:id="7" w:name="_Hlk183438913"/>
            <w:r w:rsidRPr="006E33ED">
              <w:rPr>
                <w:rFonts w:ascii="Arial Narrow" w:eastAsia="Calibri" w:hAnsi="Arial Narrow" w:cs="Tahoma"/>
                <w:b/>
                <w:bCs/>
                <w:sz w:val="20"/>
                <w:lang w:eastAsia="cs-CZ"/>
              </w:rPr>
              <w:br w:type="page"/>
            </w:r>
          </w:p>
          <w:p w14:paraId="4797EB35" w14:textId="77777777" w:rsidR="00931D62" w:rsidRPr="006E33ED" w:rsidRDefault="00931D62" w:rsidP="00E2376E">
            <w:pPr>
              <w:pStyle w:val="Hlavika"/>
              <w:tabs>
                <w:tab w:val="left" w:pos="6930"/>
              </w:tabs>
              <w:jc w:val="center"/>
              <w:rPr>
                <w:rFonts w:ascii="Arial Narrow" w:eastAsia="Calibri" w:hAnsi="Arial Narrow" w:cs="Tahoma"/>
                <w:sz w:val="20"/>
                <w:szCs w:val="36"/>
              </w:rPr>
            </w:pPr>
          </w:p>
          <w:p w14:paraId="2A272A05" w14:textId="77777777" w:rsidR="00931D62" w:rsidRPr="006E33ED" w:rsidRDefault="00931D62" w:rsidP="00E2376E">
            <w:pPr>
              <w:pStyle w:val="Hlavika"/>
              <w:tabs>
                <w:tab w:val="left" w:pos="6930"/>
              </w:tabs>
              <w:jc w:val="center"/>
              <w:rPr>
                <w:rFonts w:ascii="Arial Narrow" w:eastAsia="Calibri" w:hAnsi="Arial Narrow" w:cs="Tahoma"/>
                <w:sz w:val="20"/>
                <w:szCs w:val="36"/>
              </w:rPr>
            </w:pPr>
          </w:p>
          <w:p w14:paraId="4F09B78C" w14:textId="77777777" w:rsidR="00931D62" w:rsidRPr="009E04F1" w:rsidRDefault="00931D62" w:rsidP="009E04F1">
            <w:pPr>
              <w:tabs>
                <w:tab w:val="num" w:pos="1080"/>
                <w:tab w:val="left" w:leader="dot" w:pos="10034"/>
              </w:tabs>
              <w:spacing w:before="120"/>
              <w:jc w:val="center"/>
              <w:rPr>
                <w:rFonts w:ascii="Arial Narrow" w:hAnsi="Arial Narrow" w:cs="Arial"/>
                <w:b/>
                <w:caps/>
              </w:rPr>
            </w:pPr>
            <w:r w:rsidRPr="009E04F1">
              <w:rPr>
                <w:rFonts w:ascii="Arial Narrow" w:hAnsi="Arial Narrow" w:cs="Arial"/>
                <w:b/>
                <w:caps/>
              </w:rPr>
              <w:t xml:space="preserve">OPIS PREDMETU ZÁKAZKY </w:t>
            </w:r>
          </w:p>
          <w:p w14:paraId="715A5731" w14:textId="77777777" w:rsidR="009E04F1" w:rsidRPr="00155663" w:rsidRDefault="009E04F1" w:rsidP="009E04F1">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4A49E7D4" w14:textId="42D367FA" w:rsidR="00931D62" w:rsidRPr="006E33ED" w:rsidRDefault="00931D62" w:rsidP="009E04F1">
            <w:pPr>
              <w:tabs>
                <w:tab w:val="num" w:pos="1080"/>
                <w:tab w:val="left" w:leader="dot" w:pos="10034"/>
              </w:tabs>
              <w:spacing w:before="120"/>
              <w:jc w:val="center"/>
              <w:rPr>
                <w:rFonts w:ascii="Arial Narrow" w:eastAsia="Calibri" w:hAnsi="Arial Narrow" w:cs="Tahoma"/>
                <w:b/>
                <w:szCs w:val="26"/>
              </w:rPr>
            </w:pPr>
            <w:r w:rsidRPr="009E04F1">
              <w:rPr>
                <w:rFonts w:ascii="Arial Narrow" w:hAnsi="Arial Narrow" w:cs="Arial"/>
                <w:b/>
                <w:caps/>
              </w:rPr>
              <w:t>(IDENTICKÝ S PRÍLOHOU Č. 1 SÚŤAŽNÝCH PODKLADOV)</w:t>
            </w:r>
          </w:p>
        </w:tc>
      </w:tr>
      <w:bookmarkEnd w:id="7"/>
    </w:tbl>
    <w:p w14:paraId="5932CA3E" w14:textId="77777777" w:rsidR="00931D62" w:rsidRPr="006E33ED" w:rsidRDefault="00931D62">
      <w:pPr>
        <w:rPr>
          <w:rFonts w:ascii="Arial Narrow" w:hAnsi="Arial Narrow"/>
          <w:b/>
        </w:rPr>
      </w:pPr>
    </w:p>
    <w:p w14:paraId="7B99F745" w14:textId="77777777" w:rsidR="00931D62" w:rsidRPr="006E33ED" w:rsidRDefault="00931D62">
      <w:pPr>
        <w:rPr>
          <w:rFonts w:ascii="Arial Narrow" w:hAnsi="Arial Narrow"/>
          <w:b/>
        </w:rPr>
      </w:pPr>
    </w:p>
    <w:p w14:paraId="69271955" w14:textId="77777777" w:rsidR="00931D62" w:rsidRPr="006E33ED" w:rsidRDefault="00931D62">
      <w:pPr>
        <w:rPr>
          <w:rFonts w:ascii="Arial Narrow" w:hAnsi="Arial Narrow"/>
          <w:b/>
        </w:rPr>
      </w:pPr>
    </w:p>
    <w:p w14:paraId="2FE11BDE" w14:textId="5CB00E72" w:rsidR="00931D62" w:rsidRPr="006E33ED" w:rsidRDefault="00931D62">
      <w:pPr>
        <w:rPr>
          <w:rFonts w:ascii="Arial Narrow" w:hAnsi="Arial Narrow"/>
          <w:b/>
        </w:rPr>
      </w:pPr>
      <w:r w:rsidRPr="006E33ED">
        <w:rPr>
          <w:rFonts w:ascii="Arial Narrow" w:hAnsi="Arial Narrow"/>
          <w:b/>
        </w:rPr>
        <w:br w:type="page"/>
      </w:r>
    </w:p>
    <w:p w14:paraId="55A13860" w14:textId="62995866" w:rsidR="00124A71" w:rsidRPr="006E33ED" w:rsidRDefault="00124A71" w:rsidP="00931D62">
      <w:pPr>
        <w:spacing w:after="0" w:line="276" w:lineRule="auto"/>
        <w:rPr>
          <w:rFonts w:ascii="Arial Narrow" w:hAnsi="Arial Narrow"/>
          <w:b/>
        </w:rPr>
      </w:pPr>
      <w:r w:rsidRPr="006E33ED">
        <w:rPr>
          <w:rFonts w:ascii="Arial Narrow" w:hAnsi="Arial Narrow"/>
          <w:b/>
        </w:rPr>
        <w:lastRenderedPageBreak/>
        <w:t>Príloha č. 2 – Rámcový plán tranzície</w:t>
      </w:r>
    </w:p>
    <w:p w14:paraId="24FC8C06" w14:textId="77777777" w:rsidR="00124A71" w:rsidRPr="00F65612" w:rsidRDefault="00124A71" w:rsidP="00931D62">
      <w:pPr>
        <w:spacing w:after="0" w:line="276" w:lineRule="auto"/>
        <w:rPr>
          <w:rFonts w:ascii="Arial Narrow" w:hAnsi="Arial Narrow"/>
        </w:rPr>
      </w:pPr>
    </w:p>
    <w:p w14:paraId="07949128" w14:textId="77777777" w:rsidR="00124A71" w:rsidRPr="006E33ED" w:rsidRDefault="00124A71" w:rsidP="006062C0">
      <w:pPr>
        <w:spacing w:after="200" w:line="276" w:lineRule="auto"/>
        <w:jc w:val="both"/>
        <w:rPr>
          <w:rFonts w:ascii="Arial Narrow" w:hAnsi="Arial Narrow"/>
        </w:rPr>
      </w:pPr>
      <w:bookmarkStart w:id="8" w:name="_Toc464718016"/>
      <w:r w:rsidRPr="006E33ED">
        <w:rPr>
          <w:rFonts w:ascii="Arial Narrow" w:hAnsi="Arial Narrow"/>
        </w:rPr>
        <w:t>Rámcový plán tranzície definuje základné rámce preberania poskytovaných služieb aplikačnej podpory a ďalšieho rozvoja systému RIS z Predchádzajúceho poskytovateľa a Poskytovateľa – víťaza verejného obstarávania (ďalej len „tranzícia“).</w:t>
      </w:r>
    </w:p>
    <w:p w14:paraId="6991703D" w14:textId="53C132A6" w:rsidR="00124A71" w:rsidRPr="006E33ED" w:rsidRDefault="00124A71" w:rsidP="006062C0">
      <w:pPr>
        <w:spacing w:after="200" w:line="276" w:lineRule="auto"/>
        <w:jc w:val="both"/>
        <w:rPr>
          <w:rFonts w:ascii="Arial Narrow" w:hAnsi="Arial Narrow"/>
        </w:rPr>
      </w:pPr>
      <w:r w:rsidRPr="006E33ED">
        <w:rPr>
          <w:rFonts w:ascii="Arial Narrow" w:hAnsi="Arial Narrow"/>
        </w:rPr>
        <w:t>Nižšie popísaný plán predpokladá pre potreby vykonania samotnej tranzície jeho detailné rozpracovanie, ktoré však bude možné až po ukončení verejného obstarávania (ďalej len „VO“), kedy bude známy samotný víťaz VO ako aj konkrétne termíny pre vykonanie tranzície.</w:t>
      </w:r>
    </w:p>
    <w:p w14:paraId="0B8BC3A8" w14:textId="77777777" w:rsidR="00124A71" w:rsidRPr="006E33ED" w:rsidRDefault="00124A71" w:rsidP="006062C0">
      <w:pPr>
        <w:spacing w:after="200" w:line="276" w:lineRule="auto"/>
        <w:contextualSpacing/>
        <w:jc w:val="both"/>
        <w:rPr>
          <w:rFonts w:ascii="Arial Narrow" w:hAnsi="Arial Narrow"/>
        </w:rPr>
      </w:pPr>
      <w:r w:rsidRPr="006E33ED">
        <w:rPr>
          <w:rFonts w:ascii="Arial Narrow" w:hAnsi="Arial Narrow"/>
        </w:rPr>
        <w:t>Obsahom tohto dokumentu sú nasledovné oblasti:</w:t>
      </w:r>
    </w:p>
    <w:p w14:paraId="0BDDC24D" w14:textId="77777777" w:rsidR="00124A71" w:rsidRPr="006E33ED" w:rsidRDefault="00124A71" w:rsidP="00DD59EE">
      <w:pPr>
        <w:pStyle w:val="Odsekzoznamu"/>
        <w:numPr>
          <w:ilvl w:val="0"/>
          <w:numId w:val="48"/>
        </w:numPr>
        <w:spacing w:after="200" w:line="276" w:lineRule="auto"/>
        <w:ind w:left="426" w:hanging="426"/>
        <w:jc w:val="both"/>
        <w:rPr>
          <w:rFonts w:ascii="Arial Narrow" w:hAnsi="Arial Narrow"/>
        </w:rPr>
      </w:pPr>
      <w:r w:rsidRPr="006E33ED">
        <w:rPr>
          <w:rFonts w:ascii="Arial Narrow" w:hAnsi="Arial Narrow"/>
        </w:rPr>
        <w:t>Východiská pre spracovanie návrhu plánu tranzície</w:t>
      </w:r>
    </w:p>
    <w:p w14:paraId="5573B546" w14:textId="77777777" w:rsidR="00124A71" w:rsidRPr="006E33ED" w:rsidRDefault="00124A71" w:rsidP="00DD59EE">
      <w:pPr>
        <w:pStyle w:val="Odsekzoznamu"/>
        <w:numPr>
          <w:ilvl w:val="0"/>
          <w:numId w:val="48"/>
        </w:numPr>
        <w:spacing w:after="200" w:line="276" w:lineRule="auto"/>
        <w:ind w:left="426" w:hanging="426"/>
        <w:jc w:val="both"/>
        <w:rPr>
          <w:rFonts w:ascii="Arial Narrow" w:hAnsi="Arial Narrow"/>
        </w:rPr>
      </w:pPr>
      <w:r w:rsidRPr="006E33ED">
        <w:rPr>
          <w:rFonts w:ascii="Arial Narrow" w:hAnsi="Arial Narrow"/>
        </w:rPr>
        <w:t xml:space="preserve">Harmonogram </w:t>
      </w:r>
    </w:p>
    <w:p w14:paraId="52FE2C33" w14:textId="77777777" w:rsidR="00124A71" w:rsidRPr="006E33ED" w:rsidRDefault="00124A71" w:rsidP="00DD59EE">
      <w:pPr>
        <w:pStyle w:val="Odsekzoznamu"/>
        <w:numPr>
          <w:ilvl w:val="0"/>
          <w:numId w:val="48"/>
        </w:numPr>
        <w:spacing w:after="200" w:line="276" w:lineRule="auto"/>
        <w:ind w:left="426" w:hanging="426"/>
        <w:jc w:val="both"/>
        <w:rPr>
          <w:rFonts w:ascii="Arial Narrow" w:hAnsi="Arial Narrow"/>
        </w:rPr>
      </w:pPr>
      <w:r w:rsidRPr="006E33ED">
        <w:rPr>
          <w:rFonts w:ascii="Arial Narrow" w:hAnsi="Arial Narrow"/>
        </w:rPr>
        <w:t>Priebeh tranzície – postupy</w:t>
      </w:r>
    </w:p>
    <w:p w14:paraId="7BF27E56" w14:textId="77777777" w:rsidR="00124A71" w:rsidRPr="006E33ED" w:rsidRDefault="00124A71" w:rsidP="00DD59EE">
      <w:pPr>
        <w:pStyle w:val="Odsekzoznamu"/>
        <w:numPr>
          <w:ilvl w:val="0"/>
          <w:numId w:val="48"/>
        </w:numPr>
        <w:spacing w:after="200" w:line="276" w:lineRule="auto"/>
        <w:ind w:left="426" w:hanging="426"/>
        <w:jc w:val="both"/>
        <w:rPr>
          <w:rFonts w:ascii="Arial Narrow" w:hAnsi="Arial Narrow"/>
        </w:rPr>
      </w:pPr>
      <w:r w:rsidRPr="006E33ED">
        <w:rPr>
          <w:rFonts w:ascii="Arial Narrow" w:hAnsi="Arial Narrow"/>
        </w:rPr>
        <w:t>Predpoklady úspešnej tranzície</w:t>
      </w:r>
    </w:p>
    <w:p w14:paraId="20E592F8" w14:textId="77777777" w:rsidR="00124A71" w:rsidRPr="006E33ED" w:rsidRDefault="00124A71" w:rsidP="00DD59EE">
      <w:pPr>
        <w:pStyle w:val="Odsekzoznamu"/>
        <w:numPr>
          <w:ilvl w:val="0"/>
          <w:numId w:val="48"/>
        </w:numPr>
        <w:spacing w:after="200" w:line="276" w:lineRule="auto"/>
        <w:ind w:left="426" w:hanging="426"/>
        <w:jc w:val="both"/>
        <w:rPr>
          <w:rFonts w:ascii="Arial Narrow" w:hAnsi="Arial Narrow"/>
        </w:rPr>
      </w:pPr>
      <w:r w:rsidRPr="006E33ED">
        <w:rPr>
          <w:rFonts w:ascii="Arial Narrow" w:hAnsi="Arial Narrow"/>
        </w:rPr>
        <w:t>Financovanie tranzície</w:t>
      </w:r>
    </w:p>
    <w:p w14:paraId="2243F2F6" w14:textId="77777777" w:rsidR="00124A71" w:rsidRPr="006E33ED" w:rsidRDefault="00124A71" w:rsidP="00DD59EE">
      <w:pPr>
        <w:pStyle w:val="Odsekzoznamu"/>
        <w:numPr>
          <w:ilvl w:val="0"/>
          <w:numId w:val="48"/>
        </w:numPr>
        <w:spacing w:after="200" w:line="276" w:lineRule="auto"/>
        <w:ind w:left="426" w:hanging="426"/>
        <w:contextualSpacing w:val="0"/>
        <w:jc w:val="both"/>
        <w:rPr>
          <w:rFonts w:ascii="Arial Narrow" w:hAnsi="Arial Narrow"/>
        </w:rPr>
      </w:pPr>
      <w:r w:rsidRPr="006E33ED">
        <w:rPr>
          <w:rFonts w:ascii="Arial Narrow" w:hAnsi="Arial Narrow"/>
        </w:rPr>
        <w:t>Ukončenie tranzície</w:t>
      </w:r>
    </w:p>
    <w:p w14:paraId="78D907E2" w14:textId="77777777" w:rsidR="00124A71" w:rsidRPr="00F65612" w:rsidRDefault="00124A71" w:rsidP="00DD59EE">
      <w:pPr>
        <w:pStyle w:val="Nadpis1"/>
        <w:keepNext/>
        <w:keepLines/>
        <w:widowControl/>
        <w:numPr>
          <w:ilvl w:val="0"/>
          <w:numId w:val="51"/>
        </w:numPr>
        <w:autoSpaceDE/>
        <w:autoSpaceDN/>
        <w:spacing w:after="200" w:line="276" w:lineRule="auto"/>
        <w:ind w:left="426" w:hanging="426"/>
        <w:rPr>
          <w:rFonts w:ascii="Arial Narrow" w:hAnsi="Arial Narrow"/>
          <w:bCs w:val="0"/>
          <w:i/>
        </w:rPr>
      </w:pPr>
      <w:bookmarkStart w:id="9" w:name="_Toc152165437"/>
      <w:r w:rsidRPr="00F65612">
        <w:rPr>
          <w:rFonts w:ascii="Arial Narrow" w:hAnsi="Arial Narrow"/>
          <w:bCs w:val="0"/>
        </w:rPr>
        <w:t>Východiská pre spracovanie návrhu plánu tranzície</w:t>
      </w:r>
      <w:bookmarkEnd w:id="9"/>
    </w:p>
    <w:p w14:paraId="39107046" w14:textId="65C93025" w:rsidR="00124A71" w:rsidRPr="006E33ED" w:rsidRDefault="00124A71" w:rsidP="00DD59EE">
      <w:pPr>
        <w:pStyle w:val="Odsekzoznamu"/>
        <w:numPr>
          <w:ilvl w:val="0"/>
          <w:numId w:val="83"/>
        </w:numPr>
        <w:spacing w:after="200" w:line="276" w:lineRule="auto"/>
        <w:contextualSpacing w:val="0"/>
        <w:jc w:val="both"/>
        <w:rPr>
          <w:rFonts w:ascii="Arial Narrow" w:hAnsi="Arial Narrow"/>
        </w:rPr>
      </w:pPr>
      <w:r w:rsidRPr="006E33ED">
        <w:rPr>
          <w:rFonts w:ascii="Arial Narrow" w:hAnsi="Arial Narrow"/>
        </w:rPr>
        <w:t>Tranzícia sa začne</w:t>
      </w:r>
      <w:r w:rsidR="005E1998">
        <w:rPr>
          <w:rFonts w:ascii="Arial Narrow" w:hAnsi="Arial Narrow"/>
        </w:rPr>
        <w:t>,</w:t>
      </w:r>
      <w:r w:rsidRPr="006E33ED">
        <w:rPr>
          <w:rFonts w:ascii="Arial Narrow" w:hAnsi="Arial Narrow"/>
        </w:rPr>
        <w:t xml:space="preserve"> ak bude známy víťaz verejného obstarávania a po vzájomnej dohode všetkých zúčastnených strán – Predchádzajúci poskytovateľ, Poskytovateľ a odborný garant RIS. </w:t>
      </w:r>
      <w:r w:rsidR="005E1998">
        <w:rPr>
          <w:rFonts w:ascii="Arial Narrow" w:hAnsi="Arial Narrow"/>
        </w:rPr>
        <w:t>Keďže</w:t>
      </w:r>
      <w:r w:rsidRPr="006E33ED">
        <w:rPr>
          <w:rFonts w:ascii="Arial Narrow" w:hAnsi="Arial Narrow"/>
        </w:rPr>
        <w:t xml:space="preserve"> nie je v čase spracovania tohto dokumentu známy ani víťaz VO a ani dátum ukončenia VO, je tento plán tranzície rámcový a definuje všeobecné princípy a postupy.</w:t>
      </w:r>
    </w:p>
    <w:p w14:paraId="46AFFAFB" w14:textId="593F4400" w:rsidR="00124A71" w:rsidRPr="006E33ED" w:rsidRDefault="00124A71" w:rsidP="00DD59EE">
      <w:pPr>
        <w:pStyle w:val="Odsekzoznamu"/>
        <w:numPr>
          <w:ilvl w:val="0"/>
          <w:numId w:val="83"/>
        </w:numPr>
        <w:spacing w:after="200" w:line="276" w:lineRule="auto"/>
        <w:contextualSpacing w:val="0"/>
        <w:jc w:val="both"/>
        <w:rPr>
          <w:rFonts w:ascii="Arial Narrow" w:hAnsi="Arial Narrow"/>
        </w:rPr>
      </w:pPr>
      <w:r w:rsidRPr="006E33ED">
        <w:rPr>
          <w:rFonts w:ascii="Arial Narrow" w:hAnsi="Arial Narrow"/>
        </w:rPr>
        <w:t xml:space="preserve">Navrhovaný plán zohľadňuje mohutnosť a komplexnosť systému RIS, šírku doménového pokrytia, jeho používanie na viacerých </w:t>
      </w:r>
      <w:r w:rsidR="005E1998">
        <w:rPr>
          <w:rFonts w:ascii="Arial Narrow" w:hAnsi="Arial Narrow"/>
        </w:rPr>
        <w:t>s</w:t>
      </w:r>
      <w:r w:rsidR="005E1998" w:rsidRPr="006E33ED">
        <w:rPr>
          <w:rFonts w:ascii="Arial Narrow" w:hAnsi="Arial Narrow"/>
        </w:rPr>
        <w:t xml:space="preserve">ekciách </w:t>
      </w:r>
      <w:r w:rsidRPr="006E33ED">
        <w:rPr>
          <w:rFonts w:ascii="Arial Narrow" w:hAnsi="Arial Narrow"/>
        </w:rPr>
        <w:t xml:space="preserve">MF SR. </w:t>
      </w:r>
      <w:r w:rsidR="005E1998">
        <w:rPr>
          <w:rFonts w:ascii="Arial Narrow" w:hAnsi="Arial Narrow"/>
        </w:rPr>
        <w:t>Keďže</w:t>
      </w:r>
      <w:r w:rsidRPr="006E33ED">
        <w:rPr>
          <w:rFonts w:ascii="Arial Narrow" w:hAnsi="Arial Narrow"/>
        </w:rPr>
        <w:t xml:space="preserve"> sa predpokladá, že predmetom VO bude systém RIS v celej jeho funkcionalite (všetky moduly), uvedenú skutočnosť musí zohľadňovať jednak</w:t>
      </w:r>
      <w:r w:rsidR="00693760" w:rsidRPr="006E33ED">
        <w:rPr>
          <w:rFonts w:ascii="Arial Narrow" w:hAnsi="Arial Narrow"/>
        </w:rPr>
        <w:t xml:space="preserve"> </w:t>
      </w:r>
      <w:r w:rsidRPr="006E33ED">
        <w:rPr>
          <w:rFonts w:ascii="Arial Narrow" w:hAnsi="Arial Narrow"/>
        </w:rPr>
        <w:t>harmonogram, ako aj požiadavky na zdrojové pokrytie výkonu tranzície u</w:t>
      </w:r>
      <w:r w:rsidR="005E1998">
        <w:rPr>
          <w:rFonts w:ascii="Arial Narrow" w:hAnsi="Arial Narrow"/>
        </w:rPr>
        <w:t> </w:t>
      </w:r>
      <w:r w:rsidRPr="006E33ED">
        <w:rPr>
          <w:rFonts w:ascii="Arial Narrow" w:hAnsi="Arial Narrow"/>
        </w:rPr>
        <w:t>Poskytovateľa</w:t>
      </w:r>
      <w:r w:rsidR="005E1998">
        <w:rPr>
          <w:rFonts w:ascii="Arial Narrow" w:hAnsi="Arial Narrow"/>
        </w:rPr>
        <w:t>.</w:t>
      </w:r>
    </w:p>
    <w:p w14:paraId="683C48F2" w14:textId="662C6DEC" w:rsidR="00124A71" w:rsidRPr="006E33ED" w:rsidRDefault="00124A71" w:rsidP="00DD59EE">
      <w:pPr>
        <w:pStyle w:val="Odsekzoznamu"/>
        <w:numPr>
          <w:ilvl w:val="0"/>
          <w:numId w:val="83"/>
        </w:numPr>
        <w:spacing w:after="200" w:line="276" w:lineRule="auto"/>
        <w:contextualSpacing w:val="0"/>
        <w:jc w:val="both"/>
        <w:rPr>
          <w:rFonts w:ascii="Arial Narrow" w:hAnsi="Arial Narrow"/>
        </w:rPr>
      </w:pPr>
      <w:r w:rsidRPr="006E33ED">
        <w:rPr>
          <w:rFonts w:ascii="Arial Narrow" w:hAnsi="Arial Narrow"/>
        </w:rPr>
        <w:t>Tranzícia bude prebiehať počas plnej (ostrej) prevádzky systému RIS</w:t>
      </w:r>
      <w:r w:rsidR="005E1998">
        <w:rPr>
          <w:rFonts w:ascii="Arial Narrow" w:hAnsi="Arial Narrow"/>
        </w:rPr>
        <w:t>,</w:t>
      </w:r>
      <w:r w:rsidRPr="006E33ED">
        <w:rPr>
          <w:rFonts w:ascii="Arial Narrow" w:hAnsi="Arial Narrow"/>
        </w:rPr>
        <w:t xml:space="preserve"> a teda Predchádzajúci poskytovateľ bude plniť svoje záväzky vyplývajúce zo zmluvného rámca s MF SR (Rámcová dohoda na</w:t>
      </w:r>
      <w:r w:rsidR="007A26BF" w:rsidRPr="006E33ED">
        <w:rPr>
          <w:rFonts w:ascii="Arial Narrow" w:hAnsi="Arial Narrow"/>
        </w:rPr>
        <w:t> </w:t>
      </w:r>
      <w:r w:rsidRPr="006E33ED">
        <w:rPr>
          <w:rFonts w:ascii="Arial Narrow" w:hAnsi="Arial Narrow"/>
        </w:rPr>
        <w:t>poskytovanie služieb aplikačnej podpory a rozvoja Rozpočtového informačného systému, https://www.crz.gov.sk/data/att/4371551_dokument1.pdf) a kapacity odborného garanta budú limitované plnením si povinností vyplývajúcich z legislatívnych termínov pre procesy riadenia verejných financií.</w:t>
      </w:r>
    </w:p>
    <w:p w14:paraId="6BC75CFA" w14:textId="4B0ABEEE" w:rsidR="00124A71" w:rsidRPr="006E33ED" w:rsidRDefault="00124A71" w:rsidP="00DD59EE">
      <w:pPr>
        <w:pStyle w:val="Odsekzoznamu"/>
        <w:numPr>
          <w:ilvl w:val="0"/>
          <w:numId w:val="83"/>
        </w:numPr>
        <w:spacing w:after="200" w:line="276" w:lineRule="auto"/>
        <w:contextualSpacing w:val="0"/>
        <w:jc w:val="both"/>
        <w:rPr>
          <w:rFonts w:ascii="Arial Narrow" w:hAnsi="Arial Narrow"/>
        </w:rPr>
      </w:pPr>
      <w:r w:rsidRPr="006E33ED">
        <w:rPr>
          <w:rFonts w:ascii="Arial Narrow" w:hAnsi="Arial Narrow"/>
        </w:rPr>
        <w:t>Samotná tranzícia bude rozdelená do jednotlivých fáz podľa procesov, ktoré systém RIS podporuje. Celá tranzícia bude ukončená po ukončení poslednej fázy procesu tranzície. Plná zodpovednosť za</w:t>
      </w:r>
      <w:r w:rsidR="007A26BF" w:rsidRPr="006E33ED">
        <w:rPr>
          <w:rFonts w:ascii="Arial Narrow" w:hAnsi="Arial Narrow"/>
        </w:rPr>
        <w:t> </w:t>
      </w:r>
      <w:r w:rsidRPr="006E33ED">
        <w:rPr>
          <w:rFonts w:ascii="Arial Narrow" w:hAnsi="Arial Narrow"/>
        </w:rPr>
        <w:t>poskytované služby prejde na Poskytovateľa po ukončení celej tranzície – všetkých jej fáz. Každá fáza tranzície bude ukončená protokolárnym odovzdaním a prebratím. Rovnako bude protokolárnym odovzdaním a prebratím ukončená aj celá tranzícia systému RIS.</w:t>
      </w:r>
    </w:p>
    <w:p w14:paraId="5A46E6B1" w14:textId="1F935DF7" w:rsidR="00124A71" w:rsidRPr="006E33ED" w:rsidRDefault="00124A71" w:rsidP="00DD59EE">
      <w:pPr>
        <w:pStyle w:val="Odsekzoznamu"/>
        <w:numPr>
          <w:ilvl w:val="0"/>
          <w:numId w:val="83"/>
        </w:numPr>
        <w:spacing w:after="200" w:line="276" w:lineRule="auto"/>
        <w:contextualSpacing w:val="0"/>
        <w:jc w:val="both"/>
        <w:rPr>
          <w:rFonts w:ascii="Arial Narrow" w:hAnsi="Arial Narrow"/>
        </w:rPr>
      </w:pPr>
      <w:r w:rsidRPr="006E33ED">
        <w:rPr>
          <w:rFonts w:ascii="Arial Narrow" w:hAnsi="Arial Narrow"/>
        </w:rPr>
        <w:t>Predmetom tranzície nebude zaškoľovanie víťaza do odbornej problematiky riadenia verejných financií. Predpokladá sa, že víťaz bude ovládať a mať skúsenosti s odbornou problematikou, ktorú systém RIS vo</w:t>
      </w:r>
      <w:r w:rsidR="006E33ED">
        <w:rPr>
          <w:rFonts w:ascii="Arial Narrow" w:hAnsi="Arial Narrow"/>
        </w:rPr>
        <w:t> </w:t>
      </w:r>
      <w:r w:rsidRPr="006E33ED">
        <w:rPr>
          <w:rFonts w:ascii="Arial Narrow" w:hAnsi="Arial Narrow"/>
        </w:rPr>
        <w:t>svojej komplexnosti pokrýva. Rovnako sa predpokladá, že bude ovládať všetky komponenty (vyplývajúce z detailného opisu predmetu zákazky), ktoré sú pri aplikačnej podpore a ďalšom rozvoji RIS nevyhnutné.</w:t>
      </w:r>
    </w:p>
    <w:p w14:paraId="6D0D0883" w14:textId="77777777" w:rsidR="00124A71" w:rsidRPr="006E33ED" w:rsidRDefault="00124A71" w:rsidP="006062C0">
      <w:pPr>
        <w:pStyle w:val="Odsekzoznamu"/>
        <w:spacing w:after="200" w:line="276" w:lineRule="auto"/>
        <w:ind w:left="360"/>
        <w:contextualSpacing w:val="0"/>
        <w:jc w:val="both"/>
        <w:rPr>
          <w:rFonts w:ascii="Arial Narrow" w:hAnsi="Arial Narrow"/>
        </w:rPr>
      </w:pPr>
    </w:p>
    <w:p w14:paraId="280C7F3B" w14:textId="77777777" w:rsidR="00124A71" w:rsidRPr="00F65612" w:rsidRDefault="00124A71" w:rsidP="00DD59EE">
      <w:pPr>
        <w:pStyle w:val="Nadpis1"/>
        <w:keepNext/>
        <w:keepLines/>
        <w:widowControl/>
        <w:numPr>
          <w:ilvl w:val="0"/>
          <w:numId w:val="51"/>
        </w:numPr>
        <w:autoSpaceDE/>
        <w:autoSpaceDN/>
        <w:spacing w:after="200" w:line="276" w:lineRule="auto"/>
        <w:ind w:left="426" w:hanging="426"/>
        <w:rPr>
          <w:rFonts w:ascii="Arial Narrow" w:hAnsi="Arial Narrow"/>
          <w:bCs w:val="0"/>
          <w:i/>
        </w:rPr>
      </w:pPr>
      <w:bookmarkStart w:id="10" w:name="_Toc152165438"/>
      <w:r w:rsidRPr="00F65612">
        <w:rPr>
          <w:rFonts w:ascii="Arial Narrow" w:hAnsi="Arial Narrow"/>
          <w:bCs w:val="0"/>
        </w:rPr>
        <w:lastRenderedPageBreak/>
        <w:t>Harmonogram</w:t>
      </w:r>
      <w:bookmarkEnd w:id="10"/>
      <w:r w:rsidRPr="00F65612">
        <w:rPr>
          <w:rFonts w:ascii="Arial Narrow" w:hAnsi="Arial Narrow"/>
          <w:bCs w:val="0"/>
        </w:rPr>
        <w:t xml:space="preserve"> </w:t>
      </w:r>
    </w:p>
    <w:p w14:paraId="0279B4CF"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Hrubý plán tranzície je uvedený na nasledovnom obrázku:</w:t>
      </w:r>
    </w:p>
    <w:p w14:paraId="68538DB6" w14:textId="01454A4E" w:rsidR="00124A71" w:rsidRPr="005028EC" w:rsidRDefault="00124A71" w:rsidP="00931D62">
      <w:pPr>
        <w:spacing w:after="0" w:line="276" w:lineRule="auto"/>
        <w:jc w:val="both"/>
        <w:rPr>
          <w:rFonts w:ascii="Arial Narrow" w:hAnsi="Arial Narrow"/>
        </w:rPr>
      </w:pPr>
      <w:r w:rsidRPr="00B731EF">
        <w:rPr>
          <w:rFonts w:ascii="Arial Narrow" w:hAnsi="Arial Narrow"/>
          <w:noProof/>
          <w:lang w:eastAsia="sk-SK"/>
        </w:rPr>
        <w:drawing>
          <wp:anchor distT="0" distB="0" distL="114300" distR="114300" simplePos="0" relativeHeight="251659264" behindDoc="0" locked="0" layoutInCell="1" allowOverlap="1" wp14:anchorId="59F610FA" wp14:editId="4FF63E1B">
            <wp:simplePos x="0" y="0"/>
            <wp:positionH relativeFrom="margin">
              <wp:align>right</wp:align>
            </wp:positionH>
            <wp:positionV relativeFrom="paragraph">
              <wp:posOffset>116205</wp:posOffset>
            </wp:positionV>
            <wp:extent cx="5760720" cy="2720340"/>
            <wp:effectExtent l="0" t="0" r="0" b="3810"/>
            <wp:wrapNone/>
            <wp:docPr id="7938341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34129" name=""/>
                    <pic:cNvPicPr/>
                  </pic:nvPicPr>
                  <pic:blipFill rotWithShape="1">
                    <a:blip r:embed="rId1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9"/>
                        </a:ext>
                      </a:extLst>
                    </a:blip>
                    <a:srcRect/>
                    <a:stretch/>
                  </pic:blipFill>
                  <pic:spPr bwMode="auto">
                    <a:xfrm>
                      <a:off x="0" y="0"/>
                      <a:ext cx="5760720" cy="2720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8706278" w14:textId="77777777" w:rsidR="00124A71" w:rsidRPr="006E33ED" w:rsidRDefault="00124A71" w:rsidP="00931D62">
      <w:pPr>
        <w:spacing w:after="0" w:line="276" w:lineRule="auto"/>
        <w:jc w:val="both"/>
        <w:rPr>
          <w:rFonts w:ascii="Arial Narrow" w:hAnsi="Arial Narrow"/>
        </w:rPr>
      </w:pPr>
    </w:p>
    <w:p w14:paraId="3A7E9041" w14:textId="77777777" w:rsidR="00124A71" w:rsidRPr="006E33ED" w:rsidRDefault="00124A71" w:rsidP="00931D62">
      <w:pPr>
        <w:spacing w:after="0" w:line="276" w:lineRule="auto"/>
        <w:jc w:val="both"/>
        <w:rPr>
          <w:rFonts w:ascii="Arial Narrow" w:hAnsi="Arial Narrow"/>
        </w:rPr>
      </w:pPr>
    </w:p>
    <w:p w14:paraId="2470CE5A" w14:textId="77777777" w:rsidR="00124A71" w:rsidRPr="006E33ED" w:rsidRDefault="00124A71" w:rsidP="00931D62">
      <w:pPr>
        <w:spacing w:after="0" w:line="276" w:lineRule="auto"/>
        <w:jc w:val="both"/>
        <w:rPr>
          <w:rFonts w:ascii="Arial Narrow" w:hAnsi="Arial Narrow"/>
        </w:rPr>
      </w:pPr>
    </w:p>
    <w:p w14:paraId="16A92A24" w14:textId="77777777" w:rsidR="00124A71" w:rsidRPr="006E33ED" w:rsidRDefault="00124A71" w:rsidP="00931D62">
      <w:pPr>
        <w:spacing w:after="0" w:line="276" w:lineRule="auto"/>
        <w:jc w:val="both"/>
        <w:rPr>
          <w:rFonts w:ascii="Arial Narrow" w:hAnsi="Arial Narrow"/>
        </w:rPr>
      </w:pPr>
    </w:p>
    <w:p w14:paraId="72C25994" w14:textId="77777777" w:rsidR="00124A71" w:rsidRPr="006E33ED" w:rsidRDefault="00124A71" w:rsidP="00931D62">
      <w:pPr>
        <w:spacing w:after="0" w:line="276" w:lineRule="auto"/>
        <w:jc w:val="both"/>
        <w:rPr>
          <w:rFonts w:ascii="Arial Narrow" w:hAnsi="Arial Narrow"/>
        </w:rPr>
      </w:pPr>
    </w:p>
    <w:p w14:paraId="24F36CF1" w14:textId="77777777" w:rsidR="00124A71" w:rsidRPr="006E33ED" w:rsidRDefault="00124A71" w:rsidP="00931D62">
      <w:pPr>
        <w:spacing w:after="0" w:line="276" w:lineRule="auto"/>
        <w:jc w:val="both"/>
        <w:rPr>
          <w:rFonts w:ascii="Arial Narrow" w:hAnsi="Arial Narrow"/>
        </w:rPr>
      </w:pPr>
    </w:p>
    <w:p w14:paraId="29A71BDD" w14:textId="77777777" w:rsidR="00124A71" w:rsidRPr="006E33ED" w:rsidRDefault="00124A71" w:rsidP="00931D62">
      <w:pPr>
        <w:spacing w:after="0" w:line="276" w:lineRule="auto"/>
        <w:jc w:val="both"/>
        <w:rPr>
          <w:rFonts w:ascii="Arial Narrow" w:hAnsi="Arial Narrow"/>
        </w:rPr>
      </w:pPr>
    </w:p>
    <w:p w14:paraId="0AE4BD9D" w14:textId="77777777" w:rsidR="00124A71" w:rsidRPr="006E33ED" w:rsidRDefault="00124A71" w:rsidP="00931D62">
      <w:pPr>
        <w:spacing w:after="0" w:line="276" w:lineRule="auto"/>
        <w:jc w:val="both"/>
        <w:rPr>
          <w:rFonts w:ascii="Arial Narrow" w:hAnsi="Arial Narrow"/>
        </w:rPr>
      </w:pPr>
    </w:p>
    <w:p w14:paraId="044AD8BA" w14:textId="77777777" w:rsidR="00124A71" w:rsidRPr="006E33ED" w:rsidRDefault="00124A71" w:rsidP="00931D62">
      <w:pPr>
        <w:spacing w:after="0" w:line="276" w:lineRule="auto"/>
        <w:jc w:val="both"/>
        <w:rPr>
          <w:rFonts w:ascii="Arial Narrow" w:hAnsi="Arial Narrow"/>
        </w:rPr>
      </w:pPr>
    </w:p>
    <w:p w14:paraId="4668FCE2" w14:textId="77777777" w:rsidR="00124A71" w:rsidRPr="006E33ED" w:rsidRDefault="00124A71" w:rsidP="00931D62">
      <w:pPr>
        <w:spacing w:after="0" w:line="276" w:lineRule="auto"/>
        <w:jc w:val="both"/>
        <w:rPr>
          <w:rFonts w:ascii="Arial Narrow" w:hAnsi="Arial Narrow"/>
        </w:rPr>
      </w:pPr>
    </w:p>
    <w:p w14:paraId="44BA5579" w14:textId="77777777" w:rsidR="00124A71" w:rsidRPr="006E33ED" w:rsidRDefault="00124A71" w:rsidP="00931D62">
      <w:pPr>
        <w:spacing w:after="0" w:line="276" w:lineRule="auto"/>
        <w:jc w:val="both"/>
        <w:rPr>
          <w:rFonts w:ascii="Arial Narrow" w:hAnsi="Arial Narrow"/>
        </w:rPr>
      </w:pPr>
    </w:p>
    <w:p w14:paraId="3B6DE7F6" w14:textId="77777777" w:rsidR="00124A71" w:rsidRPr="006E33ED" w:rsidRDefault="00124A71" w:rsidP="00931D62">
      <w:pPr>
        <w:spacing w:after="0" w:line="276" w:lineRule="auto"/>
        <w:jc w:val="both"/>
        <w:rPr>
          <w:rFonts w:ascii="Arial Narrow" w:hAnsi="Arial Narrow"/>
        </w:rPr>
      </w:pPr>
    </w:p>
    <w:p w14:paraId="02689C84" w14:textId="77777777" w:rsidR="00124A71" w:rsidRPr="006E33ED" w:rsidRDefault="00124A71" w:rsidP="00931D62">
      <w:pPr>
        <w:spacing w:after="0" w:line="276" w:lineRule="auto"/>
        <w:jc w:val="both"/>
        <w:rPr>
          <w:rFonts w:ascii="Arial Narrow" w:hAnsi="Arial Narrow"/>
        </w:rPr>
      </w:pPr>
    </w:p>
    <w:p w14:paraId="024926C2" w14:textId="77777777" w:rsidR="00124A71" w:rsidRPr="006E33ED" w:rsidRDefault="00124A71" w:rsidP="00931D62">
      <w:pPr>
        <w:spacing w:after="0" w:line="276" w:lineRule="auto"/>
        <w:jc w:val="both"/>
        <w:rPr>
          <w:rFonts w:ascii="Arial Narrow" w:hAnsi="Arial Narrow"/>
        </w:rPr>
      </w:pPr>
    </w:p>
    <w:p w14:paraId="4B6099CC" w14:textId="77777777" w:rsidR="00124A71" w:rsidRPr="005E1998" w:rsidRDefault="00124A71" w:rsidP="00931D62">
      <w:pPr>
        <w:spacing w:after="0" w:line="276" w:lineRule="auto"/>
        <w:jc w:val="both"/>
        <w:rPr>
          <w:rFonts w:ascii="Arial Narrow" w:hAnsi="Arial Narrow"/>
        </w:rPr>
      </w:pPr>
    </w:p>
    <w:p w14:paraId="53F91639"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Celkový plán je rozdelený do jednotlivých fáz – blokov. V blokoch sú zaradené moduly RIS, ktoré vzájomne procesne súvisia, sú na seba úzko procesne a dátovo naviazané a ich tranzícia z vecného a aj technologického pohľadu musí byt vykonaná súbežne.</w:t>
      </w:r>
    </w:p>
    <w:p w14:paraId="15D66938" w14:textId="6B208A8A" w:rsidR="00124A71" w:rsidRPr="006E33ED" w:rsidRDefault="005E1998" w:rsidP="006062C0">
      <w:pPr>
        <w:spacing w:after="200" w:line="276" w:lineRule="auto"/>
        <w:contextualSpacing/>
        <w:jc w:val="both"/>
        <w:rPr>
          <w:rFonts w:ascii="Arial Narrow" w:hAnsi="Arial Narrow"/>
        </w:rPr>
      </w:pPr>
      <w:r>
        <w:rPr>
          <w:rFonts w:ascii="Arial Narrow" w:hAnsi="Arial Narrow"/>
        </w:rPr>
        <w:t>Keďže</w:t>
      </w:r>
      <w:r w:rsidR="00124A71" w:rsidRPr="006E33ED">
        <w:rPr>
          <w:rFonts w:ascii="Arial Narrow" w:hAnsi="Arial Narrow"/>
        </w:rPr>
        <w:t xml:space="preserve"> v súčasnosti nie je známy ani víťaz VO a ani termín ukončenia VO, uvedený harmonogram definuje iba jeho základné parametre. Harmonogram pracovne vychádza z predpokladu, že VO bude ukončené a víťaz VO bude známy k 30.</w:t>
      </w:r>
      <w:r w:rsidR="00B754C4" w:rsidRPr="006E33ED">
        <w:rPr>
          <w:rFonts w:ascii="Arial Narrow" w:hAnsi="Arial Narrow"/>
        </w:rPr>
        <w:t xml:space="preserve"> </w:t>
      </w:r>
      <w:r w:rsidR="00124A71" w:rsidRPr="006E33ED">
        <w:rPr>
          <w:rFonts w:ascii="Arial Narrow" w:hAnsi="Arial Narrow"/>
        </w:rPr>
        <w:t>09.</w:t>
      </w:r>
      <w:r w:rsidR="00B754C4" w:rsidRPr="006E33ED">
        <w:rPr>
          <w:rFonts w:ascii="Arial Narrow" w:hAnsi="Arial Narrow"/>
        </w:rPr>
        <w:t xml:space="preserve"> </w:t>
      </w:r>
      <w:r w:rsidR="00124A71" w:rsidRPr="006E33ED">
        <w:rPr>
          <w:rFonts w:ascii="Arial Narrow" w:hAnsi="Arial Narrow"/>
        </w:rPr>
        <w:t>2025 a všetky bloky</w:t>
      </w:r>
      <w:r>
        <w:rPr>
          <w:rFonts w:ascii="Arial Narrow" w:hAnsi="Arial Narrow"/>
        </w:rPr>
        <w:t>,</w:t>
      </w:r>
      <w:r w:rsidR="00124A71" w:rsidRPr="006E33ED">
        <w:rPr>
          <w:rFonts w:ascii="Arial Narrow" w:hAnsi="Arial Narrow"/>
        </w:rPr>
        <w:t xml:space="preserve"> a teda celá tranzícia bude ukončená k 31.</w:t>
      </w:r>
      <w:r w:rsidR="00B754C4" w:rsidRPr="006E33ED">
        <w:rPr>
          <w:rFonts w:ascii="Arial Narrow" w:hAnsi="Arial Narrow"/>
        </w:rPr>
        <w:t xml:space="preserve"> </w:t>
      </w:r>
      <w:r w:rsidR="00124A71" w:rsidRPr="006E33ED">
        <w:rPr>
          <w:rFonts w:ascii="Arial Narrow" w:hAnsi="Arial Narrow"/>
        </w:rPr>
        <w:t>12.</w:t>
      </w:r>
      <w:r w:rsidR="00B754C4" w:rsidRPr="006E33ED">
        <w:rPr>
          <w:rFonts w:ascii="Arial Narrow" w:hAnsi="Arial Narrow"/>
        </w:rPr>
        <w:t xml:space="preserve"> </w:t>
      </w:r>
      <w:r w:rsidR="00124A71" w:rsidRPr="006E33ED">
        <w:rPr>
          <w:rFonts w:ascii="Arial Narrow" w:hAnsi="Arial Narrow"/>
        </w:rPr>
        <w:t>2026.</w:t>
      </w:r>
    </w:p>
    <w:p w14:paraId="5AD81910" w14:textId="77777777" w:rsidR="00124A71" w:rsidRPr="006E33ED" w:rsidRDefault="00124A71" w:rsidP="00DD59EE">
      <w:pPr>
        <w:pStyle w:val="Odsekzoznamu"/>
        <w:numPr>
          <w:ilvl w:val="0"/>
          <w:numId w:val="50"/>
        </w:numPr>
        <w:spacing w:after="200" w:line="276" w:lineRule="auto"/>
        <w:ind w:left="709" w:hanging="425"/>
        <w:jc w:val="both"/>
        <w:rPr>
          <w:rFonts w:ascii="Arial Narrow" w:hAnsi="Arial Narrow"/>
          <w:iCs/>
          <w:u w:val="single"/>
        </w:rPr>
      </w:pPr>
      <w:r w:rsidRPr="006E33ED">
        <w:rPr>
          <w:rFonts w:ascii="Arial Narrow" w:hAnsi="Arial Narrow"/>
          <w:iCs/>
          <w:u w:val="single"/>
        </w:rPr>
        <w:t>Príprava detailného plánu tranzície (DPT)</w:t>
      </w:r>
    </w:p>
    <w:p w14:paraId="2F466A62" w14:textId="5A6FC877"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Ako bolo vyššie spomenuté, pre úspešné a plynulé zvládnutie celej tranzície je potrebné vypracovať detailný plán tranzície, ktorý bude reflektovať možnosti konkrétneho víťaza VO</w:t>
      </w:r>
      <w:r w:rsidR="005E1998">
        <w:rPr>
          <w:rFonts w:ascii="Arial Narrow" w:hAnsi="Arial Narrow"/>
        </w:rPr>
        <w:t>,</w:t>
      </w:r>
      <w:r w:rsidRPr="006E33ED">
        <w:rPr>
          <w:rFonts w:ascii="Arial Narrow" w:hAnsi="Arial Narrow"/>
        </w:rPr>
        <w:t xml:space="preserve"> ako aj reálne termíny vzhľadom na ukončenie VO. DPT bude vypracovaný v spolupráci s Predchádzajúcim poskytovateľom a</w:t>
      </w:r>
      <w:r w:rsidR="005E1998">
        <w:rPr>
          <w:rFonts w:ascii="Arial Narrow" w:hAnsi="Arial Narrow"/>
        </w:rPr>
        <w:t> </w:t>
      </w:r>
      <w:r w:rsidRPr="006E33ED">
        <w:rPr>
          <w:rFonts w:ascii="Arial Narrow" w:hAnsi="Arial Narrow"/>
        </w:rPr>
        <w:t>Poskytovateľom</w:t>
      </w:r>
      <w:r w:rsidR="005E1998">
        <w:rPr>
          <w:rFonts w:ascii="Arial Narrow" w:hAnsi="Arial Narrow"/>
        </w:rPr>
        <w:t>,</w:t>
      </w:r>
      <w:r w:rsidRPr="006E33ED">
        <w:rPr>
          <w:rFonts w:ascii="Arial Narrow" w:hAnsi="Arial Narrow"/>
        </w:rPr>
        <w:t xml:space="preserve"> ako aj s odborným garantom RIS</w:t>
      </w:r>
      <w:r w:rsidR="005E1998">
        <w:rPr>
          <w:rFonts w:ascii="Arial Narrow" w:hAnsi="Arial Narrow"/>
        </w:rPr>
        <w:t>,</w:t>
      </w:r>
      <w:r w:rsidRPr="006E33ED">
        <w:rPr>
          <w:rFonts w:ascii="Arial Narrow" w:hAnsi="Arial Narrow"/>
        </w:rPr>
        <w:t xml:space="preserve"> resp. odbornými garantami MF SR za jednotlivé bloky. Bude definovať konkrétne postupy, zodpovednosti, kompetencie, zodpovedné osoby, ako aj kritéria odovzdania a prebratia jednotlivých blokov a celej tranzície. Detailný plán tranzície bude schválený všetkými dotknutými stranami a bude pre tieto strany záväzný.</w:t>
      </w:r>
    </w:p>
    <w:p w14:paraId="37E9434A"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iCs/>
          <w:u w:val="single"/>
        </w:rPr>
      </w:pPr>
      <w:r w:rsidRPr="006E33ED">
        <w:rPr>
          <w:rFonts w:ascii="Arial Narrow" w:hAnsi="Arial Narrow"/>
          <w:iCs/>
          <w:u w:val="single"/>
        </w:rPr>
        <w:t>BLOK 1: architektúra RIS, procesy, technológie</w:t>
      </w:r>
    </w:p>
    <w:p w14:paraId="0AC735AB" w14:textId="77777777"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Prvým krokom tranzície (rámcovo 01-02/2026) budú poskytnuté informácie k celkovej architektúre RIS, informácie o procesoch, ktoré systém RIS svojou funkčnosťou pokrýva, mapovanie procesov na jednotlivé moduly, použité technológie (technologické komponenty a nástroje) v RIS. Preberajúci získa celkový a komplexný pohľad na aplikáciu RIS.</w:t>
      </w:r>
    </w:p>
    <w:p w14:paraId="3BFCC27A"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rPr>
      </w:pPr>
      <w:r w:rsidRPr="006E33ED">
        <w:rPr>
          <w:rFonts w:ascii="Arial Narrow" w:hAnsi="Arial Narrow"/>
          <w:iCs/>
          <w:u w:val="single"/>
        </w:rPr>
        <w:t>BLOK 2: procesy zostavovania rozpočtu VS a moduly, ktoré uvedené procesy podporujú</w:t>
      </w:r>
    </w:p>
    <w:p w14:paraId="6ABDA958" w14:textId="77490D63"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Tento blok tranzície je najkomplexnejší, obsahuje najväčší počet modulov (funkčností) a je vzhľadom na</w:t>
      </w:r>
      <w:r w:rsidR="005D70B0" w:rsidRPr="006E33ED">
        <w:rPr>
          <w:rFonts w:ascii="Arial Narrow" w:hAnsi="Arial Narrow"/>
        </w:rPr>
        <w:t> </w:t>
      </w:r>
      <w:r w:rsidRPr="006E33ED">
        <w:rPr>
          <w:rFonts w:ascii="Arial Narrow" w:hAnsi="Arial Narrow"/>
        </w:rPr>
        <w:t>svoju doménu najdlhší. Pokrýva všetky fázy procesu zostavovania rozpočtu (východiská, vládny návrh rozpočtu, schvaľovanie a rozpis vládneho návrhu rozpočtu, parlamentný rozpočet...)</w:t>
      </w:r>
      <w:r w:rsidR="005E1998">
        <w:rPr>
          <w:rFonts w:ascii="Arial Narrow" w:hAnsi="Arial Narrow"/>
        </w:rPr>
        <w:t>. Keďže</w:t>
      </w:r>
      <w:r w:rsidRPr="006E33ED">
        <w:rPr>
          <w:rFonts w:ascii="Arial Narrow" w:hAnsi="Arial Narrow"/>
        </w:rPr>
        <w:t xml:space="preserve"> ide o hlavné a kritické funkcie RIS, požiadavka odborného garanta na tento blok tranzície je, aby tranzícia prebiehala </w:t>
      </w:r>
      <w:r w:rsidRPr="006E33ED">
        <w:rPr>
          <w:rFonts w:ascii="Arial Narrow" w:hAnsi="Arial Narrow"/>
        </w:rPr>
        <w:lastRenderedPageBreak/>
        <w:t xml:space="preserve">v reálnom čase počas všetkých týchto etáp zostavovania rozpočtu VS. Začne teda rámcovo </w:t>
      </w:r>
      <w:r w:rsidR="005E1998">
        <w:rPr>
          <w:rFonts w:ascii="Arial Narrow" w:hAnsi="Arial Narrow"/>
        </w:rPr>
        <w:t xml:space="preserve">od </w:t>
      </w:r>
      <w:r w:rsidRPr="006E33ED">
        <w:rPr>
          <w:rFonts w:ascii="Arial Narrow" w:hAnsi="Arial Narrow"/>
        </w:rPr>
        <w:t>02/202</w:t>
      </w:r>
      <w:r w:rsidR="00E96072">
        <w:rPr>
          <w:rFonts w:ascii="Arial Narrow" w:hAnsi="Arial Narrow"/>
        </w:rPr>
        <w:t>6</w:t>
      </w:r>
      <w:r w:rsidRPr="006E33ED">
        <w:rPr>
          <w:rFonts w:ascii="Arial Narrow" w:hAnsi="Arial Narrow"/>
        </w:rPr>
        <w:t xml:space="preserve"> a bude trvať až do ukončenia poslednej etapy t.</w:t>
      </w:r>
      <w:r w:rsidR="00D55EC6" w:rsidRPr="006E33ED">
        <w:rPr>
          <w:rFonts w:ascii="Arial Narrow" w:hAnsi="Arial Narrow"/>
        </w:rPr>
        <w:t xml:space="preserve"> </w:t>
      </w:r>
      <w:r w:rsidR="00E96072">
        <w:rPr>
          <w:rFonts w:ascii="Arial Narrow" w:hAnsi="Arial Narrow"/>
        </w:rPr>
        <w:t>j. do 12/2026</w:t>
      </w:r>
      <w:r w:rsidRPr="006E33ED">
        <w:rPr>
          <w:rFonts w:ascii="Arial Narrow" w:hAnsi="Arial Narrow"/>
        </w:rPr>
        <w:t xml:space="preserve"> (importom parlamentného rozpočtu do IDB IS ŠP, do SAP PI</w:t>
      </w:r>
      <w:r w:rsidR="005E1998">
        <w:rPr>
          <w:rFonts w:ascii="Arial Narrow" w:hAnsi="Arial Narrow"/>
        </w:rPr>
        <w:t>,</w:t>
      </w:r>
      <w:r w:rsidRPr="006E33ED">
        <w:rPr>
          <w:rFonts w:ascii="Arial Narrow" w:hAnsi="Arial Narrow"/>
        </w:rPr>
        <w:t xml:space="preserve"> ako aj Modulu úprav rozpočtu pre rok 2026</w:t>
      </w:r>
      <w:r w:rsidR="00E96072">
        <w:rPr>
          <w:rFonts w:ascii="Arial Narrow" w:hAnsi="Arial Narrow"/>
        </w:rPr>
        <w:t>)</w:t>
      </w:r>
      <w:r w:rsidRPr="006E33ED">
        <w:rPr>
          <w:rFonts w:ascii="Arial Narrow" w:hAnsi="Arial Narrow"/>
        </w:rPr>
        <w:t>. Z charakteru požiadavky odborného garanta na tento blok nie je teda možné túto fázu tranzície urýchliť.</w:t>
      </w:r>
    </w:p>
    <w:p w14:paraId="40FE3AD2"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rPr>
      </w:pPr>
      <w:r w:rsidRPr="006E33ED">
        <w:rPr>
          <w:rFonts w:ascii="Arial Narrow" w:hAnsi="Arial Narrow"/>
          <w:iCs/>
          <w:u w:val="single"/>
        </w:rPr>
        <w:t>BLOK 3: procesy úprav rozpočtu (moduly, ktoré tieto procesy podporujú)</w:t>
      </w:r>
    </w:p>
    <w:p w14:paraId="74237416" w14:textId="33D30C46"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S </w:t>
      </w:r>
      <w:proofErr w:type="spellStart"/>
      <w:r w:rsidRPr="006E33ED">
        <w:rPr>
          <w:rFonts w:ascii="Arial Narrow" w:hAnsi="Arial Narrow"/>
        </w:rPr>
        <w:t>tranzíciou</w:t>
      </w:r>
      <w:proofErr w:type="spellEnd"/>
      <w:r w:rsidRPr="006E33ED">
        <w:rPr>
          <w:rFonts w:ascii="Arial Narrow" w:hAnsi="Arial Narrow"/>
        </w:rPr>
        <w:t xml:space="preserve"> týchto modulov sa predpokladá v termíne od 03 – 06/202</w:t>
      </w:r>
      <w:r w:rsidR="00E96072">
        <w:rPr>
          <w:rFonts w:ascii="Arial Narrow" w:hAnsi="Arial Narrow"/>
        </w:rPr>
        <w:t>6</w:t>
      </w:r>
      <w:r w:rsidRPr="006E33ED">
        <w:rPr>
          <w:rFonts w:ascii="Arial Narrow" w:hAnsi="Arial Narrow"/>
        </w:rPr>
        <w:t>. Súčasťou tohto bloku bude aj tranzícia externých integrácií na všetky systémy, ktoré sú na systém RIS integrované</w:t>
      </w:r>
      <w:r w:rsidR="00C57357" w:rsidRPr="006E33ED">
        <w:rPr>
          <w:rFonts w:ascii="Arial Narrow" w:hAnsi="Arial Narrow"/>
        </w:rPr>
        <w:t>,</w:t>
      </w:r>
      <w:r w:rsidRPr="006E33ED">
        <w:rPr>
          <w:rFonts w:ascii="Arial Narrow" w:hAnsi="Arial Narrow"/>
        </w:rPr>
        <w:t xml:space="preserve"> a to systém IS</w:t>
      </w:r>
      <w:r w:rsidR="005E1998">
        <w:rPr>
          <w:rFonts w:ascii="Arial Narrow" w:hAnsi="Arial Narrow"/>
        </w:rPr>
        <w:t xml:space="preserve"> </w:t>
      </w:r>
      <w:r w:rsidRPr="006E33ED">
        <w:rPr>
          <w:rFonts w:ascii="Arial Narrow" w:hAnsi="Arial Narrow"/>
        </w:rPr>
        <w:t>ŠP, všetky koncové systémy integrované cez integračnú platformu SAP PI a iné formy integrácie (napr. Štatistický úrad, ITMS...)</w:t>
      </w:r>
    </w:p>
    <w:p w14:paraId="40BFA292"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rPr>
      </w:pPr>
      <w:r w:rsidRPr="006E33ED">
        <w:rPr>
          <w:rFonts w:ascii="Arial Narrow" w:hAnsi="Arial Narrow"/>
          <w:iCs/>
          <w:u w:val="single"/>
        </w:rPr>
        <w:t>BLOK 4: RIS pre samosprávu (RZP, VYK, KUZ, KON)</w:t>
      </w:r>
    </w:p>
    <w:p w14:paraId="12CC934F" w14:textId="35E89EA3" w:rsidR="00124A71" w:rsidRPr="006E33ED" w:rsidRDefault="00124A71" w:rsidP="00F65612">
      <w:pPr>
        <w:spacing w:after="200" w:line="276" w:lineRule="auto"/>
        <w:ind w:left="709"/>
        <w:jc w:val="both"/>
        <w:rPr>
          <w:rFonts w:ascii="Arial Narrow" w:hAnsi="Arial Narrow"/>
        </w:rPr>
      </w:pPr>
      <w:r w:rsidRPr="006E33ED">
        <w:rPr>
          <w:rFonts w:ascii="Arial Narrow" w:hAnsi="Arial Narrow"/>
        </w:rPr>
        <w:t>Blok č. 4 je relatívne samostatný a ucelený blok funkcií RIS, ktorý pokrýva rozpočtovanie, výkazníctvo, konsolidáciu UZ a kontrolu a audit subjektov samosprávy (VUC, mestá a obce a ich organizácie v zriaďovateľskej pôsobnosti. Predpokladaný termín je 04-08/202</w:t>
      </w:r>
      <w:r w:rsidR="00E96072">
        <w:rPr>
          <w:rFonts w:ascii="Arial Narrow" w:hAnsi="Arial Narrow"/>
        </w:rPr>
        <w:t>6</w:t>
      </w:r>
      <w:r w:rsidRPr="006E33ED">
        <w:rPr>
          <w:rFonts w:ascii="Arial Narrow" w:hAnsi="Arial Narrow"/>
        </w:rPr>
        <w:t>. Zahájenie je nastavené na termín zahájenia kvartálneho zberu finančných výkazov pre 1.</w:t>
      </w:r>
      <w:r w:rsidR="005E1998">
        <w:rPr>
          <w:rFonts w:ascii="Arial Narrow" w:hAnsi="Arial Narrow"/>
        </w:rPr>
        <w:t xml:space="preserve"> </w:t>
      </w:r>
      <w:r w:rsidRPr="006E33ED">
        <w:rPr>
          <w:rFonts w:ascii="Arial Narrow" w:hAnsi="Arial Narrow"/>
        </w:rPr>
        <w:t>kvartál roku 202</w:t>
      </w:r>
      <w:r w:rsidR="00E96072">
        <w:rPr>
          <w:rFonts w:ascii="Arial Narrow" w:hAnsi="Arial Narrow"/>
        </w:rPr>
        <w:t>6</w:t>
      </w:r>
      <w:r w:rsidRPr="006E33ED">
        <w:rPr>
          <w:rFonts w:ascii="Arial Narrow" w:hAnsi="Arial Narrow"/>
        </w:rPr>
        <w:t xml:space="preserve"> a pre procesy zberu finančných výkazov by tranzícia pokrývala dva kvart</w:t>
      </w:r>
      <w:r w:rsidR="00E96072">
        <w:rPr>
          <w:rFonts w:ascii="Arial Narrow" w:hAnsi="Arial Narrow"/>
        </w:rPr>
        <w:t>álne zbery (1. a 2. kvartál/2026</w:t>
      </w:r>
      <w:r w:rsidRPr="006E33ED">
        <w:rPr>
          <w:rFonts w:ascii="Arial Narrow" w:hAnsi="Arial Narrow"/>
        </w:rPr>
        <w:t>).</w:t>
      </w:r>
    </w:p>
    <w:p w14:paraId="4D3BF020" w14:textId="18E0DA22"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 xml:space="preserve">Tranzícia súčasne bude pokrývať kompletné procesy konsolidácie účtovných závierok obcí a miest, ktoré rámcovo začínajú </w:t>
      </w:r>
      <w:r w:rsidR="005E1998">
        <w:rPr>
          <w:rFonts w:ascii="Arial Narrow" w:hAnsi="Arial Narrow"/>
        </w:rPr>
        <w:t xml:space="preserve">od </w:t>
      </w:r>
      <w:r w:rsidRPr="006E33ED">
        <w:rPr>
          <w:rFonts w:ascii="Arial Narrow" w:hAnsi="Arial Narrow"/>
        </w:rPr>
        <w:t>03/202</w:t>
      </w:r>
      <w:r w:rsidR="00E96072">
        <w:rPr>
          <w:rFonts w:ascii="Arial Narrow" w:hAnsi="Arial Narrow"/>
        </w:rPr>
        <w:t>6</w:t>
      </w:r>
      <w:r w:rsidRPr="006E33ED">
        <w:rPr>
          <w:rFonts w:ascii="Arial Narrow" w:hAnsi="Arial Narrow"/>
        </w:rPr>
        <w:t xml:space="preserve"> a ukončené sú cca </w:t>
      </w:r>
      <w:r w:rsidR="005E1998">
        <w:rPr>
          <w:rFonts w:ascii="Arial Narrow" w:hAnsi="Arial Narrow"/>
        </w:rPr>
        <w:t xml:space="preserve">v </w:t>
      </w:r>
      <w:r w:rsidRPr="006E33ED">
        <w:rPr>
          <w:rFonts w:ascii="Arial Narrow" w:hAnsi="Arial Narrow"/>
        </w:rPr>
        <w:t>07/202</w:t>
      </w:r>
      <w:r w:rsidR="00E96072">
        <w:rPr>
          <w:rFonts w:ascii="Arial Narrow" w:hAnsi="Arial Narrow"/>
        </w:rPr>
        <w:t>6</w:t>
      </w:r>
      <w:r w:rsidRPr="006E33ED">
        <w:rPr>
          <w:rFonts w:ascii="Arial Narrow" w:hAnsi="Arial Narrow"/>
        </w:rPr>
        <w:t>. Súčasťou tohto bloku bude aj podpora procesov predkladania rozpočtov samosprávy na MF SR, ktoré sa síce termínovo koná v mesiaci január, ale vecne je možné túto časť tranzície posunúť do komplexného bloku 4 (samospráva ako celok).</w:t>
      </w:r>
    </w:p>
    <w:p w14:paraId="04AC57BE"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rPr>
      </w:pPr>
      <w:r w:rsidRPr="006E33ED">
        <w:rPr>
          <w:rFonts w:ascii="Arial Narrow" w:hAnsi="Arial Narrow"/>
          <w:iCs/>
          <w:u w:val="single"/>
        </w:rPr>
        <w:t>BLOK 5: podpora procesov kontroly a auditu a riadenia rizík</w:t>
      </w:r>
    </w:p>
    <w:p w14:paraId="62AEB6A3" w14:textId="2E4856DB"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 xml:space="preserve">Procesy kontroly a auditu (moduly </w:t>
      </w:r>
      <w:proofErr w:type="spellStart"/>
      <w:r w:rsidRPr="006E33ED">
        <w:rPr>
          <w:rFonts w:ascii="Arial Narrow" w:hAnsi="Arial Narrow"/>
        </w:rPr>
        <w:t>KaA.VLZ</w:t>
      </w:r>
      <w:proofErr w:type="spellEnd"/>
      <w:r w:rsidRPr="006E33ED">
        <w:rPr>
          <w:rFonts w:ascii="Arial Narrow" w:hAnsi="Arial Narrow"/>
        </w:rPr>
        <w:t xml:space="preserve">, KaA.MZ, </w:t>
      </w:r>
      <w:proofErr w:type="spellStart"/>
      <w:r w:rsidRPr="006E33ED">
        <w:rPr>
          <w:rFonts w:ascii="Arial Narrow" w:hAnsi="Arial Narrow"/>
        </w:rPr>
        <w:t>KaA.VnA</w:t>
      </w:r>
      <w:proofErr w:type="spellEnd"/>
      <w:r w:rsidRPr="006E33ED">
        <w:rPr>
          <w:rFonts w:ascii="Arial Narrow" w:hAnsi="Arial Narrow"/>
        </w:rPr>
        <w:t>) a procesy riadenia rizík (RIS.RR a RIS.RKR) sú procesy relatívne samostatné od ostatných modulov RIS. Navrhujeme ich tranzíciu vykonať v samostatnom bloku v termíne 07-10/202</w:t>
      </w:r>
      <w:r w:rsidR="00E96072">
        <w:rPr>
          <w:rFonts w:ascii="Arial Narrow" w:hAnsi="Arial Narrow"/>
        </w:rPr>
        <w:t>6</w:t>
      </w:r>
      <w:r w:rsidRPr="006E33ED">
        <w:rPr>
          <w:rFonts w:ascii="Arial Narrow" w:hAnsi="Arial Narrow"/>
        </w:rPr>
        <w:t xml:space="preserve">. Tranzícia v tomto bloku môže byť vykonaná postupne (najskôr procesy </w:t>
      </w:r>
      <w:proofErr w:type="spellStart"/>
      <w:r w:rsidRPr="006E33ED">
        <w:rPr>
          <w:rFonts w:ascii="Arial Narrow" w:hAnsi="Arial Narrow"/>
        </w:rPr>
        <w:t>KaA</w:t>
      </w:r>
      <w:proofErr w:type="spellEnd"/>
      <w:r w:rsidRPr="006E33ED">
        <w:rPr>
          <w:rFonts w:ascii="Arial Narrow" w:hAnsi="Arial Narrow"/>
        </w:rPr>
        <w:t xml:space="preserve"> a následne procesy riadenia rizík) alebo súbežne obe časti, v závislosti od kapacitných možností.</w:t>
      </w:r>
    </w:p>
    <w:p w14:paraId="46F59EF9" w14:textId="77777777" w:rsidR="00124A71" w:rsidRPr="006E33ED" w:rsidRDefault="00124A71" w:rsidP="00DD59EE">
      <w:pPr>
        <w:pStyle w:val="Odsekzoznamu"/>
        <w:numPr>
          <w:ilvl w:val="0"/>
          <w:numId w:val="50"/>
        </w:numPr>
        <w:spacing w:after="200" w:line="276" w:lineRule="auto"/>
        <w:ind w:left="709" w:hanging="426"/>
        <w:jc w:val="both"/>
        <w:rPr>
          <w:rFonts w:ascii="Arial Narrow" w:hAnsi="Arial Narrow"/>
        </w:rPr>
      </w:pPr>
      <w:r w:rsidRPr="006E33ED">
        <w:rPr>
          <w:rFonts w:ascii="Arial Narrow" w:hAnsi="Arial Narrow"/>
          <w:iCs/>
          <w:u w:val="single"/>
        </w:rPr>
        <w:t>BLOK 6: ostávajúce moduly RIS (Register ÚZ, ARCHIV, DOT, DEV, ......)</w:t>
      </w:r>
    </w:p>
    <w:p w14:paraId="57E0A37A" w14:textId="63C982BB"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Uvedené moduly RIS je možné odovzdávať postupne alebo súbežne</w:t>
      </w:r>
      <w:r w:rsidR="00C57357" w:rsidRPr="006E33ED">
        <w:rPr>
          <w:rFonts w:ascii="Arial Narrow" w:hAnsi="Arial Narrow"/>
        </w:rPr>
        <w:t>,</w:t>
      </w:r>
      <w:r w:rsidRPr="006E33ED">
        <w:rPr>
          <w:rFonts w:ascii="Arial Narrow" w:hAnsi="Arial Narrow"/>
        </w:rPr>
        <w:t xml:space="preserve"> a to v navrhovanom termíne 08</w:t>
      </w:r>
      <w:r w:rsidR="005D70B0" w:rsidRPr="006E33ED">
        <w:rPr>
          <w:rFonts w:ascii="Arial Narrow" w:hAnsi="Arial Narrow"/>
        </w:rPr>
        <w:t> </w:t>
      </w:r>
      <w:r w:rsidRPr="006E33ED">
        <w:rPr>
          <w:rFonts w:ascii="Arial Narrow" w:hAnsi="Arial Narrow"/>
        </w:rPr>
        <w:t>-</w:t>
      </w:r>
      <w:r w:rsidR="005D70B0" w:rsidRPr="006E33ED">
        <w:rPr>
          <w:rFonts w:ascii="Arial Narrow" w:hAnsi="Arial Narrow"/>
        </w:rPr>
        <w:t> </w:t>
      </w:r>
      <w:r w:rsidR="005E1998">
        <w:rPr>
          <w:rFonts w:ascii="Arial Narrow" w:hAnsi="Arial Narrow"/>
        </w:rPr>
        <w:t>1</w:t>
      </w:r>
      <w:r w:rsidRPr="006E33ED">
        <w:rPr>
          <w:rFonts w:ascii="Arial Narrow" w:hAnsi="Arial Narrow"/>
        </w:rPr>
        <w:t>2/202</w:t>
      </w:r>
      <w:r w:rsidR="00E96072">
        <w:rPr>
          <w:rFonts w:ascii="Arial Narrow" w:hAnsi="Arial Narrow"/>
        </w:rPr>
        <w:t>6</w:t>
      </w:r>
      <w:r w:rsidRPr="006E33ED">
        <w:rPr>
          <w:rFonts w:ascii="Arial Narrow" w:hAnsi="Arial Narrow"/>
        </w:rPr>
        <w:t>.</w:t>
      </w:r>
    </w:p>
    <w:p w14:paraId="5FEC642C" w14:textId="2835EB1C" w:rsidR="00124A71" w:rsidRPr="006E33ED" w:rsidRDefault="00124A71" w:rsidP="006062C0">
      <w:pPr>
        <w:spacing w:after="200" w:line="276" w:lineRule="auto"/>
        <w:ind w:left="708"/>
        <w:contextualSpacing/>
        <w:jc w:val="both"/>
        <w:rPr>
          <w:rFonts w:ascii="Arial Narrow" w:hAnsi="Arial Narrow"/>
        </w:rPr>
      </w:pPr>
      <w:r w:rsidRPr="006E33ED">
        <w:rPr>
          <w:rFonts w:ascii="Arial Narrow" w:hAnsi="Arial Narrow"/>
        </w:rPr>
        <w:t>Uvedený harmonogram predpokladá vzhľadom na komplexnosť pokrytia procesov paralelný priebeh viacerých blokov. Ich trvanie je navrhnuté vzhľadom na skúsenosti P</w:t>
      </w:r>
      <w:r w:rsidR="006E33ED">
        <w:rPr>
          <w:rFonts w:ascii="Arial Narrow" w:hAnsi="Arial Narrow"/>
        </w:rPr>
        <w:t>r</w:t>
      </w:r>
      <w:r w:rsidRPr="006E33ED">
        <w:rPr>
          <w:rFonts w:ascii="Arial Narrow" w:hAnsi="Arial Narrow"/>
        </w:rPr>
        <w:t>edchádzajúceho poskytovateľa. Môže byť upravený a bude detailizovaný v detailnom pláne tranzície.</w:t>
      </w:r>
    </w:p>
    <w:p w14:paraId="493FA0FE" w14:textId="77777777" w:rsidR="00124A71" w:rsidRPr="00F65612" w:rsidRDefault="00124A71" w:rsidP="00DD59EE">
      <w:pPr>
        <w:pStyle w:val="Nadpis1"/>
        <w:keepNext/>
        <w:keepLines/>
        <w:widowControl/>
        <w:numPr>
          <w:ilvl w:val="0"/>
          <w:numId w:val="51"/>
        </w:numPr>
        <w:autoSpaceDE/>
        <w:autoSpaceDN/>
        <w:spacing w:after="200" w:line="276" w:lineRule="auto"/>
        <w:ind w:left="425" w:hanging="425"/>
        <w:contextualSpacing/>
        <w:rPr>
          <w:rFonts w:ascii="Arial Narrow" w:hAnsi="Arial Narrow"/>
          <w:bCs w:val="0"/>
          <w:i/>
        </w:rPr>
      </w:pPr>
      <w:bookmarkStart w:id="11" w:name="_Toc152165439"/>
      <w:r w:rsidRPr="00F65612">
        <w:rPr>
          <w:rFonts w:ascii="Arial Narrow" w:hAnsi="Arial Narrow"/>
          <w:bCs w:val="0"/>
        </w:rPr>
        <w:t>Priebeh tranzície, postupy</w:t>
      </w:r>
      <w:bookmarkEnd w:id="11"/>
    </w:p>
    <w:p w14:paraId="29100F36"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Na vykonávanie samotnej tranzície v jednotlivých blokoch navrhujeme nasledovný postup:</w:t>
      </w:r>
    </w:p>
    <w:p w14:paraId="3D9063F5" w14:textId="06D04993"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t>Krok 1)</w:t>
      </w:r>
      <w:r w:rsidRPr="006E33ED">
        <w:rPr>
          <w:rFonts w:ascii="Arial Narrow" w:hAnsi="Arial Narrow"/>
        </w:rPr>
        <w:tab/>
      </w:r>
      <w:r w:rsidR="005E1998">
        <w:rPr>
          <w:rFonts w:ascii="Arial Narrow" w:hAnsi="Arial Narrow"/>
        </w:rPr>
        <w:t>O</w:t>
      </w:r>
      <w:r w:rsidRPr="006E33ED">
        <w:rPr>
          <w:rFonts w:ascii="Arial Narrow" w:hAnsi="Arial Narrow"/>
        </w:rPr>
        <w:t>sobné stretnutie zástupcov Predchádzajúceho poskytovateľa a Poskytovateľa, predmetom ktorého bude</w:t>
      </w:r>
      <w:r w:rsidR="006062C0" w:rsidRPr="006E33ED">
        <w:rPr>
          <w:rFonts w:ascii="Arial Narrow" w:hAnsi="Arial Narrow"/>
        </w:rPr>
        <w:t xml:space="preserve"> </w:t>
      </w:r>
      <w:r w:rsidRPr="006E33ED">
        <w:rPr>
          <w:rFonts w:ascii="Arial Narrow" w:hAnsi="Arial Narrow"/>
        </w:rPr>
        <w:t xml:space="preserve">popis podporovaných procesov v moduloch daného bloku, funkčný katalóg modulov, prezentácia procesných modelov. Predpokladaná účasť predovšetkým biznis konzultantov a systémových analytikov, vhodná aj účasť </w:t>
      </w:r>
      <w:proofErr w:type="spellStart"/>
      <w:r w:rsidRPr="006E33ED">
        <w:rPr>
          <w:rFonts w:ascii="Arial Narrow" w:hAnsi="Arial Narrow"/>
        </w:rPr>
        <w:t>testerov</w:t>
      </w:r>
      <w:proofErr w:type="spellEnd"/>
      <w:r w:rsidRPr="006E33ED">
        <w:rPr>
          <w:rFonts w:ascii="Arial Narrow" w:hAnsi="Arial Narrow"/>
        </w:rPr>
        <w:t xml:space="preserve"> vykonávajúcich „user </w:t>
      </w:r>
      <w:proofErr w:type="spellStart"/>
      <w:r w:rsidRPr="006E33ED">
        <w:rPr>
          <w:rFonts w:ascii="Arial Narrow" w:hAnsi="Arial Narrow"/>
        </w:rPr>
        <w:t>testing</w:t>
      </w:r>
      <w:proofErr w:type="spellEnd"/>
      <w:r w:rsidRPr="006E33ED">
        <w:rPr>
          <w:rFonts w:ascii="Arial Narrow" w:hAnsi="Arial Narrow"/>
        </w:rPr>
        <w:t>“. Súčasťou tohto kroku bude aj detailná prezentácia a zaškolenie do</w:t>
      </w:r>
      <w:r w:rsidR="007A26BF" w:rsidRPr="006E33ED">
        <w:rPr>
          <w:rFonts w:ascii="Arial Narrow" w:hAnsi="Arial Narrow"/>
        </w:rPr>
        <w:t> </w:t>
      </w:r>
      <w:r w:rsidRPr="006E33ED">
        <w:rPr>
          <w:rFonts w:ascii="Arial Narrow" w:hAnsi="Arial Narrow"/>
        </w:rPr>
        <w:t xml:space="preserve">príslušného modulu s možnosťou aktívnej práce v aplikácii. Tento krok môže a pravdepodobne bude trvať viac dní. Predpoklad k tomuto kroku je zo strany zástupcov Poskytovateľa znalosť legislatívy a procesov toho bloku, ktorého sa daný krok týka. </w:t>
      </w:r>
    </w:p>
    <w:p w14:paraId="2082637E" w14:textId="33FBF63D"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lastRenderedPageBreak/>
        <w:t>Krok 2)</w:t>
      </w:r>
      <w:r w:rsidR="005E1998">
        <w:rPr>
          <w:rFonts w:ascii="Arial Narrow" w:hAnsi="Arial Narrow"/>
          <w:u w:val="single"/>
        </w:rPr>
        <w:tab/>
      </w:r>
      <w:r w:rsidR="005E1998">
        <w:rPr>
          <w:rFonts w:ascii="Arial Narrow" w:hAnsi="Arial Narrow"/>
        </w:rPr>
        <w:t>O</w:t>
      </w:r>
      <w:r w:rsidRPr="006E33ED">
        <w:rPr>
          <w:rFonts w:ascii="Arial Narrow" w:hAnsi="Arial Narrow"/>
        </w:rPr>
        <w:t>sobné stretnutie programátorov, dizajnérov, architektov, ktoré dané moduly budú po vykonaní tranzície podporovať a ktorí budú dané moduly ďalej na základe požiadaviek odborného garanta rozvíjať. Predmetom tohto kroku bude zaškolenie do architektúry daného modulu, technologických komponentov, prezentácia kódu a pod. Tento krok môže byť vykonaný paralelne s krokom č. 1, toto sa ale dohodne v detailnom pláne tranzície aj vzhľadom na kapacitné možnosti oboch strán. Je potrebné si uvedomiť, že Predchádzajúci poskytovateľ popri samotnej tranzícii bude musieť reálne plniť predmet zákazky (Rámcová dohoda na poskytovanie služieb aplikačnej podpory a rozvoja Rozpočtového informačného systému, https://www.crz.gov.sk/data/att/4371551_dokument1.pdf)</w:t>
      </w:r>
      <w:r w:rsidR="005E1998">
        <w:rPr>
          <w:rFonts w:ascii="Arial Narrow" w:hAnsi="Arial Narrow"/>
        </w:rPr>
        <w:t>,</w:t>
      </w:r>
      <w:r w:rsidRPr="006E33ED">
        <w:rPr>
          <w:rFonts w:ascii="Arial Narrow" w:hAnsi="Arial Narrow"/>
        </w:rPr>
        <w:t xml:space="preserve"> a teda svoje kapacity určené pre tranzíciu bude musieť prispôsobovať aktuálnym požiadavkám na podporu a rozvoj RIS v danom čase.</w:t>
      </w:r>
    </w:p>
    <w:p w14:paraId="452F9F95"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Súčasťou tohto kroku bude aj prezentácia a zaškolenie do znalostí databázového modelu príslušnej skupiny modulov.</w:t>
      </w:r>
    </w:p>
    <w:p w14:paraId="496BA2EA" w14:textId="16163354"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t>Krok 3)</w:t>
      </w:r>
      <w:r w:rsidR="005E1998" w:rsidRPr="00AB0245">
        <w:rPr>
          <w:rFonts w:ascii="Arial Narrow" w:hAnsi="Arial Narrow"/>
        </w:rPr>
        <w:tab/>
      </w:r>
      <w:r w:rsidR="005E1998">
        <w:rPr>
          <w:rFonts w:ascii="Arial Narrow" w:hAnsi="Arial Narrow"/>
        </w:rPr>
        <w:t>S</w:t>
      </w:r>
      <w:r w:rsidRPr="006E33ED">
        <w:rPr>
          <w:rFonts w:ascii="Arial Narrow" w:hAnsi="Arial Narrow"/>
        </w:rPr>
        <w:t xml:space="preserve">tretnutie </w:t>
      </w:r>
      <w:proofErr w:type="spellStart"/>
      <w:r w:rsidRPr="006E33ED">
        <w:rPr>
          <w:rFonts w:ascii="Arial Narrow" w:hAnsi="Arial Narrow"/>
        </w:rPr>
        <w:t>testerov</w:t>
      </w:r>
      <w:proofErr w:type="spellEnd"/>
      <w:r w:rsidRPr="006E33ED">
        <w:rPr>
          <w:rFonts w:ascii="Arial Narrow" w:hAnsi="Arial Narrow"/>
        </w:rPr>
        <w:t xml:space="preserve"> oboch strán, na ktorom budú prezentované spracované funkčné testovacie scenáre (manuálne a automatizované), performance testy, prípadne informácie o vykonaných penetračných testoch (kde bolo potrebné ich vykonať). </w:t>
      </w:r>
    </w:p>
    <w:p w14:paraId="13AC9C27" w14:textId="45A8B838"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t>Krok 4)</w:t>
      </w:r>
      <w:r w:rsidR="005E1998" w:rsidRPr="00F65612">
        <w:rPr>
          <w:rFonts w:ascii="Arial Narrow" w:hAnsi="Arial Narrow"/>
        </w:rPr>
        <w:tab/>
      </w:r>
      <w:r w:rsidRPr="006E33ED">
        <w:rPr>
          <w:rFonts w:ascii="Arial Narrow" w:hAnsi="Arial Narrow"/>
        </w:rPr>
        <w:t>Po vykonaní vyššie uvedených stretnutí (zaškolení) budú Poskytovateľovi poskytnuté prístupy do</w:t>
      </w:r>
      <w:r w:rsidR="007A26BF" w:rsidRPr="006E33ED">
        <w:rPr>
          <w:rFonts w:ascii="Arial Narrow" w:hAnsi="Arial Narrow"/>
        </w:rPr>
        <w:t> </w:t>
      </w:r>
      <w:r w:rsidRPr="006E33ED">
        <w:rPr>
          <w:rFonts w:ascii="Arial Narrow" w:hAnsi="Arial Narrow"/>
        </w:rPr>
        <w:t>prostredia, v ktorom sa bud</w:t>
      </w:r>
      <w:r w:rsidR="005E1998">
        <w:rPr>
          <w:rFonts w:ascii="Arial Narrow" w:hAnsi="Arial Narrow"/>
        </w:rPr>
        <w:t>e</w:t>
      </w:r>
      <w:r w:rsidRPr="006E33ED">
        <w:rPr>
          <w:rFonts w:ascii="Arial Narrow" w:hAnsi="Arial Narrow"/>
        </w:rPr>
        <w:t xml:space="preserve"> môcť formou „</w:t>
      </w:r>
      <w:proofErr w:type="spellStart"/>
      <w:r w:rsidRPr="006E33ED">
        <w:rPr>
          <w:rFonts w:ascii="Arial Narrow" w:hAnsi="Arial Narrow"/>
        </w:rPr>
        <w:t>samoštúdia</w:t>
      </w:r>
      <w:proofErr w:type="spellEnd"/>
      <w:r w:rsidRPr="006E33ED">
        <w:rPr>
          <w:rFonts w:ascii="Arial Narrow" w:hAnsi="Arial Narrow"/>
        </w:rPr>
        <w:t xml:space="preserve">“ zoznamovať s aplikáciou. Aká forma tohto prostredia bude </w:t>
      </w:r>
      <w:r w:rsidR="005E1998">
        <w:rPr>
          <w:rFonts w:ascii="Arial Narrow" w:hAnsi="Arial Narrow"/>
        </w:rPr>
        <w:t>na</w:t>
      </w:r>
      <w:r w:rsidRPr="006E33ED">
        <w:rPr>
          <w:rFonts w:ascii="Arial Narrow" w:hAnsi="Arial Narrow"/>
        </w:rPr>
        <w:t xml:space="preserve"> tieto účely vytvorená</w:t>
      </w:r>
      <w:r w:rsidR="005E1998">
        <w:rPr>
          <w:rFonts w:ascii="Arial Narrow" w:hAnsi="Arial Narrow"/>
        </w:rPr>
        <w:t>,</w:t>
      </w:r>
      <w:r w:rsidRPr="006E33ED">
        <w:rPr>
          <w:rFonts w:ascii="Arial Narrow" w:hAnsi="Arial Narrow"/>
        </w:rPr>
        <w:t xml:space="preserve"> sa dohodne pri kreovaní detailného plánu tranzície, podobne aj prístupy do tohto prostredia a dáta, na ktorom toto „</w:t>
      </w:r>
      <w:proofErr w:type="spellStart"/>
      <w:r w:rsidRPr="006E33ED">
        <w:rPr>
          <w:rFonts w:ascii="Arial Narrow" w:hAnsi="Arial Narrow"/>
        </w:rPr>
        <w:t>samoštúdium</w:t>
      </w:r>
      <w:proofErr w:type="spellEnd"/>
      <w:r w:rsidRPr="006E33ED">
        <w:rPr>
          <w:rFonts w:ascii="Arial Narrow" w:hAnsi="Arial Narrow"/>
        </w:rPr>
        <w:t>“ bude prebiehať. Súčasne je v tejto chvíli problematické stanoviť dobu trvania tohto kroku, opäť to závisí od komplexnosti danej témy a zložitosti príslušných modulov. V každom bloku tranzície to môže a pravdepodobne bude odlišná doba.</w:t>
      </w:r>
    </w:p>
    <w:p w14:paraId="5FEF3A1D" w14:textId="0E522D4C"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t>Krok 5)</w:t>
      </w:r>
      <w:r w:rsidR="005E1998" w:rsidRPr="00AB0245">
        <w:rPr>
          <w:rFonts w:ascii="Arial Narrow" w:hAnsi="Arial Narrow"/>
        </w:rPr>
        <w:tab/>
      </w:r>
      <w:r w:rsidR="005E1998">
        <w:rPr>
          <w:rFonts w:ascii="Arial Narrow" w:hAnsi="Arial Narrow"/>
        </w:rPr>
        <w:t>P</w:t>
      </w:r>
      <w:r w:rsidRPr="006E33ED">
        <w:rPr>
          <w:rFonts w:ascii="Arial Narrow" w:hAnsi="Arial Narrow"/>
        </w:rPr>
        <w:t>o ukončení kroku 4) budú vykonané opäť osobné stretnutia v štruktúre krokov 1</w:t>
      </w:r>
      <w:r w:rsidR="005E1998">
        <w:rPr>
          <w:rFonts w:ascii="Arial Narrow" w:hAnsi="Arial Narrow"/>
        </w:rPr>
        <w:t>)</w:t>
      </w:r>
      <w:r w:rsidRPr="006E33ED">
        <w:rPr>
          <w:rFonts w:ascii="Arial Narrow" w:hAnsi="Arial Narrow"/>
        </w:rPr>
        <w:t xml:space="preserve"> a</w:t>
      </w:r>
      <w:r w:rsidR="005E1998">
        <w:rPr>
          <w:rFonts w:ascii="Arial Narrow" w:hAnsi="Arial Narrow"/>
        </w:rPr>
        <w:t> </w:t>
      </w:r>
      <w:r w:rsidRPr="006E33ED">
        <w:rPr>
          <w:rFonts w:ascii="Arial Narrow" w:hAnsi="Arial Narrow"/>
        </w:rPr>
        <w:t>3</w:t>
      </w:r>
      <w:r w:rsidR="005E1998">
        <w:rPr>
          <w:rFonts w:ascii="Arial Narrow" w:hAnsi="Arial Narrow"/>
        </w:rPr>
        <w:t>)</w:t>
      </w:r>
      <w:r w:rsidRPr="006E33ED">
        <w:rPr>
          <w:rFonts w:ascii="Arial Narrow" w:hAnsi="Arial Narrow"/>
        </w:rPr>
        <w:t>, na ktorých budú prediskutované otvorené, nejasné témy, ktoré zostali nezodpovedané, prípadne vyplynuli z predchádzajúcich krokov tranzície. Po vykonaní kroku 5</w:t>
      </w:r>
      <w:r w:rsidR="00A36F09">
        <w:rPr>
          <w:rFonts w:ascii="Arial Narrow" w:hAnsi="Arial Narrow"/>
        </w:rPr>
        <w:t>)</w:t>
      </w:r>
      <w:r w:rsidRPr="006E33ED">
        <w:rPr>
          <w:rFonts w:ascii="Arial Narrow" w:hAnsi="Arial Narrow"/>
        </w:rPr>
        <w:t xml:space="preserve"> by mala byť tranzícia príslušného bloku zo strany Predchádzajúceho poskytovateľa ukončená a Poskytovateľ by mal byť pripravený poskytovať aplikačnú podporu a ďalší rozvoj modulov príslušného bloku.</w:t>
      </w:r>
    </w:p>
    <w:p w14:paraId="38EAB4D1" w14:textId="01A08033" w:rsidR="00124A71" w:rsidRPr="006E33ED" w:rsidRDefault="00124A71" w:rsidP="006062C0">
      <w:pPr>
        <w:spacing w:after="200" w:line="276" w:lineRule="auto"/>
        <w:jc w:val="both"/>
        <w:rPr>
          <w:rFonts w:ascii="Arial Narrow" w:hAnsi="Arial Narrow"/>
        </w:rPr>
      </w:pPr>
      <w:r w:rsidRPr="006E33ED">
        <w:rPr>
          <w:rFonts w:ascii="Arial Narrow" w:hAnsi="Arial Narrow"/>
          <w:u w:val="single"/>
        </w:rPr>
        <w:t>Krok 6)</w:t>
      </w:r>
      <w:r w:rsidR="005E1998">
        <w:rPr>
          <w:rFonts w:ascii="Arial Narrow" w:hAnsi="Arial Narrow"/>
        </w:rPr>
        <w:tab/>
      </w:r>
      <w:r w:rsidRPr="006E33ED">
        <w:rPr>
          <w:rFonts w:ascii="Arial Narrow" w:hAnsi="Arial Narrow"/>
        </w:rPr>
        <w:t>Stretnutie Predchádzajúceho poskytovateľa a Poskytovateľa s odborným garantom RIS pre príslušný blok tranzície. V tomto kroku sa preverí pripravenosť Predchádzajúceho poskytovateľa prevziať zodpovednosť za</w:t>
      </w:r>
      <w:r w:rsidR="007A26BF" w:rsidRPr="006E33ED">
        <w:rPr>
          <w:rFonts w:ascii="Arial Narrow" w:hAnsi="Arial Narrow"/>
        </w:rPr>
        <w:t> </w:t>
      </w:r>
      <w:r w:rsidRPr="006E33ED">
        <w:rPr>
          <w:rFonts w:ascii="Arial Narrow" w:hAnsi="Arial Narrow"/>
        </w:rPr>
        <w:t xml:space="preserve">aplikačnú podporu modulov príslušného bloku. Predmetom overenia by mala byť legislatívna znalosť príslušnej domény, znalosť procesov a funkcií, ktoré v danej oblasti moduly RIS pokrývajú, ako aj znalosť samotnej aplikácie. </w:t>
      </w:r>
    </w:p>
    <w:p w14:paraId="1F2790AB" w14:textId="7ED19436" w:rsidR="00124A71" w:rsidRPr="006E33ED" w:rsidRDefault="00124A71" w:rsidP="006062C0">
      <w:pPr>
        <w:spacing w:after="200" w:line="276" w:lineRule="auto"/>
        <w:jc w:val="both"/>
        <w:rPr>
          <w:rFonts w:ascii="Arial Narrow" w:hAnsi="Arial Narrow"/>
        </w:rPr>
      </w:pPr>
      <w:r w:rsidRPr="006E33ED">
        <w:rPr>
          <w:rFonts w:ascii="Arial Narrow" w:hAnsi="Arial Narrow"/>
        </w:rPr>
        <w:t>Pripravenosť Predchádzajúceho poskytovateľa na aplikačnú podporu systému RIS vrátane jeho ďalšieho rozvoja bude potvrdená protokolom o ukončení tranzície príslušného bloku, ktorý svojimi podpismi potvrdia zástupcovia jednotlivých zúčastnených strán</w:t>
      </w:r>
      <w:r w:rsidR="00C57357" w:rsidRPr="006E33ED">
        <w:rPr>
          <w:rFonts w:ascii="Arial Narrow" w:hAnsi="Arial Narrow"/>
        </w:rPr>
        <w:t>,</w:t>
      </w:r>
      <w:r w:rsidRPr="006E33ED">
        <w:rPr>
          <w:rFonts w:ascii="Arial Narrow" w:hAnsi="Arial Narrow"/>
        </w:rPr>
        <w:t xml:space="preserve"> a to v nasledovnom poradí:</w:t>
      </w:r>
    </w:p>
    <w:p w14:paraId="4BE5A253" w14:textId="77777777" w:rsidR="00124A71" w:rsidRPr="006E33ED" w:rsidRDefault="00124A71" w:rsidP="00DD59EE">
      <w:pPr>
        <w:pStyle w:val="Odsekzoznamu"/>
        <w:numPr>
          <w:ilvl w:val="0"/>
          <w:numId w:val="84"/>
        </w:numPr>
        <w:spacing w:after="200" w:line="276" w:lineRule="auto"/>
        <w:contextualSpacing w:val="0"/>
        <w:jc w:val="both"/>
        <w:rPr>
          <w:rFonts w:ascii="Arial Narrow" w:hAnsi="Arial Narrow"/>
        </w:rPr>
      </w:pPr>
      <w:r w:rsidRPr="006E33ED">
        <w:rPr>
          <w:rFonts w:ascii="Arial Narrow" w:hAnsi="Arial Narrow"/>
        </w:rPr>
        <w:t>Zástupca Predchádzajúceho poskytovateľa svojim podpisom potvrdí, že poskytol Poskytovateľovi plnohodnotnú súčinnosť pri odovzdávaní agendy daného bloku a poskytol relevantnú dokumentáciu vyžadovanú pre odovzdanie agendy.</w:t>
      </w:r>
    </w:p>
    <w:p w14:paraId="43911874" w14:textId="77777777" w:rsidR="00124A71" w:rsidRPr="006E33ED" w:rsidRDefault="00124A71" w:rsidP="00DD59EE">
      <w:pPr>
        <w:pStyle w:val="Odsekzoznamu"/>
        <w:numPr>
          <w:ilvl w:val="0"/>
          <w:numId w:val="84"/>
        </w:numPr>
        <w:spacing w:after="200" w:line="276" w:lineRule="auto"/>
        <w:contextualSpacing w:val="0"/>
        <w:jc w:val="both"/>
        <w:rPr>
          <w:rFonts w:ascii="Arial Narrow" w:hAnsi="Arial Narrow"/>
        </w:rPr>
      </w:pPr>
      <w:r w:rsidRPr="006E33ED">
        <w:rPr>
          <w:rFonts w:ascii="Arial Narrow" w:hAnsi="Arial Narrow"/>
        </w:rPr>
        <w:t xml:space="preserve">Zástupca Poskytovateľa svojim podpisom potvrdí, že je pripravený prevziať na seba aplikačnú podporu agendy príslušného bloku a je pripravený zapracovávať do systému požiadavky odborného garanta RIS vyplývajúce z legislatívy a z ďalších funkčných požiadaviek. </w:t>
      </w:r>
    </w:p>
    <w:p w14:paraId="3063ECDD" w14:textId="77777777" w:rsidR="00124A71" w:rsidRPr="006E33ED" w:rsidRDefault="00124A71" w:rsidP="00DD59EE">
      <w:pPr>
        <w:pStyle w:val="Odsekzoznamu"/>
        <w:numPr>
          <w:ilvl w:val="0"/>
          <w:numId w:val="84"/>
        </w:numPr>
        <w:spacing w:after="200" w:line="276" w:lineRule="auto"/>
        <w:contextualSpacing w:val="0"/>
        <w:jc w:val="both"/>
        <w:rPr>
          <w:rFonts w:ascii="Arial Narrow" w:hAnsi="Arial Narrow"/>
        </w:rPr>
      </w:pPr>
      <w:r w:rsidRPr="006E33ED">
        <w:rPr>
          <w:rFonts w:ascii="Arial Narrow" w:hAnsi="Arial Narrow"/>
        </w:rPr>
        <w:t>Zástupca sekcie informačných technológií svojim podpisom potvrdí, že mu nie sú známe žiadne technické/technologické obmedzenia, ktoré by bránili prevziať aplikačnú podporu agendy príslušného bloku Poskytovateľom.</w:t>
      </w:r>
    </w:p>
    <w:p w14:paraId="0482A225" w14:textId="7944F55C" w:rsidR="00124A71" w:rsidRPr="006E33ED" w:rsidRDefault="00124A71" w:rsidP="00DD59EE">
      <w:pPr>
        <w:pStyle w:val="Odsekzoznamu"/>
        <w:numPr>
          <w:ilvl w:val="0"/>
          <w:numId w:val="84"/>
        </w:numPr>
        <w:spacing w:after="200" w:line="276" w:lineRule="auto"/>
        <w:contextualSpacing w:val="0"/>
        <w:jc w:val="both"/>
        <w:rPr>
          <w:rFonts w:ascii="Arial Narrow" w:hAnsi="Arial Narrow"/>
        </w:rPr>
      </w:pPr>
      <w:r w:rsidRPr="006E33ED">
        <w:rPr>
          <w:rFonts w:ascii="Arial Narrow" w:hAnsi="Arial Narrow"/>
        </w:rPr>
        <w:lastRenderedPageBreak/>
        <w:t>Zástupca odborného garanta daného bloku tranzície svojim podpisom potvrdí, že neeviduje na strane Poskytovateľa žiadne prekážky, aby prevzal aplikačnú podporu RIS, a že je pripravený po odbornej (doménovej) stránke poskytovať na systém podporu a zapracovávať legislatívne a funkčné požiadavky a po potvrdení týmito zástupcami protokol finálne potvrdí generálny riaditeľ sekcie rozpočtovej politiky ako hlavný odborný garant RIS a generálny riaditeľ sekcie informačných technológií.</w:t>
      </w:r>
    </w:p>
    <w:p w14:paraId="22932056" w14:textId="1C58422D" w:rsidR="00124A71" w:rsidRPr="006E33ED" w:rsidRDefault="00124A71" w:rsidP="006062C0">
      <w:pPr>
        <w:spacing w:after="200" w:line="276" w:lineRule="auto"/>
        <w:jc w:val="both"/>
        <w:rPr>
          <w:rFonts w:ascii="Arial Narrow" w:hAnsi="Arial Narrow" w:cstheme="minorHAnsi"/>
        </w:rPr>
      </w:pPr>
      <w:r w:rsidRPr="006E33ED">
        <w:rPr>
          <w:rFonts w:ascii="Arial Narrow" w:hAnsi="Arial Narrow"/>
        </w:rPr>
        <w:t>Počas celého priebehu tranzície (pri aplikovaní predpokladov tohto rámcového plánu) bude v zmysle</w:t>
      </w:r>
      <w:r w:rsidRPr="006E33ED">
        <w:rPr>
          <w:rFonts w:ascii="Arial Narrow" w:hAnsi="Arial Narrow" w:cstheme="minorHAnsi"/>
        </w:rPr>
        <w:t xml:space="preserve"> Rámcovej dohody na poskytovanie služieb aplikačnej podpory a rozvoja Rozpočtového informačného systému (RIS) (https://www.crz.gov.sk/data/att/4371551_dokument1.pdf) za aplikačnú podporu RIS v celom rozsahu (všetky moduly) zodpovedný Predchádzajúci Poskytovateľ. Aj po ukončení tranzície daného bloku bude zodpovednosť za</w:t>
      </w:r>
      <w:r w:rsidR="007A26BF" w:rsidRPr="006E33ED">
        <w:rPr>
          <w:rFonts w:ascii="Arial Narrow" w:hAnsi="Arial Narrow" w:cstheme="minorHAnsi"/>
        </w:rPr>
        <w:t> </w:t>
      </w:r>
      <w:r w:rsidRPr="006E33ED">
        <w:rPr>
          <w:rFonts w:ascii="Arial Narrow" w:hAnsi="Arial Narrow" w:cstheme="minorHAnsi"/>
        </w:rPr>
        <w:t xml:space="preserve">predmet daného bloku na Predchádzajúcom poskytovateľovi. Podpísaný protokol k danému bloku tranzície tak bude deklarovať pripravenosť Poskytovateľa na poskytovanie aplikačnej podpory systému (príslušnej jeho časti), nie prevzatie reálnej zodpovednosti za aplikačnú podporu. </w:t>
      </w:r>
    </w:p>
    <w:p w14:paraId="68488F8F" w14:textId="065A3187" w:rsidR="00124A71" w:rsidRPr="006E33ED" w:rsidRDefault="00124A71" w:rsidP="006062C0">
      <w:pPr>
        <w:spacing w:after="200" w:line="276" w:lineRule="auto"/>
        <w:jc w:val="both"/>
        <w:rPr>
          <w:rFonts w:ascii="Arial Narrow" w:hAnsi="Arial Narrow"/>
        </w:rPr>
      </w:pPr>
      <w:r w:rsidRPr="006E33ED">
        <w:rPr>
          <w:rFonts w:ascii="Arial Narrow" w:hAnsi="Arial Narrow" w:cstheme="minorHAnsi"/>
        </w:rPr>
        <w:t>Povinnosti a zodpovednosti prejdú na Poskytovateľa až po ukončení celej tranzície a po podpísaní záverečného protokolu Riadiacim výborom RIS (ako podklad slúžia jednotlivé dielčie protokoly k jednotlivým blokom). Systém RIS je natoľko komplexný a previazaný, že je náročné definovať zdieľanú zodpovednosť dvoch Poskytovateľov v jeho jednotlivých častiach v rovnakom čase. Preto zodpovednosť za celý systém prejde naraz v celom rozsahu.</w:t>
      </w:r>
    </w:p>
    <w:p w14:paraId="3485888D" w14:textId="77777777" w:rsidR="00124A71" w:rsidRPr="00F65612" w:rsidRDefault="00124A71" w:rsidP="00DD59EE">
      <w:pPr>
        <w:pStyle w:val="Nadpis1"/>
        <w:keepNext/>
        <w:keepLines/>
        <w:widowControl/>
        <w:numPr>
          <w:ilvl w:val="0"/>
          <w:numId w:val="51"/>
        </w:numPr>
        <w:autoSpaceDE/>
        <w:autoSpaceDN/>
        <w:spacing w:after="200" w:line="276" w:lineRule="auto"/>
        <w:ind w:left="426" w:hanging="426"/>
        <w:rPr>
          <w:rFonts w:ascii="Arial Narrow" w:hAnsi="Arial Narrow"/>
          <w:bCs w:val="0"/>
          <w:i/>
        </w:rPr>
      </w:pPr>
      <w:bookmarkStart w:id="12" w:name="_Toc152165440"/>
      <w:r w:rsidRPr="00F65612">
        <w:rPr>
          <w:rFonts w:ascii="Arial Narrow" w:hAnsi="Arial Narrow"/>
          <w:bCs w:val="0"/>
        </w:rPr>
        <w:t>Predpoklady úspešnej tranzície</w:t>
      </w:r>
      <w:bookmarkEnd w:id="12"/>
    </w:p>
    <w:p w14:paraId="01D44685" w14:textId="78378A6F" w:rsidR="00124A71" w:rsidRPr="006E33ED" w:rsidRDefault="00124A71" w:rsidP="006062C0">
      <w:pPr>
        <w:spacing w:after="200" w:line="276" w:lineRule="auto"/>
        <w:jc w:val="both"/>
        <w:rPr>
          <w:rFonts w:ascii="Arial Narrow" w:hAnsi="Arial Narrow"/>
        </w:rPr>
      </w:pPr>
      <w:r w:rsidRPr="006E33ED">
        <w:rPr>
          <w:rFonts w:ascii="Arial Narrow" w:hAnsi="Arial Narrow"/>
        </w:rPr>
        <w:t>Predmetom tranzície je rozsiahly a komplexný systém, ktorý svojou funkčnosťou zabezpečuje kritické procesy MF</w:t>
      </w:r>
      <w:r w:rsidR="007F55F5" w:rsidRPr="006E33ED">
        <w:rPr>
          <w:rFonts w:ascii="Arial Narrow" w:hAnsi="Arial Narrow"/>
        </w:rPr>
        <w:t> </w:t>
      </w:r>
      <w:r w:rsidRPr="006E33ED">
        <w:rPr>
          <w:rFonts w:ascii="Arial Narrow" w:hAnsi="Arial Narrow"/>
        </w:rPr>
        <w:t>SR. Svojimi externými integráciami je prepojený na veľa koncových systémov, ktorých fungovanie je závislé od</w:t>
      </w:r>
      <w:r w:rsidR="007F55F5" w:rsidRPr="006E33ED">
        <w:rPr>
          <w:rFonts w:ascii="Arial Narrow" w:hAnsi="Arial Narrow"/>
        </w:rPr>
        <w:t> </w:t>
      </w:r>
      <w:r w:rsidRPr="006E33ED">
        <w:rPr>
          <w:rFonts w:ascii="Arial Narrow" w:hAnsi="Arial Narrow"/>
        </w:rPr>
        <w:t xml:space="preserve">dát, ktoré sú do nich prostredníctvom integračných rozhraní posielané. Preto je dôležité, aby proces tranzície bol úspešný, prebiehal plynulo a aby Poskytovateľ bol po ukončení tranzície pripravený poskytovať MF SR plnú súčinnosť pri aplikačnej podpore systému RIS. </w:t>
      </w:r>
    </w:p>
    <w:p w14:paraId="47A1FFC2"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Pre úspešný priebeh a ukončenie tranzície je preto nevyhnutné naplniť uvedené predpoklady:</w:t>
      </w:r>
    </w:p>
    <w:p w14:paraId="4A5464A9" w14:textId="77777777" w:rsidR="00124A71" w:rsidRPr="006E33ED" w:rsidRDefault="00124A71" w:rsidP="00DD59EE">
      <w:pPr>
        <w:pStyle w:val="Odsekzoznamu"/>
        <w:numPr>
          <w:ilvl w:val="0"/>
          <w:numId w:val="52"/>
        </w:numPr>
        <w:spacing w:after="200" w:line="276" w:lineRule="auto"/>
        <w:ind w:left="709" w:hanging="426"/>
        <w:contextualSpacing w:val="0"/>
        <w:jc w:val="both"/>
        <w:rPr>
          <w:rFonts w:ascii="Arial Narrow" w:hAnsi="Arial Narrow"/>
          <w:iCs/>
          <w:u w:val="single"/>
        </w:rPr>
      </w:pPr>
      <w:r w:rsidRPr="006E33ED">
        <w:rPr>
          <w:rFonts w:ascii="Arial Narrow" w:hAnsi="Arial Narrow"/>
          <w:iCs/>
          <w:u w:val="single"/>
        </w:rPr>
        <w:t>Na strane Predchádzajúceho poskytovateľa:</w:t>
      </w:r>
    </w:p>
    <w:p w14:paraId="22A68F79" w14:textId="44711F01" w:rsidR="00124A71" w:rsidRPr="006E33ED" w:rsidRDefault="00124A71" w:rsidP="00DD59EE">
      <w:pPr>
        <w:pStyle w:val="Odsekzoznamu"/>
        <w:numPr>
          <w:ilvl w:val="0"/>
          <w:numId w:val="85"/>
        </w:numPr>
        <w:spacing w:after="200" w:line="276" w:lineRule="auto"/>
        <w:ind w:left="993"/>
        <w:contextualSpacing w:val="0"/>
        <w:jc w:val="both"/>
        <w:rPr>
          <w:rFonts w:ascii="Arial Narrow" w:hAnsi="Arial Narrow"/>
        </w:rPr>
      </w:pPr>
      <w:r w:rsidRPr="006E33ED">
        <w:rPr>
          <w:rFonts w:ascii="Arial Narrow" w:hAnsi="Arial Narrow"/>
        </w:rPr>
        <w:t>pripraviť dostatočné personálne kapacity k tomu, aby bola tranzícia úspešná v dohodnutom časovom harmonograme, ale súčasne aby bol schopný zabezpečiť paralelne popri tranzícii podporu a rozvoj systému RIS v súlade s Rámcovou dohodou na poskytovanie služieb aplikačnej podpory a rozvoja Rozpočtového informačného systému (https://www.crz.gov.sk/data/att/4371551_dokument1.pdf),</w:t>
      </w:r>
    </w:p>
    <w:p w14:paraId="6ADAD3E5" w14:textId="7EC8D4E7" w:rsidR="00124A71" w:rsidRPr="006E33ED" w:rsidRDefault="00124A71" w:rsidP="00DD59EE">
      <w:pPr>
        <w:pStyle w:val="Odsekzoznamu"/>
        <w:numPr>
          <w:ilvl w:val="0"/>
          <w:numId w:val="85"/>
        </w:numPr>
        <w:spacing w:after="200" w:line="276" w:lineRule="auto"/>
        <w:ind w:left="993"/>
        <w:contextualSpacing w:val="0"/>
        <w:jc w:val="both"/>
        <w:rPr>
          <w:rFonts w:ascii="Arial Narrow" w:hAnsi="Arial Narrow"/>
        </w:rPr>
      </w:pPr>
      <w:r w:rsidRPr="006E33ED">
        <w:rPr>
          <w:rFonts w:ascii="Arial Narrow" w:hAnsi="Arial Narrow"/>
        </w:rPr>
        <w:t>byť dostatočné súčinný pri aktivitách v bode 3</w:t>
      </w:r>
      <w:r w:rsidR="005E1998">
        <w:rPr>
          <w:rFonts w:ascii="Arial Narrow" w:hAnsi="Arial Narrow"/>
        </w:rPr>
        <w:t>.</w:t>
      </w:r>
      <w:r w:rsidRPr="006E33ED">
        <w:rPr>
          <w:rFonts w:ascii="Arial Narrow" w:hAnsi="Arial Narrow"/>
        </w:rPr>
        <w:t xml:space="preserve"> Priebeh tranzície, postupy, najmä v krokoch 1</w:t>
      </w:r>
      <w:r w:rsidR="005E1998">
        <w:rPr>
          <w:rFonts w:ascii="Arial Narrow" w:hAnsi="Arial Narrow"/>
        </w:rPr>
        <w:t xml:space="preserve">) </w:t>
      </w:r>
      <w:r w:rsidRPr="006E33ED">
        <w:rPr>
          <w:rFonts w:ascii="Arial Narrow" w:hAnsi="Arial Narrow"/>
        </w:rPr>
        <w:t>-</w:t>
      </w:r>
      <w:r w:rsidR="006006F2">
        <w:rPr>
          <w:rFonts w:ascii="Arial Narrow" w:hAnsi="Arial Narrow"/>
        </w:rPr>
        <w:t xml:space="preserve"> </w:t>
      </w:r>
      <w:r w:rsidRPr="006E33ED">
        <w:rPr>
          <w:rFonts w:ascii="Arial Narrow" w:hAnsi="Arial Narrow"/>
        </w:rPr>
        <w:t>3</w:t>
      </w:r>
      <w:r w:rsidR="005E1998">
        <w:rPr>
          <w:rFonts w:ascii="Arial Narrow" w:hAnsi="Arial Narrow"/>
        </w:rPr>
        <w:t>)</w:t>
      </w:r>
      <w:r w:rsidRPr="006E33ED">
        <w:rPr>
          <w:rFonts w:ascii="Arial Narrow" w:hAnsi="Arial Narrow"/>
        </w:rPr>
        <w:t xml:space="preserve"> a</w:t>
      </w:r>
      <w:r w:rsidR="005E1998">
        <w:rPr>
          <w:rFonts w:ascii="Arial Narrow" w:hAnsi="Arial Narrow"/>
        </w:rPr>
        <w:t> </w:t>
      </w:r>
      <w:r w:rsidRPr="006E33ED">
        <w:rPr>
          <w:rFonts w:ascii="Arial Narrow" w:hAnsi="Arial Narrow"/>
        </w:rPr>
        <w:t>5</w:t>
      </w:r>
      <w:r w:rsidR="005E1998">
        <w:rPr>
          <w:rFonts w:ascii="Arial Narrow" w:hAnsi="Arial Narrow"/>
        </w:rPr>
        <w:t>)</w:t>
      </w:r>
      <w:r w:rsidRPr="006E33ED">
        <w:rPr>
          <w:rFonts w:ascii="Arial Narrow" w:hAnsi="Arial Narrow"/>
        </w:rPr>
        <w:t xml:space="preserve"> a poskytnúť konzultácie v takom rozsahu, aby tranzícia na strane Poskytovateľa bola plynulá.</w:t>
      </w:r>
    </w:p>
    <w:p w14:paraId="5F7C285F" w14:textId="77777777" w:rsidR="00124A71" w:rsidRPr="006E33ED" w:rsidRDefault="00124A71" w:rsidP="00DD59EE">
      <w:pPr>
        <w:pStyle w:val="Odsekzoznamu"/>
        <w:numPr>
          <w:ilvl w:val="0"/>
          <w:numId w:val="52"/>
        </w:numPr>
        <w:spacing w:after="200" w:line="276" w:lineRule="auto"/>
        <w:ind w:left="709" w:hanging="426"/>
        <w:contextualSpacing w:val="0"/>
        <w:jc w:val="both"/>
        <w:rPr>
          <w:rFonts w:ascii="Arial Narrow" w:hAnsi="Arial Narrow"/>
          <w:iCs/>
          <w:u w:val="single"/>
        </w:rPr>
      </w:pPr>
      <w:r w:rsidRPr="006E33ED">
        <w:rPr>
          <w:rFonts w:ascii="Arial Narrow" w:hAnsi="Arial Narrow"/>
          <w:iCs/>
          <w:u w:val="single"/>
        </w:rPr>
        <w:t>Na strane Poskytovateľa:</w:t>
      </w:r>
    </w:p>
    <w:p w14:paraId="3925ACAA" w14:textId="49575637"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jednotlivé bloky tranzície budú prebiehať súbežne a preto je potrebné, aby Poskytovateľ disponoval už v čase tranzície dostatočnými personálnymi kapacitami</w:t>
      </w:r>
      <w:r w:rsidR="00C57357" w:rsidRPr="006E33ED">
        <w:rPr>
          <w:rFonts w:ascii="Arial Narrow" w:hAnsi="Arial Narrow"/>
        </w:rPr>
        <w:t>,</w:t>
      </w:r>
      <w:r w:rsidRPr="006E33ED">
        <w:rPr>
          <w:rFonts w:ascii="Arial Narrow" w:hAnsi="Arial Narrow"/>
        </w:rPr>
        <w:t xml:space="preserve"> a to najmä v oblasti konzultačných a analytických zručností, ako aj kapacitami v oblasti architektúry, dizajnu a technológií, ktoré je potrebné v priebehu tranzície zvládnuť. Minimálna potreba personálneho pokrytia je nasledovná:</w:t>
      </w:r>
    </w:p>
    <w:p w14:paraId="27F554A8" w14:textId="77777777" w:rsidR="00124A71" w:rsidRPr="006E33ED" w:rsidRDefault="00124A71" w:rsidP="00DD59EE">
      <w:pPr>
        <w:pStyle w:val="Odsekzoznamu"/>
        <w:numPr>
          <w:ilvl w:val="0"/>
          <w:numId w:val="82"/>
        </w:numPr>
        <w:spacing w:after="200" w:line="276" w:lineRule="auto"/>
        <w:ind w:left="1418" w:hanging="284"/>
        <w:jc w:val="both"/>
        <w:rPr>
          <w:rFonts w:ascii="Arial Narrow" w:eastAsia="Times New Roman" w:hAnsi="Arial Narrow"/>
        </w:rPr>
      </w:pPr>
      <w:r w:rsidRPr="006E33ED">
        <w:rPr>
          <w:rFonts w:ascii="Arial Narrow" w:hAnsi="Arial Narrow"/>
        </w:rPr>
        <w:t xml:space="preserve">Projektoví manažéri: 1 </w:t>
      </w:r>
      <w:proofErr w:type="spellStart"/>
      <w:r w:rsidRPr="006E33ED">
        <w:rPr>
          <w:rFonts w:ascii="Arial Narrow" w:hAnsi="Arial Narrow"/>
        </w:rPr>
        <w:t>Havný</w:t>
      </w:r>
      <w:proofErr w:type="spellEnd"/>
      <w:r w:rsidRPr="006E33ED">
        <w:rPr>
          <w:rFonts w:ascii="Arial Narrow" w:hAnsi="Arial Narrow"/>
        </w:rPr>
        <w:t xml:space="preserve"> projektový manažér + 2 projektoví manažéri špecialisti,</w:t>
      </w:r>
    </w:p>
    <w:p w14:paraId="09BD7A17" w14:textId="77777777" w:rsidR="00124A71" w:rsidRPr="006E33ED" w:rsidRDefault="00124A71" w:rsidP="00DD59EE">
      <w:pPr>
        <w:pStyle w:val="Odsekzoznamu"/>
        <w:numPr>
          <w:ilvl w:val="0"/>
          <w:numId w:val="82"/>
        </w:numPr>
        <w:spacing w:after="200" w:line="276" w:lineRule="auto"/>
        <w:ind w:left="1418" w:hanging="284"/>
        <w:jc w:val="both"/>
        <w:rPr>
          <w:rFonts w:ascii="Arial Narrow" w:hAnsi="Arial Narrow"/>
        </w:rPr>
      </w:pPr>
      <w:r w:rsidRPr="006E33ED">
        <w:rPr>
          <w:rFonts w:ascii="Arial Narrow" w:hAnsi="Arial Narrow"/>
        </w:rPr>
        <w:t>Analytici: 2 Hlavní SW analytici + 4 SW analytici špecialisti,</w:t>
      </w:r>
    </w:p>
    <w:p w14:paraId="45017BA7" w14:textId="60002284" w:rsidR="00124A71" w:rsidRPr="006E33ED" w:rsidRDefault="00124A71" w:rsidP="00DD59EE">
      <w:pPr>
        <w:pStyle w:val="Odsekzoznamu"/>
        <w:numPr>
          <w:ilvl w:val="0"/>
          <w:numId w:val="82"/>
        </w:numPr>
        <w:spacing w:after="200" w:line="276" w:lineRule="auto"/>
        <w:ind w:left="1418" w:hanging="284"/>
        <w:jc w:val="both"/>
        <w:rPr>
          <w:rFonts w:ascii="Arial Narrow" w:hAnsi="Arial Narrow"/>
        </w:rPr>
      </w:pPr>
      <w:r w:rsidRPr="006E33ED">
        <w:rPr>
          <w:rFonts w:ascii="Arial Narrow" w:hAnsi="Arial Narrow"/>
        </w:rPr>
        <w:t xml:space="preserve">SW </w:t>
      </w:r>
      <w:proofErr w:type="spellStart"/>
      <w:r w:rsidRPr="006E33ED">
        <w:rPr>
          <w:rFonts w:ascii="Arial Narrow" w:hAnsi="Arial Narrow"/>
        </w:rPr>
        <w:t>architect</w:t>
      </w:r>
      <w:proofErr w:type="spellEnd"/>
      <w:r w:rsidRPr="006E33ED">
        <w:rPr>
          <w:rFonts w:ascii="Arial Narrow" w:hAnsi="Arial Narrow"/>
        </w:rPr>
        <w:t>: 1 Hlavný IT architekt,</w:t>
      </w:r>
    </w:p>
    <w:p w14:paraId="64F19174" w14:textId="77777777" w:rsidR="00124A71" w:rsidRPr="006E33ED" w:rsidRDefault="00124A71" w:rsidP="00DD59EE">
      <w:pPr>
        <w:pStyle w:val="Odsekzoznamu"/>
        <w:numPr>
          <w:ilvl w:val="0"/>
          <w:numId w:val="82"/>
        </w:numPr>
        <w:spacing w:after="200" w:line="276" w:lineRule="auto"/>
        <w:ind w:left="1418" w:hanging="284"/>
        <w:jc w:val="both"/>
        <w:rPr>
          <w:rFonts w:ascii="Arial Narrow" w:hAnsi="Arial Narrow"/>
        </w:rPr>
      </w:pPr>
      <w:r w:rsidRPr="006E33ED">
        <w:rPr>
          <w:rFonts w:ascii="Arial Narrow" w:hAnsi="Arial Narrow"/>
        </w:rPr>
        <w:t>Programátori: 1 Hlavný SW vývojár/programátor + 7 programátori špecialisti,</w:t>
      </w:r>
    </w:p>
    <w:p w14:paraId="2265FC8A" w14:textId="77777777" w:rsidR="00124A71" w:rsidRPr="006E33ED" w:rsidRDefault="00124A71" w:rsidP="00DD59EE">
      <w:pPr>
        <w:pStyle w:val="Odsekzoznamu"/>
        <w:numPr>
          <w:ilvl w:val="0"/>
          <w:numId w:val="82"/>
        </w:numPr>
        <w:spacing w:after="200" w:line="276" w:lineRule="auto"/>
        <w:ind w:left="1418" w:hanging="284"/>
        <w:jc w:val="both"/>
        <w:rPr>
          <w:rFonts w:ascii="Arial Narrow" w:hAnsi="Arial Narrow"/>
        </w:rPr>
      </w:pPr>
      <w:r w:rsidRPr="006E33ED">
        <w:rPr>
          <w:rFonts w:ascii="Arial Narrow" w:hAnsi="Arial Narrow"/>
        </w:rPr>
        <w:t>Databázoví špecialisti: 1 kľúčový databázový špecialista a 1 databázový špecialista,</w:t>
      </w:r>
    </w:p>
    <w:p w14:paraId="3D95F51A" w14:textId="77777777" w:rsidR="00124A71" w:rsidRPr="006E33ED" w:rsidRDefault="00124A71" w:rsidP="00DD59EE">
      <w:pPr>
        <w:pStyle w:val="Odsekzoznamu"/>
        <w:numPr>
          <w:ilvl w:val="0"/>
          <w:numId w:val="82"/>
        </w:numPr>
        <w:spacing w:after="200" w:line="276" w:lineRule="auto"/>
        <w:ind w:left="1418" w:hanging="284"/>
        <w:jc w:val="both"/>
        <w:rPr>
          <w:rFonts w:ascii="Arial Narrow" w:hAnsi="Arial Narrow"/>
        </w:rPr>
      </w:pPr>
      <w:proofErr w:type="spellStart"/>
      <w:r w:rsidRPr="006E33ED">
        <w:rPr>
          <w:rFonts w:ascii="Arial Narrow" w:hAnsi="Arial Narrow"/>
        </w:rPr>
        <w:lastRenderedPageBreak/>
        <w:t>Testeri</w:t>
      </w:r>
      <w:proofErr w:type="spellEnd"/>
      <w:r w:rsidRPr="006E33ED">
        <w:rPr>
          <w:rFonts w:ascii="Arial Narrow" w:hAnsi="Arial Narrow"/>
        </w:rPr>
        <w:t xml:space="preserve">: 1 Hlavný test manažér + 3 </w:t>
      </w:r>
      <w:proofErr w:type="spellStart"/>
      <w:r w:rsidRPr="006E33ED">
        <w:rPr>
          <w:rFonts w:ascii="Arial Narrow" w:hAnsi="Arial Narrow"/>
        </w:rPr>
        <w:t>testeri</w:t>
      </w:r>
      <w:proofErr w:type="spellEnd"/>
      <w:r w:rsidRPr="006E33ED">
        <w:rPr>
          <w:rFonts w:ascii="Arial Narrow" w:hAnsi="Arial Narrow"/>
        </w:rPr>
        <w:t xml:space="preserve"> špecialisti, </w:t>
      </w:r>
    </w:p>
    <w:p w14:paraId="3CE8BE69" w14:textId="77777777" w:rsidR="00124A71" w:rsidRPr="006E33ED" w:rsidRDefault="00124A71" w:rsidP="00DD59EE">
      <w:pPr>
        <w:pStyle w:val="Odsekzoznamu"/>
        <w:numPr>
          <w:ilvl w:val="0"/>
          <w:numId w:val="82"/>
        </w:numPr>
        <w:spacing w:after="200" w:line="276" w:lineRule="auto"/>
        <w:ind w:left="1418" w:hanging="284"/>
        <w:contextualSpacing w:val="0"/>
        <w:jc w:val="both"/>
        <w:rPr>
          <w:rFonts w:ascii="Arial Narrow" w:hAnsi="Arial Narrow"/>
        </w:rPr>
      </w:pPr>
      <w:r w:rsidRPr="006E33ED">
        <w:rPr>
          <w:rFonts w:ascii="Arial Narrow" w:hAnsi="Arial Narrow"/>
        </w:rPr>
        <w:t xml:space="preserve">Administrátor prevádzky IT systémov: 2 administrátori prevádzky IT systémov špecialisti, </w:t>
      </w:r>
    </w:p>
    <w:p w14:paraId="1D2013ED" w14:textId="651A031F"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nevyhnutná je znalosť legislatívy (domácej a medzinárodnej) všetkých doménových oblastí, ktoré systém RIS svojou funkčnosťou pokýva a znalosť procesov na všetkých hierarchických stupňoch riadenia verejných financií (MF SR, kapitola, organizácia/VOJ... VUC, mestá a obce),</w:t>
      </w:r>
    </w:p>
    <w:p w14:paraId="72A92FF4" w14:textId="3D1AADBA"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znalosť všetkých komponentov (vyplývajúcich z Detailného opisu predmetu zákazky), ktoré sú pri</w:t>
      </w:r>
      <w:r w:rsidR="007A26BF" w:rsidRPr="006E33ED">
        <w:rPr>
          <w:rFonts w:ascii="Arial Narrow" w:hAnsi="Arial Narrow"/>
        </w:rPr>
        <w:t> </w:t>
      </w:r>
      <w:r w:rsidRPr="006E33ED">
        <w:rPr>
          <w:rFonts w:ascii="Arial Narrow" w:hAnsi="Arial Narrow"/>
        </w:rPr>
        <w:t>implementácii požiadaviek odborného garanta používané.</w:t>
      </w:r>
    </w:p>
    <w:p w14:paraId="56AD0C13" w14:textId="77777777" w:rsidR="00124A71" w:rsidRPr="006E33ED" w:rsidRDefault="00124A71" w:rsidP="00DD59EE">
      <w:pPr>
        <w:pStyle w:val="Odsekzoznamu"/>
        <w:numPr>
          <w:ilvl w:val="0"/>
          <w:numId w:val="52"/>
        </w:numPr>
        <w:spacing w:after="200" w:line="276" w:lineRule="auto"/>
        <w:ind w:left="709" w:hanging="426"/>
        <w:contextualSpacing w:val="0"/>
        <w:jc w:val="both"/>
        <w:rPr>
          <w:rFonts w:ascii="Arial Narrow" w:hAnsi="Arial Narrow"/>
          <w:iCs/>
          <w:u w:val="single"/>
        </w:rPr>
      </w:pPr>
      <w:r w:rsidRPr="006E33ED">
        <w:rPr>
          <w:rFonts w:ascii="Arial Narrow" w:hAnsi="Arial Narrow"/>
          <w:iCs/>
          <w:u w:val="single"/>
        </w:rPr>
        <w:t>Na strane odborného garanta:</w:t>
      </w:r>
    </w:p>
    <w:p w14:paraId="47B51B41" w14:textId="77777777"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požadovaná súčinnosť pri tvorbe detailného plánu tranzície, najmä pri nastavovaní časových rámcov jednotlivých blokov aj vzhľadom na aktivity vyplývajúce priamo z ich pracovného zamerania,</w:t>
      </w:r>
    </w:p>
    <w:p w14:paraId="09E36B1A" w14:textId="77777777"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súčinnosť pri kreovaní kritérií na posúdenie úspešného prebratia tranzície Poskytovateľom,</w:t>
      </w:r>
    </w:p>
    <w:p w14:paraId="749079CB" w14:textId="046D59AB" w:rsidR="00124A71" w:rsidRPr="006E33ED" w:rsidRDefault="00124A71" w:rsidP="00DD59EE">
      <w:pPr>
        <w:pStyle w:val="Odsekzoznamu"/>
        <w:numPr>
          <w:ilvl w:val="0"/>
          <w:numId w:val="49"/>
        </w:numPr>
        <w:spacing w:after="200" w:line="276" w:lineRule="auto"/>
        <w:ind w:left="1134" w:hanging="425"/>
        <w:contextualSpacing w:val="0"/>
        <w:jc w:val="both"/>
        <w:rPr>
          <w:rFonts w:ascii="Arial Narrow" w:hAnsi="Arial Narrow"/>
        </w:rPr>
      </w:pPr>
      <w:r w:rsidRPr="006E33ED">
        <w:rPr>
          <w:rFonts w:ascii="Arial Narrow" w:hAnsi="Arial Narrow"/>
        </w:rPr>
        <w:t xml:space="preserve">v prípade potreby byť k dispozícii Poskytovateľovi na konzultácie k doméne a procesom podporovaným </w:t>
      </w:r>
      <w:proofErr w:type="spellStart"/>
      <w:r w:rsidRPr="006E33ED">
        <w:rPr>
          <w:rFonts w:ascii="Arial Narrow" w:hAnsi="Arial Narrow"/>
        </w:rPr>
        <w:t>RISom</w:t>
      </w:r>
      <w:proofErr w:type="spellEnd"/>
      <w:r w:rsidRPr="006E33ED">
        <w:rPr>
          <w:rFonts w:ascii="Arial Narrow" w:hAnsi="Arial Narrow"/>
        </w:rPr>
        <w:t>.</w:t>
      </w:r>
    </w:p>
    <w:p w14:paraId="5DC04883" w14:textId="395B5A0E" w:rsidR="00124A71" w:rsidRPr="006E33ED" w:rsidRDefault="00124A71" w:rsidP="006062C0">
      <w:pPr>
        <w:pStyle w:val="Odsekzoznamu"/>
        <w:spacing w:after="200" w:line="276" w:lineRule="auto"/>
        <w:ind w:left="0"/>
        <w:contextualSpacing w:val="0"/>
        <w:jc w:val="both"/>
        <w:rPr>
          <w:rFonts w:ascii="Arial Narrow" w:hAnsi="Arial Narrow"/>
        </w:rPr>
      </w:pPr>
      <w:r w:rsidRPr="006E33ED">
        <w:rPr>
          <w:rFonts w:ascii="Arial Narrow" w:hAnsi="Arial Narrow"/>
        </w:rPr>
        <w:t xml:space="preserve">Proces tranzície bude riadený s aplikovaním všetkých štandardov projektového riadenia. </w:t>
      </w:r>
    </w:p>
    <w:p w14:paraId="12019C7D" w14:textId="77777777" w:rsidR="00124A71" w:rsidRPr="006E33ED" w:rsidRDefault="00124A71" w:rsidP="00DD59EE">
      <w:pPr>
        <w:pStyle w:val="Nadpis1"/>
        <w:keepNext/>
        <w:keepLines/>
        <w:widowControl/>
        <w:numPr>
          <w:ilvl w:val="0"/>
          <w:numId w:val="51"/>
        </w:numPr>
        <w:autoSpaceDE/>
        <w:autoSpaceDN/>
        <w:spacing w:after="200" w:line="276" w:lineRule="auto"/>
        <w:ind w:left="426" w:hanging="426"/>
        <w:rPr>
          <w:rFonts w:ascii="Arial Narrow" w:hAnsi="Arial Narrow"/>
        </w:rPr>
      </w:pPr>
      <w:bookmarkStart w:id="13" w:name="_Toc152165442"/>
      <w:r w:rsidRPr="006E33ED">
        <w:rPr>
          <w:rFonts w:ascii="Arial Narrow" w:hAnsi="Arial Narrow"/>
        </w:rPr>
        <w:t>Ukončenie tranzície</w:t>
      </w:r>
      <w:bookmarkEnd w:id="13"/>
    </w:p>
    <w:p w14:paraId="62DD235A" w14:textId="478CD613" w:rsidR="00124A71" w:rsidRPr="006E33ED" w:rsidRDefault="00124A71" w:rsidP="006062C0">
      <w:pPr>
        <w:spacing w:after="200" w:line="276" w:lineRule="auto"/>
        <w:jc w:val="both"/>
        <w:rPr>
          <w:rFonts w:ascii="Arial Narrow" w:hAnsi="Arial Narrow"/>
        </w:rPr>
      </w:pPr>
      <w:r w:rsidRPr="006E33ED">
        <w:rPr>
          <w:rFonts w:ascii="Arial Narrow" w:hAnsi="Arial Narrow"/>
        </w:rPr>
        <w:t>Tranzícia bude považovaná za ukončenú v celom jej rozsahu vtedy, ak budú protokolárne ukončené jej jednotlivé fázy (bloky) – bod 3 Priebeh tranzície, postupy, krok 6</w:t>
      </w:r>
      <w:r w:rsidR="00A36F09">
        <w:rPr>
          <w:rFonts w:ascii="Arial Narrow" w:hAnsi="Arial Narrow"/>
        </w:rPr>
        <w:t>)</w:t>
      </w:r>
      <w:r w:rsidRPr="006E33ED">
        <w:rPr>
          <w:rFonts w:ascii="Arial Narrow" w:hAnsi="Arial Narrow"/>
        </w:rPr>
        <w:t xml:space="preserve">. </w:t>
      </w:r>
    </w:p>
    <w:p w14:paraId="58A21986"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 xml:space="preserve">Ukončenie celej tranzície formálne potvrdí Riadiaci výbor RIS podpísaním záverečného protokolu k tranzícii (jeho súčasťou ako prílohy budú dielčie protokoly k jednotlivým blokom). </w:t>
      </w:r>
    </w:p>
    <w:p w14:paraId="5DB9FDBF" w14:textId="77777777" w:rsidR="00124A71" w:rsidRPr="006E33ED" w:rsidRDefault="00124A71" w:rsidP="006062C0">
      <w:pPr>
        <w:spacing w:after="200" w:line="276" w:lineRule="auto"/>
        <w:jc w:val="both"/>
        <w:rPr>
          <w:rFonts w:ascii="Arial Narrow" w:hAnsi="Arial Narrow"/>
        </w:rPr>
      </w:pPr>
      <w:r w:rsidRPr="006E33ED">
        <w:rPr>
          <w:rFonts w:ascii="Arial Narrow" w:hAnsi="Arial Narrow"/>
        </w:rPr>
        <w:t xml:space="preserve">V protokole bude súčasne uvedený dátum prebratia plnej zodpovednosti za poskytovanie aplikačnej podpory systému RIS Poskytovateľom. </w:t>
      </w:r>
    </w:p>
    <w:p w14:paraId="6D117F3C" w14:textId="77777777" w:rsidR="00124A71" w:rsidRPr="006E33ED" w:rsidRDefault="00124A71" w:rsidP="00124A71">
      <w:pPr>
        <w:spacing w:after="0" w:line="276" w:lineRule="auto"/>
        <w:jc w:val="both"/>
        <w:rPr>
          <w:rFonts w:ascii="Arial Narrow" w:hAnsi="Arial Narrow"/>
        </w:rPr>
      </w:pPr>
    </w:p>
    <w:p w14:paraId="534B14A3" w14:textId="77777777" w:rsidR="00124A71" w:rsidRPr="006E33ED" w:rsidRDefault="00124A71" w:rsidP="00124A71">
      <w:pPr>
        <w:spacing w:after="0" w:line="276" w:lineRule="auto"/>
        <w:jc w:val="both"/>
        <w:rPr>
          <w:rFonts w:ascii="Arial Narrow" w:hAnsi="Arial Narrow"/>
        </w:rPr>
      </w:pPr>
    </w:p>
    <w:p w14:paraId="0263842A" w14:textId="77777777" w:rsidR="00124A71" w:rsidRPr="006E33ED" w:rsidRDefault="00124A71" w:rsidP="00124A71">
      <w:pPr>
        <w:spacing w:after="0" w:line="276" w:lineRule="auto"/>
        <w:jc w:val="both"/>
        <w:rPr>
          <w:rFonts w:ascii="Arial Narrow" w:hAnsi="Arial Narrow"/>
        </w:rPr>
      </w:pPr>
    </w:p>
    <w:p w14:paraId="3ED1F5A8" w14:textId="77777777" w:rsidR="00124A71" w:rsidRPr="006E33ED" w:rsidRDefault="00124A71" w:rsidP="00124A71">
      <w:pPr>
        <w:spacing w:after="0" w:line="276" w:lineRule="auto"/>
        <w:jc w:val="both"/>
        <w:rPr>
          <w:rFonts w:ascii="Arial Narrow" w:hAnsi="Arial Narrow"/>
        </w:rPr>
      </w:pPr>
    </w:p>
    <w:p w14:paraId="17CA02EE" w14:textId="77777777" w:rsidR="00124A71" w:rsidRPr="006E33ED" w:rsidRDefault="00124A71" w:rsidP="00124A71">
      <w:pPr>
        <w:spacing w:after="0" w:line="276" w:lineRule="auto"/>
        <w:jc w:val="both"/>
        <w:rPr>
          <w:rFonts w:ascii="Arial Narrow" w:hAnsi="Arial Narrow"/>
        </w:rPr>
      </w:pPr>
    </w:p>
    <w:p w14:paraId="3BDF2739" w14:textId="77777777" w:rsidR="00124A71" w:rsidRPr="006E33ED" w:rsidRDefault="00124A71" w:rsidP="00124A71">
      <w:pPr>
        <w:spacing w:after="0" w:line="276" w:lineRule="auto"/>
        <w:jc w:val="both"/>
        <w:rPr>
          <w:rFonts w:ascii="Arial Narrow" w:hAnsi="Arial Narrow"/>
        </w:rPr>
      </w:pPr>
    </w:p>
    <w:p w14:paraId="7AF08979" w14:textId="77777777" w:rsidR="00124A71" w:rsidRPr="006E33ED" w:rsidRDefault="00124A71" w:rsidP="00124A71">
      <w:pPr>
        <w:spacing w:after="0" w:line="276" w:lineRule="auto"/>
        <w:jc w:val="both"/>
        <w:rPr>
          <w:rFonts w:ascii="Arial Narrow" w:hAnsi="Arial Narrow"/>
        </w:rPr>
      </w:pPr>
    </w:p>
    <w:p w14:paraId="78D6EA01" w14:textId="4CBA981F" w:rsidR="005E1998" w:rsidRDefault="005E1998">
      <w:pPr>
        <w:rPr>
          <w:rFonts w:ascii="Arial Narrow" w:hAnsi="Arial Narrow"/>
        </w:rPr>
      </w:pPr>
      <w:r>
        <w:rPr>
          <w:rFonts w:ascii="Arial Narrow" w:hAnsi="Arial Narrow"/>
        </w:rPr>
        <w:br w:type="page"/>
      </w:r>
    </w:p>
    <w:bookmarkEnd w:id="8"/>
    <w:p w14:paraId="7823F71C" w14:textId="778F76F7" w:rsidR="00124A71" w:rsidRPr="006E33ED" w:rsidRDefault="00124A71" w:rsidP="00124A71">
      <w:pPr>
        <w:spacing w:line="240" w:lineRule="auto"/>
        <w:rPr>
          <w:rFonts w:ascii="Arial Narrow" w:eastAsia="Calibri" w:hAnsi="Arial Narrow" w:cs="Times New Roman"/>
          <w:b/>
          <w:bCs/>
        </w:rPr>
      </w:pPr>
      <w:r w:rsidRPr="006E33ED">
        <w:rPr>
          <w:rFonts w:ascii="Arial Narrow" w:eastAsia="Calibri" w:hAnsi="Arial Narrow" w:cs="Times New Roman"/>
          <w:b/>
        </w:rPr>
        <w:lastRenderedPageBreak/>
        <w:t xml:space="preserve">Príloha č. 3 </w:t>
      </w:r>
      <w:r w:rsidR="00B731EF" w:rsidRPr="006E33ED">
        <w:rPr>
          <w:rFonts w:ascii="Arial Narrow" w:hAnsi="Arial Narrow"/>
          <w:b/>
          <w:bCs/>
        </w:rPr>
        <w:t xml:space="preserve">– </w:t>
      </w:r>
      <w:r w:rsidRPr="006E33ED">
        <w:rPr>
          <w:rFonts w:ascii="Arial Narrow" w:eastAsia="Calibri" w:hAnsi="Arial Narrow" w:cs="Times New Roman"/>
          <w:b/>
        </w:rPr>
        <w:t>Vzor protokolu o ukončení tranzície bloku</w:t>
      </w:r>
    </w:p>
    <w:p w14:paraId="16CBF193" w14:textId="77777777" w:rsidR="00124A71" w:rsidRPr="00F65612" w:rsidRDefault="00124A71" w:rsidP="00F65612">
      <w:pPr>
        <w:spacing w:line="240" w:lineRule="auto"/>
        <w:jc w:val="both"/>
        <w:rPr>
          <w:rFonts w:ascii="Arial Narrow" w:eastAsia="Calibri" w:hAnsi="Arial Narrow" w:cs="Times New Roman"/>
          <w:bCs/>
        </w:rPr>
      </w:pPr>
    </w:p>
    <w:p w14:paraId="28FF4662" w14:textId="4005DF39" w:rsidR="00124A71" w:rsidRPr="006E33ED" w:rsidRDefault="00124A71" w:rsidP="00124A71">
      <w:pPr>
        <w:spacing w:after="0" w:line="240" w:lineRule="auto"/>
        <w:jc w:val="center"/>
        <w:rPr>
          <w:rFonts w:ascii="Arial Narrow" w:eastAsia="Times New Roman" w:hAnsi="Arial Narrow" w:cs="Arial"/>
          <w:b/>
          <w:bCs/>
          <w:sz w:val="28"/>
          <w:szCs w:val="28"/>
        </w:rPr>
      </w:pPr>
      <w:r w:rsidRPr="006E33ED">
        <w:rPr>
          <w:rFonts w:ascii="Arial Narrow" w:eastAsia="Times New Roman" w:hAnsi="Arial Narrow" w:cs="Arial"/>
          <w:b/>
          <w:bCs/>
          <w:sz w:val="28"/>
          <w:szCs w:val="28"/>
        </w:rPr>
        <w:t>Odovzdávací/preberací protokol o ukončení tranzície bloku</w:t>
      </w:r>
    </w:p>
    <w:p w14:paraId="643BD6FF" w14:textId="77777777" w:rsidR="00124A71" w:rsidRPr="006E33ED" w:rsidRDefault="00124A71" w:rsidP="00124A71">
      <w:pPr>
        <w:spacing w:line="240" w:lineRule="auto"/>
        <w:rPr>
          <w:rFonts w:ascii="Arial Narrow" w:eastAsia="Calibri" w:hAnsi="Arial Narrow" w:cs="Times New Roman"/>
          <w:sz w:val="21"/>
          <w:szCs w:val="21"/>
        </w:rPr>
      </w:pPr>
    </w:p>
    <w:p w14:paraId="66B3D3B8" w14:textId="77777777" w:rsidR="00124A71" w:rsidRPr="006E33ED" w:rsidRDefault="00124A71" w:rsidP="00124A71">
      <w:pPr>
        <w:spacing w:line="240" w:lineRule="auto"/>
        <w:rPr>
          <w:rFonts w:ascii="Arial Narrow" w:eastAsia="Calibri" w:hAnsi="Arial Narrow" w:cs="Times New Roman"/>
          <w:sz w:val="21"/>
          <w:szCs w:val="21"/>
        </w:rPr>
      </w:pPr>
    </w:p>
    <w:p w14:paraId="1BCE26F1"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r w:rsidRPr="006E33ED">
        <w:rPr>
          <w:rFonts w:ascii="Arial Narrow" w:eastAsia="Times New Roman" w:hAnsi="Arial Narrow" w:cs="Arial"/>
          <w:b/>
        </w:rPr>
        <w:t xml:space="preserve">Predmet odovzdávania/preberania </w:t>
      </w:r>
    </w:p>
    <w:p w14:paraId="4EB8B102" w14:textId="77777777" w:rsidR="00124A71" w:rsidRPr="006E33ED" w:rsidRDefault="00124A71" w:rsidP="00124A71">
      <w:pPr>
        <w:spacing w:line="240" w:lineRule="auto"/>
        <w:rPr>
          <w:rFonts w:ascii="Arial Narrow" w:eastAsia="Calibri" w:hAnsi="Arial Narrow" w:cs="Times New Roman"/>
          <w:sz w:val="21"/>
          <w:szCs w:val="21"/>
        </w:rPr>
      </w:pPr>
    </w:p>
    <w:p w14:paraId="1E6B822E" w14:textId="710BCE0D"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V priebehu obdobia ............................. boli odovzdané/prebrané služby v súlade s</w:t>
      </w:r>
      <w:r w:rsidR="005E1998">
        <w:rPr>
          <w:rFonts w:ascii="Arial Narrow" w:eastAsia="Calibri" w:hAnsi="Arial Narrow" w:cs="Arial"/>
        </w:rPr>
        <w:t xml:space="preserve"> SLA </w:t>
      </w:r>
      <w:r w:rsidRPr="006E33ED">
        <w:rPr>
          <w:rFonts w:ascii="Arial Narrow" w:eastAsia="Calibri" w:hAnsi="Arial Narrow" w:cs="Arial"/>
        </w:rPr>
        <w:t>Zmluvou:</w:t>
      </w:r>
    </w:p>
    <w:tbl>
      <w:tblPr>
        <w:tblW w:w="9176" w:type="dxa"/>
        <w:tblInd w:w="55" w:type="dxa"/>
        <w:tblCellMar>
          <w:left w:w="70" w:type="dxa"/>
          <w:right w:w="70" w:type="dxa"/>
        </w:tblCellMar>
        <w:tblLook w:val="04A0" w:firstRow="1" w:lastRow="0" w:firstColumn="1" w:lastColumn="0" w:noHBand="0" w:noVBand="1"/>
      </w:tblPr>
      <w:tblGrid>
        <w:gridCol w:w="5724"/>
        <w:gridCol w:w="1157"/>
        <w:gridCol w:w="191"/>
        <w:gridCol w:w="191"/>
        <w:gridCol w:w="1944"/>
      </w:tblGrid>
      <w:tr w:rsidR="00124A71" w:rsidRPr="006E33ED" w14:paraId="73276525" w14:textId="77777777" w:rsidTr="00124A71">
        <w:trPr>
          <w:trHeight w:val="270"/>
        </w:trPr>
        <w:tc>
          <w:tcPr>
            <w:tcW w:w="6881" w:type="dxa"/>
            <w:gridSpan w:val="2"/>
            <w:tcBorders>
              <w:top w:val="single" w:sz="8" w:space="0" w:color="auto"/>
              <w:left w:val="single" w:sz="8" w:space="0" w:color="auto"/>
              <w:bottom w:val="single" w:sz="8" w:space="0" w:color="auto"/>
            </w:tcBorders>
            <w:shd w:val="clear" w:color="auto" w:fill="FFFFFF"/>
            <w:noWrap/>
            <w:vAlign w:val="bottom"/>
            <w:hideMark/>
          </w:tcPr>
          <w:p w14:paraId="1D6DDA22" w14:textId="77777777" w:rsidR="00124A71" w:rsidRPr="006E33ED" w:rsidRDefault="00124A71" w:rsidP="00124A71">
            <w:pPr>
              <w:spacing w:line="240" w:lineRule="auto"/>
              <w:rPr>
                <w:rFonts w:ascii="Arial Narrow" w:eastAsia="Calibri" w:hAnsi="Arial Narrow" w:cs="Arial"/>
                <w:b/>
                <w:bCs/>
                <w:i/>
                <w:iCs/>
                <w:lang w:eastAsia="sk-SK"/>
              </w:rPr>
            </w:pPr>
            <w:r w:rsidRPr="006E33ED">
              <w:rPr>
                <w:rFonts w:ascii="Arial Narrow" w:eastAsia="Calibri" w:hAnsi="Arial Narrow" w:cs="Arial"/>
                <w:b/>
                <w:bCs/>
                <w:i/>
                <w:iCs/>
                <w:lang w:eastAsia="sk-SK"/>
              </w:rPr>
              <w:t xml:space="preserve">Predmet tranzície bloku: </w:t>
            </w:r>
          </w:p>
        </w:tc>
        <w:tc>
          <w:tcPr>
            <w:tcW w:w="191" w:type="dxa"/>
            <w:tcBorders>
              <w:top w:val="single" w:sz="8" w:space="0" w:color="auto"/>
              <w:bottom w:val="single" w:sz="8" w:space="0" w:color="auto"/>
            </w:tcBorders>
            <w:shd w:val="clear" w:color="auto" w:fill="FFFFFF"/>
            <w:noWrap/>
            <w:vAlign w:val="bottom"/>
            <w:hideMark/>
          </w:tcPr>
          <w:p w14:paraId="1A55FF67"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tcBorders>
              <w:top w:val="single" w:sz="8" w:space="0" w:color="auto"/>
              <w:bottom w:val="single" w:sz="8" w:space="0" w:color="auto"/>
              <w:right w:val="single" w:sz="8" w:space="0" w:color="auto"/>
            </w:tcBorders>
            <w:shd w:val="clear" w:color="auto" w:fill="FFFFFF"/>
            <w:noWrap/>
            <w:vAlign w:val="bottom"/>
            <w:hideMark/>
          </w:tcPr>
          <w:p w14:paraId="7033DCF8"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10B10C09" w14:textId="77777777" w:rsidR="00124A71" w:rsidRPr="006E33ED" w:rsidRDefault="00124A71" w:rsidP="00124A71">
            <w:pPr>
              <w:spacing w:line="240" w:lineRule="auto"/>
              <w:jc w:val="center"/>
              <w:rPr>
                <w:rFonts w:ascii="Arial Narrow" w:eastAsia="Calibri" w:hAnsi="Arial Narrow" w:cs="Arial"/>
                <w:b/>
                <w:bCs/>
                <w:sz w:val="18"/>
                <w:szCs w:val="18"/>
                <w:lang w:eastAsia="sk-SK"/>
              </w:rPr>
            </w:pPr>
          </w:p>
        </w:tc>
      </w:tr>
      <w:tr w:rsidR="00124A71" w:rsidRPr="006E33ED" w14:paraId="0E0246BB" w14:textId="77777777" w:rsidTr="00124A71">
        <w:trPr>
          <w:trHeight w:val="500"/>
        </w:trPr>
        <w:tc>
          <w:tcPr>
            <w:tcW w:w="6881" w:type="dxa"/>
            <w:gridSpan w:val="2"/>
            <w:tcBorders>
              <w:top w:val="single" w:sz="8" w:space="0" w:color="auto"/>
              <w:left w:val="single" w:sz="8" w:space="0" w:color="auto"/>
              <w:bottom w:val="nil"/>
              <w:right w:val="nil"/>
            </w:tcBorders>
            <w:noWrap/>
            <w:vAlign w:val="bottom"/>
          </w:tcPr>
          <w:p w14:paraId="49603F44" w14:textId="77777777" w:rsidR="00124A71" w:rsidRPr="006E33ED" w:rsidRDefault="00124A71" w:rsidP="00124A71">
            <w:pPr>
              <w:spacing w:line="240" w:lineRule="auto"/>
              <w:rPr>
                <w:rFonts w:ascii="Arial Narrow" w:eastAsia="Calibri" w:hAnsi="Arial Narrow" w:cs="Times New Roman"/>
                <w:sz w:val="20"/>
                <w:szCs w:val="20"/>
              </w:rPr>
            </w:pPr>
          </w:p>
        </w:tc>
        <w:tc>
          <w:tcPr>
            <w:tcW w:w="191" w:type="dxa"/>
            <w:tcBorders>
              <w:top w:val="single" w:sz="8" w:space="0" w:color="auto"/>
            </w:tcBorders>
            <w:noWrap/>
            <w:vAlign w:val="bottom"/>
          </w:tcPr>
          <w:p w14:paraId="0C67F33D"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single" w:sz="8" w:space="0" w:color="auto"/>
              <w:left w:val="nil"/>
              <w:bottom w:val="nil"/>
              <w:right w:val="single" w:sz="8" w:space="0" w:color="auto"/>
            </w:tcBorders>
            <w:noWrap/>
            <w:vAlign w:val="bottom"/>
          </w:tcPr>
          <w:p w14:paraId="0AEB3558"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single" w:sz="8" w:space="0" w:color="auto"/>
              <w:left w:val="nil"/>
              <w:bottom w:val="nil"/>
              <w:right w:val="single" w:sz="8" w:space="0" w:color="auto"/>
            </w:tcBorders>
            <w:noWrap/>
            <w:vAlign w:val="center"/>
          </w:tcPr>
          <w:p w14:paraId="7C6A1DB3" w14:textId="77777777" w:rsidR="00124A71" w:rsidRPr="006E33ED" w:rsidRDefault="00124A71" w:rsidP="00124A71">
            <w:pPr>
              <w:spacing w:line="240" w:lineRule="auto"/>
              <w:jc w:val="center"/>
              <w:rPr>
                <w:rFonts w:ascii="Arial Narrow" w:eastAsia="Calibri" w:hAnsi="Arial Narrow" w:cs="Times New Roman"/>
                <w:sz w:val="20"/>
                <w:szCs w:val="20"/>
                <w:lang w:eastAsia="sk-SK"/>
              </w:rPr>
            </w:pPr>
          </w:p>
        </w:tc>
      </w:tr>
      <w:tr w:rsidR="00124A71" w:rsidRPr="006E33ED" w14:paraId="11BBA97B" w14:textId="77777777" w:rsidTr="00124A71">
        <w:trPr>
          <w:trHeight w:val="233"/>
        </w:trPr>
        <w:tc>
          <w:tcPr>
            <w:tcW w:w="6881" w:type="dxa"/>
            <w:gridSpan w:val="2"/>
            <w:tcBorders>
              <w:top w:val="nil"/>
              <w:left w:val="single" w:sz="8" w:space="0" w:color="auto"/>
              <w:bottom w:val="nil"/>
              <w:right w:val="nil"/>
            </w:tcBorders>
            <w:noWrap/>
            <w:vAlign w:val="bottom"/>
          </w:tcPr>
          <w:p w14:paraId="08601A3A" w14:textId="77777777" w:rsidR="00124A71" w:rsidRPr="006E33ED" w:rsidRDefault="00124A71" w:rsidP="00124A71">
            <w:pPr>
              <w:spacing w:line="240" w:lineRule="auto"/>
              <w:rPr>
                <w:rFonts w:ascii="Arial Narrow" w:eastAsia="Calibri" w:hAnsi="Arial Narrow" w:cs="Arial"/>
                <w:i/>
                <w:sz w:val="16"/>
                <w:szCs w:val="16"/>
                <w:lang w:eastAsia="sk-SK"/>
              </w:rPr>
            </w:pPr>
          </w:p>
        </w:tc>
        <w:tc>
          <w:tcPr>
            <w:tcW w:w="191" w:type="dxa"/>
            <w:noWrap/>
            <w:vAlign w:val="bottom"/>
          </w:tcPr>
          <w:p w14:paraId="69DACF93"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nil"/>
              <w:left w:val="nil"/>
              <w:bottom w:val="nil"/>
              <w:right w:val="single" w:sz="8" w:space="0" w:color="auto"/>
            </w:tcBorders>
            <w:noWrap/>
            <w:vAlign w:val="bottom"/>
          </w:tcPr>
          <w:p w14:paraId="0A5A3690"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nil"/>
              <w:left w:val="nil"/>
              <w:bottom w:val="nil"/>
              <w:right w:val="single" w:sz="8" w:space="0" w:color="auto"/>
            </w:tcBorders>
            <w:noWrap/>
            <w:vAlign w:val="center"/>
          </w:tcPr>
          <w:p w14:paraId="41EBE4F7" w14:textId="77777777" w:rsidR="00124A71" w:rsidRPr="006E33ED" w:rsidRDefault="00124A71" w:rsidP="00124A71">
            <w:pPr>
              <w:spacing w:line="240" w:lineRule="auto"/>
              <w:jc w:val="center"/>
              <w:rPr>
                <w:rFonts w:ascii="Arial Narrow" w:eastAsia="Calibri" w:hAnsi="Arial Narrow" w:cs="Arial"/>
                <w:sz w:val="16"/>
                <w:szCs w:val="16"/>
                <w:lang w:eastAsia="sk-SK"/>
              </w:rPr>
            </w:pPr>
          </w:p>
        </w:tc>
      </w:tr>
      <w:tr w:rsidR="00124A71" w:rsidRPr="006E33ED" w14:paraId="1386EEFA" w14:textId="77777777" w:rsidTr="00124A71">
        <w:trPr>
          <w:trHeight w:val="270"/>
        </w:trPr>
        <w:tc>
          <w:tcPr>
            <w:tcW w:w="5724" w:type="dxa"/>
            <w:tcBorders>
              <w:top w:val="single" w:sz="8" w:space="0" w:color="auto"/>
              <w:left w:val="single" w:sz="8" w:space="0" w:color="auto"/>
              <w:bottom w:val="single" w:sz="8" w:space="0" w:color="auto"/>
              <w:right w:val="nil"/>
            </w:tcBorders>
            <w:noWrap/>
            <w:vAlign w:val="bottom"/>
            <w:hideMark/>
          </w:tcPr>
          <w:p w14:paraId="67618DAD" w14:textId="77777777" w:rsidR="00124A71" w:rsidRPr="006E33ED" w:rsidRDefault="00124A71" w:rsidP="00124A71">
            <w:pPr>
              <w:spacing w:line="240" w:lineRule="auto"/>
              <w:rPr>
                <w:rFonts w:ascii="Arial Narrow" w:eastAsia="Calibri" w:hAnsi="Arial Narrow" w:cs="Arial"/>
                <w:b/>
                <w:bCs/>
                <w:sz w:val="16"/>
                <w:szCs w:val="16"/>
                <w:lang w:eastAsia="sk-SK"/>
              </w:rPr>
            </w:pPr>
          </w:p>
        </w:tc>
        <w:tc>
          <w:tcPr>
            <w:tcW w:w="1157" w:type="dxa"/>
            <w:tcBorders>
              <w:top w:val="single" w:sz="8" w:space="0" w:color="auto"/>
              <w:left w:val="nil"/>
              <w:bottom w:val="single" w:sz="8" w:space="0" w:color="auto"/>
              <w:right w:val="nil"/>
            </w:tcBorders>
            <w:noWrap/>
            <w:vAlign w:val="bottom"/>
            <w:hideMark/>
          </w:tcPr>
          <w:p w14:paraId="24851651"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1" w:type="dxa"/>
            <w:tcBorders>
              <w:top w:val="single" w:sz="8" w:space="0" w:color="auto"/>
              <w:left w:val="nil"/>
              <w:bottom w:val="single" w:sz="8" w:space="0" w:color="auto"/>
              <w:right w:val="nil"/>
            </w:tcBorders>
            <w:noWrap/>
            <w:vAlign w:val="bottom"/>
            <w:hideMark/>
          </w:tcPr>
          <w:p w14:paraId="20B5ED8E"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60" w:type="dxa"/>
            <w:tcBorders>
              <w:top w:val="single" w:sz="8" w:space="0" w:color="auto"/>
              <w:left w:val="nil"/>
              <w:bottom w:val="single" w:sz="8" w:space="0" w:color="auto"/>
              <w:right w:val="single" w:sz="8" w:space="0" w:color="auto"/>
            </w:tcBorders>
            <w:noWrap/>
            <w:vAlign w:val="bottom"/>
            <w:hideMark/>
          </w:tcPr>
          <w:p w14:paraId="7E67290A"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44" w:type="dxa"/>
            <w:tcBorders>
              <w:top w:val="single" w:sz="8" w:space="0" w:color="auto"/>
              <w:left w:val="nil"/>
              <w:bottom w:val="single" w:sz="8" w:space="0" w:color="auto"/>
              <w:right w:val="single" w:sz="8" w:space="0" w:color="auto"/>
            </w:tcBorders>
            <w:noWrap/>
            <w:vAlign w:val="bottom"/>
            <w:hideMark/>
          </w:tcPr>
          <w:p w14:paraId="569E5746" w14:textId="77777777" w:rsidR="00124A71" w:rsidRPr="006E33ED" w:rsidRDefault="00124A71" w:rsidP="00124A71">
            <w:pPr>
              <w:spacing w:line="240" w:lineRule="auto"/>
              <w:jc w:val="center"/>
              <w:rPr>
                <w:rFonts w:ascii="Arial Narrow" w:eastAsia="Calibri" w:hAnsi="Arial Narrow" w:cs="Times New Roman"/>
                <w:b/>
                <w:bCs/>
                <w:sz w:val="20"/>
                <w:szCs w:val="20"/>
                <w:lang w:eastAsia="sk-SK"/>
              </w:rPr>
            </w:pPr>
          </w:p>
        </w:tc>
      </w:tr>
      <w:tr w:rsidR="00124A71" w:rsidRPr="006E33ED" w14:paraId="6B239A0E" w14:textId="77777777" w:rsidTr="00124A71">
        <w:trPr>
          <w:trHeight w:val="270"/>
        </w:trPr>
        <w:tc>
          <w:tcPr>
            <w:tcW w:w="5724" w:type="dxa"/>
            <w:noWrap/>
            <w:vAlign w:val="bottom"/>
          </w:tcPr>
          <w:p w14:paraId="3A8A986E"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157" w:type="dxa"/>
            <w:noWrap/>
            <w:vAlign w:val="bottom"/>
          </w:tcPr>
          <w:p w14:paraId="720682DC"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1" w:type="dxa"/>
            <w:noWrap/>
            <w:vAlign w:val="bottom"/>
          </w:tcPr>
          <w:p w14:paraId="7ED71606"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60" w:type="dxa"/>
            <w:noWrap/>
            <w:vAlign w:val="bottom"/>
          </w:tcPr>
          <w:p w14:paraId="1C74D7CC"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44" w:type="dxa"/>
            <w:noWrap/>
            <w:vAlign w:val="bottom"/>
          </w:tcPr>
          <w:p w14:paraId="49876B13" w14:textId="77777777" w:rsidR="00124A71" w:rsidRPr="006E33ED" w:rsidRDefault="00124A71" w:rsidP="00124A71">
            <w:pPr>
              <w:spacing w:line="240" w:lineRule="auto"/>
              <w:rPr>
                <w:rFonts w:ascii="Arial Narrow" w:eastAsia="Calibri" w:hAnsi="Arial Narrow" w:cs="Arial"/>
                <w:sz w:val="16"/>
                <w:szCs w:val="16"/>
                <w:lang w:eastAsia="sk-SK"/>
              </w:rPr>
            </w:pPr>
          </w:p>
        </w:tc>
      </w:tr>
      <w:tr w:rsidR="00124A71" w:rsidRPr="006E33ED" w14:paraId="6118BCB8" w14:textId="77777777" w:rsidTr="00124A71">
        <w:trPr>
          <w:trHeight w:val="315"/>
        </w:trPr>
        <w:tc>
          <w:tcPr>
            <w:tcW w:w="6881" w:type="dxa"/>
            <w:gridSpan w:val="2"/>
            <w:shd w:val="clear" w:color="auto" w:fill="FFFFFF"/>
            <w:noWrap/>
            <w:vAlign w:val="bottom"/>
            <w:hideMark/>
          </w:tcPr>
          <w:p w14:paraId="4FDA0957" w14:textId="77777777" w:rsidR="00124A71" w:rsidRPr="006E33ED" w:rsidRDefault="00124A71" w:rsidP="00124A71">
            <w:pPr>
              <w:spacing w:line="240" w:lineRule="auto"/>
              <w:rPr>
                <w:rFonts w:ascii="Arial Narrow" w:eastAsia="Calibri" w:hAnsi="Arial Narrow" w:cs="Arial"/>
                <w:b/>
                <w:bCs/>
                <w:lang w:eastAsia="sk-SK"/>
              </w:rPr>
            </w:pPr>
          </w:p>
        </w:tc>
        <w:tc>
          <w:tcPr>
            <w:tcW w:w="191" w:type="dxa"/>
            <w:shd w:val="clear" w:color="auto" w:fill="FFFFFF"/>
            <w:noWrap/>
            <w:vAlign w:val="bottom"/>
            <w:hideMark/>
          </w:tcPr>
          <w:p w14:paraId="7AA52AFD"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shd w:val="clear" w:color="auto" w:fill="FFFFFF"/>
            <w:noWrap/>
            <w:vAlign w:val="bottom"/>
            <w:hideMark/>
          </w:tcPr>
          <w:p w14:paraId="2D6F2AB1"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shd w:val="clear" w:color="auto" w:fill="FFFFFF"/>
            <w:noWrap/>
            <w:vAlign w:val="bottom"/>
          </w:tcPr>
          <w:p w14:paraId="1CC588AB" w14:textId="77777777" w:rsidR="00124A71" w:rsidRPr="006E33ED" w:rsidRDefault="00124A71" w:rsidP="00124A71">
            <w:pPr>
              <w:spacing w:line="240" w:lineRule="auto"/>
              <w:jc w:val="right"/>
              <w:rPr>
                <w:rFonts w:ascii="Arial Narrow" w:eastAsia="Calibri" w:hAnsi="Arial Narrow" w:cs="Arial"/>
                <w:b/>
                <w:bCs/>
                <w:lang w:eastAsia="sk-SK"/>
              </w:rPr>
            </w:pPr>
          </w:p>
        </w:tc>
      </w:tr>
    </w:tbl>
    <w:p w14:paraId="0D0CCC51" w14:textId="77777777" w:rsidR="00124A71" w:rsidRPr="006E33ED" w:rsidRDefault="00124A71" w:rsidP="00124A71">
      <w:pPr>
        <w:spacing w:line="240" w:lineRule="auto"/>
        <w:rPr>
          <w:rFonts w:ascii="Arial Narrow" w:eastAsia="Calibri" w:hAnsi="Arial Narrow" w:cs="Times New Roman"/>
        </w:rPr>
      </w:pPr>
    </w:p>
    <w:p w14:paraId="3F07015D"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r w:rsidRPr="006E33ED">
        <w:rPr>
          <w:rFonts w:ascii="Arial Narrow" w:eastAsia="Times New Roman" w:hAnsi="Arial Narrow" w:cs="Arial"/>
          <w:b/>
        </w:rPr>
        <w:t>Závery Odovzdávania/preberania</w:t>
      </w:r>
    </w:p>
    <w:p w14:paraId="0ACC20A2" w14:textId="77777777" w:rsidR="00124A71" w:rsidRPr="006E33ED" w:rsidRDefault="00124A71" w:rsidP="00124A71">
      <w:pPr>
        <w:spacing w:line="240" w:lineRule="auto"/>
        <w:rPr>
          <w:rFonts w:ascii="Arial Narrow" w:eastAsia="Calibri" w:hAnsi="Arial Narrow" w:cs="Times New Roman"/>
          <w:sz w:val="21"/>
          <w:szCs w:val="21"/>
        </w:rPr>
      </w:pPr>
    </w:p>
    <w:p w14:paraId="540CA424" w14:textId="77777777" w:rsidR="00124A71" w:rsidRPr="006E33ED" w:rsidRDefault="00124A71" w:rsidP="00124A71">
      <w:pPr>
        <w:widowControl w:val="0"/>
        <w:autoSpaceDE w:val="0"/>
        <w:autoSpaceDN w:val="0"/>
        <w:spacing w:before="127" w:after="0" w:line="240" w:lineRule="auto"/>
        <w:rPr>
          <w:rFonts w:ascii="Arial Narrow" w:eastAsia="Liberation Sans Narrow" w:hAnsi="Arial Narrow" w:cs="Arial"/>
          <w:lang w:val="sk" w:eastAsia="sk"/>
        </w:rPr>
      </w:pPr>
      <w:r w:rsidRPr="006E33ED">
        <w:rPr>
          <w:rFonts w:ascii="Arial Narrow" w:eastAsia="Liberation Sans Narrow" w:hAnsi="Arial Narrow" w:cs="Arial"/>
          <w:lang w:val="sk" w:eastAsia="sk"/>
        </w:rPr>
        <w:t xml:space="preserve">Zástupcovia zúčastnených strán svojimi podpismi potvrdzujú, že procesy odovzdania a preberania bloku tranzície prebehli v súlade s detailným plánom tranzície. </w:t>
      </w:r>
    </w:p>
    <w:p w14:paraId="0401E940" w14:textId="77777777" w:rsidR="00124A71" w:rsidRPr="00F65612" w:rsidRDefault="00124A71" w:rsidP="00F65612">
      <w:pPr>
        <w:tabs>
          <w:tab w:val="left" w:pos="3960"/>
        </w:tabs>
        <w:spacing w:line="240" w:lineRule="auto"/>
        <w:rPr>
          <w:rFonts w:ascii="Arial Narrow" w:eastAsia="Calibri" w:hAnsi="Arial Narrow" w:cs="Arial"/>
        </w:rPr>
      </w:pPr>
    </w:p>
    <w:p w14:paraId="585DEC81" w14:textId="77777777" w:rsidR="00124A71" w:rsidRPr="00F65612" w:rsidRDefault="00124A71" w:rsidP="00F65612">
      <w:pPr>
        <w:tabs>
          <w:tab w:val="left" w:pos="3960"/>
        </w:tabs>
        <w:spacing w:line="240" w:lineRule="auto"/>
        <w:rPr>
          <w:rFonts w:ascii="Arial Narrow" w:eastAsia="Calibri" w:hAnsi="Arial Narrow" w:cs="Arial"/>
        </w:rPr>
      </w:pPr>
    </w:p>
    <w:p w14:paraId="2646E9CE"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So znením protokolu súhlasí:</w:t>
      </w:r>
    </w:p>
    <w:p w14:paraId="09844E9E" w14:textId="77777777" w:rsidR="00124A71" w:rsidRPr="006E33ED" w:rsidRDefault="00124A71" w:rsidP="00124A71">
      <w:pPr>
        <w:tabs>
          <w:tab w:val="left" w:pos="3960"/>
        </w:tabs>
        <w:spacing w:line="240" w:lineRule="auto"/>
        <w:rPr>
          <w:rFonts w:ascii="Arial Narrow" w:eastAsia="Calibri" w:hAnsi="Arial Narrow" w:cs="Arial"/>
        </w:rPr>
      </w:pPr>
    </w:p>
    <w:p w14:paraId="33C8C184" w14:textId="77777777" w:rsidR="00124A71" w:rsidRPr="006E33ED" w:rsidRDefault="00124A71" w:rsidP="00124A71">
      <w:pPr>
        <w:tabs>
          <w:tab w:val="left" w:pos="3960"/>
        </w:tabs>
        <w:spacing w:line="240" w:lineRule="auto"/>
        <w:ind w:right="-426"/>
        <w:rPr>
          <w:rFonts w:ascii="Arial Narrow" w:eastAsia="Calibri" w:hAnsi="Arial Narrow" w:cs="Arial"/>
        </w:rPr>
      </w:pPr>
    </w:p>
    <w:p w14:paraId="37B4AEAF"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Objednávateľa:</w:t>
      </w: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299E3F3A" w14:textId="77777777" w:rsidR="00124A71" w:rsidRPr="006E33ED" w:rsidRDefault="00124A71" w:rsidP="00124A71">
      <w:pPr>
        <w:spacing w:line="240" w:lineRule="auto"/>
        <w:ind w:right="-426"/>
        <w:rPr>
          <w:rFonts w:ascii="Arial Narrow" w:eastAsia="Calibri" w:hAnsi="Arial Narrow" w:cs="Arial"/>
        </w:rPr>
      </w:pPr>
    </w:p>
    <w:p w14:paraId="36EC4AC5" w14:textId="456CED0C"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21FD31F9" w14:textId="77777777" w:rsidR="00124A71" w:rsidRPr="006E33ED" w:rsidRDefault="00124A71" w:rsidP="00124A71">
      <w:pPr>
        <w:spacing w:line="240" w:lineRule="auto"/>
        <w:ind w:right="-426"/>
        <w:rPr>
          <w:rFonts w:ascii="Arial Narrow" w:eastAsia="Calibri" w:hAnsi="Arial Narrow" w:cs="Arial"/>
        </w:rPr>
      </w:pPr>
    </w:p>
    <w:p w14:paraId="0972DF19" w14:textId="6CECBA3D"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Poskytovateľa:</w:t>
      </w:r>
    </w:p>
    <w:p w14:paraId="16E57A0E"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7C8838DC"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p>
    <w:p w14:paraId="10FA3E98"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Predchádzajúceho poskytovateľa:</w:t>
      </w:r>
      <w:r w:rsidRPr="006E33ED">
        <w:rPr>
          <w:rFonts w:ascii="Arial Narrow" w:eastAsia="Calibri" w:hAnsi="Arial Narrow" w:cs="Arial"/>
        </w:rPr>
        <w:tab/>
      </w:r>
    </w:p>
    <w:p w14:paraId="6B400BA2"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w:t>
      </w:r>
      <w:proofErr w:type="spellEnd"/>
      <w:r w:rsidRPr="006E33ED">
        <w:rPr>
          <w:rFonts w:ascii="Arial Narrow" w:eastAsia="Calibri" w:hAnsi="Arial Narrow" w:cs="Arial"/>
        </w:rPr>
        <w:t xml:space="preserve"> – oprávnená osoba </w:t>
      </w:r>
      <w:r w:rsidRPr="006E33ED">
        <w:rPr>
          <w:rFonts w:ascii="Arial Narrow" w:eastAsia="Calibri" w:hAnsi="Arial Narrow" w:cs="Arial"/>
        </w:rPr>
        <w:tab/>
        <w:t>.................................</w:t>
      </w:r>
    </w:p>
    <w:p w14:paraId="130B2B75" w14:textId="77777777" w:rsidR="00124A71" w:rsidRPr="006E33ED" w:rsidRDefault="00124A71" w:rsidP="00124A71">
      <w:pPr>
        <w:tabs>
          <w:tab w:val="left" w:pos="1620"/>
        </w:tabs>
        <w:spacing w:line="240" w:lineRule="auto"/>
        <w:rPr>
          <w:rFonts w:ascii="Arial Narrow" w:eastAsia="Calibri" w:hAnsi="Arial Narrow" w:cs="Arial"/>
        </w:rPr>
      </w:pPr>
    </w:p>
    <w:p w14:paraId="2E8EE6AB" w14:textId="77777777" w:rsidR="00124A71" w:rsidRPr="006E33ED" w:rsidRDefault="00124A71" w:rsidP="00124A71">
      <w:pPr>
        <w:tabs>
          <w:tab w:val="left" w:pos="1620"/>
        </w:tabs>
        <w:spacing w:line="240" w:lineRule="auto"/>
        <w:rPr>
          <w:rFonts w:ascii="Arial Narrow" w:eastAsia="Calibri" w:hAnsi="Arial Narrow" w:cs="Arial"/>
        </w:rPr>
      </w:pPr>
      <w:r w:rsidRPr="006E33ED">
        <w:rPr>
          <w:rFonts w:ascii="Arial Narrow" w:eastAsia="Calibri" w:hAnsi="Arial Narrow" w:cs="Arial"/>
        </w:rPr>
        <w:t>v Bratislave:</w:t>
      </w:r>
    </w:p>
    <w:p w14:paraId="3B340CAE" w14:textId="0F5E7590" w:rsidR="007A26BF" w:rsidRPr="006E33ED" w:rsidRDefault="007A26BF">
      <w:pPr>
        <w:rPr>
          <w:rFonts w:ascii="Arial Narrow" w:eastAsia="Calibri" w:hAnsi="Arial Narrow" w:cs="Arial"/>
        </w:rPr>
      </w:pPr>
      <w:r w:rsidRPr="006E33ED">
        <w:rPr>
          <w:rFonts w:ascii="Arial Narrow" w:eastAsia="Calibri" w:hAnsi="Arial Narrow" w:cs="Arial"/>
        </w:rPr>
        <w:br w:type="page"/>
      </w:r>
    </w:p>
    <w:p w14:paraId="56D751E4" w14:textId="0425A434"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ahoma"/>
          <w:b/>
        </w:rPr>
        <w:lastRenderedPageBreak/>
        <w:t xml:space="preserve">Príloha č. 4 </w:t>
      </w:r>
      <w:r w:rsidR="00B731EF" w:rsidRPr="006E33ED">
        <w:rPr>
          <w:rFonts w:ascii="Arial Narrow" w:hAnsi="Arial Narrow"/>
          <w:b/>
          <w:bCs/>
        </w:rPr>
        <w:t xml:space="preserve">– </w:t>
      </w:r>
      <w:r w:rsidRPr="006E33ED">
        <w:rPr>
          <w:rFonts w:ascii="Arial Narrow" w:eastAsia="Calibri" w:hAnsi="Arial Narrow" w:cs="Times New Roman"/>
          <w:b/>
        </w:rPr>
        <w:t>Vzor protokolu o ukončení tranzície</w:t>
      </w:r>
    </w:p>
    <w:p w14:paraId="1D6D7A23" w14:textId="77777777" w:rsidR="00124A71" w:rsidRPr="00F65612" w:rsidRDefault="00124A71" w:rsidP="00F65612">
      <w:pPr>
        <w:spacing w:line="240" w:lineRule="auto"/>
        <w:rPr>
          <w:rFonts w:ascii="Arial Narrow" w:eastAsia="Calibri" w:hAnsi="Arial Narrow" w:cs="Times New Roman"/>
        </w:rPr>
      </w:pPr>
    </w:p>
    <w:p w14:paraId="0BF3502F" w14:textId="67981A85" w:rsidR="00124A71" w:rsidRPr="006E33ED" w:rsidRDefault="00124A71" w:rsidP="00124A71">
      <w:pPr>
        <w:spacing w:after="0" w:line="240" w:lineRule="auto"/>
        <w:jc w:val="center"/>
        <w:rPr>
          <w:rFonts w:ascii="Arial Narrow" w:eastAsia="Times New Roman" w:hAnsi="Arial Narrow" w:cs="Arial"/>
          <w:b/>
          <w:bCs/>
          <w:sz w:val="28"/>
          <w:szCs w:val="28"/>
        </w:rPr>
      </w:pPr>
      <w:r w:rsidRPr="006E33ED">
        <w:rPr>
          <w:rFonts w:ascii="Arial Narrow" w:eastAsia="Times New Roman" w:hAnsi="Arial Narrow" w:cs="Arial"/>
          <w:b/>
          <w:bCs/>
          <w:sz w:val="28"/>
          <w:szCs w:val="28"/>
        </w:rPr>
        <w:t>Odovzdávací/preberací protokol o ukončení tranzície</w:t>
      </w:r>
    </w:p>
    <w:p w14:paraId="1057C8C9" w14:textId="77777777" w:rsidR="00124A71" w:rsidRPr="00F65612" w:rsidRDefault="00124A71" w:rsidP="00124A71">
      <w:pPr>
        <w:spacing w:line="240" w:lineRule="auto"/>
        <w:rPr>
          <w:rFonts w:ascii="Arial Narrow" w:eastAsia="Calibri" w:hAnsi="Arial Narrow" w:cs="Times New Roman"/>
        </w:rPr>
      </w:pPr>
    </w:p>
    <w:p w14:paraId="12BE72DB" w14:textId="77777777" w:rsidR="00124A71" w:rsidRPr="00F65612" w:rsidRDefault="00124A71" w:rsidP="00124A71">
      <w:pPr>
        <w:spacing w:line="240" w:lineRule="auto"/>
        <w:rPr>
          <w:rFonts w:ascii="Arial Narrow" w:eastAsia="Calibri" w:hAnsi="Arial Narrow" w:cs="Times New Roman"/>
        </w:rPr>
      </w:pPr>
    </w:p>
    <w:p w14:paraId="2F48F900"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r w:rsidRPr="006E33ED">
        <w:rPr>
          <w:rFonts w:ascii="Arial Narrow" w:eastAsia="Times New Roman" w:hAnsi="Arial Narrow" w:cs="Arial"/>
          <w:b/>
        </w:rPr>
        <w:t xml:space="preserve">Predmet odovzdávania/preberania </w:t>
      </w:r>
    </w:p>
    <w:p w14:paraId="1D854CBE" w14:textId="77777777" w:rsidR="00124A71" w:rsidRPr="006E33ED" w:rsidRDefault="00124A71" w:rsidP="00124A71">
      <w:pPr>
        <w:spacing w:line="240" w:lineRule="auto"/>
        <w:rPr>
          <w:rFonts w:ascii="Arial Narrow" w:eastAsia="Calibri" w:hAnsi="Arial Narrow" w:cs="Times New Roman"/>
          <w:sz w:val="21"/>
          <w:szCs w:val="21"/>
        </w:rPr>
      </w:pPr>
    </w:p>
    <w:p w14:paraId="1DDDE367" w14:textId="50B19731"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V priebehu obdobia ............................. boli odovzdané/prebrané služby v súlade s</w:t>
      </w:r>
      <w:r w:rsidR="005E1998">
        <w:rPr>
          <w:rFonts w:ascii="Arial Narrow" w:eastAsia="Calibri" w:hAnsi="Arial Narrow" w:cs="Arial"/>
        </w:rPr>
        <w:t xml:space="preserve"> SLA</w:t>
      </w:r>
      <w:r w:rsidRPr="006E33ED">
        <w:rPr>
          <w:rFonts w:ascii="Arial Narrow" w:eastAsia="Calibri" w:hAnsi="Arial Narrow" w:cs="Arial"/>
        </w:rPr>
        <w:t xml:space="preserve"> Zmluvou:</w:t>
      </w:r>
    </w:p>
    <w:tbl>
      <w:tblPr>
        <w:tblW w:w="9176" w:type="dxa"/>
        <w:tblInd w:w="55" w:type="dxa"/>
        <w:tblCellMar>
          <w:left w:w="70" w:type="dxa"/>
          <w:right w:w="70" w:type="dxa"/>
        </w:tblCellMar>
        <w:tblLook w:val="04A0" w:firstRow="1" w:lastRow="0" w:firstColumn="1" w:lastColumn="0" w:noHBand="0" w:noVBand="1"/>
      </w:tblPr>
      <w:tblGrid>
        <w:gridCol w:w="5724"/>
        <w:gridCol w:w="1157"/>
        <w:gridCol w:w="191"/>
        <w:gridCol w:w="191"/>
        <w:gridCol w:w="1944"/>
      </w:tblGrid>
      <w:tr w:rsidR="00124A71" w:rsidRPr="006E33ED" w14:paraId="315466EB" w14:textId="77777777" w:rsidTr="00124A71">
        <w:trPr>
          <w:trHeight w:val="270"/>
        </w:trPr>
        <w:tc>
          <w:tcPr>
            <w:tcW w:w="6881" w:type="dxa"/>
            <w:gridSpan w:val="2"/>
            <w:tcBorders>
              <w:top w:val="single" w:sz="8" w:space="0" w:color="auto"/>
              <w:left w:val="single" w:sz="8" w:space="0" w:color="auto"/>
              <w:bottom w:val="single" w:sz="8" w:space="0" w:color="auto"/>
            </w:tcBorders>
            <w:shd w:val="clear" w:color="auto" w:fill="FFFFFF"/>
            <w:noWrap/>
            <w:vAlign w:val="bottom"/>
            <w:hideMark/>
          </w:tcPr>
          <w:p w14:paraId="646999BE" w14:textId="77777777" w:rsidR="00124A71" w:rsidRPr="006E33ED" w:rsidRDefault="00124A71" w:rsidP="00124A71">
            <w:pPr>
              <w:spacing w:line="240" w:lineRule="auto"/>
              <w:rPr>
                <w:rFonts w:ascii="Arial Narrow" w:eastAsia="Calibri" w:hAnsi="Arial Narrow" w:cs="Arial"/>
                <w:b/>
                <w:bCs/>
                <w:i/>
                <w:iCs/>
                <w:lang w:eastAsia="sk-SK"/>
              </w:rPr>
            </w:pPr>
            <w:r w:rsidRPr="006E33ED">
              <w:rPr>
                <w:rFonts w:ascii="Arial Narrow" w:eastAsia="Calibri" w:hAnsi="Arial Narrow" w:cs="Arial"/>
                <w:b/>
                <w:bCs/>
                <w:i/>
                <w:iCs/>
                <w:lang w:eastAsia="sk-SK"/>
              </w:rPr>
              <w:t xml:space="preserve">Predmet tranzície: </w:t>
            </w:r>
          </w:p>
        </w:tc>
        <w:tc>
          <w:tcPr>
            <w:tcW w:w="191" w:type="dxa"/>
            <w:tcBorders>
              <w:top w:val="single" w:sz="8" w:space="0" w:color="auto"/>
              <w:bottom w:val="single" w:sz="8" w:space="0" w:color="auto"/>
            </w:tcBorders>
            <w:shd w:val="clear" w:color="auto" w:fill="FFFFFF"/>
            <w:noWrap/>
            <w:vAlign w:val="bottom"/>
            <w:hideMark/>
          </w:tcPr>
          <w:p w14:paraId="423BF81F"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tcBorders>
              <w:top w:val="single" w:sz="8" w:space="0" w:color="auto"/>
              <w:bottom w:val="single" w:sz="8" w:space="0" w:color="auto"/>
              <w:right w:val="single" w:sz="8" w:space="0" w:color="auto"/>
            </w:tcBorders>
            <w:shd w:val="clear" w:color="auto" w:fill="FFFFFF"/>
            <w:noWrap/>
            <w:vAlign w:val="bottom"/>
            <w:hideMark/>
          </w:tcPr>
          <w:p w14:paraId="11AA9EE5"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599E84AB" w14:textId="77777777" w:rsidR="00124A71" w:rsidRPr="006E33ED" w:rsidRDefault="00124A71" w:rsidP="00124A71">
            <w:pPr>
              <w:spacing w:line="240" w:lineRule="auto"/>
              <w:jc w:val="center"/>
              <w:rPr>
                <w:rFonts w:ascii="Arial Narrow" w:eastAsia="Calibri" w:hAnsi="Arial Narrow" w:cs="Arial"/>
                <w:b/>
                <w:bCs/>
                <w:sz w:val="18"/>
                <w:szCs w:val="18"/>
                <w:lang w:eastAsia="sk-SK"/>
              </w:rPr>
            </w:pPr>
          </w:p>
        </w:tc>
      </w:tr>
      <w:tr w:rsidR="00124A71" w:rsidRPr="006E33ED" w14:paraId="26EDD88B" w14:textId="77777777" w:rsidTr="00124A71">
        <w:trPr>
          <w:trHeight w:val="500"/>
        </w:trPr>
        <w:tc>
          <w:tcPr>
            <w:tcW w:w="6881" w:type="dxa"/>
            <w:gridSpan w:val="2"/>
            <w:tcBorders>
              <w:top w:val="single" w:sz="8" w:space="0" w:color="auto"/>
              <w:left w:val="single" w:sz="8" w:space="0" w:color="auto"/>
              <w:bottom w:val="nil"/>
              <w:right w:val="nil"/>
            </w:tcBorders>
            <w:noWrap/>
            <w:vAlign w:val="bottom"/>
          </w:tcPr>
          <w:p w14:paraId="0DFD1433" w14:textId="77777777" w:rsidR="00124A71" w:rsidRPr="006E33ED" w:rsidRDefault="00124A71" w:rsidP="00124A71">
            <w:pPr>
              <w:spacing w:line="240" w:lineRule="auto"/>
              <w:rPr>
                <w:rFonts w:ascii="Arial Narrow" w:eastAsia="Calibri" w:hAnsi="Arial Narrow" w:cs="Times New Roman"/>
                <w:sz w:val="20"/>
                <w:szCs w:val="20"/>
              </w:rPr>
            </w:pPr>
          </w:p>
        </w:tc>
        <w:tc>
          <w:tcPr>
            <w:tcW w:w="191" w:type="dxa"/>
            <w:tcBorders>
              <w:top w:val="single" w:sz="8" w:space="0" w:color="auto"/>
            </w:tcBorders>
            <w:noWrap/>
            <w:vAlign w:val="bottom"/>
          </w:tcPr>
          <w:p w14:paraId="40FC9F4D"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single" w:sz="8" w:space="0" w:color="auto"/>
              <w:left w:val="nil"/>
              <w:bottom w:val="nil"/>
              <w:right w:val="single" w:sz="8" w:space="0" w:color="auto"/>
            </w:tcBorders>
            <w:noWrap/>
            <w:vAlign w:val="bottom"/>
          </w:tcPr>
          <w:p w14:paraId="36781E58"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single" w:sz="8" w:space="0" w:color="auto"/>
              <w:left w:val="nil"/>
              <w:bottom w:val="nil"/>
              <w:right w:val="single" w:sz="8" w:space="0" w:color="auto"/>
            </w:tcBorders>
            <w:noWrap/>
            <w:vAlign w:val="center"/>
          </w:tcPr>
          <w:p w14:paraId="3930F9D9" w14:textId="77777777" w:rsidR="00124A71" w:rsidRPr="006E33ED" w:rsidRDefault="00124A71" w:rsidP="00124A71">
            <w:pPr>
              <w:spacing w:line="240" w:lineRule="auto"/>
              <w:jc w:val="center"/>
              <w:rPr>
                <w:rFonts w:ascii="Arial Narrow" w:eastAsia="Calibri" w:hAnsi="Arial Narrow" w:cs="Times New Roman"/>
                <w:sz w:val="20"/>
                <w:szCs w:val="20"/>
                <w:lang w:eastAsia="sk-SK"/>
              </w:rPr>
            </w:pPr>
          </w:p>
        </w:tc>
      </w:tr>
      <w:tr w:rsidR="00124A71" w:rsidRPr="006E33ED" w14:paraId="7BDA3828" w14:textId="77777777" w:rsidTr="00124A71">
        <w:trPr>
          <w:trHeight w:val="233"/>
        </w:trPr>
        <w:tc>
          <w:tcPr>
            <w:tcW w:w="6881" w:type="dxa"/>
            <w:gridSpan w:val="2"/>
            <w:tcBorders>
              <w:top w:val="nil"/>
              <w:left w:val="single" w:sz="8" w:space="0" w:color="auto"/>
              <w:bottom w:val="nil"/>
              <w:right w:val="nil"/>
            </w:tcBorders>
            <w:noWrap/>
            <w:vAlign w:val="bottom"/>
          </w:tcPr>
          <w:p w14:paraId="0D9916C1" w14:textId="77777777" w:rsidR="00124A71" w:rsidRPr="006E33ED" w:rsidRDefault="00124A71" w:rsidP="00124A71">
            <w:pPr>
              <w:spacing w:line="240" w:lineRule="auto"/>
              <w:rPr>
                <w:rFonts w:ascii="Arial Narrow" w:eastAsia="Calibri" w:hAnsi="Arial Narrow" w:cs="Arial"/>
                <w:i/>
                <w:sz w:val="16"/>
                <w:szCs w:val="16"/>
                <w:lang w:eastAsia="sk-SK"/>
              </w:rPr>
            </w:pPr>
          </w:p>
        </w:tc>
        <w:tc>
          <w:tcPr>
            <w:tcW w:w="191" w:type="dxa"/>
            <w:noWrap/>
            <w:vAlign w:val="bottom"/>
          </w:tcPr>
          <w:p w14:paraId="450A9DD0"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nil"/>
              <w:left w:val="nil"/>
              <w:bottom w:val="nil"/>
              <w:right w:val="single" w:sz="8" w:space="0" w:color="auto"/>
            </w:tcBorders>
            <w:noWrap/>
            <w:vAlign w:val="bottom"/>
          </w:tcPr>
          <w:p w14:paraId="43551B24"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nil"/>
              <w:left w:val="nil"/>
              <w:bottom w:val="nil"/>
              <w:right w:val="single" w:sz="8" w:space="0" w:color="auto"/>
            </w:tcBorders>
            <w:noWrap/>
            <w:vAlign w:val="center"/>
          </w:tcPr>
          <w:p w14:paraId="32FF011B" w14:textId="77777777" w:rsidR="00124A71" w:rsidRPr="006E33ED" w:rsidRDefault="00124A71" w:rsidP="00124A71">
            <w:pPr>
              <w:spacing w:line="240" w:lineRule="auto"/>
              <w:jc w:val="center"/>
              <w:rPr>
                <w:rFonts w:ascii="Arial Narrow" w:eastAsia="Calibri" w:hAnsi="Arial Narrow" w:cs="Arial"/>
                <w:sz w:val="16"/>
                <w:szCs w:val="16"/>
                <w:lang w:eastAsia="sk-SK"/>
              </w:rPr>
            </w:pPr>
          </w:p>
        </w:tc>
      </w:tr>
      <w:tr w:rsidR="00124A71" w:rsidRPr="006E33ED" w14:paraId="43BD53C7" w14:textId="77777777" w:rsidTr="00124A71">
        <w:trPr>
          <w:trHeight w:val="270"/>
        </w:trPr>
        <w:tc>
          <w:tcPr>
            <w:tcW w:w="5724" w:type="dxa"/>
            <w:tcBorders>
              <w:top w:val="single" w:sz="8" w:space="0" w:color="auto"/>
              <w:left w:val="single" w:sz="8" w:space="0" w:color="auto"/>
              <w:bottom w:val="single" w:sz="8" w:space="0" w:color="auto"/>
              <w:right w:val="nil"/>
            </w:tcBorders>
            <w:noWrap/>
            <w:vAlign w:val="bottom"/>
            <w:hideMark/>
          </w:tcPr>
          <w:p w14:paraId="7DA93E14" w14:textId="77777777" w:rsidR="00124A71" w:rsidRPr="006E33ED" w:rsidRDefault="00124A71" w:rsidP="00124A71">
            <w:pPr>
              <w:spacing w:line="240" w:lineRule="auto"/>
              <w:rPr>
                <w:rFonts w:ascii="Arial Narrow" w:eastAsia="Calibri" w:hAnsi="Arial Narrow" w:cs="Arial"/>
                <w:b/>
                <w:bCs/>
                <w:sz w:val="16"/>
                <w:szCs w:val="16"/>
                <w:lang w:eastAsia="sk-SK"/>
              </w:rPr>
            </w:pPr>
          </w:p>
        </w:tc>
        <w:tc>
          <w:tcPr>
            <w:tcW w:w="1157" w:type="dxa"/>
            <w:tcBorders>
              <w:top w:val="single" w:sz="8" w:space="0" w:color="auto"/>
              <w:left w:val="nil"/>
              <w:bottom w:val="single" w:sz="8" w:space="0" w:color="auto"/>
              <w:right w:val="nil"/>
            </w:tcBorders>
            <w:noWrap/>
            <w:vAlign w:val="bottom"/>
            <w:hideMark/>
          </w:tcPr>
          <w:p w14:paraId="60BF86AA"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1" w:type="dxa"/>
            <w:tcBorders>
              <w:top w:val="single" w:sz="8" w:space="0" w:color="auto"/>
              <w:left w:val="nil"/>
              <w:bottom w:val="single" w:sz="8" w:space="0" w:color="auto"/>
              <w:right w:val="nil"/>
            </w:tcBorders>
            <w:noWrap/>
            <w:vAlign w:val="bottom"/>
            <w:hideMark/>
          </w:tcPr>
          <w:p w14:paraId="2E9E1C46"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60" w:type="dxa"/>
            <w:tcBorders>
              <w:top w:val="single" w:sz="8" w:space="0" w:color="auto"/>
              <w:left w:val="nil"/>
              <w:bottom w:val="single" w:sz="8" w:space="0" w:color="auto"/>
              <w:right w:val="single" w:sz="8" w:space="0" w:color="auto"/>
            </w:tcBorders>
            <w:noWrap/>
            <w:vAlign w:val="bottom"/>
            <w:hideMark/>
          </w:tcPr>
          <w:p w14:paraId="02AF6E38"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44" w:type="dxa"/>
            <w:tcBorders>
              <w:top w:val="single" w:sz="8" w:space="0" w:color="auto"/>
              <w:left w:val="nil"/>
              <w:bottom w:val="single" w:sz="8" w:space="0" w:color="auto"/>
              <w:right w:val="single" w:sz="8" w:space="0" w:color="auto"/>
            </w:tcBorders>
            <w:noWrap/>
            <w:vAlign w:val="bottom"/>
            <w:hideMark/>
          </w:tcPr>
          <w:p w14:paraId="1F240415" w14:textId="77777777" w:rsidR="00124A71" w:rsidRPr="006E33ED" w:rsidRDefault="00124A71" w:rsidP="00124A71">
            <w:pPr>
              <w:spacing w:line="240" w:lineRule="auto"/>
              <w:jc w:val="center"/>
              <w:rPr>
                <w:rFonts w:ascii="Arial Narrow" w:eastAsia="Calibri" w:hAnsi="Arial Narrow" w:cs="Times New Roman"/>
                <w:b/>
                <w:bCs/>
                <w:sz w:val="20"/>
                <w:szCs w:val="20"/>
                <w:lang w:eastAsia="sk-SK"/>
              </w:rPr>
            </w:pPr>
          </w:p>
        </w:tc>
      </w:tr>
      <w:tr w:rsidR="00124A71" w:rsidRPr="006E33ED" w14:paraId="47D589E8" w14:textId="77777777" w:rsidTr="00124A71">
        <w:trPr>
          <w:trHeight w:val="270"/>
        </w:trPr>
        <w:tc>
          <w:tcPr>
            <w:tcW w:w="5724" w:type="dxa"/>
            <w:noWrap/>
            <w:vAlign w:val="bottom"/>
          </w:tcPr>
          <w:p w14:paraId="5143C1F9"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157" w:type="dxa"/>
            <w:noWrap/>
            <w:vAlign w:val="bottom"/>
          </w:tcPr>
          <w:p w14:paraId="2F754EA4"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1" w:type="dxa"/>
            <w:noWrap/>
            <w:vAlign w:val="bottom"/>
          </w:tcPr>
          <w:p w14:paraId="4256B39C"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60" w:type="dxa"/>
            <w:noWrap/>
            <w:vAlign w:val="bottom"/>
          </w:tcPr>
          <w:p w14:paraId="13352CD5"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44" w:type="dxa"/>
            <w:noWrap/>
            <w:vAlign w:val="bottom"/>
          </w:tcPr>
          <w:p w14:paraId="7A05B3F4" w14:textId="77777777" w:rsidR="00124A71" w:rsidRPr="006E33ED" w:rsidRDefault="00124A71" w:rsidP="00124A71">
            <w:pPr>
              <w:spacing w:line="240" w:lineRule="auto"/>
              <w:rPr>
                <w:rFonts w:ascii="Arial Narrow" w:eastAsia="Calibri" w:hAnsi="Arial Narrow" w:cs="Arial"/>
                <w:sz w:val="16"/>
                <w:szCs w:val="16"/>
                <w:lang w:eastAsia="sk-SK"/>
              </w:rPr>
            </w:pPr>
          </w:p>
        </w:tc>
      </w:tr>
      <w:tr w:rsidR="00124A71" w:rsidRPr="006E33ED" w14:paraId="32C062E5" w14:textId="77777777" w:rsidTr="00124A71">
        <w:trPr>
          <w:trHeight w:val="315"/>
        </w:trPr>
        <w:tc>
          <w:tcPr>
            <w:tcW w:w="6881" w:type="dxa"/>
            <w:gridSpan w:val="2"/>
            <w:shd w:val="clear" w:color="auto" w:fill="FFFFFF"/>
            <w:noWrap/>
            <w:vAlign w:val="bottom"/>
            <w:hideMark/>
          </w:tcPr>
          <w:p w14:paraId="66186345" w14:textId="77777777" w:rsidR="00124A71" w:rsidRPr="006E33ED" w:rsidRDefault="00124A71" w:rsidP="00124A71">
            <w:pPr>
              <w:spacing w:line="240" w:lineRule="auto"/>
              <w:rPr>
                <w:rFonts w:ascii="Arial Narrow" w:eastAsia="Calibri" w:hAnsi="Arial Narrow" w:cs="Arial"/>
                <w:b/>
                <w:bCs/>
                <w:lang w:eastAsia="sk-SK"/>
              </w:rPr>
            </w:pPr>
          </w:p>
        </w:tc>
        <w:tc>
          <w:tcPr>
            <w:tcW w:w="191" w:type="dxa"/>
            <w:shd w:val="clear" w:color="auto" w:fill="FFFFFF"/>
            <w:noWrap/>
            <w:vAlign w:val="bottom"/>
            <w:hideMark/>
          </w:tcPr>
          <w:p w14:paraId="50A52DAD"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shd w:val="clear" w:color="auto" w:fill="FFFFFF"/>
            <w:noWrap/>
            <w:vAlign w:val="bottom"/>
            <w:hideMark/>
          </w:tcPr>
          <w:p w14:paraId="6BD616FE"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shd w:val="clear" w:color="auto" w:fill="FFFFFF"/>
            <w:noWrap/>
            <w:vAlign w:val="bottom"/>
          </w:tcPr>
          <w:p w14:paraId="0F3D039D" w14:textId="77777777" w:rsidR="00124A71" w:rsidRPr="006E33ED" w:rsidRDefault="00124A71" w:rsidP="00124A71">
            <w:pPr>
              <w:spacing w:line="240" w:lineRule="auto"/>
              <w:jc w:val="right"/>
              <w:rPr>
                <w:rFonts w:ascii="Arial Narrow" w:eastAsia="Calibri" w:hAnsi="Arial Narrow" w:cs="Arial"/>
                <w:b/>
                <w:bCs/>
                <w:lang w:eastAsia="sk-SK"/>
              </w:rPr>
            </w:pPr>
          </w:p>
        </w:tc>
      </w:tr>
    </w:tbl>
    <w:p w14:paraId="199EC243" w14:textId="77777777" w:rsidR="00124A71" w:rsidRPr="006E33ED" w:rsidRDefault="00124A71" w:rsidP="00124A71">
      <w:pPr>
        <w:spacing w:line="240" w:lineRule="auto"/>
        <w:rPr>
          <w:rFonts w:ascii="Arial Narrow" w:eastAsia="Calibri" w:hAnsi="Arial Narrow" w:cs="Times New Roman"/>
        </w:rPr>
      </w:pPr>
    </w:p>
    <w:p w14:paraId="7A8F3A5C"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r w:rsidRPr="006E33ED">
        <w:rPr>
          <w:rFonts w:ascii="Arial Narrow" w:eastAsia="Times New Roman" w:hAnsi="Arial Narrow" w:cs="Arial"/>
          <w:b/>
        </w:rPr>
        <w:t>Závery Odovzdávania/preberania</w:t>
      </w:r>
    </w:p>
    <w:p w14:paraId="63BEDA33" w14:textId="77777777" w:rsidR="00124A71" w:rsidRPr="006E33ED" w:rsidRDefault="00124A71" w:rsidP="00124A71">
      <w:pPr>
        <w:spacing w:line="240" w:lineRule="auto"/>
        <w:rPr>
          <w:rFonts w:ascii="Arial Narrow" w:eastAsia="Calibri" w:hAnsi="Arial Narrow" w:cs="Times New Roman"/>
          <w:sz w:val="21"/>
          <w:szCs w:val="21"/>
        </w:rPr>
      </w:pPr>
    </w:p>
    <w:p w14:paraId="2BC5BD41" w14:textId="77777777" w:rsidR="00124A71" w:rsidRPr="006E33ED" w:rsidRDefault="00124A71" w:rsidP="00124A71">
      <w:pPr>
        <w:widowControl w:val="0"/>
        <w:autoSpaceDE w:val="0"/>
        <w:autoSpaceDN w:val="0"/>
        <w:spacing w:before="127" w:after="0" w:line="240" w:lineRule="auto"/>
        <w:rPr>
          <w:rFonts w:ascii="Arial Narrow" w:eastAsia="Liberation Sans Narrow" w:hAnsi="Arial Narrow" w:cs="Arial"/>
          <w:lang w:val="sk" w:eastAsia="sk"/>
        </w:rPr>
      </w:pPr>
      <w:r w:rsidRPr="006E33ED">
        <w:rPr>
          <w:rFonts w:ascii="Arial Narrow" w:eastAsia="Liberation Sans Narrow" w:hAnsi="Arial Narrow" w:cs="Arial"/>
          <w:lang w:val="sk" w:eastAsia="sk"/>
        </w:rPr>
        <w:t xml:space="preserve">Zástupcovia zúčastnených strán svojimi podpismi potvrdzujú, že procesy odovzdania a preberania bloku tranzície prebehli v súlade s detailným plánom tranzície. </w:t>
      </w:r>
    </w:p>
    <w:p w14:paraId="5BFA4193" w14:textId="77777777" w:rsidR="00124A71" w:rsidRPr="00F65612" w:rsidRDefault="00124A71" w:rsidP="00F65612">
      <w:pPr>
        <w:tabs>
          <w:tab w:val="left" w:pos="3960"/>
        </w:tabs>
        <w:spacing w:line="240" w:lineRule="auto"/>
        <w:rPr>
          <w:rFonts w:ascii="Arial Narrow" w:eastAsia="Calibri" w:hAnsi="Arial Narrow" w:cs="Arial"/>
        </w:rPr>
      </w:pPr>
    </w:p>
    <w:p w14:paraId="2AB291E0" w14:textId="77777777" w:rsidR="00124A71" w:rsidRPr="00F65612" w:rsidRDefault="00124A71" w:rsidP="00F65612">
      <w:pPr>
        <w:tabs>
          <w:tab w:val="left" w:pos="3960"/>
        </w:tabs>
        <w:spacing w:line="240" w:lineRule="auto"/>
        <w:rPr>
          <w:rFonts w:ascii="Arial Narrow" w:eastAsia="Calibri" w:hAnsi="Arial Narrow" w:cs="Arial"/>
        </w:rPr>
      </w:pPr>
    </w:p>
    <w:p w14:paraId="1F930050"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So znením protokolu súhlasí:</w:t>
      </w:r>
    </w:p>
    <w:p w14:paraId="657FD0E8" w14:textId="77777777" w:rsidR="00124A71" w:rsidRPr="006E33ED" w:rsidRDefault="00124A71" w:rsidP="00124A71">
      <w:pPr>
        <w:tabs>
          <w:tab w:val="left" w:pos="3960"/>
        </w:tabs>
        <w:spacing w:line="240" w:lineRule="auto"/>
        <w:rPr>
          <w:rFonts w:ascii="Arial Narrow" w:eastAsia="Calibri" w:hAnsi="Arial Narrow" w:cs="Arial"/>
        </w:rPr>
      </w:pPr>
    </w:p>
    <w:p w14:paraId="737E37EF" w14:textId="77777777" w:rsidR="00124A71" w:rsidRPr="006E33ED" w:rsidRDefault="00124A71" w:rsidP="00124A71">
      <w:pPr>
        <w:tabs>
          <w:tab w:val="left" w:pos="3960"/>
        </w:tabs>
        <w:spacing w:line="240" w:lineRule="auto"/>
        <w:ind w:right="-426"/>
        <w:rPr>
          <w:rFonts w:ascii="Arial Narrow" w:eastAsia="Calibri" w:hAnsi="Arial Narrow" w:cs="Arial"/>
        </w:rPr>
      </w:pPr>
    </w:p>
    <w:p w14:paraId="4C34BBFE"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Objednávateľa:</w:t>
      </w: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1E1CD5F8" w14:textId="77777777" w:rsidR="00124A71" w:rsidRPr="006E33ED" w:rsidRDefault="00124A71" w:rsidP="00124A71">
      <w:pPr>
        <w:spacing w:line="240" w:lineRule="auto"/>
        <w:ind w:right="-426"/>
        <w:rPr>
          <w:rFonts w:ascii="Arial Narrow" w:eastAsia="Calibri" w:hAnsi="Arial Narrow" w:cs="Arial"/>
        </w:rPr>
      </w:pPr>
    </w:p>
    <w:p w14:paraId="534944A3" w14:textId="03CC6354"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3CDB0E3C" w14:textId="77777777" w:rsidR="00124A71" w:rsidRPr="006E33ED" w:rsidRDefault="00124A71" w:rsidP="00124A71">
      <w:pPr>
        <w:spacing w:line="240" w:lineRule="auto"/>
        <w:ind w:right="-426"/>
        <w:rPr>
          <w:rFonts w:ascii="Arial Narrow" w:eastAsia="Calibri" w:hAnsi="Arial Narrow" w:cs="Arial"/>
        </w:rPr>
      </w:pPr>
    </w:p>
    <w:p w14:paraId="3ABDF8A7" w14:textId="48021555"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Poskytovateľa:</w:t>
      </w:r>
    </w:p>
    <w:p w14:paraId="24F8E4E1"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oprávnená osoba</w:t>
      </w:r>
      <w:r w:rsidRPr="006E33ED">
        <w:rPr>
          <w:rFonts w:ascii="Arial Narrow" w:eastAsia="Calibri" w:hAnsi="Arial Narrow" w:cs="Arial"/>
        </w:rPr>
        <w:tab/>
        <w:t>.................................</w:t>
      </w:r>
    </w:p>
    <w:p w14:paraId="7B7146C7"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p>
    <w:p w14:paraId="43B54597"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Predchádzajúceho poskytovateľa:</w:t>
      </w:r>
      <w:r w:rsidRPr="006E33ED">
        <w:rPr>
          <w:rFonts w:ascii="Arial Narrow" w:eastAsia="Calibri" w:hAnsi="Arial Narrow" w:cs="Arial"/>
        </w:rPr>
        <w:tab/>
      </w:r>
    </w:p>
    <w:p w14:paraId="1C3B9118"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w:t>
      </w:r>
      <w:proofErr w:type="spellEnd"/>
      <w:r w:rsidRPr="006E33ED">
        <w:rPr>
          <w:rFonts w:ascii="Arial Narrow" w:eastAsia="Calibri" w:hAnsi="Arial Narrow" w:cs="Arial"/>
        </w:rPr>
        <w:t xml:space="preserve"> – oprávnená osoba </w:t>
      </w:r>
      <w:r w:rsidRPr="006E33ED">
        <w:rPr>
          <w:rFonts w:ascii="Arial Narrow" w:eastAsia="Calibri" w:hAnsi="Arial Narrow" w:cs="Arial"/>
        </w:rPr>
        <w:tab/>
        <w:t>.................................</w:t>
      </w:r>
    </w:p>
    <w:p w14:paraId="3439F407" w14:textId="77777777" w:rsidR="00124A71" w:rsidRPr="006E33ED" w:rsidRDefault="00124A71" w:rsidP="00124A71">
      <w:pPr>
        <w:tabs>
          <w:tab w:val="left" w:pos="1620"/>
        </w:tabs>
        <w:spacing w:line="240" w:lineRule="auto"/>
        <w:rPr>
          <w:rFonts w:ascii="Arial Narrow" w:eastAsia="Calibri" w:hAnsi="Arial Narrow" w:cs="Arial"/>
        </w:rPr>
      </w:pPr>
    </w:p>
    <w:p w14:paraId="2E536DC3" w14:textId="77777777" w:rsidR="00124A71" w:rsidRPr="006E33ED" w:rsidRDefault="00124A71" w:rsidP="00124A71">
      <w:pPr>
        <w:tabs>
          <w:tab w:val="left" w:pos="1620"/>
        </w:tabs>
        <w:spacing w:line="240" w:lineRule="auto"/>
        <w:rPr>
          <w:rFonts w:ascii="Arial Narrow" w:eastAsia="Calibri" w:hAnsi="Arial Narrow" w:cs="Arial"/>
        </w:rPr>
      </w:pPr>
      <w:r w:rsidRPr="006E33ED">
        <w:rPr>
          <w:rFonts w:ascii="Arial Narrow" w:eastAsia="Calibri" w:hAnsi="Arial Narrow" w:cs="Arial"/>
        </w:rPr>
        <w:t>v Bratislave:</w:t>
      </w:r>
    </w:p>
    <w:p w14:paraId="51A694AD" w14:textId="2471CD8B" w:rsidR="007A26BF" w:rsidRPr="006E33ED" w:rsidRDefault="007A26BF">
      <w:pPr>
        <w:rPr>
          <w:rFonts w:ascii="Arial Narrow" w:eastAsia="Calibri" w:hAnsi="Arial Narrow" w:cs="Arial"/>
        </w:rPr>
      </w:pPr>
      <w:r w:rsidRPr="006E33ED">
        <w:rPr>
          <w:rFonts w:ascii="Arial Narrow" w:eastAsia="Calibri" w:hAnsi="Arial Narrow" w:cs="Arial"/>
        </w:rPr>
        <w:br w:type="page"/>
      </w:r>
    </w:p>
    <w:p w14:paraId="3CD1D20F" w14:textId="77777777" w:rsidR="00124A71" w:rsidRPr="006E33ED" w:rsidRDefault="00124A71" w:rsidP="00124A71">
      <w:pPr>
        <w:spacing w:after="0" w:line="276" w:lineRule="auto"/>
        <w:jc w:val="both"/>
        <w:rPr>
          <w:rFonts w:ascii="Arial Narrow" w:hAnsi="Arial Narrow"/>
          <w:b/>
          <w:bCs/>
        </w:rPr>
      </w:pPr>
      <w:r w:rsidRPr="006E33ED">
        <w:rPr>
          <w:rFonts w:ascii="Arial Narrow" w:hAnsi="Arial Narrow"/>
          <w:b/>
          <w:bCs/>
        </w:rPr>
        <w:lastRenderedPageBreak/>
        <w:t>Príloha č. 5 – Pravidlá prístupu tretích strán do objektov Objednávateľa</w:t>
      </w:r>
    </w:p>
    <w:p w14:paraId="025CF337" w14:textId="77777777" w:rsidR="00124A71" w:rsidRPr="006E33ED" w:rsidRDefault="00124A71" w:rsidP="00900EEB">
      <w:pPr>
        <w:spacing w:before="400" w:after="300" w:line="276" w:lineRule="auto"/>
        <w:jc w:val="center"/>
        <w:rPr>
          <w:rFonts w:ascii="Arial Narrow" w:eastAsia="Arial Narrow" w:hAnsi="Arial Narrow" w:cs="Arial Narrow"/>
          <w:b/>
          <w:bCs/>
        </w:rPr>
      </w:pPr>
      <w:r w:rsidRPr="006E33ED">
        <w:rPr>
          <w:rFonts w:ascii="Arial Narrow" w:eastAsia="Arial Narrow" w:hAnsi="Arial Narrow" w:cs="Arial Narrow"/>
          <w:b/>
          <w:bCs/>
        </w:rPr>
        <w:t>Preambula</w:t>
      </w:r>
    </w:p>
    <w:p w14:paraId="3A0C5B07" w14:textId="7D0988F4" w:rsidR="00124A71" w:rsidRPr="006E33ED" w:rsidRDefault="00124A71" w:rsidP="00900EEB">
      <w:pPr>
        <w:spacing w:after="0" w:line="276" w:lineRule="auto"/>
        <w:jc w:val="center"/>
        <w:rPr>
          <w:rFonts w:ascii="Arial Narrow" w:eastAsia="Arial Narrow" w:hAnsi="Arial Narrow" w:cs="Arial Narrow"/>
        </w:rPr>
      </w:pPr>
      <w:r w:rsidRPr="006E33ED">
        <w:rPr>
          <w:rFonts w:ascii="Arial Narrow" w:eastAsia="Arial Narrow" w:hAnsi="Arial Narrow" w:cs="Arial Narrow"/>
        </w:rPr>
        <w:t xml:space="preserve">Táto príloha vychádza z ustanovení internej smernice Objednávateľa č. 10/2014, upravujúcej prístup tretích strán na Ministerstve financií SR (ďalej v tejto prílohe ako „ministerstvo“). Ustanovenia tejto prílohy sa použijú </w:t>
      </w:r>
      <w:r w:rsidR="00462F4B">
        <w:rPr>
          <w:rFonts w:ascii="Arial Narrow" w:eastAsia="Arial Narrow" w:hAnsi="Arial Narrow" w:cs="Arial Narrow"/>
        </w:rPr>
        <w:t>na</w:t>
      </w:r>
      <w:r w:rsidRPr="006E33ED">
        <w:rPr>
          <w:rFonts w:ascii="Arial Narrow" w:eastAsia="Arial Narrow" w:hAnsi="Arial Narrow" w:cs="Arial Narrow"/>
        </w:rPr>
        <w:t xml:space="preserve"> účely tejto SLA Zmluvy primerane s prihliadnutím na účel a predmet SLA Zmluvy a práva a povinnosti zmluvných strán v nej upravené.</w:t>
      </w:r>
    </w:p>
    <w:p w14:paraId="070CF709" w14:textId="77777777" w:rsidR="00124A71" w:rsidRPr="006E33ED" w:rsidRDefault="00124A71" w:rsidP="00900EEB">
      <w:pPr>
        <w:spacing w:before="400" w:after="0" w:line="276" w:lineRule="auto"/>
        <w:jc w:val="center"/>
        <w:rPr>
          <w:rFonts w:ascii="Arial Narrow" w:hAnsi="Arial Narrow"/>
          <w:b/>
        </w:rPr>
      </w:pPr>
      <w:r w:rsidRPr="006E33ED">
        <w:rPr>
          <w:rFonts w:ascii="Arial Narrow" w:hAnsi="Arial Narrow"/>
          <w:b/>
        </w:rPr>
        <w:t>ČLÁNOK 1</w:t>
      </w:r>
    </w:p>
    <w:p w14:paraId="6855AA69" w14:textId="3CC32E12" w:rsidR="00124A71" w:rsidRPr="006E33ED" w:rsidRDefault="00124A71" w:rsidP="00900EEB">
      <w:pPr>
        <w:spacing w:after="300" w:line="276" w:lineRule="auto"/>
        <w:jc w:val="center"/>
        <w:rPr>
          <w:rFonts w:ascii="Arial Narrow" w:eastAsia="Arial Narrow" w:hAnsi="Arial Narrow" w:cs="Arial Narrow"/>
        </w:rPr>
      </w:pPr>
      <w:r w:rsidRPr="006E33ED">
        <w:rPr>
          <w:rFonts w:ascii="Arial Narrow" w:hAnsi="Arial Narrow"/>
          <w:b/>
        </w:rPr>
        <w:t>PRAVIDLÁ POHYBU OPRÁVNENÝCH ZAMESTNANCOV POSKYTOVATEĽA VRÁTANE TRETÍCH OSÔB, KTORÉ NAPĹŇAJÚ PREDMET A/ALEBO ÚČEL TEJTO SLA ZMLUVY V OBJEKTE/PRIESTOROCH MINISTERSTVA</w:t>
      </w:r>
      <w:r w:rsidRPr="006E33ED">
        <w:rPr>
          <w:rFonts w:ascii="Arial Narrow" w:eastAsia="Arial Narrow" w:hAnsi="Arial Narrow" w:cs="Arial Narrow"/>
        </w:rPr>
        <w:t xml:space="preserve"> </w:t>
      </w:r>
    </w:p>
    <w:p w14:paraId="39777AFA" w14:textId="3B3D7A6B" w:rsidR="00124A71" w:rsidRPr="006E33ED" w:rsidRDefault="00124A71" w:rsidP="00900EEB">
      <w:pPr>
        <w:pStyle w:val="Odsekzoznamu"/>
        <w:numPr>
          <w:ilvl w:val="0"/>
          <w:numId w:val="7"/>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Zamestnanci Poskytovateľa </w:t>
      </w:r>
      <w:r w:rsidR="002724F9" w:rsidRPr="006E33ED">
        <w:rPr>
          <w:rFonts w:ascii="Arial Narrow" w:eastAsia="Arial Narrow" w:hAnsi="Arial Narrow" w:cs="Arial Narrow"/>
        </w:rPr>
        <w:t xml:space="preserve">a tretie osoby, prostredníctvom ktorých Poskytovateľ plní predmet SLA Zmluvy (ďalej len „zamestnanci Poskytovateľa“), </w:t>
      </w:r>
      <w:r w:rsidRPr="006E33ED">
        <w:rPr>
          <w:rFonts w:ascii="Arial Narrow" w:eastAsia="Arial Narrow" w:hAnsi="Arial Narrow" w:cs="Arial Narrow"/>
        </w:rPr>
        <w:t>sú pri vstupe do objektu ministerstva a odchode z objektu ministerstva povinní riadiť sa pokynmi stálej služby.</w:t>
      </w:r>
    </w:p>
    <w:p w14:paraId="50943CAC" w14:textId="4F1F8FF4" w:rsidR="005766E1" w:rsidRPr="006E33ED" w:rsidRDefault="00124A71" w:rsidP="00900EEB">
      <w:pPr>
        <w:pStyle w:val="Odsekzoznamu"/>
        <w:numPr>
          <w:ilvl w:val="0"/>
          <w:numId w:val="7"/>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Do objektu ministerstva môžu zamestnanci Poskytovateľa vstupovať a z neho odchádzať len k tomu určenými vchodmi pre osoby na </w:t>
      </w:r>
      <w:proofErr w:type="spellStart"/>
      <w:r w:rsidRPr="006E33ED">
        <w:rPr>
          <w:rFonts w:ascii="Arial Narrow" w:eastAsia="Arial Narrow" w:hAnsi="Arial Narrow" w:cs="Arial Narrow"/>
        </w:rPr>
        <w:t>Kýčerského</w:t>
      </w:r>
      <w:proofErr w:type="spellEnd"/>
      <w:r w:rsidRPr="006E33ED">
        <w:rPr>
          <w:rFonts w:ascii="Arial Narrow" w:eastAsia="Arial Narrow" w:hAnsi="Arial Narrow" w:cs="Arial Narrow"/>
        </w:rPr>
        <w:t xml:space="preserve"> ulici č. 1 v Bratislave.</w:t>
      </w:r>
    </w:p>
    <w:p w14:paraId="0B292238" w14:textId="36AE8C99" w:rsidR="00124A71" w:rsidRPr="006E33ED" w:rsidRDefault="00124A71" w:rsidP="00900EEB">
      <w:pPr>
        <w:pStyle w:val="Odsekzoznamu"/>
        <w:numPr>
          <w:ilvl w:val="0"/>
          <w:numId w:val="7"/>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Motorové vozidlá Poskytovateľa môžu do priestorov ministerstva vchádzať a z neho vychádzať len vjazdom zo Štefanovičovej ulice na základe platného povolenia.</w:t>
      </w:r>
    </w:p>
    <w:p w14:paraId="441268C1" w14:textId="77777777" w:rsidR="00124A71" w:rsidRPr="006E33ED" w:rsidRDefault="00124A71" w:rsidP="00900EEB">
      <w:pPr>
        <w:spacing w:before="400" w:after="0" w:line="276" w:lineRule="auto"/>
        <w:jc w:val="center"/>
        <w:rPr>
          <w:rFonts w:ascii="Arial Narrow" w:hAnsi="Arial Narrow"/>
          <w:b/>
        </w:rPr>
      </w:pPr>
      <w:r w:rsidRPr="006E33ED">
        <w:rPr>
          <w:rFonts w:ascii="Arial Narrow" w:hAnsi="Arial Narrow"/>
          <w:b/>
        </w:rPr>
        <w:t>ČLÁNOK 2</w:t>
      </w:r>
    </w:p>
    <w:p w14:paraId="4CBDE7FC" w14:textId="100BE0B4" w:rsidR="00124A71" w:rsidRPr="006E33ED" w:rsidRDefault="00124A71" w:rsidP="00AA7DDE">
      <w:pPr>
        <w:spacing w:after="200" w:line="276" w:lineRule="auto"/>
        <w:jc w:val="center"/>
        <w:rPr>
          <w:rFonts w:ascii="Arial Narrow" w:eastAsia="Arial Narrow" w:hAnsi="Arial Narrow" w:cs="Arial Narrow"/>
        </w:rPr>
      </w:pPr>
      <w:r w:rsidRPr="006E33ED">
        <w:rPr>
          <w:rFonts w:ascii="Arial Narrow" w:hAnsi="Arial Narrow"/>
          <w:b/>
        </w:rPr>
        <w:t>ZÁKLADNÉ POVINNOSTI POSKYTOVATEĽA VOČI MINISTERSTVU PRI POSKYTOVANÍ SLUŽIEB SPOJENÝCH S NAPLNENÍM ÚČELU A PREDMETU TEJTO SLA ZMLUVY</w:t>
      </w:r>
      <w:r w:rsidRPr="006E33ED">
        <w:rPr>
          <w:rFonts w:ascii="Arial Narrow" w:eastAsia="Arial Narrow" w:hAnsi="Arial Narrow" w:cs="Arial Narrow"/>
        </w:rPr>
        <w:t xml:space="preserve"> </w:t>
      </w:r>
    </w:p>
    <w:p w14:paraId="2C799C2B" w14:textId="1D5538BF" w:rsidR="00124A71" w:rsidRPr="006E33ED" w:rsidRDefault="00124A71" w:rsidP="00DD59EE">
      <w:pPr>
        <w:pStyle w:val="Odsekzoznamu"/>
        <w:numPr>
          <w:ilvl w:val="0"/>
          <w:numId w:val="53"/>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Poskytovateľ sa zaväzuje, ž</w:t>
      </w:r>
      <w:r w:rsidR="005766E1" w:rsidRPr="006E33ED">
        <w:rPr>
          <w:rFonts w:ascii="Arial Narrow" w:eastAsia="Arial Narrow" w:hAnsi="Arial Narrow" w:cs="Arial Narrow"/>
        </w:rPr>
        <w:t>e</w:t>
      </w:r>
      <w:r w:rsidR="00AA7DDE" w:rsidRPr="006E33ED">
        <w:rPr>
          <w:rFonts w:ascii="Arial Narrow" w:eastAsia="Arial Narrow" w:hAnsi="Arial Narrow" w:cs="Arial Narrow"/>
        </w:rPr>
        <w:t>:</w:t>
      </w:r>
    </w:p>
    <w:p w14:paraId="5068ED7E" w14:textId="7BE77C04" w:rsidR="00124A71" w:rsidRPr="006E33ED" w:rsidRDefault="00124A71" w:rsidP="00DB45FB">
      <w:pPr>
        <w:pStyle w:val="Odsekzoznamu"/>
        <w:numPr>
          <w:ilvl w:val="1"/>
          <w:numId w:val="6"/>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pred začatím činností spojených s naplnením účelu a predmetu SLA Zmluvy a pred pridelením prístupových práv potrebných na výkon týchto činností oznámi ministerstvu personálne obsadenie svojho tímu, ktorý bude vykonávať činnosti spojené s naplnením účelu a predmetu SLA Zmluvy pre ministerstvo, </w:t>
      </w:r>
    </w:p>
    <w:p w14:paraId="646BECBD" w14:textId="682199D3" w:rsidR="00124A71" w:rsidRPr="006E33ED" w:rsidRDefault="00124A71" w:rsidP="00DB45FB">
      <w:pPr>
        <w:pStyle w:val="Odsekzoznamu"/>
        <w:numPr>
          <w:ilvl w:val="1"/>
          <w:numId w:val="6"/>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bude bezodkladne informovať ministerstvo o všetkých personálnych zmenách vo svojom tíme, ktorý vykonáva činnosti spojené s naplnením účelu a predmetu SLA Zmluvy pre ministerstvo,</w:t>
      </w:r>
    </w:p>
    <w:p w14:paraId="1B65F311" w14:textId="1D3B405F" w:rsidR="00124A71" w:rsidRPr="006E33ED" w:rsidRDefault="00124A71" w:rsidP="00DB45FB">
      <w:pPr>
        <w:pStyle w:val="Odsekzoznamu"/>
        <w:numPr>
          <w:ilvl w:val="1"/>
          <w:numId w:val="6"/>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oboznámi svojich zamestnancov, resp. tretie osoby realizujúce činnosti spojené s naplnením účelu a</w:t>
      </w:r>
      <w:r w:rsidR="006E33ED">
        <w:rPr>
          <w:rFonts w:ascii="Arial Narrow" w:eastAsia="Arial Narrow" w:hAnsi="Arial Narrow" w:cs="Arial Narrow"/>
        </w:rPr>
        <w:t> </w:t>
      </w:r>
      <w:r w:rsidRPr="006E33ED">
        <w:rPr>
          <w:rFonts w:ascii="Arial Narrow" w:eastAsia="Arial Narrow" w:hAnsi="Arial Narrow" w:cs="Arial Narrow"/>
        </w:rPr>
        <w:t xml:space="preserve">predmetu tejto SLA Zmluvy pre ministerstvo s bezpečnostnými požiadavkami v rozsahu tejto prílohy, </w:t>
      </w:r>
    </w:p>
    <w:p w14:paraId="13AA2DE9" w14:textId="77777777" w:rsidR="007A26BF" w:rsidRPr="006E33ED" w:rsidRDefault="00124A71" w:rsidP="00DB45FB">
      <w:pPr>
        <w:pStyle w:val="Odsekzoznamu"/>
        <w:numPr>
          <w:ilvl w:val="1"/>
          <w:numId w:val="6"/>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oboznámi svojich zamestnancov a následne zabezpečí od týchto zamestnancov dodržiavanie povinnosti:</w:t>
      </w:r>
    </w:p>
    <w:p w14:paraId="49C6EBF5" w14:textId="5B9B6F0C" w:rsidR="00124A71" w:rsidRPr="006E33ED" w:rsidRDefault="00124A71" w:rsidP="00DD59EE">
      <w:pPr>
        <w:pStyle w:val="Odsekzoznamu"/>
        <w:numPr>
          <w:ilvl w:val="2"/>
          <w:numId w:val="65"/>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ochrany údajov a záväzku mlčanlivosti o údajoch, s ktorými prišli počas realizácie činností spojených s</w:t>
      </w:r>
      <w:r w:rsidR="00731C23" w:rsidRPr="006E33ED">
        <w:rPr>
          <w:rFonts w:ascii="Arial Narrow" w:eastAsia="Arial Narrow" w:hAnsi="Arial Narrow" w:cs="Arial Narrow"/>
        </w:rPr>
        <w:t> </w:t>
      </w:r>
      <w:r w:rsidRPr="006E33ED">
        <w:rPr>
          <w:rFonts w:ascii="Arial Narrow" w:eastAsia="Arial Narrow" w:hAnsi="Arial Narrow" w:cs="Arial Narrow"/>
        </w:rPr>
        <w:t>naplnením účelu a predmetu SLA Zmluvy</w:t>
      </w:r>
      <w:r w:rsidRPr="006E33ED">
        <w:rPr>
          <w:rFonts w:ascii="Arial Narrow" w:eastAsia="Arial Narrow" w:hAnsi="Arial Narrow" w:cs="Arial Narrow"/>
          <w:sz w:val="20"/>
          <w:szCs w:val="20"/>
        </w:rPr>
        <w:t xml:space="preserve"> </w:t>
      </w:r>
      <w:r w:rsidRPr="006E33ED">
        <w:rPr>
          <w:rFonts w:ascii="Arial Narrow" w:eastAsia="Arial Narrow" w:hAnsi="Arial Narrow" w:cs="Arial Narrow"/>
        </w:rPr>
        <w:t>pre ministerstvo do styku, a to aj po ukončení pracovného, resp. služobného pomeru,</w:t>
      </w:r>
      <w:r w:rsidR="009011BD" w:rsidRPr="006E33ED">
        <w:rPr>
          <w:rFonts w:ascii="Arial Narrow" w:eastAsia="Arial Narrow" w:hAnsi="Arial Narrow" w:cs="Arial Narrow"/>
        </w:rPr>
        <w:t xml:space="preserve"> resp. zmluvného vzťahu (ďalej spolu len „pracovný pomer“),</w:t>
      </w:r>
    </w:p>
    <w:p w14:paraId="6F56F2B0" w14:textId="1A55B338" w:rsidR="00124A71" w:rsidRPr="006E33ED" w:rsidRDefault="00124A71" w:rsidP="00DD59EE">
      <w:pPr>
        <w:pStyle w:val="Odsekzoznamu"/>
        <w:numPr>
          <w:ilvl w:val="2"/>
          <w:numId w:val="65"/>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povinnosť mlčanlivosti </w:t>
      </w:r>
      <w:r w:rsidRPr="006E33ED">
        <w:rPr>
          <w:rFonts w:ascii="Arial Narrow" w:eastAsia="Arial Narrow" w:hAnsi="Arial Narrow" w:cs="Arial Narrow"/>
        </w:rPr>
        <w:lastRenderedPageBreak/>
        <w:t>neplatí, ak je to nevyhnutné na plnenie úloh súdu a orgánov činných v trestnom konaní podľa osobitného zákona, zdokumentovať všetky zásahy do IKT ministerstva podľa pokynov oprávneného zamestnanca za</w:t>
      </w:r>
      <w:r w:rsidR="00731C23" w:rsidRPr="006E33ED">
        <w:rPr>
          <w:rFonts w:ascii="Arial Narrow" w:eastAsia="Arial Narrow" w:hAnsi="Arial Narrow" w:cs="Arial Narrow"/>
        </w:rPr>
        <w:t> </w:t>
      </w:r>
      <w:r w:rsidRPr="006E33ED">
        <w:rPr>
          <w:rFonts w:ascii="Arial Narrow" w:eastAsia="Arial Narrow" w:hAnsi="Arial Narrow" w:cs="Arial Narrow"/>
        </w:rPr>
        <w:t xml:space="preserve">ministerstvo, </w:t>
      </w:r>
    </w:p>
    <w:p w14:paraId="75A93E39" w14:textId="171C53DD" w:rsidR="00124A71" w:rsidRPr="006E33ED" w:rsidRDefault="00124A71" w:rsidP="00DD59EE">
      <w:pPr>
        <w:pStyle w:val="Odsekzoznamu"/>
        <w:numPr>
          <w:ilvl w:val="2"/>
          <w:numId w:val="65"/>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rešpektovať operatívne pokyny zamestnancov s pridelenými bezpečnostnými rolami na ministerstve a</w:t>
      </w:r>
      <w:r w:rsidR="006E33ED">
        <w:rPr>
          <w:rFonts w:ascii="Arial Narrow" w:eastAsia="Arial Narrow" w:hAnsi="Arial Narrow" w:cs="Arial Narrow"/>
        </w:rPr>
        <w:t> </w:t>
      </w:r>
      <w:r w:rsidRPr="006E33ED">
        <w:rPr>
          <w:rFonts w:ascii="Arial Narrow" w:eastAsia="Arial Narrow" w:hAnsi="Arial Narrow" w:cs="Arial Narrow"/>
        </w:rPr>
        <w:t xml:space="preserve">oprávnených zamestnancov </w:t>
      </w:r>
      <w:r w:rsidR="009011BD" w:rsidRPr="006E33ED">
        <w:rPr>
          <w:rFonts w:ascii="Arial Narrow" w:eastAsia="Arial Narrow" w:hAnsi="Arial Narrow" w:cs="Arial Narrow"/>
        </w:rPr>
        <w:t xml:space="preserve">ministerstva </w:t>
      </w:r>
      <w:r w:rsidRPr="006E33ED">
        <w:rPr>
          <w:rFonts w:ascii="Arial Narrow" w:eastAsia="Arial Narrow" w:hAnsi="Arial Narrow" w:cs="Arial Narrow"/>
        </w:rPr>
        <w:t>počas výkonu práce pre ministerstvo,</w:t>
      </w:r>
    </w:p>
    <w:p w14:paraId="78C50D4F" w14:textId="77777777" w:rsidR="00124A71" w:rsidRPr="006E33ED" w:rsidRDefault="00124A71" w:rsidP="00DD59EE">
      <w:pPr>
        <w:pStyle w:val="Odsekzoznamu"/>
        <w:numPr>
          <w:ilvl w:val="2"/>
          <w:numId w:val="65"/>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rešpektovať autorské práva k materiálom poskytnutým ministerstvom,</w:t>
      </w:r>
    </w:p>
    <w:p w14:paraId="23B0DE03" w14:textId="1EDE00E8" w:rsidR="00124A71" w:rsidRPr="006E33ED" w:rsidRDefault="00124A71" w:rsidP="00DD59EE">
      <w:pPr>
        <w:pStyle w:val="Odsekzoznamu"/>
        <w:numPr>
          <w:ilvl w:val="2"/>
          <w:numId w:val="65"/>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vrátiť ministerstvu všetky poskytnuté materiály a údaje vrátane elektronických a zlikvidovať všetky ich kópie, ak to nebude zmluvne dohodnuté inak.</w:t>
      </w:r>
    </w:p>
    <w:p w14:paraId="200F344E" w14:textId="61BEE315" w:rsidR="00124A71" w:rsidRPr="006E33ED" w:rsidRDefault="00124A71" w:rsidP="00DD59EE">
      <w:pPr>
        <w:pStyle w:val="Odsekzoznamu"/>
        <w:numPr>
          <w:ilvl w:val="0"/>
          <w:numId w:val="53"/>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 xml:space="preserve">Poskytovateľ zodpovedá za všetky priame alebo nepriame škody, ktoré svojim úmyselným alebo </w:t>
      </w:r>
      <w:r w:rsidR="009011BD" w:rsidRPr="006E33ED">
        <w:rPr>
          <w:rFonts w:ascii="Arial Narrow" w:eastAsia="Arial Narrow" w:hAnsi="Arial Narrow" w:cs="Arial Narrow"/>
        </w:rPr>
        <w:t xml:space="preserve">nedbanlivostným </w:t>
      </w:r>
      <w:r w:rsidRPr="006E33ED">
        <w:rPr>
          <w:rFonts w:ascii="Arial Narrow" w:eastAsia="Arial Narrow" w:hAnsi="Arial Narrow" w:cs="Arial Narrow"/>
        </w:rPr>
        <w:t xml:space="preserve">konaním spôsobí a zaväzuje sa nahradiť ich ministerstvu. </w:t>
      </w:r>
    </w:p>
    <w:p w14:paraId="44FF11DC" w14:textId="4065F847" w:rsidR="00124A71" w:rsidRPr="006E33ED" w:rsidRDefault="00124A71" w:rsidP="00DD59EE">
      <w:pPr>
        <w:pStyle w:val="Odsekzoznamu"/>
        <w:numPr>
          <w:ilvl w:val="0"/>
          <w:numId w:val="53"/>
        </w:numPr>
        <w:spacing w:after="200" w:line="276" w:lineRule="auto"/>
        <w:ind w:left="567" w:hanging="567"/>
        <w:contextualSpacing w:val="0"/>
        <w:jc w:val="both"/>
        <w:rPr>
          <w:rFonts w:ascii="Arial Narrow" w:eastAsia="Arial Narrow" w:hAnsi="Arial Narrow" w:cs="Arial Narrow"/>
        </w:rPr>
      </w:pPr>
      <w:r w:rsidRPr="006E33ED">
        <w:rPr>
          <w:rFonts w:ascii="Arial Narrow" w:eastAsia="Arial Narrow" w:hAnsi="Arial Narrow" w:cs="Arial Narrow"/>
        </w:rPr>
        <w:t>V prípade nevyhnutnosti prístupu Poskytovateľa k projektom obsahujúcim utajované skutočnosti sa</w:t>
      </w:r>
      <w:r w:rsidR="006E33ED">
        <w:rPr>
          <w:rFonts w:ascii="Arial Narrow" w:eastAsia="Arial Narrow" w:hAnsi="Arial Narrow" w:cs="Arial Narrow"/>
        </w:rPr>
        <w:t> </w:t>
      </w:r>
      <w:r w:rsidRPr="006E33ED">
        <w:rPr>
          <w:rFonts w:ascii="Arial Narrow" w:eastAsia="Arial Narrow" w:hAnsi="Arial Narrow" w:cs="Arial Narrow"/>
        </w:rPr>
        <w:t>postupuje podľa ustanovení zákona č. 215/2004 Z. z. o ochrane utajovaných skutočností a o zmene a</w:t>
      </w:r>
      <w:r w:rsidR="006E33ED">
        <w:rPr>
          <w:rFonts w:ascii="Arial Narrow" w:eastAsia="Arial Narrow" w:hAnsi="Arial Narrow" w:cs="Arial Narrow"/>
        </w:rPr>
        <w:t> </w:t>
      </w:r>
      <w:r w:rsidRPr="006E33ED">
        <w:rPr>
          <w:rFonts w:ascii="Arial Narrow" w:eastAsia="Arial Narrow" w:hAnsi="Arial Narrow" w:cs="Arial Narrow"/>
        </w:rPr>
        <w:t>doplnení niektorých zákonov v znení neskorších predpisov.</w:t>
      </w:r>
    </w:p>
    <w:p w14:paraId="085D0E47" w14:textId="77777777" w:rsidR="00124A71" w:rsidRPr="006E33ED" w:rsidRDefault="00124A71" w:rsidP="00DB45FB">
      <w:pPr>
        <w:spacing w:before="400" w:after="0" w:line="276" w:lineRule="auto"/>
        <w:jc w:val="center"/>
        <w:rPr>
          <w:rFonts w:ascii="Arial Narrow" w:hAnsi="Arial Narrow"/>
          <w:b/>
        </w:rPr>
      </w:pPr>
      <w:r w:rsidRPr="006E33ED">
        <w:rPr>
          <w:rFonts w:ascii="Arial Narrow" w:hAnsi="Arial Narrow"/>
          <w:b/>
        </w:rPr>
        <w:t>ČLÁNOK 3</w:t>
      </w:r>
    </w:p>
    <w:p w14:paraId="1FCDA2A5" w14:textId="4D78D7B0" w:rsidR="00124A71" w:rsidRPr="006E33ED" w:rsidRDefault="00124A71" w:rsidP="00DB45FB">
      <w:pPr>
        <w:spacing w:after="300" w:line="276" w:lineRule="auto"/>
        <w:jc w:val="center"/>
        <w:rPr>
          <w:rFonts w:ascii="Arial Narrow" w:eastAsia="Arial Narrow" w:hAnsi="Arial Narrow" w:cs="Arial Narrow"/>
        </w:rPr>
      </w:pPr>
      <w:r w:rsidRPr="006E33ED">
        <w:rPr>
          <w:rFonts w:ascii="Arial Narrow" w:hAnsi="Arial Narrow"/>
          <w:b/>
        </w:rPr>
        <w:t>PRIPÁJANIE PRENOSNÝCH POČÍTAČOV A ZARIADENÍ ZAMESTNANCOV POSKYTOVATEĽA DO IS NA MINISTERSTVE</w:t>
      </w:r>
      <w:r w:rsidRPr="006E33ED">
        <w:rPr>
          <w:rFonts w:ascii="Arial Narrow" w:eastAsia="Arial Narrow" w:hAnsi="Arial Narrow" w:cs="Arial Narrow"/>
        </w:rPr>
        <w:t xml:space="preserve"> </w:t>
      </w:r>
    </w:p>
    <w:p w14:paraId="2EE563E4" w14:textId="2794849F" w:rsidR="00124A71" w:rsidRPr="006E33ED" w:rsidRDefault="00124A71" w:rsidP="00DD59EE">
      <w:pPr>
        <w:pStyle w:val="Odsekzoznamu"/>
        <w:numPr>
          <w:ilvl w:val="0"/>
          <w:numId w:val="66"/>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Prenosné počítače zamestnancov Poskytovateľa smú byť pripájané do IS ministerstva len na základe písomného súhlasu manažéra bezpečnosti ministerstva.</w:t>
      </w:r>
    </w:p>
    <w:p w14:paraId="3135F466" w14:textId="4D0042D2" w:rsidR="00124A71" w:rsidRPr="006E33ED" w:rsidRDefault="00124A71" w:rsidP="00DD59EE">
      <w:pPr>
        <w:pStyle w:val="Odsekzoznamu"/>
        <w:numPr>
          <w:ilvl w:val="0"/>
          <w:numId w:val="66"/>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Zamestnanec Poskytovateľa, ktorý uchováva na prenosnom počítači/zariadení informácie, ktorých vlastníkom je ministerstvo, je povinný:</w:t>
      </w:r>
    </w:p>
    <w:p w14:paraId="7DEDCD56" w14:textId="306C0CB6" w:rsidR="00124A71" w:rsidRPr="006E33ED" w:rsidRDefault="00124A71" w:rsidP="00DD59EE">
      <w:pPr>
        <w:pStyle w:val="Odsekzoznamu"/>
        <w:numPr>
          <w:ilvl w:val="1"/>
          <w:numId w:val="67"/>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 xml:space="preserve">chrániť ho pred krádežou alebo zneužitím; zamestnanec </w:t>
      </w:r>
      <w:r w:rsidR="009011BD" w:rsidRPr="006E33ED">
        <w:rPr>
          <w:rFonts w:ascii="Arial Narrow" w:eastAsia="Arial Narrow" w:hAnsi="Arial Narrow" w:cs="Arial Narrow"/>
        </w:rPr>
        <w:t>P</w:t>
      </w:r>
      <w:r w:rsidRPr="006E33ED">
        <w:rPr>
          <w:rFonts w:ascii="Arial Narrow" w:eastAsia="Arial Narrow" w:hAnsi="Arial Narrow" w:cs="Arial Narrow"/>
        </w:rPr>
        <w:t>oskytovateľa nesmie ponechať prenosný počítač/zariadenie bez dozoru napr. na verejne dostupných miestach, v dopravných prostriedkoch, neuzamknutých kanceláriách a pod.,</w:t>
      </w:r>
    </w:p>
    <w:p w14:paraId="26EB45BE" w14:textId="77777777" w:rsidR="00124A71" w:rsidRPr="006E33ED" w:rsidRDefault="00124A71" w:rsidP="00DD59EE">
      <w:pPr>
        <w:pStyle w:val="Odsekzoznamu"/>
        <w:numPr>
          <w:ilvl w:val="1"/>
          <w:numId w:val="67"/>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okamžite hlásiť stratu, prípadne krádež prenosného počítača ako bezpečnostný incident,</w:t>
      </w:r>
    </w:p>
    <w:p w14:paraId="6454141D" w14:textId="1179BD0C" w:rsidR="005766E1" w:rsidRPr="006E33ED" w:rsidRDefault="00124A71" w:rsidP="00DD59EE">
      <w:pPr>
        <w:pStyle w:val="Odsekzoznamu"/>
        <w:numPr>
          <w:ilvl w:val="1"/>
          <w:numId w:val="67"/>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ak sú na pevnom disku prenosného počítača/zariadenia ukladané informácie zaradené do triedy dôvernosti „INTERNÉ“ alebo „CHRÁNENÉ“, musia byť tieto informácie chránené dodatočným zabezpečovacím prostriedkom, t. j. šifrovaním.</w:t>
      </w:r>
    </w:p>
    <w:p w14:paraId="1BA22C64" w14:textId="4927E37E" w:rsidR="00124A71" w:rsidRPr="006E33ED" w:rsidRDefault="00124A71" w:rsidP="00DD59EE">
      <w:pPr>
        <w:pStyle w:val="Odsekzoznamu"/>
        <w:numPr>
          <w:ilvl w:val="0"/>
          <w:numId w:val="66"/>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Dostatočnosť použitých šifrovacích prostriedkov posúdi na základe písomnej žiadosti manažér bezpečnosti ministerstva pred povolením uloženia dát na pevný disk prenosného počítača/zariadenia tretej strany.</w:t>
      </w:r>
    </w:p>
    <w:p w14:paraId="378DBCF7" w14:textId="77777777" w:rsidR="00124A71" w:rsidRPr="006E33ED" w:rsidRDefault="00124A71" w:rsidP="00DB45FB">
      <w:pPr>
        <w:spacing w:before="400" w:after="0" w:line="276" w:lineRule="auto"/>
        <w:jc w:val="center"/>
        <w:rPr>
          <w:rFonts w:ascii="Arial Narrow" w:hAnsi="Arial Narrow"/>
          <w:b/>
        </w:rPr>
      </w:pPr>
      <w:r w:rsidRPr="006E33ED">
        <w:rPr>
          <w:rFonts w:ascii="Arial Narrow" w:hAnsi="Arial Narrow"/>
          <w:b/>
        </w:rPr>
        <w:t>ČLÁNOK 4</w:t>
      </w:r>
    </w:p>
    <w:p w14:paraId="65964093" w14:textId="26099D39" w:rsidR="00124A71" w:rsidRPr="006E33ED" w:rsidRDefault="00124A71" w:rsidP="00DB45FB">
      <w:pPr>
        <w:spacing w:after="200" w:line="276" w:lineRule="auto"/>
        <w:jc w:val="center"/>
        <w:rPr>
          <w:rFonts w:ascii="Arial Narrow" w:eastAsia="Arial Narrow" w:hAnsi="Arial Narrow" w:cs="Arial Narrow"/>
        </w:rPr>
      </w:pPr>
      <w:r w:rsidRPr="006E33ED">
        <w:rPr>
          <w:rFonts w:ascii="Arial Narrow" w:hAnsi="Arial Narrow"/>
          <w:b/>
        </w:rPr>
        <w:t>RIADENIE BEZPEČNOSTNÝCH INCIDENTOV</w:t>
      </w:r>
      <w:r w:rsidRPr="006E33ED">
        <w:rPr>
          <w:rFonts w:ascii="Arial Narrow" w:eastAsia="Arial Narrow" w:hAnsi="Arial Narrow" w:cs="Arial Narrow"/>
        </w:rPr>
        <w:t xml:space="preserve"> </w:t>
      </w:r>
    </w:p>
    <w:p w14:paraId="5038450E" w14:textId="6CC62EE0" w:rsidR="00124A71" w:rsidRPr="006E33ED" w:rsidRDefault="00124A71" w:rsidP="00DB45FB">
      <w:pPr>
        <w:pStyle w:val="Odsekzoznamu"/>
        <w:numPr>
          <w:ilvl w:val="4"/>
          <w:numId w:val="5"/>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Ak nie je v SLA Zmluve stanovené inak</w:t>
      </w:r>
      <w:r w:rsidR="00462F4B">
        <w:rPr>
          <w:rFonts w:ascii="Arial Narrow" w:eastAsia="Arial Narrow" w:hAnsi="Arial Narrow" w:cs="Arial Narrow"/>
        </w:rPr>
        <w:t>,</w:t>
      </w:r>
      <w:r w:rsidRPr="006E33ED">
        <w:rPr>
          <w:rFonts w:ascii="Arial Narrow" w:eastAsia="Arial Narrow" w:hAnsi="Arial Narrow" w:cs="Arial Narrow"/>
        </w:rPr>
        <w:t xml:space="preserve"> Bezpečnostným incidentom sa rozumie každá situácia alebo stav, k</w:t>
      </w:r>
      <w:r w:rsidR="001A6954" w:rsidRPr="006E33ED">
        <w:rPr>
          <w:rFonts w:ascii="Arial Narrow" w:eastAsia="Arial Narrow" w:hAnsi="Arial Narrow" w:cs="Arial Narrow"/>
        </w:rPr>
        <w:t>torý priamo ohrozuje bezpečnosť</w:t>
      </w:r>
      <w:r w:rsidRPr="006E33ED">
        <w:rPr>
          <w:rFonts w:ascii="Arial Narrow" w:eastAsia="Arial Narrow" w:hAnsi="Arial Narrow" w:cs="Arial Narrow"/>
        </w:rPr>
        <w:t xml:space="preserve"> alebo funkčnosť aktíva ministerstva. Bezpečnostný incident môže byť vyvolaný náhodným faktorom, neúmyselným činom, úmyselným útokom alebo podvodom, najmä je to situácia alebo stav:</w:t>
      </w:r>
    </w:p>
    <w:p w14:paraId="19BE1B61" w14:textId="54156E80" w:rsidR="00124A71" w:rsidRPr="006E33ED" w:rsidRDefault="00124A71" w:rsidP="00DD59EE">
      <w:pPr>
        <w:pStyle w:val="Odsekzoznamu"/>
        <w:numPr>
          <w:ilvl w:val="1"/>
          <w:numId w:val="54"/>
        </w:numPr>
        <w:spacing w:after="200" w:line="276" w:lineRule="auto"/>
        <w:ind w:left="426" w:hanging="426"/>
        <w:contextualSpacing w:val="0"/>
        <w:jc w:val="both"/>
        <w:rPr>
          <w:rFonts w:ascii="Arial Narrow" w:eastAsia="Arial Narrow" w:hAnsi="Arial Narrow" w:cs="Arial Narrow"/>
        </w:rPr>
      </w:pPr>
      <w:r w:rsidRPr="006E33ED">
        <w:rPr>
          <w:rFonts w:ascii="Arial Narrow" w:eastAsia="Arial Narrow" w:hAnsi="Arial Narrow" w:cs="Arial Narrow"/>
        </w:rPr>
        <w:lastRenderedPageBreak/>
        <w:t>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SLA Zmluvy</w:t>
      </w:r>
      <w:r w:rsidRPr="006E33ED">
        <w:rPr>
          <w:rFonts w:ascii="Arial Narrow" w:eastAsia="Arial Narrow" w:hAnsi="Arial Narrow" w:cs="Arial Narrow"/>
          <w:sz w:val="20"/>
          <w:szCs w:val="20"/>
        </w:rPr>
        <w:t xml:space="preserve"> </w:t>
      </w:r>
      <w:r w:rsidRPr="006E33ED">
        <w:rPr>
          <w:rFonts w:ascii="Arial Narrow" w:eastAsia="Arial Narrow" w:hAnsi="Arial Narrow" w:cs="Arial Narrow"/>
        </w:rPr>
        <w:t xml:space="preserve">to platí aj pre dôverné informácie, </w:t>
      </w:r>
    </w:p>
    <w:p w14:paraId="37D612BC" w14:textId="013FE49F" w:rsidR="00124A71" w:rsidRPr="006E33ED" w:rsidRDefault="00124A71" w:rsidP="00DD59EE">
      <w:pPr>
        <w:pStyle w:val="Odsekzoznamu"/>
        <w:numPr>
          <w:ilvl w:val="1"/>
          <w:numId w:val="54"/>
        </w:numPr>
        <w:spacing w:after="200" w:line="276" w:lineRule="auto"/>
        <w:ind w:left="426" w:hanging="426"/>
        <w:contextualSpacing w:val="0"/>
        <w:jc w:val="both"/>
        <w:rPr>
          <w:rFonts w:ascii="Arial Narrow" w:eastAsia="Arial Narrow" w:hAnsi="Arial Narrow" w:cs="Arial Narrow"/>
        </w:rPr>
      </w:pPr>
      <w:r w:rsidRPr="006E33ED">
        <w:rPr>
          <w:rFonts w:ascii="Arial Narrow" w:eastAsia="Arial Narrow" w:hAnsi="Arial Narrow" w:cs="Arial Narrow"/>
        </w:rPr>
        <w:t>pri ktorom sú čiastočne alebo úplne nefunkčné systémy (technické zariadenia), hrozí ich zničenie (napríklad ohňom, vodou) alebo je narušená dostupnosť, dôvernosť alebo integrita údajov,</w:t>
      </w:r>
    </w:p>
    <w:p w14:paraId="2A9986B2" w14:textId="77777777" w:rsidR="00124A71" w:rsidRPr="006E33ED" w:rsidRDefault="00124A71" w:rsidP="00DD59EE">
      <w:pPr>
        <w:pStyle w:val="Odsekzoznamu"/>
        <w:numPr>
          <w:ilvl w:val="1"/>
          <w:numId w:val="54"/>
        </w:numPr>
        <w:spacing w:after="200" w:line="276" w:lineRule="auto"/>
        <w:ind w:left="426" w:hanging="426"/>
        <w:contextualSpacing w:val="0"/>
        <w:jc w:val="both"/>
        <w:rPr>
          <w:rFonts w:ascii="Arial Narrow" w:eastAsia="Arial Narrow" w:hAnsi="Arial Narrow" w:cs="Arial Narrow"/>
        </w:rPr>
      </w:pPr>
      <w:r w:rsidRPr="006E33ED">
        <w:rPr>
          <w:rFonts w:ascii="Arial Narrow" w:eastAsia="Arial Narrow" w:hAnsi="Arial Narrow" w:cs="Arial Narrow"/>
        </w:rPr>
        <w:t>pri ktorom je v informačnom systéme alebo v jeho časti prítomné škodlivé programové vybavenie (napr. vírová nákaza, neautorizovaný softvér) a systémová „diera“,</w:t>
      </w:r>
    </w:p>
    <w:p w14:paraId="44122117" w14:textId="716C9A59" w:rsidR="005766E1" w:rsidRPr="006E33ED" w:rsidRDefault="00124A71" w:rsidP="00DD59EE">
      <w:pPr>
        <w:pStyle w:val="Odsekzoznamu"/>
        <w:numPr>
          <w:ilvl w:val="1"/>
          <w:numId w:val="54"/>
        </w:numPr>
        <w:spacing w:after="200" w:line="276" w:lineRule="auto"/>
        <w:ind w:left="426" w:hanging="426"/>
        <w:contextualSpacing w:val="0"/>
        <w:jc w:val="both"/>
        <w:rPr>
          <w:rFonts w:ascii="Arial Narrow" w:eastAsia="Arial Narrow" w:hAnsi="Arial Narrow" w:cs="Arial Narrow"/>
        </w:rPr>
      </w:pPr>
      <w:r w:rsidRPr="006E33ED">
        <w:rPr>
          <w:rFonts w:ascii="Arial Narrow" w:eastAsia="Arial Narrow" w:hAnsi="Arial Narrow" w:cs="Arial Narrow"/>
        </w:rPr>
        <w:t>pri ktorom je zrejmé alebo existuje podozrenie z vydierania</w:t>
      </w:r>
      <w:r w:rsidR="001A6954" w:rsidRPr="006E33ED">
        <w:rPr>
          <w:rFonts w:ascii="Arial Narrow" w:eastAsia="Arial Narrow" w:hAnsi="Arial Narrow" w:cs="Arial Narrow"/>
        </w:rPr>
        <w:t>, únosu, spravodajských aktivít</w:t>
      </w:r>
      <w:r w:rsidRPr="006E33ED">
        <w:rPr>
          <w:rFonts w:ascii="Arial Narrow" w:eastAsia="Arial Narrow" w:hAnsi="Arial Narrow" w:cs="Arial Narrow"/>
        </w:rPr>
        <w:t xml:space="preserve"> alebo iného kriminálneho činu, vrátane teroristického útoku.</w:t>
      </w:r>
    </w:p>
    <w:p w14:paraId="4BECD6D9" w14:textId="71D7F252" w:rsidR="005766E1" w:rsidRPr="006E33ED" w:rsidRDefault="00124A71" w:rsidP="00DB45FB">
      <w:pPr>
        <w:pStyle w:val="Odsekzoznamu"/>
        <w:numPr>
          <w:ilvl w:val="4"/>
          <w:numId w:val="5"/>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 xml:space="preserve">Aktívom sa </w:t>
      </w:r>
      <w:r w:rsidR="00462F4B">
        <w:rPr>
          <w:rFonts w:ascii="Arial Narrow" w:eastAsia="Arial Narrow" w:hAnsi="Arial Narrow" w:cs="Arial Narrow"/>
        </w:rPr>
        <w:t>na</w:t>
      </w:r>
      <w:r w:rsidRPr="006E33ED">
        <w:rPr>
          <w:rFonts w:ascii="Arial Narrow" w:eastAsia="Arial Narrow" w:hAnsi="Arial Narrow" w:cs="Arial Narrow"/>
        </w:rPr>
        <w:t xml:space="preserve"> účely </w:t>
      </w:r>
      <w:r w:rsidR="00893A6D" w:rsidRPr="006E33ED">
        <w:rPr>
          <w:rFonts w:ascii="Arial Narrow" w:eastAsia="Arial Narrow" w:hAnsi="Arial Narrow" w:cs="Arial Narrow"/>
        </w:rPr>
        <w:t>SLA Zmluvy</w:t>
      </w:r>
      <w:r w:rsidRPr="006E33ED">
        <w:rPr>
          <w:rFonts w:ascii="Arial Narrow" w:eastAsia="Arial Narrow" w:hAnsi="Arial Narrow" w:cs="Arial Narrow"/>
        </w:rPr>
        <w:t xml:space="preserve"> 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w:t>
      </w:r>
      <w:r w:rsidR="00731C23" w:rsidRPr="006E33ED">
        <w:rPr>
          <w:rFonts w:ascii="Arial Narrow" w:eastAsia="Arial Narrow" w:hAnsi="Arial Narrow" w:cs="Arial Narrow"/>
        </w:rPr>
        <w:t> </w:t>
      </w:r>
      <w:r w:rsidRPr="006E33ED">
        <w:rPr>
          <w:rFonts w:ascii="Arial Narrow" w:eastAsia="Arial Narrow" w:hAnsi="Arial Narrow" w:cs="Arial Narrow"/>
        </w:rPr>
        <w:t>papierovej a elektronickej podobe, dodávateľská podpora, dôležité osoby potrebné na prevádzku organizácie, identifikačné prostriedky, bezpečnostné prostriedky, peniaze, dobré meno, kredit a pod.</w:t>
      </w:r>
    </w:p>
    <w:p w14:paraId="4B670FC7" w14:textId="453ADF37" w:rsidR="00124A71" w:rsidRPr="006E33ED" w:rsidRDefault="00124A71" w:rsidP="00DB45FB">
      <w:pPr>
        <w:pStyle w:val="Odsekzoznamu"/>
        <w:numPr>
          <w:ilvl w:val="4"/>
          <w:numId w:val="5"/>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Každý zamestnanec Poskytovateľa, je povinný zistenie bezpečnostného incidentu alebo podozrenie na</w:t>
      </w:r>
      <w:r w:rsidR="00731C23" w:rsidRPr="006E33ED">
        <w:rPr>
          <w:rFonts w:ascii="Arial Narrow" w:eastAsia="Arial Narrow" w:hAnsi="Arial Narrow" w:cs="Arial Narrow"/>
        </w:rPr>
        <w:t> </w:t>
      </w:r>
      <w:r w:rsidRPr="006E33ED">
        <w:rPr>
          <w:rFonts w:ascii="Arial Narrow" w:eastAsia="Arial Narrow" w:hAnsi="Arial Narrow" w:cs="Arial Narrow"/>
        </w:rPr>
        <w:t xml:space="preserve">bezpečnostný incident bezodkladne nahlásiť na určené kontaktné miesto, ktorým je oddelenie bezpečnostného monitoringu SOC (tel. číslo: +421 2 5958 5000, </w:t>
      </w:r>
      <w:proofErr w:type="spellStart"/>
      <w:r w:rsidRPr="006E33ED">
        <w:rPr>
          <w:rFonts w:ascii="Arial Narrow" w:eastAsia="Arial Narrow" w:hAnsi="Arial Narrow" w:cs="Arial Narrow"/>
        </w:rPr>
        <w:t>kl</w:t>
      </w:r>
      <w:proofErr w:type="spellEnd"/>
      <w:r w:rsidRPr="006E33ED">
        <w:rPr>
          <w:rFonts w:ascii="Arial Narrow" w:eastAsia="Arial Narrow" w:hAnsi="Arial Narrow" w:cs="Arial Narrow"/>
        </w:rPr>
        <w:t>.: 5000, resp. email:</w:t>
      </w:r>
      <w:r w:rsidRPr="006E33ED">
        <w:rPr>
          <w:rFonts w:ascii="Arial Narrow" w:eastAsia="Arial Narrow" w:hAnsi="Arial Narrow" w:cs="Arial Narrow"/>
          <w:color w:val="0000FF"/>
          <w:u w:val="single"/>
        </w:rPr>
        <w:t xml:space="preserve"> </w:t>
      </w:r>
      <w:hyperlink r:id="rId20" w:history="1">
        <w:r w:rsidRPr="006E33ED">
          <w:rPr>
            <w:rStyle w:val="Hypertextovprepojenie"/>
            <w:rFonts w:ascii="Arial Narrow" w:eastAsia="Arial Narrow" w:hAnsi="Arial Narrow" w:cs="Arial Narrow"/>
          </w:rPr>
          <w:t>incident@mfsr.sk</w:t>
        </w:r>
        <w:r w:rsidRPr="006E33ED">
          <w:rPr>
            <w:rFonts w:ascii="Arial Narrow" w:eastAsia="Arial Narrow" w:hAnsi="Arial Narrow" w:cs="Arial Narrow"/>
          </w:rPr>
          <w:t xml:space="preserve"> </w:t>
        </w:r>
      </w:hyperlink>
      <w:r w:rsidRPr="006E33ED">
        <w:rPr>
          <w:rFonts w:ascii="Arial Narrow" w:eastAsia="Arial Narrow" w:hAnsi="Arial Narrow" w:cs="Arial Narrow"/>
        </w:rPr>
        <w:t>).</w:t>
      </w:r>
    </w:p>
    <w:p w14:paraId="4BD52B45" w14:textId="77777777" w:rsidR="00124A71" w:rsidRPr="006E33ED" w:rsidRDefault="00124A71" w:rsidP="00DB45FB">
      <w:pPr>
        <w:spacing w:before="400" w:after="0" w:line="276" w:lineRule="auto"/>
        <w:jc w:val="center"/>
        <w:rPr>
          <w:rFonts w:ascii="Arial Narrow" w:hAnsi="Arial Narrow"/>
          <w:b/>
        </w:rPr>
      </w:pPr>
      <w:r w:rsidRPr="006E33ED">
        <w:rPr>
          <w:rFonts w:ascii="Arial Narrow" w:hAnsi="Arial Narrow"/>
          <w:b/>
        </w:rPr>
        <w:t>ČLÁNOK 5</w:t>
      </w:r>
    </w:p>
    <w:p w14:paraId="4BE9D812" w14:textId="77777777" w:rsidR="00124A71" w:rsidRPr="006E33ED" w:rsidRDefault="00124A71" w:rsidP="00DB45FB">
      <w:pPr>
        <w:spacing w:after="300" w:line="276" w:lineRule="auto"/>
        <w:jc w:val="center"/>
        <w:rPr>
          <w:rFonts w:ascii="Arial Narrow" w:hAnsi="Arial Narrow"/>
          <w:b/>
        </w:rPr>
      </w:pPr>
      <w:r w:rsidRPr="006E33ED">
        <w:rPr>
          <w:rFonts w:ascii="Arial Narrow" w:hAnsi="Arial Narrow"/>
          <w:b/>
        </w:rPr>
        <w:t>VYŠETROVANIE BEZPEČNOSTNÝCH INCIDENTOV</w:t>
      </w:r>
    </w:p>
    <w:p w14:paraId="65131ADB" w14:textId="15FCC0FC" w:rsidR="00124A71" w:rsidRPr="006E33ED" w:rsidRDefault="00124A71" w:rsidP="00DB45FB">
      <w:pPr>
        <w:pStyle w:val="Odsekzoznamu"/>
        <w:numPr>
          <w:ilvl w:val="0"/>
          <w:numId w:val="4"/>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Každý zamestnanec Poskytovateľa je povinný, pri vyšetrovaní bezpečnostných incidentov zamestnancom alebo zamestnancami ministerstva, poskytnúť potrebnú súčinnosť.</w:t>
      </w:r>
    </w:p>
    <w:p w14:paraId="28FA281D" w14:textId="5249CF7A" w:rsidR="00124A71" w:rsidRPr="006E33ED" w:rsidRDefault="00124A71" w:rsidP="00DB45FB">
      <w:pPr>
        <w:pStyle w:val="Odsekzoznamu"/>
        <w:numPr>
          <w:ilvl w:val="0"/>
          <w:numId w:val="4"/>
        </w:numPr>
        <w:spacing w:after="200" w:line="276" w:lineRule="auto"/>
        <w:ind w:left="425" w:hanging="425"/>
        <w:contextualSpacing w:val="0"/>
        <w:jc w:val="both"/>
        <w:rPr>
          <w:rFonts w:ascii="Arial Narrow" w:eastAsia="Arial Narrow" w:hAnsi="Arial Narrow" w:cs="Arial Narrow"/>
        </w:rPr>
      </w:pPr>
      <w:r w:rsidRPr="006E33ED">
        <w:rPr>
          <w:rFonts w:ascii="Arial Narrow" w:eastAsia="Arial Narrow" w:hAnsi="Arial Narrow" w:cs="Arial Narrow"/>
        </w:rPr>
        <w:t>Po vzniku bezpečnostného incidentu nesmie zamestnanec Poskytovateľa vykonávať akékoľvek aktivity, ktoré by mohli viesť k znehodnoteniu dôkazov alebo k zhoršeniu dôsledkov bezpečnostného incidentu.</w:t>
      </w:r>
    </w:p>
    <w:p w14:paraId="1FE1B13C" w14:textId="77777777" w:rsidR="00124A71" w:rsidRPr="006E33ED" w:rsidRDefault="00124A71" w:rsidP="007A26BF">
      <w:pPr>
        <w:spacing w:after="0" w:line="276" w:lineRule="auto"/>
        <w:rPr>
          <w:rFonts w:ascii="Arial Narrow" w:hAnsi="Arial Narrow"/>
        </w:rPr>
      </w:pPr>
    </w:p>
    <w:p w14:paraId="59F2A6BD" w14:textId="77777777" w:rsidR="00124A71" w:rsidRPr="006E33ED" w:rsidRDefault="00124A71" w:rsidP="007A26BF">
      <w:pPr>
        <w:spacing w:after="0" w:line="276" w:lineRule="auto"/>
        <w:rPr>
          <w:rFonts w:ascii="Arial Narrow" w:hAnsi="Arial Narrow"/>
        </w:rPr>
      </w:pPr>
    </w:p>
    <w:p w14:paraId="4CF3740E" w14:textId="77777777" w:rsidR="00124A71" w:rsidRPr="006E33ED" w:rsidRDefault="00124A71" w:rsidP="007A26BF">
      <w:pPr>
        <w:spacing w:after="0" w:line="276" w:lineRule="auto"/>
        <w:rPr>
          <w:rFonts w:ascii="Arial Narrow" w:hAnsi="Arial Narrow"/>
        </w:rPr>
      </w:pPr>
    </w:p>
    <w:p w14:paraId="2BEDF5BC" w14:textId="77777777" w:rsidR="005766E1" w:rsidRPr="006E33ED" w:rsidRDefault="005766E1" w:rsidP="00124A71">
      <w:pPr>
        <w:rPr>
          <w:rFonts w:ascii="Arial Narrow" w:hAnsi="Arial Narrow"/>
        </w:rPr>
      </w:pPr>
    </w:p>
    <w:p w14:paraId="7FC0B322" w14:textId="1EA52C25" w:rsidR="005766E1" w:rsidRPr="006E33ED" w:rsidRDefault="005766E1">
      <w:pPr>
        <w:rPr>
          <w:rFonts w:ascii="Arial Narrow" w:hAnsi="Arial Narrow"/>
        </w:rPr>
      </w:pPr>
      <w:r w:rsidRPr="006E33ED">
        <w:rPr>
          <w:rFonts w:ascii="Arial Narrow" w:hAnsi="Arial Narrow"/>
        </w:rPr>
        <w:br w:type="page"/>
      </w:r>
    </w:p>
    <w:p w14:paraId="73AC3690" w14:textId="23A0E53F" w:rsidR="00124A71" w:rsidRPr="006E33ED" w:rsidRDefault="00124A71" w:rsidP="00124A71">
      <w:pPr>
        <w:keepNext/>
        <w:keepLines/>
        <w:spacing w:before="240" w:after="0" w:line="276" w:lineRule="auto"/>
        <w:jc w:val="both"/>
        <w:outlineLvl w:val="0"/>
        <w:rPr>
          <w:rFonts w:ascii="Arial Narrow" w:hAnsi="Arial Narrow" w:cs="Tahoma"/>
          <w:b/>
          <w:bCs/>
        </w:rPr>
      </w:pPr>
      <w:r w:rsidRPr="006E33ED">
        <w:rPr>
          <w:rFonts w:ascii="Arial Narrow" w:hAnsi="Arial Narrow" w:cs="Tahoma"/>
          <w:b/>
          <w:bCs/>
        </w:rPr>
        <w:lastRenderedPageBreak/>
        <w:t xml:space="preserve">Príloha č. 6 </w:t>
      </w:r>
      <w:r w:rsidR="00B731EF" w:rsidRPr="006E33ED">
        <w:rPr>
          <w:rFonts w:ascii="Arial Narrow" w:hAnsi="Arial Narrow"/>
          <w:b/>
          <w:bCs/>
        </w:rPr>
        <w:t xml:space="preserve">– </w:t>
      </w:r>
      <w:r w:rsidRPr="006E33ED">
        <w:rPr>
          <w:rFonts w:ascii="Arial Narrow" w:hAnsi="Arial Narrow" w:cs="Tahoma"/>
          <w:b/>
          <w:bCs/>
        </w:rPr>
        <w:t>Zoznam subdodávateľov</w:t>
      </w:r>
    </w:p>
    <w:p w14:paraId="30B62A93" w14:textId="77777777" w:rsidR="00124A71" w:rsidRPr="006E33ED" w:rsidRDefault="00124A71" w:rsidP="00124A71">
      <w:pPr>
        <w:tabs>
          <w:tab w:val="left" w:pos="5529"/>
        </w:tabs>
        <w:spacing w:after="0" w:line="240" w:lineRule="auto"/>
        <w:jc w:val="both"/>
        <w:rPr>
          <w:rFonts w:ascii="Arial Narrow" w:eastAsia="Times New Roman" w:hAnsi="Arial Narrow" w:cs="Tahoma"/>
          <w:sz w:val="24"/>
          <w:szCs w:val="24"/>
          <w:lang w:eastAsia="sk-SK"/>
        </w:rPr>
      </w:pPr>
    </w:p>
    <w:p w14:paraId="578C1168"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Obchodné meno uchádzača: </w:t>
      </w:r>
    </w:p>
    <w:p w14:paraId="3384B1FA"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Sídlo alebo miesto podnikania uchádzača: </w:t>
      </w:r>
    </w:p>
    <w:p w14:paraId="04AC8C94"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IČO: </w:t>
      </w:r>
    </w:p>
    <w:p w14:paraId="6A99CB8D"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Právna forma: </w:t>
      </w:r>
    </w:p>
    <w:p w14:paraId="2922CC7F"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p>
    <w:p w14:paraId="370BE9AC" w14:textId="77777777"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p>
    <w:p w14:paraId="5F10348A" w14:textId="59136728" w:rsidR="00124A71" w:rsidRPr="006E33ED" w:rsidRDefault="00124A71" w:rsidP="00124A71">
      <w:pPr>
        <w:tabs>
          <w:tab w:val="left" w:pos="5529"/>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 xml:space="preserve">Predmet zákazky </w:t>
      </w:r>
      <w:r w:rsidRPr="006E33ED">
        <w:rPr>
          <w:rFonts w:ascii="Arial Narrow" w:eastAsia="Times New Roman" w:hAnsi="Arial Narrow" w:cs="Tahoma"/>
          <w:b/>
          <w:i/>
          <w:lang w:eastAsia="sk-SK"/>
        </w:rPr>
        <w:t>„</w:t>
      </w:r>
      <w:r w:rsidRPr="006E33ED">
        <w:rPr>
          <w:rFonts w:ascii="Arial Narrow" w:eastAsia="Times New Roman" w:hAnsi="Arial Narrow" w:cs="Tahoma"/>
          <w:b/>
          <w:bCs/>
          <w:i/>
          <w:lang w:eastAsia="sk-SK"/>
        </w:rPr>
        <w:t>Aplikačná podpora a rozvoj Rozpočtového informačného systému (RIS)</w:t>
      </w:r>
      <w:r w:rsidRPr="006E33ED">
        <w:rPr>
          <w:rFonts w:ascii="Arial Narrow" w:eastAsia="Times New Roman" w:hAnsi="Arial Narrow" w:cs="Tahoma"/>
          <w:b/>
          <w:lang w:eastAsia="sk-SK"/>
        </w:rPr>
        <w:t>“</w:t>
      </w:r>
      <w:r w:rsidRPr="006E33ED">
        <w:rPr>
          <w:rFonts w:ascii="Arial Narrow" w:eastAsia="Times New Roman" w:hAnsi="Arial Narrow" w:cs="Tahoma"/>
          <w:lang w:eastAsia="sk-SK"/>
        </w:rPr>
        <w:t xml:space="preserve">, vyhlásenej podľa zákona č. 343/2015 Z. z. o verejnom obstarávaní a o zmene a doplnení niektorých zákonov </w:t>
      </w:r>
      <w:r w:rsidR="0004583A" w:rsidRPr="006E33ED">
        <w:rPr>
          <w:rFonts w:ascii="Arial Narrow" w:eastAsia="Times New Roman" w:hAnsi="Arial Narrow" w:cs="Tahoma"/>
          <w:lang w:eastAsia="sk-SK"/>
        </w:rPr>
        <w:t>v znení neskorších predpisov.</w:t>
      </w:r>
    </w:p>
    <w:p w14:paraId="0BBC6FCC" w14:textId="77777777" w:rsidR="00124A71" w:rsidRPr="006E33ED" w:rsidRDefault="00124A71" w:rsidP="00124A71">
      <w:pPr>
        <w:spacing w:after="0" w:line="276" w:lineRule="auto"/>
        <w:jc w:val="both"/>
        <w:rPr>
          <w:rFonts w:ascii="Arial Narrow" w:eastAsia="Times New Roman" w:hAnsi="Arial Narrow" w:cs="Tahoma"/>
          <w:lang w:eastAsia="sk-SK"/>
        </w:rPr>
      </w:pPr>
    </w:p>
    <w:p w14:paraId="57199A88" w14:textId="77777777" w:rsidR="00124A71" w:rsidRPr="006E33ED" w:rsidRDefault="00124A71" w:rsidP="00124A71">
      <w:pPr>
        <w:spacing w:after="0" w:line="276" w:lineRule="auto"/>
        <w:jc w:val="both"/>
        <w:rPr>
          <w:rFonts w:ascii="Arial Narrow" w:eastAsia="Times New Roman" w:hAnsi="Arial Narrow" w:cs="Tahoma"/>
          <w:lang w:eastAsia="sk-SK"/>
        </w:rPr>
      </w:pPr>
      <w:r w:rsidRPr="006E33ED">
        <w:rPr>
          <w:rFonts w:ascii="Arial Narrow" w:eastAsia="Times New Roman" w:hAnsi="Arial Narrow" w:cs="Tahoma"/>
          <w:b/>
          <w:color w:val="000000"/>
          <w:lang w:eastAsia="sk-SK"/>
        </w:rPr>
        <w:t>Zabezpečenie uvedeného predmetu zákazky budem(e)/nebudem(e) plniť prostredníctvom týchto subdodávateľov</w:t>
      </w:r>
    </w:p>
    <w:p w14:paraId="0C4A40CE" w14:textId="77777777" w:rsidR="00124A71" w:rsidRPr="006E33ED" w:rsidRDefault="00124A71" w:rsidP="00124A71">
      <w:pPr>
        <w:widowControl w:val="0"/>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(*vybrať jednu z možností)</w:t>
      </w:r>
    </w:p>
    <w:p w14:paraId="17A4D9CF" w14:textId="77777777" w:rsidR="00124A71" w:rsidRPr="00F65612" w:rsidRDefault="00124A71" w:rsidP="00F65612">
      <w:pPr>
        <w:spacing w:after="0" w:line="276" w:lineRule="auto"/>
        <w:ind w:left="360"/>
        <w:jc w:val="both"/>
        <w:rPr>
          <w:rFonts w:ascii="Arial Narrow" w:eastAsia="Times New Roman" w:hAnsi="Arial Narrow" w:cs="Tahoma"/>
          <w:color w:val="000000"/>
          <w:lang w:eastAsia="sk-SK"/>
        </w:rPr>
      </w:pPr>
    </w:p>
    <w:p w14:paraId="2A448BCE" w14:textId="77777777" w:rsidR="00124A71" w:rsidRPr="006E33ED" w:rsidRDefault="00124A71" w:rsidP="00DD59EE">
      <w:pPr>
        <w:numPr>
          <w:ilvl w:val="0"/>
          <w:numId w:val="55"/>
        </w:numPr>
        <w:spacing w:after="0" w:line="276" w:lineRule="auto"/>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Meno a priezvisko subdodávateľa: </w:t>
      </w:r>
    </w:p>
    <w:p w14:paraId="22B41AC1" w14:textId="77777777" w:rsidR="00124A71" w:rsidRPr="006E33ED" w:rsidRDefault="00124A71" w:rsidP="00124A71">
      <w:pPr>
        <w:spacing w:after="0" w:line="276" w:lineRule="auto"/>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Obchodné meno alebo názov: </w:t>
      </w:r>
    </w:p>
    <w:p w14:paraId="72732B70"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Adresa pobytu alebo sídla:</w:t>
      </w:r>
    </w:p>
    <w:p w14:paraId="475652E9"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Identifikačné číslo alebo dátum narodenia subdodávateľa: </w:t>
      </w:r>
    </w:p>
    <w:p w14:paraId="55B78BC9"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p>
    <w:p w14:paraId="7D7A815F"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5FC2142B" w14:textId="77777777" w:rsidR="00124A71" w:rsidRPr="00F65612" w:rsidRDefault="00124A71" w:rsidP="00124A71">
      <w:pPr>
        <w:spacing w:after="0" w:line="276" w:lineRule="auto"/>
        <w:ind w:left="360"/>
        <w:jc w:val="both"/>
        <w:rPr>
          <w:rFonts w:ascii="Arial Narrow" w:eastAsia="Times New Roman" w:hAnsi="Arial Narrow" w:cs="Tahoma"/>
          <w:color w:val="000000"/>
          <w:lang w:eastAsia="sk-SK"/>
        </w:rPr>
      </w:pPr>
    </w:p>
    <w:p w14:paraId="338C9CCC" w14:textId="77777777" w:rsidR="00124A71" w:rsidRPr="006E33ED" w:rsidRDefault="00124A71" w:rsidP="00DD59EE">
      <w:pPr>
        <w:numPr>
          <w:ilvl w:val="0"/>
          <w:numId w:val="55"/>
        </w:numPr>
        <w:spacing w:after="0" w:line="276" w:lineRule="auto"/>
        <w:ind w:left="357" w:hanging="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Meno a priezvisko subdodávateľa:</w:t>
      </w:r>
    </w:p>
    <w:p w14:paraId="34681C85" w14:textId="77777777" w:rsidR="00124A71" w:rsidRPr="006E33ED" w:rsidRDefault="00124A71" w:rsidP="00124A71">
      <w:pPr>
        <w:spacing w:after="0" w:line="276" w:lineRule="auto"/>
        <w:ind w:left="357"/>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Obchodné meno alebo názov: </w:t>
      </w:r>
    </w:p>
    <w:p w14:paraId="191AEF10"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Adresa pobytu alebo sídla: </w:t>
      </w:r>
    </w:p>
    <w:p w14:paraId="3951FCFF"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Identifikačné číslo alebo dátum narodenia subdodávateľa: </w:t>
      </w:r>
    </w:p>
    <w:p w14:paraId="1963A7B8" w14:textId="77777777" w:rsidR="00124A71" w:rsidRPr="006E33ED" w:rsidRDefault="00124A71" w:rsidP="00124A71">
      <w:pPr>
        <w:spacing w:after="0" w:line="276" w:lineRule="auto"/>
        <w:ind w:left="360"/>
        <w:jc w:val="both"/>
        <w:rPr>
          <w:rFonts w:ascii="Arial Narrow" w:eastAsia="Times New Roman" w:hAnsi="Arial Narrow" w:cs="Tahoma"/>
          <w:lang w:eastAsia="sk-SK"/>
        </w:rPr>
      </w:pPr>
    </w:p>
    <w:p w14:paraId="1F25F298"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Podiel subdodávky v % a stručný opis zákazky, ktorá bude predmetom subdodávky:</w:t>
      </w:r>
    </w:p>
    <w:p w14:paraId="0DD88644" w14:textId="77777777" w:rsidR="00124A71" w:rsidRPr="006E33ED" w:rsidRDefault="00124A71" w:rsidP="00124A71">
      <w:pPr>
        <w:spacing w:after="0" w:line="276" w:lineRule="auto"/>
        <w:ind w:left="360"/>
        <w:jc w:val="both"/>
        <w:rPr>
          <w:rFonts w:ascii="Arial Narrow" w:eastAsia="Times New Roman" w:hAnsi="Arial Narrow" w:cs="Tahoma"/>
          <w:color w:val="000000"/>
          <w:lang w:eastAsia="sk-SK"/>
        </w:rPr>
      </w:pPr>
    </w:p>
    <w:p w14:paraId="46A39866" w14:textId="77777777" w:rsidR="00124A71" w:rsidRPr="006E33ED" w:rsidRDefault="00124A71" w:rsidP="00DD59EE">
      <w:pPr>
        <w:numPr>
          <w:ilvl w:val="0"/>
          <w:numId w:val="55"/>
        </w:numPr>
        <w:spacing w:after="0" w:line="276" w:lineRule="auto"/>
        <w:ind w:left="357" w:hanging="357"/>
        <w:jc w:val="both"/>
        <w:rPr>
          <w:rFonts w:ascii="Arial Narrow" w:eastAsia="Times New Roman" w:hAnsi="Arial Narrow" w:cs="Tahoma"/>
          <w:color w:val="000000"/>
          <w:lang w:eastAsia="sk-SK"/>
        </w:rPr>
      </w:pPr>
    </w:p>
    <w:p w14:paraId="0D1A55A7" w14:textId="77777777" w:rsidR="00124A71" w:rsidRPr="006E33ED" w:rsidRDefault="00124A71" w:rsidP="00124A71">
      <w:pPr>
        <w:spacing w:after="0" w:line="276" w:lineRule="auto"/>
        <w:jc w:val="both"/>
        <w:rPr>
          <w:rFonts w:ascii="Arial Narrow" w:eastAsia="Times New Roman" w:hAnsi="Arial Narrow" w:cs="Tahoma"/>
          <w:color w:val="000000"/>
          <w:lang w:eastAsia="sk-SK"/>
        </w:rPr>
      </w:pPr>
    </w:p>
    <w:p w14:paraId="46549DEA" w14:textId="77777777" w:rsidR="00124A71" w:rsidRPr="006E33ED" w:rsidRDefault="00124A71" w:rsidP="00124A71">
      <w:pPr>
        <w:spacing w:after="0" w:line="276" w:lineRule="auto"/>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(doplniť podľa potreby)</w:t>
      </w:r>
    </w:p>
    <w:p w14:paraId="373B0754" w14:textId="77777777" w:rsidR="00124A71" w:rsidRPr="00F65612" w:rsidRDefault="00124A71" w:rsidP="00124A71">
      <w:pPr>
        <w:spacing w:after="0" w:line="276" w:lineRule="auto"/>
        <w:ind w:left="360" w:hanging="360"/>
        <w:jc w:val="both"/>
        <w:rPr>
          <w:rFonts w:ascii="Arial Narrow" w:eastAsia="Times New Roman" w:hAnsi="Arial Narrow" w:cs="Tahoma"/>
          <w:color w:val="000000"/>
          <w:lang w:eastAsia="sk-SK"/>
        </w:rPr>
      </w:pPr>
    </w:p>
    <w:p w14:paraId="6E94FBE0" w14:textId="77777777" w:rsidR="00124A71" w:rsidRPr="00F65612" w:rsidRDefault="00124A71" w:rsidP="00124A71">
      <w:pPr>
        <w:spacing w:after="0" w:line="276" w:lineRule="auto"/>
        <w:jc w:val="both"/>
        <w:rPr>
          <w:rFonts w:ascii="Arial Narrow" w:eastAsia="Times New Roman" w:hAnsi="Arial Narrow" w:cs="Tahoma"/>
          <w:color w:val="000000"/>
          <w:lang w:eastAsia="sk-SK"/>
        </w:rPr>
      </w:pPr>
    </w:p>
    <w:p w14:paraId="648FC2D3" w14:textId="77777777" w:rsidR="00124A71" w:rsidRPr="006E33ED" w:rsidRDefault="00124A71" w:rsidP="00124A71">
      <w:pPr>
        <w:spacing w:after="0" w:line="276" w:lineRule="auto"/>
        <w:jc w:val="both"/>
        <w:rPr>
          <w:rFonts w:ascii="Arial Narrow" w:eastAsia="Times New Roman" w:hAnsi="Arial Narrow" w:cs="Tahoma"/>
          <w:color w:val="000000"/>
          <w:lang w:eastAsia="sk-SK"/>
        </w:rPr>
      </w:pPr>
    </w:p>
    <w:p w14:paraId="7A31FBA1" w14:textId="77777777" w:rsidR="00124A71" w:rsidRPr="006E33ED" w:rsidRDefault="00124A71" w:rsidP="00124A71">
      <w:pPr>
        <w:spacing w:after="0" w:line="276" w:lineRule="auto"/>
        <w:jc w:val="both"/>
        <w:rPr>
          <w:rFonts w:ascii="Arial Narrow" w:eastAsia="Times New Roman" w:hAnsi="Arial Narrow" w:cs="Tahoma"/>
          <w:color w:val="000000"/>
          <w:lang w:eastAsia="sk-SK"/>
        </w:rPr>
      </w:pPr>
      <w:r w:rsidRPr="006E33ED">
        <w:rPr>
          <w:rFonts w:ascii="Arial Narrow" w:eastAsia="Times New Roman" w:hAnsi="Arial Narrow" w:cs="Tahoma"/>
          <w:color w:val="000000"/>
          <w:lang w:eastAsia="sk-SK"/>
        </w:rPr>
        <w:t xml:space="preserve">V Bratislave dňa ___________ </w:t>
      </w:r>
    </w:p>
    <w:p w14:paraId="6A8F4DAA" w14:textId="77777777" w:rsidR="00124A71" w:rsidRPr="006E33ED" w:rsidRDefault="00124A71" w:rsidP="00124A71">
      <w:pPr>
        <w:spacing w:after="0" w:line="276" w:lineRule="auto"/>
        <w:jc w:val="both"/>
        <w:rPr>
          <w:rFonts w:ascii="Arial Narrow" w:eastAsia="Times New Roman" w:hAnsi="Arial Narrow" w:cs="Tahoma"/>
          <w:color w:val="000000"/>
          <w:lang w:eastAsia="sk-SK"/>
        </w:rPr>
      </w:pPr>
    </w:p>
    <w:p w14:paraId="16A36E78" w14:textId="41118E12" w:rsidR="00124A71" w:rsidRPr="006E33ED" w:rsidRDefault="004C2A97" w:rsidP="004C2A97">
      <w:pPr>
        <w:tabs>
          <w:tab w:val="center" w:pos="6663"/>
        </w:tabs>
        <w:spacing w:after="0" w:line="276" w:lineRule="auto"/>
        <w:jc w:val="both"/>
        <w:rPr>
          <w:rFonts w:ascii="Arial Narrow" w:eastAsia="Times New Roman" w:hAnsi="Arial Narrow" w:cs="Tahoma"/>
          <w:lang w:eastAsia="sk-SK"/>
        </w:rPr>
      </w:pPr>
      <w:r w:rsidRPr="006E33ED">
        <w:rPr>
          <w:rFonts w:ascii="Arial Narrow" w:eastAsia="Times New Roman" w:hAnsi="Arial Narrow" w:cs="Tahoma"/>
          <w:lang w:eastAsia="sk-SK"/>
        </w:rPr>
        <w:tab/>
      </w:r>
      <w:r w:rsidR="00124A71" w:rsidRPr="006E33ED">
        <w:rPr>
          <w:rFonts w:ascii="Arial Narrow" w:eastAsia="Times New Roman" w:hAnsi="Arial Narrow" w:cs="Tahoma"/>
          <w:lang w:eastAsia="sk-SK"/>
        </w:rPr>
        <w:t>_________________________________________</w:t>
      </w:r>
    </w:p>
    <w:p w14:paraId="16D1A0CD" w14:textId="77777777" w:rsidR="00124A71" w:rsidRPr="006E33ED" w:rsidRDefault="00124A71" w:rsidP="00124A71">
      <w:pPr>
        <w:spacing w:after="0" w:line="276" w:lineRule="auto"/>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podpis štatutárneho orgánu uchádzača alebo</w:t>
      </w:r>
    </w:p>
    <w:p w14:paraId="03129C96" w14:textId="77777777" w:rsidR="00124A71" w:rsidRPr="006E33ED" w:rsidRDefault="00124A71" w:rsidP="00124A71">
      <w:pPr>
        <w:spacing w:after="0" w:line="276" w:lineRule="auto"/>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člena štatutárneho orgánu alebo iného</w:t>
      </w:r>
    </w:p>
    <w:p w14:paraId="7C0DDE3C" w14:textId="77777777" w:rsidR="00124A71" w:rsidRPr="006E33ED" w:rsidRDefault="00124A71" w:rsidP="00124A71">
      <w:pPr>
        <w:spacing w:after="0" w:line="276" w:lineRule="auto"/>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zástupcu uchádzača, oprávneného</w:t>
      </w:r>
    </w:p>
    <w:p w14:paraId="3B13A966" w14:textId="77777777" w:rsidR="00124A71" w:rsidRPr="006E33ED" w:rsidRDefault="00124A71" w:rsidP="00124A71">
      <w:pPr>
        <w:spacing w:after="0" w:line="276" w:lineRule="auto"/>
        <w:ind w:left="7938" w:hanging="3612"/>
        <w:jc w:val="center"/>
        <w:rPr>
          <w:rFonts w:ascii="Arial Narrow" w:eastAsia="Times New Roman" w:hAnsi="Arial Narrow" w:cs="Tahoma"/>
          <w:lang w:eastAsia="sk-SK"/>
        </w:rPr>
      </w:pPr>
      <w:r w:rsidRPr="006E33ED">
        <w:rPr>
          <w:rFonts w:ascii="Arial Narrow" w:eastAsia="Times New Roman" w:hAnsi="Arial Narrow" w:cs="Tahoma"/>
          <w:lang w:eastAsia="sk-SK"/>
        </w:rPr>
        <w:t>konať v mene uchádzača</w:t>
      </w:r>
    </w:p>
    <w:p w14:paraId="3272D555" w14:textId="77777777" w:rsidR="005766E1" w:rsidRPr="006E33ED" w:rsidRDefault="005766E1" w:rsidP="00124A71">
      <w:pPr>
        <w:rPr>
          <w:rFonts w:ascii="Arial Narrow" w:hAnsi="Arial Narrow"/>
        </w:rPr>
      </w:pPr>
    </w:p>
    <w:p w14:paraId="09AA12FE" w14:textId="77777777" w:rsidR="005766E1" w:rsidRPr="006E33ED" w:rsidRDefault="005766E1" w:rsidP="00124A71">
      <w:pPr>
        <w:rPr>
          <w:rFonts w:ascii="Arial Narrow" w:hAnsi="Arial Narrow"/>
        </w:rPr>
      </w:pPr>
    </w:p>
    <w:p w14:paraId="17E3217F" w14:textId="77777777" w:rsidR="005766E1" w:rsidRPr="006E33ED" w:rsidRDefault="005766E1" w:rsidP="00124A71">
      <w:pPr>
        <w:rPr>
          <w:rFonts w:ascii="Arial Narrow" w:hAnsi="Arial Narrow"/>
        </w:rPr>
      </w:pPr>
    </w:p>
    <w:p w14:paraId="1B94914D" w14:textId="39745DBC" w:rsidR="00124A71" w:rsidRPr="006E33ED" w:rsidRDefault="005766E1" w:rsidP="00DB45FB">
      <w:pPr>
        <w:rPr>
          <w:rFonts w:ascii="Arial Narrow" w:hAnsi="Arial Narrow" w:cs="Calibri"/>
          <w:b/>
          <w:bCs/>
          <w:color w:val="000000" w:themeColor="text1"/>
          <w:lang w:eastAsia="sk-SK"/>
        </w:rPr>
      </w:pPr>
      <w:r w:rsidRPr="006E33ED">
        <w:rPr>
          <w:rFonts w:ascii="Arial Narrow" w:hAnsi="Arial Narrow"/>
        </w:rPr>
        <w:br w:type="page"/>
      </w:r>
      <w:r w:rsidR="00124A71" w:rsidRPr="006E33ED">
        <w:rPr>
          <w:rFonts w:ascii="Arial Narrow" w:hAnsi="Arial Narrow"/>
          <w:b/>
          <w:bCs/>
        </w:rPr>
        <w:lastRenderedPageBreak/>
        <w:t xml:space="preserve">Príloha č. 7 – </w:t>
      </w:r>
      <w:r w:rsidR="00124A71" w:rsidRPr="006E33ED">
        <w:rPr>
          <w:rFonts w:ascii="Arial Narrow" w:hAnsi="Arial Narrow" w:cs="Calibri"/>
          <w:b/>
          <w:bCs/>
          <w:color w:val="000000" w:themeColor="text1"/>
          <w:lang w:eastAsia="sk-SK"/>
        </w:rPr>
        <w:t>Zoznam osobných údajov a kategórie dotknutých osôb</w:t>
      </w:r>
    </w:p>
    <w:p w14:paraId="2D96FAA2" w14:textId="005B8423" w:rsidR="00124A71" w:rsidRPr="006E33ED" w:rsidRDefault="00124A71" w:rsidP="00124A71">
      <w:pPr>
        <w:spacing w:after="0" w:line="276" w:lineRule="auto"/>
        <w:jc w:val="both"/>
        <w:rPr>
          <w:rFonts w:ascii="Arial Narrow" w:hAnsi="Arial Narrow" w:cs="Calibri"/>
          <w:color w:val="000000" w:themeColor="text1"/>
          <w:lang w:eastAsia="sk-SK"/>
        </w:rPr>
      </w:pPr>
    </w:p>
    <w:p w14:paraId="1419F385" w14:textId="77777777" w:rsidR="00124A71" w:rsidRPr="006E33ED" w:rsidRDefault="00124A71" w:rsidP="00124A71">
      <w:pPr>
        <w:spacing w:after="0" w:line="276" w:lineRule="auto"/>
        <w:jc w:val="both"/>
        <w:rPr>
          <w:rFonts w:ascii="Arial Narrow" w:hAnsi="Arial Narrow" w:cs="Calibri"/>
          <w:color w:val="000000" w:themeColor="text1"/>
          <w:lang w:eastAsia="sk-SK"/>
        </w:rPr>
      </w:pPr>
      <w:r w:rsidRPr="006E33ED">
        <w:rPr>
          <w:rFonts w:ascii="Arial Narrow" w:hAnsi="Arial Narrow" w:cs="Calibri"/>
          <w:color w:val="000000" w:themeColor="text1"/>
          <w:lang w:eastAsia="sk-SK"/>
        </w:rPr>
        <w:t>Sprostredkovateľ je oprávnený spracúvať osobné údaje dotknutých osôb v rámci nasledovných modulov RIS:</w:t>
      </w:r>
    </w:p>
    <w:p w14:paraId="429FE08D"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Kontrola a audit – vnútorný audit </w:t>
      </w:r>
      <w:r w:rsidRPr="006E33ED">
        <w:rPr>
          <w:rFonts w:ascii="Arial Narrow" w:hAnsi="Arial Narrow" w:cs="Calibri"/>
          <w:color w:val="000000" w:themeColor="text1"/>
          <w:lang w:eastAsia="sk-SK"/>
        </w:rPr>
        <w:t>– meno, priezvisko</w:t>
      </w:r>
    </w:p>
    <w:p w14:paraId="0A7653A6"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Kontrola a audit – vlastné zdroje </w:t>
      </w:r>
      <w:r w:rsidRPr="006E33ED">
        <w:rPr>
          <w:rFonts w:ascii="Arial Narrow" w:hAnsi="Arial Narrow" w:cs="Calibri"/>
          <w:color w:val="000000" w:themeColor="text1"/>
          <w:lang w:eastAsia="sk-SK"/>
        </w:rPr>
        <w:t>– meno, priezvisko</w:t>
      </w:r>
    </w:p>
    <w:p w14:paraId="7873B349" w14:textId="4C869AAE"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Kontrola a audit – medzinárodné zdroje </w:t>
      </w:r>
      <w:r w:rsidRPr="006E33ED">
        <w:rPr>
          <w:rFonts w:ascii="Arial Narrow" w:hAnsi="Arial Narrow" w:cs="Calibri"/>
          <w:color w:val="000000" w:themeColor="text1"/>
          <w:lang w:eastAsia="sk-SK"/>
        </w:rPr>
        <w:t>– meno, priezvisko, titul,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w:t>
      </w:r>
    </w:p>
    <w:p w14:paraId="09B1E944"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Monitorovanie a hodnotenie </w:t>
      </w:r>
      <w:r w:rsidRPr="006E33ED">
        <w:rPr>
          <w:rFonts w:ascii="Arial Narrow" w:hAnsi="Arial Narrow" w:cs="Calibri"/>
          <w:color w:val="000000" w:themeColor="text1"/>
          <w:lang w:eastAsia="sk-SK"/>
        </w:rPr>
        <w:t>– meno, priezvisko</w:t>
      </w:r>
    </w:p>
    <w:p w14:paraId="094E7EFE" w14:textId="39AFF269"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Nefinančné ukazovatele - MZDY (RIS.NU-MZDY) </w:t>
      </w:r>
      <w:r w:rsidRPr="006E33ED">
        <w:rPr>
          <w:rFonts w:ascii="Arial Narrow" w:hAnsi="Arial Narrow" w:cs="Calibri"/>
          <w:color w:val="000000" w:themeColor="text1"/>
          <w:lang w:eastAsia="sk-SK"/>
        </w:rPr>
        <w:t>– meno, priezvisko,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w:t>
      </w:r>
    </w:p>
    <w:p w14:paraId="236A8CF9" w14:textId="3A8E4E66" w:rsidR="00124A71" w:rsidRPr="006E33ED" w:rsidRDefault="00124A71" w:rsidP="007E5107">
      <w:pPr>
        <w:pStyle w:val="Odsekzoznamu"/>
        <w:numPr>
          <w:ilvl w:val="0"/>
          <w:numId w:val="3"/>
        </w:numPr>
        <w:spacing w:after="0" w:line="276" w:lineRule="auto"/>
        <w:jc w:val="both"/>
        <w:rPr>
          <w:rFonts w:ascii="Arial Narrow" w:hAnsi="Arial Narrow" w:cs="Calibri"/>
          <w:color w:val="000000" w:themeColor="text1"/>
          <w:lang w:eastAsia="sk-SK"/>
        </w:rPr>
      </w:pPr>
      <w:proofErr w:type="spellStart"/>
      <w:r w:rsidRPr="006E33ED">
        <w:rPr>
          <w:rFonts w:ascii="Arial Narrow" w:hAnsi="Arial Narrow" w:cs="Calibri"/>
          <w:b/>
          <w:bCs/>
          <w:color w:val="000000" w:themeColor="text1"/>
          <w:lang w:eastAsia="sk-SK"/>
        </w:rPr>
        <w:t>RISSAM.rozpočet</w:t>
      </w:r>
      <w:proofErr w:type="spellEnd"/>
      <w:r w:rsidRPr="006E33ED">
        <w:rPr>
          <w:rFonts w:ascii="Arial Narrow" w:hAnsi="Arial Narrow" w:cs="Calibri"/>
          <w:b/>
          <w:bCs/>
          <w:color w:val="000000" w:themeColor="text1"/>
          <w:lang w:eastAsia="sk-SK"/>
        </w:rPr>
        <w:t xml:space="preserve"> </w:t>
      </w:r>
      <w:r w:rsidRPr="006E33ED">
        <w:rPr>
          <w:rFonts w:ascii="Arial Narrow" w:hAnsi="Arial Narrow" w:cs="Calibri"/>
          <w:color w:val="000000" w:themeColor="text1"/>
          <w:lang w:eastAsia="sk-SK"/>
        </w:rPr>
        <w:t>– meno, priezvisko,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w:t>
      </w:r>
    </w:p>
    <w:p w14:paraId="49AEF6DC" w14:textId="0CFFB5A3"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proofErr w:type="spellStart"/>
      <w:r w:rsidRPr="006E33ED">
        <w:rPr>
          <w:rFonts w:ascii="Arial Narrow" w:hAnsi="Arial Narrow" w:cs="Calibri"/>
          <w:b/>
          <w:bCs/>
          <w:color w:val="000000" w:themeColor="text1"/>
          <w:lang w:eastAsia="sk-SK"/>
        </w:rPr>
        <w:t>RISSAM.výkazy</w:t>
      </w:r>
      <w:proofErr w:type="spellEnd"/>
      <w:r w:rsidRPr="006E33ED">
        <w:rPr>
          <w:rFonts w:ascii="Arial Narrow" w:hAnsi="Arial Narrow" w:cs="Calibri"/>
          <w:color w:val="000000" w:themeColor="text1"/>
          <w:lang w:eastAsia="sk-SK"/>
        </w:rPr>
        <w:t xml:space="preserve"> – meno, priezvisko, vlastnoručný podpis,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w:t>
      </w:r>
    </w:p>
    <w:p w14:paraId="58413DEC" w14:textId="391A39DE"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Dotácie</w:t>
      </w:r>
      <w:r w:rsidRPr="006E33ED">
        <w:rPr>
          <w:rFonts w:ascii="Arial Narrow" w:hAnsi="Arial Narrow" w:cs="Calibri"/>
          <w:color w:val="000000" w:themeColor="text1"/>
          <w:lang w:eastAsia="sk-SK"/>
        </w:rPr>
        <w:t xml:space="preserve"> – meno, priezvisko, vlastnoručný podpis,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w:t>
      </w:r>
    </w:p>
    <w:p w14:paraId="59F16511" w14:textId="2A6B0754"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Register účtovných závierok</w:t>
      </w:r>
      <w:r w:rsidRPr="006E33ED">
        <w:rPr>
          <w:rFonts w:ascii="Arial Narrow" w:hAnsi="Arial Narrow" w:cs="Calibri"/>
          <w:color w:val="000000" w:themeColor="text1"/>
          <w:lang w:eastAsia="sk-SK"/>
        </w:rPr>
        <w:t xml:space="preserve"> – meno, priezvisko, vlastnoručný podpis,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 SK NACE, IČO, DIČ, Sídlo (miesto podnikania fyzickej osoby), veľkosť, právna forma, dátum vzniku,</w:t>
      </w:r>
    </w:p>
    <w:p w14:paraId="49218A35" w14:textId="4D9FE51A" w:rsidR="00462F4B" w:rsidRPr="00F65612"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Riadenie korupčných rizík</w:t>
      </w:r>
      <w:r w:rsidRPr="006E33ED">
        <w:rPr>
          <w:rFonts w:ascii="Arial Narrow" w:hAnsi="Arial Narrow" w:cs="Calibri"/>
          <w:color w:val="000000" w:themeColor="text1"/>
          <w:lang w:eastAsia="sk-SK"/>
        </w:rPr>
        <w:t xml:space="preserve"> – meno, priezvisko,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 xml:space="preserve">mailová adresa, </w:t>
      </w:r>
    </w:p>
    <w:p w14:paraId="1CBF3151" w14:textId="79A145A6"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Správa používateľov</w:t>
      </w:r>
      <w:r w:rsidRPr="006E33ED">
        <w:rPr>
          <w:rFonts w:ascii="Arial Narrow" w:hAnsi="Arial Narrow" w:cs="Calibri"/>
          <w:color w:val="000000" w:themeColor="text1"/>
          <w:lang w:eastAsia="sk-SK"/>
        </w:rPr>
        <w:t xml:space="preserve"> - (koncových používateľov RIS) – meno, priezvisko, e</w:t>
      </w:r>
      <w:r w:rsidR="00462F4B">
        <w:rPr>
          <w:rFonts w:ascii="Arial Narrow" w:hAnsi="Arial Narrow" w:cs="Calibri"/>
          <w:color w:val="000000" w:themeColor="text1"/>
          <w:lang w:eastAsia="sk-SK"/>
        </w:rPr>
        <w:t>-</w:t>
      </w:r>
      <w:r w:rsidRPr="006E33ED">
        <w:rPr>
          <w:rFonts w:ascii="Arial Narrow" w:hAnsi="Arial Narrow" w:cs="Calibri"/>
          <w:color w:val="000000" w:themeColor="text1"/>
          <w:lang w:eastAsia="sk-SK"/>
        </w:rPr>
        <w:t>mailová adresa, telefónne číslo, korešpondenčná adresa</w:t>
      </w:r>
    </w:p>
    <w:p w14:paraId="6DD3B8BB"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Archív údajov</w:t>
      </w:r>
      <w:r w:rsidRPr="006E33ED">
        <w:rPr>
          <w:rFonts w:ascii="Arial Narrow" w:hAnsi="Arial Narrow" w:cs="Calibri"/>
          <w:color w:val="000000" w:themeColor="text1"/>
          <w:lang w:eastAsia="sk-SK"/>
        </w:rPr>
        <w:t xml:space="preserve"> - meno, priezvisko</w:t>
      </w:r>
    </w:p>
    <w:p w14:paraId="6E62C2A2"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Delimitácia </w:t>
      </w:r>
      <w:r w:rsidRPr="006E33ED">
        <w:rPr>
          <w:rFonts w:ascii="Arial Narrow" w:hAnsi="Arial Narrow" w:cs="Calibri"/>
          <w:color w:val="000000" w:themeColor="text1"/>
          <w:lang w:eastAsia="sk-SK"/>
        </w:rPr>
        <w:t>- meno, priezvisko</w:t>
      </w:r>
    </w:p>
    <w:p w14:paraId="5DD1C5D9"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Modul programového rozpočtovania </w:t>
      </w:r>
      <w:r w:rsidRPr="006E33ED">
        <w:rPr>
          <w:rFonts w:ascii="Arial Narrow" w:hAnsi="Arial Narrow" w:cs="Calibri"/>
          <w:color w:val="000000" w:themeColor="text1"/>
          <w:lang w:eastAsia="sk-SK"/>
        </w:rPr>
        <w:t>- meno, priezvisko</w:t>
      </w:r>
    </w:p>
    <w:p w14:paraId="539FFF8E"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Modul úprav rozpočtu </w:t>
      </w:r>
      <w:r w:rsidRPr="006E33ED">
        <w:rPr>
          <w:rFonts w:ascii="Arial Narrow" w:hAnsi="Arial Narrow" w:cs="Calibri"/>
          <w:color w:val="000000" w:themeColor="text1"/>
          <w:lang w:eastAsia="sk-SK"/>
        </w:rPr>
        <w:t>- meno, priezvisko</w:t>
      </w:r>
    </w:p>
    <w:p w14:paraId="3C1BCFBD"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 xml:space="preserve">No </w:t>
      </w:r>
      <w:proofErr w:type="spellStart"/>
      <w:r w:rsidRPr="006E33ED">
        <w:rPr>
          <w:rFonts w:ascii="Arial Narrow" w:hAnsi="Arial Narrow" w:cs="Calibri"/>
          <w:b/>
          <w:bCs/>
          <w:color w:val="000000" w:themeColor="text1"/>
          <w:lang w:eastAsia="sk-SK"/>
        </w:rPr>
        <w:t>Policy</w:t>
      </w:r>
      <w:proofErr w:type="spellEnd"/>
      <w:r w:rsidRPr="006E33ED">
        <w:rPr>
          <w:rFonts w:ascii="Arial Narrow" w:hAnsi="Arial Narrow" w:cs="Calibri"/>
          <w:b/>
          <w:bCs/>
          <w:color w:val="000000" w:themeColor="text1"/>
          <w:lang w:eastAsia="sk-SK"/>
        </w:rPr>
        <w:t xml:space="preserve"> Change </w:t>
      </w:r>
      <w:proofErr w:type="spellStart"/>
      <w:r w:rsidRPr="006E33ED">
        <w:rPr>
          <w:rFonts w:ascii="Arial Narrow" w:hAnsi="Arial Narrow" w:cs="Calibri"/>
          <w:b/>
          <w:bCs/>
          <w:color w:val="000000" w:themeColor="text1"/>
          <w:lang w:eastAsia="sk-SK"/>
        </w:rPr>
        <w:t>Scenario</w:t>
      </w:r>
      <w:proofErr w:type="spellEnd"/>
      <w:r w:rsidRPr="006E33ED">
        <w:rPr>
          <w:rFonts w:ascii="Arial Narrow" w:hAnsi="Arial Narrow" w:cs="Calibri"/>
          <w:color w:val="000000" w:themeColor="text1"/>
          <w:lang w:eastAsia="sk-SK"/>
        </w:rPr>
        <w:t xml:space="preserve"> - meno, priezvisko</w:t>
      </w:r>
    </w:p>
    <w:p w14:paraId="11FD67BF"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Register investícií</w:t>
      </w:r>
      <w:r w:rsidRPr="006E33ED">
        <w:rPr>
          <w:rFonts w:ascii="Arial Narrow" w:hAnsi="Arial Narrow" w:cs="Calibri"/>
          <w:color w:val="000000" w:themeColor="text1"/>
          <w:lang w:eastAsia="sk-SK"/>
        </w:rPr>
        <w:t xml:space="preserve"> - meno, priezvisko</w:t>
      </w:r>
    </w:p>
    <w:p w14:paraId="4181B4F2" w14:textId="77777777" w:rsidR="00124A71" w:rsidRPr="006E33ED" w:rsidRDefault="00124A71" w:rsidP="007E5107">
      <w:pPr>
        <w:pStyle w:val="Odsekzoznamu"/>
        <w:numPr>
          <w:ilvl w:val="0"/>
          <w:numId w:val="3"/>
        </w:numPr>
        <w:spacing w:after="0" w:line="276" w:lineRule="auto"/>
        <w:jc w:val="both"/>
        <w:rPr>
          <w:rFonts w:ascii="Arial Narrow" w:hAnsi="Arial Narrow" w:cs="Calibri"/>
          <w:b/>
          <w:bCs/>
          <w:color w:val="000000" w:themeColor="text1"/>
          <w:lang w:eastAsia="sk-SK"/>
        </w:rPr>
      </w:pPr>
      <w:r w:rsidRPr="006E33ED">
        <w:rPr>
          <w:rFonts w:ascii="Arial Narrow" w:hAnsi="Arial Narrow" w:cs="Calibri"/>
          <w:b/>
          <w:bCs/>
          <w:color w:val="000000" w:themeColor="text1"/>
          <w:lang w:eastAsia="sk-SK"/>
        </w:rPr>
        <w:t>Rozpočtovanie ukazovateľov zamestnanosti</w:t>
      </w:r>
      <w:r w:rsidRPr="006E33ED">
        <w:rPr>
          <w:rFonts w:ascii="Arial Narrow" w:hAnsi="Arial Narrow" w:cs="Calibri"/>
          <w:color w:val="000000" w:themeColor="text1"/>
          <w:lang w:eastAsia="sk-SK"/>
        </w:rPr>
        <w:t xml:space="preserve"> - meno, priezvisko</w:t>
      </w:r>
    </w:p>
    <w:p w14:paraId="28078859" w14:textId="3BCED4A2" w:rsidR="00124A71" w:rsidRPr="006E33ED" w:rsidRDefault="00124A71" w:rsidP="00124A71">
      <w:pPr>
        <w:keepNext/>
        <w:keepLines/>
        <w:spacing w:before="240" w:after="0" w:line="276" w:lineRule="auto"/>
        <w:jc w:val="both"/>
        <w:outlineLvl w:val="0"/>
        <w:rPr>
          <w:rFonts w:ascii="Arial Narrow" w:hAnsi="Arial Narrow" w:cs="Tahoma"/>
        </w:rPr>
      </w:pPr>
      <w:r w:rsidRPr="006E33ED">
        <w:rPr>
          <w:rFonts w:ascii="Arial Narrow" w:hAnsi="Arial Narrow" w:cs="Tahoma"/>
        </w:rPr>
        <w:t xml:space="preserve">Dotknutými osobami, ktorých osobné údaje sú zo strany Sprostredkovateľa v mene Prevádzkovateľa spracúvané, sú koncoví používatelia systému RIS a fyzické osoby, ktorých osobné údaje sú v moduloch RIS spracúvané (Audítor vládneho auditu, Hodnotiteľ, Predkladateľ zberu, Osoba oprávnená za rozpočtovú jednotku, Štatutárny zástupca alebo osoba oprávnená konať, Audítor, Osoba oprávnená potvrdzovať právne skutočnosti, fyzické osoby ako účtovné jednotky podľa </w:t>
      </w:r>
      <w:r w:rsidR="00147EEC" w:rsidRPr="006E33ED">
        <w:rPr>
          <w:rFonts w:ascii="Arial Narrow" w:hAnsi="Arial Narrow" w:cs="Tahoma"/>
        </w:rPr>
        <w:t>Z</w:t>
      </w:r>
      <w:r w:rsidRPr="006E33ED">
        <w:rPr>
          <w:rFonts w:ascii="Arial Narrow" w:hAnsi="Arial Narrow" w:cs="Tahoma"/>
        </w:rPr>
        <w:t>ákona o účtovníctve).</w:t>
      </w:r>
    </w:p>
    <w:p w14:paraId="44068F68" w14:textId="7992FD98" w:rsidR="00124A71" w:rsidRPr="006E33ED" w:rsidRDefault="00124A71" w:rsidP="00124A71">
      <w:pPr>
        <w:rPr>
          <w:rFonts w:ascii="Arial Narrow" w:hAnsi="Arial Narrow"/>
        </w:rPr>
      </w:pPr>
    </w:p>
    <w:p w14:paraId="1717B8F7" w14:textId="58855278" w:rsidR="0088550C" w:rsidRPr="006E33ED" w:rsidRDefault="0088550C" w:rsidP="00124A71">
      <w:pPr>
        <w:rPr>
          <w:rFonts w:ascii="Arial Narrow" w:hAnsi="Arial Narrow"/>
        </w:rPr>
      </w:pPr>
    </w:p>
    <w:p w14:paraId="0DB9AD5F" w14:textId="46F9FE00" w:rsidR="0088550C" w:rsidRPr="006E33ED" w:rsidRDefault="0088550C" w:rsidP="00124A71">
      <w:pPr>
        <w:rPr>
          <w:rFonts w:ascii="Arial Narrow" w:hAnsi="Arial Narrow"/>
        </w:rPr>
      </w:pPr>
    </w:p>
    <w:p w14:paraId="7F9214E5" w14:textId="588C4C6D" w:rsidR="0088550C" w:rsidRPr="006E33ED" w:rsidRDefault="0088550C" w:rsidP="00124A71">
      <w:pPr>
        <w:rPr>
          <w:rFonts w:ascii="Arial Narrow" w:hAnsi="Arial Narrow"/>
        </w:rPr>
      </w:pPr>
    </w:p>
    <w:p w14:paraId="195CD4A8" w14:textId="3EFAD38D" w:rsidR="0088550C" w:rsidRPr="006E33ED" w:rsidRDefault="0088550C" w:rsidP="00124A71">
      <w:pPr>
        <w:rPr>
          <w:rFonts w:ascii="Arial Narrow" w:hAnsi="Arial Narrow"/>
        </w:rPr>
      </w:pPr>
    </w:p>
    <w:p w14:paraId="37928F1B" w14:textId="1ED96C89" w:rsidR="0088550C" w:rsidRPr="006E33ED" w:rsidRDefault="0088550C" w:rsidP="00124A71">
      <w:pPr>
        <w:rPr>
          <w:rFonts w:ascii="Arial Narrow" w:hAnsi="Arial Narrow"/>
        </w:rPr>
      </w:pPr>
    </w:p>
    <w:p w14:paraId="16258CFA" w14:textId="4E512AD5" w:rsidR="0088550C" w:rsidRPr="006E33ED" w:rsidRDefault="0088550C" w:rsidP="00124A71">
      <w:pPr>
        <w:rPr>
          <w:rFonts w:ascii="Arial Narrow" w:hAnsi="Arial Narrow"/>
        </w:rPr>
      </w:pPr>
    </w:p>
    <w:p w14:paraId="1AE50FB0" w14:textId="19240504" w:rsidR="0088550C" w:rsidRPr="006E33ED" w:rsidRDefault="0088550C" w:rsidP="00124A71">
      <w:pPr>
        <w:rPr>
          <w:rFonts w:ascii="Arial Narrow" w:hAnsi="Arial Narrow"/>
        </w:rPr>
      </w:pPr>
    </w:p>
    <w:p w14:paraId="15E135E9" w14:textId="69C0B722" w:rsidR="0088550C" w:rsidRPr="006E33ED" w:rsidRDefault="0088550C" w:rsidP="00124A71">
      <w:pPr>
        <w:rPr>
          <w:rFonts w:ascii="Arial Narrow" w:hAnsi="Arial Narrow"/>
        </w:rPr>
      </w:pPr>
    </w:p>
    <w:p w14:paraId="213E8253" w14:textId="73DEF3F0" w:rsidR="0088550C" w:rsidRPr="006E33ED" w:rsidRDefault="0088550C" w:rsidP="00124A71">
      <w:pPr>
        <w:rPr>
          <w:rFonts w:ascii="Arial Narrow" w:hAnsi="Arial Narrow"/>
        </w:rPr>
      </w:pPr>
    </w:p>
    <w:p w14:paraId="622E4CA1" w14:textId="451D701B" w:rsidR="005766E1" w:rsidRPr="00F65612" w:rsidRDefault="005766E1">
      <w:pPr>
        <w:rPr>
          <w:rFonts w:ascii="Arial Narrow" w:hAnsi="Arial Narrow" w:cs="Times New Roman"/>
          <w:b/>
        </w:rPr>
      </w:pPr>
      <w:r w:rsidRPr="00F65612">
        <w:rPr>
          <w:rFonts w:ascii="Arial Narrow" w:hAnsi="Arial Narrow" w:cs="Times New Roman"/>
          <w:b/>
        </w:rPr>
        <w:br w:type="page"/>
      </w:r>
    </w:p>
    <w:p w14:paraId="635FD5AC" w14:textId="59CCD5CD" w:rsidR="00DA5A06" w:rsidRPr="006E33ED" w:rsidRDefault="00DA5A06">
      <w:pPr>
        <w:rPr>
          <w:rFonts w:ascii="Arial Narrow" w:hAnsi="Arial Narrow"/>
          <w:b/>
          <w:bCs/>
        </w:rPr>
      </w:pPr>
      <w:r w:rsidRPr="006E33ED">
        <w:rPr>
          <w:rFonts w:ascii="Arial Narrow" w:hAnsi="Arial Narrow"/>
          <w:b/>
        </w:rPr>
        <w:lastRenderedPageBreak/>
        <w:t>Príloha č. 8 – Zoznam expertov</w:t>
      </w:r>
      <w:r w:rsidRPr="006E33ED">
        <w:rPr>
          <w:rFonts w:ascii="Arial Narrow" w:hAnsi="Arial Narrow"/>
          <w:b/>
          <w:bCs/>
        </w:rPr>
        <w:t xml:space="preserve"> </w:t>
      </w:r>
      <w:r w:rsidRPr="006E33ED">
        <w:rPr>
          <w:rFonts w:ascii="Arial Narrow" w:hAnsi="Arial Narrow"/>
          <w:b/>
          <w:bCs/>
        </w:rPr>
        <w:br w:type="page"/>
      </w:r>
    </w:p>
    <w:p w14:paraId="36C0A028" w14:textId="7698B242" w:rsidR="00DA5A06" w:rsidRPr="006E33ED" w:rsidRDefault="00DA5A06" w:rsidP="00DA5A06">
      <w:pPr>
        <w:rPr>
          <w:rFonts w:ascii="Arial Narrow" w:hAnsi="Arial Narrow"/>
          <w:b/>
          <w:bCs/>
        </w:rPr>
      </w:pPr>
      <w:r w:rsidRPr="006E33ED">
        <w:rPr>
          <w:rFonts w:ascii="Arial Narrow" w:hAnsi="Arial Narrow"/>
          <w:b/>
          <w:bCs/>
        </w:rPr>
        <w:lastRenderedPageBreak/>
        <w:t>Príloha č. 9 – Príloha č. 1 návrhu na plnenie kritéria K</w:t>
      </w:r>
      <w:r w:rsidR="00DB45FB" w:rsidRPr="006E33ED">
        <w:rPr>
          <w:rFonts w:ascii="Arial Narrow" w:hAnsi="Arial Narrow"/>
          <w:b/>
          <w:bCs/>
        </w:rPr>
        <w:t>2</w:t>
      </w:r>
      <w:r w:rsidRPr="006E33ED">
        <w:rPr>
          <w:rFonts w:ascii="Arial Narrow" w:hAnsi="Arial Narrow"/>
          <w:b/>
          <w:bCs/>
        </w:rPr>
        <w:t xml:space="preserve"> – Štruktúrovaný rozpočet</w:t>
      </w:r>
    </w:p>
    <w:p w14:paraId="16CCE737" w14:textId="77777777" w:rsidR="00DA5A06" w:rsidRPr="006E33ED" w:rsidRDefault="00DA5A06" w:rsidP="00DA5A06">
      <w:pPr>
        <w:rPr>
          <w:rFonts w:ascii="Arial Narrow" w:hAnsi="Arial Narrow"/>
          <w:b/>
          <w:bCs/>
        </w:rPr>
      </w:pPr>
    </w:p>
    <w:p w14:paraId="4DCEE3CC" w14:textId="77777777" w:rsidR="00DA5A06" w:rsidRPr="006E33ED" w:rsidRDefault="00DA5A06" w:rsidP="00DA5A06">
      <w:pPr>
        <w:rPr>
          <w:rFonts w:ascii="Arial Narrow" w:hAnsi="Arial Narrow"/>
          <w:b/>
          <w:bCs/>
        </w:rPr>
      </w:pPr>
    </w:p>
    <w:p w14:paraId="1505F981" w14:textId="77777777" w:rsidR="00DA5A06" w:rsidRPr="006E33ED" w:rsidRDefault="00DA5A06" w:rsidP="00DA5A06">
      <w:pPr>
        <w:rPr>
          <w:rFonts w:ascii="Arial Narrow" w:hAnsi="Arial Narrow"/>
          <w:b/>
          <w:bCs/>
        </w:rPr>
      </w:pPr>
    </w:p>
    <w:p w14:paraId="21418F06" w14:textId="77777777" w:rsidR="00DA5A06" w:rsidRPr="006E33ED" w:rsidRDefault="00DA5A06" w:rsidP="00DA5A06">
      <w:pPr>
        <w:rPr>
          <w:rFonts w:ascii="Arial Narrow" w:hAnsi="Arial Narrow"/>
          <w:b/>
          <w:bCs/>
        </w:rPr>
      </w:pPr>
    </w:p>
    <w:p w14:paraId="6B18A5C1" w14:textId="77777777" w:rsidR="00DA5A06" w:rsidRPr="006E33ED" w:rsidRDefault="00DA5A06" w:rsidP="00DA5A06">
      <w:pPr>
        <w:rPr>
          <w:rFonts w:ascii="Arial Narrow" w:hAnsi="Arial Narrow"/>
          <w:b/>
          <w:bCs/>
        </w:rPr>
      </w:pPr>
    </w:p>
    <w:p w14:paraId="2B9BCF61" w14:textId="77777777" w:rsidR="00DA5A06" w:rsidRPr="006E33ED" w:rsidRDefault="00DA5A06" w:rsidP="00DA5A06">
      <w:pPr>
        <w:rPr>
          <w:rFonts w:ascii="Arial Narrow" w:hAnsi="Arial Narrow"/>
          <w:b/>
          <w:bCs/>
        </w:rPr>
      </w:pPr>
    </w:p>
    <w:p w14:paraId="136F963B" w14:textId="77777777" w:rsidR="00DA5A06" w:rsidRPr="006E33ED" w:rsidRDefault="00DA5A06" w:rsidP="00DA5A06">
      <w:pPr>
        <w:rPr>
          <w:rFonts w:ascii="Arial Narrow" w:hAnsi="Arial Narrow"/>
          <w:b/>
          <w:bCs/>
        </w:rPr>
      </w:pPr>
    </w:p>
    <w:p w14:paraId="3AE30EAE" w14:textId="77777777" w:rsidR="00DA5A06" w:rsidRPr="006E33ED" w:rsidRDefault="00DA5A06" w:rsidP="00DA5A06">
      <w:pPr>
        <w:rPr>
          <w:rFonts w:ascii="Arial Narrow" w:hAnsi="Arial Narrow"/>
          <w:b/>
          <w:bCs/>
        </w:rPr>
      </w:pPr>
    </w:p>
    <w:p w14:paraId="33B6FA5C" w14:textId="77777777" w:rsidR="00DA5A06" w:rsidRPr="006E33ED" w:rsidRDefault="00DA5A06" w:rsidP="00DA5A06">
      <w:pPr>
        <w:rPr>
          <w:rFonts w:ascii="Arial Narrow" w:hAnsi="Arial Narrow"/>
          <w:b/>
          <w:bCs/>
        </w:rPr>
      </w:pPr>
    </w:p>
    <w:p w14:paraId="0DAF6A66" w14:textId="77777777" w:rsidR="00DA5A06" w:rsidRPr="006E33ED" w:rsidRDefault="00DA5A06" w:rsidP="00DA5A06">
      <w:pPr>
        <w:rPr>
          <w:rFonts w:ascii="Arial Narrow" w:hAnsi="Arial Narrow"/>
          <w:b/>
          <w:bCs/>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DA5A06" w:rsidRPr="006E33ED" w14:paraId="6A72D06F" w14:textId="77777777" w:rsidTr="00E2376E">
        <w:trPr>
          <w:trHeight w:val="2820"/>
        </w:trPr>
        <w:tc>
          <w:tcPr>
            <w:tcW w:w="9165" w:type="dxa"/>
            <w:shd w:val="clear" w:color="auto" w:fill="auto"/>
          </w:tcPr>
          <w:p w14:paraId="1D918FC4" w14:textId="77777777" w:rsidR="00DA5A06" w:rsidRPr="006E33ED" w:rsidRDefault="00DA5A06" w:rsidP="00E2376E">
            <w:pPr>
              <w:pStyle w:val="Hlavika"/>
              <w:tabs>
                <w:tab w:val="left" w:pos="6930"/>
              </w:tabs>
              <w:jc w:val="center"/>
              <w:rPr>
                <w:rFonts w:ascii="Arial Narrow" w:eastAsia="Calibri" w:hAnsi="Arial Narrow" w:cs="Tahoma"/>
                <w:sz w:val="20"/>
                <w:szCs w:val="36"/>
              </w:rPr>
            </w:pPr>
            <w:r w:rsidRPr="006E33ED">
              <w:rPr>
                <w:rFonts w:ascii="Arial Narrow" w:eastAsia="Calibri" w:hAnsi="Arial Narrow" w:cs="Tahoma"/>
                <w:b/>
                <w:bCs/>
                <w:sz w:val="20"/>
                <w:lang w:eastAsia="cs-CZ"/>
              </w:rPr>
              <w:br w:type="page"/>
            </w:r>
          </w:p>
          <w:p w14:paraId="74451B55" w14:textId="77777777" w:rsidR="00DA5A06" w:rsidRPr="006E33ED" w:rsidRDefault="00DA5A06" w:rsidP="00E2376E">
            <w:pPr>
              <w:pStyle w:val="Hlavika"/>
              <w:tabs>
                <w:tab w:val="left" w:pos="6930"/>
              </w:tabs>
              <w:jc w:val="center"/>
              <w:rPr>
                <w:rFonts w:ascii="Arial Narrow" w:eastAsia="Calibri" w:hAnsi="Arial Narrow" w:cs="Tahoma"/>
                <w:sz w:val="20"/>
                <w:szCs w:val="36"/>
              </w:rPr>
            </w:pPr>
          </w:p>
          <w:p w14:paraId="1A367083" w14:textId="77777777" w:rsidR="00DA5A06" w:rsidRPr="006E33ED" w:rsidRDefault="00DA5A06" w:rsidP="00E2376E">
            <w:pPr>
              <w:pStyle w:val="Hlavika"/>
              <w:tabs>
                <w:tab w:val="left" w:pos="6930"/>
              </w:tabs>
              <w:jc w:val="center"/>
              <w:rPr>
                <w:rFonts w:ascii="Arial Narrow" w:eastAsia="Calibri" w:hAnsi="Arial Narrow" w:cs="Tahoma"/>
                <w:sz w:val="20"/>
                <w:szCs w:val="36"/>
              </w:rPr>
            </w:pPr>
          </w:p>
          <w:p w14:paraId="358702F8" w14:textId="77777777" w:rsidR="00DA5A06" w:rsidRPr="00EF4BB8" w:rsidRDefault="00DA5A06" w:rsidP="00EF4BB8">
            <w:pPr>
              <w:tabs>
                <w:tab w:val="num" w:pos="1080"/>
                <w:tab w:val="left" w:leader="dot" w:pos="10034"/>
              </w:tabs>
              <w:spacing w:before="120"/>
              <w:jc w:val="center"/>
              <w:rPr>
                <w:rFonts w:ascii="Arial Narrow" w:hAnsi="Arial Narrow" w:cs="Arial"/>
                <w:b/>
                <w:caps/>
              </w:rPr>
            </w:pPr>
            <w:r w:rsidRPr="00EF4BB8">
              <w:rPr>
                <w:rFonts w:ascii="Arial Narrow" w:hAnsi="Arial Narrow" w:cs="Arial"/>
                <w:b/>
                <w:caps/>
              </w:rPr>
              <w:t xml:space="preserve">Štruktúrovaný rozpočet </w:t>
            </w:r>
          </w:p>
          <w:p w14:paraId="4CABC2B5" w14:textId="77777777" w:rsidR="00EF4BB8" w:rsidRPr="00155663" w:rsidRDefault="00EF4BB8" w:rsidP="00EF4BB8">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2FA1BA3F" w14:textId="77777777" w:rsidR="00DA5A06" w:rsidRPr="006E33ED" w:rsidRDefault="00DA5A06" w:rsidP="00EF4BB8">
            <w:pPr>
              <w:tabs>
                <w:tab w:val="num" w:pos="1080"/>
                <w:tab w:val="left" w:leader="dot" w:pos="10034"/>
              </w:tabs>
              <w:spacing w:before="120"/>
              <w:jc w:val="center"/>
              <w:rPr>
                <w:rFonts w:ascii="Arial Narrow" w:eastAsia="Calibri" w:hAnsi="Arial Narrow" w:cs="Tahoma"/>
                <w:b/>
                <w:szCs w:val="26"/>
              </w:rPr>
            </w:pPr>
            <w:r w:rsidRPr="00EF4BB8">
              <w:rPr>
                <w:rFonts w:ascii="Arial Narrow" w:hAnsi="Arial Narrow" w:cs="Arial"/>
                <w:b/>
                <w:caps/>
              </w:rPr>
              <w:t>(IDENTICKÝ S PRÍLOHOU Č. 4 SÚŤAŽNÝCH PODKLADOV)</w:t>
            </w:r>
          </w:p>
        </w:tc>
      </w:tr>
    </w:tbl>
    <w:p w14:paraId="51B33273" w14:textId="77777777" w:rsidR="00DA5A06" w:rsidRPr="006E33ED" w:rsidRDefault="00DA5A06" w:rsidP="00DA5A06">
      <w:pPr>
        <w:rPr>
          <w:rFonts w:ascii="Arial Narrow" w:hAnsi="Arial Narrow"/>
          <w:b/>
          <w:bCs/>
        </w:rPr>
      </w:pPr>
    </w:p>
    <w:p w14:paraId="62A356D8" w14:textId="77777777" w:rsidR="00DA5A06" w:rsidRPr="006E33ED" w:rsidRDefault="00DA5A06" w:rsidP="00DA5A06">
      <w:pPr>
        <w:rPr>
          <w:rFonts w:ascii="Arial Narrow" w:hAnsi="Arial Narrow"/>
          <w:b/>
          <w:bCs/>
        </w:rPr>
      </w:pPr>
    </w:p>
    <w:p w14:paraId="2F4779FB" w14:textId="77777777" w:rsidR="00DA5A06" w:rsidRPr="006E33ED" w:rsidRDefault="00DA5A06" w:rsidP="00DA5A06">
      <w:pPr>
        <w:rPr>
          <w:rFonts w:ascii="Arial Narrow" w:hAnsi="Arial Narrow"/>
          <w:b/>
          <w:bCs/>
        </w:rPr>
      </w:pPr>
    </w:p>
    <w:p w14:paraId="641F6008" w14:textId="77777777" w:rsidR="00DA5A06" w:rsidRPr="006E33ED" w:rsidRDefault="00DA5A06" w:rsidP="00DA5A06">
      <w:pPr>
        <w:rPr>
          <w:rFonts w:ascii="Arial Narrow" w:hAnsi="Arial Narrow"/>
          <w:b/>
          <w:bCs/>
        </w:rPr>
      </w:pPr>
    </w:p>
    <w:p w14:paraId="22B4088C" w14:textId="77777777" w:rsidR="00DA5A06" w:rsidRPr="006E33ED" w:rsidRDefault="00DA5A06" w:rsidP="00DA5A06">
      <w:pPr>
        <w:rPr>
          <w:rFonts w:ascii="Arial Narrow" w:hAnsi="Arial Narrow"/>
          <w:b/>
          <w:bCs/>
        </w:rPr>
      </w:pPr>
    </w:p>
    <w:p w14:paraId="6FB89D13" w14:textId="77777777" w:rsidR="00DA5A06" w:rsidRPr="006E33ED" w:rsidRDefault="00DA5A06" w:rsidP="00DA5A06">
      <w:pPr>
        <w:rPr>
          <w:rFonts w:ascii="Arial Narrow" w:hAnsi="Arial Narrow"/>
          <w:b/>
          <w:bCs/>
        </w:rPr>
      </w:pPr>
    </w:p>
    <w:p w14:paraId="186EE747" w14:textId="77777777" w:rsidR="00DA5A06" w:rsidRPr="006E33ED" w:rsidRDefault="00DA5A06" w:rsidP="00DA5A06">
      <w:pPr>
        <w:rPr>
          <w:rFonts w:ascii="Arial Narrow" w:hAnsi="Arial Narrow"/>
          <w:b/>
          <w:bCs/>
        </w:rPr>
      </w:pPr>
    </w:p>
    <w:p w14:paraId="71AB4E8E" w14:textId="77777777" w:rsidR="00DA5A06" w:rsidRPr="006E33ED" w:rsidRDefault="00DA5A06" w:rsidP="00DA5A06">
      <w:pPr>
        <w:rPr>
          <w:rFonts w:ascii="Arial Narrow" w:hAnsi="Arial Narrow"/>
          <w:b/>
          <w:bCs/>
        </w:rPr>
      </w:pPr>
    </w:p>
    <w:p w14:paraId="53F18D87" w14:textId="77777777" w:rsidR="00DA5A06" w:rsidRPr="006E33ED" w:rsidRDefault="00DA5A06" w:rsidP="00DA5A06">
      <w:pPr>
        <w:rPr>
          <w:rFonts w:ascii="Arial Narrow" w:hAnsi="Arial Narrow"/>
          <w:b/>
          <w:bCs/>
        </w:rPr>
      </w:pPr>
    </w:p>
    <w:p w14:paraId="74CF5C44" w14:textId="77777777" w:rsidR="00DA5A06" w:rsidRPr="006E33ED" w:rsidRDefault="00DA5A06" w:rsidP="00DA5A06">
      <w:pPr>
        <w:rPr>
          <w:rFonts w:ascii="Arial Narrow" w:hAnsi="Arial Narrow"/>
          <w:b/>
          <w:bCs/>
        </w:rPr>
      </w:pPr>
    </w:p>
    <w:p w14:paraId="52138FF1" w14:textId="77777777" w:rsidR="00DA5A06" w:rsidRPr="006E33ED" w:rsidRDefault="00DA5A06" w:rsidP="00DA5A06">
      <w:pPr>
        <w:rPr>
          <w:rFonts w:ascii="Arial Narrow" w:hAnsi="Arial Narrow"/>
          <w:b/>
          <w:bCs/>
        </w:rPr>
      </w:pPr>
      <w:r w:rsidRPr="006E33ED">
        <w:rPr>
          <w:rFonts w:ascii="Arial Narrow" w:hAnsi="Arial Narrow"/>
          <w:b/>
          <w:bCs/>
        </w:rPr>
        <w:br w:type="page"/>
      </w:r>
    </w:p>
    <w:p w14:paraId="23AECE5C" w14:textId="4ECCAD80" w:rsidR="00DA5A06" w:rsidRPr="006E33ED" w:rsidRDefault="00DA5A06" w:rsidP="00DA5A06">
      <w:pPr>
        <w:spacing w:after="0" w:line="276" w:lineRule="auto"/>
        <w:jc w:val="both"/>
        <w:rPr>
          <w:rFonts w:ascii="Arial Narrow" w:hAnsi="Arial Narrow"/>
          <w:b/>
        </w:rPr>
      </w:pPr>
      <w:r w:rsidRPr="006E33ED">
        <w:rPr>
          <w:rFonts w:ascii="Arial Narrow" w:hAnsi="Arial Narrow"/>
          <w:b/>
        </w:rPr>
        <w:lastRenderedPageBreak/>
        <w:t>Príloha č. 10 – Zmluva o združení</w:t>
      </w:r>
    </w:p>
    <w:p w14:paraId="1A6A762E" w14:textId="77777777" w:rsidR="00DA5A06" w:rsidRPr="006E33ED" w:rsidRDefault="00DA5A06">
      <w:pPr>
        <w:rPr>
          <w:rFonts w:ascii="Arial Narrow" w:eastAsia="Calibri" w:hAnsi="Arial Narrow" w:cs="Times New Roman"/>
          <w:b/>
        </w:rPr>
      </w:pPr>
      <w:r w:rsidRPr="006E33ED">
        <w:rPr>
          <w:rFonts w:ascii="Arial Narrow" w:eastAsia="Calibri" w:hAnsi="Arial Narrow" w:cs="Times New Roman"/>
          <w:b/>
        </w:rPr>
        <w:br w:type="page"/>
      </w:r>
    </w:p>
    <w:p w14:paraId="0A7770F5" w14:textId="3D8A2CBB" w:rsidR="00DA5A06" w:rsidRPr="006E33ED" w:rsidRDefault="00DA5A06" w:rsidP="00DA5A06">
      <w:pPr>
        <w:spacing w:after="0" w:line="276" w:lineRule="auto"/>
        <w:jc w:val="both"/>
        <w:rPr>
          <w:rFonts w:ascii="Arial Narrow" w:hAnsi="Arial Narrow"/>
          <w:b/>
        </w:rPr>
      </w:pPr>
      <w:r w:rsidRPr="006E33ED">
        <w:rPr>
          <w:rFonts w:ascii="Arial Narrow" w:hAnsi="Arial Narrow"/>
          <w:b/>
        </w:rPr>
        <w:lastRenderedPageBreak/>
        <w:t>Príloha č. 11 – Notifikačná zmluva (Vzor)</w:t>
      </w:r>
    </w:p>
    <w:p w14:paraId="73D3CC7F" w14:textId="77777777" w:rsidR="00DA5A06" w:rsidRPr="006E33ED" w:rsidRDefault="00DA5A06">
      <w:pPr>
        <w:rPr>
          <w:rFonts w:ascii="Arial Narrow" w:eastAsia="Calibri" w:hAnsi="Arial Narrow" w:cs="Times New Roman"/>
          <w:b/>
        </w:rPr>
      </w:pPr>
    </w:p>
    <w:p w14:paraId="33783D2B" w14:textId="77777777" w:rsidR="000C26F9" w:rsidRPr="00DC28A3" w:rsidRDefault="000C26F9" w:rsidP="000C26F9">
      <w:pPr>
        <w:spacing w:after="0"/>
        <w:jc w:val="center"/>
        <w:rPr>
          <w:rFonts w:ascii="Arial Narrow" w:hAnsi="Arial Narrow"/>
          <w:b/>
        </w:rPr>
      </w:pPr>
      <w:r w:rsidRPr="00DC28A3">
        <w:rPr>
          <w:rFonts w:ascii="Arial Narrow" w:hAnsi="Arial Narrow" w:cs="Times New Roman"/>
          <w:b/>
        </w:rPr>
        <w:t xml:space="preserve">Zmluva o plnení bezpečnostných opatrení a notifikačných povinností v nadväznosti na </w:t>
      </w:r>
      <w:r w:rsidRPr="00DC28A3">
        <w:rPr>
          <w:rFonts w:ascii="Arial Narrow" w:hAnsi="Arial Narrow"/>
          <w:b/>
        </w:rPr>
        <w:t>Zmluvu o poskytovaní služieb aplikačnej podpory a rozvoja Rozpočtového informačného systému (RIS)</w:t>
      </w:r>
    </w:p>
    <w:p w14:paraId="26CF5AB0" w14:textId="77777777" w:rsidR="000C26F9" w:rsidRPr="00DC28A3" w:rsidRDefault="000C26F9" w:rsidP="000C26F9">
      <w:pPr>
        <w:spacing w:after="0"/>
        <w:jc w:val="center"/>
        <w:rPr>
          <w:rFonts w:ascii="Arial Narrow" w:hAnsi="Arial Narrow" w:cs="Times New Roman"/>
          <w:b/>
          <w:color w:val="000000"/>
        </w:rPr>
      </w:pPr>
      <w:r w:rsidRPr="00DC28A3">
        <w:rPr>
          <w:rFonts w:ascii="Arial Narrow" w:hAnsi="Arial Narrow" w:cs="Times New Roman"/>
          <w:color w:val="000000"/>
        </w:rPr>
        <w:t>uzatvorená podľa zákona č. 69/2018 Z. z. o kybernetickej bezpečnosti a o zmene a doplnení niektorých zákonov v znení neskorších predpisov</w:t>
      </w:r>
      <w:r w:rsidRPr="00DC28A3">
        <w:rPr>
          <w:rFonts w:ascii="Arial Narrow" w:hAnsi="Arial Narrow" w:cs="Times New Roman"/>
          <w:b/>
          <w:color w:val="000000"/>
        </w:rPr>
        <w:t xml:space="preserve"> </w:t>
      </w:r>
    </w:p>
    <w:p w14:paraId="7BD6D106" w14:textId="77777777" w:rsidR="000C26F9" w:rsidRPr="00DC28A3" w:rsidRDefault="000C26F9" w:rsidP="000C26F9">
      <w:pPr>
        <w:spacing w:after="0"/>
        <w:jc w:val="center"/>
        <w:rPr>
          <w:rFonts w:ascii="Arial Narrow" w:hAnsi="Arial Narrow" w:cs="Times New Roman"/>
          <w:color w:val="000000"/>
        </w:rPr>
      </w:pPr>
      <w:r w:rsidRPr="00DC28A3">
        <w:rPr>
          <w:rFonts w:ascii="Arial Narrow" w:hAnsi="Arial Narrow" w:cs="Times New Roman"/>
          <w:color w:val="000000"/>
        </w:rPr>
        <w:t>(ďalej len „</w:t>
      </w:r>
      <w:r w:rsidRPr="00DC28A3">
        <w:rPr>
          <w:rFonts w:ascii="Arial Narrow" w:hAnsi="Arial Narrow" w:cs="Times New Roman"/>
          <w:b/>
          <w:color w:val="000000"/>
        </w:rPr>
        <w:t>Zmluva</w:t>
      </w:r>
      <w:r w:rsidRPr="007157EE">
        <w:rPr>
          <w:rFonts w:ascii="Arial Narrow" w:hAnsi="Arial Narrow" w:cs="Times New Roman"/>
          <w:color w:val="000000"/>
        </w:rPr>
        <w:t>“</w:t>
      </w:r>
      <w:r w:rsidRPr="00DC28A3">
        <w:rPr>
          <w:rFonts w:ascii="Arial Narrow" w:hAnsi="Arial Narrow" w:cs="Times New Roman"/>
          <w:color w:val="000000"/>
        </w:rPr>
        <w:t>)</w:t>
      </w:r>
      <w:r w:rsidRPr="00DC28A3">
        <w:rPr>
          <w:rFonts w:ascii="Arial Narrow" w:hAnsi="Arial Narrow" w:cs="Times New Roman"/>
          <w:color w:val="000000"/>
        </w:rPr>
        <w:cr/>
      </w:r>
    </w:p>
    <w:p w14:paraId="7B1DD122" w14:textId="77777777" w:rsidR="000C26F9" w:rsidRPr="00DC28A3" w:rsidRDefault="000C26F9" w:rsidP="000C26F9">
      <w:pPr>
        <w:spacing w:after="0"/>
        <w:ind w:left="4248" w:firstLine="708"/>
        <w:jc w:val="both"/>
        <w:rPr>
          <w:rFonts w:ascii="Arial Narrow" w:hAnsi="Arial Narrow" w:cs="Times New Roman"/>
          <w:color w:val="000000"/>
        </w:rPr>
      </w:pPr>
      <w:r w:rsidRPr="00DC28A3">
        <w:rPr>
          <w:rFonts w:ascii="Arial Narrow" w:hAnsi="Arial Narrow" w:cs="Times New Roman"/>
          <w:color w:val="000000"/>
        </w:rPr>
        <w:t>Číslo zmluvy Objednávateľa:</w:t>
      </w:r>
    </w:p>
    <w:p w14:paraId="41ECEC3A" w14:textId="77777777" w:rsidR="000C26F9" w:rsidRPr="00DC28A3" w:rsidRDefault="000C26F9" w:rsidP="000C26F9">
      <w:pPr>
        <w:spacing w:after="0"/>
        <w:jc w:val="both"/>
        <w:rPr>
          <w:rFonts w:ascii="Arial Narrow" w:hAnsi="Arial Narrow" w:cs="Times New Roman"/>
          <w:color w:val="000000"/>
        </w:rPr>
      </w:pPr>
    </w:p>
    <w:p w14:paraId="392F560C" w14:textId="77777777" w:rsidR="000C26F9" w:rsidRPr="00DC28A3" w:rsidRDefault="000C26F9" w:rsidP="000C26F9">
      <w:pPr>
        <w:spacing w:after="0"/>
        <w:jc w:val="both"/>
        <w:rPr>
          <w:rFonts w:ascii="Arial Narrow" w:hAnsi="Arial Narrow" w:cs="Times New Roman"/>
          <w:b/>
          <w:color w:val="000000"/>
        </w:rPr>
      </w:pPr>
      <w:r w:rsidRPr="00DC28A3">
        <w:rPr>
          <w:rFonts w:ascii="Arial Narrow" w:hAnsi="Arial Narrow" w:cs="Times New Roman"/>
          <w:b/>
          <w:color w:val="000000"/>
        </w:rPr>
        <w:t>Objednávateľ:</w:t>
      </w:r>
    </w:p>
    <w:p w14:paraId="6804D031" w14:textId="77777777" w:rsidR="000C26F9" w:rsidRPr="00DC28A3" w:rsidRDefault="000C26F9" w:rsidP="000C26F9">
      <w:pPr>
        <w:tabs>
          <w:tab w:val="left" w:pos="1985"/>
          <w:tab w:val="left" w:pos="2127"/>
        </w:tabs>
        <w:spacing w:after="0"/>
        <w:jc w:val="both"/>
        <w:rPr>
          <w:rFonts w:ascii="Arial Narrow" w:hAnsi="Arial Narrow" w:cs="Times New Roman"/>
          <w:color w:val="000000"/>
        </w:rPr>
      </w:pPr>
      <w:r w:rsidRPr="00DC28A3">
        <w:rPr>
          <w:rFonts w:ascii="Arial Narrow" w:hAnsi="Arial Narrow" w:cs="Times New Roman"/>
          <w:color w:val="000000"/>
        </w:rPr>
        <w:t>Názov:</w:t>
      </w:r>
      <w:r>
        <w:rPr>
          <w:rFonts w:ascii="Arial Narrow" w:hAnsi="Arial Narrow" w:cs="Times New Roman"/>
          <w:color w:val="000000"/>
        </w:rPr>
        <w:tab/>
      </w:r>
      <w:r w:rsidRPr="00DC28A3">
        <w:rPr>
          <w:rFonts w:ascii="Arial Narrow" w:hAnsi="Arial Narrow" w:cs="Times New Roman"/>
          <w:color w:val="000000"/>
        </w:rPr>
        <w:t>Slovenská republika zastúpená</w:t>
      </w:r>
    </w:p>
    <w:p w14:paraId="1BB3CCBB"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ab/>
        <w:t>Ministerstvom financií Slovenskej republiky</w:t>
      </w:r>
    </w:p>
    <w:p w14:paraId="5BC1EF1C"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 xml:space="preserve">Sídlo: </w:t>
      </w:r>
      <w:r w:rsidRPr="00DC28A3">
        <w:rPr>
          <w:rFonts w:ascii="Arial Narrow" w:hAnsi="Arial Narrow" w:cs="Times New Roman"/>
          <w:color w:val="000000"/>
        </w:rPr>
        <w:tab/>
        <w:t>Štefanovičova 5, P.O. BOX 82,</w:t>
      </w:r>
      <w:r>
        <w:rPr>
          <w:rFonts w:ascii="Arial Narrow" w:hAnsi="Arial Narrow" w:cs="Times New Roman"/>
          <w:color w:val="000000"/>
        </w:rPr>
        <w:t xml:space="preserve"> </w:t>
      </w:r>
      <w:r w:rsidRPr="00DC28A3">
        <w:rPr>
          <w:rFonts w:ascii="Arial Narrow" w:hAnsi="Arial Narrow" w:cs="Times New Roman"/>
          <w:color w:val="000000"/>
        </w:rPr>
        <w:t>817 82</w:t>
      </w:r>
      <w:r>
        <w:rPr>
          <w:rFonts w:ascii="Arial Narrow" w:hAnsi="Arial Narrow" w:cs="Times New Roman"/>
          <w:color w:val="000000"/>
        </w:rPr>
        <w:t xml:space="preserve"> </w:t>
      </w:r>
      <w:r w:rsidRPr="00DC28A3">
        <w:rPr>
          <w:rFonts w:ascii="Arial Narrow" w:hAnsi="Arial Narrow" w:cs="Times New Roman"/>
          <w:color w:val="000000"/>
        </w:rPr>
        <w:t xml:space="preserve"> Bratislava 15</w:t>
      </w:r>
    </w:p>
    <w:p w14:paraId="39FEE275" w14:textId="77777777" w:rsidR="000C26F9" w:rsidRPr="00DC28A3" w:rsidRDefault="000C26F9" w:rsidP="000C26F9">
      <w:pPr>
        <w:tabs>
          <w:tab w:val="left" w:pos="1985"/>
        </w:tabs>
        <w:spacing w:after="0"/>
        <w:ind w:left="1418" w:hanging="1418"/>
        <w:jc w:val="both"/>
        <w:rPr>
          <w:rFonts w:ascii="Arial Narrow" w:hAnsi="Arial Narrow" w:cs="Times New Roman"/>
          <w:color w:val="000000"/>
        </w:rPr>
      </w:pPr>
      <w:r w:rsidRPr="00DC28A3">
        <w:rPr>
          <w:rFonts w:ascii="Arial Narrow" w:hAnsi="Arial Narrow" w:cs="Times New Roman"/>
          <w:color w:val="000000"/>
        </w:rPr>
        <w:t xml:space="preserve">Zastúpený: </w:t>
      </w:r>
      <w:r w:rsidRPr="00DC28A3">
        <w:rPr>
          <w:rFonts w:ascii="Arial Narrow" w:hAnsi="Arial Narrow" w:cs="Times New Roman"/>
          <w:color w:val="000000"/>
        </w:rPr>
        <w:tab/>
      </w:r>
      <w:r w:rsidRPr="00DC28A3">
        <w:rPr>
          <w:rFonts w:ascii="Arial Narrow" w:hAnsi="Arial Narrow" w:cs="Times New Roman"/>
          <w:color w:val="000000"/>
        </w:rPr>
        <w:tab/>
      </w:r>
      <w:r>
        <w:rPr>
          <w:rFonts w:ascii="Arial Narrow" w:hAnsi="Arial Narrow" w:cs="Times New Roman"/>
          <w:color w:val="000000"/>
        </w:rPr>
        <w:t xml:space="preserve">Ing. Vladimírom </w:t>
      </w:r>
      <w:proofErr w:type="spellStart"/>
      <w:r>
        <w:rPr>
          <w:rFonts w:ascii="Arial Narrow" w:hAnsi="Arial Narrow" w:cs="Times New Roman"/>
          <w:color w:val="000000"/>
        </w:rPr>
        <w:t>Kešjarom</w:t>
      </w:r>
      <w:proofErr w:type="spellEnd"/>
      <w:r>
        <w:rPr>
          <w:rFonts w:ascii="Arial Narrow" w:hAnsi="Arial Narrow" w:cs="Times New Roman"/>
          <w:color w:val="000000"/>
        </w:rPr>
        <w:t>, generálnym tajomníkom služobného úradu</w:t>
      </w:r>
    </w:p>
    <w:p w14:paraId="024281D1"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 xml:space="preserve">IČO: </w:t>
      </w:r>
      <w:r w:rsidRPr="00DC28A3">
        <w:rPr>
          <w:rFonts w:ascii="Arial Narrow" w:hAnsi="Arial Narrow" w:cs="Times New Roman"/>
          <w:color w:val="000000"/>
        </w:rPr>
        <w:tab/>
        <w:t>00151742</w:t>
      </w:r>
    </w:p>
    <w:p w14:paraId="4C7AE433"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IČ DPH:</w:t>
      </w:r>
      <w:r w:rsidRPr="00DC28A3">
        <w:rPr>
          <w:rFonts w:ascii="Arial Narrow" w:hAnsi="Arial Narrow" w:cs="Times New Roman"/>
          <w:color w:val="000000"/>
        </w:rPr>
        <w:tab/>
        <w:t>nie je platiteľom DPH</w:t>
      </w:r>
    </w:p>
    <w:p w14:paraId="219157FE"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 xml:space="preserve">Bankové spojenie: </w:t>
      </w:r>
      <w:r w:rsidRPr="00DC28A3">
        <w:rPr>
          <w:rFonts w:ascii="Arial Narrow" w:hAnsi="Arial Narrow" w:cs="Times New Roman"/>
          <w:color w:val="000000"/>
        </w:rPr>
        <w:tab/>
        <w:t xml:space="preserve">Štátna pokladnica </w:t>
      </w:r>
    </w:p>
    <w:p w14:paraId="5FE95F1F" w14:textId="77777777" w:rsidR="000C26F9" w:rsidRPr="00DC28A3" w:rsidRDefault="000C26F9" w:rsidP="000C26F9">
      <w:pPr>
        <w:spacing w:after="0"/>
        <w:ind w:left="1985" w:hanging="1985"/>
        <w:jc w:val="both"/>
        <w:rPr>
          <w:rFonts w:ascii="Arial Narrow" w:hAnsi="Arial Narrow" w:cs="Times New Roman"/>
          <w:color w:val="000000"/>
        </w:rPr>
      </w:pPr>
      <w:r w:rsidRPr="00DC28A3">
        <w:rPr>
          <w:rFonts w:ascii="Arial Narrow" w:hAnsi="Arial Narrow" w:cs="Times New Roman"/>
          <w:color w:val="000000"/>
        </w:rPr>
        <w:t xml:space="preserve">IBAN: </w:t>
      </w:r>
      <w:r w:rsidRPr="00DC28A3">
        <w:rPr>
          <w:rFonts w:ascii="Arial Narrow" w:hAnsi="Arial Narrow" w:cs="Times New Roman"/>
          <w:color w:val="000000"/>
        </w:rPr>
        <w:tab/>
        <w:t>SK59 8180 0000 0070 0000 1400</w:t>
      </w:r>
    </w:p>
    <w:p w14:paraId="16F31CC7" w14:textId="77777777" w:rsidR="000C26F9" w:rsidRPr="00DC28A3" w:rsidRDefault="000C26F9" w:rsidP="000C26F9">
      <w:pPr>
        <w:spacing w:after="0"/>
        <w:jc w:val="both"/>
        <w:rPr>
          <w:rFonts w:ascii="Arial Narrow" w:hAnsi="Arial Narrow" w:cs="Times New Roman"/>
          <w:color w:val="000000"/>
        </w:rPr>
      </w:pPr>
      <w:r w:rsidRPr="00DC28A3">
        <w:rPr>
          <w:rFonts w:ascii="Arial Narrow" w:hAnsi="Arial Narrow" w:cs="Times New Roman"/>
          <w:color w:val="000000"/>
        </w:rPr>
        <w:t>(ďalej len „</w:t>
      </w:r>
      <w:r w:rsidRPr="00DC28A3">
        <w:rPr>
          <w:rFonts w:ascii="Arial Narrow" w:hAnsi="Arial Narrow" w:cs="Times New Roman"/>
          <w:b/>
          <w:color w:val="000000"/>
        </w:rPr>
        <w:t>Objednávateľ</w:t>
      </w:r>
      <w:r>
        <w:rPr>
          <w:rFonts w:ascii="Arial Narrow" w:hAnsi="Arial Narrow" w:cs="Times New Roman"/>
          <w:color w:val="000000"/>
        </w:rPr>
        <w:t>“</w:t>
      </w:r>
      <w:r w:rsidRPr="00DC28A3">
        <w:rPr>
          <w:rFonts w:ascii="Arial Narrow" w:hAnsi="Arial Narrow" w:cs="Times New Roman"/>
          <w:color w:val="000000"/>
        </w:rPr>
        <w:t xml:space="preserve"> alebo „</w:t>
      </w:r>
      <w:r w:rsidRPr="00DC28A3">
        <w:rPr>
          <w:rFonts w:ascii="Arial Narrow" w:hAnsi="Arial Narrow" w:cs="Times New Roman"/>
          <w:b/>
          <w:color w:val="000000"/>
        </w:rPr>
        <w:t>Prevádzkovateľ základnej služby</w:t>
      </w:r>
      <w:r w:rsidRPr="00DC28A3">
        <w:rPr>
          <w:rFonts w:ascii="Arial Narrow" w:hAnsi="Arial Narrow" w:cs="Times New Roman"/>
          <w:color w:val="000000"/>
        </w:rPr>
        <w:t>“)</w:t>
      </w:r>
    </w:p>
    <w:p w14:paraId="07A3C315" w14:textId="77777777" w:rsidR="000C26F9" w:rsidRPr="00DC28A3" w:rsidRDefault="000C26F9" w:rsidP="000C26F9">
      <w:pPr>
        <w:spacing w:after="0"/>
        <w:jc w:val="both"/>
        <w:rPr>
          <w:rFonts w:ascii="Arial Narrow" w:hAnsi="Arial Narrow" w:cs="Times New Roman"/>
          <w:color w:val="000000"/>
        </w:rPr>
      </w:pPr>
    </w:p>
    <w:p w14:paraId="307FA65E" w14:textId="77777777" w:rsidR="000C26F9" w:rsidRPr="00DC28A3" w:rsidRDefault="000C26F9" w:rsidP="000C26F9">
      <w:pPr>
        <w:spacing w:after="0"/>
        <w:jc w:val="both"/>
        <w:rPr>
          <w:rFonts w:ascii="Arial Narrow" w:hAnsi="Arial Narrow" w:cs="Times New Roman"/>
          <w:color w:val="000000"/>
        </w:rPr>
      </w:pPr>
      <w:r w:rsidRPr="00DC28A3">
        <w:rPr>
          <w:rFonts w:ascii="Arial Narrow" w:hAnsi="Arial Narrow" w:cs="Times New Roman"/>
          <w:color w:val="000000"/>
        </w:rPr>
        <w:t>a</w:t>
      </w:r>
    </w:p>
    <w:p w14:paraId="2C1E1E4B" w14:textId="77777777" w:rsidR="000C26F9" w:rsidRPr="00DC28A3" w:rsidRDefault="000C26F9" w:rsidP="000C26F9">
      <w:pPr>
        <w:spacing w:after="0"/>
        <w:jc w:val="both"/>
        <w:rPr>
          <w:rFonts w:ascii="Arial Narrow" w:hAnsi="Arial Narrow" w:cs="Times New Roman"/>
        </w:rPr>
      </w:pPr>
    </w:p>
    <w:p w14:paraId="1A7CFB4A" w14:textId="77777777" w:rsidR="000C26F9" w:rsidRPr="00DC28A3" w:rsidRDefault="000C26F9" w:rsidP="000C26F9">
      <w:pPr>
        <w:spacing w:after="0"/>
        <w:jc w:val="both"/>
        <w:rPr>
          <w:rFonts w:ascii="Arial Narrow" w:hAnsi="Arial Narrow" w:cs="Times New Roman"/>
          <w:b/>
          <w:color w:val="000000"/>
        </w:rPr>
      </w:pPr>
      <w:r w:rsidRPr="00DC28A3">
        <w:rPr>
          <w:rFonts w:ascii="Arial Narrow" w:hAnsi="Arial Narrow" w:cs="Times New Roman"/>
          <w:b/>
          <w:color w:val="000000"/>
        </w:rPr>
        <w:t>Dodávateľ:</w:t>
      </w:r>
    </w:p>
    <w:p w14:paraId="47C109C5" w14:textId="77777777" w:rsidR="000C26F9" w:rsidRPr="00DC28A3" w:rsidRDefault="000C26F9" w:rsidP="000C26F9">
      <w:pPr>
        <w:pStyle w:val="Default"/>
        <w:tabs>
          <w:tab w:val="left" w:pos="2127"/>
        </w:tabs>
        <w:spacing w:line="276" w:lineRule="auto"/>
        <w:rPr>
          <w:rFonts w:ascii="Arial Narrow" w:hAnsi="Arial Narrow"/>
          <w:sz w:val="22"/>
          <w:szCs w:val="22"/>
        </w:rPr>
      </w:pPr>
      <w:r w:rsidRPr="00DC28A3">
        <w:rPr>
          <w:rFonts w:ascii="Arial Narrow" w:hAnsi="Arial Narrow"/>
          <w:sz w:val="22"/>
          <w:szCs w:val="22"/>
        </w:rPr>
        <w:t xml:space="preserve">Obchodné meno: </w:t>
      </w:r>
      <w:r w:rsidRPr="00DC28A3">
        <w:rPr>
          <w:rFonts w:ascii="Arial Narrow" w:hAnsi="Arial Narrow"/>
          <w:sz w:val="22"/>
          <w:szCs w:val="22"/>
        </w:rPr>
        <w:tab/>
      </w:r>
    </w:p>
    <w:p w14:paraId="53A093C5"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Sídlo: </w:t>
      </w:r>
      <w:r w:rsidRPr="00DC28A3">
        <w:rPr>
          <w:rFonts w:ascii="Arial Narrow" w:hAnsi="Arial Narrow"/>
          <w:sz w:val="22"/>
          <w:szCs w:val="22"/>
        </w:rPr>
        <w:tab/>
      </w:r>
      <w:r w:rsidRPr="00DC28A3">
        <w:rPr>
          <w:rFonts w:ascii="Arial Narrow" w:hAnsi="Arial Narrow"/>
          <w:sz w:val="22"/>
          <w:szCs w:val="22"/>
        </w:rPr>
        <w:tab/>
      </w:r>
      <w:r w:rsidRPr="00DC28A3">
        <w:rPr>
          <w:rFonts w:ascii="Arial Narrow" w:hAnsi="Arial Narrow"/>
          <w:sz w:val="22"/>
          <w:szCs w:val="22"/>
        </w:rPr>
        <w:tab/>
      </w:r>
    </w:p>
    <w:p w14:paraId="5251D82A"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Zastúpený: </w:t>
      </w:r>
      <w:r w:rsidRPr="00DC28A3">
        <w:rPr>
          <w:rFonts w:ascii="Arial Narrow" w:hAnsi="Arial Narrow"/>
          <w:sz w:val="22"/>
          <w:szCs w:val="22"/>
        </w:rPr>
        <w:tab/>
      </w:r>
      <w:r w:rsidRPr="00DC28A3">
        <w:rPr>
          <w:rFonts w:ascii="Arial Narrow" w:hAnsi="Arial Narrow"/>
          <w:sz w:val="22"/>
          <w:szCs w:val="22"/>
        </w:rPr>
        <w:tab/>
      </w:r>
    </w:p>
    <w:p w14:paraId="28DE96CE"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IČO: </w:t>
      </w:r>
      <w:r w:rsidRPr="00DC28A3">
        <w:rPr>
          <w:rFonts w:ascii="Arial Narrow" w:hAnsi="Arial Narrow"/>
          <w:sz w:val="22"/>
          <w:szCs w:val="22"/>
        </w:rPr>
        <w:tab/>
      </w:r>
      <w:r w:rsidRPr="00DC28A3">
        <w:rPr>
          <w:rFonts w:ascii="Arial Narrow" w:hAnsi="Arial Narrow"/>
          <w:sz w:val="22"/>
          <w:szCs w:val="22"/>
        </w:rPr>
        <w:tab/>
      </w:r>
      <w:r w:rsidRPr="00DC28A3">
        <w:rPr>
          <w:rFonts w:ascii="Arial Narrow" w:hAnsi="Arial Narrow"/>
          <w:sz w:val="22"/>
          <w:szCs w:val="22"/>
        </w:rPr>
        <w:tab/>
      </w:r>
    </w:p>
    <w:p w14:paraId="7E4C249D"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DIČ: </w:t>
      </w:r>
      <w:r w:rsidRPr="00DC28A3">
        <w:rPr>
          <w:rFonts w:ascii="Arial Narrow" w:hAnsi="Arial Narrow"/>
          <w:sz w:val="22"/>
          <w:szCs w:val="22"/>
        </w:rPr>
        <w:tab/>
      </w:r>
      <w:r w:rsidRPr="00DC28A3">
        <w:rPr>
          <w:rFonts w:ascii="Arial Narrow" w:hAnsi="Arial Narrow"/>
          <w:sz w:val="22"/>
          <w:szCs w:val="22"/>
        </w:rPr>
        <w:tab/>
      </w:r>
      <w:r w:rsidRPr="00DC28A3">
        <w:rPr>
          <w:rFonts w:ascii="Arial Narrow" w:hAnsi="Arial Narrow"/>
          <w:sz w:val="22"/>
          <w:szCs w:val="22"/>
        </w:rPr>
        <w:tab/>
      </w:r>
    </w:p>
    <w:p w14:paraId="4A259BB0" w14:textId="77777777" w:rsidR="000C26F9" w:rsidRPr="00DC28A3" w:rsidRDefault="000C26F9" w:rsidP="000C26F9">
      <w:pPr>
        <w:pStyle w:val="Default"/>
        <w:spacing w:line="276" w:lineRule="auto"/>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1FD28422"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Bankové spojenie: </w:t>
      </w:r>
      <w:r w:rsidRPr="00DC28A3">
        <w:rPr>
          <w:rFonts w:ascii="Arial Narrow" w:hAnsi="Arial Narrow"/>
          <w:sz w:val="22"/>
          <w:szCs w:val="22"/>
        </w:rPr>
        <w:tab/>
      </w:r>
    </w:p>
    <w:p w14:paraId="6A23D3FB"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 xml:space="preserve">IBAN: </w:t>
      </w:r>
      <w:r w:rsidRPr="00DC28A3">
        <w:rPr>
          <w:rFonts w:ascii="Arial Narrow" w:hAnsi="Arial Narrow"/>
          <w:sz w:val="22"/>
          <w:szCs w:val="22"/>
        </w:rPr>
        <w:tab/>
      </w:r>
      <w:r w:rsidRPr="00DC28A3">
        <w:rPr>
          <w:rFonts w:ascii="Arial Narrow" w:hAnsi="Arial Narrow"/>
          <w:sz w:val="22"/>
          <w:szCs w:val="22"/>
        </w:rPr>
        <w:tab/>
      </w:r>
      <w:r>
        <w:rPr>
          <w:rFonts w:ascii="Arial Narrow" w:hAnsi="Arial Narrow"/>
          <w:sz w:val="22"/>
          <w:szCs w:val="22"/>
        </w:rPr>
        <w:tab/>
      </w:r>
    </w:p>
    <w:p w14:paraId="7B8836E5" w14:textId="77777777" w:rsidR="000C26F9" w:rsidRPr="00DC28A3" w:rsidRDefault="000C26F9" w:rsidP="000C26F9">
      <w:pPr>
        <w:pStyle w:val="Default"/>
        <w:spacing w:line="276" w:lineRule="auto"/>
        <w:rPr>
          <w:rFonts w:ascii="Arial Narrow" w:hAnsi="Arial Narrow"/>
          <w:sz w:val="22"/>
          <w:szCs w:val="22"/>
        </w:rPr>
      </w:pPr>
      <w:r w:rsidRPr="00DC28A3">
        <w:rPr>
          <w:rFonts w:ascii="Arial Narrow" w:hAnsi="Arial Narrow"/>
          <w:sz w:val="22"/>
          <w:szCs w:val="22"/>
        </w:rPr>
        <w:t>Zapísaný v:</w:t>
      </w:r>
      <w:r w:rsidRPr="00DC28A3">
        <w:rPr>
          <w:rFonts w:ascii="Arial Narrow" w:hAnsi="Arial Narrow"/>
          <w:sz w:val="22"/>
          <w:szCs w:val="22"/>
        </w:rPr>
        <w:tab/>
      </w:r>
      <w:r w:rsidRPr="00DC28A3">
        <w:rPr>
          <w:rFonts w:ascii="Arial Narrow" w:hAnsi="Arial Narrow"/>
          <w:sz w:val="22"/>
          <w:szCs w:val="22"/>
        </w:rPr>
        <w:tab/>
      </w:r>
    </w:p>
    <w:p w14:paraId="33AEF2EB" w14:textId="77777777" w:rsidR="000C26F9" w:rsidRPr="00DC28A3" w:rsidRDefault="000C26F9" w:rsidP="000C26F9">
      <w:pPr>
        <w:spacing w:after="0"/>
        <w:jc w:val="both"/>
        <w:rPr>
          <w:rFonts w:ascii="Arial Narrow" w:hAnsi="Arial Narrow" w:cs="Times New Roman"/>
          <w:color w:val="000000"/>
        </w:rPr>
      </w:pPr>
      <w:r w:rsidRPr="00DC28A3">
        <w:rPr>
          <w:rFonts w:ascii="Arial Narrow" w:hAnsi="Arial Narrow" w:cs="Times New Roman"/>
          <w:color w:val="000000"/>
        </w:rPr>
        <w:t>(ďalej len „</w:t>
      </w:r>
      <w:r w:rsidRPr="00DC28A3">
        <w:rPr>
          <w:rFonts w:ascii="Arial Narrow" w:hAnsi="Arial Narrow" w:cs="Times New Roman"/>
          <w:b/>
          <w:color w:val="000000"/>
        </w:rPr>
        <w:t>Dodávateľ</w:t>
      </w:r>
      <w:r>
        <w:rPr>
          <w:rFonts w:ascii="Arial Narrow" w:hAnsi="Arial Narrow" w:cs="Times New Roman"/>
          <w:color w:val="000000"/>
        </w:rPr>
        <w:t>“</w:t>
      </w:r>
      <w:r w:rsidRPr="00DC28A3">
        <w:rPr>
          <w:rFonts w:ascii="Arial Narrow" w:hAnsi="Arial Narrow" w:cs="Times New Roman"/>
          <w:color w:val="000000"/>
        </w:rPr>
        <w:t>)</w:t>
      </w:r>
    </w:p>
    <w:p w14:paraId="59A9E16F" w14:textId="77777777" w:rsidR="000C26F9" w:rsidRPr="00DC28A3" w:rsidRDefault="000C26F9" w:rsidP="000C26F9">
      <w:pPr>
        <w:spacing w:after="0"/>
        <w:jc w:val="both"/>
        <w:rPr>
          <w:rFonts w:ascii="Arial Narrow" w:hAnsi="Arial Narrow"/>
          <w:lang w:eastAsia="sk-SK"/>
        </w:rPr>
      </w:pPr>
      <w:r w:rsidRPr="00DC28A3">
        <w:rPr>
          <w:rFonts w:ascii="Arial Narrow" w:hAnsi="Arial Narrow" w:cs="Times New Roman"/>
        </w:rPr>
        <w:t>(</w:t>
      </w:r>
      <w:r w:rsidRPr="00DC28A3">
        <w:rPr>
          <w:rFonts w:ascii="Arial Narrow" w:hAnsi="Arial Narrow" w:cs="Times New Roman"/>
          <w:color w:val="000000"/>
        </w:rPr>
        <w:t>Objednávateľ a Dodávateľ spolu ďalej len „</w:t>
      </w:r>
      <w:r w:rsidRPr="00DC28A3">
        <w:rPr>
          <w:rFonts w:ascii="Arial Narrow" w:hAnsi="Arial Narrow" w:cs="Times New Roman"/>
          <w:b/>
          <w:color w:val="000000"/>
        </w:rPr>
        <w:t>Zmluvné strany</w:t>
      </w:r>
      <w:r w:rsidRPr="00DC28A3">
        <w:rPr>
          <w:rFonts w:ascii="Arial Narrow" w:hAnsi="Arial Narrow" w:cs="Times New Roman"/>
          <w:color w:val="000000"/>
        </w:rPr>
        <w:t>“ a každý samostatne ďalej len „</w:t>
      </w:r>
      <w:r w:rsidRPr="00DC28A3">
        <w:rPr>
          <w:rFonts w:ascii="Arial Narrow" w:hAnsi="Arial Narrow" w:cs="Times New Roman"/>
          <w:b/>
          <w:color w:val="000000"/>
        </w:rPr>
        <w:t>Zmluvná strana</w:t>
      </w:r>
      <w:r w:rsidRPr="00DC28A3">
        <w:rPr>
          <w:rFonts w:ascii="Arial Narrow" w:hAnsi="Arial Narrow" w:cs="Times New Roman"/>
          <w:color w:val="000000"/>
        </w:rPr>
        <w:t>“)</w:t>
      </w:r>
      <w:r w:rsidRPr="00DC28A3">
        <w:rPr>
          <w:rFonts w:ascii="Arial Narrow" w:hAnsi="Arial Narrow" w:cs="Times New Roman"/>
          <w:color w:val="000000"/>
        </w:rPr>
        <w:cr/>
      </w:r>
    </w:p>
    <w:p w14:paraId="653A44C6" w14:textId="77777777" w:rsidR="000C26F9" w:rsidRPr="00DC28A3" w:rsidRDefault="000C26F9" w:rsidP="000C26F9">
      <w:pPr>
        <w:spacing w:after="0"/>
        <w:jc w:val="both"/>
        <w:rPr>
          <w:rFonts w:ascii="Arial Narrow" w:hAnsi="Arial Narrow"/>
          <w:lang w:eastAsia="sk-SK"/>
        </w:rPr>
      </w:pPr>
    </w:p>
    <w:p w14:paraId="076D5DE3" w14:textId="77777777" w:rsidR="000C26F9" w:rsidRPr="00541822" w:rsidRDefault="000C26F9" w:rsidP="000C26F9">
      <w:pPr>
        <w:autoSpaceDE w:val="0"/>
        <w:autoSpaceDN w:val="0"/>
        <w:adjustRightInd w:val="0"/>
        <w:spacing w:after="0" w:line="276" w:lineRule="auto"/>
        <w:jc w:val="center"/>
        <w:rPr>
          <w:rFonts w:ascii="Arial Narrow" w:hAnsi="Arial Narrow" w:cs="Times New Roman"/>
          <w:color w:val="000000"/>
        </w:rPr>
      </w:pPr>
      <w:r w:rsidRPr="00541822">
        <w:rPr>
          <w:rFonts w:ascii="Arial Narrow" w:hAnsi="Arial Narrow" w:cs="Times New Roman"/>
          <w:b/>
          <w:color w:val="000000"/>
        </w:rPr>
        <w:t>Článok I</w:t>
      </w:r>
      <w:r w:rsidRPr="00541822">
        <w:rPr>
          <w:rFonts w:ascii="Arial Narrow" w:hAnsi="Arial Narrow" w:cs="Times New Roman"/>
          <w:color w:val="000000"/>
        </w:rPr>
        <w:t xml:space="preserve"> </w:t>
      </w:r>
    </w:p>
    <w:p w14:paraId="09B78DE8" w14:textId="77777777" w:rsidR="000C26F9" w:rsidRPr="00541822" w:rsidRDefault="000C26F9" w:rsidP="000C26F9">
      <w:pPr>
        <w:autoSpaceDE w:val="0"/>
        <w:autoSpaceDN w:val="0"/>
        <w:adjustRightInd w:val="0"/>
        <w:spacing w:after="0" w:line="276" w:lineRule="auto"/>
        <w:jc w:val="center"/>
        <w:rPr>
          <w:rFonts w:ascii="Arial Narrow" w:hAnsi="Arial Narrow" w:cs="Times New Roman"/>
          <w:color w:val="000000"/>
        </w:rPr>
      </w:pPr>
      <w:r w:rsidRPr="00541822">
        <w:rPr>
          <w:rFonts w:ascii="Arial Narrow" w:hAnsi="Arial Narrow" w:cs="Times New Roman"/>
          <w:b/>
          <w:color w:val="000000"/>
        </w:rPr>
        <w:t>Predmet úpravy</w:t>
      </w:r>
    </w:p>
    <w:p w14:paraId="61CBB8D9" w14:textId="77777777" w:rsidR="000C26F9" w:rsidRPr="00541822" w:rsidRDefault="000C26F9" w:rsidP="000C26F9">
      <w:pPr>
        <w:autoSpaceDE w:val="0"/>
        <w:autoSpaceDN w:val="0"/>
        <w:adjustRightInd w:val="0"/>
        <w:spacing w:after="0" w:line="276" w:lineRule="auto"/>
        <w:jc w:val="center"/>
        <w:rPr>
          <w:rFonts w:ascii="Arial Narrow" w:hAnsi="Arial Narrow" w:cs="Times New Roman"/>
          <w:color w:val="000000"/>
        </w:rPr>
      </w:pPr>
    </w:p>
    <w:p w14:paraId="5F7F462E" w14:textId="77777777" w:rsidR="000C26F9" w:rsidRPr="00541822" w:rsidRDefault="000C26F9" w:rsidP="00DD59EE">
      <w:pPr>
        <w:pStyle w:val="Odsekzoznamu"/>
        <w:numPr>
          <w:ilvl w:val="0"/>
          <w:numId w:val="97"/>
        </w:numPr>
        <w:suppressAutoHyphens/>
        <w:spacing w:after="0" w:line="276" w:lineRule="auto"/>
        <w:ind w:left="284" w:hanging="284"/>
        <w:contextualSpacing w:val="0"/>
        <w:jc w:val="both"/>
        <w:rPr>
          <w:rFonts w:ascii="Arial Narrow" w:hAnsi="Arial Narrow" w:cs="Times New Roman"/>
        </w:rPr>
      </w:pPr>
      <w:r w:rsidRPr="00541822">
        <w:rPr>
          <w:rFonts w:ascii="Arial Narrow" w:hAnsi="Arial Narrow" w:cs="Times New Roman"/>
        </w:rPr>
        <w:t>Obsahom tejto Zmluvy je špecifikácia zabezpečenia plnenia bezpečnostných opatrení a notifikačných povinností podľa zákona č. 69/2018 Z. z. o kybernetickej bezpečnosti a o zmene a doplnení niektorých zákonov v znení neskorších predpisov (ďalej len „</w:t>
      </w:r>
      <w:proofErr w:type="spellStart"/>
      <w:r w:rsidRPr="00541822">
        <w:rPr>
          <w:rFonts w:ascii="Arial Narrow" w:hAnsi="Arial Narrow" w:cs="Times New Roman"/>
          <w:b/>
        </w:rPr>
        <w:t>ZoKB</w:t>
      </w:r>
      <w:proofErr w:type="spellEnd"/>
      <w:r w:rsidRPr="00541822">
        <w:rPr>
          <w:rFonts w:ascii="Arial Narrow" w:hAnsi="Arial Narrow" w:cs="Times New Roman"/>
        </w:rPr>
        <w:t>”) a podľa zákona č. 95/2019 Z. z. o informačných technológiách vo verejnej správe a o zmene a doplnení niektorých zákonov v znení neskorších predpisov (ďalej len „</w:t>
      </w:r>
      <w:proofErr w:type="spellStart"/>
      <w:r w:rsidRPr="00541822">
        <w:rPr>
          <w:rFonts w:ascii="Arial Narrow" w:hAnsi="Arial Narrow" w:cs="Times New Roman"/>
          <w:b/>
        </w:rPr>
        <w:t>ZoITVS</w:t>
      </w:r>
      <w:proofErr w:type="spellEnd"/>
      <w:r w:rsidRPr="00541822">
        <w:rPr>
          <w:rFonts w:ascii="Arial Narrow" w:hAnsi="Arial Narrow" w:cs="Times New Roman"/>
        </w:rPr>
        <w:t>”) k Rozpočtovému informačnému systému (ďalej len „</w:t>
      </w:r>
      <w:r w:rsidRPr="00541822">
        <w:rPr>
          <w:rFonts w:ascii="Arial Narrow" w:hAnsi="Arial Narrow" w:cs="Times New Roman"/>
          <w:b/>
        </w:rPr>
        <w:t>RIS</w:t>
      </w:r>
      <w:r w:rsidRPr="00541822">
        <w:rPr>
          <w:rFonts w:ascii="Arial Narrow" w:hAnsi="Arial Narrow" w:cs="Times New Roman"/>
        </w:rPr>
        <w:t>“).</w:t>
      </w:r>
    </w:p>
    <w:p w14:paraId="30B43B63" w14:textId="77777777" w:rsidR="000C26F9" w:rsidRPr="00541822" w:rsidRDefault="000C26F9" w:rsidP="000C26F9">
      <w:pPr>
        <w:spacing w:after="0" w:line="276" w:lineRule="auto"/>
        <w:ind w:left="284" w:hanging="284"/>
        <w:jc w:val="both"/>
        <w:rPr>
          <w:rFonts w:ascii="Arial Narrow" w:hAnsi="Arial Narrow" w:cs="Times New Roman"/>
          <w:color w:val="000000"/>
        </w:rPr>
      </w:pPr>
    </w:p>
    <w:p w14:paraId="0D57154B" w14:textId="77777777" w:rsidR="000C26F9" w:rsidRPr="00541822" w:rsidRDefault="000C26F9" w:rsidP="00DD59EE">
      <w:pPr>
        <w:pStyle w:val="Odsekzoznamu"/>
        <w:numPr>
          <w:ilvl w:val="0"/>
          <w:numId w:val="97"/>
        </w:numPr>
        <w:suppressAutoHyphens/>
        <w:spacing w:after="0" w:line="276" w:lineRule="auto"/>
        <w:ind w:left="284" w:hanging="284"/>
        <w:contextualSpacing w:val="0"/>
        <w:jc w:val="both"/>
        <w:rPr>
          <w:rFonts w:ascii="Arial Narrow" w:hAnsi="Arial Narrow" w:cs="Times New Roman"/>
        </w:rPr>
      </w:pPr>
      <w:r w:rsidRPr="00541822">
        <w:rPr>
          <w:rFonts w:ascii="Arial Narrow" w:hAnsi="Arial Narrow" w:cs="Times New Roman"/>
        </w:rPr>
        <w:t>Ministerstvo financií SR</w:t>
      </w:r>
      <w:r w:rsidRPr="00541822">
        <w:rPr>
          <w:rFonts w:ascii="Arial Narrow" w:hAnsi="Arial Narrow" w:cs="Times New Roman"/>
          <w:b/>
        </w:rPr>
        <w:t xml:space="preserve"> </w:t>
      </w:r>
      <w:r w:rsidRPr="00541822">
        <w:rPr>
          <w:rFonts w:ascii="Arial Narrow" w:hAnsi="Arial Narrow" w:cs="Times New Roman"/>
          <w:color w:val="000000"/>
        </w:rPr>
        <w:t xml:space="preserve">je Prevádzkovateľom základnej služby </w:t>
      </w:r>
      <w:r w:rsidRPr="00541822">
        <w:rPr>
          <w:rFonts w:ascii="Arial Narrow" w:hAnsi="Arial Narrow" w:cs="Times New Roman"/>
        </w:rPr>
        <w:t xml:space="preserve">podľa </w:t>
      </w:r>
      <w:proofErr w:type="spellStart"/>
      <w:r w:rsidRPr="00541822">
        <w:rPr>
          <w:rFonts w:ascii="Arial Narrow" w:hAnsi="Arial Narrow" w:cs="Times New Roman"/>
        </w:rPr>
        <w:t>ZoKB</w:t>
      </w:r>
      <w:proofErr w:type="spellEnd"/>
      <w:r w:rsidRPr="00541822">
        <w:rPr>
          <w:rFonts w:ascii="Arial Narrow" w:hAnsi="Arial Narrow" w:cs="Times New Roman"/>
        </w:rPr>
        <w:t>. Ministerstvo financií SR</w:t>
      </w:r>
      <w:r w:rsidRPr="00541822">
        <w:rPr>
          <w:rFonts w:ascii="Arial Narrow" w:hAnsi="Arial Narrow" w:cs="Times New Roman"/>
          <w:b/>
        </w:rPr>
        <w:t xml:space="preserve"> </w:t>
      </w:r>
      <w:r w:rsidRPr="00541822">
        <w:rPr>
          <w:rFonts w:ascii="Arial Narrow" w:hAnsi="Arial Narrow" w:cs="Times New Roman"/>
        </w:rPr>
        <w:t xml:space="preserve">je súčasne aj správcom informačných technológií verejnej správy podľa </w:t>
      </w:r>
      <w:proofErr w:type="spellStart"/>
      <w:r w:rsidRPr="00541822">
        <w:rPr>
          <w:rFonts w:ascii="Arial Narrow" w:hAnsi="Arial Narrow" w:cs="Times New Roman"/>
        </w:rPr>
        <w:t>ZoITVS</w:t>
      </w:r>
      <w:proofErr w:type="spellEnd"/>
      <w:r w:rsidRPr="00541822">
        <w:rPr>
          <w:rFonts w:ascii="Arial Narrow" w:hAnsi="Arial Narrow" w:cs="Times New Roman"/>
        </w:rPr>
        <w:t>.</w:t>
      </w:r>
    </w:p>
    <w:p w14:paraId="60D886EE" w14:textId="77777777" w:rsidR="000C26F9" w:rsidRPr="00541822" w:rsidRDefault="000C26F9" w:rsidP="000C26F9">
      <w:pPr>
        <w:spacing w:after="0" w:line="276" w:lineRule="auto"/>
        <w:jc w:val="both"/>
        <w:rPr>
          <w:rFonts w:ascii="Arial Narrow" w:hAnsi="Arial Narrow" w:cs="Times New Roman"/>
        </w:rPr>
      </w:pPr>
    </w:p>
    <w:p w14:paraId="6DBD4A80" w14:textId="77777777" w:rsidR="000C26F9" w:rsidRPr="00541822" w:rsidRDefault="000C26F9" w:rsidP="00DD59EE">
      <w:pPr>
        <w:pStyle w:val="Odsekzoznamu"/>
        <w:numPr>
          <w:ilvl w:val="0"/>
          <w:numId w:val="97"/>
        </w:numPr>
        <w:suppressAutoHyphens/>
        <w:spacing w:after="0" w:line="276" w:lineRule="auto"/>
        <w:ind w:left="284" w:hanging="284"/>
        <w:contextualSpacing w:val="0"/>
        <w:jc w:val="both"/>
        <w:rPr>
          <w:rFonts w:ascii="Arial Narrow" w:hAnsi="Arial Narrow" w:cs="Times New Roman"/>
        </w:rPr>
      </w:pPr>
      <w:r w:rsidRPr="00541822">
        <w:rPr>
          <w:rFonts w:ascii="Arial Narrow" w:hAnsi="Arial Narrow" w:cs="Times New Roman"/>
        </w:rPr>
        <w:lastRenderedPageBreak/>
        <w:t>Zmluvné strany prijímajú ustanovenia tejto Zmluvy za účelom špecifikácie plnenia bezpečnostných opatrení a notifikačných povinností v nadväznosti na Zmluvu o poskytovaní služieb aplikačnej podpory a rozvoja Rozpočtového informačného systému (RIS), č. zmluvy Objednávateľa: ..................uzatvorenú medzi Zmluvnými stranami dňa XX.XX.XXXX (ďalej len „</w:t>
      </w:r>
      <w:r w:rsidRPr="00541822">
        <w:rPr>
          <w:rFonts w:ascii="Arial Narrow" w:hAnsi="Arial Narrow" w:cs="Times New Roman"/>
          <w:b/>
        </w:rPr>
        <w:t>SLA Zmluva</w:t>
      </w:r>
      <w:r w:rsidRPr="00541822">
        <w:rPr>
          <w:rFonts w:ascii="Arial Narrow" w:hAnsi="Arial Narrow" w:cs="Times New Roman"/>
        </w:rPr>
        <w:t xml:space="preserve">“) berúc na vedomie špecifické úlohy rozpočtovej organizácie </w:t>
      </w:r>
      <w:proofErr w:type="spellStart"/>
      <w:r w:rsidRPr="00541822">
        <w:rPr>
          <w:rFonts w:ascii="Arial Narrow" w:hAnsi="Arial Narrow" w:cs="Times New Roman"/>
        </w:rPr>
        <w:t>DataCentrum</w:t>
      </w:r>
      <w:proofErr w:type="spellEnd"/>
      <w:r w:rsidRPr="00541822">
        <w:rPr>
          <w:rFonts w:ascii="Arial Narrow" w:hAnsi="Arial Narrow" w:cs="Times New Roman"/>
        </w:rPr>
        <w:t xml:space="preserve">, </w:t>
      </w:r>
      <w:r w:rsidRPr="00541822">
        <w:rPr>
          <w:rFonts w:ascii="Arial Narrow" w:hAnsi="Arial Narrow" w:cs="Tahoma"/>
        </w:rPr>
        <w:t>so sídlom Cintorínska 5, 814 88 Bratislava, IČO: 00151564 (ďalej len „</w:t>
      </w:r>
      <w:proofErr w:type="spellStart"/>
      <w:r w:rsidRPr="00541822">
        <w:rPr>
          <w:rFonts w:ascii="Arial Narrow" w:hAnsi="Arial Narrow" w:cs="Tahoma"/>
          <w:b/>
        </w:rPr>
        <w:t>DataCentrum</w:t>
      </w:r>
      <w:proofErr w:type="spellEnd"/>
      <w:r w:rsidRPr="00541822">
        <w:rPr>
          <w:rFonts w:ascii="Arial Narrow" w:hAnsi="Arial Narrow" w:cs="Tahoma"/>
        </w:rPr>
        <w:t>“)</w:t>
      </w:r>
      <w:r w:rsidRPr="00541822">
        <w:rPr>
          <w:rFonts w:ascii="Arial Narrow" w:hAnsi="Arial Narrow" w:cs="Times New Roman"/>
        </w:rPr>
        <w:t>, ktorá vystupuje ako prevádzkovateľ RIS.</w:t>
      </w:r>
    </w:p>
    <w:p w14:paraId="11DFFBE0" w14:textId="77777777" w:rsidR="000C26F9" w:rsidRPr="00541822" w:rsidRDefault="000C26F9" w:rsidP="000C26F9">
      <w:pPr>
        <w:autoSpaceDE w:val="0"/>
        <w:autoSpaceDN w:val="0"/>
        <w:adjustRightInd w:val="0"/>
        <w:spacing w:after="0" w:line="276" w:lineRule="auto"/>
        <w:ind w:left="284" w:hanging="284"/>
        <w:jc w:val="both"/>
        <w:rPr>
          <w:rFonts w:ascii="Arial Narrow" w:hAnsi="Arial Narrow" w:cs="Times New Roman"/>
        </w:rPr>
      </w:pPr>
    </w:p>
    <w:p w14:paraId="58CE7F17" w14:textId="77777777" w:rsidR="000C26F9" w:rsidRPr="00541822" w:rsidRDefault="000C26F9" w:rsidP="00DD59EE">
      <w:pPr>
        <w:pStyle w:val="Odsekzoznamu"/>
        <w:numPr>
          <w:ilvl w:val="0"/>
          <w:numId w:val="97"/>
        </w:numPr>
        <w:autoSpaceDE w:val="0"/>
        <w:autoSpaceDN w:val="0"/>
        <w:adjustRightInd w:val="0"/>
        <w:spacing w:after="0" w:line="276" w:lineRule="auto"/>
        <w:ind w:left="284" w:hanging="284"/>
        <w:contextualSpacing w:val="0"/>
        <w:jc w:val="both"/>
        <w:rPr>
          <w:rFonts w:ascii="Arial Narrow" w:hAnsi="Arial Narrow" w:cs="Times New Roman"/>
        </w:rPr>
      </w:pPr>
      <w:r w:rsidRPr="00541822">
        <w:rPr>
          <w:rFonts w:ascii="Arial Narrow" w:hAnsi="Arial Narrow" w:cs="Times New Roman"/>
        </w:rPr>
        <w:t xml:space="preserve">Dodávateľ vyhlasuje, že disponuje technickým vybavením, kapacitami a odbornými znalosťami, ktoré sú potrebné pre zaistenie požiadaviek podľa tejto Zmluvy. </w:t>
      </w:r>
    </w:p>
    <w:p w14:paraId="04EE7079" w14:textId="77777777" w:rsidR="000C26F9" w:rsidRPr="00541822" w:rsidRDefault="000C26F9" w:rsidP="000C26F9">
      <w:pPr>
        <w:autoSpaceDE w:val="0"/>
        <w:autoSpaceDN w:val="0"/>
        <w:adjustRightInd w:val="0"/>
        <w:spacing w:after="0" w:line="276" w:lineRule="auto"/>
        <w:ind w:left="284" w:hanging="284"/>
        <w:jc w:val="both"/>
        <w:rPr>
          <w:rFonts w:ascii="Arial Narrow" w:hAnsi="Arial Narrow" w:cs="Times New Roman"/>
        </w:rPr>
      </w:pPr>
    </w:p>
    <w:p w14:paraId="4A5D80A3" w14:textId="77777777" w:rsidR="000C26F9" w:rsidRPr="00541822" w:rsidRDefault="000C26F9" w:rsidP="00DD59EE">
      <w:pPr>
        <w:pStyle w:val="Odsekzoznamu"/>
        <w:numPr>
          <w:ilvl w:val="0"/>
          <w:numId w:val="97"/>
        </w:numPr>
        <w:autoSpaceDE w:val="0"/>
        <w:autoSpaceDN w:val="0"/>
        <w:adjustRightInd w:val="0"/>
        <w:spacing w:after="0" w:line="276" w:lineRule="auto"/>
        <w:ind w:left="284" w:hanging="284"/>
        <w:contextualSpacing w:val="0"/>
        <w:jc w:val="both"/>
        <w:rPr>
          <w:rFonts w:ascii="Arial Narrow" w:hAnsi="Arial Narrow" w:cs="Times New Roman"/>
        </w:rPr>
      </w:pPr>
      <w:r w:rsidRPr="00541822">
        <w:rPr>
          <w:rFonts w:ascii="Arial Narrow" w:hAnsi="Arial Narrow" w:cs="Times New Roman"/>
        </w:rPr>
        <w:t>Na účely tejto Zmluvy</w:t>
      </w:r>
      <w:r w:rsidRPr="00541822" w:rsidDel="00581DA6">
        <w:rPr>
          <w:rFonts w:ascii="Arial Narrow" w:hAnsi="Arial Narrow" w:cs="Times New Roman"/>
        </w:rPr>
        <w:t xml:space="preserve"> </w:t>
      </w:r>
      <w:r w:rsidRPr="00541822">
        <w:rPr>
          <w:rFonts w:ascii="Arial Narrow" w:hAnsi="Arial Narrow" w:cs="Times New Roman"/>
        </w:rPr>
        <w:t>sa Zmluvné strany dohodli, že pojmy uvedené v tejto Zmluve</w:t>
      </w:r>
      <w:r w:rsidRPr="00541822" w:rsidDel="00581DA6">
        <w:rPr>
          <w:rFonts w:ascii="Arial Narrow" w:hAnsi="Arial Narrow" w:cs="Times New Roman"/>
        </w:rPr>
        <w:t xml:space="preserve"> </w:t>
      </w:r>
      <w:r w:rsidRPr="00541822">
        <w:rPr>
          <w:rFonts w:ascii="Arial Narrow" w:hAnsi="Arial Narrow" w:cs="Times New Roman"/>
        </w:rPr>
        <w:t xml:space="preserve">sa budú vykladať tak, ako ich stanovuje </w:t>
      </w:r>
      <w:proofErr w:type="spellStart"/>
      <w:r w:rsidRPr="00541822">
        <w:rPr>
          <w:rFonts w:ascii="Arial Narrow" w:hAnsi="Arial Narrow" w:cs="Times New Roman"/>
        </w:rPr>
        <w:t>ZoKB</w:t>
      </w:r>
      <w:proofErr w:type="spellEnd"/>
      <w:r w:rsidRPr="00541822">
        <w:rPr>
          <w:rFonts w:ascii="Arial Narrow" w:hAnsi="Arial Narrow" w:cs="Times New Roman"/>
        </w:rPr>
        <w:t xml:space="preserve"> a vyhláška Národného bezpečnostného úradu č. 362/2018 Z. z., ktorou sa ustanovuje obsah bezpečnostných opatrení, obsah a štruktúra bezpečnostnej dokumentácie a rozsah všeobecných bezpečnostných opatrení v znení neskorších predpisov (ďalej len „</w:t>
      </w:r>
      <w:r w:rsidRPr="00541822">
        <w:rPr>
          <w:rFonts w:ascii="Arial Narrow" w:hAnsi="Arial Narrow" w:cs="Times New Roman"/>
          <w:b/>
        </w:rPr>
        <w:t>vyhláška NBÚ</w:t>
      </w:r>
      <w:r w:rsidRPr="00541822">
        <w:rPr>
          <w:rFonts w:ascii="Arial Narrow" w:hAnsi="Arial Narrow" w:cs="Times New Roman"/>
        </w:rPr>
        <w:t xml:space="preserve">“), ako aj </w:t>
      </w:r>
      <w:proofErr w:type="spellStart"/>
      <w:r w:rsidRPr="00541822">
        <w:rPr>
          <w:rFonts w:ascii="Arial Narrow" w:hAnsi="Arial Narrow" w:cs="Times New Roman"/>
        </w:rPr>
        <w:t>ZoITVS</w:t>
      </w:r>
      <w:proofErr w:type="spellEnd"/>
      <w:r w:rsidRPr="00541822">
        <w:rPr>
          <w:rFonts w:ascii="Arial Narrow" w:hAnsi="Arial Narrow" w:cs="Times New Roman"/>
        </w:rPr>
        <w:t xml:space="preserve">. </w:t>
      </w:r>
    </w:p>
    <w:p w14:paraId="001CCD47" w14:textId="77777777" w:rsidR="000C26F9" w:rsidRPr="00541822" w:rsidRDefault="000C26F9" w:rsidP="000C26F9">
      <w:pPr>
        <w:pStyle w:val="Default"/>
        <w:spacing w:line="276" w:lineRule="auto"/>
        <w:jc w:val="both"/>
        <w:rPr>
          <w:rFonts w:ascii="Arial Narrow" w:hAnsi="Arial Narrow"/>
          <w:sz w:val="22"/>
          <w:szCs w:val="22"/>
        </w:rPr>
      </w:pPr>
    </w:p>
    <w:p w14:paraId="6BFBCB05" w14:textId="77777777" w:rsidR="000C26F9" w:rsidRPr="00541822" w:rsidRDefault="000C26F9" w:rsidP="000C26F9">
      <w:pPr>
        <w:pStyle w:val="Default"/>
        <w:spacing w:line="276" w:lineRule="auto"/>
        <w:jc w:val="center"/>
        <w:rPr>
          <w:rFonts w:ascii="Arial Narrow" w:hAnsi="Arial Narrow"/>
          <w:b/>
          <w:bCs/>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bCs/>
          <w:sz w:val="22"/>
          <w:szCs w:val="22"/>
        </w:rPr>
        <w:t xml:space="preserve">II. </w:t>
      </w:r>
    </w:p>
    <w:p w14:paraId="35A881CB" w14:textId="77777777" w:rsidR="000C26F9" w:rsidRPr="00541822" w:rsidRDefault="000C26F9" w:rsidP="000C26F9">
      <w:pPr>
        <w:pStyle w:val="Default"/>
        <w:spacing w:line="276" w:lineRule="auto"/>
        <w:jc w:val="center"/>
        <w:rPr>
          <w:rFonts w:ascii="Arial Narrow" w:hAnsi="Arial Narrow"/>
          <w:sz w:val="22"/>
          <w:szCs w:val="22"/>
        </w:rPr>
      </w:pPr>
      <w:r w:rsidRPr="00541822">
        <w:rPr>
          <w:rFonts w:ascii="Arial Narrow" w:hAnsi="Arial Narrow"/>
          <w:b/>
          <w:bCs/>
          <w:sz w:val="22"/>
          <w:szCs w:val="22"/>
        </w:rPr>
        <w:t>Všeobecné požiadavky</w:t>
      </w:r>
    </w:p>
    <w:p w14:paraId="1C881E18" w14:textId="77777777" w:rsidR="000C26F9" w:rsidRPr="00541822" w:rsidRDefault="000C26F9" w:rsidP="000C26F9">
      <w:pPr>
        <w:pStyle w:val="Default"/>
        <w:spacing w:line="276" w:lineRule="auto"/>
        <w:jc w:val="both"/>
        <w:rPr>
          <w:rFonts w:ascii="Arial Narrow" w:hAnsi="Arial Narrow"/>
          <w:sz w:val="22"/>
          <w:szCs w:val="22"/>
        </w:rPr>
      </w:pPr>
    </w:p>
    <w:p w14:paraId="2CF72DED" w14:textId="77777777" w:rsidR="000C26F9" w:rsidRPr="00541822" w:rsidRDefault="000C26F9" w:rsidP="00DD59EE">
      <w:pPr>
        <w:pStyle w:val="Default"/>
        <w:numPr>
          <w:ilvl w:val="0"/>
          <w:numId w:val="9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Dodávateľ je povinný zaistiť pri poskytovaní služieb Prevádzkovateľovi základnej služby k RIS, dodržiavanie bezpečnostných požiadaviek, ktoré sú kladené na tretie strany v zmysle § 19 </w:t>
      </w:r>
      <w:proofErr w:type="spellStart"/>
      <w:r w:rsidRPr="00541822">
        <w:rPr>
          <w:rFonts w:ascii="Arial Narrow" w:hAnsi="Arial Narrow"/>
          <w:sz w:val="22"/>
          <w:szCs w:val="22"/>
        </w:rPr>
        <w:t>ZoKB</w:t>
      </w:r>
      <w:proofErr w:type="spellEnd"/>
      <w:r w:rsidRPr="00541822">
        <w:rPr>
          <w:rFonts w:ascii="Arial Narrow" w:hAnsi="Arial Narrow"/>
          <w:sz w:val="22"/>
          <w:szCs w:val="22"/>
        </w:rPr>
        <w:t xml:space="preserve"> a vyhlášky NBÚ.</w:t>
      </w:r>
    </w:p>
    <w:p w14:paraId="21A9A136" w14:textId="77777777" w:rsidR="000C26F9" w:rsidRPr="00541822" w:rsidRDefault="000C26F9" w:rsidP="000C26F9">
      <w:pPr>
        <w:pStyle w:val="Default"/>
        <w:tabs>
          <w:tab w:val="center" w:pos="4536"/>
        </w:tabs>
        <w:spacing w:line="276" w:lineRule="auto"/>
        <w:ind w:left="284" w:hanging="284"/>
        <w:jc w:val="both"/>
        <w:rPr>
          <w:rFonts w:ascii="Arial Narrow" w:hAnsi="Arial Narrow"/>
          <w:sz w:val="22"/>
          <w:szCs w:val="22"/>
        </w:rPr>
      </w:pPr>
    </w:p>
    <w:p w14:paraId="039A4C5E" w14:textId="77777777" w:rsidR="000C26F9" w:rsidRPr="00541822" w:rsidRDefault="000C26F9" w:rsidP="00DD59EE">
      <w:pPr>
        <w:pStyle w:val="Default"/>
        <w:numPr>
          <w:ilvl w:val="0"/>
          <w:numId w:val="98"/>
        </w:numPr>
        <w:spacing w:line="276" w:lineRule="auto"/>
        <w:ind w:left="284" w:hanging="284"/>
        <w:jc w:val="both"/>
        <w:rPr>
          <w:rFonts w:ascii="Arial Narrow" w:hAnsi="Arial Narrow"/>
          <w:sz w:val="22"/>
          <w:szCs w:val="22"/>
        </w:rPr>
      </w:pPr>
      <w:r w:rsidRPr="00541822">
        <w:rPr>
          <w:rFonts w:ascii="Arial Narrow" w:hAnsi="Arial Narrow"/>
          <w:sz w:val="22"/>
          <w:szCs w:val="22"/>
        </w:rPr>
        <w:t>Práva a povinnosti Zmluvných strán neupravené v tejto Zmluve</w:t>
      </w:r>
      <w:r w:rsidRPr="00541822" w:rsidDel="00581DA6">
        <w:rPr>
          <w:rFonts w:ascii="Arial Narrow" w:hAnsi="Arial Narrow"/>
          <w:sz w:val="22"/>
          <w:szCs w:val="22"/>
        </w:rPr>
        <w:t xml:space="preserve"> </w:t>
      </w:r>
      <w:r w:rsidRPr="00541822">
        <w:rPr>
          <w:rFonts w:ascii="Arial Narrow" w:hAnsi="Arial Narrow"/>
          <w:sz w:val="22"/>
          <w:szCs w:val="22"/>
        </w:rPr>
        <w:t xml:space="preserve">sa riadia </w:t>
      </w:r>
      <w:proofErr w:type="spellStart"/>
      <w:r w:rsidRPr="00541822">
        <w:rPr>
          <w:rFonts w:ascii="Arial Narrow" w:hAnsi="Arial Narrow"/>
          <w:sz w:val="22"/>
          <w:szCs w:val="22"/>
        </w:rPr>
        <w:t>ZoKB</w:t>
      </w:r>
      <w:proofErr w:type="spellEnd"/>
      <w:r w:rsidRPr="00541822">
        <w:rPr>
          <w:rFonts w:ascii="Arial Narrow" w:hAnsi="Arial Narrow"/>
          <w:sz w:val="22"/>
          <w:szCs w:val="22"/>
        </w:rPr>
        <w:t xml:space="preserve">, vyhláškou NBÚ, </w:t>
      </w:r>
      <w:proofErr w:type="spellStart"/>
      <w:r w:rsidRPr="00541822">
        <w:rPr>
          <w:rFonts w:ascii="Arial Narrow" w:hAnsi="Arial Narrow"/>
          <w:sz w:val="22"/>
          <w:szCs w:val="22"/>
        </w:rPr>
        <w:t>ZoITVS</w:t>
      </w:r>
      <w:proofErr w:type="spellEnd"/>
      <w:r w:rsidRPr="00541822">
        <w:rPr>
          <w:rFonts w:ascii="Arial Narrow" w:hAnsi="Arial Narrow"/>
          <w:sz w:val="22"/>
          <w:szCs w:val="22"/>
        </w:rPr>
        <w:t xml:space="preserve"> a inými právnymi predpismi vydanými v súlade so </w:t>
      </w:r>
      <w:proofErr w:type="spellStart"/>
      <w:r w:rsidRPr="00541822">
        <w:rPr>
          <w:rFonts w:ascii="Arial Narrow" w:hAnsi="Arial Narrow"/>
          <w:sz w:val="22"/>
          <w:szCs w:val="22"/>
        </w:rPr>
        <w:t>ZoKB</w:t>
      </w:r>
      <w:proofErr w:type="spellEnd"/>
      <w:r w:rsidRPr="00541822">
        <w:rPr>
          <w:rFonts w:ascii="Arial Narrow" w:hAnsi="Arial Narrow"/>
          <w:sz w:val="22"/>
          <w:szCs w:val="22"/>
        </w:rPr>
        <w:t xml:space="preserve">, ako aj v súlade so </w:t>
      </w:r>
      <w:proofErr w:type="spellStart"/>
      <w:r w:rsidRPr="00541822">
        <w:rPr>
          <w:rFonts w:ascii="Arial Narrow" w:hAnsi="Arial Narrow"/>
          <w:sz w:val="22"/>
          <w:szCs w:val="22"/>
        </w:rPr>
        <w:t>ZoITVS</w:t>
      </w:r>
      <w:proofErr w:type="spellEnd"/>
      <w:r w:rsidRPr="00541822">
        <w:rPr>
          <w:rFonts w:ascii="Arial Narrow" w:hAnsi="Arial Narrow"/>
          <w:sz w:val="22"/>
          <w:szCs w:val="22"/>
        </w:rPr>
        <w:t xml:space="preserve">. </w:t>
      </w:r>
    </w:p>
    <w:p w14:paraId="51706B05"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60C6737C" w14:textId="77777777" w:rsidR="000C26F9" w:rsidRPr="00541822" w:rsidRDefault="000C26F9" w:rsidP="00DD59EE">
      <w:pPr>
        <w:pStyle w:val="Default"/>
        <w:numPr>
          <w:ilvl w:val="0"/>
          <w:numId w:val="9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Dodávateľ je povinný dodržiavať bezpečnostné politiky Prevádzkovateľa základnej služby, resp. </w:t>
      </w:r>
      <w:proofErr w:type="spellStart"/>
      <w:r w:rsidRPr="00541822">
        <w:rPr>
          <w:rFonts w:ascii="Arial Narrow" w:hAnsi="Arial Narrow"/>
          <w:sz w:val="22"/>
          <w:szCs w:val="22"/>
        </w:rPr>
        <w:t>DataCentra</w:t>
      </w:r>
      <w:proofErr w:type="spellEnd"/>
      <w:r w:rsidRPr="00541822">
        <w:rPr>
          <w:rFonts w:ascii="Arial Narrow" w:hAnsi="Arial Narrow"/>
          <w:sz w:val="22"/>
          <w:szCs w:val="22"/>
        </w:rPr>
        <w:t xml:space="preserve">, ktoré boli poskytnuté Prevádzkovateľom základnej služby a/alebo </w:t>
      </w:r>
      <w:proofErr w:type="spellStart"/>
      <w:r w:rsidRPr="00541822">
        <w:rPr>
          <w:rFonts w:ascii="Arial Narrow" w:hAnsi="Arial Narrow"/>
          <w:sz w:val="22"/>
          <w:szCs w:val="22"/>
        </w:rPr>
        <w:t>DataCentrom</w:t>
      </w:r>
      <w:proofErr w:type="spellEnd"/>
      <w:r w:rsidRPr="00541822">
        <w:rPr>
          <w:rFonts w:ascii="Arial Narrow" w:hAnsi="Arial Narrow"/>
          <w:sz w:val="22"/>
          <w:szCs w:val="22"/>
        </w:rPr>
        <w:t xml:space="preserve">, pričom prílohu č. 4 tejto Zmluvy tvorí zoznam poskytnutých bezpečnostných politík. Dodávateľ podpisom tejto Zmluvy vyhlasuje, že bezvýhradne súhlasí s bezpečnostnými politikami Prevádzkovateľa základnej služby (pre zamedzenie pochybností pod bezpečnostnými politikami Prevádzkovateľa základnej služby sa rozumejú aj bezpečnostné politiky </w:t>
      </w:r>
      <w:proofErr w:type="spellStart"/>
      <w:r w:rsidRPr="00541822">
        <w:rPr>
          <w:rFonts w:ascii="Arial Narrow" w:hAnsi="Arial Narrow"/>
          <w:sz w:val="22"/>
          <w:szCs w:val="22"/>
        </w:rPr>
        <w:t>DataCentra</w:t>
      </w:r>
      <w:proofErr w:type="spellEnd"/>
      <w:r w:rsidRPr="00541822">
        <w:rPr>
          <w:rFonts w:ascii="Arial Narrow" w:hAnsi="Arial Narrow"/>
          <w:sz w:val="22"/>
          <w:szCs w:val="22"/>
        </w:rPr>
        <w:t>), s ktorými bol oboznámený pred podpisom tejto Zmluvy. Dodávateľ berie na vedomie, že bezpečnostné politiky Prevádzkovateľa základnej služby k RIS sa môžu priebežne meniť a dopĺňať tak, aby zodpovedali aktuálnym bezpečnostným opatreniam, aktuálnemu stavu sietí a informačných systémov Prevádzkovateľa základnej služby a aktuálnym hrozbám s ohľadom na Dodávateľa, ktoré by mohli mať potencionálny nepriaznivý vplyv na základnú službu Prevádzkovateľa základnej služby. Akákoľvek zmena týkajúca sa bezpečnostných politík Prevádzkovateľa základnej služby bude oznámená Dodávateľovi v zmysle článku VI. tejto Zmluvy. V prípade, že zmeny bezpečnostných politík Prevádzkovateľa základnej služby budú mať dopad na rozsah činnosti Dodávateľa, bude toto riešené samostatným dodatkom k tejto Zmluve.</w:t>
      </w:r>
    </w:p>
    <w:p w14:paraId="38493FA1"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6D1AC652" w14:textId="77777777" w:rsidR="000C26F9" w:rsidRPr="00541822" w:rsidRDefault="000C26F9" w:rsidP="00DD59EE">
      <w:pPr>
        <w:pStyle w:val="Default"/>
        <w:numPr>
          <w:ilvl w:val="0"/>
          <w:numId w:val="9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Dodávateľ je povinný dodržiavať a bezodkladne prijímať bezpečnostné opatrenia k RIS v oblasti kybernetickej bezpečnosti a vyhlasuje, že bezvýhradne súhlasí s rozsahom a špecifikáciou bezpečnostných opatrení a činností definovaných v tomto článku tejto Zmluvy, ktoré je povinný prijať, aplikovať a dodržiavať. </w:t>
      </w:r>
    </w:p>
    <w:p w14:paraId="373738E4"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5C8E5B78" w14:textId="77777777" w:rsidR="000C26F9" w:rsidRPr="00541822" w:rsidRDefault="000C26F9" w:rsidP="00DD59EE">
      <w:pPr>
        <w:pStyle w:val="Default"/>
        <w:numPr>
          <w:ilvl w:val="0"/>
          <w:numId w:val="98"/>
        </w:numPr>
        <w:spacing w:line="276" w:lineRule="auto"/>
        <w:ind w:left="284" w:hanging="284"/>
        <w:jc w:val="both"/>
        <w:rPr>
          <w:rFonts w:ascii="Arial Narrow" w:hAnsi="Arial Narrow"/>
          <w:color w:val="auto"/>
          <w:sz w:val="22"/>
          <w:szCs w:val="22"/>
        </w:rPr>
      </w:pPr>
      <w:r w:rsidRPr="00541822">
        <w:rPr>
          <w:rFonts w:ascii="Arial Narrow" w:hAnsi="Arial Narrow"/>
          <w:sz w:val="22"/>
          <w:szCs w:val="22"/>
        </w:rPr>
        <w:t xml:space="preserve">Dodávateľ je povinný bezodkladne hlásiť Prevádzkovateľovi základnej služby s ohľadom na prijaté bezpečnostné a notifikačné opatrenia k RIS všetky potrebné informácie súvisiace s plnením tejto Zmluvy, ktoré majú vplyv na povinnosti Prevádzkovateľa základnej služby </w:t>
      </w:r>
      <w:r w:rsidRPr="00541822">
        <w:rPr>
          <w:rFonts w:ascii="Arial Narrow" w:hAnsi="Arial Narrow"/>
          <w:color w:val="auto"/>
          <w:sz w:val="22"/>
          <w:szCs w:val="22"/>
        </w:rPr>
        <w:t xml:space="preserve">podľa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alebo vyhlášky NBÚ zaslaním elektronickej pošty na kontaktnú adresu Prevádzkovateľa základnej služby, ktorá je uvedená v prílohe č. 2 tejto Zmluvy. </w:t>
      </w:r>
    </w:p>
    <w:p w14:paraId="5C57DFDC"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3233EFE3" w14:textId="77777777" w:rsidR="000C26F9" w:rsidRPr="00541822" w:rsidRDefault="000C26F9" w:rsidP="00DD59EE">
      <w:pPr>
        <w:pStyle w:val="Default"/>
        <w:numPr>
          <w:ilvl w:val="0"/>
          <w:numId w:val="98"/>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lastRenderedPageBreak/>
        <w:t xml:space="preserve">Bezpečnostné opatrenia a notifikačné povinnosti vyplývajúce z tejto Zmluvy sa Dodávateľ zaväzuje plniť od okamihu nadobudnutia účinnosti tejto Zmluvy až do jej zániku, za podmienky plnenia povinností vyplývajúcich z tejto Zmluvy zo strany Prevádzkovateľa základnej služby. </w:t>
      </w:r>
    </w:p>
    <w:p w14:paraId="0D869FB3" w14:textId="77777777" w:rsidR="000C26F9" w:rsidRPr="00541822" w:rsidRDefault="000C26F9" w:rsidP="000C26F9">
      <w:pPr>
        <w:pStyle w:val="Default"/>
        <w:spacing w:line="276" w:lineRule="auto"/>
        <w:jc w:val="both"/>
        <w:rPr>
          <w:rFonts w:ascii="Arial Narrow" w:hAnsi="Arial Narrow"/>
          <w:color w:val="auto"/>
          <w:sz w:val="22"/>
          <w:szCs w:val="22"/>
        </w:rPr>
      </w:pPr>
    </w:p>
    <w:p w14:paraId="00A94D67"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bCs/>
          <w:color w:val="auto"/>
          <w:sz w:val="22"/>
          <w:szCs w:val="22"/>
        </w:rPr>
        <w:t xml:space="preserve">III. </w:t>
      </w:r>
    </w:p>
    <w:p w14:paraId="7A0B24CF"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Špecifikácia a rozsah bezpečnostných opatrení a činností</w:t>
      </w:r>
    </w:p>
    <w:p w14:paraId="1890027A" w14:textId="77777777" w:rsidR="000C26F9" w:rsidRPr="00541822" w:rsidRDefault="000C26F9" w:rsidP="000C26F9">
      <w:pPr>
        <w:pStyle w:val="Default"/>
        <w:spacing w:line="276" w:lineRule="auto"/>
        <w:jc w:val="both"/>
        <w:rPr>
          <w:rFonts w:ascii="Arial Narrow" w:hAnsi="Arial Narrow"/>
          <w:color w:val="auto"/>
          <w:sz w:val="22"/>
          <w:szCs w:val="22"/>
        </w:rPr>
      </w:pPr>
    </w:p>
    <w:p w14:paraId="67BBC946"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Rozsah činností </w:t>
      </w:r>
      <w:r w:rsidRPr="00541822">
        <w:rPr>
          <w:rFonts w:ascii="Arial Narrow" w:hAnsi="Arial Narrow"/>
          <w:sz w:val="22"/>
          <w:szCs w:val="22"/>
        </w:rPr>
        <w:t>k RIS</w:t>
      </w:r>
      <w:r w:rsidRPr="00541822">
        <w:rPr>
          <w:rFonts w:ascii="Arial Narrow" w:hAnsi="Arial Narrow"/>
          <w:color w:val="auto"/>
          <w:sz w:val="22"/>
          <w:szCs w:val="22"/>
        </w:rPr>
        <w:t xml:space="preserve">, ktoré Dodávateľ vykonáva pre Prevádzkovateľa základnej služby, je určený a definovaný v tejto Zmluve. </w:t>
      </w:r>
    </w:p>
    <w:p w14:paraId="2A258328"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7C25719D"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Prílohou č. 1 tejto Zmluvy je menný zoznam osôb a pracovných rolí Dodávateľa podľa § 9 ods. 2 písm. g) vyhlášky NBU, ktoré sú poverené na výkon činnosti súvisiacej s plnením tejto Zmluvy a ktoré majú mať prístup k informáciám a údajom Prevádzkovateľa základnej služby. Každú zmenu v personálnom obsadení pracovných rolí podľa prechádzajúcej vety je Dodávateľ povinný Prevádzkovateľovi základnej služby najneskôr 14 dní pred plánovaným začatím výkonu činnosti touto osobou v zmysle článku</w:t>
      </w:r>
      <w:r w:rsidRPr="00541822">
        <w:rPr>
          <w:rFonts w:ascii="Arial Narrow" w:hAnsi="Arial Narrow"/>
          <w:sz w:val="22"/>
          <w:szCs w:val="22"/>
        </w:rPr>
        <w:t xml:space="preserve"> </w:t>
      </w:r>
      <w:r w:rsidRPr="00541822">
        <w:rPr>
          <w:rFonts w:ascii="Arial Narrow" w:hAnsi="Arial Narrow"/>
          <w:color w:val="auto"/>
          <w:sz w:val="22"/>
          <w:szCs w:val="22"/>
        </w:rPr>
        <w:t xml:space="preserve">VI. tejto Zmluvy písomne oznámiť. Dodávateľ je povinný zabezpečiť, aby sa osoby evidované v zozname podľa prvej vety zaviazali pred začatím výkonu činnosti dodržiavať mlčanlivosť o skutočnostiach, o ktorých sa v súvislosti s výkonom činnosti dozvedeli podľa </w:t>
      </w:r>
      <w:r w:rsidRPr="00541822">
        <w:rPr>
          <w:rFonts w:ascii="Arial Narrow" w:hAnsi="Arial Narrow"/>
          <w:sz w:val="22"/>
          <w:szCs w:val="22"/>
        </w:rPr>
        <w:t>článku V</w:t>
      </w:r>
      <w:r w:rsidRPr="00541822">
        <w:rPr>
          <w:rFonts w:ascii="Arial Narrow" w:hAnsi="Arial Narrow"/>
          <w:color w:val="auto"/>
          <w:sz w:val="22"/>
          <w:szCs w:val="22"/>
        </w:rPr>
        <w:t xml:space="preserve">. tejto Zmluvy. </w:t>
      </w:r>
    </w:p>
    <w:p w14:paraId="43849D4E"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51938A2F" w14:textId="19310BB2"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Pre oblasť technických zraniteľností systémov a zariadení realizuje Dodávateľ opatrenia podľa § 11 vyhlášky NBÚ, najmä identifikuje technické zraniteľnosti informačných systémov, ktoré využíva pri poskytovaní služieb Prevádzkovateľovi základnej služby prostredníctvom opatrení definovaných v nasledovných písmenách tohto bodu</w:t>
      </w:r>
      <w:r w:rsidR="006006F2">
        <w:rPr>
          <w:rFonts w:ascii="Arial Narrow" w:hAnsi="Arial Narrow"/>
          <w:color w:val="auto"/>
          <w:sz w:val="22"/>
          <w:szCs w:val="22"/>
        </w:rPr>
        <w:t xml:space="preserve"> tejto Zmluvy</w:t>
      </w:r>
      <w:r w:rsidRPr="00541822">
        <w:rPr>
          <w:rFonts w:ascii="Arial Narrow" w:hAnsi="Arial Narrow"/>
          <w:color w:val="auto"/>
          <w:sz w:val="22"/>
          <w:szCs w:val="22"/>
        </w:rPr>
        <w:t xml:space="preserve">: </w:t>
      </w:r>
    </w:p>
    <w:p w14:paraId="2429068A"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Využitie verejných a výrobcom poskytovaných zoznamov, ktoré opisujú zraniteľnosti programových a technických prostriedkov.</w:t>
      </w:r>
    </w:p>
    <w:p w14:paraId="54ECB153"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Identifikácia potrieb softvérových záplat a aktualizácií.</w:t>
      </w:r>
    </w:p>
    <w:p w14:paraId="175BAB26"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Evidencia softvérových záplat a aktualizácií a informácia o ich nasadení alebo o dôvodoch ich nenasadenia.</w:t>
      </w:r>
    </w:p>
    <w:p w14:paraId="32C19D28"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000000" w:themeColor="text1"/>
          <w:sz w:val="22"/>
          <w:szCs w:val="22"/>
        </w:rPr>
      </w:pPr>
      <w:r w:rsidRPr="00541822">
        <w:rPr>
          <w:rFonts w:ascii="Arial Narrow" w:hAnsi="Arial Narrow"/>
          <w:color w:val="000000" w:themeColor="text1"/>
          <w:sz w:val="22"/>
          <w:szCs w:val="22"/>
        </w:rPr>
        <w:t>Zabezpečenie implementácie softvérových záplat a aktualizácií.</w:t>
      </w:r>
    </w:p>
    <w:p w14:paraId="48B6E4E4"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000000" w:themeColor="text1"/>
          <w:sz w:val="22"/>
          <w:szCs w:val="22"/>
        </w:rPr>
        <w:t>Neinštalovanie neschválených aktualizácií.</w:t>
      </w:r>
    </w:p>
    <w:p w14:paraId="2B77E51B" w14:textId="77777777" w:rsidR="000C26F9" w:rsidRPr="00541822" w:rsidRDefault="000C26F9" w:rsidP="000C26F9">
      <w:pPr>
        <w:pStyle w:val="Default"/>
        <w:spacing w:line="276" w:lineRule="auto"/>
        <w:jc w:val="both"/>
        <w:rPr>
          <w:rFonts w:ascii="Arial Narrow" w:hAnsi="Arial Narrow"/>
          <w:color w:val="auto"/>
          <w:sz w:val="22"/>
          <w:szCs w:val="22"/>
        </w:rPr>
      </w:pPr>
    </w:p>
    <w:p w14:paraId="319D1453"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Pre oblasť ochrany pred škodlivým kódom</w:t>
      </w:r>
      <w:r w:rsidRPr="00541822" w:rsidDel="00EE4AB9">
        <w:rPr>
          <w:rFonts w:ascii="Arial Narrow" w:hAnsi="Arial Narrow"/>
          <w:color w:val="auto"/>
          <w:sz w:val="22"/>
          <w:szCs w:val="22"/>
        </w:rPr>
        <w:t xml:space="preserve"> </w:t>
      </w:r>
      <w:r w:rsidRPr="00541822">
        <w:rPr>
          <w:rFonts w:ascii="Arial Narrow" w:hAnsi="Arial Narrow"/>
          <w:sz w:val="22"/>
          <w:szCs w:val="22"/>
        </w:rPr>
        <w:t>k RIS</w:t>
      </w:r>
      <w:r w:rsidRPr="00541822">
        <w:rPr>
          <w:rFonts w:ascii="Arial Narrow" w:hAnsi="Arial Narrow"/>
          <w:color w:val="auto"/>
          <w:sz w:val="22"/>
          <w:szCs w:val="22"/>
        </w:rPr>
        <w:t xml:space="preserve"> realizuje Dodávateľ opatrenia podľa § 12 vyhlášky NBÚ pre informačné systémy a siete Dodávateľa, ktoré využíva pri poskytovaní služieb Prevádzkovateľovi základnej služby a pre informačné systémy a siete Prevádzkovateľa základnej služby v rozsahu, v akom Dodávateľ v zmysle SLA Zmluvy zabezpečuje správu a prevádzku príslušných informačných systémov a sietí, a to prostredníctvom opatrení zabezpečenia ochrany technických prostriedkov využívaných pri poskytovaní služieb Dodávateľovi prostredníctvom prostriedkov ochrany pred škodlivým kódom, ktoré sú nakonfigurované tak, že: </w:t>
      </w:r>
    </w:p>
    <w:p w14:paraId="722193FC"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sz w:val="22"/>
          <w:szCs w:val="22"/>
        </w:rPr>
        <w:t xml:space="preserve">v reálnom čase vykonávajú kontrolu prístupu k digitálnemu obsahu vrátane sieťovej prevádzky, sťahovania, spúšťania alebo otvárania súborov, priečinkov na vymeniteľnom alebo vzdialenom úložisku a prístupu k webovým sídlam a </w:t>
      </w:r>
      <w:proofErr w:type="spellStart"/>
      <w:r w:rsidRPr="00541822">
        <w:rPr>
          <w:rFonts w:ascii="Arial Narrow" w:hAnsi="Arial Narrow"/>
          <w:sz w:val="22"/>
          <w:szCs w:val="22"/>
        </w:rPr>
        <w:t>cloudovým</w:t>
      </w:r>
      <w:proofErr w:type="spellEnd"/>
      <w:r w:rsidRPr="00541822">
        <w:rPr>
          <w:rFonts w:ascii="Arial Narrow" w:hAnsi="Arial Narrow"/>
          <w:sz w:val="22"/>
          <w:szCs w:val="22"/>
        </w:rPr>
        <w:t xml:space="preserve"> službám</w:t>
      </w:r>
      <w:r w:rsidRPr="00541822">
        <w:rPr>
          <w:rFonts w:ascii="Arial Narrow" w:hAnsi="Arial Narrow"/>
          <w:color w:val="auto"/>
          <w:sz w:val="22"/>
          <w:szCs w:val="22"/>
        </w:rPr>
        <w:t xml:space="preserve">. </w:t>
      </w:r>
    </w:p>
    <w:p w14:paraId="0D37109A"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s</w:t>
      </w:r>
      <w:r w:rsidRPr="00541822">
        <w:rPr>
          <w:rFonts w:ascii="Arial Narrow" w:hAnsi="Arial Narrow"/>
          <w:color w:val="000000" w:themeColor="text1"/>
          <w:sz w:val="22"/>
          <w:szCs w:val="22"/>
        </w:rPr>
        <w:t xml:space="preserve">púšťajú pravidelné kontroly úložísk vrátane </w:t>
      </w:r>
      <w:proofErr w:type="spellStart"/>
      <w:r w:rsidRPr="00541822">
        <w:rPr>
          <w:rFonts w:ascii="Arial Narrow" w:hAnsi="Arial Narrow"/>
          <w:color w:val="000000" w:themeColor="text1"/>
          <w:sz w:val="22"/>
          <w:szCs w:val="22"/>
        </w:rPr>
        <w:t>cloudových</w:t>
      </w:r>
      <w:proofErr w:type="spellEnd"/>
      <w:r w:rsidRPr="00541822">
        <w:rPr>
          <w:rFonts w:ascii="Arial Narrow" w:hAnsi="Arial Narrow"/>
          <w:color w:val="000000" w:themeColor="text1"/>
          <w:sz w:val="22"/>
          <w:szCs w:val="22"/>
        </w:rPr>
        <w:t xml:space="preserve"> a pripojených vymeniteľných úložísk, najmenej raz ročne</w:t>
      </w:r>
      <w:r w:rsidRPr="00541822">
        <w:rPr>
          <w:rFonts w:ascii="Arial Narrow" w:hAnsi="Arial Narrow"/>
          <w:color w:val="auto"/>
          <w:sz w:val="22"/>
          <w:szCs w:val="22"/>
        </w:rPr>
        <w:t xml:space="preserve">. </w:t>
      </w:r>
    </w:p>
    <w:p w14:paraId="1484A6B6"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3FFC4186"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Pre oblasť riadenia prístupov </w:t>
      </w:r>
      <w:r w:rsidRPr="00541822">
        <w:rPr>
          <w:rFonts w:ascii="Arial Narrow" w:hAnsi="Arial Narrow"/>
          <w:sz w:val="22"/>
          <w:szCs w:val="22"/>
        </w:rPr>
        <w:t xml:space="preserve">k RIS </w:t>
      </w:r>
      <w:r w:rsidRPr="00541822">
        <w:rPr>
          <w:rFonts w:ascii="Arial Narrow" w:hAnsi="Arial Narrow"/>
          <w:color w:val="auto"/>
          <w:sz w:val="22"/>
          <w:szCs w:val="22"/>
        </w:rPr>
        <w:t xml:space="preserve">realizuje Dodávateľ opatrenia podľa § 8 vyhlášky NBÚ, prostredníctvom opatrení definovaných v nasledovných písmenách tohto bodu tejto Zmluvy: </w:t>
      </w:r>
    </w:p>
    <w:p w14:paraId="4B6A8E5E"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Riadenie prístupov osôb k sieti a informačnému systému, založené na zásade, že používateľ má prístup len k tým aktívam a funkcionalitám v rámci siete a informačného systému, ktoré sú nevyhnutné na plnenie zverených úloh používateľa. Na to sa vypracúvajú zásady riadenia prístupu osôb k sieti a informačnému systému, ktoré definujú spôsob prideľovania a odoberania prístupových práv používateľom, ich formálnu </w:t>
      </w:r>
      <w:r w:rsidRPr="00541822">
        <w:rPr>
          <w:rFonts w:ascii="Arial Narrow" w:hAnsi="Arial Narrow"/>
          <w:color w:val="auto"/>
          <w:sz w:val="22"/>
          <w:szCs w:val="22"/>
        </w:rPr>
        <w:lastRenderedPageBreak/>
        <w:t xml:space="preserve">evidenciu a vedenie úplných prevádzkových záznamov o každom prístupe do siete a informačného systému. </w:t>
      </w:r>
    </w:p>
    <w:p w14:paraId="51E47A13"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Riadenie prístupov k sieťam a informačným systémom uskutočnené v závislosti od prevádzkových a bezpečnostných potrieb Prevádzkovateľa základnej služby, pričom sú prijaté bezpečnostné opatrenia, ktoré slúžia na zabezpečenie ochrany údajov, ktoré sú používané pri prihlásení do sietí a informačných systémov a ktoré zabraňujú zneužitiu týchto údajov neoprávnenou osobou. </w:t>
      </w:r>
    </w:p>
    <w:p w14:paraId="452C0125"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Riadenie prístupov osôb k sieti a informačnému systému, to zahŕňa najmenej vypracovanie zásad riadenia prístupu k informáciám; riadenia prístupu používateľov; zodpovednosti používateľov; riadenia prístupu k sieťam; prístupu k operačnému systému a jeho službám; prístupu k aplikáciám; monitorovania prístupu a používania informačného systému a riadenia vzdialeného prístupu. </w:t>
      </w:r>
    </w:p>
    <w:p w14:paraId="4434C4E7"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Pridelenie jednoznačného identifikátora na autentizáciu na vstup do siete a informačného systému každému používateľovi siete a informačného systému. </w:t>
      </w:r>
    </w:p>
    <w:p w14:paraId="3772B14D"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Zabezpečenie riadenia jednoznačných identifikátorov používateľov vrátane prístupových práv a oprávnení používateľských účtov. </w:t>
      </w:r>
    </w:p>
    <w:p w14:paraId="4608B994"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w:t>
      </w:r>
    </w:p>
    <w:p w14:paraId="57C43E1A"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Výkon kontroly prístupových účtov a prístupových oprávnení na overenie súladu schválených oprávnení so skutočným stavom oprávnení a detekciu a následné zmazanie nepoužívaných prístupových účtov v pravidelných intervaloch. </w:t>
      </w:r>
    </w:p>
    <w:p w14:paraId="1E8F5565"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7BCBD762" w14:textId="77777777" w:rsidR="000C26F9" w:rsidRPr="00541822" w:rsidRDefault="000C26F9" w:rsidP="000C26F9">
      <w:pPr>
        <w:pStyle w:val="Default"/>
        <w:spacing w:line="276" w:lineRule="auto"/>
        <w:jc w:val="both"/>
        <w:rPr>
          <w:rFonts w:ascii="Arial Narrow" w:hAnsi="Arial Narrow"/>
          <w:color w:val="auto"/>
          <w:sz w:val="22"/>
          <w:szCs w:val="22"/>
        </w:rPr>
      </w:pPr>
    </w:p>
    <w:p w14:paraId="5612C6AF"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Pre oblasť riešenia kybernetických bezpečnostných incidentov</w:t>
      </w:r>
      <w:r w:rsidRPr="00541822">
        <w:rPr>
          <w:rFonts w:ascii="Arial Narrow" w:hAnsi="Arial Narrow"/>
          <w:sz w:val="22"/>
          <w:szCs w:val="22"/>
        </w:rPr>
        <w:t xml:space="preserve"> k RIS</w:t>
      </w:r>
      <w:r w:rsidRPr="00541822">
        <w:rPr>
          <w:rFonts w:ascii="Arial Narrow" w:hAnsi="Arial Narrow"/>
          <w:color w:val="auto"/>
          <w:sz w:val="22"/>
          <w:szCs w:val="22"/>
        </w:rPr>
        <w:t xml:space="preserve"> realizuje Dodávateľ opatrenia podľa § 17 vyhlášky NBÚ, najmä </w:t>
      </w:r>
      <w:proofErr w:type="spellStart"/>
      <w:r w:rsidRPr="00541822">
        <w:rPr>
          <w:rFonts w:ascii="Arial Narrow" w:hAnsi="Arial Narrow"/>
          <w:color w:val="auto"/>
          <w:sz w:val="22"/>
          <w:szCs w:val="22"/>
        </w:rPr>
        <w:t>detekuje</w:t>
      </w:r>
      <w:proofErr w:type="spellEnd"/>
      <w:r w:rsidRPr="00541822">
        <w:rPr>
          <w:rFonts w:ascii="Arial Narrow" w:hAnsi="Arial Narrow"/>
          <w:color w:val="auto"/>
          <w:sz w:val="22"/>
          <w:szCs w:val="22"/>
        </w:rPr>
        <w:t xml:space="preserve"> a rieši kybernetické bezpečnostné incidenty, ktoré môžu mať dopad na poskytovanie služieb Prevádzkovateľa základnej služby. To zahŕňa najmä prijatie opatrení definovaných v nasledovných písmenách tohto bodu tejto Zmluvy: </w:t>
      </w:r>
    </w:p>
    <w:p w14:paraId="295CF99F"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Oboznámenie sa so štandardmi a postupmi Prevádzkovateľa základnej služby pri riešení kybernetických bezpečnostných incidentov a spracovanie interných postupov riešenia kybernetických bezpečnostných incidentov, ktoré zahŕňajú najmä minimálne postupy hlásenia kybernetických bezpečnostných incidentov voči Prevádzkovateľovi základnej služby v súlade s právnymi predpismi, najmä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 vyhlášky NBÚ tak, aby mal Prevádzkovateľ základnej služby primeraný čas na splnenie si svojich práv a povinností plynúcich mu z právnych predpisov. </w:t>
      </w:r>
    </w:p>
    <w:p w14:paraId="6EE11EA1"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Monitorovanie a analyzovanie udalostí v sieťach a informačných systémoch, ktoré sú využívané pre prístup k sieťam na poskytovanie služieb Prevádzkovateľa základnej služby, </w:t>
      </w:r>
    </w:p>
    <w:p w14:paraId="4D60E679"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Detegovanie kybernetických bezpečnostných incidentov v rámci prístupovej infraštruktúry Dodávateľa, najmä prostredníctvom nástroja na detekciu kybernetických bezpečnostných incidentov, ktorý umožňuje v rámci sietí a informačných systémov a medzi sieťami a informačnými systémami overenie a kontrolu prenášaných dát. </w:t>
      </w:r>
    </w:p>
    <w:p w14:paraId="19767DA9"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Zber relevantných informácií o kybernetických bezpečnostných incidentoch (najmä, avšak nie len: lokalita, </w:t>
      </w:r>
      <w:proofErr w:type="spellStart"/>
      <w:r w:rsidRPr="00541822">
        <w:rPr>
          <w:rFonts w:ascii="Arial Narrow" w:hAnsi="Arial Narrow"/>
          <w:color w:val="auto"/>
          <w:sz w:val="22"/>
          <w:szCs w:val="22"/>
        </w:rPr>
        <w:t>hostname</w:t>
      </w:r>
      <w:proofErr w:type="spellEnd"/>
      <w:r w:rsidRPr="00541822">
        <w:rPr>
          <w:rFonts w:ascii="Arial Narrow" w:hAnsi="Arial Narrow"/>
          <w:color w:val="auto"/>
          <w:sz w:val="22"/>
          <w:szCs w:val="22"/>
        </w:rPr>
        <w:t xml:space="preserve">,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zber a vyhodnocovanie informácií o kybernetických bezpečnostných incidentoch; vyhľadávanie a zoskupovanie záznamov súvisiacich </w:t>
      </w:r>
      <w:r w:rsidRPr="00541822">
        <w:rPr>
          <w:rFonts w:ascii="Arial Narrow" w:hAnsi="Arial Narrow"/>
          <w:color w:val="auto"/>
          <w:sz w:val="22"/>
          <w:szCs w:val="22"/>
        </w:rPr>
        <w:lastRenderedPageBreak/>
        <w:t xml:space="preserve">s kybernetickým bezpečnostným incidentom; vyhodnocovanie bezpečnostných udalostí na ich identifikáciu ako kybernetických bezpečnostných incidentov; revíziu konfigurácie a monitorovacích pravidiel na vyhodnocovanie bezpečnostných udalostí pri nesprávne identifikovaných kybernetických bezpečnostných incidentoch. </w:t>
      </w:r>
    </w:p>
    <w:p w14:paraId="71BF7DBB"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Riešenie zistených kybernetických bezpečnostných incidentov a zníženie následkov zistených kybernetických bezpečnostných incidentov podľa pokynov Prevádzkovateľa základnej služby. </w:t>
      </w:r>
    </w:p>
    <w:p w14:paraId="5A4757C2"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Vyhodnocovanie spôsobov riešenia kybernetických bezpečnostných incidentov po ich vyriešení a prijatie opatrení alebo zavedenie nových postupov s cieľom minimalizovať výskyt obdobných kybernetických bezpečnostných incidentov v súčinnosti s Prevádzkovateľom základnej služby. </w:t>
      </w:r>
    </w:p>
    <w:p w14:paraId="7DFE8BCF" w14:textId="77777777" w:rsidR="000C26F9" w:rsidRPr="00541822" w:rsidRDefault="000C26F9" w:rsidP="000C26F9">
      <w:pPr>
        <w:pStyle w:val="Default"/>
        <w:spacing w:line="276" w:lineRule="auto"/>
        <w:jc w:val="both"/>
        <w:rPr>
          <w:rFonts w:ascii="Arial Narrow" w:hAnsi="Arial Narrow"/>
          <w:color w:val="auto"/>
          <w:sz w:val="22"/>
          <w:szCs w:val="22"/>
        </w:rPr>
      </w:pPr>
    </w:p>
    <w:p w14:paraId="29467857"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Pre oblasť monitorovania, testovania bezpečnosti a bezpečnostných auditov </w:t>
      </w:r>
      <w:r w:rsidRPr="00541822">
        <w:rPr>
          <w:rFonts w:ascii="Arial Narrow" w:hAnsi="Arial Narrow"/>
          <w:sz w:val="22"/>
          <w:szCs w:val="22"/>
        </w:rPr>
        <w:t xml:space="preserve">k RIS </w:t>
      </w:r>
      <w:r w:rsidRPr="00541822">
        <w:rPr>
          <w:rFonts w:ascii="Arial Narrow" w:hAnsi="Arial Narrow"/>
          <w:color w:val="auto"/>
          <w:sz w:val="22"/>
          <w:szCs w:val="22"/>
        </w:rPr>
        <w:t xml:space="preserve">realizuje Dodávateľ opatrenia podľa § 15 vyhlášky NBÚ, najmä implementuje centrálny nástroj na zaznamenávanie činnosti sietí a informačných systémov a ich používateľov najmenej pre všetky informačné systémy a sieťové prvky, ktoré sú využívané pri poskytovaní služieb Prevádzkovateľovi základnej služby, ktorý spĺňa všetky požiadavky stanovené vo vyhláške NBÚ, a to najmä požiadavky na zabezpečenie bezpečnostného dohľadu nad sieťami a informačnými systémami a jeho funkčnosť. </w:t>
      </w:r>
    </w:p>
    <w:p w14:paraId="0F836A10"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3F88B417"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Pre oblasť </w:t>
      </w:r>
      <w:r w:rsidRPr="00541822">
        <w:rPr>
          <w:rFonts w:ascii="Arial Narrow" w:hAnsi="Arial Narrow"/>
          <w:color w:val="000000" w:themeColor="text1"/>
          <w:sz w:val="22"/>
          <w:szCs w:val="22"/>
        </w:rPr>
        <w:t>riadenia bezpečnosti sietí a informačných systémov</w:t>
      </w:r>
      <w:r w:rsidRPr="00541822" w:rsidDel="00335BD7">
        <w:rPr>
          <w:rFonts w:ascii="Arial Narrow" w:hAnsi="Arial Narrow"/>
          <w:color w:val="auto"/>
          <w:sz w:val="22"/>
          <w:szCs w:val="22"/>
        </w:rPr>
        <w:t xml:space="preserve"> </w:t>
      </w:r>
      <w:r w:rsidRPr="00541822">
        <w:rPr>
          <w:rFonts w:ascii="Arial Narrow" w:hAnsi="Arial Narrow"/>
          <w:sz w:val="22"/>
          <w:szCs w:val="22"/>
        </w:rPr>
        <w:t xml:space="preserve">k RIS </w:t>
      </w:r>
      <w:r w:rsidRPr="00541822">
        <w:rPr>
          <w:rFonts w:ascii="Arial Narrow" w:hAnsi="Arial Narrow"/>
          <w:color w:val="auto"/>
          <w:sz w:val="22"/>
          <w:szCs w:val="22"/>
        </w:rPr>
        <w:t xml:space="preserve">realizuje Dodávateľ opatrenia podľa § 13 vyhlášky NBÚ, </w:t>
      </w:r>
      <w:r w:rsidRPr="00541822">
        <w:rPr>
          <w:rFonts w:ascii="Arial Narrow" w:hAnsi="Arial Narrow"/>
          <w:color w:val="000000" w:themeColor="text1"/>
          <w:sz w:val="22"/>
          <w:szCs w:val="22"/>
        </w:rPr>
        <w:t>pre informačné systémy a siete Dodávateľa, ktoré využíva pri poskytovaní služieb Prevádzkovateľovi základnej služby a pre informačné systémy a siete Prevádzkovateľa základnej služby v rozsahu, v akom Dodávateľ v zmysle Prevádzkovej zmluvy zabezpečuje správu a prevádzku príslušných informačných systémov a sietí, a to prostredníctvom opatrení definovaných v nasledovných písmenách tohto bodu tejto Zmluvy</w:t>
      </w:r>
      <w:r w:rsidRPr="00541822">
        <w:rPr>
          <w:rFonts w:ascii="Arial Narrow" w:hAnsi="Arial Narrow"/>
          <w:color w:val="auto"/>
          <w:sz w:val="22"/>
          <w:szCs w:val="22"/>
        </w:rPr>
        <w:t>:</w:t>
      </w:r>
    </w:p>
    <w:p w14:paraId="7A71ACBF"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sz w:val="22"/>
          <w:szCs w:val="22"/>
        </w:rPr>
        <w:t>Riadenie bezpečného prístupu medzi vonkajšími a vnútornými sieťami a informačnými systémami Prevádzkovateľa základnej služby, a to najmä využitím nástrojov na ochranu integrity sietí, ktoré sú zabezpečené segmentáciou sietí. Informačné systémy so službami priamo prístupnými z externých sietí sa nachádzajú v samostatných sieťových segmentoch a v rovnakom segmente musia byť len informačné systémy s rovnakými bezpečnostnými požiadavkami, rovnakej kategórie a s podobným účelom.</w:t>
      </w:r>
    </w:p>
    <w:p w14:paraId="75FD05C8"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sz w:val="22"/>
          <w:szCs w:val="22"/>
        </w:rPr>
        <w:t xml:space="preserve">Povoľovanie prepojenia medzi segmentmi a externými sieťami, ktoré sú chránené firewallom a všetkých spojení na princípe zásady najnižších privilégií. </w:t>
      </w:r>
    </w:p>
    <w:p w14:paraId="06D3C72A"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color w:val="auto"/>
          <w:sz w:val="22"/>
          <w:szCs w:val="22"/>
        </w:rPr>
        <w:t>Zavedenie bezpečnostných opatrení na bezpečné mobilné pripojenie z verejnej siete do siete a informačného systému a vzdialený prístup, napríklad bezpečným spôsobom s použitím dvojfaktorovej autentizácie alebo použitím kryptografických prostriedkov.</w:t>
      </w:r>
    </w:p>
    <w:p w14:paraId="058C5354"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Sieťam alebo informačným systémom sú umožnené len špecifikované služby umiestnené vo vyhradených segmentoch počítačovej siete.</w:t>
      </w:r>
    </w:p>
    <w:p w14:paraId="7365726A"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color w:val="auto"/>
          <w:sz w:val="22"/>
          <w:szCs w:val="22"/>
        </w:rPr>
        <w:t>Servery dostupné z externých sietí sú zabezpečované podľa odporúčaní výrobcu.</w:t>
      </w:r>
    </w:p>
    <w:p w14:paraId="15E32F7E"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sz w:val="22"/>
          <w:szCs w:val="22"/>
        </w:rPr>
        <w:t>Udržiavanie zoznamu vstupno-výstupných bodov na hranici siete v aktuálnom stave.</w:t>
      </w:r>
    </w:p>
    <w:p w14:paraId="47A1A64D"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sz w:val="22"/>
          <w:szCs w:val="22"/>
        </w:rPr>
        <w:t>Neumožnenie komunikácie a prevádzky aplikácií cez neautorizované porty.</w:t>
      </w:r>
    </w:p>
    <w:p w14:paraId="1F75B449" w14:textId="77777777" w:rsidR="000C26F9" w:rsidRPr="00541822" w:rsidRDefault="000C26F9" w:rsidP="00DD59EE">
      <w:pPr>
        <w:pStyle w:val="Default"/>
        <w:numPr>
          <w:ilvl w:val="1"/>
          <w:numId w:val="99"/>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Vyžadované použitie dvojfaktorovej autentizácie od každého vzdialeného pripojenia do internej siete v správe Dodávateľa z verejnej siete.</w:t>
      </w:r>
    </w:p>
    <w:p w14:paraId="019225F9" w14:textId="77777777" w:rsidR="000C26F9" w:rsidRPr="00541822" w:rsidRDefault="000C26F9" w:rsidP="00DD59EE">
      <w:pPr>
        <w:pStyle w:val="Default"/>
        <w:numPr>
          <w:ilvl w:val="1"/>
          <w:numId w:val="99"/>
        </w:numPr>
        <w:spacing w:line="276" w:lineRule="auto"/>
        <w:ind w:left="567" w:hanging="283"/>
        <w:jc w:val="both"/>
        <w:rPr>
          <w:rFonts w:ascii="Arial Narrow" w:hAnsi="Arial Narrow"/>
          <w:sz w:val="22"/>
          <w:szCs w:val="22"/>
        </w:rPr>
      </w:pPr>
      <w:r w:rsidRPr="00541822">
        <w:rPr>
          <w:rFonts w:ascii="Arial Narrow" w:hAnsi="Arial Narrow"/>
          <w:sz w:val="22"/>
          <w:szCs w:val="22"/>
        </w:rPr>
        <w:t>Vykonávanie pravidelného alebo nepretržitého posudzovania technických zraniteľností a posudzovania technických zraniteľností zariadenia, ktoré sa vzdialene pripája do internej siete, vrátane preukázania plnenia tejto povinnosti.</w:t>
      </w:r>
    </w:p>
    <w:p w14:paraId="5EC75F94" w14:textId="77777777" w:rsidR="000C26F9" w:rsidRPr="00541822" w:rsidRDefault="000C26F9" w:rsidP="000C26F9">
      <w:pPr>
        <w:pStyle w:val="Default"/>
        <w:spacing w:line="276" w:lineRule="auto"/>
        <w:jc w:val="both"/>
        <w:rPr>
          <w:rFonts w:ascii="Arial Narrow" w:hAnsi="Arial Narrow"/>
          <w:color w:val="auto"/>
          <w:sz w:val="22"/>
          <w:szCs w:val="22"/>
        </w:rPr>
      </w:pPr>
    </w:p>
    <w:p w14:paraId="21AA8B5B"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plniť ustanovenia tejto Zmluvy a bezpečnostné opatrenia a postupovať v súlade so schválenými normami upravujúcimi oblasť informačnej bezpečnosti, a to najmä podľa STN ISO/IEC 27002:2013 (Informačné technológie. Bezpečnostné metódy. Pravidlá dobrej praxe riadenia informačnej bezpečnosti),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 vyhlášky NBÚ. </w:t>
      </w:r>
    </w:p>
    <w:p w14:paraId="26B0F827"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6E2CBEB1" w14:textId="77777777" w:rsidR="000C26F9" w:rsidRPr="00541822" w:rsidRDefault="000C26F9" w:rsidP="00DD59EE">
      <w:pPr>
        <w:pStyle w:val="Default"/>
        <w:numPr>
          <w:ilvl w:val="0"/>
          <w:numId w:val="99"/>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sa podpisom tejto Zmluvy neodvolateľne zaväzuje, že Objednávateľovi udelí, poskytne, prevedie alebo postúpi všetky potrebné licencie, práva alebo súhlasy nevyhnutné na zabezpečenie kontinuity prevádzkovanej základnej služby (teda RIS ako takého) na Prevádzkovateľa základnej služby, a to najneskôr ku dňu ukončenia platnosti a účinnosti tejto Zmluvy. Zároveň takýto záväzok Dodávateľa voči Objednávateľovi k udeleniu, poskytnutiu, prevedeniu alebo postúpeniu všetkých potrebných licencií, práv alebo súhlasov nevyhnutných na zabezpečenie kontinuity prevádzkovanej základnej služby pretrváva aj po skončení platnosti a účinnosti tejto Zmluvy, pričom Zmluvné sa strany sa bezvýhradne dohodli, že takýto záväzok pretrvá 5 rokov po skončení platnosti a účinnosti tejto Zmluvy. </w:t>
      </w:r>
    </w:p>
    <w:p w14:paraId="459C73ED" w14:textId="77777777" w:rsidR="000C26F9" w:rsidRPr="00541822" w:rsidRDefault="000C26F9" w:rsidP="000C26F9">
      <w:pPr>
        <w:pStyle w:val="Default"/>
        <w:spacing w:line="276" w:lineRule="auto"/>
        <w:jc w:val="both"/>
        <w:rPr>
          <w:rFonts w:ascii="Arial Narrow" w:hAnsi="Arial Narrow"/>
          <w:color w:val="auto"/>
          <w:sz w:val="22"/>
          <w:szCs w:val="22"/>
        </w:rPr>
      </w:pPr>
    </w:p>
    <w:p w14:paraId="1E182D08"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sz w:val="22"/>
          <w:szCs w:val="22"/>
        </w:rPr>
        <w:t>I</w:t>
      </w:r>
      <w:r w:rsidRPr="00541822">
        <w:rPr>
          <w:rFonts w:ascii="Arial Narrow" w:hAnsi="Arial Narrow"/>
          <w:b/>
          <w:bCs/>
          <w:color w:val="auto"/>
          <w:sz w:val="22"/>
          <w:szCs w:val="22"/>
        </w:rPr>
        <w:t xml:space="preserve">V. </w:t>
      </w:r>
    </w:p>
    <w:p w14:paraId="20844EE5"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Hlásenie kybernetických incidentov</w:t>
      </w:r>
    </w:p>
    <w:p w14:paraId="0ED36982" w14:textId="77777777" w:rsidR="000C26F9" w:rsidRPr="00541822" w:rsidRDefault="000C26F9" w:rsidP="000C26F9">
      <w:pPr>
        <w:pStyle w:val="Default"/>
        <w:spacing w:line="276" w:lineRule="auto"/>
        <w:jc w:val="both"/>
        <w:rPr>
          <w:rFonts w:ascii="Arial Narrow" w:hAnsi="Arial Narrow"/>
          <w:color w:val="auto"/>
          <w:sz w:val="22"/>
          <w:szCs w:val="22"/>
        </w:rPr>
      </w:pPr>
    </w:p>
    <w:p w14:paraId="5F834A2F" w14:textId="77777777" w:rsidR="000C26F9" w:rsidRPr="00541822" w:rsidRDefault="000C26F9" w:rsidP="00DD59EE">
      <w:pPr>
        <w:pStyle w:val="Default"/>
        <w:numPr>
          <w:ilvl w:val="0"/>
          <w:numId w:val="95"/>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Dodávateľ je povinný bezodkladne hlásiť a informovať Prevádzkovateľa základnej služby o každom podozrení na kybernetický bezpečnostný incident (ďalej aj „incident“), ako aj o všetkých skutočnostiach majúcich vplyv na zabezpečovanie kybernetickej bezpečnosti, a to prostredníctvom elektronickej pošty na kontaktnú adresu Prevádzkovateľa základnej služby uvedenú v prílohe č. 2 tejto Zmluvy.</w:t>
      </w:r>
    </w:p>
    <w:p w14:paraId="4AC1E27D" w14:textId="77777777" w:rsidR="000C26F9" w:rsidRPr="00541822" w:rsidRDefault="000C26F9" w:rsidP="000C26F9">
      <w:pPr>
        <w:pStyle w:val="Default"/>
        <w:spacing w:line="276" w:lineRule="auto"/>
        <w:ind w:firstLine="60"/>
        <w:jc w:val="both"/>
        <w:rPr>
          <w:rFonts w:ascii="Arial Narrow" w:hAnsi="Arial Narrow"/>
          <w:color w:val="auto"/>
          <w:sz w:val="22"/>
          <w:szCs w:val="22"/>
        </w:rPr>
      </w:pPr>
    </w:p>
    <w:p w14:paraId="0B1AA117" w14:textId="77777777" w:rsidR="000C26F9" w:rsidRPr="00541822" w:rsidRDefault="000C26F9" w:rsidP="00DD59EE">
      <w:pPr>
        <w:pStyle w:val="Default"/>
        <w:numPr>
          <w:ilvl w:val="0"/>
          <w:numId w:val="95"/>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Hlásenie podozrenia o kybernetickom bezpečnostnom incidente musí obsahovať najmä informácie: </w:t>
      </w:r>
    </w:p>
    <w:p w14:paraId="17A2B45E" w14:textId="77777777" w:rsidR="000C26F9" w:rsidRPr="00541822" w:rsidRDefault="000C26F9" w:rsidP="00DD59EE">
      <w:pPr>
        <w:pStyle w:val="Default"/>
        <w:numPr>
          <w:ilvl w:val="0"/>
          <w:numId w:val="96"/>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o tom, kto hlási kybernetický bezpečnostný incident, a to: </w:t>
      </w:r>
    </w:p>
    <w:p w14:paraId="57EE38CA"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identifikačné údaje a </w:t>
      </w:r>
    </w:p>
    <w:p w14:paraId="69057186"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kontaktné údaje, </w:t>
      </w:r>
    </w:p>
    <w:p w14:paraId="10E12136" w14:textId="77777777" w:rsidR="000C26F9" w:rsidRPr="00541822" w:rsidRDefault="000C26F9" w:rsidP="00DD59EE">
      <w:pPr>
        <w:pStyle w:val="Default"/>
        <w:numPr>
          <w:ilvl w:val="0"/>
          <w:numId w:val="96"/>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o kybernetickom bezpečnostnom incidente, a to:</w:t>
      </w:r>
    </w:p>
    <w:p w14:paraId="27C3CDF0"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časové údaje priebehu kybernetického bezpečnostného incidentu, </w:t>
      </w:r>
    </w:p>
    <w:p w14:paraId="1DC0484E"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opis priebehu kybernetického bezpečnostného incidentu a </w:t>
      </w:r>
    </w:p>
    <w:p w14:paraId="74A2A330"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rozsah vzniknutých škôd z dôvodu kybernetického bezpečnostného incidentu, </w:t>
      </w:r>
    </w:p>
    <w:p w14:paraId="1E5B53E3" w14:textId="77777777" w:rsidR="000C26F9" w:rsidRPr="00541822" w:rsidRDefault="000C26F9" w:rsidP="00DD59EE">
      <w:pPr>
        <w:pStyle w:val="Default"/>
        <w:numPr>
          <w:ilvl w:val="0"/>
          <w:numId w:val="96"/>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o službe zasiahnutej kybernetickým bezpečnostným incidentom, a to: </w:t>
      </w:r>
    </w:p>
    <w:p w14:paraId="30ADF139"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konkrétny popis všetkých zasiahnutých aktív a </w:t>
      </w:r>
    </w:p>
    <w:p w14:paraId="1C0BF5AB"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vplyv kybernetického bezpečnostného incidentu na poskytovanú službu, </w:t>
      </w:r>
    </w:p>
    <w:p w14:paraId="11DC726C" w14:textId="77777777" w:rsidR="000C26F9" w:rsidRPr="00541822" w:rsidRDefault="000C26F9" w:rsidP="00DD59EE">
      <w:pPr>
        <w:pStyle w:val="Default"/>
        <w:numPr>
          <w:ilvl w:val="0"/>
          <w:numId w:val="96"/>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o riešení kybernetického bezpečnostného incidentu, a to: </w:t>
      </w:r>
    </w:p>
    <w:p w14:paraId="511E4FC8"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stav riešenia kybernetického bezpečnostného incidentu, </w:t>
      </w:r>
    </w:p>
    <w:p w14:paraId="12E78E7D"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vykonané nápravné opatrenia a </w:t>
      </w:r>
    </w:p>
    <w:p w14:paraId="58521B4A" w14:textId="77777777" w:rsidR="000C26F9" w:rsidRPr="00541822" w:rsidRDefault="000C26F9" w:rsidP="00DD59EE">
      <w:pPr>
        <w:pStyle w:val="Default"/>
        <w:numPr>
          <w:ilvl w:val="1"/>
          <w:numId w:val="96"/>
        </w:numPr>
        <w:spacing w:line="276" w:lineRule="auto"/>
        <w:jc w:val="both"/>
        <w:rPr>
          <w:rFonts w:ascii="Arial Narrow" w:hAnsi="Arial Narrow"/>
          <w:color w:val="auto"/>
          <w:sz w:val="22"/>
          <w:szCs w:val="22"/>
        </w:rPr>
      </w:pPr>
      <w:r w:rsidRPr="00541822">
        <w:rPr>
          <w:rFonts w:ascii="Arial Narrow" w:hAnsi="Arial Narrow"/>
          <w:color w:val="auto"/>
          <w:sz w:val="22"/>
          <w:szCs w:val="22"/>
        </w:rPr>
        <w:t xml:space="preserve">popis následkov kybernetického bezpečnostného incidentu. </w:t>
      </w:r>
    </w:p>
    <w:p w14:paraId="60EDC377" w14:textId="77777777" w:rsidR="000C26F9" w:rsidRPr="00541822" w:rsidRDefault="000C26F9" w:rsidP="000C26F9">
      <w:pPr>
        <w:pStyle w:val="Default"/>
        <w:spacing w:line="276" w:lineRule="auto"/>
        <w:jc w:val="both"/>
        <w:rPr>
          <w:rFonts w:ascii="Arial Narrow" w:hAnsi="Arial Narrow"/>
          <w:color w:val="auto"/>
          <w:sz w:val="22"/>
          <w:szCs w:val="22"/>
        </w:rPr>
      </w:pPr>
    </w:p>
    <w:p w14:paraId="1C70A76A" w14:textId="77777777" w:rsidR="000C26F9" w:rsidRPr="00541822" w:rsidRDefault="000C26F9" w:rsidP="00DD59EE">
      <w:pPr>
        <w:pStyle w:val="Default"/>
        <w:numPr>
          <w:ilvl w:val="0"/>
          <w:numId w:val="95"/>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Pri riešení incidentov je Dodávateľ povinný spolupracovať s Prevádzkovateľom základnej služby, Národným bezpečnostným úradom a na tento účel im poskytnúť všetku potrebnú súčinnosť a všetky informácie získané z vlastnej činnosti, ktoré by mohli byť dôležité pre riešenie incidentu. </w:t>
      </w:r>
    </w:p>
    <w:p w14:paraId="28D358AA"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4EFD2C5A" w14:textId="77777777" w:rsidR="000C26F9" w:rsidRPr="00541822" w:rsidRDefault="000C26F9" w:rsidP="00DD59EE">
      <w:pPr>
        <w:pStyle w:val="Default"/>
        <w:numPr>
          <w:ilvl w:val="0"/>
          <w:numId w:val="95"/>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v čase incidentu zabezpečiť všetky dôkazy, ktoré budú slúžiť na objasnenie vzniku a riešenia kybernetického bezpečnostného incidentu. </w:t>
      </w:r>
    </w:p>
    <w:p w14:paraId="619B542E"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1EF96099" w14:textId="77777777" w:rsidR="000C26F9" w:rsidRPr="00541822" w:rsidRDefault="000C26F9" w:rsidP="00DD59EE">
      <w:pPr>
        <w:pStyle w:val="Default"/>
        <w:numPr>
          <w:ilvl w:val="0"/>
          <w:numId w:val="95"/>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Prevádzkovateľ základnej služby je povinný informovať v nevyhnutnom rozsahu Dodávateľa o kybernetickom bezpečnostnom incidente, o ktorom sa dozvedel ako prvý a ktorý má vplyv na plnenie podľa tejto Zmluvy. </w:t>
      </w:r>
    </w:p>
    <w:p w14:paraId="5FFB9908" w14:textId="77777777" w:rsidR="000C26F9" w:rsidRPr="00541822" w:rsidRDefault="000C26F9" w:rsidP="000C26F9">
      <w:pPr>
        <w:pStyle w:val="Default"/>
        <w:spacing w:line="276" w:lineRule="auto"/>
        <w:jc w:val="both"/>
        <w:rPr>
          <w:rFonts w:ascii="Arial Narrow" w:hAnsi="Arial Narrow"/>
          <w:color w:val="auto"/>
          <w:sz w:val="22"/>
          <w:szCs w:val="22"/>
        </w:rPr>
      </w:pPr>
    </w:p>
    <w:p w14:paraId="7C1016E0" w14:textId="77777777" w:rsidR="000C26F9" w:rsidRDefault="000C26F9" w:rsidP="000C26F9">
      <w:pPr>
        <w:pStyle w:val="Default"/>
        <w:spacing w:line="276" w:lineRule="auto"/>
        <w:jc w:val="center"/>
        <w:rPr>
          <w:rFonts w:ascii="Arial Narrow" w:hAnsi="Arial Narrow"/>
          <w:b/>
          <w:sz w:val="22"/>
          <w:szCs w:val="22"/>
        </w:rPr>
      </w:pPr>
    </w:p>
    <w:p w14:paraId="164DA505" w14:textId="77777777" w:rsidR="000C26F9" w:rsidRDefault="000C26F9" w:rsidP="000C26F9">
      <w:pPr>
        <w:pStyle w:val="Default"/>
        <w:spacing w:line="276" w:lineRule="auto"/>
        <w:jc w:val="center"/>
        <w:rPr>
          <w:rFonts w:ascii="Arial Narrow" w:hAnsi="Arial Narrow"/>
          <w:b/>
          <w:sz w:val="22"/>
          <w:szCs w:val="22"/>
        </w:rPr>
      </w:pPr>
    </w:p>
    <w:p w14:paraId="36321013" w14:textId="77777777" w:rsidR="000C26F9" w:rsidRDefault="000C26F9" w:rsidP="000C26F9">
      <w:pPr>
        <w:pStyle w:val="Default"/>
        <w:spacing w:line="276" w:lineRule="auto"/>
        <w:jc w:val="center"/>
        <w:rPr>
          <w:rFonts w:ascii="Arial Narrow" w:hAnsi="Arial Narrow"/>
          <w:b/>
          <w:sz w:val="22"/>
          <w:szCs w:val="22"/>
        </w:rPr>
      </w:pPr>
    </w:p>
    <w:p w14:paraId="1B2956D3" w14:textId="77777777" w:rsidR="000C26F9" w:rsidRDefault="000C26F9" w:rsidP="000C26F9">
      <w:pPr>
        <w:pStyle w:val="Default"/>
        <w:spacing w:line="276" w:lineRule="auto"/>
        <w:jc w:val="center"/>
        <w:rPr>
          <w:rFonts w:ascii="Arial Narrow" w:hAnsi="Arial Narrow"/>
          <w:b/>
          <w:sz w:val="22"/>
          <w:szCs w:val="22"/>
        </w:rPr>
      </w:pPr>
    </w:p>
    <w:p w14:paraId="522AC4BC" w14:textId="7D35FC9F"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lastRenderedPageBreak/>
        <w:t>Článok</w:t>
      </w:r>
      <w:r w:rsidRPr="00541822">
        <w:rPr>
          <w:rFonts w:ascii="Arial Narrow" w:hAnsi="Arial Narrow"/>
          <w:sz w:val="22"/>
          <w:szCs w:val="22"/>
        </w:rPr>
        <w:t xml:space="preserve"> </w:t>
      </w:r>
      <w:r w:rsidRPr="00541822">
        <w:rPr>
          <w:rFonts w:ascii="Arial Narrow" w:hAnsi="Arial Narrow"/>
          <w:b/>
          <w:bCs/>
          <w:color w:val="auto"/>
          <w:sz w:val="22"/>
          <w:szCs w:val="22"/>
        </w:rPr>
        <w:t xml:space="preserve">V. </w:t>
      </w:r>
    </w:p>
    <w:p w14:paraId="4DCA51AA"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Mlčanlivosť a ochrana informácií</w:t>
      </w:r>
    </w:p>
    <w:p w14:paraId="65ABB9C7" w14:textId="77777777" w:rsidR="000C26F9" w:rsidRPr="00541822" w:rsidRDefault="000C26F9" w:rsidP="000C26F9">
      <w:pPr>
        <w:pStyle w:val="Default"/>
        <w:spacing w:line="276" w:lineRule="auto"/>
        <w:jc w:val="both"/>
        <w:rPr>
          <w:rFonts w:ascii="Arial Narrow" w:hAnsi="Arial Narrow"/>
          <w:color w:val="auto"/>
          <w:sz w:val="22"/>
          <w:szCs w:val="22"/>
        </w:rPr>
      </w:pPr>
    </w:p>
    <w:p w14:paraId="0802EB07" w14:textId="77777777" w:rsidR="000C26F9" w:rsidRPr="00541822" w:rsidRDefault="000C26F9" w:rsidP="00DD59EE">
      <w:pPr>
        <w:pStyle w:val="Default"/>
        <w:numPr>
          <w:ilvl w:val="0"/>
          <w:numId w:val="94"/>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Dodávateľ je povinný zachovávať mlčanlivosť o všetkých skutočnostiach, o ktorých sa dozvie v súvislosti s plnením úloh podľa tejto Zmluvy.</w:t>
      </w:r>
    </w:p>
    <w:p w14:paraId="72FF15F3"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3EFA0423" w14:textId="77777777" w:rsidR="000C26F9" w:rsidRPr="00541822" w:rsidRDefault="000C26F9" w:rsidP="00DD59EE">
      <w:pPr>
        <w:pStyle w:val="Default"/>
        <w:numPr>
          <w:ilvl w:val="0"/>
          <w:numId w:val="94"/>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písomne zaviazať všetky osoby, svojich zamestnancov, subdodávateľov a ich zamestnancov, ktoré sú zúčastnené na plnení tejto Zmluvy zachovávať mlčanlivosť v zmysle § 12 ods. 1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 </w:t>
      </w:r>
      <w:r w:rsidRPr="00541822">
        <w:rPr>
          <w:rFonts w:ascii="Arial Narrow" w:hAnsi="Arial Narrow"/>
          <w:sz w:val="22"/>
          <w:szCs w:val="22"/>
        </w:rPr>
        <w:t xml:space="preserve">tohto článku tejto </w:t>
      </w:r>
      <w:r w:rsidRPr="00541822">
        <w:rPr>
          <w:rFonts w:ascii="Arial Narrow" w:hAnsi="Arial Narrow"/>
          <w:color w:val="auto"/>
          <w:sz w:val="22"/>
          <w:szCs w:val="22"/>
        </w:rPr>
        <w:t xml:space="preserve">Zmluvy. Dodávateľ v plnej miere zodpovedá za dodržiavanie záväzku mlčanlivosti týmito osobami aj po zániku tejto Zmluvy. </w:t>
      </w:r>
    </w:p>
    <w:p w14:paraId="187D8C1B"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2374B609" w14:textId="77777777" w:rsidR="000C26F9" w:rsidRPr="00541822" w:rsidRDefault="000C26F9" w:rsidP="00DD59EE">
      <w:pPr>
        <w:pStyle w:val="Default"/>
        <w:numPr>
          <w:ilvl w:val="0"/>
          <w:numId w:val="94"/>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Výnimky z povinnosti mlčanlivosti podľa tejto Z</w:t>
      </w:r>
      <w:r w:rsidRPr="00541822">
        <w:rPr>
          <w:rFonts w:ascii="Arial Narrow" w:hAnsi="Arial Narrow"/>
          <w:sz w:val="22"/>
          <w:szCs w:val="22"/>
        </w:rPr>
        <w:t xml:space="preserve">mluvy </w:t>
      </w:r>
      <w:r w:rsidRPr="00541822">
        <w:rPr>
          <w:rFonts w:ascii="Arial Narrow" w:hAnsi="Arial Narrow"/>
          <w:color w:val="auto"/>
          <w:sz w:val="22"/>
          <w:szCs w:val="22"/>
        </w:rPr>
        <w:t xml:space="preserve">upravuje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w:t>
      </w:r>
    </w:p>
    <w:p w14:paraId="4F784305"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53B00928" w14:textId="77777777" w:rsidR="000C26F9" w:rsidRPr="00541822" w:rsidRDefault="000C26F9" w:rsidP="00DD59EE">
      <w:pPr>
        <w:pStyle w:val="Default"/>
        <w:numPr>
          <w:ilvl w:val="0"/>
          <w:numId w:val="94"/>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chrániť všetky informácie, ktoré mu boli poskytnuté Prevádzkovateľom základnej služby, a to najmä pred ich neoprávneným vymazaním, zmenou alebo pred ich poskytnutím neoprávnenej osobe. </w:t>
      </w:r>
    </w:p>
    <w:p w14:paraId="235C246A"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20EDCB07" w14:textId="77777777" w:rsidR="000C26F9" w:rsidRPr="00541822" w:rsidRDefault="000C26F9" w:rsidP="00DD59EE">
      <w:pPr>
        <w:pStyle w:val="Default"/>
        <w:numPr>
          <w:ilvl w:val="0"/>
          <w:numId w:val="94"/>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Dodávateľ je povinný použiť informácie získané v súvislosti s plnením podľa tejto Zmluvy výhradne na účely súvisiace s plnením podľa tejto Zmluvy.</w:t>
      </w:r>
      <w:r w:rsidRPr="00541822">
        <w:rPr>
          <w:rFonts w:ascii="Arial Narrow" w:hAnsi="Arial Narrow"/>
          <w:sz w:val="22"/>
          <w:szCs w:val="22"/>
        </w:rPr>
        <w:t xml:space="preserve"> Po ukončení tejto Zmluvy je Dodávateľ povinný vrátiť alebo previesť na Prevádzkovateľa základnej služby všetky informácie, ku ktorým mal počas trvania tejto Zmluvy prístup, resp. tieto podľa pokynu Prevádzkovateľa základnej služby zničiť.</w:t>
      </w:r>
    </w:p>
    <w:p w14:paraId="5D92A12F" w14:textId="77777777" w:rsidR="000C26F9" w:rsidRPr="00541822" w:rsidRDefault="000C26F9" w:rsidP="000C26F9">
      <w:pPr>
        <w:pStyle w:val="Default"/>
        <w:spacing w:line="276" w:lineRule="auto"/>
        <w:jc w:val="both"/>
        <w:rPr>
          <w:rFonts w:ascii="Arial Narrow" w:hAnsi="Arial Narrow"/>
          <w:color w:val="auto"/>
          <w:sz w:val="22"/>
          <w:szCs w:val="22"/>
        </w:rPr>
      </w:pPr>
    </w:p>
    <w:p w14:paraId="5D3E7984"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bCs/>
          <w:color w:val="auto"/>
          <w:sz w:val="22"/>
          <w:szCs w:val="22"/>
        </w:rPr>
        <w:t xml:space="preserve">VI. </w:t>
      </w:r>
    </w:p>
    <w:p w14:paraId="40C896F1"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Pravidlá komunikácie a kontaktné osoby</w:t>
      </w:r>
    </w:p>
    <w:p w14:paraId="6A537B28"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1FA8A50B"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Akákoľvek komunikácia a hlásenie informácií súvisiacich s plnením povinností vyplývajúcich zo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alebo majúcich vplyv na zabezpečenie kybernetickej bezpečnosti alebo plnenia podľa tejto Zmluvy, musí byť realizovaná niektorou z nasledovných foriem: pošta, elektronická pošta, telefón alebo osobne, ak v tejto Zmluve nie je uvedené inak.</w:t>
      </w:r>
    </w:p>
    <w:p w14:paraId="23D065F9"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CE4C62B"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Zmluvné strany sa dohodli, že akékoľvek písomnosti týkajúce sa ukončenia tejto Zmluvy budú doručované len prostredníctvom pošty, osobne alebo kuriérnou službou, a to na adresu sídiel Zmluvných strán uvedených v tejto Zmluve, okrem prípadu ak odosielajúcej Zmluvnej strane adresát písomnosti oznámil novú adresu sídla. Súčasne sa Zmluvné strany dohodli, že tieto písomnosti si budú zasielať na vedomie aj elektronickou poštou na adresu uvedenú v kontaktných údajoch Zmluvných strán.</w:t>
      </w:r>
    </w:p>
    <w:p w14:paraId="3F9328C0"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B8F3262"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Zmluvné strany sa dohodli, že obsah komunikácie a hlásení informácií, ktoré boli realizované telefonicky alebo osobne, si budú zmluvné strany bezodkladne zasielať aj elektronickou poštou na adresu uvedenú v kontaktných údajoch Zmluvných strán.</w:t>
      </w:r>
    </w:p>
    <w:p w14:paraId="0F8C8AE8"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1DB9ADB1"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Zmluvné strany sa dohodli, že komunikácia vykonávaná elektronickou poštou sa bude riadiť nasledovnými pravidlami: </w:t>
      </w:r>
    </w:p>
    <w:p w14:paraId="774916BF" w14:textId="77777777" w:rsidR="000C26F9" w:rsidRPr="00541822" w:rsidRDefault="000C26F9" w:rsidP="00DD59EE">
      <w:pPr>
        <w:pStyle w:val="Default"/>
        <w:numPr>
          <w:ilvl w:val="0"/>
          <w:numId w:val="93"/>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elektronická pošta bude zasielaná pre oblasť hlásenia výhradne na adresy elektronickej pošty (e-mail) uvedené v prílohe č. 2 tejto Zmluvy,</w:t>
      </w:r>
    </w:p>
    <w:p w14:paraId="49FA871C" w14:textId="77777777" w:rsidR="000C26F9" w:rsidRPr="00541822" w:rsidRDefault="000C26F9" w:rsidP="00DD59EE">
      <w:pPr>
        <w:pStyle w:val="Default"/>
        <w:numPr>
          <w:ilvl w:val="0"/>
          <w:numId w:val="93"/>
        </w:numPr>
        <w:spacing w:line="276" w:lineRule="auto"/>
        <w:ind w:left="567" w:hanging="283"/>
        <w:jc w:val="both"/>
        <w:rPr>
          <w:rFonts w:ascii="Arial Narrow" w:hAnsi="Arial Narrow"/>
          <w:color w:val="auto"/>
          <w:sz w:val="22"/>
          <w:szCs w:val="22"/>
        </w:rPr>
      </w:pPr>
      <w:r w:rsidRPr="00541822">
        <w:rPr>
          <w:rFonts w:ascii="Arial Narrow" w:hAnsi="Arial Narrow"/>
          <w:color w:val="auto"/>
          <w:sz w:val="22"/>
          <w:szCs w:val="22"/>
        </w:rPr>
        <w:t xml:space="preserve">elektronická pošta bude zasielaná v chránenej forme (napr. chránená heslom, chránená šifrovaním), v závislosti od dohody komunikujúcich strán a citlivosti informácií, ktoré sú obsahom komunikácie. </w:t>
      </w:r>
    </w:p>
    <w:p w14:paraId="2B1E2267" w14:textId="77777777" w:rsidR="000C26F9" w:rsidRPr="00541822" w:rsidRDefault="000C26F9" w:rsidP="000C26F9">
      <w:pPr>
        <w:pStyle w:val="Default"/>
        <w:spacing w:line="276" w:lineRule="auto"/>
        <w:jc w:val="both"/>
        <w:rPr>
          <w:rFonts w:ascii="Arial Narrow" w:hAnsi="Arial Narrow"/>
          <w:color w:val="auto"/>
          <w:sz w:val="22"/>
          <w:szCs w:val="22"/>
        </w:rPr>
      </w:pPr>
    </w:p>
    <w:p w14:paraId="3E1A8C1B"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Kontaktné údaje Prevádzkovateľa základnej služby a Dodávateľa sa nachádzajú v prílohe č. 2 tejto Zmluvy. </w:t>
      </w:r>
    </w:p>
    <w:p w14:paraId="1B7DB49D"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4086A57B"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lastRenderedPageBreak/>
        <w:t xml:space="preserve">Každú zmenu kontaktných údajov uvedených v prílohe č. 2 tejto Zmluvy je Zmluvná strana povinná bezodkladne oznámiť druhej Zmluvnej strane, a to v preukázateľnej forme. Na zmenu kontaktných údajov nie je potrebné uzavretie dodatku k tejto Zmluve, zmena prílohy č. 2 tejto Zmluvy je účinná dňom doručenia oznámenia Zmluvnej strany o jej zmene druhej Zmluvnej strane. </w:t>
      </w:r>
    </w:p>
    <w:p w14:paraId="08872D3D"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44DF3090"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Ak sa podanie odoslané prostredníctvom pošty vráti odosielateľovi späť s vyznačením adresát neznámy alebo adresát neprevzal v odbernej lehote, bude sa podanie považovať za doručené v tretí deň nasledujúci po dni, keď bolo podanie odoslané na prepravu na správnu adresu druhej zmluvnej strany, a to bez ohľadu na to, či sa s podaním Zmluvné strany oboznámili alebo nie, ak nie je doručenie podania preukázané skôr. Odoslanie podania odosielajúca strana preukáže predložením podacieho lístku, a v prípade použitia fikcie doručenia uvedenej v prvej vete tohto bodu aj podaním, ktoré sa vrátilo späť odosielateľovi s vyznačením adresát neznámy alebo adresát neprevzal v odbernej lehote. Podanie prostredníctvom elektronickej pošty (e-mailu) sa vždy považuje za doručené uplynutím dvanástich hodín od jeho odoslania na správnu e-mailovú adresu, pokiaľ nie je odosielateľovi v tejto lehote doručená informácia od zhotoviteľa služby alebo serveru o neúspešnom doručení e-mailu alebo ak nie je doručenie elektronickej pošty preukázané skôr. </w:t>
      </w:r>
    </w:p>
    <w:p w14:paraId="4156CF04" w14:textId="77777777" w:rsidR="000C26F9" w:rsidRPr="00541822" w:rsidRDefault="000C26F9" w:rsidP="000C26F9">
      <w:pPr>
        <w:pStyle w:val="Default"/>
        <w:spacing w:line="276" w:lineRule="auto"/>
        <w:jc w:val="both"/>
        <w:rPr>
          <w:rFonts w:ascii="Arial Narrow" w:hAnsi="Arial Narrow"/>
          <w:color w:val="auto"/>
          <w:sz w:val="22"/>
          <w:szCs w:val="22"/>
        </w:rPr>
      </w:pPr>
    </w:p>
    <w:p w14:paraId="3A50A9F7" w14:textId="77777777" w:rsidR="000C26F9" w:rsidRPr="00541822" w:rsidRDefault="000C26F9" w:rsidP="00DD59EE">
      <w:pPr>
        <w:pStyle w:val="Default"/>
        <w:numPr>
          <w:ilvl w:val="0"/>
          <w:numId w:val="92"/>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Podanie, ktoré Zmluvné strany doručujú osobne sa považuje za riadne doručené v deň, ktorý Zmluvná strana prevezme podanie a tento dátum vyznačí na origináli podania, na ktorej bude vyznačený dátum doručenia podania a podpis osoby, ktorá podanie prevzala. </w:t>
      </w:r>
    </w:p>
    <w:p w14:paraId="43953695" w14:textId="77777777" w:rsidR="000C26F9" w:rsidRPr="00541822" w:rsidRDefault="000C26F9" w:rsidP="000C26F9">
      <w:pPr>
        <w:pStyle w:val="Default"/>
        <w:spacing w:line="276" w:lineRule="auto"/>
        <w:jc w:val="both"/>
        <w:rPr>
          <w:rFonts w:ascii="Arial Narrow" w:hAnsi="Arial Narrow"/>
          <w:sz w:val="22"/>
          <w:szCs w:val="22"/>
        </w:rPr>
      </w:pPr>
    </w:p>
    <w:p w14:paraId="4E5BC167"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bCs/>
          <w:color w:val="auto"/>
          <w:sz w:val="22"/>
          <w:szCs w:val="22"/>
        </w:rPr>
        <w:t xml:space="preserve">VII. </w:t>
      </w:r>
    </w:p>
    <w:p w14:paraId="31176D00"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Kontrolná činnosť a audit</w:t>
      </w:r>
    </w:p>
    <w:p w14:paraId="6ABD7802" w14:textId="77777777" w:rsidR="000C26F9" w:rsidRPr="00541822" w:rsidRDefault="000C26F9" w:rsidP="000C26F9">
      <w:pPr>
        <w:pStyle w:val="Default"/>
        <w:spacing w:line="276" w:lineRule="auto"/>
        <w:jc w:val="both"/>
        <w:rPr>
          <w:rFonts w:ascii="Arial Narrow" w:hAnsi="Arial Narrow"/>
          <w:color w:val="auto"/>
          <w:sz w:val="22"/>
          <w:szCs w:val="22"/>
        </w:rPr>
      </w:pPr>
    </w:p>
    <w:p w14:paraId="01B1CADC"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Zmluvné strany sa dohodli, že Prevádzkovateľ základnej služby alebo ním poverená osoba (ďalej len „kontrolór“) je oprávnený kedykoľvek vykonať u Dodávateľa audit a/alebo kontrolu, zameranú na overenie plnenia povinností Dodávateľa podľa tejto Zmluvy,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w:t>
      </w:r>
      <w:proofErr w:type="spellStart"/>
      <w:r w:rsidRPr="00541822">
        <w:rPr>
          <w:rFonts w:ascii="Arial Narrow" w:hAnsi="Arial Narrow"/>
          <w:color w:val="auto"/>
          <w:sz w:val="22"/>
          <w:szCs w:val="22"/>
        </w:rPr>
        <w:t>ZoITVS</w:t>
      </w:r>
      <w:proofErr w:type="spellEnd"/>
      <w:r w:rsidRPr="00541822">
        <w:rPr>
          <w:rFonts w:ascii="Arial Narrow" w:hAnsi="Arial Narrow"/>
          <w:color w:val="auto"/>
          <w:sz w:val="22"/>
          <w:szCs w:val="22"/>
        </w:rPr>
        <w:t xml:space="preserve"> a vyhlášky NBÚ. Kontrolór vykonáva v rámci auditu a/alebo kontroly Dodávateľa všetky práva a povinnosti Prevádzkovateľa základnej služby spojené s kontrolnou činnosťou, iba v rozsahu RIS tak, aby neboli dotknuté práva a povinnosti Dodávateľa alebo tretích osôb. </w:t>
      </w:r>
    </w:p>
    <w:p w14:paraId="1CBFFD24"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C5F0FCC"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poskytnúť súčinnosť v potrebnom rozsahu v rámci auditu prijatých bezpečnostných opatrení alebo kontroly zo strany Prevádzkovateľa základnej služby, Národnej jednotky CSIRT, vládnej jednotky CSIRT alebo kontrolóra. </w:t>
      </w:r>
    </w:p>
    <w:p w14:paraId="35EDB4B1" w14:textId="77777777" w:rsidR="000C26F9" w:rsidRPr="00541822" w:rsidRDefault="000C26F9" w:rsidP="000C26F9">
      <w:pPr>
        <w:pStyle w:val="Default"/>
        <w:spacing w:line="276" w:lineRule="auto"/>
        <w:jc w:val="both"/>
        <w:rPr>
          <w:rFonts w:ascii="Arial Narrow" w:hAnsi="Arial Narrow"/>
          <w:color w:val="auto"/>
          <w:sz w:val="22"/>
          <w:szCs w:val="22"/>
        </w:rPr>
      </w:pPr>
    </w:p>
    <w:p w14:paraId="7B39AAE3"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poskytnúť osobe vykonávajúcej audit a/alebo kontrolu na požiadanie všetky informácie potrebné za účelom preukázania splnenia povinností Dodávateľa vyplývajúcich mu z tejto Zmluvy,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w:t>
      </w:r>
      <w:proofErr w:type="spellStart"/>
      <w:r w:rsidRPr="00541822">
        <w:rPr>
          <w:rFonts w:ascii="Arial Narrow" w:hAnsi="Arial Narrow"/>
          <w:color w:val="auto"/>
          <w:sz w:val="22"/>
          <w:szCs w:val="22"/>
        </w:rPr>
        <w:t>ZoITVS</w:t>
      </w:r>
      <w:proofErr w:type="spellEnd"/>
      <w:r w:rsidRPr="00541822">
        <w:rPr>
          <w:rFonts w:ascii="Arial Narrow" w:hAnsi="Arial Narrow"/>
          <w:color w:val="auto"/>
          <w:sz w:val="22"/>
          <w:szCs w:val="22"/>
        </w:rPr>
        <w:t xml:space="preserve"> a vyhlášky NBÚ.</w:t>
      </w:r>
    </w:p>
    <w:p w14:paraId="6E5DB655"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tiež povinný pri audite a/alebo kontrole spolupracovať s osobou vykonávajúcou predmetnú činnosť a bezodkladne jej sprístupniť všetky svoje priestory, ako aj všetku dokumentáciu a programové, technické a technologické vybavenie, ktoré súvisia s plnením úloh na úseku kybernetickej bezpečnosti podľa tejto Zmluvy. </w:t>
      </w:r>
    </w:p>
    <w:p w14:paraId="1C28BC10" w14:textId="77777777" w:rsidR="000C26F9" w:rsidRPr="00541822" w:rsidRDefault="000C26F9" w:rsidP="000C26F9">
      <w:pPr>
        <w:pStyle w:val="Default"/>
        <w:spacing w:line="276" w:lineRule="auto"/>
        <w:jc w:val="both"/>
        <w:rPr>
          <w:rFonts w:ascii="Arial Narrow" w:hAnsi="Arial Narrow"/>
          <w:color w:val="auto"/>
          <w:sz w:val="22"/>
          <w:szCs w:val="22"/>
        </w:rPr>
      </w:pPr>
    </w:p>
    <w:p w14:paraId="61C37BEA"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Prevádzkovateľ základnej služby je povinný informovať Dodávateľa o termíne vykonania auditu alebo kontroly oznámením zaslaným elektronickou poštou na kontakt uvedený v prílohe č. 2 tejto Zmluvy, a to minimálne 10 pracovných dní pred vykonaním auditu alebo kontroly, pričom je povinný Dodávateľa informovať s presným uvedeným času a miesta vykonania kontroly, rozsahu vykonania kontroly a identifikáciou osoby kontrolóra. Dodávateľ je povinný bez zbytočného odkladu termín auditu alebo kontroly potvrdiť alebo navrhnúť iný termín tak, aby sa audit alebo kontrola uskutočnili najneskôr do 14 dní odo dňa zaslania oznámenia. Pokiaľ by Dodávateľovi oznámený termín nevyhovoval, je povinný navrhnúť iný termín.</w:t>
      </w:r>
    </w:p>
    <w:p w14:paraId="2375B280"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754DA0F4" w14:textId="77777777" w:rsidR="000C26F9" w:rsidRPr="00541822" w:rsidRDefault="000C26F9" w:rsidP="00DD59EE">
      <w:pPr>
        <w:pStyle w:val="Default"/>
        <w:numPr>
          <w:ilvl w:val="0"/>
          <w:numId w:val="91"/>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Prípadné nedostatky zistené auditom a/alebo kontrolou je Dodávateľ povinný odstrániť bez zbytočného odkladu, najneskôr však v lehote 90 kalendárnych dní od zistenia toho ktorého nedostatku, pokiaľ nebudú uvedené nedostatky v rozpore s RIS ako takým alebo ak uvedené nedostatky sú nad rámec riešenia RIS ako takého. O audite ako aj o kontrole bude spísaná zápisnica, ktorej obsah bude potvrdený podpisom Dodávateľa a osoby vykonávajúcej predmetnú činnosť, resp. povereným zamestnancom za tú ktorú stranu. </w:t>
      </w:r>
    </w:p>
    <w:p w14:paraId="3E24A348" w14:textId="77777777" w:rsidR="000C26F9" w:rsidRPr="00541822" w:rsidRDefault="000C26F9" w:rsidP="000C26F9">
      <w:pPr>
        <w:pStyle w:val="Default"/>
        <w:spacing w:line="276" w:lineRule="auto"/>
        <w:jc w:val="both"/>
        <w:rPr>
          <w:rFonts w:ascii="Arial Narrow" w:hAnsi="Arial Narrow"/>
          <w:color w:val="auto"/>
          <w:sz w:val="22"/>
          <w:szCs w:val="22"/>
        </w:rPr>
      </w:pPr>
    </w:p>
    <w:p w14:paraId="1E98D7B3" w14:textId="77777777" w:rsidR="000C26F9" w:rsidRPr="00541822" w:rsidRDefault="000C26F9" w:rsidP="00DD59EE">
      <w:pPr>
        <w:pStyle w:val="Default"/>
        <w:numPr>
          <w:ilvl w:val="0"/>
          <w:numId w:val="91"/>
        </w:numPr>
        <w:tabs>
          <w:tab w:val="left" w:pos="284"/>
        </w:tabs>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Náklady, ktoré v súvislosti s auditom alebo kontrolou vzniknú osobe vykonávajúcej predmetnú činnosť, znáša táto osoba. Dodávateľ poskytuje súčinnosť pri výkone auditu a kontroly bezodplatne, resp. prípadné náklady znáša bez nároku na ich náhradu. </w:t>
      </w:r>
    </w:p>
    <w:p w14:paraId="6897BFFF" w14:textId="77777777" w:rsidR="000C26F9" w:rsidRPr="00541822" w:rsidRDefault="000C26F9" w:rsidP="000C26F9">
      <w:pPr>
        <w:pStyle w:val="Default"/>
        <w:spacing w:line="276" w:lineRule="auto"/>
        <w:jc w:val="both"/>
        <w:rPr>
          <w:rFonts w:ascii="Arial Narrow" w:hAnsi="Arial Narrow"/>
          <w:color w:val="auto"/>
          <w:sz w:val="22"/>
          <w:szCs w:val="22"/>
        </w:rPr>
      </w:pPr>
    </w:p>
    <w:p w14:paraId="20AD8EE7"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w:t>
      </w:r>
      <w:r w:rsidRPr="00541822">
        <w:rPr>
          <w:rFonts w:ascii="Arial Narrow" w:hAnsi="Arial Narrow"/>
          <w:b/>
          <w:bCs/>
          <w:sz w:val="22"/>
          <w:szCs w:val="22"/>
        </w:rPr>
        <w:t>V</w:t>
      </w:r>
      <w:r w:rsidRPr="00541822">
        <w:rPr>
          <w:rFonts w:ascii="Arial Narrow" w:hAnsi="Arial Narrow"/>
          <w:b/>
          <w:bCs/>
          <w:color w:val="auto"/>
          <w:sz w:val="22"/>
          <w:szCs w:val="22"/>
        </w:rPr>
        <w:t xml:space="preserve">III. </w:t>
      </w:r>
    </w:p>
    <w:p w14:paraId="3D4FF1A9"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Zapojenie ďalšieho dodávateľa (Subdodávatelia)</w:t>
      </w:r>
    </w:p>
    <w:p w14:paraId="3EF6ADA5" w14:textId="77777777" w:rsidR="000C26F9" w:rsidRPr="00541822" w:rsidRDefault="000C26F9" w:rsidP="000C26F9">
      <w:pPr>
        <w:pStyle w:val="Default"/>
        <w:spacing w:line="276" w:lineRule="auto"/>
        <w:jc w:val="both"/>
        <w:rPr>
          <w:rFonts w:ascii="Arial Narrow" w:hAnsi="Arial Narrow"/>
          <w:color w:val="auto"/>
          <w:sz w:val="22"/>
          <w:szCs w:val="22"/>
        </w:rPr>
      </w:pPr>
    </w:p>
    <w:p w14:paraId="18707733"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dodržiavať podmienky participácie subdodávateľa (ďalej len „subdodávateľ“) vo výkone činností podľa tejto Zmluvy tak, ako sú upravené v príslušných ustanoveniach tejto Zmluvy a súčasne v príslušných právnych predpisoch. </w:t>
      </w:r>
    </w:p>
    <w:p w14:paraId="2D99945A"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77DD1CB4"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Dodávateľ je povinný informovať Prevádzkovateľa základnej služby o všetkých známych subdodávateľoch, prostredníctvom ktorých bude Prevádzkovateľovi základnej služby poskytovať činnosti alebo iné plnenia podľa tejto Zmluvy alebo v súvislosti s ňou. Zoznam subdodávateľov dodávateľa tvorí prílohu č. 3 tejto Zmluvy.</w:t>
      </w:r>
    </w:p>
    <w:p w14:paraId="78A327B0"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26368659"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vopred informovať Prevádzkovateľa základnej služby o zámere vykonávať činnosti podľa </w:t>
      </w:r>
      <w:r w:rsidRPr="00541822">
        <w:rPr>
          <w:rFonts w:ascii="Arial Narrow" w:hAnsi="Arial Narrow"/>
          <w:sz w:val="22"/>
          <w:szCs w:val="22"/>
        </w:rPr>
        <w:t xml:space="preserve">tohto článku tejto Zmluvy </w:t>
      </w:r>
      <w:r w:rsidRPr="00541822">
        <w:rPr>
          <w:rFonts w:ascii="Arial Narrow" w:hAnsi="Arial Narrow"/>
          <w:color w:val="auto"/>
          <w:sz w:val="22"/>
          <w:szCs w:val="22"/>
        </w:rPr>
        <w:t xml:space="preserve">prostredníctvom nového subdodávateľa, a to zaslaním žiadosti o využitie nového subdodávateľa prostredníctvom elektronickej pošty na kontakt Prevádzkovateľa základnej služby uvedený v prílohe č. 2 tejto Zmluvy. </w:t>
      </w:r>
    </w:p>
    <w:p w14:paraId="14CCBE1B"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DA5C703"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nesmie poveriť ani použiť nového subdodávateľa na výkon akýchkoľvek činností súvisiacich s plnením tejto Zmluvy bez predchádzajúceho písomného súhlasu Prevádzkovateľa základnej služby. </w:t>
      </w:r>
    </w:p>
    <w:p w14:paraId="2BD07038"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766DDBAC"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Každá výmena subdodávateľa podlieha písomnému súhlasu Prevádzkovateľa základnej služby, t. j. Dodávateľ je povinný si pred poskytnutím činnosti alebo iných plnení podľa tejto Zmluvy alebo v súvislosti s ňou prostredníctvom tohto subdodávateľa zabezpečiť písomný súhlas Prevádzkovateľa základnej služby. </w:t>
      </w:r>
    </w:p>
    <w:p w14:paraId="6F9152B0" w14:textId="77777777" w:rsidR="000C26F9" w:rsidRPr="00541822" w:rsidRDefault="000C26F9" w:rsidP="000C26F9">
      <w:pPr>
        <w:pStyle w:val="Default"/>
        <w:spacing w:line="276" w:lineRule="auto"/>
        <w:jc w:val="both"/>
        <w:rPr>
          <w:rFonts w:ascii="Arial Narrow" w:hAnsi="Arial Narrow"/>
          <w:color w:val="auto"/>
          <w:sz w:val="22"/>
          <w:szCs w:val="22"/>
        </w:rPr>
      </w:pPr>
    </w:p>
    <w:p w14:paraId="351E17DC"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Ak Dodávateľ zapojí do vykonávania činností súvisiacich s plnením tejto Zmluvy subdodávateľa, tomuto subdodávateľovi je povinný uložiť rovnaké povinnosti týkajúce sa aplikácie bezpečnostných opatrení, hlásenia kybernetických incidentov a ďalších informačných povinností, ako sú ustanovené v tejto Zmluve. </w:t>
      </w:r>
    </w:p>
    <w:p w14:paraId="5E861861"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596229B0"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pri výbere subdodávateľa postupovať s odbornou starostlivosťou tak, aby bola zachovaná čo najvyššia kvalita poskytovaných činností a iných plnení podľa Zmluvy, t. j. každý Dodávateľom navrhovaný subdodávateľ musí byť schopný vykonať činnosti a iné plnenia podľa tejto Zmluvy v minimálne rovnakej kvalite alebo kvalite lepšej ako Dodávateľ. </w:t>
      </w:r>
    </w:p>
    <w:p w14:paraId="25E626B9"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9683C43"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Zmluvné strany sa dohodli, že odsúhlasenie zmeny subdodávateľov zo strany Prevádzkovateľa základnej služby žiadnym spôsobom nezbavuje Dodávateľa povinností vyplývajúcich mu z tejto Zmluvy. Pre odstránenie pochybností Zmluvné strany vyhlasujú, že Dodávateľ je povinný postupovať podľa tohto článku tejto Zmluvy aj v prípade, ak v priebehu plnenia tejto Zmluvy a v súvislosti s ňou nepredložil Prevádzkovateľovi základnej </w:t>
      </w:r>
      <w:r w:rsidRPr="00541822">
        <w:rPr>
          <w:rFonts w:ascii="Arial Narrow" w:hAnsi="Arial Narrow"/>
          <w:color w:val="auto"/>
          <w:sz w:val="22"/>
          <w:szCs w:val="22"/>
        </w:rPr>
        <w:lastRenderedPageBreak/>
        <w:t xml:space="preserve">služby žiadny zoznam subdodávateľov, resp. tvrdil, že služby poskytne osobne a následne vznikla potreba poskytnúť služby subdodávateľom. </w:t>
      </w:r>
    </w:p>
    <w:p w14:paraId="7EDC7A87"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6B5582FA"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Poskytovateľ základnej služby má právo odmietnuť Dodávateľom navrhovaného subdodávateľa, a to aj bez udania akéhokoľvek dôvodu. Odmietnutie subdodávateľa nemá vplyv na povinnosti Dodávateľa podľa tejto Zmluvy a príslušných právnych predpisov. </w:t>
      </w:r>
    </w:p>
    <w:p w14:paraId="4A8EAD6D"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5EA00B22"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zabezpečiť a financovať všetky subdodávateľské práce, činnosti a služby a nesie za ne zodpovednosť a záruku v plnom rozsahu. Dodávateľ zodpovedá za odbornú starostlivosť pri výbere subdodávateľa, ako aj za výsledok činnosti subdodávateľa, t. j. Dodávateľ zodpovedá za plnenie tejto Zmluvy prostredníctvom subdodávateľa tak, ako keby plnenie realizoval sám. </w:t>
      </w:r>
    </w:p>
    <w:p w14:paraId="3CD7FDB4"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452CC0E0"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je povinný zabezpečiť, aby sa všetci subdodávatelia zaviazali pred začatím výkonu činnosti dodržiavať mlčanlivosť o skutočnostiach, o ktorých sa v súvislosti s výkonom činnosti dozvedeli podľa </w:t>
      </w:r>
      <w:r w:rsidRPr="00541822">
        <w:rPr>
          <w:rFonts w:ascii="Arial Narrow" w:hAnsi="Arial Narrow"/>
          <w:sz w:val="22"/>
          <w:szCs w:val="22"/>
        </w:rPr>
        <w:t>článku </w:t>
      </w:r>
      <w:r w:rsidRPr="00541822">
        <w:rPr>
          <w:rFonts w:ascii="Arial Narrow" w:hAnsi="Arial Narrow"/>
          <w:color w:val="auto"/>
          <w:sz w:val="22"/>
          <w:szCs w:val="22"/>
        </w:rPr>
        <w:t xml:space="preserve">V. tejto Zmluvy. </w:t>
      </w:r>
    </w:p>
    <w:p w14:paraId="60F02D16"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78FE8B6A"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Dodávateľ sa zaväzuje plniť svoje finančné záväzky voči subdodávateľom, podieľajúcim sa na vykonávaní činností súvisiacich s plnením tejto Zmluvy riadne a včas. Využitím subdodávateľov nevzniká Dodávateľovi akýkoľvek nárok na dodatočnú odmenu alebo úhradu nákladov s tým spojených (napr. odmeny pre subdodávateľov), a tieto znáša výlučne Dodávateľ. </w:t>
      </w:r>
    </w:p>
    <w:p w14:paraId="58376D53"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6169E0E4"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Dodávateľ sa zaväzuje zabezpečiť, aby každý jeho subdodávateľ, ktorý sa podieľa na plnení tejto Zmluvy a má povinnosť zapisovať sa do registra partnerov verejného sektora, bol riadne zapísaný v registri partnerov verejného sektora v zmysle § 3 zákona č. 315/2016 Z. z. o registri partnerov verejného sektora a o zmene a doplnení niektorých zákonov v znení neskorších predpisov.</w:t>
      </w:r>
    </w:p>
    <w:p w14:paraId="35E57F91" w14:textId="77777777" w:rsidR="000C26F9" w:rsidRPr="00541822" w:rsidRDefault="000C26F9" w:rsidP="000C26F9">
      <w:pPr>
        <w:pStyle w:val="Default"/>
        <w:spacing w:line="276" w:lineRule="auto"/>
        <w:jc w:val="both"/>
        <w:rPr>
          <w:rFonts w:ascii="Arial Narrow" w:hAnsi="Arial Narrow"/>
          <w:color w:val="auto"/>
          <w:sz w:val="22"/>
          <w:szCs w:val="22"/>
        </w:rPr>
      </w:pPr>
    </w:p>
    <w:p w14:paraId="405BB75E" w14:textId="77777777" w:rsidR="000C26F9" w:rsidRPr="00541822" w:rsidRDefault="000C26F9" w:rsidP="00DD59EE">
      <w:pPr>
        <w:pStyle w:val="Default"/>
        <w:numPr>
          <w:ilvl w:val="0"/>
          <w:numId w:val="90"/>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Na základe dohody Zmluvných strán sa na zmenu prílohy č. 3 tejto Zmluvy nevyžaduje uzavretie dodatku k tejto Zmluve, zmena prílohy č. 3 je účinná dňom doručenia písomného súhlasu Prevádzkovateľa základnej služby podľa bodu 4 alebo podľa bodu 5 tohto článku tejto Zmluvy Dodávateľovi.</w:t>
      </w:r>
    </w:p>
    <w:p w14:paraId="374343BC" w14:textId="5C5ACD1E" w:rsidR="000C26F9" w:rsidRPr="00541822" w:rsidRDefault="000C26F9" w:rsidP="000C26F9">
      <w:pPr>
        <w:spacing w:line="276" w:lineRule="auto"/>
        <w:rPr>
          <w:rFonts w:ascii="Arial Narrow" w:hAnsi="Arial Narrow" w:cs="Times New Roman"/>
        </w:rPr>
      </w:pPr>
    </w:p>
    <w:p w14:paraId="2A8A50C6" w14:textId="77777777" w:rsidR="000C26F9" w:rsidRPr="00541822" w:rsidRDefault="000C26F9" w:rsidP="000C26F9">
      <w:pPr>
        <w:pStyle w:val="Default"/>
        <w:spacing w:line="276" w:lineRule="auto"/>
        <w:jc w:val="center"/>
        <w:rPr>
          <w:rFonts w:ascii="Arial Narrow" w:hAnsi="Arial Narrow"/>
          <w:b/>
          <w:bCs/>
          <w:color w:val="auto"/>
          <w:sz w:val="22"/>
          <w:szCs w:val="22"/>
        </w:rPr>
      </w:pPr>
      <w:r w:rsidRPr="00541822">
        <w:rPr>
          <w:rFonts w:ascii="Arial Narrow" w:hAnsi="Arial Narrow"/>
          <w:b/>
          <w:sz w:val="22"/>
          <w:szCs w:val="22"/>
        </w:rPr>
        <w:t>Článok</w:t>
      </w:r>
      <w:r w:rsidRPr="00541822">
        <w:rPr>
          <w:rFonts w:ascii="Arial Narrow" w:hAnsi="Arial Narrow"/>
          <w:sz w:val="22"/>
          <w:szCs w:val="22"/>
        </w:rPr>
        <w:t xml:space="preserve"> I</w:t>
      </w:r>
      <w:r w:rsidRPr="00541822">
        <w:rPr>
          <w:rFonts w:ascii="Arial Narrow" w:hAnsi="Arial Narrow"/>
          <w:b/>
          <w:bCs/>
          <w:color w:val="auto"/>
          <w:sz w:val="22"/>
          <w:szCs w:val="22"/>
        </w:rPr>
        <w:t xml:space="preserve">X. </w:t>
      </w:r>
    </w:p>
    <w:p w14:paraId="17498EBA" w14:textId="77777777" w:rsidR="000C26F9" w:rsidRPr="00541822" w:rsidRDefault="000C26F9" w:rsidP="000C26F9">
      <w:pPr>
        <w:pStyle w:val="Default"/>
        <w:spacing w:line="276" w:lineRule="auto"/>
        <w:jc w:val="center"/>
        <w:rPr>
          <w:rFonts w:ascii="Arial Narrow" w:hAnsi="Arial Narrow"/>
          <w:color w:val="auto"/>
          <w:sz w:val="22"/>
          <w:szCs w:val="22"/>
        </w:rPr>
      </w:pPr>
      <w:r w:rsidRPr="00541822">
        <w:rPr>
          <w:rFonts w:ascii="Arial Narrow" w:hAnsi="Arial Narrow"/>
          <w:b/>
          <w:bCs/>
          <w:color w:val="auto"/>
          <w:sz w:val="22"/>
          <w:szCs w:val="22"/>
        </w:rPr>
        <w:t>Sankčné mechanizmy a Zodpovednosť za škodu</w:t>
      </w:r>
    </w:p>
    <w:p w14:paraId="7BF54464" w14:textId="77777777" w:rsidR="000C26F9" w:rsidRPr="00541822" w:rsidRDefault="000C26F9" w:rsidP="000C26F9">
      <w:pPr>
        <w:pStyle w:val="Default"/>
        <w:spacing w:line="276" w:lineRule="auto"/>
        <w:jc w:val="both"/>
        <w:rPr>
          <w:rFonts w:ascii="Arial Narrow" w:hAnsi="Arial Narrow"/>
          <w:color w:val="auto"/>
          <w:sz w:val="22"/>
          <w:szCs w:val="22"/>
        </w:rPr>
      </w:pPr>
    </w:p>
    <w:p w14:paraId="0B4DB3D5" w14:textId="77777777" w:rsidR="000C26F9" w:rsidRPr="00541822" w:rsidRDefault="000C26F9" w:rsidP="00DD59EE">
      <w:pPr>
        <w:pStyle w:val="Default"/>
        <w:numPr>
          <w:ilvl w:val="0"/>
          <w:numId w:val="87"/>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 xml:space="preserve">V prípade nedodržania povinnosti alebo záväzku Dodávateľa vyplývajúceho z tejto Zmluvy,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alebo vyhlášky NBÚ v rozsahu RIS, ktorá má podstatný vplyv na funkcionalitu základnej služby, je Prevádzkovateľ základnej služby oprávnený Dodávateľa písomne vyzvať na nápravu porušovanej povinnosti. V prípade, ak k náprave nedôjde v Prevádzkovateľom základnej služby určenej lehote, je Dodávateľ povinný Prevádzkovateľovi základnej služby zaplatiť za každý aj začatý deň omeškania Dodávateľa so splnením jeho povinnosti od uplynutej lehoty na nápravu, zmluvnú pokutu vo výške 400,00 eur, a to v lehote splatnosti 30 dní odo dňa doručenia písomnej výzvy Prevádzkovateľa základnej služby na jej úhradu Dodávateľovi. Zmluvná pokuta môže byť uložená aj opakovane, a to za každé aj opakované porušenie povinnosti Dodávateľa v zmysle tejto Zmluvy. V prípade, ak je predmetom výzvy náprava viacerých Dodávateľových povinností, lehota splatnosti zmluvnej pokuty podľa predchádzajúcej vety závisí od lehoty na vykonanie nápravy tej ktorej povinnosti, ktorej sa daná zmluvná pokuta týka. Zaplatením zmluvnej pokuty nie je dotknutá povinnosť Dodávateľa zabezpečená zmluvnou pokutou.</w:t>
      </w:r>
    </w:p>
    <w:p w14:paraId="3EF89D77" w14:textId="77777777" w:rsidR="000C26F9" w:rsidRPr="00541822" w:rsidRDefault="000C26F9" w:rsidP="000C26F9">
      <w:pPr>
        <w:pStyle w:val="Default"/>
        <w:spacing w:line="276" w:lineRule="auto"/>
        <w:jc w:val="both"/>
        <w:rPr>
          <w:rFonts w:ascii="Arial Narrow" w:hAnsi="Arial Narrow"/>
          <w:color w:val="auto"/>
          <w:sz w:val="22"/>
          <w:szCs w:val="22"/>
        </w:rPr>
      </w:pPr>
    </w:p>
    <w:p w14:paraId="62BDA2B7" w14:textId="77777777" w:rsidR="000C26F9" w:rsidRPr="00541822" w:rsidRDefault="000C26F9" w:rsidP="00DD59EE">
      <w:pPr>
        <w:pStyle w:val="Default"/>
        <w:numPr>
          <w:ilvl w:val="0"/>
          <w:numId w:val="87"/>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lastRenderedPageBreak/>
        <w:t xml:space="preserve">V prípade ak porušením akejkoľvek povinnosti alebo záväzku Dodávateľa vyplývajúceho z tejto Zmluvy,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xml:space="preserve"> alebo vyhlášky NBÚ vznikne Prevádzkovateľovi základnej služby škoda, je Dodávateľ povinný Prevádzkovateľovi základnej služby túto škodu v celom rozsahu uhradiť. Pre vylúčenie akýchkoľvek pochybností sa uvádza, že zmluvná pokuta podľa bodu 1. tohto článku tejto Zmluvy sa dojednáva popri nároku na náhradu škody, a teda zmluvná pokuta a náhrada škody sú zmluvnými stranami dojednané ako dva samostatné nezapočítateľné inštitúty, ktoré sa vzájomne neovplyvňujú, t. j. v prípade povinnosti Dodávateľa uhradiť škodu a súčasne zmluvnú pokutu, tak aj vzniknutú škodu aj zmluvnú pokutu je Dodávateľ povinný uhradiť v dohodnutej výške (100 % hodnoty vzniknutej škody a súčasne 100 % výšky dohodnutej zmluvnej pokuty).</w:t>
      </w:r>
    </w:p>
    <w:p w14:paraId="20182112" w14:textId="77777777" w:rsidR="000C26F9" w:rsidRPr="00541822" w:rsidRDefault="000C26F9" w:rsidP="000C26F9">
      <w:pPr>
        <w:pStyle w:val="Default"/>
        <w:spacing w:line="276" w:lineRule="auto"/>
        <w:jc w:val="both"/>
        <w:rPr>
          <w:rFonts w:ascii="Arial Narrow" w:hAnsi="Arial Narrow"/>
          <w:color w:val="auto"/>
          <w:sz w:val="22"/>
          <w:szCs w:val="22"/>
        </w:rPr>
      </w:pPr>
    </w:p>
    <w:p w14:paraId="58B97A2B" w14:textId="77777777" w:rsidR="000C26F9" w:rsidRPr="00541822" w:rsidRDefault="000C26F9" w:rsidP="000C26F9">
      <w:pPr>
        <w:pStyle w:val="Default"/>
        <w:spacing w:line="276" w:lineRule="auto"/>
        <w:ind w:left="284"/>
        <w:jc w:val="center"/>
        <w:rPr>
          <w:rFonts w:ascii="Arial Narrow" w:hAnsi="Arial Narrow"/>
          <w:b/>
          <w:color w:val="auto"/>
          <w:sz w:val="22"/>
          <w:szCs w:val="22"/>
        </w:rPr>
      </w:pPr>
      <w:r w:rsidRPr="00541822">
        <w:rPr>
          <w:rFonts w:ascii="Arial Narrow" w:hAnsi="Arial Narrow"/>
          <w:b/>
          <w:color w:val="auto"/>
          <w:sz w:val="22"/>
          <w:szCs w:val="22"/>
        </w:rPr>
        <w:t>Článok X .</w:t>
      </w:r>
    </w:p>
    <w:p w14:paraId="5E909A29" w14:textId="77777777" w:rsidR="000C26F9" w:rsidRPr="00541822" w:rsidRDefault="000C26F9" w:rsidP="000C26F9">
      <w:pPr>
        <w:pStyle w:val="Default"/>
        <w:spacing w:line="276" w:lineRule="auto"/>
        <w:ind w:left="284"/>
        <w:jc w:val="center"/>
        <w:rPr>
          <w:rFonts w:ascii="Arial Narrow" w:hAnsi="Arial Narrow"/>
          <w:b/>
          <w:color w:val="auto"/>
          <w:sz w:val="22"/>
          <w:szCs w:val="22"/>
        </w:rPr>
      </w:pPr>
      <w:r w:rsidRPr="00541822">
        <w:rPr>
          <w:rFonts w:ascii="Arial Narrow" w:hAnsi="Arial Narrow"/>
          <w:b/>
          <w:color w:val="auto"/>
          <w:sz w:val="22"/>
          <w:szCs w:val="22"/>
        </w:rPr>
        <w:t>Záverečné ustanovenia</w:t>
      </w:r>
    </w:p>
    <w:p w14:paraId="6C770F3A" w14:textId="77777777" w:rsidR="000C26F9" w:rsidRPr="00541822" w:rsidRDefault="000C26F9" w:rsidP="000C26F9">
      <w:pPr>
        <w:pStyle w:val="Default"/>
        <w:spacing w:line="276" w:lineRule="auto"/>
        <w:rPr>
          <w:rFonts w:ascii="Arial Narrow" w:hAnsi="Arial Narrow"/>
          <w:sz w:val="22"/>
          <w:szCs w:val="22"/>
        </w:rPr>
      </w:pPr>
    </w:p>
    <w:p w14:paraId="2E901956" w14:textId="77777777" w:rsidR="000C26F9" w:rsidRPr="00541822" w:rsidRDefault="000C26F9" w:rsidP="00DD59EE">
      <w:pPr>
        <w:pStyle w:val="Default"/>
        <w:numPr>
          <w:ilvl w:val="0"/>
          <w:numId w:val="88"/>
        </w:numPr>
        <w:spacing w:line="276" w:lineRule="auto"/>
        <w:ind w:left="284" w:hanging="284"/>
        <w:contextualSpacing/>
        <w:jc w:val="both"/>
        <w:rPr>
          <w:rFonts w:ascii="Arial Narrow" w:hAnsi="Arial Narrow"/>
          <w:color w:val="auto"/>
          <w:sz w:val="22"/>
          <w:szCs w:val="22"/>
        </w:rPr>
      </w:pPr>
      <w:r w:rsidRPr="00541822">
        <w:rPr>
          <w:rFonts w:ascii="Arial Narrow" w:hAnsi="Arial Narrow"/>
          <w:color w:val="auto"/>
          <w:sz w:val="22"/>
          <w:szCs w:val="22"/>
        </w:rPr>
        <w:t>Táto Zmluva je povinne zverejňovanou zmluvou podľa § 5a zákona č. 211/2000 Z. z. o slobodnom prístupe k informáciám a o zmene a doplnení niektorých zákonov (zákon o slobode informácií) v znení neskorších predpisov (ďalej len „zákon č. 211/2000 Z. z.“). Táto Zmluva nadobúda platnosť dňom jej podpisu obidvoma zmluvnými stranami a účinnosť dňom nasledujúcim po dni jej zverejnenia v Centrálnom registri zmlúv vedenom Úradom vlády SR</w:t>
      </w:r>
    </w:p>
    <w:p w14:paraId="6928B60E"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59DD31AB"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Táto Zmluva sa uzatvára na dobu určitú, a to na dobu účinnosti SLA zmluvy. Plnenie povinností vyplývajúcich z tejto Zmluvy sa vyžaduje počas celej doby trvania SLA Zmluvy.</w:t>
      </w:r>
    </w:p>
    <w:p w14:paraId="15C74D42"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19EB922E"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Zmluvné strany vyhlasujú, že v čase uzavretia tejto Zmluvy im nie sú známe žiadne okolnosti, ktoré by bránili alebo vylučovali uzavretie tejto Zmluvy, resp. ktoré by mohli byť vážnou prekážkou jej plnenia. </w:t>
      </w:r>
    </w:p>
    <w:p w14:paraId="7D53A0D6"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0C4E1F71"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Zmluvné strany svojím podpisom potvrdzujú autentickosť tejto Zmluvy a zároveň potvrdzujú, že ich spôsobilosť na právne úkony nie je ničím obmedzená, právny úkon je urobený v predpísanej forme, prejavy vôle zmluvných strán sú hodnoverné, dostatočne zrozumiteľné, ich zmluvná voľnosť nie je ničím obmedzená a táto Zmluva bola uzavretá slobodne, vážne, určite a zrozumiteľne a nie v tiesni za nápadne nevýhodných podmienok. </w:t>
      </w:r>
    </w:p>
    <w:p w14:paraId="2C18E288"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51B742E3"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Ak ktorékoľvek ustanovenie tejto Zmluvy je alebo sa kedykoľvek stane nezákonným, neplatným alebo nevykonateľným v akomkoľvek ohľade, zákonnosť a vykonateľnosť zostávajúcich ustanovení tejto Zmluvy tým nebude dotknutá ani narušená. Zmluvné strany sa týmto zaväzujú bezodkladne rokovať o nahradení akéhokoľvek nezákonného, neplatného alebo nevykonateľného ustanovenia novými, pričom tieto nové ustanovenia sa budú čo najviac blížiť významu nezákonných, neplatných alebo nevykonateľných ustanovení. </w:t>
      </w:r>
    </w:p>
    <w:p w14:paraId="7E8DE33D"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2453A721"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Zmluvné strany sa týmto zaväzujú, že vynaložia všetko úsilie, ktoré je od nich možné spravodlivo požadovať, aby došlo k urovnaniu všetkých sporov, rozporov alebo nárokov vzniknutých medzi nimi na základe tejto Zmluvy a v súvislosti s ňou zmierom. Ak Zmluvné strany nevyriešia akýkoľvek spor zmierom, bude takýto spor predložený na rozhodnutie príslušnému všeobecnému súdu v Slovenskej republike. </w:t>
      </w:r>
    </w:p>
    <w:p w14:paraId="383F5C27"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71BF22BA"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 xml:space="preserve">Táto Zmluva sa riadi platným právnym poriadkom Slovenskej republiky. </w:t>
      </w:r>
      <w:r w:rsidRPr="00541822">
        <w:rPr>
          <w:rFonts w:ascii="Arial Narrow" w:hAnsi="Arial Narrow"/>
          <w:color w:val="auto"/>
          <w:sz w:val="22"/>
          <w:szCs w:val="22"/>
        </w:rPr>
        <w:t xml:space="preserve">Právne vzťahy neupravené touto Zmluvou sa riadia predovšetkým príslušnými ustanoveniami </w:t>
      </w:r>
      <w:proofErr w:type="spellStart"/>
      <w:r w:rsidRPr="00541822">
        <w:rPr>
          <w:rFonts w:ascii="Arial Narrow" w:hAnsi="Arial Narrow"/>
          <w:color w:val="auto"/>
          <w:sz w:val="22"/>
          <w:szCs w:val="22"/>
        </w:rPr>
        <w:t>ZoKB</w:t>
      </w:r>
      <w:proofErr w:type="spellEnd"/>
      <w:r w:rsidRPr="00541822">
        <w:rPr>
          <w:rFonts w:ascii="Arial Narrow" w:hAnsi="Arial Narrow"/>
          <w:color w:val="auto"/>
          <w:sz w:val="22"/>
          <w:szCs w:val="22"/>
        </w:rPr>
        <w:t>, zákona č. 513/1991 Zb. Obchodný zákonník v znení neskorších predpisov, ako aj ostatnými všeobecne záväznými právnymi predpismi platnými na území Slovenskej republiky.</w:t>
      </w:r>
      <w:r w:rsidRPr="00541822">
        <w:rPr>
          <w:rFonts w:ascii="Arial Narrow" w:hAnsi="Arial Narrow"/>
          <w:sz w:val="22"/>
          <w:szCs w:val="22"/>
        </w:rPr>
        <w:t xml:space="preserve"> </w:t>
      </w:r>
    </w:p>
    <w:p w14:paraId="4CA41C40"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4EDCA5A1" w14:textId="77777777" w:rsidR="000C26F9" w:rsidRPr="00541822" w:rsidRDefault="000C26F9" w:rsidP="00DD59EE">
      <w:pPr>
        <w:pStyle w:val="Default"/>
        <w:numPr>
          <w:ilvl w:val="0"/>
          <w:numId w:val="88"/>
        </w:numPr>
        <w:spacing w:line="276" w:lineRule="auto"/>
        <w:ind w:left="284" w:hanging="284"/>
        <w:jc w:val="both"/>
        <w:rPr>
          <w:rFonts w:ascii="Arial Narrow" w:hAnsi="Arial Narrow"/>
          <w:color w:val="auto"/>
          <w:sz w:val="22"/>
          <w:szCs w:val="22"/>
        </w:rPr>
      </w:pPr>
      <w:r w:rsidRPr="00541822">
        <w:rPr>
          <w:rFonts w:ascii="Arial Narrow" w:hAnsi="Arial Narrow"/>
          <w:color w:val="auto"/>
          <w:sz w:val="22"/>
          <w:szCs w:val="22"/>
        </w:rPr>
        <w:t>Akékoľvek zmeny a doplnenia tejto Zmluvy môžu byť vykonané len písomným a očíslovaným dodatkom k tejto Zmluve po vzájomnej dohode zmluvných strán a podpísané oprávnenými osobami zmluvných strán.</w:t>
      </w:r>
    </w:p>
    <w:p w14:paraId="01CAFE4A"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638A0677" w14:textId="77777777" w:rsidR="000C26F9" w:rsidRPr="00541822" w:rsidRDefault="000C26F9" w:rsidP="00DD59EE">
      <w:pPr>
        <w:pStyle w:val="Default"/>
        <w:numPr>
          <w:ilvl w:val="0"/>
          <w:numId w:val="88"/>
        </w:numPr>
        <w:spacing w:line="276" w:lineRule="auto"/>
        <w:ind w:left="284" w:hanging="284"/>
        <w:jc w:val="both"/>
        <w:rPr>
          <w:rFonts w:ascii="Arial Narrow" w:hAnsi="Arial Narrow"/>
          <w:color w:val="auto"/>
          <w:sz w:val="22"/>
          <w:szCs w:val="22"/>
        </w:rPr>
      </w:pPr>
      <w:r w:rsidRPr="00541822">
        <w:rPr>
          <w:rFonts w:ascii="Arial Narrow" w:hAnsi="Arial Narrow"/>
          <w:sz w:val="22"/>
          <w:szCs w:val="22"/>
        </w:rPr>
        <w:t>Táto Z</w:t>
      </w:r>
      <w:r w:rsidRPr="00541822">
        <w:rPr>
          <w:rFonts w:ascii="Arial Narrow" w:hAnsi="Arial Narrow"/>
          <w:color w:val="auto"/>
          <w:sz w:val="22"/>
          <w:szCs w:val="22"/>
        </w:rPr>
        <w:t>mluva je vyhotovená v štyroch rovnopisoch. Objednávateľ dostane dve vyhotovenia, Dodávateľ dostane dve vyhotovenia.</w:t>
      </w:r>
    </w:p>
    <w:p w14:paraId="4126FC2B" w14:textId="77777777" w:rsidR="000C26F9" w:rsidRPr="00541822" w:rsidRDefault="000C26F9" w:rsidP="000C26F9">
      <w:pPr>
        <w:pStyle w:val="Default"/>
        <w:spacing w:line="276" w:lineRule="auto"/>
        <w:ind w:left="284" w:hanging="284"/>
        <w:jc w:val="both"/>
        <w:rPr>
          <w:rFonts w:ascii="Arial Narrow" w:hAnsi="Arial Narrow"/>
          <w:color w:val="auto"/>
          <w:sz w:val="22"/>
          <w:szCs w:val="22"/>
        </w:rPr>
      </w:pPr>
    </w:p>
    <w:p w14:paraId="0FA4CE8C"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Prílohou tejto Zmluvy je:</w:t>
      </w:r>
    </w:p>
    <w:p w14:paraId="40948AEE" w14:textId="77777777" w:rsidR="000C26F9" w:rsidRPr="00541822" w:rsidRDefault="000C26F9" w:rsidP="00DD59EE">
      <w:pPr>
        <w:pStyle w:val="Default"/>
        <w:numPr>
          <w:ilvl w:val="0"/>
          <w:numId w:val="89"/>
        </w:numPr>
        <w:spacing w:line="276" w:lineRule="auto"/>
        <w:ind w:left="567" w:hanging="283"/>
        <w:jc w:val="both"/>
        <w:rPr>
          <w:rFonts w:ascii="Arial Narrow" w:hAnsi="Arial Narrow"/>
          <w:sz w:val="22"/>
          <w:szCs w:val="22"/>
        </w:rPr>
      </w:pPr>
      <w:r w:rsidRPr="00541822">
        <w:rPr>
          <w:rFonts w:ascii="Arial Narrow" w:hAnsi="Arial Narrow"/>
          <w:sz w:val="22"/>
          <w:szCs w:val="22"/>
        </w:rPr>
        <w:t xml:space="preserve">Príloha č. 1 - Zoznam osôb a pracovných rolí Dodávateľa, </w:t>
      </w:r>
    </w:p>
    <w:p w14:paraId="1DA29D89" w14:textId="77777777" w:rsidR="000C26F9" w:rsidRPr="00541822" w:rsidRDefault="000C26F9" w:rsidP="00DD59EE">
      <w:pPr>
        <w:pStyle w:val="Default"/>
        <w:numPr>
          <w:ilvl w:val="0"/>
          <w:numId w:val="89"/>
        </w:numPr>
        <w:spacing w:line="276" w:lineRule="auto"/>
        <w:ind w:left="567" w:hanging="283"/>
        <w:jc w:val="both"/>
        <w:rPr>
          <w:rFonts w:ascii="Arial Narrow" w:hAnsi="Arial Narrow"/>
          <w:sz w:val="22"/>
          <w:szCs w:val="22"/>
        </w:rPr>
      </w:pPr>
      <w:r w:rsidRPr="00541822">
        <w:rPr>
          <w:rFonts w:ascii="Arial Narrow" w:hAnsi="Arial Narrow"/>
          <w:sz w:val="22"/>
          <w:szCs w:val="22"/>
        </w:rPr>
        <w:t xml:space="preserve">Príloha č. 2 - Zoznam kontaktných údajov Zmluvných strán, </w:t>
      </w:r>
    </w:p>
    <w:p w14:paraId="028258C8" w14:textId="77777777" w:rsidR="000C26F9" w:rsidRPr="00541822" w:rsidRDefault="000C26F9" w:rsidP="00DD59EE">
      <w:pPr>
        <w:pStyle w:val="Default"/>
        <w:numPr>
          <w:ilvl w:val="0"/>
          <w:numId w:val="89"/>
        </w:numPr>
        <w:spacing w:line="276" w:lineRule="auto"/>
        <w:ind w:left="567" w:hanging="283"/>
        <w:jc w:val="both"/>
        <w:rPr>
          <w:rFonts w:ascii="Arial Narrow" w:hAnsi="Arial Narrow"/>
          <w:sz w:val="22"/>
          <w:szCs w:val="22"/>
        </w:rPr>
      </w:pPr>
      <w:r w:rsidRPr="00541822">
        <w:rPr>
          <w:rFonts w:ascii="Arial Narrow" w:hAnsi="Arial Narrow"/>
          <w:sz w:val="22"/>
          <w:szCs w:val="22"/>
        </w:rPr>
        <w:t xml:space="preserve">Príloha č. 3 - Zoznam subdodávateľov, </w:t>
      </w:r>
    </w:p>
    <w:p w14:paraId="5D94931F" w14:textId="77777777" w:rsidR="000C26F9" w:rsidRPr="00541822" w:rsidRDefault="000C26F9" w:rsidP="00DD59EE">
      <w:pPr>
        <w:pStyle w:val="Default"/>
        <w:numPr>
          <w:ilvl w:val="0"/>
          <w:numId w:val="89"/>
        </w:numPr>
        <w:spacing w:line="276" w:lineRule="auto"/>
        <w:ind w:left="567" w:hanging="283"/>
        <w:jc w:val="both"/>
        <w:rPr>
          <w:rFonts w:ascii="Arial Narrow" w:hAnsi="Arial Narrow"/>
          <w:sz w:val="22"/>
          <w:szCs w:val="22"/>
        </w:rPr>
      </w:pPr>
      <w:r w:rsidRPr="00541822">
        <w:rPr>
          <w:rFonts w:ascii="Arial Narrow" w:hAnsi="Arial Narrow"/>
          <w:sz w:val="22"/>
          <w:szCs w:val="22"/>
        </w:rPr>
        <w:t>Príloha č. 4 - Zoznam bezpečnostných politík.</w:t>
      </w:r>
    </w:p>
    <w:p w14:paraId="27DCFB62" w14:textId="77777777" w:rsidR="000C26F9" w:rsidRPr="00541822" w:rsidRDefault="000C26F9" w:rsidP="000C26F9">
      <w:pPr>
        <w:pStyle w:val="Default"/>
        <w:spacing w:line="276" w:lineRule="auto"/>
        <w:ind w:left="284" w:hanging="284"/>
        <w:jc w:val="both"/>
        <w:rPr>
          <w:rFonts w:ascii="Arial Narrow" w:hAnsi="Arial Narrow"/>
          <w:sz w:val="22"/>
          <w:szCs w:val="22"/>
        </w:rPr>
      </w:pPr>
    </w:p>
    <w:p w14:paraId="63A4B764" w14:textId="77777777" w:rsidR="000C26F9" w:rsidRPr="00541822" w:rsidRDefault="000C26F9" w:rsidP="00DD59EE">
      <w:pPr>
        <w:pStyle w:val="Default"/>
        <w:numPr>
          <w:ilvl w:val="0"/>
          <w:numId w:val="88"/>
        </w:numPr>
        <w:spacing w:line="276" w:lineRule="auto"/>
        <w:ind w:left="284" w:hanging="284"/>
        <w:jc w:val="both"/>
        <w:rPr>
          <w:rFonts w:ascii="Arial Narrow" w:hAnsi="Arial Narrow"/>
          <w:sz w:val="22"/>
          <w:szCs w:val="22"/>
        </w:rPr>
      </w:pPr>
      <w:r w:rsidRPr="00541822">
        <w:rPr>
          <w:rFonts w:ascii="Arial Narrow" w:hAnsi="Arial Narrow"/>
          <w:sz w:val="22"/>
          <w:szCs w:val="22"/>
        </w:rPr>
        <w:t>Zmluvné strany vyhlasujú, že si túto Zmluvu prečítali, jej obsahu porozumeli a bez výhrad s ňou súhlasia, na znak čoho ju vlastnoručne podpisujú.</w:t>
      </w:r>
    </w:p>
    <w:p w14:paraId="411C5A89" w14:textId="77777777" w:rsidR="000C26F9" w:rsidRPr="00541822" w:rsidRDefault="000C26F9" w:rsidP="000C26F9">
      <w:pPr>
        <w:pStyle w:val="Default"/>
        <w:spacing w:line="276" w:lineRule="auto"/>
        <w:jc w:val="both"/>
        <w:rPr>
          <w:rFonts w:ascii="Arial Narrow" w:hAnsi="Arial Narrow"/>
          <w:color w:val="auto"/>
          <w:sz w:val="22"/>
          <w:szCs w:val="22"/>
        </w:rPr>
      </w:pPr>
    </w:p>
    <w:p w14:paraId="77CA0020" w14:textId="77777777" w:rsidR="000C26F9" w:rsidRPr="00541822" w:rsidRDefault="000C26F9" w:rsidP="000C26F9">
      <w:pPr>
        <w:pStyle w:val="Default"/>
        <w:spacing w:line="276" w:lineRule="auto"/>
        <w:jc w:val="both"/>
        <w:rPr>
          <w:rFonts w:ascii="Arial Narrow" w:hAnsi="Arial Narrow"/>
          <w:color w:val="auto"/>
          <w:sz w:val="22"/>
          <w:szCs w:val="22"/>
        </w:rPr>
      </w:pPr>
    </w:p>
    <w:p w14:paraId="1B73BAF9" w14:textId="77777777" w:rsidR="000C26F9" w:rsidRPr="00541822" w:rsidRDefault="000C26F9" w:rsidP="000C26F9">
      <w:pPr>
        <w:pStyle w:val="Default"/>
        <w:spacing w:after="68" w:line="276" w:lineRule="auto"/>
        <w:ind w:left="284"/>
        <w:jc w:val="both"/>
        <w:rPr>
          <w:rFonts w:ascii="Arial Narrow" w:hAnsi="Arial Narrow"/>
          <w:color w:val="auto"/>
          <w:sz w:val="22"/>
          <w:szCs w:val="22"/>
        </w:rPr>
      </w:pPr>
      <w:r w:rsidRPr="00541822">
        <w:rPr>
          <w:rFonts w:ascii="Arial Narrow" w:hAnsi="Arial Narrow"/>
          <w:color w:val="auto"/>
          <w:sz w:val="22"/>
          <w:szCs w:val="22"/>
        </w:rPr>
        <w:t>V Bratislave, dňa: .......................</w:t>
      </w:r>
      <w:r w:rsidRPr="00541822">
        <w:rPr>
          <w:rFonts w:ascii="Arial Narrow" w:hAnsi="Arial Narrow"/>
          <w:color w:val="auto"/>
          <w:sz w:val="22"/>
          <w:szCs w:val="22"/>
        </w:rPr>
        <w:tab/>
      </w:r>
      <w:r w:rsidRPr="00541822">
        <w:rPr>
          <w:rFonts w:ascii="Arial Narrow" w:hAnsi="Arial Narrow"/>
          <w:color w:val="auto"/>
          <w:sz w:val="22"/>
          <w:szCs w:val="22"/>
        </w:rPr>
        <w:tab/>
      </w:r>
      <w:r w:rsidRPr="00541822">
        <w:rPr>
          <w:rFonts w:ascii="Arial Narrow" w:hAnsi="Arial Narrow"/>
          <w:color w:val="auto"/>
          <w:sz w:val="22"/>
          <w:szCs w:val="22"/>
        </w:rPr>
        <w:tab/>
      </w:r>
      <w:r w:rsidRPr="00541822">
        <w:rPr>
          <w:rFonts w:ascii="Arial Narrow" w:hAnsi="Arial Narrow"/>
          <w:color w:val="auto"/>
          <w:sz w:val="22"/>
          <w:szCs w:val="22"/>
        </w:rPr>
        <w:tab/>
        <w:t>V .........................., dňa: .......................</w:t>
      </w:r>
    </w:p>
    <w:p w14:paraId="41D892F0" w14:textId="77777777" w:rsidR="000C26F9" w:rsidRPr="00541822" w:rsidRDefault="000C26F9" w:rsidP="000C26F9">
      <w:pPr>
        <w:pStyle w:val="Default"/>
        <w:spacing w:after="68" w:line="276" w:lineRule="auto"/>
        <w:ind w:left="284"/>
        <w:jc w:val="both"/>
        <w:rPr>
          <w:rFonts w:ascii="Arial Narrow" w:hAnsi="Arial Narrow"/>
          <w:color w:val="auto"/>
          <w:sz w:val="22"/>
          <w:szCs w:val="22"/>
        </w:rPr>
      </w:pPr>
    </w:p>
    <w:p w14:paraId="2C89C8AC" w14:textId="77777777" w:rsidR="000C26F9" w:rsidRPr="00DC28A3" w:rsidRDefault="000C26F9" w:rsidP="000C26F9">
      <w:pPr>
        <w:pStyle w:val="Default"/>
        <w:spacing w:after="68" w:line="276" w:lineRule="auto"/>
        <w:ind w:left="284"/>
        <w:jc w:val="both"/>
        <w:rPr>
          <w:rFonts w:ascii="Arial Narrow" w:hAnsi="Arial Narrow"/>
          <w:color w:val="auto"/>
          <w:sz w:val="22"/>
          <w:szCs w:val="22"/>
        </w:rPr>
      </w:pPr>
      <w:r w:rsidRPr="00541822">
        <w:rPr>
          <w:rFonts w:ascii="Arial Narrow" w:hAnsi="Arial Narrow"/>
          <w:color w:val="auto"/>
          <w:sz w:val="22"/>
          <w:szCs w:val="22"/>
        </w:rPr>
        <w:t>Za Prevádzkovateľa základnej služby:</w:t>
      </w:r>
      <w:r w:rsidRPr="00541822">
        <w:rPr>
          <w:rFonts w:ascii="Arial Narrow" w:hAnsi="Arial Narrow"/>
          <w:color w:val="auto"/>
          <w:sz w:val="22"/>
          <w:szCs w:val="22"/>
        </w:rPr>
        <w:tab/>
      </w:r>
      <w:r w:rsidRPr="00541822">
        <w:rPr>
          <w:rFonts w:ascii="Arial Narrow" w:hAnsi="Arial Narrow"/>
          <w:color w:val="auto"/>
          <w:sz w:val="22"/>
          <w:szCs w:val="22"/>
        </w:rPr>
        <w:tab/>
      </w:r>
      <w:r w:rsidRPr="00541822">
        <w:rPr>
          <w:rFonts w:ascii="Arial Narrow" w:hAnsi="Arial Narrow"/>
          <w:color w:val="auto"/>
          <w:sz w:val="22"/>
          <w:szCs w:val="22"/>
        </w:rPr>
        <w:tab/>
      </w:r>
      <w:r w:rsidRPr="00541822">
        <w:rPr>
          <w:rFonts w:ascii="Arial Narrow" w:hAnsi="Arial Narrow"/>
          <w:color w:val="auto"/>
          <w:sz w:val="22"/>
          <w:szCs w:val="22"/>
        </w:rPr>
        <w:tab/>
        <w:t>Za Dodáv</w:t>
      </w:r>
      <w:r w:rsidRPr="00DC28A3">
        <w:rPr>
          <w:rFonts w:ascii="Arial Narrow" w:hAnsi="Arial Narrow"/>
          <w:color w:val="auto"/>
          <w:sz w:val="22"/>
          <w:szCs w:val="22"/>
        </w:rPr>
        <w:t xml:space="preserve">ateľa: </w:t>
      </w:r>
    </w:p>
    <w:p w14:paraId="3CE42CE6" w14:textId="77777777" w:rsidR="000C26F9" w:rsidRPr="00DC28A3" w:rsidRDefault="000C26F9" w:rsidP="000C26F9">
      <w:pPr>
        <w:pStyle w:val="Default"/>
        <w:spacing w:after="68" w:line="276" w:lineRule="auto"/>
        <w:ind w:left="284"/>
        <w:jc w:val="both"/>
        <w:rPr>
          <w:rFonts w:ascii="Arial Narrow" w:hAnsi="Arial Narrow"/>
          <w:color w:val="auto"/>
          <w:sz w:val="22"/>
          <w:szCs w:val="22"/>
        </w:rPr>
      </w:pPr>
    </w:p>
    <w:p w14:paraId="189B5929" w14:textId="77777777" w:rsidR="000C26F9" w:rsidRPr="00DC28A3" w:rsidRDefault="000C26F9" w:rsidP="000C26F9">
      <w:pPr>
        <w:pStyle w:val="Default"/>
        <w:spacing w:after="68" w:line="276" w:lineRule="auto"/>
        <w:ind w:left="284"/>
        <w:jc w:val="both"/>
        <w:rPr>
          <w:rFonts w:ascii="Arial Narrow" w:hAnsi="Arial Narrow"/>
          <w:color w:val="auto"/>
          <w:sz w:val="22"/>
          <w:szCs w:val="22"/>
        </w:rPr>
      </w:pPr>
    </w:p>
    <w:p w14:paraId="1AB83910" w14:textId="77777777" w:rsidR="000C26F9" w:rsidRPr="00DC28A3" w:rsidRDefault="000C26F9" w:rsidP="000C26F9">
      <w:pPr>
        <w:pStyle w:val="Default"/>
        <w:spacing w:after="68" w:line="276" w:lineRule="auto"/>
        <w:ind w:left="284"/>
        <w:jc w:val="both"/>
        <w:rPr>
          <w:rFonts w:ascii="Arial Narrow" w:hAnsi="Arial Narrow"/>
          <w:color w:val="auto"/>
          <w:sz w:val="22"/>
          <w:szCs w:val="22"/>
        </w:rPr>
      </w:pPr>
      <w:r w:rsidRPr="00DC28A3">
        <w:rPr>
          <w:rFonts w:ascii="Arial Narrow" w:hAnsi="Arial Narrow"/>
          <w:color w:val="auto"/>
          <w:sz w:val="22"/>
          <w:szCs w:val="22"/>
        </w:rPr>
        <w:t xml:space="preserve">           _____________________</w:t>
      </w:r>
      <w:r w:rsidRPr="00DC28A3">
        <w:rPr>
          <w:rFonts w:ascii="Arial Narrow" w:hAnsi="Arial Narrow"/>
          <w:color w:val="auto"/>
          <w:sz w:val="22"/>
          <w:szCs w:val="22"/>
        </w:rPr>
        <w:tab/>
      </w:r>
      <w:r w:rsidRPr="00DC28A3">
        <w:rPr>
          <w:rFonts w:ascii="Arial Narrow" w:hAnsi="Arial Narrow"/>
          <w:color w:val="auto"/>
          <w:sz w:val="22"/>
          <w:szCs w:val="22"/>
        </w:rPr>
        <w:tab/>
      </w:r>
      <w:r w:rsidRPr="00DC28A3">
        <w:rPr>
          <w:rFonts w:ascii="Arial Narrow" w:hAnsi="Arial Narrow"/>
          <w:color w:val="auto"/>
          <w:sz w:val="22"/>
          <w:szCs w:val="22"/>
        </w:rPr>
        <w:tab/>
      </w:r>
      <w:r w:rsidRPr="00DC28A3">
        <w:rPr>
          <w:rFonts w:ascii="Arial Narrow" w:hAnsi="Arial Narrow"/>
          <w:color w:val="auto"/>
          <w:sz w:val="22"/>
          <w:szCs w:val="22"/>
        </w:rPr>
        <w:tab/>
        <w:t xml:space="preserve">          _______________________</w:t>
      </w:r>
    </w:p>
    <w:p w14:paraId="2871D303" w14:textId="77777777" w:rsidR="000C26F9" w:rsidRPr="00DC28A3" w:rsidRDefault="000C26F9" w:rsidP="000C26F9">
      <w:pPr>
        <w:pStyle w:val="Default"/>
        <w:spacing w:after="68" w:line="276" w:lineRule="auto"/>
        <w:ind w:left="5664" w:hanging="5380"/>
        <w:jc w:val="both"/>
        <w:rPr>
          <w:rFonts w:ascii="Arial Narrow" w:hAnsi="Arial Narrow"/>
          <w:color w:val="auto"/>
          <w:sz w:val="22"/>
          <w:szCs w:val="22"/>
        </w:rPr>
      </w:pPr>
    </w:p>
    <w:p w14:paraId="31B8D669" w14:textId="77777777" w:rsidR="000C26F9" w:rsidRPr="00DC28A3" w:rsidRDefault="000C26F9" w:rsidP="000C26F9">
      <w:pPr>
        <w:pStyle w:val="Default"/>
        <w:spacing w:after="68" w:line="276" w:lineRule="auto"/>
        <w:ind w:left="5664" w:hanging="5380"/>
        <w:jc w:val="both"/>
        <w:rPr>
          <w:rFonts w:ascii="Arial Narrow" w:hAnsi="Arial Narrow"/>
          <w:color w:val="auto"/>
          <w:sz w:val="22"/>
          <w:szCs w:val="22"/>
        </w:rPr>
      </w:pPr>
    </w:p>
    <w:p w14:paraId="1B063617" w14:textId="77777777" w:rsidR="000C26F9" w:rsidRPr="00DC28A3" w:rsidRDefault="000C26F9" w:rsidP="000C26F9">
      <w:pPr>
        <w:pStyle w:val="Default"/>
        <w:spacing w:after="68" w:line="276" w:lineRule="auto"/>
        <w:ind w:left="284"/>
        <w:jc w:val="both"/>
        <w:rPr>
          <w:rFonts w:ascii="Arial Narrow" w:hAnsi="Arial Narrow"/>
          <w:color w:val="auto"/>
          <w:sz w:val="22"/>
          <w:szCs w:val="22"/>
        </w:rPr>
      </w:pPr>
    </w:p>
    <w:p w14:paraId="5855CFD2" w14:textId="77777777" w:rsidR="000C26F9" w:rsidRDefault="000C26F9" w:rsidP="000C26F9">
      <w:pPr>
        <w:pStyle w:val="Default"/>
        <w:spacing w:after="68" w:line="276" w:lineRule="auto"/>
        <w:ind w:left="284"/>
        <w:jc w:val="both"/>
        <w:rPr>
          <w:rFonts w:ascii="Arial Narrow" w:hAnsi="Arial Narrow"/>
          <w:color w:val="auto"/>
          <w:sz w:val="22"/>
          <w:szCs w:val="22"/>
        </w:rPr>
      </w:pPr>
    </w:p>
    <w:p w14:paraId="6F127F5B" w14:textId="77777777" w:rsidR="000C26F9" w:rsidRDefault="000C26F9" w:rsidP="000C26F9">
      <w:pPr>
        <w:rPr>
          <w:rFonts w:ascii="Arial Narrow" w:hAnsi="Arial Narrow" w:cs="Times New Roman"/>
        </w:rPr>
      </w:pPr>
      <w:r>
        <w:rPr>
          <w:rFonts w:ascii="Arial Narrow" w:hAnsi="Arial Narrow"/>
        </w:rPr>
        <w:br w:type="page"/>
      </w:r>
    </w:p>
    <w:p w14:paraId="33ACBE9F" w14:textId="77777777" w:rsidR="000C26F9" w:rsidRPr="00DC28A3" w:rsidRDefault="000C26F9" w:rsidP="000C26F9">
      <w:pPr>
        <w:pStyle w:val="Default"/>
        <w:spacing w:line="276" w:lineRule="auto"/>
        <w:jc w:val="both"/>
        <w:rPr>
          <w:rFonts w:ascii="Arial Narrow" w:hAnsi="Arial Narrow"/>
          <w:b/>
          <w:bCs/>
          <w:sz w:val="22"/>
          <w:szCs w:val="22"/>
        </w:rPr>
      </w:pPr>
      <w:r w:rsidRPr="00DC28A3">
        <w:rPr>
          <w:rFonts w:ascii="Arial Narrow" w:hAnsi="Arial Narrow"/>
          <w:b/>
          <w:bCs/>
          <w:sz w:val="22"/>
          <w:szCs w:val="22"/>
        </w:rPr>
        <w:lastRenderedPageBreak/>
        <w:t xml:space="preserve">Príloha č. 1 – Zoznam osôb a pracovných rolí Dodávateľa </w:t>
      </w:r>
    </w:p>
    <w:p w14:paraId="05199748" w14:textId="77777777" w:rsidR="000C26F9" w:rsidRPr="00DC28A3" w:rsidRDefault="000C26F9" w:rsidP="000C26F9">
      <w:pPr>
        <w:pStyle w:val="Default"/>
        <w:spacing w:line="276" w:lineRule="auto"/>
        <w:jc w:val="both"/>
        <w:rPr>
          <w:rFonts w:ascii="Arial Narrow" w:hAnsi="Arial Narrow"/>
          <w:sz w:val="22"/>
          <w:szCs w:val="22"/>
        </w:rPr>
      </w:pPr>
    </w:p>
    <w:tbl>
      <w:tblPr>
        <w:tblStyle w:val="Mriekatabuky"/>
        <w:tblW w:w="9067" w:type="dxa"/>
        <w:tblLook w:val="04A0" w:firstRow="1" w:lastRow="0" w:firstColumn="1" w:lastColumn="0" w:noHBand="0" w:noVBand="1"/>
      </w:tblPr>
      <w:tblGrid>
        <w:gridCol w:w="4823"/>
        <w:gridCol w:w="4244"/>
      </w:tblGrid>
      <w:tr w:rsidR="000C26F9" w:rsidRPr="00DC28A3" w14:paraId="653DA0F6" w14:textId="77777777" w:rsidTr="006006F2">
        <w:trPr>
          <w:trHeight w:val="509"/>
        </w:trPr>
        <w:tc>
          <w:tcPr>
            <w:tcW w:w="4823" w:type="dxa"/>
            <w:vAlign w:val="center"/>
          </w:tcPr>
          <w:p w14:paraId="41CD5D81"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Meno a priezvisko</w:t>
            </w:r>
          </w:p>
        </w:tc>
        <w:tc>
          <w:tcPr>
            <w:tcW w:w="4244" w:type="dxa"/>
            <w:vAlign w:val="center"/>
          </w:tcPr>
          <w:p w14:paraId="7E88E81D"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Rola</w:t>
            </w:r>
          </w:p>
        </w:tc>
      </w:tr>
      <w:tr w:rsidR="000C26F9" w:rsidRPr="00DC28A3" w14:paraId="342DCBAF" w14:textId="77777777" w:rsidTr="006006F2">
        <w:trPr>
          <w:trHeight w:val="262"/>
        </w:trPr>
        <w:tc>
          <w:tcPr>
            <w:tcW w:w="4823" w:type="dxa"/>
          </w:tcPr>
          <w:p w14:paraId="0854E419"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4244" w:type="dxa"/>
          </w:tcPr>
          <w:p w14:paraId="3BBF47AF"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41AD10FB" w14:textId="77777777" w:rsidTr="006006F2">
        <w:trPr>
          <w:trHeight w:val="246"/>
        </w:trPr>
        <w:tc>
          <w:tcPr>
            <w:tcW w:w="4823" w:type="dxa"/>
          </w:tcPr>
          <w:p w14:paraId="5BEBBA82"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4244" w:type="dxa"/>
          </w:tcPr>
          <w:p w14:paraId="7D5F076E"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385F0DC4" w14:textId="77777777" w:rsidTr="006006F2">
        <w:trPr>
          <w:trHeight w:val="246"/>
        </w:trPr>
        <w:tc>
          <w:tcPr>
            <w:tcW w:w="4823" w:type="dxa"/>
          </w:tcPr>
          <w:p w14:paraId="27713724"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4244" w:type="dxa"/>
          </w:tcPr>
          <w:p w14:paraId="3D5D1E45"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68C7B564" w14:textId="77777777" w:rsidTr="006006F2">
        <w:trPr>
          <w:trHeight w:val="246"/>
        </w:trPr>
        <w:tc>
          <w:tcPr>
            <w:tcW w:w="4823" w:type="dxa"/>
          </w:tcPr>
          <w:p w14:paraId="319FE3BB"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4244" w:type="dxa"/>
          </w:tcPr>
          <w:p w14:paraId="5DF05A5E"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bl>
    <w:p w14:paraId="5086B716" w14:textId="77777777" w:rsidR="000C26F9" w:rsidRPr="006B64CE" w:rsidRDefault="000C26F9" w:rsidP="000C26F9">
      <w:pPr>
        <w:autoSpaceDE w:val="0"/>
        <w:autoSpaceDN w:val="0"/>
        <w:adjustRightInd w:val="0"/>
        <w:spacing w:after="0"/>
        <w:rPr>
          <w:rFonts w:ascii="Arial Narrow" w:hAnsi="Arial Narrow" w:cs="Times New Roman"/>
          <w:bCs/>
          <w:color w:val="000000"/>
        </w:rPr>
      </w:pPr>
    </w:p>
    <w:p w14:paraId="5B2AA733" w14:textId="77777777" w:rsidR="000C26F9" w:rsidRPr="006B64CE" w:rsidRDefault="000C26F9" w:rsidP="000C26F9">
      <w:pPr>
        <w:autoSpaceDE w:val="0"/>
        <w:autoSpaceDN w:val="0"/>
        <w:adjustRightInd w:val="0"/>
        <w:spacing w:after="0"/>
        <w:rPr>
          <w:rFonts w:ascii="Arial Narrow" w:hAnsi="Arial Narrow" w:cs="Times New Roman"/>
          <w:bCs/>
          <w:color w:val="000000"/>
        </w:rPr>
      </w:pPr>
    </w:p>
    <w:p w14:paraId="0E5D3210" w14:textId="77777777" w:rsidR="000C26F9" w:rsidRPr="00DC28A3" w:rsidRDefault="000C26F9" w:rsidP="000C26F9">
      <w:pPr>
        <w:autoSpaceDE w:val="0"/>
        <w:autoSpaceDN w:val="0"/>
        <w:adjustRightInd w:val="0"/>
        <w:spacing w:after="0"/>
        <w:rPr>
          <w:rFonts w:ascii="Arial Narrow" w:hAnsi="Arial Narrow" w:cs="Times New Roman"/>
          <w:color w:val="000000"/>
        </w:rPr>
      </w:pPr>
      <w:r w:rsidRPr="00DC28A3">
        <w:rPr>
          <w:rFonts w:ascii="Arial Narrow" w:hAnsi="Arial Narrow" w:cs="Times New Roman"/>
          <w:b/>
          <w:bCs/>
          <w:color w:val="000000"/>
        </w:rPr>
        <w:t xml:space="preserve">Príloha č. 2 – Zoznam kontaktných údajov Zmluvných strán </w:t>
      </w:r>
    </w:p>
    <w:p w14:paraId="28563DD2" w14:textId="77777777" w:rsidR="000C26F9" w:rsidRPr="006B64CE" w:rsidRDefault="000C26F9" w:rsidP="000C26F9">
      <w:pPr>
        <w:autoSpaceDE w:val="0"/>
        <w:autoSpaceDN w:val="0"/>
        <w:adjustRightInd w:val="0"/>
        <w:spacing w:after="0"/>
        <w:rPr>
          <w:rFonts w:ascii="Arial Narrow" w:hAnsi="Arial Narrow" w:cs="Times New Roman"/>
          <w:bCs/>
          <w:color w:val="000000"/>
        </w:rPr>
      </w:pPr>
    </w:p>
    <w:p w14:paraId="0F8E6900" w14:textId="77777777" w:rsidR="000C26F9" w:rsidRPr="00DC28A3" w:rsidRDefault="000C26F9" w:rsidP="00DD59EE">
      <w:pPr>
        <w:pStyle w:val="Odsekzoznamu"/>
        <w:numPr>
          <w:ilvl w:val="0"/>
          <w:numId w:val="86"/>
        </w:numPr>
        <w:suppressAutoHyphens/>
        <w:spacing w:after="0" w:line="276" w:lineRule="auto"/>
        <w:jc w:val="both"/>
        <w:rPr>
          <w:rFonts w:ascii="Arial Narrow" w:hAnsi="Arial Narrow" w:cs="Times New Roman"/>
          <w:color w:val="000000"/>
        </w:rPr>
      </w:pPr>
      <w:r w:rsidRPr="00DC28A3">
        <w:rPr>
          <w:rFonts w:ascii="Arial Narrow" w:hAnsi="Arial Narrow" w:cs="Times New Roman"/>
          <w:color w:val="000000"/>
        </w:rPr>
        <w:t>Kontaktné údaje Prevádzkovateľa základnej služby:</w:t>
      </w:r>
    </w:p>
    <w:p w14:paraId="655ED1F4" w14:textId="77777777" w:rsidR="000C26F9" w:rsidRPr="00DC28A3" w:rsidRDefault="000C26F9" w:rsidP="000C26F9">
      <w:pPr>
        <w:spacing w:after="0"/>
        <w:jc w:val="both"/>
        <w:rPr>
          <w:rFonts w:ascii="Arial Narrow" w:hAnsi="Arial Narrow" w:cs="Times New Roman"/>
          <w:color w:val="000000"/>
        </w:rPr>
      </w:pPr>
    </w:p>
    <w:tbl>
      <w:tblPr>
        <w:tblStyle w:val="Mriekatabuky"/>
        <w:tblW w:w="0" w:type="auto"/>
        <w:tblLook w:val="04A0" w:firstRow="1" w:lastRow="0" w:firstColumn="1" w:lastColumn="0" w:noHBand="0" w:noVBand="1"/>
      </w:tblPr>
      <w:tblGrid>
        <w:gridCol w:w="1269"/>
        <w:gridCol w:w="1727"/>
        <w:gridCol w:w="2556"/>
        <w:gridCol w:w="3510"/>
      </w:tblGrid>
      <w:tr w:rsidR="000C26F9" w:rsidRPr="00DC28A3" w14:paraId="61070560" w14:textId="77777777" w:rsidTr="006006F2">
        <w:tc>
          <w:tcPr>
            <w:tcW w:w="1269" w:type="dxa"/>
            <w:vAlign w:val="center"/>
          </w:tcPr>
          <w:p w14:paraId="01A97D3F"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Meno a priezvisko</w:t>
            </w:r>
          </w:p>
        </w:tc>
        <w:tc>
          <w:tcPr>
            <w:tcW w:w="1727" w:type="dxa"/>
            <w:vAlign w:val="center"/>
          </w:tcPr>
          <w:p w14:paraId="5E369A2C"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Telefónne číslo</w:t>
            </w:r>
          </w:p>
        </w:tc>
        <w:tc>
          <w:tcPr>
            <w:tcW w:w="2556" w:type="dxa"/>
            <w:vAlign w:val="center"/>
          </w:tcPr>
          <w:p w14:paraId="6FC58457"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E</w:t>
            </w:r>
            <w:r>
              <w:rPr>
                <w:rFonts w:ascii="Arial Narrow" w:eastAsiaTheme="minorHAnsi" w:hAnsi="Arial Narrow"/>
                <w:color w:val="000000"/>
                <w:lang w:eastAsia="en-US"/>
              </w:rPr>
              <w:t>-</w:t>
            </w:r>
            <w:r w:rsidRPr="00DC28A3">
              <w:rPr>
                <w:rFonts w:ascii="Arial Narrow" w:eastAsiaTheme="minorHAnsi" w:hAnsi="Arial Narrow"/>
                <w:color w:val="000000"/>
                <w:lang w:eastAsia="en-US"/>
              </w:rPr>
              <w:t>mail</w:t>
            </w:r>
          </w:p>
        </w:tc>
        <w:tc>
          <w:tcPr>
            <w:tcW w:w="3510" w:type="dxa"/>
            <w:vAlign w:val="center"/>
          </w:tcPr>
          <w:p w14:paraId="0772FAAA"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Oblasť hlásenia</w:t>
            </w:r>
          </w:p>
        </w:tc>
      </w:tr>
      <w:tr w:rsidR="000C26F9" w:rsidRPr="00DC28A3" w14:paraId="3BCFBDF5" w14:textId="77777777" w:rsidTr="006006F2">
        <w:tc>
          <w:tcPr>
            <w:tcW w:w="1269" w:type="dxa"/>
          </w:tcPr>
          <w:p w14:paraId="656627DD"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1B142A05"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2556" w:type="dxa"/>
          </w:tcPr>
          <w:p w14:paraId="6F9CC865"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3510" w:type="dxa"/>
            <w:vMerge w:val="restart"/>
          </w:tcPr>
          <w:p w14:paraId="6CC0CEF0"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19E18B3A" w14:textId="77777777" w:rsidTr="006006F2">
        <w:tc>
          <w:tcPr>
            <w:tcW w:w="1269" w:type="dxa"/>
          </w:tcPr>
          <w:p w14:paraId="2BB721B8"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2B954EC9" w14:textId="77777777" w:rsidR="000C26F9" w:rsidRPr="00DC28A3" w:rsidRDefault="000C26F9" w:rsidP="006006F2">
            <w:pPr>
              <w:autoSpaceDE w:val="0"/>
              <w:autoSpaceDN w:val="0"/>
              <w:adjustRightInd w:val="0"/>
              <w:spacing w:after="0"/>
              <w:rPr>
                <w:rFonts w:ascii="Arial Narrow" w:eastAsiaTheme="minorHAnsi" w:hAnsi="Arial Narrow"/>
                <w:color w:val="000000"/>
                <w:lang w:val="en-US" w:eastAsia="en-US"/>
              </w:rPr>
            </w:pPr>
          </w:p>
        </w:tc>
        <w:tc>
          <w:tcPr>
            <w:tcW w:w="2556" w:type="dxa"/>
          </w:tcPr>
          <w:p w14:paraId="19FC3EAD" w14:textId="77777777" w:rsidR="000C26F9" w:rsidRPr="00DC28A3" w:rsidRDefault="000C26F9" w:rsidP="006006F2">
            <w:pPr>
              <w:autoSpaceDE w:val="0"/>
              <w:autoSpaceDN w:val="0"/>
              <w:adjustRightInd w:val="0"/>
              <w:spacing w:after="0"/>
              <w:rPr>
                <w:rFonts w:ascii="Arial Narrow" w:hAnsi="Arial Narrow"/>
              </w:rPr>
            </w:pPr>
          </w:p>
        </w:tc>
        <w:tc>
          <w:tcPr>
            <w:tcW w:w="3510" w:type="dxa"/>
            <w:vMerge/>
          </w:tcPr>
          <w:p w14:paraId="7CFD3B86"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335F796F" w14:textId="77777777" w:rsidTr="006006F2">
        <w:tc>
          <w:tcPr>
            <w:tcW w:w="1269" w:type="dxa"/>
          </w:tcPr>
          <w:p w14:paraId="7CA6FA2C"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2CD85C7A"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2556" w:type="dxa"/>
          </w:tcPr>
          <w:p w14:paraId="03607CC8"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3510" w:type="dxa"/>
            <w:vMerge w:val="restart"/>
          </w:tcPr>
          <w:p w14:paraId="279FAA92"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7A4F115E" w14:textId="77777777" w:rsidTr="006006F2">
        <w:tc>
          <w:tcPr>
            <w:tcW w:w="1269" w:type="dxa"/>
          </w:tcPr>
          <w:p w14:paraId="70C25B5B"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6B37AF90" w14:textId="77777777" w:rsidR="000C26F9" w:rsidRPr="00DC28A3" w:rsidRDefault="000C26F9" w:rsidP="006006F2">
            <w:pPr>
              <w:autoSpaceDE w:val="0"/>
              <w:autoSpaceDN w:val="0"/>
              <w:adjustRightInd w:val="0"/>
              <w:spacing w:after="0"/>
              <w:rPr>
                <w:rFonts w:ascii="Arial Narrow" w:eastAsiaTheme="minorHAnsi" w:hAnsi="Arial Narrow"/>
                <w:color w:val="000000"/>
                <w:lang w:val="en-US" w:eastAsia="en-US"/>
              </w:rPr>
            </w:pPr>
          </w:p>
        </w:tc>
        <w:tc>
          <w:tcPr>
            <w:tcW w:w="2556" w:type="dxa"/>
          </w:tcPr>
          <w:p w14:paraId="52570ABE" w14:textId="77777777" w:rsidR="000C26F9" w:rsidRPr="00DC28A3" w:rsidRDefault="000C26F9" w:rsidP="006006F2">
            <w:pPr>
              <w:autoSpaceDE w:val="0"/>
              <w:autoSpaceDN w:val="0"/>
              <w:adjustRightInd w:val="0"/>
              <w:spacing w:after="0"/>
              <w:rPr>
                <w:rFonts w:ascii="Arial Narrow" w:hAnsi="Arial Narrow"/>
              </w:rPr>
            </w:pPr>
          </w:p>
        </w:tc>
        <w:tc>
          <w:tcPr>
            <w:tcW w:w="3510" w:type="dxa"/>
            <w:vMerge/>
          </w:tcPr>
          <w:p w14:paraId="7043F65C"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bl>
    <w:p w14:paraId="465A3D5B" w14:textId="77777777" w:rsidR="000C26F9" w:rsidRPr="00DC28A3" w:rsidRDefault="000C26F9" w:rsidP="000C26F9">
      <w:pPr>
        <w:spacing w:after="0"/>
        <w:jc w:val="both"/>
        <w:rPr>
          <w:rFonts w:ascii="Arial Narrow" w:hAnsi="Arial Narrow" w:cs="Times New Roman"/>
          <w:color w:val="000000"/>
        </w:rPr>
      </w:pPr>
    </w:p>
    <w:p w14:paraId="0EF0AFCB" w14:textId="77777777" w:rsidR="000C26F9" w:rsidRPr="00DC28A3" w:rsidRDefault="000C26F9" w:rsidP="00DD59EE">
      <w:pPr>
        <w:pStyle w:val="Odsekzoznamu"/>
        <w:numPr>
          <w:ilvl w:val="0"/>
          <w:numId w:val="86"/>
        </w:numPr>
        <w:suppressAutoHyphens/>
        <w:spacing w:after="0" w:line="276" w:lineRule="auto"/>
        <w:jc w:val="both"/>
        <w:rPr>
          <w:rFonts w:ascii="Arial Narrow" w:hAnsi="Arial Narrow" w:cs="Times New Roman"/>
          <w:color w:val="000000"/>
        </w:rPr>
      </w:pPr>
      <w:r w:rsidRPr="00DC28A3">
        <w:rPr>
          <w:rFonts w:ascii="Arial Narrow" w:hAnsi="Arial Narrow" w:cs="Times New Roman"/>
          <w:color w:val="000000"/>
        </w:rPr>
        <w:t>Kontaktné údaje Dodávateľa:</w:t>
      </w:r>
    </w:p>
    <w:p w14:paraId="4294A928" w14:textId="77777777" w:rsidR="000C26F9" w:rsidRDefault="000C26F9" w:rsidP="000C26F9">
      <w:pPr>
        <w:jc w:val="both"/>
        <w:rPr>
          <w:rFonts w:ascii="Arial Narrow" w:hAnsi="Arial Narrow" w:cs="Times New Roman"/>
        </w:rPr>
      </w:pPr>
    </w:p>
    <w:tbl>
      <w:tblPr>
        <w:tblStyle w:val="Mriekatabuky"/>
        <w:tblW w:w="0" w:type="auto"/>
        <w:tblLook w:val="04A0" w:firstRow="1" w:lastRow="0" w:firstColumn="1" w:lastColumn="0" w:noHBand="0" w:noVBand="1"/>
      </w:tblPr>
      <w:tblGrid>
        <w:gridCol w:w="1269"/>
        <w:gridCol w:w="1727"/>
        <w:gridCol w:w="2556"/>
        <w:gridCol w:w="3510"/>
      </w:tblGrid>
      <w:tr w:rsidR="000C26F9" w:rsidRPr="00DC28A3" w14:paraId="174F3019" w14:textId="77777777" w:rsidTr="006006F2">
        <w:tc>
          <w:tcPr>
            <w:tcW w:w="1269" w:type="dxa"/>
            <w:vAlign w:val="center"/>
          </w:tcPr>
          <w:p w14:paraId="5C2A3607"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Meno a priezvisko</w:t>
            </w:r>
          </w:p>
        </w:tc>
        <w:tc>
          <w:tcPr>
            <w:tcW w:w="1727" w:type="dxa"/>
            <w:vAlign w:val="center"/>
          </w:tcPr>
          <w:p w14:paraId="5A6783DB"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Telefónne číslo</w:t>
            </w:r>
          </w:p>
        </w:tc>
        <w:tc>
          <w:tcPr>
            <w:tcW w:w="2556" w:type="dxa"/>
            <w:vAlign w:val="center"/>
          </w:tcPr>
          <w:p w14:paraId="503A562E"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E</w:t>
            </w:r>
            <w:r>
              <w:rPr>
                <w:rFonts w:ascii="Arial Narrow" w:eastAsiaTheme="minorHAnsi" w:hAnsi="Arial Narrow"/>
                <w:color w:val="000000"/>
                <w:lang w:eastAsia="en-US"/>
              </w:rPr>
              <w:t>-</w:t>
            </w:r>
            <w:r w:rsidRPr="00DC28A3">
              <w:rPr>
                <w:rFonts w:ascii="Arial Narrow" w:eastAsiaTheme="minorHAnsi" w:hAnsi="Arial Narrow"/>
                <w:color w:val="000000"/>
                <w:lang w:eastAsia="en-US"/>
              </w:rPr>
              <w:t>mail</w:t>
            </w:r>
          </w:p>
        </w:tc>
        <w:tc>
          <w:tcPr>
            <w:tcW w:w="3510" w:type="dxa"/>
            <w:vAlign w:val="center"/>
          </w:tcPr>
          <w:p w14:paraId="6908F295" w14:textId="77777777" w:rsidR="000C26F9" w:rsidRPr="00DC28A3" w:rsidRDefault="000C26F9" w:rsidP="006006F2">
            <w:pPr>
              <w:autoSpaceDE w:val="0"/>
              <w:autoSpaceDN w:val="0"/>
              <w:adjustRightInd w:val="0"/>
              <w:spacing w:after="0"/>
              <w:jc w:val="center"/>
              <w:rPr>
                <w:rFonts w:ascii="Arial Narrow" w:eastAsiaTheme="minorHAnsi" w:hAnsi="Arial Narrow"/>
                <w:color w:val="000000"/>
                <w:lang w:eastAsia="en-US"/>
              </w:rPr>
            </w:pPr>
            <w:r w:rsidRPr="00DC28A3">
              <w:rPr>
                <w:rFonts w:ascii="Arial Narrow" w:eastAsiaTheme="minorHAnsi" w:hAnsi="Arial Narrow"/>
                <w:color w:val="000000"/>
                <w:lang w:eastAsia="en-US"/>
              </w:rPr>
              <w:t>Oblasť hlásenia</w:t>
            </w:r>
          </w:p>
        </w:tc>
      </w:tr>
      <w:tr w:rsidR="000C26F9" w:rsidRPr="00DC28A3" w14:paraId="5A652D36" w14:textId="77777777" w:rsidTr="006006F2">
        <w:tc>
          <w:tcPr>
            <w:tcW w:w="1269" w:type="dxa"/>
          </w:tcPr>
          <w:p w14:paraId="53F4ED1F"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7639A762"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2556" w:type="dxa"/>
          </w:tcPr>
          <w:p w14:paraId="1CD754BD"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3510" w:type="dxa"/>
            <w:vMerge w:val="restart"/>
          </w:tcPr>
          <w:p w14:paraId="0BDA8D23"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47D3FBD7" w14:textId="77777777" w:rsidTr="006006F2">
        <w:tc>
          <w:tcPr>
            <w:tcW w:w="1269" w:type="dxa"/>
          </w:tcPr>
          <w:p w14:paraId="768464FA"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5022CE65" w14:textId="77777777" w:rsidR="000C26F9" w:rsidRPr="00DC28A3" w:rsidRDefault="000C26F9" w:rsidP="006006F2">
            <w:pPr>
              <w:autoSpaceDE w:val="0"/>
              <w:autoSpaceDN w:val="0"/>
              <w:adjustRightInd w:val="0"/>
              <w:spacing w:after="0"/>
              <w:rPr>
                <w:rFonts w:ascii="Arial Narrow" w:eastAsiaTheme="minorHAnsi" w:hAnsi="Arial Narrow"/>
                <w:color w:val="000000"/>
                <w:lang w:val="en-US" w:eastAsia="en-US"/>
              </w:rPr>
            </w:pPr>
          </w:p>
        </w:tc>
        <w:tc>
          <w:tcPr>
            <w:tcW w:w="2556" w:type="dxa"/>
          </w:tcPr>
          <w:p w14:paraId="6254D108" w14:textId="77777777" w:rsidR="000C26F9" w:rsidRPr="00DC28A3" w:rsidRDefault="000C26F9" w:rsidP="006006F2">
            <w:pPr>
              <w:autoSpaceDE w:val="0"/>
              <w:autoSpaceDN w:val="0"/>
              <w:adjustRightInd w:val="0"/>
              <w:spacing w:after="0"/>
              <w:rPr>
                <w:rFonts w:ascii="Arial Narrow" w:hAnsi="Arial Narrow"/>
              </w:rPr>
            </w:pPr>
          </w:p>
        </w:tc>
        <w:tc>
          <w:tcPr>
            <w:tcW w:w="3510" w:type="dxa"/>
            <w:vMerge/>
          </w:tcPr>
          <w:p w14:paraId="6AE3FFAA"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4D44BF78" w14:textId="77777777" w:rsidTr="006006F2">
        <w:tc>
          <w:tcPr>
            <w:tcW w:w="1269" w:type="dxa"/>
          </w:tcPr>
          <w:p w14:paraId="2A715447"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58BAF438"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2556" w:type="dxa"/>
          </w:tcPr>
          <w:p w14:paraId="1737ECAD"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3510" w:type="dxa"/>
            <w:vMerge w:val="restart"/>
          </w:tcPr>
          <w:p w14:paraId="577F64A4"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r w:rsidR="000C26F9" w:rsidRPr="00DC28A3" w14:paraId="2B6A8D3D" w14:textId="77777777" w:rsidTr="006006F2">
        <w:tc>
          <w:tcPr>
            <w:tcW w:w="1269" w:type="dxa"/>
          </w:tcPr>
          <w:p w14:paraId="61723AE7"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c>
          <w:tcPr>
            <w:tcW w:w="1727" w:type="dxa"/>
          </w:tcPr>
          <w:p w14:paraId="764AA7BA" w14:textId="77777777" w:rsidR="000C26F9" w:rsidRPr="00DC28A3" w:rsidRDefault="000C26F9" w:rsidP="006006F2">
            <w:pPr>
              <w:autoSpaceDE w:val="0"/>
              <w:autoSpaceDN w:val="0"/>
              <w:adjustRightInd w:val="0"/>
              <w:spacing w:after="0"/>
              <w:rPr>
                <w:rFonts w:ascii="Arial Narrow" w:eastAsiaTheme="minorHAnsi" w:hAnsi="Arial Narrow"/>
                <w:color w:val="000000"/>
                <w:lang w:val="en-US" w:eastAsia="en-US"/>
              </w:rPr>
            </w:pPr>
          </w:p>
        </w:tc>
        <w:tc>
          <w:tcPr>
            <w:tcW w:w="2556" w:type="dxa"/>
          </w:tcPr>
          <w:p w14:paraId="2911756B" w14:textId="77777777" w:rsidR="000C26F9" w:rsidRPr="00DC28A3" w:rsidRDefault="000C26F9" w:rsidP="006006F2">
            <w:pPr>
              <w:autoSpaceDE w:val="0"/>
              <w:autoSpaceDN w:val="0"/>
              <w:adjustRightInd w:val="0"/>
              <w:spacing w:after="0"/>
              <w:rPr>
                <w:rFonts w:ascii="Arial Narrow" w:hAnsi="Arial Narrow"/>
              </w:rPr>
            </w:pPr>
          </w:p>
        </w:tc>
        <w:tc>
          <w:tcPr>
            <w:tcW w:w="3510" w:type="dxa"/>
            <w:vMerge/>
          </w:tcPr>
          <w:p w14:paraId="1DD2649D" w14:textId="77777777" w:rsidR="000C26F9" w:rsidRPr="00DC28A3" w:rsidRDefault="000C26F9" w:rsidP="006006F2">
            <w:pPr>
              <w:autoSpaceDE w:val="0"/>
              <w:autoSpaceDN w:val="0"/>
              <w:adjustRightInd w:val="0"/>
              <w:spacing w:after="0"/>
              <w:rPr>
                <w:rFonts w:ascii="Arial Narrow" w:eastAsiaTheme="minorHAnsi" w:hAnsi="Arial Narrow"/>
                <w:color w:val="000000"/>
                <w:lang w:eastAsia="en-US"/>
              </w:rPr>
            </w:pPr>
          </w:p>
        </w:tc>
      </w:tr>
    </w:tbl>
    <w:p w14:paraId="31B92B76" w14:textId="77777777" w:rsidR="000C26F9" w:rsidRPr="00DC28A3" w:rsidRDefault="000C26F9" w:rsidP="000C26F9">
      <w:pPr>
        <w:spacing w:after="0"/>
        <w:jc w:val="both"/>
        <w:rPr>
          <w:rFonts w:ascii="Arial Narrow" w:hAnsi="Arial Narrow" w:cs="Times New Roman"/>
          <w:color w:val="000000"/>
        </w:rPr>
      </w:pPr>
    </w:p>
    <w:p w14:paraId="27C52097" w14:textId="77777777" w:rsidR="000C26F9" w:rsidRDefault="000C26F9" w:rsidP="000C26F9">
      <w:pPr>
        <w:jc w:val="both"/>
        <w:rPr>
          <w:rFonts w:ascii="Arial Narrow" w:hAnsi="Arial Narrow" w:cs="Times New Roman"/>
        </w:rPr>
      </w:pPr>
    </w:p>
    <w:p w14:paraId="508008B6" w14:textId="77777777" w:rsidR="000C26F9" w:rsidRPr="00DC28A3" w:rsidRDefault="000C26F9" w:rsidP="000C26F9">
      <w:pPr>
        <w:pStyle w:val="Default"/>
        <w:spacing w:line="276" w:lineRule="auto"/>
        <w:rPr>
          <w:rFonts w:ascii="Arial Narrow" w:hAnsi="Arial Narrow"/>
          <w:b/>
          <w:bCs/>
          <w:sz w:val="22"/>
          <w:szCs w:val="22"/>
        </w:rPr>
      </w:pPr>
      <w:r w:rsidRPr="00DC28A3">
        <w:rPr>
          <w:rFonts w:ascii="Arial Narrow" w:hAnsi="Arial Narrow"/>
          <w:b/>
          <w:bCs/>
          <w:sz w:val="22"/>
          <w:szCs w:val="22"/>
        </w:rPr>
        <w:t>Príloha č. 3 – Zoznam subdodávateľov</w:t>
      </w:r>
    </w:p>
    <w:p w14:paraId="5ADB0F5F" w14:textId="77777777" w:rsidR="000C26F9" w:rsidRPr="00DC28A3" w:rsidRDefault="000C26F9" w:rsidP="000C26F9">
      <w:pPr>
        <w:pStyle w:val="Default"/>
        <w:spacing w:line="276" w:lineRule="auto"/>
        <w:rPr>
          <w:rFonts w:ascii="Arial Narrow" w:hAnsi="Arial Narrow"/>
          <w:sz w:val="22"/>
          <w:szCs w:val="22"/>
        </w:rPr>
      </w:pPr>
    </w:p>
    <w:tbl>
      <w:tblPr>
        <w:tblStyle w:val="Mriekatabuky"/>
        <w:tblW w:w="0" w:type="auto"/>
        <w:tblLook w:val="04A0" w:firstRow="1" w:lastRow="0" w:firstColumn="1" w:lastColumn="0" w:noHBand="0" w:noVBand="1"/>
      </w:tblPr>
      <w:tblGrid>
        <w:gridCol w:w="9062"/>
      </w:tblGrid>
      <w:tr w:rsidR="000C26F9" w:rsidRPr="00DC28A3" w14:paraId="3EB3A06A" w14:textId="77777777" w:rsidTr="006006F2">
        <w:tc>
          <w:tcPr>
            <w:tcW w:w="9062" w:type="dxa"/>
          </w:tcPr>
          <w:p w14:paraId="20E9A6E0" w14:textId="77777777" w:rsidR="000C26F9" w:rsidRPr="00DC28A3" w:rsidRDefault="000C26F9" w:rsidP="006006F2">
            <w:pPr>
              <w:rPr>
                <w:rFonts w:ascii="Arial Narrow" w:hAnsi="Arial Narrow"/>
              </w:rPr>
            </w:pPr>
          </w:p>
        </w:tc>
      </w:tr>
      <w:tr w:rsidR="000C26F9" w:rsidRPr="00DC28A3" w14:paraId="6EACAA3F" w14:textId="77777777" w:rsidTr="006006F2">
        <w:tc>
          <w:tcPr>
            <w:tcW w:w="9062" w:type="dxa"/>
          </w:tcPr>
          <w:p w14:paraId="0C1DCF76" w14:textId="77777777" w:rsidR="000C26F9" w:rsidRPr="00DC28A3" w:rsidRDefault="000C26F9" w:rsidP="006006F2">
            <w:pPr>
              <w:rPr>
                <w:rFonts w:ascii="Arial Narrow" w:hAnsi="Arial Narrow"/>
              </w:rPr>
            </w:pPr>
          </w:p>
        </w:tc>
      </w:tr>
    </w:tbl>
    <w:p w14:paraId="710C1E8E" w14:textId="77777777" w:rsidR="000C26F9" w:rsidRPr="006B64CE" w:rsidRDefault="000C26F9" w:rsidP="000C26F9">
      <w:pPr>
        <w:pStyle w:val="Default"/>
        <w:spacing w:line="276" w:lineRule="auto"/>
        <w:rPr>
          <w:rFonts w:ascii="Arial Narrow" w:hAnsi="Arial Narrow"/>
          <w:bCs/>
          <w:sz w:val="22"/>
          <w:szCs w:val="22"/>
        </w:rPr>
      </w:pPr>
    </w:p>
    <w:p w14:paraId="78FD2E89" w14:textId="77777777" w:rsidR="000C26F9" w:rsidRPr="006B64CE" w:rsidRDefault="000C26F9" w:rsidP="000C26F9">
      <w:pPr>
        <w:pStyle w:val="Default"/>
        <w:spacing w:line="276" w:lineRule="auto"/>
        <w:rPr>
          <w:rFonts w:ascii="Arial Narrow" w:hAnsi="Arial Narrow"/>
          <w:bCs/>
          <w:sz w:val="22"/>
          <w:szCs w:val="22"/>
        </w:rPr>
      </w:pPr>
    </w:p>
    <w:p w14:paraId="23EF2ED7" w14:textId="77777777" w:rsidR="000C26F9" w:rsidRPr="00DC28A3" w:rsidRDefault="000C26F9" w:rsidP="000C26F9">
      <w:pPr>
        <w:pStyle w:val="Default"/>
        <w:spacing w:line="276" w:lineRule="auto"/>
        <w:rPr>
          <w:rFonts w:ascii="Arial Narrow" w:hAnsi="Arial Narrow"/>
          <w:b/>
          <w:bCs/>
          <w:sz w:val="22"/>
          <w:szCs w:val="22"/>
        </w:rPr>
      </w:pPr>
      <w:r w:rsidRPr="00DC28A3">
        <w:rPr>
          <w:rFonts w:ascii="Arial Narrow" w:hAnsi="Arial Narrow"/>
          <w:b/>
          <w:bCs/>
          <w:sz w:val="22"/>
          <w:szCs w:val="22"/>
        </w:rPr>
        <w:t>Príloha č. 4 – Zoznam bezpečnostných politík</w:t>
      </w:r>
    </w:p>
    <w:p w14:paraId="29E4A554" w14:textId="77777777" w:rsidR="000C26F9" w:rsidRPr="00DC28A3" w:rsidRDefault="000C26F9" w:rsidP="000C26F9">
      <w:pPr>
        <w:pStyle w:val="Default"/>
        <w:spacing w:line="276" w:lineRule="auto"/>
        <w:rPr>
          <w:rFonts w:ascii="Arial Narrow" w:hAnsi="Arial Narrow"/>
          <w:sz w:val="22"/>
          <w:szCs w:val="22"/>
        </w:rPr>
      </w:pPr>
    </w:p>
    <w:tbl>
      <w:tblPr>
        <w:tblStyle w:val="Mriekatabuky"/>
        <w:tblW w:w="0" w:type="auto"/>
        <w:tblLook w:val="04A0" w:firstRow="1" w:lastRow="0" w:firstColumn="1" w:lastColumn="0" w:noHBand="0" w:noVBand="1"/>
      </w:tblPr>
      <w:tblGrid>
        <w:gridCol w:w="9062"/>
      </w:tblGrid>
      <w:tr w:rsidR="000C26F9" w:rsidRPr="00DC28A3" w14:paraId="068E1A66" w14:textId="77777777" w:rsidTr="006006F2">
        <w:tc>
          <w:tcPr>
            <w:tcW w:w="9062" w:type="dxa"/>
          </w:tcPr>
          <w:p w14:paraId="43A75C56" w14:textId="77777777" w:rsidR="000C26F9" w:rsidRPr="00DC28A3" w:rsidRDefault="000C26F9" w:rsidP="006006F2">
            <w:pPr>
              <w:rPr>
                <w:rFonts w:ascii="Arial Narrow" w:hAnsi="Arial Narrow"/>
              </w:rPr>
            </w:pPr>
          </w:p>
        </w:tc>
      </w:tr>
      <w:tr w:rsidR="000C26F9" w:rsidRPr="00DC28A3" w14:paraId="11893CCC" w14:textId="77777777" w:rsidTr="006006F2">
        <w:tc>
          <w:tcPr>
            <w:tcW w:w="9062" w:type="dxa"/>
          </w:tcPr>
          <w:p w14:paraId="149775A7" w14:textId="77777777" w:rsidR="000C26F9" w:rsidRPr="00DC28A3" w:rsidRDefault="000C26F9" w:rsidP="006006F2">
            <w:pPr>
              <w:rPr>
                <w:rFonts w:ascii="Arial Narrow" w:hAnsi="Arial Narrow"/>
              </w:rPr>
            </w:pPr>
          </w:p>
        </w:tc>
      </w:tr>
    </w:tbl>
    <w:p w14:paraId="58EE0944" w14:textId="77777777" w:rsidR="000C26F9" w:rsidRPr="00DC28A3" w:rsidRDefault="000C26F9" w:rsidP="000C26F9">
      <w:pPr>
        <w:rPr>
          <w:rFonts w:ascii="Arial Narrow" w:hAnsi="Arial Narrow"/>
        </w:rPr>
      </w:pPr>
    </w:p>
    <w:p w14:paraId="3A582967" w14:textId="77777777" w:rsidR="00DA5A06" w:rsidRPr="006E33ED" w:rsidRDefault="00DA5A06">
      <w:pPr>
        <w:rPr>
          <w:rFonts w:ascii="Arial Narrow" w:eastAsia="Calibri" w:hAnsi="Arial Narrow" w:cs="Times New Roman"/>
          <w:b/>
        </w:rPr>
      </w:pPr>
    </w:p>
    <w:p w14:paraId="23B43A12" w14:textId="77777777" w:rsidR="00DA5A06" w:rsidRPr="006E33ED" w:rsidRDefault="00DA5A06">
      <w:pPr>
        <w:rPr>
          <w:rFonts w:ascii="Arial Narrow" w:eastAsia="Calibri" w:hAnsi="Arial Narrow" w:cs="Times New Roman"/>
          <w:b/>
        </w:rPr>
      </w:pPr>
    </w:p>
    <w:p w14:paraId="1B94E425" w14:textId="77777777" w:rsidR="00DA5A06" w:rsidRPr="006E33ED" w:rsidRDefault="00DA5A06">
      <w:pPr>
        <w:rPr>
          <w:rFonts w:ascii="Arial Narrow" w:eastAsia="Calibri" w:hAnsi="Arial Narrow" w:cs="Times New Roman"/>
          <w:b/>
        </w:rPr>
      </w:pPr>
    </w:p>
    <w:p w14:paraId="2E65D0CE" w14:textId="77777777" w:rsidR="000C26F9" w:rsidRDefault="000C26F9">
      <w:pPr>
        <w:rPr>
          <w:rFonts w:ascii="Arial Narrow" w:eastAsia="Calibri" w:hAnsi="Arial Narrow" w:cs="Times New Roman"/>
          <w:b/>
        </w:rPr>
      </w:pPr>
      <w:r>
        <w:rPr>
          <w:rFonts w:ascii="Arial Narrow" w:eastAsia="Calibri" w:hAnsi="Arial Narrow" w:cs="Times New Roman"/>
          <w:b/>
        </w:rPr>
        <w:br w:type="page"/>
      </w:r>
    </w:p>
    <w:p w14:paraId="3F397692" w14:textId="418BE1E4" w:rsidR="00124A71" w:rsidRPr="006E33ED" w:rsidRDefault="00124A71" w:rsidP="00124A71">
      <w:pPr>
        <w:spacing w:line="240" w:lineRule="auto"/>
        <w:rPr>
          <w:rFonts w:ascii="Arial Narrow" w:eastAsia="Calibri" w:hAnsi="Arial Narrow" w:cs="Tahoma"/>
          <w:b/>
          <w:bCs/>
        </w:rPr>
      </w:pPr>
      <w:r w:rsidRPr="006E33ED">
        <w:rPr>
          <w:rFonts w:ascii="Arial Narrow" w:eastAsia="Calibri" w:hAnsi="Arial Narrow" w:cs="Times New Roman"/>
          <w:b/>
        </w:rPr>
        <w:lastRenderedPageBreak/>
        <w:t>Príloha č. 12</w:t>
      </w:r>
      <w:r w:rsidRPr="006E33ED">
        <w:rPr>
          <w:rFonts w:ascii="Arial Narrow" w:eastAsia="Calibri" w:hAnsi="Arial Narrow" w:cs="Times New Roman"/>
        </w:rPr>
        <w:t xml:space="preserve"> </w:t>
      </w:r>
      <w:r w:rsidR="00B731EF" w:rsidRPr="006E33ED">
        <w:rPr>
          <w:rFonts w:ascii="Arial Narrow" w:hAnsi="Arial Narrow"/>
          <w:b/>
          <w:bCs/>
        </w:rPr>
        <w:t xml:space="preserve">– </w:t>
      </w:r>
      <w:r w:rsidRPr="006E33ED">
        <w:rPr>
          <w:rFonts w:ascii="Arial Narrow" w:eastAsia="Calibri" w:hAnsi="Arial Narrow" w:cs="Tahoma"/>
          <w:b/>
          <w:bCs/>
        </w:rPr>
        <w:t xml:space="preserve">Vzory formulárov </w:t>
      </w:r>
    </w:p>
    <w:p w14:paraId="1A868C5E"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t>Požiadavka na zmenu</w:t>
      </w:r>
    </w:p>
    <w:p w14:paraId="36C3B702" w14:textId="77777777" w:rsidR="00124A71" w:rsidRPr="006E33ED" w:rsidRDefault="00124A71" w:rsidP="00124A71">
      <w:pPr>
        <w:spacing w:after="0" w:line="240" w:lineRule="auto"/>
        <w:rPr>
          <w:rFonts w:ascii="Arial Narrow" w:eastAsia="Calibri" w:hAnsi="Arial Narrow" w:cs="Times New Roman"/>
        </w:rPr>
      </w:pPr>
    </w:p>
    <w:tbl>
      <w:tblPr>
        <w:tblW w:w="9262"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522"/>
      </w:tblGrid>
      <w:tr w:rsidR="00124A71" w:rsidRPr="006E33ED" w14:paraId="46A1C309" w14:textId="77777777" w:rsidTr="00124A71">
        <w:trPr>
          <w:cantSplit/>
        </w:trPr>
        <w:tc>
          <w:tcPr>
            <w:tcW w:w="2520" w:type="dxa"/>
            <w:tcBorders>
              <w:top w:val="double" w:sz="6" w:space="0" w:color="auto"/>
              <w:bottom w:val="nil"/>
              <w:right w:val="dotted" w:sz="4" w:space="0" w:color="auto"/>
            </w:tcBorders>
          </w:tcPr>
          <w:p w14:paraId="0D509ECC"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b/>
                <w:sz w:val="20"/>
                <w:szCs w:val="20"/>
              </w:rPr>
              <w:br w:type="page"/>
            </w:r>
            <w:r w:rsidRPr="006E33ED">
              <w:rPr>
                <w:rFonts w:ascii="Arial Narrow" w:eastAsia="Calibri" w:hAnsi="Arial Narrow" w:cs="Arial"/>
              </w:rPr>
              <w:br w:type="page"/>
            </w:r>
          </w:p>
          <w:p w14:paraId="68E8AE21" w14:textId="77777777" w:rsidR="00124A71" w:rsidRPr="006E33ED" w:rsidRDefault="00124A71" w:rsidP="00124A71">
            <w:pPr>
              <w:spacing w:line="240" w:lineRule="auto"/>
              <w:jc w:val="center"/>
              <w:rPr>
                <w:rFonts w:ascii="Arial Narrow" w:eastAsia="Calibri" w:hAnsi="Arial Narrow" w:cs="Arial"/>
              </w:rPr>
            </w:pPr>
            <w:r w:rsidRPr="006E33ED">
              <w:rPr>
                <w:rFonts w:ascii="Arial Narrow" w:eastAsia="Calibri" w:hAnsi="Arial Narrow" w:cs="Arial"/>
                <w:b/>
                <w:sz w:val="20"/>
                <w:szCs w:val="20"/>
              </w:rPr>
              <w:t>Zákazník</w:t>
            </w:r>
          </w:p>
        </w:tc>
        <w:tc>
          <w:tcPr>
            <w:tcW w:w="5220" w:type="dxa"/>
            <w:tcBorders>
              <w:left w:val="nil"/>
              <w:right w:val="nil"/>
            </w:tcBorders>
          </w:tcPr>
          <w:p w14:paraId="416D26C4" w14:textId="77777777" w:rsidR="00124A71" w:rsidRPr="006E33ED" w:rsidRDefault="00124A71" w:rsidP="00124A71">
            <w:pPr>
              <w:spacing w:before="100" w:after="60" w:line="240" w:lineRule="auto"/>
              <w:jc w:val="center"/>
              <w:rPr>
                <w:rFonts w:ascii="Arial Narrow" w:eastAsia="Calibri" w:hAnsi="Arial Narrow" w:cs="Arial"/>
                <w:b/>
                <w:sz w:val="28"/>
                <w:szCs w:val="32"/>
              </w:rPr>
            </w:pPr>
            <w:r w:rsidRPr="006E33ED">
              <w:rPr>
                <w:rFonts w:ascii="Arial Narrow" w:eastAsia="Calibri" w:hAnsi="Arial Narrow" w:cs="Arial"/>
                <w:b/>
                <w:sz w:val="28"/>
                <w:szCs w:val="32"/>
              </w:rPr>
              <w:t>Požiadavka na Zmenu</w:t>
            </w:r>
          </w:p>
          <w:p w14:paraId="137513EF" w14:textId="77777777" w:rsidR="00124A71" w:rsidRPr="006E33ED" w:rsidRDefault="00124A71" w:rsidP="00124A71">
            <w:pPr>
              <w:spacing w:after="120" w:line="240" w:lineRule="auto"/>
              <w:ind w:left="567" w:hanging="567"/>
              <w:jc w:val="center"/>
              <w:rPr>
                <w:rFonts w:ascii="Arial Narrow" w:eastAsia="Times New Roman" w:hAnsi="Arial Narrow" w:cs="Arial"/>
                <w:sz w:val="28"/>
                <w:szCs w:val="32"/>
              </w:rPr>
            </w:pPr>
            <w:r w:rsidRPr="006E33ED">
              <w:rPr>
                <w:rFonts w:ascii="Arial Narrow" w:eastAsia="Times New Roman" w:hAnsi="Arial Narrow" w:cs="Arial"/>
                <w:sz w:val="24"/>
                <w:szCs w:val="24"/>
              </w:rPr>
              <w:t xml:space="preserve"> </w:t>
            </w:r>
            <w:r w:rsidRPr="006E33ED">
              <w:rPr>
                <w:rFonts w:ascii="Arial Narrow" w:eastAsia="Times New Roman" w:hAnsi="Arial Narrow" w:cs="Arial"/>
                <w:sz w:val="24"/>
                <w:szCs w:val="32"/>
              </w:rPr>
              <w:t>Žiadosť o štúdiu realizovateľnosti a analýzu dopadov</w:t>
            </w:r>
          </w:p>
        </w:tc>
        <w:tc>
          <w:tcPr>
            <w:tcW w:w="1522" w:type="dxa"/>
            <w:vMerge w:val="restart"/>
            <w:tcBorders>
              <w:top w:val="double" w:sz="6" w:space="0" w:color="auto"/>
              <w:left w:val="dotted" w:sz="4" w:space="0" w:color="auto"/>
            </w:tcBorders>
          </w:tcPr>
          <w:p w14:paraId="0D8A6C6D"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126E58B5"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Číslo Zmeny:</w:t>
            </w:r>
          </w:p>
          <w:p w14:paraId="2E4DD9B1"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7BA52F24"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w:t>
            </w:r>
          </w:p>
          <w:p w14:paraId="0B0E8219" w14:textId="77777777" w:rsidR="00124A71" w:rsidRPr="006E33ED" w:rsidRDefault="00124A71" w:rsidP="00124A71">
            <w:pPr>
              <w:spacing w:before="60" w:after="40" w:line="240" w:lineRule="auto"/>
              <w:ind w:right="-72"/>
              <w:rPr>
                <w:rFonts w:ascii="Arial Narrow" w:eastAsia="Calibri" w:hAnsi="Arial Narrow" w:cs="Arial"/>
                <w:sz w:val="32"/>
              </w:rPr>
            </w:pPr>
          </w:p>
        </w:tc>
      </w:tr>
      <w:tr w:rsidR="00124A71" w:rsidRPr="006E33ED" w14:paraId="5C9C1B24" w14:textId="77777777" w:rsidTr="00124A71">
        <w:trPr>
          <w:cantSplit/>
          <w:trHeight w:val="80"/>
        </w:trPr>
        <w:tc>
          <w:tcPr>
            <w:tcW w:w="2520" w:type="dxa"/>
            <w:tcBorders>
              <w:top w:val="nil"/>
              <w:bottom w:val="double" w:sz="6" w:space="0" w:color="auto"/>
              <w:right w:val="dotted" w:sz="4" w:space="0" w:color="auto"/>
            </w:tcBorders>
            <w:vAlign w:val="center"/>
          </w:tcPr>
          <w:p w14:paraId="46C414D3" w14:textId="77777777" w:rsidR="00124A71" w:rsidRPr="006E33ED" w:rsidRDefault="00124A71" w:rsidP="00124A71">
            <w:pPr>
              <w:spacing w:line="240" w:lineRule="auto"/>
              <w:rPr>
                <w:rFonts w:ascii="Arial Narrow" w:eastAsia="Calibri" w:hAnsi="Arial Narrow" w:cs="Arial"/>
                <w:bCs/>
                <w:sz w:val="18"/>
                <w:szCs w:val="18"/>
              </w:rPr>
            </w:pPr>
          </w:p>
        </w:tc>
        <w:tc>
          <w:tcPr>
            <w:tcW w:w="5220" w:type="dxa"/>
            <w:tcBorders>
              <w:left w:val="nil"/>
              <w:right w:val="nil"/>
            </w:tcBorders>
          </w:tcPr>
          <w:p w14:paraId="6B5FB359" w14:textId="77777777" w:rsidR="00124A71" w:rsidRPr="006E33ED" w:rsidRDefault="00124A71" w:rsidP="00124A71">
            <w:pPr>
              <w:keepNext/>
              <w:spacing w:before="80" w:after="80" w:line="240" w:lineRule="auto"/>
              <w:jc w:val="center"/>
              <w:rPr>
                <w:rFonts w:ascii="Arial Narrow" w:eastAsia="Times New Roman" w:hAnsi="Arial Narrow" w:cs="Arial"/>
                <w:b/>
                <w:bCs/>
                <w:sz w:val="16"/>
                <w:szCs w:val="20"/>
              </w:rPr>
            </w:pPr>
            <w:r w:rsidRPr="006E33ED">
              <w:rPr>
                <w:rFonts w:ascii="Arial Narrow" w:eastAsia="Times New Roman" w:hAnsi="Arial Narrow" w:cs="Arial"/>
                <w:b/>
                <w:bCs/>
                <w:sz w:val="16"/>
                <w:szCs w:val="20"/>
              </w:rPr>
              <w:t>Proces Change Management</w:t>
            </w:r>
          </w:p>
        </w:tc>
        <w:tc>
          <w:tcPr>
            <w:tcW w:w="1522" w:type="dxa"/>
            <w:vMerge/>
            <w:tcBorders>
              <w:left w:val="dotted" w:sz="4" w:space="0" w:color="auto"/>
              <w:bottom w:val="double" w:sz="6" w:space="0" w:color="auto"/>
            </w:tcBorders>
          </w:tcPr>
          <w:p w14:paraId="51704F39" w14:textId="77777777" w:rsidR="00124A71" w:rsidRPr="006E33ED" w:rsidRDefault="00124A71" w:rsidP="00124A71">
            <w:pPr>
              <w:spacing w:before="80" w:after="80" w:line="240" w:lineRule="auto"/>
              <w:jc w:val="right"/>
              <w:rPr>
                <w:rFonts w:ascii="Arial Narrow" w:eastAsia="Calibri" w:hAnsi="Arial Narrow" w:cs="Arial"/>
                <w:b/>
              </w:rPr>
            </w:pPr>
          </w:p>
        </w:tc>
      </w:tr>
    </w:tbl>
    <w:p w14:paraId="6BCA2152" w14:textId="77777777" w:rsidR="00124A71" w:rsidRPr="006E33ED" w:rsidRDefault="00124A71" w:rsidP="00124A71">
      <w:pPr>
        <w:spacing w:after="120" w:line="240" w:lineRule="auto"/>
        <w:ind w:left="567" w:hanging="567"/>
        <w:jc w:val="both"/>
        <w:rPr>
          <w:rFonts w:ascii="Arial Narrow" w:eastAsia="Times New Roman" w:hAnsi="Arial Narrow" w:cs="Arial"/>
          <w:b/>
          <w:sz w:val="28"/>
          <w:szCs w:val="24"/>
        </w:rPr>
      </w:pPr>
    </w:p>
    <w:p w14:paraId="446D408C" w14:textId="77777777" w:rsidR="00124A71" w:rsidRPr="006E33ED" w:rsidRDefault="00124A71" w:rsidP="00124A71">
      <w:pPr>
        <w:spacing w:after="120" w:line="240" w:lineRule="auto"/>
        <w:ind w:left="567"/>
        <w:jc w:val="both"/>
        <w:rPr>
          <w:rFonts w:ascii="Arial Narrow" w:eastAsia="Times New Roman" w:hAnsi="Arial Narrow" w:cs="Arial"/>
          <w:b/>
          <w:sz w:val="24"/>
          <w:szCs w:val="24"/>
        </w:rPr>
      </w:pPr>
      <w:r w:rsidRPr="006E33ED">
        <w:rPr>
          <w:rFonts w:ascii="Arial Narrow" w:eastAsia="Times New Roman" w:hAnsi="Arial Narrow" w:cs="Arial"/>
          <w:b/>
          <w:sz w:val="24"/>
          <w:szCs w:val="24"/>
        </w:rPr>
        <w:t xml:space="preserve">Identifikácia požiadavky </w:t>
      </w:r>
    </w:p>
    <w:tbl>
      <w:tblPr>
        <w:tblW w:w="92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2040"/>
      </w:tblGrid>
      <w:tr w:rsidR="00124A71" w:rsidRPr="006E33ED" w14:paraId="69939391" w14:textId="77777777" w:rsidTr="00124A71">
        <w:trPr>
          <w:trHeight w:val="236"/>
        </w:trPr>
        <w:tc>
          <w:tcPr>
            <w:tcW w:w="2070" w:type="dxa"/>
          </w:tcPr>
          <w:p w14:paraId="2E521B25" w14:textId="12586A0F" w:rsidR="00124A71" w:rsidRPr="006E33ED" w:rsidRDefault="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 xml:space="preserve">Žiadateľ </w:t>
            </w:r>
            <w:r w:rsidR="00462F4B">
              <w:rPr>
                <w:rFonts w:ascii="Arial Narrow" w:eastAsia="Times New Roman" w:hAnsi="Arial Narrow" w:cs="Arial"/>
                <w:b/>
                <w:sz w:val="16"/>
                <w:szCs w:val="20"/>
              </w:rPr>
              <w:t>Z</w:t>
            </w:r>
            <w:r w:rsidRPr="006E33ED">
              <w:rPr>
                <w:rFonts w:ascii="Arial Narrow" w:eastAsia="Times New Roman" w:hAnsi="Arial Narrow" w:cs="Arial"/>
                <w:b/>
                <w:sz w:val="16"/>
                <w:szCs w:val="20"/>
              </w:rPr>
              <w:t>meny:</w:t>
            </w:r>
          </w:p>
        </w:tc>
        <w:tc>
          <w:tcPr>
            <w:tcW w:w="3330" w:type="dxa"/>
          </w:tcPr>
          <w:p w14:paraId="1EE81D94"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49C38703"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2040" w:type="dxa"/>
          </w:tcPr>
          <w:p w14:paraId="6D1F6C88" w14:textId="77777777" w:rsidR="00124A71" w:rsidRPr="006E33ED" w:rsidRDefault="00124A71" w:rsidP="00124A71">
            <w:pPr>
              <w:spacing w:before="40" w:after="40" w:line="276" w:lineRule="auto"/>
              <w:rPr>
                <w:rFonts w:ascii="Arial Narrow" w:eastAsia="Times New Roman" w:hAnsi="Arial Narrow" w:cs="Arial"/>
                <w:sz w:val="16"/>
                <w:szCs w:val="20"/>
              </w:rPr>
            </w:pPr>
          </w:p>
        </w:tc>
      </w:tr>
      <w:tr w:rsidR="00124A71" w:rsidRPr="006E33ED" w14:paraId="5FE54055" w14:textId="77777777" w:rsidTr="00124A71">
        <w:trPr>
          <w:trHeight w:val="236"/>
        </w:trPr>
        <w:tc>
          <w:tcPr>
            <w:tcW w:w="2070" w:type="dxa"/>
          </w:tcPr>
          <w:p w14:paraId="5D910CBF"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Telefón:</w:t>
            </w:r>
          </w:p>
        </w:tc>
        <w:tc>
          <w:tcPr>
            <w:tcW w:w="3330" w:type="dxa"/>
          </w:tcPr>
          <w:p w14:paraId="20A2EAE2"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25199E5E" w14:textId="77777777" w:rsidR="00124A71" w:rsidRPr="006E33ED" w:rsidRDefault="00124A71" w:rsidP="00124A71">
            <w:pPr>
              <w:keepNext/>
              <w:keepLines/>
              <w:spacing w:before="60" w:after="40" w:line="276" w:lineRule="auto"/>
              <w:jc w:val="center"/>
              <w:rPr>
                <w:rFonts w:ascii="Arial Narrow" w:eastAsia="Times New Roman" w:hAnsi="Arial Narrow" w:cs="Arial"/>
                <w:b/>
                <w:sz w:val="16"/>
                <w:szCs w:val="20"/>
              </w:rPr>
            </w:pPr>
          </w:p>
        </w:tc>
        <w:tc>
          <w:tcPr>
            <w:tcW w:w="2040" w:type="dxa"/>
          </w:tcPr>
          <w:p w14:paraId="62DD53D0" w14:textId="77777777" w:rsidR="00124A71" w:rsidRPr="006E33ED" w:rsidRDefault="00124A71" w:rsidP="00124A71">
            <w:pPr>
              <w:spacing w:before="40" w:after="40" w:line="276" w:lineRule="auto"/>
              <w:rPr>
                <w:rFonts w:ascii="Arial Narrow" w:eastAsia="Times New Roman" w:hAnsi="Arial Narrow" w:cs="Arial"/>
                <w:sz w:val="16"/>
                <w:szCs w:val="20"/>
              </w:rPr>
            </w:pPr>
          </w:p>
        </w:tc>
      </w:tr>
      <w:tr w:rsidR="00124A71" w:rsidRPr="006E33ED" w14:paraId="6EABA35D" w14:textId="77777777" w:rsidTr="00124A71">
        <w:trPr>
          <w:trHeight w:val="236"/>
        </w:trPr>
        <w:tc>
          <w:tcPr>
            <w:tcW w:w="2070" w:type="dxa"/>
          </w:tcPr>
          <w:p w14:paraId="78E1DAB0" w14:textId="753F8B57" w:rsidR="00124A71" w:rsidRPr="006E33ED" w:rsidRDefault="00124A71" w:rsidP="004C2A97">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Zadávateľ Zmeny (SPOC):</w:t>
            </w:r>
          </w:p>
        </w:tc>
        <w:tc>
          <w:tcPr>
            <w:tcW w:w="3330" w:type="dxa"/>
          </w:tcPr>
          <w:p w14:paraId="0B8F7BAA"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1A87E7A0"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2040" w:type="dxa"/>
          </w:tcPr>
          <w:p w14:paraId="6ACDA7CF" w14:textId="77777777" w:rsidR="00124A71" w:rsidRPr="006E33ED" w:rsidRDefault="00124A71" w:rsidP="00124A71">
            <w:pPr>
              <w:spacing w:before="40" w:after="40" w:line="276" w:lineRule="auto"/>
              <w:rPr>
                <w:rFonts w:ascii="Arial Narrow" w:eastAsia="Times New Roman" w:hAnsi="Arial Narrow" w:cs="Arial"/>
                <w:sz w:val="16"/>
                <w:szCs w:val="20"/>
              </w:rPr>
            </w:pPr>
          </w:p>
        </w:tc>
      </w:tr>
      <w:tr w:rsidR="00124A71" w:rsidRPr="006E33ED" w14:paraId="49479636" w14:textId="77777777" w:rsidTr="00124A71">
        <w:trPr>
          <w:trHeight w:val="236"/>
        </w:trPr>
        <w:tc>
          <w:tcPr>
            <w:tcW w:w="2070" w:type="dxa"/>
          </w:tcPr>
          <w:p w14:paraId="49A707AB"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Change Manager:</w:t>
            </w:r>
          </w:p>
        </w:tc>
        <w:tc>
          <w:tcPr>
            <w:tcW w:w="3330" w:type="dxa"/>
          </w:tcPr>
          <w:p w14:paraId="27DDFFB8"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0AA7EC18"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p>
        </w:tc>
        <w:tc>
          <w:tcPr>
            <w:tcW w:w="2040" w:type="dxa"/>
          </w:tcPr>
          <w:p w14:paraId="67191BAC" w14:textId="77777777" w:rsidR="00124A71" w:rsidRPr="006E33ED" w:rsidRDefault="00124A71" w:rsidP="00124A71">
            <w:pPr>
              <w:spacing w:before="40" w:after="40" w:line="276" w:lineRule="auto"/>
              <w:rPr>
                <w:rFonts w:ascii="Arial Narrow" w:eastAsia="Times New Roman" w:hAnsi="Arial Narrow" w:cs="Arial"/>
                <w:sz w:val="16"/>
                <w:szCs w:val="20"/>
              </w:rPr>
            </w:pPr>
          </w:p>
        </w:tc>
      </w:tr>
      <w:tr w:rsidR="00124A71" w:rsidRPr="006E33ED" w14:paraId="2EFA9D4A" w14:textId="77777777" w:rsidTr="00124A71">
        <w:trPr>
          <w:trHeight w:val="236"/>
        </w:trPr>
        <w:tc>
          <w:tcPr>
            <w:tcW w:w="2070" w:type="dxa"/>
          </w:tcPr>
          <w:p w14:paraId="5A5A71B4"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Dátum vystavenia požiadavky:</w:t>
            </w:r>
          </w:p>
        </w:tc>
        <w:tc>
          <w:tcPr>
            <w:tcW w:w="3330" w:type="dxa"/>
          </w:tcPr>
          <w:p w14:paraId="5AC8E94B"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68AAD974" w14:textId="77777777" w:rsidR="00124A71" w:rsidRPr="006E33ED" w:rsidRDefault="00124A71" w:rsidP="00124A71">
            <w:pPr>
              <w:keepNext/>
              <w:keepLines/>
              <w:spacing w:before="60" w:after="40" w:line="276" w:lineRule="auto"/>
              <w:jc w:val="right"/>
              <w:rPr>
                <w:rFonts w:ascii="Arial Narrow" w:eastAsia="Times New Roman" w:hAnsi="Arial Narrow" w:cs="Arial"/>
                <w:b/>
                <w:sz w:val="16"/>
              </w:rPr>
            </w:pPr>
            <w:r w:rsidRPr="006E33ED">
              <w:rPr>
                <w:rFonts w:ascii="Arial Narrow" w:eastAsia="Times New Roman" w:hAnsi="Arial Narrow" w:cs="Arial"/>
                <w:b/>
                <w:sz w:val="16"/>
              </w:rPr>
              <w:t>Požadovaný termín odovzdania plnenia:</w:t>
            </w:r>
          </w:p>
        </w:tc>
        <w:tc>
          <w:tcPr>
            <w:tcW w:w="2040" w:type="dxa"/>
          </w:tcPr>
          <w:p w14:paraId="7D6536F7" w14:textId="77777777" w:rsidR="00124A71" w:rsidRPr="006E33ED" w:rsidRDefault="00124A71" w:rsidP="00124A71">
            <w:pPr>
              <w:spacing w:before="40" w:after="40" w:line="276" w:lineRule="auto"/>
              <w:rPr>
                <w:rFonts w:ascii="Arial Narrow" w:eastAsia="Times New Roman" w:hAnsi="Arial Narrow" w:cs="Arial"/>
                <w:sz w:val="16"/>
                <w:szCs w:val="20"/>
              </w:rPr>
            </w:pPr>
          </w:p>
        </w:tc>
      </w:tr>
      <w:tr w:rsidR="00124A71" w:rsidRPr="006E33ED" w14:paraId="279E0670" w14:textId="77777777" w:rsidTr="00124A71">
        <w:trPr>
          <w:cantSplit/>
          <w:trHeight w:val="236"/>
        </w:trPr>
        <w:tc>
          <w:tcPr>
            <w:tcW w:w="2070" w:type="dxa"/>
          </w:tcPr>
          <w:p w14:paraId="5F70E796"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16"/>
              </w:rPr>
            </w:pPr>
            <w:r w:rsidRPr="006E33ED">
              <w:rPr>
                <w:rFonts w:ascii="Arial Narrow" w:eastAsia="Times New Roman" w:hAnsi="Arial Narrow" w:cs="Arial"/>
                <w:b/>
                <w:sz w:val="16"/>
                <w:szCs w:val="16"/>
              </w:rPr>
              <w:t>Kategória Zmeny</w:t>
            </w:r>
          </w:p>
          <w:p w14:paraId="09715F2E"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16"/>
              </w:rPr>
              <w:t>(HW, SW,...)</w:t>
            </w:r>
          </w:p>
        </w:tc>
        <w:tc>
          <w:tcPr>
            <w:tcW w:w="7170" w:type="dxa"/>
            <w:gridSpan w:val="3"/>
          </w:tcPr>
          <w:p w14:paraId="5D5D1A96" w14:textId="77777777" w:rsidR="00124A71" w:rsidRPr="006E33ED" w:rsidRDefault="00124A71" w:rsidP="00124A71">
            <w:pPr>
              <w:spacing w:before="40" w:after="40" w:line="276" w:lineRule="auto"/>
              <w:rPr>
                <w:rFonts w:ascii="Arial Narrow" w:eastAsia="Times New Roman" w:hAnsi="Arial Narrow" w:cs="Arial"/>
                <w:sz w:val="16"/>
                <w:szCs w:val="16"/>
              </w:rPr>
            </w:pPr>
            <w:r w:rsidRPr="006E33ED">
              <w:rPr>
                <w:rFonts w:ascii="Arial Narrow" w:eastAsia="Times New Roman" w:hAnsi="Arial Narrow" w:cs="Arial"/>
                <w:sz w:val="16"/>
                <w:szCs w:val="16"/>
              </w:rPr>
              <w:t>SW/Aplikačný/</w:t>
            </w:r>
            <w:proofErr w:type="spellStart"/>
            <w:r w:rsidRPr="006E33ED">
              <w:rPr>
                <w:rFonts w:ascii="Arial Narrow" w:eastAsia="Times New Roman" w:hAnsi="Arial Narrow" w:cs="Arial"/>
                <w:sz w:val="16"/>
                <w:szCs w:val="16"/>
              </w:rPr>
              <w:t>Manex</w:t>
            </w:r>
            <w:proofErr w:type="spellEnd"/>
            <w:r w:rsidRPr="006E33ED">
              <w:rPr>
                <w:rFonts w:ascii="Arial Narrow" w:eastAsia="Times New Roman" w:hAnsi="Arial Narrow" w:cs="Arial"/>
                <w:sz w:val="16"/>
                <w:szCs w:val="16"/>
              </w:rPr>
              <w:t xml:space="preserve">/ </w:t>
            </w:r>
          </w:p>
          <w:p w14:paraId="57D1D325" w14:textId="77777777" w:rsidR="00124A71" w:rsidRPr="006E33ED" w:rsidRDefault="00124A71" w:rsidP="00124A71">
            <w:pPr>
              <w:spacing w:line="276" w:lineRule="auto"/>
              <w:rPr>
                <w:rFonts w:ascii="Arial Narrow" w:eastAsia="Calibri" w:hAnsi="Arial Narrow" w:cs="Arial"/>
                <w:sz w:val="16"/>
              </w:rPr>
            </w:pPr>
            <w:r w:rsidRPr="006E33ED">
              <w:rPr>
                <w:rFonts w:ascii="Arial Narrow" w:eastAsia="Calibri" w:hAnsi="Arial Narrow" w:cs="Arial"/>
                <w:sz w:val="16"/>
                <w:szCs w:val="16"/>
              </w:rPr>
              <w:t>HW/Server/NT</w:t>
            </w:r>
          </w:p>
        </w:tc>
      </w:tr>
      <w:tr w:rsidR="00124A71" w:rsidRPr="006E33ED" w14:paraId="1BC03ADA" w14:textId="77777777" w:rsidTr="00124A71">
        <w:trPr>
          <w:trHeight w:val="236"/>
        </w:trPr>
        <w:tc>
          <w:tcPr>
            <w:tcW w:w="2070" w:type="dxa"/>
          </w:tcPr>
          <w:p w14:paraId="7469C1EA" w14:textId="77777777" w:rsidR="00124A71" w:rsidRPr="006E33ED" w:rsidRDefault="00124A71" w:rsidP="00124A71">
            <w:pPr>
              <w:keepNext/>
              <w:keepLines/>
              <w:spacing w:before="60" w:after="40" w:line="276" w:lineRule="auto"/>
              <w:jc w:val="right"/>
              <w:rPr>
                <w:rFonts w:ascii="Arial Narrow" w:eastAsia="Times New Roman" w:hAnsi="Arial Narrow" w:cs="Arial"/>
                <w:b/>
                <w:bCs/>
                <w:sz w:val="16"/>
                <w:szCs w:val="20"/>
              </w:rPr>
            </w:pPr>
            <w:r w:rsidRPr="006E33ED">
              <w:rPr>
                <w:rFonts w:ascii="Arial Narrow" w:eastAsia="Times New Roman" w:hAnsi="Arial Narrow" w:cs="Arial"/>
                <w:b/>
                <w:bCs/>
                <w:sz w:val="16"/>
                <w:szCs w:val="20"/>
              </w:rPr>
              <w:t>Identifikácia zmenovej položky (CI):</w:t>
            </w:r>
          </w:p>
        </w:tc>
        <w:tc>
          <w:tcPr>
            <w:tcW w:w="3330" w:type="dxa"/>
          </w:tcPr>
          <w:p w14:paraId="184115F0" w14:textId="77777777" w:rsidR="00124A71" w:rsidRPr="006E33ED" w:rsidRDefault="00124A71" w:rsidP="00124A71">
            <w:pPr>
              <w:spacing w:before="40" w:after="40" w:line="276" w:lineRule="auto"/>
              <w:rPr>
                <w:rFonts w:ascii="Arial Narrow" w:eastAsia="Times New Roman" w:hAnsi="Arial Narrow" w:cs="Arial"/>
                <w:sz w:val="16"/>
                <w:szCs w:val="20"/>
              </w:rPr>
            </w:pPr>
          </w:p>
        </w:tc>
        <w:tc>
          <w:tcPr>
            <w:tcW w:w="1800" w:type="dxa"/>
          </w:tcPr>
          <w:p w14:paraId="13F34945" w14:textId="77777777" w:rsidR="00124A71" w:rsidRPr="006E33ED" w:rsidRDefault="00124A71" w:rsidP="00124A71">
            <w:pPr>
              <w:keepNext/>
              <w:keepLines/>
              <w:spacing w:before="60" w:after="40" w:line="276" w:lineRule="auto"/>
              <w:jc w:val="right"/>
              <w:rPr>
                <w:rFonts w:ascii="Arial Narrow" w:eastAsia="Times New Roman" w:hAnsi="Arial Narrow" w:cs="Arial"/>
                <w:b/>
                <w:sz w:val="16"/>
              </w:rPr>
            </w:pPr>
            <w:r w:rsidRPr="006E33ED">
              <w:rPr>
                <w:rFonts w:ascii="Arial Narrow" w:eastAsia="Times New Roman" w:hAnsi="Arial Narrow" w:cs="Arial"/>
                <w:b/>
                <w:sz w:val="16"/>
              </w:rPr>
              <w:t>Verzia of CI:</w:t>
            </w:r>
          </w:p>
        </w:tc>
        <w:tc>
          <w:tcPr>
            <w:tcW w:w="2040" w:type="dxa"/>
          </w:tcPr>
          <w:p w14:paraId="774E8E91" w14:textId="77777777" w:rsidR="00124A71" w:rsidRPr="006E33ED" w:rsidRDefault="00124A71" w:rsidP="00124A71">
            <w:pPr>
              <w:spacing w:before="40" w:after="40" w:line="276" w:lineRule="auto"/>
              <w:rPr>
                <w:rFonts w:ascii="Arial Narrow" w:eastAsia="Times New Roman" w:hAnsi="Arial Narrow" w:cs="Arial"/>
                <w:sz w:val="16"/>
                <w:szCs w:val="20"/>
              </w:rPr>
            </w:pPr>
            <w:r w:rsidRPr="006E33ED">
              <w:rPr>
                <w:rFonts w:ascii="Arial Narrow" w:eastAsia="Times New Roman" w:hAnsi="Arial Narrow" w:cs="Arial"/>
                <w:sz w:val="16"/>
                <w:szCs w:val="20"/>
              </w:rPr>
              <w:t>V prípade aplikačného SW či konfigurácie aktívnych prvkov</w:t>
            </w:r>
          </w:p>
        </w:tc>
      </w:tr>
      <w:tr w:rsidR="00124A71" w:rsidRPr="006E33ED" w14:paraId="44EA1255" w14:textId="77777777" w:rsidTr="00124A71">
        <w:trPr>
          <w:trHeight w:val="236"/>
        </w:trPr>
        <w:tc>
          <w:tcPr>
            <w:tcW w:w="2070" w:type="dxa"/>
          </w:tcPr>
          <w:p w14:paraId="389E7F82"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bCs/>
                <w:sz w:val="16"/>
                <w:szCs w:val="20"/>
              </w:rPr>
              <w:t>Priorita:</w:t>
            </w:r>
          </w:p>
        </w:tc>
        <w:tc>
          <w:tcPr>
            <w:tcW w:w="3330" w:type="dxa"/>
          </w:tcPr>
          <w:p w14:paraId="338E6E8D" w14:textId="77777777" w:rsidR="00124A71" w:rsidRPr="006E33ED" w:rsidRDefault="00124A71" w:rsidP="00124A71">
            <w:pPr>
              <w:spacing w:before="40" w:after="40" w:line="276" w:lineRule="auto"/>
              <w:rPr>
                <w:rFonts w:ascii="Arial Narrow" w:eastAsia="Times New Roman" w:hAnsi="Arial Narrow" w:cs="Arial"/>
                <w:sz w:val="16"/>
                <w:szCs w:val="20"/>
              </w:rPr>
            </w:pPr>
            <w:r w:rsidRPr="006E33ED">
              <w:rPr>
                <w:rFonts w:ascii="Arial Narrow" w:eastAsia="Times New Roman" w:hAnsi="Arial Narrow" w:cs="Arial"/>
                <w:sz w:val="16"/>
                <w:szCs w:val="20"/>
              </w:rPr>
              <w:t>1, 2, 3, urgentná zmena</w:t>
            </w:r>
          </w:p>
        </w:tc>
        <w:tc>
          <w:tcPr>
            <w:tcW w:w="1800" w:type="dxa"/>
          </w:tcPr>
          <w:p w14:paraId="7A33E645" w14:textId="77777777" w:rsidR="00124A71" w:rsidRPr="006E33ED" w:rsidRDefault="00124A71" w:rsidP="00124A71">
            <w:pPr>
              <w:keepNext/>
              <w:keepLines/>
              <w:spacing w:before="60" w:after="40" w:line="276" w:lineRule="auto"/>
              <w:jc w:val="right"/>
              <w:rPr>
                <w:rFonts w:ascii="Arial Narrow" w:eastAsia="Times New Roman" w:hAnsi="Arial Narrow" w:cs="Arial"/>
                <w:b/>
                <w:sz w:val="16"/>
              </w:rPr>
            </w:pPr>
            <w:r w:rsidRPr="006E33ED">
              <w:rPr>
                <w:rFonts w:ascii="Arial Narrow" w:eastAsia="Times New Roman" w:hAnsi="Arial Narrow" w:cs="Arial"/>
                <w:b/>
                <w:sz w:val="16"/>
              </w:rPr>
              <w:t>Štandardná zmena</w:t>
            </w:r>
          </w:p>
        </w:tc>
        <w:tc>
          <w:tcPr>
            <w:tcW w:w="2040" w:type="dxa"/>
          </w:tcPr>
          <w:p w14:paraId="3415D71C" w14:textId="4D69EA62" w:rsidR="00124A71" w:rsidRPr="006E33ED" w:rsidRDefault="00C57357" w:rsidP="00124A71">
            <w:pPr>
              <w:spacing w:before="40" w:after="40" w:line="276" w:lineRule="auto"/>
              <w:rPr>
                <w:rFonts w:ascii="Arial Narrow" w:eastAsia="Times New Roman" w:hAnsi="Arial Narrow" w:cs="Arial"/>
                <w:sz w:val="16"/>
                <w:szCs w:val="20"/>
              </w:rPr>
            </w:pPr>
            <w:r w:rsidRPr="006E33ED">
              <w:rPr>
                <w:rFonts w:ascii="Arial Narrow" w:eastAsia="Times New Roman" w:hAnsi="Arial Narrow" w:cs="Arial"/>
                <w:sz w:val="16"/>
                <w:szCs w:val="20"/>
              </w:rPr>
              <w:t>/Áno</w:t>
            </w:r>
            <w:r w:rsidR="00124A71" w:rsidRPr="006E33ED">
              <w:rPr>
                <w:rFonts w:ascii="Arial Narrow" w:eastAsia="Times New Roman" w:hAnsi="Arial Narrow" w:cs="Arial"/>
                <w:sz w:val="16"/>
                <w:szCs w:val="20"/>
              </w:rPr>
              <w:t>, Nie/</w:t>
            </w:r>
          </w:p>
        </w:tc>
      </w:tr>
      <w:tr w:rsidR="00124A71" w:rsidRPr="006E33ED" w14:paraId="5A6CDEB2" w14:textId="77777777" w:rsidTr="00124A71">
        <w:trPr>
          <w:cantSplit/>
          <w:trHeight w:val="236"/>
        </w:trPr>
        <w:tc>
          <w:tcPr>
            <w:tcW w:w="2070" w:type="dxa"/>
          </w:tcPr>
          <w:p w14:paraId="62CE1374" w14:textId="77777777" w:rsidR="00124A71" w:rsidRPr="006E33ED" w:rsidRDefault="00124A71" w:rsidP="00124A71">
            <w:pPr>
              <w:keepNext/>
              <w:keepLines/>
              <w:spacing w:before="60" w:after="40" w:line="276" w:lineRule="auto"/>
              <w:jc w:val="right"/>
              <w:rPr>
                <w:rFonts w:ascii="Arial Narrow" w:eastAsia="Times New Roman" w:hAnsi="Arial Narrow" w:cs="Arial"/>
                <w:b/>
                <w:sz w:val="16"/>
                <w:szCs w:val="20"/>
              </w:rPr>
            </w:pPr>
            <w:r w:rsidRPr="006E33ED">
              <w:rPr>
                <w:rFonts w:ascii="Arial Narrow" w:eastAsia="Times New Roman" w:hAnsi="Arial Narrow" w:cs="Arial"/>
                <w:b/>
                <w:bCs/>
                <w:sz w:val="16"/>
                <w:szCs w:val="20"/>
              </w:rPr>
              <w:t>Riešenie požadované:</w:t>
            </w:r>
          </w:p>
        </w:tc>
        <w:tc>
          <w:tcPr>
            <w:tcW w:w="7170" w:type="dxa"/>
            <w:gridSpan w:val="3"/>
          </w:tcPr>
          <w:p w14:paraId="16CD3B69" w14:textId="77777777" w:rsidR="00124A71" w:rsidRPr="006E33ED" w:rsidRDefault="00124A71" w:rsidP="00124A71">
            <w:pPr>
              <w:spacing w:after="120" w:line="276" w:lineRule="auto"/>
              <w:ind w:hanging="567"/>
              <w:jc w:val="center"/>
              <w:rPr>
                <w:rFonts w:ascii="Arial Narrow" w:eastAsia="Times New Roman" w:hAnsi="Arial Narrow" w:cs="Arial"/>
                <w:sz w:val="16"/>
                <w:szCs w:val="16"/>
              </w:rPr>
            </w:pPr>
            <w:r w:rsidRPr="006E33ED">
              <w:rPr>
                <w:rFonts w:ascii="Arial Narrow" w:eastAsia="Times New Roman" w:hAnsi="Arial Narrow" w:cs="Arial"/>
                <w:sz w:val="16"/>
                <w:szCs w:val="24"/>
              </w:rPr>
              <w:fldChar w:fldCharType="begin">
                <w:ffData>
                  <w:name w:val=""/>
                  <w:enabled/>
                  <w:calcOnExit w:val="0"/>
                  <w:checkBox>
                    <w:size w:val="24"/>
                    <w:default w:val="1"/>
                  </w:checkBox>
                </w:ffData>
              </w:fldChar>
            </w:r>
            <w:r w:rsidRPr="006E33ED">
              <w:rPr>
                <w:rFonts w:ascii="Arial Narrow" w:eastAsia="Times New Roman" w:hAnsi="Arial Narrow" w:cs="Arial"/>
                <w:sz w:val="16"/>
                <w:szCs w:val="24"/>
              </w:rPr>
              <w:instrText xml:space="preserve"> FORMCHECKBOX </w:instrText>
            </w:r>
            <w:r w:rsidR="00AD46F6">
              <w:rPr>
                <w:rFonts w:ascii="Arial Narrow" w:eastAsia="Times New Roman" w:hAnsi="Arial Narrow" w:cs="Arial"/>
                <w:sz w:val="16"/>
                <w:szCs w:val="24"/>
              </w:rPr>
            </w:r>
            <w:r w:rsidR="00AD46F6">
              <w:rPr>
                <w:rFonts w:ascii="Arial Narrow" w:eastAsia="Times New Roman" w:hAnsi="Arial Narrow" w:cs="Arial"/>
                <w:sz w:val="16"/>
                <w:szCs w:val="24"/>
              </w:rPr>
              <w:fldChar w:fldCharType="separate"/>
            </w:r>
            <w:r w:rsidRPr="006E33ED">
              <w:rPr>
                <w:rFonts w:ascii="Arial Narrow" w:eastAsia="Times New Roman" w:hAnsi="Arial Narrow" w:cs="Arial"/>
                <w:sz w:val="16"/>
                <w:szCs w:val="24"/>
              </w:rPr>
              <w:fldChar w:fldCharType="end"/>
            </w:r>
            <w:r w:rsidRPr="006E33ED">
              <w:rPr>
                <w:rFonts w:ascii="Arial Narrow" w:eastAsia="Times New Roman" w:hAnsi="Arial Narrow" w:cs="Arial"/>
                <w:sz w:val="16"/>
                <w:szCs w:val="24"/>
              </w:rPr>
              <w:t xml:space="preserve"> štúdia realizovateľnosti </w:t>
            </w:r>
            <w:r w:rsidRPr="006E33ED">
              <w:rPr>
                <w:rFonts w:ascii="Arial Narrow" w:eastAsia="Times New Roman" w:hAnsi="Arial Narrow" w:cs="Arial"/>
                <w:sz w:val="16"/>
                <w:szCs w:val="16"/>
              </w:rPr>
              <w:t xml:space="preserve">              </w:t>
            </w:r>
            <w:r w:rsidRPr="006E33ED">
              <w:rPr>
                <w:rFonts w:ascii="Arial Narrow" w:eastAsia="Times New Roman" w:hAnsi="Arial Narrow" w:cs="Arial"/>
                <w:sz w:val="16"/>
                <w:szCs w:val="24"/>
              </w:rPr>
              <w:fldChar w:fldCharType="begin">
                <w:ffData>
                  <w:name w:val=""/>
                  <w:enabled/>
                  <w:calcOnExit w:val="0"/>
                  <w:checkBox>
                    <w:size w:val="24"/>
                    <w:default w:val="0"/>
                  </w:checkBox>
                </w:ffData>
              </w:fldChar>
            </w:r>
            <w:r w:rsidRPr="006E33ED">
              <w:rPr>
                <w:rFonts w:ascii="Arial Narrow" w:eastAsia="Times New Roman" w:hAnsi="Arial Narrow" w:cs="Arial"/>
                <w:sz w:val="16"/>
                <w:szCs w:val="24"/>
              </w:rPr>
              <w:instrText xml:space="preserve"> FORMCHECKBOX </w:instrText>
            </w:r>
            <w:r w:rsidR="00AD46F6">
              <w:rPr>
                <w:rFonts w:ascii="Arial Narrow" w:eastAsia="Times New Roman" w:hAnsi="Arial Narrow" w:cs="Arial"/>
                <w:sz w:val="16"/>
                <w:szCs w:val="24"/>
              </w:rPr>
            </w:r>
            <w:r w:rsidR="00AD46F6">
              <w:rPr>
                <w:rFonts w:ascii="Arial Narrow" w:eastAsia="Times New Roman" w:hAnsi="Arial Narrow" w:cs="Arial"/>
                <w:sz w:val="16"/>
                <w:szCs w:val="24"/>
              </w:rPr>
              <w:fldChar w:fldCharType="separate"/>
            </w:r>
            <w:r w:rsidRPr="006E33ED">
              <w:rPr>
                <w:rFonts w:ascii="Arial Narrow" w:eastAsia="Times New Roman" w:hAnsi="Arial Narrow" w:cs="Arial"/>
                <w:sz w:val="16"/>
                <w:szCs w:val="24"/>
              </w:rPr>
              <w:fldChar w:fldCharType="end"/>
            </w:r>
            <w:r w:rsidRPr="006E33ED">
              <w:rPr>
                <w:rFonts w:ascii="Arial Narrow" w:eastAsia="Times New Roman" w:hAnsi="Arial Narrow" w:cs="Arial"/>
                <w:sz w:val="16"/>
                <w:szCs w:val="24"/>
              </w:rPr>
              <w:t xml:space="preserve"> analýza dopadov                                 </w:t>
            </w:r>
            <w:r w:rsidRPr="006E33ED">
              <w:rPr>
                <w:rFonts w:ascii="Arial Narrow" w:eastAsia="Times New Roman" w:hAnsi="Arial Narrow" w:cs="Arial"/>
                <w:sz w:val="16"/>
                <w:szCs w:val="16"/>
              </w:rPr>
              <w:t xml:space="preserve">  </w:t>
            </w:r>
            <w:r w:rsidRPr="006E33ED">
              <w:rPr>
                <w:rFonts w:ascii="Arial Narrow" w:eastAsia="Times New Roman" w:hAnsi="Arial Narrow" w:cs="Arial"/>
                <w:sz w:val="16"/>
                <w:szCs w:val="24"/>
              </w:rPr>
              <w:fldChar w:fldCharType="begin">
                <w:ffData>
                  <w:name w:val=""/>
                  <w:enabled/>
                  <w:calcOnExit w:val="0"/>
                  <w:checkBox>
                    <w:size w:val="24"/>
                    <w:default w:val="0"/>
                  </w:checkBox>
                </w:ffData>
              </w:fldChar>
            </w:r>
            <w:r w:rsidRPr="006E33ED">
              <w:rPr>
                <w:rFonts w:ascii="Arial Narrow" w:eastAsia="Times New Roman" w:hAnsi="Arial Narrow" w:cs="Arial"/>
                <w:sz w:val="16"/>
                <w:szCs w:val="24"/>
              </w:rPr>
              <w:instrText xml:space="preserve"> FORMCHECKBOX </w:instrText>
            </w:r>
            <w:r w:rsidR="00AD46F6">
              <w:rPr>
                <w:rFonts w:ascii="Arial Narrow" w:eastAsia="Times New Roman" w:hAnsi="Arial Narrow" w:cs="Arial"/>
                <w:sz w:val="16"/>
                <w:szCs w:val="24"/>
              </w:rPr>
            </w:r>
            <w:r w:rsidR="00AD46F6">
              <w:rPr>
                <w:rFonts w:ascii="Arial Narrow" w:eastAsia="Times New Roman" w:hAnsi="Arial Narrow" w:cs="Arial"/>
                <w:sz w:val="16"/>
                <w:szCs w:val="24"/>
              </w:rPr>
              <w:fldChar w:fldCharType="separate"/>
            </w:r>
            <w:r w:rsidRPr="006E33ED">
              <w:rPr>
                <w:rFonts w:ascii="Arial Narrow" w:eastAsia="Times New Roman" w:hAnsi="Arial Narrow" w:cs="Arial"/>
                <w:sz w:val="16"/>
                <w:szCs w:val="24"/>
              </w:rPr>
              <w:fldChar w:fldCharType="end"/>
            </w:r>
            <w:r w:rsidRPr="006E33ED">
              <w:rPr>
                <w:rFonts w:ascii="Arial Narrow" w:eastAsia="Times New Roman" w:hAnsi="Arial Narrow" w:cs="Arial"/>
                <w:sz w:val="16"/>
                <w:szCs w:val="24"/>
              </w:rPr>
              <w:t xml:space="preserve"> reklamácia</w:t>
            </w:r>
          </w:p>
        </w:tc>
      </w:tr>
    </w:tbl>
    <w:p w14:paraId="1DA82B4F" w14:textId="77777777" w:rsidR="00124A71" w:rsidRPr="006E33ED" w:rsidRDefault="00124A71" w:rsidP="00124A71">
      <w:pPr>
        <w:spacing w:after="120" w:line="240" w:lineRule="auto"/>
        <w:ind w:left="567" w:hanging="567"/>
        <w:jc w:val="both"/>
        <w:rPr>
          <w:rFonts w:ascii="Arial Narrow" w:eastAsia="Times New Roman" w:hAnsi="Arial Narrow" w:cs="Arial"/>
          <w:b/>
          <w:bCs/>
          <w:sz w:val="28"/>
          <w:szCs w:val="24"/>
        </w:rPr>
      </w:pPr>
    </w:p>
    <w:p w14:paraId="5792249A" w14:textId="77777777" w:rsidR="00124A71" w:rsidRPr="006E33ED" w:rsidRDefault="00124A71" w:rsidP="00124A71">
      <w:pPr>
        <w:spacing w:after="120" w:line="240" w:lineRule="auto"/>
        <w:ind w:left="567"/>
        <w:jc w:val="both"/>
        <w:rPr>
          <w:rFonts w:ascii="Arial Narrow" w:eastAsia="Times New Roman" w:hAnsi="Arial Narrow" w:cs="Arial"/>
          <w:b/>
          <w:sz w:val="24"/>
          <w:szCs w:val="24"/>
        </w:rPr>
      </w:pPr>
      <w:r w:rsidRPr="006E33ED">
        <w:rPr>
          <w:rFonts w:ascii="Arial Narrow" w:eastAsia="Times New Roman" w:hAnsi="Arial Narrow" w:cs="Arial"/>
          <w:b/>
          <w:sz w:val="24"/>
          <w:szCs w:val="24"/>
        </w:rPr>
        <w:t>Popis požiadavky</w:t>
      </w:r>
    </w:p>
    <w:tbl>
      <w:tblPr>
        <w:tblW w:w="924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170"/>
      </w:tblGrid>
      <w:tr w:rsidR="00124A71" w:rsidRPr="006E33ED" w14:paraId="7F1B151B" w14:textId="77777777" w:rsidTr="00124A71">
        <w:tc>
          <w:tcPr>
            <w:tcW w:w="2070" w:type="dxa"/>
          </w:tcPr>
          <w:p w14:paraId="1C931CE9"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Krátky popis požiadavky:</w:t>
            </w:r>
          </w:p>
        </w:tc>
        <w:tc>
          <w:tcPr>
            <w:tcW w:w="7170" w:type="dxa"/>
          </w:tcPr>
          <w:p w14:paraId="52C8DEE0" w14:textId="77777777" w:rsidR="00124A71" w:rsidRPr="006E33ED" w:rsidRDefault="00124A71" w:rsidP="00124A71">
            <w:pPr>
              <w:spacing w:before="40" w:after="40" w:line="240" w:lineRule="auto"/>
              <w:rPr>
                <w:rFonts w:ascii="Arial Narrow" w:eastAsia="Times New Roman" w:hAnsi="Arial Narrow" w:cs="Arial"/>
                <w:sz w:val="18"/>
                <w:szCs w:val="20"/>
              </w:rPr>
            </w:pPr>
          </w:p>
        </w:tc>
      </w:tr>
      <w:tr w:rsidR="00124A71" w:rsidRPr="006E33ED" w14:paraId="670293F5" w14:textId="77777777" w:rsidTr="00124A71">
        <w:trPr>
          <w:cantSplit/>
          <w:trHeight w:val="1677"/>
        </w:trPr>
        <w:tc>
          <w:tcPr>
            <w:tcW w:w="2070" w:type="dxa"/>
          </w:tcPr>
          <w:p w14:paraId="4D05B5ED"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Dôvod pre realizáciu Zmeny:</w:t>
            </w:r>
          </w:p>
        </w:tc>
        <w:tc>
          <w:tcPr>
            <w:tcW w:w="7170" w:type="dxa"/>
          </w:tcPr>
          <w:p w14:paraId="6F212E85" w14:textId="77777777" w:rsidR="00124A71" w:rsidRPr="006E33ED" w:rsidRDefault="00124A71" w:rsidP="00124A71">
            <w:pPr>
              <w:spacing w:before="40" w:after="40" w:line="240" w:lineRule="auto"/>
              <w:rPr>
                <w:rFonts w:ascii="Arial Narrow" w:eastAsia="Times New Roman" w:hAnsi="Arial Narrow" w:cs="Arial"/>
                <w:sz w:val="18"/>
                <w:szCs w:val="20"/>
              </w:rPr>
            </w:pPr>
          </w:p>
        </w:tc>
      </w:tr>
      <w:tr w:rsidR="00124A71" w:rsidRPr="006E33ED" w14:paraId="25BCCCEA" w14:textId="77777777" w:rsidTr="00124A71">
        <w:trPr>
          <w:cantSplit/>
          <w:trHeight w:val="868"/>
        </w:trPr>
        <w:tc>
          <w:tcPr>
            <w:tcW w:w="2070" w:type="dxa"/>
          </w:tcPr>
          <w:p w14:paraId="68F310B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Detailný popis požiadavky:</w:t>
            </w:r>
          </w:p>
        </w:tc>
        <w:tc>
          <w:tcPr>
            <w:tcW w:w="7170" w:type="dxa"/>
          </w:tcPr>
          <w:p w14:paraId="4FD54034" w14:textId="77777777" w:rsidR="00124A71" w:rsidRPr="006E33ED" w:rsidRDefault="00124A71" w:rsidP="00124A71">
            <w:pPr>
              <w:spacing w:before="40" w:after="40" w:line="240" w:lineRule="auto"/>
              <w:rPr>
                <w:rFonts w:ascii="Arial Narrow" w:eastAsia="Times New Roman" w:hAnsi="Arial Narrow" w:cs="Arial"/>
                <w:sz w:val="18"/>
                <w:szCs w:val="20"/>
              </w:rPr>
            </w:pPr>
          </w:p>
          <w:p w14:paraId="430CF12B" w14:textId="77777777" w:rsidR="00124A71" w:rsidRPr="006E33ED" w:rsidRDefault="00124A71" w:rsidP="00124A71">
            <w:pPr>
              <w:spacing w:before="40" w:after="40" w:line="240" w:lineRule="auto"/>
              <w:rPr>
                <w:rFonts w:ascii="Arial Narrow" w:eastAsia="Times New Roman" w:hAnsi="Arial Narrow" w:cs="Arial"/>
                <w:sz w:val="18"/>
                <w:szCs w:val="20"/>
              </w:rPr>
            </w:pPr>
          </w:p>
          <w:p w14:paraId="628CD623" w14:textId="77777777" w:rsidR="00124A71" w:rsidRPr="006E33ED" w:rsidRDefault="00124A71" w:rsidP="00124A71">
            <w:pPr>
              <w:spacing w:before="40" w:after="40" w:line="240" w:lineRule="auto"/>
              <w:rPr>
                <w:rFonts w:ascii="Arial Narrow" w:eastAsia="Times New Roman" w:hAnsi="Arial Narrow" w:cs="Arial"/>
                <w:sz w:val="18"/>
                <w:szCs w:val="20"/>
              </w:rPr>
            </w:pPr>
          </w:p>
          <w:p w14:paraId="4FFFDC8C" w14:textId="77777777" w:rsidR="00124A71" w:rsidRPr="006E33ED" w:rsidRDefault="00124A71" w:rsidP="00124A71">
            <w:pPr>
              <w:spacing w:before="40" w:after="40" w:line="240" w:lineRule="auto"/>
              <w:rPr>
                <w:rFonts w:ascii="Arial Narrow" w:eastAsia="Times New Roman" w:hAnsi="Arial Narrow" w:cs="Arial"/>
                <w:sz w:val="18"/>
                <w:szCs w:val="20"/>
              </w:rPr>
            </w:pPr>
          </w:p>
        </w:tc>
      </w:tr>
    </w:tbl>
    <w:p w14:paraId="570DEF9E" w14:textId="77777777" w:rsidR="00124A71" w:rsidRPr="006E33ED" w:rsidRDefault="00124A71" w:rsidP="00124A71">
      <w:pPr>
        <w:spacing w:line="240" w:lineRule="auto"/>
        <w:rPr>
          <w:rFonts w:ascii="Arial Narrow" w:eastAsia="Calibri" w:hAnsi="Arial Narrow" w:cs="Times New Roman"/>
        </w:rPr>
      </w:pPr>
    </w:p>
    <w:p w14:paraId="4CAE6C98" w14:textId="77777777" w:rsidR="00124A71" w:rsidRPr="006E33ED" w:rsidRDefault="00124A71" w:rsidP="00124A71">
      <w:pPr>
        <w:spacing w:line="240" w:lineRule="auto"/>
        <w:rPr>
          <w:rFonts w:ascii="Arial Narrow" w:eastAsia="Calibri" w:hAnsi="Arial Narrow" w:cs="Times New Roman"/>
        </w:rPr>
      </w:pPr>
    </w:p>
    <w:p w14:paraId="5A88E825" w14:textId="77777777" w:rsidR="00124A71" w:rsidRPr="006E33ED" w:rsidRDefault="00124A71" w:rsidP="00124A71">
      <w:pPr>
        <w:spacing w:line="240" w:lineRule="auto"/>
        <w:rPr>
          <w:rFonts w:ascii="Arial Narrow" w:eastAsia="Calibri" w:hAnsi="Arial Narrow" w:cs="Times New Roman"/>
        </w:rPr>
      </w:pPr>
    </w:p>
    <w:p w14:paraId="513EC6FB" w14:textId="77777777" w:rsidR="00124A71" w:rsidRPr="006E33ED" w:rsidRDefault="00124A71" w:rsidP="00124A71">
      <w:pPr>
        <w:spacing w:line="240" w:lineRule="auto"/>
        <w:rPr>
          <w:rFonts w:ascii="Arial Narrow" w:eastAsia="Calibri" w:hAnsi="Arial Narrow" w:cs="Times New Roman"/>
        </w:rPr>
      </w:pPr>
    </w:p>
    <w:p w14:paraId="70646877" w14:textId="77777777" w:rsidR="00124A71" w:rsidRPr="006E33ED" w:rsidRDefault="00124A71" w:rsidP="00124A71">
      <w:pPr>
        <w:spacing w:line="240" w:lineRule="auto"/>
        <w:rPr>
          <w:rFonts w:ascii="Arial Narrow" w:eastAsia="Calibri" w:hAnsi="Arial Narrow" w:cs="Times New Roman"/>
        </w:rPr>
      </w:pPr>
    </w:p>
    <w:p w14:paraId="5708A2E7" w14:textId="0092A44F" w:rsidR="005766E1" w:rsidRPr="006E33ED" w:rsidRDefault="005766E1">
      <w:pPr>
        <w:rPr>
          <w:rFonts w:ascii="Arial Narrow" w:eastAsia="Calibri" w:hAnsi="Arial Narrow" w:cs="Times New Roman"/>
        </w:rPr>
      </w:pPr>
      <w:r w:rsidRPr="006E33ED">
        <w:rPr>
          <w:rFonts w:ascii="Arial Narrow" w:eastAsia="Calibri" w:hAnsi="Arial Narrow" w:cs="Times New Roman"/>
        </w:rPr>
        <w:br w:type="page"/>
      </w:r>
    </w:p>
    <w:p w14:paraId="1AB84E0C"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lastRenderedPageBreak/>
        <w:t>Štúdia realizovateľnosti</w:t>
      </w:r>
    </w:p>
    <w:p w14:paraId="2B96E593" w14:textId="77777777" w:rsidR="00124A71" w:rsidRPr="006E33ED" w:rsidRDefault="00124A71" w:rsidP="00124A71">
      <w:pPr>
        <w:spacing w:line="240" w:lineRule="auto"/>
        <w:rPr>
          <w:rFonts w:ascii="Arial Narrow" w:eastAsia="Calibri" w:hAnsi="Arial Narrow" w:cs="Times New Roman"/>
        </w:rPr>
      </w:pPr>
    </w:p>
    <w:p w14:paraId="56F1F4C2" w14:textId="77777777" w:rsidR="00124A71" w:rsidRPr="006E33ED" w:rsidRDefault="00124A71" w:rsidP="00124A71">
      <w:pPr>
        <w:spacing w:line="240" w:lineRule="auto"/>
        <w:rPr>
          <w:rFonts w:ascii="Arial Narrow" w:eastAsia="Calibri" w:hAnsi="Arial Narrow" w:cs="Times New Roman"/>
          <w:b/>
          <w:sz w:val="24"/>
        </w:rPr>
      </w:pPr>
      <w:r w:rsidRPr="006E33ED">
        <w:rPr>
          <w:rFonts w:ascii="Arial Narrow" w:eastAsia="Calibri" w:hAnsi="Arial Narrow" w:cs="Times New Roman"/>
          <w:b/>
          <w:sz w:val="24"/>
        </w:rPr>
        <w:t>Štúdia realizovateľnosti č. ###</w:t>
      </w:r>
    </w:p>
    <w:p w14:paraId="1B478916" w14:textId="77777777" w:rsidR="00124A71" w:rsidRPr="006E33ED" w:rsidRDefault="00124A71" w:rsidP="00124A71">
      <w:pPr>
        <w:spacing w:after="0" w:line="240" w:lineRule="auto"/>
        <w:rPr>
          <w:rFonts w:ascii="Arial Narrow" w:eastAsia="Calibri" w:hAnsi="Arial Narrow" w:cs="Arial"/>
          <w:i/>
        </w:rPr>
      </w:pPr>
      <w:r w:rsidRPr="006E33ED">
        <w:rPr>
          <w:rFonts w:ascii="Arial Narrow" w:eastAsia="Calibri" w:hAnsi="Arial Narrow" w:cs="Arial"/>
          <w:i/>
        </w:rPr>
        <w:t>Spracovateľ štúdie vyplní nasledujúce informácie:</w:t>
      </w:r>
    </w:p>
    <w:p w14:paraId="2262E19E" w14:textId="77777777" w:rsidR="00124A71" w:rsidRPr="006E33ED" w:rsidRDefault="00124A71" w:rsidP="00124A71">
      <w:pPr>
        <w:spacing w:after="0" w:line="240" w:lineRule="auto"/>
        <w:rPr>
          <w:rFonts w:ascii="Arial Narrow" w:eastAsia="Calibri" w:hAnsi="Arial Narrow" w:cs="Times New Roman"/>
        </w:rPr>
      </w:pPr>
    </w:p>
    <w:p w14:paraId="46762EF5" w14:textId="77777777"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Špecifikácia služby / aké služby sa požiadavka týka -</w:t>
      </w:r>
    </w:p>
    <w:p w14:paraId="3EF44E90" w14:textId="77777777" w:rsidR="00124A71" w:rsidRPr="006E33ED" w:rsidRDefault="00124A71" w:rsidP="00124A71">
      <w:pPr>
        <w:spacing w:after="0" w:line="240" w:lineRule="auto"/>
        <w:rPr>
          <w:rFonts w:ascii="Arial Narrow" w:eastAsia="Calibri" w:hAnsi="Arial Narrow" w:cs="Times New Roman"/>
        </w:rPr>
      </w:pPr>
    </w:p>
    <w:p w14:paraId="3D76B0D2" w14:textId="6B6297D4"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Analýza požiadavky / spracovanie funkčn</w:t>
      </w:r>
      <w:r w:rsidR="00462F4B">
        <w:rPr>
          <w:rFonts w:ascii="Arial Narrow" w:eastAsia="Times New Roman" w:hAnsi="Arial Narrow" w:cs="Arial"/>
          <w:b/>
          <w:bCs/>
          <w:sz w:val="18"/>
          <w:szCs w:val="18"/>
        </w:rPr>
        <w:t>ých</w:t>
      </w:r>
      <w:r w:rsidRPr="006E33ED">
        <w:rPr>
          <w:rFonts w:ascii="Arial Narrow" w:eastAsia="Times New Roman" w:hAnsi="Arial Narrow" w:cs="Arial"/>
          <w:b/>
          <w:bCs/>
          <w:sz w:val="18"/>
          <w:szCs w:val="18"/>
        </w:rPr>
        <w:t xml:space="preserve"> špecifikáci</w:t>
      </w:r>
      <w:r w:rsidR="00462F4B">
        <w:rPr>
          <w:rFonts w:ascii="Arial Narrow" w:eastAsia="Times New Roman" w:hAnsi="Arial Narrow" w:cs="Arial"/>
          <w:b/>
          <w:bCs/>
          <w:sz w:val="18"/>
          <w:szCs w:val="18"/>
        </w:rPr>
        <w:t>í</w:t>
      </w:r>
    </w:p>
    <w:p w14:paraId="0D6A3F36" w14:textId="77777777" w:rsidR="00124A71" w:rsidRPr="006E33ED" w:rsidRDefault="00124A71" w:rsidP="00124A71">
      <w:pPr>
        <w:spacing w:after="0" w:line="240" w:lineRule="auto"/>
        <w:rPr>
          <w:rFonts w:ascii="Arial Narrow" w:eastAsia="Calibri" w:hAnsi="Arial Narrow" w:cs="Times New Roman"/>
        </w:rPr>
      </w:pPr>
    </w:p>
    <w:p w14:paraId="4007A2B4" w14:textId="77777777"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Návrh implementácie požiadavky – </w:t>
      </w:r>
    </w:p>
    <w:p w14:paraId="7FF9B40B" w14:textId="77777777" w:rsidR="00124A71" w:rsidRPr="006E33ED" w:rsidRDefault="00124A71" w:rsidP="00124A71">
      <w:pPr>
        <w:spacing w:after="0" w:line="240" w:lineRule="auto"/>
        <w:rPr>
          <w:rFonts w:ascii="Arial Narrow" w:eastAsia="Calibri" w:hAnsi="Arial Narrow" w:cs="Times New Roman"/>
        </w:rPr>
      </w:pPr>
    </w:p>
    <w:p w14:paraId="297D1657" w14:textId="77777777"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Návrh testovania a akceptácie požiadavky - </w:t>
      </w:r>
    </w:p>
    <w:p w14:paraId="3ECEC353" w14:textId="77777777" w:rsidR="00124A71" w:rsidRPr="006E33ED" w:rsidRDefault="00124A71" w:rsidP="00124A71">
      <w:pPr>
        <w:spacing w:after="0" w:line="240" w:lineRule="auto"/>
        <w:rPr>
          <w:rFonts w:ascii="Arial Narrow" w:eastAsia="Calibri" w:hAnsi="Arial Narrow" w:cs="Times New Roman"/>
        </w:rPr>
      </w:pPr>
    </w:p>
    <w:p w14:paraId="1D281814" w14:textId="77777777"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Návrh harmonogramu plnenia -</w:t>
      </w:r>
    </w:p>
    <w:p w14:paraId="26307156" w14:textId="77777777" w:rsidR="00124A71" w:rsidRPr="006E33ED" w:rsidRDefault="00124A71" w:rsidP="00124A71">
      <w:pPr>
        <w:spacing w:after="0" w:line="240" w:lineRule="auto"/>
        <w:rPr>
          <w:rFonts w:ascii="Arial Narrow" w:eastAsia="Calibri" w:hAnsi="Arial Narrow" w:cs="Times New Roman"/>
        </w:rPr>
      </w:pPr>
    </w:p>
    <w:p w14:paraId="2B78C151" w14:textId="77777777" w:rsidR="00124A71" w:rsidRPr="006E33ED" w:rsidRDefault="00124A71" w:rsidP="00DD59EE">
      <w:pPr>
        <w:numPr>
          <w:ilvl w:val="0"/>
          <w:numId w:val="58"/>
        </w:numPr>
        <w:tabs>
          <w:tab w:val="num" w:pos="720"/>
        </w:tabs>
        <w:spacing w:after="0" w:line="240" w:lineRule="auto"/>
        <w:ind w:left="720"/>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Požadovaná súčinnosť Zákazníka – </w:t>
      </w:r>
    </w:p>
    <w:p w14:paraId="529D086E" w14:textId="77777777" w:rsidR="00124A71" w:rsidRPr="006E33ED" w:rsidRDefault="00124A71" w:rsidP="00124A71">
      <w:pPr>
        <w:spacing w:after="0" w:line="240" w:lineRule="auto"/>
        <w:rPr>
          <w:rFonts w:ascii="Arial Narrow" w:eastAsia="Calibri" w:hAnsi="Arial Narrow" w:cs="Times New Roman"/>
        </w:rPr>
      </w:pPr>
    </w:p>
    <w:p w14:paraId="6D595327" w14:textId="77777777" w:rsidR="00124A71" w:rsidRPr="006E33ED" w:rsidRDefault="00124A71" w:rsidP="00124A71">
      <w:pPr>
        <w:spacing w:after="0" w:line="240" w:lineRule="auto"/>
        <w:rPr>
          <w:rFonts w:ascii="Arial Narrow" w:eastAsia="Calibri" w:hAnsi="Arial Narrow" w:cs="Arial"/>
          <w:i/>
        </w:rPr>
      </w:pPr>
      <w:r w:rsidRPr="006E33ED">
        <w:rPr>
          <w:rFonts w:ascii="Arial Narrow" w:eastAsia="Calibri" w:hAnsi="Arial Narrow" w:cs="Arial"/>
          <w:i/>
        </w:rPr>
        <w:t>V týchto tabuľkách Poskytovateľ uvedie časovú náročnosť a cenovú kalkuláciu:</w:t>
      </w:r>
    </w:p>
    <w:p w14:paraId="16D7EE4A" w14:textId="77777777" w:rsidR="00124A71" w:rsidRPr="006E33ED" w:rsidRDefault="00124A71" w:rsidP="00124A71">
      <w:pPr>
        <w:spacing w:after="0" w:line="240" w:lineRule="auto"/>
        <w:rPr>
          <w:rFonts w:ascii="Arial Narrow" w:eastAsia="Calibri" w:hAnsi="Arial Narrow" w:cs="Times New Roman"/>
        </w:rPr>
      </w:pPr>
    </w:p>
    <w:p w14:paraId="74DD4EBE" w14:textId="77777777" w:rsidR="00124A71" w:rsidRPr="006E33ED" w:rsidRDefault="00124A71" w:rsidP="00124A71">
      <w:pPr>
        <w:spacing w:after="0" w:line="240" w:lineRule="auto"/>
        <w:ind w:firstLine="708"/>
        <w:rPr>
          <w:rFonts w:ascii="Arial Narrow" w:eastAsia="Calibri" w:hAnsi="Arial Narrow" w:cs="Arial"/>
          <w:b/>
          <w:sz w:val="24"/>
        </w:rPr>
      </w:pPr>
      <w:r w:rsidRPr="006E33ED">
        <w:rPr>
          <w:rFonts w:ascii="Arial Narrow" w:eastAsia="Calibri" w:hAnsi="Arial Narrow" w:cs="Arial"/>
          <w:b/>
          <w:sz w:val="24"/>
        </w:rPr>
        <w:t>Náročnosť zapracovania pre Zmenu aplikačného SW</w:t>
      </w:r>
    </w:p>
    <w:tbl>
      <w:tblPr>
        <w:tblW w:w="923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398"/>
      </w:tblGrid>
      <w:tr w:rsidR="00124A71" w:rsidRPr="006E33ED" w14:paraId="4DDD4412" w14:textId="77777777" w:rsidTr="00124A71">
        <w:trPr>
          <w:cantSplit/>
          <w:tblHeader/>
        </w:trPr>
        <w:tc>
          <w:tcPr>
            <w:tcW w:w="6840" w:type="dxa"/>
            <w:tcBorders>
              <w:bottom w:val="double" w:sz="4" w:space="0" w:color="auto"/>
            </w:tcBorders>
            <w:shd w:val="clear" w:color="auto" w:fill="auto"/>
            <w:tcMar>
              <w:top w:w="57" w:type="dxa"/>
              <w:bottom w:w="0" w:type="dxa"/>
            </w:tcMar>
            <w:vAlign w:val="center"/>
          </w:tcPr>
          <w:p w14:paraId="6922C243"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Termíny</w:t>
            </w:r>
          </w:p>
        </w:tc>
        <w:tc>
          <w:tcPr>
            <w:tcW w:w="2398" w:type="dxa"/>
            <w:tcBorders>
              <w:bottom w:val="double" w:sz="4" w:space="0" w:color="auto"/>
            </w:tcBorders>
            <w:shd w:val="clear" w:color="auto" w:fill="auto"/>
            <w:tcMar>
              <w:top w:w="57" w:type="dxa"/>
              <w:bottom w:w="0" w:type="dxa"/>
            </w:tcMar>
            <w:vAlign w:val="center"/>
          </w:tcPr>
          <w:p w14:paraId="75836C43"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Dátum</w:t>
            </w:r>
          </w:p>
        </w:tc>
      </w:tr>
      <w:tr w:rsidR="00124A71" w:rsidRPr="006E33ED" w14:paraId="52E3B167" w14:textId="77777777" w:rsidTr="00124A71">
        <w:trPr>
          <w:cantSplit/>
          <w:tblHeader/>
        </w:trPr>
        <w:tc>
          <w:tcPr>
            <w:tcW w:w="6840" w:type="dxa"/>
            <w:shd w:val="clear" w:color="auto" w:fill="auto"/>
            <w:tcMar>
              <w:top w:w="57" w:type="dxa"/>
              <w:bottom w:w="0" w:type="dxa"/>
            </w:tcMar>
            <w:vAlign w:val="center"/>
          </w:tcPr>
          <w:p w14:paraId="3C893896"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Predpokladaný začiatok realizácie:</w:t>
            </w:r>
          </w:p>
        </w:tc>
        <w:tc>
          <w:tcPr>
            <w:tcW w:w="2398" w:type="dxa"/>
            <w:shd w:val="clear" w:color="auto" w:fill="auto"/>
            <w:tcMar>
              <w:top w:w="57" w:type="dxa"/>
              <w:bottom w:w="0" w:type="dxa"/>
            </w:tcMar>
            <w:vAlign w:val="center"/>
          </w:tcPr>
          <w:p w14:paraId="774CA85B"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1B5D066E" w14:textId="77777777" w:rsidTr="00124A71">
        <w:trPr>
          <w:cantSplit/>
          <w:tblHeader/>
        </w:trPr>
        <w:tc>
          <w:tcPr>
            <w:tcW w:w="6840" w:type="dxa"/>
            <w:shd w:val="clear" w:color="auto" w:fill="auto"/>
            <w:tcMar>
              <w:top w:w="57" w:type="dxa"/>
              <w:bottom w:w="0" w:type="dxa"/>
            </w:tcMar>
            <w:vAlign w:val="center"/>
          </w:tcPr>
          <w:p w14:paraId="0419B07C" w14:textId="40678851" w:rsidR="00124A71" w:rsidRPr="006E33ED" w:rsidRDefault="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Predpokladané ukončenie realizácie (termín nasadeni</w:t>
            </w:r>
            <w:r w:rsidR="00462F4B">
              <w:rPr>
                <w:rFonts w:ascii="Arial Narrow" w:eastAsia="Calibri" w:hAnsi="Arial Narrow" w:cs="Arial"/>
                <w:b/>
                <w:sz w:val="16"/>
              </w:rPr>
              <w:t>a</w:t>
            </w:r>
            <w:r w:rsidRPr="006E33ED">
              <w:rPr>
                <w:rFonts w:ascii="Arial Narrow" w:eastAsia="Calibri" w:hAnsi="Arial Narrow" w:cs="Arial"/>
                <w:b/>
                <w:sz w:val="16"/>
              </w:rPr>
              <w:t xml:space="preserve"> do testovacieho prostredia):</w:t>
            </w:r>
          </w:p>
        </w:tc>
        <w:tc>
          <w:tcPr>
            <w:tcW w:w="2398" w:type="dxa"/>
            <w:shd w:val="clear" w:color="auto" w:fill="auto"/>
            <w:tcMar>
              <w:top w:w="57" w:type="dxa"/>
              <w:bottom w:w="0" w:type="dxa"/>
            </w:tcMar>
            <w:vAlign w:val="center"/>
          </w:tcPr>
          <w:p w14:paraId="68944662"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5210015C" w14:textId="77777777" w:rsidTr="00124A71">
        <w:trPr>
          <w:cantSplit/>
          <w:tblHeader/>
        </w:trPr>
        <w:tc>
          <w:tcPr>
            <w:tcW w:w="6840" w:type="dxa"/>
            <w:tcBorders>
              <w:bottom w:val="single" w:sz="4" w:space="0" w:color="auto"/>
            </w:tcBorders>
            <w:shd w:val="clear" w:color="auto" w:fill="auto"/>
            <w:tcMar>
              <w:top w:w="57" w:type="dxa"/>
              <w:bottom w:w="0" w:type="dxa"/>
            </w:tcMar>
            <w:vAlign w:val="center"/>
          </w:tcPr>
          <w:p w14:paraId="5ACC61DB"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Navrhovaný termín nasadenia do produkčného prostredia:</w:t>
            </w:r>
          </w:p>
        </w:tc>
        <w:tc>
          <w:tcPr>
            <w:tcW w:w="2398" w:type="dxa"/>
            <w:tcBorders>
              <w:bottom w:val="single" w:sz="4" w:space="0" w:color="auto"/>
            </w:tcBorders>
            <w:shd w:val="clear" w:color="auto" w:fill="auto"/>
            <w:tcMar>
              <w:top w:w="57" w:type="dxa"/>
              <w:bottom w:w="0" w:type="dxa"/>
            </w:tcMar>
            <w:vAlign w:val="center"/>
          </w:tcPr>
          <w:p w14:paraId="6DD2FBBA"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22DE212D" w14:textId="77777777" w:rsidTr="00124A71">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4B110AC0"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tcBorders>
              <w:top w:val="single" w:sz="4" w:space="0" w:color="auto"/>
              <w:bottom w:val="single" w:sz="4" w:space="0" w:color="auto"/>
            </w:tcBorders>
            <w:shd w:val="clear" w:color="auto" w:fill="auto"/>
            <w:tcMar>
              <w:top w:w="57" w:type="dxa"/>
              <w:bottom w:w="0" w:type="dxa"/>
            </w:tcMar>
            <w:vAlign w:val="center"/>
          </w:tcPr>
          <w:p w14:paraId="67D649E7"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20C0FDF0" w14:textId="77777777" w:rsidTr="00124A71">
        <w:trPr>
          <w:cantSplit/>
          <w:tblHeader/>
        </w:trPr>
        <w:tc>
          <w:tcPr>
            <w:tcW w:w="6840" w:type="dxa"/>
            <w:tcBorders>
              <w:top w:val="single" w:sz="4" w:space="0" w:color="auto"/>
            </w:tcBorders>
            <w:shd w:val="clear" w:color="auto" w:fill="auto"/>
            <w:tcMar>
              <w:top w:w="57" w:type="dxa"/>
              <w:bottom w:w="0" w:type="dxa"/>
            </w:tcMar>
            <w:vAlign w:val="center"/>
          </w:tcPr>
          <w:p w14:paraId="3EAB714C"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Činnosť</w:t>
            </w:r>
          </w:p>
        </w:tc>
        <w:tc>
          <w:tcPr>
            <w:tcW w:w="2398" w:type="dxa"/>
            <w:tcBorders>
              <w:top w:val="single" w:sz="4" w:space="0" w:color="auto"/>
            </w:tcBorders>
            <w:shd w:val="clear" w:color="auto" w:fill="auto"/>
            <w:tcMar>
              <w:top w:w="57" w:type="dxa"/>
              <w:bottom w:w="0" w:type="dxa"/>
            </w:tcMar>
            <w:vAlign w:val="center"/>
          </w:tcPr>
          <w:p w14:paraId="5226420E"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Náročnosť (človekodni)</w:t>
            </w:r>
          </w:p>
        </w:tc>
      </w:tr>
      <w:tr w:rsidR="00124A71" w:rsidRPr="006E33ED" w14:paraId="030D2243" w14:textId="77777777" w:rsidTr="00124A71">
        <w:trPr>
          <w:cantSplit/>
          <w:tblHeader/>
        </w:trPr>
        <w:tc>
          <w:tcPr>
            <w:tcW w:w="6840" w:type="dxa"/>
            <w:shd w:val="clear" w:color="auto" w:fill="auto"/>
            <w:tcMar>
              <w:top w:w="57" w:type="dxa"/>
              <w:bottom w:w="0" w:type="dxa"/>
            </w:tcMar>
            <w:vAlign w:val="center"/>
          </w:tcPr>
          <w:p w14:paraId="26DA946A"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2A7C7123"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35B23575" w14:textId="77777777" w:rsidTr="00124A71">
        <w:trPr>
          <w:cantSplit/>
          <w:tblHeader/>
        </w:trPr>
        <w:tc>
          <w:tcPr>
            <w:tcW w:w="6840" w:type="dxa"/>
            <w:shd w:val="clear" w:color="auto" w:fill="auto"/>
            <w:tcMar>
              <w:top w:w="57" w:type="dxa"/>
              <w:bottom w:w="0" w:type="dxa"/>
            </w:tcMar>
            <w:vAlign w:val="center"/>
          </w:tcPr>
          <w:p w14:paraId="29E80FF3"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46B8AC2E"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1E583A91" w14:textId="77777777" w:rsidTr="00124A71">
        <w:trPr>
          <w:cantSplit/>
          <w:tblHeader/>
        </w:trPr>
        <w:tc>
          <w:tcPr>
            <w:tcW w:w="6840" w:type="dxa"/>
            <w:shd w:val="clear" w:color="auto" w:fill="auto"/>
            <w:tcMar>
              <w:top w:w="57" w:type="dxa"/>
              <w:bottom w:w="0" w:type="dxa"/>
            </w:tcMar>
            <w:vAlign w:val="center"/>
          </w:tcPr>
          <w:p w14:paraId="10B98DB1"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Spolu:</w:t>
            </w:r>
          </w:p>
        </w:tc>
        <w:tc>
          <w:tcPr>
            <w:tcW w:w="2398" w:type="dxa"/>
            <w:shd w:val="clear" w:color="auto" w:fill="auto"/>
            <w:tcMar>
              <w:top w:w="57" w:type="dxa"/>
              <w:bottom w:w="0" w:type="dxa"/>
            </w:tcMar>
            <w:vAlign w:val="center"/>
          </w:tcPr>
          <w:p w14:paraId="397D7E04" w14:textId="77777777" w:rsidR="00124A71" w:rsidRPr="006E33ED" w:rsidRDefault="00124A71" w:rsidP="00124A71">
            <w:pPr>
              <w:spacing w:after="100" w:afterAutospacing="1" w:line="240" w:lineRule="auto"/>
              <w:rPr>
                <w:rFonts w:ascii="Arial Narrow" w:eastAsia="Calibri" w:hAnsi="Arial Narrow" w:cs="Arial"/>
                <w:b/>
                <w:sz w:val="16"/>
              </w:rPr>
            </w:pPr>
          </w:p>
        </w:tc>
      </w:tr>
    </w:tbl>
    <w:p w14:paraId="39CBA1B8" w14:textId="77777777" w:rsidR="00124A71" w:rsidRPr="006E33ED" w:rsidRDefault="00124A71" w:rsidP="00124A71">
      <w:pPr>
        <w:spacing w:after="0" w:line="240" w:lineRule="auto"/>
        <w:rPr>
          <w:rFonts w:ascii="Arial Narrow" w:eastAsia="Calibri" w:hAnsi="Arial Narrow" w:cs="Times New Roman"/>
        </w:rPr>
      </w:pPr>
    </w:p>
    <w:p w14:paraId="5407EFE7" w14:textId="77777777" w:rsidR="00124A71" w:rsidRPr="006E33ED" w:rsidRDefault="00124A71" w:rsidP="00124A71">
      <w:pPr>
        <w:spacing w:line="240" w:lineRule="auto"/>
        <w:ind w:firstLine="708"/>
        <w:rPr>
          <w:rFonts w:ascii="Arial Narrow" w:eastAsia="Calibri" w:hAnsi="Arial Narrow" w:cs="Arial"/>
          <w:b/>
          <w:sz w:val="24"/>
        </w:rPr>
      </w:pPr>
      <w:r w:rsidRPr="006E33ED">
        <w:rPr>
          <w:rFonts w:ascii="Arial Narrow" w:eastAsia="Calibri" w:hAnsi="Arial Narrow" w:cs="Arial"/>
          <w:b/>
          <w:sz w:val="24"/>
        </w:rPr>
        <w:t>Náročnosť zapracovania pre Zmenu mimo aplikačný SW</w:t>
      </w:r>
    </w:p>
    <w:tbl>
      <w:tblPr>
        <w:tblW w:w="923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398"/>
      </w:tblGrid>
      <w:tr w:rsidR="00124A71" w:rsidRPr="006E33ED" w14:paraId="09E084DA" w14:textId="77777777" w:rsidTr="00124A71">
        <w:trPr>
          <w:cantSplit/>
          <w:tblHeader/>
        </w:trPr>
        <w:tc>
          <w:tcPr>
            <w:tcW w:w="6840" w:type="dxa"/>
            <w:tcBorders>
              <w:bottom w:val="double" w:sz="4" w:space="0" w:color="auto"/>
            </w:tcBorders>
            <w:shd w:val="clear" w:color="auto" w:fill="auto"/>
            <w:tcMar>
              <w:top w:w="57" w:type="dxa"/>
              <w:bottom w:w="0" w:type="dxa"/>
            </w:tcMar>
            <w:vAlign w:val="center"/>
          </w:tcPr>
          <w:p w14:paraId="4F8B4583"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Termíny navrhovaných činností</w:t>
            </w:r>
          </w:p>
        </w:tc>
        <w:tc>
          <w:tcPr>
            <w:tcW w:w="2398" w:type="dxa"/>
            <w:tcBorders>
              <w:bottom w:val="double" w:sz="4" w:space="0" w:color="auto"/>
            </w:tcBorders>
            <w:shd w:val="clear" w:color="auto" w:fill="auto"/>
            <w:tcMar>
              <w:top w:w="57" w:type="dxa"/>
              <w:bottom w:w="0" w:type="dxa"/>
            </w:tcMar>
            <w:vAlign w:val="center"/>
          </w:tcPr>
          <w:p w14:paraId="2CF68F34"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Dátum</w:t>
            </w:r>
          </w:p>
        </w:tc>
      </w:tr>
      <w:tr w:rsidR="00124A71" w:rsidRPr="006E33ED" w14:paraId="121C5729" w14:textId="77777777" w:rsidTr="00124A71">
        <w:trPr>
          <w:cantSplit/>
          <w:tblHeader/>
        </w:trPr>
        <w:tc>
          <w:tcPr>
            <w:tcW w:w="6840" w:type="dxa"/>
            <w:shd w:val="clear" w:color="auto" w:fill="auto"/>
            <w:tcMar>
              <w:top w:w="57" w:type="dxa"/>
              <w:bottom w:w="0" w:type="dxa"/>
            </w:tcMar>
            <w:vAlign w:val="center"/>
          </w:tcPr>
          <w:p w14:paraId="05555333"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35658140"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4DC3A295" w14:textId="77777777" w:rsidTr="00124A71">
        <w:trPr>
          <w:cantSplit/>
          <w:tblHeader/>
        </w:trPr>
        <w:tc>
          <w:tcPr>
            <w:tcW w:w="6840" w:type="dxa"/>
            <w:shd w:val="clear" w:color="auto" w:fill="auto"/>
            <w:tcMar>
              <w:top w:w="57" w:type="dxa"/>
              <w:bottom w:w="0" w:type="dxa"/>
            </w:tcMar>
            <w:vAlign w:val="center"/>
          </w:tcPr>
          <w:p w14:paraId="64486A61"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4925E4B4"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02CB2B2F" w14:textId="77777777" w:rsidTr="00124A71">
        <w:trPr>
          <w:cantSplit/>
          <w:tblHeader/>
        </w:trPr>
        <w:tc>
          <w:tcPr>
            <w:tcW w:w="6840" w:type="dxa"/>
            <w:tcBorders>
              <w:bottom w:val="single" w:sz="4" w:space="0" w:color="auto"/>
            </w:tcBorders>
            <w:shd w:val="clear" w:color="auto" w:fill="auto"/>
            <w:tcMar>
              <w:top w:w="57" w:type="dxa"/>
              <w:bottom w:w="0" w:type="dxa"/>
            </w:tcMar>
            <w:vAlign w:val="center"/>
          </w:tcPr>
          <w:p w14:paraId="65411C1F"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Navrhovaný termín realizácie Zmeny:</w:t>
            </w:r>
          </w:p>
        </w:tc>
        <w:tc>
          <w:tcPr>
            <w:tcW w:w="2398" w:type="dxa"/>
            <w:tcBorders>
              <w:bottom w:val="single" w:sz="4" w:space="0" w:color="auto"/>
            </w:tcBorders>
            <w:shd w:val="clear" w:color="auto" w:fill="auto"/>
            <w:tcMar>
              <w:top w:w="57" w:type="dxa"/>
              <w:bottom w:w="0" w:type="dxa"/>
            </w:tcMar>
            <w:vAlign w:val="center"/>
          </w:tcPr>
          <w:p w14:paraId="0DE0C3FB"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526EDA6F" w14:textId="77777777" w:rsidTr="00124A71">
        <w:trPr>
          <w:cantSplit/>
          <w:tblHeader/>
        </w:trPr>
        <w:tc>
          <w:tcPr>
            <w:tcW w:w="6840" w:type="dxa"/>
            <w:tcBorders>
              <w:top w:val="single" w:sz="4" w:space="0" w:color="auto"/>
              <w:bottom w:val="single" w:sz="4" w:space="0" w:color="auto"/>
            </w:tcBorders>
            <w:shd w:val="clear" w:color="auto" w:fill="auto"/>
            <w:tcMar>
              <w:top w:w="57" w:type="dxa"/>
              <w:bottom w:w="0" w:type="dxa"/>
            </w:tcMar>
            <w:vAlign w:val="center"/>
          </w:tcPr>
          <w:p w14:paraId="474469FD"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tcBorders>
              <w:top w:val="single" w:sz="4" w:space="0" w:color="auto"/>
              <w:bottom w:val="single" w:sz="4" w:space="0" w:color="auto"/>
            </w:tcBorders>
            <w:shd w:val="clear" w:color="auto" w:fill="auto"/>
            <w:tcMar>
              <w:top w:w="57" w:type="dxa"/>
              <w:bottom w:w="0" w:type="dxa"/>
            </w:tcMar>
            <w:vAlign w:val="center"/>
          </w:tcPr>
          <w:p w14:paraId="26A2E66E"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5603AD42" w14:textId="77777777" w:rsidTr="00124A71">
        <w:trPr>
          <w:cantSplit/>
          <w:tblHeader/>
        </w:trPr>
        <w:tc>
          <w:tcPr>
            <w:tcW w:w="6840" w:type="dxa"/>
            <w:tcBorders>
              <w:top w:val="single" w:sz="4" w:space="0" w:color="auto"/>
            </w:tcBorders>
            <w:shd w:val="clear" w:color="auto" w:fill="auto"/>
            <w:tcMar>
              <w:top w:w="57" w:type="dxa"/>
              <w:bottom w:w="0" w:type="dxa"/>
            </w:tcMar>
            <w:vAlign w:val="center"/>
          </w:tcPr>
          <w:p w14:paraId="01BEB150"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Činnosť</w:t>
            </w:r>
          </w:p>
        </w:tc>
        <w:tc>
          <w:tcPr>
            <w:tcW w:w="2398" w:type="dxa"/>
            <w:tcBorders>
              <w:top w:val="single" w:sz="4" w:space="0" w:color="auto"/>
            </w:tcBorders>
            <w:shd w:val="clear" w:color="auto" w:fill="auto"/>
            <w:tcMar>
              <w:top w:w="57" w:type="dxa"/>
              <w:bottom w:w="0" w:type="dxa"/>
            </w:tcMar>
            <w:vAlign w:val="center"/>
          </w:tcPr>
          <w:p w14:paraId="0BA50D80"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Náročnosť (človekodni)</w:t>
            </w:r>
          </w:p>
        </w:tc>
      </w:tr>
      <w:tr w:rsidR="00124A71" w:rsidRPr="006E33ED" w14:paraId="1EC41F35" w14:textId="77777777" w:rsidTr="00124A71">
        <w:trPr>
          <w:cantSplit/>
          <w:tblHeader/>
        </w:trPr>
        <w:tc>
          <w:tcPr>
            <w:tcW w:w="6840" w:type="dxa"/>
            <w:shd w:val="clear" w:color="auto" w:fill="auto"/>
            <w:tcMar>
              <w:top w:w="57" w:type="dxa"/>
              <w:bottom w:w="0" w:type="dxa"/>
            </w:tcMar>
            <w:vAlign w:val="center"/>
          </w:tcPr>
          <w:p w14:paraId="661AB1EE"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2928D6C5"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12DA9380" w14:textId="77777777" w:rsidTr="00124A71">
        <w:trPr>
          <w:cantSplit/>
          <w:tblHeader/>
        </w:trPr>
        <w:tc>
          <w:tcPr>
            <w:tcW w:w="6840" w:type="dxa"/>
            <w:shd w:val="clear" w:color="auto" w:fill="auto"/>
            <w:tcMar>
              <w:top w:w="57" w:type="dxa"/>
              <w:bottom w:w="0" w:type="dxa"/>
            </w:tcMar>
            <w:vAlign w:val="center"/>
          </w:tcPr>
          <w:p w14:paraId="64EDED59"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bottom w:w="0" w:type="dxa"/>
            </w:tcMar>
            <w:vAlign w:val="center"/>
          </w:tcPr>
          <w:p w14:paraId="16B758E9"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35D86B1C" w14:textId="77777777" w:rsidTr="00124A71">
        <w:trPr>
          <w:cantSplit/>
          <w:tblHeader/>
        </w:trPr>
        <w:tc>
          <w:tcPr>
            <w:tcW w:w="6840" w:type="dxa"/>
            <w:shd w:val="clear" w:color="auto" w:fill="auto"/>
            <w:tcMar>
              <w:top w:w="57" w:type="dxa"/>
              <w:bottom w:w="0" w:type="dxa"/>
            </w:tcMar>
            <w:vAlign w:val="center"/>
          </w:tcPr>
          <w:p w14:paraId="66595975"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Spolu:</w:t>
            </w:r>
          </w:p>
        </w:tc>
        <w:tc>
          <w:tcPr>
            <w:tcW w:w="2398" w:type="dxa"/>
            <w:shd w:val="clear" w:color="auto" w:fill="auto"/>
            <w:tcMar>
              <w:top w:w="57" w:type="dxa"/>
              <w:bottom w:w="0" w:type="dxa"/>
            </w:tcMar>
            <w:vAlign w:val="center"/>
          </w:tcPr>
          <w:p w14:paraId="0CC9D40B" w14:textId="77777777" w:rsidR="00124A71" w:rsidRPr="006E33ED" w:rsidRDefault="00124A71" w:rsidP="00124A71">
            <w:pPr>
              <w:spacing w:after="100" w:afterAutospacing="1" w:line="240" w:lineRule="auto"/>
              <w:rPr>
                <w:rFonts w:ascii="Arial Narrow" w:eastAsia="Calibri" w:hAnsi="Arial Narrow" w:cs="Arial"/>
                <w:b/>
                <w:sz w:val="16"/>
              </w:rPr>
            </w:pPr>
          </w:p>
        </w:tc>
      </w:tr>
    </w:tbl>
    <w:p w14:paraId="4A91E517" w14:textId="77777777" w:rsidR="00124A71" w:rsidRPr="006E33ED" w:rsidRDefault="00124A71" w:rsidP="00124A71">
      <w:pPr>
        <w:spacing w:after="0" w:line="240" w:lineRule="auto"/>
        <w:rPr>
          <w:rFonts w:ascii="Arial Narrow" w:eastAsia="Calibri" w:hAnsi="Arial Narrow" w:cs="Times New Roman"/>
        </w:rPr>
      </w:pPr>
    </w:p>
    <w:p w14:paraId="5A0E8DFA" w14:textId="77777777" w:rsidR="00124A71" w:rsidRPr="006E33ED" w:rsidRDefault="00124A71" w:rsidP="00124A71">
      <w:pPr>
        <w:spacing w:line="240" w:lineRule="auto"/>
        <w:ind w:firstLine="708"/>
        <w:rPr>
          <w:rFonts w:ascii="Arial Narrow" w:eastAsia="Calibri" w:hAnsi="Arial Narrow" w:cs="Arial"/>
          <w:b/>
          <w:sz w:val="24"/>
        </w:rPr>
      </w:pPr>
      <w:r w:rsidRPr="006E33ED">
        <w:rPr>
          <w:rFonts w:ascii="Arial Narrow" w:eastAsia="Calibri" w:hAnsi="Arial Narrow" w:cs="Arial"/>
          <w:b/>
          <w:sz w:val="24"/>
        </w:rPr>
        <w:t>Cena</w:t>
      </w:r>
    </w:p>
    <w:tbl>
      <w:tblPr>
        <w:tblW w:w="9238"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840"/>
        <w:gridCol w:w="2398"/>
      </w:tblGrid>
      <w:tr w:rsidR="00124A71" w:rsidRPr="006E33ED" w14:paraId="5540EB12" w14:textId="77777777" w:rsidTr="00124A71">
        <w:trPr>
          <w:cantSplit/>
          <w:trHeight w:val="41"/>
          <w:tblHeader/>
        </w:trPr>
        <w:tc>
          <w:tcPr>
            <w:tcW w:w="6840" w:type="dxa"/>
            <w:tcBorders>
              <w:bottom w:val="double" w:sz="4" w:space="0" w:color="auto"/>
            </w:tcBorders>
            <w:shd w:val="clear" w:color="auto" w:fill="auto"/>
            <w:tcMar>
              <w:top w:w="57" w:type="dxa"/>
              <w:bottom w:w="0" w:type="dxa"/>
            </w:tcMar>
            <w:vAlign w:val="center"/>
          </w:tcPr>
          <w:p w14:paraId="7B699BDD"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 xml:space="preserve">Popis jednotlivých položiek </w:t>
            </w:r>
          </w:p>
        </w:tc>
        <w:tc>
          <w:tcPr>
            <w:tcW w:w="2398" w:type="dxa"/>
            <w:tcBorders>
              <w:bottom w:val="double" w:sz="4" w:space="0" w:color="auto"/>
            </w:tcBorders>
            <w:shd w:val="clear" w:color="auto" w:fill="auto"/>
            <w:tcMar>
              <w:top w:w="57" w:type="dxa"/>
              <w:bottom w:w="0" w:type="dxa"/>
            </w:tcMar>
            <w:vAlign w:val="center"/>
          </w:tcPr>
          <w:p w14:paraId="1D8D6AA5"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Cena</w:t>
            </w:r>
          </w:p>
        </w:tc>
      </w:tr>
      <w:tr w:rsidR="00124A71" w:rsidRPr="006E33ED" w14:paraId="556454EE" w14:textId="77777777" w:rsidTr="00124A71">
        <w:tc>
          <w:tcPr>
            <w:tcW w:w="6840" w:type="dxa"/>
            <w:shd w:val="clear" w:color="auto" w:fill="auto"/>
            <w:tcMar>
              <w:top w:w="57" w:type="dxa"/>
            </w:tcMar>
          </w:tcPr>
          <w:p w14:paraId="3686F50B"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tcMar>
          </w:tcPr>
          <w:p w14:paraId="72738939" w14:textId="77777777" w:rsidR="00124A71" w:rsidRPr="006E33ED" w:rsidRDefault="00124A71" w:rsidP="00124A71">
            <w:pPr>
              <w:spacing w:after="100" w:afterAutospacing="1" w:line="240" w:lineRule="auto"/>
              <w:rPr>
                <w:rFonts w:ascii="Arial Narrow" w:eastAsia="Calibri" w:hAnsi="Arial Narrow" w:cs="Arial"/>
                <w:b/>
                <w:sz w:val="16"/>
              </w:rPr>
            </w:pPr>
          </w:p>
        </w:tc>
      </w:tr>
      <w:tr w:rsidR="00124A71" w:rsidRPr="006E33ED" w14:paraId="6221A484" w14:textId="77777777" w:rsidTr="00124A71">
        <w:tc>
          <w:tcPr>
            <w:tcW w:w="6840" w:type="dxa"/>
            <w:shd w:val="clear" w:color="auto" w:fill="auto"/>
            <w:tcMar>
              <w:top w:w="57" w:type="dxa"/>
            </w:tcMar>
          </w:tcPr>
          <w:p w14:paraId="051B06CE" w14:textId="77777777" w:rsidR="00124A71" w:rsidRPr="006E33ED" w:rsidRDefault="00124A71" w:rsidP="00124A71">
            <w:pPr>
              <w:spacing w:after="100" w:afterAutospacing="1" w:line="240" w:lineRule="auto"/>
              <w:rPr>
                <w:rFonts w:ascii="Arial Narrow" w:eastAsia="Calibri" w:hAnsi="Arial Narrow" w:cs="Arial"/>
                <w:b/>
                <w:sz w:val="16"/>
              </w:rPr>
            </w:pPr>
          </w:p>
        </w:tc>
        <w:tc>
          <w:tcPr>
            <w:tcW w:w="2398" w:type="dxa"/>
            <w:shd w:val="clear" w:color="auto" w:fill="auto"/>
            <w:tcMar>
              <w:top w:w="57" w:type="dxa"/>
            </w:tcMar>
          </w:tcPr>
          <w:p w14:paraId="78E0C63A" w14:textId="77777777" w:rsidR="00124A71" w:rsidRPr="006E33ED" w:rsidRDefault="00124A71" w:rsidP="00124A71">
            <w:pPr>
              <w:spacing w:after="100" w:afterAutospacing="1" w:line="240" w:lineRule="auto"/>
              <w:rPr>
                <w:rFonts w:ascii="Arial Narrow" w:eastAsia="Calibri" w:hAnsi="Arial Narrow" w:cs="Arial"/>
                <w:sz w:val="16"/>
              </w:rPr>
            </w:pPr>
          </w:p>
        </w:tc>
      </w:tr>
      <w:tr w:rsidR="00124A71" w:rsidRPr="006E33ED" w14:paraId="691A600D" w14:textId="77777777" w:rsidTr="00124A71">
        <w:tc>
          <w:tcPr>
            <w:tcW w:w="6840" w:type="dxa"/>
            <w:shd w:val="clear" w:color="auto" w:fill="auto"/>
            <w:tcMar>
              <w:top w:w="57" w:type="dxa"/>
            </w:tcMar>
          </w:tcPr>
          <w:p w14:paraId="3FB14920" w14:textId="77777777" w:rsidR="00124A71" w:rsidRPr="006E33ED" w:rsidRDefault="00124A71" w:rsidP="00124A71">
            <w:pPr>
              <w:spacing w:after="100" w:afterAutospacing="1" w:line="240" w:lineRule="auto"/>
              <w:rPr>
                <w:rFonts w:ascii="Arial Narrow" w:eastAsia="Calibri" w:hAnsi="Arial Narrow" w:cs="Arial"/>
                <w:b/>
                <w:sz w:val="16"/>
              </w:rPr>
            </w:pPr>
            <w:r w:rsidRPr="006E33ED">
              <w:rPr>
                <w:rFonts w:ascii="Arial Narrow" w:eastAsia="Calibri" w:hAnsi="Arial Narrow" w:cs="Arial"/>
                <w:b/>
                <w:sz w:val="16"/>
              </w:rPr>
              <w:t>Spolu:</w:t>
            </w:r>
          </w:p>
        </w:tc>
        <w:tc>
          <w:tcPr>
            <w:tcW w:w="2398" w:type="dxa"/>
            <w:shd w:val="clear" w:color="auto" w:fill="auto"/>
            <w:tcMar>
              <w:top w:w="57" w:type="dxa"/>
            </w:tcMar>
          </w:tcPr>
          <w:p w14:paraId="0F4F1D0E" w14:textId="77777777" w:rsidR="00124A71" w:rsidRPr="006E33ED" w:rsidRDefault="00124A71" w:rsidP="00124A71">
            <w:pPr>
              <w:spacing w:after="100" w:afterAutospacing="1" w:line="240" w:lineRule="auto"/>
              <w:rPr>
                <w:rFonts w:ascii="Arial Narrow" w:eastAsia="Calibri" w:hAnsi="Arial Narrow" w:cs="Arial"/>
                <w:sz w:val="16"/>
              </w:rPr>
            </w:pPr>
          </w:p>
        </w:tc>
      </w:tr>
    </w:tbl>
    <w:p w14:paraId="33E3B4E1" w14:textId="5EE55F45" w:rsidR="00124A71" w:rsidRPr="006E33ED" w:rsidRDefault="00124A71" w:rsidP="00124A71">
      <w:pPr>
        <w:keepNext/>
        <w:keepLines/>
        <w:spacing w:before="240" w:after="60" w:line="240" w:lineRule="auto"/>
        <w:rPr>
          <w:rFonts w:ascii="Arial Narrow" w:eastAsia="Times New Roman" w:hAnsi="Arial Narrow" w:cs="Arial"/>
          <w:b/>
          <w:sz w:val="18"/>
          <w:szCs w:val="20"/>
        </w:rPr>
      </w:pPr>
    </w:p>
    <w:p w14:paraId="419EF3A1" w14:textId="77777777"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imes New Roman"/>
          <w:b/>
        </w:rPr>
        <w:t>Dátum:</w:t>
      </w:r>
      <w:r w:rsidRPr="006E33ED">
        <w:rPr>
          <w:rFonts w:ascii="Arial Narrow" w:eastAsia="Calibri" w:hAnsi="Arial Narrow" w:cs="Times New Roman"/>
          <w:b/>
        </w:rPr>
        <w:tab/>
      </w:r>
    </w:p>
    <w:p w14:paraId="09F543CE" w14:textId="3022B8B2"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imes New Roman"/>
          <w:b/>
        </w:rPr>
        <w:t>Oprávnená osoba Poskytovateľa:</w:t>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t>Organizácia:</w:t>
      </w:r>
    </w:p>
    <w:p w14:paraId="2136E0EC" w14:textId="77777777" w:rsidR="00124A71" w:rsidRPr="006E33ED" w:rsidRDefault="00124A71" w:rsidP="00124A71">
      <w:pPr>
        <w:spacing w:after="120" w:line="240" w:lineRule="auto"/>
        <w:ind w:left="567" w:hanging="567"/>
        <w:jc w:val="both"/>
        <w:rPr>
          <w:rFonts w:ascii="Arial Narrow" w:eastAsia="Times New Roman" w:hAnsi="Arial Narrow" w:cs="Arial"/>
          <w:sz w:val="18"/>
          <w:szCs w:val="18"/>
        </w:rPr>
      </w:pPr>
    </w:p>
    <w:p w14:paraId="515F8238" w14:textId="2BE3DCAD" w:rsidR="005766E1" w:rsidRPr="006E33ED" w:rsidRDefault="005766E1">
      <w:pPr>
        <w:rPr>
          <w:rFonts w:ascii="Arial Narrow" w:eastAsia="Times New Roman" w:hAnsi="Arial Narrow" w:cs="Arial"/>
          <w:sz w:val="18"/>
          <w:szCs w:val="18"/>
        </w:rPr>
      </w:pPr>
      <w:r w:rsidRPr="006E33ED">
        <w:rPr>
          <w:rFonts w:ascii="Arial Narrow" w:eastAsia="Times New Roman" w:hAnsi="Arial Narrow" w:cs="Arial"/>
          <w:sz w:val="18"/>
          <w:szCs w:val="18"/>
        </w:rPr>
        <w:br w:type="page"/>
      </w:r>
    </w:p>
    <w:p w14:paraId="581378EE"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lastRenderedPageBreak/>
        <w:t>Analýza dopadov</w:t>
      </w:r>
    </w:p>
    <w:p w14:paraId="7E133373" w14:textId="77777777" w:rsidR="00124A71" w:rsidRPr="006E33ED" w:rsidRDefault="00124A71" w:rsidP="00124A71">
      <w:pPr>
        <w:spacing w:line="240" w:lineRule="auto"/>
        <w:rPr>
          <w:rFonts w:ascii="Arial Narrow" w:eastAsia="Calibri" w:hAnsi="Arial Narrow" w:cs="Times New Roman"/>
          <w:b/>
          <w:sz w:val="24"/>
        </w:rPr>
      </w:pPr>
    </w:p>
    <w:p w14:paraId="41A9BFAF" w14:textId="77777777" w:rsidR="00124A71" w:rsidRPr="006E33ED" w:rsidRDefault="00124A71" w:rsidP="00124A71">
      <w:pPr>
        <w:spacing w:line="240" w:lineRule="auto"/>
        <w:rPr>
          <w:rFonts w:ascii="Arial Narrow" w:eastAsia="Calibri" w:hAnsi="Arial Narrow" w:cs="Times New Roman"/>
          <w:b/>
          <w:sz w:val="24"/>
        </w:rPr>
      </w:pPr>
      <w:r w:rsidRPr="006E33ED">
        <w:rPr>
          <w:rFonts w:ascii="Arial Narrow" w:eastAsia="Calibri" w:hAnsi="Arial Narrow" w:cs="Times New Roman"/>
          <w:b/>
          <w:sz w:val="24"/>
        </w:rPr>
        <w:t>Analýza dopadov</w:t>
      </w:r>
    </w:p>
    <w:p w14:paraId="282B6E9F" w14:textId="77777777" w:rsidR="00124A71" w:rsidRPr="006E33ED" w:rsidRDefault="00124A71" w:rsidP="00124A71">
      <w:pPr>
        <w:spacing w:line="240" w:lineRule="auto"/>
        <w:rPr>
          <w:rFonts w:ascii="Arial Narrow" w:eastAsia="Calibri" w:hAnsi="Arial Narrow" w:cs="Arial"/>
          <w:i/>
        </w:rPr>
      </w:pPr>
      <w:r w:rsidRPr="006E33ED">
        <w:rPr>
          <w:rFonts w:ascii="Arial Narrow" w:eastAsia="Calibri" w:hAnsi="Arial Narrow" w:cs="Arial"/>
          <w:i/>
        </w:rPr>
        <w:t>Vyplní spracovateľ analýzy:</w:t>
      </w:r>
    </w:p>
    <w:p w14:paraId="253F9FA2" w14:textId="77777777" w:rsidR="00124A71" w:rsidRPr="006E33ED" w:rsidRDefault="00124A71" w:rsidP="00124A71">
      <w:pPr>
        <w:spacing w:line="240" w:lineRule="auto"/>
        <w:rPr>
          <w:rFonts w:ascii="Arial Narrow" w:eastAsia="Calibri" w:hAnsi="Arial Narrow" w:cs="Arial"/>
          <w:i/>
        </w:rPr>
      </w:pPr>
    </w:p>
    <w:p w14:paraId="14DBC379" w14:textId="77777777"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Vplyv na zákazníkov</w:t>
      </w:r>
    </w:p>
    <w:p w14:paraId="4DE6C695" w14:textId="77777777" w:rsidR="00124A71" w:rsidRPr="006E33ED" w:rsidRDefault="00124A71" w:rsidP="00F65612">
      <w:pPr>
        <w:spacing w:after="120" w:line="240" w:lineRule="auto"/>
        <w:jc w:val="both"/>
        <w:rPr>
          <w:rFonts w:ascii="Arial Narrow" w:eastAsia="Times New Roman" w:hAnsi="Arial Narrow" w:cs="Arial"/>
          <w:b/>
          <w:bCs/>
          <w:sz w:val="18"/>
          <w:szCs w:val="18"/>
        </w:rPr>
      </w:pPr>
    </w:p>
    <w:p w14:paraId="295D22DD" w14:textId="77777777" w:rsidR="00124A71" w:rsidRPr="00EF4BB8"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Vplyv na prevádzku fungujúcich systémov, infraštruktúry a zaistení poskytovaných služieb. (Podľa </w:t>
      </w:r>
      <w:r w:rsidRPr="00EF4BB8">
        <w:rPr>
          <w:rFonts w:ascii="Arial Narrow" w:eastAsia="Times New Roman" w:hAnsi="Arial Narrow" w:cs="Arial"/>
          <w:b/>
          <w:bCs/>
          <w:sz w:val="18"/>
          <w:szCs w:val="18"/>
        </w:rPr>
        <w:t>definovaných SLA.)</w:t>
      </w:r>
    </w:p>
    <w:p w14:paraId="750F3EDD" w14:textId="77777777" w:rsidR="00124A71" w:rsidRPr="006E33ED" w:rsidRDefault="00124A71" w:rsidP="00F65612">
      <w:pPr>
        <w:spacing w:after="120" w:line="240" w:lineRule="auto"/>
        <w:jc w:val="both"/>
        <w:rPr>
          <w:rFonts w:ascii="Arial Narrow" w:eastAsia="Times New Roman" w:hAnsi="Arial Narrow" w:cs="Arial"/>
          <w:b/>
          <w:bCs/>
          <w:sz w:val="18"/>
          <w:szCs w:val="18"/>
        </w:rPr>
      </w:pPr>
    </w:p>
    <w:p w14:paraId="64EBA888" w14:textId="77777777"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Vplyv na kapacitu, výkonnosť, spoľahlivosť, bezpečnosť</w:t>
      </w:r>
    </w:p>
    <w:p w14:paraId="3FAD5A2C" w14:textId="77777777" w:rsidR="00124A71" w:rsidRPr="006E33ED" w:rsidRDefault="00124A71" w:rsidP="00F65612">
      <w:pPr>
        <w:spacing w:after="120" w:line="240" w:lineRule="auto"/>
        <w:jc w:val="both"/>
        <w:rPr>
          <w:rFonts w:ascii="Arial Narrow" w:eastAsia="Times New Roman" w:hAnsi="Arial Narrow" w:cs="Arial"/>
          <w:b/>
          <w:bCs/>
          <w:sz w:val="18"/>
          <w:szCs w:val="18"/>
        </w:rPr>
      </w:pPr>
    </w:p>
    <w:p w14:paraId="786931FB" w14:textId="2084BDB9"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Vplyv na iné služby (iné aplikácie) bežiace na rovnak</w:t>
      </w:r>
      <w:r w:rsidR="00462F4B">
        <w:rPr>
          <w:rFonts w:ascii="Arial Narrow" w:eastAsia="Times New Roman" w:hAnsi="Arial Narrow" w:cs="Arial"/>
          <w:b/>
          <w:bCs/>
          <w:sz w:val="18"/>
          <w:szCs w:val="18"/>
        </w:rPr>
        <w:t>ej</w:t>
      </w:r>
      <w:r w:rsidRPr="006E33ED">
        <w:rPr>
          <w:rFonts w:ascii="Arial Narrow" w:eastAsia="Times New Roman" w:hAnsi="Arial Narrow" w:cs="Arial"/>
          <w:b/>
          <w:bCs/>
          <w:sz w:val="18"/>
          <w:szCs w:val="18"/>
        </w:rPr>
        <w:t xml:space="preserve"> infraštruktúre </w:t>
      </w:r>
      <w:r w:rsidR="00462F4B">
        <w:rPr>
          <w:rFonts w:ascii="Arial Narrow" w:eastAsia="Times New Roman" w:hAnsi="Arial Narrow" w:cs="Arial"/>
          <w:b/>
          <w:bCs/>
          <w:sz w:val="18"/>
          <w:szCs w:val="18"/>
        </w:rPr>
        <w:t>a</w:t>
      </w:r>
      <w:r w:rsidRPr="006E33ED">
        <w:rPr>
          <w:rFonts w:ascii="Arial Narrow" w:eastAsia="Times New Roman" w:hAnsi="Arial Narrow" w:cs="Arial"/>
          <w:b/>
          <w:bCs/>
          <w:sz w:val="18"/>
          <w:szCs w:val="18"/>
        </w:rPr>
        <w:t xml:space="preserve">lebo vplyv na súvisiace aplikácie, resp. systémy, napr. VÚC, portály, atď. </w:t>
      </w:r>
    </w:p>
    <w:p w14:paraId="76AF6EE1" w14:textId="77777777" w:rsidR="00124A71" w:rsidRPr="006E33ED" w:rsidRDefault="00124A71" w:rsidP="00124A71">
      <w:pPr>
        <w:spacing w:after="120" w:line="240" w:lineRule="auto"/>
        <w:jc w:val="both"/>
        <w:rPr>
          <w:rFonts w:ascii="Arial Narrow" w:eastAsia="Times New Roman" w:hAnsi="Arial Narrow" w:cs="Arial"/>
          <w:b/>
          <w:bCs/>
          <w:sz w:val="18"/>
          <w:szCs w:val="18"/>
        </w:rPr>
      </w:pPr>
    </w:p>
    <w:p w14:paraId="433DA1F4" w14:textId="1F074E72"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Vplyv v organizácii mimo IT – bezpečnosť, </w:t>
      </w:r>
      <w:proofErr w:type="spellStart"/>
      <w:r w:rsidRPr="006E33ED">
        <w:rPr>
          <w:rFonts w:ascii="Arial Narrow" w:eastAsia="Times New Roman" w:hAnsi="Arial Narrow" w:cs="Arial"/>
          <w:b/>
          <w:bCs/>
          <w:sz w:val="18"/>
          <w:szCs w:val="18"/>
        </w:rPr>
        <w:t>help</w:t>
      </w:r>
      <w:proofErr w:type="spellEnd"/>
      <w:r w:rsidRPr="006E33ED">
        <w:rPr>
          <w:rFonts w:ascii="Arial Narrow" w:eastAsia="Times New Roman" w:hAnsi="Arial Narrow" w:cs="Arial"/>
          <w:b/>
          <w:bCs/>
          <w:sz w:val="18"/>
          <w:szCs w:val="18"/>
        </w:rPr>
        <w:t xml:space="preserve"> </w:t>
      </w:r>
      <w:proofErr w:type="spellStart"/>
      <w:r w:rsidRPr="006E33ED">
        <w:rPr>
          <w:rFonts w:ascii="Arial Narrow" w:eastAsia="Times New Roman" w:hAnsi="Arial Narrow" w:cs="Arial"/>
          <w:b/>
          <w:bCs/>
          <w:sz w:val="18"/>
          <w:szCs w:val="18"/>
        </w:rPr>
        <w:t>desk</w:t>
      </w:r>
      <w:proofErr w:type="spellEnd"/>
      <w:r w:rsidRPr="006E33ED">
        <w:rPr>
          <w:rFonts w:ascii="Arial Narrow" w:eastAsia="Times New Roman" w:hAnsi="Arial Narrow" w:cs="Arial"/>
          <w:b/>
          <w:bCs/>
          <w:sz w:val="18"/>
          <w:szCs w:val="18"/>
        </w:rPr>
        <w:t>, .</w:t>
      </w:r>
      <w:r w:rsidR="00C57357" w:rsidRPr="006E33ED">
        <w:rPr>
          <w:rFonts w:ascii="Arial Narrow" w:eastAsia="Times New Roman" w:hAnsi="Arial Narrow" w:cs="Arial"/>
          <w:b/>
          <w:bCs/>
          <w:sz w:val="18"/>
          <w:szCs w:val="18"/>
        </w:rPr>
        <w:t>.</w:t>
      </w:r>
      <w:r w:rsidRPr="006E33ED">
        <w:rPr>
          <w:rFonts w:ascii="Arial Narrow" w:eastAsia="Times New Roman" w:hAnsi="Arial Narrow" w:cs="Arial"/>
          <w:b/>
          <w:bCs/>
          <w:sz w:val="18"/>
          <w:szCs w:val="18"/>
        </w:rPr>
        <w:t>.</w:t>
      </w:r>
    </w:p>
    <w:p w14:paraId="2E7ADCFE" w14:textId="77777777" w:rsidR="00124A71" w:rsidRPr="006E33ED" w:rsidRDefault="00124A71" w:rsidP="00124A71">
      <w:pPr>
        <w:spacing w:after="120" w:line="240" w:lineRule="auto"/>
        <w:jc w:val="both"/>
        <w:rPr>
          <w:rFonts w:ascii="Arial Narrow" w:eastAsia="Times New Roman" w:hAnsi="Arial Narrow" w:cs="Arial"/>
          <w:b/>
          <w:bCs/>
          <w:sz w:val="18"/>
          <w:szCs w:val="18"/>
        </w:rPr>
      </w:pPr>
    </w:p>
    <w:p w14:paraId="3A7CBD76" w14:textId="77777777"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 xml:space="preserve">Dopad pri </w:t>
      </w:r>
      <w:proofErr w:type="spellStart"/>
      <w:r w:rsidRPr="006E33ED">
        <w:rPr>
          <w:rFonts w:ascii="Arial Narrow" w:eastAsia="Times New Roman" w:hAnsi="Arial Narrow" w:cs="Arial"/>
          <w:b/>
          <w:bCs/>
          <w:sz w:val="18"/>
          <w:szCs w:val="18"/>
        </w:rPr>
        <w:t>nerealizácii</w:t>
      </w:r>
      <w:proofErr w:type="spellEnd"/>
      <w:r w:rsidRPr="006E33ED">
        <w:rPr>
          <w:rFonts w:ascii="Arial Narrow" w:eastAsia="Times New Roman" w:hAnsi="Arial Narrow" w:cs="Arial"/>
          <w:b/>
          <w:bCs/>
          <w:sz w:val="18"/>
          <w:szCs w:val="18"/>
        </w:rPr>
        <w:t xml:space="preserve"> Zmeny</w:t>
      </w:r>
    </w:p>
    <w:p w14:paraId="5E7D32C1" w14:textId="77777777" w:rsidR="00124A71" w:rsidRPr="006E33ED" w:rsidRDefault="00124A71" w:rsidP="00124A71">
      <w:pPr>
        <w:spacing w:after="120" w:line="240" w:lineRule="auto"/>
        <w:jc w:val="both"/>
        <w:rPr>
          <w:rFonts w:ascii="Arial Narrow" w:eastAsia="Times New Roman" w:hAnsi="Arial Narrow" w:cs="Arial"/>
          <w:b/>
          <w:bCs/>
          <w:sz w:val="18"/>
          <w:szCs w:val="18"/>
        </w:rPr>
      </w:pPr>
    </w:p>
    <w:p w14:paraId="0410FC9F" w14:textId="4E6ABA8A" w:rsidR="00124A71" w:rsidRPr="006E33ED" w:rsidRDefault="00124A71" w:rsidP="00DD59EE">
      <w:pPr>
        <w:numPr>
          <w:ilvl w:val="0"/>
          <w:numId w:val="57"/>
        </w:numPr>
        <w:tabs>
          <w:tab w:val="num" w:pos="720"/>
        </w:tabs>
        <w:spacing w:after="120" w:line="240" w:lineRule="auto"/>
        <w:jc w:val="both"/>
        <w:rPr>
          <w:rFonts w:ascii="Arial Narrow" w:eastAsia="Times New Roman" w:hAnsi="Arial Narrow" w:cs="Arial"/>
          <w:b/>
          <w:bCs/>
          <w:sz w:val="18"/>
          <w:szCs w:val="18"/>
        </w:rPr>
      </w:pPr>
      <w:r w:rsidRPr="006E33ED">
        <w:rPr>
          <w:rFonts w:ascii="Arial Narrow" w:eastAsia="Times New Roman" w:hAnsi="Arial Narrow" w:cs="Arial"/>
          <w:b/>
          <w:bCs/>
          <w:sz w:val="18"/>
          <w:szCs w:val="18"/>
        </w:rPr>
        <w:t>Požadované zdroje z IT, čas kľúčových užívateľov, časové dopady, požiadavky na nové prvky</w:t>
      </w:r>
    </w:p>
    <w:p w14:paraId="1AB7FF76" w14:textId="77777777" w:rsidR="00124A71" w:rsidRPr="00F65612" w:rsidRDefault="00124A71" w:rsidP="00124A71">
      <w:pPr>
        <w:spacing w:after="120" w:line="240" w:lineRule="auto"/>
        <w:ind w:left="567" w:hanging="567"/>
        <w:jc w:val="both"/>
        <w:rPr>
          <w:rFonts w:ascii="Arial Narrow" w:eastAsia="Times New Roman" w:hAnsi="Arial Narrow" w:cs="Arial"/>
        </w:rPr>
      </w:pPr>
    </w:p>
    <w:p w14:paraId="1FCFFEFA" w14:textId="77777777" w:rsidR="00124A71" w:rsidRPr="00F65612" w:rsidRDefault="00124A71" w:rsidP="00124A71">
      <w:pPr>
        <w:spacing w:after="120" w:line="240" w:lineRule="auto"/>
        <w:ind w:left="567" w:hanging="567"/>
        <w:jc w:val="both"/>
        <w:rPr>
          <w:rFonts w:ascii="Arial Narrow" w:eastAsia="Times New Roman" w:hAnsi="Arial Narrow" w:cs="Arial"/>
        </w:rPr>
      </w:pPr>
    </w:p>
    <w:p w14:paraId="09757DA3" w14:textId="77777777" w:rsidR="00124A71" w:rsidRPr="006E33ED" w:rsidRDefault="00124A71" w:rsidP="00124A71">
      <w:pPr>
        <w:spacing w:line="240" w:lineRule="auto"/>
        <w:rPr>
          <w:rFonts w:ascii="Arial Narrow" w:eastAsia="Calibri" w:hAnsi="Arial Narrow" w:cs="Times New Roman"/>
          <w:b/>
          <w:sz w:val="18"/>
          <w:szCs w:val="18"/>
        </w:rPr>
      </w:pPr>
      <w:r w:rsidRPr="006E33ED">
        <w:rPr>
          <w:rFonts w:ascii="Arial Narrow" w:eastAsia="Calibri" w:hAnsi="Arial Narrow" w:cs="Times New Roman"/>
          <w:b/>
          <w:sz w:val="18"/>
          <w:szCs w:val="18"/>
        </w:rPr>
        <w:t>Dátum:</w:t>
      </w:r>
      <w:r w:rsidRPr="006E33ED">
        <w:rPr>
          <w:rFonts w:ascii="Arial Narrow" w:eastAsia="Calibri" w:hAnsi="Arial Narrow" w:cs="Times New Roman"/>
          <w:b/>
          <w:sz w:val="18"/>
          <w:szCs w:val="18"/>
        </w:rPr>
        <w:tab/>
      </w:r>
    </w:p>
    <w:p w14:paraId="7B618E42" w14:textId="7899AF53" w:rsidR="00124A71" w:rsidRPr="006E33ED" w:rsidRDefault="00124A71" w:rsidP="00124A71">
      <w:pPr>
        <w:spacing w:line="240" w:lineRule="auto"/>
        <w:rPr>
          <w:rFonts w:ascii="Arial Narrow" w:eastAsia="Calibri" w:hAnsi="Arial Narrow" w:cs="Times New Roman"/>
          <w:b/>
          <w:sz w:val="18"/>
          <w:szCs w:val="18"/>
        </w:rPr>
      </w:pPr>
      <w:r w:rsidRPr="006E33ED">
        <w:rPr>
          <w:rFonts w:ascii="Arial Narrow" w:eastAsia="Calibri" w:hAnsi="Arial Narrow" w:cs="Times New Roman"/>
          <w:b/>
          <w:sz w:val="18"/>
          <w:szCs w:val="18"/>
        </w:rPr>
        <w:t>Spracovateľ:</w:t>
      </w:r>
      <w:r w:rsidRPr="006E33ED">
        <w:rPr>
          <w:rFonts w:ascii="Arial Narrow" w:eastAsia="Calibri" w:hAnsi="Arial Narrow" w:cs="Times New Roman"/>
          <w:b/>
          <w:sz w:val="18"/>
          <w:szCs w:val="18"/>
        </w:rPr>
        <w:tab/>
      </w:r>
      <w:r w:rsidRPr="006E33ED">
        <w:rPr>
          <w:rFonts w:ascii="Arial Narrow" w:eastAsia="Calibri" w:hAnsi="Arial Narrow" w:cs="Times New Roman"/>
          <w:b/>
          <w:sz w:val="18"/>
          <w:szCs w:val="18"/>
        </w:rPr>
        <w:tab/>
      </w:r>
      <w:r w:rsidR="004C2A97" w:rsidRPr="006E33ED">
        <w:rPr>
          <w:rFonts w:ascii="Arial Narrow" w:eastAsia="Calibri" w:hAnsi="Arial Narrow" w:cs="Times New Roman"/>
          <w:b/>
          <w:sz w:val="18"/>
          <w:szCs w:val="18"/>
        </w:rPr>
        <w:tab/>
      </w:r>
      <w:r w:rsidR="004C2A97" w:rsidRPr="006E33ED">
        <w:rPr>
          <w:rFonts w:ascii="Arial Narrow" w:eastAsia="Calibri" w:hAnsi="Arial Narrow" w:cs="Times New Roman"/>
          <w:b/>
          <w:sz w:val="18"/>
          <w:szCs w:val="18"/>
        </w:rPr>
        <w:tab/>
      </w:r>
      <w:r w:rsidR="004C2A97" w:rsidRPr="006E33ED">
        <w:rPr>
          <w:rFonts w:ascii="Arial Narrow" w:eastAsia="Calibri" w:hAnsi="Arial Narrow" w:cs="Times New Roman"/>
          <w:b/>
          <w:sz w:val="18"/>
          <w:szCs w:val="18"/>
        </w:rPr>
        <w:tab/>
      </w:r>
      <w:r w:rsidRPr="006E33ED">
        <w:rPr>
          <w:rFonts w:ascii="Arial Narrow" w:eastAsia="Calibri" w:hAnsi="Arial Narrow" w:cs="Times New Roman"/>
          <w:b/>
          <w:sz w:val="18"/>
          <w:szCs w:val="18"/>
        </w:rPr>
        <w:tab/>
      </w:r>
      <w:r w:rsidRPr="006E33ED">
        <w:rPr>
          <w:rFonts w:ascii="Arial Narrow" w:eastAsia="Calibri" w:hAnsi="Arial Narrow" w:cs="Times New Roman"/>
          <w:b/>
          <w:sz w:val="18"/>
          <w:szCs w:val="18"/>
        </w:rPr>
        <w:tab/>
        <w:t>Organizácia:</w:t>
      </w:r>
    </w:p>
    <w:p w14:paraId="689B7515"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2EE79141"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04BC304D"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4295AA9A"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02BEAB5E"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67C0EB52"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6F108F24"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69504D90"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48BC8652"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0379DF0B"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756E6802"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27990BB7"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3563300A"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3936D131" w14:textId="77777777" w:rsidR="00124A71" w:rsidRPr="00F65612" w:rsidRDefault="00124A71" w:rsidP="00124A71">
      <w:pPr>
        <w:spacing w:after="120" w:line="240" w:lineRule="auto"/>
        <w:ind w:left="567" w:hanging="567"/>
        <w:jc w:val="both"/>
        <w:rPr>
          <w:rFonts w:ascii="Arial Narrow" w:eastAsia="Times New Roman" w:hAnsi="Arial Narrow" w:cs="Arial"/>
          <w:b/>
          <w:bCs/>
        </w:rPr>
      </w:pPr>
    </w:p>
    <w:p w14:paraId="07040B50" w14:textId="088C9E60" w:rsidR="005766E1" w:rsidRPr="00F65612" w:rsidRDefault="005766E1">
      <w:pPr>
        <w:rPr>
          <w:rFonts w:ascii="Arial Narrow" w:eastAsia="Times New Roman" w:hAnsi="Arial Narrow" w:cs="Arial"/>
          <w:b/>
          <w:bCs/>
        </w:rPr>
      </w:pPr>
      <w:r w:rsidRPr="00F65612">
        <w:rPr>
          <w:rFonts w:ascii="Arial Narrow" w:eastAsia="Times New Roman" w:hAnsi="Arial Narrow" w:cs="Arial"/>
          <w:b/>
          <w:bCs/>
        </w:rPr>
        <w:br w:type="page"/>
      </w:r>
    </w:p>
    <w:p w14:paraId="4132AC9E"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lastRenderedPageBreak/>
        <w:t>Objednávka podľa štúdie realizovateľnosti</w:t>
      </w:r>
    </w:p>
    <w:p w14:paraId="5014F7D9" w14:textId="77777777" w:rsidR="00124A71" w:rsidRPr="006E33ED" w:rsidRDefault="00124A71" w:rsidP="00124A71">
      <w:pPr>
        <w:spacing w:line="240" w:lineRule="auto"/>
        <w:rPr>
          <w:rFonts w:ascii="Arial Narrow" w:eastAsia="Calibri" w:hAnsi="Arial Narrow" w:cs="Times New Roman"/>
        </w:rPr>
      </w:pPr>
    </w:p>
    <w:tbl>
      <w:tblPr>
        <w:tblW w:w="91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380"/>
      </w:tblGrid>
      <w:tr w:rsidR="00124A71" w:rsidRPr="006E33ED" w14:paraId="680FACEC" w14:textId="77777777" w:rsidTr="00124A71">
        <w:trPr>
          <w:cantSplit/>
        </w:trPr>
        <w:tc>
          <w:tcPr>
            <w:tcW w:w="2520" w:type="dxa"/>
            <w:tcBorders>
              <w:top w:val="double" w:sz="6" w:space="0" w:color="auto"/>
              <w:bottom w:val="nil"/>
              <w:right w:val="dotted" w:sz="4" w:space="0" w:color="auto"/>
            </w:tcBorders>
          </w:tcPr>
          <w:p w14:paraId="4F75207D"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br w:type="page"/>
            </w:r>
            <w:r w:rsidRPr="006E33ED">
              <w:rPr>
                <w:rFonts w:ascii="Arial Narrow" w:eastAsia="Calibri" w:hAnsi="Arial Narrow" w:cs="Arial"/>
              </w:rPr>
              <w:br w:type="page"/>
            </w:r>
          </w:p>
          <w:p w14:paraId="5B6C4163" w14:textId="77777777" w:rsidR="00124A71" w:rsidRPr="006E33ED" w:rsidRDefault="00124A71" w:rsidP="00124A71">
            <w:pPr>
              <w:spacing w:line="240" w:lineRule="auto"/>
              <w:jc w:val="center"/>
              <w:rPr>
                <w:rFonts w:ascii="Arial Narrow" w:eastAsia="Calibri" w:hAnsi="Arial Narrow" w:cs="Arial"/>
              </w:rPr>
            </w:pPr>
            <w:r w:rsidRPr="006E33ED">
              <w:rPr>
                <w:rFonts w:ascii="Arial Narrow" w:eastAsia="Calibri" w:hAnsi="Arial Narrow" w:cs="Arial"/>
                <w:b/>
              </w:rPr>
              <w:t>Objednávateľ</w:t>
            </w:r>
          </w:p>
        </w:tc>
        <w:tc>
          <w:tcPr>
            <w:tcW w:w="5220" w:type="dxa"/>
            <w:tcBorders>
              <w:left w:val="nil"/>
              <w:right w:val="nil"/>
            </w:tcBorders>
          </w:tcPr>
          <w:p w14:paraId="631554F8" w14:textId="1F6F2C04" w:rsidR="00124A71" w:rsidRPr="006E33ED" w:rsidRDefault="00124A71" w:rsidP="00124A71">
            <w:pPr>
              <w:spacing w:after="120" w:line="240" w:lineRule="auto"/>
              <w:ind w:left="567" w:hanging="567"/>
              <w:jc w:val="center"/>
              <w:rPr>
                <w:rFonts w:ascii="Arial Narrow" w:eastAsia="Times New Roman" w:hAnsi="Arial Narrow" w:cs="Arial"/>
                <w:sz w:val="24"/>
                <w:szCs w:val="24"/>
              </w:rPr>
            </w:pPr>
          </w:p>
          <w:p w14:paraId="44699E69" w14:textId="77777777" w:rsidR="00124A71" w:rsidRPr="006E33ED" w:rsidRDefault="00124A71" w:rsidP="00124A71">
            <w:pPr>
              <w:spacing w:after="120" w:line="240" w:lineRule="auto"/>
              <w:ind w:left="567" w:hanging="567"/>
              <w:jc w:val="center"/>
              <w:rPr>
                <w:rFonts w:ascii="Arial Narrow" w:eastAsia="Times New Roman" w:hAnsi="Arial Narrow" w:cs="Arial"/>
                <w:sz w:val="24"/>
                <w:szCs w:val="24"/>
              </w:rPr>
            </w:pPr>
            <w:r w:rsidRPr="006E33ED">
              <w:rPr>
                <w:rFonts w:ascii="Arial Narrow" w:eastAsia="Times New Roman" w:hAnsi="Arial Narrow" w:cs="Arial"/>
                <w:b/>
                <w:sz w:val="28"/>
                <w:szCs w:val="32"/>
              </w:rPr>
              <w:t>Objednávka podľa štúdie realizovateľnosti</w:t>
            </w:r>
          </w:p>
        </w:tc>
        <w:tc>
          <w:tcPr>
            <w:tcW w:w="1380" w:type="dxa"/>
            <w:vMerge w:val="restart"/>
            <w:tcBorders>
              <w:top w:val="double" w:sz="6" w:space="0" w:color="auto"/>
              <w:left w:val="dotted" w:sz="4" w:space="0" w:color="auto"/>
            </w:tcBorders>
          </w:tcPr>
          <w:p w14:paraId="22EF06B3"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46E0D1BA"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Číslo Zmeny:</w:t>
            </w:r>
          </w:p>
          <w:p w14:paraId="39DA9819"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1209D485"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w:t>
            </w:r>
          </w:p>
          <w:p w14:paraId="1E2AB933" w14:textId="77777777" w:rsidR="00124A71" w:rsidRPr="006E33ED" w:rsidRDefault="00124A71" w:rsidP="00124A71">
            <w:pPr>
              <w:spacing w:before="60" w:after="40" w:line="240" w:lineRule="auto"/>
              <w:ind w:right="-72"/>
              <w:rPr>
                <w:rFonts w:ascii="Arial Narrow" w:eastAsia="Calibri" w:hAnsi="Arial Narrow" w:cs="Arial"/>
                <w:sz w:val="32"/>
              </w:rPr>
            </w:pPr>
          </w:p>
        </w:tc>
      </w:tr>
      <w:tr w:rsidR="00124A71" w:rsidRPr="006E33ED" w14:paraId="170836B6" w14:textId="77777777" w:rsidTr="00124A71">
        <w:trPr>
          <w:cantSplit/>
          <w:trHeight w:val="80"/>
        </w:trPr>
        <w:tc>
          <w:tcPr>
            <w:tcW w:w="2520" w:type="dxa"/>
            <w:tcBorders>
              <w:top w:val="nil"/>
              <w:bottom w:val="double" w:sz="6" w:space="0" w:color="auto"/>
              <w:right w:val="dotted" w:sz="4" w:space="0" w:color="auto"/>
            </w:tcBorders>
            <w:vAlign w:val="center"/>
          </w:tcPr>
          <w:p w14:paraId="3C69B9F1" w14:textId="77777777" w:rsidR="00124A71" w:rsidRPr="006E33ED" w:rsidRDefault="00124A71" w:rsidP="00124A71">
            <w:pPr>
              <w:spacing w:line="240" w:lineRule="auto"/>
              <w:rPr>
                <w:rFonts w:ascii="Arial Narrow" w:eastAsia="Calibri" w:hAnsi="Arial Narrow" w:cs="Arial"/>
                <w:bCs/>
                <w:sz w:val="18"/>
                <w:szCs w:val="18"/>
              </w:rPr>
            </w:pPr>
          </w:p>
        </w:tc>
        <w:tc>
          <w:tcPr>
            <w:tcW w:w="5220" w:type="dxa"/>
            <w:tcBorders>
              <w:left w:val="nil"/>
              <w:right w:val="nil"/>
            </w:tcBorders>
          </w:tcPr>
          <w:p w14:paraId="3F0F3515" w14:textId="77777777" w:rsidR="00124A71" w:rsidRPr="006E33ED" w:rsidRDefault="00124A71" w:rsidP="00124A71">
            <w:pPr>
              <w:keepNext/>
              <w:spacing w:before="80" w:after="80" w:line="240" w:lineRule="auto"/>
              <w:jc w:val="center"/>
              <w:rPr>
                <w:rFonts w:ascii="Arial Narrow" w:eastAsia="Times New Roman" w:hAnsi="Arial Narrow" w:cs="Arial"/>
                <w:b/>
                <w:bCs/>
                <w:sz w:val="16"/>
                <w:szCs w:val="20"/>
              </w:rPr>
            </w:pPr>
            <w:r w:rsidRPr="006E33ED">
              <w:rPr>
                <w:rFonts w:ascii="Arial Narrow" w:eastAsia="Times New Roman" w:hAnsi="Arial Narrow" w:cs="Arial"/>
                <w:b/>
                <w:bCs/>
                <w:sz w:val="16"/>
                <w:szCs w:val="20"/>
              </w:rPr>
              <w:t>Proces Change Management</w:t>
            </w:r>
          </w:p>
        </w:tc>
        <w:tc>
          <w:tcPr>
            <w:tcW w:w="1380" w:type="dxa"/>
            <w:vMerge/>
            <w:tcBorders>
              <w:left w:val="dotted" w:sz="4" w:space="0" w:color="auto"/>
              <w:bottom w:val="double" w:sz="6" w:space="0" w:color="auto"/>
            </w:tcBorders>
          </w:tcPr>
          <w:p w14:paraId="45743B00" w14:textId="77777777" w:rsidR="00124A71" w:rsidRPr="006E33ED" w:rsidRDefault="00124A71" w:rsidP="00124A71">
            <w:pPr>
              <w:spacing w:before="80" w:after="80" w:line="240" w:lineRule="auto"/>
              <w:jc w:val="right"/>
              <w:rPr>
                <w:rFonts w:ascii="Arial Narrow" w:eastAsia="Calibri" w:hAnsi="Arial Narrow" w:cs="Arial"/>
                <w:b/>
              </w:rPr>
            </w:pPr>
          </w:p>
        </w:tc>
      </w:tr>
    </w:tbl>
    <w:p w14:paraId="31279113" w14:textId="77777777" w:rsidR="00124A71" w:rsidRPr="006E33ED" w:rsidRDefault="00124A71" w:rsidP="00124A71">
      <w:pPr>
        <w:spacing w:line="240" w:lineRule="auto"/>
        <w:rPr>
          <w:rFonts w:ascii="Arial Narrow" w:eastAsia="Calibri" w:hAnsi="Arial Narrow" w:cs="Arial"/>
          <w:sz w:val="16"/>
          <w:szCs w:val="16"/>
        </w:rPr>
      </w:pPr>
      <w:r w:rsidRPr="006E33ED">
        <w:rPr>
          <w:rFonts w:ascii="Arial Narrow" w:eastAsia="Calibri" w:hAnsi="Arial Narrow" w:cs="Arial"/>
          <w:sz w:val="16"/>
          <w:szCs w:val="16"/>
        </w:rPr>
        <w:t xml:space="preserve">Formulár je určený pre Change managera, ktorý objednáva spracovanie Zmeny. </w:t>
      </w:r>
    </w:p>
    <w:p w14:paraId="55F55F24" w14:textId="77777777" w:rsidR="00124A71" w:rsidRPr="006E33ED" w:rsidRDefault="00124A71" w:rsidP="00124A71">
      <w:pPr>
        <w:spacing w:after="120" w:line="240" w:lineRule="auto"/>
        <w:ind w:left="567"/>
        <w:jc w:val="both"/>
        <w:rPr>
          <w:rFonts w:ascii="Arial Narrow" w:eastAsia="Times New Roman" w:hAnsi="Arial Narrow" w:cs="Arial"/>
          <w:b/>
          <w:sz w:val="24"/>
          <w:szCs w:val="24"/>
        </w:rPr>
      </w:pPr>
      <w:r w:rsidRPr="006E33ED">
        <w:rPr>
          <w:rFonts w:ascii="Arial Narrow" w:eastAsia="Times New Roman" w:hAnsi="Arial Narrow" w:cs="Arial"/>
          <w:b/>
          <w:sz w:val="24"/>
          <w:szCs w:val="24"/>
        </w:rPr>
        <w:t xml:space="preserve">Identifikácia požiadavky </w:t>
      </w:r>
    </w:p>
    <w:tbl>
      <w:tblPr>
        <w:tblW w:w="90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1898"/>
      </w:tblGrid>
      <w:tr w:rsidR="00124A71" w:rsidRPr="006E33ED" w14:paraId="31C708BA" w14:textId="77777777" w:rsidTr="00124A71">
        <w:trPr>
          <w:trHeight w:val="236"/>
        </w:trPr>
        <w:tc>
          <w:tcPr>
            <w:tcW w:w="2070" w:type="dxa"/>
          </w:tcPr>
          <w:p w14:paraId="414FCEBB" w14:textId="06F845B6" w:rsidR="00124A71" w:rsidRPr="006E33ED" w:rsidRDefault="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 xml:space="preserve">Žiadateľ </w:t>
            </w:r>
            <w:r w:rsidR="00462F4B">
              <w:rPr>
                <w:rFonts w:ascii="Arial Narrow" w:eastAsia="Times New Roman" w:hAnsi="Arial Narrow" w:cs="Arial"/>
                <w:b/>
                <w:sz w:val="16"/>
                <w:szCs w:val="20"/>
              </w:rPr>
              <w:t>Z</w:t>
            </w:r>
            <w:r w:rsidRPr="006E33ED">
              <w:rPr>
                <w:rFonts w:ascii="Arial Narrow" w:eastAsia="Times New Roman" w:hAnsi="Arial Narrow" w:cs="Arial"/>
                <w:b/>
                <w:sz w:val="16"/>
                <w:szCs w:val="20"/>
              </w:rPr>
              <w:t>meny:</w:t>
            </w:r>
          </w:p>
        </w:tc>
        <w:tc>
          <w:tcPr>
            <w:tcW w:w="3330" w:type="dxa"/>
          </w:tcPr>
          <w:p w14:paraId="2DBAAFEE"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6DFC08B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1898" w:type="dxa"/>
          </w:tcPr>
          <w:p w14:paraId="78E62FDC"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48655312" w14:textId="77777777" w:rsidTr="00124A71">
        <w:trPr>
          <w:trHeight w:val="236"/>
        </w:trPr>
        <w:tc>
          <w:tcPr>
            <w:tcW w:w="2070" w:type="dxa"/>
          </w:tcPr>
          <w:p w14:paraId="3BA6A08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Telefón:</w:t>
            </w:r>
          </w:p>
        </w:tc>
        <w:tc>
          <w:tcPr>
            <w:tcW w:w="3330" w:type="dxa"/>
          </w:tcPr>
          <w:p w14:paraId="02688C5F"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7FDDD6A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898" w:type="dxa"/>
          </w:tcPr>
          <w:p w14:paraId="7C7FA837"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6D7D1192" w14:textId="77777777" w:rsidTr="00124A71">
        <w:trPr>
          <w:trHeight w:val="236"/>
        </w:trPr>
        <w:tc>
          <w:tcPr>
            <w:tcW w:w="2070" w:type="dxa"/>
          </w:tcPr>
          <w:p w14:paraId="7230B493" w14:textId="3CCA2382"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Zadávateľ Zmeny (SPOC):</w:t>
            </w:r>
          </w:p>
        </w:tc>
        <w:tc>
          <w:tcPr>
            <w:tcW w:w="3330" w:type="dxa"/>
          </w:tcPr>
          <w:p w14:paraId="518C5FD7"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11459F7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1898" w:type="dxa"/>
          </w:tcPr>
          <w:p w14:paraId="3702477B"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73750E61" w14:textId="77777777" w:rsidTr="00124A71">
        <w:trPr>
          <w:trHeight w:val="236"/>
        </w:trPr>
        <w:tc>
          <w:tcPr>
            <w:tcW w:w="2070" w:type="dxa"/>
          </w:tcPr>
          <w:p w14:paraId="721810B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Change Manager:</w:t>
            </w:r>
          </w:p>
        </w:tc>
        <w:tc>
          <w:tcPr>
            <w:tcW w:w="3330" w:type="dxa"/>
          </w:tcPr>
          <w:p w14:paraId="20460DEE"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3A912805"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898" w:type="dxa"/>
          </w:tcPr>
          <w:p w14:paraId="6DB9295F"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2814B306" w14:textId="77777777" w:rsidTr="00124A71">
        <w:trPr>
          <w:trHeight w:val="236"/>
        </w:trPr>
        <w:tc>
          <w:tcPr>
            <w:tcW w:w="2070" w:type="dxa"/>
          </w:tcPr>
          <w:p w14:paraId="6CB59C97"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Dátum vystavenia požiadavky:</w:t>
            </w:r>
          </w:p>
        </w:tc>
        <w:tc>
          <w:tcPr>
            <w:tcW w:w="3330" w:type="dxa"/>
          </w:tcPr>
          <w:p w14:paraId="0E4548B7"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130351B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Požadovaný termín odovzdania plnenia:</w:t>
            </w:r>
          </w:p>
        </w:tc>
        <w:tc>
          <w:tcPr>
            <w:tcW w:w="1898" w:type="dxa"/>
          </w:tcPr>
          <w:p w14:paraId="016202DE"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3344CB94" w14:textId="77777777" w:rsidTr="00124A71">
        <w:trPr>
          <w:cantSplit/>
          <w:trHeight w:val="236"/>
        </w:trPr>
        <w:tc>
          <w:tcPr>
            <w:tcW w:w="2070" w:type="dxa"/>
          </w:tcPr>
          <w:p w14:paraId="3D24C5B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16"/>
              </w:rPr>
            </w:pPr>
            <w:r w:rsidRPr="006E33ED">
              <w:rPr>
                <w:rFonts w:ascii="Arial Narrow" w:eastAsia="Times New Roman" w:hAnsi="Arial Narrow" w:cs="Arial"/>
                <w:b/>
                <w:sz w:val="16"/>
                <w:szCs w:val="16"/>
              </w:rPr>
              <w:t>Kategória Zmeny</w:t>
            </w:r>
          </w:p>
          <w:p w14:paraId="46C30A3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16"/>
              </w:rPr>
              <w:t>(HW, SW,...)</w:t>
            </w:r>
          </w:p>
        </w:tc>
        <w:tc>
          <w:tcPr>
            <w:tcW w:w="7028" w:type="dxa"/>
            <w:gridSpan w:val="3"/>
          </w:tcPr>
          <w:p w14:paraId="436AB4D8"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SW/Aplikačný/</w:t>
            </w:r>
            <w:proofErr w:type="spellStart"/>
            <w:r w:rsidRPr="006E33ED">
              <w:rPr>
                <w:rFonts w:ascii="Arial Narrow" w:eastAsia="Times New Roman" w:hAnsi="Arial Narrow" w:cs="Arial"/>
                <w:sz w:val="16"/>
                <w:szCs w:val="16"/>
              </w:rPr>
              <w:t>Manex</w:t>
            </w:r>
            <w:proofErr w:type="spellEnd"/>
            <w:r w:rsidRPr="006E33ED">
              <w:rPr>
                <w:rFonts w:ascii="Arial Narrow" w:eastAsia="Times New Roman" w:hAnsi="Arial Narrow" w:cs="Arial"/>
                <w:sz w:val="16"/>
                <w:szCs w:val="16"/>
              </w:rPr>
              <w:t xml:space="preserve">/ </w:t>
            </w:r>
          </w:p>
          <w:p w14:paraId="6FA8A166" w14:textId="77777777" w:rsidR="00124A71" w:rsidRPr="006E33ED" w:rsidRDefault="00124A71" w:rsidP="00124A71">
            <w:pPr>
              <w:spacing w:line="240" w:lineRule="auto"/>
              <w:rPr>
                <w:rFonts w:ascii="Arial Narrow" w:eastAsia="Calibri" w:hAnsi="Arial Narrow" w:cs="Arial"/>
                <w:sz w:val="16"/>
              </w:rPr>
            </w:pPr>
            <w:r w:rsidRPr="006E33ED">
              <w:rPr>
                <w:rFonts w:ascii="Arial Narrow" w:eastAsia="Calibri" w:hAnsi="Arial Narrow" w:cs="Arial"/>
                <w:sz w:val="16"/>
                <w:szCs w:val="16"/>
              </w:rPr>
              <w:t>HW/Server/NT</w:t>
            </w:r>
          </w:p>
        </w:tc>
      </w:tr>
      <w:tr w:rsidR="00124A71" w:rsidRPr="006E33ED" w14:paraId="56A708FB" w14:textId="77777777" w:rsidTr="00124A71">
        <w:trPr>
          <w:trHeight w:val="236"/>
        </w:trPr>
        <w:tc>
          <w:tcPr>
            <w:tcW w:w="2070" w:type="dxa"/>
          </w:tcPr>
          <w:p w14:paraId="7142BA9D" w14:textId="77777777" w:rsidR="00124A71" w:rsidRPr="006E33ED" w:rsidRDefault="00124A71" w:rsidP="00124A71">
            <w:pPr>
              <w:keepNext/>
              <w:keepLines/>
              <w:spacing w:before="60" w:after="40" w:line="240" w:lineRule="auto"/>
              <w:jc w:val="right"/>
              <w:rPr>
                <w:rFonts w:ascii="Arial Narrow" w:eastAsia="Times New Roman" w:hAnsi="Arial Narrow" w:cs="Arial"/>
                <w:b/>
                <w:bCs/>
                <w:sz w:val="16"/>
                <w:szCs w:val="20"/>
              </w:rPr>
            </w:pPr>
            <w:r w:rsidRPr="006E33ED">
              <w:rPr>
                <w:rFonts w:ascii="Arial Narrow" w:eastAsia="Times New Roman" w:hAnsi="Arial Narrow" w:cs="Arial"/>
                <w:b/>
                <w:bCs/>
                <w:sz w:val="16"/>
                <w:szCs w:val="20"/>
              </w:rPr>
              <w:t>Identifikácia zmenovej položky (CI):</w:t>
            </w:r>
          </w:p>
        </w:tc>
        <w:tc>
          <w:tcPr>
            <w:tcW w:w="3330" w:type="dxa"/>
          </w:tcPr>
          <w:p w14:paraId="27FE0EAD"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5885BD37"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Verzia of CI:</w:t>
            </w:r>
          </w:p>
        </w:tc>
        <w:tc>
          <w:tcPr>
            <w:tcW w:w="1898" w:type="dxa"/>
          </w:tcPr>
          <w:p w14:paraId="1DB8D3EE" w14:textId="77777777" w:rsidR="00124A71" w:rsidRPr="006E33ED" w:rsidRDefault="00124A71" w:rsidP="00124A71">
            <w:pPr>
              <w:spacing w:before="40" w:after="40" w:line="240" w:lineRule="auto"/>
              <w:rPr>
                <w:rFonts w:ascii="Arial Narrow" w:eastAsia="Times New Roman" w:hAnsi="Arial Narrow" w:cs="Arial"/>
                <w:sz w:val="16"/>
                <w:szCs w:val="20"/>
              </w:rPr>
            </w:pPr>
            <w:r w:rsidRPr="006E33ED">
              <w:rPr>
                <w:rFonts w:ascii="Arial Narrow" w:eastAsia="Times New Roman" w:hAnsi="Arial Narrow" w:cs="Arial"/>
                <w:sz w:val="16"/>
                <w:szCs w:val="20"/>
              </w:rPr>
              <w:t>V prípade aplikačného SW či konfigurácie aktívnych prvkov</w:t>
            </w:r>
          </w:p>
        </w:tc>
      </w:tr>
      <w:tr w:rsidR="00124A71" w:rsidRPr="006E33ED" w14:paraId="4E4DE424" w14:textId="77777777" w:rsidTr="00124A71">
        <w:trPr>
          <w:trHeight w:val="236"/>
        </w:trPr>
        <w:tc>
          <w:tcPr>
            <w:tcW w:w="2070" w:type="dxa"/>
          </w:tcPr>
          <w:p w14:paraId="611075E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bCs/>
                <w:sz w:val="16"/>
                <w:szCs w:val="20"/>
              </w:rPr>
              <w:t>Priorita:</w:t>
            </w:r>
          </w:p>
        </w:tc>
        <w:tc>
          <w:tcPr>
            <w:tcW w:w="3330" w:type="dxa"/>
          </w:tcPr>
          <w:p w14:paraId="4F86F368" w14:textId="77777777" w:rsidR="00124A71" w:rsidRPr="006E33ED" w:rsidRDefault="00124A71" w:rsidP="00124A71">
            <w:pPr>
              <w:spacing w:before="40" w:after="40" w:line="240" w:lineRule="auto"/>
              <w:rPr>
                <w:rFonts w:ascii="Arial Narrow" w:eastAsia="Times New Roman" w:hAnsi="Arial Narrow" w:cs="Arial"/>
                <w:sz w:val="16"/>
                <w:szCs w:val="20"/>
              </w:rPr>
            </w:pPr>
            <w:r w:rsidRPr="006E33ED">
              <w:rPr>
                <w:rFonts w:ascii="Arial Narrow" w:eastAsia="Times New Roman" w:hAnsi="Arial Narrow" w:cs="Arial"/>
                <w:sz w:val="16"/>
                <w:szCs w:val="20"/>
              </w:rPr>
              <w:t>1, 2, 3, urgentná zmena</w:t>
            </w:r>
          </w:p>
        </w:tc>
        <w:tc>
          <w:tcPr>
            <w:tcW w:w="1800" w:type="dxa"/>
          </w:tcPr>
          <w:p w14:paraId="0734BF3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Štandardná zmena</w:t>
            </w:r>
          </w:p>
        </w:tc>
        <w:tc>
          <w:tcPr>
            <w:tcW w:w="1898" w:type="dxa"/>
          </w:tcPr>
          <w:p w14:paraId="0D995491" w14:textId="07D073FD" w:rsidR="00124A71" w:rsidRPr="006E33ED" w:rsidRDefault="00C57357" w:rsidP="00124A71">
            <w:pPr>
              <w:spacing w:before="40" w:after="40" w:line="240" w:lineRule="auto"/>
              <w:rPr>
                <w:rFonts w:ascii="Arial Narrow" w:eastAsia="Times New Roman" w:hAnsi="Arial Narrow" w:cs="Arial"/>
                <w:sz w:val="16"/>
                <w:szCs w:val="20"/>
              </w:rPr>
            </w:pPr>
            <w:r w:rsidRPr="006E33ED">
              <w:rPr>
                <w:rFonts w:ascii="Arial Narrow" w:eastAsia="Times New Roman" w:hAnsi="Arial Narrow" w:cs="Arial"/>
                <w:sz w:val="16"/>
                <w:szCs w:val="20"/>
              </w:rPr>
              <w:t>/Áno</w:t>
            </w:r>
            <w:r w:rsidR="00124A71" w:rsidRPr="006E33ED">
              <w:rPr>
                <w:rFonts w:ascii="Arial Narrow" w:eastAsia="Times New Roman" w:hAnsi="Arial Narrow" w:cs="Arial"/>
                <w:sz w:val="16"/>
                <w:szCs w:val="20"/>
              </w:rPr>
              <w:t>, Nie/</w:t>
            </w:r>
          </w:p>
        </w:tc>
      </w:tr>
    </w:tbl>
    <w:p w14:paraId="1D360C07" w14:textId="77777777" w:rsidR="00124A71" w:rsidRPr="006E33ED" w:rsidRDefault="00124A71" w:rsidP="00124A71">
      <w:pPr>
        <w:spacing w:after="120" w:line="240" w:lineRule="auto"/>
        <w:ind w:left="567" w:hanging="567"/>
        <w:jc w:val="both"/>
        <w:rPr>
          <w:rFonts w:ascii="Arial Narrow" w:eastAsia="Times New Roman" w:hAnsi="Arial Narrow" w:cs="Arial"/>
          <w:b/>
          <w:bCs/>
          <w:sz w:val="24"/>
          <w:szCs w:val="24"/>
        </w:rPr>
      </w:pPr>
    </w:p>
    <w:p w14:paraId="3D781EF1" w14:textId="77777777" w:rsidR="00124A71" w:rsidRPr="006E33ED" w:rsidRDefault="00124A71" w:rsidP="00124A71">
      <w:pPr>
        <w:spacing w:after="120" w:line="240" w:lineRule="auto"/>
        <w:ind w:left="567"/>
        <w:jc w:val="both"/>
        <w:rPr>
          <w:rFonts w:ascii="Arial Narrow" w:eastAsia="Times New Roman" w:hAnsi="Arial Narrow" w:cs="Arial"/>
          <w:b/>
          <w:sz w:val="24"/>
          <w:szCs w:val="24"/>
        </w:rPr>
      </w:pPr>
      <w:r w:rsidRPr="006E33ED">
        <w:rPr>
          <w:rFonts w:ascii="Arial Narrow" w:eastAsia="Times New Roman" w:hAnsi="Arial Narrow" w:cs="Arial"/>
          <w:b/>
          <w:sz w:val="24"/>
          <w:szCs w:val="24"/>
        </w:rPr>
        <w:t>Popis požiadavky</w:t>
      </w:r>
    </w:p>
    <w:tbl>
      <w:tblPr>
        <w:tblW w:w="90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7028"/>
      </w:tblGrid>
      <w:tr w:rsidR="00124A71" w:rsidRPr="006E33ED" w14:paraId="3428E79B" w14:textId="77777777" w:rsidTr="00124A71">
        <w:tc>
          <w:tcPr>
            <w:tcW w:w="2070" w:type="dxa"/>
          </w:tcPr>
          <w:p w14:paraId="4447D87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Krátky popis požiadavky:</w:t>
            </w:r>
          </w:p>
        </w:tc>
        <w:tc>
          <w:tcPr>
            <w:tcW w:w="7028" w:type="dxa"/>
          </w:tcPr>
          <w:p w14:paraId="13475F8A" w14:textId="77777777" w:rsidR="00124A71" w:rsidRPr="006E33ED" w:rsidRDefault="00124A71" w:rsidP="00124A71">
            <w:pPr>
              <w:spacing w:before="40" w:after="40" w:line="240" w:lineRule="auto"/>
              <w:rPr>
                <w:rFonts w:ascii="Arial Narrow" w:eastAsia="Times New Roman" w:hAnsi="Arial Narrow" w:cs="Arial"/>
                <w:sz w:val="18"/>
                <w:szCs w:val="20"/>
              </w:rPr>
            </w:pPr>
            <w:r w:rsidRPr="006E33ED">
              <w:rPr>
                <w:rFonts w:ascii="Arial Narrow" w:eastAsia="Times New Roman" w:hAnsi="Arial Narrow" w:cs="Arial"/>
                <w:sz w:val="18"/>
                <w:szCs w:val="20"/>
              </w:rPr>
              <w:t>Krátky a výstižný popis požiadavky na Zmenu.</w:t>
            </w:r>
          </w:p>
        </w:tc>
      </w:tr>
    </w:tbl>
    <w:p w14:paraId="204A012C" w14:textId="77777777" w:rsidR="00124A71" w:rsidRPr="006E33ED" w:rsidRDefault="00124A71" w:rsidP="00124A71">
      <w:pPr>
        <w:spacing w:after="120" w:line="240" w:lineRule="auto"/>
        <w:ind w:left="567" w:hanging="567"/>
        <w:jc w:val="both"/>
        <w:rPr>
          <w:rFonts w:ascii="Arial Narrow" w:eastAsia="Times New Roman" w:hAnsi="Arial Narrow" w:cs="Arial"/>
          <w:b/>
          <w:sz w:val="24"/>
        </w:rPr>
      </w:pPr>
    </w:p>
    <w:p w14:paraId="521BC2FC" w14:textId="77777777" w:rsidR="00124A71" w:rsidRPr="006E33ED" w:rsidRDefault="00124A71" w:rsidP="00124A71">
      <w:pPr>
        <w:spacing w:after="120" w:line="240" w:lineRule="auto"/>
        <w:ind w:left="567"/>
        <w:jc w:val="both"/>
        <w:rPr>
          <w:rFonts w:ascii="Arial Narrow" w:eastAsia="Times New Roman" w:hAnsi="Arial Narrow" w:cs="Arial"/>
          <w:b/>
        </w:rPr>
      </w:pPr>
      <w:r w:rsidRPr="006E33ED">
        <w:rPr>
          <w:rFonts w:ascii="Arial Narrow" w:eastAsia="Times New Roman" w:hAnsi="Arial Narrow" w:cs="Arial"/>
          <w:b/>
        </w:rPr>
        <w:t>Objednávame si spracovanie Zmeny č. #### v rámci zmenového konania v zmysle štúdie realizovateľnosti prevedenej k tejto Zmene.</w:t>
      </w:r>
    </w:p>
    <w:p w14:paraId="0E141AC3" w14:textId="7D9709B1" w:rsidR="00124A71" w:rsidRPr="006E33ED" w:rsidRDefault="00124A71" w:rsidP="00124A71">
      <w:pPr>
        <w:keepNext/>
        <w:keepLines/>
        <w:spacing w:before="240" w:after="60" w:line="240" w:lineRule="auto"/>
        <w:rPr>
          <w:rFonts w:ascii="Arial Narrow" w:eastAsia="Times New Roman" w:hAnsi="Arial Narrow" w:cs="Arial"/>
          <w:b/>
          <w:sz w:val="18"/>
          <w:szCs w:val="20"/>
        </w:rPr>
      </w:pPr>
    </w:p>
    <w:p w14:paraId="34535CD1" w14:textId="77777777" w:rsidR="00124A71" w:rsidRPr="006E33ED" w:rsidRDefault="00124A71" w:rsidP="00124A71">
      <w:pPr>
        <w:spacing w:after="120" w:line="240" w:lineRule="auto"/>
        <w:ind w:left="567"/>
        <w:jc w:val="both"/>
        <w:rPr>
          <w:rFonts w:ascii="Arial Narrow" w:eastAsia="Times New Roman" w:hAnsi="Arial Narrow" w:cs="Arial"/>
          <w:b/>
          <w:sz w:val="24"/>
        </w:rPr>
      </w:pPr>
      <w:r w:rsidRPr="006E33ED">
        <w:rPr>
          <w:rFonts w:ascii="Arial Narrow" w:eastAsia="Times New Roman" w:hAnsi="Arial Narrow" w:cs="Arial"/>
          <w:b/>
          <w:sz w:val="24"/>
        </w:rPr>
        <w:t>Identifikácia výkonu</w:t>
      </w:r>
    </w:p>
    <w:tbl>
      <w:tblPr>
        <w:tblW w:w="90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2790"/>
        <w:gridCol w:w="1800"/>
        <w:gridCol w:w="2438"/>
      </w:tblGrid>
      <w:tr w:rsidR="00124A71" w:rsidRPr="006E33ED" w14:paraId="7A24F1C0" w14:textId="77777777" w:rsidTr="00124A71">
        <w:trPr>
          <w:cantSplit/>
          <w:trHeight w:val="236"/>
        </w:trPr>
        <w:tc>
          <w:tcPr>
            <w:tcW w:w="2070" w:type="dxa"/>
          </w:tcPr>
          <w:p w14:paraId="7D1C9DA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rPr>
              <w:t>Oprávnená osoba Zákazníka:</w:t>
            </w:r>
          </w:p>
        </w:tc>
        <w:tc>
          <w:tcPr>
            <w:tcW w:w="2790" w:type="dxa"/>
          </w:tcPr>
          <w:p w14:paraId="4DDA21A8" w14:textId="77777777" w:rsidR="00124A71" w:rsidRPr="006E33ED" w:rsidRDefault="00124A71" w:rsidP="00124A71">
            <w:pPr>
              <w:spacing w:line="240" w:lineRule="auto"/>
              <w:rPr>
                <w:rFonts w:ascii="Arial Narrow" w:eastAsia="Calibri" w:hAnsi="Arial Narrow" w:cs="Arial"/>
              </w:rPr>
            </w:pPr>
          </w:p>
        </w:tc>
        <w:tc>
          <w:tcPr>
            <w:tcW w:w="1800" w:type="dxa"/>
          </w:tcPr>
          <w:p w14:paraId="444A1734" w14:textId="77777777" w:rsidR="00124A71" w:rsidRPr="006E33ED" w:rsidRDefault="00124A71" w:rsidP="00124A71">
            <w:pPr>
              <w:spacing w:after="120" w:line="240" w:lineRule="auto"/>
              <w:rPr>
                <w:rFonts w:ascii="Arial Narrow" w:eastAsia="Times New Roman" w:hAnsi="Arial Narrow" w:cs="Arial"/>
                <w:b/>
                <w:bCs/>
                <w:sz w:val="16"/>
                <w:szCs w:val="16"/>
              </w:rPr>
            </w:pPr>
            <w:r w:rsidRPr="006E33ED">
              <w:rPr>
                <w:rFonts w:ascii="Arial Narrow" w:eastAsia="Times New Roman" w:hAnsi="Arial Narrow" w:cs="Arial"/>
                <w:b/>
                <w:sz w:val="16"/>
                <w:szCs w:val="16"/>
              </w:rPr>
              <w:t>Oprávnená osoba Dodávateľa:</w:t>
            </w:r>
          </w:p>
        </w:tc>
        <w:tc>
          <w:tcPr>
            <w:tcW w:w="2438" w:type="dxa"/>
          </w:tcPr>
          <w:p w14:paraId="6968F251" w14:textId="77777777" w:rsidR="00124A71" w:rsidRPr="006E33ED" w:rsidRDefault="00124A71" w:rsidP="00124A71">
            <w:pPr>
              <w:spacing w:line="240" w:lineRule="auto"/>
              <w:rPr>
                <w:rFonts w:ascii="Arial Narrow" w:eastAsia="Calibri" w:hAnsi="Arial Narrow" w:cs="Arial"/>
              </w:rPr>
            </w:pPr>
          </w:p>
        </w:tc>
      </w:tr>
      <w:tr w:rsidR="00124A71" w:rsidRPr="006E33ED" w14:paraId="0C5FA029" w14:textId="77777777" w:rsidTr="00124A71">
        <w:trPr>
          <w:cantSplit/>
          <w:trHeight w:val="236"/>
        </w:trPr>
        <w:tc>
          <w:tcPr>
            <w:tcW w:w="2070" w:type="dxa"/>
          </w:tcPr>
          <w:p w14:paraId="765B5B44"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Dátum vystavenia Objednávky:</w:t>
            </w:r>
          </w:p>
        </w:tc>
        <w:tc>
          <w:tcPr>
            <w:tcW w:w="2790" w:type="dxa"/>
          </w:tcPr>
          <w:p w14:paraId="29C93E1C" w14:textId="77777777" w:rsidR="00124A71" w:rsidRPr="006E33ED" w:rsidRDefault="00124A71" w:rsidP="00124A71">
            <w:pPr>
              <w:spacing w:line="240" w:lineRule="auto"/>
              <w:rPr>
                <w:rFonts w:ascii="Arial Narrow" w:eastAsia="Calibri" w:hAnsi="Arial Narrow" w:cs="Arial"/>
              </w:rPr>
            </w:pPr>
          </w:p>
        </w:tc>
        <w:tc>
          <w:tcPr>
            <w:tcW w:w="1800" w:type="dxa"/>
          </w:tcPr>
          <w:p w14:paraId="28607C22" w14:textId="77777777" w:rsidR="00124A71" w:rsidRPr="006E33ED" w:rsidRDefault="00124A71" w:rsidP="00124A71">
            <w:pPr>
              <w:spacing w:after="120" w:line="240" w:lineRule="auto"/>
              <w:rPr>
                <w:rFonts w:ascii="Arial Narrow" w:eastAsia="Times New Roman" w:hAnsi="Arial Narrow" w:cs="Arial"/>
                <w:b/>
                <w:sz w:val="16"/>
                <w:szCs w:val="16"/>
              </w:rPr>
            </w:pPr>
          </w:p>
        </w:tc>
        <w:tc>
          <w:tcPr>
            <w:tcW w:w="2438" w:type="dxa"/>
          </w:tcPr>
          <w:p w14:paraId="1886F487" w14:textId="77777777" w:rsidR="00124A71" w:rsidRPr="006E33ED" w:rsidRDefault="00124A71" w:rsidP="00124A71">
            <w:pPr>
              <w:spacing w:line="240" w:lineRule="auto"/>
              <w:rPr>
                <w:rFonts w:ascii="Arial Narrow" w:eastAsia="Calibri" w:hAnsi="Arial Narrow" w:cs="Arial"/>
              </w:rPr>
            </w:pPr>
          </w:p>
        </w:tc>
      </w:tr>
      <w:tr w:rsidR="00124A71" w:rsidRPr="006E33ED" w14:paraId="558F96D9" w14:textId="77777777" w:rsidTr="00124A71">
        <w:trPr>
          <w:cantSplit/>
          <w:trHeight w:val="236"/>
        </w:trPr>
        <w:tc>
          <w:tcPr>
            <w:tcW w:w="2070" w:type="dxa"/>
          </w:tcPr>
          <w:p w14:paraId="4B8FF27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rPr>
              <w:t>Požadovaný termín zahájenia plnenia:</w:t>
            </w:r>
          </w:p>
        </w:tc>
        <w:tc>
          <w:tcPr>
            <w:tcW w:w="2790" w:type="dxa"/>
          </w:tcPr>
          <w:p w14:paraId="6C551066" w14:textId="77777777" w:rsidR="00124A71" w:rsidRPr="006E33ED" w:rsidRDefault="00124A71" w:rsidP="00124A71">
            <w:pPr>
              <w:spacing w:line="240" w:lineRule="auto"/>
              <w:rPr>
                <w:rFonts w:ascii="Arial Narrow" w:eastAsia="Calibri" w:hAnsi="Arial Narrow" w:cs="Arial"/>
              </w:rPr>
            </w:pPr>
          </w:p>
        </w:tc>
        <w:tc>
          <w:tcPr>
            <w:tcW w:w="1800" w:type="dxa"/>
          </w:tcPr>
          <w:p w14:paraId="1663051B" w14:textId="77777777" w:rsidR="00124A71" w:rsidRPr="006E33ED" w:rsidRDefault="00124A71" w:rsidP="00124A71">
            <w:pPr>
              <w:spacing w:after="120" w:line="240" w:lineRule="auto"/>
              <w:rPr>
                <w:rFonts w:ascii="Arial Narrow" w:eastAsia="Times New Roman" w:hAnsi="Arial Narrow" w:cs="Arial"/>
                <w:b/>
                <w:bCs/>
                <w:sz w:val="16"/>
                <w:szCs w:val="16"/>
              </w:rPr>
            </w:pPr>
            <w:r w:rsidRPr="006E33ED">
              <w:rPr>
                <w:rFonts w:ascii="Arial Narrow" w:eastAsia="Times New Roman" w:hAnsi="Arial Narrow" w:cs="Arial"/>
                <w:b/>
                <w:bCs/>
                <w:sz w:val="16"/>
                <w:szCs w:val="16"/>
              </w:rPr>
              <w:t>Potvrdený termín plnenia:</w:t>
            </w:r>
          </w:p>
        </w:tc>
        <w:tc>
          <w:tcPr>
            <w:tcW w:w="2438" w:type="dxa"/>
          </w:tcPr>
          <w:p w14:paraId="6FC78D96" w14:textId="77777777" w:rsidR="00124A71" w:rsidRPr="006E33ED" w:rsidRDefault="00124A71" w:rsidP="00124A71">
            <w:pPr>
              <w:spacing w:line="240" w:lineRule="auto"/>
              <w:rPr>
                <w:rFonts w:ascii="Arial Narrow" w:eastAsia="Calibri" w:hAnsi="Arial Narrow" w:cs="Arial"/>
              </w:rPr>
            </w:pPr>
          </w:p>
        </w:tc>
      </w:tr>
    </w:tbl>
    <w:p w14:paraId="009AD748" w14:textId="77777777" w:rsidR="00124A71" w:rsidRPr="006E33ED" w:rsidRDefault="00124A71" w:rsidP="00124A71">
      <w:pPr>
        <w:spacing w:after="120" w:line="240" w:lineRule="auto"/>
        <w:ind w:left="567" w:hanging="567"/>
        <w:jc w:val="both"/>
        <w:rPr>
          <w:rFonts w:ascii="Arial Narrow" w:eastAsia="Times New Roman" w:hAnsi="Arial Narrow" w:cs="Arial"/>
          <w:b/>
          <w:sz w:val="24"/>
          <w:szCs w:val="24"/>
        </w:rPr>
      </w:pPr>
    </w:p>
    <w:p w14:paraId="4F418D78" w14:textId="77777777" w:rsidR="00124A71" w:rsidRPr="006E33ED" w:rsidRDefault="00124A71" w:rsidP="00124A71">
      <w:pPr>
        <w:spacing w:after="120" w:line="240" w:lineRule="auto"/>
        <w:ind w:left="567"/>
        <w:jc w:val="both"/>
        <w:rPr>
          <w:rFonts w:ascii="Arial Narrow" w:eastAsia="Times New Roman" w:hAnsi="Arial Narrow" w:cs="Arial"/>
          <w:b/>
        </w:rPr>
      </w:pPr>
      <w:r w:rsidRPr="006E33ED">
        <w:rPr>
          <w:rFonts w:ascii="Arial Narrow" w:eastAsia="Times New Roman" w:hAnsi="Arial Narrow" w:cs="Arial"/>
          <w:b/>
        </w:rPr>
        <w:t>Príloha: Požiadavka na Zmenu RFC obsahujúci štúdiu realizovateľnosti č. ####</w:t>
      </w:r>
    </w:p>
    <w:p w14:paraId="20DD03CC" w14:textId="77777777" w:rsidR="00124A71" w:rsidRPr="006E33ED" w:rsidRDefault="00124A71" w:rsidP="00124A71">
      <w:pPr>
        <w:spacing w:line="240" w:lineRule="auto"/>
        <w:rPr>
          <w:rFonts w:ascii="Arial Narrow" w:eastAsia="Calibri" w:hAnsi="Arial Narrow" w:cs="Arial"/>
          <w:b/>
          <w:bCs/>
          <w:color w:val="000000"/>
        </w:rPr>
      </w:pPr>
      <w:bookmarkStart w:id="14" w:name="_Toc113249905"/>
      <w:bookmarkStart w:id="15" w:name="_Toc115616705"/>
    </w:p>
    <w:p w14:paraId="59E767D3" w14:textId="77777777"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imes New Roman"/>
          <w:b/>
        </w:rPr>
        <w:t>Dátum:</w:t>
      </w:r>
    </w:p>
    <w:p w14:paraId="1D86E4C4" w14:textId="77777777"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imes New Roman"/>
          <w:b/>
        </w:rPr>
        <w:t>Projektový manažér Objednávateľa:</w:t>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t>Organizácia:</w:t>
      </w:r>
    </w:p>
    <w:p w14:paraId="5B03083F" w14:textId="77777777" w:rsidR="00124A71" w:rsidRPr="006E33ED" w:rsidRDefault="00124A71" w:rsidP="00124A71">
      <w:pPr>
        <w:spacing w:line="240" w:lineRule="auto"/>
        <w:rPr>
          <w:rFonts w:ascii="Arial Narrow" w:eastAsia="Calibri" w:hAnsi="Arial Narrow" w:cs="Times New Roman"/>
          <w:b/>
        </w:rPr>
      </w:pPr>
      <w:r w:rsidRPr="006E33ED">
        <w:rPr>
          <w:rFonts w:ascii="Arial Narrow" w:eastAsia="Calibri" w:hAnsi="Arial Narrow" w:cs="Times New Roman"/>
          <w:b/>
        </w:rPr>
        <w:t>Manažér kvality RIS:</w:t>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r>
      <w:r w:rsidRPr="006E33ED">
        <w:rPr>
          <w:rFonts w:ascii="Arial Narrow" w:eastAsia="Calibri" w:hAnsi="Arial Narrow" w:cs="Times New Roman"/>
          <w:b/>
        </w:rPr>
        <w:tab/>
        <w:t>Organizácia:</w:t>
      </w:r>
    </w:p>
    <w:p w14:paraId="1E6038F2" w14:textId="77777777" w:rsidR="00124A71" w:rsidRPr="006E33ED" w:rsidRDefault="00124A71" w:rsidP="00124A71">
      <w:pPr>
        <w:spacing w:line="240" w:lineRule="auto"/>
        <w:rPr>
          <w:rFonts w:ascii="Arial Narrow" w:eastAsia="Calibri" w:hAnsi="Arial Narrow" w:cs="Times New Roman"/>
          <w:b/>
        </w:rPr>
      </w:pPr>
    </w:p>
    <w:p w14:paraId="6C757081" w14:textId="6040D184" w:rsidR="005766E1" w:rsidRPr="006E33ED" w:rsidRDefault="005766E1">
      <w:pPr>
        <w:rPr>
          <w:rFonts w:ascii="Arial Narrow" w:eastAsia="Calibri" w:hAnsi="Arial Narrow" w:cs="Times New Roman"/>
          <w:b/>
        </w:rPr>
      </w:pPr>
      <w:r w:rsidRPr="006E33ED">
        <w:rPr>
          <w:rFonts w:ascii="Arial Narrow" w:eastAsia="Calibri" w:hAnsi="Arial Narrow" w:cs="Times New Roman"/>
          <w:b/>
        </w:rPr>
        <w:br w:type="page"/>
      </w:r>
    </w:p>
    <w:p w14:paraId="706A07D6"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lastRenderedPageBreak/>
        <w:t>Odovzdávací protokol k zmene</w:t>
      </w:r>
    </w:p>
    <w:p w14:paraId="2EBB8A10" w14:textId="77777777" w:rsidR="00124A71" w:rsidRPr="006E33ED" w:rsidRDefault="00124A71" w:rsidP="00124A71">
      <w:pPr>
        <w:spacing w:line="240" w:lineRule="auto"/>
        <w:rPr>
          <w:rFonts w:ascii="Arial Narrow" w:eastAsia="Calibri" w:hAnsi="Arial Narrow" w:cs="Times New Roman"/>
        </w:rPr>
      </w:pPr>
    </w:p>
    <w:bookmarkEnd w:id="14"/>
    <w:bookmarkEnd w:id="15"/>
    <w:tbl>
      <w:tblPr>
        <w:tblW w:w="9120"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2520"/>
        <w:gridCol w:w="5220"/>
        <w:gridCol w:w="1380"/>
      </w:tblGrid>
      <w:tr w:rsidR="00124A71" w:rsidRPr="006E33ED" w14:paraId="4A1244E9" w14:textId="77777777" w:rsidTr="00124A71">
        <w:trPr>
          <w:cantSplit/>
        </w:trPr>
        <w:tc>
          <w:tcPr>
            <w:tcW w:w="2520" w:type="dxa"/>
            <w:tcBorders>
              <w:top w:val="double" w:sz="6" w:space="0" w:color="auto"/>
              <w:bottom w:val="nil"/>
              <w:right w:val="dotted" w:sz="4" w:space="0" w:color="auto"/>
            </w:tcBorders>
          </w:tcPr>
          <w:p w14:paraId="6BAC6240"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br w:type="page"/>
            </w:r>
          </w:p>
          <w:p w14:paraId="4F42144E" w14:textId="77777777" w:rsidR="00124A71" w:rsidRPr="006E33ED" w:rsidRDefault="00124A71" w:rsidP="00124A71">
            <w:pPr>
              <w:spacing w:line="240" w:lineRule="auto"/>
              <w:jc w:val="center"/>
              <w:rPr>
                <w:rFonts w:ascii="Arial Narrow" w:eastAsia="Calibri" w:hAnsi="Arial Narrow" w:cs="Arial"/>
              </w:rPr>
            </w:pPr>
            <w:r w:rsidRPr="006E33ED">
              <w:rPr>
                <w:rFonts w:ascii="Arial Narrow" w:eastAsia="Calibri" w:hAnsi="Arial Narrow" w:cs="Arial"/>
                <w:b/>
                <w:sz w:val="20"/>
                <w:szCs w:val="20"/>
              </w:rPr>
              <w:t>Objednávateľ</w:t>
            </w:r>
          </w:p>
        </w:tc>
        <w:tc>
          <w:tcPr>
            <w:tcW w:w="5220" w:type="dxa"/>
            <w:tcBorders>
              <w:left w:val="nil"/>
              <w:right w:val="nil"/>
            </w:tcBorders>
          </w:tcPr>
          <w:p w14:paraId="3511D345" w14:textId="77777777" w:rsidR="00124A71" w:rsidRPr="006E33ED" w:rsidRDefault="00124A71" w:rsidP="00124A71">
            <w:pPr>
              <w:spacing w:before="100" w:after="60" w:line="240" w:lineRule="auto"/>
              <w:ind w:left="-133"/>
              <w:jc w:val="center"/>
              <w:rPr>
                <w:rFonts w:ascii="Arial Narrow" w:eastAsia="Calibri" w:hAnsi="Arial Narrow" w:cs="Arial"/>
                <w:b/>
                <w:sz w:val="28"/>
                <w:szCs w:val="32"/>
              </w:rPr>
            </w:pPr>
            <w:r w:rsidRPr="006E33ED">
              <w:rPr>
                <w:rFonts w:ascii="Arial Narrow" w:eastAsia="Calibri" w:hAnsi="Arial Narrow" w:cs="Arial"/>
                <w:b/>
                <w:sz w:val="28"/>
                <w:szCs w:val="32"/>
              </w:rPr>
              <w:t xml:space="preserve">Odovzdávací protokol </w:t>
            </w:r>
          </w:p>
          <w:p w14:paraId="07E2DD3B" w14:textId="0E2366E2" w:rsidR="00124A71" w:rsidRPr="006E33ED" w:rsidRDefault="00124A71" w:rsidP="00124A71">
            <w:pPr>
              <w:spacing w:before="100" w:after="60" w:line="240" w:lineRule="auto"/>
              <w:ind w:left="-133"/>
              <w:jc w:val="center"/>
              <w:rPr>
                <w:rFonts w:ascii="Arial Narrow" w:eastAsia="Calibri" w:hAnsi="Arial Narrow" w:cs="Arial"/>
                <w:b/>
                <w:sz w:val="28"/>
                <w:szCs w:val="32"/>
              </w:rPr>
            </w:pPr>
            <w:r w:rsidRPr="006E33ED">
              <w:rPr>
                <w:rFonts w:ascii="Arial Narrow" w:eastAsia="Calibri" w:hAnsi="Arial Narrow" w:cs="Arial"/>
                <w:b/>
                <w:sz w:val="28"/>
                <w:szCs w:val="32"/>
              </w:rPr>
              <w:t>k Zmene</w:t>
            </w:r>
          </w:p>
          <w:p w14:paraId="254DC7C6" w14:textId="77777777" w:rsidR="00124A71" w:rsidRPr="006E33ED" w:rsidRDefault="00124A71" w:rsidP="00124A71">
            <w:pPr>
              <w:spacing w:after="120" w:line="240" w:lineRule="auto"/>
              <w:ind w:left="567" w:hanging="567"/>
              <w:jc w:val="center"/>
              <w:rPr>
                <w:rFonts w:ascii="Arial Narrow" w:eastAsia="Times New Roman" w:hAnsi="Arial Narrow" w:cs="Arial"/>
                <w:sz w:val="24"/>
                <w:szCs w:val="24"/>
              </w:rPr>
            </w:pPr>
            <w:r w:rsidRPr="006E33ED">
              <w:rPr>
                <w:rFonts w:ascii="Arial Narrow" w:eastAsia="Times New Roman" w:hAnsi="Arial Narrow" w:cs="Arial"/>
                <w:sz w:val="24"/>
                <w:szCs w:val="24"/>
              </w:rPr>
              <w:t xml:space="preserve"> (Dokumentácia priebehu Zmeny a testovania)</w:t>
            </w:r>
          </w:p>
        </w:tc>
        <w:tc>
          <w:tcPr>
            <w:tcW w:w="1380" w:type="dxa"/>
            <w:vMerge w:val="restart"/>
            <w:tcBorders>
              <w:top w:val="double" w:sz="6" w:space="0" w:color="auto"/>
              <w:left w:val="dotted" w:sz="4" w:space="0" w:color="auto"/>
            </w:tcBorders>
          </w:tcPr>
          <w:p w14:paraId="33F5B845"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74AAF186"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Číslo Zmeny:</w:t>
            </w:r>
          </w:p>
          <w:p w14:paraId="5D00A64D" w14:textId="77777777" w:rsidR="00124A71" w:rsidRPr="006E33ED" w:rsidRDefault="00124A71" w:rsidP="00124A71">
            <w:pPr>
              <w:spacing w:before="40" w:after="40" w:line="240" w:lineRule="auto"/>
              <w:jc w:val="center"/>
              <w:rPr>
                <w:rFonts w:ascii="Arial Narrow" w:eastAsia="Times New Roman" w:hAnsi="Arial Narrow" w:cs="Arial"/>
                <w:sz w:val="24"/>
                <w:szCs w:val="24"/>
              </w:rPr>
            </w:pPr>
          </w:p>
          <w:p w14:paraId="7CF8C54A" w14:textId="77777777" w:rsidR="00124A71" w:rsidRPr="006E33ED" w:rsidRDefault="00124A71" w:rsidP="00124A71">
            <w:pPr>
              <w:spacing w:before="40" w:after="40" w:line="240" w:lineRule="auto"/>
              <w:jc w:val="center"/>
              <w:rPr>
                <w:rFonts w:ascii="Arial Narrow" w:eastAsia="Times New Roman" w:hAnsi="Arial Narrow" w:cs="Arial"/>
                <w:sz w:val="24"/>
                <w:szCs w:val="24"/>
              </w:rPr>
            </w:pPr>
            <w:r w:rsidRPr="006E33ED">
              <w:rPr>
                <w:rFonts w:ascii="Arial Narrow" w:eastAsia="Times New Roman" w:hAnsi="Arial Narrow" w:cs="Arial"/>
                <w:sz w:val="24"/>
                <w:szCs w:val="24"/>
              </w:rPr>
              <w:t>####</w:t>
            </w:r>
          </w:p>
          <w:p w14:paraId="6EB5A89B" w14:textId="77777777" w:rsidR="00124A71" w:rsidRPr="006E33ED" w:rsidRDefault="00124A71" w:rsidP="00124A71">
            <w:pPr>
              <w:spacing w:before="60" w:after="40" w:line="240" w:lineRule="auto"/>
              <w:ind w:right="-72"/>
              <w:rPr>
                <w:rFonts w:ascii="Arial Narrow" w:eastAsia="Calibri" w:hAnsi="Arial Narrow" w:cs="Arial"/>
                <w:sz w:val="32"/>
              </w:rPr>
            </w:pPr>
          </w:p>
        </w:tc>
      </w:tr>
      <w:tr w:rsidR="00124A71" w:rsidRPr="006E33ED" w14:paraId="23468CBC" w14:textId="77777777" w:rsidTr="00124A71">
        <w:trPr>
          <w:cantSplit/>
          <w:trHeight w:val="80"/>
        </w:trPr>
        <w:tc>
          <w:tcPr>
            <w:tcW w:w="2520" w:type="dxa"/>
            <w:tcBorders>
              <w:top w:val="nil"/>
              <w:bottom w:val="double" w:sz="6" w:space="0" w:color="auto"/>
              <w:right w:val="dotted" w:sz="4" w:space="0" w:color="auto"/>
            </w:tcBorders>
            <w:vAlign w:val="center"/>
          </w:tcPr>
          <w:p w14:paraId="39EA6933" w14:textId="77777777" w:rsidR="00124A71" w:rsidRPr="006E33ED" w:rsidRDefault="00124A71" w:rsidP="00124A71">
            <w:pPr>
              <w:spacing w:line="240" w:lineRule="auto"/>
              <w:rPr>
                <w:rFonts w:ascii="Arial Narrow" w:eastAsia="Calibri" w:hAnsi="Arial Narrow" w:cs="Times New Roman"/>
                <w:bCs/>
                <w:sz w:val="18"/>
                <w:szCs w:val="18"/>
              </w:rPr>
            </w:pPr>
          </w:p>
        </w:tc>
        <w:tc>
          <w:tcPr>
            <w:tcW w:w="5220" w:type="dxa"/>
            <w:tcBorders>
              <w:left w:val="nil"/>
              <w:right w:val="nil"/>
            </w:tcBorders>
          </w:tcPr>
          <w:p w14:paraId="70D29919" w14:textId="77777777" w:rsidR="00124A71" w:rsidRPr="006E33ED" w:rsidRDefault="00124A71" w:rsidP="00124A71">
            <w:pPr>
              <w:keepNext/>
              <w:spacing w:before="80" w:after="80" w:line="240" w:lineRule="auto"/>
              <w:jc w:val="center"/>
              <w:rPr>
                <w:rFonts w:ascii="Arial Narrow" w:eastAsia="Times New Roman" w:hAnsi="Arial Narrow" w:cs="Arial"/>
                <w:b/>
                <w:bCs/>
                <w:sz w:val="16"/>
                <w:szCs w:val="20"/>
              </w:rPr>
            </w:pPr>
            <w:r w:rsidRPr="006E33ED">
              <w:rPr>
                <w:rFonts w:ascii="Arial Narrow" w:eastAsia="Times New Roman" w:hAnsi="Arial Narrow" w:cs="Arial"/>
                <w:b/>
                <w:bCs/>
                <w:sz w:val="16"/>
                <w:szCs w:val="20"/>
              </w:rPr>
              <w:t>Proces Change Management</w:t>
            </w:r>
          </w:p>
        </w:tc>
        <w:tc>
          <w:tcPr>
            <w:tcW w:w="1380" w:type="dxa"/>
            <w:vMerge/>
            <w:tcBorders>
              <w:left w:val="dotted" w:sz="4" w:space="0" w:color="auto"/>
              <w:bottom w:val="double" w:sz="6" w:space="0" w:color="auto"/>
            </w:tcBorders>
          </w:tcPr>
          <w:p w14:paraId="5A485089" w14:textId="77777777" w:rsidR="00124A71" w:rsidRPr="006E33ED" w:rsidRDefault="00124A71" w:rsidP="00124A71">
            <w:pPr>
              <w:spacing w:before="80" w:after="80" w:line="240" w:lineRule="auto"/>
              <w:jc w:val="right"/>
              <w:rPr>
                <w:rFonts w:ascii="Arial Narrow" w:eastAsia="Calibri" w:hAnsi="Arial Narrow" w:cs="Arial"/>
                <w:b/>
              </w:rPr>
            </w:pPr>
          </w:p>
        </w:tc>
      </w:tr>
    </w:tbl>
    <w:p w14:paraId="6491D087" w14:textId="77777777" w:rsidR="00124A71" w:rsidRPr="006E33ED" w:rsidRDefault="00124A71" w:rsidP="00124A71">
      <w:pPr>
        <w:spacing w:line="240" w:lineRule="auto"/>
        <w:rPr>
          <w:rFonts w:ascii="Arial Narrow" w:eastAsia="Calibri" w:hAnsi="Arial Narrow" w:cs="Arial"/>
          <w:sz w:val="16"/>
          <w:szCs w:val="16"/>
        </w:rPr>
      </w:pPr>
      <w:r w:rsidRPr="006E33ED">
        <w:rPr>
          <w:rFonts w:ascii="Arial Narrow" w:eastAsia="Calibri" w:hAnsi="Arial Narrow" w:cs="Arial"/>
          <w:sz w:val="16"/>
          <w:szCs w:val="16"/>
        </w:rPr>
        <w:t>Formulár je určený pre plánovanie a dokumentovanie priebehu Zmeny a vypĺňa ho realizátor Zmeny (pracovníci tímu).</w:t>
      </w:r>
    </w:p>
    <w:p w14:paraId="48F9A8C7" w14:textId="77777777" w:rsidR="00124A71" w:rsidRPr="006E33ED" w:rsidRDefault="00124A71" w:rsidP="00124A71">
      <w:pPr>
        <w:spacing w:after="120" w:line="240" w:lineRule="auto"/>
        <w:ind w:left="567"/>
        <w:jc w:val="both"/>
        <w:rPr>
          <w:rFonts w:ascii="Arial Narrow" w:eastAsia="Times New Roman" w:hAnsi="Arial Narrow" w:cs="Arial"/>
          <w:b/>
          <w:sz w:val="28"/>
          <w:szCs w:val="24"/>
        </w:rPr>
      </w:pPr>
      <w:r w:rsidRPr="006E33ED">
        <w:rPr>
          <w:rFonts w:ascii="Arial Narrow" w:eastAsia="Times New Roman" w:hAnsi="Arial Narrow" w:cs="Arial"/>
          <w:b/>
          <w:sz w:val="24"/>
          <w:szCs w:val="24"/>
        </w:rPr>
        <w:t xml:space="preserve">Identifikácia požiadavky </w:t>
      </w:r>
    </w:p>
    <w:tbl>
      <w:tblPr>
        <w:tblW w:w="90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70"/>
        <w:gridCol w:w="3330"/>
        <w:gridCol w:w="1800"/>
        <w:gridCol w:w="1898"/>
      </w:tblGrid>
      <w:tr w:rsidR="00124A71" w:rsidRPr="006E33ED" w14:paraId="69F12970" w14:textId="77777777" w:rsidTr="00124A71">
        <w:trPr>
          <w:trHeight w:val="236"/>
        </w:trPr>
        <w:tc>
          <w:tcPr>
            <w:tcW w:w="2070" w:type="dxa"/>
          </w:tcPr>
          <w:p w14:paraId="2CCCBD0D" w14:textId="265BBC72" w:rsidR="00124A71" w:rsidRPr="006E33ED" w:rsidRDefault="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 xml:space="preserve">Žiadateľ </w:t>
            </w:r>
            <w:r w:rsidR="00462F4B">
              <w:rPr>
                <w:rFonts w:ascii="Arial Narrow" w:eastAsia="Times New Roman" w:hAnsi="Arial Narrow" w:cs="Arial"/>
                <w:b/>
                <w:sz w:val="16"/>
                <w:szCs w:val="20"/>
              </w:rPr>
              <w:t>Z</w:t>
            </w:r>
            <w:r w:rsidRPr="006E33ED">
              <w:rPr>
                <w:rFonts w:ascii="Arial Narrow" w:eastAsia="Times New Roman" w:hAnsi="Arial Narrow" w:cs="Arial"/>
                <w:b/>
                <w:sz w:val="16"/>
                <w:szCs w:val="20"/>
              </w:rPr>
              <w:t>meny:</w:t>
            </w:r>
          </w:p>
        </w:tc>
        <w:tc>
          <w:tcPr>
            <w:tcW w:w="3330" w:type="dxa"/>
          </w:tcPr>
          <w:p w14:paraId="457D5EA2"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75A44E8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1898" w:type="dxa"/>
          </w:tcPr>
          <w:p w14:paraId="3B669865"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758EC8C1" w14:textId="77777777" w:rsidTr="00124A71">
        <w:trPr>
          <w:trHeight w:val="236"/>
        </w:trPr>
        <w:tc>
          <w:tcPr>
            <w:tcW w:w="2070" w:type="dxa"/>
          </w:tcPr>
          <w:p w14:paraId="63CFAA37"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Telefón:</w:t>
            </w:r>
          </w:p>
        </w:tc>
        <w:tc>
          <w:tcPr>
            <w:tcW w:w="3330" w:type="dxa"/>
          </w:tcPr>
          <w:p w14:paraId="30C1FBD7"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1CE7244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898" w:type="dxa"/>
          </w:tcPr>
          <w:p w14:paraId="6A66671E"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0B3E4236" w14:textId="77777777" w:rsidTr="00124A71">
        <w:trPr>
          <w:trHeight w:val="236"/>
        </w:trPr>
        <w:tc>
          <w:tcPr>
            <w:tcW w:w="2070" w:type="dxa"/>
          </w:tcPr>
          <w:p w14:paraId="01B892AC" w14:textId="186B01CD"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Zadávateľ Zmeny (SPOC):</w:t>
            </w:r>
          </w:p>
        </w:tc>
        <w:tc>
          <w:tcPr>
            <w:tcW w:w="3330" w:type="dxa"/>
          </w:tcPr>
          <w:p w14:paraId="20DF7C05"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38A593C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Organizácia:</w:t>
            </w:r>
          </w:p>
        </w:tc>
        <w:tc>
          <w:tcPr>
            <w:tcW w:w="1898" w:type="dxa"/>
          </w:tcPr>
          <w:p w14:paraId="4322059D"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4E2C04E0" w14:textId="77777777" w:rsidTr="00124A71">
        <w:trPr>
          <w:trHeight w:val="236"/>
        </w:trPr>
        <w:tc>
          <w:tcPr>
            <w:tcW w:w="2070" w:type="dxa"/>
          </w:tcPr>
          <w:p w14:paraId="6E7ED3DA"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Change Manager:</w:t>
            </w:r>
          </w:p>
        </w:tc>
        <w:tc>
          <w:tcPr>
            <w:tcW w:w="3330" w:type="dxa"/>
          </w:tcPr>
          <w:p w14:paraId="129241EB"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0FF7814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898" w:type="dxa"/>
          </w:tcPr>
          <w:p w14:paraId="25266CE3"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6C46D80C" w14:textId="77777777" w:rsidTr="00124A71">
        <w:trPr>
          <w:trHeight w:val="236"/>
        </w:trPr>
        <w:tc>
          <w:tcPr>
            <w:tcW w:w="2070" w:type="dxa"/>
          </w:tcPr>
          <w:p w14:paraId="09C3D90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Dátum vystavenia požiadavky:</w:t>
            </w:r>
          </w:p>
        </w:tc>
        <w:tc>
          <w:tcPr>
            <w:tcW w:w="3330" w:type="dxa"/>
          </w:tcPr>
          <w:p w14:paraId="39687D63" w14:textId="77777777" w:rsidR="00124A71" w:rsidRPr="006E33ED" w:rsidRDefault="00124A71" w:rsidP="00124A71">
            <w:pPr>
              <w:spacing w:before="40" w:after="40" w:line="240" w:lineRule="auto"/>
              <w:rPr>
                <w:rFonts w:ascii="Arial Narrow" w:eastAsia="Times New Roman" w:hAnsi="Arial Narrow" w:cs="Arial"/>
                <w:sz w:val="16"/>
                <w:szCs w:val="20"/>
              </w:rPr>
            </w:pPr>
          </w:p>
        </w:tc>
        <w:tc>
          <w:tcPr>
            <w:tcW w:w="1800" w:type="dxa"/>
          </w:tcPr>
          <w:p w14:paraId="789F1521"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Požadovaný termín odovzdania plnenia:</w:t>
            </w:r>
          </w:p>
        </w:tc>
        <w:tc>
          <w:tcPr>
            <w:tcW w:w="1898" w:type="dxa"/>
          </w:tcPr>
          <w:p w14:paraId="09FA8ED9" w14:textId="77777777" w:rsidR="00124A71" w:rsidRPr="006E33ED" w:rsidRDefault="00124A71" w:rsidP="00124A71">
            <w:pPr>
              <w:spacing w:before="40" w:after="40" w:line="240" w:lineRule="auto"/>
              <w:rPr>
                <w:rFonts w:ascii="Arial Narrow" w:eastAsia="Times New Roman" w:hAnsi="Arial Narrow" w:cs="Arial"/>
                <w:sz w:val="16"/>
                <w:szCs w:val="20"/>
              </w:rPr>
            </w:pPr>
          </w:p>
        </w:tc>
      </w:tr>
      <w:tr w:rsidR="00124A71" w:rsidRPr="006E33ED" w14:paraId="15515BDF" w14:textId="77777777" w:rsidTr="00124A71">
        <w:trPr>
          <w:cantSplit/>
          <w:trHeight w:val="236"/>
        </w:trPr>
        <w:tc>
          <w:tcPr>
            <w:tcW w:w="2070" w:type="dxa"/>
          </w:tcPr>
          <w:p w14:paraId="74DB2D8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16"/>
              </w:rPr>
            </w:pPr>
            <w:r w:rsidRPr="006E33ED">
              <w:rPr>
                <w:rFonts w:ascii="Arial Narrow" w:eastAsia="Times New Roman" w:hAnsi="Arial Narrow" w:cs="Arial"/>
                <w:b/>
                <w:sz w:val="16"/>
                <w:szCs w:val="16"/>
              </w:rPr>
              <w:t>Kategória Zmeny</w:t>
            </w:r>
          </w:p>
          <w:p w14:paraId="176FA1B1"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16"/>
              </w:rPr>
              <w:t>(HW, SW,...)</w:t>
            </w:r>
          </w:p>
        </w:tc>
        <w:tc>
          <w:tcPr>
            <w:tcW w:w="7028" w:type="dxa"/>
            <w:gridSpan w:val="3"/>
          </w:tcPr>
          <w:p w14:paraId="309AB594"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SW/Aplikačný/</w:t>
            </w:r>
            <w:proofErr w:type="spellStart"/>
            <w:r w:rsidRPr="006E33ED">
              <w:rPr>
                <w:rFonts w:ascii="Arial Narrow" w:eastAsia="Times New Roman" w:hAnsi="Arial Narrow" w:cs="Arial"/>
                <w:sz w:val="16"/>
                <w:szCs w:val="16"/>
              </w:rPr>
              <w:t>Manex</w:t>
            </w:r>
            <w:proofErr w:type="spellEnd"/>
            <w:r w:rsidRPr="006E33ED">
              <w:rPr>
                <w:rFonts w:ascii="Arial Narrow" w:eastAsia="Times New Roman" w:hAnsi="Arial Narrow" w:cs="Arial"/>
                <w:sz w:val="16"/>
                <w:szCs w:val="16"/>
              </w:rPr>
              <w:t xml:space="preserve">/ </w:t>
            </w:r>
          </w:p>
          <w:p w14:paraId="3A34C409" w14:textId="77777777" w:rsidR="00124A71" w:rsidRPr="006E33ED" w:rsidRDefault="00124A71" w:rsidP="00124A71">
            <w:pPr>
              <w:spacing w:before="40" w:after="40" w:line="240" w:lineRule="auto"/>
              <w:rPr>
                <w:rFonts w:ascii="Arial Narrow" w:eastAsia="Times New Roman" w:hAnsi="Arial Narrow" w:cs="Arial"/>
                <w:sz w:val="16"/>
              </w:rPr>
            </w:pPr>
            <w:r w:rsidRPr="006E33ED">
              <w:rPr>
                <w:rFonts w:ascii="Arial Narrow" w:eastAsia="Times New Roman" w:hAnsi="Arial Narrow" w:cs="Arial"/>
                <w:sz w:val="16"/>
                <w:szCs w:val="16"/>
              </w:rPr>
              <w:t>HW/Server/NT</w:t>
            </w:r>
          </w:p>
        </w:tc>
      </w:tr>
      <w:tr w:rsidR="00124A71" w:rsidRPr="006E33ED" w14:paraId="14D42FDB" w14:textId="77777777" w:rsidTr="00124A71">
        <w:trPr>
          <w:trHeight w:val="236"/>
        </w:trPr>
        <w:tc>
          <w:tcPr>
            <w:tcW w:w="2070" w:type="dxa"/>
          </w:tcPr>
          <w:p w14:paraId="6D3E423D" w14:textId="77777777" w:rsidR="00124A71" w:rsidRPr="006E33ED" w:rsidRDefault="00124A71" w:rsidP="00124A71">
            <w:pPr>
              <w:keepNext/>
              <w:keepLines/>
              <w:spacing w:before="60" w:after="40" w:line="240" w:lineRule="auto"/>
              <w:jc w:val="right"/>
              <w:rPr>
                <w:rFonts w:ascii="Arial Narrow" w:eastAsia="Times New Roman" w:hAnsi="Arial Narrow" w:cs="Arial"/>
                <w:b/>
                <w:bCs/>
                <w:sz w:val="16"/>
                <w:szCs w:val="20"/>
              </w:rPr>
            </w:pPr>
            <w:r w:rsidRPr="006E33ED">
              <w:rPr>
                <w:rFonts w:ascii="Arial Narrow" w:eastAsia="Times New Roman" w:hAnsi="Arial Narrow" w:cs="Arial"/>
                <w:b/>
                <w:bCs/>
                <w:sz w:val="16"/>
                <w:szCs w:val="20"/>
              </w:rPr>
              <w:t>Identifikácia zmenovej položky (CI):</w:t>
            </w:r>
          </w:p>
        </w:tc>
        <w:tc>
          <w:tcPr>
            <w:tcW w:w="3330" w:type="dxa"/>
          </w:tcPr>
          <w:p w14:paraId="08802243"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1800" w:type="dxa"/>
          </w:tcPr>
          <w:p w14:paraId="36AF20C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Verzia of CI:</w:t>
            </w:r>
          </w:p>
        </w:tc>
        <w:tc>
          <w:tcPr>
            <w:tcW w:w="1898" w:type="dxa"/>
          </w:tcPr>
          <w:p w14:paraId="778A6F13" w14:textId="77777777" w:rsidR="00124A71" w:rsidRPr="006E33ED" w:rsidRDefault="00124A71" w:rsidP="00124A71">
            <w:pPr>
              <w:spacing w:before="40" w:after="40" w:line="240" w:lineRule="auto"/>
              <w:rPr>
                <w:rFonts w:ascii="Arial Narrow" w:eastAsia="Times New Roman" w:hAnsi="Arial Narrow" w:cs="Arial"/>
                <w:sz w:val="16"/>
                <w:szCs w:val="20"/>
              </w:rPr>
            </w:pPr>
            <w:r w:rsidRPr="006E33ED">
              <w:rPr>
                <w:rFonts w:ascii="Arial Narrow" w:eastAsia="Times New Roman" w:hAnsi="Arial Narrow" w:cs="Arial"/>
                <w:sz w:val="16"/>
                <w:szCs w:val="20"/>
              </w:rPr>
              <w:t>V prípade aplikačného SW či konfigurácie aktívnych prvkov</w:t>
            </w:r>
          </w:p>
        </w:tc>
      </w:tr>
      <w:tr w:rsidR="00124A71" w:rsidRPr="006E33ED" w14:paraId="762086B0" w14:textId="77777777" w:rsidTr="00124A71">
        <w:trPr>
          <w:trHeight w:val="236"/>
        </w:trPr>
        <w:tc>
          <w:tcPr>
            <w:tcW w:w="2070" w:type="dxa"/>
          </w:tcPr>
          <w:p w14:paraId="2B3C9317"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bCs/>
                <w:sz w:val="16"/>
                <w:szCs w:val="20"/>
              </w:rPr>
              <w:t>Priorita:</w:t>
            </w:r>
          </w:p>
        </w:tc>
        <w:tc>
          <w:tcPr>
            <w:tcW w:w="3330" w:type="dxa"/>
          </w:tcPr>
          <w:p w14:paraId="4DE3AB7A"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1, 2, 3, urgentná zmena</w:t>
            </w:r>
          </w:p>
        </w:tc>
        <w:tc>
          <w:tcPr>
            <w:tcW w:w="1800" w:type="dxa"/>
          </w:tcPr>
          <w:p w14:paraId="32364428" w14:textId="28591FAE" w:rsidR="00124A71" w:rsidRPr="006E33ED" w:rsidRDefault="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 xml:space="preserve">Štandardná </w:t>
            </w:r>
            <w:r w:rsidR="00462F4B">
              <w:rPr>
                <w:rFonts w:ascii="Arial Narrow" w:eastAsia="Times New Roman" w:hAnsi="Arial Narrow" w:cs="Arial"/>
                <w:b/>
                <w:sz w:val="16"/>
              </w:rPr>
              <w:t>Z</w:t>
            </w:r>
            <w:r w:rsidRPr="006E33ED">
              <w:rPr>
                <w:rFonts w:ascii="Arial Narrow" w:eastAsia="Times New Roman" w:hAnsi="Arial Narrow" w:cs="Arial"/>
                <w:b/>
                <w:sz w:val="16"/>
              </w:rPr>
              <w:t>mena</w:t>
            </w:r>
          </w:p>
        </w:tc>
        <w:tc>
          <w:tcPr>
            <w:tcW w:w="1898" w:type="dxa"/>
          </w:tcPr>
          <w:p w14:paraId="66E18E64" w14:textId="0FA11879" w:rsidR="00124A71" w:rsidRPr="006E33ED" w:rsidRDefault="00C57357" w:rsidP="00124A71">
            <w:pPr>
              <w:spacing w:before="40" w:after="40" w:line="240" w:lineRule="auto"/>
              <w:rPr>
                <w:rFonts w:ascii="Arial Narrow" w:eastAsia="Times New Roman" w:hAnsi="Arial Narrow" w:cs="Arial"/>
                <w:sz w:val="16"/>
                <w:szCs w:val="20"/>
              </w:rPr>
            </w:pPr>
            <w:r w:rsidRPr="006E33ED">
              <w:rPr>
                <w:rFonts w:ascii="Arial Narrow" w:eastAsia="Times New Roman" w:hAnsi="Arial Narrow" w:cs="Arial"/>
                <w:sz w:val="16"/>
                <w:szCs w:val="20"/>
              </w:rPr>
              <w:t>/Áno</w:t>
            </w:r>
            <w:r w:rsidR="00124A71" w:rsidRPr="006E33ED">
              <w:rPr>
                <w:rFonts w:ascii="Arial Narrow" w:eastAsia="Times New Roman" w:hAnsi="Arial Narrow" w:cs="Arial"/>
                <w:sz w:val="16"/>
                <w:szCs w:val="20"/>
              </w:rPr>
              <w:t>, Nie/</w:t>
            </w:r>
          </w:p>
        </w:tc>
      </w:tr>
      <w:tr w:rsidR="00124A71" w:rsidRPr="006E33ED" w14:paraId="167231B2" w14:textId="77777777" w:rsidTr="00124A71">
        <w:trPr>
          <w:trHeight w:val="236"/>
        </w:trPr>
        <w:tc>
          <w:tcPr>
            <w:tcW w:w="2070" w:type="dxa"/>
          </w:tcPr>
          <w:p w14:paraId="58DC118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Zmena schválená:</w:t>
            </w:r>
          </w:p>
        </w:tc>
        <w:tc>
          <w:tcPr>
            <w:tcW w:w="3330" w:type="dxa"/>
          </w:tcPr>
          <w:p w14:paraId="0D98A6EF"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Meno Change managera</w:t>
            </w:r>
          </w:p>
        </w:tc>
        <w:tc>
          <w:tcPr>
            <w:tcW w:w="1800" w:type="dxa"/>
          </w:tcPr>
          <w:p w14:paraId="3448D83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rPr>
            </w:pPr>
            <w:r w:rsidRPr="006E33ED">
              <w:rPr>
                <w:rFonts w:ascii="Arial Narrow" w:eastAsia="Times New Roman" w:hAnsi="Arial Narrow" w:cs="Arial"/>
                <w:b/>
                <w:sz w:val="16"/>
              </w:rPr>
              <w:t>Dátum schválenia:</w:t>
            </w:r>
          </w:p>
        </w:tc>
        <w:tc>
          <w:tcPr>
            <w:tcW w:w="1898" w:type="dxa"/>
          </w:tcPr>
          <w:p w14:paraId="699BBB6D" w14:textId="77777777" w:rsidR="00124A71" w:rsidRPr="006E33ED" w:rsidRDefault="00124A71" w:rsidP="00124A71">
            <w:pPr>
              <w:spacing w:before="40" w:after="40" w:line="240" w:lineRule="auto"/>
              <w:rPr>
                <w:rFonts w:ascii="Arial Narrow" w:eastAsia="Times New Roman" w:hAnsi="Arial Narrow" w:cs="Arial"/>
                <w:sz w:val="16"/>
                <w:szCs w:val="20"/>
              </w:rPr>
            </w:pPr>
          </w:p>
        </w:tc>
      </w:tr>
    </w:tbl>
    <w:p w14:paraId="35E93F20" w14:textId="77777777" w:rsidR="00124A71" w:rsidRPr="006E33ED" w:rsidRDefault="00124A71" w:rsidP="00DD59EE">
      <w:pPr>
        <w:numPr>
          <w:ilvl w:val="0"/>
          <w:numId w:val="56"/>
        </w:numPr>
        <w:spacing w:after="120" w:line="240" w:lineRule="auto"/>
        <w:jc w:val="both"/>
        <w:rPr>
          <w:rFonts w:ascii="Arial Narrow" w:eastAsia="Times New Roman" w:hAnsi="Arial Narrow" w:cs="Arial"/>
          <w:b/>
          <w:sz w:val="24"/>
          <w:szCs w:val="24"/>
        </w:rPr>
      </w:pPr>
      <w:r w:rsidRPr="006E33ED">
        <w:rPr>
          <w:rFonts w:ascii="Arial Narrow" w:eastAsia="Times New Roman" w:hAnsi="Arial Narrow" w:cs="Arial"/>
          <w:b/>
          <w:sz w:val="24"/>
          <w:szCs w:val="24"/>
        </w:rPr>
        <w:t>Popis a plán realizácie Zmeny:</w:t>
      </w:r>
    </w:p>
    <w:tbl>
      <w:tblPr>
        <w:tblW w:w="910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08"/>
        <w:gridCol w:w="7093"/>
      </w:tblGrid>
      <w:tr w:rsidR="00124A71" w:rsidRPr="006E33ED" w14:paraId="42258DA6" w14:textId="77777777" w:rsidTr="00124A71">
        <w:tc>
          <w:tcPr>
            <w:tcW w:w="2008" w:type="dxa"/>
            <w:tcBorders>
              <w:top w:val="single" w:sz="4" w:space="0" w:color="auto"/>
              <w:left w:val="single" w:sz="4" w:space="0" w:color="auto"/>
            </w:tcBorders>
          </w:tcPr>
          <w:p w14:paraId="502770B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Krátky popis požiadavky:</w:t>
            </w:r>
          </w:p>
        </w:tc>
        <w:tc>
          <w:tcPr>
            <w:tcW w:w="7093" w:type="dxa"/>
            <w:tcBorders>
              <w:top w:val="single" w:sz="4" w:space="0" w:color="auto"/>
              <w:right w:val="single" w:sz="4" w:space="0" w:color="auto"/>
            </w:tcBorders>
          </w:tcPr>
          <w:p w14:paraId="141BD7E7" w14:textId="59E9D825"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Krátky a výstižný popis požiadavky na Zmenu. Detailný popis </w:t>
            </w:r>
            <w:r w:rsidR="00462F4B">
              <w:rPr>
                <w:rFonts w:ascii="Arial Narrow" w:eastAsia="Times New Roman" w:hAnsi="Arial Narrow" w:cs="Arial"/>
                <w:sz w:val="16"/>
                <w:szCs w:val="16"/>
              </w:rPr>
              <w:t>Z</w:t>
            </w:r>
            <w:r w:rsidRPr="006E33ED">
              <w:rPr>
                <w:rFonts w:ascii="Arial Narrow" w:eastAsia="Times New Roman" w:hAnsi="Arial Narrow" w:cs="Arial"/>
                <w:sz w:val="16"/>
                <w:szCs w:val="16"/>
              </w:rPr>
              <w:t>meny je v Štúdii realizovateľnosti.</w:t>
            </w:r>
          </w:p>
          <w:p w14:paraId="0B366DF9"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18A64C06" w14:textId="77777777" w:rsidTr="00124A71">
        <w:trPr>
          <w:trHeight w:val="2027"/>
        </w:trPr>
        <w:tc>
          <w:tcPr>
            <w:tcW w:w="2008" w:type="dxa"/>
            <w:tcBorders>
              <w:left w:val="single" w:sz="4" w:space="0" w:color="auto"/>
            </w:tcBorders>
          </w:tcPr>
          <w:p w14:paraId="35B7E8E1"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Detailný popis realizácie Zmeny:</w:t>
            </w:r>
          </w:p>
        </w:tc>
        <w:tc>
          <w:tcPr>
            <w:tcW w:w="7093" w:type="dxa"/>
            <w:tcBorders>
              <w:right w:val="single" w:sz="4" w:space="0" w:color="auto"/>
            </w:tcBorders>
          </w:tcPr>
          <w:p w14:paraId="6B6DD5D4" w14:textId="43FD275D"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/Uveďte plán a postup testovania a postup realizácie./</w:t>
            </w:r>
          </w:p>
          <w:p w14:paraId="6FB11AE7" w14:textId="77777777" w:rsidR="00124A71" w:rsidRPr="006E33ED" w:rsidRDefault="00124A71" w:rsidP="00124A71">
            <w:pPr>
              <w:spacing w:before="40" w:after="40" w:line="240" w:lineRule="auto"/>
              <w:rPr>
                <w:rFonts w:ascii="Arial Narrow" w:eastAsia="Times New Roman" w:hAnsi="Arial Narrow" w:cs="Arial"/>
                <w:sz w:val="16"/>
                <w:szCs w:val="16"/>
              </w:rPr>
            </w:pPr>
          </w:p>
          <w:p w14:paraId="7861F78A"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/Pre Aplikačný SW - uveďte zoznam funkcií, v prípade oprav zoznam chýb, ktoré by mala zmena riešiť./</w:t>
            </w:r>
          </w:p>
          <w:p w14:paraId="6162716D"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4B0BB2E3" w14:textId="77777777" w:rsidTr="00124A71">
        <w:tc>
          <w:tcPr>
            <w:tcW w:w="2008" w:type="dxa"/>
          </w:tcPr>
          <w:p w14:paraId="3EBF4B7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 xml:space="preserve">Identifikácia </w:t>
            </w:r>
            <w:proofErr w:type="spellStart"/>
            <w:r w:rsidRPr="006E33ED">
              <w:rPr>
                <w:rFonts w:ascii="Arial Narrow" w:eastAsia="Times New Roman" w:hAnsi="Arial Narrow" w:cs="Arial"/>
                <w:b/>
                <w:sz w:val="16"/>
                <w:szCs w:val="20"/>
              </w:rPr>
              <w:t>release</w:t>
            </w:r>
            <w:proofErr w:type="spellEnd"/>
            <w:r w:rsidRPr="006E33ED">
              <w:rPr>
                <w:rFonts w:ascii="Arial Narrow" w:eastAsia="Times New Roman" w:hAnsi="Arial Narrow" w:cs="Arial"/>
                <w:b/>
                <w:sz w:val="16"/>
                <w:szCs w:val="20"/>
              </w:rPr>
              <w:t>:</w:t>
            </w:r>
          </w:p>
        </w:tc>
        <w:tc>
          <w:tcPr>
            <w:tcW w:w="7093" w:type="dxa"/>
          </w:tcPr>
          <w:p w14:paraId="4BBEBA12" w14:textId="7B15E153"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/Pre Aplikačný SW - špecifikujte </w:t>
            </w:r>
            <w:proofErr w:type="spellStart"/>
            <w:r w:rsidRPr="006E33ED">
              <w:rPr>
                <w:rFonts w:ascii="Arial Narrow" w:eastAsia="Times New Roman" w:hAnsi="Arial Narrow" w:cs="Arial"/>
                <w:sz w:val="16"/>
                <w:szCs w:val="16"/>
              </w:rPr>
              <w:t>release</w:t>
            </w:r>
            <w:proofErr w:type="spellEnd"/>
            <w:r w:rsidR="00462F4B">
              <w:rPr>
                <w:rFonts w:ascii="Arial Narrow" w:eastAsia="Times New Roman" w:hAnsi="Arial Narrow" w:cs="Arial"/>
                <w:sz w:val="16"/>
                <w:szCs w:val="16"/>
              </w:rPr>
              <w:t>,</w:t>
            </w:r>
            <w:r w:rsidRPr="006E33ED">
              <w:rPr>
                <w:rFonts w:ascii="Arial Narrow" w:eastAsia="Times New Roman" w:hAnsi="Arial Narrow" w:cs="Arial"/>
                <w:sz w:val="16"/>
                <w:szCs w:val="16"/>
              </w:rPr>
              <w:t xml:space="preserve"> v ktorom bude Zmena realizovaná./</w:t>
            </w:r>
          </w:p>
          <w:p w14:paraId="6EF513F6"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3F3C9C7D" w14:textId="77777777" w:rsidTr="00124A71">
        <w:tc>
          <w:tcPr>
            <w:tcW w:w="2008" w:type="dxa"/>
            <w:tcBorders>
              <w:top w:val="single" w:sz="4" w:space="0" w:color="auto"/>
              <w:bottom w:val="single" w:sz="4" w:space="0" w:color="auto"/>
            </w:tcBorders>
          </w:tcPr>
          <w:p w14:paraId="1ADA854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Ústupový plán:</w:t>
            </w:r>
          </w:p>
        </w:tc>
        <w:tc>
          <w:tcPr>
            <w:tcW w:w="7093" w:type="dxa"/>
            <w:tcBorders>
              <w:top w:val="single" w:sz="4" w:space="0" w:color="auto"/>
              <w:bottom w:val="single" w:sz="4" w:space="0" w:color="auto"/>
            </w:tcBorders>
          </w:tcPr>
          <w:p w14:paraId="4C38EF2E"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/Špecifikácia ústupového plánu v prípade neúspešnej realizácie./</w:t>
            </w:r>
          </w:p>
        </w:tc>
      </w:tr>
      <w:tr w:rsidR="00124A71" w:rsidRPr="006E33ED" w14:paraId="1731B1D6" w14:textId="77777777" w:rsidTr="00124A71">
        <w:tc>
          <w:tcPr>
            <w:tcW w:w="2008" w:type="dxa"/>
            <w:tcBorders>
              <w:top w:val="single" w:sz="4" w:space="0" w:color="auto"/>
              <w:bottom w:val="single" w:sz="4" w:space="0" w:color="auto"/>
            </w:tcBorders>
          </w:tcPr>
          <w:p w14:paraId="134C4D04"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Opravené chyby:</w:t>
            </w:r>
          </w:p>
        </w:tc>
        <w:tc>
          <w:tcPr>
            <w:tcW w:w="7093" w:type="dxa"/>
            <w:tcBorders>
              <w:top w:val="single" w:sz="4" w:space="0" w:color="auto"/>
              <w:bottom w:val="single" w:sz="4" w:space="0" w:color="auto"/>
            </w:tcBorders>
          </w:tcPr>
          <w:p w14:paraId="7133519D"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/Zoznam opravených chýb zistených počas testovania s uvedením čísla chyby a čísla RFC./</w:t>
            </w:r>
          </w:p>
          <w:p w14:paraId="58CEF8F5"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6BDBE026" w14:textId="77777777" w:rsidTr="00124A71">
        <w:tc>
          <w:tcPr>
            <w:tcW w:w="2008" w:type="dxa"/>
            <w:tcBorders>
              <w:top w:val="single" w:sz="4" w:space="0" w:color="auto"/>
            </w:tcBorders>
          </w:tcPr>
          <w:p w14:paraId="6880289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093" w:type="dxa"/>
            <w:tcBorders>
              <w:top w:val="single" w:sz="4" w:space="0" w:color="auto"/>
            </w:tcBorders>
          </w:tcPr>
          <w:p w14:paraId="17A3395A"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52D0F7D2" w14:textId="77777777" w:rsidTr="00124A71">
        <w:tc>
          <w:tcPr>
            <w:tcW w:w="2008" w:type="dxa"/>
          </w:tcPr>
          <w:p w14:paraId="6D33035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Odstávka systému:</w:t>
            </w:r>
          </w:p>
        </w:tc>
        <w:tc>
          <w:tcPr>
            <w:tcW w:w="7093" w:type="dxa"/>
          </w:tcPr>
          <w:p w14:paraId="591341D2" w14:textId="754F863B"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/Špecifikujte</w:t>
            </w:r>
            <w:r w:rsidR="00462F4B">
              <w:rPr>
                <w:rFonts w:ascii="Arial Narrow" w:eastAsia="Times New Roman" w:hAnsi="Arial Narrow" w:cs="Arial"/>
                <w:sz w:val="16"/>
                <w:szCs w:val="16"/>
              </w:rPr>
              <w:t>,</w:t>
            </w:r>
            <w:r w:rsidRPr="006E33ED">
              <w:rPr>
                <w:rFonts w:ascii="Arial Narrow" w:eastAsia="Times New Roman" w:hAnsi="Arial Narrow" w:cs="Arial"/>
                <w:sz w:val="16"/>
                <w:szCs w:val="16"/>
              </w:rPr>
              <w:t xml:space="preserve"> aké systémy budú odstavené a či je odstávka potrebná./</w:t>
            </w:r>
          </w:p>
        </w:tc>
      </w:tr>
      <w:tr w:rsidR="00124A71" w:rsidRPr="006E33ED" w14:paraId="3029E3B4" w14:textId="77777777" w:rsidTr="00124A71">
        <w:tc>
          <w:tcPr>
            <w:tcW w:w="2008" w:type="dxa"/>
          </w:tcPr>
          <w:p w14:paraId="35C007A9"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Zoznam modulov</w:t>
            </w:r>
          </w:p>
          <w:p w14:paraId="22F2A61A"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093" w:type="dxa"/>
          </w:tcPr>
          <w:p w14:paraId="51DB06C4"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/Pre aplikačný SW - uveďte zoznam všetkých modulov, ktorých sa odstávka z dôvodu realizácie dotkne./</w:t>
            </w:r>
          </w:p>
          <w:p w14:paraId="5A9F6671"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63E25703" w14:textId="77777777" w:rsidTr="00124A71">
        <w:tc>
          <w:tcPr>
            <w:tcW w:w="2008" w:type="dxa"/>
          </w:tcPr>
          <w:p w14:paraId="5211446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Odhadovaný čas :</w:t>
            </w:r>
          </w:p>
        </w:tc>
        <w:tc>
          <w:tcPr>
            <w:tcW w:w="7093" w:type="dxa"/>
          </w:tcPr>
          <w:p w14:paraId="7B795531"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 </w:t>
            </w:r>
            <w:r w:rsidRPr="006E33ED">
              <w:rPr>
                <w:rFonts w:ascii="Arial Narrow" w:eastAsia="Times New Roman" w:hAnsi="Arial Narrow" w:cs="Arial"/>
                <w:sz w:val="16"/>
                <w:szCs w:val="16"/>
              </w:rPr>
              <w:fldChar w:fldCharType="begin">
                <w:ffData>
                  <w:name w:val="Text20"/>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hod /Samotná implementácia – čas odstávky/</w:t>
            </w:r>
          </w:p>
          <w:p w14:paraId="78C620B9" w14:textId="11721DD9" w:rsidR="00124A71" w:rsidRPr="006E33ED" w:rsidRDefault="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Odhadovaný čas na </w:t>
            </w:r>
            <w:proofErr w:type="spellStart"/>
            <w:r w:rsidRPr="006E33ED">
              <w:rPr>
                <w:rFonts w:ascii="Arial Narrow" w:eastAsia="Times New Roman" w:hAnsi="Arial Narrow" w:cs="Arial"/>
                <w:sz w:val="16"/>
                <w:szCs w:val="16"/>
              </w:rPr>
              <w:t>Recovery</w:t>
            </w:r>
            <w:proofErr w:type="spellEnd"/>
            <w:r w:rsidRPr="006E33ED">
              <w:rPr>
                <w:rFonts w:ascii="Arial Narrow" w:eastAsia="Times New Roman" w:hAnsi="Arial Narrow" w:cs="Arial"/>
                <w:sz w:val="16"/>
                <w:szCs w:val="16"/>
              </w:rPr>
              <w:t xml:space="preserve">: </w:t>
            </w:r>
            <w:r w:rsidRPr="006E33ED">
              <w:rPr>
                <w:rFonts w:ascii="Arial Narrow" w:eastAsia="Times New Roman" w:hAnsi="Arial Narrow" w:cs="Arial"/>
                <w:sz w:val="16"/>
                <w:szCs w:val="16"/>
              </w:rPr>
              <w:fldChar w:fldCharType="begin">
                <w:ffData>
                  <w:name w:val="Text20"/>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/v prípade neúspešnej realizácie/ </w:t>
            </w:r>
          </w:p>
        </w:tc>
      </w:tr>
    </w:tbl>
    <w:p w14:paraId="7D30E707" w14:textId="77777777" w:rsidR="00124A71" w:rsidRPr="006E33ED" w:rsidRDefault="00124A71" w:rsidP="00124A71">
      <w:pPr>
        <w:spacing w:line="240" w:lineRule="auto"/>
        <w:rPr>
          <w:rFonts w:ascii="Arial Narrow" w:eastAsia="Calibri" w:hAnsi="Arial Narrow" w:cs="Arial"/>
        </w:rPr>
      </w:pPr>
    </w:p>
    <w:p w14:paraId="581BE8AF" w14:textId="77777777" w:rsidR="00124A71" w:rsidRPr="006E33ED" w:rsidRDefault="00124A71" w:rsidP="00124A71">
      <w:pPr>
        <w:spacing w:line="240" w:lineRule="auto"/>
        <w:rPr>
          <w:rFonts w:ascii="Arial Narrow" w:eastAsia="Calibri" w:hAnsi="Arial Narrow" w:cs="Arial"/>
        </w:rPr>
      </w:pPr>
    </w:p>
    <w:p w14:paraId="41BA6634" w14:textId="77777777" w:rsidR="00124A71" w:rsidRPr="006E33ED" w:rsidRDefault="00124A71" w:rsidP="00DD59EE">
      <w:pPr>
        <w:keepNext/>
        <w:numPr>
          <w:ilvl w:val="0"/>
          <w:numId w:val="56"/>
        </w:numPr>
        <w:spacing w:after="120" w:line="240" w:lineRule="auto"/>
        <w:ind w:left="1066" w:hanging="357"/>
        <w:jc w:val="both"/>
        <w:rPr>
          <w:rFonts w:ascii="Arial Narrow" w:eastAsia="Times New Roman" w:hAnsi="Arial Narrow" w:cs="Arial"/>
          <w:b/>
          <w:sz w:val="24"/>
          <w:szCs w:val="24"/>
        </w:rPr>
      </w:pPr>
      <w:r w:rsidRPr="006E33ED">
        <w:rPr>
          <w:rFonts w:ascii="Arial Narrow" w:eastAsia="Times New Roman" w:hAnsi="Arial Narrow" w:cs="Arial"/>
          <w:b/>
          <w:sz w:val="24"/>
          <w:szCs w:val="24"/>
        </w:rPr>
        <w:lastRenderedPageBreak/>
        <w:t>Implementácia do testovacieho prostredia:</w:t>
      </w:r>
    </w:p>
    <w:tbl>
      <w:tblPr>
        <w:tblW w:w="910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3"/>
        <w:gridCol w:w="2597"/>
        <w:gridCol w:w="1737"/>
        <w:gridCol w:w="2601"/>
        <w:gridCol w:w="263"/>
      </w:tblGrid>
      <w:tr w:rsidR="00124A71" w:rsidRPr="006E33ED" w14:paraId="330A2BD7" w14:textId="77777777" w:rsidTr="00124A71">
        <w:trPr>
          <w:trHeight w:val="205"/>
        </w:trPr>
        <w:tc>
          <w:tcPr>
            <w:tcW w:w="1903" w:type="dxa"/>
            <w:vAlign w:val="center"/>
          </w:tcPr>
          <w:p w14:paraId="26EFB08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Realizáciu vykonal:</w:t>
            </w:r>
          </w:p>
        </w:tc>
        <w:tc>
          <w:tcPr>
            <w:tcW w:w="2597" w:type="dxa"/>
            <w:tcBorders>
              <w:top w:val="single" w:sz="4" w:space="0" w:color="auto"/>
              <w:bottom w:val="single" w:sz="4" w:space="0" w:color="auto"/>
            </w:tcBorders>
            <w:vAlign w:val="center"/>
          </w:tcPr>
          <w:p w14:paraId="5455255B"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0"/>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w:t>
            </w:r>
          </w:p>
        </w:tc>
        <w:tc>
          <w:tcPr>
            <w:tcW w:w="1737" w:type="dxa"/>
            <w:vAlign w:val="center"/>
          </w:tcPr>
          <w:p w14:paraId="6186F1DE"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Dátum a čas realizácie:</w:t>
            </w:r>
          </w:p>
        </w:tc>
        <w:tc>
          <w:tcPr>
            <w:tcW w:w="2601" w:type="dxa"/>
            <w:tcBorders>
              <w:top w:val="single" w:sz="4" w:space="0" w:color="auto"/>
              <w:bottom w:val="single" w:sz="4" w:space="0" w:color="auto"/>
            </w:tcBorders>
            <w:vAlign w:val="center"/>
          </w:tcPr>
          <w:p w14:paraId="10F9BB60"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1"/>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w:t>
            </w:r>
          </w:p>
        </w:tc>
        <w:tc>
          <w:tcPr>
            <w:tcW w:w="263" w:type="dxa"/>
            <w:vAlign w:val="center"/>
          </w:tcPr>
          <w:p w14:paraId="579610AA" w14:textId="77777777" w:rsidR="00124A71" w:rsidRPr="006E33ED" w:rsidRDefault="00124A71" w:rsidP="00124A71">
            <w:pPr>
              <w:spacing w:line="240" w:lineRule="auto"/>
              <w:jc w:val="right"/>
              <w:rPr>
                <w:rFonts w:ascii="Arial Narrow" w:eastAsia="Calibri" w:hAnsi="Arial Narrow" w:cs="Arial"/>
                <w:sz w:val="16"/>
                <w:szCs w:val="16"/>
              </w:rPr>
            </w:pPr>
          </w:p>
        </w:tc>
      </w:tr>
      <w:tr w:rsidR="00124A71" w:rsidRPr="006E33ED" w14:paraId="36D2055C" w14:textId="77777777" w:rsidTr="00124A71">
        <w:tc>
          <w:tcPr>
            <w:tcW w:w="1903" w:type="dxa"/>
          </w:tcPr>
          <w:p w14:paraId="2840A80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2597" w:type="dxa"/>
            <w:tcBorders>
              <w:top w:val="single" w:sz="4" w:space="0" w:color="auto"/>
            </w:tcBorders>
          </w:tcPr>
          <w:p w14:paraId="537AF4FA"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1737" w:type="dxa"/>
          </w:tcPr>
          <w:p w14:paraId="2F14EBE5"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864" w:type="dxa"/>
            <w:gridSpan w:val="2"/>
          </w:tcPr>
          <w:p w14:paraId="50AA7832"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0E9EC0A9" w14:textId="77777777" w:rsidTr="00124A71">
        <w:trPr>
          <w:trHeight w:val="1489"/>
        </w:trPr>
        <w:tc>
          <w:tcPr>
            <w:tcW w:w="1903" w:type="dxa"/>
          </w:tcPr>
          <w:p w14:paraId="3224632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Priebeh implementácie:</w:t>
            </w:r>
          </w:p>
        </w:tc>
        <w:tc>
          <w:tcPr>
            <w:tcW w:w="7198" w:type="dxa"/>
            <w:gridSpan w:val="4"/>
          </w:tcPr>
          <w:p w14:paraId="38FD9D80" w14:textId="76E9CAD4"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/Popis priebehu</w:t>
            </w:r>
            <w:r w:rsidR="00462F4B">
              <w:rPr>
                <w:rFonts w:ascii="Arial Narrow" w:eastAsia="Times New Roman" w:hAnsi="Arial Narrow" w:cs="Arial"/>
                <w:sz w:val="16"/>
                <w:szCs w:val="16"/>
              </w:rPr>
              <w:t xml:space="preserve"> </w:t>
            </w:r>
            <w:r w:rsidRPr="006E33ED">
              <w:rPr>
                <w:rFonts w:ascii="Arial Narrow" w:eastAsia="Times New Roman" w:hAnsi="Arial Narrow" w:cs="Arial"/>
                <w:sz w:val="16"/>
                <w:szCs w:val="16"/>
              </w:rPr>
              <w:t>- bez problémov, vyskytli sa chyby – ich popis./</w:t>
            </w:r>
          </w:p>
          <w:p w14:paraId="748FFD68" w14:textId="77777777" w:rsidR="00124A71" w:rsidRPr="006E33ED" w:rsidRDefault="00124A71" w:rsidP="00124A71">
            <w:pPr>
              <w:spacing w:before="40" w:after="40" w:line="240" w:lineRule="auto"/>
              <w:rPr>
                <w:rFonts w:ascii="Arial Narrow" w:eastAsia="Times New Roman" w:hAnsi="Arial Narrow" w:cs="Arial"/>
                <w:sz w:val="16"/>
                <w:szCs w:val="16"/>
              </w:rPr>
            </w:pPr>
          </w:p>
          <w:p w14:paraId="52F96AAD"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1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p w14:paraId="457E5E44" w14:textId="77777777" w:rsidR="00124A71" w:rsidRPr="006E33ED" w:rsidRDefault="00124A71" w:rsidP="00124A71">
            <w:pPr>
              <w:spacing w:before="40" w:after="40" w:line="240" w:lineRule="auto"/>
              <w:rPr>
                <w:rFonts w:ascii="Arial Narrow" w:eastAsia="Times New Roman" w:hAnsi="Arial Narrow" w:cs="Arial"/>
                <w:sz w:val="16"/>
                <w:szCs w:val="16"/>
              </w:rPr>
            </w:pPr>
          </w:p>
          <w:p w14:paraId="1BF3345E" w14:textId="77777777" w:rsidR="00124A71" w:rsidRPr="006E33ED" w:rsidRDefault="00124A71" w:rsidP="00124A71">
            <w:pPr>
              <w:spacing w:before="40" w:after="40" w:line="240" w:lineRule="auto"/>
              <w:rPr>
                <w:rFonts w:ascii="Arial Narrow" w:eastAsia="Times New Roman" w:hAnsi="Arial Narrow" w:cs="Arial"/>
                <w:sz w:val="16"/>
                <w:szCs w:val="16"/>
              </w:rPr>
            </w:pPr>
          </w:p>
          <w:p w14:paraId="5C2CAF92" w14:textId="77777777" w:rsidR="00124A71" w:rsidRPr="006E33ED" w:rsidRDefault="00124A71" w:rsidP="00124A71">
            <w:pPr>
              <w:spacing w:before="40" w:after="40" w:line="240" w:lineRule="auto"/>
              <w:rPr>
                <w:rFonts w:ascii="Arial Narrow" w:eastAsia="Times New Roman" w:hAnsi="Arial Narrow" w:cs="Arial"/>
                <w:sz w:val="16"/>
                <w:szCs w:val="16"/>
              </w:rPr>
            </w:pPr>
          </w:p>
          <w:p w14:paraId="3958616F"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7F5CFDC5" w14:textId="77777777" w:rsidTr="00124A71">
        <w:trPr>
          <w:trHeight w:val="352"/>
        </w:trPr>
        <w:tc>
          <w:tcPr>
            <w:tcW w:w="1903" w:type="dxa"/>
          </w:tcPr>
          <w:p w14:paraId="7B51C4F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198" w:type="dxa"/>
            <w:gridSpan w:val="4"/>
          </w:tcPr>
          <w:p w14:paraId="0AFF4DEC"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2FD9B788" w14:textId="77777777" w:rsidTr="00124A71">
        <w:trPr>
          <w:trHeight w:val="371"/>
        </w:trPr>
        <w:tc>
          <w:tcPr>
            <w:tcW w:w="1903" w:type="dxa"/>
          </w:tcPr>
          <w:p w14:paraId="2D8060C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Výsledok základného otestovania funkcionality:</w:t>
            </w:r>
          </w:p>
        </w:tc>
        <w:tc>
          <w:tcPr>
            <w:tcW w:w="7198" w:type="dxa"/>
            <w:gridSpan w:val="4"/>
          </w:tcPr>
          <w:p w14:paraId="310CC56C" w14:textId="77777777" w:rsidR="00124A71" w:rsidRPr="006E33ED" w:rsidRDefault="00124A71" w:rsidP="00124A71">
            <w:pPr>
              <w:spacing w:before="40" w:after="40" w:line="240" w:lineRule="auto"/>
              <w:rPr>
                <w:rFonts w:ascii="Arial Narrow" w:eastAsia="Times New Roman" w:hAnsi="Arial Narrow" w:cs="Arial"/>
                <w:sz w:val="16"/>
                <w:szCs w:val="16"/>
              </w:rPr>
            </w:pPr>
          </w:p>
          <w:p w14:paraId="51FE9CFF"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2"/>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bl>
    <w:p w14:paraId="4E62AE87" w14:textId="77777777" w:rsidR="00124A71" w:rsidRPr="006E33ED" w:rsidRDefault="00124A71" w:rsidP="00DD59EE">
      <w:pPr>
        <w:numPr>
          <w:ilvl w:val="0"/>
          <w:numId w:val="56"/>
        </w:numPr>
        <w:spacing w:after="120" w:line="240" w:lineRule="auto"/>
        <w:jc w:val="both"/>
        <w:rPr>
          <w:rFonts w:ascii="Arial Narrow" w:eastAsia="Times New Roman" w:hAnsi="Arial Narrow" w:cs="Arial"/>
          <w:b/>
          <w:sz w:val="24"/>
          <w:szCs w:val="24"/>
        </w:rPr>
      </w:pPr>
      <w:r w:rsidRPr="006E33ED">
        <w:rPr>
          <w:rFonts w:ascii="Arial Narrow" w:eastAsia="Times New Roman" w:hAnsi="Arial Narrow" w:cs="Arial"/>
          <w:b/>
          <w:sz w:val="24"/>
          <w:szCs w:val="24"/>
        </w:rPr>
        <w:t>Popis testu v testovacom prostredí:</w:t>
      </w:r>
    </w:p>
    <w:tbl>
      <w:tblPr>
        <w:tblW w:w="910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353"/>
      </w:tblGrid>
      <w:tr w:rsidR="00124A71" w:rsidRPr="006E33ED" w14:paraId="7AE7CA1F" w14:textId="77777777" w:rsidTr="00124A71">
        <w:trPr>
          <w:cantSplit/>
          <w:trHeight w:val="614"/>
        </w:trPr>
        <w:tc>
          <w:tcPr>
            <w:tcW w:w="1878" w:type="dxa"/>
          </w:tcPr>
          <w:p w14:paraId="3ACE4DE1" w14:textId="61EFC880" w:rsidR="00124A71" w:rsidRPr="006E33ED" w:rsidRDefault="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Stručný popis vykonaných testov:</w:t>
            </w:r>
          </w:p>
        </w:tc>
        <w:tc>
          <w:tcPr>
            <w:tcW w:w="7223" w:type="dxa"/>
            <w:gridSpan w:val="5"/>
          </w:tcPr>
          <w:p w14:paraId="178E8C9A" w14:textId="46EBB8F5"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/Popis vykonaných testov a popis ich priebehu./</w:t>
            </w:r>
          </w:p>
          <w:p w14:paraId="52B4BDF2"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11"/>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3158C4AD" w14:textId="77777777" w:rsidTr="00124A71">
        <w:trPr>
          <w:cantSplit/>
        </w:trPr>
        <w:tc>
          <w:tcPr>
            <w:tcW w:w="1878" w:type="dxa"/>
          </w:tcPr>
          <w:p w14:paraId="294205F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2662" w:type="dxa"/>
          </w:tcPr>
          <w:p w14:paraId="64EBB490"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333" w:type="dxa"/>
            <w:gridSpan w:val="2"/>
          </w:tcPr>
          <w:p w14:paraId="417ADE5D"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228" w:type="dxa"/>
            <w:gridSpan w:val="2"/>
          </w:tcPr>
          <w:p w14:paraId="21B17EC3"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7C0A973A" w14:textId="77777777" w:rsidTr="00124A71">
        <w:trPr>
          <w:cantSplit/>
          <w:trHeight w:val="1469"/>
        </w:trPr>
        <w:tc>
          <w:tcPr>
            <w:tcW w:w="1878" w:type="dxa"/>
          </w:tcPr>
          <w:p w14:paraId="357DDF6A"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Výsledok testu:</w:t>
            </w:r>
          </w:p>
        </w:tc>
        <w:tc>
          <w:tcPr>
            <w:tcW w:w="7223" w:type="dxa"/>
            <w:gridSpan w:val="5"/>
          </w:tcPr>
          <w:p w14:paraId="38F0B2AF" w14:textId="46ADFBA2"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/Prípadný popis chýb a nedostatkov zistených počas testovania – zistené chyby prosím očíslujte Chyba</w:t>
            </w:r>
            <w:r w:rsidR="00462F4B">
              <w:rPr>
                <w:rFonts w:ascii="Arial Narrow" w:eastAsia="Times New Roman" w:hAnsi="Arial Narrow" w:cs="Arial"/>
                <w:sz w:val="16"/>
                <w:szCs w:val="16"/>
              </w:rPr>
              <w:t xml:space="preserve"> </w:t>
            </w:r>
            <w:r w:rsidRPr="006E33ED">
              <w:rPr>
                <w:rFonts w:ascii="Arial Narrow" w:eastAsia="Times New Roman" w:hAnsi="Arial Narrow" w:cs="Arial"/>
                <w:sz w:val="16"/>
                <w:szCs w:val="16"/>
              </w:rPr>
              <w:t>1, Chyba 2 . . ./</w:t>
            </w:r>
          </w:p>
          <w:p w14:paraId="0503C0DD"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0"/>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599E97B9" w14:textId="77777777" w:rsidTr="00124A71">
        <w:trPr>
          <w:cantSplit/>
          <w:trHeight w:val="265"/>
        </w:trPr>
        <w:tc>
          <w:tcPr>
            <w:tcW w:w="1878" w:type="dxa"/>
          </w:tcPr>
          <w:p w14:paraId="3D588E1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Záverečné vyjadrenie:</w:t>
            </w:r>
          </w:p>
        </w:tc>
        <w:tc>
          <w:tcPr>
            <w:tcW w:w="7223" w:type="dxa"/>
            <w:gridSpan w:val="5"/>
          </w:tcPr>
          <w:p w14:paraId="094F2814"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Súhlasím s realizáciou do produkčného systému </w:t>
            </w:r>
            <w:r w:rsidRPr="006E33ED">
              <w:rPr>
                <w:rFonts w:ascii="Arial Narrow" w:eastAsia="Times New Roman" w:hAnsi="Arial Narrow" w:cs="Arial"/>
                <w:sz w:val="16"/>
                <w:szCs w:val="16"/>
              </w:rPr>
              <w:fldChar w:fldCharType="begin">
                <w:ffData>
                  <w:name w:val="Check16"/>
                  <w:enabled/>
                  <w:calcOnExit w:val="0"/>
                  <w:checkBox>
                    <w:sizeAuto/>
                    <w:default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w:t>
            </w:r>
          </w:p>
          <w:p w14:paraId="3CC12B15"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Nesúhlasím </w:t>
            </w:r>
            <w:r w:rsidRPr="006E33ED">
              <w:rPr>
                <w:rFonts w:ascii="Arial Narrow" w:eastAsia="Times New Roman" w:hAnsi="Arial Narrow" w:cs="Arial"/>
                <w:sz w:val="16"/>
                <w:szCs w:val="16"/>
              </w:rPr>
              <w:fldChar w:fldCharType="begin">
                <w:ffData>
                  <w:name w:val="Check17"/>
                  <w:enabled/>
                  <w:calcOnExit w:val="0"/>
                  <w:checkBox>
                    <w:sizeAuto/>
                    <w:default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Podmienečne súhlasím </w:t>
            </w:r>
            <w:r w:rsidRPr="006E33ED">
              <w:rPr>
                <w:rFonts w:ascii="Arial Narrow" w:eastAsia="Times New Roman" w:hAnsi="Arial Narrow" w:cs="Arial"/>
                <w:sz w:val="16"/>
                <w:szCs w:val="16"/>
              </w:rPr>
              <w:fldChar w:fldCharType="begin">
                <w:ffData>
                  <w:name w:val="Check18"/>
                  <w:enabled/>
                  <w:calcOnExit w:val="0"/>
                  <w:checkBox>
                    <w:sizeAuto/>
                    <w:default w:val="0"/>
                    <w:checked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p>
        </w:tc>
      </w:tr>
      <w:tr w:rsidR="00124A71" w:rsidRPr="006E33ED" w14:paraId="130A3F76" w14:textId="77777777" w:rsidTr="00124A71">
        <w:trPr>
          <w:cantSplit/>
        </w:trPr>
        <w:tc>
          <w:tcPr>
            <w:tcW w:w="1878" w:type="dxa"/>
            <w:tcBorders>
              <w:bottom w:val="single" w:sz="4" w:space="0" w:color="auto"/>
            </w:tcBorders>
          </w:tcPr>
          <w:p w14:paraId="342F7EE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Podmienky:</w:t>
            </w:r>
          </w:p>
        </w:tc>
        <w:tc>
          <w:tcPr>
            <w:tcW w:w="7223" w:type="dxa"/>
            <w:gridSpan w:val="5"/>
            <w:tcBorders>
              <w:bottom w:val="single" w:sz="4" w:space="0" w:color="auto"/>
            </w:tcBorders>
          </w:tcPr>
          <w:p w14:paraId="1D2456EF"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/Uveďte podmienky pre realizáciu do produkčného prostredia v prípade podmieneného súhlasu/</w:t>
            </w:r>
          </w:p>
          <w:p w14:paraId="1627E1B3"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1"/>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22DDBB49" w14:textId="77777777" w:rsidTr="00124A71">
        <w:trPr>
          <w:cantSplit/>
        </w:trPr>
        <w:tc>
          <w:tcPr>
            <w:tcW w:w="1878" w:type="dxa"/>
          </w:tcPr>
          <w:p w14:paraId="0B31448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Testoval :</w:t>
            </w:r>
          </w:p>
        </w:tc>
        <w:tc>
          <w:tcPr>
            <w:tcW w:w="2662" w:type="dxa"/>
            <w:tcBorders>
              <w:top w:val="nil"/>
              <w:bottom w:val="single" w:sz="4" w:space="0" w:color="auto"/>
            </w:tcBorders>
          </w:tcPr>
          <w:p w14:paraId="7C1E740F"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3"/>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1567" w:type="dxa"/>
          </w:tcPr>
          <w:p w14:paraId="37576A2C"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Dátum:</w:t>
            </w:r>
          </w:p>
        </w:tc>
        <w:tc>
          <w:tcPr>
            <w:tcW w:w="2641" w:type="dxa"/>
            <w:gridSpan w:val="2"/>
            <w:tcBorders>
              <w:top w:val="nil"/>
              <w:bottom w:val="single" w:sz="4" w:space="0" w:color="auto"/>
            </w:tcBorders>
          </w:tcPr>
          <w:p w14:paraId="2F90E43D"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353" w:type="dxa"/>
          </w:tcPr>
          <w:p w14:paraId="6490D239"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52F046CE" w14:textId="77777777" w:rsidTr="00124A71">
        <w:trPr>
          <w:cantSplit/>
        </w:trPr>
        <w:tc>
          <w:tcPr>
            <w:tcW w:w="1878" w:type="dxa"/>
            <w:tcBorders>
              <w:top w:val="nil"/>
            </w:tcBorders>
          </w:tcPr>
          <w:p w14:paraId="2F66AC8C" w14:textId="77777777" w:rsidR="00124A71" w:rsidRPr="006E33ED" w:rsidRDefault="00124A71" w:rsidP="00124A71">
            <w:pPr>
              <w:spacing w:line="240" w:lineRule="auto"/>
              <w:jc w:val="right"/>
              <w:rPr>
                <w:rFonts w:ascii="Arial Narrow" w:eastAsia="Calibri" w:hAnsi="Arial Narrow" w:cs="Arial"/>
                <w:sz w:val="16"/>
                <w:szCs w:val="16"/>
              </w:rPr>
            </w:pPr>
          </w:p>
        </w:tc>
        <w:tc>
          <w:tcPr>
            <w:tcW w:w="7223" w:type="dxa"/>
            <w:gridSpan w:val="5"/>
            <w:tcBorders>
              <w:top w:val="nil"/>
            </w:tcBorders>
          </w:tcPr>
          <w:p w14:paraId="10F64636" w14:textId="77777777" w:rsidR="00124A71" w:rsidRPr="006E33ED" w:rsidRDefault="00124A71" w:rsidP="00124A71">
            <w:pPr>
              <w:spacing w:line="240" w:lineRule="auto"/>
              <w:rPr>
                <w:rFonts w:ascii="Arial Narrow" w:eastAsia="Calibri" w:hAnsi="Arial Narrow" w:cs="Arial"/>
                <w:sz w:val="16"/>
                <w:szCs w:val="16"/>
              </w:rPr>
            </w:pPr>
          </w:p>
        </w:tc>
      </w:tr>
    </w:tbl>
    <w:p w14:paraId="66D927B9" w14:textId="77777777" w:rsidR="00124A71" w:rsidRPr="006E33ED" w:rsidRDefault="00124A71" w:rsidP="00DD59EE">
      <w:pPr>
        <w:numPr>
          <w:ilvl w:val="0"/>
          <w:numId w:val="56"/>
        </w:numPr>
        <w:spacing w:after="120" w:line="240" w:lineRule="auto"/>
        <w:jc w:val="both"/>
        <w:rPr>
          <w:rFonts w:ascii="Arial Narrow" w:eastAsia="Times New Roman" w:hAnsi="Arial Narrow" w:cs="Arial"/>
          <w:b/>
          <w:sz w:val="24"/>
          <w:szCs w:val="24"/>
        </w:rPr>
      </w:pPr>
      <w:r w:rsidRPr="006E33ED">
        <w:rPr>
          <w:rFonts w:ascii="Arial Narrow" w:eastAsia="Times New Roman" w:hAnsi="Arial Narrow" w:cs="Arial"/>
          <w:b/>
          <w:sz w:val="24"/>
          <w:szCs w:val="24"/>
        </w:rPr>
        <w:t xml:space="preserve">Popis integračného testu v testovacom prostredí: </w:t>
      </w:r>
    </w:p>
    <w:tbl>
      <w:tblPr>
        <w:tblW w:w="910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78"/>
        <w:gridCol w:w="2662"/>
        <w:gridCol w:w="1567"/>
        <w:gridCol w:w="766"/>
        <w:gridCol w:w="1875"/>
        <w:gridCol w:w="353"/>
      </w:tblGrid>
      <w:tr w:rsidR="00124A71" w:rsidRPr="006E33ED" w14:paraId="3718441A" w14:textId="77777777" w:rsidTr="00124A71">
        <w:trPr>
          <w:cantSplit/>
          <w:trHeight w:val="614"/>
        </w:trPr>
        <w:tc>
          <w:tcPr>
            <w:tcW w:w="1878" w:type="dxa"/>
          </w:tcPr>
          <w:p w14:paraId="33D5CAB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Stručný popis vykonaných testov :</w:t>
            </w:r>
          </w:p>
        </w:tc>
        <w:tc>
          <w:tcPr>
            <w:tcW w:w="7223" w:type="dxa"/>
            <w:gridSpan w:val="5"/>
          </w:tcPr>
          <w:p w14:paraId="2BCE6E2D" w14:textId="5C235C6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/Popis vykonaných testov a popis ich priebehu./</w:t>
            </w:r>
          </w:p>
          <w:p w14:paraId="296587D2"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11"/>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7B511DE0" w14:textId="77777777" w:rsidTr="00124A71">
        <w:trPr>
          <w:cantSplit/>
        </w:trPr>
        <w:tc>
          <w:tcPr>
            <w:tcW w:w="1878" w:type="dxa"/>
          </w:tcPr>
          <w:p w14:paraId="38F977DB"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2662" w:type="dxa"/>
          </w:tcPr>
          <w:p w14:paraId="5577E14D"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333" w:type="dxa"/>
            <w:gridSpan w:val="2"/>
          </w:tcPr>
          <w:p w14:paraId="730B3185"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228" w:type="dxa"/>
            <w:gridSpan w:val="2"/>
          </w:tcPr>
          <w:p w14:paraId="0F77A066"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7C59563D" w14:textId="77777777" w:rsidTr="00124A71">
        <w:trPr>
          <w:cantSplit/>
          <w:trHeight w:val="1413"/>
        </w:trPr>
        <w:tc>
          <w:tcPr>
            <w:tcW w:w="1878" w:type="dxa"/>
          </w:tcPr>
          <w:p w14:paraId="71F41CB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Výsledok testu:</w:t>
            </w:r>
          </w:p>
        </w:tc>
        <w:tc>
          <w:tcPr>
            <w:tcW w:w="7223" w:type="dxa"/>
            <w:gridSpan w:val="5"/>
          </w:tcPr>
          <w:p w14:paraId="3CFFCDB0" w14:textId="034019B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/Prípadný popis chýb a nedostatkov zistených počas testovania – zistené chyby</w:t>
            </w:r>
            <w:r w:rsidR="00462F4B">
              <w:rPr>
                <w:rFonts w:ascii="Arial Narrow" w:eastAsia="Times New Roman" w:hAnsi="Arial Narrow" w:cs="Arial"/>
                <w:sz w:val="16"/>
                <w:szCs w:val="16"/>
              </w:rPr>
              <w:t>,</w:t>
            </w:r>
            <w:r w:rsidRPr="006E33ED">
              <w:rPr>
                <w:rFonts w:ascii="Arial Narrow" w:eastAsia="Times New Roman" w:hAnsi="Arial Narrow" w:cs="Arial"/>
                <w:sz w:val="16"/>
                <w:szCs w:val="16"/>
              </w:rPr>
              <w:t xml:space="preserve"> prosím</w:t>
            </w:r>
            <w:r w:rsidR="00462F4B">
              <w:rPr>
                <w:rFonts w:ascii="Arial Narrow" w:eastAsia="Times New Roman" w:hAnsi="Arial Narrow" w:cs="Arial"/>
                <w:sz w:val="16"/>
                <w:szCs w:val="16"/>
              </w:rPr>
              <w:t>,</w:t>
            </w:r>
            <w:r w:rsidRPr="006E33ED">
              <w:rPr>
                <w:rFonts w:ascii="Arial Narrow" w:eastAsia="Times New Roman" w:hAnsi="Arial Narrow" w:cs="Arial"/>
                <w:sz w:val="16"/>
                <w:szCs w:val="16"/>
              </w:rPr>
              <w:t xml:space="preserve"> očíslujte Chyba</w:t>
            </w:r>
            <w:r w:rsidR="00462F4B">
              <w:rPr>
                <w:rFonts w:ascii="Arial Narrow" w:eastAsia="Times New Roman" w:hAnsi="Arial Narrow" w:cs="Arial"/>
                <w:sz w:val="16"/>
                <w:szCs w:val="16"/>
              </w:rPr>
              <w:t xml:space="preserve"> </w:t>
            </w:r>
            <w:r w:rsidRPr="006E33ED">
              <w:rPr>
                <w:rFonts w:ascii="Arial Narrow" w:eastAsia="Times New Roman" w:hAnsi="Arial Narrow" w:cs="Arial"/>
                <w:sz w:val="16"/>
                <w:szCs w:val="16"/>
              </w:rPr>
              <w:t>1, Chyba 2 . . ./</w:t>
            </w:r>
          </w:p>
          <w:p w14:paraId="3C82ADFB"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0"/>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3C9D4B1D" w14:textId="77777777" w:rsidTr="00124A71">
        <w:trPr>
          <w:cantSplit/>
          <w:trHeight w:val="265"/>
        </w:trPr>
        <w:tc>
          <w:tcPr>
            <w:tcW w:w="1878" w:type="dxa"/>
          </w:tcPr>
          <w:p w14:paraId="0A4E5D1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Záverečné vyjadrenie:</w:t>
            </w:r>
          </w:p>
        </w:tc>
        <w:tc>
          <w:tcPr>
            <w:tcW w:w="7223" w:type="dxa"/>
            <w:gridSpan w:val="5"/>
          </w:tcPr>
          <w:p w14:paraId="7B572495"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Súhlasím s realizáciou do produkčného systému </w:t>
            </w:r>
            <w:r w:rsidRPr="006E33ED">
              <w:rPr>
                <w:rFonts w:ascii="Arial Narrow" w:eastAsia="Times New Roman" w:hAnsi="Arial Narrow" w:cs="Arial"/>
                <w:sz w:val="16"/>
                <w:szCs w:val="16"/>
              </w:rPr>
              <w:fldChar w:fldCharType="begin">
                <w:ffData>
                  <w:name w:val="Check16"/>
                  <w:enabled/>
                  <w:calcOnExit w:val="0"/>
                  <w:checkBox>
                    <w:sizeAuto/>
                    <w:default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w:t>
            </w:r>
          </w:p>
          <w:p w14:paraId="59235C6B"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Nesúhlasím </w:t>
            </w:r>
            <w:r w:rsidRPr="006E33ED">
              <w:rPr>
                <w:rFonts w:ascii="Arial Narrow" w:eastAsia="Times New Roman" w:hAnsi="Arial Narrow" w:cs="Arial"/>
                <w:sz w:val="16"/>
                <w:szCs w:val="16"/>
              </w:rPr>
              <w:fldChar w:fldCharType="begin">
                <w:ffData>
                  <w:name w:val="Check17"/>
                  <w:enabled/>
                  <w:calcOnExit w:val="0"/>
                  <w:checkBox>
                    <w:sizeAuto/>
                    <w:default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Podmienečne súhlasím </w:t>
            </w:r>
            <w:r w:rsidRPr="006E33ED">
              <w:rPr>
                <w:rFonts w:ascii="Arial Narrow" w:eastAsia="Times New Roman" w:hAnsi="Arial Narrow" w:cs="Arial"/>
                <w:sz w:val="16"/>
                <w:szCs w:val="16"/>
              </w:rPr>
              <w:fldChar w:fldCharType="begin">
                <w:ffData>
                  <w:name w:val="Check18"/>
                  <w:enabled/>
                  <w:calcOnExit w:val="0"/>
                  <w:checkBox>
                    <w:sizeAuto/>
                    <w:default w:val="0"/>
                    <w:checked w:val="0"/>
                  </w:checkBox>
                </w:ffData>
              </w:fldChar>
            </w:r>
            <w:r w:rsidRPr="006E33ED">
              <w:rPr>
                <w:rFonts w:ascii="Arial Narrow" w:eastAsia="Times New Roman" w:hAnsi="Arial Narrow" w:cs="Arial"/>
                <w:sz w:val="16"/>
                <w:szCs w:val="16"/>
              </w:rPr>
              <w:instrText xml:space="preserve"> FORMCHECKBOX </w:instrText>
            </w:r>
            <w:r w:rsidR="00AD46F6">
              <w:rPr>
                <w:rFonts w:ascii="Arial Narrow" w:eastAsia="Times New Roman" w:hAnsi="Arial Narrow" w:cs="Arial"/>
                <w:sz w:val="16"/>
                <w:szCs w:val="16"/>
              </w:rPr>
            </w:r>
            <w:r w:rsidR="00AD46F6">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fldChar w:fldCharType="end"/>
            </w:r>
          </w:p>
        </w:tc>
      </w:tr>
      <w:tr w:rsidR="00124A71" w:rsidRPr="006E33ED" w14:paraId="6B074971" w14:textId="77777777" w:rsidTr="00124A71">
        <w:trPr>
          <w:cantSplit/>
          <w:trHeight w:val="770"/>
        </w:trPr>
        <w:tc>
          <w:tcPr>
            <w:tcW w:w="1878" w:type="dxa"/>
            <w:tcBorders>
              <w:bottom w:val="single" w:sz="4" w:space="0" w:color="auto"/>
            </w:tcBorders>
          </w:tcPr>
          <w:p w14:paraId="795773F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Podmienky:</w:t>
            </w:r>
          </w:p>
        </w:tc>
        <w:tc>
          <w:tcPr>
            <w:tcW w:w="7223" w:type="dxa"/>
            <w:gridSpan w:val="5"/>
            <w:tcBorders>
              <w:bottom w:val="single" w:sz="4" w:space="0" w:color="auto"/>
            </w:tcBorders>
          </w:tcPr>
          <w:p w14:paraId="2B09DD06"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/Uveďte podmienky pre realizáciu do produkčného prostredia v prípade podmieneného súhlasu/</w:t>
            </w:r>
          </w:p>
          <w:p w14:paraId="3470EB7F"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1"/>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52D51744" w14:textId="77777777" w:rsidTr="00124A71">
        <w:trPr>
          <w:cantSplit/>
        </w:trPr>
        <w:tc>
          <w:tcPr>
            <w:tcW w:w="1878" w:type="dxa"/>
            <w:tcBorders>
              <w:top w:val="nil"/>
              <w:bottom w:val="nil"/>
            </w:tcBorders>
          </w:tcPr>
          <w:p w14:paraId="119959E2"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23" w:type="dxa"/>
            <w:gridSpan w:val="5"/>
            <w:tcBorders>
              <w:top w:val="nil"/>
              <w:bottom w:val="nil"/>
            </w:tcBorders>
          </w:tcPr>
          <w:p w14:paraId="4319E0E2"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0E906D65" w14:textId="77777777" w:rsidTr="00124A71">
        <w:trPr>
          <w:cantSplit/>
        </w:trPr>
        <w:tc>
          <w:tcPr>
            <w:tcW w:w="1878" w:type="dxa"/>
          </w:tcPr>
          <w:p w14:paraId="53EA6B6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Testoval :</w:t>
            </w:r>
          </w:p>
        </w:tc>
        <w:tc>
          <w:tcPr>
            <w:tcW w:w="2662" w:type="dxa"/>
            <w:tcBorders>
              <w:top w:val="nil"/>
              <w:bottom w:val="single" w:sz="4" w:space="0" w:color="auto"/>
            </w:tcBorders>
          </w:tcPr>
          <w:p w14:paraId="63268D14"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3"/>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1567" w:type="dxa"/>
          </w:tcPr>
          <w:p w14:paraId="58FF297B"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Dátum:</w:t>
            </w:r>
          </w:p>
        </w:tc>
        <w:tc>
          <w:tcPr>
            <w:tcW w:w="2641" w:type="dxa"/>
            <w:gridSpan w:val="2"/>
            <w:tcBorders>
              <w:top w:val="nil"/>
              <w:bottom w:val="single" w:sz="4" w:space="0" w:color="auto"/>
            </w:tcBorders>
          </w:tcPr>
          <w:p w14:paraId="4FE73F21"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353" w:type="dxa"/>
          </w:tcPr>
          <w:p w14:paraId="756DC0F5"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08C2ED14" w14:textId="77777777" w:rsidTr="00124A71">
        <w:trPr>
          <w:cantSplit/>
        </w:trPr>
        <w:tc>
          <w:tcPr>
            <w:tcW w:w="1878" w:type="dxa"/>
            <w:tcBorders>
              <w:top w:val="nil"/>
            </w:tcBorders>
          </w:tcPr>
          <w:p w14:paraId="55C16ED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23" w:type="dxa"/>
            <w:gridSpan w:val="5"/>
            <w:tcBorders>
              <w:top w:val="nil"/>
            </w:tcBorders>
          </w:tcPr>
          <w:p w14:paraId="78C716CF"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15FAD215" w14:textId="77777777" w:rsidTr="00124A71">
        <w:trPr>
          <w:cantSplit/>
        </w:trPr>
        <w:tc>
          <w:tcPr>
            <w:tcW w:w="1878" w:type="dxa"/>
            <w:tcBorders>
              <w:top w:val="nil"/>
            </w:tcBorders>
          </w:tcPr>
          <w:p w14:paraId="390DBEB4"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Poznámka:</w:t>
            </w:r>
          </w:p>
        </w:tc>
        <w:tc>
          <w:tcPr>
            <w:tcW w:w="7223" w:type="dxa"/>
            <w:gridSpan w:val="5"/>
            <w:tcBorders>
              <w:top w:val="nil"/>
            </w:tcBorders>
          </w:tcPr>
          <w:p w14:paraId="5F59E032"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Musia byť podpísaní pracovníci, ktorí vykonali integračný test za každú aplikáciu.</w:t>
            </w:r>
          </w:p>
        </w:tc>
      </w:tr>
    </w:tbl>
    <w:p w14:paraId="525A2307" w14:textId="77777777" w:rsidR="00124A71" w:rsidRPr="00F65612" w:rsidRDefault="00124A71" w:rsidP="00124A71">
      <w:pPr>
        <w:spacing w:after="120" w:line="240" w:lineRule="auto"/>
        <w:jc w:val="both"/>
        <w:rPr>
          <w:rFonts w:ascii="Arial Narrow" w:eastAsia="Times New Roman" w:hAnsi="Arial Narrow" w:cs="Arial"/>
        </w:rPr>
      </w:pPr>
    </w:p>
    <w:p w14:paraId="66FEB49C" w14:textId="77777777" w:rsidR="00124A71" w:rsidRPr="006E33ED" w:rsidRDefault="00124A71" w:rsidP="00DD59EE">
      <w:pPr>
        <w:keepNext/>
        <w:numPr>
          <w:ilvl w:val="0"/>
          <w:numId w:val="56"/>
        </w:numPr>
        <w:spacing w:after="120" w:line="240" w:lineRule="auto"/>
        <w:ind w:left="1066" w:hanging="357"/>
        <w:jc w:val="both"/>
        <w:rPr>
          <w:rFonts w:ascii="Arial Narrow" w:eastAsia="Times New Roman" w:hAnsi="Arial Narrow" w:cs="Arial"/>
          <w:b/>
          <w:sz w:val="24"/>
          <w:szCs w:val="24"/>
        </w:rPr>
      </w:pPr>
      <w:r w:rsidRPr="006E33ED">
        <w:rPr>
          <w:rFonts w:ascii="Arial Narrow" w:eastAsia="Times New Roman" w:hAnsi="Arial Narrow" w:cs="Arial"/>
          <w:b/>
          <w:sz w:val="24"/>
          <w:szCs w:val="24"/>
        </w:rPr>
        <w:lastRenderedPageBreak/>
        <w:t>Realizácia do produkčného prostredia.</w:t>
      </w:r>
    </w:p>
    <w:tbl>
      <w:tblPr>
        <w:tblW w:w="910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91"/>
        <w:gridCol w:w="10"/>
        <w:gridCol w:w="1842"/>
        <w:gridCol w:w="320"/>
        <w:gridCol w:w="148"/>
        <w:gridCol w:w="2020"/>
        <w:gridCol w:w="174"/>
        <w:gridCol w:w="380"/>
        <w:gridCol w:w="2052"/>
        <w:gridCol w:w="264"/>
      </w:tblGrid>
      <w:tr w:rsidR="00124A71" w:rsidRPr="006E33ED" w14:paraId="1E86B463" w14:textId="77777777" w:rsidTr="00124A71">
        <w:trPr>
          <w:trHeight w:val="191"/>
        </w:trPr>
        <w:tc>
          <w:tcPr>
            <w:tcW w:w="1901" w:type="dxa"/>
            <w:gridSpan w:val="2"/>
            <w:tcBorders>
              <w:top w:val="single" w:sz="4" w:space="0" w:color="auto"/>
            </w:tcBorders>
            <w:vAlign w:val="center"/>
          </w:tcPr>
          <w:p w14:paraId="5463A22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Realizáciu schválil:</w:t>
            </w:r>
          </w:p>
        </w:tc>
        <w:tc>
          <w:tcPr>
            <w:tcW w:w="1842" w:type="dxa"/>
            <w:tcBorders>
              <w:top w:val="single" w:sz="4" w:space="0" w:color="auto"/>
              <w:bottom w:val="single" w:sz="4" w:space="0" w:color="auto"/>
            </w:tcBorders>
            <w:vAlign w:val="center"/>
          </w:tcPr>
          <w:p w14:paraId="0D51B2EE"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6"/>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468" w:type="dxa"/>
            <w:gridSpan w:val="2"/>
            <w:tcBorders>
              <w:top w:val="single" w:sz="4" w:space="0" w:color="auto"/>
              <w:bottom w:val="nil"/>
            </w:tcBorders>
            <w:vAlign w:val="center"/>
          </w:tcPr>
          <w:p w14:paraId="1249FD60"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194" w:type="dxa"/>
            <w:gridSpan w:val="2"/>
            <w:tcBorders>
              <w:top w:val="single" w:sz="4" w:space="0" w:color="auto"/>
              <w:bottom w:val="single" w:sz="4" w:space="0" w:color="auto"/>
            </w:tcBorders>
            <w:vAlign w:val="center"/>
          </w:tcPr>
          <w:p w14:paraId="3B8A0618"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Dátum:</w:t>
            </w:r>
          </w:p>
        </w:tc>
        <w:tc>
          <w:tcPr>
            <w:tcW w:w="380" w:type="dxa"/>
            <w:tcBorders>
              <w:top w:val="single" w:sz="4" w:space="0" w:color="auto"/>
            </w:tcBorders>
            <w:vAlign w:val="center"/>
          </w:tcPr>
          <w:p w14:paraId="3918A5BB"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052" w:type="dxa"/>
            <w:tcBorders>
              <w:top w:val="single" w:sz="4" w:space="0" w:color="auto"/>
              <w:bottom w:val="nil"/>
            </w:tcBorders>
            <w:vAlign w:val="center"/>
          </w:tcPr>
          <w:p w14:paraId="019AB6B4"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7"/>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264" w:type="dxa"/>
            <w:tcBorders>
              <w:top w:val="single" w:sz="4" w:space="0" w:color="auto"/>
            </w:tcBorders>
            <w:vAlign w:val="center"/>
          </w:tcPr>
          <w:p w14:paraId="275FBA9C"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334AA87F" w14:textId="77777777" w:rsidTr="00124A71">
        <w:trPr>
          <w:trHeight w:val="273"/>
        </w:trPr>
        <w:tc>
          <w:tcPr>
            <w:tcW w:w="1891" w:type="dxa"/>
            <w:vAlign w:val="center"/>
          </w:tcPr>
          <w:p w14:paraId="30C30468"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2172" w:type="dxa"/>
            <w:gridSpan w:val="3"/>
            <w:tcBorders>
              <w:top w:val="single" w:sz="4" w:space="0" w:color="auto"/>
              <w:bottom w:val="single" w:sz="4" w:space="0" w:color="auto"/>
            </w:tcBorders>
            <w:vAlign w:val="center"/>
          </w:tcPr>
          <w:p w14:paraId="448CE216"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168" w:type="dxa"/>
            <w:gridSpan w:val="2"/>
            <w:vAlign w:val="center"/>
          </w:tcPr>
          <w:p w14:paraId="6BCA2F15"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606" w:type="dxa"/>
            <w:gridSpan w:val="3"/>
            <w:tcBorders>
              <w:top w:val="single" w:sz="4" w:space="0" w:color="auto"/>
              <w:bottom w:val="single" w:sz="4" w:space="0" w:color="auto"/>
            </w:tcBorders>
            <w:vAlign w:val="center"/>
          </w:tcPr>
          <w:p w14:paraId="467D2CEB"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64" w:type="dxa"/>
            <w:vAlign w:val="center"/>
          </w:tcPr>
          <w:p w14:paraId="4B31099D" w14:textId="77777777" w:rsidR="00124A71" w:rsidRPr="006E33ED" w:rsidRDefault="00124A71" w:rsidP="00124A71">
            <w:pPr>
              <w:spacing w:line="240" w:lineRule="auto"/>
              <w:jc w:val="right"/>
              <w:rPr>
                <w:rFonts w:ascii="Arial Narrow" w:eastAsia="Calibri" w:hAnsi="Arial Narrow" w:cs="Arial"/>
                <w:sz w:val="16"/>
                <w:szCs w:val="16"/>
              </w:rPr>
            </w:pPr>
          </w:p>
        </w:tc>
      </w:tr>
      <w:tr w:rsidR="00124A71" w:rsidRPr="006E33ED" w14:paraId="445FEA6B" w14:textId="77777777" w:rsidTr="00124A71">
        <w:trPr>
          <w:trHeight w:val="273"/>
        </w:trPr>
        <w:tc>
          <w:tcPr>
            <w:tcW w:w="1891" w:type="dxa"/>
            <w:vAlign w:val="center"/>
          </w:tcPr>
          <w:p w14:paraId="522EEF85"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Realizáciu vykonal:</w:t>
            </w:r>
          </w:p>
        </w:tc>
        <w:tc>
          <w:tcPr>
            <w:tcW w:w="2172" w:type="dxa"/>
            <w:gridSpan w:val="3"/>
            <w:tcBorders>
              <w:top w:val="single" w:sz="4" w:space="0" w:color="auto"/>
              <w:bottom w:val="single" w:sz="4" w:space="0" w:color="auto"/>
            </w:tcBorders>
            <w:vAlign w:val="center"/>
          </w:tcPr>
          <w:p w14:paraId="6DA7A3EB"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2"/>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2168" w:type="dxa"/>
            <w:gridSpan w:val="2"/>
            <w:vAlign w:val="center"/>
          </w:tcPr>
          <w:p w14:paraId="53487012"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Dátum a čas realizácie:</w:t>
            </w:r>
          </w:p>
        </w:tc>
        <w:tc>
          <w:tcPr>
            <w:tcW w:w="2606" w:type="dxa"/>
            <w:gridSpan w:val="3"/>
            <w:tcBorders>
              <w:top w:val="single" w:sz="4" w:space="0" w:color="auto"/>
              <w:bottom w:val="single" w:sz="4" w:space="0" w:color="auto"/>
            </w:tcBorders>
            <w:vAlign w:val="center"/>
          </w:tcPr>
          <w:p w14:paraId="1D004C91"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3"/>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r w:rsidRPr="006E33ED">
              <w:rPr>
                <w:rFonts w:ascii="Arial Narrow" w:eastAsia="Times New Roman" w:hAnsi="Arial Narrow" w:cs="Arial"/>
                <w:sz w:val="16"/>
                <w:szCs w:val="16"/>
              </w:rPr>
              <w:t xml:space="preserve"> </w:t>
            </w:r>
          </w:p>
        </w:tc>
        <w:tc>
          <w:tcPr>
            <w:tcW w:w="264" w:type="dxa"/>
            <w:vAlign w:val="center"/>
          </w:tcPr>
          <w:p w14:paraId="2F860AFA" w14:textId="77777777" w:rsidR="00124A71" w:rsidRPr="006E33ED" w:rsidRDefault="00124A71" w:rsidP="00124A71">
            <w:pPr>
              <w:spacing w:line="240" w:lineRule="auto"/>
              <w:jc w:val="right"/>
              <w:rPr>
                <w:rFonts w:ascii="Arial Narrow" w:eastAsia="Calibri" w:hAnsi="Arial Narrow" w:cs="Arial"/>
                <w:sz w:val="16"/>
                <w:szCs w:val="16"/>
              </w:rPr>
            </w:pPr>
          </w:p>
        </w:tc>
      </w:tr>
      <w:tr w:rsidR="00124A71" w:rsidRPr="006E33ED" w14:paraId="5C50F7C0" w14:textId="77777777" w:rsidTr="00124A71">
        <w:tc>
          <w:tcPr>
            <w:tcW w:w="1891" w:type="dxa"/>
          </w:tcPr>
          <w:p w14:paraId="2EB0DD4B"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2172" w:type="dxa"/>
            <w:gridSpan w:val="3"/>
            <w:tcBorders>
              <w:top w:val="single" w:sz="4" w:space="0" w:color="auto"/>
            </w:tcBorders>
          </w:tcPr>
          <w:p w14:paraId="52265897"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168" w:type="dxa"/>
            <w:gridSpan w:val="2"/>
          </w:tcPr>
          <w:p w14:paraId="24218A99"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870" w:type="dxa"/>
            <w:gridSpan w:val="4"/>
          </w:tcPr>
          <w:p w14:paraId="35CEDF15"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2D9D4CE7" w14:textId="77777777" w:rsidTr="00124A71">
        <w:trPr>
          <w:trHeight w:val="1718"/>
        </w:trPr>
        <w:tc>
          <w:tcPr>
            <w:tcW w:w="1891" w:type="dxa"/>
          </w:tcPr>
          <w:p w14:paraId="293D79C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Priebeh realizácie:</w:t>
            </w:r>
          </w:p>
        </w:tc>
        <w:tc>
          <w:tcPr>
            <w:tcW w:w="7210" w:type="dxa"/>
            <w:gridSpan w:val="9"/>
          </w:tcPr>
          <w:p w14:paraId="3674EEBB" w14:textId="23AC073F"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/Popis priebehu</w:t>
            </w:r>
            <w:r w:rsidR="00F14BF0">
              <w:rPr>
                <w:rFonts w:ascii="Arial Narrow" w:eastAsia="Times New Roman" w:hAnsi="Arial Narrow" w:cs="Arial"/>
                <w:sz w:val="16"/>
                <w:szCs w:val="16"/>
              </w:rPr>
              <w:t xml:space="preserve"> </w:t>
            </w:r>
            <w:r w:rsidRPr="006E33ED">
              <w:rPr>
                <w:rFonts w:ascii="Arial Narrow" w:eastAsia="Times New Roman" w:hAnsi="Arial Narrow" w:cs="Arial"/>
                <w:sz w:val="16"/>
                <w:szCs w:val="16"/>
              </w:rPr>
              <w:t xml:space="preserve">- bez problémov, vyskytli sa chyby – ich popis./ </w:t>
            </w:r>
          </w:p>
          <w:p w14:paraId="3EF73AF3"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1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7296D13E" w14:textId="77777777" w:rsidTr="00124A71">
        <w:trPr>
          <w:trHeight w:val="187"/>
        </w:trPr>
        <w:tc>
          <w:tcPr>
            <w:tcW w:w="1891" w:type="dxa"/>
          </w:tcPr>
          <w:p w14:paraId="069BFE7B"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10" w:type="dxa"/>
            <w:gridSpan w:val="9"/>
          </w:tcPr>
          <w:p w14:paraId="297E6FE1"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71E36A53" w14:textId="77777777" w:rsidTr="00124A71">
        <w:trPr>
          <w:trHeight w:val="460"/>
        </w:trPr>
        <w:tc>
          <w:tcPr>
            <w:tcW w:w="1891" w:type="dxa"/>
          </w:tcPr>
          <w:p w14:paraId="1EE634CE"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Výsledok základného otestovania funkcionality:</w:t>
            </w:r>
          </w:p>
        </w:tc>
        <w:tc>
          <w:tcPr>
            <w:tcW w:w="7210" w:type="dxa"/>
            <w:gridSpan w:val="9"/>
          </w:tcPr>
          <w:p w14:paraId="0084914A" w14:textId="77777777" w:rsidR="00124A71" w:rsidRPr="006E33ED" w:rsidRDefault="00124A71" w:rsidP="00124A71">
            <w:pPr>
              <w:spacing w:before="40" w:after="40" w:line="240" w:lineRule="auto"/>
              <w:rPr>
                <w:rFonts w:ascii="Arial Narrow" w:eastAsia="Times New Roman" w:hAnsi="Arial Narrow" w:cs="Arial"/>
                <w:sz w:val="16"/>
                <w:szCs w:val="16"/>
              </w:rPr>
            </w:pPr>
          </w:p>
          <w:p w14:paraId="78C67E2D"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6DB3504F" w14:textId="77777777" w:rsidTr="00124A71">
        <w:trPr>
          <w:trHeight w:val="407"/>
        </w:trPr>
        <w:tc>
          <w:tcPr>
            <w:tcW w:w="1891" w:type="dxa"/>
          </w:tcPr>
          <w:p w14:paraId="3C72DFC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10" w:type="dxa"/>
            <w:gridSpan w:val="9"/>
          </w:tcPr>
          <w:p w14:paraId="1DFF7EE1"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5FD0299F" w14:textId="77777777" w:rsidTr="00124A71">
        <w:tc>
          <w:tcPr>
            <w:tcW w:w="1891" w:type="dxa"/>
          </w:tcPr>
          <w:p w14:paraId="131CC6FC"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Podpis:</w:t>
            </w:r>
          </w:p>
        </w:tc>
        <w:tc>
          <w:tcPr>
            <w:tcW w:w="2172" w:type="dxa"/>
            <w:gridSpan w:val="3"/>
            <w:tcBorders>
              <w:top w:val="nil"/>
              <w:bottom w:val="single" w:sz="4" w:space="0" w:color="auto"/>
            </w:tcBorders>
          </w:tcPr>
          <w:p w14:paraId="520A74C2"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5038" w:type="dxa"/>
            <w:gridSpan w:val="6"/>
          </w:tcPr>
          <w:p w14:paraId="762E0DB1"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75692FCD" w14:textId="77777777" w:rsidTr="00124A71">
        <w:tc>
          <w:tcPr>
            <w:tcW w:w="1891" w:type="dxa"/>
          </w:tcPr>
          <w:p w14:paraId="4FD9AF5F"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10" w:type="dxa"/>
            <w:gridSpan w:val="9"/>
          </w:tcPr>
          <w:p w14:paraId="6D29BDF4" w14:textId="77777777" w:rsidR="00124A71" w:rsidRPr="006E33ED" w:rsidRDefault="00124A71" w:rsidP="00124A71">
            <w:pPr>
              <w:spacing w:before="40" w:after="40" w:line="240" w:lineRule="auto"/>
              <w:rPr>
                <w:rFonts w:ascii="Arial Narrow" w:eastAsia="Times New Roman" w:hAnsi="Arial Narrow" w:cs="Arial"/>
                <w:sz w:val="16"/>
                <w:szCs w:val="16"/>
              </w:rPr>
            </w:pPr>
          </w:p>
        </w:tc>
      </w:tr>
    </w:tbl>
    <w:p w14:paraId="5F5BB68B" w14:textId="77777777" w:rsidR="00124A71" w:rsidRPr="006E33ED" w:rsidRDefault="00124A71" w:rsidP="00DD59EE">
      <w:pPr>
        <w:numPr>
          <w:ilvl w:val="0"/>
          <w:numId w:val="56"/>
        </w:numPr>
        <w:spacing w:after="120" w:line="240" w:lineRule="auto"/>
        <w:jc w:val="both"/>
        <w:rPr>
          <w:rFonts w:ascii="Arial Narrow" w:eastAsia="Times New Roman" w:hAnsi="Arial Narrow" w:cs="Arial"/>
          <w:b/>
          <w:sz w:val="24"/>
          <w:szCs w:val="24"/>
        </w:rPr>
      </w:pPr>
      <w:r w:rsidRPr="006E33ED">
        <w:rPr>
          <w:rFonts w:ascii="Arial Narrow" w:eastAsia="Times New Roman" w:hAnsi="Arial Narrow" w:cs="Arial"/>
          <w:b/>
          <w:sz w:val="24"/>
          <w:szCs w:val="24"/>
        </w:rPr>
        <w:t>Informácie pre užívateľa:</w:t>
      </w:r>
    </w:p>
    <w:tbl>
      <w:tblPr>
        <w:tblW w:w="9072" w:type="dxa"/>
        <w:tblInd w:w="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96"/>
        <w:gridCol w:w="1786"/>
        <w:gridCol w:w="458"/>
        <w:gridCol w:w="2129"/>
        <w:gridCol w:w="373"/>
        <w:gridCol w:w="2046"/>
        <w:gridCol w:w="484"/>
      </w:tblGrid>
      <w:tr w:rsidR="00124A71" w:rsidRPr="006E33ED" w14:paraId="31E46EB1" w14:textId="77777777" w:rsidTr="00124A71">
        <w:tc>
          <w:tcPr>
            <w:tcW w:w="1796" w:type="dxa"/>
            <w:tcBorders>
              <w:top w:val="single" w:sz="4" w:space="0" w:color="auto"/>
            </w:tcBorders>
          </w:tcPr>
          <w:p w14:paraId="5C76E210"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Zoznam modulov:</w:t>
            </w:r>
          </w:p>
        </w:tc>
        <w:tc>
          <w:tcPr>
            <w:tcW w:w="7276" w:type="dxa"/>
            <w:gridSpan w:val="6"/>
            <w:tcBorders>
              <w:top w:val="single" w:sz="4" w:space="0" w:color="auto"/>
            </w:tcBorders>
          </w:tcPr>
          <w:p w14:paraId="57CB6B69"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3"/>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r>
      <w:tr w:rsidR="00124A71" w:rsidRPr="006E33ED" w14:paraId="71B2137D" w14:textId="77777777" w:rsidTr="00124A71">
        <w:tc>
          <w:tcPr>
            <w:tcW w:w="1796" w:type="dxa"/>
            <w:tcBorders>
              <w:bottom w:val="nil"/>
            </w:tcBorders>
          </w:tcPr>
          <w:p w14:paraId="2377441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76" w:type="dxa"/>
            <w:gridSpan w:val="6"/>
            <w:tcBorders>
              <w:bottom w:val="nil"/>
            </w:tcBorders>
          </w:tcPr>
          <w:p w14:paraId="317BB3EB"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5276D328" w14:textId="77777777" w:rsidTr="00124A71">
        <w:trPr>
          <w:trHeight w:val="1491"/>
        </w:trPr>
        <w:tc>
          <w:tcPr>
            <w:tcW w:w="1796" w:type="dxa"/>
            <w:tcBorders>
              <w:top w:val="nil"/>
              <w:left w:val="single" w:sz="4" w:space="0" w:color="auto"/>
              <w:bottom w:val="single" w:sz="4" w:space="0" w:color="auto"/>
              <w:right w:val="nil"/>
            </w:tcBorders>
          </w:tcPr>
          <w:p w14:paraId="57A2896F" w14:textId="539CCD9C" w:rsidR="00124A71" w:rsidRPr="006E33ED" w:rsidRDefault="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 xml:space="preserve">Popis </w:t>
            </w:r>
            <w:r w:rsidR="00462F4B">
              <w:rPr>
                <w:rFonts w:ascii="Arial Narrow" w:eastAsia="Times New Roman" w:hAnsi="Arial Narrow" w:cs="Arial"/>
                <w:b/>
                <w:sz w:val="16"/>
                <w:szCs w:val="20"/>
              </w:rPr>
              <w:t>Z</w:t>
            </w:r>
            <w:r w:rsidRPr="006E33ED">
              <w:rPr>
                <w:rFonts w:ascii="Arial Narrow" w:eastAsia="Times New Roman" w:hAnsi="Arial Narrow" w:cs="Arial"/>
                <w:b/>
                <w:sz w:val="16"/>
                <w:szCs w:val="20"/>
              </w:rPr>
              <w:t>mien:</w:t>
            </w:r>
          </w:p>
        </w:tc>
        <w:tc>
          <w:tcPr>
            <w:tcW w:w="7276" w:type="dxa"/>
            <w:gridSpan w:val="6"/>
            <w:tcBorders>
              <w:top w:val="nil"/>
              <w:left w:val="nil"/>
              <w:bottom w:val="single" w:sz="4" w:space="0" w:color="auto"/>
              <w:right w:val="single" w:sz="4" w:space="0" w:color="auto"/>
            </w:tcBorders>
          </w:tcPr>
          <w:p w14:paraId="117F5E3D" w14:textId="4188AC9E"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t xml:space="preserve">/Popis </w:t>
            </w:r>
            <w:r w:rsidR="00462F4B">
              <w:rPr>
                <w:rFonts w:ascii="Arial Narrow" w:eastAsia="Times New Roman" w:hAnsi="Arial Narrow" w:cs="Arial"/>
                <w:sz w:val="16"/>
                <w:szCs w:val="16"/>
              </w:rPr>
              <w:t>Z</w:t>
            </w:r>
            <w:r w:rsidRPr="006E33ED">
              <w:rPr>
                <w:rFonts w:ascii="Arial Narrow" w:eastAsia="Times New Roman" w:hAnsi="Arial Narrow" w:cs="Arial"/>
                <w:sz w:val="16"/>
                <w:szCs w:val="16"/>
              </w:rPr>
              <w:t>mien z pohľadu koncového užívateľa/</w:t>
            </w:r>
          </w:p>
          <w:p w14:paraId="5E4F07C0" w14:textId="77777777" w:rsidR="00124A71" w:rsidRPr="006E33ED" w:rsidRDefault="00124A71" w:rsidP="00124A71">
            <w:pPr>
              <w:spacing w:before="40" w:after="40" w:line="240" w:lineRule="auto"/>
              <w:rPr>
                <w:rFonts w:ascii="Arial Narrow" w:eastAsia="Times New Roman" w:hAnsi="Arial Narrow" w:cs="Arial"/>
                <w:sz w:val="16"/>
                <w:szCs w:val="16"/>
              </w:rPr>
            </w:pPr>
          </w:p>
          <w:p w14:paraId="18E9366E" w14:textId="77777777" w:rsidR="00124A71" w:rsidRPr="006E33ED" w:rsidRDefault="00124A71" w:rsidP="00124A71">
            <w:pPr>
              <w:spacing w:before="40" w:after="40" w:line="240" w:lineRule="auto"/>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4"/>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p w14:paraId="45D9E018" w14:textId="77777777" w:rsidR="00124A71" w:rsidRPr="006E33ED" w:rsidRDefault="00124A71" w:rsidP="00124A71">
            <w:pPr>
              <w:spacing w:before="40" w:after="40" w:line="240" w:lineRule="auto"/>
              <w:rPr>
                <w:rFonts w:ascii="Arial Narrow" w:eastAsia="Times New Roman" w:hAnsi="Arial Narrow" w:cs="Arial"/>
                <w:sz w:val="16"/>
                <w:szCs w:val="16"/>
              </w:rPr>
            </w:pPr>
          </w:p>
        </w:tc>
      </w:tr>
      <w:tr w:rsidR="00124A71" w:rsidRPr="006E33ED" w14:paraId="3098DAAC" w14:textId="77777777" w:rsidTr="00124A71">
        <w:trPr>
          <w:trHeight w:val="191"/>
        </w:trPr>
        <w:tc>
          <w:tcPr>
            <w:tcW w:w="1796" w:type="dxa"/>
            <w:tcBorders>
              <w:top w:val="single" w:sz="4" w:space="0" w:color="auto"/>
            </w:tcBorders>
            <w:vAlign w:val="center"/>
          </w:tcPr>
          <w:p w14:paraId="338F8896"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786" w:type="dxa"/>
            <w:tcBorders>
              <w:top w:val="single" w:sz="4" w:space="0" w:color="auto"/>
              <w:bottom w:val="nil"/>
            </w:tcBorders>
            <w:vAlign w:val="center"/>
          </w:tcPr>
          <w:p w14:paraId="2477C147" w14:textId="77777777" w:rsidR="00124A71" w:rsidRPr="006E33ED" w:rsidRDefault="00124A71" w:rsidP="00124A71">
            <w:pPr>
              <w:spacing w:line="240" w:lineRule="auto"/>
              <w:jc w:val="center"/>
              <w:rPr>
                <w:rFonts w:ascii="Arial Narrow" w:eastAsia="Calibri" w:hAnsi="Arial Narrow" w:cs="Arial"/>
                <w:sz w:val="16"/>
                <w:szCs w:val="16"/>
              </w:rPr>
            </w:pPr>
          </w:p>
        </w:tc>
        <w:tc>
          <w:tcPr>
            <w:tcW w:w="458" w:type="dxa"/>
            <w:tcBorders>
              <w:top w:val="single" w:sz="4" w:space="0" w:color="auto"/>
              <w:bottom w:val="nil"/>
            </w:tcBorders>
            <w:vAlign w:val="center"/>
          </w:tcPr>
          <w:p w14:paraId="213E9204" w14:textId="77777777" w:rsidR="00124A71" w:rsidRPr="006E33ED" w:rsidRDefault="00124A71" w:rsidP="00124A71">
            <w:pPr>
              <w:spacing w:line="240" w:lineRule="auto"/>
              <w:rPr>
                <w:rFonts w:ascii="Arial Narrow" w:eastAsia="Calibri" w:hAnsi="Arial Narrow" w:cs="Arial"/>
                <w:sz w:val="16"/>
                <w:szCs w:val="16"/>
              </w:rPr>
            </w:pPr>
          </w:p>
        </w:tc>
        <w:tc>
          <w:tcPr>
            <w:tcW w:w="2129" w:type="dxa"/>
            <w:tcBorders>
              <w:top w:val="single" w:sz="4" w:space="0" w:color="auto"/>
              <w:bottom w:val="nil"/>
            </w:tcBorders>
            <w:vAlign w:val="center"/>
          </w:tcPr>
          <w:p w14:paraId="78747965"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373" w:type="dxa"/>
            <w:tcBorders>
              <w:top w:val="single" w:sz="4" w:space="0" w:color="auto"/>
              <w:bottom w:val="nil"/>
            </w:tcBorders>
            <w:vAlign w:val="center"/>
          </w:tcPr>
          <w:p w14:paraId="2761FEA5"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046" w:type="dxa"/>
            <w:tcBorders>
              <w:top w:val="single" w:sz="4" w:space="0" w:color="auto"/>
              <w:bottom w:val="nil"/>
            </w:tcBorders>
            <w:vAlign w:val="center"/>
          </w:tcPr>
          <w:p w14:paraId="7572C998"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484" w:type="dxa"/>
            <w:tcBorders>
              <w:top w:val="single" w:sz="4" w:space="0" w:color="auto"/>
            </w:tcBorders>
            <w:vAlign w:val="center"/>
          </w:tcPr>
          <w:p w14:paraId="4FACBB43"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3A046B0B" w14:textId="77777777" w:rsidTr="00124A71">
        <w:trPr>
          <w:trHeight w:val="191"/>
        </w:trPr>
        <w:tc>
          <w:tcPr>
            <w:tcW w:w="1796" w:type="dxa"/>
            <w:tcBorders>
              <w:top w:val="nil"/>
            </w:tcBorders>
            <w:vAlign w:val="center"/>
          </w:tcPr>
          <w:p w14:paraId="7309D073"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r w:rsidRPr="006E33ED">
              <w:rPr>
                <w:rFonts w:ascii="Arial Narrow" w:eastAsia="Times New Roman" w:hAnsi="Arial Narrow" w:cs="Arial"/>
                <w:b/>
                <w:sz w:val="16"/>
                <w:szCs w:val="20"/>
              </w:rPr>
              <w:t>Zverejnenie zabezpečil:</w:t>
            </w:r>
          </w:p>
        </w:tc>
        <w:tc>
          <w:tcPr>
            <w:tcW w:w="1786" w:type="dxa"/>
            <w:tcBorders>
              <w:top w:val="nil"/>
              <w:bottom w:val="single" w:sz="4" w:space="0" w:color="auto"/>
            </w:tcBorders>
            <w:vAlign w:val="center"/>
          </w:tcPr>
          <w:p w14:paraId="5A8EAF0E" w14:textId="77777777" w:rsidR="00124A71" w:rsidRPr="006E33ED" w:rsidRDefault="00124A71" w:rsidP="00124A71">
            <w:pPr>
              <w:spacing w:line="240" w:lineRule="auto"/>
              <w:jc w:val="center"/>
              <w:rPr>
                <w:rFonts w:ascii="Arial Narrow" w:eastAsia="Calibri" w:hAnsi="Arial Narrow" w:cs="Arial"/>
                <w:sz w:val="16"/>
                <w:szCs w:val="16"/>
              </w:rPr>
            </w:pPr>
            <w:r w:rsidRPr="006E33ED">
              <w:rPr>
                <w:rFonts w:ascii="Arial Narrow" w:eastAsia="Calibri" w:hAnsi="Arial Narrow" w:cs="Arial"/>
                <w:sz w:val="16"/>
                <w:szCs w:val="16"/>
              </w:rPr>
              <w:fldChar w:fldCharType="begin">
                <w:ffData>
                  <w:name w:val="Text26"/>
                  <w:enabled/>
                  <w:calcOnExit w:val="0"/>
                  <w:textInput/>
                </w:ffData>
              </w:fldChar>
            </w:r>
            <w:r w:rsidRPr="006E33ED">
              <w:rPr>
                <w:rFonts w:ascii="Arial Narrow" w:eastAsia="Calibri" w:hAnsi="Arial Narrow" w:cs="Arial"/>
                <w:sz w:val="16"/>
                <w:szCs w:val="16"/>
              </w:rPr>
              <w:instrText xml:space="preserve"> FORMTEXT </w:instrText>
            </w:r>
            <w:r w:rsidRPr="006E33ED">
              <w:rPr>
                <w:rFonts w:ascii="Arial Narrow" w:eastAsia="Calibri" w:hAnsi="Arial Narrow" w:cs="Arial"/>
                <w:sz w:val="16"/>
                <w:szCs w:val="16"/>
              </w:rPr>
            </w:r>
            <w:r w:rsidRPr="006E33ED">
              <w:rPr>
                <w:rFonts w:ascii="Arial Narrow" w:eastAsia="Calibri" w:hAnsi="Arial Narrow" w:cs="Arial"/>
                <w:sz w:val="16"/>
                <w:szCs w:val="16"/>
              </w:rPr>
              <w:fldChar w:fldCharType="separate"/>
            </w:r>
            <w:r w:rsidRPr="006E33ED">
              <w:rPr>
                <w:rFonts w:ascii="Arial Narrow" w:eastAsia="Calibri" w:hAnsi="Arial Narrow" w:cs="Arial"/>
                <w:noProof/>
                <w:sz w:val="16"/>
                <w:szCs w:val="16"/>
              </w:rPr>
              <w:t> </w:t>
            </w:r>
            <w:r w:rsidRPr="006E33ED">
              <w:rPr>
                <w:rFonts w:ascii="Arial Narrow" w:eastAsia="Calibri" w:hAnsi="Arial Narrow" w:cs="Arial"/>
                <w:noProof/>
                <w:sz w:val="16"/>
                <w:szCs w:val="16"/>
              </w:rPr>
              <w:t> </w:t>
            </w:r>
            <w:r w:rsidRPr="006E33ED">
              <w:rPr>
                <w:rFonts w:ascii="Arial Narrow" w:eastAsia="Calibri" w:hAnsi="Arial Narrow" w:cs="Arial"/>
                <w:noProof/>
                <w:sz w:val="16"/>
                <w:szCs w:val="16"/>
              </w:rPr>
              <w:t> </w:t>
            </w:r>
            <w:r w:rsidRPr="006E33ED">
              <w:rPr>
                <w:rFonts w:ascii="Arial Narrow" w:eastAsia="Calibri" w:hAnsi="Arial Narrow" w:cs="Arial"/>
                <w:noProof/>
                <w:sz w:val="16"/>
                <w:szCs w:val="16"/>
              </w:rPr>
              <w:t> </w:t>
            </w:r>
            <w:r w:rsidRPr="006E33ED">
              <w:rPr>
                <w:rFonts w:ascii="Arial Narrow" w:eastAsia="Calibri" w:hAnsi="Arial Narrow" w:cs="Arial"/>
                <w:noProof/>
                <w:sz w:val="16"/>
                <w:szCs w:val="16"/>
              </w:rPr>
              <w:t> </w:t>
            </w:r>
            <w:r w:rsidRPr="006E33ED">
              <w:rPr>
                <w:rFonts w:ascii="Arial Narrow" w:eastAsia="Calibri" w:hAnsi="Arial Narrow" w:cs="Arial"/>
                <w:sz w:val="16"/>
                <w:szCs w:val="16"/>
              </w:rPr>
              <w:fldChar w:fldCharType="end"/>
            </w:r>
          </w:p>
        </w:tc>
        <w:tc>
          <w:tcPr>
            <w:tcW w:w="458" w:type="dxa"/>
            <w:tcBorders>
              <w:top w:val="nil"/>
              <w:bottom w:val="nil"/>
            </w:tcBorders>
            <w:vAlign w:val="center"/>
          </w:tcPr>
          <w:p w14:paraId="2EDE9FDA" w14:textId="77777777" w:rsidR="00124A71" w:rsidRPr="006E33ED" w:rsidRDefault="00124A71" w:rsidP="00124A71">
            <w:pPr>
              <w:spacing w:line="240" w:lineRule="auto"/>
              <w:rPr>
                <w:rFonts w:ascii="Arial Narrow" w:eastAsia="Calibri" w:hAnsi="Arial Narrow" w:cs="Arial"/>
                <w:sz w:val="16"/>
                <w:szCs w:val="16"/>
              </w:rPr>
            </w:pPr>
          </w:p>
        </w:tc>
        <w:tc>
          <w:tcPr>
            <w:tcW w:w="2129" w:type="dxa"/>
            <w:tcBorders>
              <w:top w:val="nil"/>
              <w:bottom w:val="single" w:sz="4" w:space="0" w:color="auto"/>
            </w:tcBorders>
            <w:vAlign w:val="center"/>
          </w:tcPr>
          <w:p w14:paraId="2DA73A06" w14:textId="77777777" w:rsidR="00124A71" w:rsidRPr="006E33ED" w:rsidRDefault="00124A71" w:rsidP="00124A71">
            <w:pPr>
              <w:spacing w:before="40" w:after="40" w:line="240" w:lineRule="auto"/>
              <w:jc w:val="center"/>
              <w:rPr>
                <w:rFonts w:ascii="Arial Narrow" w:eastAsia="Times New Roman" w:hAnsi="Arial Narrow" w:cs="Arial"/>
                <w:sz w:val="16"/>
                <w:szCs w:val="16"/>
              </w:rPr>
            </w:pPr>
            <w:r w:rsidRPr="006E33ED">
              <w:rPr>
                <w:rFonts w:ascii="Arial Narrow" w:eastAsia="Times New Roman" w:hAnsi="Arial Narrow" w:cs="Arial"/>
                <w:sz w:val="16"/>
                <w:szCs w:val="16"/>
              </w:rPr>
              <w:fldChar w:fldCharType="begin">
                <w:ffData>
                  <w:name w:val="Text27"/>
                  <w:enabled/>
                  <w:calcOnExit w:val="0"/>
                  <w:textInput/>
                </w:ffData>
              </w:fldChar>
            </w:r>
            <w:r w:rsidRPr="006E33ED">
              <w:rPr>
                <w:rFonts w:ascii="Arial Narrow" w:eastAsia="Times New Roman" w:hAnsi="Arial Narrow" w:cs="Arial"/>
                <w:sz w:val="16"/>
                <w:szCs w:val="16"/>
              </w:rPr>
              <w:instrText xml:space="preserve"> FORMTEXT </w:instrText>
            </w:r>
            <w:r w:rsidRPr="006E33ED">
              <w:rPr>
                <w:rFonts w:ascii="Arial Narrow" w:eastAsia="Times New Roman" w:hAnsi="Arial Narrow" w:cs="Arial"/>
                <w:sz w:val="16"/>
                <w:szCs w:val="16"/>
              </w:rPr>
            </w:r>
            <w:r w:rsidRPr="006E33ED">
              <w:rPr>
                <w:rFonts w:ascii="Arial Narrow" w:eastAsia="Times New Roman" w:hAnsi="Arial Narrow" w:cs="Arial"/>
                <w:sz w:val="16"/>
                <w:szCs w:val="16"/>
              </w:rPr>
              <w:fldChar w:fldCharType="separate"/>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t> </w:t>
            </w:r>
            <w:r w:rsidRPr="006E33ED">
              <w:rPr>
                <w:rFonts w:ascii="Arial Narrow" w:eastAsia="Times New Roman" w:hAnsi="Arial Narrow" w:cs="Arial"/>
                <w:sz w:val="16"/>
                <w:szCs w:val="16"/>
              </w:rPr>
              <w:fldChar w:fldCharType="end"/>
            </w:r>
          </w:p>
        </w:tc>
        <w:tc>
          <w:tcPr>
            <w:tcW w:w="373" w:type="dxa"/>
            <w:tcBorders>
              <w:top w:val="nil"/>
            </w:tcBorders>
            <w:vAlign w:val="center"/>
          </w:tcPr>
          <w:p w14:paraId="0369CB21"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046" w:type="dxa"/>
            <w:tcBorders>
              <w:top w:val="nil"/>
              <w:bottom w:val="single" w:sz="4" w:space="0" w:color="auto"/>
            </w:tcBorders>
            <w:vAlign w:val="center"/>
          </w:tcPr>
          <w:p w14:paraId="0CA26764"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484" w:type="dxa"/>
            <w:tcBorders>
              <w:top w:val="nil"/>
            </w:tcBorders>
            <w:vAlign w:val="center"/>
          </w:tcPr>
          <w:p w14:paraId="4D6515DC"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611603F5" w14:textId="77777777" w:rsidTr="00124A71">
        <w:tc>
          <w:tcPr>
            <w:tcW w:w="1796" w:type="dxa"/>
          </w:tcPr>
          <w:p w14:paraId="568B61D5"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1786" w:type="dxa"/>
            <w:tcBorders>
              <w:top w:val="single" w:sz="4" w:space="0" w:color="auto"/>
            </w:tcBorders>
          </w:tcPr>
          <w:p w14:paraId="3C35043E" w14:textId="77777777" w:rsidR="00124A71" w:rsidRPr="006E33ED" w:rsidRDefault="00124A71" w:rsidP="00124A71">
            <w:pPr>
              <w:spacing w:before="40" w:after="40" w:line="240" w:lineRule="auto"/>
              <w:jc w:val="center"/>
              <w:rPr>
                <w:rFonts w:ascii="Arial Narrow" w:eastAsia="Times New Roman" w:hAnsi="Arial Narrow" w:cs="Arial"/>
                <w:sz w:val="16"/>
                <w:szCs w:val="16"/>
              </w:rPr>
            </w:pPr>
            <w:r w:rsidRPr="006E33ED">
              <w:rPr>
                <w:rFonts w:ascii="Arial Narrow" w:eastAsia="Times New Roman" w:hAnsi="Arial Narrow" w:cs="Arial"/>
                <w:sz w:val="16"/>
                <w:szCs w:val="16"/>
              </w:rPr>
              <w:t>Meno</w:t>
            </w:r>
          </w:p>
        </w:tc>
        <w:tc>
          <w:tcPr>
            <w:tcW w:w="458" w:type="dxa"/>
            <w:tcBorders>
              <w:top w:val="nil"/>
              <w:bottom w:val="nil"/>
            </w:tcBorders>
          </w:tcPr>
          <w:p w14:paraId="58F08C86" w14:textId="77777777" w:rsidR="00124A71" w:rsidRPr="006E33ED" w:rsidRDefault="00124A71" w:rsidP="00124A71">
            <w:pPr>
              <w:spacing w:line="240" w:lineRule="auto"/>
              <w:rPr>
                <w:rFonts w:ascii="Arial Narrow" w:eastAsia="Calibri" w:hAnsi="Arial Narrow" w:cs="Arial"/>
                <w:sz w:val="16"/>
                <w:szCs w:val="16"/>
              </w:rPr>
            </w:pPr>
          </w:p>
        </w:tc>
        <w:tc>
          <w:tcPr>
            <w:tcW w:w="2129" w:type="dxa"/>
            <w:tcBorders>
              <w:top w:val="single" w:sz="4" w:space="0" w:color="auto"/>
            </w:tcBorders>
          </w:tcPr>
          <w:p w14:paraId="1F4BCDE5" w14:textId="77777777" w:rsidR="00124A71" w:rsidRPr="006E33ED" w:rsidRDefault="00124A71" w:rsidP="00124A71">
            <w:pPr>
              <w:spacing w:before="40" w:after="40" w:line="240" w:lineRule="auto"/>
              <w:jc w:val="center"/>
              <w:rPr>
                <w:rFonts w:ascii="Arial Narrow" w:eastAsia="Times New Roman" w:hAnsi="Arial Narrow" w:cs="Arial"/>
                <w:sz w:val="16"/>
                <w:szCs w:val="16"/>
              </w:rPr>
            </w:pPr>
            <w:r w:rsidRPr="006E33ED">
              <w:rPr>
                <w:rFonts w:ascii="Arial Narrow" w:eastAsia="Times New Roman" w:hAnsi="Arial Narrow" w:cs="Arial"/>
                <w:sz w:val="16"/>
                <w:szCs w:val="16"/>
              </w:rPr>
              <w:t>Dátum</w:t>
            </w:r>
          </w:p>
        </w:tc>
        <w:tc>
          <w:tcPr>
            <w:tcW w:w="373" w:type="dxa"/>
          </w:tcPr>
          <w:p w14:paraId="3A267C2B" w14:textId="77777777" w:rsidR="00124A71" w:rsidRPr="006E33ED" w:rsidRDefault="00124A71" w:rsidP="00124A71">
            <w:pPr>
              <w:spacing w:before="40" w:after="40" w:line="240" w:lineRule="auto"/>
              <w:rPr>
                <w:rFonts w:ascii="Arial Narrow" w:eastAsia="Times New Roman" w:hAnsi="Arial Narrow" w:cs="Arial"/>
                <w:sz w:val="16"/>
                <w:szCs w:val="16"/>
              </w:rPr>
            </w:pPr>
          </w:p>
        </w:tc>
        <w:tc>
          <w:tcPr>
            <w:tcW w:w="2046" w:type="dxa"/>
            <w:tcBorders>
              <w:top w:val="nil"/>
              <w:bottom w:val="nil"/>
            </w:tcBorders>
          </w:tcPr>
          <w:p w14:paraId="71765D60" w14:textId="77777777" w:rsidR="00124A71" w:rsidRPr="006E33ED" w:rsidRDefault="00124A71" w:rsidP="00124A71">
            <w:pPr>
              <w:spacing w:before="40" w:after="40" w:line="240" w:lineRule="auto"/>
              <w:jc w:val="center"/>
              <w:rPr>
                <w:rFonts w:ascii="Arial Narrow" w:eastAsia="Times New Roman" w:hAnsi="Arial Narrow" w:cs="Arial"/>
                <w:sz w:val="16"/>
                <w:szCs w:val="16"/>
              </w:rPr>
            </w:pPr>
            <w:r w:rsidRPr="006E33ED">
              <w:rPr>
                <w:rFonts w:ascii="Arial Narrow" w:eastAsia="Times New Roman" w:hAnsi="Arial Narrow" w:cs="Arial"/>
                <w:sz w:val="16"/>
                <w:szCs w:val="16"/>
              </w:rPr>
              <w:t>Podpis</w:t>
            </w:r>
          </w:p>
        </w:tc>
        <w:tc>
          <w:tcPr>
            <w:tcW w:w="484" w:type="dxa"/>
          </w:tcPr>
          <w:p w14:paraId="64E93152" w14:textId="77777777" w:rsidR="00124A71" w:rsidRPr="006E33ED" w:rsidRDefault="00124A71" w:rsidP="00124A71">
            <w:pPr>
              <w:spacing w:line="240" w:lineRule="auto"/>
              <w:rPr>
                <w:rFonts w:ascii="Arial Narrow" w:eastAsia="Calibri" w:hAnsi="Arial Narrow" w:cs="Arial"/>
                <w:sz w:val="16"/>
                <w:szCs w:val="16"/>
              </w:rPr>
            </w:pPr>
          </w:p>
        </w:tc>
      </w:tr>
      <w:tr w:rsidR="00124A71" w:rsidRPr="006E33ED" w14:paraId="13348B10" w14:textId="77777777" w:rsidTr="00124A71">
        <w:tc>
          <w:tcPr>
            <w:tcW w:w="1796" w:type="dxa"/>
            <w:tcBorders>
              <w:bottom w:val="single" w:sz="4" w:space="0" w:color="auto"/>
            </w:tcBorders>
          </w:tcPr>
          <w:p w14:paraId="24A2C0CC" w14:textId="77777777" w:rsidR="00124A71" w:rsidRPr="006E33ED" w:rsidRDefault="00124A71" w:rsidP="00124A71">
            <w:pPr>
              <w:keepNext/>
              <w:keepLines/>
              <w:spacing w:before="60" w:after="40" w:line="240" w:lineRule="auto"/>
              <w:jc w:val="right"/>
              <w:rPr>
                <w:rFonts w:ascii="Arial Narrow" w:eastAsia="Times New Roman" w:hAnsi="Arial Narrow" w:cs="Arial"/>
                <w:b/>
                <w:sz w:val="16"/>
                <w:szCs w:val="20"/>
              </w:rPr>
            </w:pPr>
          </w:p>
        </w:tc>
        <w:tc>
          <w:tcPr>
            <w:tcW w:w="7276" w:type="dxa"/>
            <w:gridSpan w:val="6"/>
            <w:tcBorders>
              <w:bottom w:val="single" w:sz="4" w:space="0" w:color="auto"/>
            </w:tcBorders>
          </w:tcPr>
          <w:p w14:paraId="12CB1014" w14:textId="77777777" w:rsidR="00124A71" w:rsidRPr="006E33ED" w:rsidRDefault="00124A71" w:rsidP="00124A71">
            <w:pPr>
              <w:spacing w:before="40" w:after="40" w:line="240" w:lineRule="auto"/>
              <w:rPr>
                <w:rFonts w:ascii="Arial Narrow" w:eastAsia="Times New Roman" w:hAnsi="Arial Narrow" w:cs="Arial"/>
                <w:sz w:val="16"/>
                <w:szCs w:val="16"/>
              </w:rPr>
            </w:pPr>
          </w:p>
        </w:tc>
      </w:tr>
    </w:tbl>
    <w:p w14:paraId="61C79657" w14:textId="77777777" w:rsidR="00124A71" w:rsidRPr="006E33ED" w:rsidRDefault="00124A71" w:rsidP="00124A71">
      <w:pPr>
        <w:spacing w:line="240" w:lineRule="auto"/>
        <w:rPr>
          <w:rFonts w:ascii="Arial Narrow" w:eastAsia="Calibri" w:hAnsi="Arial Narrow" w:cs="Arial"/>
        </w:rPr>
      </w:pPr>
    </w:p>
    <w:p w14:paraId="40DF63EB" w14:textId="77777777" w:rsidR="00124A71" w:rsidRPr="006E33ED" w:rsidRDefault="00124A71" w:rsidP="00124A71">
      <w:pPr>
        <w:spacing w:line="240" w:lineRule="auto"/>
        <w:rPr>
          <w:rFonts w:ascii="Arial Narrow" w:eastAsia="Calibri" w:hAnsi="Arial Narrow" w:cs="Arial"/>
        </w:rPr>
      </w:pPr>
    </w:p>
    <w:p w14:paraId="5508FFD1" w14:textId="77777777" w:rsidR="00124A71" w:rsidRPr="006E33ED" w:rsidRDefault="00124A71" w:rsidP="00124A71">
      <w:pPr>
        <w:spacing w:line="240" w:lineRule="auto"/>
        <w:rPr>
          <w:rFonts w:ascii="Arial Narrow" w:eastAsia="Calibri" w:hAnsi="Arial Narrow" w:cs="Arial"/>
        </w:rPr>
      </w:pPr>
    </w:p>
    <w:p w14:paraId="554ADFC6" w14:textId="77777777" w:rsidR="00124A71" w:rsidRPr="006E33ED" w:rsidRDefault="00124A71" w:rsidP="00124A71">
      <w:pPr>
        <w:spacing w:line="240" w:lineRule="auto"/>
        <w:rPr>
          <w:rFonts w:ascii="Arial Narrow" w:eastAsia="Calibri" w:hAnsi="Arial Narrow" w:cs="Arial"/>
        </w:rPr>
      </w:pPr>
    </w:p>
    <w:p w14:paraId="34778985" w14:textId="77777777" w:rsidR="00124A71" w:rsidRPr="006E33ED" w:rsidRDefault="00124A71" w:rsidP="00124A71">
      <w:pPr>
        <w:spacing w:line="240" w:lineRule="auto"/>
        <w:rPr>
          <w:rFonts w:ascii="Arial Narrow" w:eastAsia="Calibri" w:hAnsi="Arial Narrow" w:cs="Arial"/>
        </w:rPr>
      </w:pPr>
    </w:p>
    <w:p w14:paraId="68E37DF1" w14:textId="77777777" w:rsidR="00124A71" w:rsidRPr="006E33ED" w:rsidRDefault="00124A71" w:rsidP="00124A71">
      <w:pPr>
        <w:spacing w:line="240" w:lineRule="auto"/>
        <w:rPr>
          <w:rFonts w:ascii="Arial Narrow" w:eastAsia="Calibri" w:hAnsi="Arial Narrow" w:cs="Arial"/>
        </w:rPr>
      </w:pPr>
    </w:p>
    <w:p w14:paraId="7A638374" w14:textId="77777777" w:rsidR="00124A71" w:rsidRPr="006E33ED" w:rsidRDefault="00124A71" w:rsidP="00124A71">
      <w:pPr>
        <w:spacing w:line="240" w:lineRule="auto"/>
        <w:rPr>
          <w:rFonts w:ascii="Arial Narrow" w:eastAsia="Calibri" w:hAnsi="Arial Narrow" w:cs="Arial"/>
        </w:rPr>
      </w:pPr>
    </w:p>
    <w:p w14:paraId="56B6F179" w14:textId="77777777" w:rsidR="00124A71" w:rsidRPr="006E33ED" w:rsidRDefault="00124A71" w:rsidP="00124A71">
      <w:pPr>
        <w:spacing w:line="240" w:lineRule="auto"/>
        <w:rPr>
          <w:rFonts w:ascii="Arial Narrow" w:eastAsia="Calibri" w:hAnsi="Arial Narrow" w:cs="Arial"/>
        </w:rPr>
      </w:pPr>
    </w:p>
    <w:p w14:paraId="435AA45F" w14:textId="77777777" w:rsidR="00124A71" w:rsidRPr="006E33ED" w:rsidRDefault="00124A71" w:rsidP="00124A71">
      <w:pPr>
        <w:spacing w:line="240" w:lineRule="auto"/>
        <w:rPr>
          <w:rFonts w:ascii="Arial Narrow" w:eastAsia="Calibri" w:hAnsi="Arial Narrow" w:cs="Arial"/>
        </w:rPr>
      </w:pPr>
    </w:p>
    <w:p w14:paraId="07609C31" w14:textId="77777777" w:rsidR="00124A71" w:rsidRPr="006E33ED" w:rsidRDefault="00124A71" w:rsidP="00124A71">
      <w:pPr>
        <w:spacing w:line="240" w:lineRule="auto"/>
        <w:rPr>
          <w:rFonts w:ascii="Arial Narrow" w:eastAsia="Calibri" w:hAnsi="Arial Narrow" w:cs="Arial"/>
        </w:rPr>
      </w:pPr>
    </w:p>
    <w:p w14:paraId="2054C8D0" w14:textId="2B5BE510" w:rsidR="005766E1" w:rsidRPr="006E33ED" w:rsidRDefault="005766E1">
      <w:pPr>
        <w:rPr>
          <w:rFonts w:ascii="Arial Narrow" w:eastAsia="Calibri" w:hAnsi="Arial Narrow" w:cs="Arial"/>
        </w:rPr>
      </w:pPr>
      <w:r w:rsidRPr="006E33ED">
        <w:rPr>
          <w:rFonts w:ascii="Arial Narrow" w:eastAsia="Calibri" w:hAnsi="Arial Narrow" w:cs="Arial"/>
        </w:rPr>
        <w:br w:type="page"/>
      </w:r>
    </w:p>
    <w:p w14:paraId="30FDA909" w14:textId="77777777" w:rsidR="00124A71" w:rsidRPr="006E33ED" w:rsidRDefault="00124A71" w:rsidP="00DD59EE">
      <w:pPr>
        <w:widowControl w:val="0"/>
        <w:numPr>
          <w:ilvl w:val="0"/>
          <w:numId w:val="59"/>
        </w:numPr>
        <w:autoSpaceDE w:val="0"/>
        <w:autoSpaceDN w:val="0"/>
        <w:spacing w:before="127" w:after="0" w:line="240" w:lineRule="auto"/>
        <w:ind w:left="426" w:hanging="426"/>
        <w:rPr>
          <w:rFonts w:ascii="Arial Narrow" w:eastAsia="Liberation Sans Narrow" w:hAnsi="Arial Narrow" w:cs="Times New Roman"/>
          <w:b/>
          <w:lang w:val="sk" w:eastAsia="sk"/>
        </w:rPr>
      </w:pPr>
      <w:r w:rsidRPr="006E33ED">
        <w:rPr>
          <w:rFonts w:ascii="Arial Narrow" w:eastAsia="Liberation Sans Narrow" w:hAnsi="Arial Narrow" w:cs="Times New Roman"/>
          <w:b/>
          <w:lang w:val="sk" w:eastAsia="sk"/>
        </w:rPr>
        <w:lastRenderedPageBreak/>
        <w:t>Akceptačný protokol</w:t>
      </w:r>
    </w:p>
    <w:p w14:paraId="0E4A9783" w14:textId="77777777" w:rsidR="00124A71" w:rsidRPr="00F65612" w:rsidRDefault="00124A71" w:rsidP="00F65612">
      <w:pPr>
        <w:spacing w:line="240" w:lineRule="auto"/>
        <w:jc w:val="both"/>
        <w:rPr>
          <w:rFonts w:ascii="Arial Narrow" w:eastAsia="Calibri" w:hAnsi="Arial Narrow" w:cs="Times New Roman"/>
          <w:bCs/>
        </w:rPr>
      </w:pPr>
    </w:p>
    <w:p w14:paraId="5EA33CE0" w14:textId="77777777" w:rsidR="00124A71" w:rsidRPr="006E33ED" w:rsidRDefault="00124A71" w:rsidP="00124A71">
      <w:pPr>
        <w:spacing w:after="0" w:line="240" w:lineRule="auto"/>
        <w:jc w:val="center"/>
        <w:rPr>
          <w:rFonts w:ascii="Arial Narrow" w:eastAsia="Times New Roman" w:hAnsi="Arial Narrow" w:cs="Arial"/>
          <w:b/>
          <w:bCs/>
          <w:sz w:val="28"/>
          <w:szCs w:val="35"/>
        </w:rPr>
      </w:pPr>
      <w:r w:rsidRPr="006E33ED">
        <w:rPr>
          <w:rFonts w:ascii="Arial Narrow" w:eastAsia="Times New Roman" w:hAnsi="Arial Narrow" w:cs="Arial"/>
          <w:b/>
          <w:bCs/>
          <w:sz w:val="28"/>
          <w:szCs w:val="35"/>
        </w:rPr>
        <w:t xml:space="preserve">Akceptačný protokol č. </w:t>
      </w:r>
    </w:p>
    <w:p w14:paraId="376357BC" w14:textId="77777777" w:rsidR="00124A71" w:rsidRPr="006E33ED" w:rsidRDefault="00124A71" w:rsidP="00124A71">
      <w:pPr>
        <w:spacing w:line="240" w:lineRule="auto"/>
        <w:rPr>
          <w:rFonts w:ascii="Arial Narrow" w:eastAsia="Calibri" w:hAnsi="Arial Narrow" w:cs="Times New Roman"/>
          <w:sz w:val="21"/>
          <w:szCs w:val="21"/>
        </w:rPr>
      </w:pPr>
    </w:p>
    <w:p w14:paraId="79299286" w14:textId="77777777" w:rsidR="00124A71" w:rsidRPr="006E33ED" w:rsidRDefault="00124A71" w:rsidP="00124A71">
      <w:pPr>
        <w:spacing w:line="240" w:lineRule="auto"/>
        <w:rPr>
          <w:rFonts w:ascii="Arial Narrow" w:eastAsia="Calibri" w:hAnsi="Arial Narrow" w:cs="Times New Roman"/>
          <w:sz w:val="21"/>
          <w:szCs w:val="21"/>
        </w:rPr>
      </w:pPr>
    </w:p>
    <w:p w14:paraId="4AE7069B"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bookmarkStart w:id="16" w:name="_Toc512515306"/>
      <w:r w:rsidRPr="006E33ED">
        <w:rPr>
          <w:rFonts w:ascii="Arial Narrow" w:eastAsia="Times New Roman" w:hAnsi="Arial Narrow" w:cs="Arial"/>
          <w:b/>
        </w:rPr>
        <w:t>Predmet akceptácie</w:t>
      </w:r>
    </w:p>
    <w:p w14:paraId="1BF53FC1" w14:textId="77777777" w:rsidR="00124A71" w:rsidRPr="006E33ED" w:rsidRDefault="00124A71" w:rsidP="00124A71">
      <w:pPr>
        <w:spacing w:line="240" w:lineRule="auto"/>
        <w:rPr>
          <w:rFonts w:ascii="Arial Narrow" w:eastAsia="Calibri" w:hAnsi="Arial Narrow" w:cs="Times New Roman"/>
          <w:sz w:val="21"/>
          <w:szCs w:val="21"/>
        </w:rPr>
      </w:pPr>
    </w:p>
    <w:p w14:paraId="2A9B819E"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V priebehu mesiaca xx/</w:t>
      </w:r>
      <w:proofErr w:type="spellStart"/>
      <w:r w:rsidRPr="006E33ED">
        <w:rPr>
          <w:rFonts w:ascii="Arial Narrow" w:eastAsia="Calibri" w:hAnsi="Arial Narrow" w:cs="Arial"/>
        </w:rPr>
        <w:t>xxxx</w:t>
      </w:r>
      <w:proofErr w:type="spellEnd"/>
      <w:r w:rsidRPr="006E33ED">
        <w:rPr>
          <w:rFonts w:ascii="Arial Narrow" w:eastAsia="Calibri" w:hAnsi="Arial Narrow" w:cs="Arial"/>
        </w:rPr>
        <w:t xml:space="preserve"> boli poskytnuté služby v súlade s Objednávkou:</w:t>
      </w:r>
    </w:p>
    <w:tbl>
      <w:tblPr>
        <w:tblW w:w="9176" w:type="dxa"/>
        <w:tblInd w:w="55" w:type="dxa"/>
        <w:tblCellMar>
          <w:left w:w="70" w:type="dxa"/>
          <w:right w:w="70" w:type="dxa"/>
        </w:tblCellMar>
        <w:tblLook w:val="04A0" w:firstRow="1" w:lastRow="0" w:firstColumn="1" w:lastColumn="0" w:noHBand="0" w:noVBand="1"/>
      </w:tblPr>
      <w:tblGrid>
        <w:gridCol w:w="5724"/>
        <w:gridCol w:w="1157"/>
        <w:gridCol w:w="191"/>
        <w:gridCol w:w="191"/>
        <w:gridCol w:w="1944"/>
      </w:tblGrid>
      <w:tr w:rsidR="00124A71" w:rsidRPr="006E33ED" w14:paraId="1B82B710" w14:textId="77777777" w:rsidTr="00124A71">
        <w:trPr>
          <w:trHeight w:val="270"/>
        </w:trPr>
        <w:tc>
          <w:tcPr>
            <w:tcW w:w="6881" w:type="dxa"/>
            <w:gridSpan w:val="2"/>
            <w:tcBorders>
              <w:top w:val="single" w:sz="8" w:space="0" w:color="auto"/>
              <w:left w:val="single" w:sz="8" w:space="0" w:color="auto"/>
              <w:bottom w:val="single" w:sz="8" w:space="0" w:color="auto"/>
            </w:tcBorders>
            <w:shd w:val="clear" w:color="auto" w:fill="FFFFFF"/>
            <w:noWrap/>
            <w:vAlign w:val="bottom"/>
            <w:hideMark/>
          </w:tcPr>
          <w:p w14:paraId="2AC84E36" w14:textId="77777777" w:rsidR="00124A71" w:rsidRPr="006E33ED" w:rsidRDefault="00124A71" w:rsidP="00124A71">
            <w:pPr>
              <w:spacing w:line="240" w:lineRule="auto"/>
              <w:rPr>
                <w:rFonts w:ascii="Arial Narrow" w:eastAsia="Calibri" w:hAnsi="Arial Narrow" w:cs="Arial"/>
                <w:b/>
                <w:bCs/>
                <w:i/>
                <w:iCs/>
                <w:lang w:eastAsia="sk-SK"/>
              </w:rPr>
            </w:pPr>
            <w:r w:rsidRPr="006E33ED">
              <w:rPr>
                <w:rFonts w:ascii="Arial Narrow" w:eastAsia="Calibri" w:hAnsi="Arial Narrow" w:cs="Arial"/>
                <w:b/>
                <w:bCs/>
                <w:i/>
                <w:iCs/>
                <w:lang w:eastAsia="sk-SK"/>
              </w:rPr>
              <w:t>Služba</w:t>
            </w:r>
          </w:p>
        </w:tc>
        <w:tc>
          <w:tcPr>
            <w:tcW w:w="191" w:type="dxa"/>
            <w:tcBorders>
              <w:top w:val="single" w:sz="8" w:space="0" w:color="auto"/>
              <w:bottom w:val="single" w:sz="8" w:space="0" w:color="auto"/>
            </w:tcBorders>
            <w:shd w:val="clear" w:color="auto" w:fill="FFFFFF"/>
            <w:noWrap/>
            <w:vAlign w:val="bottom"/>
            <w:hideMark/>
          </w:tcPr>
          <w:p w14:paraId="616D2FDA"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tcBorders>
              <w:top w:val="single" w:sz="8" w:space="0" w:color="auto"/>
              <w:bottom w:val="single" w:sz="8" w:space="0" w:color="auto"/>
              <w:right w:val="single" w:sz="8" w:space="0" w:color="auto"/>
            </w:tcBorders>
            <w:shd w:val="clear" w:color="auto" w:fill="FFFFFF"/>
            <w:noWrap/>
            <w:vAlign w:val="bottom"/>
            <w:hideMark/>
          </w:tcPr>
          <w:p w14:paraId="34D1ADEA" w14:textId="77777777" w:rsidR="00124A71" w:rsidRPr="006E33ED" w:rsidRDefault="00124A71" w:rsidP="00124A71">
            <w:pPr>
              <w:spacing w:line="240" w:lineRule="auto"/>
              <w:jc w:val="center"/>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tcBorders>
              <w:top w:val="single" w:sz="8" w:space="0" w:color="auto"/>
              <w:left w:val="single" w:sz="8" w:space="0" w:color="auto"/>
              <w:bottom w:val="single" w:sz="8" w:space="0" w:color="auto"/>
              <w:right w:val="single" w:sz="8" w:space="0" w:color="auto"/>
            </w:tcBorders>
            <w:shd w:val="clear" w:color="auto" w:fill="FFFFFF"/>
            <w:noWrap/>
            <w:vAlign w:val="bottom"/>
            <w:hideMark/>
          </w:tcPr>
          <w:p w14:paraId="6B09BD2D" w14:textId="77777777" w:rsidR="00124A71" w:rsidRPr="006E33ED" w:rsidRDefault="00124A71" w:rsidP="00124A71">
            <w:pPr>
              <w:spacing w:line="240" w:lineRule="auto"/>
              <w:jc w:val="center"/>
              <w:rPr>
                <w:rFonts w:ascii="Arial Narrow" w:eastAsia="Calibri" w:hAnsi="Arial Narrow" w:cs="Arial"/>
                <w:b/>
                <w:bCs/>
                <w:sz w:val="18"/>
                <w:szCs w:val="18"/>
                <w:lang w:eastAsia="sk-SK"/>
              </w:rPr>
            </w:pPr>
            <w:r w:rsidRPr="006E33ED">
              <w:rPr>
                <w:rFonts w:ascii="Arial Narrow" w:eastAsia="Calibri" w:hAnsi="Arial Narrow" w:cs="Arial"/>
                <w:b/>
                <w:bCs/>
                <w:sz w:val="18"/>
                <w:szCs w:val="18"/>
                <w:lang w:eastAsia="sk-SK"/>
              </w:rPr>
              <w:t xml:space="preserve">EUR </w:t>
            </w:r>
          </w:p>
          <w:p w14:paraId="6FAB5903" w14:textId="77777777" w:rsidR="00124A71" w:rsidRPr="006E33ED" w:rsidRDefault="00124A71" w:rsidP="00124A71">
            <w:pPr>
              <w:spacing w:line="240" w:lineRule="auto"/>
              <w:jc w:val="center"/>
              <w:rPr>
                <w:rFonts w:ascii="Arial Narrow" w:eastAsia="Calibri" w:hAnsi="Arial Narrow" w:cs="Arial"/>
                <w:b/>
                <w:bCs/>
                <w:sz w:val="18"/>
                <w:szCs w:val="18"/>
                <w:lang w:eastAsia="sk-SK"/>
              </w:rPr>
            </w:pPr>
            <w:r w:rsidRPr="006E33ED">
              <w:rPr>
                <w:rFonts w:ascii="Arial Narrow" w:eastAsia="Calibri" w:hAnsi="Arial Narrow" w:cs="Arial"/>
                <w:b/>
                <w:bCs/>
                <w:sz w:val="18"/>
                <w:szCs w:val="18"/>
                <w:lang w:eastAsia="sk-SK"/>
              </w:rPr>
              <w:t>(bez DPH)</w:t>
            </w:r>
          </w:p>
        </w:tc>
      </w:tr>
      <w:tr w:rsidR="00124A71" w:rsidRPr="006E33ED" w14:paraId="0AF8FD8B" w14:textId="77777777" w:rsidTr="00124A71">
        <w:trPr>
          <w:trHeight w:val="500"/>
        </w:trPr>
        <w:tc>
          <w:tcPr>
            <w:tcW w:w="6881" w:type="dxa"/>
            <w:gridSpan w:val="2"/>
            <w:tcBorders>
              <w:top w:val="single" w:sz="8" w:space="0" w:color="auto"/>
              <w:left w:val="single" w:sz="8" w:space="0" w:color="auto"/>
              <w:bottom w:val="nil"/>
              <w:right w:val="nil"/>
            </w:tcBorders>
            <w:noWrap/>
            <w:vAlign w:val="bottom"/>
          </w:tcPr>
          <w:p w14:paraId="00B594BE" w14:textId="77777777" w:rsidR="00124A71" w:rsidRPr="006E33ED" w:rsidRDefault="00124A71" w:rsidP="00124A71">
            <w:pPr>
              <w:spacing w:line="240" w:lineRule="auto"/>
              <w:rPr>
                <w:rFonts w:ascii="Arial Narrow" w:eastAsia="Calibri" w:hAnsi="Arial Narrow" w:cs="Times New Roman"/>
                <w:sz w:val="20"/>
                <w:szCs w:val="20"/>
              </w:rPr>
            </w:pPr>
          </w:p>
        </w:tc>
        <w:tc>
          <w:tcPr>
            <w:tcW w:w="191" w:type="dxa"/>
            <w:tcBorders>
              <w:top w:val="single" w:sz="8" w:space="0" w:color="auto"/>
            </w:tcBorders>
            <w:noWrap/>
            <w:vAlign w:val="bottom"/>
          </w:tcPr>
          <w:p w14:paraId="5117EBC7"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single" w:sz="8" w:space="0" w:color="auto"/>
              <w:left w:val="nil"/>
              <w:bottom w:val="nil"/>
              <w:right w:val="single" w:sz="8" w:space="0" w:color="auto"/>
            </w:tcBorders>
            <w:noWrap/>
            <w:vAlign w:val="bottom"/>
          </w:tcPr>
          <w:p w14:paraId="1DBD1853"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single" w:sz="8" w:space="0" w:color="auto"/>
              <w:left w:val="nil"/>
              <w:bottom w:val="nil"/>
              <w:right w:val="single" w:sz="8" w:space="0" w:color="auto"/>
            </w:tcBorders>
            <w:noWrap/>
            <w:vAlign w:val="center"/>
          </w:tcPr>
          <w:p w14:paraId="7A5ADDB9" w14:textId="77777777" w:rsidR="00124A71" w:rsidRPr="006E33ED" w:rsidRDefault="00124A71" w:rsidP="00124A71">
            <w:pPr>
              <w:spacing w:line="240" w:lineRule="auto"/>
              <w:jc w:val="center"/>
              <w:rPr>
                <w:rFonts w:ascii="Arial Narrow" w:eastAsia="Calibri" w:hAnsi="Arial Narrow" w:cs="Times New Roman"/>
                <w:sz w:val="20"/>
                <w:szCs w:val="20"/>
                <w:lang w:eastAsia="sk-SK"/>
              </w:rPr>
            </w:pPr>
          </w:p>
        </w:tc>
      </w:tr>
      <w:tr w:rsidR="00124A71" w:rsidRPr="006E33ED" w14:paraId="5B50FE08" w14:textId="77777777" w:rsidTr="00124A71">
        <w:trPr>
          <w:trHeight w:val="233"/>
        </w:trPr>
        <w:tc>
          <w:tcPr>
            <w:tcW w:w="6881" w:type="dxa"/>
            <w:gridSpan w:val="2"/>
            <w:tcBorders>
              <w:top w:val="nil"/>
              <w:left w:val="single" w:sz="8" w:space="0" w:color="auto"/>
              <w:bottom w:val="nil"/>
              <w:right w:val="nil"/>
            </w:tcBorders>
            <w:noWrap/>
            <w:vAlign w:val="bottom"/>
          </w:tcPr>
          <w:p w14:paraId="0D237060" w14:textId="77777777" w:rsidR="00124A71" w:rsidRPr="006E33ED" w:rsidRDefault="00124A71" w:rsidP="00124A71">
            <w:pPr>
              <w:spacing w:line="240" w:lineRule="auto"/>
              <w:rPr>
                <w:rFonts w:ascii="Arial Narrow" w:eastAsia="Calibri" w:hAnsi="Arial Narrow" w:cs="Arial"/>
                <w:i/>
                <w:sz w:val="16"/>
                <w:szCs w:val="16"/>
                <w:lang w:eastAsia="sk-SK"/>
              </w:rPr>
            </w:pPr>
          </w:p>
        </w:tc>
        <w:tc>
          <w:tcPr>
            <w:tcW w:w="191" w:type="dxa"/>
            <w:noWrap/>
            <w:vAlign w:val="bottom"/>
          </w:tcPr>
          <w:p w14:paraId="239AD32A"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60" w:type="dxa"/>
            <w:tcBorders>
              <w:top w:val="nil"/>
              <w:left w:val="nil"/>
              <w:bottom w:val="nil"/>
              <w:right w:val="single" w:sz="8" w:space="0" w:color="auto"/>
            </w:tcBorders>
            <w:noWrap/>
            <w:vAlign w:val="bottom"/>
          </w:tcPr>
          <w:p w14:paraId="05A3C642" w14:textId="77777777" w:rsidR="00124A71" w:rsidRPr="006E33ED" w:rsidRDefault="00124A71" w:rsidP="00124A71">
            <w:pPr>
              <w:spacing w:line="240" w:lineRule="auto"/>
              <w:jc w:val="center"/>
              <w:rPr>
                <w:rFonts w:ascii="Arial Narrow" w:eastAsia="Calibri" w:hAnsi="Arial Narrow" w:cs="Arial"/>
                <w:b/>
                <w:bCs/>
                <w:sz w:val="16"/>
                <w:szCs w:val="16"/>
                <w:lang w:eastAsia="sk-SK"/>
              </w:rPr>
            </w:pPr>
          </w:p>
        </w:tc>
        <w:tc>
          <w:tcPr>
            <w:tcW w:w="1944" w:type="dxa"/>
            <w:tcBorders>
              <w:top w:val="nil"/>
              <w:left w:val="nil"/>
              <w:bottom w:val="nil"/>
              <w:right w:val="single" w:sz="8" w:space="0" w:color="auto"/>
            </w:tcBorders>
            <w:noWrap/>
            <w:vAlign w:val="center"/>
          </w:tcPr>
          <w:p w14:paraId="76F976D7" w14:textId="77777777" w:rsidR="00124A71" w:rsidRPr="006E33ED" w:rsidRDefault="00124A71" w:rsidP="00124A71">
            <w:pPr>
              <w:spacing w:line="240" w:lineRule="auto"/>
              <w:jc w:val="center"/>
              <w:rPr>
                <w:rFonts w:ascii="Arial Narrow" w:eastAsia="Calibri" w:hAnsi="Arial Narrow" w:cs="Arial"/>
                <w:sz w:val="16"/>
                <w:szCs w:val="16"/>
                <w:lang w:eastAsia="sk-SK"/>
              </w:rPr>
            </w:pPr>
          </w:p>
        </w:tc>
      </w:tr>
      <w:tr w:rsidR="00124A71" w:rsidRPr="006E33ED" w14:paraId="060C76D4" w14:textId="77777777" w:rsidTr="00124A71">
        <w:trPr>
          <w:trHeight w:val="270"/>
        </w:trPr>
        <w:tc>
          <w:tcPr>
            <w:tcW w:w="5724" w:type="dxa"/>
            <w:tcBorders>
              <w:top w:val="single" w:sz="8" w:space="0" w:color="auto"/>
              <w:left w:val="single" w:sz="8" w:space="0" w:color="auto"/>
              <w:bottom w:val="single" w:sz="8" w:space="0" w:color="auto"/>
              <w:right w:val="nil"/>
            </w:tcBorders>
            <w:noWrap/>
            <w:vAlign w:val="bottom"/>
            <w:hideMark/>
          </w:tcPr>
          <w:p w14:paraId="4D2E5059"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SPOLU:</w:t>
            </w:r>
          </w:p>
        </w:tc>
        <w:tc>
          <w:tcPr>
            <w:tcW w:w="1157" w:type="dxa"/>
            <w:tcBorders>
              <w:top w:val="single" w:sz="8" w:space="0" w:color="auto"/>
              <w:left w:val="nil"/>
              <w:bottom w:val="single" w:sz="8" w:space="0" w:color="auto"/>
              <w:right w:val="nil"/>
            </w:tcBorders>
            <w:noWrap/>
            <w:vAlign w:val="bottom"/>
            <w:hideMark/>
          </w:tcPr>
          <w:p w14:paraId="04CD3F33"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1" w:type="dxa"/>
            <w:tcBorders>
              <w:top w:val="single" w:sz="8" w:space="0" w:color="auto"/>
              <w:left w:val="nil"/>
              <w:bottom w:val="single" w:sz="8" w:space="0" w:color="auto"/>
              <w:right w:val="nil"/>
            </w:tcBorders>
            <w:noWrap/>
            <w:vAlign w:val="bottom"/>
            <w:hideMark/>
          </w:tcPr>
          <w:p w14:paraId="50FE4B56"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60" w:type="dxa"/>
            <w:tcBorders>
              <w:top w:val="single" w:sz="8" w:space="0" w:color="auto"/>
              <w:left w:val="nil"/>
              <w:bottom w:val="single" w:sz="8" w:space="0" w:color="auto"/>
              <w:right w:val="single" w:sz="8" w:space="0" w:color="auto"/>
            </w:tcBorders>
            <w:noWrap/>
            <w:vAlign w:val="bottom"/>
            <w:hideMark/>
          </w:tcPr>
          <w:p w14:paraId="469D0AD8" w14:textId="77777777" w:rsidR="00124A71" w:rsidRPr="006E33ED" w:rsidRDefault="00124A71" w:rsidP="00124A71">
            <w:pPr>
              <w:spacing w:line="240" w:lineRule="auto"/>
              <w:rPr>
                <w:rFonts w:ascii="Arial Narrow" w:eastAsia="Calibri" w:hAnsi="Arial Narrow" w:cs="Arial"/>
                <w:b/>
                <w:bCs/>
                <w:sz w:val="16"/>
                <w:szCs w:val="16"/>
                <w:lang w:eastAsia="sk-SK"/>
              </w:rPr>
            </w:pPr>
            <w:r w:rsidRPr="006E33ED">
              <w:rPr>
                <w:rFonts w:ascii="Arial Narrow" w:eastAsia="Calibri" w:hAnsi="Arial Narrow" w:cs="Arial"/>
                <w:b/>
                <w:bCs/>
                <w:sz w:val="16"/>
                <w:szCs w:val="16"/>
                <w:lang w:eastAsia="sk-SK"/>
              </w:rPr>
              <w:t> </w:t>
            </w:r>
          </w:p>
        </w:tc>
        <w:tc>
          <w:tcPr>
            <w:tcW w:w="1944" w:type="dxa"/>
            <w:tcBorders>
              <w:top w:val="single" w:sz="8" w:space="0" w:color="auto"/>
              <w:left w:val="nil"/>
              <w:bottom w:val="single" w:sz="8" w:space="0" w:color="auto"/>
              <w:right w:val="single" w:sz="8" w:space="0" w:color="auto"/>
            </w:tcBorders>
            <w:noWrap/>
            <w:vAlign w:val="bottom"/>
            <w:hideMark/>
          </w:tcPr>
          <w:p w14:paraId="11B5C9D4" w14:textId="77777777" w:rsidR="00124A71" w:rsidRPr="006E33ED" w:rsidRDefault="00124A71" w:rsidP="00124A71">
            <w:pPr>
              <w:spacing w:line="240" w:lineRule="auto"/>
              <w:jc w:val="center"/>
              <w:rPr>
                <w:rFonts w:ascii="Arial Narrow" w:eastAsia="Calibri" w:hAnsi="Arial Narrow" w:cs="Times New Roman"/>
                <w:b/>
                <w:bCs/>
                <w:sz w:val="20"/>
                <w:szCs w:val="20"/>
                <w:lang w:eastAsia="sk-SK"/>
              </w:rPr>
            </w:pPr>
          </w:p>
        </w:tc>
      </w:tr>
      <w:tr w:rsidR="00124A71" w:rsidRPr="006E33ED" w14:paraId="3940DBCE" w14:textId="77777777" w:rsidTr="00124A71">
        <w:trPr>
          <w:trHeight w:val="270"/>
        </w:trPr>
        <w:tc>
          <w:tcPr>
            <w:tcW w:w="5724" w:type="dxa"/>
            <w:noWrap/>
            <w:vAlign w:val="bottom"/>
          </w:tcPr>
          <w:p w14:paraId="273747F5"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157" w:type="dxa"/>
            <w:noWrap/>
            <w:vAlign w:val="bottom"/>
          </w:tcPr>
          <w:p w14:paraId="0ED04A8A"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1" w:type="dxa"/>
            <w:noWrap/>
            <w:vAlign w:val="bottom"/>
          </w:tcPr>
          <w:p w14:paraId="67C83D03"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60" w:type="dxa"/>
            <w:noWrap/>
            <w:vAlign w:val="bottom"/>
          </w:tcPr>
          <w:p w14:paraId="07D994BA" w14:textId="77777777" w:rsidR="00124A71" w:rsidRPr="006E33ED" w:rsidRDefault="00124A71" w:rsidP="00124A71">
            <w:pPr>
              <w:spacing w:line="240" w:lineRule="auto"/>
              <w:rPr>
                <w:rFonts w:ascii="Arial Narrow" w:eastAsia="Calibri" w:hAnsi="Arial Narrow" w:cs="Arial"/>
                <w:sz w:val="16"/>
                <w:szCs w:val="16"/>
                <w:lang w:eastAsia="sk-SK"/>
              </w:rPr>
            </w:pPr>
          </w:p>
        </w:tc>
        <w:tc>
          <w:tcPr>
            <w:tcW w:w="1944" w:type="dxa"/>
            <w:noWrap/>
            <w:vAlign w:val="bottom"/>
          </w:tcPr>
          <w:p w14:paraId="412B67FB" w14:textId="77777777" w:rsidR="00124A71" w:rsidRPr="006E33ED" w:rsidRDefault="00124A71" w:rsidP="00124A71">
            <w:pPr>
              <w:spacing w:line="240" w:lineRule="auto"/>
              <w:rPr>
                <w:rFonts w:ascii="Arial Narrow" w:eastAsia="Calibri" w:hAnsi="Arial Narrow" w:cs="Arial"/>
                <w:sz w:val="16"/>
                <w:szCs w:val="16"/>
                <w:lang w:eastAsia="sk-SK"/>
              </w:rPr>
            </w:pPr>
          </w:p>
        </w:tc>
      </w:tr>
      <w:tr w:rsidR="00124A71" w:rsidRPr="006E33ED" w14:paraId="3155EB53" w14:textId="77777777" w:rsidTr="00124A71">
        <w:trPr>
          <w:trHeight w:val="315"/>
        </w:trPr>
        <w:tc>
          <w:tcPr>
            <w:tcW w:w="6881" w:type="dxa"/>
            <w:gridSpan w:val="2"/>
            <w:shd w:val="clear" w:color="auto" w:fill="FFFFFF"/>
            <w:noWrap/>
            <w:vAlign w:val="bottom"/>
            <w:hideMark/>
          </w:tcPr>
          <w:p w14:paraId="083D3C97"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SPOLU FAKTURÁCIA (EUR bez DPH):</w:t>
            </w:r>
          </w:p>
        </w:tc>
        <w:tc>
          <w:tcPr>
            <w:tcW w:w="191" w:type="dxa"/>
            <w:shd w:val="clear" w:color="auto" w:fill="FFFFFF"/>
            <w:noWrap/>
            <w:vAlign w:val="bottom"/>
            <w:hideMark/>
          </w:tcPr>
          <w:p w14:paraId="304A1CA9"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60" w:type="dxa"/>
            <w:shd w:val="clear" w:color="auto" w:fill="FFFFFF"/>
            <w:noWrap/>
            <w:vAlign w:val="bottom"/>
            <w:hideMark/>
          </w:tcPr>
          <w:p w14:paraId="263A54E4" w14:textId="77777777" w:rsidR="00124A71" w:rsidRPr="006E33ED" w:rsidRDefault="00124A71" w:rsidP="00124A71">
            <w:pPr>
              <w:spacing w:line="240" w:lineRule="auto"/>
              <w:rPr>
                <w:rFonts w:ascii="Arial Narrow" w:eastAsia="Calibri" w:hAnsi="Arial Narrow" w:cs="Arial"/>
                <w:b/>
                <w:bCs/>
                <w:lang w:eastAsia="sk-SK"/>
              </w:rPr>
            </w:pPr>
            <w:r w:rsidRPr="006E33ED">
              <w:rPr>
                <w:rFonts w:ascii="Arial Narrow" w:eastAsia="Calibri" w:hAnsi="Arial Narrow" w:cs="Arial"/>
                <w:b/>
                <w:bCs/>
                <w:lang w:eastAsia="sk-SK"/>
              </w:rPr>
              <w:t> </w:t>
            </w:r>
          </w:p>
        </w:tc>
        <w:tc>
          <w:tcPr>
            <w:tcW w:w="1944" w:type="dxa"/>
            <w:shd w:val="clear" w:color="auto" w:fill="FFFFFF"/>
            <w:noWrap/>
            <w:vAlign w:val="bottom"/>
          </w:tcPr>
          <w:p w14:paraId="26D76BF9" w14:textId="77777777" w:rsidR="00124A71" w:rsidRPr="006E33ED" w:rsidRDefault="00124A71" w:rsidP="00124A71">
            <w:pPr>
              <w:spacing w:line="240" w:lineRule="auto"/>
              <w:jc w:val="right"/>
              <w:rPr>
                <w:rFonts w:ascii="Arial Narrow" w:eastAsia="Calibri" w:hAnsi="Arial Narrow" w:cs="Arial"/>
                <w:b/>
                <w:bCs/>
                <w:lang w:eastAsia="sk-SK"/>
              </w:rPr>
            </w:pPr>
          </w:p>
        </w:tc>
      </w:tr>
    </w:tbl>
    <w:p w14:paraId="4831AE03" w14:textId="77777777" w:rsidR="00124A71" w:rsidRPr="006E33ED" w:rsidRDefault="00124A71" w:rsidP="00124A71">
      <w:pPr>
        <w:spacing w:line="240" w:lineRule="auto"/>
        <w:rPr>
          <w:rFonts w:ascii="Arial Narrow" w:eastAsia="Calibri" w:hAnsi="Arial Narrow" w:cs="Times New Roman"/>
          <w:sz w:val="21"/>
          <w:szCs w:val="21"/>
        </w:rPr>
      </w:pPr>
    </w:p>
    <w:p w14:paraId="34ED8148" w14:textId="77777777" w:rsidR="00124A71" w:rsidRPr="006E33ED" w:rsidRDefault="00124A71" w:rsidP="00124A71">
      <w:pPr>
        <w:spacing w:line="240" w:lineRule="auto"/>
        <w:rPr>
          <w:rFonts w:ascii="Arial Narrow" w:eastAsia="Calibri" w:hAnsi="Arial Narrow" w:cs="Times New Roman"/>
        </w:rPr>
      </w:pPr>
    </w:p>
    <w:p w14:paraId="168578FB" w14:textId="77777777" w:rsidR="00124A71" w:rsidRPr="006E33ED" w:rsidRDefault="00124A71" w:rsidP="00124A71">
      <w:pPr>
        <w:tabs>
          <w:tab w:val="num" w:pos="360"/>
        </w:tabs>
        <w:spacing w:after="0" w:line="240" w:lineRule="auto"/>
        <w:ind w:left="340" w:hanging="340"/>
        <w:rPr>
          <w:rFonts w:ascii="Arial Narrow" w:eastAsia="Times New Roman" w:hAnsi="Arial Narrow" w:cs="Arial"/>
          <w:b/>
        </w:rPr>
      </w:pPr>
      <w:r w:rsidRPr="006E33ED">
        <w:rPr>
          <w:rFonts w:ascii="Arial Narrow" w:eastAsia="Times New Roman" w:hAnsi="Arial Narrow" w:cs="Arial"/>
          <w:b/>
        </w:rPr>
        <w:t>Závery akceptácie</w:t>
      </w:r>
    </w:p>
    <w:p w14:paraId="197EF626" w14:textId="77777777" w:rsidR="00124A71" w:rsidRPr="006E33ED" w:rsidRDefault="00124A71" w:rsidP="00124A71">
      <w:pPr>
        <w:spacing w:line="240" w:lineRule="auto"/>
        <w:rPr>
          <w:rFonts w:ascii="Arial Narrow" w:eastAsia="Calibri" w:hAnsi="Arial Narrow" w:cs="Times New Roman"/>
          <w:sz w:val="21"/>
          <w:szCs w:val="21"/>
        </w:rPr>
      </w:pPr>
    </w:p>
    <w:p w14:paraId="36B5D5CA" w14:textId="77777777" w:rsidR="00124A71" w:rsidRPr="006E33ED" w:rsidRDefault="00124A71" w:rsidP="00124A71">
      <w:pPr>
        <w:widowControl w:val="0"/>
        <w:autoSpaceDE w:val="0"/>
        <w:autoSpaceDN w:val="0"/>
        <w:spacing w:before="127" w:after="0" w:line="240" w:lineRule="auto"/>
        <w:rPr>
          <w:rFonts w:ascii="Arial Narrow" w:eastAsia="Liberation Sans Narrow" w:hAnsi="Arial Narrow" w:cs="Arial"/>
          <w:lang w:val="sk" w:eastAsia="sk"/>
        </w:rPr>
      </w:pPr>
      <w:r w:rsidRPr="006E33ED">
        <w:rPr>
          <w:rFonts w:ascii="Arial Narrow" w:eastAsia="Liberation Sans Narrow" w:hAnsi="Arial Narrow" w:cs="Arial"/>
          <w:lang w:val="sk" w:eastAsia="sk"/>
        </w:rPr>
        <w:t xml:space="preserve">Zástupcovia zúčastnených strán svojimi podpismi potvrdzujú, že poskytnuté služby sú v súlade s vystavenou objednávkou. </w:t>
      </w:r>
    </w:p>
    <w:p w14:paraId="78D772E2" w14:textId="77777777" w:rsidR="00124A71" w:rsidRPr="00F65612" w:rsidRDefault="00124A71" w:rsidP="00F65612">
      <w:pPr>
        <w:tabs>
          <w:tab w:val="left" w:pos="3960"/>
        </w:tabs>
        <w:spacing w:line="240" w:lineRule="auto"/>
        <w:rPr>
          <w:rFonts w:ascii="Arial Narrow" w:eastAsia="Calibri" w:hAnsi="Arial Narrow" w:cs="Arial"/>
        </w:rPr>
      </w:pPr>
    </w:p>
    <w:p w14:paraId="7C5F3365" w14:textId="77777777" w:rsidR="00124A71" w:rsidRPr="00F65612" w:rsidRDefault="00124A71" w:rsidP="00F65612">
      <w:pPr>
        <w:tabs>
          <w:tab w:val="left" w:pos="3960"/>
        </w:tabs>
        <w:spacing w:line="240" w:lineRule="auto"/>
        <w:rPr>
          <w:rFonts w:ascii="Arial Narrow" w:eastAsia="Calibri" w:hAnsi="Arial Narrow" w:cs="Arial"/>
        </w:rPr>
      </w:pPr>
    </w:p>
    <w:bookmarkEnd w:id="16"/>
    <w:p w14:paraId="6B43AE16" w14:textId="77777777" w:rsidR="00124A71" w:rsidRPr="006E33ED" w:rsidRDefault="00124A71" w:rsidP="00124A71">
      <w:pPr>
        <w:spacing w:line="240" w:lineRule="auto"/>
        <w:rPr>
          <w:rFonts w:ascii="Arial Narrow" w:eastAsia="Calibri" w:hAnsi="Arial Narrow" w:cs="Arial"/>
        </w:rPr>
      </w:pPr>
      <w:r w:rsidRPr="006E33ED">
        <w:rPr>
          <w:rFonts w:ascii="Arial Narrow" w:eastAsia="Calibri" w:hAnsi="Arial Narrow" w:cs="Arial"/>
        </w:rPr>
        <w:t>So znením akceptačného protokolu súhlasí:</w:t>
      </w:r>
    </w:p>
    <w:p w14:paraId="1E7A80B3" w14:textId="77777777" w:rsidR="00124A71" w:rsidRPr="006E33ED" w:rsidRDefault="00124A71" w:rsidP="00124A71">
      <w:pPr>
        <w:tabs>
          <w:tab w:val="left" w:pos="3960"/>
        </w:tabs>
        <w:spacing w:line="240" w:lineRule="auto"/>
        <w:rPr>
          <w:rFonts w:ascii="Arial Narrow" w:eastAsia="Calibri" w:hAnsi="Arial Narrow" w:cs="Arial"/>
        </w:rPr>
      </w:pPr>
    </w:p>
    <w:p w14:paraId="5CA80C7F" w14:textId="77777777" w:rsidR="00124A71" w:rsidRPr="006E33ED" w:rsidRDefault="00124A71" w:rsidP="00124A71">
      <w:pPr>
        <w:tabs>
          <w:tab w:val="left" w:pos="3960"/>
        </w:tabs>
        <w:spacing w:line="240" w:lineRule="auto"/>
        <w:ind w:right="-426"/>
        <w:rPr>
          <w:rFonts w:ascii="Arial Narrow" w:eastAsia="Calibri" w:hAnsi="Arial Narrow" w:cs="Arial"/>
        </w:rPr>
      </w:pPr>
    </w:p>
    <w:p w14:paraId="35F44A31"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Objednávateľa:</w:t>
      </w: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projektový manažér a manažér zmien</w:t>
      </w:r>
      <w:r w:rsidRPr="006E33ED">
        <w:rPr>
          <w:rFonts w:ascii="Arial Narrow" w:eastAsia="Calibri" w:hAnsi="Arial Narrow" w:cs="Arial"/>
        </w:rPr>
        <w:tab/>
        <w:t>.................................</w:t>
      </w:r>
    </w:p>
    <w:p w14:paraId="77CEFC69" w14:textId="77777777" w:rsidR="00124A71" w:rsidRPr="006E33ED" w:rsidRDefault="00124A71" w:rsidP="00124A71">
      <w:pPr>
        <w:spacing w:line="240" w:lineRule="auto"/>
        <w:ind w:right="-426"/>
        <w:rPr>
          <w:rFonts w:ascii="Arial Narrow" w:eastAsia="Calibri" w:hAnsi="Arial Narrow" w:cs="Arial"/>
        </w:rPr>
      </w:pPr>
    </w:p>
    <w:p w14:paraId="5AB63457" w14:textId="51C39FCC"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manažér kvality RIS</w:t>
      </w:r>
      <w:r w:rsidRPr="006E33ED">
        <w:rPr>
          <w:rFonts w:ascii="Arial Narrow" w:eastAsia="Calibri" w:hAnsi="Arial Narrow" w:cs="Arial"/>
        </w:rPr>
        <w:tab/>
        <w:t>.................................</w:t>
      </w:r>
    </w:p>
    <w:p w14:paraId="1B02D289" w14:textId="77777777" w:rsidR="00124A71" w:rsidRPr="006E33ED" w:rsidRDefault="00124A71" w:rsidP="00124A71">
      <w:pPr>
        <w:spacing w:line="240" w:lineRule="auto"/>
        <w:ind w:right="-426"/>
        <w:rPr>
          <w:rFonts w:ascii="Arial Narrow" w:eastAsia="Calibri" w:hAnsi="Arial Narrow" w:cs="Arial"/>
        </w:rPr>
      </w:pPr>
    </w:p>
    <w:p w14:paraId="56539EF2" w14:textId="77777777" w:rsidR="00124A71" w:rsidRPr="006E33ED" w:rsidRDefault="00124A71" w:rsidP="00124A71">
      <w:pPr>
        <w:tabs>
          <w:tab w:val="left" w:pos="1843"/>
          <w:tab w:val="left" w:pos="7230"/>
        </w:tabs>
        <w:spacing w:line="240" w:lineRule="auto"/>
        <w:ind w:right="-426"/>
        <w:rPr>
          <w:rFonts w:ascii="Arial Narrow" w:eastAsia="Calibri" w:hAnsi="Arial Narrow" w:cs="Arial"/>
        </w:rPr>
      </w:pPr>
      <w:r w:rsidRPr="006E33ED">
        <w:rPr>
          <w:rFonts w:ascii="Arial Narrow" w:eastAsia="Calibri" w:hAnsi="Arial Narrow" w:cs="Arial"/>
        </w:rPr>
        <w:t>za Poskytovateľa:</w:t>
      </w:r>
      <w:r w:rsidRPr="006E33ED">
        <w:rPr>
          <w:rFonts w:ascii="Arial Narrow" w:eastAsia="Calibri" w:hAnsi="Arial Narrow" w:cs="Arial"/>
        </w:rPr>
        <w:tab/>
      </w:r>
      <w:proofErr w:type="spellStart"/>
      <w:r w:rsidRPr="006E33ED">
        <w:rPr>
          <w:rFonts w:ascii="Arial Narrow" w:eastAsia="Calibri" w:hAnsi="Arial Narrow" w:cs="Arial"/>
        </w:rPr>
        <w:t>xxxxxxxxxxxx</w:t>
      </w:r>
      <w:proofErr w:type="spellEnd"/>
      <w:r w:rsidRPr="006E33ED">
        <w:rPr>
          <w:rFonts w:ascii="Arial Narrow" w:eastAsia="Calibri" w:hAnsi="Arial Narrow" w:cs="Arial"/>
        </w:rPr>
        <w:t xml:space="preserve"> – projektový manažér</w:t>
      </w:r>
      <w:r w:rsidRPr="006E33ED">
        <w:rPr>
          <w:rFonts w:ascii="Arial Narrow" w:eastAsia="Calibri" w:hAnsi="Arial Narrow" w:cs="Arial"/>
        </w:rPr>
        <w:tab/>
        <w:t>.................................</w:t>
      </w:r>
    </w:p>
    <w:p w14:paraId="61058733" w14:textId="77777777" w:rsidR="00124A71" w:rsidRPr="006E33ED" w:rsidRDefault="00124A71" w:rsidP="00124A71">
      <w:pPr>
        <w:tabs>
          <w:tab w:val="left" w:pos="1620"/>
        </w:tabs>
        <w:spacing w:line="240" w:lineRule="auto"/>
        <w:rPr>
          <w:rFonts w:ascii="Arial Narrow" w:eastAsia="Calibri" w:hAnsi="Arial Narrow" w:cs="Arial"/>
        </w:rPr>
      </w:pPr>
    </w:p>
    <w:p w14:paraId="2C208ED6" w14:textId="77777777" w:rsidR="00124A71" w:rsidRPr="006E33ED" w:rsidRDefault="00124A71" w:rsidP="00124A71">
      <w:pPr>
        <w:tabs>
          <w:tab w:val="left" w:pos="1620"/>
        </w:tabs>
        <w:spacing w:line="240" w:lineRule="auto"/>
        <w:rPr>
          <w:rFonts w:ascii="Arial Narrow" w:eastAsia="Calibri" w:hAnsi="Arial Narrow" w:cs="Arial"/>
        </w:rPr>
      </w:pPr>
    </w:p>
    <w:p w14:paraId="78148360" w14:textId="77777777" w:rsidR="00124A71" w:rsidRPr="006E33ED" w:rsidRDefault="00124A71" w:rsidP="00124A71">
      <w:pPr>
        <w:tabs>
          <w:tab w:val="left" w:pos="1620"/>
        </w:tabs>
        <w:spacing w:line="240" w:lineRule="auto"/>
        <w:rPr>
          <w:rFonts w:ascii="Arial Narrow" w:eastAsia="Calibri" w:hAnsi="Arial Narrow" w:cs="Arial"/>
        </w:rPr>
      </w:pPr>
    </w:p>
    <w:p w14:paraId="4600FFB2" w14:textId="77777777" w:rsidR="00124A71" w:rsidRPr="006E33ED" w:rsidRDefault="00124A71" w:rsidP="00124A71">
      <w:pPr>
        <w:tabs>
          <w:tab w:val="left" w:pos="1620"/>
        </w:tabs>
        <w:spacing w:line="240" w:lineRule="auto"/>
        <w:rPr>
          <w:rFonts w:ascii="Arial Narrow" w:eastAsia="Calibri" w:hAnsi="Arial Narrow" w:cs="Arial"/>
        </w:rPr>
      </w:pPr>
      <w:r w:rsidRPr="006E33ED">
        <w:rPr>
          <w:rFonts w:ascii="Arial Narrow" w:eastAsia="Calibri" w:hAnsi="Arial Narrow" w:cs="Arial"/>
        </w:rPr>
        <w:t>v Bratislave:</w:t>
      </w:r>
    </w:p>
    <w:p w14:paraId="7008480B" w14:textId="77777777" w:rsidR="608BFC00" w:rsidRPr="00F65612" w:rsidRDefault="608BFC00" w:rsidP="608BFC00">
      <w:pPr>
        <w:spacing w:after="0" w:line="276" w:lineRule="auto"/>
        <w:jc w:val="both"/>
        <w:rPr>
          <w:rFonts w:ascii="Arial Narrow" w:hAnsi="Arial Narrow"/>
          <w:bCs/>
        </w:rPr>
      </w:pPr>
    </w:p>
    <w:sectPr w:rsidR="608BFC00" w:rsidRPr="00F65612" w:rsidSect="00FB04D8">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04879" w14:textId="77777777" w:rsidR="00AD46F6" w:rsidRDefault="00AD46F6" w:rsidP="000F081F">
      <w:pPr>
        <w:spacing w:after="0" w:line="240" w:lineRule="auto"/>
      </w:pPr>
      <w:r>
        <w:separator/>
      </w:r>
    </w:p>
  </w:endnote>
  <w:endnote w:type="continuationSeparator" w:id="0">
    <w:p w14:paraId="3FF851BB" w14:textId="77777777" w:rsidR="00AD46F6" w:rsidRDefault="00AD46F6" w:rsidP="000F081F">
      <w:pPr>
        <w:spacing w:after="0" w:line="240" w:lineRule="auto"/>
      </w:pPr>
      <w:r>
        <w:continuationSeparator/>
      </w:r>
    </w:p>
  </w:endnote>
  <w:endnote w:type="continuationNotice" w:id="1">
    <w:p w14:paraId="03D43CC8" w14:textId="77777777" w:rsidR="00AD46F6" w:rsidRDefault="00AD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iberation Sans Narrow">
    <w:altName w:val="Arial"/>
    <w:charset w:val="00"/>
    <w:family w:val="swiss"/>
    <w:pitch w:val="variable"/>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6A133" w14:textId="77777777" w:rsidR="00FD53E7" w:rsidRDefault="00FD53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470411"/>
      <w:docPartObj>
        <w:docPartGallery w:val="Page Numbers (Bottom of Page)"/>
        <w:docPartUnique/>
      </w:docPartObj>
    </w:sdtPr>
    <w:sdtEndPr>
      <w:rPr>
        <w:rFonts w:ascii="Arial Narrow" w:hAnsi="Arial Narrow"/>
        <w:sz w:val="20"/>
        <w:szCs w:val="20"/>
      </w:rPr>
    </w:sdtEndPr>
    <w:sdtContent>
      <w:sdt>
        <w:sdtPr>
          <w:id w:val="-1769616900"/>
          <w:docPartObj>
            <w:docPartGallery w:val="Page Numbers (Top of Page)"/>
            <w:docPartUnique/>
          </w:docPartObj>
        </w:sdtPr>
        <w:sdtEndPr>
          <w:rPr>
            <w:rFonts w:ascii="Arial Narrow" w:hAnsi="Arial Narrow"/>
            <w:sz w:val="20"/>
            <w:szCs w:val="20"/>
          </w:rPr>
        </w:sdtEndPr>
        <w:sdtContent>
          <w:p w14:paraId="6453C12A" w14:textId="6812C1F7" w:rsidR="006006F2" w:rsidRPr="00F65612" w:rsidRDefault="006006F2" w:rsidP="00A92843">
            <w:pPr>
              <w:pStyle w:val="Pta"/>
              <w:jc w:val="right"/>
              <w:rPr>
                <w:rFonts w:ascii="Arial Narrow" w:hAnsi="Arial Narrow"/>
                <w:sz w:val="20"/>
                <w:szCs w:val="20"/>
              </w:rPr>
            </w:pPr>
            <w:r w:rsidRPr="00F65612">
              <w:rPr>
                <w:rFonts w:ascii="Arial Narrow" w:hAnsi="Arial Narrow"/>
                <w:bCs/>
                <w:sz w:val="20"/>
                <w:szCs w:val="20"/>
              </w:rPr>
              <w:fldChar w:fldCharType="begin"/>
            </w:r>
            <w:r w:rsidRPr="00F65612">
              <w:rPr>
                <w:rFonts w:ascii="Arial Narrow" w:hAnsi="Arial Narrow"/>
                <w:bCs/>
                <w:sz w:val="20"/>
                <w:szCs w:val="20"/>
              </w:rPr>
              <w:instrText>PAGE</w:instrText>
            </w:r>
            <w:r w:rsidRPr="00F65612">
              <w:rPr>
                <w:rFonts w:ascii="Arial Narrow" w:hAnsi="Arial Narrow"/>
                <w:bCs/>
                <w:sz w:val="20"/>
                <w:szCs w:val="20"/>
              </w:rPr>
              <w:fldChar w:fldCharType="separate"/>
            </w:r>
            <w:r w:rsidR="00FD53E7">
              <w:rPr>
                <w:rFonts w:ascii="Arial Narrow" w:hAnsi="Arial Narrow"/>
                <w:bCs/>
                <w:noProof/>
                <w:sz w:val="20"/>
                <w:szCs w:val="20"/>
              </w:rPr>
              <w:t>21</w:t>
            </w:r>
            <w:r w:rsidRPr="00F65612">
              <w:rPr>
                <w:rFonts w:ascii="Arial Narrow" w:hAnsi="Arial Narrow"/>
                <w:bCs/>
                <w:sz w:val="20"/>
                <w:szCs w:val="20"/>
              </w:rPr>
              <w:fldChar w:fldCharType="end"/>
            </w:r>
            <w:r w:rsidRPr="00F65612">
              <w:rPr>
                <w:rFonts w:ascii="Arial Narrow" w:hAnsi="Arial Narrow"/>
                <w:sz w:val="20"/>
                <w:szCs w:val="20"/>
              </w:rPr>
              <w:t>/</w:t>
            </w:r>
            <w:r w:rsidRPr="00F65612">
              <w:rPr>
                <w:rFonts w:ascii="Arial Narrow" w:hAnsi="Arial Narrow"/>
                <w:bCs/>
                <w:sz w:val="20"/>
                <w:szCs w:val="20"/>
              </w:rPr>
              <w:fldChar w:fldCharType="begin"/>
            </w:r>
            <w:r w:rsidRPr="00F65612">
              <w:rPr>
                <w:rFonts w:ascii="Arial Narrow" w:hAnsi="Arial Narrow"/>
                <w:bCs/>
                <w:sz w:val="20"/>
                <w:szCs w:val="20"/>
              </w:rPr>
              <w:instrText>NUMPAGES</w:instrText>
            </w:r>
            <w:r w:rsidRPr="00F65612">
              <w:rPr>
                <w:rFonts w:ascii="Arial Narrow" w:hAnsi="Arial Narrow"/>
                <w:bCs/>
                <w:sz w:val="20"/>
                <w:szCs w:val="20"/>
              </w:rPr>
              <w:fldChar w:fldCharType="separate"/>
            </w:r>
            <w:r w:rsidR="00FD53E7">
              <w:rPr>
                <w:rFonts w:ascii="Arial Narrow" w:hAnsi="Arial Narrow"/>
                <w:bCs/>
                <w:noProof/>
                <w:sz w:val="20"/>
                <w:szCs w:val="20"/>
              </w:rPr>
              <w:t>99</w:t>
            </w:r>
            <w:r w:rsidRPr="00F65612">
              <w:rPr>
                <w:rFonts w:ascii="Arial Narrow" w:hAnsi="Arial Narrow"/>
                <w:bCs/>
                <w:sz w:val="20"/>
                <w:szCs w:val="20"/>
              </w:rPr>
              <w:fldChar w:fldCharType="end"/>
            </w:r>
          </w:p>
        </w:sdtContent>
      </w:sdt>
    </w:sdtContent>
  </w:sdt>
  <w:p w14:paraId="7C2652A7" w14:textId="77777777" w:rsidR="006006F2" w:rsidRPr="00F65612" w:rsidRDefault="006006F2" w:rsidP="00F65612">
    <w:pPr>
      <w:pStyle w:val="Pta"/>
      <w:jc w:val="right"/>
      <w:rPr>
        <w:rFonts w:ascii="Arial Narrow" w:hAnsi="Arial Narrow"/>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4B97" w14:textId="77777777" w:rsidR="00FD53E7" w:rsidRDefault="00FD53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C31E4" w14:textId="77777777" w:rsidR="00AD46F6" w:rsidRDefault="00AD46F6" w:rsidP="000F081F">
      <w:pPr>
        <w:spacing w:after="0" w:line="240" w:lineRule="auto"/>
      </w:pPr>
      <w:r>
        <w:separator/>
      </w:r>
    </w:p>
  </w:footnote>
  <w:footnote w:type="continuationSeparator" w:id="0">
    <w:p w14:paraId="41659BD6" w14:textId="77777777" w:rsidR="00AD46F6" w:rsidRDefault="00AD46F6" w:rsidP="000F081F">
      <w:pPr>
        <w:spacing w:after="0" w:line="240" w:lineRule="auto"/>
      </w:pPr>
      <w:r>
        <w:continuationSeparator/>
      </w:r>
    </w:p>
  </w:footnote>
  <w:footnote w:type="continuationNotice" w:id="1">
    <w:p w14:paraId="24C60C3C" w14:textId="77777777" w:rsidR="00AD46F6" w:rsidRDefault="00AD4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58A3" w14:textId="77777777" w:rsidR="00FD53E7" w:rsidRDefault="00FD53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35162" w14:textId="77777777" w:rsidR="00FD53E7" w:rsidRDefault="00FD53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BBF4" w14:textId="0F86BA14" w:rsidR="00FB04D8" w:rsidRPr="002D4CA1" w:rsidRDefault="00FB04D8" w:rsidP="00FB04D8">
    <w:pPr>
      <w:pStyle w:val="Bezriadkovania"/>
      <w:spacing w:line="276" w:lineRule="auto"/>
      <w:jc w:val="right"/>
      <w:rPr>
        <w:rFonts w:cs="Arial"/>
        <w:sz w:val="20"/>
        <w:szCs w:val="20"/>
      </w:rPr>
    </w:pPr>
    <w:r>
      <w:rPr>
        <w:rFonts w:cs="Arial"/>
        <w:sz w:val="20"/>
        <w:szCs w:val="20"/>
      </w:rPr>
      <w:t>Príloha č. 2</w:t>
    </w:r>
    <w:r w:rsidRPr="002D4CA1">
      <w:rPr>
        <w:rFonts w:cs="Arial"/>
        <w:sz w:val="20"/>
        <w:szCs w:val="20"/>
      </w:rPr>
      <w:t xml:space="preserve"> súťažných podkladov</w:t>
    </w:r>
  </w:p>
  <w:p w14:paraId="59443B9E" w14:textId="77777777" w:rsidR="00FB04D8" w:rsidRDefault="00FB04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432"/>
    <w:multiLevelType w:val="hybridMultilevel"/>
    <w:tmpl w:val="628053BA"/>
    <w:lvl w:ilvl="0" w:tplc="047A3B04">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D480F"/>
    <w:multiLevelType w:val="hybridMultilevel"/>
    <w:tmpl w:val="6CC42154"/>
    <w:lvl w:ilvl="0" w:tplc="F22C2D3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2" w15:restartNumberingAfterBreak="0">
    <w:nsid w:val="04376EE0"/>
    <w:multiLevelType w:val="multilevel"/>
    <w:tmpl w:val="B5E4645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47355C"/>
    <w:multiLevelType w:val="hybridMultilevel"/>
    <w:tmpl w:val="8348DB42"/>
    <w:lvl w:ilvl="0" w:tplc="FFFFFFFF">
      <w:start w:val="1"/>
      <w:numFmt w:val="bullet"/>
      <w:lvlText w:val="-"/>
      <w:lvlJc w:val="left"/>
      <w:pPr>
        <w:ind w:left="4755" w:hanging="360"/>
      </w:pPr>
      <w:rPr>
        <w:rFonts w:ascii="Calibri" w:hAnsi="Calibri"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4" w15:restartNumberingAfterBreak="0">
    <w:nsid w:val="06DB3A85"/>
    <w:multiLevelType w:val="hybridMultilevel"/>
    <w:tmpl w:val="9D5C8252"/>
    <w:lvl w:ilvl="0" w:tplc="B9B836A2">
      <w:start w:val="1"/>
      <w:numFmt w:val="decimal"/>
      <w:lvlText w:val="%1"/>
      <w:lvlJc w:val="left"/>
      <w:pPr>
        <w:ind w:left="720" w:hanging="360"/>
      </w:pPr>
      <w:rPr>
        <w:rFonts w:cs="Tahoma"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5" w15:restartNumberingAfterBreak="0">
    <w:nsid w:val="09F951A1"/>
    <w:multiLevelType w:val="multilevel"/>
    <w:tmpl w:val="0CE87048"/>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510983"/>
    <w:multiLevelType w:val="hybridMultilevel"/>
    <w:tmpl w:val="7E04D732"/>
    <w:lvl w:ilvl="0" w:tplc="047A3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2D7780"/>
    <w:multiLevelType w:val="hybridMultilevel"/>
    <w:tmpl w:val="BCA82600"/>
    <w:lvl w:ilvl="0" w:tplc="2940D4C0">
      <w:start w:val="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3444895"/>
    <w:multiLevelType w:val="hybridMultilevel"/>
    <w:tmpl w:val="9A7E80A0"/>
    <w:lvl w:ilvl="0" w:tplc="D73CCFE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4E2A59"/>
    <w:multiLevelType w:val="multilevel"/>
    <w:tmpl w:val="9A2AB7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2119D3"/>
    <w:multiLevelType w:val="hybridMultilevel"/>
    <w:tmpl w:val="AB06A7F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6C1708F"/>
    <w:multiLevelType w:val="hybridMultilevel"/>
    <w:tmpl w:val="D1762B82"/>
    <w:lvl w:ilvl="0" w:tplc="98FC6D3A">
      <w:start w:val="1"/>
      <w:numFmt w:val="lowerLetter"/>
      <w:lvlText w:val="%1)"/>
      <w:lvlJc w:val="left"/>
      <w:pPr>
        <w:ind w:left="720" w:hanging="360"/>
      </w:pPr>
    </w:lvl>
    <w:lvl w:ilvl="1" w:tplc="041B0017">
      <w:start w:val="1"/>
      <w:numFmt w:val="lowerLetter"/>
      <w:lvlText w:val="%2)"/>
      <w:lvlJc w:val="left"/>
      <w:pPr>
        <w:ind w:left="2340" w:hanging="360"/>
      </w:pPr>
    </w:lvl>
    <w:lvl w:ilvl="2" w:tplc="D6C603A6">
      <w:start w:val="1"/>
      <w:numFmt w:val="lowerRoman"/>
      <w:lvlText w:val="%3."/>
      <w:lvlJc w:val="right"/>
      <w:pPr>
        <w:ind w:left="2160" w:hanging="180"/>
      </w:pPr>
    </w:lvl>
    <w:lvl w:ilvl="3" w:tplc="570CF48E">
      <w:start w:val="1"/>
      <w:numFmt w:val="decimal"/>
      <w:lvlText w:val="%4."/>
      <w:lvlJc w:val="left"/>
      <w:pPr>
        <w:ind w:left="2880" w:hanging="360"/>
      </w:pPr>
    </w:lvl>
    <w:lvl w:ilvl="4" w:tplc="9C525F8A">
      <w:start w:val="1"/>
      <w:numFmt w:val="lowerLetter"/>
      <w:lvlText w:val="%5."/>
      <w:lvlJc w:val="left"/>
      <w:pPr>
        <w:ind w:left="3600" w:hanging="360"/>
      </w:pPr>
    </w:lvl>
    <w:lvl w:ilvl="5" w:tplc="8430C76E">
      <w:start w:val="1"/>
      <w:numFmt w:val="lowerRoman"/>
      <w:lvlText w:val="%6."/>
      <w:lvlJc w:val="right"/>
      <w:pPr>
        <w:ind w:left="4320" w:hanging="180"/>
      </w:pPr>
    </w:lvl>
    <w:lvl w:ilvl="6" w:tplc="5EA69654">
      <w:start w:val="1"/>
      <w:numFmt w:val="decimal"/>
      <w:lvlText w:val="%7."/>
      <w:lvlJc w:val="left"/>
      <w:pPr>
        <w:ind w:left="5040" w:hanging="360"/>
      </w:pPr>
    </w:lvl>
    <w:lvl w:ilvl="7" w:tplc="C218A656">
      <w:start w:val="1"/>
      <w:numFmt w:val="lowerLetter"/>
      <w:lvlText w:val="%8."/>
      <w:lvlJc w:val="left"/>
      <w:pPr>
        <w:ind w:left="5760" w:hanging="360"/>
      </w:pPr>
    </w:lvl>
    <w:lvl w:ilvl="8" w:tplc="B31E0848">
      <w:start w:val="1"/>
      <w:numFmt w:val="lowerRoman"/>
      <w:lvlText w:val="%9."/>
      <w:lvlJc w:val="right"/>
      <w:pPr>
        <w:ind w:left="6480" w:hanging="180"/>
      </w:pPr>
    </w:lvl>
  </w:abstractNum>
  <w:abstractNum w:abstractNumId="12" w15:restartNumberingAfterBreak="0">
    <w:nsid w:val="17F0098C"/>
    <w:multiLevelType w:val="hybridMultilevel"/>
    <w:tmpl w:val="FA064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761B0"/>
    <w:multiLevelType w:val="multilevel"/>
    <w:tmpl w:val="C4A6C18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103195"/>
    <w:multiLevelType w:val="hybridMultilevel"/>
    <w:tmpl w:val="91EEF048"/>
    <w:lvl w:ilvl="0" w:tplc="821A832E">
      <w:start w:val="1"/>
      <w:numFmt w:val="upperLetter"/>
      <w:lvlText w:val="%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A1A2039"/>
    <w:multiLevelType w:val="hybridMultilevel"/>
    <w:tmpl w:val="E4FACBA6"/>
    <w:lvl w:ilvl="0" w:tplc="F22C2D3A">
      <w:start w:val="1"/>
      <w:numFmt w:val="lowerLetter"/>
      <w:lvlText w:val="%1)"/>
      <w:lvlJc w:val="left"/>
      <w:pPr>
        <w:ind w:left="814" w:hanging="360"/>
      </w:pPr>
      <w:rPr>
        <w:color w:val="auto"/>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6" w15:restartNumberingAfterBreak="0">
    <w:nsid w:val="1A392946"/>
    <w:multiLevelType w:val="hybridMultilevel"/>
    <w:tmpl w:val="DDE67986"/>
    <w:lvl w:ilvl="0" w:tplc="2940D4C0">
      <w:start w:val="2"/>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D64466C"/>
    <w:multiLevelType w:val="hybridMultilevel"/>
    <w:tmpl w:val="E458B036"/>
    <w:lvl w:ilvl="0" w:tplc="0409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1097DEB"/>
    <w:multiLevelType w:val="hybridMultilevel"/>
    <w:tmpl w:val="FD0C5F38"/>
    <w:lvl w:ilvl="0" w:tplc="0409000F">
      <w:start w:val="1"/>
      <w:numFmt w:val="decimal"/>
      <w:lvlText w:val="%1."/>
      <w:lvlJc w:val="left"/>
      <w:pPr>
        <w:tabs>
          <w:tab w:val="num" w:pos="1260"/>
        </w:tabs>
        <w:ind w:left="1260" w:hanging="360"/>
      </w:pPr>
      <w:rPr>
        <w:rFonts w:hint="default"/>
      </w:rPr>
    </w:lvl>
    <w:lvl w:ilvl="1" w:tplc="04050003">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2DD2B33"/>
    <w:multiLevelType w:val="hybridMultilevel"/>
    <w:tmpl w:val="FA064FFE"/>
    <w:lvl w:ilvl="0" w:tplc="81E2343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36B0778"/>
    <w:multiLevelType w:val="hybridMultilevel"/>
    <w:tmpl w:val="7826C504"/>
    <w:lvl w:ilvl="0" w:tplc="0BCE5C0A">
      <w:numFmt w:val="bullet"/>
      <w:lvlText w:val="-"/>
      <w:lvlJc w:val="left"/>
      <w:pPr>
        <w:ind w:left="1776" w:hanging="360"/>
      </w:pPr>
      <w:rPr>
        <w:rFonts w:ascii="Calibri" w:eastAsiaTheme="minorHAnsi" w:hAnsi="Calibri" w:cs="Calibri"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1" w15:restartNumberingAfterBreak="0">
    <w:nsid w:val="23C74B2F"/>
    <w:multiLevelType w:val="hybridMultilevel"/>
    <w:tmpl w:val="B002B2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4B55A99"/>
    <w:multiLevelType w:val="multilevel"/>
    <w:tmpl w:val="C016AD7A"/>
    <w:lvl w:ilvl="0">
      <w:start w:val="2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9346E6C"/>
    <w:multiLevelType w:val="hybridMultilevel"/>
    <w:tmpl w:val="0D04A0B8"/>
    <w:lvl w:ilvl="0" w:tplc="B9B836A2">
      <w:start w:val="1"/>
      <w:numFmt w:val="decimal"/>
      <w:lvlText w:val="%1"/>
      <w:lvlJc w:val="left"/>
      <w:pPr>
        <w:ind w:left="720" w:hanging="360"/>
      </w:pPr>
      <w:rPr>
        <w:rFonts w:cs="Tahoma"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9781D5F"/>
    <w:multiLevelType w:val="hybridMultilevel"/>
    <w:tmpl w:val="FA064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A85946"/>
    <w:multiLevelType w:val="hybridMultilevel"/>
    <w:tmpl w:val="071E579E"/>
    <w:lvl w:ilvl="0" w:tplc="81E23430">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D87816"/>
    <w:multiLevelType w:val="hybridMultilevel"/>
    <w:tmpl w:val="80BC4434"/>
    <w:lvl w:ilvl="0" w:tplc="E618BE76">
      <w:start w:val="1"/>
      <w:numFmt w:val="decimal"/>
      <w:lvlText w:val="5.%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E262F15"/>
    <w:multiLevelType w:val="hybridMultilevel"/>
    <w:tmpl w:val="4FDC2EB8"/>
    <w:lvl w:ilvl="0" w:tplc="E0083FC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E965F8D"/>
    <w:multiLevelType w:val="hybridMultilevel"/>
    <w:tmpl w:val="28CEF464"/>
    <w:lvl w:ilvl="0" w:tplc="2940D4C0">
      <w:start w:val="2"/>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20F3891"/>
    <w:multiLevelType w:val="multilevel"/>
    <w:tmpl w:val="9092B3F4"/>
    <w:lvl w:ilvl="0">
      <w:start w:val="1"/>
      <w:numFmt w:val="decimal"/>
      <w:lvlText w:val="%1"/>
      <w:lvlJc w:val="left"/>
      <w:pPr>
        <w:ind w:left="405" w:hanging="405"/>
      </w:pPr>
      <w:rPr>
        <w:rFonts w:hint="default"/>
      </w:rPr>
    </w:lvl>
    <w:lvl w:ilvl="1">
      <w:start w:val="5"/>
      <w:numFmt w:val="decimal"/>
      <w:lvlText w:val="%1.%2"/>
      <w:lvlJc w:val="left"/>
      <w:pPr>
        <w:ind w:left="830"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0" w15:restartNumberingAfterBreak="0">
    <w:nsid w:val="34F83CAD"/>
    <w:multiLevelType w:val="multilevel"/>
    <w:tmpl w:val="09742550"/>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5BF538A"/>
    <w:multiLevelType w:val="hybridMultilevel"/>
    <w:tmpl w:val="F0162DB8"/>
    <w:lvl w:ilvl="0" w:tplc="5BB21B1A">
      <w:start w:val="1"/>
      <w:numFmt w:val="bullet"/>
      <w:lvlText w:val=""/>
      <w:lvlJc w:val="left"/>
      <w:pPr>
        <w:ind w:left="720" w:hanging="360"/>
      </w:pPr>
      <w:rPr>
        <w:rFonts w:ascii="Symbol" w:hAnsi="Symbol" w:hint="default"/>
      </w:rPr>
    </w:lvl>
    <w:lvl w:ilvl="1" w:tplc="1A8A7638">
      <w:start w:val="1"/>
      <w:numFmt w:val="bullet"/>
      <w:lvlText w:val="o"/>
      <w:lvlJc w:val="left"/>
      <w:pPr>
        <w:ind w:left="1440" w:hanging="360"/>
      </w:pPr>
      <w:rPr>
        <w:rFonts w:ascii="Courier New" w:hAnsi="Courier New" w:hint="default"/>
      </w:rPr>
    </w:lvl>
    <w:lvl w:ilvl="2" w:tplc="E05226F4">
      <w:start w:val="1"/>
      <w:numFmt w:val="bullet"/>
      <w:lvlText w:val=""/>
      <w:lvlJc w:val="left"/>
      <w:pPr>
        <w:ind w:left="2160" w:hanging="360"/>
      </w:pPr>
      <w:rPr>
        <w:rFonts w:ascii="Wingdings" w:hAnsi="Wingdings" w:hint="default"/>
      </w:rPr>
    </w:lvl>
    <w:lvl w:ilvl="3" w:tplc="A296EC4A">
      <w:start w:val="1"/>
      <w:numFmt w:val="bullet"/>
      <w:lvlText w:val=""/>
      <w:lvlJc w:val="left"/>
      <w:pPr>
        <w:ind w:left="2880" w:hanging="360"/>
      </w:pPr>
      <w:rPr>
        <w:rFonts w:ascii="Symbol" w:hAnsi="Symbol" w:hint="default"/>
      </w:rPr>
    </w:lvl>
    <w:lvl w:ilvl="4" w:tplc="78549760">
      <w:start w:val="1"/>
      <w:numFmt w:val="bullet"/>
      <w:lvlText w:val="o"/>
      <w:lvlJc w:val="left"/>
      <w:pPr>
        <w:ind w:left="3600" w:hanging="360"/>
      </w:pPr>
      <w:rPr>
        <w:rFonts w:ascii="Courier New" w:hAnsi="Courier New" w:hint="default"/>
      </w:rPr>
    </w:lvl>
    <w:lvl w:ilvl="5" w:tplc="B41C22DA">
      <w:start w:val="1"/>
      <w:numFmt w:val="bullet"/>
      <w:lvlText w:val=""/>
      <w:lvlJc w:val="left"/>
      <w:pPr>
        <w:ind w:left="4320" w:hanging="360"/>
      </w:pPr>
      <w:rPr>
        <w:rFonts w:ascii="Wingdings" w:hAnsi="Wingdings" w:hint="default"/>
      </w:rPr>
    </w:lvl>
    <w:lvl w:ilvl="6" w:tplc="55BC9306">
      <w:start w:val="1"/>
      <w:numFmt w:val="bullet"/>
      <w:lvlText w:val=""/>
      <w:lvlJc w:val="left"/>
      <w:pPr>
        <w:ind w:left="5040" w:hanging="360"/>
      </w:pPr>
      <w:rPr>
        <w:rFonts w:ascii="Symbol" w:hAnsi="Symbol" w:hint="default"/>
      </w:rPr>
    </w:lvl>
    <w:lvl w:ilvl="7" w:tplc="DDAE043C">
      <w:start w:val="1"/>
      <w:numFmt w:val="bullet"/>
      <w:lvlText w:val="o"/>
      <w:lvlJc w:val="left"/>
      <w:pPr>
        <w:ind w:left="5760" w:hanging="360"/>
      </w:pPr>
      <w:rPr>
        <w:rFonts w:ascii="Courier New" w:hAnsi="Courier New" w:hint="default"/>
      </w:rPr>
    </w:lvl>
    <w:lvl w:ilvl="8" w:tplc="C922BEFC">
      <w:start w:val="1"/>
      <w:numFmt w:val="bullet"/>
      <w:lvlText w:val=""/>
      <w:lvlJc w:val="left"/>
      <w:pPr>
        <w:ind w:left="6480" w:hanging="360"/>
      </w:pPr>
      <w:rPr>
        <w:rFonts w:ascii="Wingdings" w:hAnsi="Wingdings" w:hint="default"/>
      </w:rPr>
    </w:lvl>
  </w:abstractNum>
  <w:abstractNum w:abstractNumId="32" w15:restartNumberingAfterBreak="0">
    <w:nsid w:val="36186CAE"/>
    <w:multiLevelType w:val="hybridMultilevel"/>
    <w:tmpl w:val="D9B6C10A"/>
    <w:lvl w:ilvl="0" w:tplc="C3B6D448">
      <w:start w:val="1"/>
      <w:numFmt w:val="decimal"/>
      <w:lvlText w:val="%1."/>
      <w:lvlJc w:val="left"/>
      <w:pPr>
        <w:ind w:left="720" w:hanging="360"/>
      </w:pPr>
      <w:rPr>
        <w:rFonts w:cs="Tahoma"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63D7F8B"/>
    <w:multiLevelType w:val="hybridMultilevel"/>
    <w:tmpl w:val="B7606478"/>
    <w:lvl w:ilvl="0" w:tplc="451E0328">
      <w:start w:val="1"/>
      <w:numFmt w:val="decimal"/>
      <w:lvlText w:val="%1."/>
      <w:lvlJc w:val="left"/>
      <w:pPr>
        <w:ind w:left="720" w:hanging="360"/>
      </w:pPr>
    </w:lvl>
    <w:lvl w:ilvl="1" w:tplc="7C96F998">
      <w:start w:val="1"/>
      <w:numFmt w:val="lowerLetter"/>
      <w:lvlText w:val="%2."/>
      <w:lvlJc w:val="left"/>
      <w:pPr>
        <w:ind w:left="1440" w:hanging="360"/>
      </w:pPr>
    </w:lvl>
    <w:lvl w:ilvl="2" w:tplc="041B0017">
      <w:start w:val="1"/>
      <w:numFmt w:val="lowerLetter"/>
      <w:lvlText w:val="%3)"/>
      <w:lvlJc w:val="left"/>
      <w:pPr>
        <w:ind w:left="2160" w:hanging="180"/>
      </w:pPr>
    </w:lvl>
    <w:lvl w:ilvl="3" w:tplc="0FD00290">
      <w:start w:val="1"/>
      <w:numFmt w:val="decimal"/>
      <w:lvlText w:val="%4."/>
      <w:lvlJc w:val="left"/>
      <w:pPr>
        <w:ind w:left="2880" w:hanging="360"/>
      </w:pPr>
    </w:lvl>
    <w:lvl w:ilvl="4" w:tplc="B4F8315E">
      <w:start w:val="1"/>
      <w:numFmt w:val="lowerLetter"/>
      <w:lvlText w:val="%5."/>
      <w:lvlJc w:val="left"/>
      <w:pPr>
        <w:ind w:left="3600" w:hanging="360"/>
      </w:pPr>
    </w:lvl>
    <w:lvl w:ilvl="5" w:tplc="33CC927A">
      <w:start w:val="1"/>
      <w:numFmt w:val="lowerRoman"/>
      <w:lvlText w:val="%6."/>
      <w:lvlJc w:val="right"/>
      <w:pPr>
        <w:ind w:left="4320" w:hanging="180"/>
      </w:pPr>
    </w:lvl>
    <w:lvl w:ilvl="6" w:tplc="D866436A">
      <w:start w:val="1"/>
      <w:numFmt w:val="decimal"/>
      <w:lvlText w:val="%7."/>
      <w:lvlJc w:val="left"/>
      <w:pPr>
        <w:ind w:left="5040" w:hanging="360"/>
      </w:pPr>
    </w:lvl>
    <w:lvl w:ilvl="7" w:tplc="969A1844">
      <w:start w:val="1"/>
      <w:numFmt w:val="lowerLetter"/>
      <w:lvlText w:val="%8."/>
      <w:lvlJc w:val="left"/>
      <w:pPr>
        <w:ind w:left="5760" w:hanging="360"/>
      </w:pPr>
    </w:lvl>
    <w:lvl w:ilvl="8" w:tplc="4E08047A">
      <w:start w:val="1"/>
      <w:numFmt w:val="lowerRoman"/>
      <w:lvlText w:val="%9."/>
      <w:lvlJc w:val="right"/>
      <w:pPr>
        <w:ind w:left="6480" w:hanging="180"/>
      </w:pPr>
    </w:lvl>
  </w:abstractNum>
  <w:abstractNum w:abstractNumId="34" w15:restartNumberingAfterBreak="0">
    <w:nsid w:val="36BA41D7"/>
    <w:multiLevelType w:val="hybridMultilevel"/>
    <w:tmpl w:val="3FC2662E"/>
    <w:lvl w:ilvl="0" w:tplc="FFFFFFFF">
      <w:start w:val="1"/>
      <w:numFmt w:val="decimal"/>
      <w:lvlText w:val="%1."/>
      <w:lvlJc w:val="left"/>
      <w:pPr>
        <w:ind w:left="720" w:hanging="360"/>
      </w:pPr>
    </w:lvl>
    <w:lvl w:ilvl="1" w:tplc="B184A30C">
      <w:start w:val="1"/>
      <w:numFmt w:val="decimal"/>
      <w:lvlText w:val="1.%2"/>
      <w:lvlJc w:val="left"/>
      <w:pPr>
        <w:ind w:left="360" w:hanging="360"/>
      </w:pPr>
      <w:rPr>
        <w:rFonts w:hint="default"/>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7FF6D49"/>
    <w:multiLevelType w:val="hybridMultilevel"/>
    <w:tmpl w:val="CF2208CC"/>
    <w:lvl w:ilvl="0" w:tplc="011A947C">
      <w:start w:val="1"/>
      <w:numFmt w:val="lowerLetter"/>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36" w15:restartNumberingAfterBreak="0">
    <w:nsid w:val="39D848F5"/>
    <w:multiLevelType w:val="multilevel"/>
    <w:tmpl w:val="58C4D532"/>
    <w:lvl w:ilvl="0">
      <w:start w:val="2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065110"/>
    <w:multiLevelType w:val="multilevel"/>
    <w:tmpl w:val="2348FB0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E83776D"/>
    <w:multiLevelType w:val="multilevel"/>
    <w:tmpl w:val="33A22E90"/>
    <w:lvl w:ilvl="0">
      <w:start w:val="10"/>
      <w:numFmt w:val="decimal"/>
      <w:lvlText w:val="%1"/>
      <w:lvlJc w:val="left"/>
      <w:pPr>
        <w:ind w:left="510" w:hanging="510"/>
      </w:pPr>
      <w:rPr>
        <w:rFonts w:hint="default"/>
      </w:rPr>
    </w:lvl>
    <w:lvl w:ilvl="1">
      <w:start w:val="5"/>
      <w:numFmt w:val="decimal"/>
      <w:lvlText w:val="%1.%2"/>
      <w:lvlJc w:val="left"/>
      <w:pPr>
        <w:ind w:left="1500" w:hanging="510"/>
      </w:pPr>
      <w:rPr>
        <w:rFonts w:hint="default"/>
      </w:rPr>
    </w:lvl>
    <w:lvl w:ilvl="2">
      <w:start w:val="3"/>
      <w:numFmt w:val="lowerLetter"/>
      <w:lvlText w:val="%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39" w15:restartNumberingAfterBreak="0">
    <w:nsid w:val="40F66E0C"/>
    <w:multiLevelType w:val="multilevel"/>
    <w:tmpl w:val="1F4C22B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1103E5B"/>
    <w:multiLevelType w:val="multilevel"/>
    <w:tmpl w:val="37262514"/>
    <w:lvl w:ilvl="0">
      <w:start w:val="1"/>
      <w:numFmt w:val="decimal"/>
      <w:pStyle w:val="odsek"/>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15813D7"/>
    <w:multiLevelType w:val="hybridMultilevel"/>
    <w:tmpl w:val="565804AE"/>
    <w:lvl w:ilvl="0" w:tplc="2940D4C0">
      <w:start w:val="2"/>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1A04D18"/>
    <w:multiLevelType w:val="hybridMultilevel"/>
    <w:tmpl w:val="3E7687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3B77326"/>
    <w:multiLevelType w:val="hybridMultilevel"/>
    <w:tmpl w:val="06CC041A"/>
    <w:lvl w:ilvl="0" w:tplc="041B000F">
      <w:start w:val="1"/>
      <w:numFmt w:val="decimal"/>
      <w:lvlText w:val="%1."/>
      <w:lvlJc w:val="left"/>
      <w:pPr>
        <w:ind w:left="720" w:hanging="360"/>
      </w:pPr>
      <w:rPr>
        <w:rFonts w:hint="default"/>
      </w:rPr>
    </w:lvl>
    <w:lvl w:ilvl="1" w:tplc="035AE18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4400F33"/>
    <w:multiLevelType w:val="hybridMultilevel"/>
    <w:tmpl w:val="72C20020"/>
    <w:lvl w:ilvl="0" w:tplc="041B0017">
      <w:start w:val="1"/>
      <w:numFmt w:val="lowerLetter"/>
      <w:lvlText w:val="%1)"/>
      <w:lvlJc w:val="left"/>
      <w:pPr>
        <w:ind w:left="814" w:hanging="360"/>
      </w:p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45" w15:restartNumberingAfterBreak="0">
    <w:nsid w:val="474E3A1E"/>
    <w:multiLevelType w:val="hybridMultilevel"/>
    <w:tmpl w:val="66704450"/>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474F69B6"/>
    <w:multiLevelType w:val="hybridMultilevel"/>
    <w:tmpl w:val="E9D2D3CA"/>
    <w:lvl w:ilvl="0" w:tplc="041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D95797"/>
    <w:multiLevelType w:val="hybridMultilevel"/>
    <w:tmpl w:val="4EE29E96"/>
    <w:lvl w:ilvl="0" w:tplc="F93C2B9A">
      <w:start w:val="1"/>
      <w:numFmt w:val="lowerLetter"/>
      <w:lvlText w:val="%1)"/>
      <w:lvlJc w:val="left"/>
      <w:pPr>
        <w:ind w:left="927" w:hanging="360"/>
      </w:pPr>
      <w:rPr>
        <w:rFonts w:hint="default"/>
      </w:rPr>
    </w:lvl>
    <w:lvl w:ilvl="1" w:tplc="041B0019">
      <w:start w:val="1"/>
      <w:numFmt w:val="lowerLetter"/>
      <w:lvlText w:val="%2."/>
      <w:lvlJc w:val="left"/>
      <w:pPr>
        <w:ind w:left="1440" w:hanging="360"/>
      </w:pPr>
    </w:lvl>
    <w:lvl w:ilvl="2" w:tplc="6EC4D6C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A170C08"/>
    <w:multiLevelType w:val="hybridMultilevel"/>
    <w:tmpl w:val="42FC0CA2"/>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2940D4C0">
      <w:start w:val="2"/>
      <w:numFmt w:val="bullet"/>
      <w:lvlText w:val="-"/>
      <w:lvlJc w:val="left"/>
      <w:pPr>
        <w:ind w:left="2340" w:hanging="360"/>
      </w:pPr>
      <w:rPr>
        <w:rFonts w:ascii="Arial Narrow" w:eastAsiaTheme="minorHAnsi" w:hAnsi="Arial Narrow"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AE15B93"/>
    <w:multiLevelType w:val="hybridMultilevel"/>
    <w:tmpl w:val="FA064F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FC1EA4"/>
    <w:multiLevelType w:val="multilevel"/>
    <w:tmpl w:val="5712C01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4D05722B"/>
    <w:multiLevelType w:val="hybridMultilevel"/>
    <w:tmpl w:val="E57456D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1A7F02"/>
    <w:multiLevelType w:val="hybridMultilevel"/>
    <w:tmpl w:val="C9405226"/>
    <w:lvl w:ilvl="0" w:tplc="E0083FC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E7E7CD7"/>
    <w:multiLevelType w:val="multilevel"/>
    <w:tmpl w:val="199A98D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22C3358"/>
    <w:multiLevelType w:val="hybridMultilevel"/>
    <w:tmpl w:val="9C5636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3F762D9"/>
    <w:multiLevelType w:val="hybridMultilevel"/>
    <w:tmpl w:val="812270BC"/>
    <w:lvl w:ilvl="0" w:tplc="0BCE5C0A">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6" w15:restartNumberingAfterBreak="0">
    <w:nsid w:val="54202985"/>
    <w:multiLevelType w:val="hybridMultilevel"/>
    <w:tmpl w:val="1F3C84A6"/>
    <w:lvl w:ilvl="0" w:tplc="F22C2D3A">
      <w:start w:val="1"/>
      <w:numFmt w:val="lowerLetter"/>
      <w:lvlText w:val="%1)"/>
      <w:lvlJc w:val="left"/>
      <w:pPr>
        <w:ind w:left="870" w:hanging="360"/>
      </w:pPr>
      <w:rPr>
        <w:color w:val="auto"/>
      </w:rPr>
    </w:lvl>
    <w:lvl w:ilvl="1" w:tplc="041B0019" w:tentative="1">
      <w:start w:val="1"/>
      <w:numFmt w:val="lowerLetter"/>
      <w:lvlText w:val="%2."/>
      <w:lvlJc w:val="left"/>
      <w:pPr>
        <w:ind w:left="1590" w:hanging="360"/>
      </w:pPr>
    </w:lvl>
    <w:lvl w:ilvl="2" w:tplc="041B001B">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57" w15:restartNumberingAfterBreak="0">
    <w:nsid w:val="54547228"/>
    <w:multiLevelType w:val="multilevel"/>
    <w:tmpl w:val="88D6123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554450D1"/>
    <w:multiLevelType w:val="multilevel"/>
    <w:tmpl w:val="4210B0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559911D0"/>
    <w:multiLevelType w:val="multilevel"/>
    <w:tmpl w:val="348E77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7AE7CE5"/>
    <w:multiLevelType w:val="multilevel"/>
    <w:tmpl w:val="3E30167C"/>
    <w:lvl w:ilvl="0">
      <w:start w:val="10"/>
      <w:numFmt w:val="decimal"/>
      <w:lvlText w:val="%1"/>
      <w:lvlJc w:val="left"/>
      <w:pPr>
        <w:ind w:left="510" w:hanging="510"/>
      </w:pPr>
      <w:rPr>
        <w:rFonts w:hint="default"/>
      </w:rPr>
    </w:lvl>
    <w:lvl w:ilvl="1">
      <w:start w:val="5"/>
      <w:numFmt w:val="decimal"/>
      <w:lvlText w:val="%1.%2"/>
      <w:lvlJc w:val="left"/>
      <w:pPr>
        <w:ind w:left="1500" w:hanging="510"/>
      </w:pPr>
      <w:rPr>
        <w:rFonts w:hint="default"/>
      </w:rPr>
    </w:lvl>
    <w:lvl w:ilvl="2">
      <w:start w:val="2"/>
      <w:numFmt w:val="decimal"/>
      <w:lvlText w:val="%1.%2.%3"/>
      <w:lvlJc w:val="left"/>
      <w:pPr>
        <w:ind w:left="2700" w:hanging="720"/>
      </w:pPr>
      <w:rPr>
        <w:rFonts w:hint="default"/>
      </w:rPr>
    </w:lvl>
    <w:lvl w:ilvl="3">
      <w:start w:val="1"/>
      <w:numFmt w:val="lowerRoman"/>
      <w:lvlText w:val="%4."/>
      <w:lvlJc w:val="right"/>
      <w:pPr>
        <w:ind w:left="369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61" w15:restartNumberingAfterBreak="0">
    <w:nsid w:val="58655666"/>
    <w:multiLevelType w:val="multilevel"/>
    <w:tmpl w:val="AB02D9CA"/>
    <w:lvl w:ilvl="0">
      <w:start w:val="1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8B27981"/>
    <w:multiLevelType w:val="hybridMultilevel"/>
    <w:tmpl w:val="B8422F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415292"/>
    <w:multiLevelType w:val="multilevel"/>
    <w:tmpl w:val="F712308A"/>
    <w:lvl w:ilvl="0">
      <w:start w:val="13"/>
      <w:numFmt w:val="decimal"/>
      <w:lvlText w:val="%1"/>
      <w:lvlJc w:val="left"/>
      <w:pPr>
        <w:ind w:left="644"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98A5252"/>
    <w:multiLevelType w:val="hybridMultilevel"/>
    <w:tmpl w:val="6AF0CF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EB6F67C"/>
    <w:multiLevelType w:val="hybridMultilevel"/>
    <w:tmpl w:val="23AE4A86"/>
    <w:lvl w:ilvl="0" w:tplc="72A25530">
      <w:numFmt w:val="none"/>
      <w:lvlText w:val=""/>
      <w:lvlJc w:val="left"/>
      <w:pPr>
        <w:tabs>
          <w:tab w:val="num" w:pos="360"/>
        </w:tabs>
      </w:pPr>
    </w:lvl>
    <w:lvl w:ilvl="1" w:tplc="82C2C668">
      <w:start w:val="1"/>
      <w:numFmt w:val="lowerLetter"/>
      <w:lvlText w:val="%2."/>
      <w:lvlJc w:val="left"/>
      <w:pPr>
        <w:ind w:left="1440" w:hanging="360"/>
      </w:pPr>
    </w:lvl>
    <w:lvl w:ilvl="2" w:tplc="2AA460D4">
      <w:start w:val="1"/>
      <w:numFmt w:val="lowerRoman"/>
      <w:lvlText w:val="%3."/>
      <w:lvlJc w:val="right"/>
      <w:pPr>
        <w:ind w:left="2160" w:hanging="180"/>
      </w:pPr>
    </w:lvl>
    <w:lvl w:ilvl="3" w:tplc="0D84EF24">
      <w:start w:val="1"/>
      <w:numFmt w:val="decimal"/>
      <w:lvlText w:val="%4."/>
      <w:lvlJc w:val="left"/>
      <w:pPr>
        <w:ind w:left="2880" w:hanging="360"/>
      </w:pPr>
    </w:lvl>
    <w:lvl w:ilvl="4" w:tplc="B776DFFE">
      <w:start w:val="1"/>
      <w:numFmt w:val="lowerLetter"/>
      <w:lvlText w:val="%5."/>
      <w:lvlJc w:val="left"/>
      <w:pPr>
        <w:ind w:left="3600" w:hanging="360"/>
      </w:pPr>
    </w:lvl>
    <w:lvl w:ilvl="5" w:tplc="C7BAB7C2">
      <w:start w:val="1"/>
      <w:numFmt w:val="lowerRoman"/>
      <w:lvlText w:val="%6."/>
      <w:lvlJc w:val="right"/>
      <w:pPr>
        <w:ind w:left="4320" w:hanging="180"/>
      </w:pPr>
    </w:lvl>
    <w:lvl w:ilvl="6" w:tplc="10CCA802">
      <w:start w:val="1"/>
      <w:numFmt w:val="decimal"/>
      <w:lvlText w:val="%7."/>
      <w:lvlJc w:val="left"/>
      <w:pPr>
        <w:ind w:left="5040" w:hanging="360"/>
      </w:pPr>
    </w:lvl>
    <w:lvl w:ilvl="7" w:tplc="E2A450FE">
      <w:start w:val="1"/>
      <w:numFmt w:val="lowerLetter"/>
      <w:lvlText w:val="%8."/>
      <w:lvlJc w:val="left"/>
      <w:pPr>
        <w:ind w:left="5760" w:hanging="360"/>
      </w:pPr>
    </w:lvl>
    <w:lvl w:ilvl="8" w:tplc="7090E59E">
      <w:start w:val="1"/>
      <w:numFmt w:val="lowerRoman"/>
      <w:lvlText w:val="%9."/>
      <w:lvlJc w:val="right"/>
      <w:pPr>
        <w:ind w:left="6480" w:hanging="180"/>
      </w:pPr>
    </w:lvl>
  </w:abstractNum>
  <w:abstractNum w:abstractNumId="66" w15:restartNumberingAfterBreak="0">
    <w:nsid w:val="6211671F"/>
    <w:multiLevelType w:val="hybridMultilevel"/>
    <w:tmpl w:val="A9B64E10"/>
    <w:lvl w:ilvl="0" w:tplc="041B000F">
      <w:start w:val="1"/>
      <w:numFmt w:val="decimal"/>
      <w:lvlText w:val="%1."/>
      <w:lvlJc w:val="left"/>
      <w:pPr>
        <w:ind w:left="720" w:hanging="360"/>
      </w:pPr>
      <w:rPr>
        <w:rFonts w:hint="default"/>
      </w:rPr>
    </w:lvl>
    <w:lvl w:ilvl="1" w:tplc="C0C26D8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228540A"/>
    <w:multiLevelType w:val="hybridMultilevel"/>
    <w:tmpl w:val="AD1CB87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27E5AB0"/>
    <w:multiLevelType w:val="hybridMultilevel"/>
    <w:tmpl w:val="BA3C3780"/>
    <w:lvl w:ilvl="0" w:tplc="F22C2D3A">
      <w:start w:val="1"/>
      <w:numFmt w:val="lowerLetter"/>
      <w:lvlText w:val="%1)"/>
      <w:lvlJc w:val="left"/>
      <w:pPr>
        <w:ind w:left="7590" w:hanging="360"/>
      </w:pPr>
      <w:rPr>
        <w:color w:val="auto"/>
      </w:rPr>
    </w:lvl>
    <w:lvl w:ilvl="1" w:tplc="041B0019">
      <w:start w:val="1"/>
      <w:numFmt w:val="lowerLetter"/>
      <w:lvlText w:val="%2."/>
      <w:lvlJc w:val="left"/>
      <w:pPr>
        <w:ind w:left="8310" w:hanging="360"/>
      </w:pPr>
    </w:lvl>
    <w:lvl w:ilvl="2" w:tplc="041B001B" w:tentative="1">
      <w:start w:val="1"/>
      <w:numFmt w:val="lowerRoman"/>
      <w:lvlText w:val="%3."/>
      <w:lvlJc w:val="right"/>
      <w:pPr>
        <w:ind w:left="9030" w:hanging="180"/>
      </w:pPr>
    </w:lvl>
    <w:lvl w:ilvl="3" w:tplc="041B000F" w:tentative="1">
      <w:start w:val="1"/>
      <w:numFmt w:val="decimal"/>
      <w:lvlText w:val="%4."/>
      <w:lvlJc w:val="left"/>
      <w:pPr>
        <w:ind w:left="9750" w:hanging="360"/>
      </w:pPr>
    </w:lvl>
    <w:lvl w:ilvl="4" w:tplc="041B0019" w:tentative="1">
      <w:start w:val="1"/>
      <w:numFmt w:val="lowerLetter"/>
      <w:lvlText w:val="%5."/>
      <w:lvlJc w:val="left"/>
      <w:pPr>
        <w:ind w:left="10470" w:hanging="360"/>
      </w:pPr>
    </w:lvl>
    <w:lvl w:ilvl="5" w:tplc="041B001B" w:tentative="1">
      <w:start w:val="1"/>
      <w:numFmt w:val="lowerRoman"/>
      <w:lvlText w:val="%6."/>
      <w:lvlJc w:val="right"/>
      <w:pPr>
        <w:ind w:left="11190" w:hanging="180"/>
      </w:pPr>
    </w:lvl>
    <w:lvl w:ilvl="6" w:tplc="041B000F" w:tentative="1">
      <w:start w:val="1"/>
      <w:numFmt w:val="decimal"/>
      <w:lvlText w:val="%7."/>
      <w:lvlJc w:val="left"/>
      <w:pPr>
        <w:ind w:left="11910" w:hanging="360"/>
      </w:pPr>
    </w:lvl>
    <w:lvl w:ilvl="7" w:tplc="041B0019" w:tentative="1">
      <w:start w:val="1"/>
      <w:numFmt w:val="lowerLetter"/>
      <w:lvlText w:val="%8."/>
      <w:lvlJc w:val="left"/>
      <w:pPr>
        <w:ind w:left="12630" w:hanging="360"/>
      </w:pPr>
    </w:lvl>
    <w:lvl w:ilvl="8" w:tplc="041B001B" w:tentative="1">
      <w:start w:val="1"/>
      <w:numFmt w:val="lowerRoman"/>
      <w:lvlText w:val="%9."/>
      <w:lvlJc w:val="right"/>
      <w:pPr>
        <w:ind w:left="13350" w:hanging="180"/>
      </w:pPr>
    </w:lvl>
  </w:abstractNum>
  <w:abstractNum w:abstractNumId="69" w15:restartNumberingAfterBreak="0">
    <w:nsid w:val="62EA0686"/>
    <w:multiLevelType w:val="hybridMultilevel"/>
    <w:tmpl w:val="B002B2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3F6329F"/>
    <w:multiLevelType w:val="hybridMultilevel"/>
    <w:tmpl w:val="86723760"/>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1" w15:restartNumberingAfterBreak="0">
    <w:nsid w:val="64A14339"/>
    <w:multiLevelType w:val="multilevel"/>
    <w:tmpl w:val="ADEA7A1A"/>
    <w:lvl w:ilvl="0">
      <w:start w:val="1"/>
      <w:numFmt w:val="decimal"/>
      <w:pStyle w:val="MLNadpislnku"/>
      <w:lvlText w:val="%1."/>
      <w:lvlJc w:val="left"/>
      <w:pPr>
        <w:tabs>
          <w:tab w:val="num" w:pos="3430"/>
        </w:tabs>
        <w:ind w:left="3430" w:hanging="736"/>
      </w:pPr>
      <w:rPr>
        <w:rFonts w:asciiTheme="minorHAnsi" w:hAnsiTheme="minorHAnsi" w:hint="default"/>
        <w:b/>
        <w:sz w:val="22"/>
        <w:szCs w:val="22"/>
      </w:rPr>
    </w:lvl>
    <w:lvl w:ilvl="1">
      <w:start w:val="1"/>
      <w:numFmt w:val="decimal"/>
      <w:pStyle w:val="MLOdsek"/>
      <w:lvlText w:val="%1.%2"/>
      <w:lvlJc w:val="left"/>
      <w:pPr>
        <w:tabs>
          <w:tab w:val="num" w:pos="1447"/>
        </w:tabs>
        <w:ind w:left="1447" w:hanging="737"/>
      </w:pPr>
      <w:rPr>
        <w:rFonts w:asciiTheme="minorHAnsi" w:hAnsiTheme="minorHAnsi" w:cstheme="minorHAnsi" w:hint="default"/>
        <w:b w:val="0"/>
        <w:sz w:val="22"/>
        <w:szCs w:val="22"/>
      </w:rPr>
    </w:lvl>
    <w:lvl w:ilvl="2">
      <w:start w:val="1"/>
      <w:numFmt w:val="lowerLetter"/>
      <w:lvlText w:val="%3)"/>
      <w:lvlJc w:val="left"/>
      <w:pPr>
        <w:tabs>
          <w:tab w:val="num" w:pos="820"/>
        </w:tabs>
        <w:ind w:left="820" w:hanging="397"/>
      </w:pPr>
      <w:rPr>
        <w:rFonts w:ascii="Tahoma" w:eastAsia="Times New Roman" w:hAnsi="Tahoma" w:cs="Tahoma"/>
        <w:sz w:val="22"/>
        <w:szCs w:val="22"/>
      </w:rPr>
    </w:lvl>
    <w:lvl w:ilvl="3">
      <w:start w:val="1"/>
      <w:numFmt w:val="bullet"/>
      <w:lvlText w:val=""/>
      <w:lvlJc w:val="left"/>
      <w:pPr>
        <w:ind w:left="1066" w:hanging="360"/>
      </w:pPr>
      <w:rPr>
        <w:rFonts w:ascii="Symbol" w:hAnsi="Symbol" w:hint="default"/>
        <w:color w:val="auto"/>
      </w:rPr>
    </w:lvl>
    <w:lvl w:ilvl="4">
      <w:start w:val="1"/>
      <w:numFmt w:val="decimal"/>
      <w:lvlText w:val="%1.%2.%3.%4.%5."/>
      <w:lvlJc w:val="left"/>
      <w:pPr>
        <w:ind w:left="4534" w:hanging="708"/>
      </w:pPr>
      <w:rPr>
        <w:rFonts w:hint="default"/>
      </w:rPr>
    </w:lvl>
    <w:lvl w:ilvl="5">
      <w:start w:val="1"/>
      <w:numFmt w:val="decimal"/>
      <w:lvlText w:val="%1.%2.%3.%4.%5.%6."/>
      <w:lvlJc w:val="left"/>
      <w:pPr>
        <w:ind w:left="5101" w:hanging="708"/>
      </w:pPr>
      <w:rPr>
        <w:rFonts w:hint="default"/>
      </w:rPr>
    </w:lvl>
    <w:lvl w:ilvl="6">
      <w:start w:val="1"/>
      <w:numFmt w:val="decimal"/>
      <w:lvlText w:val="%1.%2.%3.%4.%5.%6.%7."/>
      <w:lvlJc w:val="left"/>
      <w:pPr>
        <w:ind w:left="4528" w:hanging="708"/>
      </w:pPr>
      <w:rPr>
        <w:rFonts w:hint="default"/>
      </w:rPr>
    </w:lvl>
    <w:lvl w:ilvl="7">
      <w:start w:val="1"/>
      <w:numFmt w:val="decimal"/>
      <w:lvlText w:val="%1.%2.%3.%4.%5.%6.%7.%8."/>
      <w:lvlJc w:val="left"/>
      <w:pPr>
        <w:ind w:left="5236" w:hanging="708"/>
      </w:pPr>
      <w:rPr>
        <w:rFonts w:hint="default"/>
      </w:rPr>
    </w:lvl>
    <w:lvl w:ilvl="8">
      <w:start w:val="1"/>
      <w:numFmt w:val="decimal"/>
      <w:lvlText w:val="%1.%2.%3.%4.%5.%6.%7.%8.%9."/>
      <w:lvlJc w:val="left"/>
      <w:pPr>
        <w:ind w:left="5944" w:hanging="708"/>
      </w:pPr>
      <w:rPr>
        <w:rFonts w:hint="default"/>
      </w:rPr>
    </w:lvl>
  </w:abstractNum>
  <w:abstractNum w:abstractNumId="72" w15:restartNumberingAfterBreak="0">
    <w:nsid w:val="66F930B8"/>
    <w:multiLevelType w:val="multilevel"/>
    <w:tmpl w:val="86BA2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9E42FE6"/>
    <w:multiLevelType w:val="multilevel"/>
    <w:tmpl w:val="AAC27250"/>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AD24C32"/>
    <w:multiLevelType w:val="hybridMultilevel"/>
    <w:tmpl w:val="4A10CD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CBF3479"/>
    <w:multiLevelType w:val="hybridMultilevel"/>
    <w:tmpl w:val="F174852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6" w15:restartNumberingAfterBreak="0">
    <w:nsid w:val="6D9E14EA"/>
    <w:multiLevelType w:val="hybridMultilevel"/>
    <w:tmpl w:val="DF6CB2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F8C1717"/>
    <w:multiLevelType w:val="multilevel"/>
    <w:tmpl w:val="0E147CBC"/>
    <w:lvl w:ilvl="0">
      <w:start w:val="1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FB25A16"/>
    <w:multiLevelType w:val="multilevel"/>
    <w:tmpl w:val="814A7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9" w15:restartNumberingAfterBreak="0">
    <w:nsid w:val="6FCB1AEA"/>
    <w:multiLevelType w:val="hybridMultilevel"/>
    <w:tmpl w:val="5D60A462"/>
    <w:lvl w:ilvl="0" w:tplc="B184A30C">
      <w:start w:val="1"/>
      <w:numFmt w:val="decimal"/>
      <w:lvlText w:val="1.%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6FDE7803"/>
    <w:multiLevelType w:val="hybridMultilevel"/>
    <w:tmpl w:val="DA3488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02F1C5E"/>
    <w:multiLevelType w:val="hybridMultilevel"/>
    <w:tmpl w:val="DC148B6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703D1CEE"/>
    <w:multiLevelType w:val="hybridMultilevel"/>
    <w:tmpl w:val="2B584EEE"/>
    <w:lvl w:ilvl="0" w:tplc="7FDA6672">
      <w:start w:val="1"/>
      <w:numFmt w:val="decimal"/>
      <w:lvlText w:val="20.%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8D108D"/>
    <w:multiLevelType w:val="hybridMultilevel"/>
    <w:tmpl w:val="6CC42154"/>
    <w:lvl w:ilvl="0" w:tplc="FFFFFFFF">
      <w:start w:val="1"/>
      <w:numFmt w:val="lowerLetter"/>
      <w:lvlText w:val="%1)"/>
      <w:lvlJc w:val="left"/>
      <w:pPr>
        <w:ind w:left="814" w:hanging="360"/>
      </w:pPr>
      <w:rPr>
        <w:color w:val="auto"/>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84" w15:restartNumberingAfterBreak="0">
    <w:nsid w:val="71272A65"/>
    <w:multiLevelType w:val="hybridMultilevel"/>
    <w:tmpl w:val="50E4D2FA"/>
    <w:lvl w:ilvl="0" w:tplc="531009CA">
      <w:start w:val="1"/>
      <w:numFmt w:val="decimal"/>
      <w:lvlText w:val="2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22C4104"/>
    <w:multiLevelType w:val="hybridMultilevel"/>
    <w:tmpl w:val="8CCA8F04"/>
    <w:lvl w:ilvl="0" w:tplc="C3B6D448">
      <w:start w:val="1"/>
      <w:numFmt w:val="decimal"/>
      <w:lvlText w:val="%1."/>
      <w:lvlJc w:val="left"/>
      <w:pPr>
        <w:ind w:left="720" w:hanging="360"/>
      </w:pPr>
      <w:rPr>
        <w:rFonts w:cs="Tahoma"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3DDF28"/>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7" w15:restartNumberingAfterBreak="0">
    <w:nsid w:val="7387500C"/>
    <w:multiLevelType w:val="hybridMultilevel"/>
    <w:tmpl w:val="43E867E0"/>
    <w:lvl w:ilvl="0" w:tplc="D3363D80">
      <w:start w:val="1"/>
      <w:numFmt w:val="decimal"/>
      <w:lvlText w:val="%1."/>
      <w:lvlJc w:val="left"/>
      <w:pPr>
        <w:tabs>
          <w:tab w:val="num" w:pos="1068"/>
        </w:tabs>
        <w:ind w:left="1068" w:hanging="360"/>
      </w:pPr>
      <w:rPr>
        <w:rFonts w:hint="default"/>
      </w:rPr>
    </w:lvl>
    <w:lvl w:ilvl="1" w:tplc="BA5283C4" w:tentative="1">
      <w:start w:val="1"/>
      <w:numFmt w:val="lowerLetter"/>
      <w:lvlText w:val="%2."/>
      <w:lvlJc w:val="left"/>
      <w:pPr>
        <w:tabs>
          <w:tab w:val="num" w:pos="1788"/>
        </w:tabs>
        <w:ind w:left="1788" w:hanging="360"/>
      </w:pPr>
    </w:lvl>
    <w:lvl w:ilvl="2" w:tplc="92403450" w:tentative="1">
      <w:start w:val="1"/>
      <w:numFmt w:val="lowerRoman"/>
      <w:lvlText w:val="%3."/>
      <w:lvlJc w:val="right"/>
      <w:pPr>
        <w:tabs>
          <w:tab w:val="num" w:pos="2508"/>
        </w:tabs>
        <w:ind w:left="2508" w:hanging="180"/>
      </w:pPr>
    </w:lvl>
    <w:lvl w:ilvl="3" w:tplc="47C82BB0" w:tentative="1">
      <w:start w:val="1"/>
      <w:numFmt w:val="decimal"/>
      <w:lvlText w:val="%4."/>
      <w:lvlJc w:val="left"/>
      <w:pPr>
        <w:tabs>
          <w:tab w:val="num" w:pos="3228"/>
        </w:tabs>
        <w:ind w:left="3228" w:hanging="360"/>
      </w:pPr>
    </w:lvl>
    <w:lvl w:ilvl="4" w:tplc="816EB9E4" w:tentative="1">
      <w:start w:val="1"/>
      <w:numFmt w:val="lowerLetter"/>
      <w:lvlText w:val="%5."/>
      <w:lvlJc w:val="left"/>
      <w:pPr>
        <w:tabs>
          <w:tab w:val="num" w:pos="3948"/>
        </w:tabs>
        <w:ind w:left="3948" w:hanging="360"/>
      </w:pPr>
    </w:lvl>
    <w:lvl w:ilvl="5" w:tplc="E20A2F32" w:tentative="1">
      <w:start w:val="1"/>
      <w:numFmt w:val="lowerRoman"/>
      <w:lvlText w:val="%6."/>
      <w:lvlJc w:val="right"/>
      <w:pPr>
        <w:tabs>
          <w:tab w:val="num" w:pos="4668"/>
        </w:tabs>
        <w:ind w:left="4668" w:hanging="180"/>
      </w:pPr>
    </w:lvl>
    <w:lvl w:ilvl="6" w:tplc="FC80620C" w:tentative="1">
      <w:start w:val="1"/>
      <w:numFmt w:val="decimal"/>
      <w:lvlText w:val="%7."/>
      <w:lvlJc w:val="left"/>
      <w:pPr>
        <w:tabs>
          <w:tab w:val="num" w:pos="5388"/>
        </w:tabs>
        <w:ind w:left="5388" w:hanging="360"/>
      </w:pPr>
    </w:lvl>
    <w:lvl w:ilvl="7" w:tplc="CCB0233C" w:tentative="1">
      <w:start w:val="1"/>
      <w:numFmt w:val="lowerLetter"/>
      <w:lvlText w:val="%8."/>
      <w:lvlJc w:val="left"/>
      <w:pPr>
        <w:tabs>
          <w:tab w:val="num" w:pos="6108"/>
        </w:tabs>
        <w:ind w:left="6108" w:hanging="360"/>
      </w:pPr>
    </w:lvl>
    <w:lvl w:ilvl="8" w:tplc="110E9D6E" w:tentative="1">
      <w:start w:val="1"/>
      <w:numFmt w:val="lowerRoman"/>
      <w:lvlText w:val="%9."/>
      <w:lvlJc w:val="right"/>
      <w:pPr>
        <w:tabs>
          <w:tab w:val="num" w:pos="6828"/>
        </w:tabs>
        <w:ind w:left="6828" w:hanging="180"/>
      </w:pPr>
    </w:lvl>
  </w:abstractNum>
  <w:abstractNum w:abstractNumId="88" w15:restartNumberingAfterBreak="0">
    <w:nsid w:val="748A1078"/>
    <w:multiLevelType w:val="hybridMultilevel"/>
    <w:tmpl w:val="D9F4EEB8"/>
    <w:lvl w:ilvl="0" w:tplc="047A3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B067BE"/>
    <w:multiLevelType w:val="multilevel"/>
    <w:tmpl w:val="F0EE8A0A"/>
    <w:lvl w:ilvl="0">
      <w:start w:val="9"/>
      <w:numFmt w:val="decimal"/>
      <w:lvlText w:val="%1"/>
      <w:lvlJc w:val="left"/>
      <w:pPr>
        <w:ind w:left="644"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4C901DB"/>
    <w:multiLevelType w:val="multilevel"/>
    <w:tmpl w:val="CF022326"/>
    <w:lvl w:ilvl="0">
      <w:start w:val="2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1" w15:restartNumberingAfterBreak="0">
    <w:nsid w:val="757D4F25"/>
    <w:multiLevelType w:val="hybridMultilevel"/>
    <w:tmpl w:val="FFAC15EE"/>
    <w:lvl w:ilvl="0" w:tplc="55F27C52">
      <w:start w:val="1"/>
      <w:numFmt w:val="decimal"/>
      <w:lvlText w:val="%1."/>
      <w:lvlJc w:val="left"/>
      <w:pPr>
        <w:ind w:left="720" w:hanging="360"/>
      </w:pPr>
    </w:lvl>
    <w:lvl w:ilvl="1" w:tplc="B4220BCA">
      <w:start w:val="1"/>
      <w:numFmt w:val="lowerLetter"/>
      <w:lvlText w:val="%2."/>
      <w:lvlJc w:val="left"/>
      <w:pPr>
        <w:ind w:left="1440" w:hanging="360"/>
      </w:pPr>
    </w:lvl>
    <w:lvl w:ilvl="2" w:tplc="A0F0A2EC">
      <w:start w:val="1"/>
      <w:numFmt w:val="lowerRoman"/>
      <w:lvlText w:val="%3."/>
      <w:lvlJc w:val="right"/>
      <w:pPr>
        <w:ind w:left="2160" w:hanging="180"/>
      </w:pPr>
    </w:lvl>
    <w:lvl w:ilvl="3" w:tplc="E79E23EE">
      <w:start w:val="1"/>
      <w:numFmt w:val="decimal"/>
      <w:lvlText w:val="%4."/>
      <w:lvlJc w:val="left"/>
      <w:pPr>
        <w:ind w:left="2880" w:hanging="360"/>
      </w:pPr>
    </w:lvl>
    <w:lvl w:ilvl="4" w:tplc="B9B836A2">
      <w:start w:val="1"/>
      <w:numFmt w:val="decimal"/>
      <w:lvlText w:val="%5"/>
      <w:lvlJc w:val="left"/>
      <w:pPr>
        <w:ind w:left="720" w:hanging="360"/>
      </w:pPr>
      <w:rPr>
        <w:rFonts w:cs="Tahoma" w:hint="default"/>
      </w:rPr>
    </w:lvl>
    <w:lvl w:ilvl="5" w:tplc="CBBC7882">
      <w:start w:val="1"/>
      <w:numFmt w:val="lowerRoman"/>
      <w:lvlText w:val="%6."/>
      <w:lvlJc w:val="right"/>
      <w:pPr>
        <w:ind w:left="4320" w:hanging="180"/>
      </w:pPr>
    </w:lvl>
    <w:lvl w:ilvl="6" w:tplc="7E7E397A">
      <w:start w:val="1"/>
      <w:numFmt w:val="decimal"/>
      <w:lvlText w:val="%7."/>
      <w:lvlJc w:val="left"/>
      <w:pPr>
        <w:ind w:left="5040" w:hanging="360"/>
      </w:pPr>
    </w:lvl>
    <w:lvl w:ilvl="7" w:tplc="78C6D0EA">
      <w:start w:val="1"/>
      <w:numFmt w:val="lowerLetter"/>
      <w:lvlText w:val="%8."/>
      <w:lvlJc w:val="left"/>
      <w:pPr>
        <w:ind w:left="5760" w:hanging="360"/>
      </w:pPr>
    </w:lvl>
    <w:lvl w:ilvl="8" w:tplc="4A0619D0">
      <w:start w:val="1"/>
      <w:numFmt w:val="lowerRoman"/>
      <w:lvlText w:val="%9."/>
      <w:lvlJc w:val="right"/>
      <w:pPr>
        <w:ind w:left="6480" w:hanging="180"/>
      </w:pPr>
    </w:lvl>
  </w:abstractNum>
  <w:abstractNum w:abstractNumId="92" w15:restartNumberingAfterBreak="0">
    <w:nsid w:val="778E7A7A"/>
    <w:multiLevelType w:val="hybridMultilevel"/>
    <w:tmpl w:val="BF42003E"/>
    <w:lvl w:ilvl="0" w:tplc="B9B836A2">
      <w:start w:val="1"/>
      <w:numFmt w:val="decimal"/>
      <w:lvlText w:val="%1"/>
      <w:lvlJc w:val="left"/>
      <w:pPr>
        <w:ind w:left="720" w:hanging="360"/>
      </w:pPr>
      <w:rPr>
        <w:rFonts w:cs="Tahoma" w:hint="default"/>
      </w:rPr>
    </w:lvl>
    <w:lvl w:ilvl="1" w:tplc="EEA60CBE">
      <w:start w:val="1"/>
      <w:numFmt w:val="lowerLetter"/>
      <w:lvlText w:val="%2."/>
      <w:lvlJc w:val="left"/>
      <w:pPr>
        <w:ind w:left="1440" w:hanging="360"/>
      </w:pPr>
    </w:lvl>
    <w:lvl w:ilvl="2" w:tplc="59046C58">
      <w:start w:val="1"/>
      <w:numFmt w:val="lowerRoman"/>
      <w:lvlText w:val="%3."/>
      <w:lvlJc w:val="right"/>
      <w:pPr>
        <w:ind w:left="2160" w:hanging="180"/>
      </w:pPr>
    </w:lvl>
    <w:lvl w:ilvl="3" w:tplc="07B03698">
      <w:start w:val="1"/>
      <w:numFmt w:val="decimal"/>
      <w:lvlText w:val="%4."/>
      <w:lvlJc w:val="left"/>
      <w:pPr>
        <w:ind w:left="2880" w:hanging="360"/>
      </w:pPr>
    </w:lvl>
    <w:lvl w:ilvl="4" w:tplc="B6B2420A">
      <w:start w:val="1"/>
      <w:numFmt w:val="lowerLetter"/>
      <w:lvlText w:val="%5."/>
      <w:lvlJc w:val="left"/>
      <w:pPr>
        <w:ind w:left="3600" w:hanging="360"/>
      </w:pPr>
    </w:lvl>
    <w:lvl w:ilvl="5" w:tplc="102821A0">
      <w:start w:val="1"/>
      <w:numFmt w:val="lowerRoman"/>
      <w:lvlText w:val="%6."/>
      <w:lvlJc w:val="right"/>
      <w:pPr>
        <w:ind w:left="4320" w:hanging="180"/>
      </w:pPr>
    </w:lvl>
    <w:lvl w:ilvl="6" w:tplc="51C69B84">
      <w:start w:val="1"/>
      <w:numFmt w:val="decimal"/>
      <w:lvlText w:val="%7."/>
      <w:lvlJc w:val="left"/>
      <w:pPr>
        <w:ind w:left="5040" w:hanging="360"/>
      </w:pPr>
    </w:lvl>
    <w:lvl w:ilvl="7" w:tplc="A80C6644">
      <w:start w:val="1"/>
      <w:numFmt w:val="lowerLetter"/>
      <w:lvlText w:val="%8."/>
      <w:lvlJc w:val="left"/>
      <w:pPr>
        <w:ind w:left="5760" w:hanging="360"/>
      </w:pPr>
    </w:lvl>
    <w:lvl w:ilvl="8" w:tplc="CB808C70">
      <w:start w:val="1"/>
      <w:numFmt w:val="lowerRoman"/>
      <w:lvlText w:val="%9."/>
      <w:lvlJc w:val="right"/>
      <w:pPr>
        <w:ind w:left="6480" w:hanging="180"/>
      </w:pPr>
    </w:lvl>
  </w:abstractNum>
  <w:abstractNum w:abstractNumId="93" w15:restartNumberingAfterBreak="0">
    <w:nsid w:val="784B163E"/>
    <w:multiLevelType w:val="hybridMultilevel"/>
    <w:tmpl w:val="D91A51A0"/>
    <w:lvl w:ilvl="0" w:tplc="FFFFFFFF">
      <w:start w:val="1"/>
      <w:numFmt w:val="bullet"/>
      <w:lvlText w:val="-"/>
      <w:lvlJc w:val="left"/>
      <w:pPr>
        <w:ind w:left="814" w:hanging="360"/>
      </w:pPr>
      <w:rPr>
        <w:rFonts w:ascii="Calibri" w:hAnsi="Calibri"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94" w15:restartNumberingAfterBreak="0">
    <w:nsid w:val="7B8D12EB"/>
    <w:multiLevelType w:val="multilevel"/>
    <w:tmpl w:val="F4A64B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BD9486B"/>
    <w:multiLevelType w:val="hybridMultilevel"/>
    <w:tmpl w:val="6D0617FC"/>
    <w:lvl w:ilvl="0" w:tplc="B9B836A2">
      <w:start w:val="1"/>
      <w:numFmt w:val="decimal"/>
      <w:lvlText w:val="%1"/>
      <w:lvlJc w:val="left"/>
      <w:pPr>
        <w:ind w:left="720" w:hanging="360"/>
      </w:pPr>
      <w:rPr>
        <w:rFonts w:cs="Tahoma" w:hint="default"/>
      </w:rPr>
    </w:lvl>
    <w:lvl w:ilvl="1" w:tplc="3B76A8B4">
      <w:start w:val="1"/>
      <w:numFmt w:val="lowerLetter"/>
      <w:lvlText w:val="%2."/>
      <w:lvlJc w:val="left"/>
      <w:pPr>
        <w:ind w:left="1440" w:hanging="360"/>
      </w:pPr>
    </w:lvl>
    <w:lvl w:ilvl="2" w:tplc="99FCF846">
      <w:start w:val="1"/>
      <w:numFmt w:val="lowerRoman"/>
      <w:lvlText w:val="%3."/>
      <w:lvlJc w:val="right"/>
      <w:pPr>
        <w:ind w:left="2160" w:hanging="180"/>
      </w:pPr>
    </w:lvl>
    <w:lvl w:ilvl="3" w:tplc="5A82A1D6">
      <w:start w:val="1"/>
      <w:numFmt w:val="decimal"/>
      <w:lvlText w:val="%4."/>
      <w:lvlJc w:val="left"/>
      <w:pPr>
        <w:ind w:left="2880" w:hanging="360"/>
      </w:pPr>
    </w:lvl>
    <w:lvl w:ilvl="4" w:tplc="FFA85A9E">
      <w:start w:val="1"/>
      <w:numFmt w:val="lowerLetter"/>
      <w:lvlText w:val="%5."/>
      <w:lvlJc w:val="left"/>
      <w:pPr>
        <w:ind w:left="3600" w:hanging="360"/>
      </w:pPr>
    </w:lvl>
    <w:lvl w:ilvl="5" w:tplc="BF466404">
      <w:start w:val="1"/>
      <w:numFmt w:val="lowerRoman"/>
      <w:lvlText w:val="%6."/>
      <w:lvlJc w:val="right"/>
      <w:pPr>
        <w:ind w:left="4320" w:hanging="180"/>
      </w:pPr>
    </w:lvl>
    <w:lvl w:ilvl="6" w:tplc="5B00AA48">
      <w:start w:val="1"/>
      <w:numFmt w:val="decimal"/>
      <w:lvlText w:val="%7."/>
      <w:lvlJc w:val="left"/>
      <w:pPr>
        <w:ind w:left="5040" w:hanging="360"/>
      </w:pPr>
    </w:lvl>
    <w:lvl w:ilvl="7" w:tplc="3156295E">
      <w:start w:val="1"/>
      <w:numFmt w:val="lowerLetter"/>
      <w:lvlText w:val="%8."/>
      <w:lvlJc w:val="left"/>
      <w:pPr>
        <w:ind w:left="5760" w:hanging="360"/>
      </w:pPr>
    </w:lvl>
    <w:lvl w:ilvl="8" w:tplc="89C01B9E">
      <w:start w:val="1"/>
      <w:numFmt w:val="lowerRoman"/>
      <w:lvlText w:val="%9."/>
      <w:lvlJc w:val="right"/>
      <w:pPr>
        <w:ind w:left="6480" w:hanging="180"/>
      </w:pPr>
    </w:lvl>
  </w:abstractNum>
  <w:abstractNum w:abstractNumId="96" w15:restartNumberingAfterBreak="0">
    <w:nsid w:val="7BEF4C6E"/>
    <w:multiLevelType w:val="multilevel"/>
    <w:tmpl w:val="AEB49F2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1"/>
      <w:numFmt w:val="bullet"/>
      <w:lvlText w:val="-"/>
      <w:lvlJc w:val="left"/>
      <w:pPr>
        <w:ind w:left="1288" w:hanging="720"/>
      </w:pPr>
      <w:rPr>
        <w:rFonts w:ascii="Arial Narrow" w:eastAsia="Calibri" w:hAnsi="Arial Narrow"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7" w15:restartNumberingAfterBreak="0">
    <w:nsid w:val="7E3872B9"/>
    <w:multiLevelType w:val="multilevel"/>
    <w:tmpl w:val="19342AF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5"/>
  </w:num>
  <w:num w:numId="2">
    <w:abstractNumId w:val="11"/>
  </w:num>
  <w:num w:numId="3">
    <w:abstractNumId w:val="31"/>
  </w:num>
  <w:num w:numId="4">
    <w:abstractNumId w:val="95"/>
  </w:num>
  <w:num w:numId="5">
    <w:abstractNumId w:val="91"/>
  </w:num>
  <w:num w:numId="6">
    <w:abstractNumId w:val="86"/>
  </w:num>
  <w:num w:numId="7">
    <w:abstractNumId w:val="92"/>
  </w:num>
  <w:num w:numId="8">
    <w:abstractNumId w:val="14"/>
  </w:num>
  <w:num w:numId="9">
    <w:abstractNumId w:val="79"/>
  </w:num>
  <w:num w:numId="10">
    <w:abstractNumId w:val="25"/>
  </w:num>
  <w:num w:numId="11">
    <w:abstractNumId w:val="19"/>
  </w:num>
  <w:num w:numId="12">
    <w:abstractNumId w:val="27"/>
  </w:num>
  <w:num w:numId="13">
    <w:abstractNumId w:val="52"/>
  </w:num>
  <w:num w:numId="14">
    <w:abstractNumId w:val="15"/>
  </w:num>
  <w:num w:numId="15">
    <w:abstractNumId w:val="44"/>
  </w:num>
  <w:num w:numId="16">
    <w:abstractNumId w:val="68"/>
  </w:num>
  <w:num w:numId="17">
    <w:abstractNumId w:val="1"/>
  </w:num>
  <w:num w:numId="18">
    <w:abstractNumId w:val="56"/>
  </w:num>
  <w:num w:numId="19">
    <w:abstractNumId w:val="71"/>
  </w:num>
  <w:num w:numId="20">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5"/>
  </w:num>
  <w:num w:numId="22">
    <w:abstractNumId w:val="59"/>
  </w:num>
  <w:num w:numId="23">
    <w:abstractNumId w:val="78"/>
  </w:num>
  <w:num w:numId="24">
    <w:abstractNumId w:val="96"/>
  </w:num>
  <w:num w:numId="25">
    <w:abstractNumId w:val="9"/>
  </w:num>
  <w:num w:numId="26">
    <w:abstractNumId w:val="89"/>
  </w:num>
  <w:num w:numId="27">
    <w:abstractNumId w:val="2"/>
  </w:num>
  <w:num w:numId="28">
    <w:abstractNumId w:val="61"/>
  </w:num>
  <w:num w:numId="29">
    <w:abstractNumId w:val="39"/>
  </w:num>
  <w:num w:numId="30">
    <w:abstractNumId w:val="63"/>
  </w:num>
  <w:num w:numId="31">
    <w:abstractNumId w:val="50"/>
  </w:num>
  <w:num w:numId="32">
    <w:abstractNumId w:val="37"/>
  </w:num>
  <w:num w:numId="33">
    <w:abstractNumId w:val="5"/>
  </w:num>
  <w:num w:numId="34">
    <w:abstractNumId w:val="57"/>
  </w:num>
  <w:num w:numId="35">
    <w:abstractNumId w:val="13"/>
  </w:num>
  <w:num w:numId="36">
    <w:abstractNumId w:val="77"/>
  </w:num>
  <w:num w:numId="37">
    <w:abstractNumId w:val="3"/>
  </w:num>
  <w:num w:numId="38">
    <w:abstractNumId w:val="93"/>
  </w:num>
  <w:num w:numId="39">
    <w:abstractNumId w:val="30"/>
  </w:num>
  <w:num w:numId="40">
    <w:abstractNumId w:val="22"/>
  </w:num>
  <w:num w:numId="41">
    <w:abstractNumId w:val="90"/>
  </w:num>
  <w:num w:numId="42">
    <w:abstractNumId w:val="53"/>
  </w:num>
  <w:num w:numId="43">
    <w:abstractNumId w:val="73"/>
  </w:num>
  <w:num w:numId="44">
    <w:abstractNumId w:val="36"/>
  </w:num>
  <w:num w:numId="45">
    <w:abstractNumId w:val="21"/>
  </w:num>
  <w:num w:numId="46">
    <w:abstractNumId w:val="3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7"/>
  </w:num>
  <w:num w:numId="50">
    <w:abstractNumId w:val="62"/>
  </w:num>
  <w:num w:numId="51">
    <w:abstractNumId w:val="32"/>
  </w:num>
  <w:num w:numId="52">
    <w:abstractNumId w:val="51"/>
  </w:num>
  <w:num w:numId="53">
    <w:abstractNumId w:val="4"/>
  </w:num>
  <w:num w:numId="54">
    <w:abstractNumId w:val="97"/>
  </w:num>
  <w:num w:numId="55">
    <w:abstractNumId w:val="75"/>
  </w:num>
  <w:num w:numId="56">
    <w:abstractNumId w:val="87"/>
  </w:num>
  <w:num w:numId="57">
    <w:abstractNumId w:val="17"/>
  </w:num>
  <w:num w:numId="58">
    <w:abstractNumId w:val="18"/>
  </w:num>
  <w:num w:numId="59">
    <w:abstractNumId w:val="85"/>
  </w:num>
  <w:num w:numId="60">
    <w:abstractNumId w:val="38"/>
  </w:num>
  <w:num w:numId="61">
    <w:abstractNumId w:val="49"/>
  </w:num>
  <w:num w:numId="62">
    <w:abstractNumId w:val="12"/>
  </w:num>
  <w:num w:numId="63">
    <w:abstractNumId w:val="24"/>
  </w:num>
  <w:num w:numId="64">
    <w:abstractNumId w:val="69"/>
  </w:num>
  <w:num w:numId="65">
    <w:abstractNumId w:val="29"/>
  </w:num>
  <w:num w:numId="66">
    <w:abstractNumId w:val="23"/>
  </w:num>
  <w:num w:numId="67">
    <w:abstractNumId w:val="34"/>
  </w:num>
  <w:num w:numId="68">
    <w:abstractNumId w:val="26"/>
  </w:num>
  <w:num w:numId="69">
    <w:abstractNumId w:val="82"/>
  </w:num>
  <w:num w:numId="70">
    <w:abstractNumId w:val="84"/>
  </w:num>
  <w:num w:numId="71">
    <w:abstractNumId w:val="80"/>
  </w:num>
  <w:num w:numId="72">
    <w:abstractNumId w:val="48"/>
  </w:num>
  <w:num w:numId="73">
    <w:abstractNumId w:val="81"/>
  </w:num>
  <w:num w:numId="74">
    <w:abstractNumId w:val="70"/>
  </w:num>
  <w:num w:numId="75">
    <w:abstractNumId w:val="33"/>
  </w:num>
  <w:num w:numId="76">
    <w:abstractNumId w:val="60"/>
  </w:num>
  <w:num w:numId="77">
    <w:abstractNumId w:val="67"/>
  </w:num>
  <w:num w:numId="78">
    <w:abstractNumId w:val="58"/>
  </w:num>
  <w:num w:numId="79">
    <w:abstractNumId w:val="94"/>
  </w:num>
  <w:num w:numId="80">
    <w:abstractNumId w:val="72"/>
  </w:num>
  <w:num w:numId="81">
    <w:abstractNumId w:val="83"/>
  </w:num>
  <w:num w:numId="82">
    <w:abstractNumId w:val="20"/>
  </w:num>
  <w:num w:numId="83">
    <w:abstractNumId w:val="16"/>
  </w:num>
  <w:num w:numId="84">
    <w:abstractNumId w:val="28"/>
  </w:num>
  <w:num w:numId="85">
    <w:abstractNumId w:val="41"/>
  </w:num>
  <w:num w:numId="86">
    <w:abstractNumId w:val="54"/>
  </w:num>
  <w:num w:numId="87">
    <w:abstractNumId w:val="42"/>
  </w:num>
  <w:num w:numId="88">
    <w:abstractNumId w:val="0"/>
  </w:num>
  <w:num w:numId="89">
    <w:abstractNumId w:val="46"/>
  </w:num>
  <w:num w:numId="90">
    <w:abstractNumId w:val="88"/>
  </w:num>
  <w:num w:numId="91">
    <w:abstractNumId w:val="6"/>
  </w:num>
  <w:num w:numId="92">
    <w:abstractNumId w:val="43"/>
  </w:num>
  <w:num w:numId="93">
    <w:abstractNumId w:val="45"/>
  </w:num>
  <w:num w:numId="94">
    <w:abstractNumId w:val="74"/>
  </w:num>
  <w:num w:numId="95">
    <w:abstractNumId w:val="76"/>
  </w:num>
  <w:num w:numId="96">
    <w:abstractNumId w:val="47"/>
  </w:num>
  <w:num w:numId="97">
    <w:abstractNumId w:val="8"/>
  </w:num>
  <w:num w:numId="98">
    <w:abstractNumId w:val="64"/>
  </w:num>
  <w:num w:numId="99">
    <w:abstractNumId w:val="6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2D"/>
    <w:rsid w:val="000007D7"/>
    <w:rsid w:val="00001828"/>
    <w:rsid w:val="00001E90"/>
    <w:rsid w:val="00001E9B"/>
    <w:rsid w:val="0000204E"/>
    <w:rsid w:val="00002498"/>
    <w:rsid w:val="00002FDA"/>
    <w:rsid w:val="0000557D"/>
    <w:rsid w:val="000057FF"/>
    <w:rsid w:val="000065AA"/>
    <w:rsid w:val="000065EE"/>
    <w:rsid w:val="00006EE5"/>
    <w:rsid w:val="00007A22"/>
    <w:rsid w:val="00007A47"/>
    <w:rsid w:val="0001033C"/>
    <w:rsid w:val="000120E0"/>
    <w:rsid w:val="00012C70"/>
    <w:rsid w:val="00013AC6"/>
    <w:rsid w:val="00013D25"/>
    <w:rsid w:val="00014274"/>
    <w:rsid w:val="00014493"/>
    <w:rsid w:val="000145F7"/>
    <w:rsid w:val="00014D05"/>
    <w:rsid w:val="00015470"/>
    <w:rsid w:val="00015833"/>
    <w:rsid w:val="00016FB8"/>
    <w:rsid w:val="000170A1"/>
    <w:rsid w:val="000175C7"/>
    <w:rsid w:val="00017E06"/>
    <w:rsid w:val="000202AA"/>
    <w:rsid w:val="000204B1"/>
    <w:rsid w:val="0002079D"/>
    <w:rsid w:val="0002090C"/>
    <w:rsid w:val="000221B0"/>
    <w:rsid w:val="0002251F"/>
    <w:rsid w:val="00022C4A"/>
    <w:rsid w:val="00022E08"/>
    <w:rsid w:val="00022FAA"/>
    <w:rsid w:val="0002301E"/>
    <w:rsid w:val="000234FA"/>
    <w:rsid w:val="00024777"/>
    <w:rsid w:val="000249DB"/>
    <w:rsid w:val="00024D5C"/>
    <w:rsid w:val="000253D1"/>
    <w:rsid w:val="00025936"/>
    <w:rsid w:val="000259AF"/>
    <w:rsid w:val="00025D58"/>
    <w:rsid w:val="00025E3C"/>
    <w:rsid w:val="000275B5"/>
    <w:rsid w:val="00030727"/>
    <w:rsid w:val="00030948"/>
    <w:rsid w:val="00030A59"/>
    <w:rsid w:val="00032C32"/>
    <w:rsid w:val="00032D30"/>
    <w:rsid w:val="00033076"/>
    <w:rsid w:val="0003491F"/>
    <w:rsid w:val="000354A5"/>
    <w:rsid w:val="00035A6D"/>
    <w:rsid w:val="00035E13"/>
    <w:rsid w:val="0003643A"/>
    <w:rsid w:val="0003674D"/>
    <w:rsid w:val="00036754"/>
    <w:rsid w:val="00036A06"/>
    <w:rsid w:val="00036B09"/>
    <w:rsid w:val="000400E7"/>
    <w:rsid w:val="00040DDA"/>
    <w:rsid w:val="0004136F"/>
    <w:rsid w:val="0004147E"/>
    <w:rsid w:val="0004177D"/>
    <w:rsid w:val="000419F3"/>
    <w:rsid w:val="00042052"/>
    <w:rsid w:val="000421F6"/>
    <w:rsid w:val="000426A5"/>
    <w:rsid w:val="0004283E"/>
    <w:rsid w:val="00043170"/>
    <w:rsid w:val="00043999"/>
    <w:rsid w:val="00043BAB"/>
    <w:rsid w:val="00043DC6"/>
    <w:rsid w:val="0004479D"/>
    <w:rsid w:val="00044FF8"/>
    <w:rsid w:val="0004583A"/>
    <w:rsid w:val="000469C2"/>
    <w:rsid w:val="0005031E"/>
    <w:rsid w:val="000514B8"/>
    <w:rsid w:val="000516DA"/>
    <w:rsid w:val="000517DA"/>
    <w:rsid w:val="00051827"/>
    <w:rsid w:val="0005232B"/>
    <w:rsid w:val="00053401"/>
    <w:rsid w:val="000538BB"/>
    <w:rsid w:val="00053B37"/>
    <w:rsid w:val="00053F66"/>
    <w:rsid w:val="000540BE"/>
    <w:rsid w:val="0005419F"/>
    <w:rsid w:val="00054465"/>
    <w:rsid w:val="000546DE"/>
    <w:rsid w:val="00054889"/>
    <w:rsid w:val="0005488E"/>
    <w:rsid w:val="00056AD0"/>
    <w:rsid w:val="00057535"/>
    <w:rsid w:val="00060759"/>
    <w:rsid w:val="0006088C"/>
    <w:rsid w:val="000612C9"/>
    <w:rsid w:val="00063511"/>
    <w:rsid w:val="000643B7"/>
    <w:rsid w:val="0006469F"/>
    <w:rsid w:val="00065752"/>
    <w:rsid w:val="00066296"/>
    <w:rsid w:val="00067029"/>
    <w:rsid w:val="00067302"/>
    <w:rsid w:val="000679B6"/>
    <w:rsid w:val="000679E0"/>
    <w:rsid w:val="00067C18"/>
    <w:rsid w:val="00067C6F"/>
    <w:rsid w:val="0007012C"/>
    <w:rsid w:val="00074F29"/>
    <w:rsid w:val="00075FE4"/>
    <w:rsid w:val="00077214"/>
    <w:rsid w:val="00077B0A"/>
    <w:rsid w:val="00077EA9"/>
    <w:rsid w:val="000812A3"/>
    <w:rsid w:val="00081961"/>
    <w:rsid w:val="000821E9"/>
    <w:rsid w:val="00082A72"/>
    <w:rsid w:val="00083015"/>
    <w:rsid w:val="000836FA"/>
    <w:rsid w:val="00083A62"/>
    <w:rsid w:val="0008402A"/>
    <w:rsid w:val="0008407A"/>
    <w:rsid w:val="000843A3"/>
    <w:rsid w:val="00087339"/>
    <w:rsid w:val="00090031"/>
    <w:rsid w:val="000906C7"/>
    <w:rsid w:val="00090996"/>
    <w:rsid w:val="00091167"/>
    <w:rsid w:val="0009255D"/>
    <w:rsid w:val="000929BE"/>
    <w:rsid w:val="00092BAE"/>
    <w:rsid w:val="00092BFD"/>
    <w:rsid w:val="00093FB3"/>
    <w:rsid w:val="00094FDF"/>
    <w:rsid w:val="000953FD"/>
    <w:rsid w:val="000962B6"/>
    <w:rsid w:val="00097E61"/>
    <w:rsid w:val="00097F0D"/>
    <w:rsid w:val="000A0329"/>
    <w:rsid w:val="000A0A34"/>
    <w:rsid w:val="000A0B53"/>
    <w:rsid w:val="000A2785"/>
    <w:rsid w:val="000A28E2"/>
    <w:rsid w:val="000A2DE7"/>
    <w:rsid w:val="000A314B"/>
    <w:rsid w:val="000A32DD"/>
    <w:rsid w:val="000A3D55"/>
    <w:rsid w:val="000A4243"/>
    <w:rsid w:val="000A4953"/>
    <w:rsid w:val="000A4D86"/>
    <w:rsid w:val="000A5600"/>
    <w:rsid w:val="000A5DC1"/>
    <w:rsid w:val="000A606E"/>
    <w:rsid w:val="000A7FBC"/>
    <w:rsid w:val="000B010A"/>
    <w:rsid w:val="000B06CB"/>
    <w:rsid w:val="000B077B"/>
    <w:rsid w:val="000B07CF"/>
    <w:rsid w:val="000B1603"/>
    <w:rsid w:val="000B18E0"/>
    <w:rsid w:val="000B25F7"/>
    <w:rsid w:val="000B2B6A"/>
    <w:rsid w:val="000B2CD5"/>
    <w:rsid w:val="000B333F"/>
    <w:rsid w:val="000B3791"/>
    <w:rsid w:val="000B4471"/>
    <w:rsid w:val="000B4659"/>
    <w:rsid w:val="000B4919"/>
    <w:rsid w:val="000B4B5E"/>
    <w:rsid w:val="000B533D"/>
    <w:rsid w:val="000B649F"/>
    <w:rsid w:val="000B77A4"/>
    <w:rsid w:val="000B7B4C"/>
    <w:rsid w:val="000C0593"/>
    <w:rsid w:val="000C26F9"/>
    <w:rsid w:val="000C3D18"/>
    <w:rsid w:val="000C4586"/>
    <w:rsid w:val="000C4705"/>
    <w:rsid w:val="000C4C0A"/>
    <w:rsid w:val="000C4C84"/>
    <w:rsid w:val="000C51FE"/>
    <w:rsid w:val="000D02D2"/>
    <w:rsid w:val="000D0388"/>
    <w:rsid w:val="000D0458"/>
    <w:rsid w:val="000D0780"/>
    <w:rsid w:val="000D082B"/>
    <w:rsid w:val="000D1473"/>
    <w:rsid w:val="000D16C2"/>
    <w:rsid w:val="000D19D2"/>
    <w:rsid w:val="000D1B46"/>
    <w:rsid w:val="000D22F8"/>
    <w:rsid w:val="000D29DA"/>
    <w:rsid w:val="000D3EF4"/>
    <w:rsid w:val="000D42E3"/>
    <w:rsid w:val="000D4890"/>
    <w:rsid w:val="000D565E"/>
    <w:rsid w:val="000D5928"/>
    <w:rsid w:val="000D69E3"/>
    <w:rsid w:val="000D7078"/>
    <w:rsid w:val="000E0155"/>
    <w:rsid w:val="000E0294"/>
    <w:rsid w:val="000E0804"/>
    <w:rsid w:val="000E1290"/>
    <w:rsid w:val="000E13F2"/>
    <w:rsid w:val="000E1895"/>
    <w:rsid w:val="000E1EA4"/>
    <w:rsid w:val="000E2E5E"/>
    <w:rsid w:val="000E2F91"/>
    <w:rsid w:val="000E38D5"/>
    <w:rsid w:val="000E462A"/>
    <w:rsid w:val="000E4CEA"/>
    <w:rsid w:val="000E4D6A"/>
    <w:rsid w:val="000E5B1D"/>
    <w:rsid w:val="000E6250"/>
    <w:rsid w:val="000E7252"/>
    <w:rsid w:val="000F081F"/>
    <w:rsid w:val="000F0AD9"/>
    <w:rsid w:val="000F21BD"/>
    <w:rsid w:val="000F2B3E"/>
    <w:rsid w:val="000F36FB"/>
    <w:rsid w:val="000F41A6"/>
    <w:rsid w:val="000F544F"/>
    <w:rsid w:val="000F63C3"/>
    <w:rsid w:val="000F687B"/>
    <w:rsid w:val="000F6DCE"/>
    <w:rsid w:val="000F7D86"/>
    <w:rsid w:val="001008A2"/>
    <w:rsid w:val="001013FD"/>
    <w:rsid w:val="001015F5"/>
    <w:rsid w:val="001021D2"/>
    <w:rsid w:val="00102F60"/>
    <w:rsid w:val="00103E3D"/>
    <w:rsid w:val="00104278"/>
    <w:rsid w:val="001053DE"/>
    <w:rsid w:val="00105D2D"/>
    <w:rsid w:val="001061B4"/>
    <w:rsid w:val="00106531"/>
    <w:rsid w:val="00106DA0"/>
    <w:rsid w:val="00107844"/>
    <w:rsid w:val="00107BB2"/>
    <w:rsid w:val="00107F6D"/>
    <w:rsid w:val="00110BEE"/>
    <w:rsid w:val="00112251"/>
    <w:rsid w:val="00112AE1"/>
    <w:rsid w:val="00112BED"/>
    <w:rsid w:val="00112CDE"/>
    <w:rsid w:val="00112D2A"/>
    <w:rsid w:val="001138F3"/>
    <w:rsid w:val="00114856"/>
    <w:rsid w:val="00114B27"/>
    <w:rsid w:val="00114CA3"/>
    <w:rsid w:val="001150B2"/>
    <w:rsid w:val="00115139"/>
    <w:rsid w:val="00115CB6"/>
    <w:rsid w:val="00116C48"/>
    <w:rsid w:val="00116CAB"/>
    <w:rsid w:val="0011700D"/>
    <w:rsid w:val="001178C6"/>
    <w:rsid w:val="001206C2"/>
    <w:rsid w:val="00120A6A"/>
    <w:rsid w:val="001211D9"/>
    <w:rsid w:val="00121CC1"/>
    <w:rsid w:val="0012317F"/>
    <w:rsid w:val="00123897"/>
    <w:rsid w:val="00124346"/>
    <w:rsid w:val="00124A71"/>
    <w:rsid w:val="0012511C"/>
    <w:rsid w:val="0012648F"/>
    <w:rsid w:val="0012712B"/>
    <w:rsid w:val="00127E99"/>
    <w:rsid w:val="00127FFB"/>
    <w:rsid w:val="00130F34"/>
    <w:rsid w:val="001325F7"/>
    <w:rsid w:val="00132A5E"/>
    <w:rsid w:val="0013367C"/>
    <w:rsid w:val="00133BC8"/>
    <w:rsid w:val="00133CEC"/>
    <w:rsid w:val="0013477A"/>
    <w:rsid w:val="00134923"/>
    <w:rsid w:val="00134D66"/>
    <w:rsid w:val="00135C2E"/>
    <w:rsid w:val="001367A4"/>
    <w:rsid w:val="00136E6E"/>
    <w:rsid w:val="00136EE6"/>
    <w:rsid w:val="00140E9F"/>
    <w:rsid w:val="0014148A"/>
    <w:rsid w:val="00142085"/>
    <w:rsid w:val="0014290F"/>
    <w:rsid w:val="00142E8D"/>
    <w:rsid w:val="00143323"/>
    <w:rsid w:val="001435EA"/>
    <w:rsid w:val="0014455E"/>
    <w:rsid w:val="00144716"/>
    <w:rsid w:val="001469E0"/>
    <w:rsid w:val="00146D7B"/>
    <w:rsid w:val="00147EEC"/>
    <w:rsid w:val="0015014E"/>
    <w:rsid w:val="001513B6"/>
    <w:rsid w:val="00151897"/>
    <w:rsid w:val="00151A03"/>
    <w:rsid w:val="0015201D"/>
    <w:rsid w:val="0015374E"/>
    <w:rsid w:val="00153AD7"/>
    <w:rsid w:val="00154594"/>
    <w:rsid w:val="00154FAE"/>
    <w:rsid w:val="00155C0A"/>
    <w:rsid w:val="00156193"/>
    <w:rsid w:val="00160485"/>
    <w:rsid w:val="00160B44"/>
    <w:rsid w:val="00160C63"/>
    <w:rsid w:val="00161233"/>
    <w:rsid w:val="001612C1"/>
    <w:rsid w:val="00161D4C"/>
    <w:rsid w:val="0016208E"/>
    <w:rsid w:val="00162577"/>
    <w:rsid w:val="00162878"/>
    <w:rsid w:val="001630FE"/>
    <w:rsid w:val="001637AD"/>
    <w:rsid w:val="00163CB1"/>
    <w:rsid w:val="00164448"/>
    <w:rsid w:val="001648B6"/>
    <w:rsid w:val="001650B2"/>
    <w:rsid w:val="001652DA"/>
    <w:rsid w:val="0016645C"/>
    <w:rsid w:val="001669EB"/>
    <w:rsid w:val="00167447"/>
    <w:rsid w:val="00167CE8"/>
    <w:rsid w:val="001706D5"/>
    <w:rsid w:val="0017085C"/>
    <w:rsid w:val="00170D0B"/>
    <w:rsid w:val="00171070"/>
    <w:rsid w:val="001717EA"/>
    <w:rsid w:val="001725E8"/>
    <w:rsid w:val="00172F99"/>
    <w:rsid w:val="0017487E"/>
    <w:rsid w:val="001753E0"/>
    <w:rsid w:val="00175819"/>
    <w:rsid w:val="001768FB"/>
    <w:rsid w:val="0018045A"/>
    <w:rsid w:val="00180753"/>
    <w:rsid w:val="00180C2B"/>
    <w:rsid w:val="00180D96"/>
    <w:rsid w:val="001814F7"/>
    <w:rsid w:val="00182D47"/>
    <w:rsid w:val="001830B1"/>
    <w:rsid w:val="001838E0"/>
    <w:rsid w:val="00183CF2"/>
    <w:rsid w:val="001842C1"/>
    <w:rsid w:val="00184F08"/>
    <w:rsid w:val="00185432"/>
    <w:rsid w:val="001857B6"/>
    <w:rsid w:val="001858D0"/>
    <w:rsid w:val="00185B86"/>
    <w:rsid w:val="00185B92"/>
    <w:rsid w:val="001861EB"/>
    <w:rsid w:val="00186363"/>
    <w:rsid w:val="0018653B"/>
    <w:rsid w:val="0018691A"/>
    <w:rsid w:val="001872F2"/>
    <w:rsid w:val="00187971"/>
    <w:rsid w:val="00187B9A"/>
    <w:rsid w:val="001902C7"/>
    <w:rsid w:val="00190598"/>
    <w:rsid w:val="00190C06"/>
    <w:rsid w:val="00190F89"/>
    <w:rsid w:val="00191619"/>
    <w:rsid w:val="00191C5A"/>
    <w:rsid w:val="001929B2"/>
    <w:rsid w:val="00192F2A"/>
    <w:rsid w:val="00193071"/>
    <w:rsid w:val="001935BC"/>
    <w:rsid w:val="00193969"/>
    <w:rsid w:val="00193B06"/>
    <w:rsid w:val="00195131"/>
    <w:rsid w:val="00196868"/>
    <w:rsid w:val="00196D1F"/>
    <w:rsid w:val="00196D57"/>
    <w:rsid w:val="0019721C"/>
    <w:rsid w:val="00197AC0"/>
    <w:rsid w:val="001A01C0"/>
    <w:rsid w:val="001A0452"/>
    <w:rsid w:val="001A0541"/>
    <w:rsid w:val="001A0659"/>
    <w:rsid w:val="001A1CE6"/>
    <w:rsid w:val="001A23FD"/>
    <w:rsid w:val="001A2FF9"/>
    <w:rsid w:val="001A3202"/>
    <w:rsid w:val="001A3387"/>
    <w:rsid w:val="001A40A9"/>
    <w:rsid w:val="001A464F"/>
    <w:rsid w:val="001A52C2"/>
    <w:rsid w:val="001A53D6"/>
    <w:rsid w:val="001A600A"/>
    <w:rsid w:val="001A6954"/>
    <w:rsid w:val="001A6C74"/>
    <w:rsid w:val="001A74D3"/>
    <w:rsid w:val="001A7DC5"/>
    <w:rsid w:val="001B1380"/>
    <w:rsid w:val="001B1D2C"/>
    <w:rsid w:val="001B241B"/>
    <w:rsid w:val="001B3069"/>
    <w:rsid w:val="001B536C"/>
    <w:rsid w:val="001B5EF7"/>
    <w:rsid w:val="001B648C"/>
    <w:rsid w:val="001B64D3"/>
    <w:rsid w:val="001B75C4"/>
    <w:rsid w:val="001C02AC"/>
    <w:rsid w:val="001C0942"/>
    <w:rsid w:val="001C185B"/>
    <w:rsid w:val="001C20C1"/>
    <w:rsid w:val="001C284A"/>
    <w:rsid w:val="001C2931"/>
    <w:rsid w:val="001C3465"/>
    <w:rsid w:val="001C4132"/>
    <w:rsid w:val="001C4882"/>
    <w:rsid w:val="001C49BE"/>
    <w:rsid w:val="001C4D34"/>
    <w:rsid w:val="001C517D"/>
    <w:rsid w:val="001C52B2"/>
    <w:rsid w:val="001C5F6F"/>
    <w:rsid w:val="001C5FBE"/>
    <w:rsid w:val="001C6238"/>
    <w:rsid w:val="001C6258"/>
    <w:rsid w:val="001C69DC"/>
    <w:rsid w:val="001C6A16"/>
    <w:rsid w:val="001C71D8"/>
    <w:rsid w:val="001C72ED"/>
    <w:rsid w:val="001C7D19"/>
    <w:rsid w:val="001C7F78"/>
    <w:rsid w:val="001CCF7E"/>
    <w:rsid w:val="001D03DC"/>
    <w:rsid w:val="001D0DE9"/>
    <w:rsid w:val="001D147F"/>
    <w:rsid w:val="001D1D64"/>
    <w:rsid w:val="001D2BD4"/>
    <w:rsid w:val="001D37AD"/>
    <w:rsid w:val="001D38F4"/>
    <w:rsid w:val="001D3C16"/>
    <w:rsid w:val="001D3C93"/>
    <w:rsid w:val="001D414B"/>
    <w:rsid w:val="001D5296"/>
    <w:rsid w:val="001D5A5E"/>
    <w:rsid w:val="001D625F"/>
    <w:rsid w:val="001D7934"/>
    <w:rsid w:val="001E014D"/>
    <w:rsid w:val="001E14D6"/>
    <w:rsid w:val="001E1A0F"/>
    <w:rsid w:val="001E2362"/>
    <w:rsid w:val="001E3E85"/>
    <w:rsid w:val="001E4072"/>
    <w:rsid w:val="001E410B"/>
    <w:rsid w:val="001E4257"/>
    <w:rsid w:val="001E4A0D"/>
    <w:rsid w:val="001E4AC4"/>
    <w:rsid w:val="001E4F87"/>
    <w:rsid w:val="001E52E4"/>
    <w:rsid w:val="001E65AD"/>
    <w:rsid w:val="001E68C2"/>
    <w:rsid w:val="001E6A03"/>
    <w:rsid w:val="001E7FD8"/>
    <w:rsid w:val="001F0BBE"/>
    <w:rsid w:val="001F123B"/>
    <w:rsid w:val="001F13BA"/>
    <w:rsid w:val="001F16FB"/>
    <w:rsid w:val="001F1B69"/>
    <w:rsid w:val="001F1C21"/>
    <w:rsid w:val="001F296C"/>
    <w:rsid w:val="001F2A23"/>
    <w:rsid w:val="001F2A2F"/>
    <w:rsid w:val="001F2A30"/>
    <w:rsid w:val="001F2A6C"/>
    <w:rsid w:val="001F3042"/>
    <w:rsid w:val="001F3A23"/>
    <w:rsid w:val="001F3BF3"/>
    <w:rsid w:val="001F3FC7"/>
    <w:rsid w:val="001F4912"/>
    <w:rsid w:val="001F5C11"/>
    <w:rsid w:val="001F6339"/>
    <w:rsid w:val="001F7699"/>
    <w:rsid w:val="00200AE9"/>
    <w:rsid w:val="002015C2"/>
    <w:rsid w:val="002037A3"/>
    <w:rsid w:val="0020410C"/>
    <w:rsid w:val="002044B3"/>
    <w:rsid w:val="00204A95"/>
    <w:rsid w:val="00204AD2"/>
    <w:rsid w:val="00204D66"/>
    <w:rsid w:val="00204FC3"/>
    <w:rsid w:val="002052F5"/>
    <w:rsid w:val="00205914"/>
    <w:rsid w:val="00205A99"/>
    <w:rsid w:val="00205ABA"/>
    <w:rsid w:val="00205B03"/>
    <w:rsid w:val="00205E60"/>
    <w:rsid w:val="00205E97"/>
    <w:rsid w:val="0020619B"/>
    <w:rsid w:val="00207133"/>
    <w:rsid w:val="0020716E"/>
    <w:rsid w:val="00207FF6"/>
    <w:rsid w:val="00210025"/>
    <w:rsid w:val="00213251"/>
    <w:rsid w:val="00213DC3"/>
    <w:rsid w:val="0021424B"/>
    <w:rsid w:val="002148E7"/>
    <w:rsid w:val="00214955"/>
    <w:rsid w:val="00216279"/>
    <w:rsid w:val="00217D5D"/>
    <w:rsid w:val="002204CF"/>
    <w:rsid w:val="00220A77"/>
    <w:rsid w:val="00221A8A"/>
    <w:rsid w:val="00222D41"/>
    <w:rsid w:val="00222DAA"/>
    <w:rsid w:val="002237CB"/>
    <w:rsid w:val="002253C8"/>
    <w:rsid w:val="00226278"/>
    <w:rsid w:val="00226461"/>
    <w:rsid w:val="002268F4"/>
    <w:rsid w:val="0023026F"/>
    <w:rsid w:val="0023059D"/>
    <w:rsid w:val="0023066C"/>
    <w:rsid w:val="00230A1E"/>
    <w:rsid w:val="00230C71"/>
    <w:rsid w:val="00230C91"/>
    <w:rsid w:val="00230E1B"/>
    <w:rsid w:val="00230F32"/>
    <w:rsid w:val="00230FD6"/>
    <w:rsid w:val="002316F9"/>
    <w:rsid w:val="00231C12"/>
    <w:rsid w:val="002323CE"/>
    <w:rsid w:val="002326C6"/>
    <w:rsid w:val="00233697"/>
    <w:rsid w:val="00233BC8"/>
    <w:rsid w:val="00233F72"/>
    <w:rsid w:val="00233FCB"/>
    <w:rsid w:val="002348D6"/>
    <w:rsid w:val="0023493F"/>
    <w:rsid w:val="0023653F"/>
    <w:rsid w:val="00236A2A"/>
    <w:rsid w:val="00237DCE"/>
    <w:rsid w:val="00240F66"/>
    <w:rsid w:val="0024159F"/>
    <w:rsid w:val="0024196E"/>
    <w:rsid w:val="00241E64"/>
    <w:rsid w:val="002426FC"/>
    <w:rsid w:val="00243B18"/>
    <w:rsid w:val="00244ED5"/>
    <w:rsid w:val="00245E85"/>
    <w:rsid w:val="00245F2F"/>
    <w:rsid w:val="00250EAA"/>
    <w:rsid w:val="002514F6"/>
    <w:rsid w:val="00251DBD"/>
    <w:rsid w:val="00252488"/>
    <w:rsid w:val="002528C3"/>
    <w:rsid w:val="002529F5"/>
    <w:rsid w:val="0025308D"/>
    <w:rsid w:val="00253172"/>
    <w:rsid w:val="00253264"/>
    <w:rsid w:val="00253701"/>
    <w:rsid w:val="00254110"/>
    <w:rsid w:val="002547C3"/>
    <w:rsid w:val="002548DC"/>
    <w:rsid w:val="00255FD4"/>
    <w:rsid w:val="0025627B"/>
    <w:rsid w:val="002564FC"/>
    <w:rsid w:val="00256E30"/>
    <w:rsid w:val="002570F3"/>
    <w:rsid w:val="0025752E"/>
    <w:rsid w:val="00257AB2"/>
    <w:rsid w:val="00257E55"/>
    <w:rsid w:val="00261FFC"/>
    <w:rsid w:val="0026278B"/>
    <w:rsid w:val="00262BEC"/>
    <w:rsid w:val="00262C8C"/>
    <w:rsid w:val="00262D73"/>
    <w:rsid w:val="00263014"/>
    <w:rsid w:val="00263522"/>
    <w:rsid w:val="002638BC"/>
    <w:rsid w:val="00264C18"/>
    <w:rsid w:val="0026538F"/>
    <w:rsid w:val="00266051"/>
    <w:rsid w:val="00266E00"/>
    <w:rsid w:val="0026754C"/>
    <w:rsid w:val="002675C5"/>
    <w:rsid w:val="00267D35"/>
    <w:rsid w:val="00270C49"/>
    <w:rsid w:val="00271AA6"/>
    <w:rsid w:val="00271C05"/>
    <w:rsid w:val="0027205B"/>
    <w:rsid w:val="0027232B"/>
    <w:rsid w:val="002724F9"/>
    <w:rsid w:val="0027304D"/>
    <w:rsid w:val="002739DD"/>
    <w:rsid w:val="00274335"/>
    <w:rsid w:val="0027435B"/>
    <w:rsid w:val="002747C3"/>
    <w:rsid w:val="00274804"/>
    <w:rsid w:val="00275603"/>
    <w:rsid w:val="002763C5"/>
    <w:rsid w:val="002769F5"/>
    <w:rsid w:val="00277CB8"/>
    <w:rsid w:val="00280532"/>
    <w:rsid w:val="002805DD"/>
    <w:rsid w:val="002810C7"/>
    <w:rsid w:val="00281E28"/>
    <w:rsid w:val="00281EAA"/>
    <w:rsid w:val="00282D04"/>
    <w:rsid w:val="0028310A"/>
    <w:rsid w:val="002839C4"/>
    <w:rsid w:val="00283FE4"/>
    <w:rsid w:val="00284DF4"/>
    <w:rsid w:val="002857DE"/>
    <w:rsid w:val="00285BE4"/>
    <w:rsid w:val="00285F39"/>
    <w:rsid w:val="002862CA"/>
    <w:rsid w:val="00286908"/>
    <w:rsid w:val="00286EC5"/>
    <w:rsid w:val="0028728B"/>
    <w:rsid w:val="00290159"/>
    <w:rsid w:val="00290EBB"/>
    <w:rsid w:val="0029114E"/>
    <w:rsid w:val="0029144D"/>
    <w:rsid w:val="00291C7B"/>
    <w:rsid w:val="00291CBB"/>
    <w:rsid w:val="00291D89"/>
    <w:rsid w:val="00291EBE"/>
    <w:rsid w:val="002925BB"/>
    <w:rsid w:val="002930E0"/>
    <w:rsid w:val="00293614"/>
    <w:rsid w:val="002942B4"/>
    <w:rsid w:val="0029463C"/>
    <w:rsid w:val="00294B8D"/>
    <w:rsid w:val="00294F8B"/>
    <w:rsid w:val="00295951"/>
    <w:rsid w:val="002961A5"/>
    <w:rsid w:val="0029630B"/>
    <w:rsid w:val="002963E7"/>
    <w:rsid w:val="0029654D"/>
    <w:rsid w:val="002967A0"/>
    <w:rsid w:val="00297669"/>
    <w:rsid w:val="00297C6D"/>
    <w:rsid w:val="002A0709"/>
    <w:rsid w:val="002A097E"/>
    <w:rsid w:val="002A0E50"/>
    <w:rsid w:val="002A154D"/>
    <w:rsid w:val="002A1869"/>
    <w:rsid w:val="002A34E7"/>
    <w:rsid w:val="002A4326"/>
    <w:rsid w:val="002A4866"/>
    <w:rsid w:val="002A4D3D"/>
    <w:rsid w:val="002A5D64"/>
    <w:rsid w:val="002A5E24"/>
    <w:rsid w:val="002A64D5"/>
    <w:rsid w:val="002A739C"/>
    <w:rsid w:val="002A76B5"/>
    <w:rsid w:val="002A7872"/>
    <w:rsid w:val="002B00A8"/>
    <w:rsid w:val="002B041C"/>
    <w:rsid w:val="002B0BC8"/>
    <w:rsid w:val="002B1058"/>
    <w:rsid w:val="002B279E"/>
    <w:rsid w:val="002B3977"/>
    <w:rsid w:val="002B3FDC"/>
    <w:rsid w:val="002B5D22"/>
    <w:rsid w:val="002B74A5"/>
    <w:rsid w:val="002B7AB0"/>
    <w:rsid w:val="002C058E"/>
    <w:rsid w:val="002C097B"/>
    <w:rsid w:val="002C0A46"/>
    <w:rsid w:val="002C1943"/>
    <w:rsid w:val="002C318F"/>
    <w:rsid w:val="002C3631"/>
    <w:rsid w:val="002C409A"/>
    <w:rsid w:val="002C4101"/>
    <w:rsid w:val="002C470B"/>
    <w:rsid w:val="002C48C2"/>
    <w:rsid w:val="002C4FFF"/>
    <w:rsid w:val="002C502A"/>
    <w:rsid w:val="002C7B0F"/>
    <w:rsid w:val="002C7EFF"/>
    <w:rsid w:val="002D0180"/>
    <w:rsid w:val="002D090C"/>
    <w:rsid w:val="002D1265"/>
    <w:rsid w:val="002D2CFA"/>
    <w:rsid w:val="002D2FF3"/>
    <w:rsid w:val="002D3449"/>
    <w:rsid w:val="002D35D6"/>
    <w:rsid w:val="002D35F8"/>
    <w:rsid w:val="002D49E5"/>
    <w:rsid w:val="002D4E36"/>
    <w:rsid w:val="002D4FFE"/>
    <w:rsid w:val="002D5112"/>
    <w:rsid w:val="002D5429"/>
    <w:rsid w:val="002D5E0D"/>
    <w:rsid w:val="002D695E"/>
    <w:rsid w:val="002D73FE"/>
    <w:rsid w:val="002D7A68"/>
    <w:rsid w:val="002D7AB9"/>
    <w:rsid w:val="002D7AFB"/>
    <w:rsid w:val="002E025B"/>
    <w:rsid w:val="002E03DA"/>
    <w:rsid w:val="002E0A64"/>
    <w:rsid w:val="002E10E3"/>
    <w:rsid w:val="002E1F05"/>
    <w:rsid w:val="002E2891"/>
    <w:rsid w:val="002E349E"/>
    <w:rsid w:val="002E380F"/>
    <w:rsid w:val="002E3BE9"/>
    <w:rsid w:val="002E3ECD"/>
    <w:rsid w:val="002E419D"/>
    <w:rsid w:val="002E4231"/>
    <w:rsid w:val="002E4B73"/>
    <w:rsid w:val="002E5676"/>
    <w:rsid w:val="002E5C81"/>
    <w:rsid w:val="002E6314"/>
    <w:rsid w:val="002E6CEA"/>
    <w:rsid w:val="002E7110"/>
    <w:rsid w:val="002E7AF0"/>
    <w:rsid w:val="002E8DC1"/>
    <w:rsid w:val="002F0B30"/>
    <w:rsid w:val="002F11B8"/>
    <w:rsid w:val="002F1716"/>
    <w:rsid w:val="002F1BC6"/>
    <w:rsid w:val="002F1CE6"/>
    <w:rsid w:val="002F2269"/>
    <w:rsid w:val="002F248C"/>
    <w:rsid w:val="002F3196"/>
    <w:rsid w:val="002F373F"/>
    <w:rsid w:val="002F3D9D"/>
    <w:rsid w:val="002F4870"/>
    <w:rsid w:val="002F5369"/>
    <w:rsid w:val="002F559C"/>
    <w:rsid w:val="002F5A82"/>
    <w:rsid w:val="002F5C79"/>
    <w:rsid w:val="002F5FA5"/>
    <w:rsid w:val="002F6A84"/>
    <w:rsid w:val="002F6C38"/>
    <w:rsid w:val="002F6DF6"/>
    <w:rsid w:val="002F7132"/>
    <w:rsid w:val="002F77E5"/>
    <w:rsid w:val="002F7971"/>
    <w:rsid w:val="00300732"/>
    <w:rsid w:val="00301376"/>
    <w:rsid w:val="00302124"/>
    <w:rsid w:val="0030285D"/>
    <w:rsid w:val="003038A8"/>
    <w:rsid w:val="0030413F"/>
    <w:rsid w:val="00304780"/>
    <w:rsid w:val="00304A22"/>
    <w:rsid w:val="00305CF0"/>
    <w:rsid w:val="00305ED6"/>
    <w:rsid w:val="00306E3B"/>
    <w:rsid w:val="00307969"/>
    <w:rsid w:val="00310CF0"/>
    <w:rsid w:val="00311631"/>
    <w:rsid w:val="00312870"/>
    <w:rsid w:val="0031291E"/>
    <w:rsid w:val="00312DEE"/>
    <w:rsid w:val="00313343"/>
    <w:rsid w:val="0031386D"/>
    <w:rsid w:val="003141FD"/>
    <w:rsid w:val="00314FCB"/>
    <w:rsid w:val="00315449"/>
    <w:rsid w:val="0031592C"/>
    <w:rsid w:val="0032014C"/>
    <w:rsid w:val="00320443"/>
    <w:rsid w:val="00321550"/>
    <w:rsid w:val="00321FD5"/>
    <w:rsid w:val="003228A3"/>
    <w:rsid w:val="00322A2E"/>
    <w:rsid w:val="00322BD2"/>
    <w:rsid w:val="003237D1"/>
    <w:rsid w:val="003239A3"/>
    <w:rsid w:val="00323A30"/>
    <w:rsid w:val="00324447"/>
    <w:rsid w:val="00325B15"/>
    <w:rsid w:val="003263C1"/>
    <w:rsid w:val="00326414"/>
    <w:rsid w:val="0032674D"/>
    <w:rsid w:val="00326E77"/>
    <w:rsid w:val="00326FFD"/>
    <w:rsid w:val="00327230"/>
    <w:rsid w:val="00327431"/>
    <w:rsid w:val="00327EE2"/>
    <w:rsid w:val="003301C0"/>
    <w:rsid w:val="003335A4"/>
    <w:rsid w:val="00333D39"/>
    <w:rsid w:val="00334AC6"/>
    <w:rsid w:val="0033500C"/>
    <w:rsid w:val="00335A39"/>
    <w:rsid w:val="00335BEC"/>
    <w:rsid w:val="003366A9"/>
    <w:rsid w:val="00337339"/>
    <w:rsid w:val="00337CC1"/>
    <w:rsid w:val="003407BD"/>
    <w:rsid w:val="00340FBD"/>
    <w:rsid w:val="003417F6"/>
    <w:rsid w:val="00341D9C"/>
    <w:rsid w:val="00342B89"/>
    <w:rsid w:val="00343237"/>
    <w:rsid w:val="0034388A"/>
    <w:rsid w:val="003444B6"/>
    <w:rsid w:val="00344CB1"/>
    <w:rsid w:val="0034515C"/>
    <w:rsid w:val="003456DA"/>
    <w:rsid w:val="0034600E"/>
    <w:rsid w:val="00346ECD"/>
    <w:rsid w:val="00347A52"/>
    <w:rsid w:val="00347B94"/>
    <w:rsid w:val="00350D8A"/>
    <w:rsid w:val="00351652"/>
    <w:rsid w:val="00351916"/>
    <w:rsid w:val="00351964"/>
    <w:rsid w:val="0035205B"/>
    <w:rsid w:val="003522DF"/>
    <w:rsid w:val="00352316"/>
    <w:rsid w:val="00352823"/>
    <w:rsid w:val="00352A32"/>
    <w:rsid w:val="00352D2B"/>
    <w:rsid w:val="00353022"/>
    <w:rsid w:val="0035325D"/>
    <w:rsid w:val="00353587"/>
    <w:rsid w:val="0035403A"/>
    <w:rsid w:val="00354103"/>
    <w:rsid w:val="003553C3"/>
    <w:rsid w:val="00355441"/>
    <w:rsid w:val="00355988"/>
    <w:rsid w:val="00355993"/>
    <w:rsid w:val="0035622E"/>
    <w:rsid w:val="003563A2"/>
    <w:rsid w:val="00356C2F"/>
    <w:rsid w:val="00356D86"/>
    <w:rsid w:val="00356EAD"/>
    <w:rsid w:val="0035785E"/>
    <w:rsid w:val="00357B49"/>
    <w:rsid w:val="003603E0"/>
    <w:rsid w:val="0036048A"/>
    <w:rsid w:val="003625A9"/>
    <w:rsid w:val="003629D8"/>
    <w:rsid w:val="0036340B"/>
    <w:rsid w:val="00363EDD"/>
    <w:rsid w:val="0036519E"/>
    <w:rsid w:val="00365D63"/>
    <w:rsid w:val="00365E8E"/>
    <w:rsid w:val="00365FEF"/>
    <w:rsid w:val="00366193"/>
    <w:rsid w:val="00366C8C"/>
    <w:rsid w:val="0036732E"/>
    <w:rsid w:val="0036733D"/>
    <w:rsid w:val="00367733"/>
    <w:rsid w:val="0036777A"/>
    <w:rsid w:val="00367A75"/>
    <w:rsid w:val="00367B5F"/>
    <w:rsid w:val="00370A24"/>
    <w:rsid w:val="003714B4"/>
    <w:rsid w:val="00371900"/>
    <w:rsid w:val="00371ACB"/>
    <w:rsid w:val="00372C05"/>
    <w:rsid w:val="00373E43"/>
    <w:rsid w:val="003760FF"/>
    <w:rsid w:val="003772AB"/>
    <w:rsid w:val="00377632"/>
    <w:rsid w:val="00380929"/>
    <w:rsid w:val="003828D9"/>
    <w:rsid w:val="00382C9B"/>
    <w:rsid w:val="00382CA2"/>
    <w:rsid w:val="00382E4A"/>
    <w:rsid w:val="0038311F"/>
    <w:rsid w:val="00383C1A"/>
    <w:rsid w:val="003851AC"/>
    <w:rsid w:val="00385759"/>
    <w:rsid w:val="00385C65"/>
    <w:rsid w:val="00386C8E"/>
    <w:rsid w:val="00387367"/>
    <w:rsid w:val="0038776A"/>
    <w:rsid w:val="00387904"/>
    <w:rsid w:val="00387E53"/>
    <w:rsid w:val="003901C2"/>
    <w:rsid w:val="003901F3"/>
    <w:rsid w:val="00391CDA"/>
    <w:rsid w:val="00392696"/>
    <w:rsid w:val="00392A4D"/>
    <w:rsid w:val="00392FEB"/>
    <w:rsid w:val="003932E2"/>
    <w:rsid w:val="00394DB5"/>
    <w:rsid w:val="00395AFF"/>
    <w:rsid w:val="0039612C"/>
    <w:rsid w:val="00396EE9"/>
    <w:rsid w:val="0039732C"/>
    <w:rsid w:val="003A0BCA"/>
    <w:rsid w:val="003A1852"/>
    <w:rsid w:val="003A2925"/>
    <w:rsid w:val="003A2A1C"/>
    <w:rsid w:val="003A2A30"/>
    <w:rsid w:val="003A345C"/>
    <w:rsid w:val="003A3E55"/>
    <w:rsid w:val="003A41A5"/>
    <w:rsid w:val="003A4838"/>
    <w:rsid w:val="003A5C82"/>
    <w:rsid w:val="003A61F5"/>
    <w:rsid w:val="003A6862"/>
    <w:rsid w:val="003A6AE2"/>
    <w:rsid w:val="003A700A"/>
    <w:rsid w:val="003B0023"/>
    <w:rsid w:val="003B0F9A"/>
    <w:rsid w:val="003B1355"/>
    <w:rsid w:val="003B193F"/>
    <w:rsid w:val="003B3640"/>
    <w:rsid w:val="003B3756"/>
    <w:rsid w:val="003B39C5"/>
    <w:rsid w:val="003B3C62"/>
    <w:rsid w:val="003B4AE0"/>
    <w:rsid w:val="003B4C3C"/>
    <w:rsid w:val="003B621D"/>
    <w:rsid w:val="003B62B3"/>
    <w:rsid w:val="003B651A"/>
    <w:rsid w:val="003B7E2A"/>
    <w:rsid w:val="003C0669"/>
    <w:rsid w:val="003C344E"/>
    <w:rsid w:val="003C46F0"/>
    <w:rsid w:val="003C4D65"/>
    <w:rsid w:val="003C54B2"/>
    <w:rsid w:val="003C607E"/>
    <w:rsid w:val="003C6B9F"/>
    <w:rsid w:val="003C6E3F"/>
    <w:rsid w:val="003C6F9C"/>
    <w:rsid w:val="003D03E9"/>
    <w:rsid w:val="003D04C2"/>
    <w:rsid w:val="003D1221"/>
    <w:rsid w:val="003D23F2"/>
    <w:rsid w:val="003D2B2B"/>
    <w:rsid w:val="003D3D80"/>
    <w:rsid w:val="003D4D10"/>
    <w:rsid w:val="003D53D9"/>
    <w:rsid w:val="003D54D3"/>
    <w:rsid w:val="003D5701"/>
    <w:rsid w:val="003D6053"/>
    <w:rsid w:val="003D6274"/>
    <w:rsid w:val="003D6281"/>
    <w:rsid w:val="003D659B"/>
    <w:rsid w:val="003D6876"/>
    <w:rsid w:val="003D71B6"/>
    <w:rsid w:val="003D7276"/>
    <w:rsid w:val="003E0504"/>
    <w:rsid w:val="003E1294"/>
    <w:rsid w:val="003E1CC1"/>
    <w:rsid w:val="003E1D31"/>
    <w:rsid w:val="003E1D99"/>
    <w:rsid w:val="003E21F9"/>
    <w:rsid w:val="003E2B4E"/>
    <w:rsid w:val="003E491C"/>
    <w:rsid w:val="003E5970"/>
    <w:rsid w:val="003E5D28"/>
    <w:rsid w:val="003E6F4F"/>
    <w:rsid w:val="003E7388"/>
    <w:rsid w:val="003F16C9"/>
    <w:rsid w:val="003F1B5E"/>
    <w:rsid w:val="003F2634"/>
    <w:rsid w:val="003F3D12"/>
    <w:rsid w:val="003F497D"/>
    <w:rsid w:val="003F4FA6"/>
    <w:rsid w:val="003F5690"/>
    <w:rsid w:val="003F5FBE"/>
    <w:rsid w:val="003F6514"/>
    <w:rsid w:val="003F66CF"/>
    <w:rsid w:val="003F6D92"/>
    <w:rsid w:val="003F7DF5"/>
    <w:rsid w:val="004019BE"/>
    <w:rsid w:val="00401C96"/>
    <w:rsid w:val="00401F60"/>
    <w:rsid w:val="0040543C"/>
    <w:rsid w:val="00405D22"/>
    <w:rsid w:val="0040616F"/>
    <w:rsid w:val="0040694C"/>
    <w:rsid w:val="00406EF4"/>
    <w:rsid w:val="00407061"/>
    <w:rsid w:val="004075DC"/>
    <w:rsid w:val="00407BAF"/>
    <w:rsid w:val="004106C5"/>
    <w:rsid w:val="00410E47"/>
    <w:rsid w:val="0041104C"/>
    <w:rsid w:val="004114FE"/>
    <w:rsid w:val="00411658"/>
    <w:rsid w:val="00411832"/>
    <w:rsid w:val="00411CE2"/>
    <w:rsid w:val="00413BE5"/>
    <w:rsid w:val="00413D1E"/>
    <w:rsid w:val="00413F56"/>
    <w:rsid w:val="00414612"/>
    <w:rsid w:val="0041502C"/>
    <w:rsid w:val="004161AE"/>
    <w:rsid w:val="00416D2B"/>
    <w:rsid w:val="00417453"/>
    <w:rsid w:val="0042101E"/>
    <w:rsid w:val="00421AF2"/>
    <w:rsid w:val="0042203F"/>
    <w:rsid w:val="00422099"/>
    <w:rsid w:val="0042253E"/>
    <w:rsid w:val="00422D0D"/>
    <w:rsid w:val="00424417"/>
    <w:rsid w:val="00424E66"/>
    <w:rsid w:val="00425136"/>
    <w:rsid w:val="004257C1"/>
    <w:rsid w:val="004259EE"/>
    <w:rsid w:val="004262EE"/>
    <w:rsid w:val="004265CE"/>
    <w:rsid w:val="00434438"/>
    <w:rsid w:val="00435BCA"/>
    <w:rsid w:val="00436FE2"/>
    <w:rsid w:val="00437AAF"/>
    <w:rsid w:val="004404E6"/>
    <w:rsid w:val="0044076B"/>
    <w:rsid w:val="004408C7"/>
    <w:rsid w:val="00441037"/>
    <w:rsid w:val="00442F6F"/>
    <w:rsid w:val="004435CB"/>
    <w:rsid w:val="00444718"/>
    <w:rsid w:val="004449B1"/>
    <w:rsid w:val="0044595F"/>
    <w:rsid w:val="004459FD"/>
    <w:rsid w:val="0044649C"/>
    <w:rsid w:val="0044657E"/>
    <w:rsid w:val="00446A3D"/>
    <w:rsid w:val="00446A84"/>
    <w:rsid w:val="0044732D"/>
    <w:rsid w:val="0044793A"/>
    <w:rsid w:val="00447C29"/>
    <w:rsid w:val="00447D55"/>
    <w:rsid w:val="0045013C"/>
    <w:rsid w:val="00450BC0"/>
    <w:rsid w:val="00451F5C"/>
    <w:rsid w:val="0045212E"/>
    <w:rsid w:val="0045242F"/>
    <w:rsid w:val="00452A0A"/>
    <w:rsid w:val="0045316E"/>
    <w:rsid w:val="00454400"/>
    <w:rsid w:val="00454CA7"/>
    <w:rsid w:val="00454D0A"/>
    <w:rsid w:val="00454D9C"/>
    <w:rsid w:val="0045542C"/>
    <w:rsid w:val="0045596A"/>
    <w:rsid w:val="00455C4F"/>
    <w:rsid w:val="00456163"/>
    <w:rsid w:val="00456A32"/>
    <w:rsid w:val="00457564"/>
    <w:rsid w:val="0046198A"/>
    <w:rsid w:val="00461BB5"/>
    <w:rsid w:val="00461DF2"/>
    <w:rsid w:val="00461F77"/>
    <w:rsid w:val="00461FC0"/>
    <w:rsid w:val="00462540"/>
    <w:rsid w:val="00462F4B"/>
    <w:rsid w:val="00462F50"/>
    <w:rsid w:val="004632E5"/>
    <w:rsid w:val="00463F5D"/>
    <w:rsid w:val="0046417A"/>
    <w:rsid w:val="00464A39"/>
    <w:rsid w:val="00467279"/>
    <w:rsid w:val="004706E3"/>
    <w:rsid w:val="00470785"/>
    <w:rsid w:val="0047163C"/>
    <w:rsid w:val="0047191D"/>
    <w:rsid w:val="0047239D"/>
    <w:rsid w:val="00473147"/>
    <w:rsid w:val="004731A4"/>
    <w:rsid w:val="0047433D"/>
    <w:rsid w:val="0047460A"/>
    <w:rsid w:val="0047465F"/>
    <w:rsid w:val="00474CE3"/>
    <w:rsid w:val="0047567E"/>
    <w:rsid w:val="00475B3D"/>
    <w:rsid w:val="00476680"/>
    <w:rsid w:val="004809DF"/>
    <w:rsid w:val="0048127F"/>
    <w:rsid w:val="004822C0"/>
    <w:rsid w:val="0048234D"/>
    <w:rsid w:val="0048269D"/>
    <w:rsid w:val="004838CC"/>
    <w:rsid w:val="004845F2"/>
    <w:rsid w:val="004847D4"/>
    <w:rsid w:val="00485C3A"/>
    <w:rsid w:val="00486167"/>
    <w:rsid w:val="00487754"/>
    <w:rsid w:val="00487B6F"/>
    <w:rsid w:val="00487D9B"/>
    <w:rsid w:val="00490416"/>
    <w:rsid w:val="00490499"/>
    <w:rsid w:val="00490B50"/>
    <w:rsid w:val="00491574"/>
    <w:rsid w:val="00492400"/>
    <w:rsid w:val="00492699"/>
    <w:rsid w:val="004942A0"/>
    <w:rsid w:val="004942BB"/>
    <w:rsid w:val="004943CA"/>
    <w:rsid w:val="00494C6A"/>
    <w:rsid w:val="0049520E"/>
    <w:rsid w:val="00495CB9"/>
    <w:rsid w:val="00495FEC"/>
    <w:rsid w:val="00495FFF"/>
    <w:rsid w:val="004960A2"/>
    <w:rsid w:val="004965C4"/>
    <w:rsid w:val="00496C6E"/>
    <w:rsid w:val="004970B2"/>
    <w:rsid w:val="004A08AA"/>
    <w:rsid w:val="004A1316"/>
    <w:rsid w:val="004A1B77"/>
    <w:rsid w:val="004A20E3"/>
    <w:rsid w:val="004A28AA"/>
    <w:rsid w:val="004A31D4"/>
    <w:rsid w:val="004A4053"/>
    <w:rsid w:val="004A51BC"/>
    <w:rsid w:val="004A56F8"/>
    <w:rsid w:val="004A65EF"/>
    <w:rsid w:val="004A7FC2"/>
    <w:rsid w:val="004B0CBE"/>
    <w:rsid w:val="004B0EFD"/>
    <w:rsid w:val="004B0F0D"/>
    <w:rsid w:val="004B135A"/>
    <w:rsid w:val="004B18A7"/>
    <w:rsid w:val="004B20C5"/>
    <w:rsid w:val="004B2F33"/>
    <w:rsid w:val="004B381E"/>
    <w:rsid w:val="004B3B32"/>
    <w:rsid w:val="004B4B41"/>
    <w:rsid w:val="004B4FB5"/>
    <w:rsid w:val="004B5A31"/>
    <w:rsid w:val="004B606A"/>
    <w:rsid w:val="004B6E97"/>
    <w:rsid w:val="004B6EAD"/>
    <w:rsid w:val="004B7038"/>
    <w:rsid w:val="004B7F48"/>
    <w:rsid w:val="004C0E3D"/>
    <w:rsid w:val="004C0E77"/>
    <w:rsid w:val="004C1012"/>
    <w:rsid w:val="004C1B95"/>
    <w:rsid w:val="004C1FC9"/>
    <w:rsid w:val="004C206E"/>
    <w:rsid w:val="004C2645"/>
    <w:rsid w:val="004C2696"/>
    <w:rsid w:val="004C2A97"/>
    <w:rsid w:val="004C2F8E"/>
    <w:rsid w:val="004C314A"/>
    <w:rsid w:val="004C366E"/>
    <w:rsid w:val="004C377F"/>
    <w:rsid w:val="004C3CE4"/>
    <w:rsid w:val="004C4E5C"/>
    <w:rsid w:val="004C543B"/>
    <w:rsid w:val="004C5499"/>
    <w:rsid w:val="004C5F56"/>
    <w:rsid w:val="004C60A3"/>
    <w:rsid w:val="004C6BC2"/>
    <w:rsid w:val="004C774E"/>
    <w:rsid w:val="004C7C3D"/>
    <w:rsid w:val="004D0332"/>
    <w:rsid w:val="004D03B7"/>
    <w:rsid w:val="004D08AB"/>
    <w:rsid w:val="004D10CA"/>
    <w:rsid w:val="004D1142"/>
    <w:rsid w:val="004D1AE9"/>
    <w:rsid w:val="004D282A"/>
    <w:rsid w:val="004D2B25"/>
    <w:rsid w:val="004D32A7"/>
    <w:rsid w:val="004D39D0"/>
    <w:rsid w:val="004D3D75"/>
    <w:rsid w:val="004D4F02"/>
    <w:rsid w:val="004D5086"/>
    <w:rsid w:val="004D587B"/>
    <w:rsid w:val="004D6503"/>
    <w:rsid w:val="004D6BC7"/>
    <w:rsid w:val="004D6C3B"/>
    <w:rsid w:val="004D704F"/>
    <w:rsid w:val="004D7907"/>
    <w:rsid w:val="004E0A04"/>
    <w:rsid w:val="004E14E3"/>
    <w:rsid w:val="004E1E7E"/>
    <w:rsid w:val="004E21DC"/>
    <w:rsid w:val="004E2584"/>
    <w:rsid w:val="004E3148"/>
    <w:rsid w:val="004E3636"/>
    <w:rsid w:val="004E3739"/>
    <w:rsid w:val="004E404D"/>
    <w:rsid w:val="004E4318"/>
    <w:rsid w:val="004E4387"/>
    <w:rsid w:val="004E4D36"/>
    <w:rsid w:val="004E58C3"/>
    <w:rsid w:val="004E5AE5"/>
    <w:rsid w:val="004E715C"/>
    <w:rsid w:val="004E7307"/>
    <w:rsid w:val="004F17B0"/>
    <w:rsid w:val="004F1DAE"/>
    <w:rsid w:val="004F1E6A"/>
    <w:rsid w:val="004F23C2"/>
    <w:rsid w:val="004F2B23"/>
    <w:rsid w:val="004F30A6"/>
    <w:rsid w:val="004F563E"/>
    <w:rsid w:val="004F6072"/>
    <w:rsid w:val="004F69E8"/>
    <w:rsid w:val="004F6A63"/>
    <w:rsid w:val="004F74A6"/>
    <w:rsid w:val="004F7787"/>
    <w:rsid w:val="004F7BBC"/>
    <w:rsid w:val="00500481"/>
    <w:rsid w:val="00500CD7"/>
    <w:rsid w:val="005018E6"/>
    <w:rsid w:val="00501B49"/>
    <w:rsid w:val="00502160"/>
    <w:rsid w:val="005022B8"/>
    <w:rsid w:val="005028EC"/>
    <w:rsid w:val="00502F98"/>
    <w:rsid w:val="0050385A"/>
    <w:rsid w:val="005039CA"/>
    <w:rsid w:val="00504C4D"/>
    <w:rsid w:val="00505AF1"/>
    <w:rsid w:val="00505AF2"/>
    <w:rsid w:val="00505D12"/>
    <w:rsid w:val="005067C8"/>
    <w:rsid w:val="0050696B"/>
    <w:rsid w:val="00506D20"/>
    <w:rsid w:val="005071DD"/>
    <w:rsid w:val="005079F4"/>
    <w:rsid w:val="005102D2"/>
    <w:rsid w:val="005105A2"/>
    <w:rsid w:val="00510602"/>
    <w:rsid w:val="00510784"/>
    <w:rsid w:val="00510A38"/>
    <w:rsid w:val="00512F26"/>
    <w:rsid w:val="005132D2"/>
    <w:rsid w:val="00513361"/>
    <w:rsid w:val="00513805"/>
    <w:rsid w:val="00513C38"/>
    <w:rsid w:val="005141E3"/>
    <w:rsid w:val="0051512F"/>
    <w:rsid w:val="005161D9"/>
    <w:rsid w:val="00517F02"/>
    <w:rsid w:val="005200D3"/>
    <w:rsid w:val="005214B1"/>
    <w:rsid w:val="00521583"/>
    <w:rsid w:val="00521CC4"/>
    <w:rsid w:val="005221B6"/>
    <w:rsid w:val="005230A5"/>
    <w:rsid w:val="00523275"/>
    <w:rsid w:val="00524153"/>
    <w:rsid w:val="0052465D"/>
    <w:rsid w:val="00524BB7"/>
    <w:rsid w:val="00525A63"/>
    <w:rsid w:val="00525FFB"/>
    <w:rsid w:val="00526F7D"/>
    <w:rsid w:val="00527F02"/>
    <w:rsid w:val="0053059C"/>
    <w:rsid w:val="00530D43"/>
    <w:rsid w:val="00531149"/>
    <w:rsid w:val="00531C70"/>
    <w:rsid w:val="00531C79"/>
    <w:rsid w:val="005332CD"/>
    <w:rsid w:val="0053383E"/>
    <w:rsid w:val="005342C5"/>
    <w:rsid w:val="00534667"/>
    <w:rsid w:val="0053484C"/>
    <w:rsid w:val="005348B7"/>
    <w:rsid w:val="00534FE4"/>
    <w:rsid w:val="005351A2"/>
    <w:rsid w:val="005374FB"/>
    <w:rsid w:val="00537A3E"/>
    <w:rsid w:val="0054074F"/>
    <w:rsid w:val="00540ABD"/>
    <w:rsid w:val="0054143C"/>
    <w:rsid w:val="00541AAD"/>
    <w:rsid w:val="005426DF"/>
    <w:rsid w:val="00542FD9"/>
    <w:rsid w:val="005430EF"/>
    <w:rsid w:val="00543293"/>
    <w:rsid w:val="0054342A"/>
    <w:rsid w:val="00543DD3"/>
    <w:rsid w:val="00544842"/>
    <w:rsid w:val="005468F0"/>
    <w:rsid w:val="00546CA2"/>
    <w:rsid w:val="00546F0B"/>
    <w:rsid w:val="0054768C"/>
    <w:rsid w:val="0054790A"/>
    <w:rsid w:val="00550377"/>
    <w:rsid w:val="0055066D"/>
    <w:rsid w:val="00550E84"/>
    <w:rsid w:val="00551A70"/>
    <w:rsid w:val="0055309E"/>
    <w:rsid w:val="00554321"/>
    <w:rsid w:val="0055462A"/>
    <w:rsid w:val="00554D7D"/>
    <w:rsid w:val="00555ED7"/>
    <w:rsid w:val="0055613A"/>
    <w:rsid w:val="00556BF3"/>
    <w:rsid w:val="00560458"/>
    <w:rsid w:val="005605E9"/>
    <w:rsid w:val="00560675"/>
    <w:rsid w:val="00560E99"/>
    <w:rsid w:val="00562F28"/>
    <w:rsid w:val="0056313C"/>
    <w:rsid w:val="00564153"/>
    <w:rsid w:val="00565E0F"/>
    <w:rsid w:val="005665AB"/>
    <w:rsid w:val="0056703C"/>
    <w:rsid w:val="005674CF"/>
    <w:rsid w:val="005676EA"/>
    <w:rsid w:val="00570CD8"/>
    <w:rsid w:val="00571A96"/>
    <w:rsid w:val="00572AD4"/>
    <w:rsid w:val="00572AFA"/>
    <w:rsid w:val="005732F9"/>
    <w:rsid w:val="00573471"/>
    <w:rsid w:val="00573904"/>
    <w:rsid w:val="00573C2D"/>
    <w:rsid w:val="00575B91"/>
    <w:rsid w:val="0057628D"/>
    <w:rsid w:val="005766E1"/>
    <w:rsid w:val="00576817"/>
    <w:rsid w:val="00576BC1"/>
    <w:rsid w:val="00576C5D"/>
    <w:rsid w:val="00577EE9"/>
    <w:rsid w:val="00577F3B"/>
    <w:rsid w:val="005801D1"/>
    <w:rsid w:val="00580693"/>
    <w:rsid w:val="00580B4E"/>
    <w:rsid w:val="00581438"/>
    <w:rsid w:val="00581B42"/>
    <w:rsid w:val="00581BEA"/>
    <w:rsid w:val="00581F71"/>
    <w:rsid w:val="0058217E"/>
    <w:rsid w:val="005824C5"/>
    <w:rsid w:val="00582D93"/>
    <w:rsid w:val="00582E8E"/>
    <w:rsid w:val="00583204"/>
    <w:rsid w:val="0058344E"/>
    <w:rsid w:val="00583969"/>
    <w:rsid w:val="005840BF"/>
    <w:rsid w:val="00586594"/>
    <w:rsid w:val="00586ABD"/>
    <w:rsid w:val="00586BEB"/>
    <w:rsid w:val="005870D0"/>
    <w:rsid w:val="00587CDF"/>
    <w:rsid w:val="005914C1"/>
    <w:rsid w:val="005918B8"/>
    <w:rsid w:val="0059210E"/>
    <w:rsid w:val="00593243"/>
    <w:rsid w:val="00593488"/>
    <w:rsid w:val="00595B11"/>
    <w:rsid w:val="00595B51"/>
    <w:rsid w:val="00596AC4"/>
    <w:rsid w:val="0059721B"/>
    <w:rsid w:val="0059729C"/>
    <w:rsid w:val="00597B20"/>
    <w:rsid w:val="005A0555"/>
    <w:rsid w:val="005A0626"/>
    <w:rsid w:val="005A0B89"/>
    <w:rsid w:val="005A0C5A"/>
    <w:rsid w:val="005A1E00"/>
    <w:rsid w:val="005A1E7D"/>
    <w:rsid w:val="005A2930"/>
    <w:rsid w:val="005A2AE0"/>
    <w:rsid w:val="005A31AE"/>
    <w:rsid w:val="005A3749"/>
    <w:rsid w:val="005A3A76"/>
    <w:rsid w:val="005A3C9A"/>
    <w:rsid w:val="005A3E85"/>
    <w:rsid w:val="005A3FD6"/>
    <w:rsid w:val="005A460E"/>
    <w:rsid w:val="005A488E"/>
    <w:rsid w:val="005A51E5"/>
    <w:rsid w:val="005A54EC"/>
    <w:rsid w:val="005A5AF6"/>
    <w:rsid w:val="005A69AB"/>
    <w:rsid w:val="005A6C71"/>
    <w:rsid w:val="005A6F07"/>
    <w:rsid w:val="005A720B"/>
    <w:rsid w:val="005B0332"/>
    <w:rsid w:val="005B105B"/>
    <w:rsid w:val="005B1408"/>
    <w:rsid w:val="005B17EE"/>
    <w:rsid w:val="005B1DCF"/>
    <w:rsid w:val="005B2A2C"/>
    <w:rsid w:val="005B2B04"/>
    <w:rsid w:val="005B3412"/>
    <w:rsid w:val="005B4EFC"/>
    <w:rsid w:val="005B5BD8"/>
    <w:rsid w:val="005B71F8"/>
    <w:rsid w:val="005B7CFD"/>
    <w:rsid w:val="005B7FCD"/>
    <w:rsid w:val="005C0160"/>
    <w:rsid w:val="005C0EAD"/>
    <w:rsid w:val="005C1062"/>
    <w:rsid w:val="005C162D"/>
    <w:rsid w:val="005C1683"/>
    <w:rsid w:val="005C2284"/>
    <w:rsid w:val="005C35AF"/>
    <w:rsid w:val="005C3643"/>
    <w:rsid w:val="005C51F9"/>
    <w:rsid w:val="005C5471"/>
    <w:rsid w:val="005C595C"/>
    <w:rsid w:val="005C6622"/>
    <w:rsid w:val="005C6DE8"/>
    <w:rsid w:val="005D046B"/>
    <w:rsid w:val="005D1045"/>
    <w:rsid w:val="005D1E5A"/>
    <w:rsid w:val="005D3C0E"/>
    <w:rsid w:val="005D3F1A"/>
    <w:rsid w:val="005D454D"/>
    <w:rsid w:val="005D4BCC"/>
    <w:rsid w:val="005D5627"/>
    <w:rsid w:val="005D565F"/>
    <w:rsid w:val="005D66A9"/>
    <w:rsid w:val="005D6FFB"/>
    <w:rsid w:val="005D70B0"/>
    <w:rsid w:val="005D7342"/>
    <w:rsid w:val="005D734B"/>
    <w:rsid w:val="005D7D11"/>
    <w:rsid w:val="005E1998"/>
    <w:rsid w:val="005E2C63"/>
    <w:rsid w:val="005E2F01"/>
    <w:rsid w:val="005E2F94"/>
    <w:rsid w:val="005E4152"/>
    <w:rsid w:val="005E45CE"/>
    <w:rsid w:val="005E4B98"/>
    <w:rsid w:val="005E6680"/>
    <w:rsid w:val="005E7AED"/>
    <w:rsid w:val="005E7B69"/>
    <w:rsid w:val="005F1DAC"/>
    <w:rsid w:val="005F1FA8"/>
    <w:rsid w:val="005F213C"/>
    <w:rsid w:val="005F359E"/>
    <w:rsid w:val="005F3A30"/>
    <w:rsid w:val="005F3BA3"/>
    <w:rsid w:val="005F3E81"/>
    <w:rsid w:val="005F3EB6"/>
    <w:rsid w:val="005F4183"/>
    <w:rsid w:val="005F6276"/>
    <w:rsid w:val="0060004E"/>
    <w:rsid w:val="006006F2"/>
    <w:rsid w:val="0060077E"/>
    <w:rsid w:val="00600BD1"/>
    <w:rsid w:val="00600DA7"/>
    <w:rsid w:val="006033E2"/>
    <w:rsid w:val="0060366D"/>
    <w:rsid w:val="006036E0"/>
    <w:rsid w:val="006036F3"/>
    <w:rsid w:val="00603BC5"/>
    <w:rsid w:val="0060501F"/>
    <w:rsid w:val="006050BE"/>
    <w:rsid w:val="00605334"/>
    <w:rsid w:val="006055D9"/>
    <w:rsid w:val="006059CB"/>
    <w:rsid w:val="006062C0"/>
    <w:rsid w:val="00606D21"/>
    <w:rsid w:val="00607D7F"/>
    <w:rsid w:val="006101C1"/>
    <w:rsid w:val="006112DE"/>
    <w:rsid w:val="00612786"/>
    <w:rsid w:val="00612F92"/>
    <w:rsid w:val="00614018"/>
    <w:rsid w:val="006146A6"/>
    <w:rsid w:val="0061577D"/>
    <w:rsid w:val="0061624A"/>
    <w:rsid w:val="0061648A"/>
    <w:rsid w:val="00616506"/>
    <w:rsid w:val="00616883"/>
    <w:rsid w:val="00617138"/>
    <w:rsid w:val="00617674"/>
    <w:rsid w:val="00617E5A"/>
    <w:rsid w:val="00620B08"/>
    <w:rsid w:val="006211D2"/>
    <w:rsid w:val="00622D40"/>
    <w:rsid w:val="00623159"/>
    <w:rsid w:val="006235E9"/>
    <w:rsid w:val="00624EED"/>
    <w:rsid w:val="00626153"/>
    <w:rsid w:val="00626510"/>
    <w:rsid w:val="00630879"/>
    <w:rsid w:val="00631608"/>
    <w:rsid w:val="00631BA0"/>
    <w:rsid w:val="00631BA2"/>
    <w:rsid w:val="006325C8"/>
    <w:rsid w:val="00633076"/>
    <w:rsid w:val="006333CE"/>
    <w:rsid w:val="0063452C"/>
    <w:rsid w:val="006346B1"/>
    <w:rsid w:val="006346F8"/>
    <w:rsid w:val="00634A1B"/>
    <w:rsid w:val="00634F83"/>
    <w:rsid w:val="00637788"/>
    <w:rsid w:val="006379E2"/>
    <w:rsid w:val="00640B53"/>
    <w:rsid w:val="006413AC"/>
    <w:rsid w:val="006417C9"/>
    <w:rsid w:val="00642D0A"/>
    <w:rsid w:val="00643935"/>
    <w:rsid w:val="00643A21"/>
    <w:rsid w:val="0064417D"/>
    <w:rsid w:val="00644F18"/>
    <w:rsid w:val="00645974"/>
    <w:rsid w:val="00645E24"/>
    <w:rsid w:val="0064690B"/>
    <w:rsid w:val="00646AFD"/>
    <w:rsid w:val="006470A0"/>
    <w:rsid w:val="00650123"/>
    <w:rsid w:val="00650B50"/>
    <w:rsid w:val="006535CB"/>
    <w:rsid w:val="00653823"/>
    <w:rsid w:val="00654513"/>
    <w:rsid w:val="006548F5"/>
    <w:rsid w:val="006549AD"/>
    <w:rsid w:val="006560C1"/>
    <w:rsid w:val="006562AD"/>
    <w:rsid w:val="00656845"/>
    <w:rsid w:val="00657889"/>
    <w:rsid w:val="00657FBD"/>
    <w:rsid w:val="006604D5"/>
    <w:rsid w:val="006612AB"/>
    <w:rsid w:val="006616CB"/>
    <w:rsid w:val="006619E4"/>
    <w:rsid w:val="00661A6D"/>
    <w:rsid w:val="00661E2D"/>
    <w:rsid w:val="006627E6"/>
    <w:rsid w:val="006628F7"/>
    <w:rsid w:val="00662A74"/>
    <w:rsid w:val="00663207"/>
    <w:rsid w:val="00663D57"/>
    <w:rsid w:val="00664089"/>
    <w:rsid w:val="006641FE"/>
    <w:rsid w:val="006652A8"/>
    <w:rsid w:val="00665C39"/>
    <w:rsid w:val="006672CE"/>
    <w:rsid w:val="0067052C"/>
    <w:rsid w:val="00671A45"/>
    <w:rsid w:val="006726AD"/>
    <w:rsid w:val="006727E1"/>
    <w:rsid w:val="00674325"/>
    <w:rsid w:val="006743E8"/>
    <w:rsid w:val="0067472C"/>
    <w:rsid w:val="00674EA0"/>
    <w:rsid w:val="00674ECD"/>
    <w:rsid w:val="00674FD2"/>
    <w:rsid w:val="00675E07"/>
    <w:rsid w:val="00675E66"/>
    <w:rsid w:val="00676181"/>
    <w:rsid w:val="006769C0"/>
    <w:rsid w:val="0067743F"/>
    <w:rsid w:val="00677494"/>
    <w:rsid w:val="00677EDF"/>
    <w:rsid w:val="00680700"/>
    <w:rsid w:val="0068076B"/>
    <w:rsid w:val="00681839"/>
    <w:rsid w:val="006819CA"/>
    <w:rsid w:val="00681F61"/>
    <w:rsid w:val="0068227C"/>
    <w:rsid w:val="00682343"/>
    <w:rsid w:val="0068278A"/>
    <w:rsid w:val="006827DB"/>
    <w:rsid w:val="006830A1"/>
    <w:rsid w:val="006836E6"/>
    <w:rsid w:val="00685161"/>
    <w:rsid w:val="00685E16"/>
    <w:rsid w:val="00686CD1"/>
    <w:rsid w:val="006872A6"/>
    <w:rsid w:val="00687491"/>
    <w:rsid w:val="006875D5"/>
    <w:rsid w:val="00687B6E"/>
    <w:rsid w:val="00690EEA"/>
    <w:rsid w:val="00690FC8"/>
    <w:rsid w:val="00691F54"/>
    <w:rsid w:val="00693760"/>
    <w:rsid w:val="0069536B"/>
    <w:rsid w:val="00695C28"/>
    <w:rsid w:val="006960D0"/>
    <w:rsid w:val="006965B6"/>
    <w:rsid w:val="006967AA"/>
    <w:rsid w:val="00696875"/>
    <w:rsid w:val="0069689F"/>
    <w:rsid w:val="0069784A"/>
    <w:rsid w:val="00697904"/>
    <w:rsid w:val="00697906"/>
    <w:rsid w:val="00697DAF"/>
    <w:rsid w:val="006A03A1"/>
    <w:rsid w:val="006A0429"/>
    <w:rsid w:val="006A118A"/>
    <w:rsid w:val="006A3169"/>
    <w:rsid w:val="006A34BC"/>
    <w:rsid w:val="006A45EC"/>
    <w:rsid w:val="006A503C"/>
    <w:rsid w:val="006A5F70"/>
    <w:rsid w:val="006A69BD"/>
    <w:rsid w:val="006A6A48"/>
    <w:rsid w:val="006A6B5F"/>
    <w:rsid w:val="006A6EDE"/>
    <w:rsid w:val="006A77C4"/>
    <w:rsid w:val="006A7AEE"/>
    <w:rsid w:val="006A7CAF"/>
    <w:rsid w:val="006B049D"/>
    <w:rsid w:val="006B09FD"/>
    <w:rsid w:val="006B1CC3"/>
    <w:rsid w:val="006B266E"/>
    <w:rsid w:val="006B29CB"/>
    <w:rsid w:val="006B2D86"/>
    <w:rsid w:val="006B3D48"/>
    <w:rsid w:val="006B3DCE"/>
    <w:rsid w:val="006B4138"/>
    <w:rsid w:val="006B4B82"/>
    <w:rsid w:val="006B4E00"/>
    <w:rsid w:val="006B4E9D"/>
    <w:rsid w:val="006B4F77"/>
    <w:rsid w:val="006B54AB"/>
    <w:rsid w:val="006B5971"/>
    <w:rsid w:val="006B6014"/>
    <w:rsid w:val="006B66E6"/>
    <w:rsid w:val="006B6A26"/>
    <w:rsid w:val="006B6B85"/>
    <w:rsid w:val="006B6C6D"/>
    <w:rsid w:val="006B6C9B"/>
    <w:rsid w:val="006B792F"/>
    <w:rsid w:val="006B79A2"/>
    <w:rsid w:val="006B7B9A"/>
    <w:rsid w:val="006C003C"/>
    <w:rsid w:val="006C00CA"/>
    <w:rsid w:val="006C137B"/>
    <w:rsid w:val="006C219E"/>
    <w:rsid w:val="006C247F"/>
    <w:rsid w:val="006C2C93"/>
    <w:rsid w:val="006C303C"/>
    <w:rsid w:val="006C3164"/>
    <w:rsid w:val="006C3381"/>
    <w:rsid w:val="006C37D9"/>
    <w:rsid w:val="006C43DC"/>
    <w:rsid w:val="006C5E2B"/>
    <w:rsid w:val="006C6360"/>
    <w:rsid w:val="006C66AE"/>
    <w:rsid w:val="006C6D77"/>
    <w:rsid w:val="006C760E"/>
    <w:rsid w:val="006D01D0"/>
    <w:rsid w:val="006D12A9"/>
    <w:rsid w:val="006D2374"/>
    <w:rsid w:val="006D2835"/>
    <w:rsid w:val="006D29DF"/>
    <w:rsid w:val="006D2E5C"/>
    <w:rsid w:val="006D3205"/>
    <w:rsid w:val="006D3C61"/>
    <w:rsid w:val="006D4BA3"/>
    <w:rsid w:val="006D5220"/>
    <w:rsid w:val="006D5663"/>
    <w:rsid w:val="006D5AF4"/>
    <w:rsid w:val="006D630D"/>
    <w:rsid w:val="006D66BF"/>
    <w:rsid w:val="006D6788"/>
    <w:rsid w:val="006D6F15"/>
    <w:rsid w:val="006E125B"/>
    <w:rsid w:val="006E1A65"/>
    <w:rsid w:val="006E3385"/>
    <w:rsid w:val="006E33ED"/>
    <w:rsid w:val="006E3979"/>
    <w:rsid w:val="006E4275"/>
    <w:rsid w:val="006E4464"/>
    <w:rsid w:val="006E478D"/>
    <w:rsid w:val="006E5700"/>
    <w:rsid w:val="006E6185"/>
    <w:rsid w:val="006E6692"/>
    <w:rsid w:val="006E6A6E"/>
    <w:rsid w:val="006E6E16"/>
    <w:rsid w:val="006F0058"/>
    <w:rsid w:val="006F0308"/>
    <w:rsid w:val="006F0846"/>
    <w:rsid w:val="006F0A47"/>
    <w:rsid w:val="006F1390"/>
    <w:rsid w:val="006F1ECE"/>
    <w:rsid w:val="006F1EF0"/>
    <w:rsid w:val="006F22EE"/>
    <w:rsid w:val="006F23EF"/>
    <w:rsid w:val="006F293F"/>
    <w:rsid w:val="006F2ACE"/>
    <w:rsid w:val="006F2BDE"/>
    <w:rsid w:val="006F326E"/>
    <w:rsid w:val="00700475"/>
    <w:rsid w:val="0070251F"/>
    <w:rsid w:val="00702773"/>
    <w:rsid w:val="007034E7"/>
    <w:rsid w:val="00703A29"/>
    <w:rsid w:val="0070474B"/>
    <w:rsid w:val="00705C51"/>
    <w:rsid w:val="00705F88"/>
    <w:rsid w:val="007065F7"/>
    <w:rsid w:val="00706B59"/>
    <w:rsid w:val="00706F16"/>
    <w:rsid w:val="00707206"/>
    <w:rsid w:val="0070750B"/>
    <w:rsid w:val="00711213"/>
    <w:rsid w:val="00711965"/>
    <w:rsid w:val="007121D2"/>
    <w:rsid w:val="00712C02"/>
    <w:rsid w:val="00712EA1"/>
    <w:rsid w:val="00714215"/>
    <w:rsid w:val="00714B6C"/>
    <w:rsid w:val="007155B9"/>
    <w:rsid w:val="00716486"/>
    <w:rsid w:val="007167CF"/>
    <w:rsid w:val="00716F65"/>
    <w:rsid w:val="007175FE"/>
    <w:rsid w:val="007176EF"/>
    <w:rsid w:val="0072080E"/>
    <w:rsid w:val="00720FD2"/>
    <w:rsid w:val="00721725"/>
    <w:rsid w:val="00722309"/>
    <w:rsid w:val="00722993"/>
    <w:rsid w:val="00723BEA"/>
    <w:rsid w:val="007246D6"/>
    <w:rsid w:val="007259ED"/>
    <w:rsid w:val="00726356"/>
    <w:rsid w:val="00726AB3"/>
    <w:rsid w:val="00726AD9"/>
    <w:rsid w:val="00726EC2"/>
    <w:rsid w:val="00726F9D"/>
    <w:rsid w:val="00730AC3"/>
    <w:rsid w:val="00731132"/>
    <w:rsid w:val="0073166F"/>
    <w:rsid w:val="00731C23"/>
    <w:rsid w:val="00733332"/>
    <w:rsid w:val="00733333"/>
    <w:rsid w:val="00733786"/>
    <w:rsid w:val="00734274"/>
    <w:rsid w:val="00734F2B"/>
    <w:rsid w:val="00735235"/>
    <w:rsid w:val="0073610A"/>
    <w:rsid w:val="007363EC"/>
    <w:rsid w:val="0073686E"/>
    <w:rsid w:val="00737180"/>
    <w:rsid w:val="0073791B"/>
    <w:rsid w:val="0074006E"/>
    <w:rsid w:val="007424F3"/>
    <w:rsid w:val="0074307C"/>
    <w:rsid w:val="007430CA"/>
    <w:rsid w:val="007434F1"/>
    <w:rsid w:val="007435D9"/>
    <w:rsid w:val="007444A7"/>
    <w:rsid w:val="00745494"/>
    <w:rsid w:val="00745511"/>
    <w:rsid w:val="00745D47"/>
    <w:rsid w:val="00745F92"/>
    <w:rsid w:val="007460B9"/>
    <w:rsid w:val="007467DA"/>
    <w:rsid w:val="00747D72"/>
    <w:rsid w:val="007501B7"/>
    <w:rsid w:val="00751972"/>
    <w:rsid w:val="00752149"/>
    <w:rsid w:val="00752CC3"/>
    <w:rsid w:val="007530B8"/>
    <w:rsid w:val="007530DA"/>
    <w:rsid w:val="00753119"/>
    <w:rsid w:val="007533C6"/>
    <w:rsid w:val="00753B9E"/>
    <w:rsid w:val="0075507D"/>
    <w:rsid w:val="00755149"/>
    <w:rsid w:val="00755F70"/>
    <w:rsid w:val="00756655"/>
    <w:rsid w:val="007567EC"/>
    <w:rsid w:val="0075730A"/>
    <w:rsid w:val="00757470"/>
    <w:rsid w:val="007575F6"/>
    <w:rsid w:val="00757787"/>
    <w:rsid w:val="00757D42"/>
    <w:rsid w:val="007613D2"/>
    <w:rsid w:val="00761687"/>
    <w:rsid w:val="0076182C"/>
    <w:rsid w:val="00762674"/>
    <w:rsid w:val="0076284A"/>
    <w:rsid w:val="00763650"/>
    <w:rsid w:val="0076541E"/>
    <w:rsid w:val="00765634"/>
    <w:rsid w:val="007660E0"/>
    <w:rsid w:val="00766832"/>
    <w:rsid w:val="00766A97"/>
    <w:rsid w:val="00766C5C"/>
    <w:rsid w:val="00767208"/>
    <w:rsid w:val="00767B2F"/>
    <w:rsid w:val="00767D90"/>
    <w:rsid w:val="007700C6"/>
    <w:rsid w:val="00770A0E"/>
    <w:rsid w:val="00770B94"/>
    <w:rsid w:val="007719A0"/>
    <w:rsid w:val="00771E7D"/>
    <w:rsid w:val="00771FB1"/>
    <w:rsid w:val="007723A3"/>
    <w:rsid w:val="007727BB"/>
    <w:rsid w:val="00773EA5"/>
    <w:rsid w:val="007743E5"/>
    <w:rsid w:val="007747D5"/>
    <w:rsid w:val="00774852"/>
    <w:rsid w:val="007748DD"/>
    <w:rsid w:val="00774C6D"/>
    <w:rsid w:val="00776318"/>
    <w:rsid w:val="00776891"/>
    <w:rsid w:val="00776C5C"/>
    <w:rsid w:val="00780809"/>
    <w:rsid w:val="00781E4D"/>
    <w:rsid w:val="00782461"/>
    <w:rsid w:val="0078315E"/>
    <w:rsid w:val="00783BF1"/>
    <w:rsid w:val="007841CB"/>
    <w:rsid w:val="00784B74"/>
    <w:rsid w:val="00785478"/>
    <w:rsid w:val="00785775"/>
    <w:rsid w:val="007859E4"/>
    <w:rsid w:val="00785C3C"/>
    <w:rsid w:val="00785D80"/>
    <w:rsid w:val="00786064"/>
    <w:rsid w:val="00786916"/>
    <w:rsid w:val="007869EE"/>
    <w:rsid w:val="007878FA"/>
    <w:rsid w:val="007879D1"/>
    <w:rsid w:val="00787F3D"/>
    <w:rsid w:val="0079022C"/>
    <w:rsid w:val="00791573"/>
    <w:rsid w:val="0079197B"/>
    <w:rsid w:val="00793503"/>
    <w:rsid w:val="00793A50"/>
    <w:rsid w:val="007943D8"/>
    <w:rsid w:val="007944B4"/>
    <w:rsid w:val="00794D9D"/>
    <w:rsid w:val="0079544F"/>
    <w:rsid w:val="007954B9"/>
    <w:rsid w:val="007955D4"/>
    <w:rsid w:val="00795A3E"/>
    <w:rsid w:val="00795B07"/>
    <w:rsid w:val="00796590"/>
    <w:rsid w:val="007966DA"/>
    <w:rsid w:val="00796D81"/>
    <w:rsid w:val="00797B0B"/>
    <w:rsid w:val="007A0D38"/>
    <w:rsid w:val="007A0F5C"/>
    <w:rsid w:val="007A24D4"/>
    <w:rsid w:val="007A26BF"/>
    <w:rsid w:val="007A3944"/>
    <w:rsid w:val="007A3EB7"/>
    <w:rsid w:val="007A561F"/>
    <w:rsid w:val="007A7DBF"/>
    <w:rsid w:val="007B0A67"/>
    <w:rsid w:val="007B1152"/>
    <w:rsid w:val="007B2A8C"/>
    <w:rsid w:val="007B3045"/>
    <w:rsid w:val="007B3077"/>
    <w:rsid w:val="007B44EF"/>
    <w:rsid w:val="007B4B09"/>
    <w:rsid w:val="007B4C63"/>
    <w:rsid w:val="007B4D8B"/>
    <w:rsid w:val="007B529C"/>
    <w:rsid w:val="007B616B"/>
    <w:rsid w:val="007B6930"/>
    <w:rsid w:val="007B7271"/>
    <w:rsid w:val="007C01EB"/>
    <w:rsid w:val="007C0A21"/>
    <w:rsid w:val="007C1100"/>
    <w:rsid w:val="007C1109"/>
    <w:rsid w:val="007C1552"/>
    <w:rsid w:val="007C179C"/>
    <w:rsid w:val="007C1AA8"/>
    <w:rsid w:val="007C1CA0"/>
    <w:rsid w:val="007C2799"/>
    <w:rsid w:val="007C28E0"/>
    <w:rsid w:val="007C2CE8"/>
    <w:rsid w:val="007C2CF8"/>
    <w:rsid w:val="007C30DB"/>
    <w:rsid w:val="007C380F"/>
    <w:rsid w:val="007C3B8D"/>
    <w:rsid w:val="007C450A"/>
    <w:rsid w:val="007C456A"/>
    <w:rsid w:val="007C4DB2"/>
    <w:rsid w:val="007C5BC4"/>
    <w:rsid w:val="007C6086"/>
    <w:rsid w:val="007C6D6A"/>
    <w:rsid w:val="007C76FE"/>
    <w:rsid w:val="007C77DA"/>
    <w:rsid w:val="007C7CA2"/>
    <w:rsid w:val="007C7D1C"/>
    <w:rsid w:val="007D1A8B"/>
    <w:rsid w:val="007D228C"/>
    <w:rsid w:val="007D305E"/>
    <w:rsid w:val="007D41FB"/>
    <w:rsid w:val="007D4AF2"/>
    <w:rsid w:val="007D688F"/>
    <w:rsid w:val="007D75DC"/>
    <w:rsid w:val="007D75F8"/>
    <w:rsid w:val="007D79BC"/>
    <w:rsid w:val="007E1924"/>
    <w:rsid w:val="007E2403"/>
    <w:rsid w:val="007E2A8C"/>
    <w:rsid w:val="007E34EF"/>
    <w:rsid w:val="007E3A10"/>
    <w:rsid w:val="007E40DC"/>
    <w:rsid w:val="007E5107"/>
    <w:rsid w:val="007E5629"/>
    <w:rsid w:val="007E6254"/>
    <w:rsid w:val="007E73AB"/>
    <w:rsid w:val="007E7BFF"/>
    <w:rsid w:val="007E7D71"/>
    <w:rsid w:val="007E7D95"/>
    <w:rsid w:val="007F0D0A"/>
    <w:rsid w:val="007F10D1"/>
    <w:rsid w:val="007F11A2"/>
    <w:rsid w:val="007F1379"/>
    <w:rsid w:val="007F1C4D"/>
    <w:rsid w:val="007F1CFA"/>
    <w:rsid w:val="007F41A2"/>
    <w:rsid w:val="007F4E81"/>
    <w:rsid w:val="007F5379"/>
    <w:rsid w:val="007F55F5"/>
    <w:rsid w:val="007F5702"/>
    <w:rsid w:val="007F678C"/>
    <w:rsid w:val="007F6D97"/>
    <w:rsid w:val="007F6DE3"/>
    <w:rsid w:val="007F6FA6"/>
    <w:rsid w:val="008001C5"/>
    <w:rsid w:val="0080023D"/>
    <w:rsid w:val="008010E9"/>
    <w:rsid w:val="00801542"/>
    <w:rsid w:val="0080162D"/>
    <w:rsid w:val="0080191F"/>
    <w:rsid w:val="00802DB5"/>
    <w:rsid w:val="008030AA"/>
    <w:rsid w:val="00803B51"/>
    <w:rsid w:val="00803F09"/>
    <w:rsid w:val="00803FA5"/>
    <w:rsid w:val="00804610"/>
    <w:rsid w:val="00804B50"/>
    <w:rsid w:val="0080512F"/>
    <w:rsid w:val="00806A56"/>
    <w:rsid w:val="00807098"/>
    <w:rsid w:val="008073CF"/>
    <w:rsid w:val="008078B7"/>
    <w:rsid w:val="00807922"/>
    <w:rsid w:val="00810775"/>
    <w:rsid w:val="00810D87"/>
    <w:rsid w:val="0081224F"/>
    <w:rsid w:val="00812EC4"/>
    <w:rsid w:val="00813E58"/>
    <w:rsid w:val="00814340"/>
    <w:rsid w:val="00814623"/>
    <w:rsid w:val="0081480A"/>
    <w:rsid w:val="00814E5A"/>
    <w:rsid w:val="00817580"/>
    <w:rsid w:val="008205F0"/>
    <w:rsid w:val="00820A00"/>
    <w:rsid w:val="00820F95"/>
    <w:rsid w:val="0082132E"/>
    <w:rsid w:val="008215CC"/>
    <w:rsid w:val="00821812"/>
    <w:rsid w:val="00821D1A"/>
    <w:rsid w:val="0082231A"/>
    <w:rsid w:val="008229BE"/>
    <w:rsid w:val="00822C7C"/>
    <w:rsid w:val="008233C9"/>
    <w:rsid w:val="008236C6"/>
    <w:rsid w:val="00824086"/>
    <w:rsid w:val="008245B1"/>
    <w:rsid w:val="008246F4"/>
    <w:rsid w:val="0082565E"/>
    <w:rsid w:val="00825FF9"/>
    <w:rsid w:val="00826358"/>
    <w:rsid w:val="00826360"/>
    <w:rsid w:val="008276F0"/>
    <w:rsid w:val="00827B2D"/>
    <w:rsid w:val="008301AC"/>
    <w:rsid w:val="00830C18"/>
    <w:rsid w:val="00830E7A"/>
    <w:rsid w:val="00830EE1"/>
    <w:rsid w:val="00831939"/>
    <w:rsid w:val="00832070"/>
    <w:rsid w:val="00832A88"/>
    <w:rsid w:val="00832DCB"/>
    <w:rsid w:val="00832F7F"/>
    <w:rsid w:val="00834CA8"/>
    <w:rsid w:val="0083516B"/>
    <w:rsid w:val="00836217"/>
    <w:rsid w:val="0083637B"/>
    <w:rsid w:val="00836689"/>
    <w:rsid w:val="00836BC9"/>
    <w:rsid w:val="00836DAA"/>
    <w:rsid w:val="00836FDD"/>
    <w:rsid w:val="0083751C"/>
    <w:rsid w:val="008378F8"/>
    <w:rsid w:val="00840C83"/>
    <w:rsid w:val="00840D28"/>
    <w:rsid w:val="008410FA"/>
    <w:rsid w:val="0084157E"/>
    <w:rsid w:val="00842036"/>
    <w:rsid w:val="00842241"/>
    <w:rsid w:val="00842342"/>
    <w:rsid w:val="008425B0"/>
    <w:rsid w:val="00843E5A"/>
    <w:rsid w:val="008447C7"/>
    <w:rsid w:val="0084534A"/>
    <w:rsid w:val="00845B5B"/>
    <w:rsid w:val="0084717C"/>
    <w:rsid w:val="0084796F"/>
    <w:rsid w:val="00850125"/>
    <w:rsid w:val="00851581"/>
    <w:rsid w:val="00851E9B"/>
    <w:rsid w:val="0085269F"/>
    <w:rsid w:val="008535D8"/>
    <w:rsid w:val="00853793"/>
    <w:rsid w:val="00854865"/>
    <w:rsid w:val="00855590"/>
    <w:rsid w:val="00855B04"/>
    <w:rsid w:val="00856327"/>
    <w:rsid w:val="0085689F"/>
    <w:rsid w:val="008603C5"/>
    <w:rsid w:val="00860C80"/>
    <w:rsid w:val="00860D22"/>
    <w:rsid w:val="00860DB8"/>
    <w:rsid w:val="008619D7"/>
    <w:rsid w:val="00861AF4"/>
    <w:rsid w:val="00862F9D"/>
    <w:rsid w:val="00863284"/>
    <w:rsid w:val="0086490E"/>
    <w:rsid w:val="00864E0C"/>
    <w:rsid w:val="00864FD4"/>
    <w:rsid w:val="00866590"/>
    <w:rsid w:val="008719E9"/>
    <w:rsid w:val="00871C59"/>
    <w:rsid w:val="0087227F"/>
    <w:rsid w:val="00872314"/>
    <w:rsid w:val="008741B9"/>
    <w:rsid w:val="008745D5"/>
    <w:rsid w:val="00874BD4"/>
    <w:rsid w:val="00874F90"/>
    <w:rsid w:val="00875773"/>
    <w:rsid w:val="008759DE"/>
    <w:rsid w:val="00875CF6"/>
    <w:rsid w:val="008769C1"/>
    <w:rsid w:val="00877294"/>
    <w:rsid w:val="008773F0"/>
    <w:rsid w:val="0088046B"/>
    <w:rsid w:val="00880C53"/>
    <w:rsid w:val="00880F01"/>
    <w:rsid w:val="008813AC"/>
    <w:rsid w:val="00882325"/>
    <w:rsid w:val="008824C8"/>
    <w:rsid w:val="0088550C"/>
    <w:rsid w:val="00885AFD"/>
    <w:rsid w:val="00885B3F"/>
    <w:rsid w:val="00886096"/>
    <w:rsid w:val="008873FA"/>
    <w:rsid w:val="008877F7"/>
    <w:rsid w:val="008879AE"/>
    <w:rsid w:val="00890016"/>
    <w:rsid w:val="008907B1"/>
    <w:rsid w:val="00890B7A"/>
    <w:rsid w:val="00890D55"/>
    <w:rsid w:val="00892B06"/>
    <w:rsid w:val="00893A6D"/>
    <w:rsid w:val="00893A82"/>
    <w:rsid w:val="00893D79"/>
    <w:rsid w:val="00893FB0"/>
    <w:rsid w:val="00893FB3"/>
    <w:rsid w:val="0089465E"/>
    <w:rsid w:val="00894FCA"/>
    <w:rsid w:val="0089569D"/>
    <w:rsid w:val="00896112"/>
    <w:rsid w:val="00896B25"/>
    <w:rsid w:val="00896BAF"/>
    <w:rsid w:val="00896BC2"/>
    <w:rsid w:val="0089782B"/>
    <w:rsid w:val="008A0018"/>
    <w:rsid w:val="008A0752"/>
    <w:rsid w:val="008A0B41"/>
    <w:rsid w:val="008A0E7C"/>
    <w:rsid w:val="008A0F33"/>
    <w:rsid w:val="008A15DB"/>
    <w:rsid w:val="008A1C9F"/>
    <w:rsid w:val="008A2325"/>
    <w:rsid w:val="008A2941"/>
    <w:rsid w:val="008A2CAF"/>
    <w:rsid w:val="008A339E"/>
    <w:rsid w:val="008A4F68"/>
    <w:rsid w:val="008A589A"/>
    <w:rsid w:val="008A74CB"/>
    <w:rsid w:val="008A74EA"/>
    <w:rsid w:val="008A76A8"/>
    <w:rsid w:val="008ABEDE"/>
    <w:rsid w:val="008B05CB"/>
    <w:rsid w:val="008B1392"/>
    <w:rsid w:val="008B1627"/>
    <w:rsid w:val="008B26E8"/>
    <w:rsid w:val="008B273A"/>
    <w:rsid w:val="008B293A"/>
    <w:rsid w:val="008B2EF7"/>
    <w:rsid w:val="008B3EE4"/>
    <w:rsid w:val="008B3F32"/>
    <w:rsid w:val="008B3FA9"/>
    <w:rsid w:val="008B4C4D"/>
    <w:rsid w:val="008B4CE0"/>
    <w:rsid w:val="008B537E"/>
    <w:rsid w:val="008B56AB"/>
    <w:rsid w:val="008B5C66"/>
    <w:rsid w:val="008B5D1B"/>
    <w:rsid w:val="008B680B"/>
    <w:rsid w:val="008B6D1F"/>
    <w:rsid w:val="008B77D5"/>
    <w:rsid w:val="008C0734"/>
    <w:rsid w:val="008C10AB"/>
    <w:rsid w:val="008C199F"/>
    <w:rsid w:val="008C1FCA"/>
    <w:rsid w:val="008C3B8A"/>
    <w:rsid w:val="008C40D1"/>
    <w:rsid w:val="008C6A20"/>
    <w:rsid w:val="008C739E"/>
    <w:rsid w:val="008C7732"/>
    <w:rsid w:val="008C7C53"/>
    <w:rsid w:val="008D19E1"/>
    <w:rsid w:val="008D2B2E"/>
    <w:rsid w:val="008D3476"/>
    <w:rsid w:val="008D39EC"/>
    <w:rsid w:val="008D561C"/>
    <w:rsid w:val="008D6504"/>
    <w:rsid w:val="008D75FD"/>
    <w:rsid w:val="008D76B5"/>
    <w:rsid w:val="008D7958"/>
    <w:rsid w:val="008D7B25"/>
    <w:rsid w:val="008E1C01"/>
    <w:rsid w:val="008E1D64"/>
    <w:rsid w:val="008E2B64"/>
    <w:rsid w:val="008E316D"/>
    <w:rsid w:val="008E3DF9"/>
    <w:rsid w:val="008E40C2"/>
    <w:rsid w:val="008E48C9"/>
    <w:rsid w:val="008E5F1F"/>
    <w:rsid w:val="008E66DE"/>
    <w:rsid w:val="008E766E"/>
    <w:rsid w:val="008E7856"/>
    <w:rsid w:val="008F003E"/>
    <w:rsid w:val="008F0232"/>
    <w:rsid w:val="008F0478"/>
    <w:rsid w:val="008F18C3"/>
    <w:rsid w:val="008F1C04"/>
    <w:rsid w:val="008F1D91"/>
    <w:rsid w:val="008F2D15"/>
    <w:rsid w:val="008F3D98"/>
    <w:rsid w:val="008F4868"/>
    <w:rsid w:val="008F4AAF"/>
    <w:rsid w:val="008F4E7C"/>
    <w:rsid w:val="008F5583"/>
    <w:rsid w:val="008F6B82"/>
    <w:rsid w:val="008F7250"/>
    <w:rsid w:val="008F729A"/>
    <w:rsid w:val="008F7EED"/>
    <w:rsid w:val="009001B2"/>
    <w:rsid w:val="0090079D"/>
    <w:rsid w:val="00900BA6"/>
    <w:rsid w:val="00900EEB"/>
    <w:rsid w:val="0090117B"/>
    <w:rsid w:val="009011BD"/>
    <w:rsid w:val="00901593"/>
    <w:rsid w:val="00901D36"/>
    <w:rsid w:val="00902A0B"/>
    <w:rsid w:val="009035E7"/>
    <w:rsid w:val="00903939"/>
    <w:rsid w:val="00903D3A"/>
    <w:rsid w:val="00903FCC"/>
    <w:rsid w:val="009048BA"/>
    <w:rsid w:val="00904E8B"/>
    <w:rsid w:val="009053F6"/>
    <w:rsid w:val="009065A6"/>
    <w:rsid w:val="00906A4F"/>
    <w:rsid w:val="00907127"/>
    <w:rsid w:val="00907B51"/>
    <w:rsid w:val="00910A7A"/>
    <w:rsid w:val="00912721"/>
    <w:rsid w:val="00912B1A"/>
    <w:rsid w:val="00912CE3"/>
    <w:rsid w:val="00912E40"/>
    <w:rsid w:val="00912FAD"/>
    <w:rsid w:val="0091300C"/>
    <w:rsid w:val="00913638"/>
    <w:rsid w:val="00914150"/>
    <w:rsid w:val="0091425F"/>
    <w:rsid w:val="00914BD0"/>
    <w:rsid w:val="00915051"/>
    <w:rsid w:val="00916CE4"/>
    <w:rsid w:val="009202F0"/>
    <w:rsid w:val="00920AAE"/>
    <w:rsid w:val="00920AB0"/>
    <w:rsid w:val="009213C5"/>
    <w:rsid w:val="00921CA1"/>
    <w:rsid w:val="00923D6A"/>
    <w:rsid w:val="0092414C"/>
    <w:rsid w:val="00925C39"/>
    <w:rsid w:val="00926146"/>
    <w:rsid w:val="00926275"/>
    <w:rsid w:val="009268CB"/>
    <w:rsid w:val="00927704"/>
    <w:rsid w:val="00930E74"/>
    <w:rsid w:val="009310D8"/>
    <w:rsid w:val="0093124F"/>
    <w:rsid w:val="00931D62"/>
    <w:rsid w:val="00931F92"/>
    <w:rsid w:val="00932AE1"/>
    <w:rsid w:val="009333C7"/>
    <w:rsid w:val="0093340F"/>
    <w:rsid w:val="00933964"/>
    <w:rsid w:val="00933D25"/>
    <w:rsid w:val="009347A7"/>
    <w:rsid w:val="0093497E"/>
    <w:rsid w:val="00934F65"/>
    <w:rsid w:val="009352AB"/>
    <w:rsid w:val="009364D5"/>
    <w:rsid w:val="009368C6"/>
    <w:rsid w:val="00936B46"/>
    <w:rsid w:val="00936B73"/>
    <w:rsid w:val="00940684"/>
    <w:rsid w:val="00940B04"/>
    <w:rsid w:val="009410DA"/>
    <w:rsid w:val="009418E8"/>
    <w:rsid w:val="00942746"/>
    <w:rsid w:val="00942B38"/>
    <w:rsid w:val="00942F2D"/>
    <w:rsid w:val="0094365A"/>
    <w:rsid w:val="009449BE"/>
    <w:rsid w:val="0094632E"/>
    <w:rsid w:val="00946CE4"/>
    <w:rsid w:val="00947062"/>
    <w:rsid w:val="00947990"/>
    <w:rsid w:val="00950244"/>
    <w:rsid w:val="009505CB"/>
    <w:rsid w:val="0095154B"/>
    <w:rsid w:val="00951650"/>
    <w:rsid w:val="009519CE"/>
    <w:rsid w:val="00951EDE"/>
    <w:rsid w:val="00952BAD"/>
    <w:rsid w:val="00953F6E"/>
    <w:rsid w:val="00954082"/>
    <w:rsid w:val="00954150"/>
    <w:rsid w:val="00954B43"/>
    <w:rsid w:val="00955054"/>
    <w:rsid w:val="00955B5B"/>
    <w:rsid w:val="009567AC"/>
    <w:rsid w:val="00957928"/>
    <w:rsid w:val="00957CB5"/>
    <w:rsid w:val="00957DD1"/>
    <w:rsid w:val="00960066"/>
    <w:rsid w:val="009608FC"/>
    <w:rsid w:val="00961442"/>
    <w:rsid w:val="009624AD"/>
    <w:rsid w:val="00964776"/>
    <w:rsid w:val="0096633F"/>
    <w:rsid w:val="00966E64"/>
    <w:rsid w:val="00967E06"/>
    <w:rsid w:val="00971CAA"/>
    <w:rsid w:val="009724B0"/>
    <w:rsid w:val="00972E0C"/>
    <w:rsid w:val="00973A69"/>
    <w:rsid w:val="00973D0A"/>
    <w:rsid w:val="00973D1E"/>
    <w:rsid w:val="00973E8E"/>
    <w:rsid w:val="00974942"/>
    <w:rsid w:val="00975911"/>
    <w:rsid w:val="00975D5A"/>
    <w:rsid w:val="0098007D"/>
    <w:rsid w:val="00980553"/>
    <w:rsid w:val="009806EF"/>
    <w:rsid w:val="0098117D"/>
    <w:rsid w:val="009811C8"/>
    <w:rsid w:val="00981E32"/>
    <w:rsid w:val="009821E9"/>
    <w:rsid w:val="00984641"/>
    <w:rsid w:val="0098472B"/>
    <w:rsid w:val="0098616C"/>
    <w:rsid w:val="009863FE"/>
    <w:rsid w:val="00986688"/>
    <w:rsid w:val="00990091"/>
    <w:rsid w:val="0099185A"/>
    <w:rsid w:val="009920EF"/>
    <w:rsid w:val="00993578"/>
    <w:rsid w:val="0099448A"/>
    <w:rsid w:val="009944E9"/>
    <w:rsid w:val="00994E2D"/>
    <w:rsid w:val="00995127"/>
    <w:rsid w:val="00995238"/>
    <w:rsid w:val="00995701"/>
    <w:rsid w:val="00995CBA"/>
    <w:rsid w:val="009969DA"/>
    <w:rsid w:val="00996CD9"/>
    <w:rsid w:val="00996D01"/>
    <w:rsid w:val="0099795B"/>
    <w:rsid w:val="009A0140"/>
    <w:rsid w:val="009A0E44"/>
    <w:rsid w:val="009A1BD6"/>
    <w:rsid w:val="009A2B64"/>
    <w:rsid w:val="009A3018"/>
    <w:rsid w:val="009A3E63"/>
    <w:rsid w:val="009A40C9"/>
    <w:rsid w:val="009A45BF"/>
    <w:rsid w:val="009A62F9"/>
    <w:rsid w:val="009A64CB"/>
    <w:rsid w:val="009A71B9"/>
    <w:rsid w:val="009A730E"/>
    <w:rsid w:val="009A7AC3"/>
    <w:rsid w:val="009B060C"/>
    <w:rsid w:val="009B073D"/>
    <w:rsid w:val="009B0C19"/>
    <w:rsid w:val="009B134C"/>
    <w:rsid w:val="009B1445"/>
    <w:rsid w:val="009B4C43"/>
    <w:rsid w:val="009B5207"/>
    <w:rsid w:val="009B5529"/>
    <w:rsid w:val="009B5E42"/>
    <w:rsid w:val="009B5E7A"/>
    <w:rsid w:val="009B68C1"/>
    <w:rsid w:val="009B6A49"/>
    <w:rsid w:val="009B6D54"/>
    <w:rsid w:val="009B713A"/>
    <w:rsid w:val="009B78AD"/>
    <w:rsid w:val="009B7AAA"/>
    <w:rsid w:val="009B7D6D"/>
    <w:rsid w:val="009B7E05"/>
    <w:rsid w:val="009C0512"/>
    <w:rsid w:val="009C058D"/>
    <w:rsid w:val="009C0E2A"/>
    <w:rsid w:val="009C2011"/>
    <w:rsid w:val="009C3171"/>
    <w:rsid w:val="009C3246"/>
    <w:rsid w:val="009C33CD"/>
    <w:rsid w:val="009C4405"/>
    <w:rsid w:val="009C45CC"/>
    <w:rsid w:val="009C4627"/>
    <w:rsid w:val="009C6E5A"/>
    <w:rsid w:val="009C7159"/>
    <w:rsid w:val="009C7466"/>
    <w:rsid w:val="009D0734"/>
    <w:rsid w:val="009D1260"/>
    <w:rsid w:val="009D1321"/>
    <w:rsid w:val="009D1475"/>
    <w:rsid w:val="009D1682"/>
    <w:rsid w:val="009D1987"/>
    <w:rsid w:val="009D1996"/>
    <w:rsid w:val="009D1AA8"/>
    <w:rsid w:val="009D31F9"/>
    <w:rsid w:val="009D3342"/>
    <w:rsid w:val="009D39B3"/>
    <w:rsid w:val="009D464E"/>
    <w:rsid w:val="009D476F"/>
    <w:rsid w:val="009D4B53"/>
    <w:rsid w:val="009D4BCF"/>
    <w:rsid w:val="009D4C83"/>
    <w:rsid w:val="009D5721"/>
    <w:rsid w:val="009D7277"/>
    <w:rsid w:val="009D7353"/>
    <w:rsid w:val="009E04F1"/>
    <w:rsid w:val="009E122A"/>
    <w:rsid w:val="009E179B"/>
    <w:rsid w:val="009E25E3"/>
    <w:rsid w:val="009E2C62"/>
    <w:rsid w:val="009E450F"/>
    <w:rsid w:val="009E4749"/>
    <w:rsid w:val="009E56A8"/>
    <w:rsid w:val="009E58D6"/>
    <w:rsid w:val="009E5E2C"/>
    <w:rsid w:val="009E5F23"/>
    <w:rsid w:val="009E7271"/>
    <w:rsid w:val="009F10AA"/>
    <w:rsid w:val="009F2EBD"/>
    <w:rsid w:val="009F4E85"/>
    <w:rsid w:val="009F5B88"/>
    <w:rsid w:val="009F6796"/>
    <w:rsid w:val="009F7C4B"/>
    <w:rsid w:val="00A00323"/>
    <w:rsid w:val="00A00B63"/>
    <w:rsid w:val="00A01ADF"/>
    <w:rsid w:val="00A02618"/>
    <w:rsid w:val="00A02EC2"/>
    <w:rsid w:val="00A05691"/>
    <w:rsid w:val="00A05B63"/>
    <w:rsid w:val="00A05C8B"/>
    <w:rsid w:val="00A068CB"/>
    <w:rsid w:val="00A06A96"/>
    <w:rsid w:val="00A06D13"/>
    <w:rsid w:val="00A10222"/>
    <w:rsid w:val="00A109B6"/>
    <w:rsid w:val="00A118FE"/>
    <w:rsid w:val="00A11E2B"/>
    <w:rsid w:val="00A120D1"/>
    <w:rsid w:val="00A12A88"/>
    <w:rsid w:val="00A1384A"/>
    <w:rsid w:val="00A13903"/>
    <w:rsid w:val="00A13A30"/>
    <w:rsid w:val="00A13F6A"/>
    <w:rsid w:val="00A14F68"/>
    <w:rsid w:val="00A1508C"/>
    <w:rsid w:val="00A15B83"/>
    <w:rsid w:val="00A16D50"/>
    <w:rsid w:val="00A17C81"/>
    <w:rsid w:val="00A17D41"/>
    <w:rsid w:val="00A20D5B"/>
    <w:rsid w:val="00A21E0F"/>
    <w:rsid w:val="00A22FA5"/>
    <w:rsid w:val="00A23DF2"/>
    <w:rsid w:val="00A24689"/>
    <w:rsid w:val="00A24B48"/>
    <w:rsid w:val="00A25DBF"/>
    <w:rsid w:val="00A273D4"/>
    <w:rsid w:val="00A2750F"/>
    <w:rsid w:val="00A27629"/>
    <w:rsid w:val="00A27F19"/>
    <w:rsid w:val="00A300A0"/>
    <w:rsid w:val="00A30916"/>
    <w:rsid w:val="00A31972"/>
    <w:rsid w:val="00A328E7"/>
    <w:rsid w:val="00A35DEB"/>
    <w:rsid w:val="00A36F09"/>
    <w:rsid w:val="00A36F58"/>
    <w:rsid w:val="00A374FF"/>
    <w:rsid w:val="00A37E84"/>
    <w:rsid w:val="00A4021C"/>
    <w:rsid w:val="00A40773"/>
    <w:rsid w:val="00A40976"/>
    <w:rsid w:val="00A40D2A"/>
    <w:rsid w:val="00A41998"/>
    <w:rsid w:val="00A420A7"/>
    <w:rsid w:val="00A424C9"/>
    <w:rsid w:val="00A42EAA"/>
    <w:rsid w:val="00A431ED"/>
    <w:rsid w:val="00A4351D"/>
    <w:rsid w:val="00A43AB3"/>
    <w:rsid w:val="00A454DF"/>
    <w:rsid w:val="00A460F5"/>
    <w:rsid w:val="00A461ED"/>
    <w:rsid w:val="00A46C01"/>
    <w:rsid w:val="00A476F4"/>
    <w:rsid w:val="00A47BD5"/>
    <w:rsid w:val="00A506A6"/>
    <w:rsid w:val="00A507B4"/>
    <w:rsid w:val="00A507DD"/>
    <w:rsid w:val="00A513EE"/>
    <w:rsid w:val="00A514F5"/>
    <w:rsid w:val="00A52B7E"/>
    <w:rsid w:val="00A536B7"/>
    <w:rsid w:val="00A539D0"/>
    <w:rsid w:val="00A53C94"/>
    <w:rsid w:val="00A541D5"/>
    <w:rsid w:val="00A542E7"/>
    <w:rsid w:val="00A54600"/>
    <w:rsid w:val="00A5485B"/>
    <w:rsid w:val="00A54A2B"/>
    <w:rsid w:val="00A5574E"/>
    <w:rsid w:val="00A55862"/>
    <w:rsid w:val="00A5662A"/>
    <w:rsid w:val="00A56987"/>
    <w:rsid w:val="00A56D58"/>
    <w:rsid w:val="00A56E43"/>
    <w:rsid w:val="00A5736D"/>
    <w:rsid w:val="00A6008B"/>
    <w:rsid w:val="00A60808"/>
    <w:rsid w:val="00A6352B"/>
    <w:rsid w:val="00A63914"/>
    <w:rsid w:val="00A63D27"/>
    <w:rsid w:val="00A6473D"/>
    <w:rsid w:val="00A6499F"/>
    <w:rsid w:val="00A6563D"/>
    <w:rsid w:val="00A66C86"/>
    <w:rsid w:val="00A66CD9"/>
    <w:rsid w:val="00A66ECD"/>
    <w:rsid w:val="00A673D9"/>
    <w:rsid w:val="00A67496"/>
    <w:rsid w:val="00A679F3"/>
    <w:rsid w:val="00A67C3B"/>
    <w:rsid w:val="00A70161"/>
    <w:rsid w:val="00A709CF"/>
    <w:rsid w:val="00A70FFB"/>
    <w:rsid w:val="00A7104B"/>
    <w:rsid w:val="00A71FFF"/>
    <w:rsid w:val="00A7329E"/>
    <w:rsid w:val="00A73328"/>
    <w:rsid w:val="00A73522"/>
    <w:rsid w:val="00A742FD"/>
    <w:rsid w:val="00A74352"/>
    <w:rsid w:val="00A74527"/>
    <w:rsid w:val="00A7495E"/>
    <w:rsid w:val="00A74FFC"/>
    <w:rsid w:val="00A761F5"/>
    <w:rsid w:val="00A809C6"/>
    <w:rsid w:val="00A81052"/>
    <w:rsid w:val="00A826D3"/>
    <w:rsid w:val="00A82AD7"/>
    <w:rsid w:val="00A82FBC"/>
    <w:rsid w:val="00A83B91"/>
    <w:rsid w:val="00A842B2"/>
    <w:rsid w:val="00A849FF"/>
    <w:rsid w:val="00A84BC8"/>
    <w:rsid w:val="00A84D60"/>
    <w:rsid w:val="00A8522D"/>
    <w:rsid w:val="00A85F79"/>
    <w:rsid w:val="00A864B0"/>
    <w:rsid w:val="00A8667F"/>
    <w:rsid w:val="00A86C07"/>
    <w:rsid w:val="00A8716A"/>
    <w:rsid w:val="00A875CB"/>
    <w:rsid w:val="00A90619"/>
    <w:rsid w:val="00A9169A"/>
    <w:rsid w:val="00A92843"/>
    <w:rsid w:val="00A92A58"/>
    <w:rsid w:val="00A93428"/>
    <w:rsid w:val="00A943E5"/>
    <w:rsid w:val="00A945FD"/>
    <w:rsid w:val="00A94D06"/>
    <w:rsid w:val="00A94EF6"/>
    <w:rsid w:val="00A9538C"/>
    <w:rsid w:val="00A9543C"/>
    <w:rsid w:val="00A95566"/>
    <w:rsid w:val="00A96A8A"/>
    <w:rsid w:val="00A96CAE"/>
    <w:rsid w:val="00A96FAD"/>
    <w:rsid w:val="00A97EA3"/>
    <w:rsid w:val="00AA055A"/>
    <w:rsid w:val="00AA28F3"/>
    <w:rsid w:val="00AA4433"/>
    <w:rsid w:val="00AA613B"/>
    <w:rsid w:val="00AA7A73"/>
    <w:rsid w:val="00AA7DDE"/>
    <w:rsid w:val="00AA7E0C"/>
    <w:rsid w:val="00AA7EF1"/>
    <w:rsid w:val="00AA7F25"/>
    <w:rsid w:val="00AB0245"/>
    <w:rsid w:val="00AB03D8"/>
    <w:rsid w:val="00AB06F6"/>
    <w:rsid w:val="00AB0E37"/>
    <w:rsid w:val="00AB1453"/>
    <w:rsid w:val="00AB17E5"/>
    <w:rsid w:val="00AB2BB6"/>
    <w:rsid w:val="00AB3522"/>
    <w:rsid w:val="00AB37A6"/>
    <w:rsid w:val="00AB3809"/>
    <w:rsid w:val="00AB4768"/>
    <w:rsid w:val="00AB5240"/>
    <w:rsid w:val="00AB56C0"/>
    <w:rsid w:val="00AB67F1"/>
    <w:rsid w:val="00AB6A12"/>
    <w:rsid w:val="00AB767E"/>
    <w:rsid w:val="00AB7FA7"/>
    <w:rsid w:val="00AC021B"/>
    <w:rsid w:val="00AC0D7F"/>
    <w:rsid w:val="00AC0E7A"/>
    <w:rsid w:val="00AC1BD1"/>
    <w:rsid w:val="00AC35ED"/>
    <w:rsid w:val="00AC390A"/>
    <w:rsid w:val="00AC3A55"/>
    <w:rsid w:val="00AC4C20"/>
    <w:rsid w:val="00AC4CAE"/>
    <w:rsid w:val="00AC5349"/>
    <w:rsid w:val="00AC54DB"/>
    <w:rsid w:val="00AC6A6D"/>
    <w:rsid w:val="00AC6AE4"/>
    <w:rsid w:val="00AC6B65"/>
    <w:rsid w:val="00AC70D8"/>
    <w:rsid w:val="00AC785C"/>
    <w:rsid w:val="00AD05B8"/>
    <w:rsid w:val="00AD09C9"/>
    <w:rsid w:val="00AD0F22"/>
    <w:rsid w:val="00AD1274"/>
    <w:rsid w:val="00AD1A96"/>
    <w:rsid w:val="00AD2BCB"/>
    <w:rsid w:val="00AD2CC0"/>
    <w:rsid w:val="00AD373A"/>
    <w:rsid w:val="00AD4687"/>
    <w:rsid w:val="00AD46F6"/>
    <w:rsid w:val="00AD4CDF"/>
    <w:rsid w:val="00AD4FE4"/>
    <w:rsid w:val="00AD52A2"/>
    <w:rsid w:val="00AD59FE"/>
    <w:rsid w:val="00AD7790"/>
    <w:rsid w:val="00AD77DB"/>
    <w:rsid w:val="00AE09D4"/>
    <w:rsid w:val="00AE1897"/>
    <w:rsid w:val="00AE2322"/>
    <w:rsid w:val="00AE23B5"/>
    <w:rsid w:val="00AE2562"/>
    <w:rsid w:val="00AE2568"/>
    <w:rsid w:val="00AE2584"/>
    <w:rsid w:val="00AE3349"/>
    <w:rsid w:val="00AE334A"/>
    <w:rsid w:val="00AE6432"/>
    <w:rsid w:val="00AE65B2"/>
    <w:rsid w:val="00AE69CE"/>
    <w:rsid w:val="00AE69F2"/>
    <w:rsid w:val="00AE6E8E"/>
    <w:rsid w:val="00AE7E26"/>
    <w:rsid w:val="00AF01F3"/>
    <w:rsid w:val="00AF02BB"/>
    <w:rsid w:val="00AF075E"/>
    <w:rsid w:val="00AF09E7"/>
    <w:rsid w:val="00AF10E5"/>
    <w:rsid w:val="00AF11D7"/>
    <w:rsid w:val="00AF1A54"/>
    <w:rsid w:val="00AF2679"/>
    <w:rsid w:val="00AF309A"/>
    <w:rsid w:val="00AF3810"/>
    <w:rsid w:val="00AF3D59"/>
    <w:rsid w:val="00AF4C6A"/>
    <w:rsid w:val="00AF4F3F"/>
    <w:rsid w:val="00AF5451"/>
    <w:rsid w:val="00AF5783"/>
    <w:rsid w:val="00AF5964"/>
    <w:rsid w:val="00AF5BE6"/>
    <w:rsid w:val="00AF5C9D"/>
    <w:rsid w:val="00AF5E7F"/>
    <w:rsid w:val="00AF61D4"/>
    <w:rsid w:val="00AF6D73"/>
    <w:rsid w:val="00B002FB"/>
    <w:rsid w:val="00B00A15"/>
    <w:rsid w:val="00B012FF"/>
    <w:rsid w:val="00B014E5"/>
    <w:rsid w:val="00B01585"/>
    <w:rsid w:val="00B02EE2"/>
    <w:rsid w:val="00B0338F"/>
    <w:rsid w:val="00B039B2"/>
    <w:rsid w:val="00B03C53"/>
    <w:rsid w:val="00B04073"/>
    <w:rsid w:val="00B05E84"/>
    <w:rsid w:val="00B06FF7"/>
    <w:rsid w:val="00B07621"/>
    <w:rsid w:val="00B11692"/>
    <w:rsid w:val="00B117C6"/>
    <w:rsid w:val="00B121A2"/>
    <w:rsid w:val="00B122A7"/>
    <w:rsid w:val="00B12ADE"/>
    <w:rsid w:val="00B13208"/>
    <w:rsid w:val="00B13227"/>
    <w:rsid w:val="00B13441"/>
    <w:rsid w:val="00B135AB"/>
    <w:rsid w:val="00B13746"/>
    <w:rsid w:val="00B13EB5"/>
    <w:rsid w:val="00B1430C"/>
    <w:rsid w:val="00B154EB"/>
    <w:rsid w:val="00B167B5"/>
    <w:rsid w:val="00B16C6A"/>
    <w:rsid w:val="00B2059B"/>
    <w:rsid w:val="00B20FA6"/>
    <w:rsid w:val="00B222CD"/>
    <w:rsid w:val="00B22309"/>
    <w:rsid w:val="00B2245B"/>
    <w:rsid w:val="00B2301F"/>
    <w:rsid w:val="00B2368A"/>
    <w:rsid w:val="00B23F3A"/>
    <w:rsid w:val="00B24D80"/>
    <w:rsid w:val="00B25993"/>
    <w:rsid w:val="00B26B43"/>
    <w:rsid w:val="00B27806"/>
    <w:rsid w:val="00B27BDF"/>
    <w:rsid w:val="00B30E1B"/>
    <w:rsid w:val="00B312BB"/>
    <w:rsid w:val="00B31439"/>
    <w:rsid w:val="00B31ED7"/>
    <w:rsid w:val="00B3215D"/>
    <w:rsid w:val="00B3258C"/>
    <w:rsid w:val="00B336A0"/>
    <w:rsid w:val="00B34B11"/>
    <w:rsid w:val="00B34ECC"/>
    <w:rsid w:val="00B40253"/>
    <w:rsid w:val="00B40328"/>
    <w:rsid w:val="00B40421"/>
    <w:rsid w:val="00B4139D"/>
    <w:rsid w:val="00B41697"/>
    <w:rsid w:val="00B418DD"/>
    <w:rsid w:val="00B41D4C"/>
    <w:rsid w:val="00B42998"/>
    <w:rsid w:val="00B4370E"/>
    <w:rsid w:val="00B4447B"/>
    <w:rsid w:val="00B45A5C"/>
    <w:rsid w:val="00B46265"/>
    <w:rsid w:val="00B467F7"/>
    <w:rsid w:val="00B4711A"/>
    <w:rsid w:val="00B47864"/>
    <w:rsid w:val="00B479E8"/>
    <w:rsid w:val="00B47BA4"/>
    <w:rsid w:val="00B47D26"/>
    <w:rsid w:val="00B50005"/>
    <w:rsid w:val="00B50BEE"/>
    <w:rsid w:val="00B52668"/>
    <w:rsid w:val="00B530EB"/>
    <w:rsid w:val="00B532F3"/>
    <w:rsid w:val="00B5374E"/>
    <w:rsid w:val="00B53B4F"/>
    <w:rsid w:val="00B53FBE"/>
    <w:rsid w:val="00B545EC"/>
    <w:rsid w:val="00B551AA"/>
    <w:rsid w:val="00B572A9"/>
    <w:rsid w:val="00B578CE"/>
    <w:rsid w:val="00B57AB9"/>
    <w:rsid w:val="00B6012F"/>
    <w:rsid w:val="00B60D30"/>
    <w:rsid w:val="00B60F1C"/>
    <w:rsid w:val="00B613D8"/>
    <w:rsid w:val="00B61572"/>
    <w:rsid w:val="00B62733"/>
    <w:rsid w:val="00B62C6A"/>
    <w:rsid w:val="00B63246"/>
    <w:rsid w:val="00B63621"/>
    <w:rsid w:val="00B637F5"/>
    <w:rsid w:val="00B64078"/>
    <w:rsid w:val="00B64FEA"/>
    <w:rsid w:val="00B65401"/>
    <w:rsid w:val="00B668D9"/>
    <w:rsid w:val="00B66A81"/>
    <w:rsid w:val="00B6725B"/>
    <w:rsid w:val="00B676B4"/>
    <w:rsid w:val="00B67C36"/>
    <w:rsid w:val="00B67C51"/>
    <w:rsid w:val="00B7071D"/>
    <w:rsid w:val="00B70BF3"/>
    <w:rsid w:val="00B71219"/>
    <w:rsid w:val="00B713D4"/>
    <w:rsid w:val="00B7286A"/>
    <w:rsid w:val="00B72B28"/>
    <w:rsid w:val="00B72C04"/>
    <w:rsid w:val="00B731EF"/>
    <w:rsid w:val="00B73586"/>
    <w:rsid w:val="00B743AE"/>
    <w:rsid w:val="00B7473D"/>
    <w:rsid w:val="00B74DC5"/>
    <w:rsid w:val="00B754C4"/>
    <w:rsid w:val="00B75CE0"/>
    <w:rsid w:val="00B76206"/>
    <w:rsid w:val="00B76214"/>
    <w:rsid w:val="00B763ED"/>
    <w:rsid w:val="00B776EF"/>
    <w:rsid w:val="00B77789"/>
    <w:rsid w:val="00B818B1"/>
    <w:rsid w:val="00B82892"/>
    <w:rsid w:val="00B82A5C"/>
    <w:rsid w:val="00B83C4F"/>
    <w:rsid w:val="00B84073"/>
    <w:rsid w:val="00B84480"/>
    <w:rsid w:val="00B84645"/>
    <w:rsid w:val="00B8544A"/>
    <w:rsid w:val="00B85B16"/>
    <w:rsid w:val="00B87C5E"/>
    <w:rsid w:val="00B87E30"/>
    <w:rsid w:val="00B90E55"/>
    <w:rsid w:val="00B91136"/>
    <w:rsid w:val="00B91C55"/>
    <w:rsid w:val="00B928A4"/>
    <w:rsid w:val="00B92BDA"/>
    <w:rsid w:val="00B933DF"/>
    <w:rsid w:val="00B945F6"/>
    <w:rsid w:val="00B9462A"/>
    <w:rsid w:val="00B94FD4"/>
    <w:rsid w:val="00B956CF"/>
    <w:rsid w:val="00B96325"/>
    <w:rsid w:val="00B9652C"/>
    <w:rsid w:val="00B967BF"/>
    <w:rsid w:val="00B969F3"/>
    <w:rsid w:val="00B96EB2"/>
    <w:rsid w:val="00B97438"/>
    <w:rsid w:val="00B978E5"/>
    <w:rsid w:val="00B97E5A"/>
    <w:rsid w:val="00BA0846"/>
    <w:rsid w:val="00BA0A14"/>
    <w:rsid w:val="00BA1AB1"/>
    <w:rsid w:val="00BA1EBD"/>
    <w:rsid w:val="00BA1FF0"/>
    <w:rsid w:val="00BA22E4"/>
    <w:rsid w:val="00BA309D"/>
    <w:rsid w:val="00BA3238"/>
    <w:rsid w:val="00BA4364"/>
    <w:rsid w:val="00BA5073"/>
    <w:rsid w:val="00BA539E"/>
    <w:rsid w:val="00BA5A74"/>
    <w:rsid w:val="00BA5D28"/>
    <w:rsid w:val="00BA5FFD"/>
    <w:rsid w:val="00BA7421"/>
    <w:rsid w:val="00BA7F17"/>
    <w:rsid w:val="00BB008D"/>
    <w:rsid w:val="00BB1351"/>
    <w:rsid w:val="00BB44AD"/>
    <w:rsid w:val="00BB5FA9"/>
    <w:rsid w:val="00BB60A9"/>
    <w:rsid w:val="00BB65CC"/>
    <w:rsid w:val="00BB68B8"/>
    <w:rsid w:val="00BC074C"/>
    <w:rsid w:val="00BC18A5"/>
    <w:rsid w:val="00BC3389"/>
    <w:rsid w:val="00BC3459"/>
    <w:rsid w:val="00BC477F"/>
    <w:rsid w:val="00BC55CC"/>
    <w:rsid w:val="00BC56CF"/>
    <w:rsid w:val="00BC6010"/>
    <w:rsid w:val="00BC6183"/>
    <w:rsid w:val="00BC672A"/>
    <w:rsid w:val="00BC6A41"/>
    <w:rsid w:val="00BC7345"/>
    <w:rsid w:val="00BC76AD"/>
    <w:rsid w:val="00BC7C05"/>
    <w:rsid w:val="00BD05E0"/>
    <w:rsid w:val="00BD0E79"/>
    <w:rsid w:val="00BD1747"/>
    <w:rsid w:val="00BD1B6F"/>
    <w:rsid w:val="00BD25B4"/>
    <w:rsid w:val="00BD2B83"/>
    <w:rsid w:val="00BD3D60"/>
    <w:rsid w:val="00BD4097"/>
    <w:rsid w:val="00BD4774"/>
    <w:rsid w:val="00BD6504"/>
    <w:rsid w:val="00BD6A33"/>
    <w:rsid w:val="00BD7332"/>
    <w:rsid w:val="00BE01CD"/>
    <w:rsid w:val="00BE1464"/>
    <w:rsid w:val="00BE1FE4"/>
    <w:rsid w:val="00BE20A2"/>
    <w:rsid w:val="00BE2882"/>
    <w:rsid w:val="00BE2CFF"/>
    <w:rsid w:val="00BE38A0"/>
    <w:rsid w:val="00BE41DF"/>
    <w:rsid w:val="00BE44AD"/>
    <w:rsid w:val="00BE4E40"/>
    <w:rsid w:val="00BE5562"/>
    <w:rsid w:val="00BE5C03"/>
    <w:rsid w:val="00BE6199"/>
    <w:rsid w:val="00BE6893"/>
    <w:rsid w:val="00BE704C"/>
    <w:rsid w:val="00BE759E"/>
    <w:rsid w:val="00BE771B"/>
    <w:rsid w:val="00BF014F"/>
    <w:rsid w:val="00BF05C8"/>
    <w:rsid w:val="00BF1EF0"/>
    <w:rsid w:val="00BF2375"/>
    <w:rsid w:val="00BF26DC"/>
    <w:rsid w:val="00BF2988"/>
    <w:rsid w:val="00BF35BD"/>
    <w:rsid w:val="00BF38A4"/>
    <w:rsid w:val="00BF6265"/>
    <w:rsid w:val="00BF684B"/>
    <w:rsid w:val="00BF7A47"/>
    <w:rsid w:val="00C00A27"/>
    <w:rsid w:val="00C00BA6"/>
    <w:rsid w:val="00C013C1"/>
    <w:rsid w:val="00C01457"/>
    <w:rsid w:val="00C02174"/>
    <w:rsid w:val="00C02B9B"/>
    <w:rsid w:val="00C031C8"/>
    <w:rsid w:val="00C03EE6"/>
    <w:rsid w:val="00C056F4"/>
    <w:rsid w:val="00C06809"/>
    <w:rsid w:val="00C06DB2"/>
    <w:rsid w:val="00C07051"/>
    <w:rsid w:val="00C07319"/>
    <w:rsid w:val="00C0798A"/>
    <w:rsid w:val="00C102DF"/>
    <w:rsid w:val="00C106BD"/>
    <w:rsid w:val="00C11152"/>
    <w:rsid w:val="00C11D63"/>
    <w:rsid w:val="00C12AD6"/>
    <w:rsid w:val="00C131C6"/>
    <w:rsid w:val="00C13275"/>
    <w:rsid w:val="00C1352F"/>
    <w:rsid w:val="00C14A9E"/>
    <w:rsid w:val="00C14EB6"/>
    <w:rsid w:val="00C14EBD"/>
    <w:rsid w:val="00C15AB3"/>
    <w:rsid w:val="00C15D3E"/>
    <w:rsid w:val="00C16E1F"/>
    <w:rsid w:val="00C17AF8"/>
    <w:rsid w:val="00C20068"/>
    <w:rsid w:val="00C20399"/>
    <w:rsid w:val="00C204D5"/>
    <w:rsid w:val="00C208BE"/>
    <w:rsid w:val="00C21AB0"/>
    <w:rsid w:val="00C22382"/>
    <w:rsid w:val="00C228C1"/>
    <w:rsid w:val="00C22CD0"/>
    <w:rsid w:val="00C22EB9"/>
    <w:rsid w:val="00C232A3"/>
    <w:rsid w:val="00C2334E"/>
    <w:rsid w:val="00C237AB"/>
    <w:rsid w:val="00C24517"/>
    <w:rsid w:val="00C252CE"/>
    <w:rsid w:val="00C259A2"/>
    <w:rsid w:val="00C25A67"/>
    <w:rsid w:val="00C25B11"/>
    <w:rsid w:val="00C26420"/>
    <w:rsid w:val="00C27750"/>
    <w:rsid w:val="00C277A3"/>
    <w:rsid w:val="00C2783D"/>
    <w:rsid w:val="00C30574"/>
    <w:rsid w:val="00C30A25"/>
    <w:rsid w:val="00C30A65"/>
    <w:rsid w:val="00C31793"/>
    <w:rsid w:val="00C320F6"/>
    <w:rsid w:val="00C32585"/>
    <w:rsid w:val="00C333D4"/>
    <w:rsid w:val="00C336A2"/>
    <w:rsid w:val="00C344B1"/>
    <w:rsid w:val="00C34FA0"/>
    <w:rsid w:val="00C35414"/>
    <w:rsid w:val="00C369EF"/>
    <w:rsid w:val="00C4007B"/>
    <w:rsid w:val="00C40C66"/>
    <w:rsid w:val="00C413E0"/>
    <w:rsid w:val="00C41676"/>
    <w:rsid w:val="00C41B0C"/>
    <w:rsid w:val="00C41D45"/>
    <w:rsid w:val="00C43E4F"/>
    <w:rsid w:val="00C4425F"/>
    <w:rsid w:val="00C44B73"/>
    <w:rsid w:val="00C44D01"/>
    <w:rsid w:val="00C45959"/>
    <w:rsid w:val="00C465A1"/>
    <w:rsid w:val="00C4673F"/>
    <w:rsid w:val="00C47F6B"/>
    <w:rsid w:val="00C504F4"/>
    <w:rsid w:val="00C51A6E"/>
    <w:rsid w:val="00C51A96"/>
    <w:rsid w:val="00C51CD6"/>
    <w:rsid w:val="00C526B6"/>
    <w:rsid w:val="00C52768"/>
    <w:rsid w:val="00C53511"/>
    <w:rsid w:val="00C54328"/>
    <w:rsid w:val="00C551BF"/>
    <w:rsid w:val="00C56AFF"/>
    <w:rsid w:val="00C57357"/>
    <w:rsid w:val="00C576E5"/>
    <w:rsid w:val="00C57B0E"/>
    <w:rsid w:val="00C60515"/>
    <w:rsid w:val="00C60FB8"/>
    <w:rsid w:val="00C610C7"/>
    <w:rsid w:val="00C624FC"/>
    <w:rsid w:val="00C625C4"/>
    <w:rsid w:val="00C62934"/>
    <w:rsid w:val="00C62CD1"/>
    <w:rsid w:val="00C62E60"/>
    <w:rsid w:val="00C63CA7"/>
    <w:rsid w:val="00C63CC2"/>
    <w:rsid w:val="00C649E9"/>
    <w:rsid w:val="00C6543B"/>
    <w:rsid w:val="00C66B1D"/>
    <w:rsid w:val="00C66E65"/>
    <w:rsid w:val="00C67D64"/>
    <w:rsid w:val="00C705BC"/>
    <w:rsid w:val="00C70602"/>
    <w:rsid w:val="00C71C60"/>
    <w:rsid w:val="00C723C6"/>
    <w:rsid w:val="00C72F45"/>
    <w:rsid w:val="00C7494C"/>
    <w:rsid w:val="00C74C32"/>
    <w:rsid w:val="00C75054"/>
    <w:rsid w:val="00C75E6C"/>
    <w:rsid w:val="00C76979"/>
    <w:rsid w:val="00C77305"/>
    <w:rsid w:val="00C77393"/>
    <w:rsid w:val="00C77CF9"/>
    <w:rsid w:val="00C80CDA"/>
    <w:rsid w:val="00C80EAB"/>
    <w:rsid w:val="00C81D7D"/>
    <w:rsid w:val="00C82799"/>
    <w:rsid w:val="00C82C84"/>
    <w:rsid w:val="00C82D81"/>
    <w:rsid w:val="00C8314D"/>
    <w:rsid w:val="00C83752"/>
    <w:rsid w:val="00C83A42"/>
    <w:rsid w:val="00C840B1"/>
    <w:rsid w:val="00C845C3"/>
    <w:rsid w:val="00C8468B"/>
    <w:rsid w:val="00C856FA"/>
    <w:rsid w:val="00C85FC5"/>
    <w:rsid w:val="00C862DB"/>
    <w:rsid w:val="00C8679C"/>
    <w:rsid w:val="00C86CF0"/>
    <w:rsid w:val="00C905D9"/>
    <w:rsid w:val="00C91B8E"/>
    <w:rsid w:val="00C91EEA"/>
    <w:rsid w:val="00C920CF"/>
    <w:rsid w:val="00C937B6"/>
    <w:rsid w:val="00C93FE2"/>
    <w:rsid w:val="00C95686"/>
    <w:rsid w:val="00C972D3"/>
    <w:rsid w:val="00C974D4"/>
    <w:rsid w:val="00CA009F"/>
    <w:rsid w:val="00CA04C0"/>
    <w:rsid w:val="00CA421D"/>
    <w:rsid w:val="00CA616B"/>
    <w:rsid w:val="00CA6587"/>
    <w:rsid w:val="00CA704A"/>
    <w:rsid w:val="00CA789A"/>
    <w:rsid w:val="00CA7C8C"/>
    <w:rsid w:val="00CA7FC8"/>
    <w:rsid w:val="00CB0B4C"/>
    <w:rsid w:val="00CB29E5"/>
    <w:rsid w:val="00CB31CD"/>
    <w:rsid w:val="00CB3980"/>
    <w:rsid w:val="00CB427B"/>
    <w:rsid w:val="00CB433C"/>
    <w:rsid w:val="00CB53F1"/>
    <w:rsid w:val="00CB5F0A"/>
    <w:rsid w:val="00CB7295"/>
    <w:rsid w:val="00CC0356"/>
    <w:rsid w:val="00CC05CB"/>
    <w:rsid w:val="00CC0625"/>
    <w:rsid w:val="00CC18B6"/>
    <w:rsid w:val="00CC2503"/>
    <w:rsid w:val="00CC3B0C"/>
    <w:rsid w:val="00CC3D91"/>
    <w:rsid w:val="00CC4E5F"/>
    <w:rsid w:val="00CC7252"/>
    <w:rsid w:val="00CCAA51"/>
    <w:rsid w:val="00CD0248"/>
    <w:rsid w:val="00CD02DC"/>
    <w:rsid w:val="00CD13C0"/>
    <w:rsid w:val="00CD1BA7"/>
    <w:rsid w:val="00CD1CD2"/>
    <w:rsid w:val="00CD1E45"/>
    <w:rsid w:val="00CD327A"/>
    <w:rsid w:val="00CD4058"/>
    <w:rsid w:val="00CD46FB"/>
    <w:rsid w:val="00CD4D12"/>
    <w:rsid w:val="00CD5256"/>
    <w:rsid w:val="00CD618A"/>
    <w:rsid w:val="00CD62D8"/>
    <w:rsid w:val="00CD7214"/>
    <w:rsid w:val="00CE04C4"/>
    <w:rsid w:val="00CE04E0"/>
    <w:rsid w:val="00CE0D58"/>
    <w:rsid w:val="00CE1A18"/>
    <w:rsid w:val="00CE24DB"/>
    <w:rsid w:val="00CE26D9"/>
    <w:rsid w:val="00CE350A"/>
    <w:rsid w:val="00CE4334"/>
    <w:rsid w:val="00CE43DF"/>
    <w:rsid w:val="00CE4653"/>
    <w:rsid w:val="00CE568E"/>
    <w:rsid w:val="00CE5B49"/>
    <w:rsid w:val="00CE5F2A"/>
    <w:rsid w:val="00CE5F50"/>
    <w:rsid w:val="00CE6D7F"/>
    <w:rsid w:val="00CE7424"/>
    <w:rsid w:val="00CF01D7"/>
    <w:rsid w:val="00CF059F"/>
    <w:rsid w:val="00CF175E"/>
    <w:rsid w:val="00CF2E4A"/>
    <w:rsid w:val="00CF4015"/>
    <w:rsid w:val="00CF43FD"/>
    <w:rsid w:val="00CF4866"/>
    <w:rsid w:val="00CF4BF6"/>
    <w:rsid w:val="00CF4DC9"/>
    <w:rsid w:val="00CF532B"/>
    <w:rsid w:val="00CF59F1"/>
    <w:rsid w:val="00CF6CF8"/>
    <w:rsid w:val="00CF79AC"/>
    <w:rsid w:val="00D009B1"/>
    <w:rsid w:val="00D0157F"/>
    <w:rsid w:val="00D034E2"/>
    <w:rsid w:val="00D04F64"/>
    <w:rsid w:val="00D050C8"/>
    <w:rsid w:val="00D05C3B"/>
    <w:rsid w:val="00D05D47"/>
    <w:rsid w:val="00D0627D"/>
    <w:rsid w:val="00D07C19"/>
    <w:rsid w:val="00D104BC"/>
    <w:rsid w:val="00D109BC"/>
    <w:rsid w:val="00D10E0C"/>
    <w:rsid w:val="00D124FC"/>
    <w:rsid w:val="00D127C2"/>
    <w:rsid w:val="00D13711"/>
    <w:rsid w:val="00D13B80"/>
    <w:rsid w:val="00D13F81"/>
    <w:rsid w:val="00D140A2"/>
    <w:rsid w:val="00D14FBB"/>
    <w:rsid w:val="00D15D55"/>
    <w:rsid w:val="00D160A4"/>
    <w:rsid w:val="00D20561"/>
    <w:rsid w:val="00D20942"/>
    <w:rsid w:val="00D21124"/>
    <w:rsid w:val="00D21280"/>
    <w:rsid w:val="00D216D4"/>
    <w:rsid w:val="00D22489"/>
    <w:rsid w:val="00D224B8"/>
    <w:rsid w:val="00D228D4"/>
    <w:rsid w:val="00D2368D"/>
    <w:rsid w:val="00D23868"/>
    <w:rsid w:val="00D249E2"/>
    <w:rsid w:val="00D24E8A"/>
    <w:rsid w:val="00D25BDA"/>
    <w:rsid w:val="00D266D3"/>
    <w:rsid w:val="00D26C07"/>
    <w:rsid w:val="00D26F1B"/>
    <w:rsid w:val="00D2702F"/>
    <w:rsid w:val="00D30FB6"/>
    <w:rsid w:val="00D31467"/>
    <w:rsid w:val="00D3362F"/>
    <w:rsid w:val="00D337DF"/>
    <w:rsid w:val="00D33D65"/>
    <w:rsid w:val="00D34506"/>
    <w:rsid w:val="00D34DB4"/>
    <w:rsid w:val="00D35F34"/>
    <w:rsid w:val="00D3632D"/>
    <w:rsid w:val="00D37AC7"/>
    <w:rsid w:val="00D40836"/>
    <w:rsid w:val="00D40A45"/>
    <w:rsid w:val="00D41428"/>
    <w:rsid w:val="00D415B8"/>
    <w:rsid w:val="00D415FA"/>
    <w:rsid w:val="00D41E30"/>
    <w:rsid w:val="00D41F61"/>
    <w:rsid w:val="00D42028"/>
    <w:rsid w:val="00D42407"/>
    <w:rsid w:val="00D4263E"/>
    <w:rsid w:val="00D426C4"/>
    <w:rsid w:val="00D42898"/>
    <w:rsid w:val="00D42D94"/>
    <w:rsid w:val="00D42F1E"/>
    <w:rsid w:val="00D43540"/>
    <w:rsid w:val="00D436BF"/>
    <w:rsid w:val="00D43CF6"/>
    <w:rsid w:val="00D45483"/>
    <w:rsid w:val="00D4569F"/>
    <w:rsid w:val="00D4671F"/>
    <w:rsid w:val="00D46CB3"/>
    <w:rsid w:val="00D50EC0"/>
    <w:rsid w:val="00D51B98"/>
    <w:rsid w:val="00D51F2C"/>
    <w:rsid w:val="00D520B3"/>
    <w:rsid w:val="00D52252"/>
    <w:rsid w:val="00D52FEF"/>
    <w:rsid w:val="00D548A4"/>
    <w:rsid w:val="00D551C0"/>
    <w:rsid w:val="00D55B7F"/>
    <w:rsid w:val="00D55EC6"/>
    <w:rsid w:val="00D55ECC"/>
    <w:rsid w:val="00D5607D"/>
    <w:rsid w:val="00D565FC"/>
    <w:rsid w:val="00D574F5"/>
    <w:rsid w:val="00D57BEC"/>
    <w:rsid w:val="00D600C0"/>
    <w:rsid w:val="00D601F0"/>
    <w:rsid w:val="00D61350"/>
    <w:rsid w:val="00D616D6"/>
    <w:rsid w:val="00D6183F"/>
    <w:rsid w:val="00D61CDE"/>
    <w:rsid w:val="00D62AC2"/>
    <w:rsid w:val="00D62D7C"/>
    <w:rsid w:val="00D631C4"/>
    <w:rsid w:val="00D6352B"/>
    <w:rsid w:val="00D63E09"/>
    <w:rsid w:val="00D649DC"/>
    <w:rsid w:val="00D649F2"/>
    <w:rsid w:val="00D64E75"/>
    <w:rsid w:val="00D65792"/>
    <w:rsid w:val="00D6621F"/>
    <w:rsid w:val="00D66309"/>
    <w:rsid w:val="00D665C0"/>
    <w:rsid w:val="00D66B16"/>
    <w:rsid w:val="00D66C60"/>
    <w:rsid w:val="00D677FC"/>
    <w:rsid w:val="00D70F23"/>
    <w:rsid w:val="00D7186B"/>
    <w:rsid w:val="00D72487"/>
    <w:rsid w:val="00D724DA"/>
    <w:rsid w:val="00D72876"/>
    <w:rsid w:val="00D73A03"/>
    <w:rsid w:val="00D74E90"/>
    <w:rsid w:val="00D75F39"/>
    <w:rsid w:val="00D7645E"/>
    <w:rsid w:val="00D76516"/>
    <w:rsid w:val="00D76581"/>
    <w:rsid w:val="00D76A91"/>
    <w:rsid w:val="00D774AC"/>
    <w:rsid w:val="00D774B0"/>
    <w:rsid w:val="00D77E92"/>
    <w:rsid w:val="00D81576"/>
    <w:rsid w:val="00D838F2"/>
    <w:rsid w:val="00D84310"/>
    <w:rsid w:val="00D85248"/>
    <w:rsid w:val="00D86663"/>
    <w:rsid w:val="00D87940"/>
    <w:rsid w:val="00D90AA1"/>
    <w:rsid w:val="00D915BC"/>
    <w:rsid w:val="00D91812"/>
    <w:rsid w:val="00D927DA"/>
    <w:rsid w:val="00D93348"/>
    <w:rsid w:val="00D9354C"/>
    <w:rsid w:val="00D94AFB"/>
    <w:rsid w:val="00D94E47"/>
    <w:rsid w:val="00D95681"/>
    <w:rsid w:val="00D96E00"/>
    <w:rsid w:val="00D97566"/>
    <w:rsid w:val="00D97CB8"/>
    <w:rsid w:val="00DA0A0A"/>
    <w:rsid w:val="00DA17D9"/>
    <w:rsid w:val="00DA1A6E"/>
    <w:rsid w:val="00DA262D"/>
    <w:rsid w:val="00DA2F58"/>
    <w:rsid w:val="00DA38D8"/>
    <w:rsid w:val="00DA4ACE"/>
    <w:rsid w:val="00DA4CA7"/>
    <w:rsid w:val="00DA4CA9"/>
    <w:rsid w:val="00DA55A0"/>
    <w:rsid w:val="00DA5A06"/>
    <w:rsid w:val="00DA5E91"/>
    <w:rsid w:val="00DA6A42"/>
    <w:rsid w:val="00DA6A93"/>
    <w:rsid w:val="00DA6EA0"/>
    <w:rsid w:val="00DA7301"/>
    <w:rsid w:val="00DB0818"/>
    <w:rsid w:val="00DB0E82"/>
    <w:rsid w:val="00DB1187"/>
    <w:rsid w:val="00DB1616"/>
    <w:rsid w:val="00DB1DEE"/>
    <w:rsid w:val="00DB2375"/>
    <w:rsid w:val="00DB2656"/>
    <w:rsid w:val="00DB308A"/>
    <w:rsid w:val="00DB3F2B"/>
    <w:rsid w:val="00DB45FB"/>
    <w:rsid w:val="00DB4748"/>
    <w:rsid w:val="00DB50C4"/>
    <w:rsid w:val="00DB56D8"/>
    <w:rsid w:val="00DB66B7"/>
    <w:rsid w:val="00DB6DEB"/>
    <w:rsid w:val="00DB7208"/>
    <w:rsid w:val="00DC0A25"/>
    <w:rsid w:val="00DC11E0"/>
    <w:rsid w:val="00DC1695"/>
    <w:rsid w:val="00DC1B3C"/>
    <w:rsid w:val="00DC224F"/>
    <w:rsid w:val="00DC2AAE"/>
    <w:rsid w:val="00DC30FC"/>
    <w:rsid w:val="00DC35FB"/>
    <w:rsid w:val="00DC3609"/>
    <w:rsid w:val="00DC46C0"/>
    <w:rsid w:val="00DC4F11"/>
    <w:rsid w:val="00DC6048"/>
    <w:rsid w:val="00DC6E2B"/>
    <w:rsid w:val="00DC7296"/>
    <w:rsid w:val="00DC757C"/>
    <w:rsid w:val="00DD00DC"/>
    <w:rsid w:val="00DD09A5"/>
    <w:rsid w:val="00DD0D4D"/>
    <w:rsid w:val="00DD1602"/>
    <w:rsid w:val="00DD1BBF"/>
    <w:rsid w:val="00DD1EDB"/>
    <w:rsid w:val="00DD1FC6"/>
    <w:rsid w:val="00DD23CD"/>
    <w:rsid w:val="00DD4222"/>
    <w:rsid w:val="00DD485C"/>
    <w:rsid w:val="00DD4AD1"/>
    <w:rsid w:val="00DD57FB"/>
    <w:rsid w:val="00DD59EE"/>
    <w:rsid w:val="00DD68D7"/>
    <w:rsid w:val="00DD7319"/>
    <w:rsid w:val="00DD7E13"/>
    <w:rsid w:val="00DE05DC"/>
    <w:rsid w:val="00DE0A59"/>
    <w:rsid w:val="00DE1787"/>
    <w:rsid w:val="00DE1995"/>
    <w:rsid w:val="00DE4C65"/>
    <w:rsid w:val="00DE523E"/>
    <w:rsid w:val="00DE69DB"/>
    <w:rsid w:val="00DE6DB8"/>
    <w:rsid w:val="00DE72AF"/>
    <w:rsid w:val="00DE753E"/>
    <w:rsid w:val="00DE755D"/>
    <w:rsid w:val="00DE7C8E"/>
    <w:rsid w:val="00DE7ED2"/>
    <w:rsid w:val="00DF01E8"/>
    <w:rsid w:val="00DF0626"/>
    <w:rsid w:val="00DF1398"/>
    <w:rsid w:val="00DF2049"/>
    <w:rsid w:val="00DF48FC"/>
    <w:rsid w:val="00DF5092"/>
    <w:rsid w:val="00DF5632"/>
    <w:rsid w:val="00DF5AF0"/>
    <w:rsid w:val="00DF60CA"/>
    <w:rsid w:val="00DF6294"/>
    <w:rsid w:val="00DF6998"/>
    <w:rsid w:val="00DF6B2F"/>
    <w:rsid w:val="00DF6BC9"/>
    <w:rsid w:val="00DF6E0C"/>
    <w:rsid w:val="00DF73C6"/>
    <w:rsid w:val="00DF7BE3"/>
    <w:rsid w:val="00DF7D5A"/>
    <w:rsid w:val="00DFCF7C"/>
    <w:rsid w:val="00E00103"/>
    <w:rsid w:val="00E0239D"/>
    <w:rsid w:val="00E02978"/>
    <w:rsid w:val="00E029A7"/>
    <w:rsid w:val="00E0348F"/>
    <w:rsid w:val="00E03C15"/>
    <w:rsid w:val="00E03FB2"/>
    <w:rsid w:val="00E04494"/>
    <w:rsid w:val="00E0475C"/>
    <w:rsid w:val="00E04852"/>
    <w:rsid w:val="00E0550E"/>
    <w:rsid w:val="00E0712E"/>
    <w:rsid w:val="00E074C9"/>
    <w:rsid w:val="00E07D98"/>
    <w:rsid w:val="00E10292"/>
    <w:rsid w:val="00E11930"/>
    <w:rsid w:val="00E119C3"/>
    <w:rsid w:val="00E11B4E"/>
    <w:rsid w:val="00E120E6"/>
    <w:rsid w:val="00E12C02"/>
    <w:rsid w:val="00E134F2"/>
    <w:rsid w:val="00E13E07"/>
    <w:rsid w:val="00E1562C"/>
    <w:rsid w:val="00E1570B"/>
    <w:rsid w:val="00E15806"/>
    <w:rsid w:val="00E15CE0"/>
    <w:rsid w:val="00E15E88"/>
    <w:rsid w:val="00E16798"/>
    <w:rsid w:val="00E16D7C"/>
    <w:rsid w:val="00E16F78"/>
    <w:rsid w:val="00E173A9"/>
    <w:rsid w:val="00E17B3B"/>
    <w:rsid w:val="00E17C72"/>
    <w:rsid w:val="00E201B7"/>
    <w:rsid w:val="00E204F8"/>
    <w:rsid w:val="00E205A4"/>
    <w:rsid w:val="00E2067B"/>
    <w:rsid w:val="00E20EF8"/>
    <w:rsid w:val="00E20FC8"/>
    <w:rsid w:val="00E2149E"/>
    <w:rsid w:val="00E21AB2"/>
    <w:rsid w:val="00E21C4F"/>
    <w:rsid w:val="00E21D0C"/>
    <w:rsid w:val="00E21D11"/>
    <w:rsid w:val="00E22F17"/>
    <w:rsid w:val="00E235F9"/>
    <w:rsid w:val="00E2376E"/>
    <w:rsid w:val="00E23B39"/>
    <w:rsid w:val="00E23B4D"/>
    <w:rsid w:val="00E24265"/>
    <w:rsid w:val="00E245C9"/>
    <w:rsid w:val="00E25B4F"/>
    <w:rsid w:val="00E27AEC"/>
    <w:rsid w:val="00E302C3"/>
    <w:rsid w:val="00E30485"/>
    <w:rsid w:val="00E30EE8"/>
    <w:rsid w:val="00E32E90"/>
    <w:rsid w:val="00E33279"/>
    <w:rsid w:val="00E33EBC"/>
    <w:rsid w:val="00E34F2D"/>
    <w:rsid w:val="00E34FD3"/>
    <w:rsid w:val="00E353C6"/>
    <w:rsid w:val="00E3582F"/>
    <w:rsid w:val="00E35FCE"/>
    <w:rsid w:val="00E360C6"/>
    <w:rsid w:val="00E36537"/>
    <w:rsid w:val="00E36955"/>
    <w:rsid w:val="00E3719F"/>
    <w:rsid w:val="00E4178B"/>
    <w:rsid w:val="00E41AAF"/>
    <w:rsid w:val="00E423EF"/>
    <w:rsid w:val="00E42B4E"/>
    <w:rsid w:val="00E43045"/>
    <w:rsid w:val="00E44364"/>
    <w:rsid w:val="00E45859"/>
    <w:rsid w:val="00E463C1"/>
    <w:rsid w:val="00E47310"/>
    <w:rsid w:val="00E508D5"/>
    <w:rsid w:val="00E50CEB"/>
    <w:rsid w:val="00E5116E"/>
    <w:rsid w:val="00E51EB3"/>
    <w:rsid w:val="00E523EE"/>
    <w:rsid w:val="00E53750"/>
    <w:rsid w:val="00E543A9"/>
    <w:rsid w:val="00E54C78"/>
    <w:rsid w:val="00E550D6"/>
    <w:rsid w:val="00E5551D"/>
    <w:rsid w:val="00E556D1"/>
    <w:rsid w:val="00E56771"/>
    <w:rsid w:val="00E574A5"/>
    <w:rsid w:val="00E57574"/>
    <w:rsid w:val="00E57768"/>
    <w:rsid w:val="00E600B3"/>
    <w:rsid w:val="00E60441"/>
    <w:rsid w:val="00E60A0E"/>
    <w:rsid w:val="00E60BC2"/>
    <w:rsid w:val="00E60FF9"/>
    <w:rsid w:val="00E61030"/>
    <w:rsid w:val="00E61268"/>
    <w:rsid w:val="00E61D55"/>
    <w:rsid w:val="00E626DB"/>
    <w:rsid w:val="00E63315"/>
    <w:rsid w:val="00E6375E"/>
    <w:rsid w:val="00E64753"/>
    <w:rsid w:val="00E659F7"/>
    <w:rsid w:val="00E65B8A"/>
    <w:rsid w:val="00E66B38"/>
    <w:rsid w:val="00E67ECB"/>
    <w:rsid w:val="00E70F34"/>
    <w:rsid w:val="00E71815"/>
    <w:rsid w:val="00E71FF4"/>
    <w:rsid w:val="00E72961"/>
    <w:rsid w:val="00E72D68"/>
    <w:rsid w:val="00E72DF8"/>
    <w:rsid w:val="00E736BF"/>
    <w:rsid w:val="00E738F2"/>
    <w:rsid w:val="00E752C9"/>
    <w:rsid w:val="00E75577"/>
    <w:rsid w:val="00E7653A"/>
    <w:rsid w:val="00E76AB2"/>
    <w:rsid w:val="00E76B6B"/>
    <w:rsid w:val="00E77484"/>
    <w:rsid w:val="00E81A32"/>
    <w:rsid w:val="00E82AA6"/>
    <w:rsid w:val="00E83A61"/>
    <w:rsid w:val="00E84151"/>
    <w:rsid w:val="00E84405"/>
    <w:rsid w:val="00E844F9"/>
    <w:rsid w:val="00E85548"/>
    <w:rsid w:val="00E85BAD"/>
    <w:rsid w:val="00E85FE4"/>
    <w:rsid w:val="00E869FB"/>
    <w:rsid w:val="00E86B16"/>
    <w:rsid w:val="00E86E45"/>
    <w:rsid w:val="00E87379"/>
    <w:rsid w:val="00E87569"/>
    <w:rsid w:val="00E87C2E"/>
    <w:rsid w:val="00E87D24"/>
    <w:rsid w:val="00E908E3"/>
    <w:rsid w:val="00E9144F"/>
    <w:rsid w:val="00E91A44"/>
    <w:rsid w:val="00E92A0B"/>
    <w:rsid w:val="00E93831"/>
    <w:rsid w:val="00E93987"/>
    <w:rsid w:val="00E93A54"/>
    <w:rsid w:val="00E93CFB"/>
    <w:rsid w:val="00E946DF"/>
    <w:rsid w:val="00E95098"/>
    <w:rsid w:val="00E95BB4"/>
    <w:rsid w:val="00E96072"/>
    <w:rsid w:val="00E96301"/>
    <w:rsid w:val="00E9680D"/>
    <w:rsid w:val="00E97A1A"/>
    <w:rsid w:val="00E97F87"/>
    <w:rsid w:val="00EA07C3"/>
    <w:rsid w:val="00EA08CC"/>
    <w:rsid w:val="00EA0923"/>
    <w:rsid w:val="00EA0D3E"/>
    <w:rsid w:val="00EA13F5"/>
    <w:rsid w:val="00EA2AA8"/>
    <w:rsid w:val="00EA3D83"/>
    <w:rsid w:val="00EA44C7"/>
    <w:rsid w:val="00EA606B"/>
    <w:rsid w:val="00EA62C9"/>
    <w:rsid w:val="00EA69C0"/>
    <w:rsid w:val="00EA703D"/>
    <w:rsid w:val="00EA72BC"/>
    <w:rsid w:val="00EB03B6"/>
    <w:rsid w:val="00EB0649"/>
    <w:rsid w:val="00EB06BC"/>
    <w:rsid w:val="00EB1BBE"/>
    <w:rsid w:val="00EB1ECC"/>
    <w:rsid w:val="00EB2336"/>
    <w:rsid w:val="00EB3717"/>
    <w:rsid w:val="00EB37A2"/>
    <w:rsid w:val="00EB3E6B"/>
    <w:rsid w:val="00EB42A2"/>
    <w:rsid w:val="00EB4516"/>
    <w:rsid w:val="00EB5395"/>
    <w:rsid w:val="00EB5B18"/>
    <w:rsid w:val="00EB6A39"/>
    <w:rsid w:val="00EB7717"/>
    <w:rsid w:val="00EB7718"/>
    <w:rsid w:val="00EB7B78"/>
    <w:rsid w:val="00EC0E58"/>
    <w:rsid w:val="00EC18BC"/>
    <w:rsid w:val="00EC2A44"/>
    <w:rsid w:val="00EC2C08"/>
    <w:rsid w:val="00EC3F78"/>
    <w:rsid w:val="00EC4E63"/>
    <w:rsid w:val="00EC689E"/>
    <w:rsid w:val="00EC6B9C"/>
    <w:rsid w:val="00ED0713"/>
    <w:rsid w:val="00ED0D20"/>
    <w:rsid w:val="00ED0E9D"/>
    <w:rsid w:val="00ED2474"/>
    <w:rsid w:val="00ED2B3C"/>
    <w:rsid w:val="00ED36F7"/>
    <w:rsid w:val="00ED5032"/>
    <w:rsid w:val="00ED5324"/>
    <w:rsid w:val="00ED5992"/>
    <w:rsid w:val="00ED5B27"/>
    <w:rsid w:val="00ED5B73"/>
    <w:rsid w:val="00ED622F"/>
    <w:rsid w:val="00ED7001"/>
    <w:rsid w:val="00ED7065"/>
    <w:rsid w:val="00ED7142"/>
    <w:rsid w:val="00ED745B"/>
    <w:rsid w:val="00ED7AF8"/>
    <w:rsid w:val="00ED7C6B"/>
    <w:rsid w:val="00EE030C"/>
    <w:rsid w:val="00EE0859"/>
    <w:rsid w:val="00EE351E"/>
    <w:rsid w:val="00EE3AB8"/>
    <w:rsid w:val="00EE3B57"/>
    <w:rsid w:val="00EE3BE3"/>
    <w:rsid w:val="00EE3C60"/>
    <w:rsid w:val="00EE3DCC"/>
    <w:rsid w:val="00EE3E4A"/>
    <w:rsid w:val="00EE4463"/>
    <w:rsid w:val="00EE4557"/>
    <w:rsid w:val="00EE46C8"/>
    <w:rsid w:val="00EE4C5E"/>
    <w:rsid w:val="00EE573F"/>
    <w:rsid w:val="00EE5872"/>
    <w:rsid w:val="00EE6C83"/>
    <w:rsid w:val="00EE6E38"/>
    <w:rsid w:val="00EE7B9F"/>
    <w:rsid w:val="00EF023E"/>
    <w:rsid w:val="00EF0FC9"/>
    <w:rsid w:val="00EF130A"/>
    <w:rsid w:val="00EF18D8"/>
    <w:rsid w:val="00EF21B4"/>
    <w:rsid w:val="00EF22E9"/>
    <w:rsid w:val="00EF2FFA"/>
    <w:rsid w:val="00EF32C2"/>
    <w:rsid w:val="00EF3328"/>
    <w:rsid w:val="00EF4BB8"/>
    <w:rsid w:val="00EF4C44"/>
    <w:rsid w:val="00EF5D4C"/>
    <w:rsid w:val="00EF6104"/>
    <w:rsid w:val="00EF646C"/>
    <w:rsid w:val="00EF6C63"/>
    <w:rsid w:val="00EF7265"/>
    <w:rsid w:val="00EF773D"/>
    <w:rsid w:val="00EF7761"/>
    <w:rsid w:val="00EF7EE3"/>
    <w:rsid w:val="00EF7F45"/>
    <w:rsid w:val="00F00990"/>
    <w:rsid w:val="00F01C1E"/>
    <w:rsid w:val="00F01D37"/>
    <w:rsid w:val="00F0273C"/>
    <w:rsid w:val="00F074EA"/>
    <w:rsid w:val="00F1097E"/>
    <w:rsid w:val="00F1103A"/>
    <w:rsid w:val="00F11A30"/>
    <w:rsid w:val="00F12175"/>
    <w:rsid w:val="00F125B1"/>
    <w:rsid w:val="00F13894"/>
    <w:rsid w:val="00F13A12"/>
    <w:rsid w:val="00F14BF0"/>
    <w:rsid w:val="00F14F29"/>
    <w:rsid w:val="00F154B9"/>
    <w:rsid w:val="00F15628"/>
    <w:rsid w:val="00F15638"/>
    <w:rsid w:val="00F159E5"/>
    <w:rsid w:val="00F16A97"/>
    <w:rsid w:val="00F16E34"/>
    <w:rsid w:val="00F20604"/>
    <w:rsid w:val="00F20951"/>
    <w:rsid w:val="00F21723"/>
    <w:rsid w:val="00F21C12"/>
    <w:rsid w:val="00F21C29"/>
    <w:rsid w:val="00F222FA"/>
    <w:rsid w:val="00F240CD"/>
    <w:rsid w:val="00F24292"/>
    <w:rsid w:val="00F2531D"/>
    <w:rsid w:val="00F25392"/>
    <w:rsid w:val="00F26270"/>
    <w:rsid w:val="00F26910"/>
    <w:rsid w:val="00F26B19"/>
    <w:rsid w:val="00F27B76"/>
    <w:rsid w:val="00F302F9"/>
    <w:rsid w:val="00F304B9"/>
    <w:rsid w:val="00F30F51"/>
    <w:rsid w:val="00F3119E"/>
    <w:rsid w:val="00F3161F"/>
    <w:rsid w:val="00F3166F"/>
    <w:rsid w:val="00F317FB"/>
    <w:rsid w:val="00F324C4"/>
    <w:rsid w:val="00F33945"/>
    <w:rsid w:val="00F34006"/>
    <w:rsid w:val="00F348FA"/>
    <w:rsid w:val="00F35457"/>
    <w:rsid w:val="00F36103"/>
    <w:rsid w:val="00F36F3B"/>
    <w:rsid w:val="00F3724E"/>
    <w:rsid w:val="00F37301"/>
    <w:rsid w:val="00F37E54"/>
    <w:rsid w:val="00F40185"/>
    <w:rsid w:val="00F42B18"/>
    <w:rsid w:val="00F438DA"/>
    <w:rsid w:val="00F43BCC"/>
    <w:rsid w:val="00F44198"/>
    <w:rsid w:val="00F44422"/>
    <w:rsid w:val="00F45E3C"/>
    <w:rsid w:val="00F46E30"/>
    <w:rsid w:val="00F476D4"/>
    <w:rsid w:val="00F47B5D"/>
    <w:rsid w:val="00F519C4"/>
    <w:rsid w:val="00F52A23"/>
    <w:rsid w:val="00F532A9"/>
    <w:rsid w:val="00F544C1"/>
    <w:rsid w:val="00F5470F"/>
    <w:rsid w:val="00F54F62"/>
    <w:rsid w:val="00F557B6"/>
    <w:rsid w:val="00F55E56"/>
    <w:rsid w:val="00F56690"/>
    <w:rsid w:val="00F5686E"/>
    <w:rsid w:val="00F576E1"/>
    <w:rsid w:val="00F6048B"/>
    <w:rsid w:val="00F61275"/>
    <w:rsid w:val="00F61F07"/>
    <w:rsid w:val="00F62A60"/>
    <w:rsid w:val="00F62D54"/>
    <w:rsid w:val="00F63465"/>
    <w:rsid w:val="00F64061"/>
    <w:rsid w:val="00F64A05"/>
    <w:rsid w:val="00F64A8A"/>
    <w:rsid w:val="00F64D0D"/>
    <w:rsid w:val="00F65612"/>
    <w:rsid w:val="00F65844"/>
    <w:rsid w:val="00F65E0E"/>
    <w:rsid w:val="00F66BD8"/>
    <w:rsid w:val="00F67909"/>
    <w:rsid w:val="00F71B61"/>
    <w:rsid w:val="00F72407"/>
    <w:rsid w:val="00F728B8"/>
    <w:rsid w:val="00F72E04"/>
    <w:rsid w:val="00F72E78"/>
    <w:rsid w:val="00F73DFA"/>
    <w:rsid w:val="00F74A3A"/>
    <w:rsid w:val="00F74F35"/>
    <w:rsid w:val="00F76DDC"/>
    <w:rsid w:val="00F76E4A"/>
    <w:rsid w:val="00F7751C"/>
    <w:rsid w:val="00F802AF"/>
    <w:rsid w:val="00F80D63"/>
    <w:rsid w:val="00F8102E"/>
    <w:rsid w:val="00F82482"/>
    <w:rsid w:val="00F8312F"/>
    <w:rsid w:val="00F8334B"/>
    <w:rsid w:val="00F83EB5"/>
    <w:rsid w:val="00F8481F"/>
    <w:rsid w:val="00F8524C"/>
    <w:rsid w:val="00F852B2"/>
    <w:rsid w:val="00F85902"/>
    <w:rsid w:val="00F86224"/>
    <w:rsid w:val="00F873C0"/>
    <w:rsid w:val="00F87F1B"/>
    <w:rsid w:val="00F90370"/>
    <w:rsid w:val="00F90A41"/>
    <w:rsid w:val="00F90A81"/>
    <w:rsid w:val="00F91D9A"/>
    <w:rsid w:val="00F9211C"/>
    <w:rsid w:val="00F9226C"/>
    <w:rsid w:val="00F927F4"/>
    <w:rsid w:val="00F933DA"/>
    <w:rsid w:val="00F937B2"/>
    <w:rsid w:val="00F93D6E"/>
    <w:rsid w:val="00F93DE5"/>
    <w:rsid w:val="00F93E5C"/>
    <w:rsid w:val="00F93E76"/>
    <w:rsid w:val="00F94441"/>
    <w:rsid w:val="00F94546"/>
    <w:rsid w:val="00F949AA"/>
    <w:rsid w:val="00F95B34"/>
    <w:rsid w:val="00F95B3A"/>
    <w:rsid w:val="00F961A8"/>
    <w:rsid w:val="00F97422"/>
    <w:rsid w:val="00F97DF2"/>
    <w:rsid w:val="00F97E81"/>
    <w:rsid w:val="00FA05E2"/>
    <w:rsid w:val="00FA0A0C"/>
    <w:rsid w:val="00FA0B73"/>
    <w:rsid w:val="00FA1793"/>
    <w:rsid w:val="00FA2018"/>
    <w:rsid w:val="00FA2D91"/>
    <w:rsid w:val="00FA30E3"/>
    <w:rsid w:val="00FA3243"/>
    <w:rsid w:val="00FA4388"/>
    <w:rsid w:val="00FA4449"/>
    <w:rsid w:val="00FA4B6A"/>
    <w:rsid w:val="00FA56C6"/>
    <w:rsid w:val="00FA6231"/>
    <w:rsid w:val="00FA6320"/>
    <w:rsid w:val="00FA6723"/>
    <w:rsid w:val="00FA6835"/>
    <w:rsid w:val="00FA6B66"/>
    <w:rsid w:val="00FA7692"/>
    <w:rsid w:val="00FB04D8"/>
    <w:rsid w:val="00FB057E"/>
    <w:rsid w:val="00FB0668"/>
    <w:rsid w:val="00FB0678"/>
    <w:rsid w:val="00FB086E"/>
    <w:rsid w:val="00FB0B07"/>
    <w:rsid w:val="00FB0EBE"/>
    <w:rsid w:val="00FB1136"/>
    <w:rsid w:val="00FB142C"/>
    <w:rsid w:val="00FB254C"/>
    <w:rsid w:val="00FB31D2"/>
    <w:rsid w:val="00FB371F"/>
    <w:rsid w:val="00FB42C3"/>
    <w:rsid w:val="00FB47D7"/>
    <w:rsid w:val="00FB5441"/>
    <w:rsid w:val="00FB58C1"/>
    <w:rsid w:val="00FB6A8D"/>
    <w:rsid w:val="00FB706D"/>
    <w:rsid w:val="00FB7F1E"/>
    <w:rsid w:val="00FC06D2"/>
    <w:rsid w:val="00FC0880"/>
    <w:rsid w:val="00FC0B69"/>
    <w:rsid w:val="00FC17BA"/>
    <w:rsid w:val="00FC1C37"/>
    <w:rsid w:val="00FC20C4"/>
    <w:rsid w:val="00FC2EB8"/>
    <w:rsid w:val="00FC4796"/>
    <w:rsid w:val="00FC48E1"/>
    <w:rsid w:val="00FC4A9E"/>
    <w:rsid w:val="00FC58BF"/>
    <w:rsid w:val="00FC60D9"/>
    <w:rsid w:val="00FC68E1"/>
    <w:rsid w:val="00FC7247"/>
    <w:rsid w:val="00FD0825"/>
    <w:rsid w:val="00FD2064"/>
    <w:rsid w:val="00FD24B8"/>
    <w:rsid w:val="00FD2690"/>
    <w:rsid w:val="00FD28A6"/>
    <w:rsid w:val="00FD2E11"/>
    <w:rsid w:val="00FD2EAB"/>
    <w:rsid w:val="00FD3034"/>
    <w:rsid w:val="00FD32AF"/>
    <w:rsid w:val="00FD380C"/>
    <w:rsid w:val="00FD451E"/>
    <w:rsid w:val="00FD53E7"/>
    <w:rsid w:val="00FD5592"/>
    <w:rsid w:val="00FD65CF"/>
    <w:rsid w:val="00FD69E0"/>
    <w:rsid w:val="00FD70CC"/>
    <w:rsid w:val="00FD73B3"/>
    <w:rsid w:val="00FD7738"/>
    <w:rsid w:val="00FE00FD"/>
    <w:rsid w:val="00FE0E41"/>
    <w:rsid w:val="00FE18F8"/>
    <w:rsid w:val="00FE194F"/>
    <w:rsid w:val="00FE1CC0"/>
    <w:rsid w:val="00FE24F8"/>
    <w:rsid w:val="00FE286A"/>
    <w:rsid w:val="00FE2DD6"/>
    <w:rsid w:val="00FE47DD"/>
    <w:rsid w:val="00FE51D6"/>
    <w:rsid w:val="00FE599B"/>
    <w:rsid w:val="00FE5AB9"/>
    <w:rsid w:val="00FE6439"/>
    <w:rsid w:val="00FE651F"/>
    <w:rsid w:val="00FE6717"/>
    <w:rsid w:val="00FE68B5"/>
    <w:rsid w:val="00FE6CDE"/>
    <w:rsid w:val="00FE6DFA"/>
    <w:rsid w:val="00FE72A4"/>
    <w:rsid w:val="00FE75E6"/>
    <w:rsid w:val="00FF08F0"/>
    <w:rsid w:val="00FF0A24"/>
    <w:rsid w:val="00FF0E4A"/>
    <w:rsid w:val="00FF1747"/>
    <w:rsid w:val="00FF1A0A"/>
    <w:rsid w:val="00FF1F1F"/>
    <w:rsid w:val="00FF2A88"/>
    <w:rsid w:val="00FF47BA"/>
    <w:rsid w:val="00FF5664"/>
    <w:rsid w:val="00FF6024"/>
    <w:rsid w:val="00FF633F"/>
    <w:rsid w:val="00FF6FD5"/>
    <w:rsid w:val="00FF76D6"/>
    <w:rsid w:val="01076367"/>
    <w:rsid w:val="0116D6E8"/>
    <w:rsid w:val="012D1549"/>
    <w:rsid w:val="01393BB5"/>
    <w:rsid w:val="015369E2"/>
    <w:rsid w:val="01713E38"/>
    <w:rsid w:val="017B5CB8"/>
    <w:rsid w:val="019778D1"/>
    <w:rsid w:val="01DA8547"/>
    <w:rsid w:val="01F2C5E1"/>
    <w:rsid w:val="01F9C6BF"/>
    <w:rsid w:val="01FEA016"/>
    <w:rsid w:val="0200A056"/>
    <w:rsid w:val="0205B332"/>
    <w:rsid w:val="02167798"/>
    <w:rsid w:val="022931C6"/>
    <w:rsid w:val="023FBCFF"/>
    <w:rsid w:val="027B6049"/>
    <w:rsid w:val="02863735"/>
    <w:rsid w:val="02937150"/>
    <w:rsid w:val="029D0FAF"/>
    <w:rsid w:val="029DD3DA"/>
    <w:rsid w:val="02A60E8E"/>
    <w:rsid w:val="02A68AFA"/>
    <w:rsid w:val="02AB1C6F"/>
    <w:rsid w:val="02C156DD"/>
    <w:rsid w:val="02C481D5"/>
    <w:rsid w:val="02EE9619"/>
    <w:rsid w:val="0328F76A"/>
    <w:rsid w:val="032EACAA"/>
    <w:rsid w:val="03435C08"/>
    <w:rsid w:val="034CE123"/>
    <w:rsid w:val="034EB000"/>
    <w:rsid w:val="0355ACE1"/>
    <w:rsid w:val="0362375C"/>
    <w:rsid w:val="0365B5C1"/>
    <w:rsid w:val="0375814D"/>
    <w:rsid w:val="039967BB"/>
    <w:rsid w:val="03A14DB5"/>
    <w:rsid w:val="03A33CBC"/>
    <w:rsid w:val="03B1F9AA"/>
    <w:rsid w:val="03E790A7"/>
    <w:rsid w:val="03FA857E"/>
    <w:rsid w:val="040E0EC2"/>
    <w:rsid w:val="041C13AF"/>
    <w:rsid w:val="041F1878"/>
    <w:rsid w:val="043941F9"/>
    <w:rsid w:val="043B8AA7"/>
    <w:rsid w:val="044F8292"/>
    <w:rsid w:val="0467FA05"/>
    <w:rsid w:val="047E7841"/>
    <w:rsid w:val="0491E8A0"/>
    <w:rsid w:val="049CA640"/>
    <w:rsid w:val="04A66448"/>
    <w:rsid w:val="04AA5C44"/>
    <w:rsid w:val="04AE75AD"/>
    <w:rsid w:val="04C8FF82"/>
    <w:rsid w:val="04D4A99A"/>
    <w:rsid w:val="04D637CF"/>
    <w:rsid w:val="04DA6832"/>
    <w:rsid w:val="0502F8D4"/>
    <w:rsid w:val="0516BC2C"/>
    <w:rsid w:val="0516DC3A"/>
    <w:rsid w:val="053EB03D"/>
    <w:rsid w:val="05455FF3"/>
    <w:rsid w:val="054F294A"/>
    <w:rsid w:val="05564FB8"/>
    <w:rsid w:val="055FA538"/>
    <w:rsid w:val="057344CB"/>
    <w:rsid w:val="057439F7"/>
    <w:rsid w:val="05782516"/>
    <w:rsid w:val="0579BD01"/>
    <w:rsid w:val="057E7518"/>
    <w:rsid w:val="05836F16"/>
    <w:rsid w:val="058D800D"/>
    <w:rsid w:val="058EFD2D"/>
    <w:rsid w:val="0593C5F5"/>
    <w:rsid w:val="0596BF45"/>
    <w:rsid w:val="059D9E6E"/>
    <w:rsid w:val="05A1C59B"/>
    <w:rsid w:val="05D94D82"/>
    <w:rsid w:val="05DB55F6"/>
    <w:rsid w:val="05EE1D29"/>
    <w:rsid w:val="05FDB030"/>
    <w:rsid w:val="05FF51A8"/>
    <w:rsid w:val="060501C5"/>
    <w:rsid w:val="060E2AF5"/>
    <w:rsid w:val="062783D9"/>
    <w:rsid w:val="062E89D1"/>
    <w:rsid w:val="06398B4E"/>
    <w:rsid w:val="063E6554"/>
    <w:rsid w:val="064C93FB"/>
    <w:rsid w:val="06511957"/>
    <w:rsid w:val="067DBE1C"/>
    <w:rsid w:val="068B1EB8"/>
    <w:rsid w:val="068DBC0F"/>
    <w:rsid w:val="069376D8"/>
    <w:rsid w:val="0698F309"/>
    <w:rsid w:val="06B0F3F4"/>
    <w:rsid w:val="06B3CE3B"/>
    <w:rsid w:val="06C1A2F9"/>
    <w:rsid w:val="06D28A44"/>
    <w:rsid w:val="06DAEDE4"/>
    <w:rsid w:val="06DCDF3E"/>
    <w:rsid w:val="06DDF739"/>
    <w:rsid w:val="06EB97A2"/>
    <w:rsid w:val="06F64CD4"/>
    <w:rsid w:val="07131636"/>
    <w:rsid w:val="071A3CA8"/>
    <w:rsid w:val="072F0399"/>
    <w:rsid w:val="077790BD"/>
    <w:rsid w:val="077C1560"/>
    <w:rsid w:val="0783770C"/>
    <w:rsid w:val="07853C5B"/>
    <w:rsid w:val="07857311"/>
    <w:rsid w:val="079C6FD1"/>
    <w:rsid w:val="079E1B45"/>
    <w:rsid w:val="07B0B678"/>
    <w:rsid w:val="07D5D6F8"/>
    <w:rsid w:val="07DE6CFD"/>
    <w:rsid w:val="07DF440E"/>
    <w:rsid w:val="07FB6B45"/>
    <w:rsid w:val="07FDA4D6"/>
    <w:rsid w:val="080DCFBC"/>
    <w:rsid w:val="08105213"/>
    <w:rsid w:val="081693E8"/>
    <w:rsid w:val="082C7B38"/>
    <w:rsid w:val="082F7959"/>
    <w:rsid w:val="086C4DE8"/>
    <w:rsid w:val="087D3C4D"/>
    <w:rsid w:val="08984AF6"/>
    <w:rsid w:val="08B40FD8"/>
    <w:rsid w:val="08CDE294"/>
    <w:rsid w:val="08D73DF4"/>
    <w:rsid w:val="08F566E0"/>
    <w:rsid w:val="092A59D3"/>
    <w:rsid w:val="092A97F9"/>
    <w:rsid w:val="09445DAC"/>
    <w:rsid w:val="095E29F6"/>
    <w:rsid w:val="099B6017"/>
    <w:rsid w:val="09B400F6"/>
    <w:rsid w:val="09BCDA7C"/>
    <w:rsid w:val="09BD862C"/>
    <w:rsid w:val="09F3C930"/>
    <w:rsid w:val="0A062478"/>
    <w:rsid w:val="0A3E4260"/>
    <w:rsid w:val="0A48F206"/>
    <w:rsid w:val="0A53C5D7"/>
    <w:rsid w:val="0A776ACD"/>
    <w:rsid w:val="0A7C95CD"/>
    <w:rsid w:val="0A92A60A"/>
    <w:rsid w:val="0AC4C0B1"/>
    <w:rsid w:val="0ACB8923"/>
    <w:rsid w:val="0AD1321D"/>
    <w:rsid w:val="0AD41093"/>
    <w:rsid w:val="0AD7C962"/>
    <w:rsid w:val="0AF8F792"/>
    <w:rsid w:val="0B04D8ED"/>
    <w:rsid w:val="0B0BE13B"/>
    <w:rsid w:val="0B25E8CE"/>
    <w:rsid w:val="0B2AF598"/>
    <w:rsid w:val="0B325DAD"/>
    <w:rsid w:val="0B359AAA"/>
    <w:rsid w:val="0B636E9A"/>
    <w:rsid w:val="0B75F165"/>
    <w:rsid w:val="0B89D982"/>
    <w:rsid w:val="0B94DC74"/>
    <w:rsid w:val="0B9872B6"/>
    <w:rsid w:val="0BB27029"/>
    <w:rsid w:val="0BB83DAD"/>
    <w:rsid w:val="0BF75A8B"/>
    <w:rsid w:val="0C015626"/>
    <w:rsid w:val="0C18C625"/>
    <w:rsid w:val="0C35A1F0"/>
    <w:rsid w:val="0C38EB61"/>
    <w:rsid w:val="0C599326"/>
    <w:rsid w:val="0C5C3186"/>
    <w:rsid w:val="0C6334DA"/>
    <w:rsid w:val="0C94602C"/>
    <w:rsid w:val="0C9719DE"/>
    <w:rsid w:val="0C9A600A"/>
    <w:rsid w:val="0CA2FDF0"/>
    <w:rsid w:val="0CC84861"/>
    <w:rsid w:val="0CFD3073"/>
    <w:rsid w:val="0D14843E"/>
    <w:rsid w:val="0D195D6D"/>
    <w:rsid w:val="0D2604F1"/>
    <w:rsid w:val="0D342B57"/>
    <w:rsid w:val="0D3D7A9E"/>
    <w:rsid w:val="0D3DC53A"/>
    <w:rsid w:val="0D43FAEB"/>
    <w:rsid w:val="0D4C491D"/>
    <w:rsid w:val="0D942C9E"/>
    <w:rsid w:val="0D95FD2C"/>
    <w:rsid w:val="0DB038A7"/>
    <w:rsid w:val="0DB66906"/>
    <w:rsid w:val="0DBE3D8E"/>
    <w:rsid w:val="0DD7F38F"/>
    <w:rsid w:val="0DE08FFD"/>
    <w:rsid w:val="0E49283E"/>
    <w:rsid w:val="0E883CEE"/>
    <w:rsid w:val="0E93F59D"/>
    <w:rsid w:val="0ECF25DF"/>
    <w:rsid w:val="0EDCE987"/>
    <w:rsid w:val="0F263DF4"/>
    <w:rsid w:val="0F3A0955"/>
    <w:rsid w:val="0F589950"/>
    <w:rsid w:val="0F74E244"/>
    <w:rsid w:val="0F784030"/>
    <w:rsid w:val="0F791EB2"/>
    <w:rsid w:val="0F8E5959"/>
    <w:rsid w:val="0F93E785"/>
    <w:rsid w:val="0FA781B6"/>
    <w:rsid w:val="0FB7A2C6"/>
    <w:rsid w:val="0FBF8A1F"/>
    <w:rsid w:val="0FC5F7F7"/>
    <w:rsid w:val="0FFFE923"/>
    <w:rsid w:val="1019608E"/>
    <w:rsid w:val="104834D2"/>
    <w:rsid w:val="104B2C27"/>
    <w:rsid w:val="10691CD1"/>
    <w:rsid w:val="106D257F"/>
    <w:rsid w:val="10795750"/>
    <w:rsid w:val="107F8746"/>
    <w:rsid w:val="108F3030"/>
    <w:rsid w:val="1093039F"/>
    <w:rsid w:val="10942346"/>
    <w:rsid w:val="10A7F691"/>
    <w:rsid w:val="10CD487C"/>
    <w:rsid w:val="10DA12C5"/>
    <w:rsid w:val="10DC74A9"/>
    <w:rsid w:val="10EDC354"/>
    <w:rsid w:val="10F6DB19"/>
    <w:rsid w:val="1134185B"/>
    <w:rsid w:val="113939E8"/>
    <w:rsid w:val="1140EDD2"/>
    <w:rsid w:val="115F66F7"/>
    <w:rsid w:val="116BEBCE"/>
    <w:rsid w:val="11A377BB"/>
    <w:rsid w:val="11AE1C22"/>
    <w:rsid w:val="11C63786"/>
    <w:rsid w:val="11C6AF95"/>
    <w:rsid w:val="11C6F79D"/>
    <w:rsid w:val="11D76E78"/>
    <w:rsid w:val="11E17775"/>
    <w:rsid w:val="12169A82"/>
    <w:rsid w:val="121804CD"/>
    <w:rsid w:val="121963EB"/>
    <w:rsid w:val="1242973E"/>
    <w:rsid w:val="12597580"/>
    <w:rsid w:val="1271CA43"/>
    <w:rsid w:val="127C2EEA"/>
    <w:rsid w:val="12AAFE68"/>
    <w:rsid w:val="12AD6504"/>
    <w:rsid w:val="12AF2C72"/>
    <w:rsid w:val="12CD1D70"/>
    <w:rsid w:val="12D7A9F4"/>
    <w:rsid w:val="12DDB18B"/>
    <w:rsid w:val="13111C54"/>
    <w:rsid w:val="1318BCED"/>
    <w:rsid w:val="131B4FC4"/>
    <w:rsid w:val="131DE67B"/>
    <w:rsid w:val="1341E89E"/>
    <w:rsid w:val="135F6F26"/>
    <w:rsid w:val="136A5C97"/>
    <w:rsid w:val="136AEB7E"/>
    <w:rsid w:val="1379F493"/>
    <w:rsid w:val="1394703A"/>
    <w:rsid w:val="140A4030"/>
    <w:rsid w:val="14250349"/>
    <w:rsid w:val="144FCB24"/>
    <w:rsid w:val="145A205B"/>
    <w:rsid w:val="1461AA1A"/>
    <w:rsid w:val="1466235C"/>
    <w:rsid w:val="147B0619"/>
    <w:rsid w:val="148D1225"/>
    <w:rsid w:val="149FAC4F"/>
    <w:rsid w:val="14C2DAF0"/>
    <w:rsid w:val="14DEEFB8"/>
    <w:rsid w:val="14E9AC50"/>
    <w:rsid w:val="14F24C08"/>
    <w:rsid w:val="151D58B4"/>
    <w:rsid w:val="151EADEC"/>
    <w:rsid w:val="1542F9B0"/>
    <w:rsid w:val="1542FEE2"/>
    <w:rsid w:val="1561FCE6"/>
    <w:rsid w:val="156FFC17"/>
    <w:rsid w:val="1578FE61"/>
    <w:rsid w:val="15A92B33"/>
    <w:rsid w:val="15D44CAA"/>
    <w:rsid w:val="15E4EBF4"/>
    <w:rsid w:val="15E8E46C"/>
    <w:rsid w:val="15F789F5"/>
    <w:rsid w:val="160FCF61"/>
    <w:rsid w:val="16175522"/>
    <w:rsid w:val="165A8260"/>
    <w:rsid w:val="165BB429"/>
    <w:rsid w:val="166ACFAD"/>
    <w:rsid w:val="166F2AA7"/>
    <w:rsid w:val="16917890"/>
    <w:rsid w:val="16CB2827"/>
    <w:rsid w:val="16D86D89"/>
    <w:rsid w:val="16EF9510"/>
    <w:rsid w:val="16F1A488"/>
    <w:rsid w:val="1702610C"/>
    <w:rsid w:val="17037215"/>
    <w:rsid w:val="1718C579"/>
    <w:rsid w:val="1756CF30"/>
    <w:rsid w:val="17836A52"/>
    <w:rsid w:val="1784AF21"/>
    <w:rsid w:val="179641B0"/>
    <w:rsid w:val="17A0D38C"/>
    <w:rsid w:val="17A56831"/>
    <w:rsid w:val="17A8981A"/>
    <w:rsid w:val="17C4D863"/>
    <w:rsid w:val="17CAEC0D"/>
    <w:rsid w:val="17D14C01"/>
    <w:rsid w:val="17E52F08"/>
    <w:rsid w:val="17E6B025"/>
    <w:rsid w:val="17E6F462"/>
    <w:rsid w:val="1810A17C"/>
    <w:rsid w:val="182A0D81"/>
    <w:rsid w:val="18500D16"/>
    <w:rsid w:val="18648816"/>
    <w:rsid w:val="186FA1C7"/>
    <w:rsid w:val="187F04A0"/>
    <w:rsid w:val="189AB9B6"/>
    <w:rsid w:val="18C28D5F"/>
    <w:rsid w:val="18D8B13A"/>
    <w:rsid w:val="190BD329"/>
    <w:rsid w:val="1917F50A"/>
    <w:rsid w:val="191CD33B"/>
    <w:rsid w:val="1927120E"/>
    <w:rsid w:val="192BB00C"/>
    <w:rsid w:val="192E258A"/>
    <w:rsid w:val="192FFC70"/>
    <w:rsid w:val="19353B9F"/>
    <w:rsid w:val="19468DA3"/>
    <w:rsid w:val="19525D6D"/>
    <w:rsid w:val="1964461C"/>
    <w:rsid w:val="1984DFBB"/>
    <w:rsid w:val="198C34E9"/>
    <w:rsid w:val="198F9A39"/>
    <w:rsid w:val="199BFE10"/>
    <w:rsid w:val="199CDC11"/>
    <w:rsid w:val="19A1119D"/>
    <w:rsid w:val="19CC6249"/>
    <w:rsid w:val="19F5ACA0"/>
    <w:rsid w:val="19FD0FED"/>
    <w:rsid w:val="1A031DEF"/>
    <w:rsid w:val="1A0EE99E"/>
    <w:rsid w:val="1A442836"/>
    <w:rsid w:val="1A452643"/>
    <w:rsid w:val="1A4CEDBA"/>
    <w:rsid w:val="1A4FB274"/>
    <w:rsid w:val="1A520DBB"/>
    <w:rsid w:val="1A546012"/>
    <w:rsid w:val="1A7327C2"/>
    <w:rsid w:val="1AA2F815"/>
    <w:rsid w:val="1AA4CB58"/>
    <w:rsid w:val="1AA8C980"/>
    <w:rsid w:val="1ACB29E9"/>
    <w:rsid w:val="1AF2547D"/>
    <w:rsid w:val="1AF2B8EA"/>
    <w:rsid w:val="1AF34C0F"/>
    <w:rsid w:val="1B03565B"/>
    <w:rsid w:val="1B03EBAD"/>
    <w:rsid w:val="1B0661C8"/>
    <w:rsid w:val="1B115E52"/>
    <w:rsid w:val="1B1CCE30"/>
    <w:rsid w:val="1B2A65E0"/>
    <w:rsid w:val="1B36D907"/>
    <w:rsid w:val="1B3CEFAF"/>
    <w:rsid w:val="1B479993"/>
    <w:rsid w:val="1B599667"/>
    <w:rsid w:val="1B5BB184"/>
    <w:rsid w:val="1B63598B"/>
    <w:rsid w:val="1B707ADD"/>
    <w:rsid w:val="1B7238D1"/>
    <w:rsid w:val="1BB3C380"/>
    <w:rsid w:val="1BB652C5"/>
    <w:rsid w:val="1BCF2C1C"/>
    <w:rsid w:val="1BDF9D99"/>
    <w:rsid w:val="1C24CDA2"/>
    <w:rsid w:val="1C37889D"/>
    <w:rsid w:val="1C45ED29"/>
    <w:rsid w:val="1C7D06DD"/>
    <w:rsid w:val="1C8D2654"/>
    <w:rsid w:val="1C8E5BBB"/>
    <w:rsid w:val="1C90FDA8"/>
    <w:rsid w:val="1C9B5574"/>
    <w:rsid w:val="1C9DB357"/>
    <w:rsid w:val="1CAB63F8"/>
    <w:rsid w:val="1CAFB8A7"/>
    <w:rsid w:val="1CC0AE4F"/>
    <w:rsid w:val="1CFC682A"/>
    <w:rsid w:val="1D14DBE6"/>
    <w:rsid w:val="1D16FD64"/>
    <w:rsid w:val="1D1C64C0"/>
    <w:rsid w:val="1D1FD3FA"/>
    <w:rsid w:val="1D2B12CC"/>
    <w:rsid w:val="1D2FE381"/>
    <w:rsid w:val="1D3C2D8A"/>
    <w:rsid w:val="1D3CB962"/>
    <w:rsid w:val="1D50EC7B"/>
    <w:rsid w:val="1D58647E"/>
    <w:rsid w:val="1D613412"/>
    <w:rsid w:val="1D875336"/>
    <w:rsid w:val="1D898586"/>
    <w:rsid w:val="1D8EC421"/>
    <w:rsid w:val="1D9719D6"/>
    <w:rsid w:val="1D98809D"/>
    <w:rsid w:val="1D9A2431"/>
    <w:rsid w:val="1DBB44E2"/>
    <w:rsid w:val="1DBEE7BC"/>
    <w:rsid w:val="1DD68459"/>
    <w:rsid w:val="1DDEC242"/>
    <w:rsid w:val="1DE19EA0"/>
    <w:rsid w:val="1DEDFAB0"/>
    <w:rsid w:val="1DFDB46B"/>
    <w:rsid w:val="1DFFB36D"/>
    <w:rsid w:val="1E33A818"/>
    <w:rsid w:val="1E4710D2"/>
    <w:rsid w:val="1E58E3AE"/>
    <w:rsid w:val="1E6309FB"/>
    <w:rsid w:val="1E81F070"/>
    <w:rsid w:val="1EA86A60"/>
    <w:rsid w:val="1EBEA004"/>
    <w:rsid w:val="1EC92EE5"/>
    <w:rsid w:val="1ECA1A74"/>
    <w:rsid w:val="1EE7CC17"/>
    <w:rsid w:val="1EF270AA"/>
    <w:rsid w:val="1EFC6FB5"/>
    <w:rsid w:val="1F0DD68D"/>
    <w:rsid w:val="1F2DA6B1"/>
    <w:rsid w:val="1F2E2530"/>
    <w:rsid w:val="1F3807BB"/>
    <w:rsid w:val="1F4CEE02"/>
    <w:rsid w:val="1F4DFDD3"/>
    <w:rsid w:val="1F70F4AD"/>
    <w:rsid w:val="1F7264B4"/>
    <w:rsid w:val="1F94F571"/>
    <w:rsid w:val="1FA42468"/>
    <w:rsid w:val="1FBD0581"/>
    <w:rsid w:val="1FD50AB7"/>
    <w:rsid w:val="1FEEDBBE"/>
    <w:rsid w:val="200FC5BC"/>
    <w:rsid w:val="2019C3FF"/>
    <w:rsid w:val="20242574"/>
    <w:rsid w:val="202449AA"/>
    <w:rsid w:val="20296B93"/>
    <w:rsid w:val="202BBA85"/>
    <w:rsid w:val="2037A087"/>
    <w:rsid w:val="20714505"/>
    <w:rsid w:val="2093618F"/>
    <w:rsid w:val="209E0CBA"/>
    <w:rsid w:val="20BD85FE"/>
    <w:rsid w:val="20C41F98"/>
    <w:rsid w:val="20FB555F"/>
    <w:rsid w:val="20FF41AB"/>
    <w:rsid w:val="211BD342"/>
    <w:rsid w:val="2124D11B"/>
    <w:rsid w:val="213000C9"/>
    <w:rsid w:val="213386BE"/>
    <w:rsid w:val="214518ED"/>
    <w:rsid w:val="214DAD0F"/>
    <w:rsid w:val="21531F26"/>
    <w:rsid w:val="215F08B0"/>
    <w:rsid w:val="216AEF35"/>
    <w:rsid w:val="218DC639"/>
    <w:rsid w:val="218DE64B"/>
    <w:rsid w:val="21B19E4B"/>
    <w:rsid w:val="21B1DD4E"/>
    <w:rsid w:val="21B6D39F"/>
    <w:rsid w:val="21BBA93F"/>
    <w:rsid w:val="21CBBF6A"/>
    <w:rsid w:val="21DDF4DC"/>
    <w:rsid w:val="21F9D173"/>
    <w:rsid w:val="220369CD"/>
    <w:rsid w:val="2226F0DC"/>
    <w:rsid w:val="22359688"/>
    <w:rsid w:val="225181C0"/>
    <w:rsid w:val="22557896"/>
    <w:rsid w:val="2258F776"/>
    <w:rsid w:val="225B487F"/>
    <w:rsid w:val="225F6B1F"/>
    <w:rsid w:val="2276EBBC"/>
    <w:rsid w:val="22793017"/>
    <w:rsid w:val="2287DDFA"/>
    <w:rsid w:val="228FE1C6"/>
    <w:rsid w:val="229B6194"/>
    <w:rsid w:val="22A90C6C"/>
    <w:rsid w:val="22B76B22"/>
    <w:rsid w:val="22C182A0"/>
    <w:rsid w:val="22D59220"/>
    <w:rsid w:val="22D8692D"/>
    <w:rsid w:val="230F6E66"/>
    <w:rsid w:val="231DF7A1"/>
    <w:rsid w:val="2340A996"/>
    <w:rsid w:val="2385766D"/>
    <w:rsid w:val="23A3585D"/>
    <w:rsid w:val="23BA2EA0"/>
    <w:rsid w:val="23BB42A1"/>
    <w:rsid w:val="23C2F4DC"/>
    <w:rsid w:val="23DF72D7"/>
    <w:rsid w:val="23E6DB13"/>
    <w:rsid w:val="23EADE1F"/>
    <w:rsid w:val="23EB54AA"/>
    <w:rsid w:val="23EF3660"/>
    <w:rsid w:val="23F0721E"/>
    <w:rsid w:val="23FBB6B8"/>
    <w:rsid w:val="24230EB4"/>
    <w:rsid w:val="2435AAB0"/>
    <w:rsid w:val="2439B424"/>
    <w:rsid w:val="24492705"/>
    <w:rsid w:val="246A7A2D"/>
    <w:rsid w:val="24791E7F"/>
    <w:rsid w:val="249780A8"/>
    <w:rsid w:val="249C04FB"/>
    <w:rsid w:val="249E949A"/>
    <w:rsid w:val="24BBEA4D"/>
    <w:rsid w:val="24C4AB21"/>
    <w:rsid w:val="24D67B12"/>
    <w:rsid w:val="24FFF338"/>
    <w:rsid w:val="2501F56E"/>
    <w:rsid w:val="250F406B"/>
    <w:rsid w:val="25159EC9"/>
    <w:rsid w:val="251F3365"/>
    <w:rsid w:val="25319E39"/>
    <w:rsid w:val="254C7CFE"/>
    <w:rsid w:val="254C9434"/>
    <w:rsid w:val="25692016"/>
    <w:rsid w:val="2569A1DC"/>
    <w:rsid w:val="256E4021"/>
    <w:rsid w:val="2586B4F0"/>
    <w:rsid w:val="25B3563F"/>
    <w:rsid w:val="25B711E4"/>
    <w:rsid w:val="25E37099"/>
    <w:rsid w:val="260ACCB8"/>
    <w:rsid w:val="260F3122"/>
    <w:rsid w:val="2615E9E6"/>
    <w:rsid w:val="2638D877"/>
    <w:rsid w:val="264EB717"/>
    <w:rsid w:val="2651A6A2"/>
    <w:rsid w:val="266C8D32"/>
    <w:rsid w:val="267B94C0"/>
    <w:rsid w:val="26E4370B"/>
    <w:rsid w:val="26EFE012"/>
    <w:rsid w:val="26F177CB"/>
    <w:rsid w:val="26F4DE78"/>
    <w:rsid w:val="26FC91C8"/>
    <w:rsid w:val="26FEE56A"/>
    <w:rsid w:val="27100ADB"/>
    <w:rsid w:val="272A1187"/>
    <w:rsid w:val="272FE75C"/>
    <w:rsid w:val="27334FE7"/>
    <w:rsid w:val="274F3D59"/>
    <w:rsid w:val="2760291E"/>
    <w:rsid w:val="27782242"/>
    <w:rsid w:val="278AAE63"/>
    <w:rsid w:val="279B6A58"/>
    <w:rsid w:val="279C7D80"/>
    <w:rsid w:val="27B121F7"/>
    <w:rsid w:val="27BE3C0A"/>
    <w:rsid w:val="27C636CD"/>
    <w:rsid w:val="27E338C3"/>
    <w:rsid w:val="27E3E9C3"/>
    <w:rsid w:val="27EDC3A5"/>
    <w:rsid w:val="27F6FAF7"/>
    <w:rsid w:val="2802F519"/>
    <w:rsid w:val="2813A684"/>
    <w:rsid w:val="2823FCC9"/>
    <w:rsid w:val="28271A1D"/>
    <w:rsid w:val="28412FA3"/>
    <w:rsid w:val="2843730A"/>
    <w:rsid w:val="2870F437"/>
    <w:rsid w:val="28856ADE"/>
    <w:rsid w:val="28876CD3"/>
    <w:rsid w:val="28889C39"/>
    <w:rsid w:val="28AD27C3"/>
    <w:rsid w:val="28B06BBF"/>
    <w:rsid w:val="28C76EF5"/>
    <w:rsid w:val="28DC492A"/>
    <w:rsid w:val="28F2A19A"/>
    <w:rsid w:val="290DE2EB"/>
    <w:rsid w:val="2934A037"/>
    <w:rsid w:val="2943E18C"/>
    <w:rsid w:val="294BA4F8"/>
    <w:rsid w:val="2957B680"/>
    <w:rsid w:val="2987B8FB"/>
    <w:rsid w:val="29A63928"/>
    <w:rsid w:val="29AE9F82"/>
    <w:rsid w:val="29B3F3CA"/>
    <w:rsid w:val="29C02C8C"/>
    <w:rsid w:val="29D41C98"/>
    <w:rsid w:val="29E4B340"/>
    <w:rsid w:val="29F07FD3"/>
    <w:rsid w:val="2A20BD95"/>
    <w:rsid w:val="2A2B0669"/>
    <w:rsid w:val="2A3072A9"/>
    <w:rsid w:val="2A31B4CF"/>
    <w:rsid w:val="2A38CC81"/>
    <w:rsid w:val="2A3EADF1"/>
    <w:rsid w:val="2A41678A"/>
    <w:rsid w:val="2A4417D6"/>
    <w:rsid w:val="2A54A491"/>
    <w:rsid w:val="2A5A88DE"/>
    <w:rsid w:val="2A5C20F3"/>
    <w:rsid w:val="2A75E0C7"/>
    <w:rsid w:val="2A79FEF7"/>
    <w:rsid w:val="2A7A744D"/>
    <w:rsid w:val="2A808137"/>
    <w:rsid w:val="2A8B1A97"/>
    <w:rsid w:val="2AA44FA0"/>
    <w:rsid w:val="2ACC1BC8"/>
    <w:rsid w:val="2AD6BC58"/>
    <w:rsid w:val="2B0B90BE"/>
    <w:rsid w:val="2B0D4E4C"/>
    <w:rsid w:val="2B0F1240"/>
    <w:rsid w:val="2B21EA93"/>
    <w:rsid w:val="2B41F8F3"/>
    <w:rsid w:val="2B6B04AD"/>
    <w:rsid w:val="2B6E5962"/>
    <w:rsid w:val="2B759728"/>
    <w:rsid w:val="2B817E33"/>
    <w:rsid w:val="2B9EA3CB"/>
    <w:rsid w:val="2B9EEDE1"/>
    <w:rsid w:val="2BAF00CE"/>
    <w:rsid w:val="2BB02D43"/>
    <w:rsid w:val="2BD71EC3"/>
    <w:rsid w:val="2BF06BC8"/>
    <w:rsid w:val="2C453CEE"/>
    <w:rsid w:val="2C737032"/>
    <w:rsid w:val="2C76FB50"/>
    <w:rsid w:val="2C8345BA"/>
    <w:rsid w:val="2C85F06A"/>
    <w:rsid w:val="2C9B7D89"/>
    <w:rsid w:val="2CA29829"/>
    <w:rsid w:val="2CAD0CC4"/>
    <w:rsid w:val="2CAE14AD"/>
    <w:rsid w:val="2CB06A9F"/>
    <w:rsid w:val="2CC63A11"/>
    <w:rsid w:val="2CD0F747"/>
    <w:rsid w:val="2CE65866"/>
    <w:rsid w:val="2CF26F1D"/>
    <w:rsid w:val="2D09E678"/>
    <w:rsid w:val="2D0B4B21"/>
    <w:rsid w:val="2D12C0F2"/>
    <w:rsid w:val="2D1A2625"/>
    <w:rsid w:val="2D293345"/>
    <w:rsid w:val="2D351144"/>
    <w:rsid w:val="2D4F7130"/>
    <w:rsid w:val="2D5D9AC1"/>
    <w:rsid w:val="2D63B833"/>
    <w:rsid w:val="2D7C4159"/>
    <w:rsid w:val="2D8266C4"/>
    <w:rsid w:val="2D883EC4"/>
    <w:rsid w:val="2D8A8CF8"/>
    <w:rsid w:val="2D94426E"/>
    <w:rsid w:val="2DBAB99C"/>
    <w:rsid w:val="2E00A982"/>
    <w:rsid w:val="2E1F161B"/>
    <w:rsid w:val="2E41557A"/>
    <w:rsid w:val="2E5139AB"/>
    <w:rsid w:val="2E74773A"/>
    <w:rsid w:val="2E7F4EA3"/>
    <w:rsid w:val="2E9533F8"/>
    <w:rsid w:val="2EA11487"/>
    <w:rsid w:val="2EA62CC5"/>
    <w:rsid w:val="2EB18D69"/>
    <w:rsid w:val="2EFE0421"/>
    <w:rsid w:val="2F32A4DF"/>
    <w:rsid w:val="2F73748C"/>
    <w:rsid w:val="2F7A107C"/>
    <w:rsid w:val="2F8582EC"/>
    <w:rsid w:val="2F92BEB1"/>
    <w:rsid w:val="2FBEF449"/>
    <w:rsid w:val="2FC9F589"/>
    <w:rsid w:val="2FD1C172"/>
    <w:rsid w:val="2FDF0484"/>
    <w:rsid w:val="2FE6E751"/>
    <w:rsid w:val="300B693D"/>
    <w:rsid w:val="302EC0A3"/>
    <w:rsid w:val="30593770"/>
    <w:rsid w:val="306F2180"/>
    <w:rsid w:val="308CB68E"/>
    <w:rsid w:val="30A41D8D"/>
    <w:rsid w:val="30BE0E22"/>
    <w:rsid w:val="30C3DCEB"/>
    <w:rsid w:val="30C67274"/>
    <w:rsid w:val="30CB960E"/>
    <w:rsid w:val="30D5D7D3"/>
    <w:rsid w:val="30DE2796"/>
    <w:rsid w:val="30E02F70"/>
    <w:rsid w:val="30F2E633"/>
    <w:rsid w:val="3106CB4D"/>
    <w:rsid w:val="315329CC"/>
    <w:rsid w:val="31582DCC"/>
    <w:rsid w:val="316179BF"/>
    <w:rsid w:val="317FB5BB"/>
    <w:rsid w:val="3180F2DA"/>
    <w:rsid w:val="3196D2B7"/>
    <w:rsid w:val="31AEB289"/>
    <w:rsid w:val="31CC9B77"/>
    <w:rsid w:val="320B1FE3"/>
    <w:rsid w:val="32427948"/>
    <w:rsid w:val="32629CEA"/>
    <w:rsid w:val="32712412"/>
    <w:rsid w:val="328F4C1C"/>
    <w:rsid w:val="32970419"/>
    <w:rsid w:val="32A0963D"/>
    <w:rsid w:val="32C14AD3"/>
    <w:rsid w:val="32D10A31"/>
    <w:rsid w:val="330E3119"/>
    <w:rsid w:val="33113361"/>
    <w:rsid w:val="3314DF39"/>
    <w:rsid w:val="334773E9"/>
    <w:rsid w:val="334C0A49"/>
    <w:rsid w:val="33576E23"/>
    <w:rsid w:val="335E51A5"/>
    <w:rsid w:val="336042EA"/>
    <w:rsid w:val="33649874"/>
    <w:rsid w:val="338160C8"/>
    <w:rsid w:val="33A3D5D9"/>
    <w:rsid w:val="33A47E26"/>
    <w:rsid w:val="33ABF737"/>
    <w:rsid w:val="33D6979B"/>
    <w:rsid w:val="33E0C6BC"/>
    <w:rsid w:val="33ECF768"/>
    <w:rsid w:val="33FF9095"/>
    <w:rsid w:val="342006F7"/>
    <w:rsid w:val="34388A63"/>
    <w:rsid w:val="345E4A70"/>
    <w:rsid w:val="3469DF17"/>
    <w:rsid w:val="347BEE72"/>
    <w:rsid w:val="34BD7CB2"/>
    <w:rsid w:val="34C46230"/>
    <w:rsid w:val="34E67C26"/>
    <w:rsid w:val="34EC5519"/>
    <w:rsid w:val="34FCE1C7"/>
    <w:rsid w:val="352585D0"/>
    <w:rsid w:val="3543ACAD"/>
    <w:rsid w:val="356D3724"/>
    <w:rsid w:val="35718416"/>
    <w:rsid w:val="35753082"/>
    <w:rsid w:val="357A4C9D"/>
    <w:rsid w:val="357ECA31"/>
    <w:rsid w:val="3586D3DD"/>
    <w:rsid w:val="358B8DBE"/>
    <w:rsid w:val="359DB3D1"/>
    <w:rsid w:val="35A2EF68"/>
    <w:rsid w:val="35A39D5F"/>
    <w:rsid w:val="35B0318C"/>
    <w:rsid w:val="35CABAC7"/>
    <w:rsid w:val="35CE2B48"/>
    <w:rsid w:val="35E14EA9"/>
    <w:rsid w:val="35EDF5BC"/>
    <w:rsid w:val="360CD1BF"/>
    <w:rsid w:val="36114513"/>
    <w:rsid w:val="3613B98A"/>
    <w:rsid w:val="3634547B"/>
    <w:rsid w:val="363C4731"/>
    <w:rsid w:val="363D37C0"/>
    <w:rsid w:val="3677CA8F"/>
    <w:rsid w:val="36908C71"/>
    <w:rsid w:val="36E2CF47"/>
    <w:rsid w:val="36F83331"/>
    <w:rsid w:val="37002272"/>
    <w:rsid w:val="371C7283"/>
    <w:rsid w:val="3751214D"/>
    <w:rsid w:val="3755408C"/>
    <w:rsid w:val="375CF4DB"/>
    <w:rsid w:val="3776058E"/>
    <w:rsid w:val="3779A0A7"/>
    <w:rsid w:val="378CBD66"/>
    <w:rsid w:val="378F63AD"/>
    <w:rsid w:val="37B4D2D2"/>
    <w:rsid w:val="37B93460"/>
    <w:rsid w:val="37D96292"/>
    <w:rsid w:val="37E13F13"/>
    <w:rsid w:val="37EDFFA3"/>
    <w:rsid w:val="37FCCDB6"/>
    <w:rsid w:val="38001BA8"/>
    <w:rsid w:val="3805F260"/>
    <w:rsid w:val="382456D7"/>
    <w:rsid w:val="3840C64F"/>
    <w:rsid w:val="384908B0"/>
    <w:rsid w:val="384E60F3"/>
    <w:rsid w:val="38528260"/>
    <w:rsid w:val="386AB52E"/>
    <w:rsid w:val="386EC59E"/>
    <w:rsid w:val="3884122D"/>
    <w:rsid w:val="388BA431"/>
    <w:rsid w:val="389F3DAB"/>
    <w:rsid w:val="38A04D68"/>
    <w:rsid w:val="38ACDDC9"/>
    <w:rsid w:val="38B4BD4A"/>
    <w:rsid w:val="38B86355"/>
    <w:rsid w:val="38D1A21A"/>
    <w:rsid w:val="391C1E08"/>
    <w:rsid w:val="392B52A6"/>
    <w:rsid w:val="392C90BB"/>
    <w:rsid w:val="392EC06C"/>
    <w:rsid w:val="393C3B36"/>
    <w:rsid w:val="3955DE68"/>
    <w:rsid w:val="396D147E"/>
    <w:rsid w:val="3975B980"/>
    <w:rsid w:val="3992A134"/>
    <w:rsid w:val="3993E394"/>
    <w:rsid w:val="399DCB74"/>
    <w:rsid w:val="39AC6CB0"/>
    <w:rsid w:val="39BF58D0"/>
    <w:rsid w:val="39D49407"/>
    <w:rsid w:val="39E018A9"/>
    <w:rsid w:val="39ED8C4C"/>
    <w:rsid w:val="3A1F0331"/>
    <w:rsid w:val="3A4B4609"/>
    <w:rsid w:val="3A530846"/>
    <w:rsid w:val="3A5F994B"/>
    <w:rsid w:val="3A63802A"/>
    <w:rsid w:val="3A719107"/>
    <w:rsid w:val="3A84933D"/>
    <w:rsid w:val="3AA45872"/>
    <w:rsid w:val="3AC8DC48"/>
    <w:rsid w:val="3AD067F0"/>
    <w:rsid w:val="3ADA9972"/>
    <w:rsid w:val="3AF5D50A"/>
    <w:rsid w:val="3AF8CBA0"/>
    <w:rsid w:val="3B1500EF"/>
    <w:rsid w:val="3B26F558"/>
    <w:rsid w:val="3B2C30AE"/>
    <w:rsid w:val="3B2D064B"/>
    <w:rsid w:val="3B4940B7"/>
    <w:rsid w:val="3B6233F6"/>
    <w:rsid w:val="3B63782B"/>
    <w:rsid w:val="3B6F7867"/>
    <w:rsid w:val="3B920E4C"/>
    <w:rsid w:val="3BB12DE0"/>
    <w:rsid w:val="3BB28421"/>
    <w:rsid w:val="3BD1B21F"/>
    <w:rsid w:val="3C18C7DA"/>
    <w:rsid w:val="3C3AF117"/>
    <w:rsid w:val="3C65284B"/>
    <w:rsid w:val="3C6B05C8"/>
    <w:rsid w:val="3C7ABA60"/>
    <w:rsid w:val="3C949C01"/>
    <w:rsid w:val="3C995B95"/>
    <w:rsid w:val="3CA7F25E"/>
    <w:rsid w:val="3CA9F6A9"/>
    <w:rsid w:val="3CC40926"/>
    <w:rsid w:val="3CC6E853"/>
    <w:rsid w:val="3CCA87F5"/>
    <w:rsid w:val="3CD0D46B"/>
    <w:rsid w:val="3CD8CED4"/>
    <w:rsid w:val="3CD93CA2"/>
    <w:rsid w:val="3CF48FD8"/>
    <w:rsid w:val="3CF590A8"/>
    <w:rsid w:val="3D1BD9A2"/>
    <w:rsid w:val="3D313893"/>
    <w:rsid w:val="3D49428F"/>
    <w:rsid w:val="3D605597"/>
    <w:rsid w:val="3D619D49"/>
    <w:rsid w:val="3D7B0FD9"/>
    <w:rsid w:val="3D7F990F"/>
    <w:rsid w:val="3DA0CEB5"/>
    <w:rsid w:val="3DA8B62A"/>
    <w:rsid w:val="3DE71029"/>
    <w:rsid w:val="3E031FBC"/>
    <w:rsid w:val="3E099A3D"/>
    <w:rsid w:val="3E167653"/>
    <w:rsid w:val="3E470C60"/>
    <w:rsid w:val="3E58A1E0"/>
    <w:rsid w:val="3E7F8B1C"/>
    <w:rsid w:val="3E886682"/>
    <w:rsid w:val="3E9A364A"/>
    <w:rsid w:val="3EAD352E"/>
    <w:rsid w:val="3EBA6011"/>
    <w:rsid w:val="3EC9AC2B"/>
    <w:rsid w:val="3ED08E58"/>
    <w:rsid w:val="3ED5E5BF"/>
    <w:rsid w:val="3EDB368C"/>
    <w:rsid w:val="3EDD2461"/>
    <w:rsid w:val="3EE44F83"/>
    <w:rsid w:val="3EF4EC0E"/>
    <w:rsid w:val="3F24CFEE"/>
    <w:rsid w:val="3F2921DD"/>
    <w:rsid w:val="3F310201"/>
    <w:rsid w:val="3F412036"/>
    <w:rsid w:val="3F5E76A7"/>
    <w:rsid w:val="3F84A044"/>
    <w:rsid w:val="3FBB5CAC"/>
    <w:rsid w:val="3FBFC383"/>
    <w:rsid w:val="3FD7C9CE"/>
    <w:rsid w:val="3FF2631A"/>
    <w:rsid w:val="3FF910E9"/>
    <w:rsid w:val="3FFA667B"/>
    <w:rsid w:val="40068725"/>
    <w:rsid w:val="401A15A0"/>
    <w:rsid w:val="401EEFD9"/>
    <w:rsid w:val="4020A3E8"/>
    <w:rsid w:val="402AC835"/>
    <w:rsid w:val="402B04B5"/>
    <w:rsid w:val="4040A9F2"/>
    <w:rsid w:val="404C20BA"/>
    <w:rsid w:val="40511513"/>
    <w:rsid w:val="40590A94"/>
    <w:rsid w:val="40678C4B"/>
    <w:rsid w:val="409F04DC"/>
    <w:rsid w:val="409F93D4"/>
    <w:rsid w:val="40B9271E"/>
    <w:rsid w:val="40C5CBFE"/>
    <w:rsid w:val="40DC61B7"/>
    <w:rsid w:val="40E44F28"/>
    <w:rsid w:val="40F03B18"/>
    <w:rsid w:val="40F63FBD"/>
    <w:rsid w:val="4104A057"/>
    <w:rsid w:val="4108045E"/>
    <w:rsid w:val="411D959D"/>
    <w:rsid w:val="41430A72"/>
    <w:rsid w:val="41449838"/>
    <w:rsid w:val="414E7DFB"/>
    <w:rsid w:val="4157AB88"/>
    <w:rsid w:val="41678D96"/>
    <w:rsid w:val="41813119"/>
    <w:rsid w:val="41873CDB"/>
    <w:rsid w:val="419C8A95"/>
    <w:rsid w:val="419F61AE"/>
    <w:rsid w:val="41AFB898"/>
    <w:rsid w:val="41BFE5F2"/>
    <w:rsid w:val="41C41EA4"/>
    <w:rsid w:val="41C48EF8"/>
    <w:rsid w:val="41E235E9"/>
    <w:rsid w:val="421C43B5"/>
    <w:rsid w:val="42216453"/>
    <w:rsid w:val="4241E187"/>
    <w:rsid w:val="424C4217"/>
    <w:rsid w:val="42645608"/>
    <w:rsid w:val="427DDDB1"/>
    <w:rsid w:val="427F06AB"/>
    <w:rsid w:val="4287352F"/>
    <w:rsid w:val="4298EF73"/>
    <w:rsid w:val="429BED04"/>
    <w:rsid w:val="42C14281"/>
    <w:rsid w:val="42C7D699"/>
    <w:rsid w:val="42D5F1C9"/>
    <w:rsid w:val="42FAC853"/>
    <w:rsid w:val="431D850E"/>
    <w:rsid w:val="43449292"/>
    <w:rsid w:val="4356E849"/>
    <w:rsid w:val="436032B3"/>
    <w:rsid w:val="439B540F"/>
    <w:rsid w:val="43B05676"/>
    <w:rsid w:val="43B2F0AC"/>
    <w:rsid w:val="43D3A58B"/>
    <w:rsid w:val="43DCC404"/>
    <w:rsid w:val="43E0CB19"/>
    <w:rsid w:val="43E3000F"/>
    <w:rsid w:val="4403E0BE"/>
    <w:rsid w:val="440B8297"/>
    <w:rsid w:val="4419AE12"/>
    <w:rsid w:val="442A1CD0"/>
    <w:rsid w:val="44311652"/>
    <w:rsid w:val="444147BC"/>
    <w:rsid w:val="444759EA"/>
    <w:rsid w:val="44653D44"/>
    <w:rsid w:val="4473B98B"/>
    <w:rsid w:val="448D1D61"/>
    <w:rsid w:val="44964BAF"/>
    <w:rsid w:val="44AC6958"/>
    <w:rsid w:val="44BF0229"/>
    <w:rsid w:val="44C1241E"/>
    <w:rsid w:val="44CAB020"/>
    <w:rsid w:val="44D33B62"/>
    <w:rsid w:val="44E44E87"/>
    <w:rsid w:val="44EFEB5F"/>
    <w:rsid w:val="44F34A51"/>
    <w:rsid w:val="44FC111A"/>
    <w:rsid w:val="45009D25"/>
    <w:rsid w:val="4505049C"/>
    <w:rsid w:val="450845AA"/>
    <w:rsid w:val="45171FA5"/>
    <w:rsid w:val="452D5DEC"/>
    <w:rsid w:val="4531FEF4"/>
    <w:rsid w:val="453DCE44"/>
    <w:rsid w:val="454A567B"/>
    <w:rsid w:val="4551967B"/>
    <w:rsid w:val="45614571"/>
    <w:rsid w:val="4563598B"/>
    <w:rsid w:val="456E2798"/>
    <w:rsid w:val="458506E2"/>
    <w:rsid w:val="4586BDF6"/>
    <w:rsid w:val="458EC546"/>
    <w:rsid w:val="45B57E73"/>
    <w:rsid w:val="45B78FDB"/>
    <w:rsid w:val="45CAC9D6"/>
    <w:rsid w:val="45D02FA7"/>
    <w:rsid w:val="45D64B60"/>
    <w:rsid w:val="45DB3FFD"/>
    <w:rsid w:val="45F999B9"/>
    <w:rsid w:val="45FAE64F"/>
    <w:rsid w:val="4602ADF5"/>
    <w:rsid w:val="4627EFE1"/>
    <w:rsid w:val="4652B810"/>
    <w:rsid w:val="4662FE96"/>
    <w:rsid w:val="46853B30"/>
    <w:rsid w:val="468BE9AC"/>
    <w:rsid w:val="46D3D933"/>
    <w:rsid w:val="46E7D298"/>
    <w:rsid w:val="4711A585"/>
    <w:rsid w:val="4717A27A"/>
    <w:rsid w:val="471B3CAF"/>
    <w:rsid w:val="4741DBF9"/>
    <w:rsid w:val="474C9ABD"/>
    <w:rsid w:val="47575104"/>
    <w:rsid w:val="4758BCDA"/>
    <w:rsid w:val="4759D64C"/>
    <w:rsid w:val="4771DDF6"/>
    <w:rsid w:val="477B4166"/>
    <w:rsid w:val="4790EDA0"/>
    <w:rsid w:val="47998022"/>
    <w:rsid w:val="47B70EF0"/>
    <w:rsid w:val="47D1F485"/>
    <w:rsid w:val="47EA42D0"/>
    <w:rsid w:val="481800A4"/>
    <w:rsid w:val="481E3FEE"/>
    <w:rsid w:val="4828E350"/>
    <w:rsid w:val="483E10BE"/>
    <w:rsid w:val="4842313F"/>
    <w:rsid w:val="4857ABD4"/>
    <w:rsid w:val="4878EE38"/>
    <w:rsid w:val="48B710EE"/>
    <w:rsid w:val="48BA9912"/>
    <w:rsid w:val="48DFB3D3"/>
    <w:rsid w:val="48F78769"/>
    <w:rsid w:val="490796D5"/>
    <w:rsid w:val="49132D77"/>
    <w:rsid w:val="49154BE6"/>
    <w:rsid w:val="491558FF"/>
    <w:rsid w:val="49467B64"/>
    <w:rsid w:val="4951E9BB"/>
    <w:rsid w:val="49BB7BEF"/>
    <w:rsid w:val="49C45E04"/>
    <w:rsid w:val="49E9FD1D"/>
    <w:rsid w:val="4A172587"/>
    <w:rsid w:val="4A2647F7"/>
    <w:rsid w:val="4A29DB9C"/>
    <w:rsid w:val="4A3D4EBD"/>
    <w:rsid w:val="4A427289"/>
    <w:rsid w:val="4A43FF67"/>
    <w:rsid w:val="4A77EAAD"/>
    <w:rsid w:val="4AA47128"/>
    <w:rsid w:val="4AA620D9"/>
    <w:rsid w:val="4AB29686"/>
    <w:rsid w:val="4AE8A21D"/>
    <w:rsid w:val="4AEC5B2B"/>
    <w:rsid w:val="4AEF0578"/>
    <w:rsid w:val="4B035E8A"/>
    <w:rsid w:val="4B043306"/>
    <w:rsid w:val="4B3F4861"/>
    <w:rsid w:val="4B49E0E9"/>
    <w:rsid w:val="4B5C78A1"/>
    <w:rsid w:val="4B6CAEB0"/>
    <w:rsid w:val="4B8599C0"/>
    <w:rsid w:val="4B9F65A0"/>
    <w:rsid w:val="4BA15433"/>
    <w:rsid w:val="4BB5936E"/>
    <w:rsid w:val="4BC5546E"/>
    <w:rsid w:val="4BCF2F2A"/>
    <w:rsid w:val="4BD7D426"/>
    <w:rsid w:val="4BED1416"/>
    <w:rsid w:val="4BF04682"/>
    <w:rsid w:val="4BF2A75A"/>
    <w:rsid w:val="4BF95A7F"/>
    <w:rsid w:val="4C086745"/>
    <w:rsid w:val="4C16C97D"/>
    <w:rsid w:val="4C218FFD"/>
    <w:rsid w:val="4C41E7C4"/>
    <w:rsid w:val="4C5896FC"/>
    <w:rsid w:val="4C6F7BB8"/>
    <w:rsid w:val="4C84727E"/>
    <w:rsid w:val="4C8B1C28"/>
    <w:rsid w:val="4CB86DA2"/>
    <w:rsid w:val="4CB8F744"/>
    <w:rsid w:val="4CC0977A"/>
    <w:rsid w:val="4CD801E1"/>
    <w:rsid w:val="4CDE2595"/>
    <w:rsid w:val="4CFF981F"/>
    <w:rsid w:val="4D05BAF8"/>
    <w:rsid w:val="4D0D4B00"/>
    <w:rsid w:val="4D38EAE0"/>
    <w:rsid w:val="4D44DCC1"/>
    <w:rsid w:val="4D46046E"/>
    <w:rsid w:val="4D4E07DC"/>
    <w:rsid w:val="4D5F7217"/>
    <w:rsid w:val="4D647AB4"/>
    <w:rsid w:val="4D833778"/>
    <w:rsid w:val="4D8CD5D1"/>
    <w:rsid w:val="4D945A1B"/>
    <w:rsid w:val="4DB4F868"/>
    <w:rsid w:val="4DDDA5F5"/>
    <w:rsid w:val="4DE4CB07"/>
    <w:rsid w:val="4DF4435C"/>
    <w:rsid w:val="4E292200"/>
    <w:rsid w:val="4E321F27"/>
    <w:rsid w:val="4E4EDE07"/>
    <w:rsid w:val="4E692591"/>
    <w:rsid w:val="4E7147C1"/>
    <w:rsid w:val="4E79F5F6"/>
    <w:rsid w:val="4E8137AA"/>
    <w:rsid w:val="4E95A17B"/>
    <w:rsid w:val="4EA20C0E"/>
    <w:rsid w:val="4EAA79CD"/>
    <w:rsid w:val="4EB35A0F"/>
    <w:rsid w:val="4EB98E8D"/>
    <w:rsid w:val="4ECDCA53"/>
    <w:rsid w:val="4ECE019E"/>
    <w:rsid w:val="4ED95A2C"/>
    <w:rsid w:val="4EF01583"/>
    <w:rsid w:val="4F038A4F"/>
    <w:rsid w:val="4F38523B"/>
    <w:rsid w:val="4F4060E6"/>
    <w:rsid w:val="4F471A9A"/>
    <w:rsid w:val="4F58E864"/>
    <w:rsid w:val="4F6879EF"/>
    <w:rsid w:val="4F721641"/>
    <w:rsid w:val="4F7866AB"/>
    <w:rsid w:val="4F9C973B"/>
    <w:rsid w:val="4FB457CA"/>
    <w:rsid w:val="4FBC416A"/>
    <w:rsid w:val="4FBECE65"/>
    <w:rsid w:val="4FC4F261"/>
    <w:rsid w:val="4FCDEF88"/>
    <w:rsid w:val="4FED93C1"/>
    <w:rsid w:val="500787C7"/>
    <w:rsid w:val="5031381F"/>
    <w:rsid w:val="503E53A8"/>
    <w:rsid w:val="5051B7F6"/>
    <w:rsid w:val="505EA93A"/>
    <w:rsid w:val="506D061B"/>
    <w:rsid w:val="509323F4"/>
    <w:rsid w:val="50BD58C3"/>
    <w:rsid w:val="50D69717"/>
    <w:rsid w:val="50D7FB6A"/>
    <w:rsid w:val="5103EEAB"/>
    <w:rsid w:val="51171D8D"/>
    <w:rsid w:val="511D10B0"/>
    <w:rsid w:val="5120E7A2"/>
    <w:rsid w:val="5128335E"/>
    <w:rsid w:val="51287FA3"/>
    <w:rsid w:val="51475B04"/>
    <w:rsid w:val="51681584"/>
    <w:rsid w:val="5180661A"/>
    <w:rsid w:val="5182F48C"/>
    <w:rsid w:val="519BCA27"/>
    <w:rsid w:val="51C48B64"/>
    <w:rsid w:val="51E01DC1"/>
    <w:rsid w:val="51E434A1"/>
    <w:rsid w:val="51F065AD"/>
    <w:rsid w:val="51F1C880"/>
    <w:rsid w:val="51FF5774"/>
    <w:rsid w:val="52121DF7"/>
    <w:rsid w:val="5228DDD8"/>
    <w:rsid w:val="522A768B"/>
    <w:rsid w:val="522C72E5"/>
    <w:rsid w:val="52315AA5"/>
    <w:rsid w:val="5242531A"/>
    <w:rsid w:val="527342D3"/>
    <w:rsid w:val="527487D4"/>
    <w:rsid w:val="528DBA7A"/>
    <w:rsid w:val="52A2D695"/>
    <w:rsid w:val="52A84E86"/>
    <w:rsid w:val="52AD85CD"/>
    <w:rsid w:val="52B8F68A"/>
    <w:rsid w:val="52BDA86B"/>
    <w:rsid w:val="52CB2532"/>
    <w:rsid w:val="52D70086"/>
    <w:rsid w:val="52E76919"/>
    <w:rsid w:val="52FCB0C3"/>
    <w:rsid w:val="53079BAE"/>
    <w:rsid w:val="53087729"/>
    <w:rsid w:val="5315E496"/>
    <w:rsid w:val="531C0C4F"/>
    <w:rsid w:val="532ED021"/>
    <w:rsid w:val="5331B203"/>
    <w:rsid w:val="53348550"/>
    <w:rsid w:val="5338FA34"/>
    <w:rsid w:val="5342D40D"/>
    <w:rsid w:val="534ADA60"/>
    <w:rsid w:val="5350188D"/>
    <w:rsid w:val="53851A84"/>
    <w:rsid w:val="538956E3"/>
    <w:rsid w:val="538DE982"/>
    <w:rsid w:val="539476D1"/>
    <w:rsid w:val="53990B09"/>
    <w:rsid w:val="539A8F99"/>
    <w:rsid w:val="53A1EB2D"/>
    <w:rsid w:val="53A3C167"/>
    <w:rsid w:val="53B7C129"/>
    <w:rsid w:val="53B851DA"/>
    <w:rsid w:val="53E634B1"/>
    <w:rsid w:val="53F8073D"/>
    <w:rsid w:val="53F9B6E4"/>
    <w:rsid w:val="542BEF0A"/>
    <w:rsid w:val="54359990"/>
    <w:rsid w:val="54513AD7"/>
    <w:rsid w:val="546F1E64"/>
    <w:rsid w:val="548A6A64"/>
    <w:rsid w:val="54910F78"/>
    <w:rsid w:val="549EC563"/>
    <w:rsid w:val="54B405A7"/>
    <w:rsid w:val="54B6A3D7"/>
    <w:rsid w:val="54D96F44"/>
    <w:rsid w:val="550842A6"/>
    <w:rsid w:val="5522F305"/>
    <w:rsid w:val="554E5CA8"/>
    <w:rsid w:val="557EA718"/>
    <w:rsid w:val="558DF12C"/>
    <w:rsid w:val="5598D0D5"/>
    <w:rsid w:val="5598F47D"/>
    <w:rsid w:val="559D0941"/>
    <w:rsid w:val="55B2B6A2"/>
    <w:rsid w:val="55B94B9A"/>
    <w:rsid w:val="55BAEC19"/>
    <w:rsid w:val="55CDBC73"/>
    <w:rsid w:val="55E32F4C"/>
    <w:rsid w:val="55FB42E6"/>
    <w:rsid w:val="5604904A"/>
    <w:rsid w:val="562C465F"/>
    <w:rsid w:val="563BBF20"/>
    <w:rsid w:val="56634595"/>
    <w:rsid w:val="566952C5"/>
    <w:rsid w:val="567182DF"/>
    <w:rsid w:val="5681D97F"/>
    <w:rsid w:val="56879C87"/>
    <w:rsid w:val="568F0047"/>
    <w:rsid w:val="56EF9413"/>
    <w:rsid w:val="5714DB47"/>
    <w:rsid w:val="5715A71B"/>
    <w:rsid w:val="573144FC"/>
    <w:rsid w:val="573EB34D"/>
    <w:rsid w:val="5766B7C1"/>
    <w:rsid w:val="576CA1C7"/>
    <w:rsid w:val="57A3ED59"/>
    <w:rsid w:val="57A5C098"/>
    <w:rsid w:val="57EA824D"/>
    <w:rsid w:val="5801E54B"/>
    <w:rsid w:val="58052326"/>
    <w:rsid w:val="582CEA98"/>
    <w:rsid w:val="582D279F"/>
    <w:rsid w:val="58456AE4"/>
    <w:rsid w:val="58502DFF"/>
    <w:rsid w:val="58642AA6"/>
    <w:rsid w:val="5885EEFF"/>
    <w:rsid w:val="58972F51"/>
    <w:rsid w:val="58AACD5A"/>
    <w:rsid w:val="58B8CDD1"/>
    <w:rsid w:val="58D88DC7"/>
    <w:rsid w:val="58EED8C7"/>
    <w:rsid w:val="58FBEE5A"/>
    <w:rsid w:val="58FD06F3"/>
    <w:rsid w:val="59025D13"/>
    <w:rsid w:val="590730B2"/>
    <w:rsid w:val="5950DB1E"/>
    <w:rsid w:val="5961ABD3"/>
    <w:rsid w:val="596E2FEC"/>
    <w:rsid w:val="5979957B"/>
    <w:rsid w:val="598466C6"/>
    <w:rsid w:val="599FA91C"/>
    <w:rsid w:val="59AA544E"/>
    <w:rsid w:val="59BC48D3"/>
    <w:rsid w:val="59C07D62"/>
    <w:rsid w:val="59D0F0B8"/>
    <w:rsid w:val="59D48CD7"/>
    <w:rsid w:val="59DD8F6D"/>
    <w:rsid w:val="59EC6F11"/>
    <w:rsid w:val="5A085C08"/>
    <w:rsid w:val="5A187ED8"/>
    <w:rsid w:val="5A20ACE2"/>
    <w:rsid w:val="5A31267E"/>
    <w:rsid w:val="5A572A86"/>
    <w:rsid w:val="5A6A7B87"/>
    <w:rsid w:val="5A730094"/>
    <w:rsid w:val="5A7D95AF"/>
    <w:rsid w:val="5A7F3451"/>
    <w:rsid w:val="5A925ADF"/>
    <w:rsid w:val="5ABC3859"/>
    <w:rsid w:val="5ACE8C6F"/>
    <w:rsid w:val="5ACF1185"/>
    <w:rsid w:val="5AD58EF5"/>
    <w:rsid w:val="5AD82CD4"/>
    <w:rsid w:val="5AE7CA6C"/>
    <w:rsid w:val="5B25D431"/>
    <w:rsid w:val="5B285E93"/>
    <w:rsid w:val="5B37B9FA"/>
    <w:rsid w:val="5B5C5E3F"/>
    <w:rsid w:val="5B5FAA12"/>
    <w:rsid w:val="5B71A15B"/>
    <w:rsid w:val="5B812D1C"/>
    <w:rsid w:val="5BA354E6"/>
    <w:rsid w:val="5BAE22CF"/>
    <w:rsid w:val="5BCAB223"/>
    <w:rsid w:val="5BCAC674"/>
    <w:rsid w:val="5BF25F03"/>
    <w:rsid w:val="5C24FE77"/>
    <w:rsid w:val="5C331E9D"/>
    <w:rsid w:val="5C426BDE"/>
    <w:rsid w:val="5C4A6619"/>
    <w:rsid w:val="5C65FF70"/>
    <w:rsid w:val="5C682815"/>
    <w:rsid w:val="5C703EBB"/>
    <w:rsid w:val="5C79ADD6"/>
    <w:rsid w:val="5C93AE6D"/>
    <w:rsid w:val="5CACCE2C"/>
    <w:rsid w:val="5CBDCCC0"/>
    <w:rsid w:val="5CE39D7D"/>
    <w:rsid w:val="5CEBAE98"/>
    <w:rsid w:val="5CF154DF"/>
    <w:rsid w:val="5CF83E0D"/>
    <w:rsid w:val="5D075BAE"/>
    <w:rsid w:val="5D0CFE26"/>
    <w:rsid w:val="5D17FC7B"/>
    <w:rsid w:val="5D3F2547"/>
    <w:rsid w:val="5D56AC08"/>
    <w:rsid w:val="5D754893"/>
    <w:rsid w:val="5D87CCA5"/>
    <w:rsid w:val="5D883F83"/>
    <w:rsid w:val="5D8F3812"/>
    <w:rsid w:val="5D9A996F"/>
    <w:rsid w:val="5DA4F3FE"/>
    <w:rsid w:val="5DAAAF2E"/>
    <w:rsid w:val="5DD7D7EC"/>
    <w:rsid w:val="5DDCD5F7"/>
    <w:rsid w:val="5DE1E89E"/>
    <w:rsid w:val="5DE38F2F"/>
    <w:rsid w:val="5E00C64F"/>
    <w:rsid w:val="5E0134AF"/>
    <w:rsid w:val="5E0F15B5"/>
    <w:rsid w:val="5E15AB41"/>
    <w:rsid w:val="5E207DEB"/>
    <w:rsid w:val="5E3A58FA"/>
    <w:rsid w:val="5E475668"/>
    <w:rsid w:val="5E79EFE8"/>
    <w:rsid w:val="5E7B6C31"/>
    <w:rsid w:val="5E8D5748"/>
    <w:rsid w:val="5E8FFA63"/>
    <w:rsid w:val="5EB8C6B1"/>
    <w:rsid w:val="5ED89FEE"/>
    <w:rsid w:val="5F007529"/>
    <w:rsid w:val="5F1B077B"/>
    <w:rsid w:val="5F23063E"/>
    <w:rsid w:val="5F56BDEB"/>
    <w:rsid w:val="5F6A7F3B"/>
    <w:rsid w:val="5F6F18EC"/>
    <w:rsid w:val="5F723B8B"/>
    <w:rsid w:val="5F7F01F1"/>
    <w:rsid w:val="5FA47589"/>
    <w:rsid w:val="5FC147C2"/>
    <w:rsid w:val="5FC8B2D9"/>
    <w:rsid w:val="5FD32A31"/>
    <w:rsid w:val="5FF12602"/>
    <w:rsid w:val="5FF749BA"/>
    <w:rsid w:val="6003852E"/>
    <w:rsid w:val="6004FD02"/>
    <w:rsid w:val="6015FF00"/>
    <w:rsid w:val="601AEA95"/>
    <w:rsid w:val="604E62E5"/>
    <w:rsid w:val="606A2266"/>
    <w:rsid w:val="6074704F"/>
    <w:rsid w:val="608BFC00"/>
    <w:rsid w:val="609F9CD1"/>
    <w:rsid w:val="60D7E978"/>
    <w:rsid w:val="60ECC323"/>
    <w:rsid w:val="60F82317"/>
    <w:rsid w:val="6105D099"/>
    <w:rsid w:val="610FF670"/>
    <w:rsid w:val="6139D54B"/>
    <w:rsid w:val="613EEC5F"/>
    <w:rsid w:val="614F6A11"/>
    <w:rsid w:val="618E4ECF"/>
    <w:rsid w:val="61946492"/>
    <w:rsid w:val="619BE643"/>
    <w:rsid w:val="619D68C4"/>
    <w:rsid w:val="61A5C7B3"/>
    <w:rsid w:val="61C313C6"/>
    <w:rsid w:val="61CD145B"/>
    <w:rsid w:val="61FDB375"/>
    <w:rsid w:val="6212C18C"/>
    <w:rsid w:val="622566D9"/>
    <w:rsid w:val="6267CAFF"/>
    <w:rsid w:val="626B02C3"/>
    <w:rsid w:val="62892F5F"/>
    <w:rsid w:val="629608D7"/>
    <w:rsid w:val="62981E36"/>
    <w:rsid w:val="629CA9AA"/>
    <w:rsid w:val="62B0F341"/>
    <w:rsid w:val="62B7293C"/>
    <w:rsid w:val="62C740CD"/>
    <w:rsid w:val="62D351FD"/>
    <w:rsid w:val="62D4A5D2"/>
    <w:rsid w:val="62D4F605"/>
    <w:rsid w:val="62D75FC1"/>
    <w:rsid w:val="62DD8407"/>
    <w:rsid w:val="63110D3D"/>
    <w:rsid w:val="6319ECE3"/>
    <w:rsid w:val="63346D35"/>
    <w:rsid w:val="6335FB97"/>
    <w:rsid w:val="6355BD1F"/>
    <w:rsid w:val="6355FF5E"/>
    <w:rsid w:val="636D07E0"/>
    <w:rsid w:val="637198EE"/>
    <w:rsid w:val="63CDAC8D"/>
    <w:rsid w:val="63D2F7CD"/>
    <w:rsid w:val="63DCC8AF"/>
    <w:rsid w:val="6404EEA2"/>
    <w:rsid w:val="64175B47"/>
    <w:rsid w:val="64274B35"/>
    <w:rsid w:val="64595965"/>
    <w:rsid w:val="6461433B"/>
    <w:rsid w:val="646F9A53"/>
    <w:rsid w:val="648BF117"/>
    <w:rsid w:val="649E4617"/>
    <w:rsid w:val="64E5CFE2"/>
    <w:rsid w:val="64E99EE0"/>
    <w:rsid w:val="650E99D1"/>
    <w:rsid w:val="652C5069"/>
    <w:rsid w:val="65441D55"/>
    <w:rsid w:val="6544B6C6"/>
    <w:rsid w:val="6555C1EA"/>
    <w:rsid w:val="6556E9C4"/>
    <w:rsid w:val="6590D7EC"/>
    <w:rsid w:val="659E3065"/>
    <w:rsid w:val="65AD0601"/>
    <w:rsid w:val="65B3A401"/>
    <w:rsid w:val="65C94086"/>
    <w:rsid w:val="660A79B1"/>
    <w:rsid w:val="660FDFE5"/>
    <w:rsid w:val="6628D7AD"/>
    <w:rsid w:val="66308051"/>
    <w:rsid w:val="66452F67"/>
    <w:rsid w:val="665826F6"/>
    <w:rsid w:val="665ABFCE"/>
    <w:rsid w:val="666517C9"/>
    <w:rsid w:val="66872968"/>
    <w:rsid w:val="668B038C"/>
    <w:rsid w:val="669304D1"/>
    <w:rsid w:val="669E3946"/>
    <w:rsid w:val="66AB0649"/>
    <w:rsid w:val="66B23D3A"/>
    <w:rsid w:val="66BA2F8D"/>
    <w:rsid w:val="66C7F565"/>
    <w:rsid w:val="66DCCE7E"/>
    <w:rsid w:val="66E6078D"/>
    <w:rsid w:val="66EE59C8"/>
    <w:rsid w:val="66FF53B0"/>
    <w:rsid w:val="6712735F"/>
    <w:rsid w:val="67489020"/>
    <w:rsid w:val="675256EA"/>
    <w:rsid w:val="67629E62"/>
    <w:rsid w:val="6781F7D1"/>
    <w:rsid w:val="678794C5"/>
    <w:rsid w:val="67969CAE"/>
    <w:rsid w:val="67CCF0C3"/>
    <w:rsid w:val="67F58C78"/>
    <w:rsid w:val="6809AA4C"/>
    <w:rsid w:val="681DB307"/>
    <w:rsid w:val="68270DE6"/>
    <w:rsid w:val="682D50B7"/>
    <w:rsid w:val="68384F9B"/>
    <w:rsid w:val="6839E823"/>
    <w:rsid w:val="684A707F"/>
    <w:rsid w:val="6872F4C4"/>
    <w:rsid w:val="689ED9CB"/>
    <w:rsid w:val="68CB006B"/>
    <w:rsid w:val="68D33079"/>
    <w:rsid w:val="68D70B3C"/>
    <w:rsid w:val="68DB9419"/>
    <w:rsid w:val="68DBC923"/>
    <w:rsid w:val="68EF0826"/>
    <w:rsid w:val="68F131D6"/>
    <w:rsid w:val="68F82EE8"/>
    <w:rsid w:val="6900E107"/>
    <w:rsid w:val="6920E701"/>
    <w:rsid w:val="69218753"/>
    <w:rsid w:val="6926F12F"/>
    <w:rsid w:val="69284C83"/>
    <w:rsid w:val="695A8BF7"/>
    <w:rsid w:val="69637D86"/>
    <w:rsid w:val="699623E7"/>
    <w:rsid w:val="69A61AF9"/>
    <w:rsid w:val="69A7DD33"/>
    <w:rsid w:val="69C540E2"/>
    <w:rsid w:val="69E5E84E"/>
    <w:rsid w:val="69F8B508"/>
    <w:rsid w:val="6A3FB4E5"/>
    <w:rsid w:val="6A5327F5"/>
    <w:rsid w:val="6A554E86"/>
    <w:rsid w:val="6A5B57BC"/>
    <w:rsid w:val="6A5C9307"/>
    <w:rsid w:val="6A5DDEAE"/>
    <w:rsid w:val="6A7F82C5"/>
    <w:rsid w:val="6A855FC6"/>
    <w:rsid w:val="6AA4D2CF"/>
    <w:rsid w:val="6AAE05A4"/>
    <w:rsid w:val="6AD586C8"/>
    <w:rsid w:val="6AE4D10F"/>
    <w:rsid w:val="6AE9C3CA"/>
    <w:rsid w:val="6B72E1D3"/>
    <w:rsid w:val="6B750605"/>
    <w:rsid w:val="6B88AB63"/>
    <w:rsid w:val="6B9086E6"/>
    <w:rsid w:val="6B993E6F"/>
    <w:rsid w:val="6B9F5FC0"/>
    <w:rsid w:val="6BAC1E8D"/>
    <w:rsid w:val="6BB492E3"/>
    <w:rsid w:val="6BD90827"/>
    <w:rsid w:val="6C065A19"/>
    <w:rsid w:val="6C07606F"/>
    <w:rsid w:val="6C0F64CC"/>
    <w:rsid w:val="6C22631A"/>
    <w:rsid w:val="6C245691"/>
    <w:rsid w:val="6C5AF011"/>
    <w:rsid w:val="6C60B3BE"/>
    <w:rsid w:val="6C6250E0"/>
    <w:rsid w:val="6C6478B6"/>
    <w:rsid w:val="6C7013C2"/>
    <w:rsid w:val="6C87E5AB"/>
    <w:rsid w:val="6CA56F91"/>
    <w:rsid w:val="6CD473F9"/>
    <w:rsid w:val="6CDE7379"/>
    <w:rsid w:val="6D0563E8"/>
    <w:rsid w:val="6D151A17"/>
    <w:rsid w:val="6D40A303"/>
    <w:rsid w:val="6D4C6587"/>
    <w:rsid w:val="6D52D3E3"/>
    <w:rsid w:val="6D584F48"/>
    <w:rsid w:val="6D84417F"/>
    <w:rsid w:val="6D874603"/>
    <w:rsid w:val="6D8FE476"/>
    <w:rsid w:val="6DAD1D2D"/>
    <w:rsid w:val="6DBD6898"/>
    <w:rsid w:val="6DC87F6D"/>
    <w:rsid w:val="6DD99290"/>
    <w:rsid w:val="6DE15FC2"/>
    <w:rsid w:val="6E04D9EC"/>
    <w:rsid w:val="6E169FAB"/>
    <w:rsid w:val="6E194CC9"/>
    <w:rsid w:val="6E46DAC2"/>
    <w:rsid w:val="6E48F269"/>
    <w:rsid w:val="6E6391CE"/>
    <w:rsid w:val="6E678A1F"/>
    <w:rsid w:val="6E6F0CE5"/>
    <w:rsid w:val="6E794D9D"/>
    <w:rsid w:val="6E837F88"/>
    <w:rsid w:val="6E85EDBD"/>
    <w:rsid w:val="6E98B205"/>
    <w:rsid w:val="6E9B9807"/>
    <w:rsid w:val="6E9F5768"/>
    <w:rsid w:val="6EA713A5"/>
    <w:rsid w:val="6EAA0351"/>
    <w:rsid w:val="6EAF5CD6"/>
    <w:rsid w:val="6EB0A49F"/>
    <w:rsid w:val="6ED13E1F"/>
    <w:rsid w:val="6EE2DEF7"/>
    <w:rsid w:val="6EF11972"/>
    <w:rsid w:val="6F0B136A"/>
    <w:rsid w:val="6F1EA791"/>
    <w:rsid w:val="6F22FCA5"/>
    <w:rsid w:val="6F25C776"/>
    <w:rsid w:val="6F5360C9"/>
    <w:rsid w:val="6F898EE1"/>
    <w:rsid w:val="6FAA79EC"/>
    <w:rsid w:val="6FBCDA4A"/>
    <w:rsid w:val="6FDA2CD1"/>
    <w:rsid w:val="6FDD5353"/>
    <w:rsid w:val="6FF71C55"/>
    <w:rsid w:val="7003CD61"/>
    <w:rsid w:val="7006D67C"/>
    <w:rsid w:val="7007ED28"/>
    <w:rsid w:val="700A8F72"/>
    <w:rsid w:val="7017AA1C"/>
    <w:rsid w:val="701B5A09"/>
    <w:rsid w:val="70253C76"/>
    <w:rsid w:val="7028DC4A"/>
    <w:rsid w:val="702A543D"/>
    <w:rsid w:val="702E2176"/>
    <w:rsid w:val="70399480"/>
    <w:rsid w:val="703D04AA"/>
    <w:rsid w:val="7051734B"/>
    <w:rsid w:val="705A593E"/>
    <w:rsid w:val="708DA43A"/>
    <w:rsid w:val="709B37A4"/>
    <w:rsid w:val="70BBABFE"/>
    <w:rsid w:val="70EA2DC4"/>
    <w:rsid w:val="7121838D"/>
    <w:rsid w:val="7122C6FC"/>
    <w:rsid w:val="712B329C"/>
    <w:rsid w:val="71482B98"/>
    <w:rsid w:val="7156B442"/>
    <w:rsid w:val="71687C74"/>
    <w:rsid w:val="716C9875"/>
    <w:rsid w:val="71759B28"/>
    <w:rsid w:val="7181FEE4"/>
    <w:rsid w:val="7185BA63"/>
    <w:rsid w:val="71BE8674"/>
    <w:rsid w:val="71CE61CB"/>
    <w:rsid w:val="71D49B2A"/>
    <w:rsid w:val="71E1BD02"/>
    <w:rsid w:val="71FB8A52"/>
    <w:rsid w:val="71FCD807"/>
    <w:rsid w:val="720C577B"/>
    <w:rsid w:val="72164DE1"/>
    <w:rsid w:val="722993D1"/>
    <w:rsid w:val="722D974D"/>
    <w:rsid w:val="723A42FE"/>
    <w:rsid w:val="724A3BDA"/>
    <w:rsid w:val="724A8BD3"/>
    <w:rsid w:val="725B4D93"/>
    <w:rsid w:val="726983C7"/>
    <w:rsid w:val="726A4178"/>
    <w:rsid w:val="729089B9"/>
    <w:rsid w:val="7299595C"/>
    <w:rsid w:val="729CC3CC"/>
    <w:rsid w:val="729E53A5"/>
    <w:rsid w:val="72A71A04"/>
    <w:rsid w:val="72D0E952"/>
    <w:rsid w:val="73136559"/>
    <w:rsid w:val="7340E432"/>
    <w:rsid w:val="734119A6"/>
    <w:rsid w:val="7346DF91"/>
    <w:rsid w:val="735369D3"/>
    <w:rsid w:val="73570A8F"/>
    <w:rsid w:val="736309B7"/>
    <w:rsid w:val="736C2328"/>
    <w:rsid w:val="7376C2C6"/>
    <w:rsid w:val="73F60012"/>
    <w:rsid w:val="73F8B243"/>
    <w:rsid w:val="74104930"/>
    <w:rsid w:val="7412A452"/>
    <w:rsid w:val="74352CA0"/>
    <w:rsid w:val="743E3BFD"/>
    <w:rsid w:val="744611DC"/>
    <w:rsid w:val="7448A54E"/>
    <w:rsid w:val="744D2AFB"/>
    <w:rsid w:val="745728CB"/>
    <w:rsid w:val="7482638B"/>
    <w:rsid w:val="74877935"/>
    <w:rsid w:val="74B4204F"/>
    <w:rsid w:val="74C3C179"/>
    <w:rsid w:val="74C6BD4D"/>
    <w:rsid w:val="74C883EE"/>
    <w:rsid w:val="74DE35EC"/>
    <w:rsid w:val="74E39DDF"/>
    <w:rsid w:val="74E519B3"/>
    <w:rsid w:val="74EDBCA4"/>
    <w:rsid w:val="74F68584"/>
    <w:rsid w:val="7539CFFE"/>
    <w:rsid w:val="7541E882"/>
    <w:rsid w:val="7542AE52"/>
    <w:rsid w:val="754951B5"/>
    <w:rsid w:val="75615082"/>
    <w:rsid w:val="75694BD5"/>
    <w:rsid w:val="7578CDA8"/>
    <w:rsid w:val="758FCA5D"/>
    <w:rsid w:val="75993439"/>
    <w:rsid w:val="75A0F789"/>
    <w:rsid w:val="75B893B1"/>
    <w:rsid w:val="75DE28FD"/>
    <w:rsid w:val="75EA0F85"/>
    <w:rsid w:val="75F26EDA"/>
    <w:rsid w:val="763D4A56"/>
    <w:rsid w:val="7643509A"/>
    <w:rsid w:val="76485AC0"/>
    <w:rsid w:val="76641E6D"/>
    <w:rsid w:val="76765CC1"/>
    <w:rsid w:val="7687EC83"/>
    <w:rsid w:val="76A2061F"/>
    <w:rsid w:val="76AEAABD"/>
    <w:rsid w:val="76BBAA72"/>
    <w:rsid w:val="76C0FDB6"/>
    <w:rsid w:val="76F43A9E"/>
    <w:rsid w:val="7707DF61"/>
    <w:rsid w:val="77102438"/>
    <w:rsid w:val="773DFA09"/>
    <w:rsid w:val="773F3510"/>
    <w:rsid w:val="77410944"/>
    <w:rsid w:val="774D8DB0"/>
    <w:rsid w:val="775C0A12"/>
    <w:rsid w:val="779935DC"/>
    <w:rsid w:val="7799F380"/>
    <w:rsid w:val="77B55754"/>
    <w:rsid w:val="77D2C0F0"/>
    <w:rsid w:val="77D49F38"/>
    <w:rsid w:val="77E53390"/>
    <w:rsid w:val="77E82980"/>
    <w:rsid w:val="781725FE"/>
    <w:rsid w:val="782DA93C"/>
    <w:rsid w:val="78472881"/>
    <w:rsid w:val="785D0C0E"/>
    <w:rsid w:val="788D7701"/>
    <w:rsid w:val="7892AD28"/>
    <w:rsid w:val="78A3AFC2"/>
    <w:rsid w:val="78CD7B7E"/>
    <w:rsid w:val="78DFEFDD"/>
    <w:rsid w:val="78F1D376"/>
    <w:rsid w:val="7919BC8E"/>
    <w:rsid w:val="79276A68"/>
    <w:rsid w:val="7928C63F"/>
    <w:rsid w:val="793B7199"/>
    <w:rsid w:val="793F0518"/>
    <w:rsid w:val="7956B6C6"/>
    <w:rsid w:val="7958BE94"/>
    <w:rsid w:val="795B5455"/>
    <w:rsid w:val="7972964E"/>
    <w:rsid w:val="79776DE6"/>
    <w:rsid w:val="79778A0A"/>
    <w:rsid w:val="7989EC34"/>
    <w:rsid w:val="798A328E"/>
    <w:rsid w:val="799E0B4C"/>
    <w:rsid w:val="79A6F8B0"/>
    <w:rsid w:val="79B20AF2"/>
    <w:rsid w:val="79C95999"/>
    <w:rsid w:val="79DF9E55"/>
    <w:rsid w:val="79EA7856"/>
    <w:rsid w:val="7A139FA7"/>
    <w:rsid w:val="7A4AC2C9"/>
    <w:rsid w:val="7A5C3941"/>
    <w:rsid w:val="7A5E258E"/>
    <w:rsid w:val="7A5F06B7"/>
    <w:rsid w:val="7A605301"/>
    <w:rsid w:val="7A63C284"/>
    <w:rsid w:val="7A6B0F76"/>
    <w:rsid w:val="7A701AF1"/>
    <w:rsid w:val="7A701BC9"/>
    <w:rsid w:val="7A726C71"/>
    <w:rsid w:val="7A824680"/>
    <w:rsid w:val="7AD1140A"/>
    <w:rsid w:val="7AEA600C"/>
    <w:rsid w:val="7B01C30C"/>
    <w:rsid w:val="7B1DDF53"/>
    <w:rsid w:val="7B32BB80"/>
    <w:rsid w:val="7B36D424"/>
    <w:rsid w:val="7B44ECF6"/>
    <w:rsid w:val="7B7D9200"/>
    <w:rsid w:val="7B89FB35"/>
    <w:rsid w:val="7BB0E042"/>
    <w:rsid w:val="7BD3F53D"/>
    <w:rsid w:val="7BDAF930"/>
    <w:rsid w:val="7BEE5CBE"/>
    <w:rsid w:val="7BF9653E"/>
    <w:rsid w:val="7BFB3C32"/>
    <w:rsid w:val="7C3A38F0"/>
    <w:rsid w:val="7C5268BA"/>
    <w:rsid w:val="7C67CAE6"/>
    <w:rsid w:val="7C6A8974"/>
    <w:rsid w:val="7D4643D5"/>
    <w:rsid w:val="7D4922EC"/>
    <w:rsid w:val="7D4FDABE"/>
    <w:rsid w:val="7D55CDE1"/>
    <w:rsid w:val="7D6A7995"/>
    <w:rsid w:val="7D6E7D3B"/>
    <w:rsid w:val="7D9C9BAF"/>
    <w:rsid w:val="7DBBB29E"/>
    <w:rsid w:val="7DC295BC"/>
    <w:rsid w:val="7DC5B4B0"/>
    <w:rsid w:val="7DFD9D28"/>
    <w:rsid w:val="7E107D65"/>
    <w:rsid w:val="7E115094"/>
    <w:rsid w:val="7E1514F6"/>
    <w:rsid w:val="7E206BC1"/>
    <w:rsid w:val="7E41832A"/>
    <w:rsid w:val="7E46B067"/>
    <w:rsid w:val="7E52F1A0"/>
    <w:rsid w:val="7E62A0F3"/>
    <w:rsid w:val="7E81ADFE"/>
    <w:rsid w:val="7E8F9249"/>
    <w:rsid w:val="7EB93C86"/>
    <w:rsid w:val="7EDA38B3"/>
    <w:rsid w:val="7F152878"/>
    <w:rsid w:val="7F238A59"/>
    <w:rsid w:val="7F2D2491"/>
    <w:rsid w:val="7F5CEE59"/>
    <w:rsid w:val="7F8550B6"/>
    <w:rsid w:val="7FA7D047"/>
    <w:rsid w:val="7FD8C004"/>
    <w:rsid w:val="7FFDF4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8AA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5A06"/>
  </w:style>
  <w:style w:type="paragraph" w:styleId="Nadpis1">
    <w:name w:val="heading 1"/>
    <w:basedOn w:val="Normlny"/>
    <w:link w:val="Nadpis1Char"/>
    <w:uiPriority w:val="1"/>
    <w:qFormat/>
    <w:rsid w:val="00AC3A55"/>
    <w:pPr>
      <w:widowControl w:val="0"/>
      <w:autoSpaceDE w:val="0"/>
      <w:autoSpaceDN w:val="0"/>
      <w:spacing w:after="0" w:line="240" w:lineRule="auto"/>
      <w:ind w:left="1473" w:hanging="504"/>
      <w:outlineLvl w:val="0"/>
    </w:pPr>
    <w:rPr>
      <w:rFonts w:ascii="Liberation Sans Narrow" w:eastAsia="Liberation Sans Narrow" w:hAnsi="Liberation Sans Narrow" w:cs="Times New Roman"/>
      <w:b/>
      <w:bCs/>
      <w:lang w:val="sk" w:eastAsia="sk"/>
    </w:rPr>
  </w:style>
  <w:style w:type="paragraph" w:styleId="Nadpis2">
    <w:name w:val="heading 2"/>
    <w:basedOn w:val="Normlny"/>
    <w:next w:val="Normlny"/>
    <w:link w:val="Nadpis2Char"/>
    <w:uiPriority w:val="9"/>
    <w:unhideWhenUsed/>
    <w:qFormat/>
    <w:rsid w:val="00FD2064"/>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41D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C41D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F08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F081F"/>
  </w:style>
  <w:style w:type="paragraph" w:styleId="Pta">
    <w:name w:val="footer"/>
    <w:basedOn w:val="Normlny"/>
    <w:link w:val="PtaChar"/>
    <w:uiPriority w:val="99"/>
    <w:unhideWhenUsed/>
    <w:rsid w:val="000F081F"/>
    <w:pPr>
      <w:tabs>
        <w:tab w:val="center" w:pos="4536"/>
        <w:tab w:val="right" w:pos="9072"/>
      </w:tabs>
      <w:spacing w:after="0" w:line="240" w:lineRule="auto"/>
    </w:pPr>
  </w:style>
  <w:style w:type="character" w:customStyle="1" w:styleId="PtaChar">
    <w:name w:val="Päta Char"/>
    <w:basedOn w:val="Predvolenpsmoodseku"/>
    <w:link w:val="Pta"/>
    <w:uiPriority w:val="99"/>
    <w:rsid w:val="000F081F"/>
  </w:style>
  <w:style w:type="paragraph" w:styleId="Odsekzoznamu">
    <w:name w:val="List Paragraph"/>
    <w:aliases w:val="Odsek zoznamu2,ODRAZKY PRVA UROVEN,body,Bullet Number,lp1,lp11,List Paragraph11,Bullet 1,Use Case List Paragraph,Odsek,Colorful List - Accent 11,List Paragraph,Tabuľka,15_Cislovanie,Odražka 1,body 2,Lista 1,Odsek a),cp_Odstavec se seznamem"/>
    <w:basedOn w:val="Normlny"/>
    <w:link w:val="OdsekzoznamuChar"/>
    <w:uiPriority w:val="34"/>
    <w:qFormat/>
    <w:rsid w:val="0057628D"/>
    <w:pPr>
      <w:ind w:left="720"/>
      <w:contextualSpacing/>
    </w:pPr>
  </w:style>
  <w:style w:type="character" w:styleId="Hypertextovprepojenie">
    <w:name w:val="Hyperlink"/>
    <w:basedOn w:val="Predvolenpsmoodseku"/>
    <w:uiPriority w:val="99"/>
    <w:unhideWhenUsed/>
    <w:rsid w:val="001D147F"/>
    <w:rPr>
      <w:color w:val="0563C1" w:themeColor="hyperlink"/>
      <w:u w:val="single"/>
    </w:rPr>
  </w:style>
  <w:style w:type="table" w:styleId="Mriekatabuky">
    <w:name w:val="Table Grid"/>
    <w:basedOn w:val="Normlnatabuka"/>
    <w:uiPriority w:val="39"/>
    <w:rsid w:val="00D548A4"/>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D548A4"/>
    <w:rPr>
      <w:sz w:val="16"/>
      <w:szCs w:val="16"/>
    </w:rPr>
  </w:style>
  <w:style w:type="paragraph" w:styleId="Textkomentra">
    <w:name w:val="annotation text"/>
    <w:basedOn w:val="Normlny"/>
    <w:link w:val="TextkomentraChar"/>
    <w:uiPriority w:val="99"/>
    <w:unhideWhenUsed/>
    <w:rsid w:val="00D548A4"/>
    <w:pPr>
      <w:spacing w:after="120" w:line="240" w:lineRule="auto"/>
      <w:jc w:val="both"/>
    </w:pPr>
    <w:rPr>
      <w:rFonts w:ascii="Calibri" w:eastAsia="Times New Roman" w:hAnsi="Calibri" w:cs="Times New Roman"/>
      <w:sz w:val="20"/>
      <w:szCs w:val="20"/>
      <w:lang w:val="cs-CZ" w:eastAsia="cs-CZ"/>
    </w:rPr>
  </w:style>
  <w:style w:type="character" w:customStyle="1" w:styleId="TextkomentraChar">
    <w:name w:val="Text komentára Char"/>
    <w:basedOn w:val="Predvolenpsmoodseku"/>
    <w:link w:val="Textkomentra"/>
    <w:uiPriority w:val="99"/>
    <w:rsid w:val="00D548A4"/>
    <w:rPr>
      <w:rFonts w:ascii="Calibri" w:eastAsia="Times New Roman" w:hAnsi="Calibri" w:cs="Times New Roman"/>
      <w:sz w:val="20"/>
      <w:szCs w:val="20"/>
      <w:lang w:val="cs-CZ" w:eastAsia="cs-CZ"/>
    </w:rPr>
  </w:style>
  <w:style w:type="paragraph" w:styleId="Textbubliny">
    <w:name w:val="Balloon Text"/>
    <w:basedOn w:val="Normlny"/>
    <w:link w:val="TextbublinyChar"/>
    <w:uiPriority w:val="99"/>
    <w:semiHidden/>
    <w:unhideWhenUsed/>
    <w:rsid w:val="00D548A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548A4"/>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7D688F"/>
    <w:pPr>
      <w:spacing w:after="160"/>
      <w:jc w:val="left"/>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D688F"/>
    <w:rPr>
      <w:rFonts w:ascii="Calibri" w:eastAsia="Times New Roman" w:hAnsi="Calibri" w:cs="Times New Roman"/>
      <w:b/>
      <w:bCs/>
      <w:sz w:val="20"/>
      <w:szCs w:val="20"/>
      <w:lang w:val="cs-CZ" w:eastAsia="cs-CZ"/>
    </w:rPr>
  </w:style>
  <w:style w:type="paragraph" w:customStyle="1" w:styleId="MLNadpislnku">
    <w:name w:val="ML Nadpis článku"/>
    <w:basedOn w:val="Normlny"/>
    <w:qFormat/>
    <w:rsid w:val="00827B2D"/>
    <w:pPr>
      <w:keepNext/>
      <w:numPr>
        <w:numId w:val="19"/>
      </w:numPr>
      <w:tabs>
        <w:tab w:val="clear" w:pos="3430"/>
        <w:tab w:val="num" w:pos="2152"/>
      </w:tabs>
      <w:spacing w:before="480" w:after="120" w:line="280" w:lineRule="exact"/>
      <w:ind w:left="2152"/>
      <w:outlineLvl w:val="0"/>
    </w:pPr>
    <w:rPr>
      <w:rFonts w:cstheme="minorHAnsi"/>
      <w:b/>
    </w:rPr>
  </w:style>
  <w:style w:type="paragraph" w:customStyle="1" w:styleId="MLOdsek">
    <w:name w:val="ML Odsek"/>
    <w:basedOn w:val="Normlny"/>
    <w:link w:val="MLOdsekChar"/>
    <w:qFormat/>
    <w:rsid w:val="00827B2D"/>
    <w:pPr>
      <w:numPr>
        <w:ilvl w:val="1"/>
        <w:numId w:val="19"/>
      </w:numPr>
      <w:tabs>
        <w:tab w:val="num" w:pos="6550"/>
      </w:tabs>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827B2D"/>
    <w:rPr>
      <w:rFonts w:eastAsia="Times New Roman" w:cstheme="minorHAnsi"/>
      <w:lang w:eastAsia="cs-CZ"/>
    </w:rPr>
  </w:style>
  <w:style w:type="paragraph" w:styleId="Zkladntext2">
    <w:name w:val="Body Text 2"/>
    <w:basedOn w:val="Normlny"/>
    <w:link w:val="Zkladntext2Char"/>
    <w:uiPriority w:val="99"/>
    <w:semiHidden/>
    <w:unhideWhenUsed/>
    <w:rsid w:val="00FB58C1"/>
    <w:pPr>
      <w:spacing w:after="120" w:line="480" w:lineRule="auto"/>
    </w:pPr>
  </w:style>
  <w:style w:type="character" w:customStyle="1" w:styleId="Zkladntext2Char">
    <w:name w:val="Základný text 2 Char"/>
    <w:basedOn w:val="Predvolenpsmoodseku"/>
    <w:link w:val="Zkladntext2"/>
    <w:uiPriority w:val="99"/>
    <w:semiHidden/>
    <w:rsid w:val="00FB58C1"/>
  </w:style>
  <w:style w:type="character" w:customStyle="1" w:styleId="OdsekzoznamuChar">
    <w:name w:val="Odsek zoznamu Char"/>
    <w:aliases w:val="Odsek zoznamu2 Char,ODRAZKY PRVA UROVEN Char,body Char,Bullet Number Char,lp1 Char,lp11 Char,List Paragraph11 Char,Bullet 1 Char,Use Case List Paragraph Char,Odsek Char,Colorful List - Accent 11 Char,List Paragraph Char,Tabuľka Char"/>
    <w:link w:val="Odsekzoznamu"/>
    <w:uiPriority w:val="34"/>
    <w:qFormat/>
    <w:locked/>
    <w:rsid w:val="00327230"/>
  </w:style>
  <w:style w:type="paragraph" w:customStyle="1" w:styleId="Style11">
    <w:name w:val="Style11"/>
    <w:basedOn w:val="Normlny"/>
    <w:uiPriority w:val="99"/>
    <w:rsid w:val="00E20EF8"/>
    <w:pPr>
      <w:widowControl w:val="0"/>
      <w:autoSpaceDE w:val="0"/>
      <w:autoSpaceDN w:val="0"/>
      <w:adjustRightInd w:val="0"/>
      <w:spacing w:after="0" w:line="252" w:lineRule="exact"/>
      <w:jc w:val="both"/>
    </w:pPr>
    <w:rPr>
      <w:rFonts w:ascii="Arial Narrow" w:eastAsia="Times New Roman" w:hAnsi="Arial Narrow" w:cs="Times New Roman"/>
      <w:sz w:val="24"/>
      <w:szCs w:val="24"/>
      <w:lang w:eastAsia="sk-SK"/>
    </w:rPr>
  </w:style>
  <w:style w:type="character" w:customStyle="1" w:styleId="FontStyle74">
    <w:name w:val="Font Style74"/>
    <w:uiPriority w:val="99"/>
    <w:rsid w:val="00E20EF8"/>
    <w:rPr>
      <w:rFonts w:ascii="Arial Narrow" w:hAnsi="Arial Narrow" w:cs="Arial Narrow"/>
      <w:color w:val="000000"/>
      <w:sz w:val="18"/>
      <w:szCs w:val="18"/>
    </w:rPr>
  </w:style>
  <w:style w:type="character" w:customStyle="1" w:styleId="FontStyle81">
    <w:name w:val="Font Style81"/>
    <w:uiPriority w:val="99"/>
    <w:rsid w:val="00E20EF8"/>
    <w:rPr>
      <w:rFonts w:ascii="Arial Narrow" w:hAnsi="Arial Narrow" w:cs="Arial Narrow"/>
      <w:b/>
      <w:bCs/>
      <w:color w:val="000000"/>
      <w:sz w:val="18"/>
      <w:szCs w:val="18"/>
    </w:rPr>
  </w:style>
  <w:style w:type="paragraph" w:customStyle="1" w:styleId="Style12">
    <w:name w:val="Style12"/>
    <w:basedOn w:val="Normlny"/>
    <w:uiPriority w:val="99"/>
    <w:rsid w:val="00025E3C"/>
    <w:pPr>
      <w:widowControl w:val="0"/>
      <w:autoSpaceDE w:val="0"/>
      <w:autoSpaceDN w:val="0"/>
      <w:adjustRightInd w:val="0"/>
      <w:spacing w:after="0" w:line="252" w:lineRule="exact"/>
    </w:pPr>
    <w:rPr>
      <w:rFonts w:ascii="Arial Narrow" w:eastAsia="Times New Roman" w:hAnsi="Arial Narrow" w:cs="Times New Roman"/>
      <w:sz w:val="24"/>
      <w:szCs w:val="24"/>
      <w:lang w:eastAsia="sk-SK"/>
    </w:rPr>
  </w:style>
  <w:style w:type="paragraph" w:customStyle="1" w:styleId="Style7">
    <w:name w:val="Style7"/>
    <w:basedOn w:val="Normlny"/>
    <w:uiPriority w:val="99"/>
    <w:rsid w:val="0041502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sk-SK"/>
    </w:rPr>
  </w:style>
  <w:style w:type="paragraph" w:customStyle="1" w:styleId="odsek">
    <w:name w:val="odsek"/>
    <w:basedOn w:val="Normlny"/>
    <w:rsid w:val="00E71FF4"/>
    <w:pPr>
      <w:numPr>
        <w:numId w:val="20"/>
      </w:numPr>
      <w:spacing w:after="220" w:line="240" w:lineRule="auto"/>
      <w:jc w:val="both"/>
    </w:pPr>
    <w:rPr>
      <w:rFonts w:ascii="Times New Roman" w:hAnsi="Times New Roman" w:cs="Times New Roman"/>
    </w:rPr>
  </w:style>
  <w:style w:type="paragraph" w:customStyle="1" w:styleId="Style2">
    <w:name w:val="Style2"/>
    <w:basedOn w:val="Normlny"/>
    <w:uiPriority w:val="99"/>
    <w:rsid w:val="00510602"/>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sk-SK"/>
    </w:rPr>
  </w:style>
  <w:style w:type="paragraph" w:customStyle="1" w:styleId="Style4">
    <w:name w:val="Style4"/>
    <w:basedOn w:val="Normlny"/>
    <w:uiPriority w:val="99"/>
    <w:rsid w:val="00510602"/>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sk-SK"/>
    </w:rPr>
  </w:style>
  <w:style w:type="character" w:customStyle="1" w:styleId="FontStyle27">
    <w:name w:val="Font Style27"/>
    <w:uiPriority w:val="99"/>
    <w:rsid w:val="00510602"/>
    <w:rPr>
      <w:rFonts w:ascii="Arial Narrow" w:hAnsi="Arial Narrow"/>
      <w:color w:val="000000"/>
      <w:sz w:val="18"/>
    </w:rPr>
  </w:style>
  <w:style w:type="paragraph" w:styleId="Zkladntext">
    <w:name w:val="Body Text"/>
    <w:basedOn w:val="Normlny"/>
    <w:link w:val="ZkladntextChar"/>
    <w:uiPriority w:val="99"/>
    <w:semiHidden/>
    <w:unhideWhenUsed/>
    <w:rsid w:val="00CB7295"/>
    <w:pPr>
      <w:spacing w:after="120"/>
    </w:pPr>
  </w:style>
  <w:style w:type="character" w:customStyle="1" w:styleId="ZkladntextChar">
    <w:name w:val="Základný text Char"/>
    <w:basedOn w:val="Predvolenpsmoodseku"/>
    <w:link w:val="Zkladntext"/>
    <w:uiPriority w:val="99"/>
    <w:semiHidden/>
    <w:rsid w:val="00CB7295"/>
  </w:style>
  <w:style w:type="character" w:customStyle="1" w:styleId="Nadpis1Char">
    <w:name w:val="Nadpis 1 Char"/>
    <w:basedOn w:val="Predvolenpsmoodseku"/>
    <w:link w:val="Nadpis1"/>
    <w:uiPriority w:val="1"/>
    <w:rsid w:val="00AC3A55"/>
    <w:rPr>
      <w:rFonts w:ascii="Liberation Sans Narrow" w:eastAsia="Liberation Sans Narrow" w:hAnsi="Liberation Sans Narrow" w:cs="Times New Roman"/>
      <w:b/>
      <w:bCs/>
      <w:lang w:val="sk" w:eastAsia="sk"/>
    </w:rPr>
  </w:style>
  <w:style w:type="paragraph" w:styleId="Bezriadkovania">
    <w:name w:val="No Spacing"/>
    <w:aliases w:val="Odsek článku"/>
    <w:link w:val="BezriadkovaniaChar"/>
    <w:uiPriority w:val="1"/>
    <w:qFormat/>
    <w:rsid w:val="00377632"/>
    <w:pPr>
      <w:spacing w:after="0" w:line="240" w:lineRule="auto"/>
    </w:pPr>
    <w:rPr>
      <w:rFonts w:ascii="Arial Narrow" w:hAnsi="Arial Narrow"/>
    </w:rPr>
  </w:style>
  <w:style w:type="character" w:customStyle="1" w:styleId="Bodytext2">
    <w:name w:val="Body text (2)_"/>
    <w:basedOn w:val="Predvolenpsmoodseku"/>
    <w:link w:val="Bodytext20"/>
    <w:rsid w:val="00F76E4A"/>
    <w:rPr>
      <w:sz w:val="18"/>
      <w:szCs w:val="18"/>
      <w:shd w:val="clear" w:color="auto" w:fill="FFFFFF"/>
    </w:rPr>
  </w:style>
  <w:style w:type="paragraph" w:customStyle="1" w:styleId="Bodytext20">
    <w:name w:val="Body text (2)"/>
    <w:basedOn w:val="Normlny"/>
    <w:link w:val="Bodytext2"/>
    <w:rsid w:val="00F76E4A"/>
    <w:pPr>
      <w:widowControl w:val="0"/>
      <w:shd w:val="clear" w:color="auto" w:fill="FFFFFF"/>
      <w:spacing w:after="600" w:line="0" w:lineRule="atLeast"/>
      <w:ind w:hanging="420"/>
      <w:jc w:val="both"/>
    </w:pPr>
    <w:rPr>
      <w:sz w:val="18"/>
      <w:szCs w:val="18"/>
    </w:rPr>
  </w:style>
  <w:style w:type="character" w:customStyle="1" w:styleId="Nadpis2Char">
    <w:name w:val="Nadpis 2 Char"/>
    <w:basedOn w:val="Predvolenpsmoodseku"/>
    <w:link w:val="Nadpis2"/>
    <w:uiPriority w:val="9"/>
    <w:rsid w:val="00FD2064"/>
    <w:rPr>
      <w:rFonts w:asciiTheme="majorHAnsi" w:eastAsiaTheme="majorEastAsia" w:hAnsiTheme="majorHAnsi" w:cstheme="majorBidi"/>
      <w:color w:val="2E74B5" w:themeColor="accent1" w:themeShade="BF"/>
      <w:sz w:val="26"/>
      <w:szCs w:val="26"/>
    </w:rPr>
  </w:style>
  <w:style w:type="paragraph" w:styleId="Revzia">
    <w:name w:val="Revision"/>
    <w:hidden/>
    <w:uiPriority w:val="99"/>
    <w:semiHidden/>
    <w:rsid w:val="008E1D64"/>
    <w:pPr>
      <w:spacing w:after="0" w:line="240" w:lineRule="auto"/>
    </w:pPr>
  </w:style>
  <w:style w:type="paragraph" w:customStyle="1" w:styleId="Default">
    <w:name w:val="Default"/>
    <w:rsid w:val="000F0AD9"/>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Nadpis3Char">
    <w:name w:val="Nadpis 3 Char"/>
    <w:basedOn w:val="Predvolenpsmoodseku"/>
    <w:link w:val="Nadpis3"/>
    <w:uiPriority w:val="9"/>
    <w:semiHidden/>
    <w:rsid w:val="00C41D4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C41D45"/>
    <w:rPr>
      <w:rFonts w:asciiTheme="majorHAnsi" w:eastAsiaTheme="majorEastAsia" w:hAnsiTheme="majorHAnsi" w:cstheme="majorBidi"/>
      <w:i/>
      <w:iCs/>
      <w:color w:val="2E74B5" w:themeColor="accent1" w:themeShade="BF"/>
    </w:rPr>
  </w:style>
  <w:style w:type="paragraph" w:styleId="Normlnywebov">
    <w:name w:val="Normal (Web)"/>
    <w:basedOn w:val="Normlny"/>
    <w:rsid w:val="00A118F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qFormat/>
    <w:rsid w:val="00A118FE"/>
    <w:rPr>
      <w:b/>
      <w:bCs/>
    </w:rPr>
  </w:style>
  <w:style w:type="character" w:customStyle="1" w:styleId="normaltextrun">
    <w:name w:val="normaltextrun"/>
    <w:basedOn w:val="Predvolenpsmoodseku"/>
    <w:rsid w:val="000538BB"/>
  </w:style>
  <w:style w:type="character" w:customStyle="1" w:styleId="eop">
    <w:name w:val="eop"/>
    <w:basedOn w:val="Predvolenpsmoodseku"/>
    <w:rsid w:val="000538BB"/>
  </w:style>
  <w:style w:type="paragraph" w:customStyle="1" w:styleId="paragraph">
    <w:name w:val="paragraph"/>
    <w:basedOn w:val="Normlny"/>
    <w:rsid w:val="00677ED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Predvolenpsmoodseku"/>
    <w:rsid w:val="00EB2336"/>
  </w:style>
  <w:style w:type="paragraph" w:styleId="Zkladntext3">
    <w:name w:val="Body Text 3"/>
    <w:basedOn w:val="Normlny"/>
    <w:link w:val="Zkladntext3Char"/>
    <w:uiPriority w:val="99"/>
    <w:semiHidden/>
    <w:unhideWhenUsed/>
    <w:rsid w:val="00124A71"/>
    <w:pPr>
      <w:spacing w:after="120"/>
    </w:pPr>
    <w:rPr>
      <w:sz w:val="16"/>
      <w:szCs w:val="16"/>
    </w:rPr>
  </w:style>
  <w:style w:type="character" w:customStyle="1" w:styleId="Zkladntext3Char">
    <w:name w:val="Základný text 3 Char"/>
    <w:basedOn w:val="Predvolenpsmoodseku"/>
    <w:link w:val="Zkladntext3"/>
    <w:uiPriority w:val="99"/>
    <w:semiHidden/>
    <w:rsid w:val="00124A71"/>
    <w:rPr>
      <w:sz w:val="16"/>
      <w:szCs w:val="16"/>
    </w:rPr>
  </w:style>
  <w:style w:type="character" w:customStyle="1" w:styleId="BezriadkovaniaChar">
    <w:name w:val="Bez riadkovania Char"/>
    <w:aliases w:val="Odsek článku Char"/>
    <w:link w:val="Bezriadkovania"/>
    <w:uiPriority w:val="1"/>
    <w:rsid w:val="00FB04D8"/>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232786">
      <w:bodyDiv w:val="1"/>
      <w:marLeft w:val="0"/>
      <w:marRight w:val="0"/>
      <w:marTop w:val="0"/>
      <w:marBottom w:val="0"/>
      <w:divBdr>
        <w:top w:val="none" w:sz="0" w:space="0" w:color="auto"/>
        <w:left w:val="none" w:sz="0" w:space="0" w:color="auto"/>
        <w:bottom w:val="none" w:sz="0" w:space="0" w:color="auto"/>
        <w:right w:val="none" w:sz="0" w:space="0" w:color="auto"/>
      </w:divBdr>
      <w:divsChild>
        <w:div w:id="405567799">
          <w:marLeft w:val="255"/>
          <w:marRight w:val="0"/>
          <w:marTop w:val="75"/>
          <w:marBottom w:val="0"/>
          <w:divBdr>
            <w:top w:val="none" w:sz="0" w:space="0" w:color="auto"/>
            <w:left w:val="none" w:sz="0" w:space="0" w:color="auto"/>
            <w:bottom w:val="none" w:sz="0" w:space="0" w:color="auto"/>
            <w:right w:val="none" w:sz="0" w:space="0" w:color="auto"/>
          </w:divBdr>
          <w:divsChild>
            <w:div w:id="1167600553">
              <w:marLeft w:val="0"/>
              <w:marRight w:val="75"/>
              <w:marTop w:val="0"/>
              <w:marBottom w:val="0"/>
              <w:divBdr>
                <w:top w:val="none" w:sz="0" w:space="0" w:color="auto"/>
                <w:left w:val="none" w:sz="0" w:space="0" w:color="auto"/>
                <w:bottom w:val="none" w:sz="0" w:space="0" w:color="auto"/>
                <w:right w:val="none" w:sz="0" w:space="0" w:color="auto"/>
              </w:divBdr>
            </w:div>
            <w:div w:id="120267585">
              <w:marLeft w:val="255"/>
              <w:marRight w:val="0"/>
              <w:marTop w:val="75"/>
              <w:marBottom w:val="0"/>
              <w:divBdr>
                <w:top w:val="none" w:sz="0" w:space="0" w:color="auto"/>
                <w:left w:val="none" w:sz="0" w:space="0" w:color="auto"/>
                <w:bottom w:val="none" w:sz="0" w:space="0" w:color="auto"/>
                <w:right w:val="none" w:sz="0" w:space="0" w:color="auto"/>
              </w:divBdr>
            </w:div>
            <w:div w:id="112402068">
              <w:marLeft w:val="255"/>
              <w:marRight w:val="0"/>
              <w:marTop w:val="75"/>
              <w:marBottom w:val="0"/>
              <w:divBdr>
                <w:top w:val="none" w:sz="0" w:space="0" w:color="auto"/>
                <w:left w:val="none" w:sz="0" w:space="0" w:color="auto"/>
                <w:bottom w:val="none" w:sz="0" w:space="0" w:color="auto"/>
                <w:right w:val="none" w:sz="0" w:space="0" w:color="auto"/>
              </w:divBdr>
            </w:div>
          </w:divsChild>
        </w:div>
        <w:div w:id="1282229273">
          <w:marLeft w:val="255"/>
          <w:marRight w:val="0"/>
          <w:marTop w:val="75"/>
          <w:marBottom w:val="0"/>
          <w:divBdr>
            <w:top w:val="none" w:sz="0" w:space="0" w:color="auto"/>
            <w:left w:val="none" w:sz="0" w:space="0" w:color="auto"/>
            <w:bottom w:val="none" w:sz="0" w:space="0" w:color="auto"/>
            <w:right w:val="none" w:sz="0" w:space="0" w:color="auto"/>
          </w:divBdr>
          <w:divsChild>
            <w:div w:id="1353995409">
              <w:marLeft w:val="0"/>
              <w:marRight w:val="75"/>
              <w:marTop w:val="0"/>
              <w:marBottom w:val="0"/>
              <w:divBdr>
                <w:top w:val="none" w:sz="0" w:space="0" w:color="auto"/>
                <w:left w:val="none" w:sz="0" w:space="0" w:color="auto"/>
                <w:bottom w:val="none" w:sz="0" w:space="0" w:color="auto"/>
                <w:right w:val="none" w:sz="0" w:space="0" w:color="auto"/>
              </w:divBdr>
            </w:div>
            <w:div w:id="1580746715">
              <w:marLeft w:val="255"/>
              <w:marRight w:val="0"/>
              <w:marTop w:val="75"/>
              <w:marBottom w:val="0"/>
              <w:divBdr>
                <w:top w:val="none" w:sz="0" w:space="0" w:color="auto"/>
                <w:left w:val="none" w:sz="0" w:space="0" w:color="auto"/>
                <w:bottom w:val="none" w:sz="0" w:space="0" w:color="auto"/>
                <w:right w:val="none" w:sz="0" w:space="0" w:color="auto"/>
              </w:divBdr>
            </w:div>
          </w:divsChild>
        </w:div>
        <w:div w:id="845630219">
          <w:marLeft w:val="255"/>
          <w:marRight w:val="0"/>
          <w:marTop w:val="75"/>
          <w:marBottom w:val="0"/>
          <w:divBdr>
            <w:top w:val="none" w:sz="0" w:space="0" w:color="auto"/>
            <w:left w:val="none" w:sz="0" w:space="0" w:color="auto"/>
            <w:bottom w:val="none" w:sz="0" w:space="0" w:color="auto"/>
            <w:right w:val="none" w:sz="0" w:space="0" w:color="auto"/>
          </w:divBdr>
          <w:divsChild>
            <w:div w:id="503591741">
              <w:marLeft w:val="0"/>
              <w:marRight w:val="75"/>
              <w:marTop w:val="0"/>
              <w:marBottom w:val="0"/>
              <w:divBdr>
                <w:top w:val="none" w:sz="0" w:space="0" w:color="auto"/>
                <w:left w:val="none" w:sz="0" w:space="0" w:color="auto"/>
                <w:bottom w:val="none" w:sz="0" w:space="0" w:color="auto"/>
                <w:right w:val="none" w:sz="0" w:space="0" w:color="auto"/>
              </w:divBdr>
            </w:div>
            <w:div w:id="842084470">
              <w:marLeft w:val="255"/>
              <w:marRight w:val="0"/>
              <w:marTop w:val="75"/>
              <w:marBottom w:val="0"/>
              <w:divBdr>
                <w:top w:val="none" w:sz="0" w:space="0" w:color="auto"/>
                <w:left w:val="none" w:sz="0" w:space="0" w:color="auto"/>
                <w:bottom w:val="none" w:sz="0" w:space="0" w:color="auto"/>
                <w:right w:val="none" w:sz="0" w:space="0" w:color="auto"/>
              </w:divBdr>
            </w:div>
            <w:div w:id="1024207934">
              <w:marLeft w:val="255"/>
              <w:marRight w:val="0"/>
              <w:marTop w:val="75"/>
              <w:marBottom w:val="0"/>
              <w:divBdr>
                <w:top w:val="none" w:sz="0" w:space="0" w:color="auto"/>
                <w:left w:val="none" w:sz="0" w:space="0" w:color="auto"/>
                <w:bottom w:val="none" w:sz="0" w:space="0" w:color="auto"/>
                <w:right w:val="none" w:sz="0" w:space="0" w:color="auto"/>
              </w:divBdr>
            </w:div>
            <w:div w:id="1774352886">
              <w:marLeft w:val="255"/>
              <w:marRight w:val="0"/>
              <w:marTop w:val="75"/>
              <w:marBottom w:val="0"/>
              <w:divBdr>
                <w:top w:val="none" w:sz="0" w:space="0" w:color="auto"/>
                <w:left w:val="none" w:sz="0" w:space="0" w:color="auto"/>
                <w:bottom w:val="none" w:sz="0" w:space="0" w:color="auto"/>
                <w:right w:val="none" w:sz="0" w:space="0" w:color="auto"/>
              </w:divBdr>
            </w:div>
            <w:div w:id="1837988123">
              <w:marLeft w:val="255"/>
              <w:marRight w:val="0"/>
              <w:marTop w:val="75"/>
              <w:marBottom w:val="0"/>
              <w:divBdr>
                <w:top w:val="none" w:sz="0" w:space="0" w:color="auto"/>
                <w:left w:val="none" w:sz="0" w:space="0" w:color="auto"/>
                <w:bottom w:val="none" w:sz="0" w:space="0" w:color="auto"/>
                <w:right w:val="none" w:sz="0" w:space="0" w:color="auto"/>
              </w:divBdr>
            </w:div>
            <w:div w:id="59089364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38488819">
      <w:bodyDiv w:val="1"/>
      <w:marLeft w:val="0"/>
      <w:marRight w:val="0"/>
      <w:marTop w:val="0"/>
      <w:marBottom w:val="0"/>
      <w:divBdr>
        <w:top w:val="none" w:sz="0" w:space="0" w:color="auto"/>
        <w:left w:val="none" w:sz="0" w:space="0" w:color="auto"/>
        <w:bottom w:val="none" w:sz="0" w:space="0" w:color="auto"/>
        <w:right w:val="none" w:sz="0" w:space="0" w:color="auto"/>
      </w:divBdr>
    </w:div>
    <w:div w:id="271981168">
      <w:bodyDiv w:val="1"/>
      <w:marLeft w:val="0"/>
      <w:marRight w:val="0"/>
      <w:marTop w:val="0"/>
      <w:marBottom w:val="0"/>
      <w:divBdr>
        <w:top w:val="none" w:sz="0" w:space="0" w:color="auto"/>
        <w:left w:val="none" w:sz="0" w:space="0" w:color="auto"/>
        <w:bottom w:val="none" w:sz="0" w:space="0" w:color="auto"/>
        <w:right w:val="none" w:sz="0" w:space="0" w:color="auto"/>
      </w:divBdr>
    </w:div>
    <w:div w:id="300692040">
      <w:bodyDiv w:val="1"/>
      <w:marLeft w:val="0"/>
      <w:marRight w:val="0"/>
      <w:marTop w:val="0"/>
      <w:marBottom w:val="0"/>
      <w:divBdr>
        <w:top w:val="none" w:sz="0" w:space="0" w:color="auto"/>
        <w:left w:val="none" w:sz="0" w:space="0" w:color="auto"/>
        <w:bottom w:val="none" w:sz="0" w:space="0" w:color="auto"/>
        <w:right w:val="none" w:sz="0" w:space="0" w:color="auto"/>
      </w:divBdr>
    </w:div>
    <w:div w:id="530458619">
      <w:bodyDiv w:val="1"/>
      <w:marLeft w:val="0"/>
      <w:marRight w:val="0"/>
      <w:marTop w:val="0"/>
      <w:marBottom w:val="0"/>
      <w:divBdr>
        <w:top w:val="none" w:sz="0" w:space="0" w:color="auto"/>
        <w:left w:val="none" w:sz="0" w:space="0" w:color="auto"/>
        <w:bottom w:val="none" w:sz="0" w:space="0" w:color="auto"/>
        <w:right w:val="none" w:sz="0" w:space="0" w:color="auto"/>
      </w:divBdr>
    </w:div>
    <w:div w:id="597833764">
      <w:bodyDiv w:val="1"/>
      <w:marLeft w:val="0"/>
      <w:marRight w:val="0"/>
      <w:marTop w:val="0"/>
      <w:marBottom w:val="0"/>
      <w:divBdr>
        <w:top w:val="none" w:sz="0" w:space="0" w:color="auto"/>
        <w:left w:val="none" w:sz="0" w:space="0" w:color="auto"/>
        <w:bottom w:val="none" w:sz="0" w:space="0" w:color="auto"/>
        <w:right w:val="none" w:sz="0" w:space="0" w:color="auto"/>
      </w:divBdr>
    </w:div>
    <w:div w:id="599262652">
      <w:bodyDiv w:val="1"/>
      <w:marLeft w:val="0"/>
      <w:marRight w:val="0"/>
      <w:marTop w:val="0"/>
      <w:marBottom w:val="0"/>
      <w:divBdr>
        <w:top w:val="none" w:sz="0" w:space="0" w:color="auto"/>
        <w:left w:val="none" w:sz="0" w:space="0" w:color="auto"/>
        <w:bottom w:val="none" w:sz="0" w:space="0" w:color="auto"/>
        <w:right w:val="none" w:sz="0" w:space="0" w:color="auto"/>
      </w:divBdr>
      <w:divsChild>
        <w:div w:id="1861581775">
          <w:marLeft w:val="255"/>
          <w:marRight w:val="0"/>
          <w:marTop w:val="75"/>
          <w:marBottom w:val="0"/>
          <w:divBdr>
            <w:top w:val="none" w:sz="0" w:space="0" w:color="auto"/>
            <w:left w:val="none" w:sz="0" w:space="0" w:color="auto"/>
            <w:bottom w:val="none" w:sz="0" w:space="0" w:color="auto"/>
            <w:right w:val="none" w:sz="0" w:space="0" w:color="auto"/>
          </w:divBdr>
        </w:div>
        <w:div w:id="1784224747">
          <w:marLeft w:val="255"/>
          <w:marRight w:val="0"/>
          <w:marTop w:val="75"/>
          <w:marBottom w:val="0"/>
          <w:divBdr>
            <w:top w:val="none" w:sz="0" w:space="0" w:color="auto"/>
            <w:left w:val="none" w:sz="0" w:space="0" w:color="auto"/>
            <w:bottom w:val="none" w:sz="0" w:space="0" w:color="auto"/>
            <w:right w:val="none" w:sz="0" w:space="0" w:color="auto"/>
          </w:divBdr>
        </w:div>
      </w:divsChild>
    </w:div>
    <w:div w:id="673454861">
      <w:bodyDiv w:val="1"/>
      <w:marLeft w:val="0"/>
      <w:marRight w:val="0"/>
      <w:marTop w:val="0"/>
      <w:marBottom w:val="0"/>
      <w:divBdr>
        <w:top w:val="none" w:sz="0" w:space="0" w:color="auto"/>
        <w:left w:val="none" w:sz="0" w:space="0" w:color="auto"/>
        <w:bottom w:val="none" w:sz="0" w:space="0" w:color="auto"/>
        <w:right w:val="none" w:sz="0" w:space="0" w:color="auto"/>
      </w:divBdr>
      <w:divsChild>
        <w:div w:id="361830266">
          <w:marLeft w:val="255"/>
          <w:marRight w:val="0"/>
          <w:marTop w:val="75"/>
          <w:marBottom w:val="0"/>
          <w:divBdr>
            <w:top w:val="none" w:sz="0" w:space="0" w:color="auto"/>
            <w:left w:val="none" w:sz="0" w:space="0" w:color="auto"/>
            <w:bottom w:val="none" w:sz="0" w:space="0" w:color="auto"/>
            <w:right w:val="none" w:sz="0" w:space="0" w:color="auto"/>
          </w:divBdr>
          <w:divsChild>
            <w:div w:id="166482121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76758877">
      <w:bodyDiv w:val="1"/>
      <w:marLeft w:val="0"/>
      <w:marRight w:val="0"/>
      <w:marTop w:val="0"/>
      <w:marBottom w:val="0"/>
      <w:divBdr>
        <w:top w:val="none" w:sz="0" w:space="0" w:color="auto"/>
        <w:left w:val="none" w:sz="0" w:space="0" w:color="auto"/>
        <w:bottom w:val="none" w:sz="0" w:space="0" w:color="auto"/>
        <w:right w:val="none" w:sz="0" w:space="0" w:color="auto"/>
      </w:divBdr>
    </w:div>
    <w:div w:id="843519493">
      <w:bodyDiv w:val="1"/>
      <w:marLeft w:val="0"/>
      <w:marRight w:val="0"/>
      <w:marTop w:val="0"/>
      <w:marBottom w:val="0"/>
      <w:divBdr>
        <w:top w:val="none" w:sz="0" w:space="0" w:color="auto"/>
        <w:left w:val="none" w:sz="0" w:space="0" w:color="auto"/>
        <w:bottom w:val="none" w:sz="0" w:space="0" w:color="auto"/>
        <w:right w:val="none" w:sz="0" w:space="0" w:color="auto"/>
      </w:divBdr>
    </w:div>
    <w:div w:id="957369251">
      <w:bodyDiv w:val="1"/>
      <w:marLeft w:val="0"/>
      <w:marRight w:val="0"/>
      <w:marTop w:val="0"/>
      <w:marBottom w:val="0"/>
      <w:divBdr>
        <w:top w:val="none" w:sz="0" w:space="0" w:color="auto"/>
        <w:left w:val="none" w:sz="0" w:space="0" w:color="auto"/>
        <w:bottom w:val="none" w:sz="0" w:space="0" w:color="auto"/>
        <w:right w:val="none" w:sz="0" w:space="0" w:color="auto"/>
      </w:divBdr>
      <w:divsChild>
        <w:div w:id="2084132642">
          <w:marLeft w:val="0"/>
          <w:marRight w:val="0"/>
          <w:marTop w:val="0"/>
          <w:marBottom w:val="0"/>
          <w:divBdr>
            <w:top w:val="none" w:sz="0" w:space="0" w:color="auto"/>
            <w:left w:val="none" w:sz="0" w:space="0" w:color="auto"/>
            <w:bottom w:val="none" w:sz="0" w:space="0" w:color="auto"/>
            <w:right w:val="none" w:sz="0" w:space="0" w:color="auto"/>
          </w:divBdr>
        </w:div>
        <w:div w:id="194971430">
          <w:marLeft w:val="0"/>
          <w:marRight w:val="0"/>
          <w:marTop w:val="0"/>
          <w:marBottom w:val="0"/>
          <w:divBdr>
            <w:top w:val="none" w:sz="0" w:space="0" w:color="auto"/>
            <w:left w:val="none" w:sz="0" w:space="0" w:color="auto"/>
            <w:bottom w:val="none" w:sz="0" w:space="0" w:color="auto"/>
            <w:right w:val="none" w:sz="0" w:space="0" w:color="auto"/>
          </w:divBdr>
          <w:divsChild>
            <w:div w:id="1691637460">
              <w:marLeft w:val="0"/>
              <w:marRight w:val="0"/>
              <w:marTop w:val="0"/>
              <w:marBottom w:val="240"/>
              <w:divBdr>
                <w:top w:val="none" w:sz="0" w:space="0" w:color="auto"/>
                <w:left w:val="none" w:sz="0" w:space="0" w:color="auto"/>
                <w:bottom w:val="none" w:sz="0" w:space="0" w:color="auto"/>
                <w:right w:val="none" w:sz="0" w:space="0" w:color="auto"/>
              </w:divBdr>
            </w:div>
            <w:div w:id="896820888">
              <w:marLeft w:val="0"/>
              <w:marRight w:val="0"/>
              <w:marTop w:val="100"/>
              <w:marBottom w:val="100"/>
              <w:divBdr>
                <w:top w:val="none" w:sz="0" w:space="0" w:color="auto"/>
                <w:left w:val="none" w:sz="0" w:space="0" w:color="auto"/>
                <w:bottom w:val="none" w:sz="0" w:space="0" w:color="auto"/>
                <w:right w:val="none" w:sz="0" w:space="0" w:color="auto"/>
              </w:divBdr>
            </w:div>
            <w:div w:id="65035221">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1029768106">
      <w:bodyDiv w:val="1"/>
      <w:marLeft w:val="0"/>
      <w:marRight w:val="0"/>
      <w:marTop w:val="0"/>
      <w:marBottom w:val="0"/>
      <w:divBdr>
        <w:top w:val="none" w:sz="0" w:space="0" w:color="auto"/>
        <w:left w:val="none" w:sz="0" w:space="0" w:color="auto"/>
        <w:bottom w:val="none" w:sz="0" w:space="0" w:color="auto"/>
        <w:right w:val="none" w:sz="0" w:space="0" w:color="auto"/>
      </w:divBdr>
    </w:div>
    <w:div w:id="1035232456">
      <w:bodyDiv w:val="1"/>
      <w:marLeft w:val="0"/>
      <w:marRight w:val="0"/>
      <w:marTop w:val="0"/>
      <w:marBottom w:val="0"/>
      <w:divBdr>
        <w:top w:val="none" w:sz="0" w:space="0" w:color="auto"/>
        <w:left w:val="none" w:sz="0" w:space="0" w:color="auto"/>
        <w:bottom w:val="none" w:sz="0" w:space="0" w:color="auto"/>
        <w:right w:val="none" w:sz="0" w:space="0" w:color="auto"/>
      </w:divBdr>
      <w:divsChild>
        <w:div w:id="559633258">
          <w:marLeft w:val="0"/>
          <w:marRight w:val="0"/>
          <w:marTop w:val="0"/>
          <w:marBottom w:val="0"/>
          <w:divBdr>
            <w:top w:val="none" w:sz="0" w:space="0" w:color="auto"/>
            <w:left w:val="none" w:sz="0" w:space="0" w:color="auto"/>
            <w:bottom w:val="none" w:sz="0" w:space="0" w:color="auto"/>
            <w:right w:val="none" w:sz="0" w:space="0" w:color="auto"/>
          </w:divBdr>
        </w:div>
        <w:div w:id="732461887">
          <w:marLeft w:val="0"/>
          <w:marRight w:val="0"/>
          <w:marTop w:val="0"/>
          <w:marBottom w:val="0"/>
          <w:divBdr>
            <w:top w:val="none" w:sz="0" w:space="0" w:color="auto"/>
            <w:left w:val="none" w:sz="0" w:space="0" w:color="auto"/>
            <w:bottom w:val="none" w:sz="0" w:space="0" w:color="auto"/>
            <w:right w:val="none" w:sz="0" w:space="0" w:color="auto"/>
          </w:divBdr>
        </w:div>
      </w:divsChild>
    </w:div>
    <w:div w:id="1119908898">
      <w:bodyDiv w:val="1"/>
      <w:marLeft w:val="0"/>
      <w:marRight w:val="0"/>
      <w:marTop w:val="0"/>
      <w:marBottom w:val="0"/>
      <w:divBdr>
        <w:top w:val="none" w:sz="0" w:space="0" w:color="auto"/>
        <w:left w:val="none" w:sz="0" w:space="0" w:color="auto"/>
        <w:bottom w:val="none" w:sz="0" w:space="0" w:color="auto"/>
        <w:right w:val="none" w:sz="0" w:space="0" w:color="auto"/>
      </w:divBdr>
    </w:div>
    <w:div w:id="1274171109">
      <w:bodyDiv w:val="1"/>
      <w:marLeft w:val="0"/>
      <w:marRight w:val="0"/>
      <w:marTop w:val="0"/>
      <w:marBottom w:val="0"/>
      <w:divBdr>
        <w:top w:val="none" w:sz="0" w:space="0" w:color="auto"/>
        <w:left w:val="none" w:sz="0" w:space="0" w:color="auto"/>
        <w:bottom w:val="none" w:sz="0" w:space="0" w:color="auto"/>
        <w:right w:val="none" w:sz="0" w:space="0" w:color="auto"/>
      </w:divBdr>
    </w:div>
    <w:div w:id="1308122745">
      <w:bodyDiv w:val="1"/>
      <w:marLeft w:val="0"/>
      <w:marRight w:val="0"/>
      <w:marTop w:val="0"/>
      <w:marBottom w:val="0"/>
      <w:divBdr>
        <w:top w:val="none" w:sz="0" w:space="0" w:color="auto"/>
        <w:left w:val="none" w:sz="0" w:space="0" w:color="auto"/>
        <w:bottom w:val="none" w:sz="0" w:space="0" w:color="auto"/>
        <w:right w:val="none" w:sz="0" w:space="0" w:color="auto"/>
      </w:divBdr>
    </w:div>
    <w:div w:id="1368213742">
      <w:bodyDiv w:val="1"/>
      <w:marLeft w:val="0"/>
      <w:marRight w:val="0"/>
      <w:marTop w:val="0"/>
      <w:marBottom w:val="0"/>
      <w:divBdr>
        <w:top w:val="none" w:sz="0" w:space="0" w:color="auto"/>
        <w:left w:val="none" w:sz="0" w:space="0" w:color="auto"/>
        <w:bottom w:val="none" w:sz="0" w:space="0" w:color="auto"/>
        <w:right w:val="none" w:sz="0" w:space="0" w:color="auto"/>
      </w:divBdr>
    </w:div>
    <w:div w:id="1416711370">
      <w:bodyDiv w:val="1"/>
      <w:marLeft w:val="0"/>
      <w:marRight w:val="0"/>
      <w:marTop w:val="0"/>
      <w:marBottom w:val="0"/>
      <w:divBdr>
        <w:top w:val="none" w:sz="0" w:space="0" w:color="auto"/>
        <w:left w:val="none" w:sz="0" w:space="0" w:color="auto"/>
        <w:bottom w:val="none" w:sz="0" w:space="0" w:color="auto"/>
        <w:right w:val="none" w:sz="0" w:space="0" w:color="auto"/>
      </w:divBdr>
    </w:div>
    <w:div w:id="1766343982">
      <w:bodyDiv w:val="1"/>
      <w:marLeft w:val="0"/>
      <w:marRight w:val="0"/>
      <w:marTop w:val="0"/>
      <w:marBottom w:val="0"/>
      <w:divBdr>
        <w:top w:val="none" w:sz="0" w:space="0" w:color="auto"/>
        <w:left w:val="none" w:sz="0" w:space="0" w:color="auto"/>
        <w:bottom w:val="none" w:sz="0" w:space="0" w:color="auto"/>
        <w:right w:val="none" w:sz="0" w:space="0" w:color="auto"/>
      </w:divBdr>
    </w:div>
    <w:div w:id="1818107888">
      <w:bodyDiv w:val="1"/>
      <w:marLeft w:val="0"/>
      <w:marRight w:val="0"/>
      <w:marTop w:val="0"/>
      <w:marBottom w:val="0"/>
      <w:divBdr>
        <w:top w:val="none" w:sz="0" w:space="0" w:color="auto"/>
        <w:left w:val="none" w:sz="0" w:space="0" w:color="auto"/>
        <w:bottom w:val="none" w:sz="0" w:space="0" w:color="auto"/>
        <w:right w:val="none" w:sz="0" w:space="0" w:color="auto"/>
      </w:divBdr>
    </w:div>
    <w:div w:id="1832797396">
      <w:bodyDiv w:val="1"/>
      <w:marLeft w:val="0"/>
      <w:marRight w:val="0"/>
      <w:marTop w:val="0"/>
      <w:marBottom w:val="0"/>
      <w:divBdr>
        <w:top w:val="none" w:sz="0" w:space="0" w:color="auto"/>
        <w:left w:val="none" w:sz="0" w:space="0" w:color="auto"/>
        <w:bottom w:val="none" w:sz="0" w:space="0" w:color="auto"/>
        <w:right w:val="none" w:sz="0" w:space="0" w:color="auto"/>
      </w:divBdr>
      <w:divsChild>
        <w:div w:id="1087075523">
          <w:marLeft w:val="0"/>
          <w:marRight w:val="0"/>
          <w:marTop w:val="900"/>
          <w:marBottom w:val="900"/>
          <w:divBdr>
            <w:top w:val="none" w:sz="0" w:space="0" w:color="auto"/>
            <w:left w:val="none" w:sz="0" w:space="0" w:color="auto"/>
            <w:bottom w:val="none" w:sz="0" w:space="0" w:color="auto"/>
            <w:right w:val="none" w:sz="0" w:space="0" w:color="auto"/>
          </w:divBdr>
          <w:divsChild>
            <w:div w:id="944463513">
              <w:marLeft w:val="-225"/>
              <w:marRight w:val="-225"/>
              <w:marTop w:val="0"/>
              <w:marBottom w:val="0"/>
              <w:divBdr>
                <w:top w:val="none" w:sz="0" w:space="0" w:color="auto"/>
                <w:left w:val="none" w:sz="0" w:space="0" w:color="auto"/>
                <w:bottom w:val="none" w:sz="0" w:space="0" w:color="auto"/>
                <w:right w:val="none" w:sz="0" w:space="0" w:color="auto"/>
              </w:divBdr>
              <w:divsChild>
                <w:div w:id="3063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5203">
      <w:bodyDiv w:val="1"/>
      <w:marLeft w:val="0"/>
      <w:marRight w:val="0"/>
      <w:marTop w:val="0"/>
      <w:marBottom w:val="0"/>
      <w:divBdr>
        <w:top w:val="none" w:sz="0" w:space="0" w:color="auto"/>
        <w:left w:val="none" w:sz="0" w:space="0" w:color="auto"/>
        <w:bottom w:val="none" w:sz="0" w:space="0" w:color="auto"/>
        <w:right w:val="none" w:sz="0" w:space="0" w:color="auto"/>
      </w:divBdr>
    </w:div>
    <w:div w:id="20917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sirt.gov.sk"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odpovedna.osoba@mfsr.sk" TargetMode="External"/><Relationship Id="rId25" Type="http://schemas.openxmlformats.org/officeDocument/2006/relationships/header" Target="header3.xml"/><Relationship Id="rId2" Type="http://schemas.openxmlformats.org/officeDocument/2006/relationships/customXml" Target="../customXml/item2.xml"/><Relationship Id="rId20" Type="http://schemas.openxmlformats.org/officeDocument/2006/relationships/hyperlink" Target="mailto:helpdesk@mfsr.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datelna@mfsr.sk" TargetMode="External"/><Relationship Id="rId24" Type="http://schemas.openxmlformats.org/officeDocument/2006/relationships/footer" Target="footer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helpdesk.datacentrum.sk" TargetMode="External"/><Relationship Id="rId19" Type="http://schemas.openxmlformats.org/officeDocument/2006/relationships/image" Target="media/image2.svg"/><Relationship Id="rId4" Type="http://schemas.openxmlformats.org/officeDocument/2006/relationships/styles" Target="styles.xml"/><Relationship Id="rId9" Type="http://schemas.openxmlformats.org/officeDocument/2006/relationships/hyperlink" Target="mailto:cpu@datacentrum.sk" TargetMode="Externa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LA_RIS_verzia_V._2.KOLO" edit="true"/>
    <f:field ref="objsubject" par="" text="" edit="true"/>
    <f:field ref="objcreatedby" par="" text="Bandziová, Mariana, Ing."/>
    <f:field ref="objcreatedat" par="" date="2024-12-05T10:08:36" text="5.12.2024 10:08:36"/>
    <f:field ref="objchangedby" par="" text="Kupková, Ľubica, JUDr."/>
    <f:field ref="objmodifiedat" par="" date="2024-12-18T14:52:11" text="18.12.2024 14:52:11"/>
    <f:field ref="doc_FSCFOLIO_1_1001_FieldDocumentNumber" par="" text=""/>
    <f:field ref="doc_FSCFOLIO_1_1001_FieldSubject" par="" text="" edit="true"/>
    <f:field ref="FSCFOLIO_1_1001_FieldCurrentUser" par="" text="Mgr. Ľuboš Hláčik"/>
    <f:field ref="CCAPRECONFIG_15_1001_Objektname" par="" text="SLA_RIS_verzia_V._2.KO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89BDF78-D4EF-4B2A-B23D-BE1EA372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42820</Words>
  <Characters>244076</Characters>
  <Application>Microsoft Office Word</Application>
  <DocSecurity>0</DocSecurity>
  <Lines>2033</Lines>
  <Paragraphs>572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2025-01-05T13:19:00Z</dcterms:created>
  <dcterms:modified xsi:type="dcterms:W3CDTF">2025-01-05T13:19:00Z</dcterms:modified>
</cp:coreProperties>
</file>