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w:t>
      </w:r>
      <w:proofErr w:type="spellStart"/>
      <w:r w:rsidRPr="00E80B5D">
        <w:rPr>
          <w:b/>
        </w:rPr>
        <w:t>nasl</w:t>
      </w:r>
      <w:proofErr w:type="spellEnd"/>
      <w:r w:rsidRPr="00E80B5D">
        <w:rPr>
          <w:b/>
        </w:rPr>
        <w:t>.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bookmarkStart w:id="0" w:name="_GoBack"/>
      <w:bookmarkEnd w:id="0"/>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 xml:space="preserve">MESTO  </w:t>
      </w:r>
      <w:r w:rsidR="00FB478C">
        <w:rPr>
          <w:b/>
          <w:color w:val="000000"/>
        </w:rPr>
        <w:t>SPIŠSKÁ BELÁ</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r>
      <w:proofErr w:type="spellStart"/>
      <w:r w:rsidR="00FB478C" w:rsidRPr="00FB478C">
        <w:rPr>
          <w:color w:val="000000"/>
        </w:rPr>
        <w:t>Petzvalova</w:t>
      </w:r>
      <w:proofErr w:type="spellEnd"/>
      <w:r w:rsidR="00FB478C" w:rsidRPr="00FB478C">
        <w:rPr>
          <w:color w:val="000000"/>
        </w:rPr>
        <w:t xml:space="preserve"> 18, 059 01 Spišská Belá</w:t>
      </w:r>
    </w:p>
    <w:p w:rsidR="00E80B5D" w:rsidRPr="00F93047" w:rsidRDefault="00E80B5D" w:rsidP="00E80B5D">
      <w:pPr>
        <w:ind w:left="3402" w:hanging="3458"/>
        <w:rPr>
          <w:color w:val="000000"/>
        </w:rPr>
      </w:pPr>
      <w:r w:rsidRPr="00F93047">
        <w:rPr>
          <w:color w:val="000000"/>
        </w:rPr>
        <w:t>Štatutárny orgán:</w:t>
      </w:r>
      <w:r w:rsidRPr="00F93047">
        <w:rPr>
          <w:color w:val="000000"/>
        </w:rPr>
        <w:tab/>
      </w:r>
      <w:r w:rsidR="00FB478C" w:rsidRPr="00FB478C">
        <w:rPr>
          <w:color w:val="000000"/>
        </w:rPr>
        <w:t>Jozef Kuna, primátor mesta</w:t>
      </w:r>
    </w:p>
    <w:p w:rsidR="00470C45" w:rsidRDefault="00E80B5D" w:rsidP="00E80B5D">
      <w:pPr>
        <w:ind w:left="3402" w:hanging="3458"/>
        <w:rPr>
          <w:color w:val="000000"/>
        </w:rPr>
      </w:pPr>
      <w:r w:rsidRPr="00F93047">
        <w:rPr>
          <w:color w:val="000000"/>
        </w:rPr>
        <w:t xml:space="preserve">IČO:                                     </w:t>
      </w:r>
      <w:r w:rsidRPr="00F93047">
        <w:rPr>
          <w:color w:val="000000"/>
        </w:rPr>
        <w:tab/>
      </w:r>
      <w:r w:rsidR="00FB478C" w:rsidRPr="00FB478C">
        <w:rPr>
          <w:color w:val="000000"/>
        </w:rPr>
        <w:t>00326518</w:t>
      </w:r>
    </w:p>
    <w:p w:rsidR="00E80B5D" w:rsidRPr="00F93047" w:rsidRDefault="00E80B5D" w:rsidP="00E80B5D">
      <w:pPr>
        <w:ind w:left="3402" w:hanging="3458"/>
        <w:rPr>
          <w:color w:val="000000"/>
        </w:rPr>
      </w:pPr>
      <w:r w:rsidRPr="00F93047">
        <w:rPr>
          <w:color w:val="000000"/>
        </w:rPr>
        <w:t xml:space="preserve">DIČ:                                      </w:t>
      </w:r>
      <w:r w:rsidRPr="00F93047">
        <w:rPr>
          <w:color w:val="000000"/>
        </w:rPr>
        <w:tab/>
      </w:r>
      <w:r w:rsidR="00FB478C" w:rsidRPr="00FB478C">
        <w:rPr>
          <w:color w:val="000000"/>
        </w:rPr>
        <w:t>2020674953</w:t>
      </w:r>
    </w:p>
    <w:p w:rsidR="00E66BBF" w:rsidRPr="00E66BBF" w:rsidRDefault="001402DB" w:rsidP="00E66BBF">
      <w:pPr>
        <w:ind w:left="3402" w:hanging="3458"/>
        <w:rPr>
          <w:color w:val="000000"/>
        </w:rPr>
      </w:pPr>
      <w:r>
        <w:t>Bankový účet určený pre projekt</w:t>
      </w:r>
      <w:r w:rsidR="00E66BBF">
        <w:t>:</w:t>
      </w:r>
      <w:r w:rsidR="00E66BBF">
        <w:rPr>
          <w:b/>
        </w:rPr>
        <w:tab/>
      </w:r>
      <w:r w:rsidR="006159E2">
        <w:rPr>
          <w:color w:val="000000"/>
        </w:rPr>
        <w:t>Všeobecná úverová banka</w:t>
      </w:r>
      <w:r w:rsidR="00871265" w:rsidRPr="00871265">
        <w:rPr>
          <w:color w:val="000000"/>
        </w:rPr>
        <w:t xml:space="preserve">, </w:t>
      </w:r>
      <w:proofErr w:type="spellStart"/>
      <w:r w:rsidR="00871265" w:rsidRPr="00871265">
        <w:rPr>
          <w:color w:val="000000"/>
        </w:rPr>
        <w:t>a.s</w:t>
      </w:r>
      <w:proofErr w:type="spellEnd"/>
      <w:r w:rsidR="00871265" w:rsidRPr="00871265">
        <w:rPr>
          <w:color w:val="000000"/>
        </w:rPr>
        <w:t>.</w:t>
      </w:r>
      <w:r w:rsidR="00E66BBF" w:rsidRPr="00871265">
        <w:rPr>
          <w:color w:val="000000"/>
        </w:rPr>
        <w:t xml:space="preserve"> </w:t>
      </w:r>
    </w:p>
    <w:p w:rsidR="00E66BBF" w:rsidRDefault="00E66BBF" w:rsidP="00E66BBF">
      <w:pPr>
        <w:ind w:left="3402" w:hanging="3458"/>
      </w:pPr>
      <w:r>
        <w:t>IBAN:</w:t>
      </w:r>
      <w:r>
        <w:tab/>
        <w:t>SK</w:t>
      </w:r>
      <w:r w:rsidR="006159E2">
        <w:t>22 0200 0000 0039 7908 8058</w:t>
      </w:r>
    </w:p>
    <w:p w:rsidR="00E80B5D" w:rsidRPr="00F93047" w:rsidRDefault="00871265" w:rsidP="00F93047">
      <w:pPr>
        <w:ind w:left="3402" w:hanging="3458"/>
        <w:rPr>
          <w:color w:val="000000"/>
        </w:rPr>
      </w:pPr>
      <w:r w:rsidRPr="00F93047">
        <w:t xml:space="preserve"> </w:t>
      </w:r>
      <w:r w:rsidR="00E80B5D" w:rsidRPr="00F93047">
        <w:t>(ďalej len „</w:t>
      </w:r>
      <w:r w:rsidR="00E80B5D" w:rsidRPr="00F93047">
        <w:rPr>
          <w:b/>
        </w:rPr>
        <w:t>kupujúci</w:t>
      </w:r>
      <w:r w:rsidR="00E80B5D"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E80B5D" w:rsidRDefault="00E80B5D"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1" w:name="_Ref156885972"/>
      <w:r w:rsidRPr="00B650E2">
        <w:rPr>
          <w:rFonts w:ascii="Times New Roman" w:hAnsi="Times New Roman"/>
          <w:sz w:val="24"/>
          <w:szCs w:val="24"/>
        </w:rPr>
        <w:t>ÚVODNÉ USTANOVENIA</w:t>
      </w:r>
    </w:p>
    <w:p w:rsidR="00871265" w:rsidRPr="00871265" w:rsidRDefault="00B321D0" w:rsidP="00871265">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w:t>
      </w:r>
      <w:proofErr w:type="spellStart"/>
      <w:r w:rsidRPr="00B650E2">
        <w:t>ust</w:t>
      </w:r>
      <w:proofErr w:type="spellEnd"/>
      <w:r w:rsidRPr="00B650E2">
        <w:t xml:space="preserve">.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xml:space="preserve">“). Kupujúci na obstaranie predmetu tejto zmluvy použil postup verejného obstarávania – </w:t>
      </w:r>
      <w:r w:rsidRPr="00871265">
        <w:rPr>
          <w:b/>
          <w:bCs/>
        </w:rPr>
        <w:t>„</w:t>
      </w:r>
      <w:r w:rsidR="006159E2" w:rsidRPr="006159E2">
        <w:rPr>
          <w:b/>
          <w:bCs/>
        </w:rPr>
        <w:t>Zriadenie odborných učební ZŠ J. M. Petzvala a ZŠ M. R. Štefánika v Spišskej Belej</w:t>
      </w:r>
      <w:r w:rsidR="0017037B" w:rsidRPr="00871265">
        <w:rPr>
          <w:b/>
          <w:bCs/>
        </w:rPr>
        <w:t>“</w:t>
      </w:r>
      <w:r w:rsidRPr="00B650E2">
        <w:t>,</w:t>
      </w:r>
      <w:r w:rsidRPr="00871265">
        <w:t xml:space="preserve"> </w:t>
      </w:r>
      <w:r w:rsidR="00871265" w:rsidRPr="00871265">
        <w:t xml:space="preserve">Časť A1: Didaktické pomôcky </w:t>
      </w:r>
      <w:r w:rsidR="006159E2" w:rsidRPr="006159E2">
        <w:t>ZŠ J. M. Petzvala</w:t>
      </w:r>
      <w:r w:rsidR="00871265">
        <w: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1"/>
    </w:p>
    <w:p w:rsidR="001F1467"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C92A84" w:rsidRPr="00B650E2">
        <w:rPr>
          <w:b/>
        </w:rPr>
        <w:t>didaktické pomôcky</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p>
    <w:p w:rsidR="00531006" w:rsidRDefault="00531006" w:rsidP="00B321D0">
      <w:pPr>
        <w:spacing w:before="120"/>
        <w:ind w:left="703" w:hanging="703"/>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3"/>
        <w:gridCol w:w="6391"/>
        <w:gridCol w:w="996"/>
        <w:gridCol w:w="1057"/>
      </w:tblGrid>
      <w:tr w:rsidR="00531006" w:rsidRPr="00871265" w:rsidTr="006159E2">
        <w:tc>
          <w:tcPr>
            <w:tcW w:w="0" w:type="auto"/>
            <w:shd w:val="clear" w:color="auto" w:fill="auto"/>
          </w:tcPr>
          <w:p w:rsidR="00531006" w:rsidRPr="006159E2" w:rsidRDefault="00531006" w:rsidP="006159E2">
            <w:pPr>
              <w:jc w:val="center"/>
              <w:rPr>
                <w:b/>
                <w:bCs/>
                <w:sz w:val="22"/>
                <w:szCs w:val="22"/>
              </w:rPr>
            </w:pPr>
            <w:proofErr w:type="spellStart"/>
            <w:r w:rsidRPr="006159E2">
              <w:rPr>
                <w:b/>
                <w:bCs/>
                <w:sz w:val="22"/>
                <w:szCs w:val="22"/>
              </w:rPr>
              <w:t>P.č</w:t>
            </w:r>
            <w:proofErr w:type="spellEnd"/>
            <w:r w:rsidRPr="006159E2">
              <w:rPr>
                <w:b/>
                <w:bCs/>
                <w:sz w:val="22"/>
                <w:szCs w:val="22"/>
              </w:rPr>
              <w:t>.</w:t>
            </w:r>
          </w:p>
        </w:tc>
        <w:tc>
          <w:tcPr>
            <w:tcW w:w="6391" w:type="dxa"/>
            <w:shd w:val="clear" w:color="auto" w:fill="auto"/>
          </w:tcPr>
          <w:p w:rsidR="00531006" w:rsidRPr="006159E2" w:rsidRDefault="00531006" w:rsidP="006159E2">
            <w:pPr>
              <w:jc w:val="center"/>
              <w:rPr>
                <w:b/>
                <w:bCs/>
                <w:sz w:val="22"/>
                <w:szCs w:val="22"/>
              </w:rPr>
            </w:pPr>
            <w:r w:rsidRPr="006159E2">
              <w:rPr>
                <w:b/>
                <w:bCs/>
                <w:sz w:val="22"/>
                <w:szCs w:val="22"/>
              </w:rPr>
              <w:t>Popis - tovar</w:t>
            </w:r>
          </w:p>
        </w:tc>
        <w:tc>
          <w:tcPr>
            <w:tcW w:w="996" w:type="dxa"/>
            <w:shd w:val="clear" w:color="auto" w:fill="auto"/>
          </w:tcPr>
          <w:p w:rsidR="00531006" w:rsidRPr="006159E2" w:rsidRDefault="00531006" w:rsidP="006159E2">
            <w:pPr>
              <w:jc w:val="center"/>
              <w:rPr>
                <w:b/>
                <w:bCs/>
                <w:sz w:val="22"/>
                <w:szCs w:val="22"/>
              </w:rPr>
            </w:pPr>
            <w:r w:rsidRPr="006159E2">
              <w:rPr>
                <w:b/>
                <w:bCs/>
                <w:sz w:val="22"/>
                <w:szCs w:val="22"/>
              </w:rPr>
              <w:t>MJ</w:t>
            </w:r>
          </w:p>
        </w:tc>
        <w:tc>
          <w:tcPr>
            <w:tcW w:w="0" w:type="auto"/>
            <w:shd w:val="clear" w:color="auto" w:fill="auto"/>
          </w:tcPr>
          <w:p w:rsidR="00531006" w:rsidRPr="006159E2" w:rsidRDefault="00531006" w:rsidP="006159E2">
            <w:pPr>
              <w:jc w:val="center"/>
              <w:rPr>
                <w:b/>
                <w:bCs/>
                <w:sz w:val="22"/>
                <w:szCs w:val="22"/>
              </w:rPr>
            </w:pPr>
            <w:r w:rsidRPr="006159E2">
              <w:rPr>
                <w:b/>
                <w:bCs/>
                <w:sz w:val="22"/>
                <w:szCs w:val="22"/>
              </w:rPr>
              <w:t>Množstvo</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1</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Interfejs</w:t>
            </w:r>
            <w:proofErr w:type="spellEnd"/>
            <w:r>
              <w:rPr>
                <w:rFonts w:ascii="Calibri" w:hAnsi="Calibri" w:cs="Calibri"/>
                <w:color w:val="000000"/>
                <w:sz w:val="22"/>
                <w:szCs w:val="22"/>
              </w:rPr>
              <w:t xml:space="preserve"> na zber dát - biochémia</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3</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2</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 xml:space="preserve">SW k </w:t>
            </w:r>
            <w:proofErr w:type="spellStart"/>
            <w:r>
              <w:rPr>
                <w:rFonts w:ascii="Calibri" w:hAnsi="Calibri" w:cs="Calibri"/>
                <w:color w:val="000000"/>
                <w:sz w:val="22"/>
                <w:szCs w:val="22"/>
              </w:rPr>
              <w:t>iterfejsu</w:t>
            </w:r>
            <w:proofErr w:type="spellEnd"/>
            <w:r>
              <w:rPr>
                <w:rFonts w:ascii="Calibri" w:hAnsi="Calibri" w:cs="Calibri"/>
                <w:color w:val="000000"/>
                <w:sz w:val="22"/>
                <w:szCs w:val="22"/>
              </w:rPr>
              <w:t xml:space="preserve"> - multilicencia</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3</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Laboratórne podnosy</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4</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Vizualizér</w:t>
            </w:r>
            <w:proofErr w:type="spellEnd"/>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5</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Programovateľné zariadenie</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6</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Chemický kahan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7</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Stojan na sušenie chemického skla a pomôcok</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8</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3D modelov na chémiu - učiteľ</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9</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laboratórneho skla a laboratórnych pomôcok - učiteľ</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10</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 xml:space="preserve">Triedna </w:t>
            </w: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anatomických modelov</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11</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 xml:space="preserve">Triedna </w:t>
            </w: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zoologických modelov</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12</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 xml:space="preserve">Triedna </w:t>
            </w: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biologických modelov</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13</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Učiteľský biologický mikroskop</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14</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 xml:space="preserve">Triedna </w:t>
            </w: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pre simuláciu úrazov</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15</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senzorov pre biochémiu - učiteľ</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16</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Digitálna učiteľská váha</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17</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Prístroj na určenie pH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18</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chemických kahanov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4</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19</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tácok</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4</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20</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 xml:space="preserve">Ekologická </w:t>
            </w: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4</w:t>
            </w:r>
          </w:p>
        </w:tc>
      </w:tr>
      <w:tr w:rsidR="006159E2" w:rsidRPr="00871265"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21</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3D modelov na chémiu - žiak</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22</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laboratórneho skla a laboratórnych pomôcok</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4</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23</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Školský mikroskop - žiacky</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24</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preparačných nástrojov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4</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25</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Súbor na robotické programovanie</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3</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26</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Dielenské meradlá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27</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Ručné náradie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28</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Akumulátorové náradie</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29</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Náradia pre elektroniku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30</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Montážne náradie pre vodoinštaláciu</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31</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Mikrospájkovačka</w:t>
            </w:r>
            <w:proofErr w:type="spellEnd"/>
            <w:r>
              <w:rPr>
                <w:rFonts w:ascii="Calibri" w:hAnsi="Calibri" w:cs="Calibri"/>
                <w:color w:val="000000"/>
                <w:sz w:val="22"/>
                <w:szCs w:val="22"/>
              </w:rPr>
              <w:t xml:space="preserve">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32</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Nožnice na strihanie plechu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33</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Teplovzdušná pištoľ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34</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Vypalovačka</w:t>
            </w:r>
            <w:proofErr w:type="spellEnd"/>
            <w:r>
              <w:rPr>
                <w:rFonts w:ascii="Calibri" w:hAnsi="Calibri" w:cs="Calibri"/>
                <w:color w:val="000000"/>
                <w:sz w:val="22"/>
                <w:szCs w:val="22"/>
              </w:rPr>
              <w:t xml:space="preserve"> do dreva</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35</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Zverák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36</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Nákova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37</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univerzálnych meracích prístrojov</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38</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na meranie spotreby el. energie</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39</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na znázornenie bezpečného využitia elektrickej energie v domácnosti</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40</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na znázornenie pravouhlého premietania</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lastRenderedPageBreak/>
              <w:t>41</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na znázornenie skleníkového efektu</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42</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na znázornenie zdrojov obnoviteľnej energie</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43</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na využitie obnoviteľnej </w:t>
            </w:r>
            <w:proofErr w:type="spellStart"/>
            <w:r>
              <w:rPr>
                <w:rFonts w:ascii="Calibri" w:hAnsi="Calibri" w:cs="Calibri"/>
                <w:color w:val="000000"/>
                <w:sz w:val="22"/>
                <w:szCs w:val="22"/>
              </w:rPr>
              <w:t>enegie</w:t>
            </w:r>
            <w:proofErr w:type="spellEnd"/>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44</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na znázornenie vodovodného systému</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45</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základných druhov mechanizmov, pohonov a prevodov</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46</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na obrábanie dreva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47</w:t>
            </w:r>
          </w:p>
        </w:tc>
        <w:tc>
          <w:tcPr>
            <w:tcW w:w="6391" w:type="dxa"/>
            <w:shd w:val="clear" w:color="auto" w:fill="auto"/>
          </w:tcPr>
          <w:p w:rsidR="006159E2" w:rsidRDefault="006159E2" w:rsidP="006159E2">
            <w:pPr>
              <w:rPr>
                <w:rFonts w:ascii="Calibri" w:hAnsi="Calibri" w:cs="Calibri"/>
                <w:color w:val="000000"/>
                <w:sz w:val="22"/>
                <w:szCs w:val="22"/>
              </w:rPr>
            </w:pPr>
            <w:proofErr w:type="spellStart"/>
            <w:r>
              <w:rPr>
                <w:rFonts w:ascii="Calibri" w:hAnsi="Calibri" w:cs="Calibri"/>
                <w:color w:val="000000"/>
                <w:sz w:val="22"/>
                <w:szCs w:val="22"/>
              </w:rPr>
              <w:t>Sada</w:t>
            </w:r>
            <w:proofErr w:type="spellEnd"/>
            <w:r>
              <w:rPr>
                <w:rFonts w:ascii="Calibri" w:hAnsi="Calibri" w:cs="Calibri"/>
                <w:color w:val="000000"/>
                <w:sz w:val="22"/>
                <w:szCs w:val="22"/>
              </w:rPr>
              <w:t xml:space="preserve"> na obrábanie kovu a plastov s príslušenstvom</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6</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48</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Vzorkovnice základných druhov technických materiálov</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súbor</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1</w:t>
            </w:r>
          </w:p>
        </w:tc>
      </w:tr>
      <w:tr w:rsidR="006159E2" w:rsidRPr="00CA76D1" w:rsidTr="006159E2">
        <w:tc>
          <w:tcPr>
            <w:tcW w:w="0" w:type="auto"/>
            <w:shd w:val="clear" w:color="auto" w:fill="auto"/>
            <w:noWrap/>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49</w:t>
            </w:r>
          </w:p>
        </w:tc>
        <w:tc>
          <w:tcPr>
            <w:tcW w:w="6391" w:type="dxa"/>
            <w:shd w:val="clear" w:color="auto" w:fill="auto"/>
          </w:tcPr>
          <w:p w:rsidR="006159E2" w:rsidRDefault="006159E2" w:rsidP="006159E2">
            <w:pPr>
              <w:rPr>
                <w:rFonts w:ascii="Calibri" w:hAnsi="Calibri" w:cs="Calibri"/>
                <w:color w:val="000000"/>
                <w:sz w:val="22"/>
                <w:szCs w:val="22"/>
              </w:rPr>
            </w:pPr>
            <w:r>
              <w:rPr>
                <w:rFonts w:ascii="Calibri" w:hAnsi="Calibri" w:cs="Calibri"/>
                <w:color w:val="000000"/>
                <w:sz w:val="22"/>
                <w:szCs w:val="22"/>
              </w:rPr>
              <w:t>Stolárska hoblica - odborná učebňa techniky</w:t>
            </w:r>
          </w:p>
        </w:tc>
        <w:tc>
          <w:tcPr>
            <w:tcW w:w="996" w:type="dxa"/>
            <w:shd w:val="clear" w:color="auto" w:fill="auto"/>
          </w:tcPr>
          <w:p w:rsidR="006159E2" w:rsidRDefault="006159E2" w:rsidP="006159E2">
            <w:pPr>
              <w:jc w:val="center"/>
              <w:rPr>
                <w:rFonts w:ascii="Calibri" w:hAnsi="Calibri" w:cs="Calibri"/>
                <w:color w:val="000000"/>
                <w:sz w:val="22"/>
                <w:szCs w:val="22"/>
              </w:rPr>
            </w:pPr>
            <w:r>
              <w:rPr>
                <w:rFonts w:ascii="Calibri" w:hAnsi="Calibri" w:cs="Calibri"/>
                <w:color w:val="000000"/>
                <w:sz w:val="22"/>
                <w:szCs w:val="22"/>
              </w:rPr>
              <w:t>ks</w:t>
            </w:r>
          </w:p>
        </w:tc>
        <w:tc>
          <w:tcPr>
            <w:tcW w:w="0" w:type="auto"/>
            <w:shd w:val="clear" w:color="auto" w:fill="auto"/>
            <w:noWrap/>
          </w:tcPr>
          <w:p w:rsidR="006159E2" w:rsidRDefault="006159E2" w:rsidP="006159E2">
            <w:pPr>
              <w:jc w:val="right"/>
              <w:rPr>
                <w:rFonts w:ascii="Calibri" w:hAnsi="Calibri" w:cs="Calibri"/>
                <w:color w:val="000000"/>
                <w:sz w:val="22"/>
                <w:szCs w:val="22"/>
              </w:rPr>
            </w:pPr>
            <w:r>
              <w:rPr>
                <w:rFonts w:ascii="Calibri" w:hAnsi="Calibri" w:cs="Calibri"/>
                <w:color w:val="000000"/>
                <w:sz w:val="22"/>
                <w:szCs w:val="22"/>
              </w:rPr>
              <w:t>9</w:t>
            </w:r>
          </w:p>
        </w:tc>
      </w:tr>
    </w:tbl>
    <w:p w:rsidR="00531006" w:rsidRDefault="00531006" w:rsidP="00B321D0">
      <w:pPr>
        <w:spacing w:before="120"/>
        <w:ind w:left="703" w:hanging="703"/>
        <w:jc w:val="both"/>
        <w:rPr>
          <w:bCs/>
        </w:rPr>
      </w:pP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w:t>
      </w:r>
      <w:r w:rsidR="00871265">
        <w:t xml:space="preserve">o Výpočte zmluvnej ceny/ </w:t>
      </w:r>
      <w:r w:rsidR="001C5274" w:rsidRPr="00B650E2">
        <w:t>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F376E3">
        <w:t xml:space="preserve">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p w:rsidR="00B321D0" w:rsidRPr="00B650E2" w:rsidRDefault="00B321D0" w:rsidP="001F1467">
      <w:pPr>
        <w:ind w:left="1440"/>
        <w:jc w:val="both"/>
        <w:rPr>
          <w:bCs/>
        </w:rPr>
      </w:pPr>
    </w:p>
    <w:p w:rsidR="001F1467" w:rsidRPr="00B650E2" w:rsidRDefault="001F1467" w:rsidP="001F1467">
      <w:pPr>
        <w:numPr>
          <w:ilvl w:val="0"/>
          <w:numId w:val="5"/>
        </w:numPr>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2"/>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 xml:space="preserve">2 tohto článku sú pre kupujúceho podstatnou skutočnosťou na uzatvorenie tejto zmluvy a v prípade, že sa v priebehu troch (3) rokov po podpise tejto zmluvy ukáže nepravdivosť vyššie </w:t>
      </w:r>
      <w:r w:rsidRPr="00B650E2">
        <w:lastRenderedPageBreak/>
        <w:t>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0764BC" w:rsidRPr="000764BC" w:rsidRDefault="001F1467" w:rsidP="000764BC">
      <w:pPr>
        <w:numPr>
          <w:ilvl w:val="1"/>
          <w:numId w:val="16"/>
        </w:numPr>
        <w:spacing w:before="120"/>
        <w:ind w:left="709" w:hanging="709"/>
        <w:jc w:val="both"/>
        <w:rPr>
          <w:b/>
        </w:rPr>
      </w:pPr>
      <w:bookmarkStart w:id="3" w:name="_Ref158395892"/>
      <w:r w:rsidRPr="00B650E2">
        <w:rPr>
          <w:bCs/>
        </w:rPr>
        <w:t>Miestom dodania tovaru podľa tejto zmluvy</w:t>
      </w:r>
      <w:r w:rsidR="00A409B6" w:rsidRPr="00B650E2">
        <w:rPr>
          <w:bCs/>
        </w:rPr>
        <w:t xml:space="preserve"> je</w:t>
      </w:r>
      <w:r w:rsidR="00295FE9" w:rsidRPr="00B650E2">
        <w:rPr>
          <w:bCs/>
        </w:rPr>
        <w:t xml:space="preserve"> </w:t>
      </w:r>
      <w:bookmarkEnd w:id="3"/>
      <w:r w:rsidR="006159E2" w:rsidRPr="006159E2">
        <w:rPr>
          <w:b/>
        </w:rPr>
        <w:t>Základná škola J. M. Petzvala, Moskovská 20, 05901 Spišská Belá</w:t>
      </w:r>
      <w:r w:rsidR="000764BC" w:rsidRPr="000764BC">
        <w:rPr>
          <w:b/>
        </w:rPr>
        <w:t>.</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štandardmi platnými v Európskej únii 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w:t>
      </w:r>
      <w:proofErr w:type="spellStart"/>
      <w:r w:rsidRPr="00B650E2">
        <w:rPr>
          <w:bCs/>
          <w:lang w:eastAsia="en-GB"/>
        </w:rPr>
        <w:t>bezvadný</w:t>
      </w:r>
      <w:proofErr w:type="spellEnd"/>
      <w:r w:rsidRPr="00B650E2">
        <w:rPr>
          <w:bCs/>
          <w:lang w:eastAsia="en-GB"/>
        </w:rPr>
        <w:t xml:space="preserve">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lastRenderedPageBreak/>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B650E2">
        <w:t>vadnej</w:t>
      </w:r>
      <w:proofErr w:type="spellEnd"/>
      <w:r w:rsidRPr="00B650E2">
        <w:t xml:space="preserve">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4" w:name="_Ref165076727"/>
      <w:bookmarkStart w:id="5" w:name="_Ref160512027"/>
      <w:bookmarkStart w:id="6" w:name="_Ref158395652"/>
      <w:r w:rsidRPr="00B650E2">
        <w:t xml:space="preserve">V prípade omeškania predávajúceho s riadnym dodaním tovaru alebo jeho časti po dobu dlhšiu ako 30 dní </w:t>
      </w:r>
      <w:bookmarkEnd w:id="4"/>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5"/>
      <w:r w:rsidRPr="00B650E2">
        <w:rPr>
          <w:b/>
        </w:rPr>
        <w:t xml:space="preserve"> A PLATOBNÉ PODMIENKY</w:t>
      </w:r>
    </w:p>
    <w:bookmarkEnd w:id="6"/>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lastRenderedPageBreak/>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F376E3">
        <w:t xml:space="preserve">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w:t>
      </w:r>
      <w:r w:rsidR="00F376E3">
        <w:rPr>
          <w:color w:val="000000"/>
        </w:rPr>
        <w:t xml:space="preserve">      </w:t>
      </w:r>
      <w:r w:rsidRPr="00B650E2">
        <w:rPr>
          <w:color w:val="000000"/>
        </w:rPr>
        <w:t xml:space="preserve">e-mailom alebo oznamované osobne v pracovný deň v čase od 8.00 hod </w:t>
      </w:r>
      <w:r w:rsidR="00F376E3">
        <w:rPr>
          <w:color w:val="000000"/>
        </w:rPr>
        <w:t xml:space="preserve">                </w:t>
      </w:r>
      <w:r w:rsidRPr="00B650E2">
        <w:rPr>
          <w:color w:val="000000"/>
        </w:rPr>
        <w:t xml:space="preserve">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 xml:space="preserve">Mesto </w:t>
      </w:r>
      <w:r w:rsidR="008F2035">
        <w:rPr>
          <w:rStyle w:val="ra"/>
          <w:b/>
        </w:rPr>
        <w:t>Spišská Belá</w:t>
      </w:r>
    </w:p>
    <w:p w:rsidR="000764BC" w:rsidRDefault="008F2035" w:rsidP="000764BC">
      <w:pPr>
        <w:ind w:left="2831"/>
        <w:jc w:val="both"/>
      </w:pPr>
      <w:proofErr w:type="spellStart"/>
      <w:r w:rsidRPr="00FB478C">
        <w:rPr>
          <w:color w:val="000000"/>
        </w:rPr>
        <w:t>Petzvalova</w:t>
      </w:r>
      <w:proofErr w:type="spellEnd"/>
      <w:r w:rsidRPr="00FB478C">
        <w:rPr>
          <w:color w:val="000000"/>
        </w:rPr>
        <w:t xml:space="preserve"> 18, 059 01 Spišská Belá</w:t>
      </w:r>
      <w:r w:rsidR="000764BC" w:rsidRPr="008C26F5">
        <w:t xml:space="preserve"> </w:t>
      </w:r>
    </w:p>
    <w:p w:rsidR="00892BBC" w:rsidRPr="007C5343" w:rsidRDefault="00892BBC" w:rsidP="00617CDD">
      <w:pPr>
        <w:ind w:left="2831" w:hanging="1980"/>
        <w:jc w:val="both"/>
      </w:pPr>
      <w:r w:rsidRPr="008C26F5">
        <w:t>kontaktné osoby:</w:t>
      </w:r>
      <w:r w:rsidRPr="008C26F5">
        <w:tab/>
      </w:r>
      <w:r w:rsidR="008F2035" w:rsidRPr="008F2035">
        <w:t>Mgr. Katarína Hradická</w:t>
      </w:r>
      <w:r w:rsidR="000764BC" w:rsidRPr="000764BC">
        <w:t xml:space="preserve">, </w:t>
      </w:r>
      <w:r w:rsidR="008F2035">
        <w:t>oddelenie regionálneho rozvoja</w:t>
      </w:r>
    </w:p>
    <w:p w:rsidR="00892BBC" w:rsidRDefault="00892BBC" w:rsidP="00892BBC">
      <w:pPr>
        <w:ind w:left="2831"/>
      </w:pPr>
      <w:r>
        <w:lastRenderedPageBreak/>
        <w:t xml:space="preserve">tel.: </w:t>
      </w:r>
      <w:r w:rsidR="008F2035" w:rsidRPr="008F2035">
        <w:t>052/4680515</w:t>
      </w:r>
    </w:p>
    <w:p w:rsidR="00892BBC" w:rsidRPr="007C5343" w:rsidRDefault="00892BBC" w:rsidP="00892BBC">
      <w:pPr>
        <w:ind w:left="2831"/>
        <w:rPr>
          <w:u w:val="single"/>
        </w:rPr>
      </w:pPr>
      <w:r w:rsidRPr="007C5343">
        <w:t xml:space="preserve">e-mail: </w:t>
      </w:r>
      <w:r w:rsidR="008F2035" w:rsidRPr="008F2035">
        <w:t>hradicka@spisskabela.sk</w:t>
      </w:r>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proofErr w:type="spellStart"/>
      <w:r>
        <w:t>tel</w:t>
      </w:r>
      <w:proofErr w:type="spellEnd"/>
      <w:r>
        <w:t xml:space="preserve">: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892BBC"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892BBC" w:rsidRDefault="00892BBC" w:rsidP="00892BBC">
      <w:pPr>
        <w:ind w:left="709"/>
        <w:jc w:val="both"/>
      </w:pPr>
    </w:p>
    <w:p w:rsidR="00CA6FC0" w:rsidRPr="00207DBE" w:rsidRDefault="00CA6FC0" w:rsidP="00CA6FC0">
      <w:pPr>
        <w:numPr>
          <w:ilvl w:val="0"/>
          <w:numId w:val="5"/>
        </w:numPr>
        <w:ind w:hanging="720"/>
        <w:jc w:val="both"/>
        <w:rPr>
          <w:b/>
        </w:rPr>
      </w:pPr>
      <w:r w:rsidRPr="00207DBE">
        <w:rPr>
          <w:b/>
        </w:rPr>
        <w:t xml:space="preserve">SUBDODÁVATELIA   </w:t>
      </w:r>
    </w:p>
    <w:p w:rsidR="00CA6FC0" w:rsidRPr="00207DBE" w:rsidRDefault="00CA6FC0" w:rsidP="00CA6FC0">
      <w:pPr>
        <w:spacing w:before="120"/>
        <w:ind w:left="709"/>
        <w:jc w:val="both"/>
      </w:pPr>
    </w:p>
    <w:p w:rsidR="00CA6FC0" w:rsidRPr="00207DBE" w:rsidRDefault="00CA6FC0" w:rsidP="00CA6FC0">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w:t>
      </w:r>
      <w:r w:rsidR="00F376E3">
        <w:t xml:space="preserve">       </w:t>
      </w:r>
      <w:r w:rsidRPr="00207DBE">
        <w:t xml:space="preserve">a priezvisko, adresa  pobytu a dátum narodenia. Zoznam subdodávateľov tvorí prílohu č. 2 k tejto zmluve a obsahuje  okrem  uvedených  údajov  podiel  plnenia  zo zmluvy v % a stručný opis časti zmluvy, ktorá bude predmetom subdodávky. </w:t>
      </w:r>
    </w:p>
    <w:p w:rsidR="00CA6FC0" w:rsidRPr="00207DBE" w:rsidRDefault="00CA6FC0" w:rsidP="00CA6FC0">
      <w:pPr>
        <w:spacing w:before="120"/>
        <w:ind w:left="709"/>
        <w:jc w:val="both"/>
      </w:pPr>
    </w:p>
    <w:p w:rsidR="00CA6FC0" w:rsidRPr="00207DBE" w:rsidRDefault="00CA6FC0" w:rsidP="00CA6FC0">
      <w:pPr>
        <w:spacing w:before="120"/>
        <w:ind w:left="426" w:hanging="426"/>
        <w:jc w:val="both"/>
      </w:pPr>
      <w:r>
        <w:t xml:space="preserve">9.2 </w:t>
      </w:r>
      <w:r w:rsidRPr="00207DBE">
        <w:t xml:space="preserve">Predávajúci je povinný písomne oznámiť objednávateľovi akúkoľvek zmenu údajov </w:t>
      </w:r>
      <w:r w:rsidR="00F376E3">
        <w:t xml:space="preserve">    </w:t>
      </w:r>
      <w:r w:rsidRPr="00207DBE">
        <w:t xml:space="preserve">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w:t>
      </w:r>
      <w:r w:rsidR="00F376E3">
        <w:t xml:space="preserve">         </w:t>
      </w:r>
      <w:r w:rsidRPr="00207DBE">
        <w:t xml:space="preserve">o osobe oprávnenej konať za subdodávateľa v rozsahu meno a priezvisko, adresa pobytu a dátum narodenia, tvorí Prílohu č. </w:t>
      </w:r>
      <w:r>
        <w:t>2</w:t>
      </w:r>
      <w:r w:rsidRPr="00207DBE">
        <w:t xml:space="preserve"> Kúpnej zmluvy. </w:t>
      </w:r>
    </w:p>
    <w:p w:rsidR="00CA6FC0" w:rsidRPr="00207DBE" w:rsidRDefault="00CA6FC0" w:rsidP="00CA6FC0">
      <w:pPr>
        <w:spacing w:before="120"/>
        <w:jc w:val="both"/>
      </w:pPr>
    </w:p>
    <w:p w:rsidR="00CA6FC0" w:rsidRPr="00207DBE" w:rsidRDefault="00CA6FC0" w:rsidP="00CA6FC0">
      <w:pPr>
        <w:spacing w:before="120"/>
        <w:ind w:left="426" w:hanging="426"/>
        <w:jc w:val="both"/>
      </w:pPr>
      <w:r>
        <w:t xml:space="preserve">9.3 </w:t>
      </w:r>
      <w:r w:rsidRPr="00207DBE">
        <w:t xml:space="preserve">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w:t>
      </w:r>
      <w:r w:rsidR="00F376E3">
        <w:t xml:space="preserve">      </w:t>
      </w:r>
      <w:r w:rsidRPr="00207DBE">
        <w:t xml:space="preserve">s uvedením identifikačných údajov pôvodného aj nového subdodávateľa, percentuálny </w:t>
      </w:r>
      <w:r w:rsidRPr="00207DBE">
        <w:lastRenderedPageBreak/>
        <w:t xml:space="preserve">podiel subdodávky vo vzťahu ku Kúpnej zmluve, predmet subdodávky a údaje o osobe oprávnenej konať za subdodávateľa v rozsahu meno a priezvisko, adresa pobytu </w:t>
      </w:r>
      <w:r w:rsidR="00F376E3">
        <w:t xml:space="preserve">         </w:t>
      </w:r>
      <w:r w:rsidRPr="00207DBE">
        <w:t>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w:t>
      </w:r>
      <w:r w:rsidR="00F376E3">
        <w:t xml:space="preserve">   </w:t>
      </w:r>
      <w:r w:rsidRPr="00207DBE">
        <w:t xml:space="preserve">v registri partnerov verejného sektora. Predávajúci kupujúcemu spolu s oznámením </w:t>
      </w:r>
      <w:r w:rsidR="00F376E3">
        <w:t xml:space="preserve">    </w:t>
      </w:r>
      <w:r w:rsidRPr="00207DBE">
        <w:t xml:space="preserve">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sidRPr="00207DBE">
        <w:t>Z.z</w:t>
      </w:r>
      <w:proofErr w:type="spellEnd"/>
      <w:r w:rsidRPr="00207DBE">
        <w:t xml:space="preserve">.. </w:t>
      </w:r>
    </w:p>
    <w:p w:rsidR="00CA6FC0" w:rsidRPr="00207DBE" w:rsidRDefault="00CA6FC0" w:rsidP="00CA6FC0">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w:t>
      </w:r>
      <w:r w:rsidR="00F376E3">
        <w:t xml:space="preserve">       </w:t>
      </w:r>
      <w:r w:rsidRPr="00207DBE">
        <w:t xml:space="preserve">a môže odstúpiť od zmluvy. </w:t>
      </w:r>
    </w:p>
    <w:p w:rsidR="00CA6FC0" w:rsidRPr="00207DBE" w:rsidRDefault="00CA6FC0" w:rsidP="00CA6FC0">
      <w:pPr>
        <w:spacing w:before="120"/>
        <w:ind w:left="709"/>
        <w:jc w:val="both"/>
      </w:pPr>
    </w:p>
    <w:p w:rsidR="00CA6FC0" w:rsidRDefault="00CA6FC0" w:rsidP="00CA6FC0">
      <w:pPr>
        <w:spacing w:before="120"/>
        <w:ind w:left="567" w:hanging="567"/>
        <w:jc w:val="both"/>
      </w:pPr>
      <w:r>
        <w:t>9.5 Kupujúci sa zaväzuje pri plnení predmetu Kúpnej zmluvy poskytnúť predávajúcemu potrebnú súčinnosť, ktorá je nevyhnutná na dosiahnutie účelu splnenia predmetu Kúpnej zmluvy.</w:t>
      </w:r>
    </w:p>
    <w:p w:rsidR="00CA6FC0" w:rsidRPr="00892BBC" w:rsidRDefault="00CA6FC0" w:rsidP="00CA6FC0">
      <w:pPr>
        <w:spacing w:before="120"/>
        <w:jc w:val="both"/>
        <w:rPr>
          <w:bCs/>
        </w:rPr>
      </w:pPr>
    </w:p>
    <w:p w:rsidR="00CA6FC0" w:rsidRDefault="00CA6FC0" w:rsidP="00CA6FC0">
      <w:pPr>
        <w:ind w:left="709"/>
        <w:jc w:val="both"/>
      </w:pPr>
    </w:p>
    <w:p w:rsidR="00CA6FC0" w:rsidRPr="00B650E2" w:rsidRDefault="00CA6FC0" w:rsidP="00CA6FC0">
      <w:pPr>
        <w:jc w:val="both"/>
        <w:rPr>
          <w:b/>
          <w:bCs/>
        </w:rPr>
      </w:pPr>
      <w:r>
        <w:rPr>
          <w:b/>
          <w:bCs/>
        </w:rPr>
        <w:t xml:space="preserve">10        </w:t>
      </w:r>
      <w:r w:rsidRPr="00B650E2">
        <w:rPr>
          <w:b/>
          <w:bCs/>
        </w:rPr>
        <w:t>ZÁVEREČNÉ USTANOVENIA</w:t>
      </w: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207DBE" w:rsidRDefault="00CA6FC0" w:rsidP="00CA6FC0">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CA6FC0" w:rsidRPr="00513EE5" w:rsidRDefault="00CA6FC0" w:rsidP="00CA6FC0">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CA6FC0" w:rsidRPr="00513EE5" w:rsidRDefault="00CA6FC0" w:rsidP="00CA6FC0">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w:t>
      </w:r>
      <w:r>
        <w:lastRenderedPageBreak/>
        <w:t xml:space="preserve">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CA6FC0" w:rsidRDefault="00CA6FC0" w:rsidP="00CA6FC0">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CA6FC0" w:rsidRDefault="00CA6FC0" w:rsidP="00CA6FC0">
      <w:pPr>
        <w:autoSpaceDE w:val="0"/>
        <w:autoSpaceDN w:val="0"/>
        <w:adjustRightInd w:val="0"/>
        <w:ind w:left="709"/>
        <w:jc w:val="both"/>
        <w:rPr>
          <w:color w:val="000000"/>
        </w:rPr>
      </w:pPr>
    </w:p>
    <w:p w:rsidR="00CA6FC0" w:rsidRPr="00776ACF" w:rsidRDefault="00CA6FC0" w:rsidP="00CA6FC0">
      <w:pPr>
        <w:autoSpaceDE w:val="0"/>
        <w:autoSpaceDN w:val="0"/>
        <w:adjustRightInd w:val="0"/>
        <w:jc w:val="both"/>
        <w:rPr>
          <w:color w:val="000000"/>
        </w:rPr>
      </w:pPr>
      <w:r>
        <w:rPr>
          <w:color w:val="000000"/>
        </w:rPr>
        <w:t xml:space="preserve">10.3     </w:t>
      </w:r>
      <w:r w:rsidRPr="00776ACF">
        <w:rPr>
          <w:color w:val="000000"/>
        </w:rPr>
        <w:t xml:space="preserve">Oprávnené osoby na výkon kontroly/auditu sú najmä: </w:t>
      </w:r>
    </w:p>
    <w:p w:rsidR="00CA6FC0" w:rsidRPr="00776ACF" w:rsidRDefault="00CA6FC0" w:rsidP="00CA6FC0">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CA6FC0" w:rsidRPr="00776ACF" w:rsidRDefault="00CA6FC0" w:rsidP="00CA6FC0">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w:t>
      </w:r>
      <w:r w:rsidR="00F376E3">
        <w:rPr>
          <w:color w:val="000000"/>
        </w:rPr>
        <w:t xml:space="preserve">         </w:t>
      </w:r>
      <w:r w:rsidRPr="00776ACF">
        <w:rPr>
          <w:color w:val="000000"/>
        </w:rPr>
        <w:t xml:space="preserve">a nimi poverené osoby, </w:t>
      </w:r>
    </w:p>
    <w:p w:rsidR="00CA6FC0" w:rsidRPr="00776ACF" w:rsidRDefault="00CA6FC0" w:rsidP="00CA6FC0">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CA6FC0" w:rsidRPr="00776ACF" w:rsidRDefault="00CA6FC0" w:rsidP="00CA6FC0">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CA6FC0" w:rsidRPr="00776ACF" w:rsidRDefault="00CA6FC0" w:rsidP="00CA6FC0">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CA6FC0" w:rsidRPr="00776ACF" w:rsidRDefault="00CA6FC0" w:rsidP="00CA6FC0">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CA6FC0" w:rsidRPr="005F30EB" w:rsidRDefault="00CA6FC0" w:rsidP="00CA6FC0">
      <w:pPr>
        <w:autoSpaceDE w:val="0"/>
        <w:autoSpaceDN w:val="0"/>
        <w:adjustRightInd w:val="0"/>
        <w:jc w:val="both"/>
        <w:rPr>
          <w:color w:val="000000"/>
        </w:rPr>
      </w:pP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10.4</w:t>
      </w:r>
      <w:r>
        <w:rPr>
          <w:sz w:val="24"/>
          <w:szCs w:val="24"/>
        </w:rPr>
        <w:tab/>
      </w:r>
      <w:r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Pr>
          <w:sz w:val="24"/>
          <w:szCs w:val="24"/>
        </w:rPr>
        <w:t xml:space="preserve">tejto </w:t>
      </w:r>
      <w:r w:rsidRPr="001E5FA0">
        <w:rPr>
          <w:sz w:val="24"/>
          <w:szCs w:val="24"/>
        </w:rPr>
        <w:t>Zmluvy</w:t>
      </w:r>
      <w:r>
        <w:rPr>
          <w:sz w:val="24"/>
          <w:szCs w:val="24"/>
        </w:rPr>
        <w:t>.</w:t>
      </w:r>
    </w:p>
    <w:p w:rsidR="00CA6FC0" w:rsidRDefault="00CA6FC0" w:rsidP="00CA6FC0">
      <w:pPr>
        <w:pStyle w:val="Zarkazkladnhotextu3"/>
        <w:tabs>
          <w:tab w:val="num" w:pos="-2410"/>
          <w:tab w:val="left" w:pos="709"/>
        </w:tabs>
        <w:spacing w:before="120" w:after="0"/>
        <w:ind w:left="709" w:hanging="709"/>
        <w:jc w:val="both"/>
        <w:outlineLvl w:val="0"/>
        <w:rPr>
          <w:sz w:val="24"/>
          <w:szCs w:val="24"/>
        </w:rPr>
      </w:pPr>
      <w:r>
        <w:rPr>
          <w:sz w:val="24"/>
          <w:szCs w:val="24"/>
        </w:rPr>
        <w:t>10.5</w:t>
      </w:r>
      <w:r>
        <w:rPr>
          <w:sz w:val="24"/>
          <w:szCs w:val="24"/>
        </w:rPr>
        <w:tab/>
      </w:r>
      <w:r w:rsidRPr="00A00438">
        <w:rPr>
          <w:sz w:val="24"/>
          <w:szCs w:val="24"/>
        </w:rPr>
        <w:t xml:space="preserve">Za okolnosti vylučujúce zodpovednosť sa považuje tiež konanie, resp. nekonanie </w:t>
      </w:r>
      <w:r>
        <w:rPr>
          <w:sz w:val="24"/>
          <w:szCs w:val="24"/>
        </w:rPr>
        <w:t xml:space="preserve">    </w:t>
      </w:r>
      <w:r w:rsidRPr="00A00438">
        <w:rPr>
          <w:sz w:val="24"/>
          <w:szCs w:val="24"/>
        </w:rPr>
        <w:t>a omeškanie príslušného riadiaceho orgánu, sprostredkovateľského orgánu pod riadiacim orgánom, orgánov kon</w:t>
      </w:r>
      <w:r>
        <w:rPr>
          <w:sz w:val="24"/>
          <w:szCs w:val="24"/>
        </w:rPr>
        <w:t>troly a auditu podľa bodu 9.2. tejto Zmluvy</w:t>
      </w:r>
      <w:r w:rsidRPr="00A00438">
        <w:rPr>
          <w:sz w:val="24"/>
          <w:szCs w:val="24"/>
        </w:rPr>
        <w:t xml:space="preserve">, Európskej komisie a iných orgánov riadenia a kontroly poskytovania financovania prostredníctvom fondov EÚ, ktoré má za následok omeškanie platieb zo strany </w:t>
      </w:r>
      <w:r>
        <w:rPr>
          <w:sz w:val="24"/>
          <w:szCs w:val="24"/>
        </w:rPr>
        <w:t>Kupujúceho</w:t>
      </w:r>
      <w:r w:rsidRPr="00A00438">
        <w:rPr>
          <w:sz w:val="24"/>
          <w:szCs w:val="24"/>
        </w:rPr>
        <w:t xml:space="preserve"> </w:t>
      </w:r>
      <w:r>
        <w:rPr>
          <w:sz w:val="24"/>
          <w:szCs w:val="24"/>
        </w:rPr>
        <w:t>Predávajúcemu.</w:t>
      </w:r>
    </w:p>
    <w:p w:rsidR="00CA6FC0" w:rsidRDefault="00CA6FC0" w:rsidP="00CA6FC0">
      <w:pPr>
        <w:autoSpaceDE w:val="0"/>
        <w:autoSpaceDN w:val="0"/>
        <w:adjustRightInd w:val="0"/>
        <w:spacing w:before="120"/>
        <w:ind w:left="703" w:hanging="703"/>
        <w:jc w:val="both"/>
      </w:pPr>
      <w:r>
        <w:t xml:space="preserve">10.6 </w:t>
      </w:r>
      <w:r>
        <w:tab/>
        <w:t>Kupujúci</w:t>
      </w:r>
      <w:r w:rsidRPr="00D257B2">
        <w:t xml:space="preserve"> má právo odstúpiť od Zmluvy v</w:t>
      </w:r>
      <w:r>
        <w:t> </w:t>
      </w:r>
      <w:r w:rsidRPr="00D257B2">
        <w:t>prípade</w:t>
      </w:r>
      <w:r>
        <w:t xml:space="preserve"> neuzavretia Zmluvy o poskytnutí nenávratného finančného príspevku medzi Kupujúcim ako prijímateľom nenávratného príspevku,</w:t>
      </w:r>
      <w:r w:rsidRPr="00D257B2">
        <w:t xml:space="preserve"> skončenia alebo zániku Zmluvy o poskytnutí nenávratného finančného príspevku, uzavretej medzi </w:t>
      </w:r>
      <w:r>
        <w:t>Kupujúcim</w:t>
      </w:r>
      <w:r w:rsidRPr="00D257B2">
        <w:t xml:space="preserve"> ako prijímateľom nenávratného finančného príspevku za účelom financovania </w:t>
      </w:r>
      <w:r>
        <w:t>P</w:t>
      </w:r>
      <w:r w:rsidRPr="00D257B2">
        <w:t>lnení podľa Zmluvy, a to bez ohľadu na právny titul</w:t>
      </w:r>
      <w:r>
        <w:t xml:space="preserve"> neuzavretia,</w:t>
      </w:r>
      <w:r w:rsidRPr="00D257B2">
        <w:t xml:space="preserve"> skončenia alebo zániku Zmluvy </w:t>
      </w:r>
      <w:r>
        <w:t xml:space="preserve">           </w:t>
      </w:r>
      <w:r w:rsidRPr="00D257B2">
        <w:t>o poskytnutí nenávratného finančného príspevku</w:t>
      </w:r>
      <w:r>
        <w:t>.</w:t>
      </w:r>
    </w:p>
    <w:p w:rsidR="00CA6FC0" w:rsidRPr="00B650E2" w:rsidRDefault="00CA6FC0" w:rsidP="00CA6FC0">
      <w:pPr>
        <w:tabs>
          <w:tab w:val="left" w:pos="709"/>
        </w:tabs>
        <w:spacing w:before="120"/>
        <w:ind w:left="703" w:hanging="703"/>
        <w:jc w:val="both"/>
        <w:textAlignment w:val="baseline"/>
        <w:rPr>
          <w:color w:val="000000"/>
        </w:rPr>
      </w:pPr>
      <w:r>
        <w:lastRenderedPageBreak/>
        <w:t>10.7.</w:t>
      </w:r>
      <w:r>
        <w:tab/>
      </w:r>
      <w:r w:rsidRPr="00B650E2">
        <w:t xml:space="preserve">Táto zmluva nadobúda platnosť dňom jej podpisu oboma zmluvnými stranami </w:t>
      </w:r>
      <w:r>
        <w:t xml:space="preserve">        </w:t>
      </w:r>
      <w:r w:rsidRPr="00B650E2">
        <w:t xml:space="preserve">a účinnosť dňom nasledujúcim po dni jej zverejnenia na webovom sídle </w:t>
      </w:r>
      <w:r>
        <w:t>Kupujúceho</w:t>
      </w:r>
      <w:r w:rsidRPr="00B650E2">
        <w:t xml:space="preserve"> a zároveň po splnení odkladacej podmienky, ktorou je schválenie zákazky, ktorá je predmetom tejto zmluvy v rámci kontroly verejného obstarávania, </w:t>
      </w:r>
      <w:proofErr w:type="spellStart"/>
      <w:r w:rsidRPr="00B650E2">
        <w:t>t.j</w:t>
      </w:r>
      <w:proofErr w:type="spellEnd"/>
      <w:r w:rsidRPr="00B650E2">
        <w:t xml:space="preserve">. doručenie správy z kontroly verejného obstarávania </w:t>
      </w:r>
      <w:r>
        <w:t>Kupujúcemu</w:t>
      </w:r>
      <w:r w:rsidRPr="00B650E2">
        <w:t xml:space="preserve"> ako prijímateľovi nenávratného finančného príspevku.</w:t>
      </w:r>
    </w:p>
    <w:p w:rsidR="00CA6FC0" w:rsidRPr="00B650E2" w:rsidRDefault="00CA6FC0" w:rsidP="00CA6FC0">
      <w:pPr>
        <w:spacing w:before="120"/>
        <w:ind w:left="703" w:hanging="703"/>
        <w:jc w:val="both"/>
        <w:rPr>
          <w:bCs/>
        </w:rPr>
      </w:pPr>
      <w:r>
        <w:t xml:space="preserve">10.8. </w:t>
      </w:r>
      <w:r>
        <w:tab/>
      </w:r>
      <w:r w:rsidRPr="00B650E2">
        <w:t>Táto zmluva sa môže meniť alebo zrušiť iba dohodou zmluvných strán v písomnej forme.</w:t>
      </w:r>
    </w:p>
    <w:p w:rsidR="00CA6FC0" w:rsidRPr="00B650E2" w:rsidRDefault="00CA6FC0" w:rsidP="00CA6FC0">
      <w:pPr>
        <w:spacing w:before="120"/>
        <w:ind w:left="703" w:hanging="703"/>
        <w:jc w:val="both"/>
        <w:rPr>
          <w:bCs/>
        </w:rPr>
      </w:pPr>
      <w:r>
        <w:rPr>
          <w:spacing w:val="-2"/>
        </w:rPr>
        <w:t>10.9</w:t>
      </w:r>
      <w:r>
        <w:rPr>
          <w:spacing w:val="-2"/>
        </w:rPr>
        <w:tab/>
      </w:r>
      <w:r w:rsidRPr="00B650E2">
        <w:rPr>
          <w:spacing w:val="-2"/>
        </w:rPr>
        <w:t>Ak by sa dôvod neplatnosti vzťahoval len na časť tejto zmluvy, bude neplatnou len táto časť.</w:t>
      </w:r>
    </w:p>
    <w:p w:rsidR="00CA6FC0" w:rsidRPr="00B650E2" w:rsidRDefault="00CA6FC0" w:rsidP="00CA6FC0">
      <w:pPr>
        <w:spacing w:before="120"/>
        <w:ind w:left="703" w:hanging="703"/>
        <w:jc w:val="both"/>
        <w:rPr>
          <w:bCs/>
        </w:rPr>
      </w:pPr>
      <w:r>
        <w:t xml:space="preserve">10.10 </w:t>
      </w:r>
      <w:r>
        <w:tab/>
      </w:r>
      <w:r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CA6FC0" w:rsidRDefault="00CA6FC0" w:rsidP="00CA6FC0">
      <w:pPr>
        <w:spacing w:before="120"/>
        <w:ind w:left="703" w:hanging="703"/>
        <w:jc w:val="both"/>
        <w:rPr>
          <w:bCs/>
        </w:rPr>
      </w:pPr>
      <w:r>
        <w:rPr>
          <w:iCs/>
          <w:lang w:eastAsia="en-US"/>
        </w:rPr>
        <w:t>10.11</w:t>
      </w:r>
      <w:r>
        <w:rPr>
          <w:iCs/>
          <w:lang w:eastAsia="en-US"/>
        </w:rPr>
        <w:tab/>
      </w:r>
      <w:r w:rsidRPr="00B650E2">
        <w:rPr>
          <w:iCs/>
          <w:lang w:eastAsia="en-US"/>
        </w:rPr>
        <w:t xml:space="preserve">Neoddeliteľnú súčasť zmluvy tvorí Príloha č. 1, ktorá obsahuje </w:t>
      </w:r>
      <w:r w:rsidR="000764BC">
        <w:rPr>
          <w:iCs/>
          <w:lang w:eastAsia="en-US"/>
        </w:rPr>
        <w:t>Výpočet zmluvnej ceny/ cenový formulár</w:t>
      </w:r>
      <w:r w:rsidRPr="00B650E2">
        <w:rPr>
          <w:bCs/>
        </w:rPr>
        <w:t>.</w:t>
      </w:r>
    </w:p>
    <w:p w:rsidR="00CA6FC0" w:rsidRPr="00B650E2" w:rsidRDefault="00CA6FC0" w:rsidP="00CA6FC0">
      <w:pPr>
        <w:spacing w:before="120"/>
        <w:ind w:left="703" w:hanging="703"/>
        <w:jc w:val="both"/>
        <w:rPr>
          <w:bCs/>
        </w:rPr>
      </w:pPr>
      <w:r>
        <w:t>10.12</w:t>
      </w:r>
      <w:r>
        <w:tab/>
      </w:r>
      <w:r w:rsidRPr="00B650E2">
        <w:t>Táto zmluva bola vyhotovená v </w:t>
      </w:r>
      <w:r>
        <w:t>šiesti</w:t>
      </w:r>
      <w:r w:rsidRPr="00B650E2">
        <w:t xml:space="preserve">ch rovnopisoch, z toho </w:t>
      </w:r>
      <w:r>
        <w:t>štyri</w:t>
      </w:r>
      <w:r w:rsidRPr="00B650E2">
        <w:t xml:space="preserve"> pre kupujúceho a dva pre predávajúceho.</w:t>
      </w:r>
    </w:p>
    <w:p w:rsidR="00CA6FC0" w:rsidRPr="00B650E2" w:rsidRDefault="00CA6FC0" w:rsidP="00CA6FC0">
      <w:pPr>
        <w:spacing w:before="120"/>
        <w:ind w:left="703" w:hanging="703"/>
        <w:jc w:val="both"/>
        <w:rPr>
          <w:bCs/>
        </w:rPr>
      </w:pPr>
      <w:r>
        <w:t xml:space="preserve">10.13 </w:t>
      </w:r>
      <w:r>
        <w:tab/>
      </w:r>
      <w:r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w:t>
      </w:r>
      <w:r w:rsidR="008F2035">
        <w:t> Spišskej Belej</w:t>
      </w:r>
      <w:r>
        <w:t>,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 xml:space="preserve">Mesto </w:t>
      </w:r>
      <w:r w:rsidR="008F2035">
        <w:rPr>
          <w:b/>
        </w:rPr>
        <w:t>Spišská Belá</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r>
      <w:r w:rsidR="008F2035">
        <w:t>Jozef Kuna</w:t>
      </w:r>
      <w:r>
        <w:tab/>
      </w:r>
      <w:r>
        <w:tab/>
      </w:r>
      <w:r>
        <w:tab/>
      </w:r>
      <w:r>
        <w:tab/>
      </w:r>
      <w:r>
        <w:tab/>
      </w:r>
    </w:p>
    <w:p w:rsidR="0053375D" w:rsidRDefault="00A377D1" w:rsidP="00892BBC">
      <w:pPr>
        <w:jc w:val="both"/>
      </w:pPr>
      <w:r>
        <w:t xml:space="preserve">   </w:t>
      </w:r>
      <w:r w:rsidR="000764BC">
        <w:t xml:space="preserve">             P</w:t>
      </w:r>
      <w:r w:rsidR="00892BBC">
        <w:t>rimátor</w:t>
      </w:r>
      <w:r w:rsidR="000764BC">
        <w:t xml:space="preserve"> </w:t>
      </w:r>
      <w:r w:rsidR="00892BBC">
        <w:t>mesta</w:t>
      </w:r>
    </w:p>
    <w:p w:rsidR="008F2035" w:rsidRDefault="008F2035" w:rsidP="00892BBC">
      <w:pPr>
        <w:jc w:val="both"/>
      </w:pPr>
    </w:p>
    <w:p w:rsidR="008F2035" w:rsidRDefault="008F2035" w:rsidP="00A32D0F">
      <w:pPr>
        <w:spacing w:beforeLines="60" w:before="144"/>
      </w:pPr>
    </w:p>
    <w:p w:rsidR="00993F09" w:rsidRDefault="00993F09" w:rsidP="00A32D0F">
      <w:pPr>
        <w:spacing w:beforeLines="60" w:before="144"/>
      </w:pPr>
      <w:r w:rsidRPr="00B650E2">
        <w:t xml:space="preserve">Príloha č. 1 </w:t>
      </w:r>
      <w:r w:rsidR="000764BC">
        <w:t xml:space="preserve">Výpočet zmluvnej </w:t>
      </w:r>
      <w:r w:rsidR="00EA46BD">
        <w:t>ceny / cenový formulár</w:t>
      </w:r>
    </w:p>
    <w:p w:rsidR="00BF6380" w:rsidRDefault="00BF6380" w:rsidP="00A32D0F">
      <w:pPr>
        <w:spacing w:beforeLines="60" w:before="144"/>
      </w:pPr>
      <w:r w:rsidRPr="00BF6380">
        <w:t>Príloha č. 2  – Zoznam známych subdodávateľov (vypĺňa a predkladá len úspešný uchádzač -zhotoviteľ pri podpise zmluvy)</w:t>
      </w:r>
    </w:p>
    <w:p w:rsidR="008F2035" w:rsidRDefault="008F2035">
      <w:r>
        <w:br w:type="page"/>
      </w:r>
    </w:p>
    <w:p w:rsidR="0054336A" w:rsidRPr="00861C12" w:rsidRDefault="0054336A" w:rsidP="0054336A">
      <w:pPr>
        <w:shd w:val="clear" w:color="auto" w:fill="FFFFFF"/>
        <w:spacing w:line="280" w:lineRule="atLeast"/>
        <w:ind w:left="720" w:right="66"/>
        <w:jc w:val="right"/>
      </w:pPr>
      <w:r w:rsidRPr="00861C12">
        <w:lastRenderedPageBreak/>
        <w:t>Príloha č.2</w:t>
      </w:r>
    </w:p>
    <w:p w:rsidR="0054336A" w:rsidRPr="00861C12" w:rsidRDefault="0054336A" w:rsidP="0054336A">
      <w:pPr>
        <w:shd w:val="clear" w:color="auto" w:fill="FFFFFF"/>
        <w:spacing w:line="280" w:lineRule="atLeast"/>
        <w:ind w:left="720" w:right="66"/>
        <w:jc w:val="both"/>
      </w:pPr>
    </w:p>
    <w:p w:rsidR="0054336A" w:rsidRDefault="0054336A" w:rsidP="0054336A">
      <w:pPr>
        <w:shd w:val="clear" w:color="auto" w:fill="FFFFFF"/>
        <w:spacing w:line="280" w:lineRule="atLeast"/>
        <w:ind w:right="66"/>
        <w:jc w:val="both"/>
        <w:rPr>
          <w:b/>
          <w:sz w:val="28"/>
          <w:szCs w:val="28"/>
        </w:rPr>
      </w:pPr>
    </w:p>
    <w:p w:rsidR="0054336A" w:rsidRPr="000E6251" w:rsidRDefault="0054336A" w:rsidP="0054336A">
      <w:pPr>
        <w:shd w:val="clear" w:color="auto" w:fill="FFFFFF"/>
        <w:spacing w:line="280" w:lineRule="atLeast"/>
        <w:ind w:right="66"/>
        <w:jc w:val="center"/>
        <w:rPr>
          <w:b/>
          <w:sz w:val="28"/>
          <w:szCs w:val="28"/>
        </w:rPr>
      </w:pPr>
      <w:r w:rsidRPr="000E6251">
        <w:rPr>
          <w:b/>
          <w:sz w:val="28"/>
          <w:szCs w:val="28"/>
        </w:rPr>
        <w:t>Zoznam známych subdodávateľov</w:t>
      </w:r>
    </w:p>
    <w:p w:rsidR="0054336A" w:rsidRPr="00861C12" w:rsidRDefault="0054336A" w:rsidP="0054336A">
      <w:pPr>
        <w:shd w:val="clear" w:color="auto" w:fill="FFFFFF"/>
        <w:spacing w:line="280" w:lineRule="atLeast"/>
        <w:ind w:right="66"/>
        <w:jc w:val="both"/>
        <w:rPr>
          <w:b/>
          <w:sz w:val="28"/>
          <w:szCs w:val="28"/>
        </w:rPr>
      </w:pPr>
    </w:p>
    <w:p w:rsidR="0054336A" w:rsidRPr="00861C12" w:rsidRDefault="0054336A" w:rsidP="0054336A">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Subdodávateľ</w:t>
            </w:r>
          </w:p>
          <w:p w:rsidR="0054336A" w:rsidRPr="002D66BA" w:rsidRDefault="0054336A" w:rsidP="00531006">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Kontaktná osoba</w:t>
            </w:r>
          </w:p>
          <w:p w:rsidR="0054336A" w:rsidRPr="002D66BA" w:rsidRDefault="0054336A" w:rsidP="00531006">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b/>
                <w:lang w:eastAsia="en-US"/>
              </w:rPr>
            </w:pPr>
            <w:r w:rsidRPr="002D66BA">
              <w:rPr>
                <w:b/>
                <w:lang w:eastAsia="en-US"/>
              </w:rPr>
              <w:t>Popis prác vykonávaných</w:t>
            </w:r>
          </w:p>
          <w:p w:rsidR="0054336A" w:rsidRPr="002D66BA" w:rsidRDefault="0054336A" w:rsidP="00531006">
            <w:pPr>
              <w:spacing w:line="280" w:lineRule="atLeast"/>
              <w:ind w:right="66"/>
              <w:rPr>
                <w:b/>
                <w:lang w:eastAsia="en-US"/>
              </w:rPr>
            </w:pPr>
            <w:r w:rsidRPr="002D66BA">
              <w:rPr>
                <w:b/>
                <w:lang w:eastAsia="en-US"/>
              </w:rPr>
              <w:t>subdodávateľom</w:t>
            </w:r>
          </w:p>
          <w:p w:rsidR="0054336A" w:rsidRPr="002D66BA" w:rsidRDefault="0054336A" w:rsidP="00531006">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54336A" w:rsidRPr="002D66BA" w:rsidRDefault="0054336A" w:rsidP="00531006">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54336A" w:rsidRPr="002D66BA" w:rsidRDefault="0054336A" w:rsidP="00531006">
            <w:pPr>
              <w:spacing w:line="280" w:lineRule="atLeast"/>
              <w:ind w:right="66"/>
              <w:rPr>
                <w:lang w:eastAsia="en-US"/>
              </w:rPr>
            </w:pPr>
            <w:r w:rsidRPr="002D66BA">
              <w:rPr>
                <w:lang w:eastAsia="en-US"/>
              </w:rPr>
              <w:t>vyjadrení v EUR bez DPH</w:t>
            </w: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r w:rsidR="0054336A" w:rsidRPr="002D66BA" w:rsidTr="00531006">
        <w:tc>
          <w:tcPr>
            <w:tcW w:w="70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54336A" w:rsidRPr="002D66BA" w:rsidRDefault="0054336A" w:rsidP="00531006">
            <w:pPr>
              <w:spacing w:line="280" w:lineRule="atLeast"/>
              <w:ind w:right="66"/>
              <w:jc w:val="both"/>
              <w:rPr>
                <w:lang w:eastAsia="en-US"/>
              </w:rPr>
            </w:pPr>
          </w:p>
          <w:p w:rsidR="0054336A" w:rsidRPr="002D66BA" w:rsidRDefault="0054336A" w:rsidP="00531006">
            <w:pPr>
              <w:spacing w:line="280" w:lineRule="atLeast"/>
              <w:ind w:right="66"/>
              <w:jc w:val="both"/>
              <w:rPr>
                <w:lang w:eastAsia="en-US"/>
              </w:rPr>
            </w:pPr>
          </w:p>
        </w:tc>
      </w:tr>
    </w:tbl>
    <w:p w:rsidR="0054336A" w:rsidRPr="00CA76D1" w:rsidRDefault="0054336A" w:rsidP="001F1467">
      <w:pPr>
        <w:autoSpaceDE w:val="0"/>
        <w:autoSpaceDN w:val="0"/>
        <w:adjustRightInd w:val="0"/>
        <w:rPr>
          <w:rFonts w:ascii="Calibri" w:hAnsi="Calibri"/>
          <w:sz w:val="22"/>
          <w:szCs w:val="22"/>
        </w:rPr>
      </w:pPr>
    </w:p>
    <w:sectPr w:rsidR="0054336A"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C7A" w:rsidRDefault="000C5C7A" w:rsidP="007717A9">
      <w:r>
        <w:separator/>
      </w:r>
    </w:p>
  </w:endnote>
  <w:endnote w:type="continuationSeparator" w:id="0">
    <w:p w:rsidR="000C5C7A" w:rsidRDefault="000C5C7A"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AF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04D1" w:rsidRPr="00CA76D1" w:rsidRDefault="00AA04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17037B">
      <w:rPr>
        <w:rFonts w:ascii="Calibri" w:hAnsi="Calibri"/>
        <w:noProof/>
        <w:sz w:val="18"/>
        <w:szCs w:val="18"/>
      </w:rPr>
      <w:t>1</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C7A" w:rsidRDefault="000C5C7A" w:rsidP="007717A9">
      <w:r>
        <w:separator/>
      </w:r>
    </w:p>
  </w:footnote>
  <w:footnote w:type="continuationSeparator" w:id="0">
    <w:p w:rsidR="000C5C7A" w:rsidRDefault="000C5C7A"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7"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19"/>
  </w:num>
  <w:num w:numId="10">
    <w:abstractNumId w:val="18"/>
  </w:num>
  <w:num w:numId="11">
    <w:abstractNumId w:val="21"/>
  </w:num>
  <w:num w:numId="12">
    <w:abstractNumId w:val="2"/>
  </w:num>
  <w:num w:numId="13">
    <w:abstractNumId w:val="12"/>
  </w:num>
  <w:num w:numId="14">
    <w:abstractNumId w:val="11"/>
  </w:num>
  <w:num w:numId="15">
    <w:abstractNumId w:val="17"/>
  </w:num>
  <w:num w:numId="16">
    <w:abstractNumId w:val="16"/>
  </w:num>
  <w:num w:numId="17">
    <w:abstractNumId w:val="7"/>
  </w:num>
  <w:num w:numId="18">
    <w:abstractNumId w:val="22"/>
  </w:num>
  <w:num w:numId="19">
    <w:abstractNumId w:val="15"/>
  </w:num>
  <w:num w:numId="20">
    <w:abstractNumId w:val="13"/>
  </w:num>
  <w:num w:numId="21">
    <w:abstractNumId w:val="14"/>
  </w:num>
  <w:num w:numId="22">
    <w:abstractNumId w:val="14"/>
  </w:num>
  <w:num w:numId="23">
    <w:abstractNumId w:val="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467"/>
    <w:rsid w:val="000019BF"/>
    <w:rsid w:val="000036BB"/>
    <w:rsid w:val="00040B61"/>
    <w:rsid w:val="00040ED9"/>
    <w:rsid w:val="000442B8"/>
    <w:rsid w:val="000478DE"/>
    <w:rsid w:val="000555B9"/>
    <w:rsid w:val="000739A9"/>
    <w:rsid w:val="000764BC"/>
    <w:rsid w:val="0008785B"/>
    <w:rsid w:val="0009141F"/>
    <w:rsid w:val="000936F6"/>
    <w:rsid w:val="000C5C7A"/>
    <w:rsid w:val="000C5E1C"/>
    <w:rsid w:val="000D0072"/>
    <w:rsid w:val="000D3E97"/>
    <w:rsid w:val="00122AFF"/>
    <w:rsid w:val="001263A3"/>
    <w:rsid w:val="00137541"/>
    <w:rsid w:val="001402DB"/>
    <w:rsid w:val="00142120"/>
    <w:rsid w:val="00146C16"/>
    <w:rsid w:val="00146F2C"/>
    <w:rsid w:val="00151BFD"/>
    <w:rsid w:val="0017037B"/>
    <w:rsid w:val="0017263F"/>
    <w:rsid w:val="00177FC0"/>
    <w:rsid w:val="00182538"/>
    <w:rsid w:val="00182D5E"/>
    <w:rsid w:val="0019010C"/>
    <w:rsid w:val="001A4A7D"/>
    <w:rsid w:val="001C5274"/>
    <w:rsid w:val="001E07E7"/>
    <w:rsid w:val="001E096D"/>
    <w:rsid w:val="001E198D"/>
    <w:rsid w:val="001E33F8"/>
    <w:rsid w:val="001E68B1"/>
    <w:rsid w:val="001F1467"/>
    <w:rsid w:val="001F5783"/>
    <w:rsid w:val="00206452"/>
    <w:rsid w:val="00207398"/>
    <w:rsid w:val="00211650"/>
    <w:rsid w:val="002131BA"/>
    <w:rsid w:val="00277984"/>
    <w:rsid w:val="00283457"/>
    <w:rsid w:val="00295FE9"/>
    <w:rsid w:val="002B58FD"/>
    <w:rsid w:val="002C1385"/>
    <w:rsid w:val="002F6EB8"/>
    <w:rsid w:val="00302C58"/>
    <w:rsid w:val="00306564"/>
    <w:rsid w:val="00306B1E"/>
    <w:rsid w:val="003130F4"/>
    <w:rsid w:val="0033157F"/>
    <w:rsid w:val="003340BE"/>
    <w:rsid w:val="00364276"/>
    <w:rsid w:val="00372619"/>
    <w:rsid w:val="00392EAB"/>
    <w:rsid w:val="003A2ECF"/>
    <w:rsid w:val="003A484C"/>
    <w:rsid w:val="003B7DCD"/>
    <w:rsid w:val="003F25CD"/>
    <w:rsid w:val="00401277"/>
    <w:rsid w:val="00401E9B"/>
    <w:rsid w:val="00402BC4"/>
    <w:rsid w:val="00403429"/>
    <w:rsid w:val="00407046"/>
    <w:rsid w:val="00412D9E"/>
    <w:rsid w:val="00415621"/>
    <w:rsid w:val="004252C6"/>
    <w:rsid w:val="0042577C"/>
    <w:rsid w:val="0042683C"/>
    <w:rsid w:val="00456493"/>
    <w:rsid w:val="00456EC9"/>
    <w:rsid w:val="00462FE9"/>
    <w:rsid w:val="004631C5"/>
    <w:rsid w:val="00470C45"/>
    <w:rsid w:val="004723C6"/>
    <w:rsid w:val="00474B12"/>
    <w:rsid w:val="004826F8"/>
    <w:rsid w:val="004911C3"/>
    <w:rsid w:val="00495261"/>
    <w:rsid w:val="004B50BC"/>
    <w:rsid w:val="004E5B30"/>
    <w:rsid w:val="00511D2D"/>
    <w:rsid w:val="00513579"/>
    <w:rsid w:val="005141FC"/>
    <w:rsid w:val="00516BDB"/>
    <w:rsid w:val="0052418D"/>
    <w:rsid w:val="00531006"/>
    <w:rsid w:val="0053375D"/>
    <w:rsid w:val="00533979"/>
    <w:rsid w:val="0054336A"/>
    <w:rsid w:val="0055261B"/>
    <w:rsid w:val="00581752"/>
    <w:rsid w:val="005A1FE0"/>
    <w:rsid w:val="005D1ECC"/>
    <w:rsid w:val="005E1A55"/>
    <w:rsid w:val="005E642C"/>
    <w:rsid w:val="00606E6E"/>
    <w:rsid w:val="006159E2"/>
    <w:rsid w:val="00617CDD"/>
    <w:rsid w:val="0063343A"/>
    <w:rsid w:val="006470C4"/>
    <w:rsid w:val="006648CF"/>
    <w:rsid w:val="00675634"/>
    <w:rsid w:val="006C1AE5"/>
    <w:rsid w:val="006F1C1F"/>
    <w:rsid w:val="00714BC4"/>
    <w:rsid w:val="00747091"/>
    <w:rsid w:val="00750F03"/>
    <w:rsid w:val="00751414"/>
    <w:rsid w:val="007717A9"/>
    <w:rsid w:val="00775E0B"/>
    <w:rsid w:val="007876F2"/>
    <w:rsid w:val="0079279D"/>
    <w:rsid w:val="00794D43"/>
    <w:rsid w:val="007A45AE"/>
    <w:rsid w:val="007C49E5"/>
    <w:rsid w:val="008027BE"/>
    <w:rsid w:val="00803BCD"/>
    <w:rsid w:val="0082305B"/>
    <w:rsid w:val="00871265"/>
    <w:rsid w:val="00892BBC"/>
    <w:rsid w:val="008A297C"/>
    <w:rsid w:val="008A5AEC"/>
    <w:rsid w:val="008B13B0"/>
    <w:rsid w:val="008C0D92"/>
    <w:rsid w:val="008C1FEA"/>
    <w:rsid w:val="008C3ADA"/>
    <w:rsid w:val="008E092C"/>
    <w:rsid w:val="008E7C4E"/>
    <w:rsid w:val="008F2035"/>
    <w:rsid w:val="009176CD"/>
    <w:rsid w:val="00945B68"/>
    <w:rsid w:val="00962558"/>
    <w:rsid w:val="009655DB"/>
    <w:rsid w:val="00983431"/>
    <w:rsid w:val="00993F09"/>
    <w:rsid w:val="009E0956"/>
    <w:rsid w:val="00A00B60"/>
    <w:rsid w:val="00A0579D"/>
    <w:rsid w:val="00A0731C"/>
    <w:rsid w:val="00A12E2A"/>
    <w:rsid w:val="00A2012D"/>
    <w:rsid w:val="00A32235"/>
    <w:rsid w:val="00A32D0F"/>
    <w:rsid w:val="00A377D1"/>
    <w:rsid w:val="00A409B6"/>
    <w:rsid w:val="00A65721"/>
    <w:rsid w:val="00A8225B"/>
    <w:rsid w:val="00A824CE"/>
    <w:rsid w:val="00A951C1"/>
    <w:rsid w:val="00AA04D1"/>
    <w:rsid w:val="00AA2740"/>
    <w:rsid w:val="00AA5DC9"/>
    <w:rsid w:val="00AF7608"/>
    <w:rsid w:val="00B22BB6"/>
    <w:rsid w:val="00B30EB1"/>
    <w:rsid w:val="00B321D0"/>
    <w:rsid w:val="00B50737"/>
    <w:rsid w:val="00B6022C"/>
    <w:rsid w:val="00B650E2"/>
    <w:rsid w:val="00B67E99"/>
    <w:rsid w:val="00B73719"/>
    <w:rsid w:val="00B74B42"/>
    <w:rsid w:val="00B7621D"/>
    <w:rsid w:val="00B76A84"/>
    <w:rsid w:val="00B92A94"/>
    <w:rsid w:val="00B9464A"/>
    <w:rsid w:val="00BB3C73"/>
    <w:rsid w:val="00BD0474"/>
    <w:rsid w:val="00BD6A25"/>
    <w:rsid w:val="00BF6380"/>
    <w:rsid w:val="00BF6522"/>
    <w:rsid w:val="00C05452"/>
    <w:rsid w:val="00C06BA2"/>
    <w:rsid w:val="00C22714"/>
    <w:rsid w:val="00C37160"/>
    <w:rsid w:val="00C52C30"/>
    <w:rsid w:val="00C56EDF"/>
    <w:rsid w:val="00C6100C"/>
    <w:rsid w:val="00C72B61"/>
    <w:rsid w:val="00C92A84"/>
    <w:rsid w:val="00CA6FC0"/>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D0D8C"/>
    <w:rsid w:val="00E02001"/>
    <w:rsid w:val="00E3459E"/>
    <w:rsid w:val="00E43E59"/>
    <w:rsid w:val="00E66BBF"/>
    <w:rsid w:val="00E80B5D"/>
    <w:rsid w:val="00E84A95"/>
    <w:rsid w:val="00EA46BD"/>
    <w:rsid w:val="00EC23FA"/>
    <w:rsid w:val="00ED70DE"/>
    <w:rsid w:val="00ED765B"/>
    <w:rsid w:val="00EF5D6F"/>
    <w:rsid w:val="00F11AE0"/>
    <w:rsid w:val="00F21296"/>
    <w:rsid w:val="00F22016"/>
    <w:rsid w:val="00F352DB"/>
    <w:rsid w:val="00F376E3"/>
    <w:rsid w:val="00F46995"/>
    <w:rsid w:val="00F7089D"/>
    <w:rsid w:val="00F7265F"/>
    <w:rsid w:val="00F761FC"/>
    <w:rsid w:val="00F93047"/>
    <w:rsid w:val="00F94090"/>
    <w:rsid w:val="00FB478C"/>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2E12DC"/>
  <w15:docId w15:val="{EF3667B4-4111-4B54-A88F-59DAF1F0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CA6FC0"/>
    <w:pPr>
      <w:spacing w:after="120"/>
      <w:ind w:left="283"/>
    </w:pPr>
    <w:rPr>
      <w:sz w:val="16"/>
      <w:szCs w:val="16"/>
    </w:rPr>
  </w:style>
  <w:style w:type="character" w:customStyle="1" w:styleId="Zarkazkladnhotextu3Char">
    <w:name w:val="Zarážka základného textu 3 Char"/>
    <w:basedOn w:val="Predvolenpsmoodseku"/>
    <w:link w:val="Zarkazkladnhotextu3"/>
    <w:rsid w:val="00CA6FC0"/>
    <w:rPr>
      <w:sz w:val="16"/>
      <w:szCs w:val="16"/>
    </w:rPr>
  </w:style>
  <w:style w:type="character" w:styleId="Nevyrieenzmienka">
    <w:name w:val="Unresolved Mention"/>
    <w:basedOn w:val="Predvolenpsmoodseku"/>
    <w:uiPriority w:val="99"/>
    <w:semiHidden/>
    <w:unhideWhenUsed/>
    <w:rsid w:val="00076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7330409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E7C99F-E962-4016-88AD-A94161824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11</Pages>
  <Words>3886</Words>
  <Characters>22154</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DavidB</cp:lastModifiedBy>
  <cp:revision>15</cp:revision>
  <cp:lastPrinted>2018-10-15T09:03:00Z</cp:lastPrinted>
  <dcterms:created xsi:type="dcterms:W3CDTF">2019-01-23T07:52:00Z</dcterms:created>
  <dcterms:modified xsi:type="dcterms:W3CDTF">2019-09-03T07:25:00Z</dcterms:modified>
</cp:coreProperties>
</file>