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5E05E7D"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106BD758" w14:textId="1B22548D" w:rsidR="0096327F" w:rsidRPr="00A75660" w:rsidRDefault="0096327F" w:rsidP="0061606B">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Predávajúci poskytuje na tovar záruku na dobu minimálne </w:t>
      </w:r>
      <w:r w:rsidR="00806E86">
        <w:rPr>
          <w:rFonts w:ascii="Corbel" w:hAnsi="Corbel"/>
          <w:sz w:val="22"/>
          <w:szCs w:val="22"/>
        </w:rPr>
        <w:t>12</w:t>
      </w:r>
      <w:r w:rsidRPr="00A75660">
        <w:rPr>
          <w:rFonts w:ascii="Corbel" w:hAnsi="Corbel"/>
          <w:sz w:val="22"/>
          <w:szCs w:val="22"/>
        </w:rPr>
        <w:t xml:space="preserve"> mesiacov, resp. v prípade, a</w:t>
      </w:r>
      <w:r w:rsidR="005F7BEA">
        <w:rPr>
          <w:rFonts w:ascii="Corbel" w:hAnsi="Corbel"/>
          <w:sz w:val="22"/>
          <w:szCs w:val="22"/>
        </w:rPr>
        <w:t xml:space="preserve"> </w:t>
      </w:r>
      <w:r w:rsidRPr="00A75660">
        <w:rPr>
          <w:rFonts w:ascii="Corbel" w:hAnsi="Corbel"/>
          <w:sz w:val="22"/>
          <w:szCs w:val="22"/>
        </w:rPr>
        <w:t>výrobca poskytuje dlhšiu záruku, tak platí táto dlhšia</w:t>
      </w:r>
      <w:r w:rsidR="00597421" w:rsidRPr="00A75660">
        <w:rPr>
          <w:rFonts w:ascii="Corbel" w:hAnsi="Corbel"/>
          <w:sz w:val="22"/>
          <w:szCs w:val="22"/>
        </w:rPr>
        <w:t xml:space="preserve"> záruka</w:t>
      </w:r>
      <w:r w:rsidRPr="00A75660">
        <w:rPr>
          <w:rFonts w:ascii="Corbel" w:hAnsi="Corbel"/>
          <w:sz w:val="22"/>
          <w:szCs w:val="22"/>
        </w:rPr>
        <w:t xml:space="preserve">. </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09F19D08"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w:t>
      </w:r>
      <w:proofErr w:type="spellStart"/>
      <w:r w:rsidR="00897142" w:rsidRPr="00B92023">
        <w:rPr>
          <w:rFonts w:ascii="Corbel" w:hAnsi="Corbel"/>
          <w:bCs/>
        </w:rPr>
        <w:t>zazmluvneného</w:t>
      </w:r>
      <w:proofErr w:type="spellEnd"/>
      <w:r w:rsidR="00897142" w:rsidRPr="00B92023">
        <w:rPr>
          <w:rFonts w:ascii="Corbel" w:hAnsi="Corbel"/>
          <w:bCs/>
        </w:rPr>
        <w:t xml:space="preserve"> projektu z plánu Obnovy a odolnosti SR, kód projektu: </w:t>
      </w:r>
      <w:r w:rsidR="00134636" w:rsidRPr="00A41D88">
        <w:rPr>
          <w:rFonts w:ascii="Corbel" w:hAnsi="Corbel"/>
          <w:b/>
          <w:i/>
          <w:iCs/>
        </w:rPr>
        <w:t xml:space="preserve"> </w:t>
      </w:r>
      <w:r w:rsidR="00134636" w:rsidRPr="00166FD7">
        <w:rPr>
          <w:rFonts w:ascii="Corbel" w:hAnsi="Corbel"/>
          <w:b/>
          <w:i/>
          <w:iCs/>
          <w:color w:val="FF0000"/>
        </w:rPr>
        <w:t>(</w:t>
      </w:r>
      <w:r w:rsidR="00E20F62" w:rsidRPr="00166FD7">
        <w:rPr>
          <w:rFonts w:ascii="Corbel" w:hAnsi="Corbel"/>
          <w:b/>
          <w:i/>
          <w:iCs/>
          <w:color w:val="FF0000"/>
        </w:rPr>
        <w:t xml:space="preserve">kód projektu </w:t>
      </w:r>
      <w:r w:rsidR="00134636" w:rsidRPr="00166FD7">
        <w:rPr>
          <w:rFonts w:ascii="Corbel" w:hAnsi="Corbel"/>
          <w:b/>
          <w:i/>
          <w:iCs/>
          <w:color w:val="FF0000"/>
        </w:rPr>
        <w:t xml:space="preserve">bude </w:t>
      </w:r>
      <w:r w:rsidR="00B24148" w:rsidRPr="00166FD7">
        <w:rPr>
          <w:rFonts w:ascii="Corbel" w:hAnsi="Corbel"/>
          <w:b/>
          <w:i/>
          <w:iCs/>
          <w:color w:val="FF0000"/>
        </w:rPr>
        <w:t>vybran</w:t>
      </w:r>
      <w:r w:rsidR="00FC0AE3" w:rsidRPr="00166FD7">
        <w:rPr>
          <w:rFonts w:ascii="Corbel" w:hAnsi="Corbel"/>
          <w:b/>
          <w:i/>
          <w:iCs/>
          <w:color w:val="FF0000"/>
        </w:rPr>
        <w:t>ý</w:t>
      </w:r>
      <w:r w:rsidR="00B24148" w:rsidRPr="00166FD7">
        <w:rPr>
          <w:rFonts w:ascii="Corbel" w:hAnsi="Corbel"/>
          <w:b/>
          <w:i/>
          <w:iCs/>
          <w:color w:val="FF0000"/>
        </w:rPr>
        <w:t xml:space="preserve"> </w:t>
      </w:r>
      <w:r w:rsidR="00B814A7" w:rsidRPr="00166FD7">
        <w:rPr>
          <w:rFonts w:ascii="Corbel" w:hAnsi="Corbel"/>
          <w:b/>
          <w:i/>
          <w:iCs/>
          <w:color w:val="FF0000"/>
        </w:rPr>
        <w:t>ku konkrétnej časti</w:t>
      </w:r>
      <w:r w:rsidR="00593A29" w:rsidRPr="00166FD7">
        <w:rPr>
          <w:rFonts w:ascii="Corbel" w:hAnsi="Corbel"/>
          <w:b/>
          <w:i/>
          <w:iCs/>
          <w:color w:val="FF0000"/>
        </w:rPr>
        <w:t xml:space="preserve">  2 </w:t>
      </w:r>
      <w:r w:rsidR="00593A29" w:rsidRPr="000849BC">
        <w:rPr>
          <w:rFonts w:ascii="Corbel" w:hAnsi="Corbel"/>
          <w:b/>
          <w:i/>
          <w:iCs/>
          <w:color w:val="FF0000"/>
        </w:rPr>
        <w:t>až</w:t>
      </w:r>
      <w:r w:rsidR="00A6494D" w:rsidRPr="000849BC">
        <w:rPr>
          <w:rFonts w:ascii="Corbel" w:hAnsi="Corbel"/>
          <w:b/>
          <w:i/>
          <w:iCs/>
          <w:color w:val="FF0000"/>
        </w:rPr>
        <w:t xml:space="preserve"> 8,</w:t>
      </w:r>
      <w:r w:rsidR="00393581" w:rsidRPr="000849BC">
        <w:rPr>
          <w:rFonts w:ascii="Corbel" w:hAnsi="Corbel"/>
          <w:b/>
          <w:i/>
          <w:iCs/>
          <w:color w:val="FF0000"/>
        </w:rPr>
        <w:t xml:space="preserve"> </w:t>
      </w:r>
      <w:r w:rsidR="00B814A7" w:rsidRPr="00166FD7">
        <w:rPr>
          <w:rFonts w:ascii="Corbel" w:hAnsi="Corbel"/>
          <w:b/>
          <w:i/>
          <w:iCs/>
          <w:color w:val="FF0000"/>
        </w:rPr>
        <w:t xml:space="preserve"> pre ktorú sa objednávka uzatvára</w:t>
      </w:r>
      <w:r w:rsidR="00C84A12" w:rsidRPr="00166FD7">
        <w:rPr>
          <w:rFonts w:ascii="Corbel" w:hAnsi="Corbel"/>
          <w:b/>
          <w:i/>
          <w:iCs/>
          <w:color w:val="FF0000"/>
        </w:rPr>
        <w:t>)</w:t>
      </w:r>
      <w:r w:rsidR="00B976E9" w:rsidRPr="00166FD7">
        <w:rPr>
          <w:rFonts w:ascii="Corbel" w:hAnsi="Corbel"/>
          <w:b/>
          <w:i/>
          <w:iCs/>
          <w:color w:val="FF0000"/>
        </w:rPr>
        <w:t>:</w:t>
      </w:r>
    </w:p>
    <w:p w14:paraId="16982B16" w14:textId="713EC1AD" w:rsidR="00134636" w:rsidRPr="00B976E9" w:rsidRDefault="00A41D88" w:rsidP="00A41D88">
      <w:pPr>
        <w:widowControl/>
        <w:adjustRightInd w:val="0"/>
        <w:ind w:left="284"/>
        <w:jc w:val="both"/>
        <w:rPr>
          <w:rFonts w:ascii="Corbel" w:hAnsi="Corbel" w:cs="NimbusSans-Regular"/>
          <w:i/>
          <w:iCs/>
          <w:sz w:val="24"/>
          <w:szCs w:val="24"/>
        </w:rPr>
      </w:pPr>
      <w:r w:rsidRPr="00B976E9">
        <w:rPr>
          <w:rFonts w:ascii="Corbel" w:hAnsi="Corbel" w:cs="NimbusSans-Regular"/>
          <w:i/>
          <w:iCs/>
          <w:sz w:val="24"/>
          <w:szCs w:val="24"/>
        </w:rPr>
        <w:t xml:space="preserve">časť 2,3 a 4: </w:t>
      </w:r>
      <w:r w:rsidR="00134636" w:rsidRPr="00B976E9">
        <w:rPr>
          <w:rFonts w:ascii="Corbel" w:hAnsi="Corbel" w:cs="NimbusSans-Regular"/>
          <w:i/>
          <w:iCs/>
          <w:sz w:val="24"/>
          <w:szCs w:val="24"/>
        </w:rPr>
        <w:t>09I03-03-V04-00228 s názvom: Epigenetické zmeny pri rozvoji rakoviny krčka maternice.</w:t>
      </w:r>
    </w:p>
    <w:p w14:paraId="66B99EEA" w14:textId="07D3937F" w:rsidR="00134636" w:rsidRPr="00B976E9" w:rsidRDefault="002251DC" w:rsidP="00F74A70">
      <w:pPr>
        <w:widowControl/>
        <w:adjustRightInd w:val="0"/>
        <w:ind w:left="284"/>
        <w:jc w:val="both"/>
        <w:rPr>
          <w:rFonts w:ascii="Corbel" w:hAnsi="Corbel" w:cs="NimbusSans-Regular"/>
          <w:i/>
          <w:iCs/>
          <w:sz w:val="24"/>
          <w:szCs w:val="24"/>
        </w:rPr>
      </w:pPr>
      <w:r w:rsidRPr="00B976E9">
        <w:rPr>
          <w:rFonts w:ascii="Corbel" w:hAnsi="Corbel" w:cs="NimbusSans-Regular"/>
          <w:i/>
          <w:iCs/>
          <w:sz w:val="24"/>
          <w:szCs w:val="24"/>
        </w:rPr>
        <w:t xml:space="preserve">časť 5 a 6: </w:t>
      </w:r>
      <w:r w:rsidR="00134636" w:rsidRPr="00B976E9">
        <w:rPr>
          <w:rFonts w:ascii="Corbel" w:hAnsi="Corbel" w:cs="NimbusSans-Regular"/>
          <w:i/>
          <w:iCs/>
          <w:sz w:val="24"/>
          <w:szCs w:val="24"/>
        </w:rPr>
        <w:t xml:space="preserve">09I03-03-V04-00217 s názvom: Hodnotenie protirakovinového účinku </w:t>
      </w:r>
      <w:proofErr w:type="spellStart"/>
      <w:r w:rsidR="00134636" w:rsidRPr="00B976E9">
        <w:rPr>
          <w:rFonts w:ascii="Corbel" w:hAnsi="Corbel" w:cs="NimbusSans-Regular"/>
          <w:i/>
          <w:iCs/>
          <w:sz w:val="24"/>
          <w:szCs w:val="24"/>
        </w:rPr>
        <w:t>empagliflozínu</w:t>
      </w:r>
      <w:proofErr w:type="spellEnd"/>
      <w:r w:rsidR="00134636" w:rsidRPr="00B976E9">
        <w:rPr>
          <w:rFonts w:ascii="Corbel" w:hAnsi="Corbel" w:cs="NimbusSans-Regular"/>
          <w:i/>
          <w:iCs/>
          <w:sz w:val="24"/>
          <w:szCs w:val="24"/>
        </w:rPr>
        <w:t xml:space="preserve"> ako SGLT2 inhibítora v paneli rôznych CRC bunkových línií.</w:t>
      </w:r>
    </w:p>
    <w:p w14:paraId="7A12727D" w14:textId="3A884A96" w:rsidR="00134636" w:rsidRPr="00B976E9" w:rsidRDefault="00E20F62" w:rsidP="00F74A70">
      <w:pPr>
        <w:widowControl/>
        <w:adjustRightInd w:val="0"/>
        <w:ind w:left="284" w:firstLine="1"/>
        <w:jc w:val="both"/>
        <w:rPr>
          <w:rFonts w:ascii="Corbel" w:hAnsi="Corbel" w:cs="NimbusSans-Regular"/>
          <w:i/>
          <w:iCs/>
          <w:sz w:val="24"/>
          <w:szCs w:val="24"/>
        </w:rPr>
      </w:pPr>
      <w:r w:rsidRPr="00B976E9">
        <w:rPr>
          <w:rFonts w:ascii="Corbel" w:hAnsi="Corbel" w:cs="NimbusSans-Regular"/>
          <w:i/>
          <w:iCs/>
          <w:sz w:val="24"/>
          <w:szCs w:val="24"/>
        </w:rPr>
        <w:t>č</w:t>
      </w:r>
      <w:r w:rsidR="00F74A70" w:rsidRPr="00B976E9">
        <w:rPr>
          <w:rFonts w:ascii="Corbel" w:hAnsi="Corbel" w:cs="NimbusSans-Regular"/>
          <w:i/>
          <w:iCs/>
          <w:sz w:val="24"/>
          <w:szCs w:val="24"/>
        </w:rPr>
        <w:t xml:space="preserve">asť 7: </w:t>
      </w:r>
      <w:r w:rsidR="00134636" w:rsidRPr="00B976E9">
        <w:rPr>
          <w:rFonts w:ascii="Corbel" w:hAnsi="Corbel" w:cs="NimbusSans-Regular"/>
          <w:i/>
          <w:iCs/>
          <w:sz w:val="24"/>
          <w:szCs w:val="24"/>
        </w:rPr>
        <w:t xml:space="preserve">09I03-03-V04-00206 s názvom: Mechanizmy aktivácie senzorických neurónov v koži </w:t>
      </w:r>
      <w:proofErr w:type="spellStart"/>
      <w:r w:rsidR="00134636" w:rsidRPr="00B976E9">
        <w:rPr>
          <w:rFonts w:ascii="Corbel" w:hAnsi="Corbel" w:cs="NimbusSans-Regular"/>
          <w:i/>
          <w:iCs/>
          <w:sz w:val="24"/>
          <w:szCs w:val="24"/>
        </w:rPr>
        <w:t>Candidalyzínom</w:t>
      </w:r>
      <w:proofErr w:type="spellEnd"/>
    </w:p>
    <w:p w14:paraId="30BF0C70" w14:textId="4FFDCA63" w:rsidR="00134636" w:rsidRPr="00F74A70" w:rsidRDefault="00E20F62" w:rsidP="00F74A70">
      <w:pPr>
        <w:widowControl/>
        <w:adjustRightInd w:val="0"/>
        <w:ind w:left="284"/>
        <w:jc w:val="both"/>
        <w:rPr>
          <w:rFonts w:ascii="Corbel" w:hAnsi="Corbel" w:cs="NimbusSans-Regular"/>
          <w:sz w:val="24"/>
          <w:szCs w:val="24"/>
        </w:rPr>
      </w:pPr>
      <w:r w:rsidRPr="000849BC">
        <w:rPr>
          <w:rFonts w:ascii="Corbel" w:hAnsi="Corbel" w:cs="NimbusSans-Regular"/>
          <w:i/>
          <w:iCs/>
          <w:sz w:val="24"/>
          <w:szCs w:val="24"/>
        </w:rPr>
        <w:t>č</w:t>
      </w:r>
      <w:r w:rsidR="00F74A70" w:rsidRPr="000849BC">
        <w:rPr>
          <w:rFonts w:ascii="Corbel" w:hAnsi="Corbel" w:cs="NimbusSans-Regular"/>
          <w:i/>
          <w:iCs/>
          <w:sz w:val="24"/>
          <w:szCs w:val="24"/>
        </w:rPr>
        <w:t>asť</w:t>
      </w:r>
      <w:r w:rsidR="00A6494D" w:rsidRPr="000849BC">
        <w:rPr>
          <w:rFonts w:ascii="Corbel" w:hAnsi="Corbel" w:cs="NimbusSans-Regular"/>
          <w:i/>
          <w:iCs/>
          <w:sz w:val="24"/>
          <w:szCs w:val="24"/>
        </w:rPr>
        <w:t xml:space="preserve"> 8</w:t>
      </w:r>
      <w:r w:rsidR="00F74A70" w:rsidRPr="000849BC">
        <w:rPr>
          <w:rFonts w:ascii="Corbel" w:hAnsi="Corbel" w:cs="NimbusSans-Regular"/>
          <w:i/>
          <w:iCs/>
          <w:sz w:val="24"/>
          <w:szCs w:val="24"/>
        </w:rPr>
        <w:t xml:space="preserve">: </w:t>
      </w:r>
      <w:r w:rsidR="00134636" w:rsidRPr="000849BC">
        <w:rPr>
          <w:rFonts w:ascii="Corbel" w:hAnsi="Corbel" w:cs="NimbusSans-Regular"/>
          <w:i/>
          <w:iCs/>
          <w:sz w:val="24"/>
          <w:szCs w:val="24"/>
        </w:rPr>
        <w:t>09I03-03-V04-00207</w:t>
      </w:r>
      <w:r w:rsidR="00134636" w:rsidRPr="00B976E9">
        <w:rPr>
          <w:rFonts w:ascii="Corbel" w:hAnsi="Corbel" w:cs="NimbusSans-Regular"/>
          <w:i/>
          <w:iCs/>
          <w:sz w:val="24"/>
          <w:szCs w:val="24"/>
        </w:rPr>
        <w:t xml:space="preserve"> s názvom: Optimalizácia liečby psychiatrických ochorení s využitím </w:t>
      </w:r>
      <w:proofErr w:type="spellStart"/>
      <w:r w:rsidR="00134636" w:rsidRPr="00B976E9">
        <w:rPr>
          <w:rFonts w:ascii="Corbel" w:hAnsi="Corbel" w:cs="NimbusSans-Regular"/>
          <w:i/>
          <w:iCs/>
          <w:sz w:val="24"/>
          <w:szCs w:val="24"/>
        </w:rPr>
        <w:t>farmakogenetických</w:t>
      </w:r>
      <w:proofErr w:type="spellEnd"/>
      <w:r w:rsidR="00134636" w:rsidRPr="00B976E9">
        <w:rPr>
          <w:rFonts w:ascii="Corbel" w:hAnsi="Corbel" w:cs="NimbusSans-Regular"/>
          <w:i/>
          <w:iCs/>
          <w:sz w:val="24"/>
          <w:szCs w:val="24"/>
        </w:rPr>
        <w:t xml:space="preserve"> testov a terapeutického monitorovania hladín liečiv</w:t>
      </w:r>
      <w:r w:rsidR="00F74A70">
        <w:rPr>
          <w:rFonts w:ascii="Corbel" w:hAnsi="Corbel" w:cs="NimbusSans-Regular"/>
          <w:sz w:val="24"/>
          <w:szCs w:val="24"/>
        </w:rPr>
        <w:t>.</w:t>
      </w:r>
    </w:p>
    <w:p w14:paraId="28D95817" w14:textId="77777777" w:rsidR="00134636" w:rsidRPr="00B92023" w:rsidRDefault="00134636" w:rsidP="00134636">
      <w:pPr>
        <w:pStyle w:val="Odsekzoznamu"/>
        <w:widowControl/>
        <w:autoSpaceDE/>
        <w:autoSpaceDN/>
        <w:ind w:left="284"/>
        <w:contextualSpacing w:val="0"/>
        <w:jc w:val="both"/>
        <w:rPr>
          <w:rFonts w:ascii="Corbel" w:hAnsi="Corbel"/>
        </w:rPr>
      </w:pP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w:t>
      </w:r>
      <w:r w:rsidRPr="005E3723">
        <w:rPr>
          <w:rFonts w:ascii="Corbel" w:hAnsi="Corbel"/>
          <w:color w:val="000000"/>
        </w:rPr>
        <w:lastRenderedPageBreak/>
        <w:t xml:space="preserve">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51F2" w14:textId="77777777" w:rsidR="00A262AA" w:rsidRDefault="00A262AA" w:rsidP="00A37121">
      <w:r>
        <w:separator/>
      </w:r>
    </w:p>
  </w:endnote>
  <w:endnote w:type="continuationSeparator" w:id="0">
    <w:p w14:paraId="0F5873E8" w14:textId="77777777" w:rsidR="00A262AA" w:rsidRDefault="00A262AA" w:rsidP="00A37121">
      <w:r>
        <w:continuationSeparator/>
      </w:r>
    </w:p>
  </w:endnote>
  <w:endnote w:type="continuationNotice" w:id="1">
    <w:p w14:paraId="2F0677A8" w14:textId="77777777" w:rsidR="00A262AA" w:rsidRDefault="00A26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EE64" w14:textId="77777777" w:rsidR="00A262AA" w:rsidRDefault="00A262AA" w:rsidP="00A37121">
      <w:r>
        <w:separator/>
      </w:r>
    </w:p>
  </w:footnote>
  <w:footnote w:type="continuationSeparator" w:id="0">
    <w:p w14:paraId="7CC744F7" w14:textId="77777777" w:rsidR="00A262AA" w:rsidRDefault="00A262AA" w:rsidP="00A37121">
      <w:r>
        <w:continuationSeparator/>
      </w:r>
    </w:p>
  </w:footnote>
  <w:footnote w:type="continuationNotice" w:id="1">
    <w:p w14:paraId="37D2B2F7" w14:textId="77777777" w:rsidR="00A262AA" w:rsidRDefault="00A262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1"/>
  </w:num>
  <w:num w:numId="15">
    <w:abstractNumId w:val="13"/>
  </w:num>
  <w:num w:numId="16">
    <w:abstractNumId w:val="17"/>
  </w:num>
  <w:num w:numId="17">
    <w:abstractNumId w:val="7"/>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D23"/>
    <w:rsid w:val="00072400"/>
    <w:rsid w:val="00073985"/>
    <w:rsid w:val="00081DE8"/>
    <w:rsid w:val="000849BC"/>
    <w:rsid w:val="0009138A"/>
    <w:rsid w:val="000A23BE"/>
    <w:rsid w:val="000B07F0"/>
    <w:rsid w:val="000B10F3"/>
    <w:rsid w:val="000C12E2"/>
    <w:rsid w:val="000D06E1"/>
    <w:rsid w:val="000D0FD7"/>
    <w:rsid w:val="000D3538"/>
    <w:rsid w:val="000E20A1"/>
    <w:rsid w:val="000E6002"/>
    <w:rsid w:val="000E7EDF"/>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69A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B3D8C"/>
    <w:rsid w:val="003C1BA8"/>
    <w:rsid w:val="003C2F5E"/>
    <w:rsid w:val="003C3BEC"/>
    <w:rsid w:val="003C5501"/>
    <w:rsid w:val="003C5683"/>
    <w:rsid w:val="00401709"/>
    <w:rsid w:val="00411218"/>
    <w:rsid w:val="004117B3"/>
    <w:rsid w:val="004322C1"/>
    <w:rsid w:val="0045333A"/>
    <w:rsid w:val="004558DF"/>
    <w:rsid w:val="004647F3"/>
    <w:rsid w:val="00471304"/>
    <w:rsid w:val="004728C5"/>
    <w:rsid w:val="00475641"/>
    <w:rsid w:val="0048646B"/>
    <w:rsid w:val="00487256"/>
    <w:rsid w:val="0048755D"/>
    <w:rsid w:val="004900EC"/>
    <w:rsid w:val="0049493E"/>
    <w:rsid w:val="00497E77"/>
    <w:rsid w:val="004A3F69"/>
    <w:rsid w:val="004B4A3B"/>
    <w:rsid w:val="004B4AED"/>
    <w:rsid w:val="004D5BB2"/>
    <w:rsid w:val="004D7023"/>
    <w:rsid w:val="004E079A"/>
    <w:rsid w:val="004E42DC"/>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43DF"/>
    <w:rsid w:val="00577172"/>
    <w:rsid w:val="00577418"/>
    <w:rsid w:val="00577A46"/>
    <w:rsid w:val="00582E41"/>
    <w:rsid w:val="0058453B"/>
    <w:rsid w:val="00593A29"/>
    <w:rsid w:val="00597421"/>
    <w:rsid w:val="005A6791"/>
    <w:rsid w:val="005A7399"/>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7BEA"/>
    <w:rsid w:val="00601CA1"/>
    <w:rsid w:val="0061606B"/>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E23AE"/>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40303"/>
    <w:rsid w:val="00D46A31"/>
    <w:rsid w:val="00D5536D"/>
    <w:rsid w:val="00D57511"/>
    <w:rsid w:val="00D64CDA"/>
    <w:rsid w:val="00D6696A"/>
    <w:rsid w:val="00D766B4"/>
    <w:rsid w:val="00D81130"/>
    <w:rsid w:val="00D81916"/>
    <w:rsid w:val="00D86466"/>
    <w:rsid w:val="00DA198A"/>
    <w:rsid w:val="00DA2789"/>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93859"/>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2243</Words>
  <Characters>12786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Olajcová Jana</cp:lastModifiedBy>
  <cp:revision>111</cp:revision>
  <cp:lastPrinted>2024-10-23T11:33:00Z</cp:lastPrinted>
  <dcterms:created xsi:type="dcterms:W3CDTF">2022-10-06T09:59:00Z</dcterms:created>
  <dcterms:modified xsi:type="dcterms:W3CDTF">2025-01-15T09:38:00Z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