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FCAA" w14:textId="77777777" w:rsidR="005D4424" w:rsidRDefault="005D4424" w:rsidP="005D4424">
      <w:pPr>
        <w:rPr>
          <w:rFonts w:ascii="Garamond" w:hAnsi="Garamond"/>
          <w:b/>
        </w:rPr>
      </w:pPr>
    </w:p>
    <w:p w14:paraId="336DBEA1" w14:textId="77777777" w:rsidR="005D4424" w:rsidRDefault="005D4424" w:rsidP="005D4424">
      <w:pPr>
        <w:rPr>
          <w:rFonts w:ascii="Garamond" w:hAnsi="Garamond"/>
          <w:b/>
        </w:rPr>
      </w:pPr>
    </w:p>
    <w:p w14:paraId="1436FB29" w14:textId="77777777" w:rsidR="005D4424" w:rsidRPr="00135610" w:rsidRDefault="005D4424" w:rsidP="005D4424">
      <w:pPr>
        <w:rPr>
          <w:rFonts w:ascii="Garamond" w:hAnsi="Garamond"/>
          <w:b/>
        </w:rPr>
      </w:pPr>
      <w:r w:rsidRPr="00135610">
        <w:rPr>
          <w:rFonts w:ascii="Garamond" w:hAnsi="Garamond"/>
          <w:noProof/>
        </w:rPr>
        <w:drawing>
          <wp:inline distT="0" distB="0" distL="0" distR="0" wp14:anchorId="523B55FC" wp14:editId="495E7CF6">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C4E111D" w14:textId="77777777" w:rsidR="005D4424" w:rsidRDefault="005D4424" w:rsidP="005D4424">
      <w:pPr>
        <w:tabs>
          <w:tab w:val="left" w:pos="708"/>
        </w:tabs>
        <w:spacing w:line="280" w:lineRule="exact"/>
        <w:jc w:val="both"/>
        <w:rPr>
          <w:rFonts w:ascii="Garamond" w:hAnsi="Garamond"/>
          <w:b/>
          <w:bCs/>
          <w:color w:val="000000"/>
          <w:sz w:val="22"/>
        </w:rPr>
      </w:pPr>
      <w:bookmarkStart w:id="0" w:name="adresa3"/>
      <w:bookmarkStart w:id="1" w:name="adresa4"/>
      <w:bookmarkStart w:id="2" w:name="adresa5"/>
      <w:bookmarkStart w:id="3" w:name="adresa6"/>
      <w:bookmarkEnd w:id="0"/>
      <w:bookmarkEnd w:id="1"/>
      <w:bookmarkEnd w:id="2"/>
      <w:bookmarkEnd w:id="3"/>
    </w:p>
    <w:p w14:paraId="79F3485E" w14:textId="16C21338" w:rsidR="005D4424" w:rsidRPr="004D4741" w:rsidRDefault="00664015" w:rsidP="005D4424">
      <w:pPr>
        <w:tabs>
          <w:tab w:val="left" w:pos="708"/>
        </w:tabs>
        <w:spacing w:line="280" w:lineRule="exact"/>
        <w:jc w:val="both"/>
        <w:rPr>
          <w:rFonts w:ascii="Garamond" w:hAnsi="Garamond"/>
          <w:bCs/>
          <w:color w:val="000000"/>
          <w:sz w:val="22"/>
        </w:rPr>
      </w:pPr>
      <w:r>
        <w:rPr>
          <w:rFonts w:ascii="Garamond" w:hAnsi="Garamond"/>
          <w:b/>
          <w:bCs/>
          <w:color w:val="000000"/>
          <w:sz w:val="22"/>
        </w:rPr>
        <w:t>Záujemcovia</w:t>
      </w:r>
    </w:p>
    <w:p w14:paraId="052C3F41" w14:textId="77777777" w:rsidR="005D4424" w:rsidRPr="00615266" w:rsidRDefault="005D4424" w:rsidP="005D4424">
      <w:pPr>
        <w:pBdr>
          <w:top w:val="single" w:sz="4" w:space="1" w:color="auto"/>
          <w:bottom w:val="single" w:sz="4" w:space="1" w:color="auto"/>
        </w:pBdr>
        <w:spacing w:before="360"/>
        <w:jc w:val="both"/>
        <w:rPr>
          <w:rFonts w:ascii="Garamond" w:hAnsi="Garamond"/>
          <w:sz w:val="20"/>
          <w:szCs w:val="20"/>
        </w:rPr>
      </w:pPr>
      <w:r w:rsidRPr="00615266">
        <w:rPr>
          <w:rFonts w:ascii="Garamond" w:hAnsi="Garamond"/>
          <w:sz w:val="20"/>
          <w:szCs w:val="20"/>
        </w:rPr>
        <w:t>Váš list značky / zo dňa</w:t>
      </w:r>
      <w:r w:rsidRPr="00615266">
        <w:rPr>
          <w:rFonts w:ascii="Garamond" w:hAnsi="Garamond"/>
          <w:sz w:val="20"/>
          <w:szCs w:val="20"/>
        </w:rPr>
        <w:tab/>
      </w:r>
      <w:r>
        <w:rPr>
          <w:rFonts w:ascii="Garamond" w:hAnsi="Garamond"/>
          <w:sz w:val="20"/>
          <w:szCs w:val="20"/>
        </w:rPr>
        <w:tab/>
      </w:r>
      <w:r>
        <w:rPr>
          <w:rFonts w:ascii="Garamond" w:hAnsi="Garamond"/>
          <w:sz w:val="20"/>
          <w:szCs w:val="20"/>
        </w:rPr>
        <w:tab/>
      </w:r>
      <w:r w:rsidRPr="00615266">
        <w:rPr>
          <w:rFonts w:ascii="Garamond" w:hAnsi="Garamond"/>
          <w:sz w:val="20"/>
          <w:szCs w:val="20"/>
        </w:rPr>
        <w:t xml:space="preserve"> Naša značka</w:t>
      </w:r>
      <w:r w:rsidRPr="00615266">
        <w:rPr>
          <w:rFonts w:ascii="Garamond" w:hAnsi="Garamond"/>
          <w:sz w:val="20"/>
          <w:szCs w:val="20"/>
        </w:rPr>
        <w:tab/>
      </w:r>
      <w:r>
        <w:rPr>
          <w:rFonts w:ascii="Garamond" w:hAnsi="Garamond"/>
          <w:sz w:val="20"/>
          <w:szCs w:val="20"/>
        </w:rPr>
        <w:tab/>
      </w:r>
      <w:r>
        <w:rPr>
          <w:rFonts w:ascii="Garamond" w:hAnsi="Garamond"/>
          <w:sz w:val="20"/>
          <w:szCs w:val="20"/>
        </w:rPr>
        <w:tab/>
      </w:r>
      <w:r w:rsidRPr="00615266">
        <w:rPr>
          <w:rFonts w:ascii="Garamond" w:hAnsi="Garamond"/>
          <w:sz w:val="20"/>
          <w:szCs w:val="20"/>
        </w:rPr>
        <w:t>Vybavuje</w:t>
      </w:r>
      <w:r w:rsidRPr="00615266">
        <w:rPr>
          <w:rFonts w:ascii="Garamond" w:hAnsi="Garamond"/>
          <w:sz w:val="20"/>
          <w:szCs w:val="20"/>
        </w:rPr>
        <w:tab/>
      </w:r>
      <w:r>
        <w:rPr>
          <w:rFonts w:ascii="Garamond" w:hAnsi="Garamond"/>
          <w:sz w:val="20"/>
          <w:szCs w:val="20"/>
        </w:rPr>
        <w:tab/>
        <w:t xml:space="preserve">      </w:t>
      </w:r>
      <w:r w:rsidRPr="00615266">
        <w:rPr>
          <w:rFonts w:ascii="Garamond" w:hAnsi="Garamond"/>
          <w:sz w:val="20"/>
          <w:szCs w:val="20"/>
        </w:rPr>
        <w:t>Bratislava</w:t>
      </w:r>
    </w:p>
    <w:p w14:paraId="0D8352E5" w14:textId="5D186974" w:rsidR="005D4424" w:rsidRPr="0019693A" w:rsidRDefault="005D4424" w:rsidP="005D4424">
      <w:pPr>
        <w:pBdr>
          <w:top w:val="single" w:sz="4" w:space="1" w:color="auto"/>
          <w:bottom w:val="single" w:sz="4" w:space="1" w:color="auto"/>
        </w:pBdr>
        <w:jc w:val="both"/>
        <w:rPr>
          <w:rFonts w:ascii="Garamond" w:hAnsi="Garamond"/>
          <w:sz w:val="20"/>
          <w:szCs w:val="20"/>
        </w:rPr>
      </w:pPr>
      <w:bookmarkStart w:id="4" w:name="vasList"/>
      <w:bookmarkStart w:id="5" w:name="nasList"/>
      <w:bookmarkStart w:id="6" w:name="vybavuje"/>
      <w:bookmarkStart w:id="7" w:name="datum"/>
      <w:bookmarkEnd w:id="4"/>
      <w:bookmarkEnd w:id="5"/>
      <w:bookmarkEnd w:id="6"/>
      <w:bookmarkEnd w:id="7"/>
      <w:r w:rsidRPr="00615266">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997055">
        <w:rPr>
          <w:rFonts w:ascii="Garamond" w:hAnsi="Garamond"/>
          <w:sz w:val="20"/>
          <w:szCs w:val="20"/>
        </w:rPr>
        <w:t>A. Morvayová</w:t>
      </w:r>
      <w:r>
        <w:rPr>
          <w:rFonts w:ascii="Garamond" w:hAnsi="Garamond"/>
          <w:sz w:val="20"/>
          <w:szCs w:val="20"/>
        </w:rPr>
        <w:t xml:space="preserve">                           </w:t>
      </w:r>
      <w:r w:rsidR="00A25151">
        <w:rPr>
          <w:rFonts w:ascii="Garamond" w:hAnsi="Garamond"/>
          <w:sz w:val="20"/>
          <w:szCs w:val="20"/>
        </w:rPr>
        <w:t>21</w:t>
      </w:r>
      <w:r w:rsidR="00456D63">
        <w:rPr>
          <w:rFonts w:ascii="Garamond" w:hAnsi="Garamond"/>
          <w:sz w:val="20"/>
          <w:szCs w:val="20"/>
        </w:rPr>
        <w:t>.</w:t>
      </w:r>
      <w:r w:rsidR="00997055">
        <w:rPr>
          <w:rFonts w:ascii="Garamond" w:hAnsi="Garamond"/>
          <w:sz w:val="20"/>
          <w:szCs w:val="20"/>
        </w:rPr>
        <w:t>0</w:t>
      </w:r>
      <w:r w:rsidR="00A25151">
        <w:rPr>
          <w:rFonts w:ascii="Garamond" w:hAnsi="Garamond"/>
          <w:sz w:val="20"/>
          <w:szCs w:val="20"/>
        </w:rPr>
        <w:t>2</w:t>
      </w:r>
      <w:r>
        <w:rPr>
          <w:rFonts w:ascii="Garamond" w:hAnsi="Garamond"/>
          <w:sz w:val="20"/>
          <w:szCs w:val="20"/>
        </w:rPr>
        <w:t>.202</w:t>
      </w:r>
      <w:r w:rsidR="00A25151">
        <w:rPr>
          <w:rFonts w:ascii="Garamond" w:hAnsi="Garamond"/>
          <w:sz w:val="20"/>
          <w:szCs w:val="20"/>
        </w:rPr>
        <w:t>5</w:t>
      </w:r>
    </w:p>
    <w:p w14:paraId="32C8EFAF" w14:textId="77777777" w:rsidR="005D4424" w:rsidRDefault="005D4424" w:rsidP="005D4424">
      <w:pPr>
        <w:rPr>
          <w:rFonts w:ascii="Garamond" w:hAnsi="Garamond"/>
          <w:b/>
          <w:sz w:val="20"/>
          <w:szCs w:val="20"/>
        </w:rPr>
      </w:pPr>
      <w:r>
        <w:rPr>
          <w:rFonts w:ascii="Garamond" w:hAnsi="Garamond"/>
          <w:sz w:val="20"/>
          <w:szCs w:val="20"/>
        </w:rPr>
        <w:t>Vec:</w:t>
      </w:r>
      <w:r>
        <w:rPr>
          <w:rFonts w:ascii="Garamond" w:hAnsi="Garamond"/>
          <w:b/>
          <w:sz w:val="20"/>
          <w:szCs w:val="20"/>
        </w:rPr>
        <w:tab/>
      </w:r>
      <w:r w:rsidRPr="00287E4D">
        <w:rPr>
          <w:rFonts w:ascii="Garamond" w:hAnsi="Garamond"/>
          <w:b/>
          <w:sz w:val="20"/>
          <w:szCs w:val="20"/>
        </w:rPr>
        <w:t>Oznámenie o zrušení verejného obstarávania</w:t>
      </w:r>
    </w:p>
    <w:p w14:paraId="619FD4CE" w14:textId="77777777" w:rsidR="005D4424" w:rsidRDefault="005D4424" w:rsidP="005D4424">
      <w:pPr>
        <w:jc w:val="center"/>
        <w:rPr>
          <w:rFonts w:ascii="Garamond" w:hAnsi="Garamond"/>
          <w:b/>
          <w:sz w:val="20"/>
          <w:szCs w:val="20"/>
        </w:rPr>
      </w:pPr>
    </w:p>
    <w:p w14:paraId="4BB3D793" w14:textId="581F5B80" w:rsidR="005D4424" w:rsidRDefault="00EB43CF" w:rsidP="005D4424">
      <w:pPr>
        <w:ind w:left="3540" w:hanging="2832"/>
        <w:jc w:val="both"/>
        <w:rPr>
          <w:rFonts w:ascii="Garamond" w:hAnsi="Garamond"/>
          <w:b/>
          <w:bCs/>
          <w:i/>
          <w:sz w:val="20"/>
          <w:szCs w:val="20"/>
        </w:rPr>
      </w:pPr>
      <w:r>
        <w:rPr>
          <w:rFonts w:ascii="Garamond" w:hAnsi="Garamond"/>
          <w:sz w:val="20"/>
          <w:szCs w:val="20"/>
        </w:rPr>
        <w:t>Názov</w:t>
      </w:r>
      <w:r w:rsidR="005D4424">
        <w:rPr>
          <w:rFonts w:ascii="Garamond" w:hAnsi="Garamond"/>
          <w:sz w:val="20"/>
          <w:szCs w:val="20"/>
        </w:rPr>
        <w:t xml:space="preserve"> zákazky:</w:t>
      </w:r>
      <w:r w:rsidR="005D4424">
        <w:rPr>
          <w:rFonts w:ascii="Garamond" w:hAnsi="Garamond"/>
          <w:sz w:val="20"/>
          <w:szCs w:val="20"/>
        </w:rPr>
        <w:tab/>
      </w:r>
      <w:r>
        <w:rPr>
          <w:rFonts w:ascii="Garamond" w:hAnsi="Garamond"/>
          <w:b/>
          <w:bCs/>
          <w:sz w:val="20"/>
          <w:szCs w:val="20"/>
        </w:rPr>
        <w:t>Repas trakčných batérií na elektrobusoch</w:t>
      </w:r>
    </w:p>
    <w:p w14:paraId="4D61FC17" w14:textId="79255E90" w:rsidR="005D4424" w:rsidRPr="00A04871" w:rsidRDefault="005D4424" w:rsidP="005D4424">
      <w:pPr>
        <w:ind w:left="3540" w:hanging="2832"/>
        <w:jc w:val="both"/>
        <w:rPr>
          <w:rFonts w:ascii="Garamond" w:hAnsi="Garamond"/>
          <w:sz w:val="20"/>
          <w:szCs w:val="20"/>
        </w:rPr>
      </w:pPr>
      <w:r>
        <w:rPr>
          <w:rFonts w:ascii="Garamond" w:hAnsi="Garamond"/>
          <w:sz w:val="20"/>
          <w:szCs w:val="20"/>
        </w:rPr>
        <w:t>Druh zákazky:</w:t>
      </w:r>
      <w:r>
        <w:rPr>
          <w:rFonts w:ascii="Garamond" w:hAnsi="Garamond"/>
          <w:sz w:val="20"/>
          <w:szCs w:val="20"/>
        </w:rPr>
        <w:tab/>
      </w:r>
      <w:r w:rsidR="00A04871" w:rsidRPr="00A04871">
        <w:rPr>
          <w:rFonts w:ascii="Garamond" w:hAnsi="Garamond"/>
          <w:sz w:val="20"/>
          <w:szCs w:val="20"/>
        </w:rPr>
        <w:t>nadlimitná zákazka na predmet zákazky zadávaná reverzným postupom podľa §  91 ods. 1,  resp. § 66 ods. 7 písm. b) zákona č. 343/2015 Z. z. o VO</w:t>
      </w:r>
    </w:p>
    <w:p w14:paraId="4310E874" w14:textId="11AA5147" w:rsidR="005D4424" w:rsidRDefault="005D4424" w:rsidP="005D4424">
      <w:pPr>
        <w:ind w:firstLine="708"/>
        <w:jc w:val="both"/>
        <w:rPr>
          <w:rFonts w:ascii="Garamond" w:hAnsi="Garamond"/>
          <w:sz w:val="20"/>
          <w:szCs w:val="20"/>
        </w:rPr>
      </w:pPr>
      <w:r>
        <w:rPr>
          <w:rFonts w:ascii="Garamond" w:hAnsi="Garamond"/>
          <w:sz w:val="20"/>
          <w:szCs w:val="20"/>
        </w:rPr>
        <w:t>Označenie vo Vestníku EÚ:</w:t>
      </w:r>
      <w:r>
        <w:rPr>
          <w:rFonts w:ascii="Garamond" w:hAnsi="Garamond"/>
          <w:sz w:val="20"/>
          <w:szCs w:val="20"/>
        </w:rPr>
        <w:tab/>
      </w:r>
      <w:r w:rsidR="00A04871">
        <w:rPr>
          <w:rFonts w:ascii="Garamond" w:hAnsi="Garamond"/>
          <w:sz w:val="20"/>
          <w:szCs w:val="20"/>
        </w:rPr>
        <w:t>14/2025 40743-2025</w:t>
      </w:r>
      <w:r w:rsidR="0075091E">
        <w:rPr>
          <w:rFonts w:ascii="Garamond" w:hAnsi="Garamond"/>
          <w:sz w:val="20"/>
          <w:szCs w:val="20"/>
        </w:rPr>
        <w:t>1</w:t>
      </w:r>
      <w:r w:rsidR="00456D63" w:rsidRPr="00997A9C">
        <w:rPr>
          <w:rFonts w:ascii="Garamond" w:hAnsi="Garamond"/>
          <w:sz w:val="20"/>
          <w:szCs w:val="20"/>
        </w:rPr>
        <w:t xml:space="preserve"> zo dňa </w:t>
      </w:r>
      <w:r w:rsidR="0075091E">
        <w:rPr>
          <w:rFonts w:ascii="Garamond" w:hAnsi="Garamond"/>
          <w:sz w:val="20"/>
          <w:szCs w:val="20"/>
        </w:rPr>
        <w:t>2</w:t>
      </w:r>
      <w:r w:rsidR="00A04871">
        <w:rPr>
          <w:rFonts w:ascii="Garamond" w:hAnsi="Garamond"/>
          <w:sz w:val="20"/>
          <w:szCs w:val="20"/>
        </w:rPr>
        <w:t>1</w:t>
      </w:r>
      <w:r w:rsidR="00456D63" w:rsidRPr="00997A9C">
        <w:rPr>
          <w:rFonts w:ascii="Garamond" w:hAnsi="Garamond"/>
          <w:sz w:val="20"/>
          <w:szCs w:val="20"/>
        </w:rPr>
        <w:t>.</w:t>
      </w:r>
      <w:r w:rsidR="0075091E">
        <w:rPr>
          <w:rFonts w:ascii="Garamond" w:hAnsi="Garamond"/>
          <w:sz w:val="20"/>
          <w:szCs w:val="20"/>
        </w:rPr>
        <w:t>0</w:t>
      </w:r>
      <w:r w:rsidR="00A04871">
        <w:rPr>
          <w:rFonts w:ascii="Garamond" w:hAnsi="Garamond"/>
          <w:sz w:val="20"/>
          <w:szCs w:val="20"/>
        </w:rPr>
        <w:t>1</w:t>
      </w:r>
      <w:r w:rsidR="00456D63" w:rsidRPr="00997A9C">
        <w:rPr>
          <w:rFonts w:ascii="Garamond" w:hAnsi="Garamond"/>
          <w:sz w:val="20"/>
          <w:szCs w:val="20"/>
        </w:rPr>
        <w:t>.202</w:t>
      </w:r>
      <w:r w:rsidR="00A04871">
        <w:rPr>
          <w:rFonts w:ascii="Garamond" w:hAnsi="Garamond"/>
          <w:sz w:val="20"/>
          <w:szCs w:val="20"/>
        </w:rPr>
        <w:t>5</w:t>
      </w:r>
    </w:p>
    <w:p w14:paraId="6DED5ED7" w14:textId="15682643" w:rsidR="00A04871" w:rsidRDefault="005D4424" w:rsidP="00A04871">
      <w:pPr>
        <w:ind w:firstLine="708"/>
        <w:jc w:val="both"/>
        <w:rPr>
          <w:rFonts w:ascii="Garamond" w:hAnsi="Garamond"/>
          <w:sz w:val="20"/>
          <w:szCs w:val="20"/>
        </w:rPr>
      </w:pPr>
      <w:r>
        <w:rPr>
          <w:rFonts w:ascii="Garamond" w:hAnsi="Garamond"/>
          <w:sz w:val="20"/>
          <w:szCs w:val="20"/>
        </w:rPr>
        <w:t>Označenie vo Vestníku ÚVO:</w:t>
      </w:r>
      <w:r>
        <w:rPr>
          <w:rFonts w:ascii="Garamond" w:hAnsi="Garamond"/>
          <w:sz w:val="20"/>
          <w:szCs w:val="20"/>
        </w:rPr>
        <w:tab/>
        <w:t>č. </w:t>
      </w:r>
      <w:r w:rsidR="001D56F9">
        <w:rPr>
          <w:rFonts w:ascii="Garamond" w:hAnsi="Garamond"/>
          <w:sz w:val="20"/>
          <w:szCs w:val="20"/>
        </w:rPr>
        <w:t>1</w:t>
      </w:r>
      <w:r w:rsidR="00A04871">
        <w:rPr>
          <w:rFonts w:ascii="Garamond" w:hAnsi="Garamond"/>
          <w:sz w:val="20"/>
          <w:szCs w:val="20"/>
        </w:rPr>
        <w:t>5</w:t>
      </w:r>
      <w:r w:rsidR="00456D63" w:rsidRPr="00997A9C">
        <w:rPr>
          <w:rFonts w:ascii="Garamond" w:hAnsi="Garamond"/>
          <w:sz w:val="20"/>
          <w:szCs w:val="20"/>
        </w:rPr>
        <w:t>/202</w:t>
      </w:r>
      <w:r w:rsidR="00A04871">
        <w:rPr>
          <w:rFonts w:ascii="Garamond" w:hAnsi="Garamond"/>
          <w:sz w:val="20"/>
          <w:szCs w:val="20"/>
        </w:rPr>
        <w:t>5</w:t>
      </w:r>
      <w:r w:rsidR="00456D63" w:rsidRPr="00997A9C">
        <w:rPr>
          <w:rFonts w:ascii="Garamond" w:hAnsi="Garamond"/>
          <w:sz w:val="20"/>
          <w:szCs w:val="20"/>
        </w:rPr>
        <w:t xml:space="preserve"> </w:t>
      </w:r>
      <w:r w:rsidR="00456D63" w:rsidRPr="0049466D">
        <w:rPr>
          <w:rFonts w:ascii="Garamond" w:hAnsi="Garamond"/>
          <w:sz w:val="20"/>
          <w:szCs w:val="20"/>
        </w:rPr>
        <w:t xml:space="preserve">pod značkou </w:t>
      </w:r>
      <w:r w:rsidR="00A04871">
        <w:rPr>
          <w:rFonts w:ascii="Garamond" w:hAnsi="Garamond"/>
          <w:sz w:val="20"/>
          <w:szCs w:val="20"/>
        </w:rPr>
        <w:t>1418</w:t>
      </w:r>
      <w:r w:rsidR="00456D63" w:rsidRPr="0049466D">
        <w:rPr>
          <w:rFonts w:ascii="Garamond" w:hAnsi="Garamond"/>
          <w:sz w:val="20"/>
          <w:szCs w:val="20"/>
        </w:rPr>
        <w:t>-M</w:t>
      </w:r>
      <w:r w:rsidR="00A04871">
        <w:rPr>
          <w:rFonts w:ascii="Garamond" w:hAnsi="Garamond"/>
          <w:sz w:val="20"/>
          <w:szCs w:val="20"/>
        </w:rPr>
        <w:t>SS</w:t>
      </w:r>
      <w:r w:rsidR="00456D63" w:rsidRPr="0049466D">
        <w:rPr>
          <w:rFonts w:ascii="Garamond" w:hAnsi="Garamond"/>
          <w:sz w:val="20"/>
          <w:szCs w:val="20"/>
        </w:rPr>
        <w:t xml:space="preserve"> dňa </w:t>
      </w:r>
      <w:r w:rsidR="001D56F9">
        <w:rPr>
          <w:rFonts w:ascii="Garamond" w:hAnsi="Garamond"/>
          <w:sz w:val="20"/>
          <w:szCs w:val="20"/>
        </w:rPr>
        <w:t>2</w:t>
      </w:r>
      <w:r w:rsidR="00A04871">
        <w:rPr>
          <w:rFonts w:ascii="Garamond" w:hAnsi="Garamond"/>
          <w:sz w:val="20"/>
          <w:szCs w:val="20"/>
        </w:rPr>
        <w:t>2</w:t>
      </w:r>
      <w:r w:rsidR="001D56F9">
        <w:rPr>
          <w:rFonts w:ascii="Garamond" w:hAnsi="Garamond"/>
          <w:sz w:val="20"/>
          <w:szCs w:val="20"/>
        </w:rPr>
        <w:t>.0</w:t>
      </w:r>
      <w:r w:rsidR="00A04871">
        <w:rPr>
          <w:rFonts w:ascii="Garamond" w:hAnsi="Garamond"/>
          <w:sz w:val="20"/>
          <w:szCs w:val="20"/>
        </w:rPr>
        <w:t>1</w:t>
      </w:r>
      <w:r w:rsidR="00456D63" w:rsidRPr="0049466D">
        <w:rPr>
          <w:rFonts w:ascii="Garamond" w:hAnsi="Garamond"/>
          <w:sz w:val="20"/>
          <w:szCs w:val="20"/>
        </w:rPr>
        <w:t>. 202</w:t>
      </w:r>
      <w:r w:rsidR="00A04871">
        <w:rPr>
          <w:rFonts w:ascii="Garamond" w:hAnsi="Garamond"/>
          <w:sz w:val="20"/>
          <w:szCs w:val="20"/>
        </w:rPr>
        <w:t>5</w:t>
      </w:r>
    </w:p>
    <w:p w14:paraId="2EA8F868" w14:textId="1C9DCD17" w:rsidR="005D4424" w:rsidRPr="00664015" w:rsidRDefault="005D4424" w:rsidP="00A04871">
      <w:pPr>
        <w:tabs>
          <w:tab w:val="left" w:pos="3544"/>
        </w:tabs>
        <w:ind w:firstLine="708"/>
        <w:jc w:val="both"/>
        <w:rPr>
          <w:rFonts w:ascii="Garamond" w:hAnsi="Garamond"/>
          <w:sz w:val="20"/>
          <w:szCs w:val="20"/>
        </w:rPr>
      </w:pPr>
      <w:r w:rsidRPr="00664015">
        <w:rPr>
          <w:rFonts w:ascii="Garamond" w:hAnsi="Garamond"/>
          <w:sz w:val="20"/>
          <w:szCs w:val="20"/>
        </w:rPr>
        <w:t>Interné označenie:</w:t>
      </w:r>
      <w:r w:rsidR="00A04871">
        <w:rPr>
          <w:rFonts w:ascii="Garamond" w:hAnsi="Garamond"/>
          <w:sz w:val="20"/>
          <w:szCs w:val="20"/>
        </w:rPr>
        <w:t xml:space="preserve">                            NL 21/2024</w:t>
      </w:r>
      <w:r w:rsidRPr="00664015">
        <w:rPr>
          <w:rFonts w:ascii="Garamond" w:hAnsi="Garamond"/>
          <w:sz w:val="20"/>
          <w:szCs w:val="20"/>
        </w:rPr>
        <w:tab/>
      </w:r>
      <w:r w:rsidR="00A04871">
        <w:rPr>
          <w:rFonts w:ascii="Garamond" w:hAnsi="Garamond"/>
          <w:sz w:val="20"/>
          <w:szCs w:val="20"/>
        </w:rPr>
        <w:t xml:space="preserve">     </w:t>
      </w:r>
      <w:r w:rsidRPr="00664015">
        <w:rPr>
          <w:rFonts w:ascii="Garamond" w:hAnsi="Garamond"/>
          <w:sz w:val="20"/>
          <w:szCs w:val="20"/>
        </w:rPr>
        <w:tab/>
      </w:r>
      <w:r w:rsidR="007220D9">
        <w:rPr>
          <w:rFonts w:ascii="Garamond" w:eastAsiaTheme="minorEastAsia" w:hAnsi="Garamond"/>
          <w:sz w:val="20"/>
          <w:szCs w:val="20"/>
        </w:rPr>
        <w:t xml:space="preserve">                                                                                                                                                                                                                                                                                                                                                                                                                                          </w:t>
      </w:r>
    </w:p>
    <w:p w14:paraId="234E80BB" w14:textId="77777777" w:rsidR="005D4424" w:rsidRPr="00F4009A" w:rsidRDefault="005D4424" w:rsidP="005D4424">
      <w:pPr>
        <w:jc w:val="both"/>
        <w:rPr>
          <w:rFonts w:ascii="Garamond" w:hAnsi="Garamond"/>
          <w:sz w:val="20"/>
          <w:szCs w:val="20"/>
        </w:rPr>
      </w:pPr>
    </w:p>
    <w:p w14:paraId="15AD3C56" w14:textId="4A2ACBC0" w:rsidR="005D4424" w:rsidRPr="00F4009A" w:rsidRDefault="005D4424" w:rsidP="005D4424">
      <w:pPr>
        <w:pStyle w:val="Bezriadkovania"/>
        <w:ind w:left="708"/>
        <w:jc w:val="both"/>
        <w:rPr>
          <w:rFonts w:ascii="Garamond" w:hAnsi="Garamond"/>
          <w:b/>
          <w:bCs/>
          <w:i/>
          <w:color w:val="000000"/>
          <w:sz w:val="20"/>
          <w:szCs w:val="20"/>
        </w:rPr>
      </w:pPr>
      <w:r w:rsidRPr="00F4009A">
        <w:rPr>
          <w:rFonts w:ascii="Garamond" w:hAnsi="Garamond"/>
          <w:sz w:val="20"/>
          <w:szCs w:val="20"/>
        </w:rPr>
        <w:t>V zmysle § 5</w:t>
      </w:r>
      <w:r w:rsidR="00456D63">
        <w:rPr>
          <w:rFonts w:ascii="Garamond" w:hAnsi="Garamond"/>
          <w:sz w:val="20"/>
          <w:szCs w:val="20"/>
        </w:rPr>
        <w:t>7</w:t>
      </w:r>
      <w:r w:rsidRPr="00F4009A">
        <w:rPr>
          <w:rFonts w:ascii="Garamond" w:hAnsi="Garamond"/>
          <w:sz w:val="20"/>
          <w:szCs w:val="20"/>
        </w:rPr>
        <w:t xml:space="preserve"> ods. 2 zákona č. 343/2015 Z. z. o verejnom obstarávaní a o zmene a doplnení niektorých zákonov v znení neskorších predpisov (ďalej len „zákon o verejnom obstarávaní“) Vám oznamujeme</w:t>
      </w:r>
      <w:r w:rsidR="00456D63">
        <w:rPr>
          <w:rFonts w:ascii="Garamond" w:hAnsi="Garamond"/>
          <w:sz w:val="20"/>
          <w:szCs w:val="20"/>
        </w:rPr>
        <w:t xml:space="preserve">, že obstarávanie </w:t>
      </w:r>
      <w:r w:rsidRPr="00F4009A">
        <w:rPr>
          <w:rFonts w:ascii="Garamond" w:hAnsi="Garamond"/>
          <w:sz w:val="20"/>
          <w:szCs w:val="20"/>
        </w:rPr>
        <w:t>predmet</w:t>
      </w:r>
      <w:r w:rsidR="00456D63">
        <w:rPr>
          <w:rFonts w:ascii="Garamond" w:hAnsi="Garamond"/>
          <w:sz w:val="20"/>
          <w:szCs w:val="20"/>
        </w:rPr>
        <w:t>u</w:t>
      </w:r>
      <w:r w:rsidRPr="00F4009A">
        <w:rPr>
          <w:rFonts w:ascii="Garamond" w:hAnsi="Garamond"/>
          <w:sz w:val="20"/>
          <w:szCs w:val="20"/>
        </w:rPr>
        <w:t xml:space="preserve"> zákazky: </w:t>
      </w:r>
      <w:r w:rsidRPr="00F4009A">
        <w:rPr>
          <w:rFonts w:ascii="Garamond" w:hAnsi="Garamond"/>
          <w:b/>
          <w:sz w:val="20"/>
          <w:szCs w:val="20"/>
        </w:rPr>
        <w:t>„</w:t>
      </w:r>
      <w:r w:rsidR="00A04871">
        <w:rPr>
          <w:rFonts w:ascii="Garamond" w:hAnsi="Garamond"/>
          <w:b/>
          <w:bCs/>
          <w:sz w:val="20"/>
          <w:szCs w:val="20"/>
        </w:rPr>
        <w:t>Repas trakčných batérií na elektrobusoch</w:t>
      </w:r>
      <w:r>
        <w:rPr>
          <w:rFonts w:ascii="Garamond" w:hAnsi="Garamond"/>
          <w:b/>
          <w:bCs/>
          <w:i/>
          <w:color w:val="000000"/>
          <w:sz w:val="20"/>
          <w:szCs w:val="20"/>
        </w:rPr>
        <w:t xml:space="preserve">“ </w:t>
      </w:r>
    </w:p>
    <w:p w14:paraId="31F05DC6" w14:textId="77777777" w:rsidR="005D4424" w:rsidRDefault="005D4424" w:rsidP="005D4424">
      <w:pPr>
        <w:pStyle w:val="Bezriadkovania"/>
        <w:ind w:left="708"/>
        <w:jc w:val="both"/>
        <w:rPr>
          <w:rFonts w:ascii="Garamond" w:hAnsi="Garamond"/>
          <w:sz w:val="20"/>
          <w:szCs w:val="20"/>
        </w:rPr>
      </w:pPr>
      <w:r>
        <w:rPr>
          <w:rFonts w:ascii="Garamond" w:hAnsi="Garamond"/>
          <w:sz w:val="20"/>
          <w:szCs w:val="20"/>
        </w:rPr>
        <w:t xml:space="preserve"> </w:t>
      </w:r>
    </w:p>
    <w:p w14:paraId="0E0CF23A" w14:textId="55F0B46D" w:rsidR="005D4424" w:rsidRPr="00456D63" w:rsidRDefault="00456D63" w:rsidP="005D4424">
      <w:pPr>
        <w:pStyle w:val="Bezriadkovania"/>
        <w:ind w:left="708"/>
        <w:jc w:val="center"/>
        <w:rPr>
          <w:rFonts w:ascii="Garamond" w:hAnsi="Garamond"/>
          <w:b/>
          <w:bCs/>
          <w:sz w:val="20"/>
          <w:szCs w:val="20"/>
          <w:u w:val="single"/>
        </w:rPr>
      </w:pPr>
      <w:r>
        <w:rPr>
          <w:rFonts w:ascii="Garamond" w:hAnsi="Garamond"/>
          <w:b/>
          <w:bCs/>
          <w:sz w:val="20"/>
          <w:szCs w:val="20"/>
          <w:u w:val="single"/>
        </w:rPr>
        <w:t>z</w:t>
      </w:r>
      <w:r w:rsidRPr="00456D63">
        <w:rPr>
          <w:rFonts w:ascii="Garamond" w:hAnsi="Garamond"/>
          <w:b/>
          <w:bCs/>
          <w:sz w:val="20"/>
          <w:szCs w:val="20"/>
          <w:u w:val="single"/>
        </w:rPr>
        <w:t>ruš</w:t>
      </w:r>
      <w:r>
        <w:rPr>
          <w:rFonts w:ascii="Garamond" w:hAnsi="Garamond"/>
          <w:b/>
          <w:bCs/>
          <w:sz w:val="20"/>
          <w:szCs w:val="20"/>
          <w:u w:val="single"/>
        </w:rPr>
        <w:t>uje v celom rozsahu.</w:t>
      </w:r>
      <w:r w:rsidRPr="00456D63">
        <w:rPr>
          <w:rFonts w:ascii="Garamond" w:hAnsi="Garamond"/>
          <w:b/>
          <w:bCs/>
          <w:sz w:val="20"/>
          <w:szCs w:val="20"/>
          <w:u w:val="single"/>
        </w:rPr>
        <w:t xml:space="preserve"> </w:t>
      </w:r>
    </w:p>
    <w:p w14:paraId="21B550F2" w14:textId="77777777" w:rsidR="005D4424" w:rsidRPr="00161A4E" w:rsidRDefault="005D4424" w:rsidP="005D4424">
      <w:pPr>
        <w:pStyle w:val="Bezriadkovania"/>
        <w:ind w:left="708"/>
        <w:jc w:val="center"/>
        <w:rPr>
          <w:rFonts w:ascii="Garamond" w:hAnsi="Garamond"/>
          <w:b/>
          <w:bCs/>
          <w:sz w:val="20"/>
          <w:szCs w:val="20"/>
          <w:u w:val="single"/>
        </w:rPr>
      </w:pPr>
    </w:p>
    <w:p w14:paraId="43EF1E65" w14:textId="77777777" w:rsidR="005D4424" w:rsidRDefault="005D4424" w:rsidP="005D4424">
      <w:pPr>
        <w:jc w:val="center"/>
        <w:rPr>
          <w:rFonts w:ascii="Garamond" w:hAnsi="Garamond"/>
          <w:sz w:val="20"/>
          <w:szCs w:val="20"/>
          <w:u w:val="single"/>
        </w:rPr>
      </w:pPr>
    </w:p>
    <w:p w14:paraId="476DD14C" w14:textId="77777777" w:rsidR="005D4424" w:rsidRDefault="005D4424" w:rsidP="005D4424">
      <w:pPr>
        <w:jc w:val="center"/>
        <w:rPr>
          <w:rFonts w:ascii="Garamond" w:hAnsi="Garamond"/>
          <w:sz w:val="20"/>
          <w:szCs w:val="20"/>
          <w:u w:val="single"/>
        </w:rPr>
      </w:pPr>
      <w:r w:rsidRPr="00FE1A76">
        <w:rPr>
          <w:rFonts w:ascii="Garamond" w:hAnsi="Garamond"/>
          <w:sz w:val="20"/>
          <w:szCs w:val="20"/>
          <w:u w:val="single"/>
        </w:rPr>
        <w:t>Odôvodnenie:</w:t>
      </w:r>
    </w:p>
    <w:p w14:paraId="38106FB8" w14:textId="77777777" w:rsidR="00456D63" w:rsidRPr="00591C6B" w:rsidRDefault="00456D63" w:rsidP="005D4424">
      <w:pPr>
        <w:jc w:val="center"/>
        <w:rPr>
          <w:rFonts w:ascii="Garamond" w:hAnsi="Garamond"/>
          <w:sz w:val="20"/>
          <w:szCs w:val="20"/>
          <w:u w:val="single"/>
        </w:rPr>
      </w:pPr>
    </w:p>
    <w:p w14:paraId="71216D7F" w14:textId="4D02FBE6" w:rsidR="00456D63" w:rsidRPr="00456D63" w:rsidRDefault="00456D63" w:rsidP="00456D63">
      <w:pPr>
        <w:pStyle w:val="Zkladntext3"/>
        <w:ind w:left="708"/>
        <w:jc w:val="both"/>
        <w:rPr>
          <w:color w:val="auto"/>
        </w:rPr>
      </w:pPr>
      <w:r>
        <w:rPr>
          <w:color w:val="auto"/>
        </w:rPr>
        <w:t>O</w:t>
      </w:r>
      <w:r w:rsidRPr="00456D63">
        <w:rPr>
          <w:color w:val="auto"/>
        </w:rPr>
        <w:t>bstarávateľ môže zrušiť</w:t>
      </w:r>
      <w:r>
        <w:rPr>
          <w:color w:val="auto"/>
        </w:rPr>
        <w:t xml:space="preserve"> </w:t>
      </w:r>
      <w:r w:rsidRPr="00456D63">
        <w:rPr>
          <w:color w:val="auto"/>
        </w:rPr>
        <w:t>použitý postupu zadávania zákazky, ak nastanú okolnosti podľa § 57 ods. 2 Zákona o</w:t>
      </w:r>
      <w:r>
        <w:rPr>
          <w:color w:val="auto"/>
        </w:rPr>
        <w:t> </w:t>
      </w:r>
      <w:r w:rsidRPr="00456D63">
        <w:rPr>
          <w:color w:val="auto"/>
        </w:rPr>
        <w:t>verejnom</w:t>
      </w:r>
      <w:r>
        <w:rPr>
          <w:color w:val="auto"/>
        </w:rPr>
        <w:t xml:space="preserve"> </w:t>
      </w:r>
      <w:r w:rsidRPr="00456D63">
        <w:rPr>
          <w:color w:val="auto"/>
        </w:rPr>
        <w:t>obstarávaní.“</w:t>
      </w:r>
    </w:p>
    <w:p w14:paraId="70183E73" w14:textId="77777777" w:rsidR="00456D63" w:rsidRDefault="00456D63" w:rsidP="00456D63">
      <w:pPr>
        <w:pStyle w:val="Zkladntext3"/>
        <w:ind w:firstLine="708"/>
        <w:jc w:val="both"/>
        <w:rPr>
          <w:color w:val="auto"/>
        </w:rPr>
      </w:pPr>
    </w:p>
    <w:p w14:paraId="406AF890" w14:textId="78E9ECD5" w:rsidR="00456D63" w:rsidRDefault="00456D63" w:rsidP="00456D63">
      <w:pPr>
        <w:pStyle w:val="Zkladntext3"/>
        <w:ind w:left="709" w:hanging="1"/>
        <w:jc w:val="both"/>
        <w:rPr>
          <w:color w:val="auto"/>
        </w:rPr>
      </w:pPr>
      <w:r w:rsidRPr="00456D63">
        <w:rPr>
          <w:color w:val="auto"/>
        </w:rPr>
        <w:t>Podľa § 57 ods. 2 zákona cit.: „</w:t>
      </w:r>
      <w:r w:rsidRPr="00456D63">
        <w:rPr>
          <w:i/>
          <w:iCs/>
          <w:color w:val="auto"/>
        </w:rPr>
        <w:t>Verejný obstarávateľ a obstarávateľ môžu zrušiť verejné obstarávanie alebo jeho časť aj vtedy, ak sa zmenili okolnosti, za ktorých sa vyhlásilo verejné obstarávanie, ak sa v priebehu postupu verejného obstarávania vyskytli dôvody hodne osobitného zreteľa, pre ktoré nemožno od verejného obstarávateľa alebo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Pr="00456D63">
        <w:rPr>
          <w:color w:val="auto"/>
        </w:rPr>
        <w:t>.“</w:t>
      </w:r>
    </w:p>
    <w:p w14:paraId="5D4824C6" w14:textId="77777777" w:rsidR="00456D63" w:rsidRPr="00456D63" w:rsidRDefault="00456D63" w:rsidP="00456D63">
      <w:pPr>
        <w:pStyle w:val="Zkladntext3"/>
        <w:ind w:left="709" w:hanging="1"/>
        <w:jc w:val="both"/>
        <w:rPr>
          <w:color w:val="auto"/>
        </w:rPr>
      </w:pPr>
    </w:p>
    <w:p w14:paraId="57AD7A6D" w14:textId="7E0AEA71" w:rsidR="00456D63" w:rsidRDefault="00456D63" w:rsidP="00456D63">
      <w:pPr>
        <w:pStyle w:val="Zkladntext3"/>
        <w:ind w:left="709"/>
        <w:jc w:val="both"/>
        <w:rPr>
          <w:color w:val="auto"/>
        </w:rPr>
      </w:pPr>
      <w:r>
        <w:rPr>
          <w:color w:val="auto"/>
        </w:rPr>
        <w:t>Obstarávateľ</w:t>
      </w:r>
      <w:r w:rsidRPr="00456D63">
        <w:rPr>
          <w:color w:val="auto"/>
        </w:rPr>
        <w:t xml:space="preserve"> konštatuje, že v predmetnom verejnom obstarávaní </w:t>
      </w:r>
      <w:r w:rsidR="00AA50ED">
        <w:rPr>
          <w:color w:val="auto"/>
        </w:rPr>
        <w:t>nebolo predložených viac ako dve ponuky</w:t>
      </w:r>
      <w:r w:rsidRPr="00456D63">
        <w:rPr>
          <w:color w:val="auto"/>
        </w:rPr>
        <w:t>, a</w:t>
      </w:r>
      <w:r w:rsidR="00AA50ED">
        <w:rPr>
          <w:color w:val="auto"/>
        </w:rPr>
        <w:t xml:space="preserve"> to </w:t>
      </w:r>
      <w:r w:rsidRPr="00456D63">
        <w:rPr>
          <w:color w:val="auto"/>
        </w:rPr>
        <w:t>obstarávateľa oprávňuje na</w:t>
      </w:r>
      <w:r>
        <w:rPr>
          <w:color w:val="auto"/>
        </w:rPr>
        <w:t xml:space="preserve"> </w:t>
      </w:r>
      <w:r w:rsidRPr="00456D63">
        <w:rPr>
          <w:color w:val="auto"/>
        </w:rPr>
        <w:t>aplikáciu postupu v súlade s § 57 ods. 2 zákona, konkrétne na zrušenie vyhláseného verejného</w:t>
      </w:r>
      <w:r>
        <w:rPr>
          <w:color w:val="auto"/>
        </w:rPr>
        <w:t xml:space="preserve"> </w:t>
      </w:r>
      <w:r w:rsidRPr="00456D63">
        <w:rPr>
          <w:color w:val="auto"/>
        </w:rPr>
        <w:t xml:space="preserve">obstarávania. </w:t>
      </w:r>
    </w:p>
    <w:p w14:paraId="01EC782E" w14:textId="77777777" w:rsidR="00E5196C" w:rsidRPr="00E5196C" w:rsidRDefault="00E5196C" w:rsidP="006C1667">
      <w:pPr>
        <w:pStyle w:val="Zkladntext3"/>
        <w:jc w:val="both"/>
        <w:rPr>
          <w:rFonts w:cs="Arial"/>
          <w:color w:val="auto"/>
          <w:szCs w:val="48"/>
        </w:rPr>
      </w:pPr>
    </w:p>
    <w:p w14:paraId="6CE6C69C" w14:textId="67CB2EFC" w:rsidR="00E5196C" w:rsidRPr="00E5196C" w:rsidRDefault="00E5196C" w:rsidP="00E5196C">
      <w:pPr>
        <w:pStyle w:val="Zkladntext3"/>
        <w:ind w:left="709"/>
        <w:jc w:val="both"/>
        <w:rPr>
          <w:rFonts w:cs="Arial"/>
          <w:b/>
          <w:bCs/>
          <w:color w:val="auto"/>
          <w:szCs w:val="48"/>
        </w:rPr>
      </w:pPr>
      <w:r w:rsidRPr="00E5196C">
        <w:rPr>
          <w:rFonts w:cs="Arial"/>
          <w:b/>
          <w:bCs/>
          <w:color w:val="auto"/>
          <w:szCs w:val="48"/>
        </w:rPr>
        <w:t>Informácia o ďalšom postupe obstarávateľa:</w:t>
      </w:r>
    </w:p>
    <w:p w14:paraId="565A4B50" w14:textId="77777777" w:rsidR="00E5196C" w:rsidRDefault="00E5196C" w:rsidP="00E5196C">
      <w:pPr>
        <w:pStyle w:val="Zkladntext3"/>
        <w:ind w:left="709"/>
        <w:jc w:val="both"/>
        <w:rPr>
          <w:rFonts w:cs="Arial"/>
          <w:color w:val="auto"/>
          <w:szCs w:val="48"/>
        </w:rPr>
      </w:pPr>
    </w:p>
    <w:p w14:paraId="2129F91B" w14:textId="4A40A557" w:rsidR="00E5196C" w:rsidRDefault="00E5196C" w:rsidP="00E5196C">
      <w:pPr>
        <w:pStyle w:val="Zkladntext3"/>
        <w:ind w:left="709"/>
        <w:jc w:val="both"/>
        <w:rPr>
          <w:rFonts w:cs="Arial"/>
          <w:color w:val="auto"/>
          <w:szCs w:val="48"/>
        </w:rPr>
      </w:pPr>
      <w:r w:rsidRPr="00E5196C">
        <w:rPr>
          <w:rFonts w:cs="Arial"/>
          <w:color w:val="auto"/>
          <w:szCs w:val="48"/>
        </w:rPr>
        <w:t>Podľa § 57 ods. 3 zákona verejný obstarávateľ a obstarávateľ sú povinní bezodkladne upovedomiť</w:t>
      </w:r>
      <w:r>
        <w:rPr>
          <w:rFonts w:cs="Arial"/>
          <w:color w:val="auto"/>
          <w:szCs w:val="48"/>
        </w:rPr>
        <w:t xml:space="preserve"> </w:t>
      </w:r>
      <w:r w:rsidRPr="00E5196C">
        <w:rPr>
          <w:rFonts w:cs="Arial"/>
          <w:color w:val="auto"/>
          <w:szCs w:val="48"/>
        </w:rPr>
        <w:t>všetkých uchádzačov a záujemcov o zrušení použitého postupu zadávania zákazky, koncesie alebo jeho</w:t>
      </w:r>
      <w:r>
        <w:rPr>
          <w:rFonts w:cs="Arial"/>
          <w:color w:val="auto"/>
          <w:szCs w:val="48"/>
        </w:rPr>
        <w:t xml:space="preserve"> </w:t>
      </w:r>
      <w:r w:rsidRPr="00E5196C">
        <w:rPr>
          <w:rFonts w:cs="Arial"/>
          <w:color w:val="auto"/>
          <w:szCs w:val="48"/>
        </w:rPr>
        <w:t>časti s uvedením dôvodu a oznámiť postup, ktorý použijú pri zadávaní zákazky na pôvodný predmet</w:t>
      </w:r>
      <w:r>
        <w:rPr>
          <w:rFonts w:cs="Arial"/>
          <w:color w:val="auto"/>
          <w:szCs w:val="48"/>
        </w:rPr>
        <w:t xml:space="preserve"> </w:t>
      </w:r>
      <w:r w:rsidRPr="00E5196C">
        <w:rPr>
          <w:rFonts w:cs="Arial"/>
          <w:color w:val="auto"/>
          <w:szCs w:val="48"/>
        </w:rPr>
        <w:t>zákazky alebo na pôvodný predmet koncesie.</w:t>
      </w:r>
    </w:p>
    <w:p w14:paraId="6CB2EC1E" w14:textId="77777777" w:rsidR="00E5196C" w:rsidRPr="00E5196C" w:rsidRDefault="00E5196C" w:rsidP="00E5196C">
      <w:pPr>
        <w:pStyle w:val="Zkladntext3"/>
        <w:ind w:left="709"/>
        <w:jc w:val="both"/>
        <w:rPr>
          <w:rFonts w:cs="Arial"/>
          <w:color w:val="auto"/>
          <w:szCs w:val="48"/>
        </w:rPr>
      </w:pPr>
    </w:p>
    <w:p w14:paraId="07AD78DD" w14:textId="61D1E799" w:rsidR="005D4424" w:rsidRDefault="00E5196C" w:rsidP="00E5196C">
      <w:pPr>
        <w:pStyle w:val="Zkladntext3"/>
        <w:ind w:left="709"/>
        <w:jc w:val="both"/>
      </w:pPr>
      <w:r>
        <w:rPr>
          <w:rFonts w:cs="Arial"/>
          <w:color w:val="auto"/>
          <w:szCs w:val="48"/>
        </w:rPr>
        <w:t>O</w:t>
      </w:r>
      <w:r w:rsidRPr="00E5196C">
        <w:rPr>
          <w:rFonts w:cs="Arial"/>
          <w:color w:val="auto"/>
          <w:szCs w:val="48"/>
        </w:rPr>
        <w:t xml:space="preserve">bstarávateľ oznamuje, že pôvodný predmet </w:t>
      </w:r>
      <w:r w:rsidR="00AA50ED">
        <w:rPr>
          <w:rFonts w:cs="Arial"/>
          <w:color w:val="auto"/>
          <w:szCs w:val="48"/>
        </w:rPr>
        <w:t xml:space="preserve">zákazky </w:t>
      </w:r>
      <w:r w:rsidRPr="00E5196C">
        <w:rPr>
          <w:rFonts w:cs="Arial"/>
          <w:color w:val="auto"/>
          <w:szCs w:val="48"/>
        </w:rPr>
        <w:t xml:space="preserve">bude realizovať </w:t>
      </w:r>
      <w:r>
        <w:rPr>
          <w:rFonts w:cs="Arial"/>
          <w:color w:val="auto"/>
          <w:szCs w:val="48"/>
        </w:rPr>
        <w:t xml:space="preserve">vyhlásením novej </w:t>
      </w:r>
      <w:r w:rsidR="00AA50ED">
        <w:rPr>
          <w:rFonts w:cs="Arial"/>
          <w:color w:val="auto"/>
          <w:szCs w:val="48"/>
        </w:rPr>
        <w:t xml:space="preserve">nadlimitnej </w:t>
      </w:r>
      <w:r>
        <w:rPr>
          <w:rFonts w:cs="Arial"/>
          <w:color w:val="auto"/>
          <w:szCs w:val="48"/>
        </w:rPr>
        <w:t>zákazky</w:t>
      </w:r>
      <w:r w:rsidR="00612858">
        <w:rPr>
          <w:rFonts w:cs="Arial"/>
          <w:color w:val="auto"/>
          <w:szCs w:val="48"/>
        </w:rPr>
        <w:t xml:space="preserve"> v najbližšom možnom čase.</w:t>
      </w:r>
    </w:p>
    <w:p w14:paraId="2502706E" w14:textId="77777777" w:rsidR="005D4424" w:rsidRPr="000D4F41" w:rsidRDefault="005D4424" w:rsidP="005D4424">
      <w:pPr>
        <w:pStyle w:val="Default"/>
        <w:ind w:left="360"/>
        <w:jc w:val="both"/>
        <w:rPr>
          <w:rFonts w:ascii="Garamond" w:hAnsi="Garamond"/>
          <w:spacing w:val="2"/>
          <w:sz w:val="20"/>
          <w:szCs w:val="20"/>
        </w:rPr>
      </w:pPr>
    </w:p>
    <w:p w14:paraId="69A00400" w14:textId="77777777" w:rsidR="005D4424" w:rsidRPr="00FE1A76" w:rsidRDefault="005D4424" w:rsidP="005D4424">
      <w:pPr>
        <w:ind w:firstLine="500"/>
        <w:jc w:val="both"/>
        <w:rPr>
          <w:rFonts w:ascii="Garamond" w:hAnsi="Garamond"/>
          <w:sz w:val="20"/>
          <w:szCs w:val="20"/>
        </w:rPr>
      </w:pPr>
    </w:p>
    <w:p w14:paraId="5F839A1C" w14:textId="36621BE3" w:rsidR="005D4424" w:rsidRDefault="005D4424" w:rsidP="006C1667">
      <w:pPr>
        <w:ind w:firstLine="708"/>
        <w:jc w:val="both"/>
        <w:rPr>
          <w:rFonts w:ascii="Garamond" w:hAnsi="Garamond"/>
          <w:sz w:val="20"/>
          <w:szCs w:val="20"/>
        </w:rPr>
      </w:pPr>
      <w:r w:rsidRPr="00FE1A76">
        <w:rPr>
          <w:rFonts w:ascii="Garamond" w:hAnsi="Garamond"/>
          <w:sz w:val="20"/>
          <w:szCs w:val="20"/>
        </w:rPr>
        <w:t>S</w:t>
      </w:r>
      <w:r>
        <w:rPr>
          <w:rFonts w:ascii="Garamond" w:hAnsi="Garamond"/>
          <w:sz w:val="20"/>
          <w:szCs w:val="20"/>
        </w:rPr>
        <w:t> </w:t>
      </w:r>
      <w:r w:rsidRPr="00FE1A76">
        <w:rPr>
          <w:rFonts w:ascii="Garamond" w:hAnsi="Garamond"/>
          <w:sz w:val="20"/>
          <w:szCs w:val="20"/>
        </w:rPr>
        <w:t>pozdravo</w:t>
      </w:r>
      <w:r w:rsidR="006C1667">
        <w:rPr>
          <w:rFonts w:ascii="Garamond" w:hAnsi="Garamond"/>
          <w:sz w:val="20"/>
          <w:szCs w:val="20"/>
        </w:rPr>
        <w:t>m</w:t>
      </w:r>
    </w:p>
    <w:p w14:paraId="062BFDD5" w14:textId="77777777" w:rsidR="005D4424" w:rsidRDefault="005D4424" w:rsidP="005D4424">
      <w:pPr>
        <w:pStyle w:val="Zkladntext3"/>
        <w:jc w:val="both"/>
        <w:rPr>
          <w:rFonts w:cs="Arial"/>
          <w:color w:val="auto"/>
        </w:rPr>
      </w:pPr>
    </w:p>
    <w:p w14:paraId="60B5914B" w14:textId="77777777" w:rsidR="005D4424" w:rsidRDefault="005D4424" w:rsidP="005D4424">
      <w:pPr>
        <w:jc w:val="both"/>
        <w:rPr>
          <w:rFonts w:ascii="Garamond" w:hAnsi="Garamond"/>
          <w:b/>
          <w:sz w:val="20"/>
          <w:szCs w:val="20"/>
        </w:rPr>
      </w:pPr>
      <w:r>
        <w:rPr>
          <w:rFonts w:ascii="Garamond" w:hAnsi="Garamond"/>
          <w:b/>
          <w:sz w:val="20"/>
          <w:szCs w:val="20"/>
        </w:rPr>
        <w:t xml:space="preserve">              _________________________________________</w:t>
      </w:r>
      <w:r>
        <w:rPr>
          <w:rFonts w:ascii="Garamond" w:hAnsi="Garamond"/>
          <w:b/>
          <w:sz w:val="20"/>
          <w:szCs w:val="20"/>
        </w:rPr>
        <w:tab/>
        <w:t xml:space="preserve">       _________________________________________</w:t>
      </w:r>
    </w:p>
    <w:p w14:paraId="3093DDF0" w14:textId="77777777" w:rsidR="005D4424" w:rsidRDefault="005D4424" w:rsidP="005D4424">
      <w:pPr>
        <w:ind w:firstLine="708"/>
        <w:jc w:val="both"/>
        <w:rPr>
          <w:rFonts w:ascii="Garamond" w:hAnsi="Garamond"/>
          <w:b/>
          <w:sz w:val="20"/>
          <w:szCs w:val="20"/>
        </w:rPr>
      </w:pPr>
      <w:r>
        <w:rPr>
          <w:rFonts w:ascii="Garamond" w:hAnsi="Garamond"/>
          <w:b/>
          <w:sz w:val="20"/>
          <w:szCs w:val="20"/>
        </w:rPr>
        <w:t>Dopravný podnik Bratislava, akciová spoločnosť</w:t>
      </w:r>
      <w:r>
        <w:rPr>
          <w:rFonts w:ascii="Garamond" w:hAnsi="Garamond"/>
          <w:b/>
          <w:sz w:val="20"/>
          <w:szCs w:val="20"/>
        </w:rPr>
        <w:tab/>
        <w:t xml:space="preserve">       Dopravný podnik Bratislava, akciová spoločnosť</w:t>
      </w:r>
    </w:p>
    <w:p w14:paraId="33B6050C" w14:textId="265374D9" w:rsidR="005D4424" w:rsidRDefault="005D4424" w:rsidP="005D4424">
      <w:pPr>
        <w:ind w:firstLine="708"/>
        <w:jc w:val="both"/>
        <w:rPr>
          <w:rFonts w:ascii="Garamond" w:hAnsi="Garamond"/>
          <w:sz w:val="20"/>
          <w:szCs w:val="20"/>
        </w:rPr>
      </w:pPr>
      <w:r>
        <w:rPr>
          <w:rFonts w:ascii="Garamond" w:hAnsi="Garamond"/>
          <w:sz w:val="20"/>
          <w:szCs w:val="20"/>
        </w:rPr>
        <w:t>Ing. Martin Rybanský</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sidR="006C1667">
        <w:rPr>
          <w:rFonts w:ascii="Garamond" w:hAnsi="Garamond"/>
          <w:sz w:val="20"/>
          <w:szCs w:val="20"/>
        </w:rPr>
        <w:t>Ing. Mi</w:t>
      </w:r>
      <w:r w:rsidR="003216C4">
        <w:rPr>
          <w:rFonts w:ascii="Garamond" w:hAnsi="Garamond"/>
          <w:sz w:val="20"/>
          <w:szCs w:val="20"/>
        </w:rPr>
        <w:t>lan Donoval</w:t>
      </w:r>
    </w:p>
    <w:p w14:paraId="68EC746D" w14:textId="5A83A574" w:rsidR="005D4424" w:rsidRPr="006214B1" w:rsidRDefault="005D4424" w:rsidP="005D4424">
      <w:pPr>
        <w:ind w:firstLine="708"/>
        <w:jc w:val="both"/>
        <w:rPr>
          <w:rFonts w:ascii="Garamond" w:hAnsi="Garamond"/>
          <w:sz w:val="20"/>
          <w:szCs w:val="20"/>
        </w:rPr>
      </w:pPr>
      <w:r>
        <w:rPr>
          <w:rFonts w:ascii="Garamond" w:hAnsi="Garamond"/>
          <w:sz w:val="20"/>
          <w:szCs w:val="20"/>
        </w:rPr>
        <w:t>predseda predstavenstva</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sidR="003216C4">
        <w:rPr>
          <w:rFonts w:ascii="Garamond" w:hAnsi="Garamond"/>
          <w:sz w:val="20"/>
          <w:szCs w:val="20"/>
        </w:rPr>
        <w:t>podpredseda</w:t>
      </w:r>
      <w:r w:rsidRPr="00B429BA">
        <w:rPr>
          <w:rFonts w:ascii="Garamond" w:hAnsi="Garamond"/>
          <w:sz w:val="20"/>
          <w:szCs w:val="20"/>
        </w:rPr>
        <w:t xml:space="preserve"> predstavenstva - C</w:t>
      </w:r>
      <w:r w:rsidR="003216C4">
        <w:rPr>
          <w:rFonts w:ascii="Garamond" w:hAnsi="Garamond"/>
          <w:sz w:val="20"/>
          <w:szCs w:val="20"/>
        </w:rPr>
        <w:t>TO</w:t>
      </w:r>
    </w:p>
    <w:sectPr w:rsidR="005D4424" w:rsidRPr="006214B1" w:rsidSect="006C1667">
      <w:pgSz w:w="11906" w:h="16838"/>
      <w:pgMar w:top="851" w:right="1274"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iberation Sans">
    <w:altName w:val="Arial"/>
    <w:panose1 w:val="00000000000000000000"/>
    <w:charset w:val="EE"/>
    <w:family w:val="moder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71594"/>
    <w:multiLevelType w:val="hybridMultilevel"/>
    <w:tmpl w:val="792E6644"/>
    <w:lvl w:ilvl="0" w:tplc="3B884354">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1619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24"/>
    <w:rsid w:val="00062A74"/>
    <w:rsid w:val="00154B83"/>
    <w:rsid w:val="001D56F9"/>
    <w:rsid w:val="003216C4"/>
    <w:rsid w:val="00395C1E"/>
    <w:rsid w:val="00456D63"/>
    <w:rsid w:val="005D4424"/>
    <w:rsid w:val="00612858"/>
    <w:rsid w:val="00616BBF"/>
    <w:rsid w:val="00664015"/>
    <w:rsid w:val="006C1667"/>
    <w:rsid w:val="007220D9"/>
    <w:rsid w:val="0075091E"/>
    <w:rsid w:val="00951230"/>
    <w:rsid w:val="00997055"/>
    <w:rsid w:val="00A04871"/>
    <w:rsid w:val="00A25151"/>
    <w:rsid w:val="00A51C3B"/>
    <w:rsid w:val="00AA50ED"/>
    <w:rsid w:val="00E35C6A"/>
    <w:rsid w:val="00E5196C"/>
    <w:rsid w:val="00EB43CF"/>
    <w:rsid w:val="00EE45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4C57"/>
  <w15:chartTrackingRefBased/>
  <w15:docId w15:val="{C437D4E0-F8C5-4CDB-B99F-AACD3854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4424"/>
    <w:pPr>
      <w:spacing w:after="0" w:line="240" w:lineRule="auto"/>
    </w:pPr>
    <w:rPr>
      <w:rFonts w:ascii="Times New Roman" w:eastAsia="Times New Roman" w:hAnsi="Times New Roman" w:cs="Times New Roman"/>
      <w:kern w:val="0"/>
      <w:sz w:val="24"/>
      <w:szCs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5D4424"/>
    <w:pPr>
      <w:jc w:val="center"/>
    </w:pPr>
    <w:rPr>
      <w:rFonts w:ascii="Garamond" w:hAnsi="Garamond"/>
      <w:color w:val="FF0000"/>
      <w:sz w:val="20"/>
      <w:szCs w:val="20"/>
    </w:rPr>
  </w:style>
  <w:style w:type="character" w:customStyle="1" w:styleId="Zkladntext3Char">
    <w:name w:val="Základný text 3 Char"/>
    <w:basedOn w:val="Predvolenpsmoodseku"/>
    <w:link w:val="Zkladntext3"/>
    <w:semiHidden/>
    <w:rsid w:val="005D4424"/>
    <w:rPr>
      <w:rFonts w:ascii="Garamond" w:eastAsia="Times New Roman" w:hAnsi="Garamond" w:cs="Times New Roman"/>
      <w:color w:val="FF0000"/>
      <w:kern w:val="0"/>
      <w:sz w:val="20"/>
      <w:szCs w:val="20"/>
      <w:lang w:eastAsia="sk-SK"/>
      <w14:ligatures w14:val="none"/>
    </w:rPr>
  </w:style>
  <w:style w:type="paragraph" w:styleId="Bezriadkovania">
    <w:name w:val="No Spacing"/>
    <w:uiPriority w:val="1"/>
    <w:qFormat/>
    <w:rsid w:val="005D4424"/>
    <w:pPr>
      <w:spacing w:after="0" w:line="240" w:lineRule="auto"/>
    </w:pPr>
    <w:rPr>
      <w:rFonts w:ascii="Calibri" w:eastAsia="Calibri" w:hAnsi="Calibri" w:cs="Times New Roman"/>
      <w:kern w:val="0"/>
      <w14:ligatures w14:val="none"/>
    </w:rPr>
  </w:style>
  <w:style w:type="paragraph" w:customStyle="1" w:styleId="Default">
    <w:name w:val="Default"/>
    <w:rsid w:val="005D4424"/>
    <w:pPr>
      <w:autoSpaceDE w:val="0"/>
      <w:autoSpaceDN w:val="0"/>
      <w:adjustRightInd w:val="0"/>
      <w:spacing w:after="0" w:line="240" w:lineRule="auto"/>
    </w:pPr>
    <w:rPr>
      <w:rFonts w:ascii="Liberation Sans" w:hAnsi="Liberation Sans" w:cs="Liberation Sans"/>
      <w:color w:val="000000"/>
      <w:kern w:val="0"/>
      <w:sz w:val="24"/>
      <w:szCs w:val="24"/>
      <w14:ligatures w14:val="none"/>
    </w:rPr>
  </w:style>
  <w:style w:type="paragraph" w:styleId="Odsekzoznamu">
    <w:name w:val="List Paragraph"/>
    <w:basedOn w:val="Normlny"/>
    <w:link w:val="OdsekzoznamuChar"/>
    <w:uiPriority w:val="34"/>
    <w:qFormat/>
    <w:rsid w:val="00456D6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link w:val="Odsekzoznamu"/>
    <w:uiPriority w:val="34"/>
    <w:qFormat/>
    <w:locked/>
    <w:rsid w:val="00456D6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482</Words>
  <Characters>2754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Morvayová Alena</dc:creator>
  <cp:keywords/>
  <dc:description/>
  <cp:lastModifiedBy>Morvayová Alena</cp:lastModifiedBy>
  <cp:revision>4</cp:revision>
  <cp:lastPrinted>2023-11-23T07:54:00Z</cp:lastPrinted>
  <dcterms:created xsi:type="dcterms:W3CDTF">2025-02-21T06:31:00Z</dcterms:created>
  <dcterms:modified xsi:type="dcterms:W3CDTF">2025-02-21T11:56:00Z</dcterms:modified>
</cp:coreProperties>
</file>