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91A" w:rsidRPr="000D591A" w:rsidRDefault="000D591A" w:rsidP="000D591A">
      <w:pPr>
        <w:rPr>
          <w:rFonts w:asciiTheme="minorHAnsi" w:hAnsiTheme="minorHAnsi" w:cstheme="minorHAnsi"/>
          <w:b/>
          <w:sz w:val="28"/>
          <w:szCs w:val="28"/>
        </w:rPr>
      </w:pPr>
      <w:bookmarkStart w:id="0" w:name="_GoBack"/>
      <w:r w:rsidRPr="000D591A">
        <w:rPr>
          <w:rFonts w:asciiTheme="minorHAnsi" w:hAnsiTheme="minorHAnsi" w:cstheme="minorHAnsi"/>
          <w:b/>
          <w:sz w:val="28"/>
          <w:szCs w:val="28"/>
        </w:rPr>
        <w:t>Príloha č.1</w:t>
      </w:r>
      <w:bookmarkEnd w:id="0"/>
    </w:p>
    <w:p w:rsidR="004243EA" w:rsidRPr="000D591A" w:rsidRDefault="004243EA" w:rsidP="004243EA">
      <w:pPr>
        <w:jc w:val="center"/>
        <w:rPr>
          <w:rFonts w:asciiTheme="minorHAnsi" w:hAnsiTheme="minorHAnsi" w:cstheme="minorHAnsi"/>
          <w:b/>
          <w:sz w:val="28"/>
          <w:szCs w:val="28"/>
        </w:rPr>
      </w:pPr>
      <w:r w:rsidRPr="000D591A">
        <w:rPr>
          <w:rFonts w:asciiTheme="minorHAnsi" w:hAnsiTheme="minorHAnsi" w:cstheme="minorHAnsi"/>
          <w:b/>
          <w:sz w:val="28"/>
          <w:szCs w:val="28"/>
        </w:rPr>
        <w:t>Opis predmetu zákazky</w:t>
      </w:r>
    </w:p>
    <w:p w:rsidR="004243EA" w:rsidRPr="000D591A" w:rsidRDefault="004243EA" w:rsidP="004243EA">
      <w:pPr>
        <w:rPr>
          <w:rFonts w:asciiTheme="minorHAnsi" w:hAnsiTheme="minorHAnsi" w:cstheme="minorHAnsi"/>
        </w:rPr>
      </w:pPr>
    </w:p>
    <w:p w:rsidR="004243EA" w:rsidRPr="000D591A" w:rsidRDefault="004243EA" w:rsidP="004243EA">
      <w:pPr>
        <w:rPr>
          <w:rFonts w:asciiTheme="minorHAnsi" w:hAnsiTheme="minorHAnsi" w:cstheme="minorHAnsi"/>
        </w:rPr>
      </w:pPr>
    </w:p>
    <w:p w:rsidR="004243EA" w:rsidRPr="000D591A" w:rsidRDefault="004243EA" w:rsidP="004243EA">
      <w:pPr>
        <w:numPr>
          <w:ilvl w:val="0"/>
          <w:numId w:val="3"/>
        </w:numPr>
        <w:spacing w:line="276" w:lineRule="auto"/>
        <w:ind w:left="284" w:hanging="284"/>
        <w:jc w:val="both"/>
        <w:rPr>
          <w:rFonts w:asciiTheme="minorHAnsi" w:hAnsiTheme="minorHAnsi" w:cstheme="minorHAnsi"/>
          <w:sz w:val="22"/>
          <w:szCs w:val="22"/>
          <w:lang w:eastAsia="en-US"/>
        </w:rPr>
      </w:pPr>
      <w:r w:rsidRPr="000D591A">
        <w:rPr>
          <w:rFonts w:asciiTheme="minorHAnsi" w:hAnsiTheme="minorHAnsi" w:cstheme="minorHAnsi"/>
          <w:sz w:val="22"/>
          <w:szCs w:val="22"/>
          <w:lang w:eastAsia="en-US"/>
        </w:rPr>
        <w:t xml:space="preserve">Predmetom zákazky je poskytnutie služby, spočívajúcej v sprostredkovaní platby za stravovanie zamestnancov verejného obstarávateľa po dobu 24 mesiacov prostredníctvom elektronických stravovacích kariet u zmluvných partnerov úspešného uchádzača, t. j. v stravovacích zariadeniach, reštauráciách, zariadeniach rýchleho občerstvenia, potravinových reťazcoch, obchodoch s potravinami, akceptujúcich elektronické stravovacie karty na úhradu ceny stravovania. </w:t>
      </w:r>
    </w:p>
    <w:p w:rsidR="004243EA" w:rsidRPr="000D591A" w:rsidRDefault="004243EA" w:rsidP="004243EA">
      <w:pPr>
        <w:numPr>
          <w:ilvl w:val="0"/>
          <w:numId w:val="3"/>
        </w:numPr>
        <w:spacing w:line="276" w:lineRule="auto"/>
        <w:ind w:left="284" w:hanging="284"/>
        <w:jc w:val="both"/>
        <w:rPr>
          <w:rFonts w:asciiTheme="minorHAnsi" w:hAnsiTheme="minorHAnsi" w:cstheme="minorHAnsi"/>
          <w:sz w:val="22"/>
          <w:szCs w:val="22"/>
          <w:lang w:eastAsia="en-US"/>
        </w:rPr>
      </w:pPr>
      <w:r w:rsidRPr="000D591A">
        <w:rPr>
          <w:rFonts w:asciiTheme="minorHAnsi" w:hAnsiTheme="minorHAnsi" w:cstheme="minorHAnsi"/>
          <w:sz w:val="22"/>
          <w:szCs w:val="22"/>
          <w:lang w:eastAsia="en-US"/>
        </w:rPr>
        <w:t>Súčasťou predmetu zákazky je okrem dodania elektronických stravovacích kariet aj správa elektronických stravovacích kariet, aktivovanie a deaktivovanie elektronických stravovacích kariet v prípade straty alebo odcudzenia a pripisovanie (dobíjanie) stravných jednotiek jednotlivým stravovacím kartám podľa aktuálnych potrieb verejného obstarávateľa a v súlade s aktuálne platnými ustanoveniami Zákonníka práce.</w:t>
      </w:r>
    </w:p>
    <w:p w:rsidR="004243EA" w:rsidRPr="000D591A" w:rsidRDefault="004243EA" w:rsidP="004243EA">
      <w:pPr>
        <w:numPr>
          <w:ilvl w:val="0"/>
          <w:numId w:val="3"/>
        </w:numPr>
        <w:spacing w:line="276" w:lineRule="auto"/>
        <w:ind w:left="284" w:hanging="284"/>
        <w:jc w:val="both"/>
        <w:rPr>
          <w:rFonts w:asciiTheme="minorHAnsi" w:hAnsiTheme="minorHAnsi" w:cstheme="minorHAnsi"/>
          <w:sz w:val="22"/>
          <w:szCs w:val="22"/>
          <w:lang w:eastAsia="en-US"/>
        </w:rPr>
      </w:pPr>
      <w:r w:rsidRPr="000D591A">
        <w:rPr>
          <w:rFonts w:asciiTheme="minorHAnsi" w:hAnsiTheme="minorHAnsi" w:cstheme="minorHAnsi"/>
          <w:b/>
          <w:bCs/>
          <w:sz w:val="22"/>
          <w:szCs w:val="22"/>
          <w:lang w:eastAsia="en-US"/>
        </w:rPr>
        <w:t>Predpokladaný maximálny počet zamestnancov počas trvania Rámcovej dohody je 800</w:t>
      </w:r>
      <w:r w:rsidRPr="000D591A">
        <w:rPr>
          <w:rFonts w:asciiTheme="minorHAnsi" w:hAnsiTheme="minorHAnsi" w:cstheme="minorHAnsi"/>
          <w:sz w:val="22"/>
          <w:szCs w:val="22"/>
          <w:lang w:eastAsia="en-US"/>
        </w:rPr>
        <w:t>.</w:t>
      </w:r>
    </w:p>
    <w:p w:rsidR="004243EA" w:rsidRPr="000D591A" w:rsidRDefault="004243EA" w:rsidP="004243EA">
      <w:pPr>
        <w:numPr>
          <w:ilvl w:val="0"/>
          <w:numId w:val="3"/>
        </w:numPr>
        <w:spacing w:line="276" w:lineRule="auto"/>
        <w:ind w:left="284" w:hanging="284"/>
        <w:jc w:val="both"/>
        <w:rPr>
          <w:rFonts w:asciiTheme="minorHAnsi" w:hAnsiTheme="minorHAnsi" w:cstheme="minorHAnsi"/>
          <w:sz w:val="22"/>
          <w:szCs w:val="22"/>
          <w:lang w:eastAsia="en-US"/>
        </w:rPr>
      </w:pPr>
      <w:r w:rsidRPr="000D591A">
        <w:rPr>
          <w:rFonts w:asciiTheme="minorHAnsi" w:hAnsiTheme="minorHAnsi" w:cstheme="minorHAnsi"/>
          <w:b/>
          <w:bCs/>
          <w:sz w:val="22"/>
          <w:szCs w:val="22"/>
          <w:lang w:eastAsia="en-US"/>
        </w:rPr>
        <w:t>Nominálna hodnota stravnej jednotky je aktuálne 7,50 Eur</w:t>
      </w:r>
      <w:r w:rsidRPr="000D591A">
        <w:rPr>
          <w:rFonts w:asciiTheme="minorHAnsi" w:hAnsiTheme="minorHAnsi" w:cstheme="minorHAnsi"/>
          <w:sz w:val="22"/>
          <w:szCs w:val="22"/>
          <w:lang w:eastAsia="en-US"/>
        </w:rPr>
        <w:t>.</w:t>
      </w:r>
    </w:p>
    <w:p w:rsidR="004243EA" w:rsidRPr="000D591A" w:rsidRDefault="004243EA" w:rsidP="004243EA">
      <w:pPr>
        <w:numPr>
          <w:ilvl w:val="0"/>
          <w:numId w:val="3"/>
        </w:numPr>
        <w:spacing w:line="276" w:lineRule="auto"/>
        <w:ind w:left="284" w:hanging="284"/>
        <w:jc w:val="both"/>
        <w:rPr>
          <w:rFonts w:asciiTheme="minorHAnsi" w:hAnsiTheme="minorHAnsi" w:cstheme="minorHAnsi"/>
          <w:sz w:val="22"/>
          <w:szCs w:val="22"/>
          <w:lang w:eastAsia="en-US"/>
        </w:rPr>
      </w:pPr>
      <w:r w:rsidRPr="000D591A">
        <w:rPr>
          <w:rFonts w:asciiTheme="minorHAnsi" w:hAnsiTheme="minorHAnsi" w:cstheme="minorHAnsi"/>
          <w:sz w:val="22"/>
          <w:szCs w:val="22"/>
          <w:lang w:eastAsia="en-US"/>
        </w:rPr>
        <w:t>Verejný obstarávateľ má právo požadovať zmenu nominálnej hodnoty stravnej jednotky počas trvania rámcovej dohody, uvedením zmenenej výšky nominálnej hodnoty v objednávke. Uchádzač (poskytovateľ) je povinný zmenu akceptovať. Výška provízie sa zmenou nominálnej hodnoty nemení. Úprava hodnoty stravnej jednotky pri zmene nominálnej hodnoty musí byť bezplatná a musí byť spracovaná s prihliadnutím na celkovú hodnotu zákazky, ktorá je výsledkom verejného obstarávania, a ktorá je maximálna</w:t>
      </w:r>
    </w:p>
    <w:p w:rsidR="004243EA" w:rsidRPr="000D591A" w:rsidRDefault="004243EA" w:rsidP="004243EA">
      <w:pPr>
        <w:numPr>
          <w:ilvl w:val="0"/>
          <w:numId w:val="3"/>
        </w:numPr>
        <w:spacing w:line="276" w:lineRule="auto"/>
        <w:ind w:left="284" w:hanging="284"/>
        <w:jc w:val="both"/>
        <w:rPr>
          <w:rFonts w:asciiTheme="minorHAnsi" w:hAnsiTheme="minorHAnsi" w:cstheme="minorHAnsi"/>
          <w:sz w:val="22"/>
          <w:szCs w:val="22"/>
          <w:lang w:eastAsia="en-US"/>
        </w:rPr>
      </w:pPr>
      <w:r w:rsidRPr="000D591A">
        <w:rPr>
          <w:rFonts w:asciiTheme="minorHAnsi" w:hAnsiTheme="minorHAnsi" w:cstheme="minorHAnsi"/>
          <w:sz w:val="22"/>
          <w:szCs w:val="22"/>
          <w:lang w:eastAsia="en-US"/>
        </w:rPr>
        <w:t xml:space="preserve">Verejný obstarávateľ bude stravovacie karty objednávať podľa jeho aktuálnych potrieb, preto je počet kusov iba predpokladaný a úspešnému uchádzačovi nevzniká právny nárok na zaplatenie celej zmluvnej ceny alebo všetkých kusov stravovacích kariet . </w:t>
      </w:r>
    </w:p>
    <w:p w:rsidR="004243EA" w:rsidRPr="000D591A" w:rsidRDefault="004243EA" w:rsidP="004243EA">
      <w:pPr>
        <w:spacing w:line="276" w:lineRule="auto"/>
        <w:ind w:left="284" w:hanging="284"/>
        <w:jc w:val="both"/>
        <w:rPr>
          <w:rFonts w:asciiTheme="minorHAnsi" w:hAnsiTheme="minorHAnsi" w:cstheme="minorHAnsi"/>
          <w:sz w:val="22"/>
          <w:szCs w:val="22"/>
          <w:lang w:eastAsia="en-US"/>
        </w:rPr>
      </w:pPr>
    </w:p>
    <w:p w:rsidR="004243EA" w:rsidRPr="000D591A" w:rsidRDefault="004243EA" w:rsidP="004243EA">
      <w:pPr>
        <w:numPr>
          <w:ilvl w:val="0"/>
          <w:numId w:val="4"/>
        </w:numPr>
        <w:spacing w:line="276" w:lineRule="auto"/>
        <w:ind w:left="284" w:hanging="284"/>
        <w:jc w:val="both"/>
        <w:rPr>
          <w:rFonts w:asciiTheme="minorHAnsi" w:hAnsiTheme="minorHAnsi" w:cstheme="minorHAnsi"/>
          <w:b/>
          <w:bCs/>
          <w:sz w:val="22"/>
          <w:szCs w:val="22"/>
          <w:lang w:eastAsia="en-US"/>
        </w:rPr>
      </w:pPr>
      <w:r w:rsidRPr="000D591A">
        <w:rPr>
          <w:rFonts w:asciiTheme="minorHAnsi" w:hAnsiTheme="minorHAnsi" w:cstheme="minorHAnsi"/>
          <w:b/>
          <w:bCs/>
          <w:sz w:val="22"/>
          <w:szCs w:val="22"/>
          <w:lang w:eastAsia="en-US"/>
        </w:rPr>
        <w:t>Definícia a požiadavky na elektronickú stravovaciu kartu</w:t>
      </w:r>
    </w:p>
    <w:p w:rsidR="004243EA" w:rsidRPr="000D591A" w:rsidRDefault="004243EA" w:rsidP="004243EA">
      <w:pPr>
        <w:spacing w:line="276" w:lineRule="auto"/>
        <w:ind w:left="284" w:hanging="284"/>
        <w:jc w:val="both"/>
        <w:rPr>
          <w:rFonts w:asciiTheme="minorHAnsi" w:hAnsiTheme="minorHAnsi" w:cstheme="minorHAnsi"/>
          <w:sz w:val="22"/>
          <w:szCs w:val="22"/>
          <w:lang w:eastAsia="en-US"/>
        </w:rPr>
      </w:pPr>
    </w:p>
    <w:p w:rsidR="004243EA" w:rsidRPr="000D591A" w:rsidRDefault="004243EA" w:rsidP="004243EA">
      <w:pPr>
        <w:numPr>
          <w:ilvl w:val="0"/>
          <w:numId w:val="3"/>
        </w:numPr>
        <w:spacing w:line="276" w:lineRule="auto"/>
        <w:ind w:left="284" w:hanging="284"/>
        <w:jc w:val="both"/>
        <w:rPr>
          <w:rFonts w:asciiTheme="minorHAnsi" w:hAnsiTheme="minorHAnsi" w:cstheme="minorHAnsi"/>
          <w:sz w:val="22"/>
          <w:szCs w:val="22"/>
          <w:lang w:eastAsia="en-US"/>
        </w:rPr>
      </w:pPr>
      <w:r w:rsidRPr="000D591A">
        <w:rPr>
          <w:rFonts w:asciiTheme="minorHAnsi" w:hAnsiTheme="minorHAnsi" w:cstheme="minorHAnsi"/>
          <w:sz w:val="22"/>
          <w:szCs w:val="22"/>
          <w:lang w:eastAsia="en-US"/>
        </w:rPr>
        <w:t xml:space="preserve">Elektronickou stravovacou kartou sa rozumie stravná poukážka vydaná v elektronickej forme, prostredníctvom ktorej je zabezpečené stravovanie zamestnancov verejného obstarávateľa. </w:t>
      </w:r>
    </w:p>
    <w:p w:rsidR="004243EA" w:rsidRPr="000D591A" w:rsidRDefault="004243EA" w:rsidP="004243EA">
      <w:pPr>
        <w:numPr>
          <w:ilvl w:val="0"/>
          <w:numId w:val="3"/>
        </w:numPr>
        <w:spacing w:line="276" w:lineRule="auto"/>
        <w:ind w:left="284" w:hanging="284"/>
        <w:jc w:val="both"/>
        <w:rPr>
          <w:rFonts w:asciiTheme="minorHAnsi" w:hAnsiTheme="minorHAnsi" w:cstheme="minorHAnsi"/>
          <w:sz w:val="22"/>
          <w:szCs w:val="22"/>
          <w:lang w:eastAsia="en-US"/>
        </w:rPr>
      </w:pPr>
      <w:r w:rsidRPr="000D591A">
        <w:rPr>
          <w:rFonts w:asciiTheme="minorHAnsi" w:hAnsiTheme="minorHAnsi" w:cstheme="minorHAnsi"/>
          <w:sz w:val="22"/>
          <w:szCs w:val="22"/>
          <w:lang w:eastAsia="en-US"/>
        </w:rPr>
        <w:t xml:space="preserve">Každý zamestnanec dostane jednu elektronickú stravovaciu kartu (ďalej iba „stravovacia karta“), ktorá sa bude na mesačnej báze dobíjať stravnými jednotkami. Stravovacia karta bude určená výlučne na úhradu stravy v určených stravovacích zariadeniach a na úhradu v prevádzkach a obchodoch poskytujúcich polotovary a suroviny slúžiace na individuálnu prípravu teplého jedla (predajne potravín), ktoré sú zmluvnými partnermi úspešného uchádzača (ďalej len „stravovacie zariadenia“). </w:t>
      </w:r>
    </w:p>
    <w:p w:rsidR="004243EA" w:rsidRPr="000D591A" w:rsidRDefault="004243EA" w:rsidP="004243EA">
      <w:pPr>
        <w:numPr>
          <w:ilvl w:val="0"/>
          <w:numId w:val="3"/>
        </w:numPr>
        <w:spacing w:line="276" w:lineRule="auto"/>
        <w:ind w:left="284" w:hanging="284"/>
        <w:jc w:val="both"/>
        <w:rPr>
          <w:rFonts w:asciiTheme="minorHAnsi" w:hAnsiTheme="minorHAnsi" w:cstheme="minorHAnsi"/>
          <w:sz w:val="22"/>
          <w:szCs w:val="22"/>
          <w:lang w:eastAsia="en-US"/>
        </w:rPr>
      </w:pPr>
      <w:r w:rsidRPr="000D591A">
        <w:rPr>
          <w:rFonts w:asciiTheme="minorHAnsi" w:hAnsiTheme="minorHAnsi" w:cstheme="minorHAnsi"/>
          <w:sz w:val="22"/>
          <w:szCs w:val="22"/>
          <w:lang w:eastAsia="en-US"/>
        </w:rPr>
        <w:t xml:space="preserve">Držiteľom karty bude zamestnanec verejného obstarávateľa (v ďalšom iba „držiteľ karty“). Poskytovanie predmetu zákazky musí byť v súlade s ustanovením § 152 ods. 2 zákona č. 311/2001 Z. z. Zákonníka práce v znení neskorších predpisov a zákona č. 377/2004 Z. z. o ochrane nefajčiarov a o zmene a doplnení niektorých zákonov v znení neskorších predpisov, platnými v čase jej nabitia. </w:t>
      </w:r>
    </w:p>
    <w:p w:rsidR="004243EA" w:rsidRPr="000D591A" w:rsidRDefault="004243EA" w:rsidP="004243EA">
      <w:pPr>
        <w:spacing w:line="276" w:lineRule="auto"/>
        <w:ind w:left="284" w:hanging="284"/>
        <w:jc w:val="both"/>
        <w:rPr>
          <w:rFonts w:asciiTheme="minorHAnsi" w:hAnsiTheme="minorHAnsi" w:cstheme="minorHAnsi"/>
          <w:sz w:val="22"/>
          <w:szCs w:val="22"/>
          <w:lang w:eastAsia="en-US"/>
        </w:rPr>
      </w:pPr>
    </w:p>
    <w:p w:rsidR="004243EA" w:rsidRPr="000D591A" w:rsidRDefault="004243EA" w:rsidP="004243EA">
      <w:pPr>
        <w:spacing w:line="276" w:lineRule="auto"/>
        <w:ind w:left="284" w:hanging="284"/>
        <w:jc w:val="both"/>
        <w:rPr>
          <w:rFonts w:asciiTheme="minorHAnsi" w:hAnsiTheme="minorHAnsi" w:cstheme="minorHAnsi"/>
          <w:sz w:val="22"/>
          <w:szCs w:val="22"/>
          <w:lang w:eastAsia="en-US"/>
        </w:rPr>
      </w:pPr>
    </w:p>
    <w:p w:rsidR="004243EA" w:rsidRPr="000D591A" w:rsidRDefault="004243EA" w:rsidP="004243EA">
      <w:pPr>
        <w:spacing w:line="276" w:lineRule="auto"/>
        <w:ind w:left="284" w:hanging="284"/>
        <w:jc w:val="both"/>
        <w:rPr>
          <w:rFonts w:asciiTheme="minorHAnsi" w:hAnsiTheme="minorHAnsi" w:cstheme="minorHAnsi"/>
          <w:sz w:val="22"/>
          <w:szCs w:val="22"/>
          <w:lang w:eastAsia="en-US"/>
        </w:rPr>
      </w:pPr>
    </w:p>
    <w:p w:rsidR="004243EA" w:rsidRPr="000D591A" w:rsidRDefault="004243EA" w:rsidP="004243EA">
      <w:pPr>
        <w:spacing w:line="276" w:lineRule="auto"/>
        <w:ind w:left="284" w:hanging="284"/>
        <w:jc w:val="both"/>
        <w:rPr>
          <w:rFonts w:asciiTheme="minorHAnsi" w:hAnsiTheme="minorHAnsi" w:cstheme="minorHAnsi"/>
          <w:sz w:val="22"/>
          <w:szCs w:val="22"/>
          <w:lang w:eastAsia="en-US"/>
        </w:rPr>
      </w:pPr>
    </w:p>
    <w:p w:rsidR="004243EA" w:rsidRPr="000D591A" w:rsidRDefault="004243EA" w:rsidP="004243EA">
      <w:pPr>
        <w:numPr>
          <w:ilvl w:val="0"/>
          <w:numId w:val="4"/>
        </w:numPr>
        <w:spacing w:line="276" w:lineRule="auto"/>
        <w:ind w:left="284" w:hanging="284"/>
        <w:jc w:val="both"/>
        <w:rPr>
          <w:rFonts w:asciiTheme="minorHAnsi" w:hAnsiTheme="minorHAnsi" w:cstheme="minorHAnsi"/>
          <w:b/>
          <w:bCs/>
          <w:sz w:val="22"/>
          <w:szCs w:val="22"/>
          <w:lang w:eastAsia="en-US"/>
        </w:rPr>
      </w:pPr>
      <w:r w:rsidRPr="000D591A">
        <w:rPr>
          <w:rFonts w:asciiTheme="minorHAnsi" w:hAnsiTheme="minorHAnsi" w:cstheme="minorHAnsi"/>
          <w:b/>
          <w:bCs/>
          <w:sz w:val="22"/>
          <w:szCs w:val="22"/>
          <w:lang w:eastAsia="en-US"/>
        </w:rPr>
        <w:lastRenderedPageBreak/>
        <w:t xml:space="preserve">Minimálne požiadavky na stravovaciu kartu a spôsob zabezpečenia služby </w:t>
      </w:r>
    </w:p>
    <w:p w:rsidR="004243EA" w:rsidRPr="000D591A" w:rsidRDefault="004243EA" w:rsidP="004243EA">
      <w:pPr>
        <w:spacing w:line="276" w:lineRule="auto"/>
        <w:ind w:left="284" w:hanging="284"/>
        <w:jc w:val="both"/>
        <w:rPr>
          <w:rFonts w:asciiTheme="minorHAnsi" w:hAnsiTheme="minorHAnsi" w:cstheme="minorHAnsi"/>
          <w:sz w:val="22"/>
          <w:szCs w:val="22"/>
          <w:lang w:eastAsia="en-US"/>
        </w:rPr>
      </w:pPr>
    </w:p>
    <w:p w:rsidR="004243EA" w:rsidRPr="000D591A" w:rsidRDefault="004243EA" w:rsidP="004243EA">
      <w:pPr>
        <w:numPr>
          <w:ilvl w:val="0"/>
          <w:numId w:val="3"/>
        </w:numPr>
        <w:spacing w:line="276" w:lineRule="auto"/>
        <w:ind w:left="284" w:hanging="284"/>
        <w:jc w:val="both"/>
        <w:rPr>
          <w:rFonts w:asciiTheme="minorHAnsi" w:hAnsiTheme="minorHAnsi" w:cstheme="minorHAnsi"/>
          <w:sz w:val="22"/>
          <w:szCs w:val="22"/>
          <w:lang w:eastAsia="en-US"/>
        </w:rPr>
      </w:pPr>
      <w:r w:rsidRPr="000D591A">
        <w:rPr>
          <w:rFonts w:asciiTheme="minorHAnsi" w:hAnsiTheme="minorHAnsi" w:cstheme="minorHAnsi"/>
          <w:sz w:val="22"/>
          <w:szCs w:val="22"/>
          <w:lang w:eastAsia="en-US"/>
        </w:rPr>
        <w:t xml:space="preserve">Každá stravovacia karta musí byť vystavená na meno a osobné číslo držiteľa karty. </w:t>
      </w:r>
    </w:p>
    <w:p w:rsidR="004243EA" w:rsidRPr="000D591A" w:rsidRDefault="004243EA" w:rsidP="004243EA">
      <w:pPr>
        <w:numPr>
          <w:ilvl w:val="0"/>
          <w:numId w:val="3"/>
        </w:numPr>
        <w:spacing w:line="276" w:lineRule="auto"/>
        <w:ind w:left="284" w:hanging="284"/>
        <w:jc w:val="both"/>
        <w:rPr>
          <w:rFonts w:asciiTheme="minorHAnsi" w:hAnsiTheme="minorHAnsi" w:cstheme="minorHAnsi"/>
          <w:sz w:val="22"/>
          <w:szCs w:val="22"/>
          <w:lang w:eastAsia="en-US"/>
        </w:rPr>
      </w:pPr>
      <w:r w:rsidRPr="000D591A">
        <w:rPr>
          <w:rFonts w:asciiTheme="minorHAnsi" w:hAnsiTheme="minorHAnsi" w:cstheme="minorHAnsi"/>
          <w:sz w:val="22"/>
          <w:szCs w:val="22"/>
          <w:lang w:eastAsia="en-US"/>
        </w:rPr>
        <w:t>Každá stravovacia karta musí byť bezkontaktná.</w:t>
      </w:r>
    </w:p>
    <w:p w:rsidR="004243EA" w:rsidRPr="000D591A" w:rsidRDefault="004243EA" w:rsidP="004243EA">
      <w:pPr>
        <w:numPr>
          <w:ilvl w:val="0"/>
          <w:numId w:val="3"/>
        </w:numPr>
        <w:spacing w:line="276" w:lineRule="auto"/>
        <w:ind w:left="284" w:hanging="284"/>
        <w:jc w:val="both"/>
        <w:rPr>
          <w:rFonts w:asciiTheme="minorHAnsi" w:hAnsiTheme="minorHAnsi" w:cstheme="minorHAnsi"/>
          <w:b/>
          <w:bCs/>
          <w:sz w:val="22"/>
          <w:szCs w:val="22"/>
          <w:lang w:eastAsia="en-US"/>
        </w:rPr>
      </w:pPr>
      <w:r w:rsidRPr="000D591A">
        <w:rPr>
          <w:rFonts w:asciiTheme="minorHAnsi" w:hAnsiTheme="minorHAnsi" w:cstheme="minorHAnsi"/>
          <w:sz w:val="22"/>
          <w:szCs w:val="22"/>
          <w:lang w:eastAsia="en-US"/>
        </w:rPr>
        <w:t>Každá stravovacia karta musí obsahovať názov a logo poskytovateľa</w:t>
      </w:r>
      <w:r w:rsidRPr="000D591A">
        <w:rPr>
          <w:rFonts w:asciiTheme="minorHAnsi" w:hAnsiTheme="minorHAnsi" w:cstheme="minorHAnsi"/>
          <w:b/>
          <w:bCs/>
          <w:sz w:val="22"/>
          <w:szCs w:val="22"/>
          <w:lang w:eastAsia="en-US"/>
        </w:rPr>
        <w:t>.</w:t>
      </w:r>
    </w:p>
    <w:p w:rsidR="004243EA" w:rsidRPr="000D591A" w:rsidRDefault="004243EA" w:rsidP="004243EA">
      <w:pPr>
        <w:numPr>
          <w:ilvl w:val="0"/>
          <w:numId w:val="3"/>
        </w:numPr>
        <w:spacing w:line="276" w:lineRule="auto"/>
        <w:ind w:left="284" w:hanging="284"/>
        <w:jc w:val="both"/>
        <w:rPr>
          <w:rFonts w:asciiTheme="minorHAnsi" w:hAnsiTheme="minorHAnsi" w:cstheme="minorHAnsi"/>
          <w:sz w:val="22"/>
          <w:szCs w:val="22"/>
          <w:lang w:eastAsia="en-US"/>
        </w:rPr>
      </w:pPr>
      <w:r w:rsidRPr="000D591A">
        <w:rPr>
          <w:rFonts w:asciiTheme="minorHAnsi" w:hAnsiTheme="minorHAnsi" w:cstheme="minorHAnsi"/>
          <w:sz w:val="22"/>
          <w:szCs w:val="22"/>
          <w:lang w:eastAsia="en-US"/>
        </w:rPr>
        <w:t>Každá stravovacia karta musí byť opatrená najmenej 3 osobitnými ochrannými prvkami proti falšovaniu a zneužitiu.</w:t>
      </w:r>
    </w:p>
    <w:p w:rsidR="004243EA" w:rsidRPr="000D591A" w:rsidRDefault="004243EA" w:rsidP="004243EA">
      <w:pPr>
        <w:numPr>
          <w:ilvl w:val="0"/>
          <w:numId w:val="3"/>
        </w:numPr>
        <w:spacing w:line="276" w:lineRule="auto"/>
        <w:ind w:left="284" w:hanging="284"/>
        <w:jc w:val="both"/>
        <w:rPr>
          <w:rFonts w:asciiTheme="minorHAnsi" w:hAnsiTheme="minorHAnsi" w:cstheme="minorHAnsi"/>
          <w:sz w:val="22"/>
          <w:szCs w:val="22"/>
          <w:lang w:eastAsia="en-US"/>
        </w:rPr>
      </w:pPr>
      <w:r w:rsidRPr="000D591A">
        <w:rPr>
          <w:rFonts w:asciiTheme="minorHAnsi" w:hAnsiTheme="minorHAnsi" w:cstheme="minorHAnsi"/>
          <w:sz w:val="22"/>
          <w:szCs w:val="22"/>
          <w:lang w:eastAsia="en-US"/>
        </w:rPr>
        <w:t xml:space="preserve">Stravovacia karta nesmie umožňovať výber v hotovosti. </w:t>
      </w:r>
    </w:p>
    <w:p w:rsidR="004243EA" w:rsidRPr="000D591A" w:rsidRDefault="004243EA" w:rsidP="004243EA">
      <w:pPr>
        <w:numPr>
          <w:ilvl w:val="0"/>
          <w:numId w:val="3"/>
        </w:numPr>
        <w:spacing w:line="276" w:lineRule="auto"/>
        <w:ind w:left="284"/>
        <w:jc w:val="both"/>
        <w:rPr>
          <w:rFonts w:asciiTheme="minorHAnsi" w:hAnsiTheme="minorHAnsi" w:cstheme="minorHAnsi"/>
          <w:sz w:val="22"/>
          <w:szCs w:val="22"/>
          <w:lang w:eastAsia="en-US"/>
        </w:rPr>
      </w:pPr>
      <w:r w:rsidRPr="000D591A">
        <w:rPr>
          <w:rFonts w:asciiTheme="minorHAnsi" w:hAnsiTheme="minorHAnsi" w:cstheme="minorHAnsi"/>
          <w:sz w:val="22"/>
          <w:szCs w:val="22"/>
          <w:lang w:eastAsia="en-US"/>
        </w:rPr>
        <w:t>Poplatok za vydanie stravnej karty je 0,00 EUR.</w:t>
      </w:r>
    </w:p>
    <w:p w:rsidR="004243EA" w:rsidRPr="000D591A" w:rsidRDefault="004243EA" w:rsidP="004243EA">
      <w:pPr>
        <w:numPr>
          <w:ilvl w:val="0"/>
          <w:numId w:val="3"/>
        </w:numPr>
        <w:spacing w:line="276" w:lineRule="auto"/>
        <w:ind w:left="284"/>
        <w:jc w:val="both"/>
        <w:rPr>
          <w:rFonts w:asciiTheme="minorHAnsi" w:hAnsiTheme="minorHAnsi" w:cstheme="minorHAnsi"/>
          <w:sz w:val="22"/>
          <w:szCs w:val="22"/>
          <w:lang w:eastAsia="en-US"/>
        </w:rPr>
      </w:pPr>
      <w:r w:rsidRPr="000D591A">
        <w:rPr>
          <w:rFonts w:asciiTheme="minorHAnsi" w:hAnsiTheme="minorHAnsi" w:cstheme="minorHAnsi"/>
          <w:sz w:val="22"/>
          <w:szCs w:val="22"/>
          <w:lang w:eastAsia="en-US"/>
        </w:rPr>
        <w:t>Poplatok za doručenie stravnej karty je 0,00 EUR.</w:t>
      </w:r>
    </w:p>
    <w:p w:rsidR="004243EA" w:rsidRPr="000D591A" w:rsidRDefault="004243EA" w:rsidP="004243EA">
      <w:pPr>
        <w:numPr>
          <w:ilvl w:val="0"/>
          <w:numId w:val="3"/>
        </w:numPr>
        <w:spacing w:line="276" w:lineRule="auto"/>
        <w:ind w:left="284" w:hanging="284"/>
        <w:jc w:val="both"/>
        <w:rPr>
          <w:rFonts w:asciiTheme="minorHAnsi" w:hAnsiTheme="minorHAnsi" w:cstheme="minorHAnsi"/>
          <w:sz w:val="22"/>
          <w:szCs w:val="22"/>
          <w:lang w:eastAsia="en-US"/>
        </w:rPr>
      </w:pPr>
      <w:r w:rsidRPr="000D591A">
        <w:rPr>
          <w:rFonts w:asciiTheme="minorHAnsi" w:hAnsiTheme="minorHAnsi" w:cstheme="minorHAnsi"/>
          <w:sz w:val="22"/>
          <w:szCs w:val="22"/>
          <w:lang w:eastAsia="en-US"/>
        </w:rPr>
        <w:t xml:space="preserve">Stravovacia karta musí obsahovať dátum </w:t>
      </w:r>
      <w:proofErr w:type="spellStart"/>
      <w:r w:rsidRPr="000D591A">
        <w:rPr>
          <w:rFonts w:asciiTheme="minorHAnsi" w:hAnsiTheme="minorHAnsi" w:cstheme="minorHAnsi"/>
          <w:sz w:val="22"/>
          <w:szCs w:val="22"/>
          <w:lang w:eastAsia="en-US"/>
        </w:rPr>
        <w:t>expirácie</w:t>
      </w:r>
      <w:proofErr w:type="spellEnd"/>
      <w:r w:rsidRPr="000D591A">
        <w:rPr>
          <w:rFonts w:asciiTheme="minorHAnsi" w:hAnsiTheme="minorHAnsi" w:cstheme="minorHAnsi"/>
          <w:sz w:val="22"/>
          <w:szCs w:val="22"/>
          <w:lang w:eastAsia="en-US"/>
        </w:rPr>
        <w:t xml:space="preserve"> (vyznačený rok a mesiac), pričom obstarávateľ požaduje zabezpečiť platnosť stravovacích kariet počas celého trvania dohody a aj počas 3 mesiacov po jej skončení.</w:t>
      </w:r>
    </w:p>
    <w:p w:rsidR="004243EA" w:rsidRPr="000D591A" w:rsidRDefault="004243EA" w:rsidP="004243EA">
      <w:pPr>
        <w:numPr>
          <w:ilvl w:val="0"/>
          <w:numId w:val="3"/>
        </w:numPr>
        <w:spacing w:line="276" w:lineRule="auto"/>
        <w:ind w:left="284" w:hanging="284"/>
        <w:jc w:val="both"/>
        <w:rPr>
          <w:rFonts w:asciiTheme="minorHAnsi" w:hAnsiTheme="minorHAnsi" w:cstheme="minorHAnsi"/>
          <w:b/>
          <w:bCs/>
          <w:sz w:val="22"/>
          <w:szCs w:val="22"/>
          <w:lang w:eastAsia="en-US"/>
        </w:rPr>
      </w:pPr>
      <w:r w:rsidRPr="000D591A">
        <w:rPr>
          <w:rFonts w:asciiTheme="minorHAnsi" w:hAnsiTheme="minorHAnsi" w:cstheme="minorHAnsi"/>
          <w:b/>
          <w:bCs/>
          <w:sz w:val="22"/>
          <w:szCs w:val="22"/>
          <w:lang w:eastAsia="en-US"/>
        </w:rPr>
        <w:t xml:space="preserve">Stravovacia karta musí umožňovať prenos finančného zostatku do nasledujúceho roka bez akýchkoľvek obmedzení v čerpaní prenesenej sumy. </w:t>
      </w:r>
    </w:p>
    <w:p w:rsidR="004243EA" w:rsidRPr="000D591A" w:rsidRDefault="004243EA" w:rsidP="004243EA">
      <w:pPr>
        <w:numPr>
          <w:ilvl w:val="0"/>
          <w:numId w:val="3"/>
        </w:numPr>
        <w:spacing w:line="276" w:lineRule="auto"/>
        <w:ind w:left="284" w:hanging="284"/>
        <w:jc w:val="both"/>
        <w:rPr>
          <w:rFonts w:asciiTheme="minorHAnsi" w:hAnsiTheme="minorHAnsi" w:cstheme="minorHAnsi"/>
          <w:sz w:val="22"/>
          <w:szCs w:val="22"/>
          <w:lang w:eastAsia="en-US"/>
        </w:rPr>
      </w:pPr>
      <w:r w:rsidRPr="000D591A">
        <w:rPr>
          <w:rFonts w:asciiTheme="minorHAnsi" w:hAnsiTheme="minorHAnsi" w:cstheme="minorHAnsi"/>
          <w:sz w:val="22"/>
          <w:szCs w:val="22"/>
          <w:lang w:eastAsia="en-US"/>
        </w:rPr>
        <w:t xml:space="preserve">Stravovacia karta musí byť bezodplatne prevedená do vlastníctva verejného obstarávateľa momentom dodania.  </w:t>
      </w:r>
    </w:p>
    <w:p w:rsidR="004243EA" w:rsidRPr="000D591A" w:rsidRDefault="004243EA" w:rsidP="004243EA">
      <w:pPr>
        <w:numPr>
          <w:ilvl w:val="0"/>
          <w:numId w:val="3"/>
        </w:numPr>
        <w:spacing w:line="276" w:lineRule="auto"/>
        <w:ind w:left="284" w:hanging="284"/>
        <w:jc w:val="both"/>
        <w:rPr>
          <w:rFonts w:asciiTheme="minorHAnsi" w:hAnsiTheme="minorHAnsi" w:cstheme="minorHAnsi"/>
          <w:sz w:val="22"/>
          <w:szCs w:val="22"/>
          <w:lang w:eastAsia="en-US"/>
        </w:rPr>
      </w:pPr>
      <w:r w:rsidRPr="000D591A">
        <w:rPr>
          <w:rFonts w:asciiTheme="minorHAnsi" w:hAnsiTheme="minorHAnsi" w:cstheme="minorHAnsi"/>
          <w:sz w:val="22"/>
          <w:szCs w:val="22"/>
          <w:lang w:eastAsia="en-US"/>
        </w:rPr>
        <w:t xml:space="preserve">Použitie stravovacej karty musí byť viazané na znalosť osobného identifikačného kódu – PIN kódu, s možnosťou bezkontaktného použitia do hodnoty 20 Eur. </w:t>
      </w:r>
    </w:p>
    <w:p w:rsidR="004243EA" w:rsidRPr="000D591A" w:rsidRDefault="004243EA" w:rsidP="004243EA">
      <w:pPr>
        <w:numPr>
          <w:ilvl w:val="0"/>
          <w:numId w:val="3"/>
        </w:numPr>
        <w:spacing w:line="276" w:lineRule="auto"/>
        <w:ind w:left="284" w:hanging="284"/>
        <w:jc w:val="both"/>
        <w:rPr>
          <w:rFonts w:asciiTheme="minorHAnsi" w:hAnsiTheme="minorHAnsi" w:cstheme="minorHAnsi"/>
          <w:sz w:val="22"/>
          <w:szCs w:val="22"/>
          <w:lang w:eastAsia="en-US"/>
        </w:rPr>
      </w:pPr>
      <w:r w:rsidRPr="000D591A">
        <w:rPr>
          <w:rFonts w:asciiTheme="minorHAnsi" w:hAnsiTheme="minorHAnsi" w:cstheme="minorHAnsi"/>
          <w:sz w:val="22"/>
          <w:szCs w:val="22"/>
          <w:lang w:eastAsia="en-US"/>
        </w:rPr>
        <w:t xml:space="preserve">Stravovacia karta musí byť akceptovaná už pri platbe 0,01 Eur. </w:t>
      </w:r>
    </w:p>
    <w:p w:rsidR="004243EA" w:rsidRPr="000D591A" w:rsidRDefault="004243EA" w:rsidP="004243EA">
      <w:pPr>
        <w:numPr>
          <w:ilvl w:val="0"/>
          <w:numId w:val="3"/>
        </w:numPr>
        <w:spacing w:line="276" w:lineRule="auto"/>
        <w:ind w:left="284" w:hanging="284"/>
        <w:jc w:val="both"/>
        <w:rPr>
          <w:rFonts w:asciiTheme="minorHAnsi" w:hAnsiTheme="minorHAnsi" w:cstheme="minorHAnsi"/>
          <w:sz w:val="22"/>
          <w:szCs w:val="22"/>
          <w:lang w:eastAsia="en-US"/>
        </w:rPr>
      </w:pPr>
      <w:r w:rsidRPr="000D591A">
        <w:rPr>
          <w:rFonts w:asciiTheme="minorHAnsi" w:hAnsiTheme="minorHAnsi" w:cstheme="minorHAnsi"/>
          <w:sz w:val="22"/>
          <w:szCs w:val="22"/>
          <w:lang w:eastAsia="en-US"/>
        </w:rPr>
        <w:t>Stravovacia karta v prípade ceny, ktorá je vyššia ako zostatok na karte osobitne na stravovanie, zamestnancovi musia umožniť v hotovosti doplatiť skutočnú účtovanú cenu;</w:t>
      </w:r>
    </w:p>
    <w:p w:rsidR="004243EA" w:rsidRPr="000D591A" w:rsidRDefault="004243EA" w:rsidP="004243EA">
      <w:pPr>
        <w:numPr>
          <w:ilvl w:val="0"/>
          <w:numId w:val="3"/>
        </w:numPr>
        <w:spacing w:line="276" w:lineRule="auto"/>
        <w:ind w:left="284" w:hanging="284"/>
        <w:jc w:val="both"/>
        <w:rPr>
          <w:rFonts w:asciiTheme="minorHAnsi" w:hAnsiTheme="minorHAnsi" w:cstheme="minorHAnsi"/>
          <w:sz w:val="22"/>
          <w:szCs w:val="22"/>
          <w:lang w:eastAsia="en-US"/>
        </w:rPr>
      </w:pPr>
      <w:r w:rsidRPr="000D591A">
        <w:rPr>
          <w:rFonts w:asciiTheme="minorHAnsi" w:hAnsiTheme="minorHAnsi" w:cstheme="minorHAnsi"/>
          <w:sz w:val="22"/>
          <w:szCs w:val="22"/>
          <w:lang w:eastAsia="en-US"/>
        </w:rPr>
        <w:t xml:space="preserve">Stravovacia karta musí umožňovať individuálne overenie zostatku hodnoty elektronických stravných jednotiek v eurách a to: </w:t>
      </w:r>
    </w:p>
    <w:p w:rsidR="004243EA" w:rsidRPr="000D591A" w:rsidRDefault="004243EA" w:rsidP="004243EA">
      <w:pPr>
        <w:spacing w:line="276" w:lineRule="auto"/>
        <w:ind w:left="284"/>
        <w:jc w:val="both"/>
        <w:rPr>
          <w:rFonts w:asciiTheme="minorHAnsi" w:hAnsiTheme="minorHAnsi" w:cstheme="minorHAnsi"/>
          <w:sz w:val="22"/>
          <w:szCs w:val="22"/>
          <w:lang w:eastAsia="en-US"/>
        </w:rPr>
      </w:pPr>
      <w:r w:rsidRPr="000D591A">
        <w:rPr>
          <w:rFonts w:asciiTheme="minorHAnsi" w:hAnsiTheme="minorHAnsi" w:cstheme="minorHAnsi"/>
          <w:sz w:val="22"/>
          <w:szCs w:val="22"/>
          <w:lang w:eastAsia="en-US"/>
        </w:rPr>
        <w:t xml:space="preserve">priamo na účtenke z POS terminálu,  </w:t>
      </w:r>
    </w:p>
    <w:p w:rsidR="004243EA" w:rsidRPr="000D591A" w:rsidRDefault="004243EA" w:rsidP="004243EA">
      <w:pPr>
        <w:spacing w:line="276" w:lineRule="auto"/>
        <w:ind w:left="284"/>
        <w:jc w:val="both"/>
        <w:rPr>
          <w:rFonts w:asciiTheme="minorHAnsi" w:hAnsiTheme="minorHAnsi" w:cstheme="minorHAnsi"/>
          <w:sz w:val="22"/>
          <w:szCs w:val="22"/>
          <w:lang w:eastAsia="en-US"/>
        </w:rPr>
      </w:pPr>
      <w:r w:rsidRPr="000D591A">
        <w:rPr>
          <w:rFonts w:asciiTheme="minorHAnsi" w:hAnsiTheme="minorHAnsi" w:cstheme="minorHAnsi"/>
          <w:sz w:val="22"/>
          <w:szCs w:val="22"/>
          <w:lang w:eastAsia="en-US"/>
        </w:rPr>
        <w:t xml:space="preserve">po každej transakcii sa zobrazí aktuálny zostatok účtu stravovacej karty. </w:t>
      </w:r>
    </w:p>
    <w:p w:rsidR="004243EA" w:rsidRPr="000D591A" w:rsidRDefault="004243EA" w:rsidP="004243EA">
      <w:pPr>
        <w:numPr>
          <w:ilvl w:val="0"/>
          <w:numId w:val="3"/>
        </w:numPr>
        <w:spacing w:line="276" w:lineRule="auto"/>
        <w:ind w:left="284" w:hanging="284"/>
        <w:jc w:val="both"/>
        <w:rPr>
          <w:rFonts w:asciiTheme="minorHAnsi" w:hAnsiTheme="minorHAnsi" w:cstheme="minorHAnsi"/>
          <w:sz w:val="22"/>
          <w:szCs w:val="22"/>
          <w:lang w:eastAsia="en-US"/>
        </w:rPr>
      </w:pPr>
      <w:r w:rsidRPr="000D591A">
        <w:rPr>
          <w:rFonts w:asciiTheme="minorHAnsi" w:hAnsiTheme="minorHAnsi" w:cstheme="minorHAnsi"/>
          <w:sz w:val="22"/>
          <w:szCs w:val="22"/>
          <w:lang w:eastAsia="en-US"/>
        </w:rPr>
        <w:t>V prípade straty stravovacej karty, jej zničenia alebo krádeže, musí existovať možnosť jej blokovania a obstarávateľ si vyhradzuje právo na jej bezodplatné znova vystavenie a dodanie ako náhradnej stravovacej karty spĺňajúcej požiadavky a to najneskôr do 3 dní pracovných dní odo nahlásenia straty, krádeže alebo zničenia elektronickej stravovacej karty. Poskytovateľ stravovacej karty musí zabezpečiť, aby elektronické stravovacie poukážky nevyužité do dátumu nahlásenia straty, krádeže alebo zničenia stravovacej karty, boli prenesené na novo vydanú elektronickú stravovaciu kartu nahrádzajúcu pôvodnú elektronickú stravovaciu kartu.</w:t>
      </w:r>
    </w:p>
    <w:p w:rsidR="004243EA" w:rsidRPr="000D591A" w:rsidRDefault="004243EA" w:rsidP="004243EA">
      <w:pPr>
        <w:numPr>
          <w:ilvl w:val="0"/>
          <w:numId w:val="3"/>
        </w:numPr>
        <w:spacing w:line="276" w:lineRule="auto"/>
        <w:ind w:left="284" w:hanging="284"/>
        <w:jc w:val="both"/>
        <w:rPr>
          <w:rFonts w:asciiTheme="minorHAnsi" w:hAnsiTheme="minorHAnsi" w:cstheme="minorHAnsi"/>
          <w:sz w:val="22"/>
          <w:szCs w:val="22"/>
          <w:lang w:eastAsia="en-US"/>
        </w:rPr>
      </w:pPr>
      <w:r w:rsidRPr="000D591A">
        <w:rPr>
          <w:rFonts w:asciiTheme="minorHAnsi" w:hAnsiTheme="minorHAnsi" w:cstheme="minorHAnsi"/>
          <w:sz w:val="22"/>
          <w:szCs w:val="22"/>
          <w:lang w:eastAsia="en-US"/>
        </w:rPr>
        <w:t>K príslušným stravovacím kartám sa každý mesiac priradí príslušné množstvo stravných jednotiek objednaných podľa potrieb obstarávateľa.</w:t>
      </w:r>
    </w:p>
    <w:p w:rsidR="004243EA" w:rsidRPr="000D591A" w:rsidRDefault="004243EA" w:rsidP="004243EA">
      <w:pPr>
        <w:numPr>
          <w:ilvl w:val="0"/>
          <w:numId w:val="3"/>
        </w:numPr>
        <w:spacing w:line="276" w:lineRule="auto"/>
        <w:ind w:left="284" w:hanging="284"/>
        <w:jc w:val="both"/>
        <w:rPr>
          <w:rFonts w:asciiTheme="minorHAnsi" w:hAnsiTheme="minorHAnsi" w:cstheme="minorHAnsi"/>
          <w:sz w:val="22"/>
          <w:szCs w:val="22"/>
          <w:lang w:eastAsia="en-US"/>
        </w:rPr>
      </w:pPr>
      <w:r w:rsidRPr="000D591A">
        <w:rPr>
          <w:rFonts w:asciiTheme="minorHAnsi" w:hAnsiTheme="minorHAnsi" w:cstheme="minorHAnsi"/>
          <w:sz w:val="22"/>
          <w:szCs w:val="22"/>
          <w:lang w:eastAsia="en-US"/>
        </w:rPr>
        <w:t>Priradenie hodnoty stravných jednotiek k príslušným stravovacím kartám musí byť zabezpečené do 4 hodín od odoslania objednávky a v odôvodnených prípadoch najneskôr do 24 (dvadsaťštyri) hodín od odoslania objednávky Poskytovateľovi keď Objednávateľ v objednávke, uvedie dlhšiu lehotu.</w:t>
      </w:r>
    </w:p>
    <w:p w:rsidR="004243EA" w:rsidRPr="000D591A" w:rsidRDefault="004243EA" w:rsidP="004243EA">
      <w:pPr>
        <w:numPr>
          <w:ilvl w:val="0"/>
          <w:numId w:val="3"/>
        </w:numPr>
        <w:spacing w:line="276" w:lineRule="auto"/>
        <w:ind w:left="284" w:hanging="284"/>
        <w:jc w:val="both"/>
        <w:rPr>
          <w:rFonts w:asciiTheme="minorHAnsi" w:hAnsiTheme="minorHAnsi" w:cstheme="minorHAnsi"/>
          <w:sz w:val="22"/>
          <w:szCs w:val="22"/>
          <w:lang w:eastAsia="en-US"/>
        </w:rPr>
      </w:pPr>
      <w:r w:rsidRPr="000D591A">
        <w:rPr>
          <w:rFonts w:asciiTheme="minorHAnsi" w:hAnsiTheme="minorHAnsi" w:cstheme="minorHAnsi"/>
          <w:sz w:val="22"/>
          <w:szCs w:val="22"/>
          <w:lang w:eastAsia="en-US"/>
        </w:rPr>
        <w:t xml:space="preserve">Verejný obstarávateľ si vyhradzuje právo zmeniť výšku nominálnej hodnoty stravnej jednotky v závislosti od jeho ekonomických možností, od záťaže pracovného prostredia a v závislosti od zmien a doplnení zákona č. 283/2002 </w:t>
      </w:r>
      <w:proofErr w:type="spellStart"/>
      <w:r w:rsidRPr="000D591A">
        <w:rPr>
          <w:rFonts w:asciiTheme="minorHAnsi" w:hAnsiTheme="minorHAnsi" w:cstheme="minorHAnsi"/>
          <w:sz w:val="22"/>
          <w:szCs w:val="22"/>
          <w:lang w:eastAsia="en-US"/>
        </w:rPr>
        <w:t>Z.z</w:t>
      </w:r>
      <w:proofErr w:type="spellEnd"/>
      <w:r w:rsidRPr="000D591A">
        <w:rPr>
          <w:rFonts w:asciiTheme="minorHAnsi" w:hAnsiTheme="minorHAnsi" w:cstheme="minorHAnsi"/>
          <w:sz w:val="22"/>
          <w:szCs w:val="22"/>
          <w:lang w:eastAsia="en-US"/>
        </w:rPr>
        <w:t xml:space="preserve">. o cestovných náhradách a iných príslušných právnych predpisov. </w:t>
      </w:r>
    </w:p>
    <w:p w:rsidR="004243EA" w:rsidRPr="000D591A" w:rsidRDefault="004243EA" w:rsidP="004243EA">
      <w:pPr>
        <w:numPr>
          <w:ilvl w:val="0"/>
          <w:numId w:val="3"/>
        </w:numPr>
        <w:spacing w:line="276" w:lineRule="auto"/>
        <w:ind w:left="284" w:hanging="284"/>
        <w:jc w:val="both"/>
        <w:rPr>
          <w:rFonts w:asciiTheme="minorHAnsi" w:hAnsiTheme="minorHAnsi" w:cstheme="minorHAnsi"/>
          <w:sz w:val="22"/>
          <w:szCs w:val="22"/>
          <w:lang w:eastAsia="en-US"/>
        </w:rPr>
      </w:pPr>
      <w:r w:rsidRPr="000D591A">
        <w:rPr>
          <w:rFonts w:asciiTheme="minorHAnsi" w:hAnsiTheme="minorHAnsi" w:cstheme="minorHAnsi"/>
          <w:sz w:val="22"/>
          <w:szCs w:val="22"/>
          <w:lang w:eastAsia="en-US"/>
        </w:rPr>
        <w:t>Trvanie zmluvy na dodanie predmetu zákazky je stanovené na obdobie 24 mesiacov.</w:t>
      </w:r>
    </w:p>
    <w:p w:rsidR="004243EA" w:rsidRPr="000D591A" w:rsidRDefault="004243EA" w:rsidP="004243EA">
      <w:pPr>
        <w:numPr>
          <w:ilvl w:val="0"/>
          <w:numId w:val="3"/>
        </w:numPr>
        <w:spacing w:line="276" w:lineRule="auto"/>
        <w:ind w:left="284" w:hanging="284"/>
        <w:jc w:val="both"/>
        <w:rPr>
          <w:rFonts w:asciiTheme="minorHAnsi" w:hAnsiTheme="minorHAnsi" w:cstheme="minorHAnsi"/>
          <w:sz w:val="22"/>
          <w:szCs w:val="22"/>
          <w:lang w:eastAsia="en-US"/>
        </w:rPr>
      </w:pPr>
      <w:r w:rsidRPr="000D591A">
        <w:rPr>
          <w:rFonts w:asciiTheme="minorHAnsi" w:hAnsiTheme="minorHAnsi" w:cstheme="minorHAnsi"/>
          <w:sz w:val="22"/>
          <w:szCs w:val="22"/>
          <w:lang w:eastAsia="en-US"/>
        </w:rPr>
        <w:t>Obstarávateľ si vyhradzuje právo znížiť alebo zvýšiť počet požadovaných elektronických kariet v závislosti od jeho aktuálnej potreby.</w:t>
      </w:r>
    </w:p>
    <w:p w:rsidR="004243EA" w:rsidRPr="000D591A" w:rsidRDefault="004243EA" w:rsidP="004243EA">
      <w:pPr>
        <w:numPr>
          <w:ilvl w:val="0"/>
          <w:numId w:val="3"/>
        </w:numPr>
        <w:spacing w:line="276" w:lineRule="auto"/>
        <w:ind w:left="284" w:hanging="284"/>
        <w:jc w:val="both"/>
        <w:rPr>
          <w:rFonts w:asciiTheme="minorHAnsi" w:hAnsiTheme="minorHAnsi" w:cstheme="minorHAnsi"/>
          <w:sz w:val="22"/>
          <w:szCs w:val="22"/>
          <w:lang w:eastAsia="en-US"/>
        </w:rPr>
      </w:pPr>
      <w:r w:rsidRPr="000D591A">
        <w:rPr>
          <w:rFonts w:asciiTheme="minorHAnsi" w:hAnsiTheme="minorHAnsi" w:cstheme="minorHAnsi"/>
          <w:sz w:val="22"/>
          <w:szCs w:val="22"/>
          <w:lang w:eastAsia="en-US"/>
        </w:rPr>
        <w:lastRenderedPageBreak/>
        <w:t>Ku každej stravovacej karte poskytovateľ karty dodá manuál vo forme návodu na použitie stravovacej karty, prostredníctvom ktorého bude držiteľ karty oboznámený so spôsobom jej použitia, s označením prevádzok, ktoré akceptujú použitie stravovacej karty resp. disponujú vhodným platobným terminálom akceptujúcim platobnú kartu a je ňou možné platiť a s užívateľskou podporou (servis a ochrana) a s technickými prostriedkami s použitím ktorých môže kedykoľvek zistiť zostatok na karte.</w:t>
      </w:r>
    </w:p>
    <w:p w:rsidR="004243EA" w:rsidRPr="000D591A" w:rsidRDefault="004243EA" w:rsidP="004243EA">
      <w:pPr>
        <w:rPr>
          <w:rFonts w:asciiTheme="minorHAnsi" w:hAnsiTheme="minorHAnsi" w:cstheme="minorHAnsi"/>
        </w:rPr>
      </w:pPr>
    </w:p>
    <w:sectPr w:rsidR="004243EA" w:rsidRPr="000D591A" w:rsidSect="004705E6">
      <w:headerReference w:type="default" r:id="rId8"/>
      <w:footerReference w:type="even" r:id="rId9"/>
      <w:footerReference w:type="default" r:id="rId10"/>
      <w:headerReference w:type="first" r:id="rId11"/>
      <w:footerReference w:type="first" r:id="rId12"/>
      <w:pgSz w:w="11906" w:h="16838"/>
      <w:pgMar w:top="1134" w:right="1134" w:bottom="1134" w:left="1134" w:header="113" w:footer="31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90C" w:rsidRDefault="0095290C">
      <w:r>
        <w:separator/>
      </w:r>
    </w:p>
  </w:endnote>
  <w:endnote w:type="continuationSeparator" w:id="0">
    <w:p w:rsidR="0095290C" w:rsidRDefault="00952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465" w:rsidRDefault="004243EA">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D32" w:rsidRPr="00B35135" w:rsidRDefault="004243EA" w:rsidP="00734D32">
    <w:pPr>
      <w:pStyle w:val="Pta"/>
      <w:jc w:val="center"/>
      <w:rPr>
        <w:color w:val="1F497D" w:themeColor="text2"/>
        <w:sz w:val="20"/>
        <w:szCs w:val="20"/>
      </w:rPr>
    </w:pPr>
    <w:r w:rsidRPr="00B35135">
      <w:rPr>
        <w:color w:val="1F497D" w:themeColor="text2"/>
        <w:sz w:val="20"/>
        <w:szCs w:val="20"/>
      </w:rPr>
      <w:t xml:space="preserve">Záchranná zdravotná služba Bratislava </w:t>
    </w:r>
    <w:r w:rsidRPr="00B35135">
      <w:rPr>
        <w:color w:val="1F497D" w:themeColor="text2"/>
        <w:sz w:val="20"/>
        <w:szCs w:val="20"/>
      </w:rPr>
      <w:sym w:font="Symbol" w:char="F0B7"/>
    </w:r>
    <w:r w:rsidRPr="00B35135">
      <w:rPr>
        <w:color w:val="1F497D" w:themeColor="text2"/>
        <w:sz w:val="20"/>
        <w:szCs w:val="20"/>
      </w:rPr>
      <w:t xml:space="preserve"> Antolská 11 </w:t>
    </w:r>
    <w:r w:rsidRPr="00B35135">
      <w:rPr>
        <w:color w:val="1F497D" w:themeColor="text2"/>
        <w:sz w:val="20"/>
        <w:szCs w:val="20"/>
      </w:rPr>
      <w:sym w:font="Symbol" w:char="F0B7"/>
    </w:r>
    <w:r w:rsidRPr="00B35135">
      <w:rPr>
        <w:color w:val="1F497D" w:themeColor="text2"/>
        <w:sz w:val="20"/>
        <w:szCs w:val="20"/>
      </w:rPr>
      <w:t xml:space="preserve"> </w:t>
    </w:r>
    <w:proofErr w:type="spellStart"/>
    <w:r w:rsidRPr="00B35135">
      <w:rPr>
        <w:color w:val="1F497D" w:themeColor="text2"/>
        <w:sz w:val="20"/>
        <w:szCs w:val="20"/>
      </w:rPr>
      <w:t>P.O.Box</w:t>
    </w:r>
    <w:proofErr w:type="spellEnd"/>
    <w:r w:rsidRPr="00B35135">
      <w:rPr>
        <w:color w:val="1F497D" w:themeColor="text2"/>
        <w:sz w:val="20"/>
        <w:szCs w:val="20"/>
      </w:rPr>
      <w:t xml:space="preserve"> 15 </w:t>
    </w:r>
    <w:r w:rsidRPr="00B35135">
      <w:rPr>
        <w:color w:val="1F497D" w:themeColor="text2"/>
        <w:sz w:val="20"/>
        <w:szCs w:val="20"/>
      </w:rPr>
      <w:sym w:font="Symbol" w:char="F0B7"/>
    </w:r>
    <w:r w:rsidRPr="00B35135">
      <w:rPr>
        <w:color w:val="1F497D" w:themeColor="text2"/>
        <w:sz w:val="20"/>
        <w:szCs w:val="20"/>
      </w:rPr>
      <w:t> 850 07  Bratislava 57</w:t>
    </w:r>
  </w:p>
  <w:p w:rsidR="00734D32" w:rsidRPr="00B35135" w:rsidRDefault="004243EA" w:rsidP="00734D32">
    <w:pPr>
      <w:pStyle w:val="Pta"/>
      <w:jc w:val="center"/>
      <w:rPr>
        <w:color w:val="1F497D" w:themeColor="text2"/>
        <w:sz w:val="20"/>
        <w:szCs w:val="20"/>
      </w:rPr>
    </w:pPr>
    <w:r w:rsidRPr="00B35135">
      <w:rPr>
        <w:color w:val="1F497D" w:themeColor="text2"/>
        <w:sz w:val="20"/>
        <w:szCs w:val="20"/>
      </w:rPr>
      <w:t xml:space="preserve">Telefón: 02 6820 6111 </w:t>
    </w:r>
    <w:r w:rsidRPr="00B35135">
      <w:rPr>
        <w:color w:val="1F497D" w:themeColor="text2"/>
        <w:sz w:val="20"/>
        <w:szCs w:val="20"/>
      </w:rPr>
      <w:sym w:font="Symbol" w:char="F0B7"/>
    </w:r>
    <w:r w:rsidRPr="00B35135">
      <w:rPr>
        <w:color w:val="1F497D" w:themeColor="text2"/>
        <w:sz w:val="20"/>
        <w:szCs w:val="20"/>
      </w:rPr>
      <w:t xml:space="preserve"> Fax: 02 6820 6144 </w:t>
    </w:r>
    <w:r w:rsidRPr="00B35135">
      <w:rPr>
        <w:color w:val="1F497D" w:themeColor="text2"/>
        <w:sz w:val="20"/>
        <w:szCs w:val="20"/>
      </w:rPr>
      <w:sym w:font="Symbol" w:char="F0B7"/>
    </w:r>
    <w:r w:rsidRPr="00B35135">
      <w:rPr>
        <w:color w:val="1F497D" w:themeColor="text2"/>
        <w:sz w:val="20"/>
        <w:szCs w:val="20"/>
      </w:rPr>
      <w:t xml:space="preserve"> e-mail: </w:t>
    </w:r>
    <w:proofErr w:type="spellStart"/>
    <w:r w:rsidRPr="00B35135">
      <w:rPr>
        <w:color w:val="1F497D" w:themeColor="text2"/>
        <w:sz w:val="20"/>
        <w:szCs w:val="20"/>
      </w:rPr>
      <w:t>zachrana@emergency-ba.sk</w:t>
    </w:r>
    <w:proofErr w:type="spellEnd"/>
    <w:r w:rsidRPr="00B35135">
      <w:rPr>
        <w:color w:val="1F497D" w:themeColor="text2"/>
        <w:sz w:val="20"/>
        <w:szCs w:val="20"/>
      </w:rPr>
      <w:t xml:space="preserve"> </w:t>
    </w:r>
    <w:r w:rsidRPr="00B35135">
      <w:rPr>
        <w:color w:val="1F497D" w:themeColor="text2"/>
        <w:sz w:val="20"/>
        <w:szCs w:val="20"/>
      </w:rPr>
      <w:sym w:font="Symbol" w:char="F0B7"/>
    </w:r>
    <w:r w:rsidRPr="00B35135">
      <w:rPr>
        <w:color w:val="1F497D" w:themeColor="text2"/>
        <w:sz w:val="20"/>
        <w:szCs w:val="20"/>
      </w:rPr>
      <w:t xml:space="preserve"> </w:t>
    </w:r>
    <w:proofErr w:type="spellStart"/>
    <w:r w:rsidRPr="00B35135">
      <w:rPr>
        <w:color w:val="1F497D" w:themeColor="text2"/>
        <w:sz w:val="20"/>
        <w:szCs w:val="20"/>
      </w:rPr>
      <w:t>www.emergency-ba.sk</w:t>
    </w:r>
    <w:proofErr w:type="spellEnd"/>
  </w:p>
  <w:p w:rsidR="00734D32" w:rsidRPr="00B35135" w:rsidRDefault="004243EA" w:rsidP="00734D32">
    <w:pPr>
      <w:pStyle w:val="Pta"/>
      <w:jc w:val="center"/>
      <w:rPr>
        <w:color w:val="1F497D" w:themeColor="text2"/>
      </w:rPr>
    </w:pPr>
    <w:r w:rsidRPr="00B35135">
      <w:rPr>
        <w:color w:val="1F497D" w:themeColor="text2"/>
        <w:sz w:val="20"/>
        <w:szCs w:val="20"/>
      </w:rPr>
      <w:t xml:space="preserve">Bankové spojenie: Štátna pokladnica </w:t>
    </w:r>
    <w:r w:rsidRPr="00B35135">
      <w:rPr>
        <w:color w:val="1F497D" w:themeColor="text2"/>
        <w:sz w:val="20"/>
        <w:szCs w:val="20"/>
      </w:rPr>
      <w:sym w:font="Symbol" w:char="F0B7"/>
    </w:r>
    <w:r w:rsidRPr="00B35135">
      <w:rPr>
        <w:color w:val="1F497D" w:themeColor="text2"/>
        <w:sz w:val="20"/>
        <w:szCs w:val="20"/>
      </w:rPr>
      <w:t xml:space="preserve"> číslo účtu: SK85 8180 0000 0070 0028 7955                                                     IČO: 17336210 </w:t>
    </w:r>
    <w:r w:rsidRPr="00B35135">
      <w:rPr>
        <w:color w:val="1F497D" w:themeColor="text2"/>
        <w:sz w:val="20"/>
        <w:szCs w:val="20"/>
      </w:rPr>
      <w:sym w:font="Symbol" w:char="F0B7"/>
    </w:r>
    <w:r w:rsidRPr="00B35135">
      <w:rPr>
        <w:color w:val="1F497D" w:themeColor="text2"/>
        <w:sz w:val="20"/>
        <w:szCs w:val="20"/>
      </w:rPr>
      <w:t xml:space="preserve"> DIČ: 2020845827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1F497D" w:themeColor="text2"/>
      </w:rPr>
      <w:id w:val="1541007175"/>
      <w:docPartObj>
        <w:docPartGallery w:val="Page Numbers (Bottom of Page)"/>
        <w:docPartUnique/>
      </w:docPartObj>
    </w:sdtPr>
    <w:sdtEndPr/>
    <w:sdtContent>
      <w:p w:rsidR="00A130F6" w:rsidRPr="00E663DE" w:rsidRDefault="004243EA" w:rsidP="00A130F6">
        <w:pPr>
          <w:pStyle w:val="Pta"/>
          <w:jc w:val="center"/>
          <w:rPr>
            <w:rFonts w:ascii="Arial" w:hAnsi="Arial" w:cs="Arial"/>
            <w:color w:val="1F497D" w:themeColor="text2"/>
            <w:sz w:val="16"/>
            <w:szCs w:val="16"/>
          </w:rPr>
        </w:pPr>
        <w:r w:rsidRPr="00E663DE">
          <w:rPr>
            <w:rFonts w:ascii="Arial" w:hAnsi="Arial" w:cs="Arial"/>
            <w:b/>
            <w:bCs/>
            <w:color w:val="1F497D" w:themeColor="text2"/>
            <w:sz w:val="16"/>
            <w:szCs w:val="16"/>
          </w:rPr>
          <w:t>Záchranná zdravotná služba Bratislava</w:t>
        </w:r>
      </w:p>
      <w:p w:rsidR="00A130F6" w:rsidRPr="00E663DE" w:rsidRDefault="004243EA" w:rsidP="00A130F6">
        <w:pPr>
          <w:jc w:val="center"/>
          <w:rPr>
            <w:rFonts w:ascii="Arial" w:hAnsi="Arial" w:cs="Arial"/>
            <w:color w:val="1F497D" w:themeColor="text2"/>
            <w:sz w:val="16"/>
            <w:szCs w:val="16"/>
          </w:rPr>
        </w:pPr>
        <w:r w:rsidRPr="00E663DE">
          <w:rPr>
            <w:rFonts w:ascii="Arial" w:hAnsi="Arial" w:cs="Arial"/>
            <w:color w:val="1F497D" w:themeColor="text2"/>
            <w:sz w:val="16"/>
            <w:szCs w:val="16"/>
          </w:rPr>
          <w:t xml:space="preserve">Antolská 11 </w:t>
        </w:r>
        <w:r w:rsidRPr="00E663DE">
          <w:rPr>
            <w:rFonts w:ascii="Arial" w:hAnsi="Arial" w:cs="Arial"/>
            <w:b/>
            <w:bCs/>
            <w:color w:val="DEB814"/>
            <w:sz w:val="16"/>
            <w:szCs w:val="16"/>
          </w:rPr>
          <w:t>|</w:t>
        </w:r>
        <w:r w:rsidRPr="00E663DE">
          <w:rPr>
            <w:rFonts w:ascii="Arial" w:hAnsi="Arial" w:cs="Arial"/>
            <w:color w:val="1F497D" w:themeColor="text2"/>
            <w:sz w:val="16"/>
            <w:szCs w:val="16"/>
          </w:rPr>
          <w:t xml:space="preserve"> </w:t>
        </w:r>
        <w:proofErr w:type="spellStart"/>
        <w:r w:rsidRPr="00E663DE">
          <w:rPr>
            <w:rFonts w:ascii="Arial" w:hAnsi="Arial" w:cs="Arial"/>
            <w:color w:val="1F497D" w:themeColor="text2"/>
            <w:sz w:val="16"/>
            <w:szCs w:val="16"/>
          </w:rPr>
          <w:t>P.O.Box</w:t>
        </w:r>
        <w:proofErr w:type="spellEnd"/>
        <w:r w:rsidRPr="00E663DE">
          <w:rPr>
            <w:rFonts w:ascii="Arial" w:hAnsi="Arial" w:cs="Arial"/>
            <w:color w:val="1F497D" w:themeColor="text2"/>
            <w:sz w:val="16"/>
            <w:szCs w:val="16"/>
          </w:rPr>
          <w:t xml:space="preserve"> 15 </w:t>
        </w:r>
        <w:r w:rsidRPr="00E663DE">
          <w:rPr>
            <w:rFonts w:ascii="Arial" w:hAnsi="Arial" w:cs="Arial"/>
            <w:b/>
            <w:bCs/>
            <w:color w:val="DEB814"/>
            <w:sz w:val="16"/>
            <w:szCs w:val="16"/>
          </w:rPr>
          <w:t>|</w:t>
        </w:r>
        <w:r w:rsidRPr="00E663DE">
          <w:rPr>
            <w:rFonts w:ascii="Arial" w:hAnsi="Arial" w:cs="Arial"/>
            <w:color w:val="1F497D" w:themeColor="text2"/>
            <w:sz w:val="16"/>
            <w:szCs w:val="16"/>
          </w:rPr>
          <w:t xml:space="preserve"> 850 07  Bratislava 57 </w:t>
        </w:r>
        <w:r w:rsidRPr="00E663DE">
          <w:rPr>
            <w:rFonts w:ascii="Arial" w:hAnsi="Arial" w:cs="Arial"/>
            <w:b/>
            <w:bCs/>
            <w:color w:val="DEB814"/>
            <w:sz w:val="16"/>
            <w:szCs w:val="16"/>
          </w:rPr>
          <w:t>|</w:t>
        </w:r>
        <w:r w:rsidRPr="00E663DE">
          <w:rPr>
            <w:rFonts w:ascii="Arial" w:hAnsi="Arial" w:cs="Arial"/>
            <w:color w:val="1F497D" w:themeColor="text2"/>
            <w:sz w:val="16"/>
            <w:szCs w:val="16"/>
          </w:rPr>
          <w:t> IČO: 17 336</w:t>
        </w:r>
        <w:r>
          <w:rPr>
            <w:rFonts w:ascii="Arial" w:hAnsi="Arial" w:cs="Arial"/>
            <w:color w:val="1F497D" w:themeColor="text2"/>
            <w:sz w:val="16"/>
            <w:szCs w:val="16"/>
          </w:rPr>
          <w:t> </w:t>
        </w:r>
        <w:r w:rsidRPr="00E663DE">
          <w:rPr>
            <w:rFonts w:ascii="Arial" w:hAnsi="Arial" w:cs="Arial"/>
            <w:color w:val="1F497D" w:themeColor="text2"/>
            <w:sz w:val="16"/>
            <w:szCs w:val="16"/>
          </w:rPr>
          <w:t xml:space="preserve">210 </w:t>
        </w:r>
        <w:r w:rsidRPr="00E663DE">
          <w:rPr>
            <w:rFonts w:ascii="Arial" w:hAnsi="Arial" w:cs="Arial"/>
            <w:b/>
            <w:bCs/>
            <w:color w:val="DEB814"/>
            <w:sz w:val="16"/>
            <w:szCs w:val="16"/>
          </w:rPr>
          <w:t>|</w:t>
        </w:r>
        <w:r w:rsidRPr="00E663DE">
          <w:rPr>
            <w:rFonts w:ascii="Arial" w:hAnsi="Arial" w:cs="Arial"/>
            <w:color w:val="1F497D" w:themeColor="text2"/>
            <w:sz w:val="16"/>
            <w:szCs w:val="16"/>
          </w:rPr>
          <w:t> DIČ: 2020845827</w:t>
        </w:r>
      </w:p>
      <w:p w:rsidR="00A130F6" w:rsidRDefault="004243EA" w:rsidP="00A130F6">
        <w:pPr>
          <w:jc w:val="center"/>
          <w:rPr>
            <w:rFonts w:ascii="Arial" w:hAnsi="Arial" w:cs="Arial"/>
            <w:color w:val="1F497D" w:themeColor="text2"/>
            <w:sz w:val="16"/>
            <w:szCs w:val="16"/>
          </w:rPr>
        </w:pPr>
        <w:r w:rsidRPr="00E663DE">
          <w:rPr>
            <w:rFonts w:ascii="Arial" w:hAnsi="Arial" w:cs="Arial"/>
            <w:color w:val="1F497D" w:themeColor="text2"/>
            <w:sz w:val="16"/>
            <w:szCs w:val="16"/>
          </w:rPr>
          <w:t xml:space="preserve">Bankové spojenie: Štátna pokladnica </w:t>
        </w:r>
        <w:r w:rsidRPr="00E663DE">
          <w:rPr>
            <w:rFonts w:ascii="Arial" w:hAnsi="Arial" w:cs="Arial"/>
            <w:b/>
            <w:bCs/>
            <w:color w:val="DEB814"/>
            <w:sz w:val="16"/>
            <w:szCs w:val="16"/>
          </w:rPr>
          <w:t>|</w:t>
        </w:r>
        <w:r w:rsidRPr="00E663DE">
          <w:rPr>
            <w:rFonts w:ascii="Arial" w:hAnsi="Arial" w:cs="Arial"/>
            <w:color w:val="1F497D" w:themeColor="text2"/>
            <w:sz w:val="16"/>
            <w:szCs w:val="16"/>
          </w:rPr>
          <w:t xml:space="preserve"> číslo účtu: SK85 8180 0000 0070 0028 7955</w:t>
        </w:r>
      </w:p>
      <w:p w:rsidR="00A130F6" w:rsidRDefault="004243EA" w:rsidP="00A130F6">
        <w:pPr>
          <w:jc w:val="center"/>
          <w:rPr>
            <w:rFonts w:ascii="Arial" w:hAnsi="Arial" w:cs="Arial"/>
            <w:color w:val="1F497D" w:themeColor="text2"/>
            <w:sz w:val="16"/>
            <w:szCs w:val="16"/>
          </w:rPr>
        </w:pPr>
        <w:r w:rsidRPr="00E663DE">
          <w:rPr>
            <w:rFonts w:ascii="Arial" w:hAnsi="Arial" w:cs="Arial"/>
            <w:color w:val="1F497D" w:themeColor="text2"/>
            <w:sz w:val="16"/>
            <w:szCs w:val="16"/>
          </w:rPr>
          <w:t>Telefón:</w:t>
        </w:r>
        <w:r>
          <w:rPr>
            <w:rFonts w:ascii="Arial" w:hAnsi="Arial" w:cs="Arial"/>
            <w:color w:val="1F497D" w:themeColor="text2"/>
            <w:sz w:val="16"/>
            <w:szCs w:val="16"/>
          </w:rPr>
          <w:t xml:space="preserve"> +421 </w:t>
        </w:r>
        <w:r w:rsidRPr="00E663DE">
          <w:rPr>
            <w:rFonts w:ascii="Arial" w:hAnsi="Arial" w:cs="Arial"/>
            <w:color w:val="1F497D" w:themeColor="text2"/>
            <w:sz w:val="16"/>
            <w:szCs w:val="16"/>
          </w:rPr>
          <w:t xml:space="preserve">2 6820 6111 </w:t>
        </w:r>
        <w:r w:rsidRPr="00E663DE">
          <w:rPr>
            <w:rFonts w:ascii="Arial" w:hAnsi="Arial" w:cs="Arial"/>
            <w:b/>
            <w:bCs/>
            <w:color w:val="DEB814"/>
            <w:sz w:val="16"/>
            <w:szCs w:val="16"/>
          </w:rPr>
          <w:t>|</w:t>
        </w:r>
        <w:r w:rsidRPr="00E663DE">
          <w:rPr>
            <w:rFonts w:ascii="Arial" w:hAnsi="Arial" w:cs="Arial"/>
            <w:color w:val="1F497D" w:themeColor="text2"/>
            <w:sz w:val="16"/>
            <w:szCs w:val="16"/>
          </w:rPr>
          <w:t xml:space="preserve"> zachrana@emergency-ba.sk</w:t>
        </w:r>
      </w:p>
      <w:p w:rsidR="00A130F6" w:rsidRPr="00F86D26" w:rsidRDefault="004243EA" w:rsidP="00A130F6">
        <w:pPr>
          <w:jc w:val="center"/>
          <w:rPr>
            <w:rFonts w:ascii="Arial" w:hAnsi="Arial" w:cs="Arial"/>
            <w:color w:val="1F497D" w:themeColor="text2"/>
            <w:sz w:val="16"/>
            <w:szCs w:val="16"/>
          </w:rPr>
        </w:pPr>
        <w:proofErr w:type="spellStart"/>
        <w:r w:rsidRPr="004F13DA">
          <w:rPr>
            <w:rFonts w:ascii="Arial" w:hAnsi="Arial" w:cs="Arial"/>
            <w:b/>
            <w:bCs/>
            <w:color w:val="1F497D" w:themeColor="text2"/>
            <w:sz w:val="16"/>
            <w:szCs w:val="16"/>
          </w:rPr>
          <w:t>www.emergency-ba.sk</w:t>
        </w:r>
        <w:proofErr w:type="spellEnd"/>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90C" w:rsidRDefault="0095290C">
      <w:r>
        <w:separator/>
      </w:r>
    </w:p>
  </w:footnote>
  <w:footnote w:type="continuationSeparator" w:id="0">
    <w:p w:rsidR="0095290C" w:rsidRDefault="009529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D32" w:rsidRDefault="004243EA">
    <w:pPr>
      <w:pStyle w:val="Hlavika"/>
    </w:pPr>
    <w:r>
      <w:rPr>
        <w:rFonts w:ascii="Arial Narrow" w:hAnsi="Arial Narrow"/>
        <w:i/>
        <w:noProof/>
        <w:color w:val="333399"/>
        <w:sz w:val="16"/>
        <w:szCs w:val="16"/>
      </w:rPr>
      <w:drawing>
        <wp:inline distT="0" distB="0" distL="0" distR="0" wp14:anchorId="0EAF29AE" wp14:editId="70DEBCEB">
          <wp:extent cx="6076950" cy="1178539"/>
          <wp:effectExtent l="0" t="0" r="0" b="3175"/>
          <wp:docPr id="1239186018" name="Obrázok 1239186018"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ok 3" descr="Obrázok, na ktorom je text&#10;&#10;Automaticky generovaný popis"/>
                  <pic:cNvPicPr/>
                </pic:nvPicPr>
                <pic:blipFill>
                  <a:blip r:embed="rId1">
                    <a:extLst>
                      <a:ext uri="{28A0092B-C50C-407E-A947-70E740481C1C}">
                        <a14:useLocalDpi xmlns:a14="http://schemas.microsoft.com/office/drawing/2010/main" val="0"/>
                      </a:ext>
                    </a:extLst>
                  </a:blip>
                  <a:stretch>
                    <a:fillRect/>
                  </a:stretch>
                </pic:blipFill>
                <pic:spPr>
                  <a:xfrm>
                    <a:off x="0" y="0"/>
                    <a:ext cx="6196722" cy="1201767"/>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465" w:rsidRPr="001A02A0" w:rsidRDefault="004243EA" w:rsidP="00B35135">
    <w:pPr>
      <w:pStyle w:val="Hlavika"/>
      <w:tabs>
        <w:tab w:val="clear" w:pos="4536"/>
        <w:tab w:val="clear" w:pos="9072"/>
      </w:tabs>
      <w:spacing w:before="100" w:beforeAutospacing="1" w:line="360" w:lineRule="auto"/>
      <w:jc w:val="center"/>
      <w:rPr>
        <w:rFonts w:ascii="Arial Narrow" w:hAnsi="Arial Narrow"/>
        <w:i/>
        <w:color w:val="333399"/>
        <w:sz w:val="16"/>
        <w:szCs w:val="16"/>
      </w:rPr>
    </w:pPr>
    <w:r>
      <w:rPr>
        <w:rFonts w:ascii="Arial Narrow" w:hAnsi="Arial Narrow"/>
        <w:i/>
        <w:noProof/>
        <w:color w:val="333399"/>
        <w:sz w:val="16"/>
        <w:szCs w:val="16"/>
      </w:rPr>
      <w:drawing>
        <wp:inline distT="0" distB="0" distL="0" distR="0" wp14:anchorId="1D9EF03D" wp14:editId="757309F5">
          <wp:extent cx="6076950" cy="1178539"/>
          <wp:effectExtent l="0" t="0" r="0" b="3175"/>
          <wp:docPr id="19372788" name="Obrázok 19372788"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ok 3" descr="Obrázok, na ktorom je text&#10;&#10;Automaticky generovaný popis"/>
                  <pic:cNvPicPr/>
                </pic:nvPicPr>
                <pic:blipFill>
                  <a:blip r:embed="rId1">
                    <a:extLst>
                      <a:ext uri="{28A0092B-C50C-407E-A947-70E740481C1C}">
                        <a14:useLocalDpi xmlns:a14="http://schemas.microsoft.com/office/drawing/2010/main" val="0"/>
                      </a:ext>
                    </a:extLst>
                  </a:blip>
                  <a:stretch>
                    <a:fillRect/>
                  </a:stretch>
                </pic:blipFill>
                <pic:spPr>
                  <a:xfrm>
                    <a:off x="0" y="0"/>
                    <a:ext cx="6196722" cy="120176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26E25"/>
    <w:multiLevelType w:val="hybridMultilevel"/>
    <w:tmpl w:val="1F86C4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163519C9"/>
    <w:multiLevelType w:val="hybridMultilevel"/>
    <w:tmpl w:val="26501F80"/>
    <w:lvl w:ilvl="0" w:tplc="86E8151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1A014A0F"/>
    <w:multiLevelType w:val="hybridMultilevel"/>
    <w:tmpl w:val="D12E5B5C"/>
    <w:lvl w:ilvl="0" w:tplc="A6A6C5C8">
      <w:start w:val="1"/>
      <w:numFmt w:val="decimal"/>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4A2B13B4"/>
    <w:multiLevelType w:val="hybridMultilevel"/>
    <w:tmpl w:val="B61CD2E2"/>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3EA"/>
    <w:rsid w:val="000D591A"/>
    <w:rsid w:val="004243EA"/>
    <w:rsid w:val="00932D37"/>
    <w:rsid w:val="0095290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243EA"/>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4243EA"/>
    <w:pPr>
      <w:tabs>
        <w:tab w:val="center" w:pos="4536"/>
        <w:tab w:val="right" w:pos="9072"/>
      </w:tabs>
    </w:pPr>
  </w:style>
  <w:style w:type="character" w:customStyle="1" w:styleId="HlavikaChar">
    <w:name w:val="Hlavička Char"/>
    <w:basedOn w:val="Predvolenpsmoodseku"/>
    <w:link w:val="Hlavika"/>
    <w:rsid w:val="004243EA"/>
    <w:rPr>
      <w:rFonts w:ascii="Times New Roman" w:eastAsia="Times New Roman" w:hAnsi="Times New Roman" w:cs="Times New Roman"/>
      <w:sz w:val="24"/>
      <w:szCs w:val="24"/>
      <w:lang w:eastAsia="sk-SK"/>
    </w:rPr>
  </w:style>
  <w:style w:type="paragraph" w:styleId="Pta">
    <w:name w:val="footer"/>
    <w:basedOn w:val="Normlny"/>
    <w:link w:val="PtaChar"/>
    <w:rsid w:val="004243EA"/>
    <w:pPr>
      <w:tabs>
        <w:tab w:val="center" w:pos="4536"/>
        <w:tab w:val="right" w:pos="9072"/>
      </w:tabs>
    </w:pPr>
  </w:style>
  <w:style w:type="character" w:customStyle="1" w:styleId="PtaChar">
    <w:name w:val="Päta Char"/>
    <w:basedOn w:val="Predvolenpsmoodseku"/>
    <w:link w:val="Pta"/>
    <w:rsid w:val="004243EA"/>
    <w:rPr>
      <w:rFonts w:ascii="Times New Roman" w:eastAsia="Times New Roman" w:hAnsi="Times New Roman" w:cs="Times New Roman"/>
      <w:sz w:val="24"/>
      <w:szCs w:val="24"/>
      <w:lang w:eastAsia="sk-SK"/>
    </w:rPr>
  </w:style>
  <w:style w:type="paragraph" w:styleId="Odsekzoznamu">
    <w:name w:val="List Paragraph"/>
    <w:basedOn w:val="Normlny"/>
    <w:uiPriority w:val="34"/>
    <w:qFormat/>
    <w:rsid w:val="004243EA"/>
    <w:pPr>
      <w:ind w:left="720"/>
      <w:contextualSpacing/>
    </w:pPr>
  </w:style>
  <w:style w:type="character" w:styleId="Hypertextovprepojenie">
    <w:name w:val="Hyperlink"/>
    <w:basedOn w:val="Predvolenpsmoodseku"/>
    <w:uiPriority w:val="99"/>
    <w:unhideWhenUsed/>
    <w:rsid w:val="004243EA"/>
    <w:rPr>
      <w:color w:val="0000FF"/>
      <w:u w:val="single"/>
    </w:rPr>
  </w:style>
  <w:style w:type="paragraph" w:styleId="Textbubliny">
    <w:name w:val="Balloon Text"/>
    <w:basedOn w:val="Normlny"/>
    <w:link w:val="TextbublinyChar"/>
    <w:uiPriority w:val="99"/>
    <w:semiHidden/>
    <w:unhideWhenUsed/>
    <w:rsid w:val="004243EA"/>
    <w:rPr>
      <w:rFonts w:ascii="Tahoma" w:hAnsi="Tahoma" w:cs="Tahoma"/>
      <w:sz w:val="16"/>
      <w:szCs w:val="16"/>
    </w:rPr>
  </w:style>
  <w:style w:type="character" w:customStyle="1" w:styleId="TextbublinyChar">
    <w:name w:val="Text bubliny Char"/>
    <w:basedOn w:val="Predvolenpsmoodseku"/>
    <w:link w:val="Textbubliny"/>
    <w:uiPriority w:val="99"/>
    <w:semiHidden/>
    <w:rsid w:val="004243EA"/>
    <w:rPr>
      <w:rFonts w:ascii="Tahoma" w:eastAsia="Times New Roman" w:hAnsi="Tahoma" w:cs="Tahoma"/>
      <w:sz w:val="16"/>
      <w:szCs w:val="16"/>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243EA"/>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4243EA"/>
    <w:pPr>
      <w:tabs>
        <w:tab w:val="center" w:pos="4536"/>
        <w:tab w:val="right" w:pos="9072"/>
      </w:tabs>
    </w:pPr>
  </w:style>
  <w:style w:type="character" w:customStyle="1" w:styleId="HlavikaChar">
    <w:name w:val="Hlavička Char"/>
    <w:basedOn w:val="Predvolenpsmoodseku"/>
    <w:link w:val="Hlavika"/>
    <w:rsid w:val="004243EA"/>
    <w:rPr>
      <w:rFonts w:ascii="Times New Roman" w:eastAsia="Times New Roman" w:hAnsi="Times New Roman" w:cs="Times New Roman"/>
      <w:sz w:val="24"/>
      <w:szCs w:val="24"/>
      <w:lang w:eastAsia="sk-SK"/>
    </w:rPr>
  </w:style>
  <w:style w:type="paragraph" w:styleId="Pta">
    <w:name w:val="footer"/>
    <w:basedOn w:val="Normlny"/>
    <w:link w:val="PtaChar"/>
    <w:rsid w:val="004243EA"/>
    <w:pPr>
      <w:tabs>
        <w:tab w:val="center" w:pos="4536"/>
        <w:tab w:val="right" w:pos="9072"/>
      </w:tabs>
    </w:pPr>
  </w:style>
  <w:style w:type="character" w:customStyle="1" w:styleId="PtaChar">
    <w:name w:val="Päta Char"/>
    <w:basedOn w:val="Predvolenpsmoodseku"/>
    <w:link w:val="Pta"/>
    <w:rsid w:val="004243EA"/>
    <w:rPr>
      <w:rFonts w:ascii="Times New Roman" w:eastAsia="Times New Roman" w:hAnsi="Times New Roman" w:cs="Times New Roman"/>
      <w:sz w:val="24"/>
      <w:szCs w:val="24"/>
      <w:lang w:eastAsia="sk-SK"/>
    </w:rPr>
  </w:style>
  <w:style w:type="paragraph" w:styleId="Odsekzoznamu">
    <w:name w:val="List Paragraph"/>
    <w:basedOn w:val="Normlny"/>
    <w:uiPriority w:val="34"/>
    <w:qFormat/>
    <w:rsid w:val="004243EA"/>
    <w:pPr>
      <w:ind w:left="720"/>
      <w:contextualSpacing/>
    </w:pPr>
  </w:style>
  <w:style w:type="character" w:styleId="Hypertextovprepojenie">
    <w:name w:val="Hyperlink"/>
    <w:basedOn w:val="Predvolenpsmoodseku"/>
    <w:uiPriority w:val="99"/>
    <w:unhideWhenUsed/>
    <w:rsid w:val="004243EA"/>
    <w:rPr>
      <w:color w:val="0000FF"/>
      <w:u w:val="single"/>
    </w:rPr>
  </w:style>
  <w:style w:type="paragraph" w:styleId="Textbubliny">
    <w:name w:val="Balloon Text"/>
    <w:basedOn w:val="Normlny"/>
    <w:link w:val="TextbublinyChar"/>
    <w:uiPriority w:val="99"/>
    <w:semiHidden/>
    <w:unhideWhenUsed/>
    <w:rsid w:val="004243EA"/>
    <w:rPr>
      <w:rFonts w:ascii="Tahoma" w:hAnsi="Tahoma" w:cs="Tahoma"/>
      <w:sz w:val="16"/>
      <w:szCs w:val="16"/>
    </w:rPr>
  </w:style>
  <w:style w:type="character" w:customStyle="1" w:styleId="TextbublinyChar">
    <w:name w:val="Text bubliny Char"/>
    <w:basedOn w:val="Predvolenpsmoodseku"/>
    <w:link w:val="Textbubliny"/>
    <w:uiPriority w:val="99"/>
    <w:semiHidden/>
    <w:rsid w:val="004243EA"/>
    <w:rPr>
      <w:rFonts w:ascii="Tahoma" w:eastAsia="Times New Roman" w:hAnsi="Tahoma" w:cs="Tahoma"/>
      <w:sz w:val="16"/>
      <w:szCs w:val="16"/>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975</Words>
  <Characters>5564</Characters>
  <Application>Microsoft Office Word</Application>
  <DocSecurity>0</DocSecurity>
  <Lines>46</Lines>
  <Paragraphs>13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Kanóc</dc:creator>
  <cp:lastModifiedBy>Alexander Kanóc</cp:lastModifiedBy>
  <cp:revision>2</cp:revision>
  <dcterms:created xsi:type="dcterms:W3CDTF">2024-12-04T06:31:00Z</dcterms:created>
  <dcterms:modified xsi:type="dcterms:W3CDTF">2025-01-22T20:40:00Z</dcterms:modified>
</cp:coreProperties>
</file>