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39A7C" w14:textId="005A5885" w:rsidR="00072956" w:rsidRPr="00072956" w:rsidRDefault="00072956" w:rsidP="00072956">
      <w:pPr>
        <w:jc w:val="right"/>
        <w:rPr>
          <w:rFonts w:ascii="Garamond" w:hAnsi="Garamond"/>
          <w:b/>
          <w:bCs/>
          <w:sz w:val="20"/>
          <w:szCs w:val="20"/>
        </w:rPr>
      </w:pPr>
      <w:r w:rsidRPr="00072956">
        <w:rPr>
          <w:rFonts w:ascii="Garamond" w:hAnsi="Garamond"/>
          <w:b/>
          <w:bCs/>
          <w:sz w:val="20"/>
          <w:szCs w:val="20"/>
        </w:rPr>
        <w:t>Príloha č.1</w:t>
      </w:r>
    </w:p>
    <w:p w14:paraId="3FB4642D" w14:textId="77777777" w:rsidR="00072956" w:rsidRDefault="00072956" w:rsidP="00072956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298BEFDA" w14:textId="77777777" w:rsidR="00072956" w:rsidRDefault="00072956" w:rsidP="00072956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1330DE74" w14:textId="3522B794" w:rsidR="00072956" w:rsidRPr="00072956" w:rsidRDefault="00072956" w:rsidP="00072956">
      <w:pPr>
        <w:jc w:val="center"/>
        <w:rPr>
          <w:rFonts w:ascii="Garamond" w:hAnsi="Garamond"/>
          <w:b/>
          <w:bCs/>
          <w:sz w:val="24"/>
          <w:szCs w:val="24"/>
        </w:rPr>
      </w:pPr>
      <w:r w:rsidRPr="00072956">
        <w:rPr>
          <w:rFonts w:ascii="Garamond" w:hAnsi="Garamond"/>
          <w:b/>
          <w:bCs/>
          <w:sz w:val="24"/>
          <w:szCs w:val="24"/>
        </w:rPr>
        <w:t>Opis/technická špecifikáci</w:t>
      </w:r>
      <w:r>
        <w:rPr>
          <w:rFonts w:ascii="Garamond" w:hAnsi="Garamond"/>
          <w:b/>
          <w:bCs/>
          <w:sz w:val="24"/>
          <w:szCs w:val="24"/>
        </w:rPr>
        <w:t>a</w:t>
      </w:r>
    </w:p>
    <w:p w14:paraId="31D3A0D3" w14:textId="77777777" w:rsidR="00072956" w:rsidRDefault="00072956"/>
    <w:p w14:paraId="3F9FB8B3" w14:textId="1DBBFA51" w:rsidR="00072956" w:rsidRPr="00072956" w:rsidRDefault="00072956" w:rsidP="00072956">
      <w:pPr>
        <w:rPr>
          <w:rFonts w:ascii="Garamond" w:hAnsi="Garamond" w:cs="Arial"/>
        </w:rPr>
      </w:pPr>
      <w:r>
        <w:rPr>
          <w:rFonts w:ascii="Garamond" w:hAnsi="Garamond" w:cs="Arial"/>
        </w:rPr>
        <w:t>Predmetom zákazky je z</w:t>
      </w:r>
      <w:r w:rsidRPr="00072956">
        <w:rPr>
          <w:rFonts w:ascii="Garamond" w:hAnsi="Garamond" w:cs="Arial"/>
        </w:rPr>
        <w:t>abezpečenie úpravy geometrickej polohy koľají podbíjaním otvoreného koľajového zvršku, odstránenie miestnych</w:t>
      </w:r>
      <w:r w:rsidRPr="00A15264">
        <w:rPr>
          <w:rFonts w:ascii="Garamond" w:hAnsi="Garamond" w:cs="Arial"/>
          <w:sz w:val="20"/>
          <w:szCs w:val="20"/>
        </w:rPr>
        <w:t xml:space="preserve"> </w:t>
      </w:r>
      <w:r w:rsidRPr="00072956">
        <w:rPr>
          <w:rFonts w:ascii="Garamond" w:hAnsi="Garamond" w:cs="Arial"/>
        </w:rPr>
        <w:t xml:space="preserve">porúch v geometrickej polohe koľají za účelom zabezpečenia bezpečnosti, prevádzkovej rýchlosti električiek, technického stavu koľajové zvršku na Račianskej </w:t>
      </w:r>
      <w:proofErr w:type="spellStart"/>
      <w:r w:rsidRPr="00072956">
        <w:rPr>
          <w:rFonts w:ascii="Garamond" w:hAnsi="Garamond" w:cs="Arial"/>
        </w:rPr>
        <w:t>radiále</w:t>
      </w:r>
      <w:proofErr w:type="spellEnd"/>
      <w:r w:rsidRPr="00072956">
        <w:rPr>
          <w:rFonts w:ascii="Garamond" w:hAnsi="Garamond" w:cs="Arial"/>
        </w:rPr>
        <w:t xml:space="preserve">. Práce sú vyžadované vzhľadom na porušenú geometrickú polohu koľaje na račianskej </w:t>
      </w:r>
      <w:proofErr w:type="spellStart"/>
      <w:r w:rsidRPr="00072956">
        <w:rPr>
          <w:rFonts w:ascii="Garamond" w:hAnsi="Garamond" w:cs="Arial"/>
        </w:rPr>
        <w:t>radiále</w:t>
      </w:r>
      <w:proofErr w:type="spellEnd"/>
      <w:r w:rsidRPr="00072956">
        <w:rPr>
          <w:rFonts w:ascii="Garamond" w:hAnsi="Garamond" w:cs="Arial"/>
        </w:rPr>
        <w:t>.</w:t>
      </w:r>
    </w:p>
    <w:p w14:paraId="6D7D8277" w14:textId="77777777" w:rsidR="00072956" w:rsidRPr="00072956" w:rsidRDefault="00072956" w:rsidP="00072956">
      <w:pPr>
        <w:rPr>
          <w:rFonts w:ascii="Garamond" w:hAnsi="Garamond" w:cs="Arial"/>
        </w:rPr>
      </w:pPr>
      <w:r w:rsidRPr="00072956">
        <w:rPr>
          <w:rFonts w:ascii="Garamond" w:hAnsi="Garamond" w:cs="Arial"/>
        </w:rPr>
        <w:t xml:space="preserve">Úprava geometrickej polohy otvoreného koľajového zvršku podbitím automatickou strojnou podbíjačkou koľajníc s  grafickým výstupom po úprave koľají. Dodávateľ zabezpečí úpravu polohy koľajových pásov otvoreného koľajového zvršku tvoreného zo </w:t>
      </w:r>
      <w:proofErr w:type="spellStart"/>
      <w:r w:rsidRPr="00072956">
        <w:rPr>
          <w:rFonts w:ascii="Garamond" w:hAnsi="Garamond" w:cs="Arial"/>
        </w:rPr>
        <w:t>žlabkových</w:t>
      </w:r>
      <w:proofErr w:type="spellEnd"/>
      <w:r w:rsidRPr="00072956">
        <w:rPr>
          <w:rFonts w:ascii="Garamond" w:hAnsi="Garamond" w:cs="Arial"/>
        </w:rPr>
        <w:t xml:space="preserve"> koľajníc tvaru NT1, NT3, ako aj hlavových koľajníc tipu 49 E1 upevnených na drevených, resp. betónových podvaloch s rozchodom 1000 mm. Práce vykonávané na základe technickej projektovej dokumentácie a pokynov objednávateľa s doložením výstupného protokolu s grafickým výstupom  </w:t>
      </w:r>
      <w:proofErr w:type="spellStart"/>
      <w:r w:rsidRPr="00072956">
        <w:rPr>
          <w:rFonts w:ascii="Garamond" w:hAnsi="Garamond" w:cs="Arial"/>
        </w:rPr>
        <w:t>podbíjacieho</w:t>
      </w:r>
      <w:proofErr w:type="spellEnd"/>
      <w:r w:rsidRPr="00072956">
        <w:rPr>
          <w:rFonts w:ascii="Garamond" w:hAnsi="Garamond" w:cs="Arial"/>
        </w:rPr>
        <w:t xml:space="preserve"> stroja definujúcim aktuálnu polohu na konkrétnom mieste upravovanej trate pre jednotlivé podbitia s dodržaním platných predpisov pre výslednú geometrickú polohu koľaje s toleranciou do 3 mm pre vzájomnú polohu koľajnicových pásov.</w:t>
      </w:r>
    </w:p>
    <w:p w14:paraId="03030E76" w14:textId="77777777" w:rsidR="00072956" w:rsidRPr="00072956" w:rsidRDefault="00072956" w:rsidP="00072956">
      <w:pPr>
        <w:autoSpaceDE w:val="0"/>
        <w:autoSpaceDN w:val="0"/>
        <w:adjustRightInd w:val="0"/>
        <w:rPr>
          <w:rFonts w:ascii="Garamond" w:hAnsi="Garamond" w:cs="Tahoma"/>
        </w:rPr>
      </w:pPr>
      <w:r w:rsidRPr="00072956">
        <w:rPr>
          <w:rFonts w:ascii="Garamond" w:hAnsi="Garamond" w:cs="Tahoma"/>
        </w:rPr>
        <w:t xml:space="preserve">Dodávateľ zabezpečí na </w:t>
      </w:r>
      <w:proofErr w:type="spellStart"/>
      <w:r w:rsidRPr="00072956">
        <w:rPr>
          <w:rFonts w:ascii="Garamond" w:hAnsi="Garamond" w:cs="Tahoma"/>
        </w:rPr>
        <w:t>vlástné</w:t>
      </w:r>
      <w:proofErr w:type="spellEnd"/>
      <w:r w:rsidRPr="00072956">
        <w:rPr>
          <w:rFonts w:ascii="Garamond" w:hAnsi="Garamond" w:cs="Tahoma"/>
        </w:rPr>
        <w:t xml:space="preserve"> náklady prepravu zariadení na pracovisko v rámci siete električkových tratí, kontrolu ako aj </w:t>
      </w:r>
      <w:proofErr w:type="spellStart"/>
      <w:r w:rsidRPr="00072956">
        <w:rPr>
          <w:rFonts w:ascii="Garamond" w:hAnsi="Garamond" w:cs="Tahoma"/>
        </w:rPr>
        <w:t>doržiavanie</w:t>
      </w:r>
      <w:proofErr w:type="spellEnd"/>
      <w:r w:rsidRPr="00072956">
        <w:rPr>
          <w:rFonts w:ascii="Garamond" w:hAnsi="Garamond" w:cs="Tahoma"/>
        </w:rPr>
        <w:t xml:space="preserve"> bezpečnosti pri práci. Práce budú vykonávané podľa pokynov objednávateľa, a to , v plánovanom termíne 18. – 20.4.2025  celodennej výluke električkovej dopravy v celkovom maximálnom objeme vykonaných prác 7900 m na jedno podbitie. V prípade, že práce nebudú vykonané, respektíve ukončené v plánovanom termíne a celodennej výluky, budú vykonané počas nočnej výluky električkovej dopravy.</w:t>
      </w:r>
    </w:p>
    <w:p w14:paraId="4DDEE849" w14:textId="77777777" w:rsidR="00072956" w:rsidRDefault="00072956"/>
    <w:tbl>
      <w:tblPr>
        <w:tblpPr w:leftFromText="141" w:rightFromText="141" w:vertAnchor="text" w:horzAnchor="margin" w:tblpXSpec="center" w:tblpY="307"/>
        <w:tblW w:w="66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4410"/>
        <w:gridCol w:w="1559"/>
      </w:tblGrid>
      <w:tr w:rsidR="00072956" w14:paraId="2B199823" w14:textId="77777777" w:rsidTr="00072956">
        <w:trPr>
          <w:trHeight w:val="943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AAAC17" w14:textId="77777777" w:rsidR="00072956" w:rsidRDefault="00072956" w:rsidP="00072956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D1C9" w14:textId="77777777" w:rsidR="00072956" w:rsidRPr="00541BE3" w:rsidRDefault="00072956" w:rsidP="0007295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541BE3">
              <w:rPr>
                <w:rFonts w:ascii="Arial" w:hAnsi="Arial" w:cs="Arial"/>
                <w:b/>
                <w:bCs/>
                <w:sz w:val="18"/>
                <w:szCs w:val="18"/>
              </w:rPr>
              <w:t>Názov položky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B4E749" w14:textId="77777777" w:rsidR="00072956" w:rsidRPr="00541BE3" w:rsidRDefault="00072956" w:rsidP="0007295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541BE3">
              <w:rPr>
                <w:rFonts w:ascii="Arial" w:hAnsi="Arial" w:cs="Arial"/>
                <w:b/>
                <w:bCs/>
                <w:sz w:val="18"/>
                <w:szCs w:val="18"/>
              </w:rPr>
              <w:t>Predpokladaný objem /</w:t>
            </w:r>
            <w:proofErr w:type="spellStart"/>
            <w:r w:rsidRPr="00541BE3">
              <w:rPr>
                <w:rFonts w:ascii="Arial" w:hAnsi="Arial" w:cs="Arial"/>
                <w:b/>
                <w:bCs/>
                <w:sz w:val="18"/>
                <w:szCs w:val="18"/>
              </w:rPr>
              <w:t>bm</w:t>
            </w:r>
            <w:proofErr w:type="spellEnd"/>
            <w:r w:rsidRPr="00541BE3">
              <w:rPr>
                <w:rFonts w:ascii="Arial" w:hAnsi="Arial" w:cs="Arial"/>
                <w:b/>
                <w:bCs/>
                <w:sz w:val="18"/>
                <w:szCs w:val="18"/>
              </w:rPr>
              <w:t>, ks/</w:t>
            </w:r>
          </w:p>
        </w:tc>
      </w:tr>
      <w:tr w:rsidR="00072956" w14:paraId="7A167DA9" w14:textId="77777777" w:rsidTr="00072956">
        <w:trPr>
          <w:trHeight w:val="465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4E89" w14:textId="77777777" w:rsidR="00072956" w:rsidRPr="00541BE3" w:rsidRDefault="00072956" w:rsidP="0007295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41BE3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7752" w14:textId="4E7B6850" w:rsidR="00072956" w:rsidRPr="000361B3" w:rsidRDefault="00072956" w:rsidP="000729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2D2C32"/>
                <w:sz w:val="20"/>
                <w:szCs w:val="20"/>
              </w:rPr>
            </w:pPr>
            <w:r w:rsidRPr="00BE509D">
              <w:rPr>
                <w:rFonts w:ascii="Arial" w:hAnsi="Arial" w:cs="Arial"/>
                <w:sz w:val="20"/>
                <w:szCs w:val="20"/>
              </w:rPr>
              <w:t xml:space="preserve">Úprava geometrickej polohy jednokoľajne - bez prevozu do depa </w:t>
            </w:r>
            <w:r w:rsidRPr="00BE509D">
              <w:rPr>
                <w:rFonts w:ascii="Arial" w:hAnsi="Arial" w:cs="Arial"/>
                <w:iCs/>
                <w:color w:val="48484D"/>
                <w:sz w:val="20"/>
                <w:szCs w:val="20"/>
              </w:rPr>
              <w:t>(Krasňany, Jurajov dvor)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C148E7" w14:textId="77777777" w:rsidR="00072956" w:rsidRPr="008A6EA7" w:rsidRDefault="00072956" w:rsidP="0007295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6EA7">
              <w:rPr>
                <w:rFonts w:ascii="Arial" w:eastAsia="Calibri" w:hAnsi="Arial" w:cs="Arial"/>
                <w:sz w:val="18"/>
                <w:szCs w:val="18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>9</w:t>
            </w:r>
            <w:r w:rsidRPr="008A6EA7">
              <w:rPr>
                <w:rFonts w:ascii="Arial" w:eastAsia="Calibri" w:hAnsi="Arial" w:cs="Arial"/>
                <w:sz w:val="18"/>
                <w:szCs w:val="18"/>
              </w:rPr>
              <w:t>00 m</w:t>
            </w:r>
          </w:p>
        </w:tc>
      </w:tr>
      <w:tr w:rsidR="00072956" w14:paraId="2F07B961" w14:textId="77777777" w:rsidTr="00072956">
        <w:trPr>
          <w:trHeight w:val="465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C1FE" w14:textId="77777777" w:rsidR="00072956" w:rsidRPr="00541BE3" w:rsidRDefault="00072956" w:rsidP="00072956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541BE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20204" w14:textId="77777777" w:rsidR="00072956" w:rsidRPr="00BE509D" w:rsidRDefault="00072956" w:rsidP="000729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2D2C32"/>
                <w:sz w:val="20"/>
                <w:szCs w:val="20"/>
              </w:rPr>
            </w:pPr>
            <w:r w:rsidRPr="00BE509D">
              <w:rPr>
                <w:rFonts w:ascii="Arial" w:hAnsi="Arial" w:cs="Arial"/>
                <w:iCs/>
                <w:color w:val="2D2C32"/>
                <w:sz w:val="20"/>
                <w:szCs w:val="20"/>
              </w:rPr>
              <w:t xml:space="preserve">Preprava </w:t>
            </w:r>
            <w:proofErr w:type="spellStart"/>
            <w:r w:rsidRPr="00BE509D">
              <w:rPr>
                <w:rFonts w:ascii="Arial" w:hAnsi="Arial" w:cs="Arial"/>
                <w:iCs/>
                <w:color w:val="2D2C32"/>
                <w:sz w:val="20"/>
                <w:szCs w:val="20"/>
              </w:rPr>
              <w:t>podbíjacieho</w:t>
            </w:r>
            <w:proofErr w:type="spellEnd"/>
            <w:r w:rsidRPr="00BE509D">
              <w:rPr>
                <w:rFonts w:ascii="Arial" w:hAnsi="Arial" w:cs="Arial"/>
                <w:iCs/>
                <w:color w:val="2D2C32"/>
                <w:sz w:val="20"/>
                <w:szCs w:val="20"/>
              </w:rPr>
              <w:t xml:space="preserve"> stroja</w:t>
            </w:r>
            <w:r w:rsidRPr="00BE509D">
              <w:rPr>
                <w:rFonts w:ascii="Arial" w:hAnsi="Arial" w:cs="Arial"/>
                <w:iCs/>
                <w:color w:val="48484D"/>
                <w:sz w:val="20"/>
                <w:szCs w:val="20"/>
              </w:rPr>
              <w:t xml:space="preserve"> do depa (Krasňany, Jurajov dvor)</w:t>
            </w:r>
            <w:r w:rsidRPr="00BE509D">
              <w:rPr>
                <w:rFonts w:ascii="Arial" w:hAnsi="Arial" w:cs="Arial"/>
                <w:iCs/>
                <w:color w:val="2D2C32"/>
                <w:sz w:val="20"/>
                <w:szCs w:val="20"/>
              </w:rPr>
              <w:t>, vrátane naloženia a zloženia</w:t>
            </w:r>
            <w:r w:rsidRPr="00BE509D">
              <w:rPr>
                <w:rFonts w:ascii="Arial" w:hAnsi="Arial" w:cs="Arial"/>
                <w:iCs/>
                <w:color w:val="48484D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DB43E00" w14:textId="77777777" w:rsidR="00072956" w:rsidRPr="008A6EA7" w:rsidRDefault="00072956" w:rsidP="00072956">
            <w:pPr>
              <w:spacing w:after="0" w:line="240" w:lineRule="auto"/>
              <w:rPr>
                <w:rFonts w:ascii="Arial" w:eastAsia="Calibri" w:hAnsi="Arial" w:cs="Arial"/>
                <w:color w:val="2D2C32"/>
                <w:sz w:val="18"/>
                <w:szCs w:val="18"/>
              </w:rPr>
            </w:pPr>
            <w:r w:rsidRPr="008A6EA7">
              <w:rPr>
                <w:rFonts w:ascii="Arial" w:hAnsi="Arial" w:cs="Arial"/>
                <w:color w:val="2D2C32"/>
                <w:sz w:val="18"/>
                <w:szCs w:val="18"/>
              </w:rPr>
              <w:t xml:space="preserve">      </w:t>
            </w:r>
          </w:p>
          <w:p w14:paraId="16BB6B15" w14:textId="77777777" w:rsidR="00072956" w:rsidRPr="008A6EA7" w:rsidRDefault="00072956" w:rsidP="0007295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6EA7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</w:tr>
    </w:tbl>
    <w:p w14:paraId="7DCDE98B" w14:textId="77777777" w:rsidR="00072956" w:rsidRDefault="00072956"/>
    <w:p w14:paraId="1B8CBCF4" w14:textId="77777777" w:rsidR="00072956" w:rsidRDefault="00072956"/>
    <w:sectPr w:rsidR="00072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56"/>
    <w:rsid w:val="000361B3"/>
    <w:rsid w:val="00072956"/>
    <w:rsid w:val="00151219"/>
    <w:rsid w:val="0056289B"/>
    <w:rsid w:val="005C4916"/>
    <w:rsid w:val="0075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9BACB"/>
  <w15:chartTrackingRefBased/>
  <w15:docId w15:val="{3059AC19-9EF7-4039-9934-20F35D08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2956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07295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7295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7295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7295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7295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7295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7295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7295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7295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729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72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729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7295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7295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729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729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729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7295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72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72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7295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72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72956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7295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72956"/>
    <w:pPr>
      <w:spacing w:after="160" w:line="259" w:lineRule="auto"/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7295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729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72956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729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2</cp:revision>
  <dcterms:created xsi:type="dcterms:W3CDTF">2025-01-23T10:02:00Z</dcterms:created>
  <dcterms:modified xsi:type="dcterms:W3CDTF">2025-01-24T08:25:00Z</dcterms:modified>
</cp:coreProperties>
</file>