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68670" w14:textId="77777777" w:rsidR="009B3069" w:rsidRPr="00943014" w:rsidRDefault="009B3069" w:rsidP="009B3069">
      <w:pPr>
        <w:jc w:val="center"/>
        <w:rPr>
          <w:rFonts w:eastAsia="Calibri"/>
          <w:b/>
          <w:lang w:eastAsia="en-US"/>
        </w:rPr>
      </w:pPr>
      <w:bookmarkStart w:id="0" w:name="_GoBack"/>
      <w:bookmarkEnd w:id="0"/>
      <w:r w:rsidRPr="00943014">
        <w:rPr>
          <w:rFonts w:eastAsia="Calibri"/>
          <w:b/>
          <w:lang w:eastAsia="en-US"/>
        </w:rPr>
        <w:t>ZMLUVA O POSKYTOVANÍ SLUŽIEB</w:t>
      </w:r>
    </w:p>
    <w:p w14:paraId="63D04D3A" w14:textId="77777777" w:rsidR="009B3069" w:rsidRPr="00943014" w:rsidRDefault="009B3069" w:rsidP="009B3069">
      <w:pPr>
        <w:jc w:val="center"/>
        <w:rPr>
          <w:rFonts w:eastAsia="Calibri"/>
          <w:lang w:eastAsia="en-US"/>
        </w:rPr>
      </w:pPr>
    </w:p>
    <w:p w14:paraId="492FA268" w14:textId="3F46C546" w:rsidR="009B3069" w:rsidRPr="00943014" w:rsidRDefault="009B3069" w:rsidP="009B3069">
      <w:pPr>
        <w:jc w:val="center"/>
        <w:rPr>
          <w:rFonts w:eastAsia="Calibri"/>
          <w:lang w:eastAsia="en-US"/>
        </w:rPr>
      </w:pPr>
      <w:r w:rsidRPr="00943014">
        <w:rPr>
          <w:rFonts w:eastAsia="Calibri"/>
          <w:lang w:eastAsia="en-US"/>
        </w:rPr>
        <w:t>uzatvorená podľa § 269 ods. 2  zákona č. 513/1991 Zb. Obchodný zákonník v znení neskorších predpisov (ďalej len „</w:t>
      </w:r>
      <w:r w:rsidRPr="00943014">
        <w:rPr>
          <w:rFonts w:eastAsia="Calibri"/>
          <w:b/>
          <w:lang w:eastAsia="en-US"/>
        </w:rPr>
        <w:t>Obchodný zákonník</w:t>
      </w:r>
      <w:r w:rsidRPr="00943014">
        <w:rPr>
          <w:rFonts w:eastAsia="Calibri"/>
          <w:lang w:eastAsia="en-US"/>
        </w:rPr>
        <w:t xml:space="preserve">“) </w:t>
      </w:r>
      <w:r w:rsidR="003179F5" w:rsidRPr="002C586A">
        <w:rPr>
          <w:lang w:eastAsia="sk-SK"/>
        </w:rPr>
        <w:t>a príslušných ustanovení zákona č. 343/2015 Z. z. o verejnom obstarávaní a o zmene a doplnení niektorých zákonov v znení neskorších predpisov (ďalej len „</w:t>
      </w:r>
      <w:r w:rsidR="003179F5">
        <w:rPr>
          <w:b/>
          <w:lang w:eastAsia="sk-SK"/>
        </w:rPr>
        <w:t>Zákon o VO</w:t>
      </w:r>
      <w:r w:rsidR="003179F5" w:rsidRPr="002C586A">
        <w:rPr>
          <w:lang w:eastAsia="sk-SK"/>
        </w:rPr>
        <w:t>“)</w:t>
      </w:r>
    </w:p>
    <w:p w14:paraId="43763EAE" w14:textId="77777777" w:rsidR="009B3069" w:rsidRPr="00943014" w:rsidRDefault="009B3069" w:rsidP="009B3069">
      <w:pPr>
        <w:jc w:val="center"/>
        <w:rPr>
          <w:rFonts w:eastAsia="Calibri"/>
          <w:lang w:eastAsia="en-US"/>
        </w:rPr>
      </w:pPr>
    </w:p>
    <w:p w14:paraId="2A4F7D51" w14:textId="77777777" w:rsidR="009B3069" w:rsidRPr="00943014" w:rsidRDefault="009B3069" w:rsidP="009B3069">
      <w:pPr>
        <w:jc w:val="center"/>
        <w:rPr>
          <w:rFonts w:eastAsia="Calibri"/>
          <w:lang w:eastAsia="en-US"/>
        </w:rPr>
      </w:pPr>
      <w:r w:rsidRPr="00943014">
        <w:rPr>
          <w:rFonts w:eastAsia="Calibri"/>
          <w:lang w:eastAsia="en-US"/>
        </w:rPr>
        <w:t>(ďalej len „</w:t>
      </w:r>
      <w:r w:rsidRPr="00943014">
        <w:rPr>
          <w:rFonts w:eastAsia="Calibri"/>
          <w:b/>
          <w:lang w:eastAsia="en-US"/>
        </w:rPr>
        <w:t>Zmluva</w:t>
      </w:r>
      <w:r w:rsidRPr="00943014">
        <w:rPr>
          <w:rFonts w:eastAsia="Calibri"/>
          <w:lang w:eastAsia="en-US"/>
        </w:rPr>
        <w:t>”)</w:t>
      </w:r>
    </w:p>
    <w:p w14:paraId="468759AD" w14:textId="77777777" w:rsidR="009B3069" w:rsidRPr="00943014" w:rsidRDefault="009B3069" w:rsidP="009B3069">
      <w:pPr>
        <w:jc w:val="both"/>
        <w:rPr>
          <w:rFonts w:eastAsia="Calibri"/>
          <w:b/>
          <w:lang w:eastAsia="en-US"/>
        </w:rPr>
      </w:pPr>
    </w:p>
    <w:p w14:paraId="5188261A" w14:textId="77777777" w:rsidR="009B3069" w:rsidRPr="00943014" w:rsidRDefault="009B3069" w:rsidP="009B3069">
      <w:pPr>
        <w:jc w:val="center"/>
        <w:rPr>
          <w:rFonts w:eastAsia="Calibri"/>
          <w:bCs/>
          <w:i/>
          <w:lang w:eastAsia="en-US"/>
        </w:rPr>
      </w:pPr>
      <w:r w:rsidRPr="00943014">
        <w:rPr>
          <w:rFonts w:eastAsia="Calibri"/>
          <w:bCs/>
          <w:i/>
          <w:lang w:eastAsia="en-US"/>
        </w:rPr>
        <w:t>medzi nasledovnými zmluvnými stranami:</w:t>
      </w:r>
    </w:p>
    <w:p w14:paraId="6F2A8EA1" w14:textId="77777777" w:rsidR="009B3069" w:rsidRPr="00943014" w:rsidRDefault="009B3069" w:rsidP="009B3069">
      <w:pPr>
        <w:jc w:val="center"/>
        <w:rPr>
          <w:rFonts w:eastAsia="Calibri"/>
          <w:b/>
          <w:lang w:eastAsia="en-US"/>
        </w:rPr>
      </w:pPr>
    </w:p>
    <w:p w14:paraId="4EAEB8DD" w14:textId="77777777" w:rsidR="009B3069" w:rsidRPr="00943014" w:rsidRDefault="009B3069" w:rsidP="009B3069">
      <w:pPr>
        <w:jc w:val="both"/>
        <w:rPr>
          <w:rFonts w:eastAsia="Calibri"/>
          <w:bCs/>
          <w:lang w:eastAsia="en-US"/>
        </w:rPr>
      </w:pPr>
      <w:r w:rsidRPr="00943014">
        <w:rPr>
          <w:rFonts w:eastAsia="Calibri"/>
          <w:bCs/>
          <w:u w:val="single"/>
          <w:lang w:eastAsia="en-US"/>
        </w:rPr>
        <w:t>Objednávateľ</w:t>
      </w:r>
      <w:r w:rsidRPr="00943014">
        <w:rPr>
          <w:rFonts w:eastAsia="Calibri"/>
          <w:bCs/>
          <w:lang w:eastAsia="en-US"/>
        </w:rPr>
        <w:t>:</w:t>
      </w:r>
    </w:p>
    <w:p w14:paraId="1FF6D239" w14:textId="190AE9B2" w:rsidR="009B3069" w:rsidRPr="00943014" w:rsidRDefault="00171D3A" w:rsidP="00DC4C94">
      <w:pPr>
        <w:ind w:left="3402" w:hanging="3402"/>
        <w:jc w:val="both"/>
        <w:rPr>
          <w:rFonts w:eastAsia="Calibri"/>
          <w:b/>
          <w:lang w:eastAsia="en-US"/>
        </w:rPr>
      </w:pPr>
      <w:r>
        <w:rPr>
          <w:rFonts w:eastAsia="Calibri"/>
          <w:b/>
          <w:lang w:eastAsia="en-US"/>
        </w:rPr>
        <w:t>Názov:</w:t>
      </w:r>
      <w:r>
        <w:rPr>
          <w:rFonts w:eastAsia="Calibri"/>
          <w:b/>
          <w:lang w:eastAsia="en-US"/>
        </w:rPr>
        <w:tab/>
      </w:r>
      <w:r w:rsidR="009B3069" w:rsidRPr="00943014">
        <w:rPr>
          <w:rFonts w:eastAsia="Calibri"/>
          <w:b/>
          <w:lang w:eastAsia="en-US"/>
        </w:rPr>
        <w:t>Slovenská republika zast.</w:t>
      </w:r>
      <w:r w:rsidR="00376FE6">
        <w:rPr>
          <w:rFonts w:eastAsia="Calibri"/>
          <w:b/>
          <w:lang w:eastAsia="en-US"/>
        </w:rPr>
        <w:t xml:space="preserve"> </w:t>
      </w:r>
      <w:r w:rsidR="009B3069" w:rsidRPr="00943014">
        <w:rPr>
          <w:rFonts w:eastAsia="Calibri"/>
          <w:b/>
          <w:lang w:eastAsia="en-US"/>
        </w:rPr>
        <w:t>Ministerstvom dopravy Slovenskej republiky</w:t>
      </w:r>
    </w:p>
    <w:p w14:paraId="5AEBA9AD" w14:textId="77777777" w:rsidR="009B3069" w:rsidRPr="00AD398A" w:rsidRDefault="009B3069" w:rsidP="00363A10">
      <w:pPr>
        <w:ind w:left="3402" w:hanging="3402"/>
        <w:rPr>
          <w:lang w:eastAsia="sk-SK"/>
        </w:rPr>
      </w:pPr>
      <w:r w:rsidRPr="00AD398A">
        <w:rPr>
          <w:lang w:eastAsia="sk-SK"/>
        </w:rPr>
        <w:t>Sídlo:</w:t>
      </w:r>
      <w:r w:rsidRPr="00AD398A">
        <w:rPr>
          <w:lang w:eastAsia="sk-SK"/>
        </w:rPr>
        <w:tab/>
        <w:t xml:space="preserve">Nám. slobody 6, 810 05 Bratislava </w:t>
      </w:r>
    </w:p>
    <w:p w14:paraId="1DD92AF1" w14:textId="1F4C14D3" w:rsidR="009B3069" w:rsidRPr="00AD398A" w:rsidRDefault="009B3069" w:rsidP="00152316">
      <w:pPr>
        <w:ind w:left="3402" w:hanging="3402"/>
        <w:jc w:val="both"/>
        <w:rPr>
          <w:lang w:eastAsia="sk-SK"/>
        </w:rPr>
      </w:pPr>
      <w:r w:rsidRPr="00AD398A">
        <w:rPr>
          <w:lang w:eastAsia="sk-SK"/>
        </w:rPr>
        <w:t>oprávnený k podpisu:</w:t>
      </w:r>
      <w:r>
        <w:rPr>
          <w:lang w:eastAsia="sk-SK"/>
        </w:rPr>
        <w:tab/>
      </w:r>
      <w:r w:rsidR="00261E99">
        <w:rPr>
          <w:lang w:eastAsia="sk-SK"/>
        </w:rPr>
        <w:t>.......................</w:t>
      </w:r>
      <w:r w:rsidR="00EF5836">
        <w:rPr>
          <w:lang w:eastAsia="sk-SK"/>
        </w:rPr>
        <w:t>,</w:t>
      </w:r>
      <w:r w:rsidR="00F24232" w:rsidRPr="00F24232">
        <w:rPr>
          <w:lang w:eastAsia="sk-SK"/>
        </w:rPr>
        <w:t xml:space="preserve"> MPH</w:t>
      </w:r>
      <w:r w:rsidRPr="00AD398A">
        <w:rPr>
          <w:lang w:eastAsia="sk-SK"/>
        </w:rPr>
        <w:t>, generálny tajomník služobného úradu</w:t>
      </w:r>
      <w:r>
        <w:rPr>
          <w:lang w:eastAsia="sk-SK"/>
        </w:rPr>
        <w:t xml:space="preserve"> </w:t>
      </w:r>
      <w:r w:rsidRPr="00152316">
        <w:rPr>
          <w:i/>
          <w:lang w:eastAsia="sk-SK"/>
        </w:rPr>
        <w:t>poverený ministrom dopravy Slovenskej republiky v</w:t>
      </w:r>
      <w:r w:rsidR="00C76E31">
        <w:rPr>
          <w:i/>
          <w:lang w:eastAsia="sk-SK"/>
        </w:rPr>
        <w:t> </w:t>
      </w:r>
      <w:r w:rsidRPr="00152316">
        <w:rPr>
          <w:i/>
          <w:lang w:eastAsia="sk-SK"/>
        </w:rPr>
        <w:t>Organizačnom poriadku Ministerstva dopravy Slovenskej republiky</w:t>
      </w:r>
    </w:p>
    <w:p w14:paraId="2F5111E7" w14:textId="77777777" w:rsidR="009B3069" w:rsidRPr="00AD398A" w:rsidRDefault="009B3069" w:rsidP="00363A10">
      <w:pPr>
        <w:ind w:left="3402" w:hanging="3402"/>
        <w:rPr>
          <w:lang w:eastAsia="sk-SK"/>
        </w:rPr>
      </w:pPr>
      <w:r w:rsidRPr="00AD398A">
        <w:rPr>
          <w:lang w:eastAsia="sk-SK"/>
        </w:rPr>
        <w:t xml:space="preserve">IČO: </w:t>
      </w:r>
      <w:r w:rsidRPr="00AD398A">
        <w:rPr>
          <w:lang w:eastAsia="sk-SK"/>
        </w:rPr>
        <w:tab/>
        <w:t>30416094</w:t>
      </w:r>
    </w:p>
    <w:p w14:paraId="5428A727" w14:textId="77777777" w:rsidR="009B3069" w:rsidRPr="00AD398A" w:rsidRDefault="009B3069" w:rsidP="00363A10">
      <w:pPr>
        <w:ind w:left="3402" w:hanging="3402"/>
        <w:rPr>
          <w:lang w:eastAsia="sk-SK"/>
        </w:rPr>
      </w:pPr>
      <w:r w:rsidRPr="00AD398A">
        <w:rPr>
          <w:lang w:eastAsia="sk-SK"/>
        </w:rPr>
        <w:t xml:space="preserve">DIČ: </w:t>
      </w:r>
      <w:r w:rsidRPr="00AD398A">
        <w:rPr>
          <w:lang w:eastAsia="sk-SK"/>
        </w:rPr>
        <w:tab/>
        <w:t>2020799209</w:t>
      </w:r>
    </w:p>
    <w:p w14:paraId="36A17403" w14:textId="77777777" w:rsidR="009B3069" w:rsidRPr="00AD398A" w:rsidRDefault="009B3069" w:rsidP="00363A10">
      <w:pPr>
        <w:ind w:left="3402" w:hanging="3402"/>
        <w:rPr>
          <w:lang w:eastAsia="sk-SK"/>
        </w:rPr>
      </w:pPr>
      <w:r w:rsidRPr="00AD398A">
        <w:rPr>
          <w:lang w:eastAsia="sk-SK"/>
        </w:rPr>
        <w:t xml:space="preserve">Bankové spojenie: </w:t>
      </w:r>
      <w:r w:rsidRPr="00AD398A">
        <w:rPr>
          <w:lang w:eastAsia="sk-SK"/>
        </w:rPr>
        <w:tab/>
        <w:t xml:space="preserve">Štátna pokladnica </w:t>
      </w:r>
    </w:p>
    <w:p w14:paraId="6AEC5FB1" w14:textId="77777777" w:rsidR="009B3069" w:rsidRPr="00AD398A" w:rsidRDefault="009B3069" w:rsidP="00363A10">
      <w:pPr>
        <w:ind w:left="3402" w:hanging="3402"/>
        <w:rPr>
          <w:lang w:eastAsia="sk-SK"/>
        </w:rPr>
      </w:pPr>
      <w:r w:rsidRPr="00AD398A">
        <w:rPr>
          <w:lang w:eastAsia="sk-SK"/>
        </w:rPr>
        <w:t xml:space="preserve">Kód banky: </w:t>
      </w:r>
      <w:r w:rsidRPr="00AD398A">
        <w:rPr>
          <w:lang w:eastAsia="sk-SK"/>
        </w:rPr>
        <w:tab/>
        <w:t>8180</w:t>
      </w:r>
    </w:p>
    <w:p w14:paraId="092009E2" w14:textId="77777777" w:rsidR="009B3069" w:rsidRPr="00AD398A" w:rsidRDefault="009B3069" w:rsidP="00363A10">
      <w:pPr>
        <w:ind w:left="3402" w:hanging="3402"/>
        <w:rPr>
          <w:lang w:eastAsia="sk-SK"/>
        </w:rPr>
      </w:pPr>
      <w:r w:rsidRPr="00AD398A">
        <w:rPr>
          <w:lang w:eastAsia="sk-SK"/>
        </w:rPr>
        <w:t>IBAN:</w:t>
      </w:r>
      <w:r w:rsidRPr="00AD398A">
        <w:rPr>
          <w:lang w:eastAsia="sk-SK"/>
        </w:rPr>
        <w:tab/>
        <w:t>SK 71 8180 0000 0070 0011 7681</w:t>
      </w:r>
    </w:p>
    <w:p w14:paraId="2D27CAE4" w14:textId="77777777" w:rsidR="009B3069" w:rsidRPr="00AD398A" w:rsidRDefault="009B3069" w:rsidP="00363A10">
      <w:pPr>
        <w:ind w:left="3402" w:hanging="3402"/>
        <w:rPr>
          <w:lang w:eastAsia="sk-SK"/>
        </w:rPr>
      </w:pPr>
      <w:r w:rsidRPr="00206EBA">
        <w:rPr>
          <w:lang w:eastAsia="sk-SK"/>
        </w:rPr>
        <w:t>Právna forma:</w:t>
      </w:r>
      <w:r w:rsidRPr="00206EBA">
        <w:rPr>
          <w:lang w:eastAsia="sk-SK"/>
        </w:rPr>
        <w:tab/>
        <w:t>rozpočtová organizácia</w:t>
      </w:r>
    </w:p>
    <w:p w14:paraId="6A9F519C" w14:textId="77777777" w:rsidR="009B3069" w:rsidRPr="00943014" w:rsidRDefault="009B3069" w:rsidP="009B3069">
      <w:pPr>
        <w:spacing w:before="180"/>
        <w:jc w:val="both"/>
        <w:rPr>
          <w:rFonts w:eastAsia="Calibri"/>
          <w:lang w:eastAsia="en-US"/>
        </w:rPr>
      </w:pPr>
      <w:r w:rsidRPr="00943014">
        <w:rPr>
          <w:rFonts w:eastAsia="Calibri"/>
          <w:lang w:eastAsia="en-US"/>
        </w:rPr>
        <w:t>(ďalej len „</w:t>
      </w:r>
      <w:r w:rsidRPr="00943014">
        <w:rPr>
          <w:rFonts w:eastAsia="Calibri"/>
          <w:b/>
          <w:lang w:eastAsia="en-US"/>
        </w:rPr>
        <w:t>Objednávateľ</w:t>
      </w:r>
      <w:r w:rsidRPr="00943014">
        <w:rPr>
          <w:rFonts w:eastAsia="Calibri"/>
          <w:lang w:eastAsia="en-US"/>
        </w:rPr>
        <w:t>")</w:t>
      </w:r>
    </w:p>
    <w:p w14:paraId="7D0AC421" w14:textId="77777777" w:rsidR="009B3069" w:rsidRPr="00943014" w:rsidRDefault="009B3069" w:rsidP="009B3069">
      <w:pPr>
        <w:jc w:val="both"/>
        <w:rPr>
          <w:rFonts w:eastAsia="Calibri"/>
          <w:lang w:eastAsia="en-US"/>
        </w:rPr>
      </w:pPr>
    </w:p>
    <w:p w14:paraId="21132CDD" w14:textId="77777777" w:rsidR="009B3069" w:rsidRPr="00943014" w:rsidRDefault="009B3069" w:rsidP="009B3069">
      <w:pPr>
        <w:jc w:val="both"/>
        <w:rPr>
          <w:rFonts w:eastAsia="Calibri"/>
          <w:lang w:eastAsia="en-US"/>
        </w:rPr>
      </w:pPr>
      <w:r w:rsidRPr="00943014">
        <w:rPr>
          <w:rFonts w:eastAsia="Calibri"/>
          <w:lang w:eastAsia="en-US"/>
        </w:rPr>
        <w:t>a</w:t>
      </w:r>
    </w:p>
    <w:p w14:paraId="77ACCBF6" w14:textId="77777777" w:rsidR="009B3069" w:rsidRPr="00943014" w:rsidRDefault="009B3069" w:rsidP="009B3069">
      <w:pPr>
        <w:jc w:val="both"/>
        <w:rPr>
          <w:rFonts w:eastAsia="Calibri"/>
          <w:lang w:eastAsia="en-US"/>
        </w:rPr>
      </w:pPr>
    </w:p>
    <w:p w14:paraId="3B19869E" w14:textId="77777777" w:rsidR="009B3069" w:rsidRDefault="009B3069" w:rsidP="009B3069">
      <w:pPr>
        <w:jc w:val="both"/>
        <w:rPr>
          <w:rFonts w:eastAsia="Calibri"/>
          <w:bCs/>
          <w:lang w:eastAsia="en-US"/>
        </w:rPr>
      </w:pPr>
      <w:r w:rsidRPr="00943014">
        <w:rPr>
          <w:rFonts w:eastAsia="Calibri"/>
          <w:bCs/>
          <w:u w:val="single"/>
          <w:lang w:eastAsia="en-US"/>
        </w:rPr>
        <w:t>Poskytovateľ</w:t>
      </w:r>
      <w:r w:rsidRPr="00943014">
        <w:rPr>
          <w:rFonts w:eastAsia="Calibri"/>
          <w:bCs/>
          <w:lang w:eastAsia="en-US"/>
        </w:rPr>
        <w:t>:</w:t>
      </w:r>
    </w:p>
    <w:p w14:paraId="5D4E24C0" w14:textId="77777777" w:rsidR="00171D3A" w:rsidRPr="00943014" w:rsidRDefault="00171D3A" w:rsidP="00DC4C94">
      <w:pPr>
        <w:ind w:left="3402" w:hanging="3402"/>
        <w:jc w:val="both"/>
        <w:rPr>
          <w:rFonts w:eastAsia="Calibri"/>
          <w:bCs/>
          <w:lang w:eastAsia="en-US"/>
        </w:rPr>
      </w:pPr>
      <w:r>
        <w:rPr>
          <w:rFonts w:eastAsia="Calibri"/>
          <w:bCs/>
          <w:lang w:eastAsia="en-US"/>
        </w:rPr>
        <w:t>Obchodné meno:</w:t>
      </w:r>
      <w:r>
        <w:rPr>
          <w:rFonts w:eastAsia="Calibri"/>
          <w:bCs/>
          <w:lang w:eastAsia="en-US"/>
        </w:rPr>
        <w:tab/>
      </w:r>
      <w:r w:rsidRPr="002C586A">
        <w:rPr>
          <w:highlight w:val="yellow"/>
        </w:rPr>
        <w:t>[•]</w:t>
      </w:r>
    </w:p>
    <w:p w14:paraId="19E4D349" w14:textId="77777777" w:rsidR="009B3069" w:rsidRPr="00943014" w:rsidRDefault="009B3069" w:rsidP="00363A10">
      <w:pPr>
        <w:ind w:left="3402" w:hanging="3402"/>
        <w:jc w:val="both"/>
        <w:rPr>
          <w:rFonts w:eastAsia="Calibri"/>
          <w:bCs/>
          <w:lang w:eastAsia="en-US"/>
        </w:rPr>
      </w:pPr>
      <w:r w:rsidRPr="00943014">
        <w:rPr>
          <w:rFonts w:eastAsia="Calibri"/>
          <w:bCs/>
          <w:lang w:eastAsia="en-US"/>
        </w:rPr>
        <w:t xml:space="preserve">so sídlom: </w:t>
      </w:r>
      <w:r w:rsidRPr="00943014">
        <w:rPr>
          <w:rFonts w:eastAsia="Calibri"/>
          <w:bCs/>
          <w:lang w:eastAsia="en-US"/>
        </w:rPr>
        <w:tab/>
      </w:r>
      <w:r w:rsidR="00363A10" w:rsidRPr="002C586A">
        <w:rPr>
          <w:highlight w:val="yellow"/>
        </w:rPr>
        <w:t>[•]</w:t>
      </w:r>
    </w:p>
    <w:p w14:paraId="7A8A62D2" w14:textId="77777777" w:rsidR="009B3069" w:rsidRPr="00A6014E" w:rsidRDefault="009B3069" w:rsidP="00363A10">
      <w:pPr>
        <w:ind w:left="3402" w:hanging="3402"/>
        <w:jc w:val="both"/>
        <w:rPr>
          <w:rFonts w:eastAsia="Calibri"/>
          <w:bCs/>
          <w:lang w:eastAsia="en-US"/>
        </w:rPr>
      </w:pPr>
      <w:r w:rsidRPr="00A6014E">
        <w:rPr>
          <w:rFonts w:eastAsia="Calibri"/>
          <w:bCs/>
          <w:lang w:eastAsia="en-US"/>
        </w:rPr>
        <w:t>oprávnený k podpisu:</w:t>
      </w:r>
      <w:r w:rsidRPr="00A6014E">
        <w:rPr>
          <w:rFonts w:eastAsia="Calibri"/>
          <w:bCs/>
          <w:lang w:eastAsia="en-US"/>
        </w:rPr>
        <w:tab/>
      </w:r>
      <w:r w:rsidR="00363A10" w:rsidRPr="002C586A">
        <w:rPr>
          <w:highlight w:val="yellow"/>
        </w:rPr>
        <w:t>[•]</w:t>
      </w:r>
    </w:p>
    <w:p w14:paraId="5293A939" w14:textId="77777777" w:rsidR="009B3069" w:rsidRPr="00A6014E" w:rsidRDefault="009B3069" w:rsidP="00363A10">
      <w:pPr>
        <w:ind w:left="3402" w:hanging="3402"/>
        <w:jc w:val="both"/>
        <w:rPr>
          <w:rFonts w:eastAsia="Calibri"/>
          <w:bCs/>
          <w:lang w:eastAsia="en-US"/>
        </w:rPr>
      </w:pPr>
      <w:r w:rsidRPr="00A6014E">
        <w:rPr>
          <w:rFonts w:eastAsia="Calibri"/>
          <w:bCs/>
          <w:lang w:eastAsia="en-US"/>
        </w:rPr>
        <w:t xml:space="preserve">IČO: </w:t>
      </w:r>
      <w:r w:rsidRPr="00A6014E">
        <w:rPr>
          <w:rFonts w:eastAsia="Calibri"/>
          <w:bCs/>
          <w:lang w:eastAsia="en-US"/>
        </w:rPr>
        <w:tab/>
      </w:r>
      <w:r w:rsidR="00363A10" w:rsidRPr="002C586A">
        <w:rPr>
          <w:highlight w:val="yellow"/>
        </w:rPr>
        <w:t>[•]</w:t>
      </w:r>
    </w:p>
    <w:p w14:paraId="05CFC355" w14:textId="77777777" w:rsidR="009B3069" w:rsidRPr="00A6014E" w:rsidRDefault="009B3069" w:rsidP="00363A10">
      <w:pPr>
        <w:ind w:left="3402" w:hanging="3402"/>
        <w:jc w:val="both"/>
        <w:rPr>
          <w:rFonts w:eastAsia="Calibri"/>
          <w:bCs/>
          <w:lang w:eastAsia="en-US"/>
        </w:rPr>
      </w:pPr>
      <w:r w:rsidRPr="00A6014E">
        <w:rPr>
          <w:rFonts w:eastAsia="Calibri"/>
          <w:bCs/>
          <w:lang w:eastAsia="en-US"/>
        </w:rPr>
        <w:t xml:space="preserve">IČ DPH: </w:t>
      </w:r>
      <w:r w:rsidRPr="00A6014E">
        <w:rPr>
          <w:rFonts w:eastAsia="Calibri"/>
          <w:bCs/>
          <w:lang w:eastAsia="en-US"/>
        </w:rPr>
        <w:tab/>
      </w:r>
      <w:r w:rsidR="00363A10" w:rsidRPr="002C586A">
        <w:rPr>
          <w:highlight w:val="yellow"/>
        </w:rPr>
        <w:t>[•]</w:t>
      </w:r>
    </w:p>
    <w:p w14:paraId="0E853C45" w14:textId="77777777" w:rsidR="009B3069" w:rsidRPr="00A6014E" w:rsidRDefault="009B3069" w:rsidP="00363A10">
      <w:pPr>
        <w:ind w:left="3402" w:hanging="3402"/>
        <w:jc w:val="both"/>
        <w:rPr>
          <w:rFonts w:eastAsia="Calibri"/>
          <w:bCs/>
          <w:lang w:eastAsia="en-US"/>
        </w:rPr>
      </w:pPr>
      <w:r w:rsidRPr="00A6014E">
        <w:rPr>
          <w:rFonts w:eastAsia="Calibri"/>
          <w:bCs/>
          <w:lang w:eastAsia="en-US"/>
        </w:rPr>
        <w:t xml:space="preserve">Bankové spojenie: </w:t>
      </w:r>
      <w:r w:rsidRPr="00A6014E">
        <w:rPr>
          <w:rFonts w:eastAsia="Calibri"/>
          <w:bCs/>
          <w:lang w:eastAsia="en-US"/>
        </w:rPr>
        <w:tab/>
      </w:r>
      <w:r w:rsidR="00363A10" w:rsidRPr="002C586A">
        <w:rPr>
          <w:highlight w:val="yellow"/>
        </w:rPr>
        <w:t>[•]</w:t>
      </w:r>
    </w:p>
    <w:p w14:paraId="2865D2DF" w14:textId="77777777" w:rsidR="009B3069" w:rsidRDefault="009B3069" w:rsidP="00363A10">
      <w:pPr>
        <w:ind w:left="3402" w:hanging="3402"/>
        <w:jc w:val="both"/>
      </w:pPr>
      <w:r w:rsidRPr="00A6014E">
        <w:rPr>
          <w:rFonts w:eastAsia="Calibri"/>
          <w:bCs/>
          <w:lang w:eastAsia="en-US"/>
        </w:rPr>
        <w:t>IBAN:</w:t>
      </w:r>
      <w:r w:rsidRPr="00A6014E">
        <w:rPr>
          <w:rFonts w:eastAsia="Calibri"/>
          <w:bCs/>
          <w:lang w:eastAsia="en-US"/>
        </w:rPr>
        <w:tab/>
      </w:r>
      <w:r w:rsidR="00363A10" w:rsidRPr="002C586A">
        <w:rPr>
          <w:highlight w:val="yellow"/>
        </w:rPr>
        <w:t>[•]</w:t>
      </w:r>
    </w:p>
    <w:p w14:paraId="65578A81" w14:textId="77777777" w:rsidR="00363A10" w:rsidRPr="00363A10" w:rsidRDefault="00363A10" w:rsidP="00363A10">
      <w:pPr>
        <w:ind w:left="3402" w:hanging="3402"/>
        <w:jc w:val="both"/>
        <w:rPr>
          <w:rFonts w:eastAsia="Calibri"/>
          <w:bCs/>
          <w:lang w:eastAsia="en-US"/>
        </w:rPr>
      </w:pPr>
      <w:r>
        <w:rPr>
          <w:rFonts w:eastAsia="Calibri"/>
          <w:bCs/>
          <w:lang w:eastAsia="en-US"/>
        </w:rPr>
        <w:t>Registrácia:</w:t>
      </w:r>
      <w:r>
        <w:rPr>
          <w:rFonts w:eastAsia="Calibri"/>
          <w:bCs/>
          <w:lang w:eastAsia="en-US"/>
        </w:rPr>
        <w:tab/>
      </w:r>
      <w:r w:rsidRPr="00363A10">
        <w:rPr>
          <w:rFonts w:eastAsia="Calibri"/>
          <w:bCs/>
          <w:highlight w:val="yellow"/>
          <w:lang w:eastAsia="en-US"/>
        </w:rPr>
        <w:t>[•]</w:t>
      </w:r>
    </w:p>
    <w:p w14:paraId="6A695A5E" w14:textId="77777777" w:rsidR="00363A10" w:rsidRPr="00A6014E" w:rsidRDefault="00363A10" w:rsidP="00363A10">
      <w:pPr>
        <w:ind w:left="3402" w:hanging="3402"/>
        <w:jc w:val="both"/>
        <w:rPr>
          <w:rFonts w:eastAsia="Calibri"/>
          <w:bCs/>
          <w:lang w:eastAsia="en-US"/>
        </w:rPr>
      </w:pPr>
    </w:p>
    <w:p w14:paraId="66BCAA61" w14:textId="77777777" w:rsidR="009B3069" w:rsidRPr="00943014" w:rsidRDefault="00F24232" w:rsidP="009B3069">
      <w:pPr>
        <w:spacing w:before="180"/>
        <w:jc w:val="both"/>
        <w:rPr>
          <w:rFonts w:eastAsia="Calibri"/>
          <w:bCs/>
          <w:lang w:eastAsia="en-US"/>
        </w:rPr>
      </w:pPr>
      <w:r w:rsidRPr="00A6014E" w:rsidDel="00F24232">
        <w:rPr>
          <w:rFonts w:eastAsia="Calibri"/>
          <w:bCs/>
          <w:lang w:eastAsia="en-US"/>
        </w:rPr>
        <w:t xml:space="preserve"> </w:t>
      </w:r>
      <w:r w:rsidR="009B3069" w:rsidRPr="00943014">
        <w:rPr>
          <w:rFonts w:eastAsia="Calibri"/>
          <w:bCs/>
          <w:lang w:eastAsia="en-US"/>
        </w:rPr>
        <w:t>(ďalej len „</w:t>
      </w:r>
      <w:r w:rsidR="009B3069" w:rsidRPr="00943014">
        <w:rPr>
          <w:rFonts w:eastAsia="Calibri"/>
          <w:b/>
          <w:bCs/>
          <w:lang w:eastAsia="en-US"/>
        </w:rPr>
        <w:t>Poskytovateľ</w:t>
      </w:r>
      <w:r w:rsidR="009B3069" w:rsidRPr="00943014">
        <w:rPr>
          <w:rFonts w:eastAsia="Calibri"/>
          <w:bCs/>
          <w:lang w:eastAsia="en-US"/>
        </w:rPr>
        <w:t>“)</w:t>
      </w:r>
    </w:p>
    <w:p w14:paraId="6EE12A18" w14:textId="77777777" w:rsidR="009B3069" w:rsidRPr="00943014" w:rsidRDefault="009B3069" w:rsidP="009B3069">
      <w:pPr>
        <w:jc w:val="both"/>
        <w:rPr>
          <w:rFonts w:eastAsia="Calibri"/>
          <w:bCs/>
          <w:lang w:eastAsia="en-US"/>
        </w:rPr>
      </w:pPr>
      <w:r w:rsidRPr="00943014">
        <w:rPr>
          <w:rFonts w:eastAsia="Calibri"/>
          <w:bCs/>
          <w:lang w:eastAsia="en-US"/>
        </w:rPr>
        <w:t>(Objednávateľ a Poskytovateľ ďalej spolu aj ako „</w:t>
      </w:r>
      <w:r w:rsidRPr="00943014">
        <w:rPr>
          <w:rFonts w:eastAsia="Calibri"/>
          <w:b/>
          <w:bCs/>
          <w:lang w:eastAsia="en-US"/>
        </w:rPr>
        <w:t>Zmluvné strany</w:t>
      </w:r>
      <w:r w:rsidRPr="00943014">
        <w:rPr>
          <w:rFonts w:eastAsia="Calibri"/>
          <w:bCs/>
          <w:lang w:eastAsia="en-US"/>
        </w:rPr>
        <w:t>“ alebo „</w:t>
      </w:r>
      <w:r w:rsidRPr="00943014">
        <w:rPr>
          <w:rFonts w:eastAsia="Calibri"/>
          <w:b/>
          <w:bCs/>
          <w:lang w:eastAsia="en-US"/>
        </w:rPr>
        <w:t>Zmluvná strana</w:t>
      </w:r>
      <w:r w:rsidRPr="00943014">
        <w:rPr>
          <w:rFonts w:eastAsia="Calibri"/>
          <w:bCs/>
          <w:lang w:eastAsia="en-US"/>
        </w:rPr>
        <w:t>“)</w:t>
      </w:r>
    </w:p>
    <w:p w14:paraId="4F18D946" w14:textId="77777777" w:rsidR="009B3069" w:rsidRDefault="009B3069" w:rsidP="009B3069">
      <w:pPr>
        <w:spacing w:after="200" w:line="276" w:lineRule="auto"/>
        <w:rPr>
          <w:rFonts w:eastAsia="Calibri"/>
          <w:b/>
          <w:lang w:eastAsia="en-US"/>
        </w:rPr>
      </w:pPr>
      <w:r>
        <w:rPr>
          <w:rFonts w:eastAsia="Calibri"/>
          <w:b/>
          <w:lang w:eastAsia="en-US"/>
        </w:rPr>
        <w:br w:type="page"/>
      </w:r>
    </w:p>
    <w:p w14:paraId="07542455" w14:textId="77777777" w:rsidR="009B3069" w:rsidRPr="00943014" w:rsidRDefault="009B3069" w:rsidP="009B3069">
      <w:pPr>
        <w:jc w:val="center"/>
        <w:rPr>
          <w:rFonts w:eastAsia="Calibri"/>
          <w:b/>
          <w:lang w:eastAsia="en-US"/>
        </w:rPr>
      </w:pPr>
      <w:r w:rsidRPr="00943014">
        <w:rPr>
          <w:rFonts w:eastAsia="Calibri"/>
          <w:b/>
          <w:lang w:eastAsia="en-US"/>
        </w:rPr>
        <w:lastRenderedPageBreak/>
        <w:t>Úvodné ustanovenia</w:t>
      </w:r>
    </w:p>
    <w:p w14:paraId="42027272" w14:textId="77777777" w:rsidR="009B3069" w:rsidRPr="00943014" w:rsidRDefault="009B3069" w:rsidP="009B3069">
      <w:pPr>
        <w:jc w:val="center"/>
        <w:rPr>
          <w:rFonts w:eastAsia="Calibri"/>
          <w:b/>
          <w:lang w:eastAsia="en-US"/>
        </w:rPr>
      </w:pPr>
    </w:p>
    <w:p w14:paraId="72ED67A3" w14:textId="77777777" w:rsidR="001C73A6" w:rsidRDefault="001C73A6" w:rsidP="00DC4C94">
      <w:pPr>
        <w:pStyle w:val="Default"/>
        <w:ind w:left="737"/>
      </w:pPr>
    </w:p>
    <w:p w14:paraId="18ADCB75" w14:textId="55175EA4" w:rsidR="009B3069" w:rsidRPr="00171D3A" w:rsidRDefault="001C73A6" w:rsidP="009B3069">
      <w:pPr>
        <w:numPr>
          <w:ilvl w:val="1"/>
          <w:numId w:val="1"/>
        </w:numPr>
        <w:spacing w:after="120" w:line="280" w:lineRule="atLeast"/>
        <w:jc w:val="both"/>
      </w:pPr>
      <w:r w:rsidRPr="00DC4C94">
        <w:t>Objednávateľ je správcom informačného systému</w:t>
      </w:r>
      <w:r w:rsidRPr="00171D3A">
        <w:t>: Digitálny tachograf (ďalej len „</w:t>
      </w:r>
      <w:r w:rsidRPr="00171D3A">
        <w:rPr>
          <w:b/>
        </w:rPr>
        <w:t>Systém</w:t>
      </w:r>
      <w:r w:rsidRPr="00171D3A">
        <w:t>“</w:t>
      </w:r>
      <w:r w:rsidR="00171D3A">
        <w:t xml:space="preserve"> alebo „</w:t>
      </w:r>
      <w:r w:rsidR="00171D3A" w:rsidRPr="00DC4C94">
        <w:rPr>
          <w:b/>
        </w:rPr>
        <w:t>IS DT</w:t>
      </w:r>
      <w:r w:rsidR="00171D3A">
        <w:t>“</w:t>
      </w:r>
      <w:r w:rsidRPr="00171D3A">
        <w:t>)</w:t>
      </w:r>
      <w:r w:rsidR="008A6642" w:rsidRPr="00171D3A">
        <w:t xml:space="preserve">. </w:t>
      </w:r>
      <w:r w:rsidR="009B3069" w:rsidRPr="00171D3A">
        <w:t xml:space="preserve">Objednávateľ na plnenie svojich zákonných úloh a riadny výkon verejnej moci potrebuje zabezpečiť </w:t>
      </w:r>
      <w:r w:rsidR="009B3069" w:rsidRPr="00171D3A">
        <w:rPr>
          <w:bCs/>
        </w:rPr>
        <w:t>prevádzku</w:t>
      </w:r>
      <w:r w:rsidR="009B3069" w:rsidRPr="00171D3A">
        <w:t xml:space="preserve"> </w:t>
      </w:r>
      <w:r w:rsidR="008A6642" w:rsidRPr="00171D3A">
        <w:t>Systému</w:t>
      </w:r>
      <w:r w:rsidR="009B3069" w:rsidRPr="00171D3A">
        <w:t xml:space="preserve"> za podmienok ustanovených v zákone č. 461/2007 Z. z. používaní záznamového zariadenia v cestnej doprave</w:t>
      </w:r>
      <w:r w:rsidR="00832880" w:rsidRPr="00171D3A">
        <w:t xml:space="preserve"> v znení zákona č. 177/2018 Z. z.</w:t>
      </w:r>
      <w:r w:rsidR="00CA3EAD" w:rsidRPr="00171D3A">
        <w:t xml:space="preserve"> </w:t>
      </w:r>
      <w:r w:rsidR="009B3069" w:rsidRPr="00171D3A">
        <w:t>a súvisiacich vykonávacích predpisov.</w:t>
      </w:r>
    </w:p>
    <w:p w14:paraId="5E630911" w14:textId="7B87E3DC" w:rsidR="009B3069" w:rsidRPr="00171D3A" w:rsidRDefault="009B3069" w:rsidP="009B3069">
      <w:pPr>
        <w:numPr>
          <w:ilvl w:val="1"/>
          <w:numId w:val="1"/>
        </w:numPr>
        <w:spacing w:after="120" w:line="280" w:lineRule="atLeast"/>
        <w:jc w:val="both"/>
      </w:pPr>
      <w:r w:rsidRPr="00171D3A">
        <w:t xml:space="preserve">Objednávateľ vyhlásil verejné obstarávanie podľa </w:t>
      </w:r>
      <w:r w:rsidR="003179F5" w:rsidRPr="00171D3A">
        <w:t xml:space="preserve">§ 66 ods. 7 písm. </w:t>
      </w:r>
      <w:r w:rsidR="00113091" w:rsidRPr="00171D3A">
        <w:t>b</w:t>
      </w:r>
      <w:r w:rsidR="003179F5" w:rsidRPr="00171D3A">
        <w:t xml:space="preserve">) </w:t>
      </w:r>
      <w:r w:rsidR="006B1783" w:rsidRPr="00171D3A">
        <w:t xml:space="preserve">Zákona </w:t>
      </w:r>
      <w:r w:rsidR="003179F5" w:rsidRPr="00171D3A">
        <w:t>o VO</w:t>
      </w:r>
      <w:r w:rsidRPr="00171D3A">
        <w:t xml:space="preserve"> na obstaranie zákazky s názvom „</w:t>
      </w:r>
      <w:r w:rsidRPr="00171D3A">
        <w:rPr>
          <w:rFonts w:eastAsia="Calibri"/>
          <w:i/>
          <w:lang w:eastAsia="en-US"/>
        </w:rPr>
        <w:t xml:space="preserve">Prevádzka </w:t>
      </w:r>
      <w:r w:rsidR="00F24232" w:rsidRPr="00171D3A">
        <w:rPr>
          <w:rFonts w:eastAsia="Calibri"/>
          <w:i/>
          <w:lang w:eastAsia="en-US"/>
        </w:rPr>
        <w:t xml:space="preserve">a rozvoj </w:t>
      </w:r>
      <w:r w:rsidRPr="00171D3A">
        <w:rPr>
          <w:i/>
        </w:rPr>
        <w:t>informačného</w:t>
      </w:r>
      <w:r w:rsidRPr="00171D3A">
        <w:rPr>
          <w:rFonts w:eastAsia="Calibri"/>
          <w:i/>
          <w:lang w:eastAsia="en-US"/>
        </w:rPr>
        <w:t xml:space="preserve"> systému „Digitálny tachograf“, dodávka a personalizácia čipových kariet do digitálnych tachografov</w:t>
      </w:r>
      <w:r w:rsidRPr="00171D3A">
        <w:rPr>
          <w:rFonts w:eastAsia="Calibri"/>
          <w:lang w:eastAsia="en-US"/>
        </w:rPr>
        <w:t xml:space="preserve">“, </w:t>
      </w:r>
      <w:r w:rsidRPr="00171D3A">
        <w:t>vyhlásen</w:t>
      </w:r>
      <w:r w:rsidR="0053063E" w:rsidRPr="00171D3A">
        <w:t>ej</w:t>
      </w:r>
      <w:r w:rsidRPr="00171D3A">
        <w:t xml:space="preserve"> oznámením o vyhlásení verejného obstarávania, uverejneným </w:t>
      </w:r>
      <w:r w:rsidR="003179F5" w:rsidRPr="00171D3A">
        <w:t xml:space="preserve">v Úradnom vestníku Európskej únie č. </w:t>
      </w:r>
      <w:r w:rsidR="003179F5" w:rsidRPr="00171D3A">
        <w:rPr>
          <w:highlight w:val="yellow"/>
        </w:rPr>
        <w:t>[•]</w:t>
      </w:r>
      <w:r w:rsidR="003179F5" w:rsidRPr="00171D3A">
        <w:t xml:space="preserve">, pod značkou </w:t>
      </w:r>
      <w:r w:rsidR="003179F5" w:rsidRPr="00171D3A">
        <w:rPr>
          <w:highlight w:val="yellow"/>
        </w:rPr>
        <w:t>[•]</w:t>
      </w:r>
      <w:r w:rsidR="003179F5" w:rsidRPr="00171D3A">
        <w:t xml:space="preserve"> a </w:t>
      </w:r>
      <w:r w:rsidRPr="00171D3A">
        <w:t>vo Vestníku verejného obstarávania č.</w:t>
      </w:r>
      <w:r w:rsidR="003745B5">
        <w:t> </w:t>
      </w:r>
      <w:r w:rsidR="003179F5" w:rsidRPr="00171D3A">
        <w:rPr>
          <w:highlight w:val="yellow"/>
        </w:rPr>
        <w:t>[•]</w:t>
      </w:r>
      <w:r w:rsidRPr="00171D3A">
        <w:t>, zo dňa</w:t>
      </w:r>
      <w:r w:rsidR="00E83248" w:rsidRPr="00171D3A">
        <w:t xml:space="preserve"> </w:t>
      </w:r>
      <w:r w:rsidR="003179F5" w:rsidRPr="00171D3A">
        <w:rPr>
          <w:highlight w:val="yellow"/>
        </w:rPr>
        <w:t>[•]</w:t>
      </w:r>
      <w:r w:rsidRPr="00171D3A">
        <w:t xml:space="preserve">, pod značkou </w:t>
      </w:r>
      <w:r w:rsidR="00F24232" w:rsidRPr="00171D3A">
        <w:t>–</w:t>
      </w:r>
      <w:r w:rsidR="00F24232" w:rsidRPr="00171D3A">
        <w:rPr>
          <w:rFonts w:eastAsia="Calibri"/>
        </w:rPr>
        <w:t xml:space="preserve"> </w:t>
      </w:r>
      <w:r w:rsidR="003179F5" w:rsidRPr="00171D3A">
        <w:rPr>
          <w:highlight w:val="yellow"/>
        </w:rPr>
        <w:t>[•]</w:t>
      </w:r>
      <w:r w:rsidR="00E83248" w:rsidRPr="00171D3A">
        <w:rPr>
          <w:rFonts w:eastAsia="Calibri"/>
        </w:rPr>
        <w:t xml:space="preserve"> </w:t>
      </w:r>
      <w:r w:rsidRPr="00171D3A">
        <w:rPr>
          <w:rFonts w:eastAsia="Calibri"/>
          <w:lang w:eastAsia="en-US"/>
        </w:rPr>
        <w:t>(ďalej len „</w:t>
      </w:r>
      <w:r w:rsidRPr="00171D3A">
        <w:rPr>
          <w:rFonts w:eastAsia="Calibri"/>
          <w:b/>
          <w:lang w:eastAsia="en-US"/>
        </w:rPr>
        <w:t>Verejné obstarávanie</w:t>
      </w:r>
      <w:r w:rsidRPr="00171D3A">
        <w:rPr>
          <w:rFonts w:eastAsia="Calibri"/>
          <w:lang w:eastAsia="en-US"/>
        </w:rPr>
        <w:t>“)</w:t>
      </w:r>
      <w:r w:rsidRPr="00171D3A">
        <w:t>.</w:t>
      </w:r>
    </w:p>
    <w:p w14:paraId="185FA88B" w14:textId="77777777" w:rsidR="009B3069" w:rsidRPr="00171D3A" w:rsidRDefault="009B3069" w:rsidP="009B3069">
      <w:pPr>
        <w:numPr>
          <w:ilvl w:val="1"/>
          <w:numId w:val="1"/>
        </w:numPr>
        <w:spacing w:after="120" w:line="280" w:lineRule="atLeast"/>
        <w:jc w:val="both"/>
      </w:pPr>
      <w:r w:rsidRPr="00171D3A">
        <w:t>Úspešným uchádzačom vo Verejnom obstarávaní sa stal Poskytovateľ, ktorý vo svojej ponuke deklaroval záujem na splnení cieľa sledovaného Objednávateľom, a za týmto účelom má záujem predmet Verejného obstarávania zrealizovať</w:t>
      </w:r>
      <w:r w:rsidRPr="00171D3A">
        <w:rPr>
          <w:rFonts w:eastAsia="Calibri"/>
          <w:lang w:eastAsia="en-US"/>
        </w:rPr>
        <w:t>.</w:t>
      </w:r>
      <w:r w:rsidRPr="00171D3A">
        <w:t xml:space="preserve"> </w:t>
      </w:r>
    </w:p>
    <w:p w14:paraId="28D1AE65" w14:textId="77777777" w:rsidR="009B3069" w:rsidRPr="00171D3A" w:rsidRDefault="009B3069" w:rsidP="009B3069">
      <w:pPr>
        <w:numPr>
          <w:ilvl w:val="1"/>
          <w:numId w:val="1"/>
        </w:numPr>
        <w:spacing w:after="120" w:line="280" w:lineRule="atLeast"/>
        <w:jc w:val="both"/>
      </w:pPr>
      <w:r w:rsidRPr="00171D3A">
        <w:t xml:space="preserve">Zmluvné strany, vedomé si svojich záväzkov obsiahnutých v tejto Zmluve a s úmyslom byť touto Zmluvou viazané, dohodli sa na uzatvorení Zmluvy v nasledujúcom znení: </w:t>
      </w:r>
    </w:p>
    <w:p w14:paraId="0F1C20A0" w14:textId="77777777" w:rsidR="009B3069" w:rsidRPr="00943014" w:rsidRDefault="009B3069" w:rsidP="009B3069">
      <w:pPr>
        <w:spacing w:after="120" w:line="280" w:lineRule="atLeast"/>
        <w:ind w:left="737"/>
        <w:jc w:val="both"/>
      </w:pPr>
    </w:p>
    <w:p w14:paraId="451C5BFD" w14:textId="77777777" w:rsidR="009B3069" w:rsidRPr="00943014" w:rsidRDefault="009B3069" w:rsidP="009B3069">
      <w:pPr>
        <w:jc w:val="center"/>
        <w:rPr>
          <w:rFonts w:eastAsia="Calibri"/>
          <w:b/>
          <w:lang w:eastAsia="en-US"/>
        </w:rPr>
      </w:pPr>
      <w:r w:rsidRPr="00943014">
        <w:rPr>
          <w:rFonts w:eastAsia="Calibri"/>
          <w:b/>
          <w:lang w:eastAsia="en-US"/>
        </w:rPr>
        <w:t>Článok 1</w:t>
      </w:r>
    </w:p>
    <w:p w14:paraId="6C01C5C9" w14:textId="77777777" w:rsidR="009B3069" w:rsidRPr="00943014" w:rsidRDefault="009B3069" w:rsidP="009B3069">
      <w:pPr>
        <w:jc w:val="center"/>
        <w:rPr>
          <w:rFonts w:eastAsia="Calibri"/>
          <w:b/>
          <w:lang w:eastAsia="en-US"/>
        </w:rPr>
      </w:pPr>
      <w:r w:rsidRPr="00943014">
        <w:rPr>
          <w:rFonts w:eastAsia="Calibri"/>
          <w:b/>
          <w:lang w:eastAsia="en-US"/>
        </w:rPr>
        <w:t>Definícia pojmov</w:t>
      </w:r>
    </w:p>
    <w:p w14:paraId="1B0D97CC" w14:textId="77777777" w:rsidR="009B3069" w:rsidRPr="00943014" w:rsidRDefault="009B3069" w:rsidP="009B3069">
      <w:pPr>
        <w:jc w:val="center"/>
        <w:rPr>
          <w:rFonts w:eastAsia="Calibri"/>
          <w:b/>
          <w:lang w:eastAsia="en-US"/>
        </w:rPr>
      </w:pPr>
    </w:p>
    <w:p w14:paraId="7385369C" w14:textId="77777777" w:rsidR="009B3069" w:rsidRPr="00943014" w:rsidRDefault="009B3069" w:rsidP="009B3069">
      <w:pPr>
        <w:jc w:val="both"/>
        <w:rPr>
          <w:rFonts w:eastAsia="Calibri"/>
          <w:lang w:eastAsia="en-US"/>
        </w:rPr>
      </w:pPr>
      <w:r w:rsidRPr="00943014">
        <w:rPr>
          <w:rFonts w:eastAsia="Calibri"/>
          <w:lang w:eastAsia="en-US"/>
        </w:rPr>
        <w:t>Zmluvné strany sa dohodli a súhlasia, že pojmy používané v Zmluve, ktoré nebudú v príslušnej časti Zmluvy zadefinované inak, budú mať pre účely Zmluvy význam definovaný v príslušných ustanoveniach tohto článku Zmluvy.</w:t>
      </w:r>
    </w:p>
    <w:p w14:paraId="588D0624" w14:textId="77777777" w:rsidR="009B3069" w:rsidRPr="00943014" w:rsidRDefault="009B3069" w:rsidP="009B3069">
      <w:pPr>
        <w:jc w:val="both"/>
        <w:rPr>
          <w:rFonts w:eastAsia="Calibri"/>
          <w:lang w:eastAsia="en-US"/>
        </w:rPr>
      </w:pPr>
    </w:p>
    <w:p w14:paraId="35317C81" w14:textId="77777777" w:rsidR="00281E79" w:rsidRDefault="00281E79" w:rsidP="009B3069">
      <w:pPr>
        <w:jc w:val="both"/>
        <w:rPr>
          <w:rFonts w:eastAsia="Calibri"/>
          <w:lang w:eastAsia="en-US"/>
        </w:rPr>
      </w:pPr>
      <w:r>
        <w:rPr>
          <w:rFonts w:eastAsia="Calibri"/>
          <w:lang w:eastAsia="en-US"/>
        </w:rPr>
        <w:t>„</w:t>
      </w:r>
      <w:r w:rsidRPr="00152316">
        <w:rPr>
          <w:rFonts w:eastAsia="Calibri"/>
          <w:b/>
          <w:lang w:eastAsia="en-US"/>
        </w:rPr>
        <w:t>Autorský zákon</w:t>
      </w:r>
      <w:r>
        <w:rPr>
          <w:rFonts w:eastAsia="Calibri"/>
          <w:lang w:eastAsia="en-US"/>
        </w:rPr>
        <w:t>“ zákon č. 185/2015 Z. z. Autorský zákon v znení neskorších predpisov</w:t>
      </w:r>
      <w:r w:rsidR="007C3B7A" w:rsidRPr="00943014">
        <w:rPr>
          <w:rFonts w:eastAsia="Calibri"/>
          <w:lang w:eastAsia="en-US"/>
        </w:rPr>
        <w:t>;</w:t>
      </w:r>
    </w:p>
    <w:p w14:paraId="46822A25" w14:textId="77777777" w:rsidR="007C3B7A" w:rsidRDefault="007C3B7A" w:rsidP="007C3B7A">
      <w:pPr>
        <w:jc w:val="both"/>
        <w:rPr>
          <w:rFonts w:eastAsia="Calibri"/>
          <w:lang w:eastAsia="en-US"/>
        </w:rPr>
      </w:pPr>
      <w:r>
        <w:rPr>
          <w:rFonts w:eastAsia="Calibri"/>
          <w:lang w:eastAsia="en-US"/>
        </w:rPr>
        <w:t>„</w:t>
      </w:r>
      <w:r w:rsidRPr="003809F4">
        <w:rPr>
          <w:rFonts w:eastAsia="Calibri"/>
          <w:b/>
          <w:lang w:eastAsia="en-US"/>
        </w:rPr>
        <w:t>Človekodeň</w:t>
      </w:r>
      <w:r>
        <w:rPr>
          <w:rFonts w:eastAsia="Calibri"/>
          <w:lang w:eastAsia="en-US"/>
        </w:rPr>
        <w:t>“ alebo „</w:t>
      </w:r>
      <w:r w:rsidRPr="00DC4C94">
        <w:rPr>
          <w:rFonts w:eastAsia="Calibri"/>
          <w:b/>
          <w:lang w:eastAsia="en-US"/>
        </w:rPr>
        <w:t>MD</w:t>
      </w:r>
      <w:r>
        <w:rPr>
          <w:rFonts w:eastAsia="Calibri"/>
          <w:lang w:eastAsia="en-US"/>
        </w:rPr>
        <w:t xml:space="preserve">“ </w:t>
      </w:r>
      <w:r w:rsidRPr="008A7248">
        <w:rPr>
          <w:rFonts w:eastAsia="Calibri"/>
          <w:lang w:eastAsia="en-US"/>
        </w:rPr>
        <w:t>je merná jednotka pre vykazovanie prácnosti, za ktorú sa považuje 8 (osem) človekohodín</w:t>
      </w:r>
      <w:r w:rsidRPr="00943014">
        <w:rPr>
          <w:rFonts w:eastAsia="Calibri"/>
          <w:lang w:eastAsia="en-US"/>
        </w:rPr>
        <w:t>;</w:t>
      </w:r>
    </w:p>
    <w:p w14:paraId="0A9799A6" w14:textId="4C1E3EE5" w:rsidR="007C3B7A" w:rsidRDefault="007C3B7A" w:rsidP="007C3B7A">
      <w:pPr>
        <w:jc w:val="both"/>
        <w:rPr>
          <w:rFonts w:eastAsia="Calibri"/>
          <w:lang w:eastAsia="en-US"/>
        </w:rPr>
      </w:pPr>
      <w:r>
        <w:rPr>
          <w:rFonts w:eastAsia="Calibri"/>
          <w:lang w:eastAsia="en-US"/>
        </w:rPr>
        <w:t>„</w:t>
      </w:r>
      <w:r w:rsidRPr="003809F4">
        <w:rPr>
          <w:rFonts w:eastAsia="Calibri"/>
          <w:b/>
          <w:lang w:eastAsia="en-US"/>
        </w:rPr>
        <w:t>Človekohodina</w:t>
      </w:r>
      <w:r>
        <w:rPr>
          <w:rFonts w:eastAsia="Calibri"/>
          <w:lang w:eastAsia="en-US"/>
        </w:rPr>
        <w:t xml:space="preserve">“ </w:t>
      </w:r>
      <w:r w:rsidRPr="00540B4D">
        <w:t xml:space="preserve">je merná jednotka pre vykazovanie prácnosti, za ktorú sa považuje 1 (jedna) pracovná hodina (60 minút) jedného pracovníka </w:t>
      </w:r>
      <w:r>
        <w:t>Poskytovateľa</w:t>
      </w:r>
      <w:r w:rsidRPr="00943014">
        <w:rPr>
          <w:rFonts w:eastAsia="Calibri"/>
          <w:lang w:eastAsia="en-US"/>
        </w:rPr>
        <w:t>;</w:t>
      </w:r>
    </w:p>
    <w:p w14:paraId="6E0FC44D" w14:textId="77777777" w:rsidR="009B3069" w:rsidRDefault="009B3069" w:rsidP="009B3069">
      <w:pPr>
        <w:jc w:val="both"/>
        <w:rPr>
          <w:rFonts w:eastAsia="Calibri"/>
          <w:lang w:eastAsia="en-US"/>
        </w:rPr>
      </w:pPr>
      <w:r w:rsidRPr="00943014">
        <w:rPr>
          <w:rFonts w:eastAsia="Calibri"/>
          <w:lang w:eastAsia="en-US"/>
        </w:rPr>
        <w:t>„</w:t>
      </w:r>
      <w:r w:rsidRPr="00943014">
        <w:rPr>
          <w:rFonts w:eastAsia="Calibri"/>
          <w:b/>
          <w:lang w:eastAsia="en-US"/>
        </w:rPr>
        <w:t>čipová karta</w:t>
      </w:r>
      <w:r w:rsidRPr="00943014">
        <w:rPr>
          <w:rFonts w:eastAsia="Calibri"/>
          <w:lang w:eastAsia="en-US"/>
        </w:rPr>
        <w:t>“ sa rozumie dielenská karta, karta vodiča, podniková karta a kontrolná karta podľa § 3 ods. 7 zákona č. 461/2007 Z. z. o používaní záznamového zariadenia v cestnej doprave;</w:t>
      </w:r>
    </w:p>
    <w:p w14:paraId="6DEABB2D" w14:textId="77777777" w:rsidR="00D80CDA" w:rsidRPr="00943014" w:rsidRDefault="00D80CDA" w:rsidP="009B3069">
      <w:pPr>
        <w:jc w:val="both"/>
        <w:rPr>
          <w:rFonts w:eastAsia="Calibri"/>
          <w:lang w:eastAsia="en-US"/>
        </w:rPr>
      </w:pPr>
      <w:r w:rsidRPr="00943014">
        <w:rPr>
          <w:rFonts w:eastAsia="Calibri"/>
          <w:lang w:eastAsia="en-US"/>
        </w:rPr>
        <w:t>„</w:t>
      </w:r>
      <w:r w:rsidRPr="00943014">
        <w:rPr>
          <w:rFonts w:eastAsia="Calibri"/>
          <w:b/>
          <w:lang w:eastAsia="en-US"/>
        </w:rPr>
        <w:t>Licencia</w:t>
      </w:r>
      <w:r w:rsidRPr="00943014">
        <w:rPr>
          <w:rFonts w:eastAsia="Calibri"/>
          <w:lang w:eastAsia="en-US"/>
        </w:rPr>
        <w:t xml:space="preserve">“ Objednávateľ je držiteľom výhradnej licencie k dielu „Informačný systém digitálny tachograf“ a disponuje súhlasom podľa § 72 ods. 1 </w:t>
      </w:r>
      <w:r>
        <w:rPr>
          <w:rFonts w:eastAsia="Calibri"/>
          <w:lang w:eastAsia="en-US"/>
        </w:rPr>
        <w:t xml:space="preserve">Autorského </w:t>
      </w:r>
      <w:r w:rsidRPr="00943014">
        <w:rPr>
          <w:rFonts w:eastAsia="Calibri"/>
          <w:lang w:eastAsia="en-US"/>
        </w:rPr>
        <w:t>zákona;</w:t>
      </w:r>
    </w:p>
    <w:p w14:paraId="611B9B44" w14:textId="273D5FC4" w:rsidR="009B3069" w:rsidRDefault="009B3069" w:rsidP="009B3069">
      <w:pPr>
        <w:jc w:val="both"/>
        <w:rPr>
          <w:rFonts w:eastAsia="Calibri"/>
          <w:lang w:eastAsia="en-US"/>
        </w:rPr>
      </w:pPr>
      <w:r w:rsidRPr="00943014">
        <w:rPr>
          <w:rFonts w:eastAsia="Calibri"/>
          <w:lang w:eastAsia="en-US"/>
        </w:rPr>
        <w:t>„</w:t>
      </w:r>
      <w:r w:rsidRPr="00943014">
        <w:rPr>
          <w:rFonts w:eastAsia="Calibri"/>
          <w:b/>
          <w:lang w:eastAsia="en-US"/>
        </w:rPr>
        <w:t>nariadenie</w:t>
      </w:r>
      <w:r w:rsidRPr="00943014">
        <w:rPr>
          <w:rFonts w:eastAsia="Calibri"/>
          <w:lang w:eastAsia="en-US"/>
        </w:rPr>
        <w:t>“ podľa tejto Zmluvy znamená vykonávacie nariadenie Komisie (EÚ) č. 2016/799, ktorým sa vykonáva nariadenie Európskeho parlamentu a Rady (EÚ) č. 165/2014, ktorým sa ustanovujú požiadavky na konštrukciu, skúšanie, montáž, prevádzku a opravu tachografov a</w:t>
      </w:r>
      <w:r w:rsidR="00307B88">
        <w:rPr>
          <w:rFonts w:eastAsia="Calibri"/>
          <w:lang w:eastAsia="en-US"/>
        </w:rPr>
        <w:t> </w:t>
      </w:r>
      <w:r w:rsidRPr="00943014">
        <w:rPr>
          <w:rFonts w:eastAsia="Calibri"/>
          <w:lang w:eastAsia="en-US"/>
        </w:rPr>
        <w:t>ich komponentov v platnom znení počas účinnosti tejto Zmluvy;</w:t>
      </w:r>
    </w:p>
    <w:p w14:paraId="7B206B86" w14:textId="567601CD" w:rsidR="00D80CDA" w:rsidRDefault="00D80CDA" w:rsidP="009B3069">
      <w:pPr>
        <w:jc w:val="both"/>
        <w:rPr>
          <w:rFonts w:eastAsia="Calibri"/>
          <w:lang w:eastAsia="en-US"/>
        </w:rPr>
      </w:pPr>
      <w:r w:rsidRPr="00943014">
        <w:rPr>
          <w:rFonts w:eastAsia="Calibri"/>
          <w:lang w:eastAsia="en-US"/>
        </w:rPr>
        <w:t>„</w:t>
      </w:r>
      <w:r w:rsidRPr="00943014">
        <w:rPr>
          <w:rFonts w:eastAsia="Calibri"/>
          <w:b/>
          <w:lang w:eastAsia="en-US"/>
        </w:rPr>
        <w:t>Nultá fáza</w:t>
      </w:r>
      <w:r w:rsidRPr="00943014">
        <w:rPr>
          <w:rFonts w:eastAsia="Calibri"/>
          <w:lang w:eastAsia="en-US"/>
        </w:rPr>
        <w:t>“</w:t>
      </w:r>
      <w:r w:rsidRPr="00943014">
        <w:rPr>
          <w:rFonts w:eastAsia="Calibri"/>
          <w:b/>
          <w:bCs/>
          <w:i/>
          <w:iCs/>
          <w:lang w:eastAsia="en-US"/>
        </w:rPr>
        <w:t xml:space="preserve"> </w:t>
      </w:r>
      <w:r w:rsidRPr="00943014">
        <w:rPr>
          <w:rFonts w:eastAsia="Calibri"/>
          <w:lang w:eastAsia="en-US"/>
        </w:rPr>
        <w:t>obdobie od účinnosti Zmluvy do spustenia ostrej prevádzky Systému, počas ktorej je Poskytovateľ povinný preukázať spôsobilosť a funkčnosť Systému v leh</w:t>
      </w:r>
      <w:r>
        <w:rPr>
          <w:rFonts w:eastAsia="Calibri"/>
          <w:lang w:eastAsia="en-US"/>
        </w:rPr>
        <w:t xml:space="preserve">otách podľa čl. </w:t>
      </w:r>
      <w:r w:rsidR="00952ABD">
        <w:rPr>
          <w:rFonts w:eastAsia="Calibri"/>
          <w:lang w:eastAsia="en-US"/>
        </w:rPr>
        <w:t xml:space="preserve">5 </w:t>
      </w:r>
      <w:r>
        <w:rPr>
          <w:rFonts w:eastAsia="Calibri"/>
          <w:lang w:eastAsia="en-US"/>
        </w:rPr>
        <w:t xml:space="preserve">ods. </w:t>
      </w:r>
      <w:r w:rsidR="00952ABD">
        <w:rPr>
          <w:rFonts w:eastAsia="Calibri"/>
          <w:lang w:eastAsia="en-US"/>
        </w:rPr>
        <w:t>5</w:t>
      </w:r>
      <w:r>
        <w:rPr>
          <w:rFonts w:eastAsia="Calibri"/>
          <w:lang w:eastAsia="en-US"/>
        </w:rPr>
        <w:t xml:space="preserve"> Zmluvy;</w:t>
      </w:r>
    </w:p>
    <w:p w14:paraId="25C9DC22" w14:textId="7F5925BE" w:rsidR="00D80CDA" w:rsidRDefault="00D80CDA" w:rsidP="009B3069">
      <w:pPr>
        <w:jc w:val="both"/>
        <w:rPr>
          <w:rFonts w:eastAsia="Calibri"/>
          <w:lang w:eastAsia="en-US"/>
        </w:rPr>
      </w:pPr>
      <w:r>
        <w:rPr>
          <w:rFonts w:eastAsia="Calibri"/>
          <w:lang w:eastAsia="en-US"/>
        </w:rPr>
        <w:t>„</w:t>
      </w:r>
      <w:r w:rsidRPr="002C7EB0">
        <w:rPr>
          <w:rFonts w:eastAsia="Calibri"/>
          <w:b/>
          <w:lang w:eastAsia="en-US"/>
        </w:rPr>
        <w:t>Opcia</w:t>
      </w:r>
      <w:r>
        <w:rPr>
          <w:rFonts w:eastAsia="Calibri"/>
          <w:lang w:eastAsia="en-US"/>
        </w:rPr>
        <w:t>“</w:t>
      </w:r>
      <w:r w:rsidRPr="00102CCD">
        <w:rPr>
          <w:rFonts w:eastAsia="Calibri"/>
          <w:lang w:eastAsia="en-US"/>
        </w:rPr>
        <w:t xml:space="preserve"> predstavuje právo Objednávateľa na </w:t>
      </w:r>
      <w:r w:rsidR="004E6E2B">
        <w:rPr>
          <w:rFonts w:eastAsia="Calibri"/>
          <w:lang w:eastAsia="en-US"/>
        </w:rPr>
        <w:t>poskytovanie</w:t>
      </w:r>
      <w:r w:rsidR="004E6E2B" w:rsidRPr="00102CCD">
        <w:rPr>
          <w:rFonts w:eastAsia="Calibri"/>
          <w:lang w:eastAsia="en-US"/>
        </w:rPr>
        <w:t xml:space="preserve"> </w:t>
      </w:r>
      <w:r w:rsidRPr="00102CCD">
        <w:rPr>
          <w:rFonts w:eastAsia="Calibri"/>
          <w:lang w:eastAsia="en-US"/>
        </w:rPr>
        <w:t xml:space="preserve">Služieb maximálne na obdobie </w:t>
      </w:r>
      <w:r w:rsidR="00EF5836">
        <w:rPr>
          <w:rFonts w:eastAsia="Calibri"/>
          <w:lang w:eastAsia="en-US"/>
        </w:rPr>
        <w:t xml:space="preserve">36 </w:t>
      </w:r>
      <w:r w:rsidR="00DC4C94">
        <w:rPr>
          <w:rFonts w:eastAsia="Calibri"/>
          <w:lang w:eastAsia="en-US"/>
        </w:rPr>
        <w:t>(</w:t>
      </w:r>
      <w:r w:rsidR="00EF5836">
        <w:rPr>
          <w:rFonts w:eastAsia="Calibri"/>
          <w:lang w:eastAsia="en-US"/>
        </w:rPr>
        <w:t>tridsaťšesť</w:t>
      </w:r>
      <w:r w:rsidR="00DC4C94">
        <w:rPr>
          <w:rFonts w:eastAsia="Calibri"/>
          <w:lang w:eastAsia="en-US"/>
        </w:rPr>
        <w:t>)</w:t>
      </w:r>
      <w:r w:rsidR="00DC4C94" w:rsidRPr="00102CCD">
        <w:rPr>
          <w:rFonts w:eastAsia="Calibri"/>
          <w:lang w:eastAsia="en-US"/>
        </w:rPr>
        <w:t xml:space="preserve"> </w:t>
      </w:r>
      <w:r w:rsidRPr="00102CCD">
        <w:rPr>
          <w:rFonts w:eastAsia="Calibri"/>
          <w:lang w:eastAsia="en-US"/>
        </w:rPr>
        <w:t xml:space="preserve">mesiacov podľa </w:t>
      </w:r>
      <w:r w:rsidR="006B1783">
        <w:rPr>
          <w:rFonts w:eastAsia="Calibri"/>
          <w:lang w:eastAsia="en-US"/>
        </w:rPr>
        <w:t xml:space="preserve">čl. </w:t>
      </w:r>
      <w:r w:rsidR="00F63A4D">
        <w:rPr>
          <w:rFonts w:eastAsia="Calibri"/>
          <w:lang w:eastAsia="en-US"/>
        </w:rPr>
        <w:t xml:space="preserve">3 </w:t>
      </w:r>
      <w:r w:rsidR="00C10472">
        <w:rPr>
          <w:rFonts w:eastAsia="Calibri"/>
          <w:lang w:eastAsia="en-US"/>
        </w:rPr>
        <w:t xml:space="preserve">ods. </w:t>
      </w:r>
      <w:r w:rsidR="00F63A4D">
        <w:rPr>
          <w:rFonts w:eastAsia="Calibri"/>
          <w:lang w:eastAsia="en-US"/>
        </w:rPr>
        <w:t>1</w:t>
      </w:r>
      <w:r w:rsidR="00F63A4D" w:rsidRPr="002C7EB0">
        <w:rPr>
          <w:rFonts w:eastAsia="Calibri"/>
          <w:lang w:eastAsia="en-US"/>
        </w:rPr>
        <w:t xml:space="preserve"> </w:t>
      </w:r>
      <w:r w:rsidRPr="002C7EB0">
        <w:rPr>
          <w:rFonts w:eastAsia="Calibri"/>
          <w:lang w:eastAsia="en-US"/>
        </w:rPr>
        <w:t>Zmluvy a</w:t>
      </w:r>
      <w:r w:rsidRPr="00102CCD">
        <w:rPr>
          <w:rFonts w:eastAsia="Calibri"/>
          <w:lang w:eastAsia="en-US"/>
        </w:rPr>
        <w:t xml:space="preserve"> v súlade s podmienkami uvedenými v tejto Zmluve v cene maximálne do </w:t>
      </w:r>
      <w:r w:rsidRPr="002C586A">
        <w:rPr>
          <w:highlight w:val="yellow"/>
        </w:rPr>
        <w:t>[•]</w:t>
      </w:r>
      <w:r w:rsidRPr="00102CCD">
        <w:rPr>
          <w:rFonts w:eastAsia="Calibri"/>
          <w:lang w:eastAsia="en-US"/>
        </w:rPr>
        <w:t xml:space="preserve"> eur bez DPH (slovom: </w:t>
      </w:r>
      <w:r w:rsidRPr="002C586A">
        <w:rPr>
          <w:highlight w:val="yellow"/>
        </w:rPr>
        <w:t>[•]</w:t>
      </w:r>
      <w:r>
        <w:t xml:space="preserve"> </w:t>
      </w:r>
      <w:r w:rsidRPr="00102CCD">
        <w:rPr>
          <w:rFonts w:eastAsia="Calibri"/>
          <w:lang w:eastAsia="en-US"/>
        </w:rPr>
        <w:t xml:space="preserve">eur a </w:t>
      </w:r>
      <w:r w:rsidRPr="002C586A">
        <w:rPr>
          <w:highlight w:val="yellow"/>
        </w:rPr>
        <w:t>[•]</w:t>
      </w:r>
      <w:r>
        <w:t xml:space="preserve"> </w:t>
      </w:r>
      <w:r w:rsidRPr="00102CCD">
        <w:rPr>
          <w:rFonts w:eastAsia="Calibri"/>
          <w:lang w:eastAsia="en-US"/>
        </w:rPr>
        <w:t xml:space="preserve">centov bez DPH), </w:t>
      </w:r>
      <w:r w:rsidRPr="002C586A">
        <w:rPr>
          <w:highlight w:val="yellow"/>
        </w:rPr>
        <w:t>[•]</w:t>
      </w:r>
      <w:r>
        <w:t xml:space="preserve"> </w:t>
      </w:r>
      <w:r w:rsidRPr="00102CCD">
        <w:rPr>
          <w:rFonts w:eastAsia="Calibri"/>
          <w:lang w:eastAsia="en-US"/>
        </w:rPr>
        <w:t>eur s</w:t>
      </w:r>
      <w:r w:rsidR="00307B88">
        <w:rPr>
          <w:rFonts w:eastAsia="Calibri"/>
          <w:lang w:eastAsia="en-US"/>
        </w:rPr>
        <w:t> </w:t>
      </w:r>
      <w:r w:rsidRPr="00102CCD">
        <w:rPr>
          <w:rFonts w:eastAsia="Calibri"/>
          <w:lang w:eastAsia="en-US"/>
        </w:rPr>
        <w:t xml:space="preserve">DPH (slovom: </w:t>
      </w:r>
      <w:r w:rsidRPr="002C586A">
        <w:rPr>
          <w:highlight w:val="yellow"/>
        </w:rPr>
        <w:t>[•]</w:t>
      </w:r>
      <w:r w:rsidRPr="00102CCD">
        <w:rPr>
          <w:rFonts w:eastAsia="Calibri"/>
          <w:lang w:eastAsia="en-US"/>
        </w:rPr>
        <w:t xml:space="preserve"> eur a </w:t>
      </w:r>
      <w:r w:rsidRPr="002C586A">
        <w:rPr>
          <w:highlight w:val="yellow"/>
        </w:rPr>
        <w:t>[•]</w:t>
      </w:r>
      <w:r>
        <w:t xml:space="preserve"> </w:t>
      </w:r>
      <w:r w:rsidRPr="00102CCD">
        <w:rPr>
          <w:rFonts w:eastAsia="Calibri"/>
          <w:lang w:eastAsia="en-US"/>
        </w:rPr>
        <w:t>centov s DPH)</w:t>
      </w:r>
      <w:r w:rsidR="00FF45B4">
        <w:rPr>
          <w:rFonts w:eastAsia="Calibri"/>
          <w:lang w:eastAsia="en-US"/>
        </w:rPr>
        <w:t>,</w:t>
      </w:r>
      <w:r w:rsidRPr="00102CCD">
        <w:rPr>
          <w:rFonts w:eastAsia="Calibri"/>
          <w:lang w:eastAsia="en-US"/>
        </w:rPr>
        <w:t xml:space="preserve"> platí pritom, že Objednávateľ je právom Opcie </w:t>
      </w:r>
      <w:r w:rsidRPr="00102CCD">
        <w:rPr>
          <w:rFonts w:eastAsia="Calibri"/>
          <w:lang w:eastAsia="en-US"/>
        </w:rPr>
        <w:lastRenderedPageBreak/>
        <w:t>oprávnený využiť vo väzbe na jeho disponibilné zdroje a žiadne z ustanovení tejto Zmluvy nemožno vykladať tak, že Objednávateľ má aj povinnosť právo Opcie využiť</w:t>
      </w:r>
      <w:r w:rsidR="00F63A4D">
        <w:rPr>
          <w:rFonts w:eastAsia="Calibri"/>
          <w:lang w:eastAsia="en-US"/>
        </w:rPr>
        <w:t>;</w:t>
      </w:r>
    </w:p>
    <w:p w14:paraId="4C0EBFEB" w14:textId="153B722F" w:rsidR="004563F6" w:rsidRPr="00943014" w:rsidRDefault="004563F6" w:rsidP="009B3069">
      <w:pPr>
        <w:jc w:val="both"/>
        <w:rPr>
          <w:rFonts w:eastAsia="Calibri"/>
          <w:lang w:eastAsia="en-US"/>
        </w:rPr>
      </w:pPr>
      <w:r>
        <w:rPr>
          <w:rFonts w:eastAsia="Calibri"/>
          <w:lang w:eastAsia="en-US"/>
        </w:rPr>
        <w:t>„</w:t>
      </w:r>
      <w:r w:rsidRPr="00DC4C94">
        <w:rPr>
          <w:rFonts w:eastAsia="Calibri"/>
          <w:b/>
          <w:lang w:eastAsia="en-US"/>
        </w:rPr>
        <w:t>Paušálne služby</w:t>
      </w:r>
      <w:r>
        <w:rPr>
          <w:rFonts w:eastAsia="Calibri"/>
          <w:lang w:eastAsia="en-US"/>
        </w:rPr>
        <w:t>“  sú S</w:t>
      </w:r>
      <w:r w:rsidRPr="008E0DA2">
        <w:rPr>
          <w:rFonts w:eastAsia="Calibri"/>
          <w:lang w:eastAsia="en-US"/>
        </w:rPr>
        <w:t xml:space="preserve">lužby systémovej a aplikačnej prevádzky </w:t>
      </w:r>
      <w:r>
        <w:rPr>
          <w:rFonts w:eastAsia="Calibri"/>
          <w:lang w:eastAsia="en-US"/>
        </w:rPr>
        <w:t xml:space="preserve">Systému </w:t>
      </w:r>
      <w:r w:rsidRPr="008E0DA2">
        <w:rPr>
          <w:rFonts w:eastAsia="Calibri"/>
          <w:lang w:eastAsia="en-US"/>
        </w:rPr>
        <w:t xml:space="preserve">definované v bode </w:t>
      </w:r>
      <w:r w:rsidR="00FF45B4" w:rsidRPr="00294322">
        <w:rPr>
          <w:rFonts w:eastAsia="Calibri"/>
          <w:bCs/>
          <w:lang w:eastAsia="en-US"/>
        </w:rPr>
        <w:t>1</w:t>
      </w:r>
      <w:r w:rsidR="00FF45B4">
        <w:rPr>
          <w:rFonts w:eastAsia="Calibri"/>
          <w:bCs/>
          <w:lang w:eastAsia="en-US"/>
        </w:rPr>
        <w:t>, písm. A, B, C a D</w:t>
      </w:r>
      <w:r w:rsidR="00FF45B4" w:rsidRPr="00294322">
        <w:rPr>
          <w:rFonts w:eastAsia="Calibri"/>
          <w:bCs/>
          <w:lang w:eastAsia="en-US"/>
        </w:rPr>
        <w:t xml:space="preserve"> </w:t>
      </w:r>
      <w:r>
        <w:rPr>
          <w:rFonts w:eastAsia="Calibri"/>
          <w:bCs/>
          <w:lang w:eastAsia="en-US"/>
        </w:rPr>
        <w:t xml:space="preserve"> </w:t>
      </w:r>
      <w:r>
        <w:rPr>
          <w:rFonts w:eastAsia="Calibri"/>
          <w:lang w:eastAsia="en-US"/>
        </w:rPr>
        <w:t>P</w:t>
      </w:r>
      <w:r w:rsidRPr="008E0DA2">
        <w:rPr>
          <w:rFonts w:eastAsia="Calibri"/>
          <w:lang w:eastAsia="en-US"/>
        </w:rPr>
        <w:t xml:space="preserve">rílohy č. 1 </w:t>
      </w:r>
      <w:r>
        <w:rPr>
          <w:rFonts w:eastAsia="Calibri"/>
          <w:lang w:eastAsia="en-US"/>
        </w:rPr>
        <w:t>Zmluvy</w:t>
      </w:r>
      <w:r w:rsidR="007C3B7A" w:rsidRPr="00943014">
        <w:rPr>
          <w:rFonts w:eastAsia="Calibri"/>
          <w:lang w:eastAsia="en-US"/>
        </w:rPr>
        <w:t>;</w:t>
      </w:r>
    </w:p>
    <w:p w14:paraId="6CE583B8" w14:textId="77777777" w:rsidR="009B3069" w:rsidRPr="00943014" w:rsidRDefault="009B3069" w:rsidP="009B3069">
      <w:pPr>
        <w:jc w:val="both"/>
        <w:rPr>
          <w:rFonts w:eastAsia="Calibri"/>
          <w:lang w:eastAsia="en-US"/>
        </w:rPr>
      </w:pPr>
      <w:r w:rsidRPr="00943014">
        <w:rPr>
          <w:rFonts w:eastAsia="Calibri"/>
          <w:lang w:eastAsia="en-US"/>
        </w:rPr>
        <w:t>„</w:t>
      </w:r>
      <w:r w:rsidRPr="00943014">
        <w:rPr>
          <w:rFonts w:eastAsia="Calibri"/>
          <w:b/>
          <w:lang w:eastAsia="en-US"/>
        </w:rPr>
        <w:t>prevádzka Systému</w:t>
      </w:r>
      <w:r w:rsidRPr="00943014">
        <w:rPr>
          <w:rFonts w:eastAsia="Calibri"/>
          <w:lang w:eastAsia="en-US"/>
        </w:rPr>
        <w:t xml:space="preserve">“ podľa tejto Zmluvy znamená všetky nevyhnutné činnosti a služby v súvislosti s prevádzkou Systému, jeho technologických komponentov a funkcionalitu Centrálneho registra kariet podľa zákona č. 461/2007 Z. z. o používaní záznamového zariadenia v cestnej doprave; </w:t>
      </w:r>
    </w:p>
    <w:p w14:paraId="3BFB1285" w14:textId="3150297F" w:rsidR="007C3B7A" w:rsidRDefault="009B3069" w:rsidP="009B3069">
      <w:pPr>
        <w:jc w:val="both"/>
        <w:rPr>
          <w:rFonts w:eastAsia="Calibri"/>
          <w:lang w:eastAsia="en-US"/>
        </w:rPr>
      </w:pPr>
      <w:r w:rsidRPr="00943014">
        <w:rPr>
          <w:rFonts w:eastAsia="Calibri"/>
          <w:lang w:eastAsia="en-US"/>
        </w:rPr>
        <w:t>„</w:t>
      </w:r>
      <w:r w:rsidRPr="00943014">
        <w:rPr>
          <w:rFonts w:eastAsia="Calibri"/>
          <w:b/>
          <w:lang w:eastAsia="en-US"/>
        </w:rPr>
        <w:t>prijímateľ</w:t>
      </w:r>
      <w:r w:rsidRPr="00943014">
        <w:rPr>
          <w:rFonts w:eastAsia="Calibri"/>
          <w:lang w:eastAsia="en-US"/>
        </w:rPr>
        <w:t xml:space="preserve">“ sa podľa tejto Zmluvy rozumie žiadateľ o vydanie karty vodiča, dielenskej karty, kontrolnej karty alebo podnikovej karty v súlade s nariadením; </w:t>
      </w:r>
    </w:p>
    <w:p w14:paraId="2A0248B7" w14:textId="77777777" w:rsidR="007C3B7A" w:rsidRDefault="007C3B7A" w:rsidP="007C3B7A">
      <w:pPr>
        <w:jc w:val="both"/>
        <w:rPr>
          <w:rFonts w:eastAsia="Calibri"/>
          <w:lang w:eastAsia="en-US"/>
        </w:rPr>
      </w:pPr>
      <w:r>
        <w:rPr>
          <w:rFonts w:eastAsia="Calibri"/>
          <w:lang w:eastAsia="en-US"/>
        </w:rPr>
        <w:t>„</w:t>
      </w:r>
      <w:r w:rsidRPr="003809F4">
        <w:rPr>
          <w:rFonts w:eastAsia="Calibri"/>
          <w:b/>
          <w:lang w:eastAsia="en-US"/>
        </w:rPr>
        <w:t>Služby</w:t>
      </w:r>
      <w:r>
        <w:rPr>
          <w:rFonts w:eastAsia="Calibri"/>
          <w:lang w:eastAsia="en-US"/>
        </w:rPr>
        <w:t xml:space="preserve">“ </w:t>
      </w:r>
      <w:r w:rsidRPr="00540B4D">
        <w:t>Paušálne služby a/alebo Služby na požiadavku, ktoré pozostávajú zo</w:t>
      </w:r>
      <w:r>
        <w:t> </w:t>
      </w:r>
      <w:r w:rsidRPr="00540B4D">
        <w:t xml:space="preserve">služieb </w:t>
      </w:r>
      <w:r>
        <w:t xml:space="preserve">systémovej a aplikačnej </w:t>
      </w:r>
      <w:r w:rsidRPr="00540B4D">
        <w:t>prevádzky, služ</w:t>
      </w:r>
      <w:r>
        <w:t>ieb</w:t>
      </w:r>
      <w:r w:rsidRPr="00540B4D">
        <w:t xml:space="preserve"> rozvoja v súlade s touto Zmluvou</w:t>
      </w:r>
    </w:p>
    <w:p w14:paraId="34AC6A80" w14:textId="2FD766C9" w:rsidR="007C3B7A" w:rsidRDefault="007C3B7A" w:rsidP="007C3B7A">
      <w:pPr>
        <w:jc w:val="both"/>
        <w:rPr>
          <w:rFonts w:eastAsia="Calibri"/>
          <w:lang w:eastAsia="en-US"/>
        </w:rPr>
      </w:pPr>
      <w:r>
        <w:rPr>
          <w:rFonts w:eastAsia="Calibri"/>
          <w:lang w:eastAsia="en-US"/>
        </w:rPr>
        <w:t>„</w:t>
      </w:r>
      <w:r w:rsidRPr="003809F4">
        <w:rPr>
          <w:rFonts w:eastAsia="Calibri"/>
          <w:b/>
          <w:lang w:eastAsia="en-US"/>
        </w:rPr>
        <w:t>Služby na požiadavku</w:t>
      </w:r>
      <w:r>
        <w:rPr>
          <w:rFonts w:eastAsia="Calibri"/>
          <w:lang w:eastAsia="en-US"/>
        </w:rPr>
        <w:t xml:space="preserve">“ </w:t>
      </w:r>
      <w:r w:rsidRPr="00540B4D">
        <w:t xml:space="preserve">sú Služby rozvoja definované </w:t>
      </w:r>
      <w:r>
        <w:t>v </w:t>
      </w:r>
      <w:r w:rsidRPr="00540B4D">
        <w:t xml:space="preserve">bode </w:t>
      </w:r>
      <w:r w:rsidR="00C33401">
        <w:rPr>
          <w:rFonts w:eastAsia="Calibri"/>
          <w:bCs/>
          <w:lang w:eastAsia="en-US"/>
        </w:rPr>
        <w:t xml:space="preserve"> 5 </w:t>
      </w:r>
      <w:r w:rsidRPr="00540B4D">
        <w:t>Prílohy č. 1 Zmluvy</w:t>
      </w:r>
      <w:r w:rsidRPr="00943014">
        <w:rPr>
          <w:rFonts w:eastAsia="Calibri"/>
          <w:lang w:eastAsia="en-US"/>
        </w:rPr>
        <w:t>;</w:t>
      </w:r>
    </w:p>
    <w:p w14:paraId="6FD09CD5" w14:textId="77777777" w:rsidR="009B3069" w:rsidRPr="00943014" w:rsidRDefault="009B3069" w:rsidP="009B3069">
      <w:pPr>
        <w:jc w:val="both"/>
        <w:rPr>
          <w:rFonts w:eastAsia="Calibri"/>
          <w:lang w:eastAsia="en-US"/>
        </w:rPr>
      </w:pPr>
      <w:r w:rsidRPr="00943014">
        <w:rPr>
          <w:rFonts w:eastAsia="Calibri"/>
          <w:lang w:eastAsia="en-US"/>
        </w:rPr>
        <w:t>„</w:t>
      </w:r>
      <w:r w:rsidRPr="00943014">
        <w:rPr>
          <w:rFonts w:eastAsia="Calibri"/>
          <w:b/>
          <w:lang w:eastAsia="en-US"/>
        </w:rPr>
        <w:t>Systém</w:t>
      </w:r>
      <w:r w:rsidRPr="00943014">
        <w:rPr>
          <w:rFonts w:eastAsia="Calibri"/>
          <w:lang w:eastAsia="en-US"/>
        </w:rPr>
        <w:t>“ je informačný systém slúžiaci na dodanie, personalizáciu a distribúciu čipových kariet;</w:t>
      </w:r>
    </w:p>
    <w:p w14:paraId="311D78DD" w14:textId="77777777" w:rsidR="009B3069" w:rsidRDefault="009B3069" w:rsidP="009B3069">
      <w:pPr>
        <w:jc w:val="both"/>
        <w:rPr>
          <w:rFonts w:eastAsia="Calibri"/>
          <w:lang w:eastAsia="en-US"/>
        </w:rPr>
      </w:pPr>
      <w:r w:rsidRPr="00CB3805">
        <w:rPr>
          <w:rFonts w:eastAsia="Calibri"/>
          <w:lang w:eastAsia="en-US"/>
        </w:rPr>
        <w:t>„</w:t>
      </w:r>
      <w:r w:rsidRPr="00CB3805">
        <w:rPr>
          <w:rFonts w:eastAsia="Calibri"/>
          <w:b/>
          <w:lang w:eastAsia="en-US"/>
        </w:rPr>
        <w:t>vydávanie</w:t>
      </w:r>
      <w:r w:rsidRPr="00CB3805">
        <w:rPr>
          <w:rFonts w:eastAsia="Calibri"/>
          <w:lang w:eastAsia="en-US"/>
        </w:rPr>
        <w:t>” je personalizácia čipovej karty, na základe platnej žiadosti prijímateľa podľa špecifikácie v nariadení, a to v mene Objednávateľa;</w:t>
      </w:r>
    </w:p>
    <w:p w14:paraId="52B275E6" w14:textId="77777777" w:rsidR="009B3069" w:rsidRPr="00943014" w:rsidRDefault="00D80CDA" w:rsidP="009B3069">
      <w:pPr>
        <w:jc w:val="both"/>
        <w:rPr>
          <w:rFonts w:eastAsia="Calibri"/>
          <w:lang w:eastAsia="en-US"/>
        </w:rPr>
      </w:pPr>
      <w:r w:rsidRPr="00943014">
        <w:rPr>
          <w:rFonts w:eastAsia="Calibri"/>
          <w:lang w:eastAsia="en-US"/>
        </w:rPr>
        <w:t>„</w:t>
      </w:r>
      <w:r w:rsidRPr="00943014">
        <w:rPr>
          <w:rFonts w:eastAsia="Calibri"/>
          <w:b/>
          <w:lang w:eastAsia="en-US"/>
        </w:rPr>
        <w:t>zákon č. 461/2007 Z. z</w:t>
      </w:r>
      <w:r w:rsidRPr="00943014">
        <w:rPr>
          <w:rFonts w:eastAsia="Calibri"/>
          <w:lang w:eastAsia="en-US"/>
        </w:rPr>
        <w:t>.“ zákon č. 461/2007 Z. z. o používaní záznamového zariadenia v cestnej doprave</w:t>
      </w:r>
      <w:r>
        <w:rPr>
          <w:rFonts w:eastAsia="Calibri"/>
          <w:lang w:eastAsia="en-US"/>
        </w:rPr>
        <w:t xml:space="preserve"> </w:t>
      </w:r>
      <w:r>
        <w:t>v znení zákona č. 177/2018 Z. z.</w:t>
      </w:r>
      <w:r w:rsidR="003C7BFA">
        <w:rPr>
          <w:rFonts w:eastAsia="Calibri"/>
          <w:lang w:eastAsia="en-US"/>
        </w:rPr>
        <w:t>;</w:t>
      </w:r>
    </w:p>
    <w:p w14:paraId="2361DA90" w14:textId="77777777" w:rsidR="003C7BFA" w:rsidRPr="00943014" w:rsidRDefault="003C7BFA" w:rsidP="00D80CDA">
      <w:pPr>
        <w:jc w:val="both"/>
        <w:rPr>
          <w:rFonts w:eastAsia="Calibri"/>
          <w:lang w:eastAsia="en-US"/>
        </w:rPr>
      </w:pPr>
      <w:r w:rsidRPr="00943014">
        <w:rPr>
          <w:rFonts w:eastAsia="Calibri"/>
          <w:lang w:eastAsia="en-US"/>
        </w:rPr>
        <w:t>„</w:t>
      </w:r>
      <w:r w:rsidRPr="00943014">
        <w:rPr>
          <w:rFonts w:eastAsia="Calibri"/>
          <w:b/>
          <w:lang w:eastAsia="en-US"/>
        </w:rPr>
        <w:t>zberným miestom</w:t>
      </w:r>
      <w:r w:rsidRPr="00943014">
        <w:rPr>
          <w:rFonts w:eastAsia="Calibri"/>
          <w:lang w:eastAsia="en-US"/>
        </w:rPr>
        <w:t>“ sa podľa tejto Zmluvy rozumie miesto na území Slovenskej republiky, prevádzkované Poskytovateľom, prípadne treťou stranou na základe poverenia od Poskytovateľa, ktoré zabezpečuje najmä zber žiado</w:t>
      </w:r>
      <w:r>
        <w:rPr>
          <w:rFonts w:eastAsia="Calibri"/>
          <w:lang w:eastAsia="en-US"/>
        </w:rPr>
        <w:t>stí na vydanie čipových kariet.</w:t>
      </w:r>
    </w:p>
    <w:p w14:paraId="7C0A9043" w14:textId="77777777" w:rsidR="007C3B7A" w:rsidRDefault="007C3B7A" w:rsidP="00DC4C94">
      <w:pPr>
        <w:jc w:val="both"/>
        <w:rPr>
          <w:rFonts w:eastAsia="Calibri"/>
          <w:lang w:eastAsia="en-US"/>
        </w:rPr>
      </w:pPr>
      <w:r w:rsidDel="007C3B7A">
        <w:rPr>
          <w:rFonts w:eastAsia="Calibri"/>
          <w:lang w:eastAsia="en-US"/>
        </w:rPr>
        <w:t xml:space="preserve"> </w:t>
      </w:r>
    </w:p>
    <w:p w14:paraId="190E3BA1" w14:textId="77777777" w:rsidR="009B3069" w:rsidRPr="00943014" w:rsidRDefault="009B3069" w:rsidP="007C3B7A">
      <w:pPr>
        <w:jc w:val="center"/>
        <w:rPr>
          <w:rFonts w:eastAsia="Calibri"/>
          <w:b/>
          <w:lang w:eastAsia="sk-SK"/>
        </w:rPr>
      </w:pPr>
      <w:r w:rsidRPr="00943014">
        <w:rPr>
          <w:rFonts w:eastAsia="Calibri"/>
          <w:b/>
          <w:lang w:eastAsia="en-US"/>
        </w:rPr>
        <w:t>Článok 2</w:t>
      </w:r>
    </w:p>
    <w:p w14:paraId="52124429" w14:textId="77777777" w:rsidR="009B3069" w:rsidRPr="00943014" w:rsidRDefault="009B3069" w:rsidP="009B3069">
      <w:pPr>
        <w:jc w:val="center"/>
        <w:rPr>
          <w:rFonts w:eastAsia="Calibri"/>
          <w:b/>
          <w:lang w:eastAsia="en-US"/>
        </w:rPr>
      </w:pPr>
      <w:r w:rsidRPr="00943014">
        <w:rPr>
          <w:rFonts w:eastAsia="Calibri"/>
          <w:b/>
          <w:lang w:eastAsia="en-US"/>
        </w:rPr>
        <w:t>Predmet Zmluvy</w:t>
      </w:r>
    </w:p>
    <w:p w14:paraId="21CDCD56" w14:textId="77777777" w:rsidR="009B3069" w:rsidRPr="00943014" w:rsidRDefault="009B3069" w:rsidP="009B3069">
      <w:pPr>
        <w:jc w:val="center"/>
        <w:rPr>
          <w:rFonts w:eastAsia="Calibri"/>
          <w:b/>
          <w:lang w:eastAsia="en-US"/>
        </w:rPr>
      </w:pPr>
    </w:p>
    <w:p w14:paraId="2F3385AC" w14:textId="24982B53" w:rsidR="008E0DA2" w:rsidRPr="004563F6" w:rsidRDefault="009B3069">
      <w:pPr>
        <w:numPr>
          <w:ilvl w:val="0"/>
          <w:numId w:val="19"/>
        </w:numPr>
        <w:ind w:left="567" w:hanging="567"/>
        <w:contextualSpacing/>
        <w:jc w:val="both"/>
        <w:rPr>
          <w:rFonts w:eastAsia="Calibri"/>
          <w:lang w:eastAsia="en-US"/>
        </w:rPr>
      </w:pPr>
      <w:r w:rsidRPr="004563F6">
        <w:rPr>
          <w:rFonts w:eastAsia="Calibri"/>
          <w:lang w:eastAsia="en-US"/>
        </w:rPr>
        <w:t xml:space="preserve">Predmetom Zmluvy je záväzok Poskytovateľa </w:t>
      </w:r>
      <w:r w:rsidR="008E0DA2" w:rsidRPr="004563F6">
        <w:rPr>
          <w:rFonts w:eastAsia="Calibri"/>
          <w:lang w:eastAsia="en-US"/>
        </w:rPr>
        <w:t xml:space="preserve">poskytnúť </w:t>
      </w:r>
      <w:r w:rsidR="004563F6" w:rsidRPr="004563F6">
        <w:rPr>
          <w:rFonts w:eastAsia="Calibri"/>
          <w:lang w:eastAsia="en-US"/>
        </w:rPr>
        <w:t xml:space="preserve">Paušálne </w:t>
      </w:r>
      <w:r w:rsidR="008E0DA2" w:rsidRPr="004563F6">
        <w:rPr>
          <w:rFonts w:eastAsia="Calibri"/>
          <w:lang w:eastAsia="en-US"/>
        </w:rPr>
        <w:t>služby</w:t>
      </w:r>
      <w:r w:rsidR="006503BA" w:rsidRPr="004563F6">
        <w:rPr>
          <w:rFonts w:eastAsia="Calibri"/>
          <w:lang w:eastAsia="en-US"/>
        </w:rPr>
        <w:t xml:space="preserve"> a </w:t>
      </w:r>
      <w:r w:rsidR="004563F6" w:rsidRPr="004563F6">
        <w:rPr>
          <w:rFonts w:eastAsia="Calibri"/>
          <w:lang w:eastAsia="en-US"/>
        </w:rPr>
        <w:t>S</w:t>
      </w:r>
      <w:r w:rsidR="008E0DA2" w:rsidRPr="004563F6">
        <w:rPr>
          <w:rFonts w:eastAsia="Calibri"/>
          <w:lang w:eastAsia="en-US"/>
        </w:rPr>
        <w:t xml:space="preserve">lužby </w:t>
      </w:r>
      <w:r w:rsidR="008E0DA2" w:rsidRPr="00DC4C94">
        <w:rPr>
          <w:rFonts w:eastAsia="Calibri"/>
          <w:lang w:eastAsia="en-US"/>
        </w:rPr>
        <w:t>na</w:t>
      </w:r>
      <w:r w:rsidR="00307B88">
        <w:rPr>
          <w:rFonts w:eastAsia="Calibri"/>
          <w:lang w:eastAsia="en-US"/>
        </w:rPr>
        <w:t> </w:t>
      </w:r>
      <w:r w:rsidR="008E0DA2" w:rsidRPr="00DC4C94">
        <w:rPr>
          <w:rFonts w:eastAsia="Calibri"/>
          <w:lang w:eastAsia="en-US"/>
        </w:rPr>
        <w:t>požiadavku</w:t>
      </w:r>
      <w:r w:rsidR="004563F6" w:rsidRPr="00DC4C94">
        <w:rPr>
          <w:rFonts w:eastAsia="Calibri"/>
          <w:lang w:eastAsia="en-US"/>
        </w:rPr>
        <w:t xml:space="preserve"> </w:t>
      </w:r>
      <w:r w:rsidR="008E0DA2" w:rsidRPr="004563F6">
        <w:rPr>
          <w:rFonts w:eastAsia="Calibri"/>
          <w:lang w:eastAsia="en-US"/>
        </w:rPr>
        <w:t>v súlade s touto Zmluvou a jej prílohami</w:t>
      </w:r>
      <w:r w:rsidR="006503BA" w:rsidRPr="004563F6">
        <w:rPr>
          <w:rFonts w:eastAsia="Calibri"/>
          <w:lang w:eastAsia="en-US"/>
        </w:rPr>
        <w:t>.</w:t>
      </w:r>
      <w:r w:rsidR="004563F6" w:rsidRPr="004563F6">
        <w:rPr>
          <w:rFonts w:eastAsia="Calibri"/>
          <w:lang w:eastAsia="en-US"/>
        </w:rPr>
        <w:t xml:space="preserve"> </w:t>
      </w:r>
      <w:r w:rsidR="006503BA" w:rsidRPr="004563F6">
        <w:rPr>
          <w:rFonts w:eastAsia="Calibri"/>
          <w:lang w:eastAsia="en-US"/>
        </w:rPr>
        <w:t>Predmetom Zmluvy je záväzok Objednávateľa zaplatiť Poskytovateľovi cenu za riadne plnenie predmetu Zmluvy (</w:t>
      </w:r>
      <w:r w:rsidR="004563F6" w:rsidRPr="004563F6">
        <w:rPr>
          <w:rFonts w:eastAsia="Calibri"/>
          <w:lang w:eastAsia="en-US"/>
        </w:rPr>
        <w:t xml:space="preserve">poskytnutie </w:t>
      </w:r>
      <w:r w:rsidR="006503BA" w:rsidRPr="004563F6">
        <w:rPr>
          <w:rFonts w:eastAsia="Calibri"/>
          <w:lang w:eastAsia="en-US"/>
        </w:rPr>
        <w:t>Paušáln</w:t>
      </w:r>
      <w:r w:rsidR="004563F6" w:rsidRPr="004563F6">
        <w:rPr>
          <w:rFonts w:eastAsia="Calibri"/>
          <w:lang w:eastAsia="en-US"/>
        </w:rPr>
        <w:t>ych</w:t>
      </w:r>
      <w:r w:rsidR="006503BA" w:rsidRPr="004563F6">
        <w:rPr>
          <w:rFonts w:eastAsia="Calibri"/>
          <w:lang w:eastAsia="en-US"/>
        </w:rPr>
        <w:t xml:space="preserve"> služ</w:t>
      </w:r>
      <w:r w:rsidR="004563F6" w:rsidRPr="004563F6">
        <w:rPr>
          <w:rFonts w:eastAsia="Calibri"/>
          <w:lang w:eastAsia="en-US"/>
        </w:rPr>
        <w:t>ie</w:t>
      </w:r>
      <w:r w:rsidR="006503BA" w:rsidRPr="004563F6">
        <w:rPr>
          <w:rFonts w:eastAsia="Calibri"/>
          <w:lang w:eastAsia="en-US"/>
        </w:rPr>
        <w:t>b a Služ</w:t>
      </w:r>
      <w:r w:rsidR="004563F6" w:rsidRPr="004563F6">
        <w:rPr>
          <w:rFonts w:eastAsia="Calibri"/>
          <w:lang w:eastAsia="en-US"/>
        </w:rPr>
        <w:t>ieb</w:t>
      </w:r>
      <w:r w:rsidR="006503BA" w:rsidRPr="004563F6">
        <w:rPr>
          <w:rFonts w:eastAsia="Calibri"/>
          <w:lang w:eastAsia="en-US"/>
        </w:rPr>
        <w:t xml:space="preserve"> na požiadavku), a to v súlade a za podmienok stanovených touto Zmluvou</w:t>
      </w:r>
      <w:r w:rsidR="004563F6">
        <w:rPr>
          <w:rFonts w:eastAsia="Calibri"/>
          <w:lang w:eastAsia="en-US"/>
        </w:rPr>
        <w:t xml:space="preserve"> (</w:t>
      </w:r>
      <w:r w:rsidR="006503BA" w:rsidRPr="004563F6">
        <w:rPr>
          <w:rFonts w:eastAsia="Calibri"/>
          <w:lang w:eastAsia="en-US"/>
        </w:rPr>
        <w:t>ďalej len „</w:t>
      </w:r>
      <w:r w:rsidR="006503BA" w:rsidRPr="004563F6">
        <w:rPr>
          <w:rFonts w:eastAsia="Calibri"/>
          <w:b/>
          <w:lang w:eastAsia="en-US"/>
        </w:rPr>
        <w:t>Predmet Zmluvy</w:t>
      </w:r>
      <w:r w:rsidR="006503BA" w:rsidRPr="004563F6">
        <w:rPr>
          <w:rFonts w:eastAsia="Calibri"/>
          <w:lang w:eastAsia="en-US"/>
        </w:rPr>
        <w:t>“)</w:t>
      </w:r>
      <w:r w:rsidR="004563F6" w:rsidRPr="004563F6">
        <w:rPr>
          <w:rFonts w:eastAsia="Calibri"/>
          <w:lang w:eastAsia="en-US"/>
        </w:rPr>
        <w:t>.</w:t>
      </w:r>
    </w:p>
    <w:p w14:paraId="7394B370" w14:textId="77777777" w:rsidR="006D6897" w:rsidRPr="00943014" w:rsidRDefault="006D6897" w:rsidP="00DC4C94">
      <w:pPr>
        <w:ind w:left="567" w:hanging="567"/>
        <w:jc w:val="both"/>
        <w:rPr>
          <w:rFonts w:eastAsia="Calibri"/>
          <w:lang w:eastAsia="en-US"/>
        </w:rPr>
      </w:pPr>
    </w:p>
    <w:p w14:paraId="2AB4BD89" w14:textId="77777777" w:rsidR="006C11A5" w:rsidRDefault="006C11A5" w:rsidP="009B3069">
      <w:pPr>
        <w:jc w:val="center"/>
        <w:rPr>
          <w:rFonts w:eastAsia="Calibri"/>
          <w:b/>
          <w:bCs/>
          <w:lang w:eastAsia="en-US"/>
        </w:rPr>
      </w:pPr>
      <w:r>
        <w:rPr>
          <w:rFonts w:eastAsia="Calibri"/>
          <w:b/>
          <w:bCs/>
          <w:lang w:eastAsia="en-US"/>
        </w:rPr>
        <w:t>Článok 3</w:t>
      </w:r>
    </w:p>
    <w:p w14:paraId="72D7EF55" w14:textId="6CDD7194" w:rsidR="006C11A5" w:rsidRDefault="001E751D" w:rsidP="009B3069">
      <w:pPr>
        <w:jc w:val="center"/>
        <w:rPr>
          <w:rFonts w:eastAsia="Calibri"/>
          <w:b/>
          <w:bCs/>
          <w:lang w:eastAsia="en-US"/>
        </w:rPr>
      </w:pPr>
      <w:r>
        <w:rPr>
          <w:rFonts w:eastAsia="Calibri"/>
          <w:b/>
          <w:bCs/>
          <w:lang w:eastAsia="en-US"/>
        </w:rPr>
        <w:t>Doba</w:t>
      </w:r>
      <w:r w:rsidR="004563F6">
        <w:rPr>
          <w:rFonts w:eastAsia="Calibri"/>
          <w:b/>
          <w:bCs/>
          <w:lang w:eastAsia="en-US"/>
        </w:rPr>
        <w:t>, spôsob</w:t>
      </w:r>
      <w:r>
        <w:rPr>
          <w:rFonts w:eastAsia="Calibri"/>
          <w:b/>
          <w:bCs/>
          <w:lang w:eastAsia="en-US"/>
        </w:rPr>
        <w:t xml:space="preserve"> a</w:t>
      </w:r>
      <w:r w:rsidR="006C11A5">
        <w:rPr>
          <w:rFonts w:eastAsia="Calibri"/>
          <w:b/>
          <w:bCs/>
          <w:lang w:eastAsia="en-US"/>
        </w:rPr>
        <w:t xml:space="preserve"> miesto poskytovania </w:t>
      </w:r>
      <w:r w:rsidR="004563F6">
        <w:rPr>
          <w:rFonts w:eastAsia="Calibri"/>
          <w:b/>
          <w:bCs/>
          <w:lang w:eastAsia="en-US"/>
        </w:rPr>
        <w:t>S</w:t>
      </w:r>
      <w:r w:rsidR="006C11A5">
        <w:rPr>
          <w:rFonts w:eastAsia="Calibri"/>
          <w:b/>
          <w:bCs/>
          <w:lang w:eastAsia="en-US"/>
        </w:rPr>
        <w:t>lužieb</w:t>
      </w:r>
    </w:p>
    <w:p w14:paraId="6105836B" w14:textId="77777777" w:rsidR="006C11A5" w:rsidRDefault="006C11A5" w:rsidP="009B3069">
      <w:pPr>
        <w:jc w:val="center"/>
        <w:rPr>
          <w:rFonts w:eastAsia="Calibri"/>
          <w:b/>
          <w:bCs/>
          <w:lang w:eastAsia="en-US"/>
        </w:rPr>
      </w:pPr>
    </w:p>
    <w:p w14:paraId="00545587" w14:textId="7D99808D" w:rsidR="006C11A5" w:rsidRDefault="006C11A5" w:rsidP="00DC4C94">
      <w:pPr>
        <w:pStyle w:val="Odsekzoznamu"/>
        <w:numPr>
          <w:ilvl w:val="0"/>
          <w:numId w:val="79"/>
        </w:numPr>
        <w:ind w:left="567" w:hanging="567"/>
        <w:contextualSpacing/>
        <w:jc w:val="both"/>
        <w:rPr>
          <w:lang w:eastAsia="de-DE"/>
        </w:rPr>
      </w:pPr>
      <w:r w:rsidRPr="00AE5E6F">
        <w:rPr>
          <w:lang w:eastAsia="de-DE"/>
        </w:rPr>
        <w:t>Táto Zm</w:t>
      </w:r>
      <w:r w:rsidR="00C960C6">
        <w:rPr>
          <w:lang w:eastAsia="de-DE"/>
        </w:rPr>
        <w:t>luva sa uzatvára na dobu určitú</w:t>
      </w:r>
      <w:r w:rsidR="004563F6">
        <w:rPr>
          <w:lang w:eastAsia="de-DE"/>
        </w:rPr>
        <w:t xml:space="preserve"> </w:t>
      </w:r>
      <w:r w:rsidRPr="00AE5E6F">
        <w:rPr>
          <w:lang w:eastAsia="de-DE"/>
        </w:rPr>
        <w:t xml:space="preserve">na dobu </w:t>
      </w:r>
      <w:r w:rsidR="00EF5836">
        <w:rPr>
          <w:lang w:eastAsia="de-DE"/>
        </w:rPr>
        <w:t xml:space="preserve">12 (dvanásť) </w:t>
      </w:r>
      <w:r>
        <w:rPr>
          <w:lang w:eastAsia="de-DE"/>
        </w:rPr>
        <w:t xml:space="preserve">mesiacov odo dňa </w:t>
      </w:r>
      <w:r w:rsidR="001E5C52">
        <w:rPr>
          <w:lang w:eastAsia="de-DE"/>
        </w:rPr>
        <w:t xml:space="preserve">ukončenia Nultej fázy </w:t>
      </w:r>
      <w:r w:rsidR="001C73A6">
        <w:rPr>
          <w:lang w:eastAsia="de-DE"/>
        </w:rPr>
        <w:t xml:space="preserve">s možnosťou </w:t>
      </w:r>
      <w:r w:rsidR="00FF45B4">
        <w:rPr>
          <w:lang w:eastAsia="de-DE"/>
        </w:rPr>
        <w:t xml:space="preserve">Opcie </w:t>
      </w:r>
      <w:r w:rsidR="001C73A6">
        <w:rPr>
          <w:lang w:eastAsia="de-DE"/>
        </w:rPr>
        <w:t xml:space="preserve">na </w:t>
      </w:r>
      <w:r w:rsidR="001E5C52">
        <w:rPr>
          <w:lang w:eastAsia="de-DE"/>
        </w:rPr>
        <w:t xml:space="preserve">ďalších </w:t>
      </w:r>
      <w:r w:rsidR="00EF5836">
        <w:rPr>
          <w:lang w:eastAsia="de-DE"/>
        </w:rPr>
        <w:t>36</w:t>
      </w:r>
      <w:r w:rsidR="00EF5836" w:rsidRPr="00AE5E6F">
        <w:rPr>
          <w:lang w:eastAsia="de-DE"/>
        </w:rPr>
        <w:t xml:space="preserve"> (</w:t>
      </w:r>
      <w:r w:rsidR="00EF5836">
        <w:rPr>
          <w:lang w:eastAsia="de-DE"/>
        </w:rPr>
        <w:t xml:space="preserve">tridsaťšesť) </w:t>
      </w:r>
      <w:r w:rsidR="001C73A6">
        <w:rPr>
          <w:lang w:eastAsia="de-DE"/>
        </w:rPr>
        <w:t>mesiacov.</w:t>
      </w:r>
      <w:r w:rsidR="004E6E2B">
        <w:rPr>
          <w:lang w:eastAsia="de-DE"/>
        </w:rPr>
        <w:t xml:space="preserve"> </w:t>
      </w:r>
      <w:r w:rsidR="004E6E2B">
        <w:rPr>
          <w:rFonts w:eastAsia="Calibri"/>
          <w:lang w:eastAsia="en-US"/>
        </w:rPr>
        <w:t>Na vylúčenie pochybností platí, že pri uplatnení Opcie nie je nevyhnutné uzatvorenie dodatku k Zmluve, Objednávateľ je oprávnený uplatniť si právo Opcie jednostranným oznámením o jej uplatnení, a to minimálne 2 (dva) mesiace pred ukončením doby platnosti Zmluvy. Právo Opcie môže byť využité aj opakovane, pričom celková doba využitia Opcie nesmie presiahnuť 36 (tridsaťšesť) mesiacov.</w:t>
      </w:r>
    </w:p>
    <w:p w14:paraId="3E61D5E3" w14:textId="41A419E4" w:rsidR="004563F6" w:rsidRPr="00AE5E6F" w:rsidRDefault="004563F6" w:rsidP="004563F6">
      <w:pPr>
        <w:numPr>
          <w:ilvl w:val="0"/>
          <w:numId w:val="79"/>
        </w:numPr>
        <w:ind w:left="567" w:hanging="567"/>
        <w:jc w:val="both"/>
        <w:rPr>
          <w:lang w:eastAsia="de-DE"/>
        </w:rPr>
      </w:pPr>
      <w:r w:rsidRPr="00AE5E6F">
        <w:rPr>
          <w:lang w:eastAsia="de-DE"/>
        </w:rPr>
        <w:t xml:space="preserve">Paušálne služby bude </w:t>
      </w:r>
      <w:r>
        <w:rPr>
          <w:lang w:eastAsia="de-DE"/>
        </w:rPr>
        <w:t>Poskytovateľ</w:t>
      </w:r>
      <w:r w:rsidRPr="00AE5E6F">
        <w:rPr>
          <w:lang w:eastAsia="de-DE"/>
        </w:rPr>
        <w:t xml:space="preserve"> poskytovať v rozsahu stanovenom</w:t>
      </w:r>
      <w:r w:rsidR="00EB542C">
        <w:rPr>
          <w:lang w:eastAsia="de-DE"/>
        </w:rPr>
        <w:t xml:space="preserve"> v úvode Špecifikácie Predmetu Zmluvy </w:t>
      </w:r>
      <w:r w:rsidRPr="00AE5E6F">
        <w:rPr>
          <w:lang w:eastAsia="de-DE"/>
        </w:rPr>
        <w:t>v </w:t>
      </w:r>
      <w:r w:rsidRPr="00676A53">
        <w:rPr>
          <w:lang w:eastAsia="de-DE"/>
        </w:rPr>
        <w:t xml:space="preserve">bode </w:t>
      </w:r>
      <w:r w:rsidR="00676A53" w:rsidRPr="00484734">
        <w:rPr>
          <w:rFonts w:eastAsia="Calibri"/>
          <w:bCs/>
          <w:lang w:eastAsia="en-US"/>
        </w:rPr>
        <w:t>1</w:t>
      </w:r>
      <w:r w:rsidR="00FF45B4">
        <w:rPr>
          <w:rFonts w:eastAsia="Calibri"/>
          <w:bCs/>
          <w:lang w:eastAsia="en-US"/>
        </w:rPr>
        <w:t>,</w:t>
      </w:r>
      <w:r w:rsidR="00676A53">
        <w:rPr>
          <w:rFonts w:eastAsia="Calibri"/>
          <w:bCs/>
          <w:lang w:eastAsia="en-US"/>
        </w:rPr>
        <w:t xml:space="preserve"> písm. A, B, C a D</w:t>
      </w:r>
      <w:r w:rsidR="00676A53" w:rsidRPr="00484734">
        <w:rPr>
          <w:rFonts w:eastAsia="Calibri"/>
          <w:bCs/>
          <w:lang w:eastAsia="en-US"/>
        </w:rPr>
        <w:t xml:space="preserve"> P</w:t>
      </w:r>
      <w:r w:rsidRPr="00676A53">
        <w:rPr>
          <w:lang w:eastAsia="de-DE"/>
        </w:rPr>
        <w:t>rílohy</w:t>
      </w:r>
      <w:r w:rsidRPr="00AE5E6F">
        <w:rPr>
          <w:lang w:eastAsia="de-DE"/>
        </w:rPr>
        <w:t xml:space="preserve"> č. 1 v súlade s touto Zmluvou.</w:t>
      </w:r>
    </w:p>
    <w:p w14:paraId="4A5747FF" w14:textId="359BCBF7" w:rsidR="004563F6" w:rsidRDefault="004563F6" w:rsidP="004563F6">
      <w:pPr>
        <w:numPr>
          <w:ilvl w:val="0"/>
          <w:numId w:val="79"/>
        </w:numPr>
        <w:ind w:left="567" w:hanging="567"/>
        <w:jc w:val="both"/>
        <w:rPr>
          <w:lang w:eastAsia="de-DE"/>
        </w:rPr>
      </w:pPr>
      <w:r w:rsidRPr="00AE5E6F">
        <w:rPr>
          <w:lang w:eastAsia="de-DE"/>
        </w:rPr>
        <w:t xml:space="preserve">Služby na požiadavku bude </w:t>
      </w:r>
      <w:r>
        <w:rPr>
          <w:lang w:eastAsia="de-DE"/>
        </w:rPr>
        <w:t>Poskytovateľ</w:t>
      </w:r>
      <w:r w:rsidRPr="00AE5E6F">
        <w:rPr>
          <w:lang w:eastAsia="de-DE"/>
        </w:rPr>
        <w:t xml:space="preserve"> poskytovať na základe písomnej </w:t>
      </w:r>
      <w:r>
        <w:rPr>
          <w:lang w:eastAsia="de-DE"/>
        </w:rPr>
        <w:t>objednávky vystavenej v ekonomickom informačnom systéme Objednávateľa</w:t>
      </w:r>
      <w:r w:rsidRPr="00AE5E6F">
        <w:rPr>
          <w:lang w:eastAsia="de-DE"/>
        </w:rPr>
        <w:t xml:space="preserve"> (ďalej len „</w:t>
      </w:r>
      <w:r>
        <w:rPr>
          <w:b/>
          <w:lang w:eastAsia="de-DE"/>
        </w:rPr>
        <w:t>Objednávka</w:t>
      </w:r>
      <w:r w:rsidRPr="00AE5E6F">
        <w:rPr>
          <w:lang w:eastAsia="de-DE"/>
        </w:rPr>
        <w:t xml:space="preserve">“). </w:t>
      </w:r>
      <w:r>
        <w:rPr>
          <w:lang w:eastAsia="de-DE"/>
        </w:rPr>
        <w:t xml:space="preserve">Pred zadaním Objednávky je Objednávateľ povinný </w:t>
      </w:r>
      <w:r w:rsidRPr="00AE5E6F">
        <w:rPr>
          <w:lang w:eastAsia="de-DE"/>
        </w:rPr>
        <w:t xml:space="preserve">e-mailom </w:t>
      </w:r>
      <w:r>
        <w:rPr>
          <w:lang w:eastAsia="de-DE"/>
        </w:rPr>
        <w:t>oznámiť Poskytovateľovi špecifikáciu požadovaných Služieb na požiadavku</w:t>
      </w:r>
      <w:r w:rsidR="000855B5">
        <w:rPr>
          <w:lang w:eastAsia="de-DE"/>
        </w:rPr>
        <w:t xml:space="preserve">. </w:t>
      </w:r>
      <w:r>
        <w:rPr>
          <w:lang w:eastAsia="de-DE"/>
        </w:rPr>
        <w:t xml:space="preserve">Poskytovateľ v lehote 5 (päť) pracovných dní od prijatia tohto oznámenia predloží predpokladaný </w:t>
      </w:r>
      <w:r>
        <w:rPr>
          <w:lang w:eastAsia="de-DE"/>
        </w:rPr>
        <w:lastRenderedPageBreak/>
        <w:t>rozsah Služieb na požiadavku so stanovením predpokladaného počtu človekohodín</w:t>
      </w:r>
      <w:r w:rsidR="000855B5">
        <w:rPr>
          <w:lang w:eastAsia="de-DE"/>
        </w:rPr>
        <w:t>.</w:t>
      </w:r>
      <w:r>
        <w:rPr>
          <w:lang w:eastAsia="de-DE"/>
        </w:rPr>
        <w:t xml:space="preserve"> Následne Objednávateľ zašle Požiadavk</w:t>
      </w:r>
      <w:r w:rsidRPr="00AE5E6F">
        <w:rPr>
          <w:lang w:eastAsia="de-DE"/>
        </w:rPr>
        <w:t xml:space="preserve">u e-mailom na adresu </w:t>
      </w:r>
      <w:r w:rsidR="00D03D8D">
        <w:rPr>
          <w:lang w:eastAsia="de-DE"/>
        </w:rPr>
        <w:t xml:space="preserve">oprávnenej </w:t>
      </w:r>
      <w:r w:rsidRPr="00AE5E6F">
        <w:rPr>
          <w:lang w:eastAsia="de-DE"/>
        </w:rPr>
        <w:t xml:space="preserve">osoby na strane </w:t>
      </w:r>
      <w:r w:rsidR="007C3B7A">
        <w:t>Poskytovateľa</w:t>
      </w:r>
      <w:r w:rsidRPr="00AE5E6F">
        <w:rPr>
          <w:lang w:eastAsia="de-DE"/>
        </w:rPr>
        <w:t xml:space="preserve"> </w:t>
      </w:r>
      <w:r w:rsidR="004E6E2B" w:rsidRPr="00AE5E6F">
        <w:rPr>
          <w:lang w:eastAsia="de-DE"/>
        </w:rPr>
        <w:t>uveden</w:t>
      </w:r>
      <w:r w:rsidR="004E6E2B">
        <w:rPr>
          <w:lang w:eastAsia="de-DE"/>
        </w:rPr>
        <w:t>ej</w:t>
      </w:r>
      <w:r w:rsidR="004E6E2B" w:rsidRPr="00AE5E6F">
        <w:rPr>
          <w:lang w:eastAsia="de-DE"/>
        </w:rPr>
        <w:t xml:space="preserve"> </w:t>
      </w:r>
      <w:r w:rsidRPr="00AE5E6F">
        <w:rPr>
          <w:lang w:eastAsia="de-DE"/>
        </w:rPr>
        <w:t>v</w:t>
      </w:r>
      <w:r w:rsidR="00D03D8D">
        <w:rPr>
          <w:lang w:eastAsia="de-DE"/>
        </w:rPr>
        <w:t xml:space="preserve"> čl. </w:t>
      </w:r>
      <w:r w:rsidR="00E63DE6">
        <w:rPr>
          <w:lang w:eastAsia="de-DE"/>
        </w:rPr>
        <w:t>6</w:t>
      </w:r>
      <w:r w:rsidR="00D03D8D">
        <w:rPr>
          <w:lang w:eastAsia="de-DE"/>
        </w:rPr>
        <w:t xml:space="preserve"> Zmluvy</w:t>
      </w:r>
      <w:r w:rsidRPr="00AE5E6F">
        <w:rPr>
          <w:lang w:eastAsia="de-DE"/>
        </w:rPr>
        <w:t xml:space="preserve">, alebo ňou </w:t>
      </w:r>
      <w:r w:rsidR="00D03D8D">
        <w:rPr>
          <w:lang w:eastAsia="de-DE"/>
        </w:rPr>
        <w:t xml:space="preserve">písomne </w:t>
      </w:r>
      <w:r w:rsidRPr="00AE5E6F">
        <w:rPr>
          <w:lang w:eastAsia="de-DE"/>
        </w:rPr>
        <w:t xml:space="preserve">poverenej osoby na e-mailovú adresu, ktorú </w:t>
      </w:r>
      <w:r w:rsidR="00D03D8D">
        <w:t>Poskytovateľ</w:t>
      </w:r>
      <w:r w:rsidRPr="00AE5E6F">
        <w:rPr>
          <w:lang w:eastAsia="de-DE"/>
        </w:rPr>
        <w:t xml:space="preserve"> oznámi Objednávateľovi. </w:t>
      </w:r>
    </w:p>
    <w:p w14:paraId="1171E465" w14:textId="721D3748" w:rsidR="00A27943" w:rsidRPr="00AE5E6F" w:rsidRDefault="00A27943" w:rsidP="00A27943">
      <w:pPr>
        <w:numPr>
          <w:ilvl w:val="0"/>
          <w:numId w:val="79"/>
        </w:numPr>
        <w:ind w:left="567" w:hanging="567"/>
        <w:jc w:val="both"/>
        <w:rPr>
          <w:lang w:eastAsia="de-DE"/>
        </w:rPr>
      </w:pPr>
      <w:r w:rsidRPr="00AE5E6F">
        <w:rPr>
          <w:lang w:eastAsia="de-DE"/>
        </w:rPr>
        <w:t xml:space="preserve">Riadne a včasné poskytnutie a prevzatie Služby potvrdia </w:t>
      </w:r>
      <w:r w:rsidR="00D03D8D">
        <w:rPr>
          <w:lang w:eastAsia="de-DE"/>
        </w:rPr>
        <w:t xml:space="preserve">oprávnené </w:t>
      </w:r>
      <w:r w:rsidRPr="00AE5E6F">
        <w:rPr>
          <w:lang w:eastAsia="de-DE"/>
        </w:rPr>
        <w:t xml:space="preserve">osoby </w:t>
      </w:r>
      <w:r w:rsidR="00D03D8D">
        <w:rPr>
          <w:lang w:eastAsia="de-DE"/>
        </w:rPr>
        <w:t xml:space="preserve">podľa čl. </w:t>
      </w:r>
      <w:r w:rsidR="00EA1D47">
        <w:rPr>
          <w:lang w:eastAsia="de-DE"/>
        </w:rPr>
        <w:t>6</w:t>
      </w:r>
      <w:r w:rsidR="00D03D8D">
        <w:rPr>
          <w:lang w:eastAsia="de-DE"/>
        </w:rPr>
        <w:t xml:space="preserve"> </w:t>
      </w:r>
      <w:r w:rsidRPr="00AE5E6F">
        <w:rPr>
          <w:lang w:eastAsia="de-DE"/>
        </w:rPr>
        <w:t>Zmluvy podpísaním preberacieho protokolu (ďalej len „</w:t>
      </w:r>
      <w:r w:rsidRPr="00AE5E6F">
        <w:rPr>
          <w:b/>
          <w:lang w:eastAsia="de-DE"/>
        </w:rPr>
        <w:t>Preberací protokol</w:t>
      </w:r>
      <w:r w:rsidRPr="00AE5E6F">
        <w:rPr>
          <w:lang w:eastAsia="de-DE"/>
        </w:rPr>
        <w:t xml:space="preserve">“). Preberací protokol vypracuje </w:t>
      </w:r>
      <w:r w:rsidR="007C3B7A">
        <w:rPr>
          <w:lang w:eastAsia="de-DE"/>
        </w:rPr>
        <w:t>Poskytovateľ</w:t>
      </w:r>
      <w:r w:rsidR="000855B5">
        <w:rPr>
          <w:lang w:eastAsia="de-DE"/>
        </w:rPr>
        <w:t>. O</w:t>
      </w:r>
      <w:r w:rsidRPr="00AE5E6F">
        <w:rPr>
          <w:lang w:eastAsia="de-DE"/>
        </w:rPr>
        <w:t xml:space="preserve">bsahom </w:t>
      </w:r>
      <w:r w:rsidR="00FF45B4">
        <w:rPr>
          <w:lang w:eastAsia="de-DE"/>
        </w:rPr>
        <w:t>P</w:t>
      </w:r>
      <w:r w:rsidR="00FF45B4" w:rsidRPr="00AE5E6F">
        <w:rPr>
          <w:lang w:eastAsia="de-DE"/>
        </w:rPr>
        <w:t xml:space="preserve">reberacieho </w:t>
      </w:r>
      <w:r w:rsidRPr="00AE5E6F">
        <w:rPr>
          <w:lang w:eastAsia="de-DE"/>
        </w:rPr>
        <w:t xml:space="preserve">protokolu bude súpis poskytnutých Služieb s dátumom ich poskytnutia </w:t>
      </w:r>
      <w:r w:rsidR="00D03D8D">
        <w:rPr>
          <w:lang w:eastAsia="de-DE"/>
        </w:rPr>
        <w:t>Poskytovateľom</w:t>
      </w:r>
      <w:r w:rsidRPr="00AE5E6F">
        <w:rPr>
          <w:lang w:eastAsia="de-DE"/>
        </w:rPr>
        <w:t xml:space="preserve"> a dátumom ich prevzatia Objednávateľom. </w:t>
      </w:r>
    </w:p>
    <w:p w14:paraId="5953B99A" w14:textId="2861E7A8" w:rsidR="00A27943" w:rsidRPr="00AE5E6F" w:rsidRDefault="00A27943" w:rsidP="00A27943">
      <w:pPr>
        <w:numPr>
          <w:ilvl w:val="0"/>
          <w:numId w:val="79"/>
        </w:numPr>
        <w:ind w:left="567" w:hanging="567"/>
        <w:jc w:val="both"/>
      </w:pPr>
      <w:r w:rsidRPr="00AE5E6F">
        <w:rPr>
          <w:lang w:eastAsia="de-DE"/>
        </w:rPr>
        <w:t>Ak Služby neboli poskytnuté riadne a/alebo včas (s odbornou starostlivosťou a podľa pokynov Objednávateľa</w:t>
      </w:r>
      <w:r w:rsidRPr="00AE5E6F">
        <w:t xml:space="preserve">), nie je Objednávateľ povinný podpísať Preberací protokol. V takom prípade predloží Objednávateľ </w:t>
      </w:r>
      <w:r>
        <w:t>Poskytovateľovi</w:t>
      </w:r>
      <w:r w:rsidRPr="00AE5E6F">
        <w:t xml:space="preserve"> do 5 (piatich) pracovných dní odo dňa odmietnutia podpisu Preberacieho protokolu svoje písomné pripomienky. </w:t>
      </w:r>
      <w:r>
        <w:t>Poskytovateľ</w:t>
      </w:r>
      <w:r w:rsidRPr="00AE5E6F">
        <w:t xml:space="preserve"> je povinný bez zbytočného odkladu zabezpečiť nápravu, teda poskytnúť Objednávateľovi Službu riadne a včas v súlade s pripomienkami vznesenými zo strany Objednávateľa, resp. je povinný písomne zdôvodniť neodôvodnenosť pripomienok Objednávateľa. Pripomienkou Objednávateľa podľa predchádzajúcej vety sa rozumie pripomienka k vecnej (kvalitatívnej) stránke </w:t>
      </w:r>
      <w:r w:rsidR="007C3B7A">
        <w:t>Služieb</w:t>
      </w:r>
      <w:r w:rsidRPr="00AE5E6F">
        <w:t xml:space="preserve">. V prípade, ak Objednávateľ </w:t>
      </w:r>
      <w:r w:rsidR="00BD555B">
        <w:t xml:space="preserve">tri krát po sebe </w:t>
      </w:r>
      <w:r w:rsidRPr="00AE5E6F">
        <w:t xml:space="preserve">vráti </w:t>
      </w:r>
      <w:r>
        <w:t xml:space="preserve">Poskytovateľovi </w:t>
      </w:r>
      <w:r w:rsidRPr="00AE5E6F">
        <w:t xml:space="preserve">na prepracovanie poskytnutú Službu, </w:t>
      </w:r>
      <w:r w:rsidR="00BD555B">
        <w:t xml:space="preserve">a táto ani po </w:t>
      </w:r>
      <w:r w:rsidR="00BD555B" w:rsidRPr="00AE5E6F">
        <w:t>tretíkrát</w:t>
      </w:r>
      <w:r w:rsidR="00BD555B">
        <w:t xml:space="preserve">  </w:t>
      </w:r>
      <w:r w:rsidRPr="00AE5E6F">
        <w:t>nebola poskytnutá riadne Objednávateľ</w:t>
      </w:r>
      <w:r w:rsidR="00BD555B" w:rsidRPr="00AE5E6F">
        <w:t xml:space="preserve">, nie je </w:t>
      </w:r>
      <w:r w:rsidRPr="00AE5E6F">
        <w:t xml:space="preserve">povinný </w:t>
      </w:r>
      <w:r w:rsidR="00B04150">
        <w:t>Poskytovateľovi</w:t>
      </w:r>
      <w:r w:rsidRPr="00AE5E6F">
        <w:t xml:space="preserve"> zaplatiť odmenu za takúto jednotlivú Službu.</w:t>
      </w:r>
    </w:p>
    <w:p w14:paraId="46E51D1D" w14:textId="56C5A671" w:rsidR="006C11A5" w:rsidRPr="001E751D" w:rsidRDefault="006C11A5" w:rsidP="00DC4C94">
      <w:pPr>
        <w:pStyle w:val="Odsekzoznamu"/>
        <w:numPr>
          <w:ilvl w:val="0"/>
          <w:numId w:val="79"/>
        </w:numPr>
        <w:ind w:left="567" w:hanging="567"/>
        <w:contextualSpacing/>
        <w:jc w:val="both"/>
        <w:rPr>
          <w:rFonts w:eastAsia="Calibri"/>
          <w:b/>
          <w:bCs/>
          <w:lang w:eastAsia="en-US"/>
        </w:rPr>
      </w:pPr>
      <w:r w:rsidRPr="00AE5E6F">
        <w:rPr>
          <w:lang w:eastAsia="de-DE"/>
        </w:rPr>
        <w:t xml:space="preserve">Miestom poskytnutia Služieb je </w:t>
      </w:r>
      <w:r w:rsidR="004563F6">
        <w:rPr>
          <w:lang w:eastAsia="de-DE"/>
        </w:rPr>
        <w:t>sídlo Objednávateľa, ak Objednávateľ neurčí inak.</w:t>
      </w:r>
    </w:p>
    <w:p w14:paraId="5E9AB049" w14:textId="77777777" w:rsidR="00396C7E" w:rsidRDefault="00396C7E" w:rsidP="009B3069">
      <w:pPr>
        <w:jc w:val="center"/>
        <w:rPr>
          <w:rFonts w:eastAsia="Calibri"/>
          <w:b/>
          <w:bCs/>
          <w:lang w:eastAsia="en-US"/>
        </w:rPr>
      </w:pPr>
    </w:p>
    <w:p w14:paraId="1997868B" w14:textId="778F1FCE" w:rsidR="009B3069" w:rsidRPr="00943014" w:rsidRDefault="009B3069" w:rsidP="009B3069">
      <w:pPr>
        <w:jc w:val="center"/>
        <w:rPr>
          <w:rFonts w:eastAsia="Calibri"/>
          <w:b/>
          <w:bCs/>
          <w:lang w:eastAsia="en-US"/>
        </w:rPr>
      </w:pPr>
      <w:r w:rsidRPr="00943014">
        <w:rPr>
          <w:rFonts w:eastAsia="Calibri"/>
          <w:b/>
          <w:bCs/>
          <w:lang w:eastAsia="en-US"/>
        </w:rPr>
        <w:t xml:space="preserve">Článok </w:t>
      </w:r>
      <w:r w:rsidR="00977AD8">
        <w:rPr>
          <w:rFonts w:eastAsia="Calibri"/>
          <w:b/>
          <w:bCs/>
          <w:lang w:eastAsia="en-US"/>
        </w:rPr>
        <w:t>4</w:t>
      </w:r>
    </w:p>
    <w:p w14:paraId="65114555" w14:textId="77777777" w:rsidR="009B3069" w:rsidRPr="00943014" w:rsidRDefault="009B3069" w:rsidP="009B3069">
      <w:pPr>
        <w:jc w:val="center"/>
        <w:rPr>
          <w:rFonts w:eastAsia="Calibri"/>
          <w:b/>
          <w:bCs/>
          <w:lang w:eastAsia="en-US"/>
        </w:rPr>
      </w:pPr>
      <w:r w:rsidRPr="00943014">
        <w:rPr>
          <w:rFonts w:eastAsia="Calibri"/>
          <w:b/>
          <w:bCs/>
          <w:lang w:eastAsia="en-US"/>
        </w:rPr>
        <w:t>Cena a platobné podmienky</w:t>
      </w:r>
    </w:p>
    <w:p w14:paraId="629DA89E" w14:textId="77777777" w:rsidR="009B3069" w:rsidRPr="00943014" w:rsidRDefault="009B3069" w:rsidP="009B3069">
      <w:pPr>
        <w:ind w:left="360"/>
        <w:jc w:val="both"/>
        <w:rPr>
          <w:rFonts w:eastAsia="Calibri"/>
          <w:lang w:eastAsia="en-US"/>
        </w:rPr>
      </w:pPr>
    </w:p>
    <w:p w14:paraId="0E050B09" w14:textId="7FE641A3" w:rsidR="00A27943" w:rsidRPr="00A27943" w:rsidRDefault="00396C7E" w:rsidP="00DC4C94">
      <w:pPr>
        <w:pStyle w:val="Odsekzoznamu"/>
        <w:numPr>
          <w:ilvl w:val="0"/>
          <w:numId w:val="86"/>
        </w:numPr>
        <w:ind w:left="567" w:hanging="567"/>
        <w:jc w:val="both"/>
        <w:rPr>
          <w:rFonts w:eastAsia="Calibri"/>
          <w:lang w:eastAsia="en-US"/>
        </w:rPr>
      </w:pPr>
      <w:r w:rsidRPr="00A27943">
        <w:rPr>
          <w:rFonts w:eastAsia="Calibri"/>
          <w:lang w:eastAsia="en-US"/>
        </w:rPr>
        <w:t xml:space="preserve">Cena za </w:t>
      </w:r>
      <w:r w:rsidR="00180B8F" w:rsidRPr="00A27943">
        <w:rPr>
          <w:rFonts w:eastAsia="Calibri"/>
          <w:lang w:eastAsia="en-US"/>
        </w:rPr>
        <w:t>Služby</w:t>
      </w:r>
      <w:r w:rsidRPr="00A27943">
        <w:rPr>
          <w:rFonts w:eastAsia="Calibri"/>
          <w:lang w:eastAsia="en-US"/>
        </w:rPr>
        <w:t xml:space="preserve"> je dohodnutá Zmluvnými stranami v súlade so zákonom NR SR č.</w:t>
      </w:r>
      <w:r w:rsidR="00180B8F" w:rsidRPr="00A27943">
        <w:rPr>
          <w:rFonts w:eastAsia="Calibri"/>
          <w:lang w:eastAsia="en-US"/>
        </w:rPr>
        <w:t> </w:t>
      </w:r>
      <w:r w:rsidRPr="00A27943">
        <w:rPr>
          <w:rFonts w:eastAsia="Calibri"/>
          <w:lang w:eastAsia="en-US"/>
        </w:rPr>
        <w:t>18/1996 Z. z. o cenách v znení neskorších predpisov a vyhláškou Ministerstva financií Slovenskej republiky č. 87/1996 Z. z., ktorou sa vykonáva zákon NR SR č. 18/1996 Z. z. o cenách v znení neskorších predpisov vo výške podľa ods. 2 tohto článku Zmluvy.</w:t>
      </w:r>
      <w:r w:rsidR="00A27943" w:rsidRPr="00A27943" w:rsidDel="00A27943">
        <w:rPr>
          <w:rFonts w:eastAsia="Calibri"/>
          <w:lang w:eastAsia="en-US"/>
        </w:rPr>
        <w:t xml:space="preserve"> </w:t>
      </w:r>
    </w:p>
    <w:p w14:paraId="6D11CB03" w14:textId="2A60A45C" w:rsidR="009B3069" w:rsidRPr="00943014" w:rsidRDefault="00396C7E" w:rsidP="00DC4C94">
      <w:pPr>
        <w:pStyle w:val="Odsekzoznamu"/>
        <w:numPr>
          <w:ilvl w:val="0"/>
          <w:numId w:val="86"/>
        </w:numPr>
        <w:ind w:left="567" w:hanging="567"/>
        <w:jc w:val="both"/>
        <w:rPr>
          <w:sz w:val="20"/>
          <w:lang w:eastAsia="sk-SK"/>
        </w:rPr>
      </w:pPr>
      <w:r w:rsidRPr="00AE5E6F">
        <w:rPr>
          <w:lang w:eastAsia="de-DE"/>
        </w:rPr>
        <w:t>Celková cena za Predmet Zmluvy je</w:t>
      </w:r>
      <w:r>
        <w:rPr>
          <w:lang w:eastAsia="de-DE"/>
        </w:rPr>
        <w:t xml:space="preserve"> podrobne špecifikovaná v Prílohe č. 5 Zmluvy Špecifikácia ceny (ďalej len „</w:t>
      </w:r>
      <w:r w:rsidRPr="00A27943">
        <w:rPr>
          <w:b/>
          <w:lang w:eastAsia="de-DE"/>
        </w:rPr>
        <w:t>príloha č. 5</w:t>
      </w:r>
      <w:r>
        <w:rPr>
          <w:lang w:eastAsia="de-DE"/>
        </w:rPr>
        <w:t>“), a je</w:t>
      </w:r>
      <w:r w:rsidRPr="00AE5E6F">
        <w:rPr>
          <w:lang w:eastAsia="de-DE"/>
        </w:rPr>
        <w:t xml:space="preserve"> dohodnutá </w:t>
      </w:r>
      <w:r>
        <w:rPr>
          <w:lang w:eastAsia="de-DE"/>
        </w:rPr>
        <w:t>ako súčet ceny</w:t>
      </w:r>
      <w:r w:rsidR="00234559">
        <w:rPr>
          <w:lang w:eastAsia="de-DE"/>
        </w:rPr>
        <w:t xml:space="preserve"> </w:t>
      </w:r>
      <w:r>
        <w:rPr>
          <w:lang w:eastAsia="de-DE"/>
        </w:rPr>
        <w:t>za Paušálne služby a Služby na požiadavku</w:t>
      </w:r>
      <w:r w:rsidR="00E624C1">
        <w:rPr>
          <w:lang w:eastAsia="de-DE"/>
        </w:rPr>
        <w:t>,</w:t>
      </w:r>
      <w:r>
        <w:rPr>
          <w:lang w:eastAsia="de-DE"/>
        </w:rPr>
        <w:t xml:space="preserve"> celkom vo výške </w:t>
      </w:r>
      <w:r w:rsidRPr="005C4645">
        <w:rPr>
          <w:lang w:eastAsia="de-DE"/>
        </w:rPr>
        <w:t>[</w:t>
      </w:r>
      <w:r w:rsidRPr="00DC4C94">
        <w:rPr>
          <w:highlight w:val="yellow"/>
          <w:lang w:eastAsia="de-DE"/>
        </w:rPr>
        <w:t>•</w:t>
      </w:r>
      <w:r w:rsidRPr="005C4645">
        <w:rPr>
          <w:lang w:eastAsia="de-DE"/>
        </w:rPr>
        <w:t>]</w:t>
      </w:r>
      <w:r w:rsidRPr="00C84694">
        <w:rPr>
          <w:lang w:eastAsia="de-DE"/>
        </w:rPr>
        <w:t xml:space="preserve"> eur a </w:t>
      </w:r>
      <w:r w:rsidRPr="005C4645">
        <w:rPr>
          <w:lang w:eastAsia="de-DE"/>
        </w:rPr>
        <w:t>[</w:t>
      </w:r>
      <w:r w:rsidRPr="00DC4C94">
        <w:rPr>
          <w:highlight w:val="yellow"/>
          <w:lang w:eastAsia="de-DE"/>
        </w:rPr>
        <w:t>•</w:t>
      </w:r>
      <w:r w:rsidRPr="005C4645">
        <w:rPr>
          <w:lang w:eastAsia="de-DE"/>
        </w:rPr>
        <w:t>]</w:t>
      </w:r>
      <w:r w:rsidRPr="00C84694">
        <w:rPr>
          <w:lang w:eastAsia="de-DE"/>
        </w:rPr>
        <w:t>centov bez DPH</w:t>
      </w:r>
      <w:r>
        <w:rPr>
          <w:lang w:eastAsia="de-DE"/>
        </w:rPr>
        <w:t xml:space="preserve"> (</w:t>
      </w:r>
      <w:r w:rsidRPr="00DC4C94">
        <w:rPr>
          <w:highlight w:val="yellow"/>
          <w:lang w:eastAsia="de-DE"/>
        </w:rPr>
        <w:t>[•</w:t>
      </w:r>
      <w:r w:rsidRPr="005C4645">
        <w:rPr>
          <w:lang w:eastAsia="de-DE"/>
        </w:rPr>
        <w:t>]</w:t>
      </w:r>
      <w:r w:rsidRPr="00C84694">
        <w:rPr>
          <w:lang w:eastAsia="de-DE"/>
        </w:rPr>
        <w:t xml:space="preserve"> eur a </w:t>
      </w:r>
      <w:r w:rsidRPr="005C4645">
        <w:rPr>
          <w:lang w:eastAsia="de-DE"/>
        </w:rPr>
        <w:t>[</w:t>
      </w:r>
      <w:r w:rsidRPr="00DC4C94">
        <w:rPr>
          <w:highlight w:val="yellow"/>
          <w:lang w:eastAsia="de-DE"/>
        </w:rPr>
        <w:t>•</w:t>
      </w:r>
      <w:r w:rsidRPr="005C4645">
        <w:rPr>
          <w:lang w:eastAsia="de-DE"/>
        </w:rPr>
        <w:t>]</w:t>
      </w:r>
      <w:r w:rsidRPr="00C84694">
        <w:rPr>
          <w:lang w:eastAsia="de-DE"/>
        </w:rPr>
        <w:t xml:space="preserve">centov </w:t>
      </w:r>
      <w:r>
        <w:rPr>
          <w:lang w:eastAsia="de-DE"/>
        </w:rPr>
        <w:t>s </w:t>
      </w:r>
      <w:r w:rsidRPr="00C84694">
        <w:rPr>
          <w:lang w:eastAsia="de-DE"/>
        </w:rPr>
        <w:t>DPH</w:t>
      </w:r>
      <w:r>
        <w:rPr>
          <w:lang w:eastAsia="de-DE"/>
        </w:rPr>
        <w:t>) (ďalej len „</w:t>
      </w:r>
      <w:r w:rsidRPr="00A27943">
        <w:rPr>
          <w:b/>
          <w:lang w:eastAsia="de-DE"/>
        </w:rPr>
        <w:t>celková cena</w:t>
      </w:r>
      <w:r>
        <w:rPr>
          <w:lang w:eastAsia="de-DE"/>
        </w:rPr>
        <w:t>“).</w:t>
      </w:r>
    </w:p>
    <w:p w14:paraId="5EA61C56" w14:textId="77777777" w:rsidR="00234559" w:rsidRPr="00AE5E6F" w:rsidRDefault="00234559" w:rsidP="00DC4C94">
      <w:pPr>
        <w:pStyle w:val="Odsekzoznamu"/>
        <w:numPr>
          <w:ilvl w:val="0"/>
          <w:numId w:val="86"/>
        </w:numPr>
        <w:ind w:left="567" w:hanging="567"/>
        <w:jc w:val="both"/>
        <w:rPr>
          <w:lang w:eastAsia="de-DE"/>
        </w:rPr>
      </w:pPr>
      <w:r>
        <w:rPr>
          <w:lang w:eastAsia="de-DE"/>
        </w:rPr>
        <w:t>Celková cena pozostáva z nasledujúcich častí</w:t>
      </w:r>
      <w:r w:rsidRPr="00AE5E6F">
        <w:rPr>
          <w:lang w:eastAsia="de-DE"/>
        </w:rPr>
        <w:t>:</w:t>
      </w:r>
    </w:p>
    <w:p w14:paraId="2599FEF6" w14:textId="6FE4A55B" w:rsidR="00234559" w:rsidRPr="00C84694" w:rsidRDefault="00745EEC" w:rsidP="00234559">
      <w:pPr>
        <w:pStyle w:val="Odsekzoznamu"/>
        <w:numPr>
          <w:ilvl w:val="0"/>
          <w:numId w:val="82"/>
        </w:numPr>
        <w:ind w:left="1134" w:hanging="567"/>
        <w:contextualSpacing/>
        <w:jc w:val="both"/>
        <w:rPr>
          <w:lang w:eastAsia="de-DE"/>
        </w:rPr>
      </w:pPr>
      <w:r>
        <w:rPr>
          <w:lang w:eastAsia="de-DE"/>
        </w:rPr>
        <w:t>C</w:t>
      </w:r>
      <w:r w:rsidR="00234559" w:rsidRPr="00C84694">
        <w:rPr>
          <w:lang w:eastAsia="de-DE"/>
        </w:rPr>
        <w:t xml:space="preserve">elková cena za poskytovanie Paušálnych služieb za </w:t>
      </w:r>
      <w:r w:rsidR="00EF5836">
        <w:rPr>
          <w:lang w:eastAsia="de-DE"/>
        </w:rPr>
        <w:t xml:space="preserve">12 (dvanásť) </w:t>
      </w:r>
      <w:r w:rsidR="00234559" w:rsidRPr="00C84694">
        <w:rPr>
          <w:lang w:eastAsia="de-DE"/>
        </w:rPr>
        <w:t>mesiacov:</w:t>
      </w:r>
    </w:p>
    <w:p w14:paraId="1FD6F68A" w14:textId="77777777" w:rsidR="00234559" w:rsidRPr="00C84694" w:rsidRDefault="00234559" w:rsidP="00234559">
      <w:pPr>
        <w:pStyle w:val="Odsekzoznamu"/>
        <w:ind w:left="1134"/>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]centov bez DPH)</w:t>
      </w:r>
    </w:p>
    <w:p w14:paraId="14BCD770" w14:textId="77777777" w:rsidR="00234559" w:rsidRDefault="00234559" w:rsidP="00234559">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 centov s DPH)</w:t>
      </w:r>
      <w:r w:rsidRPr="00C84694">
        <w:rPr>
          <w:rFonts w:eastAsia="MS Mincho"/>
          <w:lang w:eastAsia="de-DE"/>
        </w:rPr>
        <w:t>,</w:t>
      </w:r>
    </w:p>
    <w:p w14:paraId="2BA1AC38" w14:textId="77777777" w:rsidR="00A27943" w:rsidRDefault="00A27943" w:rsidP="00234559">
      <w:pPr>
        <w:pStyle w:val="Odsekzoznamu"/>
        <w:ind w:left="927" w:firstLine="207"/>
        <w:jc w:val="both"/>
        <w:rPr>
          <w:rFonts w:eastAsia="MS Mincho"/>
          <w:lang w:eastAsia="de-DE"/>
        </w:rPr>
      </w:pPr>
    </w:p>
    <w:p w14:paraId="7458B396" w14:textId="77777777" w:rsidR="00A27943" w:rsidRDefault="00A27943" w:rsidP="00234559">
      <w:pPr>
        <w:pStyle w:val="Odsekzoznamu"/>
        <w:ind w:left="927" w:firstLine="207"/>
        <w:jc w:val="both"/>
        <w:rPr>
          <w:rFonts w:eastAsia="MS Mincho"/>
          <w:lang w:eastAsia="de-DE"/>
        </w:rPr>
      </w:pPr>
      <w:r>
        <w:rPr>
          <w:rFonts w:eastAsia="MS Mincho"/>
          <w:lang w:eastAsia="de-DE"/>
        </w:rPr>
        <w:t>Cena za Paušálne služby za 1 štvrťrok:</w:t>
      </w:r>
    </w:p>
    <w:p w14:paraId="09EE7A21" w14:textId="77777777" w:rsidR="00A27943" w:rsidRPr="00C84694" w:rsidRDefault="00A27943" w:rsidP="00A27943">
      <w:pPr>
        <w:pStyle w:val="Odsekzoznamu"/>
        <w:ind w:left="1134"/>
        <w:jc w:val="both"/>
        <w:rPr>
          <w:rFonts w:eastAsia="MS Mincho"/>
          <w:lang w:eastAsia="de-DE"/>
        </w:rPr>
      </w:pPr>
      <w:r w:rsidRPr="00C84694">
        <w:rPr>
          <w:lang w:eastAsia="de-DE"/>
        </w:rPr>
        <w:t>(</w:t>
      </w:r>
      <w:r w:rsidRPr="001F7BDE">
        <w:rPr>
          <w:highlight w:val="yellow"/>
          <w:lang w:eastAsia="de-DE"/>
        </w:rPr>
        <w:t>[•</w:t>
      </w:r>
      <w:r w:rsidRPr="00C84694">
        <w:rPr>
          <w:lang w:eastAsia="de-DE"/>
        </w:rPr>
        <w:t>] eur a [</w:t>
      </w:r>
      <w:r w:rsidRPr="001F7BDE">
        <w:rPr>
          <w:highlight w:val="yellow"/>
          <w:lang w:eastAsia="de-DE"/>
        </w:rPr>
        <w:t>•</w:t>
      </w:r>
      <w:r w:rsidRPr="00C84694">
        <w:rPr>
          <w:lang w:eastAsia="de-DE"/>
        </w:rPr>
        <w:t>]centov bez DPH)</w:t>
      </w:r>
    </w:p>
    <w:p w14:paraId="1CD0088D" w14:textId="77777777" w:rsidR="00A27943" w:rsidRDefault="00A27943" w:rsidP="00A27943">
      <w:pPr>
        <w:pStyle w:val="Odsekzoznamu"/>
        <w:ind w:left="927" w:firstLine="207"/>
        <w:jc w:val="both"/>
        <w:rPr>
          <w:rFonts w:eastAsia="MS Mincho"/>
          <w:lang w:eastAsia="de-DE"/>
        </w:rPr>
      </w:pPr>
      <w:r w:rsidRPr="00C84694">
        <w:rPr>
          <w:lang w:eastAsia="de-DE"/>
        </w:rPr>
        <w:t>([</w:t>
      </w:r>
      <w:r w:rsidRPr="001F7BDE">
        <w:rPr>
          <w:highlight w:val="yellow"/>
          <w:lang w:eastAsia="de-DE"/>
        </w:rPr>
        <w:t>•</w:t>
      </w:r>
      <w:r w:rsidRPr="00C84694">
        <w:rPr>
          <w:lang w:eastAsia="de-DE"/>
        </w:rPr>
        <w:t>] eur a [</w:t>
      </w:r>
      <w:r w:rsidRPr="001F7BDE">
        <w:rPr>
          <w:highlight w:val="yellow"/>
          <w:lang w:eastAsia="de-DE"/>
        </w:rPr>
        <w:t>•</w:t>
      </w:r>
      <w:r w:rsidRPr="00C84694">
        <w:rPr>
          <w:lang w:eastAsia="de-DE"/>
        </w:rPr>
        <w:t>] centov s DPH)</w:t>
      </w:r>
      <w:r w:rsidRPr="00C84694">
        <w:rPr>
          <w:rFonts w:eastAsia="MS Mincho"/>
          <w:lang w:eastAsia="de-DE"/>
        </w:rPr>
        <w:t>,</w:t>
      </w:r>
    </w:p>
    <w:p w14:paraId="2A500361" w14:textId="77777777" w:rsidR="00234559" w:rsidRPr="00C84694" w:rsidRDefault="00234559" w:rsidP="00234559">
      <w:pPr>
        <w:pStyle w:val="Odsekzoznamu"/>
        <w:ind w:left="927"/>
        <w:jc w:val="both"/>
        <w:rPr>
          <w:rFonts w:eastAsia="MS Mincho"/>
          <w:lang w:eastAsia="de-DE"/>
        </w:rPr>
      </w:pPr>
    </w:p>
    <w:p w14:paraId="5A9E773B" w14:textId="77777777" w:rsidR="00234559" w:rsidRPr="00C84694" w:rsidRDefault="00234559" w:rsidP="00234559">
      <w:pPr>
        <w:pStyle w:val="Odsekzoznamu"/>
        <w:numPr>
          <w:ilvl w:val="0"/>
          <w:numId w:val="82"/>
        </w:numPr>
        <w:ind w:left="1134" w:hanging="567"/>
        <w:contextualSpacing/>
        <w:jc w:val="both"/>
        <w:rPr>
          <w:lang w:eastAsia="en-US"/>
        </w:rPr>
      </w:pPr>
      <w:r w:rsidRPr="00C84694">
        <w:t xml:space="preserve">Celková cena za poskytovanie Služieb na požiadavku </w:t>
      </w:r>
    </w:p>
    <w:p w14:paraId="0C50E7DB" w14:textId="77777777" w:rsidR="00234559" w:rsidRPr="00C84694" w:rsidRDefault="00234559" w:rsidP="00234559">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]centov bez DPH)</w:t>
      </w:r>
    </w:p>
    <w:p w14:paraId="16DB72BC" w14:textId="77777777" w:rsidR="00234559" w:rsidRDefault="00234559" w:rsidP="00234559">
      <w:pPr>
        <w:pStyle w:val="Odsekzoznamu"/>
        <w:ind w:left="927" w:firstLine="207"/>
        <w:jc w:val="both"/>
        <w:rPr>
          <w:rFonts w:eastAsia="MS Mincho"/>
          <w:lang w:eastAsia="de-DE"/>
        </w:rPr>
      </w:pPr>
      <w:r w:rsidRPr="00C84694">
        <w:rPr>
          <w:lang w:eastAsia="de-DE"/>
        </w:rPr>
        <w:t>([</w:t>
      </w:r>
      <w:r w:rsidRPr="00DC4C94">
        <w:rPr>
          <w:highlight w:val="yellow"/>
          <w:lang w:eastAsia="de-DE"/>
        </w:rPr>
        <w:t>•</w:t>
      </w:r>
      <w:r w:rsidRPr="00C84694">
        <w:rPr>
          <w:lang w:eastAsia="de-DE"/>
        </w:rPr>
        <w:t>] eur a [</w:t>
      </w:r>
      <w:r w:rsidRPr="00DC4C94">
        <w:rPr>
          <w:highlight w:val="yellow"/>
          <w:lang w:eastAsia="de-DE"/>
        </w:rPr>
        <w:t>•</w:t>
      </w:r>
      <w:r w:rsidRPr="00C84694">
        <w:rPr>
          <w:lang w:eastAsia="de-DE"/>
        </w:rPr>
        <w:t>] centov s DPH)</w:t>
      </w:r>
      <w:r>
        <w:rPr>
          <w:rFonts w:eastAsia="MS Mincho"/>
          <w:lang w:eastAsia="de-DE"/>
        </w:rPr>
        <w:t>,</w:t>
      </w:r>
    </w:p>
    <w:p w14:paraId="7BCD5648" w14:textId="77777777" w:rsidR="00234559" w:rsidRDefault="00234559" w:rsidP="00234559">
      <w:pPr>
        <w:pStyle w:val="Odsekzoznamu"/>
        <w:ind w:left="927" w:firstLine="207"/>
        <w:jc w:val="both"/>
        <w:rPr>
          <w:rFonts w:eastAsia="MS Mincho"/>
          <w:lang w:eastAsia="de-DE"/>
        </w:rPr>
      </w:pPr>
    </w:p>
    <w:p w14:paraId="7BD84DBE" w14:textId="31A8935D" w:rsidR="009B3069" w:rsidRPr="00DC4C94" w:rsidRDefault="009B3069" w:rsidP="00DC4C94">
      <w:pPr>
        <w:pStyle w:val="Odsekzoznamu"/>
        <w:numPr>
          <w:ilvl w:val="0"/>
          <w:numId w:val="86"/>
        </w:numPr>
        <w:ind w:left="567" w:hanging="567"/>
        <w:jc w:val="both"/>
        <w:rPr>
          <w:lang w:eastAsia="de-DE"/>
        </w:rPr>
      </w:pPr>
      <w:r w:rsidRPr="00DC4C94">
        <w:rPr>
          <w:lang w:eastAsia="de-DE"/>
        </w:rPr>
        <w:t xml:space="preserve">Objednávateľ sa zaväzuje uhradiť Poskytovateľovi </w:t>
      </w:r>
      <w:r w:rsidR="00A27943" w:rsidRPr="00DC4C94">
        <w:rPr>
          <w:lang w:eastAsia="de-DE"/>
        </w:rPr>
        <w:t>cenu z</w:t>
      </w:r>
      <w:r w:rsidR="00A2351B" w:rsidRPr="00DC4C94">
        <w:rPr>
          <w:lang w:eastAsia="de-DE"/>
        </w:rPr>
        <w:t>a poskytnutie Paušálnych služieb a Služieb na požiadavku podľa odseku 3 písm. a) a b) tohto článku Zmluvy.</w:t>
      </w:r>
      <w:r w:rsidR="00D03D8D">
        <w:rPr>
          <w:lang w:eastAsia="de-DE"/>
        </w:rPr>
        <w:t xml:space="preserve"> Na</w:t>
      </w:r>
      <w:r w:rsidR="0017302C">
        <w:rPr>
          <w:lang w:eastAsia="de-DE"/>
        </w:rPr>
        <w:t> </w:t>
      </w:r>
      <w:r w:rsidR="00D03D8D">
        <w:rPr>
          <w:lang w:eastAsia="de-DE"/>
        </w:rPr>
        <w:t xml:space="preserve">vylúčenie pochybností platí, že Poskytovateľ nemá právny nárok na vyčerpanie </w:t>
      </w:r>
      <w:r w:rsidR="00D03D8D">
        <w:rPr>
          <w:lang w:eastAsia="de-DE"/>
        </w:rPr>
        <w:lastRenderedPageBreak/>
        <w:t>celkovej ceny za poskytnutie Služieb na požiadavku podľa ods. 3 písm. b) tohto článku Zmluvy.</w:t>
      </w:r>
      <w:r w:rsidR="00A2351B" w:rsidRPr="00DC4C94">
        <w:rPr>
          <w:lang w:eastAsia="de-DE"/>
        </w:rPr>
        <w:t xml:space="preserve"> </w:t>
      </w:r>
    </w:p>
    <w:p w14:paraId="342B65B7" w14:textId="3A7A1370" w:rsidR="009B3069" w:rsidRPr="00DC4C94" w:rsidRDefault="009B3069" w:rsidP="00DC4C94">
      <w:pPr>
        <w:pStyle w:val="Odsekzoznamu"/>
        <w:numPr>
          <w:ilvl w:val="0"/>
          <w:numId w:val="86"/>
        </w:numPr>
        <w:ind w:left="567" w:hanging="567"/>
        <w:jc w:val="both"/>
        <w:rPr>
          <w:lang w:eastAsia="de-DE"/>
        </w:rPr>
      </w:pPr>
      <w:r w:rsidRPr="00DC4C94">
        <w:rPr>
          <w:lang w:eastAsia="de-DE"/>
        </w:rPr>
        <w:t xml:space="preserve">Cena za </w:t>
      </w:r>
      <w:r w:rsidR="007C3B7A">
        <w:rPr>
          <w:lang w:eastAsia="de-DE"/>
        </w:rPr>
        <w:t>P</w:t>
      </w:r>
      <w:r w:rsidRPr="00DC4C94">
        <w:rPr>
          <w:lang w:eastAsia="de-DE"/>
        </w:rPr>
        <w:t xml:space="preserve">redmet Zmluvy je konečná a zahŕňa všetky náklady Poskytovateľa za </w:t>
      </w:r>
      <w:r w:rsidR="00A27943">
        <w:rPr>
          <w:lang w:eastAsia="de-DE"/>
        </w:rPr>
        <w:t>P</w:t>
      </w:r>
      <w:r w:rsidRPr="00DC4C94">
        <w:rPr>
          <w:lang w:eastAsia="de-DE"/>
        </w:rPr>
        <w:t xml:space="preserve">redmet Zmluvy podľa čl. 2 Zmluvy a Prílohy č. 1 Zmluvy. Právo na zaplatenie ceny vznikne Poskytovateľovi po riadnom poskytnutí </w:t>
      </w:r>
      <w:r w:rsidR="00A27943">
        <w:rPr>
          <w:lang w:eastAsia="de-DE"/>
        </w:rPr>
        <w:t>S</w:t>
      </w:r>
      <w:r w:rsidR="00A27943" w:rsidRPr="00DC4C94">
        <w:rPr>
          <w:lang w:eastAsia="de-DE"/>
        </w:rPr>
        <w:t xml:space="preserve">lužieb </w:t>
      </w:r>
      <w:r w:rsidR="00280A41" w:rsidRPr="00DC4C94">
        <w:rPr>
          <w:lang w:eastAsia="de-DE"/>
        </w:rPr>
        <w:t>za príslušné obdobie, a to podľa</w:t>
      </w:r>
      <w:r w:rsidR="00885796" w:rsidRPr="00DC4C94">
        <w:rPr>
          <w:lang w:eastAsia="de-DE"/>
        </w:rPr>
        <w:t xml:space="preserve"> podmienok uvedených v odseku 3</w:t>
      </w:r>
      <w:r w:rsidR="00280A41" w:rsidRPr="00DC4C94">
        <w:rPr>
          <w:lang w:eastAsia="de-DE"/>
        </w:rPr>
        <w:t xml:space="preserve"> tohto článku. </w:t>
      </w:r>
    </w:p>
    <w:p w14:paraId="7FE9E256" w14:textId="2038205E" w:rsidR="004A54B1" w:rsidRDefault="009B3069" w:rsidP="00DC4C94">
      <w:pPr>
        <w:pStyle w:val="Odsekzoznamu"/>
        <w:numPr>
          <w:ilvl w:val="0"/>
          <w:numId w:val="86"/>
        </w:numPr>
        <w:ind w:left="567" w:hanging="567"/>
        <w:jc w:val="both"/>
        <w:rPr>
          <w:rFonts w:eastAsia="Calibri"/>
          <w:lang w:eastAsia="en-US"/>
        </w:rPr>
      </w:pPr>
      <w:r w:rsidRPr="00DC4C94">
        <w:rPr>
          <w:lang w:eastAsia="de-DE"/>
        </w:rPr>
        <w:t>Obje</w:t>
      </w:r>
      <w:r w:rsidRPr="00EA0B82">
        <w:rPr>
          <w:rFonts w:eastAsia="Calibri"/>
          <w:lang w:eastAsia="en-US"/>
        </w:rPr>
        <w:t>dnávateľ bude za</w:t>
      </w:r>
      <w:r w:rsidR="00885796">
        <w:rPr>
          <w:rFonts w:eastAsia="Calibri"/>
          <w:lang w:eastAsia="en-US"/>
        </w:rPr>
        <w:t xml:space="preserve"> </w:t>
      </w:r>
      <w:r w:rsidR="00A2351B">
        <w:rPr>
          <w:rFonts w:eastAsia="Calibri"/>
          <w:lang w:eastAsia="en-US"/>
        </w:rPr>
        <w:t xml:space="preserve">Paušálne služby </w:t>
      </w:r>
      <w:r w:rsidRPr="00EA0B82">
        <w:rPr>
          <w:rFonts w:eastAsia="Calibri"/>
          <w:lang w:eastAsia="en-US"/>
        </w:rPr>
        <w:t xml:space="preserve">podľa ods. </w:t>
      </w:r>
      <w:r w:rsidR="00745EEC">
        <w:rPr>
          <w:rFonts w:eastAsia="Calibri"/>
          <w:lang w:eastAsia="en-US"/>
        </w:rPr>
        <w:t>3</w:t>
      </w:r>
      <w:r w:rsidR="00677CFE">
        <w:rPr>
          <w:rFonts w:eastAsia="Calibri"/>
          <w:lang w:eastAsia="en-US"/>
        </w:rPr>
        <w:t xml:space="preserve"> </w:t>
      </w:r>
      <w:r w:rsidR="00885796">
        <w:rPr>
          <w:rFonts w:eastAsia="Calibri"/>
          <w:lang w:eastAsia="en-US"/>
        </w:rPr>
        <w:t>písm. a</w:t>
      </w:r>
      <w:r w:rsidR="00A27943">
        <w:rPr>
          <w:rFonts w:eastAsia="Calibri"/>
          <w:lang w:eastAsia="en-US"/>
        </w:rPr>
        <w:t>)</w:t>
      </w:r>
      <w:r w:rsidR="00885796">
        <w:rPr>
          <w:rFonts w:eastAsia="Calibri"/>
          <w:lang w:eastAsia="en-US"/>
        </w:rPr>
        <w:t xml:space="preserve"> </w:t>
      </w:r>
      <w:r w:rsidRPr="00EA0B82">
        <w:rPr>
          <w:rFonts w:eastAsia="Calibri"/>
          <w:lang w:eastAsia="en-US"/>
        </w:rPr>
        <w:t xml:space="preserve">tohto článku Zmluvy platiť štvrťročne sumu </w:t>
      </w:r>
      <w:r w:rsidR="00D22D49" w:rsidRPr="00D22D49">
        <w:rPr>
          <w:rFonts w:eastAsia="Calibri"/>
          <w:highlight w:val="yellow"/>
          <w:lang w:eastAsia="en-US"/>
        </w:rPr>
        <w:t>[•]</w:t>
      </w:r>
      <w:r w:rsidR="00D22D49">
        <w:rPr>
          <w:rFonts w:eastAsia="Calibri"/>
          <w:lang w:eastAsia="en-US"/>
        </w:rPr>
        <w:t xml:space="preserve"> </w:t>
      </w:r>
      <w:r w:rsidRPr="00EA0B82">
        <w:rPr>
          <w:rFonts w:eastAsia="Calibri"/>
          <w:lang w:eastAsia="en-US"/>
        </w:rPr>
        <w:t>eur bez DPH (</w:t>
      </w:r>
      <w:r w:rsidR="00D22D49" w:rsidRPr="00D22D49">
        <w:rPr>
          <w:rFonts w:eastAsia="Calibri"/>
          <w:highlight w:val="yellow"/>
          <w:lang w:eastAsia="en-US"/>
        </w:rPr>
        <w:t>[•]</w:t>
      </w:r>
      <w:r w:rsidR="00D22D49">
        <w:rPr>
          <w:rFonts w:eastAsia="Calibri"/>
          <w:lang w:eastAsia="en-US"/>
        </w:rPr>
        <w:t xml:space="preserve"> </w:t>
      </w:r>
      <w:r w:rsidRPr="00EA0B82">
        <w:rPr>
          <w:rFonts w:eastAsia="Calibri"/>
          <w:lang w:eastAsia="en-US"/>
        </w:rPr>
        <w:t>eur s DPH), na základe faktúry vystavenej Poskytovateľom po uplynutí predmetného obdobia t. j. po každých</w:t>
      </w:r>
      <w:r w:rsidRPr="00943014">
        <w:rPr>
          <w:rFonts w:eastAsia="Calibri"/>
          <w:lang w:eastAsia="en-US"/>
        </w:rPr>
        <w:t xml:space="preserve"> </w:t>
      </w:r>
      <w:r w:rsidR="00A2351B">
        <w:rPr>
          <w:rFonts w:eastAsia="Calibri"/>
          <w:lang w:eastAsia="en-US"/>
        </w:rPr>
        <w:t>3 (</w:t>
      </w:r>
      <w:r w:rsidRPr="00943014">
        <w:rPr>
          <w:rFonts w:eastAsia="Calibri"/>
          <w:lang w:eastAsia="en-US"/>
        </w:rPr>
        <w:t>troch</w:t>
      </w:r>
      <w:r w:rsidR="00A2351B">
        <w:rPr>
          <w:rFonts w:eastAsia="Calibri"/>
          <w:lang w:eastAsia="en-US"/>
        </w:rPr>
        <w:t>)</w:t>
      </w:r>
      <w:r w:rsidRPr="00943014">
        <w:rPr>
          <w:rFonts w:eastAsia="Calibri"/>
          <w:lang w:eastAsia="en-US"/>
        </w:rPr>
        <w:t xml:space="preserve"> kalendárnych mesiacoch poskytovania </w:t>
      </w:r>
      <w:r w:rsidR="00A27943">
        <w:rPr>
          <w:rFonts w:eastAsia="Calibri"/>
          <w:lang w:eastAsia="en-US"/>
        </w:rPr>
        <w:t>Paušálnych služieb</w:t>
      </w:r>
      <w:r w:rsidR="00FF45B4">
        <w:rPr>
          <w:rFonts w:eastAsia="Calibri"/>
          <w:lang w:eastAsia="en-US"/>
        </w:rPr>
        <w:t xml:space="preserve">. Faktúra musí byť </w:t>
      </w:r>
      <w:r w:rsidR="003C3387">
        <w:rPr>
          <w:rFonts w:eastAsia="Calibri"/>
          <w:lang w:eastAsia="en-US"/>
        </w:rPr>
        <w:t>predložen</w:t>
      </w:r>
      <w:r w:rsidR="00FF45B4">
        <w:rPr>
          <w:rFonts w:eastAsia="Calibri"/>
          <w:lang w:eastAsia="en-US"/>
        </w:rPr>
        <w:t>á</w:t>
      </w:r>
      <w:r w:rsidR="003C3387">
        <w:rPr>
          <w:rFonts w:eastAsia="Calibri"/>
          <w:lang w:eastAsia="en-US"/>
        </w:rPr>
        <w:t xml:space="preserve"> najneskôr </w:t>
      </w:r>
      <w:r w:rsidR="00281E79">
        <w:rPr>
          <w:rFonts w:eastAsia="Calibri"/>
          <w:lang w:eastAsia="en-US"/>
        </w:rPr>
        <w:t>20 (</w:t>
      </w:r>
      <w:r w:rsidR="003C3387">
        <w:rPr>
          <w:rFonts w:eastAsia="Calibri"/>
          <w:lang w:eastAsia="en-US"/>
        </w:rPr>
        <w:t>dvadsať) dní po</w:t>
      </w:r>
      <w:r w:rsidR="00ED1708">
        <w:rPr>
          <w:rFonts w:eastAsia="Calibri"/>
          <w:lang w:eastAsia="en-US"/>
        </w:rPr>
        <w:t> </w:t>
      </w:r>
      <w:r w:rsidR="003C3387">
        <w:rPr>
          <w:rFonts w:eastAsia="Calibri"/>
          <w:lang w:eastAsia="en-US"/>
        </w:rPr>
        <w:t>uplynutí predmetného obdobia</w:t>
      </w:r>
      <w:r w:rsidR="00234559">
        <w:rPr>
          <w:rFonts w:eastAsia="Calibri"/>
          <w:lang w:eastAsia="en-US"/>
        </w:rPr>
        <w:t>.</w:t>
      </w:r>
      <w:r w:rsidR="00885796">
        <w:rPr>
          <w:rFonts w:eastAsia="Calibri"/>
          <w:lang w:eastAsia="en-US"/>
        </w:rPr>
        <w:t xml:space="preserve"> </w:t>
      </w:r>
    </w:p>
    <w:p w14:paraId="4A9CFAAC" w14:textId="454AC5B2" w:rsidR="00711D8E" w:rsidRDefault="004A54B1" w:rsidP="00DC4C94">
      <w:pPr>
        <w:pStyle w:val="Odsekzoznamu"/>
        <w:numPr>
          <w:ilvl w:val="0"/>
          <w:numId w:val="86"/>
        </w:numPr>
        <w:ind w:left="567" w:hanging="567"/>
        <w:jc w:val="both"/>
        <w:rPr>
          <w:rFonts w:eastAsia="Calibri"/>
          <w:lang w:eastAsia="en-US"/>
        </w:rPr>
      </w:pPr>
      <w:r w:rsidRPr="004A54B1">
        <w:rPr>
          <w:rFonts w:eastAsia="Calibri"/>
          <w:lang w:eastAsia="en-US"/>
        </w:rPr>
        <w:t xml:space="preserve">Objednávateľ sa zaväzuje platiť </w:t>
      </w:r>
      <w:r w:rsidR="0002087F">
        <w:rPr>
          <w:rFonts w:eastAsia="Calibri"/>
          <w:lang w:eastAsia="en-US"/>
        </w:rPr>
        <w:t>Poskytovateľovi</w:t>
      </w:r>
      <w:r w:rsidRPr="004A54B1">
        <w:rPr>
          <w:rFonts w:eastAsia="Calibri"/>
          <w:lang w:eastAsia="en-US"/>
        </w:rPr>
        <w:t xml:space="preserve"> odmenu za poskytovanie Služieb na požiadavku podľa odseku </w:t>
      </w:r>
      <w:r w:rsidR="00745EEC">
        <w:rPr>
          <w:rFonts w:eastAsia="Calibri"/>
          <w:lang w:eastAsia="en-US"/>
        </w:rPr>
        <w:t>3</w:t>
      </w:r>
      <w:r w:rsidRPr="004A54B1">
        <w:rPr>
          <w:rFonts w:eastAsia="Calibri"/>
          <w:lang w:eastAsia="en-US"/>
        </w:rPr>
        <w:t xml:space="preserve"> písm. </w:t>
      </w:r>
      <w:r>
        <w:rPr>
          <w:rFonts w:eastAsia="Calibri"/>
          <w:lang w:eastAsia="en-US"/>
        </w:rPr>
        <w:t>b</w:t>
      </w:r>
      <w:r w:rsidRPr="004A54B1">
        <w:rPr>
          <w:rFonts w:eastAsia="Calibri"/>
          <w:lang w:eastAsia="en-US"/>
        </w:rPr>
        <w:t xml:space="preserve">) tohto článku Zmluvy vo výške skutočne poskytnutých Služieb na požiadavku na základe samostatnej faktúry vystavenej po riadnom poskytnutí Služieb na požiadavku podľa príslušnej </w:t>
      </w:r>
      <w:r w:rsidR="007C3B7A">
        <w:rPr>
          <w:rFonts w:eastAsia="Calibri"/>
          <w:lang w:eastAsia="en-US"/>
        </w:rPr>
        <w:t>Objednávky</w:t>
      </w:r>
      <w:r w:rsidRPr="004A54B1">
        <w:rPr>
          <w:rFonts w:eastAsia="Calibri"/>
          <w:lang w:eastAsia="en-US"/>
        </w:rPr>
        <w:t xml:space="preserve">. Prílohou faktúry musí byť Preberací protokol, ktorý musí obsahovať súpis jednotlivých Služieb na požiadavku poskytnutých na základe </w:t>
      </w:r>
      <w:r w:rsidR="00A27943">
        <w:rPr>
          <w:rFonts w:eastAsia="Calibri"/>
          <w:lang w:eastAsia="en-US"/>
        </w:rPr>
        <w:t>Objednávky.</w:t>
      </w:r>
    </w:p>
    <w:p w14:paraId="341B272B" w14:textId="700DB41B" w:rsidR="009B3069" w:rsidRPr="00A27943" w:rsidRDefault="009B3069" w:rsidP="00DC4C94">
      <w:pPr>
        <w:pStyle w:val="Odsekzoznamu"/>
        <w:numPr>
          <w:ilvl w:val="0"/>
          <w:numId w:val="86"/>
        </w:numPr>
        <w:ind w:left="567" w:hanging="567"/>
        <w:jc w:val="both"/>
        <w:rPr>
          <w:rFonts w:eastAsia="Calibri"/>
          <w:lang w:eastAsia="en-US"/>
        </w:rPr>
      </w:pPr>
      <w:r w:rsidRPr="00A27943">
        <w:rPr>
          <w:rFonts w:eastAsia="Calibri"/>
          <w:lang w:eastAsia="en-US"/>
        </w:rPr>
        <w:t xml:space="preserve">Faktúra podľa odseku </w:t>
      </w:r>
      <w:r w:rsidR="00A27943">
        <w:rPr>
          <w:rFonts w:eastAsia="Calibri"/>
          <w:lang w:eastAsia="en-US"/>
        </w:rPr>
        <w:t>6 a 7</w:t>
      </w:r>
      <w:r w:rsidR="00A27943" w:rsidRPr="00A27943">
        <w:rPr>
          <w:rFonts w:eastAsia="Calibri"/>
          <w:lang w:eastAsia="en-US"/>
        </w:rPr>
        <w:t xml:space="preserve"> </w:t>
      </w:r>
      <w:r w:rsidRPr="00A27943">
        <w:rPr>
          <w:rFonts w:eastAsia="Calibri"/>
          <w:lang w:eastAsia="en-US"/>
        </w:rPr>
        <w:t xml:space="preserve">tohto článku Zmluvy je splatná </w:t>
      </w:r>
      <w:r w:rsidR="00F11B3B">
        <w:rPr>
          <w:rFonts w:eastAsia="Calibri"/>
          <w:lang w:eastAsia="en-US"/>
        </w:rPr>
        <w:t>30</w:t>
      </w:r>
      <w:r w:rsidR="00281E79" w:rsidRPr="00A27943">
        <w:rPr>
          <w:rFonts w:eastAsia="Calibri"/>
          <w:lang w:eastAsia="en-US"/>
        </w:rPr>
        <w:t>. (</w:t>
      </w:r>
      <w:r w:rsidR="00F11B3B">
        <w:rPr>
          <w:rFonts w:eastAsia="Calibri"/>
          <w:lang w:eastAsia="en-US"/>
        </w:rPr>
        <w:t>tridsať</w:t>
      </w:r>
      <w:r w:rsidRPr="00A27943">
        <w:rPr>
          <w:rFonts w:eastAsia="Calibri"/>
          <w:lang w:eastAsia="en-US"/>
        </w:rPr>
        <w:t>) deň po doručení do sídla Objednávateľa</w:t>
      </w:r>
      <w:r w:rsidR="004A54B1" w:rsidRPr="00A27943">
        <w:rPr>
          <w:rFonts w:eastAsia="Calibri"/>
          <w:lang w:eastAsia="en-US"/>
        </w:rPr>
        <w:t>. Faktúr</w:t>
      </w:r>
      <w:r w:rsidR="00376FE6">
        <w:rPr>
          <w:rFonts w:eastAsia="Calibri"/>
          <w:lang w:eastAsia="en-US"/>
        </w:rPr>
        <w:t>a</w:t>
      </w:r>
      <w:r w:rsidR="004A54B1" w:rsidRPr="00DC4C94">
        <w:rPr>
          <w:rFonts w:eastAsia="Calibri"/>
          <w:lang w:eastAsia="en-US"/>
        </w:rPr>
        <w:t xml:space="preserve"> </w:t>
      </w:r>
      <w:r w:rsidR="004A54B1" w:rsidRPr="00A27943">
        <w:rPr>
          <w:rFonts w:eastAsia="Calibri"/>
          <w:lang w:eastAsia="en-US"/>
        </w:rPr>
        <w:t xml:space="preserve">musí obsahovať všetky náležitosti stanovené príslušnými právnymi predpismi a označenie príslušnej </w:t>
      </w:r>
      <w:r w:rsidR="00A27943">
        <w:rPr>
          <w:rFonts w:eastAsia="Calibri"/>
          <w:lang w:eastAsia="en-US"/>
        </w:rPr>
        <w:t>Objednávky</w:t>
      </w:r>
      <w:r w:rsidR="004A54B1" w:rsidRPr="00A27943">
        <w:rPr>
          <w:rFonts w:eastAsia="Calibri"/>
          <w:lang w:eastAsia="en-US"/>
        </w:rPr>
        <w:t xml:space="preserve"> v prípade fakturácie Služieb na požiadavku</w:t>
      </w:r>
      <w:r w:rsidR="00A27943">
        <w:rPr>
          <w:rFonts w:eastAsia="Calibri"/>
          <w:lang w:eastAsia="en-US"/>
        </w:rPr>
        <w:t>.</w:t>
      </w:r>
      <w:r w:rsidRPr="00A27943">
        <w:rPr>
          <w:rFonts w:eastAsia="Calibri"/>
          <w:lang w:eastAsia="en-US"/>
        </w:rPr>
        <w:t xml:space="preserve"> Prílohou faktúry musí byť preberací protokol podľa čl. </w:t>
      </w:r>
      <w:r w:rsidR="007C3B7A">
        <w:rPr>
          <w:rFonts w:eastAsia="Calibri"/>
          <w:lang w:eastAsia="en-US"/>
        </w:rPr>
        <w:t>3</w:t>
      </w:r>
      <w:r w:rsidRPr="00A27943">
        <w:rPr>
          <w:rFonts w:eastAsia="Calibri"/>
          <w:lang w:eastAsia="en-US"/>
        </w:rPr>
        <w:t xml:space="preserve"> ods. </w:t>
      </w:r>
      <w:r w:rsidR="007C3B7A">
        <w:rPr>
          <w:rFonts w:eastAsia="Calibri"/>
          <w:lang w:eastAsia="en-US"/>
        </w:rPr>
        <w:t>4</w:t>
      </w:r>
      <w:r w:rsidR="001D488D" w:rsidRPr="00A27943">
        <w:rPr>
          <w:rFonts w:eastAsia="Calibri"/>
          <w:lang w:eastAsia="en-US"/>
        </w:rPr>
        <w:t xml:space="preserve"> a</w:t>
      </w:r>
      <w:r w:rsidR="007C3B7A">
        <w:rPr>
          <w:rFonts w:eastAsia="Calibri"/>
          <w:lang w:eastAsia="en-US"/>
        </w:rPr>
        <w:t xml:space="preserve"> 5 </w:t>
      </w:r>
      <w:r w:rsidRPr="00A27943">
        <w:rPr>
          <w:rFonts w:eastAsia="Calibri"/>
          <w:lang w:eastAsia="en-US"/>
        </w:rPr>
        <w:t xml:space="preserve">Zmluvy. V prípade, že faktúra nebude obsahovať predpísané náležitosti resp. budú v nej uvedené nesprávne, alebo neúplné údaje je Objednávateľ oprávnený túto faktúru vrátiť pred jej splatnosťou. Opravenej alebo novej faktúre plynie nová </w:t>
      </w:r>
      <w:r w:rsidR="00F11B3B">
        <w:rPr>
          <w:rFonts w:eastAsia="Calibri"/>
          <w:lang w:eastAsia="en-US"/>
        </w:rPr>
        <w:t>30</w:t>
      </w:r>
      <w:r w:rsidR="00F11B3B" w:rsidRPr="00A27943">
        <w:rPr>
          <w:rFonts w:eastAsia="Calibri"/>
          <w:lang w:eastAsia="en-US"/>
        </w:rPr>
        <w:t xml:space="preserve"> </w:t>
      </w:r>
      <w:r w:rsidR="00281E79" w:rsidRPr="00A27943">
        <w:rPr>
          <w:rFonts w:eastAsia="Calibri"/>
          <w:lang w:eastAsia="en-US"/>
        </w:rPr>
        <w:t>(</w:t>
      </w:r>
      <w:r w:rsidR="00F11B3B">
        <w:rPr>
          <w:rFonts w:eastAsia="Calibri"/>
          <w:lang w:eastAsia="en-US"/>
        </w:rPr>
        <w:t>tridsať</w:t>
      </w:r>
      <w:r w:rsidRPr="00A27943">
        <w:rPr>
          <w:rFonts w:eastAsia="Calibri"/>
          <w:lang w:eastAsia="en-US"/>
        </w:rPr>
        <w:t>) dňová lehota splatnosti od jej doručenia do</w:t>
      </w:r>
      <w:r w:rsidR="00D22D49" w:rsidRPr="00A27943">
        <w:rPr>
          <w:rFonts w:eastAsia="Calibri"/>
          <w:lang w:eastAsia="en-US"/>
        </w:rPr>
        <w:t xml:space="preserve"> </w:t>
      </w:r>
      <w:r w:rsidRPr="00A27943">
        <w:rPr>
          <w:rFonts w:eastAsia="Calibri"/>
          <w:lang w:eastAsia="en-US"/>
        </w:rPr>
        <w:t>sídla Objednávateľa.</w:t>
      </w:r>
    </w:p>
    <w:p w14:paraId="10BA7B1C" w14:textId="77777777" w:rsidR="009B3069" w:rsidRDefault="009B3069" w:rsidP="00DC4C94">
      <w:pPr>
        <w:pStyle w:val="Odsekzoznamu"/>
        <w:numPr>
          <w:ilvl w:val="0"/>
          <w:numId w:val="86"/>
        </w:numPr>
        <w:ind w:left="567" w:hanging="567"/>
        <w:jc w:val="both"/>
        <w:rPr>
          <w:rFonts w:eastAsia="Calibri"/>
          <w:bCs/>
          <w:lang w:eastAsia="en-US"/>
        </w:rPr>
      </w:pPr>
      <w:r w:rsidRPr="00E07E11">
        <w:rPr>
          <w:rFonts w:eastAsia="Calibri"/>
          <w:lang w:eastAsia="en-US"/>
        </w:rPr>
        <w:t>Úhrada faktúry sa realizuje bezhotovostne prevodom na bankový účet Poskytovateľa uvedený v záhlaví</w:t>
      </w:r>
      <w:r w:rsidRPr="00E07E11">
        <w:rPr>
          <w:rFonts w:eastAsia="Calibri"/>
          <w:bCs/>
          <w:lang w:eastAsia="en-US"/>
        </w:rPr>
        <w:t xml:space="preserve"> Zmluvy.</w:t>
      </w:r>
    </w:p>
    <w:p w14:paraId="5D11AD86" w14:textId="77777777" w:rsidR="004A54B1" w:rsidRPr="00E07E11" w:rsidRDefault="004A54B1" w:rsidP="00DC4C94">
      <w:pPr>
        <w:pStyle w:val="Odsekzoznamu"/>
        <w:numPr>
          <w:ilvl w:val="0"/>
          <w:numId w:val="86"/>
        </w:numPr>
        <w:ind w:left="567" w:hanging="567"/>
        <w:jc w:val="both"/>
        <w:rPr>
          <w:rFonts w:eastAsia="Calibri"/>
          <w:bCs/>
          <w:lang w:eastAsia="en-US"/>
        </w:rPr>
      </w:pPr>
      <w:r w:rsidRPr="004A54B1">
        <w:rPr>
          <w:rFonts w:eastAsia="Calibri"/>
          <w:bCs/>
          <w:lang w:eastAsia="en-US"/>
        </w:rPr>
        <w:t>V prípade zmeny zákonnej sadzby DPH sa cena za Predmet Zmluvy mení v rozsahu zmeny zákonnej sadzby DPH</w:t>
      </w:r>
      <w:r>
        <w:rPr>
          <w:rFonts w:eastAsia="Calibri"/>
          <w:bCs/>
          <w:lang w:eastAsia="en-US"/>
        </w:rPr>
        <w:t>.</w:t>
      </w:r>
    </w:p>
    <w:p w14:paraId="0A3ACB0B" w14:textId="77777777" w:rsidR="009B3069" w:rsidRPr="00E07E11" w:rsidRDefault="009B3069" w:rsidP="00DC4C94">
      <w:pPr>
        <w:pStyle w:val="Odsekzoznamu"/>
        <w:numPr>
          <w:ilvl w:val="0"/>
          <w:numId w:val="86"/>
        </w:numPr>
        <w:ind w:left="567" w:hanging="567"/>
        <w:jc w:val="both"/>
        <w:rPr>
          <w:rFonts w:eastAsia="Calibri"/>
          <w:lang w:eastAsia="en-US"/>
        </w:rPr>
      </w:pPr>
      <w:r w:rsidRPr="00E07E11">
        <w:rPr>
          <w:rFonts w:eastAsia="Calibri"/>
          <w:lang w:eastAsia="en-US"/>
        </w:rPr>
        <w:t xml:space="preserve">Na základe dohody Zmluvných strán za samotné vydávanie čipovej karty pre </w:t>
      </w:r>
      <w:r w:rsidR="00713305">
        <w:rPr>
          <w:rFonts w:eastAsia="Calibri"/>
          <w:lang w:eastAsia="en-US"/>
        </w:rPr>
        <w:t>p</w:t>
      </w:r>
      <w:r w:rsidRPr="00E07E11">
        <w:rPr>
          <w:rFonts w:eastAsia="Calibri"/>
          <w:lang w:eastAsia="en-US"/>
        </w:rPr>
        <w:t>rijímateľa patrí Poskytovateľovi</w:t>
      </w:r>
      <w:r w:rsidR="00485BAB">
        <w:rPr>
          <w:rFonts w:eastAsia="Calibri"/>
          <w:lang w:eastAsia="en-US"/>
        </w:rPr>
        <w:t xml:space="preserve"> od prijímateľa</w:t>
      </w:r>
      <w:r w:rsidRPr="00E07E11">
        <w:rPr>
          <w:rFonts w:eastAsia="Calibri"/>
          <w:lang w:eastAsia="en-US"/>
        </w:rPr>
        <w:t xml:space="preserve"> odplata. Odplata zahŕňa ekonomicky oprávnené náklady Poskytovateľa na spracovanie žiadosti a vydávanie čipovej karty (ďalej len „</w:t>
      </w:r>
      <w:r w:rsidRPr="00E07E11">
        <w:rPr>
          <w:rFonts w:eastAsia="Calibri"/>
          <w:b/>
          <w:lang w:eastAsia="en-US"/>
        </w:rPr>
        <w:t>odplata</w:t>
      </w:r>
      <w:r w:rsidRPr="00E07E11">
        <w:rPr>
          <w:rFonts w:eastAsia="Calibri"/>
          <w:lang w:eastAsia="en-US"/>
        </w:rPr>
        <w:t xml:space="preserve">“). </w:t>
      </w:r>
    </w:p>
    <w:p w14:paraId="7770D628" w14:textId="77777777" w:rsidR="009B3069" w:rsidRDefault="009B3069" w:rsidP="009B3069">
      <w:pPr>
        <w:jc w:val="center"/>
        <w:rPr>
          <w:rFonts w:eastAsia="Calibri"/>
          <w:b/>
          <w:bCs/>
          <w:lang w:eastAsia="en-US"/>
        </w:rPr>
      </w:pPr>
    </w:p>
    <w:p w14:paraId="3ED4C2BA" w14:textId="7FD953D9" w:rsidR="009B3069" w:rsidRPr="00943014" w:rsidRDefault="009B3069" w:rsidP="009B3069">
      <w:pPr>
        <w:jc w:val="center"/>
        <w:rPr>
          <w:rFonts w:eastAsia="Calibri"/>
          <w:b/>
          <w:bCs/>
          <w:lang w:eastAsia="en-US"/>
        </w:rPr>
      </w:pPr>
      <w:r w:rsidRPr="00943014">
        <w:rPr>
          <w:rFonts w:eastAsia="Calibri"/>
          <w:b/>
          <w:bCs/>
          <w:lang w:eastAsia="en-US"/>
        </w:rPr>
        <w:t xml:space="preserve">Článok </w:t>
      </w:r>
      <w:r w:rsidR="00977AD8">
        <w:rPr>
          <w:rFonts w:eastAsia="Calibri"/>
          <w:b/>
          <w:bCs/>
          <w:lang w:eastAsia="en-US"/>
        </w:rPr>
        <w:t>5</w:t>
      </w:r>
    </w:p>
    <w:p w14:paraId="033F3FB4" w14:textId="77777777" w:rsidR="009B3069" w:rsidRPr="00943014" w:rsidRDefault="009B3069" w:rsidP="009B3069">
      <w:pPr>
        <w:jc w:val="center"/>
        <w:rPr>
          <w:rFonts w:eastAsia="Calibri"/>
          <w:b/>
          <w:bCs/>
          <w:lang w:eastAsia="en-US"/>
        </w:rPr>
      </w:pPr>
      <w:r w:rsidRPr="00943014">
        <w:rPr>
          <w:rFonts w:eastAsia="Calibri"/>
          <w:b/>
          <w:bCs/>
          <w:lang w:eastAsia="en-US"/>
        </w:rPr>
        <w:t>Práva a povinnosti Zmluvných strán</w:t>
      </w:r>
    </w:p>
    <w:p w14:paraId="2C7B7F9C" w14:textId="77777777" w:rsidR="009B3069" w:rsidRPr="00943014" w:rsidRDefault="009B3069" w:rsidP="009B3069">
      <w:pPr>
        <w:jc w:val="both"/>
        <w:rPr>
          <w:rFonts w:eastAsia="Calibri"/>
          <w:lang w:eastAsia="en-US"/>
        </w:rPr>
      </w:pPr>
    </w:p>
    <w:p w14:paraId="18DB4564" w14:textId="243E862D" w:rsidR="00EC554A" w:rsidRDefault="009B3069" w:rsidP="00DC4C94">
      <w:pPr>
        <w:pStyle w:val="Odsekzoznamu"/>
        <w:numPr>
          <w:ilvl w:val="0"/>
          <w:numId w:val="3"/>
        </w:numPr>
        <w:ind w:left="567" w:hanging="567"/>
        <w:jc w:val="both"/>
        <w:rPr>
          <w:rFonts w:eastAsia="Calibri"/>
          <w:lang w:eastAsia="en-US"/>
        </w:rPr>
      </w:pPr>
      <w:r w:rsidRPr="00EC554A">
        <w:rPr>
          <w:rFonts w:eastAsia="Calibri"/>
          <w:lang w:eastAsia="en-US"/>
        </w:rPr>
        <w:t xml:space="preserve">Objednávateľ sa zaväzuje poskytnúť Poskytovateľovi súčinnosť pri plnení </w:t>
      </w:r>
      <w:r w:rsidR="00AB6A5D">
        <w:rPr>
          <w:rFonts w:eastAsia="Calibri"/>
          <w:lang w:eastAsia="en-US"/>
        </w:rPr>
        <w:t>P</w:t>
      </w:r>
      <w:r w:rsidR="00AB6A5D" w:rsidRPr="00EC554A">
        <w:rPr>
          <w:rFonts w:eastAsia="Calibri"/>
          <w:lang w:eastAsia="en-US"/>
        </w:rPr>
        <w:t xml:space="preserve">redmetu </w:t>
      </w:r>
      <w:r w:rsidRPr="00EC554A">
        <w:rPr>
          <w:rFonts w:eastAsia="Calibri"/>
          <w:lang w:eastAsia="en-US"/>
        </w:rPr>
        <w:t xml:space="preserve">Zmluvy, ktorá spočíva najmä v poskytovaní príslušných informácií, podkladov a dokladov potrebných pre riadne a včasné splnenie dohodnutého </w:t>
      </w:r>
      <w:r w:rsidR="0017302C">
        <w:rPr>
          <w:rFonts w:eastAsia="Calibri"/>
          <w:lang w:eastAsia="en-US"/>
        </w:rPr>
        <w:t>P</w:t>
      </w:r>
      <w:r w:rsidR="0017302C" w:rsidRPr="00EC554A">
        <w:rPr>
          <w:rFonts w:eastAsia="Calibri"/>
          <w:lang w:eastAsia="en-US"/>
        </w:rPr>
        <w:t xml:space="preserve">redmetu </w:t>
      </w:r>
      <w:r w:rsidRPr="00EC554A">
        <w:rPr>
          <w:rFonts w:eastAsia="Calibri"/>
          <w:lang w:eastAsia="en-US"/>
        </w:rPr>
        <w:t xml:space="preserve">Zmluvy. Objednávateľ zodpovedá za to, že Poskytovateľovi odovzdané informácie a podklady sú bez právnych a obsahových vád. </w:t>
      </w:r>
      <w:r w:rsidR="00EC554A" w:rsidRPr="00EC554A">
        <w:rPr>
          <w:rFonts w:eastAsia="Calibri"/>
          <w:lang w:eastAsia="en-US"/>
        </w:rPr>
        <w:t xml:space="preserve">Po pominutí účelu, na ktorý boli podklady poskytnuté, je </w:t>
      </w:r>
      <w:r w:rsidR="00EC554A">
        <w:rPr>
          <w:rFonts w:eastAsia="Calibri"/>
          <w:lang w:eastAsia="en-US"/>
        </w:rPr>
        <w:t>Poskytovateľ</w:t>
      </w:r>
      <w:r w:rsidR="00EC554A" w:rsidRPr="00EC554A">
        <w:rPr>
          <w:rFonts w:eastAsia="Calibri"/>
          <w:lang w:eastAsia="en-US"/>
        </w:rPr>
        <w:t xml:space="preserve"> pov</w:t>
      </w:r>
      <w:r w:rsidR="00EC554A">
        <w:rPr>
          <w:rFonts w:eastAsia="Calibri"/>
          <w:lang w:eastAsia="en-US"/>
        </w:rPr>
        <w:t>inný ich vrátiť Objednávateľovi.</w:t>
      </w:r>
    </w:p>
    <w:p w14:paraId="2F01BCE9" w14:textId="352871FC" w:rsidR="000B28A7" w:rsidRPr="00947ACA" w:rsidRDefault="000B28A7" w:rsidP="000B28A7">
      <w:pPr>
        <w:numPr>
          <w:ilvl w:val="0"/>
          <w:numId w:val="3"/>
        </w:numPr>
        <w:ind w:left="567" w:hanging="567"/>
        <w:jc w:val="both"/>
        <w:rPr>
          <w:rFonts w:eastAsia="Calibri"/>
          <w:lang w:eastAsia="sk-SK"/>
        </w:rPr>
      </w:pPr>
      <w:r w:rsidRPr="00DC1CC4">
        <w:rPr>
          <w:rFonts w:eastAsia="Calibri"/>
          <w:lang w:eastAsia="sk-SK"/>
        </w:rPr>
        <w:t xml:space="preserve">Objednávateľ v lehote do </w:t>
      </w:r>
      <w:r>
        <w:rPr>
          <w:rFonts w:eastAsia="Calibri"/>
          <w:lang w:eastAsia="sk-SK"/>
        </w:rPr>
        <w:t>7 (</w:t>
      </w:r>
      <w:r w:rsidRPr="00DC1CC4">
        <w:rPr>
          <w:rFonts w:eastAsia="Calibri"/>
          <w:lang w:eastAsia="sk-SK"/>
        </w:rPr>
        <w:t>siedmich</w:t>
      </w:r>
      <w:r>
        <w:rPr>
          <w:rFonts w:eastAsia="Calibri"/>
          <w:lang w:eastAsia="sk-SK"/>
        </w:rPr>
        <w:t>)</w:t>
      </w:r>
      <w:r w:rsidRPr="00DC1CC4">
        <w:rPr>
          <w:rFonts w:eastAsia="Calibri"/>
          <w:lang w:eastAsia="sk-SK"/>
        </w:rPr>
        <w:t xml:space="preserve"> kalendárnych dní odo dňa nadobudnutia účinnosti tejto Zmluvy, vydá Poskytovateľovi existujúcu dokumentáciu k Systému (</w:t>
      </w:r>
      <w:r w:rsidR="005E6343">
        <w:rPr>
          <w:rFonts w:eastAsia="Calibri"/>
          <w:lang w:eastAsia="sk-SK"/>
        </w:rPr>
        <w:t>P</w:t>
      </w:r>
      <w:r w:rsidRPr="00DC1CC4">
        <w:rPr>
          <w:rFonts w:eastAsia="Calibri"/>
          <w:lang w:eastAsia="sk-SK"/>
        </w:rPr>
        <w:t>revádzkové smernice: Skladník</w:t>
      </w:r>
      <w:r w:rsidRPr="004648D1">
        <w:rPr>
          <w:rFonts w:eastAsia="Calibri"/>
          <w:lang w:eastAsia="sk-SK"/>
        </w:rPr>
        <w:t xml:space="preserve">, </w:t>
      </w:r>
      <w:r w:rsidRPr="00947ACA">
        <w:rPr>
          <w:rFonts w:eastAsia="Calibri"/>
          <w:lang w:eastAsia="sk-SK"/>
        </w:rPr>
        <w:t>Schvaľovateľ</w:t>
      </w:r>
      <w:r w:rsidRPr="00820C92">
        <w:rPr>
          <w:rFonts w:eastAsia="Calibri"/>
          <w:lang w:eastAsia="sk-SK"/>
        </w:rPr>
        <w:t>, Reklamačný technik, Personalizér, Operátor, Kontrolór, Importér, Ekonóm, Distribútor, Bezpečnosť, Audítor, Administrátor</w:t>
      </w:r>
      <w:r>
        <w:rPr>
          <w:rFonts w:eastAsia="Calibri"/>
          <w:lang w:eastAsia="sk-SK"/>
        </w:rPr>
        <w:t>)</w:t>
      </w:r>
      <w:r w:rsidRPr="00DC1CC4">
        <w:rPr>
          <w:rFonts w:eastAsia="Calibri"/>
          <w:lang w:eastAsia="sk-SK"/>
        </w:rPr>
        <w:t>, zdrojové kódy,</w:t>
      </w:r>
      <w:r w:rsidRPr="00DC1CC4">
        <w:rPr>
          <w:rFonts w:eastAsia="Calibri"/>
          <w:lang w:eastAsia="en-US"/>
        </w:rPr>
        <w:t xml:space="preserve"> používateľské príručky k Systému</w:t>
      </w:r>
      <w:r w:rsidRPr="00DC1CC4">
        <w:rPr>
          <w:rFonts w:eastAsia="Calibri"/>
          <w:lang w:eastAsia="sk-SK"/>
        </w:rPr>
        <w:t xml:space="preserve"> a poskytne súčinnosť pri odovzdávaní znalostí k Systému.</w:t>
      </w:r>
      <w:r>
        <w:rPr>
          <w:rFonts w:eastAsia="Calibri"/>
          <w:lang w:eastAsia="sk-SK"/>
        </w:rPr>
        <w:t xml:space="preserve"> </w:t>
      </w:r>
    </w:p>
    <w:p w14:paraId="02F1824E" w14:textId="766970AB" w:rsidR="004A54B1" w:rsidRDefault="004A54B1" w:rsidP="00CB0EDD">
      <w:pPr>
        <w:numPr>
          <w:ilvl w:val="0"/>
          <w:numId w:val="3"/>
        </w:numPr>
        <w:ind w:left="567" w:hanging="567"/>
        <w:jc w:val="both"/>
        <w:rPr>
          <w:rFonts w:eastAsia="Calibri"/>
          <w:iCs/>
          <w:lang w:eastAsia="en-US"/>
        </w:rPr>
      </w:pPr>
      <w:r w:rsidRPr="004A54B1">
        <w:rPr>
          <w:rFonts w:eastAsia="Calibri"/>
          <w:iCs/>
          <w:lang w:eastAsia="en-US"/>
        </w:rPr>
        <w:lastRenderedPageBreak/>
        <w:t xml:space="preserve">Objednávateľ je oprávnený počas plnenia Predmetu Zmluvy upresňovať svoje požiadavky na Služby a na ich kritériá, avšak len v rámci podmienok uvedených v Zmluve a, v prípade Služieb na požiadavku, v </w:t>
      </w:r>
      <w:r w:rsidR="00AB6A5D">
        <w:rPr>
          <w:rFonts w:eastAsia="Calibri"/>
          <w:iCs/>
          <w:lang w:eastAsia="en-US"/>
        </w:rPr>
        <w:t>Objednávke</w:t>
      </w:r>
      <w:r w:rsidRPr="004A54B1">
        <w:rPr>
          <w:rFonts w:eastAsia="Calibri"/>
          <w:iCs/>
          <w:lang w:eastAsia="en-US"/>
        </w:rPr>
        <w:t>.</w:t>
      </w:r>
    </w:p>
    <w:p w14:paraId="0620A529" w14:textId="214995EF" w:rsidR="00CB0EDD" w:rsidRPr="00943014" w:rsidRDefault="00CB0EDD" w:rsidP="00CB0EDD">
      <w:pPr>
        <w:numPr>
          <w:ilvl w:val="0"/>
          <w:numId w:val="3"/>
        </w:numPr>
        <w:ind w:left="567" w:hanging="567"/>
        <w:jc w:val="both"/>
        <w:rPr>
          <w:rFonts w:eastAsia="Calibri"/>
          <w:iCs/>
          <w:lang w:eastAsia="en-US"/>
        </w:rPr>
      </w:pPr>
      <w:r w:rsidRPr="00CB0EDD">
        <w:rPr>
          <w:rFonts w:eastAsia="Calibri"/>
          <w:iCs/>
          <w:lang w:eastAsia="en-US"/>
        </w:rPr>
        <w:t xml:space="preserve">Objednávateľ sa zaväzuje zaplatiť </w:t>
      </w:r>
      <w:r w:rsidR="0002087F">
        <w:rPr>
          <w:rFonts w:eastAsia="Calibri"/>
          <w:iCs/>
          <w:lang w:eastAsia="en-US"/>
        </w:rPr>
        <w:t>Poskytovateľovi</w:t>
      </w:r>
      <w:r w:rsidRPr="00CB0EDD">
        <w:rPr>
          <w:rFonts w:eastAsia="Calibri"/>
          <w:iCs/>
          <w:lang w:eastAsia="en-US"/>
        </w:rPr>
        <w:t xml:space="preserve"> za Predmet Zmluvy dohodnutú cenu v súlade s podmienkami Zmluvy</w:t>
      </w:r>
      <w:r w:rsidR="002F43FD">
        <w:rPr>
          <w:rFonts w:eastAsia="Calibri"/>
          <w:iCs/>
          <w:lang w:eastAsia="en-US"/>
        </w:rPr>
        <w:t>.</w:t>
      </w:r>
    </w:p>
    <w:p w14:paraId="3F17A577" w14:textId="1D12E50F" w:rsidR="009B3069" w:rsidRPr="00943014" w:rsidRDefault="009B3069" w:rsidP="009B3069">
      <w:pPr>
        <w:numPr>
          <w:ilvl w:val="0"/>
          <w:numId w:val="3"/>
        </w:numPr>
        <w:ind w:left="567" w:hanging="567"/>
        <w:jc w:val="both"/>
        <w:rPr>
          <w:rFonts w:eastAsia="Calibri"/>
          <w:lang w:eastAsia="sk-SK"/>
        </w:rPr>
      </w:pPr>
      <w:r w:rsidRPr="00943014">
        <w:rPr>
          <w:rFonts w:eastAsia="Calibri"/>
          <w:lang w:eastAsia="sk-SK"/>
        </w:rPr>
        <w:t>Poskytovateľ je povinný počas Nultej fázy</w:t>
      </w:r>
      <w:r w:rsidR="00C66343">
        <w:rPr>
          <w:rFonts w:eastAsia="Calibri"/>
          <w:lang w:eastAsia="sk-SK"/>
        </w:rPr>
        <w:t xml:space="preserve"> </w:t>
      </w:r>
      <w:r w:rsidR="00C66343" w:rsidRPr="00943014">
        <w:rPr>
          <w:rFonts w:eastAsia="Calibri"/>
          <w:lang w:eastAsia="en-US"/>
        </w:rPr>
        <w:t xml:space="preserve">v lehote </w:t>
      </w:r>
      <w:r w:rsidR="001F0E70">
        <w:rPr>
          <w:rFonts w:eastAsia="Calibri"/>
          <w:lang w:eastAsia="en-US"/>
        </w:rPr>
        <w:t>najviac</w:t>
      </w:r>
      <w:r w:rsidR="001F0E70" w:rsidRPr="00943014">
        <w:rPr>
          <w:rFonts w:eastAsia="Calibri"/>
          <w:lang w:eastAsia="en-US"/>
        </w:rPr>
        <w:t xml:space="preserve"> </w:t>
      </w:r>
      <w:r w:rsidR="002C04D0">
        <w:rPr>
          <w:rFonts w:eastAsia="Calibri"/>
          <w:lang w:eastAsia="en-US"/>
        </w:rPr>
        <w:t>jeden</w:t>
      </w:r>
      <w:r w:rsidR="002C04D0" w:rsidRPr="00943014">
        <w:rPr>
          <w:rFonts w:eastAsia="Calibri"/>
          <w:lang w:eastAsia="en-US"/>
        </w:rPr>
        <w:t xml:space="preserve"> </w:t>
      </w:r>
      <w:r w:rsidR="00C66343" w:rsidRPr="00943014">
        <w:rPr>
          <w:rFonts w:eastAsia="Calibri"/>
          <w:lang w:eastAsia="en-US"/>
        </w:rPr>
        <w:t>(</w:t>
      </w:r>
      <w:r w:rsidR="002C04D0">
        <w:rPr>
          <w:rFonts w:eastAsia="Calibri"/>
          <w:lang w:eastAsia="en-US"/>
        </w:rPr>
        <w:t>1</w:t>
      </w:r>
      <w:r w:rsidR="00C66343" w:rsidRPr="00943014">
        <w:rPr>
          <w:rFonts w:eastAsia="Calibri"/>
          <w:lang w:eastAsia="en-US"/>
        </w:rPr>
        <w:t>) mesiac od</w:t>
      </w:r>
      <w:r w:rsidR="00C66343">
        <w:rPr>
          <w:rFonts w:eastAsia="Calibri"/>
          <w:lang w:eastAsia="en-US"/>
        </w:rPr>
        <w:t> </w:t>
      </w:r>
      <w:r w:rsidR="00C66343" w:rsidRPr="00943014">
        <w:rPr>
          <w:rFonts w:eastAsia="Calibri"/>
          <w:lang w:eastAsia="en-US"/>
        </w:rPr>
        <w:t>nadobudnutia účinnosti tejto Zmluvy preukázať</w:t>
      </w:r>
      <w:r w:rsidRPr="00943014">
        <w:rPr>
          <w:rFonts w:eastAsia="Calibri"/>
          <w:lang w:eastAsia="sk-SK"/>
        </w:rPr>
        <w:t>:</w:t>
      </w:r>
    </w:p>
    <w:p w14:paraId="0933A0DC" w14:textId="77777777" w:rsidR="009B3069" w:rsidRPr="00943014" w:rsidRDefault="009B3069" w:rsidP="00957A83">
      <w:pPr>
        <w:numPr>
          <w:ilvl w:val="1"/>
          <w:numId w:val="3"/>
        </w:numPr>
        <w:ind w:left="993" w:hanging="426"/>
        <w:jc w:val="both"/>
        <w:rPr>
          <w:rFonts w:eastAsia="Calibri"/>
          <w:lang w:eastAsia="en-US"/>
        </w:rPr>
      </w:pPr>
      <w:r w:rsidRPr="00943014">
        <w:rPr>
          <w:rFonts w:eastAsia="Calibri"/>
          <w:lang w:eastAsia="en-US"/>
        </w:rPr>
        <w:t>že je držiteľom typového schválenia pre čipové karty plánované pre personalizáciu v Systéme,</w:t>
      </w:r>
    </w:p>
    <w:p w14:paraId="1CAED2D1" w14:textId="77777777" w:rsidR="009B3069" w:rsidRPr="00943014" w:rsidRDefault="009B3069" w:rsidP="00957A83">
      <w:pPr>
        <w:numPr>
          <w:ilvl w:val="1"/>
          <w:numId w:val="3"/>
        </w:numPr>
        <w:ind w:left="993" w:hanging="426"/>
        <w:jc w:val="both"/>
        <w:rPr>
          <w:rFonts w:eastAsia="Calibri"/>
          <w:lang w:eastAsia="en-US"/>
        </w:rPr>
      </w:pPr>
      <w:r w:rsidRPr="00943014">
        <w:rPr>
          <w:rFonts w:eastAsia="Calibri"/>
          <w:lang w:eastAsia="en-US"/>
        </w:rPr>
        <w:t xml:space="preserve">schopnosť personalizácie čipových kariet a to personalizáciou vzorových funkčných čipových kariet v minimálnom rozsahu </w:t>
      </w:r>
      <w:r w:rsidR="00764336">
        <w:rPr>
          <w:rFonts w:eastAsia="Calibri"/>
          <w:lang w:eastAsia="en-US"/>
        </w:rPr>
        <w:t>10 (</w:t>
      </w:r>
      <w:r w:rsidRPr="00943014">
        <w:rPr>
          <w:rFonts w:eastAsia="Calibri"/>
          <w:lang w:eastAsia="en-US"/>
        </w:rPr>
        <w:t>desať) kusov čipových kariet z každého typu čipových kariet s testovacími dátami,</w:t>
      </w:r>
    </w:p>
    <w:p w14:paraId="79DA6CEC" w14:textId="6BA9B15A" w:rsidR="009B3069" w:rsidRDefault="002F43FD" w:rsidP="00957A83">
      <w:pPr>
        <w:numPr>
          <w:ilvl w:val="1"/>
          <w:numId w:val="3"/>
        </w:numPr>
        <w:ind w:left="993" w:hanging="426"/>
        <w:jc w:val="both"/>
        <w:rPr>
          <w:rFonts w:eastAsia="Calibri"/>
          <w:lang w:eastAsia="en-US"/>
        </w:rPr>
      </w:pPr>
      <w:r>
        <w:rPr>
          <w:rFonts w:eastAsia="Calibri"/>
          <w:lang w:eastAsia="en-US"/>
        </w:rPr>
        <w:t xml:space="preserve">že má uzatvorený </w:t>
      </w:r>
      <w:r w:rsidR="009B3069" w:rsidRPr="00943014">
        <w:rPr>
          <w:rFonts w:eastAsia="Calibri"/>
          <w:lang w:eastAsia="en-US"/>
        </w:rPr>
        <w:t>zmluvný vzťah so subjektami zabezpečujúcimi zber žiadostí o</w:t>
      </w:r>
      <w:r w:rsidR="00CF41D3">
        <w:rPr>
          <w:rFonts w:eastAsia="Calibri"/>
          <w:lang w:eastAsia="en-US"/>
        </w:rPr>
        <w:t> </w:t>
      </w:r>
      <w:r w:rsidR="009B3069" w:rsidRPr="00943014">
        <w:rPr>
          <w:rFonts w:eastAsia="Calibri"/>
          <w:lang w:eastAsia="en-US"/>
        </w:rPr>
        <w:t xml:space="preserve">vydanie čipových kariet pre Systém minimálne </w:t>
      </w:r>
      <w:r w:rsidR="00764336">
        <w:rPr>
          <w:rFonts w:eastAsia="Calibri"/>
          <w:lang w:eastAsia="en-US"/>
        </w:rPr>
        <w:t>1 (</w:t>
      </w:r>
      <w:r w:rsidR="009B3069" w:rsidRPr="00943014">
        <w:rPr>
          <w:rFonts w:eastAsia="Calibri"/>
          <w:lang w:eastAsia="en-US"/>
        </w:rPr>
        <w:t xml:space="preserve">jedným) zberným miestom v každom kraji. </w:t>
      </w:r>
    </w:p>
    <w:p w14:paraId="2813E8AB" w14:textId="65FAE5BA" w:rsidR="001F0E70" w:rsidRDefault="001F0E70" w:rsidP="009B3069">
      <w:pPr>
        <w:numPr>
          <w:ilvl w:val="0"/>
          <w:numId w:val="3"/>
        </w:numPr>
        <w:ind w:left="567" w:hanging="567"/>
        <w:jc w:val="both"/>
        <w:rPr>
          <w:rFonts w:eastAsia="Calibri"/>
          <w:lang w:eastAsia="sk-SK"/>
        </w:rPr>
      </w:pPr>
      <w:r>
        <w:rPr>
          <w:rFonts w:eastAsia="Calibri"/>
          <w:lang w:eastAsia="en-US"/>
        </w:rPr>
        <w:t>Splnenie podmienok podľa ods</w:t>
      </w:r>
      <w:r w:rsidR="00554BB7">
        <w:rPr>
          <w:rFonts w:eastAsia="Calibri"/>
          <w:lang w:eastAsia="en-US"/>
        </w:rPr>
        <w:t>.</w:t>
      </w:r>
      <w:r>
        <w:rPr>
          <w:rFonts w:eastAsia="Calibri"/>
          <w:lang w:eastAsia="en-US"/>
        </w:rPr>
        <w:t xml:space="preserve"> 5 tohto článku Zmluvy je </w:t>
      </w:r>
      <w:r w:rsidR="00554BB7">
        <w:rPr>
          <w:rFonts w:eastAsia="Calibri"/>
          <w:lang w:eastAsia="en-US"/>
        </w:rPr>
        <w:t xml:space="preserve">Poskytovateľ </w:t>
      </w:r>
      <w:r>
        <w:rPr>
          <w:rFonts w:eastAsia="Calibri"/>
          <w:lang w:eastAsia="en-US"/>
        </w:rPr>
        <w:t>oprávnený preukázať kedykoľvek v lehote podľa ods. 5 tohto článku Zmluvy, pričom Zmluvné strany potvrdia splnenie podmienok ukončenia Nultej fázy</w:t>
      </w:r>
      <w:r w:rsidR="00952ABD">
        <w:rPr>
          <w:rFonts w:eastAsia="Calibri"/>
          <w:lang w:eastAsia="en-US"/>
        </w:rPr>
        <w:t xml:space="preserve"> a začatie riadneho poskytovania Služieb protokolom o ukončení Nultej fázy podpísaný oprávnenými osobami Zmluvných strán podľa čl. </w:t>
      </w:r>
      <w:r w:rsidR="004C1743">
        <w:rPr>
          <w:rFonts w:eastAsia="Calibri"/>
          <w:lang w:eastAsia="en-US"/>
        </w:rPr>
        <w:t xml:space="preserve">6 </w:t>
      </w:r>
      <w:r w:rsidR="00952ABD">
        <w:rPr>
          <w:rFonts w:eastAsia="Calibri"/>
          <w:lang w:eastAsia="en-US"/>
        </w:rPr>
        <w:t>Zmluvy.</w:t>
      </w:r>
    </w:p>
    <w:p w14:paraId="1ED1B081" w14:textId="4BA6EF56" w:rsidR="009B3069" w:rsidRPr="00943014" w:rsidRDefault="009B3069" w:rsidP="009B3069">
      <w:pPr>
        <w:numPr>
          <w:ilvl w:val="0"/>
          <w:numId w:val="3"/>
        </w:numPr>
        <w:ind w:left="567" w:hanging="567"/>
        <w:jc w:val="both"/>
        <w:rPr>
          <w:rFonts w:eastAsia="Calibri"/>
          <w:lang w:eastAsia="sk-SK"/>
        </w:rPr>
      </w:pPr>
      <w:r w:rsidRPr="00943014">
        <w:rPr>
          <w:rFonts w:eastAsia="Calibri"/>
          <w:lang w:eastAsia="sk-SK"/>
        </w:rPr>
        <w:t xml:space="preserve">V prípade, ak Poskytovateľ nesplní podmienky podľa ods. </w:t>
      </w:r>
      <w:r w:rsidR="00CB0EDD">
        <w:rPr>
          <w:rFonts w:eastAsia="Calibri"/>
          <w:lang w:eastAsia="sk-SK"/>
        </w:rPr>
        <w:t>5</w:t>
      </w:r>
      <w:r w:rsidRPr="00943014">
        <w:rPr>
          <w:rFonts w:eastAsia="Calibri"/>
          <w:lang w:eastAsia="sk-SK"/>
        </w:rPr>
        <w:t xml:space="preserve"> tohto článku Zmluvy, je Objednávateľ oprávnený od Zmluvy odstúpiť. </w:t>
      </w:r>
      <w:r w:rsidR="00952ABD">
        <w:rPr>
          <w:rFonts w:eastAsia="Calibri"/>
          <w:lang w:eastAsia="sk-SK"/>
        </w:rPr>
        <w:t>Na vylúčenie pochybností, v</w:t>
      </w:r>
      <w:r w:rsidRPr="00943014">
        <w:rPr>
          <w:rFonts w:eastAsia="Calibri"/>
          <w:lang w:eastAsia="sk-SK"/>
        </w:rPr>
        <w:t xml:space="preserve"> prípade odstúpenia od Zmluvy podľa tohto ustanovenia nemá </w:t>
      </w:r>
      <w:r w:rsidR="006E3C43">
        <w:rPr>
          <w:rFonts w:eastAsia="Calibri"/>
          <w:lang w:eastAsia="sk-SK"/>
        </w:rPr>
        <w:t>P</w:t>
      </w:r>
      <w:r w:rsidRPr="00943014">
        <w:rPr>
          <w:rFonts w:eastAsia="Calibri"/>
          <w:lang w:eastAsia="sk-SK"/>
        </w:rPr>
        <w:t>oskytovateľ nárok na úhradu žiadnych nákladov spojených s neúspešnou Nultou fázou.</w:t>
      </w:r>
      <w:r w:rsidR="00764336">
        <w:rPr>
          <w:rFonts w:eastAsia="Calibri"/>
          <w:lang w:eastAsia="sk-SK"/>
        </w:rPr>
        <w:t xml:space="preserve"> Na vylúčenie pochybností platí, že pri odstúpení od Zmluvy podľa tohto ustanovenia sú </w:t>
      </w:r>
      <w:r w:rsidR="00052DED">
        <w:rPr>
          <w:rFonts w:eastAsia="Calibri"/>
          <w:lang w:eastAsia="sk-SK"/>
        </w:rPr>
        <w:t>Zmluvn</w:t>
      </w:r>
      <w:r w:rsidR="00764336">
        <w:rPr>
          <w:rFonts w:eastAsia="Calibri"/>
          <w:lang w:eastAsia="sk-SK"/>
        </w:rPr>
        <w:t>é strany povinné vrátiť si poskytnuté plnenie</w:t>
      </w:r>
      <w:r w:rsidR="00FE28AB">
        <w:rPr>
          <w:rFonts w:eastAsia="Calibri"/>
          <w:lang w:eastAsia="sk-SK"/>
        </w:rPr>
        <w:t xml:space="preserve">, najmä/ale nielen je Poskytovateľ povinný vrátiť poskytnutý </w:t>
      </w:r>
      <w:r w:rsidR="00FE28AB" w:rsidRPr="00120A7A">
        <w:rPr>
          <w:rFonts w:eastAsia="Calibri"/>
          <w:szCs w:val="22"/>
          <w:lang w:eastAsia="en-US"/>
        </w:rPr>
        <w:t>zdrojový kód</w:t>
      </w:r>
      <w:r w:rsidR="00D15E78" w:rsidRPr="00D15E78">
        <w:t xml:space="preserve">, v ktorom budú zahrnuté všetky </w:t>
      </w:r>
      <w:r w:rsidR="00D15E78">
        <w:t>zmeny vyplývajúce z rozvoja a úpravy prevádzky Systému a</w:t>
      </w:r>
      <w:r w:rsidR="00FE28AB" w:rsidRPr="00D15E78">
        <w:t xml:space="preserve"> odovzdanú technickú</w:t>
      </w:r>
      <w:r w:rsidR="00FE28AB" w:rsidRPr="00120A7A">
        <w:rPr>
          <w:rFonts w:eastAsia="Calibri"/>
          <w:szCs w:val="22"/>
          <w:lang w:eastAsia="en-US"/>
        </w:rPr>
        <w:t xml:space="preserve"> dokumentáciu na sprevádzkovanie </w:t>
      </w:r>
      <w:r w:rsidR="00FE28AB">
        <w:rPr>
          <w:rFonts w:eastAsia="Calibri"/>
          <w:szCs w:val="22"/>
          <w:lang w:eastAsia="en-US"/>
        </w:rPr>
        <w:t>S</w:t>
      </w:r>
      <w:r w:rsidR="00FE28AB" w:rsidRPr="00120A7A">
        <w:rPr>
          <w:rFonts w:eastAsia="Calibri"/>
          <w:szCs w:val="22"/>
          <w:lang w:eastAsia="en-US"/>
        </w:rPr>
        <w:t>ystému</w:t>
      </w:r>
      <w:r w:rsidR="00764336">
        <w:rPr>
          <w:rFonts w:eastAsia="Calibri"/>
          <w:lang w:eastAsia="sk-SK"/>
        </w:rPr>
        <w:t>.</w:t>
      </w:r>
    </w:p>
    <w:p w14:paraId="6D6D0A2B" w14:textId="77777777" w:rsidR="009B3069" w:rsidRPr="00943014" w:rsidRDefault="009B3069" w:rsidP="009B3069">
      <w:pPr>
        <w:numPr>
          <w:ilvl w:val="0"/>
          <w:numId w:val="3"/>
        </w:numPr>
        <w:ind w:left="567" w:hanging="567"/>
        <w:jc w:val="both"/>
        <w:rPr>
          <w:rFonts w:eastAsia="Calibri"/>
          <w:lang w:eastAsia="sk-SK"/>
        </w:rPr>
      </w:pPr>
      <w:r w:rsidRPr="00943014">
        <w:rPr>
          <w:rFonts w:eastAsia="Calibri"/>
          <w:lang w:eastAsia="sk-SK"/>
        </w:rPr>
        <w:t>Na vylúčenie pochybností platí, že Poskytovateľovi nepatrí za Nultú fázu žiadna odmena ani náhrada žiadnych nákladov spojených s prevádzkou a testovaním Systému počas Nultej fázy.</w:t>
      </w:r>
    </w:p>
    <w:p w14:paraId="0B2C1480" w14:textId="77777777" w:rsidR="009B3069" w:rsidRPr="00943014" w:rsidRDefault="009B3069" w:rsidP="009B3069">
      <w:pPr>
        <w:numPr>
          <w:ilvl w:val="0"/>
          <w:numId w:val="3"/>
        </w:numPr>
        <w:ind w:left="567" w:hanging="567"/>
        <w:jc w:val="both"/>
        <w:rPr>
          <w:rFonts w:eastAsia="Calibri"/>
          <w:lang w:eastAsia="sk-SK"/>
        </w:rPr>
      </w:pPr>
      <w:r w:rsidRPr="00943014">
        <w:rPr>
          <w:rFonts w:eastAsia="Calibri"/>
          <w:lang w:eastAsia="en-US"/>
        </w:rPr>
        <w:t xml:space="preserve">Objednávateľ je oprávnený kedykoľvek vykonávať kontrolu plnenia tejto Zmluvy, pričom Poskytovateľ je povinný na vyzvanie poskytnúť súčinnosť pri vykonaní tejto kontroly. </w:t>
      </w:r>
    </w:p>
    <w:p w14:paraId="351B3629" w14:textId="306EC1A6" w:rsidR="009B3069" w:rsidRPr="00943014" w:rsidRDefault="009B3069" w:rsidP="009B3069">
      <w:pPr>
        <w:numPr>
          <w:ilvl w:val="0"/>
          <w:numId w:val="3"/>
        </w:numPr>
        <w:ind w:left="567" w:hanging="567"/>
        <w:jc w:val="both"/>
        <w:rPr>
          <w:rFonts w:eastAsia="Calibri"/>
          <w:lang w:eastAsia="sk-SK"/>
        </w:rPr>
      </w:pPr>
      <w:r w:rsidRPr="00943014">
        <w:rPr>
          <w:rFonts w:eastAsia="Calibri"/>
          <w:lang w:eastAsia="en-US"/>
        </w:rPr>
        <w:t xml:space="preserve">Poskytovateľ je povinný </w:t>
      </w:r>
      <w:r w:rsidR="006D7136">
        <w:rPr>
          <w:rFonts w:eastAsia="Calibri"/>
          <w:lang w:eastAsia="en-US"/>
        </w:rPr>
        <w:t xml:space="preserve">najneskôr do 21 (dvadsaťjeden) dní od začiatku </w:t>
      </w:r>
      <w:r w:rsidRPr="00943014">
        <w:rPr>
          <w:rFonts w:eastAsia="Calibri"/>
          <w:lang w:eastAsia="en-US"/>
        </w:rPr>
        <w:t xml:space="preserve"> Nultej fázy predložiť Objednávateľovi grafický návrh dizajnu čipových kariet, ktorý musí obsahovať náležitosti stanovené platnou legislatívou a musí zodpovedať </w:t>
      </w:r>
      <w:r w:rsidR="009563EE">
        <w:rPr>
          <w:rFonts w:eastAsia="Calibri"/>
          <w:lang w:eastAsia="en-US"/>
        </w:rPr>
        <w:t>požiadavkám na čipové karty podľa pokynov uvedených v Prílohe č. 1</w:t>
      </w:r>
      <w:r w:rsidR="00334945">
        <w:rPr>
          <w:rFonts w:eastAsia="Calibri"/>
          <w:lang w:eastAsia="en-US"/>
        </w:rPr>
        <w:t xml:space="preserve"> podľa odseku 2.2</w:t>
      </w:r>
      <w:r w:rsidRPr="00943014">
        <w:rPr>
          <w:rFonts w:eastAsia="Calibri"/>
          <w:lang w:eastAsia="en-US"/>
        </w:rPr>
        <w:t>. Ak Objednávateľ neoznámi v</w:t>
      </w:r>
      <w:r w:rsidR="00764336">
        <w:rPr>
          <w:rFonts w:eastAsia="Calibri"/>
          <w:lang w:eastAsia="en-US"/>
        </w:rPr>
        <w:t> </w:t>
      </w:r>
      <w:r w:rsidRPr="00943014">
        <w:rPr>
          <w:rFonts w:eastAsia="Calibri"/>
          <w:lang w:eastAsia="en-US"/>
        </w:rPr>
        <w:t>lehote</w:t>
      </w:r>
      <w:r w:rsidR="000F0233">
        <w:rPr>
          <w:rFonts w:eastAsia="Calibri"/>
          <w:lang w:eastAsia="en-US"/>
        </w:rPr>
        <w:t xml:space="preserve"> 7</w:t>
      </w:r>
      <w:r w:rsidRPr="00943014">
        <w:rPr>
          <w:rFonts w:eastAsia="Calibri"/>
          <w:lang w:eastAsia="en-US"/>
        </w:rPr>
        <w:t xml:space="preserve"> </w:t>
      </w:r>
      <w:r w:rsidR="00764336">
        <w:rPr>
          <w:rFonts w:eastAsia="Calibri"/>
          <w:lang w:eastAsia="en-US"/>
        </w:rPr>
        <w:t>(</w:t>
      </w:r>
      <w:r w:rsidR="000F0233">
        <w:rPr>
          <w:rFonts w:eastAsia="Calibri"/>
          <w:lang w:eastAsia="en-US"/>
        </w:rPr>
        <w:t>siedmych</w:t>
      </w:r>
      <w:r w:rsidRPr="00943014">
        <w:rPr>
          <w:rFonts w:eastAsia="Calibri"/>
          <w:lang w:eastAsia="en-US"/>
        </w:rPr>
        <w:t>) dní výhrady voči dizajnu, považuje sa dizajn za</w:t>
      </w:r>
      <w:r w:rsidR="00ED1708">
        <w:rPr>
          <w:rFonts w:eastAsia="Calibri"/>
          <w:lang w:eastAsia="en-US"/>
        </w:rPr>
        <w:t> </w:t>
      </w:r>
      <w:r w:rsidRPr="00943014">
        <w:rPr>
          <w:rFonts w:eastAsia="Calibri"/>
          <w:lang w:eastAsia="en-US"/>
        </w:rPr>
        <w:t>schválený. Akákoľvek zmena dizajnu čipových kariet podlieha schváleniu Objednávateľom postupom podľa predchádzajúcej vety.</w:t>
      </w:r>
      <w:r w:rsidR="00952ABD">
        <w:rPr>
          <w:rFonts w:eastAsia="Calibri"/>
          <w:lang w:eastAsia="en-US"/>
        </w:rPr>
        <w:t xml:space="preserve"> Schválenie dizajnu čipových kariet musí byť uskutočnené v lehote trvania Nultej fázy.</w:t>
      </w:r>
    </w:p>
    <w:p w14:paraId="6FF99D8E" w14:textId="77777777" w:rsidR="009B3069" w:rsidRPr="00943014" w:rsidRDefault="009B3069" w:rsidP="009B3069">
      <w:pPr>
        <w:numPr>
          <w:ilvl w:val="0"/>
          <w:numId w:val="3"/>
        </w:numPr>
        <w:ind w:left="567" w:hanging="567"/>
        <w:jc w:val="both"/>
        <w:rPr>
          <w:rFonts w:eastAsia="Calibri"/>
          <w:lang w:eastAsia="en-US"/>
        </w:rPr>
      </w:pPr>
      <w:r w:rsidRPr="00943014">
        <w:rPr>
          <w:rFonts w:eastAsia="Calibri"/>
          <w:lang w:eastAsia="en-US"/>
        </w:rPr>
        <w:t>Poskytovateľ je povinný:</w:t>
      </w:r>
    </w:p>
    <w:p w14:paraId="561E488C" w14:textId="572F33B7" w:rsidR="009B3069" w:rsidRPr="00943014" w:rsidRDefault="009B3069" w:rsidP="00957A83">
      <w:pPr>
        <w:numPr>
          <w:ilvl w:val="2"/>
          <w:numId w:val="14"/>
        </w:numPr>
        <w:ind w:left="993" w:hanging="426"/>
        <w:jc w:val="both"/>
        <w:rPr>
          <w:rFonts w:eastAsia="Calibri"/>
          <w:lang w:eastAsia="en-US"/>
        </w:rPr>
      </w:pPr>
      <w:r w:rsidRPr="00943014">
        <w:rPr>
          <w:rFonts w:eastAsia="Calibri"/>
          <w:lang w:eastAsia="en-US"/>
        </w:rPr>
        <w:t xml:space="preserve">prevádzkovať Systém podľa Zmluvy počas obdobia </w:t>
      </w:r>
      <w:r w:rsidR="00EF5836">
        <w:rPr>
          <w:lang w:eastAsia="de-DE"/>
        </w:rPr>
        <w:t xml:space="preserve">12 (dvanásť) </w:t>
      </w:r>
      <w:r w:rsidR="00AF73C2" w:rsidRPr="00281495">
        <w:t>mesiacov</w:t>
      </w:r>
      <w:r w:rsidRPr="00943014">
        <w:rPr>
          <w:rFonts w:eastAsia="Calibri"/>
          <w:lang w:eastAsia="en-US"/>
        </w:rPr>
        <w:t xml:space="preserve"> od skončenia Nultej fázy, </w:t>
      </w:r>
    </w:p>
    <w:p w14:paraId="62D1F55B" w14:textId="77777777" w:rsidR="009B3069" w:rsidRPr="00943014" w:rsidRDefault="009B3069" w:rsidP="00957A83">
      <w:pPr>
        <w:numPr>
          <w:ilvl w:val="2"/>
          <w:numId w:val="14"/>
        </w:numPr>
        <w:ind w:left="993" w:hanging="426"/>
        <w:jc w:val="both"/>
        <w:rPr>
          <w:rFonts w:eastAsia="Calibri"/>
          <w:lang w:eastAsia="en-US"/>
        </w:rPr>
      </w:pPr>
      <w:r w:rsidRPr="00943014">
        <w:rPr>
          <w:rFonts w:eastAsia="Calibri"/>
          <w:lang w:eastAsia="en-US"/>
        </w:rPr>
        <w:t>postupovať s odbornou starostlivosťou a podľa pokynov Objednávateľa v súlade so záujmami Objednávateľa, ktoré Poskytovateľ pozná alebo musí poznať pri vynaložení odbornej starostlivosti a riadiť sa jeho pokynmi, ibaže sú v rozpore s platnými právnymi predpismi Slovenskej republiky,</w:t>
      </w:r>
    </w:p>
    <w:p w14:paraId="2BBE7D60" w14:textId="3589F80B" w:rsidR="009B3069" w:rsidRPr="00943014" w:rsidRDefault="00AB6A5D" w:rsidP="00957A83">
      <w:pPr>
        <w:numPr>
          <w:ilvl w:val="2"/>
          <w:numId w:val="14"/>
        </w:numPr>
        <w:ind w:left="993" w:hanging="426"/>
        <w:jc w:val="both"/>
        <w:rPr>
          <w:rFonts w:eastAsia="Calibri"/>
          <w:lang w:eastAsia="en-US"/>
        </w:rPr>
      </w:pPr>
      <w:r>
        <w:rPr>
          <w:rFonts w:eastAsia="Calibri"/>
          <w:lang w:eastAsia="en-US"/>
        </w:rPr>
        <w:t>poskytovať Služby</w:t>
      </w:r>
      <w:r w:rsidR="009B3069" w:rsidRPr="00943014">
        <w:rPr>
          <w:rFonts w:eastAsia="Calibri"/>
          <w:lang w:eastAsia="en-US"/>
        </w:rPr>
        <w:t xml:space="preserve"> v náležitej kvalite podľa nariadenia, včas</w:t>
      </w:r>
      <w:r>
        <w:rPr>
          <w:rFonts w:eastAsia="Calibri"/>
          <w:lang w:eastAsia="en-US"/>
        </w:rPr>
        <w:t xml:space="preserve"> a riadne</w:t>
      </w:r>
      <w:r w:rsidR="009B3069" w:rsidRPr="00943014">
        <w:rPr>
          <w:rFonts w:eastAsia="Calibri"/>
          <w:lang w:eastAsia="en-US"/>
        </w:rPr>
        <w:t>,</w:t>
      </w:r>
    </w:p>
    <w:p w14:paraId="45DC9322" w14:textId="77777777" w:rsidR="009B3069" w:rsidRPr="00943014" w:rsidRDefault="009B3069" w:rsidP="00957A83">
      <w:pPr>
        <w:numPr>
          <w:ilvl w:val="2"/>
          <w:numId w:val="14"/>
        </w:numPr>
        <w:ind w:left="993" w:hanging="426"/>
        <w:jc w:val="both"/>
        <w:rPr>
          <w:rFonts w:eastAsia="Calibri"/>
          <w:lang w:eastAsia="en-US"/>
        </w:rPr>
      </w:pPr>
      <w:r w:rsidRPr="00943014">
        <w:rPr>
          <w:rFonts w:eastAsia="Calibri"/>
          <w:lang w:eastAsia="en-US"/>
        </w:rPr>
        <w:lastRenderedPageBreak/>
        <w:t>informovať Objednávateľa o skutočnostiach rozhodujúcich pre plnenie tejto Zmluvy,</w:t>
      </w:r>
    </w:p>
    <w:p w14:paraId="67197DBF" w14:textId="36ADE96D" w:rsidR="004C1743" w:rsidRDefault="009B3069" w:rsidP="00957A83">
      <w:pPr>
        <w:numPr>
          <w:ilvl w:val="2"/>
          <w:numId w:val="14"/>
        </w:numPr>
        <w:ind w:left="993" w:hanging="426"/>
        <w:jc w:val="both"/>
        <w:rPr>
          <w:rFonts w:eastAsia="Calibri"/>
          <w:lang w:eastAsia="en-US"/>
        </w:rPr>
      </w:pPr>
      <w:r w:rsidRPr="00943014">
        <w:rPr>
          <w:rFonts w:eastAsia="Calibri"/>
          <w:lang w:eastAsia="en-US"/>
        </w:rPr>
        <w:t>viesť evidenciu o zasielaní čipových kariet a ich prijímaní prijímateľmi a zasielať odpis z nej za príslušný kalendárny mesiac Objednávateľovi</w:t>
      </w:r>
      <w:r w:rsidR="004C1743">
        <w:rPr>
          <w:rFonts w:eastAsia="Calibri"/>
          <w:lang w:eastAsia="en-US"/>
        </w:rPr>
        <w:t>,</w:t>
      </w:r>
    </w:p>
    <w:p w14:paraId="48E0D8DB" w14:textId="0A40DE9A" w:rsidR="004A20FE" w:rsidRDefault="004A20FE" w:rsidP="00957A83">
      <w:pPr>
        <w:numPr>
          <w:ilvl w:val="2"/>
          <w:numId w:val="14"/>
        </w:numPr>
        <w:ind w:left="993" w:hanging="426"/>
        <w:jc w:val="both"/>
        <w:rPr>
          <w:rFonts w:eastAsia="Calibri"/>
          <w:lang w:eastAsia="en-US"/>
        </w:rPr>
      </w:pPr>
      <w:r>
        <w:rPr>
          <w:rFonts w:eastAsia="Calibri"/>
          <w:lang w:eastAsia="en-US"/>
        </w:rPr>
        <w:t>dodať</w:t>
      </w:r>
      <w:r w:rsidRPr="00943014">
        <w:rPr>
          <w:rFonts w:eastAsia="Calibri"/>
          <w:lang w:eastAsia="en-US"/>
        </w:rPr>
        <w:t xml:space="preserve"> personalizovan</w:t>
      </w:r>
      <w:r>
        <w:rPr>
          <w:rFonts w:eastAsia="Calibri"/>
          <w:lang w:eastAsia="en-US"/>
        </w:rPr>
        <w:t xml:space="preserve">ú </w:t>
      </w:r>
      <w:r w:rsidRPr="00943014">
        <w:rPr>
          <w:rFonts w:eastAsia="Calibri"/>
          <w:lang w:eastAsia="en-US"/>
        </w:rPr>
        <w:t>čipov</w:t>
      </w:r>
      <w:r>
        <w:rPr>
          <w:rFonts w:eastAsia="Calibri"/>
          <w:lang w:eastAsia="en-US"/>
        </w:rPr>
        <w:t>ú</w:t>
      </w:r>
      <w:r w:rsidRPr="00943014">
        <w:rPr>
          <w:rFonts w:eastAsia="Calibri"/>
          <w:lang w:eastAsia="en-US"/>
        </w:rPr>
        <w:t xml:space="preserve"> kart</w:t>
      </w:r>
      <w:r>
        <w:rPr>
          <w:rFonts w:eastAsia="Calibri"/>
          <w:lang w:eastAsia="en-US"/>
        </w:rPr>
        <w:t>u</w:t>
      </w:r>
      <w:r w:rsidRPr="00943014">
        <w:rPr>
          <w:rFonts w:eastAsia="Calibri"/>
          <w:lang w:eastAsia="en-US"/>
        </w:rPr>
        <w:t xml:space="preserve"> v</w:t>
      </w:r>
      <w:r w:rsidR="00C34B62">
        <w:rPr>
          <w:rFonts w:eastAsia="Calibri"/>
          <w:lang w:eastAsia="en-US"/>
        </w:rPr>
        <w:t> </w:t>
      </w:r>
      <w:r w:rsidRPr="00943014">
        <w:rPr>
          <w:rFonts w:eastAsia="Calibri"/>
          <w:lang w:eastAsia="en-US"/>
        </w:rPr>
        <w:t>lehot</w:t>
      </w:r>
      <w:r w:rsidR="00C34B62">
        <w:rPr>
          <w:rFonts w:eastAsia="Calibri"/>
          <w:lang w:eastAsia="en-US"/>
        </w:rPr>
        <w:t>ách podľa zákona č. 461/2007 Z. z. a  </w:t>
      </w:r>
      <w:r w:rsidR="00C34B62" w:rsidRPr="00943014">
        <w:rPr>
          <w:rFonts w:eastAsia="Calibri"/>
          <w:color w:val="000000"/>
          <w:szCs w:val="22"/>
          <w:lang w:eastAsia="en-US"/>
        </w:rPr>
        <w:t xml:space="preserve">nariadenia </w:t>
      </w:r>
      <w:r w:rsidR="00C34B62">
        <w:t>Európskeho parlamentu a Rady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w:t>
      </w:r>
      <w:r>
        <w:rPr>
          <w:rFonts w:eastAsia="Calibri"/>
          <w:lang w:eastAsia="en-US"/>
        </w:rPr>
        <w:t>,</w:t>
      </w:r>
      <w:r w:rsidR="00C34B62">
        <w:rPr>
          <w:rFonts w:eastAsia="Calibri"/>
          <w:lang w:eastAsia="en-US"/>
        </w:rPr>
        <w:t xml:space="preserve"> </w:t>
      </w:r>
    </w:p>
    <w:p w14:paraId="3A054F3A" w14:textId="7A722D49" w:rsidR="009B3069" w:rsidRPr="00943014" w:rsidRDefault="004C1743" w:rsidP="00957A83">
      <w:pPr>
        <w:numPr>
          <w:ilvl w:val="2"/>
          <w:numId w:val="14"/>
        </w:numPr>
        <w:ind w:left="993" w:hanging="426"/>
        <w:jc w:val="both"/>
        <w:rPr>
          <w:rFonts w:eastAsia="Calibri"/>
          <w:lang w:eastAsia="en-US"/>
        </w:rPr>
      </w:pPr>
      <w:r>
        <w:rPr>
          <w:rFonts w:eastAsia="Calibri"/>
          <w:lang w:eastAsia="en-US"/>
        </w:rPr>
        <w:t>dodržiavať všetky podmienky stanovené zákonom č</w:t>
      </w:r>
      <w:r w:rsidR="009B3069" w:rsidRPr="00943014">
        <w:rPr>
          <w:rFonts w:eastAsia="Calibri"/>
          <w:lang w:eastAsia="en-US"/>
        </w:rPr>
        <w:t>.</w:t>
      </w:r>
      <w:r w:rsidRPr="004C1743">
        <w:rPr>
          <w:rFonts w:eastAsia="Calibri"/>
          <w:b/>
          <w:lang w:eastAsia="en-US"/>
        </w:rPr>
        <w:t xml:space="preserve"> </w:t>
      </w:r>
      <w:r w:rsidRPr="00484734">
        <w:rPr>
          <w:rFonts w:eastAsia="Calibri"/>
          <w:lang w:eastAsia="en-US"/>
        </w:rPr>
        <w:t>461/2007 Z. z</w:t>
      </w:r>
      <w:r w:rsidRPr="004C1743">
        <w:rPr>
          <w:rFonts w:eastAsia="Calibri"/>
          <w:lang w:eastAsia="en-US"/>
        </w:rPr>
        <w:t>.</w:t>
      </w:r>
      <w:r>
        <w:rPr>
          <w:rFonts w:eastAsia="Calibri"/>
          <w:lang w:eastAsia="en-US"/>
        </w:rPr>
        <w:t xml:space="preserve"> počas celej platnosti Zmluvy.</w:t>
      </w:r>
    </w:p>
    <w:p w14:paraId="78BD2FAB" w14:textId="66EB0D4F" w:rsidR="0012450B" w:rsidRPr="00AD5793" w:rsidRDefault="009B3069" w:rsidP="00DC4C94">
      <w:pPr>
        <w:numPr>
          <w:ilvl w:val="0"/>
          <w:numId w:val="3"/>
        </w:numPr>
        <w:ind w:left="567" w:hanging="567"/>
        <w:jc w:val="both"/>
      </w:pPr>
      <w:r w:rsidRPr="00943014">
        <w:rPr>
          <w:rFonts w:eastAsia="Calibri"/>
          <w:lang w:eastAsia="en-US"/>
        </w:rPr>
        <w:t xml:space="preserve">Poskytovateľ </w:t>
      </w:r>
      <w:r w:rsidR="00977AD8" w:rsidRPr="00977AD8">
        <w:rPr>
          <w:rFonts w:eastAsia="Calibri"/>
          <w:lang w:eastAsia="en-US"/>
        </w:rPr>
        <w:t xml:space="preserve">má povinnosť byť zapísaný v registri partnerov verejného sektora, podľa zákona </w:t>
      </w:r>
      <w:r w:rsidR="00AB6A5D">
        <w:rPr>
          <w:rFonts w:eastAsia="Calibri"/>
          <w:lang w:eastAsia="en-US"/>
        </w:rPr>
        <w:t xml:space="preserve">č. 315/2016 Z. z. </w:t>
      </w:r>
      <w:r w:rsidR="00AB6A5D" w:rsidRPr="00AB6A5D">
        <w:rPr>
          <w:rFonts w:eastAsia="Calibri"/>
          <w:lang w:eastAsia="en-US"/>
        </w:rPr>
        <w:t>o registri partnerov verejného sektora a o zmene a doplnení niektorých zákonov</w:t>
      </w:r>
      <w:r w:rsidR="00AB6A5D">
        <w:rPr>
          <w:rFonts w:eastAsia="Calibri"/>
          <w:lang w:eastAsia="en-US"/>
        </w:rPr>
        <w:t xml:space="preserve"> v znení neskorších predpisov (ďalej len „</w:t>
      </w:r>
      <w:r w:rsidR="00AB6A5D" w:rsidRPr="00DC4C94">
        <w:rPr>
          <w:rFonts w:eastAsia="Calibri"/>
          <w:b/>
          <w:lang w:eastAsia="en-US"/>
        </w:rPr>
        <w:t>zákon č. 315/2016 Z. z.</w:t>
      </w:r>
      <w:r w:rsidR="00AB6A5D">
        <w:rPr>
          <w:rFonts w:eastAsia="Calibri"/>
          <w:lang w:eastAsia="en-US"/>
        </w:rPr>
        <w:t>“)</w:t>
      </w:r>
      <w:r w:rsidR="00977AD8" w:rsidRPr="00977AD8">
        <w:rPr>
          <w:rFonts w:eastAsia="Calibri"/>
          <w:lang w:eastAsia="en-US"/>
        </w:rPr>
        <w:t xml:space="preserve"> počas celej doby trvania Zmluvy. Nesplnenie tejto povinnosti podľa § 19 ods. 3 Zákona o </w:t>
      </w:r>
      <w:r w:rsidR="00AB6A5D">
        <w:rPr>
          <w:rFonts w:eastAsia="Calibri"/>
          <w:lang w:eastAsia="en-US"/>
        </w:rPr>
        <w:t>VO</w:t>
      </w:r>
      <w:r w:rsidR="00977AD8" w:rsidRPr="00977AD8">
        <w:rPr>
          <w:rFonts w:eastAsia="Calibri"/>
          <w:lang w:eastAsia="en-US"/>
        </w:rPr>
        <w:t xml:space="preserve"> môže mať za následok odstúpenie od Zmluvy zo strany Objednávateľa</w:t>
      </w:r>
      <w:r w:rsidR="0012450B" w:rsidRPr="00AD5793">
        <w:t>.</w:t>
      </w:r>
    </w:p>
    <w:p w14:paraId="0CDABDE4" w14:textId="626A8230" w:rsidR="009B3069" w:rsidRPr="00943014" w:rsidRDefault="009B3069" w:rsidP="009B3069">
      <w:pPr>
        <w:numPr>
          <w:ilvl w:val="0"/>
          <w:numId w:val="3"/>
        </w:numPr>
        <w:ind w:left="567" w:hanging="567"/>
        <w:jc w:val="both"/>
        <w:rPr>
          <w:rFonts w:eastAsia="Calibri"/>
          <w:lang w:eastAsia="en-US"/>
        </w:rPr>
      </w:pPr>
      <w:r w:rsidRPr="00943014">
        <w:rPr>
          <w:rFonts w:eastAsia="Calibri"/>
          <w:lang w:eastAsia="en-US"/>
        </w:rPr>
        <w:t xml:space="preserve">V prípade, ak dôjde k zmene Zmluvy podľa § 18 ods. 8 zákona o VO, povinnosti vyplývajúce z odseku </w:t>
      </w:r>
      <w:r w:rsidR="00AB6A5D">
        <w:rPr>
          <w:rFonts w:eastAsia="Calibri"/>
          <w:lang w:eastAsia="en-US"/>
        </w:rPr>
        <w:t>1</w:t>
      </w:r>
      <w:r w:rsidR="00952ABD">
        <w:rPr>
          <w:rFonts w:eastAsia="Calibri"/>
          <w:lang w:eastAsia="en-US"/>
        </w:rPr>
        <w:t>2</w:t>
      </w:r>
      <w:r w:rsidR="00AB6A5D" w:rsidRPr="00943014">
        <w:rPr>
          <w:rFonts w:eastAsia="Calibri"/>
          <w:lang w:eastAsia="en-US"/>
        </w:rPr>
        <w:t xml:space="preserve"> </w:t>
      </w:r>
      <w:r w:rsidRPr="00943014">
        <w:rPr>
          <w:rFonts w:eastAsia="Calibri"/>
          <w:lang w:eastAsia="en-US"/>
        </w:rPr>
        <w:t>tohto článku sa vzťahujú aj na nového Poskytovateľa.</w:t>
      </w:r>
    </w:p>
    <w:p w14:paraId="3EB39697" w14:textId="16862E02" w:rsidR="00052DED" w:rsidRPr="00AD5793" w:rsidRDefault="009B3069" w:rsidP="00152316">
      <w:pPr>
        <w:numPr>
          <w:ilvl w:val="0"/>
          <w:numId w:val="3"/>
        </w:numPr>
        <w:ind w:left="567" w:hanging="567"/>
        <w:jc w:val="both"/>
      </w:pPr>
      <w:r w:rsidRPr="00052DED">
        <w:rPr>
          <w:rFonts w:eastAsia="Calibri"/>
          <w:lang w:eastAsia="en-US"/>
        </w:rPr>
        <w:t xml:space="preserve">Ak Objednávateľ zistí, že v registri partnerov verejného sektora nie je zapísané overenie identifikácie konečného užívateľa výhod k 31. decembru kalendárneho roka alebo ak v registri nie je zapísaná oprávnená osoba dlhšie ako tridsať (30) dní, bezodkladne informuje Poskytovateľa, že nenastane plnenie zo Zmluvy. </w:t>
      </w:r>
      <w:r w:rsidR="00052DED">
        <w:t>Poskytovateľ</w:t>
      </w:r>
      <w:r w:rsidR="00052DED" w:rsidRPr="00AD5793">
        <w:t xml:space="preserve"> je</w:t>
      </w:r>
      <w:r w:rsidR="00052DED">
        <w:t>, za porušenie povinnosti ustanovenej v tomto odseku,</w:t>
      </w:r>
      <w:r w:rsidR="00052DED" w:rsidRPr="00AD5793">
        <w:t xml:space="preserve"> povinný uhradiť </w:t>
      </w:r>
      <w:r w:rsidR="00052DED">
        <w:t>Objednávateľ</w:t>
      </w:r>
      <w:r w:rsidR="00052DED" w:rsidRPr="00AD5793">
        <w:t xml:space="preserve">ovi zmluvnú pokutu vo výške </w:t>
      </w:r>
      <w:r w:rsidR="00052DED">
        <w:t xml:space="preserve">5 </w:t>
      </w:r>
      <w:r w:rsidR="00052DED" w:rsidRPr="00AD5793">
        <w:t xml:space="preserve">000 </w:t>
      </w:r>
      <w:r w:rsidR="00952ABD">
        <w:t>eur</w:t>
      </w:r>
      <w:r w:rsidR="00952ABD" w:rsidRPr="00AD5793">
        <w:t xml:space="preserve"> </w:t>
      </w:r>
      <w:r w:rsidR="00052DED" w:rsidRPr="00AD5793">
        <w:t>(</w:t>
      </w:r>
      <w:r w:rsidR="00052DED">
        <w:t xml:space="preserve">slovom päťtisíc </w:t>
      </w:r>
      <w:r w:rsidR="00952ABD">
        <w:t>eur</w:t>
      </w:r>
      <w:r w:rsidR="00052DED" w:rsidRPr="00AD5793">
        <w:t xml:space="preserve">), a to aj opakovane. </w:t>
      </w:r>
    </w:p>
    <w:p w14:paraId="1F7DB97E" w14:textId="77777777" w:rsidR="009B3069" w:rsidRPr="00943014" w:rsidRDefault="009B3069" w:rsidP="009B3069">
      <w:pPr>
        <w:numPr>
          <w:ilvl w:val="0"/>
          <w:numId w:val="3"/>
        </w:numPr>
        <w:ind w:left="567" w:hanging="567"/>
        <w:jc w:val="both"/>
        <w:rPr>
          <w:rFonts w:eastAsia="Calibri"/>
          <w:lang w:eastAsia="en-US"/>
        </w:rPr>
      </w:pPr>
      <w:r w:rsidRPr="00943014">
        <w:rPr>
          <w:rFonts w:eastAsia="Calibri"/>
          <w:lang w:eastAsia="en-US"/>
        </w:rPr>
        <w:t>Poskytovateľ je povinný počas trvania tejto Zmluvy byť držiteľom platného certifikátu systému riadenia informačnej bezpečnosti podľa ISO 27001.</w:t>
      </w:r>
    </w:p>
    <w:p w14:paraId="3541C6A7" w14:textId="77777777" w:rsidR="009B3069" w:rsidRPr="00DC4C94" w:rsidRDefault="009B3069" w:rsidP="009B3069">
      <w:pPr>
        <w:numPr>
          <w:ilvl w:val="0"/>
          <w:numId w:val="3"/>
        </w:numPr>
        <w:ind w:left="567" w:hanging="567"/>
        <w:jc w:val="both"/>
        <w:rPr>
          <w:rFonts w:eastAsia="Calibri"/>
          <w:lang w:eastAsia="en-US"/>
        </w:rPr>
      </w:pPr>
      <w:r w:rsidRPr="00943014">
        <w:rPr>
          <w:rFonts w:eastAsia="Calibri"/>
          <w:lang w:eastAsia="en-US"/>
        </w:rPr>
        <w:t xml:space="preserve">Poskytovateľ je povinný byť nepretržite napojený na informačný systém Objednávateľa a vzhľadom na úlohy </w:t>
      </w:r>
      <w:r w:rsidRPr="00943014">
        <w:rPr>
          <w:rFonts w:eastAsia="Calibri"/>
          <w:color w:val="000000"/>
          <w:szCs w:val="22"/>
          <w:lang w:eastAsia="en-US"/>
        </w:rPr>
        <w:t>vyplývajúce</w:t>
      </w:r>
      <w:r w:rsidRPr="00943014">
        <w:rPr>
          <w:rFonts w:eastAsia="Calibri"/>
          <w:color w:val="000000"/>
          <w:spacing w:val="37"/>
          <w:szCs w:val="22"/>
          <w:lang w:eastAsia="en-US"/>
        </w:rPr>
        <w:t xml:space="preserve"> </w:t>
      </w:r>
      <w:r w:rsidRPr="00943014">
        <w:rPr>
          <w:rFonts w:eastAsia="Calibri"/>
          <w:color w:val="000000"/>
          <w:szCs w:val="22"/>
          <w:lang w:eastAsia="en-US"/>
        </w:rPr>
        <w:t xml:space="preserve">z nariadenia </w:t>
      </w:r>
      <w:r w:rsidR="00BF7E0D">
        <w:t xml:space="preserve">Európskeho parlamentu a Rady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 ktoré sa týkajú cestnej dopravy </w:t>
      </w:r>
      <w:r w:rsidRPr="00943014">
        <w:rPr>
          <w:rFonts w:eastAsia="Calibri"/>
          <w:color w:val="000000"/>
          <w:szCs w:val="22"/>
          <w:lang w:eastAsia="en-US"/>
        </w:rPr>
        <w:t>aj</w:t>
      </w:r>
      <w:r w:rsidRPr="00943014">
        <w:rPr>
          <w:rFonts w:eastAsia="Calibri"/>
          <w:color w:val="000000"/>
          <w:spacing w:val="37"/>
          <w:szCs w:val="22"/>
          <w:lang w:eastAsia="en-US"/>
        </w:rPr>
        <w:t xml:space="preserve"> </w:t>
      </w:r>
      <w:r w:rsidRPr="00943014">
        <w:rPr>
          <w:rFonts w:eastAsia="Calibri"/>
          <w:color w:val="000000"/>
          <w:szCs w:val="22"/>
          <w:lang w:eastAsia="en-US"/>
        </w:rPr>
        <w:t>na</w:t>
      </w:r>
      <w:r w:rsidRPr="00943014">
        <w:rPr>
          <w:rFonts w:eastAsia="Calibri"/>
          <w:color w:val="000000"/>
          <w:spacing w:val="37"/>
          <w:szCs w:val="22"/>
          <w:lang w:eastAsia="en-US"/>
        </w:rPr>
        <w:t xml:space="preserve"> </w:t>
      </w:r>
      <w:r w:rsidRPr="00943014">
        <w:rPr>
          <w:rFonts w:eastAsia="Calibri"/>
          <w:color w:val="000000"/>
          <w:szCs w:val="22"/>
          <w:lang w:eastAsia="en-US"/>
        </w:rPr>
        <w:t>všetky</w:t>
      </w:r>
      <w:r w:rsidRPr="00943014">
        <w:rPr>
          <w:rFonts w:eastAsia="Calibri"/>
          <w:color w:val="000000"/>
          <w:spacing w:val="37"/>
          <w:szCs w:val="22"/>
          <w:lang w:eastAsia="en-US"/>
        </w:rPr>
        <w:t xml:space="preserve"> </w:t>
      </w:r>
      <w:r w:rsidRPr="00943014">
        <w:rPr>
          <w:rFonts w:eastAsia="Calibri"/>
          <w:color w:val="000000"/>
          <w:szCs w:val="22"/>
          <w:lang w:eastAsia="en-US"/>
        </w:rPr>
        <w:t>obdobné</w:t>
      </w:r>
      <w:r w:rsidRPr="00943014">
        <w:rPr>
          <w:rFonts w:eastAsia="Calibri"/>
          <w:color w:val="000000"/>
          <w:spacing w:val="37"/>
          <w:szCs w:val="22"/>
          <w:lang w:eastAsia="en-US"/>
        </w:rPr>
        <w:t xml:space="preserve"> </w:t>
      </w:r>
      <w:r w:rsidRPr="00943014">
        <w:rPr>
          <w:rFonts w:eastAsia="Calibri"/>
          <w:color w:val="000000"/>
          <w:szCs w:val="22"/>
          <w:lang w:eastAsia="en-US"/>
        </w:rPr>
        <w:t>autority</w:t>
      </w:r>
      <w:r w:rsidRPr="00943014">
        <w:rPr>
          <w:rFonts w:eastAsia="Calibri"/>
          <w:color w:val="000000"/>
          <w:spacing w:val="37"/>
          <w:szCs w:val="22"/>
          <w:lang w:eastAsia="en-US"/>
        </w:rPr>
        <w:t xml:space="preserve"> </w:t>
      </w:r>
      <w:r w:rsidRPr="00943014">
        <w:rPr>
          <w:rFonts w:eastAsia="Calibri"/>
          <w:color w:val="000000"/>
          <w:szCs w:val="22"/>
          <w:lang w:eastAsia="en-US"/>
        </w:rPr>
        <w:t>vo</w:t>
      </w:r>
      <w:r w:rsidRPr="00943014">
        <w:rPr>
          <w:rFonts w:eastAsia="Calibri"/>
          <w:color w:val="000000"/>
          <w:spacing w:val="37"/>
          <w:szCs w:val="22"/>
          <w:lang w:eastAsia="en-US"/>
        </w:rPr>
        <w:t xml:space="preserve"> </w:t>
      </w:r>
      <w:r w:rsidRPr="00943014">
        <w:rPr>
          <w:rFonts w:eastAsia="Calibri"/>
          <w:color w:val="000000"/>
          <w:szCs w:val="22"/>
          <w:lang w:eastAsia="en-US"/>
        </w:rPr>
        <w:t xml:space="preserve">všetkých členských štátoch Európskych spoločenstiev. </w:t>
      </w:r>
    </w:p>
    <w:p w14:paraId="376ED121" w14:textId="77777777" w:rsidR="005A0E6C" w:rsidRPr="004E745C" w:rsidRDefault="005A0E6C" w:rsidP="00DC4C94">
      <w:pPr>
        <w:numPr>
          <w:ilvl w:val="0"/>
          <w:numId w:val="3"/>
        </w:numPr>
        <w:ind w:left="567" w:hanging="567"/>
        <w:jc w:val="both"/>
      </w:pPr>
      <w:r w:rsidRPr="004E745C">
        <w:t xml:space="preserve">Ak </w:t>
      </w:r>
      <w:r>
        <w:t xml:space="preserve">Služba </w:t>
      </w:r>
      <w:r w:rsidRPr="004E745C">
        <w:t xml:space="preserve">nebude </w:t>
      </w:r>
      <w:r>
        <w:t>poskytnutá</w:t>
      </w:r>
      <w:r w:rsidRPr="004E745C">
        <w:t xml:space="preserve"> v požadovanej kvalite, pričom táto vada plnenia bude zistená do 30 (tridsať) dní po podpísaní Preberacieho protokolu, Objednávateľ bez zbytočného odkladu po zistení tejto vady uplatní písomnú reklamáciu, ku ktorej je </w:t>
      </w:r>
      <w:r>
        <w:t>Poskytovateľ</w:t>
      </w:r>
      <w:r w:rsidRPr="004E745C">
        <w:t xml:space="preserve"> povinný písomne sa vyjadriť najneskôr do 3 (troch) pracovných dní odo dňa jej doručenia. Ak sa v tejto lehote </w:t>
      </w:r>
      <w:r>
        <w:t>Poskytovateľ</w:t>
      </w:r>
      <w:r w:rsidRPr="004E745C">
        <w:t xml:space="preserve"> k reklamácii nevyjadrí, má sa za to, že s opodstatnenosťou reklamácie súhlasí. Oprávnené reklamované vadné plnenie je </w:t>
      </w:r>
      <w:r w:rsidRPr="005A0E6C">
        <w:t>Poskytovateľ</w:t>
      </w:r>
      <w:r w:rsidRPr="004E745C">
        <w:t xml:space="preserve"> povinný bezplatne odstrániť v lehote podľa dohody Zmluvných strán, ktorá nesmie byť kratšia ako 4 (štyri) pracovné dni.</w:t>
      </w:r>
    </w:p>
    <w:p w14:paraId="5AE9251E" w14:textId="48DFD470" w:rsidR="009B3069" w:rsidRPr="00943014" w:rsidRDefault="009B3069" w:rsidP="009B3069">
      <w:pPr>
        <w:numPr>
          <w:ilvl w:val="0"/>
          <w:numId w:val="3"/>
        </w:numPr>
        <w:ind w:left="567" w:hanging="567"/>
        <w:jc w:val="both"/>
        <w:rPr>
          <w:rFonts w:eastAsia="Calibri"/>
          <w:lang w:eastAsia="en-US"/>
        </w:rPr>
      </w:pPr>
      <w:r w:rsidRPr="00943014">
        <w:rPr>
          <w:rFonts w:eastAsia="Calibri"/>
          <w:szCs w:val="22"/>
          <w:lang w:eastAsia="en-US"/>
        </w:rPr>
        <w:t xml:space="preserve">Poskytovateľ je povinný plniť </w:t>
      </w:r>
      <w:r w:rsidR="00B75FCF">
        <w:rPr>
          <w:rFonts w:eastAsia="Calibri"/>
          <w:szCs w:val="22"/>
          <w:lang w:eastAsia="en-US"/>
        </w:rPr>
        <w:t>P</w:t>
      </w:r>
      <w:r w:rsidRPr="00943014">
        <w:rPr>
          <w:rFonts w:eastAsia="Calibri"/>
          <w:szCs w:val="22"/>
          <w:lang w:eastAsia="en-US"/>
        </w:rPr>
        <w:t xml:space="preserve">redmet Zmluvy prostredníctvom expertov uvedených v Prílohe č. 2 Zmluvy – Zoznam expertov. Tým však nie je dotknuté právo Poskytovateľa plniť </w:t>
      </w:r>
      <w:r w:rsidR="00B75FCF">
        <w:rPr>
          <w:rFonts w:eastAsia="Calibri"/>
          <w:szCs w:val="22"/>
          <w:lang w:eastAsia="en-US"/>
        </w:rPr>
        <w:t>P</w:t>
      </w:r>
      <w:r w:rsidRPr="00943014">
        <w:rPr>
          <w:rFonts w:eastAsia="Calibri"/>
          <w:szCs w:val="22"/>
          <w:lang w:eastAsia="en-US"/>
        </w:rPr>
        <w:t>redmet Zmluvy aj prostredníctvom iných expertov.</w:t>
      </w:r>
      <w:r w:rsidR="001172E7">
        <w:rPr>
          <w:rFonts w:eastAsia="Calibri"/>
          <w:szCs w:val="22"/>
          <w:lang w:eastAsia="en-US"/>
        </w:rPr>
        <w:t xml:space="preserve"> Poskytovateľ </w:t>
      </w:r>
      <w:r w:rsidR="001172E7" w:rsidRPr="002C586A">
        <w:rPr>
          <w:rFonts w:eastAsia="Calibri"/>
          <w:lang w:eastAsia="ar-SA"/>
        </w:rPr>
        <w:t>sa zaväzuje, že</w:t>
      </w:r>
      <w:r w:rsidR="00C34B62">
        <w:rPr>
          <w:rFonts w:eastAsia="Calibri"/>
          <w:lang w:eastAsia="ar-SA"/>
        </w:rPr>
        <w:t> </w:t>
      </w:r>
      <w:r w:rsidR="001172E7" w:rsidRPr="002C586A">
        <w:rPr>
          <w:rFonts w:eastAsia="Calibri"/>
          <w:lang w:eastAsia="ar-SA"/>
        </w:rPr>
        <w:t xml:space="preserve">na plnenie Predmetu </w:t>
      </w:r>
      <w:r w:rsidR="001172E7">
        <w:rPr>
          <w:rFonts w:eastAsia="Calibri"/>
          <w:lang w:eastAsia="ar-SA"/>
        </w:rPr>
        <w:t>zmluvy</w:t>
      </w:r>
      <w:r w:rsidR="001172E7" w:rsidRPr="002C586A">
        <w:rPr>
          <w:rFonts w:eastAsia="Calibri"/>
          <w:lang w:eastAsia="ar-SA"/>
        </w:rPr>
        <w:t xml:space="preserve"> bude mať k dispozícii minimálne taký počet expertov, aký bol stanovený v rámci podmienok účasti vo verejnom obstarávaní.</w:t>
      </w:r>
    </w:p>
    <w:p w14:paraId="3D41CB3D" w14:textId="4DE5A82D" w:rsidR="009B3069" w:rsidRPr="00F021B5" w:rsidRDefault="005A0E6C" w:rsidP="009B3069">
      <w:pPr>
        <w:numPr>
          <w:ilvl w:val="0"/>
          <w:numId w:val="3"/>
        </w:numPr>
        <w:ind w:left="567" w:hanging="567"/>
        <w:jc w:val="both"/>
        <w:rPr>
          <w:rFonts w:eastAsia="Calibri"/>
          <w:lang w:eastAsia="en-US"/>
        </w:rPr>
      </w:pPr>
      <w:r w:rsidRPr="00AE5E6F">
        <w:rPr>
          <w:lang w:eastAsia="ar-SA"/>
        </w:rPr>
        <w:t xml:space="preserve">V prípade potreby zmeny expertov za nových expertov sú tieto osoby povinné spĺňať minimálne požiadavky podľa § 34 ods. 1 písm. g) </w:t>
      </w:r>
      <w:r w:rsidR="00AB6A5D">
        <w:rPr>
          <w:lang w:eastAsia="ar-SA"/>
        </w:rPr>
        <w:t>Z</w:t>
      </w:r>
      <w:r w:rsidRPr="00AE5E6F">
        <w:rPr>
          <w:lang w:eastAsia="ar-SA"/>
        </w:rPr>
        <w:t>ákona o </w:t>
      </w:r>
      <w:r w:rsidR="00AB6A5D">
        <w:rPr>
          <w:lang w:eastAsia="ar-SA"/>
        </w:rPr>
        <w:t>VO</w:t>
      </w:r>
      <w:r w:rsidRPr="00AE5E6F">
        <w:rPr>
          <w:lang w:eastAsia="ar-SA"/>
        </w:rPr>
        <w:t xml:space="preserve"> stanovené Objednávateľom v rámci podmienok účasti vo verejnom obstarávaní (ďalej len „</w:t>
      </w:r>
      <w:r w:rsidRPr="00AE5E6F">
        <w:rPr>
          <w:b/>
          <w:lang w:eastAsia="ar-SA"/>
        </w:rPr>
        <w:t>Minimálne požiadavky na experta</w:t>
      </w:r>
      <w:r w:rsidRPr="00AE5E6F">
        <w:rPr>
          <w:lang w:eastAsia="ar-SA"/>
        </w:rPr>
        <w:t xml:space="preserve">“), čo musí </w:t>
      </w:r>
      <w:r w:rsidR="009C0335">
        <w:rPr>
          <w:lang w:eastAsia="ar-SA"/>
        </w:rPr>
        <w:t>Poskytovateľ</w:t>
      </w:r>
      <w:r w:rsidRPr="00AE5E6F">
        <w:rPr>
          <w:lang w:eastAsia="ar-SA"/>
        </w:rPr>
        <w:t xml:space="preserve"> preukázať </w:t>
      </w:r>
      <w:r w:rsidRPr="00AE5E6F">
        <w:rPr>
          <w:lang w:eastAsia="ar-SA"/>
        </w:rPr>
        <w:lastRenderedPageBreak/>
        <w:t xml:space="preserve">Objednávateľovi. Oznámenie o zmene experta </w:t>
      </w:r>
      <w:r w:rsidR="009C0335">
        <w:rPr>
          <w:lang w:eastAsia="ar-SA"/>
        </w:rPr>
        <w:t>Poskytovateľ</w:t>
      </w:r>
      <w:r w:rsidRPr="00AE5E6F">
        <w:rPr>
          <w:lang w:eastAsia="ar-SA"/>
        </w:rPr>
        <w:t xml:space="preserve"> predloží Objednávateľovi v písomnej forme spolu s dokladmi preukazujúcimi splnenie 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009C0335">
        <w:rPr>
          <w:lang w:eastAsia="ar-SA"/>
        </w:rPr>
        <w:t>Poskytovateľ</w:t>
      </w:r>
      <w:r w:rsidRPr="00AE5E6F">
        <w:rPr>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009C0335">
        <w:rPr>
          <w:lang w:eastAsia="ar-SA"/>
        </w:rPr>
        <w:t>Poskytovateľ</w:t>
      </w:r>
      <w:r w:rsidRPr="00AE5E6F">
        <w:rPr>
          <w:lang w:eastAsia="ar-SA"/>
        </w:rPr>
        <w:t xml:space="preserve"> povinný uhradiť Objednávateľovi zmluvnú pokutu vo výške 5 000 eur (päťtisíc) za každé jednotlivé porušenie, a to aj opakovane.</w:t>
      </w:r>
      <w:r w:rsidR="009B3069" w:rsidRPr="00943014">
        <w:rPr>
          <w:rFonts w:eastAsia="Calibri"/>
          <w:szCs w:val="22"/>
          <w:lang w:eastAsia="en-US"/>
        </w:rPr>
        <w:t xml:space="preserve"> Na vylúčenie pochybností, v prípade, ak dôjde k zmene kľúčového experta, ktorú podľa tohto ustanovenia odsúhlasí Objednávateľ, nie je potrebné z tohto dôvodu uzatvárať dodatok k Zmluve.</w:t>
      </w:r>
    </w:p>
    <w:p w14:paraId="201EA6BF" w14:textId="7E7197DE" w:rsidR="00C96F2D" w:rsidRPr="00943014" w:rsidRDefault="00C96F2D" w:rsidP="00DC4C94">
      <w:pPr>
        <w:numPr>
          <w:ilvl w:val="0"/>
          <w:numId w:val="3"/>
        </w:numPr>
        <w:ind w:left="567" w:hanging="567"/>
        <w:jc w:val="both"/>
        <w:rPr>
          <w:rFonts w:eastAsia="Calibri"/>
          <w:lang w:eastAsia="en-US"/>
        </w:rPr>
      </w:pPr>
      <w:r w:rsidRPr="00E07E11">
        <w:rPr>
          <w:rFonts w:eastAsia="Calibri"/>
          <w:lang w:eastAsia="en-US"/>
        </w:rPr>
        <w:t xml:space="preserve">Odplata za vydávanie jednej (1) čipovej karty je </w:t>
      </w:r>
      <w:r w:rsidRPr="00D22D49">
        <w:rPr>
          <w:rFonts w:eastAsia="Calibri"/>
          <w:highlight w:val="yellow"/>
          <w:lang w:eastAsia="en-US"/>
        </w:rPr>
        <w:t>[•]</w:t>
      </w:r>
      <w:r>
        <w:rPr>
          <w:rFonts w:eastAsia="Calibri"/>
          <w:lang w:eastAsia="en-US"/>
        </w:rPr>
        <w:t xml:space="preserve"> </w:t>
      </w:r>
      <w:r w:rsidRPr="00E07E11">
        <w:rPr>
          <w:rFonts w:eastAsia="Calibri"/>
          <w:lang w:eastAsia="en-US"/>
        </w:rPr>
        <w:t xml:space="preserve">eur bez DPH (slovom </w:t>
      </w:r>
      <w:r w:rsidRPr="00D22D49">
        <w:rPr>
          <w:rFonts w:eastAsia="Calibri"/>
          <w:highlight w:val="yellow"/>
          <w:lang w:eastAsia="en-US"/>
        </w:rPr>
        <w:t>[•]</w:t>
      </w:r>
      <w:r>
        <w:rPr>
          <w:rFonts w:eastAsia="Calibri"/>
          <w:lang w:eastAsia="en-US"/>
        </w:rPr>
        <w:t xml:space="preserve"> </w:t>
      </w:r>
      <w:r w:rsidRPr="00E07E11">
        <w:rPr>
          <w:rFonts w:eastAsia="Calibri"/>
          <w:lang w:eastAsia="en-US"/>
        </w:rPr>
        <w:t>eur bez</w:t>
      </w:r>
      <w:r>
        <w:rPr>
          <w:rFonts w:eastAsia="Calibri"/>
          <w:lang w:eastAsia="en-US"/>
        </w:rPr>
        <w:t> </w:t>
      </w:r>
      <w:r w:rsidRPr="00E07E11">
        <w:rPr>
          <w:rFonts w:eastAsia="Calibri"/>
          <w:lang w:eastAsia="en-US"/>
        </w:rPr>
        <w:t xml:space="preserve">DPH), t. j. </w:t>
      </w:r>
      <w:r w:rsidRPr="00D22D49">
        <w:rPr>
          <w:rFonts w:eastAsia="Calibri"/>
          <w:highlight w:val="yellow"/>
          <w:lang w:eastAsia="en-US"/>
        </w:rPr>
        <w:t>[•]</w:t>
      </w:r>
      <w:r>
        <w:rPr>
          <w:rFonts w:eastAsia="Calibri"/>
          <w:lang w:eastAsia="en-US"/>
        </w:rPr>
        <w:t xml:space="preserve"> </w:t>
      </w:r>
      <w:r w:rsidRPr="00E07E11">
        <w:rPr>
          <w:rFonts w:eastAsia="Calibri"/>
          <w:lang w:eastAsia="en-US"/>
        </w:rPr>
        <w:t xml:space="preserve">eur s DPH (slovom </w:t>
      </w:r>
      <w:r w:rsidRPr="00D22D49">
        <w:rPr>
          <w:rFonts w:eastAsia="Calibri"/>
          <w:highlight w:val="yellow"/>
          <w:lang w:eastAsia="en-US"/>
        </w:rPr>
        <w:t>[•]</w:t>
      </w:r>
      <w:r>
        <w:rPr>
          <w:rFonts w:eastAsia="Calibri"/>
          <w:lang w:eastAsia="en-US"/>
        </w:rPr>
        <w:t xml:space="preserve"> </w:t>
      </w:r>
      <w:r w:rsidRPr="00E07E11">
        <w:rPr>
          <w:rFonts w:eastAsia="Calibri"/>
          <w:lang w:eastAsia="en-US"/>
        </w:rPr>
        <w:t xml:space="preserve">eur s DPH). Platcom odplaty je </w:t>
      </w:r>
      <w:r>
        <w:rPr>
          <w:rFonts w:eastAsia="Calibri"/>
          <w:lang w:eastAsia="en-US"/>
        </w:rPr>
        <w:t>p</w:t>
      </w:r>
      <w:r w:rsidRPr="00E07E11">
        <w:rPr>
          <w:rFonts w:eastAsia="Calibri"/>
          <w:lang w:eastAsia="en-US"/>
        </w:rPr>
        <w:t>rijímateľ</w:t>
      </w:r>
      <w:r>
        <w:rPr>
          <w:rFonts w:eastAsia="Calibri"/>
          <w:lang w:eastAsia="en-US"/>
        </w:rPr>
        <w:t xml:space="preserve"> a hradí ju priamo Poskytovateľovi</w:t>
      </w:r>
      <w:r w:rsidRPr="00E07E11">
        <w:rPr>
          <w:rFonts w:eastAsia="Calibri"/>
          <w:lang w:eastAsia="en-US"/>
        </w:rPr>
        <w:t>. Suma odplaty bola určená v súlade so zákonom NR SR č.</w:t>
      </w:r>
      <w:r>
        <w:rPr>
          <w:rFonts w:eastAsia="Calibri"/>
          <w:lang w:eastAsia="en-US"/>
        </w:rPr>
        <w:t> </w:t>
      </w:r>
      <w:r w:rsidRPr="00E07E11">
        <w:rPr>
          <w:rFonts w:eastAsia="Calibri"/>
          <w:lang w:eastAsia="en-US"/>
        </w:rPr>
        <w:t>18/1996 Z. z. o</w:t>
      </w:r>
      <w:r>
        <w:rPr>
          <w:rFonts w:eastAsia="Calibri"/>
          <w:lang w:eastAsia="en-US"/>
        </w:rPr>
        <w:t> </w:t>
      </w:r>
      <w:r w:rsidRPr="00E07E11">
        <w:rPr>
          <w:rFonts w:eastAsia="Calibri"/>
          <w:lang w:eastAsia="en-US"/>
        </w:rPr>
        <w:t>cenách v znení neskorších predpisov</w:t>
      </w:r>
      <w:r w:rsidR="00310C8D">
        <w:rPr>
          <w:rFonts w:eastAsia="Calibri"/>
          <w:lang w:eastAsia="en-US"/>
        </w:rPr>
        <w:t xml:space="preserve"> (Príloha č.6)</w:t>
      </w:r>
      <w:r w:rsidRPr="00E07E11">
        <w:rPr>
          <w:rFonts w:eastAsia="Calibri"/>
          <w:lang w:eastAsia="en-US"/>
        </w:rPr>
        <w:t xml:space="preserve">. </w:t>
      </w:r>
    </w:p>
    <w:p w14:paraId="6DE5E060" w14:textId="77777777" w:rsidR="009B3069" w:rsidRDefault="009B3069" w:rsidP="009B3069">
      <w:pPr>
        <w:jc w:val="both"/>
        <w:rPr>
          <w:rFonts w:eastAsia="Calibri"/>
          <w:lang w:eastAsia="en-US"/>
        </w:rPr>
      </w:pPr>
    </w:p>
    <w:p w14:paraId="23F94EF2" w14:textId="3D6119B7" w:rsidR="009B3069" w:rsidRPr="00943014" w:rsidRDefault="009B3069" w:rsidP="009B3069">
      <w:pPr>
        <w:ind w:left="-900" w:right="-720"/>
        <w:jc w:val="center"/>
        <w:rPr>
          <w:rFonts w:eastAsia="Calibri"/>
          <w:b/>
          <w:lang w:eastAsia="en-US"/>
        </w:rPr>
      </w:pPr>
      <w:r w:rsidRPr="00943014">
        <w:rPr>
          <w:rFonts w:eastAsia="Calibri"/>
          <w:b/>
          <w:lang w:eastAsia="en-US"/>
        </w:rPr>
        <w:t xml:space="preserve">Článok </w:t>
      </w:r>
      <w:r w:rsidR="00972270">
        <w:rPr>
          <w:rFonts w:eastAsia="Calibri"/>
          <w:b/>
          <w:lang w:eastAsia="en-US"/>
        </w:rPr>
        <w:t>6</w:t>
      </w:r>
      <w:r w:rsidRPr="00943014">
        <w:rPr>
          <w:rFonts w:eastAsia="Calibri"/>
          <w:b/>
          <w:lang w:eastAsia="en-US"/>
        </w:rPr>
        <w:t xml:space="preserve"> </w:t>
      </w:r>
    </w:p>
    <w:p w14:paraId="2E564F1D" w14:textId="77777777" w:rsidR="009B3069" w:rsidRPr="00943014" w:rsidRDefault="009B3069" w:rsidP="009B3069">
      <w:pPr>
        <w:ind w:left="-900" w:right="-720"/>
        <w:jc w:val="center"/>
        <w:rPr>
          <w:rFonts w:eastAsia="Calibri"/>
          <w:b/>
          <w:lang w:eastAsia="en-US"/>
        </w:rPr>
      </w:pPr>
      <w:r w:rsidRPr="00943014">
        <w:rPr>
          <w:rFonts w:eastAsia="Calibri"/>
          <w:b/>
          <w:lang w:eastAsia="en-US"/>
        </w:rPr>
        <w:t xml:space="preserve">Oprávnené osoby </w:t>
      </w:r>
    </w:p>
    <w:p w14:paraId="4025E407" w14:textId="77777777" w:rsidR="009B3069" w:rsidRPr="00943014" w:rsidRDefault="009B3069" w:rsidP="009B3069">
      <w:pPr>
        <w:ind w:left="-900" w:right="-720"/>
        <w:jc w:val="center"/>
        <w:rPr>
          <w:rFonts w:eastAsia="Calibri"/>
          <w:b/>
          <w:lang w:eastAsia="en-US"/>
        </w:rPr>
      </w:pPr>
    </w:p>
    <w:p w14:paraId="08A9A7E1" w14:textId="77777777" w:rsidR="009B3069" w:rsidRPr="00943014" w:rsidRDefault="009B3069" w:rsidP="009B3069">
      <w:pPr>
        <w:numPr>
          <w:ilvl w:val="0"/>
          <w:numId w:val="8"/>
        </w:numPr>
        <w:ind w:left="567" w:right="23" w:hanging="567"/>
        <w:jc w:val="both"/>
        <w:rPr>
          <w:rFonts w:eastAsia="Calibri"/>
          <w:lang w:eastAsia="en-US"/>
        </w:rPr>
      </w:pPr>
      <w:r w:rsidRPr="00943014">
        <w:rPr>
          <w:rFonts w:eastAsia="Calibri"/>
          <w:lang w:eastAsia="en-US"/>
        </w:rPr>
        <w:t>Objednávateľ vyhlasuje, že vo veciach tejto Zmluvy</w:t>
      </w:r>
      <w:r w:rsidR="00A01F8C">
        <w:rPr>
          <w:rFonts w:eastAsia="Calibri"/>
          <w:lang w:eastAsia="en-US"/>
        </w:rPr>
        <w:t xml:space="preserve">, okrem úkonov smerujúcich k zmene a ukončeniu Zmluvy a úkonov podľa ods. 2 tohto článku Zmluvy, </w:t>
      </w:r>
      <w:r w:rsidRPr="00943014">
        <w:rPr>
          <w:rFonts w:eastAsia="Calibri"/>
          <w:lang w:eastAsia="en-US"/>
        </w:rPr>
        <w:t xml:space="preserve">je za Objednávateľa oprávnený konať generálny riaditeľ sekcie cestnej dopravy a pozemných komunikácií Objednávateľa, ktorý je oprávnený na konkrétne úlohy podľa Zmluvy písomne poveriť aj iného zamestnanca Objednávateľa. </w:t>
      </w:r>
    </w:p>
    <w:p w14:paraId="6F9A1337" w14:textId="77777777" w:rsidR="009B3069" w:rsidRPr="007E49B4" w:rsidRDefault="009B3069" w:rsidP="009B3069">
      <w:pPr>
        <w:numPr>
          <w:ilvl w:val="0"/>
          <w:numId w:val="8"/>
        </w:numPr>
        <w:ind w:left="567" w:right="23" w:hanging="567"/>
        <w:jc w:val="both"/>
        <w:rPr>
          <w:rFonts w:eastAsia="Calibri"/>
          <w:lang w:eastAsia="en-US"/>
        </w:rPr>
      </w:pPr>
      <w:r w:rsidRPr="007E49B4">
        <w:rPr>
          <w:rFonts w:eastAsia="Calibri"/>
          <w:lang w:eastAsia="en-US"/>
        </w:rPr>
        <w:t>Riaditeľ odboru informatiky Objednávateľa je oprávnenou osobou na podpis Preberacích protokolov týkajúcich sa technických a prevádzkových otázok</w:t>
      </w:r>
      <w:r w:rsidR="0049344D" w:rsidRPr="007E49B4">
        <w:rPr>
          <w:rFonts w:eastAsia="Calibri"/>
          <w:lang w:eastAsia="en-US"/>
        </w:rPr>
        <w:t>.</w:t>
      </w:r>
    </w:p>
    <w:p w14:paraId="04E012D4" w14:textId="51244C7C" w:rsidR="009B3069" w:rsidRDefault="009B3069" w:rsidP="009B3069">
      <w:pPr>
        <w:numPr>
          <w:ilvl w:val="0"/>
          <w:numId w:val="8"/>
        </w:numPr>
        <w:ind w:left="567" w:right="23" w:hanging="567"/>
        <w:jc w:val="both"/>
        <w:rPr>
          <w:rFonts w:eastAsia="Calibri"/>
          <w:lang w:eastAsia="en-US"/>
        </w:rPr>
      </w:pPr>
      <w:r w:rsidRPr="00943014">
        <w:rPr>
          <w:rFonts w:eastAsia="Calibri"/>
          <w:lang w:eastAsia="en-US"/>
        </w:rPr>
        <w:t xml:space="preserve">Poskytovateľ </w:t>
      </w:r>
      <w:r w:rsidRPr="00D80396">
        <w:rPr>
          <w:rFonts w:eastAsia="Calibri"/>
          <w:lang w:eastAsia="en-US"/>
        </w:rPr>
        <w:t xml:space="preserve">vyhlasuje, že vo veciach tejto Zmluvy je za Poskytovateľa oprávnený konať </w:t>
      </w:r>
      <w:r w:rsidR="007C208A" w:rsidRPr="002C586A">
        <w:rPr>
          <w:highlight w:val="yellow"/>
        </w:rPr>
        <w:t>[•]</w:t>
      </w:r>
      <w:r w:rsidRPr="00D80396">
        <w:rPr>
          <w:rFonts w:eastAsia="Calibri"/>
          <w:lang w:eastAsia="en-US"/>
        </w:rPr>
        <w:t>, ktor</w:t>
      </w:r>
      <w:r w:rsidR="002D2815">
        <w:rPr>
          <w:rFonts w:eastAsia="Calibri"/>
          <w:lang w:eastAsia="en-US"/>
        </w:rPr>
        <w:t>á</w:t>
      </w:r>
      <w:r w:rsidRPr="00D80396">
        <w:rPr>
          <w:rFonts w:eastAsia="Calibri"/>
          <w:lang w:eastAsia="en-US"/>
        </w:rPr>
        <w:t xml:space="preserve"> </w:t>
      </w:r>
      <w:r w:rsidR="002D2815">
        <w:rPr>
          <w:rFonts w:eastAsia="Calibri"/>
          <w:lang w:eastAsia="en-US"/>
        </w:rPr>
        <w:t>je</w:t>
      </w:r>
      <w:r w:rsidR="002D2815" w:rsidRPr="00D80396">
        <w:rPr>
          <w:rFonts w:eastAsia="Calibri"/>
          <w:lang w:eastAsia="en-US"/>
        </w:rPr>
        <w:t xml:space="preserve"> </w:t>
      </w:r>
      <w:r w:rsidRPr="00D80396">
        <w:rPr>
          <w:rFonts w:eastAsia="Calibri"/>
          <w:lang w:eastAsia="en-US"/>
        </w:rPr>
        <w:t>oprávnen</w:t>
      </w:r>
      <w:r w:rsidR="002D2815">
        <w:rPr>
          <w:rFonts w:eastAsia="Calibri"/>
          <w:lang w:eastAsia="en-US"/>
        </w:rPr>
        <w:t>á</w:t>
      </w:r>
      <w:r w:rsidRPr="00D80396">
        <w:rPr>
          <w:rFonts w:eastAsia="Calibri"/>
          <w:lang w:eastAsia="en-US"/>
        </w:rPr>
        <w:t xml:space="preserve"> na konkrétne úlohy podľa Zmluvy poveriť aj inú osobu.</w:t>
      </w:r>
    </w:p>
    <w:p w14:paraId="233F0D95" w14:textId="77777777" w:rsidR="007C208A" w:rsidRPr="00D80396" w:rsidRDefault="007C208A" w:rsidP="009B3069">
      <w:pPr>
        <w:numPr>
          <w:ilvl w:val="0"/>
          <w:numId w:val="8"/>
        </w:numPr>
        <w:ind w:left="567" w:right="23" w:hanging="567"/>
        <w:jc w:val="both"/>
        <w:rPr>
          <w:rFonts w:eastAsia="Calibri"/>
          <w:lang w:eastAsia="en-US"/>
        </w:rPr>
      </w:pPr>
      <w:r>
        <w:rPr>
          <w:rFonts w:eastAsia="Calibri"/>
          <w:lang w:eastAsia="en-US"/>
        </w:rPr>
        <w:t>Zmluvné strany sa zaväzujú v lehote 3 (troch) pracovných dní od účinnosti Zmluvy oznámiť si meno, priezvisko, e-mailovú adresu a telefónne číslo oprávnených osôb podľa  odsekov 1 až 3 tohto článku Zmluvy.</w:t>
      </w:r>
    </w:p>
    <w:p w14:paraId="44F8DA4E" w14:textId="5483E3E8" w:rsidR="009B3069" w:rsidRDefault="00445E97" w:rsidP="009B3069">
      <w:pPr>
        <w:numPr>
          <w:ilvl w:val="0"/>
          <w:numId w:val="8"/>
        </w:numPr>
        <w:ind w:left="567" w:right="23" w:hanging="567"/>
        <w:jc w:val="both"/>
        <w:rPr>
          <w:rFonts w:eastAsia="Calibri"/>
          <w:lang w:eastAsia="en-US"/>
        </w:rPr>
      </w:pPr>
      <w:r>
        <w:rPr>
          <w:rFonts w:eastAsia="Calibri"/>
          <w:lang w:eastAsia="en-US"/>
        </w:rPr>
        <w:t>Zmenu oprávnenej osoby</w:t>
      </w:r>
      <w:r w:rsidR="007C208A" w:rsidRPr="007C208A">
        <w:rPr>
          <w:rFonts w:eastAsia="Calibri"/>
          <w:lang w:eastAsia="en-US"/>
        </w:rPr>
        <w:t xml:space="preserve"> </w:t>
      </w:r>
      <w:r w:rsidR="007C208A">
        <w:rPr>
          <w:rFonts w:eastAsia="Calibri"/>
          <w:lang w:eastAsia="en-US"/>
        </w:rPr>
        <w:t xml:space="preserve">podľa  odsekov 1 až 3 tohto článku Zmluvy, </w:t>
      </w:r>
      <w:r w:rsidR="009B3069" w:rsidRPr="00943014">
        <w:rPr>
          <w:rFonts w:eastAsia="Calibri"/>
          <w:lang w:eastAsia="en-US"/>
        </w:rPr>
        <w:t>je Zmluvná strana povinná oznámiť druhej Zmluvnej strane bezodkladne a písomne, pričom nie je potrebné z tohto dôvodu uzatvárať dodatok k Zmluve.</w:t>
      </w:r>
    </w:p>
    <w:p w14:paraId="19DBBFA0" w14:textId="62CB0C21" w:rsidR="00445E97" w:rsidRDefault="0049344D" w:rsidP="00445E97">
      <w:pPr>
        <w:numPr>
          <w:ilvl w:val="0"/>
          <w:numId w:val="8"/>
        </w:numPr>
        <w:ind w:left="567" w:right="23" w:hanging="567"/>
        <w:jc w:val="both"/>
        <w:rPr>
          <w:rFonts w:eastAsia="Calibri"/>
          <w:lang w:eastAsia="en-US"/>
        </w:rPr>
      </w:pPr>
      <w:r w:rsidRPr="00445E97">
        <w:rPr>
          <w:rFonts w:eastAsia="Calibri"/>
          <w:lang w:eastAsia="en-US"/>
        </w:rPr>
        <w:t>V prípade, ak nastane zmena v kompetencii alebo v názve jednotlivých</w:t>
      </w:r>
      <w:r w:rsidR="00445E97" w:rsidRPr="00445E97">
        <w:rPr>
          <w:rFonts w:eastAsia="Calibri"/>
          <w:lang w:eastAsia="en-US"/>
        </w:rPr>
        <w:t xml:space="preserve"> pracovných pozícií oprávnených</w:t>
      </w:r>
      <w:r w:rsidRPr="00445E97">
        <w:rPr>
          <w:rFonts w:eastAsia="Calibri"/>
          <w:lang w:eastAsia="en-US"/>
        </w:rPr>
        <w:t xml:space="preserve"> osôb </w:t>
      </w:r>
      <w:r w:rsidR="00445E97" w:rsidRPr="00445E97">
        <w:rPr>
          <w:rFonts w:eastAsia="Calibri"/>
          <w:lang w:eastAsia="en-US"/>
        </w:rPr>
        <w:t>Objednávateľa</w:t>
      </w:r>
      <w:r w:rsidR="007C208A">
        <w:rPr>
          <w:rFonts w:eastAsia="Calibri"/>
          <w:lang w:eastAsia="en-US"/>
        </w:rPr>
        <w:t xml:space="preserve"> uvedených v odsekoch 1 a 2 tohto článku Zmluvy</w:t>
      </w:r>
      <w:r w:rsidRPr="00445E97">
        <w:rPr>
          <w:rFonts w:eastAsia="Calibri"/>
          <w:lang w:eastAsia="en-US"/>
        </w:rPr>
        <w:t xml:space="preserve">, Objednávateľ túto skutočnosť oznámi </w:t>
      </w:r>
      <w:r w:rsidR="00445E97" w:rsidRPr="00445E97">
        <w:rPr>
          <w:rFonts w:eastAsia="Calibri"/>
          <w:lang w:eastAsia="en-US"/>
        </w:rPr>
        <w:t xml:space="preserve">bezodkladne </w:t>
      </w:r>
      <w:r w:rsidRPr="00445E97">
        <w:rPr>
          <w:rFonts w:eastAsia="Calibri"/>
          <w:lang w:eastAsia="en-US"/>
        </w:rPr>
        <w:t>Poskytovateľovi</w:t>
      </w:r>
      <w:r w:rsidR="00445E97">
        <w:rPr>
          <w:rFonts w:eastAsia="Calibri"/>
          <w:lang w:eastAsia="en-US"/>
        </w:rPr>
        <w:t xml:space="preserve">, </w:t>
      </w:r>
      <w:r w:rsidR="00445E97" w:rsidRPr="00943014">
        <w:rPr>
          <w:rFonts w:eastAsia="Calibri"/>
          <w:lang w:eastAsia="en-US"/>
        </w:rPr>
        <w:t>pričom nie je potrebné z tohto dôvodu uzatvárať dodatok k Zmluve.</w:t>
      </w:r>
    </w:p>
    <w:p w14:paraId="4F4879CE" w14:textId="77777777" w:rsidR="009B3069" w:rsidRPr="00943014" w:rsidRDefault="009B3069" w:rsidP="009B3069">
      <w:pPr>
        <w:ind w:left="284" w:right="23"/>
        <w:jc w:val="both"/>
        <w:rPr>
          <w:rFonts w:eastAsia="Calibri"/>
          <w:lang w:eastAsia="en-US"/>
        </w:rPr>
      </w:pPr>
    </w:p>
    <w:p w14:paraId="2A75BD90" w14:textId="3D6C44E0" w:rsidR="009B3069" w:rsidRPr="00943014" w:rsidRDefault="009B3069" w:rsidP="009B3069">
      <w:pPr>
        <w:ind w:left="-900" w:right="-720"/>
        <w:jc w:val="center"/>
        <w:rPr>
          <w:rFonts w:eastAsia="Calibri"/>
          <w:b/>
          <w:lang w:eastAsia="en-US"/>
        </w:rPr>
      </w:pPr>
      <w:r w:rsidRPr="00943014">
        <w:rPr>
          <w:rFonts w:eastAsia="Calibri"/>
          <w:b/>
          <w:lang w:eastAsia="en-US"/>
        </w:rPr>
        <w:t xml:space="preserve">Článok </w:t>
      </w:r>
      <w:r w:rsidR="00972270">
        <w:rPr>
          <w:rFonts w:eastAsia="Calibri"/>
          <w:b/>
          <w:lang w:eastAsia="en-US"/>
        </w:rPr>
        <w:t>7</w:t>
      </w:r>
    </w:p>
    <w:p w14:paraId="01F5FC1B" w14:textId="77777777" w:rsidR="009B3069" w:rsidRPr="00943014" w:rsidRDefault="009B3069" w:rsidP="009B3069">
      <w:pPr>
        <w:ind w:left="-900" w:right="-720"/>
        <w:jc w:val="center"/>
        <w:rPr>
          <w:rFonts w:eastAsia="Calibri"/>
          <w:b/>
          <w:lang w:eastAsia="en-US"/>
        </w:rPr>
      </w:pPr>
      <w:r w:rsidRPr="00943014">
        <w:rPr>
          <w:rFonts w:eastAsia="Calibri"/>
          <w:b/>
          <w:lang w:eastAsia="en-US"/>
        </w:rPr>
        <w:t>Sankcie a zmluvné pokuty</w:t>
      </w:r>
    </w:p>
    <w:p w14:paraId="54D55387" w14:textId="77777777" w:rsidR="009B3069" w:rsidRPr="00943014" w:rsidRDefault="009B3069" w:rsidP="009B3069">
      <w:pPr>
        <w:ind w:left="-900" w:right="-720"/>
        <w:jc w:val="center"/>
        <w:rPr>
          <w:rFonts w:eastAsia="Calibri"/>
          <w:b/>
          <w:lang w:eastAsia="en-US"/>
        </w:rPr>
      </w:pPr>
    </w:p>
    <w:p w14:paraId="16F232F8" w14:textId="0DC5CF1C"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 xml:space="preserve">V prípade, že Objednávateľ poruší svoje povinnosti podľa čl. </w:t>
      </w:r>
      <w:r w:rsidR="00B21FB0">
        <w:rPr>
          <w:rFonts w:eastAsia="Calibri"/>
          <w:lang w:eastAsia="en-US"/>
        </w:rPr>
        <w:t>5</w:t>
      </w:r>
      <w:r w:rsidRPr="00943014">
        <w:rPr>
          <w:rFonts w:eastAsia="Calibri"/>
          <w:lang w:eastAsia="en-US"/>
        </w:rPr>
        <w:t xml:space="preserve"> ods. 1 a  2 tejto Zmluvy zaväzuje sa uhradiť Poskytovateľovi zmluvnú pokutu </w:t>
      </w:r>
      <w:r w:rsidR="00B21FB0">
        <w:rPr>
          <w:rFonts w:eastAsia="Calibri"/>
          <w:lang w:eastAsia="en-US"/>
        </w:rPr>
        <w:t>vo</w:t>
      </w:r>
      <w:r w:rsidRPr="00943014">
        <w:rPr>
          <w:rFonts w:eastAsia="Calibri"/>
          <w:lang w:eastAsia="en-US"/>
        </w:rPr>
        <w:t xml:space="preserve"> </w:t>
      </w:r>
      <w:r w:rsidR="00526384">
        <w:rPr>
          <w:rFonts w:eastAsia="Calibri"/>
          <w:lang w:eastAsia="en-US"/>
        </w:rPr>
        <w:t xml:space="preserve">výške </w:t>
      </w:r>
      <w:r w:rsidR="00526384">
        <w:rPr>
          <w:lang w:eastAsia="ar-SA"/>
        </w:rPr>
        <w:t>5 000 eur (päťtisíc)</w:t>
      </w:r>
      <w:r w:rsidR="00B21FB0">
        <w:rPr>
          <w:rFonts w:eastAsia="Calibri"/>
          <w:iCs/>
          <w:lang w:eastAsia="en-US"/>
        </w:rPr>
        <w:t>, a to aj opakovane</w:t>
      </w:r>
      <w:r w:rsidRPr="00943014">
        <w:rPr>
          <w:rFonts w:eastAsia="Calibri"/>
          <w:lang w:eastAsia="en-US"/>
        </w:rPr>
        <w:t xml:space="preserve">. </w:t>
      </w:r>
    </w:p>
    <w:p w14:paraId="649A252A" w14:textId="2A61910E"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lastRenderedPageBreak/>
        <w:t>V prípade, že Poskytovateľ poruší svoju povinnosť</w:t>
      </w:r>
      <w:r w:rsidR="00B21FB0">
        <w:rPr>
          <w:rFonts w:eastAsia="Calibri"/>
          <w:lang w:eastAsia="en-US"/>
        </w:rPr>
        <w:t xml:space="preserve"> poskytnúť Službu riadne a včas</w:t>
      </w:r>
      <w:r w:rsidRPr="00943014">
        <w:rPr>
          <w:rFonts w:eastAsia="Calibri"/>
          <w:lang w:eastAsia="en-US"/>
        </w:rPr>
        <w:t xml:space="preserve"> podľa tejto Zmluvy</w:t>
      </w:r>
      <w:r w:rsidR="00B21FB0">
        <w:rPr>
          <w:rFonts w:eastAsia="Calibri"/>
          <w:lang w:eastAsia="en-US"/>
        </w:rPr>
        <w:t xml:space="preserve"> alebo Objednávky</w:t>
      </w:r>
      <w:r w:rsidRPr="00943014">
        <w:rPr>
          <w:rFonts w:eastAsia="Calibri"/>
          <w:lang w:eastAsia="en-US"/>
        </w:rPr>
        <w:t xml:space="preserve">, zaväzuje sa uhradiť Objednávateľovi zmluvnú pokutu vo 0,05 % </w:t>
      </w:r>
      <w:r w:rsidR="00047A4F">
        <w:rPr>
          <w:rFonts w:eastAsia="Calibri"/>
          <w:lang w:eastAsia="en-US"/>
        </w:rPr>
        <w:t>z ceny</w:t>
      </w:r>
      <w:r w:rsidR="00B21FB0">
        <w:rPr>
          <w:rFonts w:eastAsia="Calibri"/>
          <w:lang w:eastAsia="en-US"/>
        </w:rPr>
        <w:t xml:space="preserve"> príslušného plnenia podľa čl. 4</w:t>
      </w:r>
      <w:r w:rsidRPr="00943014">
        <w:rPr>
          <w:rFonts w:eastAsia="Calibri"/>
          <w:lang w:eastAsia="en-US"/>
        </w:rPr>
        <w:t xml:space="preserve"> </w:t>
      </w:r>
      <w:r w:rsidR="00526384">
        <w:rPr>
          <w:rFonts w:eastAsia="Calibri"/>
          <w:lang w:eastAsia="en-US"/>
        </w:rPr>
        <w:t xml:space="preserve">ods. 3 </w:t>
      </w:r>
      <w:r w:rsidRPr="00943014">
        <w:rPr>
          <w:rFonts w:eastAsia="Calibri"/>
          <w:lang w:eastAsia="en-US"/>
        </w:rPr>
        <w:t xml:space="preserve">Zmluvy za každý </w:t>
      </w:r>
      <w:r w:rsidR="00B21FB0">
        <w:rPr>
          <w:rFonts w:eastAsia="Calibri"/>
          <w:lang w:eastAsia="en-US"/>
        </w:rPr>
        <w:t xml:space="preserve">začatý </w:t>
      </w:r>
      <w:r w:rsidRPr="00943014">
        <w:rPr>
          <w:rFonts w:eastAsia="Calibri"/>
          <w:lang w:eastAsia="en-US"/>
        </w:rPr>
        <w:t>deň omeškania</w:t>
      </w:r>
      <w:r w:rsidR="00B21FB0">
        <w:rPr>
          <w:rFonts w:eastAsia="Calibri"/>
          <w:lang w:eastAsia="en-US"/>
        </w:rPr>
        <w:t xml:space="preserve"> s poskytovaním Služby</w:t>
      </w:r>
      <w:r w:rsidRPr="00943014">
        <w:rPr>
          <w:rFonts w:eastAsia="Calibri"/>
          <w:lang w:eastAsia="en-US"/>
        </w:rPr>
        <w:t xml:space="preserve">. </w:t>
      </w:r>
    </w:p>
    <w:p w14:paraId="0890AAA2" w14:textId="77777777" w:rsidR="0012450B" w:rsidRDefault="009B3069" w:rsidP="009B3069">
      <w:pPr>
        <w:numPr>
          <w:ilvl w:val="0"/>
          <w:numId w:val="18"/>
        </w:numPr>
        <w:ind w:left="567" w:right="23" w:hanging="567"/>
        <w:jc w:val="both"/>
        <w:rPr>
          <w:rFonts w:eastAsia="Calibri"/>
          <w:iCs/>
          <w:lang w:eastAsia="en-US"/>
        </w:rPr>
      </w:pPr>
      <w:r w:rsidRPr="00943014">
        <w:rPr>
          <w:rFonts w:eastAsia="Calibri"/>
          <w:lang w:eastAsia="en-US"/>
        </w:rPr>
        <w:t>V prípade, ak Poskytovateľ podstatným spôsobom poruší svoje povinnosti, je Objednávateľ</w:t>
      </w:r>
      <w:r w:rsidRPr="00943014">
        <w:rPr>
          <w:rFonts w:eastAsia="Calibri"/>
          <w:iCs/>
          <w:lang w:eastAsia="en-US"/>
        </w:rPr>
        <w:t xml:space="preserve"> oprávnený požadovať od Poskytovateľa uhradenie zmluvnej pokuty vo</w:t>
      </w:r>
      <w:r w:rsidR="0012450B">
        <w:rPr>
          <w:rFonts w:eastAsia="Calibri"/>
          <w:iCs/>
          <w:lang w:eastAsia="en-US"/>
        </w:rPr>
        <w:t> </w:t>
      </w:r>
      <w:r w:rsidRPr="00943014">
        <w:rPr>
          <w:rFonts w:eastAsia="Calibri"/>
          <w:iCs/>
          <w:lang w:eastAsia="en-US"/>
        </w:rPr>
        <w:t>výške</w:t>
      </w:r>
      <w:r w:rsidR="0012450B">
        <w:rPr>
          <w:rFonts w:eastAsia="Calibri"/>
          <w:iCs/>
          <w:lang w:eastAsia="en-US"/>
        </w:rPr>
        <w:t>:</w:t>
      </w:r>
    </w:p>
    <w:p w14:paraId="30EEAB52" w14:textId="41726F7C" w:rsidR="009B3069" w:rsidRDefault="0012450B" w:rsidP="00152316">
      <w:pPr>
        <w:pStyle w:val="Odsekzoznamu"/>
        <w:numPr>
          <w:ilvl w:val="1"/>
          <w:numId w:val="4"/>
        </w:numPr>
        <w:tabs>
          <w:tab w:val="clear" w:pos="1440"/>
        </w:tabs>
        <w:ind w:left="993" w:right="23" w:hanging="426"/>
        <w:jc w:val="both"/>
        <w:rPr>
          <w:rFonts w:eastAsia="Calibri"/>
          <w:iCs/>
          <w:lang w:eastAsia="en-US"/>
        </w:rPr>
      </w:pPr>
      <w:r w:rsidRPr="00FE28AB">
        <w:rPr>
          <w:rFonts w:eastAsia="Calibri"/>
          <w:iCs/>
          <w:lang w:eastAsia="en-US"/>
        </w:rPr>
        <w:t>20 000</w:t>
      </w:r>
      <w:r w:rsidR="009B3069" w:rsidRPr="00FE28AB">
        <w:rPr>
          <w:rFonts w:eastAsia="Calibri"/>
          <w:iCs/>
          <w:lang w:eastAsia="en-US"/>
        </w:rPr>
        <w:t xml:space="preserve"> EUR (slovom </w:t>
      </w:r>
      <w:r w:rsidRPr="0012450B">
        <w:rPr>
          <w:rFonts w:eastAsia="Calibri"/>
          <w:iCs/>
          <w:lang w:eastAsia="en-US"/>
        </w:rPr>
        <w:t>dvadsať</w:t>
      </w:r>
      <w:r w:rsidRPr="00BA5F97">
        <w:rPr>
          <w:rFonts w:eastAsia="Calibri"/>
          <w:iCs/>
          <w:lang w:eastAsia="en-US"/>
        </w:rPr>
        <w:t xml:space="preserve">tisíc </w:t>
      </w:r>
      <w:r w:rsidR="009B3069" w:rsidRPr="00BA5F97">
        <w:rPr>
          <w:rFonts w:eastAsia="Calibri"/>
          <w:iCs/>
          <w:lang w:eastAsia="en-US"/>
        </w:rPr>
        <w:t>EUR</w:t>
      </w:r>
      <w:r w:rsidRPr="0012450B">
        <w:rPr>
          <w:rFonts w:eastAsia="Calibri"/>
          <w:iCs/>
          <w:lang w:eastAsia="en-US"/>
        </w:rPr>
        <w:t>) za</w:t>
      </w:r>
      <w:r>
        <w:rPr>
          <w:rFonts w:eastAsia="Calibri"/>
          <w:iCs/>
          <w:lang w:eastAsia="en-US"/>
        </w:rPr>
        <w:t xml:space="preserve"> </w:t>
      </w:r>
      <w:r w:rsidR="009B3069" w:rsidRPr="00052DED">
        <w:rPr>
          <w:rFonts w:eastAsia="Calibri"/>
          <w:iCs/>
          <w:lang w:eastAsia="en-US"/>
        </w:rPr>
        <w:t xml:space="preserve">nesplnenie povinností </w:t>
      </w:r>
      <w:r w:rsidR="009B3069" w:rsidRPr="00FE28AB">
        <w:rPr>
          <w:rFonts w:eastAsia="Calibri"/>
          <w:iCs/>
          <w:lang w:eastAsia="en-US"/>
        </w:rPr>
        <w:t xml:space="preserve">podľa článku </w:t>
      </w:r>
      <w:r w:rsidR="00B21FB0">
        <w:rPr>
          <w:rFonts w:eastAsia="Calibri"/>
          <w:iCs/>
          <w:lang w:eastAsia="en-US"/>
        </w:rPr>
        <w:t>5</w:t>
      </w:r>
      <w:r w:rsidR="00C34B62">
        <w:rPr>
          <w:rFonts w:eastAsia="Calibri"/>
          <w:iCs/>
          <w:lang w:eastAsia="en-US"/>
        </w:rPr>
        <w:t> </w:t>
      </w:r>
      <w:r w:rsidR="009B3069" w:rsidRPr="00FE28AB">
        <w:rPr>
          <w:rFonts w:eastAsia="Calibri"/>
          <w:iCs/>
          <w:lang w:eastAsia="en-US"/>
        </w:rPr>
        <w:t xml:space="preserve">ods. </w:t>
      </w:r>
      <w:r w:rsidR="00526384">
        <w:rPr>
          <w:rFonts w:eastAsia="Calibri"/>
          <w:iCs/>
          <w:lang w:eastAsia="en-US"/>
        </w:rPr>
        <w:t xml:space="preserve">5 </w:t>
      </w:r>
      <w:r>
        <w:rPr>
          <w:rFonts w:eastAsia="Calibri"/>
          <w:iCs/>
          <w:lang w:eastAsia="en-US"/>
        </w:rPr>
        <w:t>a</w:t>
      </w:r>
      <w:r w:rsidR="009B3069" w:rsidRPr="00052DED">
        <w:rPr>
          <w:rFonts w:eastAsia="Calibri"/>
          <w:iCs/>
          <w:lang w:eastAsia="en-US"/>
        </w:rPr>
        <w:t xml:space="preserve"> </w:t>
      </w:r>
      <w:r w:rsidR="007C208A">
        <w:rPr>
          <w:rFonts w:eastAsia="Calibri"/>
          <w:iCs/>
          <w:lang w:eastAsia="en-US"/>
        </w:rPr>
        <w:t>10</w:t>
      </w:r>
      <w:r w:rsidR="009B3069" w:rsidRPr="00052DED">
        <w:rPr>
          <w:rFonts w:eastAsia="Calibri"/>
          <w:iCs/>
          <w:lang w:eastAsia="en-US"/>
        </w:rPr>
        <w:t xml:space="preserve"> </w:t>
      </w:r>
      <w:r w:rsidR="009B3069" w:rsidRPr="00FE28AB">
        <w:rPr>
          <w:rFonts w:eastAsia="Calibri"/>
          <w:iCs/>
          <w:lang w:eastAsia="en-US"/>
        </w:rPr>
        <w:t>tejto Zmluvy,</w:t>
      </w:r>
    </w:p>
    <w:p w14:paraId="4F2F318B" w14:textId="68AA68C9" w:rsidR="0012450B" w:rsidRDefault="0012450B" w:rsidP="00957A83">
      <w:pPr>
        <w:pStyle w:val="Odsekzoznamu"/>
        <w:numPr>
          <w:ilvl w:val="1"/>
          <w:numId w:val="4"/>
        </w:numPr>
        <w:tabs>
          <w:tab w:val="clear" w:pos="1440"/>
        </w:tabs>
        <w:ind w:left="993" w:right="23" w:hanging="426"/>
        <w:jc w:val="both"/>
        <w:rPr>
          <w:rFonts w:eastAsia="Calibri"/>
          <w:iCs/>
          <w:lang w:eastAsia="en-US"/>
        </w:rPr>
      </w:pPr>
      <w:r>
        <w:rPr>
          <w:rFonts w:eastAsia="Calibri"/>
          <w:iCs/>
          <w:lang w:eastAsia="en-US"/>
        </w:rPr>
        <w:t>10 000 EUR (slovom desaťtisíc EUR)</w:t>
      </w:r>
      <w:r w:rsidRPr="0012450B">
        <w:rPr>
          <w:rFonts w:eastAsia="Calibri"/>
          <w:iCs/>
          <w:lang w:eastAsia="en-US"/>
        </w:rPr>
        <w:t xml:space="preserve"> </w:t>
      </w:r>
      <w:r w:rsidRPr="004638D8">
        <w:rPr>
          <w:rFonts w:eastAsia="Calibri"/>
          <w:iCs/>
          <w:lang w:eastAsia="en-US"/>
        </w:rPr>
        <w:t>za</w:t>
      </w:r>
      <w:r>
        <w:rPr>
          <w:rFonts w:eastAsia="Calibri"/>
          <w:iCs/>
          <w:lang w:eastAsia="en-US"/>
        </w:rPr>
        <w:t xml:space="preserve"> </w:t>
      </w:r>
      <w:r w:rsidRPr="004638D8">
        <w:rPr>
          <w:rFonts w:eastAsia="Calibri"/>
          <w:iCs/>
          <w:lang w:eastAsia="en-US"/>
        </w:rPr>
        <w:t xml:space="preserve">nesplnenie povinností podľa článku </w:t>
      </w:r>
      <w:r w:rsidR="00B21FB0">
        <w:rPr>
          <w:rFonts w:eastAsia="Calibri"/>
          <w:iCs/>
          <w:lang w:eastAsia="en-US"/>
        </w:rPr>
        <w:t>5</w:t>
      </w:r>
      <w:r w:rsidRPr="004638D8">
        <w:rPr>
          <w:rFonts w:eastAsia="Calibri"/>
          <w:iCs/>
          <w:lang w:eastAsia="en-US"/>
        </w:rPr>
        <w:t xml:space="preserve"> ods. </w:t>
      </w:r>
      <w:r w:rsidR="00B21FB0">
        <w:rPr>
          <w:rFonts w:eastAsia="Calibri"/>
          <w:iCs/>
          <w:lang w:eastAsia="en-US"/>
        </w:rPr>
        <w:t>1</w:t>
      </w:r>
      <w:r w:rsidR="007C208A">
        <w:rPr>
          <w:rFonts w:eastAsia="Calibri"/>
          <w:iCs/>
          <w:lang w:eastAsia="en-US"/>
        </w:rPr>
        <w:t>1</w:t>
      </w:r>
      <w:r w:rsidRPr="004638D8">
        <w:rPr>
          <w:rFonts w:eastAsia="Calibri"/>
          <w:iCs/>
          <w:lang w:eastAsia="en-US"/>
        </w:rPr>
        <w:t xml:space="preserve"> </w:t>
      </w:r>
      <w:r w:rsidR="004A20FE">
        <w:rPr>
          <w:rFonts w:eastAsia="Calibri"/>
          <w:iCs/>
          <w:lang w:eastAsia="en-US"/>
        </w:rPr>
        <w:t xml:space="preserve">(okrem písm. f)) </w:t>
      </w:r>
      <w:r w:rsidR="00755026">
        <w:rPr>
          <w:rFonts w:eastAsia="Calibri"/>
          <w:iCs/>
          <w:lang w:eastAsia="en-US"/>
        </w:rPr>
        <w:t xml:space="preserve">a 12 </w:t>
      </w:r>
      <w:r w:rsidRPr="004638D8">
        <w:rPr>
          <w:rFonts w:eastAsia="Calibri"/>
          <w:iCs/>
          <w:lang w:eastAsia="en-US"/>
        </w:rPr>
        <w:t>tejto Zmluvy,</w:t>
      </w:r>
      <w:r>
        <w:rPr>
          <w:rFonts w:eastAsia="Calibri"/>
          <w:iCs/>
          <w:lang w:eastAsia="en-US"/>
        </w:rPr>
        <w:t xml:space="preserve"> a to aj opakovane</w:t>
      </w:r>
    </w:p>
    <w:p w14:paraId="608C89A5" w14:textId="77777777" w:rsidR="009B3069" w:rsidRPr="00943014" w:rsidRDefault="0012450B" w:rsidP="00957A83">
      <w:pPr>
        <w:numPr>
          <w:ilvl w:val="1"/>
          <w:numId w:val="4"/>
        </w:numPr>
        <w:tabs>
          <w:tab w:val="clear" w:pos="1440"/>
        </w:tabs>
        <w:ind w:left="993" w:right="23" w:hanging="426"/>
        <w:jc w:val="both"/>
        <w:rPr>
          <w:rFonts w:eastAsia="Calibri"/>
          <w:iCs/>
          <w:lang w:eastAsia="en-US"/>
        </w:rPr>
      </w:pPr>
      <w:r>
        <w:rPr>
          <w:rFonts w:eastAsia="Calibri"/>
          <w:iCs/>
          <w:lang w:eastAsia="en-US"/>
        </w:rPr>
        <w:t xml:space="preserve">10 000 EUR (slovom desaťtisíc EUR) </w:t>
      </w:r>
      <w:r w:rsidR="009B3069" w:rsidRPr="00943014">
        <w:rPr>
          <w:rFonts w:eastAsia="Calibri"/>
          <w:iCs/>
          <w:lang w:eastAsia="en-US"/>
        </w:rPr>
        <w:t>prerušenie činnosti vydávania čipových kariet na obdobie dlhšie ako päť (5) pracovných dní,</w:t>
      </w:r>
      <w:r>
        <w:rPr>
          <w:rFonts w:eastAsia="Calibri"/>
          <w:iCs/>
          <w:lang w:eastAsia="en-US"/>
        </w:rPr>
        <w:t xml:space="preserve"> a to aj opakovane,</w:t>
      </w:r>
    </w:p>
    <w:p w14:paraId="0A896B37" w14:textId="5E2BC781" w:rsidR="009B3069" w:rsidRPr="00943014" w:rsidRDefault="0012450B" w:rsidP="00957A83">
      <w:pPr>
        <w:numPr>
          <w:ilvl w:val="1"/>
          <w:numId w:val="4"/>
        </w:numPr>
        <w:tabs>
          <w:tab w:val="clear" w:pos="1440"/>
        </w:tabs>
        <w:ind w:left="993" w:right="23" w:hanging="426"/>
        <w:jc w:val="both"/>
        <w:rPr>
          <w:rFonts w:eastAsia="Calibri"/>
          <w:iCs/>
          <w:lang w:eastAsia="en-US"/>
        </w:rPr>
      </w:pPr>
      <w:r w:rsidRPr="004638D8">
        <w:rPr>
          <w:rFonts w:eastAsia="Calibri"/>
          <w:iCs/>
          <w:lang w:eastAsia="en-US"/>
        </w:rPr>
        <w:t xml:space="preserve">20 000 EUR (slovom dvadsaťtisíc EUR) </w:t>
      </w:r>
      <w:r>
        <w:rPr>
          <w:rFonts w:eastAsia="Calibri"/>
          <w:iCs/>
          <w:lang w:eastAsia="en-US"/>
        </w:rPr>
        <w:t>za nefunkčnosť</w:t>
      </w:r>
      <w:r w:rsidRPr="00943014">
        <w:rPr>
          <w:rFonts w:eastAsia="Calibri"/>
          <w:iCs/>
          <w:lang w:eastAsia="en-US"/>
        </w:rPr>
        <w:t xml:space="preserve"> </w:t>
      </w:r>
      <w:r w:rsidR="009B3069" w:rsidRPr="00943014">
        <w:rPr>
          <w:rFonts w:eastAsia="Calibri"/>
          <w:iCs/>
          <w:lang w:eastAsia="en-US"/>
        </w:rPr>
        <w:t>Systému na obdobie dlhšie ako päť (5) pracovných dní,</w:t>
      </w:r>
      <w:r>
        <w:rPr>
          <w:rFonts w:eastAsia="Calibri"/>
          <w:iCs/>
          <w:lang w:eastAsia="en-US"/>
        </w:rPr>
        <w:t xml:space="preserve"> a to aj opakovane</w:t>
      </w:r>
      <w:r w:rsidR="00DA5983">
        <w:rPr>
          <w:rFonts w:eastAsia="Calibri"/>
          <w:iCs/>
          <w:lang w:eastAsia="en-US"/>
        </w:rPr>
        <w:t>.</w:t>
      </w:r>
    </w:p>
    <w:p w14:paraId="10654964" w14:textId="5C094D3B" w:rsidR="009B3069" w:rsidRDefault="009B3069" w:rsidP="009B3069">
      <w:pPr>
        <w:numPr>
          <w:ilvl w:val="0"/>
          <w:numId w:val="18"/>
        </w:numPr>
        <w:ind w:left="567" w:right="23" w:hanging="567"/>
        <w:jc w:val="both"/>
        <w:rPr>
          <w:rFonts w:eastAsia="Calibri"/>
          <w:lang w:eastAsia="en-US"/>
        </w:rPr>
      </w:pPr>
      <w:r w:rsidRPr="00943014">
        <w:rPr>
          <w:rFonts w:eastAsia="Calibri"/>
          <w:lang w:eastAsia="en-US"/>
        </w:rPr>
        <w:t>V prípade, ak v dôsledku nedodania personalizovanej čipovej karty Poskytovateľom</w:t>
      </w:r>
      <w:r w:rsidR="00C34B62">
        <w:rPr>
          <w:rFonts w:eastAsia="Calibri"/>
          <w:lang w:eastAsia="en-US"/>
        </w:rPr>
        <w:t xml:space="preserve"> včas alebo vôbec</w:t>
      </w:r>
      <w:r w:rsidRPr="00943014">
        <w:rPr>
          <w:rFonts w:eastAsia="Calibri"/>
          <w:lang w:eastAsia="en-US"/>
        </w:rPr>
        <w:t xml:space="preserve">, bude </w:t>
      </w:r>
      <w:r w:rsidR="007D2877">
        <w:rPr>
          <w:rFonts w:eastAsia="Calibri"/>
          <w:lang w:eastAsia="en-US"/>
        </w:rPr>
        <w:t>p</w:t>
      </w:r>
      <w:r w:rsidRPr="00943014">
        <w:rPr>
          <w:rFonts w:eastAsia="Calibri"/>
          <w:lang w:eastAsia="en-US"/>
        </w:rPr>
        <w:t>rijímateľovi priznaný nárok na náhradu škody voči Objednávateľovi vo výške, ktorá prevyšuje sumu podľa prvej vety tohto odseku, zaväzuje sa Poskytovateľ nahradiť Objednávateľovi takto priznaný nárok na náhradu škody vo výške, ktorú j</w:t>
      </w:r>
      <w:r w:rsidR="002015A4">
        <w:rPr>
          <w:rFonts w:eastAsia="Calibri"/>
          <w:lang w:eastAsia="en-US"/>
        </w:rPr>
        <w:t>e Objednávateľ povinný uhradiť p</w:t>
      </w:r>
      <w:r w:rsidRPr="00943014">
        <w:rPr>
          <w:rFonts w:eastAsia="Calibri"/>
          <w:lang w:eastAsia="en-US"/>
        </w:rPr>
        <w:t>rijímateľovi.</w:t>
      </w:r>
    </w:p>
    <w:p w14:paraId="18BD36C1" w14:textId="77777777"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 xml:space="preserve">Za omeškanie sa nepovažuje stav, ktorý vznikol v lehote na plnenie mimo moci a vôle neplniacej </w:t>
      </w:r>
      <w:r w:rsidR="00052DED">
        <w:rPr>
          <w:rFonts w:eastAsia="Calibri"/>
          <w:lang w:eastAsia="en-US"/>
        </w:rPr>
        <w:t>Zmluvn</w:t>
      </w:r>
      <w:r w:rsidRPr="00943014">
        <w:rPr>
          <w:rFonts w:eastAsia="Calibri"/>
          <w:lang w:eastAsia="en-US"/>
        </w:rPr>
        <w:t>ej strany a pokiaľ stále trvá.</w:t>
      </w:r>
    </w:p>
    <w:p w14:paraId="2DEA5126" w14:textId="77777777"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Zmluvné pokuty sú splatné tridsiatym (30.) dňom odo dňa, kedy bolo porušenie oznámené porušujúcej Zmluvnej strane.</w:t>
      </w:r>
    </w:p>
    <w:p w14:paraId="1137D9C7" w14:textId="77777777" w:rsidR="009B3069" w:rsidRPr="00943014" w:rsidRDefault="009B3069" w:rsidP="009B3069">
      <w:pPr>
        <w:numPr>
          <w:ilvl w:val="0"/>
          <w:numId w:val="18"/>
        </w:numPr>
        <w:ind w:left="567" w:right="23" w:hanging="567"/>
        <w:jc w:val="both"/>
        <w:rPr>
          <w:rFonts w:eastAsia="Calibri"/>
          <w:lang w:eastAsia="en-US"/>
        </w:rPr>
      </w:pPr>
      <w:r w:rsidRPr="00943014">
        <w:rPr>
          <w:rFonts w:eastAsia="Calibri"/>
          <w:lang w:eastAsia="en-US"/>
        </w:rPr>
        <w:t>Ustanovenia o náhrade škody pre škodu spôsobenú prípadom, na ktorý sa vzťahuje zmluvná pokuta, týmto nie sú dotknuté. Poškodená strana je oprávnená požadovať zaplatenie náhrady škody presahujúcej výšku zmluvnej pokuty.</w:t>
      </w:r>
    </w:p>
    <w:p w14:paraId="70212C78" w14:textId="77777777" w:rsidR="00AA08B6" w:rsidRPr="00736FC8" w:rsidRDefault="00052DED">
      <w:pPr>
        <w:numPr>
          <w:ilvl w:val="0"/>
          <w:numId w:val="18"/>
        </w:numPr>
        <w:ind w:left="567" w:right="23" w:hanging="567"/>
        <w:jc w:val="both"/>
        <w:rPr>
          <w:rFonts w:eastAsia="Calibri"/>
          <w:lang w:eastAsia="en-US"/>
        </w:rPr>
      </w:pPr>
      <w:r w:rsidRPr="00B21FB0">
        <w:rPr>
          <w:rFonts w:eastAsia="Calibri"/>
          <w:szCs w:val="22"/>
          <w:lang w:eastAsia="en-US"/>
        </w:rPr>
        <w:t>Celková výška zmluvnej pokuty nesmie v kalendárnom roku presiahnuť 30% ročného plnenia poskytnutého Objednávateľom.</w:t>
      </w:r>
    </w:p>
    <w:p w14:paraId="43B3EB48" w14:textId="77777777" w:rsidR="00445E97" w:rsidRDefault="00445E97" w:rsidP="00A60976">
      <w:pPr>
        <w:numPr>
          <w:ilvl w:val="0"/>
          <w:numId w:val="18"/>
        </w:numPr>
        <w:ind w:left="567" w:right="23" w:hanging="567"/>
        <w:jc w:val="both"/>
        <w:rPr>
          <w:rFonts w:eastAsia="Calibri"/>
          <w:lang w:eastAsia="en-US"/>
        </w:rPr>
      </w:pPr>
      <w:r>
        <w:rPr>
          <w:rFonts w:eastAsia="Calibri"/>
          <w:szCs w:val="22"/>
          <w:lang w:eastAsia="en-US"/>
        </w:rPr>
        <w:t>V prípade iného porušenia povinností podľa tejto Zmluvy, ku ktorej nie je ustanovená samostatná zmluvná sankcia, je porušujúca Zmluvná strana povinná zaplatiť druhej Zmluvnej strane zmluvnú pokutu vo výške 1000 eur (jedentisíc eur) a to aj opakovane.</w:t>
      </w:r>
    </w:p>
    <w:p w14:paraId="68561460" w14:textId="5951EA89" w:rsidR="00AA08B6" w:rsidRPr="00A96C21" w:rsidRDefault="00AA08B6" w:rsidP="00A60976">
      <w:pPr>
        <w:numPr>
          <w:ilvl w:val="0"/>
          <w:numId w:val="18"/>
        </w:numPr>
        <w:ind w:left="567" w:right="23" w:hanging="567"/>
        <w:jc w:val="both"/>
        <w:rPr>
          <w:rFonts w:eastAsia="Calibri"/>
          <w:lang w:eastAsia="en-US"/>
        </w:rPr>
      </w:pPr>
      <w:r w:rsidRPr="00A96C21">
        <w:rPr>
          <w:rFonts w:eastAsia="Calibri"/>
          <w:lang w:eastAsia="en-US"/>
        </w:rPr>
        <w:t xml:space="preserve">Ak vznikne Objednávateľovi  právo na odstúpenie od </w:t>
      </w:r>
      <w:r w:rsidR="007C208A">
        <w:rPr>
          <w:rFonts w:eastAsia="Calibri"/>
          <w:lang w:eastAsia="en-US"/>
        </w:rPr>
        <w:t>Z</w:t>
      </w:r>
      <w:r w:rsidR="007C208A" w:rsidRPr="00A96C21">
        <w:rPr>
          <w:rFonts w:eastAsia="Calibri"/>
          <w:lang w:eastAsia="en-US"/>
        </w:rPr>
        <w:t xml:space="preserve">mluvy </w:t>
      </w:r>
      <w:r w:rsidRPr="00A96C21">
        <w:rPr>
          <w:rFonts w:eastAsia="Calibri"/>
          <w:lang w:eastAsia="en-US"/>
        </w:rPr>
        <w:t xml:space="preserve">podľa § 15 ods. 1 zákona  č. 315/2016 Z. z. má zároveň nárok na zmluvnú pokutu vo výške 5 % (päť </w:t>
      </w:r>
      <w:r w:rsidRPr="00A96C21">
        <w:rPr>
          <w:rFonts w:eastAsia="Calibri"/>
          <w:iCs/>
          <w:lang w:eastAsia="en-US"/>
        </w:rPr>
        <w:t>percent</w:t>
      </w:r>
      <w:r w:rsidRPr="00A96C21">
        <w:rPr>
          <w:rFonts w:eastAsia="Calibri"/>
          <w:lang w:eastAsia="en-US"/>
        </w:rPr>
        <w:t xml:space="preserve">)  z celkovej zmluvnej ceny podľa čl. </w:t>
      </w:r>
      <w:r w:rsidR="00445E97">
        <w:rPr>
          <w:rFonts w:eastAsia="Calibri"/>
          <w:lang w:eastAsia="en-US"/>
        </w:rPr>
        <w:t>4</w:t>
      </w:r>
      <w:r w:rsidR="00445E97" w:rsidRPr="00A96C21">
        <w:rPr>
          <w:rFonts w:eastAsia="Calibri"/>
          <w:lang w:eastAsia="en-US"/>
        </w:rPr>
        <w:t xml:space="preserve"> </w:t>
      </w:r>
      <w:r w:rsidRPr="00A96C21">
        <w:rPr>
          <w:rFonts w:eastAsia="Calibri"/>
          <w:lang w:eastAsia="en-US"/>
        </w:rPr>
        <w:t>ods. 1 písm. a) a b) Zmluvy.</w:t>
      </w:r>
    </w:p>
    <w:p w14:paraId="4958A44E" w14:textId="77777777" w:rsidR="009B3069" w:rsidRPr="00943014" w:rsidRDefault="009B3069" w:rsidP="009B3069">
      <w:pPr>
        <w:widowControl w:val="0"/>
        <w:overflowPunct w:val="0"/>
        <w:autoSpaceDE w:val="0"/>
        <w:autoSpaceDN w:val="0"/>
        <w:adjustRightInd w:val="0"/>
        <w:jc w:val="both"/>
        <w:rPr>
          <w:lang w:eastAsia="sk-SK"/>
        </w:rPr>
      </w:pPr>
    </w:p>
    <w:p w14:paraId="68A420B8" w14:textId="369F5CB7" w:rsidR="009B3069" w:rsidRPr="00943014" w:rsidRDefault="009B3069" w:rsidP="009B3069">
      <w:pPr>
        <w:jc w:val="center"/>
        <w:rPr>
          <w:rFonts w:eastAsia="Calibri"/>
          <w:b/>
          <w:lang w:eastAsia="en-US"/>
        </w:rPr>
      </w:pPr>
      <w:r w:rsidRPr="00943014">
        <w:rPr>
          <w:rFonts w:eastAsia="Calibri"/>
          <w:b/>
          <w:lang w:eastAsia="en-US"/>
        </w:rPr>
        <w:t xml:space="preserve">Článok </w:t>
      </w:r>
      <w:r w:rsidR="00972270">
        <w:rPr>
          <w:rFonts w:eastAsia="Calibri"/>
          <w:b/>
          <w:lang w:eastAsia="en-US"/>
        </w:rPr>
        <w:t>8</w:t>
      </w:r>
    </w:p>
    <w:p w14:paraId="7B88319E" w14:textId="77777777" w:rsidR="009B3069" w:rsidRPr="00943014" w:rsidRDefault="009B3069" w:rsidP="009B3069">
      <w:pPr>
        <w:jc w:val="center"/>
        <w:rPr>
          <w:rFonts w:eastAsia="Calibri"/>
          <w:b/>
          <w:lang w:eastAsia="en-US"/>
        </w:rPr>
      </w:pPr>
      <w:r w:rsidRPr="00943014">
        <w:rPr>
          <w:rFonts w:eastAsia="Calibri"/>
          <w:b/>
          <w:lang w:eastAsia="en-US"/>
        </w:rPr>
        <w:t xml:space="preserve">Zánik Zmluvy </w:t>
      </w:r>
    </w:p>
    <w:p w14:paraId="32E4877D" w14:textId="77777777" w:rsidR="009B3069" w:rsidRPr="00943014" w:rsidRDefault="009B3069" w:rsidP="009B3069">
      <w:pPr>
        <w:jc w:val="center"/>
        <w:rPr>
          <w:rFonts w:eastAsia="Calibri"/>
          <w:b/>
          <w:lang w:eastAsia="en-US"/>
        </w:rPr>
      </w:pPr>
    </w:p>
    <w:p w14:paraId="042EA174" w14:textId="77777777" w:rsidR="009B3069" w:rsidRPr="00943014" w:rsidRDefault="009B3069" w:rsidP="009B3069">
      <w:pPr>
        <w:numPr>
          <w:ilvl w:val="0"/>
          <w:numId w:val="9"/>
        </w:numPr>
        <w:tabs>
          <w:tab w:val="clear" w:pos="360"/>
        </w:tabs>
        <w:ind w:left="567" w:hanging="567"/>
        <w:jc w:val="both"/>
        <w:rPr>
          <w:rFonts w:eastAsia="Calibri"/>
          <w:lang w:eastAsia="en-US"/>
        </w:rPr>
      </w:pPr>
      <w:r w:rsidRPr="00943014">
        <w:rPr>
          <w:rFonts w:eastAsia="Calibri"/>
          <w:lang w:eastAsia="en-US"/>
        </w:rPr>
        <w:t>Zmluva zaniká:</w:t>
      </w:r>
    </w:p>
    <w:p w14:paraId="0BF486DB" w14:textId="77777777" w:rsidR="009B3069" w:rsidRPr="00943014" w:rsidRDefault="00047A4F" w:rsidP="00957A83">
      <w:pPr>
        <w:numPr>
          <w:ilvl w:val="0"/>
          <w:numId w:val="11"/>
        </w:numPr>
        <w:ind w:left="993" w:hanging="426"/>
        <w:jc w:val="both"/>
        <w:rPr>
          <w:rFonts w:eastAsia="Calibri"/>
          <w:lang w:eastAsia="en-US"/>
        </w:rPr>
      </w:pPr>
      <w:r>
        <w:rPr>
          <w:rFonts w:eastAsia="Calibri"/>
          <w:lang w:eastAsia="en-US"/>
        </w:rPr>
        <w:t xml:space="preserve">vzájomnou </w:t>
      </w:r>
      <w:r w:rsidR="009B3069" w:rsidRPr="00943014">
        <w:rPr>
          <w:rFonts w:eastAsia="Calibri"/>
          <w:lang w:eastAsia="en-US"/>
        </w:rPr>
        <w:t>písomnou dohodou Zmluvných strán,</w:t>
      </w:r>
    </w:p>
    <w:p w14:paraId="3EE63D60" w14:textId="77777777" w:rsidR="009B3069" w:rsidRPr="00943014" w:rsidRDefault="009B3069" w:rsidP="00957A83">
      <w:pPr>
        <w:numPr>
          <w:ilvl w:val="0"/>
          <w:numId w:val="11"/>
        </w:numPr>
        <w:ind w:left="993" w:hanging="426"/>
        <w:jc w:val="both"/>
        <w:rPr>
          <w:rFonts w:eastAsia="Calibri"/>
          <w:lang w:eastAsia="en-US"/>
        </w:rPr>
      </w:pPr>
      <w:r w:rsidRPr="00943014">
        <w:rPr>
          <w:rFonts w:eastAsia="Calibri"/>
          <w:lang w:eastAsia="en-US"/>
        </w:rPr>
        <w:t>písomným odstúpením od Zmluvy,</w:t>
      </w:r>
    </w:p>
    <w:p w14:paraId="5EEC58DA" w14:textId="77777777" w:rsidR="00047A4F" w:rsidRDefault="009B3069" w:rsidP="00957A83">
      <w:pPr>
        <w:numPr>
          <w:ilvl w:val="0"/>
          <w:numId w:val="11"/>
        </w:numPr>
        <w:ind w:left="993" w:hanging="426"/>
        <w:jc w:val="both"/>
        <w:rPr>
          <w:rFonts w:eastAsia="Calibri"/>
          <w:lang w:eastAsia="en-US"/>
        </w:rPr>
      </w:pPr>
      <w:r w:rsidRPr="00943014">
        <w:rPr>
          <w:rFonts w:eastAsia="Calibri"/>
          <w:lang w:eastAsia="en-US"/>
        </w:rPr>
        <w:t>uplynutím doby, na ktorú bola uzatvorená</w:t>
      </w:r>
    </w:p>
    <w:p w14:paraId="2C197EC2" w14:textId="77777777" w:rsidR="009B3069" w:rsidRPr="00943014" w:rsidRDefault="00047A4F" w:rsidP="00957A83">
      <w:pPr>
        <w:numPr>
          <w:ilvl w:val="0"/>
          <w:numId w:val="11"/>
        </w:numPr>
        <w:ind w:left="993" w:hanging="426"/>
        <w:jc w:val="both"/>
        <w:rPr>
          <w:rFonts w:eastAsia="Calibri"/>
          <w:lang w:eastAsia="en-US"/>
        </w:rPr>
      </w:pPr>
      <w:r w:rsidRPr="00AE5E6F">
        <w:t xml:space="preserve">zánikom </w:t>
      </w:r>
      <w:r>
        <w:t>Poskytovateľa</w:t>
      </w:r>
      <w:r w:rsidRPr="00AE5E6F">
        <w:t xml:space="preserve"> bez právneho nástupcu</w:t>
      </w:r>
      <w:r w:rsidR="009B3069" w:rsidRPr="00943014">
        <w:rPr>
          <w:rFonts w:eastAsia="Calibri"/>
          <w:lang w:eastAsia="en-US"/>
        </w:rPr>
        <w:t>.</w:t>
      </w:r>
    </w:p>
    <w:p w14:paraId="6920B0F7" w14:textId="77777777" w:rsidR="009B3069" w:rsidRPr="00943014" w:rsidRDefault="009B3069" w:rsidP="009B3069">
      <w:pPr>
        <w:numPr>
          <w:ilvl w:val="0"/>
          <w:numId w:val="9"/>
        </w:numPr>
        <w:tabs>
          <w:tab w:val="clear" w:pos="360"/>
        </w:tabs>
        <w:ind w:left="567" w:hanging="567"/>
        <w:jc w:val="both"/>
        <w:rPr>
          <w:rFonts w:eastAsia="Calibri"/>
          <w:lang w:eastAsia="en-US"/>
        </w:rPr>
      </w:pPr>
      <w:r w:rsidRPr="00943014">
        <w:rPr>
          <w:rFonts w:eastAsia="Calibri"/>
          <w:lang w:eastAsia="en-US"/>
        </w:rPr>
        <w:t>Dohoda podľa ods. 1 písm. a) tohto článku Zmluvy musí byť uzatvorená písomne, podpísaná oboma Zmluvnými stranami a musí obsahovať dohovor o vzájomnom vyrovnaní nevysporiadaných vzťahov vzniknutých v súvislosti so Zmluvou, inak je neplatná.</w:t>
      </w:r>
    </w:p>
    <w:p w14:paraId="2631E16D" w14:textId="77777777" w:rsidR="009B3069" w:rsidRPr="00943014" w:rsidRDefault="009B3069" w:rsidP="009B3069">
      <w:pPr>
        <w:numPr>
          <w:ilvl w:val="0"/>
          <w:numId w:val="9"/>
        </w:numPr>
        <w:tabs>
          <w:tab w:val="clear" w:pos="360"/>
        </w:tabs>
        <w:ind w:left="567" w:hanging="567"/>
        <w:jc w:val="both"/>
        <w:rPr>
          <w:rFonts w:eastAsia="Calibri"/>
          <w:lang w:eastAsia="en-US"/>
        </w:rPr>
      </w:pPr>
      <w:r w:rsidRPr="00943014">
        <w:rPr>
          <w:rFonts w:eastAsia="Calibri"/>
          <w:lang w:eastAsia="en-US"/>
        </w:rPr>
        <w:t xml:space="preserve">Každá zo Zmluvných strán môže od Zmluvy odstúpiť v prípade podstatného porušenia povinností druhou Zmluvnou stranou. Odstúpenie je účinné doručením písomného </w:t>
      </w:r>
      <w:r w:rsidRPr="00943014">
        <w:rPr>
          <w:rFonts w:eastAsia="Calibri"/>
          <w:lang w:eastAsia="en-US"/>
        </w:rPr>
        <w:lastRenderedPageBreak/>
        <w:t>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2A1E970" w14:textId="27433AFF" w:rsidR="009B3069" w:rsidRPr="00943014" w:rsidRDefault="009B3069" w:rsidP="009B3069">
      <w:pPr>
        <w:numPr>
          <w:ilvl w:val="0"/>
          <w:numId w:val="9"/>
        </w:numPr>
        <w:tabs>
          <w:tab w:val="clear" w:pos="360"/>
        </w:tabs>
        <w:ind w:left="567" w:hanging="567"/>
        <w:jc w:val="both"/>
        <w:rPr>
          <w:rFonts w:eastAsia="Calibri"/>
          <w:b/>
          <w:lang w:eastAsia="en-US"/>
        </w:rPr>
      </w:pPr>
      <w:r w:rsidRPr="00943014">
        <w:rPr>
          <w:rFonts w:eastAsia="Calibri"/>
          <w:lang w:eastAsia="en-US"/>
        </w:rPr>
        <w:t>Objednávateľ je oprávnený odstúpiť od Zmluvy pri podstatnom porušení Zmluvy Poskytovateľom, pričom za podstatné porušenie Zmluvy Poskytovateľom sa považujú porušenia označené v tejto Zmluve ako podstatné, definované v Obchodnom zákonníku a/alebo ak:</w:t>
      </w:r>
    </w:p>
    <w:p w14:paraId="78855B87" w14:textId="77777777" w:rsidR="009B3069" w:rsidRPr="00943014" w:rsidRDefault="009B3069" w:rsidP="00957A83">
      <w:pPr>
        <w:numPr>
          <w:ilvl w:val="0"/>
          <w:numId w:val="10"/>
        </w:numPr>
        <w:tabs>
          <w:tab w:val="clear" w:pos="720"/>
        </w:tabs>
        <w:ind w:left="993" w:hanging="426"/>
        <w:jc w:val="both"/>
        <w:rPr>
          <w:rFonts w:eastAsia="Calibri"/>
          <w:lang w:eastAsia="en-US"/>
        </w:rPr>
      </w:pPr>
      <w:r w:rsidRPr="00943014">
        <w:rPr>
          <w:rFonts w:eastAsia="Calibri"/>
          <w:lang w:eastAsia="en-US"/>
        </w:rPr>
        <w:t>Poskytovateľ opakovane  porušil svoje zmluvné povinnosti uvedené v Zmluve, t.</w:t>
      </w:r>
      <w:r w:rsidR="00ED1708">
        <w:rPr>
          <w:rFonts w:eastAsia="Calibri"/>
          <w:lang w:eastAsia="en-US"/>
        </w:rPr>
        <w:t xml:space="preserve"> </w:t>
      </w:r>
      <w:r w:rsidRPr="00943014">
        <w:rPr>
          <w:rFonts w:eastAsia="Calibri"/>
          <w:lang w:eastAsia="en-US"/>
        </w:rPr>
        <w:t>j. neplní si svoje záväzky riadne a včas,</w:t>
      </w:r>
    </w:p>
    <w:p w14:paraId="2F155530" w14:textId="43406FF9" w:rsidR="009B3069" w:rsidRPr="00943014" w:rsidRDefault="009B3069" w:rsidP="00957A83">
      <w:pPr>
        <w:numPr>
          <w:ilvl w:val="0"/>
          <w:numId w:val="10"/>
        </w:numPr>
        <w:tabs>
          <w:tab w:val="clear" w:pos="720"/>
        </w:tabs>
        <w:ind w:left="993" w:hanging="426"/>
        <w:jc w:val="both"/>
        <w:rPr>
          <w:rFonts w:eastAsia="Calibri"/>
          <w:lang w:eastAsia="en-US"/>
        </w:rPr>
      </w:pPr>
      <w:r w:rsidRPr="00943014">
        <w:rPr>
          <w:rFonts w:eastAsia="Calibri"/>
          <w:lang w:eastAsia="en-US"/>
        </w:rPr>
        <w:t xml:space="preserve">Poskytovateľ pri plnení Zmluvy závažným </w:t>
      </w:r>
      <w:r w:rsidR="002F7151">
        <w:rPr>
          <w:rFonts w:eastAsia="Calibri"/>
          <w:lang w:eastAsia="en-US"/>
        </w:rPr>
        <w:t xml:space="preserve">spôsobom </w:t>
      </w:r>
      <w:r w:rsidRPr="00943014">
        <w:rPr>
          <w:rFonts w:eastAsia="Calibri"/>
          <w:lang w:eastAsia="en-US"/>
        </w:rPr>
        <w:t>porušuje práva tretích osôb.</w:t>
      </w:r>
    </w:p>
    <w:p w14:paraId="09889F40" w14:textId="21BC3D42" w:rsidR="009B3069" w:rsidRPr="00C96F2D" w:rsidRDefault="009B3069" w:rsidP="00DC4C94">
      <w:pPr>
        <w:numPr>
          <w:ilvl w:val="0"/>
          <w:numId w:val="9"/>
        </w:numPr>
        <w:tabs>
          <w:tab w:val="clear" w:pos="360"/>
        </w:tabs>
        <w:ind w:left="567" w:hanging="567"/>
        <w:jc w:val="both"/>
        <w:rPr>
          <w:rFonts w:eastAsia="Calibri"/>
          <w:lang w:eastAsia="en-US"/>
        </w:rPr>
      </w:pPr>
      <w:r w:rsidRPr="00C96F2D">
        <w:rPr>
          <w:rFonts w:eastAsia="Calibri"/>
          <w:lang w:eastAsia="en-US"/>
        </w:rPr>
        <w:t xml:space="preserve">Objednávateľ je oprávnený odstúpiť od Zmluvy aj podľa § 15 ods. 1 zákona </w:t>
      </w:r>
      <w:r w:rsidRPr="00C96F2D">
        <w:rPr>
          <w:rFonts w:eastAsia="Calibri"/>
          <w:lang w:eastAsia="en-US"/>
        </w:rPr>
        <w:br/>
        <w:t>č. 315/2016 Z. z. alebo ak zistí, že došlo k porušeniu zákazu vykonávať úkony oprávnenej osoby z dôvodu jej vylúčenia alebo ak v registri partnerov verejného sektora nie je oprávnená osoba zapísaná dlhšie ako tridsať</w:t>
      </w:r>
      <w:r w:rsidR="007C208A" w:rsidRPr="00C96F2D">
        <w:rPr>
          <w:rFonts w:eastAsia="Calibri"/>
          <w:lang w:eastAsia="en-US"/>
        </w:rPr>
        <w:t xml:space="preserve"> </w:t>
      </w:r>
      <w:r w:rsidRPr="00C96F2D">
        <w:rPr>
          <w:rFonts w:eastAsia="Calibri"/>
          <w:lang w:eastAsia="en-US"/>
        </w:rPr>
        <w:t>(30) dní.</w:t>
      </w:r>
    </w:p>
    <w:p w14:paraId="59520E53" w14:textId="77777777" w:rsidR="009B3069" w:rsidRPr="00943014" w:rsidRDefault="009B3069" w:rsidP="009B3069">
      <w:pPr>
        <w:widowControl w:val="0"/>
        <w:overflowPunct w:val="0"/>
        <w:autoSpaceDE w:val="0"/>
        <w:autoSpaceDN w:val="0"/>
        <w:adjustRightInd w:val="0"/>
        <w:jc w:val="both"/>
        <w:rPr>
          <w:lang w:eastAsia="sk-SK"/>
        </w:rPr>
      </w:pPr>
    </w:p>
    <w:p w14:paraId="3BFC6935" w14:textId="4D86D3B5" w:rsidR="009B3069" w:rsidRPr="00943014" w:rsidRDefault="009B3069" w:rsidP="009B3069">
      <w:pPr>
        <w:jc w:val="center"/>
        <w:rPr>
          <w:rFonts w:eastAsia="Calibri"/>
          <w:b/>
          <w:lang w:eastAsia="en-US"/>
        </w:rPr>
      </w:pPr>
      <w:r w:rsidRPr="00943014">
        <w:rPr>
          <w:rFonts w:eastAsia="Calibri"/>
          <w:b/>
          <w:lang w:eastAsia="en-US"/>
        </w:rPr>
        <w:t xml:space="preserve">Článok </w:t>
      </w:r>
      <w:r w:rsidR="00972270">
        <w:rPr>
          <w:rFonts w:eastAsia="Calibri"/>
          <w:b/>
          <w:lang w:eastAsia="en-US"/>
        </w:rPr>
        <w:t>9</w:t>
      </w:r>
    </w:p>
    <w:p w14:paraId="5D5CF509" w14:textId="77777777" w:rsidR="009B3069" w:rsidRPr="00943014" w:rsidRDefault="009B3069" w:rsidP="009B3069">
      <w:pPr>
        <w:jc w:val="center"/>
        <w:rPr>
          <w:rFonts w:eastAsia="Calibri"/>
          <w:b/>
          <w:lang w:eastAsia="en-US"/>
        </w:rPr>
      </w:pPr>
      <w:r w:rsidRPr="00943014">
        <w:rPr>
          <w:rFonts w:eastAsia="Calibri"/>
          <w:b/>
          <w:lang w:eastAsia="en-US"/>
        </w:rPr>
        <w:t>Komunikácia</w:t>
      </w:r>
    </w:p>
    <w:p w14:paraId="523151DB" w14:textId="77777777" w:rsidR="009B3069" w:rsidRPr="00943014" w:rsidRDefault="009B3069" w:rsidP="009B3069">
      <w:pPr>
        <w:jc w:val="center"/>
        <w:rPr>
          <w:rFonts w:eastAsia="Calibri"/>
          <w:b/>
          <w:lang w:eastAsia="en-US"/>
        </w:rPr>
      </w:pPr>
    </w:p>
    <w:p w14:paraId="491E1480" w14:textId="4874B293" w:rsidR="009B6277" w:rsidRDefault="009B3069" w:rsidP="00152316">
      <w:pPr>
        <w:numPr>
          <w:ilvl w:val="0"/>
          <w:numId w:val="5"/>
        </w:numPr>
        <w:ind w:left="567" w:hanging="567"/>
        <w:jc w:val="both"/>
        <w:rPr>
          <w:rFonts w:eastAsia="Calibri"/>
          <w:lang w:eastAsia="en-US"/>
        </w:rPr>
      </w:pPr>
      <w:r w:rsidRPr="00943014">
        <w:rPr>
          <w:rFonts w:eastAsia="Calibri"/>
          <w:lang w:eastAsia="en-US"/>
        </w:rPr>
        <w:t xml:space="preserve">Každá komunikácia medzi Zmluvnými stranami bude prebiehať prostredníctvom oprávnených alebo poverených osôb uvedených v čl. </w:t>
      </w:r>
      <w:r w:rsidR="00972270">
        <w:rPr>
          <w:rFonts w:eastAsia="Calibri"/>
          <w:lang w:eastAsia="en-US"/>
        </w:rPr>
        <w:t>6</w:t>
      </w:r>
      <w:r w:rsidRPr="00943014">
        <w:rPr>
          <w:rFonts w:eastAsia="Calibri"/>
          <w:lang w:eastAsia="en-US"/>
        </w:rPr>
        <w:t xml:space="preserve"> Zmluvy.</w:t>
      </w:r>
    </w:p>
    <w:p w14:paraId="22055974" w14:textId="72BE4F3B" w:rsidR="009B3069" w:rsidRPr="00052DED" w:rsidRDefault="009B3069" w:rsidP="00052DED">
      <w:pPr>
        <w:numPr>
          <w:ilvl w:val="0"/>
          <w:numId w:val="5"/>
        </w:numPr>
        <w:ind w:left="567" w:hanging="567"/>
        <w:jc w:val="both"/>
        <w:rPr>
          <w:rFonts w:eastAsia="Calibri"/>
          <w:lang w:eastAsia="en-US"/>
        </w:rPr>
      </w:pPr>
      <w:r w:rsidRPr="00052DED">
        <w:rPr>
          <w:rFonts w:eastAsia="Calibri"/>
          <w:lang w:eastAsia="en-US"/>
        </w:rPr>
        <w:t>Všetky oznámenia medzi Zmluvnými stranami, ktoré sa vzťahujú k tejto Zmluve, alebo ktoré majú byť vykonané na základe tejto Zmluvy, musia byť vykonané v písomnej podobe a</w:t>
      </w:r>
      <w:r w:rsidR="009E7DBE">
        <w:rPr>
          <w:rFonts w:eastAsia="Calibri"/>
          <w:lang w:eastAsia="en-US"/>
        </w:rPr>
        <w:t> doručené osobne elektronicky alebo poštou druhej Zmluvnej strane</w:t>
      </w:r>
    </w:p>
    <w:p w14:paraId="424580A5" w14:textId="09F27B5B" w:rsidR="009B3069" w:rsidRPr="00943014" w:rsidRDefault="009B3069" w:rsidP="009B3069">
      <w:pPr>
        <w:numPr>
          <w:ilvl w:val="0"/>
          <w:numId w:val="5"/>
        </w:numPr>
        <w:ind w:left="567" w:hanging="567"/>
        <w:jc w:val="both"/>
        <w:rPr>
          <w:rFonts w:eastAsia="Calibri"/>
          <w:lang w:eastAsia="en-US"/>
        </w:rPr>
      </w:pPr>
      <w:r w:rsidRPr="00943014">
        <w:rPr>
          <w:rFonts w:eastAsia="Calibri"/>
          <w:lang w:eastAsia="en-US"/>
        </w:rPr>
        <w:t xml:space="preserve">Zmluvné strany si môžu prostredníctvom oprávnených osôb uvedených v čl. </w:t>
      </w:r>
      <w:r w:rsidR="00972270">
        <w:rPr>
          <w:rFonts w:eastAsia="Calibri"/>
          <w:lang w:eastAsia="en-US"/>
        </w:rPr>
        <w:t>6</w:t>
      </w:r>
      <w:r w:rsidRPr="00943014">
        <w:rPr>
          <w:rFonts w:eastAsia="Calibri"/>
          <w:lang w:eastAsia="en-US"/>
        </w:rPr>
        <w:t xml:space="preserve"> Zmluvy dohodnúť, že časť komunikácie bude prebiehať výhradne elektronicky</w:t>
      </w:r>
      <w:r w:rsidR="009E7DBE">
        <w:rPr>
          <w:rFonts w:eastAsia="Calibri"/>
          <w:lang w:eastAsia="en-US"/>
        </w:rPr>
        <w:t xml:space="preserve"> (email)</w:t>
      </w:r>
      <w:r w:rsidRPr="00943014">
        <w:rPr>
          <w:rFonts w:eastAsia="Calibri"/>
          <w:lang w:eastAsia="en-US"/>
        </w:rPr>
        <w:t xml:space="preserve">. </w:t>
      </w:r>
    </w:p>
    <w:p w14:paraId="7F651B0C" w14:textId="3A08C950" w:rsidR="009E7DBE" w:rsidRPr="009E7DBE" w:rsidRDefault="009E7DBE" w:rsidP="00DC4C94">
      <w:pPr>
        <w:numPr>
          <w:ilvl w:val="0"/>
          <w:numId w:val="5"/>
        </w:numPr>
        <w:ind w:left="567" w:hanging="567"/>
        <w:jc w:val="both"/>
        <w:rPr>
          <w:rFonts w:eastAsia="Calibri"/>
          <w:lang w:eastAsia="en-US"/>
        </w:rPr>
      </w:pPr>
      <w:r w:rsidRPr="009E7DBE">
        <w:rPr>
          <w:rFonts w:eastAsia="Calibri"/>
          <w:lang w:eastAsia="en-US"/>
        </w:rPr>
        <w:t>Akákoľvek písomná komunikácia medzi Zmluvnými stranami sa na účely plnenia Zmluvy bude považovať za doručenú v prípade:</w:t>
      </w:r>
    </w:p>
    <w:p w14:paraId="64CB84C8" w14:textId="77777777" w:rsidR="009E7DBE" w:rsidRPr="009E7DBE" w:rsidRDefault="009E7DBE" w:rsidP="00DC4C94">
      <w:pPr>
        <w:pStyle w:val="Odsekzoznamu"/>
        <w:numPr>
          <w:ilvl w:val="1"/>
          <w:numId w:val="11"/>
        </w:numPr>
        <w:tabs>
          <w:tab w:val="clear" w:pos="1800"/>
        </w:tabs>
        <w:ind w:left="851" w:hanging="284"/>
        <w:jc w:val="both"/>
        <w:rPr>
          <w:rFonts w:eastAsia="Calibri"/>
          <w:lang w:eastAsia="en-US"/>
        </w:rPr>
      </w:pPr>
      <w:r w:rsidRPr="009E7DBE">
        <w:rPr>
          <w:rFonts w:eastAsia="Calibri"/>
          <w:lang w:eastAsia="en-US"/>
        </w:rPr>
        <w:t>osobného doručenia prostredníctvom kuriérskej služby alebo inak, po jej prijatí,</w:t>
      </w:r>
    </w:p>
    <w:p w14:paraId="6EB1DC5F" w14:textId="77777777" w:rsidR="009E7DBE" w:rsidRPr="009E7DBE" w:rsidRDefault="009E7DBE" w:rsidP="00DC4C94">
      <w:pPr>
        <w:pStyle w:val="Odsekzoznamu"/>
        <w:numPr>
          <w:ilvl w:val="1"/>
          <w:numId w:val="11"/>
        </w:numPr>
        <w:tabs>
          <w:tab w:val="clear" w:pos="1800"/>
        </w:tabs>
        <w:ind w:left="851" w:hanging="284"/>
        <w:jc w:val="both"/>
        <w:rPr>
          <w:rFonts w:eastAsia="Calibri"/>
          <w:lang w:eastAsia="en-US"/>
        </w:rPr>
      </w:pPr>
      <w:r w:rsidRPr="009E7DBE">
        <w:rPr>
          <w:rFonts w:eastAsia="Calibri"/>
          <w:lang w:eastAsia="en-US"/>
        </w:rPr>
        <w:t>doručenia e-mailom, po doručení potvrdenia od príjemcu o prijatí, pričom príjemca nie je oprávnený vo vlastnom e-mailovom nastavení klientovi odmietnuť odoslanie potvrdenia o prijatí e-mailu; pokiaľ je e-mail doručený po 16:00, za čas jeho doručenia sa považuje 10:00 nasledujúci pracovný deň alebo</w:t>
      </w:r>
      <w:r w:rsidR="000B28A7">
        <w:rPr>
          <w:rFonts w:eastAsia="Calibri"/>
          <w:lang w:eastAsia="en-US"/>
        </w:rPr>
        <w:t xml:space="preserve"> </w:t>
      </w:r>
    </w:p>
    <w:p w14:paraId="3860220C" w14:textId="7E1FC3C5" w:rsidR="000B28A7" w:rsidRPr="000B28A7" w:rsidRDefault="009E7DBE" w:rsidP="00DC4C94">
      <w:pPr>
        <w:pStyle w:val="Odsekzoznamu"/>
        <w:numPr>
          <w:ilvl w:val="1"/>
          <w:numId w:val="11"/>
        </w:numPr>
        <w:tabs>
          <w:tab w:val="clear" w:pos="1800"/>
        </w:tabs>
        <w:ind w:left="851" w:hanging="284"/>
        <w:jc w:val="both"/>
        <w:rPr>
          <w:rFonts w:eastAsia="Calibri"/>
          <w:lang w:eastAsia="en-US"/>
        </w:rPr>
      </w:pPr>
      <w:r w:rsidRPr="000B28A7">
        <w:rPr>
          <w:rFonts w:eastAsia="Calibri"/>
          <w:lang w:eastAsia="en-US"/>
        </w:rPr>
        <w:t xml:space="preserve">doporučenej zásielky k dátumu uvedenému na potvrdení o doručení alebo na potvrdení o tom, že zásielku </w:t>
      </w:r>
      <w:r w:rsidR="000B28A7">
        <w:rPr>
          <w:rFonts w:eastAsia="Calibri"/>
          <w:lang w:eastAsia="en-US"/>
        </w:rPr>
        <w:t>nebolo možné</w:t>
      </w:r>
      <w:r w:rsidRPr="000B28A7">
        <w:rPr>
          <w:rFonts w:eastAsia="Calibri"/>
          <w:lang w:eastAsia="en-US"/>
        </w:rPr>
        <w:t xml:space="preserve"> doručiť</w:t>
      </w:r>
      <w:r w:rsidR="000B28A7">
        <w:rPr>
          <w:rFonts w:eastAsia="Calibri"/>
          <w:lang w:eastAsia="en-US"/>
        </w:rPr>
        <w:t>.</w:t>
      </w:r>
    </w:p>
    <w:p w14:paraId="34778F08" w14:textId="41F98F74" w:rsidR="009B3069" w:rsidRPr="00943014" w:rsidRDefault="009B3069" w:rsidP="00DC4C94">
      <w:pPr>
        <w:numPr>
          <w:ilvl w:val="0"/>
          <w:numId w:val="5"/>
        </w:numPr>
        <w:ind w:left="567" w:hanging="567"/>
        <w:jc w:val="both"/>
        <w:rPr>
          <w:rFonts w:eastAsia="Calibri"/>
          <w:lang w:eastAsia="en-US"/>
        </w:rPr>
      </w:pPr>
      <w:r w:rsidRPr="00943014">
        <w:rPr>
          <w:rFonts w:eastAsia="Calibri"/>
          <w:lang w:eastAsia="en-US"/>
        </w:rPr>
        <w:t xml:space="preserve">Doručením sa rozumie prijatie zásielky </w:t>
      </w:r>
      <w:r w:rsidR="00052DED">
        <w:rPr>
          <w:rFonts w:eastAsia="Calibri"/>
          <w:lang w:eastAsia="en-US"/>
        </w:rPr>
        <w:t>Zmluvn</w:t>
      </w:r>
      <w:r w:rsidR="00052DED" w:rsidRPr="00943014">
        <w:rPr>
          <w:rFonts w:eastAsia="Calibri"/>
          <w:lang w:eastAsia="en-US"/>
        </w:rPr>
        <w:t xml:space="preserve">ou </w:t>
      </w:r>
      <w:r w:rsidRPr="00943014">
        <w:rPr>
          <w:rFonts w:eastAsia="Calibri"/>
          <w:lang w:eastAsia="en-US"/>
        </w:rPr>
        <w:t>stranou, ktorej bola adresovaná.</w:t>
      </w:r>
    </w:p>
    <w:p w14:paraId="69B6F0E8" w14:textId="1E011DD3" w:rsidR="009B3069" w:rsidRPr="00943014" w:rsidRDefault="009B3069" w:rsidP="00DC4C94">
      <w:pPr>
        <w:numPr>
          <w:ilvl w:val="0"/>
          <w:numId w:val="5"/>
        </w:numPr>
        <w:ind w:left="567" w:hanging="567"/>
        <w:jc w:val="both"/>
        <w:rPr>
          <w:rFonts w:eastAsia="Calibri"/>
          <w:lang w:eastAsia="en-US"/>
        </w:rPr>
      </w:pPr>
      <w:r w:rsidRPr="00943014">
        <w:rPr>
          <w:rFonts w:eastAsia="Calibri"/>
          <w:lang w:eastAsia="en-US"/>
        </w:rPr>
        <w:t xml:space="preserve">Za deň doručenia zásielky </w:t>
      </w:r>
      <w:r w:rsidR="00052DED">
        <w:rPr>
          <w:rFonts w:eastAsia="Calibri"/>
          <w:lang w:eastAsia="en-US"/>
        </w:rPr>
        <w:t>Zmluvn</w:t>
      </w:r>
      <w:r w:rsidR="00052DED" w:rsidRPr="00943014">
        <w:rPr>
          <w:rFonts w:eastAsia="Calibri"/>
          <w:lang w:eastAsia="en-US"/>
        </w:rPr>
        <w:t xml:space="preserve">ej </w:t>
      </w:r>
      <w:r w:rsidRPr="00943014">
        <w:rPr>
          <w:rFonts w:eastAsia="Calibri"/>
          <w:lang w:eastAsia="en-US"/>
        </w:rPr>
        <w:t>strane, ktorej bola adresovaná, sa považuje takisto aj deň:</w:t>
      </w:r>
    </w:p>
    <w:p w14:paraId="2A44EDAB" w14:textId="77777777" w:rsidR="009B3069" w:rsidRPr="00943014" w:rsidRDefault="009B3069" w:rsidP="00957A83">
      <w:pPr>
        <w:numPr>
          <w:ilvl w:val="0"/>
          <w:numId w:val="6"/>
        </w:numPr>
        <w:ind w:left="993" w:hanging="426"/>
        <w:jc w:val="both"/>
        <w:rPr>
          <w:rFonts w:eastAsia="Calibri"/>
          <w:lang w:eastAsia="en-US"/>
        </w:rPr>
      </w:pPr>
      <w:r w:rsidRPr="00943014">
        <w:rPr>
          <w:rFonts w:eastAsia="Calibri"/>
          <w:lang w:eastAsia="en-US"/>
        </w:rPr>
        <w:t xml:space="preserve">v ktorom táto </w:t>
      </w:r>
      <w:r w:rsidR="00052DED">
        <w:rPr>
          <w:rFonts w:eastAsia="Calibri"/>
          <w:lang w:eastAsia="en-US"/>
        </w:rPr>
        <w:t>Zmluvn</w:t>
      </w:r>
      <w:r w:rsidR="00052DED" w:rsidRPr="00943014">
        <w:rPr>
          <w:rFonts w:eastAsia="Calibri"/>
          <w:lang w:eastAsia="en-US"/>
        </w:rPr>
        <w:t xml:space="preserve">á </w:t>
      </w:r>
      <w:r w:rsidRPr="00943014">
        <w:rPr>
          <w:rFonts w:eastAsia="Calibri"/>
          <w:lang w:eastAsia="en-US"/>
        </w:rPr>
        <w:t>strana ju odoprela prijať,</w:t>
      </w:r>
    </w:p>
    <w:p w14:paraId="315E767D" w14:textId="77777777" w:rsidR="009B3069" w:rsidRPr="00943014" w:rsidRDefault="009B3069" w:rsidP="00957A83">
      <w:pPr>
        <w:numPr>
          <w:ilvl w:val="0"/>
          <w:numId w:val="6"/>
        </w:numPr>
        <w:ind w:left="993" w:hanging="426"/>
        <w:jc w:val="both"/>
        <w:rPr>
          <w:rFonts w:eastAsia="Calibri"/>
          <w:lang w:eastAsia="en-US"/>
        </w:rPr>
      </w:pPr>
      <w:r w:rsidRPr="00943014">
        <w:rPr>
          <w:rFonts w:eastAsia="Calibri"/>
          <w:lang w:eastAsia="en-US"/>
        </w:rPr>
        <w:t>ktorým márne uplynula odberná lehota pre jej vyzdvihnutie si na pošte alebo,</w:t>
      </w:r>
    </w:p>
    <w:p w14:paraId="0FF46A30" w14:textId="77777777" w:rsidR="009B3069" w:rsidRDefault="009B3069" w:rsidP="00957A83">
      <w:pPr>
        <w:numPr>
          <w:ilvl w:val="0"/>
          <w:numId w:val="6"/>
        </w:numPr>
        <w:ind w:left="993" w:hanging="426"/>
        <w:jc w:val="both"/>
        <w:rPr>
          <w:rFonts w:eastAsia="Calibri"/>
          <w:lang w:eastAsia="en-US"/>
        </w:rPr>
      </w:pPr>
      <w:r w:rsidRPr="00943014">
        <w:rPr>
          <w:rFonts w:eastAsia="Calibri"/>
          <w:lang w:eastAsia="en-US"/>
        </w:rPr>
        <w:t>v ktorý bola na nej zamestnancom pošty vyznačená poznámka, že „adresát sa odsťahoval“, „adresát neznámy“ alebo iná obdobná poznámka, ktorá podľa poštového poriadku znamená nedoručiteľnosť zásielky.</w:t>
      </w:r>
    </w:p>
    <w:p w14:paraId="2E9A5F92" w14:textId="77777777" w:rsidR="00B229B8" w:rsidRPr="00943014" w:rsidRDefault="00B229B8" w:rsidP="00B229B8">
      <w:pPr>
        <w:ind w:left="993"/>
        <w:jc w:val="both"/>
        <w:rPr>
          <w:rFonts w:eastAsia="Calibri"/>
          <w:lang w:eastAsia="en-US"/>
        </w:rPr>
      </w:pPr>
    </w:p>
    <w:p w14:paraId="73513D5A" w14:textId="2BE1E279" w:rsidR="009B3069" w:rsidRPr="00943014" w:rsidRDefault="009B3069" w:rsidP="009B3069">
      <w:pPr>
        <w:widowControl w:val="0"/>
        <w:autoSpaceDE w:val="0"/>
        <w:autoSpaceDN w:val="0"/>
        <w:adjustRightInd w:val="0"/>
        <w:ind w:left="4004" w:hanging="4004"/>
        <w:jc w:val="center"/>
        <w:rPr>
          <w:rFonts w:eastAsia="Calibri"/>
          <w:lang w:eastAsia="en-US"/>
        </w:rPr>
      </w:pPr>
      <w:r w:rsidRPr="00943014">
        <w:rPr>
          <w:rFonts w:eastAsia="Calibri"/>
          <w:b/>
          <w:bCs/>
          <w:lang w:eastAsia="en-US"/>
        </w:rPr>
        <w:t xml:space="preserve">Článok </w:t>
      </w:r>
      <w:r w:rsidR="00972270">
        <w:rPr>
          <w:rFonts w:eastAsia="Calibri"/>
          <w:b/>
          <w:bCs/>
          <w:lang w:eastAsia="en-US"/>
        </w:rPr>
        <w:t>10</w:t>
      </w:r>
    </w:p>
    <w:p w14:paraId="0EAB9352" w14:textId="77777777" w:rsidR="009B3069" w:rsidRPr="00943014" w:rsidRDefault="009B3069" w:rsidP="009B3069">
      <w:pPr>
        <w:widowControl w:val="0"/>
        <w:autoSpaceDE w:val="0"/>
        <w:autoSpaceDN w:val="0"/>
        <w:adjustRightInd w:val="0"/>
        <w:spacing w:line="41" w:lineRule="exact"/>
        <w:jc w:val="both"/>
        <w:rPr>
          <w:rFonts w:eastAsia="Calibri"/>
          <w:lang w:eastAsia="en-US"/>
        </w:rPr>
      </w:pPr>
    </w:p>
    <w:p w14:paraId="673F5A5F" w14:textId="77777777" w:rsidR="009B3069" w:rsidRPr="00943014" w:rsidRDefault="009B3069" w:rsidP="009B3069">
      <w:pPr>
        <w:widowControl w:val="0"/>
        <w:autoSpaceDE w:val="0"/>
        <w:autoSpaceDN w:val="0"/>
        <w:adjustRightInd w:val="0"/>
        <w:ind w:left="2684" w:hanging="2684"/>
        <w:jc w:val="center"/>
        <w:rPr>
          <w:rFonts w:eastAsia="Calibri"/>
          <w:lang w:eastAsia="en-US"/>
        </w:rPr>
      </w:pPr>
      <w:r w:rsidRPr="00943014">
        <w:rPr>
          <w:rFonts w:eastAsia="Calibri"/>
          <w:b/>
          <w:bCs/>
          <w:lang w:eastAsia="en-US"/>
        </w:rPr>
        <w:t xml:space="preserve">Záväzok mlčanlivosti </w:t>
      </w:r>
    </w:p>
    <w:p w14:paraId="047AE773" w14:textId="77777777" w:rsidR="009B3069" w:rsidRPr="00943014" w:rsidRDefault="009B3069" w:rsidP="009B3069">
      <w:pPr>
        <w:widowControl w:val="0"/>
        <w:autoSpaceDE w:val="0"/>
        <w:autoSpaceDN w:val="0"/>
        <w:adjustRightInd w:val="0"/>
        <w:spacing w:line="200" w:lineRule="exact"/>
        <w:jc w:val="both"/>
        <w:rPr>
          <w:rFonts w:eastAsia="Calibri"/>
          <w:lang w:eastAsia="en-US"/>
        </w:rPr>
      </w:pPr>
    </w:p>
    <w:p w14:paraId="7A0DE0B2" w14:textId="62848011" w:rsidR="009B3069" w:rsidRPr="00943014" w:rsidRDefault="009B3069" w:rsidP="009B3069">
      <w:pPr>
        <w:widowControl w:val="0"/>
        <w:numPr>
          <w:ilvl w:val="0"/>
          <w:numId w:val="7"/>
        </w:numPr>
        <w:overflowPunct w:val="0"/>
        <w:autoSpaceDE w:val="0"/>
        <w:autoSpaceDN w:val="0"/>
        <w:adjustRightInd w:val="0"/>
        <w:ind w:left="567" w:right="20" w:hanging="567"/>
        <w:jc w:val="both"/>
        <w:rPr>
          <w:rFonts w:eastAsia="Calibri"/>
          <w:lang w:eastAsia="en-US"/>
        </w:rPr>
      </w:pPr>
      <w:r w:rsidRPr="00943014">
        <w:rPr>
          <w:rFonts w:eastAsia="Calibri"/>
          <w:lang w:eastAsia="en-US"/>
        </w:rPr>
        <w:t xml:space="preserve">Všetky informácie, ktoré si Zmluvné strany pre splnenie </w:t>
      </w:r>
      <w:r w:rsidR="000B28A7">
        <w:rPr>
          <w:rFonts w:eastAsia="Calibri"/>
          <w:lang w:eastAsia="en-US"/>
        </w:rPr>
        <w:t>P</w:t>
      </w:r>
      <w:r w:rsidR="000B28A7" w:rsidRPr="00943014">
        <w:rPr>
          <w:rFonts w:eastAsia="Calibri"/>
          <w:lang w:eastAsia="en-US"/>
        </w:rPr>
        <w:t xml:space="preserve">redmetu </w:t>
      </w:r>
      <w:r w:rsidRPr="00943014">
        <w:rPr>
          <w:rFonts w:eastAsia="Calibri"/>
          <w:lang w:eastAsia="en-US"/>
        </w:rPr>
        <w:t xml:space="preserve">Zmluvy navzájom poskytli počas predzmluvných rokovaní, pri uzavretí Zmluvy a po uzavretí Zmluvy sa považujú za dôverné a poskytnúť tieto informácie tretej osobe môže Zmluvná strana </w:t>
      </w:r>
      <w:r w:rsidRPr="00943014">
        <w:rPr>
          <w:rFonts w:eastAsia="Calibri"/>
          <w:lang w:eastAsia="en-US"/>
        </w:rPr>
        <w:lastRenderedPageBreak/>
        <w:t xml:space="preserve">len po predchádzajúcom písomnom súhlase druhej Zmluvnej strany. Predchádzajúci písomný súhlas nie je potrebný na poskytnutie tých informácií, ktoré sú nevyhnutné pre riadne plnenie Zmluvy tretími osobami, prostredníctvom ktorých Poskytovateľ prevádzkuje zberné miesta na zabezpečenie činnosti vydávania čipových kariet. Uvedené informácie sa zaväzuje chrániť ako vlastné, využívať ich len v súvislosti s plnením predmetu Zmluvy, nezneužívať a nesprístupniť ich tretím osobám. </w:t>
      </w:r>
    </w:p>
    <w:p w14:paraId="0171F62B" w14:textId="77777777" w:rsidR="009B3069" w:rsidRPr="00943014" w:rsidRDefault="009B3069" w:rsidP="009B3069">
      <w:pPr>
        <w:widowControl w:val="0"/>
        <w:numPr>
          <w:ilvl w:val="0"/>
          <w:numId w:val="7"/>
        </w:numPr>
        <w:overflowPunct w:val="0"/>
        <w:autoSpaceDE w:val="0"/>
        <w:autoSpaceDN w:val="0"/>
        <w:adjustRightInd w:val="0"/>
        <w:ind w:left="567" w:right="20" w:hanging="567"/>
        <w:jc w:val="both"/>
        <w:rPr>
          <w:rFonts w:eastAsia="Calibri"/>
          <w:lang w:eastAsia="en-US"/>
        </w:rPr>
      </w:pPr>
      <w:r w:rsidRPr="00943014">
        <w:rPr>
          <w:rFonts w:eastAsia="Calibri"/>
          <w:lang w:eastAsia="en-US"/>
        </w:rPr>
        <w:t xml:space="preserve">Záväzok mlčanlivosti platí aj po ukončení zmluvného vzťahu. </w:t>
      </w:r>
    </w:p>
    <w:p w14:paraId="0BFD7982" w14:textId="77777777" w:rsidR="009B3069" w:rsidRPr="00943014" w:rsidRDefault="009B3069" w:rsidP="009B3069">
      <w:pPr>
        <w:widowControl w:val="0"/>
        <w:numPr>
          <w:ilvl w:val="0"/>
          <w:numId w:val="7"/>
        </w:numPr>
        <w:overflowPunct w:val="0"/>
        <w:autoSpaceDE w:val="0"/>
        <w:autoSpaceDN w:val="0"/>
        <w:adjustRightInd w:val="0"/>
        <w:ind w:left="567" w:right="20" w:hanging="567"/>
        <w:jc w:val="both"/>
        <w:rPr>
          <w:rFonts w:eastAsia="Calibri"/>
          <w:lang w:eastAsia="en-US"/>
        </w:rPr>
      </w:pPr>
      <w:r w:rsidRPr="00943014">
        <w:rPr>
          <w:rFonts w:eastAsia="Calibri"/>
          <w:lang w:eastAsia="en-US"/>
        </w:rPr>
        <w:t xml:space="preserve">Povinnosť Objednávateľa sprístupniť informácie podľa príslušných predpisov nie je týmto ustanovením dotknutá. </w:t>
      </w:r>
    </w:p>
    <w:p w14:paraId="162B3850" w14:textId="77777777" w:rsidR="009B3069" w:rsidRPr="00943014" w:rsidRDefault="009B3069" w:rsidP="009B3069">
      <w:pPr>
        <w:widowControl w:val="0"/>
        <w:autoSpaceDE w:val="0"/>
        <w:autoSpaceDN w:val="0"/>
        <w:adjustRightInd w:val="0"/>
        <w:ind w:left="4004" w:hanging="4004"/>
        <w:jc w:val="center"/>
        <w:rPr>
          <w:rFonts w:eastAsia="Calibri"/>
          <w:b/>
          <w:bCs/>
          <w:lang w:eastAsia="en-US"/>
        </w:rPr>
      </w:pPr>
    </w:p>
    <w:p w14:paraId="131C0A01" w14:textId="1031FF1E" w:rsidR="009B3069" w:rsidRPr="00943014" w:rsidRDefault="009B3069" w:rsidP="009B3069">
      <w:pPr>
        <w:widowControl w:val="0"/>
        <w:autoSpaceDE w:val="0"/>
        <w:autoSpaceDN w:val="0"/>
        <w:adjustRightInd w:val="0"/>
        <w:ind w:left="4004" w:hanging="4004"/>
        <w:jc w:val="center"/>
        <w:rPr>
          <w:rFonts w:eastAsia="Calibri"/>
          <w:lang w:eastAsia="en-US"/>
        </w:rPr>
      </w:pPr>
      <w:r w:rsidRPr="00943014">
        <w:rPr>
          <w:rFonts w:eastAsia="Calibri"/>
          <w:b/>
          <w:bCs/>
          <w:lang w:eastAsia="en-US"/>
        </w:rPr>
        <w:t>Článok 1</w:t>
      </w:r>
      <w:r w:rsidR="00972270">
        <w:rPr>
          <w:rFonts w:eastAsia="Calibri"/>
          <w:b/>
          <w:bCs/>
          <w:lang w:eastAsia="en-US"/>
        </w:rPr>
        <w:t>1</w:t>
      </w:r>
    </w:p>
    <w:p w14:paraId="35B87549" w14:textId="77777777" w:rsidR="009B3069" w:rsidRPr="00943014" w:rsidRDefault="009B3069" w:rsidP="009B3069">
      <w:pPr>
        <w:jc w:val="center"/>
        <w:rPr>
          <w:rFonts w:eastAsia="Calibri"/>
          <w:b/>
          <w:lang w:eastAsia="en-US"/>
        </w:rPr>
      </w:pPr>
      <w:r w:rsidRPr="00943014">
        <w:rPr>
          <w:rFonts w:eastAsia="Calibri"/>
          <w:b/>
          <w:lang w:eastAsia="en-US"/>
        </w:rPr>
        <w:t>Ochrana osobných údajov</w:t>
      </w:r>
    </w:p>
    <w:p w14:paraId="00783419" w14:textId="77777777" w:rsidR="009B3069" w:rsidRPr="00943014" w:rsidRDefault="009B3069" w:rsidP="009B3069">
      <w:pPr>
        <w:jc w:val="center"/>
        <w:rPr>
          <w:rFonts w:eastAsia="Calibri"/>
          <w:b/>
          <w:lang w:eastAsia="en-US"/>
        </w:rPr>
      </w:pPr>
    </w:p>
    <w:p w14:paraId="1E73524A" w14:textId="6914EDCC"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eastAsia="ar-SA"/>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o ochrane fyzických osôb pri spracúvaní osobných údajov a o voľnom</w:t>
      </w:r>
      <w:r w:rsidRPr="00943014">
        <w:rPr>
          <w:lang w:val="sk" w:eastAsia="sk"/>
        </w:rPr>
        <w:t xml:space="preserve"> pohybe takýchto údajov, </w:t>
      </w:r>
      <w:r w:rsidRPr="00943014">
        <w:rPr>
          <w:bCs/>
          <w:lang w:val="sk" w:eastAsia="sk"/>
        </w:rPr>
        <w:t>ktorým sa zrušuje smernica 95/46/ES (všeobecné nariadenie o ochrane údajov)</w:t>
      </w:r>
      <w:r w:rsidRPr="00943014">
        <w:rPr>
          <w:lang w:val="sk" w:eastAsia="sk"/>
        </w:rPr>
        <w:t xml:space="preserve"> (GDPR), ako aj zákonom č. 18/2018 Z. z. o ochrane osobných údajov a o zmene a doplnení niektorých zákonov (ďalej len „</w:t>
      </w:r>
      <w:r w:rsidRPr="00943014">
        <w:rPr>
          <w:b/>
          <w:lang w:val="sk" w:eastAsia="sk"/>
        </w:rPr>
        <w:t>zákon č.18/2018 Z. z.</w:t>
      </w:r>
      <w:r w:rsidRPr="00943014">
        <w:rPr>
          <w:lang w:val="sk" w:eastAsia="sk"/>
        </w:rPr>
        <w:t>“).</w:t>
      </w:r>
    </w:p>
    <w:p w14:paraId="4928A4FE" w14:textId="62F3AB63"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Zmluvné strany informácie a údaje, na ktoré sa vzťahuje ochrana osobných údajov poskytnú len osobe, ktorej sa týkajú.</w:t>
      </w:r>
    </w:p>
    <w:p w14:paraId="374E8DE3" w14:textId="77777777"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5BA604F2" w14:textId="77777777"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Objednávateľ je podľa článku 4 ods. 7 GDPR prevádzkovateľom spracúvania osobných údajov.</w:t>
      </w:r>
    </w:p>
    <w:p w14:paraId="0B189CB2"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eastAsia="ar-SA"/>
        </w:rPr>
        <w:t>Ustanovenie</w:t>
      </w:r>
      <w:r w:rsidRPr="00943014">
        <w:rPr>
          <w:lang w:val="sk" w:eastAsia="sk"/>
        </w:rPr>
        <w:t xml:space="preserve"> tohto čl. Zmluvy je zmluvou podľa čl. 28 ods. 3 GDPR, pričom na účely tohto článku Zmluvy </w:t>
      </w:r>
      <w:r w:rsidR="00202DC1">
        <w:rPr>
          <w:lang w:val="sk" w:eastAsia="sk"/>
        </w:rPr>
        <w:t xml:space="preserve">kategóriou </w:t>
      </w:r>
      <w:r w:rsidRPr="00943014">
        <w:rPr>
          <w:lang w:val="sk" w:eastAsia="sk"/>
        </w:rPr>
        <w:t>dotknutý</w:t>
      </w:r>
      <w:r w:rsidR="00202DC1">
        <w:rPr>
          <w:lang w:val="sk" w:eastAsia="sk"/>
        </w:rPr>
        <w:t>ch</w:t>
      </w:r>
      <w:r w:rsidRPr="00943014">
        <w:rPr>
          <w:lang w:val="sk" w:eastAsia="sk"/>
        </w:rPr>
        <w:t xml:space="preserve"> os</w:t>
      </w:r>
      <w:r w:rsidR="00202DC1">
        <w:rPr>
          <w:lang w:val="sk" w:eastAsia="sk"/>
        </w:rPr>
        <w:t>ôb</w:t>
      </w:r>
      <w:r w:rsidRPr="00943014">
        <w:rPr>
          <w:lang w:val="sk" w:eastAsia="sk"/>
        </w:rPr>
        <w:t xml:space="preserve"> sú prijímatelia (ďalej aj „</w:t>
      </w:r>
      <w:r w:rsidRPr="00943014">
        <w:rPr>
          <w:b/>
          <w:lang w:val="sk" w:eastAsia="sk"/>
        </w:rPr>
        <w:t>Dotknuté osoby</w:t>
      </w:r>
      <w:r w:rsidRPr="00943014">
        <w:rPr>
          <w:lang w:val="sk" w:eastAsia="sk"/>
        </w:rPr>
        <w:t>“).</w:t>
      </w:r>
    </w:p>
    <w:p w14:paraId="4A4017E7" w14:textId="77777777" w:rsidR="009B3069" w:rsidRPr="00943014" w:rsidRDefault="009B3069" w:rsidP="009B3069">
      <w:pPr>
        <w:widowControl w:val="0"/>
        <w:numPr>
          <w:ilvl w:val="0"/>
          <w:numId w:val="12"/>
        </w:numPr>
        <w:tabs>
          <w:tab w:val="num" w:pos="0"/>
        </w:tabs>
        <w:autoSpaceDE w:val="0"/>
        <w:autoSpaceDN w:val="0"/>
        <w:ind w:left="567" w:hanging="567"/>
        <w:jc w:val="both"/>
        <w:rPr>
          <w:lang w:eastAsia="ar-SA"/>
        </w:rPr>
      </w:pPr>
      <w:r w:rsidRPr="00943014">
        <w:rPr>
          <w:lang w:eastAsia="ar-SA"/>
        </w:rPr>
        <w:t>Poskytovateľ ako sprostredkovateľ je oprávnený spracúvať osobné údaje Dotknutých osôb odo dňa nadobudnutia účinnosti tejto Zmluvy len na základe a v súlade so Zmluvou</w:t>
      </w:r>
      <w:r w:rsidR="00C8536A">
        <w:rPr>
          <w:lang w:eastAsia="ar-SA"/>
        </w:rPr>
        <w:t>, v súlade so zákonom č. 18/2018 Z.</w:t>
      </w:r>
      <w:r w:rsidR="00052DED">
        <w:rPr>
          <w:lang w:eastAsia="ar-SA"/>
        </w:rPr>
        <w:t xml:space="preserve"> </w:t>
      </w:r>
      <w:r w:rsidR="00C8536A">
        <w:rPr>
          <w:lang w:eastAsia="ar-SA"/>
        </w:rPr>
        <w:t>z. a GDPR</w:t>
      </w:r>
      <w:r w:rsidRPr="00943014">
        <w:rPr>
          <w:lang w:eastAsia="ar-SA"/>
        </w:rPr>
        <w:t xml:space="preserve"> a podľa pokynov Objednávateľa ako prevádzkovateľa.</w:t>
      </w:r>
    </w:p>
    <w:p w14:paraId="17E1DE73"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eastAsia="ar-SA"/>
        </w:rPr>
        <w:t xml:space="preserve">Účelom spracúvania osobných údajov Dotknutých osôb je zabezpečenie plnenia povinností Dotknutých osôb podľa zákona č. 461/2007 Z. z. </w:t>
      </w:r>
    </w:p>
    <w:p w14:paraId="4F1F99F9" w14:textId="63B33854"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 xml:space="preserve">Zoznam osobných údajov Dotknutých osôb, ktoré sú predmetom spracúvania tvorí prílohu č. 4 </w:t>
      </w:r>
      <w:r w:rsidR="004172B6">
        <w:rPr>
          <w:lang w:val="sk" w:eastAsia="sk"/>
        </w:rPr>
        <w:t xml:space="preserve">Zmluvy </w:t>
      </w:r>
      <w:r w:rsidRPr="00943014">
        <w:rPr>
          <w:lang w:val="sk" w:eastAsia="sk"/>
        </w:rPr>
        <w:t xml:space="preserve">podľa jednotlivých čipových kariet. </w:t>
      </w:r>
    </w:p>
    <w:p w14:paraId="0A62C824"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 xml:space="preserve">Osobné údaje o Dotknutých osobách poskytujú Dotknuté osoby priamo Poskytovateľovi. </w:t>
      </w:r>
    </w:p>
    <w:p w14:paraId="0AA4C906"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Na spracúvanie osobných údajov Dotknutých osôb sa nevyžaduje súhlas Dotknutej osoby, právnym základom spracovania osobných údajov je zákonná povinnosť (zákon č.</w:t>
      </w:r>
      <w:r w:rsidR="00304236">
        <w:rPr>
          <w:lang w:val="sk" w:eastAsia="sk"/>
        </w:rPr>
        <w:t> </w:t>
      </w:r>
      <w:r w:rsidRPr="00943014">
        <w:rPr>
          <w:lang w:val="sk" w:eastAsia="sk"/>
        </w:rPr>
        <w:t>461/2007</w:t>
      </w:r>
      <w:r w:rsidR="00304236">
        <w:rPr>
          <w:lang w:val="sk" w:eastAsia="sk"/>
        </w:rPr>
        <w:t> </w:t>
      </w:r>
      <w:r w:rsidRPr="00943014">
        <w:rPr>
          <w:lang w:val="sk" w:eastAsia="sk"/>
        </w:rPr>
        <w:t>Z. z.) Objednávateľa podľa čl. 6 ods. 1 písm. c) GDPR.</w:t>
      </w:r>
    </w:p>
    <w:p w14:paraId="6EC0AAA4" w14:textId="77777777"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 xml:space="preserve">Poskytovateľ ako sprostredkovateľ je oprávnený </w:t>
      </w:r>
    </w:p>
    <w:p w14:paraId="705F5002" w14:textId="6BE4C758" w:rsidR="009B3069" w:rsidRPr="00943014" w:rsidRDefault="009B3069" w:rsidP="00F05FA2">
      <w:pPr>
        <w:numPr>
          <w:ilvl w:val="0"/>
          <w:numId w:val="13"/>
        </w:numPr>
        <w:ind w:hanging="426"/>
        <w:jc w:val="both"/>
        <w:rPr>
          <w:rFonts w:eastAsia="Calibri"/>
          <w:lang w:eastAsia="en-US"/>
        </w:rPr>
      </w:pPr>
      <w:r w:rsidRPr="00943014">
        <w:rPr>
          <w:rFonts w:eastAsia="Calibri"/>
          <w:lang w:eastAsia="en-US"/>
        </w:rPr>
        <w:t>spracúvať osobné údaje</w:t>
      </w:r>
      <w:r w:rsidR="00DA0DC5">
        <w:rPr>
          <w:rFonts w:eastAsia="Calibri"/>
          <w:lang w:eastAsia="en-US"/>
        </w:rPr>
        <w:t xml:space="preserve">, čomu sa rozumie ich </w:t>
      </w:r>
      <w:r w:rsidR="00F05FA2" w:rsidRPr="00F05FA2">
        <w:rPr>
          <w:rFonts w:eastAsia="Calibri"/>
          <w:lang w:eastAsia="en-US"/>
        </w:rPr>
        <w:t>získavanie</w:t>
      </w:r>
      <w:r w:rsidR="00DA0DC5">
        <w:rPr>
          <w:rFonts w:eastAsia="Calibri"/>
          <w:lang w:eastAsia="en-US"/>
        </w:rPr>
        <w:t xml:space="preserve">, </w:t>
      </w:r>
      <w:r w:rsidR="00F05FA2" w:rsidRPr="00F05FA2">
        <w:rPr>
          <w:rFonts w:eastAsia="Calibri"/>
          <w:lang w:eastAsia="en-US"/>
        </w:rPr>
        <w:t xml:space="preserve">zaznamenávanie, usporadúvanie, kopírovanie, </w:t>
      </w:r>
      <w:r w:rsidR="004172B6" w:rsidRPr="00F05FA2">
        <w:rPr>
          <w:rFonts w:eastAsia="Calibri"/>
          <w:lang w:eastAsia="en-US"/>
        </w:rPr>
        <w:t>štruktúrovan</w:t>
      </w:r>
      <w:r w:rsidR="004172B6">
        <w:rPr>
          <w:rFonts w:eastAsia="Calibri"/>
          <w:lang w:eastAsia="en-US"/>
        </w:rPr>
        <w:t>i</w:t>
      </w:r>
      <w:r w:rsidR="004172B6" w:rsidRPr="00F05FA2">
        <w:rPr>
          <w:rFonts w:eastAsia="Calibri"/>
          <w:lang w:eastAsia="en-US"/>
        </w:rPr>
        <w:t>e</w:t>
      </w:r>
      <w:r w:rsidR="00F05FA2" w:rsidRPr="00F05FA2">
        <w:rPr>
          <w:rFonts w:eastAsia="Calibri"/>
          <w:lang w:eastAsia="en-US"/>
        </w:rPr>
        <w:t>, ich prepracúvanie alebo ich zmena, vyhľadáv</w:t>
      </w:r>
      <w:r w:rsidR="00DA0DC5">
        <w:rPr>
          <w:rFonts w:eastAsia="Calibri"/>
          <w:lang w:eastAsia="en-US"/>
        </w:rPr>
        <w:t>anie, prehliadanie, využívanie</w:t>
      </w:r>
      <w:r w:rsidR="00F05FA2" w:rsidRPr="00F05FA2">
        <w:rPr>
          <w:rFonts w:eastAsia="Calibri"/>
          <w:lang w:eastAsia="en-US"/>
        </w:rPr>
        <w:t xml:space="preserve">, ako aj ich vymazanie alebo likvidácia, a to </w:t>
      </w:r>
      <w:r w:rsidR="00F05FA2" w:rsidRPr="00F05FA2">
        <w:rPr>
          <w:rFonts w:eastAsia="Calibri"/>
          <w:lang w:eastAsia="en-US"/>
        </w:rPr>
        <w:lastRenderedPageBreak/>
        <w:t>bez ohľadu na to, či sa tieto činnosti vykonávajú automatizovanými  alebo n</w:t>
      </w:r>
      <w:r w:rsidR="00DA0DC5">
        <w:rPr>
          <w:rFonts w:eastAsia="Calibri"/>
          <w:lang w:eastAsia="en-US"/>
        </w:rPr>
        <w:t>eautomatizovanými prostriedkami,</w:t>
      </w:r>
    </w:p>
    <w:p w14:paraId="138D5570" w14:textId="77777777"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 xml:space="preserve">kontrolovať konzistentnosť poskytovaných údajov, </w:t>
      </w:r>
    </w:p>
    <w:p w14:paraId="30137524" w14:textId="1902645E"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 xml:space="preserve">vyhľadávať osobné údaje o Dotknutých osobách </w:t>
      </w:r>
      <w:r w:rsidR="00DA0DC5">
        <w:rPr>
          <w:rFonts w:eastAsia="Calibri"/>
          <w:lang w:eastAsia="en-US"/>
        </w:rPr>
        <w:t xml:space="preserve">výlučne </w:t>
      </w:r>
      <w:r w:rsidRPr="00943014">
        <w:rPr>
          <w:rFonts w:eastAsia="Calibri"/>
          <w:lang w:eastAsia="en-US"/>
        </w:rPr>
        <w:t xml:space="preserve">za účelom ich aktualizácie, opravy alebo zabezpečenia vecnej a časovej logickosti údajov, </w:t>
      </w:r>
    </w:p>
    <w:p w14:paraId="7581BC8B" w14:textId="77777777"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uchovávať osobné údaje, a to výhradne na nevyhnutnú dobu,</w:t>
      </w:r>
      <w:r w:rsidR="00202DC1">
        <w:rPr>
          <w:rFonts w:eastAsia="Calibri"/>
          <w:lang w:eastAsia="en-US"/>
        </w:rPr>
        <w:t xml:space="preserve"> </w:t>
      </w:r>
    </w:p>
    <w:p w14:paraId="0D2B11DE" w14:textId="77777777" w:rsidR="009B3069" w:rsidRPr="00943014" w:rsidRDefault="009B3069" w:rsidP="00957A83">
      <w:pPr>
        <w:numPr>
          <w:ilvl w:val="0"/>
          <w:numId w:val="13"/>
        </w:numPr>
        <w:ind w:left="993" w:hanging="426"/>
        <w:jc w:val="both"/>
        <w:rPr>
          <w:rFonts w:eastAsia="Calibri"/>
          <w:lang w:eastAsia="en-US"/>
        </w:rPr>
      </w:pPr>
      <w:r w:rsidRPr="00943014">
        <w:rPr>
          <w:rFonts w:eastAsia="Calibri"/>
          <w:lang w:eastAsia="en-US"/>
        </w:rPr>
        <w:t xml:space="preserve">aktualizovať osobné údaje na základe požiadaviek prevádzkovateľa a dotknutých osôb. </w:t>
      </w:r>
    </w:p>
    <w:p w14:paraId="48591E61" w14:textId="42C05EEC" w:rsidR="009B3069" w:rsidRPr="00943014" w:rsidRDefault="009B3069" w:rsidP="009B3069">
      <w:pPr>
        <w:widowControl w:val="0"/>
        <w:numPr>
          <w:ilvl w:val="0"/>
          <w:numId w:val="12"/>
        </w:numPr>
        <w:tabs>
          <w:tab w:val="num" w:pos="0"/>
        </w:tabs>
        <w:autoSpaceDE w:val="0"/>
        <w:autoSpaceDN w:val="0"/>
        <w:ind w:left="567" w:hanging="567"/>
        <w:jc w:val="both"/>
        <w:rPr>
          <w:lang w:val="sk" w:eastAsia="sk"/>
        </w:rPr>
      </w:pPr>
      <w:r w:rsidRPr="00943014">
        <w:rPr>
          <w:lang w:val="sk" w:eastAsia="sk"/>
        </w:rPr>
        <w:t>Poskytovateľ ako sprostredkovateľ je oprávnený spracúvať osobné údaje Dotknutých osôb po dobu účinnosti tejto Zmluvy, najneskôr počas trvania účelu spracúvania. V prípade smrti Dotknutej osoby je oprávnený spracúvať jeho osobné údaje najdlhšie do</w:t>
      </w:r>
      <w:r w:rsidR="004172B6">
        <w:rPr>
          <w:lang w:val="sk" w:eastAsia="sk"/>
        </w:rPr>
        <w:t> </w:t>
      </w:r>
      <w:r w:rsidRPr="00943014">
        <w:rPr>
          <w:lang w:val="sk" w:eastAsia="sk"/>
        </w:rPr>
        <w:t>jedného (1) roka od smrti Dotknutej osoby. Následnú likvidáciu údajov zabezpečí v súlade s</w:t>
      </w:r>
      <w:r>
        <w:rPr>
          <w:lang w:val="sk" w:eastAsia="sk"/>
        </w:rPr>
        <w:t> </w:t>
      </w:r>
      <w:r w:rsidRPr="00943014">
        <w:rPr>
          <w:lang w:val="sk" w:eastAsia="sk"/>
        </w:rPr>
        <w:t>ustanoveniami GDPR.</w:t>
      </w:r>
    </w:p>
    <w:p w14:paraId="1DEF59F0"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 xml:space="preserve">Poskytovateľ ako sprostredkovateľ zabezpečí, že všetky ním určené osoby boli pred spracúvaním osobných údajov poučené o zásadách spracúvania osobných údajov a o zachovaní mlčanlivosti. </w:t>
      </w:r>
    </w:p>
    <w:p w14:paraId="025A18D8"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Objednávateľ ako prevádzkovateľ vyhlasuje, že pri výbere sprostredkovateľa dbal na odbornú, technickú, organizačnú a personálnu spôsobilosť sprostredkovateľa a jeho schopnosť zaručiť ochranu práv dotknutých osôb.</w:t>
      </w:r>
    </w:p>
    <w:p w14:paraId="5577C2FA"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 xml:space="preserve">Poskytovateľ ako sprostredkovateľ postupuje pri spracúvaní osobných údajov podľa GDPR a zákona č. 18/2018 Z. z. </w:t>
      </w:r>
    </w:p>
    <w:p w14:paraId="6E7FC69D"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Poskytovateľ ako sprostredkovateľ je povinný zabezpečiť osobné údaje pred odcudzením, stratou, poškodením, neoprávneným prístupom, zmenou a rozširovaním. Na tento účel prijme primerané technické, organizačné a personálne opatrenia obsiahnuté v bezpečnostnej dokumentácii.</w:t>
      </w:r>
      <w:r w:rsidR="00EB0E4D">
        <w:rPr>
          <w:rFonts w:eastAsia="Calibri"/>
          <w:lang w:eastAsia="en-US"/>
        </w:rPr>
        <w:t xml:space="preserve"> Sprostredkovateľ je povinný bezodkladne informovať Objednávateľa ako prevádzkovateľa, ak sa podľa názoru prevádzkovateľa porušuje zákon č.18/2018 Z.</w:t>
      </w:r>
      <w:r w:rsidR="00FE28AB">
        <w:rPr>
          <w:rFonts w:eastAsia="Calibri"/>
          <w:lang w:eastAsia="en-US"/>
        </w:rPr>
        <w:t xml:space="preserve"> </w:t>
      </w:r>
      <w:r w:rsidR="00EB0E4D">
        <w:rPr>
          <w:rFonts w:eastAsia="Calibri"/>
          <w:lang w:eastAsia="en-US"/>
        </w:rPr>
        <w:t>z. alebo iné právne predpisy týkajúce sa ochrany osobných údajov.</w:t>
      </w:r>
    </w:p>
    <w:p w14:paraId="36F3650E"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Objednávateľ ako prevádzkovateľ je oprávnený požadovať od Poskytovateľa ako sprostredkovateľa preukázanie vykonania všetkých predpísaných bezpečnostných opatrení na ochranu osobných údajov podľa predchádzajúceho ustanovenia.</w:t>
      </w:r>
      <w:r w:rsidR="00EB0E4D">
        <w:rPr>
          <w:rFonts w:eastAsia="Calibri"/>
          <w:lang w:eastAsia="en-US"/>
        </w:rPr>
        <w:t xml:space="preserve"> </w:t>
      </w:r>
      <w:r w:rsidR="00EB0E4D" w:rsidRPr="00943014">
        <w:rPr>
          <w:rFonts w:eastAsia="Calibri"/>
          <w:lang w:eastAsia="en-US"/>
        </w:rPr>
        <w:t>Objednávateľ ako prevádzkovateľ</w:t>
      </w:r>
      <w:r w:rsidR="00EB0E4D">
        <w:rPr>
          <w:rFonts w:eastAsia="Calibri"/>
          <w:lang w:eastAsia="en-US"/>
        </w:rPr>
        <w:t xml:space="preserve"> je oprávnený vykonávať kontroly a audity vykonávané prevádzkovateľom alebo audítorom, ktorého poveril prevádzkovateľ.</w:t>
      </w:r>
    </w:p>
    <w:p w14:paraId="327892D8" w14:textId="738690F9" w:rsidR="009B3069"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Poskytovateľ ako sprostredkovateľ sa zaväzuje nahradiť prevádzkovateľovi (Objednávateľovi) všetky škody, ktoré mu vzniknú v súvislosti s nedodržaním ustanovení o ochrane osobných údajov zo strany sprostredkovateľa</w:t>
      </w:r>
      <w:r w:rsidR="008C4AD7">
        <w:rPr>
          <w:rFonts w:eastAsia="Calibri"/>
          <w:lang w:eastAsia="en-US"/>
        </w:rPr>
        <w:t xml:space="preserve"> a je si vedomý</w:t>
      </w:r>
      <w:r w:rsidR="0006248F">
        <w:rPr>
          <w:rFonts w:eastAsia="Calibri"/>
          <w:lang w:eastAsia="en-US"/>
        </w:rPr>
        <w:t xml:space="preserve"> dôsledkov a sankcií, ktoré mu môžu byť uložené v prípade porušenia zákona č. 18/2018 Z.</w:t>
      </w:r>
      <w:r w:rsidR="00FE28AB">
        <w:rPr>
          <w:rFonts w:eastAsia="Calibri"/>
          <w:lang w:eastAsia="en-US"/>
        </w:rPr>
        <w:t xml:space="preserve"> </w:t>
      </w:r>
      <w:r w:rsidR="0006248F">
        <w:rPr>
          <w:rFonts w:eastAsia="Calibri"/>
          <w:lang w:eastAsia="en-US"/>
        </w:rPr>
        <w:t>z. alebo GDPR.</w:t>
      </w:r>
    </w:p>
    <w:p w14:paraId="56A62A41" w14:textId="0C748337" w:rsidR="0006248F" w:rsidRPr="00943014" w:rsidRDefault="00DA0DC5" w:rsidP="009B3069">
      <w:pPr>
        <w:numPr>
          <w:ilvl w:val="0"/>
          <w:numId w:val="12"/>
        </w:numPr>
        <w:tabs>
          <w:tab w:val="num" w:pos="0"/>
        </w:tabs>
        <w:ind w:left="567" w:hanging="567"/>
        <w:jc w:val="both"/>
        <w:rPr>
          <w:rFonts w:eastAsia="Calibri"/>
          <w:lang w:eastAsia="en-US"/>
        </w:rPr>
      </w:pPr>
      <w:r>
        <w:rPr>
          <w:rFonts w:eastAsia="Calibri"/>
          <w:lang w:eastAsia="en-US"/>
        </w:rPr>
        <w:t xml:space="preserve">Poskytovateľ </w:t>
      </w:r>
      <w:r w:rsidR="0006248F">
        <w:rPr>
          <w:rFonts w:eastAsia="Calibri"/>
          <w:lang w:eastAsia="en-US"/>
        </w:rPr>
        <w:t>ako sprostredkovateľ je povinný</w:t>
      </w:r>
      <w:r w:rsidR="0084326B">
        <w:rPr>
          <w:rFonts w:eastAsia="Calibri"/>
          <w:lang w:eastAsia="en-US"/>
        </w:rPr>
        <w:t xml:space="preserve"> v prípade porušenia ochrany osobných údajov</w:t>
      </w:r>
      <w:r w:rsidR="0006248F">
        <w:rPr>
          <w:rFonts w:eastAsia="Calibri"/>
          <w:lang w:eastAsia="en-US"/>
        </w:rPr>
        <w:t xml:space="preserve"> oznámiť porušenie ochrany osobných údajov dozornému orgánu,</w:t>
      </w:r>
      <w:r w:rsidR="0084326B">
        <w:rPr>
          <w:rFonts w:eastAsia="Calibri"/>
          <w:lang w:eastAsia="en-US"/>
        </w:rPr>
        <w:t xml:space="preserve"> Objednávateľovi ako prevádzkovateľovi,</w:t>
      </w:r>
      <w:r w:rsidR="0006248F">
        <w:rPr>
          <w:rFonts w:eastAsia="Calibri"/>
          <w:lang w:eastAsia="en-US"/>
        </w:rPr>
        <w:t xml:space="preserve"> dotknutej osobe a vykonať posúdenie vplyvu na ochranu osobných údajov</w:t>
      </w:r>
      <w:r w:rsidR="0084326B">
        <w:rPr>
          <w:rFonts w:eastAsia="Calibri"/>
          <w:lang w:eastAsia="en-US"/>
        </w:rPr>
        <w:t>.</w:t>
      </w:r>
    </w:p>
    <w:p w14:paraId="3FAFEBE3" w14:textId="77777777" w:rsidR="009B3069" w:rsidRPr="00943014"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t xml:space="preserve">Podľa čl. 28 ods. 2 GDPR Objednávateľ ako prevádzkovateľ týmto udeľuje sprostredkovateľovi (Poskytovateľovi) povolenie na zapojenie ďalšieho sprostredkovateľa na spracovanie osobných údajov v rozsahu a za podmienok stanovených v tejto Zmluve. </w:t>
      </w:r>
      <w:r w:rsidR="00C8536A" w:rsidRPr="00943014">
        <w:rPr>
          <w:rFonts w:eastAsia="Calibri"/>
          <w:lang w:eastAsia="en-US"/>
        </w:rPr>
        <w:t>Poskytovateľ ako sprostredkovateľ</w:t>
      </w:r>
      <w:r w:rsidR="00C8536A">
        <w:rPr>
          <w:rFonts w:eastAsia="Calibri"/>
          <w:lang w:eastAsia="en-US"/>
        </w:rPr>
        <w:t xml:space="preserve"> je povinný pred zapojením konkrétneho ďalšieho sprostredkovateľa informovať Objednávateľa ako prevádzkovateľa za účelom možnosti namietať a to spôsobom, aby prevádzkovateľ mohol účelne zasiahnuť voči výberu sprostredkovateľa efektívne, teda pred začatím výkonu spracovateľských činností.</w:t>
      </w:r>
    </w:p>
    <w:p w14:paraId="5AF928FF" w14:textId="77777777" w:rsidR="009B3069" w:rsidRPr="005B5A35" w:rsidRDefault="009B3069" w:rsidP="009B3069">
      <w:pPr>
        <w:numPr>
          <w:ilvl w:val="0"/>
          <w:numId w:val="12"/>
        </w:numPr>
        <w:tabs>
          <w:tab w:val="num" w:pos="0"/>
        </w:tabs>
        <w:ind w:left="567" w:hanging="567"/>
        <w:jc w:val="both"/>
        <w:rPr>
          <w:rFonts w:eastAsia="Calibri"/>
          <w:lang w:eastAsia="en-US"/>
        </w:rPr>
      </w:pPr>
      <w:r w:rsidRPr="00943014">
        <w:rPr>
          <w:rFonts w:eastAsia="Calibri"/>
          <w:lang w:eastAsia="en-US"/>
        </w:rPr>
        <w:lastRenderedPageBreak/>
        <w:t xml:space="preserve">Ďalším sprostredkovateľom </w:t>
      </w:r>
      <w:r w:rsidRPr="00943014">
        <w:rPr>
          <w:rFonts w:eastAsia="Calibri"/>
          <w:szCs w:val="22"/>
          <w:lang w:eastAsia="en-US"/>
        </w:rPr>
        <w:t>podľa predchádzajúceho odseku tohto článku Zmluvy môžu byť zberné miesta, v prípade, ak sa Poskytovateľ rozhodne prevádzkovať ich prostredníctvom tretích osôb (sprostredkovateľ sprostredkovateľa), pričom Poskytovateľ je v takomto prípade povinný postupovať v súlade s právnymi predpismi.</w:t>
      </w:r>
    </w:p>
    <w:p w14:paraId="23A6AE0F" w14:textId="7C2F2C54" w:rsidR="00527D97" w:rsidRPr="00A81C81" w:rsidRDefault="00527D97" w:rsidP="009B3069">
      <w:pPr>
        <w:numPr>
          <w:ilvl w:val="0"/>
          <w:numId w:val="12"/>
        </w:numPr>
        <w:tabs>
          <w:tab w:val="num" w:pos="0"/>
        </w:tabs>
        <w:ind w:left="567" w:hanging="567"/>
        <w:jc w:val="both"/>
        <w:rPr>
          <w:rFonts w:eastAsia="Calibri"/>
          <w:lang w:eastAsia="en-US"/>
        </w:rPr>
      </w:pPr>
      <w:r w:rsidRPr="00943014">
        <w:rPr>
          <w:rFonts w:eastAsia="Calibri"/>
          <w:lang w:eastAsia="en-US"/>
        </w:rPr>
        <w:t>Objednávateľ ako prevádzkovateľ</w:t>
      </w:r>
      <w:r>
        <w:rPr>
          <w:rFonts w:eastAsia="Calibri"/>
          <w:szCs w:val="22"/>
          <w:lang w:eastAsia="en-US"/>
        </w:rPr>
        <w:t xml:space="preserve"> a </w:t>
      </w:r>
      <w:r w:rsidRPr="00943014">
        <w:rPr>
          <w:rFonts w:eastAsia="Calibri"/>
          <w:lang w:eastAsia="en-US"/>
        </w:rPr>
        <w:t>Poskytovateľ ako sprostredkovateľ</w:t>
      </w:r>
      <w:r>
        <w:rPr>
          <w:rFonts w:eastAsia="Calibri"/>
          <w:szCs w:val="22"/>
          <w:lang w:eastAsia="en-US"/>
        </w:rPr>
        <w:t xml:space="preserve"> </w:t>
      </w:r>
      <w:r w:rsidR="005B5A35">
        <w:rPr>
          <w:rFonts w:eastAsia="Calibri"/>
          <w:szCs w:val="22"/>
          <w:lang w:eastAsia="en-US"/>
        </w:rPr>
        <w:t>sa dohodli, že i</w:t>
      </w:r>
      <w:r>
        <w:rPr>
          <w:rFonts w:eastAsia="Calibri"/>
          <w:szCs w:val="22"/>
          <w:lang w:eastAsia="en-US"/>
        </w:rPr>
        <w:t xml:space="preserve">nformačnú povinnosť súvisiacu so spracúvaním osobných údajov týkajúcich sa dotknutých osôb </w:t>
      </w:r>
      <w:r w:rsidR="005B5A35">
        <w:rPr>
          <w:rFonts w:eastAsia="Calibri"/>
          <w:szCs w:val="22"/>
          <w:lang w:eastAsia="en-US"/>
        </w:rPr>
        <w:t>plní Poskytovateľ.</w:t>
      </w:r>
    </w:p>
    <w:p w14:paraId="38C48D40" w14:textId="77777777" w:rsidR="004172B6" w:rsidRPr="00F021B5" w:rsidRDefault="004172B6" w:rsidP="00484734">
      <w:pPr>
        <w:ind w:left="567"/>
        <w:jc w:val="both"/>
        <w:rPr>
          <w:rFonts w:eastAsia="Calibri"/>
          <w:lang w:eastAsia="en-US"/>
        </w:rPr>
      </w:pPr>
    </w:p>
    <w:p w14:paraId="49F5C061" w14:textId="6CDA980A" w:rsidR="009B3069" w:rsidRPr="00E14C8D" w:rsidRDefault="009B3069" w:rsidP="009B3069">
      <w:pPr>
        <w:jc w:val="center"/>
        <w:rPr>
          <w:rFonts w:eastAsia="Calibri"/>
          <w:b/>
          <w:lang w:eastAsia="en-US"/>
        </w:rPr>
      </w:pPr>
      <w:r w:rsidRPr="00E14C8D">
        <w:rPr>
          <w:rFonts w:eastAsia="Calibri"/>
          <w:b/>
          <w:lang w:eastAsia="en-US"/>
        </w:rPr>
        <w:t>Článok 1</w:t>
      </w:r>
      <w:r w:rsidR="00972270">
        <w:rPr>
          <w:rFonts w:eastAsia="Calibri"/>
          <w:b/>
          <w:lang w:eastAsia="en-US"/>
        </w:rPr>
        <w:t>2</w:t>
      </w:r>
    </w:p>
    <w:p w14:paraId="73E22A91" w14:textId="77777777" w:rsidR="009B3069" w:rsidRPr="00E14C8D" w:rsidRDefault="009B3069" w:rsidP="009B3069">
      <w:pPr>
        <w:jc w:val="center"/>
        <w:rPr>
          <w:rFonts w:eastAsia="Calibri"/>
          <w:b/>
          <w:lang w:eastAsia="en-US"/>
        </w:rPr>
      </w:pPr>
      <w:r w:rsidRPr="00E14C8D">
        <w:rPr>
          <w:rFonts w:eastAsia="Calibri"/>
          <w:b/>
          <w:lang w:eastAsia="en-US"/>
        </w:rPr>
        <w:t>Subdodávateľ, zmena subdodávateľa</w:t>
      </w:r>
    </w:p>
    <w:p w14:paraId="4687FB01" w14:textId="77777777" w:rsidR="009B3069" w:rsidRPr="00943014" w:rsidRDefault="009B3069" w:rsidP="009B3069">
      <w:pPr>
        <w:jc w:val="both"/>
        <w:rPr>
          <w:rFonts w:eastAsia="Calibri"/>
          <w:lang w:eastAsia="en-US"/>
        </w:rPr>
      </w:pPr>
    </w:p>
    <w:p w14:paraId="69B538CA" w14:textId="6C0099BF" w:rsidR="009B3069" w:rsidRPr="00943014" w:rsidRDefault="009B3069" w:rsidP="009B3069">
      <w:pPr>
        <w:numPr>
          <w:ilvl w:val="0"/>
          <w:numId w:val="15"/>
        </w:numPr>
        <w:tabs>
          <w:tab w:val="clear" w:pos="360"/>
        </w:tabs>
        <w:ind w:left="567" w:hanging="567"/>
        <w:jc w:val="both"/>
        <w:rPr>
          <w:lang w:eastAsia="en-US"/>
        </w:rPr>
      </w:pPr>
      <w:r w:rsidRPr="00943014">
        <w:rPr>
          <w:lang w:eastAsia="en-US"/>
        </w:rPr>
        <w:t xml:space="preserve">V prípade, že Poskytovateľ zabezpečí </w:t>
      </w:r>
      <w:r w:rsidR="000B28A7">
        <w:rPr>
          <w:lang w:eastAsia="en-US"/>
        </w:rPr>
        <w:t>poskytovanie Služieb</w:t>
      </w:r>
      <w:r w:rsidRPr="00943014">
        <w:rPr>
          <w:lang w:eastAsia="en-US"/>
        </w:rPr>
        <w:t xml:space="preserve"> podľa Prílohy č. 1 Zmluvy počas jej trvania subdodávateľmi, prílohou č. 3</w:t>
      </w:r>
      <w:r w:rsidR="00B229B8">
        <w:rPr>
          <w:lang w:eastAsia="en-US"/>
        </w:rPr>
        <w:t xml:space="preserve"> </w:t>
      </w:r>
      <w:r w:rsidRPr="00943014">
        <w:rPr>
          <w:lang w:eastAsia="en-US"/>
        </w:rPr>
        <w:t xml:space="preserve">Zmluvy je zoznam subdodávateľov Poskytovateľa a predmet subdodávok, ktoré môžu v rámci plnenia </w:t>
      </w:r>
      <w:r w:rsidR="000B28A7">
        <w:rPr>
          <w:lang w:eastAsia="en-US"/>
        </w:rPr>
        <w:t>P</w:t>
      </w:r>
      <w:r w:rsidR="000B28A7" w:rsidRPr="00943014">
        <w:rPr>
          <w:lang w:eastAsia="en-US"/>
        </w:rPr>
        <w:t>redmetu</w:t>
      </w:r>
      <w:r w:rsidR="000B28A7">
        <w:rPr>
          <w:lang w:eastAsia="en-US"/>
        </w:rPr>
        <w:t xml:space="preserve"> Z</w:t>
      </w:r>
      <w:r w:rsidRPr="00943014">
        <w:rPr>
          <w:lang w:eastAsia="en-US"/>
        </w:rPr>
        <w:t>mluvy vykonávať. V prípade, ak bude mať počas plnenia tejto Zmluvy Poskytovateľ záujem uzavrieť Zmluvu so subdodávateľom, ktorý sa bude podieľať na realizácii Predmetu  Zmluvy, je povinný dodržať nasledovné pravidlá:</w:t>
      </w:r>
    </w:p>
    <w:p w14:paraId="68509F02" w14:textId="360C8D62" w:rsidR="009B3069" w:rsidRPr="00943014" w:rsidRDefault="009B3069" w:rsidP="00957A83">
      <w:pPr>
        <w:numPr>
          <w:ilvl w:val="0"/>
          <w:numId w:val="17"/>
        </w:numPr>
        <w:ind w:left="993" w:hanging="412"/>
        <w:jc w:val="both"/>
        <w:rPr>
          <w:rFonts w:eastAsia="Calibri"/>
          <w:lang w:eastAsia="en-US"/>
        </w:rPr>
      </w:pPr>
      <w:r w:rsidRPr="00943014">
        <w:rPr>
          <w:rFonts w:eastAsia="Calibri"/>
          <w:lang w:eastAsia="x-none"/>
        </w:rPr>
        <w:t xml:space="preserve">každý subdodávateľ musí spĺňať podmienky týkajúce sa osobného postavenia podľa § 32 ods. 1 </w:t>
      </w:r>
      <w:r w:rsidR="00F021B5">
        <w:rPr>
          <w:rFonts w:eastAsia="Calibri"/>
          <w:lang w:eastAsia="x-none"/>
        </w:rPr>
        <w:t xml:space="preserve">prípadne aj § 34 ods. 1 písm. g) </w:t>
      </w:r>
      <w:r w:rsidR="000B28A7">
        <w:rPr>
          <w:rFonts w:eastAsia="Calibri"/>
          <w:lang w:eastAsia="x-none"/>
        </w:rPr>
        <w:t>Z</w:t>
      </w:r>
      <w:r w:rsidR="000B28A7" w:rsidRPr="00943014">
        <w:rPr>
          <w:rFonts w:eastAsia="Calibri"/>
          <w:lang w:eastAsia="x-none"/>
        </w:rPr>
        <w:t xml:space="preserve">ákona </w:t>
      </w:r>
      <w:r w:rsidRPr="00943014">
        <w:rPr>
          <w:rFonts w:eastAsia="Calibri"/>
          <w:lang w:eastAsia="x-none"/>
        </w:rPr>
        <w:t>o</w:t>
      </w:r>
      <w:r w:rsidR="003F37DE">
        <w:rPr>
          <w:rFonts w:eastAsia="Calibri"/>
          <w:lang w:eastAsia="x-none"/>
        </w:rPr>
        <w:t> </w:t>
      </w:r>
      <w:r w:rsidRPr="00943014">
        <w:rPr>
          <w:rFonts w:eastAsia="Calibri"/>
          <w:lang w:eastAsia="x-none"/>
        </w:rPr>
        <w:t>VO</w:t>
      </w:r>
      <w:r w:rsidR="003F37DE">
        <w:rPr>
          <w:rFonts w:eastAsia="Calibri"/>
          <w:lang w:eastAsia="x-none"/>
        </w:rPr>
        <w:t xml:space="preserve"> </w:t>
      </w:r>
      <w:r w:rsidR="003F37DE" w:rsidRPr="00AE5E6F">
        <w:rPr>
          <w:lang w:eastAsia="x-none"/>
        </w:rPr>
        <w:t xml:space="preserve">a nesmú u neho existovať dôvody na vylúčenie podľa § 40 ods. </w:t>
      </w:r>
      <w:r w:rsidR="003F37DE">
        <w:rPr>
          <w:lang w:eastAsia="x-none"/>
        </w:rPr>
        <w:t xml:space="preserve">6 písm. a) až g) a </w:t>
      </w:r>
      <w:r w:rsidR="003F37DE" w:rsidRPr="00AE5E6F">
        <w:rPr>
          <w:lang w:eastAsia="x-none"/>
        </w:rPr>
        <w:t xml:space="preserve">7 a 8 </w:t>
      </w:r>
      <w:r w:rsidR="000B28A7">
        <w:rPr>
          <w:lang w:eastAsia="x-none"/>
        </w:rPr>
        <w:t>Z</w:t>
      </w:r>
      <w:r w:rsidR="003F37DE" w:rsidRPr="00AE5E6F">
        <w:rPr>
          <w:lang w:eastAsia="x-none"/>
        </w:rPr>
        <w:t>ákona o </w:t>
      </w:r>
      <w:r w:rsidR="003F37DE">
        <w:rPr>
          <w:lang w:eastAsia="x-none"/>
        </w:rPr>
        <w:t>VO</w:t>
      </w:r>
      <w:r w:rsidR="003F37DE" w:rsidRPr="00AE5E6F">
        <w:rPr>
          <w:lang w:eastAsia="x-none"/>
        </w:rPr>
        <w:t>.</w:t>
      </w:r>
      <w:r w:rsidRPr="00943014">
        <w:rPr>
          <w:rFonts w:eastAsia="Calibri"/>
          <w:lang w:eastAsia="x-none"/>
        </w:rPr>
        <w:t xml:space="preserve"> </w:t>
      </w:r>
      <w:r w:rsidR="003F37DE">
        <w:rPr>
          <w:rFonts w:eastAsia="Calibri"/>
          <w:lang w:eastAsia="x-none"/>
        </w:rPr>
        <w:t>A</w:t>
      </w:r>
      <w:r w:rsidRPr="00943014">
        <w:rPr>
          <w:rFonts w:eastAsia="Calibri"/>
          <w:lang w:eastAsia="x-none"/>
        </w:rPr>
        <w:t>k to</w:t>
      </w:r>
      <w:r w:rsidR="00CF5D4A">
        <w:rPr>
          <w:rFonts w:eastAsia="Calibri"/>
          <w:lang w:eastAsia="x-none"/>
        </w:rPr>
        <w:t> </w:t>
      </w:r>
      <w:r w:rsidRPr="00943014">
        <w:rPr>
          <w:rFonts w:eastAsia="Calibri"/>
          <w:lang w:eastAsia="x-none"/>
        </w:rPr>
        <w:t xml:space="preserve">nepreukáže, Objednávateľ je oprávnený odmietnuť návrh tohto subdodávateľa a požiadať o jeho </w:t>
      </w:r>
      <w:r w:rsidR="00282A43">
        <w:rPr>
          <w:rFonts w:eastAsia="Calibri"/>
          <w:lang w:eastAsia="x-none"/>
        </w:rPr>
        <w:t>nahradenie</w:t>
      </w:r>
      <w:r w:rsidRPr="00943014">
        <w:rPr>
          <w:rFonts w:eastAsia="Calibri"/>
          <w:lang w:eastAsia="x-none"/>
        </w:rPr>
        <w:t>. Oprávnenie poskytovať činnosti sa preukazujú vo</w:t>
      </w:r>
      <w:r w:rsidR="00CF5D4A">
        <w:rPr>
          <w:rFonts w:eastAsia="Calibri"/>
          <w:lang w:eastAsia="x-none"/>
        </w:rPr>
        <w:t> </w:t>
      </w:r>
      <w:r w:rsidRPr="00943014">
        <w:rPr>
          <w:rFonts w:eastAsia="Calibri"/>
          <w:lang w:eastAsia="x-none"/>
        </w:rPr>
        <w:t>vzťahu k tej časti predmetu zmluvy, ktorú má subdodávateľ plniť.</w:t>
      </w:r>
    </w:p>
    <w:p w14:paraId="77F0F2B4" w14:textId="71CC5B32" w:rsidR="009B3069" w:rsidRPr="00943014" w:rsidRDefault="009B3069" w:rsidP="004C65DF">
      <w:pPr>
        <w:numPr>
          <w:ilvl w:val="0"/>
          <w:numId w:val="17"/>
        </w:numPr>
        <w:ind w:hanging="412"/>
        <w:jc w:val="both"/>
        <w:rPr>
          <w:rFonts w:eastAsia="Calibri"/>
          <w:lang w:eastAsia="en-US"/>
        </w:rPr>
      </w:pPr>
      <w:r w:rsidRPr="00943014">
        <w:rPr>
          <w:rFonts w:eastAsia="Calibri"/>
          <w:lang w:eastAsia="x-none"/>
        </w:rPr>
        <w:t xml:space="preserve">v prípade, ak sú splnené podmienky podľa § 2 zákona č. 315/2016 Z. z., subdodávateľ má povinnosť byť zapísaný v registri partnerov verejného sektora. Nesplnenie tejto povinnosti alebo výmaz subdodávateľa z registra partnerov verejného sektora  môže mať za následok odstúpenie od Zmluvy podľa § 19 ods. 3 </w:t>
      </w:r>
      <w:r w:rsidR="000B28A7">
        <w:rPr>
          <w:rFonts w:eastAsia="Calibri"/>
          <w:lang w:eastAsia="x-none"/>
        </w:rPr>
        <w:t>Z</w:t>
      </w:r>
      <w:r w:rsidRPr="00943014">
        <w:rPr>
          <w:rFonts w:eastAsia="Calibri"/>
          <w:lang w:eastAsia="x-none"/>
        </w:rPr>
        <w:t>ákona o VO.</w:t>
      </w:r>
      <w:r w:rsidR="004C65DF">
        <w:rPr>
          <w:rFonts w:eastAsia="Calibri"/>
          <w:lang w:eastAsia="x-none"/>
        </w:rPr>
        <w:t xml:space="preserve"> </w:t>
      </w:r>
      <w:r w:rsidR="004C65DF" w:rsidRPr="004C65DF">
        <w:rPr>
          <w:rFonts w:eastAsia="Calibri"/>
          <w:lang w:eastAsia="x-none"/>
        </w:rPr>
        <w:t xml:space="preserve">Ak sa po uzavretí </w:t>
      </w:r>
      <w:r w:rsidR="00CF5D4A">
        <w:rPr>
          <w:rFonts w:eastAsia="Calibri"/>
          <w:lang w:eastAsia="x-none"/>
        </w:rPr>
        <w:t>Z</w:t>
      </w:r>
      <w:r w:rsidR="00CF5D4A" w:rsidRPr="004C65DF">
        <w:rPr>
          <w:rFonts w:eastAsia="Calibri"/>
          <w:lang w:eastAsia="x-none"/>
        </w:rPr>
        <w:t xml:space="preserve">mluvy </w:t>
      </w:r>
      <w:r w:rsidR="004C65DF" w:rsidRPr="004C65DF">
        <w:rPr>
          <w:rFonts w:eastAsia="Calibri"/>
          <w:lang w:eastAsia="x-none"/>
        </w:rPr>
        <w:t xml:space="preserve">stala konečným užívateľom výhod </w:t>
      </w:r>
      <w:r w:rsidR="004C65DF">
        <w:rPr>
          <w:rFonts w:eastAsia="Calibri"/>
          <w:lang w:eastAsia="x-none"/>
        </w:rPr>
        <w:t>Poskytovateľa</w:t>
      </w:r>
      <w:r w:rsidR="004C65DF" w:rsidRPr="004C65DF">
        <w:rPr>
          <w:rFonts w:eastAsia="Calibri"/>
          <w:lang w:eastAsia="x-none"/>
        </w:rPr>
        <w:t xml:space="preserve">, jeho subdodávateľa alebo jeho subdodávateľa podľa </w:t>
      </w:r>
      <w:r w:rsidR="004C65DF" w:rsidRPr="00943014">
        <w:rPr>
          <w:rFonts w:eastAsia="Calibri"/>
          <w:lang w:eastAsia="x-none"/>
        </w:rPr>
        <w:t>zákona č.</w:t>
      </w:r>
      <w:r w:rsidR="00CF5D4A">
        <w:rPr>
          <w:rFonts w:eastAsia="Calibri"/>
          <w:lang w:eastAsia="x-none"/>
        </w:rPr>
        <w:t> </w:t>
      </w:r>
      <w:r w:rsidR="004C65DF" w:rsidRPr="00943014">
        <w:rPr>
          <w:rFonts w:eastAsia="Calibri"/>
          <w:lang w:eastAsia="x-none"/>
        </w:rPr>
        <w:t>315/2016 Z. z.</w:t>
      </w:r>
      <w:r w:rsidR="004C65DF">
        <w:rPr>
          <w:rFonts w:eastAsia="Calibri"/>
          <w:lang w:eastAsia="x-none"/>
        </w:rPr>
        <w:t xml:space="preserve"> </w:t>
      </w:r>
      <w:r w:rsidR="004C65DF" w:rsidRPr="004C65DF">
        <w:rPr>
          <w:rFonts w:eastAsia="Calibri"/>
          <w:lang w:eastAsia="x-none"/>
        </w:rPr>
        <w:t>osoba podľa § 11 ods. 1 písm. c)</w:t>
      </w:r>
      <w:r w:rsidR="004C65DF">
        <w:rPr>
          <w:rFonts w:eastAsia="Calibri"/>
          <w:lang w:eastAsia="x-none"/>
        </w:rPr>
        <w:t xml:space="preserve"> Zákona o VO</w:t>
      </w:r>
      <w:r w:rsidR="004C65DF" w:rsidRPr="004C65DF">
        <w:rPr>
          <w:rFonts w:eastAsia="Calibri"/>
          <w:lang w:eastAsia="x-none"/>
        </w:rPr>
        <w:t xml:space="preserve">, </w:t>
      </w:r>
      <w:r w:rsidR="00CF5D4A">
        <w:rPr>
          <w:rFonts w:eastAsia="Calibri"/>
          <w:lang w:eastAsia="x-none"/>
        </w:rPr>
        <w:t>Objednávateľ</w:t>
      </w:r>
      <w:r w:rsidR="004C65DF" w:rsidRPr="004C65DF">
        <w:rPr>
          <w:rFonts w:eastAsia="Calibri"/>
          <w:lang w:eastAsia="x-none"/>
        </w:rPr>
        <w:t xml:space="preserve"> môž</w:t>
      </w:r>
      <w:r w:rsidR="004C65DF">
        <w:rPr>
          <w:rFonts w:eastAsia="Calibri"/>
          <w:lang w:eastAsia="x-none"/>
        </w:rPr>
        <w:t>e</w:t>
      </w:r>
      <w:r w:rsidR="004C65DF" w:rsidRPr="004C65DF">
        <w:rPr>
          <w:rFonts w:eastAsia="Calibri"/>
          <w:lang w:eastAsia="x-none"/>
        </w:rPr>
        <w:t xml:space="preserve"> po uplynutí 30 dní odo dňa, keď táto skutočnosť nastala, ak táto skutočnosť</w:t>
      </w:r>
      <w:r w:rsidR="004C65DF">
        <w:rPr>
          <w:rFonts w:eastAsia="Calibri"/>
          <w:lang w:eastAsia="x-none"/>
        </w:rPr>
        <w:t xml:space="preserve"> stále trvá, odstúpiť od </w:t>
      </w:r>
      <w:r w:rsidR="00CF5D4A">
        <w:rPr>
          <w:rFonts w:eastAsia="Calibri"/>
          <w:lang w:eastAsia="x-none"/>
        </w:rPr>
        <w:t>Zmluvy</w:t>
      </w:r>
      <w:r w:rsidR="004C65DF" w:rsidRPr="004C65DF">
        <w:rPr>
          <w:rFonts w:eastAsia="Calibri"/>
          <w:lang w:eastAsia="x-none"/>
        </w:rPr>
        <w:t>.</w:t>
      </w:r>
    </w:p>
    <w:p w14:paraId="719BE191" w14:textId="5F660A3B" w:rsidR="009B3069" w:rsidRPr="00943014" w:rsidRDefault="009B3069" w:rsidP="00957A83">
      <w:pPr>
        <w:numPr>
          <w:ilvl w:val="0"/>
          <w:numId w:val="17"/>
        </w:numPr>
        <w:ind w:left="993" w:hanging="412"/>
        <w:jc w:val="both"/>
        <w:rPr>
          <w:rFonts w:eastAsia="Calibri"/>
          <w:lang w:eastAsia="en-US"/>
        </w:rPr>
      </w:pPr>
      <w:r w:rsidRPr="00943014">
        <w:rPr>
          <w:rFonts w:eastAsia="Calibri"/>
          <w:lang w:eastAsia="x-none"/>
        </w:rPr>
        <w:t xml:space="preserve">každý subdodávateľ musí byť schopný realizovať príslušnú časť Predmetu Zmluvy </w:t>
      </w:r>
      <w:r w:rsidR="004C65DF" w:rsidRPr="00AE5E6F">
        <w:t>s odbornou starostlivosťou v súlade s právnymi predpismi, technickými predpismi a inými všeobecne záväznými predpismi a normami a bez vád, ktoré by mohli mať za následok vznik škody alebo inej ujmy na strane Objednávateľa alebo tretej osoby a v rovnakej kvalite ako</w:t>
      </w:r>
      <w:r w:rsidR="004C65DF">
        <w:t xml:space="preserve"> Poskytovateľ</w:t>
      </w:r>
      <w:r w:rsidRPr="00943014">
        <w:rPr>
          <w:rFonts w:eastAsia="Calibri"/>
          <w:lang w:eastAsia="x-none"/>
        </w:rPr>
        <w:t xml:space="preserve">. </w:t>
      </w:r>
      <w:r w:rsidR="004C65DF" w:rsidRPr="00AE5E6F">
        <w:t>I</w:t>
      </w:r>
      <w:r w:rsidR="004C65DF" w:rsidRPr="00AE5E6F">
        <w:rPr>
          <w:rFonts w:eastAsia="Arial"/>
          <w:bCs/>
          <w:lang w:eastAsia="en-US"/>
        </w:rPr>
        <w:t>dentifikačné údaje navrhovaného subdodávateľa, údaje o osobe oprávnenej konať za subdodávateľa v rozsahu meno a priezvisko, adresa pobytu, dátum narodenia</w:t>
      </w:r>
      <w:r w:rsidRPr="00943014">
        <w:rPr>
          <w:rFonts w:eastAsia="Calibri"/>
          <w:lang w:eastAsia="x-none"/>
        </w:rPr>
        <w:t xml:space="preserve"> spolu s dokladmi preukazujúcimi splnenie podmienky podľa </w:t>
      </w:r>
      <w:r w:rsidR="000B28A7" w:rsidRPr="00943014">
        <w:rPr>
          <w:rFonts w:eastAsia="Calibri"/>
          <w:lang w:eastAsia="x-none"/>
        </w:rPr>
        <w:t>ods</w:t>
      </w:r>
      <w:r w:rsidR="000B28A7">
        <w:rPr>
          <w:rFonts w:eastAsia="Calibri"/>
          <w:lang w:eastAsia="x-none"/>
        </w:rPr>
        <w:t>.</w:t>
      </w:r>
      <w:r w:rsidR="000B28A7" w:rsidRPr="00943014">
        <w:rPr>
          <w:rFonts w:eastAsia="Calibri"/>
          <w:lang w:eastAsia="x-none"/>
        </w:rPr>
        <w:t xml:space="preserve"> </w:t>
      </w:r>
      <w:r w:rsidRPr="00943014">
        <w:rPr>
          <w:rFonts w:eastAsia="Calibri"/>
          <w:lang w:eastAsia="x-none"/>
        </w:rPr>
        <w:t>1</w:t>
      </w:r>
      <w:r w:rsidR="000B28A7">
        <w:rPr>
          <w:rFonts w:eastAsia="Calibri"/>
          <w:lang w:eastAsia="x-none"/>
        </w:rPr>
        <w:t xml:space="preserve"> </w:t>
      </w:r>
      <w:r w:rsidRPr="00943014">
        <w:rPr>
          <w:rFonts w:eastAsia="Calibri"/>
          <w:lang w:eastAsia="x-none"/>
        </w:rPr>
        <w:t xml:space="preserve">písm. a) tohto článku Zmluvy, musí Poskytovateľ predložiť Objednávateľovi najneskôr </w:t>
      </w:r>
      <w:r w:rsidR="009E7DBE">
        <w:rPr>
          <w:rFonts w:eastAsia="Calibri"/>
          <w:lang w:eastAsia="x-none"/>
        </w:rPr>
        <w:t>10</w:t>
      </w:r>
      <w:r w:rsidR="009E7DBE" w:rsidRPr="00943014">
        <w:rPr>
          <w:rFonts w:eastAsia="Calibri"/>
          <w:lang w:eastAsia="x-none"/>
        </w:rPr>
        <w:t xml:space="preserve"> </w:t>
      </w:r>
      <w:r w:rsidRPr="00943014">
        <w:rPr>
          <w:rFonts w:eastAsia="Calibri"/>
          <w:lang w:eastAsia="x-none"/>
        </w:rPr>
        <w:t>(</w:t>
      </w:r>
      <w:r w:rsidR="009E7DBE">
        <w:rPr>
          <w:rFonts w:eastAsia="Calibri"/>
          <w:lang w:eastAsia="x-none"/>
        </w:rPr>
        <w:t>desať</w:t>
      </w:r>
      <w:r w:rsidRPr="00943014">
        <w:rPr>
          <w:rFonts w:eastAsia="Calibri"/>
          <w:lang w:eastAsia="x-none"/>
        </w:rPr>
        <w:t>) pracovn</w:t>
      </w:r>
      <w:r w:rsidR="009E7DBE">
        <w:rPr>
          <w:rFonts w:eastAsia="Calibri"/>
          <w:lang w:eastAsia="x-none"/>
        </w:rPr>
        <w:t>ých</w:t>
      </w:r>
      <w:r w:rsidRPr="00943014">
        <w:rPr>
          <w:rFonts w:eastAsia="Calibri"/>
          <w:lang w:eastAsia="x-none"/>
        </w:rPr>
        <w:t xml:space="preserve"> dn</w:t>
      </w:r>
      <w:r w:rsidR="009E7DBE">
        <w:rPr>
          <w:rFonts w:eastAsia="Calibri"/>
          <w:lang w:eastAsia="x-none"/>
        </w:rPr>
        <w:t>í</w:t>
      </w:r>
      <w:r w:rsidRPr="00943014">
        <w:rPr>
          <w:rFonts w:eastAsia="Calibri"/>
          <w:lang w:eastAsia="x-none"/>
        </w:rPr>
        <w:t xml:space="preserve"> pred začatím plnenia plánovanej subdodávky subdodávateľom. </w:t>
      </w:r>
    </w:p>
    <w:p w14:paraId="7AA36EE0" w14:textId="799338AA" w:rsidR="00476671" w:rsidRDefault="00476671" w:rsidP="009B3069">
      <w:pPr>
        <w:numPr>
          <w:ilvl w:val="0"/>
          <w:numId w:val="15"/>
        </w:numPr>
        <w:tabs>
          <w:tab w:val="clear" w:pos="360"/>
        </w:tabs>
        <w:ind w:left="567" w:hanging="567"/>
        <w:jc w:val="both"/>
        <w:rPr>
          <w:lang w:eastAsia="en-US"/>
        </w:rPr>
      </w:pPr>
      <w:r w:rsidRPr="00943014">
        <w:rPr>
          <w:rFonts w:eastAsia="Calibri"/>
          <w:lang w:eastAsia="x-none"/>
        </w:rPr>
        <w:t>Objednávateľ má právo odmietnuť podiel na realizácii plnenia Predmetu Zmluvy subdodávateľom, ak nie sú splnené podmienky uvedené v</w:t>
      </w:r>
      <w:r>
        <w:rPr>
          <w:rFonts w:eastAsia="Calibri"/>
          <w:lang w:eastAsia="x-none"/>
        </w:rPr>
        <w:t> </w:t>
      </w:r>
      <w:r w:rsidRPr="00943014">
        <w:rPr>
          <w:rFonts w:eastAsia="Calibri"/>
          <w:lang w:eastAsia="x-none"/>
        </w:rPr>
        <w:t>ods</w:t>
      </w:r>
      <w:r>
        <w:rPr>
          <w:rFonts w:eastAsia="Calibri"/>
          <w:lang w:eastAsia="x-none"/>
        </w:rPr>
        <w:t>.</w:t>
      </w:r>
      <w:r w:rsidRPr="00943014">
        <w:rPr>
          <w:rFonts w:eastAsia="Calibri"/>
          <w:lang w:eastAsia="x-none"/>
        </w:rPr>
        <w:t xml:space="preserve"> 1 tohto článku Zmluvy.</w:t>
      </w:r>
      <w:r w:rsidR="008F409E">
        <w:rPr>
          <w:rFonts w:eastAsia="Calibri"/>
          <w:lang w:eastAsia="x-none"/>
        </w:rPr>
        <w:t xml:space="preserve"> </w:t>
      </w:r>
      <w:r w:rsidR="008F409E" w:rsidRPr="00AE5E6F">
        <w:rPr>
          <w:lang w:eastAsia="x-none"/>
        </w:rPr>
        <w:t xml:space="preserve">Ak </w:t>
      </w:r>
      <w:r w:rsidR="008F409E">
        <w:rPr>
          <w:lang w:eastAsia="x-none"/>
        </w:rPr>
        <w:t>Poskytovateľ</w:t>
      </w:r>
      <w:r w:rsidR="008F409E" w:rsidRPr="00AE5E6F">
        <w:rPr>
          <w:lang w:eastAsia="x-none"/>
        </w:rPr>
        <w:t xml:space="preserve"> opakovane navrhne subdodávateľa, ktorý nespĺňa povinnosti uvedené v</w:t>
      </w:r>
      <w:r w:rsidR="008F409E">
        <w:rPr>
          <w:lang w:eastAsia="x-none"/>
        </w:rPr>
        <w:t> </w:t>
      </w:r>
      <w:r w:rsidR="008F409E" w:rsidRPr="00AE5E6F">
        <w:rPr>
          <w:lang w:eastAsia="x-none"/>
        </w:rPr>
        <w:t>tomto článku, má Objednávateľ právo odstúpiť od Zmluvy.</w:t>
      </w:r>
    </w:p>
    <w:p w14:paraId="3BA73D3D" w14:textId="78E7C4AA" w:rsidR="008C3DF8" w:rsidRPr="00AE5E6F" w:rsidRDefault="008C3DF8" w:rsidP="002730EC">
      <w:pPr>
        <w:numPr>
          <w:ilvl w:val="0"/>
          <w:numId w:val="15"/>
        </w:numPr>
        <w:tabs>
          <w:tab w:val="clear" w:pos="360"/>
        </w:tabs>
        <w:ind w:left="567" w:hanging="567"/>
        <w:jc w:val="both"/>
        <w:rPr>
          <w:lang w:eastAsia="x-none"/>
        </w:rPr>
      </w:pPr>
      <w:r w:rsidRPr="00AE5E6F">
        <w:rPr>
          <w:lang w:eastAsia="x-none"/>
        </w:rPr>
        <w:t>K zmene subdodávateľa môže dôjsť len na základe udeleného súhlasu Objednávateľa. Nový subdodávateľ musí spĺňať povinnosti uvedené v</w:t>
      </w:r>
      <w:r w:rsidR="00CF5D4A">
        <w:rPr>
          <w:lang w:eastAsia="x-none"/>
        </w:rPr>
        <w:t> </w:t>
      </w:r>
      <w:r w:rsidRPr="00AE5E6F">
        <w:rPr>
          <w:lang w:eastAsia="x-none"/>
        </w:rPr>
        <w:t>ods</w:t>
      </w:r>
      <w:r w:rsidR="00CF5D4A">
        <w:rPr>
          <w:lang w:eastAsia="x-none"/>
        </w:rPr>
        <w:t>.</w:t>
      </w:r>
      <w:r w:rsidRPr="00AE5E6F">
        <w:rPr>
          <w:lang w:eastAsia="x-none"/>
        </w:rPr>
        <w:t xml:space="preserve"> 1 tohto článku Zmluvy. </w:t>
      </w:r>
      <w:r w:rsidR="00CF5D4A">
        <w:rPr>
          <w:lang w:eastAsia="x-none"/>
        </w:rPr>
        <w:t>Poskytovateľ</w:t>
      </w:r>
      <w:r w:rsidR="00CF5D4A" w:rsidRPr="00AE5E6F">
        <w:rPr>
          <w:lang w:eastAsia="x-none"/>
        </w:rPr>
        <w:t xml:space="preserve"> </w:t>
      </w:r>
      <w:r w:rsidRPr="00AE5E6F">
        <w:rPr>
          <w:lang w:eastAsia="x-none"/>
        </w:rPr>
        <w:t>je povinný Objednávateľovi najneskôr</w:t>
      </w:r>
      <w:r>
        <w:rPr>
          <w:lang w:eastAsia="x-none"/>
        </w:rPr>
        <w:t xml:space="preserve"> do</w:t>
      </w:r>
      <w:r w:rsidRPr="00AE5E6F">
        <w:rPr>
          <w:lang w:eastAsia="x-none"/>
        </w:rPr>
        <w:t xml:space="preserve"> </w:t>
      </w:r>
      <w:r>
        <w:rPr>
          <w:lang w:eastAsia="x-none"/>
        </w:rPr>
        <w:t>10</w:t>
      </w:r>
      <w:r w:rsidRPr="00AE5E6F">
        <w:rPr>
          <w:lang w:eastAsia="x-none"/>
        </w:rPr>
        <w:t xml:space="preserve"> (</w:t>
      </w:r>
      <w:r>
        <w:rPr>
          <w:lang w:eastAsia="x-none"/>
        </w:rPr>
        <w:t>desiatich</w:t>
      </w:r>
      <w:r w:rsidRPr="00AE5E6F">
        <w:rPr>
          <w:lang w:eastAsia="x-none"/>
        </w:rPr>
        <w:t xml:space="preserve">) pracovných dní pred zmenou subdodávateľa, predložiť písomné oznámenie o zmene subdodávateľa, ktoré </w:t>
      </w:r>
      <w:r w:rsidRPr="00AE5E6F">
        <w:rPr>
          <w:lang w:eastAsia="x-none"/>
        </w:rPr>
        <w:lastRenderedPageBreak/>
        <w:t xml:space="preserve">bude obsahovať minimálne: podiel zákazky, ktorý má </w:t>
      </w:r>
      <w:r>
        <w:rPr>
          <w:lang w:eastAsia="x-none"/>
        </w:rPr>
        <w:t>Poskytovateľ</w:t>
      </w:r>
      <w:r w:rsidRPr="00AE5E6F">
        <w:rPr>
          <w:lang w:eastAsia="x-none"/>
        </w:rPr>
        <w:t xml:space="preserve"> v úmysle zadať subdodávateľovi, názov Služby,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 prípadne aj § 34 ods. 1 písm. g) Zákona o </w:t>
      </w:r>
      <w:r>
        <w:rPr>
          <w:lang w:eastAsia="x-none"/>
        </w:rPr>
        <w:t>VO</w:t>
      </w:r>
      <w:r w:rsidRPr="00AE5E6F">
        <w:rPr>
          <w:lang w:eastAsia="x-none"/>
        </w:rPr>
        <w:t xml:space="preserve"> a nesmú u neho existovať dôvody na vylúčenie podľa § 40 ods. 6 písm. a) až g) a </w:t>
      </w:r>
      <w:r w:rsidR="001D49E2">
        <w:rPr>
          <w:lang w:eastAsia="x-none"/>
        </w:rPr>
        <w:t xml:space="preserve"> </w:t>
      </w:r>
      <w:r w:rsidRPr="00BD638B">
        <w:rPr>
          <w:lang w:eastAsia="x-none"/>
        </w:rPr>
        <w:t xml:space="preserve">§ 40 </w:t>
      </w:r>
      <w:r w:rsidRPr="00AE5E6F">
        <w:rPr>
          <w:lang w:eastAsia="x-none"/>
        </w:rPr>
        <w:t>ods. 7 a 8 Zákona o </w:t>
      </w:r>
      <w:r>
        <w:rPr>
          <w:lang w:eastAsia="x-none"/>
        </w:rPr>
        <w:t>VO</w:t>
      </w:r>
      <w:r w:rsidRPr="00AE5E6F">
        <w:rPr>
          <w:lang w:eastAsia="x-none"/>
        </w:rPr>
        <w:t xml:space="preserve">. </w:t>
      </w:r>
    </w:p>
    <w:p w14:paraId="19E52C06" w14:textId="77D8290D" w:rsidR="008C3DF8" w:rsidRPr="00AE5E6F" w:rsidRDefault="008C3DF8" w:rsidP="002730EC">
      <w:pPr>
        <w:numPr>
          <w:ilvl w:val="0"/>
          <w:numId w:val="15"/>
        </w:numPr>
        <w:tabs>
          <w:tab w:val="clear" w:pos="360"/>
        </w:tabs>
        <w:ind w:left="567" w:hanging="567"/>
        <w:jc w:val="both"/>
        <w:rPr>
          <w:lang w:eastAsia="x-none"/>
        </w:rPr>
      </w:pPr>
      <w:r w:rsidRPr="00AE5E6F">
        <w:rPr>
          <w:lang w:eastAsia="x-none"/>
        </w:rPr>
        <w:t>V prípade, že navrhovaný subdodávateľ nebude spĺňať podmienky účasti podľa § 32 ods. 1, prípadne § 34 ods. 1 písm. g) Zákona o</w:t>
      </w:r>
      <w:r>
        <w:rPr>
          <w:lang w:eastAsia="x-none"/>
        </w:rPr>
        <w:t xml:space="preserve"> VO </w:t>
      </w:r>
      <w:r w:rsidRPr="00AE5E6F">
        <w:rPr>
          <w:lang w:eastAsia="x-none"/>
        </w:rPr>
        <w:t xml:space="preserve">alebo budú u neho existovať dôvody na vylúčenie podľa § 40 ods. 6 písm. a) až g) a </w:t>
      </w:r>
      <w:r w:rsidRPr="00BD638B">
        <w:rPr>
          <w:lang w:eastAsia="x-none"/>
        </w:rPr>
        <w:t xml:space="preserve">§ 40 </w:t>
      </w:r>
      <w:r w:rsidRPr="00AE5E6F">
        <w:rPr>
          <w:lang w:eastAsia="x-none"/>
        </w:rPr>
        <w:t xml:space="preserve">ods. 7 a 8 Zákona o </w:t>
      </w:r>
      <w:r>
        <w:rPr>
          <w:lang w:eastAsia="x-none"/>
        </w:rPr>
        <w:t>VO</w:t>
      </w:r>
      <w:r w:rsidRPr="00AE5E6F">
        <w:rPr>
          <w:lang w:eastAsia="x-none"/>
        </w:rPr>
        <w:t xml:space="preserve">, Objednávateľ písomne požiada o jeho nahradenie. </w:t>
      </w:r>
      <w:r>
        <w:rPr>
          <w:lang w:eastAsia="x-none"/>
        </w:rPr>
        <w:t>Poskytovateľ</w:t>
      </w:r>
      <w:r w:rsidRPr="00AE5E6F">
        <w:rPr>
          <w:lang w:eastAsia="x-none"/>
        </w:rPr>
        <w:t xml:space="preserve"> doručí návrh nového subdodávateľa do 3 (troch) pracovných dní odo dňa doručenia žiadosti o jeho nahradenie, ak Objednávateľ neurčí dlhšiu lehotu. V prípade porušenia týchto dojednaní o zmene subdodávateľa, alebo ak dôjde k jeho výmazu z registra partnerov verejného sektora bude sa to považovať za podstatné porušenie zmluvnej povinnosti a Objednávateľ bude oprávnený od tejto Zmluvy odstúpiť.</w:t>
      </w:r>
    </w:p>
    <w:p w14:paraId="537AF8B8" w14:textId="77777777" w:rsidR="009B3069" w:rsidRDefault="009B3069" w:rsidP="009B3069">
      <w:pPr>
        <w:numPr>
          <w:ilvl w:val="0"/>
          <w:numId w:val="15"/>
        </w:numPr>
        <w:tabs>
          <w:tab w:val="clear" w:pos="360"/>
        </w:tabs>
        <w:ind w:left="567" w:hanging="567"/>
        <w:jc w:val="both"/>
        <w:rPr>
          <w:lang w:eastAsia="en-US"/>
        </w:rPr>
      </w:pPr>
      <w:r w:rsidRPr="002231BF">
        <w:rPr>
          <w:lang w:eastAsia="en-US"/>
        </w:rPr>
        <w:t>Poskytovateľ je povinný písomne oznámiť Objednávateľovi akúkoľvek zmenu údajov o subdodávateľovi bezodkladne po tom, ako sa o takej zmene dozvedel.</w:t>
      </w:r>
    </w:p>
    <w:p w14:paraId="0AC7D1FC" w14:textId="77777777" w:rsidR="00FE28AB" w:rsidRDefault="00FE28AB" w:rsidP="001217B6">
      <w:pPr>
        <w:jc w:val="center"/>
        <w:rPr>
          <w:rFonts w:eastAsia="Calibri"/>
          <w:b/>
          <w:lang w:eastAsia="en-US"/>
        </w:rPr>
      </w:pPr>
    </w:p>
    <w:p w14:paraId="2ECF6ED0" w14:textId="1BAA97C4" w:rsidR="001217B6" w:rsidRPr="00943014" w:rsidRDefault="001217B6" w:rsidP="001217B6">
      <w:pPr>
        <w:jc w:val="center"/>
        <w:rPr>
          <w:rFonts w:eastAsia="Calibri"/>
          <w:b/>
          <w:lang w:eastAsia="en-US"/>
        </w:rPr>
      </w:pPr>
      <w:r>
        <w:rPr>
          <w:rFonts w:eastAsia="Calibri"/>
          <w:b/>
          <w:lang w:eastAsia="en-US"/>
        </w:rPr>
        <w:t>Článok 1</w:t>
      </w:r>
      <w:r w:rsidR="00972270">
        <w:rPr>
          <w:rFonts w:eastAsia="Calibri"/>
          <w:b/>
          <w:lang w:eastAsia="en-US"/>
        </w:rPr>
        <w:t>3</w:t>
      </w:r>
    </w:p>
    <w:p w14:paraId="66DAF93A" w14:textId="77777777" w:rsidR="001217B6" w:rsidRDefault="001217B6" w:rsidP="001217B6">
      <w:pPr>
        <w:jc w:val="center"/>
        <w:rPr>
          <w:rFonts w:eastAsia="Calibri"/>
          <w:b/>
          <w:lang w:eastAsia="en-US"/>
        </w:rPr>
      </w:pPr>
      <w:r>
        <w:rPr>
          <w:rFonts w:eastAsia="Calibri"/>
          <w:b/>
          <w:lang w:eastAsia="en-US"/>
        </w:rPr>
        <w:t>Autorské práva k dielu</w:t>
      </w:r>
    </w:p>
    <w:p w14:paraId="799813D6" w14:textId="77777777" w:rsidR="001217B6" w:rsidRDefault="001217B6" w:rsidP="001217B6">
      <w:pPr>
        <w:jc w:val="center"/>
        <w:rPr>
          <w:rFonts w:eastAsia="Calibri"/>
          <w:b/>
          <w:lang w:eastAsia="en-US"/>
        </w:rPr>
      </w:pPr>
    </w:p>
    <w:p w14:paraId="5A3DFCEA" w14:textId="77777777" w:rsidR="001217B6" w:rsidRDefault="001217B6" w:rsidP="00FA5B8D">
      <w:pPr>
        <w:pStyle w:val="Odsekzoznamu"/>
        <w:numPr>
          <w:ilvl w:val="0"/>
          <w:numId w:val="60"/>
        </w:numPr>
        <w:ind w:left="567" w:hanging="567"/>
        <w:jc w:val="both"/>
        <w:rPr>
          <w:lang w:eastAsia="en-US"/>
        </w:rPr>
      </w:pPr>
      <w:r>
        <w:t>Ak počas trvania Zmluvy vznikne konaním Poskytovateľa autorské dielo, Poskytovateľ udeľuje objednávateľovi súhlas na všetky spôsoby použitia diela podľa § 19 ods. 4 Autorského zákona (ďalej len „</w:t>
      </w:r>
      <w:r w:rsidRPr="00200F13">
        <w:rPr>
          <w:b/>
          <w:bCs/>
        </w:rPr>
        <w:t>licencia</w:t>
      </w:r>
      <w:r>
        <w:t>“).</w:t>
      </w:r>
    </w:p>
    <w:p w14:paraId="171C86BC" w14:textId="77777777" w:rsidR="001217B6" w:rsidRDefault="001217B6" w:rsidP="00FA5B8D">
      <w:pPr>
        <w:pStyle w:val="Odsekzoznamu"/>
        <w:numPr>
          <w:ilvl w:val="0"/>
          <w:numId w:val="60"/>
        </w:numPr>
        <w:ind w:left="567" w:hanging="567"/>
        <w:jc w:val="both"/>
        <w:rPr>
          <w:lang w:eastAsia="en-US"/>
        </w:rPr>
      </w:pPr>
      <w:r>
        <w:t>Poskytovateľ udeľuje Objednávateľovi bezodplatnú výhradnú licenciu v nasledovnom rozsahu:</w:t>
      </w:r>
    </w:p>
    <w:p w14:paraId="3C699916" w14:textId="77777777" w:rsidR="001217B6" w:rsidRDefault="001217B6" w:rsidP="00FA5B8D">
      <w:pPr>
        <w:pStyle w:val="Odsekzoznamu"/>
        <w:numPr>
          <w:ilvl w:val="1"/>
          <w:numId w:val="60"/>
        </w:numPr>
        <w:ind w:left="993" w:hanging="426"/>
        <w:jc w:val="both"/>
        <w:rPr>
          <w:lang w:eastAsia="en-US"/>
        </w:rPr>
      </w:pPr>
      <w:r>
        <w:t>neobmedzený územný rozsah licencie,</w:t>
      </w:r>
    </w:p>
    <w:p w14:paraId="3A22C313" w14:textId="77777777" w:rsidR="001217B6" w:rsidRDefault="001217B6" w:rsidP="00FA5B8D">
      <w:pPr>
        <w:pStyle w:val="Odsekzoznamu"/>
        <w:numPr>
          <w:ilvl w:val="1"/>
          <w:numId w:val="60"/>
        </w:numPr>
        <w:ind w:left="993" w:hanging="426"/>
        <w:jc w:val="both"/>
        <w:rPr>
          <w:lang w:eastAsia="en-US"/>
        </w:rPr>
      </w:pPr>
      <w:r>
        <w:t>obmedzený vecný rozsah licencie – objednávateľ je oprávnený dielo použiť len v súvislosti s predmetom svojej činnosti.</w:t>
      </w:r>
    </w:p>
    <w:p w14:paraId="62A280D3" w14:textId="77777777" w:rsidR="001217B6" w:rsidRDefault="001217B6" w:rsidP="00FA5B8D">
      <w:pPr>
        <w:pStyle w:val="Odsekzoznamu"/>
        <w:numPr>
          <w:ilvl w:val="0"/>
          <w:numId w:val="60"/>
        </w:numPr>
        <w:ind w:left="567" w:hanging="567"/>
        <w:jc w:val="both"/>
      </w:pPr>
      <w:r>
        <w:t xml:space="preserve">Poskytovateľ udeľuje Objednávateľovi súhlas na postúpenie licencie ako celku alebo niektorého z jej jednotlivých oprávnení, a tiež im udeľuje sublicenciu, na základe ktorej je objednávateľ oprávnený udeliť tretej osobe súhlas na použitie diela v rozsahu udelenej licencie. </w:t>
      </w:r>
    </w:p>
    <w:p w14:paraId="0F34FF17" w14:textId="77777777" w:rsidR="001217B6" w:rsidRDefault="001217B6" w:rsidP="00FA5B8D">
      <w:pPr>
        <w:pStyle w:val="Odsekzoznamu"/>
        <w:numPr>
          <w:ilvl w:val="0"/>
          <w:numId w:val="60"/>
        </w:numPr>
        <w:ind w:left="567" w:hanging="567"/>
        <w:jc w:val="both"/>
      </w:pPr>
      <w:r>
        <w:t>Poskytovateľ nesmie udeliť tretej osobe licenciu na spôsob použitia diela udelený výhradnou licenciou a je povinný sa sám zdržať použitia diela spôsobom, na ktorý objednávateľom udelil výhradnú licenciu.</w:t>
      </w:r>
    </w:p>
    <w:p w14:paraId="7F2AC010" w14:textId="12E3C651" w:rsidR="001217B6" w:rsidRDefault="001217B6" w:rsidP="00FA5B8D">
      <w:pPr>
        <w:pStyle w:val="Odsekzoznamu"/>
        <w:numPr>
          <w:ilvl w:val="0"/>
          <w:numId w:val="60"/>
        </w:numPr>
        <w:ind w:left="567" w:hanging="567"/>
        <w:jc w:val="both"/>
      </w:pPr>
      <w:r>
        <w:t>Poskytovateľ vyhlasuje, že ním vykonané dielo nie je zaťažené právom tretej osoby, je bez právnych vád. V prípade zistenia právnych vád je poskytovateľ povinný bezodkladne upraviť dielo tak, aby nenarušovalo práva tretích osôb.</w:t>
      </w:r>
    </w:p>
    <w:p w14:paraId="473BCDAB" w14:textId="525B07C9" w:rsidR="00335358" w:rsidRDefault="00335358" w:rsidP="00484734">
      <w:pPr>
        <w:jc w:val="both"/>
      </w:pPr>
    </w:p>
    <w:p w14:paraId="2617142F" w14:textId="77777777" w:rsidR="001217B6" w:rsidRDefault="001217B6" w:rsidP="00152316">
      <w:pPr>
        <w:jc w:val="both"/>
        <w:rPr>
          <w:lang w:eastAsia="en-US"/>
        </w:rPr>
      </w:pPr>
    </w:p>
    <w:p w14:paraId="5E6E17FA" w14:textId="7A8CF252" w:rsidR="00050DEB" w:rsidRPr="00943014" w:rsidRDefault="001217B6" w:rsidP="00050DEB">
      <w:pPr>
        <w:jc w:val="center"/>
        <w:rPr>
          <w:rFonts w:eastAsia="Calibri"/>
          <w:b/>
          <w:lang w:eastAsia="en-US"/>
        </w:rPr>
      </w:pPr>
      <w:r>
        <w:rPr>
          <w:rFonts w:eastAsia="Calibri"/>
          <w:b/>
          <w:lang w:eastAsia="en-US"/>
        </w:rPr>
        <w:t>Článok 1</w:t>
      </w:r>
      <w:r w:rsidR="00972270">
        <w:rPr>
          <w:rFonts w:eastAsia="Calibri"/>
          <w:b/>
          <w:lang w:eastAsia="en-US"/>
        </w:rPr>
        <w:t>4</w:t>
      </w:r>
    </w:p>
    <w:p w14:paraId="409AC7E8" w14:textId="77777777" w:rsidR="00050DEB" w:rsidRDefault="00050DEB" w:rsidP="00050DEB">
      <w:pPr>
        <w:jc w:val="center"/>
        <w:rPr>
          <w:rFonts w:eastAsia="Calibri"/>
          <w:b/>
          <w:lang w:eastAsia="en-US"/>
        </w:rPr>
      </w:pPr>
      <w:r>
        <w:rPr>
          <w:rFonts w:eastAsia="Calibri"/>
          <w:b/>
          <w:lang w:eastAsia="en-US"/>
        </w:rPr>
        <w:t>Osobitné protikorupčné ustanovenia</w:t>
      </w:r>
    </w:p>
    <w:p w14:paraId="0CF3F350" w14:textId="77777777" w:rsidR="00050DEB" w:rsidRPr="00943014" w:rsidRDefault="00050DEB" w:rsidP="00050DEB">
      <w:pPr>
        <w:jc w:val="center"/>
        <w:rPr>
          <w:rFonts w:eastAsia="Calibri"/>
          <w:b/>
          <w:lang w:eastAsia="en-US"/>
        </w:rPr>
      </w:pPr>
    </w:p>
    <w:p w14:paraId="05CA0A59" w14:textId="77777777"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Pr>
          <w:color w:val="000000"/>
          <w:lang w:eastAsia="en-US"/>
        </w:rPr>
        <w:t>Pri plnení tejto Zmluvy sa P</w:t>
      </w:r>
      <w:r w:rsidRPr="00AD5793">
        <w:rPr>
          <w:color w:val="000000"/>
          <w:lang w:eastAsia="en-US"/>
        </w:rPr>
        <w:t>oskytovateľ zaväzuje dodržiavať platné právne predpisy vzťahujúce sa ku korupcii a korupčnému správaniu.</w:t>
      </w:r>
    </w:p>
    <w:p w14:paraId="32FBBA58" w14:textId="77777777"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lastRenderedPageBreak/>
        <w:t xml:space="preserve">Poskytovateľ podpisom tejto Zmluvy vyhlasuje, že bol oboznámený s </w:t>
      </w:r>
      <w:r>
        <w:rPr>
          <w:color w:val="000000"/>
          <w:lang w:eastAsia="en-US"/>
        </w:rPr>
        <w:t>Protikorupčnou politikou O</w:t>
      </w:r>
      <w:r w:rsidRPr="00AD5793">
        <w:rPr>
          <w:color w:val="000000"/>
          <w:lang w:eastAsia="en-US"/>
        </w:rPr>
        <w:t>bjednávateľa</w:t>
      </w:r>
      <w:r>
        <w:rPr>
          <w:rStyle w:val="Odkaznapoznmkupodiarou"/>
          <w:color w:val="000000"/>
          <w:lang w:eastAsia="en-US"/>
        </w:rPr>
        <w:footnoteReference w:customMarkFollows="1" w:id="1"/>
        <w:t>1</w:t>
      </w:r>
      <w:r>
        <w:rPr>
          <w:color w:val="000000"/>
          <w:lang w:eastAsia="en-US"/>
        </w:rPr>
        <w:t>)</w:t>
      </w:r>
      <w:r w:rsidRPr="00AD5793">
        <w:rPr>
          <w:color w:val="000000"/>
          <w:lang w:eastAsia="en-US"/>
        </w:rPr>
        <w:t>, jej obsahu porozumel a zaväzuje sa ju rešpektovať.</w:t>
      </w:r>
    </w:p>
    <w:p w14:paraId="7E289CC7" w14:textId="77777777"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Poskytovateľ podpisom tejto Zmluvy zároveň vyhlasuje, že:</w:t>
      </w:r>
    </w:p>
    <w:p w14:paraId="77138430"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pozná znaky korupcie a korupčného správania,</w:t>
      </w:r>
    </w:p>
    <w:p w14:paraId="42C3160E"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zdrží sa akejkoľvek formy korupcie a korupčného správania v súvislosti s plnením záväzkov vyplývajúcich z tejto Zmluvy,</w:t>
      </w:r>
    </w:p>
    <w:p w14:paraId="5131F139"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poskytne súčinnosť v prípade posudzovania podozrenia z korupcie alebo korupčného správania,</w:t>
      </w:r>
    </w:p>
    <w:p w14:paraId="04000542"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zdrží sa akýchkoľvek foriem korupcie súvisiacich s plnením Predmetu Zmluvy alebo záväzkov vyplývajúcich z tejto Zmluvy, ktorú plánuje, alebo ktorú už uzavrel s objednávateľom,</w:t>
      </w:r>
    </w:p>
    <w:p w14:paraId="0FD65786"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bezodkladne oznámi objednávateľovi akékoľvek podozrenie z korupcie a poskytne súčinnosť pri preskúmavaní tohto oznámenia,</w:t>
      </w:r>
    </w:p>
    <w:p w14:paraId="2CE8590B" w14:textId="77777777" w:rsidR="00050DEB" w:rsidRPr="00AD5793" w:rsidRDefault="00050DEB" w:rsidP="00FA5B8D">
      <w:pPr>
        <w:numPr>
          <w:ilvl w:val="0"/>
          <w:numId w:val="58"/>
        </w:numPr>
        <w:autoSpaceDE w:val="0"/>
        <w:autoSpaceDN w:val="0"/>
        <w:adjustRightInd w:val="0"/>
        <w:ind w:left="993" w:hanging="426"/>
        <w:contextualSpacing/>
        <w:jc w:val="both"/>
        <w:rPr>
          <w:color w:val="000000"/>
          <w:lang w:eastAsia="en-US"/>
        </w:rPr>
      </w:pPr>
      <w:r w:rsidRPr="00AD5793">
        <w:rPr>
          <w:color w:val="000000"/>
          <w:lang w:eastAsia="en-US"/>
        </w:rPr>
        <w:t>nie je v konflikte záujmov vo vzťahu k zamestnancom objednávateľa, ktorý by mohol ovplyvni</w:t>
      </w:r>
      <w:r>
        <w:rPr>
          <w:color w:val="000000"/>
          <w:lang w:eastAsia="en-US"/>
        </w:rPr>
        <w:t>ť realizáciu Predmetu Zmluvy s O</w:t>
      </w:r>
      <w:r w:rsidRPr="00AD5793">
        <w:rPr>
          <w:color w:val="000000"/>
          <w:lang w:eastAsia="en-US"/>
        </w:rPr>
        <w:t>bjednávateľom.</w:t>
      </w:r>
    </w:p>
    <w:p w14:paraId="68ACB8A9" w14:textId="5E1540F6"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 xml:space="preserve">Poskytovateľ sa podpisom tejto Zmluvy zaväzuje predchádzať korupcii v súvislosti s príslušnou transakciou, projektom, činnosťou alebo vzťahom vyplývajúcich z tejto Zmluvy, a to podľa Prílohy č. </w:t>
      </w:r>
      <w:r w:rsidR="00DA5983">
        <w:rPr>
          <w:color w:val="000000"/>
          <w:lang w:eastAsia="en-US"/>
        </w:rPr>
        <w:t>7</w:t>
      </w:r>
      <w:r w:rsidR="00DA5983" w:rsidRPr="00AD5793">
        <w:rPr>
          <w:color w:val="000000"/>
          <w:lang w:eastAsia="en-US"/>
        </w:rPr>
        <w:t xml:space="preserve"> </w:t>
      </w:r>
      <w:r w:rsidRPr="00AD5793">
        <w:rPr>
          <w:color w:val="000000"/>
          <w:lang w:eastAsia="en-US"/>
        </w:rPr>
        <w:t>- Protikorupčná doložka, ktorá je neoddeliteľnou súčasťou tejto Zmluvy.</w:t>
      </w:r>
    </w:p>
    <w:p w14:paraId="4535180A" w14:textId="2C883A91" w:rsidR="00050DEB" w:rsidRPr="00AD5793" w:rsidRDefault="00050DEB" w:rsidP="00FA5B8D">
      <w:pPr>
        <w:numPr>
          <w:ilvl w:val="0"/>
          <w:numId w:val="57"/>
        </w:numPr>
        <w:autoSpaceDE w:val="0"/>
        <w:autoSpaceDN w:val="0"/>
        <w:adjustRightInd w:val="0"/>
        <w:ind w:left="567" w:hanging="567"/>
        <w:contextualSpacing/>
        <w:jc w:val="both"/>
        <w:rPr>
          <w:color w:val="000000"/>
          <w:lang w:eastAsia="en-US"/>
        </w:rPr>
      </w:pPr>
      <w:r w:rsidRPr="00AD5793">
        <w:rPr>
          <w:color w:val="000000"/>
          <w:lang w:eastAsia="en-US"/>
        </w:rPr>
        <w:t xml:space="preserve">Túto Zmluvu je možné ukončiť aj z dôvodov uvedených v Prílohe č. </w:t>
      </w:r>
      <w:r w:rsidR="00DA5983">
        <w:rPr>
          <w:color w:val="000000"/>
          <w:lang w:eastAsia="en-US"/>
        </w:rPr>
        <w:t>7</w:t>
      </w:r>
      <w:r w:rsidR="00DA5983" w:rsidRPr="00AD5793">
        <w:rPr>
          <w:color w:val="000000"/>
          <w:lang w:eastAsia="en-US"/>
        </w:rPr>
        <w:t xml:space="preserve"> </w:t>
      </w:r>
      <w:r w:rsidRPr="00AD5793">
        <w:rPr>
          <w:color w:val="000000"/>
          <w:lang w:eastAsia="en-US"/>
        </w:rPr>
        <w:t>tejto Zmluvy.</w:t>
      </w:r>
    </w:p>
    <w:p w14:paraId="20E82003" w14:textId="77777777" w:rsidR="00050DEB" w:rsidRPr="002231BF" w:rsidRDefault="00050DEB" w:rsidP="009B3069">
      <w:pPr>
        <w:ind w:left="567"/>
        <w:jc w:val="both"/>
        <w:rPr>
          <w:lang w:eastAsia="en-US"/>
        </w:rPr>
      </w:pPr>
    </w:p>
    <w:p w14:paraId="0420C78B" w14:textId="3385C211" w:rsidR="009B3069" w:rsidRPr="00943014" w:rsidRDefault="009B3069" w:rsidP="009B3069">
      <w:pPr>
        <w:jc w:val="center"/>
        <w:rPr>
          <w:rFonts w:eastAsia="Calibri"/>
          <w:b/>
          <w:lang w:eastAsia="en-US"/>
        </w:rPr>
      </w:pPr>
      <w:r w:rsidRPr="00943014">
        <w:rPr>
          <w:rFonts w:eastAsia="Calibri"/>
          <w:b/>
          <w:lang w:eastAsia="en-US"/>
        </w:rPr>
        <w:t>Článok 1</w:t>
      </w:r>
      <w:r w:rsidR="00972270">
        <w:rPr>
          <w:rFonts w:eastAsia="Calibri"/>
          <w:b/>
          <w:lang w:eastAsia="en-US"/>
        </w:rPr>
        <w:t>5</w:t>
      </w:r>
    </w:p>
    <w:p w14:paraId="7893D8AA" w14:textId="77777777" w:rsidR="009B3069" w:rsidRPr="00943014" w:rsidRDefault="009B3069" w:rsidP="009B3069">
      <w:pPr>
        <w:jc w:val="center"/>
        <w:rPr>
          <w:rFonts w:eastAsia="Calibri"/>
          <w:b/>
          <w:lang w:eastAsia="en-US"/>
        </w:rPr>
      </w:pPr>
      <w:r w:rsidRPr="00943014">
        <w:rPr>
          <w:rFonts w:eastAsia="Calibri"/>
          <w:b/>
          <w:lang w:eastAsia="en-US"/>
        </w:rPr>
        <w:t>Záverečné ustanovenia</w:t>
      </w:r>
    </w:p>
    <w:p w14:paraId="5AEBE24C" w14:textId="77777777" w:rsidR="009B3069" w:rsidRPr="00943014" w:rsidRDefault="009B3069" w:rsidP="009B3069">
      <w:pPr>
        <w:jc w:val="center"/>
        <w:rPr>
          <w:rFonts w:eastAsia="Calibri"/>
          <w:b/>
          <w:lang w:eastAsia="en-US"/>
        </w:rPr>
      </w:pPr>
    </w:p>
    <w:p w14:paraId="26557738"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Zmluva nadobúda platnosť dňom jej podpísania Zmluvnými stranami a účinnosť dňom nasledujúcim po dni jej zverejnenia v Centrálnom registri zmlúv vedenom Úradom vlády SR podľa § 47a ods. 1 zákona č. 40/1964 Zb. Občianskeho zákonníka v znení neskorších predpisov v nadväznosti na § 5a ods. </w:t>
      </w:r>
      <w:smartTag w:uri="urn:schemas-microsoft-com:office:smarttags" w:element="metricconverter">
        <w:smartTagPr>
          <w:attr w:name="ProductID" w:val="1 a"/>
        </w:smartTagPr>
        <w:r w:rsidRPr="00943014">
          <w:rPr>
            <w:rFonts w:eastAsia="Calibri"/>
            <w:lang w:eastAsia="en-US"/>
          </w:rPr>
          <w:t>1 a</w:t>
        </w:r>
      </w:smartTag>
      <w:r w:rsidRPr="00943014">
        <w:rPr>
          <w:rFonts w:eastAsia="Calibri"/>
          <w:lang w:eastAsia="en-US"/>
        </w:rPr>
        <w:t xml:space="preserve"> 6 zákona č. 211/2000 Z. z. o slobodnom prístupe k informáciám a o zmene a doplnení niektorých zákonov (zákon o slobode informácií) v znení neskorších predpisov.</w:t>
      </w:r>
    </w:p>
    <w:p w14:paraId="37CB719E"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Právne vzťahy medzi Zmluvnými stranami Zmluvou bližšie neupravené sa riadia príslušnými ustanoveniami Obchodného zákonníka, zákona o ochrane osobných údajov a ostatných platných právnych predpisov Slovenskej republiky.</w:t>
      </w:r>
    </w:p>
    <w:p w14:paraId="12D27ED0"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Všetky právne úkony smerujúce k zmene, doplneniu, podrobnejšej špecifikácii alebo ukončeniu Zmluvy vyžadujú pre svoju platnosť písomnú formu.</w:t>
      </w:r>
    </w:p>
    <w:p w14:paraId="30579ED2" w14:textId="013B87A6"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Ak by niektoré ustanovenia Zmluvy mali byť neplatnými už v čase jej uzavretia, alebo ak sa stanú neplatnými neskôr po uzavretí Zmluvy, nie je tým dotknutá platnosť ostatných ustanovení Zmluvy. Namiesto neplatných ustanovení Zmluvy sa použijú ustanovenia </w:t>
      </w:r>
      <w:r w:rsidR="003D0138">
        <w:rPr>
          <w:rFonts w:eastAsia="Calibri"/>
          <w:lang w:eastAsia="en-US"/>
        </w:rPr>
        <w:t>O</w:t>
      </w:r>
      <w:r w:rsidRPr="00943014">
        <w:rPr>
          <w:rFonts w:eastAsia="Calibri"/>
          <w:lang w:eastAsia="en-US"/>
        </w:rPr>
        <w:t>bchodného zákonníka, Autorského zákona a ostatných platných právnych predpisov Slovenskej republiky, ktoré sú svojim obsahom a účelom najbližšie obsahu a účelu Zmluvy.</w:t>
      </w:r>
    </w:p>
    <w:p w14:paraId="2C74AD0A" w14:textId="6517A906"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 xml:space="preserve">Táto Zmluva sa uzaviera na dobu určitú, ktorá plynie od nadobudnutia účinnosti Zmluvy počas doby nultej fázy a nasledujúcich </w:t>
      </w:r>
      <w:r w:rsidR="00EF5836">
        <w:rPr>
          <w:lang w:eastAsia="de-DE"/>
        </w:rPr>
        <w:t xml:space="preserve">12 (dvanásť) </w:t>
      </w:r>
      <w:r w:rsidRPr="00943014">
        <w:rPr>
          <w:rFonts w:eastAsia="Calibri"/>
          <w:lang w:eastAsia="en-US"/>
        </w:rPr>
        <w:t>mesiacov</w:t>
      </w:r>
      <w:r w:rsidR="00C72B82">
        <w:rPr>
          <w:rFonts w:eastAsia="Calibri"/>
          <w:lang w:eastAsia="en-US"/>
        </w:rPr>
        <w:t xml:space="preserve"> s možnosťou opcie na </w:t>
      </w:r>
      <w:r w:rsidR="00EF5836">
        <w:rPr>
          <w:rFonts w:eastAsia="Calibri"/>
          <w:lang w:eastAsia="en-US"/>
        </w:rPr>
        <w:t xml:space="preserve">36 (tridsaťšesť) </w:t>
      </w:r>
      <w:r w:rsidR="00C72B82">
        <w:rPr>
          <w:rFonts w:eastAsia="Calibri"/>
          <w:lang w:eastAsia="en-US"/>
        </w:rPr>
        <w:t xml:space="preserve"> mesiacov</w:t>
      </w:r>
      <w:r w:rsidRPr="00943014">
        <w:rPr>
          <w:rFonts w:eastAsia="Calibri"/>
          <w:lang w:eastAsia="en-US"/>
        </w:rPr>
        <w:t>.</w:t>
      </w:r>
    </w:p>
    <w:p w14:paraId="131F2ECE"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Zmluvné strany týmto vyhlasujú, že Zmluvu uzatvárajú v súlade s platnými právnymi predpismi Slovenskej republiky, a že neexistujú žiadne skutočnosti, ktoré by im bránili Zmluvu uzavrieť, alebo plniť podľa nej, a že im nie sú známe žiadne skutočnosti, ktoré by mohli spôsobiť neplatnosť Zmluvy.</w:t>
      </w:r>
    </w:p>
    <w:p w14:paraId="2E5343F8"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lastRenderedPageBreak/>
        <w:t>Neoddeliteľnou súčasťou Zmluvy sú prílohy:</w:t>
      </w:r>
    </w:p>
    <w:p w14:paraId="4B633E3C" w14:textId="6B20DD3D" w:rsidR="009B3069" w:rsidRPr="00943014" w:rsidRDefault="009B3069" w:rsidP="009B3069">
      <w:pPr>
        <w:ind w:left="567"/>
        <w:jc w:val="both"/>
        <w:rPr>
          <w:rFonts w:eastAsia="Calibri"/>
          <w:lang w:eastAsia="en-US"/>
        </w:rPr>
      </w:pPr>
      <w:r w:rsidRPr="00943014">
        <w:rPr>
          <w:rFonts w:eastAsia="Calibri"/>
          <w:lang w:eastAsia="en-US"/>
        </w:rPr>
        <w:t xml:space="preserve">Príloha č. 1 – </w:t>
      </w:r>
      <w:r w:rsidR="00DE2FA8">
        <w:rPr>
          <w:rFonts w:eastAsia="Calibri"/>
          <w:lang w:eastAsia="en-US"/>
        </w:rPr>
        <w:t>Špecifikácia</w:t>
      </w:r>
      <w:r w:rsidR="00DE2FA8" w:rsidRPr="00943014">
        <w:rPr>
          <w:rFonts w:eastAsia="Calibri"/>
          <w:lang w:eastAsia="en-US"/>
        </w:rPr>
        <w:t xml:space="preserve"> </w:t>
      </w:r>
      <w:r w:rsidR="00C34B62">
        <w:rPr>
          <w:rFonts w:eastAsia="Calibri"/>
          <w:lang w:eastAsia="en-US"/>
        </w:rPr>
        <w:t>P</w:t>
      </w:r>
      <w:r w:rsidR="00C34B62" w:rsidRPr="00943014">
        <w:rPr>
          <w:rFonts w:eastAsia="Calibri"/>
          <w:lang w:eastAsia="en-US"/>
        </w:rPr>
        <w:t xml:space="preserve">redmetu </w:t>
      </w:r>
      <w:r w:rsidR="00C34B62">
        <w:rPr>
          <w:rFonts w:eastAsia="Calibri"/>
          <w:lang w:eastAsia="en-US"/>
        </w:rPr>
        <w:t>Z</w:t>
      </w:r>
      <w:r w:rsidR="00C34B62" w:rsidRPr="00943014">
        <w:rPr>
          <w:rFonts w:eastAsia="Calibri"/>
          <w:lang w:eastAsia="en-US"/>
        </w:rPr>
        <w:t>mluvy</w:t>
      </w:r>
    </w:p>
    <w:p w14:paraId="39576607" w14:textId="29064247" w:rsidR="009B3069" w:rsidRPr="00943014" w:rsidRDefault="009B3069" w:rsidP="009B3069">
      <w:pPr>
        <w:ind w:left="567"/>
        <w:jc w:val="both"/>
        <w:rPr>
          <w:rFonts w:eastAsia="Calibri"/>
          <w:lang w:eastAsia="en-US"/>
        </w:rPr>
      </w:pPr>
      <w:r w:rsidRPr="00943014">
        <w:rPr>
          <w:rFonts w:eastAsia="Calibri"/>
          <w:lang w:eastAsia="en-US"/>
        </w:rPr>
        <w:t xml:space="preserve">Príloha č. 2 – Zoznam expertov  </w:t>
      </w:r>
    </w:p>
    <w:p w14:paraId="68F1F966" w14:textId="77777777" w:rsidR="009B3069" w:rsidRPr="00943014" w:rsidRDefault="009B3069" w:rsidP="009B3069">
      <w:pPr>
        <w:ind w:left="567"/>
        <w:jc w:val="both"/>
        <w:rPr>
          <w:rFonts w:eastAsia="Calibri"/>
          <w:lang w:eastAsia="en-US"/>
        </w:rPr>
      </w:pPr>
      <w:r w:rsidRPr="00943014">
        <w:rPr>
          <w:rFonts w:eastAsia="Calibri"/>
          <w:lang w:eastAsia="en-US"/>
        </w:rPr>
        <w:t>Príloha č. 3 – Zoznam subdodávateľov</w:t>
      </w:r>
    </w:p>
    <w:p w14:paraId="25F9BC9C" w14:textId="77777777" w:rsidR="009B3069" w:rsidRDefault="009B3069" w:rsidP="009B3069">
      <w:pPr>
        <w:ind w:left="567"/>
        <w:jc w:val="both"/>
        <w:rPr>
          <w:rFonts w:eastAsia="Calibri"/>
          <w:lang w:eastAsia="en-US"/>
        </w:rPr>
      </w:pPr>
      <w:r w:rsidRPr="00943014">
        <w:rPr>
          <w:rFonts w:eastAsia="Calibri"/>
          <w:lang w:eastAsia="en-US"/>
        </w:rPr>
        <w:t>Príloha č. 4 – Rozsah spracovaných osobných údajov</w:t>
      </w:r>
    </w:p>
    <w:p w14:paraId="78C57E7E" w14:textId="7EBF172A" w:rsidR="000720D2" w:rsidRDefault="000720D2" w:rsidP="009B3069">
      <w:pPr>
        <w:ind w:left="567"/>
        <w:jc w:val="both"/>
      </w:pPr>
      <w:r>
        <w:rPr>
          <w:rFonts w:eastAsia="Calibri"/>
          <w:lang w:eastAsia="en-US"/>
        </w:rPr>
        <w:t xml:space="preserve">Príloha č. 5 – </w:t>
      </w:r>
      <w:r w:rsidR="00E35556">
        <w:t>Špecifikácia ceny</w:t>
      </w:r>
    </w:p>
    <w:p w14:paraId="11AE097D" w14:textId="11719595" w:rsidR="00310C8D" w:rsidRDefault="00310C8D" w:rsidP="009B3069">
      <w:pPr>
        <w:ind w:left="567"/>
        <w:jc w:val="both"/>
        <w:rPr>
          <w:rFonts w:eastAsia="Calibri"/>
          <w:lang w:eastAsia="en-US"/>
        </w:rPr>
      </w:pPr>
      <w:r>
        <w:t>Príloha č.</w:t>
      </w:r>
      <w:r w:rsidR="00CF5D4A">
        <w:t xml:space="preserve"> </w:t>
      </w:r>
      <w:r>
        <w:t>6</w:t>
      </w:r>
      <w:r w:rsidR="00CF5D4A">
        <w:t xml:space="preserve"> </w:t>
      </w:r>
      <w:r w:rsidR="00CF5D4A">
        <w:rPr>
          <w:rFonts w:eastAsia="Calibri"/>
          <w:lang w:eastAsia="en-US"/>
        </w:rPr>
        <w:t xml:space="preserve">– </w:t>
      </w:r>
      <w:r w:rsidRPr="00E07E11">
        <w:rPr>
          <w:rFonts w:eastAsia="Calibri"/>
          <w:lang w:eastAsia="en-US"/>
        </w:rPr>
        <w:t>Odplata za vydávanie čipovej karty</w:t>
      </w:r>
    </w:p>
    <w:p w14:paraId="4B928F19" w14:textId="4D84326B" w:rsidR="00260699" w:rsidRPr="00943014" w:rsidRDefault="00260699" w:rsidP="00260699">
      <w:pPr>
        <w:ind w:left="567"/>
        <w:jc w:val="both"/>
        <w:rPr>
          <w:rFonts w:eastAsia="Calibri"/>
          <w:lang w:eastAsia="en-US"/>
        </w:rPr>
      </w:pPr>
      <w:r>
        <w:rPr>
          <w:rFonts w:eastAsia="Calibri"/>
          <w:lang w:eastAsia="en-US"/>
        </w:rPr>
        <w:t xml:space="preserve">Príloha č. </w:t>
      </w:r>
      <w:r w:rsidR="00310C8D">
        <w:rPr>
          <w:rFonts w:eastAsia="Calibri"/>
          <w:lang w:eastAsia="en-US"/>
        </w:rPr>
        <w:t>7</w:t>
      </w:r>
      <w:r>
        <w:rPr>
          <w:rFonts w:eastAsia="Calibri"/>
          <w:lang w:eastAsia="en-US"/>
        </w:rPr>
        <w:t xml:space="preserve"> – </w:t>
      </w:r>
      <w:r w:rsidR="003774E3">
        <w:rPr>
          <w:rFonts w:eastAsia="Calibri"/>
          <w:lang w:eastAsia="en-US"/>
        </w:rPr>
        <w:t>Protikorupčná doložka</w:t>
      </w:r>
      <w:r w:rsidR="003774E3" w:rsidRPr="009E65C2">
        <w:t xml:space="preserve"> </w:t>
      </w:r>
    </w:p>
    <w:p w14:paraId="50889E81"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Zmluva sa vyhotovuje v 6 (šiestich) rovnopisoch, z ktorých Objednávateľ dostane 4 (štyri) rovnopisy a Poskytovateľ 2 (dva) rovnopisy.</w:t>
      </w:r>
    </w:p>
    <w:p w14:paraId="24358E56" w14:textId="77777777"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Zmluvné strany vyhlasujú, že sú si vedomé všetkých následkov vyplývajúcich zo Zmluvy,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5A23A0E" w14:textId="70295995" w:rsidR="009B3069" w:rsidRPr="00943014" w:rsidRDefault="009B3069" w:rsidP="009B3069">
      <w:pPr>
        <w:numPr>
          <w:ilvl w:val="0"/>
          <w:numId w:val="16"/>
        </w:numPr>
        <w:ind w:left="567" w:hanging="567"/>
        <w:jc w:val="both"/>
        <w:rPr>
          <w:rFonts w:eastAsia="Calibri"/>
          <w:lang w:eastAsia="en-US"/>
        </w:rPr>
      </w:pPr>
      <w:r w:rsidRPr="00943014">
        <w:rPr>
          <w:rFonts w:eastAsia="Calibri"/>
          <w:lang w:eastAsia="en-US"/>
        </w:rPr>
        <w:t>Zmluvné strany vyhlasujú, že Zmluvu si riadne prečítali, jej obsahu porozumeli a táto plne zodpovedá ich skutočnej vôli, ktorú prejavili slobodne, vážne, určite a zrozumiteľne, bez omylu, bez časového tlaku alebo jednostranne nápadne nevýhodných podmienok, bez akéhokoľvek psychického alebo fyzického nátlaku.</w:t>
      </w:r>
    </w:p>
    <w:p w14:paraId="2B9A097F" w14:textId="77777777" w:rsidR="002C7EB0" w:rsidRDefault="002C7EB0" w:rsidP="009B3069">
      <w:pPr>
        <w:jc w:val="both"/>
        <w:rPr>
          <w:rFonts w:eastAsia="Calibri"/>
          <w:lang w:eastAsia="en-US"/>
        </w:rPr>
      </w:pPr>
    </w:p>
    <w:p w14:paraId="4F6B21E1" w14:textId="77777777" w:rsidR="009B3069" w:rsidRDefault="009B3069" w:rsidP="002C7EB0">
      <w:pPr>
        <w:rPr>
          <w:rFonts w:eastAsia="Calibri"/>
          <w:lang w:eastAsia="en-US"/>
        </w:rPr>
      </w:pPr>
    </w:p>
    <w:p w14:paraId="5BFF9F49" w14:textId="77777777" w:rsidR="002C7EB0" w:rsidRDefault="002C7EB0" w:rsidP="002C7EB0">
      <w:pPr>
        <w:rPr>
          <w:rFonts w:eastAsia="Calibri"/>
          <w:lang w:eastAsia="en-US"/>
        </w:rPr>
        <w:sectPr w:rsidR="002C7EB0" w:rsidSect="00152316">
          <w:footerReference w:type="default" r:id="rId9"/>
          <w:pgSz w:w="11906" w:h="16838"/>
          <w:pgMar w:top="1417" w:right="1417" w:bottom="1417" w:left="1417" w:header="708" w:footer="398" w:gutter="0"/>
          <w:cols w:space="708"/>
          <w:docGrid w:linePitch="360"/>
        </w:sectPr>
      </w:pPr>
    </w:p>
    <w:p w14:paraId="788E9898" w14:textId="77777777" w:rsidR="009B3069" w:rsidRPr="00943014" w:rsidRDefault="009B3069" w:rsidP="002C7EB0">
      <w:pPr>
        <w:rPr>
          <w:rFonts w:eastAsia="Calibri"/>
          <w:lang w:eastAsia="en-US"/>
        </w:rPr>
      </w:pPr>
      <w:r w:rsidRPr="00943014">
        <w:rPr>
          <w:rFonts w:eastAsia="Calibri"/>
          <w:lang w:eastAsia="en-US"/>
        </w:rPr>
        <w:t>V Bratislave, dňa</w:t>
      </w:r>
      <w:r>
        <w:rPr>
          <w:rFonts w:eastAsia="Calibri"/>
          <w:lang w:eastAsia="en-US"/>
        </w:rPr>
        <w:t xml:space="preserve"> .................</w:t>
      </w:r>
      <w:r w:rsidRPr="00943014">
        <w:rPr>
          <w:rFonts w:eastAsia="Calibri"/>
          <w:lang w:eastAsia="en-US"/>
        </w:rPr>
        <w:t>.........</w:t>
      </w:r>
    </w:p>
    <w:p w14:paraId="118100B3" w14:textId="77777777" w:rsidR="009B3069" w:rsidRPr="00943014" w:rsidRDefault="009B3069" w:rsidP="002C7EB0">
      <w:pPr>
        <w:rPr>
          <w:rFonts w:eastAsia="Calibri"/>
          <w:highlight w:val="green"/>
          <w:u w:val="single"/>
          <w:lang w:eastAsia="en-US"/>
        </w:rPr>
      </w:pPr>
    </w:p>
    <w:p w14:paraId="1D0481B6" w14:textId="77777777" w:rsidR="009B3069" w:rsidRPr="00943014" w:rsidRDefault="009B3069" w:rsidP="002C7EB0">
      <w:pPr>
        <w:widowControl w:val="0"/>
        <w:autoSpaceDE w:val="0"/>
        <w:autoSpaceDN w:val="0"/>
        <w:adjustRightInd w:val="0"/>
        <w:rPr>
          <w:rFonts w:eastAsia="Calibri"/>
          <w:lang w:eastAsia="sk-SK"/>
        </w:rPr>
      </w:pPr>
      <w:r w:rsidRPr="00943014">
        <w:rPr>
          <w:rFonts w:eastAsia="Calibri"/>
          <w:lang w:eastAsia="en-US"/>
        </w:rPr>
        <w:t>za Objednávateľa:</w:t>
      </w:r>
    </w:p>
    <w:p w14:paraId="50F0DCD0" w14:textId="77777777" w:rsidR="009B3069" w:rsidRDefault="009B3069" w:rsidP="002C7EB0">
      <w:pPr>
        <w:rPr>
          <w:rFonts w:eastAsia="Calibri"/>
          <w:lang w:eastAsia="en-US"/>
        </w:rPr>
      </w:pPr>
    </w:p>
    <w:p w14:paraId="4353EC28" w14:textId="77777777" w:rsidR="009B3069" w:rsidRDefault="009B3069" w:rsidP="002C7EB0">
      <w:pPr>
        <w:rPr>
          <w:rFonts w:eastAsia="Calibri"/>
          <w:lang w:eastAsia="en-US"/>
        </w:rPr>
      </w:pPr>
    </w:p>
    <w:p w14:paraId="05979726" w14:textId="77777777" w:rsidR="009B3069" w:rsidRPr="00943014" w:rsidRDefault="009B3069" w:rsidP="002C7EB0">
      <w:pPr>
        <w:rPr>
          <w:rFonts w:eastAsia="Calibri"/>
          <w:lang w:eastAsia="en-US"/>
        </w:rPr>
      </w:pPr>
    </w:p>
    <w:p w14:paraId="238E2D67" w14:textId="77777777" w:rsidR="009B3069" w:rsidRPr="00F17843" w:rsidRDefault="009B3069" w:rsidP="002C7EB0">
      <w:pPr>
        <w:rPr>
          <w:rFonts w:eastAsia="Calibri"/>
          <w:lang w:eastAsia="en-US"/>
        </w:rPr>
      </w:pPr>
      <w:r w:rsidRPr="00F17843">
        <w:rPr>
          <w:rFonts w:eastAsia="Calibri"/>
          <w:lang w:eastAsia="en-US"/>
        </w:rPr>
        <w:t>....................................................</w:t>
      </w:r>
    </w:p>
    <w:p w14:paraId="1661F0F6" w14:textId="77777777" w:rsidR="009B3069" w:rsidRDefault="009B3069" w:rsidP="002C7EB0">
      <w:pPr>
        <w:rPr>
          <w:rFonts w:eastAsia="Calibri"/>
          <w:lang w:eastAsia="en-US"/>
        </w:rPr>
      </w:pPr>
      <w:r w:rsidRPr="00F17843">
        <w:rPr>
          <w:rFonts w:eastAsia="Calibri"/>
          <w:lang w:eastAsia="en-US"/>
        </w:rPr>
        <w:t>generálny tajomník služobného úradu</w:t>
      </w:r>
    </w:p>
    <w:p w14:paraId="4665C9E9" w14:textId="77777777" w:rsidR="009B3069" w:rsidRPr="00943014" w:rsidRDefault="009B3069" w:rsidP="002C7EB0">
      <w:pPr>
        <w:rPr>
          <w:rFonts w:eastAsia="Calibri"/>
          <w:lang w:eastAsia="en-US"/>
        </w:rPr>
      </w:pPr>
      <w:r w:rsidRPr="00943014">
        <w:rPr>
          <w:rFonts w:eastAsia="Calibri"/>
          <w:lang w:eastAsia="en-US"/>
        </w:rPr>
        <w:t>V Bratislave, dňa</w:t>
      </w:r>
      <w:r>
        <w:rPr>
          <w:rFonts w:eastAsia="Calibri"/>
          <w:lang w:eastAsia="en-US"/>
        </w:rPr>
        <w:t xml:space="preserve"> .................</w:t>
      </w:r>
      <w:r w:rsidRPr="00943014">
        <w:rPr>
          <w:rFonts w:eastAsia="Calibri"/>
          <w:lang w:eastAsia="en-US"/>
        </w:rPr>
        <w:t>.........</w:t>
      </w:r>
    </w:p>
    <w:p w14:paraId="49FFC07E" w14:textId="77777777" w:rsidR="009B3069" w:rsidRDefault="009B3069" w:rsidP="002C7EB0">
      <w:pPr>
        <w:rPr>
          <w:rFonts w:eastAsia="Calibri"/>
          <w:lang w:eastAsia="en-US"/>
        </w:rPr>
      </w:pPr>
    </w:p>
    <w:p w14:paraId="73887B3C" w14:textId="77777777" w:rsidR="009B3069" w:rsidRPr="00943014" w:rsidRDefault="009B3069" w:rsidP="002C7EB0">
      <w:pPr>
        <w:widowControl w:val="0"/>
        <w:autoSpaceDE w:val="0"/>
        <w:autoSpaceDN w:val="0"/>
        <w:adjustRightInd w:val="0"/>
        <w:rPr>
          <w:rFonts w:eastAsia="Calibri"/>
          <w:lang w:eastAsia="sk-SK"/>
        </w:rPr>
      </w:pPr>
      <w:r w:rsidRPr="00943014">
        <w:rPr>
          <w:rFonts w:eastAsia="Calibri"/>
          <w:lang w:eastAsia="en-US"/>
        </w:rPr>
        <w:t>za Poskytovateľa:</w:t>
      </w:r>
    </w:p>
    <w:p w14:paraId="55ECA85A" w14:textId="77777777" w:rsidR="009B3069" w:rsidRDefault="009B3069" w:rsidP="002C7EB0">
      <w:pPr>
        <w:rPr>
          <w:rFonts w:eastAsia="Calibri"/>
          <w:lang w:eastAsia="en-US"/>
        </w:rPr>
      </w:pPr>
    </w:p>
    <w:p w14:paraId="730372C3" w14:textId="77777777" w:rsidR="009B3069" w:rsidRDefault="009B3069" w:rsidP="002C7EB0">
      <w:pPr>
        <w:rPr>
          <w:rFonts w:eastAsia="Calibri"/>
          <w:lang w:eastAsia="en-US"/>
        </w:rPr>
      </w:pPr>
    </w:p>
    <w:p w14:paraId="66569C85" w14:textId="77777777" w:rsidR="009B3069" w:rsidRDefault="009B3069" w:rsidP="002C7EB0">
      <w:pPr>
        <w:rPr>
          <w:rFonts w:eastAsia="Calibri"/>
          <w:lang w:eastAsia="en-US"/>
        </w:rPr>
      </w:pPr>
    </w:p>
    <w:p w14:paraId="23BF99EC" w14:textId="77777777" w:rsidR="009B3069" w:rsidRPr="004E5CAA" w:rsidRDefault="009B3069" w:rsidP="002C7EB0">
      <w:pPr>
        <w:rPr>
          <w:rFonts w:eastAsia="Calibri"/>
          <w:lang w:eastAsia="en-US"/>
        </w:rPr>
      </w:pPr>
      <w:r w:rsidRPr="004E5CAA">
        <w:rPr>
          <w:rFonts w:eastAsia="Calibri"/>
          <w:lang w:eastAsia="en-US"/>
        </w:rPr>
        <w:t>....................................................</w:t>
      </w:r>
    </w:p>
    <w:p w14:paraId="4C60C12D" w14:textId="3188E8FD" w:rsidR="002C7EB0" w:rsidRDefault="00D0763F">
      <w:pPr>
        <w:spacing w:after="160" w:line="259" w:lineRule="auto"/>
        <w:rPr>
          <w:rFonts w:eastAsia="Calibri"/>
          <w:b/>
          <w:szCs w:val="22"/>
          <w:lang w:eastAsia="en-US"/>
        </w:rPr>
        <w:sectPr w:rsidR="002C7EB0" w:rsidSect="002C7EB0">
          <w:type w:val="continuous"/>
          <w:pgSz w:w="11906" w:h="16838"/>
          <w:pgMar w:top="1417" w:right="1417" w:bottom="1417" w:left="1417" w:header="708" w:footer="708" w:gutter="0"/>
          <w:cols w:num="2" w:space="708"/>
          <w:docGrid w:linePitch="360"/>
        </w:sectPr>
      </w:pPr>
      <w:r w:rsidRPr="00D22D49">
        <w:rPr>
          <w:rFonts w:eastAsia="Calibri"/>
          <w:highlight w:val="yellow"/>
          <w:lang w:eastAsia="en-US"/>
        </w:rPr>
        <w:t>[•]</w:t>
      </w:r>
    </w:p>
    <w:p w14:paraId="36DFA694" w14:textId="77777777" w:rsidR="002C7EB0" w:rsidRDefault="002C7EB0">
      <w:pPr>
        <w:spacing w:after="160" w:line="259" w:lineRule="auto"/>
        <w:rPr>
          <w:rFonts w:eastAsia="Calibri"/>
          <w:b/>
          <w:szCs w:val="22"/>
          <w:lang w:eastAsia="en-US"/>
        </w:rPr>
      </w:pPr>
      <w:r>
        <w:rPr>
          <w:rFonts w:eastAsia="Calibri"/>
          <w:b/>
          <w:szCs w:val="22"/>
          <w:lang w:eastAsia="en-US"/>
        </w:rPr>
        <w:br w:type="page"/>
      </w:r>
    </w:p>
    <w:p w14:paraId="3D063D54" w14:textId="334836FD" w:rsidR="00AB5156" w:rsidRPr="00120A7A" w:rsidRDefault="00AB5156" w:rsidP="00AB5156">
      <w:pPr>
        <w:rPr>
          <w:rFonts w:eastAsia="Calibri"/>
          <w:b/>
          <w:szCs w:val="22"/>
          <w:lang w:eastAsia="en-US"/>
        </w:rPr>
      </w:pPr>
      <w:bookmarkStart w:id="1" w:name="_Toc464648816"/>
      <w:bookmarkStart w:id="2" w:name="_Ref36800177"/>
      <w:r w:rsidRPr="00943014">
        <w:rPr>
          <w:rFonts w:eastAsia="Calibri"/>
          <w:b/>
          <w:szCs w:val="22"/>
          <w:lang w:eastAsia="en-US"/>
        </w:rPr>
        <w:lastRenderedPageBreak/>
        <w:t xml:space="preserve">Príloha č. 1 </w:t>
      </w:r>
      <w:r>
        <w:rPr>
          <w:rFonts w:eastAsia="Calibri"/>
          <w:b/>
          <w:szCs w:val="22"/>
          <w:lang w:eastAsia="en-US"/>
        </w:rPr>
        <w:t>Zmluvy</w:t>
      </w:r>
      <w:r w:rsidRPr="00120A7A">
        <w:rPr>
          <w:rFonts w:eastAsia="Calibri"/>
          <w:b/>
          <w:szCs w:val="22"/>
          <w:lang w:eastAsia="en-US"/>
        </w:rPr>
        <w:t xml:space="preserve"> – </w:t>
      </w:r>
      <w:r>
        <w:rPr>
          <w:rFonts w:eastAsia="Calibri"/>
          <w:b/>
          <w:lang w:eastAsia="en-US"/>
        </w:rPr>
        <w:t>Špecifikácia</w:t>
      </w:r>
      <w:r w:rsidRPr="00120A7A">
        <w:rPr>
          <w:rFonts w:eastAsia="Calibri"/>
          <w:b/>
          <w:lang w:eastAsia="en-US"/>
        </w:rPr>
        <w:t xml:space="preserve"> </w:t>
      </w:r>
      <w:r w:rsidR="00853515">
        <w:rPr>
          <w:rFonts w:eastAsia="Calibri"/>
          <w:b/>
          <w:lang w:eastAsia="en-US"/>
        </w:rPr>
        <w:t>P</w:t>
      </w:r>
      <w:r w:rsidR="00853515" w:rsidRPr="00120A7A">
        <w:rPr>
          <w:rFonts w:eastAsia="Calibri"/>
          <w:b/>
          <w:lang w:eastAsia="en-US"/>
        </w:rPr>
        <w:t xml:space="preserve">redmetu </w:t>
      </w:r>
      <w:r w:rsidR="00853515">
        <w:rPr>
          <w:rFonts w:eastAsia="Calibri"/>
          <w:b/>
          <w:lang w:eastAsia="en-US"/>
        </w:rPr>
        <w:t>Z</w:t>
      </w:r>
      <w:r w:rsidR="00853515" w:rsidRPr="00120A7A">
        <w:rPr>
          <w:rFonts w:eastAsia="Calibri"/>
          <w:b/>
          <w:lang w:eastAsia="en-US"/>
        </w:rPr>
        <w:t>mluvy</w:t>
      </w:r>
    </w:p>
    <w:p w14:paraId="336B96E2" w14:textId="77777777" w:rsidR="00D112D4" w:rsidRPr="00120A7A" w:rsidRDefault="00D112D4" w:rsidP="00D112D4">
      <w:pPr>
        <w:jc w:val="both"/>
        <w:rPr>
          <w:b/>
          <w:szCs w:val="22"/>
          <w:u w:val="single"/>
          <w:lang w:eastAsia="en-US"/>
        </w:rPr>
      </w:pPr>
    </w:p>
    <w:p w14:paraId="41882E00" w14:textId="77777777" w:rsidR="00853515" w:rsidRDefault="00853515" w:rsidP="00D112D4">
      <w:pPr>
        <w:jc w:val="both"/>
        <w:rPr>
          <w:rFonts w:eastAsia="Calibri"/>
          <w:szCs w:val="22"/>
          <w:lang w:eastAsia="en-US"/>
        </w:rPr>
      </w:pPr>
    </w:p>
    <w:p w14:paraId="20597DEF" w14:textId="231A9A98" w:rsidR="00D112D4" w:rsidRPr="00120A7A" w:rsidRDefault="00D112D4" w:rsidP="00D112D4">
      <w:pPr>
        <w:jc w:val="both"/>
        <w:rPr>
          <w:rFonts w:eastAsia="Calibri"/>
          <w:szCs w:val="22"/>
          <w:lang w:eastAsia="en-US"/>
        </w:rPr>
      </w:pPr>
      <w:r>
        <w:rPr>
          <w:rFonts w:eastAsia="Calibri"/>
          <w:szCs w:val="22"/>
          <w:lang w:eastAsia="en-US"/>
        </w:rPr>
        <w:t>Objednávateľ</w:t>
      </w:r>
      <w:r w:rsidRPr="00120A7A">
        <w:rPr>
          <w:rFonts w:eastAsia="Calibri"/>
          <w:szCs w:val="22"/>
          <w:lang w:eastAsia="en-US"/>
        </w:rPr>
        <w:t xml:space="preserve"> na základe zákona  č.</w:t>
      </w:r>
      <w:r>
        <w:rPr>
          <w:rFonts w:eastAsia="Calibri"/>
          <w:szCs w:val="22"/>
          <w:lang w:eastAsia="en-US"/>
        </w:rPr>
        <w:t> </w:t>
      </w:r>
      <w:r w:rsidRPr="00120A7A">
        <w:rPr>
          <w:rFonts w:eastAsia="Calibri"/>
          <w:szCs w:val="22"/>
          <w:lang w:eastAsia="en-US"/>
        </w:rPr>
        <w:t xml:space="preserve">461/2007 Z. z. </w:t>
      </w:r>
      <w:r w:rsidR="00853515">
        <w:rPr>
          <w:rFonts w:eastAsia="Calibri"/>
          <w:szCs w:val="22"/>
          <w:lang w:eastAsia="en-US"/>
        </w:rPr>
        <w:t>riadi celoštátny systém vydávania kariet do záznamových zariadení (ďalej len „</w:t>
      </w:r>
      <w:r w:rsidR="00853515" w:rsidRPr="00DC4C94">
        <w:rPr>
          <w:rFonts w:eastAsia="Calibri"/>
          <w:b/>
          <w:szCs w:val="22"/>
          <w:lang w:eastAsia="en-US"/>
        </w:rPr>
        <w:t>čipová</w:t>
      </w:r>
      <w:r w:rsidR="00853515">
        <w:rPr>
          <w:rFonts w:eastAsia="Calibri"/>
          <w:szCs w:val="22"/>
          <w:lang w:eastAsia="en-US"/>
        </w:rPr>
        <w:t xml:space="preserve"> </w:t>
      </w:r>
      <w:r w:rsidR="00853515" w:rsidRPr="00DC4C94">
        <w:rPr>
          <w:rFonts w:eastAsia="Calibri"/>
          <w:b/>
          <w:szCs w:val="22"/>
          <w:lang w:eastAsia="en-US"/>
        </w:rPr>
        <w:t>karta/y</w:t>
      </w:r>
      <w:r w:rsidR="00853515">
        <w:rPr>
          <w:rFonts w:eastAsia="Calibri"/>
          <w:szCs w:val="22"/>
          <w:lang w:eastAsia="en-US"/>
        </w:rPr>
        <w:t>“) a vedie centrálny register čipových kariet</w:t>
      </w:r>
      <w:r w:rsidRPr="00120A7A">
        <w:rPr>
          <w:rFonts w:eastAsia="Calibri"/>
          <w:szCs w:val="22"/>
          <w:lang w:eastAsia="en-US"/>
        </w:rPr>
        <w:t xml:space="preserve">. </w:t>
      </w:r>
    </w:p>
    <w:p w14:paraId="2440FBB0" w14:textId="77777777" w:rsidR="00D112D4" w:rsidRPr="00120A7A" w:rsidRDefault="00D112D4" w:rsidP="00D112D4">
      <w:pPr>
        <w:jc w:val="both"/>
        <w:rPr>
          <w:rFonts w:eastAsia="Calibri"/>
          <w:szCs w:val="22"/>
          <w:lang w:eastAsia="en-US"/>
        </w:rPr>
      </w:pPr>
    </w:p>
    <w:p w14:paraId="6C045BD0" w14:textId="4EA980B3" w:rsidR="00D112D4" w:rsidRPr="00120A7A" w:rsidRDefault="00D112D4" w:rsidP="00D112D4">
      <w:pPr>
        <w:jc w:val="both"/>
        <w:rPr>
          <w:rFonts w:eastAsia="Calibri"/>
          <w:szCs w:val="22"/>
          <w:lang w:eastAsia="en-US"/>
        </w:rPr>
      </w:pPr>
      <w:r w:rsidRPr="00120A7A">
        <w:rPr>
          <w:rFonts w:eastAsia="Calibri"/>
          <w:szCs w:val="22"/>
          <w:lang w:eastAsia="en-US"/>
        </w:rPr>
        <w:t xml:space="preserve">Objednávateľ môže podľa § 10 ods. 2 zákona č. 461/2007 Z. z. poveriť vydávaním </w:t>
      </w:r>
      <w:r w:rsidR="00853515">
        <w:rPr>
          <w:rFonts w:eastAsia="Calibri"/>
          <w:szCs w:val="22"/>
          <w:lang w:eastAsia="en-US"/>
        </w:rPr>
        <w:t xml:space="preserve">čipových </w:t>
      </w:r>
      <w:r w:rsidRPr="00120A7A">
        <w:rPr>
          <w:rFonts w:eastAsia="Calibri"/>
          <w:szCs w:val="22"/>
          <w:lang w:eastAsia="en-US"/>
        </w:rPr>
        <w:t>kariet jedinú fyzickú osobu – podnikateľa alebo právnickú osobu (ďalej len „</w:t>
      </w:r>
      <w:r w:rsidRPr="00152316">
        <w:rPr>
          <w:rFonts w:eastAsia="Calibri"/>
          <w:b/>
          <w:szCs w:val="22"/>
          <w:lang w:eastAsia="en-US"/>
        </w:rPr>
        <w:t>oprávnená osoba</w:t>
      </w:r>
      <w:r w:rsidRPr="00120A7A">
        <w:rPr>
          <w:rFonts w:eastAsia="Calibri"/>
          <w:szCs w:val="22"/>
          <w:lang w:eastAsia="en-US"/>
        </w:rPr>
        <w:t>“), ktorá musí spĺňať požiadavky podľa § 10 ods. 3 zákona č. 461/2007 Z. z.</w:t>
      </w:r>
    </w:p>
    <w:p w14:paraId="7E432256" w14:textId="77777777" w:rsidR="00D112D4" w:rsidRPr="00120A7A" w:rsidRDefault="00D112D4" w:rsidP="00D112D4">
      <w:pPr>
        <w:jc w:val="both"/>
        <w:rPr>
          <w:rFonts w:eastAsia="Calibri"/>
          <w:szCs w:val="22"/>
          <w:lang w:eastAsia="en-US"/>
        </w:rPr>
      </w:pPr>
    </w:p>
    <w:p w14:paraId="70892D1C" w14:textId="4458BF70" w:rsidR="00D112D4" w:rsidRDefault="00D112D4" w:rsidP="00D112D4">
      <w:pPr>
        <w:jc w:val="both"/>
        <w:rPr>
          <w:rFonts w:eastAsia="Calibri"/>
          <w:szCs w:val="22"/>
          <w:lang w:eastAsia="en-US"/>
        </w:rPr>
      </w:pPr>
      <w:r w:rsidRPr="00120A7A">
        <w:rPr>
          <w:rFonts w:eastAsia="Calibri"/>
          <w:szCs w:val="22"/>
          <w:lang w:eastAsia="en-US"/>
        </w:rPr>
        <w:t>Objednávateľ, ktorý je držiteľom licencie k existujúcemu Informačnému systému Digitálny tachograf (ďalej len „</w:t>
      </w:r>
      <w:r w:rsidRPr="00152316">
        <w:rPr>
          <w:rFonts w:eastAsia="Calibri"/>
          <w:b/>
          <w:szCs w:val="22"/>
          <w:lang w:eastAsia="en-US"/>
        </w:rPr>
        <w:t>IS DT</w:t>
      </w:r>
      <w:r w:rsidRPr="00120A7A">
        <w:rPr>
          <w:rFonts w:eastAsia="Calibri"/>
          <w:szCs w:val="22"/>
          <w:lang w:eastAsia="en-US"/>
        </w:rPr>
        <w:t xml:space="preserve">“), poskytne </w:t>
      </w:r>
      <w:r w:rsidR="00853515">
        <w:rPr>
          <w:rFonts w:eastAsia="Calibri"/>
          <w:szCs w:val="22"/>
          <w:lang w:eastAsia="en-US"/>
        </w:rPr>
        <w:t>P</w:t>
      </w:r>
      <w:r w:rsidR="00853515" w:rsidRPr="00120A7A">
        <w:rPr>
          <w:rFonts w:eastAsia="Calibri"/>
          <w:szCs w:val="22"/>
          <w:lang w:eastAsia="en-US"/>
        </w:rPr>
        <w:t xml:space="preserve">oskytovateľovi </w:t>
      </w:r>
      <w:r w:rsidRPr="00120A7A">
        <w:rPr>
          <w:rFonts w:eastAsia="Calibri"/>
          <w:szCs w:val="22"/>
          <w:lang w:eastAsia="en-US"/>
        </w:rPr>
        <w:t xml:space="preserve">zdrojový kód a potrebnú technickú dokumentáciu na prevádzkovanie systému  IS DT. </w:t>
      </w:r>
    </w:p>
    <w:p w14:paraId="59946C5A" w14:textId="77777777" w:rsidR="00D112D4" w:rsidRPr="00120A7A" w:rsidRDefault="00D112D4" w:rsidP="00D112D4">
      <w:pPr>
        <w:jc w:val="both"/>
        <w:rPr>
          <w:rFonts w:eastAsia="Calibri"/>
          <w:szCs w:val="22"/>
          <w:lang w:eastAsia="en-US"/>
        </w:rPr>
      </w:pPr>
    </w:p>
    <w:p w14:paraId="2E0DA92A" w14:textId="77777777" w:rsidR="00D112D4" w:rsidRPr="00120A7A" w:rsidRDefault="00D112D4" w:rsidP="00D112D4">
      <w:pPr>
        <w:jc w:val="both"/>
        <w:rPr>
          <w:rFonts w:eastAsia="Calibri"/>
          <w:szCs w:val="22"/>
          <w:lang w:eastAsia="en-US"/>
        </w:rPr>
      </w:pPr>
      <w:r w:rsidRPr="00120A7A">
        <w:rPr>
          <w:rFonts w:eastAsia="Calibri"/>
          <w:szCs w:val="22"/>
          <w:lang w:eastAsia="en-US"/>
        </w:rPr>
        <w:t xml:space="preserve">Predmetom Zmluvy </w:t>
      </w:r>
      <w:r>
        <w:rPr>
          <w:rFonts w:eastAsia="Calibri"/>
          <w:szCs w:val="22"/>
          <w:lang w:eastAsia="en-US"/>
        </w:rPr>
        <w:t>sú nasledovné činnosti</w:t>
      </w:r>
      <w:r w:rsidRPr="00120A7A">
        <w:rPr>
          <w:rFonts w:eastAsia="Calibri"/>
          <w:szCs w:val="22"/>
          <w:lang w:eastAsia="en-US"/>
        </w:rPr>
        <w:t>:</w:t>
      </w:r>
    </w:p>
    <w:p w14:paraId="5D1F7C62" w14:textId="1B13FC64" w:rsidR="00D112D4" w:rsidRPr="00120A7A" w:rsidRDefault="00D112D4" w:rsidP="00FA5B8D">
      <w:pPr>
        <w:numPr>
          <w:ilvl w:val="0"/>
          <w:numId w:val="43"/>
        </w:numPr>
        <w:spacing w:before="120" w:after="160" w:line="259" w:lineRule="auto"/>
        <w:jc w:val="both"/>
        <w:rPr>
          <w:lang w:eastAsia="sk-SK"/>
        </w:rPr>
      </w:pPr>
      <w:bookmarkStart w:id="3" w:name="_Ref37149125"/>
      <w:r>
        <w:rPr>
          <w:lang w:eastAsia="sk-SK"/>
        </w:rPr>
        <w:t xml:space="preserve">Zabezpečenie </w:t>
      </w:r>
      <w:r w:rsidRPr="00120A7A">
        <w:rPr>
          <w:lang w:eastAsia="sk-SK"/>
        </w:rPr>
        <w:t xml:space="preserve">prevádzky IS DT podľa špecifikácie nižšie </w:t>
      </w:r>
      <w:r w:rsidRPr="00CF5D4A">
        <w:rPr>
          <w:lang w:eastAsia="sk-SK"/>
        </w:rPr>
        <w:t xml:space="preserve">(t. j. zabezpečenie potrebnej HW platformy </w:t>
      </w:r>
      <w:r w:rsidR="00853515" w:rsidRPr="00CF5D4A">
        <w:rPr>
          <w:lang w:eastAsia="sk-SK"/>
        </w:rPr>
        <w:t>Poskytovateľom</w:t>
      </w:r>
      <w:r w:rsidRPr="00CF5D4A">
        <w:rPr>
          <w:lang w:eastAsia="sk-SK"/>
        </w:rPr>
        <w:t>, migrácia existujú</w:t>
      </w:r>
      <w:r w:rsidRPr="00120A7A">
        <w:rPr>
          <w:lang w:eastAsia="sk-SK"/>
        </w:rPr>
        <w:t>ceho systému na túto platformu a jeho prevádzka počas obdobia platnosti Zmluvy) – činnosti</w:t>
      </w:r>
      <w:r w:rsidR="00853515">
        <w:rPr>
          <w:lang w:eastAsia="sk-SK"/>
        </w:rPr>
        <w:t xml:space="preserve"> podľa </w:t>
      </w:r>
      <w:r w:rsidR="003F1F74">
        <w:rPr>
          <w:lang w:eastAsia="sk-SK"/>
        </w:rPr>
        <w:t>písm.</w:t>
      </w:r>
      <w:r w:rsidR="00853515">
        <w:rPr>
          <w:lang w:eastAsia="sk-SK"/>
        </w:rPr>
        <w:t xml:space="preserve"> </w:t>
      </w:r>
      <w:r w:rsidRPr="00120A7A">
        <w:rPr>
          <w:lang w:eastAsia="sk-SK"/>
        </w:rPr>
        <w:t>A,B,C</w:t>
      </w:r>
      <w:r w:rsidR="00853515">
        <w:rPr>
          <w:lang w:eastAsia="sk-SK"/>
        </w:rPr>
        <w:t xml:space="preserve"> a </w:t>
      </w:r>
      <w:r w:rsidRPr="00120A7A">
        <w:rPr>
          <w:lang w:eastAsia="sk-SK"/>
        </w:rPr>
        <w:t>D</w:t>
      </w:r>
      <w:r w:rsidR="00853515">
        <w:rPr>
          <w:lang w:eastAsia="sk-SK"/>
        </w:rPr>
        <w:t xml:space="preserve"> tohto odseku Prílohy č. 1</w:t>
      </w:r>
      <w:r w:rsidRPr="00120A7A">
        <w:rPr>
          <w:lang w:eastAsia="sk-SK"/>
        </w:rPr>
        <w:t>.</w:t>
      </w:r>
      <w:bookmarkEnd w:id="3"/>
    </w:p>
    <w:p w14:paraId="1BF3AA6C" w14:textId="05400D41" w:rsidR="00D112D4" w:rsidRPr="00120A7A" w:rsidRDefault="00D112D4" w:rsidP="00FA5B8D">
      <w:pPr>
        <w:numPr>
          <w:ilvl w:val="1"/>
          <w:numId w:val="43"/>
        </w:numPr>
        <w:spacing w:before="120" w:after="120"/>
        <w:jc w:val="both"/>
        <w:rPr>
          <w:lang w:eastAsia="sk-SK"/>
        </w:rPr>
      </w:pPr>
      <w:r w:rsidRPr="00120A7A">
        <w:rPr>
          <w:lang w:eastAsia="sk-SK"/>
        </w:rPr>
        <w:t xml:space="preserve">udržiavanie technickej platformy podľa požiadaviek </w:t>
      </w:r>
      <w:r w:rsidR="00853515">
        <w:rPr>
          <w:lang w:eastAsia="sk-SK"/>
        </w:rPr>
        <w:t>Objednávateľa</w:t>
      </w:r>
      <w:r>
        <w:rPr>
          <w:lang w:eastAsia="sk-SK"/>
        </w:rPr>
        <w:t>,</w:t>
      </w:r>
    </w:p>
    <w:p w14:paraId="6DDDBD82" w14:textId="35182ECA" w:rsidR="00D112D4" w:rsidRPr="00120A7A" w:rsidRDefault="00D112D4" w:rsidP="00FA5B8D">
      <w:pPr>
        <w:numPr>
          <w:ilvl w:val="1"/>
          <w:numId w:val="43"/>
        </w:numPr>
        <w:spacing w:before="120" w:after="120"/>
        <w:jc w:val="both"/>
        <w:rPr>
          <w:lang w:eastAsia="sk-SK"/>
        </w:rPr>
      </w:pPr>
      <w:r>
        <w:rPr>
          <w:lang w:eastAsia="sk-SK"/>
        </w:rPr>
        <w:t>i</w:t>
      </w:r>
      <w:r w:rsidRPr="00120A7A">
        <w:rPr>
          <w:lang w:eastAsia="sk-SK"/>
        </w:rPr>
        <w:t xml:space="preserve">nštalácia a sprevádzkovanie </w:t>
      </w:r>
      <w:r>
        <w:rPr>
          <w:lang w:eastAsia="sk-SK"/>
        </w:rPr>
        <w:t xml:space="preserve">existujúceho </w:t>
      </w:r>
      <w:r w:rsidRPr="00120A7A">
        <w:rPr>
          <w:lang w:eastAsia="sk-SK"/>
        </w:rPr>
        <w:t xml:space="preserve">IS DT, ktorý bude </w:t>
      </w:r>
      <w:r w:rsidR="00853515">
        <w:rPr>
          <w:lang w:eastAsia="sk-SK"/>
        </w:rPr>
        <w:t>Poskytovateľovi</w:t>
      </w:r>
      <w:r w:rsidR="00853515" w:rsidRPr="00120A7A">
        <w:rPr>
          <w:lang w:eastAsia="sk-SK"/>
        </w:rPr>
        <w:t xml:space="preserve"> </w:t>
      </w:r>
      <w:r w:rsidRPr="00120A7A">
        <w:rPr>
          <w:lang w:eastAsia="sk-SK"/>
        </w:rPr>
        <w:t xml:space="preserve">poskytnutý </w:t>
      </w:r>
      <w:r w:rsidR="00853515">
        <w:rPr>
          <w:lang w:eastAsia="sk-SK"/>
        </w:rPr>
        <w:t>O</w:t>
      </w:r>
      <w:r w:rsidR="00853515" w:rsidRPr="00120A7A">
        <w:rPr>
          <w:lang w:eastAsia="sk-SK"/>
        </w:rPr>
        <w:t>bjednávateľom</w:t>
      </w:r>
      <w:r>
        <w:rPr>
          <w:lang w:eastAsia="sk-SK"/>
        </w:rPr>
        <w:t>,</w:t>
      </w:r>
    </w:p>
    <w:p w14:paraId="6EBC20FB" w14:textId="77777777" w:rsidR="00D112D4" w:rsidRPr="00120A7A" w:rsidRDefault="00D112D4" w:rsidP="00FA5B8D">
      <w:pPr>
        <w:numPr>
          <w:ilvl w:val="1"/>
          <w:numId w:val="43"/>
        </w:numPr>
        <w:spacing w:before="120" w:after="120"/>
        <w:jc w:val="both"/>
        <w:rPr>
          <w:lang w:eastAsia="sk-SK"/>
        </w:rPr>
      </w:pPr>
      <w:r>
        <w:rPr>
          <w:lang w:eastAsia="sk-SK"/>
        </w:rPr>
        <w:t>z</w:t>
      </w:r>
      <w:r w:rsidRPr="00120A7A">
        <w:rPr>
          <w:lang w:eastAsia="sk-SK"/>
        </w:rPr>
        <w:t>abezpečenie a udržiavanie prepojenia IS DT so všetkými ostatnými systémami, s ktorými IS DT musí byť prepojený na zabezpečenie riadnej funkcionality</w:t>
      </w:r>
      <w:r>
        <w:rPr>
          <w:lang w:eastAsia="sk-SK"/>
        </w:rPr>
        <w:t>,</w:t>
      </w:r>
      <w:r w:rsidRPr="00120A7A">
        <w:rPr>
          <w:lang w:eastAsia="sk-SK"/>
        </w:rPr>
        <w:t xml:space="preserve"> </w:t>
      </w:r>
    </w:p>
    <w:p w14:paraId="424A27A8" w14:textId="77777777" w:rsidR="00D112D4" w:rsidRPr="00120A7A" w:rsidRDefault="00D112D4" w:rsidP="00FA5B8D">
      <w:pPr>
        <w:numPr>
          <w:ilvl w:val="1"/>
          <w:numId w:val="43"/>
        </w:numPr>
        <w:spacing w:before="120" w:after="120"/>
        <w:jc w:val="both"/>
        <w:rPr>
          <w:lang w:eastAsia="sk-SK"/>
        </w:rPr>
      </w:pPr>
      <w:r>
        <w:rPr>
          <w:lang w:eastAsia="sk-SK"/>
        </w:rPr>
        <w:t>p</w:t>
      </w:r>
      <w:r w:rsidRPr="00120A7A">
        <w:rPr>
          <w:lang w:eastAsia="sk-SK"/>
        </w:rPr>
        <w:t>revádzka IS DT, pod čím sa rozumie:</w:t>
      </w:r>
    </w:p>
    <w:p w14:paraId="31E03638" w14:textId="77777777" w:rsidR="00D112D4" w:rsidRPr="00120A7A" w:rsidRDefault="00D112D4" w:rsidP="00FA5B8D">
      <w:pPr>
        <w:pStyle w:val="Odsekzoznamu"/>
        <w:numPr>
          <w:ilvl w:val="2"/>
          <w:numId w:val="56"/>
        </w:numPr>
        <w:spacing w:after="120"/>
        <w:ind w:left="1276"/>
        <w:jc w:val="both"/>
        <w:rPr>
          <w:rFonts w:eastAsia="Calibri"/>
          <w:lang w:eastAsia="en-US"/>
        </w:rPr>
      </w:pPr>
      <w:r w:rsidRPr="00120A7A">
        <w:rPr>
          <w:rFonts w:eastAsia="Calibri"/>
          <w:lang w:eastAsia="en-US"/>
        </w:rPr>
        <w:t>zabezpečenie funkčnosti a dostupnosti IS DT vrátane všetkých jeho funkcií a užívateľských rolí,</w:t>
      </w:r>
    </w:p>
    <w:p w14:paraId="018CC230" w14:textId="4780A68F" w:rsidR="00D112D4" w:rsidRDefault="00D112D4" w:rsidP="00FA5B8D">
      <w:pPr>
        <w:pStyle w:val="Odsekzoznamu"/>
        <w:numPr>
          <w:ilvl w:val="2"/>
          <w:numId w:val="56"/>
        </w:numPr>
        <w:spacing w:after="120"/>
        <w:ind w:left="1276"/>
        <w:jc w:val="both"/>
        <w:rPr>
          <w:rFonts w:eastAsia="Calibri"/>
          <w:lang w:eastAsia="en-US"/>
        </w:rPr>
      </w:pPr>
      <w:r w:rsidRPr="00120A7A">
        <w:rPr>
          <w:rFonts w:eastAsia="Calibri"/>
          <w:lang w:eastAsia="en-US"/>
        </w:rPr>
        <w:t>dodržiavanie všetkých prevádzkových a organizačno-technických požiadaviek na prevádzku IS DT.</w:t>
      </w:r>
    </w:p>
    <w:p w14:paraId="2D8291AC" w14:textId="3DC12FDF" w:rsidR="00CF5D4A" w:rsidRPr="00CF5D4A" w:rsidRDefault="00CF5D4A" w:rsidP="00484734">
      <w:pPr>
        <w:spacing w:after="120"/>
        <w:jc w:val="both"/>
        <w:rPr>
          <w:rFonts w:eastAsia="Calibri"/>
          <w:lang w:eastAsia="en-US"/>
        </w:rPr>
      </w:pPr>
      <w:r>
        <w:rPr>
          <w:rFonts w:eastAsia="Calibri"/>
          <w:lang w:eastAsia="en-US"/>
        </w:rPr>
        <w:t>(písm. A., B. C. a D. ďalej spolu aj ako „</w:t>
      </w:r>
      <w:r w:rsidRPr="00484734">
        <w:rPr>
          <w:rFonts w:eastAsia="Calibri"/>
          <w:b/>
          <w:lang w:eastAsia="en-US"/>
        </w:rPr>
        <w:t>Paušálne služby</w:t>
      </w:r>
      <w:r>
        <w:rPr>
          <w:rFonts w:eastAsia="Calibri"/>
          <w:lang w:eastAsia="en-US"/>
        </w:rPr>
        <w:t>“)</w:t>
      </w:r>
    </w:p>
    <w:p w14:paraId="100255A0" w14:textId="05492932" w:rsidR="00D112D4" w:rsidRPr="00120A7A" w:rsidRDefault="00D112D4" w:rsidP="00FA5B8D">
      <w:pPr>
        <w:numPr>
          <w:ilvl w:val="0"/>
          <w:numId w:val="43"/>
        </w:numPr>
        <w:spacing w:before="120" w:after="160" w:line="259" w:lineRule="auto"/>
        <w:jc w:val="both"/>
        <w:rPr>
          <w:lang w:eastAsia="sk-SK"/>
        </w:rPr>
      </w:pPr>
      <w:r w:rsidRPr="00120A7A">
        <w:rPr>
          <w:lang w:eastAsia="sk-SK"/>
        </w:rPr>
        <w:t>zabezpečenie súvisiacich podporných procesov, t. j. zber a overenie žiadostí od</w:t>
      </w:r>
      <w:r>
        <w:rPr>
          <w:lang w:eastAsia="sk-SK"/>
        </w:rPr>
        <w:t> </w:t>
      </w:r>
      <w:r w:rsidRPr="00120A7A">
        <w:rPr>
          <w:lang w:eastAsia="sk-SK"/>
        </w:rPr>
        <w:t xml:space="preserve">prijímateľov na zberných miestach, registrácia v IS DT, nákup, príprava a personalizácia, vydávanie  </w:t>
      </w:r>
      <w:r w:rsidR="00853515">
        <w:rPr>
          <w:lang w:eastAsia="sk-SK"/>
        </w:rPr>
        <w:t xml:space="preserve">čipových </w:t>
      </w:r>
      <w:r w:rsidRPr="00120A7A">
        <w:rPr>
          <w:lang w:eastAsia="sk-SK"/>
        </w:rPr>
        <w:t xml:space="preserve">kariet a ich odovzdanie prijímateľovi  – činnosti </w:t>
      </w:r>
      <w:r w:rsidR="0079776A">
        <w:rPr>
          <w:lang w:eastAsia="sk-SK"/>
        </w:rPr>
        <w:t xml:space="preserve">podľa písm. </w:t>
      </w:r>
      <w:r w:rsidRPr="00120A7A">
        <w:rPr>
          <w:lang w:eastAsia="sk-SK"/>
        </w:rPr>
        <w:t>A</w:t>
      </w:r>
      <w:r w:rsidR="003D0138">
        <w:rPr>
          <w:lang w:eastAsia="sk-SK"/>
        </w:rPr>
        <w:t>.</w:t>
      </w:r>
      <w:r w:rsidR="0079776A">
        <w:rPr>
          <w:lang w:eastAsia="sk-SK"/>
        </w:rPr>
        <w:t> a</w:t>
      </w:r>
      <w:r w:rsidR="003D0138">
        <w:rPr>
          <w:lang w:eastAsia="sk-SK"/>
        </w:rPr>
        <w:t> </w:t>
      </w:r>
      <w:r w:rsidRPr="00120A7A">
        <w:rPr>
          <w:lang w:eastAsia="sk-SK"/>
        </w:rPr>
        <w:t>B</w:t>
      </w:r>
      <w:r w:rsidR="003D0138">
        <w:rPr>
          <w:lang w:eastAsia="sk-SK"/>
        </w:rPr>
        <w:t>.</w:t>
      </w:r>
      <w:r w:rsidR="0079776A">
        <w:rPr>
          <w:lang w:eastAsia="sk-SK"/>
        </w:rPr>
        <w:t xml:space="preserve"> tohto odseku Prílohy č. 1</w:t>
      </w:r>
      <w:r w:rsidRPr="00120A7A">
        <w:rPr>
          <w:lang w:eastAsia="sk-SK"/>
        </w:rPr>
        <w:t>.</w:t>
      </w:r>
    </w:p>
    <w:p w14:paraId="449B98B8" w14:textId="77777777" w:rsidR="00D112D4" w:rsidRPr="00120A7A" w:rsidRDefault="00D112D4" w:rsidP="00FA5B8D">
      <w:pPr>
        <w:numPr>
          <w:ilvl w:val="1"/>
          <w:numId w:val="43"/>
        </w:numPr>
        <w:spacing w:before="120" w:after="120"/>
        <w:ind w:left="709" w:hanging="357"/>
        <w:jc w:val="both"/>
        <w:rPr>
          <w:lang w:eastAsia="sk-SK"/>
        </w:rPr>
      </w:pPr>
      <w:r w:rsidRPr="00120A7A">
        <w:rPr>
          <w:lang w:eastAsia="sk-SK"/>
        </w:rPr>
        <w:t>vykonávanie všetkých podporných procesov a činností vrátane zabezpečenia prevádzky zberných miest – kapitola 2,</w:t>
      </w:r>
    </w:p>
    <w:p w14:paraId="203E95A9" w14:textId="77777777" w:rsidR="00D112D4" w:rsidRPr="00120A7A" w:rsidRDefault="00D112D4" w:rsidP="00FA5B8D">
      <w:pPr>
        <w:numPr>
          <w:ilvl w:val="1"/>
          <w:numId w:val="43"/>
        </w:numPr>
        <w:spacing w:before="120" w:after="120"/>
        <w:ind w:left="709" w:hanging="357"/>
        <w:jc w:val="both"/>
        <w:rPr>
          <w:lang w:eastAsia="sk-SK"/>
        </w:rPr>
      </w:pPr>
      <w:r>
        <w:rPr>
          <w:lang w:eastAsia="sk-SK"/>
        </w:rPr>
        <w:t>zabezpečenie</w:t>
      </w:r>
      <w:r w:rsidRPr="00120A7A">
        <w:rPr>
          <w:lang w:eastAsia="sk-SK"/>
        </w:rPr>
        <w:t xml:space="preserve"> validáci</w:t>
      </w:r>
      <w:r>
        <w:rPr>
          <w:lang w:eastAsia="sk-SK"/>
        </w:rPr>
        <w:t>e</w:t>
      </w:r>
      <w:r w:rsidRPr="00120A7A">
        <w:rPr>
          <w:lang w:eastAsia="sk-SK"/>
        </w:rPr>
        <w:t xml:space="preserve"> čipových kariet pred ich uvedením do prevádzky (pred uvedením do použitia a aj kedykoľvek počas platnosti Zmluvy) podľa požiadaviek v kapitole 2.2 a 2.3</w:t>
      </w:r>
      <w:r w:rsidR="00853515">
        <w:rPr>
          <w:lang w:eastAsia="sk-SK"/>
        </w:rPr>
        <w:t xml:space="preserve"> </w:t>
      </w:r>
      <w:r w:rsidR="003F1F74">
        <w:rPr>
          <w:lang w:eastAsia="sk-SK"/>
        </w:rPr>
        <w:t>kapitole</w:t>
      </w:r>
      <w:r w:rsidR="00853515">
        <w:rPr>
          <w:lang w:eastAsia="sk-SK"/>
        </w:rPr>
        <w:t xml:space="preserve"> 1 (Informačný systém Digitálny Tachograf) Prílohy č. 1</w:t>
      </w:r>
      <w:r w:rsidRPr="00120A7A">
        <w:rPr>
          <w:lang w:eastAsia="sk-SK"/>
        </w:rPr>
        <w:t>.</w:t>
      </w:r>
    </w:p>
    <w:p w14:paraId="1C004937" w14:textId="62BE0794" w:rsidR="00D112D4" w:rsidRPr="00120A7A" w:rsidRDefault="00D112D4" w:rsidP="00D112D4">
      <w:pPr>
        <w:jc w:val="both"/>
        <w:rPr>
          <w:rFonts w:eastAsia="Calibri"/>
          <w:szCs w:val="22"/>
          <w:lang w:eastAsia="en-US"/>
        </w:rPr>
      </w:pPr>
      <w:r w:rsidRPr="00120A7A">
        <w:rPr>
          <w:rFonts w:eastAsia="Calibri"/>
          <w:szCs w:val="22"/>
          <w:lang w:eastAsia="en-US"/>
        </w:rPr>
        <w:t>Za činnosti uvedené v</w:t>
      </w:r>
      <w:r w:rsidR="00853515">
        <w:rPr>
          <w:rFonts w:eastAsia="Calibri"/>
          <w:szCs w:val="22"/>
          <w:lang w:eastAsia="en-US"/>
        </w:rPr>
        <w:t> </w:t>
      </w:r>
      <w:r w:rsidR="00CF5D4A">
        <w:rPr>
          <w:rFonts w:eastAsia="Calibri"/>
          <w:szCs w:val="22"/>
          <w:lang w:eastAsia="en-US"/>
        </w:rPr>
        <w:t xml:space="preserve">bode </w:t>
      </w:r>
      <w:r w:rsidR="00853515">
        <w:rPr>
          <w:rFonts w:eastAsia="Calibri"/>
          <w:szCs w:val="22"/>
          <w:lang w:eastAsia="en-US"/>
        </w:rPr>
        <w:t xml:space="preserve">1 </w:t>
      </w:r>
      <w:r w:rsidR="00853515" w:rsidRPr="00120A7A">
        <w:rPr>
          <w:rFonts w:eastAsia="Calibri"/>
          <w:szCs w:val="22"/>
          <w:lang w:eastAsia="en-US"/>
        </w:rPr>
        <w:t>písm</w:t>
      </w:r>
      <w:r w:rsidR="00853515">
        <w:rPr>
          <w:rFonts w:eastAsia="Calibri"/>
          <w:szCs w:val="22"/>
          <w:lang w:eastAsia="en-US"/>
        </w:rPr>
        <w:t>.</w:t>
      </w:r>
      <w:r w:rsidR="00853515" w:rsidRPr="00120A7A">
        <w:rPr>
          <w:rFonts w:eastAsia="Calibri"/>
          <w:szCs w:val="22"/>
          <w:lang w:eastAsia="en-US"/>
        </w:rPr>
        <w:t xml:space="preserve"> </w:t>
      </w:r>
      <w:r w:rsidRPr="00120A7A">
        <w:rPr>
          <w:rFonts w:eastAsia="Calibri"/>
          <w:szCs w:val="22"/>
          <w:lang w:eastAsia="en-US"/>
        </w:rPr>
        <w:t>A., B., C., D.</w:t>
      </w:r>
      <w:r w:rsidR="00CF5D4A">
        <w:rPr>
          <w:rFonts w:eastAsia="Calibri"/>
          <w:szCs w:val="22"/>
          <w:lang w:eastAsia="en-US"/>
        </w:rPr>
        <w:t xml:space="preserve"> (Paušálne služby)</w:t>
      </w:r>
      <w:r w:rsidR="00853515">
        <w:rPr>
          <w:rFonts w:eastAsia="Calibri"/>
          <w:szCs w:val="22"/>
          <w:lang w:eastAsia="en-US"/>
        </w:rPr>
        <w:t xml:space="preserve"> tejto časti Prílohy č. 1</w:t>
      </w:r>
      <w:r w:rsidRPr="00120A7A">
        <w:rPr>
          <w:rFonts w:eastAsia="Calibri"/>
          <w:szCs w:val="22"/>
          <w:lang w:eastAsia="en-US"/>
        </w:rPr>
        <w:t xml:space="preserve"> bude </w:t>
      </w:r>
      <w:r w:rsidR="00853515">
        <w:rPr>
          <w:rFonts w:eastAsia="Calibri"/>
          <w:szCs w:val="22"/>
          <w:lang w:eastAsia="en-US"/>
        </w:rPr>
        <w:t>O</w:t>
      </w:r>
      <w:r w:rsidR="00853515" w:rsidRPr="00120A7A">
        <w:rPr>
          <w:rFonts w:eastAsia="Calibri"/>
          <w:szCs w:val="22"/>
          <w:lang w:eastAsia="en-US"/>
        </w:rPr>
        <w:t xml:space="preserve">bjednávateľ </w:t>
      </w:r>
      <w:r w:rsidRPr="00120A7A">
        <w:rPr>
          <w:rFonts w:eastAsia="Calibri"/>
          <w:szCs w:val="22"/>
          <w:lang w:eastAsia="en-US"/>
        </w:rPr>
        <w:t>uhrádzať náklady spojené s prevádzkou IS DT kvartálne po dobu účinnosti Zmluvy.</w:t>
      </w:r>
    </w:p>
    <w:p w14:paraId="52058E22" w14:textId="77777777" w:rsidR="00D112D4" w:rsidRPr="00120A7A" w:rsidRDefault="00D112D4" w:rsidP="00D112D4">
      <w:pPr>
        <w:jc w:val="both"/>
        <w:rPr>
          <w:rFonts w:eastAsia="Calibri"/>
          <w:szCs w:val="22"/>
          <w:lang w:eastAsia="en-US"/>
        </w:rPr>
      </w:pPr>
    </w:p>
    <w:p w14:paraId="3A2A8F4F" w14:textId="07D4D40D" w:rsidR="00D112D4" w:rsidRPr="00120A7A" w:rsidRDefault="00D112D4" w:rsidP="00D112D4">
      <w:pPr>
        <w:jc w:val="both"/>
        <w:rPr>
          <w:rFonts w:eastAsia="Calibri"/>
          <w:szCs w:val="22"/>
          <w:lang w:eastAsia="en-US"/>
        </w:rPr>
      </w:pPr>
      <w:r w:rsidRPr="00120A7A">
        <w:rPr>
          <w:rFonts w:eastAsia="Calibri"/>
          <w:szCs w:val="22"/>
          <w:lang w:eastAsia="en-US"/>
        </w:rPr>
        <w:lastRenderedPageBreak/>
        <w:t>Za činnosti uvedené v</w:t>
      </w:r>
      <w:r w:rsidR="003F1F74">
        <w:rPr>
          <w:rFonts w:eastAsia="Calibri"/>
          <w:szCs w:val="22"/>
          <w:lang w:eastAsia="en-US"/>
        </w:rPr>
        <w:t xml:space="preserve"> ods. 2 </w:t>
      </w:r>
      <w:r w:rsidR="003F1F74" w:rsidRPr="00120A7A">
        <w:rPr>
          <w:rFonts w:eastAsia="Calibri"/>
          <w:szCs w:val="22"/>
          <w:lang w:eastAsia="en-US"/>
        </w:rPr>
        <w:t>písm</w:t>
      </w:r>
      <w:r w:rsidR="003F1F74">
        <w:rPr>
          <w:rFonts w:eastAsia="Calibri"/>
          <w:szCs w:val="22"/>
          <w:lang w:eastAsia="en-US"/>
        </w:rPr>
        <w:t>.</w:t>
      </w:r>
      <w:r w:rsidR="003F1F74" w:rsidRPr="00120A7A">
        <w:rPr>
          <w:rFonts w:eastAsia="Calibri"/>
          <w:szCs w:val="22"/>
          <w:lang w:eastAsia="en-US"/>
        </w:rPr>
        <w:t xml:space="preserve"> </w:t>
      </w:r>
      <w:r w:rsidR="003F1F74">
        <w:rPr>
          <w:rFonts w:eastAsia="Calibri"/>
          <w:szCs w:val="22"/>
          <w:lang w:eastAsia="en-US"/>
        </w:rPr>
        <w:t xml:space="preserve">A. a </w:t>
      </w:r>
      <w:r w:rsidR="003F1F74" w:rsidRPr="00120A7A">
        <w:rPr>
          <w:rFonts w:eastAsia="Calibri"/>
          <w:szCs w:val="22"/>
          <w:lang w:eastAsia="en-US"/>
        </w:rPr>
        <w:t>B.</w:t>
      </w:r>
      <w:r w:rsidR="003F1F74">
        <w:rPr>
          <w:rFonts w:eastAsia="Calibri"/>
          <w:szCs w:val="22"/>
          <w:lang w:eastAsia="en-US"/>
        </w:rPr>
        <w:t xml:space="preserve">  tejto časti Prílohy č. 1</w:t>
      </w:r>
      <w:r w:rsidR="003F1F74" w:rsidRPr="00120A7A">
        <w:rPr>
          <w:rFonts w:eastAsia="Calibri"/>
          <w:szCs w:val="22"/>
          <w:lang w:eastAsia="en-US"/>
        </w:rPr>
        <w:t xml:space="preserve"> </w:t>
      </w:r>
      <w:r w:rsidRPr="00120A7A">
        <w:rPr>
          <w:rFonts w:eastAsia="Calibri"/>
          <w:szCs w:val="22"/>
          <w:lang w:eastAsia="en-US"/>
        </w:rPr>
        <w:t xml:space="preserve"> patrí </w:t>
      </w:r>
      <w:r w:rsidR="003F1F74">
        <w:rPr>
          <w:rFonts w:eastAsia="Calibri"/>
          <w:szCs w:val="22"/>
          <w:lang w:eastAsia="en-US"/>
        </w:rPr>
        <w:t>P</w:t>
      </w:r>
      <w:r w:rsidR="003F1F74" w:rsidRPr="00120A7A">
        <w:rPr>
          <w:rFonts w:eastAsia="Calibri"/>
          <w:szCs w:val="22"/>
          <w:lang w:eastAsia="en-US"/>
        </w:rPr>
        <w:t xml:space="preserve">oskytovateľovi </w:t>
      </w:r>
      <w:r w:rsidRPr="00120A7A">
        <w:rPr>
          <w:rFonts w:eastAsia="Calibri"/>
          <w:szCs w:val="22"/>
          <w:lang w:eastAsia="en-US"/>
        </w:rPr>
        <w:t xml:space="preserve">odplata v podobe manipulačného poplatku za jednotlivú čipovú kartu, ktorý je </w:t>
      </w:r>
      <w:r w:rsidR="003F1F74">
        <w:rPr>
          <w:rFonts w:eastAsia="Calibri"/>
          <w:szCs w:val="22"/>
          <w:lang w:eastAsia="en-US"/>
        </w:rPr>
        <w:t>P</w:t>
      </w:r>
      <w:r w:rsidR="003F1F74" w:rsidRPr="00120A7A">
        <w:rPr>
          <w:rFonts w:eastAsia="Calibri"/>
          <w:szCs w:val="22"/>
          <w:lang w:eastAsia="en-US"/>
        </w:rPr>
        <w:t xml:space="preserve">oskytovateľ </w:t>
      </w:r>
      <w:r w:rsidRPr="00120A7A">
        <w:rPr>
          <w:rFonts w:eastAsia="Calibri"/>
          <w:szCs w:val="22"/>
          <w:lang w:eastAsia="en-US"/>
        </w:rPr>
        <w:t>oprávnený vybrať od prijímateľa pri</w:t>
      </w:r>
      <w:r>
        <w:rPr>
          <w:rFonts w:eastAsia="Calibri"/>
          <w:szCs w:val="22"/>
          <w:lang w:eastAsia="en-US"/>
        </w:rPr>
        <w:t> </w:t>
      </w:r>
      <w:r w:rsidRPr="00120A7A">
        <w:rPr>
          <w:rFonts w:eastAsia="Calibri"/>
          <w:szCs w:val="22"/>
          <w:lang w:eastAsia="en-US"/>
        </w:rPr>
        <w:t xml:space="preserve">podaní žiadosti o vydanie čipovej karty. </w:t>
      </w:r>
    </w:p>
    <w:p w14:paraId="0DC8A531" w14:textId="77777777" w:rsidR="00D112D4" w:rsidRPr="00120A7A" w:rsidRDefault="00D112D4" w:rsidP="00D112D4">
      <w:pPr>
        <w:jc w:val="both"/>
        <w:rPr>
          <w:rFonts w:eastAsia="Calibri"/>
          <w:szCs w:val="22"/>
          <w:lang w:eastAsia="en-US"/>
        </w:rPr>
      </w:pPr>
    </w:p>
    <w:p w14:paraId="6575F3F5" w14:textId="0AD7AD6D" w:rsidR="00D112D4" w:rsidRPr="00120A7A" w:rsidRDefault="00D112D4" w:rsidP="00D112D4">
      <w:pPr>
        <w:spacing w:after="160" w:line="259" w:lineRule="auto"/>
        <w:jc w:val="both"/>
        <w:rPr>
          <w:rFonts w:eastAsia="Calibri"/>
          <w:szCs w:val="22"/>
          <w:lang w:eastAsia="en-US"/>
        </w:rPr>
      </w:pPr>
      <w:r w:rsidRPr="00120A7A">
        <w:rPr>
          <w:rFonts w:eastAsia="Calibri"/>
          <w:szCs w:val="22"/>
          <w:lang w:eastAsia="en-US"/>
        </w:rPr>
        <w:t xml:space="preserve">Pre zamedzenie akýchkoľvek pochybností, </w:t>
      </w:r>
      <w:r w:rsidR="003F1F74">
        <w:rPr>
          <w:rFonts w:eastAsia="Calibri"/>
          <w:szCs w:val="22"/>
          <w:lang w:eastAsia="en-US"/>
        </w:rPr>
        <w:t>P</w:t>
      </w:r>
      <w:r w:rsidRPr="00120A7A">
        <w:rPr>
          <w:rFonts w:eastAsia="Calibri"/>
          <w:szCs w:val="22"/>
          <w:lang w:eastAsia="en-US"/>
        </w:rPr>
        <w:t xml:space="preserve">redmet </w:t>
      </w:r>
      <w:r w:rsidR="003F1F74">
        <w:rPr>
          <w:rFonts w:eastAsia="Calibri"/>
          <w:szCs w:val="22"/>
          <w:lang w:eastAsia="en-US"/>
        </w:rPr>
        <w:t>Z</w:t>
      </w:r>
      <w:r w:rsidR="003F1F74" w:rsidRPr="00120A7A">
        <w:rPr>
          <w:rFonts w:eastAsia="Calibri"/>
          <w:szCs w:val="22"/>
          <w:lang w:eastAsia="en-US"/>
        </w:rPr>
        <w:t xml:space="preserve">mluvy </w:t>
      </w:r>
      <w:r w:rsidRPr="00120A7A">
        <w:rPr>
          <w:rFonts w:eastAsia="Calibri"/>
          <w:szCs w:val="22"/>
          <w:lang w:eastAsia="en-US"/>
        </w:rPr>
        <w:t xml:space="preserve">sa týka poskytovania </w:t>
      </w:r>
      <w:r w:rsidR="003F1F74">
        <w:rPr>
          <w:rFonts w:eastAsia="Calibri"/>
          <w:szCs w:val="22"/>
          <w:lang w:eastAsia="en-US"/>
        </w:rPr>
        <w:t>S</w:t>
      </w:r>
      <w:r w:rsidR="003F1F74" w:rsidRPr="00120A7A">
        <w:rPr>
          <w:rFonts w:eastAsia="Calibri"/>
          <w:szCs w:val="22"/>
          <w:lang w:eastAsia="en-US"/>
        </w:rPr>
        <w:t xml:space="preserve">lužieb </w:t>
      </w:r>
      <w:r w:rsidRPr="00120A7A">
        <w:rPr>
          <w:rFonts w:eastAsia="Calibri"/>
          <w:szCs w:val="22"/>
          <w:lang w:eastAsia="en-US"/>
        </w:rPr>
        <w:t xml:space="preserve">k existujúcemu IS DT Poskytovateľom Objednávateľovi podľa </w:t>
      </w:r>
      <w:r w:rsidR="00CF5D4A">
        <w:rPr>
          <w:rFonts w:eastAsia="Calibri"/>
          <w:szCs w:val="22"/>
          <w:lang w:eastAsia="en-US"/>
        </w:rPr>
        <w:t>bodov</w:t>
      </w:r>
      <w:r w:rsidR="003F1F74" w:rsidRPr="00120A7A">
        <w:rPr>
          <w:rFonts w:eastAsia="Calibri"/>
          <w:szCs w:val="22"/>
          <w:lang w:eastAsia="en-US"/>
        </w:rPr>
        <w:t xml:space="preserve"> </w:t>
      </w:r>
      <w:r w:rsidRPr="00120A7A">
        <w:rPr>
          <w:rFonts w:eastAsia="Calibri"/>
          <w:szCs w:val="22"/>
          <w:lang w:eastAsia="en-US"/>
        </w:rPr>
        <w:t xml:space="preserve">1. a 2.  </w:t>
      </w:r>
      <w:r w:rsidR="003F1F74">
        <w:rPr>
          <w:rFonts w:eastAsia="Calibri"/>
          <w:szCs w:val="22"/>
          <w:lang w:eastAsia="en-US"/>
        </w:rPr>
        <w:t>tejto časti Prílohy č. 1</w:t>
      </w:r>
      <w:r w:rsidRPr="00120A7A">
        <w:rPr>
          <w:rFonts w:eastAsia="Calibri"/>
          <w:szCs w:val="22"/>
          <w:lang w:eastAsia="en-US"/>
        </w:rPr>
        <w:t xml:space="preserve">. Použitie pojmov v kapitolách 1. až 4. </w:t>
      </w:r>
      <w:r w:rsidR="003F1F74">
        <w:rPr>
          <w:rFonts w:eastAsia="Calibri"/>
          <w:szCs w:val="22"/>
          <w:lang w:eastAsia="en-US"/>
        </w:rPr>
        <w:t>Prílohy č. 1</w:t>
      </w:r>
      <w:r w:rsidRPr="00120A7A">
        <w:rPr>
          <w:rFonts w:eastAsia="Calibri"/>
          <w:szCs w:val="22"/>
          <w:lang w:eastAsia="en-US"/>
        </w:rPr>
        <w:t xml:space="preserve"> ako „vybudovanie“, „zriadenie“ a pod. je potrebné chápať ako poskytovanie </w:t>
      </w:r>
      <w:r w:rsidR="003F1F74">
        <w:rPr>
          <w:rFonts w:eastAsia="Calibri"/>
          <w:szCs w:val="22"/>
          <w:lang w:eastAsia="en-US"/>
        </w:rPr>
        <w:t>S</w:t>
      </w:r>
      <w:r w:rsidR="003F1F74" w:rsidRPr="00120A7A">
        <w:rPr>
          <w:rFonts w:eastAsia="Calibri"/>
          <w:szCs w:val="22"/>
          <w:lang w:eastAsia="en-US"/>
        </w:rPr>
        <w:t xml:space="preserve">lužieb </w:t>
      </w:r>
      <w:r w:rsidRPr="00120A7A">
        <w:rPr>
          <w:rFonts w:eastAsia="Calibri"/>
          <w:szCs w:val="22"/>
          <w:lang w:eastAsia="en-US"/>
        </w:rPr>
        <w:t>podľa prvej vety.</w:t>
      </w:r>
    </w:p>
    <w:p w14:paraId="791CEFD1" w14:textId="77777777" w:rsidR="00D112D4" w:rsidRPr="00120A7A" w:rsidRDefault="00D112D4" w:rsidP="00D112D4">
      <w:pPr>
        <w:spacing w:after="160" w:line="259" w:lineRule="auto"/>
        <w:jc w:val="both"/>
        <w:rPr>
          <w:b/>
          <w:color w:val="000000"/>
          <w:sz w:val="32"/>
          <w:szCs w:val="32"/>
          <w:lang w:eastAsia="en-US"/>
        </w:rPr>
      </w:pPr>
      <w:r w:rsidRPr="00120A7A">
        <w:rPr>
          <w:rFonts w:eastAsia="Calibri"/>
          <w:szCs w:val="22"/>
          <w:lang w:eastAsia="en-US"/>
        </w:rPr>
        <w:br w:type="page"/>
      </w:r>
    </w:p>
    <w:p w14:paraId="662921C1" w14:textId="77777777"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4" w:name="_Ref37149179"/>
      <w:bookmarkEnd w:id="1"/>
      <w:bookmarkEnd w:id="2"/>
      <w:r w:rsidRPr="00120A7A">
        <w:rPr>
          <w:b/>
          <w:color w:val="000000"/>
          <w:sz w:val="32"/>
          <w:szCs w:val="32"/>
          <w:lang w:eastAsia="en-US"/>
        </w:rPr>
        <w:lastRenderedPageBreak/>
        <w:t>Informačný systém Digitálny Tachograf</w:t>
      </w:r>
      <w:bookmarkEnd w:id="4"/>
    </w:p>
    <w:p w14:paraId="5300DAA1"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Úvod </w:t>
      </w:r>
    </w:p>
    <w:p w14:paraId="62D03372"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IS DT slúži na evidenciu a riadenie procesov súvisiacich s vydávaním a manažmentom čipových kariet všetkých generácií, t. j. centrálny register čipových kariet, v ktorom sa vedú záznamy o čipových kartách vydaných, nájdených, odňatých a odovzdaných v Slovenskej republike. </w:t>
      </w:r>
    </w:p>
    <w:p w14:paraId="685277E6"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IS DT je zabezpečený systém, v ktorom je zabezpečená ochrana integrity a autenticity údajov vymieňaných medzi čipovými kartami a záznamovým zariadením, ochrana integrity a autenticity údajov sťahovaných z čipových kariet, umožnenie stanovených zapisovacích operácií na čipovej karte len pre záznamové zariadenie, dešifrovanie určitých údajov, vylúčenie akejkoľvek možnosti falšovania údajov uložených na čipových kartách, zabránenie neoprávnenému zásahu a identifikácia každej udalosti tohto druhu.</w:t>
      </w:r>
    </w:p>
    <w:p w14:paraId="3ECEAA71" w14:textId="77777777" w:rsidR="002B3301" w:rsidRPr="00120A7A" w:rsidRDefault="002B3301" w:rsidP="002B3301">
      <w:pPr>
        <w:spacing w:line="259" w:lineRule="auto"/>
        <w:jc w:val="both"/>
        <w:rPr>
          <w:rFonts w:eastAsia="Calibri"/>
          <w:szCs w:val="22"/>
          <w:lang w:eastAsia="en-US"/>
        </w:rPr>
      </w:pPr>
    </w:p>
    <w:p w14:paraId="196D7C82" w14:textId="77777777" w:rsidR="002B3301" w:rsidRPr="00120A7A" w:rsidRDefault="002B3301" w:rsidP="002B3301">
      <w:pPr>
        <w:jc w:val="both"/>
        <w:rPr>
          <w:rFonts w:eastAsia="Calibri"/>
          <w:szCs w:val="22"/>
          <w:lang w:eastAsia="en-US"/>
        </w:rPr>
      </w:pPr>
    </w:p>
    <w:p w14:paraId="184E3755" w14:textId="77777777" w:rsidR="002B3301" w:rsidRPr="00120A7A" w:rsidRDefault="002B3301" w:rsidP="002B3301">
      <w:pPr>
        <w:jc w:val="both"/>
        <w:rPr>
          <w:rFonts w:eastAsia="Calibri"/>
          <w:szCs w:val="22"/>
          <w:lang w:eastAsia="en-US"/>
        </w:rPr>
      </w:pPr>
      <w:r w:rsidRPr="00120A7A">
        <w:rPr>
          <w:rFonts w:eastAsia="Calibri"/>
          <w:noProof/>
          <w:szCs w:val="22"/>
          <w:lang w:eastAsia="sk-SK"/>
        </w:rPr>
        <w:drawing>
          <wp:inline distT="0" distB="0" distL="0" distR="0" wp14:anchorId="50847ABA" wp14:editId="05651275">
            <wp:extent cx="5760720" cy="3414409"/>
            <wp:effectExtent l="0" t="0" r="0" b="0"/>
            <wp:docPr id="2" name="Picture 1" descr="tacho_arch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cho_arch v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414409"/>
                    </a:xfrm>
                    <a:prstGeom prst="rect">
                      <a:avLst/>
                    </a:prstGeom>
                    <a:noFill/>
                    <a:ln>
                      <a:noFill/>
                    </a:ln>
                  </pic:spPr>
                </pic:pic>
              </a:graphicData>
            </a:graphic>
          </wp:inline>
        </w:drawing>
      </w:r>
    </w:p>
    <w:p w14:paraId="0BAD82E3" w14:textId="77777777" w:rsidR="002B3301" w:rsidRPr="00120A7A" w:rsidRDefault="002B3301" w:rsidP="002B3301">
      <w:pPr>
        <w:jc w:val="both"/>
        <w:rPr>
          <w:rFonts w:eastAsia="Calibri"/>
          <w:lang w:eastAsia="en-US"/>
        </w:rPr>
      </w:pPr>
    </w:p>
    <w:p w14:paraId="1A82EB20"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w:t>
      </w:r>
      <w:bookmarkStart w:id="5" w:name="_Ref36800269"/>
      <w:r w:rsidRPr="00120A7A">
        <w:rPr>
          <w:b/>
          <w:bCs/>
          <w:i/>
          <w:iCs/>
          <w:sz w:val="28"/>
          <w:szCs w:val="28"/>
          <w:lang w:eastAsia="sk-SK"/>
        </w:rPr>
        <w:t>Súčasti existujúceho Informačného systému Digitálny tachograf druhej generácie:</w:t>
      </w:r>
      <w:bookmarkEnd w:id="5"/>
    </w:p>
    <w:p w14:paraId="2B82E7FE" w14:textId="77777777" w:rsidR="002B3301" w:rsidRPr="00120A7A" w:rsidRDefault="002B3301" w:rsidP="002B3301">
      <w:pPr>
        <w:keepNext/>
        <w:numPr>
          <w:ilvl w:val="2"/>
          <w:numId w:val="42"/>
        </w:numPr>
        <w:spacing w:before="240" w:after="240"/>
        <w:jc w:val="both"/>
        <w:outlineLvl w:val="2"/>
        <w:rPr>
          <w:b/>
          <w:bCs/>
          <w:sz w:val="28"/>
          <w:szCs w:val="28"/>
          <w:lang w:eastAsia="sk-SK"/>
        </w:rPr>
      </w:pPr>
      <w:r w:rsidRPr="00120A7A">
        <w:rPr>
          <w:b/>
          <w:bCs/>
          <w:sz w:val="26"/>
          <w:szCs w:val="26"/>
          <w:lang w:eastAsia="sk-SK"/>
        </w:rPr>
        <w:t>Aplikácia Card Management System</w:t>
      </w:r>
    </w:p>
    <w:p w14:paraId="580ACC0C" w14:textId="77777777" w:rsidR="002B3301" w:rsidRPr="00120A7A" w:rsidRDefault="002B3301" w:rsidP="002B3301">
      <w:pPr>
        <w:jc w:val="both"/>
        <w:rPr>
          <w:rFonts w:eastAsia="Calibri"/>
          <w:szCs w:val="22"/>
          <w:lang w:eastAsia="en-US"/>
        </w:rPr>
      </w:pPr>
      <w:r w:rsidRPr="00120A7A">
        <w:rPr>
          <w:rFonts w:eastAsia="Calibri"/>
          <w:szCs w:val="22"/>
          <w:lang w:eastAsia="en-US"/>
        </w:rPr>
        <w:t>Aplikácia Card Management System má tieto funkcie:</w:t>
      </w:r>
    </w:p>
    <w:p w14:paraId="3142BADB" w14:textId="77777777" w:rsidR="002B3301" w:rsidRPr="00D042E4" w:rsidRDefault="002B3301" w:rsidP="002B3301">
      <w:pPr>
        <w:numPr>
          <w:ilvl w:val="0"/>
          <w:numId w:val="44"/>
        </w:numPr>
        <w:spacing w:before="120" w:after="120"/>
        <w:ind w:left="714" w:hanging="357"/>
        <w:jc w:val="both"/>
        <w:rPr>
          <w:lang w:eastAsia="sk-SK"/>
        </w:rPr>
      </w:pPr>
      <w:r w:rsidRPr="00120A7A">
        <w:rPr>
          <w:lang w:eastAsia="sk-SK"/>
        </w:rPr>
        <w:t xml:space="preserve">zber a </w:t>
      </w:r>
      <w:r w:rsidRPr="00D042E4">
        <w:rPr>
          <w:lang w:eastAsia="sk-SK"/>
        </w:rPr>
        <w:t>spracovanie žiadostí od prijímateľov čipových kariet,</w:t>
      </w:r>
    </w:p>
    <w:p w14:paraId="68073CDF" w14:textId="77777777" w:rsidR="002B3301" w:rsidRPr="00D042E4" w:rsidRDefault="002B3301" w:rsidP="002B3301">
      <w:pPr>
        <w:numPr>
          <w:ilvl w:val="0"/>
          <w:numId w:val="44"/>
        </w:numPr>
        <w:spacing w:before="120" w:after="120"/>
        <w:ind w:left="714" w:hanging="357"/>
        <w:jc w:val="both"/>
        <w:rPr>
          <w:lang w:eastAsia="sk-SK"/>
        </w:rPr>
      </w:pPr>
      <w:r w:rsidRPr="00D042E4">
        <w:rPr>
          <w:lang w:eastAsia="sk-SK"/>
        </w:rPr>
        <w:t xml:space="preserve">používateľské rozhranie </w:t>
      </w:r>
      <w:r w:rsidRPr="00D042E4">
        <w:t>na vyhľadanie a zápis údajov do príslušných  evidencií vrátane nástrojov spracovania príloh napr.: skenovanie a uloženie fotografie, podpisu a uloženie do databázy</w:t>
      </w:r>
      <w:r w:rsidRPr="00D042E4">
        <w:rPr>
          <w:lang w:eastAsia="sk-SK"/>
        </w:rPr>
        <w:t>,</w:t>
      </w:r>
    </w:p>
    <w:p w14:paraId="78B724A1" w14:textId="77777777" w:rsidR="002B3301" w:rsidRPr="00D042E4" w:rsidRDefault="002B3301" w:rsidP="002B3301">
      <w:pPr>
        <w:numPr>
          <w:ilvl w:val="0"/>
          <w:numId w:val="44"/>
        </w:numPr>
        <w:spacing w:before="120" w:after="120"/>
        <w:ind w:left="714" w:hanging="357"/>
        <w:jc w:val="both"/>
        <w:rPr>
          <w:lang w:eastAsia="sk-SK"/>
        </w:rPr>
      </w:pPr>
      <w:r w:rsidRPr="00D042E4">
        <w:lastRenderedPageBreak/>
        <w:t>automatizovanú kontrolu existencie vydaných kariet v EÚ pomocou rozhrania API TACHOnet vrátane manuálnej (on-demand) kontroly prostredníctvom používateľského rozhrania,</w:t>
      </w:r>
    </w:p>
    <w:p w14:paraId="25052ABA" w14:textId="77777777" w:rsidR="002B3301" w:rsidRPr="00D042E4" w:rsidRDefault="002B3301" w:rsidP="002B3301">
      <w:pPr>
        <w:numPr>
          <w:ilvl w:val="0"/>
          <w:numId w:val="44"/>
        </w:numPr>
        <w:spacing w:before="120" w:after="120"/>
        <w:ind w:left="714" w:hanging="357"/>
        <w:jc w:val="both"/>
        <w:rPr>
          <w:lang w:eastAsia="sk-SK"/>
        </w:rPr>
      </w:pPr>
      <w:r w:rsidRPr="00D042E4">
        <w:t>podpora procesu rozhodovania o schválení alebo zamietnutí žiadostí,</w:t>
      </w:r>
    </w:p>
    <w:p w14:paraId="5244ED52" w14:textId="77777777" w:rsidR="002B3301" w:rsidRPr="00D042E4" w:rsidRDefault="002B3301" w:rsidP="002B3301">
      <w:pPr>
        <w:numPr>
          <w:ilvl w:val="0"/>
          <w:numId w:val="44"/>
        </w:numPr>
        <w:spacing w:before="120" w:after="120"/>
        <w:ind w:left="714" w:hanging="357"/>
        <w:jc w:val="both"/>
        <w:rPr>
          <w:lang w:eastAsia="sk-SK"/>
        </w:rPr>
      </w:pPr>
      <w:r w:rsidRPr="00D042E4">
        <w:t>podpora riadenia procesu podpory vydávania čipových kariet, resp. riadenie životného cyklu čipovej karty (všetky procesy súvisiace s administráciou od inicializácie, prípadných zmien až po zrušenie),</w:t>
      </w:r>
    </w:p>
    <w:p w14:paraId="39515521" w14:textId="77777777" w:rsidR="002B3301" w:rsidRPr="00D042E4" w:rsidRDefault="002B3301" w:rsidP="002B3301">
      <w:pPr>
        <w:numPr>
          <w:ilvl w:val="0"/>
          <w:numId w:val="44"/>
        </w:numPr>
        <w:spacing w:before="120" w:after="120"/>
        <w:ind w:left="714" w:hanging="357"/>
        <w:jc w:val="both"/>
        <w:rPr>
          <w:lang w:eastAsia="sk-SK"/>
        </w:rPr>
      </w:pPr>
      <w:r w:rsidRPr="00D042E4">
        <w:t>skladového hospodárstva čipových kariet,</w:t>
      </w:r>
    </w:p>
    <w:p w14:paraId="003BB3E0" w14:textId="77777777" w:rsidR="002B3301" w:rsidRPr="00D042E4" w:rsidRDefault="002B3301" w:rsidP="002B3301">
      <w:pPr>
        <w:numPr>
          <w:ilvl w:val="0"/>
          <w:numId w:val="44"/>
        </w:numPr>
        <w:spacing w:before="120" w:after="120"/>
        <w:ind w:left="714" w:hanging="357"/>
        <w:jc w:val="both"/>
        <w:rPr>
          <w:lang w:eastAsia="sk-SK"/>
        </w:rPr>
      </w:pPr>
      <w:r w:rsidRPr="00D042E4">
        <w:t>zabezpečovanie získavania údajov  z registra Finstat pre validáciu a pred-vypĺňanie údajov právnickej osoby,</w:t>
      </w:r>
    </w:p>
    <w:p w14:paraId="0D704689" w14:textId="77777777" w:rsidR="002B3301" w:rsidRPr="00D042E4" w:rsidRDefault="002B3301" w:rsidP="002B3301">
      <w:pPr>
        <w:numPr>
          <w:ilvl w:val="0"/>
          <w:numId w:val="44"/>
        </w:numPr>
        <w:spacing w:before="120" w:after="120"/>
        <w:ind w:left="714" w:hanging="357"/>
        <w:jc w:val="both"/>
        <w:rPr>
          <w:lang w:eastAsia="sk-SK"/>
        </w:rPr>
      </w:pPr>
      <w:r w:rsidRPr="00D042E4">
        <w:t>nástroje pre vytvorenie personalizačnej dávky a následné spracovanie jej výstupu,</w:t>
      </w:r>
    </w:p>
    <w:p w14:paraId="274EA50D" w14:textId="77777777" w:rsidR="002B3301" w:rsidRPr="00D042E4" w:rsidRDefault="002B3301" w:rsidP="002B3301">
      <w:pPr>
        <w:numPr>
          <w:ilvl w:val="0"/>
          <w:numId w:val="44"/>
        </w:numPr>
        <w:spacing w:before="120" w:after="120"/>
        <w:ind w:left="714" w:hanging="357"/>
        <w:jc w:val="both"/>
        <w:rPr>
          <w:lang w:eastAsia="sk-SK"/>
        </w:rPr>
      </w:pPr>
      <w:r w:rsidRPr="00D042E4">
        <w:t>nástroje pre získanie údajov o aktivitách prijímateľov, stavoch čipových kariet a systému,</w:t>
      </w:r>
    </w:p>
    <w:p w14:paraId="0F1EBD2C" w14:textId="77777777" w:rsidR="002B3301" w:rsidRPr="00D042E4" w:rsidRDefault="002B3301" w:rsidP="002B3301">
      <w:pPr>
        <w:numPr>
          <w:ilvl w:val="0"/>
          <w:numId w:val="44"/>
        </w:numPr>
        <w:spacing w:before="120" w:after="120"/>
        <w:ind w:left="714" w:hanging="357"/>
        <w:jc w:val="both"/>
        <w:rPr>
          <w:lang w:eastAsia="sk-SK"/>
        </w:rPr>
      </w:pPr>
      <w:r w:rsidRPr="00D042E4">
        <w:t>odosielanie notifikácií o stave vybavenia príslušnej žiadosti,</w:t>
      </w:r>
    </w:p>
    <w:p w14:paraId="294BF7AF" w14:textId="77777777" w:rsidR="002B3301" w:rsidRPr="00D042E4" w:rsidRDefault="002B3301" w:rsidP="002B3301">
      <w:pPr>
        <w:numPr>
          <w:ilvl w:val="0"/>
          <w:numId w:val="44"/>
        </w:numPr>
        <w:spacing w:before="120" w:after="120"/>
        <w:ind w:left="714" w:hanging="357"/>
        <w:jc w:val="both"/>
        <w:rPr>
          <w:lang w:eastAsia="sk-SK"/>
        </w:rPr>
      </w:pPr>
      <w:r w:rsidRPr="00D042E4">
        <w:t>podpora spracovania úhrady poplatku,</w:t>
      </w:r>
    </w:p>
    <w:p w14:paraId="6269BEFA" w14:textId="77777777" w:rsidR="002B3301" w:rsidRPr="00D042E4" w:rsidRDefault="002B3301" w:rsidP="002B3301">
      <w:pPr>
        <w:numPr>
          <w:ilvl w:val="0"/>
          <w:numId w:val="44"/>
        </w:numPr>
        <w:spacing w:before="120" w:after="120"/>
        <w:ind w:left="714" w:hanging="357"/>
        <w:jc w:val="both"/>
        <w:rPr>
          <w:lang w:eastAsia="sk-SK"/>
        </w:rPr>
      </w:pPr>
      <w:r w:rsidRPr="00D042E4">
        <w:t xml:space="preserve">výmena údajov pre poskytovanie elektronických služieb na Webovom sídle DT prostredníctvom API, napr. autentifikácia držiteľa, pred-vypĺňanie údajov žiadosti, </w:t>
      </w:r>
    </w:p>
    <w:p w14:paraId="0DD064D3" w14:textId="77777777" w:rsidR="002B3301" w:rsidRPr="00D042E4" w:rsidRDefault="002B3301" w:rsidP="002B3301">
      <w:pPr>
        <w:numPr>
          <w:ilvl w:val="0"/>
          <w:numId w:val="44"/>
        </w:numPr>
        <w:spacing w:before="120" w:after="120"/>
        <w:ind w:left="714" w:hanging="357"/>
        <w:jc w:val="both"/>
        <w:rPr>
          <w:lang w:eastAsia="sk-SK"/>
        </w:rPr>
      </w:pPr>
      <w:r w:rsidRPr="00D042E4">
        <w:t>podpora pre modul kontroly kvality a distribúcie.</w:t>
      </w:r>
    </w:p>
    <w:p w14:paraId="0EB8AAA1" w14:textId="77777777" w:rsidR="002B3301" w:rsidRPr="00D042E4" w:rsidRDefault="002B3301" w:rsidP="002B3301">
      <w:pPr>
        <w:keepNext/>
        <w:numPr>
          <w:ilvl w:val="2"/>
          <w:numId w:val="42"/>
        </w:numPr>
        <w:spacing w:before="240" w:after="240"/>
        <w:jc w:val="both"/>
        <w:outlineLvl w:val="2"/>
        <w:rPr>
          <w:b/>
          <w:bCs/>
          <w:sz w:val="26"/>
          <w:szCs w:val="26"/>
          <w:lang w:eastAsia="sk-SK"/>
        </w:rPr>
      </w:pPr>
      <w:r w:rsidRPr="00D042E4">
        <w:rPr>
          <w:b/>
          <w:bCs/>
          <w:sz w:val="26"/>
          <w:szCs w:val="26"/>
          <w:lang w:eastAsia="sk-SK"/>
        </w:rPr>
        <w:t>Aplikácia Certifikačná autorita</w:t>
      </w:r>
    </w:p>
    <w:p w14:paraId="5D7689E6"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Súčasťou IS DT je aj Certifikačná autorita členského štátu (ďalej aj „SK-CA“). Je to hierarchický systém so základom vytvoreným na úrovni Európskej únie (ďalej aj „EÚ“), ktorého základ tvorí európsky certifikačný orgán (ERCA European Root Certification Authority) nasledovaný certifikačnými orgánmi jednotlivých členských štátov EÚ.</w:t>
      </w:r>
    </w:p>
    <w:p w14:paraId="27952B3A"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SK-CA realizuje vydávanie certifikátov pre čipové karty a podporu pre personalizáciu čipových kariet v časti personalizácie čipu.</w:t>
      </w:r>
    </w:p>
    <w:p w14:paraId="20A80E6A"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SK-CA sa riadi zásadami definovanými v politikách National Policy of Authority of the Member State SK-MSA for The Information System of Digital Tachograph System in Slovak Republic Version 1.2 a National Policy of Authority of the Member State SK-MSA for The Information System of Smart Tachograph System in Slovak Republic Version 1.3, ktoré sú podriadené politikám ERCA. Aktuálne systém zastrešuje obe generácie funkčných špecifikácií, prvú Digital Tachograph (ďalej aj „ERCA-DT“) a druhú Smart Tachograph (ďalej aj „ERCA-ST“), uvedených v Regulation (EU) No 165/2014 of the European Parliament and of the Council.</w:t>
      </w:r>
    </w:p>
    <w:p w14:paraId="6A3DB0C7"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Aplikácia certifikačný modul obsahuje tri moduly:</w:t>
      </w:r>
    </w:p>
    <w:p w14:paraId="5BB3ABF1" w14:textId="77777777" w:rsidR="002B3301" w:rsidRPr="00D042E4" w:rsidRDefault="002B3301" w:rsidP="002B3301">
      <w:pPr>
        <w:spacing w:after="120" w:line="259" w:lineRule="auto"/>
        <w:jc w:val="both"/>
        <w:rPr>
          <w:rFonts w:eastAsia="Calibri"/>
          <w:szCs w:val="22"/>
          <w:lang w:eastAsia="en-US"/>
        </w:rPr>
      </w:pPr>
      <w:r w:rsidRPr="00D042E4">
        <w:rPr>
          <w:rFonts w:eastAsia="Calibri"/>
          <w:szCs w:val="22"/>
          <w:lang w:eastAsia="en-US"/>
        </w:rPr>
        <w:t>Administračný modul SK-CA zabezpečuje manuálnu správu konfiguračných údajov vykonávanú operátorom CA (viď v Bezpečnostná politika IS DT). Súčasťou modulu sú nasledujúce funkcie:</w:t>
      </w:r>
    </w:p>
    <w:p w14:paraId="16D81ABD"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nahranie certifikátu Európskej koreňovej certifikačnej autority ERCA,</w:t>
      </w:r>
    </w:p>
    <w:p w14:paraId="7B86847F" w14:textId="77777777" w:rsidR="002B3301" w:rsidRPr="00D042E4" w:rsidRDefault="002B3301" w:rsidP="002B3301">
      <w:pPr>
        <w:numPr>
          <w:ilvl w:val="0"/>
          <w:numId w:val="37"/>
        </w:numPr>
        <w:spacing w:before="120"/>
        <w:ind w:left="714" w:hanging="357"/>
        <w:jc w:val="both"/>
        <w:rPr>
          <w:lang w:eastAsia="sk-SK"/>
        </w:rPr>
      </w:pPr>
      <w:r w:rsidRPr="00D042E4">
        <w:rPr>
          <w:lang w:eastAsia="sk-SK"/>
        </w:rPr>
        <w:t>vytvorenie požiadavky na certifikát pre certifikačnú autoritu,</w:t>
      </w:r>
    </w:p>
    <w:p w14:paraId="7295F30C" w14:textId="77777777" w:rsidR="002B3301" w:rsidRPr="00D042E4" w:rsidRDefault="002B3301" w:rsidP="002B3301">
      <w:pPr>
        <w:numPr>
          <w:ilvl w:val="0"/>
          <w:numId w:val="37"/>
        </w:numPr>
        <w:spacing w:before="120"/>
        <w:ind w:left="714" w:hanging="357"/>
        <w:jc w:val="both"/>
        <w:rPr>
          <w:lang w:eastAsia="sk-SK"/>
        </w:rPr>
      </w:pPr>
      <w:r w:rsidRPr="00D042E4">
        <w:rPr>
          <w:lang w:eastAsia="sk-SK"/>
        </w:rPr>
        <w:lastRenderedPageBreak/>
        <w:t>nahranie certifikátu certifikačnej autority,</w:t>
      </w:r>
    </w:p>
    <w:p w14:paraId="7D99F763"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nastavenie aktuálneho kľúčového páru certifikačnej autority,</w:t>
      </w:r>
    </w:p>
    <w:p w14:paraId="16B47DB0" w14:textId="77777777" w:rsidR="002B3301" w:rsidRPr="00D042E4" w:rsidRDefault="002B3301" w:rsidP="002B3301">
      <w:pPr>
        <w:numPr>
          <w:ilvl w:val="0"/>
          <w:numId w:val="37"/>
        </w:numPr>
        <w:spacing w:before="120"/>
        <w:ind w:left="714" w:hanging="357"/>
        <w:jc w:val="both"/>
        <w:rPr>
          <w:lang w:eastAsia="sk-SK"/>
        </w:rPr>
      </w:pPr>
      <w:r w:rsidRPr="00D042E4">
        <w:rPr>
          <w:lang w:eastAsia="sk-SK"/>
        </w:rPr>
        <w:t>vytvorenie požiadavky na zadanie KDR (Key Delivery Request) a nahranie kľúčov KmWC a DSRC potrebných pri personalizácií z KDM (Key Delivery Message),</w:t>
      </w:r>
    </w:p>
    <w:p w14:paraId="254691FF" w14:textId="77777777" w:rsidR="002B3301" w:rsidRPr="00D042E4" w:rsidRDefault="002B3301" w:rsidP="002B3301">
      <w:pPr>
        <w:numPr>
          <w:ilvl w:val="0"/>
          <w:numId w:val="37"/>
        </w:numPr>
        <w:spacing w:before="120"/>
        <w:ind w:left="714" w:hanging="357"/>
        <w:jc w:val="both"/>
        <w:rPr>
          <w:lang w:eastAsia="sk-SK"/>
        </w:rPr>
      </w:pPr>
      <w:r w:rsidRPr="00D042E4">
        <w:rPr>
          <w:lang w:eastAsia="sk-SK"/>
        </w:rPr>
        <w:t>nahranie kľúčov potrebných pri autentifikácií voči čipovým kartám,</w:t>
      </w:r>
    </w:p>
    <w:p w14:paraId="1F5B9AF0" w14:textId="77777777" w:rsidR="002B3301" w:rsidRPr="00D042E4" w:rsidRDefault="002B3301" w:rsidP="002B3301">
      <w:pPr>
        <w:numPr>
          <w:ilvl w:val="0"/>
          <w:numId w:val="37"/>
        </w:numPr>
        <w:spacing w:before="120"/>
        <w:ind w:left="714" w:hanging="357"/>
        <w:jc w:val="both"/>
        <w:rPr>
          <w:lang w:eastAsia="sk-SK"/>
        </w:rPr>
      </w:pPr>
      <w:r w:rsidRPr="00D042E4">
        <w:rPr>
          <w:lang w:eastAsia="sk-SK"/>
        </w:rPr>
        <w:t>prezeranie auditného záznamu udalostí.</w:t>
      </w:r>
    </w:p>
    <w:p w14:paraId="18539E9D" w14:textId="77777777" w:rsidR="002B3301" w:rsidRPr="00D042E4" w:rsidRDefault="002B3301" w:rsidP="002B3301">
      <w:pPr>
        <w:spacing w:line="259" w:lineRule="auto"/>
        <w:jc w:val="both"/>
        <w:rPr>
          <w:rFonts w:eastAsia="Calibri"/>
          <w:szCs w:val="22"/>
          <w:lang w:eastAsia="en-US"/>
        </w:rPr>
      </w:pPr>
    </w:p>
    <w:p w14:paraId="5AF8B411" w14:textId="77777777" w:rsidR="002B3301" w:rsidRPr="00D042E4" w:rsidRDefault="002B3301" w:rsidP="002B3301">
      <w:pPr>
        <w:spacing w:line="259" w:lineRule="auto"/>
        <w:jc w:val="both"/>
        <w:rPr>
          <w:rFonts w:eastAsia="Calibri"/>
          <w:szCs w:val="22"/>
          <w:lang w:eastAsia="en-US"/>
        </w:rPr>
      </w:pPr>
      <w:r w:rsidRPr="00D042E4">
        <w:rPr>
          <w:rFonts w:eastAsia="Calibri"/>
          <w:szCs w:val="22"/>
          <w:lang w:eastAsia="en-US"/>
        </w:rPr>
        <w:t>Certifikačný modul certifikačnej autority poskytuje pre personalizačný modul cez API nasledujúce funkcie:</w:t>
      </w:r>
    </w:p>
    <w:p w14:paraId="1220D183" w14:textId="48C088DC" w:rsidR="002B3301" w:rsidRPr="00D042E4" w:rsidRDefault="00CF5D4A" w:rsidP="002B3301">
      <w:pPr>
        <w:numPr>
          <w:ilvl w:val="0"/>
          <w:numId w:val="38"/>
        </w:numPr>
        <w:spacing w:before="120"/>
        <w:ind w:left="714" w:hanging="357"/>
        <w:jc w:val="both"/>
        <w:rPr>
          <w:lang w:eastAsia="sk-SK"/>
        </w:rPr>
      </w:pPr>
      <w:r>
        <w:rPr>
          <w:lang w:eastAsia="sk-SK"/>
        </w:rPr>
        <w:t>v</w:t>
      </w:r>
      <w:r w:rsidRPr="00D042E4">
        <w:rPr>
          <w:lang w:eastAsia="sk-SK"/>
        </w:rPr>
        <w:t xml:space="preserve">ydanie </w:t>
      </w:r>
      <w:r w:rsidR="002B3301" w:rsidRPr="00D042E4">
        <w:rPr>
          <w:lang w:eastAsia="sk-SK"/>
        </w:rPr>
        <w:t>certifikátu pre čipovú kartu</w:t>
      </w:r>
      <w:r>
        <w:rPr>
          <w:lang w:eastAsia="sk-SK"/>
        </w:rPr>
        <w:t>,</w:t>
      </w:r>
    </w:p>
    <w:p w14:paraId="10124032" w14:textId="02B2A7AA" w:rsidR="002B3301" w:rsidRPr="00D042E4" w:rsidRDefault="00CF5D4A" w:rsidP="00484734">
      <w:pPr>
        <w:spacing w:before="120"/>
        <w:ind w:left="714"/>
        <w:jc w:val="both"/>
        <w:rPr>
          <w:lang w:eastAsia="sk-SK"/>
        </w:rPr>
      </w:pPr>
      <w:r>
        <w:rPr>
          <w:lang w:eastAsia="sk-SK"/>
        </w:rPr>
        <w:t>z</w:t>
      </w:r>
      <w:r w:rsidR="002B3301" w:rsidRPr="00D042E4">
        <w:rPr>
          <w:lang w:eastAsia="sk-SK"/>
        </w:rPr>
        <w:t>ískanie hodnoty certifikátu ERCA</w:t>
      </w:r>
      <w:r>
        <w:rPr>
          <w:lang w:eastAsia="sk-SK"/>
        </w:rPr>
        <w:t>,</w:t>
      </w:r>
    </w:p>
    <w:p w14:paraId="27357B15" w14:textId="1AD6CEDF" w:rsidR="002B3301" w:rsidRDefault="00CF5D4A" w:rsidP="002B3301">
      <w:pPr>
        <w:numPr>
          <w:ilvl w:val="0"/>
          <w:numId w:val="38"/>
        </w:numPr>
        <w:spacing w:before="120"/>
        <w:ind w:left="714" w:hanging="357"/>
        <w:jc w:val="both"/>
        <w:rPr>
          <w:lang w:eastAsia="sk-SK"/>
        </w:rPr>
      </w:pPr>
      <w:r>
        <w:rPr>
          <w:lang w:eastAsia="sk-SK"/>
        </w:rPr>
        <w:t>z</w:t>
      </w:r>
      <w:r w:rsidRPr="00D042E4">
        <w:rPr>
          <w:lang w:eastAsia="sk-SK"/>
        </w:rPr>
        <w:t xml:space="preserve">ískanie </w:t>
      </w:r>
      <w:r w:rsidR="002B3301" w:rsidRPr="00D042E4">
        <w:rPr>
          <w:lang w:eastAsia="sk-SK"/>
        </w:rPr>
        <w:t>hodnoty certifikátu certifikačnej autority.</w:t>
      </w:r>
    </w:p>
    <w:p w14:paraId="070FC015" w14:textId="77777777" w:rsidR="00CF5D4A" w:rsidRPr="00D042E4" w:rsidRDefault="00CF5D4A" w:rsidP="00484734">
      <w:pPr>
        <w:spacing w:before="120"/>
        <w:ind w:left="714"/>
        <w:jc w:val="both"/>
        <w:rPr>
          <w:lang w:eastAsia="sk-SK"/>
        </w:rPr>
      </w:pPr>
    </w:p>
    <w:p w14:paraId="49BFA1F4" w14:textId="77777777" w:rsidR="002B3301" w:rsidRPr="00D042E4" w:rsidRDefault="002B3301" w:rsidP="002B3301">
      <w:pPr>
        <w:spacing w:after="120"/>
        <w:jc w:val="both"/>
        <w:rPr>
          <w:rFonts w:eastAsia="Calibri"/>
          <w:szCs w:val="22"/>
          <w:lang w:eastAsia="en-US"/>
        </w:rPr>
      </w:pPr>
      <w:r w:rsidRPr="00D042E4">
        <w:rPr>
          <w:rFonts w:eastAsia="Calibri"/>
          <w:szCs w:val="22"/>
          <w:lang w:eastAsia="en-US"/>
        </w:rPr>
        <w:t>Personalizačný modul certifikačnej autority zverejňuje služby pre personalizáciu pomocou SOAP. Služby sú zabezpečené protokolom SSL s vynútenou klientskou autentifikáciou. Na základe vstupných údajov modul vytvára zoznam príkazov APDU (Application Protocol Data Unit) pre personalizáciu čipovej karty.</w:t>
      </w:r>
    </w:p>
    <w:p w14:paraId="57B4F8DD" w14:textId="77777777" w:rsidR="002B3301" w:rsidRPr="00D042E4" w:rsidRDefault="002B3301" w:rsidP="002B3301">
      <w:pPr>
        <w:spacing w:after="120"/>
        <w:jc w:val="both"/>
        <w:rPr>
          <w:rFonts w:eastAsia="Calibri"/>
          <w:szCs w:val="22"/>
          <w:lang w:eastAsia="en-US"/>
        </w:rPr>
      </w:pPr>
      <w:r w:rsidRPr="00D042E4">
        <w:rPr>
          <w:rFonts w:eastAsia="Calibri"/>
          <w:szCs w:val="22"/>
          <w:lang w:eastAsia="en-US"/>
        </w:rPr>
        <w:t xml:space="preserve">Služby certifikačného modulu sú využívané ako „online“ volania API z personalizačného modulu pri vytváraní APDU príkazov potrebných pre personalizáciu čipových kariet. Služby umožňujúce získanie aktuálnych hodnôt certifikátov ERCA a SK-CA pre obe generácie ERCA-DT a ERCA-ST. Konfigurácia a formát certifikátov je popísaný v príslušných politikách certifikačných orgánov. </w:t>
      </w:r>
    </w:p>
    <w:p w14:paraId="54BC0D5A" w14:textId="77777777" w:rsidR="002B3301" w:rsidRPr="00D042E4" w:rsidRDefault="002B3301" w:rsidP="002B3301">
      <w:pPr>
        <w:keepNext/>
        <w:numPr>
          <w:ilvl w:val="2"/>
          <w:numId w:val="42"/>
        </w:numPr>
        <w:spacing w:before="240" w:after="240"/>
        <w:jc w:val="both"/>
        <w:outlineLvl w:val="2"/>
        <w:rPr>
          <w:b/>
          <w:bCs/>
          <w:sz w:val="26"/>
          <w:szCs w:val="26"/>
          <w:lang w:eastAsia="sk-SK"/>
        </w:rPr>
      </w:pPr>
      <w:r w:rsidRPr="00D042E4">
        <w:rPr>
          <w:b/>
          <w:bCs/>
          <w:sz w:val="26"/>
          <w:szCs w:val="26"/>
          <w:lang w:eastAsia="sk-SK"/>
        </w:rPr>
        <w:t>Modul Kontrola kvality a distribúcia</w:t>
      </w:r>
    </w:p>
    <w:p w14:paraId="4D591215" w14:textId="77777777" w:rsidR="002B3301" w:rsidRPr="00D042E4" w:rsidRDefault="002B3301" w:rsidP="002B3301">
      <w:pPr>
        <w:jc w:val="both"/>
        <w:rPr>
          <w:rFonts w:eastAsia="Calibri"/>
          <w:szCs w:val="22"/>
          <w:lang w:eastAsia="en-US"/>
        </w:rPr>
      </w:pPr>
      <w:r w:rsidRPr="00D042E4">
        <w:rPr>
          <w:rFonts w:eastAsia="Calibri"/>
          <w:szCs w:val="22"/>
          <w:lang w:eastAsia="en-US"/>
        </w:rPr>
        <w:t>Tento modul zabezpečuje funkčnosti:</w:t>
      </w:r>
    </w:p>
    <w:p w14:paraId="6D17880B" w14:textId="77777777" w:rsidR="002B3301" w:rsidRPr="00D042E4" w:rsidRDefault="002B3301" w:rsidP="002B3301">
      <w:pPr>
        <w:numPr>
          <w:ilvl w:val="0"/>
          <w:numId w:val="38"/>
        </w:numPr>
        <w:spacing w:before="120"/>
        <w:ind w:left="714" w:hanging="357"/>
        <w:jc w:val="both"/>
        <w:rPr>
          <w:lang w:eastAsia="sk-SK"/>
        </w:rPr>
      </w:pPr>
      <w:r w:rsidRPr="00D042E4">
        <w:rPr>
          <w:lang w:eastAsia="sk-SK"/>
        </w:rPr>
        <w:t>kontrola kvality personalizácie,</w:t>
      </w:r>
    </w:p>
    <w:p w14:paraId="3ACAF4B9" w14:textId="77777777" w:rsidR="002B3301" w:rsidRPr="00D042E4" w:rsidRDefault="002B3301" w:rsidP="002B3301">
      <w:pPr>
        <w:numPr>
          <w:ilvl w:val="0"/>
          <w:numId w:val="38"/>
        </w:numPr>
        <w:spacing w:before="120"/>
        <w:ind w:left="714" w:hanging="357"/>
        <w:jc w:val="both"/>
        <w:rPr>
          <w:lang w:eastAsia="sk-SK"/>
        </w:rPr>
      </w:pPr>
      <w:r w:rsidRPr="00D042E4">
        <w:rPr>
          <w:lang w:eastAsia="sk-SK"/>
        </w:rPr>
        <w:t>tlač listov a obálok,</w:t>
      </w:r>
    </w:p>
    <w:p w14:paraId="171B383F" w14:textId="77777777" w:rsidR="002B3301" w:rsidRPr="00D042E4" w:rsidRDefault="002B3301" w:rsidP="002B3301">
      <w:pPr>
        <w:numPr>
          <w:ilvl w:val="0"/>
          <w:numId w:val="38"/>
        </w:numPr>
        <w:spacing w:before="120"/>
        <w:ind w:left="714" w:hanging="357"/>
        <w:jc w:val="both"/>
        <w:rPr>
          <w:lang w:eastAsia="sk-SK"/>
        </w:rPr>
      </w:pPr>
      <w:r w:rsidRPr="00D042E4">
        <w:rPr>
          <w:lang w:eastAsia="sk-SK"/>
        </w:rPr>
        <w:t>distribúcia čipových kariet.</w:t>
      </w:r>
    </w:p>
    <w:p w14:paraId="0A4996F7" w14:textId="77777777" w:rsidR="002B3301" w:rsidRPr="00D042E4" w:rsidRDefault="002B3301" w:rsidP="002B3301">
      <w:pPr>
        <w:keepNext/>
        <w:numPr>
          <w:ilvl w:val="2"/>
          <w:numId w:val="42"/>
        </w:numPr>
        <w:spacing w:before="240" w:after="240"/>
        <w:jc w:val="both"/>
        <w:outlineLvl w:val="2"/>
        <w:rPr>
          <w:b/>
          <w:bCs/>
          <w:sz w:val="26"/>
          <w:szCs w:val="26"/>
          <w:lang w:eastAsia="sk-SK"/>
        </w:rPr>
      </w:pPr>
      <w:bookmarkStart w:id="6" w:name="_Ref36800210"/>
      <w:r w:rsidRPr="00D042E4">
        <w:rPr>
          <w:b/>
          <w:bCs/>
          <w:sz w:val="26"/>
          <w:szCs w:val="26"/>
          <w:lang w:eastAsia="sk-SK"/>
        </w:rPr>
        <w:t>Prepojenie na systém TACHOnet</w:t>
      </w:r>
      <w:bookmarkEnd w:id="6"/>
    </w:p>
    <w:p w14:paraId="44313F8C" w14:textId="77777777" w:rsidR="002B3301" w:rsidRPr="00D042E4" w:rsidRDefault="002B3301" w:rsidP="002B3301">
      <w:pPr>
        <w:spacing w:after="120"/>
        <w:jc w:val="both"/>
        <w:rPr>
          <w:rFonts w:eastAsia="Calibri"/>
          <w:szCs w:val="22"/>
          <w:lang w:eastAsia="en-US"/>
        </w:rPr>
      </w:pPr>
      <w:r w:rsidRPr="00D042E4">
        <w:rPr>
          <w:rFonts w:eastAsia="Calibri"/>
          <w:szCs w:val="22"/>
          <w:lang w:eastAsia="en-US"/>
        </w:rPr>
        <w:t>Pre správne vykonávanie predpisov týkajúcich sa tachografu je nevyhnutné, aby každý vodič mal len jednu platnú kartu vodiča. Členské štáty preto musia zabezpečiť výmenu jedinečných kariet vodiča výmenou informácií s ostatnými členskými štátmi. TACHOnet je telematická sieť fungujúca v celej EÚ, ktorá umožňuje automatizovanú výmenu informácií medzi členskými štátmi.</w:t>
      </w:r>
    </w:p>
    <w:p w14:paraId="305FB214" w14:textId="77777777" w:rsidR="002B3301" w:rsidRPr="00120A7A" w:rsidRDefault="002B3301" w:rsidP="002B3301">
      <w:pPr>
        <w:spacing w:after="120"/>
        <w:jc w:val="both"/>
        <w:rPr>
          <w:rFonts w:eastAsia="Calibri"/>
          <w:color w:val="000000"/>
          <w:szCs w:val="22"/>
          <w:lang w:eastAsia="en-US"/>
        </w:rPr>
      </w:pPr>
      <w:r w:rsidRPr="00D042E4">
        <w:rPr>
          <w:rFonts w:eastAsia="Calibri"/>
          <w:color w:val="000000"/>
          <w:szCs w:val="22"/>
          <w:lang w:eastAsia="en-US"/>
        </w:rPr>
        <w:t>Výmena informácii o čipových kartách a údajoch o nich medzi Slovenskou republikou a inými členskými štátmi prebieha prostredníctvom napojenia IS Digitálny / Inteligentný tachograf na MOVEHUB prostredníctvom pripojenia na sieť TESTA. TACHOnet je súčasťou MOVEHUB spolu s ostatnými sieťami a</w:t>
      </w:r>
      <w:r w:rsidRPr="00120A7A">
        <w:rPr>
          <w:rFonts w:eastAsia="Calibri"/>
          <w:color w:val="000000"/>
          <w:szCs w:val="22"/>
          <w:lang w:eastAsia="en-US"/>
        </w:rPr>
        <w:t xml:space="preserve"> službami DG MOVE (RESPER, ERRU)</w:t>
      </w:r>
    </w:p>
    <w:p w14:paraId="623F8966" w14:textId="77777777" w:rsidR="002B3301" w:rsidRDefault="002B3301" w:rsidP="002B3301">
      <w:pPr>
        <w:spacing w:after="120"/>
        <w:jc w:val="both"/>
        <w:rPr>
          <w:rFonts w:eastAsia="Calibri"/>
          <w:color w:val="000000"/>
          <w:szCs w:val="22"/>
          <w:lang w:eastAsia="en-US"/>
        </w:rPr>
      </w:pPr>
      <w:r w:rsidRPr="00120A7A">
        <w:rPr>
          <w:rFonts w:eastAsia="Calibri"/>
          <w:color w:val="000000"/>
          <w:szCs w:val="22"/>
          <w:lang w:eastAsia="en-US"/>
        </w:rPr>
        <w:t xml:space="preserve">Z prostredia IS DT je vybudovaný VPN kryptovaný tunel na server </w:t>
      </w:r>
      <w:r>
        <w:rPr>
          <w:rFonts w:eastAsia="Calibri"/>
          <w:color w:val="000000"/>
          <w:szCs w:val="22"/>
          <w:lang w:eastAsia="en-US"/>
        </w:rPr>
        <w:t>objednávateľa</w:t>
      </w:r>
      <w:r w:rsidRPr="00120A7A">
        <w:rPr>
          <w:rFonts w:eastAsia="Calibri"/>
          <w:color w:val="000000"/>
          <w:szCs w:val="22"/>
          <w:lang w:eastAsia="en-US"/>
        </w:rPr>
        <w:t>, kde prostredníctvom proxy služieb prebieha vzájomné preposielanie XML správ medzi IS DT a</w:t>
      </w:r>
      <w:r>
        <w:rPr>
          <w:rFonts w:eastAsia="Calibri"/>
          <w:color w:val="000000"/>
          <w:szCs w:val="22"/>
          <w:lang w:eastAsia="en-US"/>
        </w:rPr>
        <w:t> </w:t>
      </w:r>
      <w:r w:rsidRPr="00120A7A">
        <w:rPr>
          <w:rFonts w:eastAsia="Calibri"/>
          <w:color w:val="000000"/>
          <w:szCs w:val="22"/>
          <w:lang w:eastAsia="en-US"/>
        </w:rPr>
        <w:t>TESTA sieťou.</w:t>
      </w:r>
    </w:p>
    <w:p w14:paraId="64BD2AE3" w14:textId="77777777" w:rsidR="002B3301" w:rsidRPr="00120A7A" w:rsidRDefault="002B3301" w:rsidP="002B3301">
      <w:pPr>
        <w:spacing w:after="120"/>
        <w:jc w:val="both"/>
        <w:rPr>
          <w:rFonts w:eastAsia="Calibri"/>
          <w:color w:val="000000"/>
          <w:szCs w:val="22"/>
          <w:lang w:eastAsia="en-US"/>
        </w:rPr>
      </w:pPr>
      <w:r w:rsidRPr="00120A7A">
        <w:rPr>
          <w:rFonts w:eastAsia="Calibri"/>
          <w:color w:val="000000"/>
          <w:szCs w:val="22"/>
          <w:lang w:eastAsia="en-US"/>
        </w:rPr>
        <w:lastRenderedPageBreak/>
        <w:t>TACHOnet zabezpečuje výmenu informácii medzi členskými štátmi cez preposielanie XML správ podľa definovanej XSD schémy. TACHOnet prijíma šifrované XML správy od</w:t>
      </w:r>
      <w:r>
        <w:rPr>
          <w:rFonts w:eastAsia="Calibri"/>
          <w:color w:val="000000"/>
          <w:szCs w:val="22"/>
          <w:lang w:eastAsia="en-US"/>
        </w:rPr>
        <w:t> </w:t>
      </w:r>
      <w:r w:rsidRPr="00120A7A">
        <w:rPr>
          <w:rFonts w:eastAsia="Calibri"/>
          <w:color w:val="000000"/>
          <w:szCs w:val="22"/>
          <w:lang w:eastAsia="en-US"/>
        </w:rPr>
        <w:t>jednotlivých členských štátov a preposiela ich do členských štátov, ktorým sú správy určené.</w:t>
      </w:r>
    </w:p>
    <w:p w14:paraId="48233429" w14:textId="77777777" w:rsidR="002B3301" w:rsidRDefault="002B3301" w:rsidP="002B3301">
      <w:pPr>
        <w:spacing w:after="120"/>
        <w:jc w:val="both"/>
        <w:rPr>
          <w:rFonts w:eastAsia="Calibri"/>
          <w:color w:val="000000"/>
          <w:szCs w:val="22"/>
          <w:lang w:eastAsia="en-US"/>
        </w:rPr>
      </w:pPr>
      <w:r w:rsidRPr="00120A7A">
        <w:rPr>
          <w:rFonts w:eastAsia="Calibri"/>
          <w:color w:val="000000"/>
          <w:szCs w:val="22"/>
          <w:lang w:eastAsia="en-US"/>
        </w:rPr>
        <w:t>Za Slovenskú republiku prijímanie a odosielanie týchto XML správ výhradne pre TACHOnet realizuje IS DT, avšak pre ostatné služby a siete DG MOVE sú vytvorené ďalšie prepojenia. A</w:t>
      </w:r>
      <w:r>
        <w:rPr>
          <w:rFonts w:eastAsia="Calibri"/>
          <w:color w:val="000000"/>
          <w:szCs w:val="22"/>
          <w:lang w:eastAsia="en-US"/>
        </w:rPr>
        <w:t> </w:t>
      </w:r>
      <w:r w:rsidRPr="00120A7A">
        <w:rPr>
          <w:rFonts w:eastAsia="Calibri"/>
          <w:color w:val="000000"/>
          <w:szCs w:val="22"/>
          <w:lang w:eastAsia="en-US"/>
        </w:rPr>
        <w:t>to pre RESPER cez systém Ministerstva vnútra SR a pre ERRU napojenie na TESTA sieť prostredníctvom Jednotného informačného systému v cestnej doprave.</w:t>
      </w:r>
    </w:p>
    <w:p w14:paraId="0994DFBD" w14:textId="77777777" w:rsidR="002B3301" w:rsidRPr="00D042E4" w:rsidRDefault="002B3301" w:rsidP="002B3301">
      <w:pPr>
        <w:keepNext/>
        <w:numPr>
          <w:ilvl w:val="2"/>
          <w:numId w:val="42"/>
        </w:numPr>
        <w:spacing w:before="240" w:after="240"/>
        <w:jc w:val="both"/>
        <w:outlineLvl w:val="2"/>
        <w:rPr>
          <w:b/>
          <w:bCs/>
          <w:sz w:val="26"/>
          <w:szCs w:val="26"/>
          <w:lang w:eastAsia="sk-SK"/>
        </w:rPr>
      </w:pPr>
      <w:r w:rsidRPr="00D042E4">
        <w:rPr>
          <w:b/>
          <w:bCs/>
          <w:sz w:val="26"/>
          <w:szCs w:val="26"/>
          <w:lang w:eastAsia="sk-SK"/>
        </w:rPr>
        <w:t>Webové sídlo Digitálny tachograf</w:t>
      </w:r>
    </w:p>
    <w:p w14:paraId="2F581D25" w14:textId="77777777" w:rsidR="002B3301" w:rsidRPr="00D042E4" w:rsidRDefault="002B3301" w:rsidP="002B3301">
      <w:pPr>
        <w:keepNext/>
        <w:spacing w:before="240" w:after="240"/>
        <w:jc w:val="both"/>
        <w:outlineLvl w:val="2"/>
      </w:pPr>
      <w:r w:rsidRPr="00D042E4">
        <w:rPr>
          <w:rFonts w:eastAsia="Calibri"/>
          <w:color w:val="000000"/>
          <w:szCs w:val="22"/>
          <w:lang w:eastAsia="en-US"/>
        </w:rPr>
        <w:t xml:space="preserve">Prístupový komponent Webové </w:t>
      </w:r>
      <w:r w:rsidRPr="00D042E4">
        <w:t>sídlo Digitálneho tachografu poskytuje najmä:</w:t>
      </w:r>
    </w:p>
    <w:p w14:paraId="6262D2DB" w14:textId="2E8B02A8" w:rsidR="002B3301" w:rsidRPr="00D042E4" w:rsidRDefault="002B3301" w:rsidP="002B3301">
      <w:pPr>
        <w:numPr>
          <w:ilvl w:val="0"/>
          <w:numId w:val="38"/>
        </w:numPr>
        <w:spacing w:before="120"/>
        <w:ind w:left="714" w:hanging="357"/>
        <w:jc w:val="both"/>
        <w:rPr>
          <w:lang w:eastAsia="sk-SK"/>
        </w:rPr>
      </w:pPr>
      <w:r w:rsidRPr="00D042E4">
        <w:t xml:space="preserve">prístup k elektronickým službám </w:t>
      </w:r>
      <w:r w:rsidR="00C34B62">
        <w:t>na</w:t>
      </w:r>
      <w:r w:rsidR="00C34B62" w:rsidRPr="00D042E4">
        <w:t xml:space="preserve"> </w:t>
      </w:r>
      <w:r w:rsidRPr="00D042E4">
        <w:t>obnovu, náhradu alebo zablokovanie karty vodiča</w:t>
      </w:r>
      <w:r w:rsidRPr="00D042E4">
        <w:rPr>
          <w:lang w:eastAsia="sk-SK"/>
        </w:rPr>
        <w:t>,</w:t>
      </w:r>
    </w:p>
    <w:p w14:paraId="0440012A" w14:textId="77777777" w:rsidR="002B3301" w:rsidRPr="00D042E4" w:rsidRDefault="002B3301" w:rsidP="002B3301">
      <w:pPr>
        <w:numPr>
          <w:ilvl w:val="0"/>
          <w:numId w:val="38"/>
        </w:numPr>
        <w:spacing w:before="120"/>
        <w:ind w:left="714" w:hanging="357"/>
        <w:jc w:val="both"/>
        <w:rPr>
          <w:lang w:eastAsia="sk-SK"/>
        </w:rPr>
      </w:pPr>
      <w:r w:rsidRPr="00D042E4">
        <w:t>realizáciu úhrady poplatku prostredníctvom platobnej brány,</w:t>
      </w:r>
    </w:p>
    <w:p w14:paraId="2679676D" w14:textId="77777777" w:rsidR="002B3301" w:rsidRPr="00D042E4" w:rsidRDefault="002B3301" w:rsidP="002B3301">
      <w:pPr>
        <w:numPr>
          <w:ilvl w:val="0"/>
          <w:numId w:val="38"/>
        </w:numPr>
        <w:spacing w:before="120"/>
        <w:ind w:left="714" w:hanging="357"/>
        <w:jc w:val="both"/>
        <w:rPr>
          <w:lang w:eastAsia="sk-SK"/>
        </w:rPr>
      </w:pPr>
      <w:r w:rsidRPr="00D042E4">
        <w:t>generovanie QR kódov pre úhradu poplatku prostredníctvom PayBySquare zobrazeného v zálohovej faktúre,</w:t>
      </w:r>
    </w:p>
    <w:p w14:paraId="1A8178CC" w14:textId="77777777" w:rsidR="002B3301" w:rsidRPr="00D042E4" w:rsidRDefault="002B3301" w:rsidP="002B3301">
      <w:pPr>
        <w:numPr>
          <w:ilvl w:val="0"/>
          <w:numId w:val="38"/>
        </w:numPr>
        <w:spacing w:before="120"/>
        <w:ind w:left="714" w:hanging="357"/>
        <w:jc w:val="both"/>
        <w:rPr>
          <w:lang w:eastAsia="sk-SK"/>
        </w:rPr>
      </w:pPr>
      <w:r w:rsidRPr="00D042E4">
        <w:t>funkcionality redakčného systému platformy TYPO3 pre zverejňovanie informačného obsahu.</w:t>
      </w:r>
    </w:p>
    <w:p w14:paraId="54ABC5E7"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bookmarkStart w:id="7" w:name="_Ref36800273"/>
      <w:r w:rsidRPr="00120A7A">
        <w:rPr>
          <w:b/>
          <w:bCs/>
          <w:i/>
          <w:iCs/>
          <w:sz w:val="28"/>
          <w:szCs w:val="28"/>
          <w:lang w:eastAsia="sk-SK"/>
        </w:rPr>
        <w:t>Personálne požiadavky na strane poskytovateľa IS DT</w:t>
      </w:r>
      <w:bookmarkEnd w:id="7"/>
      <w:r w:rsidRPr="00120A7A">
        <w:rPr>
          <w:b/>
          <w:bCs/>
          <w:i/>
          <w:iCs/>
          <w:sz w:val="28"/>
          <w:szCs w:val="28"/>
          <w:lang w:eastAsia="sk-SK"/>
        </w:rPr>
        <w:t xml:space="preserve"> </w:t>
      </w:r>
    </w:p>
    <w:p w14:paraId="5CD414BE" w14:textId="77777777" w:rsidR="002B3301" w:rsidRPr="00120A7A" w:rsidRDefault="002B3301" w:rsidP="002B3301">
      <w:pPr>
        <w:keepNext/>
        <w:numPr>
          <w:ilvl w:val="2"/>
          <w:numId w:val="42"/>
        </w:numPr>
        <w:spacing w:before="240" w:after="240"/>
        <w:jc w:val="both"/>
        <w:outlineLvl w:val="2"/>
        <w:rPr>
          <w:b/>
          <w:bCs/>
          <w:sz w:val="26"/>
          <w:szCs w:val="26"/>
          <w:lang w:eastAsia="sk-SK"/>
        </w:rPr>
      </w:pPr>
      <w:bookmarkStart w:id="8" w:name="_Ref37149259"/>
      <w:r w:rsidRPr="00120A7A">
        <w:rPr>
          <w:b/>
          <w:bCs/>
          <w:sz w:val="26"/>
          <w:szCs w:val="26"/>
          <w:lang w:eastAsia="sk-SK"/>
        </w:rPr>
        <w:t>Role v informačnom systéme</w:t>
      </w:r>
      <w:bookmarkEnd w:id="8"/>
    </w:p>
    <w:p w14:paraId="4F2CB775" w14:textId="77777777" w:rsidR="002B3301" w:rsidRPr="00120A7A" w:rsidRDefault="002B3301" w:rsidP="002B3301">
      <w:pPr>
        <w:jc w:val="both"/>
        <w:rPr>
          <w:rFonts w:eastAsia="Calibri"/>
          <w:lang w:eastAsia="en-US"/>
        </w:rPr>
      </w:pPr>
      <w:r w:rsidRPr="00120A7A">
        <w:rPr>
          <w:rFonts w:eastAsia="Calibri"/>
          <w:lang w:eastAsia="en-US"/>
        </w:rPr>
        <w:t>Požadované role v IS DT sú:</w:t>
      </w:r>
    </w:p>
    <w:p w14:paraId="0186D5B4" w14:textId="423ABB9B" w:rsidR="002B3301" w:rsidRPr="00120A7A" w:rsidRDefault="002B3301" w:rsidP="002B3301">
      <w:pPr>
        <w:numPr>
          <w:ilvl w:val="0"/>
          <w:numId w:val="30"/>
        </w:numPr>
        <w:spacing w:before="120" w:after="160" w:line="259" w:lineRule="auto"/>
        <w:contextualSpacing/>
        <w:jc w:val="both"/>
        <w:rPr>
          <w:lang w:eastAsia="sk-SK"/>
        </w:rPr>
      </w:pPr>
      <w:r w:rsidRPr="00120A7A">
        <w:rPr>
          <w:lang w:eastAsia="sk-SK"/>
        </w:rPr>
        <w:t>CA Administrátor alebo Personalizačný Adm</w:t>
      </w:r>
      <w:r w:rsidR="00725CB6">
        <w:rPr>
          <w:lang w:eastAsia="sk-SK"/>
        </w:rPr>
        <w:t>i</w:t>
      </w:r>
      <w:r w:rsidRPr="00120A7A">
        <w:rPr>
          <w:lang w:eastAsia="sk-SK"/>
        </w:rPr>
        <w:t>nistrátor (CAA/PA)</w:t>
      </w:r>
    </w:p>
    <w:p w14:paraId="2CC117D5" w14:textId="77777777" w:rsidR="002B3301" w:rsidRPr="00120A7A" w:rsidRDefault="002B3301" w:rsidP="002B3301">
      <w:pPr>
        <w:numPr>
          <w:ilvl w:val="0"/>
          <w:numId w:val="30"/>
        </w:numPr>
        <w:spacing w:before="120" w:after="160" w:line="259" w:lineRule="auto"/>
        <w:contextualSpacing/>
        <w:jc w:val="both"/>
        <w:rPr>
          <w:lang w:eastAsia="sk-SK"/>
        </w:rPr>
      </w:pPr>
      <w:r w:rsidRPr="00120A7A">
        <w:rPr>
          <w:lang w:eastAsia="sk-SK"/>
        </w:rPr>
        <w:t>Systémový Administrátor (SA)</w:t>
      </w:r>
    </w:p>
    <w:p w14:paraId="06BC1E20" w14:textId="77777777" w:rsidR="002B3301" w:rsidRPr="00120A7A" w:rsidRDefault="002B3301" w:rsidP="002B3301">
      <w:pPr>
        <w:numPr>
          <w:ilvl w:val="0"/>
          <w:numId w:val="30"/>
        </w:numPr>
        <w:spacing w:before="120" w:after="160" w:line="259" w:lineRule="auto"/>
        <w:contextualSpacing/>
        <w:jc w:val="both"/>
        <w:rPr>
          <w:lang w:eastAsia="sk-SK"/>
        </w:rPr>
      </w:pPr>
      <w:r w:rsidRPr="00120A7A">
        <w:rPr>
          <w:lang w:eastAsia="sk-SK"/>
        </w:rPr>
        <w:t>Bezpečnostný Officer Informačného systému (ISSO)</w:t>
      </w:r>
    </w:p>
    <w:p w14:paraId="79DC6523" w14:textId="77777777" w:rsidR="003F1F74" w:rsidRDefault="003F1F74" w:rsidP="002B3301">
      <w:pPr>
        <w:jc w:val="both"/>
        <w:rPr>
          <w:rFonts w:eastAsia="Calibri"/>
          <w:lang w:eastAsia="en-US"/>
        </w:rPr>
      </w:pPr>
    </w:p>
    <w:p w14:paraId="1720D80E" w14:textId="77777777" w:rsidR="002B3301" w:rsidRPr="00120A7A" w:rsidRDefault="002B3301" w:rsidP="002B3301">
      <w:pPr>
        <w:jc w:val="both"/>
        <w:rPr>
          <w:rFonts w:eastAsia="Calibri"/>
          <w:lang w:eastAsia="en-US"/>
        </w:rPr>
      </w:pPr>
      <w:r w:rsidRPr="00120A7A">
        <w:rPr>
          <w:rFonts w:eastAsia="Calibri"/>
          <w:lang w:eastAsia="en-US"/>
        </w:rPr>
        <w:t>Rola CAA/PA obsahuje:</w:t>
      </w:r>
    </w:p>
    <w:p w14:paraId="620D5558"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generovanie kľúča (v DT-SK vykonáva PA)</w:t>
      </w:r>
    </w:p>
    <w:p w14:paraId="348FFD04"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generovanie certifikátu (v DT-SK vykonáva CAA)</w:t>
      </w:r>
    </w:p>
    <w:p w14:paraId="12EA5973"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personalizácia a bezpečná distribúcia čipových kariet prijímateľom (v DT-SK vykonáva PA)</w:t>
      </w:r>
    </w:p>
    <w:p w14:paraId="43763FD5" w14:textId="77777777" w:rsidR="002B3301" w:rsidRPr="00120A7A" w:rsidRDefault="002B3301" w:rsidP="002B3301">
      <w:pPr>
        <w:numPr>
          <w:ilvl w:val="0"/>
          <w:numId w:val="74"/>
        </w:numPr>
        <w:spacing w:before="120" w:after="160" w:line="259" w:lineRule="auto"/>
        <w:contextualSpacing/>
        <w:jc w:val="both"/>
        <w:rPr>
          <w:lang w:eastAsia="sk-SK"/>
        </w:rPr>
      </w:pPr>
      <w:r w:rsidRPr="00120A7A">
        <w:rPr>
          <w:lang w:eastAsia="sk-SK"/>
        </w:rPr>
        <w:t>administratívne činnosti spojené so správou SK-CA/SK-CP databázami a asistencia pri</w:t>
      </w:r>
      <w:r>
        <w:rPr>
          <w:lang w:eastAsia="sk-SK"/>
        </w:rPr>
        <w:t> </w:t>
      </w:r>
      <w:r w:rsidRPr="00120A7A">
        <w:rPr>
          <w:lang w:eastAsia="sk-SK"/>
        </w:rPr>
        <w:t>vyšetrovaní incidentov a kompromitácie kľúčov (v DT-SK vykonáva CAA aj PA)</w:t>
      </w:r>
    </w:p>
    <w:p w14:paraId="2A7BAAEB" w14:textId="77777777" w:rsidR="002B3301" w:rsidRPr="00120A7A" w:rsidRDefault="002B3301" w:rsidP="002B3301">
      <w:pPr>
        <w:jc w:val="both"/>
        <w:rPr>
          <w:rFonts w:eastAsia="Calibri"/>
          <w:lang w:eastAsia="en-US"/>
        </w:rPr>
      </w:pPr>
      <w:r w:rsidRPr="00120A7A">
        <w:rPr>
          <w:rFonts w:eastAsia="Calibri"/>
          <w:lang w:eastAsia="en-US"/>
        </w:rPr>
        <w:t>Rola SA obsahuje:</w:t>
      </w:r>
    </w:p>
    <w:p w14:paraId="6558B95C"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vykonávanie prvotnej konfigurácie systému vrátane bezpečného štartovania a vypínania systému</w:t>
      </w:r>
    </w:p>
    <w:p w14:paraId="17CBDCE9"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prvotné nastavenie všetkých nových používateľských a administrátorských účtov v systéme (accounts)</w:t>
      </w:r>
    </w:p>
    <w:p w14:paraId="02E68BFF"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nastavenie prvotnej sieťovej konfigurácie</w:t>
      </w:r>
    </w:p>
    <w:p w14:paraId="619575B3"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vytvorenie pohotovostného média (emergency system restart medium) pre obnovu údajov</w:t>
      </w:r>
    </w:p>
    <w:p w14:paraId="3DD1397C"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t>vykonávanie záloh systému, aktualizácia a zálohovanie softvéru vrátane bezpečného uloženia záloh a aktualizácií mimo prevádzkovej lokality. Zálohy by sa mali vykonávať jeden krát v týždni a systém by mal byť celkovo reštartovaný po vykonaní jeho zálohy v súvislosti s vykonaním kontroly integrity systémového hardvéru</w:t>
      </w:r>
    </w:p>
    <w:p w14:paraId="1E971248" w14:textId="77777777" w:rsidR="002B3301" w:rsidRPr="00120A7A" w:rsidRDefault="002B3301" w:rsidP="002B3301">
      <w:pPr>
        <w:numPr>
          <w:ilvl w:val="0"/>
          <w:numId w:val="75"/>
        </w:numPr>
        <w:spacing w:before="120" w:after="160" w:line="259" w:lineRule="auto"/>
        <w:contextualSpacing/>
        <w:jc w:val="both"/>
        <w:rPr>
          <w:lang w:eastAsia="sk-SK"/>
        </w:rPr>
      </w:pPr>
      <w:r w:rsidRPr="00120A7A">
        <w:rPr>
          <w:lang w:eastAsia="sk-SK"/>
        </w:rPr>
        <w:lastRenderedPageBreak/>
        <w:t>v prípade potreby uskutočnenia zmeny názvu počítača (host name) a/alebo sieťovej adresy (IP adress)</w:t>
      </w:r>
    </w:p>
    <w:p w14:paraId="24A50B88" w14:textId="77777777" w:rsidR="002B3301" w:rsidRPr="00120A7A" w:rsidRDefault="002B3301" w:rsidP="002B3301">
      <w:pPr>
        <w:jc w:val="both"/>
        <w:rPr>
          <w:rFonts w:eastAsia="Calibri"/>
          <w:lang w:eastAsia="en-US"/>
        </w:rPr>
      </w:pPr>
      <w:r w:rsidRPr="00120A7A">
        <w:rPr>
          <w:rFonts w:eastAsia="Calibri"/>
          <w:lang w:eastAsia="en-US"/>
        </w:rPr>
        <w:t>Rola ISSO obsahuje:</w:t>
      </w:r>
    </w:p>
    <w:p w14:paraId="6AB81CCC"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prideľovanie bezpečnostných oprávnení a prístupových práv CA Administrátorom s Personalizačným Administrátorom (CAA/PA)</w:t>
      </w:r>
    </w:p>
    <w:p w14:paraId="3435A762"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prideľovanie prvotných hesiel všetkým novým účtom v systéme</w:t>
      </w:r>
    </w:p>
    <w:p w14:paraId="09633C50"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vykonávanie archivácie potrebných systémových záznamov</w:t>
      </w:r>
    </w:p>
    <w:p w14:paraId="3F0D7725" w14:textId="77777777" w:rsidR="002B3301" w:rsidRPr="00120A7A" w:rsidRDefault="002B3301" w:rsidP="002B3301">
      <w:pPr>
        <w:numPr>
          <w:ilvl w:val="0"/>
          <w:numId w:val="76"/>
        </w:numPr>
        <w:spacing w:before="120" w:after="160" w:line="259" w:lineRule="auto"/>
        <w:ind w:left="714" w:hanging="357"/>
        <w:contextualSpacing/>
        <w:jc w:val="both"/>
        <w:rPr>
          <w:lang w:eastAsia="sk-SK"/>
        </w:rPr>
      </w:pPr>
      <w:r w:rsidRPr="00120A7A">
        <w:rPr>
          <w:lang w:eastAsia="sk-SK"/>
        </w:rPr>
        <w:t>kontrolovanie auditného logu pre sledovanie dodržiavania bezpečnostných politík CA Administrátorov a Personalizačných Administrátorov. Kontrola auditného logu sa vykonáva jeden krát v týždni</w:t>
      </w:r>
    </w:p>
    <w:p w14:paraId="02A0951F" w14:textId="77777777" w:rsidR="002B3301" w:rsidRPr="00120A7A" w:rsidRDefault="002B3301" w:rsidP="002B3301">
      <w:pPr>
        <w:numPr>
          <w:ilvl w:val="0"/>
          <w:numId w:val="76"/>
        </w:numPr>
        <w:spacing w:before="120" w:after="160" w:line="259" w:lineRule="auto"/>
        <w:contextualSpacing/>
        <w:jc w:val="both"/>
        <w:rPr>
          <w:lang w:eastAsia="sk-SK"/>
        </w:rPr>
      </w:pPr>
      <w:r w:rsidRPr="00120A7A">
        <w:rPr>
          <w:lang w:eastAsia="sk-SK"/>
        </w:rPr>
        <w:t>osobné vykonávanie alebo dohľad nad ročným zálohovaním údajov SK-CA a SK-CP</w:t>
      </w:r>
    </w:p>
    <w:p w14:paraId="65856F18" w14:textId="77777777" w:rsidR="002B3301" w:rsidRPr="00120A7A" w:rsidRDefault="002B3301" w:rsidP="002B3301">
      <w:pPr>
        <w:numPr>
          <w:ilvl w:val="0"/>
          <w:numId w:val="76"/>
        </w:numPr>
        <w:spacing w:before="120" w:after="160" w:line="259" w:lineRule="auto"/>
        <w:contextualSpacing/>
        <w:jc w:val="both"/>
        <w:rPr>
          <w:lang w:eastAsia="sk-SK"/>
        </w:rPr>
      </w:pPr>
      <w:r w:rsidRPr="00120A7A">
        <w:rPr>
          <w:lang w:eastAsia="sk-SK"/>
        </w:rPr>
        <w:t>participácia pri generovaní kľúča pre organizáciu SK-MSA</w:t>
      </w:r>
    </w:p>
    <w:p w14:paraId="4B03EBB3" w14:textId="77777777" w:rsidR="002B3301" w:rsidRPr="00120A7A" w:rsidRDefault="002B3301" w:rsidP="002B3301">
      <w:pPr>
        <w:keepNext/>
        <w:numPr>
          <w:ilvl w:val="2"/>
          <w:numId w:val="42"/>
        </w:numPr>
        <w:spacing w:before="240" w:after="240"/>
        <w:jc w:val="both"/>
        <w:outlineLvl w:val="2"/>
        <w:rPr>
          <w:b/>
          <w:bCs/>
          <w:lang w:eastAsia="sk-SK"/>
        </w:rPr>
      </w:pPr>
      <w:r w:rsidRPr="00120A7A">
        <w:rPr>
          <w:b/>
          <w:bCs/>
          <w:lang w:eastAsia="sk-SK"/>
        </w:rPr>
        <w:t>Role späté s inštaláciou pre zberné miesta</w:t>
      </w:r>
    </w:p>
    <w:p w14:paraId="707605CB" w14:textId="77777777" w:rsidR="002B3301" w:rsidRPr="00120A7A" w:rsidRDefault="002B3301" w:rsidP="002B3301">
      <w:pPr>
        <w:jc w:val="both"/>
        <w:rPr>
          <w:rFonts w:eastAsia="Calibri"/>
          <w:lang w:eastAsia="en-US"/>
        </w:rPr>
      </w:pPr>
      <w:r w:rsidRPr="00120A7A">
        <w:rPr>
          <w:rFonts w:eastAsia="Calibri"/>
          <w:lang w:eastAsia="en-US"/>
        </w:rPr>
        <w:t>Rola inštalátor</w:t>
      </w:r>
    </w:p>
    <w:p w14:paraId="7AC93FCB"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Inštalácia VPN klienta na zbernom mieste</w:t>
      </w:r>
    </w:p>
    <w:p w14:paraId="15A1431D"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Spustenie aplikácie CMS pre zberné miesto, vytvorenie záložky v obľúbených</w:t>
      </w:r>
    </w:p>
    <w:p w14:paraId="66986675"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Inštalácia skenera</w:t>
      </w:r>
    </w:p>
    <w:p w14:paraId="7F9F75CF" w14:textId="77777777" w:rsidR="002B3301" w:rsidRPr="00120A7A" w:rsidRDefault="002B3301" w:rsidP="002B3301">
      <w:pPr>
        <w:numPr>
          <w:ilvl w:val="0"/>
          <w:numId w:val="31"/>
        </w:numPr>
        <w:spacing w:before="120" w:after="160" w:line="259" w:lineRule="auto"/>
        <w:contextualSpacing/>
        <w:jc w:val="both"/>
        <w:rPr>
          <w:lang w:eastAsia="sk-SK"/>
        </w:rPr>
      </w:pPr>
      <w:r w:rsidRPr="00120A7A">
        <w:rPr>
          <w:lang w:eastAsia="sk-SK"/>
        </w:rPr>
        <w:t>Inštalácia autentifikačného zariadenia</w:t>
      </w:r>
    </w:p>
    <w:p w14:paraId="23778834" w14:textId="77777777" w:rsidR="002B3301" w:rsidRPr="00120A7A" w:rsidRDefault="002B3301" w:rsidP="002B3301">
      <w:pPr>
        <w:keepNext/>
        <w:numPr>
          <w:ilvl w:val="2"/>
          <w:numId w:val="42"/>
        </w:numPr>
        <w:spacing w:before="240" w:after="240"/>
        <w:jc w:val="both"/>
        <w:outlineLvl w:val="2"/>
        <w:rPr>
          <w:b/>
          <w:bCs/>
          <w:lang w:eastAsia="sk-SK"/>
        </w:rPr>
      </w:pPr>
      <w:r w:rsidRPr="00120A7A">
        <w:rPr>
          <w:b/>
          <w:bCs/>
          <w:lang w:eastAsia="sk-SK"/>
        </w:rPr>
        <w:t>Role späté so školením</w:t>
      </w:r>
    </w:p>
    <w:p w14:paraId="3BB0EC10" w14:textId="77777777" w:rsidR="002B3301" w:rsidRPr="00120A7A" w:rsidRDefault="002B3301" w:rsidP="002B3301">
      <w:pPr>
        <w:numPr>
          <w:ilvl w:val="0"/>
          <w:numId w:val="78"/>
        </w:numPr>
        <w:spacing w:before="120" w:after="160" w:line="259" w:lineRule="auto"/>
        <w:contextualSpacing/>
        <w:jc w:val="both"/>
        <w:rPr>
          <w:lang w:eastAsia="sk-SK"/>
        </w:rPr>
      </w:pPr>
      <w:r w:rsidRPr="00120A7A">
        <w:rPr>
          <w:lang w:eastAsia="sk-SK"/>
        </w:rPr>
        <w:t>Rola školiteľ</w:t>
      </w:r>
    </w:p>
    <w:p w14:paraId="0D5CEBFF" w14:textId="77777777" w:rsidR="002B3301" w:rsidRPr="00120A7A" w:rsidRDefault="002B3301" w:rsidP="002B3301">
      <w:pPr>
        <w:numPr>
          <w:ilvl w:val="0"/>
          <w:numId w:val="78"/>
        </w:numPr>
        <w:spacing w:before="120" w:after="160" w:line="259" w:lineRule="auto"/>
        <w:contextualSpacing/>
        <w:jc w:val="both"/>
        <w:rPr>
          <w:lang w:eastAsia="sk-SK"/>
        </w:rPr>
      </w:pPr>
      <w:r w:rsidRPr="00120A7A">
        <w:rPr>
          <w:lang w:eastAsia="sk-SK"/>
        </w:rPr>
        <w:t>Zaškolenie obsluhy CMS – zberné miesto, schvaľovateľ</w:t>
      </w:r>
    </w:p>
    <w:p w14:paraId="40D6425F" w14:textId="77777777" w:rsidR="002B3301" w:rsidRPr="00120A7A" w:rsidRDefault="002B3301" w:rsidP="002B3301">
      <w:pPr>
        <w:numPr>
          <w:ilvl w:val="0"/>
          <w:numId w:val="78"/>
        </w:numPr>
        <w:spacing w:before="120" w:after="200" w:line="276" w:lineRule="auto"/>
        <w:jc w:val="both"/>
        <w:rPr>
          <w:lang w:eastAsia="sk-SK"/>
        </w:rPr>
      </w:pPr>
      <w:r w:rsidRPr="00120A7A">
        <w:rPr>
          <w:lang w:eastAsia="sk-SK"/>
        </w:rPr>
        <w:t>Rola writer – Príprava príručiek ku školeniu</w:t>
      </w:r>
    </w:p>
    <w:p w14:paraId="76BCFAD8"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bookmarkStart w:id="9" w:name="_Ref36800096"/>
      <w:bookmarkStart w:id="10" w:name="_Ref36800103"/>
      <w:r w:rsidRPr="00120A7A">
        <w:rPr>
          <w:b/>
          <w:bCs/>
          <w:i/>
          <w:iCs/>
          <w:sz w:val="28"/>
          <w:szCs w:val="28"/>
          <w:lang w:eastAsia="sk-SK"/>
        </w:rPr>
        <w:t>Architektúra a technická špecifikácia existujúceho riešenia</w:t>
      </w:r>
      <w:bookmarkEnd w:id="9"/>
      <w:bookmarkEnd w:id="10"/>
      <w:r w:rsidRPr="00120A7A">
        <w:rPr>
          <w:b/>
          <w:bCs/>
          <w:i/>
          <w:iCs/>
          <w:sz w:val="28"/>
          <w:szCs w:val="28"/>
          <w:lang w:eastAsia="sk-SK"/>
        </w:rPr>
        <w:tab/>
      </w:r>
    </w:p>
    <w:p w14:paraId="4AF0237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Poskytovateľ zabezpečí HW platformu a zabezpečí prístup k IS DT pre zamestnancov Objednávateľa. Poskytovateľ môže zvoliť aj inú architektúru, avšak prípadné potrebné prispôsobenie IS DT bude plne v réžii poskytovateľa z hľadiska nákladov rovnako ako potrebného času na prispôsobenie. Zároveň HW platforma má spĺňať podmienky a požiadavky podľa zákona č. 95/2019 Z. z. o informačných technológiách vo verejnej správe a o zmene a doplnení niektorých zákonov a Vyhlášky Úradu podpredsedu vlády Slovenskej republiky pre</w:t>
      </w:r>
      <w:r>
        <w:rPr>
          <w:rFonts w:eastAsia="Calibri"/>
          <w:szCs w:val="22"/>
          <w:lang w:eastAsia="en-US"/>
        </w:rPr>
        <w:t> </w:t>
      </w:r>
      <w:r w:rsidRPr="00120A7A">
        <w:rPr>
          <w:rFonts w:eastAsia="Calibri"/>
          <w:szCs w:val="22"/>
          <w:lang w:eastAsia="en-US"/>
        </w:rPr>
        <w:t>investície a informatizáciu č. 78/2020 Z. z. o štandardoch pre informačné technológie verejnej správy.</w:t>
      </w:r>
    </w:p>
    <w:p w14:paraId="798E1EFD" w14:textId="74FEA9C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Serverová infraštruktúra beží na platforme VMware verzie 6.5.0 a pozostáva z dvojice ESX serverov (HP DL360 G10 2x8core Silv-4110 CPU, 160GB RAM) riadených virtuálnym vCenter serverom. Dáta sú medzi ESX serv</w:t>
      </w:r>
      <w:r>
        <w:rPr>
          <w:rFonts w:eastAsia="Calibri"/>
          <w:szCs w:val="22"/>
          <w:lang w:eastAsia="en-US"/>
        </w:rPr>
        <w:t>er</w:t>
      </w:r>
      <w:r w:rsidRPr="00120A7A">
        <w:rPr>
          <w:rFonts w:eastAsia="Calibri"/>
          <w:szCs w:val="22"/>
          <w:lang w:eastAsia="en-US"/>
        </w:rPr>
        <w:t xml:space="preserve">mi zdieľané z diskového poľa  HPE MSA 2050 SAN v konfigurácií 16x 600GB SAS HDD, pripojeného priamo bez prepínačov protokolom FC. Súčasťou riešenia je aj HSM zariadenie (THALES nshield connect) s ktorým komunikujú vybrané virtuálne </w:t>
      </w:r>
      <w:r w:rsidRPr="009643BC">
        <w:rPr>
          <w:rFonts w:eastAsia="Calibri"/>
          <w:szCs w:val="22"/>
          <w:lang w:eastAsia="en-US"/>
        </w:rPr>
        <w:t>servery</w:t>
      </w:r>
      <w:r w:rsidRPr="00120A7A">
        <w:rPr>
          <w:rFonts w:eastAsia="Calibri"/>
          <w:szCs w:val="22"/>
          <w:lang w:eastAsia="en-US"/>
        </w:rPr>
        <w:t xml:space="preserve"> cez LAN.</w:t>
      </w:r>
    </w:p>
    <w:p w14:paraId="5C47D309"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Pre zabezpečenie prístupu do a zo siete DT a vonkajších sietí slúži firewall klaster Cisco ASA 5516. Firewall zabezpečuje aj RA VPN pre prijímateľov DT. Serverová infraštruktúra je pripojená cez 2x Cisc</w:t>
      </w:r>
      <w:r>
        <w:rPr>
          <w:rFonts w:eastAsia="Calibri"/>
          <w:szCs w:val="22"/>
          <w:lang w:eastAsia="en-US"/>
        </w:rPr>
        <w:t>o switch 2960X (24port metalický</w:t>
      </w:r>
      <w:r w:rsidRPr="00120A7A">
        <w:rPr>
          <w:rFonts w:eastAsia="Calibri"/>
          <w:szCs w:val="22"/>
          <w:lang w:eastAsia="en-US"/>
        </w:rPr>
        <w:t xml:space="preserve"> RJ-45 1Gb) a rozdelená do jednotlivých VLAN na základe požiadaviek a potrieb DT a odpovedá definovaným zónam a nastaveným pravidlám na firewalle.</w:t>
      </w:r>
    </w:p>
    <w:p w14:paraId="4A77D550"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lastRenderedPageBreak/>
        <w:t xml:space="preserve">VMware infraštruktúra je zálohovaná centrálnym backup serverom (HP DL 320e Gen8 v2) s využitím VMware vSphere API a zálohy sú ukladané na páskovú knižnicu (HP StorageWorks 1/8 G2 Tape autoloader s technológiou LTO3 pripojenú priamo k backup serveru. Ako zálohovací nástroj je použitý Veritas BackupExec vo verzii 20.3. </w:t>
      </w:r>
    </w:p>
    <w:p w14:paraId="723F3E1E"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Vo VMware sú vytvorené dve prostredia – produkčné a predprodukčné. Komunikácia medzi prostrediami a aj v rámci prostredí je oddelená pomocou technológie VLAN.</w:t>
      </w:r>
    </w:p>
    <w:p w14:paraId="7F3EFFDA" w14:textId="7BD97B7F"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Minimálny podporovaný operačný systém je Windows Server 2008 R2 a vyšší, minimálna podporovaná verzia pre SQL databázu je Microsfoft SQL Database Server2008 R2 a</w:t>
      </w:r>
      <w:r w:rsidR="00C33E34">
        <w:rPr>
          <w:rFonts w:eastAsia="Calibri"/>
          <w:szCs w:val="22"/>
          <w:lang w:eastAsia="en-US"/>
        </w:rPr>
        <w:t> </w:t>
      </w:r>
      <w:r w:rsidRPr="00120A7A">
        <w:rPr>
          <w:rFonts w:eastAsia="Calibri"/>
          <w:szCs w:val="22"/>
          <w:lang w:eastAsia="en-US"/>
        </w:rPr>
        <w:t>vyššia.</w:t>
      </w:r>
      <w:r w:rsidR="00662086">
        <w:rPr>
          <w:rFonts w:eastAsia="Calibri"/>
          <w:szCs w:val="22"/>
          <w:lang w:eastAsia="en-US"/>
        </w:rPr>
        <w:t xml:space="preserve"> Žiaden modul alebo SW komponent nie je na systéme Windows Server 2008 R2 závislý.</w:t>
      </w:r>
      <w:r w:rsidRPr="00120A7A">
        <w:rPr>
          <w:rFonts w:eastAsia="Calibri"/>
          <w:szCs w:val="22"/>
          <w:lang w:eastAsia="en-US"/>
        </w:rPr>
        <w:t xml:space="preserve"> Na</w:t>
      </w:r>
      <w:r>
        <w:rPr>
          <w:rFonts w:eastAsia="Calibri"/>
          <w:szCs w:val="22"/>
          <w:lang w:eastAsia="en-US"/>
        </w:rPr>
        <w:t> </w:t>
      </w:r>
      <w:r w:rsidRPr="00120A7A">
        <w:rPr>
          <w:rFonts w:eastAsia="Calibri"/>
          <w:szCs w:val="22"/>
          <w:lang w:eastAsia="en-US"/>
        </w:rPr>
        <w:t>prevádzku Digitálneho tachografu sú potrebné ActiveDomain servery, aplikačný server  v konfigurácii minimálne 4 GB RAM, 2 CPU a 100 GB HDD. Dva SQL servery v konfigurácii minimálne 4 GB RAM, 2 CPU, 100 GB HDD pre operačný systém ,320 GB HDD pre SQL dáta,</w:t>
      </w:r>
      <w:r>
        <w:rPr>
          <w:rFonts w:eastAsia="Calibri"/>
          <w:szCs w:val="22"/>
          <w:lang w:eastAsia="en-US"/>
        </w:rPr>
        <w:t xml:space="preserve"> </w:t>
      </w:r>
      <w:r w:rsidRPr="00120A7A">
        <w:rPr>
          <w:rFonts w:eastAsia="Calibri"/>
          <w:szCs w:val="22"/>
          <w:lang w:eastAsia="en-US"/>
        </w:rPr>
        <w:t xml:space="preserve">50 GB HDD pre SQL logy. Vysoká dostupnosť SQL je zabezpečená pomocou technológie Failover Cluster. </w:t>
      </w:r>
    </w:p>
    <w:p w14:paraId="2EEA513F" w14:textId="77777777" w:rsidR="002B3301" w:rsidRPr="00120A7A" w:rsidRDefault="002B3301" w:rsidP="002B3301">
      <w:pPr>
        <w:tabs>
          <w:tab w:val="left" w:pos="3795"/>
        </w:tabs>
        <w:spacing w:after="120"/>
        <w:jc w:val="both"/>
        <w:rPr>
          <w:rFonts w:eastAsia="Calibri"/>
          <w:szCs w:val="22"/>
          <w:lang w:eastAsia="en-US"/>
        </w:rPr>
      </w:pPr>
      <w:r w:rsidRPr="00120A7A">
        <w:rPr>
          <w:rFonts w:eastAsia="Calibri"/>
          <w:szCs w:val="22"/>
          <w:lang w:eastAsia="en-US"/>
        </w:rPr>
        <w:t xml:space="preserve">Antivírusová ochrana je zabezpečená pomocou Symantec Endpoint Protection.   </w:t>
      </w:r>
    </w:p>
    <w:p w14:paraId="6E3BABE2" w14:textId="77777777" w:rsidR="002B3301" w:rsidRPr="00120A7A" w:rsidRDefault="002B3301" w:rsidP="002B3301">
      <w:pPr>
        <w:tabs>
          <w:tab w:val="left" w:pos="3795"/>
        </w:tabs>
        <w:jc w:val="center"/>
        <w:rPr>
          <w:rFonts w:eastAsia="Calibri"/>
          <w:szCs w:val="22"/>
          <w:lang w:eastAsia="en-US"/>
        </w:rPr>
      </w:pPr>
      <w:r w:rsidRPr="00120A7A">
        <w:rPr>
          <w:rFonts w:eastAsia="Calibri"/>
          <w:noProof/>
          <w:szCs w:val="22"/>
          <w:lang w:eastAsia="sk-SK"/>
        </w:rPr>
        <w:drawing>
          <wp:inline distT="0" distB="0" distL="0" distR="0" wp14:anchorId="1181C0AA" wp14:editId="39C8E90A">
            <wp:extent cx="5644105" cy="4923183"/>
            <wp:effectExtent l="0" t="0" r="0" b="444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T_big_pic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8373" cy="5066469"/>
                    </a:xfrm>
                    <a:prstGeom prst="rect">
                      <a:avLst/>
                    </a:prstGeom>
                  </pic:spPr>
                </pic:pic>
              </a:graphicData>
            </a:graphic>
          </wp:inline>
        </w:drawing>
      </w:r>
    </w:p>
    <w:p w14:paraId="023E00AE" w14:textId="77777777" w:rsidR="002B3301" w:rsidRPr="00120A7A" w:rsidRDefault="002B3301" w:rsidP="002B3301">
      <w:pPr>
        <w:tabs>
          <w:tab w:val="left" w:pos="3795"/>
        </w:tabs>
        <w:jc w:val="both"/>
        <w:rPr>
          <w:rFonts w:eastAsia="Calibri"/>
          <w:sz w:val="18"/>
          <w:szCs w:val="18"/>
          <w:lang w:eastAsia="en-US"/>
        </w:rPr>
      </w:pPr>
    </w:p>
    <w:p w14:paraId="1FACC531" w14:textId="77777777" w:rsidR="002B3301" w:rsidRPr="00120A7A" w:rsidRDefault="002B3301" w:rsidP="002B3301">
      <w:pPr>
        <w:spacing w:after="160" w:line="259" w:lineRule="auto"/>
        <w:rPr>
          <w:rFonts w:eastAsia="Calibri"/>
          <w:sz w:val="18"/>
          <w:szCs w:val="18"/>
          <w:lang w:eastAsia="en-US"/>
        </w:rPr>
      </w:pPr>
      <w:r w:rsidRPr="00120A7A">
        <w:rPr>
          <w:rFonts w:eastAsia="Calibri"/>
          <w:sz w:val="18"/>
          <w:szCs w:val="18"/>
          <w:lang w:eastAsia="en-US"/>
        </w:rPr>
        <w:br w:type="page"/>
      </w:r>
    </w:p>
    <w:p w14:paraId="4215A233" w14:textId="77777777" w:rsidR="002B3301" w:rsidRPr="00120A7A" w:rsidRDefault="002B3301" w:rsidP="002B3301">
      <w:pPr>
        <w:tabs>
          <w:tab w:val="left" w:pos="3795"/>
        </w:tabs>
        <w:jc w:val="both"/>
        <w:rPr>
          <w:rFonts w:eastAsia="Calibri"/>
          <w:sz w:val="22"/>
          <w:szCs w:val="18"/>
          <w:lang w:eastAsia="en-US"/>
        </w:rPr>
      </w:pPr>
      <w:r w:rsidRPr="00120A7A">
        <w:rPr>
          <w:rFonts w:eastAsia="Calibri"/>
          <w:sz w:val="22"/>
          <w:szCs w:val="18"/>
          <w:lang w:eastAsia="en-US"/>
        </w:rPr>
        <w:lastRenderedPageBreak/>
        <w:t>Technologická Infraštruktúra digitálny tachograf</w:t>
      </w:r>
    </w:p>
    <w:p w14:paraId="52FC4E40" w14:textId="77777777" w:rsidR="002B3301" w:rsidRPr="00120A7A" w:rsidRDefault="002B3301" w:rsidP="002B3301">
      <w:pPr>
        <w:tabs>
          <w:tab w:val="left" w:pos="3795"/>
        </w:tabs>
        <w:jc w:val="both"/>
        <w:rPr>
          <w:rFonts w:eastAsia="Calibri"/>
          <w:sz w:val="22"/>
          <w:szCs w:val="18"/>
          <w:lang w:eastAsia="en-US"/>
        </w:rPr>
      </w:pPr>
    </w:p>
    <w:p w14:paraId="3452D148" w14:textId="77777777" w:rsidR="002B3301" w:rsidRPr="00120A7A" w:rsidRDefault="002B3301" w:rsidP="002B3301">
      <w:pPr>
        <w:tabs>
          <w:tab w:val="left" w:pos="3795"/>
        </w:tabs>
        <w:jc w:val="center"/>
        <w:rPr>
          <w:rFonts w:eastAsia="Calibri"/>
          <w:lang w:eastAsia="en-US"/>
        </w:rPr>
      </w:pPr>
      <w:r w:rsidRPr="00120A7A">
        <w:rPr>
          <w:rFonts w:eastAsia="Calibri"/>
          <w:noProof/>
          <w:lang w:eastAsia="sk-SK"/>
        </w:rPr>
        <w:drawing>
          <wp:inline distT="0" distB="0" distL="0" distR="0" wp14:anchorId="6BA0EFB5" wp14:editId="1818F31C">
            <wp:extent cx="4884517" cy="4044048"/>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T_arc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0948" cy="4065931"/>
                    </a:xfrm>
                    <a:prstGeom prst="rect">
                      <a:avLst/>
                    </a:prstGeom>
                  </pic:spPr>
                </pic:pic>
              </a:graphicData>
            </a:graphic>
          </wp:inline>
        </w:drawing>
      </w:r>
    </w:p>
    <w:p w14:paraId="68337D70" w14:textId="77777777" w:rsidR="002B3301" w:rsidRPr="00120A7A" w:rsidRDefault="002B3301" w:rsidP="002B3301">
      <w:pPr>
        <w:tabs>
          <w:tab w:val="left" w:pos="3795"/>
        </w:tabs>
        <w:jc w:val="center"/>
        <w:rPr>
          <w:rFonts w:eastAsia="Calibri"/>
          <w:lang w:eastAsia="en-US"/>
        </w:rPr>
      </w:pPr>
    </w:p>
    <w:p w14:paraId="1A601A11" w14:textId="77777777" w:rsidR="002B3301" w:rsidRPr="00120A7A" w:rsidRDefault="002B3301" w:rsidP="002B3301">
      <w:pPr>
        <w:tabs>
          <w:tab w:val="left" w:pos="3795"/>
        </w:tabs>
        <w:jc w:val="center"/>
        <w:rPr>
          <w:rFonts w:eastAsia="Calibri"/>
          <w:lang w:eastAsia="en-US"/>
        </w:rPr>
      </w:pPr>
    </w:p>
    <w:p w14:paraId="73D4B29F" w14:textId="77777777" w:rsidR="002B3301" w:rsidRPr="00120A7A" w:rsidRDefault="002B3301" w:rsidP="002B3301">
      <w:pPr>
        <w:tabs>
          <w:tab w:val="left" w:pos="3795"/>
        </w:tabs>
        <w:jc w:val="both"/>
        <w:rPr>
          <w:rFonts w:eastAsia="Calibri"/>
          <w:szCs w:val="22"/>
          <w:lang w:eastAsia="en-US"/>
        </w:rPr>
      </w:pPr>
      <w:r w:rsidRPr="00120A7A">
        <w:rPr>
          <w:rFonts w:eastAsia="Calibri"/>
          <w:noProof/>
          <w:szCs w:val="22"/>
          <w:lang w:eastAsia="sk-SK"/>
        </w:rPr>
        <w:drawing>
          <wp:inline distT="0" distB="0" distL="0" distR="0" wp14:anchorId="1033327F" wp14:editId="1724E3E4">
            <wp:extent cx="4430069" cy="3902680"/>
            <wp:effectExtent l="0" t="0" r="8890" b="3175"/>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PERSO.jpg"/>
                    <pic:cNvPicPr/>
                  </pic:nvPicPr>
                  <pic:blipFill>
                    <a:blip r:embed="rId13">
                      <a:extLst>
                        <a:ext uri="{28A0092B-C50C-407E-A947-70E740481C1C}">
                          <a14:useLocalDpi xmlns:a14="http://schemas.microsoft.com/office/drawing/2010/main" val="0"/>
                        </a:ext>
                      </a:extLst>
                    </a:blip>
                    <a:stretch>
                      <a:fillRect/>
                    </a:stretch>
                  </pic:blipFill>
                  <pic:spPr>
                    <a:xfrm>
                      <a:off x="0" y="0"/>
                      <a:ext cx="4430069" cy="3902680"/>
                    </a:xfrm>
                    <a:prstGeom prst="rect">
                      <a:avLst/>
                    </a:prstGeom>
                  </pic:spPr>
                </pic:pic>
              </a:graphicData>
            </a:graphic>
          </wp:inline>
        </w:drawing>
      </w:r>
    </w:p>
    <w:p w14:paraId="41D583A9"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lastRenderedPageBreak/>
        <w:t>Opis architektúry SK-CA</w:t>
      </w:r>
    </w:p>
    <w:p w14:paraId="3728B4A6" w14:textId="77777777" w:rsidR="002B3301" w:rsidRPr="00120A7A" w:rsidRDefault="002B3301" w:rsidP="002B3301">
      <w:pPr>
        <w:jc w:val="both"/>
        <w:rPr>
          <w:rFonts w:eastAsia="Calibri"/>
          <w:szCs w:val="22"/>
          <w:lang w:eastAsia="en-US"/>
        </w:rPr>
      </w:pPr>
      <w:r w:rsidRPr="00120A7A">
        <w:rPr>
          <w:rFonts w:eastAsia="Calibri"/>
          <w:szCs w:val="22"/>
          <w:lang w:eastAsia="en-US"/>
        </w:rPr>
        <w:t>Certifikačná autorita je zložená z nasledujúcich HW komponentov:</w:t>
      </w:r>
    </w:p>
    <w:p w14:paraId="2FA71E5F" w14:textId="25F1A3BA" w:rsidR="002B3301" w:rsidRPr="00120A7A" w:rsidRDefault="002B3301" w:rsidP="002B3301">
      <w:pPr>
        <w:numPr>
          <w:ilvl w:val="0"/>
          <w:numId w:val="35"/>
        </w:numPr>
        <w:spacing w:before="120" w:after="120"/>
        <w:ind w:left="714" w:hanging="357"/>
        <w:jc w:val="both"/>
        <w:rPr>
          <w:lang w:eastAsia="sk-SK"/>
        </w:rPr>
      </w:pPr>
      <w:r w:rsidRPr="00120A7A">
        <w:rPr>
          <w:lang w:eastAsia="sk-SK"/>
        </w:rPr>
        <w:t xml:space="preserve">Server MS </w:t>
      </w:r>
      <w:r w:rsidR="00725CB6">
        <w:rPr>
          <w:lang w:eastAsia="sk-SK"/>
        </w:rPr>
        <w:t>W</w:t>
      </w:r>
      <w:r w:rsidRPr="00120A7A">
        <w:rPr>
          <w:lang w:eastAsia="sk-SK"/>
        </w:rPr>
        <w:t>indows 2008 R2 pre prevádzku aplikácie certifikačnej autority.</w:t>
      </w:r>
    </w:p>
    <w:p w14:paraId="3944E2BA" w14:textId="77777777" w:rsidR="002B3301" w:rsidRPr="00120A7A" w:rsidRDefault="002B3301" w:rsidP="002B3301">
      <w:pPr>
        <w:numPr>
          <w:ilvl w:val="0"/>
          <w:numId w:val="35"/>
        </w:numPr>
        <w:spacing w:before="120" w:after="120"/>
        <w:ind w:left="714" w:hanging="357"/>
        <w:jc w:val="both"/>
        <w:rPr>
          <w:lang w:eastAsia="sk-SK"/>
        </w:rPr>
      </w:pPr>
      <w:r w:rsidRPr="00120A7A">
        <w:rPr>
          <w:lang w:eastAsia="sk-SK"/>
        </w:rPr>
        <w:t>HSM modul nShield Connect, ktorý slúži ako bezpečné úložisko používaných kryptografických kľúčov a náhodný generátor pre generovanie údajov potrebných pri</w:t>
      </w:r>
      <w:r>
        <w:rPr>
          <w:lang w:eastAsia="sk-SK"/>
        </w:rPr>
        <w:t> </w:t>
      </w:r>
      <w:r w:rsidRPr="00120A7A">
        <w:rPr>
          <w:lang w:eastAsia="sk-SK"/>
        </w:rPr>
        <w:t>personalizácii čipových kariet.</w:t>
      </w:r>
    </w:p>
    <w:p w14:paraId="22BAC699" w14:textId="77777777" w:rsidR="002B3301" w:rsidRPr="00120A7A" w:rsidRDefault="002B3301" w:rsidP="002B3301">
      <w:pPr>
        <w:jc w:val="both"/>
        <w:rPr>
          <w:rFonts w:eastAsia="Calibri"/>
          <w:lang w:eastAsia="en-US"/>
        </w:rPr>
      </w:pPr>
      <w:r w:rsidRPr="00120A7A">
        <w:rPr>
          <w:rFonts w:eastAsia="Calibri"/>
          <w:lang w:eastAsia="en-US"/>
        </w:rPr>
        <w:t>Aplikácia SK-CA pozostáva z nasledujúcich SW modulov:</w:t>
      </w:r>
    </w:p>
    <w:p w14:paraId="7261AAEE" w14:textId="77777777" w:rsidR="002B3301" w:rsidRPr="00120A7A" w:rsidRDefault="002B3301" w:rsidP="002B3301">
      <w:pPr>
        <w:numPr>
          <w:ilvl w:val="0"/>
          <w:numId w:val="36"/>
        </w:numPr>
        <w:spacing w:before="120" w:after="120"/>
        <w:ind w:left="714" w:hanging="357"/>
        <w:jc w:val="both"/>
        <w:rPr>
          <w:lang w:eastAsia="sk-SK"/>
        </w:rPr>
      </w:pPr>
      <w:r w:rsidRPr="00120A7A">
        <w:rPr>
          <w:lang w:eastAsia="sk-SK"/>
        </w:rPr>
        <w:t>administračný modul,</w:t>
      </w:r>
    </w:p>
    <w:p w14:paraId="27E75403" w14:textId="77777777" w:rsidR="002B3301" w:rsidRPr="00120A7A" w:rsidRDefault="002B3301" w:rsidP="002B3301">
      <w:pPr>
        <w:numPr>
          <w:ilvl w:val="0"/>
          <w:numId w:val="36"/>
        </w:numPr>
        <w:spacing w:before="120" w:after="120"/>
        <w:ind w:left="714" w:hanging="357"/>
        <w:jc w:val="both"/>
        <w:rPr>
          <w:lang w:eastAsia="sk-SK"/>
        </w:rPr>
      </w:pPr>
      <w:r w:rsidRPr="00120A7A">
        <w:rPr>
          <w:lang w:eastAsia="sk-SK"/>
        </w:rPr>
        <w:t>certifikačný modul,</w:t>
      </w:r>
    </w:p>
    <w:p w14:paraId="708ED220" w14:textId="77777777" w:rsidR="002B3301" w:rsidRPr="00120A7A" w:rsidRDefault="002B3301" w:rsidP="002B3301">
      <w:pPr>
        <w:numPr>
          <w:ilvl w:val="0"/>
          <w:numId w:val="36"/>
        </w:numPr>
        <w:spacing w:before="120" w:after="120"/>
        <w:ind w:left="714" w:hanging="357"/>
        <w:jc w:val="both"/>
        <w:rPr>
          <w:lang w:eastAsia="sk-SK"/>
        </w:rPr>
      </w:pPr>
      <w:r w:rsidRPr="00120A7A">
        <w:rPr>
          <w:lang w:eastAsia="sk-SK"/>
        </w:rPr>
        <w:t>personalizačný modul.</w:t>
      </w:r>
    </w:p>
    <w:p w14:paraId="32200A11" w14:textId="77777777" w:rsidR="002B3301" w:rsidRPr="00120A7A" w:rsidRDefault="002B3301" w:rsidP="002B3301">
      <w:pPr>
        <w:jc w:val="both"/>
        <w:rPr>
          <w:rFonts w:eastAsia="Calibri"/>
          <w:szCs w:val="22"/>
          <w:lang w:eastAsia="en-US"/>
        </w:rPr>
      </w:pPr>
    </w:p>
    <w:p w14:paraId="122EEC25" w14:textId="77777777" w:rsidR="002B3301" w:rsidRPr="00120A7A" w:rsidRDefault="002B3301" w:rsidP="002B3301">
      <w:pPr>
        <w:jc w:val="center"/>
        <w:rPr>
          <w:rFonts w:eastAsia="Calibri"/>
          <w:szCs w:val="22"/>
          <w:lang w:eastAsia="en-US"/>
        </w:rPr>
      </w:pPr>
      <w:r w:rsidRPr="00120A7A">
        <w:rPr>
          <w:rFonts w:eastAsia="Calibri"/>
          <w:noProof/>
          <w:szCs w:val="22"/>
          <w:lang w:eastAsia="sk-SK"/>
        </w:rPr>
        <w:drawing>
          <wp:inline distT="0" distB="0" distL="0" distR="0" wp14:anchorId="7D476CAE" wp14:editId="38213AA9">
            <wp:extent cx="5699760" cy="3649980"/>
            <wp:effectExtent l="0" t="0" r="0" b="762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2.jpg"/>
                    <pic:cNvPicPr/>
                  </pic:nvPicPr>
                  <pic:blipFill>
                    <a:blip r:embed="rId14">
                      <a:extLst>
                        <a:ext uri="{28A0092B-C50C-407E-A947-70E740481C1C}">
                          <a14:useLocalDpi xmlns:a14="http://schemas.microsoft.com/office/drawing/2010/main" val="0"/>
                        </a:ext>
                      </a:extLst>
                    </a:blip>
                    <a:stretch>
                      <a:fillRect/>
                    </a:stretch>
                  </pic:blipFill>
                  <pic:spPr>
                    <a:xfrm>
                      <a:off x="0" y="0"/>
                      <a:ext cx="5699760" cy="3649980"/>
                    </a:xfrm>
                    <a:prstGeom prst="rect">
                      <a:avLst/>
                    </a:prstGeom>
                  </pic:spPr>
                </pic:pic>
              </a:graphicData>
            </a:graphic>
          </wp:inline>
        </w:drawing>
      </w:r>
    </w:p>
    <w:p w14:paraId="2D26033C" w14:textId="77777777" w:rsidR="002B3301" w:rsidRPr="00120A7A" w:rsidRDefault="002B3301" w:rsidP="002B3301">
      <w:pPr>
        <w:jc w:val="center"/>
        <w:rPr>
          <w:rFonts w:eastAsia="Calibri"/>
          <w:szCs w:val="22"/>
          <w:lang w:eastAsia="en-US"/>
        </w:rPr>
      </w:pPr>
    </w:p>
    <w:p w14:paraId="2656ECB1" w14:textId="77777777" w:rsidR="002B3301" w:rsidRPr="00120A7A" w:rsidRDefault="002B3301" w:rsidP="002B3301">
      <w:pPr>
        <w:tabs>
          <w:tab w:val="left" w:pos="3795"/>
        </w:tabs>
        <w:jc w:val="both"/>
        <w:rPr>
          <w:rFonts w:eastAsia="Calibri"/>
          <w:i/>
          <w:lang w:eastAsia="en-US"/>
        </w:rPr>
      </w:pPr>
    </w:p>
    <w:p w14:paraId="6FC2F83F"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Požiadavky na konfiguráciu – Certifikačná autorita</w:t>
      </w:r>
    </w:p>
    <w:p w14:paraId="25BA80B3" w14:textId="77777777" w:rsidR="002B3301" w:rsidRPr="00120A7A" w:rsidRDefault="002B3301" w:rsidP="002B3301">
      <w:pPr>
        <w:jc w:val="both"/>
        <w:rPr>
          <w:rFonts w:eastAsia="Calibri"/>
          <w:szCs w:val="22"/>
          <w:lang w:eastAsia="en-US"/>
        </w:rPr>
      </w:pPr>
      <w:r w:rsidRPr="00120A7A">
        <w:rPr>
          <w:rFonts w:eastAsia="Calibri"/>
          <w:szCs w:val="22"/>
          <w:lang w:eastAsia="en-US"/>
        </w:rPr>
        <w:t>Server:</w:t>
      </w:r>
    </w:p>
    <w:p w14:paraId="7EE81795" w14:textId="77777777" w:rsidR="002B3301" w:rsidRPr="00120A7A" w:rsidRDefault="002B3301" w:rsidP="002B3301">
      <w:pPr>
        <w:numPr>
          <w:ilvl w:val="0"/>
          <w:numId w:val="39"/>
        </w:numPr>
        <w:spacing w:before="120"/>
        <w:ind w:left="714" w:hanging="357"/>
        <w:jc w:val="both"/>
        <w:rPr>
          <w:lang w:eastAsia="sk-SK"/>
        </w:rPr>
      </w:pPr>
      <w:r w:rsidRPr="00120A7A">
        <w:rPr>
          <w:lang w:eastAsia="sk-SK"/>
        </w:rPr>
        <w:t>Min 2GHz procesor,</w:t>
      </w:r>
    </w:p>
    <w:p w14:paraId="28DDB70D" w14:textId="77777777" w:rsidR="002B3301" w:rsidRPr="00120A7A" w:rsidRDefault="002B3301" w:rsidP="002B3301">
      <w:pPr>
        <w:numPr>
          <w:ilvl w:val="0"/>
          <w:numId w:val="39"/>
        </w:numPr>
        <w:spacing w:before="120"/>
        <w:ind w:left="714" w:hanging="357"/>
        <w:jc w:val="both"/>
        <w:rPr>
          <w:lang w:eastAsia="sk-SK"/>
        </w:rPr>
      </w:pPr>
      <w:r w:rsidRPr="00120A7A">
        <w:rPr>
          <w:lang w:eastAsia="sk-SK"/>
        </w:rPr>
        <w:t>8GB RAM,</w:t>
      </w:r>
    </w:p>
    <w:p w14:paraId="5CC43461" w14:textId="77777777" w:rsidR="002B3301" w:rsidRPr="00120A7A" w:rsidRDefault="002B3301" w:rsidP="002B3301">
      <w:pPr>
        <w:numPr>
          <w:ilvl w:val="0"/>
          <w:numId w:val="39"/>
        </w:numPr>
        <w:spacing w:before="120"/>
        <w:ind w:left="714" w:hanging="357"/>
        <w:jc w:val="both"/>
        <w:rPr>
          <w:lang w:eastAsia="sk-SK"/>
        </w:rPr>
      </w:pPr>
      <w:r w:rsidRPr="00120A7A">
        <w:rPr>
          <w:lang w:eastAsia="sk-SK"/>
        </w:rPr>
        <w:t>1G voľného diskového priestoru pre aplikáciu,</w:t>
      </w:r>
    </w:p>
    <w:p w14:paraId="6E1A5217" w14:textId="77777777" w:rsidR="002B3301" w:rsidRPr="00120A7A" w:rsidRDefault="002B3301" w:rsidP="002B3301">
      <w:pPr>
        <w:numPr>
          <w:ilvl w:val="0"/>
          <w:numId w:val="39"/>
        </w:numPr>
        <w:spacing w:before="120"/>
        <w:ind w:left="714" w:hanging="357"/>
        <w:jc w:val="both"/>
        <w:rPr>
          <w:lang w:eastAsia="sk-SK"/>
        </w:rPr>
      </w:pPr>
      <w:r w:rsidRPr="00120A7A">
        <w:rPr>
          <w:lang w:eastAsia="sk-SK"/>
        </w:rPr>
        <w:t>sieťová konektivita.</w:t>
      </w:r>
    </w:p>
    <w:p w14:paraId="02CC28EE" w14:textId="77777777" w:rsidR="002B3301" w:rsidRPr="00120A7A" w:rsidRDefault="002B3301" w:rsidP="002B3301">
      <w:pPr>
        <w:jc w:val="both"/>
        <w:rPr>
          <w:rFonts w:eastAsia="Calibri"/>
          <w:szCs w:val="22"/>
          <w:lang w:eastAsia="en-US"/>
        </w:rPr>
      </w:pPr>
    </w:p>
    <w:p w14:paraId="6D4AED94" w14:textId="2C618F01" w:rsidR="002B3301" w:rsidRDefault="002B3301" w:rsidP="002B3301">
      <w:pPr>
        <w:spacing w:line="259" w:lineRule="auto"/>
        <w:jc w:val="both"/>
        <w:rPr>
          <w:rFonts w:eastAsia="Calibri"/>
          <w:szCs w:val="22"/>
          <w:lang w:eastAsia="en-US"/>
        </w:rPr>
      </w:pPr>
    </w:p>
    <w:p w14:paraId="35B7F347" w14:textId="77777777" w:rsidR="00D87E73" w:rsidRPr="00120A7A" w:rsidRDefault="00D87E73" w:rsidP="002B3301">
      <w:pPr>
        <w:spacing w:line="259" w:lineRule="auto"/>
        <w:jc w:val="both"/>
        <w:rPr>
          <w:rFonts w:eastAsia="Calibri"/>
          <w:szCs w:val="22"/>
          <w:lang w:eastAsia="en-US"/>
        </w:rPr>
      </w:pPr>
    </w:p>
    <w:p w14:paraId="6E892CAB"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lastRenderedPageBreak/>
        <w:t>HSM modul:</w:t>
      </w:r>
    </w:p>
    <w:p w14:paraId="1F838E3D"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nShield Connect appliance</w:t>
      </w:r>
    </w:p>
    <w:p w14:paraId="14F48637" w14:textId="3BE67977" w:rsidR="002B3301" w:rsidRPr="00120A7A" w:rsidRDefault="002B3301" w:rsidP="002B3301">
      <w:pPr>
        <w:spacing w:after="120"/>
        <w:jc w:val="both"/>
        <w:rPr>
          <w:rFonts w:eastAsia="Calibri"/>
          <w:szCs w:val="22"/>
          <w:lang w:eastAsia="en-US"/>
        </w:rPr>
      </w:pPr>
      <w:r w:rsidRPr="00120A7A">
        <w:rPr>
          <w:rFonts w:eastAsia="Calibri"/>
          <w:szCs w:val="22"/>
          <w:lang w:eastAsia="en-US"/>
        </w:rPr>
        <w:t>Pre činnosť SK-CA musia byť vytvorené testovacie a produkčné prostredia. Testovacie prostredie je u</w:t>
      </w:r>
      <w:r w:rsidR="00725CB6">
        <w:rPr>
          <w:rFonts w:eastAsia="Calibri"/>
          <w:szCs w:val="22"/>
          <w:lang w:eastAsia="en-US"/>
        </w:rPr>
        <w:t>r</w:t>
      </w:r>
      <w:r w:rsidRPr="00120A7A">
        <w:rPr>
          <w:rFonts w:eastAsia="Calibri"/>
          <w:szCs w:val="22"/>
          <w:lang w:eastAsia="en-US"/>
        </w:rPr>
        <w:t xml:space="preserve">čené pre overenie a integráciu požadovaných funkcií, pričom využíva kľúčový materiál zverejnený ERCA v balíku (Samples Keys for Smart Tachograph v1.4). </w:t>
      </w:r>
    </w:p>
    <w:p w14:paraId="03CDAD79"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Produkčné prostredie je určené pre samotnú produkciu čipových kariet.</w:t>
      </w:r>
    </w:p>
    <w:p w14:paraId="0484A4FF"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Schéma prostredí je znázornená na nasledujúcom obrázku.</w:t>
      </w:r>
    </w:p>
    <w:p w14:paraId="6FBA7A4A" w14:textId="77777777" w:rsidR="002B3301" w:rsidRPr="00120A7A" w:rsidRDefault="002B3301" w:rsidP="002B3301">
      <w:pPr>
        <w:jc w:val="center"/>
        <w:rPr>
          <w:rFonts w:eastAsia="Calibri"/>
          <w:szCs w:val="22"/>
          <w:lang w:eastAsia="en-US"/>
        </w:rPr>
      </w:pPr>
      <w:r w:rsidRPr="00120A7A">
        <w:rPr>
          <w:rFonts w:eastAsia="Calibri"/>
          <w:noProof/>
          <w:szCs w:val="22"/>
          <w:lang w:eastAsia="sk-SK"/>
        </w:rPr>
        <w:drawing>
          <wp:inline distT="0" distB="0" distL="0" distR="0" wp14:anchorId="6DD42B26" wp14:editId="7F885520">
            <wp:extent cx="4515480" cy="4058216"/>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stredie CA.png"/>
                    <pic:cNvPicPr/>
                  </pic:nvPicPr>
                  <pic:blipFill>
                    <a:blip r:embed="rId15">
                      <a:extLst>
                        <a:ext uri="{28A0092B-C50C-407E-A947-70E740481C1C}">
                          <a14:useLocalDpi xmlns:a14="http://schemas.microsoft.com/office/drawing/2010/main" val="0"/>
                        </a:ext>
                      </a:extLst>
                    </a:blip>
                    <a:stretch>
                      <a:fillRect/>
                    </a:stretch>
                  </pic:blipFill>
                  <pic:spPr>
                    <a:xfrm>
                      <a:off x="0" y="0"/>
                      <a:ext cx="4515480" cy="4058216"/>
                    </a:xfrm>
                    <a:prstGeom prst="rect">
                      <a:avLst/>
                    </a:prstGeom>
                  </pic:spPr>
                </pic:pic>
              </a:graphicData>
            </a:graphic>
          </wp:inline>
        </w:drawing>
      </w:r>
    </w:p>
    <w:p w14:paraId="5FF256CD" w14:textId="77777777" w:rsidR="002B3301" w:rsidRPr="00120A7A" w:rsidRDefault="002B3301" w:rsidP="002B3301">
      <w:pPr>
        <w:jc w:val="both"/>
        <w:rPr>
          <w:rFonts w:eastAsia="Calibri"/>
          <w:szCs w:val="22"/>
          <w:lang w:eastAsia="en-US"/>
        </w:rPr>
      </w:pPr>
    </w:p>
    <w:p w14:paraId="6EF8E24B" w14:textId="77777777" w:rsidR="002B3301" w:rsidRPr="00120A7A" w:rsidRDefault="002B3301" w:rsidP="002B3301">
      <w:pPr>
        <w:jc w:val="both"/>
        <w:rPr>
          <w:rFonts w:eastAsia="Calibri"/>
          <w:szCs w:val="22"/>
          <w:lang w:eastAsia="en-US"/>
        </w:rPr>
      </w:pPr>
      <w:r w:rsidRPr="00120A7A">
        <w:rPr>
          <w:rFonts w:eastAsia="Calibri"/>
          <w:szCs w:val="22"/>
          <w:lang w:eastAsia="en-US"/>
        </w:rPr>
        <w:t>Schéma prostredí SK-CA</w:t>
      </w:r>
    </w:p>
    <w:p w14:paraId="5D0E3FB2" w14:textId="77777777" w:rsidR="002B3301" w:rsidRPr="00120A7A" w:rsidRDefault="002B3301" w:rsidP="002B3301">
      <w:pPr>
        <w:jc w:val="both"/>
        <w:rPr>
          <w:rFonts w:eastAsia="Calibri"/>
          <w:szCs w:val="22"/>
          <w:lang w:eastAsia="en-US"/>
        </w:rPr>
      </w:pPr>
      <w:r w:rsidRPr="00120A7A">
        <w:rPr>
          <w:rFonts w:eastAsia="Calibri"/>
          <w:color w:val="2E74B5"/>
          <w:szCs w:val="22"/>
          <w:lang w:eastAsia="en-US"/>
        </w:rPr>
        <w:t>Server SK-CA produkčné prostredie</w:t>
      </w:r>
    </w:p>
    <w:p w14:paraId="06AE7199"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Aplikačný kontajner Tomcat 8.5.41</w:t>
      </w:r>
    </w:p>
    <w:p w14:paraId="6D48BD91"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Databázový systém MariaDB 10.3.14</w:t>
      </w:r>
    </w:p>
    <w:p w14:paraId="1A9D4C5A"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Aplikácia MSCAG2WS v1.1</w:t>
      </w:r>
    </w:p>
    <w:p w14:paraId="1F86E918" w14:textId="77777777" w:rsidR="002B3301" w:rsidRPr="00120A7A" w:rsidRDefault="002B3301" w:rsidP="002B3301">
      <w:pPr>
        <w:numPr>
          <w:ilvl w:val="0"/>
          <w:numId w:val="55"/>
        </w:numPr>
        <w:spacing w:before="120" w:after="120" w:line="259" w:lineRule="auto"/>
        <w:jc w:val="both"/>
        <w:rPr>
          <w:lang w:eastAsia="sk-SK"/>
        </w:rPr>
      </w:pPr>
      <w:r w:rsidRPr="00120A7A">
        <w:rPr>
          <w:lang w:eastAsia="sk-SK"/>
        </w:rPr>
        <w:t>Jre 8 update 201</w:t>
      </w:r>
    </w:p>
    <w:p w14:paraId="15A913BD" w14:textId="77777777" w:rsidR="002B3301" w:rsidRPr="00120A7A" w:rsidRDefault="002B3301" w:rsidP="002B3301">
      <w:pPr>
        <w:jc w:val="both"/>
        <w:rPr>
          <w:rFonts w:eastAsia="Calibri"/>
          <w:szCs w:val="22"/>
          <w:lang w:eastAsia="en-US"/>
        </w:rPr>
      </w:pPr>
      <w:r w:rsidRPr="00120A7A">
        <w:rPr>
          <w:rFonts w:eastAsia="Calibri"/>
          <w:szCs w:val="22"/>
          <w:lang w:eastAsia="en-US"/>
        </w:rPr>
        <w:t>Sieťový HSM modul nShield Connect pre ochranu kryptografických kľúčov</w:t>
      </w:r>
    </w:p>
    <w:p w14:paraId="12670138" w14:textId="77777777" w:rsidR="002B3301" w:rsidRPr="00120A7A" w:rsidRDefault="002B3301" w:rsidP="002B3301">
      <w:pPr>
        <w:jc w:val="both"/>
        <w:rPr>
          <w:rFonts w:eastAsia="Calibri"/>
          <w:color w:val="2E74B5"/>
          <w:szCs w:val="22"/>
          <w:lang w:eastAsia="en-US"/>
        </w:rPr>
      </w:pPr>
      <w:r w:rsidRPr="00120A7A">
        <w:rPr>
          <w:rFonts w:eastAsia="Calibri"/>
          <w:color w:val="2E74B5"/>
          <w:szCs w:val="22"/>
          <w:lang w:eastAsia="en-US"/>
        </w:rPr>
        <w:t>Server SK-CA Testovacie prostredie</w:t>
      </w:r>
    </w:p>
    <w:p w14:paraId="14A686BB"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Aplikačný kontajner Tomcat 8.5.41</w:t>
      </w:r>
    </w:p>
    <w:p w14:paraId="538B6F0D"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Databázový systém MariaDB 10.3.14</w:t>
      </w:r>
    </w:p>
    <w:p w14:paraId="27302BA1"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Aplikácia MSCAG2WS v1.1</w:t>
      </w:r>
    </w:p>
    <w:p w14:paraId="7E067429"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t>Jre 8 update 201</w:t>
      </w:r>
    </w:p>
    <w:p w14:paraId="58A33D55" w14:textId="77777777" w:rsidR="002B3301" w:rsidRPr="00120A7A" w:rsidRDefault="002B3301" w:rsidP="002B3301">
      <w:pPr>
        <w:numPr>
          <w:ilvl w:val="0"/>
          <w:numId w:val="54"/>
        </w:numPr>
        <w:spacing w:before="120" w:after="120" w:line="259" w:lineRule="auto"/>
        <w:jc w:val="both"/>
        <w:rPr>
          <w:lang w:eastAsia="sk-SK"/>
        </w:rPr>
      </w:pPr>
      <w:r w:rsidRPr="00120A7A">
        <w:rPr>
          <w:lang w:eastAsia="sk-SK"/>
        </w:rPr>
        <w:lastRenderedPageBreak/>
        <w:t>Kryptografické kľúče uložené pomocou KeyStore na disku.</w:t>
      </w:r>
    </w:p>
    <w:p w14:paraId="0974CA36"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Sieťová infraštruktúra</w:t>
      </w:r>
    </w:p>
    <w:p w14:paraId="607E3569" w14:textId="77777777" w:rsidR="002B3301" w:rsidRPr="00120A7A" w:rsidRDefault="002B3301" w:rsidP="002B3301">
      <w:pPr>
        <w:numPr>
          <w:ilvl w:val="0"/>
          <w:numId w:val="53"/>
        </w:numPr>
        <w:tabs>
          <w:tab w:val="left" w:pos="3795"/>
        </w:tabs>
        <w:spacing w:before="120" w:after="120"/>
        <w:ind w:left="714" w:hanging="357"/>
        <w:jc w:val="both"/>
        <w:rPr>
          <w:lang w:eastAsia="sk-SK"/>
        </w:rPr>
      </w:pPr>
      <w:r w:rsidRPr="00120A7A">
        <w:rPr>
          <w:lang w:eastAsia="sk-SK"/>
        </w:rPr>
        <w:t>2x cluster Firewall pre zabezpečenie prístupu do a zo siete DT a vonkajších sieti na</w:t>
      </w:r>
      <w:r>
        <w:rPr>
          <w:lang w:eastAsia="sk-SK"/>
        </w:rPr>
        <w:t> </w:t>
      </w:r>
      <w:r w:rsidRPr="00120A7A">
        <w:rPr>
          <w:lang w:eastAsia="sk-SK"/>
        </w:rPr>
        <w:t>základe definovaných pravidiel podľa jednotlivých zón,</w:t>
      </w:r>
    </w:p>
    <w:p w14:paraId="64D3D509" w14:textId="2824AC48" w:rsidR="002B3301" w:rsidRPr="00120A7A" w:rsidRDefault="002B3301" w:rsidP="002B3301">
      <w:pPr>
        <w:numPr>
          <w:ilvl w:val="0"/>
          <w:numId w:val="53"/>
        </w:numPr>
        <w:tabs>
          <w:tab w:val="left" w:pos="3795"/>
        </w:tabs>
        <w:spacing w:before="120" w:after="120"/>
        <w:ind w:left="714" w:hanging="357"/>
        <w:jc w:val="both"/>
        <w:rPr>
          <w:lang w:eastAsia="sk-SK"/>
        </w:rPr>
      </w:pPr>
      <w:r w:rsidRPr="00120A7A">
        <w:rPr>
          <w:lang w:eastAsia="sk-SK"/>
        </w:rPr>
        <w:t>firewall ďalej zabezpečuje RA VPN pre prijímateľov IS DT</w:t>
      </w:r>
      <w:r w:rsidR="00725CB6">
        <w:rPr>
          <w:lang w:eastAsia="sk-SK"/>
        </w:rPr>
        <w:t>,</w:t>
      </w:r>
    </w:p>
    <w:p w14:paraId="2DA09695" w14:textId="77777777" w:rsidR="002B3301" w:rsidRPr="00120A7A" w:rsidRDefault="002B3301" w:rsidP="002B3301">
      <w:pPr>
        <w:numPr>
          <w:ilvl w:val="0"/>
          <w:numId w:val="53"/>
        </w:numPr>
        <w:tabs>
          <w:tab w:val="left" w:pos="3795"/>
        </w:tabs>
        <w:spacing w:before="120" w:after="120"/>
        <w:ind w:left="714" w:hanging="357"/>
        <w:jc w:val="both"/>
        <w:rPr>
          <w:lang w:eastAsia="sk-SK"/>
        </w:rPr>
      </w:pPr>
      <w:r w:rsidRPr="00120A7A">
        <w:rPr>
          <w:lang w:eastAsia="sk-SK"/>
        </w:rPr>
        <w:t>2x Switch 24port metalický RJ-45 1Gb pre pripojenie serverovej infraštruktúry IS DT, ktorá je rozdelená do jednotlivých VLAN na základe požiadaviek a potrieb IS DT a odpovedá definovaným zónam a nastaveným pravidlám na firewalle.</w:t>
      </w:r>
    </w:p>
    <w:p w14:paraId="04BDA394" w14:textId="77777777" w:rsidR="002B3301" w:rsidRPr="00120A7A" w:rsidRDefault="002B3301" w:rsidP="002B3301">
      <w:pPr>
        <w:spacing w:after="160" w:line="259" w:lineRule="auto"/>
        <w:jc w:val="both"/>
        <w:rPr>
          <w:rFonts w:eastAsia="Calibri"/>
          <w:szCs w:val="22"/>
          <w:lang w:eastAsia="en-US"/>
        </w:rPr>
      </w:pPr>
      <w:r w:rsidRPr="00120A7A">
        <w:rPr>
          <w:rFonts w:eastAsia="Calibri"/>
          <w:szCs w:val="22"/>
          <w:lang w:eastAsia="en-US"/>
        </w:rPr>
        <w:br w:type="page"/>
      </w:r>
    </w:p>
    <w:p w14:paraId="7A39293F" w14:textId="77777777"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11" w:name="_Ref36800406"/>
      <w:r w:rsidRPr="00120A7A">
        <w:rPr>
          <w:b/>
          <w:color w:val="000000"/>
          <w:sz w:val="32"/>
          <w:szCs w:val="32"/>
          <w:lang w:eastAsia="en-US"/>
        </w:rPr>
        <w:lastRenderedPageBreak/>
        <w:t>Podporné procesy súvisiace so zberom požiadaviek, evidenciou a personalizáciou čipovej karty do digitálneho tachografu</w:t>
      </w:r>
      <w:bookmarkEnd w:id="11"/>
    </w:p>
    <w:p w14:paraId="7DF056D6"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Úvod </w:t>
      </w:r>
    </w:p>
    <w:p w14:paraId="084040D0"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 xml:space="preserve">Poskytovateľ musí zabezpečiť zber požiadaviek od koncových užívateľov na zberných miestach, ich evidenciu v IS DT, personalizáciu v súlade s technickým popisom čipovej karty (nahratie certifikátu, tlač popisu čipovej karty a pod.) a to všetkých druhov čipových kariet druhej generácie, ktorými sú karta vodiča, dielenská karta, kontrolná karta a podniková karta a jej dodávku prijímateľovi. </w:t>
      </w:r>
    </w:p>
    <w:p w14:paraId="240322C9" w14:textId="77777777" w:rsidR="002B3301" w:rsidRPr="00120A7A" w:rsidRDefault="002B3301" w:rsidP="002B3301">
      <w:pPr>
        <w:spacing w:line="259" w:lineRule="auto"/>
        <w:jc w:val="both"/>
        <w:rPr>
          <w:rFonts w:eastAsia="Calibri"/>
          <w:szCs w:val="22"/>
          <w:lang w:eastAsia="sk-SK"/>
        </w:rPr>
      </w:pPr>
      <w:r w:rsidRPr="00120A7A">
        <w:rPr>
          <w:rFonts w:eastAsia="Calibri"/>
          <w:szCs w:val="22"/>
          <w:lang w:eastAsia="sk-SK"/>
        </w:rPr>
        <w:t>Ide o nasledovný zoznam procesov:</w:t>
      </w:r>
    </w:p>
    <w:p w14:paraId="275A4DD7" w14:textId="77777777" w:rsidR="002B3301" w:rsidRPr="00120A7A" w:rsidRDefault="002B3301" w:rsidP="002B3301">
      <w:pPr>
        <w:numPr>
          <w:ilvl w:val="0"/>
          <w:numId w:val="77"/>
        </w:numPr>
        <w:spacing w:before="120" w:line="259" w:lineRule="auto"/>
        <w:jc w:val="both"/>
        <w:rPr>
          <w:lang w:eastAsia="sk-SK"/>
        </w:rPr>
      </w:pPr>
      <w:r w:rsidRPr="00120A7A">
        <w:rPr>
          <w:lang w:eastAsia="sk-SK"/>
        </w:rPr>
        <w:t>Prijatie žiadosti na zbernom mieste</w:t>
      </w:r>
    </w:p>
    <w:p w14:paraId="4E68FC42" w14:textId="77777777" w:rsidR="002B3301" w:rsidRPr="00120A7A" w:rsidRDefault="002B3301" w:rsidP="002B3301">
      <w:pPr>
        <w:numPr>
          <w:ilvl w:val="0"/>
          <w:numId w:val="77"/>
        </w:numPr>
        <w:spacing w:before="120" w:line="259" w:lineRule="auto"/>
        <w:jc w:val="both"/>
        <w:rPr>
          <w:lang w:eastAsia="sk-SK"/>
        </w:rPr>
      </w:pPr>
      <w:r w:rsidRPr="00120A7A">
        <w:rPr>
          <w:lang w:eastAsia="sk-SK"/>
        </w:rPr>
        <w:t>Kontrolu žiadosti a dokladov</w:t>
      </w:r>
    </w:p>
    <w:p w14:paraId="2CA250EF" w14:textId="77777777" w:rsidR="002B3301" w:rsidRPr="00120A7A" w:rsidRDefault="002B3301" w:rsidP="002B3301">
      <w:pPr>
        <w:numPr>
          <w:ilvl w:val="0"/>
          <w:numId w:val="77"/>
        </w:numPr>
        <w:spacing w:before="120" w:line="259" w:lineRule="auto"/>
        <w:jc w:val="both"/>
        <w:rPr>
          <w:lang w:eastAsia="sk-SK"/>
        </w:rPr>
      </w:pPr>
      <w:r w:rsidRPr="00120A7A">
        <w:rPr>
          <w:lang w:eastAsia="sk-SK"/>
        </w:rPr>
        <w:t>Vloženie žiadosti do informačného systému</w:t>
      </w:r>
    </w:p>
    <w:p w14:paraId="6A07BC4F" w14:textId="77777777" w:rsidR="002B3301" w:rsidRPr="00120A7A" w:rsidRDefault="002B3301" w:rsidP="002B3301">
      <w:pPr>
        <w:numPr>
          <w:ilvl w:val="0"/>
          <w:numId w:val="77"/>
        </w:numPr>
        <w:spacing w:before="120" w:line="259" w:lineRule="auto"/>
        <w:jc w:val="both"/>
        <w:rPr>
          <w:lang w:eastAsia="sk-SK"/>
        </w:rPr>
      </w:pPr>
      <w:r w:rsidRPr="00120A7A">
        <w:rPr>
          <w:lang w:eastAsia="sk-SK"/>
        </w:rPr>
        <w:t>Odoslanie dokladov do personalizačného centra</w:t>
      </w:r>
    </w:p>
    <w:p w14:paraId="45D01A96" w14:textId="77777777" w:rsidR="002B3301" w:rsidRPr="00120A7A" w:rsidRDefault="002B3301" w:rsidP="002B3301">
      <w:pPr>
        <w:numPr>
          <w:ilvl w:val="0"/>
          <w:numId w:val="77"/>
        </w:numPr>
        <w:spacing w:before="120" w:line="259" w:lineRule="auto"/>
        <w:jc w:val="both"/>
        <w:rPr>
          <w:lang w:eastAsia="sk-SK"/>
        </w:rPr>
      </w:pPr>
      <w:r w:rsidRPr="00120A7A">
        <w:rPr>
          <w:lang w:eastAsia="sk-SK"/>
        </w:rPr>
        <w:t>Tlač sprievodných dokladov k čipovej karte</w:t>
      </w:r>
    </w:p>
    <w:p w14:paraId="5B98B7F2" w14:textId="77777777" w:rsidR="002B3301" w:rsidRPr="00120A7A" w:rsidRDefault="002B3301" w:rsidP="002B3301">
      <w:pPr>
        <w:numPr>
          <w:ilvl w:val="0"/>
          <w:numId w:val="77"/>
        </w:numPr>
        <w:spacing w:before="120" w:line="259" w:lineRule="auto"/>
        <w:jc w:val="both"/>
        <w:rPr>
          <w:lang w:eastAsia="sk-SK"/>
        </w:rPr>
      </w:pPr>
      <w:r w:rsidRPr="00120A7A">
        <w:rPr>
          <w:lang w:eastAsia="sk-SK"/>
        </w:rPr>
        <w:t>Zabezpečenie všetkého materiálovo technického vybavenia potrebného k vykonaniu podporných činností (kartový polotovar, vybavenie zberných miest, papier, obálky a pod.)</w:t>
      </w:r>
    </w:p>
    <w:p w14:paraId="0CD59562" w14:textId="77777777" w:rsidR="002B3301" w:rsidRPr="00120A7A" w:rsidRDefault="002B3301" w:rsidP="002B3301">
      <w:pPr>
        <w:numPr>
          <w:ilvl w:val="0"/>
          <w:numId w:val="77"/>
        </w:numPr>
        <w:spacing w:before="120" w:line="259" w:lineRule="auto"/>
        <w:jc w:val="both"/>
        <w:rPr>
          <w:lang w:eastAsia="sk-SK"/>
        </w:rPr>
      </w:pPr>
      <w:r w:rsidRPr="00120A7A">
        <w:rPr>
          <w:lang w:eastAsia="sk-SK"/>
        </w:rPr>
        <w:t>Manipuláciu s kartovým polotovarom</w:t>
      </w:r>
    </w:p>
    <w:p w14:paraId="78D09B9A" w14:textId="77777777" w:rsidR="002B3301" w:rsidRPr="00120A7A" w:rsidRDefault="002B3301" w:rsidP="002B3301">
      <w:pPr>
        <w:numPr>
          <w:ilvl w:val="0"/>
          <w:numId w:val="77"/>
        </w:numPr>
        <w:spacing w:before="120" w:line="259" w:lineRule="auto"/>
        <w:jc w:val="both"/>
        <w:rPr>
          <w:lang w:eastAsia="sk-SK"/>
        </w:rPr>
      </w:pPr>
      <w:r w:rsidRPr="00120A7A">
        <w:rPr>
          <w:lang w:eastAsia="sk-SK"/>
        </w:rPr>
        <w:t>Personalizáciu čipovej karty</w:t>
      </w:r>
    </w:p>
    <w:p w14:paraId="75EE5C54" w14:textId="77777777" w:rsidR="002B3301" w:rsidRPr="00120A7A" w:rsidRDefault="002B3301" w:rsidP="002B3301">
      <w:pPr>
        <w:numPr>
          <w:ilvl w:val="0"/>
          <w:numId w:val="77"/>
        </w:numPr>
        <w:spacing w:before="120" w:line="259" w:lineRule="auto"/>
        <w:jc w:val="both"/>
        <w:rPr>
          <w:lang w:eastAsia="sk-SK"/>
        </w:rPr>
      </w:pPr>
      <w:r w:rsidRPr="00120A7A">
        <w:rPr>
          <w:lang w:eastAsia="sk-SK"/>
        </w:rPr>
        <w:t>Obálkovanie čipovej karty</w:t>
      </w:r>
    </w:p>
    <w:p w14:paraId="5458E63F" w14:textId="77777777" w:rsidR="002B3301" w:rsidRPr="00120A7A" w:rsidRDefault="002B3301" w:rsidP="002B3301">
      <w:pPr>
        <w:numPr>
          <w:ilvl w:val="0"/>
          <w:numId w:val="77"/>
        </w:numPr>
        <w:spacing w:before="120" w:line="259" w:lineRule="auto"/>
        <w:jc w:val="both"/>
        <w:rPr>
          <w:lang w:eastAsia="sk-SK"/>
        </w:rPr>
      </w:pPr>
      <w:r w:rsidRPr="00120A7A">
        <w:rPr>
          <w:lang w:eastAsia="sk-SK"/>
        </w:rPr>
        <w:t xml:space="preserve">Doklady k zásielkam a ich distribúciu </w:t>
      </w:r>
    </w:p>
    <w:p w14:paraId="7185CFBB" w14:textId="77777777" w:rsidR="002B3301" w:rsidRPr="00120A7A" w:rsidRDefault="002B3301" w:rsidP="002B3301">
      <w:pPr>
        <w:numPr>
          <w:ilvl w:val="0"/>
          <w:numId w:val="77"/>
        </w:numPr>
        <w:spacing w:before="120" w:line="259" w:lineRule="auto"/>
        <w:jc w:val="both"/>
        <w:rPr>
          <w:lang w:eastAsia="sk-SK"/>
        </w:rPr>
      </w:pPr>
      <w:r w:rsidRPr="00120A7A">
        <w:rPr>
          <w:lang w:eastAsia="sk-SK"/>
        </w:rPr>
        <w:t>Evidenciu zásielok a ich kontrolu</w:t>
      </w:r>
    </w:p>
    <w:p w14:paraId="357F38C3" w14:textId="77777777" w:rsidR="002B3301" w:rsidRPr="00120A7A" w:rsidRDefault="002B3301" w:rsidP="002B3301">
      <w:pPr>
        <w:numPr>
          <w:ilvl w:val="0"/>
          <w:numId w:val="77"/>
        </w:numPr>
        <w:spacing w:before="120" w:line="259" w:lineRule="auto"/>
        <w:jc w:val="both"/>
        <w:rPr>
          <w:lang w:eastAsia="sk-SK"/>
        </w:rPr>
      </w:pPr>
      <w:r w:rsidRPr="00120A7A">
        <w:rPr>
          <w:lang w:eastAsia="sk-SK"/>
        </w:rPr>
        <w:t>Riešenie reklamácií zásielok</w:t>
      </w:r>
    </w:p>
    <w:p w14:paraId="6CB1662E" w14:textId="77777777" w:rsidR="002B3301" w:rsidRPr="00120A7A" w:rsidRDefault="002B3301" w:rsidP="002B3301">
      <w:pPr>
        <w:numPr>
          <w:ilvl w:val="0"/>
          <w:numId w:val="77"/>
        </w:numPr>
        <w:spacing w:before="120" w:line="259" w:lineRule="auto"/>
        <w:jc w:val="both"/>
        <w:rPr>
          <w:lang w:eastAsia="sk-SK"/>
        </w:rPr>
      </w:pPr>
      <w:r w:rsidRPr="00120A7A">
        <w:rPr>
          <w:lang w:eastAsia="sk-SK"/>
        </w:rPr>
        <w:t>Podporné a administratívne činnosti</w:t>
      </w:r>
    </w:p>
    <w:p w14:paraId="6CA9EEA4" w14:textId="77777777" w:rsidR="002B3301" w:rsidRPr="00120A7A" w:rsidRDefault="002B3301" w:rsidP="002B3301">
      <w:pPr>
        <w:numPr>
          <w:ilvl w:val="0"/>
          <w:numId w:val="77"/>
        </w:numPr>
        <w:spacing w:before="120" w:line="259" w:lineRule="auto"/>
        <w:jc w:val="both"/>
        <w:rPr>
          <w:lang w:eastAsia="sk-SK"/>
        </w:rPr>
      </w:pPr>
      <w:r w:rsidRPr="00120A7A">
        <w:rPr>
          <w:lang w:eastAsia="sk-SK"/>
        </w:rPr>
        <w:t>Riešenie reklamácií čipových kariet</w:t>
      </w:r>
    </w:p>
    <w:p w14:paraId="4E34F433" w14:textId="77777777" w:rsidR="002B3301" w:rsidRPr="00120A7A" w:rsidRDefault="002B3301" w:rsidP="002B3301">
      <w:pPr>
        <w:numPr>
          <w:ilvl w:val="0"/>
          <w:numId w:val="77"/>
        </w:numPr>
        <w:spacing w:before="120" w:line="259" w:lineRule="auto"/>
        <w:jc w:val="both"/>
        <w:rPr>
          <w:lang w:eastAsia="sk-SK"/>
        </w:rPr>
      </w:pPr>
      <w:r w:rsidRPr="00120A7A">
        <w:rPr>
          <w:lang w:eastAsia="sk-SK"/>
        </w:rPr>
        <w:t>Účtovné činnosti a kontrolu platieb</w:t>
      </w:r>
    </w:p>
    <w:p w14:paraId="608934A6" w14:textId="77777777" w:rsidR="002B3301" w:rsidRPr="00120A7A" w:rsidRDefault="002B3301" w:rsidP="002B3301">
      <w:pPr>
        <w:numPr>
          <w:ilvl w:val="0"/>
          <w:numId w:val="77"/>
        </w:numPr>
        <w:spacing w:before="120" w:line="259" w:lineRule="auto"/>
        <w:jc w:val="both"/>
        <w:rPr>
          <w:lang w:eastAsia="sk-SK"/>
        </w:rPr>
      </w:pPr>
      <w:r w:rsidRPr="00120A7A">
        <w:rPr>
          <w:lang w:eastAsia="sk-SK"/>
        </w:rPr>
        <w:t>Vystavovanie daňových dokladov</w:t>
      </w:r>
    </w:p>
    <w:p w14:paraId="0AB5A245" w14:textId="77777777" w:rsidR="002B3301" w:rsidRPr="00120A7A" w:rsidRDefault="002B3301" w:rsidP="002B3301">
      <w:pPr>
        <w:numPr>
          <w:ilvl w:val="0"/>
          <w:numId w:val="77"/>
        </w:numPr>
        <w:spacing w:before="120" w:line="259" w:lineRule="auto"/>
        <w:jc w:val="both"/>
        <w:rPr>
          <w:lang w:eastAsia="sk-SK"/>
        </w:rPr>
      </w:pPr>
      <w:r w:rsidRPr="00120A7A">
        <w:rPr>
          <w:lang w:eastAsia="sk-SK"/>
        </w:rPr>
        <w:t>Zabezpečenie prevádzky siete zberných miest v zmysle požiadaviek v kap. 2.3.</w:t>
      </w:r>
    </w:p>
    <w:p w14:paraId="751EDBFF" w14:textId="77777777" w:rsidR="002B3301" w:rsidRPr="00120A7A" w:rsidRDefault="002B3301" w:rsidP="002B3301">
      <w:pPr>
        <w:numPr>
          <w:ilvl w:val="0"/>
          <w:numId w:val="77"/>
        </w:numPr>
        <w:spacing w:before="120" w:line="259" w:lineRule="auto"/>
        <w:jc w:val="both"/>
        <w:rPr>
          <w:lang w:eastAsia="sk-SK"/>
        </w:rPr>
      </w:pPr>
      <w:r w:rsidRPr="00120A7A">
        <w:rPr>
          <w:lang w:eastAsia="sk-SK"/>
        </w:rPr>
        <w:t>Zaškolenie personálu</w:t>
      </w:r>
    </w:p>
    <w:p w14:paraId="3BEAC8E9" w14:textId="77777777" w:rsidR="002B3301" w:rsidRPr="00120A7A" w:rsidRDefault="002B3301" w:rsidP="002B3301">
      <w:pPr>
        <w:numPr>
          <w:ilvl w:val="0"/>
          <w:numId w:val="77"/>
        </w:numPr>
        <w:spacing w:before="120" w:line="259" w:lineRule="auto"/>
        <w:jc w:val="both"/>
        <w:rPr>
          <w:lang w:eastAsia="sk-SK"/>
        </w:rPr>
      </w:pPr>
      <w:r w:rsidRPr="00120A7A">
        <w:rPr>
          <w:lang w:eastAsia="sk-SK"/>
        </w:rPr>
        <w:t>Kontrolu výkonu činnosti</w:t>
      </w:r>
    </w:p>
    <w:p w14:paraId="392A757A" w14:textId="77777777" w:rsidR="002B3301" w:rsidRPr="00120A7A" w:rsidRDefault="002B3301" w:rsidP="002B3301">
      <w:pPr>
        <w:numPr>
          <w:ilvl w:val="0"/>
          <w:numId w:val="77"/>
        </w:numPr>
        <w:spacing w:before="120" w:line="259" w:lineRule="auto"/>
        <w:jc w:val="both"/>
        <w:rPr>
          <w:lang w:eastAsia="sk-SK"/>
        </w:rPr>
      </w:pPr>
      <w:r w:rsidRPr="00120A7A">
        <w:rPr>
          <w:lang w:eastAsia="sk-SK"/>
        </w:rPr>
        <w:t xml:space="preserve">Prevádzku webovej stránky </w:t>
      </w:r>
      <w:hyperlink r:id="rId16" w:history="1">
        <w:r w:rsidRPr="00120A7A">
          <w:rPr>
            <w:color w:val="0000FF"/>
            <w:u w:val="single"/>
            <w:lang w:eastAsia="sk-SK"/>
          </w:rPr>
          <w:t>www.digitalnytachograf.sk</w:t>
        </w:r>
      </w:hyperlink>
    </w:p>
    <w:p w14:paraId="2CE99333" w14:textId="77777777" w:rsidR="002B3301" w:rsidRPr="00120A7A" w:rsidRDefault="002B3301" w:rsidP="002B3301">
      <w:pPr>
        <w:numPr>
          <w:ilvl w:val="0"/>
          <w:numId w:val="77"/>
        </w:numPr>
        <w:spacing w:before="120" w:line="259" w:lineRule="auto"/>
        <w:jc w:val="both"/>
        <w:rPr>
          <w:lang w:eastAsia="sk-SK"/>
        </w:rPr>
      </w:pPr>
      <w:r w:rsidRPr="00120A7A">
        <w:rPr>
          <w:lang w:eastAsia="sk-SK"/>
        </w:rPr>
        <w:t xml:space="preserve">Prevádzka telefonického a emailového Helpdesk pre zamestnancov Objednávateľa </w:t>
      </w:r>
    </w:p>
    <w:p w14:paraId="17C0E91E" w14:textId="77777777" w:rsidR="002B3301" w:rsidRPr="00120A7A" w:rsidRDefault="002B3301" w:rsidP="002B3301">
      <w:pPr>
        <w:spacing w:line="259" w:lineRule="auto"/>
        <w:jc w:val="both"/>
        <w:rPr>
          <w:rFonts w:eastAsia="Calibri"/>
          <w:szCs w:val="22"/>
          <w:lang w:eastAsia="sk-SK"/>
        </w:rPr>
      </w:pPr>
    </w:p>
    <w:p w14:paraId="5EBBD25A" w14:textId="77777777" w:rsidR="002B3301" w:rsidRPr="00120A7A" w:rsidRDefault="002B3301" w:rsidP="002B3301">
      <w:pPr>
        <w:jc w:val="both"/>
        <w:rPr>
          <w:rFonts w:eastAsia="Calibri"/>
          <w:szCs w:val="22"/>
          <w:lang w:eastAsia="sk-SK"/>
        </w:rPr>
      </w:pPr>
      <w:r w:rsidRPr="00120A7A">
        <w:rPr>
          <w:rFonts w:eastAsia="Calibri"/>
          <w:szCs w:val="22"/>
          <w:lang w:eastAsia="sk-SK"/>
        </w:rPr>
        <w:t>Čipové karty druhej generácie musia byť použiteľné v digitálnych tachografoch prvej generácie.</w:t>
      </w:r>
    </w:p>
    <w:p w14:paraId="6681B836"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bookmarkStart w:id="12" w:name="_Ref36800444"/>
      <w:r w:rsidRPr="00120A7A">
        <w:rPr>
          <w:b/>
          <w:bCs/>
          <w:i/>
          <w:iCs/>
          <w:sz w:val="28"/>
          <w:szCs w:val="28"/>
          <w:lang w:eastAsia="sk-SK"/>
        </w:rPr>
        <w:lastRenderedPageBreak/>
        <w:t>Požiadavky na čipové karty</w:t>
      </w:r>
      <w:bookmarkEnd w:id="12"/>
      <w:r w:rsidRPr="00120A7A">
        <w:rPr>
          <w:b/>
          <w:bCs/>
          <w:i/>
          <w:iCs/>
          <w:sz w:val="28"/>
          <w:szCs w:val="28"/>
          <w:lang w:eastAsia="sk-SK"/>
        </w:rPr>
        <w:t xml:space="preserve"> </w:t>
      </w:r>
    </w:p>
    <w:p w14:paraId="1984D094"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Čipové karty musia byť vyhotovené v súlade s nasledujúcimi normami:</w:t>
      </w:r>
    </w:p>
    <w:p w14:paraId="174272E5" w14:textId="77777777" w:rsidR="002B3301" w:rsidRPr="00120A7A" w:rsidRDefault="002B3301" w:rsidP="002B3301">
      <w:pPr>
        <w:numPr>
          <w:ilvl w:val="0"/>
          <w:numId w:val="26"/>
        </w:numPr>
        <w:spacing w:before="120" w:line="259" w:lineRule="auto"/>
        <w:ind w:left="357" w:hanging="357"/>
        <w:jc w:val="both"/>
        <w:rPr>
          <w:lang w:eastAsia="sk-SK"/>
        </w:rPr>
      </w:pPr>
      <w:r w:rsidRPr="00120A7A">
        <w:rPr>
          <w:lang w:eastAsia="sk-SK"/>
        </w:rPr>
        <w:t>ISO/IEC 7810 Identifikačné karty. Fyzikálne vlastnosti,</w:t>
      </w:r>
    </w:p>
    <w:p w14:paraId="6B3E6659" w14:textId="77777777" w:rsidR="002B3301" w:rsidRPr="00120A7A" w:rsidRDefault="002B3301" w:rsidP="002B3301">
      <w:pPr>
        <w:numPr>
          <w:ilvl w:val="0"/>
          <w:numId w:val="26"/>
        </w:numPr>
        <w:spacing w:before="120" w:line="259" w:lineRule="auto"/>
        <w:ind w:left="357" w:hanging="357"/>
        <w:jc w:val="both"/>
        <w:rPr>
          <w:lang w:eastAsia="sk-SK"/>
        </w:rPr>
      </w:pPr>
      <w:r w:rsidRPr="00120A7A">
        <w:rPr>
          <w:lang w:eastAsia="sk-SK"/>
        </w:rPr>
        <w:t>ISO/IEC 7816 Identifikačné karty. Karty s integrovanými obvodmi</w:t>
      </w:r>
    </w:p>
    <w:p w14:paraId="53E95626"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2: Rozmery a umiestnenie kontaktov (ISO/IEC 7816-2: 2007),</w:t>
      </w:r>
    </w:p>
    <w:p w14:paraId="399AC659"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3: Elektronické signály a prenosové protokoly (ISO/IEC 7816-3: 2006),</w:t>
      </w:r>
    </w:p>
    <w:p w14:paraId="01B8164F"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4: Organizácia, zabezpečenie a príkazy pre výmenu (ISO/IEC 7816-4: 2013 + Cor. 1: 2014),</w:t>
      </w:r>
    </w:p>
    <w:p w14:paraId="0E3C7D3D"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6: Medziodborové dátové prvky pre výmenu (ISO/IEC 7816-6: 2004 + Cor. 1: 2006),</w:t>
      </w:r>
    </w:p>
    <w:p w14:paraId="419D4AE7" w14:textId="77777777" w:rsidR="002B3301" w:rsidRPr="00120A7A" w:rsidRDefault="002B3301" w:rsidP="002B3301">
      <w:pPr>
        <w:numPr>
          <w:ilvl w:val="1"/>
          <w:numId w:val="52"/>
        </w:numPr>
        <w:spacing w:before="120" w:line="259" w:lineRule="auto"/>
        <w:jc w:val="both"/>
        <w:rPr>
          <w:lang w:eastAsia="sk-SK"/>
        </w:rPr>
      </w:pPr>
      <w:r w:rsidRPr="00120A7A">
        <w:rPr>
          <w:lang w:eastAsia="sk-SK"/>
        </w:rPr>
        <w:t>Časť 8: Príkazy pre operácie zabezpečenia (ISO/IEC 7816-8: 2004).</w:t>
      </w:r>
    </w:p>
    <w:p w14:paraId="4A4F642C" w14:textId="4222CEFE" w:rsidR="002B3301" w:rsidRPr="00120A7A" w:rsidRDefault="002B3301" w:rsidP="002B3301">
      <w:pPr>
        <w:numPr>
          <w:ilvl w:val="1"/>
          <w:numId w:val="52"/>
        </w:numPr>
        <w:spacing w:before="120" w:line="259" w:lineRule="auto"/>
        <w:jc w:val="both"/>
        <w:rPr>
          <w:lang w:eastAsia="sk-SK"/>
        </w:rPr>
      </w:pPr>
      <w:r w:rsidRPr="00120A7A">
        <w:rPr>
          <w:lang w:eastAsia="sk-SK"/>
        </w:rPr>
        <w:t xml:space="preserve">Časť 1: </w:t>
      </w:r>
      <w:r w:rsidR="004F4202">
        <w:rPr>
          <w:lang w:eastAsia="sk-SK"/>
        </w:rPr>
        <w:t>F</w:t>
      </w:r>
      <w:r w:rsidRPr="00120A7A">
        <w:rPr>
          <w:lang w:eastAsia="sk-SK"/>
        </w:rPr>
        <w:t>yzikálne vlastnosti,</w:t>
      </w:r>
    </w:p>
    <w:p w14:paraId="62C2C72C" w14:textId="77777777" w:rsidR="002B3301" w:rsidRPr="00120A7A" w:rsidRDefault="002B3301" w:rsidP="002B3301">
      <w:pPr>
        <w:spacing w:line="259" w:lineRule="auto"/>
        <w:jc w:val="both"/>
        <w:rPr>
          <w:rFonts w:eastAsia="Calibri"/>
          <w:szCs w:val="22"/>
          <w:lang w:eastAsia="en-US"/>
        </w:rPr>
      </w:pPr>
    </w:p>
    <w:p w14:paraId="655FBEFF"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Čipové karty musia byť otestované voči požiadavkám normy ISO/IEC 10373-3: 2010 Identifikačné karty. Skúšobné metódy. Časť 3: Karty s integrovanými obvodmi a s kontaktmi a súvisiace zariadenia s rozhraním.</w:t>
      </w:r>
    </w:p>
    <w:p w14:paraId="252F1893"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Čipové karty musia spĺňať aj požiadavky kritérií predpísaného profilu ochrany pre inteligentný tachograf podľa tzv. Common Criteria Protection Profile Digital Tachograph – Tachograph Card (TC PP) v súlade s požiadavkami podľa prílohy 1C vykonávacieho nariadenia (EÚ) 2016/799. Čipové karty podliehajú procesu hodnotenia a certifikácie čo je jedným z</w:t>
      </w:r>
      <w:r>
        <w:rPr>
          <w:rFonts w:eastAsia="Calibri"/>
          <w:szCs w:val="22"/>
          <w:lang w:eastAsia="en-US"/>
        </w:rPr>
        <w:t> </w:t>
      </w:r>
      <w:r w:rsidRPr="00120A7A">
        <w:rPr>
          <w:rFonts w:eastAsia="Calibri"/>
          <w:szCs w:val="22"/>
          <w:lang w:eastAsia="en-US"/>
        </w:rPr>
        <w:t>predpokladov na</w:t>
      </w:r>
      <w:r>
        <w:rPr>
          <w:rFonts w:eastAsia="Calibri"/>
          <w:szCs w:val="22"/>
          <w:lang w:eastAsia="en-US"/>
        </w:rPr>
        <w:t> </w:t>
      </w:r>
      <w:r w:rsidRPr="00120A7A">
        <w:rPr>
          <w:rFonts w:eastAsia="Calibri"/>
          <w:szCs w:val="22"/>
          <w:lang w:eastAsia="en-US"/>
        </w:rPr>
        <w:t>získanie typového schválenia čipovej karty.</w:t>
      </w:r>
    </w:p>
    <w:p w14:paraId="1ACE9460" w14:textId="77777777" w:rsidR="002B3301" w:rsidRPr="00120A7A" w:rsidRDefault="002B3301" w:rsidP="002B3301">
      <w:pPr>
        <w:spacing w:before="120" w:after="120"/>
        <w:jc w:val="both"/>
        <w:rPr>
          <w:rFonts w:eastAsia="Calibri"/>
          <w:b/>
          <w:bCs/>
          <w:lang w:eastAsia="en-US"/>
        </w:rPr>
      </w:pPr>
      <w:bookmarkStart w:id="13" w:name="_Ref36800446"/>
      <w:r w:rsidRPr="00120A7A">
        <w:rPr>
          <w:rFonts w:eastAsia="Calibri"/>
          <w:b/>
          <w:bCs/>
          <w:lang w:eastAsia="en-US"/>
        </w:rPr>
        <w:t>Konštrukčné a funkčné požiadavky na čipové karty druhej generácie</w:t>
      </w:r>
      <w:bookmarkEnd w:id="13"/>
    </w:p>
    <w:p w14:paraId="021ED99B" w14:textId="77777777" w:rsidR="002B3301" w:rsidRPr="00120A7A" w:rsidRDefault="002B3301" w:rsidP="002B3301">
      <w:pPr>
        <w:spacing w:line="259" w:lineRule="auto"/>
        <w:jc w:val="both"/>
        <w:rPr>
          <w:rFonts w:eastAsia="Calibri"/>
          <w:lang w:eastAsia="en-US"/>
        </w:rPr>
      </w:pPr>
      <w:r w:rsidRPr="00120A7A">
        <w:rPr>
          <w:rFonts w:eastAsia="Calibri"/>
          <w:lang w:eastAsia="en-US"/>
        </w:rPr>
        <w:t>Čipové karty pre digitálny tachograf druhej generácie sú nasledovných typov:</w:t>
      </w:r>
    </w:p>
    <w:p w14:paraId="748EC1A8"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karta vodiča</w:t>
      </w:r>
    </w:p>
    <w:p w14:paraId="23A84CA3"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podniková karta</w:t>
      </w:r>
    </w:p>
    <w:p w14:paraId="0A90C456"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kontrolná karta</w:t>
      </w:r>
    </w:p>
    <w:p w14:paraId="6EC8D6C7" w14:textId="77777777" w:rsidR="002B3301" w:rsidRPr="00120A7A" w:rsidRDefault="002B3301" w:rsidP="002B3301">
      <w:pPr>
        <w:numPr>
          <w:ilvl w:val="0"/>
          <w:numId w:val="25"/>
        </w:numPr>
        <w:spacing w:before="120" w:line="259" w:lineRule="auto"/>
        <w:contextualSpacing/>
        <w:jc w:val="both"/>
        <w:rPr>
          <w:lang w:eastAsia="sk-SK"/>
        </w:rPr>
      </w:pPr>
      <w:r w:rsidRPr="00120A7A">
        <w:rPr>
          <w:lang w:eastAsia="sk-SK"/>
        </w:rPr>
        <w:t>dielenská karta</w:t>
      </w:r>
    </w:p>
    <w:p w14:paraId="29E491B2" w14:textId="77777777" w:rsidR="002B3301" w:rsidRPr="00120A7A" w:rsidRDefault="002B3301" w:rsidP="002B3301">
      <w:pPr>
        <w:keepNext/>
        <w:spacing w:line="259" w:lineRule="auto"/>
        <w:jc w:val="both"/>
        <w:rPr>
          <w:rFonts w:eastAsia="Calibri"/>
          <w:lang w:eastAsia="en-US"/>
        </w:rPr>
      </w:pPr>
      <w:r w:rsidRPr="00120A7A">
        <w:rPr>
          <w:rFonts w:eastAsia="Calibri"/>
          <w:lang w:eastAsia="en-US"/>
        </w:rPr>
        <w:t>Predná strana musí obsahovať:</w:t>
      </w:r>
    </w:p>
    <w:p w14:paraId="40B627D1" w14:textId="77777777" w:rsidR="002B3301" w:rsidRPr="00120A7A" w:rsidRDefault="002B3301" w:rsidP="002B3301">
      <w:pPr>
        <w:keepNext/>
        <w:numPr>
          <w:ilvl w:val="0"/>
          <w:numId w:val="32"/>
        </w:numPr>
        <w:spacing w:before="120" w:line="259" w:lineRule="auto"/>
        <w:ind w:left="714" w:hanging="357"/>
        <w:jc w:val="both"/>
        <w:rPr>
          <w:lang w:eastAsia="sk-SK"/>
        </w:rPr>
      </w:pPr>
      <w:r w:rsidRPr="00120A7A">
        <w:rPr>
          <w:lang w:eastAsia="sk-SK"/>
        </w:rPr>
        <w:t>slová „karta vodiča“ alebo „kontrolná karta“ alebo „dielenská karta“ alebo „podniková karta“, vytlačené veľkými písmenami v úradnom jazyku alebo jazykoch členského štátu, ktorý čipovú kartu vydal, podľa typu čipovej karty;</w:t>
      </w:r>
    </w:p>
    <w:p w14:paraId="272241B6"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názov členského štátu, ktorý čipovú kartu vydal (nepovinné);</w:t>
      </w:r>
    </w:p>
    <w:p w14:paraId="683FB337"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negatív rozlišovacieho znaku členského štátu, ktorý čipovú kartu vydal, v modrom obdĺžniku a obkolesený 12 žltými hviezdičkami;</w:t>
      </w:r>
    </w:p>
    <w:p w14:paraId="6ECB257C"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informácie špecifické pre vydanú čipovú kartu očíslované nasledovným spôsobom:</w:t>
      </w:r>
    </w:p>
    <w:tbl>
      <w:tblPr>
        <w:tblpPr w:leftFromText="141" w:rightFromText="141" w:vertAnchor="text" w:horzAnchor="margin" w:tblpY="131"/>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0"/>
        <w:gridCol w:w="3403"/>
        <w:gridCol w:w="2506"/>
        <w:gridCol w:w="2607"/>
      </w:tblGrid>
      <w:tr w:rsidR="002B3301" w:rsidRPr="00120A7A" w14:paraId="1111C098"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26A0474" w14:textId="77777777" w:rsidR="002B3301" w:rsidRPr="00120A7A" w:rsidRDefault="002B3301" w:rsidP="006C11A5">
            <w:pPr>
              <w:jc w:val="both"/>
              <w:rPr>
                <w:lang w:eastAsia="sk-SK"/>
              </w:rPr>
            </w:pPr>
            <w:r w:rsidRPr="00120A7A">
              <w:rPr>
                <w:lang w:eastAsia="sk-SK"/>
              </w:rPr>
              <w:t> </w:t>
            </w:r>
          </w:p>
        </w:tc>
        <w:tc>
          <w:tcPr>
            <w:tcW w:w="0" w:type="auto"/>
            <w:tcBorders>
              <w:top w:val="single" w:sz="6" w:space="0" w:color="000000"/>
              <w:left w:val="single" w:sz="6" w:space="0" w:color="000000"/>
              <w:bottom w:val="single" w:sz="6" w:space="0" w:color="000000"/>
              <w:right w:val="single" w:sz="6" w:space="0" w:color="000000"/>
            </w:tcBorders>
            <w:hideMark/>
          </w:tcPr>
          <w:p w14:paraId="38399A1A"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Karta vodiča</w:t>
            </w:r>
          </w:p>
        </w:tc>
        <w:tc>
          <w:tcPr>
            <w:tcW w:w="0" w:type="auto"/>
            <w:tcBorders>
              <w:top w:val="single" w:sz="6" w:space="0" w:color="000000"/>
              <w:left w:val="single" w:sz="6" w:space="0" w:color="000000"/>
              <w:bottom w:val="single" w:sz="6" w:space="0" w:color="000000"/>
              <w:right w:val="single" w:sz="6" w:space="0" w:color="000000"/>
            </w:tcBorders>
            <w:hideMark/>
          </w:tcPr>
          <w:p w14:paraId="14D9A7A0"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Kontrolná karta</w:t>
            </w:r>
          </w:p>
        </w:tc>
        <w:tc>
          <w:tcPr>
            <w:tcW w:w="0" w:type="auto"/>
            <w:tcBorders>
              <w:top w:val="single" w:sz="6" w:space="0" w:color="000000"/>
              <w:left w:val="single" w:sz="6" w:space="0" w:color="000000"/>
              <w:bottom w:val="single" w:sz="6" w:space="0" w:color="000000"/>
              <w:right w:val="single" w:sz="6" w:space="0" w:color="000000"/>
            </w:tcBorders>
            <w:hideMark/>
          </w:tcPr>
          <w:p w14:paraId="7D0056E0"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Podniková alebo dielenská karta</w:t>
            </w:r>
          </w:p>
        </w:tc>
      </w:tr>
      <w:tr w:rsidR="002B3301" w:rsidRPr="00120A7A" w14:paraId="3D2E16D4"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1164C60"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1.</w:t>
            </w:r>
          </w:p>
        </w:tc>
        <w:tc>
          <w:tcPr>
            <w:tcW w:w="0" w:type="auto"/>
            <w:tcBorders>
              <w:top w:val="single" w:sz="6" w:space="0" w:color="000000"/>
              <w:left w:val="single" w:sz="6" w:space="0" w:color="000000"/>
              <w:bottom w:val="single" w:sz="6" w:space="0" w:color="000000"/>
              <w:right w:val="single" w:sz="6" w:space="0" w:color="000000"/>
            </w:tcBorders>
            <w:hideMark/>
          </w:tcPr>
          <w:p w14:paraId="7F7CF1D0" w14:textId="77777777" w:rsidR="002B3301" w:rsidRPr="00120A7A" w:rsidRDefault="002B3301" w:rsidP="006C11A5">
            <w:pPr>
              <w:spacing w:before="60" w:after="60"/>
              <w:jc w:val="both"/>
              <w:rPr>
                <w:szCs w:val="22"/>
                <w:lang w:eastAsia="sk-SK"/>
              </w:rPr>
            </w:pPr>
            <w:r w:rsidRPr="00120A7A">
              <w:rPr>
                <w:szCs w:val="22"/>
                <w:lang w:eastAsia="sk-SK"/>
              </w:rPr>
              <w:t>Priezvisko vodiča</w:t>
            </w:r>
          </w:p>
        </w:tc>
        <w:tc>
          <w:tcPr>
            <w:tcW w:w="0" w:type="auto"/>
            <w:tcBorders>
              <w:top w:val="single" w:sz="6" w:space="0" w:color="000000"/>
              <w:left w:val="single" w:sz="6" w:space="0" w:color="000000"/>
              <w:bottom w:val="single" w:sz="6" w:space="0" w:color="000000"/>
              <w:right w:val="single" w:sz="6" w:space="0" w:color="000000"/>
            </w:tcBorders>
            <w:hideMark/>
          </w:tcPr>
          <w:p w14:paraId="7755AAFA" w14:textId="77777777" w:rsidR="002B3301" w:rsidRPr="00120A7A" w:rsidRDefault="002B3301" w:rsidP="006C11A5">
            <w:pPr>
              <w:spacing w:before="60" w:after="60"/>
              <w:jc w:val="both"/>
              <w:rPr>
                <w:szCs w:val="22"/>
                <w:lang w:eastAsia="sk-SK"/>
              </w:rPr>
            </w:pPr>
            <w:r w:rsidRPr="00120A7A">
              <w:rPr>
                <w:szCs w:val="22"/>
                <w:lang w:eastAsia="sk-SK"/>
              </w:rPr>
              <w:t>Názov kontrolného orgánu</w:t>
            </w:r>
          </w:p>
        </w:tc>
        <w:tc>
          <w:tcPr>
            <w:tcW w:w="0" w:type="auto"/>
            <w:tcBorders>
              <w:top w:val="single" w:sz="6" w:space="0" w:color="000000"/>
              <w:left w:val="single" w:sz="6" w:space="0" w:color="000000"/>
              <w:bottom w:val="single" w:sz="6" w:space="0" w:color="000000"/>
              <w:right w:val="single" w:sz="6" w:space="0" w:color="000000"/>
            </w:tcBorders>
            <w:hideMark/>
          </w:tcPr>
          <w:p w14:paraId="2C8D20BF" w14:textId="77777777" w:rsidR="002B3301" w:rsidRPr="00120A7A" w:rsidRDefault="002B3301" w:rsidP="006C11A5">
            <w:pPr>
              <w:spacing w:before="60" w:after="60"/>
              <w:jc w:val="both"/>
              <w:rPr>
                <w:szCs w:val="22"/>
                <w:lang w:eastAsia="sk-SK"/>
              </w:rPr>
            </w:pPr>
            <w:r w:rsidRPr="00120A7A">
              <w:rPr>
                <w:szCs w:val="22"/>
                <w:lang w:eastAsia="sk-SK"/>
              </w:rPr>
              <w:t>Názov podniku alebo dielne</w:t>
            </w:r>
          </w:p>
        </w:tc>
      </w:tr>
      <w:tr w:rsidR="002B3301" w:rsidRPr="00120A7A" w14:paraId="1D91475E"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C2E9BE2" w14:textId="77777777" w:rsidR="002B3301" w:rsidRPr="00120A7A" w:rsidRDefault="002B3301" w:rsidP="006C11A5">
            <w:pPr>
              <w:spacing w:before="60" w:after="60"/>
              <w:ind w:right="195"/>
              <w:jc w:val="center"/>
              <w:rPr>
                <w:b/>
                <w:bCs/>
                <w:szCs w:val="22"/>
                <w:lang w:eastAsia="sk-SK"/>
              </w:rPr>
            </w:pPr>
            <w:r w:rsidRPr="00120A7A">
              <w:rPr>
                <w:b/>
                <w:bCs/>
                <w:szCs w:val="22"/>
                <w:lang w:eastAsia="sk-SK"/>
              </w:rPr>
              <w:lastRenderedPageBreak/>
              <w:t>2.</w:t>
            </w:r>
          </w:p>
        </w:tc>
        <w:tc>
          <w:tcPr>
            <w:tcW w:w="0" w:type="auto"/>
            <w:tcBorders>
              <w:top w:val="single" w:sz="6" w:space="0" w:color="000000"/>
              <w:left w:val="single" w:sz="6" w:space="0" w:color="000000"/>
              <w:bottom w:val="single" w:sz="6" w:space="0" w:color="000000"/>
              <w:right w:val="single" w:sz="6" w:space="0" w:color="000000"/>
            </w:tcBorders>
            <w:hideMark/>
          </w:tcPr>
          <w:p w14:paraId="131EF0EA" w14:textId="77777777" w:rsidR="002B3301" w:rsidRPr="00120A7A" w:rsidRDefault="002B3301" w:rsidP="006C11A5">
            <w:pPr>
              <w:spacing w:before="60" w:after="60"/>
              <w:jc w:val="both"/>
              <w:rPr>
                <w:szCs w:val="22"/>
                <w:lang w:eastAsia="sk-SK"/>
              </w:rPr>
            </w:pPr>
            <w:r w:rsidRPr="00120A7A">
              <w:rPr>
                <w:szCs w:val="22"/>
                <w:lang w:eastAsia="sk-SK"/>
              </w:rPr>
              <w:t>Meno(á) vodiča</w:t>
            </w:r>
          </w:p>
        </w:tc>
        <w:tc>
          <w:tcPr>
            <w:tcW w:w="0" w:type="auto"/>
            <w:tcBorders>
              <w:top w:val="single" w:sz="6" w:space="0" w:color="000000"/>
              <w:left w:val="single" w:sz="6" w:space="0" w:color="000000"/>
              <w:bottom w:val="single" w:sz="6" w:space="0" w:color="000000"/>
              <w:right w:val="single" w:sz="6" w:space="0" w:color="000000"/>
            </w:tcBorders>
            <w:hideMark/>
          </w:tcPr>
          <w:p w14:paraId="250D033F" w14:textId="77777777" w:rsidR="002B3301" w:rsidRPr="00120A7A" w:rsidRDefault="002B3301" w:rsidP="006C11A5">
            <w:pPr>
              <w:spacing w:before="60" w:after="60"/>
              <w:jc w:val="both"/>
              <w:rPr>
                <w:szCs w:val="22"/>
                <w:lang w:eastAsia="sk-SK"/>
              </w:rPr>
            </w:pPr>
            <w:r w:rsidRPr="00120A7A">
              <w:rPr>
                <w:szCs w:val="22"/>
                <w:lang w:eastAsia="sk-SK"/>
              </w:rPr>
              <w:t>Priezvisko kontrolóra</w:t>
            </w:r>
          </w:p>
          <w:p w14:paraId="7F42513D"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c>
          <w:tcPr>
            <w:tcW w:w="0" w:type="auto"/>
            <w:tcBorders>
              <w:top w:val="single" w:sz="6" w:space="0" w:color="000000"/>
              <w:left w:val="single" w:sz="6" w:space="0" w:color="000000"/>
              <w:bottom w:val="single" w:sz="6" w:space="0" w:color="000000"/>
              <w:right w:val="single" w:sz="6" w:space="0" w:color="000000"/>
            </w:tcBorders>
            <w:hideMark/>
          </w:tcPr>
          <w:p w14:paraId="2E338AB2" w14:textId="77777777" w:rsidR="002B3301" w:rsidRPr="00120A7A" w:rsidRDefault="002B3301" w:rsidP="006C11A5">
            <w:pPr>
              <w:spacing w:before="60" w:after="60"/>
              <w:jc w:val="both"/>
              <w:rPr>
                <w:szCs w:val="22"/>
                <w:lang w:eastAsia="sk-SK"/>
              </w:rPr>
            </w:pPr>
            <w:r w:rsidRPr="00120A7A">
              <w:rPr>
                <w:szCs w:val="22"/>
                <w:lang w:eastAsia="sk-SK"/>
              </w:rPr>
              <w:t>priezvisko držiteľa karty</w:t>
            </w:r>
          </w:p>
          <w:p w14:paraId="0A5C9A1F"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r>
      <w:tr w:rsidR="002B3301" w:rsidRPr="00120A7A" w14:paraId="0EAD1C52"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96BAC2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3.</w:t>
            </w:r>
          </w:p>
        </w:tc>
        <w:tc>
          <w:tcPr>
            <w:tcW w:w="0" w:type="auto"/>
            <w:tcBorders>
              <w:top w:val="single" w:sz="6" w:space="0" w:color="000000"/>
              <w:left w:val="single" w:sz="6" w:space="0" w:color="000000"/>
              <w:bottom w:val="single" w:sz="6" w:space="0" w:color="000000"/>
              <w:right w:val="single" w:sz="6" w:space="0" w:color="000000"/>
            </w:tcBorders>
            <w:hideMark/>
          </w:tcPr>
          <w:p w14:paraId="62B82730" w14:textId="77777777" w:rsidR="002B3301" w:rsidRPr="00120A7A" w:rsidRDefault="002B3301" w:rsidP="006C11A5">
            <w:pPr>
              <w:spacing w:before="60" w:after="60"/>
              <w:jc w:val="both"/>
              <w:rPr>
                <w:szCs w:val="22"/>
                <w:lang w:eastAsia="sk-SK"/>
              </w:rPr>
            </w:pPr>
            <w:r w:rsidRPr="00120A7A">
              <w:rPr>
                <w:szCs w:val="22"/>
                <w:lang w:eastAsia="sk-SK"/>
              </w:rPr>
              <w:t>Dátum narodenia vodiča</w:t>
            </w:r>
          </w:p>
        </w:tc>
        <w:tc>
          <w:tcPr>
            <w:tcW w:w="0" w:type="auto"/>
            <w:tcBorders>
              <w:top w:val="single" w:sz="6" w:space="0" w:color="000000"/>
              <w:left w:val="single" w:sz="6" w:space="0" w:color="000000"/>
              <w:bottom w:val="single" w:sz="6" w:space="0" w:color="000000"/>
              <w:right w:val="single" w:sz="6" w:space="0" w:color="000000"/>
            </w:tcBorders>
            <w:hideMark/>
          </w:tcPr>
          <w:p w14:paraId="4DC4402B" w14:textId="77777777" w:rsidR="002B3301" w:rsidRPr="00120A7A" w:rsidRDefault="002B3301" w:rsidP="006C11A5">
            <w:pPr>
              <w:spacing w:before="60" w:after="60"/>
              <w:jc w:val="both"/>
              <w:rPr>
                <w:szCs w:val="22"/>
                <w:lang w:eastAsia="sk-SK"/>
              </w:rPr>
            </w:pPr>
            <w:r w:rsidRPr="00120A7A">
              <w:rPr>
                <w:szCs w:val="22"/>
                <w:lang w:eastAsia="sk-SK"/>
              </w:rPr>
              <w:t>Meno(á) kontrolóra</w:t>
            </w:r>
          </w:p>
          <w:p w14:paraId="7CDE8264"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c>
          <w:tcPr>
            <w:tcW w:w="0" w:type="auto"/>
            <w:tcBorders>
              <w:top w:val="single" w:sz="6" w:space="0" w:color="000000"/>
              <w:left w:val="single" w:sz="6" w:space="0" w:color="000000"/>
              <w:bottom w:val="single" w:sz="6" w:space="0" w:color="000000"/>
              <w:right w:val="single" w:sz="6" w:space="0" w:color="000000"/>
            </w:tcBorders>
            <w:hideMark/>
          </w:tcPr>
          <w:p w14:paraId="7F3D2F2F" w14:textId="77777777" w:rsidR="002B3301" w:rsidRPr="00120A7A" w:rsidRDefault="002B3301" w:rsidP="006C11A5">
            <w:pPr>
              <w:spacing w:before="60" w:after="60"/>
              <w:jc w:val="both"/>
              <w:rPr>
                <w:szCs w:val="22"/>
                <w:lang w:eastAsia="sk-SK"/>
              </w:rPr>
            </w:pPr>
            <w:r w:rsidRPr="00120A7A">
              <w:rPr>
                <w:szCs w:val="22"/>
                <w:lang w:eastAsia="sk-SK"/>
              </w:rPr>
              <w:t>meno(á) držiteľa karty</w:t>
            </w:r>
          </w:p>
          <w:p w14:paraId="69481DD3" w14:textId="77777777" w:rsidR="002B3301" w:rsidRPr="00120A7A" w:rsidRDefault="002B3301" w:rsidP="006C11A5">
            <w:pPr>
              <w:spacing w:before="60" w:after="60"/>
              <w:jc w:val="both"/>
              <w:rPr>
                <w:szCs w:val="22"/>
                <w:lang w:eastAsia="sk-SK"/>
              </w:rPr>
            </w:pPr>
            <w:r w:rsidRPr="00120A7A">
              <w:rPr>
                <w:szCs w:val="22"/>
                <w:lang w:eastAsia="sk-SK"/>
              </w:rPr>
              <w:t>(v prípade potreby)</w:t>
            </w:r>
          </w:p>
        </w:tc>
      </w:tr>
      <w:tr w:rsidR="002B3301" w:rsidRPr="00120A7A" w14:paraId="084ADBA8"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224222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4.a</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5F3ED3A9" w14:textId="77777777" w:rsidR="002B3301" w:rsidRPr="00120A7A" w:rsidRDefault="002B3301" w:rsidP="006C11A5">
            <w:pPr>
              <w:spacing w:before="60" w:after="60"/>
              <w:jc w:val="both"/>
              <w:rPr>
                <w:szCs w:val="22"/>
                <w:lang w:eastAsia="sk-SK"/>
              </w:rPr>
            </w:pPr>
            <w:r w:rsidRPr="00120A7A">
              <w:rPr>
                <w:szCs w:val="22"/>
                <w:lang w:eastAsia="sk-SK"/>
              </w:rPr>
              <w:t>Dátum začiatku platnosti karty</w:t>
            </w:r>
          </w:p>
        </w:tc>
      </w:tr>
      <w:tr w:rsidR="002B3301" w:rsidRPr="00120A7A" w14:paraId="796944D8"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D966AB"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4.b</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41446F29" w14:textId="77777777" w:rsidR="002B3301" w:rsidRPr="00120A7A" w:rsidRDefault="002B3301" w:rsidP="006C11A5">
            <w:pPr>
              <w:spacing w:before="60" w:after="60"/>
              <w:jc w:val="both"/>
              <w:rPr>
                <w:szCs w:val="22"/>
                <w:lang w:eastAsia="sk-SK"/>
              </w:rPr>
            </w:pPr>
            <w:r w:rsidRPr="00120A7A">
              <w:rPr>
                <w:szCs w:val="22"/>
                <w:lang w:eastAsia="sk-SK"/>
              </w:rPr>
              <w:t>Dátum skončenia platnosti karty</w:t>
            </w:r>
          </w:p>
        </w:tc>
      </w:tr>
      <w:tr w:rsidR="002B3301" w:rsidRPr="00120A7A" w14:paraId="73CA9122"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683013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4.c</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7AD26070" w14:textId="77777777" w:rsidR="002B3301" w:rsidRPr="00120A7A" w:rsidRDefault="002B3301" w:rsidP="006C11A5">
            <w:pPr>
              <w:spacing w:before="60" w:after="60"/>
              <w:jc w:val="both"/>
              <w:rPr>
                <w:szCs w:val="22"/>
                <w:lang w:eastAsia="sk-SK"/>
              </w:rPr>
            </w:pPr>
            <w:r w:rsidRPr="00120A7A">
              <w:rPr>
                <w:szCs w:val="22"/>
                <w:lang w:eastAsia="sk-SK"/>
              </w:rPr>
              <w:t>Názov vydávajúceho orgánu (môže byť vytlačený na zadnej strane)</w:t>
            </w:r>
          </w:p>
        </w:tc>
      </w:tr>
      <w:tr w:rsidR="002B3301" w:rsidRPr="00120A7A" w14:paraId="18110B6E"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D2ECDA6"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4.d</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47941C5E" w14:textId="77777777" w:rsidR="002B3301" w:rsidRPr="00120A7A" w:rsidRDefault="002B3301" w:rsidP="006C11A5">
            <w:pPr>
              <w:spacing w:before="60" w:after="60"/>
              <w:jc w:val="both"/>
              <w:rPr>
                <w:szCs w:val="22"/>
                <w:lang w:eastAsia="sk-SK"/>
              </w:rPr>
            </w:pPr>
            <w:r w:rsidRPr="00120A7A">
              <w:rPr>
                <w:szCs w:val="22"/>
                <w:lang w:eastAsia="sk-SK"/>
              </w:rPr>
              <w:t>iné číslo, než je číslo v bode 5, na administratívne účely (nepovinné)</w:t>
            </w:r>
          </w:p>
        </w:tc>
      </w:tr>
      <w:tr w:rsidR="002B3301" w:rsidRPr="00120A7A" w14:paraId="4009DBB5"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0F04729"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5.a</w:t>
            </w:r>
          </w:p>
        </w:tc>
        <w:tc>
          <w:tcPr>
            <w:tcW w:w="0" w:type="auto"/>
            <w:tcBorders>
              <w:top w:val="single" w:sz="6" w:space="0" w:color="000000"/>
              <w:left w:val="single" w:sz="6" w:space="0" w:color="000000"/>
              <w:bottom w:val="single" w:sz="6" w:space="0" w:color="000000"/>
              <w:right w:val="single" w:sz="6" w:space="0" w:color="000000"/>
            </w:tcBorders>
            <w:hideMark/>
          </w:tcPr>
          <w:p w14:paraId="7CE6E5AE" w14:textId="77777777" w:rsidR="002B3301" w:rsidRPr="00120A7A" w:rsidRDefault="002B3301" w:rsidP="006C11A5">
            <w:pPr>
              <w:spacing w:before="60" w:after="60"/>
              <w:jc w:val="both"/>
              <w:rPr>
                <w:szCs w:val="22"/>
                <w:lang w:eastAsia="sk-SK"/>
              </w:rPr>
            </w:pPr>
            <w:r w:rsidRPr="00120A7A">
              <w:rPr>
                <w:szCs w:val="22"/>
                <w:lang w:eastAsia="sk-SK"/>
              </w:rPr>
              <w:t>Číslo vodičského preukazu</w:t>
            </w:r>
          </w:p>
          <w:p w14:paraId="410632BB" w14:textId="77777777" w:rsidR="002B3301" w:rsidRPr="00120A7A" w:rsidRDefault="002B3301" w:rsidP="006C11A5">
            <w:pPr>
              <w:spacing w:before="60" w:after="60"/>
              <w:jc w:val="both"/>
              <w:rPr>
                <w:szCs w:val="22"/>
                <w:lang w:eastAsia="sk-SK"/>
              </w:rPr>
            </w:pPr>
            <w:r w:rsidRPr="00120A7A">
              <w:rPr>
                <w:szCs w:val="22"/>
                <w:lang w:eastAsia="sk-SK"/>
              </w:rPr>
              <w:t>(k dátumu vydania karty vodiča)</w:t>
            </w:r>
          </w:p>
        </w:tc>
        <w:tc>
          <w:tcPr>
            <w:tcW w:w="0" w:type="auto"/>
            <w:tcBorders>
              <w:top w:val="single" w:sz="6" w:space="0" w:color="000000"/>
              <w:left w:val="single" w:sz="6" w:space="0" w:color="000000"/>
              <w:bottom w:val="single" w:sz="6" w:space="0" w:color="000000"/>
              <w:right w:val="single" w:sz="6" w:space="0" w:color="000000"/>
            </w:tcBorders>
            <w:hideMark/>
          </w:tcPr>
          <w:p w14:paraId="25D506C7" w14:textId="77777777" w:rsidR="002B3301" w:rsidRPr="00120A7A" w:rsidRDefault="002B3301" w:rsidP="006C11A5">
            <w:pPr>
              <w:spacing w:before="60" w:after="60"/>
              <w:jc w:val="both"/>
              <w:rPr>
                <w:szCs w:val="22"/>
                <w:lang w:eastAsia="sk-SK"/>
              </w:rPr>
            </w:pPr>
            <w:r w:rsidRPr="00120A7A">
              <w:rPr>
                <w:szCs w:val="22"/>
                <w:lang w:eastAsia="sk-SK"/>
              </w:rPr>
              <w:t>—</w:t>
            </w:r>
          </w:p>
        </w:tc>
        <w:tc>
          <w:tcPr>
            <w:tcW w:w="0" w:type="auto"/>
            <w:tcBorders>
              <w:top w:val="single" w:sz="6" w:space="0" w:color="000000"/>
              <w:left w:val="single" w:sz="6" w:space="0" w:color="000000"/>
              <w:bottom w:val="single" w:sz="6" w:space="0" w:color="000000"/>
              <w:right w:val="single" w:sz="6" w:space="0" w:color="000000"/>
            </w:tcBorders>
            <w:hideMark/>
          </w:tcPr>
          <w:p w14:paraId="7871C7C5" w14:textId="77777777" w:rsidR="002B3301" w:rsidRPr="00120A7A" w:rsidRDefault="002B3301" w:rsidP="006C11A5">
            <w:pPr>
              <w:spacing w:before="60" w:after="60"/>
              <w:jc w:val="both"/>
              <w:rPr>
                <w:szCs w:val="22"/>
                <w:lang w:eastAsia="sk-SK"/>
              </w:rPr>
            </w:pPr>
            <w:r w:rsidRPr="00120A7A">
              <w:rPr>
                <w:szCs w:val="22"/>
                <w:lang w:eastAsia="sk-SK"/>
              </w:rPr>
              <w:t>—</w:t>
            </w:r>
          </w:p>
        </w:tc>
      </w:tr>
      <w:tr w:rsidR="002B3301" w:rsidRPr="00120A7A" w14:paraId="5FA35EF1"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53E946E"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5.b</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5CD12C75" w14:textId="77777777" w:rsidR="002B3301" w:rsidRPr="00120A7A" w:rsidRDefault="002B3301" w:rsidP="006C11A5">
            <w:pPr>
              <w:spacing w:before="60" w:after="60"/>
              <w:jc w:val="both"/>
              <w:rPr>
                <w:szCs w:val="22"/>
                <w:lang w:eastAsia="sk-SK"/>
              </w:rPr>
            </w:pPr>
            <w:r w:rsidRPr="00120A7A">
              <w:rPr>
                <w:szCs w:val="22"/>
                <w:lang w:eastAsia="sk-SK"/>
              </w:rPr>
              <w:t>Číslo karty</w:t>
            </w:r>
          </w:p>
        </w:tc>
      </w:tr>
      <w:tr w:rsidR="002B3301" w:rsidRPr="00120A7A" w14:paraId="1BE503BA"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97E269C"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6.</w:t>
            </w:r>
          </w:p>
        </w:tc>
        <w:tc>
          <w:tcPr>
            <w:tcW w:w="0" w:type="auto"/>
            <w:tcBorders>
              <w:top w:val="single" w:sz="6" w:space="0" w:color="000000"/>
              <w:left w:val="single" w:sz="6" w:space="0" w:color="000000"/>
              <w:bottom w:val="single" w:sz="6" w:space="0" w:color="000000"/>
              <w:right w:val="single" w:sz="6" w:space="0" w:color="000000"/>
            </w:tcBorders>
            <w:hideMark/>
          </w:tcPr>
          <w:p w14:paraId="179BE718" w14:textId="77777777" w:rsidR="002B3301" w:rsidRPr="00120A7A" w:rsidRDefault="002B3301" w:rsidP="006C11A5">
            <w:pPr>
              <w:spacing w:before="60" w:after="60"/>
              <w:jc w:val="both"/>
              <w:rPr>
                <w:szCs w:val="22"/>
                <w:lang w:eastAsia="sk-SK"/>
              </w:rPr>
            </w:pPr>
            <w:r w:rsidRPr="00120A7A">
              <w:rPr>
                <w:szCs w:val="22"/>
                <w:lang w:eastAsia="sk-SK"/>
              </w:rPr>
              <w:t>Fotografia vodiča</w:t>
            </w:r>
          </w:p>
        </w:tc>
        <w:tc>
          <w:tcPr>
            <w:tcW w:w="0" w:type="auto"/>
            <w:tcBorders>
              <w:top w:val="single" w:sz="6" w:space="0" w:color="000000"/>
              <w:left w:val="single" w:sz="6" w:space="0" w:color="000000"/>
              <w:bottom w:val="single" w:sz="6" w:space="0" w:color="000000"/>
              <w:right w:val="single" w:sz="6" w:space="0" w:color="000000"/>
            </w:tcBorders>
            <w:hideMark/>
          </w:tcPr>
          <w:p w14:paraId="52FD54F1" w14:textId="77777777" w:rsidR="002B3301" w:rsidRPr="00120A7A" w:rsidRDefault="002B3301" w:rsidP="006C11A5">
            <w:pPr>
              <w:spacing w:before="60" w:after="60"/>
              <w:jc w:val="both"/>
              <w:rPr>
                <w:szCs w:val="22"/>
                <w:lang w:eastAsia="sk-SK"/>
              </w:rPr>
            </w:pPr>
            <w:r w:rsidRPr="00120A7A">
              <w:rPr>
                <w:szCs w:val="22"/>
                <w:lang w:eastAsia="sk-SK"/>
              </w:rPr>
              <w:t>Fotografia kontrolóra (nepovinné)</w:t>
            </w:r>
          </w:p>
        </w:tc>
        <w:tc>
          <w:tcPr>
            <w:tcW w:w="0" w:type="auto"/>
            <w:tcBorders>
              <w:top w:val="single" w:sz="6" w:space="0" w:color="000000"/>
              <w:left w:val="single" w:sz="6" w:space="0" w:color="000000"/>
              <w:bottom w:val="single" w:sz="6" w:space="0" w:color="000000"/>
              <w:right w:val="single" w:sz="6" w:space="0" w:color="000000"/>
            </w:tcBorders>
            <w:hideMark/>
          </w:tcPr>
          <w:p w14:paraId="5BB0777E" w14:textId="77777777" w:rsidR="002B3301" w:rsidRPr="00120A7A" w:rsidRDefault="002B3301" w:rsidP="006C11A5">
            <w:pPr>
              <w:spacing w:before="60" w:after="60"/>
              <w:jc w:val="both"/>
              <w:rPr>
                <w:szCs w:val="22"/>
                <w:lang w:eastAsia="sk-SK"/>
              </w:rPr>
            </w:pPr>
            <w:r w:rsidRPr="00120A7A">
              <w:rPr>
                <w:szCs w:val="22"/>
                <w:lang w:eastAsia="sk-SK"/>
              </w:rPr>
              <w:t>Fotografia montéra (nepovinné)</w:t>
            </w:r>
          </w:p>
        </w:tc>
      </w:tr>
      <w:tr w:rsidR="002B3301" w:rsidRPr="00120A7A" w14:paraId="22E28827"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BCCC013"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7.</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38F17A03" w14:textId="77777777" w:rsidR="002B3301" w:rsidRPr="00120A7A" w:rsidRDefault="002B3301" w:rsidP="006C11A5">
            <w:pPr>
              <w:spacing w:before="60" w:after="60"/>
              <w:jc w:val="both"/>
              <w:rPr>
                <w:szCs w:val="22"/>
                <w:lang w:eastAsia="sk-SK"/>
              </w:rPr>
            </w:pPr>
            <w:r w:rsidRPr="00120A7A">
              <w:rPr>
                <w:szCs w:val="22"/>
                <w:lang w:eastAsia="sk-SK"/>
              </w:rPr>
              <w:t>Podpis držiteľa (nepovinné)</w:t>
            </w:r>
          </w:p>
        </w:tc>
      </w:tr>
      <w:tr w:rsidR="002B3301" w:rsidRPr="00120A7A" w14:paraId="10346BC9" w14:textId="77777777" w:rsidTr="006C11A5">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8E0972" w14:textId="77777777" w:rsidR="002B3301" w:rsidRPr="00120A7A" w:rsidRDefault="002B3301" w:rsidP="006C11A5">
            <w:pPr>
              <w:spacing w:before="60" w:after="60"/>
              <w:ind w:right="195"/>
              <w:jc w:val="center"/>
              <w:rPr>
                <w:b/>
                <w:bCs/>
                <w:szCs w:val="22"/>
                <w:lang w:eastAsia="sk-SK"/>
              </w:rPr>
            </w:pPr>
            <w:r w:rsidRPr="00120A7A">
              <w:rPr>
                <w:b/>
                <w:bCs/>
                <w:szCs w:val="22"/>
                <w:lang w:eastAsia="sk-SK"/>
              </w:rPr>
              <w:t>8.</w:t>
            </w:r>
          </w:p>
        </w:tc>
        <w:tc>
          <w:tcPr>
            <w:tcW w:w="0" w:type="auto"/>
            <w:tcBorders>
              <w:top w:val="single" w:sz="6" w:space="0" w:color="000000"/>
              <w:left w:val="single" w:sz="6" w:space="0" w:color="000000"/>
              <w:bottom w:val="single" w:sz="6" w:space="0" w:color="000000"/>
              <w:right w:val="single" w:sz="6" w:space="0" w:color="000000"/>
            </w:tcBorders>
            <w:hideMark/>
          </w:tcPr>
          <w:p w14:paraId="4F0D4CFB" w14:textId="77777777" w:rsidR="002B3301" w:rsidRPr="00120A7A" w:rsidRDefault="002B3301" w:rsidP="006C11A5">
            <w:pPr>
              <w:spacing w:before="60" w:after="60"/>
              <w:jc w:val="both"/>
              <w:rPr>
                <w:szCs w:val="22"/>
                <w:lang w:eastAsia="sk-SK"/>
              </w:rPr>
            </w:pPr>
            <w:r w:rsidRPr="00120A7A">
              <w:rPr>
                <w:szCs w:val="22"/>
                <w:lang w:eastAsia="sk-SK"/>
              </w:rPr>
              <w:t>bydlisko alebo poštová adresa držiteľa (nepovinné).</w:t>
            </w:r>
          </w:p>
        </w:tc>
        <w:tc>
          <w:tcPr>
            <w:tcW w:w="0" w:type="auto"/>
            <w:tcBorders>
              <w:top w:val="single" w:sz="6" w:space="0" w:color="000000"/>
              <w:left w:val="single" w:sz="6" w:space="0" w:color="000000"/>
              <w:bottom w:val="single" w:sz="6" w:space="0" w:color="000000"/>
              <w:right w:val="single" w:sz="6" w:space="0" w:color="000000"/>
            </w:tcBorders>
            <w:hideMark/>
          </w:tcPr>
          <w:p w14:paraId="4C4F089B" w14:textId="77777777" w:rsidR="002B3301" w:rsidRPr="00120A7A" w:rsidRDefault="002B3301" w:rsidP="006C11A5">
            <w:pPr>
              <w:spacing w:before="60" w:after="60"/>
              <w:jc w:val="both"/>
              <w:rPr>
                <w:szCs w:val="22"/>
                <w:lang w:eastAsia="sk-SK"/>
              </w:rPr>
            </w:pPr>
            <w:r w:rsidRPr="00120A7A">
              <w:rPr>
                <w:szCs w:val="22"/>
                <w:lang w:eastAsia="sk-SK"/>
              </w:rPr>
              <w:t>Poštová adresa kontrolného orgánu</w:t>
            </w:r>
          </w:p>
        </w:tc>
        <w:tc>
          <w:tcPr>
            <w:tcW w:w="0" w:type="auto"/>
            <w:tcBorders>
              <w:top w:val="single" w:sz="6" w:space="0" w:color="000000"/>
              <w:left w:val="single" w:sz="6" w:space="0" w:color="000000"/>
              <w:bottom w:val="single" w:sz="6" w:space="0" w:color="000000"/>
              <w:right w:val="single" w:sz="6" w:space="0" w:color="000000"/>
            </w:tcBorders>
            <w:hideMark/>
          </w:tcPr>
          <w:p w14:paraId="0F0A10D5" w14:textId="77777777" w:rsidR="002B3301" w:rsidRPr="00120A7A" w:rsidRDefault="002B3301" w:rsidP="006C11A5">
            <w:pPr>
              <w:spacing w:before="60" w:after="60"/>
              <w:jc w:val="both"/>
              <w:rPr>
                <w:szCs w:val="22"/>
                <w:lang w:eastAsia="sk-SK"/>
              </w:rPr>
            </w:pPr>
            <w:r w:rsidRPr="00120A7A">
              <w:rPr>
                <w:szCs w:val="22"/>
                <w:lang w:eastAsia="sk-SK"/>
              </w:rPr>
              <w:t>Poštová adresa podniku alebo dielne</w:t>
            </w:r>
          </w:p>
        </w:tc>
      </w:tr>
    </w:tbl>
    <w:p w14:paraId="4617BE88" w14:textId="77777777" w:rsidR="002B3301" w:rsidRPr="00120A7A" w:rsidRDefault="002B3301" w:rsidP="002B3301">
      <w:pPr>
        <w:jc w:val="both"/>
        <w:rPr>
          <w:rFonts w:eastAsia="Calibri"/>
          <w:szCs w:val="22"/>
          <w:lang w:eastAsia="en-US"/>
        </w:rPr>
      </w:pPr>
    </w:p>
    <w:p w14:paraId="17F5504F"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 xml:space="preserve">forma písania dátumu je „dd/mm/rrrr“ alebo „dd.mm.rrrr“ (deň, mesiac, rok) </w:t>
      </w:r>
    </w:p>
    <w:p w14:paraId="3916A591" w14:textId="77777777" w:rsidR="002B3301" w:rsidRPr="00120A7A" w:rsidRDefault="002B3301" w:rsidP="002B3301">
      <w:pPr>
        <w:spacing w:line="259" w:lineRule="auto"/>
        <w:jc w:val="both"/>
        <w:rPr>
          <w:rFonts w:eastAsia="Calibri"/>
          <w:lang w:eastAsia="en-US"/>
        </w:rPr>
      </w:pPr>
    </w:p>
    <w:p w14:paraId="34DA6E5D" w14:textId="77777777" w:rsidR="002B3301" w:rsidRPr="00120A7A" w:rsidRDefault="002B3301" w:rsidP="002B3301">
      <w:pPr>
        <w:spacing w:line="259" w:lineRule="auto"/>
        <w:jc w:val="both"/>
        <w:rPr>
          <w:rFonts w:eastAsia="Calibri"/>
          <w:lang w:eastAsia="en-US"/>
        </w:rPr>
      </w:pPr>
      <w:r w:rsidRPr="00120A7A">
        <w:rPr>
          <w:rFonts w:eastAsia="Calibri"/>
          <w:lang w:eastAsia="en-US"/>
        </w:rPr>
        <w:t>Zadná strana musí obsahovať:</w:t>
      </w:r>
    </w:p>
    <w:p w14:paraId="3AC8B296" w14:textId="77777777" w:rsidR="002B3301" w:rsidRPr="00120A7A" w:rsidRDefault="002B3301" w:rsidP="002B3301">
      <w:pPr>
        <w:numPr>
          <w:ilvl w:val="0"/>
          <w:numId w:val="32"/>
        </w:numPr>
        <w:spacing w:before="120"/>
        <w:ind w:left="714" w:hanging="357"/>
        <w:jc w:val="both"/>
        <w:rPr>
          <w:lang w:eastAsia="sk-SK"/>
        </w:rPr>
      </w:pPr>
      <w:r w:rsidRPr="00120A7A">
        <w:rPr>
          <w:lang w:eastAsia="sk-SK"/>
        </w:rPr>
        <w:t>vysvetlenie k očíslovaným údajom na prednej strane čipovej karty;</w:t>
      </w:r>
    </w:p>
    <w:p w14:paraId="4078054D" w14:textId="77777777" w:rsidR="002B3301" w:rsidRPr="00120A7A" w:rsidRDefault="002B3301" w:rsidP="002B3301">
      <w:pPr>
        <w:numPr>
          <w:ilvl w:val="0"/>
          <w:numId w:val="32"/>
        </w:numPr>
        <w:spacing w:before="120"/>
        <w:ind w:left="714" w:hanging="357"/>
        <w:jc w:val="both"/>
        <w:rPr>
          <w:lang w:eastAsia="sk-SK"/>
        </w:rPr>
      </w:pPr>
      <w:r w:rsidRPr="00120A7A">
        <w:rPr>
          <w:lang w:eastAsia="sk-SK"/>
        </w:rPr>
        <w:t>s výslovným písomným súhlasom držiteľa môžu byť doplnené aj informácie, ktoré sa netýkajú administratívnych záležitosti súvisiacich s kartou; takéto doplnenie nijako nemení používanie modelu ako čipovej karty.</w:t>
      </w:r>
    </w:p>
    <w:p w14:paraId="57702886" w14:textId="77777777" w:rsidR="002B3301" w:rsidRPr="00120A7A" w:rsidRDefault="002B3301" w:rsidP="002B3301">
      <w:pPr>
        <w:numPr>
          <w:ilvl w:val="0"/>
          <w:numId w:val="32"/>
        </w:numPr>
        <w:spacing w:before="120"/>
        <w:ind w:left="714" w:hanging="357"/>
        <w:jc w:val="both"/>
        <w:rPr>
          <w:lang w:eastAsia="sk-SK"/>
        </w:rPr>
      </w:pPr>
      <w:r w:rsidRPr="00120A7A">
        <w:rPr>
          <w:lang w:eastAsia="sk-SK"/>
        </w:rPr>
        <w:t>Čipové karty musia byť vytlačené s týmito prevažujúcimi farbami pozadia:</w:t>
      </w:r>
    </w:p>
    <w:p w14:paraId="04CF7673"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karta vodiča: biela,</w:t>
      </w:r>
    </w:p>
    <w:p w14:paraId="25FFBE1F"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kontrolná karta: modrá,</w:t>
      </w:r>
    </w:p>
    <w:p w14:paraId="5F2D6268"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dielenská karta: červená,</w:t>
      </w:r>
    </w:p>
    <w:p w14:paraId="6B2523FE" w14:textId="77777777" w:rsidR="002B3301" w:rsidRPr="00120A7A" w:rsidRDefault="002B3301" w:rsidP="002B3301">
      <w:pPr>
        <w:numPr>
          <w:ilvl w:val="1"/>
          <w:numId w:val="33"/>
        </w:numPr>
        <w:spacing w:before="120"/>
        <w:ind w:left="1066" w:hanging="357"/>
        <w:jc w:val="both"/>
        <w:rPr>
          <w:lang w:eastAsia="sk-SK"/>
        </w:rPr>
      </w:pPr>
      <w:r w:rsidRPr="00120A7A">
        <w:rPr>
          <w:lang w:eastAsia="sk-SK"/>
        </w:rPr>
        <w:t>podniková karta: žltá.</w:t>
      </w:r>
    </w:p>
    <w:p w14:paraId="0AE2BCEA" w14:textId="77777777" w:rsidR="002B3301" w:rsidRPr="00120A7A" w:rsidRDefault="002B3301" w:rsidP="002B3301">
      <w:pPr>
        <w:numPr>
          <w:ilvl w:val="0"/>
          <w:numId w:val="32"/>
        </w:numPr>
        <w:spacing w:before="120"/>
        <w:ind w:left="714" w:hanging="357"/>
        <w:jc w:val="both"/>
        <w:rPr>
          <w:lang w:eastAsia="sk-SK"/>
        </w:rPr>
      </w:pPr>
      <w:r w:rsidRPr="00120A7A">
        <w:rPr>
          <w:lang w:eastAsia="sk-SK"/>
        </w:rPr>
        <w:t>Telo čipovej karty musí byť vybavené aspoň týmito ochrannými prvkami proti falšovaniu alebo neoprávneným zásahom:</w:t>
      </w:r>
    </w:p>
    <w:p w14:paraId="37761761" w14:textId="77777777" w:rsidR="002B3301" w:rsidRPr="00120A7A" w:rsidRDefault="002B3301" w:rsidP="002B3301">
      <w:pPr>
        <w:numPr>
          <w:ilvl w:val="1"/>
          <w:numId w:val="34"/>
        </w:numPr>
        <w:spacing w:before="120"/>
        <w:ind w:left="1066" w:hanging="357"/>
        <w:jc w:val="both"/>
        <w:rPr>
          <w:lang w:eastAsia="sk-SK"/>
        </w:rPr>
      </w:pPr>
      <w:r w:rsidRPr="00120A7A">
        <w:rPr>
          <w:lang w:eastAsia="sk-SK"/>
        </w:rPr>
        <w:t>ochranná podtlač s gilošovaným vzorom a írisovou tlačou.</w:t>
      </w:r>
    </w:p>
    <w:p w14:paraId="486BAAD2" w14:textId="77777777" w:rsidR="002B3301" w:rsidRPr="00120A7A" w:rsidRDefault="002B3301" w:rsidP="002B3301">
      <w:pPr>
        <w:numPr>
          <w:ilvl w:val="1"/>
          <w:numId w:val="34"/>
        </w:numPr>
        <w:spacing w:before="120"/>
        <w:ind w:left="1066" w:hanging="357"/>
        <w:jc w:val="both"/>
        <w:rPr>
          <w:lang w:eastAsia="sk-SK"/>
        </w:rPr>
      </w:pPr>
      <w:r w:rsidRPr="00120A7A">
        <w:rPr>
          <w:lang w:eastAsia="sk-SK"/>
        </w:rPr>
        <w:t>v oblasti fotografie sa ochranná podtlač musí prekrývať s fotografiou.</w:t>
      </w:r>
    </w:p>
    <w:p w14:paraId="6585182C" w14:textId="77777777" w:rsidR="002B3301" w:rsidRPr="00120A7A" w:rsidRDefault="002B3301" w:rsidP="002B3301">
      <w:pPr>
        <w:numPr>
          <w:ilvl w:val="1"/>
          <w:numId w:val="34"/>
        </w:numPr>
        <w:spacing w:before="120"/>
        <w:ind w:left="1066" w:hanging="357"/>
        <w:jc w:val="both"/>
        <w:rPr>
          <w:lang w:eastAsia="sk-SK"/>
        </w:rPr>
      </w:pPr>
      <w:r w:rsidRPr="00120A7A">
        <w:rPr>
          <w:lang w:eastAsia="sk-SK"/>
        </w:rPr>
        <w:t>aspoň jeden dvojfarebný mikrotlačový prúžok.</w:t>
      </w:r>
    </w:p>
    <w:p w14:paraId="3DFD40AD" w14:textId="77777777" w:rsidR="002B3301" w:rsidRPr="00120A7A" w:rsidRDefault="002B3301" w:rsidP="002B3301">
      <w:pPr>
        <w:spacing w:line="259" w:lineRule="auto"/>
        <w:jc w:val="both"/>
        <w:rPr>
          <w:rFonts w:eastAsia="Calibri"/>
          <w:szCs w:val="22"/>
          <w:lang w:eastAsia="en-US"/>
        </w:rPr>
      </w:pPr>
    </w:p>
    <w:p w14:paraId="37A70DE1" w14:textId="77777777" w:rsidR="002B3301" w:rsidRPr="00120A7A" w:rsidRDefault="002B3301" w:rsidP="002B3301">
      <w:pPr>
        <w:spacing w:line="259" w:lineRule="auto"/>
        <w:jc w:val="both"/>
        <w:rPr>
          <w:rFonts w:eastAsia="Calibri"/>
          <w:szCs w:val="22"/>
          <w:lang w:eastAsia="en-US"/>
        </w:rPr>
      </w:pPr>
    </w:p>
    <w:p w14:paraId="1ECC5332" w14:textId="77777777" w:rsidR="002B3301" w:rsidRPr="00120A7A" w:rsidRDefault="002B3301" w:rsidP="002B3301">
      <w:pPr>
        <w:jc w:val="both"/>
        <w:rPr>
          <w:rFonts w:eastAsia="Calibri"/>
          <w:szCs w:val="22"/>
          <w:lang w:eastAsia="en-US"/>
        </w:rPr>
      </w:pPr>
      <w:r w:rsidRPr="00120A7A">
        <w:rPr>
          <w:noProof/>
          <w:color w:val="000000"/>
          <w:lang w:eastAsia="sk-SK"/>
        </w:rPr>
        <w:lastRenderedPageBreak/>
        <w:drawing>
          <wp:inline distT="0" distB="0" distL="0" distR="0" wp14:anchorId="2C36A470" wp14:editId="474F213F">
            <wp:extent cx="5057775" cy="5644686"/>
            <wp:effectExtent l="0" t="0" r="0" b="0"/>
            <wp:docPr id="1"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4221" cy="5674201"/>
                    </a:xfrm>
                    <a:prstGeom prst="rect">
                      <a:avLst/>
                    </a:prstGeom>
                    <a:noFill/>
                    <a:ln>
                      <a:noFill/>
                    </a:ln>
                  </pic:spPr>
                </pic:pic>
              </a:graphicData>
            </a:graphic>
          </wp:inline>
        </w:drawing>
      </w:r>
    </w:p>
    <w:p w14:paraId="1FA07291" w14:textId="77777777" w:rsidR="002B3301" w:rsidRPr="00120A7A" w:rsidRDefault="002B3301" w:rsidP="002B3301">
      <w:pPr>
        <w:jc w:val="both"/>
        <w:rPr>
          <w:rFonts w:eastAsia="Calibri"/>
          <w:szCs w:val="22"/>
          <w:lang w:eastAsia="en-US"/>
        </w:rPr>
      </w:pPr>
    </w:p>
    <w:p w14:paraId="6957F080"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po konzultácií s Komisiou môžu členské štáty doplniť farby alebo značenia, ako sú symboly členského štátu a prvky zabezpečenia bez toho, aby tým boli dotknuté ostatné ustanovenia v zmysle prílohy 1 C vykonávacieho nariadenia 799/2016;</w:t>
      </w:r>
    </w:p>
    <w:p w14:paraId="6DB257CE" w14:textId="77777777" w:rsidR="002B3301" w:rsidRPr="00120A7A" w:rsidRDefault="002B3301" w:rsidP="002B3301">
      <w:pPr>
        <w:numPr>
          <w:ilvl w:val="0"/>
          <w:numId w:val="32"/>
        </w:numPr>
        <w:spacing w:before="120" w:line="259" w:lineRule="auto"/>
        <w:ind w:left="714" w:hanging="357"/>
        <w:jc w:val="both"/>
        <w:rPr>
          <w:lang w:eastAsia="sk-SK"/>
        </w:rPr>
      </w:pPr>
      <w:r w:rsidRPr="00120A7A">
        <w:rPr>
          <w:lang w:eastAsia="sk-SK"/>
        </w:rPr>
        <w:t>dočasné čipové karty v článku podľa nariadenia (EÚ) č. 165/2014 musia byť v súlade s ustanoveniami prílohy 1 C vykonávacieho nariadenia 799/2016.</w:t>
      </w:r>
    </w:p>
    <w:p w14:paraId="6DDF7CF5" w14:textId="77777777" w:rsidR="002B3301" w:rsidRPr="00120A7A" w:rsidRDefault="002B3301" w:rsidP="002B3301">
      <w:pPr>
        <w:spacing w:line="259" w:lineRule="auto"/>
        <w:ind w:left="714"/>
        <w:contextualSpacing/>
        <w:rPr>
          <w:sz w:val="20"/>
          <w:szCs w:val="20"/>
          <w:lang w:eastAsia="sk-SK"/>
        </w:rPr>
      </w:pPr>
    </w:p>
    <w:p w14:paraId="31C9BE69"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Čipové karty pre digitálny tachograf druhej generácie musia byť v súlade s požiadavkami nariadenia a národnej politiky certifikačného orgánu a dodržiavať podmienky typového schválenia. </w:t>
      </w:r>
    </w:p>
    <w:p w14:paraId="239AA248"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Požiadavky na zberné miesta</w:t>
      </w:r>
    </w:p>
    <w:p w14:paraId="7E50595A"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Poskytovateľ IS DT musí zabezpečiť poskytovanie služieb prijímateľom čipových kariet prostredníctvom zberných miest v rámci Slovenskej republiky. </w:t>
      </w:r>
    </w:p>
    <w:p w14:paraId="6B80D08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lastRenderedPageBreak/>
        <w:t xml:space="preserve">Poskytovateľ musí od spustenia služby DT vo vlastnej správe zabezpečiť dostupnosť minimálne jedného zberného miesta v každom kraji, s kapacitou vybaviť spolu min. 100 žiadostí denne. Zberné miesto musí byť dostatočne označené, so zverejnenými vlastnými kontaktnými údajmi (telefonicky, elektronicky) a verejne dostupné. </w:t>
      </w:r>
    </w:p>
    <w:p w14:paraId="47CD78A1"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Zberné miesta musia mať zabezpečený nepretržitý prístup do IS DT za účelom vybavenia žiadostí a relevantných požiadaviek prijímateľov čipových kariet. </w:t>
      </w:r>
    </w:p>
    <w:p w14:paraId="30999660"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Poskytovateľ IS DT v súvislosti so zbernými miestami zodpovedá za:</w:t>
      </w:r>
    </w:p>
    <w:p w14:paraId="0F2AAB35"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školenia oprávnených zamestnancov zberných miest, ktorí budú zabezpečovať plynulý priebeh poskytovaných služieb,</w:t>
      </w:r>
    </w:p>
    <w:p w14:paraId="72F6CAEC"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na základe úspešne vykonaného školenia zabezpečiť oprávneným zamestnancom prihlasovacie údaje do IS DT,</w:t>
      </w:r>
    </w:p>
    <w:p w14:paraId="00D3A232"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 xml:space="preserve">zabezpečenie žiadostí potrebných pre plnenie povinností týkajúcich sa vybavenia požiadaviek prijímateľov čipových kariet. </w:t>
      </w:r>
    </w:p>
    <w:p w14:paraId="5201FF5A" w14:textId="77777777" w:rsidR="002B3301" w:rsidRPr="00120A7A" w:rsidRDefault="002B3301" w:rsidP="002B3301">
      <w:pPr>
        <w:numPr>
          <w:ilvl w:val="0"/>
          <w:numId w:val="50"/>
        </w:numPr>
        <w:spacing w:before="120" w:after="120"/>
        <w:ind w:left="567" w:hanging="357"/>
        <w:jc w:val="both"/>
        <w:rPr>
          <w:lang w:eastAsia="sk-SK"/>
        </w:rPr>
      </w:pPr>
      <w:r w:rsidRPr="00120A7A">
        <w:rPr>
          <w:lang w:eastAsia="sk-SK"/>
        </w:rPr>
        <w:t>potrebné technické zabezpečenie, dokumentáciu a prístup do IS DT a zabezpečiť ich plnú funkčnosť po celú dobu prevádzky IS DT;</w:t>
      </w:r>
    </w:p>
    <w:p w14:paraId="31ADF976" w14:textId="68C41EC4"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Poskytovateľ IS DT je povinný zabezpečiť sprístupnenie zberného miesta pre plnenie Služby v pracovné dni Pondelok až Piatok medzi 8.00 hod a 17.00 hodinou, tak, aby počas vymedzeného času mohla riadne poskytovať dohodnuté Služby. Poskytovateľ zabezpečí, aby si zberné miesta </w:t>
      </w:r>
      <w:r>
        <w:rPr>
          <w:rFonts w:eastAsia="Calibri"/>
          <w:szCs w:val="22"/>
          <w:lang w:eastAsia="en-US"/>
        </w:rPr>
        <w:t xml:space="preserve">okrem odplaty za vydávanie čipovej karty, uvedenej v článku 3 bod 8 Zmluvy, </w:t>
      </w:r>
      <w:r w:rsidRPr="00120A7A">
        <w:rPr>
          <w:rFonts w:eastAsia="Calibri"/>
          <w:szCs w:val="22"/>
          <w:lang w:eastAsia="en-US"/>
        </w:rPr>
        <w:t xml:space="preserve">neúčtovali žiadne poplatky od prijímateľov. V prípade, že sprístupnenie zberného miesta bude závislé od vydania akýchkoľvek povolení podľa platných právnych predpisov SR, budú tieto povolenia zabezpečené zo strany </w:t>
      </w:r>
      <w:r w:rsidR="003F1F74">
        <w:rPr>
          <w:rFonts w:eastAsia="Calibri"/>
          <w:szCs w:val="22"/>
          <w:lang w:eastAsia="en-US"/>
        </w:rPr>
        <w:t>Poskytovateľa</w:t>
      </w:r>
      <w:r w:rsidRPr="00120A7A">
        <w:rPr>
          <w:rFonts w:eastAsia="Calibri"/>
          <w:szCs w:val="22"/>
          <w:lang w:eastAsia="en-US"/>
        </w:rPr>
        <w:t>.</w:t>
      </w:r>
    </w:p>
    <w:p w14:paraId="7A47FA08" w14:textId="77777777" w:rsidR="002B3301" w:rsidRPr="00120A7A" w:rsidRDefault="002B3301" w:rsidP="002B3301">
      <w:pPr>
        <w:spacing w:after="160" w:line="259" w:lineRule="auto"/>
        <w:jc w:val="both"/>
        <w:rPr>
          <w:rFonts w:eastAsia="Calibri"/>
          <w:szCs w:val="22"/>
          <w:lang w:eastAsia="en-US"/>
        </w:rPr>
      </w:pPr>
      <w:r w:rsidRPr="00120A7A">
        <w:rPr>
          <w:rFonts w:eastAsia="Calibri"/>
          <w:szCs w:val="22"/>
          <w:lang w:eastAsia="en-US"/>
        </w:rPr>
        <w:br w:type="page"/>
      </w:r>
    </w:p>
    <w:p w14:paraId="365000C3" w14:textId="0ADDD76F"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14" w:name="_Ref36800318"/>
      <w:r w:rsidRPr="00120A7A">
        <w:rPr>
          <w:b/>
          <w:color w:val="000000"/>
          <w:sz w:val="32"/>
          <w:szCs w:val="32"/>
          <w:lang w:eastAsia="en-US"/>
        </w:rPr>
        <w:lastRenderedPageBreak/>
        <w:t>Technické a výkonové požiadavky na IS DT a Podpor</w:t>
      </w:r>
      <w:r w:rsidR="004F4202">
        <w:rPr>
          <w:b/>
          <w:color w:val="000000"/>
          <w:sz w:val="32"/>
          <w:szCs w:val="32"/>
          <w:lang w:eastAsia="en-US"/>
        </w:rPr>
        <w:t>n</w:t>
      </w:r>
      <w:r w:rsidRPr="00120A7A">
        <w:rPr>
          <w:b/>
          <w:color w:val="000000"/>
          <w:sz w:val="32"/>
          <w:szCs w:val="32"/>
          <w:lang w:eastAsia="en-US"/>
        </w:rPr>
        <w:t>é procesy</w:t>
      </w:r>
      <w:bookmarkEnd w:id="14"/>
    </w:p>
    <w:p w14:paraId="363A1C6C"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Výkonové požiadavky na prevádzku IS DT a Podporných procesov</w:t>
      </w:r>
    </w:p>
    <w:p w14:paraId="6E611E11" w14:textId="77777777" w:rsidR="002B3301" w:rsidRPr="00120A7A" w:rsidRDefault="002B3301" w:rsidP="002B3301">
      <w:pPr>
        <w:spacing w:line="259" w:lineRule="auto"/>
        <w:jc w:val="both"/>
        <w:rPr>
          <w:rFonts w:eastAsia="Calibri"/>
          <w:szCs w:val="22"/>
          <w:lang w:eastAsia="en-US"/>
        </w:rPr>
      </w:pPr>
      <w:r w:rsidRPr="00120A7A">
        <w:rPr>
          <w:rFonts w:eastAsia="Calibri"/>
          <w:szCs w:val="22"/>
          <w:lang w:eastAsia="en-US"/>
        </w:rPr>
        <w:t>Ostatné požiadavky (KPI) na prevádzkovanú službu sú definované nasledovne (vyhodnocované na kvartálnej báze):</w:t>
      </w:r>
    </w:p>
    <w:p w14:paraId="1ECB7348" w14:textId="77777777" w:rsidR="002B3301" w:rsidRPr="00120A7A" w:rsidRDefault="002B3301" w:rsidP="002B3301">
      <w:pPr>
        <w:numPr>
          <w:ilvl w:val="0"/>
          <w:numId w:val="41"/>
        </w:numPr>
        <w:spacing w:before="120"/>
        <w:ind w:left="714" w:hanging="357"/>
        <w:jc w:val="both"/>
        <w:rPr>
          <w:lang w:eastAsia="sk-SK"/>
        </w:rPr>
      </w:pPr>
      <w:r w:rsidRPr="00120A7A">
        <w:rPr>
          <w:lang w:eastAsia="sk-SK"/>
        </w:rPr>
        <w:t>Dostupnosť IS DT min. 99% počas otváracích hodín zberných miest</w:t>
      </w:r>
    </w:p>
    <w:p w14:paraId="7E12436E" w14:textId="77777777" w:rsidR="002B3301" w:rsidRPr="00120A7A" w:rsidRDefault="002B3301" w:rsidP="002B3301">
      <w:pPr>
        <w:numPr>
          <w:ilvl w:val="0"/>
          <w:numId w:val="41"/>
        </w:numPr>
        <w:spacing w:before="120"/>
        <w:ind w:left="714" w:hanging="357"/>
        <w:jc w:val="both"/>
        <w:rPr>
          <w:lang w:eastAsia="sk-SK"/>
        </w:rPr>
      </w:pPr>
      <w:r w:rsidRPr="00120A7A">
        <w:rPr>
          <w:lang w:eastAsia="sk-SK"/>
        </w:rPr>
        <w:t>Recovery time v prípade výpadku IS DT max. 4 hodiny.</w:t>
      </w:r>
    </w:p>
    <w:p w14:paraId="1DB1CE98" w14:textId="77777777" w:rsidR="002B3301" w:rsidRPr="00120A7A" w:rsidRDefault="002B3301" w:rsidP="002B3301">
      <w:pPr>
        <w:numPr>
          <w:ilvl w:val="0"/>
          <w:numId w:val="41"/>
        </w:numPr>
        <w:spacing w:before="120"/>
        <w:ind w:left="714" w:hanging="357"/>
        <w:jc w:val="both"/>
        <w:rPr>
          <w:lang w:eastAsia="sk-SK"/>
        </w:rPr>
      </w:pPr>
      <w:r w:rsidRPr="00120A7A">
        <w:rPr>
          <w:lang w:eastAsia="sk-SK"/>
        </w:rPr>
        <w:t>Odstránenie kritickej chyby IS DT do jedného pracovného dňa</w:t>
      </w:r>
    </w:p>
    <w:p w14:paraId="494F6BF8" w14:textId="77777777" w:rsidR="002B3301" w:rsidRPr="00120A7A" w:rsidRDefault="002B3301" w:rsidP="002B3301">
      <w:pPr>
        <w:numPr>
          <w:ilvl w:val="0"/>
          <w:numId w:val="41"/>
        </w:numPr>
        <w:spacing w:before="120"/>
        <w:ind w:left="714" w:hanging="357"/>
        <w:jc w:val="both"/>
        <w:rPr>
          <w:lang w:eastAsia="sk-SK"/>
        </w:rPr>
      </w:pPr>
      <w:r w:rsidRPr="00120A7A">
        <w:rPr>
          <w:lang w:eastAsia="sk-SK"/>
        </w:rPr>
        <w:t>Odstránenie ostatných chýb IS DT do troch pracovných dní (alebo na základe individuálnej dohody s Objednávateľom v závislosti od rozsahu a charakteru chyby)</w:t>
      </w:r>
    </w:p>
    <w:p w14:paraId="06EDDF44" w14:textId="77777777" w:rsidR="002B3301" w:rsidRPr="00120A7A" w:rsidRDefault="002B3301" w:rsidP="002B3301">
      <w:pPr>
        <w:numPr>
          <w:ilvl w:val="0"/>
          <w:numId w:val="41"/>
        </w:numPr>
        <w:spacing w:before="120"/>
        <w:ind w:left="714" w:hanging="357"/>
        <w:jc w:val="both"/>
        <w:rPr>
          <w:lang w:eastAsia="sk-SK"/>
        </w:rPr>
      </w:pPr>
      <w:r w:rsidRPr="00120A7A">
        <w:rPr>
          <w:lang w:eastAsia="sk-SK"/>
        </w:rPr>
        <w:t>Dostupnosť webstránky 99% v režime 24/7</w:t>
      </w:r>
    </w:p>
    <w:p w14:paraId="6E9AE2D5" w14:textId="77777777" w:rsidR="002B3301" w:rsidRPr="00120A7A" w:rsidRDefault="002B3301" w:rsidP="002B3301">
      <w:pPr>
        <w:numPr>
          <w:ilvl w:val="0"/>
          <w:numId w:val="41"/>
        </w:numPr>
        <w:spacing w:before="120"/>
        <w:ind w:left="714" w:hanging="357"/>
        <w:jc w:val="both"/>
        <w:rPr>
          <w:lang w:eastAsia="sk-SK"/>
        </w:rPr>
      </w:pPr>
      <w:r w:rsidRPr="00120A7A">
        <w:rPr>
          <w:lang w:eastAsia="sk-SK"/>
        </w:rPr>
        <w:t>Minimálna kapacita na príjem žiadostí 100ks/pracovný deň</w:t>
      </w:r>
    </w:p>
    <w:p w14:paraId="46FCE8E2" w14:textId="77777777" w:rsidR="002B3301" w:rsidRPr="00120A7A" w:rsidRDefault="002B3301" w:rsidP="002B3301">
      <w:pPr>
        <w:numPr>
          <w:ilvl w:val="0"/>
          <w:numId w:val="41"/>
        </w:numPr>
        <w:spacing w:before="120"/>
        <w:ind w:left="714" w:hanging="357"/>
        <w:jc w:val="both"/>
        <w:rPr>
          <w:lang w:eastAsia="sk-SK"/>
        </w:rPr>
      </w:pPr>
      <w:r w:rsidRPr="00120A7A">
        <w:rPr>
          <w:lang w:eastAsia="sk-SK"/>
        </w:rPr>
        <w:t>Maximálna doba od podania žiadosti po dodanie zásielky prijímateľovi 20 pracovných dní</w:t>
      </w:r>
    </w:p>
    <w:p w14:paraId="6F7F0854" w14:textId="77777777" w:rsidR="002B3301" w:rsidRPr="00120A7A" w:rsidRDefault="002B3301" w:rsidP="002B3301">
      <w:pPr>
        <w:numPr>
          <w:ilvl w:val="0"/>
          <w:numId w:val="41"/>
        </w:numPr>
        <w:spacing w:before="120"/>
        <w:ind w:left="714" w:hanging="357"/>
        <w:jc w:val="both"/>
        <w:rPr>
          <w:lang w:eastAsia="sk-SK"/>
        </w:rPr>
      </w:pPr>
      <w:r w:rsidRPr="00120A7A">
        <w:rPr>
          <w:lang w:eastAsia="sk-SK"/>
        </w:rPr>
        <w:t>Maximálna chybovosť čipových kariet 1%</w:t>
      </w:r>
    </w:p>
    <w:p w14:paraId="776F83BC" w14:textId="77777777" w:rsidR="002B3301" w:rsidRPr="00120A7A" w:rsidRDefault="002B3301" w:rsidP="002B3301">
      <w:pPr>
        <w:numPr>
          <w:ilvl w:val="0"/>
          <w:numId w:val="41"/>
        </w:numPr>
        <w:spacing w:before="120"/>
        <w:ind w:left="714" w:hanging="357"/>
        <w:jc w:val="both"/>
        <w:rPr>
          <w:lang w:eastAsia="sk-SK"/>
        </w:rPr>
      </w:pPr>
      <w:r w:rsidRPr="00120A7A">
        <w:rPr>
          <w:lang w:eastAsia="sk-SK"/>
        </w:rPr>
        <w:t>Dostupnosť helpdesk-u pre pracovníkov Objednávateľa v pracovných dňoch v čase 8:00-17:00 na poskytovanie operatívnej podpory pre riešenie otázok od prijímateľov, nahlasovanie porúch a pod.</w:t>
      </w:r>
    </w:p>
    <w:p w14:paraId="0C1DC201" w14:textId="77777777" w:rsidR="002B3301" w:rsidRPr="00120A7A" w:rsidRDefault="002B3301" w:rsidP="002B3301">
      <w:pPr>
        <w:numPr>
          <w:ilvl w:val="0"/>
          <w:numId w:val="41"/>
        </w:numPr>
        <w:spacing w:before="120"/>
        <w:ind w:left="714" w:hanging="357"/>
        <w:jc w:val="both"/>
        <w:rPr>
          <w:lang w:eastAsia="sk-SK"/>
        </w:rPr>
      </w:pPr>
      <w:r w:rsidRPr="00120A7A">
        <w:rPr>
          <w:lang w:eastAsia="sk-SK"/>
        </w:rPr>
        <w:t>Poskytovanie mesačného reportingu plnenia všetkých KPIs uvedených vyššie a tiež reporting počtu prijatých a vybavených žiadostí v členení na dni, typy čipových kariet, zberné miesta a počty čipových kariet v ich jednotlivých stavoch podľa procesu.</w:t>
      </w:r>
    </w:p>
    <w:p w14:paraId="6CA859D5"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Opatrenia fyzickej bezpečnosti</w:t>
      </w:r>
    </w:p>
    <w:p w14:paraId="118B266F" w14:textId="77777777" w:rsidR="002B3301" w:rsidRPr="00120A7A" w:rsidRDefault="002B3301" w:rsidP="002B3301">
      <w:pPr>
        <w:numPr>
          <w:ilvl w:val="0"/>
          <w:numId w:val="40"/>
        </w:numPr>
        <w:spacing w:after="120"/>
        <w:ind w:left="714" w:hanging="357"/>
        <w:jc w:val="both"/>
        <w:rPr>
          <w:lang w:eastAsia="sk-SK"/>
        </w:rPr>
      </w:pPr>
      <w:r w:rsidRPr="00120A7A">
        <w:rPr>
          <w:lang w:eastAsia="sk-SK"/>
        </w:rPr>
        <w:t>Služby generovania kľúčov a certifikátov a súvisiace služby personalizéra čipových kariet musia byť umiestnené v zabezpečenej oblasti, chránenej definovaným bezpečnostným perimetrom, s vhodnými bezpečnostnými mechanizmami a kontrolou vstupu, aby sa zabránilo neoprávnenému prístupu, poškodeniu a narušeniu. Táto oblasť musí byť zabezpečená elektronickým zabezpečovacím systémom a strážnou službou s dohľadom 24x7.</w:t>
      </w:r>
    </w:p>
    <w:p w14:paraId="224E3316" w14:textId="77777777" w:rsidR="002B3301" w:rsidRPr="00120A7A" w:rsidRDefault="002B3301" w:rsidP="002B3301">
      <w:pPr>
        <w:numPr>
          <w:ilvl w:val="0"/>
          <w:numId w:val="40"/>
        </w:numPr>
        <w:spacing w:after="120"/>
        <w:ind w:left="714" w:hanging="357"/>
        <w:jc w:val="both"/>
        <w:rPr>
          <w:lang w:eastAsia="sk-SK"/>
        </w:rPr>
      </w:pPr>
      <w:r w:rsidRPr="00120A7A">
        <w:rPr>
          <w:lang w:eastAsia="sk-SK"/>
        </w:rPr>
        <w:t>Systémy certifikačného orgánu musia byť zabezpečené dostatočnými kapacitami napájania so zabezpečením redundancie klimatizačných jednotiek.</w:t>
      </w:r>
    </w:p>
    <w:p w14:paraId="2D0AA6C3" w14:textId="77777777" w:rsidR="002B3301" w:rsidRPr="00120A7A" w:rsidRDefault="002B3301" w:rsidP="002B3301">
      <w:pPr>
        <w:numPr>
          <w:ilvl w:val="0"/>
          <w:numId w:val="40"/>
        </w:numPr>
        <w:spacing w:after="120"/>
        <w:jc w:val="both"/>
        <w:rPr>
          <w:lang w:eastAsia="sk-SK"/>
        </w:rPr>
      </w:pPr>
      <w:r w:rsidRPr="00120A7A">
        <w:rPr>
          <w:lang w:eastAsia="sk-SK"/>
        </w:rPr>
        <w:t>Systémy certifikačného orgánu a personalizéra čipových kariet a úložiská používané na</w:t>
      </w:r>
      <w:r>
        <w:rPr>
          <w:lang w:eastAsia="sk-SK"/>
        </w:rPr>
        <w:t> </w:t>
      </w:r>
      <w:r w:rsidRPr="00120A7A">
        <w:rPr>
          <w:lang w:eastAsia="sk-SK"/>
        </w:rPr>
        <w:t>ukladanie dôverných informácií, ako sú pevné disky, čipové karty a HSM, musia byť chránené pred neoprávneným alebo neúmyselným používaním, prístupom, prezradením alebo poškodením ľuďmi a inými hrozbami prostredia ( napr. požiar, voda).</w:t>
      </w:r>
    </w:p>
    <w:p w14:paraId="0CAC6388" w14:textId="77777777" w:rsidR="002B3301" w:rsidRPr="00120A7A" w:rsidRDefault="002B3301" w:rsidP="002B3301">
      <w:pPr>
        <w:numPr>
          <w:ilvl w:val="0"/>
          <w:numId w:val="40"/>
        </w:numPr>
        <w:spacing w:after="120"/>
        <w:ind w:left="714" w:hanging="357"/>
        <w:jc w:val="both"/>
        <w:rPr>
          <w:lang w:eastAsia="sk-SK"/>
        </w:rPr>
      </w:pPr>
      <w:r w:rsidRPr="00120A7A">
        <w:rPr>
          <w:lang w:eastAsia="sk-SK"/>
        </w:rPr>
        <w:t>Záložné a inštalačné médiá musia byť uložené v geograficky vzdialenom inom mieste, ktoré je fyzicky zabezpečené a chránené pred neoprávneným alebo neúmyselným použitím, prístupom, prezradením alebo poškodením ľuďmi alebo inými hrozbami prostredia (napr. požiar, voda).</w:t>
      </w:r>
    </w:p>
    <w:p w14:paraId="4C72FFF8" w14:textId="77777777" w:rsidR="002B3301" w:rsidRPr="00120A7A" w:rsidRDefault="002B3301" w:rsidP="002B3301">
      <w:pPr>
        <w:tabs>
          <w:tab w:val="left" w:pos="8060"/>
        </w:tabs>
        <w:spacing w:after="120"/>
        <w:jc w:val="both"/>
        <w:rPr>
          <w:rFonts w:eastAsia="Calibri"/>
          <w:lang w:eastAsia="en-US"/>
        </w:rPr>
      </w:pPr>
    </w:p>
    <w:p w14:paraId="72D2A355" w14:textId="77777777" w:rsidR="002B3301" w:rsidRPr="00120A7A" w:rsidRDefault="002B3301" w:rsidP="002B3301">
      <w:pPr>
        <w:numPr>
          <w:ilvl w:val="0"/>
          <w:numId w:val="40"/>
        </w:numPr>
        <w:spacing w:after="120"/>
        <w:ind w:left="714" w:hanging="357"/>
        <w:jc w:val="both"/>
        <w:rPr>
          <w:lang w:eastAsia="sk-SK"/>
        </w:rPr>
      </w:pPr>
      <w:r w:rsidRPr="00120A7A">
        <w:rPr>
          <w:lang w:eastAsia="sk-SK"/>
        </w:rPr>
        <w:lastRenderedPageBreak/>
        <w:t>Aby sa zabránilo neoprávnenému použitiu, prístupu alebo sprístupneniu dôverných údajov, musia sa zaviesť postupy na bezpečnú likvidáciu údajov (spôsobom, aby sa údaje nedali spätne reprodukovať).</w:t>
      </w:r>
    </w:p>
    <w:p w14:paraId="15D0F6B5" w14:textId="77777777" w:rsidR="002B3301" w:rsidRPr="00120A7A" w:rsidRDefault="002B3301" w:rsidP="002B3301">
      <w:pPr>
        <w:numPr>
          <w:ilvl w:val="0"/>
          <w:numId w:val="40"/>
        </w:numPr>
        <w:spacing w:after="120"/>
        <w:jc w:val="both"/>
        <w:rPr>
          <w:lang w:eastAsia="sk-SK"/>
        </w:rPr>
      </w:pPr>
      <w:r w:rsidRPr="00120A7A">
        <w:rPr>
          <w:lang w:eastAsia="sk-SK"/>
        </w:rPr>
        <w:t>Archívne zálohy a kritické dáta certifikačného orgánu potrebné na núdzovú obnovu musia byť uchovávané v off-site zabezpečenej lokalite.</w:t>
      </w:r>
    </w:p>
    <w:p w14:paraId="0C9536ED"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Organizačné opatrenia</w:t>
      </w:r>
    </w:p>
    <w:p w14:paraId="5368EC47" w14:textId="77777777" w:rsidR="002B3301" w:rsidRPr="00120A7A" w:rsidRDefault="002B3301" w:rsidP="002B3301">
      <w:pPr>
        <w:numPr>
          <w:ilvl w:val="0"/>
          <w:numId w:val="40"/>
        </w:numPr>
        <w:spacing w:before="120"/>
        <w:ind w:left="714" w:hanging="357"/>
        <w:jc w:val="both"/>
        <w:rPr>
          <w:lang w:eastAsia="sk-SK"/>
        </w:rPr>
      </w:pPr>
      <w:r w:rsidRPr="00120A7A">
        <w:rPr>
          <w:lang w:eastAsia="sk-SK"/>
        </w:rPr>
        <w:t xml:space="preserve">Predpokladom na zaistenie minimálnej úrovne ochrany informačných aktív v systéme digitálneho tachografu je </w:t>
      </w:r>
      <w:r w:rsidRPr="00120A7A">
        <w:rPr>
          <w:b/>
          <w:bCs/>
          <w:u w:val="single"/>
          <w:lang w:eastAsia="sk-SK"/>
        </w:rPr>
        <w:t>zavedenie certifikovaného systému riadenia informačnej bezpečnosti podľa ISO 27001.</w:t>
      </w:r>
      <w:r w:rsidRPr="00120A7A">
        <w:rPr>
          <w:lang w:eastAsia="sk-SK"/>
        </w:rPr>
        <w:t xml:space="preserve"> Povinnosť zavedenia certifikovaného systému riadenia informačnej bezpečnosti pre Certifikačný orgán členského štátu a organizáciu personalizácie čipových kariet vyplýva priamo z Politiky národného certifikačného orgánu Slovenskej republiky.</w:t>
      </w:r>
    </w:p>
    <w:p w14:paraId="7B3D32E3" w14:textId="77777777" w:rsidR="002B3301" w:rsidRPr="00120A7A" w:rsidRDefault="002B3301" w:rsidP="002B3301">
      <w:pPr>
        <w:numPr>
          <w:ilvl w:val="0"/>
          <w:numId w:val="40"/>
        </w:numPr>
        <w:spacing w:before="120"/>
        <w:jc w:val="both"/>
        <w:rPr>
          <w:b/>
          <w:bCs/>
          <w:u w:val="single"/>
          <w:lang w:eastAsia="sk-SK"/>
        </w:rPr>
      </w:pPr>
      <w:r w:rsidRPr="00120A7A">
        <w:rPr>
          <w:lang w:eastAsia="sk-SK"/>
        </w:rPr>
        <w:t xml:space="preserve">oprávnená osoba poverená objednávateľom vydávaním čipových kariet podľa § 10 ods. 3 písm. a) zákona č. 461/2007 Z. z. </w:t>
      </w:r>
      <w:r w:rsidRPr="00120A7A">
        <w:rPr>
          <w:b/>
          <w:bCs/>
          <w:u w:val="single"/>
          <w:lang w:eastAsia="sk-SK"/>
        </w:rPr>
        <w:t>musí byť držiteľom bezpečnostnej previerky na</w:t>
      </w:r>
      <w:r>
        <w:rPr>
          <w:b/>
          <w:bCs/>
          <w:u w:val="single"/>
          <w:lang w:eastAsia="sk-SK"/>
        </w:rPr>
        <w:t> </w:t>
      </w:r>
      <w:r w:rsidRPr="00120A7A">
        <w:rPr>
          <w:b/>
          <w:bCs/>
          <w:u w:val="single"/>
          <w:lang w:eastAsia="sk-SK"/>
        </w:rPr>
        <w:t>stupeň D.</w:t>
      </w:r>
    </w:p>
    <w:p w14:paraId="75D61929" w14:textId="77777777" w:rsidR="002B3301" w:rsidRPr="00120A7A" w:rsidRDefault="002B3301" w:rsidP="002B3301">
      <w:pPr>
        <w:numPr>
          <w:ilvl w:val="0"/>
          <w:numId w:val="40"/>
        </w:numPr>
        <w:spacing w:before="120"/>
        <w:jc w:val="both"/>
        <w:rPr>
          <w:lang w:eastAsia="sk-SK"/>
        </w:rPr>
      </w:pPr>
      <w:r w:rsidRPr="00120A7A">
        <w:rPr>
          <w:lang w:eastAsia="sk-SK"/>
        </w:rPr>
        <w:t>Certifikačný orgán a personalizér čipových kariet vykonávajú procesné kontroly, aby zabezpečili bezpečnú prevádzku. Predovšetkým nezlučiteľnosť funkcií sa bude presadzovať najmä vykonávaním kontroly štyroch očí pre kritické úlohy.</w:t>
      </w:r>
    </w:p>
    <w:p w14:paraId="31902CE9" w14:textId="77777777" w:rsidR="002B3301" w:rsidRPr="00120A7A" w:rsidRDefault="002B3301" w:rsidP="002B3301">
      <w:pPr>
        <w:numPr>
          <w:ilvl w:val="0"/>
          <w:numId w:val="40"/>
        </w:numPr>
        <w:spacing w:before="120"/>
        <w:jc w:val="both"/>
        <w:rPr>
          <w:lang w:eastAsia="sk-SK"/>
        </w:rPr>
      </w:pPr>
      <w:r w:rsidRPr="00120A7A">
        <w:rPr>
          <w:lang w:eastAsia="sk-SK"/>
        </w:rPr>
        <w:t>Prístup do systémov certifikačného orgánu a príslušných systémov personalizéra čipových kariet musí byť obmedzený len na oprávnené osoby v zmysle pravidla need-to-know. Na kontrolu prístupu sa zavedú nasledovné opatrenia:</w:t>
      </w:r>
    </w:p>
    <w:p w14:paraId="0317B998" w14:textId="77777777" w:rsidR="002B3301" w:rsidRPr="00120A7A" w:rsidRDefault="002B3301" w:rsidP="002B3301">
      <w:pPr>
        <w:numPr>
          <w:ilvl w:val="1"/>
          <w:numId w:val="40"/>
        </w:numPr>
        <w:spacing w:before="120" w:line="259" w:lineRule="auto"/>
        <w:jc w:val="both"/>
        <w:rPr>
          <w:lang w:eastAsia="sk-SK"/>
        </w:rPr>
      </w:pPr>
      <w:r w:rsidRPr="00120A7A">
        <w:rPr>
          <w:lang w:eastAsia="sk-SK"/>
        </w:rPr>
        <w:t>dôverné údaje musia byť chránené, aby sa pri ich uchovávaní zabezpečila integrita a dôvernosť údajov;</w:t>
      </w:r>
    </w:p>
    <w:p w14:paraId="4037B29E" w14:textId="77777777" w:rsidR="002B3301" w:rsidRPr="00120A7A" w:rsidRDefault="002B3301" w:rsidP="002B3301">
      <w:pPr>
        <w:numPr>
          <w:ilvl w:val="1"/>
          <w:numId w:val="40"/>
        </w:numPr>
        <w:spacing w:before="120" w:line="259" w:lineRule="auto"/>
        <w:jc w:val="both"/>
        <w:rPr>
          <w:lang w:eastAsia="sk-SK"/>
        </w:rPr>
      </w:pPr>
      <w:r w:rsidRPr="00120A7A">
        <w:rPr>
          <w:lang w:eastAsia="sk-SK"/>
        </w:rPr>
        <w:t>dôverné údaje musia byť chránené, aby sa zabezpečila integrita a dôvernosť údajov pri výmene prostredníctvom nezabezpečených sietí;</w:t>
      </w:r>
    </w:p>
    <w:p w14:paraId="33CC2C4C" w14:textId="4366973B" w:rsidR="002B3301" w:rsidRPr="00120A7A" w:rsidRDefault="002B3301" w:rsidP="002B3301">
      <w:pPr>
        <w:numPr>
          <w:ilvl w:val="1"/>
          <w:numId w:val="40"/>
        </w:numPr>
        <w:spacing w:before="120" w:line="259" w:lineRule="auto"/>
        <w:jc w:val="both"/>
        <w:rPr>
          <w:lang w:eastAsia="sk-SK"/>
        </w:rPr>
      </w:pPr>
      <w:r w:rsidRPr="00120A7A">
        <w:rPr>
          <w:lang w:eastAsia="sk-SK"/>
        </w:rPr>
        <w:t>likvidácia dôverných údajov musí byť realizovaná spôsobom</w:t>
      </w:r>
      <w:r w:rsidR="001E0DE6">
        <w:rPr>
          <w:lang w:eastAsia="sk-SK"/>
        </w:rPr>
        <w:t xml:space="preserve">, </w:t>
      </w:r>
      <w:r w:rsidRPr="00120A7A">
        <w:rPr>
          <w:lang w:eastAsia="sk-SK"/>
        </w:rPr>
        <w:t>ktorý zaručí</w:t>
      </w:r>
      <w:r w:rsidR="001E0DE6">
        <w:rPr>
          <w:lang w:eastAsia="sk-SK"/>
        </w:rPr>
        <w:t>,</w:t>
      </w:r>
      <w:r w:rsidRPr="00120A7A">
        <w:rPr>
          <w:lang w:eastAsia="sk-SK"/>
        </w:rPr>
        <w:t xml:space="preserve"> aby sa nedali spätne reprodukovať, napr. viacnásobným prepísaním náhodných údajov s použitím bezpečnej metódy;</w:t>
      </w:r>
    </w:p>
    <w:p w14:paraId="3ACC225F" w14:textId="77777777" w:rsidR="002B3301" w:rsidRPr="00120A7A" w:rsidRDefault="002B3301" w:rsidP="002B3301">
      <w:pPr>
        <w:numPr>
          <w:ilvl w:val="1"/>
          <w:numId w:val="40"/>
        </w:numPr>
        <w:spacing w:before="120" w:line="259" w:lineRule="auto"/>
        <w:jc w:val="both"/>
        <w:rPr>
          <w:lang w:eastAsia="sk-SK"/>
        </w:rPr>
      </w:pPr>
      <w:r w:rsidRPr="00120A7A">
        <w:rPr>
          <w:lang w:eastAsia="sk-SK"/>
        </w:rPr>
        <w:t>systémy certifikačného orgánu a súvisiace systémy personalizéra čipových kariet musia zabezpečiť efektívnu správu užívateľov a riadenie prístupu;</w:t>
      </w:r>
    </w:p>
    <w:p w14:paraId="444F6A48" w14:textId="77777777" w:rsidR="002B3301" w:rsidRPr="00120A7A" w:rsidRDefault="002B3301" w:rsidP="002B3301">
      <w:pPr>
        <w:numPr>
          <w:ilvl w:val="1"/>
          <w:numId w:val="40"/>
        </w:numPr>
        <w:spacing w:before="120" w:line="259" w:lineRule="auto"/>
        <w:jc w:val="both"/>
        <w:rPr>
          <w:lang w:eastAsia="sk-SK"/>
        </w:rPr>
      </w:pPr>
      <w:r w:rsidRPr="00120A7A">
        <w:rPr>
          <w:lang w:eastAsia="sk-SK"/>
        </w:rPr>
        <w:t>systémy certifikačného orgánu a súvisiace systémy personalizéra čipových kariet musia zabezpečiť, aby bol prístup k informáciám a funkciám aplikačného systému obmedzený na oprávnených zamestnancov a aby boli zabezpečené dostatočné počítačové bezpečnostné kontroly zamerané na oddelenie nezlučiteľných funkcií. Obzvlášť potrebné je obmedziť a prísne kontrolovať používanie systémových programov. Prístup musí byť obmedzený na prístup k zdrojom, ktoré sú nevyhnutné na plnenie úlohy (úloh) pridelenej prijímateľovi;</w:t>
      </w:r>
    </w:p>
    <w:p w14:paraId="35AD28D8" w14:textId="77777777" w:rsidR="002B3301" w:rsidRPr="00120A7A" w:rsidRDefault="002B3301" w:rsidP="002B3301">
      <w:pPr>
        <w:numPr>
          <w:ilvl w:val="1"/>
          <w:numId w:val="40"/>
        </w:numPr>
        <w:spacing w:before="120" w:line="259" w:lineRule="auto"/>
        <w:jc w:val="both"/>
        <w:rPr>
          <w:lang w:eastAsia="sk-SK"/>
        </w:rPr>
      </w:pPr>
      <w:r w:rsidRPr="00120A7A">
        <w:rPr>
          <w:lang w:eastAsia="sk-SK"/>
        </w:rPr>
        <w:t>personál certifikačného orgánu a personalizéra čipových kariet musí mať overenú spôsobilosť pred použitím systémov certifikačného orgánu alebo zodpovedajúcich systémov personalizéra čipových kariet;</w:t>
      </w:r>
    </w:p>
    <w:p w14:paraId="4F04B465" w14:textId="77777777" w:rsidR="002B3301" w:rsidRPr="00120A7A" w:rsidRDefault="002B3301" w:rsidP="002B3301">
      <w:pPr>
        <w:numPr>
          <w:ilvl w:val="1"/>
          <w:numId w:val="40"/>
        </w:numPr>
        <w:spacing w:before="120" w:line="259" w:lineRule="auto"/>
        <w:jc w:val="both"/>
        <w:rPr>
          <w:lang w:eastAsia="sk-SK"/>
        </w:rPr>
      </w:pPr>
      <w:r w:rsidRPr="00120A7A">
        <w:rPr>
          <w:lang w:eastAsia="sk-SK"/>
        </w:rPr>
        <w:t>personál certifikačného orgánu a personalizéra čipových kariet je zodpovedný za</w:t>
      </w:r>
      <w:r>
        <w:rPr>
          <w:lang w:eastAsia="sk-SK"/>
        </w:rPr>
        <w:t> </w:t>
      </w:r>
      <w:r w:rsidRPr="00120A7A">
        <w:rPr>
          <w:lang w:eastAsia="sk-SK"/>
        </w:rPr>
        <w:t>svoju činnosť, ktorá sa zaznamenáva do auditných log súborov.</w:t>
      </w:r>
    </w:p>
    <w:p w14:paraId="02895CF0"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lastRenderedPageBreak/>
        <w:t>Manažment riadenia auditných log záznamov</w:t>
      </w:r>
    </w:p>
    <w:p w14:paraId="6ABF1949" w14:textId="77777777" w:rsidR="002B3301" w:rsidRPr="00120A7A" w:rsidRDefault="002B3301" w:rsidP="002B3301">
      <w:pPr>
        <w:jc w:val="both"/>
        <w:rPr>
          <w:rFonts w:eastAsia="Calibri"/>
          <w:szCs w:val="22"/>
          <w:lang w:eastAsia="en-US"/>
        </w:rPr>
      </w:pPr>
      <w:r w:rsidRPr="00120A7A">
        <w:rPr>
          <w:rFonts w:eastAsia="Calibri"/>
          <w:szCs w:val="22"/>
          <w:lang w:eastAsia="en-US"/>
        </w:rPr>
        <w:t>Všetky významné bezpečnostné udalosti v systéme certifikačného orgánu alebo súvisiacom systéme personalizéra čipových kariet musia byť zabezpečené časovou pečiatkou a zaznamenávané do súborov systémového denníka. Zahŕňa to minimálne nasledovné záznamy:</w:t>
      </w:r>
    </w:p>
    <w:p w14:paraId="4039E4E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vytvoriť, aktualizovať, odstrániť alebo získať stavové informácie o prístupoch zamestnancov alebo zmenách a rušení práv účtu;</w:t>
      </w:r>
    </w:p>
    <w:p w14:paraId="080F6B8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nastaviť alebo zmeniť proces overovania (napr. heslo, biometrické údaje, kryptografický certifikát) priradené k osobnému účtu;</w:t>
      </w:r>
    </w:p>
    <w:p w14:paraId="529CEC50"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prihlásenie a odhlásenie účtu;</w:t>
      </w:r>
    </w:p>
    <w:p w14:paraId="6922A3D5"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zmenu konfigurácie systému;</w:t>
      </w:r>
    </w:p>
    <w:p w14:paraId="70F41C5C"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spustenie a zastavenie softvéru;</w:t>
      </w:r>
    </w:p>
    <w:p w14:paraId="5FF0EA8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aktualizácia systému;</w:t>
      </w:r>
    </w:p>
    <w:p w14:paraId="38626003"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start-up a shut-down systému;</w:t>
      </w:r>
    </w:p>
    <w:p w14:paraId="310A2F8D"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pridanie alebo odobratie subjektov z registra účastníkov, ktorému certifikačný orgán v súčasnosti poskytuje kľúčové certifikačné služby, alebo o zmenu akýchkoľvek podrobností pre niektorého zo účastníkov alebo na získanie informácií z registra;</w:t>
      </w:r>
    </w:p>
    <w:p w14:paraId="6ECF139B"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spracovanie žiadosti o podpísanie certifikátu alebo žiadosti o distribúciu kľúča;</w:t>
      </w:r>
    </w:p>
    <w:p w14:paraId="193003EB"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podpísať certifikát alebo vygenerovať správu o distribúcii kľúčov;</w:t>
      </w:r>
    </w:p>
    <w:p w14:paraId="6213035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interakcie s databázami obsahujúcimi údaje o (vydaných) certifikátoch, vrátane pokusov o pripojenie, čítanie, zápis, aktualizáciu alebo odstránenie;</w:t>
      </w:r>
    </w:p>
    <w:p w14:paraId="0E7430EC"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pripojenie alebo odpojenie od HSM;</w:t>
      </w:r>
    </w:p>
    <w:p w14:paraId="1A857B12"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overenie prijímateľa na HSM;</w:t>
      </w:r>
    </w:p>
    <w:p w14:paraId="0DCF10E6"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generovať alebo zničiť pár kľúčov alebo symetrický kľúč v HSM;</w:t>
      </w:r>
    </w:p>
    <w:p w14:paraId="5BC7F33D"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o import alebo export kľúča do alebo z HSM;</w:t>
      </w:r>
    </w:p>
    <w:p w14:paraId="20CB4108"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zmeniť stav životného cyklu akéhokoľvek páru kľúčov alebo symetrického kľúča;</w:t>
      </w:r>
    </w:p>
    <w:p w14:paraId="308A8987" w14:textId="77777777" w:rsidR="002B3301" w:rsidRPr="00120A7A" w:rsidRDefault="002B3301" w:rsidP="002B3301">
      <w:pPr>
        <w:numPr>
          <w:ilvl w:val="0"/>
          <w:numId w:val="45"/>
        </w:numPr>
        <w:spacing w:before="120" w:after="120"/>
        <w:ind w:left="714" w:hanging="357"/>
        <w:jc w:val="both"/>
        <w:rPr>
          <w:lang w:eastAsia="sk-SK"/>
        </w:rPr>
      </w:pPr>
      <w:r w:rsidRPr="00120A7A">
        <w:rPr>
          <w:lang w:eastAsia="sk-SK"/>
        </w:rPr>
        <w:t>úspešné a neúspešné pokusy použiť súkromný kľúč alebo symetrický kľúč v HSM na</w:t>
      </w:r>
      <w:r>
        <w:rPr>
          <w:lang w:eastAsia="sk-SK"/>
        </w:rPr>
        <w:t> </w:t>
      </w:r>
      <w:r w:rsidRPr="00120A7A">
        <w:rPr>
          <w:lang w:eastAsia="sk-SK"/>
        </w:rPr>
        <w:t>akýkoľvek účel.</w:t>
      </w:r>
    </w:p>
    <w:p w14:paraId="4DCACDAB"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Vyššie uvedené udalosti sa pravidelne kontrolujú z hľadiska integrity. Tieto inšpekcie sa vykonávajú aspoň raz ročne.</w:t>
      </w:r>
    </w:p>
    <w:p w14:paraId="7840F9DA"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Aby bolo možné vyšetrovať bezpečnostné incidenty, systémový log záznam musí podľa možnosti obsahovať informácie umožňujúce identifikáciu osoby alebo účtu, ktoré vykonávali systémové úlohy.</w:t>
      </w:r>
    </w:p>
    <w:p w14:paraId="6FBE0D23"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lastRenderedPageBreak/>
        <w:t>Integrita auditných záznamov systémových udalostí musí byť zachovaná a musí byť chránená pred neoprávnenou kontrolou, úpravou, vymazaním alebo zničením. Auditné záznamy systémových udalostí musia byť interne uchovávané a zálohované.</w:t>
      </w:r>
    </w:p>
    <w:p w14:paraId="690AFC1C"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Archivovanie záznamov</w:t>
      </w:r>
    </w:p>
    <w:p w14:paraId="6576BCE0" w14:textId="77777777" w:rsidR="002B3301" w:rsidRPr="00120A7A" w:rsidRDefault="002B3301" w:rsidP="002B3301">
      <w:pPr>
        <w:numPr>
          <w:ilvl w:val="0"/>
          <w:numId w:val="49"/>
        </w:numPr>
        <w:spacing w:before="120" w:after="120"/>
        <w:ind w:left="714" w:hanging="357"/>
        <w:jc w:val="both"/>
        <w:rPr>
          <w:lang w:eastAsia="sk-SK"/>
        </w:rPr>
      </w:pPr>
      <w:r w:rsidRPr="00120A7A">
        <w:rPr>
          <w:lang w:eastAsia="sk-SK"/>
        </w:rPr>
        <w:t>Rozsah udalostí, ktoré sa archivujú, musí byť v súlade s príslušnými pravidlami a právnymi predpismi upravený internou riadiacou dokumentáciou. Certifikačný orgán a personalizér kariet príjmu vhodné postupy archivácie záznamov. Musia byť zavedené postupy na zabezpečenie integrity, pravosti a dôvernosti záznamov.</w:t>
      </w:r>
    </w:p>
    <w:p w14:paraId="1738BD23" w14:textId="77777777" w:rsidR="002B3301" w:rsidRPr="00120A7A" w:rsidRDefault="002B3301" w:rsidP="002B3301">
      <w:pPr>
        <w:numPr>
          <w:ilvl w:val="0"/>
          <w:numId w:val="49"/>
        </w:numPr>
        <w:spacing w:before="120" w:after="120"/>
        <w:ind w:left="714" w:hanging="357"/>
        <w:jc w:val="both"/>
        <w:rPr>
          <w:lang w:eastAsia="sk-SK"/>
        </w:rPr>
      </w:pPr>
      <w:r w:rsidRPr="00120A7A">
        <w:rPr>
          <w:lang w:eastAsia="sk-SK"/>
        </w:rPr>
        <w:t>Musia sa prijať opatrenia na zabezpečenie archívnych záznamov tak, aby bola strata primerane vylúčená.</w:t>
      </w:r>
    </w:p>
    <w:p w14:paraId="76BCA06F"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Zmena kľúča</w:t>
      </w:r>
    </w:p>
    <w:p w14:paraId="3D63AF6C"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nové páry kľúčov certifikačného orgánu sú generované podľa potreby. Po vygenerovaní nového kľúčového páru, musí certifikačný orgán predložiť žiadosť o opätovný kľúč certifikátu, ako je upravené v príslušnej časti politiky ERCA, a distribuovať kľúče personalizátorovi komponentov, ako je upravené v národnej politike certifikačného orgánu.</w:t>
      </w:r>
    </w:p>
    <w:p w14:paraId="344D87B2"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certifikačný orgán zabezpečí, aby boli náhradné kľúče generované kontrolovaným procesom a v súlade s postupmi definovanými v tejto certifikačnej politike.</w:t>
      </w:r>
    </w:p>
    <w:p w14:paraId="1D5B79C1"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Prezradenie a plán obnovy</w:t>
      </w:r>
    </w:p>
    <w:p w14:paraId="595A9C88" w14:textId="77777777" w:rsidR="002B3301" w:rsidRPr="00120A7A" w:rsidRDefault="002B3301" w:rsidP="002B3301">
      <w:pPr>
        <w:keepNext/>
        <w:keepLines/>
        <w:numPr>
          <w:ilvl w:val="3"/>
          <w:numId w:val="42"/>
        </w:numPr>
        <w:spacing w:before="120" w:after="120"/>
        <w:ind w:left="862" w:hanging="862"/>
        <w:jc w:val="both"/>
        <w:outlineLvl w:val="3"/>
        <w:rPr>
          <w:b/>
          <w:bCs/>
          <w:szCs w:val="28"/>
          <w:lang w:eastAsia="sk-SK"/>
        </w:rPr>
      </w:pPr>
      <w:r w:rsidRPr="00120A7A">
        <w:rPr>
          <w:b/>
          <w:bCs/>
          <w:szCs w:val="28"/>
          <w:lang w:eastAsia="sk-SK"/>
        </w:rPr>
        <w:t xml:space="preserve">Identifikácia BUSINESS procesov </w:t>
      </w:r>
    </w:p>
    <w:p w14:paraId="0433E8D3" w14:textId="77777777" w:rsidR="002B3301" w:rsidRPr="00120A7A" w:rsidRDefault="002B3301" w:rsidP="002B3301">
      <w:pPr>
        <w:jc w:val="both"/>
        <w:rPr>
          <w:rFonts w:eastAsia="Calibri"/>
          <w:szCs w:val="22"/>
          <w:lang w:eastAsia="en-US"/>
        </w:rPr>
      </w:pPr>
      <w:r w:rsidRPr="00120A7A">
        <w:rPr>
          <w:rFonts w:eastAsia="Calibri"/>
          <w:szCs w:val="22"/>
          <w:lang w:eastAsia="en-US"/>
        </w:rPr>
        <w:t>Poskytovateľ IS Digitálny tachograf ako držiteľ certifikátu ISO 27001 musí zabezpečiť vypracovanie Data recovery plan / Plánu obnovy (ďalej len „DRP“), ktorý vyplynie z analýzy dop</w:t>
      </w:r>
      <w:r>
        <w:rPr>
          <w:rFonts w:eastAsia="Calibri"/>
          <w:szCs w:val="22"/>
          <w:lang w:eastAsia="en-US"/>
        </w:rPr>
        <w:t>adov / Business impact analysis.</w:t>
      </w:r>
      <w:r w:rsidRPr="00120A7A">
        <w:rPr>
          <w:rFonts w:eastAsia="Calibri"/>
          <w:szCs w:val="22"/>
          <w:lang w:eastAsia="en-US"/>
        </w:rPr>
        <w:t xml:space="preserve"> </w:t>
      </w:r>
    </w:p>
    <w:p w14:paraId="56778AD7" w14:textId="77777777" w:rsidR="002B3301" w:rsidRPr="00120A7A" w:rsidRDefault="002B3301" w:rsidP="002B3301">
      <w:pPr>
        <w:jc w:val="both"/>
        <w:rPr>
          <w:rFonts w:eastAsia="Calibri"/>
          <w:szCs w:val="22"/>
          <w:lang w:eastAsia="en-US"/>
        </w:rPr>
      </w:pPr>
      <w:r w:rsidRPr="00120A7A">
        <w:rPr>
          <w:rFonts w:eastAsia="Calibri"/>
          <w:szCs w:val="22"/>
          <w:lang w:eastAsia="en-US"/>
        </w:rPr>
        <w:t xml:space="preserve">V rámci analýzy dopadov musí byť pokryté: </w:t>
      </w:r>
    </w:p>
    <w:p w14:paraId="4316500B"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 xml:space="preserve">zoznam aktív nevyhnutný na zabezpečenie kontinuity procesov (bezproblémové a nepretržité vykonávanie procesov), </w:t>
      </w:r>
    </w:p>
    <w:p w14:paraId="4A098C1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informácií o maximálne tolerovateľnej nedostupnosti procesov (maximálne prípustná doba nevykonávania činností),</w:t>
      </w:r>
    </w:p>
    <w:p w14:paraId="6B501CE1"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závislosti procesu (právne, regulačné, zmluvné, časové špičky a pod.),</w:t>
      </w:r>
    </w:p>
    <w:p w14:paraId="7B70CB5C"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možné dopady v prípade úplného prerušenia vykonávania činností (finančný dopad, organizačné problémy, porušenie právnych predpisov, narušenie bezpečnosti, poškodenie dobrého mena a pod.),</w:t>
      </w:r>
    </w:p>
    <w:p w14:paraId="313690B8"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možnosti alternatívneho vykonávania procesu.</w:t>
      </w:r>
    </w:p>
    <w:p w14:paraId="155AA5E8" w14:textId="77777777" w:rsidR="002B3301" w:rsidRPr="00120A7A" w:rsidRDefault="002B3301" w:rsidP="002B3301">
      <w:pPr>
        <w:jc w:val="both"/>
        <w:rPr>
          <w:rFonts w:eastAsia="Calibri"/>
          <w:lang w:eastAsia="en-US"/>
        </w:rPr>
      </w:pPr>
      <w:r w:rsidRPr="00120A7A">
        <w:rPr>
          <w:rFonts w:eastAsia="Calibri"/>
          <w:lang w:eastAsia="en-US"/>
        </w:rPr>
        <w:t>Výstupom analýzy dopadov je dokument obsahujúci nasledovné informácie:</w:t>
      </w:r>
    </w:p>
    <w:p w14:paraId="519B7E8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kritických procesov IS Digitálny tachograf a ich rozdelenie vzhľadom na prioritu obnovy (na základe identifikovaných maximálne tolerovateľných dôb nedostupnosti),</w:t>
      </w:r>
    </w:p>
    <w:p w14:paraId="55532683"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stanovenie lehoty (doby) obnovy kritických procesov na základe zistených maximálne tolerovateľných dôb nedostupnosti,</w:t>
      </w:r>
    </w:p>
    <w:p w14:paraId="71F96560"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lastRenderedPageBreak/>
        <w:t>stanovenie akceptovateľnej straty údajov - podklad pre definovanie požiadaviek na</w:t>
      </w:r>
      <w:r>
        <w:rPr>
          <w:lang w:eastAsia="sk-SK"/>
        </w:rPr>
        <w:t xml:space="preserve"> </w:t>
      </w:r>
      <w:r w:rsidRPr="00120A7A">
        <w:rPr>
          <w:lang w:eastAsia="sk-SK"/>
        </w:rPr>
        <w:t>zálohovanie údajov,</w:t>
      </w:r>
    </w:p>
    <w:p w14:paraId="07B30266"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dopadov,</w:t>
      </w:r>
    </w:p>
    <w:p w14:paraId="796FB388"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závislostí a vzťahov ku kritickým procesom,</w:t>
      </w:r>
    </w:p>
    <w:p w14:paraId="4D475640"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aktív nevyhnutných na zabezpečenie kontinuity kritických procesov,</w:t>
      </w:r>
    </w:p>
    <w:p w14:paraId="44C4BA2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zoznam tretích strán so vzťahom ku kritickým procesom.</w:t>
      </w:r>
    </w:p>
    <w:p w14:paraId="4A2743E3" w14:textId="77777777" w:rsidR="002B3301" w:rsidRPr="00120A7A" w:rsidRDefault="002B3301" w:rsidP="002B3301">
      <w:pPr>
        <w:keepNext/>
        <w:keepLines/>
        <w:numPr>
          <w:ilvl w:val="3"/>
          <w:numId w:val="42"/>
        </w:numPr>
        <w:spacing w:before="120" w:after="120"/>
        <w:ind w:left="862" w:hanging="862"/>
        <w:jc w:val="both"/>
        <w:outlineLvl w:val="3"/>
        <w:rPr>
          <w:b/>
          <w:bCs/>
          <w:szCs w:val="28"/>
          <w:lang w:eastAsia="sk-SK"/>
        </w:rPr>
      </w:pPr>
      <w:r w:rsidRPr="00120A7A">
        <w:rPr>
          <w:b/>
          <w:bCs/>
          <w:szCs w:val="28"/>
          <w:lang w:eastAsia="sk-SK"/>
        </w:rPr>
        <w:t>Stratégia DRP</w:t>
      </w:r>
    </w:p>
    <w:p w14:paraId="5F6438C0" w14:textId="77777777" w:rsidR="002B3301" w:rsidRPr="00120A7A" w:rsidRDefault="002B3301" w:rsidP="002B3301">
      <w:pPr>
        <w:jc w:val="both"/>
        <w:rPr>
          <w:rFonts w:eastAsia="Calibri"/>
          <w:szCs w:val="22"/>
          <w:lang w:eastAsia="en-US"/>
        </w:rPr>
      </w:pPr>
      <w:r w:rsidRPr="00120A7A">
        <w:rPr>
          <w:rFonts w:eastAsia="Calibri"/>
          <w:szCs w:val="22"/>
          <w:lang w:eastAsia="en-US"/>
        </w:rPr>
        <w:t xml:space="preserve">Stratégia DRP priamo nadväzuje na výstupy analýzy dopadov. Stratégia DRP musí určovať jednoznačnú politiku, rámec riadenie obnovy kritických IS. Pri návrhu stratégie DRP musia byť do úvahy najmä nasledovné skutočnosti: </w:t>
      </w:r>
    </w:p>
    <w:p w14:paraId="22E1FD10"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výber alternatívnych metód, ktoré budú použité v prípade narušenia alebo mimoriadnej udalosti s dopadom na IS, v súlade s prioritou stanovenou počas analýzy dopadov,</w:t>
      </w:r>
    </w:p>
    <w:p w14:paraId="52B60416"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zraniteľnosti a kritické prvky zlyhania (single points of failure), ktoré boli identifikované počas analýzy dopadov.</w:t>
      </w:r>
    </w:p>
    <w:p w14:paraId="2BC79F74" w14:textId="77777777" w:rsidR="002B3301" w:rsidRPr="00120A7A" w:rsidRDefault="002B3301" w:rsidP="002B3301">
      <w:pPr>
        <w:jc w:val="both"/>
        <w:rPr>
          <w:rFonts w:eastAsia="Calibri"/>
          <w:lang w:eastAsia="en-US"/>
        </w:rPr>
      </w:pPr>
      <w:r w:rsidRPr="00120A7A">
        <w:rPr>
          <w:rFonts w:eastAsia="Calibri"/>
          <w:lang w:eastAsia="en-US"/>
        </w:rPr>
        <w:t>Stratégia DRP musí byť rozpracovaná najmä v nasledujúcich oblastiach:</w:t>
      </w:r>
    </w:p>
    <w:p w14:paraId="243CE85A"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technológie,</w:t>
      </w:r>
    </w:p>
    <w:p w14:paraId="4FAA9BE9"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objekty a priestory,</w:t>
      </w:r>
    </w:p>
    <w:p w14:paraId="5F2C23F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ľudské zdroje,</w:t>
      </w:r>
    </w:p>
    <w:p w14:paraId="3B6CB145"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informácie,</w:t>
      </w:r>
    </w:p>
    <w:p w14:paraId="53D9652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spotrebný materiál a podporné služby,</w:t>
      </w:r>
    </w:p>
    <w:p w14:paraId="560B69A1"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dodávatelia a zainteresované strany.</w:t>
      </w:r>
    </w:p>
    <w:p w14:paraId="0EE0301D" w14:textId="77777777" w:rsidR="002B3301" w:rsidRPr="00120A7A" w:rsidRDefault="002B3301" w:rsidP="002B3301">
      <w:pPr>
        <w:keepNext/>
        <w:keepLines/>
        <w:numPr>
          <w:ilvl w:val="3"/>
          <w:numId w:val="42"/>
        </w:numPr>
        <w:spacing w:before="120" w:after="120"/>
        <w:ind w:left="862" w:hanging="862"/>
        <w:jc w:val="both"/>
        <w:outlineLvl w:val="3"/>
        <w:rPr>
          <w:b/>
          <w:bCs/>
          <w:szCs w:val="28"/>
          <w:lang w:eastAsia="sk-SK"/>
        </w:rPr>
      </w:pPr>
      <w:r w:rsidRPr="00120A7A">
        <w:rPr>
          <w:b/>
          <w:bCs/>
          <w:szCs w:val="28"/>
          <w:lang w:eastAsia="sk-SK"/>
        </w:rPr>
        <w:t>Vypracované plány obnovy (DRP)</w:t>
      </w:r>
    </w:p>
    <w:p w14:paraId="49A28E38" w14:textId="77777777" w:rsidR="002B3301" w:rsidRPr="00120A7A" w:rsidRDefault="002B3301" w:rsidP="002B3301">
      <w:pPr>
        <w:jc w:val="both"/>
        <w:rPr>
          <w:rFonts w:eastAsia="Calibri"/>
          <w:szCs w:val="22"/>
          <w:lang w:eastAsia="en-US"/>
        </w:rPr>
      </w:pPr>
      <w:r w:rsidRPr="00120A7A">
        <w:rPr>
          <w:rFonts w:eastAsia="Calibri"/>
          <w:szCs w:val="22"/>
          <w:lang w:eastAsia="en-US"/>
        </w:rPr>
        <w:t>V rámci zabezpečenia plánov obnovy (DRP) musia byť dokumentované jednotlivé kroky obnovy a ďalšie potrebné informácie pre obnovu s ohľadom na proces riadenia bezpečnostných incidentov.</w:t>
      </w:r>
    </w:p>
    <w:p w14:paraId="7C36D155" w14:textId="77777777" w:rsidR="002B3301" w:rsidRPr="00120A7A" w:rsidRDefault="002B3301" w:rsidP="002B3301">
      <w:pPr>
        <w:jc w:val="both"/>
        <w:rPr>
          <w:rFonts w:eastAsia="Calibri"/>
          <w:szCs w:val="22"/>
          <w:lang w:eastAsia="en-US"/>
        </w:rPr>
      </w:pPr>
      <w:r w:rsidRPr="00120A7A">
        <w:rPr>
          <w:rFonts w:eastAsia="Calibri"/>
          <w:szCs w:val="22"/>
          <w:lang w:eastAsia="en-US"/>
        </w:rPr>
        <w:t>Postupy obnovy kritických IS musia zahŕňať:</w:t>
      </w:r>
    </w:p>
    <w:p w14:paraId="5E09A5A9"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okamžitú reakciu na mimoriadnu udalosť,</w:t>
      </w:r>
    </w:p>
    <w:p w14:paraId="332520E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postupnosť krokov zabezpečujúcich obnovu kritických IS,</w:t>
      </w:r>
    </w:p>
    <w:p w14:paraId="326D30D0" w14:textId="77777777" w:rsidR="002B3301" w:rsidRPr="00120A7A" w:rsidRDefault="002B3301" w:rsidP="002B3301">
      <w:pPr>
        <w:jc w:val="both"/>
        <w:rPr>
          <w:rFonts w:eastAsia="Calibri"/>
          <w:lang w:eastAsia="en-US"/>
        </w:rPr>
      </w:pPr>
      <w:r w:rsidRPr="00120A7A">
        <w:rPr>
          <w:rFonts w:eastAsia="Calibri"/>
          <w:lang w:eastAsia="en-US"/>
        </w:rPr>
        <w:t xml:space="preserve">Cieľom okamžitej reakcie je najmä: </w:t>
      </w:r>
    </w:p>
    <w:p w14:paraId="21F67A0D"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vyhodnotenie vzniknutej situácie,</w:t>
      </w:r>
    </w:p>
    <w:p w14:paraId="07B4FA13"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zaistenie bezpečnosti a ochrany osôb a majetku,</w:t>
      </w:r>
    </w:p>
    <w:p w14:paraId="44EA6AF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aktivácia postupov na zvládnutie situácie,</w:t>
      </w:r>
    </w:p>
    <w:p w14:paraId="70166B2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spôsob informovania zainteresovaných strán (média, dodávatelia, verejnosť a pod.).</w:t>
      </w:r>
    </w:p>
    <w:p w14:paraId="271AC1AB" w14:textId="77777777" w:rsidR="002B3301" w:rsidRPr="00120A7A" w:rsidRDefault="002B3301" w:rsidP="002B3301">
      <w:pPr>
        <w:spacing w:before="120"/>
        <w:jc w:val="both"/>
        <w:rPr>
          <w:rFonts w:eastAsia="Calibri"/>
          <w:szCs w:val="22"/>
          <w:lang w:eastAsia="en-US"/>
        </w:rPr>
      </w:pPr>
      <w:r w:rsidRPr="00120A7A">
        <w:rPr>
          <w:rFonts w:eastAsia="Calibri"/>
          <w:szCs w:val="22"/>
          <w:lang w:eastAsia="en-US"/>
        </w:rPr>
        <w:t xml:space="preserve">Cieľom obnovy IS je nevyhnutné poskytnúť základný rámec a postupy, pomocou ktorých je možné obnoviť kritické IS v požadovanom čase. </w:t>
      </w:r>
    </w:p>
    <w:p w14:paraId="48847DA2" w14:textId="77777777" w:rsidR="002B3301" w:rsidRPr="00120A7A" w:rsidRDefault="002B3301" w:rsidP="002B3301">
      <w:pPr>
        <w:spacing w:before="120"/>
        <w:jc w:val="both"/>
        <w:rPr>
          <w:rFonts w:eastAsia="Calibri"/>
          <w:szCs w:val="22"/>
          <w:lang w:eastAsia="en-US"/>
        </w:rPr>
      </w:pPr>
      <w:r w:rsidRPr="00120A7A">
        <w:rPr>
          <w:rFonts w:eastAsia="Calibri"/>
          <w:szCs w:val="22"/>
          <w:lang w:eastAsia="en-US"/>
        </w:rPr>
        <w:t xml:space="preserve">DRP musia zohľadňovať minimálne nasledovné: </w:t>
      </w:r>
    </w:p>
    <w:p w14:paraId="1DD498C1"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 xml:space="preserve">osoby, tretie strany a pod., na ktoré môže mať mimoriadna udalosť dopad alebo ktoré je nevyhnutné informovať o vzniknutej situácii, </w:t>
      </w:r>
    </w:p>
    <w:p w14:paraId="7FF4E2F9"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lastRenderedPageBreak/>
        <w:t>spôsob komunikácie s dotknutými osobami, ktoré sú zainteresované na obnove kritických IS alebo na ktoré mohla mať mimoriadna udalosť dopad,</w:t>
      </w:r>
    </w:p>
    <w:p w14:paraId="70B479DE"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určenie osoby zodpovednej za komunikáciu s verejnosťou / médiami a pod.,</w:t>
      </w:r>
    </w:p>
    <w:p w14:paraId="56B42CF6"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zdroje nevyhnutné na zaistenie obnovy kritických IS (kvalitatívne aj kvantitatívne):</w:t>
      </w:r>
    </w:p>
    <w:p w14:paraId="592DC82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ľudské zdroje (bezpečnosť, spôsob transportu, a pod.),</w:t>
      </w:r>
    </w:p>
    <w:p w14:paraId="4C65A5B7"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objekty a priestory a ich vybavenie,</w:t>
      </w:r>
    </w:p>
    <w:p w14:paraId="729333DF"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technológie,</w:t>
      </w:r>
    </w:p>
    <w:p w14:paraId="1439DC6A" w14:textId="77777777" w:rsidR="002B3301" w:rsidRPr="00120A7A" w:rsidRDefault="002B3301" w:rsidP="002B3301">
      <w:pPr>
        <w:numPr>
          <w:ilvl w:val="0"/>
          <w:numId w:val="46"/>
        </w:numPr>
        <w:spacing w:before="120" w:after="120"/>
        <w:ind w:left="714" w:hanging="357"/>
        <w:jc w:val="both"/>
        <w:rPr>
          <w:lang w:eastAsia="sk-SK"/>
        </w:rPr>
      </w:pPr>
      <w:r w:rsidRPr="00120A7A">
        <w:rPr>
          <w:lang w:eastAsia="sk-SK"/>
        </w:rPr>
        <w:t>dodávatelia, zainteresované strany a spôsob komunikácie s nimi.</w:t>
      </w:r>
    </w:p>
    <w:p w14:paraId="0AC97F4A"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Opatrenia sieťovej bezpečnosti</w:t>
      </w:r>
    </w:p>
    <w:p w14:paraId="6F24F6DF" w14:textId="77777777" w:rsidR="002B3301" w:rsidRPr="00120A7A" w:rsidRDefault="002B3301" w:rsidP="002B3301">
      <w:pPr>
        <w:jc w:val="both"/>
        <w:rPr>
          <w:rFonts w:eastAsia="Calibri"/>
          <w:szCs w:val="22"/>
          <w:lang w:eastAsia="en-US"/>
        </w:rPr>
      </w:pPr>
      <w:r w:rsidRPr="00120A7A">
        <w:rPr>
          <w:rFonts w:eastAsia="Calibri"/>
          <w:szCs w:val="22"/>
          <w:lang w:eastAsia="en-US"/>
        </w:rPr>
        <w:t>SK-CA a personalizér čipovej karty musia navrhnúť a implementovať svoju sieťovú architektúru takým spôsobom, aby bolo možné efektívne kontrolovať prístup z internetu do internej sieťovej domény a z internej sieťovej domény, do systémov certifikačného orgánu a</w:t>
      </w:r>
      <w:r>
        <w:rPr>
          <w:rFonts w:eastAsia="Calibri"/>
          <w:szCs w:val="22"/>
          <w:lang w:eastAsia="en-US"/>
        </w:rPr>
        <w:t> </w:t>
      </w:r>
      <w:r w:rsidRPr="00120A7A">
        <w:rPr>
          <w:rFonts w:eastAsia="Calibri"/>
          <w:szCs w:val="22"/>
          <w:lang w:eastAsia="en-US"/>
        </w:rPr>
        <w:t>súvisiacich systémov personalizéra čipových kariet.</w:t>
      </w:r>
    </w:p>
    <w:p w14:paraId="781FC3AB"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Time-Stamping</w:t>
      </w:r>
    </w:p>
    <w:p w14:paraId="75A25E4B" w14:textId="77777777" w:rsidR="002B3301" w:rsidRPr="00120A7A" w:rsidRDefault="002B3301" w:rsidP="002B3301">
      <w:pPr>
        <w:jc w:val="both"/>
        <w:rPr>
          <w:szCs w:val="22"/>
          <w:u w:val="single"/>
          <w:lang w:eastAsia="en-US"/>
        </w:rPr>
      </w:pPr>
      <w:r w:rsidRPr="00120A7A">
        <w:rPr>
          <w:rFonts w:eastAsia="Calibri"/>
          <w:szCs w:val="22"/>
          <w:lang w:eastAsia="en-US"/>
        </w:rPr>
        <w:t>Čas a dátum udalosti sa zahrnie do každého auditného záznamu. SK-CA PS a súvisiaca dokumentácia / CPS personalizátorov čipových kariet upravujú, ako je čas synchronizovaný a overený</w:t>
      </w:r>
      <w:r w:rsidRPr="00120A7A">
        <w:rPr>
          <w:szCs w:val="22"/>
          <w:lang w:eastAsia="en-US"/>
        </w:rPr>
        <w:t>.</w:t>
      </w:r>
    </w:p>
    <w:p w14:paraId="71086817" w14:textId="77777777" w:rsidR="002B3301" w:rsidRPr="00120A7A" w:rsidRDefault="002B3301" w:rsidP="002B3301">
      <w:pPr>
        <w:jc w:val="both"/>
        <w:rPr>
          <w:szCs w:val="22"/>
          <w:u w:val="single"/>
          <w:lang w:eastAsia="en-US"/>
        </w:rPr>
      </w:pPr>
    </w:p>
    <w:p w14:paraId="6A8E3C81" w14:textId="77777777" w:rsidR="002B3301" w:rsidRPr="00120A7A" w:rsidRDefault="002B3301" w:rsidP="002B3301">
      <w:pPr>
        <w:spacing w:after="160" w:line="259" w:lineRule="auto"/>
        <w:jc w:val="both"/>
        <w:rPr>
          <w:szCs w:val="22"/>
          <w:u w:val="single"/>
          <w:lang w:eastAsia="en-US"/>
        </w:rPr>
      </w:pPr>
      <w:r w:rsidRPr="00120A7A">
        <w:rPr>
          <w:szCs w:val="22"/>
          <w:u w:val="single"/>
          <w:lang w:eastAsia="en-US"/>
        </w:rPr>
        <w:br w:type="page"/>
      </w:r>
    </w:p>
    <w:p w14:paraId="6DB40E55" w14:textId="77777777" w:rsidR="002B3301" w:rsidRPr="00120A7A" w:rsidRDefault="002B3301" w:rsidP="002B3301">
      <w:pPr>
        <w:keepNext/>
        <w:keepLines/>
        <w:numPr>
          <w:ilvl w:val="0"/>
          <w:numId w:val="42"/>
        </w:numPr>
        <w:spacing w:before="240" w:after="360"/>
        <w:ind w:left="431" w:hanging="431"/>
        <w:jc w:val="both"/>
        <w:outlineLvl w:val="0"/>
        <w:rPr>
          <w:b/>
          <w:color w:val="000000"/>
          <w:sz w:val="32"/>
          <w:szCs w:val="32"/>
          <w:lang w:eastAsia="en-US"/>
        </w:rPr>
      </w:pPr>
      <w:bookmarkStart w:id="15" w:name="_Ref36800381"/>
      <w:r w:rsidRPr="00120A7A">
        <w:rPr>
          <w:b/>
          <w:color w:val="000000"/>
          <w:sz w:val="32"/>
          <w:szCs w:val="32"/>
          <w:lang w:eastAsia="en-US"/>
        </w:rPr>
        <w:lastRenderedPageBreak/>
        <w:t>Legislatívne východiská</w:t>
      </w:r>
      <w:bookmarkEnd w:id="15"/>
    </w:p>
    <w:p w14:paraId="2F96BB2E" w14:textId="77777777" w:rsidR="002B3301" w:rsidRPr="00120A7A" w:rsidRDefault="002B3301" w:rsidP="002B3301">
      <w:pPr>
        <w:jc w:val="both"/>
        <w:rPr>
          <w:rFonts w:eastAsia="Calibri"/>
          <w:szCs w:val="22"/>
          <w:lang w:eastAsia="en-US"/>
        </w:rPr>
      </w:pPr>
      <w:r w:rsidRPr="00120A7A">
        <w:rPr>
          <w:rFonts w:eastAsia="Calibri"/>
          <w:szCs w:val="22"/>
          <w:lang w:eastAsia="en-US"/>
        </w:rPr>
        <w:t xml:space="preserve">Nový poskytovateľ systému IS DT musí prevziať všetky role súčasne zapojených subjektov poskytovateľa IS DT, ktorými sú najmä: </w:t>
      </w:r>
    </w:p>
    <w:p w14:paraId="4497A78E" w14:textId="77777777" w:rsidR="002B3301" w:rsidRPr="00120A7A" w:rsidRDefault="002B3301" w:rsidP="002B3301">
      <w:pPr>
        <w:numPr>
          <w:ilvl w:val="0"/>
          <w:numId w:val="51"/>
        </w:numPr>
        <w:spacing w:before="120" w:after="160" w:line="259" w:lineRule="auto"/>
        <w:contextualSpacing/>
        <w:jc w:val="both"/>
        <w:rPr>
          <w:lang w:eastAsia="sk-SK"/>
        </w:rPr>
      </w:pPr>
      <w:r w:rsidRPr="00120A7A">
        <w:rPr>
          <w:b/>
          <w:lang w:eastAsia="sk-SK"/>
        </w:rPr>
        <w:t>SK-CA</w:t>
      </w:r>
      <w:r w:rsidRPr="00120A7A">
        <w:rPr>
          <w:lang w:eastAsia="sk-SK"/>
        </w:rPr>
        <w:t xml:space="preserve"> Certifikačná autorita členského štátu (Certification Authority)</w:t>
      </w:r>
    </w:p>
    <w:p w14:paraId="0903D63F" w14:textId="77777777" w:rsidR="002B3301" w:rsidRPr="00120A7A" w:rsidRDefault="002B3301" w:rsidP="002B3301">
      <w:pPr>
        <w:numPr>
          <w:ilvl w:val="0"/>
          <w:numId w:val="51"/>
        </w:numPr>
        <w:spacing w:before="120" w:after="160" w:line="259" w:lineRule="auto"/>
        <w:contextualSpacing/>
        <w:jc w:val="both"/>
        <w:rPr>
          <w:lang w:eastAsia="sk-SK"/>
        </w:rPr>
      </w:pPr>
      <w:r w:rsidRPr="00120A7A">
        <w:rPr>
          <w:b/>
          <w:lang w:eastAsia="sk-SK"/>
        </w:rPr>
        <w:t>SK-CIA</w:t>
      </w:r>
      <w:r w:rsidRPr="00120A7A">
        <w:rPr>
          <w:lang w:eastAsia="sk-SK"/>
        </w:rPr>
        <w:t xml:space="preserve"> Autorita vydávania kariet (Card Issuing Authority)</w:t>
      </w:r>
    </w:p>
    <w:p w14:paraId="733ED253" w14:textId="77777777" w:rsidR="002B3301" w:rsidRPr="00120A7A" w:rsidRDefault="002B3301" w:rsidP="002B3301">
      <w:pPr>
        <w:numPr>
          <w:ilvl w:val="0"/>
          <w:numId w:val="51"/>
        </w:numPr>
        <w:spacing w:before="120" w:after="160" w:line="259" w:lineRule="auto"/>
        <w:contextualSpacing/>
        <w:jc w:val="both"/>
        <w:rPr>
          <w:lang w:eastAsia="sk-SK"/>
        </w:rPr>
      </w:pPr>
      <w:r w:rsidRPr="00120A7A">
        <w:rPr>
          <w:b/>
          <w:lang w:eastAsia="sk-SK"/>
        </w:rPr>
        <w:t>SK-CP</w:t>
      </w:r>
      <w:r w:rsidRPr="00120A7A">
        <w:rPr>
          <w:lang w:eastAsia="sk-SK"/>
        </w:rPr>
        <w:t xml:space="preserve"> Organizácia personalizácie kariet (Card personalization organization)</w:t>
      </w:r>
    </w:p>
    <w:p w14:paraId="4C17B722" w14:textId="77777777" w:rsidR="002B3301" w:rsidRPr="00120A7A" w:rsidRDefault="002B3301" w:rsidP="002B3301">
      <w:pPr>
        <w:jc w:val="both"/>
        <w:rPr>
          <w:rFonts w:eastAsia="Calibri"/>
          <w:szCs w:val="22"/>
          <w:lang w:eastAsia="en-US"/>
        </w:rPr>
      </w:pPr>
      <w:r w:rsidRPr="00120A7A">
        <w:rPr>
          <w:rFonts w:eastAsia="Calibri"/>
          <w:szCs w:val="22"/>
          <w:lang w:eastAsia="en-US"/>
        </w:rPr>
        <w:t>Zodpovednosti subjektov zapojených do IS DT v rámci rolí vyplývajúcich z  legislatívneho rámca sú uvedené nižšie.</w:t>
      </w:r>
    </w:p>
    <w:p w14:paraId="44D96C4B"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Role a zodpovednosti zapojených subjektov poskytovateľa IS DT v súvislosti s legislatívnymi požiadavkami</w:t>
      </w:r>
    </w:p>
    <w:p w14:paraId="641C4406"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SK-CA Certifikačná autorita členského štátu (Certification Authority):</w:t>
      </w:r>
    </w:p>
    <w:p w14:paraId="2B6A7EA9"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 xml:space="preserve">v oblasti svojej pôsobnosti vykonáva požiadavky nariadenie </w:t>
      </w:r>
      <w:r w:rsidRPr="00120A7A">
        <w:rPr>
          <w:rFonts w:eastAsia="Calibri"/>
          <w:color w:val="000000"/>
          <w:szCs w:val="22"/>
          <w:shd w:val="clear" w:color="auto" w:fill="FFFFFF"/>
          <w:lang w:eastAsia="en-US"/>
        </w:rPr>
        <w:t>Európskeho parlamentu a Rady</w:t>
      </w:r>
      <w:r w:rsidRPr="00120A7A">
        <w:rPr>
          <w:rFonts w:eastAsia="Calibri"/>
          <w:szCs w:val="22"/>
          <w:lang w:eastAsia="en-US"/>
        </w:rPr>
        <w:t xml:space="preserve"> (EÚ) č. 165/2014 a vykonávacieho nariadenia (EÚ) č. 799/2016, všetkých náležitých právnych predpisov, politiky Európskej Koreňovej Certifikačnej Autority(ERCA) a politiky národného certifikačného orgánu pre systém inteligentného tachografu,</w:t>
      </w:r>
    </w:p>
    <w:p w14:paraId="2F89E320"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má vypracovaný Postup výkonu činností (PS), ktorý obsahuje implementáciu certifikačnej politiky SK-CA so zapracovanými požiadavkami Európskej Koreňovej Certifikačnej Autority (ERCA),</w:t>
      </w:r>
    </w:p>
    <w:p w14:paraId="57DB1246"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zabezpečuje personálne a materiálne požiadavky pre riadne vykonávanie jej úloh,</w:t>
      </w:r>
    </w:p>
    <w:p w14:paraId="0A58E47F"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nesie plnú zodpovednosť za riadne vykonávanie jej úloh, aj v tom prípade ak sú niektoré jej úlohy vykonávané alebo čiastočne vykonávané subdodávateľmi,</w:t>
      </w:r>
    </w:p>
    <w:p w14:paraId="0F42802E"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okamžite informuje SK-MSA o všetkých bezpečnostných incidentoch vzťahujúcich sa na zariadenia a systém SK-CA ako aj na kľúče a certifikáty používané v jej produkčnom prostredí</w:t>
      </w:r>
      <w:r>
        <w:rPr>
          <w:rFonts w:eastAsia="Calibri"/>
          <w:szCs w:val="22"/>
          <w:lang w:eastAsia="en-US"/>
        </w:rPr>
        <w:t>,</w:t>
      </w:r>
    </w:p>
    <w:p w14:paraId="053C265A" w14:textId="77777777" w:rsidR="002B3301" w:rsidRPr="00120A7A" w:rsidRDefault="002B3301" w:rsidP="002B3301">
      <w:pPr>
        <w:numPr>
          <w:ilvl w:val="0"/>
          <w:numId w:val="27"/>
        </w:numPr>
        <w:spacing w:before="120" w:after="120"/>
        <w:jc w:val="both"/>
        <w:rPr>
          <w:rFonts w:eastAsia="Calibri"/>
          <w:szCs w:val="22"/>
          <w:lang w:eastAsia="en-US"/>
        </w:rPr>
      </w:pPr>
      <w:r w:rsidRPr="00120A7A">
        <w:rPr>
          <w:rFonts w:eastAsia="Calibri"/>
          <w:szCs w:val="22"/>
          <w:lang w:eastAsia="en-US"/>
        </w:rPr>
        <w:t>musí zabezpečiť nasledovné činnosti:</w:t>
      </w:r>
    </w:p>
    <w:p w14:paraId="6F9802AA" w14:textId="77777777" w:rsidR="002B3301" w:rsidRPr="00120A7A" w:rsidRDefault="002B3301" w:rsidP="002B3301">
      <w:pPr>
        <w:numPr>
          <w:ilvl w:val="1"/>
          <w:numId w:val="27"/>
        </w:numPr>
        <w:spacing w:before="120" w:after="120"/>
        <w:jc w:val="both"/>
        <w:rPr>
          <w:rFonts w:eastAsia="Calibri"/>
          <w:szCs w:val="22"/>
          <w:lang w:eastAsia="en-US"/>
        </w:rPr>
      </w:pPr>
      <w:r w:rsidRPr="00120A7A">
        <w:rPr>
          <w:rFonts w:eastAsia="Calibri"/>
          <w:szCs w:val="22"/>
          <w:lang w:eastAsia="en-US"/>
        </w:rPr>
        <w:t>Vydáva a uchováva certifikáty pre prijímateľov čipových kariet</w:t>
      </w:r>
    </w:p>
    <w:p w14:paraId="35AB27E6" w14:textId="77777777" w:rsidR="002B3301" w:rsidRPr="00120A7A" w:rsidRDefault="002B3301" w:rsidP="002B3301">
      <w:pPr>
        <w:numPr>
          <w:ilvl w:val="1"/>
          <w:numId w:val="27"/>
        </w:numPr>
        <w:spacing w:before="120" w:after="120"/>
        <w:jc w:val="both"/>
        <w:rPr>
          <w:rFonts w:eastAsia="Calibri"/>
          <w:szCs w:val="22"/>
          <w:lang w:eastAsia="en-US"/>
        </w:rPr>
      </w:pPr>
      <w:r w:rsidRPr="00120A7A">
        <w:rPr>
          <w:rFonts w:eastAsia="Calibri"/>
          <w:szCs w:val="22"/>
          <w:lang w:eastAsia="en-US"/>
        </w:rPr>
        <w:t>Spravuje prepojenie s Európskou koreňovou certifikačnou autoritou ERCA</w:t>
      </w:r>
    </w:p>
    <w:p w14:paraId="02266B04"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SK-CIA Autorita vydávania kariet (Card Issuing Authority)</w:t>
      </w:r>
    </w:p>
    <w:p w14:paraId="16E41E5F"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zabezpečuje a nesie zodpovednosť za riadne doručenie a správnosť aplikačných dát potrebných pre entity SK-CA a SK-CP,</w:t>
      </w:r>
    </w:p>
    <w:p w14:paraId="486DD28B"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primeraným spôsobom informuje všetkých prijímateľov o požiadavkách obsiahnutých v tejto politike,</w:t>
      </w:r>
    </w:p>
    <w:p w14:paraId="3832F989"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overuje splnenie všetkých nevyhnutných predpokladov pre proces vydávania čipových kariet,</w:t>
      </w:r>
    </w:p>
    <w:p w14:paraId="169BCAD9"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zaručuje nezameniteľnosť a doručenie PIN patriaci k dielenskej karte resp. skutočnému prijímateľovi o vydanie dielenskej karty,</w:t>
      </w:r>
    </w:p>
    <w:p w14:paraId="71C1A4A5"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t>okamžite informuje SK-MSA a SK-CA o zistení všetkých bezpečnostných rizikách a incidentoch v jej produkčnom prostredí</w:t>
      </w:r>
    </w:p>
    <w:p w14:paraId="2CD64887" w14:textId="77777777" w:rsidR="002B3301" w:rsidRPr="00120A7A" w:rsidRDefault="002B3301" w:rsidP="002B3301">
      <w:pPr>
        <w:numPr>
          <w:ilvl w:val="0"/>
          <w:numId w:val="28"/>
        </w:numPr>
        <w:spacing w:before="120" w:after="120"/>
        <w:jc w:val="both"/>
        <w:rPr>
          <w:rFonts w:eastAsia="Calibri"/>
          <w:szCs w:val="22"/>
          <w:lang w:eastAsia="en-US"/>
        </w:rPr>
      </w:pPr>
      <w:r w:rsidRPr="00120A7A">
        <w:rPr>
          <w:rFonts w:eastAsia="Calibri"/>
          <w:szCs w:val="22"/>
          <w:lang w:eastAsia="en-US"/>
        </w:rPr>
        <w:lastRenderedPageBreak/>
        <w:t>musí zabezpečiť nasledovné činnosti:</w:t>
      </w:r>
    </w:p>
    <w:p w14:paraId="33A91CD0"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Príjem žiadostí o vydanie, obnovu, náhradu alebo výmenu čipových kariet</w:t>
      </w:r>
    </w:p>
    <w:p w14:paraId="79C3331F"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 xml:space="preserve">Schvaľovanie a posudzovanie prijatých žiadostí </w:t>
      </w:r>
    </w:p>
    <w:p w14:paraId="508D2B1D"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Registrácia prijímateľa</w:t>
      </w:r>
    </w:p>
    <w:p w14:paraId="52BBE54E"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 xml:space="preserve">Zodpovedá za úplné a pravdivé informácie v personalizačnej dávke, ktorú poskytuje organizácii </w:t>
      </w:r>
      <w:r w:rsidRPr="00120A7A">
        <w:rPr>
          <w:rFonts w:eastAsia="Calibri"/>
          <w:b/>
          <w:szCs w:val="22"/>
          <w:lang w:eastAsia="en-US"/>
        </w:rPr>
        <w:t>SK-CP</w:t>
      </w:r>
    </w:p>
    <w:p w14:paraId="0D58BF26"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Vykonáva zálohovanie údajov a spravuje centrálny register všetkých vydaných čipových kariet</w:t>
      </w:r>
    </w:p>
    <w:p w14:paraId="20A9D82B" w14:textId="77777777" w:rsidR="002B3301" w:rsidRPr="00120A7A" w:rsidRDefault="002B3301" w:rsidP="002B3301">
      <w:pPr>
        <w:numPr>
          <w:ilvl w:val="1"/>
          <w:numId w:val="28"/>
        </w:numPr>
        <w:spacing w:before="120" w:after="120"/>
        <w:jc w:val="both"/>
        <w:rPr>
          <w:rFonts w:eastAsia="Calibri"/>
          <w:szCs w:val="22"/>
          <w:lang w:eastAsia="en-US"/>
        </w:rPr>
      </w:pPr>
      <w:r w:rsidRPr="00120A7A">
        <w:rPr>
          <w:rFonts w:eastAsia="Calibri"/>
          <w:szCs w:val="22"/>
          <w:lang w:eastAsia="en-US"/>
        </w:rPr>
        <w:t>Zabezpečuje výmenu informácií s ostatnými Autoritami členských štátov (MSA)</w:t>
      </w:r>
    </w:p>
    <w:p w14:paraId="2ED6A86A" w14:textId="77777777" w:rsidR="002B3301" w:rsidRPr="00120A7A" w:rsidRDefault="002B3301" w:rsidP="002B3301">
      <w:pPr>
        <w:keepNext/>
        <w:numPr>
          <w:ilvl w:val="2"/>
          <w:numId w:val="42"/>
        </w:numPr>
        <w:spacing w:before="240" w:after="240"/>
        <w:jc w:val="both"/>
        <w:outlineLvl w:val="2"/>
        <w:rPr>
          <w:b/>
          <w:bCs/>
          <w:sz w:val="26"/>
          <w:szCs w:val="26"/>
          <w:lang w:eastAsia="sk-SK"/>
        </w:rPr>
      </w:pPr>
      <w:r w:rsidRPr="00120A7A">
        <w:rPr>
          <w:b/>
          <w:bCs/>
          <w:sz w:val="26"/>
          <w:szCs w:val="26"/>
          <w:lang w:eastAsia="sk-SK"/>
        </w:rPr>
        <w:t>SK-CP Organizácia personalizácie kariet (Card personalization organization)</w:t>
      </w:r>
    </w:p>
    <w:p w14:paraId="7C07A639"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v oblasti svojej pôsobnosti vykonáva požiadavky Nariadenia Rady (ES) č. 3821/85, (ES) č. 2135/98 a (ES) č. 1360/2002, všetkých náležitých právnych predpisov, certifikačnej politiky Európskej Koreňovej Certifikačnej Autority  (ERCA) ako aj Postupov pre výkon činností (PS) SK-CA,</w:t>
      </w:r>
    </w:p>
    <w:p w14:paraId="4C80CFFE"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má uzatvorenú zmluvu s organizáciou SK-MSA, v ktorej sa zaväzuje plniť svoje povinnosti podľa požiadaviek nariadení popísaných v bode a),</w:t>
      </w:r>
    </w:p>
    <w:p w14:paraId="04B823B6"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predpísaným spôsobom poskytuje organizácii SK-MSA informácie o správnom vykonávaní svojich úloh a dodržiavaní Postupov pre výkon činností</w:t>
      </w:r>
    </w:p>
    <w:p w14:paraId="273EA7D4"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okamžite informuje organizáciu SK-CA o všetkých bezpečnostných rizikách a incidentoch vzťahujúcich sa na vykonávanie úloh v jej produkčnom prostredí</w:t>
      </w:r>
    </w:p>
    <w:p w14:paraId="29B93806" w14:textId="77777777" w:rsidR="002B3301" w:rsidRPr="00120A7A" w:rsidRDefault="002B3301" w:rsidP="002B3301">
      <w:pPr>
        <w:numPr>
          <w:ilvl w:val="0"/>
          <w:numId w:val="29"/>
        </w:numPr>
        <w:spacing w:before="120" w:after="120"/>
        <w:jc w:val="both"/>
        <w:rPr>
          <w:rFonts w:eastAsia="Calibri"/>
          <w:szCs w:val="22"/>
          <w:lang w:eastAsia="en-US"/>
        </w:rPr>
      </w:pPr>
      <w:r w:rsidRPr="00120A7A">
        <w:rPr>
          <w:rFonts w:eastAsia="Calibri"/>
          <w:szCs w:val="22"/>
          <w:lang w:eastAsia="en-US"/>
        </w:rPr>
        <w:t>Musí zabezpečiť nasledovné činnosti</w:t>
      </w:r>
    </w:p>
    <w:p w14:paraId="41A70703"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Kontrola kvality čipových kariet (testovanie vzorov typov čipových kariet)</w:t>
      </w:r>
    </w:p>
    <w:p w14:paraId="3FC4C6D8"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 xml:space="preserve">Spracovanie personalizačnej dávky od organizácie </w:t>
      </w:r>
      <w:r w:rsidRPr="00120A7A">
        <w:rPr>
          <w:rFonts w:eastAsia="Calibri"/>
          <w:b/>
          <w:szCs w:val="22"/>
          <w:lang w:eastAsia="en-US"/>
        </w:rPr>
        <w:t>SK-CIA</w:t>
      </w:r>
    </w:p>
    <w:p w14:paraId="7B0D349E"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Vydanie čipovej karty – nahratie kľúčov a certifikátov na čipovú kartu, potlač čipových kariet</w:t>
      </w:r>
    </w:p>
    <w:p w14:paraId="44A87DAB"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Distribúcia čipových kariet smerom k prijímateľom</w:t>
      </w:r>
    </w:p>
    <w:p w14:paraId="0EE9F519"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Tlač PIN-obálok a ich distribúcia smerom k prijímateľom</w:t>
      </w:r>
    </w:p>
    <w:p w14:paraId="406C69BE"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Uchovávanie symetrického kľúča pre dielenské karty</w:t>
      </w:r>
    </w:p>
    <w:p w14:paraId="1A217791" w14:textId="77777777" w:rsidR="002B3301" w:rsidRPr="00120A7A" w:rsidRDefault="002B3301" w:rsidP="002B3301">
      <w:pPr>
        <w:numPr>
          <w:ilvl w:val="1"/>
          <w:numId w:val="29"/>
        </w:numPr>
        <w:spacing w:before="120" w:after="120"/>
        <w:jc w:val="both"/>
        <w:rPr>
          <w:rFonts w:eastAsia="Calibri"/>
          <w:szCs w:val="22"/>
          <w:lang w:eastAsia="en-US"/>
        </w:rPr>
      </w:pPr>
      <w:r w:rsidRPr="00120A7A">
        <w:rPr>
          <w:rFonts w:eastAsia="Calibri"/>
          <w:szCs w:val="22"/>
          <w:lang w:eastAsia="en-US"/>
        </w:rPr>
        <w:t>Zálohovanie dát</w:t>
      </w:r>
    </w:p>
    <w:p w14:paraId="10F4AB7A"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Nariadenia Európskeho parlamentu a Rady EÚ </w:t>
      </w:r>
    </w:p>
    <w:p w14:paraId="15632AD5"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Prevádzku systému digitálneho tachografu druhej generácie upravuje nariadenie </w:t>
      </w:r>
      <w:r w:rsidRPr="00120A7A">
        <w:rPr>
          <w:rFonts w:eastAsia="Calibri"/>
          <w:color w:val="000000"/>
          <w:szCs w:val="22"/>
          <w:shd w:val="clear" w:color="auto" w:fill="FFFFFF"/>
          <w:lang w:eastAsia="en-US"/>
        </w:rPr>
        <w:t>Európskeho parlamentu a Rady</w:t>
      </w:r>
      <w:r w:rsidRPr="00120A7A">
        <w:rPr>
          <w:rFonts w:eastAsia="Calibri"/>
          <w:szCs w:val="22"/>
          <w:lang w:eastAsia="en-US"/>
        </w:rPr>
        <w:t xml:space="preserve"> (EÚ) č. 165/2014 zo 4. februára 2014 o tachografoch v cestnej doprave, ktorým sa ruší nariadenie Rady (EHS) č. 3821/85 o záznamovom zariadení v cestnej doprave a mení nariadenie Európskeho parlamentu a Rady (ES) č. 561/2006 o harmonizácii niektorých právnych predpisov v sociálnej oblasti, ktoré sa týkajú cestnej dopravy (ďalej len „nariadenie (EÚ) č. 165/2014“). </w:t>
      </w:r>
    </w:p>
    <w:p w14:paraId="186EFA1C" w14:textId="51C47C03" w:rsidR="002B3301" w:rsidRPr="00120A7A" w:rsidRDefault="002B3301" w:rsidP="002B3301">
      <w:pPr>
        <w:spacing w:after="120"/>
        <w:jc w:val="both"/>
        <w:rPr>
          <w:rFonts w:eastAsia="Calibri"/>
          <w:szCs w:val="22"/>
          <w:lang w:eastAsia="en-US"/>
        </w:rPr>
      </w:pPr>
      <w:r w:rsidRPr="00120A7A">
        <w:rPr>
          <w:rFonts w:eastAsia="Calibri"/>
          <w:szCs w:val="22"/>
          <w:lang w:eastAsia="en-US"/>
        </w:rPr>
        <w:lastRenderedPageBreak/>
        <w:t xml:space="preserve">Členské štáty EÚ sú </w:t>
      </w:r>
      <w:r w:rsidR="00887BF0">
        <w:rPr>
          <w:rFonts w:eastAsia="Calibri"/>
          <w:szCs w:val="22"/>
          <w:lang w:eastAsia="en-US"/>
        </w:rPr>
        <w:t>podľa</w:t>
      </w:r>
      <w:r w:rsidRPr="00120A7A">
        <w:rPr>
          <w:rFonts w:eastAsia="Calibri"/>
          <w:szCs w:val="22"/>
          <w:lang w:eastAsia="en-US"/>
        </w:rPr>
        <w:t xml:space="preserve">tohto nariadenia povinné zaviesť inteligentné tachografy, digitálne tachografy druhej generácie s pripojením na zariadenie globálneho navigačného satelitného systému (GNSS), komunikačné zariadenie na diaľkovú včasnú detekciu a nepovinné rozhranie s inteligentnými dopravnými systémami. </w:t>
      </w:r>
    </w:p>
    <w:p w14:paraId="747DB7A5"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Vykonávacím aktom podľa článku 11 nariadenia (EÚ) č. 165/2014 je vykonávacie nariadenie Komisie (EÚ) 2016/799 z 18. marca 2016, ktorým sa vykonáva nariadenie (EÚ) č. 165/2014 a ktorým sa ustanovujú požiadavky na konštrukciu, skúšanie, montáž, prevádzku a opravu tachografov a ich komponentov (ďalej len „nariadenie (EÚ) 799/2016“).</w:t>
      </w:r>
    </w:p>
    <w:p w14:paraId="15FB2CFB"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IS DT druhej generácie podľa najnovších právnych predpisoch o tachografoch ( nariadenie Európskeho parlamentu a Rady (EÚ) č. 165/2014 ) vyžadujú, aby si členské štáty vymieňali informácie elektronicky s cieľom zabezpečiť, aby sa tachografy riadne používali na uplatňovanie pravidiel sociálnej cestnej dopravy. Komisia prijala 21. januára 2016 vykonávacie nariadenie (EÚ) č. 2016/68, ktorým sa stanovuje povinné pripojenie členských štátov k systému TACHOnet do 2. marca 2018, ako aj technické podmienky používania systému TACHOnet.</w:t>
      </w:r>
    </w:p>
    <w:p w14:paraId="5FF94C5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Podľa čl. 31 nariadenia Európskeho parlamentu a Rady (EÚ) č. 165/2014 - Komisia a členské štáty prijmú všetky opatrenia potrebné na zabezpečenie toho, aby elektronické registre boli vzájomne prepojené a prístupné v celej Únii, a to pomocou systému zasielania správ TACHOnet uvedenom v odporúčaní 2010/19/EÚ alebo iného kompatibilného systému. V prípade využitia kompatibilného systému je možná výmena elektronických údajov so všetkými ostatnými členskými štátmi prostredníctvom systému zasielania správ TACHOnet.</w:t>
      </w:r>
    </w:p>
    <w:p w14:paraId="79F34195"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 xml:space="preserve"> Národná legislatíva</w:t>
      </w:r>
    </w:p>
    <w:p w14:paraId="0427DB02" w14:textId="77777777" w:rsidR="002B3301" w:rsidRPr="00120A7A" w:rsidRDefault="002B3301" w:rsidP="002B3301">
      <w:pPr>
        <w:jc w:val="both"/>
        <w:rPr>
          <w:rFonts w:eastAsia="Calibri"/>
          <w:szCs w:val="22"/>
          <w:lang w:eastAsia="en-US"/>
        </w:rPr>
      </w:pPr>
      <w:r w:rsidRPr="00120A7A">
        <w:rPr>
          <w:rFonts w:eastAsia="Calibri"/>
          <w:szCs w:val="22"/>
          <w:lang w:eastAsia="en-US"/>
        </w:rPr>
        <w:t>Navrhované riešenie musí spĺňať aj bezpečnostné požiadavky nasledovných právnych predpisov Slovenskej republiky:</w:t>
      </w:r>
    </w:p>
    <w:p w14:paraId="0809822B"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Zákon č. 95/2019 Z. z. o informačných technológiách vo verejnej správe a o zmene a doplnení niektorých zákonov</w:t>
      </w:r>
    </w:p>
    <w:p w14:paraId="6FD36610"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Zákon č.  69/2018 Z. z. o kybernetickej bezpečnosti a o zmene a doplnení niektorých v znení neskorších predpisov</w:t>
      </w:r>
    </w:p>
    <w:p w14:paraId="1BFF67BB"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Zákon č. 18/</w:t>
      </w:r>
      <w:r w:rsidRPr="00887BF0">
        <w:rPr>
          <w:lang w:eastAsia="sk-SK"/>
        </w:rPr>
        <w:t>2018 Z. z. o ochrane osobných údajov</w:t>
      </w:r>
    </w:p>
    <w:p w14:paraId="303B2469"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Nariadenie Európskeho parlamentu a Rady (EÚ) 2016/679 o ochrane fyzických osôb pri spracúvaní osobných údajov a o voľnom pohybe takýchto údajov,  ktorým sa zrušuje smernica 95/46/ES (všeobecné nariadenie o ochrane údajov) (GDPR)</w:t>
      </w:r>
    </w:p>
    <w:p w14:paraId="67F0A1D0"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Metodické usmernenia – prevádzkové smernice</w:t>
      </w:r>
    </w:p>
    <w:p w14:paraId="157CA851" w14:textId="77777777" w:rsidR="002B3301" w:rsidRPr="00120A7A" w:rsidRDefault="002B3301" w:rsidP="002B3301">
      <w:pPr>
        <w:jc w:val="both"/>
        <w:rPr>
          <w:rFonts w:eastAsia="Calibri"/>
          <w:szCs w:val="22"/>
          <w:lang w:eastAsia="en-US"/>
        </w:rPr>
      </w:pPr>
      <w:r w:rsidRPr="00120A7A">
        <w:rPr>
          <w:rFonts w:eastAsia="Calibri"/>
          <w:szCs w:val="22"/>
          <w:lang w:eastAsia="en-US"/>
        </w:rPr>
        <w:t>Prevádzku a fungovanie IS DT druhej generácie upravujú aj ďalšie dokumenty a metodické pokyny pre všetky role</w:t>
      </w:r>
    </w:p>
    <w:p w14:paraId="6A51F9A6"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certifikačnú autoritu SK-CA</w:t>
      </w:r>
    </w:p>
    <w:p w14:paraId="65E3476B" w14:textId="77777777" w:rsidR="002B3301" w:rsidRPr="00120A7A" w:rsidRDefault="002B3301" w:rsidP="002B3301">
      <w:pPr>
        <w:numPr>
          <w:ilvl w:val="0"/>
          <w:numId w:val="47"/>
        </w:numPr>
        <w:spacing w:before="120" w:after="160" w:line="259" w:lineRule="auto"/>
        <w:contextualSpacing/>
        <w:jc w:val="both"/>
        <w:rPr>
          <w:lang w:eastAsia="sk-SK"/>
        </w:rPr>
      </w:pPr>
      <w:r>
        <w:rPr>
          <w:lang w:eastAsia="sk-SK"/>
        </w:rPr>
        <w:t>Metodika</w:t>
      </w:r>
      <w:r w:rsidRPr="00120A7A">
        <w:rPr>
          <w:lang w:eastAsia="sk-SK"/>
        </w:rPr>
        <w:t xml:space="preserve"> pre </w:t>
      </w:r>
      <w:r>
        <w:rPr>
          <w:lang w:eastAsia="sk-SK"/>
        </w:rPr>
        <w:t>používateľa</w:t>
      </w:r>
      <w:r w:rsidRPr="00120A7A">
        <w:rPr>
          <w:lang w:eastAsia="sk-SK"/>
        </w:rPr>
        <w:t xml:space="preserve"> IS DT</w:t>
      </w:r>
    </w:p>
    <w:p w14:paraId="5B37C636"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interného audítora IS DT</w:t>
      </w:r>
    </w:p>
    <w:p w14:paraId="05BBE681"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ekonóma IS DT</w:t>
      </w:r>
    </w:p>
    <w:p w14:paraId="14869106"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personalizéra IS DT</w:t>
      </w:r>
    </w:p>
    <w:p w14:paraId="09764277"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reklamačného technika IS DT</w:t>
      </w:r>
    </w:p>
    <w:p w14:paraId="18E073F3" w14:textId="77777777" w:rsidR="002B3301" w:rsidRPr="00120A7A" w:rsidRDefault="002B3301" w:rsidP="002B3301">
      <w:pPr>
        <w:numPr>
          <w:ilvl w:val="0"/>
          <w:numId w:val="47"/>
        </w:numPr>
        <w:spacing w:before="120" w:after="160" w:line="259" w:lineRule="auto"/>
        <w:contextualSpacing/>
        <w:jc w:val="both"/>
        <w:rPr>
          <w:lang w:eastAsia="sk-SK"/>
        </w:rPr>
      </w:pPr>
      <w:r w:rsidRPr="00120A7A">
        <w:rPr>
          <w:lang w:eastAsia="sk-SK"/>
        </w:rPr>
        <w:t>Metodika pre skladníka IS DT</w:t>
      </w:r>
    </w:p>
    <w:p w14:paraId="75CCE4E6" w14:textId="77777777" w:rsidR="002B3301" w:rsidRDefault="002B3301" w:rsidP="002B3301">
      <w:pPr>
        <w:numPr>
          <w:ilvl w:val="0"/>
          <w:numId w:val="47"/>
        </w:numPr>
        <w:spacing w:before="120" w:after="160" w:line="259" w:lineRule="auto"/>
        <w:contextualSpacing/>
        <w:jc w:val="both"/>
        <w:rPr>
          <w:lang w:eastAsia="sk-SK"/>
        </w:rPr>
      </w:pPr>
      <w:r w:rsidRPr="00120A7A">
        <w:rPr>
          <w:lang w:eastAsia="sk-SK"/>
        </w:rPr>
        <w:t>Metodika pre skartovača IS DT</w:t>
      </w:r>
    </w:p>
    <w:p w14:paraId="50765187" w14:textId="77777777" w:rsidR="002B3301" w:rsidRPr="00120A7A" w:rsidRDefault="002B3301" w:rsidP="002B3301">
      <w:pPr>
        <w:numPr>
          <w:ilvl w:val="0"/>
          <w:numId w:val="47"/>
        </w:numPr>
        <w:spacing w:before="120" w:after="160" w:line="259" w:lineRule="auto"/>
        <w:contextualSpacing/>
        <w:jc w:val="both"/>
        <w:rPr>
          <w:lang w:eastAsia="sk-SK"/>
        </w:rPr>
      </w:pPr>
      <w:r w:rsidRPr="0034441E">
        <w:rPr>
          <w:lang w:eastAsia="sk-SK"/>
        </w:rPr>
        <w:t>Metodika pre zberné miesto IS DT</w:t>
      </w:r>
    </w:p>
    <w:p w14:paraId="66227930" w14:textId="77777777" w:rsidR="002B3301" w:rsidRPr="00120A7A" w:rsidRDefault="002B3301" w:rsidP="002B3301">
      <w:pPr>
        <w:jc w:val="both"/>
        <w:rPr>
          <w:rFonts w:eastAsia="Calibri"/>
          <w:szCs w:val="22"/>
          <w:lang w:eastAsia="en-US"/>
        </w:rPr>
      </w:pPr>
      <w:r>
        <w:rPr>
          <w:rFonts w:eastAsia="Calibri"/>
          <w:szCs w:val="22"/>
          <w:lang w:eastAsia="en-US"/>
        </w:rPr>
        <w:lastRenderedPageBreak/>
        <w:t>Poskytnuté pr</w:t>
      </w:r>
      <w:r w:rsidRPr="00120A7A">
        <w:rPr>
          <w:rFonts w:eastAsia="Calibri"/>
          <w:szCs w:val="22"/>
          <w:lang w:eastAsia="en-US"/>
        </w:rPr>
        <w:t xml:space="preserve">evádzkové smernice </w:t>
      </w:r>
      <w:r>
        <w:rPr>
          <w:rFonts w:eastAsia="Calibri"/>
          <w:szCs w:val="22"/>
          <w:lang w:eastAsia="en-US"/>
        </w:rPr>
        <w:t xml:space="preserve">od Objednávateľa </w:t>
      </w:r>
      <w:r w:rsidRPr="00120A7A">
        <w:rPr>
          <w:rFonts w:eastAsia="Calibri"/>
          <w:szCs w:val="22"/>
          <w:lang w:eastAsia="en-US"/>
        </w:rPr>
        <w:t xml:space="preserve">pre všetky zapojené role </w:t>
      </w:r>
      <w:r>
        <w:rPr>
          <w:rFonts w:eastAsia="Calibri"/>
          <w:szCs w:val="22"/>
          <w:lang w:eastAsia="en-US"/>
        </w:rPr>
        <w:t xml:space="preserve">v prípade zmien </w:t>
      </w:r>
      <w:r w:rsidRPr="00120A7A">
        <w:t>príslušnej legislatívy</w:t>
      </w:r>
      <w:r>
        <w:rPr>
          <w:rFonts w:eastAsia="Calibri"/>
          <w:szCs w:val="22"/>
          <w:lang w:eastAsia="en-US"/>
        </w:rPr>
        <w:t xml:space="preserve"> </w:t>
      </w:r>
      <w:r w:rsidRPr="00120A7A">
        <w:rPr>
          <w:rFonts w:eastAsia="Calibri"/>
          <w:szCs w:val="22"/>
          <w:lang w:eastAsia="en-US"/>
        </w:rPr>
        <w:t xml:space="preserve">musia byť vypracované poskytovateľom systému a následne schválené </w:t>
      </w:r>
      <w:r>
        <w:rPr>
          <w:rFonts w:eastAsia="Calibri"/>
          <w:szCs w:val="22"/>
          <w:lang w:eastAsia="en-US"/>
        </w:rPr>
        <w:t>objednávateľom</w:t>
      </w:r>
      <w:r w:rsidRPr="00120A7A">
        <w:rPr>
          <w:rFonts w:eastAsia="Calibri"/>
          <w:szCs w:val="22"/>
          <w:lang w:eastAsia="en-US"/>
        </w:rPr>
        <w:t xml:space="preserve">. </w:t>
      </w:r>
    </w:p>
    <w:p w14:paraId="53901BC6" w14:textId="77777777" w:rsidR="002B3301" w:rsidRPr="00120A7A" w:rsidRDefault="002B3301" w:rsidP="002B3301">
      <w:pPr>
        <w:jc w:val="both"/>
        <w:rPr>
          <w:rFonts w:eastAsia="Calibri"/>
          <w:szCs w:val="22"/>
          <w:lang w:eastAsia="en-US"/>
        </w:rPr>
      </w:pPr>
    </w:p>
    <w:p w14:paraId="5A866600" w14:textId="77777777" w:rsidR="002B3301" w:rsidRPr="00120A7A" w:rsidRDefault="002B3301" w:rsidP="002B3301">
      <w:pPr>
        <w:keepNext/>
        <w:numPr>
          <w:ilvl w:val="1"/>
          <w:numId w:val="42"/>
        </w:numPr>
        <w:spacing w:before="240" w:after="240"/>
        <w:ind w:left="578" w:hanging="578"/>
        <w:jc w:val="both"/>
        <w:outlineLvl w:val="1"/>
        <w:rPr>
          <w:b/>
          <w:bCs/>
          <w:i/>
          <w:iCs/>
          <w:sz w:val="28"/>
          <w:szCs w:val="28"/>
          <w:lang w:eastAsia="sk-SK"/>
        </w:rPr>
      </w:pPr>
      <w:r w:rsidRPr="00120A7A">
        <w:rPr>
          <w:b/>
          <w:bCs/>
          <w:i/>
          <w:iCs/>
          <w:sz w:val="28"/>
          <w:szCs w:val="28"/>
          <w:lang w:eastAsia="sk-SK"/>
        </w:rPr>
        <w:t>Národná politika certifikačného orgánu</w:t>
      </w:r>
    </w:p>
    <w:p w14:paraId="7103FD7E"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 xml:space="preserve">V rámci systému Digitálny tachograf bola dňa </w:t>
      </w:r>
      <w:r>
        <w:rPr>
          <w:rFonts w:eastAsia="Calibri"/>
          <w:szCs w:val="22"/>
          <w:lang w:eastAsia="en-US"/>
        </w:rPr>
        <w:t>29.08.2023</w:t>
      </w:r>
      <w:r w:rsidRPr="00120A7A">
        <w:rPr>
          <w:rFonts w:eastAsia="Calibri"/>
          <w:szCs w:val="22"/>
          <w:lang w:eastAsia="en-US"/>
        </w:rPr>
        <w:t xml:space="preserve"> európskou koreňovou certifikačnou autoritou Európsky certifikačný orgán pre korene (European Root Certification Authority ďalej len „ERCA“) schválená Politika národného certifikačného orgánu Slovenskej republiky (Slovakia – Member State Certification Authority, ďalej len „SK-MSCA“).</w:t>
      </w:r>
    </w:p>
    <w:p w14:paraId="4120AF67"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Tento dokument tvorí certifikačnú politiku (ďalej len „CP“) pre PKI infraštruktúru digitálneho tachografu. Stanovuje pravidlá na úrovni národnej certifikačnej autority pre generovanie kľúčov, správu kľúčov a podpisovanie certifikátov pre systém Digitálneho Tachografu. Aby mohla ERCA vydávať certifikáty pre národné certifikačné autority členských štátov (Member State Certification Authority ďalej len „MSCA“) alebo distribuovať symetrické kľúče MSCA, musí MSCA spĺňať požiadavky stanovené aj v tomto dokumente.</w:t>
      </w:r>
    </w:p>
    <w:p w14:paraId="1DF5DA29"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Systém Európskeho digitálneho tachografu druhej generácie „Inteligentný tachograf“ bol implementovaný nariadením Európskeho parlamentu a Rady (EÚ) č. 165/2014.</w:t>
      </w:r>
    </w:p>
    <w:p w14:paraId="7BBF2544"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Príloha 1C k vykonávaciemu nariadeniu Komisie (EÚ) 2016/799 stanovuje technické požiadavky na konštrukciu, skúšanie, inštaláciu, prevádzku a opravy inteligentných tachografov a ich komponentov.</w:t>
      </w:r>
    </w:p>
    <w:p w14:paraId="6F05A1C1"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Dodatok 11 (Spoločné bezpečnostné mechanizmy) v prílohe 1C špecifikuje zabezpečenie bezpečnostných mechanizmov</w:t>
      </w:r>
      <w:r>
        <w:rPr>
          <w:rFonts w:eastAsia="Calibri"/>
          <w:szCs w:val="22"/>
          <w:lang w:eastAsia="en-US"/>
        </w:rPr>
        <w:t>:</w:t>
      </w:r>
    </w:p>
    <w:p w14:paraId="461B5349" w14:textId="77777777" w:rsidR="002B3301" w:rsidRPr="00120A7A" w:rsidRDefault="002B3301" w:rsidP="002B3301">
      <w:pPr>
        <w:numPr>
          <w:ilvl w:val="1"/>
          <w:numId w:val="48"/>
        </w:numPr>
        <w:spacing w:after="120"/>
        <w:ind w:left="714" w:hanging="357"/>
        <w:jc w:val="both"/>
        <w:rPr>
          <w:lang w:eastAsia="sk-SK"/>
        </w:rPr>
      </w:pPr>
      <w:r w:rsidRPr="00120A7A">
        <w:rPr>
          <w:lang w:eastAsia="sk-SK"/>
        </w:rPr>
        <w:t>Vzájomná autentifikácia medzi rôznymi komponentmi systému tachografov.</w:t>
      </w:r>
    </w:p>
    <w:p w14:paraId="21570032" w14:textId="77777777" w:rsidR="002B3301" w:rsidRPr="00120A7A" w:rsidRDefault="002B3301" w:rsidP="002B3301">
      <w:pPr>
        <w:numPr>
          <w:ilvl w:val="1"/>
          <w:numId w:val="48"/>
        </w:numPr>
        <w:spacing w:after="120"/>
        <w:ind w:left="714" w:hanging="357"/>
        <w:jc w:val="both"/>
        <w:rPr>
          <w:lang w:eastAsia="sk-SK"/>
        </w:rPr>
      </w:pPr>
      <w:r w:rsidRPr="00120A7A">
        <w:rPr>
          <w:lang w:eastAsia="sk-SK"/>
        </w:rPr>
        <w:t>Dôvernosť, integritu, pravosť a / alebo neodmietnutie údajov prenášaných medzi rôznymi komponentmi systému tachografov alebo stiahnuté na externé pamäťové médium.</w:t>
      </w:r>
    </w:p>
    <w:p w14:paraId="21AF4E7D"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Časť B dodatku 11 opisuje, ako sa používajú kryptografické systémy s verejným kľúčom založené na eliptickej krivke a symetrické kryptografické systémy založené na AES, aby sa to dosiahlo v prípade systému tachografov druhej generácie.</w:t>
      </w:r>
    </w:p>
    <w:p w14:paraId="5D62E075"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Infraštruktúra verejných kľúčov (Public Key Infrastructure, ďalej len „PKI“) bola navrhnutá na</w:t>
      </w:r>
      <w:r>
        <w:rPr>
          <w:rFonts w:eastAsia="Calibri"/>
          <w:szCs w:val="22"/>
          <w:lang w:eastAsia="en-US"/>
        </w:rPr>
        <w:t> </w:t>
      </w:r>
      <w:r w:rsidRPr="00120A7A">
        <w:rPr>
          <w:rFonts w:eastAsia="Calibri"/>
          <w:szCs w:val="22"/>
          <w:lang w:eastAsia="en-US"/>
        </w:rPr>
        <w:t xml:space="preserve">podporu kryptografických systémov verejného kľúča, zatiaľ čo symetrické kryptografické systémy sa spoliehajú na hlavné kľúče, ktoré musia byť doručené príslušným aktérom. Bola zriadená infraštruktúra pozostávajúca z troch vrstiev. </w:t>
      </w:r>
    </w:p>
    <w:p w14:paraId="3549DA8C" w14:textId="77777777" w:rsidR="002B3301" w:rsidRPr="00120A7A" w:rsidRDefault="002B3301" w:rsidP="002B3301">
      <w:pPr>
        <w:spacing w:after="120"/>
        <w:jc w:val="both"/>
        <w:rPr>
          <w:rFonts w:eastAsia="Calibri"/>
          <w:szCs w:val="22"/>
          <w:lang w:eastAsia="en-US"/>
        </w:rPr>
      </w:pPr>
      <w:r w:rsidRPr="00120A7A">
        <w:rPr>
          <w:rFonts w:eastAsia="Calibri"/>
          <w:szCs w:val="22"/>
          <w:lang w:eastAsia="en-US"/>
        </w:rPr>
        <w:t>Na európskej úrovni je zodpovedný za vytváranie a riadenie koreňových párov verejno-súkromných kľúčov s príslušnými certifikátmi a symetrických kmeňových kľúčov Európsky certifikačný orgán pre korene (ERCA). ERCA vydáva certifikáty certifikačným orgánom členských štátov (MSCA) a distribuuje symetrické kmeňové kľúče orgánom členských štátov. Spoločnosti MSCA sú zodpovedné za vydávanie osvedčení o inteligentnom tachografe, ako aj za distribúciu symetrických kmeňových kľúčov a iných údajov odvodených z hlavných kľúčov, ktoré sa majú inštalovať v zariadení Smart Tachograph.</w:t>
      </w:r>
    </w:p>
    <w:p w14:paraId="6D51F1DE" w14:textId="77777777" w:rsidR="002B3301" w:rsidRPr="00120A7A" w:rsidRDefault="002B3301" w:rsidP="002B3301">
      <w:pPr>
        <w:spacing w:after="200" w:line="276" w:lineRule="auto"/>
        <w:rPr>
          <w:rFonts w:eastAsia="Calibri"/>
          <w:szCs w:val="22"/>
          <w:lang w:eastAsia="en-US"/>
        </w:rPr>
      </w:pPr>
      <w:r w:rsidRPr="00120A7A">
        <w:rPr>
          <w:rFonts w:eastAsia="Calibri"/>
          <w:szCs w:val="22"/>
          <w:lang w:eastAsia="en-US"/>
        </w:rPr>
        <w:br w:type="page"/>
      </w:r>
    </w:p>
    <w:p w14:paraId="15C19377" w14:textId="77777777" w:rsidR="00180B8F" w:rsidRDefault="00180B8F" w:rsidP="00DC4C94">
      <w:pPr>
        <w:keepNext/>
        <w:keepLines/>
        <w:numPr>
          <w:ilvl w:val="0"/>
          <w:numId w:val="42"/>
        </w:numPr>
        <w:spacing w:before="240" w:after="360"/>
        <w:ind w:left="431" w:hanging="431"/>
        <w:jc w:val="both"/>
        <w:outlineLvl w:val="0"/>
      </w:pPr>
      <w:r w:rsidRPr="00DC4C94">
        <w:rPr>
          <w:b/>
          <w:bCs/>
          <w:i/>
          <w:iCs/>
          <w:sz w:val="28"/>
          <w:szCs w:val="28"/>
          <w:lang w:eastAsia="sk-SK"/>
        </w:rPr>
        <w:lastRenderedPageBreak/>
        <w:t>Služby na požiadavku</w:t>
      </w:r>
    </w:p>
    <w:p w14:paraId="3E430057" w14:textId="13A46EC7" w:rsidR="00180B8F" w:rsidRPr="00DC4C94" w:rsidRDefault="00180B8F">
      <w:pPr>
        <w:pStyle w:val="Odsekzoznamu"/>
        <w:spacing w:after="160" w:line="259" w:lineRule="auto"/>
        <w:ind w:left="578"/>
        <w:contextualSpacing/>
        <w:jc w:val="both"/>
        <w:rPr>
          <w:rStyle w:val="normaltextrun"/>
          <w:rFonts w:eastAsia="Arial"/>
          <w:color w:val="000000" w:themeColor="text1"/>
          <w:kern w:val="2"/>
          <w:lang w:eastAsia="en-US"/>
          <w14:ligatures w14:val="standardContextual"/>
        </w:rPr>
      </w:pPr>
      <w:r w:rsidRPr="00DC4C94">
        <w:rPr>
          <w:rStyle w:val="normaltextrun"/>
          <w:rFonts w:eastAsia="Arial"/>
          <w:color w:val="000000" w:themeColor="text1"/>
        </w:rPr>
        <w:t>Objednávateľ predpokladá v priebehu platnosti a účinnosti Zmluvy realizáciu ďalších rozvojových aktivít, ktoré vyplynú z</w:t>
      </w:r>
      <w:r w:rsidR="00D87E73">
        <w:rPr>
          <w:rStyle w:val="normaltextrun"/>
          <w:rFonts w:eastAsia="Arial"/>
          <w:color w:val="000000" w:themeColor="text1"/>
        </w:rPr>
        <w:t xml:space="preserve"> dôvodu zabezpečenia </w:t>
      </w:r>
      <w:r w:rsidRPr="00DC4C94">
        <w:rPr>
          <w:rStyle w:val="normaltextrun"/>
          <w:rFonts w:eastAsia="Arial"/>
          <w:color w:val="000000" w:themeColor="text1"/>
        </w:rPr>
        <w:t xml:space="preserve">súladu </w:t>
      </w:r>
      <w:r w:rsidR="00D87E73">
        <w:rPr>
          <w:rStyle w:val="normaltextrun"/>
          <w:rFonts w:eastAsia="Arial"/>
          <w:color w:val="000000" w:themeColor="text1"/>
        </w:rPr>
        <w:t xml:space="preserve">Systému </w:t>
      </w:r>
      <w:r w:rsidRPr="00DC4C94">
        <w:rPr>
          <w:rStyle w:val="normaltextrun"/>
          <w:rFonts w:eastAsia="Arial"/>
          <w:color w:val="000000" w:themeColor="text1"/>
        </w:rPr>
        <w:t>s platnou legislatívou, alebo ktoré nie je v súčasnej dobe možné presne definovať lebo sú závislé od legislatívy (napr. nové zákony, vyhlášky, smernice EK, delegované nariadenia EK a pod.), vzťahov s tretími stranami (napr. budovanie aplikačných rozhraní na systémy tretích strán závislé od výsledkov legislatívnej činnosti, rokovaní a pod.), nepredpokladaných situácií (napr. rôzne nečakané biznis príležitosti, pandémia a pod.) alebo vyplynú z bežnej praxe a používania Informačného systému (napr. nové funkcie, rôzne zlepšenia, optimalizačné opatrenia a pod.).</w:t>
      </w:r>
    </w:p>
    <w:p w14:paraId="2B70E7B8" w14:textId="77777777" w:rsidR="00180B8F" w:rsidRPr="005C2CBD" w:rsidRDefault="00180B8F">
      <w:pPr>
        <w:pStyle w:val="paragraph"/>
        <w:spacing w:before="0" w:beforeAutospacing="0" w:after="0" w:afterAutospacing="0"/>
        <w:ind w:firstLine="705"/>
        <w:jc w:val="both"/>
        <w:textAlignment w:val="baseline"/>
        <w:rPr>
          <w:rStyle w:val="normaltextrun"/>
          <w:rFonts w:asciiTheme="minorHAnsi" w:eastAsia="Arial" w:hAnsiTheme="minorHAnsi" w:cstheme="minorHAnsi"/>
          <w:color w:val="000000" w:themeColor="text1"/>
          <w:sz w:val="22"/>
          <w:szCs w:val="22"/>
          <w:lang w:val="sk-SK" w:eastAsia="cs-CZ"/>
        </w:rPr>
      </w:pPr>
    </w:p>
    <w:p w14:paraId="257636B7" w14:textId="77777777" w:rsidR="00180B8F" w:rsidRPr="005C2CBD" w:rsidRDefault="00180B8F" w:rsidP="00484734">
      <w:pPr>
        <w:ind w:firstLine="491"/>
        <w:jc w:val="both"/>
        <w:rPr>
          <w:rFonts w:eastAsia="Arial" w:cstheme="minorHAnsi"/>
        </w:rPr>
      </w:pPr>
      <w:r w:rsidRPr="005C2CBD">
        <w:rPr>
          <w:rStyle w:val="normaltextrun"/>
          <w:rFonts w:eastAsia="Arial" w:cstheme="minorHAnsi"/>
          <w:color w:val="000000" w:themeColor="text1"/>
        </w:rPr>
        <w:t xml:space="preserve">Pod </w:t>
      </w:r>
      <w:r>
        <w:rPr>
          <w:rStyle w:val="normaltextrun"/>
          <w:rFonts w:eastAsia="Arial" w:cstheme="minorHAnsi"/>
          <w:color w:val="000000" w:themeColor="text1"/>
        </w:rPr>
        <w:t>S</w:t>
      </w:r>
      <w:r w:rsidRPr="005C2CBD">
        <w:rPr>
          <w:rStyle w:val="normaltextrun"/>
          <w:rFonts w:eastAsia="Arial" w:cstheme="minorHAnsi"/>
          <w:color w:val="000000" w:themeColor="text1"/>
        </w:rPr>
        <w:t xml:space="preserve">lužbami na požiadavku sa rozumejú služby IS </w:t>
      </w:r>
      <w:r>
        <w:rPr>
          <w:rStyle w:val="normaltextrun"/>
          <w:rFonts w:eastAsia="Arial" w:cstheme="minorHAnsi"/>
          <w:color w:val="000000" w:themeColor="text1"/>
        </w:rPr>
        <w:t>DT</w:t>
      </w:r>
      <w:r w:rsidR="000F7F0E">
        <w:rPr>
          <w:rStyle w:val="normaltextrun"/>
          <w:rFonts w:eastAsia="Arial" w:cstheme="minorHAnsi"/>
          <w:color w:val="000000" w:themeColor="text1"/>
        </w:rPr>
        <w:t xml:space="preserve"> </w:t>
      </w:r>
      <w:r w:rsidRPr="005C2CBD">
        <w:rPr>
          <w:rStyle w:val="normaltextrun"/>
          <w:rFonts w:eastAsia="Arial" w:cstheme="minorHAnsi"/>
          <w:color w:val="000000" w:themeColor="text1"/>
        </w:rPr>
        <w:t xml:space="preserve">nad rámec </w:t>
      </w:r>
      <w:r>
        <w:rPr>
          <w:rStyle w:val="normaltextrun"/>
          <w:rFonts w:eastAsia="Arial" w:cstheme="minorHAnsi"/>
          <w:color w:val="000000" w:themeColor="text1"/>
        </w:rPr>
        <w:t>Paušálnych služieb</w:t>
      </w:r>
      <w:r w:rsidRPr="005C2CBD">
        <w:rPr>
          <w:rStyle w:val="normaltextrun"/>
          <w:rFonts w:eastAsia="Arial" w:cstheme="minorHAnsi"/>
          <w:color w:val="000000" w:themeColor="text1"/>
        </w:rPr>
        <w:t xml:space="preserve">. </w:t>
      </w:r>
    </w:p>
    <w:p w14:paraId="431DDF26" w14:textId="263A831D" w:rsidR="00180B8F" w:rsidRPr="005C2CBD" w:rsidRDefault="00180B8F" w:rsidP="00484734">
      <w:pPr>
        <w:ind w:firstLine="491"/>
        <w:jc w:val="both"/>
        <w:rPr>
          <w:rFonts w:eastAsia="Arial" w:cstheme="minorHAnsi"/>
        </w:rPr>
      </w:pPr>
      <w:r w:rsidRPr="005C2CBD">
        <w:rPr>
          <w:rFonts w:eastAsia="Arial" w:cstheme="minorHAnsi"/>
        </w:rPr>
        <w:t xml:space="preserve">Služby na požiadavku sa môžu vykonávať na IS </w:t>
      </w:r>
      <w:r>
        <w:rPr>
          <w:rFonts w:eastAsia="Arial" w:cstheme="minorHAnsi"/>
        </w:rPr>
        <w:t>DT</w:t>
      </w:r>
      <w:r w:rsidRPr="005C2CBD">
        <w:rPr>
          <w:rFonts w:eastAsia="Arial" w:cstheme="minorHAnsi"/>
        </w:rPr>
        <w:t xml:space="preserve"> najmä z nasledujúcich dôvod</w:t>
      </w:r>
      <w:r w:rsidR="00D87E73">
        <w:rPr>
          <w:rFonts w:eastAsia="Arial" w:cstheme="minorHAnsi"/>
        </w:rPr>
        <w:t>ov</w:t>
      </w:r>
      <w:r w:rsidRPr="005C2CBD">
        <w:rPr>
          <w:rFonts w:eastAsia="Arial" w:cstheme="minorHAnsi"/>
        </w:rPr>
        <w:t>:</w:t>
      </w:r>
    </w:p>
    <w:p w14:paraId="6C069862" w14:textId="77777777" w:rsidR="00180B8F" w:rsidRPr="005C2CBD" w:rsidRDefault="00180B8F" w:rsidP="00484734">
      <w:pPr>
        <w:pStyle w:val="Odsekzoznamu"/>
        <w:numPr>
          <w:ilvl w:val="1"/>
          <w:numId w:val="84"/>
        </w:numPr>
        <w:spacing w:after="160" w:line="259" w:lineRule="auto"/>
        <w:ind w:left="851"/>
        <w:contextualSpacing/>
        <w:jc w:val="both"/>
        <w:rPr>
          <w:rFonts w:eastAsia="Arial" w:cstheme="minorHAnsi"/>
        </w:rPr>
      </w:pPr>
      <w:r w:rsidRPr="005C2CBD">
        <w:rPr>
          <w:rFonts w:eastAsia="Arial" w:cstheme="minorHAnsi"/>
        </w:rPr>
        <w:t xml:space="preserve">úprava </w:t>
      </w:r>
      <w:r>
        <w:rPr>
          <w:rFonts w:eastAsia="Arial" w:cstheme="minorHAnsi"/>
        </w:rPr>
        <w:t>IS DT</w:t>
      </w:r>
      <w:r w:rsidRPr="005C2CBD">
        <w:rPr>
          <w:rFonts w:eastAsia="Arial" w:cstheme="minorHAnsi"/>
        </w:rPr>
        <w:t xml:space="preserve"> na základe legislatívnych zmien</w:t>
      </w:r>
    </w:p>
    <w:p w14:paraId="5410D0CD" w14:textId="77777777" w:rsidR="00180B8F" w:rsidRPr="005C2CBD" w:rsidRDefault="00180B8F" w:rsidP="00484734">
      <w:pPr>
        <w:pStyle w:val="Odsekzoznamu"/>
        <w:numPr>
          <w:ilvl w:val="1"/>
          <w:numId w:val="84"/>
        </w:numPr>
        <w:spacing w:after="160" w:line="259" w:lineRule="auto"/>
        <w:ind w:left="851"/>
        <w:contextualSpacing/>
        <w:jc w:val="both"/>
        <w:rPr>
          <w:rFonts w:eastAsia="Arial" w:cstheme="minorHAnsi"/>
        </w:rPr>
      </w:pPr>
      <w:r w:rsidRPr="005C2CBD">
        <w:rPr>
          <w:rFonts w:eastAsia="Arial" w:cstheme="minorHAnsi"/>
        </w:rPr>
        <w:t>úprava existujúcej funkcionality na základe odôvodenej požiadavky vyplývajúcej z aplikačnej praxe</w:t>
      </w:r>
    </w:p>
    <w:p w14:paraId="24272336" w14:textId="77777777" w:rsidR="00180B8F" w:rsidRPr="005C2CBD" w:rsidRDefault="00180B8F">
      <w:pPr>
        <w:pStyle w:val="Odsekzoznamu"/>
        <w:spacing w:line="280" w:lineRule="atLeast"/>
        <w:jc w:val="both"/>
        <w:rPr>
          <w:rFonts w:ascii="Calibri" w:hAnsi="Calibri" w:cs="Calibri"/>
        </w:rPr>
      </w:pPr>
    </w:p>
    <w:p w14:paraId="0C7EA730" w14:textId="77777777" w:rsidR="00180B8F" w:rsidRPr="00DC4C94" w:rsidRDefault="00180B8F">
      <w:pPr>
        <w:pStyle w:val="Odsekzoznamu"/>
        <w:spacing w:after="160" w:line="259" w:lineRule="auto"/>
        <w:ind w:left="578"/>
        <w:contextualSpacing/>
        <w:jc w:val="both"/>
        <w:rPr>
          <w:rStyle w:val="normaltextrun"/>
          <w:rFonts w:eastAsia="Arial"/>
          <w:color w:val="000000" w:themeColor="text1"/>
        </w:rPr>
      </w:pPr>
      <w:r w:rsidRPr="00DC4C94">
        <w:rPr>
          <w:rStyle w:val="normaltextrun"/>
          <w:rFonts w:eastAsia="Arial"/>
          <w:color w:val="000000" w:themeColor="text1"/>
        </w:rPr>
        <w:t>Objednávateľ si na základe vzniknutých potrieb objedná u </w:t>
      </w:r>
      <w:r>
        <w:rPr>
          <w:rStyle w:val="normaltextrun"/>
          <w:rFonts w:eastAsia="Arial"/>
          <w:color w:val="000000" w:themeColor="text1"/>
        </w:rPr>
        <w:t>Poskytovateľa</w:t>
      </w:r>
      <w:r w:rsidRPr="00DC4C94">
        <w:rPr>
          <w:rStyle w:val="normaltextrun"/>
          <w:rFonts w:eastAsia="Arial"/>
          <w:color w:val="000000" w:themeColor="text1"/>
        </w:rPr>
        <w:t> Služby na požiadavku prostredníctvom jednotlivých pracovných pozícií, ktoré sú uvedené v prílohe č.</w:t>
      </w:r>
      <w:r>
        <w:rPr>
          <w:rStyle w:val="normaltextrun"/>
          <w:rFonts w:eastAsia="Arial"/>
          <w:color w:val="000000" w:themeColor="text1"/>
        </w:rPr>
        <w:t>2</w:t>
      </w:r>
      <w:r w:rsidRPr="00DC4C94">
        <w:rPr>
          <w:rStyle w:val="normaltextrun"/>
          <w:rFonts w:eastAsia="Arial"/>
          <w:color w:val="000000" w:themeColor="text1"/>
        </w:rPr>
        <w:t xml:space="preserve"> Zmluvy.</w:t>
      </w:r>
    </w:p>
    <w:p w14:paraId="71E0845F" w14:textId="77777777" w:rsidR="002B3301" w:rsidRPr="00DC4C94" w:rsidRDefault="002B3301" w:rsidP="00DC4C94">
      <w:pPr>
        <w:keepNext/>
        <w:keepLines/>
        <w:numPr>
          <w:ilvl w:val="0"/>
          <w:numId w:val="42"/>
        </w:numPr>
        <w:spacing w:before="240" w:after="360"/>
        <w:ind w:left="431" w:hanging="431"/>
        <w:jc w:val="both"/>
        <w:outlineLvl w:val="0"/>
        <w:rPr>
          <w:rStyle w:val="normaltextrun"/>
          <w:rFonts w:eastAsia="Arial"/>
          <w:color w:val="000000" w:themeColor="text1"/>
        </w:rPr>
      </w:pPr>
      <w:r w:rsidRPr="00DC4C94">
        <w:rPr>
          <w:rStyle w:val="normaltextrun"/>
          <w:rFonts w:eastAsia="Arial"/>
          <w:color w:val="000000" w:themeColor="text1"/>
        </w:rPr>
        <w:br w:type="page"/>
      </w:r>
    </w:p>
    <w:p w14:paraId="4D432998" w14:textId="77777777" w:rsidR="007D3F2E" w:rsidRDefault="007D3F2E">
      <w:pPr>
        <w:spacing w:after="160" w:line="259" w:lineRule="auto"/>
      </w:pPr>
    </w:p>
    <w:p w14:paraId="249F9A71" w14:textId="2DC4B991" w:rsidR="007D3F2E" w:rsidRPr="00943014" w:rsidRDefault="007D3F2E" w:rsidP="007D3F2E">
      <w:pPr>
        <w:shd w:val="clear" w:color="auto" w:fill="FFFFFF"/>
        <w:jc w:val="both"/>
        <w:rPr>
          <w:rFonts w:eastAsia="Calibri"/>
          <w:b/>
          <w:szCs w:val="22"/>
          <w:lang w:eastAsia="en-US"/>
        </w:rPr>
      </w:pPr>
      <w:r w:rsidRPr="00943014">
        <w:rPr>
          <w:rFonts w:eastAsia="Calibri"/>
          <w:b/>
          <w:szCs w:val="22"/>
          <w:lang w:eastAsia="en-US"/>
        </w:rPr>
        <w:t>Príloha č. 2</w:t>
      </w:r>
      <w:r>
        <w:rPr>
          <w:rFonts w:eastAsia="Calibri"/>
          <w:b/>
          <w:szCs w:val="22"/>
          <w:lang w:eastAsia="en-US"/>
        </w:rPr>
        <w:t xml:space="preserve"> Zmluvy</w:t>
      </w:r>
      <w:r w:rsidRPr="00943014">
        <w:rPr>
          <w:rFonts w:eastAsia="Calibri"/>
          <w:b/>
          <w:szCs w:val="22"/>
          <w:lang w:eastAsia="en-US"/>
        </w:rPr>
        <w:t xml:space="preserve"> – Zoznam expertov</w:t>
      </w:r>
    </w:p>
    <w:p w14:paraId="19F49BF2" w14:textId="77777777" w:rsidR="007D3F2E" w:rsidRPr="00943014" w:rsidRDefault="007D3F2E" w:rsidP="007D3F2E">
      <w:pPr>
        <w:jc w:val="both"/>
        <w:rPr>
          <w:rFonts w:eastAsia="Calibri"/>
          <w:b/>
          <w:bCs/>
          <w:szCs w:val="22"/>
          <w:lang w:eastAsia="en-US"/>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582"/>
        <w:gridCol w:w="3686"/>
        <w:gridCol w:w="3822"/>
      </w:tblGrid>
      <w:tr w:rsidR="007D3F2E" w:rsidRPr="00943014" w14:paraId="3C2A79E0" w14:textId="77777777" w:rsidTr="00C03269">
        <w:trPr>
          <w:cantSplit/>
          <w:trHeight w:val="1009"/>
        </w:trPr>
        <w:tc>
          <w:tcPr>
            <w:tcW w:w="681" w:type="dxa"/>
            <w:vAlign w:val="center"/>
            <w:hideMark/>
          </w:tcPr>
          <w:p w14:paraId="580F63E9"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en-US"/>
              </w:rPr>
              <w:t>P. č.</w:t>
            </w:r>
          </w:p>
        </w:tc>
        <w:tc>
          <w:tcPr>
            <w:tcW w:w="1582" w:type="dxa"/>
            <w:vAlign w:val="center"/>
            <w:hideMark/>
          </w:tcPr>
          <w:p w14:paraId="6178C90B"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sk-SK"/>
              </w:rPr>
              <w:t>Kľúčový expert</w:t>
            </w:r>
          </w:p>
        </w:tc>
        <w:tc>
          <w:tcPr>
            <w:tcW w:w="3686" w:type="dxa"/>
            <w:vAlign w:val="center"/>
          </w:tcPr>
          <w:p w14:paraId="71C59E4F"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en-US"/>
              </w:rPr>
              <w:t>Pozícia</w:t>
            </w:r>
          </w:p>
        </w:tc>
        <w:tc>
          <w:tcPr>
            <w:tcW w:w="3822" w:type="dxa"/>
            <w:vAlign w:val="center"/>
            <w:hideMark/>
          </w:tcPr>
          <w:p w14:paraId="45572B71" w14:textId="77777777" w:rsidR="007D3F2E" w:rsidRPr="00943014" w:rsidRDefault="007D3F2E" w:rsidP="00C03269">
            <w:pPr>
              <w:shd w:val="clear" w:color="auto" w:fill="FFFFFF"/>
              <w:jc w:val="center"/>
              <w:rPr>
                <w:rFonts w:eastAsia="Calibri"/>
                <w:b/>
                <w:sz w:val="22"/>
                <w:szCs w:val="22"/>
                <w:lang w:eastAsia="en-US"/>
              </w:rPr>
            </w:pPr>
            <w:r w:rsidRPr="00943014">
              <w:rPr>
                <w:rFonts w:eastAsia="Calibri"/>
                <w:b/>
                <w:sz w:val="22"/>
                <w:szCs w:val="22"/>
                <w:lang w:eastAsia="en-US"/>
              </w:rPr>
              <w:t>Meno a priezvisko experta</w:t>
            </w:r>
          </w:p>
        </w:tc>
      </w:tr>
      <w:tr w:rsidR="007D3F2E" w:rsidRPr="00943014" w14:paraId="15C04CA2" w14:textId="77777777" w:rsidTr="00C03269">
        <w:trPr>
          <w:cantSplit/>
          <w:trHeight w:val="567"/>
        </w:trPr>
        <w:tc>
          <w:tcPr>
            <w:tcW w:w="681" w:type="dxa"/>
            <w:vAlign w:val="center"/>
            <w:hideMark/>
          </w:tcPr>
          <w:p w14:paraId="44924876" w14:textId="77777777" w:rsidR="007D3F2E" w:rsidRPr="00943014" w:rsidRDefault="007D3F2E" w:rsidP="00C03269">
            <w:pPr>
              <w:shd w:val="clear" w:color="auto" w:fill="FFFFFF"/>
              <w:jc w:val="center"/>
              <w:rPr>
                <w:rFonts w:eastAsia="Calibri"/>
                <w:sz w:val="22"/>
                <w:szCs w:val="22"/>
                <w:lang w:eastAsia="en-US"/>
              </w:rPr>
            </w:pPr>
            <w:r w:rsidRPr="00943014">
              <w:rPr>
                <w:rFonts w:eastAsia="Calibri"/>
                <w:sz w:val="22"/>
                <w:szCs w:val="22"/>
                <w:lang w:eastAsia="en-US"/>
              </w:rPr>
              <w:t>1.</w:t>
            </w:r>
          </w:p>
        </w:tc>
        <w:tc>
          <w:tcPr>
            <w:tcW w:w="1582" w:type="dxa"/>
            <w:vAlign w:val="center"/>
          </w:tcPr>
          <w:p w14:paraId="3AF2B8A6" w14:textId="77777777" w:rsidR="007D3F2E" w:rsidRPr="00943014" w:rsidRDefault="007D3F2E" w:rsidP="00C03269">
            <w:pPr>
              <w:shd w:val="clear" w:color="auto" w:fill="FFFFFF"/>
              <w:jc w:val="both"/>
              <w:rPr>
                <w:rFonts w:eastAsia="Calibri"/>
                <w:sz w:val="22"/>
                <w:szCs w:val="22"/>
                <w:lang w:eastAsia="en-US"/>
              </w:rPr>
            </w:pPr>
            <w:r w:rsidRPr="00943014">
              <w:rPr>
                <w:rFonts w:eastAsia="Calibri"/>
                <w:sz w:val="22"/>
                <w:szCs w:val="22"/>
                <w:lang w:eastAsia="en-US"/>
              </w:rPr>
              <w:t>Expert č. 1</w:t>
            </w:r>
          </w:p>
        </w:tc>
        <w:tc>
          <w:tcPr>
            <w:tcW w:w="3686" w:type="dxa"/>
            <w:vAlign w:val="center"/>
          </w:tcPr>
          <w:p w14:paraId="0CA293B8" w14:textId="77777777" w:rsidR="007D3F2E" w:rsidRPr="00943014" w:rsidRDefault="007D3F2E" w:rsidP="00C03269">
            <w:pPr>
              <w:shd w:val="clear" w:color="auto" w:fill="FFFFFF"/>
              <w:jc w:val="both"/>
              <w:rPr>
                <w:rFonts w:eastAsia="Calibri"/>
                <w:sz w:val="22"/>
                <w:szCs w:val="22"/>
                <w:lang w:eastAsia="en-US"/>
              </w:rPr>
            </w:pPr>
            <w:r w:rsidRPr="00943014">
              <w:rPr>
                <w:rFonts w:eastAsia="Calibri"/>
                <w:b/>
                <w:bCs/>
                <w:i/>
                <w:sz w:val="22"/>
                <w:szCs w:val="22"/>
                <w:lang w:eastAsia="en-US"/>
              </w:rPr>
              <w:t>Projektový manažér</w:t>
            </w:r>
          </w:p>
        </w:tc>
        <w:tc>
          <w:tcPr>
            <w:tcW w:w="3822" w:type="dxa"/>
            <w:vAlign w:val="center"/>
          </w:tcPr>
          <w:p w14:paraId="5409C466" w14:textId="6F0FB4D5" w:rsidR="007D3F2E" w:rsidRPr="00943014" w:rsidRDefault="00D55055" w:rsidP="00C03269">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r w:rsidR="007D3F2E" w:rsidRPr="00943014" w14:paraId="3628C4D4" w14:textId="77777777" w:rsidTr="00C03269">
        <w:trPr>
          <w:cantSplit/>
          <w:trHeight w:val="567"/>
        </w:trPr>
        <w:tc>
          <w:tcPr>
            <w:tcW w:w="681" w:type="dxa"/>
            <w:vAlign w:val="center"/>
            <w:hideMark/>
          </w:tcPr>
          <w:p w14:paraId="0D489296" w14:textId="77777777" w:rsidR="007D3F2E" w:rsidRPr="00943014" w:rsidRDefault="007D3F2E" w:rsidP="00C03269">
            <w:pPr>
              <w:shd w:val="clear" w:color="auto" w:fill="FFFFFF"/>
              <w:jc w:val="center"/>
              <w:rPr>
                <w:rFonts w:eastAsia="Calibri"/>
                <w:sz w:val="22"/>
                <w:szCs w:val="22"/>
                <w:lang w:eastAsia="en-US"/>
              </w:rPr>
            </w:pPr>
            <w:r w:rsidRPr="00943014">
              <w:rPr>
                <w:rFonts w:eastAsia="Calibri"/>
                <w:sz w:val="22"/>
                <w:szCs w:val="22"/>
                <w:lang w:eastAsia="en-US"/>
              </w:rPr>
              <w:t>2.</w:t>
            </w:r>
          </w:p>
        </w:tc>
        <w:tc>
          <w:tcPr>
            <w:tcW w:w="1582" w:type="dxa"/>
            <w:vAlign w:val="center"/>
          </w:tcPr>
          <w:p w14:paraId="342C2CA8" w14:textId="77777777" w:rsidR="007D3F2E" w:rsidRPr="00943014" w:rsidRDefault="007D3F2E" w:rsidP="00C03269">
            <w:pPr>
              <w:shd w:val="clear" w:color="auto" w:fill="FFFFFF"/>
              <w:jc w:val="both"/>
              <w:rPr>
                <w:rFonts w:eastAsia="Calibri"/>
                <w:sz w:val="22"/>
                <w:szCs w:val="22"/>
                <w:lang w:eastAsia="en-US"/>
              </w:rPr>
            </w:pPr>
            <w:r w:rsidRPr="00943014">
              <w:rPr>
                <w:rFonts w:eastAsia="Calibri"/>
                <w:sz w:val="22"/>
                <w:szCs w:val="22"/>
                <w:lang w:eastAsia="en-US"/>
              </w:rPr>
              <w:t>Expert č. 2</w:t>
            </w:r>
          </w:p>
        </w:tc>
        <w:tc>
          <w:tcPr>
            <w:tcW w:w="3686" w:type="dxa"/>
            <w:vAlign w:val="center"/>
          </w:tcPr>
          <w:p w14:paraId="1DB9EA4C" w14:textId="77777777" w:rsidR="007D3F2E" w:rsidRPr="00943014" w:rsidRDefault="007D3F2E" w:rsidP="00C03269">
            <w:pPr>
              <w:shd w:val="clear" w:color="auto" w:fill="FFFFFF"/>
              <w:jc w:val="both"/>
              <w:rPr>
                <w:rFonts w:eastAsia="Calibri"/>
                <w:sz w:val="22"/>
                <w:szCs w:val="22"/>
                <w:lang w:eastAsia="en-US"/>
              </w:rPr>
            </w:pPr>
            <w:r w:rsidRPr="00943014">
              <w:rPr>
                <w:rFonts w:eastAsia="Calibri"/>
                <w:b/>
                <w:bCs/>
                <w:i/>
                <w:sz w:val="22"/>
                <w:szCs w:val="22"/>
                <w:lang w:eastAsia="en-US"/>
              </w:rPr>
              <w:t>Expert pre bezpečnosť</w:t>
            </w:r>
          </w:p>
        </w:tc>
        <w:tc>
          <w:tcPr>
            <w:tcW w:w="3822" w:type="dxa"/>
            <w:vAlign w:val="center"/>
          </w:tcPr>
          <w:p w14:paraId="005E211B" w14:textId="48994252" w:rsidR="007D3F2E" w:rsidRPr="00943014" w:rsidRDefault="00D55055" w:rsidP="00C03269">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r w:rsidR="007D3F2E" w:rsidRPr="00943014" w14:paraId="24C19298" w14:textId="77777777" w:rsidTr="00C03269">
        <w:trPr>
          <w:cantSplit/>
          <w:trHeight w:val="567"/>
        </w:trPr>
        <w:tc>
          <w:tcPr>
            <w:tcW w:w="681" w:type="dxa"/>
            <w:vAlign w:val="center"/>
            <w:hideMark/>
          </w:tcPr>
          <w:p w14:paraId="5513BF73" w14:textId="77777777" w:rsidR="007D3F2E" w:rsidRPr="00943014" w:rsidRDefault="007D3F2E" w:rsidP="00C03269">
            <w:pPr>
              <w:shd w:val="clear" w:color="auto" w:fill="FFFFFF"/>
              <w:jc w:val="center"/>
              <w:rPr>
                <w:rFonts w:eastAsia="Calibri"/>
                <w:sz w:val="22"/>
                <w:szCs w:val="22"/>
                <w:lang w:eastAsia="en-US"/>
              </w:rPr>
            </w:pPr>
            <w:r w:rsidRPr="00943014">
              <w:rPr>
                <w:rFonts w:eastAsia="Calibri"/>
                <w:sz w:val="22"/>
                <w:szCs w:val="22"/>
                <w:lang w:eastAsia="en-US"/>
              </w:rPr>
              <w:t>3.</w:t>
            </w:r>
          </w:p>
        </w:tc>
        <w:tc>
          <w:tcPr>
            <w:tcW w:w="1582" w:type="dxa"/>
            <w:vAlign w:val="center"/>
          </w:tcPr>
          <w:p w14:paraId="71A47D1C" w14:textId="77777777" w:rsidR="007D3F2E" w:rsidRPr="00943014" w:rsidRDefault="007D3F2E" w:rsidP="00C03269">
            <w:pPr>
              <w:shd w:val="clear" w:color="auto" w:fill="FFFFFF"/>
              <w:jc w:val="both"/>
              <w:rPr>
                <w:rFonts w:eastAsia="Calibri"/>
                <w:sz w:val="22"/>
                <w:szCs w:val="22"/>
                <w:lang w:eastAsia="en-US"/>
              </w:rPr>
            </w:pPr>
            <w:r w:rsidRPr="00943014">
              <w:rPr>
                <w:rFonts w:eastAsia="Calibri"/>
                <w:sz w:val="22"/>
                <w:szCs w:val="22"/>
                <w:lang w:eastAsia="en-US"/>
              </w:rPr>
              <w:t>Expert č. 3</w:t>
            </w:r>
          </w:p>
        </w:tc>
        <w:tc>
          <w:tcPr>
            <w:tcW w:w="3686" w:type="dxa"/>
            <w:vAlign w:val="center"/>
          </w:tcPr>
          <w:p w14:paraId="4E608F4F" w14:textId="77777777" w:rsidR="007D3F2E" w:rsidRPr="00943014" w:rsidRDefault="007D3F2E" w:rsidP="00C03269">
            <w:pPr>
              <w:shd w:val="clear" w:color="auto" w:fill="FFFFFF"/>
              <w:jc w:val="both"/>
              <w:rPr>
                <w:rFonts w:eastAsia="Calibri"/>
                <w:sz w:val="22"/>
                <w:szCs w:val="22"/>
                <w:lang w:eastAsia="en-US"/>
              </w:rPr>
            </w:pPr>
            <w:r w:rsidRPr="00943014">
              <w:rPr>
                <w:rFonts w:eastAsia="Calibri"/>
                <w:b/>
                <w:bCs/>
                <w:i/>
                <w:sz w:val="22"/>
                <w:szCs w:val="22"/>
                <w:lang w:eastAsia="en-US"/>
              </w:rPr>
              <w:t>Expert pre personalizáciu čipových kariet</w:t>
            </w:r>
          </w:p>
        </w:tc>
        <w:tc>
          <w:tcPr>
            <w:tcW w:w="3822" w:type="dxa"/>
            <w:vAlign w:val="center"/>
          </w:tcPr>
          <w:p w14:paraId="6966B884" w14:textId="3A920FD8" w:rsidR="007D3F2E" w:rsidRPr="00943014" w:rsidRDefault="00D55055" w:rsidP="00C03269">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r w:rsidR="007D3F2E" w:rsidRPr="00943014" w14:paraId="69202BD7" w14:textId="77777777" w:rsidTr="00C03269">
        <w:trPr>
          <w:cantSplit/>
          <w:trHeight w:val="567"/>
        </w:trPr>
        <w:tc>
          <w:tcPr>
            <w:tcW w:w="681" w:type="dxa"/>
            <w:vAlign w:val="center"/>
            <w:hideMark/>
          </w:tcPr>
          <w:p w14:paraId="3121A79D" w14:textId="77777777" w:rsidR="007D3F2E" w:rsidRPr="00943014" w:rsidRDefault="007D3F2E" w:rsidP="00C03269">
            <w:pPr>
              <w:shd w:val="clear" w:color="auto" w:fill="FFFFFF"/>
              <w:jc w:val="center"/>
              <w:rPr>
                <w:rFonts w:eastAsia="Calibri"/>
                <w:sz w:val="22"/>
                <w:szCs w:val="22"/>
                <w:lang w:eastAsia="en-US"/>
              </w:rPr>
            </w:pPr>
            <w:r w:rsidRPr="00943014">
              <w:rPr>
                <w:rFonts w:eastAsia="Calibri"/>
                <w:sz w:val="22"/>
                <w:szCs w:val="22"/>
                <w:lang w:eastAsia="en-US"/>
              </w:rPr>
              <w:t>4.</w:t>
            </w:r>
          </w:p>
        </w:tc>
        <w:tc>
          <w:tcPr>
            <w:tcW w:w="1582" w:type="dxa"/>
            <w:vAlign w:val="center"/>
          </w:tcPr>
          <w:p w14:paraId="7327F611" w14:textId="77777777" w:rsidR="007D3F2E" w:rsidRPr="00943014" w:rsidRDefault="007D3F2E" w:rsidP="00C03269">
            <w:pPr>
              <w:shd w:val="clear" w:color="auto" w:fill="FFFFFF"/>
              <w:jc w:val="both"/>
              <w:rPr>
                <w:rFonts w:eastAsia="Calibri"/>
                <w:sz w:val="22"/>
                <w:szCs w:val="22"/>
                <w:lang w:eastAsia="en-US"/>
              </w:rPr>
            </w:pPr>
            <w:r w:rsidRPr="00943014">
              <w:rPr>
                <w:rFonts w:eastAsia="Calibri"/>
                <w:sz w:val="22"/>
                <w:szCs w:val="22"/>
                <w:lang w:eastAsia="en-US"/>
              </w:rPr>
              <w:t>Expert č. 4</w:t>
            </w:r>
          </w:p>
        </w:tc>
        <w:tc>
          <w:tcPr>
            <w:tcW w:w="3686" w:type="dxa"/>
            <w:vAlign w:val="center"/>
          </w:tcPr>
          <w:p w14:paraId="5F17E7AE" w14:textId="77777777" w:rsidR="007D3F2E" w:rsidRPr="00943014" w:rsidRDefault="007D3F2E" w:rsidP="00C03269">
            <w:pPr>
              <w:shd w:val="clear" w:color="auto" w:fill="FFFFFF"/>
              <w:jc w:val="both"/>
              <w:rPr>
                <w:rFonts w:eastAsia="Calibri"/>
                <w:sz w:val="22"/>
                <w:szCs w:val="22"/>
                <w:lang w:eastAsia="en-US"/>
              </w:rPr>
            </w:pPr>
            <w:r w:rsidRPr="00943014">
              <w:rPr>
                <w:rFonts w:eastAsia="Calibri"/>
                <w:b/>
                <w:bCs/>
                <w:i/>
                <w:sz w:val="22"/>
                <w:szCs w:val="22"/>
                <w:lang w:eastAsia="en-US"/>
              </w:rPr>
              <w:t>Expert pre implementáciu alebo migráciu informačných systémov</w:t>
            </w:r>
          </w:p>
        </w:tc>
        <w:tc>
          <w:tcPr>
            <w:tcW w:w="3822" w:type="dxa"/>
            <w:vAlign w:val="center"/>
          </w:tcPr>
          <w:p w14:paraId="331FE1A4" w14:textId="107692F6" w:rsidR="007D3F2E" w:rsidRPr="00943014" w:rsidRDefault="00D55055" w:rsidP="00C03269">
            <w:pPr>
              <w:shd w:val="clear" w:color="auto" w:fill="FFFFFF"/>
              <w:jc w:val="both"/>
              <w:rPr>
                <w:rFonts w:eastAsia="Calibri"/>
                <w:sz w:val="22"/>
                <w:szCs w:val="22"/>
                <w:lang w:eastAsia="en-US"/>
              </w:rPr>
            </w:pPr>
            <w:r w:rsidRPr="00C84694">
              <w:rPr>
                <w:lang w:eastAsia="de-DE"/>
              </w:rPr>
              <w:t>[</w:t>
            </w:r>
            <w:r w:rsidRPr="00DC4C94">
              <w:rPr>
                <w:highlight w:val="yellow"/>
                <w:lang w:eastAsia="de-DE"/>
              </w:rPr>
              <w:t>•</w:t>
            </w:r>
            <w:r w:rsidRPr="00C84694">
              <w:rPr>
                <w:lang w:eastAsia="de-DE"/>
              </w:rPr>
              <w:t>]</w:t>
            </w:r>
          </w:p>
        </w:tc>
      </w:tr>
    </w:tbl>
    <w:p w14:paraId="123EBA17" w14:textId="77777777" w:rsidR="007D3F2E" w:rsidRPr="00943014" w:rsidRDefault="007D3F2E" w:rsidP="007D3F2E">
      <w:pPr>
        <w:jc w:val="both"/>
        <w:rPr>
          <w:rFonts w:eastAsia="Calibri"/>
          <w:sz w:val="22"/>
          <w:szCs w:val="22"/>
          <w:lang w:eastAsia="en-US"/>
        </w:rPr>
      </w:pPr>
    </w:p>
    <w:p w14:paraId="0B75B5D0" w14:textId="77777777" w:rsidR="007D3F2E" w:rsidRPr="00943014" w:rsidRDefault="007D3F2E" w:rsidP="007D3F2E">
      <w:pPr>
        <w:rPr>
          <w:rFonts w:eastAsia="Calibri"/>
          <w:lang w:eastAsia="en-US"/>
        </w:rPr>
      </w:pPr>
      <w:r w:rsidRPr="00943014">
        <w:rPr>
          <w:rFonts w:eastAsia="Calibri"/>
          <w:lang w:eastAsia="en-US"/>
        </w:rPr>
        <w:br w:type="page"/>
      </w:r>
    </w:p>
    <w:p w14:paraId="3DCC9B8B" w14:textId="77777777" w:rsidR="002D38D6" w:rsidRPr="00943014" w:rsidRDefault="002D38D6" w:rsidP="002D38D6">
      <w:pPr>
        <w:shd w:val="clear" w:color="auto" w:fill="FFFFFF"/>
        <w:jc w:val="both"/>
        <w:rPr>
          <w:rFonts w:eastAsia="Calibri"/>
          <w:b/>
          <w:szCs w:val="22"/>
          <w:lang w:eastAsia="en-US"/>
        </w:rPr>
      </w:pPr>
      <w:r w:rsidRPr="00CF1AC4">
        <w:rPr>
          <w:rFonts w:eastAsia="Calibri"/>
          <w:b/>
          <w:szCs w:val="22"/>
          <w:lang w:eastAsia="en-US"/>
        </w:rPr>
        <w:lastRenderedPageBreak/>
        <w:t>Príloha č. 3 Zmluvy – Zoznam subdodávateľov</w:t>
      </w:r>
      <w:r w:rsidR="00A176F2">
        <w:rPr>
          <w:rFonts w:eastAsia="Calibri"/>
          <w:b/>
          <w:szCs w:val="22"/>
          <w:lang w:eastAsia="en-US"/>
        </w:rPr>
        <w:t xml:space="preserve"> </w:t>
      </w:r>
      <w:r w:rsidR="00A176F2" w:rsidRPr="002C586A">
        <w:rPr>
          <w:b/>
          <w:lang w:eastAsia="sk-SK"/>
        </w:rPr>
        <w:t>(ak sa uplatňuje)</w:t>
      </w:r>
    </w:p>
    <w:p w14:paraId="6D77F910" w14:textId="77777777" w:rsidR="002D38D6" w:rsidRPr="00943014" w:rsidRDefault="002D38D6" w:rsidP="002D38D6">
      <w:pPr>
        <w:jc w:val="both"/>
        <w:rPr>
          <w:rFonts w:eastAsia="Calibri"/>
          <w:b/>
          <w:bCs/>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A176F2" w:rsidRPr="002C586A" w14:paraId="04116B71" w14:textId="77777777" w:rsidTr="007408A4">
        <w:tc>
          <w:tcPr>
            <w:tcW w:w="539" w:type="dxa"/>
            <w:vAlign w:val="center"/>
          </w:tcPr>
          <w:p w14:paraId="2E9AC549" w14:textId="77777777" w:rsidR="00A176F2" w:rsidRPr="002C586A" w:rsidRDefault="00A176F2" w:rsidP="007408A4">
            <w:pPr>
              <w:rPr>
                <w:lang w:eastAsia="sk-SK"/>
              </w:rPr>
            </w:pPr>
            <w:r w:rsidRPr="002C586A">
              <w:rPr>
                <w:lang w:eastAsia="sk-SK"/>
              </w:rPr>
              <w:t>P. č.</w:t>
            </w:r>
          </w:p>
        </w:tc>
        <w:tc>
          <w:tcPr>
            <w:tcW w:w="1777" w:type="dxa"/>
            <w:vAlign w:val="center"/>
          </w:tcPr>
          <w:p w14:paraId="028F5FB5" w14:textId="77777777" w:rsidR="00A176F2" w:rsidRPr="002C586A" w:rsidRDefault="00A176F2" w:rsidP="007408A4">
            <w:pPr>
              <w:jc w:val="center"/>
              <w:rPr>
                <w:lang w:eastAsia="sk-SK"/>
              </w:rPr>
            </w:pPr>
            <w:r w:rsidRPr="002C586A">
              <w:rPr>
                <w:lang w:eastAsia="sk-SK"/>
              </w:rPr>
              <w:t>Obchodné meno a sídlo subdodávateľa</w:t>
            </w:r>
          </w:p>
        </w:tc>
        <w:tc>
          <w:tcPr>
            <w:tcW w:w="2499" w:type="dxa"/>
          </w:tcPr>
          <w:p w14:paraId="51576298" w14:textId="77777777" w:rsidR="00A176F2" w:rsidRPr="002C586A" w:rsidRDefault="00A176F2" w:rsidP="007408A4">
            <w:pPr>
              <w:jc w:val="center"/>
              <w:rPr>
                <w:lang w:eastAsia="sk-SK"/>
              </w:rPr>
            </w:pPr>
            <w:r w:rsidRPr="002C586A">
              <w:rPr>
                <w:lang w:eastAsia="sk-SK"/>
              </w:rPr>
              <w:t>Osoba oprávnená konať za subdodávateľa (meno a priezvisko, adresa pobytu, dátum narodenia)</w:t>
            </w:r>
          </w:p>
          <w:p w14:paraId="206E31C5" w14:textId="77777777" w:rsidR="00A176F2" w:rsidRPr="002C586A" w:rsidRDefault="00A176F2" w:rsidP="007408A4">
            <w:pPr>
              <w:jc w:val="center"/>
              <w:rPr>
                <w:lang w:eastAsia="sk-SK"/>
              </w:rPr>
            </w:pPr>
            <w:r w:rsidRPr="002C586A">
              <w:rPr>
                <w:lang w:eastAsia="sk-SK"/>
              </w:rPr>
              <w:t>(kontakt email/mobil)</w:t>
            </w:r>
          </w:p>
        </w:tc>
        <w:tc>
          <w:tcPr>
            <w:tcW w:w="943" w:type="dxa"/>
            <w:vAlign w:val="center"/>
          </w:tcPr>
          <w:p w14:paraId="3E782729" w14:textId="77777777" w:rsidR="00A176F2" w:rsidRPr="002C586A" w:rsidRDefault="00A176F2" w:rsidP="007408A4">
            <w:pPr>
              <w:rPr>
                <w:lang w:eastAsia="sk-SK"/>
              </w:rPr>
            </w:pPr>
            <w:r w:rsidRPr="002C586A">
              <w:rPr>
                <w:lang w:eastAsia="sk-SK"/>
              </w:rPr>
              <w:t>IČO</w:t>
            </w:r>
          </w:p>
        </w:tc>
        <w:tc>
          <w:tcPr>
            <w:tcW w:w="1033" w:type="dxa"/>
            <w:vAlign w:val="center"/>
          </w:tcPr>
          <w:p w14:paraId="22832C82" w14:textId="77777777" w:rsidR="00A176F2" w:rsidRPr="002C586A" w:rsidRDefault="00A176F2" w:rsidP="007408A4">
            <w:pPr>
              <w:rPr>
                <w:lang w:eastAsia="sk-SK"/>
              </w:rPr>
            </w:pPr>
            <w:r w:rsidRPr="002C586A">
              <w:rPr>
                <w:lang w:eastAsia="sk-SK"/>
              </w:rPr>
              <w:t>% podiel na zákazke</w:t>
            </w:r>
          </w:p>
        </w:tc>
        <w:tc>
          <w:tcPr>
            <w:tcW w:w="2271" w:type="dxa"/>
            <w:vAlign w:val="center"/>
          </w:tcPr>
          <w:p w14:paraId="1D4F3E30" w14:textId="77777777" w:rsidR="00A176F2" w:rsidRPr="002C586A" w:rsidRDefault="00A176F2" w:rsidP="007408A4">
            <w:pPr>
              <w:rPr>
                <w:lang w:eastAsia="sk-SK"/>
              </w:rPr>
            </w:pPr>
            <w:r w:rsidRPr="002C586A">
              <w:rPr>
                <w:lang w:eastAsia="sk-SK"/>
              </w:rPr>
              <w:t>Predmet subdodávky</w:t>
            </w:r>
          </w:p>
        </w:tc>
      </w:tr>
      <w:tr w:rsidR="00A176F2" w:rsidRPr="002C586A" w14:paraId="0BC9E311" w14:textId="77777777" w:rsidTr="007408A4">
        <w:trPr>
          <w:trHeight w:val="454"/>
        </w:trPr>
        <w:tc>
          <w:tcPr>
            <w:tcW w:w="539" w:type="dxa"/>
            <w:vAlign w:val="center"/>
          </w:tcPr>
          <w:p w14:paraId="2B5383C7" w14:textId="77777777" w:rsidR="00A176F2" w:rsidRPr="002C586A" w:rsidRDefault="00A176F2" w:rsidP="007408A4">
            <w:pPr>
              <w:rPr>
                <w:lang w:eastAsia="sk-SK"/>
              </w:rPr>
            </w:pPr>
            <w:r w:rsidRPr="002C586A">
              <w:rPr>
                <w:lang w:eastAsia="sk-SK"/>
              </w:rPr>
              <w:t>1.</w:t>
            </w:r>
          </w:p>
        </w:tc>
        <w:tc>
          <w:tcPr>
            <w:tcW w:w="1777" w:type="dxa"/>
            <w:vAlign w:val="center"/>
          </w:tcPr>
          <w:p w14:paraId="3DF325D6" w14:textId="77777777" w:rsidR="00A176F2" w:rsidRPr="002C586A" w:rsidRDefault="00A176F2" w:rsidP="007408A4">
            <w:pPr>
              <w:rPr>
                <w:b/>
                <w:lang w:eastAsia="sk-SK"/>
              </w:rPr>
            </w:pPr>
          </w:p>
        </w:tc>
        <w:tc>
          <w:tcPr>
            <w:tcW w:w="2499" w:type="dxa"/>
            <w:vAlign w:val="center"/>
          </w:tcPr>
          <w:p w14:paraId="33FF5397" w14:textId="77777777" w:rsidR="00A176F2" w:rsidRPr="002C586A" w:rsidRDefault="00A176F2" w:rsidP="007408A4">
            <w:pPr>
              <w:rPr>
                <w:b/>
                <w:lang w:eastAsia="sk-SK"/>
              </w:rPr>
            </w:pPr>
          </w:p>
        </w:tc>
        <w:tc>
          <w:tcPr>
            <w:tcW w:w="943" w:type="dxa"/>
            <w:vAlign w:val="center"/>
          </w:tcPr>
          <w:p w14:paraId="6536A151" w14:textId="77777777" w:rsidR="00A176F2" w:rsidRPr="002C586A" w:rsidRDefault="00A176F2" w:rsidP="007408A4">
            <w:pPr>
              <w:rPr>
                <w:b/>
                <w:lang w:eastAsia="sk-SK"/>
              </w:rPr>
            </w:pPr>
          </w:p>
        </w:tc>
        <w:tc>
          <w:tcPr>
            <w:tcW w:w="1033" w:type="dxa"/>
            <w:vAlign w:val="center"/>
          </w:tcPr>
          <w:p w14:paraId="7BD79BFB" w14:textId="77777777" w:rsidR="00A176F2" w:rsidRPr="002C586A" w:rsidRDefault="00A176F2" w:rsidP="007408A4">
            <w:pPr>
              <w:rPr>
                <w:b/>
                <w:lang w:eastAsia="sk-SK"/>
              </w:rPr>
            </w:pPr>
          </w:p>
        </w:tc>
        <w:tc>
          <w:tcPr>
            <w:tcW w:w="2271" w:type="dxa"/>
            <w:vAlign w:val="center"/>
          </w:tcPr>
          <w:p w14:paraId="1987DA2E" w14:textId="77777777" w:rsidR="00A176F2" w:rsidRPr="002C586A" w:rsidRDefault="00A176F2" w:rsidP="007408A4">
            <w:pPr>
              <w:rPr>
                <w:b/>
                <w:lang w:eastAsia="sk-SK"/>
              </w:rPr>
            </w:pPr>
          </w:p>
        </w:tc>
      </w:tr>
      <w:tr w:rsidR="00A176F2" w:rsidRPr="002C586A" w14:paraId="3736D5E4" w14:textId="77777777" w:rsidTr="007408A4">
        <w:trPr>
          <w:trHeight w:val="454"/>
        </w:trPr>
        <w:tc>
          <w:tcPr>
            <w:tcW w:w="539" w:type="dxa"/>
            <w:vAlign w:val="center"/>
          </w:tcPr>
          <w:p w14:paraId="5B18BA2C" w14:textId="77777777" w:rsidR="00A176F2" w:rsidRPr="002C586A" w:rsidRDefault="00A176F2" w:rsidP="007408A4">
            <w:pPr>
              <w:rPr>
                <w:lang w:eastAsia="sk-SK"/>
              </w:rPr>
            </w:pPr>
            <w:r w:rsidRPr="002C586A">
              <w:rPr>
                <w:lang w:eastAsia="sk-SK"/>
              </w:rPr>
              <w:t>2.</w:t>
            </w:r>
          </w:p>
        </w:tc>
        <w:tc>
          <w:tcPr>
            <w:tcW w:w="1777" w:type="dxa"/>
            <w:vAlign w:val="center"/>
          </w:tcPr>
          <w:p w14:paraId="5EAB1043" w14:textId="77777777" w:rsidR="00A176F2" w:rsidRPr="002C586A" w:rsidRDefault="00A176F2" w:rsidP="007408A4">
            <w:pPr>
              <w:rPr>
                <w:b/>
                <w:lang w:eastAsia="sk-SK"/>
              </w:rPr>
            </w:pPr>
          </w:p>
        </w:tc>
        <w:tc>
          <w:tcPr>
            <w:tcW w:w="2499" w:type="dxa"/>
            <w:vAlign w:val="center"/>
          </w:tcPr>
          <w:p w14:paraId="639BB1DB" w14:textId="77777777" w:rsidR="00A176F2" w:rsidRPr="002C586A" w:rsidRDefault="00A176F2" w:rsidP="007408A4">
            <w:pPr>
              <w:rPr>
                <w:b/>
                <w:lang w:eastAsia="sk-SK"/>
              </w:rPr>
            </w:pPr>
          </w:p>
        </w:tc>
        <w:tc>
          <w:tcPr>
            <w:tcW w:w="943" w:type="dxa"/>
            <w:vAlign w:val="center"/>
          </w:tcPr>
          <w:p w14:paraId="6702FE64" w14:textId="77777777" w:rsidR="00A176F2" w:rsidRPr="002C586A" w:rsidRDefault="00A176F2" w:rsidP="007408A4">
            <w:pPr>
              <w:rPr>
                <w:b/>
                <w:lang w:eastAsia="sk-SK"/>
              </w:rPr>
            </w:pPr>
          </w:p>
        </w:tc>
        <w:tc>
          <w:tcPr>
            <w:tcW w:w="1033" w:type="dxa"/>
            <w:vAlign w:val="center"/>
          </w:tcPr>
          <w:p w14:paraId="78E62861" w14:textId="77777777" w:rsidR="00A176F2" w:rsidRPr="002C586A" w:rsidRDefault="00A176F2" w:rsidP="007408A4">
            <w:pPr>
              <w:rPr>
                <w:b/>
                <w:lang w:eastAsia="sk-SK"/>
              </w:rPr>
            </w:pPr>
          </w:p>
        </w:tc>
        <w:tc>
          <w:tcPr>
            <w:tcW w:w="2271" w:type="dxa"/>
            <w:vAlign w:val="center"/>
          </w:tcPr>
          <w:p w14:paraId="30A7FA37" w14:textId="77777777" w:rsidR="00A176F2" w:rsidRPr="002C586A" w:rsidRDefault="00A176F2" w:rsidP="007408A4">
            <w:pPr>
              <w:rPr>
                <w:b/>
                <w:lang w:eastAsia="sk-SK"/>
              </w:rPr>
            </w:pPr>
          </w:p>
        </w:tc>
      </w:tr>
      <w:tr w:rsidR="00A176F2" w:rsidRPr="002C586A" w14:paraId="4E95E5FA" w14:textId="77777777" w:rsidTr="007408A4">
        <w:trPr>
          <w:trHeight w:val="454"/>
        </w:trPr>
        <w:tc>
          <w:tcPr>
            <w:tcW w:w="539" w:type="dxa"/>
            <w:vAlign w:val="center"/>
          </w:tcPr>
          <w:p w14:paraId="4DB8515C" w14:textId="77777777" w:rsidR="00A176F2" w:rsidRPr="002C586A" w:rsidRDefault="00A176F2" w:rsidP="007408A4">
            <w:pPr>
              <w:rPr>
                <w:lang w:eastAsia="sk-SK"/>
              </w:rPr>
            </w:pPr>
            <w:r w:rsidRPr="002C586A">
              <w:rPr>
                <w:lang w:eastAsia="sk-SK"/>
              </w:rPr>
              <w:t>3.</w:t>
            </w:r>
          </w:p>
        </w:tc>
        <w:tc>
          <w:tcPr>
            <w:tcW w:w="1777" w:type="dxa"/>
            <w:vAlign w:val="center"/>
          </w:tcPr>
          <w:p w14:paraId="331625D7" w14:textId="77777777" w:rsidR="00A176F2" w:rsidRPr="002C586A" w:rsidRDefault="00A176F2" w:rsidP="007408A4">
            <w:pPr>
              <w:rPr>
                <w:b/>
                <w:lang w:eastAsia="sk-SK"/>
              </w:rPr>
            </w:pPr>
          </w:p>
        </w:tc>
        <w:tc>
          <w:tcPr>
            <w:tcW w:w="2499" w:type="dxa"/>
            <w:vAlign w:val="center"/>
          </w:tcPr>
          <w:p w14:paraId="73B686C3" w14:textId="77777777" w:rsidR="00A176F2" w:rsidRPr="002C586A" w:rsidRDefault="00A176F2" w:rsidP="007408A4">
            <w:pPr>
              <w:rPr>
                <w:b/>
                <w:lang w:eastAsia="sk-SK"/>
              </w:rPr>
            </w:pPr>
          </w:p>
        </w:tc>
        <w:tc>
          <w:tcPr>
            <w:tcW w:w="943" w:type="dxa"/>
            <w:vAlign w:val="center"/>
          </w:tcPr>
          <w:p w14:paraId="3C5CE8FE" w14:textId="77777777" w:rsidR="00A176F2" w:rsidRPr="002C586A" w:rsidRDefault="00A176F2" w:rsidP="007408A4">
            <w:pPr>
              <w:rPr>
                <w:b/>
                <w:lang w:eastAsia="sk-SK"/>
              </w:rPr>
            </w:pPr>
          </w:p>
        </w:tc>
        <w:tc>
          <w:tcPr>
            <w:tcW w:w="1033" w:type="dxa"/>
            <w:vAlign w:val="center"/>
          </w:tcPr>
          <w:p w14:paraId="53631F61" w14:textId="77777777" w:rsidR="00A176F2" w:rsidRPr="002C586A" w:rsidRDefault="00A176F2" w:rsidP="007408A4">
            <w:pPr>
              <w:rPr>
                <w:b/>
                <w:lang w:eastAsia="sk-SK"/>
              </w:rPr>
            </w:pPr>
          </w:p>
        </w:tc>
        <w:tc>
          <w:tcPr>
            <w:tcW w:w="2271" w:type="dxa"/>
            <w:vAlign w:val="center"/>
          </w:tcPr>
          <w:p w14:paraId="1CB7B48A" w14:textId="77777777" w:rsidR="00A176F2" w:rsidRPr="002C586A" w:rsidRDefault="00A176F2" w:rsidP="007408A4">
            <w:pPr>
              <w:rPr>
                <w:b/>
                <w:lang w:eastAsia="sk-SK"/>
              </w:rPr>
            </w:pPr>
          </w:p>
        </w:tc>
      </w:tr>
    </w:tbl>
    <w:p w14:paraId="67A48B79" w14:textId="77777777" w:rsidR="00A176F2" w:rsidRDefault="00A176F2" w:rsidP="00A176F2">
      <w:pPr>
        <w:spacing w:after="160" w:line="259" w:lineRule="auto"/>
        <w:rPr>
          <w:rFonts w:eastAsia="Calibri"/>
          <w:sz w:val="20"/>
          <w:szCs w:val="20"/>
          <w:lang w:eastAsia="en-US"/>
        </w:rPr>
      </w:pPr>
      <w:r w:rsidRPr="002C586A">
        <w:rPr>
          <w:rFonts w:eastAsia="Calibri"/>
          <w:sz w:val="20"/>
          <w:szCs w:val="20"/>
          <w:lang w:eastAsia="en-US"/>
        </w:rPr>
        <w:t>*Vyplniť v prípade plnenia prostredníctvom subdodávateľov</w:t>
      </w:r>
    </w:p>
    <w:p w14:paraId="2E879120" w14:textId="77777777" w:rsidR="002D38D6" w:rsidRPr="00943014" w:rsidRDefault="002D38D6" w:rsidP="002D38D6">
      <w:pPr>
        <w:spacing w:after="120"/>
        <w:rPr>
          <w:rFonts w:eastAsia="Calibri"/>
          <w:lang w:eastAsia="en-US"/>
        </w:rPr>
      </w:pPr>
      <w:r w:rsidRPr="00943014">
        <w:rPr>
          <w:rFonts w:eastAsia="Calibri"/>
          <w:lang w:eastAsia="en-US"/>
        </w:rPr>
        <w:br w:type="page"/>
      </w:r>
    </w:p>
    <w:p w14:paraId="21D74F3F" w14:textId="77777777" w:rsidR="002D38D6" w:rsidRPr="00943014" w:rsidRDefault="002D38D6" w:rsidP="002D38D6">
      <w:pPr>
        <w:spacing w:after="120"/>
        <w:rPr>
          <w:rFonts w:eastAsia="Calibri"/>
          <w:b/>
          <w:lang w:eastAsia="en-US"/>
        </w:rPr>
      </w:pPr>
      <w:r w:rsidRPr="00943014">
        <w:rPr>
          <w:rFonts w:eastAsia="Calibri"/>
          <w:b/>
          <w:lang w:eastAsia="en-US"/>
        </w:rPr>
        <w:lastRenderedPageBreak/>
        <w:t>Príloha č. 4</w:t>
      </w:r>
      <w:r>
        <w:rPr>
          <w:rFonts w:eastAsia="Calibri"/>
          <w:b/>
          <w:lang w:eastAsia="en-US"/>
        </w:rPr>
        <w:t xml:space="preserve"> </w:t>
      </w:r>
      <w:r>
        <w:rPr>
          <w:rFonts w:eastAsia="Calibri"/>
          <w:b/>
          <w:szCs w:val="22"/>
          <w:lang w:eastAsia="en-US"/>
        </w:rPr>
        <w:t>Zmluvy</w:t>
      </w:r>
      <w:r w:rsidRPr="00943014">
        <w:rPr>
          <w:rFonts w:eastAsia="Calibri"/>
          <w:b/>
          <w:lang w:eastAsia="en-US"/>
        </w:rPr>
        <w:t xml:space="preserve"> – Rozsah spracovávaných osobných údajov</w:t>
      </w:r>
    </w:p>
    <w:p w14:paraId="5C07D676" w14:textId="77777777" w:rsidR="002D38D6" w:rsidRPr="00943014" w:rsidRDefault="002D38D6" w:rsidP="002D38D6">
      <w:pPr>
        <w:spacing w:after="120"/>
        <w:rPr>
          <w:rFonts w:eastAsia="Calibri"/>
          <w:lang w:eastAsia="en-US"/>
        </w:rPr>
      </w:pPr>
    </w:p>
    <w:p w14:paraId="33BB5E03" w14:textId="77777777" w:rsidR="002D38D6" w:rsidRPr="00943014" w:rsidRDefault="002D38D6" w:rsidP="002D38D6">
      <w:pPr>
        <w:spacing w:after="120"/>
        <w:rPr>
          <w:rFonts w:eastAsia="Calibri"/>
          <w:b/>
          <w:sz w:val="22"/>
          <w:szCs w:val="22"/>
          <w:lang w:eastAsia="en-US"/>
        </w:rPr>
      </w:pPr>
      <w:r w:rsidRPr="00943014">
        <w:rPr>
          <w:rFonts w:eastAsia="Calibri"/>
          <w:b/>
          <w:szCs w:val="22"/>
          <w:lang w:eastAsia="en-US"/>
        </w:rPr>
        <w:t>Karta vodiča ako Dotknutej osoby:</w:t>
      </w:r>
    </w:p>
    <w:p w14:paraId="36125735" w14:textId="77777777" w:rsidR="002D38D6" w:rsidRPr="00943014" w:rsidRDefault="002D38D6" w:rsidP="002D38D6">
      <w:pPr>
        <w:numPr>
          <w:ilvl w:val="0"/>
          <w:numId w:val="21"/>
        </w:numPr>
        <w:spacing w:after="120"/>
        <w:rPr>
          <w:lang w:eastAsia="sk-SK"/>
        </w:rPr>
      </w:pPr>
      <w:r w:rsidRPr="00943014">
        <w:rPr>
          <w:lang w:eastAsia="sk-SK"/>
        </w:rPr>
        <w:t xml:space="preserve">meno a priezvisko, </w:t>
      </w:r>
    </w:p>
    <w:p w14:paraId="78A855FB" w14:textId="184666F7" w:rsidR="002D38D6" w:rsidRPr="00943014" w:rsidRDefault="002D38D6" w:rsidP="002D38D6">
      <w:pPr>
        <w:numPr>
          <w:ilvl w:val="0"/>
          <w:numId w:val="21"/>
        </w:numPr>
        <w:spacing w:after="120"/>
        <w:rPr>
          <w:lang w:eastAsia="sk-SK"/>
        </w:rPr>
      </w:pPr>
      <w:r w:rsidRPr="00943014">
        <w:rPr>
          <w:lang w:eastAsia="sk-SK"/>
        </w:rPr>
        <w:t>dátum</w:t>
      </w:r>
      <w:r w:rsidR="00A405E2">
        <w:rPr>
          <w:lang w:eastAsia="sk-SK"/>
        </w:rPr>
        <w:t xml:space="preserve">, </w:t>
      </w:r>
      <w:r w:rsidRPr="00943014">
        <w:rPr>
          <w:lang w:eastAsia="sk-SK"/>
        </w:rPr>
        <w:t>miesto narodenia</w:t>
      </w:r>
      <w:r w:rsidR="00A405E2">
        <w:rPr>
          <w:lang w:eastAsia="sk-SK"/>
        </w:rPr>
        <w:t xml:space="preserve"> a štát narodenia</w:t>
      </w:r>
      <w:r w:rsidR="00FB503F">
        <w:rPr>
          <w:lang w:eastAsia="sk-SK"/>
        </w:rPr>
        <w:t>,</w:t>
      </w:r>
    </w:p>
    <w:p w14:paraId="6CF77431" w14:textId="45A1B134" w:rsidR="002D38D6" w:rsidRDefault="002D38D6" w:rsidP="002D38D6">
      <w:pPr>
        <w:numPr>
          <w:ilvl w:val="0"/>
          <w:numId w:val="21"/>
        </w:numPr>
        <w:spacing w:after="120"/>
        <w:rPr>
          <w:lang w:eastAsia="sk-SK"/>
        </w:rPr>
      </w:pPr>
      <w:r w:rsidRPr="00943014">
        <w:rPr>
          <w:lang w:eastAsia="sk-SK"/>
        </w:rPr>
        <w:t xml:space="preserve">rodné číslo, </w:t>
      </w:r>
    </w:p>
    <w:p w14:paraId="6717F480" w14:textId="43EA135D" w:rsidR="00A405E2" w:rsidRPr="00943014" w:rsidRDefault="00A405E2" w:rsidP="002D38D6">
      <w:pPr>
        <w:numPr>
          <w:ilvl w:val="0"/>
          <w:numId w:val="21"/>
        </w:numPr>
        <w:spacing w:after="120"/>
        <w:rPr>
          <w:lang w:eastAsia="sk-SK"/>
        </w:rPr>
      </w:pPr>
      <w:r>
        <w:rPr>
          <w:lang w:eastAsia="sk-SK"/>
        </w:rPr>
        <w:t>identifikačný doklad (občiansky preukaz alebo cestovný pas)</w:t>
      </w:r>
      <w:r w:rsidR="00D55055">
        <w:rPr>
          <w:lang w:eastAsia="sk-SK"/>
        </w:rPr>
        <w:t>,</w:t>
      </w:r>
    </w:p>
    <w:p w14:paraId="6C317F4C" w14:textId="3FC10997" w:rsidR="002D38D6" w:rsidRDefault="002D38D6" w:rsidP="002D38D6">
      <w:pPr>
        <w:numPr>
          <w:ilvl w:val="0"/>
          <w:numId w:val="21"/>
        </w:numPr>
        <w:spacing w:after="120"/>
        <w:rPr>
          <w:lang w:eastAsia="sk-SK"/>
        </w:rPr>
      </w:pPr>
      <w:r w:rsidRPr="00943014">
        <w:rPr>
          <w:lang w:eastAsia="sk-SK"/>
        </w:rPr>
        <w:t xml:space="preserve">číslo vodičského preukazu, </w:t>
      </w:r>
    </w:p>
    <w:p w14:paraId="6B99C9BC" w14:textId="72D46A0D" w:rsidR="00A405E2" w:rsidRPr="00943014" w:rsidRDefault="00A405E2" w:rsidP="002D38D6">
      <w:pPr>
        <w:numPr>
          <w:ilvl w:val="0"/>
          <w:numId w:val="21"/>
        </w:numPr>
        <w:spacing w:after="120"/>
        <w:rPr>
          <w:lang w:eastAsia="sk-SK"/>
        </w:rPr>
      </w:pPr>
      <w:r>
        <w:rPr>
          <w:lang w:eastAsia="sk-SK"/>
        </w:rPr>
        <w:t>povolenie k pobytu – ak je potrebné (národné vízum alebo pobytový doklad)</w:t>
      </w:r>
    </w:p>
    <w:p w14:paraId="41ED7E6C" w14:textId="77777777" w:rsidR="002D38D6" w:rsidRDefault="002D38D6" w:rsidP="002D38D6">
      <w:pPr>
        <w:numPr>
          <w:ilvl w:val="0"/>
          <w:numId w:val="21"/>
        </w:numPr>
        <w:spacing w:after="120"/>
        <w:rPr>
          <w:lang w:eastAsia="sk-SK"/>
        </w:rPr>
      </w:pPr>
      <w:r w:rsidRPr="00943014">
        <w:rPr>
          <w:lang w:eastAsia="sk-SK"/>
        </w:rPr>
        <w:t xml:space="preserve">poštová adresa, </w:t>
      </w:r>
    </w:p>
    <w:p w14:paraId="4F17B9CB" w14:textId="77777777" w:rsidR="00CB6EF8" w:rsidRDefault="00CB6EF8" w:rsidP="002D38D6">
      <w:pPr>
        <w:numPr>
          <w:ilvl w:val="0"/>
          <w:numId w:val="21"/>
        </w:numPr>
        <w:spacing w:after="120"/>
        <w:rPr>
          <w:lang w:eastAsia="sk-SK"/>
        </w:rPr>
      </w:pPr>
      <w:r>
        <w:rPr>
          <w:lang w:eastAsia="sk-SK"/>
        </w:rPr>
        <w:t>e-mail</w:t>
      </w:r>
      <w:r w:rsidR="00A6218E">
        <w:rPr>
          <w:lang w:eastAsia="sk-SK"/>
        </w:rPr>
        <w:t>,</w:t>
      </w:r>
    </w:p>
    <w:p w14:paraId="5C3F824D" w14:textId="77777777" w:rsidR="00CB6EF8" w:rsidRPr="00943014" w:rsidRDefault="00CB6EF8" w:rsidP="002D38D6">
      <w:pPr>
        <w:numPr>
          <w:ilvl w:val="0"/>
          <w:numId w:val="21"/>
        </w:numPr>
        <w:spacing w:after="120"/>
        <w:rPr>
          <w:lang w:eastAsia="sk-SK"/>
        </w:rPr>
      </w:pPr>
      <w:r>
        <w:rPr>
          <w:lang w:eastAsia="sk-SK"/>
        </w:rPr>
        <w:t>telefonický kontakt</w:t>
      </w:r>
      <w:r w:rsidR="00A6218E">
        <w:rPr>
          <w:lang w:eastAsia="sk-SK"/>
        </w:rPr>
        <w:t>,</w:t>
      </w:r>
    </w:p>
    <w:p w14:paraId="0B76B0D9" w14:textId="77777777" w:rsidR="002D38D6" w:rsidRPr="00943014" w:rsidRDefault="002D38D6" w:rsidP="002D38D6">
      <w:pPr>
        <w:numPr>
          <w:ilvl w:val="0"/>
          <w:numId w:val="21"/>
        </w:numPr>
        <w:spacing w:after="120"/>
        <w:rPr>
          <w:lang w:eastAsia="sk-SK"/>
        </w:rPr>
      </w:pPr>
      <w:r w:rsidRPr="00943014">
        <w:rPr>
          <w:lang w:eastAsia="sk-SK"/>
        </w:rPr>
        <w:t xml:space="preserve">fotografia, </w:t>
      </w:r>
    </w:p>
    <w:p w14:paraId="636B2562" w14:textId="77777777" w:rsidR="002D38D6" w:rsidRPr="00943014" w:rsidRDefault="002D38D6" w:rsidP="002D38D6">
      <w:pPr>
        <w:numPr>
          <w:ilvl w:val="0"/>
          <w:numId w:val="21"/>
        </w:numPr>
        <w:spacing w:after="120"/>
        <w:rPr>
          <w:lang w:eastAsia="sk-SK"/>
        </w:rPr>
      </w:pPr>
      <w:r w:rsidRPr="00943014">
        <w:rPr>
          <w:lang w:eastAsia="sk-SK"/>
        </w:rPr>
        <w:t xml:space="preserve">podpis. </w:t>
      </w:r>
    </w:p>
    <w:p w14:paraId="2086156B" w14:textId="77777777" w:rsidR="002D38D6" w:rsidRPr="00943014" w:rsidRDefault="002D38D6" w:rsidP="002D38D6">
      <w:pPr>
        <w:spacing w:after="120"/>
        <w:rPr>
          <w:rFonts w:eastAsia="Calibri"/>
          <w:lang w:eastAsia="en-US"/>
        </w:rPr>
      </w:pPr>
    </w:p>
    <w:p w14:paraId="52F0642A" w14:textId="77777777" w:rsidR="002D38D6" w:rsidRPr="00943014" w:rsidRDefault="002D38D6" w:rsidP="002D38D6">
      <w:pPr>
        <w:spacing w:after="120"/>
        <w:rPr>
          <w:rFonts w:eastAsia="Calibri"/>
          <w:b/>
          <w:lang w:eastAsia="en-US"/>
        </w:rPr>
      </w:pPr>
      <w:r w:rsidRPr="00943014">
        <w:rPr>
          <w:rFonts w:eastAsia="Calibri"/>
          <w:b/>
          <w:lang w:eastAsia="en-US"/>
        </w:rPr>
        <w:t>Dielenská karta (osobné údaje oprávnenej osoby prijímateľa ako Dotknutej osoby):</w:t>
      </w:r>
    </w:p>
    <w:p w14:paraId="6B3F853C" w14:textId="77777777" w:rsidR="002D38D6" w:rsidRPr="00943014" w:rsidRDefault="002D38D6" w:rsidP="002D38D6">
      <w:pPr>
        <w:numPr>
          <w:ilvl w:val="0"/>
          <w:numId w:val="22"/>
        </w:numPr>
        <w:spacing w:after="120"/>
        <w:rPr>
          <w:lang w:eastAsia="sk-SK"/>
        </w:rPr>
      </w:pPr>
      <w:r w:rsidRPr="00943014">
        <w:rPr>
          <w:lang w:eastAsia="sk-SK"/>
        </w:rPr>
        <w:t>meno a priezvisko oprávnenej osoby,</w:t>
      </w:r>
    </w:p>
    <w:p w14:paraId="7EE730CD" w14:textId="5F518845" w:rsidR="002D38D6" w:rsidRPr="00943014" w:rsidRDefault="002D38D6" w:rsidP="002D38D6">
      <w:pPr>
        <w:numPr>
          <w:ilvl w:val="0"/>
          <w:numId w:val="22"/>
        </w:numPr>
        <w:spacing w:after="120"/>
        <w:rPr>
          <w:lang w:eastAsia="sk-SK"/>
        </w:rPr>
      </w:pPr>
      <w:r w:rsidRPr="00943014">
        <w:rPr>
          <w:lang w:eastAsia="sk-SK"/>
        </w:rPr>
        <w:t>dátum</w:t>
      </w:r>
      <w:r w:rsidR="00A405E2">
        <w:rPr>
          <w:lang w:eastAsia="sk-SK"/>
        </w:rPr>
        <w:t xml:space="preserve">, </w:t>
      </w:r>
      <w:r w:rsidRPr="00943014">
        <w:rPr>
          <w:lang w:eastAsia="sk-SK"/>
        </w:rPr>
        <w:t>miesto</w:t>
      </w:r>
      <w:r w:rsidR="00A405E2">
        <w:rPr>
          <w:lang w:eastAsia="sk-SK"/>
        </w:rPr>
        <w:t xml:space="preserve"> a štát narodenia</w:t>
      </w:r>
      <w:r w:rsidRPr="00943014">
        <w:rPr>
          <w:lang w:eastAsia="sk-SK"/>
        </w:rPr>
        <w:t xml:space="preserve"> oprávnenej osoby,</w:t>
      </w:r>
    </w:p>
    <w:p w14:paraId="064818CB" w14:textId="2D81FDB8" w:rsidR="002D38D6" w:rsidRDefault="002D38D6" w:rsidP="002D38D6">
      <w:pPr>
        <w:numPr>
          <w:ilvl w:val="0"/>
          <w:numId w:val="22"/>
        </w:numPr>
        <w:spacing w:after="120"/>
        <w:rPr>
          <w:lang w:eastAsia="sk-SK"/>
        </w:rPr>
      </w:pPr>
      <w:r w:rsidRPr="00943014">
        <w:rPr>
          <w:lang w:eastAsia="sk-SK"/>
        </w:rPr>
        <w:t>rodné číslo oprávnenej osoby,</w:t>
      </w:r>
    </w:p>
    <w:p w14:paraId="6EEF4652" w14:textId="51E9696D" w:rsidR="00A405E2" w:rsidRPr="00943014" w:rsidRDefault="00A405E2">
      <w:pPr>
        <w:numPr>
          <w:ilvl w:val="0"/>
          <w:numId w:val="22"/>
        </w:numPr>
        <w:spacing w:after="120"/>
        <w:rPr>
          <w:lang w:eastAsia="sk-SK"/>
        </w:rPr>
      </w:pPr>
      <w:r>
        <w:rPr>
          <w:lang w:eastAsia="sk-SK"/>
        </w:rPr>
        <w:t>identifikačný doklad (občiansky preukaz alebo cestovný pas)</w:t>
      </w:r>
      <w:r w:rsidR="00FB503F">
        <w:rPr>
          <w:lang w:eastAsia="sk-SK"/>
        </w:rPr>
        <w:t>,</w:t>
      </w:r>
    </w:p>
    <w:p w14:paraId="16EBE204" w14:textId="63F8F31C" w:rsidR="002D38D6" w:rsidRDefault="002D38D6" w:rsidP="002D38D6">
      <w:pPr>
        <w:numPr>
          <w:ilvl w:val="0"/>
          <w:numId w:val="22"/>
        </w:numPr>
        <w:spacing w:after="120"/>
        <w:rPr>
          <w:lang w:eastAsia="sk-SK"/>
        </w:rPr>
      </w:pPr>
      <w:r w:rsidRPr="00943014">
        <w:rPr>
          <w:lang w:eastAsia="sk-SK"/>
        </w:rPr>
        <w:t>trvalé a prechodné bydlisko oprávnenej osoby,</w:t>
      </w:r>
    </w:p>
    <w:p w14:paraId="60936F55" w14:textId="2101A7D7" w:rsidR="00A405E2" w:rsidRPr="00943014" w:rsidRDefault="00A405E2">
      <w:pPr>
        <w:numPr>
          <w:ilvl w:val="0"/>
          <w:numId w:val="22"/>
        </w:numPr>
        <w:spacing w:after="120"/>
        <w:rPr>
          <w:lang w:eastAsia="sk-SK"/>
        </w:rPr>
      </w:pPr>
      <w:r>
        <w:rPr>
          <w:lang w:eastAsia="sk-SK"/>
        </w:rPr>
        <w:t>povolenie k pobytu – ak je potrebné (národné vízum alebo pobytový doklad)</w:t>
      </w:r>
      <w:r w:rsidR="00D55055">
        <w:rPr>
          <w:lang w:eastAsia="sk-SK"/>
        </w:rPr>
        <w:t>,</w:t>
      </w:r>
    </w:p>
    <w:p w14:paraId="724A64C1" w14:textId="77777777" w:rsidR="002D38D6" w:rsidRPr="00943014" w:rsidRDefault="002D38D6" w:rsidP="002D38D6">
      <w:pPr>
        <w:numPr>
          <w:ilvl w:val="0"/>
          <w:numId w:val="22"/>
        </w:numPr>
        <w:spacing w:after="120"/>
        <w:rPr>
          <w:lang w:eastAsia="sk-SK"/>
        </w:rPr>
      </w:pPr>
      <w:r w:rsidRPr="00943014">
        <w:rPr>
          <w:lang w:eastAsia="sk-SK"/>
        </w:rPr>
        <w:t>číslo osvedčenia o spôsobilosti v oblasti metrológie oprávnenej osoby,</w:t>
      </w:r>
    </w:p>
    <w:p w14:paraId="2B082DE3" w14:textId="6FE64F14" w:rsidR="002D38D6" w:rsidRDefault="002D38D6" w:rsidP="002D38D6">
      <w:pPr>
        <w:numPr>
          <w:ilvl w:val="0"/>
          <w:numId w:val="22"/>
        </w:numPr>
        <w:spacing w:after="120"/>
        <w:rPr>
          <w:lang w:eastAsia="sk-SK"/>
        </w:rPr>
      </w:pPr>
      <w:r w:rsidRPr="00943014">
        <w:rPr>
          <w:lang w:eastAsia="sk-SK"/>
        </w:rPr>
        <w:t>podpis oprávnenej osoby,</w:t>
      </w:r>
    </w:p>
    <w:p w14:paraId="7174AEA5" w14:textId="317233BD" w:rsidR="004A20FE" w:rsidRDefault="004A20FE" w:rsidP="002D38D6">
      <w:pPr>
        <w:numPr>
          <w:ilvl w:val="0"/>
          <w:numId w:val="22"/>
        </w:numPr>
        <w:spacing w:after="120"/>
        <w:rPr>
          <w:lang w:eastAsia="sk-SK"/>
        </w:rPr>
      </w:pPr>
      <w:r>
        <w:rPr>
          <w:lang w:eastAsia="sk-SK"/>
        </w:rPr>
        <w:t>poštová adresa,</w:t>
      </w:r>
    </w:p>
    <w:p w14:paraId="4A6B78C6" w14:textId="77777777" w:rsidR="004A20FE" w:rsidRDefault="004A20FE" w:rsidP="004A20FE">
      <w:pPr>
        <w:numPr>
          <w:ilvl w:val="0"/>
          <w:numId w:val="22"/>
        </w:numPr>
        <w:spacing w:after="120"/>
        <w:rPr>
          <w:lang w:eastAsia="sk-SK"/>
        </w:rPr>
      </w:pPr>
      <w:r>
        <w:rPr>
          <w:lang w:eastAsia="sk-SK"/>
        </w:rPr>
        <w:t>e-mail,</w:t>
      </w:r>
    </w:p>
    <w:p w14:paraId="18050F89" w14:textId="77777777" w:rsidR="004A20FE" w:rsidRPr="00943014" w:rsidRDefault="004A20FE" w:rsidP="004A20FE">
      <w:pPr>
        <w:numPr>
          <w:ilvl w:val="0"/>
          <w:numId w:val="22"/>
        </w:numPr>
        <w:spacing w:after="120"/>
        <w:rPr>
          <w:lang w:eastAsia="sk-SK"/>
        </w:rPr>
      </w:pPr>
      <w:r>
        <w:rPr>
          <w:lang w:eastAsia="sk-SK"/>
        </w:rPr>
        <w:t>telefonický kontakt,</w:t>
      </w:r>
    </w:p>
    <w:p w14:paraId="73D514FC" w14:textId="77777777" w:rsidR="002D38D6" w:rsidRPr="00943014" w:rsidRDefault="002D38D6" w:rsidP="002D38D6">
      <w:pPr>
        <w:numPr>
          <w:ilvl w:val="0"/>
          <w:numId w:val="22"/>
        </w:numPr>
        <w:spacing w:after="120"/>
        <w:rPr>
          <w:lang w:eastAsia="sk-SK"/>
        </w:rPr>
      </w:pPr>
      <w:r w:rsidRPr="00943014">
        <w:rPr>
          <w:lang w:eastAsia="sk-SK"/>
        </w:rPr>
        <w:t>podpis štatutárneho zástupcu oprávnenej osoby.</w:t>
      </w:r>
    </w:p>
    <w:p w14:paraId="5092F83D" w14:textId="77777777" w:rsidR="002D38D6" w:rsidRPr="00943014" w:rsidRDefault="002D38D6" w:rsidP="002D38D6">
      <w:pPr>
        <w:spacing w:after="120"/>
        <w:rPr>
          <w:rFonts w:eastAsia="Calibri"/>
          <w:lang w:eastAsia="en-US"/>
        </w:rPr>
      </w:pPr>
    </w:p>
    <w:p w14:paraId="314A1D32" w14:textId="77777777" w:rsidR="002D38D6" w:rsidRPr="00943014" w:rsidRDefault="002D38D6" w:rsidP="002D38D6">
      <w:pPr>
        <w:spacing w:after="120"/>
        <w:rPr>
          <w:rFonts w:eastAsia="Calibri"/>
          <w:b/>
          <w:lang w:eastAsia="en-US"/>
        </w:rPr>
      </w:pPr>
      <w:r w:rsidRPr="00943014">
        <w:rPr>
          <w:rFonts w:eastAsia="Calibri"/>
          <w:b/>
          <w:lang w:eastAsia="en-US"/>
        </w:rPr>
        <w:t>Kontrolná karta (osobné údaje prijímateľa ako Dotknutej osoby):</w:t>
      </w:r>
    </w:p>
    <w:p w14:paraId="034EC343" w14:textId="77777777" w:rsidR="002D38D6" w:rsidRPr="00943014" w:rsidRDefault="002D38D6" w:rsidP="002D38D6">
      <w:pPr>
        <w:numPr>
          <w:ilvl w:val="0"/>
          <w:numId w:val="23"/>
        </w:numPr>
        <w:spacing w:after="120"/>
        <w:rPr>
          <w:lang w:eastAsia="sk-SK"/>
        </w:rPr>
      </w:pPr>
      <w:r w:rsidRPr="00943014">
        <w:rPr>
          <w:lang w:eastAsia="sk-SK"/>
        </w:rPr>
        <w:t>meno a priezvisko,</w:t>
      </w:r>
    </w:p>
    <w:p w14:paraId="7FA58860" w14:textId="55E5A08C" w:rsidR="002D38D6" w:rsidRPr="00943014" w:rsidRDefault="002D38D6" w:rsidP="002D38D6">
      <w:pPr>
        <w:numPr>
          <w:ilvl w:val="0"/>
          <w:numId w:val="23"/>
        </w:numPr>
        <w:spacing w:after="120"/>
        <w:rPr>
          <w:lang w:eastAsia="sk-SK"/>
        </w:rPr>
      </w:pPr>
      <w:r w:rsidRPr="00943014">
        <w:rPr>
          <w:lang w:eastAsia="sk-SK"/>
        </w:rPr>
        <w:t>dátum</w:t>
      </w:r>
      <w:r w:rsidR="00A405E2">
        <w:rPr>
          <w:lang w:eastAsia="sk-SK"/>
        </w:rPr>
        <w:t xml:space="preserve">, </w:t>
      </w:r>
      <w:r w:rsidRPr="00943014">
        <w:rPr>
          <w:lang w:eastAsia="sk-SK"/>
        </w:rPr>
        <w:t xml:space="preserve">miesto </w:t>
      </w:r>
      <w:r w:rsidR="00A405E2">
        <w:rPr>
          <w:lang w:eastAsia="sk-SK"/>
        </w:rPr>
        <w:t xml:space="preserve">a štát </w:t>
      </w:r>
      <w:r w:rsidRPr="00943014">
        <w:rPr>
          <w:lang w:eastAsia="sk-SK"/>
        </w:rPr>
        <w:t>narodenia.</w:t>
      </w:r>
    </w:p>
    <w:p w14:paraId="0C6DBD12" w14:textId="77777777" w:rsidR="002D38D6" w:rsidRPr="00943014" w:rsidRDefault="002D38D6" w:rsidP="002D38D6">
      <w:pPr>
        <w:spacing w:after="120"/>
        <w:rPr>
          <w:rFonts w:eastAsia="Calibri"/>
          <w:lang w:eastAsia="en-US"/>
        </w:rPr>
      </w:pPr>
    </w:p>
    <w:p w14:paraId="68FB1F32" w14:textId="77777777" w:rsidR="002D38D6" w:rsidRPr="00943014" w:rsidRDefault="002D38D6" w:rsidP="002D38D6">
      <w:pPr>
        <w:spacing w:after="120"/>
        <w:rPr>
          <w:rFonts w:eastAsia="Calibri"/>
          <w:b/>
          <w:lang w:eastAsia="en-US"/>
        </w:rPr>
      </w:pPr>
      <w:r w:rsidRPr="00943014">
        <w:rPr>
          <w:rFonts w:eastAsia="Calibri"/>
          <w:b/>
          <w:lang w:eastAsia="en-US"/>
        </w:rPr>
        <w:t>Podniková karta (osobné údaje oprávnenej osoby prijímateľa ako Dotknutej osoby):</w:t>
      </w:r>
    </w:p>
    <w:p w14:paraId="04E8C232" w14:textId="77777777" w:rsidR="002D38D6" w:rsidRPr="00943014" w:rsidRDefault="002D38D6" w:rsidP="002D38D6">
      <w:pPr>
        <w:numPr>
          <w:ilvl w:val="0"/>
          <w:numId w:val="24"/>
        </w:numPr>
        <w:spacing w:after="120"/>
        <w:rPr>
          <w:lang w:eastAsia="sk-SK"/>
        </w:rPr>
      </w:pPr>
      <w:r w:rsidRPr="00943014">
        <w:rPr>
          <w:lang w:eastAsia="sk-SK"/>
        </w:rPr>
        <w:t>meno a priezvisko,</w:t>
      </w:r>
    </w:p>
    <w:p w14:paraId="706EA365" w14:textId="654D00C3" w:rsidR="002D38D6" w:rsidRPr="00943014" w:rsidRDefault="002D38D6" w:rsidP="002D38D6">
      <w:pPr>
        <w:numPr>
          <w:ilvl w:val="0"/>
          <w:numId w:val="24"/>
        </w:numPr>
        <w:spacing w:after="120"/>
        <w:rPr>
          <w:lang w:eastAsia="sk-SK"/>
        </w:rPr>
      </w:pPr>
      <w:r w:rsidRPr="00943014">
        <w:rPr>
          <w:lang w:eastAsia="sk-SK"/>
        </w:rPr>
        <w:lastRenderedPageBreak/>
        <w:t>dátum</w:t>
      </w:r>
      <w:r w:rsidR="00A405E2">
        <w:rPr>
          <w:lang w:eastAsia="sk-SK"/>
        </w:rPr>
        <w:t xml:space="preserve">, </w:t>
      </w:r>
      <w:r w:rsidRPr="00943014">
        <w:rPr>
          <w:lang w:eastAsia="sk-SK"/>
        </w:rPr>
        <w:t>miesto</w:t>
      </w:r>
      <w:r w:rsidR="00A405E2">
        <w:rPr>
          <w:lang w:eastAsia="sk-SK"/>
        </w:rPr>
        <w:t xml:space="preserve"> a štát</w:t>
      </w:r>
      <w:r w:rsidRPr="00943014">
        <w:rPr>
          <w:lang w:eastAsia="sk-SK"/>
        </w:rPr>
        <w:t xml:space="preserve"> narodenia,</w:t>
      </w:r>
    </w:p>
    <w:p w14:paraId="5F7F5279" w14:textId="5D6EFF47" w:rsidR="002D38D6" w:rsidRDefault="002D38D6" w:rsidP="002D38D6">
      <w:pPr>
        <w:numPr>
          <w:ilvl w:val="0"/>
          <w:numId w:val="24"/>
        </w:numPr>
        <w:spacing w:after="120"/>
        <w:rPr>
          <w:lang w:eastAsia="sk-SK"/>
        </w:rPr>
      </w:pPr>
      <w:r w:rsidRPr="00943014">
        <w:rPr>
          <w:lang w:eastAsia="sk-SK"/>
        </w:rPr>
        <w:t>rodné číslo,</w:t>
      </w:r>
    </w:p>
    <w:p w14:paraId="06442728" w14:textId="1BFABAC2" w:rsidR="00A405E2" w:rsidRPr="00943014" w:rsidRDefault="00A405E2">
      <w:pPr>
        <w:numPr>
          <w:ilvl w:val="0"/>
          <w:numId w:val="24"/>
        </w:numPr>
        <w:spacing w:after="120"/>
        <w:rPr>
          <w:lang w:eastAsia="sk-SK"/>
        </w:rPr>
      </w:pPr>
      <w:r>
        <w:rPr>
          <w:lang w:eastAsia="sk-SK"/>
        </w:rPr>
        <w:t>identifikačný doklad (občiansky preukaz alebo cestovný pas)</w:t>
      </w:r>
      <w:r w:rsidR="00D55055">
        <w:rPr>
          <w:lang w:eastAsia="sk-SK"/>
        </w:rPr>
        <w:t>,</w:t>
      </w:r>
    </w:p>
    <w:p w14:paraId="328BE4AB" w14:textId="1737E899" w:rsidR="002D38D6" w:rsidRDefault="002D38D6" w:rsidP="002D38D6">
      <w:pPr>
        <w:numPr>
          <w:ilvl w:val="0"/>
          <w:numId w:val="24"/>
        </w:numPr>
        <w:spacing w:after="120"/>
        <w:rPr>
          <w:lang w:eastAsia="sk-SK"/>
        </w:rPr>
      </w:pPr>
      <w:r w:rsidRPr="00943014">
        <w:rPr>
          <w:lang w:eastAsia="sk-SK"/>
        </w:rPr>
        <w:t>trvalé a prechodné bydlisko,</w:t>
      </w:r>
    </w:p>
    <w:p w14:paraId="56E2F7D1" w14:textId="57DA0339" w:rsidR="00A405E2" w:rsidRDefault="00A405E2">
      <w:pPr>
        <w:numPr>
          <w:ilvl w:val="0"/>
          <w:numId w:val="24"/>
        </w:numPr>
        <w:spacing w:after="120"/>
        <w:rPr>
          <w:lang w:eastAsia="sk-SK"/>
        </w:rPr>
      </w:pPr>
      <w:r>
        <w:rPr>
          <w:lang w:eastAsia="sk-SK"/>
        </w:rPr>
        <w:t>povolenie k pobytu – ak je potrebné (národné vízum alebo pobytový doklad)</w:t>
      </w:r>
      <w:r w:rsidR="004A20FE">
        <w:rPr>
          <w:lang w:eastAsia="sk-SK"/>
        </w:rPr>
        <w:t>,</w:t>
      </w:r>
    </w:p>
    <w:p w14:paraId="61BA8177" w14:textId="2BA489D6" w:rsidR="004A20FE" w:rsidRPr="00943014" w:rsidRDefault="004A20FE">
      <w:pPr>
        <w:numPr>
          <w:ilvl w:val="0"/>
          <w:numId w:val="24"/>
        </w:numPr>
        <w:spacing w:after="120"/>
        <w:rPr>
          <w:lang w:eastAsia="sk-SK"/>
        </w:rPr>
      </w:pPr>
      <w:r>
        <w:rPr>
          <w:lang w:eastAsia="sk-SK"/>
        </w:rPr>
        <w:t>poštová adresa,</w:t>
      </w:r>
    </w:p>
    <w:p w14:paraId="3BD03F80" w14:textId="55E72E37" w:rsidR="002D38D6" w:rsidRDefault="002D38D6" w:rsidP="002D38D6">
      <w:pPr>
        <w:numPr>
          <w:ilvl w:val="0"/>
          <w:numId w:val="24"/>
        </w:numPr>
        <w:spacing w:after="120"/>
        <w:rPr>
          <w:lang w:eastAsia="sk-SK"/>
        </w:rPr>
      </w:pPr>
      <w:r w:rsidRPr="00943014">
        <w:rPr>
          <w:lang w:eastAsia="sk-SK"/>
        </w:rPr>
        <w:t>podpis oprávnenej osoby,</w:t>
      </w:r>
    </w:p>
    <w:p w14:paraId="5D42C636" w14:textId="77777777" w:rsidR="004A20FE" w:rsidRDefault="004A20FE" w:rsidP="004A20FE">
      <w:pPr>
        <w:numPr>
          <w:ilvl w:val="0"/>
          <w:numId w:val="24"/>
        </w:numPr>
        <w:spacing w:after="120"/>
        <w:rPr>
          <w:lang w:eastAsia="sk-SK"/>
        </w:rPr>
      </w:pPr>
      <w:r>
        <w:rPr>
          <w:lang w:eastAsia="sk-SK"/>
        </w:rPr>
        <w:t>e-mail,</w:t>
      </w:r>
    </w:p>
    <w:p w14:paraId="65BAE42D" w14:textId="77777777" w:rsidR="004A20FE" w:rsidRPr="00943014" w:rsidRDefault="004A20FE" w:rsidP="004A20FE">
      <w:pPr>
        <w:numPr>
          <w:ilvl w:val="0"/>
          <w:numId w:val="24"/>
        </w:numPr>
        <w:spacing w:after="120"/>
        <w:rPr>
          <w:lang w:eastAsia="sk-SK"/>
        </w:rPr>
      </w:pPr>
      <w:r>
        <w:rPr>
          <w:lang w:eastAsia="sk-SK"/>
        </w:rPr>
        <w:t>telefonický kontakt,</w:t>
      </w:r>
    </w:p>
    <w:p w14:paraId="3F20E100" w14:textId="77777777" w:rsidR="002D38D6" w:rsidRPr="00943014" w:rsidRDefault="002D38D6" w:rsidP="002D38D6">
      <w:pPr>
        <w:numPr>
          <w:ilvl w:val="0"/>
          <w:numId w:val="24"/>
        </w:numPr>
        <w:spacing w:after="120"/>
        <w:rPr>
          <w:lang w:eastAsia="sk-SK"/>
        </w:rPr>
      </w:pPr>
      <w:r w:rsidRPr="00943014">
        <w:rPr>
          <w:lang w:eastAsia="sk-SK"/>
        </w:rPr>
        <w:t>informácie o štatutárnom zástupcovi organizácie.</w:t>
      </w:r>
    </w:p>
    <w:p w14:paraId="6B648C1F" w14:textId="77777777" w:rsidR="00AB21B0" w:rsidRDefault="00AB21B0" w:rsidP="009B3069"/>
    <w:p w14:paraId="0B607A46" w14:textId="7073D58C" w:rsidR="00D55055" w:rsidRDefault="00D55055">
      <w:pPr>
        <w:spacing w:after="160" w:line="259" w:lineRule="auto"/>
      </w:pPr>
      <w:r>
        <w:br w:type="page"/>
      </w:r>
    </w:p>
    <w:p w14:paraId="0F3F9065" w14:textId="77777777" w:rsidR="00050DEB" w:rsidRDefault="00050DEB" w:rsidP="009B3069"/>
    <w:p w14:paraId="2EB2D283" w14:textId="77777777" w:rsidR="007A34B4" w:rsidRPr="003774E3" w:rsidRDefault="007A34B4" w:rsidP="007A34B4">
      <w:pPr>
        <w:jc w:val="both"/>
        <w:rPr>
          <w:rFonts w:eastAsia="Calibri"/>
          <w:b/>
          <w:lang w:eastAsia="en-US"/>
        </w:rPr>
      </w:pPr>
      <w:r w:rsidRPr="003774E3">
        <w:rPr>
          <w:rFonts w:eastAsia="Calibri"/>
          <w:b/>
          <w:lang w:eastAsia="en-US"/>
        </w:rPr>
        <w:t xml:space="preserve">Príloha č. 5 – </w:t>
      </w:r>
      <w:r>
        <w:rPr>
          <w:b/>
        </w:rPr>
        <w:t>Špecifikácia ceny</w:t>
      </w:r>
    </w:p>
    <w:p w14:paraId="1D42B95E" w14:textId="77777777" w:rsidR="007A34B4" w:rsidRDefault="007A34B4" w:rsidP="007A34B4">
      <w:pPr>
        <w:spacing w:after="160" w:line="259" w:lineRule="auto"/>
        <w:rPr>
          <w:b/>
        </w:rPr>
      </w:pPr>
    </w:p>
    <w:tbl>
      <w:tblPr>
        <w:tblStyle w:val="Mriekatabuky"/>
        <w:tblW w:w="9776" w:type="dxa"/>
        <w:tblLook w:val="04A0" w:firstRow="1" w:lastRow="0" w:firstColumn="1" w:lastColumn="0" w:noHBand="0" w:noVBand="1"/>
      </w:tblPr>
      <w:tblGrid>
        <w:gridCol w:w="527"/>
        <w:gridCol w:w="2382"/>
        <w:gridCol w:w="1138"/>
        <w:gridCol w:w="1210"/>
        <w:gridCol w:w="896"/>
        <w:gridCol w:w="1176"/>
        <w:gridCol w:w="1191"/>
        <w:gridCol w:w="1256"/>
      </w:tblGrid>
      <w:tr w:rsidR="007A34B4" w:rsidRPr="00FF0494" w14:paraId="79166C34" w14:textId="77777777" w:rsidTr="00991F08">
        <w:trPr>
          <w:trHeight w:val="526"/>
        </w:trPr>
        <w:tc>
          <w:tcPr>
            <w:tcW w:w="391" w:type="dxa"/>
            <w:vAlign w:val="center"/>
          </w:tcPr>
          <w:p w14:paraId="23CE1375" w14:textId="77777777" w:rsidR="007A34B4" w:rsidRPr="00991F08" w:rsidRDefault="007A34B4" w:rsidP="00991F08">
            <w:pPr>
              <w:pStyle w:val="Hlavika"/>
              <w:tabs>
                <w:tab w:val="left" w:pos="708"/>
              </w:tabs>
              <w:jc w:val="center"/>
              <w:rPr>
                <w:b/>
                <w:sz w:val="20"/>
                <w:szCs w:val="16"/>
              </w:rPr>
            </w:pPr>
            <w:r w:rsidRPr="00991F08">
              <w:rPr>
                <w:b/>
                <w:sz w:val="20"/>
                <w:szCs w:val="16"/>
              </w:rPr>
              <w:t>P.č.</w:t>
            </w:r>
          </w:p>
        </w:tc>
        <w:tc>
          <w:tcPr>
            <w:tcW w:w="2435" w:type="dxa"/>
            <w:vAlign w:val="center"/>
          </w:tcPr>
          <w:p w14:paraId="33CD2DD8" w14:textId="77777777" w:rsidR="007A34B4" w:rsidRPr="00991F08" w:rsidRDefault="007A34B4" w:rsidP="00991F08">
            <w:pPr>
              <w:pStyle w:val="Hlavika"/>
              <w:tabs>
                <w:tab w:val="left" w:pos="708"/>
              </w:tabs>
              <w:jc w:val="center"/>
              <w:rPr>
                <w:b/>
                <w:sz w:val="20"/>
                <w:szCs w:val="16"/>
              </w:rPr>
            </w:pPr>
            <w:r w:rsidRPr="00991F08">
              <w:rPr>
                <w:b/>
                <w:sz w:val="20"/>
                <w:szCs w:val="16"/>
              </w:rPr>
              <w:t>Popis položky</w:t>
            </w:r>
          </w:p>
        </w:tc>
        <w:tc>
          <w:tcPr>
            <w:tcW w:w="1138" w:type="dxa"/>
            <w:vAlign w:val="center"/>
          </w:tcPr>
          <w:p w14:paraId="6164961A" w14:textId="77777777" w:rsidR="007A34B4" w:rsidRPr="00991F08" w:rsidRDefault="007A34B4" w:rsidP="00991F08">
            <w:pPr>
              <w:pStyle w:val="Hlavika"/>
              <w:tabs>
                <w:tab w:val="left" w:pos="708"/>
              </w:tabs>
              <w:jc w:val="center"/>
              <w:rPr>
                <w:b/>
                <w:sz w:val="20"/>
                <w:szCs w:val="16"/>
              </w:rPr>
            </w:pPr>
            <w:r w:rsidRPr="00991F08">
              <w:rPr>
                <w:b/>
                <w:sz w:val="20"/>
                <w:szCs w:val="16"/>
              </w:rPr>
              <w:t>Merná jednotka</w:t>
            </w:r>
          </w:p>
        </w:tc>
        <w:tc>
          <w:tcPr>
            <w:tcW w:w="1221" w:type="dxa"/>
            <w:vAlign w:val="center"/>
          </w:tcPr>
          <w:p w14:paraId="6ADF4D18" w14:textId="77777777" w:rsidR="007A34B4" w:rsidRPr="00991F08" w:rsidRDefault="007A34B4" w:rsidP="00991F08">
            <w:pPr>
              <w:pStyle w:val="Hlavika"/>
              <w:tabs>
                <w:tab w:val="left" w:pos="708"/>
              </w:tabs>
              <w:jc w:val="center"/>
              <w:rPr>
                <w:b/>
                <w:sz w:val="20"/>
                <w:szCs w:val="16"/>
              </w:rPr>
            </w:pPr>
            <w:r w:rsidRPr="00991F08">
              <w:rPr>
                <w:b/>
                <w:sz w:val="20"/>
                <w:szCs w:val="16"/>
              </w:rPr>
              <w:t>Cena za mernú jednotku v EUR bez DPH</w:t>
            </w:r>
          </w:p>
        </w:tc>
        <w:tc>
          <w:tcPr>
            <w:tcW w:w="906" w:type="dxa"/>
            <w:vAlign w:val="center"/>
          </w:tcPr>
          <w:p w14:paraId="139D6FE8" w14:textId="77777777" w:rsidR="007A34B4" w:rsidRPr="00991F08" w:rsidRDefault="007A34B4" w:rsidP="00991F08">
            <w:pPr>
              <w:pStyle w:val="Hlavika"/>
              <w:tabs>
                <w:tab w:val="left" w:pos="708"/>
              </w:tabs>
              <w:jc w:val="center"/>
              <w:rPr>
                <w:b/>
                <w:sz w:val="20"/>
                <w:szCs w:val="16"/>
              </w:rPr>
            </w:pPr>
            <w:r w:rsidRPr="00991F08">
              <w:rPr>
                <w:b/>
                <w:sz w:val="20"/>
                <w:szCs w:val="16"/>
              </w:rPr>
              <w:t>Počet</w:t>
            </w:r>
          </w:p>
        </w:tc>
        <w:tc>
          <w:tcPr>
            <w:tcW w:w="1192" w:type="dxa"/>
            <w:vAlign w:val="center"/>
          </w:tcPr>
          <w:p w14:paraId="19DAD733" w14:textId="77777777" w:rsidR="007A34B4" w:rsidRPr="00991F08" w:rsidRDefault="007A34B4" w:rsidP="00991F08">
            <w:pPr>
              <w:pStyle w:val="Hlavika"/>
              <w:tabs>
                <w:tab w:val="left" w:pos="708"/>
              </w:tabs>
              <w:jc w:val="center"/>
              <w:rPr>
                <w:b/>
                <w:sz w:val="20"/>
                <w:szCs w:val="16"/>
              </w:rPr>
            </w:pPr>
            <w:r w:rsidRPr="00991F08">
              <w:rPr>
                <w:b/>
                <w:sz w:val="20"/>
                <w:szCs w:val="16"/>
              </w:rPr>
              <w:t>Cena celkom v EUR bez DPH</w:t>
            </w:r>
          </w:p>
        </w:tc>
        <w:tc>
          <w:tcPr>
            <w:tcW w:w="1217" w:type="dxa"/>
            <w:vAlign w:val="center"/>
          </w:tcPr>
          <w:p w14:paraId="7B7E70AD" w14:textId="77777777" w:rsidR="007A34B4" w:rsidRDefault="007A34B4" w:rsidP="00991F08">
            <w:pPr>
              <w:pStyle w:val="Hlavika"/>
              <w:tabs>
                <w:tab w:val="left" w:pos="708"/>
              </w:tabs>
              <w:jc w:val="center"/>
              <w:rPr>
                <w:b/>
                <w:sz w:val="20"/>
                <w:szCs w:val="16"/>
              </w:rPr>
            </w:pPr>
            <w:r w:rsidRPr="00991F08">
              <w:rPr>
                <w:b/>
                <w:sz w:val="20"/>
                <w:szCs w:val="16"/>
              </w:rPr>
              <w:t xml:space="preserve">DPH </w:t>
            </w:r>
          </w:p>
          <w:p w14:paraId="3CB5A30B" w14:textId="77777777" w:rsidR="007A34B4" w:rsidRPr="00991F08" w:rsidRDefault="007A34B4" w:rsidP="00991F08">
            <w:pPr>
              <w:pStyle w:val="Hlavika"/>
              <w:tabs>
                <w:tab w:val="left" w:pos="708"/>
              </w:tabs>
              <w:jc w:val="center"/>
              <w:rPr>
                <w:b/>
                <w:sz w:val="20"/>
                <w:szCs w:val="16"/>
              </w:rPr>
            </w:pPr>
            <w:r w:rsidRPr="00991F08">
              <w:rPr>
                <w:b/>
                <w:sz w:val="20"/>
                <w:szCs w:val="16"/>
              </w:rPr>
              <w:t>(23 %)</w:t>
            </w:r>
          </w:p>
        </w:tc>
        <w:tc>
          <w:tcPr>
            <w:tcW w:w="1276" w:type="dxa"/>
            <w:vAlign w:val="center"/>
          </w:tcPr>
          <w:p w14:paraId="1F3CC320" w14:textId="77777777" w:rsidR="007A34B4" w:rsidRPr="00991F08" w:rsidRDefault="007A34B4" w:rsidP="00991F08">
            <w:pPr>
              <w:pStyle w:val="Hlavika"/>
              <w:tabs>
                <w:tab w:val="left" w:pos="708"/>
              </w:tabs>
              <w:jc w:val="center"/>
              <w:rPr>
                <w:b/>
                <w:sz w:val="20"/>
                <w:szCs w:val="16"/>
              </w:rPr>
            </w:pPr>
            <w:r w:rsidRPr="00991F08">
              <w:rPr>
                <w:b/>
                <w:sz w:val="20"/>
                <w:szCs w:val="16"/>
              </w:rPr>
              <w:t>Cena celkom v EUR s DPH</w:t>
            </w:r>
          </w:p>
        </w:tc>
      </w:tr>
      <w:tr w:rsidR="007A34B4" w:rsidRPr="00FF0494" w14:paraId="3A33BC91" w14:textId="77777777" w:rsidTr="00991F08">
        <w:trPr>
          <w:trHeight w:val="1195"/>
        </w:trPr>
        <w:tc>
          <w:tcPr>
            <w:tcW w:w="391" w:type="dxa"/>
            <w:vAlign w:val="center"/>
          </w:tcPr>
          <w:p w14:paraId="6C41EEF7" w14:textId="77777777" w:rsidR="007A34B4" w:rsidRPr="00991F08" w:rsidRDefault="007A34B4" w:rsidP="00991F08">
            <w:pPr>
              <w:pStyle w:val="Hlavika"/>
              <w:tabs>
                <w:tab w:val="left" w:pos="708"/>
              </w:tabs>
              <w:jc w:val="center"/>
              <w:rPr>
                <w:sz w:val="20"/>
                <w:szCs w:val="16"/>
              </w:rPr>
            </w:pPr>
            <w:r w:rsidRPr="00991F08">
              <w:rPr>
                <w:sz w:val="20"/>
                <w:szCs w:val="16"/>
              </w:rPr>
              <w:t>1.</w:t>
            </w:r>
          </w:p>
        </w:tc>
        <w:tc>
          <w:tcPr>
            <w:tcW w:w="2435" w:type="dxa"/>
            <w:vAlign w:val="center"/>
          </w:tcPr>
          <w:p w14:paraId="38795F1C" w14:textId="77777777" w:rsidR="007A34B4" w:rsidRPr="00991F08" w:rsidRDefault="007A34B4" w:rsidP="00991F08">
            <w:pPr>
              <w:pStyle w:val="Hlavika"/>
              <w:tabs>
                <w:tab w:val="left" w:pos="708"/>
              </w:tabs>
              <w:ind w:right="32"/>
              <w:rPr>
                <w:sz w:val="20"/>
                <w:szCs w:val="16"/>
              </w:rPr>
            </w:pPr>
            <w:r w:rsidRPr="00991F08">
              <w:rPr>
                <w:sz w:val="20"/>
                <w:szCs w:val="16"/>
              </w:rPr>
              <w:t>Cena za Paušálne služby uvedené v úvode Špecifikácie Predmetu Zmluvy v bode 1. písm. A., B., C., D.  podľa Prílohy č. 1 Zmluvy - Špecifikácia Predmetu Zmluvy</w:t>
            </w:r>
          </w:p>
        </w:tc>
        <w:tc>
          <w:tcPr>
            <w:tcW w:w="1138" w:type="dxa"/>
            <w:vAlign w:val="center"/>
          </w:tcPr>
          <w:p w14:paraId="234285DF" w14:textId="77777777" w:rsidR="007A34B4" w:rsidRPr="00991F08" w:rsidRDefault="007A34B4" w:rsidP="00991F08">
            <w:pPr>
              <w:pStyle w:val="Hlavika"/>
              <w:tabs>
                <w:tab w:val="left" w:pos="708"/>
              </w:tabs>
              <w:jc w:val="center"/>
              <w:rPr>
                <w:sz w:val="20"/>
                <w:szCs w:val="16"/>
              </w:rPr>
            </w:pPr>
            <w:r w:rsidRPr="00991F08">
              <w:rPr>
                <w:sz w:val="20"/>
                <w:szCs w:val="16"/>
              </w:rPr>
              <w:t>Štvrťrok</w:t>
            </w:r>
          </w:p>
        </w:tc>
        <w:tc>
          <w:tcPr>
            <w:tcW w:w="1221" w:type="dxa"/>
            <w:vAlign w:val="center"/>
          </w:tcPr>
          <w:p w14:paraId="4A16878A" w14:textId="77777777" w:rsidR="007A34B4" w:rsidRPr="00991F08" w:rsidRDefault="007A34B4" w:rsidP="00991F08">
            <w:pPr>
              <w:pStyle w:val="Hlavika"/>
              <w:tabs>
                <w:tab w:val="left" w:pos="708"/>
              </w:tabs>
              <w:jc w:val="right"/>
              <w:rPr>
                <w:sz w:val="20"/>
                <w:szCs w:val="16"/>
              </w:rPr>
            </w:pPr>
          </w:p>
        </w:tc>
        <w:tc>
          <w:tcPr>
            <w:tcW w:w="906" w:type="dxa"/>
            <w:vAlign w:val="center"/>
          </w:tcPr>
          <w:p w14:paraId="5D5A9691" w14:textId="77777777" w:rsidR="007A34B4" w:rsidRPr="00991F08" w:rsidRDefault="007A34B4" w:rsidP="00991F08">
            <w:pPr>
              <w:pStyle w:val="Hlavika"/>
              <w:tabs>
                <w:tab w:val="left" w:pos="708"/>
              </w:tabs>
              <w:jc w:val="center"/>
              <w:rPr>
                <w:sz w:val="20"/>
                <w:szCs w:val="16"/>
              </w:rPr>
            </w:pPr>
            <w:r w:rsidRPr="00991F08">
              <w:rPr>
                <w:sz w:val="20"/>
                <w:szCs w:val="16"/>
              </w:rPr>
              <w:t>16</w:t>
            </w:r>
          </w:p>
        </w:tc>
        <w:tc>
          <w:tcPr>
            <w:tcW w:w="1192" w:type="dxa"/>
            <w:vAlign w:val="center"/>
          </w:tcPr>
          <w:p w14:paraId="774F25EB" w14:textId="77777777" w:rsidR="007A34B4" w:rsidRPr="00991F08" w:rsidRDefault="007A34B4" w:rsidP="00991F08">
            <w:pPr>
              <w:pStyle w:val="Hlavika"/>
              <w:tabs>
                <w:tab w:val="left" w:pos="708"/>
              </w:tabs>
              <w:jc w:val="right"/>
              <w:rPr>
                <w:sz w:val="20"/>
                <w:szCs w:val="16"/>
              </w:rPr>
            </w:pPr>
          </w:p>
        </w:tc>
        <w:tc>
          <w:tcPr>
            <w:tcW w:w="1217" w:type="dxa"/>
            <w:vAlign w:val="center"/>
          </w:tcPr>
          <w:p w14:paraId="326EA221" w14:textId="77777777" w:rsidR="007A34B4" w:rsidRPr="00991F08" w:rsidRDefault="007A34B4" w:rsidP="00991F08">
            <w:pPr>
              <w:pStyle w:val="Hlavika"/>
              <w:tabs>
                <w:tab w:val="left" w:pos="708"/>
              </w:tabs>
              <w:jc w:val="right"/>
              <w:rPr>
                <w:sz w:val="20"/>
                <w:szCs w:val="16"/>
              </w:rPr>
            </w:pPr>
          </w:p>
        </w:tc>
        <w:tc>
          <w:tcPr>
            <w:tcW w:w="1276" w:type="dxa"/>
            <w:vAlign w:val="center"/>
          </w:tcPr>
          <w:p w14:paraId="594EAC45" w14:textId="77777777" w:rsidR="007A34B4" w:rsidRPr="00991F08" w:rsidRDefault="007A34B4" w:rsidP="00991F08">
            <w:pPr>
              <w:pStyle w:val="Hlavika"/>
              <w:tabs>
                <w:tab w:val="left" w:pos="708"/>
              </w:tabs>
              <w:jc w:val="right"/>
              <w:rPr>
                <w:sz w:val="20"/>
                <w:szCs w:val="16"/>
              </w:rPr>
            </w:pPr>
          </w:p>
        </w:tc>
      </w:tr>
      <w:tr w:rsidR="007A34B4" w:rsidRPr="00FF0494" w14:paraId="55D8A05D" w14:textId="77777777" w:rsidTr="00991F08">
        <w:trPr>
          <w:trHeight w:val="825"/>
        </w:trPr>
        <w:tc>
          <w:tcPr>
            <w:tcW w:w="391" w:type="dxa"/>
            <w:vAlign w:val="center"/>
          </w:tcPr>
          <w:p w14:paraId="6DD5D6EC" w14:textId="77777777" w:rsidR="007A34B4" w:rsidRPr="00991F08" w:rsidRDefault="007A34B4" w:rsidP="00991F08">
            <w:pPr>
              <w:pStyle w:val="Hlavika"/>
              <w:tabs>
                <w:tab w:val="left" w:pos="708"/>
              </w:tabs>
              <w:jc w:val="center"/>
              <w:rPr>
                <w:sz w:val="20"/>
                <w:szCs w:val="16"/>
              </w:rPr>
            </w:pPr>
            <w:r w:rsidRPr="00991F08">
              <w:rPr>
                <w:sz w:val="20"/>
                <w:szCs w:val="16"/>
              </w:rPr>
              <w:t>2.</w:t>
            </w:r>
          </w:p>
        </w:tc>
        <w:tc>
          <w:tcPr>
            <w:tcW w:w="2435" w:type="dxa"/>
            <w:vAlign w:val="center"/>
          </w:tcPr>
          <w:p w14:paraId="3FA30A2E" w14:textId="77777777" w:rsidR="007A34B4" w:rsidRPr="00991F08" w:rsidRDefault="007A34B4" w:rsidP="00991F08">
            <w:pPr>
              <w:pStyle w:val="Hlavika"/>
              <w:tabs>
                <w:tab w:val="left" w:pos="708"/>
              </w:tabs>
              <w:rPr>
                <w:sz w:val="20"/>
                <w:szCs w:val="16"/>
              </w:rPr>
            </w:pPr>
            <w:r w:rsidRPr="00991F08">
              <w:rPr>
                <w:sz w:val="20"/>
                <w:szCs w:val="16"/>
              </w:rPr>
              <w:t>Cena za Služby na požiadavku podľa bodu 5 Prílohy č. 1 Zmluvy - Špecifikácia Predmetu Zmluvy</w:t>
            </w:r>
          </w:p>
        </w:tc>
        <w:tc>
          <w:tcPr>
            <w:tcW w:w="1138" w:type="dxa"/>
            <w:vAlign w:val="center"/>
          </w:tcPr>
          <w:p w14:paraId="6CCA56A8" w14:textId="77777777" w:rsidR="007A34B4" w:rsidRPr="00991F08" w:rsidRDefault="007A34B4" w:rsidP="00991F08">
            <w:pPr>
              <w:pStyle w:val="Hlavika"/>
              <w:tabs>
                <w:tab w:val="left" w:pos="708"/>
              </w:tabs>
              <w:jc w:val="center"/>
              <w:rPr>
                <w:sz w:val="20"/>
                <w:szCs w:val="16"/>
              </w:rPr>
            </w:pPr>
            <w:r w:rsidRPr="00991F08">
              <w:rPr>
                <w:sz w:val="20"/>
                <w:szCs w:val="16"/>
              </w:rPr>
              <w:t>1 človekodeň (ČD)</w:t>
            </w:r>
          </w:p>
        </w:tc>
        <w:tc>
          <w:tcPr>
            <w:tcW w:w="1221" w:type="dxa"/>
            <w:vAlign w:val="center"/>
          </w:tcPr>
          <w:p w14:paraId="296B63F8" w14:textId="77777777" w:rsidR="007A34B4" w:rsidRPr="00991F08" w:rsidRDefault="007A34B4" w:rsidP="00991F08">
            <w:pPr>
              <w:pStyle w:val="Hlavika"/>
              <w:tabs>
                <w:tab w:val="left" w:pos="708"/>
              </w:tabs>
              <w:jc w:val="right"/>
              <w:rPr>
                <w:sz w:val="20"/>
                <w:szCs w:val="16"/>
              </w:rPr>
            </w:pPr>
          </w:p>
        </w:tc>
        <w:tc>
          <w:tcPr>
            <w:tcW w:w="906" w:type="dxa"/>
            <w:vAlign w:val="center"/>
          </w:tcPr>
          <w:p w14:paraId="17E6DB2A" w14:textId="77777777" w:rsidR="007A34B4" w:rsidRPr="00991F08" w:rsidRDefault="007A34B4" w:rsidP="00991F08">
            <w:pPr>
              <w:pStyle w:val="Hlavika"/>
              <w:tabs>
                <w:tab w:val="left" w:pos="708"/>
              </w:tabs>
              <w:jc w:val="center"/>
              <w:rPr>
                <w:sz w:val="20"/>
                <w:szCs w:val="16"/>
              </w:rPr>
            </w:pPr>
            <w:r w:rsidRPr="00991F08">
              <w:rPr>
                <w:sz w:val="20"/>
                <w:szCs w:val="16"/>
              </w:rPr>
              <w:t>500 ČD</w:t>
            </w:r>
          </w:p>
        </w:tc>
        <w:tc>
          <w:tcPr>
            <w:tcW w:w="1192" w:type="dxa"/>
            <w:vAlign w:val="center"/>
          </w:tcPr>
          <w:p w14:paraId="0E72AB55" w14:textId="77777777" w:rsidR="007A34B4" w:rsidRPr="00991F08" w:rsidRDefault="007A34B4" w:rsidP="00991F08">
            <w:pPr>
              <w:pStyle w:val="Hlavika"/>
              <w:tabs>
                <w:tab w:val="left" w:pos="708"/>
              </w:tabs>
              <w:jc w:val="right"/>
              <w:rPr>
                <w:sz w:val="20"/>
                <w:szCs w:val="16"/>
              </w:rPr>
            </w:pPr>
          </w:p>
        </w:tc>
        <w:tc>
          <w:tcPr>
            <w:tcW w:w="1217" w:type="dxa"/>
            <w:vAlign w:val="center"/>
          </w:tcPr>
          <w:p w14:paraId="6023A3E2" w14:textId="77777777" w:rsidR="007A34B4" w:rsidRPr="00991F08" w:rsidRDefault="007A34B4" w:rsidP="00991F08">
            <w:pPr>
              <w:pStyle w:val="Hlavika"/>
              <w:tabs>
                <w:tab w:val="left" w:pos="708"/>
              </w:tabs>
              <w:jc w:val="right"/>
              <w:rPr>
                <w:sz w:val="20"/>
                <w:szCs w:val="16"/>
              </w:rPr>
            </w:pPr>
          </w:p>
        </w:tc>
        <w:tc>
          <w:tcPr>
            <w:tcW w:w="1276" w:type="dxa"/>
            <w:vAlign w:val="center"/>
          </w:tcPr>
          <w:p w14:paraId="5253044B" w14:textId="77777777" w:rsidR="007A34B4" w:rsidRPr="00991F08" w:rsidRDefault="007A34B4" w:rsidP="00991F08">
            <w:pPr>
              <w:pStyle w:val="Hlavika"/>
              <w:tabs>
                <w:tab w:val="left" w:pos="708"/>
              </w:tabs>
              <w:jc w:val="right"/>
              <w:rPr>
                <w:sz w:val="20"/>
                <w:szCs w:val="16"/>
              </w:rPr>
            </w:pPr>
          </w:p>
        </w:tc>
      </w:tr>
      <w:tr w:rsidR="007A34B4" w:rsidRPr="008818A7" w14:paraId="57B9F976" w14:textId="77777777" w:rsidTr="00991F08">
        <w:trPr>
          <w:trHeight w:val="290"/>
        </w:trPr>
        <w:tc>
          <w:tcPr>
            <w:tcW w:w="391" w:type="dxa"/>
            <w:shd w:val="clear" w:color="auto" w:fill="D0CECE" w:themeFill="background2" w:themeFillShade="E6"/>
            <w:vAlign w:val="center"/>
          </w:tcPr>
          <w:p w14:paraId="728CF7EF" w14:textId="77777777" w:rsidR="007A34B4" w:rsidRPr="00DC50FD" w:rsidRDefault="007A34B4" w:rsidP="00991F08">
            <w:pPr>
              <w:pStyle w:val="Hlavika"/>
              <w:tabs>
                <w:tab w:val="left" w:pos="708"/>
              </w:tabs>
              <w:jc w:val="center"/>
              <w:rPr>
                <w:sz w:val="16"/>
                <w:szCs w:val="16"/>
              </w:rPr>
            </w:pPr>
          </w:p>
        </w:tc>
        <w:tc>
          <w:tcPr>
            <w:tcW w:w="5700" w:type="dxa"/>
            <w:gridSpan w:val="4"/>
            <w:shd w:val="clear" w:color="auto" w:fill="D0CECE" w:themeFill="background2" w:themeFillShade="E6"/>
            <w:vAlign w:val="center"/>
          </w:tcPr>
          <w:p w14:paraId="25107819" w14:textId="77777777" w:rsidR="007A34B4" w:rsidRPr="00FF0494" w:rsidRDefault="007A34B4" w:rsidP="00991F08">
            <w:pPr>
              <w:pStyle w:val="Hlavika"/>
              <w:tabs>
                <w:tab w:val="left" w:pos="708"/>
              </w:tabs>
              <w:rPr>
                <w:b/>
                <w:sz w:val="16"/>
                <w:szCs w:val="16"/>
              </w:rPr>
            </w:pPr>
            <w:r w:rsidRPr="00FF0494">
              <w:rPr>
                <w:b/>
                <w:sz w:val="20"/>
                <w:szCs w:val="16"/>
              </w:rPr>
              <w:t>SPOLU za paušálne služby a služby na požiadavku</w:t>
            </w:r>
          </w:p>
        </w:tc>
        <w:tc>
          <w:tcPr>
            <w:tcW w:w="1192" w:type="dxa"/>
            <w:shd w:val="clear" w:color="auto" w:fill="D0CECE" w:themeFill="background2" w:themeFillShade="E6"/>
            <w:vAlign w:val="center"/>
          </w:tcPr>
          <w:p w14:paraId="03DC1CB2" w14:textId="77777777" w:rsidR="007A34B4" w:rsidRPr="00991F08" w:rsidRDefault="007A34B4" w:rsidP="00991F08">
            <w:pPr>
              <w:pStyle w:val="Hlavika"/>
              <w:tabs>
                <w:tab w:val="left" w:pos="708"/>
              </w:tabs>
              <w:jc w:val="right"/>
              <w:rPr>
                <w:b/>
                <w:sz w:val="16"/>
                <w:szCs w:val="16"/>
              </w:rPr>
            </w:pPr>
          </w:p>
        </w:tc>
        <w:tc>
          <w:tcPr>
            <w:tcW w:w="1217" w:type="dxa"/>
            <w:shd w:val="clear" w:color="auto" w:fill="D0CECE" w:themeFill="background2" w:themeFillShade="E6"/>
            <w:vAlign w:val="center"/>
          </w:tcPr>
          <w:p w14:paraId="2E458253" w14:textId="77777777" w:rsidR="007A34B4" w:rsidRPr="00991F08" w:rsidRDefault="007A34B4" w:rsidP="00991F08">
            <w:pPr>
              <w:pStyle w:val="Hlavika"/>
              <w:tabs>
                <w:tab w:val="left" w:pos="708"/>
              </w:tabs>
              <w:jc w:val="right"/>
              <w:rPr>
                <w:b/>
                <w:sz w:val="16"/>
                <w:szCs w:val="16"/>
              </w:rPr>
            </w:pPr>
          </w:p>
        </w:tc>
        <w:tc>
          <w:tcPr>
            <w:tcW w:w="1276" w:type="dxa"/>
            <w:shd w:val="clear" w:color="auto" w:fill="D0CECE" w:themeFill="background2" w:themeFillShade="E6"/>
            <w:vAlign w:val="center"/>
          </w:tcPr>
          <w:p w14:paraId="3BA583B1" w14:textId="77777777" w:rsidR="007A34B4" w:rsidRPr="00991F08" w:rsidRDefault="007A34B4" w:rsidP="00991F08">
            <w:pPr>
              <w:pStyle w:val="Hlavika"/>
              <w:tabs>
                <w:tab w:val="left" w:pos="708"/>
              </w:tabs>
              <w:jc w:val="right"/>
              <w:rPr>
                <w:b/>
                <w:sz w:val="16"/>
                <w:szCs w:val="16"/>
              </w:rPr>
            </w:pPr>
          </w:p>
        </w:tc>
      </w:tr>
    </w:tbl>
    <w:p w14:paraId="14A40DBE" w14:textId="77777777" w:rsidR="007A34B4" w:rsidRDefault="007A34B4" w:rsidP="007A34B4">
      <w:pPr>
        <w:spacing w:after="160" w:line="259" w:lineRule="auto"/>
        <w:rPr>
          <w:b/>
        </w:rPr>
      </w:pPr>
    </w:p>
    <w:p w14:paraId="56ACCF9E" w14:textId="3AC806F6" w:rsidR="00457D8A" w:rsidRDefault="00457D8A">
      <w:pPr>
        <w:spacing w:after="160" w:line="259" w:lineRule="auto"/>
        <w:rPr>
          <w:b/>
        </w:rPr>
      </w:pPr>
      <w:r>
        <w:rPr>
          <w:b/>
        </w:rPr>
        <w:br w:type="page"/>
      </w:r>
    </w:p>
    <w:p w14:paraId="26BFE1E9" w14:textId="0FC6E36F" w:rsidR="00D55055" w:rsidRDefault="00D55055">
      <w:pPr>
        <w:spacing w:after="160" w:line="259" w:lineRule="auto"/>
        <w:rPr>
          <w:b/>
        </w:rPr>
      </w:pPr>
    </w:p>
    <w:p w14:paraId="0FF11DD2" w14:textId="77777777" w:rsidR="007A34B4" w:rsidRPr="003774E3" w:rsidRDefault="007A34B4" w:rsidP="007A34B4">
      <w:pPr>
        <w:jc w:val="both"/>
        <w:rPr>
          <w:rFonts w:eastAsia="Calibri"/>
          <w:b/>
          <w:lang w:eastAsia="en-US"/>
        </w:rPr>
      </w:pPr>
      <w:r w:rsidRPr="003774E3">
        <w:rPr>
          <w:rFonts w:eastAsia="Calibri"/>
          <w:b/>
          <w:lang w:eastAsia="en-US"/>
        </w:rPr>
        <w:t xml:space="preserve">Príloha č. </w:t>
      </w:r>
      <w:r>
        <w:rPr>
          <w:rFonts w:eastAsia="Calibri"/>
          <w:b/>
          <w:lang w:eastAsia="en-US"/>
        </w:rPr>
        <w:t>6</w:t>
      </w:r>
      <w:r w:rsidRPr="003774E3">
        <w:rPr>
          <w:rFonts w:eastAsia="Calibri"/>
          <w:b/>
          <w:lang w:eastAsia="en-US"/>
        </w:rPr>
        <w:t xml:space="preserve"> – </w:t>
      </w:r>
      <w:r w:rsidRPr="00484734">
        <w:rPr>
          <w:rFonts w:eastAsia="Calibri"/>
          <w:b/>
          <w:lang w:eastAsia="en-US"/>
        </w:rPr>
        <w:t>Odplata za vydávanie čipovej karty</w:t>
      </w:r>
    </w:p>
    <w:p w14:paraId="3011C639" w14:textId="77777777" w:rsidR="007A34B4" w:rsidRDefault="007A34B4" w:rsidP="007A34B4">
      <w:pPr>
        <w:spacing w:after="160" w:line="259" w:lineRule="auto"/>
        <w:rPr>
          <w:b/>
        </w:rPr>
      </w:pPr>
    </w:p>
    <w:tbl>
      <w:tblPr>
        <w:tblStyle w:val="Mriekatabuky"/>
        <w:tblW w:w="9776" w:type="dxa"/>
        <w:tblLook w:val="04A0" w:firstRow="1" w:lastRow="0" w:firstColumn="1" w:lastColumn="0" w:noHBand="0" w:noVBand="1"/>
      </w:tblPr>
      <w:tblGrid>
        <w:gridCol w:w="527"/>
        <w:gridCol w:w="2403"/>
        <w:gridCol w:w="1075"/>
        <w:gridCol w:w="1216"/>
        <w:gridCol w:w="904"/>
        <w:gridCol w:w="1183"/>
        <w:gridCol w:w="1211"/>
        <w:gridCol w:w="1257"/>
      </w:tblGrid>
      <w:tr w:rsidR="007A34B4" w:rsidRPr="00FF0494" w14:paraId="00987DAA" w14:textId="77777777" w:rsidTr="00991F08">
        <w:trPr>
          <w:trHeight w:val="526"/>
        </w:trPr>
        <w:tc>
          <w:tcPr>
            <w:tcW w:w="392" w:type="dxa"/>
            <w:vAlign w:val="center"/>
          </w:tcPr>
          <w:p w14:paraId="34EE56BE" w14:textId="77777777" w:rsidR="007A34B4" w:rsidRPr="00991F08" w:rsidRDefault="007A34B4" w:rsidP="00991F08">
            <w:pPr>
              <w:pStyle w:val="Hlavika"/>
              <w:tabs>
                <w:tab w:val="left" w:pos="708"/>
              </w:tabs>
              <w:jc w:val="center"/>
              <w:rPr>
                <w:b/>
                <w:sz w:val="20"/>
                <w:szCs w:val="16"/>
              </w:rPr>
            </w:pPr>
            <w:r>
              <w:rPr>
                <w:b/>
                <w:sz w:val="20"/>
                <w:szCs w:val="16"/>
              </w:rPr>
              <w:t>P.č.</w:t>
            </w:r>
          </w:p>
        </w:tc>
        <w:tc>
          <w:tcPr>
            <w:tcW w:w="2456" w:type="dxa"/>
            <w:vAlign w:val="center"/>
          </w:tcPr>
          <w:p w14:paraId="36828F4A" w14:textId="77777777" w:rsidR="007A34B4" w:rsidRPr="00991F08" w:rsidRDefault="007A34B4" w:rsidP="00991F08">
            <w:pPr>
              <w:pStyle w:val="Hlavika"/>
              <w:tabs>
                <w:tab w:val="left" w:pos="708"/>
              </w:tabs>
              <w:jc w:val="center"/>
              <w:rPr>
                <w:b/>
                <w:sz w:val="20"/>
                <w:szCs w:val="16"/>
              </w:rPr>
            </w:pPr>
            <w:r w:rsidRPr="00991F08">
              <w:rPr>
                <w:b/>
                <w:sz w:val="20"/>
                <w:szCs w:val="16"/>
              </w:rPr>
              <w:t>Popis položky</w:t>
            </w:r>
          </w:p>
        </w:tc>
        <w:tc>
          <w:tcPr>
            <w:tcW w:w="1080" w:type="dxa"/>
            <w:vAlign w:val="center"/>
          </w:tcPr>
          <w:p w14:paraId="49BFE2AC" w14:textId="77777777" w:rsidR="007A34B4" w:rsidRPr="00991F08" w:rsidRDefault="007A34B4" w:rsidP="00991F08">
            <w:pPr>
              <w:pStyle w:val="Hlavika"/>
              <w:tabs>
                <w:tab w:val="left" w:pos="708"/>
              </w:tabs>
              <w:jc w:val="center"/>
              <w:rPr>
                <w:b/>
                <w:sz w:val="20"/>
                <w:szCs w:val="16"/>
              </w:rPr>
            </w:pPr>
            <w:r w:rsidRPr="00991F08">
              <w:rPr>
                <w:b/>
                <w:sz w:val="20"/>
                <w:szCs w:val="16"/>
              </w:rPr>
              <w:t>Merná jednotka</w:t>
            </w:r>
          </w:p>
        </w:tc>
        <w:tc>
          <w:tcPr>
            <w:tcW w:w="1226" w:type="dxa"/>
            <w:vAlign w:val="center"/>
          </w:tcPr>
          <w:p w14:paraId="6167C3B0" w14:textId="77777777" w:rsidR="007A34B4" w:rsidRPr="00991F08" w:rsidRDefault="007A34B4" w:rsidP="00991F08">
            <w:pPr>
              <w:pStyle w:val="Hlavika"/>
              <w:tabs>
                <w:tab w:val="left" w:pos="708"/>
              </w:tabs>
              <w:jc w:val="center"/>
              <w:rPr>
                <w:b/>
                <w:sz w:val="20"/>
                <w:szCs w:val="16"/>
              </w:rPr>
            </w:pPr>
            <w:r w:rsidRPr="00991F08">
              <w:rPr>
                <w:b/>
                <w:sz w:val="20"/>
                <w:szCs w:val="16"/>
              </w:rPr>
              <w:t>Cena za mernú jednotku v EUR bez DPH</w:t>
            </w:r>
          </w:p>
        </w:tc>
        <w:tc>
          <w:tcPr>
            <w:tcW w:w="910" w:type="dxa"/>
            <w:vAlign w:val="center"/>
          </w:tcPr>
          <w:p w14:paraId="64CB23A8" w14:textId="77777777" w:rsidR="007A34B4" w:rsidRPr="00991F08" w:rsidRDefault="007A34B4" w:rsidP="00991F08">
            <w:pPr>
              <w:pStyle w:val="Hlavika"/>
              <w:tabs>
                <w:tab w:val="left" w:pos="708"/>
              </w:tabs>
              <w:jc w:val="center"/>
              <w:rPr>
                <w:b/>
                <w:sz w:val="20"/>
                <w:szCs w:val="16"/>
              </w:rPr>
            </w:pPr>
            <w:r w:rsidRPr="00991F08">
              <w:rPr>
                <w:b/>
                <w:sz w:val="20"/>
                <w:szCs w:val="16"/>
              </w:rPr>
              <w:t>Počet</w:t>
            </w:r>
          </w:p>
        </w:tc>
        <w:tc>
          <w:tcPr>
            <w:tcW w:w="1199" w:type="dxa"/>
            <w:vAlign w:val="center"/>
          </w:tcPr>
          <w:p w14:paraId="6023D360" w14:textId="77777777" w:rsidR="007A34B4" w:rsidRPr="00991F08" w:rsidRDefault="007A34B4" w:rsidP="00991F08">
            <w:pPr>
              <w:pStyle w:val="Hlavika"/>
              <w:tabs>
                <w:tab w:val="left" w:pos="708"/>
              </w:tabs>
              <w:jc w:val="center"/>
              <w:rPr>
                <w:b/>
                <w:sz w:val="20"/>
                <w:szCs w:val="16"/>
              </w:rPr>
            </w:pPr>
            <w:r w:rsidRPr="00991F08">
              <w:rPr>
                <w:b/>
                <w:sz w:val="20"/>
                <w:szCs w:val="16"/>
              </w:rPr>
              <w:t>Cena celkom v EUR bez DPH</w:t>
            </w:r>
          </w:p>
        </w:tc>
        <w:tc>
          <w:tcPr>
            <w:tcW w:w="1237" w:type="dxa"/>
            <w:vAlign w:val="center"/>
          </w:tcPr>
          <w:p w14:paraId="5970E091" w14:textId="77777777" w:rsidR="007A34B4" w:rsidRDefault="007A34B4" w:rsidP="00991F08">
            <w:pPr>
              <w:pStyle w:val="Hlavika"/>
              <w:tabs>
                <w:tab w:val="left" w:pos="708"/>
              </w:tabs>
              <w:jc w:val="center"/>
              <w:rPr>
                <w:b/>
                <w:sz w:val="20"/>
                <w:szCs w:val="16"/>
              </w:rPr>
            </w:pPr>
            <w:r w:rsidRPr="00991F08">
              <w:rPr>
                <w:b/>
                <w:sz w:val="20"/>
                <w:szCs w:val="16"/>
              </w:rPr>
              <w:t xml:space="preserve">DPH </w:t>
            </w:r>
          </w:p>
          <w:p w14:paraId="5A63FA95" w14:textId="77777777" w:rsidR="007A34B4" w:rsidRPr="00991F08" w:rsidRDefault="007A34B4" w:rsidP="00991F08">
            <w:pPr>
              <w:pStyle w:val="Hlavika"/>
              <w:tabs>
                <w:tab w:val="left" w:pos="708"/>
              </w:tabs>
              <w:jc w:val="center"/>
              <w:rPr>
                <w:b/>
                <w:sz w:val="20"/>
                <w:szCs w:val="16"/>
              </w:rPr>
            </w:pPr>
            <w:r w:rsidRPr="00991F08">
              <w:rPr>
                <w:b/>
                <w:sz w:val="20"/>
                <w:szCs w:val="16"/>
              </w:rPr>
              <w:t>(</w:t>
            </w:r>
            <w:r>
              <w:rPr>
                <w:b/>
                <w:sz w:val="20"/>
                <w:szCs w:val="16"/>
              </w:rPr>
              <w:t xml:space="preserve">23 </w:t>
            </w:r>
            <w:r w:rsidRPr="00991F08">
              <w:rPr>
                <w:b/>
                <w:sz w:val="20"/>
                <w:szCs w:val="16"/>
              </w:rPr>
              <w:t>%)</w:t>
            </w:r>
          </w:p>
        </w:tc>
        <w:tc>
          <w:tcPr>
            <w:tcW w:w="1276" w:type="dxa"/>
            <w:vAlign w:val="center"/>
          </w:tcPr>
          <w:p w14:paraId="48911326" w14:textId="77777777" w:rsidR="007A34B4" w:rsidRPr="00991F08" w:rsidRDefault="007A34B4" w:rsidP="00991F08">
            <w:pPr>
              <w:pStyle w:val="Hlavika"/>
              <w:tabs>
                <w:tab w:val="left" w:pos="708"/>
              </w:tabs>
              <w:jc w:val="center"/>
              <w:rPr>
                <w:b/>
                <w:sz w:val="20"/>
                <w:szCs w:val="16"/>
              </w:rPr>
            </w:pPr>
            <w:r w:rsidRPr="00991F08">
              <w:rPr>
                <w:b/>
                <w:sz w:val="20"/>
                <w:szCs w:val="16"/>
              </w:rPr>
              <w:t>Cena celkom v EUR s</w:t>
            </w:r>
            <w:r>
              <w:rPr>
                <w:b/>
                <w:sz w:val="20"/>
                <w:szCs w:val="16"/>
              </w:rPr>
              <w:t> </w:t>
            </w:r>
            <w:r w:rsidRPr="00991F08">
              <w:rPr>
                <w:b/>
                <w:sz w:val="20"/>
                <w:szCs w:val="16"/>
              </w:rPr>
              <w:t>DPH</w:t>
            </w:r>
          </w:p>
        </w:tc>
      </w:tr>
      <w:tr w:rsidR="007A34B4" w:rsidRPr="00FF0494" w14:paraId="79F3D1B9" w14:textId="77777777" w:rsidTr="00991F08">
        <w:trPr>
          <w:trHeight w:val="1255"/>
        </w:trPr>
        <w:tc>
          <w:tcPr>
            <w:tcW w:w="392" w:type="dxa"/>
            <w:vAlign w:val="center"/>
          </w:tcPr>
          <w:p w14:paraId="75198299" w14:textId="77777777" w:rsidR="007A34B4" w:rsidRPr="00991F08" w:rsidRDefault="007A34B4" w:rsidP="00991F08">
            <w:pPr>
              <w:pStyle w:val="Hlavika"/>
              <w:tabs>
                <w:tab w:val="left" w:pos="708"/>
              </w:tabs>
              <w:jc w:val="center"/>
              <w:rPr>
                <w:sz w:val="20"/>
                <w:szCs w:val="16"/>
              </w:rPr>
            </w:pPr>
            <w:r w:rsidRPr="00991F08">
              <w:rPr>
                <w:sz w:val="20"/>
                <w:szCs w:val="16"/>
              </w:rPr>
              <w:t>1.</w:t>
            </w:r>
          </w:p>
        </w:tc>
        <w:tc>
          <w:tcPr>
            <w:tcW w:w="2456" w:type="dxa"/>
            <w:vAlign w:val="center"/>
          </w:tcPr>
          <w:p w14:paraId="6EB42F5A" w14:textId="77777777" w:rsidR="007A34B4" w:rsidRPr="00991F08" w:rsidRDefault="007A34B4" w:rsidP="00991F08">
            <w:pPr>
              <w:pStyle w:val="Hlavika"/>
              <w:tabs>
                <w:tab w:val="left" w:pos="708"/>
              </w:tabs>
              <w:rPr>
                <w:sz w:val="20"/>
                <w:szCs w:val="16"/>
              </w:rPr>
            </w:pPr>
            <w:r w:rsidRPr="00991F08">
              <w:rPr>
                <w:sz w:val="20"/>
                <w:szCs w:val="16"/>
              </w:rPr>
              <w:t>Cena za činnosti uvedené v úvode Špecifikácie Predmetu Zmluvy v bode 2. písm. A., B. podľa Prílohy č. 1 Zmluvy - Špecifikácia Predmetu Zmluvy</w:t>
            </w:r>
          </w:p>
        </w:tc>
        <w:tc>
          <w:tcPr>
            <w:tcW w:w="1080" w:type="dxa"/>
            <w:vAlign w:val="center"/>
          </w:tcPr>
          <w:p w14:paraId="11897A2C" w14:textId="77777777" w:rsidR="007A34B4" w:rsidRPr="00991F08" w:rsidRDefault="007A34B4" w:rsidP="00991F08">
            <w:pPr>
              <w:pStyle w:val="Hlavika"/>
              <w:tabs>
                <w:tab w:val="left" w:pos="708"/>
              </w:tabs>
              <w:jc w:val="center"/>
              <w:rPr>
                <w:sz w:val="20"/>
                <w:szCs w:val="16"/>
              </w:rPr>
            </w:pPr>
            <w:r w:rsidRPr="00991F08">
              <w:rPr>
                <w:sz w:val="20"/>
                <w:szCs w:val="16"/>
              </w:rPr>
              <w:t>1 karta *</w:t>
            </w:r>
          </w:p>
        </w:tc>
        <w:tc>
          <w:tcPr>
            <w:tcW w:w="1226" w:type="dxa"/>
            <w:vAlign w:val="center"/>
          </w:tcPr>
          <w:p w14:paraId="6220A1CE" w14:textId="77777777" w:rsidR="007A34B4" w:rsidRPr="00991F08" w:rsidRDefault="007A34B4" w:rsidP="00991F08">
            <w:pPr>
              <w:pStyle w:val="Hlavika"/>
              <w:tabs>
                <w:tab w:val="left" w:pos="708"/>
              </w:tabs>
              <w:jc w:val="right"/>
              <w:rPr>
                <w:sz w:val="20"/>
                <w:szCs w:val="16"/>
              </w:rPr>
            </w:pPr>
          </w:p>
        </w:tc>
        <w:tc>
          <w:tcPr>
            <w:tcW w:w="910" w:type="dxa"/>
            <w:vAlign w:val="center"/>
          </w:tcPr>
          <w:p w14:paraId="18EC420A" w14:textId="77777777" w:rsidR="007A34B4" w:rsidRPr="00991F08" w:rsidRDefault="007A34B4" w:rsidP="00991F08">
            <w:pPr>
              <w:pStyle w:val="Hlavika"/>
              <w:tabs>
                <w:tab w:val="left" w:pos="708"/>
              </w:tabs>
              <w:jc w:val="center"/>
              <w:rPr>
                <w:sz w:val="20"/>
                <w:szCs w:val="16"/>
              </w:rPr>
            </w:pPr>
            <w:r w:rsidRPr="00991F08">
              <w:rPr>
                <w:sz w:val="20"/>
                <w:szCs w:val="16"/>
              </w:rPr>
              <w:t>80 000</w:t>
            </w:r>
          </w:p>
          <w:p w14:paraId="3AAE4A2E" w14:textId="77777777" w:rsidR="007A34B4" w:rsidRPr="00991F08" w:rsidRDefault="007A34B4" w:rsidP="00991F08">
            <w:pPr>
              <w:pStyle w:val="Hlavika"/>
              <w:tabs>
                <w:tab w:val="left" w:pos="708"/>
              </w:tabs>
              <w:jc w:val="center"/>
              <w:rPr>
                <w:sz w:val="20"/>
                <w:szCs w:val="16"/>
              </w:rPr>
            </w:pPr>
          </w:p>
        </w:tc>
        <w:tc>
          <w:tcPr>
            <w:tcW w:w="1199" w:type="dxa"/>
            <w:vAlign w:val="center"/>
          </w:tcPr>
          <w:p w14:paraId="4B60AAAA" w14:textId="77777777" w:rsidR="007A34B4" w:rsidRPr="00991F08" w:rsidRDefault="007A34B4" w:rsidP="00991F08">
            <w:pPr>
              <w:pStyle w:val="Hlavika"/>
              <w:tabs>
                <w:tab w:val="left" w:pos="708"/>
              </w:tabs>
              <w:jc w:val="right"/>
              <w:rPr>
                <w:sz w:val="20"/>
                <w:szCs w:val="16"/>
              </w:rPr>
            </w:pPr>
          </w:p>
        </w:tc>
        <w:tc>
          <w:tcPr>
            <w:tcW w:w="1237" w:type="dxa"/>
            <w:vAlign w:val="center"/>
          </w:tcPr>
          <w:p w14:paraId="5680216F" w14:textId="77777777" w:rsidR="007A34B4" w:rsidRPr="00991F08" w:rsidRDefault="007A34B4" w:rsidP="00991F08">
            <w:pPr>
              <w:pStyle w:val="Hlavika"/>
              <w:tabs>
                <w:tab w:val="left" w:pos="708"/>
              </w:tabs>
              <w:jc w:val="right"/>
              <w:rPr>
                <w:sz w:val="20"/>
                <w:szCs w:val="16"/>
              </w:rPr>
            </w:pPr>
          </w:p>
        </w:tc>
        <w:tc>
          <w:tcPr>
            <w:tcW w:w="1276" w:type="dxa"/>
            <w:vAlign w:val="center"/>
          </w:tcPr>
          <w:p w14:paraId="0C8F8BD3" w14:textId="77777777" w:rsidR="007A34B4" w:rsidRPr="00991F08" w:rsidRDefault="007A34B4" w:rsidP="00991F08">
            <w:pPr>
              <w:pStyle w:val="Hlavika"/>
              <w:tabs>
                <w:tab w:val="left" w:pos="708"/>
              </w:tabs>
              <w:jc w:val="right"/>
              <w:rPr>
                <w:sz w:val="20"/>
                <w:szCs w:val="16"/>
              </w:rPr>
            </w:pPr>
          </w:p>
        </w:tc>
      </w:tr>
    </w:tbl>
    <w:p w14:paraId="4A0C7B47" w14:textId="77777777" w:rsidR="00D55055" w:rsidRDefault="00D55055">
      <w:pPr>
        <w:spacing w:after="160" w:line="259" w:lineRule="auto"/>
        <w:rPr>
          <w:b/>
        </w:rPr>
      </w:pPr>
      <w:r>
        <w:rPr>
          <w:b/>
        </w:rPr>
        <w:br w:type="page"/>
      </w:r>
    </w:p>
    <w:p w14:paraId="3EA5B3F2" w14:textId="44343698" w:rsidR="00050DEB" w:rsidRPr="00AD5793" w:rsidRDefault="00050DEB" w:rsidP="00050DEB">
      <w:pPr>
        <w:spacing w:after="160" w:line="259" w:lineRule="auto"/>
        <w:rPr>
          <w:b/>
        </w:rPr>
      </w:pPr>
      <w:r w:rsidRPr="00AD5793">
        <w:rPr>
          <w:b/>
        </w:rPr>
        <w:lastRenderedPageBreak/>
        <w:t xml:space="preserve">Príloha č. </w:t>
      </w:r>
      <w:r w:rsidR="00D55055">
        <w:rPr>
          <w:b/>
        </w:rPr>
        <w:t>7</w:t>
      </w:r>
      <w:r w:rsidR="00D55055" w:rsidRPr="00AD5793">
        <w:rPr>
          <w:b/>
        </w:rPr>
        <w:t xml:space="preserve"> </w:t>
      </w:r>
      <w:r>
        <w:rPr>
          <w:b/>
        </w:rPr>
        <w:t>Zmluvy – Protikorupčná doložka</w:t>
      </w:r>
    </w:p>
    <w:p w14:paraId="75F512B1" w14:textId="77777777" w:rsidR="00050DEB" w:rsidRPr="00AD5793" w:rsidRDefault="00050DEB" w:rsidP="00050DEB">
      <w:pPr>
        <w:autoSpaceDE w:val="0"/>
        <w:autoSpaceDN w:val="0"/>
        <w:adjustRightInd w:val="0"/>
        <w:jc w:val="both"/>
      </w:pPr>
    </w:p>
    <w:p w14:paraId="502635D5" w14:textId="77777777" w:rsidR="00050DEB" w:rsidRPr="002C1834" w:rsidRDefault="00050DEB" w:rsidP="00050DEB">
      <w:pPr>
        <w:autoSpaceDE w:val="0"/>
        <w:autoSpaceDN w:val="0"/>
        <w:adjustRightInd w:val="0"/>
        <w:jc w:val="both"/>
      </w:pPr>
      <w:r w:rsidRPr="002C1834">
        <w:t>V súvislosti s uzavretím a plnením záväz</w:t>
      </w:r>
      <w:r>
        <w:t>kov na základe tejto Zmluvy sa P</w:t>
      </w:r>
      <w:r w:rsidRPr="002C1834">
        <w:t>oskytovateľ zaväzuje, že:</w:t>
      </w:r>
    </w:p>
    <w:p w14:paraId="64EC1A5F" w14:textId="77777777" w:rsidR="00050DEB" w:rsidRPr="00AD5793" w:rsidRDefault="00050DEB" w:rsidP="00FA5B8D">
      <w:pPr>
        <w:pStyle w:val="Odsekzoznamu"/>
        <w:numPr>
          <w:ilvl w:val="0"/>
          <w:numId w:val="59"/>
        </w:numPr>
        <w:autoSpaceDE w:val="0"/>
        <w:autoSpaceDN w:val="0"/>
        <w:adjustRightInd w:val="0"/>
        <w:contextualSpacing/>
        <w:jc w:val="both"/>
      </w:pPr>
      <w:r w:rsidRPr="00AD5793">
        <w:t>každá osoba konajúca v jeho mene sa zdrží akejkoľvek činnosti, ktorá má povahu korupcie alebo korupčného správania, alebo poskytovania darov ktorémukoľvek zamestnancovi</w:t>
      </w:r>
      <w:r>
        <w:t xml:space="preserve"> alebo štatutárnemu zástupcovi O</w:t>
      </w:r>
      <w:r w:rsidRPr="00AD5793">
        <w:t>bjednávateľa alebo im spriazneným osobám, alebo osobe ko</w:t>
      </w:r>
      <w:r>
        <w:t>najúcej v mene O</w:t>
      </w:r>
      <w:r w:rsidRPr="00AD5793">
        <w:t xml:space="preserve">bjednávateľa, s cieľom urýchliť bežné činnosti objednávateľa alebo dojednať výhody pre seba alebo inú osobu, ktorá sa podieľa na uzavretí alebo realizácii tejto Zmluvy, </w:t>
      </w:r>
    </w:p>
    <w:p w14:paraId="50BCA13A" w14:textId="77777777" w:rsidR="00050DEB" w:rsidRPr="00AD5793" w:rsidRDefault="00050DEB" w:rsidP="00FA5B8D">
      <w:pPr>
        <w:pStyle w:val="Odsekzoznamu"/>
        <w:numPr>
          <w:ilvl w:val="0"/>
          <w:numId w:val="59"/>
        </w:numPr>
        <w:autoSpaceDE w:val="0"/>
        <w:autoSpaceDN w:val="0"/>
        <w:adjustRightInd w:val="0"/>
        <w:contextualSpacing/>
        <w:jc w:val="both"/>
      </w:pPr>
      <w:r w:rsidRPr="00AD5793">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w:t>
      </w:r>
      <w:r>
        <w:t>O</w:t>
      </w:r>
      <w:r w:rsidRPr="00AD5793">
        <w:t>bjednávateľom, poskytovateľ bezodkladne oznámi túto skutočnosť príslušnému orgánu, alebo v prípade pochybnosti o okolnostiach takéhoto dôvodného podozrenia túto skutočnosť oznámi na e-mailovú adresu  korupcia@mindop.sk,</w:t>
      </w:r>
    </w:p>
    <w:p w14:paraId="6F820B6E" w14:textId="77777777" w:rsidR="00050DEB" w:rsidRPr="00AD5793" w:rsidRDefault="00050DEB" w:rsidP="00FA5B8D">
      <w:pPr>
        <w:pStyle w:val="Odsekzoznamu"/>
        <w:numPr>
          <w:ilvl w:val="0"/>
          <w:numId w:val="59"/>
        </w:numPr>
        <w:autoSpaceDE w:val="0"/>
        <w:autoSpaceDN w:val="0"/>
        <w:adjustRightInd w:val="0"/>
        <w:contextualSpacing/>
        <w:jc w:val="both"/>
      </w:pPr>
      <w:r>
        <w:t>v prípade, keď ho O</w:t>
      </w:r>
      <w:r w:rsidRPr="00AD5793">
        <w:t>bjednávateľ upozorní, že má dôvodné podozrenie o porušení ktoréhokoľvek ustanovenia tejto doložky, je poskytovateľ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6AFD613C" w14:textId="2394F631" w:rsidR="00050DEB" w:rsidRPr="00AD5793" w:rsidRDefault="00050DEB" w:rsidP="00FA5B8D">
      <w:pPr>
        <w:pStyle w:val="Odsekzoznamu"/>
        <w:numPr>
          <w:ilvl w:val="0"/>
          <w:numId w:val="59"/>
        </w:numPr>
        <w:autoSpaceDE w:val="0"/>
        <w:autoSpaceDN w:val="0"/>
        <w:adjustRightInd w:val="0"/>
        <w:contextualSpacing/>
        <w:jc w:val="both"/>
      </w:pPr>
      <w:r w:rsidRPr="00AD5793">
        <w:t>v prípade, keď sa preukáže,</w:t>
      </w:r>
      <w:r>
        <w:t xml:space="preserve"> že P</w:t>
      </w:r>
      <w:r w:rsidRPr="00AD5793">
        <w:t>oskytovateľ sa priamo alebo cez sprostredkovateľa podieľal na korupcii alebo inej protizákonnej činnosti v súvislosti s uzavret</w:t>
      </w:r>
      <w:r>
        <w:t>ím alebo plnením tejto Zmluvy, O</w:t>
      </w:r>
      <w:r w:rsidRPr="00AD5793">
        <w:t>bjednávateľ je oprávnený aj bez predchádzajúceho upozornenia odstúpiť od tejto Zmluvy s okamžitou platnosťou bez toho, aby poskytovateľovi vznikol akýkoľvek nárok zo zodpovednosti za odstúpenie objednávateľa od tejto Zmluvy, ak nebolo dohodnuté inak. Poskytovateľ sa zaväzuje, že ak sa preukáže jeho porušenie usta</w:t>
      </w:r>
      <w:r>
        <w:t>novení tejto doložky, odškodní O</w:t>
      </w:r>
      <w:r w:rsidRPr="00AD5793">
        <w:t>bjednávateľa v</w:t>
      </w:r>
      <w:r w:rsidR="00896220">
        <w:t> </w:t>
      </w:r>
      <w:r w:rsidRPr="00AD5793">
        <w:t>maximálnom možnom rozsahu alebo nahradí náklady vzniknuté v súvislosti s</w:t>
      </w:r>
      <w:r w:rsidR="00896220">
        <w:t> </w:t>
      </w:r>
      <w:r w:rsidRPr="00AD5793">
        <w:t>porušením tejto protikorupčnej doložky.</w:t>
      </w:r>
    </w:p>
    <w:p w14:paraId="158838C1" w14:textId="77777777" w:rsidR="00050DEB" w:rsidRPr="00AD5793" w:rsidRDefault="00050DEB" w:rsidP="00050DEB">
      <w:pPr>
        <w:autoSpaceDE w:val="0"/>
        <w:autoSpaceDN w:val="0"/>
        <w:adjustRightInd w:val="0"/>
        <w:jc w:val="both"/>
        <w:rPr>
          <w:b/>
          <w:bCs/>
        </w:rPr>
      </w:pPr>
    </w:p>
    <w:p w14:paraId="25F604A1" w14:textId="77777777" w:rsidR="00050DEB" w:rsidRPr="00AD5793" w:rsidRDefault="00050DEB" w:rsidP="00050DEB">
      <w:pPr>
        <w:autoSpaceDE w:val="0"/>
        <w:autoSpaceDN w:val="0"/>
        <w:adjustRightInd w:val="0"/>
        <w:jc w:val="both"/>
        <w:rPr>
          <w:b/>
          <w:bCs/>
        </w:rPr>
      </w:pPr>
      <w:r w:rsidRPr="00AD5793">
        <w:rPr>
          <w:b/>
          <w:bCs/>
        </w:rPr>
        <w:t>Vysvetlenie pojmov:</w:t>
      </w:r>
    </w:p>
    <w:p w14:paraId="6A1C5706" w14:textId="77777777" w:rsidR="00050DEB" w:rsidRPr="00AD5793" w:rsidRDefault="00050DEB" w:rsidP="00050DEB">
      <w:pPr>
        <w:autoSpaceDE w:val="0"/>
        <w:autoSpaceDN w:val="0"/>
        <w:adjustRightInd w:val="0"/>
        <w:jc w:val="both"/>
        <w:rPr>
          <w:b/>
          <w:bCs/>
        </w:rPr>
      </w:pPr>
    </w:p>
    <w:p w14:paraId="5C436668" w14:textId="77777777" w:rsidR="00050DEB" w:rsidRPr="00AD5793" w:rsidRDefault="00050DEB" w:rsidP="00050DEB">
      <w:pPr>
        <w:autoSpaceDE w:val="0"/>
        <w:autoSpaceDN w:val="0"/>
        <w:adjustRightInd w:val="0"/>
        <w:jc w:val="both"/>
      </w:pPr>
      <w:r w:rsidRPr="00AD5793">
        <w:rPr>
          <w:b/>
          <w:bCs/>
        </w:rPr>
        <w:t xml:space="preserve">Korupciou </w:t>
      </w:r>
      <w:r w:rsidRPr="00AD5793">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w:t>
      </w:r>
      <w:r>
        <w:t>ovo</w:t>
      </w:r>
      <w:r w:rsidRPr="00AD5793">
        <w:t>lania alebo funkcie. Pod pojmom korupcia sa rozumie aj zneužitie moci alebo postavenia vo vlastný prospech alebo v prospech iných osôb.</w:t>
      </w:r>
    </w:p>
    <w:p w14:paraId="20BC8CD5" w14:textId="77777777" w:rsidR="00050DEB" w:rsidRPr="00AD5793" w:rsidRDefault="00050DEB" w:rsidP="00050DEB">
      <w:pPr>
        <w:autoSpaceDE w:val="0"/>
        <w:autoSpaceDN w:val="0"/>
        <w:adjustRightInd w:val="0"/>
        <w:jc w:val="both"/>
        <w:rPr>
          <w:b/>
          <w:bCs/>
        </w:rPr>
      </w:pPr>
    </w:p>
    <w:p w14:paraId="7C73942D" w14:textId="77777777" w:rsidR="00050DEB" w:rsidRPr="00AD5793" w:rsidRDefault="00050DEB" w:rsidP="00050DEB">
      <w:pPr>
        <w:autoSpaceDE w:val="0"/>
        <w:autoSpaceDN w:val="0"/>
        <w:adjustRightInd w:val="0"/>
        <w:jc w:val="both"/>
      </w:pPr>
      <w:r w:rsidRPr="00AD5793">
        <w:rPr>
          <w:b/>
          <w:bCs/>
        </w:rPr>
        <w:t xml:space="preserve">Korupčným správaním </w:t>
      </w:r>
      <w:r w:rsidRPr="00AD5793">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w:t>
      </w:r>
      <w:r w:rsidRPr="00AD5793">
        <w:lastRenderedPageBreak/>
        <w:t>verejných zdrojov, prejavy, o ktorých je možné odôvodnene predpokladať, že osoba dáva najavo svoj úmysel byť účastníkom korupčného vzťahu.</w:t>
      </w:r>
    </w:p>
    <w:p w14:paraId="79088984" w14:textId="77777777" w:rsidR="00050DEB" w:rsidRPr="00AD5793" w:rsidRDefault="00050DEB" w:rsidP="00050DEB">
      <w:pPr>
        <w:autoSpaceDE w:val="0"/>
        <w:autoSpaceDN w:val="0"/>
        <w:adjustRightInd w:val="0"/>
        <w:jc w:val="both"/>
        <w:rPr>
          <w:b/>
          <w:bCs/>
        </w:rPr>
      </w:pPr>
    </w:p>
    <w:p w14:paraId="579080DE" w14:textId="77777777" w:rsidR="00050DEB" w:rsidRPr="00AD5793" w:rsidRDefault="00050DEB" w:rsidP="00050DEB">
      <w:pPr>
        <w:autoSpaceDE w:val="0"/>
        <w:autoSpaceDN w:val="0"/>
        <w:adjustRightInd w:val="0"/>
        <w:jc w:val="both"/>
      </w:pPr>
      <w:r w:rsidRPr="00AD5793">
        <w:rPr>
          <w:b/>
          <w:bCs/>
        </w:rPr>
        <w:t xml:space="preserve">Spriaznenou osobou </w:t>
      </w:r>
      <w:r w:rsidRPr="00AD5793">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5DAC9E7C" w14:textId="77777777" w:rsidR="00050DEB" w:rsidRPr="00AD5793" w:rsidRDefault="00050DEB" w:rsidP="00050DEB">
      <w:pPr>
        <w:autoSpaceDE w:val="0"/>
        <w:autoSpaceDN w:val="0"/>
        <w:adjustRightInd w:val="0"/>
        <w:jc w:val="both"/>
        <w:rPr>
          <w:b/>
          <w:bCs/>
        </w:rPr>
      </w:pPr>
    </w:p>
    <w:p w14:paraId="4248F315" w14:textId="77777777" w:rsidR="00050DEB" w:rsidRPr="00AD5793" w:rsidRDefault="00050DEB" w:rsidP="00050DEB">
      <w:pPr>
        <w:autoSpaceDE w:val="0"/>
        <w:autoSpaceDN w:val="0"/>
        <w:adjustRightInd w:val="0"/>
        <w:jc w:val="both"/>
      </w:pPr>
      <w:r w:rsidRPr="00AD5793">
        <w:rPr>
          <w:b/>
          <w:bCs/>
        </w:rPr>
        <w:t xml:space="preserve">Dôvodným podozrením </w:t>
      </w:r>
      <w:r w:rsidRPr="00AD5793">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03A24606" w14:textId="77777777" w:rsidR="00050DEB" w:rsidRPr="00AD5793" w:rsidRDefault="00050DEB" w:rsidP="00050DEB">
      <w:pPr>
        <w:autoSpaceDE w:val="0"/>
        <w:autoSpaceDN w:val="0"/>
        <w:adjustRightInd w:val="0"/>
        <w:jc w:val="both"/>
        <w:rPr>
          <w:b/>
          <w:bCs/>
        </w:rPr>
      </w:pPr>
    </w:p>
    <w:p w14:paraId="0364FC0C" w14:textId="77777777" w:rsidR="00050DEB" w:rsidRPr="00AD5793" w:rsidRDefault="00050DEB" w:rsidP="00050DEB">
      <w:pPr>
        <w:autoSpaceDE w:val="0"/>
        <w:autoSpaceDN w:val="0"/>
        <w:adjustRightInd w:val="0"/>
        <w:jc w:val="both"/>
      </w:pPr>
      <w:r w:rsidRPr="00AD5793">
        <w:rPr>
          <w:b/>
          <w:bCs/>
        </w:rPr>
        <w:t xml:space="preserve">Preukázaním </w:t>
      </w:r>
      <w:r w:rsidRPr="00AD5793">
        <w:t>sa rozumie právoplatné rozhodnutie príslušného orgánu v merite veci.</w:t>
      </w:r>
    </w:p>
    <w:p w14:paraId="5425FDBF" w14:textId="77777777" w:rsidR="00050DEB" w:rsidRPr="009B3069" w:rsidRDefault="00050DEB" w:rsidP="009B3069"/>
    <w:sectPr w:rsidR="00050DEB" w:rsidRPr="009B3069" w:rsidSect="00152316">
      <w:type w:val="continuous"/>
      <w:pgSz w:w="11906" w:h="16838"/>
      <w:pgMar w:top="1417" w:right="1417" w:bottom="1417" w:left="1417" w:header="708" w:footer="3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493BE" w14:textId="77777777" w:rsidR="00B06625" w:rsidRDefault="00B06625">
      <w:r>
        <w:separator/>
      </w:r>
    </w:p>
  </w:endnote>
  <w:endnote w:type="continuationSeparator" w:id="0">
    <w:p w14:paraId="7ECA1D8B" w14:textId="77777777" w:rsidR="00B06625" w:rsidRDefault="00B0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447830"/>
      <w:docPartObj>
        <w:docPartGallery w:val="Page Numbers (Bottom of Page)"/>
        <w:docPartUnique/>
      </w:docPartObj>
    </w:sdtPr>
    <w:sdtEndPr/>
    <w:sdtContent>
      <w:p w14:paraId="38D87F83" w14:textId="582F6AF9" w:rsidR="00662086" w:rsidRDefault="00662086" w:rsidP="00C03269">
        <w:pPr>
          <w:pStyle w:val="Pta"/>
          <w:jc w:val="center"/>
        </w:pPr>
        <w:r>
          <w:fldChar w:fldCharType="begin"/>
        </w:r>
        <w:r>
          <w:instrText>PAGE   \* MERGEFORMAT</w:instrText>
        </w:r>
        <w:r>
          <w:fldChar w:fldCharType="separate"/>
        </w:r>
        <w:r w:rsidR="005767AE">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D330B" w14:textId="77777777" w:rsidR="00B06625" w:rsidRDefault="00B06625">
      <w:r>
        <w:separator/>
      </w:r>
    </w:p>
  </w:footnote>
  <w:footnote w:type="continuationSeparator" w:id="0">
    <w:p w14:paraId="71252646" w14:textId="77777777" w:rsidR="00B06625" w:rsidRDefault="00B06625">
      <w:r>
        <w:continuationSeparator/>
      </w:r>
    </w:p>
  </w:footnote>
  <w:footnote w:id="1">
    <w:p w14:paraId="0DFF9CCA" w14:textId="77777777" w:rsidR="00662086" w:rsidRPr="004B12B4" w:rsidRDefault="00662086" w:rsidP="00050DEB">
      <w:pPr>
        <w:pStyle w:val="Textpoznmkypodiarou"/>
        <w:rPr>
          <w:rFonts w:ascii="Times New Roman" w:hAnsi="Times New Roman" w:cs="Times New Roman"/>
        </w:rPr>
      </w:pPr>
      <w:r>
        <w:rPr>
          <w:rStyle w:val="Odkaznapoznmkupodiarou"/>
        </w:rPr>
        <w:t>1</w:t>
      </w:r>
      <w:r>
        <w:t xml:space="preserve"> </w:t>
      </w:r>
      <w:r w:rsidRPr="004B12B4">
        <w:rPr>
          <w:rFonts w:ascii="Times New Roman" w:hAnsi="Times New Roman" w:cs="Times New Roman"/>
        </w:rPr>
        <w:t>)</w:t>
      </w:r>
      <w:r>
        <w:rPr>
          <w:rFonts w:ascii="Times New Roman" w:hAnsi="Times New Roman" w:cs="Times New Roman"/>
        </w:rPr>
        <w:t xml:space="preserve"> </w:t>
      </w:r>
      <w:hyperlink r:id="rId1" w:history="1">
        <w:r w:rsidRPr="004B12B4">
          <w:rPr>
            <w:rFonts w:ascii="Times New Roman" w:hAnsi="Times New Roman" w:cs="Times New Roman"/>
            <w:color w:val="0563C1"/>
            <w:u w:val="single"/>
            <w:lang w:eastAsia="en-US"/>
          </w:rPr>
          <w:t>https://www.mindop.sk/uploads/extfiles/transparentnost/Protikorupcna_politika_MDVSR.pdf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A86417"/>
    <w:multiLevelType w:val="hybridMultilevel"/>
    <w:tmpl w:val="D7A0A008"/>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837BA1"/>
    <w:multiLevelType w:val="hybridMultilevel"/>
    <w:tmpl w:val="5524DC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2A6B58"/>
    <w:multiLevelType w:val="hybridMultilevel"/>
    <w:tmpl w:val="053086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EFC1772">
      <w:start w:val="10"/>
      <w:numFmt w:val="bullet"/>
      <w:lvlText w:val="•"/>
      <w:lvlJc w:val="left"/>
      <w:pPr>
        <w:ind w:left="2676" w:hanging="696"/>
      </w:pPr>
      <w:rPr>
        <w:rFonts w:ascii="Times New Roman" w:eastAsia="Calibri" w:hAnsi="Times New Roman" w:cs="Times New Roman" w:hint="default"/>
      </w:rPr>
    </w:lvl>
    <w:lvl w:ilvl="3" w:tplc="8A9E33F8">
      <w:start w:val="10"/>
      <w:numFmt w:val="bullet"/>
      <w:lvlText w:val=""/>
      <w:lvlJc w:val="left"/>
      <w:pPr>
        <w:ind w:left="3216" w:hanging="696"/>
      </w:pPr>
      <w:rPr>
        <w:rFonts w:ascii="Symbol" w:eastAsia="Calibri"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834B27"/>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A2DBF"/>
    <w:multiLevelType w:val="hybridMultilevel"/>
    <w:tmpl w:val="6A70B6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4C0721C"/>
    <w:multiLevelType w:val="hybridMultilevel"/>
    <w:tmpl w:val="D254612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52A4DCA"/>
    <w:multiLevelType w:val="hybridMultilevel"/>
    <w:tmpl w:val="008EB826"/>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7707696"/>
    <w:multiLevelType w:val="hybridMultilevel"/>
    <w:tmpl w:val="74A8F2CC"/>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8892BDC"/>
    <w:multiLevelType w:val="hybridMultilevel"/>
    <w:tmpl w:val="7674C59C"/>
    <w:lvl w:ilvl="0" w:tplc="22C8B8BA">
      <w:start w:val="1"/>
      <w:numFmt w:val="bullet"/>
      <w:lvlText w:val="-"/>
      <w:lvlJc w:val="left"/>
      <w:pPr>
        <w:ind w:left="144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0B310501"/>
    <w:multiLevelType w:val="hybridMultilevel"/>
    <w:tmpl w:val="EBDA8A82"/>
    <w:lvl w:ilvl="0" w:tplc="074AFBA0">
      <w:start w:val="1"/>
      <w:numFmt w:val="decimal"/>
      <w:lvlText w:val="%1."/>
      <w:lvlJc w:val="left"/>
      <w:pPr>
        <w:tabs>
          <w:tab w:val="num" w:pos="1440"/>
        </w:tabs>
        <w:ind w:left="1440" w:hanging="360"/>
      </w:pPr>
      <w:rPr>
        <w:rFonts w:ascii="Times New Roman" w:hAnsi="Times New Roman" w:cs="Times New Roman" w:hint="default"/>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0B335869"/>
    <w:multiLevelType w:val="hybridMultilevel"/>
    <w:tmpl w:val="BDD4E54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10EC5A72"/>
    <w:multiLevelType w:val="hybridMultilevel"/>
    <w:tmpl w:val="FFEA7B6C"/>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EA76FA"/>
    <w:multiLevelType w:val="hybridMultilevel"/>
    <w:tmpl w:val="52143A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EF2BBF"/>
    <w:multiLevelType w:val="hybridMultilevel"/>
    <w:tmpl w:val="165E5142"/>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1283715F"/>
    <w:multiLevelType w:val="hybridMultilevel"/>
    <w:tmpl w:val="2048D0A0"/>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30961CF"/>
    <w:multiLevelType w:val="hybridMultilevel"/>
    <w:tmpl w:val="AF2E24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D137EC"/>
    <w:multiLevelType w:val="hybridMultilevel"/>
    <w:tmpl w:val="6802A5E2"/>
    <w:lvl w:ilvl="0" w:tplc="041B0019">
      <w:start w:val="1"/>
      <w:numFmt w:val="lowerLetter"/>
      <w:lvlText w:val="%1."/>
      <w:lvlJc w:val="left"/>
      <w:pPr>
        <w:ind w:left="1004" w:hanging="360"/>
      </w:pPr>
    </w:lvl>
    <w:lvl w:ilvl="1" w:tplc="041B0019">
      <w:start w:val="1"/>
      <w:numFmt w:val="lowerLetter"/>
      <w:lvlText w:val="%2."/>
      <w:lvlJc w:val="left"/>
      <w:pPr>
        <w:ind w:left="1724" w:hanging="360"/>
      </w:p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16002AB3"/>
    <w:multiLevelType w:val="hybridMultilevel"/>
    <w:tmpl w:val="818C80F4"/>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174D11E6"/>
    <w:multiLevelType w:val="hybridMultilevel"/>
    <w:tmpl w:val="6AA00D92"/>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86C1311"/>
    <w:multiLevelType w:val="hybridMultilevel"/>
    <w:tmpl w:val="86A01872"/>
    <w:lvl w:ilvl="0" w:tplc="9446B678">
      <w:start w:val="1"/>
      <w:numFmt w:val="decimal"/>
      <w:lvlText w:val="%1."/>
      <w:lvlJc w:val="left"/>
      <w:pPr>
        <w:tabs>
          <w:tab w:val="num" w:pos="1065"/>
        </w:tabs>
        <w:ind w:left="1065" w:hanging="705"/>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199B7611"/>
    <w:multiLevelType w:val="multilevel"/>
    <w:tmpl w:val="0BD6629C"/>
    <w:lvl w:ilvl="0">
      <w:start w:val="1"/>
      <w:numFmt w:val="decimal"/>
      <w:lvlText w:val="%1"/>
      <w:lvlJc w:val="left"/>
      <w:pPr>
        <w:ind w:left="432" w:hanging="432"/>
      </w:pPr>
      <w:rPr>
        <w:b/>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9CB26AC"/>
    <w:multiLevelType w:val="hybridMultilevel"/>
    <w:tmpl w:val="17AC6FC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4"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1E4B622A"/>
    <w:multiLevelType w:val="hybridMultilevel"/>
    <w:tmpl w:val="6220DB6C"/>
    <w:lvl w:ilvl="0" w:tplc="22C8B8BA">
      <w:start w:val="1"/>
      <w:numFmt w:val="bullet"/>
      <w:lvlText w:val="-"/>
      <w:lvlJc w:val="left"/>
      <w:pPr>
        <w:ind w:left="720" w:hanging="360"/>
      </w:pPr>
      <w:rPr>
        <w:rFonts w:ascii="Calibri" w:eastAsiaTheme="minorHAnsi" w:hAnsi="Calibri" w:cs="Calibri" w:hint="default"/>
      </w:rPr>
    </w:lvl>
    <w:lvl w:ilvl="1" w:tplc="22C8B8BA">
      <w:start w:val="1"/>
      <w:numFmt w:val="bullet"/>
      <w:lvlText w:val="-"/>
      <w:lvlJc w:val="left"/>
      <w:pPr>
        <w:ind w:left="72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0EE0F2A"/>
    <w:multiLevelType w:val="hybridMultilevel"/>
    <w:tmpl w:val="8B5E20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1AA3618"/>
    <w:multiLevelType w:val="hybridMultilevel"/>
    <w:tmpl w:val="F65EFC10"/>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4017591"/>
    <w:multiLevelType w:val="hybridMultilevel"/>
    <w:tmpl w:val="D6C4B668"/>
    <w:lvl w:ilvl="0" w:tplc="9C82C6EE">
      <w:start w:val="1"/>
      <w:numFmt w:val="lowerLetter"/>
      <w:lvlText w:val="%1)"/>
      <w:lvlJc w:val="left"/>
      <w:pPr>
        <w:tabs>
          <w:tab w:val="num" w:pos="1080"/>
        </w:tabs>
        <w:ind w:left="1080" w:hanging="360"/>
      </w:pPr>
      <w:rPr>
        <w:rFonts w:hint="default"/>
      </w:rPr>
    </w:lvl>
    <w:lvl w:ilvl="1" w:tplc="041B001B">
      <w:start w:val="1"/>
      <w:numFmt w:val="lowerRoman"/>
      <w:lvlText w:val="%2."/>
      <w:lvlJc w:val="righ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0" w15:restartNumberingAfterBreak="0">
    <w:nsid w:val="24225818"/>
    <w:multiLevelType w:val="hybridMultilevel"/>
    <w:tmpl w:val="D0B898E8"/>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6C469FA"/>
    <w:multiLevelType w:val="hybridMultilevel"/>
    <w:tmpl w:val="12827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8796EA0"/>
    <w:multiLevelType w:val="hybridMultilevel"/>
    <w:tmpl w:val="878C9D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8C42BB6"/>
    <w:multiLevelType w:val="hybridMultilevel"/>
    <w:tmpl w:val="22FC947A"/>
    <w:lvl w:ilvl="0" w:tplc="22C8B8BA">
      <w:start w:val="1"/>
      <w:numFmt w:val="bullet"/>
      <w:lvlText w:val="-"/>
      <w:lvlJc w:val="left"/>
      <w:pPr>
        <w:ind w:left="720" w:hanging="360"/>
      </w:pPr>
      <w:rPr>
        <w:rFonts w:ascii="Calibri" w:eastAsiaTheme="minorHAnsi" w:hAnsi="Calibri" w:cs="Calibri" w:hint="default"/>
      </w:rPr>
    </w:lvl>
    <w:lvl w:ilvl="1" w:tplc="22C8B8BA">
      <w:start w:val="1"/>
      <w:numFmt w:val="bullet"/>
      <w:lvlText w:val="-"/>
      <w:lvlJc w:val="left"/>
      <w:pPr>
        <w:ind w:left="72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E21F4D"/>
    <w:multiLevelType w:val="hybridMultilevel"/>
    <w:tmpl w:val="2340AB6A"/>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B21539E"/>
    <w:multiLevelType w:val="hybridMultilevel"/>
    <w:tmpl w:val="556C65F2"/>
    <w:lvl w:ilvl="0" w:tplc="22C8B8B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247F74"/>
    <w:multiLevelType w:val="hybridMultilevel"/>
    <w:tmpl w:val="C3727556"/>
    <w:lvl w:ilvl="0" w:tplc="09A661BE">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2EEA03CE"/>
    <w:multiLevelType w:val="hybridMultilevel"/>
    <w:tmpl w:val="62167F40"/>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FB73EA2"/>
    <w:multiLevelType w:val="hybridMultilevel"/>
    <w:tmpl w:val="9D6010D0"/>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163579C"/>
    <w:multiLevelType w:val="hybridMultilevel"/>
    <w:tmpl w:val="BF3E34B6"/>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36E37BA"/>
    <w:multiLevelType w:val="hybridMultilevel"/>
    <w:tmpl w:val="4B14ACD0"/>
    <w:lvl w:ilvl="0" w:tplc="29842DC4">
      <w:start w:val="1"/>
      <w:numFmt w:val="lowerLetter"/>
      <w:lvlText w:val="%1)"/>
      <w:lvlJc w:val="left"/>
      <w:pPr>
        <w:tabs>
          <w:tab w:val="num" w:pos="1080"/>
        </w:tabs>
        <w:ind w:left="1080" w:hanging="360"/>
      </w:pPr>
      <w:rPr>
        <w:rFonts w:hint="default"/>
      </w:rPr>
    </w:lvl>
    <w:lvl w:ilvl="1" w:tplc="041B001B">
      <w:start w:val="1"/>
      <w:numFmt w:val="lowerRoman"/>
      <w:lvlText w:val="%2."/>
      <w:lvlJc w:val="right"/>
      <w:pPr>
        <w:tabs>
          <w:tab w:val="num" w:pos="1800"/>
        </w:tabs>
        <w:ind w:left="1800" w:hanging="360"/>
      </w:pPr>
    </w:lvl>
    <w:lvl w:ilvl="2" w:tplc="313EA2C2">
      <w:start w:val="2"/>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1" w15:restartNumberingAfterBreak="0">
    <w:nsid w:val="339508C3"/>
    <w:multiLevelType w:val="hybridMultilevel"/>
    <w:tmpl w:val="C59A5962"/>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36396F28"/>
    <w:multiLevelType w:val="hybridMultilevel"/>
    <w:tmpl w:val="792C1E50"/>
    <w:lvl w:ilvl="0" w:tplc="0809000F">
      <w:start w:val="1"/>
      <w:numFmt w:val="decimal"/>
      <w:lvlText w:val="%1."/>
      <w:lvlJc w:val="left"/>
      <w:pPr>
        <w:ind w:left="360" w:hanging="360"/>
      </w:pPr>
    </w:lvl>
    <w:lvl w:ilvl="1" w:tplc="630E9E0A">
      <w:start w:val="1"/>
      <w:numFmt w:val="upperLetter"/>
      <w:lvlText w:val="%2."/>
      <w:lvlJc w:val="left"/>
      <w:pPr>
        <w:ind w:left="786"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37E16046"/>
    <w:multiLevelType w:val="hybridMultilevel"/>
    <w:tmpl w:val="345E64EC"/>
    <w:lvl w:ilvl="0" w:tplc="5AC6F430">
      <w:start w:val="1"/>
      <w:numFmt w:val="lowerRoman"/>
      <w:lvlText w:val="%1."/>
      <w:lvlJc w:val="left"/>
      <w:pPr>
        <w:ind w:left="2136" w:hanging="360"/>
      </w:pPr>
      <w:rPr>
        <w:rFonts w:hint="default"/>
      </w:rPr>
    </w:lvl>
    <w:lvl w:ilvl="1" w:tplc="041B0019">
      <w:start w:val="1"/>
      <w:numFmt w:val="lowerLetter"/>
      <w:lvlText w:val="%2."/>
      <w:lvlJc w:val="left"/>
      <w:pPr>
        <w:ind w:left="2856" w:hanging="360"/>
      </w:pPr>
    </w:lvl>
    <w:lvl w:ilvl="2" w:tplc="041B001B">
      <w:start w:val="1"/>
      <w:numFmt w:val="lowerRoman"/>
      <w:lvlText w:val="%3."/>
      <w:lvlJc w:val="right"/>
      <w:pPr>
        <w:ind w:left="1173"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4" w15:restartNumberingAfterBreak="0">
    <w:nsid w:val="3A6A4361"/>
    <w:multiLevelType w:val="hybridMultilevel"/>
    <w:tmpl w:val="E78A3A2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46"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F334AE2"/>
    <w:multiLevelType w:val="hybridMultilevel"/>
    <w:tmpl w:val="93F213C8"/>
    <w:lvl w:ilvl="0" w:tplc="22C8B8BA">
      <w:start w:val="1"/>
      <w:numFmt w:val="bullet"/>
      <w:lvlText w:val="-"/>
      <w:lvlJc w:val="left"/>
      <w:pPr>
        <w:ind w:left="720" w:hanging="360"/>
      </w:pPr>
      <w:rPr>
        <w:rFonts w:ascii="Calibri" w:eastAsiaTheme="minorHAnsi" w:hAnsi="Calibri" w:cs="Calibri" w:hint="default"/>
      </w:rPr>
    </w:lvl>
    <w:lvl w:ilvl="1" w:tplc="581A5E8E">
      <w:numFmt w:val="bullet"/>
      <w:lvlText w:val="•"/>
      <w:lvlJc w:val="left"/>
      <w:pPr>
        <w:ind w:left="1800" w:hanging="720"/>
      </w:pPr>
      <w:rPr>
        <w:rFonts w:ascii="Times New Roman" w:eastAsia="Calibri"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3F1B73"/>
    <w:multiLevelType w:val="hybridMultilevel"/>
    <w:tmpl w:val="883CC4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18F5B2C"/>
    <w:multiLevelType w:val="hybridMultilevel"/>
    <w:tmpl w:val="3A36A0C8"/>
    <w:lvl w:ilvl="0" w:tplc="0C9889A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0" w15:restartNumberingAfterBreak="0">
    <w:nsid w:val="41D43491"/>
    <w:multiLevelType w:val="hybridMultilevel"/>
    <w:tmpl w:val="C4A694CE"/>
    <w:lvl w:ilvl="0" w:tplc="041B0005">
      <w:start w:val="1"/>
      <w:numFmt w:val="bullet"/>
      <w:lvlText w:val=""/>
      <w:lvlJc w:val="left"/>
      <w:pPr>
        <w:ind w:left="1440" w:hanging="360"/>
      </w:pPr>
      <w:rPr>
        <w:rFonts w:ascii="Wingdings" w:hAnsi="Wingdings" w:hint="default"/>
      </w:rPr>
    </w:lvl>
    <w:lvl w:ilvl="1" w:tplc="E0B87232">
      <w:start w:val="2"/>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34D2190"/>
    <w:multiLevelType w:val="hybridMultilevel"/>
    <w:tmpl w:val="B67654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4D73799"/>
    <w:multiLevelType w:val="multilevel"/>
    <w:tmpl w:val="A8AC556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46810A39"/>
    <w:multiLevelType w:val="hybridMultilevel"/>
    <w:tmpl w:val="D254612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4" w15:restartNumberingAfterBreak="0">
    <w:nsid w:val="47886732"/>
    <w:multiLevelType w:val="hybridMultilevel"/>
    <w:tmpl w:val="03E0EEA8"/>
    <w:lvl w:ilvl="0" w:tplc="041B0017">
      <w:start w:val="1"/>
      <w:numFmt w:val="lowerLetter"/>
      <w:lvlText w:val="%1)"/>
      <w:lvlJc w:val="left"/>
      <w:pPr>
        <w:tabs>
          <w:tab w:val="num" w:pos="644"/>
        </w:tabs>
        <w:ind w:left="644" w:hanging="360"/>
      </w:pPr>
      <w:rPr>
        <w:rFonts w:hint="default"/>
        <w:b w:val="0"/>
        <w:strike w:val="0"/>
        <w:color w:val="000000"/>
      </w:rPr>
    </w:lvl>
    <w:lvl w:ilvl="1" w:tplc="041B0017">
      <w:start w:val="1"/>
      <w:numFmt w:val="lowerLetter"/>
      <w:lvlText w:val="%2)"/>
      <w:lvlJc w:val="left"/>
      <w:pPr>
        <w:tabs>
          <w:tab w:val="num" w:pos="1800"/>
        </w:tabs>
        <w:ind w:left="1800" w:hanging="360"/>
      </w:pPr>
    </w:lvl>
    <w:lvl w:ilvl="2" w:tplc="041B001B">
      <w:start w:val="1"/>
      <w:numFmt w:val="decimal"/>
      <w:lvlText w:val="%3."/>
      <w:lvlJc w:val="left"/>
      <w:pPr>
        <w:tabs>
          <w:tab w:val="num" w:pos="2520"/>
        </w:tabs>
        <w:ind w:left="2520" w:hanging="360"/>
      </w:pPr>
    </w:lvl>
    <w:lvl w:ilvl="3" w:tplc="041B000F">
      <w:start w:val="1"/>
      <w:numFmt w:val="decimal"/>
      <w:lvlText w:val="%4."/>
      <w:lvlJc w:val="left"/>
      <w:pPr>
        <w:tabs>
          <w:tab w:val="num" w:pos="3240"/>
        </w:tabs>
        <w:ind w:left="3240" w:hanging="360"/>
      </w:pPr>
    </w:lvl>
    <w:lvl w:ilvl="4" w:tplc="041B0019">
      <w:start w:val="1"/>
      <w:numFmt w:val="decimal"/>
      <w:lvlText w:val="%5."/>
      <w:lvlJc w:val="left"/>
      <w:pPr>
        <w:tabs>
          <w:tab w:val="num" w:pos="3960"/>
        </w:tabs>
        <w:ind w:left="3960" w:hanging="360"/>
      </w:pPr>
    </w:lvl>
    <w:lvl w:ilvl="5" w:tplc="041B001B">
      <w:start w:val="1"/>
      <w:numFmt w:val="decimal"/>
      <w:lvlText w:val="%6."/>
      <w:lvlJc w:val="left"/>
      <w:pPr>
        <w:tabs>
          <w:tab w:val="num" w:pos="4680"/>
        </w:tabs>
        <w:ind w:left="4680" w:hanging="360"/>
      </w:pPr>
    </w:lvl>
    <w:lvl w:ilvl="6" w:tplc="041B000F">
      <w:start w:val="1"/>
      <w:numFmt w:val="decimal"/>
      <w:lvlText w:val="%7."/>
      <w:lvlJc w:val="left"/>
      <w:pPr>
        <w:tabs>
          <w:tab w:val="num" w:pos="5400"/>
        </w:tabs>
        <w:ind w:left="5400" w:hanging="360"/>
      </w:pPr>
    </w:lvl>
    <w:lvl w:ilvl="7" w:tplc="041B0019">
      <w:start w:val="1"/>
      <w:numFmt w:val="decimal"/>
      <w:lvlText w:val="%8."/>
      <w:lvlJc w:val="left"/>
      <w:pPr>
        <w:tabs>
          <w:tab w:val="num" w:pos="6120"/>
        </w:tabs>
        <w:ind w:left="6120" w:hanging="360"/>
      </w:pPr>
    </w:lvl>
    <w:lvl w:ilvl="8" w:tplc="041B001B">
      <w:start w:val="1"/>
      <w:numFmt w:val="decimal"/>
      <w:lvlText w:val="%9."/>
      <w:lvlJc w:val="left"/>
      <w:pPr>
        <w:tabs>
          <w:tab w:val="num" w:pos="6840"/>
        </w:tabs>
        <w:ind w:left="6840" w:hanging="360"/>
      </w:pPr>
    </w:lvl>
  </w:abstractNum>
  <w:abstractNum w:abstractNumId="55" w15:restartNumberingAfterBreak="0">
    <w:nsid w:val="47A96CCA"/>
    <w:multiLevelType w:val="hybridMultilevel"/>
    <w:tmpl w:val="4B06BB9C"/>
    <w:lvl w:ilvl="0" w:tplc="1A98A200">
      <w:start w:val="1"/>
      <w:numFmt w:val="lowerLetter"/>
      <w:lvlText w:val="%1)"/>
      <w:lvlJc w:val="left"/>
      <w:pPr>
        <w:tabs>
          <w:tab w:val="num" w:pos="1080"/>
        </w:tabs>
        <w:ind w:left="1080" w:hanging="360"/>
      </w:pPr>
      <w:rPr>
        <w:rFonts w:hint="default"/>
      </w:rPr>
    </w:lvl>
    <w:lvl w:ilvl="1" w:tplc="041B0019">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6" w15:restartNumberingAfterBreak="0">
    <w:nsid w:val="48B103D7"/>
    <w:multiLevelType w:val="hybridMultilevel"/>
    <w:tmpl w:val="7DA0E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9354230"/>
    <w:multiLevelType w:val="hybridMultilevel"/>
    <w:tmpl w:val="2FEE39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AC36296"/>
    <w:multiLevelType w:val="hybridMultilevel"/>
    <w:tmpl w:val="7D5C8ECC"/>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B43061A"/>
    <w:multiLevelType w:val="hybridMultilevel"/>
    <w:tmpl w:val="9FCE4C9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0" w15:restartNumberingAfterBreak="0">
    <w:nsid w:val="4D1B37AD"/>
    <w:multiLevelType w:val="hybridMultilevel"/>
    <w:tmpl w:val="48B6FDBA"/>
    <w:lvl w:ilvl="0" w:tplc="041B0017">
      <w:start w:val="1"/>
      <w:numFmt w:val="lowerLetter"/>
      <w:lvlText w:val="%1)"/>
      <w:lvlJc w:val="left"/>
      <w:pPr>
        <w:ind w:left="1006"/>
      </w:pPr>
      <w:rPr>
        <w:rFonts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D765B24"/>
    <w:multiLevelType w:val="hybridMultilevel"/>
    <w:tmpl w:val="83086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D8779C7"/>
    <w:multiLevelType w:val="hybridMultilevel"/>
    <w:tmpl w:val="BF2464C8"/>
    <w:lvl w:ilvl="0" w:tplc="D542C230">
      <w:start w:val="1"/>
      <w:numFmt w:val="decimal"/>
      <w:lvlText w:val="%1."/>
      <w:lvlJc w:val="left"/>
      <w:pPr>
        <w:tabs>
          <w:tab w:val="num" w:pos="360"/>
        </w:tabs>
        <w:ind w:left="360" w:hanging="360"/>
      </w:pPr>
      <w:rPr>
        <w:rFonts w:ascii="Times New Roman" w:hAnsi="Times New Roman" w:cs="Times New Roman" w:hint="default"/>
        <w:b w:val="0"/>
        <w:strike w:val="0"/>
        <w:color w:val="000000"/>
      </w:rPr>
    </w:lvl>
    <w:lvl w:ilvl="1" w:tplc="041B0017">
      <w:start w:val="1"/>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4DF90BAF"/>
    <w:multiLevelType w:val="hybridMultilevel"/>
    <w:tmpl w:val="EBDA8A82"/>
    <w:lvl w:ilvl="0" w:tplc="074AFBA0">
      <w:start w:val="1"/>
      <w:numFmt w:val="decimal"/>
      <w:lvlText w:val="%1."/>
      <w:lvlJc w:val="left"/>
      <w:pPr>
        <w:tabs>
          <w:tab w:val="num" w:pos="1440"/>
        </w:tabs>
        <w:ind w:left="1440" w:hanging="360"/>
      </w:pPr>
      <w:rPr>
        <w:rFonts w:ascii="Times New Roman" w:hAnsi="Times New Roman" w:cs="Times New Roman" w:hint="default"/>
        <w:sz w:val="24"/>
        <w:szCs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4" w15:restartNumberingAfterBreak="0">
    <w:nsid w:val="4EB41BEC"/>
    <w:multiLevelType w:val="hybridMultilevel"/>
    <w:tmpl w:val="D67AC932"/>
    <w:lvl w:ilvl="0" w:tplc="22C8B8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3193C95"/>
    <w:multiLevelType w:val="hybridMultilevel"/>
    <w:tmpl w:val="C19AD054"/>
    <w:lvl w:ilvl="0" w:tplc="0809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32206CB"/>
    <w:multiLevelType w:val="hybridMultilevel"/>
    <w:tmpl w:val="B0B6D9B4"/>
    <w:lvl w:ilvl="0" w:tplc="22C8B8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42B450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5FB484D"/>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56762444"/>
    <w:multiLevelType w:val="hybridMultilevel"/>
    <w:tmpl w:val="47FA8E16"/>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9280D43"/>
    <w:multiLevelType w:val="hybridMultilevel"/>
    <w:tmpl w:val="82B49A06"/>
    <w:lvl w:ilvl="0" w:tplc="A2E480F6">
      <w:start w:val="1"/>
      <w:numFmt w:val="decimal"/>
      <w:lvlText w:val="%1."/>
      <w:lvlJc w:val="left"/>
      <w:pPr>
        <w:tabs>
          <w:tab w:val="num" w:pos="7652"/>
        </w:tabs>
        <w:ind w:left="7652" w:hanging="705"/>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1" w15:restartNumberingAfterBreak="0">
    <w:nsid w:val="5DAF59A3"/>
    <w:multiLevelType w:val="hybridMultilevel"/>
    <w:tmpl w:val="52143A4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5EC14F35"/>
    <w:multiLevelType w:val="hybridMultilevel"/>
    <w:tmpl w:val="B99E6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F492CBA"/>
    <w:multiLevelType w:val="hybridMultilevel"/>
    <w:tmpl w:val="C0D08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28D74E0"/>
    <w:multiLevelType w:val="hybridMultilevel"/>
    <w:tmpl w:val="00528732"/>
    <w:lvl w:ilvl="0" w:tplc="FE2A322A">
      <w:start w:val="1"/>
      <w:numFmt w:val="decimal"/>
      <w:lvlText w:val="%1."/>
      <w:lvlJc w:val="left"/>
      <w:pPr>
        <w:ind w:left="1287" w:hanging="360"/>
      </w:pPr>
      <w:rPr>
        <w:sz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5" w15:restartNumberingAfterBreak="0">
    <w:nsid w:val="6781032F"/>
    <w:multiLevelType w:val="hybridMultilevel"/>
    <w:tmpl w:val="BDD4E542"/>
    <w:lvl w:ilvl="0" w:tplc="074AFBA0">
      <w:start w:val="1"/>
      <w:numFmt w:val="decimal"/>
      <w:lvlText w:val="%1."/>
      <w:lvlJc w:val="left"/>
      <w:pPr>
        <w:ind w:left="720" w:hanging="360"/>
      </w:pPr>
      <w:rPr>
        <w:rFonts w:ascii="Times New Roman" w:hAnsi="Times New Roman" w:cs="Times New Roman"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6" w15:restartNumberingAfterBreak="0">
    <w:nsid w:val="68B95252"/>
    <w:multiLevelType w:val="hybridMultilevel"/>
    <w:tmpl w:val="CA3AADC4"/>
    <w:lvl w:ilvl="0" w:tplc="041B0017">
      <w:start w:val="1"/>
      <w:numFmt w:val="lowerLetter"/>
      <w:lvlText w:val="%1)"/>
      <w:lvlJc w:val="left"/>
      <w:pPr>
        <w:ind w:left="1287" w:hanging="360"/>
      </w:pPr>
      <w:rPr>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7" w15:restartNumberingAfterBreak="0">
    <w:nsid w:val="6BF85C62"/>
    <w:multiLevelType w:val="hybridMultilevel"/>
    <w:tmpl w:val="C0B698DA"/>
    <w:lvl w:ilvl="0" w:tplc="041B0005">
      <w:start w:val="1"/>
      <w:numFmt w:val="bullet"/>
      <w:lvlText w:val=""/>
      <w:lvlJc w:val="left"/>
      <w:pPr>
        <w:ind w:left="1440" w:hanging="360"/>
      </w:pPr>
      <w:rPr>
        <w:rFonts w:ascii="Wingdings" w:hAnsi="Wingdings" w:hint="default"/>
      </w:rPr>
    </w:lvl>
    <w:lvl w:ilvl="1" w:tplc="E0B87232">
      <w:start w:val="2"/>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D3260F7"/>
    <w:multiLevelType w:val="hybridMultilevel"/>
    <w:tmpl w:val="6F3A7AF0"/>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9" w15:restartNumberingAfterBreak="0">
    <w:nsid w:val="76CA67BC"/>
    <w:multiLevelType w:val="hybridMultilevel"/>
    <w:tmpl w:val="0D50F768"/>
    <w:lvl w:ilvl="0" w:tplc="041B0017">
      <w:start w:val="1"/>
      <w:numFmt w:val="lowerLetter"/>
      <w:lvlText w:val="%1)"/>
      <w:lvlJc w:val="left"/>
      <w:pPr>
        <w:ind w:left="1006"/>
      </w:pPr>
      <w:rPr>
        <w:rFonts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7096963"/>
    <w:multiLevelType w:val="hybridMultilevel"/>
    <w:tmpl w:val="AC163C64"/>
    <w:lvl w:ilvl="0" w:tplc="22C8B8BA">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9126F7F"/>
    <w:multiLevelType w:val="hybridMultilevel"/>
    <w:tmpl w:val="5784B890"/>
    <w:lvl w:ilvl="0" w:tplc="22C8B8BA">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799517DF"/>
    <w:multiLevelType w:val="hybridMultilevel"/>
    <w:tmpl w:val="82928E8C"/>
    <w:lvl w:ilvl="0" w:tplc="041B000F">
      <w:start w:val="1"/>
      <w:numFmt w:val="decimal"/>
      <w:lvlText w:val="%1."/>
      <w:lvlJc w:val="left"/>
      <w:pPr>
        <w:ind w:left="360" w:hanging="360"/>
      </w:pPr>
    </w:lvl>
    <w:lvl w:ilvl="1" w:tplc="041B0017">
      <w:start w:val="1"/>
      <w:numFmt w:val="lowerLetter"/>
      <w:lvlText w:val="%2)"/>
      <w:lvlJc w:val="left"/>
      <w:pPr>
        <w:ind w:left="72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7A3A4AA9"/>
    <w:multiLevelType w:val="multilevel"/>
    <w:tmpl w:val="0E227E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D7F4B91"/>
    <w:multiLevelType w:val="hybridMultilevel"/>
    <w:tmpl w:val="3A36A0C8"/>
    <w:lvl w:ilvl="0" w:tplc="0C9889A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5" w15:restartNumberingAfterBreak="0">
    <w:nsid w:val="7EFA0EE4"/>
    <w:multiLevelType w:val="hybridMultilevel"/>
    <w:tmpl w:val="F4167B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7FB17A15"/>
    <w:multiLevelType w:val="hybridMultilevel"/>
    <w:tmpl w:val="9C7000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FCA456F"/>
    <w:multiLevelType w:val="hybridMultilevel"/>
    <w:tmpl w:val="0680BE20"/>
    <w:lvl w:ilvl="0" w:tplc="22C8B8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2"/>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2"/>
  </w:num>
  <w:num w:numId="4">
    <w:abstractNumId w:val="70"/>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49"/>
  </w:num>
  <w:num w:numId="9">
    <w:abstractNumId w:val="62"/>
  </w:num>
  <w:num w:numId="10">
    <w:abstractNumId w:val="19"/>
  </w:num>
  <w:num w:numId="11">
    <w:abstractNumId w:val="54"/>
  </w:num>
  <w:num w:numId="12">
    <w:abstractNumId w:val="11"/>
  </w:num>
  <w:num w:numId="13">
    <w:abstractNumId w:val="60"/>
  </w:num>
  <w:num w:numId="14">
    <w:abstractNumId w:val="1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num>
  <w:num w:numId="17">
    <w:abstractNumId w:val="79"/>
  </w:num>
  <w:num w:numId="18">
    <w:abstractNumId w:val="84"/>
  </w:num>
  <w:num w:numId="19">
    <w:abstractNumId w:val="74"/>
  </w:num>
  <w:num w:numId="20">
    <w:abstractNumId w:val="76"/>
  </w:num>
  <w:num w:numId="21">
    <w:abstractNumId w:val="12"/>
  </w:num>
  <w:num w:numId="22">
    <w:abstractNumId w:val="6"/>
  </w:num>
  <w:num w:numId="23">
    <w:abstractNumId w:val="75"/>
  </w:num>
  <w:num w:numId="24">
    <w:abstractNumId w:val="53"/>
  </w:num>
  <w:num w:numId="25">
    <w:abstractNumId w:val="72"/>
  </w:num>
  <w:num w:numId="26">
    <w:abstractNumId w:val="20"/>
  </w:num>
  <w:num w:numId="27">
    <w:abstractNumId w:val="55"/>
  </w:num>
  <w:num w:numId="28">
    <w:abstractNumId w:val="29"/>
  </w:num>
  <w:num w:numId="29">
    <w:abstractNumId w:val="40"/>
  </w:num>
  <w:num w:numId="30">
    <w:abstractNumId w:val="44"/>
  </w:num>
  <w:num w:numId="31">
    <w:abstractNumId w:val="57"/>
  </w:num>
  <w:num w:numId="32">
    <w:abstractNumId w:val="9"/>
  </w:num>
  <w:num w:numId="33">
    <w:abstractNumId w:val="50"/>
  </w:num>
  <w:num w:numId="34">
    <w:abstractNumId w:val="77"/>
  </w:num>
  <w:num w:numId="35">
    <w:abstractNumId w:val="39"/>
  </w:num>
  <w:num w:numId="36">
    <w:abstractNumId w:val="69"/>
  </w:num>
  <w:num w:numId="37">
    <w:abstractNumId w:val="1"/>
  </w:num>
  <w:num w:numId="38">
    <w:abstractNumId w:val="38"/>
  </w:num>
  <w:num w:numId="39">
    <w:abstractNumId w:val="58"/>
  </w:num>
  <w:num w:numId="40">
    <w:abstractNumId w:val="16"/>
  </w:num>
  <w:num w:numId="41">
    <w:abstractNumId w:val="28"/>
  </w:num>
  <w:num w:numId="42">
    <w:abstractNumId w:val="22"/>
  </w:num>
  <w:num w:numId="43">
    <w:abstractNumId w:val="42"/>
  </w:num>
  <w:num w:numId="44">
    <w:abstractNumId w:val="64"/>
  </w:num>
  <w:num w:numId="45">
    <w:abstractNumId w:val="87"/>
  </w:num>
  <w:num w:numId="46">
    <w:abstractNumId w:val="47"/>
  </w:num>
  <w:num w:numId="47">
    <w:abstractNumId w:val="80"/>
  </w:num>
  <w:num w:numId="48">
    <w:abstractNumId w:val="33"/>
  </w:num>
  <w:num w:numId="49">
    <w:abstractNumId w:val="35"/>
  </w:num>
  <w:num w:numId="50">
    <w:abstractNumId w:val="81"/>
  </w:num>
  <w:num w:numId="51">
    <w:abstractNumId w:val="7"/>
  </w:num>
  <w:num w:numId="52">
    <w:abstractNumId w:val="26"/>
  </w:num>
  <w:num w:numId="53">
    <w:abstractNumId w:val="30"/>
  </w:num>
  <w:num w:numId="54">
    <w:abstractNumId w:val="66"/>
  </w:num>
  <w:num w:numId="55">
    <w:abstractNumId w:val="37"/>
  </w:num>
  <w:num w:numId="56">
    <w:abstractNumId w:val="43"/>
  </w:num>
  <w:num w:numId="57">
    <w:abstractNumId w:val="67"/>
  </w:num>
  <w:num w:numId="58">
    <w:abstractNumId w:val="59"/>
  </w:num>
  <w:num w:numId="59">
    <w:abstractNumId w:val="4"/>
  </w:num>
  <w:num w:numId="60">
    <w:abstractNumId w:val="13"/>
  </w:num>
  <w:num w:numId="61">
    <w:abstractNumId w:val="8"/>
  </w:num>
  <w:num w:numId="62">
    <w:abstractNumId w:val="83"/>
  </w:num>
  <w:num w:numId="63">
    <w:abstractNumId w:val="5"/>
  </w:num>
  <w:num w:numId="64">
    <w:abstractNumId w:val="41"/>
  </w:num>
  <w:num w:numId="65">
    <w:abstractNumId w:val="86"/>
  </w:num>
  <w:num w:numId="66">
    <w:abstractNumId w:val="48"/>
  </w:num>
  <w:num w:numId="67">
    <w:abstractNumId w:val="51"/>
  </w:num>
  <w:num w:numId="68">
    <w:abstractNumId w:val="2"/>
  </w:num>
  <w:num w:numId="69">
    <w:abstractNumId w:val="3"/>
  </w:num>
  <w:num w:numId="70">
    <w:abstractNumId w:val="61"/>
  </w:num>
  <w:num w:numId="71">
    <w:abstractNumId w:val="85"/>
  </w:num>
  <w:num w:numId="72">
    <w:abstractNumId w:val="14"/>
  </w:num>
  <w:num w:numId="73">
    <w:abstractNumId w:val="71"/>
  </w:num>
  <w:num w:numId="74">
    <w:abstractNumId w:val="32"/>
  </w:num>
  <w:num w:numId="75">
    <w:abstractNumId w:val="56"/>
  </w:num>
  <w:num w:numId="76">
    <w:abstractNumId w:val="27"/>
  </w:num>
  <w:num w:numId="77">
    <w:abstractNumId w:val="65"/>
  </w:num>
  <w:num w:numId="78">
    <w:abstractNumId w:val="34"/>
  </w:num>
  <w:num w:numId="79">
    <w:abstractNumId w:val="46"/>
  </w:num>
  <w:num w:numId="80">
    <w:abstractNumId w:val="10"/>
  </w:num>
  <w:num w:numId="81">
    <w:abstractNumId w:val="45"/>
  </w:num>
  <w:num w:numId="82">
    <w:abstractNumId w:val="25"/>
  </w:num>
  <w:num w:numId="83">
    <w:abstractNumId w:val="68"/>
  </w:num>
  <w:num w:numId="84">
    <w:abstractNumId w:val="78"/>
  </w:num>
  <w:num w:numId="85">
    <w:abstractNumId w:val="73"/>
  </w:num>
  <w:num w:numId="86">
    <w:abstractNumId w:val="31"/>
  </w:num>
  <w:num w:numId="87">
    <w:abstractNumId w:val="24"/>
  </w:num>
  <w:num w:numId="88">
    <w:abstractNumId w:val="1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87"/>
    <w:rsid w:val="00000201"/>
    <w:rsid w:val="0000038A"/>
    <w:rsid w:val="00003CD4"/>
    <w:rsid w:val="00004772"/>
    <w:rsid w:val="0002087F"/>
    <w:rsid w:val="00020914"/>
    <w:rsid w:val="00021F7B"/>
    <w:rsid w:val="00047A4F"/>
    <w:rsid w:val="00050DEB"/>
    <w:rsid w:val="00052DED"/>
    <w:rsid w:val="00061991"/>
    <w:rsid w:val="0006248F"/>
    <w:rsid w:val="000720D2"/>
    <w:rsid w:val="000855B5"/>
    <w:rsid w:val="000866AA"/>
    <w:rsid w:val="000A3AB3"/>
    <w:rsid w:val="000B1BBD"/>
    <w:rsid w:val="000B28A7"/>
    <w:rsid w:val="000C367E"/>
    <w:rsid w:val="000C6F5B"/>
    <w:rsid w:val="000D6BFF"/>
    <w:rsid w:val="000D7A8E"/>
    <w:rsid w:val="000F0233"/>
    <w:rsid w:val="000F04AC"/>
    <w:rsid w:val="000F074E"/>
    <w:rsid w:val="000F7F0E"/>
    <w:rsid w:val="00102CCD"/>
    <w:rsid w:val="00104D1E"/>
    <w:rsid w:val="00113091"/>
    <w:rsid w:val="001172E7"/>
    <w:rsid w:val="0012106E"/>
    <w:rsid w:val="001217B6"/>
    <w:rsid w:val="00123D93"/>
    <w:rsid w:val="0012450B"/>
    <w:rsid w:val="00143599"/>
    <w:rsid w:val="00152316"/>
    <w:rsid w:val="00171D3A"/>
    <w:rsid w:val="00172F2E"/>
    <w:rsid w:val="0017302C"/>
    <w:rsid w:val="00173408"/>
    <w:rsid w:val="00180B8F"/>
    <w:rsid w:val="00181830"/>
    <w:rsid w:val="001A16DA"/>
    <w:rsid w:val="001A19EE"/>
    <w:rsid w:val="001A402B"/>
    <w:rsid w:val="001A5DD2"/>
    <w:rsid w:val="001C3896"/>
    <w:rsid w:val="001C73A6"/>
    <w:rsid w:val="001D488D"/>
    <w:rsid w:val="001D49E2"/>
    <w:rsid w:val="001E0DE6"/>
    <w:rsid w:val="001E5C52"/>
    <w:rsid w:val="001E751D"/>
    <w:rsid w:val="001F0E70"/>
    <w:rsid w:val="00200F13"/>
    <w:rsid w:val="002015A4"/>
    <w:rsid w:val="00202DC1"/>
    <w:rsid w:val="002067E8"/>
    <w:rsid w:val="00206D36"/>
    <w:rsid w:val="002155DD"/>
    <w:rsid w:val="00215E27"/>
    <w:rsid w:val="0021690F"/>
    <w:rsid w:val="00216A2F"/>
    <w:rsid w:val="002242A2"/>
    <w:rsid w:val="00234559"/>
    <w:rsid w:val="002416A8"/>
    <w:rsid w:val="00242767"/>
    <w:rsid w:val="00257137"/>
    <w:rsid w:val="00260699"/>
    <w:rsid w:val="00261E99"/>
    <w:rsid w:val="002730EC"/>
    <w:rsid w:val="00280A41"/>
    <w:rsid w:val="00281E79"/>
    <w:rsid w:val="00282A43"/>
    <w:rsid w:val="002A28B1"/>
    <w:rsid w:val="002A44A9"/>
    <w:rsid w:val="002B1590"/>
    <w:rsid w:val="002B3301"/>
    <w:rsid w:val="002B77D2"/>
    <w:rsid w:val="002C04D0"/>
    <w:rsid w:val="002C7EB0"/>
    <w:rsid w:val="002D2815"/>
    <w:rsid w:val="002D38D6"/>
    <w:rsid w:val="002D541B"/>
    <w:rsid w:val="002D7F11"/>
    <w:rsid w:val="002E2E6F"/>
    <w:rsid w:val="002E6589"/>
    <w:rsid w:val="002F43FD"/>
    <w:rsid w:val="002F7151"/>
    <w:rsid w:val="00304236"/>
    <w:rsid w:val="00307B88"/>
    <w:rsid w:val="00310C8D"/>
    <w:rsid w:val="003179F5"/>
    <w:rsid w:val="00323089"/>
    <w:rsid w:val="0032344F"/>
    <w:rsid w:val="0033229A"/>
    <w:rsid w:val="00334945"/>
    <w:rsid w:val="00335358"/>
    <w:rsid w:val="003401EA"/>
    <w:rsid w:val="0034708E"/>
    <w:rsid w:val="00363A10"/>
    <w:rsid w:val="003661BF"/>
    <w:rsid w:val="003745B5"/>
    <w:rsid w:val="00376FE6"/>
    <w:rsid w:val="003774E3"/>
    <w:rsid w:val="003809F4"/>
    <w:rsid w:val="00384E70"/>
    <w:rsid w:val="00396C7E"/>
    <w:rsid w:val="003B6CFE"/>
    <w:rsid w:val="003C3387"/>
    <w:rsid w:val="003C7BFA"/>
    <w:rsid w:val="003D0138"/>
    <w:rsid w:val="003D6503"/>
    <w:rsid w:val="003E1D2E"/>
    <w:rsid w:val="003F1F74"/>
    <w:rsid w:val="003F37DE"/>
    <w:rsid w:val="00403F84"/>
    <w:rsid w:val="00411F85"/>
    <w:rsid w:val="00413785"/>
    <w:rsid w:val="004172B6"/>
    <w:rsid w:val="00420C3B"/>
    <w:rsid w:val="004267AD"/>
    <w:rsid w:val="00426813"/>
    <w:rsid w:val="00445E97"/>
    <w:rsid w:val="00447712"/>
    <w:rsid w:val="0045152A"/>
    <w:rsid w:val="00454BBE"/>
    <w:rsid w:val="00456141"/>
    <w:rsid w:val="004563F6"/>
    <w:rsid w:val="00457D8A"/>
    <w:rsid w:val="004623ED"/>
    <w:rsid w:val="0046576B"/>
    <w:rsid w:val="0047167A"/>
    <w:rsid w:val="00476671"/>
    <w:rsid w:val="00484734"/>
    <w:rsid w:val="00485BAB"/>
    <w:rsid w:val="0049344D"/>
    <w:rsid w:val="004A20FE"/>
    <w:rsid w:val="004A54B1"/>
    <w:rsid w:val="004B2638"/>
    <w:rsid w:val="004B2E2E"/>
    <w:rsid w:val="004B419E"/>
    <w:rsid w:val="004C1743"/>
    <w:rsid w:val="004C65DF"/>
    <w:rsid w:val="004D0F61"/>
    <w:rsid w:val="004D7CB6"/>
    <w:rsid w:val="004E1E74"/>
    <w:rsid w:val="004E6E2B"/>
    <w:rsid w:val="004F1469"/>
    <w:rsid w:val="004F337C"/>
    <w:rsid w:val="004F4202"/>
    <w:rsid w:val="005075A9"/>
    <w:rsid w:val="0051119C"/>
    <w:rsid w:val="00516338"/>
    <w:rsid w:val="0052177E"/>
    <w:rsid w:val="005229D2"/>
    <w:rsid w:val="00526384"/>
    <w:rsid w:val="00526BFF"/>
    <w:rsid w:val="00527D97"/>
    <w:rsid w:val="0053063E"/>
    <w:rsid w:val="00535889"/>
    <w:rsid w:val="005446CD"/>
    <w:rsid w:val="00554BB7"/>
    <w:rsid w:val="00561331"/>
    <w:rsid w:val="00561532"/>
    <w:rsid w:val="00561CBC"/>
    <w:rsid w:val="00567AAE"/>
    <w:rsid w:val="005733E2"/>
    <w:rsid w:val="005767AE"/>
    <w:rsid w:val="005A0E6C"/>
    <w:rsid w:val="005A1B32"/>
    <w:rsid w:val="005A63E5"/>
    <w:rsid w:val="005A6624"/>
    <w:rsid w:val="005B18F1"/>
    <w:rsid w:val="005B409D"/>
    <w:rsid w:val="005B5A35"/>
    <w:rsid w:val="005E6343"/>
    <w:rsid w:val="005F7144"/>
    <w:rsid w:val="00606FD5"/>
    <w:rsid w:val="00630ADB"/>
    <w:rsid w:val="00631BF5"/>
    <w:rsid w:val="006455DB"/>
    <w:rsid w:val="006503BA"/>
    <w:rsid w:val="00654EA0"/>
    <w:rsid w:val="0065569C"/>
    <w:rsid w:val="00662086"/>
    <w:rsid w:val="00663F6F"/>
    <w:rsid w:val="00671596"/>
    <w:rsid w:val="00676A53"/>
    <w:rsid w:val="00677CFE"/>
    <w:rsid w:val="00683004"/>
    <w:rsid w:val="006B1783"/>
    <w:rsid w:val="006B25F4"/>
    <w:rsid w:val="006B6E82"/>
    <w:rsid w:val="006C11A5"/>
    <w:rsid w:val="006D6897"/>
    <w:rsid w:val="006D7136"/>
    <w:rsid w:val="006E3C43"/>
    <w:rsid w:val="006E6E8A"/>
    <w:rsid w:val="006F3EBA"/>
    <w:rsid w:val="00711BF3"/>
    <w:rsid w:val="00711D8E"/>
    <w:rsid w:val="00713305"/>
    <w:rsid w:val="00715184"/>
    <w:rsid w:val="00725A81"/>
    <w:rsid w:val="00725CB6"/>
    <w:rsid w:val="00736FC8"/>
    <w:rsid w:val="007408A4"/>
    <w:rsid w:val="0074297E"/>
    <w:rsid w:val="00745EEC"/>
    <w:rsid w:val="00755026"/>
    <w:rsid w:val="00764336"/>
    <w:rsid w:val="007762F0"/>
    <w:rsid w:val="0078746D"/>
    <w:rsid w:val="0079776A"/>
    <w:rsid w:val="007A3367"/>
    <w:rsid w:val="007A34B4"/>
    <w:rsid w:val="007B330F"/>
    <w:rsid w:val="007C208A"/>
    <w:rsid w:val="007C3B7A"/>
    <w:rsid w:val="007D2877"/>
    <w:rsid w:val="007D3F2E"/>
    <w:rsid w:val="007E49B4"/>
    <w:rsid w:val="00805928"/>
    <w:rsid w:val="00824106"/>
    <w:rsid w:val="00825339"/>
    <w:rsid w:val="00831A4D"/>
    <w:rsid w:val="00832880"/>
    <w:rsid w:val="00834169"/>
    <w:rsid w:val="008378AB"/>
    <w:rsid w:val="00840ED8"/>
    <w:rsid w:val="0084326B"/>
    <w:rsid w:val="00847002"/>
    <w:rsid w:val="00850A57"/>
    <w:rsid w:val="00853515"/>
    <w:rsid w:val="00870771"/>
    <w:rsid w:val="008737DD"/>
    <w:rsid w:val="00885796"/>
    <w:rsid w:val="00887BF0"/>
    <w:rsid w:val="00896220"/>
    <w:rsid w:val="008A6642"/>
    <w:rsid w:val="008A7248"/>
    <w:rsid w:val="008C3DF8"/>
    <w:rsid w:val="008C4AD7"/>
    <w:rsid w:val="008D30AB"/>
    <w:rsid w:val="008D5F15"/>
    <w:rsid w:val="008E0DA2"/>
    <w:rsid w:val="008E7386"/>
    <w:rsid w:val="008F409E"/>
    <w:rsid w:val="00913F03"/>
    <w:rsid w:val="009236BE"/>
    <w:rsid w:val="00930EC2"/>
    <w:rsid w:val="009325BF"/>
    <w:rsid w:val="00943891"/>
    <w:rsid w:val="00947D0E"/>
    <w:rsid w:val="00952ABD"/>
    <w:rsid w:val="009563EE"/>
    <w:rsid w:val="00956D2D"/>
    <w:rsid w:val="00957A83"/>
    <w:rsid w:val="00972270"/>
    <w:rsid w:val="00977AD8"/>
    <w:rsid w:val="009A7B78"/>
    <w:rsid w:val="009B3069"/>
    <w:rsid w:val="009B3B92"/>
    <w:rsid w:val="009B6277"/>
    <w:rsid w:val="009C0335"/>
    <w:rsid w:val="009C0C43"/>
    <w:rsid w:val="009C51E3"/>
    <w:rsid w:val="009D6ACE"/>
    <w:rsid w:val="009E4F2B"/>
    <w:rsid w:val="009E65C2"/>
    <w:rsid w:val="009E7DBE"/>
    <w:rsid w:val="00A01F8C"/>
    <w:rsid w:val="00A176F2"/>
    <w:rsid w:val="00A2351B"/>
    <w:rsid w:val="00A27943"/>
    <w:rsid w:val="00A31237"/>
    <w:rsid w:val="00A31A38"/>
    <w:rsid w:val="00A37905"/>
    <w:rsid w:val="00A405E2"/>
    <w:rsid w:val="00A60976"/>
    <w:rsid w:val="00A6218E"/>
    <w:rsid w:val="00A6423C"/>
    <w:rsid w:val="00A64EDB"/>
    <w:rsid w:val="00A71671"/>
    <w:rsid w:val="00A75F83"/>
    <w:rsid w:val="00A80DC1"/>
    <w:rsid w:val="00A81C81"/>
    <w:rsid w:val="00A93236"/>
    <w:rsid w:val="00A96C21"/>
    <w:rsid w:val="00AA08B6"/>
    <w:rsid w:val="00AA1BB4"/>
    <w:rsid w:val="00AA3904"/>
    <w:rsid w:val="00AA738F"/>
    <w:rsid w:val="00AB13AD"/>
    <w:rsid w:val="00AB21B0"/>
    <w:rsid w:val="00AB5156"/>
    <w:rsid w:val="00AB6A5D"/>
    <w:rsid w:val="00AC1DAE"/>
    <w:rsid w:val="00AD0E8B"/>
    <w:rsid w:val="00AD1960"/>
    <w:rsid w:val="00AD3C83"/>
    <w:rsid w:val="00AE0D59"/>
    <w:rsid w:val="00AF73C2"/>
    <w:rsid w:val="00B02C7E"/>
    <w:rsid w:val="00B04150"/>
    <w:rsid w:val="00B06625"/>
    <w:rsid w:val="00B136C8"/>
    <w:rsid w:val="00B21FB0"/>
    <w:rsid w:val="00B229B8"/>
    <w:rsid w:val="00B37619"/>
    <w:rsid w:val="00B440CB"/>
    <w:rsid w:val="00B64D70"/>
    <w:rsid w:val="00B75FCF"/>
    <w:rsid w:val="00B91169"/>
    <w:rsid w:val="00B913C0"/>
    <w:rsid w:val="00BA4C56"/>
    <w:rsid w:val="00BA5F97"/>
    <w:rsid w:val="00BA7FCF"/>
    <w:rsid w:val="00BB7460"/>
    <w:rsid w:val="00BD555B"/>
    <w:rsid w:val="00BF71C0"/>
    <w:rsid w:val="00BF7E0D"/>
    <w:rsid w:val="00C01700"/>
    <w:rsid w:val="00C03269"/>
    <w:rsid w:val="00C060A1"/>
    <w:rsid w:val="00C10472"/>
    <w:rsid w:val="00C1307D"/>
    <w:rsid w:val="00C2146D"/>
    <w:rsid w:val="00C22863"/>
    <w:rsid w:val="00C33401"/>
    <w:rsid w:val="00C33E34"/>
    <w:rsid w:val="00C34B62"/>
    <w:rsid w:val="00C50591"/>
    <w:rsid w:val="00C606F7"/>
    <w:rsid w:val="00C66343"/>
    <w:rsid w:val="00C669A0"/>
    <w:rsid w:val="00C72B82"/>
    <w:rsid w:val="00C75A88"/>
    <w:rsid w:val="00C76E31"/>
    <w:rsid w:val="00C83995"/>
    <w:rsid w:val="00C8536A"/>
    <w:rsid w:val="00C8634C"/>
    <w:rsid w:val="00C960C6"/>
    <w:rsid w:val="00C96F2D"/>
    <w:rsid w:val="00CA3B3B"/>
    <w:rsid w:val="00CA3EAD"/>
    <w:rsid w:val="00CA5EE1"/>
    <w:rsid w:val="00CB0EDD"/>
    <w:rsid w:val="00CB6EF8"/>
    <w:rsid w:val="00CF41D3"/>
    <w:rsid w:val="00CF5D4A"/>
    <w:rsid w:val="00D0154A"/>
    <w:rsid w:val="00D03D8D"/>
    <w:rsid w:val="00D042E4"/>
    <w:rsid w:val="00D0763F"/>
    <w:rsid w:val="00D112D4"/>
    <w:rsid w:val="00D15E78"/>
    <w:rsid w:val="00D15F22"/>
    <w:rsid w:val="00D21F98"/>
    <w:rsid w:val="00D22D49"/>
    <w:rsid w:val="00D25587"/>
    <w:rsid w:val="00D32042"/>
    <w:rsid w:val="00D36EE3"/>
    <w:rsid w:val="00D537AE"/>
    <w:rsid w:val="00D55055"/>
    <w:rsid w:val="00D62435"/>
    <w:rsid w:val="00D70D5D"/>
    <w:rsid w:val="00D73136"/>
    <w:rsid w:val="00D74639"/>
    <w:rsid w:val="00D80CDA"/>
    <w:rsid w:val="00D87E73"/>
    <w:rsid w:val="00D90804"/>
    <w:rsid w:val="00D97590"/>
    <w:rsid w:val="00D9787F"/>
    <w:rsid w:val="00DA0DC5"/>
    <w:rsid w:val="00DA5983"/>
    <w:rsid w:val="00DA6472"/>
    <w:rsid w:val="00DB4582"/>
    <w:rsid w:val="00DB61E5"/>
    <w:rsid w:val="00DC3598"/>
    <w:rsid w:val="00DC4C94"/>
    <w:rsid w:val="00DC52CF"/>
    <w:rsid w:val="00DE2FA8"/>
    <w:rsid w:val="00DE4992"/>
    <w:rsid w:val="00DE6DD6"/>
    <w:rsid w:val="00DF76E6"/>
    <w:rsid w:val="00E01B52"/>
    <w:rsid w:val="00E35556"/>
    <w:rsid w:val="00E3668F"/>
    <w:rsid w:val="00E4008A"/>
    <w:rsid w:val="00E540DD"/>
    <w:rsid w:val="00E56F7F"/>
    <w:rsid w:val="00E624C1"/>
    <w:rsid w:val="00E635AF"/>
    <w:rsid w:val="00E63DE6"/>
    <w:rsid w:val="00E65D2A"/>
    <w:rsid w:val="00E71A0A"/>
    <w:rsid w:val="00E83248"/>
    <w:rsid w:val="00E91C57"/>
    <w:rsid w:val="00E97947"/>
    <w:rsid w:val="00EA1D47"/>
    <w:rsid w:val="00EA51A6"/>
    <w:rsid w:val="00EB0E4D"/>
    <w:rsid w:val="00EB2CD2"/>
    <w:rsid w:val="00EB542C"/>
    <w:rsid w:val="00EB5BDA"/>
    <w:rsid w:val="00EC0143"/>
    <w:rsid w:val="00EC044D"/>
    <w:rsid w:val="00EC4BD2"/>
    <w:rsid w:val="00EC554A"/>
    <w:rsid w:val="00EC7B2C"/>
    <w:rsid w:val="00ED1708"/>
    <w:rsid w:val="00ED76DB"/>
    <w:rsid w:val="00EF0A51"/>
    <w:rsid w:val="00EF0C07"/>
    <w:rsid w:val="00EF15C8"/>
    <w:rsid w:val="00EF3944"/>
    <w:rsid w:val="00EF5836"/>
    <w:rsid w:val="00EF6A1F"/>
    <w:rsid w:val="00F01FEE"/>
    <w:rsid w:val="00F021B5"/>
    <w:rsid w:val="00F05FA2"/>
    <w:rsid w:val="00F11B3B"/>
    <w:rsid w:val="00F24232"/>
    <w:rsid w:val="00F43446"/>
    <w:rsid w:val="00F614F3"/>
    <w:rsid w:val="00F63A4D"/>
    <w:rsid w:val="00F64F3D"/>
    <w:rsid w:val="00F70B58"/>
    <w:rsid w:val="00F824AA"/>
    <w:rsid w:val="00FA28E9"/>
    <w:rsid w:val="00FA35ED"/>
    <w:rsid w:val="00FA5B8D"/>
    <w:rsid w:val="00FB39DF"/>
    <w:rsid w:val="00FB4599"/>
    <w:rsid w:val="00FB503F"/>
    <w:rsid w:val="00FC3020"/>
    <w:rsid w:val="00FE28AB"/>
    <w:rsid w:val="00FF45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5C28F85"/>
  <w15:chartTrackingRefBased/>
  <w15:docId w15:val="{A3AD03E3-0547-4B8F-9BB9-EB3E0D73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5587"/>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D25587"/>
    <w:pPr>
      <w:tabs>
        <w:tab w:val="center" w:pos="4536"/>
        <w:tab w:val="right" w:pos="9072"/>
      </w:tabs>
    </w:pPr>
  </w:style>
  <w:style w:type="character" w:customStyle="1" w:styleId="PtaChar">
    <w:name w:val="Päta Char"/>
    <w:basedOn w:val="Predvolenpsmoodseku"/>
    <w:link w:val="Pta"/>
    <w:uiPriority w:val="99"/>
    <w:rsid w:val="00D25587"/>
    <w:rPr>
      <w:rFonts w:ascii="Times New Roman" w:eastAsia="Times New Roman" w:hAnsi="Times New Roman" w:cs="Times New Roman"/>
      <w:sz w:val="24"/>
      <w:szCs w:val="24"/>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Medium List 2 - Accent 41,Odsek zoznamu2"/>
    <w:basedOn w:val="Normlny"/>
    <w:link w:val="OdsekzoznamuChar"/>
    <w:uiPriority w:val="34"/>
    <w:qFormat/>
    <w:rsid w:val="00B136C8"/>
    <w:pPr>
      <w:ind w:left="708"/>
    </w:p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B136C8"/>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8536A"/>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536A"/>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202DC1"/>
    <w:rPr>
      <w:sz w:val="16"/>
      <w:szCs w:val="16"/>
    </w:rPr>
  </w:style>
  <w:style w:type="paragraph" w:styleId="Textkomentra">
    <w:name w:val="annotation text"/>
    <w:basedOn w:val="Normlny"/>
    <w:link w:val="TextkomentraChar"/>
    <w:uiPriority w:val="99"/>
    <w:unhideWhenUsed/>
    <w:rsid w:val="00202DC1"/>
    <w:rPr>
      <w:sz w:val="20"/>
      <w:szCs w:val="20"/>
    </w:rPr>
  </w:style>
  <w:style w:type="character" w:customStyle="1" w:styleId="TextkomentraChar">
    <w:name w:val="Text komentára Char"/>
    <w:basedOn w:val="Predvolenpsmoodseku"/>
    <w:link w:val="Textkomentra"/>
    <w:uiPriority w:val="99"/>
    <w:rsid w:val="00202DC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02DC1"/>
    <w:rPr>
      <w:b/>
      <w:bCs/>
    </w:rPr>
  </w:style>
  <w:style w:type="character" w:customStyle="1" w:styleId="PredmetkomentraChar">
    <w:name w:val="Predmet komentára Char"/>
    <w:basedOn w:val="TextkomentraChar"/>
    <w:link w:val="Predmetkomentra"/>
    <w:uiPriority w:val="99"/>
    <w:semiHidden/>
    <w:rsid w:val="00202DC1"/>
    <w:rPr>
      <w:rFonts w:ascii="Times New Roman" w:eastAsia="Times New Roman" w:hAnsi="Times New Roman" w:cs="Times New Roman"/>
      <w:b/>
      <w:bCs/>
      <w:sz w:val="20"/>
      <w:szCs w:val="20"/>
      <w:lang w:eastAsia="cs-CZ"/>
    </w:rPr>
  </w:style>
  <w:style w:type="paragraph" w:styleId="Textpoznmkypodiarou">
    <w:name w:val="footnote text"/>
    <w:basedOn w:val="Normlny"/>
    <w:link w:val="TextpoznmkypodiarouChar"/>
    <w:uiPriority w:val="99"/>
    <w:semiHidden/>
    <w:unhideWhenUsed/>
    <w:rsid w:val="00050DEB"/>
    <w:rPr>
      <w:rFonts w:ascii="Calibri" w:eastAsia="Calibri" w:hAnsi="Calibri" w:cs="Calibri"/>
      <w:sz w:val="20"/>
      <w:szCs w:val="20"/>
      <w:lang w:eastAsia="sk-SK"/>
    </w:rPr>
  </w:style>
  <w:style w:type="character" w:customStyle="1" w:styleId="TextpoznmkypodiarouChar">
    <w:name w:val="Text poznámky pod čiarou Char"/>
    <w:basedOn w:val="Predvolenpsmoodseku"/>
    <w:link w:val="Textpoznmkypodiarou"/>
    <w:uiPriority w:val="99"/>
    <w:semiHidden/>
    <w:rsid w:val="00050DEB"/>
    <w:rPr>
      <w:rFonts w:ascii="Calibri" w:eastAsia="Calibri" w:hAnsi="Calibri" w:cs="Calibri"/>
      <w:sz w:val="20"/>
      <w:szCs w:val="20"/>
      <w:lang w:eastAsia="sk-SK"/>
    </w:rPr>
  </w:style>
  <w:style w:type="character" w:styleId="Odkaznapoznmkupodiarou">
    <w:name w:val="footnote reference"/>
    <w:unhideWhenUsed/>
    <w:rsid w:val="00050DEB"/>
    <w:rPr>
      <w:vertAlign w:val="superscript"/>
    </w:rPr>
  </w:style>
  <w:style w:type="paragraph" w:styleId="Hlavika">
    <w:name w:val="header"/>
    <w:basedOn w:val="Normlny"/>
    <w:link w:val="HlavikaChar"/>
    <w:uiPriority w:val="99"/>
    <w:unhideWhenUsed/>
    <w:rsid w:val="00A176F2"/>
    <w:pPr>
      <w:tabs>
        <w:tab w:val="center" w:pos="4536"/>
        <w:tab w:val="right" w:pos="9072"/>
      </w:tabs>
    </w:pPr>
  </w:style>
  <w:style w:type="character" w:customStyle="1" w:styleId="HlavikaChar">
    <w:name w:val="Hlavička Char"/>
    <w:basedOn w:val="Predvolenpsmoodseku"/>
    <w:link w:val="Hlavika"/>
    <w:uiPriority w:val="99"/>
    <w:rsid w:val="00A176F2"/>
    <w:rPr>
      <w:rFonts w:ascii="Times New Roman" w:eastAsia="Times New Roman" w:hAnsi="Times New Roman" w:cs="Times New Roman"/>
      <w:sz w:val="24"/>
      <w:szCs w:val="24"/>
      <w:lang w:eastAsia="cs-CZ"/>
    </w:rPr>
  </w:style>
  <w:style w:type="paragraph" w:styleId="Revzia">
    <w:name w:val="Revision"/>
    <w:hidden/>
    <w:uiPriority w:val="99"/>
    <w:semiHidden/>
    <w:rsid w:val="00152316"/>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1C73A6"/>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Predvolenpsmoodseku"/>
    <w:rsid w:val="00180B8F"/>
  </w:style>
  <w:style w:type="paragraph" w:customStyle="1" w:styleId="paragraph">
    <w:name w:val="paragraph"/>
    <w:basedOn w:val="Normlny"/>
    <w:rsid w:val="00180B8F"/>
    <w:pPr>
      <w:spacing w:before="100" w:beforeAutospacing="1" w:after="100" w:afterAutospacing="1"/>
    </w:pPr>
    <w:rPr>
      <w:lang w:val="en-GB" w:eastAsia="en-GB"/>
    </w:rPr>
  </w:style>
  <w:style w:type="character" w:styleId="Hypertextovprepojenie">
    <w:name w:val="Hyperlink"/>
    <w:basedOn w:val="Predvolenpsmoodseku"/>
    <w:uiPriority w:val="99"/>
    <w:semiHidden/>
    <w:unhideWhenUsed/>
    <w:rsid w:val="00654EA0"/>
    <w:rPr>
      <w:color w:val="0000FF"/>
      <w:u w:val="single"/>
    </w:rPr>
  </w:style>
  <w:style w:type="table" w:styleId="Mriekatabuky">
    <w:name w:val="Table Grid"/>
    <w:aliases w:val="Deloitte table 3"/>
    <w:basedOn w:val="Normlnatabuka"/>
    <w:rsid w:val="0083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366508">
      <w:bodyDiv w:val="1"/>
      <w:marLeft w:val="0"/>
      <w:marRight w:val="0"/>
      <w:marTop w:val="0"/>
      <w:marBottom w:val="0"/>
      <w:divBdr>
        <w:top w:val="none" w:sz="0" w:space="0" w:color="auto"/>
        <w:left w:val="none" w:sz="0" w:space="0" w:color="auto"/>
        <w:bottom w:val="none" w:sz="0" w:space="0" w:color="auto"/>
        <w:right w:val="none" w:sz="0" w:space="0" w:color="auto"/>
      </w:divBdr>
    </w:div>
    <w:div w:id="2111659702">
      <w:bodyDiv w:val="1"/>
      <w:marLeft w:val="0"/>
      <w:marRight w:val="0"/>
      <w:marTop w:val="0"/>
      <w:marBottom w:val="0"/>
      <w:divBdr>
        <w:top w:val="none" w:sz="0" w:space="0" w:color="auto"/>
        <w:left w:val="none" w:sz="0" w:space="0" w:color="auto"/>
        <w:bottom w:val="none" w:sz="0" w:space="0" w:color="auto"/>
        <w:right w:val="none" w:sz="0" w:space="0" w:color="auto"/>
      </w:divBdr>
      <w:divsChild>
        <w:div w:id="91173354">
          <w:marLeft w:val="255"/>
          <w:marRight w:val="0"/>
          <w:marTop w:val="75"/>
          <w:marBottom w:val="0"/>
          <w:divBdr>
            <w:top w:val="none" w:sz="0" w:space="0" w:color="auto"/>
            <w:left w:val="none" w:sz="0" w:space="0" w:color="auto"/>
            <w:bottom w:val="none" w:sz="0" w:space="0" w:color="auto"/>
            <w:right w:val="none" w:sz="0" w:space="0" w:color="auto"/>
          </w:divBdr>
          <w:divsChild>
            <w:div w:id="1709335426">
              <w:marLeft w:val="0"/>
              <w:marRight w:val="225"/>
              <w:marTop w:val="0"/>
              <w:marBottom w:val="0"/>
              <w:divBdr>
                <w:top w:val="none" w:sz="0" w:space="0" w:color="auto"/>
                <w:left w:val="none" w:sz="0" w:space="0" w:color="auto"/>
                <w:bottom w:val="none" w:sz="0" w:space="0" w:color="auto"/>
                <w:right w:val="none" w:sz="0" w:space="0" w:color="auto"/>
              </w:divBdr>
            </w:div>
          </w:divsChild>
        </w:div>
        <w:div w:id="1054042383">
          <w:marLeft w:val="255"/>
          <w:marRight w:val="0"/>
          <w:marTop w:val="75"/>
          <w:marBottom w:val="0"/>
          <w:divBdr>
            <w:top w:val="none" w:sz="0" w:space="0" w:color="auto"/>
            <w:left w:val="none" w:sz="0" w:space="0" w:color="auto"/>
            <w:bottom w:val="none" w:sz="0" w:space="0" w:color="auto"/>
            <w:right w:val="none" w:sz="0" w:space="0" w:color="auto"/>
          </w:divBdr>
          <w:divsChild>
            <w:div w:id="42138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www.digitalnytachograf.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240909_VK_ZoPS_IS DT_verzia OPP" edit="true"/>
    <f:field ref="objsubject" par="" text="" edit="true"/>
    <f:field ref="objcreatedby" par="" text="Kovács, Viktor, Ing."/>
    <f:field ref="objcreatedat" par="" date="2024-09-09T11:54:01" text="9.9.2024 11:54:01"/>
    <f:field ref="objchangedby" par="" text="Kovács, Viktor, Ing."/>
    <f:field ref="objmodifiedat" par="" date="2024-09-11T07:00:19" text="11.9.2024 7:00:19"/>
    <f:field ref="doc_FSCFOLIO_1_1001_FieldDocumentNumber" par="" text=""/>
    <f:field ref="doc_FSCFOLIO_1_1001_FieldSubject" par="" text="" edit="true"/>
    <f:field ref="FSCFOLIO_1_1001_FieldCurrentUser" par="" text="Ing. Viktor Kovács"/>
    <f:field ref="CCAPRECONFIG_15_1001_Objektname" par="" text="240909_VK_ZoPS_IS DT_verzia OP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BH30-SCDPK (BH30 Odbor cestnej dopravy )"/>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FC5ECAF-B376-4048-885F-84A35D98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15568</Words>
  <Characters>88744</Characters>
  <Application>Microsoft Office Word</Application>
  <DocSecurity>0</DocSecurity>
  <Lines>739</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Katarína Molčanová</cp:lastModifiedBy>
  <cp:revision>4</cp:revision>
  <cp:lastPrinted>2024-11-27T07:46:00Z</cp:lastPrinted>
  <dcterms:created xsi:type="dcterms:W3CDTF">2025-02-03T06:17:00Z</dcterms:created>
  <dcterms:modified xsi:type="dcterms:W3CDTF">2025-02-06T09:56:00Z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Viktor Kovács</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9. 9. 2024, 11:54</vt:lpwstr>
  </property>
  <property fmtid="{D5CDD505-2E9C-101B-9397-08002B2CF9AE}" pid="56" name="FSC#SKEDITIONREG@103.510:curruserrolegroup">
    <vt:lpwstr>DJ10 Odbor zadávania zákaziek</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Prevádzka IS Digitálny tachograf 2024 (NLZ)</vt:lpwstr>
  </property>
  <property fmtid="{D5CDD505-2E9C-101B-9397-08002B2CF9AE}" pid="255" name="FSC#COOELAK@1.1001:FileReference">
    <vt:lpwstr>25930-2024</vt:lpwstr>
  </property>
  <property fmtid="{D5CDD505-2E9C-101B-9397-08002B2CF9AE}" pid="256" name="FSC#COOELAK@1.1001:FileRefYear">
    <vt:lpwstr>2024</vt:lpwstr>
  </property>
  <property fmtid="{D5CDD505-2E9C-101B-9397-08002B2CF9AE}" pid="257" name="FSC#COOELAK@1.1001:FileRefOrdinal">
    <vt:lpwstr>25930</vt:lpwstr>
  </property>
  <property fmtid="{D5CDD505-2E9C-101B-9397-08002B2CF9AE}" pid="258" name="FSC#COOELAK@1.1001:FileRefOU">
    <vt:lpwstr>DJ10-SVO</vt:lpwstr>
  </property>
  <property fmtid="{D5CDD505-2E9C-101B-9397-08002B2CF9AE}" pid="259" name="FSC#COOELAK@1.1001:Organization">
    <vt:lpwstr/>
  </property>
  <property fmtid="{D5CDD505-2E9C-101B-9397-08002B2CF9AE}" pid="260" name="FSC#COOELAK@1.1001:Owner">
    <vt:lpwstr>Kovács, Viktor, Ing.</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Kovács, Viktor, Ing.</vt:lpwstr>
  </property>
  <property fmtid="{D5CDD505-2E9C-101B-9397-08002B2CF9AE}" pid="264" name="FSC#COOELAK@1.1001:DispatchedAt">
    <vt:lpwstr>09.09.2024</vt:lpwstr>
  </property>
  <property fmtid="{D5CDD505-2E9C-101B-9397-08002B2CF9AE}" pid="265" name="FSC#COOELAK@1.1001:ApprovedBy">
    <vt:lpwstr>Šándorová, Michaela</vt:lpwstr>
  </property>
  <property fmtid="{D5CDD505-2E9C-101B-9397-08002B2CF9AE}" pid="266" name="FSC#COOELAK@1.1001:ApprovedAt">
    <vt:lpwstr>11.09.2024</vt:lpwstr>
  </property>
  <property fmtid="{D5CDD505-2E9C-101B-9397-08002B2CF9AE}" pid="267" name="FSC#COOELAK@1.1001:Department">
    <vt:lpwstr>DJ10-SVO (DJ10 Odbor zadávania zákaziek)</vt:lpwstr>
  </property>
  <property fmtid="{D5CDD505-2E9C-101B-9397-08002B2CF9AE}" pid="268" name="FSC#COOELAK@1.1001:CreatedAt">
    <vt:lpwstr>09.09.2024</vt:lpwstr>
  </property>
  <property fmtid="{D5CDD505-2E9C-101B-9397-08002B2CF9AE}" pid="269" name="FSC#COOELAK@1.1001:OU">
    <vt:lpwstr>DJ10-SVO (DJ10 Odbor zadávania zákaziek)</vt:lpwstr>
  </property>
  <property fmtid="{D5CDD505-2E9C-101B-9397-08002B2CF9AE}" pid="270" name="FSC#COOELAK@1.1001:Priority">
    <vt:lpwstr> ()</vt:lpwstr>
  </property>
  <property fmtid="{D5CDD505-2E9C-101B-9397-08002B2CF9AE}" pid="271" name="FSC#COOELAK@1.1001:ObjBarCode">
    <vt:lpwstr>*COO.2178.100.13.286067*</vt:lpwstr>
  </property>
  <property fmtid="{D5CDD505-2E9C-101B-9397-08002B2CF9AE}" pid="272" name="FSC#COOELAK@1.1001:RefBarCode">
    <vt:lpwstr>*COO.2178.100.8.1548532*</vt:lpwstr>
  </property>
  <property fmtid="{D5CDD505-2E9C-101B-9397-08002B2CF9AE}" pid="273" name="FSC#COOELAK@1.1001:FileRefBarCode">
    <vt:lpwstr>*25930-2024*</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Michaela</vt:lpwstr>
  </property>
  <property fmtid="{D5CDD505-2E9C-101B-9397-08002B2CF9AE}" pid="282" name="FSC#COOELAK@1.1001:ApproverSurName">
    <vt:lpwstr>Šándorová</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11.09.2024</vt:lpwstr>
  </property>
  <property fmtid="{D5CDD505-2E9C-101B-9397-08002B2CF9AE}" pid="286" name="FSC#COOELAK@1.1001:BaseNumber">
    <vt:lpwstr>AG</vt:lpwstr>
  </property>
  <property fmtid="{D5CDD505-2E9C-101B-9397-08002B2CF9AE}" pid="287" name="FSC#COOELAK@1.1001:CurrentUserRolePos">
    <vt:lpwstr>referent 4</vt:lpwstr>
  </property>
  <property fmtid="{D5CDD505-2E9C-101B-9397-08002B2CF9AE}" pid="288" name="FSC#COOELAK@1.1001:CurrentUserEmail">
    <vt:lpwstr>viktor.kovacs@mindop.sk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Ing. Viktor Kovács</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09.09.2024</vt:lpwstr>
  </property>
  <property fmtid="{D5CDD505-2E9C-101B-9397-08002B2CF9AE}" pid="300" name="FSC#ATSTATECFG@1.1001:SubfileSubject">
    <vt:lpwstr>Žiadosť o pripomienkovanie návrhu zmluvy - IS Digitálny tachograf - odpoveď</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25930-2024-1</vt:lpwstr>
  </property>
  <property fmtid="{D5CDD505-2E9C-101B-9397-08002B2CF9AE}" pid="308" name="FSC#ATSTATECFG@1.1001:Clause">
    <vt:lpwstr/>
  </property>
  <property fmtid="{D5CDD505-2E9C-101B-9397-08002B2CF9AE}" pid="309" name="FSC#ATSTATECFG@1.1001:ApprovedSignature">
    <vt:lpwstr>Michaela Šándorová</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BH30-SCDPK (BH30 ODBOR CESTNEJ DOPRAVY )</vt:lpwstr>
  </property>
  <property fmtid="{D5CDD505-2E9C-101B-9397-08002B2CF9AE}" pid="318" name="FSC#SKCONV@103.510:docname">
    <vt:lpwstr/>
  </property>
  <property fmtid="{D5CDD505-2E9C-101B-9397-08002B2CF9AE}" pid="319" name="FSC#COOSYSTEM@1.1:Container">
    <vt:lpwstr>COO.2178.100.13.286067</vt:lpwstr>
  </property>
  <property fmtid="{D5CDD505-2E9C-101B-9397-08002B2CF9AE}" pid="320" name="FSC#FSCFOLIO@1.1001:docpropproject">
    <vt:lpwstr/>
  </property>
</Properties>
</file>