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PRILOHA 1: SUMÁRNY LIST CENOVEJ PONUKY A TECHNICKÉ POŽIADAVKY</w:t>
      </w:r>
    </w:p>
    <w:tbl>
      <w:tblPr>
        <w:tblStyle w:val="Table1"/>
        <w:tblW w:w="9288.0" w:type="dxa"/>
        <w:jc w:val="left"/>
        <w:tblInd w:w="-108.0" w:type="dxa"/>
        <w:tblBorders>
          <w:top w:color="1f497d" w:space="0" w:sz="4" w:val="single"/>
          <w:left w:color="1f497d" w:space="0" w:sz="4" w:val="single"/>
          <w:bottom w:color="1f497d" w:space="0" w:sz="4" w:val="single"/>
          <w:right w:color="1f497d" w:space="0" w:sz="4" w:val="single"/>
          <w:insideH w:color="1f497d" w:space="0" w:sz="4" w:val="single"/>
          <w:insideV w:color="1f497d" w:space="0" w:sz="4" w:val="single"/>
        </w:tblBorders>
        <w:tblLayout w:type="fixed"/>
        <w:tblLook w:val="0000"/>
      </w:tblPr>
      <w:tblGrid>
        <w:gridCol w:w="3620"/>
        <w:gridCol w:w="5668"/>
        <w:tblGridChange w:id="0">
          <w:tblGrid>
            <w:gridCol w:w="3620"/>
            <w:gridCol w:w="566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Obchodné meno uchádzača: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IČO uchádzača: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Meno štatutárneho zástupcu uchádzača, ktorý ponuku podpisuje (resp. osoby úradne splnomocnenej na takýto úkon):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Obstarávanie - názov zákazky: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Ťahaný postrekovač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Obstarávateľ: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Ondrej Boroš, so sídlom: Nižný Kručov 81, 093 01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IČO:  50144685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Splnenie špecifikácie, požadovaných parametrov a vlastností: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Položka: Ťahaný postrekovač - 1 kus</w:t>
      </w:r>
    </w:p>
    <w:tbl>
      <w:tblPr>
        <w:tblStyle w:val="Table2"/>
        <w:tblW w:w="9288.0" w:type="dxa"/>
        <w:jc w:val="left"/>
        <w:tblInd w:w="-108.0" w:type="dxa"/>
        <w:tblBorders>
          <w:top w:color="1f497d" w:space="0" w:sz="4" w:val="single"/>
          <w:left w:color="1f497d" w:space="0" w:sz="4" w:val="single"/>
          <w:bottom w:color="1f497d" w:space="0" w:sz="4" w:val="single"/>
          <w:right w:color="1f497d" w:space="0" w:sz="4" w:val="single"/>
          <w:insideH w:color="1f497d" w:space="0" w:sz="4" w:val="single"/>
          <w:insideV w:color="1f497d" w:space="0" w:sz="4" w:val="single"/>
        </w:tblBorders>
        <w:tblLayout w:type="fixed"/>
        <w:tblLook w:val="0000"/>
      </w:tblPr>
      <w:tblGrid>
        <w:gridCol w:w="7196"/>
        <w:gridCol w:w="2092"/>
        <w:tblGridChange w:id="0">
          <w:tblGrid>
            <w:gridCol w:w="7196"/>
            <w:gridCol w:w="2092"/>
          </w:tblGrid>
        </w:tblGridChange>
      </w:tblGrid>
      <w:tr>
        <w:trPr>
          <w:cantSplit w:val="0"/>
          <w:trHeight w:val="1132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Špecifikácia, požadovaný technický parameter / vlastnosť: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Vyjadrenie uchádzača,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či ponúkaný tovar spĺňa: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ÁNO / NIE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Redukovaný záber ramien 15 m (sklopené koncové ramená)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Automatické riadenie výšky a naklápania ramien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Joystick so zástrčkou CPC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Riadená náprava alebo natáčacie oje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Hraničné trysky, okrajové 2 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ultrazvukové čidlá pre automatické riadenie výšky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Postrekové ramená 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racovn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šírk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 m</w:t>
            </w:r>
          </w:p>
        </w:tc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iestovo membránové čerpadlo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v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ýkon čerpadla min.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l/min </w:t>
            </w:r>
          </w:p>
        </w:tc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Pneumatické spínanie sekcií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18 sekcií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223.5546875" w:hRule="atLeast"/>
          <w:tblHeader w:val="0"/>
        </w:trPr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GPS ovládanie vypínania a zapínania postreku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Cirkulácia postrekovej kvapaliny v ramenách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 80, horný záves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Nočné LED osvetlenie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Vrátane dopravy a zaškolenia obsluhy a technického preukazu</w:t>
            </w:r>
          </w:p>
        </w:tc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Cenová ponuka:</w:t>
      </w: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Ind w:w="-108.0" w:type="dxa"/>
        <w:tblBorders>
          <w:top w:color="1f497d" w:space="0" w:sz="4" w:val="single"/>
          <w:left w:color="1f497d" w:space="0" w:sz="4" w:val="single"/>
          <w:bottom w:color="1f497d" w:space="0" w:sz="4" w:val="single"/>
          <w:right w:color="1f497d" w:space="0" w:sz="4" w:val="single"/>
          <w:insideH w:color="1f497d" w:space="0" w:sz="4" w:val="single"/>
          <w:insideV w:color="1f497d" w:space="0" w:sz="4" w:val="single"/>
        </w:tblBorders>
        <w:tblLayout w:type="fixed"/>
        <w:tblLook w:val="0000"/>
      </w:tblPr>
      <w:tblGrid>
        <w:gridCol w:w="4928"/>
        <w:gridCol w:w="1559"/>
        <w:gridCol w:w="2801"/>
        <w:tblGridChange w:id="0">
          <w:tblGrid>
            <w:gridCol w:w="4928"/>
            <w:gridCol w:w="1559"/>
            <w:gridCol w:w="280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Položka: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Množstvo (ks):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Cena v EUR bez DPH: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Ťahaný postrekovač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názov a typové označenie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/vyplní uchádzač/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/vyplní uchádzač/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Uchádzač je platiteľ DPH: ÁNO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(nehodiace sa prečiarknuť)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Dátum vyhotovenia ponuky: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/vyplní uchádzač/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-----------------------------------------------------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pečiatka a podpis štatutárneho zástupcu</w:t>
      </w:r>
    </w:p>
    <w:sectPr>
      <w:pgSz w:h="16838" w:w="11906" w:orient="portrait"/>
      <w:pgMar w:bottom="1418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y">
    <w:name w:val="Normálny"/>
    <w:next w:val="Normá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paragraph" w:styleId="Nadpis1">
    <w:name w:val="Nadpis 1"/>
    <w:basedOn w:val="Normálny"/>
    <w:next w:val="Normálny"/>
    <w:autoRedefine w:val="0"/>
    <w:hidden w:val="0"/>
    <w:qFormat w:val="0"/>
    <w:pPr>
      <w:keepNext w:val="1"/>
      <w:numPr>
        <w:ilvl w:val="0"/>
        <w:numId w:val="2"/>
      </w:numPr>
      <w:suppressAutoHyphens w:val="1"/>
      <w:spacing w:after="0" w:line="360" w:lineRule="auto"/>
      <w:ind w:left="284" w:leftChars="-1" w:rightChars="0" w:hanging="284" w:firstLineChars="-1"/>
      <w:textDirection w:val="btLr"/>
      <w:textAlignment w:val="top"/>
      <w:outlineLvl w:val="0"/>
    </w:pPr>
    <w:rPr>
      <w:b w:val="1"/>
      <w:bCs w:val="1"/>
      <w:w w:val="100"/>
      <w:kern w:val="32"/>
      <w:position w:val="-1"/>
      <w:sz w:val="22"/>
      <w:szCs w:val="32"/>
      <w:effect w:val="none"/>
      <w:vertAlign w:val="baseline"/>
      <w:cs w:val="0"/>
      <w:em w:val="none"/>
      <w:lang w:bidi="ar-SA" w:eastAsia="en-US" w:val="sk-SK"/>
    </w:rPr>
  </w:style>
  <w:style w:type="character" w:styleId="Predvolenépísmoodseku">
    <w:name w:val="Predvolené písmo odseku"/>
    <w:next w:val="Predvolenépísmoodsek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atabuľka">
    <w:name w:val="Normálna tabuľka"/>
    <w:next w:val="Normálnatabuľ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>
    <w:name w:val="Bez zoznamu"/>
    <w:next w:val="Bezzo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dpis1Char">
    <w:name w:val="Nadpis 1 Char"/>
    <w:next w:val="Nadpis1Char"/>
    <w:autoRedefine w:val="0"/>
    <w:hidden w:val="0"/>
    <w:qFormat w:val="0"/>
    <w:rPr>
      <w:b w:val="1"/>
      <w:bCs w:val="1"/>
      <w:w w:val="100"/>
      <w:kern w:val="32"/>
      <w:position w:val="-1"/>
      <w:sz w:val="22"/>
      <w:szCs w:val="32"/>
      <w:effect w:val="none"/>
      <w:vertAlign w:val="baseline"/>
      <w:cs w:val="0"/>
      <w:em w:val="none"/>
      <w:lang w:eastAsia="en-US"/>
    </w:rPr>
  </w:style>
  <w:style w:type="table" w:styleId="Mriežkatabuľky">
    <w:name w:val="Mriežka tabuľky"/>
    <w:basedOn w:val="Normálnatabuľka"/>
    <w:next w:val="Mriežkatabuľk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Mriežkatabuľky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bubliny">
    <w:name w:val="Text bubliny"/>
    <w:basedOn w:val="Normálny"/>
    <w:next w:val="Textbubliny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sk-SK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Odsekzoznamu,body,Odsekzoznamu2">
    <w:name w:val="Odsek zoznamu,body,Odsek zoznamu2"/>
    <w:basedOn w:val="Normálny"/>
    <w:next w:val="Odsekzoznamu,body,Odsekzoznamu2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paragraph" w:styleId="Textpoznámkypodčiarou">
    <w:name w:val="Text poznámky pod čiarou"/>
    <w:basedOn w:val="Normálny"/>
    <w:next w:val="Textpoznámkypodčiarou"/>
    <w:autoRedefine w:val="0"/>
    <w:hidden w:val="0"/>
    <w:qFormat w:val="0"/>
    <w:pPr>
      <w:suppressAutoHyphens w:val="1"/>
      <w:spacing w:after="240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TextpoznámkypodčiarouChar">
    <w:name w:val="Text poznámky pod čiarou Char"/>
    <w:next w:val="TextpoznámkypodčiarouChar"/>
    <w:autoRedefine w:val="0"/>
    <w:hidden w:val="0"/>
    <w:qFormat w:val="0"/>
    <w:rPr>
      <w:rFonts w:ascii="Arial" w:eastAsia="Times New Roman" w:hAnsi="Arial"/>
      <w:w w:val="100"/>
      <w:position w:val="-1"/>
      <w:effect w:val="none"/>
      <w:vertAlign w:val="baseline"/>
      <w:cs w:val="0"/>
      <w:em w:val="none"/>
      <w:lang w:eastAsia="en-US" w:val="en-GB"/>
    </w:rPr>
  </w:style>
  <w:style w:type="character" w:styleId="Odkaznapoznámkupodčiarou">
    <w:name w:val="Odkaz na poznámku pod čiarou"/>
    <w:next w:val="Odkaznapoznámkupodčiarou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OdsekzoznamuChar,bodyChar,Odsekzoznamu2Char">
    <w:name w:val="Odsek zoznamu Char,body Char,Odsek zoznamu2 Char"/>
    <w:next w:val="OdsekzoznamuChar,bodyChar,Odsekzoznamu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entury Gothic" w:cs="Century Gothic" w:eastAsia="Times New Roman" w:hAnsi="Century Gothic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sk-SK" w:val="sk-SK"/>
    </w:rPr>
  </w:style>
  <w:style w:type="paragraph" w:styleId="Štýl1">
    <w:name w:val="Štýl1"/>
    <w:basedOn w:val="Normálny"/>
    <w:next w:val="Štýl1"/>
    <w:autoRedefine w:val="0"/>
    <w:hidden w:val="0"/>
    <w:qFormat w:val="0"/>
    <w:pPr>
      <w:numPr>
        <w:ilvl w:val="1"/>
        <w:numId w:val="2"/>
      </w:numPr>
      <w:suppressAutoHyphens w:val="1"/>
      <w:spacing w:after="0" w:line="360" w:lineRule="auto"/>
      <w:ind w:left="567" w:leftChars="-1" w:rightChars="0" w:hanging="567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character" w:styleId="Štýl1Char">
    <w:name w:val="Štýl1 Char"/>
    <w:next w:val="Štýl1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FkE2OfjD5CI9cFSODG++JqZoZg==">CgMxLjA4AHIhMWM3b0xGaE1McFBIMWxrXzlFRXpqNDZJckZYZWNEamJT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2024-06-03T11:00:00Z</dcterms:created>
  <dc:creator>Zuzka R</dc:creator>
</cp:coreProperties>
</file>