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6FE" w:rsidRDefault="00CC26FE">
      <w:pPr>
        <w:ind w:left="360"/>
        <w:rPr>
          <w:rFonts w:eastAsia="Century Gothic"/>
        </w:rPr>
      </w:pPr>
    </w:p>
    <w:p w:rsidR="00CC26FE" w:rsidRDefault="00CC26FE">
      <w:pPr>
        <w:ind w:left="360"/>
        <w:jc w:val="right"/>
      </w:pPr>
    </w:p>
    <w:p w:rsidR="00CC26FE" w:rsidRDefault="00CC26FE">
      <w:pPr>
        <w:ind w:left="360"/>
      </w:pPr>
    </w:p>
    <w:p w:rsidR="00CC26FE" w:rsidRDefault="00CC26FE">
      <w:pPr>
        <w:ind w:left="360"/>
      </w:pPr>
    </w:p>
    <w:p w:rsidR="00CC26FE" w:rsidRDefault="00CC26FE">
      <w:pPr>
        <w:rPr>
          <w:b/>
          <w:bCs/>
          <w:sz w:val="36"/>
          <w:u w:val="single"/>
        </w:rPr>
      </w:pPr>
    </w:p>
    <w:p w:rsidR="00CC26FE" w:rsidRDefault="00CC26FE">
      <w:pPr>
        <w:jc w:val="center"/>
        <w:rPr>
          <w:b/>
          <w:bCs/>
          <w:sz w:val="36"/>
          <w:u w:val="single"/>
        </w:rPr>
      </w:pPr>
    </w:p>
    <w:p w:rsidR="00CC26FE" w:rsidRDefault="00CC26FE">
      <w:pPr>
        <w:jc w:val="center"/>
        <w:rPr>
          <w:b/>
          <w:bCs/>
          <w:sz w:val="36"/>
          <w:u w:val="single"/>
        </w:rPr>
      </w:pPr>
    </w:p>
    <w:p w:rsidR="00CC26FE" w:rsidRDefault="00CC26FE">
      <w:pPr>
        <w:rPr>
          <w:b/>
          <w:bCs/>
          <w:sz w:val="36"/>
          <w:u w:val="single"/>
        </w:rPr>
      </w:pPr>
    </w:p>
    <w:p w:rsidR="00CC26FE" w:rsidRDefault="00CC26FE">
      <w:pPr>
        <w:jc w:val="center"/>
        <w:rPr>
          <w:b/>
          <w:bCs/>
          <w:sz w:val="36"/>
          <w:u w:val="single"/>
        </w:rPr>
      </w:pPr>
    </w:p>
    <w:p w:rsidR="00CC26FE" w:rsidRDefault="00CC26FE">
      <w:pPr>
        <w:ind w:left="360"/>
        <w:jc w:val="center"/>
        <w:rPr>
          <w:b/>
          <w:bCs/>
          <w:sz w:val="36"/>
        </w:rPr>
      </w:pPr>
    </w:p>
    <w:p w:rsidR="00CC26FE" w:rsidRDefault="00CC26FE">
      <w:pPr>
        <w:ind w:left="360"/>
        <w:jc w:val="center"/>
        <w:rPr>
          <w:b/>
          <w:bCs/>
          <w:sz w:val="36"/>
        </w:rPr>
      </w:pPr>
    </w:p>
    <w:p w:rsidR="00CC26FE" w:rsidRDefault="00CC26FE">
      <w:pPr>
        <w:ind w:left="360"/>
        <w:jc w:val="center"/>
        <w:rPr>
          <w:b/>
          <w:bCs/>
          <w:sz w:val="36"/>
        </w:rPr>
      </w:pPr>
    </w:p>
    <w:p w:rsidR="00CC26FE" w:rsidRDefault="00CC26FE">
      <w:pPr>
        <w:ind w:left="360"/>
        <w:jc w:val="center"/>
        <w:rPr>
          <w:b/>
          <w:bCs/>
          <w:sz w:val="36"/>
        </w:rPr>
      </w:pPr>
    </w:p>
    <w:p w:rsidR="00CC26FE" w:rsidRDefault="00CC26FE">
      <w:pPr>
        <w:ind w:left="360"/>
        <w:jc w:val="center"/>
        <w:rPr>
          <w:b/>
          <w:bCs/>
          <w:sz w:val="36"/>
        </w:rPr>
      </w:pPr>
    </w:p>
    <w:p w:rsidR="00CC26FE" w:rsidRDefault="00CC26FE">
      <w:pPr>
        <w:jc w:val="center"/>
        <w:rPr>
          <w:b/>
          <w:bCs/>
          <w:sz w:val="36"/>
          <w:u w:val="single"/>
        </w:rPr>
      </w:pPr>
    </w:p>
    <w:p w:rsidR="00CC26FE" w:rsidRDefault="005B36BA">
      <w:pPr>
        <w:ind w:left="360"/>
        <w:jc w:val="center"/>
        <w:rPr>
          <w:b/>
          <w:bCs/>
          <w:sz w:val="36"/>
        </w:rPr>
      </w:pPr>
      <w:r>
        <w:rPr>
          <w:b/>
          <w:bCs/>
          <w:sz w:val="36"/>
        </w:rPr>
        <w:t xml:space="preserve">D </w:t>
      </w:r>
      <w:r w:rsidR="00607617">
        <w:rPr>
          <w:b/>
          <w:bCs/>
          <w:sz w:val="36"/>
        </w:rPr>
        <w:t>3</w:t>
      </w:r>
      <w:r>
        <w:rPr>
          <w:b/>
          <w:bCs/>
          <w:sz w:val="36"/>
        </w:rPr>
        <w:t>.1 Technická správa</w:t>
      </w:r>
    </w:p>
    <w:p w:rsidR="00CC26FE" w:rsidRDefault="005B36BA">
      <w:pPr>
        <w:ind w:left="360"/>
        <w:jc w:val="center"/>
        <w:rPr>
          <w:b/>
          <w:bCs/>
          <w:sz w:val="36"/>
        </w:rPr>
      </w:pPr>
      <w:r>
        <w:rPr>
          <w:b/>
          <w:bCs/>
          <w:sz w:val="36"/>
        </w:rPr>
        <w:t>SO 03 - Oplotenie</w:t>
      </w:r>
    </w:p>
    <w:p w:rsidR="00CC26FE" w:rsidRDefault="00CC26FE">
      <w:pPr>
        <w:jc w:val="center"/>
        <w:rPr>
          <w:b/>
          <w:bCs/>
          <w:sz w:val="36"/>
          <w:u w:val="single"/>
        </w:rPr>
      </w:pPr>
    </w:p>
    <w:p w:rsidR="00CC26FE" w:rsidRDefault="00CC26FE">
      <w:pPr>
        <w:jc w:val="center"/>
        <w:rPr>
          <w:b/>
          <w:bCs/>
        </w:rPr>
      </w:pPr>
    </w:p>
    <w:p w:rsidR="00CC26FE" w:rsidRDefault="00CC26FE">
      <w:pPr>
        <w:jc w:val="center"/>
        <w:rPr>
          <w:b/>
          <w:bCs/>
        </w:rPr>
      </w:pPr>
    </w:p>
    <w:p w:rsidR="00CC26FE" w:rsidRDefault="00CC26FE">
      <w:pPr>
        <w:rPr>
          <w:b/>
          <w:bCs/>
        </w:rPr>
      </w:pPr>
    </w:p>
    <w:p w:rsidR="00CC26FE" w:rsidRDefault="00CC26FE">
      <w:pPr>
        <w:rPr>
          <w:b/>
          <w:bCs/>
        </w:rPr>
      </w:pPr>
    </w:p>
    <w:p w:rsidR="00CC26FE" w:rsidRDefault="00CC26FE">
      <w:pPr>
        <w:rPr>
          <w:bCs/>
        </w:rPr>
      </w:pPr>
    </w:p>
    <w:p w:rsidR="00CC26FE" w:rsidRDefault="00CC26FE">
      <w:pPr>
        <w:rPr>
          <w:b/>
          <w:bCs/>
        </w:rPr>
      </w:pPr>
    </w:p>
    <w:p w:rsidR="00CC26FE" w:rsidRDefault="00CC26FE">
      <w:pPr>
        <w:rPr>
          <w:b/>
          <w:bCs/>
        </w:rPr>
      </w:pPr>
    </w:p>
    <w:p w:rsidR="00CC26FE" w:rsidRDefault="00CC26FE">
      <w:pPr>
        <w:rPr>
          <w:b/>
          <w:bCs/>
        </w:rPr>
      </w:pPr>
    </w:p>
    <w:p w:rsidR="00CC26FE" w:rsidRDefault="00CC26FE">
      <w:pPr>
        <w:rPr>
          <w:b/>
          <w:bCs/>
        </w:rPr>
      </w:pPr>
    </w:p>
    <w:p w:rsidR="00CC26FE" w:rsidRDefault="00CC26FE">
      <w:pPr>
        <w:rPr>
          <w:b/>
          <w:bCs/>
        </w:rPr>
      </w:pPr>
    </w:p>
    <w:p w:rsidR="00CC26FE" w:rsidRDefault="00CC26FE">
      <w:pPr>
        <w:jc w:val="center"/>
        <w:rPr>
          <w:b/>
          <w:bCs/>
        </w:rPr>
      </w:pPr>
    </w:p>
    <w:p w:rsidR="00CC26FE" w:rsidRDefault="00CC26FE">
      <w:pPr>
        <w:jc w:val="center"/>
        <w:rPr>
          <w:b/>
          <w:bCs/>
          <w:sz w:val="20"/>
        </w:rPr>
      </w:pPr>
    </w:p>
    <w:p w:rsidR="00CC26FE" w:rsidRDefault="00CC26FE">
      <w:pPr>
        <w:jc w:val="center"/>
        <w:rPr>
          <w:b/>
          <w:bCs/>
          <w:sz w:val="20"/>
        </w:rPr>
      </w:pPr>
    </w:p>
    <w:p w:rsidR="00CC26FE" w:rsidRDefault="00CC26FE">
      <w:pPr>
        <w:jc w:val="center"/>
        <w:rPr>
          <w:b/>
          <w:bCs/>
          <w:sz w:val="20"/>
        </w:rPr>
      </w:pPr>
    </w:p>
    <w:p w:rsidR="00CC26FE" w:rsidRDefault="00CC26FE">
      <w:pPr>
        <w:jc w:val="center"/>
        <w:rPr>
          <w:b/>
          <w:bCs/>
          <w:sz w:val="20"/>
        </w:rPr>
      </w:pPr>
    </w:p>
    <w:p w:rsidR="00CC26FE" w:rsidRDefault="00CC26FE">
      <w:pPr>
        <w:jc w:val="center"/>
        <w:rPr>
          <w:b/>
          <w:bCs/>
          <w:sz w:val="20"/>
        </w:rPr>
      </w:pPr>
    </w:p>
    <w:p w:rsidR="00CC26FE" w:rsidRDefault="00CC26FE">
      <w:pPr>
        <w:jc w:val="center"/>
        <w:rPr>
          <w:b/>
          <w:bCs/>
          <w:sz w:val="20"/>
        </w:rPr>
      </w:pPr>
    </w:p>
    <w:p w:rsidR="00CC26FE" w:rsidRDefault="00CC26FE">
      <w:pPr>
        <w:jc w:val="center"/>
        <w:rPr>
          <w:b/>
          <w:bCs/>
          <w:sz w:val="20"/>
        </w:rPr>
      </w:pPr>
    </w:p>
    <w:p w:rsidR="00CC26FE" w:rsidRDefault="00CC26FE">
      <w:pPr>
        <w:jc w:val="center"/>
        <w:rPr>
          <w:b/>
          <w:bCs/>
          <w:sz w:val="20"/>
        </w:rPr>
      </w:pPr>
    </w:p>
    <w:p w:rsidR="00CC26FE" w:rsidRDefault="00CC26FE">
      <w:pPr>
        <w:jc w:val="center"/>
        <w:rPr>
          <w:b/>
          <w:bCs/>
          <w:sz w:val="20"/>
        </w:rPr>
      </w:pPr>
    </w:p>
    <w:p w:rsidR="00CC26FE" w:rsidRDefault="00CC26FE">
      <w:pPr>
        <w:jc w:val="center"/>
        <w:rPr>
          <w:b/>
          <w:bCs/>
          <w:sz w:val="20"/>
        </w:rPr>
      </w:pPr>
    </w:p>
    <w:p w:rsidR="00CC26FE" w:rsidRDefault="005B36BA">
      <w:pPr>
        <w:pStyle w:val="Caption"/>
        <w:rPr>
          <w:rFonts w:cs="Century Gothic"/>
        </w:rPr>
      </w:pPr>
      <w:r>
        <w:rPr>
          <w:rFonts w:cs="Century Gothic"/>
        </w:rPr>
        <w:tab/>
      </w:r>
      <w:r>
        <w:rPr>
          <w:rFonts w:cs="Century Gothic"/>
        </w:rPr>
        <w:tab/>
      </w:r>
      <w:r>
        <w:rPr>
          <w:rFonts w:cs="Century Gothic"/>
        </w:rPr>
        <w:tab/>
      </w:r>
    </w:p>
    <w:p w:rsidR="00CC26FE" w:rsidRDefault="00CC26FE">
      <w:pPr>
        <w:pStyle w:val="Caption"/>
        <w:rPr>
          <w:rFonts w:cs="Century Gothic"/>
          <w:b/>
          <w:bCs/>
        </w:rPr>
      </w:pPr>
    </w:p>
    <w:p w:rsidR="00CC26FE" w:rsidRDefault="005B36BA">
      <w:pPr>
        <w:pStyle w:val="Caption"/>
      </w:pPr>
      <w:r>
        <w:rPr>
          <w:rFonts w:cs="Century Gothic"/>
          <w:u w:val="single"/>
        </w:rPr>
        <w:t xml:space="preserve">Počet strán: </w:t>
      </w:r>
      <w:r w:rsidR="00DA64E6" w:rsidRPr="00DA64E6">
        <w:rPr>
          <w:u w:val="single"/>
        </w:rPr>
        <w:fldChar w:fldCharType="begin"/>
      </w:r>
      <w:r>
        <w:instrText>NUMPAGES \* ARABIC</w:instrText>
      </w:r>
      <w:r w:rsidR="00DA64E6">
        <w:fldChar w:fldCharType="separate"/>
      </w:r>
      <w:r w:rsidR="00916D7A">
        <w:rPr>
          <w:noProof/>
        </w:rPr>
        <w:t>8</w:t>
      </w:r>
      <w:r w:rsidR="00DA64E6">
        <w:fldChar w:fldCharType="end"/>
      </w:r>
    </w:p>
    <w:p w:rsidR="00CC26FE" w:rsidRDefault="005B36BA">
      <w:pPr>
        <w:pStyle w:val="Caption"/>
        <w:rPr>
          <w:rFonts w:cs="Century Gothic"/>
          <w:sz w:val="20"/>
          <w:szCs w:val="20"/>
        </w:rPr>
      </w:pPr>
      <w:r>
        <w:rPr>
          <w:rFonts w:cs="Century Gothic"/>
          <w:sz w:val="20"/>
          <w:szCs w:val="20"/>
        </w:rPr>
        <w:lastRenderedPageBreak/>
        <w:t xml:space="preserve">Pri realizácii prác je potrebné dodržať </w:t>
      </w:r>
    </w:p>
    <w:p w:rsidR="00CC26FE" w:rsidRDefault="005B36BA">
      <w:pPr>
        <w:pStyle w:val="Heading1"/>
        <w:numPr>
          <w:ilvl w:val="0"/>
          <w:numId w:val="2"/>
        </w:numPr>
        <w:spacing w:before="60" w:line="336" w:lineRule="atLeast"/>
        <w:rPr>
          <w:b w:val="0"/>
          <w:bCs w:val="0"/>
          <w:sz w:val="20"/>
          <w:szCs w:val="20"/>
        </w:rPr>
      </w:pPr>
      <w:r>
        <w:rPr>
          <w:b w:val="0"/>
          <w:bCs w:val="0"/>
          <w:sz w:val="20"/>
          <w:szCs w:val="20"/>
        </w:rPr>
        <w:t>Zákon č.124/2006 Z. z. o bezpečnosti a ochrane zdravia pri práci a o zmene a doplnení niektorých zákonov v znení neskorších predpisov.</w:t>
      </w:r>
    </w:p>
    <w:p w:rsidR="00CC26FE" w:rsidRDefault="005B36BA">
      <w:pPr>
        <w:pStyle w:val="Heading1"/>
        <w:numPr>
          <w:ilvl w:val="0"/>
          <w:numId w:val="2"/>
        </w:numPr>
        <w:spacing w:before="60" w:line="336" w:lineRule="atLeast"/>
        <w:rPr>
          <w:b w:val="0"/>
          <w:bCs w:val="0"/>
          <w:sz w:val="20"/>
          <w:szCs w:val="20"/>
        </w:rPr>
      </w:pPr>
      <w:r>
        <w:rPr>
          <w:b w:val="0"/>
          <w:bCs w:val="0"/>
          <w:sz w:val="20"/>
          <w:szCs w:val="20"/>
        </w:rPr>
        <w:t>Vyhlášku č. 147/2013 Z. z. Vyhláška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CC26FE" w:rsidRDefault="00CC26FE">
      <w:pPr>
        <w:spacing w:before="60" w:after="60" w:line="336" w:lineRule="atLeast"/>
        <w:rPr>
          <w:sz w:val="20"/>
          <w:szCs w:val="20"/>
        </w:rPr>
      </w:pPr>
    </w:p>
    <w:p w:rsidR="00CC26FE" w:rsidRDefault="005B36BA">
      <w:pPr>
        <w:spacing w:line="360" w:lineRule="auto"/>
        <w:jc w:val="both"/>
        <w:rPr>
          <w:b/>
          <w:bCs/>
          <w:sz w:val="20"/>
          <w:szCs w:val="20"/>
        </w:rPr>
      </w:pPr>
      <w:r>
        <w:rPr>
          <w:b/>
          <w:bCs/>
          <w:sz w:val="20"/>
          <w:szCs w:val="20"/>
        </w:rPr>
        <w:t>A.1</w:t>
      </w:r>
      <w:r>
        <w:rPr>
          <w:b/>
          <w:bCs/>
          <w:sz w:val="20"/>
          <w:szCs w:val="20"/>
        </w:rPr>
        <w:tab/>
      </w:r>
      <w:r>
        <w:rPr>
          <w:b/>
          <w:bCs/>
          <w:sz w:val="20"/>
          <w:szCs w:val="20"/>
        </w:rPr>
        <w:tab/>
        <w:t>Identifikačné údaje stavby</w:t>
      </w:r>
    </w:p>
    <w:p w:rsidR="00CC26FE" w:rsidRDefault="00CC26FE">
      <w:pPr>
        <w:spacing w:line="360" w:lineRule="auto"/>
        <w:jc w:val="both"/>
        <w:rPr>
          <w:b/>
          <w:bCs/>
        </w:rPr>
      </w:pPr>
    </w:p>
    <w:p w:rsidR="00CC26FE" w:rsidRDefault="005B36BA">
      <w:pPr>
        <w:spacing w:line="360" w:lineRule="auto"/>
        <w:jc w:val="both"/>
      </w:pPr>
      <w:r>
        <w:rPr>
          <w:bCs/>
          <w:sz w:val="20"/>
          <w:szCs w:val="20"/>
        </w:rPr>
        <w:t>Názov stavby:</w:t>
      </w:r>
      <w:r>
        <w:rPr>
          <w:bCs/>
          <w:sz w:val="20"/>
          <w:szCs w:val="20"/>
        </w:rPr>
        <w:tab/>
      </w:r>
      <w:r>
        <w:rPr>
          <w:bCs/>
          <w:sz w:val="20"/>
          <w:szCs w:val="20"/>
        </w:rPr>
        <w:tab/>
      </w:r>
      <w:r>
        <w:rPr>
          <w:bCs/>
          <w:sz w:val="20"/>
          <w:szCs w:val="20"/>
        </w:rPr>
        <w:tab/>
      </w:r>
      <w:r>
        <w:rPr>
          <w:b/>
          <w:bCs/>
          <w:sz w:val="20"/>
          <w:szCs w:val="20"/>
        </w:rPr>
        <w:t xml:space="preserve">SOŠ </w:t>
      </w:r>
      <w:proofErr w:type="spellStart"/>
      <w:r>
        <w:rPr>
          <w:b/>
          <w:bCs/>
          <w:sz w:val="20"/>
          <w:szCs w:val="20"/>
        </w:rPr>
        <w:t>Tornaľa</w:t>
      </w:r>
      <w:proofErr w:type="spellEnd"/>
      <w:r>
        <w:rPr>
          <w:b/>
          <w:bCs/>
          <w:sz w:val="20"/>
          <w:szCs w:val="20"/>
        </w:rPr>
        <w:t xml:space="preserve"> – modernizácia odborného vzdelávania - budova SOŠ</w:t>
      </w:r>
    </w:p>
    <w:p w:rsidR="00CC26FE" w:rsidRDefault="005B36BA">
      <w:pPr>
        <w:spacing w:line="360" w:lineRule="auto"/>
        <w:jc w:val="both"/>
        <w:rPr>
          <w:bCs/>
          <w:sz w:val="20"/>
          <w:szCs w:val="20"/>
        </w:rPr>
      </w:pPr>
      <w:r>
        <w:rPr>
          <w:bCs/>
          <w:sz w:val="20"/>
          <w:szCs w:val="20"/>
        </w:rPr>
        <w:t>Miesto stavby:</w:t>
      </w:r>
      <w:r>
        <w:rPr>
          <w:bCs/>
          <w:sz w:val="20"/>
          <w:szCs w:val="20"/>
        </w:rPr>
        <w:tab/>
      </w:r>
      <w:r>
        <w:rPr>
          <w:bCs/>
          <w:sz w:val="20"/>
          <w:szCs w:val="20"/>
        </w:rPr>
        <w:tab/>
      </w:r>
      <w:r>
        <w:rPr>
          <w:bCs/>
          <w:sz w:val="20"/>
          <w:szCs w:val="20"/>
        </w:rPr>
        <w:tab/>
        <w:t xml:space="preserve">Banskobystrický kraj, okres Revúca, mesto </w:t>
      </w:r>
      <w:proofErr w:type="spellStart"/>
      <w:r>
        <w:rPr>
          <w:bCs/>
          <w:sz w:val="20"/>
          <w:szCs w:val="20"/>
        </w:rPr>
        <w:t>Tornaľa</w:t>
      </w:r>
      <w:proofErr w:type="spellEnd"/>
      <w:r>
        <w:rPr>
          <w:bCs/>
          <w:sz w:val="20"/>
          <w:szCs w:val="20"/>
        </w:rPr>
        <w:t>, ulica</w:t>
      </w:r>
    </w:p>
    <w:p w:rsidR="00CC26FE" w:rsidRDefault="005B36BA">
      <w:pPr>
        <w:spacing w:line="360" w:lineRule="auto"/>
        <w:jc w:val="both"/>
        <w:rPr>
          <w:bCs/>
          <w:sz w:val="20"/>
          <w:szCs w:val="20"/>
        </w:rPr>
      </w:pPr>
      <w:r>
        <w:rPr>
          <w:bCs/>
          <w:sz w:val="20"/>
          <w:szCs w:val="20"/>
        </w:rPr>
        <w:tab/>
      </w:r>
      <w:r>
        <w:rPr>
          <w:bCs/>
          <w:sz w:val="20"/>
          <w:szCs w:val="20"/>
        </w:rPr>
        <w:tab/>
      </w:r>
      <w:r>
        <w:rPr>
          <w:bCs/>
          <w:sz w:val="20"/>
          <w:szCs w:val="20"/>
        </w:rPr>
        <w:tab/>
      </w:r>
      <w:r>
        <w:rPr>
          <w:bCs/>
          <w:sz w:val="20"/>
          <w:szCs w:val="20"/>
        </w:rPr>
        <w:tab/>
        <w:t xml:space="preserve">Šafáriková 56, </w:t>
      </w:r>
      <w:proofErr w:type="spellStart"/>
      <w:r>
        <w:rPr>
          <w:bCs/>
          <w:sz w:val="20"/>
          <w:szCs w:val="20"/>
        </w:rPr>
        <w:t>k.ú</w:t>
      </w:r>
      <w:proofErr w:type="spellEnd"/>
      <w:r>
        <w:rPr>
          <w:bCs/>
          <w:sz w:val="20"/>
          <w:szCs w:val="20"/>
        </w:rPr>
        <w:t xml:space="preserve">. </w:t>
      </w:r>
      <w:proofErr w:type="spellStart"/>
      <w:r>
        <w:rPr>
          <w:bCs/>
          <w:sz w:val="20"/>
          <w:szCs w:val="20"/>
        </w:rPr>
        <w:t>Tornaľa</w:t>
      </w:r>
      <w:proofErr w:type="spellEnd"/>
      <w:r>
        <w:rPr>
          <w:bCs/>
          <w:sz w:val="20"/>
          <w:szCs w:val="20"/>
        </w:rPr>
        <w:t xml:space="preserve">, </w:t>
      </w:r>
      <w:proofErr w:type="spellStart"/>
      <w:r>
        <w:rPr>
          <w:bCs/>
          <w:sz w:val="20"/>
          <w:szCs w:val="20"/>
        </w:rPr>
        <w:t>parc</w:t>
      </w:r>
      <w:proofErr w:type="spellEnd"/>
      <w:r>
        <w:rPr>
          <w:bCs/>
          <w:sz w:val="20"/>
          <w:szCs w:val="20"/>
        </w:rPr>
        <w:t>. č. 1869/40</w:t>
      </w:r>
    </w:p>
    <w:p w:rsidR="00CC26FE" w:rsidRDefault="00CC26FE">
      <w:pPr>
        <w:spacing w:line="360" w:lineRule="auto"/>
        <w:jc w:val="both"/>
        <w:rPr>
          <w:bCs/>
          <w:sz w:val="20"/>
          <w:szCs w:val="20"/>
        </w:rPr>
      </w:pPr>
    </w:p>
    <w:p w:rsidR="00CC26FE" w:rsidRDefault="005B36BA">
      <w:pPr>
        <w:spacing w:line="360" w:lineRule="auto"/>
        <w:jc w:val="both"/>
        <w:rPr>
          <w:bCs/>
          <w:sz w:val="20"/>
          <w:szCs w:val="20"/>
        </w:rPr>
      </w:pPr>
      <w:r>
        <w:rPr>
          <w:bCs/>
          <w:sz w:val="20"/>
          <w:szCs w:val="20"/>
        </w:rPr>
        <w:t>Stavebník:</w:t>
      </w:r>
      <w:bookmarkStart w:id="0" w:name="contact_DFText_2-school_name"/>
      <w:bookmarkStart w:id="1" w:name="contact_BoxV_1-school_name"/>
      <w:bookmarkEnd w:id="0"/>
      <w:bookmarkEnd w:id="1"/>
      <w:r>
        <w:rPr>
          <w:bCs/>
          <w:sz w:val="20"/>
          <w:szCs w:val="20"/>
        </w:rPr>
        <w:tab/>
      </w:r>
      <w:r>
        <w:rPr>
          <w:bCs/>
          <w:sz w:val="20"/>
          <w:szCs w:val="20"/>
        </w:rPr>
        <w:tab/>
      </w:r>
      <w:r>
        <w:rPr>
          <w:bCs/>
          <w:sz w:val="20"/>
          <w:szCs w:val="20"/>
        </w:rPr>
        <w:tab/>
        <w:t xml:space="preserve">Stredná odborná škola – </w:t>
      </w:r>
      <w:proofErr w:type="spellStart"/>
      <w:r>
        <w:rPr>
          <w:bCs/>
          <w:sz w:val="20"/>
          <w:szCs w:val="20"/>
        </w:rPr>
        <w:t>Szakközépiskola</w:t>
      </w:r>
      <w:proofErr w:type="spellEnd"/>
    </w:p>
    <w:p w:rsidR="00CC26FE" w:rsidRDefault="005B36BA">
      <w:pPr>
        <w:spacing w:line="360" w:lineRule="auto"/>
        <w:jc w:val="both"/>
      </w:pPr>
      <w:r>
        <w:rPr>
          <w:bCs/>
          <w:sz w:val="20"/>
          <w:szCs w:val="20"/>
        </w:rPr>
        <w:tab/>
      </w:r>
      <w:r>
        <w:rPr>
          <w:bCs/>
          <w:sz w:val="20"/>
          <w:szCs w:val="20"/>
        </w:rPr>
        <w:tab/>
      </w:r>
      <w:r>
        <w:rPr>
          <w:bCs/>
          <w:sz w:val="20"/>
          <w:szCs w:val="20"/>
        </w:rPr>
        <w:tab/>
      </w:r>
      <w:r>
        <w:rPr>
          <w:bCs/>
          <w:sz w:val="20"/>
          <w:szCs w:val="20"/>
        </w:rPr>
        <w:tab/>
        <w:t xml:space="preserve">Šafárikova 56, 982 01 </w:t>
      </w:r>
      <w:proofErr w:type="spellStart"/>
      <w:r>
        <w:rPr>
          <w:bCs/>
          <w:sz w:val="20"/>
          <w:szCs w:val="20"/>
        </w:rPr>
        <w:t>Tornaľa</w:t>
      </w:r>
      <w:proofErr w:type="spellEnd"/>
      <w:r>
        <w:rPr>
          <w:bCs/>
          <w:sz w:val="20"/>
          <w:szCs w:val="20"/>
        </w:rPr>
        <w:t xml:space="preserve">, </w:t>
      </w:r>
      <w:r>
        <w:rPr>
          <w:rStyle w:val="Hypertextovprepojenie"/>
          <w:bCs/>
          <w:color w:val="000000"/>
          <w:sz w:val="20"/>
          <w:szCs w:val="20"/>
          <w:u w:val="none"/>
        </w:rPr>
        <w:t>riaditel@sostornala.sk</w:t>
      </w:r>
    </w:p>
    <w:p w:rsidR="00CC26FE" w:rsidRDefault="00CC26FE">
      <w:pPr>
        <w:spacing w:line="360" w:lineRule="auto"/>
        <w:jc w:val="both"/>
        <w:rPr>
          <w:bCs/>
          <w:color w:val="000000"/>
          <w:sz w:val="20"/>
          <w:szCs w:val="20"/>
        </w:rPr>
      </w:pPr>
    </w:p>
    <w:p w:rsidR="00CC26FE" w:rsidRDefault="005B36BA">
      <w:pPr>
        <w:spacing w:line="360" w:lineRule="auto"/>
        <w:jc w:val="both"/>
      </w:pPr>
      <w:r>
        <w:rPr>
          <w:b/>
          <w:bCs/>
          <w:sz w:val="20"/>
          <w:szCs w:val="20"/>
        </w:rPr>
        <w:t>Autor:</w:t>
      </w:r>
      <w:r>
        <w:rPr>
          <w:bCs/>
          <w:sz w:val="20"/>
          <w:szCs w:val="20"/>
        </w:rPr>
        <w:tab/>
      </w:r>
      <w:r>
        <w:rPr>
          <w:bCs/>
          <w:sz w:val="20"/>
          <w:szCs w:val="20"/>
        </w:rPr>
        <w:tab/>
      </w:r>
      <w:r>
        <w:rPr>
          <w:bCs/>
          <w:sz w:val="20"/>
          <w:szCs w:val="20"/>
        </w:rPr>
        <w:tab/>
      </w:r>
      <w:r>
        <w:rPr>
          <w:bCs/>
          <w:sz w:val="20"/>
          <w:szCs w:val="20"/>
        </w:rPr>
        <w:tab/>
        <w:t xml:space="preserve">Ing. arch. Tereza Vrbová, Ing. arch. Mário </w:t>
      </w:r>
      <w:proofErr w:type="spellStart"/>
      <w:r>
        <w:rPr>
          <w:bCs/>
          <w:sz w:val="20"/>
          <w:szCs w:val="20"/>
        </w:rPr>
        <w:t>Regec</w:t>
      </w:r>
      <w:proofErr w:type="spellEnd"/>
    </w:p>
    <w:p w:rsidR="00CC26FE" w:rsidRDefault="00CC26FE">
      <w:pPr>
        <w:spacing w:line="360" w:lineRule="auto"/>
        <w:jc w:val="both"/>
        <w:rPr>
          <w:bCs/>
          <w:sz w:val="20"/>
          <w:szCs w:val="20"/>
        </w:rPr>
      </w:pPr>
    </w:p>
    <w:p w:rsidR="00CC26FE" w:rsidRDefault="005B36BA">
      <w:pPr>
        <w:spacing w:line="360" w:lineRule="auto"/>
        <w:jc w:val="both"/>
      </w:pPr>
      <w:r>
        <w:rPr>
          <w:b/>
          <w:bCs/>
          <w:sz w:val="20"/>
          <w:szCs w:val="20"/>
        </w:rPr>
        <w:t>ASR:</w:t>
      </w:r>
      <w:r>
        <w:rPr>
          <w:b/>
          <w:bCs/>
          <w:sz w:val="20"/>
          <w:szCs w:val="20"/>
        </w:rPr>
        <w:tab/>
      </w:r>
      <w:r>
        <w:rPr>
          <w:b/>
          <w:bCs/>
          <w:sz w:val="20"/>
          <w:szCs w:val="20"/>
        </w:rPr>
        <w:tab/>
      </w:r>
      <w:r>
        <w:rPr>
          <w:b/>
          <w:bCs/>
          <w:sz w:val="20"/>
          <w:szCs w:val="20"/>
        </w:rPr>
        <w:tab/>
      </w:r>
      <w:r>
        <w:rPr>
          <w:b/>
          <w:bCs/>
          <w:sz w:val="20"/>
          <w:szCs w:val="20"/>
        </w:rPr>
        <w:tab/>
      </w:r>
      <w:r>
        <w:rPr>
          <w:bCs/>
          <w:sz w:val="20"/>
          <w:szCs w:val="20"/>
        </w:rPr>
        <w:t xml:space="preserve">Ing. arch. Mário </w:t>
      </w:r>
      <w:proofErr w:type="spellStart"/>
      <w:r>
        <w:rPr>
          <w:bCs/>
          <w:sz w:val="20"/>
          <w:szCs w:val="20"/>
        </w:rPr>
        <w:t>Regec</w:t>
      </w:r>
      <w:proofErr w:type="spellEnd"/>
      <w:r>
        <w:rPr>
          <w:bCs/>
          <w:sz w:val="20"/>
          <w:szCs w:val="20"/>
        </w:rPr>
        <w:t>, SKA č. 2354 AA</w:t>
      </w:r>
    </w:p>
    <w:p w:rsidR="00CC26FE" w:rsidRDefault="005B36BA">
      <w:pPr>
        <w:spacing w:line="360" w:lineRule="auto"/>
        <w:jc w:val="both"/>
        <w:rPr>
          <w:bCs/>
          <w:sz w:val="20"/>
          <w:szCs w:val="20"/>
        </w:rPr>
      </w:pPr>
      <w:r>
        <w:rPr>
          <w:bCs/>
          <w:sz w:val="20"/>
          <w:szCs w:val="20"/>
        </w:rPr>
        <w:tab/>
      </w:r>
      <w:r>
        <w:rPr>
          <w:bCs/>
          <w:sz w:val="20"/>
          <w:szCs w:val="20"/>
        </w:rPr>
        <w:tab/>
      </w:r>
      <w:r>
        <w:rPr>
          <w:bCs/>
          <w:sz w:val="20"/>
          <w:szCs w:val="20"/>
        </w:rPr>
        <w:tab/>
      </w:r>
      <w:r>
        <w:rPr>
          <w:bCs/>
          <w:sz w:val="20"/>
          <w:szCs w:val="20"/>
        </w:rPr>
        <w:tab/>
      </w:r>
      <w:proofErr w:type="spellStart"/>
      <w:r>
        <w:rPr>
          <w:bCs/>
          <w:sz w:val="20"/>
          <w:szCs w:val="20"/>
        </w:rPr>
        <w:t>regec+vrbova</w:t>
      </w:r>
      <w:proofErr w:type="spellEnd"/>
      <w:r>
        <w:rPr>
          <w:bCs/>
          <w:sz w:val="20"/>
          <w:szCs w:val="20"/>
        </w:rPr>
        <w:t xml:space="preserve"> architekti s.r.o., </w:t>
      </w:r>
      <w:proofErr w:type="spellStart"/>
      <w:r>
        <w:rPr>
          <w:bCs/>
          <w:sz w:val="20"/>
          <w:szCs w:val="20"/>
        </w:rPr>
        <w:t>Stakčínska</w:t>
      </w:r>
      <w:proofErr w:type="spellEnd"/>
      <w:r>
        <w:rPr>
          <w:bCs/>
          <w:sz w:val="20"/>
          <w:szCs w:val="20"/>
        </w:rPr>
        <w:t xml:space="preserve"> 2920, 069 01 Snina</w:t>
      </w:r>
    </w:p>
    <w:p w:rsidR="00CC26FE" w:rsidRDefault="005B36BA">
      <w:pPr>
        <w:spacing w:before="60" w:after="60" w:line="360" w:lineRule="auto"/>
        <w:jc w:val="both"/>
        <w:rPr>
          <w:sz w:val="20"/>
          <w:szCs w:val="20"/>
        </w:rPr>
      </w:pPr>
      <w:r>
        <w:rPr>
          <w:sz w:val="20"/>
          <w:szCs w:val="20"/>
        </w:rPr>
        <w:t>Vypracoval:</w:t>
      </w:r>
      <w:r>
        <w:rPr>
          <w:sz w:val="20"/>
          <w:szCs w:val="20"/>
        </w:rPr>
        <w:tab/>
      </w:r>
      <w:r>
        <w:rPr>
          <w:sz w:val="20"/>
          <w:szCs w:val="20"/>
        </w:rPr>
        <w:tab/>
      </w:r>
      <w:r>
        <w:rPr>
          <w:sz w:val="20"/>
          <w:szCs w:val="20"/>
        </w:rPr>
        <w:tab/>
      </w:r>
      <w:r w:rsidR="006766FE">
        <w:rPr>
          <w:sz w:val="20"/>
          <w:szCs w:val="20"/>
        </w:rPr>
        <w:t xml:space="preserve">Ing. arch. Mário </w:t>
      </w:r>
      <w:proofErr w:type="spellStart"/>
      <w:r w:rsidR="006766FE">
        <w:rPr>
          <w:sz w:val="20"/>
          <w:szCs w:val="20"/>
        </w:rPr>
        <w:t>Regec</w:t>
      </w:r>
      <w:proofErr w:type="spellEnd"/>
      <w:r w:rsidR="006766FE">
        <w:rPr>
          <w:sz w:val="20"/>
          <w:szCs w:val="20"/>
        </w:rPr>
        <w:t xml:space="preserve">, </w:t>
      </w:r>
      <w:r>
        <w:rPr>
          <w:sz w:val="20"/>
          <w:szCs w:val="20"/>
        </w:rPr>
        <w:t xml:space="preserve">Ing. Jakub </w:t>
      </w:r>
      <w:proofErr w:type="spellStart"/>
      <w:r>
        <w:rPr>
          <w:sz w:val="20"/>
          <w:szCs w:val="20"/>
        </w:rPr>
        <w:t>Barančík</w:t>
      </w:r>
      <w:proofErr w:type="spellEnd"/>
    </w:p>
    <w:p w:rsidR="00CC26FE" w:rsidRDefault="005B36BA">
      <w:pPr>
        <w:spacing w:line="360" w:lineRule="auto"/>
        <w:jc w:val="both"/>
        <w:rPr>
          <w:bCs/>
          <w:sz w:val="20"/>
          <w:szCs w:val="20"/>
        </w:rPr>
      </w:pPr>
      <w:r>
        <w:rPr>
          <w:bCs/>
          <w:sz w:val="20"/>
          <w:szCs w:val="20"/>
        </w:rPr>
        <w:t>Druh stavebnej akcie:</w:t>
      </w:r>
      <w:r>
        <w:rPr>
          <w:bCs/>
          <w:sz w:val="20"/>
          <w:szCs w:val="20"/>
        </w:rPr>
        <w:tab/>
      </w:r>
      <w:r>
        <w:rPr>
          <w:bCs/>
          <w:sz w:val="20"/>
          <w:szCs w:val="20"/>
        </w:rPr>
        <w:tab/>
        <w:t>Stavebné úpravy existujúcej stavby</w:t>
      </w:r>
    </w:p>
    <w:p w:rsidR="00CC26FE" w:rsidRDefault="005B36BA">
      <w:pPr>
        <w:spacing w:line="360" w:lineRule="auto"/>
        <w:jc w:val="both"/>
      </w:pPr>
      <w:r>
        <w:rPr>
          <w:bCs/>
          <w:sz w:val="20"/>
          <w:szCs w:val="20"/>
        </w:rPr>
        <w:t>Stupeň dokumentácie:</w:t>
      </w:r>
      <w:r>
        <w:rPr>
          <w:bCs/>
          <w:sz w:val="20"/>
          <w:szCs w:val="20"/>
        </w:rPr>
        <w:tab/>
      </w:r>
      <w:r>
        <w:rPr>
          <w:b/>
          <w:bCs/>
          <w:sz w:val="20"/>
          <w:szCs w:val="20"/>
        </w:rPr>
        <w:t>Dokumentácia pre stavebné povolenie a realizáciu stavby (DSP+DRS)</w:t>
      </w:r>
    </w:p>
    <w:p w:rsidR="00CC26FE" w:rsidRDefault="005B36BA">
      <w:pPr>
        <w:pStyle w:val="Caption"/>
        <w:spacing w:before="60" w:after="60" w:line="360" w:lineRule="auto"/>
        <w:jc w:val="both"/>
        <w:rPr>
          <w:rFonts w:cs="Century Gothic"/>
          <w:i w:val="0"/>
          <w:iCs w:val="0"/>
          <w:sz w:val="20"/>
          <w:szCs w:val="20"/>
        </w:rPr>
      </w:pPr>
      <w:r>
        <w:rPr>
          <w:rFonts w:cs="Century Gothic"/>
          <w:i w:val="0"/>
          <w:iCs w:val="0"/>
          <w:sz w:val="20"/>
          <w:szCs w:val="20"/>
        </w:rPr>
        <w:t>Dátum:</w:t>
      </w:r>
      <w:r>
        <w:rPr>
          <w:rFonts w:cs="Century Gothic"/>
          <w:i w:val="0"/>
          <w:iCs w:val="0"/>
          <w:sz w:val="20"/>
          <w:szCs w:val="20"/>
        </w:rPr>
        <w:tab/>
      </w:r>
      <w:r>
        <w:rPr>
          <w:rFonts w:cs="Century Gothic"/>
          <w:i w:val="0"/>
          <w:iCs w:val="0"/>
          <w:sz w:val="20"/>
          <w:szCs w:val="20"/>
        </w:rPr>
        <w:tab/>
      </w:r>
      <w:r>
        <w:rPr>
          <w:rFonts w:cs="Century Gothic"/>
          <w:i w:val="0"/>
          <w:iCs w:val="0"/>
          <w:sz w:val="20"/>
          <w:szCs w:val="20"/>
        </w:rPr>
        <w:tab/>
      </w:r>
      <w:r w:rsidR="006766FE">
        <w:rPr>
          <w:rFonts w:cs="Century Gothic"/>
          <w:i w:val="0"/>
          <w:iCs w:val="0"/>
          <w:sz w:val="20"/>
          <w:szCs w:val="20"/>
        </w:rPr>
        <w:t>21.07.2021</w:t>
      </w:r>
    </w:p>
    <w:p w:rsidR="00CC26FE" w:rsidRDefault="005B36BA">
      <w:pPr>
        <w:pStyle w:val="Heading1"/>
        <w:spacing w:line="276" w:lineRule="auto"/>
        <w:rPr>
          <w:sz w:val="20"/>
          <w:szCs w:val="20"/>
        </w:rPr>
      </w:pPr>
      <w:r>
        <w:rPr>
          <w:sz w:val="20"/>
          <w:szCs w:val="20"/>
        </w:rPr>
        <w:t>B.1    Popis územia stavby</w:t>
      </w:r>
    </w:p>
    <w:p w:rsidR="00CC26FE" w:rsidRDefault="005B36BA">
      <w:pPr>
        <w:spacing w:line="276" w:lineRule="auto"/>
      </w:pPr>
      <w:r>
        <w:rPr>
          <w:sz w:val="20"/>
          <w:szCs w:val="20"/>
          <w:u w:val="single"/>
        </w:rPr>
        <w:t>B.1.a</w:t>
      </w:r>
      <w:r>
        <w:rPr>
          <w:sz w:val="20"/>
          <w:szCs w:val="20"/>
          <w:u w:val="single"/>
        </w:rPr>
        <w:tab/>
        <w:t>Charakteristika územia resp. stavebného pozemku</w:t>
      </w:r>
    </w:p>
    <w:p w:rsidR="00CC26FE" w:rsidRDefault="005B36BA">
      <w:pPr>
        <w:spacing w:line="276" w:lineRule="auto"/>
      </w:pPr>
      <w:r>
        <w:rPr>
          <w:sz w:val="20"/>
          <w:szCs w:val="20"/>
        </w:rPr>
        <w:tab/>
        <w:t xml:space="preserve">Stavba sa nachádza v zastavanom území mesta </w:t>
      </w:r>
      <w:proofErr w:type="spellStart"/>
      <w:r>
        <w:rPr>
          <w:sz w:val="20"/>
          <w:szCs w:val="20"/>
        </w:rPr>
        <w:t>Tornaľa</w:t>
      </w:r>
      <w:proofErr w:type="spellEnd"/>
      <w:r>
        <w:rPr>
          <w:sz w:val="20"/>
          <w:szCs w:val="20"/>
        </w:rPr>
        <w:t xml:space="preserve"> - ul. Šafáriková. Riešená stavba je súčasťou školského zariadenia Stredná odborná škola - </w:t>
      </w:r>
      <w:proofErr w:type="spellStart"/>
      <w:r>
        <w:rPr>
          <w:sz w:val="20"/>
          <w:szCs w:val="20"/>
        </w:rPr>
        <w:t>Szakközépiskola</w:t>
      </w:r>
      <w:proofErr w:type="spellEnd"/>
      <w:r>
        <w:rPr>
          <w:sz w:val="20"/>
          <w:szCs w:val="20"/>
        </w:rPr>
        <w:t xml:space="preserve"> </w:t>
      </w:r>
      <w:proofErr w:type="spellStart"/>
      <w:r>
        <w:rPr>
          <w:sz w:val="20"/>
          <w:szCs w:val="20"/>
        </w:rPr>
        <w:t>Tornaľa</w:t>
      </w:r>
      <w:proofErr w:type="spellEnd"/>
      <w:r>
        <w:rPr>
          <w:sz w:val="20"/>
          <w:szCs w:val="20"/>
        </w:rPr>
        <w:t>.</w:t>
      </w:r>
      <w:r>
        <w:rPr>
          <w:sz w:val="20"/>
          <w:szCs w:val="20"/>
          <w:highlight w:val="yellow"/>
        </w:rPr>
        <w:br/>
      </w:r>
      <w:r>
        <w:rPr>
          <w:sz w:val="20"/>
          <w:szCs w:val="20"/>
        </w:rPr>
        <w:t>Územie je pokryté trávnatým porastom a spevnenou plochou, na realizáciu stavby nie je potrebný výrub vegetácie.</w:t>
      </w:r>
      <w:r>
        <w:rPr>
          <w:sz w:val="20"/>
          <w:szCs w:val="20"/>
        </w:rPr>
        <w:br/>
        <w:t>Stavebná parcela je na rovinatom teréne. Sprístupnená je cez komunikáciu na par. č. 1869/40.</w:t>
      </w:r>
    </w:p>
    <w:p w:rsidR="00CC26FE" w:rsidRDefault="00CC26FE">
      <w:pPr>
        <w:spacing w:line="276" w:lineRule="auto"/>
        <w:rPr>
          <w:sz w:val="20"/>
          <w:szCs w:val="20"/>
        </w:rPr>
      </w:pPr>
    </w:p>
    <w:p w:rsidR="00CC26FE" w:rsidRDefault="00CC26FE">
      <w:pPr>
        <w:spacing w:line="276" w:lineRule="auto"/>
        <w:ind w:left="3540" w:hanging="3540"/>
        <w:rPr>
          <w:sz w:val="20"/>
          <w:szCs w:val="20"/>
          <w:u w:val="single"/>
        </w:rPr>
      </w:pPr>
    </w:p>
    <w:p w:rsidR="00CC26FE" w:rsidRDefault="005B36BA">
      <w:pPr>
        <w:spacing w:line="276" w:lineRule="auto"/>
        <w:jc w:val="both"/>
      </w:pPr>
      <w:r>
        <w:rPr>
          <w:sz w:val="20"/>
          <w:szCs w:val="20"/>
          <w:u w:val="single"/>
        </w:rPr>
        <w:t>B.1.b</w:t>
      </w:r>
      <w:r>
        <w:rPr>
          <w:sz w:val="20"/>
          <w:szCs w:val="20"/>
          <w:u w:val="single"/>
        </w:rPr>
        <w:tab/>
        <w:t xml:space="preserve">Údaje v súlade s </w:t>
      </w:r>
      <w:proofErr w:type="spellStart"/>
      <w:r>
        <w:rPr>
          <w:sz w:val="20"/>
          <w:szCs w:val="20"/>
          <w:u w:val="single"/>
        </w:rPr>
        <w:t>územnoplanovácou</w:t>
      </w:r>
      <w:proofErr w:type="spellEnd"/>
      <w:r>
        <w:rPr>
          <w:sz w:val="20"/>
          <w:szCs w:val="20"/>
          <w:u w:val="single"/>
        </w:rPr>
        <w:t xml:space="preserve"> dokumentáciou v prípade stavebných úprav podmieňujúcich zmenu užívania stavby</w:t>
      </w:r>
    </w:p>
    <w:p w:rsidR="00CC26FE" w:rsidRDefault="005B36BA">
      <w:pPr>
        <w:spacing w:line="276" w:lineRule="auto"/>
        <w:jc w:val="both"/>
        <w:rPr>
          <w:sz w:val="20"/>
          <w:szCs w:val="20"/>
        </w:rPr>
      </w:pPr>
      <w:r>
        <w:rPr>
          <w:sz w:val="20"/>
          <w:szCs w:val="20"/>
        </w:rPr>
        <w:tab/>
        <w:t>Projekt bol vypracovaný v súlade s územným plánom, kde parcela náleží do zóny pre priemysel a technické zariadenia.</w:t>
      </w:r>
    </w:p>
    <w:p w:rsidR="00CC26FE" w:rsidRDefault="00CC26FE">
      <w:pPr>
        <w:spacing w:line="276" w:lineRule="auto"/>
        <w:jc w:val="both"/>
        <w:rPr>
          <w:sz w:val="20"/>
          <w:szCs w:val="20"/>
          <w:u w:val="single"/>
        </w:rPr>
      </w:pPr>
    </w:p>
    <w:p w:rsidR="00CC26FE" w:rsidRDefault="005B36BA">
      <w:pPr>
        <w:spacing w:line="276" w:lineRule="auto"/>
        <w:jc w:val="both"/>
      </w:pPr>
      <w:r>
        <w:rPr>
          <w:sz w:val="20"/>
          <w:szCs w:val="20"/>
          <w:u w:val="single"/>
        </w:rPr>
        <w:t>B.1.c</w:t>
      </w:r>
      <w:r>
        <w:rPr>
          <w:sz w:val="20"/>
          <w:szCs w:val="20"/>
          <w:u w:val="single"/>
        </w:rPr>
        <w:tab/>
        <w:t>Informácie o vydaných rozhodnutiach o povolení výnimky zo všeobecných požiadaviek na využívané územie:</w:t>
      </w:r>
      <w:r>
        <w:rPr>
          <w:sz w:val="20"/>
          <w:szCs w:val="20"/>
          <w:u w:val="single"/>
        </w:rPr>
        <w:tab/>
      </w:r>
      <w:r>
        <w:rPr>
          <w:sz w:val="20"/>
          <w:szCs w:val="20"/>
        </w:rPr>
        <w:br/>
      </w:r>
      <w:r>
        <w:rPr>
          <w:sz w:val="20"/>
          <w:szCs w:val="20"/>
        </w:rPr>
        <w:tab/>
        <w:t>Projektu neboli vydané žiadne výnimky zo všeobecných požiadaviek na využitie územia.</w:t>
      </w:r>
    </w:p>
    <w:p w:rsidR="00CC26FE" w:rsidRDefault="00CC26FE">
      <w:pPr>
        <w:spacing w:line="276" w:lineRule="auto"/>
        <w:jc w:val="both"/>
        <w:rPr>
          <w:sz w:val="20"/>
          <w:szCs w:val="20"/>
          <w:u w:val="single"/>
        </w:rPr>
      </w:pPr>
    </w:p>
    <w:p w:rsidR="00CC26FE" w:rsidRDefault="005B36BA">
      <w:pPr>
        <w:spacing w:line="276" w:lineRule="auto"/>
        <w:jc w:val="both"/>
      </w:pPr>
      <w:r>
        <w:rPr>
          <w:sz w:val="20"/>
          <w:szCs w:val="20"/>
          <w:u w:val="single"/>
        </w:rPr>
        <w:t>B.1.d</w:t>
      </w:r>
      <w:r>
        <w:rPr>
          <w:sz w:val="20"/>
          <w:szCs w:val="20"/>
          <w:u w:val="single"/>
        </w:rPr>
        <w:tab/>
        <w:t>Informácie o častiach dokumentácie, kde sú zohľadnené podmienky záväzných stanovísk dotknutých orgánov:</w:t>
      </w:r>
    </w:p>
    <w:p w:rsidR="00CC26FE" w:rsidRDefault="005B36BA">
      <w:pPr>
        <w:spacing w:line="276" w:lineRule="auto"/>
        <w:jc w:val="both"/>
        <w:rPr>
          <w:sz w:val="20"/>
          <w:szCs w:val="20"/>
        </w:rPr>
      </w:pPr>
      <w:r>
        <w:rPr>
          <w:sz w:val="20"/>
          <w:szCs w:val="20"/>
        </w:rPr>
        <w:tab/>
      </w:r>
      <w:r>
        <w:rPr>
          <w:color w:val="000000"/>
          <w:sz w:val="20"/>
          <w:szCs w:val="20"/>
        </w:rPr>
        <w:t>Záväzné stanoviská sú v projekte zohľadnené a ich kópie sú priložené v dokladovej časti projektu.</w:t>
      </w:r>
    </w:p>
    <w:p w:rsidR="00CC26FE" w:rsidRDefault="00CC26FE">
      <w:pPr>
        <w:spacing w:line="276" w:lineRule="auto"/>
        <w:jc w:val="both"/>
        <w:rPr>
          <w:sz w:val="20"/>
          <w:szCs w:val="20"/>
          <w:u w:val="single"/>
        </w:rPr>
      </w:pPr>
    </w:p>
    <w:p w:rsidR="00CC26FE" w:rsidRDefault="005B36BA">
      <w:pPr>
        <w:spacing w:line="276" w:lineRule="auto"/>
        <w:jc w:val="both"/>
      </w:pPr>
      <w:r>
        <w:rPr>
          <w:sz w:val="20"/>
          <w:szCs w:val="20"/>
          <w:u w:val="single"/>
        </w:rPr>
        <w:t>B.1.e</w:t>
      </w:r>
      <w:r>
        <w:rPr>
          <w:sz w:val="20"/>
          <w:szCs w:val="20"/>
          <w:u w:val="single"/>
        </w:rPr>
        <w:tab/>
        <w:t>Stanovisko a závery prevádzaných prieskumov a rozborov - geologický prieskum, hydrogeologický prieskum, stavebno-historický prieskum a pod.</w:t>
      </w:r>
    </w:p>
    <w:p w:rsidR="00CC26FE" w:rsidRDefault="005B36BA">
      <w:pPr>
        <w:spacing w:line="276" w:lineRule="auto"/>
        <w:jc w:val="both"/>
        <w:rPr>
          <w:sz w:val="20"/>
          <w:szCs w:val="20"/>
        </w:rPr>
      </w:pPr>
      <w:r>
        <w:rPr>
          <w:sz w:val="20"/>
          <w:szCs w:val="20"/>
        </w:rPr>
        <w:tab/>
        <w:t xml:space="preserve">Na pozemku </w:t>
      </w:r>
      <w:r w:rsidR="00916D7A">
        <w:rPr>
          <w:sz w:val="20"/>
          <w:szCs w:val="20"/>
        </w:rPr>
        <w:t xml:space="preserve">bolo vykonané zameranie a </w:t>
      </w:r>
      <w:r>
        <w:rPr>
          <w:sz w:val="20"/>
          <w:szCs w:val="20"/>
        </w:rPr>
        <w:t>vizuálna obhliadka.</w:t>
      </w:r>
    </w:p>
    <w:p w:rsidR="00CC26FE" w:rsidRDefault="00CC26FE">
      <w:pPr>
        <w:spacing w:line="276" w:lineRule="auto"/>
        <w:jc w:val="both"/>
        <w:rPr>
          <w:sz w:val="20"/>
          <w:szCs w:val="20"/>
        </w:rPr>
      </w:pPr>
    </w:p>
    <w:p w:rsidR="00CC26FE" w:rsidRDefault="005B36BA">
      <w:pPr>
        <w:spacing w:line="276" w:lineRule="auto"/>
        <w:jc w:val="both"/>
      </w:pPr>
      <w:r>
        <w:rPr>
          <w:sz w:val="20"/>
          <w:szCs w:val="20"/>
          <w:u w:val="single"/>
        </w:rPr>
        <w:t>B.1.f</w:t>
      </w:r>
      <w:r>
        <w:rPr>
          <w:sz w:val="20"/>
          <w:szCs w:val="20"/>
          <w:u w:val="single"/>
        </w:rPr>
        <w:tab/>
        <w:t>Ochrana územia podľa  iných právnych predpisov</w:t>
      </w:r>
    </w:p>
    <w:p w:rsidR="00CC26FE" w:rsidRDefault="005B36BA">
      <w:pPr>
        <w:spacing w:line="276" w:lineRule="auto"/>
        <w:jc w:val="both"/>
        <w:rPr>
          <w:bCs/>
          <w:sz w:val="20"/>
          <w:szCs w:val="20"/>
        </w:rPr>
      </w:pPr>
      <w:r>
        <w:rPr>
          <w:bCs/>
          <w:sz w:val="20"/>
          <w:szCs w:val="20"/>
        </w:rPr>
        <w:tab/>
        <w:t>Z pohľadu ochrany prírody sa v území nenachádzaj</w:t>
      </w:r>
      <w:r w:rsidR="00916D7A">
        <w:rPr>
          <w:bCs/>
          <w:sz w:val="20"/>
          <w:szCs w:val="20"/>
        </w:rPr>
        <w:t>ú žiadne veľkoplošné ani malo</w:t>
      </w:r>
      <w:r>
        <w:rPr>
          <w:bCs/>
          <w:sz w:val="20"/>
          <w:szCs w:val="20"/>
        </w:rPr>
        <w:t xml:space="preserve">plošné chránené územia vyčlenené v zmysle zákona c. 543/2002 </w:t>
      </w:r>
      <w:proofErr w:type="spellStart"/>
      <w:r>
        <w:rPr>
          <w:bCs/>
          <w:sz w:val="20"/>
          <w:szCs w:val="20"/>
        </w:rPr>
        <w:t>Z.z</w:t>
      </w:r>
      <w:proofErr w:type="spellEnd"/>
      <w:r>
        <w:rPr>
          <w:bCs/>
          <w:sz w:val="20"/>
          <w:szCs w:val="20"/>
        </w:rPr>
        <w:t xml:space="preserve">. o ochrane prírody a krajiny. V predmetnej lokalite sa nenachádzajú žiadne kultúrne pamiatky chránené v zmysle zákona c. 49/2002 </w:t>
      </w:r>
      <w:proofErr w:type="spellStart"/>
      <w:r>
        <w:rPr>
          <w:bCs/>
          <w:sz w:val="20"/>
          <w:szCs w:val="20"/>
        </w:rPr>
        <w:t>Z.z</w:t>
      </w:r>
      <w:proofErr w:type="spellEnd"/>
      <w:r>
        <w:rPr>
          <w:bCs/>
          <w:sz w:val="20"/>
          <w:szCs w:val="20"/>
        </w:rPr>
        <w:t>. o ochrane pamiatkového fondu.</w:t>
      </w:r>
    </w:p>
    <w:p w:rsidR="00CC26FE" w:rsidRDefault="00CC26FE">
      <w:pPr>
        <w:spacing w:line="276" w:lineRule="auto"/>
        <w:rPr>
          <w:sz w:val="20"/>
          <w:szCs w:val="20"/>
          <w:u w:val="single"/>
        </w:rPr>
      </w:pPr>
    </w:p>
    <w:p w:rsidR="00CC26FE" w:rsidRDefault="005B36BA">
      <w:pPr>
        <w:spacing w:line="276" w:lineRule="auto"/>
        <w:jc w:val="both"/>
      </w:pPr>
      <w:r>
        <w:rPr>
          <w:sz w:val="20"/>
          <w:szCs w:val="20"/>
          <w:u w:val="single"/>
        </w:rPr>
        <w:t>B.1.g</w:t>
      </w:r>
      <w:r>
        <w:rPr>
          <w:sz w:val="20"/>
          <w:szCs w:val="20"/>
          <w:u w:val="single"/>
        </w:rPr>
        <w:tab/>
        <w:t>Poloha vzhľadom k záplavovému územie a pod.</w:t>
      </w:r>
    </w:p>
    <w:p w:rsidR="00CC26FE" w:rsidRDefault="005B36BA">
      <w:pPr>
        <w:spacing w:line="276" w:lineRule="auto"/>
        <w:jc w:val="both"/>
        <w:rPr>
          <w:sz w:val="20"/>
          <w:szCs w:val="20"/>
        </w:rPr>
      </w:pPr>
      <w:r>
        <w:rPr>
          <w:sz w:val="20"/>
          <w:szCs w:val="20"/>
        </w:rPr>
        <w:tab/>
        <w:t xml:space="preserve">Pozemok sa nenachádza v záplavovom území. </w:t>
      </w:r>
    </w:p>
    <w:p w:rsidR="00CC26FE" w:rsidRDefault="00CC26FE">
      <w:pPr>
        <w:spacing w:line="276" w:lineRule="auto"/>
        <w:jc w:val="both"/>
        <w:rPr>
          <w:sz w:val="20"/>
          <w:szCs w:val="20"/>
        </w:rPr>
      </w:pPr>
    </w:p>
    <w:p w:rsidR="00CC26FE" w:rsidRDefault="005B36BA">
      <w:pPr>
        <w:spacing w:line="276" w:lineRule="auto"/>
        <w:jc w:val="both"/>
      </w:pPr>
      <w:r>
        <w:rPr>
          <w:sz w:val="20"/>
          <w:szCs w:val="20"/>
          <w:u w:val="single"/>
        </w:rPr>
        <w:t>B.1.h</w:t>
      </w:r>
      <w:r>
        <w:rPr>
          <w:sz w:val="20"/>
          <w:szCs w:val="20"/>
          <w:u w:val="single"/>
        </w:rPr>
        <w:tab/>
        <w:t>Vplyv stavby na okolité stavby a pozemky, ochrana okolia, vplyv stavby na odtokové pomery v územie</w:t>
      </w:r>
    </w:p>
    <w:p w:rsidR="00CC26FE" w:rsidRDefault="005B36BA">
      <w:pPr>
        <w:spacing w:line="276" w:lineRule="auto"/>
        <w:jc w:val="both"/>
        <w:rPr>
          <w:bCs/>
          <w:sz w:val="20"/>
          <w:szCs w:val="20"/>
        </w:rPr>
      </w:pPr>
      <w:r>
        <w:rPr>
          <w:bCs/>
          <w:sz w:val="20"/>
          <w:szCs w:val="20"/>
        </w:rPr>
        <w:tab/>
        <w:t>V širšom okolí sa nenachádzajú žiadne ložiskové územia, ktoré by boli v strete s realizáciou zámeru.</w:t>
      </w:r>
    </w:p>
    <w:p w:rsidR="00CC26FE" w:rsidRDefault="005B36BA">
      <w:pPr>
        <w:spacing w:line="276" w:lineRule="auto"/>
        <w:jc w:val="both"/>
        <w:rPr>
          <w:bCs/>
          <w:sz w:val="20"/>
          <w:szCs w:val="20"/>
        </w:rPr>
      </w:pPr>
      <w:r>
        <w:rPr>
          <w:bCs/>
          <w:sz w:val="20"/>
          <w:szCs w:val="20"/>
        </w:rPr>
        <w:t xml:space="preserve">Do riešeného územia nezasahuje žiadne vodohospodársky chránené územie v zmysle nariadenia vlády SR c. 13/1987 Zb. v znení zákona c. 364/2004 </w:t>
      </w:r>
      <w:proofErr w:type="spellStart"/>
      <w:r>
        <w:rPr>
          <w:bCs/>
          <w:sz w:val="20"/>
          <w:szCs w:val="20"/>
        </w:rPr>
        <w:t>Z.z</w:t>
      </w:r>
      <w:proofErr w:type="spellEnd"/>
      <w:r>
        <w:rPr>
          <w:bCs/>
          <w:sz w:val="20"/>
          <w:szCs w:val="20"/>
        </w:rPr>
        <w:t>. Znečistenie podzemných vôd je závislé od prítomnosti lokálnych zdrojov znečisťovania. Vzhľadom na súčasný charakter využitia lokality nie je predpoklad kontaminácie vôd.</w:t>
      </w:r>
    </w:p>
    <w:p w:rsidR="00CC26FE" w:rsidRDefault="00CC26FE">
      <w:pPr>
        <w:spacing w:line="276" w:lineRule="auto"/>
        <w:jc w:val="both"/>
        <w:rPr>
          <w:bCs/>
          <w:sz w:val="20"/>
          <w:szCs w:val="20"/>
          <w:u w:val="single"/>
        </w:rPr>
      </w:pPr>
    </w:p>
    <w:p w:rsidR="00CC26FE" w:rsidRDefault="005B36BA">
      <w:pPr>
        <w:spacing w:line="276" w:lineRule="auto"/>
        <w:jc w:val="both"/>
      </w:pPr>
      <w:r>
        <w:rPr>
          <w:sz w:val="20"/>
          <w:szCs w:val="20"/>
          <w:u w:val="single"/>
        </w:rPr>
        <w:t>B.1.i</w:t>
      </w:r>
      <w:r>
        <w:rPr>
          <w:sz w:val="20"/>
          <w:szCs w:val="20"/>
          <w:u w:val="single"/>
        </w:rPr>
        <w:tab/>
        <w:t>Požiadavky na asanáciu, demoláciu a výrub drevín</w:t>
      </w:r>
    </w:p>
    <w:p w:rsidR="00CC26FE" w:rsidRDefault="005B36BA">
      <w:pPr>
        <w:spacing w:line="276" w:lineRule="auto"/>
        <w:jc w:val="both"/>
        <w:rPr>
          <w:sz w:val="20"/>
          <w:szCs w:val="20"/>
        </w:rPr>
      </w:pPr>
      <w:r>
        <w:rPr>
          <w:sz w:val="20"/>
          <w:szCs w:val="20"/>
        </w:rPr>
        <w:tab/>
        <w:t>Nie sú žiadne požiadavky na asanáciu alebo výrub drevín.</w:t>
      </w:r>
    </w:p>
    <w:p w:rsidR="00CC26FE" w:rsidRDefault="00CC26FE">
      <w:pPr>
        <w:spacing w:line="276" w:lineRule="auto"/>
        <w:jc w:val="both"/>
        <w:rPr>
          <w:bCs/>
          <w:sz w:val="20"/>
          <w:szCs w:val="20"/>
        </w:rPr>
      </w:pPr>
    </w:p>
    <w:p w:rsidR="00CC26FE" w:rsidRDefault="005B36BA">
      <w:pPr>
        <w:spacing w:line="276" w:lineRule="auto"/>
        <w:jc w:val="both"/>
      </w:pPr>
      <w:r>
        <w:rPr>
          <w:sz w:val="20"/>
          <w:szCs w:val="20"/>
          <w:u w:val="single"/>
        </w:rPr>
        <w:t>B.1.j</w:t>
      </w:r>
      <w:r>
        <w:rPr>
          <w:sz w:val="20"/>
          <w:szCs w:val="20"/>
          <w:u w:val="single"/>
        </w:rPr>
        <w:tab/>
      </w:r>
      <w:r>
        <w:rPr>
          <w:bCs/>
          <w:sz w:val="20"/>
          <w:szCs w:val="20"/>
          <w:u w:val="single"/>
        </w:rPr>
        <w:t>Územno-technické podmienky – možnosť napojenia na existujúce dopravnú a technickú infraštruktúru, možnosť bezbariérového prístupu k stavbe.</w:t>
      </w:r>
    </w:p>
    <w:p w:rsidR="00CC26FE" w:rsidRDefault="005B36BA">
      <w:pPr>
        <w:spacing w:line="276" w:lineRule="auto"/>
        <w:jc w:val="both"/>
        <w:rPr>
          <w:bCs/>
          <w:sz w:val="20"/>
          <w:szCs w:val="20"/>
        </w:rPr>
      </w:pPr>
      <w:r>
        <w:rPr>
          <w:bCs/>
          <w:sz w:val="20"/>
          <w:szCs w:val="20"/>
        </w:rPr>
        <w:tab/>
        <w:t xml:space="preserve">Projekt nerieši napojenie na dopravnú a technickú infraštruktúru. </w:t>
      </w:r>
    </w:p>
    <w:p w:rsidR="00CC26FE" w:rsidRDefault="005B36BA">
      <w:pPr>
        <w:spacing w:line="276" w:lineRule="auto"/>
        <w:jc w:val="both"/>
      </w:pPr>
      <w:r>
        <w:rPr>
          <w:sz w:val="20"/>
          <w:szCs w:val="20"/>
          <w:u w:val="single"/>
        </w:rPr>
        <w:br/>
        <w:t>B.1.k</w:t>
      </w:r>
      <w:r>
        <w:rPr>
          <w:sz w:val="20"/>
          <w:szCs w:val="20"/>
          <w:u w:val="single"/>
        </w:rPr>
        <w:tab/>
      </w:r>
      <w:r>
        <w:rPr>
          <w:bCs/>
          <w:sz w:val="20"/>
          <w:szCs w:val="20"/>
          <w:u w:val="single"/>
        </w:rPr>
        <w:t>Vecné a časové väzby stavby, podmieňujúce, vyvolané a súvisiace investície.</w:t>
      </w:r>
    </w:p>
    <w:p w:rsidR="00CC26FE" w:rsidRDefault="005B36BA">
      <w:pPr>
        <w:spacing w:line="276" w:lineRule="auto"/>
        <w:jc w:val="both"/>
        <w:rPr>
          <w:bCs/>
          <w:sz w:val="20"/>
          <w:szCs w:val="20"/>
        </w:rPr>
      </w:pPr>
      <w:r>
        <w:rPr>
          <w:bCs/>
          <w:sz w:val="20"/>
          <w:szCs w:val="20"/>
        </w:rPr>
        <w:tab/>
        <w:t xml:space="preserve">Stavba bude realizovaná po odovzdaní PD a následného výberu realizátora v zmysle pravidiel o verejnom obstarávaní. </w:t>
      </w:r>
    </w:p>
    <w:p w:rsidR="00CC26FE" w:rsidRDefault="00CC26FE">
      <w:pPr>
        <w:spacing w:line="276" w:lineRule="auto"/>
        <w:jc w:val="both"/>
        <w:rPr>
          <w:bCs/>
          <w:sz w:val="20"/>
          <w:szCs w:val="20"/>
          <w:u w:val="single"/>
        </w:rPr>
      </w:pPr>
    </w:p>
    <w:p w:rsidR="00CC26FE" w:rsidRDefault="005B36BA">
      <w:pPr>
        <w:spacing w:line="276" w:lineRule="auto"/>
        <w:jc w:val="both"/>
      </w:pPr>
      <w:r>
        <w:rPr>
          <w:sz w:val="20"/>
          <w:szCs w:val="20"/>
          <w:u w:val="single"/>
        </w:rPr>
        <w:t>B.1.l</w:t>
      </w:r>
      <w:r>
        <w:rPr>
          <w:sz w:val="20"/>
          <w:szCs w:val="20"/>
          <w:u w:val="single"/>
        </w:rPr>
        <w:tab/>
      </w:r>
      <w:r>
        <w:rPr>
          <w:bCs/>
          <w:sz w:val="20"/>
          <w:szCs w:val="20"/>
          <w:u w:val="single"/>
        </w:rPr>
        <w:t>Zoznam pozemkov podľa katastra, na ktorých sa stavba realizuje</w:t>
      </w:r>
    </w:p>
    <w:p w:rsidR="00916D7A" w:rsidRDefault="005B36BA">
      <w:pPr>
        <w:spacing w:line="276" w:lineRule="auto"/>
        <w:rPr>
          <w:rFonts w:cs="RomanT"/>
          <w:sz w:val="20"/>
          <w:szCs w:val="20"/>
        </w:rPr>
      </w:pPr>
      <w:r>
        <w:rPr>
          <w:rFonts w:cs="RomanT"/>
          <w:sz w:val="20"/>
          <w:szCs w:val="20"/>
        </w:rPr>
        <w:tab/>
        <w:t>Stavba sa realizuje na parcele č. 1869/40.</w:t>
      </w:r>
    </w:p>
    <w:p w:rsidR="00916D7A" w:rsidRDefault="00916D7A">
      <w:pPr>
        <w:spacing w:line="276" w:lineRule="auto"/>
        <w:rPr>
          <w:rFonts w:cs="RomanT"/>
          <w:sz w:val="20"/>
          <w:szCs w:val="20"/>
        </w:rPr>
      </w:pPr>
    </w:p>
    <w:p w:rsidR="00CC26FE" w:rsidRDefault="005B36BA">
      <w:pPr>
        <w:spacing w:line="276" w:lineRule="auto"/>
        <w:jc w:val="both"/>
      </w:pPr>
      <w:r>
        <w:rPr>
          <w:sz w:val="20"/>
          <w:szCs w:val="20"/>
          <w:u w:val="single"/>
        </w:rPr>
        <w:t>B.1.m</w:t>
      </w:r>
      <w:r>
        <w:rPr>
          <w:sz w:val="20"/>
          <w:szCs w:val="20"/>
          <w:u w:val="single"/>
        </w:rPr>
        <w:tab/>
      </w:r>
      <w:r>
        <w:rPr>
          <w:bCs/>
          <w:sz w:val="20"/>
          <w:szCs w:val="20"/>
          <w:u w:val="single"/>
        </w:rPr>
        <w:t>Zoznam pozemkov podľa katastra, na ktorých sa vznikne ochranné alebo bezpečnostné pásmo</w:t>
      </w:r>
    </w:p>
    <w:p w:rsidR="00CC26FE" w:rsidRDefault="005B36BA">
      <w:pPr>
        <w:spacing w:line="276" w:lineRule="auto"/>
        <w:rPr>
          <w:rFonts w:cs="RomanT"/>
          <w:sz w:val="20"/>
          <w:szCs w:val="20"/>
        </w:rPr>
      </w:pPr>
      <w:r>
        <w:rPr>
          <w:rStyle w:val="PremennHTML"/>
          <w:rFonts w:cs="Arial"/>
          <w:bCs/>
          <w:i w:val="0"/>
          <w:iCs w:val="0"/>
          <w:color w:val="000000"/>
          <w:sz w:val="20"/>
          <w:szCs w:val="20"/>
        </w:rPr>
        <w:tab/>
        <w:t>Existujúce ochranné pásma</w:t>
      </w:r>
      <w:r w:rsidR="007A5392">
        <w:rPr>
          <w:rStyle w:val="PremennHTML"/>
          <w:rFonts w:cs="Arial"/>
          <w:bCs/>
          <w:i w:val="0"/>
          <w:iCs w:val="0"/>
          <w:color w:val="000000"/>
          <w:sz w:val="20"/>
          <w:szCs w:val="20"/>
        </w:rPr>
        <w:t xml:space="preserve"> </w:t>
      </w:r>
      <w:r>
        <w:rPr>
          <w:rStyle w:val="PremennHTML"/>
          <w:rFonts w:cs="Arial"/>
          <w:bCs/>
          <w:i w:val="0"/>
          <w:iCs w:val="0"/>
          <w:color w:val="000000"/>
          <w:sz w:val="20"/>
          <w:szCs w:val="20"/>
        </w:rPr>
        <w:t>elektroinštalačnej prípojky</w:t>
      </w:r>
      <w:r w:rsidR="007A5392">
        <w:rPr>
          <w:rStyle w:val="PremennHTML"/>
          <w:rFonts w:cs="Arial"/>
          <w:bCs/>
          <w:i w:val="0"/>
          <w:iCs w:val="0"/>
          <w:color w:val="000000"/>
          <w:sz w:val="20"/>
          <w:szCs w:val="20"/>
        </w:rPr>
        <w:t xml:space="preserve"> </w:t>
      </w:r>
      <w:r>
        <w:rPr>
          <w:rStyle w:val="PremennHTML"/>
          <w:rFonts w:cs="Arial"/>
          <w:bCs/>
          <w:i w:val="0"/>
          <w:iCs w:val="0"/>
          <w:color w:val="000000"/>
          <w:sz w:val="20"/>
          <w:szCs w:val="20"/>
        </w:rPr>
        <w:t>a ply</w:t>
      </w:r>
      <w:r w:rsidR="007A5392">
        <w:rPr>
          <w:rStyle w:val="PremennHTML"/>
          <w:rFonts w:cs="Arial"/>
          <w:bCs/>
          <w:i w:val="0"/>
          <w:iCs w:val="0"/>
          <w:color w:val="000000"/>
          <w:sz w:val="20"/>
          <w:szCs w:val="20"/>
        </w:rPr>
        <w:t>novej prípojky, ktoré prechádzaj</w:t>
      </w:r>
      <w:r>
        <w:rPr>
          <w:rStyle w:val="PremennHTML"/>
          <w:rFonts w:cs="Arial"/>
          <w:bCs/>
          <w:i w:val="0"/>
          <w:iCs w:val="0"/>
          <w:color w:val="000000"/>
          <w:sz w:val="20"/>
          <w:szCs w:val="20"/>
        </w:rPr>
        <w:t>ú parcelou č. 1869/40</w:t>
      </w:r>
      <w:r w:rsidR="007A5392">
        <w:rPr>
          <w:rStyle w:val="PremennHTML"/>
          <w:rFonts w:cs="Arial"/>
          <w:bCs/>
          <w:i w:val="0"/>
          <w:iCs w:val="0"/>
          <w:color w:val="000000"/>
          <w:sz w:val="20"/>
          <w:szCs w:val="20"/>
        </w:rPr>
        <w:t xml:space="preserve"> </w:t>
      </w:r>
      <w:r>
        <w:rPr>
          <w:rStyle w:val="PremennHTML"/>
          <w:rFonts w:cs="Arial"/>
          <w:bCs/>
          <w:i w:val="0"/>
          <w:iCs w:val="0"/>
          <w:color w:val="000000"/>
          <w:sz w:val="20"/>
          <w:szCs w:val="20"/>
        </w:rPr>
        <w:t>budú zachované vo svojich existujúcich rozmeroch a pozíciách.</w:t>
      </w:r>
    </w:p>
    <w:p w:rsidR="00CC26FE" w:rsidRDefault="005B36BA">
      <w:pPr>
        <w:pStyle w:val="Heading1"/>
        <w:spacing w:line="276" w:lineRule="auto"/>
        <w:rPr>
          <w:sz w:val="20"/>
          <w:szCs w:val="20"/>
        </w:rPr>
      </w:pPr>
      <w:r>
        <w:rPr>
          <w:sz w:val="20"/>
          <w:szCs w:val="20"/>
        </w:rPr>
        <w:t>B.2   Celkový popis stavby</w:t>
      </w:r>
    </w:p>
    <w:p w:rsidR="00CC26FE" w:rsidRDefault="005B36BA">
      <w:pPr>
        <w:spacing w:line="276" w:lineRule="auto"/>
        <w:jc w:val="both"/>
      </w:pPr>
      <w:r>
        <w:rPr>
          <w:sz w:val="20"/>
          <w:szCs w:val="20"/>
          <w:u w:val="single"/>
        </w:rPr>
        <w:t>B.2.a</w:t>
      </w:r>
      <w:r>
        <w:rPr>
          <w:sz w:val="20"/>
          <w:szCs w:val="20"/>
          <w:u w:val="single"/>
        </w:rPr>
        <w:tab/>
      </w:r>
      <w:r>
        <w:rPr>
          <w:bCs/>
          <w:sz w:val="20"/>
          <w:szCs w:val="20"/>
          <w:u w:val="single"/>
        </w:rPr>
        <w:t>Parametre stavby</w:t>
      </w:r>
    </w:p>
    <w:p w:rsidR="00CC26FE" w:rsidRDefault="00CC26FE">
      <w:pPr>
        <w:spacing w:line="276" w:lineRule="auto"/>
        <w:jc w:val="both"/>
        <w:rPr>
          <w:bCs/>
          <w:sz w:val="20"/>
          <w:szCs w:val="20"/>
          <w:u w:val="single"/>
        </w:rPr>
      </w:pPr>
    </w:p>
    <w:p w:rsidR="00916D7A" w:rsidRDefault="00916D7A">
      <w:pPr>
        <w:spacing w:line="276" w:lineRule="auto"/>
        <w:jc w:val="both"/>
        <w:rPr>
          <w:bCs/>
          <w:sz w:val="20"/>
          <w:szCs w:val="20"/>
          <w:u w:val="single"/>
        </w:rPr>
      </w:pPr>
    </w:p>
    <w:p w:rsidR="00CC26FE" w:rsidRDefault="005B36BA">
      <w:pPr>
        <w:pStyle w:val="Podtitul"/>
        <w:rPr>
          <w:b/>
          <w:sz w:val="20"/>
          <w:szCs w:val="20"/>
          <w:u w:val="none"/>
        </w:rPr>
      </w:pPr>
      <w:r>
        <w:rPr>
          <w:b/>
          <w:sz w:val="20"/>
          <w:szCs w:val="20"/>
          <w:u w:val="none"/>
        </w:rPr>
        <w:lastRenderedPageBreak/>
        <w:t>SO 03</w:t>
      </w:r>
    </w:p>
    <w:p w:rsidR="00CC26FE" w:rsidRDefault="005B36BA">
      <w:pPr>
        <w:pStyle w:val="Podtitul"/>
      </w:pPr>
      <w:r>
        <w:rPr>
          <w:sz w:val="20"/>
          <w:szCs w:val="20"/>
          <w:u w:val="none"/>
        </w:rPr>
        <w:t>Celková dĺžka oplotenia objektu</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26,075</w:t>
      </w:r>
      <w:r>
        <w:rPr>
          <w:sz w:val="20"/>
          <w:szCs w:val="20"/>
          <w:u w:val="none"/>
        </w:rPr>
        <w:tab/>
      </w:r>
      <w:r>
        <w:rPr>
          <w:sz w:val="20"/>
          <w:szCs w:val="20"/>
          <w:u w:val="none"/>
        </w:rPr>
        <w:tab/>
        <w:t>m</w:t>
      </w:r>
    </w:p>
    <w:p w:rsidR="00CC26FE" w:rsidRDefault="005B36BA">
      <w:pPr>
        <w:pStyle w:val="Podtitul"/>
      </w:pPr>
      <w:r>
        <w:rPr>
          <w:sz w:val="20"/>
          <w:szCs w:val="20"/>
          <w:u w:val="none"/>
        </w:rPr>
        <w:t>Počet bránok pre peších široké 3 m</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1</w:t>
      </w:r>
      <w:r>
        <w:rPr>
          <w:sz w:val="20"/>
          <w:szCs w:val="20"/>
          <w:u w:val="none"/>
        </w:rPr>
        <w:tab/>
      </w:r>
      <w:r>
        <w:rPr>
          <w:sz w:val="20"/>
          <w:szCs w:val="20"/>
          <w:u w:val="none"/>
        </w:rPr>
        <w:tab/>
        <w:t>ks</w:t>
      </w:r>
    </w:p>
    <w:p w:rsidR="00CC26FE" w:rsidRDefault="005B36BA">
      <w:pPr>
        <w:rPr>
          <w:sz w:val="20"/>
          <w:szCs w:val="20"/>
        </w:rPr>
      </w:pPr>
      <w:r>
        <w:rPr>
          <w:sz w:val="20"/>
          <w:szCs w:val="20"/>
        </w:rPr>
        <w:tab/>
      </w:r>
    </w:p>
    <w:p w:rsidR="00CC26FE" w:rsidRDefault="005B36BA">
      <w:pPr>
        <w:spacing w:line="276" w:lineRule="auto"/>
        <w:jc w:val="both"/>
      </w:pPr>
      <w:r>
        <w:rPr>
          <w:sz w:val="20"/>
          <w:szCs w:val="20"/>
          <w:u w:val="single"/>
        </w:rPr>
        <w:t>B.2.b</w:t>
      </w:r>
      <w:r>
        <w:rPr>
          <w:sz w:val="20"/>
          <w:szCs w:val="20"/>
          <w:u w:val="single"/>
        </w:rPr>
        <w:tab/>
        <w:t>Účel objektu</w:t>
      </w:r>
    </w:p>
    <w:p w:rsidR="00CC26FE" w:rsidRDefault="00CC26FE">
      <w:pPr>
        <w:spacing w:line="276" w:lineRule="auto"/>
        <w:jc w:val="both"/>
        <w:rPr>
          <w:sz w:val="20"/>
          <w:szCs w:val="20"/>
          <w:u w:val="single"/>
        </w:rPr>
      </w:pPr>
    </w:p>
    <w:p w:rsidR="00CC26FE" w:rsidRDefault="005B36BA">
      <w:pPr>
        <w:spacing w:line="276" w:lineRule="auto"/>
        <w:jc w:val="both"/>
      </w:pPr>
      <w:r>
        <w:rPr>
          <w:sz w:val="20"/>
          <w:szCs w:val="20"/>
        </w:rPr>
        <w:tab/>
        <w:t xml:space="preserve">Predmetom projektu stavby je rekonštrukcia oplotenia areálu </w:t>
      </w:r>
      <w:r>
        <w:rPr>
          <w:bCs/>
          <w:sz w:val="20"/>
          <w:szCs w:val="20"/>
        </w:rPr>
        <w:t xml:space="preserve">Stredná odborná škola – </w:t>
      </w:r>
      <w:proofErr w:type="spellStart"/>
      <w:r>
        <w:rPr>
          <w:bCs/>
          <w:sz w:val="20"/>
          <w:szCs w:val="20"/>
        </w:rPr>
        <w:t>Szakközépiskola</w:t>
      </w:r>
      <w:proofErr w:type="spellEnd"/>
      <w:r>
        <w:rPr>
          <w:bCs/>
          <w:sz w:val="20"/>
          <w:szCs w:val="20"/>
        </w:rPr>
        <w:t xml:space="preserve"> </w:t>
      </w:r>
      <w:proofErr w:type="spellStart"/>
      <w:r>
        <w:rPr>
          <w:bCs/>
          <w:sz w:val="20"/>
          <w:szCs w:val="20"/>
        </w:rPr>
        <w:t>Tornaľa</w:t>
      </w:r>
      <w:proofErr w:type="spellEnd"/>
      <w:r>
        <w:rPr>
          <w:bCs/>
          <w:sz w:val="20"/>
          <w:szCs w:val="20"/>
        </w:rPr>
        <w:t>. Architektonické riešenie objektu vychádza z maximálneho využitia riešeného územia s požadovanými kvalitatívnymi a ekonomickými parametrami.</w:t>
      </w:r>
    </w:p>
    <w:p w:rsidR="00CC26FE" w:rsidRDefault="00CC26FE">
      <w:pPr>
        <w:spacing w:line="276" w:lineRule="auto"/>
        <w:jc w:val="both"/>
        <w:rPr>
          <w:bCs/>
          <w:sz w:val="20"/>
          <w:szCs w:val="20"/>
        </w:rPr>
      </w:pPr>
    </w:p>
    <w:p w:rsidR="00CC26FE" w:rsidRDefault="005B36BA">
      <w:pPr>
        <w:spacing w:line="276" w:lineRule="auto"/>
        <w:jc w:val="both"/>
        <w:rPr>
          <w:bCs/>
          <w:sz w:val="20"/>
          <w:szCs w:val="20"/>
          <w:u w:val="single"/>
        </w:rPr>
      </w:pPr>
      <w:r>
        <w:rPr>
          <w:bCs/>
          <w:sz w:val="20"/>
          <w:szCs w:val="20"/>
          <w:u w:val="single"/>
        </w:rPr>
        <w:t>B.2.c</w:t>
      </w:r>
      <w:r>
        <w:rPr>
          <w:bCs/>
          <w:sz w:val="20"/>
          <w:szCs w:val="20"/>
          <w:u w:val="single"/>
        </w:rPr>
        <w:tab/>
        <w:t>Umiestnenie stavby</w:t>
      </w:r>
    </w:p>
    <w:p w:rsidR="00CC26FE" w:rsidRDefault="00CC26FE">
      <w:pPr>
        <w:spacing w:line="276" w:lineRule="auto"/>
        <w:jc w:val="both"/>
        <w:rPr>
          <w:bCs/>
          <w:sz w:val="20"/>
          <w:szCs w:val="20"/>
          <w:u w:val="single"/>
        </w:rPr>
      </w:pPr>
    </w:p>
    <w:p w:rsidR="00CC26FE" w:rsidRDefault="005B36BA">
      <w:pPr>
        <w:spacing w:line="276" w:lineRule="auto"/>
        <w:jc w:val="both"/>
      </w:pPr>
      <w:r>
        <w:rPr>
          <w:bCs/>
          <w:sz w:val="20"/>
          <w:szCs w:val="20"/>
        </w:rPr>
        <w:tab/>
        <w:t>Riešené</w:t>
      </w:r>
      <w:r w:rsidR="007A5392">
        <w:rPr>
          <w:bCs/>
          <w:sz w:val="20"/>
          <w:szCs w:val="20"/>
        </w:rPr>
        <w:t xml:space="preserve"> </w:t>
      </w:r>
      <w:r>
        <w:rPr>
          <w:bCs/>
          <w:sz w:val="20"/>
          <w:szCs w:val="20"/>
        </w:rPr>
        <w:t xml:space="preserve">oplotenie je súčasťou areálu SOŠ v </w:t>
      </w:r>
      <w:proofErr w:type="spellStart"/>
      <w:r>
        <w:rPr>
          <w:bCs/>
          <w:sz w:val="20"/>
          <w:szCs w:val="20"/>
        </w:rPr>
        <w:t>Tornali</w:t>
      </w:r>
      <w:proofErr w:type="spellEnd"/>
      <w:r>
        <w:rPr>
          <w:bCs/>
          <w:sz w:val="20"/>
          <w:szCs w:val="20"/>
        </w:rPr>
        <w:t xml:space="preserve"> na Šafárikovej ulici. Objekt </w:t>
      </w:r>
      <w:proofErr w:type="spellStart"/>
      <w:r>
        <w:rPr>
          <w:bCs/>
          <w:sz w:val="20"/>
          <w:szCs w:val="20"/>
        </w:rPr>
        <w:t>preďeľuje</w:t>
      </w:r>
      <w:proofErr w:type="spellEnd"/>
      <w:r>
        <w:rPr>
          <w:bCs/>
          <w:sz w:val="20"/>
          <w:szCs w:val="20"/>
        </w:rPr>
        <w:t xml:space="preserve"> parcelu č. 1869/40 a oddeľuje danú časť tejto parcely od parcely č. 1869/1 a od verejnej komunikácie (</w:t>
      </w:r>
      <w:proofErr w:type="spellStart"/>
      <w:r>
        <w:rPr>
          <w:bCs/>
          <w:sz w:val="20"/>
          <w:szCs w:val="20"/>
        </w:rPr>
        <w:t>parc</w:t>
      </w:r>
      <w:proofErr w:type="spellEnd"/>
      <w:r>
        <w:rPr>
          <w:bCs/>
          <w:sz w:val="20"/>
          <w:szCs w:val="20"/>
        </w:rPr>
        <w:t>. č. 2314). Objekt tvorí fyzickú aj bezpečnostnú prekážku pred vstupom do areálu školy.</w:t>
      </w:r>
    </w:p>
    <w:p w:rsidR="00CC26FE" w:rsidRDefault="00CC26FE">
      <w:pPr>
        <w:spacing w:line="276" w:lineRule="auto"/>
        <w:jc w:val="both"/>
        <w:rPr>
          <w:bCs/>
          <w:sz w:val="20"/>
          <w:szCs w:val="20"/>
        </w:rPr>
      </w:pPr>
    </w:p>
    <w:p w:rsidR="00CC26FE" w:rsidRDefault="005B36BA">
      <w:pPr>
        <w:spacing w:line="276" w:lineRule="auto"/>
        <w:jc w:val="both"/>
        <w:rPr>
          <w:b/>
          <w:bCs/>
          <w:sz w:val="20"/>
          <w:szCs w:val="20"/>
        </w:rPr>
      </w:pPr>
      <w:r>
        <w:rPr>
          <w:b/>
          <w:bCs/>
          <w:sz w:val="20"/>
          <w:szCs w:val="20"/>
        </w:rPr>
        <w:t>B.3</w:t>
      </w:r>
      <w:r>
        <w:rPr>
          <w:b/>
          <w:bCs/>
          <w:sz w:val="20"/>
          <w:szCs w:val="20"/>
        </w:rPr>
        <w:tab/>
        <w:t>Popis stavebných konštrukcií</w:t>
      </w:r>
    </w:p>
    <w:p w:rsidR="00CC26FE" w:rsidRDefault="00CC26FE">
      <w:pPr>
        <w:spacing w:line="276" w:lineRule="auto"/>
        <w:jc w:val="both"/>
        <w:rPr>
          <w:b/>
          <w:bCs/>
          <w:sz w:val="20"/>
          <w:szCs w:val="20"/>
        </w:rPr>
      </w:pPr>
    </w:p>
    <w:p w:rsidR="00CC26FE" w:rsidRDefault="005B36BA">
      <w:pPr>
        <w:spacing w:line="276" w:lineRule="auto"/>
        <w:jc w:val="both"/>
        <w:rPr>
          <w:sz w:val="20"/>
          <w:szCs w:val="20"/>
        </w:rPr>
      </w:pPr>
      <w:r>
        <w:rPr>
          <w:sz w:val="20"/>
          <w:szCs w:val="20"/>
        </w:rPr>
        <w:t>V</w:t>
      </w:r>
      <w:r w:rsidR="007A5392">
        <w:rPr>
          <w:sz w:val="20"/>
          <w:szCs w:val="20"/>
        </w:rPr>
        <w:t xml:space="preserve"> </w:t>
      </w:r>
      <w:r>
        <w:rPr>
          <w:sz w:val="20"/>
          <w:szCs w:val="20"/>
        </w:rPr>
        <w:t>rámci rekonštrukcie objektu sa realizuje:</w:t>
      </w:r>
    </w:p>
    <w:p w:rsidR="00CC26FE" w:rsidRDefault="005B36BA">
      <w:pPr>
        <w:spacing w:line="276" w:lineRule="auto"/>
        <w:jc w:val="both"/>
        <w:rPr>
          <w:sz w:val="20"/>
          <w:szCs w:val="20"/>
        </w:rPr>
      </w:pPr>
      <w:r>
        <w:rPr>
          <w:sz w:val="20"/>
          <w:szCs w:val="20"/>
        </w:rPr>
        <w:t>BÚRACIE PRÁCE</w:t>
      </w:r>
    </w:p>
    <w:p w:rsidR="00CC26FE" w:rsidRDefault="005B36BA">
      <w:pPr>
        <w:spacing w:line="276" w:lineRule="auto"/>
        <w:jc w:val="both"/>
        <w:rPr>
          <w:sz w:val="20"/>
          <w:szCs w:val="20"/>
        </w:rPr>
      </w:pPr>
      <w:r>
        <w:rPr>
          <w:sz w:val="20"/>
          <w:szCs w:val="20"/>
        </w:rPr>
        <w:t xml:space="preserve">- odstránenie existujúceho oplotenia (ŽB </w:t>
      </w:r>
      <w:proofErr w:type="spellStart"/>
      <w:r>
        <w:rPr>
          <w:sz w:val="20"/>
          <w:szCs w:val="20"/>
        </w:rPr>
        <w:t>nadmurovka</w:t>
      </w:r>
      <w:proofErr w:type="spellEnd"/>
      <w:r>
        <w:rPr>
          <w:sz w:val="20"/>
          <w:szCs w:val="20"/>
        </w:rPr>
        <w:t>, výplň z pletiva, sčasti ostnatý drôt)</w:t>
      </w:r>
    </w:p>
    <w:p w:rsidR="00CC26FE" w:rsidRDefault="005B36BA">
      <w:pPr>
        <w:spacing w:line="276" w:lineRule="auto"/>
        <w:jc w:val="both"/>
        <w:rPr>
          <w:sz w:val="20"/>
          <w:szCs w:val="20"/>
        </w:rPr>
      </w:pPr>
      <w:r>
        <w:rPr>
          <w:sz w:val="20"/>
          <w:szCs w:val="20"/>
        </w:rPr>
        <w:t>NAVRHOVANÉ KONŠTRUKCIE</w:t>
      </w:r>
    </w:p>
    <w:p w:rsidR="00CC26FE" w:rsidRDefault="005B36BA">
      <w:pPr>
        <w:numPr>
          <w:ilvl w:val="0"/>
          <w:numId w:val="3"/>
        </w:numPr>
        <w:tabs>
          <w:tab w:val="left" w:pos="1080"/>
        </w:tabs>
        <w:spacing w:line="276" w:lineRule="auto"/>
        <w:jc w:val="both"/>
        <w:rPr>
          <w:sz w:val="20"/>
          <w:szCs w:val="20"/>
          <w:u w:val="single"/>
        </w:rPr>
      </w:pPr>
      <w:r>
        <w:rPr>
          <w:sz w:val="20"/>
          <w:szCs w:val="20"/>
          <w:u w:val="single"/>
        </w:rPr>
        <w:t>príprava staveniska</w:t>
      </w:r>
    </w:p>
    <w:p w:rsidR="00CC26FE" w:rsidRDefault="005B36BA">
      <w:pPr>
        <w:tabs>
          <w:tab w:val="left" w:pos="1080"/>
        </w:tabs>
        <w:spacing w:line="276" w:lineRule="auto"/>
        <w:jc w:val="both"/>
        <w:rPr>
          <w:sz w:val="20"/>
          <w:szCs w:val="20"/>
        </w:rPr>
      </w:pPr>
      <w:r>
        <w:rPr>
          <w:sz w:val="20"/>
          <w:szCs w:val="20"/>
        </w:rPr>
        <w:t>- vytýčenie krížiacich sa inžinierskych sietí s objektom;</w:t>
      </w:r>
    </w:p>
    <w:p w:rsidR="00CC26FE" w:rsidRDefault="005B36BA">
      <w:pPr>
        <w:tabs>
          <w:tab w:val="left" w:pos="1080"/>
        </w:tabs>
        <w:spacing w:line="276" w:lineRule="auto"/>
        <w:jc w:val="both"/>
        <w:rPr>
          <w:sz w:val="20"/>
          <w:szCs w:val="20"/>
        </w:rPr>
      </w:pPr>
      <w:r>
        <w:rPr>
          <w:sz w:val="20"/>
          <w:szCs w:val="20"/>
        </w:rPr>
        <w:t>- vytýčenie navrhovanej polohy oplotenie;</w:t>
      </w:r>
    </w:p>
    <w:p w:rsidR="00CC26FE" w:rsidRDefault="005B36BA">
      <w:pPr>
        <w:tabs>
          <w:tab w:val="left" w:pos="1080"/>
        </w:tabs>
        <w:spacing w:line="276" w:lineRule="auto"/>
        <w:jc w:val="both"/>
        <w:rPr>
          <w:sz w:val="20"/>
          <w:szCs w:val="20"/>
        </w:rPr>
      </w:pPr>
      <w:r>
        <w:rPr>
          <w:sz w:val="20"/>
          <w:szCs w:val="20"/>
        </w:rPr>
        <w:t>- pokosenie pozemku</w:t>
      </w:r>
    </w:p>
    <w:p w:rsidR="00CC26FE" w:rsidRDefault="00CC26FE">
      <w:pPr>
        <w:tabs>
          <w:tab w:val="left" w:pos="1080"/>
        </w:tabs>
        <w:spacing w:line="276" w:lineRule="auto"/>
        <w:jc w:val="both"/>
        <w:rPr>
          <w:sz w:val="20"/>
          <w:szCs w:val="20"/>
        </w:rPr>
      </w:pPr>
    </w:p>
    <w:p w:rsidR="00CC26FE" w:rsidRDefault="005B36BA">
      <w:pPr>
        <w:numPr>
          <w:ilvl w:val="0"/>
          <w:numId w:val="3"/>
        </w:numPr>
        <w:tabs>
          <w:tab w:val="left" w:pos="1080"/>
        </w:tabs>
        <w:spacing w:line="276" w:lineRule="auto"/>
        <w:jc w:val="both"/>
        <w:rPr>
          <w:sz w:val="20"/>
          <w:szCs w:val="20"/>
          <w:u w:val="single"/>
        </w:rPr>
      </w:pPr>
      <w:r>
        <w:rPr>
          <w:sz w:val="20"/>
          <w:szCs w:val="20"/>
          <w:u w:val="single"/>
        </w:rPr>
        <w:t>výkopové práce</w:t>
      </w:r>
    </w:p>
    <w:p w:rsidR="00CC26FE" w:rsidRDefault="005B36BA">
      <w:pPr>
        <w:tabs>
          <w:tab w:val="left" w:pos="1080"/>
        </w:tabs>
        <w:spacing w:line="276" w:lineRule="auto"/>
        <w:jc w:val="both"/>
        <w:rPr>
          <w:i/>
          <w:iCs/>
          <w:sz w:val="20"/>
          <w:szCs w:val="20"/>
        </w:rPr>
      </w:pPr>
      <w:r>
        <w:rPr>
          <w:i/>
          <w:iCs/>
          <w:sz w:val="20"/>
          <w:szCs w:val="20"/>
        </w:rPr>
        <w:t>Pred začatím zemných prác je nutné:</w:t>
      </w:r>
    </w:p>
    <w:p w:rsidR="00CC26FE" w:rsidRDefault="005B36BA">
      <w:pPr>
        <w:spacing w:line="276" w:lineRule="auto"/>
        <w:jc w:val="both"/>
        <w:rPr>
          <w:i/>
          <w:iCs/>
          <w:sz w:val="20"/>
          <w:szCs w:val="20"/>
        </w:rPr>
      </w:pPr>
      <w:r>
        <w:rPr>
          <w:i/>
          <w:iCs/>
          <w:sz w:val="20"/>
          <w:szCs w:val="20"/>
        </w:rPr>
        <w:t>-vytýčenie a vyznačenie polohy sietí na povrchu terénu, oboznámenie pracovníkov vykonávajúcich zemných práce s vytýčenou a vyznačenou polohou sietí a tiež s podmienkami, ktoré boli na ich ochranu stanovené</w:t>
      </w:r>
    </w:p>
    <w:p w:rsidR="00CC26FE" w:rsidRDefault="005B36BA">
      <w:pPr>
        <w:spacing w:line="276" w:lineRule="auto"/>
        <w:jc w:val="both"/>
        <w:rPr>
          <w:i/>
          <w:iCs/>
          <w:sz w:val="20"/>
          <w:szCs w:val="20"/>
        </w:rPr>
      </w:pPr>
      <w:r>
        <w:rPr>
          <w:i/>
          <w:iCs/>
          <w:sz w:val="20"/>
          <w:szCs w:val="20"/>
        </w:rPr>
        <w:t>-upozornenie pracovníkov na možnú polohovú odchýlku (+/- 30cm) skutočného uloženého vedenia alebo zariadenia od vyznačenej polohy na povrchu terénu</w:t>
      </w:r>
    </w:p>
    <w:p w:rsidR="00CC26FE" w:rsidRDefault="005B36BA">
      <w:pPr>
        <w:spacing w:line="276" w:lineRule="auto"/>
        <w:jc w:val="both"/>
        <w:rPr>
          <w:i/>
          <w:iCs/>
          <w:sz w:val="20"/>
          <w:szCs w:val="20"/>
        </w:rPr>
      </w:pPr>
      <w:r>
        <w:rPr>
          <w:i/>
          <w:iCs/>
          <w:sz w:val="20"/>
          <w:szCs w:val="20"/>
        </w:rPr>
        <w:t xml:space="preserve">-upozorniť pracovníkov aby pri prácach v miestach výskytu vedení a zariadení pracovali s najväčšou opatrnosťou a bezpodmienečne nepoužívali nevhodné náradie </w:t>
      </w:r>
    </w:p>
    <w:p w:rsidR="00CC26FE" w:rsidRDefault="005B36BA">
      <w:pPr>
        <w:spacing w:line="276" w:lineRule="auto"/>
        <w:jc w:val="both"/>
        <w:rPr>
          <w:i/>
          <w:iCs/>
          <w:sz w:val="20"/>
          <w:szCs w:val="20"/>
        </w:rPr>
      </w:pPr>
      <w:r>
        <w:rPr>
          <w:i/>
          <w:iCs/>
          <w:sz w:val="20"/>
          <w:szCs w:val="20"/>
        </w:rPr>
        <w:t>-odkryté zariadenia riadne zabezpečiť proti akémukoľvek ohrozeniu, krádeži a poškodeniu vo vzdialenosti 1,5 m na každú stranu od vyznačenej polohy zariadenia</w:t>
      </w:r>
    </w:p>
    <w:p w:rsidR="00CC26FE" w:rsidRDefault="005B36BA">
      <w:pPr>
        <w:spacing w:line="276" w:lineRule="auto"/>
        <w:jc w:val="both"/>
        <w:rPr>
          <w:i/>
          <w:iCs/>
          <w:sz w:val="20"/>
          <w:szCs w:val="20"/>
        </w:rPr>
      </w:pPr>
      <w:r>
        <w:rPr>
          <w:i/>
          <w:iCs/>
          <w:sz w:val="20"/>
          <w:szCs w:val="20"/>
        </w:rPr>
        <w:t>-zhutnenie zeminy pod káblami pred jeho zakrytím (zasypaním)</w:t>
      </w:r>
    </w:p>
    <w:p w:rsidR="00CC26FE" w:rsidRDefault="005B36BA">
      <w:pPr>
        <w:spacing w:line="276" w:lineRule="auto"/>
        <w:jc w:val="both"/>
        <w:rPr>
          <w:i/>
          <w:iCs/>
          <w:sz w:val="20"/>
          <w:szCs w:val="20"/>
        </w:rPr>
      </w:pPr>
      <w:r>
        <w:rPr>
          <w:i/>
          <w:iCs/>
          <w:sz w:val="20"/>
          <w:szCs w:val="20"/>
        </w:rPr>
        <w:t>-bezodkladné oznámenie každého poškodenia zariadenia na t. číslo 0800 123 777</w:t>
      </w:r>
    </w:p>
    <w:p w:rsidR="00CC26FE" w:rsidRDefault="005B36BA">
      <w:pPr>
        <w:spacing w:line="276" w:lineRule="auto"/>
        <w:jc w:val="both"/>
        <w:rPr>
          <w:i/>
          <w:iCs/>
          <w:sz w:val="20"/>
          <w:szCs w:val="20"/>
        </w:rPr>
      </w:pPr>
      <w:r>
        <w:rPr>
          <w:i/>
          <w:iCs/>
          <w:sz w:val="20"/>
          <w:szCs w:val="20"/>
        </w:rPr>
        <w:t>-overenie výškového uloženia zariadenia ručnými sondami (z dôvodu že správca sietí nezodpovedá za zmeny priestorového uloženia zariadenia vykonané bez jeho vedomia)</w:t>
      </w:r>
    </w:p>
    <w:p w:rsidR="00CC26FE" w:rsidRDefault="005B36BA">
      <w:pPr>
        <w:tabs>
          <w:tab w:val="left" w:pos="1080"/>
        </w:tabs>
        <w:spacing w:line="276" w:lineRule="auto"/>
        <w:jc w:val="both"/>
        <w:rPr>
          <w:i/>
          <w:iCs/>
          <w:sz w:val="20"/>
          <w:szCs w:val="20"/>
        </w:rPr>
      </w:pPr>
      <w:r>
        <w:rPr>
          <w:i/>
          <w:iCs/>
          <w:sz w:val="20"/>
          <w:szCs w:val="20"/>
        </w:rPr>
        <w:t>UPOZORNENIE: V prípade, že počas výstavby je potrebné zvýšiť, alebo znížiť krytie tel. káblov, je toto možné vykonať len so súhlasom povereného zamestnanca ST</w:t>
      </w:r>
    </w:p>
    <w:p w:rsidR="00CC26FE" w:rsidRDefault="005B36BA">
      <w:pPr>
        <w:tabs>
          <w:tab w:val="left" w:pos="1080"/>
        </w:tabs>
        <w:spacing w:line="276" w:lineRule="auto"/>
        <w:jc w:val="both"/>
        <w:rPr>
          <w:sz w:val="20"/>
          <w:szCs w:val="20"/>
        </w:rPr>
      </w:pPr>
      <w:r>
        <w:rPr>
          <w:sz w:val="20"/>
          <w:szCs w:val="20"/>
        </w:rPr>
        <w:t xml:space="preserve">- realizácia vŕtania pätiek o priemere 300 mm do </w:t>
      </w:r>
      <w:proofErr w:type="spellStart"/>
      <w:r>
        <w:rPr>
          <w:sz w:val="20"/>
          <w:szCs w:val="20"/>
        </w:rPr>
        <w:t>hĺkbky</w:t>
      </w:r>
      <w:proofErr w:type="spellEnd"/>
      <w:r>
        <w:rPr>
          <w:sz w:val="20"/>
          <w:szCs w:val="20"/>
        </w:rPr>
        <w:t xml:space="preserve"> 0,85 m pod U.T; terén okolia je rovný, príslušná ornica s výkopovou zeminou sa rozprestrie po zabetónovaní na daný pozemok; </w:t>
      </w:r>
    </w:p>
    <w:p w:rsidR="00CC26FE" w:rsidRDefault="005B36BA">
      <w:pPr>
        <w:numPr>
          <w:ilvl w:val="0"/>
          <w:numId w:val="3"/>
        </w:numPr>
        <w:tabs>
          <w:tab w:val="left" w:pos="1080"/>
        </w:tabs>
        <w:spacing w:line="276" w:lineRule="auto"/>
        <w:jc w:val="both"/>
        <w:rPr>
          <w:sz w:val="20"/>
          <w:szCs w:val="20"/>
          <w:u w:val="single"/>
        </w:rPr>
      </w:pPr>
      <w:r>
        <w:rPr>
          <w:sz w:val="20"/>
          <w:szCs w:val="20"/>
          <w:u w:val="single"/>
        </w:rPr>
        <w:t>montáž plotových dielcov, osadenie brán a bránok</w:t>
      </w:r>
    </w:p>
    <w:p w:rsidR="00CC26FE" w:rsidRDefault="005B36BA">
      <w:pPr>
        <w:numPr>
          <w:ilvl w:val="0"/>
          <w:numId w:val="3"/>
        </w:numPr>
        <w:tabs>
          <w:tab w:val="left" w:pos="1080"/>
        </w:tabs>
        <w:spacing w:line="276" w:lineRule="auto"/>
        <w:jc w:val="both"/>
        <w:rPr>
          <w:sz w:val="20"/>
          <w:szCs w:val="20"/>
          <w:u w:val="single"/>
        </w:rPr>
      </w:pPr>
      <w:r>
        <w:rPr>
          <w:sz w:val="20"/>
          <w:szCs w:val="20"/>
          <w:u w:val="single"/>
        </w:rPr>
        <w:t>sadové úpravy</w:t>
      </w:r>
    </w:p>
    <w:p w:rsidR="00CC26FE" w:rsidRDefault="00CC26FE">
      <w:pPr>
        <w:tabs>
          <w:tab w:val="left" w:pos="1080"/>
        </w:tabs>
        <w:spacing w:line="276" w:lineRule="auto"/>
        <w:jc w:val="both"/>
        <w:rPr>
          <w:sz w:val="20"/>
          <w:szCs w:val="20"/>
          <w:u w:val="single"/>
        </w:rPr>
      </w:pPr>
    </w:p>
    <w:p w:rsidR="00CC26FE" w:rsidRDefault="005B36BA">
      <w:pPr>
        <w:spacing w:line="276" w:lineRule="auto"/>
        <w:jc w:val="both"/>
        <w:rPr>
          <w:bCs/>
          <w:sz w:val="20"/>
          <w:szCs w:val="20"/>
          <w:u w:val="single"/>
        </w:rPr>
      </w:pPr>
      <w:r>
        <w:rPr>
          <w:bCs/>
          <w:sz w:val="20"/>
          <w:szCs w:val="20"/>
          <w:u w:val="single"/>
        </w:rPr>
        <w:t>B.3.1</w:t>
      </w:r>
      <w:r>
        <w:rPr>
          <w:bCs/>
          <w:sz w:val="20"/>
          <w:szCs w:val="20"/>
          <w:u w:val="single"/>
        </w:rPr>
        <w:tab/>
        <w:t xml:space="preserve">Zakladanie </w:t>
      </w:r>
    </w:p>
    <w:p w:rsidR="00CC26FE" w:rsidRDefault="00CC26FE">
      <w:pPr>
        <w:spacing w:line="276" w:lineRule="auto"/>
        <w:jc w:val="both"/>
        <w:rPr>
          <w:bCs/>
          <w:sz w:val="20"/>
          <w:szCs w:val="20"/>
        </w:rPr>
      </w:pPr>
    </w:p>
    <w:p w:rsidR="00CC26FE" w:rsidRDefault="005B36BA">
      <w:pPr>
        <w:spacing w:line="276" w:lineRule="auto"/>
        <w:jc w:val="both"/>
      </w:pPr>
      <w:r>
        <w:rPr>
          <w:bCs/>
          <w:sz w:val="20"/>
          <w:szCs w:val="20"/>
        </w:rPr>
        <w:tab/>
        <w:t xml:space="preserve">Oplotenie bude založené na betónových pätkách o priemere 300 mm z betónu triedy C16/20 do hĺbky 0,85m pod UT pre oceľové stĺpiky brány a plotových dielcov. Zemné práce sú realizované v zemine triedy </w:t>
      </w:r>
      <w:proofErr w:type="spellStart"/>
      <w:r>
        <w:rPr>
          <w:bCs/>
          <w:sz w:val="20"/>
          <w:szCs w:val="20"/>
        </w:rPr>
        <w:t>ťažiteľnosti</w:t>
      </w:r>
      <w:proofErr w:type="spellEnd"/>
      <w:r>
        <w:rPr>
          <w:bCs/>
          <w:sz w:val="20"/>
          <w:szCs w:val="20"/>
        </w:rPr>
        <w:t xml:space="preserve"> 2 (predpoklad, v prípade odlišnej zeminy prizvať na posúdenie projektanta). </w:t>
      </w:r>
    </w:p>
    <w:p w:rsidR="00CC26FE" w:rsidRDefault="00CC26FE">
      <w:pPr>
        <w:spacing w:line="276" w:lineRule="auto"/>
        <w:jc w:val="both"/>
        <w:rPr>
          <w:bCs/>
          <w:sz w:val="20"/>
          <w:szCs w:val="20"/>
        </w:rPr>
      </w:pPr>
    </w:p>
    <w:p w:rsidR="00CC26FE" w:rsidRDefault="005B36BA">
      <w:pPr>
        <w:spacing w:line="276" w:lineRule="auto"/>
        <w:jc w:val="both"/>
        <w:rPr>
          <w:u w:val="single"/>
        </w:rPr>
      </w:pPr>
      <w:r>
        <w:rPr>
          <w:bCs/>
          <w:sz w:val="20"/>
          <w:szCs w:val="20"/>
          <w:u w:val="single"/>
        </w:rPr>
        <w:t>B.1.3.2</w:t>
      </w:r>
      <w:r>
        <w:rPr>
          <w:bCs/>
          <w:sz w:val="20"/>
          <w:szCs w:val="20"/>
          <w:u w:val="single"/>
        </w:rPr>
        <w:tab/>
        <w:t>Konštrukcia oplotenia</w:t>
      </w:r>
      <w:r>
        <w:rPr>
          <w:bCs/>
          <w:sz w:val="20"/>
          <w:szCs w:val="20"/>
          <w:u w:val="single"/>
        </w:rPr>
        <w:tab/>
      </w:r>
    </w:p>
    <w:p w:rsidR="00CC26FE" w:rsidRDefault="00CC26FE">
      <w:pPr>
        <w:spacing w:line="276" w:lineRule="auto"/>
        <w:jc w:val="both"/>
        <w:rPr>
          <w:bCs/>
          <w:sz w:val="20"/>
          <w:szCs w:val="20"/>
          <w:u w:val="single"/>
        </w:rPr>
      </w:pPr>
    </w:p>
    <w:p w:rsidR="00981CAC" w:rsidRDefault="005B36BA">
      <w:pPr>
        <w:spacing w:line="276" w:lineRule="auto"/>
        <w:jc w:val="both"/>
        <w:rPr>
          <w:bCs/>
          <w:sz w:val="20"/>
          <w:szCs w:val="20"/>
        </w:rPr>
      </w:pPr>
      <w:r>
        <w:rPr>
          <w:bCs/>
          <w:sz w:val="20"/>
          <w:szCs w:val="20"/>
        </w:rPr>
        <w:tab/>
        <w:t>Nosná časť oplotenia je tvorená zvislými oceľovými profilmi SHS 80x80x2,0 výšky 1900mm, ktoré sú zabetónované priamo do betónovej pätky, Výplň medzi stĺpikmi oplotenia tvoria panely, ktorých základnou časťou sú uzavreté profily 30x18 mm na priečnikoch. Panely sú od seba osovo cca 2,1m. Výška oplotenia od UT predstavuje 1,40 m. Povrchová úprava profilov je žiarovo pozinkovaná + náter RAL 9007 matný.</w:t>
      </w:r>
    </w:p>
    <w:p w:rsidR="00CC26FE" w:rsidRDefault="00981CAC">
      <w:pPr>
        <w:spacing w:line="276" w:lineRule="auto"/>
        <w:jc w:val="both"/>
      </w:pPr>
      <w:r>
        <w:rPr>
          <w:bCs/>
          <w:sz w:val="20"/>
          <w:szCs w:val="20"/>
        </w:rPr>
        <w:tab/>
        <w:t>Súčasťou oplotenia je aj dvojkrídlová brána s</w:t>
      </w:r>
      <w:r w:rsidR="004018F0">
        <w:rPr>
          <w:bCs/>
          <w:sz w:val="20"/>
          <w:szCs w:val="20"/>
        </w:rPr>
        <w:t> </w:t>
      </w:r>
      <w:r>
        <w:rPr>
          <w:bCs/>
          <w:sz w:val="20"/>
          <w:szCs w:val="20"/>
        </w:rPr>
        <w:t>m</w:t>
      </w:r>
      <w:r w:rsidR="004018F0">
        <w:rPr>
          <w:bCs/>
          <w:sz w:val="20"/>
          <w:szCs w:val="20"/>
        </w:rPr>
        <w:t xml:space="preserve">anuálnym </w:t>
      </w:r>
      <w:r>
        <w:rPr>
          <w:bCs/>
          <w:sz w:val="20"/>
          <w:szCs w:val="20"/>
        </w:rPr>
        <w:t>(ručným otváraním)</w:t>
      </w:r>
      <w:r w:rsidR="00645838">
        <w:rPr>
          <w:bCs/>
          <w:sz w:val="20"/>
          <w:szCs w:val="20"/>
        </w:rPr>
        <w:t xml:space="preserve"> pomocou kľučky, s jedným aktívnym a jedným pasívnym krídlom.</w:t>
      </w:r>
    </w:p>
    <w:p w:rsidR="00CC26FE" w:rsidRDefault="00CC26FE">
      <w:pPr>
        <w:spacing w:line="276" w:lineRule="auto"/>
        <w:jc w:val="both"/>
        <w:rPr>
          <w:bCs/>
          <w:sz w:val="20"/>
          <w:szCs w:val="20"/>
        </w:rPr>
      </w:pPr>
    </w:p>
    <w:p w:rsidR="00CC26FE" w:rsidRDefault="005B36BA">
      <w:pPr>
        <w:spacing w:line="276" w:lineRule="auto"/>
        <w:rPr>
          <w:bCs/>
          <w:sz w:val="20"/>
          <w:szCs w:val="20"/>
        </w:rPr>
      </w:pPr>
      <w:r>
        <w:rPr>
          <w:b/>
          <w:bCs/>
          <w:sz w:val="20"/>
          <w:szCs w:val="20"/>
        </w:rPr>
        <w:t>B.4 Zatriedenie a spôsob nakladanie s odpadmi</w:t>
      </w:r>
    </w:p>
    <w:p w:rsidR="00CC26FE" w:rsidRDefault="005B36BA">
      <w:pPr>
        <w:numPr>
          <w:ilvl w:val="0"/>
          <w:numId w:val="4"/>
        </w:numPr>
        <w:spacing w:line="276" w:lineRule="auto"/>
        <w:jc w:val="both"/>
        <w:rPr>
          <w:b/>
          <w:bCs/>
          <w:sz w:val="20"/>
          <w:szCs w:val="20"/>
        </w:rPr>
      </w:pPr>
      <w:bookmarkStart w:id="2" w:name="_TOC_250005"/>
      <w:r>
        <w:rPr>
          <w:b/>
          <w:bCs/>
          <w:sz w:val="20"/>
          <w:szCs w:val="20"/>
        </w:rPr>
        <w:t xml:space="preserve">Odpadové hospodárstvo – nakladanie s </w:t>
      </w:r>
      <w:bookmarkEnd w:id="2"/>
      <w:r>
        <w:rPr>
          <w:b/>
          <w:bCs/>
          <w:sz w:val="20"/>
          <w:szCs w:val="20"/>
        </w:rPr>
        <w:t>odpadmi</w:t>
      </w:r>
    </w:p>
    <w:p w:rsidR="00CC26FE" w:rsidRDefault="005B36BA">
      <w:pPr>
        <w:spacing w:line="276" w:lineRule="auto"/>
        <w:jc w:val="both"/>
        <w:rPr>
          <w:bCs/>
          <w:sz w:val="20"/>
          <w:szCs w:val="20"/>
        </w:rPr>
      </w:pPr>
      <w:r>
        <w:rPr>
          <w:bCs/>
          <w:sz w:val="20"/>
          <w:szCs w:val="20"/>
        </w:rPr>
        <w:t xml:space="preserve">Pri realizácii stavby vzniká odpad zo stavebných prác – stavebná </w:t>
      </w:r>
      <w:proofErr w:type="spellStart"/>
      <w:r>
        <w:rPr>
          <w:bCs/>
          <w:sz w:val="20"/>
          <w:szCs w:val="20"/>
        </w:rPr>
        <w:t>suť</w:t>
      </w:r>
      <w:proofErr w:type="spellEnd"/>
      <w:r>
        <w:rPr>
          <w:bCs/>
          <w:sz w:val="20"/>
          <w:szCs w:val="20"/>
        </w:rPr>
        <w:t xml:space="preserve">. Zákon č. 79/2015 </w:t>
      </w:r>
      <w:proofErr w:type="spellStart"/>
      <w:r>
        <w:rPr>
          <w:bCs/>
          <w:sz w:val="20"/>
          <w:szCs w:val="20"/>
        </w:rPr>
        <w:t>Z.z</w:t>
      </w:r>
      <w:proofErr w:type="spellEnd"/>
      <w:r>
        <w:rPr>
          <w:bCs/>
          <w:sz w:val="20"/>
          <w:szCs w:val="20"/>
        </w:rPr>
        <w:t xml:space="preserve">. o odpadoch a o zmene a doplnení niektorých zákonov z 17. marca 2015. Tento odpad je zatriedený podľa Katalógu odpadov Vyhlášky č.365/2015 </w:t>
      </w:r>
      <w:proofErr w:type="spellStart"/>
      <w:r>
        <w:rPr>
          <w:bCs/>
          <w:sz w:val="20"/>
          <w:szCs w:val="20"/>
        </w:rPr>
        <w:t>Z.z</w:t>
      </w:r>
      <w:proofErr w:type="spellEnd"/>
      <w:r>
        <w:rPr>
          <w:bCs/>
          <w:sz w:val="20"/>
          <w:szCs w:val="20"/>
        </w:rPr>
        <w:t>. Ministerstva životného prostredia Slovenskej republiky z 13. novembra 2015.</w:t>
      </w:r>
    </w:p>
    <w:p w:rsidR="00CC26FE" w:rsidRDefault="005B36BA">
      <w:pPr>
        <w:spacing w:line="276" w:lineRule="auto"/>
        <w:jc w:val="both"/>
        <w:rPr>
          <w:b/>
          <w:bCs/>
          <w:sz w:val="20"/>
          <w:szCs w:val="20"/>
        </w:rPr>
      </w:pPr>
      <w:r>
        <w:rPr>
          <w:b/>
          <w:bCs/>
          <w:sz w:val="20"/>
          <w:szCs w:val="20"/>
        </w:rPr>
        <w:t>ODPADY VZNIKAJÚCE PRI VÝSTAVBE:</w:t>
      </w:r>
    </w:p>
    <w:p w:rsidR="00CC26FE" w:rsidRDefault="00CC26FE">
      <w:pPr>
        <w:spacing w:line="276" w:lineRule="auto"/>
        <w:jc w:val="both"/>
        <w:rPr>
          <w:b/>
          <w:bCs/>
          <w:sz w:val="20"/>
          <w:szCs w:val="20"/>
        </w:rPr>
      </w:pPr>
    </w:p>
    <w:tbl>
      <w:tblPr>
        <w:tblW w:w="102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1166"/>
        <w:gridCol w:w="5413"/>
        <w:gridCol w:w="1215"/>
        <w:gridCol w:w="2480"/>
      </w:tblGrid>
      <w:tr w:rsidR="00CC26FE">
        <w:trPr>
          <w:trHeight w:val="311"/>
          <w:jc w:val="center"/>
        </w:trPr>
        <w:tc>
          <w:tcPr>
            <w:tcW w:w="10274" w:type="dxa"/>
            <w:gridSpan w:val="4"/>
            <w:tcBorders>
              <w:top w:val="single" w:sz="4" w:space="0" w:color="000000"/>
              <w:left w:val="single" w:sz="4" w:space="0" w:color="000000"/>
              <w:bottom w:val="single" w:sz="4" w:space="0" w:color="000000"/>
              <w:right w:val="single" w:sz="4" w:space="0" w:color="000000"/>
            </w:tcBorders>
            <w:shd w:val="clear" w:color="auto" w:fill="A6A6A6"/>
            <w:tcMar>
              <w:left w:w="103" w:type="dxa"/>
            </w:tcMar>
          </w:tcPr>
          <w:p w:rsidR="00CC26FE" w:rsidRDefault="005B36BA">
            <w:pPr>
              <w:spacing w:line="276" w:lineRule="auto"/>
              <w:jc w:val="both"/>
              <w:rPr>
                <w:b/>
                <w:bCs/>
                <w:sz w:val="20"/>
                <w:szCs w:val="20"/>
              </w:rPr>
            </w:pPr>
            <w:r>
              <w:rPr>
                <w:b/>
                <w:bCs/>
                <w:sz w:val="20"/>
                <w:szCs w:val="20"/>
              </w:rPr>
              <w:t>Odpady kategórie O (ostatný odpad)</w:t>
            </w:r>
          </w:p>
        </w:tc>
      </w:tr>
      <w:tr w:rsidR="00CC26FE">
        <w:trPr>
          <w:trHeight w:val="585"/>
          <w:jc w:val="center"/>
        </w:trPr>
        <w:tc>
          <w:tcPr>
            <w:tcW w:w="1166" w:type="dxa"/>
            <w:tcBorders>
              <w:top w:val="single" w:sz="4" w:space="0" w:color="000000"/>
              <w:left w:val="single" w:sz="4" w:space="0" w:color="000000"/>
              <w:bottom w:val="single" w:sz="4" w:space="0" w:color="000000"/>
            </w:tcBorders>
            <w:shd w:val="clear" w:color="auto" w:fill="D9D9D9"/>
            <w:tcMar>
              <w:left w:w="103" w:type="dxa"/>
            </w:tcMar>
          </w:tcPr>
          <w:p w:rsidR="00CC26FE" w:rsidRDefault="005B36BA">
            <w:pPr>
              <w:spacing w:line="276" w:lineRule="auto"/>
              <w:jc w:val="both"/>
              <w:rPr>
                <w:b/>
                <w:bCs/>
                <w:sz w:val="20"/>
                <w:szCs w:val="20"/>
              </w:rPr>
            </w:pPr>
            <w:r>
              <w:rPr>
                <w:b/>
                <w:bCs/>
                <w:sz w:val="20"/>
                <w:szCs w:val="20"/>
              </w:rPr>
              <w:t>17</w:t>
            </w:r>
          </w:p>
        </w:tc>
        <w:tc>
          <w:tcPr>
            <w:tcW w:w="9108" w:type="dxa"/>
            <w:gridSpan w:val="3"/>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CC26FE" w:rsidRDefault="005B36BA">
            <w:pPr>
              <w:spacing w:line="276" w:lineRule="auto"/>
              <w:jc w:val="both"/>
              <w:rPr>
                <w:b/>
                <w:bCs/>
                <w:sz w:val="20"/>
                <w:szCs w:val="20"/>
              </w:rPr>
            </w:pPr>
            <w:r>
              <w:rPr>
                <w:b/>
                <w:bCs/>
                <w:sz w:val="20"/>
                <w:szCs w:val="20"/>
              </w:rPr>
              <w:t>Stavebné</w:t>
            </w:r>
            <w:r>
              <w:rPr>
                <w:b/>
                <w:bCs/>
                <w:sz w:val="20"/>
                <w:szCs w:val="20"/>
              </w:rPr>
              <w:tab/>
              <w:t>odpady</w:t>
            </w:r>
            <w:r>
              <w:rPr>
                <w:b/>
                <w:bCs/>
                <w:sz w:val="20"/>
                <w:szCs w:val="20"/>
              </w:rPr>
              <w:tab/>
              <w:t>a</w:t>
            </w:r>
            <w:r>
              <w:rPr>
                <w:b/>
                <w:bCs/>
                <w:sz w:val="20"/>
                <w:szCs w:val="20"/>
              </w:rPr>
              <w:tab/>
              <w:t>odpady</w:t>
            </w:r>
            <w:r>
              <w:rPr>
                <w:b/>
                <w:bCs/>
                <w:sz w:val="20"/>
                <w:szCs w:val="20"/>
              </w:rPr>
              <w:tab/>
              <w:t>z demolácii</w:t>
            </w:r>
            <w:r>
              <w:rPr>
                <w:b/>
                <w:bCs/>
                <w:sz w:val="20"/>
                <w:szCs w:val="20"/>
              </w:rPr>
              <w:tab/>
              <w:t>vrátane výkopovej zeminy z kontaminovaných miest</w:t>
            </w:r>
          </w:p>
        </w:tc>
      </w:tr>
      <w:tr w:rsidR="00CC26FE">
        <w:trPr>
          <w:trHeight w:val="311"/>
          <w:jc w:val="center"/>
        </w:trPr>
        <w:tc>
          <w:tcPr>
            <w:tcW w:w="1166"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 xml:space="preserve">17 01 </w:t>
            </w:r>
            <w:proofErr w:type="spellStart"/>
            <w:r>
              <w:rPr>
                <w:bCs/>
                <w:sz w:val="20"/>
                <w:szCs w:val="20"/>
              </w:rPr>
              <w:t>01</w:t>
            </w:r>
            <w:proofErr w:type="spellEnd"/>
          </w:p>
        </w:tc>
        <w:tc>
          <w:tcPr>
            <w:tcW w:w="5413"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Betón</w:t>
            </w:r>
          </w:p>
        </w:tc>
        <w:tc>
          <w:tcPr>
            <w:tcW w:w="1215"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2,0 m3</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D1,R12</w:t>
            </w:r>
          </w:p>
        </w:tc>
      </w:tr>
      <w:tr w:rsidR="00CC26FE">
        <w:trPr>
          <w:trHeight w:val="311"/>
          <w:jc w:val="center"/>
        </w:trPr>
        <w:tc>
          <w:tcPr>
            <w:tcW w:w="1166"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17 02 01</w:t>
            </w:r>
          </w:p>
        </w:tc>
        <w:tc>
          <w:tcPr>
            <w:tcW w:w="5413"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Drevo</w:t>
            </w:r>
          </w:p>
        </w:tc>
        <w:tc>
          <w:tcPr>
            <w:tcW w:w="1215"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pPr>
            <w:r>
              <w:rPr>
                <w:bCs/>
                <w:sz w:val="20"/>
                <w:szCs w:val="20"/>
              </w:rPr>
              <w:t>0,1 m3</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D1,R12</w:t>
            </w:r>
          </w:p>
        </w:tc>
      </w:tr>
      <w:tr w:rsidR="00CC26FE">
        <w:trPr>
          <w:trHeight w:val="311"/>
          <w:jc w:val="center"/>
        </w:trPr>
        <w:tc>
          <w:tcPr>
            <w:tcW w:w="1166"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17 02 03</w:t>
            </w:r>
          </w:p>
        </w:tc>
        <w:tc>
          <w:tcPr>
            <w:tcW w:w="5413"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Plasty</w:t>
            </w:r>
          </w:p>
        </w:tc>
        <w:tc>
          <w:tcPr>
            <w:tcW w:w="1215"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0,1 t</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D1,R12</w:t>
            </w:r>
          </w:p>
        </w:tc>
      </w:tr>
      <w:tr w:rsidR="00CC26FE">
        <w:trPr>
          <w:trHeight w:val="311"/>
          <w:jc w:val="center"/>
        </w:trPr>
        <w:tc>
          <w:tcPr>
            <w:tcW w:w="1166"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17 04 05</w:t>
            </w:r>
          </w:p>
        </w:tc>
        <w:tc>
          <w:tcPr>
            <w:tcW w:w="5413"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Železo a oceľ</w:t>
            </w:r>
          </w:p>
        </w:tc>
        <w:tc>
          <w:tcPr>
            <w:tcW w:w="1215"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pPr>
            <w:r>
              <w:rPr>
                <w:bCs/>
                <w:sz w:val="20"/>
                <w:szCs w:val="20"/>
              </w:rPr>
              <w:t>0,2 t</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R4,R12</w:t>
            </w:r>
          </w:p>
        </w:tc>
      </w:tr>
      <w:tr w:rsidR="00CC26FE">
        <w:trPr>
          <w:trHeight w:val="311"/>
          <w:jc w:val="center"/>
        </w:trPr>
        <w:tc>
          <w:tcPr>
            <w:tcW w:w="1166"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17 05 04</w:t>
            </w:r>
          </w:p>
        </w:tc>
        <w:tc>
          <w:tcPr>
            <w:tcW w:w="5413"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Zemina a kamenivo iné ako uvedené v 17 05 03</w:t>
            </w:r>
          </w:p>
        </w:tc>
        <w:tc>
          <w:tcPr>
            <w:tcW w:w="1215"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1,0 m3</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D1,R12</w:t>
            </w:r>
          </w:p>
        </w:tc>
      </w:tr>
    </w:tbl>
    <w:p w:rsidR="00CC26FE" w:rsidRDefault="005B36BA">
      <w:pPr>
        <w:spacing w:line="276" w:lineRule="auto"/>
        <w:jc w:val="both"/>
        <w:rPr>
          <w:b/>
          <w:bCs/>
          <w:sz w:val="20"/>
          <w:szCs w:val="20"/>
        </w:rPr>
      </w:pPr>
      <w:r>
        <w:rPr>
          <w:b/>
          <w:bCs/>
          <w:sz w:val="20"/>
          <w:szCs w:val="20"/>
        </w:rPr>
        <w:t>POZ. Uvedené množstvá odpadu sú odhadované !</w:t>
      </w:r>
    </w:p>
    <w:p w:rsidR="00CC26FE" w:rsidRDefault="00CC26FE">
      <w:pPr>
        <w:spacing w:line="276" w:lineRule="auto"/>
        <w:jc w:val="both"/>
        <w:rPr>
          <w:b/>
          <w:bCs/>
          <w:sz w:val="20"/>
          <w:szCs w:val="20"/>
        </w:rPr>
      </w:pPr>
    </w:p>
    <w:p w:rsidR="00CC26FE" w:rsidRDefault="005B36BA">
      <w:pPr>
        <w:spacing w:line="276" w:lineRule="auto"/>
        <w:jc w:val="both"/>
        <w:rPr>
          <w:b/>
          <w:bCs/>
          <w:sz w:val="20"/>
          <w:szCs w:val="20"/>
        </w:rPr>
      </w:pPr>
      <w:r>
        <w:rPr>
          <w:b/>
          <w:bCs/>
          <w:sz w:val="20"/>
          <w:szCs w:val="20"/>
        </w:rPr>
        <w:t>ODPADY VZNIKAJÚCE PRI UŽIVANÍ OBJEKTU:</w:t>
      </w:r>
    </w:p>
    <w:tbl>
      <w:tblPr>
        <w:tblW w:w="103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1645"/>
        <w:gridCol w:w="4728"/>
        <w:gridCol w:w="1493"/>
        <w:gridCol w:w="2441"/>
      </w:tblGrid>
      <w:tr w:rsidR="00CC26FE">
        <w:trPr>
          <w:trHeight w:val="292"/>
          <w:jc w:val="center"/>
        </w:trPr>
        <w:tc>
          <w:tcPr>
            <w:tcW w:w="10307" w:type="dxa"/>
            <w:gridSpan w:val="4"/>
            <w:tcBorders>
              <w:top w:val="single" w:sz="4" w:space="0" w:color="000000"/>
              <w:left w:val="single" w:sz="4" w:space="0" w:color="000000"/>
              <w:bottom w:val="single" w:sz="4" w:space="0" w:color="000000"/>
              <w:right w:val="single" w:sz="4" w:space="0" w:color="000000"/>
            </w:tcBorders>
            <w:shd w:val="clear" w:color="auto" w:fill="A6A6A6"/>
            <w:tcMar>
              <w:left w:w="103" w:type="dxa"/>
            </w:tcMar>
          </w:tcPr>
          <w:p w:rsidR="00CC26FE" w:rsidRDefault="005B36BA">
            <w:pPr>
              <w:spacing w:line="276" w:lineRule="auto"/>
              <w:jc w:val="both"/>
              <w:rPr>
                <w:b/>
                <w:bCs/>
                <w:sz w:val="20"/>
                <w:szCs w:val="20"/>
              </w:rPr>
            </w:pPr>
            <w:r>
              <w:rPr>
                <w:b/>
                <w:bCs/>
                <w:sz w:val="20"/>
                <w:szCs w:val="20"/>
              </w:rPr>
              <w:t>Odpady kategórie O (ostatný odpad)</w:t>
            </w:r>
          </w:p>
        </w:tc>
      </w:tr>
      <w:tr w:rsidR="00CC26FE">
        <w:trPr>
          <w:trHeight w:val="580"/>
          <w:jc w:val="center"/>
        </w:trPr>
        <w:tc>
          <w:tcPr>
            <w:tcW w:w="1645" w:type="dxa"/>
            <w:tcBorders>
              <w:top w:val="single" w:sz="4" w:space="0" w:color="000000"/>
              <w:left w:val="single" w:sz="4" w:space="0" w:color="000000"/>
              <w:bottom w:val="single" w:sz="4" w:space="0" w:color="000000"/>
            </w:tcBorders>
            <w:shd w:val="clear" w:color="auto" w:fill="D9D9D9"/>
            <w:tcMar>
              <w:left w:w="103" w:type="dxa"/>
            </w:tcMar>
          </w:tcPr>
          <w:p w:rsidR="00CC26FE" w:rsidRDefault="005B36BA">
            <w:pPr>
              <w:spacing w:line="276" w:lineRule="auto"/>
              <w:jc w:val="both"/>
              <w:rPr>
                <w:bCs/>
                <w:sz w:val="20"/>
                <w:szCs w:val="20"/>
              </w:rPr>
            </w:pPr>
            <w:r>
              <w:rPr>
                <w:bCs/>
                <w:sz w:val="20"/>
                <w:szCs w:val="20"/>
              </w:rPr>
              <w:t>20</w:t>
            </w:r>
          </w:p>
        </w:tc>
        <w:tc>
          <w:tcPr>
            <w:tcW w:w="8662" w:type="dxa"/>
            <w:gridSpan w:val="3"/>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CC26FE" w:rsidRDefault="005B36BA">
            <w:pPr>
              <w:spacing w:line="276" w:lineRule="auto"/>
              <w:jc w:val="both"/>
              <w:rPr>
                <w:bCs/>
                <w:sz w:val="20"/>
                <w:szCs w:val="20"/>
              </w:rPr>
            </w:pPr>
            <w:r>
              <w:rPr>
                <w:bCs/>
                <w:sz w:val="20"/>
                <w:szCs w:val="20"/>
              </w:rPr>
              <w:t>Komunálne odpady (odpady z domácností a podobné odpady z obchodu,</w:t>
            </w:r>
          </w:p>
          <w:p w:rsidR="00CC26FE" w:rsidRDefault="005B36BA">
            <w:pPr>
              <w:spacing w:line="276" w:lineRule="auto"/>
              <w:jc w:val="both"/>
              <w:rPr>
                <w:bCs/>
                <w:sz w:val="20"/>
                <w:szCs w:val="20"/>
              </w:rPr>
            </w:pPr>
            <w:r>
              <w:rPr>
                <w:bCs/>
                <w:sz w:val="20"/>
                <w:szCs w:val="20"/>
              </w:rPr>
              <w:t>priemyslu a inštitúcií) vrátane ich zložiek z triedeného zberu)</w:t>
            </w:r>
          </w:p>
        </w:tc>
      </w:tr>
      <w:tr w:rsidR="00CC26FE">
        <w:trPr>
          <w:trHeight w:val="580"/>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CC26FE" w:rsidRDefault="00CC26FE">
            <w:pPr>
              <w:snapToGrid w:val="0"/>
              <w:spacing w:line="276" w:lineRule="auto"/>
              <w:jc w:val="both"/>
              <w:rPr>
                <w:bCs/>
                <w:sz w:val="20"/>
                <w:szCs w:val="20"/>
              </w:rPr>
            </w:pP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Druh odpadov</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Množstvo</w:t>
            </w: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Zneškodňovanie,</w:t>
            </w:r>
          </w:p>
          <w:p w:rsidR="00CC26FE" w:rsidRDefault="005B36BA">
            <w:pPr>
              <w:spacing w:line="276" w:lineRule="auto"/>
              <w:jc w:val="both"/>
              <w:rPr>
                <w:bCs/>
                <w:sz w:val="20"/>
                <w:szCs w:val="20"/>
              </w:rPr>
            </w:pPr>
            <w:r>
              <w:rPr>
                <w:bCs/>
                <w:sz w:val="20"/>
                <w:szCs w:val="20"/>
              </w:rPr>
              <w:t>zhodnocovanie</w:t>
            </w:r>
          </w:p>
        </w:tc>
      </w:tr>
      <w:tr w:rsidR="00CC26FE">
        <w:trPr>
          <w:trHeight w:val="604"/>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20 03 01</w:t>
            </w: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Zmesový komunálny odpad</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0</w:t>
            </w: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D1,R12</w:t>
            </w:r>
          </w:p>
        </w:tc>
      </w:tr>
      <w:tr w:rsidR="00CC26FE">
        <w:trPr>
          <w:trHeight w:val="292"/>
          <w:jc w:val="center"/>
        </w:trPr>
        <w:tc>
          <w:tcPr>
            <w:tcW w:w="10307" w:type="dxa"/>
            <w:gridSpan w:val="4"/>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C26FE" w:rsidRDefault="005B36BA">
            <w:pPr>
              <w:spacing w:line="276" w:lineRule="auto"/>
              <w:jc w:val="both"/>
              <w:rPr>
                <w:b/>
                <w:bCs/>
                <w:sz w:val="20"/>
                <w:szCs w:val="20"/>
              </w:rPr>
            </w:pPr>
            <w:r>
              <w:rPr>
                <w:b/>
                <w:bCs/>
                <w:sz w:val="20"/>
                <w:szCs w:val="20"/>
              </w:rPr>
              <w:t>Odpady kategórie N (nebezpečný odpad)</w:t>
            </w:r>
          </w:p>
        </w:tc>
      </w:tr>
      <w:tr w:rsidR="00CC26FE">
        <w:trPr>
          <w:trHeight w:val="316"/>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CC26FE" w:rsidRDefault="00CC26FE">
            <w:pPr>
              <w:snapToGrid w:val="0"/>
              <w:spacing w:line="276" w:lineRule="auto"/>
              <w:jc w:val="both"/>
              <w:rPr>
                <w:b/>
                <w:bCs/>
                <w:sz w:val="20"/>
                <w:szCs w:val="20"/>
              </w:rPr>
            </w:pP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CC26FE" w:rsidRDefault="005B36BA">
            <w:pPr>
              <w:spacing w:line="276" w:lineRule="auto"/>
              <w:jc w:val="both"/>
              <w:rPr>
                <w:bCs/>
                <w:sz w:val="20"/>
                <w:szCs w:val="20"/>
              </w:rPr>
            </w:pPr>
            <w:r>
              <w:rPr>
                <w:bCs/>
                <w:sz w:val="20"/>
                <w:szCs w:val="20"/>
              </w:rPr>
              <w:t>Nepredpokladá sa ich vznik</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CC26FE" w:rsidRDefault="00CC26FE">
            <w:pPr>
              <w:snapToGrid w:val="0"/>
              <w:spacing w:line="276" w:lineRule="auto"/>
              <w:jc w:val="both"/>
              <w:rPr>
                <w:bCs/>
                <w:sz w:val="20"/>
                <w:szCs w:val="20"/>
              </w:rPr>
            </w:pP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CC26FE" w:rsidRDefault="00CC26FE">
            <w:pPr>
              <w:snapToGrid w:val="0"/>
              <w:spacing w:line="276" w:lineRule="auto"/>
              <w:jc w:val="both"/>
              <w:rPr>
                <w:bCs/>
                <w:sz w:val="20"/>
                <w:szCs w:val="20"/>
              </w:rPr>
            </w:pPr>
          </w:p>
        </w:tc>
      </w:tr>
    </w:tbl>
    <w:p w:rsidR="00CC26FE" w:rsidRDefault="00CC26FE">
      <w:pPr>
        <w:spacing w:line="276" w:lineRule="auto"/>
        <w:jc w:val="both"/>
        <w:rPr>
          <w:b/>
          <w:bCs/>
          <w:sz w:val="20"/>
          <w:szCs w:val="20"/>
        </w:rPr>
      </w:pPr>
    </w:p>
    <w:p w:rsidR="00CC26FE" w:rsidRDefault="005B36BA">
      <w:pPr>
        <w:spacing w:line="276" w:lineRule="auto"/>
        <w:jc w:val="both"/>
        <w:rPr>
          <w:bCs/>
          <w:sz w:val="20"/>
          <w:szCs w:val="20"/>
        </w:rPr>
      </w:pPr>
      <w:r>
        <w:rPr>
          <w:bCs/>
          <w:sz w:val="20"/>
          <w:szCs w:val="20"/>
        </w:rPr>
        <w:t>Odpady sa členia na tieto kategórie:</w:t>
      </w:r>
    </w:p>
    <w:p w:rsidR="00CC26FE" w:rsidRDefault="005B36BA">
      <w:pPr>
        <w:numPr>
          <w:ilvl w:val="0"/>
          <w:numId w:val="5"/>
        </w:numPr>
        <w:spacing w:line="276" w:lineRule="auto"/>
        <w:jc w:val="both"/>
        <w:rPr>
          <w:bCs/>
          <w:sz w:val="20"/>
          <w:szCs w:val="20"/>
        </w:rPr>
      </w:pPr>
      <w:r>
        <w:rPr>
          <w:bCs/>
          <w:sz w:val="20"/>
          <w:szCs w:val="20"/>
        </w:rPr>
        <w:t>ostatné odpady, označené písmenom</w:t>
      </w:r>
      <w:r>
        <w:rPr>
          <w:bCs/>
          <w:sz w:val="20"/>
          <w:szCs w:val="20"/>
        </w:rPr>
        <w:tab/>
      </w:r>
      <w:r>
        <w:rPr>
          <w:bCs/>
          <w:sz w:val="20"/>
          <w:szCs w:val="20"/>
        </w:rPr>
        <w:tab/>
        <w:t>O</w:t>
      </w:r>
    </w:p>
    <w:p w:rsidR="00CC26FE" w:rsidRDefault="005B36BA">
      <w:pPr>
        <w:numPr>
          <w:ilvl w:val="0"/>
          <w:numId w:val="5"/>
        </w:numPr>
        <w:spacing w:line="276" w:lineRule="auto"/>
        <w:jc w:val="both"/>
        <w:rPr>
          <w:bCs/>
          <w:sz w:val="20"/>
          <w:szCs w:val="20"/>
        </w:rPr>
      </w:pPr>
      <w:r>
        <w:rPr>
          <w:bCs/>
          <w:sz w:val="20"/>
          <w:szCs w:val="20"/>
        </w:rPr>
        <w:t>nebezpečné odpady, označené písmenom</w:t>
      </w:r>
      <w:r>
        <w:rPr>
          <w:bCs/>
          <w:sz w:val="20"/>
          <w:szCs w:val="20"/>
        </w:rPr>
        <w:tab/>
        <w:t>N</w:t>
      </w:r>
    </w:p>
    <w:p w:rsidR="00CC26FE" w:rsidRDefault="005B36BA">
      <w:pPr>
        <w:numPr>
          <w:ilvl w:val="0"/>
          <w:numId w:val="4"/>
        </w:numPr>
        <w:spacing w:line="276" w:lineRule="auto"/>
        <w:jc w:val="both"/>
        <w:rPr>
          <w:b/>
          <w:bCs/>
          <w:sz w:val="20"/>
          <w:szCs w:val="20"/>
        </w:rPr>
      </w:pPr>
      <w:r>
        <w:rPr>
          <w:b/>
          <w:bCs/>
          <w:sz w:val="20"/>
          <w:szCs w:val="20"/>
        </w:rPr>
        <w:t xml:space="preserve">Zneškodnenie a zhodnocovanie odpadu zo stavebných prác Zhodnocovanie odpadov (príloha č. 1 zákona o odpadoch č. 79/2015 </w:t>
      </w:r>
      <w:proofErr w:type="spellStart"/>
      <w:r>
        <w:rPr>
          <w:b/>
          <w:bCs/>
          <w:sz w:val="20"/>
          <w:szCs w:val="20"/>
        </w:rPr>
        <w:t>Z.z</w:t>
      </w:r>
      <w:proofErr w:type="spellEnd"/>
      <w:r>
        <w:rPr>
          <w:b/>
          <w:bCs/>
          <w:sz w:val="20"/>
          <w:szCs w:val="20"/>
        </w:rPr>
        <w:t>.)</w:t>
      </w:r>
    </w:p>
    <w:tbl>
      <w:tblPr>
        <w:tblW w:w="10090" w:type="dxa"/>
        <w:jc w:val="center"/>
        <w:tblBorders>
          <w:top w:val="single" w:sz="6" w:space="0" w:color="000000"/>
          <w:left w:val="single" w:sz="6" w:space="0" w:color="000000"/>
          <w:bottom w:val="single" w:sz="6" w:space="0" w:color="000000"/>
          <w:insideH w:val="single" w:sz="6" w:space="0" w:color="000000"/>
        </w:tblBorders>
        <w:tblCellMar>
          <w:left w:w="100" w:type="dxa"/>
        </w:tblCellMar>
        <w:tblLook w:val="04A0"/>
      </w:tblPr>
      <w:tblGrid>
        <w:gridCol w:w="773"/>
        <w:gridCol w:w="9317"/>
      </w:tblGrid>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lastRenderedPageBreak/>
              <w:t>R1</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Využitie najmä ako palivo alebo na získavanie energie iným spôsobom.</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R2</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Spätné získavanie alebo regenerácia rozpúšťadiel.</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R3</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Recyklácia alebo spätné získavanie organických látok, ktoré sa nepoužívajú ako rozpúšťadlá (vrátane kompostovania a iných biologických transformačných procesov) .</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R4</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Recyklácia alebo spätné získavanie kovov a kovových zlúčenín.</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R5</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Recyklácia alebo spätné získavanie iných anorganických materiálov.</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R6</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Regenerácia kyselín a zásad.</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R7</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Spätné získavanie komponentov používaných pri odstraňovaní znečistenia.</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R8</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Spätné získavanie komponentov z katalyzátorov.</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R9</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Prečisťovanie oleja alebo jeho iné opätovné použitie.</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R10</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Úprava pôdy na účel dosiahnutia prínosov pre poľnohospodárstvo alebo na zlepšenie životného prostredia.</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R11</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Využitie odpadov vzniknutých pri činnostiach R1 až R10.</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R12</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Úprava odpadov určených na spracovanie niektorou z činností R1 až R11.</w:t>
            </w:r>
          </w:p>
        </w:tc>
      </w:tr>
      <w:tr w:rsidR="00CC26FE">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R13</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Skladovanie odpadov pred použitím niektorej z činností R1 až R12 (okrem dočasného uloženia pred zberom na mieste vzniku).</w:t>
            </w:r>
          </w:p>
        </w:tc>
      </w:tr>
    </w:tbl>
    <w:p w:rsidR="00CC26FE" w:rsidRDefault="00CC26FE">
      <w:pPr>
        <w:spacing w:line="276" w:lineRule="auto"/>
        <w:jc w:val="both"/>
        <w:rPr>
          <w:b/>
          <w:bCs/>
          <w:sz w:val="20"/>
          <w:szCs w:val="20"/>
        </w:rPr>
      </w:pPr>
      <w:bookmarkStart w:id="3" w:name="_TOC_250004"/>
      <w:bookmarkEnd w:id="3"/>
    </w:p>
    <w:p w:rsidR="00CC26FE" w:rsidRDefault="005B36BA">
      <w:pPr>
        <w:spacing w:line="276" w:lineRule="auto"/>
        <w:jc w:val="both"/>
      </w:pPr>
      <w:r>
        <w:t xml:space="preserve">Zneškodňovanie odpadov (príloha č. 2 zákona o odpadoch č. 79/2015 </w:t>
      </w:r>
      <w:proofErr w:type="spellStart"/>
      <w:r>
        <w:t>Z.z</w:t>
      </w:r>
      <w:proofErr w:type="spellEnd"/>
      <w:r>
        <w:t>.)</w:t>
      </w:r>
    </w:p>
    <w:tbl>
      <w:tblPr>
        <w:tblW w:w="10057" w:type="dxa"/>
        <w:jc w:val="center"/>
        <w:tblBorders>
          <w:top w:val="single" w:sz="6" w:space="0" w:color="000000"/>
          <w:left w:val="single" w:sz="6" w:space="0" w:color="000000"/>
          <w:bottom w:val="single" w:sz="6" w:space="0" w:color="000000"/>
          <w:insideH w:val="single" w:sz="6" w:space="0" w:color="000000"/>
        </w:tblBorders>
        <w:tblCellMar>
          <w:left w:w="100" w:type="dxa"/>
        </w:tblCellMar>
        <w:tblLook w:val="04A0"/>
      </w:tblPr>
      <w:tblGrid>
        <w:gridCol w:w="756"/>
        <w:gridCol w:w="9301"/>
      </w:tblGrid>
      <w:tr w:rsidR="00CC26FE">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D1</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Uloženie do zeme alebo na povrchu zeme (napr. skládka odpadov) .</w:t>
            </w:r>
          </w:p>
        </w:tc>
      </w:tr>
      <w:tr w:rsidR="00CC26FE">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D2</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 xml:space="preserve">Úprava pôdnymi procesmi (napr. </w:t>
            </w:r>
            <w:proofErr w:type="spellStart"/>
            <w:r>
              <w:rPr>
                <w:bCs/>
                <w:sz w:val="20"/>
                <w:szCs w:val="20"/>
              </w:rPr>
              <w:t>biodegradácia</w:t>
            </w:r>
            <w:proofErr w:type="spellEnd"/>
            <w:r>
              <w:rPr>
                <w:bCs/>
                <w:sz w:val="20"/>
                <w:szCs w:val="20"/>
              </w:rPr>
              <w:t xml:space="preserve"> kvapalných alebo kalových</w:t>
            </w:r>
          </w:p>
          <w:p w:rsidR="00CC26FE" w:rsidRDefault="005B36BA">
            <w:pPr>
              <w:spacing w:line="276" w:lineRule="auto"/>
              <w:jc w:val="both"/>
              <w:rPr>
                <w:bCs/>
                <w:sz w:val="20"/>
                <w:szCs w:val="20"/>
              </w:rPr>
            </w:pPr>
            <w:r>
              <w:rPr>
                <w:bCs/>
                <w:sz w:val="20"/>
                <w:szCs w:val="20"/>
              </w:rPr>
              <w:t>odpadov v pôde atď.) .</w:t>
            </w:r>
          </w:p>
        </w:tc>
      </w:tr>
      <w:tr w:rsidR="00CC26FE">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D3</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 xml:space="preserve">Hĺbková </w:t>
            </w:r>
            <w:proofErr w:type="spellStart"/>
            <w:r>
              <w:rPr>
                <w:bCs/>
                <w:sz w:val="20"/>
                <w:szCs w:val="20"/>
              </w:rPr>
              <w:t>injektáž</w:t>
            </w:r>
            <w:proofErr w:type="spellEnd"/>
            <w:r>
              <w:rPr>
                <w:bCs/>
                <w:sz w:val="20"/>
                <w:szCs w:val="20"/>
              </w:rPr>
              <w:t xml:space="preserve"> (napr. </w:t>
            </w:r>
            <w:proofErr w:type="spellStart"/>
            <w:r>
              <w:rPr>
                <w:bCs/>
                <w:sz w:val="20"/>
                <w:szCs w:val="20"/>
              </w:rPr>
              <w:t>injektáž</w:t>
            </w:r>
            <w:proofErr w:type="spellEnd"/>
            <w:r>
              <w:rPr>
                <w:bCs/>
                <w:sz w:val="20"/>
                <w:szCs w:val="20"/>
              </w:rPr>
              <w:t xml:space="preserve"> </w:t>
            </w:r>
            <w:proofErr w:type="spellStart"/>
            <w:r>
              <w:rPr>
                <w:bCs/>
                <w:sz w:val="20"/>
                <w:szCs w:val="20"/>
              </w:rPr>
              <w:t>čerpateľných</w:t>
            </w:r>
            <w:proofErr w:type="spellEnd"/>
            <w:r>
              <w:rPr>
                <w:bCs/>
                <w:sz w:val="20"/>
                <w:szCs w:val="20"/>
              </w:rPr>
              <w:t xml:space="preserve"> odpadov do vrtov, soľných baní alebo</w:t>
            </w:r>
          </w:p>
          <w:p w:rsidR="00CC26FE" w:rsidRDefault="005B36BA">
            <w:pPr>
              <w:spacing w:line="276" w:lineRule="auto"/>
              <w:jc w:val="both"/>
              <w:rPr>
                <w:bCs/>
                <w:sz w:val="20"/>
                <w:szCs w:val="20"/>
              </w:rPr>
            </w:pPr>
            <w:r>
              <w:rPr>
                <w:bCs/>
                <w:sz w:val="20"/>
                <w:szCs w:val="20"/>
              </w:rPr>
              <w:t>prirodzených úložísk atď.)</w:t>
            </w:r>
          </w:p>
        </w:tc>
      </w:tr>
      <w:tr w:rsidR="00CC26FE">
        <w:trPr>
          <w:trHeight w:val="585"/>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D4</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Ukladanie do povrchových nádrží (napr. umiestnenie kvapalných alebo kalových</w:t>
            </w:r>
          </w:p>
          <w:p w:rsidR="00CC26FE" w:rsidRDefault="005B36BA">
            <w:pPr>
              <w:spacing w:line="276" w:lineRule="auto"/>
              <w:jc w:val="both"/>
              <w:rPr>
                <w:bCs/>
                <w:sz w:val="20"/>
                <w:szCs w:val="20"/>
              </w:rPr>
            </w:pPr>
            <w:r>
              <w:rPr>
                <w:bCs/>
                <w:sz w:val="20"/>
                <w:szCs w:val="20"/>
              </w:rPr>
              <w:t>odpadov do jám, rybníkov alebo lagún atď.) .</w:t>
            </w:r>
          </w:p>
        </w:tc>
      </w:tr>
      <w:tr w:rsidR="00CC26FE">
        <w:trPr>
          <w:trHeight w:val="873"/>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CC26FE">
            <w:pPr>
              <w:snapToGrid w:val="0"/>
              <w:spacing w:line="276" w:lineRule="auto"/>
              <w:jc w:val="both"/>
              <w:rPr>
                <w:b/>
                <w:bCs/>
                <w:sz w:val="20"/>
                <w:szCs w:val="20"/>
              </w:rPr>
            </w:pPr>
          </w:p>
          <w:p w:rsidR="00CC26FE" w:rsidRDefault="005B36BA">
            <w:pPr>
              <w:spacing w:line="276" w:lineRule="auto"/>
              <w:jc w:val="both"/>
              <w:rPr>
                <w:bCs/>
                <w:sz w:val="20"/>
                <w:szCs w:val="20"/>
              </w:rPr>
            </w:pPr>
            <w:r>
              <w:rPr>
                <w:bCs/>
                <w:sz w:val="20"/>
                <w:szCs w:val="20"/>
              </w:rPr>
              <w:t>D5</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Špeciálne vybudované skládky odpadov (napr. umiestnenie do samostatných buniek s povrchovou úpravou stien, ktoré sú zakryté a izolované jedna od druhej a</w:t>
            </w:r>
          </w:p>
          <w:p w:rsidR="00CC26FE" w:rsidRDefault="005B36BA">
            <w:pPr>
              <w:spacing w:line="276" w:lineRule="auto"/>
              <w:jc w:val="both"/>
              <w:rPr>
                <w:bCs/>
                <w:sz w:val="20"/>
                <w:szCs w:val="20"/>
              </w:rPr>
            </w:pPr>
            <w:r>
              <w:rPr>
                <w:bCs/>
                <w:sz w:val="20"/>
                <w:szCs w:val="20"/>
              </w:rPr>
              <w:t>od životného prostredia atď.) .</w:t>
            </w:r>
          </w:p>
        </w:tc>
      </w:tr>
      <w:tr w:rsidR="00CC26FE">
        <w:trPr>
          <w:trHeight w:val="287"/>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D6</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Vypúšťanie a vhadzovanie do vodného recipienta okrem morí a oceánov.</w:t>
            </w:r>
          </w:p>
        </w:tc>
      </w:tr>
      <w:tr w:rsidR="00CC26FE">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D7</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Vypúšťanie a vhadzovanie do morí a oceánov vrátane uloženia na morské dno.</w:t>
            </w:r>
          </w:p>
        </w:tc>
      </w:tr>
      <w:tr w:rsidR="00CC26FE">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D8</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Biologická úprava nešpecifikovaná v tejto prílohe, pri ktorej vznikajú zlúčeniny alebo</w:t>
            </w:r>
          </w:p>
          <w:p w:rsidR="00CC26FE" w:rsidRDefault="005B36BA">
            <w:pPr>
              <w:spacing w:line="276" w:lineRule="auto"/>
              <w:jc w:val="both"/>
              <w:rPr>
                <w:bCs/>
                <w:sz w:val="20"/>
                <w:szCs w:val="20"/>
              </w:rPr>
            </w:pPr>
            <w:r>
              <w:rPr>
                <w:bCs/>
                <w:sz w:val="20"/>
                <w:szCs w:val="20"/>
              </w:rPr>
              <w:t>zmesi, ktoré sú zneškodnené niektorou z činností D1 až D12.</w:t>
            </w:r>
          </w:p>
        </w:tc>
      </w:tr>
      <w:tr w:rsidR="00CC26FE">
        <w:trPr>
          <w:trHeight w:val="873"/>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CC26FE">
            <w:pPr>
              <w:snapToGrid w:val="0"/>
              <w:spacing w:line="276" w:lineRule="auto"/>
              <w:jc w:val="both"/>
              <w:rPr>
                <w:b/>
                <w:bCs/>
                <w:sz w:val="20"/>
                <w:szCs w:val="20"/>
              </w:rPr>
            </w:pPr>
          </w:p>
          <w:p w:rsidR="00CC26FE" w:rsidRDefault="005B36BA">
            <w:pPr>
              <w:spacing w:line="276" w:lineRule="auto"/>
              <w:jc w:val="both"/>
              <w:rPr>
                <w:bCs/>
                <w:sz w:val="20"/>
                <w:szCs w:val="20"/>
              </w:rPr>
            </w:pPr>
            <w:r>
              <w:rPr>
                <w:bCs/>
                <w:sz w:val="20"/>
                <w:szCs w:val="20"/>
              </w:rPr>
              <w:t>D9</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Fyzikálno-chemická úprava nešpecifikovaná v tejto prílohe, pri ktorej vznikajú zlúčeniny alebo zmesi, ktoré sú zneškodnené niektorou z činností D1 až D12 (napr.</w:t>
            </w:r>
          </w:p>
          <w:p w:rsidR="00CC26FE" w:rsidRDefault="005B36BA">
            <w:pPr>
              <w:spacing w:line="276" w:lineRule="auto"/>
              <w:jc w:val="both"/>
              <w:rPr>
                <w:bCs/>
                <w:sz w:val="20"/>
                <w:szCs w:val="20"/>
              </w:rPr>
            </w:pPr>
            <w:r>
              <w:rPr>
                <w:bCs/>
                <w:sz w:val="20"/>
                <w:szCs w:val="20"/>
              </w:rPr>
              <w:t xml:space="preserve">odparovanie, sušenie, </w:t>
            </w:r>
            <w:proofErr w:type="spellStart"/>
            <w:r>
              <w:rPr>
                <w:bCs/>
                <w:sz w:val="20"/>
                <w:szCs w:val="20"/>
              </w:rPr>
              <w:t>kalcinácia</w:t>
            </w:r>
            <w:proofErr w:type="spellEnd"/>
            <w:r>
              <w:rPr>
                <w:bCs/>
                <w:sz w:val="20"/>
                <w:szCs w:val="20"/>
              </w:rPr>
              <w:t xml:space="preserve"> atď.) .</w:t>
            </w:r>
          </w:p>
        </w:tc>
      </w:tr>
      <w:tr w:rsidR="00CC26FE">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D10</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Spaľovanie na pevnine.</w:t>
            </w:r>
          </w:p>
        </w:tc>
      </w:tr>
      <w:tr w:rsidR="00CC26FE">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D11</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Spaľovanie na mori.</w:t>
            </w:r>
          </w:p>
        </w:tc>
      </w:tr>
      <w:tr w:rsidR="00CC26FE">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D12</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Trvalé uloženie (napr. umiestnenie kontajnerov v baniach atď.) .</w:t>
            </w:r>
          </w:p>
        </w:tc>
      </w:tr>
      <w:tr w:rsidR="00CC26FE">
        <w:trPr>
          <w:trHeight w:val="287"/>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D13</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proofErr w:type="spellStart"/>
            <w:r>
              <w:rPr>
                <w:bCs/>
                <w:sz w:val="20"/>
                <w:szCs w:val="20"/>
              </w:rPr>
              <w:t>Zmiešavanie</w:t>
            </w:r>
            <w:proofErr w:type="spellEnd"/>
            <w:r>
              <w:rPr>
                <w:bCs/>
                <w:sz w:val="20"/>
                <w:szCs w:val="20"/>
              </w:rPr>
              <w:t xml:space="preserve"> alebo miešanie pred použitím niektorej z činností D1 až D12.</w:t>
            </w:r>
          </w:p>
        </w:tc>
      </w:tr>
      <w:tr w:rsidR="00CC26FE">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D14</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Uloženie do ďalších obalov pred použitím niektorej z činností D1 až D12.</w:t>
            </w:r>
          </w:p>
        </w:tc>
      </w:tr>
      <w:tr w:rsidR="00CC26FE">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CC26FE" w:rsidRDefault="005B36BA">
            <w:pPr>
              <w:spacing w:line="276" w:lineRule="auto"/>
              <w:jc w:val="both"/>
              <w:rPr>
                <w:bCs/>
                <w:sz w:val="20"/>
                <w:szCs w:val="20"/>
              </w:rPr>
            </w:pPr>
            <w:r>
              <w:rPr>
                <w:bCs/>
                <w:sz w:val="20"/>
                <w:szCs w:val="20"/>
              </w:rPr>
              <w:t>D15</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CC26FE" w:rsidRDefault="005B36BA">
            <w:pPr>
              <w:spacing w:line="276" w:lineRule="auto"/>
              <w:jc w:val="both"/>
              <w:rPr>
                <w:bCs/>
                <w:sz w:val="20"/>
                <w:szCs w:val="20"/>
              </w:rPr>
            </w:pPr>
            <w:r>
              <w:rPr>
                <w:bCs/>
                <w:sz w:val="20"/>
                <w:szCs w:val="20"/>
              </w:rPr>
              <w:t>Skladovanie pred použitím niektorej z činností D1 až D14 (okrem dočasného</w:t>
            </w:r>
          </w:p>
          <w:p w:rsidR="00CC26FE" w:rsidRDefault="005B36BA">
            <w:pPr>
              <w:spacing w:line="276" w:lineRule="auto"/>
              <w:jc w:val="both"/>
              <w:rPr>
                <w:bCs/>
                <w:sz w:val="20"/>
                <w:szCs w:val="20"/>
              </w:rPr>
            </w:pPr>
            <w:r>
              <w:rPr>
                <w:bCs/>
                <w:sz w:val="20"/>
                <w:szCs w:val="20"/>
              </w:rPr>
              <w:t>uloženia pred zberom na mieste vzniku) .</w:t>
            </w:r>
          </w:p>
        </w:tc>
      </w:tr>
    </w:tbl>
    <w:p w:rsidR="00CC26FE" w:rsidRDefault="005B36BA">
      <w:pPr>
        <w:numPr>
          <w:ilvl w:val="0"/>
          <w:numId w:val="4"/>
        </w:numPr>
        <w:spacing w:line="276" w:lineRule="auto"/>
        <w:jc w:val="both"/>
        <w:rPr>
          <w:b/>
          <w:bCs/>
          <w:sz w:val="20"/>
          <w:szCs w:val="20"/>
        </w:rPr>
      </w:pPr>
      <w:bookmarkStart w:id="4" w:name="_TOC_250003"/>
      <w:r>
        <w:rPr>
          <w:b/>
          <w:bCs/>
          <w:sz w:val="20"/>
          <w:szCs w:val="20"/>
        </w:rPr>
        <w:t xml:space="preserve">Zneškodnenie, zhodnocovanie odpadu zo stavebných </w:t>
      </w:r>
      <w:bookmarkEnd w:id="4"/>
      <w:r>
        <w:rPr>
          <w:b/>
          <w:bCs/>
          <w:sz w:val="20"/>
          <w:szCs w:val="20"/>
        </w:rPr>
        <w:t>prác</w:t>
      </w:r>
    </w:p>
    <w:p w:rsidR="00CC26FE" w:rsidRDefault="005B36BA">
      <w:pPr>
        <w:spacing w:line="276" w:lineRule="auto"/>
        <w:jc w:val="both"/>
      </w:pPr>
      <w:r>
        <w:rPr>
          <w:bCs/>
          <w:sz w:val="20"/>
          <w:szCs w:val="20"/>
        </w:rPr>
        <w:t xml:space="preserve">Stavebná </w:t>
      </w:r>
      <w:proofErr w:type="spellStart"/>
      <w:r>
        <w:rPr>
          <w:bCs/>
          <w:sz w:val="20"/>
          <w:szCs w:val="20"/>
        </w:rPr>
        <w:t>suť</w:t>
      </w:r>
      <w:proofErr w:type="spellEnd"/>
      <w:r>
        <w:rPr>
          <w:bCs/>
          <w:sz w:val="20"/>
          <w:szCs w:val="20"/>
        </w:rPr>
        <w:t xml:space="preserve"> z prác bude odvezená na skládku stavebného odpadu. Počas prác je potrebné zabrániť vzniku nepovolených skládok odpadov. Zhromaždenie všetkých odpadov prebieha na vyhradených a označených miestach, kde budú jednotlivé druhy odpadu triedené a dočasne </w:t>
      </w:r>
      <w:r>
        <w:rPr>
          <w:bCs/>
          <w:sz w:val="20"/>
          <w:szCs w:val="20"/>
        </w:rPr>
        <w:lastRenderedPageBreak/>
        <w:t xml:space="preserve">uskladnené na pozemku, tak aby bola zabezpečená ochrana životného prostredia. V rámci separovaného zberu sú využívané plastové, resp. jutové vrecia pre vytriedené komodity (papier, sklo a plasty). Využiteľné odpady sa odovzdajú do zberne, respektíve do zariadenia na zhodnocovanie odpadov. Ostatné na skládku nie nebezpečného odpadu. Všetky odpady vznikajúce počas výstavby aj odovzdania stavby do prevádzky bude s nimi nakladané v zmysle platnej legislatívy (Zákon NR SR č. 79/2015 Z. z. Zákon o odpadoch a o zmene a doplnení niektorých zákonov). Nakoľko pôjde iba o odpady kategórie O, odpady z tejto kategórie budú odvážané a bude s nimi nakladané v rámci terajšieho systému nakladania odpadu v obci. Prípadné odpady kategórie N – nebezpečné, bude s ním nakladané subdodávateľsky, t.j. zmluvne organizáciami, ktoré majú povolenie na nakladanie s nebezpečnými odpadmi. Keďže pri búracích prácach vzniká odpad </w:t>
      </w:r>
      <w:proofErr w:type="spellStart"/>
      <w:r>
        <w:rPr>
          <w:bCs/>
          <w:sz w:val="20"/>
          <w:szCs w:val="20"/>
        </w:rPr>
        <w:t>absaujúci</w:t>
      </w:r>
      <w:proofErr w:type="spellEnd"/>
      <w:r>
        <w:rPr>
          <w:bCs/>
          <w:sz w:val="20"/>
          <w:szCs w:val="20"/>
        </w:rPr>
        <w:t xml:space="preserve"> azbest jeho bližšia špecifikácia nakladania je uvedená v bode </w:t>
      </w:r>
      <w:r>
        <w:rPr>
          <w:b/>
          <w:bCs/>
          <w:sz w:val="20"/>
          <w:szCs w:val="20"/>
        </w:rPr>
        <w:t>h.</w:t>
      </w:r>
    </w:p>
    <w:p w:rsidR="00CC26FE" w:rsidRDefault="005B36BA">
      <w:pPr>
        <w:spacing w:line="276" w:lineRule="auto"/>
        <w:jc w:val="both"/>
        <w:rPr>
          <w:bCs/>
          <w:sz w:val="20"/>
          <w:szCs w:val="20"/>
        </w:rPr>
      </w:pPr>
      <w:r>
        <w:rPr>
          <w:bCs/>
          <w:sz w:val="20"/>
          <w:szCs w:val="20"/>
        </w:rPr>
        <w:t>Komunálny odpad – v zmysle § 80 Zákona o odpadoch za nakladanie s komunálnymi odpadmi, ktoré vznikli na území obce, zodpovedá obec. Obec je povinná zabezpečiť alebo umožniť zber a prepravu komunálnych odpadov vznikajúcich na jej území na účely ich zhodnotenia alebo zneškodnenia. Pôvodca komunálnych odpadov je povinný nakladať alebo inak s nimi zaobchádzať v súlade so všeobecne záväzným nariadením obce. Uvedená firma musí vlastniť na túto činnosť príslušné povolenia orgánov štátnej správy v odpadovom hospodárstve. Odber odpadov sa uskutoční v zmluvne dohodnutých termínoch. Vzniknuté odpady a ich množstvá je zhotoviteľ povinný evidovať podľa druhov a evidenciu a doklady o ich odvoze a zneškodnení predložiť pri kolaudácii stavby. Zhotoviteľ stavby musí zaistiť nakladanie s odpadmi, vznikajúcich pri stavebnej činnosti podľa ich zatriedenia, v súlade s požiadavkami na ochranu ŽP. Doklady o spôsobe nakladania s odpadmi musí predložiť pri kolaudačnom konaní pri ukončení stavby.</w:t>
      </w:r>
    </w:p>
    <w:p w:rsidR="00CC26FE" w:rsidRDefault="00CC26FE">
      <w:pPr>
        <w:spacing w:line="276" w:lineRule="auto"/>
        <w:jc w:val="both"/>
        <w:rPr>
          <w:bCs/>
          <w:sz w:val="20"/>
          <w:szCs w:val="20"/>
        </w:rPr>
      </w:pPr>
    </w:p>
    <w:p w:rsidR="00CC26FE" w:rsidRDefault="005B36BA">
      <w:pPr>
        <w:numPr>
          <w:ilvl w:val="0"/>
          <w:numId w:val="4"/>
        </w:numPr>
        <w:spacing w:line="276" w:lineRule="auto"/>
        <w:jc w:val="both"/>
        <w:rPr>
          <w:b/>
          <w:bCs/>
          <w:sz w:val="20"/>
          <w:szCs w:val="20"/>
        </w:rPr>
      </w:pPr>
      <w:bookmarkStart w:id="5" w:name="_TOC_250002"/>
      <w:r>
        <w:rPr>
          <w:b/>
          <w:bCs/>
          <w:sz w:val="20"/>
          <w:szCs w:val="20"/>
        </w:rPr>
        <w:t xml:space="preserve">Zabezpečenie súladu s legislatívou v oblasti odpad. </w:t>
      </w:r>
      <w:bookmarkEnd w:id="5"/>
      <w:r>
        <w:rPr>
          <w:b/>
          <w:bCs/>
          <w:sz w:val="20"/>
          <w:szCs w:val="20"/>
        </w:rPr>
        <w:t>hospodárstva</w:t>
      </w:r>
    </w:p>
    <w:p w:rsidR="00CC26FE" w:rsidRDefault="005B36BA">
      <w:pPr>
        <w:spacing w:line="276" w:lineRule="auto"/>
        <w:jc w:val="both"/>
        <w:rPr>
          <w:bCs/>
          <w:sz w:val="20"/>
          <w:szCs w:val="20"/>
        </w:rPr>
      </w:pPr>
      <w:r>
        <w:rPr>
          <w:bCs/>
          <w:sz w:val="20"/>
          <w:szCs w:val="20"/>
        </w:rPr>
        <w:t>So všetkými odpadmi vznikajúcimi počas výstavby aj odovzdania stavby do prevádzky bude  nakladané  v zmysle  platnej  legislatívy  (Zákon   NR  SR  č.  79/2015   Z.   z.   Zákon o odpadoch a o zmene a doplnení niektorých zákonov). Nakoľko pôjde prevažne o odpady kategórie O, odpady  z tejto  kategórie budú  odvážané na najbližšie  miesto na  to určené    a budú zneškodňované organizáciou, ktorá má na príslušnú činnosť oprávnenie. Komunálny odpad možno v zmysle § 80 ods. 2 mechanicky oddeliť a zaradiť ako samostatný druh odpadu. Za nakladanie s komunálnymi a drobnými stavebnými odpadmi, ktoré vznikli na území obce, zodpovedá obec.</w:t>
      </w:r>
    </w:p>
    <w:p w:rsidR="00CC26FE" w:rsidRDefault="005B36BA">
      <w:pPr>
        <w:spacing w:line="276" w:lineRule="auto"/>
        <w:jc w:val="both"/>
        <w:rPr>
          <w:bCs/>
          <w:sz w:val="20"/>
          <w:szCs w:val="20"/>
        </w:rPr>
      </w:pPr>
      <w:r>
        <w:rPr>
          <w:bCs/>
          <w:sz w:val="20"/>
          <w:szCs w:val="20"/>
        </w:rPr>
        <w:t>Prípadné odpady kategórie N – nebezpečné (nepredpokladajú sa), bude s nimi nakladané subdodávateľsky, t.j. zmluvne organizáciami, ktoré majú povolenie na nakladanie</w:t>
      </w:r>
    </w:p>
    <w:p w:rsidR="00CC26FE" w:rsidRDefault="005B36BA">
      <w:pPr>
        <w:spacing w:line="276" w:lineRule="auto"/>
        <w:jc w:val="both"/>
        <w:rPr>
          <w:bCs/>
          <w:sz w:val="20"/>
          <w:szCs w:val="20"/>
        </w:rPr>
      </w:pPr>
      <w:r>
        <w:rPr>
          <w:bCs/>
          <w:sz w:val="20"/>
          <w:szCs w:val="20"/>
        </w:rPr>
        <w:t>s nebezpečnými odpadmi. Zakazuje sa riediť a zmiešavať jednotlivé druhy nebezpečných odpadov alebo nebezpečné odpady s odpadmi, ktoré nie sú nebezpečné na účely zníženia koncentrácie prítomných škodlivín. Pri zbere, preprave a skladovaní musí byť nebezpečný odpad zabalený vo vhodnom obale a riadne označený podľa osobitného predpisu. V prípade vzniku odpadov kategórie N nad 1t/rok musí mať pôvodca udelený súhlas od obvodného úradu životného prostredia. Pôvodca odpadov v zmysle platnej legislatívy odpadového hospodárstva musí viest evidenciu o vzniknutých odpadoch v evidenčných listoch.</w:t>
      </w:r>
    </w:p>
    <w:p w:rsidR="00CC26FE" w:rsidRDefault="00CC26FE">
      <w:pPr>
        <w:spacing w:line="276" w:lineRule="auto"/>
        <w:jc w:val="both"/>
        <w:rPr>
          <w:bCs/>
          <w:sz w:val="20"/>
          <w:szCs w:val="20"/>
        </w:rPr>
      </w:pPr>
    </w:p>
    <w:p w:rsidR="00CC26FE" w:rsidRDefault="00CC26FE">
      <w:pPr>
        <w:spacing w:line="276" w:lineRule="auto"/>
        <w:jc w:val="both"/>
        <w:rPr>
          <w:bCs/>
          <w:sz w:val="20"/>
          <w:szCs w:val="20"/>
        </w:rPr>
      </w:pPr>
    </w:p>
    <w:p w:rsidR="00CC26FE" w:rsidRDefault="00CC26FE">
      <w:pPr>
        <w:spacing w:line="276" w:lineRule="auto"/>
        <w:jc w:val="both"/>
        <w:rPr>
          <w:bCs/>
          <w:sz w:val="20"/>
          <w:szCs w:val="20"/>
        </w:rPr>
      </w:pPr>
    </w:p>
    <w:p w:rsidR="00CC26FE" w:rsidRDefault="005B36BA">
      <w:pPr>
        <w:numPr>
          <w:ilvl w:val="0"/>
          <w:numId w:val="4"/>
        </w:numPr>
        <w:spacing w:line="276" w:lineRule="auto"/>
        <w:jc w:val="both"/>
        <w:rPr>
          <w:b/>
          <w:bCs/>
          <w:sz w:val="20"/>
          <w:szCs w:val="20"/>
        </w:rPr>
      </w:pPr>
      <w:bookmarkStart w:id="6" w:name="_TOC_250001"/>
      <w:r>
        <w:rPr>
          <w:b/>
          <w:bCs/>
          <w:sz w:val="20"/>
          <w:szCs w:val="20"/>
        </w:rPr>
        <w:t xml:space="preserve">Povinnosti držiteľa v zmysle § 14 Zákona č, 79/2015 Z. </w:t>
      </w:r>
      <w:bookmarkEnd w:id="6"/>
      <w:r>
        <w:rPr>
          <w:b/>
          <w:bCs/>
          <w:sz w:val="20"/>
          <w:szCs w:val="20"/>
        </w:rPr>
        <w:t>z.:</w:t>
      </w:r>
    </w:p>
    <w:p w:rsidR="00CC26FE" w:rsidRDefault="005B36BA">
      <w:pPr>
        <w:spacing w:line="276" w:lineRule="auto"/>
        <w:jc w:val="both"/>
        <w:rPr>
          <w:bCs/>
          <w:sz w:val="20"/>
          <w:szCs w:val="20"/>
        </w:rPr>
      </w:pPr>
      <w:r>
        <w:rPr>
          <w:bCs/>
          <w:sz w:val="20"/>
          <w:szCs w:val="20"/>
        </w:rPr>
        <w:t>a/  zaraďovať odpady podľa Katalógu odpadov vyhláška 365/2015</w:t>
      </w:r>
    </w:p>
    <w:p w:rsidR="00CC26FE" w:rsidRDefault="005B36BA">
      <w:pPr>
        <w:spacing w:line="276" w:lineRule="auto"/>
        <w:jc w:val="both"/>
        <w:rPr>
          <w:bCs/>
          <w:sz w:val="20"/>
          <w:szCs w:val="20"/>
        </w:rPr>
      </w:pPr>
      <w:r>
        <w:rPr>
          <w:bCs/>
          <w:sz w:val="20"/>
          <w:szCs w:val="20"/>
        </w:rPr>
        <w:t>b/ zhromažďovať odpady utriedené podľa druhov odpadov a zabezpečiť ich pred znehodnotením, odcudzením a lebo iným nežiaducim účinkom</w:t>
      </w:r>
    </w:p>
    <w:p w:rsidR="00CC26FE" w:rsidRDefault="005B36BA">
      <w:pPr>
        <w:spacing w:line="276" w:lineRule="auto"/>
        <w:jc w:val="both"/>
        <w:rPr>
          <w:bCs/>
          <w:sz w:val="20"/>
          <w:szCs w:val="20"/>
        </w:rPr>
      </w:pPr>
      <w:r>
        <w:rPr>
          <w:bCs/>
          <w:sz w:val="20"/>
          <w:szCs w:val="20"/>
        </w:rPr>
        <w:t>c/ zhromažďovať oddelene nebezpečné odpady podľa ich druhov, označovať ich určeným spôsobom a nakladať s nimi v súlade s týmto zákonom a osobitnými predpismi</w:t>
      </w:r>
    </w:p>
    <w:p w:rsidR="00CC26FE" w:rsidRDefault="005B36BA">
      <w:pPr>
        <w:spacing w:line="276" w:lineRule="auto"/>
        <w:jc w:val="both"/>
        <w:rPr>
          <w:bCs/>
          <w:sz w:val="20"/>
          <w:szCs w:val="20"/>
        </w:rPr>
      </w:pPr>
      <w:r>
        <w:rPr>
          <w:bCs/>
          <w:sz w:val="20"/>
          <w:szCs w:val="20"/>
        </w:rPr>
        <w:t>d/ zhodnocovať odpady pri svojej činnosti, odpad takto nevyužitý ponúknuť na zhodnotenie inému</w:t>
      </w:r>
    </w:p>
    <w:p w:rsidR="00CC26FE" w:rsidRDefault="005B36BA">
      <w:pPr>
        <w:spacing w:line="276" w:lineRule="auto"/>
        <w:jc w:val="both"/>
        <w:rPr>
          <w:bCs/>
          <w:sz w:val="20"/>
          <w:szCs w:val="20"/>
        </w:rPr>
      </w:pPr>
      <w:r>
        <w:rPr>
          <w:bCs/>
          <w:sz w:val="20"/>
          <w:szCs w:val="20"/>
        </w:rPr>
        <w:lastRenderedPageBreak/>
        <w:t>e/ zabezpečovať zneškodnenie odpadov, ak nie je možné alebo účelné zabezpečiť ich zhodnotenie</w:t>
      </w:r>
    </w:p>
    <w:p w:rsidR="00CC26FE" w:rsidRDefault="005B36BA">
      <w:pPr>
        <w:spacing w:line="276" w:lineRule="auto"/>
        <w:jc w:val="both"/>
        <w:rPr>
          <w:bCs/>
          <w:sz w:val="20"/>
          <w:szCs w:val="20"/>
        </w:rPr>
      </w:pPr>
      <w:r>
        <w:rPr>
          <w:bCs/>
          <w:sz w:val="20"/>
          <w:szCs w:val="20"/>
        </w:rPr>
        <w:t>f/ odovzdať odpady len osobe oprávnenej nakladať s odpadmi podľa tohto zákona, ak nezabezpečuje ich zhodnotenie alebo zneškodnenie sám</w:t>
      </w:r>
    </w:p>
    <w:p w:rsidR="00CC26FE" w:rsidRDefault="005B36BA">
      <w:pPr>
        <w:spacing w:line="276" w:lineRule="auto"/>
        <w:jc w:val="both"/>
        <w:rPr>
          <w:bCs/>
          <w:sz w:val="20"/>
          <w:szCs w:val="20"/>
        </w:rPr>
      </w:pPr>
      <w:r>
        <w:rPr>
          <w:bCs/>
          <w:sz w:val="20"/>
          <w:szCs w:val="20"/>
        </w:rPr>
        <w:t>g/ viesť a uchovávať evidenciu o druhoch a množstve odpadov, s ktorými nakladá, a o ich zhodnotení a zneškodnení</w:t>
      </w:r>
    </w:p>
    <w:p w:rsidR="00CC26FE" w:rsidRDefault="005B36BA">
      <w:pPr>
        <w:numPr>
          <w:ilvl w:val="0"/>
          <w:numId w:val="4"/>
        </w:numPr>
        <w:spacing w:line="276" w:lineRule="auto"/>
        <w:jc w:val="both"/>
        <w:rPr>
          <w:bCs/>
          <w:sz w:val="20"/>
          <w:szCs w:val="20"/>
        </w:rPr>
      </w:pPr>
      <w:bookmarkStart w:id="7" w:name="_TOC_250000"/>
      <w:r>
        <w:rPr>
          <w:b/>
          <w:bCs/>
          <w:sz w:val="20"/>
          <w:szCs w:val="20"/>
        </w:rPr>
        <w:t xml:space="preserve">Ohrozenie životného prostredia pri nakladaní s </w:t>
      </w:r>
      <w:bookmarkEnd w:id="7"/>
      <w:r>
        <w:rPr>
          <w:b/>
          <w:bCs/>
          <w:sz w:val="20"/>
          <w:szCs w:val="20"/>
        </w:rPr>
        <w:t>odpadmi</w:t>
      </w:r>
    </w:p>
    <w:p w:rsidR="00CC26FE" w:rsidRDefault="005B36BA">
      <w:pPr>
        <w:spacing w:line="276" w:lineRule="auto"/>
        <w:jc w:val="both"/>
        <w:rPr>
          <w:bCs/>
          <w:sz w:val="20"/>
          <w:szCs w:val="20"/>
        </w:rPr>
      </w:pPr>
      <w:r>
        <w:rPr>
          <w:bCs/>
          <w:sz w:val="20"/>
          <w:szCs w:val="20"/>
        </w:rPr>
        <w:t>V záujme obmedzenia negatívnych vplyvov na minimálnu mieru, je potrebné zo strany zhotoviteľa zabezpečiť realizáciu prác rýchlo za dodržania všetkých kvalitatívnych podmienok a dodržania bezpečnosti pri práci. Od dodávateľa stavby sa všeobecne vyžaduje, aby minimalizoval negatívne účinky stavebnej činnosti na okolie stavby. Nepredpokladá sa ohrozenie životného prostredia pri nakladaní s odpadmi, ktoré vzniknú počas výstavby. Stavba vzhľadom na svoj charakter nevyžaduje zvláštne riešenie z hľadiska civilnej a požiarnej ochrany. Pri výstavbe sa neuvažuje so zriadením manipulačného pásu. Pre potreby stavby je potrebné využívať len pozemok trvalého a dočasného záberu. Od dodávateľa stavby sa všeobecne vyžaduje, aby minimalizoval negatívne účinky stavebnej činnosti na okolie stavby. Počas výstavby je dodávateľ stavby povinný dbať na zvýšenú pozornosť pri znečistení vozovky jej čisteniu.</w:t>
      </w:r>
    </w:p>
    <w:p w:rsidR="00CC26FE" w:rsidRDefault="00CC26FE">
      <w:pPr>
        <w:spacing w:line="276" w:lineRule="auto"/>
        <w:jc w:val="both"/>
        <w:rPr>
          <w:b/>
          <w:bCs/>
          <w:sz w:val="20"/>
          <w:szCs w:val="20"/>
        </w:rPr>
      </w:pPr>
    </w:p>
    <w:p w:rsidR="00CC26FE" w:rsidRDefault="005B36BA">
      <w:pPr>
        <w:numPr>
          <w:ilvl w:val="0"/>
          <w:numId w:val="4"/>
        </w:numPr>
        <w:spacing w:line="276" w:lineRule="auto"/>
        <w:jc w:val="both"/>
        <w:rPr>
          <w:b/>
          <w:bCs/>
          <w:sz w:val="20"/>
          <w:szCs w:val="20"/>
        </w:rPr>
      </w:pPr>
      <w:r>
        <w:rPr>
          <w:b/>
          <w:bCs/>
          <w:sz w:val="20"/>
          <w:szCs w:val="20"/>
        </w:rPr>
        <w:t>Hodnotenie predpokladaných vplyvov činnosti na životné prostredie Vplyv na ochranu prírody a kultúrnych pamiatok</w:t>
      </w:r>
    </w:p>
    <w:p w:rsidR="00CC26FE" w:rsidRDefault="005B36BA">
      <w:pPr>
        <w:spacing w:line="276" w:lineRule="auto"/>
        <w:jc w:val="both"/>
        <w:rPr>
          <w:bCs/>
          <w:sz w:val="20"/>
          <w:szCs w:val="20"/>
        </w:rPr>
      </w:pPr>
      <w:r>
        <w:rPr>
          <w:bCs/>
          <w:sz w:val="20"/>
          <w:szCs w:val="20"/>
        </w:rPr>
        <w:t xml:space="preserve">Z pohľadu ochrany prírody sa v území nenachádzajú žiadne veľkoplošné ani malo- plošné chránené územia vyčlenené v zmysle zákona c. 543/2002 </w:t>
      </w:r>
      <w:proofErr w:type="spellStart"/>
      <w:r>
        <w:rPr>
          <w:bCs/>
          <w:sz w:val="20"/>
          <w:szCs w:val="20"/>
        </w:rPr>
        <w:t>Z.z</w:t>
      </w:r>
      <w:proofErr w:type="spellEnd"/>
      <w:r>
        <w:rPr>
          <w:bCs/>
          <w:sz w:val="20"/>
          <w:szCs w:val="20"/>
        </w:rPr>
        <w:t xml:space="preserve">. o ochrane prírody a krajiny. V predmetnej lokalite sa nenachádzajú žiadne kultúrne pamiatky chránené v zmysle zákona c. 49/2002 </w:t>
      </w:r>
      <w:proofErr w:type="spellStart"/>
      <w:r>
        <w:rPr>
          <w:bCs/>
          <w:sz w:val="20"/>
          <w:szCs w:val="20"/>
        </w:rPr>
        <w:t>Z.z</w:t>
      </w:r>
      <w:proofErr w:type="spellEnd"/>
      <w:r>
        <w:rPr>
          <w:bCs/>
          <w:sz w:val="20"/>
          <w:szCs w:val="20"/>
        </w:rPr>
        <w:t>. o ochrane pamiatkového fondu.</w:t>
      </w:r>
    </w:p>
    <w:p w:rsidR="00CC26FE" w:rsidRDefault="00CC26FE">
      <w:pPr>
        <w:spacing w:line="276" w:lineRule="auto"/>
        <w:jc w:val="both"/>
        <w:rPr>
          <w:bCs/>
          <w:sz w:val="20"/>
          <w:szCs w:val="20"/>
        </w:rPr>
      </w:pPr>
    </w:p>
    <w:p w:rsidR="00CC26FE" w:rsidRDefault="00CC26FE">
      <w:pPr>
        <w:rPr>
          <w:bCs/>
          <w:sz w:val="20"/>
          <w:szCs w:val="20"/>
        </w:rPr>
      </w:pPr>
    </w:p>
    <w:p w:rsidR="00CC26FE" w:rsidRDefault="005B36BA">
      <w:pPr>
        <w:spacing w:line="276" w:lineRule="auto"/>
        <w:jc w:val="both"/>
        <w:rPr>
          <w:b/>
          <w:bCs/>
          <w:sz w:val="20"/>
          <w:szCs w:val="20"/>
        </w:rPr>
      </w:pPr>
      <w:r>
        <w:rPr>
          <w:b/>
          <w:bCs/>
          <w:sz w:val="20"/>
          <w:szCs w:val="20"/>
        </w:rPr>
        <w:t>B.5 STAROSTLIVOSŤ O BEZPEČNOSŤ PRÁCE</w:t>
      </w:r>
    </w:p>
    <w:p w:rsidR="00CC26FE" w:rsidRDefault="005B36BA">
      <w:pPr>
        <w:spacing w:line="276" w:lineRule="auto"/>
        <w:jc w:val="both"/>
        <w:rPr>
          <w:bCs/>
          <w:sz w:val="20"/>
          <w:szCs w:val="20"/>
        </w:rPr>
      </w:pPr>
      <w:r>
        <w:rPr>
          <w:bCs/>
          <w:sz w:val="20"/>
          <w:szCs w:val="20"/>
        </w:rPr>
        <w:tab/>
        <w:t xml:space="preserve">Pri výstavbe je potrebné zabezpečiť odborný dozor a bezpečnosť pri vykonávaní prác, dodržiavať technologický a pracovný postup, ktorý určuje </w:t>
      </w:r>
      <w:proofErr w:type="spellStart"/>
      <w:r>
        <w:rPr>
          <w:bCs/>
          <w:sz w:val="20"/>
          <w:szCs w:val="20"/>
        </w:rPr>
        <w:t>náväznosť</w:t>
      </w:r>
      <w:proofErr w:type="spellEnd"/>
      <w:r>
        <w:rPr>
          <w:bCs/>
          <w:sz w:val="20"/>
          <w:szCs w:val="20"/>
        </w:rPr>
        <w:t xml:space="preserve"> a súbeh jednotlivých prác, použitia strojov, zariadení a špeciálnych pracovných prostriedkov, spôsob dopravy materiálu, technické a organizačné opatrenie k zaisteniu bezpečnosti pracovníkov a pracoviska, zabezpečenie staveniska.</w:t>
      </w:r>
    </w:p>
    <w:p w:rsidR="00CC26FE" w:rsidRDefault="005B36BA">
      <w:pPr>
        <w:spacing w:line="276" w:lineRule="auto"/>
        <w:jc w:val="both"/>
        <w:rPr>
          <w:bCs/>
          <w:sz w:val="20"/>
          <w:szCs w:val="20"/>
        </w:rPr>
      </w:pPr>
      <w:r>
        <w:rPr>
          <w:bCs/>
          <w:sz w:val="20"/>
          <w:szCs w:val="20"/>
        </w:rPr>
        <w:t>Dodávateľ stavebných prác zabezpečí poučenie pracovníkov na zaistenie bezpečnosti.</w:t>
      </w:r>
    </w:p>
    <w:p w:rsidR="00CC26FE" w:rsidRDefault="005B36BA">
      <w:pPr>
        <w:spacing w:line="276" w:lineRule="auto"/>
        <w:jc w:val="both"/>
        <w:rPr>
          <w:bCs/>
          <w:sz w:val="20"/>
          <w:szCs w:val="20"/>
        </w:rPr>
      </w:pPr>
      <w:r>
        <w:rPr>
          <w:bCs/>
          <w:sz w:val="20"/>
          <w:szCs w:val="20"/>
        </w:rPr>
        <w:t xml:space="preserve">Pri vlastnej realizácii navrhovanej stavby musia byť rešpektované podmienky vyhlášky SÚBP a SBÚ č. 147/2013 </w:t>
      </w:r>
      <w:proofErr w:type="spellStart"/>
      <w:r>
        <w:rPr>
          <w:bCs/>
          <w:sz w:val="20"/>
          <w:szCs w:val="20"/>
        </w:rPr>
        <w:t>Zb.z</w:t>
      </w:r>
      <w:proofErr w:type="spellEnd"/>
      <w:r>
        <w:rPr>
          <w:bCs/>
          <w:sz w:val="20"/>
          <w:szCs w:val="20"/>
        </w:rPr>
        <w:t>.   Ide o požiadavky na stavenisko – oplotenie, ohradenie, osvetlenie, prejazdné profily vnútro staveniskových komunikácií, podchodené výšky a min. šírky komunikácií pre peších, zaistenie otvorov a jám, skladovanie materiálov a pod.</w:t>
      </w:r>
    </w:p>
    <w:p w:rsidR="00CC26FE" w:rsidRDefault="005B36BA">
      <w:pPr>
        <w:spacing w:line="276" w:lineRule="auto"/>
        <w:jc w:val="both"/>
        <w:rPr>
          <w:bCs/>
          <w:sz w:val="20"/>
          <w:szCs w:val="20"/>
        </w:rPr>
      </w:pPr>
      <w:r>
        <w:rPr>
          <w:bCs/>
          <w:sz w:val="20"/>
          <w:szCs w:val="20"/>
        </w:rPr>
        <w:t>Ďalej požiadavky na bezpečnosť pri zemných prácach – vyznačenie inžinierskych sietí, zaistenie výkopov a pod. Do kategórie montážnych prác bude patriť manipulácia pri montáži konštrukcie strechy pomocou zdvíhacieho zariadenia. Taktiež táto vyhláška špecifikuje požiadavky na bezpečnosť pri stavebných prácach v mimoriadnych podmienkach a spôsobilosť pracovníkov vrátane ich vybavenia OOPP.</w:t>
      </w:r>
    </w:p>
    <w:p w:rsidR="00CC26FE" w:rsidRDefault="005B36BA">
      <w:pPr>
        <w:spacing w:line="276" w:lineRule="auto"/>
        <w:jc w:val="both"/>
      </w:pPr>
      <w:r>
        <w:rPr>
          <w:bCs/>
          <w:sz w:val="20"/>
          <w:szCs w:val="20"/>
        </w:rPr>
        <w:t xml:space="preserve">Pravidlá bezpečnosti a ochrany zdravia pri práci sú stanovené </w:t>
      </w:r>
      <w:proofErr w:type="spellStart"/>
      <w:r>
        <w:rPr>
          <w:bCs/>
          <w:sz w:val="20"/>
          <w:szCs w:val="20"/>
        </w:rPr>
        <w:t>Zak</w:t>
      </w:r>
      <w:proofErr w:type="spellEnd"/>
      <w:r>
        <w:rPr>
          <w:bCs/>
          <w:sz w:val="20"/>
          <w:szCs w:val="20"/>
        </w:rPr>
        <w:t xml:space="preserve">. práce, zákonom NR SR č.124/2006 </w:t>
      </w:r>
      <w:proofErr w:type="spellStart"/>
      <w:r>
        <w:rPr>
          <w:bCs/>
          <w:sz w:val="20"/>
          <w:szCs w:val="20"/>
        </w:rPr>
        <w:t>Z.z</w:t>
      </w:r>
      <w:proofErr w:type="spellEnd"/>
      <w:r>
        <w:rPr>
          <w:bCs/>
          <w:sz w:val="20"/>
          <w:szCs w:val="20"/>
        </w:rPr>
        <w:t>. a vyhláškou č.59/82 SÚBP, ktorou sa určujú základné požiadavky na zaistenie bezpečnosti práce a technických zariadení a ostatnými všeobecne záväznými právnymi predpismi na zaistenie BOZP.</w:t>
      </w:r>
    </w:p>
    <w:p w:rsidR="00CC26FE" w:rsidRDefault="005B36BA">
      <w:pPr>
        <w:spacing w:line="276" w:lineRule="auto"/>
        <w:jc w:val="both"/>
        <w:rPr>
          <w:bCs/>
          <w:sz w:val="20"/>
          <w:szCs w:val="20"/>
        </w:rPr>
      </w:pPr>
      <w:r>
        <w:rPr>
          <w:bCs/>
          <w:sz w:val="20"/>
          <w:szCs w:val="20"/>
        </w:rPr>
        <w:t>Bezpečnosť práce zaistiť kvalitným prevedením elektroinštalačných prác, označenie výstražnými tabuľkami podľa STN 34  3515, tabuľkami požiarnej ochrany, vybavenie stavby prostriedkami pre protipožiarny zásah a prostriedkami pre poskytnutie prvej pomoci.</w:t>
      </w:r>
    </w:p>
    <w:p w:rsidR="00CC26FE" w:rsidRDefault="005B36BA">
      <w:pPr>
        <w:spacing w:line="276" w:lineRule="auto"/>
        <w:jc w:val="both"/>
        <w:rPr>
          <w:bCs/>
          <w:sz w:val="20"/>
          <w:szCs w:val="20"/>
        </w:rPr>
      </w:pPr>
      <w:r>
        <w:rPr>
          <w:bCs/>
          <w:sz w:val="20"/>
          <w:szCs w:val="20"/>
        </w:rPr>
        <w:t>ochrany, vybavenie stavby prostriedkami pre protipožiarny zásah a prostriedkami pre poskytnutie prvej pomoci.</w:t>
      </w:r>
    </w:p>
    <w:p w:rsidR="00CC26FE" w:rsidRDefault="00CC26FE">
      <w:pPr>
        <w:rPr>
          <w:bCs/>
          <w:sz w:val="20"/>
          <w:szCs w:val="20"/>
        </w:rPr>
      </w:pPr>
    </w:p>
    <w:p w:rsidR="00CC26FE" w:rsidRDefault="00CC26FE">
      <w:pPr>
        <w:rPr>
          <w:sz w:val="20"/>
          <w:szCs w:val="20"/>
        </w:rPr>
      </w:pPr>
    </w:p>
    <w:p w:rsidR="00CC26FE" w:rsidRDefault="00CC26FE">
      <w:pPr>
        <w:rPr>
          <w:sz w:val="20"/>
          <w:szCs w:val="20"/>
        </w:rPr>
      </w:pPr>
    </w:p>
    <w:p w:rsidR="00CC26FE" w:rsidRDefault="006766FE">
      <w:r>
        <w:rPr>
          <w:sz w:val="20"/>
          <w:szCs w:val="20"/>
        </w:rPr>
        <w:t>21.07.2021, v Snine</w:t>
      </w:r>
      <w:r>
        <w:rPr>
          <w:sz w:val="20"/>
          <w:szCs w:val="20"/>
        </w:rPr>
        <w:tab/>
      </w:r>
      <w:r>
        <w:rPr>
          <w:sz w:val="20"/>
          <w:szCs w:val="20"/>
        </w:rPr>
        <w:tab/>
      </w:r>
      <w:r>
        <w:rPr>
          <w:sz w:val="20"/>
          <w:szCs w:val="20"/>
        </w:rPr>
        <w:tab/>
        <w:t xml:space="preserve">Vypracoval:    </w:t>
      </w:r>
      <w:r>
        <w:rPr>
          <w:sz w:val="20"/>
          <w:szCs w:val="20"/>
        </w:rPr>
        <w:tab/>
        <w:t xml:space="preserve">Ing. arch. Mário </w:t>
      </w:r>
      <w:proofErr w:type="spellStart"/>
      <w:r>
        <w:rPr>
          <w:sz w:val="20"/>
          <w:szCs w:val="20"/>
        </w:rPr>
        <w:t>Regec</w:t>
      </w:r>
      <w:proofErr w:type="spellEnd"/>
      <w:r>
        <w:rPr>
          <w:sz w:val="20"/>
          <w:szCs w:val="20"/>
        </w:rPr>
        <w:t xml:space="preserve">, </w:t>
      </w:r>
      <w:r w:rsidR="005B36BA">
        <w:rPr>
          <w:sz w:val="20"/>
          <w:szCs w:val="20"/>
        </w:rPr>
        <w:t xml:space="preserve">Ing. Jakub </w:t>
      </w:r>
      <w:proofErr w:type="spellStart"/>
      <w:r w:rsidR="005B36BA">
        <w:rPr>
          <w:sz w:val="20"/>
          <w:szCs w:val="20"/>
        </w:rPr>
        <w:t>Barančík</w:t>
      </w:r>
      <w:proofErr w:type="spellEnd"/>
    </w:p>
    <w:p w:rsidR="00CC26FE" w:rsidRDefault="005B36BA" w:rsidP="006766FE">
      <w:pPr>
        <w:ind w:left="2836" w:firstLine="709"/>
        <w:rPr>
          <w:sz w:val="20"/>
          <w:szCs w:val="20"/>
        </w:rPr>
      </w:pPr>
      <w:r>
        <w:rPr>
          <w:sz w:val="20"/>
          <w:szCs w:val="20"/>
        </w:rPr>
        <w:t xml:space="preserve">Zodpovedný projektant: </w:t>
      </w:r>
      <w:r>
        <w:rPr>
          <w:sz w:val="20"/>
          <w:szCs w:val="20"/>
        </w:rPr>
        <w:tab/>
      </w:r>
      <w:r w:rsidR="006766FE">
        <w:rPr>
          <w:sz w:val="20"/>
          <w:szCs w:val="20"/>
        </w:rPr>
        <w:t xml:space="preserve">           </w:t>
      </w:r>
      <w:r>
        <w:rPr>
          <w:sz w:val="20"/>
          <w:szCs w:val="20"/>
        </w:rPr>
        <w:t xml:space="preserve">Ing. arch. Mário </w:t>
      </w:r>
      <w:proofErr w:type="spellStart"/>
      <w:r>
        <w:rPr>
          <w:sz w:val="20"/>
          <w:szCs w:val="20"/>
        </w:rPr>
        <w:t>Regec</w:t>
      </w:r>
      <w:proofErr w:type="spellEnd"/>
    </w:p>
    <w:sectPr w:rsidR="00CC26FE" w:rsidSect="00CC26FE">
      <w:pgSz w:w="11906" w:h="16838"/>
      <w:pgMar w:top="1134" w:right="1134" w:bottom="1134" w:left="1134"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RomanT">
    <w:panose1 w:val="00000400000000000000"/>
    <w:charset w:val="EE"/>
    <w:family w:val="auto"/>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16D68"/>
    <w:multiLevelType w:val="multilevel"/>
    <w:tmpl w:val="11AEB3A2"/>
    <w:lvl w:ilvl="0">
      <w:start w:val="1"/>
      <w:numFmt w:val="bullet"/>
      <w:lvlText w:val="-"/>
      <w:lvlJc w:val="left"/>
      <w:pPr>
        <w:ind w:left="720" w:hanging="360"/>
      </w:pPr>
      <w:rPr>
        <w:rFonts w:ascii="Century Gothic" w:hAnsi="Century Gothic" w:cs="Century Gothic" w:hint="default"/>
        <w:sz w:val="20"/>
        <w:szCs w:val="20"/>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2F3F17"/>
    <w:multiLevelType w:val="multilevel"/>
    <w:tmpl w:val="526A1AE8"/>
    <w:lvl w:ilvl="0">
      <w:start w:val="1"/>
      <w:numFmt w:val="lowerLetter"/>
      <w:lvlText w:val="%1."/>
      <w:lvlJc w:val="left"/>
      <w:pPr>
        <w:ind w:left="576" w:hanging="567"/>
      </w:pPr>
      <w:rPr>
        <w:rFonts w:ascii="Arial" w:eastAsia="Arial" w:hAnsi="Arial" w:cs="Arial"/>
        <w:b/>
        <w:bCs/>
        <w:spacing w:val="0"/>
        <w:w w:val="1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7A1235"/>
    <w:multiLevelType w:val="multilevel"/>
    <w:tmpl w:val="758CFA70"/>
    <w:lvl w:ilvl="0">
      <w:start w:val="1"/>
      <w:numFmt w:val="bullet"/>
      <w:lvlText w:val="-"/>
      <w:lvlJc w:val="left"/>
      <w:pPr>
        <w:ind w:left="710" w:hanging="135"/>
      </w:pPr>
      <w:rPr>
        <w:rFonts w:ascii="Arial" w:hAnsi="Arial" w:cs="Arial" w:hint="default"/>
        <w:w w:val="1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985903"/>
    <w:multiLevelType w:val="multilevel"/>
    <w:tmpl w:val="14F4179C"/>
    <w:lvl w:ilvl="0">
      <w:start w:val="1"/>
      <w:numFmt w:val="none"/>
      <w:pStyle w:val="Heading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78CB6432"/>
    <w:multiLevelType w:val="multilevel"/>
    <w:tmpl w:val="38441C5A"/>
    <w:lvl w:ilvl="0">
      <w:start w:val="1"/>
      <w:numFmt w:val="bullet"/>
      <w:lvlText w:val="-"/>
      <w:lvlJc w:val="left"/>
      <w:pPr>
        <w:tabs>
          <w:tab w:val="num" w:pos="720"/>
        </w:tabs>
        <w:ind w:left="720" w:hanging="360"/>
      </w:pPr>
      <w:rPr>
        <w:rFonts w:ascii="Times New Roman" w:hAnsi="Times New Roman"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CC26FE"/>
    <w:rsid w:val="00124830"/>
    <w:rsid w:val="004018F0"/>
    <w:rsid w:val="005B36BA"/>
    <w:rsid w:val="00607617"/>
    <w:rsid w:val="00645838"/>
    <w:rsid w:val="006766FE"/>
    <w:rsid w:val="007A5392"/>
    <w:rsid w:val="008F31F9"/>
    <w:rsid w:val="00916D7A"/>
    <w:rsid w:val="00922D6E"/>
    <w:rsid w:val="00981CAC"/>
    <w:rsid w:val="00A6299A"/>
    <w:rsid w:val="00AF7F0F"/>
    <w:rsid w:val="00CC26FE"/>
    <w:rsid w:val="00DA64E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Lucida Sans"/>
        <w:sz w:val="24"/>
        <w:szCs w:val="24"/>
        <w:lang w:val="sk-SK"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C26FE"/>
    <w:pPr>
      <w:suppressAutoHyphens/>
    </w:pPr>
    <w:rPr>
      <w:rFonts w:ascii="Century Gothic" w:eastAsia="Times New Roman" w:hAnsi="Century Gothic" w:cs="Century Gothic"/>
      <w:lang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Heading1">
    <w:name w:val="Heading 1"/>
    <w:basedOn w:val="Normlny"/>
    <w:next w:val="Normlny"/>
    <w:qFormat/>
    <w:rsid w:val="00CC26FE"/>
    <w:pPr>
      <w:keepNext/>
      <w:numPr>
        <w:numId w:val="1"/>
      </w:numPr>
      <w:spacing w:before="240" w:after="60"/>
      <w:outlineLvl w:val="0"/>
    </w:pPr>
    <w:rPr>
      <w:b/>
      <w:bCs/>
      <w:szCs w:val="32"/>
    </w:rPr>
  </w:style>
  <w:style w:type="character" w:customStyle="1" w:styleId="WW8Num10z0">
    <w:name w:val="WW8Num10z0"/>
    <w:qFormat/>
    <w:rsid w:val="00CC26FE"/>
    <w:rPr>
      <w:rFonts w:ascii="Century Gothic" w:eastAsia="Times New Roman" w:hAnsi="Century Gothic" w:cs="Century Gothic"/>
      <w:sz w:val="20"/>
      <w:szCs w:val="20"/>
      <w:lang w:val="sk-SK"/>
    </w:rPr>
  </w:style>
  <w:style w:type="character" w:customStyle="1" w:styleId="WW8Num10z1">
    <w:name w:val="WW8Num10z1"/>
    <w:qFormat/>
    <w:rsid w:val="00CC26FE"/>
    <w:rPr>
      <w:rFonts w:ascii="Courier New" w:hAnsi="Courier New" w:cs="Courier New"/>
    </w:rPr>
  </w:style>
  <w:style w:type="character" w:customStyle="1" w:styleId="WW8Num10z2">
    <w:name w:val="WW8Num10z2"/>
    <w:qFormat/>
    <w:rsid w:val="00CC26FE"/>
    <w:rPr>
      <w:rFonts w:ascii="Wingdings" w:hAnsi="Wingdings" w:cs="Wingdings"/>
    </w:rPr>
  </w:style>
  <w:style w:type="character" w:customStyle="1" w:styleId="WW8Num10z3">
    <w:name w:val="WW8Num10z3"/>
    <w:qFormat/>
    <w:rsid w:val="00CC26FE"/>
    <w:rPr>
      <w:rFonts w:ascii="Symbol" w:hAnsi="Symbol" w:cs="Symbol"/>
    </w:rPr>
  </w:style>
  <w:style w:type="character" w:customStyle="1" w:styleId="WW8Num5z0">
    <w:name w:val="WW8Num5z0"/>
    <w:qFormat/>
    <w:rsid w:val="00CC26FE"/>
    <w:rPr>
      <w:rFonts w:ascii="Times New Roman" w:eastAsia="Times New Roman" w:hAnsi="Times New Roman" w:cs="Times New Roman"/>
      <w:sz w:val="20"/>
      <w:szCs w:val="20"/>
    </w:rPr>
  </w:style>
  <w:style w:type="character" w:customStyle="1" w:styleId="WW8Num5z1">
    <w:name w:val="WW8Num5z1"/>
    <w:qFormat/>
    <w:rsid w:val="00CC26FE"/>
    <w:rPr>
      <w:rFonts w:ascii="Courier New" w:hAnsi="Courier New" w:cs="Courier New"/>
    </w:rPr>
  </w:style>
  <w:style w:type="character" w:customStyle="1" w:styleId="WW8Num5z2">
    <w:name w:val="WW8Num5z2"/>
    <w:qFormat/>
    <w:rsid w:val="00CC26FE"/>
    <w:rPr>
      <w:rFonts w:ascii="Wingdings" w:hAnsi="Wingdings" w:cs="Wingdings"/>
    </w:rPr>
  </w:style>
  <w:style w:type="character" w:customStyle="1" w:styleId="WW8Num5z3">
    <w:name w:val="WW8Num5z3"/>
    <w:qFormat/>
    <w:rsid w:val="00CC26FE"/>
    <w:rPr>
      <w:rFonts w:ascii="Symbol" w:hAnsi="Symbol" w:cs="Symbol"/>
    </w:rPr>
  </w:style>
  <w:style w:type="character" w:customStyle="1" w:styleId="WW8Num6z0">
    <w:name w:val="WW8Num6z0"/>
    <w:qFormat/>
    <w:rsid w:val="00CC26FE"/>
    <w:rPr>
      <w:rFonts w:ascii="Arial" w:eastAsia="Arial" w:hAnsi="Arial" w:cs="Arial"/>
      <w:b/>
      <w:bCs/>
      <w:spacing w:val="0"/>
      <w:w w:val="100"/>
      <w:sz w:val="22"/>
      <w:szCs w:val="22"/>
    </w:rPr>
  </w:style>
  <w:style w:type="character" w:customStyle="1" w:styleId="WW8Num6z1">
    <w:name w:val="WW8Num6z1"/>
    <w:qFormat/>
    <w:rsid w:val="00CC26FE"/>
  </w:style>
  <w:style w:type="character" w:customStyle="1" w:styleId="WW8Num9z0">
    <w:name w:val="WW8Num9z0"/>
    <w:qFormat/>
    <w:rsid w:val="00CC26FE"/>
    <w:rPr>
      <w:rFonts w:ascii="Arial" w:eastAsia="Arial" w:hAnsi="Arial" w:cs="Arial"/>
      <w:w w:val="100"/>
      <w:sz w:val="22"/>
      <w:szCs w:val="22"/>
    </w:rPr>
  </w:style>
  <w:style w:type="character" w:customStyle="1" w:styleId="WW8Num9z1">
    <w:name w:val="WW8Num9z1"/>
    <w:qFormat/>
    <w:rsid w:val="00CC26FE"/>
  </w:style>
  <w:style w:type="character" w:styleId="Hypertextovprepojenie">
    <w:name w:val="Hyperlink"/>
    <w:basedOn w:val="Predvolenpsmoodseku"/>
    <w:qFormat/>
    <w:rsid w:val="00CC26FE"/>
    <w:rPr>
      <w:color w:val="0000FF"/>
      <w:u w:val="single"/>
    </w:rPr>
  </w:style>
  <w:style w:type="character" w:styleId="PremennHTML">
    <w:name w:val="HTML Variable"/>
    <w:basedOn w:val="Predvolenpsmoodseku"/>
    <w:qFormat/>
    <w:rsid w:val="00CC26FE"/>
    <w:rPr>
      <w:i/>
      <w:iCs/>
    </w:rPr>
  </w:style>
  <w:style w:type="paragraph" w:customStyle="1" w:styleId="Nadpis">
    <w:name w:val="Nadpis"/>
    <w:basedOn w:val="Normlny"/>
    <w:next w:val="Zkladntext"/>
    <w:qFormat/>
    <w:rsid w:val="00CC26FE"/>
    <w:pPr>
      <w:keepNext/>
      <w:spacing w:before="240" w:after="120"/>
    </w:pPr>
    <w:rPr>
      <w:rFonts w:ascii="Liberation Sans" w:eastAsia="Microsoft YaHei" w:hAnsi="Liberation Sans" w:cs="Lucida Sans"/>
      <w:sz w:val="28"/>
      <w:szCs w:val="28"/>
    </w:rPr>
  </w:style>
  <w:style w:type="paragraph" w:styleId="Zkladntext">
    <w:name w:val="Body Text"/>
    <w:basedOn w:val="Normlny"/>
    <w:rsid w:val="00CC26FE"/>
    <w:pPr>
      <w:spacing w:after="140" w:line="288" w:lineRule="auto"/>
    </w:pPr>
  </w:style>
  <w:style w:type="paragraph" w:styleId="Zoznam">
    <w:name w:val="List"/>
    <w:basedOn w:val="Zkladntext"/>
    <w:rsid w:val="00CC26FE"/>
    <w:rPr>
      <w:rFonts w:cs="Lucida Sans"/>
    </w:rPr>
  </w:style>
  <w:style w:type="paragraph" w:customStyle="1" w:styleId="Caption">
    <w:name w:val="Caption"/>
    <w:basedOn w:val="Normlny"/>
    <w:qFormat/>
    <w:rsid w:val="00CC26FE"/>
    <w:pPr>
      <w:suppressLineNumbers/>
      <w:spacing w:before="120" w:after="120"/>
    </w:pPr>
    <w:rPr>
      <w:rFonts w:cs="Lucida Sans"/>
      <w:i/>
      <w:iCs/>
    </w:rPr>
  </w:style>
  <w:style w:type="paragraph" w:customStyle="1" w:styleId="Index">
    <w:name w:val="Index"/>
    <w:basedOn w:val="Normlny"/>
    <w:qFormat/>
    <w:rsid w:val="00CC26FE"/>
    <w:pPr>
      <w:suppressLineNumbers/>
    </w:pPr>
    <w:rPr>
      <w:rFonts w:cs="Lucida Sans"/>
    </w:rPr>
  </w:style>
  <w:style w:type="paragraph" w:styleId="Podtitul">
    <w:name w:val="Subtitle"/>
    <w:basedOn w:val="Normlny"/>
    <w:next w:val="Normlny"/>
    <w:qFormat/>
    <w:rsid w:val="00CC26FE"/>
    <w:pPr>
      <w:spacing w:after="60"/>
      <w:outlineLvl w:val="1"/>
    </w:pPr>
    <w:rPr>
      <w:u w:val="single"/>
    </w:rPr>
  </w:style>
  <w:style w:type="paragraph" w:customStyle="1" w:styleId="Obsahtabuky">
    <w:name w:val="Obsah tabuľky"/>
    <w:basedOn w:val="Normlny"/>
    <w:qFormat/>
    <w:rsid w:val="00CC26FE"/>
    <w:pPr>
      <w:suppressLineNumbers/>
    </w:pPr>
  </w:style>
  <w:style w:type="numbering" w:customStyle="1" w:styleId="WW8Num10">
    <w:name w:val="WW8Num10"/>
    <w:qFormat/>
    <w:rsid w:val="00CC26FE"/>
  </w:style>
  <w:style w:type="numbering" w:customStyle="1" w:styleId="WW8Num5">
    <w:name w:val="WW8Num5"/>
    <w:qFormat/>
    <w:rsid w:val="00CC26FE"/>
  </w:style>
  <w:style w:type="numbering" w:customStyle="1" w:styleId="WW8Num6">
    <w:name w:val="WW8Num6"/>
    <w:qFormat/>
    <w:rsid w:val="00CC26FE"/>
  </w:style>
  <w:style w:type="numbering" w:customStyle="1" w:styleId="WW8Num9">
    <w:name w:val="WW8Num9"/>
    <w:qFormat/>
    <w:rsid w:val="00CC26F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TotalTime>
  <Pages>9</Pages>
  <Words>2981</Words>
  <Characters>16992</Characters>
  <Application>Microsoft Office Word</Application>
  <DocSecurity>0</DocSecurity>
  <Lines>141</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Michal</cp:lastModifiedBy>
  <cp:revision>28</cp:revision>
  <dcterms:created xsi:type="dcterms:W3CDTF">2020-11-17T16:55:00Z</dcterms:created>
  <dcterms:modified xsi:type="dcterms:W3CDTF">2022-11-16T08:43:00Z</dcterms:modified>
  <dc:language>sk-SK</dc:language>
</cp:coreProperties>
</file>