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D538A0C" w:rsidR="00E25749" w:rsidRDefault="00B13236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13236">
                              <w:t xml:space="preserve">Kyprič do </w:t>
                            </w:r>
                            <w:proofErr w:type="spellStart"/>
                            <w:r w:rsidRPr="00B13236">
                              <w:t>medziradia</w:t>
                            </w:r>
                            <w:proofErr w:type="spellEnd"/>
                            <w:r w:rsidRPr="00B13236">
                              <w:t xml:space="preserve"> vinohradu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D538A0C" w:rsidR="00E25749" w:rsidRDefault="00B13236">
                      <w:pPr>
                        <w:pStyle w:val="Zkladntext"/>
                        <w:spacing w:before="119"/>
                        <w:ind w:left="105"/>
                      </w:pPr>
                      <w:r w:rsidRPr="00B13236">
                        <w:t xml:space="preserve">Kyprič do </w:t>
                      </w:r>
                      <w:proofErr w:type="spellStart"/>
                      <w:r w:rsidRPr="00B13236">
                        <w:t>medziradia</w:t>
                      </w:r>
                      <w:proofErr w:type="spellEnd"/>
                      <w:r w:rsidRPr="00B13236">
                        <w:t xml:space="preserve"> vinohradu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13236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5E364B8" w:rsidR="00B13236" w:rsidRDefault="00B13236" w:rsidP="00B13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Minimálna šírka kypriča (cm)</w:t>
            </w:r>
          </w:p>
        </w:tc>
        <w:tc>
          <w:tcPr>
            <w:tcW w:w="2558" w:type="dxa"/>
            <w:vAlign w:val="center"/>
          </w:tcPr>
          <w:p w14:paraId="03315A2C" w14:textId="20848191" w:rsidR="00B13236" w:rsidRDefault="00B13236" w:rsidP="00B13236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72" w:type="dxa"/>
            <w:vAlign w:val="center"/>
          </w:tcPr>
          <w:p w14:paraId="175D03B8" w14:textId="582BE04F" w:rsidR="00B13236" w:rsidRPr="00B43449" w:rsidRDefault="00B13236" w:rsidP="00B13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236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DCA21DC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Maximálna šírka kypriča (cm)</w:t>
            </w:r>
          </w:p>
        </w:tc>
        <w:tc>
          <w:tcPr>
            <w:tcW w:w="2558" w:type="dxa"/>
            <w:vAlign w:val="center"/>
          </w:tcPr>
          <w:p w14:paraId="381B0019" w14:textId="103A1651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72" w:type="dxa"/>
            <w:vAlign w:val="center"/>
          </w:tcPr>
          <w:p w14:paraId="7EDF81D7" w14:textId="36AF71AE" w:rsidR="00B13236" w:rsidRPr="00B43449" w:rsidRDefault="00B13236" w:rsidP="00B13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236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2AF5490F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stĺpic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 radličkou minimálny</w:t>
            </w:r>
          </w:p>
        </w:tc>
        <w:tc>
          <w:tcPr>
            <w:tcW w:w="2558" w:type="dxa"/>
            <w:vAlign w:val="center"/>
          </w:tcPr>
          <w:p w14:paraId="1C1D3F97" w14:textId="74BCDA73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2" w:type="dxa"/>
            <w:vAlign w:val="center"/>
          </w:tcPr>
          <w:p w14:paraId="291D4472" w14:textId="2224ACA8" w:rsidR="00B13236" w:rsidRPr="00B43449" w:rsidRDefault="00B13236" w:rsidP="00B13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236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2C6B5078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stĺpic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 radličkou maximálny</w:t>
            </w:r>
          </w:p>
        </w:tc>
        <w:tc>
          <w:tcPr>
            <w:tcW w:w="2558" w:type="dxa"/>
            <w:vAlign w:val="center"/>
          </w:tcPr>
          <w:p w14:paraId="4F338BBE" w14:textId="4EFF3603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72" w:type="dxa"/>
            <w:vAlign w:val="center"/>
          </w:tcPr>
          <w:p w14:paraId="0784E7AC" w14:textId="78DEE115" w:rsidR="00B13236" w:rsidRPr="00B43449" w:rsidRDefault="00B13236" w:rsidP="00B13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236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21D4B1EC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výkyvných sekcii</w:t>
            </w:r>
          </w:p>
        </w:tc>
        <w:tc>
          <w:tcPr>
            <w:tcW w:w="2558" w:type="dxa"/>
            <w:vAlign w:val="center"/>
          </w:tcPr>
          <w:p w14:paraId="1311245C" w14:textId="462CD33A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vAlign w:val="center"/>
          </w:tcPr>
          <w:p w14:paraId="13AC8DC1" w14:textId="577B2B12" w:rsidR="00B13236" w:rsidRPr="00B43449" w:rsidRDefault="00B13236" w:rsidP="00B13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236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40A01E87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Dĺžka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podrezávacieho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noža výkyvnej sekcii (cm)</w:t>
            </w:r>
          </w:p>
        </w:tc>
        <w:tc>
          <w:tcPr>
            <w:tcW w:w="2558" w:type="dxa"/>
            <w:vAlign w:val="center"/>
          </w:tcPr>
          <w:p w14:paraId="34CC9794" w14:textId="32C3DBE6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72" w:type="dxa"/>
            <w:vAlign w:val="center"/>
          </w:tcPr>
          <w:p w14:paraId="27DFCEFA" w14:textId="63D7A8CC" w:rsidR="00B13236" w:rsidRPr="00B43449" w:rsidRDefault="00B13236" w:rsidP="00B13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236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58FC690E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Uchytenie do trojbodového závesu traktora</w:t>
            </w:r>
          </w:p>
        </w:tc>
        <w:tc>
          <w:tcPr>
            <w:tcW w:w="2558" w:type="dxa"/>
            <w:vAlign w:val="center"/>
          </w:tcPr>
          <w:p w14:paraId="303CAB81" w14:textId="37406522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0AB233095CDC4C58BE16C708E211DF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5DBD0D7A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Hydraulické rozšírenie rámu kypriča</w:t>
            </w:r>
          </w:p>
        </w:tc>
        <w:tc>
          <w:tcPr>
            <w:tcW w:w="2558" w:type="dxa"/>
            <w:vAlign w:val="center"/>
          </w:tcPr>
          <w:p w14:paraId="04B09F59" w14:textId="7598ACFE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E52561A9BB9A49C28102BDBB39414C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6E7A1200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Odpruženie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stĺpic</w:t>
            </w:r>
            <w:proofErr w:type="spellEnd"/>
          </w:p>
        </w:tc>
        <w:tc>
          <w:tcPr>
            <w:tcW w:w="2558" w:type="dxa"/>
            <w:vAlign w:val="center"/>
          </w:tcPr>
          <w:p w14:paraId="30228300" w14:textId="2457E806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A6B63095D0B64FB49B96A7C2578FDE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7E3BB79E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zdvihu radličiek a práca len s výkyvnou sekciou</w:t>
            </w:r>
          </w:p>
        </w:tc>
        <w:tc>
          <w:tcPr>
            <w:tcW w:w="2558" w:type="dxa"/>
            <w:vAlign w:val="center"/>
          </w:tcPr>
          <w:p w14:paraId="39466AF8" w14:textId="253C4C75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10631CE4891649418E76BD095F5C5A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526CE0EC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6683286E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Drobiaci valec</w:t>
            </w:r>
          </w:p>
        </w:tc>
        <w:tc>
          <w:tcPr>
            <w:tcW w:w="2558" w:type="dxa"/>
            <w:vAlign w:val="center"/>
          </w:tcPr>
          <w:p w14:paraId="5C95232F" w14:textId="7D96FDBB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7979894"/>
            <w:placeholder>
              <w:docPart w:val="5BC23D3FFB0B4773B02B98C1AF22E2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1B469BD5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1087AC5E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65081C7F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nastavenia pracovnej hĺbky zadným valcom</w:t>
            </w:r>
          </w:p>
        </w:tc>
        <w:tc>
          <w:tcPr>
            <w:tcW w:w="2558" w:type="dxa"/>
            <w:vAlign w:val="center"/>
          </w:tcPr>
          <w:p w14:paraId="5F7E339D" w14:textId="65B29BEE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68683263"/>
            <w:placeholder>
              <w:docPart w:val="3FA224F0F5B44F838F7B3FCFDB1D6D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EE8DA" w14:textId="68D4BB63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7662852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0C1A6135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Výkyvná sekcia nožová poháňaná jednočinnou hydraulikou</w:t>
            </w:r>
          </w:p>
        </w:tc>
        <w:tc>
          <w:tcPr>
            <w:tcW w:w="2558" w:type="dxa"/>
            <w:vAlign w:val="center"/>
          </w:tcPr>
          <w:p w14:paraId="699ED59C" w14:textId="5DE8B6DC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9889902"/>
            <w:placeholder>
              <w:docPart w:val="3BBD39670BC2449E9F2F574394B3EE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477060C4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25E8C304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1D87CAE4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Výkyvná sekcia nožová vybavená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čidlom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detekciu kmienkov viniča</w:t>
            </w:r>
          </w:p>
        </w:tc>
        <w:tc>
          <w:tcPr>
            <w:tcW w:w="2558" w:type="dxa"/>
            <w:vAlign w:val="center"/>
          </w:tcPr>
          <w:p w14:paraId="32031AEF" w14:textId="18CF5F9C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3405771"/>
            <w:placeholder>
              <w:docPart w:val="47D2AA916CF8429FA10A03FF851A2A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2D036A" w14:textId="359E20A6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0B1D22CB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497BC30F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Možnosť prestavenia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čidla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výkyvnej sekcie bez použitia kľúča</w:t>
            </w:r>
          </w:p>
        </w:tc>
        <w:tc>
          <w:tcPr>
            <w:tcW w:w="2558" w:type="dxa"/>
            <w:vAlign w:val="center"/>
          </w:tcPr>
          <w:p w14:paraId="021C0698" w14:textId="3CA94A54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32220672"/>
            <w:placeholder>
              <w:docPart w:val="80E4C7E5F5E844C8A8AD6F6694AB1C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359837" w14:textId="13831591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26215AA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0D82335A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Ochrana noža výkyvnej sekcie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preddiskom</w:t>
            </w:r>
            <w:proofErr w:type="spellEnd"/>
          </w:p>
        </w:tc>
        <w:tc>
          <w:tcPr>
            <w:tcW w:w="2558" w:type="dxa"/>
            <w:vAlign w:val="center"/>
          </w:tcPr>
          <w:p w14:paraId="7B97C6C7" w14:textId="21AB8139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9724722"/>
            <w:placeholder>
              <w:docPart w:val="1838E2650321410398D1938B6B5BF7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7A4E4E27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4F92D1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9150704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Ovládanie výkyvnej sekcie elektromagnetické</w:t>
            </w:r>
          </w:p>
        </w:tc>
        <w:tc>
          <w:tcPr>
            <w:tcW w:w="2558" w:type="dxa"/>
            <w:vAlign w:val="center"/>
          </w:tcPr>
          <w:p w14:paraId="6066E81F" w14:textId="317D751B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8016048"/>
            <w:placeholder>
              <w:docPart w:val="F7A45D447FD749E7B3E0D9E418968A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2BAFE42E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51F44B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35A4DCF2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nastavenia odporu noža výkyvnej sekcie</w:t>
            </w:r>
          </w:p>
        </w:tc>
        <w:tc>
          <w:tcPr>
            <w:tcW w:w="2558" w:type="dxa"/>
            <w:vAlign w:val="center"/>
          </w:tcPr>
          <w:p w14:paraId="1DE9D88F" w14:textId="3F76BF6C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6844980"/>
            <w:placeholder>
              <w:docPart w:val="403BB440060F4823A86E6D8D82D3EB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B0AD562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3236" w14:paraId="5CB5B1B1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455059A4" w:rsidR="00B13236" w:rsidRDefault="00B13236" w:rsidP="00B13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nastavenia rýchlosti vracania noža výkyvnej sekcie</w:t>
            </w:r>
          </w:p>
        </w:tc>
        <w:tc>
          <w:tcPr>
            <w:tcW w:w="2558" w:type="dxa"/>
            <w:vAlign w:val="center"/>
          </w:tcPr>
          <w:p w14:paraId="115B375B" w14:textId="2C188440" w:rsidR="00B13236" w:rsidRDefault="00B13236" w:rsidP="00B13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305571"/>
            <w:placeholder>
              <w:docPart w:val="0BFD127A8F7D431E8CA2B3F8180681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4269498" w:rsidR="00B13236" w:rsidRPr="00B43449" w:rsidRDefault="00B13236" w:rsidP="00B13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B233095CDC4C58BE16C708E211DF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2B2150-C20C-4C32-B49B-003E49F83B12}"/>
      </w:docPartPr>
      <w:docPartBody>
        <w:p w:rsidR="008C0BB7" w:rsidRDefault="008C0BB7" w:rsidP="008C0BB7">
          <w:pPr>
            <w:pStyle w:val="0AB233095CDC4C58BE16C708E211DF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A45D447FD749E7B3E0D9E418968A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709162-83DE-4C16-ADFB-1E5A4286F4EE}"/>
      </w:docPartPr>
      <w:docPartBody>
        <w:p w:rsidR="008C0BB7" w:rsidRDefault="008C0BB7" w:rsidP="008C0BB7">
          <w:pPr>
            <w:pStyle w:val="F7A45D447FD749E7B3E0D9E418968A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3BB440060F4823A86E6D8D82D3E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324701-AE55-46CA-800D-3C0A3BEA0040}"/>
      </w:docPartPr>
      <w:docPartBody>
        <w:p w:rsidR="008C0BB7" w:rsidRDefault="008C0BB7" w:rsidP="008C0BB7">
          <w:pPr>
            <w:pStyle w:val="403BB440060F4823A86E6D8D82D3EB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FD127A8F7D431E8CA2B3F8180681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B6A179-3B1A-477B-8561-489CECE11C09}"/>
      </w:docPartPr>
      <w:docPartBody>
        <w:p w:rsidR="008C0BB7" w:rsidRDefault="008C0BB7" w:rsidP="008C0BB7">
          <w:pPr>
            <w:pStyle w:val="0BFD127A8F7D431E8CA2B3F8180681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2561A9BB9A49C28102BDBB39414C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DB40F-99A3-4875-81D9-587F6C68D1F6}"/>
      </w:docPartPr>
      <w:docPartBody>
        <w:p w:rsidR="008C0BB7" w:rsidRDefault="008C0BB7" w:rsidP="008C0BB7">
          <w:pPr>
            <w:pStyle w:val="E52561A9BB9A49C28102BDBB39414C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B63095D0B64FB49B96A7C2578FD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2A9A7B-D085-4673-9A00-41ABF199AD11}"/>
      </w:docPartPr>
      <w:docPartBody>
        <w:p w:rsidR="008C0BB7" w:rsidRDefault="008C0BB7" w:rsidP="008C0BB7">
          <w:pPr>
            <w:pStyle w:val="A6B63095D0B64FB49B96A7C2578FDE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631CE4891649418E76BD095F5C5A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D4EC69-7F76-4037-982B-0C3D255E223D}"/>
      </w:docPartPr>
      <w:docPartBody>
        <w:p w:rsidR="008C0BB7" w:rsidRDefault="008C0BB7" w:rsidP="008C0BB7">
          <w:pPr>
            <w:pStyle w:val="10631CE4891649418E76BD095F5C5A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C23D3FFB0B4773B02B98C1AF22E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87F83A-5B72-4B66-9DA5-6BD824CBE6EC}"/>
      </w:docPartPr>
      <w:docPartBody>
        <w:p w:rsidR="008C0BB7" w:rsidRDefault="008C0BB7" w:rsidP="008C0BB7">
          <w:pPr>
            <w:pStyle w:val="5BC23D3FFB0B4773B02B98C1AF22E21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A224F0F5B44F838F7B3FCFDB1D6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EC7F88-27AB-4751-91E9-6AE127D12521}"/>
      </w:docPartPr>
      <w:docPartBody>
        <w:p w:rsidR="008C0BB7" w:rsidRDefault="008C0BB7" w:rsidP="008C0BB7">
          <w:pPr>
            <w:pStyle w:val="3FA224F0F5B44F838F7B3FCFDB1D6D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BD39670BC2449E9F2F574394B3E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80216A-B883-43D8-9AD3-967CBE354266}"/>
      </w:docPartPr>
      <w:docPartBody>
        <w:p w:rsidR="008C0BB7" w:rsidRDefault="008C0BB7" w:rsidP="008C0BB7">
          <w:pPr>
            <w:pStyle w:val="3BBD39670BC2449E9F2F574394B3EE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D2AA916CF8429FA10A03FF851A2A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194DB4-C6BA-4FB9-A51A-B5A5D4CE3D73}"/>
      </w:docPartPr>
      <w:docPartBody>
        <w:p w:rsidR="008C0BB7" w:rsidRDefault="008C0BB7" w:rsidP="008C0BB7">
          <w:pPr>
            <w:pStyle w:val="47D2AA916CF8429FA10A03FF851A2A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E4C7E5F5E844C8A8AD6F6694AB1C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25EEDE-B9E6-4798-9A4A-DEB624D50144}"/>
      </w:docPartPr>
      <w:docPartBody>
        <w:p w:rsidR="008C0BB7" w:rsidRDefault="008C0BB7" w:rsidP="008C0BB7">
          <w:pPr>
            <w:pStyle w:val="80E4C7E5F5E844C8A8AD6F6694AB1C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38E2650321410398D1938B6B5BF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705246-02FD-4C0D-9406-49EC45A5EF16}"/>
      </w:docPartPr>
      <w:docPartBody>
        <w:p w:rsidR="008C0BB7" w:rsidRDefault="008C0BB7" w:rsidP="008C0BB7">
          <w:pPr>
            <w:pStyle w:val="1838E2650321410398D1938B6B5BF7C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8C0BB7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C0BB7"/>
    <w:rPr>
      <w:color w:val="808080"/>
    </w:rPr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  <w:style w:type="paragraph" w:customStyle="1" w:styleId="AC50A9C9A42F43A1BD02AED91E9B5DB1">
    <w:name w:val="AC50A9C9A42F43A1BD02AED91E9B5DB1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EA8DA9CF249CAAFD69DE38D03160A">
    <w:name w:val="36CEA8DA9CF249CAAFD69DE38D03160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650C10B354378B8D09DFB06B6D1F3">
    <w:name w:val="3E6650C10B354378B8D09DFB06B6D1F3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E952947D44252BC78D530F0CF6BFB">
    <w:name w:val="087E952947D44252BC78D530F0CF6BF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FA0E74EF7408C8E976CB9AFAD81F6">
    <w:name w:val="94CFA0E74EF7408C8E976CB9AFAD81F6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8837938274779A426A78E5A7134F6">
    <w:name w:val="6A78837938274779A426A78E5A7134F6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47BB81EA941C39B6E843B06F17E4F">
    <w:name w:val="9BD47BB81EA941C39B6E843B06F17E4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A11A784A2430094A9876E8FF0CF7E">
    <w:name w:val="17DA11A784A2430094A9876E8FF0CF7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6190A455D34D58820123C4185FE4BD">
    <w:name w:val="8A6190A455D34D58820123C4185FE4B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6A1D15A3E4A859B814A4924757985">
    <w:name w:val="5F36A1D15A3E4A859B814A492475798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A08D1861A43EFAAC43D72649A7FB6">
    <w:name w:val="D88A08D1861A43EFAAC43D72649A7FB6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BD35FF64D4E52BE3C9753F71856EF">
    <w:name w:val="DE8BD35FF64D4E52BE3C9753F71856E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7CD6C357C4B79B87036DDD0831B11">
    <w:name w:val="1A67CD6C357C4B79B87036DDD0831B11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BD6CE934949F58273A70A7443E1C1">
    <w:name w:val="708BD6CE934949F58273A70A7443E1C1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D8C8277CC4FE1B7A59AF0F474B755">
    <w:name w:val="C2ED8C8277CC4FE1B7A59AF0F474B75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B3652BE774E3B93DE2603FE8337B2">
    <w:name w:val="F6FB3652BE774E3B93DE2603FE8337B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68C0FCFD24912AF73E2FFF98EF64D">
    <w:name w:val="84E68C0FCFD24912AF73E2FFF98EF64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E5829575642FEA4854BDCD4E1D86A">
    <w:name w:val="607E5829575642FEA4854BDCD4E1D86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4DA4467F542E68C5D95980A52059E">
    <w:name w:val="4484DA4467F542E68C5D95980A52059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76BF395E148FF9F194F35B0132BAE">
    <w:name w:val="9F976BF395E148FF9F194F35B0132BA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2215</Characters>
  <Application>Microsoft Office Word</Application>
  <DocSecurity>0</DocSecurity>
  <Lines>147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2022-05-25T11:19:00Z</dcterms:created>
  <dcterms:modified xsi:type="dcterms:W3CDTF">2025-02-25T09:14:00Z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