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7E0DD8" w:rsidP="00211C5C">
      <w:pPr>
        <w:tabs>
          <w:tab w:val="center" w:pos="7371"/>
        </w:tabs>
        <w:jc w:val="both"/>
        <w:rPr>
          <w:b/>
          <w:sz w:val="28"/>
        </w:rPr>
      </w:pPr>
      <w:r>
        <w:t>V rámci prijatia zahraničnej delegácie si Vás dovoľujem požiadať o predloženie cenovej ponuky:</w:t>
      </w:r>
      <w:r w:rsidR="00211C5C">
        <w:rPr>
          <w:b/>
          <w:sz w:val="28"/>
        </w:rPr>
        <w:t xml:space="preserve"> </w:t>
      </w:r>
    </w:p>
    <w:p w:rsidR="00211C5C" w:rsidRDefault="00211C5C" w:rsidP="00211C5C">
      <w:pPr>
        <w:tabs>
          <w:tab w:val="center" w:pos="7371"/>
        </w:tabs>
        <w:jc w:val="both"/>
      </w:pPr>
    </w:p>
    <w:p w:rsidR="00022625" w:rsidRDefault="00211C5C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>Predmet zákazky</w:t>
      </w:r>
    </w:p>
    <w:p w:rsidR="00211C5C" w:rsidRDefault="007E0DD8" w:rsidP="00211C5C">
      <w:pPr>
        <w:tabs>
          <w:tab w:val="center" w:pos="7371"/>
        </w:tabs>
        <w:jc w:val="both"/>
      </w:pPr>
      <w:r>
        <w:t xml:space="preserve"> </w:t>
      </w:r>
      <w:r w:rsidR="008060B6">
        <w:t xml:space="preserve">ochutnávka vín s výkladom spojená s malým záhryzom </w:t>
      </w:r>
      <w:r w:rsidR="00BC3C8A">
        <w:t>(bez prezentácie a výkladu)</w:t>
      </w:r>
    </w:p>
    <w:p w:rsidR="00022625" w:rsidRDefault="00BC3C8A" w:rsidP="00211C5C">
      <w:pPr>
        <w:tabs>
          <w:tab w:val="center" w:pos="7371"/>
        </w:tabs>
        <w:jc w:val="both"/>
      </w:pPr>
      <w:r>
        <w:t xml:space="preserve"> ochutnávka lokálnych produktov</w:t>
      </w: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762B93" w:rsidRDefault="00762B93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Bližšia špecifikácia </w:t>
      </w:r>
    </w:p>
    <w:p w:rsidR="007E0DD8" w:rsidRPr="007E0DD8" w:rsidRDefault="007E0DD8" w:rsidP="00211C5C">
      <w:pPr>
        <w:tabs>
          <w:tab w:val="center" w:pos="7371"/>
        </w:tabs>
        <w:jc w:val="both"/>
      </w:pPr>
      <w:r w:rsidRPr="007E0DD8">
        <w:t xml:space="preserve">ochutnávka lokálnych vín </w:t>
      </w:r>
      <w:bookmarkStart w:id="0" w:name="_GoBack"/>
      <w:bookmarkEnd w:id="0"/>
      <w:r w:rsidR="00F564F7">
        <w:t>3-</w:t>
      </w:r>
      <w:r w:rsidRPr="007E0DD8">
        <w:t>4</w:t>
      </w:r>
      <w:r w:rsidR="00F564F7">
        <w:t xml:space="preserve"> </w:t>
      </w:r>
      <w:r w:rsidRPr="007E0DD8">
        <w:t>vzorková (cca 24fľiaš vín)</w:t>
      </w:r>
    </w:p>
    <w:p w:rsidR="007E0DD8" w:rsidRPr="007E0DD8" w:rsidRDefault="007E0DD8" w:rsidP="00211C5C">
      <w:pPr>
        <w:tabs>
          <w:tab w:val="center" w:pos="7371"/>
        </w:tabs>
        <w:jc w:val="both"/>
      </w:pPr>
    </w:p>
    <w:p w:rsidR="007E0DD8" w:rsidRPr="007E0DD8" w:rsidRDefault="00022625" w:rsidP="00211C5C">
      <w:pPr>
        <w:tabs>
          <w:tab w:val="center" w:pos="7371"/>
        </w:tabs>
        <w:jc w:val="both"/>
      </w:pPr>
      <w:r>
        <w:t>z</w:t>
      </w:r>
      <w:r w:rsidR="007E0DD8" w:rsidRPr="007E0DD8">
        <w:t xml:space="preserve">áhryz: lokálne syry, lokálne údeniny, </w:t>
      </w:r>
      <w:r w:rsidR="00F840CD">
        <w:t xml:space="preserve">hrozno, melón (prípadne Vami navrhovaný variant) </w:t>
      </w:r>
    </w:p>
    <w:p w:rsidR="00F61110" w:rsidRDefault="00F61110" w:rsidP="00211C5C">
      <w:pPr>
        <w:tabs>
          <w:tab w:val="center" w:pos="7371"/>
        </w:tabs>
        <w:jc w:val="both"/>
      </w:pPr>
    </w:p>
    <w:p w:rsidR="007E0DD8" w:rsidRDefault="00022625" w:rsidP="00211C5C">
      <w:pPr>
        <w:tabs>
          <w:tab w:val="center" w:pos="7371"/>
        </w:tabs>
        <w:jc w:val="both"/>
      </w:pPr>
      <w:r>
        <w:t>n</w:t>
      </w:r>
      <w:r w:rsidR="00F840CD">
        <w:t>ealkoholické</w:t>
      </w:r>
      <w:r w:rsidR="007E0DD8">
        <w:t xml:space="preserve"> nápoje: voda v džbánoch, sladené nápoje (</w:t>
      </w:r>
      <w:proofErr w:type="spellStart"/>
      <w:r w:rsidR="007E0DD8">
        <w:t>coca</w:t>
      </w:r>
      <w:proofErr w:type="spellEnd"/>
      <w:r w:rsidR="007E0DD8">
        <w:t xml:space="preserve"> </w:t>
      </w:r>
      <w:proofErr w:type="spellStart"/>
      <w:r w:rsidR="007E0DD8">
        <w:t>cola</w:t>
      </w:r>
      <w:proofErr w:type="spellEnd"/>
      <w:r w:rsidR="007E0DD8">
        <w:t xml:space="preserve">, fanta, </w:t>
      </w:r>
      <w:proofErr w:type="spellStart"/>
      <w:r w:rsidR="007E0DD8">
        <w:t>sprite</w:t>
      </w:r>
      <w:proofErr w:type="spellEnd"/>
      <w:r w:rsidR="007E0DD8">
        <w:t>), minerálna voda, káva</w:t>
      </w:r>
    </w:p>
    <w:p w:rsidR="007E0DD8" w:rsidRPr="007E0DD8" w:rsidRDefault="007E0DD8" w:rsidP="00211C5C">
      <w:pPr>
        <w:tabs>
          <w:tab w:val="center" w:pos="7371"/>
        </w:tabs>
        <w:jc w:val="both"/>
      </w:pPr>
    </w:p>
    <w:p w:rsidR="007E0DD8" w:rsidRDefault="00022625" w:rsidP="00211C5C">
      <w:pPr>
        <w:tabs>
          <w:tab w:val="center" w:pos="7371"/>
        </w:tabs>
        <w:jc w:val="both"/>
      </w:pPr>
      <w:r>
        <w:t>c</w:t>
      </w:r>
      <w:r w:rsidR="007E0DD8">
        <w:t>elkovo pre 70 hostí</w:t>
      </w:r>
    </w:p>
    <w:p w:rsidR="007E0DD8" w:rsidRDefault="007E0DD8" w:rsidP="00211C5C">
      <w:pPr>
        <w:tabs>
          <w:tab w:val="center" w:pos="7371"/>
        </w:tabs>
        <w:jc w:val="both"/>
      </w:pPr>
    </w:p>
    <w:p w:rsidR="00211C5C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Lokalita – </w:t>
      </w:r>
      <w:r w:rsidR="007E0DD8" w:rsidRPr="007E0DD8">
        <w:t>nábrežie Dunaja v Bratislave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</w:p>
    <w:p w:rsidR="00146598" w:rsidRPr="00B97008" w:rsidRDefault="00146598" w:rsidP="00211C5C">
      <w:pPr>
        <w:tabs>
          <w:tab w:val="center" w:pos="7371"/>
        </w:tabs>
        <w:jc w:val="both"/>
      </w:pPr>
      <w:r>
        <w:rPr>
          <w:b/>
        </w:rPr>
        <w:t xml:space="preserve">Špecifické požiadavky – </w:t>
      </w:r>
      <w:r w:rsidRPr="00B97008">
        <w:t>anglicky hovoriaci personál</w:t>
      </w:r>
    </w:p>
    <w:p w:rsidR="00146598" w:rsidRPr="00B97008" w:rsidRDefault="00146598" w:rsidP="00211C5C">
      <w:pPr>
        <w:tabs>
          <w:tab w:val="center" w:pos="7371"/>
        </w:tabs>
        <w:jc w:val="both"/>
      </w:pPr>
      <w:r w:rsidRPr="00B97008">
        <w:t xml:space="preserve">                                          parkova</w:t>
      </w:r>
      <w:r w:rsidR="00B97008">
        <w:t>c</w:t>
      </w:r>
      <w:r w:rsidRPr="00B97008">
        <w:t xml:space="preserve">ie možnosti </w:t>
      </w:r>
    </w:p>
    <w:p w:rsidR="00762B93" w:rsidRDefault="00762B93" w:rsidP="00211C5C">
      <w:pPr>
        <w:tabs>
          <w:tab w:val="center" w:pos="7371"/>
        </w:tabs>
        <w:jc w:val="both"/>
      </w:pPr>
      <w:r w:rsidRPr="00B97008">
        <w:t xml:space="preserve">                                          možnosť separátneho podávania </w:t>
      </w:r>
      <w:r w:rsidR="008060B6">
        <w:t>ochutnávky</w:t>
      </w:r>
    </w:p>
    <w:p w:rsidR="007E0DD8" w:rsidRDefault="007E0DD8" w:rsidP="00211C5C">
      <w:pPr>
        <w:tabs>
          <w:tab w:val="center" w:pos="7371"/>
        </w:tabs>
        <w:jc w:val="both"/>
      </w:pPr>
      <w:r>
        <w:t xml:space="preserve">                                          čistota a kvalita zariadenia</w:t>
      </w:r>
    </w:p>
    <w:p w:rsidR="007E0DD8" w:rsidRDefault="007E0DD8" w:rsidP="00211C5C">
      <w:pPr>
        <w:tabs>
          <w:tab w:val="center" w:pos="7371"/>
        </w:tabs>
        <w:jc w:val="both"/>
      </w:pPr>
      <w:r>
        <w:t xml:space="preserve">                                          vysoký rating zariadenia</w:t>
      </w:r>
    </w:p>
    <w:p w:rsidR="007E0DD8" w:rsidRPr="00B97008" w:rsidRDefault="00F564F7" w:rsidP="00211C5C">
      <w:pPr>
        <w:tabs>
          <w:tab w:val="center" w:pos="7371"/>
        </w:tabs>
        <w:jc w:val="both"/>
      </w:pPr>
      <w:r>
        <w:t xml:space="preserve">                                          </w:t>
      </w:r>
      <w:r w:rsidR="007E0DD8">
        <w:t xml:space="preserve">                                          </w:t>
      </w:r>
    </w:p>
    <w:p w:rsidR="00146598" w:rsidRDefault="00146598" w:rsidP="00211C5C">
      <w:pPr>
        <w:tabs>
          <w:tab w:val="center" w:pos="7371"/>
        </w:tabs>
        <w:jc w:val="both"/>
        <w:rPr>
          <w:b/>
        </w:rPr>
      </w:pPr>
      <w:r>
        <w:rPr>
          <w:b/>
        </w:rPr>
        <w:t xml:space="preserve">  </w:t>
      </w:r>
    </w:p>
    <w:p w:rsidR="00211C5C" w:rsidRDefault="00211C5C" w:rsidP="00211C5C">
      <w:pPr>
        <w:tabs>
          <w:tab w:val="center" w:pos="7371"/>
        </w:tabs>
        <w:jc w:val="both"/>
      </w:pPr>
      <w:r>
        <w:rPr>
          <w:b/>
        </w:rPr>
        <w:t xml:space="preserve">Termín </w:t>
      </w:r>
      <w:r w:rsidR="00762B93">
        <w:rPr>
          <w:b/>
        </w:rPr>
        <w:t>konania</w:t>
      </w:r>
      <w:r>
        <w:rPr>
          <w:b/>
        </w:rPr>
        <w:t xml:space="preserve"> –</w:t>
      </w:r>
      <w:r w:rsidR="00E655C2">
        <w:rPr>
          <w:b/>
        </w:rPr>
        <w:t xml:space="preserve"> </w:t>
      </w:r>
      <w:r w:rsidR="008B4D28">
        <w:rPr>
          <w:b/>
        </w:rPr>
        <w:t xml:space="preserve"> </w:t>
      </w:r>
      <w:r w:rsidR="00B97008">
        <w:rPr>
          <w:b/>
        </w:rPr>
        <w:t xml:space="preserve"> </w:t>
      </w:r>
      <w:r w:rsidR="008060B6">
        <w:t>26</w:t>
      </w:r>
      <w:r>
        <w:t>.</w:t>
      </w:r>
      <w:r w:rsidR="008060B6">
        <w:t>03</w:t>
      </w:r>
      <w:r w:rsidR="00E655C2">
        <w:t>.</w:t>
      </w:r>
      <w:r>
        <w:t>202</w:t>
      </w:r>
      <w:r w:rsidR="00B97008">
        <w:t>5</w:t>
      </w:r>
      <w:r w:rsidR="00146598">
        <w:t xml:space="preserve"> v</w:t>
      </w:r>
      <w:r w:rsidR="007E0DD8">
        <w:t> </w:t>
      </w:r>
      <w:r w:rsidR="00146598">
        <w:t>čase</w:t>
      </w:r>
      <w:r w:rsidR="007E0DD8">
        <w:t xml:space="preserve"> od</w:t>
      </w:r>
      <w:r w:rsidR="00146598">
        <w:t xml:space="preserve"> 1</w:t>
      </w:r>
      <w:r w:rsidR="007E0DD8">
        <w:t>6</w:t>
      </w:r>
      <w:r w:rsidR="00146598">
        <w:t>:</w:t>
      </w:r>
      <w:r w:rsidR="001139B1">
        <w:t>0</w:t>
      </w:r>
      <w:r w:rsidR="00146598">
        <w:t>0 hod.</w:t>
      </w:r>
      <w:r w:rsidR="007E0DD8">
        <w:t xml:space="preserve"> do 17:</w:t>
      </w:r>
      <w:r w:rsidR="00F564F7">
        <w:t>3</w:t>
      </w:r>
      <w:r w:rsidR="007E0DD8">
        <w:t>0</w:t>
      </w:r>
    </w:p>
    <w:p w:rsidR="00F840CD" w:rsidRDefault="00F840CD" w:rsidP="00211C5C">
      <w:pPr>
        <w:tabs>
          <w:tab w:val="center" w:pos="7371"/>
        </w:tabs>
        <w:jc w:val="both"/>
      </w:pPr>
    </w:p>
    <w:p w:rsidR="00211C5C" w:rsidRDefault="00211C5C" w:rsidP="00211C5C">
      <w:pPr>
        <w:tabs>
          <w:tab w:val="center" w:pos="7371"/>
        </w:tabs>
        <w:jc w:val="both"/>
        <w:rPr>
          <w:b/>
        </w:rPr>
      </w:pPr>
    </w:p>
    <w:p w:rsidR="00211C5C" w:rsidRDefault="00211C5C" w:rsidP="00211C5C">
      <w:pPr>
        <w:tabs>
          <w:tab w:val="center" w:pos="7371"/>
        </w:tabs>
        <w:jc w:val="both"/>
      </w:pPr>
      <w:r>
        <w:t xml:space="preserve">V prípade nejasností, alebo otázok ma prosím kontaktujte. </w:t>
      </w:r>
    </w:p>
    <w:p w:rsidR="00211C5C" w:rsidRDefault="00211C5C" w:rsidP="00211C5C">
      <w:pPr>
        <w:tabs>
          <w:tab w:val="center" w:pos="7371"/>
        </w:tabs>
        <w:jc w:val="both"/>
      </w:pPr>
      <w:r>
        <w:t>Ďakujem.</w:t>
      </w:r>
    </w:p>
    <w:p w:rsidR="00211C5C" w:rsidRDefault="00211C5C" w:rsidP="00211C5C">
      <w:pPr>
        <w:tabs>
          <w:tab w:val="center" w:pos="7371"/>
        </w:tabs>
        <w:jc w:val="both"/>
      </w:pPr>
      <w:r>
        <w:t>Prajem pekný deň.</w:t>
      </w:r>
    </w:p>
    <w:p w:rsidR="00211C5C" w:rsidRDefault="00211C5C" w:rsidP="00211C5C">
      <w:pPr>
        <w:tabs>
          <w:tab w:val="center" w:pos="7371"/>
        </w:tabs>
        <w:jc w:val="both"/>
      </w:pPr>
      <w:r>
        <w:t>S pozdravom.</w:t>
      </w:r>
    </w:p>
    <w:p w:rsidR="00211C5C" w:rsidRDefault="00211C5C" w:rsidP="00211C5C">
      <w:pPr>
        <w:tabs>
          <w:tab w:val="center" w:pos="7371"/>
        </w:tabs>
        <w:jc w:val="both"/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22625"/>
    <w:rsid w:val="00053E65"/>
    <w:rsid w:val="001139B1"/>
    <w:rsid w:val="00146598"/>
    <w:rsid w:val="001D0CB7"/>
    <w:rsid w:val="001E0EB5"/>
    <w:rsid w:val="00207942"/>
    <w:rsid w:val="00211C5C"/>
    <w:rsid w:val="002C1EAC"/>
    <w:rsid w:val="002D5DA6"/>
    <w:rsid w:val="002F1F66"/>
    <w:rsid w:val="003845BC"/>
    <w:rsid w:val="003C761F"/>
    <w:rsid w:val="003F1A7A"/>
    <w:rsid w:val="0049406F"/>
    <w:rsid w:val="004C3736"/>
    <w:rsid w:val="004D75DA"/>
    <w:rsid w:val="00523B78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0DD8"/>
    <w:rsid w:val="008060B6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C3C8A"/>
    <w:rsid w:val="00BF4A5F"/>
    <w:rsid w:val="00BF79F9"/>
    <w:rsid w:val="00C84FD8"/>
    <w:rsid w:val="00CB4741"/>
    <w:rsid w:val="00D662A8"/>
    <w:rsid w:val="00DA640A"/>
    <w:rsid w:val="00DC3AB9"/>
    <w:rsid w:val="00E36341"/>
    <w:rsid w:val="00E655C2"/>
    <w:rsid w:val="00EB7730"/>
    <w:rsid w:val="00F11001"/>
    <w:rsid w:val="00F50417"/>
    <w:rsid w:val="00F564F7"/>
    <w:rsid w:val="00F601E3"/>
    <w:rsid w:val="00F61110"/>
    <w:rsid w:val="00F840CD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A2C5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20</cp:revision>
  <cp:lastPrinted>2023-04-27T07:53:00Z</cp:lastPrinted>
  <dcterms:created xsi:type="dcterms:W3CDTF">2024-02-28T06:49:00Z</dcterms:created>
  <dcterms:modified xsi:type="dcterms:W3CDTF">2025-02-26T07:28:00Z</dcterms:modified>
</cp:coreProperties>
</file>