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3F9A" w14:textId="77777777" w:rsidR="00420C7E" w:rsidRDefault="00420C7E" w:rsidP="009B0C57">
      <w:pPr>
        <w:widowControl w:val="0"/>
        <w:autoSpaceDE w:val="0"/>
        <w:autoSpaceDN w:val="0"/>
        <w:spacing w:after="0" w:line="240" w:lineRule="auto"/>
        <w:jc w:val="center"/>
        <w:rPr>
          <w:rFonts w:ascii="Times New Roman" w:eastAsia="Times New Roman" w:hAnsi="Times New Roman"/>
          <w:b/>
          <w:caps/>
          <w:sz w:val="24"/>
          <w:szCs w:val="24"/>
        </w:rPr>
      </w:pPr>
    </w:p>
    <w:p w14:paraId="1EEA5C5F" w14:textId="542AF15E" w:rsidR="009B0C57" w:rsidRPr="00B63144" w:rsidRDefault="009B0C57" w:rsidP="009B0C57">
      <w:pPr>
        <w:widowControl w:val="0"/>
        <w:autoSpaceDE w:val="0"/>
        <w:autoSpaceDN w:val="0"/>
        <w:spacing w:after="0" w:line="240" w:lineRule="auto"/>
        <w:jc w:val="center"/>
        <w:rPr>
          <w:rFonts w:ascii="Times New Roman" w:eastAsia="Times New Roman" w:hAnsi="Times New Roman"/>
          <w:b/>
          <w:caps/>
          <w:sz w:val="24"/>
          <w:szCs w:val="24"/>
        </w:rPr>
      </w:pPr>
      <w:r w:rsidRPr="00B63144">
        <w:rPr>
          <w:rFonts w:ascii="Times New Roman" w:eastAsia="Times New Roman" w:hAnsi="Times New Roman"/>
          <w:b/>
          <w:caps/>
          <w:sz w:val="24"/>
          <w:szCs w:val="24"/>
        </w:rPr>
        <w:t xml:space="preserve">Čestné vyhlásenie </w:t>
      </w:r>
      <w:r w:rsidR="008656CB">
        <w:rPr>
          <w:rFonts w:ascii="Times New Roman" w:eastAsia="Times New Roman" w:hAnsi="Times New Roman"/>
          <w:b/>
          <w:caps/>
          <w:sz w:val="24"/>
          <w:szCs w:val="24"/>
        </w:rPr>
        <w:t>UCHÁDZAČA</w:t>
      </w:r>
    </w:p>
    <w:p w14:paraId="27EBD7AD" w14:textId="77777777" w:rsidR="009B0C57" w:rsidRPr="00B63144" w:rsidRDefault="009B0C57" w:rsidP="009B0C57">
      <w:pPr>
        <w:widowControl w:val="0"/>
        <w:autoSpaceDE w:val="0"/>
        <w:autoSpaceDN w:val="0"/>
        <w:adjustRightInd w:val="0"/>
        <w:spacing w:after="0" w:line="240" w:lineRule="auto"/>
        <w:jc w:val="both"/>
        <w:rPr>
          <w:rFonts w:ascii="Times New Roman" w:eastAsia="Times New Roman" w:hAnsi="Times New Roman"/>
          <w:bCs/>
          <w:sz w:val="24"/>
          <w:szCs w:val="24"/>
        </w:rPr>
      </w:pPr>
    </w:p>
    <w:p w14:paraId="6D652114" w14:textId="77777777" w:rsidR="009B0C57" w:rsidRPr="00B63144" w:rsidRDefault="009B0C57" w:rsidP="009B0C57">
      <w:pPr>
        <w:widowControl w:val="0"/>
        <w:autoSpaceDE w:val="0"/>
        <w:autoSpaceDN w:val="0"/>
        <w:adjustRightInd w:val="0"/>
        <w:spacing w:after="0" w:line="240" w:lineRule="auto"/>
        <w:jc w:val="both"/>
        <w:rPr>
          <w:rFonts w:ascii="Times New Roman" w:eastAsia="Times New Roman" w:hAnsi="Times New Roman"/>
          <w:bCs/>
          <w:sz w:val="24"/>
          <w:szCs w:val="24"/>
        </w:rPr>
      </w:pPr>
    </w:p>
    <w:p w14:paraId="04947F82" w14:textId="77777777" w:rsidR="009D75DF" w:rsidRPr="009D75DF" w:rsidRDefault="009B0C57" w:rsidP="009D75DF">
      <w:pPr>
        <w:numPr>
          <w:ilvl w:val="0"/>
          <w:numId w:val="1"/>
        </w:numPr>
        <w:spacing w:line="240" w:lineRule="auto"/>
        <w:jc w:val="both"/>
        <w:rPr>
          <w:rFonts w:ascii="Times New Roman" w:hAnsi="Times New Roman"/>
          <w:b/>
          <w:bCs/>
          <w:i/>
          <w:sz w:val="24"/>
          <w:szCs w:val="24"/>
        </w:rPr>
      </w:pPr>
      <w:r w:rsidRPr="00B63144">
        <w:rPr>
          <w:rFonts w:ascii="Times New Roman" w:eastAsia="Times New Roman" w:hAnsi="Times New Roman"/>
          <w:b/>
          <w:bCs/>
          <w:sz w:val="24"/>
          <w:szCs w:val="24"/>
        </w:rPr>
        <w:t>Názov zákazky</w:t>
      </w:r>
      <w:r w:rsidR="00027787">
        <w:rPr>
          <w:rFonts w:ascii="Times New Roman" w:eastAsia="Times New Roman" w:hAnsi="Times New Roman"/>
          <w:b/>
          <w:bCs/>
          <w:sz w:val="24"/>
          <w:szCs w:val="24"/>
        </w:rPr>
        <w:t xml:space="preserve">        </w:t>
      </w:r>
      <w:r w:rsidR="003F2E15" w:rsidRPr="003F2E15">
        <w:rPr>
          <w:rFonts w:ascii="Times New Roman" w:eastAsia="Times New Roman" w:hAnsi="Times New Roman"/>
          <w:b/>
          <w:bCs/>
          <w:i/>
          <w:sz w:val="24"/>
          <w:szCs w:val="24"/>
        </w:rPr>
        <w:t>„</w:t>
      </w:r>
      <w:r w:rsidR="00F326CF">
        <w:rPr>
          <w:rFonts w:ascii="Times New Roman" w:eastAsia="Times New Roman" w:hAnsi="Times New Roman"/>
          <w:b/>
          <w:bCs/>
          <w:i/>
          <w:sz w:val="24"/>
          <w:szCs w:val="24"/>
        </w:rPr>
        <w:t xml:space="preserve"> </w:t>
      </w:r>
      <w:r w:rsidR="009D75DF" w:rsidRPr="009D75DF">
        <w:rPr>
          <w:rFonts w:ascii="Times New Roman" w:hAnsi="Times New Roman"/>
          <w:b/>
          <w:bCs/>
          <w:i/>
          <w:sz w:val="24"/>
          <w:szCs w:val="24"/>
        </w:rPr>
        <w:t xml:space="preserve">Komplexná automatizácia podstielania pre HD </w:t>
      </w:r>
    </w:p>
    <w:p w14:paraId="4FACD046" w14:textId="415FD2C1" w:rsidR="009B0C57" w:rsidRPr="003F2E15" w:rsidRDefault="009D75DF" w:rsidP="00F326CF">
      <w:pPr>
        <w:spacing w:after="0" w:line="240" w:lineRule="auto"/>
        <w:jc w:val="both"/>
        <w:rPr>
          <w:rFonts w:ascii="Times New Roman" w:eastAsia="Times New Roman" w:hAnsi="Times New Roman"/>
          <w:bCs/>
          <w:i/>
          <w:sz w:val="24"/>
          <w:szCs w:val="24"/>
        </w:rPr>
      </w:pPr>
      <w:r>
        <w:rPr>
          <w:rFonts w:ascii="Times New Roman" w:eastAsia="Times New Roman" w:hAnsi="Times New Roman"/>
          <w:b/>
          <w:bCs/>
          <w:i/>
          <w:sz w:val="24"/>
          <w:szCs w:val="24"/>
        </w:rPr>
        <w:t xml:space="preserve"> </w:t>
      </w:r>
      <w:r w:rsidR="003F2E15" w:rsidRPr="003F2E15">
        <w:rPr>
          <w:rFonts w:ascii="Times New Roman" w:eastAsia="Times New Roman" w:hAnsi="Times New Roman"/>
          <w:b/>
          <w:bCs/>
          <w:i/>
          <w:sz w:val="24"/>
          <w:szCs w:val="24"/>
        </w:rPr>
        <w:t>“</w:t>
      </w:r>
    </w:p>
    <w:p w14:paraId="33BEEE3D" w14:textId="044B29E6" w:rsidR="009B0C57" w:rsidRPr="00B63144" w:rsidRDefault="003F2E15" w:rsidP="009B0C57">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3EC667B6" w14:textId="77777777" w:rsidR="009B0C57" w:rsidRPr="00B63144" w:rsidRDefault="009B0C57" w:rsidP="009B0C57">
      <w:pPr>
        <w:widowControl w:val="0"/>
        <w:autoSpaceDE w:val="0"/>
        <w:autoSpaceDN w:val="0"/>
        <w:adjustRightInd w:val="0"/>
        <w:spacing w:after="0" w:line="240" w:lineRule="auto"/>
        <w:jc w:val="both"/>
        <w:rPr>
          <w:rFonts w:ascii="Times New Roman" w:eastAsia="Times New Roman" w:hAnsi="Times New Roman"/>
          <w:sz w:val="24"/>
          <w:szCs w:val="24"/>
        </w:rPr>
      </w:pPr>
      <w:r w:rsidRPr="00B63144">
        <w:rPr>
          <w:rFonts w:ascii="Times New Roman" w:eastAsia="Times New Roman" w:hAnsi="Times New Roman"/>
          <w:sz w:val="24"/>
          <w:szCs w:val="24"/>
        </w:rPr>
        <w:t xml:space="preserve">Ja, dolu podpísaný/á,   </w:t>
      </w:r>
      <w:r w:rsidRPr="00B63144">
        <w:rPr>
          <w:rFonts w:ascii="Times New Roman" w:eastAsia="Times New Roman" w:hAnsi="Times New Roman"/>
          <w:color w:val="000000"/>
          <w:sz w:val="24"/>
          <w:szCs w:val="24"/>
        </w:rPr>
        <w:t>………………….……………………..  (</w:t>
      </w:r>
      <w:r w:rsidRPr="00B63144">
        <w:rPr>
          <w:rFonts w:ascii="Times New Roman" w:eastAsia="Times New Roman" w:hAnsi="Times New Roman"/>
          <w:sz w:val="24"/>
          <w:szCs w:val="24"/>
        </w:rPr>
        <w:t>meno a priezvisko, titul</w:t>
      </w:r>
      <w:r w:rsidRPr="00B63144">
        <w:rPr>
          <w:rFonts w:ascii="Times New Roman" w:eastAsia="Times New Roman" w:hAnsi="Times New Roman"/>
          <w:bCs/>
          <w:iCs/>
          <w:sz w:val="24"/>
          <w:szCs w:val="24"/>
        </w:rPr>
        <w:t xml:space="preserve">, </w:t>
      </w:r>
      <w:r w:rsidRPr="00B63144">
        <w:rPr>
          <w:rFonts w:ascii="Times New Roman" w:eastAsia="Times New Roman" w:hAnsi="Times New Roman"/>
          <w:sz w:val="24"/>
          <w:szCs w:val="24"/>
        </w:rPr>
        <w:t>funkcia/pozícia), ako zainteresovaná osoba</w:t>
      </w:r>
      <w:r w:rsidRPr="00B63144">
        <w:rPr>
          <w:rFonts w:ascii="Times New Roman" w:eastAsia="Times New Roman" w:hAnsi="Times New Roman"/>
          <w:sz w:val="24"/>
          <w:szCs w:val="24"/>
          <w:vertAlign w:val="superscript"/>
        </w:rPr>
        <w:footnoteReference w:id="1"/>
      </w:r>
      <w:r w:rsidRPr="00B63144">
        <w:rPr>
          <w:rFonts w:ascii="Times New Roman" w:eastAsia="Times New Roman" w:hAnsi="Times New Roman"/>
          <w:sz w:val="24"/>
          <w:szCs w:val="24"/>
        </w:rPr>
        <w:t>, čestne vyhlasujem, že:</w:t>
      </w:r>
    </w:p>
    <w:p w14:paraId="5C858AE1" w14:textId="77777777" w:rsidR="009B0C57" w:rsidRPr="00B63144" w:rsidRDefault="009B0C57" w:rsidP="009B0C57">
      <w:pPr>
        <w:widowControl w:val="0"/>
        <w:autoSpaceDE w:val="0"/>
        <w:autoSpaceDN w:val="0"/>
        <w:adjustRightInd w:val="0"/>
        <w:spacing w:after="0" w:line="240" w:lineRule="auto"/>
        <w:jc w:val="both"/>
        <w:rPr>
          <w:rFonts w:ascii="Times New Roman" w:eastAsia="Times New Roman" w:hAnsi="Times New Roman"/>
          <w:sz w:val="24"/>
          <w:szCs w:val="24"/>
        </w:rPr>
      </w:pPr>
    </w:p>
    <w:p w14:paraId="0A2DCACF" w14:textId="336DBD99" w:rsidR="009B0C57" w:rsidRDefault="009B0C57" w:rsidP="009B0C57">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sz w:val="24"/>
          <w:szCs w:val="24"/>
        </w:rPr>
      </w:pPr>
      <w:r w:rsidRPr="00B63144">
        <w:rPr>
          <w:rFonts w:ascii="Times New Roman" w:eastAsia="Times New Roman" w:hAnsi="Times New Roman"/>
          <w:sz w:val="24"/>
          <w:szCs w:val="24"/>
        </w:rPr>
        <w:t>poznám definíciu konfliktu záujmov, podľa ktorej konflikt záujmov zahŕňa prinajmenšom každú situáciu, keď osoby na strane verejného obstarávateľa alebo poskytovateľa služieb obstarávania konajúceho v mene verejného obstarávateľa, ktorí sú zapojení do vykonávania postupu verejného obstarávania alebo obstarávania alebo môžu ovplyvniť výsledok tohto postupu (bez nutnosti ich zapojenia), majú priamo alebo nepriamo finančný, ekonomický alebo iný osobný záujem, ktorý možno vnímať ako ohrozenie ic</w:t>
      </w:r>
      <w:r w:rsidR="00F93163">
        <w:rPr>
          <w:rFonts w:ascii="Times New Roman" w:eastAsia="Times New Roman" w:hAnsi="Times New Roman"/>
          <w:sz w:val="24"/>
          <w:szCs w:val="24"/>
        </w:rPr>
        <w:t>h nestrannosti a nezávislosti v </w:t>
      </w:r>
      <w:r w:rsidRPr="00B63144">
        <w:rPr>
          <w:rFonts w:ascii="Times New Roman" w:eastAsia="Times New Roman" w:hAnsi="Times New Roman"/>
          <w:sz w:val="24"/>
          <w:szCs w:val="24"/>
        </w:rPr>
        <w:t>súvislosti s daným postupom VO,</w:t>
      </w:r>
    </w:p>
    <w:p w14:paraId="2D7FCEE5" w14:textId="646624FD" w:rsidR="005E2FFF" w:rsidRPr="005E2FFF" w:rsidRDefault="005E2FFF" w:rsidP="005E2FFF">
      <w:pPr>
        <w:pStyle w:val="Odsekzoznamu"/>
        <w:numPr>
          <w:ilvl w:val="0"/>
          <w:numId w:val="2"/>
        </w:numPr>
        <w:spacing w:after="0" w:line="240" w:lineRule="auto"/>
        <w:jc w:val="both"/>
        <w:rPr>
          <w:rFonts w:ascii="Times New Roman" w:hAnsi="Times New Roman"/>
        </w:rPr>
      </w:pPr>
      <w:r w:rsidRPr="00793923">
        <w:rPr>
          <w:rFonts w:ascii="Times New Roman" w:hAnsi="Times New Roman"/>
        </w:rPr>
        <w:t xml:space="preserve">bez výhrad súhlasí so zmluvnými podmienkami dodania predmetu zákazky stanovenými verejným obstarávateľom. </w:t>
      </w:r>
    </w:p>
    <w:p w14:paraId="19CA1E59" w14:textId="0331C272" w:rsidR="009B0C57" w:rsidRPr="00B63144" w:rsidRDefault="009B0C57" w:rsidP="009B0C57">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sz w:val="24"/>
          <w:szCs w:val="24"/>
        </w:rPr>
      </w:pPr>
      <w:r w:rsidRPr="00B63144">
        <w:rPr>
          <w:rFonts w:ascii="Times New Roman" w:eastAsia="Times New Roman" w:hAnsi="Times New Roman"/>
          <w:sz w:val="24"/>
          <w:szCs w:val="24"/>
        </w:rPr>
        <w:t>v súlade s § 46 zákona č. 292/2014 Z. z. o príspevku poskytovanom z európskych štrukturálnych a investičných fondov a o zmene a doplnení</w:t>
      </w:r>
      <w:r w:rsidR="00F93163">
        <w:rPr>
          <w:rFonts w:ascii="Times New Roman" w:eastAsia="Times New Roman" w:hAnsi="Times New Roman"/>
          <w:sz w:val="24"/>
          <w:szCs w:val="24"/>
        </w:rPr>
        <w:t xml:space="preserve"> niektorých zákonov nenastali v </w:t>
      </w:r>
      <w:r w:rsidRPr="00B63144">
        <w:rPr>
          <w:rFonts w:ascii="Times New Roman" w:eastAsia="Times New Roman" w:hAnsi="Times New Roman"/>
          <w:sz w:val="24"/>
          <w:szCs w:val="24"/>
        </w:rPr>
        <w:t>súvislosti s mojou osobou také skutočnosti, ktoré by z finančných, osobných, rodinných, politických alebo iných dôvodov narušili alebo ohrozili nestranný, transparentný, nediskriminačný, efektívny, hospodárny a objektívny výkon funkcií pri poskytovaní príspevku,</w:t>
      </w:r>
    </w:p>
    <w:p w14:paraId="79FB0A2E" w14:textId="77777777" w:rsidR="009B0C57" w:rsidRPr="00B63144" w:rsidRDefault="009B0C57" w:rsidP="009B0C57">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sz w:val="24"/>
          <w:szCs w:val="24"/>
        </w:rPr>
      </w:pPr>
      <w:r w:rsidRPr="00B63144">
        <w:rPr>
          <w:rFonts w:ascii="Times New Roman" w:eastAsia="Times New Roman" w:hAnsi="Times New Roman"/>
          <w:sz w:val="24"/>
          <w:szCs w:val="24"/>
        </w:rPr>
        <w:t>nenastali skutočnosti identifikujúce možný konflikt záujmov v zmysle článku 61</w:t>
      </w:r>
      <w:r w:rsidRPr="00B63144">
        <w:rPr>
          <w:rFonts w:ascii="Times New Roman" w:eastAsia="Times New Roman" w:hAnsi="Times New Roman"/>
          <w:sz w:val="24"/>
          <w:szCs w:val="24"/>
          <w:vertAlign w:val="superscript"/>
        </w:rPr>
        <w:footnoteReference w:id="2"/>
      </w:r>
      <w:r w:rsidRPr="00B63144">
        <w:rPr>
          <w:rFonts w:ascii="Times New Roman" w:eastAsia="Times New Roman" w:hAnsi="Times New Roman"/>
          <w:sz w:val="24"/>
          <w:szCs w:val="24"/>
        </w:rPr>
        <w:t xml:space="preserve"> nariadenia Európskeho parlamentu a Rady (EÚ, EURATOM) č. 2018/1046  o rozpočtových pravidlách, ktoré sa vzťahujú na všeobecný rozpočet Únie v platnom znení,</w:t>
      </w:r>
    </w:p>
    <w:p w14:paraId="2EC27C5A" w14:textId="77777777" w:rsidR="009B0C57" w:rsidRPr="00B63144" w:rsidRDefault="009B0C57" w:rsidP="009B0C57">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sz w:val="24"/>
          <w:szCs w:val="24"/>
        </w:rPr>
      </w:pPr>
      <w:r w:rsidRPr="00B63144">
        <w:rPr>
          <w:rFonts w:ascii="Times New Roman" w:eastAsia="Times New Roman" w:hAnsi="Times New Roman"/>
          <w:sz w:val="24"/>
          <w:szCs w:val="24"/>
        </w:rPr>
        <w:t>súčasne vyhlasujem, že v predmetnej zákazke nenastali skutočnosti kvalifikované ako konflikt záujmov v príručke pre prijímateľa, resp. v Metodickom pokyne CKO č. 13,</w:t>
      </w:r>
    </w:p>
    <w:p w14:paraId="76294310" w14:textId="77777777" w:rsidR="009B0C57" w:rsidRPr="00B63144" w:rsidRDefault="009B0C57" w:rsidP="009B0C57">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sz w:val="24"/>
          <w:szCs w:val="24"/>
        </w:rPr>
      </w:pPr>
      <w:r w:rsidRPr="00B63144">
        <w:rPr>
          <w:rFonts w:ascii="Times New Roman" w:eastAsia="Times New Roman" w:hAnsi="Times New Roman"/>
          <w:sz w:val="24"/>
          <w:szCs w:val="24"/>
        </w:rPr>
        <w:t>podľa mojich vedomostí nie som v žiadnom konflikte záujmov, pokiaľ ide o subjekty, ktoré sa zúčastnili prípravných trhových konzultácií, podali žiadosť o účasť a/alebo predložili ponuku v rámci tejto zákazky, či už ako jednotlivci alebo členovia skupiny dodávateľov, alebo ako navrhovaní subdodávatelia,</w:t>
      </w:r>
    </w:p>
    <w:p w14:paraId="27FEA9C3" w14:textId="72F41CB0" w:rsidR="009B0C57" w:rsidRPr="00B63144" w:rsidRDefault="009B0C57" w:rsidP="009B0C57">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sz w:val="24"/>
          <w:szCs w:val="24"/>
        </w:rPr>
      </w:pPr>
      <w:r w:rsidRPr="00B63144">
        <w:rPr>
          <w:rFonts w:ascii="Times New Roman" w:eastAsia="Times New Roman" w:hAnsi="Times New Roman"/>
          <w:sz w:val="24"/>
          <w:szCs w:val="24"/>
        </w:rPr>
        <w:t>ak zistím alebo ak sa počas výberu/vyhodnotenia podmienok účasti/požiadaviek na predmet zákazky/kritérií na vyhodnotenie ponúk/plnenia alebo zmeny zmluvy ukáže, že takýto konflikt záujmov existuje alebo vznikol, okamžite to oznámim verej</w:t>
      </w:r>
      <w:r w:rsidR="00F93163">
        <w:rPr>
          <w:rFonts w:ascii="Times New Roman" w:eastAsia="Times New Roman" w:hAnsi="Times New Roman"/>
          <w:sz w:val="24"/>
          <w:szCs w:val="24"/>
        </w:rPr>
        <w:t>nému obstarávateľovi/komisii na </w:t>
      </w:r>
      <w:r w:rsidRPr="00B63144">
        <w:rPr>
          <w:rFonts w:ascii="Times New Roman" w:eastAsia="Times New Roman" w:hAnsi="Times New Roman"/>
          <w:sz w:val="24"/>
          <w:szCs w:val="24"/>
        </w:rPr>
        <w:t>vyhodnotenie ponúk a v prípade zistenia konfliktu záuj</w:t>
      </w:r>
      <w:r w:rsidR="00F93163">
        <w:rPr>
          <w:rFonts w:ascii="Times New Roman" w:eastAsia="Times New Roman" w:hAnsi="Times New Roman"/>
          <w:sz w:val="24"/>
          <w:szCs w:val="24"/>
        </w:rPr>
        <w:t xml:space="preserve">mov sa </w:t>
      </w:r>
      <w:r w:rsidR="00F93163">
        <w:rPr>
          <w:rFonts w:ascii="Times New Roman" w:eastAsia="Times New Roman" w:hAnsi="Times New Roman"/>
          <w:sz w:val="24"/>
          <w:szCs w:val="24"/>
        </w:rPr>
        <w:lastRenderedPageBreak/>
        <w:t>prestanem zúčastňovať na </w:t>
      </w:r>
      <w:r w:rsidRPr="00B63144">
        <w:rPr>
          <w:rFonts w:ascii="Times New Roman" w:eastAsia="Times New Roman" w:hAnsi="Times New Roman"/>
          <w:sz w:val="24"/>
          <w:szCs w:val="24"/>
        </w:rPr>
        <w:t>postupe hodnotenia a všetkých súvisiacich činnostiach spojených so zadávaním zákazky,</w:t>
      </w:r>
    </w:p>
    <w:p w14:paraId="6FC35582" w14:textId="5DA108FD" w:rsidR="009B0C57" w:rsidRPr="00B63144" w:rsidRDefault="009B0C57" w:rsidP="009B0C57">
      <w:pPr>
        <w:widowControl w:val="0"/>
        <w:numPr>
          <w:ilvl w:val="0"/>
          <w:numId w:val="2"/>
        </w:numPr>
        <w:autoSpaceDE w:val="0"/>
        <w:autoSpaceDN w:val="0"/>
        <w:spacing w:after="0" w:line="240" w:lineRule="auto"/>
        <w:jc w:val="both"/>
        <w:rPr>
          <w:rFonts w:ascii="Times New Roman" w:eastAsia="Times New Roman" w:hAnsi="Times New Roman"/>
          <w:sz w:val="24"/>
          <w:szCs w:val="24"/>
        </w:rPr>
      </w:pPr>
      <w:r w:rsidRPr="00B63144">
        <w:rPr>
          <w:rFonts w:ascii="Times New Roman" w:eastAsia="Times New Roman" w:hAnsi="Times New Roman"/>
          <w:sz w:val="24"/>
          <w:szCs w:val="24"/>
        </w:rPr>
        <w:t>som oboznámená so skutočnosťou, že v prípade, ak pos</w:t>
      </w:r>
      <w:r w:rsidR="00ED5ED0">
        <w:rPr>
          <w:rFonts w:ascii="Times New Roman" w:eastAsia="Times New Roman" w:hAnsi="Times New Roman"/>
          <w:sz w:val="24"/>
          <w:szCs w:val="24"/>
        </w:rPr>
        <w:t>kytovateľ alebo iný kontrolný a </w:t>
      </w:r>
      <w:r w:rsidRPr="00B63144">
        <w:rPr>
          <w:rFonts w:ascii="Times New Roman" w:eastAsia="Times New Roman" w:hAnsi="Times New Roman"/>
          <w:sz w:val="24"/>
          <w:szCs w:val="24"/>
        </w:rPr>
        <w:t>auditný orgán zistí v predmetnej zákazke konflikt záujmov, uve</w:t>
      </w:r>
      <w:r w:rsidR="00F93163">
        <w:rPr>
          <w:rFonts w:ascii="Times New Roman" w:eastAsia="Times New Roman" w:hAnsi="Times New Roman"/>
          <w:sz w:val="24"/>
          <w:szCs w:val="24"/>
        </w:rPr>
        <w:t>dené zistenie môže mať vplyv na </w:t>
      </w:r>
      <w:r w:rsidRPr="00B63144">
        <w:rPr>
          <w:rFonts w:ascii="Times New Roman" w:eastAsia="Times New Roman" w:hAnsi="Times New Roman"/>
          <w:sz w:val="24"/>
          <w:szCs w:val="24"/>
        </w:rPr>
        <w:t xml:space="preserve">oprávnenosť výdavkov a následné vylúčenie zákazky z financovania v plnom rozsahu, </w:t>
      </w:r>
    </w:p>
    <w:p w14:paraId="33B45ADB" w14:textId="15825104" w:rsidR="009B0C57" w:rsidRDefault="009B0C57" w:rsidP="009B0C57">
      <w:pPr>
        <w:widowControl w:val="0"/>
        <w:numPr>
          <w:ilvl w:val="0"/>
          <w:numId w:val="2"/>
        </w:numPr>
        <w:autoSpaceDE w:val="0"/>
        <w:autoSpaceDN w:val="0"/>
        <w:spacing w:after="0" w:line="240" w:lineRule="auto"/>
        <w:jc w:val="both"/>
        <w:rPr>
          <w:rFonts w:ascii="Times New Roman" w:eastAsia="Times New Roman" w:hAnsi="Times New Roman"/>
          <w:sz w:val="24"/>
          <w:szCs w:val="24"/>
        </w:rPr>
      </w:pPr>
      <w:r w:rsidRPr="00B63144">
        <w:rPr>
          <w:rFonts w:ascii="Times New Roman" w:eastAsia="Times New Roman" w:hAnsi="Times New Roman"/>
          <w:sz w:val="24"/>
          <w:szCs w:val="24"/>
        </w:rPr>
        <w:t xml:space="preserve">zachovám dôvernosť všetkých mne zverených záležitostí. Nebudem poskytovať žiadne dôverné informácie, ktoré mi budú sprístupnené alebo ktoré odhalím. Informácie mne poskytnuté nezneužijem na žiadne nežiaduce účely. </w:t>
      </w:r>
      <w:r w:rsidR="00F93163">
        <w:rPr>
          <w:rFonts w:ascii="Times New Roman" w:eastAsia="Times New Roman" w:hAnsi="Times New Roman"/>
          <w:sz w:val="24"/>
          <w:szCs w:val="24"/>
        </w:rPr>
        <w:t>Konkrétne súhlasím, že budem so </w:t>
      </w:r>
      <w:r w:rsidRPr="00B63144">
        <w:rPr>
          <w:rFonts w:ascii="Times New Roman" w:eastAsia="Times New Roman" w:hAnsi="Times New Roman"/>
          <w:sz w:val="24"/>
          <w:szCs w:val="24"/>
        </w:rPr>
        <w:t>všetkými informáciami alebo dokumentmi mne zverenými alebo mnou odhalenými alebo vypracovanými počas hodnotenia alebo na základe h</w:t>
      </w:r>
      <w:r w:rsidR="00F93163">
        <w:rPr>
          <w:rFonts w:ascii="Times New Roman" w:eastAsia="Times New Roman" w:hAnsi="Times New Roman"/>
          <w:sz w:val="24"/>
          <w:szCs w:val="24"/>
        </w:rPr>
        <w:t>odnotenia nakladať zodpovedne a </w:t>
      </w:r>
      <w:r w:rsidRPr="00B63144">
        <w:rPr>
          <w:rFonts w:ascii="Times New Roman" w:eastAsia="Times New Roman" w:hAnsi="Times New Roman"/>
          <w:sz w:val="24"/>
          <w:szCs w:val="24"/>
        </w:rPr>
        <w:t xml:space="preserve">dôverne a súhlasím, že budú použité výhradne na účely tohto hodnotenia a nebudú zverejnené žiadnej tretej strane. </w:t>
      </w:r>
    </w:p>
    <w:p w14:paraId="390CDFA9" w14:textId="77777777" w:rsidR="00ED5ED0" w:rsidRDefault="00ED5ED0" w:rsidP="00ED5ED0">
      <w:pPr>
        <w:widowControl w:val="0"/>
        <w:numPr>
          <w:ilvl w:val="0"/>
          <w:numId w:val="2"/>
        </w:num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čestne vyhlasujem, že </w:t>
      </w:r>
      <w:r w:rsidRPr="00ED5ED0">
        <w:rPr>
          <w:rFonts w:ascii="Times New Roman" w:eastAsia="Times New Roman" w:hAnsi="Times New Roman"/>
          <w:sz w:val="24"/>
          <w:szCs w:val="24"/>
        </w:rPr>
        <w:t>som</w:t>
      </w:r>
      <w:r>
        <w:rPr>
          <w:rFonts w:ascii="Times New Roman" w:eastAsia="Times New Roman" w:hAnsi="Times New Roman"/>
          <w:sz w:val="24"/>
          <w:szCs w:val="24"/>
        </w:rPr>
        <w:t>:</w:t>
      </w:r>
    </w:p>
    <w:p w14:paraId="5066CEA7" w14:textId="3D3AE6EF" w:rsidR="00ED5ED0" w:rsidRPr="00ED5ED0" w:rsidRDefault="00ED5ED0" w:rsidP="00ED5ED0">
      <w:pPr>
        <w:widowControl w:val="0"/>
        <w:numPr>
          <w:ilvl w:val="0"/>
          <w:numId w:val="2"/>
        </w:numPr>
        <w:autoSpaceDE w:val="0"/>
        <w:autoSpaceDN w:val="0"/>
        <w:adjustRightInd w:val="0"/>
        <w:spacing w:after="0" w:line="240" w:lineRule="auto"/>
        <w:ind w:left="709" w:hanging="283"/>
        <w:jc w:val="both"/>
        <w:rPr>
          <w:rFonts w:ascii="Times New Roman" w:eastAsia="Times New Roman" w:hAnsi="Times New Roman"/>
          <w:sz w:val="24"/>
          <w:szCs w:val="24"/>
        </w:rPr>
      </w:pPr>
      <w:r w:rsidRPr="00ED5ED0">
        <w:rPr>
          <w:rFonts w:ascii="Times New Roman" w:eastAsia="Times New Roman" w:hAnsi="Times New Roman"/>
          <w:sz w:val="24"/>
          <w:szCs w:val="24"/>
        </w:rPr>
        <w:t xml:space="preserve">nevyvíjal a nebudem vyvíjať voči žiadnej osobe na strane verejného obstarávateľa, ktorá je alebo by mohla byť zainteresovaná v zmysle ustanovení </w:t>
      </w:r>
      <w:r>
        <w:rPr>
          <w:rFonts w:ascii="Times New Roman" w:eastAsia="Times New Roman" w:hAnsi="Times New Roman"/>
          <w:sz w:val="24"/>
          <w:szCs w:val="24"/>
        </w:rPr>
        <w:t>§ 23 ods. 3 zákona č. </w:t>
      </w:r>
      <w:r w:rsidRPr="00ED5ED0">
        <w:rPr>
          <w:rFonts w:ascii="Times New Roman" w:eastAsia="Times New Roman" w:hAnsi="Times New Roman"/>
          <w:sz w:val="24"/>
          <w:szCs w:val="24"/>
        </w:rPr>
        <w:t xml:space="preserve">343/2015 Z. z. o verejnom obstarávaní a o zmene </w:t>
      </w:r>
      <w:r>
        <w:rPr>
          <w:rFonts w:ascii="Times New Roman" w:eastAsia="Times New Roman" w:hAnsi="Times New Roman"/>
          <w:sz w:val="24"/>
          <w:szCs w:val="24"/>
        </w:rPr>
        <w:t>a doplnení niektorých zákonov v </w:t>
      </w:r>
      <w:r w:rsidRPr="00ED5ED0">
        <w:rPr>
          <w:rFonts w:ascii="Times New Roman" w:eastAsia="Times New Roman" w:hAnsi="Times New Roman"/>
          <w:sz w:val="24"/>
          <w:szCs w:val="24"/>
        </w:rPr>
        <w:t>platnom znení („zainteresovaná osoba“), akékoľvek a</w:t>
      </w:r>
      <w:r>
        <w:rPr>
          <w:rFonts w:ascii="Times New Roman" w:eastAsia="Times New Roman" w:hAnsi="Times New Roman"/>
          <w:sz w:val="24"/>
          <w:szCs w:val="24"/>
        </w:rPr>
        <w:t>ktivity, ktoré by mohli viesť k </w:t>
      </w:r>
      <w:r w:rsidRPr="00ED5ED0">
        <w:rPr>
          <w:rFonts w:ascii="Times New Roman" w:eastAsia="Times New Roman" w:hAnsi="Times New Roman"/>
          <w:sz w:val="24"/>
          <w:szCs w:val="24"/>
        </w:rPr>
        <w:t xml:space="preserve">zvýhodneniu nášho postavenia v súťaži, </w:t>
      </w:r>
    </w:p>
    <w:p w14:paraId="1312D010" w14:textId="77777777" w:rsidR="00ED5ED0" w:rsidRPr="00ED5ED0" w:rsidRDefault="00ED5ED0" w:rsidP="00ED5ED0">
      <w:pPr>
        <w:widowControl w:val="0"/>
        <w:numPr>
          <w:ilvl w:val="0"/>
          <w:numId w:val="2"/>
        </w:numPr>
        <w:autoSpaceDE w:val="0"/>
        <w:autoSpaceDN w:val="0"/>
        <w:adjustRightInd w:val="0"/>
        <w:spacing w:after="0" w:line="240" w:lineRule="auto"/>
        <w:ind w:left="709" w:hanging="283"/>
        <w:jc w:val="both"/>
        <w:rPr>
          <w:rFonts w:ascii="Times New Roman" w:eastAsia="Times New Roman" w:hAnsi="Times New Roman"/>
          <w:sz w:val="24"/>
          <w:szCs w:val="24"/>
        </w:rPr>
      </w:pPr>
      <w:r w:rsidRPr="00ED5ED0">
        <w:rPr>
          <w:rFonts w:ascii="Times New Roman" w:eastAsia="Times New Roman" w:hAnsi="Times New Roman"/>
          <w:sz w:val="24"/>
          <w:szCs w:val="24"/>
        </w:rPr>
        <w:t xml:space="preserve">som neposkytol a neposkytnem akejkoľvek čo i len potenciálne zainteresovanej osobe priamo alebo nepriamo akúkoľvek finančnú alebo vecnú výhodu ako motiváciu alebo odmenu súvisiacu so zadaním tejto zákazky, </w:t>
      </w:r>
    </w:p>
    <w:p w14:paraId="53C49ECC" w14:textId="5C4A195E" w:rsidR="00ED5ED0" w:rsidRPr="00ED5ED0" w:rsidRDefault="00ED5ED0" w:rsidP="00ED5ED0">
      <w:pPr>
        <w:widowControl w:val="0"/>
        <w:numPr>
          <w:ilvl w:val="0"/>
          <w:numId w:val="2"/>
        </w:numPr>
        <w:autoSpaceDE w:val="0"/>
        <w:autoSpaceDN w:val="0"/>
        <w:adjustRightInd w:val="0"/>
        <w:spacing w:after="0" w:line="240" w:lineRule="auto"/>
        <w:ind w:left="709" w:hanging="283"/>
        <w:jc w:val="both"/>
        <w:rPr>
          <w:rFonts w:ascii="Times New Roman" w:eastAsia="Times New Roman" w:hAnsi="Times New Roman"/>
          <w:sz w:val="24"/>
          <w:szCs w:val="24"/>
        </w:rPr>
      </w:pPr>
      <w:r w:rsidRPr="00ED5ED0">
        <w:rPr>
          <w:rFonts w:ascii="Times New Roman" w:eastAsia="Times New Roman" w:hAnsi="Times New Roman"/>
          <w:sz w:val="24"/>
          <w:szCs w:val="24"/>
        </w:rPr>
        <w:t>poskytnem verejnému obstarávateľovi v postupe tohto verejného obstarávania presn</w:t>
      </w:r>
      <w:r>
        <w:rPr>
          <w:rFonts w:ascii="Times New Roman" w:eastAsia="Times New Roman" w:hAnsi="Times New Roman"/>
          <w:sz w:val="24"/>
          <w:szCs w:val="24"/>
        </w:rPr>
        <w:t>é, pravdivé a úplné informácie</w:t>
      </w:r>
      <w:r w:rsidR="003815DE">
        <w:rPr>
          <w:rFonts w:ascii="Times New Roman" w:eastAsia="Times New Roman" w:hAnsi="Times New Roman"/>
          <w:sz w:val="24"/>
          <w:szCs w:val="24"/>
        </w:rPr>
        <w:t>,</w:t>
      </w:r>
    </w:p>
    <w:p w14:paraId="0C33B83C" w14:textId="100AFFCA" w:rsidR="00ED5ED0" w:rsidRPr="003815DE" w:rsidRDefault="00ED5ED0" w:rsidP="00ED5ED0">
      <w:pPr>
        <w:widowControl w:val="0"/>
        <w:numPr>
          <w:ilvl w:val="0"/>
          <w:numId w:val="2"/>
        </w:numPr>
        <w:autoSpaceDE w:val="0"/>
        <w:autoSpaceDN w:val="0"/>
        <w:adjustRightInd w:val="0"/>
        <w:spacing w:after="0" w:line="240" w:lineRule="auto"/>
        <w:jc w:val="both"/>
        <w:rPr>
          <w:rFonts w:ascii="Times New Roman" w:eastAsia="Times New Roman" w:hAnsi="Times New Roman"/>
          <w:sz w:val="24"/>
          <w:szCs w:val="24"/>
        </w:rPr>
      </w:pPr>
      <w:r w:rsidRPr="003815DE">
        <w:rPr>
          <w:rFonts w:ascii="Times New Roman" w:eastAsia="Times New Roman" w:hAnsi="Times New Roman"/>
          <w:sz w:val="24"/>
          <w:szCs w:val="24"/>
        </w:rPr>
        <w:t xml:space="preserve">bol/a/ som poučený/á/, že v zmysle ustanovení § 14 ods. 3 zákona č. 18/2018 Z. z. môžem ako dotknutá osoba kedykoľvek odvolať svoj súhlas na spracovanie osobných údajov, ktoré sa ma týkajú. Ďalej som bol/a/ informovaný/á/, že </w:t>
      </w:r>
      <w:r w:rsidR="008450F3" w:rsidRPr="003815DE">
        <w:rPr>
          <w:rFonts w:ascii="Times New Roman" w:eastAsia="Times New Roman" w:hAnsi="Times New Roman"/>
          <w:sz w:val="24"/>
          <w:szCs w:val="24"/>
        </w:rPr>
        <w:t>odvolanie súhlasu nemá vplyv na </w:t>
      </w:r>
      <w:r w:rsidRPr="003815DE">
        <w:rPr>
          <w:rFonts w:ascii="Times New Roman" w:eastAsia="Times New Roman" w:hAnsi="Times New Roman"/>
          <w:sz w:val="24"/>
          <w:szCs w:val="24"/>
        </w:rPr>
        <w:t>zákonnosť spracovania osobných údajov založeného na súhlase pred jeho odvolaním, to</w:t>
      </w:r>
      <w:r w:rsidR="008450F3" w:rsidRPr="003815DE">
        <w:rPr>
          <w:rFonts w:ascii="Times New Roman" w:eastAsia="Times New Roman" w:hAnsi="Times New Roman"/>
          <w:sz w:val="24"/>
          <w:szCs w:val="24"/>
        </w:rPr>
        <w:t> </w:t>
      </w:r>
      <w:r w:rsidRPr="003815DE">
        <w:rPr>
          <w:rFonts w:ascii="Times New Roman" w:eastAsia="Times New Roman" w:hAnsi="Times New Roman"/>
          <w:sz w:val="24"/>
          <w:szCs w:val="24"/>
        </w:rPr>
        <w:t>je pred poskytnutím súhlasu a tiež, že ako dotknutá osoba, môžem súhlas odvolať rovnakým spôsobom, ako ho udelil/a/</w:t>
      </w:r>
      <w:r w:rsidR="003815DE">
        <w:rPr>
          <w:rFonts w:ascii="Times New Roman" w:eastAsia="Times New Roman" w:hAnsi="Times New Roman"/>
          <w:sz w:val="24"/>
          <w:szCs w:val="24"/>
        </w:rPr>
        <w:t>,</w:t>
      </w:r>
    </w:p>
    <w:p w14:paraId="372F85AD" w14:textId="1103A228" w:rsidR="00ED5ED0" w:rsidRDefault="00ED5ED0" w:rsidP="00ED5ED0">
      <w:pPr>
        <w:widowControl w:val="0"/>
        <w:numPr>
          <w:ilvl w:val="0"/>
          <w:numId w:val="2"/>
        </w:numPr>
        <w:autoSpaceDE w:val="0"/>
        <w:autoSpaceDN w:val="0"/>
        <w:adjustRightInd w:val="0"/>
        <w:spacing w:after="0" w:line="240" w:lineRule="auto"/>
        <w:jc w:val="both"/>
        <w:rPr>
          <w:rFonts w:ascii="Times New Roman" w:eastAsia="Times New Roman" w:hAnsi="Times New Roman"/>
          <w:sz w:val="24"/>
          <w:szCs w:val="24"/>
        </w:rPr>
      </w:pPr>
      <w:r w:rsidRPr="008423FF">
        <w:rPr>
          <w:rFonts w:ascii="Times New Roman" w:eastAsia="Times New Roman" w:hAnsi="Times New Roman"/>
          <w:sz w:val="24"/>
          <w:szCs w:val="24"/>
        </w:rPr>
        <w:t>beriem na vedomie, že práva dotknutej osoby sú upravené v Druhej hlave zákona č. 18/2018 Z. z</w:t>
      </w:r>
      <w:r>
        <w:rPr>
          <w:rFonts w:ascii="Times New Roman" w:eastAsia="Times New Roman" w:hAnsi="Times New Roman"/>
          <w:sz w:val="24"/>
          <w:szCs w:val="24"/>
        </w:rPr>
        <w:t>.</w:t>
      </w:r>
      <w:r w:rsidR="003815DE">
        <w:rPr>
          <w:rFonts w:ascii="Times New Roman" w:eastAsia="Times New Roman" w:hAnsi="Times New Roman"/>
          <w:sz w:val="24"/>
          <w:szCs w:val="24"/>
        </w:rPr>
        <w:t>,</w:t>
      </w:r>
    </w:p>
    <w:p w14:paraId="0778FB06" w14:textId="1FFA176D" w:rsidR="00ED5ED0" w:rsidRDefault="001E132E" w:rsidP="001E132E">
      <w:pPr>
        <w:pStyle w:val="Odsekzoznamu"/>
        <w:widowControl w:val="0"/>
        <w:numPr>
          <w:ilvl w:val="0"/>
          <w:numId w:val="2"/>
        </w:numPr>
        <w:autoSpaceDE w:val="0"/>
        <w:autoSpaceDN w:val="0"/>
        <w:adjustRightInd w:val="0"/>
        <w:spacing w:after="0" w:line="240" w:lineRule="auto"/>
        <w:jc w:val="both"/>
        <w:rPr>
          <w:rFonts w:ascii="Times New Roman" w:eastAsia="Times New Roman" w:hAnsi="Times New Roman"/>
          <w:sz w:val="24"/>
          <w:szCs w:val="24"/>
        </w:rPr>
      </w:pPr>
      <w:r w:rsidRPr="001E132E">
        <w:rPr>
          <w:rFonts w:ascii="Times New Roman" w:eastAsia="Times New Roman" w:hAnsi="Times New Roman"/>
          <w:sz w:val="24"/>
          <w:szCs w:val="24"/>
        </w:rPr>
        <w:t>ako uchádzač spĺňame všetky podmienky účasti určené verejným obstarávateľom vo  výzve na predkladanie ponúk a doklady požadované za účelom ich preukázania poskytneme verejném</w:t>
      </w:r>
      <w:r>
        <w:rPr>
          <w:rFonts w:ascii="Times New Roman" w:eastAsia="Times New Roman" w:hAnsi="Times New Roman"/>
          <w:sz w:val="24"/>
          <w:szCs w:val="24"/>
        </w:rPr>
        <w:t>u obstarávateľovi na požiadanie</w:t>
      </w:r>
      <w:r w:rsidR="003815DE">
        <w:rPr>
          <w:rFonts w:ascii="Times New Roman" w:eastAsia="Times New Roman" w:hAnsi="Times New Roman"/>
          <w:sz w:val="24"/>
          <w:szCs w:val="24"/>
        </w:rPr>
        <w:t>,</w:t>
      </w:r>
    </w:p>
    <w:p w14:paraId="1772703A" w14:textId="60025379" w:rsidR="001E132E" w:rsidRPr="001E132E" w:rsidRDefault="001E132E" w:rsidP="001E132E">
      <w:pPr>
        <w:pStyle w:val="Odsekzoznamu"/>
        <w:widowControl w:val="0"/>
        <w:numPr>
          <w:ilvl w:val="0"/>
          <w:numId w:val="2"/>
        </w:numPr>
        <w:autoSpaceDE w:val="0"/>
        <w:autoSpaceDN w:val="0"/>
        <w:adjustRightInd w:val="0"/>
        <w:spacing w:after="0" w:line="240" w:lineRule="auto"/>
        <w:jc w:val="both"/>
        <w:rPr>
          <w:rFonts w:ascii="Times New Roman" w:eastAsia="Times New Roman" w:hAnsi="Times New Roman"/>
          <w:sz w:val="24"/>
          <w:szCs w:val="24"/>
        </w:rPr>
      </w:pPr>
      <w:r w:rsidRPr="001E132E">
        <w:rPr>
          <w:rFonts w:ascii="Times New Roman" w:eastAsia="Times New Roman" w:hAnsi="Times New Roman"/>
          <w:sz w:val="24"/>
          <w:szCs w:val="24"/>
        </w:rPr>
        <w:t>naša spoločnosť nemá uložený zákaz účasti vo verejnom obstarávaní potvrdený konečným rozhodnutím v Slovenskej republike alebo v štáte sídla, miesta podnikania alebo obvyklého pobytu.</w:t>
      </w:r>
    </w:p>
    <w:p w14:paraId="7FB11041" w14:textId="46C98AE5" w:rsidR="008423FF" w:rsidRDefault="008423FF" w:rsidP="008423FF">
      <w:pPr>
        <w:widowControl w:val="0"/>
        <w:autoSpaceDE w:val="0"/>
        <w:autoSpaceDN w:val="0"/>
        <w:adjustRightInd w:val="0"/>
        <w:spacing w:after="0" w:line="240" w:lineRule="auto"/>
        <w:jc w:val="both"/>
        <w:rPr>
          <w:rFonts w:ascii="Times New Roman" w:eastAsia="Times New Roman" w:hAnsi="Times New Roman"/>
          <w:sz w:val="24"/>
          <w:szCs w:val="24"/>
        </w:rPr>
      </w:pPr>
    </w:p>
    <w:p w14:paraId="2EDD3946" w14:textId="0446BC2E" w:rsidR="009B0C57" w:rsidRPr="00B63144" w:rsidRDefault="009B0C57" w:rsidP="009B0C57">
      <w:pPr>
        <w:widowControl w:val="0"/>
        <w:autoSpaceDE w:val="0"/>
        <w:autoSpaceDN w:val="0"/>
        <w:adjustRightInd w:val="0"/>
        <w:spacing w:after="0" w:line="240" w:lineRule="auto"/>
        <w:jc w:val="both"/>
        <w:rPr>
          <w:rFonts w:ascii="Times New Roman" w:eastAsia="Times New Roman" w:hAnsi="Times New Roman"/>
          <w:sz w:val="24"/>
          <w:szCs w:val="24"/>
        </w:rPr>
      </w:pPr>
      <w:r w:rsidRPr="00B63144">
        <w:rPr>
          <w:rFonts w:ascii="Times New Roman" w:eastAsia="Times New Roman" w:hAnsi="Times New Roman"/>
          <w:sz w:val="24"/>
          <w:szCs w:val="24"/>
        </w:rPr>
        <w:t>V </w:t>
      </w:r>
      <w:r w:rsidR="00F93163" w:rsidRPr="00B63144">
        <w:rPr>
          <w:rFonts w:ascii="Times New Roman" w:eastAsia="Times New Roman" w:hAnsi="Times New Roman"/>
          <w:sz w:val="24"/>
          <w:szCs w:val="24"/>
        </w:rPr>
        <w:t>………………………</w:t>
      </w:r>
      <w:r w:rsidRPr="00B63144">
        <w:rPr>
          <w:rFonts w:ascii="Times New Roman" w:eastAsia="Times New Roman" w:hAnsi="Times New Roman"/>
          <w:sz w:val="24"/>
          <w:szCs w:val="24"/>
        </w:rPr>
        <w:t>, dňa ………………………</w:t>
      </w:r>
    </w:p>
    <w:p w14:paraId="77EAFC28" w14:textId="77777777" w:rsidR="009B0C57" w:rsidRPr="00B63144" w:rsidRDefault="009B0C57" w:rsidP="009B0C57">
      <w:pPr>
        <w:widowControl w:val="0"/>
        <w:autoSpaceDE w:val="0"/>
        <w:autoSpaceDN w:val="0"/>
        <w:spacing w:after="0" w:line="240" w:lineRule="auto"/>
        <w:jc w:val="both"/>
        <w:rPr>
          <w:rFonts w:ascii="Times New Roman" w:eastAsia="Times New Roman" w:hAnsi="Times New Roman"/>
          <w:sz w:val="24"/>
          <w:szCs w:val="24"/>
        </w:rPr>
      </w:pPr>
    </w:p>
    <w:p w14:paraId="3D3CAAC0" w14:textId="77777777" w:rsidR="00381A25" w:rsidRPr="00B63144" w:rsidRDefault="00381A25" w:rsidP="009B0C57">
      <w:pPr>
        <w:widowControl w:val="0"/>
        <w:autoSpaceDE w:val="0"/>
        <w:autoSpaceDN w:val="0"/>
        <w:spacing w:after="0" w:line="240" w:lineRule="auto"/>
        <w:jc w:val="both"/>
        <w:rPr>
          <w:rFonts w:ascii="Times New Roman" w:eastAsia="Times New Roman" w:hAnsi="Times New Roman"/>
          <w:sz w:val="24"/>
          <w:szCs w:val="24"/>
        </w:rPr>
      </w:pPr>
    </w:p>
    <w:p w14:paraId="6DF1A5F0" w14:textId="38AD6D5D" w:rsidR="005A7E57" w:rsidRDefault="00F93163" w:rsidP="00F93163">
      <w:pPr>
        <w:widowControl w:val="0"/>
        <w:autoSpaceDE w:val="0"/>
        <w:autoSpaceDN w:val="0"/>
        <w:spacing w:after="0" w:line="240" w:lineRule="auto"/>
        <w:ind w:left="4956" w:firstLine="708"/>
      </w:pPr>
      <w:r w:rsidRPr="00B63144">
        <w:rPr>
          <w:rFonts w:ascii="Times New Roman" w:eastAsia="Times New Roman" w:hAnsi="Times New Roman"/>
          <w:sz w:val="24"/>
          <w:szCs w:val="24"/>
        </w:rPr>
        <w:t>………………………</w:t>
      </w:r>
      <w:r>
        <w:rPr>
          <w:rFonts w:ascii="Times New Roman" w:eastAsia="Times New Roman" w:hAnsi="Times New Roman"/>
          <w:sz w:val="24"/>
          <w:szCs w:val="24"/>
        </w:rPr>
        <w:t>…………</w:t>
      </w:r>
    </w:p>
    <w:sectPr w:rsidR="005A7E57">
      <w:headerReference w:type="default" r:id="rId7"/>
      <w:foot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C52B" w14:textId="77777777" w:rsidR="00C27206" w:rsidRDefault="00C27206" w:rsidP="009B0C57">
      <w:pPr>
        <w:spacing w:after="0" w:line="240" w:lineRule="auto"/>
      </w:pPr>
      <w:r>
        <w:separator/>
      </w:r>
    </w:p>
  </w:endnote>
  <w:endnote w:type="continuationSeparator" w:id="0">
    <w:p w14:paraId="67269A0F" w14:textId="77777777" w:rsidR="00C27206" w:rsidRDefault="00C27206" w:rsidP="009B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Serif-Regular">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76E0" w14:textId="77777777" w:rsidR="009B0C57" w:rsidRDefault="009B0C57">
    <w:pPr>
      <w:pStyle w:val="Pta"/>
      <w:jc w:val="center"/>
    </w:pPr>
    <w:r>
      <w:fldChar w:fldCharType="begin"/>
    </w:r>
    <w:r>
      <w:instrText>PAGE   \* MERGEFORMAT</w:instrText>
    </w:r>
    <w:r>
      <w:fldChar w:fldCharType="separate"/>
    </w:r>
    <w:r w:rsidR="00F67D2E">
      <w:rPr>
        <w:noProof/>
      </w:rPr>
      <w:t>1</w:t>
    </w:r>
    <w:r>
      <w:fldChar w:fldCharType="end"/>
    </w:r>
  </w:p>
  <w:p w14:paraId="769E36B4" w14:textId="77777777" w:rsidR="009B0C57" w:rsidRDefault="009B0C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0CAB" w14:textId="77777777" w:rsidR="00C27206" w:rsidRDefault="00C27206" w:rsidP="009B0C57">
      <w:pPr>
        <w:spacing w:after="0" w:line="240" w:lineRule="auto"/>
      </w:pPr>
      <w:r>
        <w:separator/>
      </w:r>
    </w:p>
  </w:footnote>
  <w:footnote w:type="continuationSeparator" w:id="0">
    <w:p w14:paraId="5412C88A" w14:textId="77777777" w:rsidR="00C27206" w:rsidRDefault="00C27206" w:rsidP="009B0C57">
      <w:pPr>
        <w:spacing w:after="0" w:line="240" w:lineRule="auto"/>
      </w:pPr>
      <w:r>
        <w:continuationSeparator/>
      </w:r>
    </w:p>
  </w:footnote>
  <w:footnote w:id="1">
    <w:p w14:paraId="0E2E1F77" w14:textId="77777777" w:rsidR="009B0C57" w:rsidRPr="00B63144" w:rsidRDefault="009B0C57" w:rsidP="009B0C57">
      <w:pPr>
        <w:rPr>
          <w:rFonts w:ascii="Times New Roman" w:hAnsi="Times New Roman"/>
        </w:rPr>
      </w:pPr>
      <w:r w:rsidRPr="00B63144">
        <w:rPr>
          <w:rStyle w:val="Odkaznapoznmkupodiarou"/>
          <w:rFonts w:ascii="Times New Roman" w:hAnsi="Times New Roman"/>
          <w:sz w:val="18"/>
          <w:szCs w:val="18"/>
        </w:rPr>
        <w:footnoteRef/>
      </w:r>
      <w:r w:rsidRPr="00B63144">
        <w:rPr>
          <w:rFonts w:ascii="Times New Roman" w:hAnsi="Times New Roman"/>
          <w:sz w:val="18"/>
          <w:szCs w:val="18"/>
        </w:rPr>
        <w:t xml:space="preserve">   Napr. zákon č. 343/2015 Z. z. o verejnom obstarávaní a o zmene a doplnení niektorých zákonov v znení neskorších predpisov a zákon č. 292/2014 Z. z. o príspevku poskytovanom z európskych štrukturálnych a investičných fondov a o zmene a doplnení niektorých zákonov</w:t>
      </w:r>
    </w:p>
  </w:footnote>
  <w:footnote w:id="2">
    <w:p w14:paraId="1A79D35A" w14:textId="77777777" w:rsidR="009B0C57" w:rsidRPr="00B63144" w:rsidRDefault="009B0C57" w:rsidP="009B0C57">
      <w:pPr>
        <w:jc w:val="both"/>
        <w:rPr>
          <w:rFonts w:ascii="Times New Roman" w:hAnsi="Times New Roman"/>
          <w:sz w:val="18"/>
          <w:szCs w:val="18"/>
        </w:rPr>
      </w:pPr>
      <w:r w:rsidRPr="00B63144">
        <w:rPr>
          <w:rStyle w:val="Odkaznapoznmkupodiarou"/>
          <w:rFonts w:ascii="Times New Roman" w:hAnsi="Times New Roman"/>
        </w:rPr>
        <w:footnoteRef/>
      </w:r>
      <w:r w:rsidRPr="00B63144">
        <w:rPr>
          <w:rFonts w:ascii="Times New Roman" w:hAnsi="Times New Roman"/>
        </w:rPr>
        <w:t xml:space="preserve"> </w:t>
      </w:r>
      <w:r w:rsidRPr="00B63144">
        <w:rPr>
          <w:rFonts w:ascii="Times New Roman" w:hAnsi="Times New Roman"/>
          <w:sz w:val="18"/>
          <w:szCs w:val="18"/>
        </w:rPr>
        <w:t>Účastníci finančných operácií a iné osoby vrátane národných orgánov na akejkoľvek úrovni, ktoré sú zapojené do plnenia rozpočtu na základe priameho, nepriameho a zdieľaného riadenia vrátane jeho prípravných aktov, auditu alebo kontroly, nesmú podniknúť žiadne kroky, ktoré môžu priviesť ich vlastné záujmy do konfliktu so záujmami Únie. Ku konfliktu záujmov dochádza vtedy, keď je ohrozený nestranný a objektívny výkon funkcií účastníka finančnej operácie alebo inej osoby z rodinných alebo citových dôvodov, z dôvodov politickej alebo národnej príslušnosti, ekonomického záujmu alebo akéhokoľvek iného priameho alebo nepriameho osobného záujmu.</w:t>
      </w:r>
    </w:p>
    <w:p w14:paraId="4EADE33C" w14:textId="77777777" w:rsidR="009B0C57" w:rsidRDefault="009B0C57" w:rsidP="009B0C5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1F8F" w14:textId="7B08424E" w:rsidR="00200A3E" w:rsidRPr="00200A3E" w:rsidRDefault="00200A3E" w:rsidP="00200A3E">
    <w:pPr>
      <w:pStyle w:val="Hlavika"/>
      <w:jc w:val="right"/>
      <w:rPr>
        <w:rFonts w:ascii="Times New Roman" w:hAnsi="Times New Roman"/>
        <w:i/>
        <w:sz w:val="24"/>
        <w:szCs w:val="24"/>
      </w:rPr>
    </w:pPr>
    <w:r w:rsidRPr="00200A3E">
      <w:rPr>
        <w:rFonts w:ascii="Times New Roman" w:hAnsi="Times New Roman"/>
        <w:i/>
        <w:sz w:val="24"/>
        <w:szCs w:val="24"/>
      </w:rPr>
      <w:t>Príloha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573A" w14:textId="697F257E" w:rsidR="00420C7E" w:rsidRPr="00AD0CBE" w:rsidRDefault="00420C7E" w:rsidP="00420C7E">
    <w:pPr>
      <w:pStyle w:val="Hlavika"/>
      <w:jc w:val="right"/>
      <w:rPr>
        <w:rFonts w:ascii="Times New Roman" w:hAnsi="Times New Roman"/>
        <w:i/>
      </w:rPr>
    </w:pPr>
    <w:r w:rsidRPr="00AD0CBE">
      <w:rPr>
        <w:rFonts w:ascii="Times New Roman" w:hAnsi="Times New Roman"/>
        <w:i/>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044C5"/>
    <w:multiLevelType w:val="hybridMultilevel"/>
    <w:tmpl w:val="AAE82118"/>
    <w:lvl w:ilvl="0" w:tplc="C24ED3E6">
      <w:numFmt w:val="bullet"/>
      <w:lvlText w:val="-"/>
      <w:lvlJc w:val="left"/>
      <w:pPr>
        <w:ind w:left="360" w:hanging="360"/>
      </w:pPr>
      <w:rPr>
        <w:rFonts w:ascii="Arial Narrow" w:eastAsia="Calibri" w:hAnsi="Arial Narrow" w:cs="LiberationSerif-Regular"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AB324B5"/>
    <w:multiLevelType w:val="multilevel"/>
    <w:tmpl w:val="2326E58A"/>
    <w:lvl w:ilvl="0">
      <w:start w:val="1"/>
      <w:numFmt w:val="decimal"/>
      <w:pStyle w:val="Nadpis1"/>
      <w:lvlText w:val="%1."/>
      <w:lvlJc w:val="left"/>
      <w:pPr>
        <w:ind w:left="574"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3130" w:hanging="720"/>
      </w:pPr>
      <w:rPr>
        <w:rFonts w:ascii="Times New Roman" w:hAnsi="Times New Roman" w:cs="Times New Roman" w:hint="default"/>
        <w:b w:val="0"/>
        <w:bCs w:val="0"/>
        <w:i/>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1006" w:hanging="864"/>
      </w:pPr>
      <w:rPr>
        <w:rFonts w:hint="default"/>
      </w:rPr>
    </w:lvl>
    <w:lvl w:ilvl="4">
      <w:start w:val="1"/>
      <w:numFmt w:val="decimal"/>
      <w:pStyle w:val="Nadpis5"/>
      <w:lvlText w:val="%1.%2.%3.%4.%5"/>
      <w:lvlJc w:val="left"/>
      <w:pPr>
        <w:ind w:left="1008" w:hanging="1008"/>
      </w:pPr>
      <w:rPr>
        <w:rFonts w:ascii="Times New Roman" w:hAnsi="Times New Roman" w:cs="Times New Roman"/>
        <w:b/>
        <w:bCs w:val="0"/>
        <w:i/>
        <w:iCs w:val="0"/>
        <w:caps w:val="0"/>
        <w:smallCaps w:val="0"/>
        <w:strike w:val="0"/>
        <w:dstrike w:val="0"/>
        <w:outline w:val="0"/>
        <w:shadow w:val="0"/>
        <w:emboss w:val="0"/>
        <w:imprint w:val="0"/>
        <w:noProof w:val="0"/>
        <w:snapToGrid w:val="0"/>
        <w:vanish w:val="0"/>
        <w:color w:val="0070C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572498492">
    <w:abstractNumId w:val="2"/>
  </w:num>
  <w:num w:numId="2" w16cid:durableId="211117384">
    <w:abstractNumId w:val="0"/>
  </w:num>
  <w:num w:numId="3" w16cid:durableId="11541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C57"/>
    <w:rsid w:val="00027787"/>
    <w:rsid w:val="000324C0"/>
    <w:rsid w:val="001E132E"/>
    <w:rsid w:val="00200A3E"/>
    <w:rsid w:val="00264D58"/>
    <w:rsid w:val="00366596"/>
    <w:rsid w:val="003815DE"/>
    <w:rsid w:val="00381A25"/>
    <w:rsid w:val="003910A2"/>
    <w:rsid w:val="003F2E15"/>
    <w:rsid w:val="00420C7E"/>
    <w:rsid w:val="00434274"/>
    <w:rsid w:val="004662F3"/>
    <w:rsid w:val="004C1D8E"/>
    <w:rsid w:val="00551531"/>
    <w:rsid w:val="005A7E57"/>
    <w:rsid w:val="005E2FFF"/>
    <w:rsid w:val="006B4644"/>
    <w:rsid w:val="00737AD8"/>
    <w:rsid w:val="007527DD"/>
    <w:rsid w:val="007B08E2"/>
    <w:rsid w:val="008423FF"/>
    <w:rsid w:val="008450F3"/>
    <w:rsid w:val="008656CB"/>
    <w:rsid w:val="009115F4"/>
    <w:rsid w:val="00915944"/>
    <w:rsid w:val="009B0C57"/>
    <w:rsid w:val="009D75DF"/>
    <w:rsid w:val="00A57C7A"/>
    <w:rsid w:val="00AA79AC"/>
    <w:rsid w:val="00AD0CBE"/>
    <w:rsid w:val="00C27206"/>
    <w:rsid w:val="00C81277"/>
    <w:rsid w:val="00CD2DAD"/>
    <w:rsid w:val="00CD448F"/>
    <w:rsid w:val="00E45D60"/>
    <w:rsid w:val="00EA3356"/>
    <w:rsid w:val="00EB6777"/>
    <w:rsid w:val="00EC21F9"/>
    <w:rsid w:val="00ED5ED0"/>
    <w:rsid w:val="00F326CF"/>
    <w:rsid w:val="00F67D2E"/>
    <w:rsid w:val="00F93163"/>
    <w:rsid w:val="00FE71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4042"/>
  <w15:chartTrackingRefBased/>
  <w15:docId w15:val="{E681D9A9-8505-4BF5-89F6-5F5EDBAC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B0C57"/>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9B0C57"/>
    <w:pPr>
      <w:keepNext/>
      <w:keepLines/>
      <w:numPr>
        <w:numId w:val="1"/>
      </w:numPr>
      <w:spacing w:before="480" w:after="0"/>
      <w:outlineLvl w:val="0"/>
    </w:pPr>
    <w:rPr>
      <w:rFonts w:eastAsia="Times New Roman"/>
      <w:b/>
      <w:bCs/>
      <w:color w:val="365F91"/>
      <w:sz w:val="28"/>
      <w:szCs w:val="28"/>
      <w:lang w:val="x-none" w:eastAsia="x-none"/>
    </w:rPr>
  </w:style>
  <w:style w:type="paragraph" w:styleId="Nadpis2">
    <w:name w:val="heading 2"/>
    <w:basedOn w:val="Normlny"/>
    <w:next w:val="Normlny"/>
    <w:link w:val="Nadpis2Char"/>
    <w:uiPriority w:val="9"/>
    <w:unhideWhenUsed/>
    <w:qFormat/>
    <w:rsid w:val="009B0C57"/>
    <w:pPr>
      <w:keepNext/>
      <w:keepLines/>
      <w:numPr>
        <w:ilvl w:val="1"/>
        <w:numId w:val="1"/>
      </w:numPr>
      <w:spacing w:before="240" w:after="120"/>
      <w:outlineLvl w:val="1"/>
    </w:pPr>
    <w:rPr>
      <w:rFonts w:eastAsia="Times New Roman"/>
      <w:b/>
      <w:bCs/>
      <w:color w:val="4F81BD"/>
      <w:sz w:val="26"/>
      <w:szCs w:val="26"/>
      <w:lang w:val="x-none" w:eastAsia="x-none"/>
    </w:rPr>
  </w:style>
  <w:style w:type="paragraph" w:styleId="Nadpis3">
    <w:name w:val="heading 3"/>
    <w:basedOn w:val="Normlny"/>
    <w:next w:val="Normlny"/>
    <w:link w:val="Nadpis3Char"/>
    <w:uiPriority w:val="9"/>
    <w:unhideWhenUsed/>
    <w:qFormat/>
    <w:rsid w:val="009B0C57"/>
    <w:pPr>
      <w:keepNext/>
      <w:keepLines/>
      <w:numPr>
        <w:ilvl w:val="2"/>
        <w:numId w:val="1"/>
      </w:numPr>
      <w:spacing w:before="240" w:after="120"/>
      <w:outlineLvl w:val="2"/>
    </w:pPr>
    <w:rPr>
      <w:rFonts w:eastAsia="Times New Roman"/>
      <w:b/>
      <w:bCs/>
      <w:color w:val="4F81BD"/>
      <w:sz w:val="20"/>
      <w:szCs w:val="20"/>
      <w:lang w:val="x-none" w:eastAsia="x-none"/>
    </w:rPr>
  </w:style>
  <w:style w:type="paragraph" w:styleId="Nadpis4">
    <w:name w:val="heading 4"/>
    <w:basedOn w:val="Normlny"/>
    <w:next w:val="Normlny"/>
    <w:link w:val="Nadpis4Char"/>
    <w:uiPriority w:val="9"/>
    <w:unhideWhenUsed/>
    <w:qFormat/>
    <w:rsid w:val="009B0C57"/>
    <w:pPr>
      <w:keepNext/>
      <w:keepLines/>
      <w:numPr>
        <w:ilvl w:val="3"/>
        <w:numId w:val="1"/>
      </w:numPr>
      <w:spacing w:before="240" w:after="120"/>
      <w:outlineLvl w:val="3"/>
    </w:pPr>
    <w:rPr>
      <w:rFonts w:eastAsia="Times New Roman"/>
      <w:b/>
      <w:bCs/>
      <w:i/>
      <w:iCs/>
      <w:color w:val="4F81BD"/>
      <w:sz w:val="20"/>
      <w:szCs w:val="20"/>
      <w:lang w:val="x-none" w:eastAsia="x-none"/>
    </w:rPr>
  </w:style>
  <w:style w:type="paragraph" w:styleId="Nadpis5">
    <w:name w:val="heading 5"/>
    <w:basedOn w:val="Normlny"/>
    <w:next w:val="Normlny"/>
    <w:link w:val="Nadpis5Char"/>
    <w:uiPriority w:val="9"/>
    <w:unhideWhenUsed/>
    <w:qFormat/>
    <w:rsid w:val="009B0C57"/>
    <w:pPr>
      <w:keepNext/>
      <w:keepLines/>
      <w:numPr>
        <w:ilvl w:val="4"/>
        <w:numId w:val="1"/>
      </w:numPr>
      <w:spacing w:before="200" w:after="0"/>
      <w:outlineLvl w:val="4"/>
    </w:pPr>
    <w:rPr>
      <w:rFonts w:ascii="Cambria" w:eastAsia="Times New Roman" w:hAnsi="Cambria"/>
      <w:color w:val="243F60"/>
      <w:sz w:val="20"/>
      <w:szCs w:val="20"/>
      <w:lang w:val="x-none" w:eastAsia="x-none"/>
    </w:rPr>
  </w:style>
  <w:style w:type="paragraph" w:styleId="Nadpis6">
    <w:name w:val="heading 6"/>
    <w:basedOn w:val="Normlny"/>
    <w:next w:val="Normlny"/>
    <w:link w:val="Nadpis6Char"/>
    <w:uiPriority w:val="9"/>
    <w:unhideWhenUsed/>
    <w:qFormat/>
    <w:rsid w:val="009B0C57"/>
    <w:pPr>
      <w:keepNext/>
      <w:keepLines/>
      <w:numPr>
        <w:ilvl w:val="5"/>
        <w:numId w:val="1"/>
      </w:numPr>
      <w:spacing w:before="40" w:after="0"/>
      <w:outlineLvl w:val="5"/>
    </w:pPr>
    <w:rPr>
      <w:rFonts w:ascii="Cambria" w:eastAsia="Times New Roman" w:hAnsi="Cambria"/>
      <w:color w:val="243F60"/>
      <w:sz w:val="20"/>
      <w:szCs w:val="20"/>
      <w:lang w:val="x-none" w:eastAsia="x-none"/>
    </w:rPr>
  </w:style>
  <w:style w:type="paragraph" w:styleId="Nadpis7">
    <w:name w:val="heading 7"/>
    <w:basedOn w:val="Normlny"/>
    <w:next w:val="Normlny"/>
    <w:link w:val="Nadpis7Char"/>
    <w:uiPriority w:val="9"/>
    <w:semiHidden/>
    <w:unhideWhenUsed/>
    <w:qFormat/>
    <w:rsid w:val="009B0C57"/>
    <w:pPr>
      <w:keepNext/>
      <w:keepLines/>
      <w:numPr>
        <w:ilvl w:val="6"/>
        <w:numId w:val="1"/>
      </w:numPr>
      <w:spacing w:before="40" w:after="0"/>
      <w:outlineLvl w:val="6"/>
    </w:pPr>
    <w:rPr>
      <w:rFonts w:ascii="Cambria" w:eastAsia="Times New Roman" w:hAnsi="Cambria"/>
      <w:i/>
      <w:iCs/>
      <w:color w:val="243F60"/>
      <w:sz w:val="20"/>
      <w:szCs w:val="20"/>
      <w:lang w:val="x-none" w:eastAsia="x-none"/>
    </w:rPr>
  </w:style>
  <w:style w:type="paragraph" w:styleId="Nadpis8">
    <w:name w:val="heading 8"/>
    <w:basedOn w:val="Normlny"/>
    <w:next w:val="Normlny"/>
    <w:link w:val="Nadpis8Char"/>
    <w:uiPriority w:val="9"/>
    <w:semiHidden/>
    <w:unhideWhenUsed/>
    <w:qFormat/>
    <w:rsid w:val="009B0C57"/>
    <w:pPr>
      <w:keepNext/>
      <w:keepLines/>
      <w:numPr>
        <w:ilvl w:val="7"/>
        <w:numId w:val="1"/>
      </w:numPr>
      <w:spacing w:before="40" w:after="0"/>
      <w:outlineLvl w:val="7"/>
    </w:pPr>
    <w:rPr>
      <w:rFonts w:ascii="Cambria" w:eastAsia="Times New Roman" w:hAnsi="Cambria"/>
      <w:color w:val="272727"/>
      <w:sz w:val="21"/>
      <w:szCs w:val="21"/>
      <w:lang w:val="x-none" w:eastAsia="x-none"/>
    </w:rPr>
  </w:style>
  <w:style w:type="paragraph" w:styleId="Nadpis9">
    <w:name w:val="heading 9"/>
    <w:basedOn w:val="Normlny"/>
    <w:next w:val="Normlny"/>
    <w:link w:val="Nadpis9Char"/>
    <w:uiPriority w:val="9"/>
    <w:semiHidden/>
    <w:unhideWhenUsed/>
    <w:qFormat/>
    <w:rsid w:val="009B0C57"/>
    <w:pPr>
      <w:keepNext/>
      <w:keepLines/>
      <w:numPr>
        <w:ilvl w:val="8"/>
        <w:numId w:val="1"/>
      </w:numPr>
      <w:spacing w:before="40" w:after="0"/>
      <w:outlineLvl w:val="8"/>
    </w:pPr>
    <w:rPr>
      <w:rFonts w:ascii="Cambria" w:eastAsia="Times New Roman" w:hAnsi="Cambria"/>
      <w:i/>
      <w:iCs/>
      <w:color w:val="272727"/>
      <w:sz w:val="21"/>
      <w:szCs w:val="21"/>
      <w:lang w:val="x-none" w:eastAsia="x-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B0C57"/>
    <w:rPr>
      <w:rFonts w:ascii="Calibri" w:eastAsia="Times New Roman" w:hAnsi="Calibri" w:cs="Times New Roman"/>
      <w:b/>
      <w:bCs/>
      <w:color w:val="365F91"/>
      <w:sz w:val="28"/>
      <w:szCs w:val="28"/>
      <w:lang w:val="x-none" w:eastAsia="x-none"/>
    </w:rPr>
  </w:style>
  <w:style w:type="character" w:customStyle="1" w:styleId="Nadpis2Char">
    <w:name w:val="Nadpis 2 Char"/>
    <w:basedOn w:val="Predvolenpsmoodseku"/>
    <w:link w:val="Nadpis2"/>
    <w:uiPriority w:val="9"/>
    <w:rsid w:val="009B0C57"/>
    <w:rPr>
      <w:rFonts w:ascii="Calibri" w:eastAsia="Times New Roman" w:hAnsi="Calibri" w:cs="Times New Roman"/>
      <w:b/>
      <w:bCs/>
      <w:color w:val="4F81BD"/>
      <w:sz w:val="26"/>
      <w:szCs w:val="26"/>
      <w:lang w:val="x-none" w:eastAsia="x-none"/>
    </w:rPr>
  </w:style>
  <w:style w:type="character" w:customStyle="1" w:styleId="Nadpis3Char">
    <w:name w:val="Nadpis 3 Char"/>
    <w:basedOn w:val="Predvolenpsmoodseku"/>
    <w:link w:val="Nadpis3"/>
    <w:uiPriority w:val="9"/>
    <w:rsid w:val="009B0C57"/>
    <w:rPr>
      <w:rFonts w:ascii="Calibri" w:eastAsia="Times New Roman" w:hAnsi="Calibri" w:cs="Times New Roman"/>
      <w:b/>
      <w:bCs/>
      <w:color w:val="4F81BD"/>
      <w:sz w:val="20"/>
      <w:szCs w:val="20"/>
      <w:lang w:val="x-none" w:eastAsia="x-none"/>
    </w:rPr>
  </w:style>
  <w:style w:type="character" w:customStyle="1" w:styleId="Nadpis4Char">
    <w:name w:val="Nadpis 4 Char"/>
    <w:basedOn w:val="Predvolenpsmoodseku"/>
    <w:link w:val="Nadpis4"/>
    <w:uiPriority w:val="9"/>
    <w:rsid w:val="009B0C57"/>
    <w:rPr>
      <w:rFonts w:ascii="Calibri" w:eastAsia="Times New Roman" w:hAnsi="Calibri" w:cs="Times New Roman"/>
      <w:b/>
      <w:bCs/>
      <w:i/>
      <w:iCs/>
      <w:color w:val="4F81BD"/>
      <w:sz w:val="20"/>
      <w:szCs w:val="20"/>
      <w:lang w:val="x-none" w:eastAsia="x-none"/>
    </w:rPr>
  </w:style>
  <w:style w:type="character" w:customStyle="1" w:styleId="Nadpis5Char">
    <w:name w:val="Nadpis 5 Char"/>
    <w:basedOn w:val="Predvolenpsmoodseku"/>
    <w:link w:val="Nadpis5"/>
    <w:uiPriority w:val="9"/>
    <w:rsid w:val="009B0C57"/>
    <w:rPr>
      <w:rFonts w:ascii="Cambria" w:eastAsia="Times New Roman" w:hAnsi="Cambria" w:cs="Times New Roman"/>
      <w:color w:val="243F60"/>
      <w:sz w:val="20"/>
      <w:szCs w:val="20"/>
      <w:lang w:val="x-none" w:eastAsia="x-none"/>
    </w:rPr>
  </w:style>
  <w:style w:type="character" w:customStyle="1" w:styleId="Nadpis6Char">
    <w:name w:val="Nadpis 6 Char"/>
    <w:basedOn w:val="Predvolenpsmoodseku"/>
    <w:link w:val="Nadpis6"/>
    <w:uiPriority w:val="9"/>
    <w:rsid w:val="009B0C57"/>
    <w:rPr>
      <w:rFonts w:ascii="Cambria" w:eastAsia="Times New Roman" w:hAnsi="Cambria" w:cs="Times New Roman"/>
      <w:color w:val="243F60"/>
      <w:sz w:val="20"/>
      <w:szCs w:val="20"/>
      <w:lang w:val="x-none" w:eastAsia="x-none"/>
    </w:rPr>
  </w:style>
  <w:style w:type="character" w:customStyle="1" w:styleId="Nadpis7Char">
    <w:name w:val="Nadpis 7 Char"/>
    <w:basedOn w:val="Predvolenpsmoodseku"/>
    <w:link w:val="Nadpis7"/>
    <w:uiPriority w:val="9"/>
    <w:semiHidden/>
    <w:rsid w:val="009B0C57"/>
    <w:rPr>
      <w:rFonts w:ascii="Cambria" w:eastAsia="Times New Roman" w:hAnsi="Cambria" w:cs="Times New Roman"/>
      <w:i/>
      <w:iCs/>
      <w:color w:val="243F60"/>
      <w:sz w:val="20"/>
      <w:szCs w:val="20"/>
      <w:lang w:val="x-none" w:eastAsia="x-none"/>
    </w:rPr>
  </w:style>
  <w:style w:type="character" w:customStyle="1" w:styleId="Nadpis8Char">
    <w:name w:val="Nadpis 8 Char"/>
    <w:basedOn w:val="Predvolenpsmoodseku"/>
    <w:link w:val="Nadpis8"/>
    <w:uiPriority w:val="9"/>
    <w:semiHidden/>
    <w:rsid w:val="009B0C57"/>
    <w:rPr>
      <w:rFonts w:ascii="Cambria" w:eastAsia="Times New Roman" w:hAnsi="Cambria" w:cs="Times New Roman"/>
      <w:color w:val="272727"/>
      <w:sz w:val="21"/>
      <w:szCs w:val="21"/>
      <w:lang w:val="x-none" w:eastAsia="x-none"/>
    </w:rPr>
  </w:style>
  <w:style w:type="character" w:customStyle="1" w:styleId="Nadpis9Char">
    <w:name w:val="Nadpis 9 Char"/>
    <w:basedOn w:val="Predvolenpsmoodseku"/>
    <w:link w:val="Nadpis9"/>
    <w:uiPriority w:val="9"/>
    <w:semiHidden/>
    <w:rsid w:val="009B0C57"/>
    <w:rPr>
      <w:rFonts w:ascii="Cambria" w:eastAsia="Times New Roman" w:hAnsi="Cambria" w:cs="Times New Roman"/>
      <w:i/>
      <w:iCs/>
      <w:color w:val="272727"/>
      <w:sz w:val="21"/>
      <w:szCs w:val="21"/>
      <w:lang w:val="x-none" w:eastAsia="x-none"/>
    </w:rPr>
  </w:style>
  <w:style w:type="paragraph" w:styleId="Pta">
    <w:name w:val="footer"/>
    <w:basedOn w:val="Normlny"/>
    <w:link w:val="PtaChar"/>
    <w:uiPriority w:val="99"/>
    <w:unhideWhenUsed/>
    <w:rsid w:val="009B0C57"/>
    <w:pPr>
      <w:tabs>
        <w:tab w:val="center" w:pos="4536"/>
        <w:tab w:val="right" w:pos="9072"/>
      </w:tabs>
      <w:spacing w:after="0" w:line="240" w:lineRule="auto"/>
    </w:pPr>
  </w:style>
  <w:style w:type="character" w:customStyle="1" w:styleId="PtaChar">
    <w:name w:val="Päta Char"/>
    <w:basedOn w:val="Predvolenpsmoodseku"/>
    <w:link w:val="Pta"/>
    <w:uiPriority w:val="99"/>
    <w:rsid w:val="009B0C57"/>
    <w:rPr>
      <w:rFonts w:ascii="Calibri" w:eastAsia="Calibri" w:hAnsi="Calibri" w:cs="Times New Roman"/>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qFormat/>
    <w:rsid w:val="009B0C57"/>
    <w:pPr>
      <w:spacing w:after="0" w:line="240" w:lineRule="auto"/>
      <w:ind w:left="2160"/>
    </w:pPr>
    <w:rPr>
      <w:rFonts w:eastAsia="Times New Roman"/>
      <w:color w:val="5A5A5A"/>
      <w:sz w:val="20"/>
      <w:szCs w:val="20"/>
      <w:lang w:val="x-none" w:eastAsia="x-none"/>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qFormat/>
    <w:rsid w:val="009B0C57"/>
    <w:rPr>
      <w:rFonts w:ascii="Calibri" w:eastAsia="Times New Roman" w:hAnsi="Calibri" w:cs="Times New Roman"/>
      <w:color w:val="5A5A5A"/>
      <w:sz w:val="20"/>
      <w:szCs w:val="20"/>
      <w:lang w:val="x-none" w:eastAsia="x-none"/>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9B0C57"/>
    <w:rPr>
      <w:vertAlign w:val="superscript"/>
    </w:rPr>
  </w:style>
  <w:style w:type="paragraph" w:customStyle="1" w:styleId="Char2">
    <w:name w:val="Char2"/>
    <w:basedOn w:val="Normlny"/>
    <w:link w:val="Odkaznapoznmkupodiarou"/>
    <w:uiPriority w:val="99"/>
    <w:rsid w:val="009B0C57"/>
    <w:pPr>
      <w:spacing w:after="160" w:line="240" w:lineRule="exact"/>
    </w:pPr>
    <w:rPr>
      <w:rFonts w:asciiTheme="minorHAnsi" w:eastAsiaTheme="minorHAnsi" w:hAnsiTheme="minorHAnsi" w:cstheme="minorBidi"/>
      <w:vertAlign w:val="superscript"/>
    </w:rPr>
  </w:style>
  <w:style w:type="paragraph" w:styleId="Hlavika">
    <w:name w:val="header"/>
    <w:basedOn w:val="Normlny"/>
    <w:link w:val="HlavikaChar"/>
    <w:uiPriority w:val="99"/>
    <w:unhideWhenUsed/>
    <w:rsid w:val="00420C7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20C7E"/>
    <w:rPr>
      <w:rFonts w:ascii="Calibri" w:eastAsia="Calibri" w:hAnsi="Calibri" w:cs="Times New Roman"/>
    </w:rPr>
  </w:style>
  <w:style w:type="paragraph" w:styleId="Odsekzoznamu">
    <w:name w:val="List Paragraph"/>
    <w:basedOn w:val="Normlny"/>
    <w:link w:val="OdsekzoznamuChar"/>
    <w:uiPriority w:val="34"/>
    <w:qFormat/>
    <w:rsid w:val="008423FF"/>
    <w:pPr>
      <w:ind w:left="720"/>
      <w:contextualSpacing/>
    </w:pPr>
  </w:style>
  <w:style w:type="paragraph" w:styleId="Textbubliny">
    <w:name w:val="Balloon Text"/>
    <w:basedOn w:val="Normlny"/>
    <w:link w:val="TextbublinyChar"/>
    <w:uiPriority w:val="99"/>
    <w:semiHidden/>
    <w:unhideWhenUsed/>
    <w:rsid w:val="00F9316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3163"/>
    <w:rPr>
      <w:rFonts w:ascii="Segoe UI" w:eastAsia="Calibri" w:hAnsi="Segoe UI" w:cs="Segoe UI"/>
      <w:sz w:val="18"/>
      <w:szCs w:val="18"/>
    </w:rPr>
  </w:style>
  <w:style w:type="character" w:customStyle="1" w:styleId="OdsekzoznamuChar">
    <w:name w:val="Odsek zoznamu Char"/>
    <w:link w:val="Odsekzoznamu"/>
    <w:uiPriority w:val="34"/>
    <w:locked/>
    <w:rsid w:val="005E2F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11177">
      <w:bodyDiv w:val="1"/>
      <w:marLeft w:val="0"/>
      <w:marRight w:val="0"/>
      <w:marTop w:val="0"/>
      <w:marBottom w:val="0"/>
      <w:divBdr>
        <w:top w:val="none" w:sz="0" w:space="0" w:color="auto"/>
        <w:left w:val="none" w:sz="0" w:space="0" w:color="auto"/>
        <w:bottom w:val="none" w:sz="0" w:space="0" w:color="auto"/>
        <w:right w:val="none" w:sz="0" w:space="0" w:color="auto"/>
      </w:divBdr>
    </w:div>
    <w:div w:id="14302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4236</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cp:revision>
  <cp:lastPrinted>2024-09-26T07:17:00Z</cp:lastPrinted>
  <dcterms:created xsi:type="dcterms:W3CDTF">2025-02-26T12:54:00Z</dcterms:created>
  <dcterms:modified xsi:type="dcterms:W3CDTF">2025-02-26T12:54:00Z</dcterms:modified>
</cp:coreProperties>
</file>