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</w:t>
      </w:r>
      <w:r w:rsidR="00D41ED3">
        <w:t>Technická špecifikácia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4C5151">
        <w:rPr>
          <w:b/>
          <w:bCs/>
        </w:rPr>
        <w:t>Kombinovaný kyprič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D22963" w:rsidTr="0025749E">
        <w:tc>
          <w:tcPr>
            <w:tcW w:w="5382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D22963" w:rsidRDefault="00275EE0" w:rsidP="006E2585">
            <w:pPr>
              <w:jc w:val="center"/>
              <w:rPr>
                <w:b/>
                <w:bCs/>
              </w:rPr>
            </w:pPr>
            <w:r w:rsidRPr="00D22963"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D22963" w:rsidRDefault="00D41ED3" w:rsidP="006E2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Plnenie parametra</w:t>
            </w:r>
          </w:p>
        </w:tc>
      </w:tr>
      <w:tr w:rsidR="00366F79" w:rsidRPr="00D22963" w:rsidTr="0025749E">
        <w:tc>
          <w:tcPr>
            <w:tcW w:w="9062" w:type="dxa"/>
            <w:gridSpan w:val="3"/>
          </w:tcPr>
          <w:p w:rsidR="00366F79" w:rsidRPr="00D22963" w:rsidRDefault="004C5151" w:rsidP="000C48C5">
            <w:pPr>
              <w:rPr>
                <w:b/>
                <w:bCs/>
              </w:rPr>
            </w:pPr>
            <w:r w:rsidRPr="00D22963">
              <w:rPr>
                <w:b/>
                <w:bCs/>
              </w:rPr>
              <w:t>Kombinovaný kyprič</w:t>
            </w:r>
          </w:p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pracovný záber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min.4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prepravná šírka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max. 3 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hydraulicky sklopný rám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kombinovaný stroj -  taniere a radličky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min. 20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priemer diskov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450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počet radličiek </w:t>
            </w:r>
          </w:p>
        </w:tc>
        <w:tc>
          <w:tcPr>
            <w:tcW w:w="1701" w:type="dxa"/>
          </w:tcPr>
          <w:p w:rsidR="00D22963" w:rsidRPr="00D22963" w:rsidRDefault="00D22963" w:rsidP="00DA3E6F">
            <w:r w:rsidRPr="00D22963">
              <w:rPr>
                <w:rFonts w:ascii="Calibri" w:hAnsi="Calibri" w:cs="Calibri"/>
              </w:rPr>
              <w:t>minimálne 9 ks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usporiadanie radličiek </w:t>
            </w:r>
          </w:p>
        </w:tc>
        <w:tc>
          <w:tcPr>
            <w:tcW w:w="1701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min v 2 radoch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hydraulické istenie radličiek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urovnávacie taniere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zadný </w:t>
            </w:r>
            <w:proofErr w:type="spellStart"/>
            <w:r w:rsidRPr="00D22963">
              <w:rPr>
                <w:rFonts w:ascii="Calibri" w:hAnsi="Calibri" w:cs="Calibri"/>
                <w:sz w:val="22"/>
                <w:szCs w:val="22"/>
              </w:rPr>
              <w:t>utláčací</w:t>
            </w:r>
            <w:proofErr w:type="spellEnd"/>
            <w:r w:rsidRPr="00D22963">
              <w:rPr>
                <w:rFonts w:ascii="Calibri" w:hAnsi="Calibri" w:cs="Calibri"/>
                <w:sz w:val="22"/>
                <w:szCs w:val="22"/>
              </w:rPr>
              <w:t xml:space="preserve"> valec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Priemer valca min. 600 mm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vzduchové brzdy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22963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pripojenie k traktoru závesom </w:t>
            </w:r>
          </w:p>
        </w:tc>
        <w:tc>
          <w:tcPr>
            <w:tcW w:w="1701" w:type="dxa"/>
          </w:tcPr>
          <w:p w:rsidR="00D22963" w:rsidRPr="00D22963" w:rsidRDefault="00D22963" w:rsidP="00DA3E6F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K80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  <w:tr w:rsidR="00D22963" w:rsidRPr="00D22963" w:rsidTr="00810D0F">
        <w:tc>
          <w:tcPr>
            <w:tcW w:w="5382" w:type="dxa"/>
          </w:tcPr>
          <w:p w:rsidR="00D22963" w:rsidRPr="00D22963" w:rsidRDefault="00D22963" w:rsidP="00D82D7A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>osvetlenie</w:t>
            </w:r>
          </w:p>
        </w:tc>
        <w:tc>
          <w:tcPr>
            <w:tcW w:w="1701" w:type="dxa"/>
          </w:tcPr>
          <w:p w:rsidR="00D22963" w:rsidRPr="00D22963" w:rsidRDefault="00D22963" w:rsidP="004768A0">
            <w:pPr>
              <w:pStyle w:val="v1msonormal"/>
              <w:shd w:val="clear" w:color="auto" w:fill="FFFFFF"/>
              <w:spacing w:after="0"/>
              <w:rPr>
                <w:rFonts w:ascii="Calibri" w:hAnsi="Calibri" w:cs="Calibri"/>
              </w:rPr>
            </w:pPr>
            <w:r w:rsidRPr="00D22963">
              <w:rPr>
                <w:rFonts w:ascii="Calibri" w:hAnsi="Calibri" w:cs="Calibri"/>
                <w:sz w:val="22"/>
                <w:szCs w:val="22"/>
              </w:rPr>
              <w:t xml:space="preserve">Áno </w:t>
            </w:r>
          </w:p>
        </w:tc>
        <w:tc>
          <w:tcPr>
            <w:tcW w:w="1979" w:type="dxa"/>
          </w:tcPr>
          <w:p w:rsidR="00D22963" w:rsidRPr="00D22963" w:rsidRDefault="00D22963" w:rsidP="00474709"/>
        </w:tc>
      </w:tr>
    </w:tbl>
    <w:p w:rsidR="00792175" w:rsidRDefault="00D41ED3" w:rsidP="000C48C5">
      <w:pPr>
        <w:rPr>
          <w:b/>
          <w:bCs/>
        </w:rPr>
      </w:pPr>
      <w:r>
        <w:rPr>
          <w:b/>
          <w:bCs/>
        </w:rPr>
        <w:t xml:space="preserve"> </w:t>
      </w:r>
    </w:p>
    <w:p w:rsidR="00275EE0" w:rsidRPr="00792175" w:rsidRDefault="00D41ED3" w:rsidP="000C48C5">
      <w:pPr>
        <w:rPr>
          <w:b/>
          <w:bCs/>
        </w:rPr>
      </w:pPr>
      <w:r w:rsidRPr="00792175">
        <w:rPr>
          <w:b/>
          <w:bCs/>
        </w:rPr>
        <w:t>Vysvetlenie stĺpca: Plnenie parametra:</w:t>
      </w:r>
    </w:p>
    <w:p w:rsidR="00D41ED3" w:rsidRPr="00792175" w:rsidRDefault="00792175" w:rsidP="000C48C5">
      <w:pPr>
        <w:rPr>
          <w:bCs/>
        </w:rPr>
      </w:pPr>
      <w:r w:rsidRPr="00792175">
        <w:rPr>
          <w:bCs/>
        </w:rPr>
        <w:t>Uchádzač vyplní splnenie požadovaného parametra uvedeného v stĺpci „</w:t>
      </w:r>
      <w:r w:rsidRPr="00792175">
        <w:rPr>
          <w:bCs/>
        </w:rPr>
        <w:t>Hodnoty požadovaných parametrov</w:t>
      </w:r>
      <w:r w:rsidRPr="00792175">
        <w:rPr>
          <w:bCs/>
        </w:rPr>
        <w:t>“</w:t>
      </w:r>
      <w:r>
        <w:rPr>
          <w:bCs/>
        </w:rPr>
        <w:t xml:space="preserve"> a to uvedením konkrétnej hodnoty v číselnom tvare a mernej jednotke podľa príslušného riadku alebo uvedie pomenovanie „Áno“ alebo „Nie“ v riadku, kde sa vyžaduje iba slovné potvrdenie, či ponuka parameter spĺňa.</w:t>
      </w:r>
      <w:bookmarkStart w:id="0" w:name="_GoBack"/>
      <w:bookmarkEnd w:id="0"/>
    </w:p>
    <w:p w:rsidR="00D3262F" w:rsidRDefault="00D3262F" w:rsidP="000C48C5">
      <w:pPr>
        <w:rPr>
          <w:b/>
          <w:bCs/>
        </w:rPr>
      </w:pP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1C3B80">
      <w:pPr>
        <w:spacing w:after="0" w:line="240" w:lineRule="auto"/>
        <w:jc w:val="both"/>
      </w:pPr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E4F47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B72D3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92175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1ED3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CBA0"/>
  <w15:docId w15:val="{2AB85789-66B7-44DC-B5B4-EAED31F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5680-D68B-4B44-A8FA-1CA1771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2025-02-27T08:22:00Z</dcterms:created>
  <dcterms:modified xsi:type="dcterms:W3CDTF">2025-02-27T08:22:00Z</dcterms:modified>
</cp:coreProperties>
</file>