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E298" w14:textId="14392797" w:rsidR="002F001D" w:rsidRPr="002F001D" w:rsidRDefault="002F001D" w:rsidP="002F001D">
      <w:pPr>
        <w:pStyle w:val="Default"/>
        <w:jc w:val="center"/>
        <w:rPr>
          <w:b/>
          <w:bCs/>
          <w:sz w:val="22"/>
          <w:szCs w:val="22"/>
        </w:rPr>
      </w:pPr>
      <w:r w:rsidRPr="002F001D">
        <w:rPr>
          <w:rFonts w:ascii="Times New Roman" w:hAnsi="Times New Roman" w:cs="Times New Roman"/>
          <w:b/>
          <w:bCs/>
          <w:sz w:val="22"/>
          <w:szCs w:val="22"/>
        </w:rPr>
        <w:t>Odôvodnenie nerozdelenia zákazky na časti</w:t>
      </w:r>
    </w:p>
    <w:p w14:paraId="59CAAAA6" w14:textId="77777777" w:rsidR="002F001D" w:rsidRPr="002F001D" w:rsidRDefault="002F001D" w:rsidP="00B265B8">
      <w:pPr>
        <w:tabs>
          <w:tab w:val="left" w:pos="709"/>
        </w:tabs>
        <w:spacing w:after="0" w:line="240" w:lineRule="auto"/>
        <w:ind w:left="284"/>
        <w:jc w:val="both"/>
        <w:rPr>
          <w:rFonts w:ascii="Times New Roman" w:eastAsia="Times New Roman" w:hAnsi="Times New Roman" w:cs="Times New Roman"/>
          <w:lang w:eastAsia="sk-SK"/>
        </w:rPr>
      </w:pPr>
    </w:p>
    <w:p w14:paraId="428EB7BC" w14:textId="77777777" w:rsidR="008F6BDE" w:rsidRDefault="008F6BDE" w:rsidP="008F6BDE">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Predmetom zákazky „Technologická podpora, prevádzková podpora, údržba infraštruktúry, poskytnutie služieb rozvoja a bezpečnosti existujúcich Microsoft platforiem a riešení Exchange MZVEZ SR, SharePoint MZVEZ SR, AD, SCCM“ je zabezpečenie komplexných služieb v oblasti prevádzky, podpory, údržby, rozvoja a bezpečnosti technologickej infraštruktúry postavenej na Microsoft platformách. Tieto riešenia sú navzájom prepojené a vykazujú vysokú mieru technologickej a procesnej previazanosti.</w:t>
      </w:r>
      <w:r>
        <w:rPr>
          <w:rStyle w:val="eop"/>
          <w:rFonts w:ascii="Aptos" w:hAnsi="Aptos" w:cs="Segoe UI"/>
        </w:rPr>
        <w:t> </w:t>
      </w:r>
    </w:p>
    <w:p w14:paraId="782B70CC" w14:textId="77777777" w:rsidR="008F6BDE" w:rsidRDefault="008F6BDE" w:rsidP="008F6BDE">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Z pohľadu efektivity a hospodárnosti verejného obstarávania je nerozdelenie zákazky na časti opodstatnené. Väčší a komplexnejší rozsah predmetu zákazky je pre dodávateľov atraktívnejší, čo vytvára predpoklady pre výhodnejšie cenové ponuky a zároveň znižuje celkové náklady na strane verejného obstarávateľa. Taktiež sa tým výrazne znižuje administratívna a koordinačná záťaž, ktorá by vznikla pri potrebe riadenia viacerých dodávateľských vzťahov.</w:t>
      </w:r>
      <w:r>
        <w:rPr>
          <w:rStyle w:val="eop"/>
          <w:rFonts w:ascii="Aptos" w:hAnsi="Aptos" w:cs="Segoe UI"/>
        </w:rPr>
        <w:t> </w:t>
      </w:r>
    </w:p>
    <w:p w14:paraId="35934995" w14:textId="77777777" w:rsidR="008F6BDE" w:rsidRDefault="008F6BDE" w:rsidP="008F6BDE">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Zlúčením služieb podpory aj rozvoja do jednej zákazky sa zabezpečuje rýchlejšia a efektívnejšia komunikácia medzi verejným obstarávateľom a dodávateľom. Zodpovednosti sú jednoznačne definované, čím sa predchádza situáciám, keď by sa jednotliví dodávatelia vyhýbali zodpovednosti za vzniknuté chyby s odvolaním sa na činnosť iného subjektu.</w:t>
      </w:r>
      <w:r>
        <w:rPr>
          <w:rStyle w:val="eop"/>
          <w:rFonts w:ascii="Aptos" w:hAnsi="Aptos" w:cs="Segoe UI"/>
        </w:rPr>
        <w:t> </w:t>
      </w:r>
    </w:p>
    <w:p w14:paraId="6E7A9C30" w14:textId="77777777" w:rsidR="008F6BDE" w:rsidRDefault="008F6BDE" w:rsidP="008F6BDE">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Jednotné zabezpečenie všetkých súčastí predmetu zákazky jedným dodávateľom zároveň významne znižuje riziko nekoordinovaného postupu pri implementácii zmien a riešení incidentov. Pri existencii viacerých dodávateľov by mohlo dochádzať k nesúladu v plánovaní a realizácii zásahov, čo by v konečnom dôsledku ohrozovalo stabilitu a bezpečnosť prevádzkovaných riešení.</w:t>
      </w:r>
      <w:r>
        <w:rPr>
          <w:rStyle w:val="eop"/>
          <w:rFonts w:ascii="Aptos" w:hAnsi="Aptos" w:cs="Segoe UI"/>
        </w:rPr>
        <w:t> </w:t>
      </w:r>
    </w:p>
    <w:p w14:paraId="1B338178" w14:textId="207EB8D3" w:rsidR="00351ABF" w:rsidRPr="00AE4AD6" w:rsidRDefault="00351ABF" w:rsidP="008F6BDE">
      <w:pPr>
        <w:pStyle w:val="paragraph"/>
        <w:spacing w:before="0" w:beforeAutospacing="0" w:after="0" w:afterAutospacing="0"/>
        <w:jc w:val="both"/>
        <w:textAlignment w:val="baseline"/>
        <w:rPr>
          <w:rFonts w:ascii="Aptos" w:hAnsi="Aptos" w:cs="Segoe UI"/>
        </w:rPr>
      </w:pPr>
      <w:r w:rsidRPr="00AE4AD6">
        <w:rPr>
          <w:rStyle w:val="normaltextrun"/>
          <w:rFonts w:ascii="Aptos" w:hAnsi="Aptos" w:cs="Segoe UI"/>
        </w:rPr>
        <w:t xml:space="preserve">Všetky plnenia tvoriace predmet zákazky sú na relevantnom trhu poskytované rovnakým okruhom potenciálnych dodávateľov. Prípadné rozdelenie predmetu zákazky na viacero častí by teda neznamenalo rozšírenie počtu potenciálnych dodávateľov schopných predložiť ponuku vo verejnom obstarávaní. Na trhu je viacero hospodárskych subjektov, ktoré dokážu poskytnúť komplexne celý predmet zákazky a ktoré disponujú dostatočnými kapacitami na úspešné zrealizovanie predmetu zákazky, čím sú vytvorené predpoklady na zabezpečenie riadnej hospodárskej súťaže. </w:t>
      </w:r>
    </w:p>
    <w:p w14:paraId="15B66AFC" w14:textId="77777777" w:rsidR="008F6BDE" w:rsidRDefault="008F6BDE" w:rsidP="008F6BDE">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Na základe vyššie uvedených dôvodov verejný obstarávateľ pristúpil k nerozdeleniu predmetu zákazky na časti a požaduje jeho realizáciu ako celku jedným dodávateľom.</w:t>
      </w:r>
      <w:r>
        <w:rPr>
          <w:rStyle w:val="eop"/>
          <w:rFonts w:ascii="Aptos" w:hAnsi="Aptos" w:cs="Segoe UI"/>
        </w:rPr>
        <w:t> </w:t>
      </w:r>
    </w:p>
    <w:p w14:paraId="34677E59" w14:textId="0578691F" w:rsidR="00B329E7" w:rsidRDefault="00B329E7" w:rsidP="007442FE">
      <w:pPr>
        <w:tabs>
          <w:tab w:val="left" w:pos="709"/>
        </w:tabs>
        <w:spacing w:after="0" w:line="240" w:lineRule="auto"/>
        <w:ind w:left="284"/>
        <w:jc w:val="both"/>
      </w:pPr>
    </w:p>
    <w:sectPr w:rsidR="00B329E7">
      <w:headerReference w:type="default" r:id="rId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7647" w14:textId="77777777" w:rsidR="00BC0B0B" w:rsidRDefault="00BC0B0B" w:rsidP="00AC4D56">
      <w:pPr>
        <w:spacing w:after="0" w:line="240" w:lineRule="auto"/>
      </w:pPr>
      <w:r>
        <w:separator/>
      </w:r>
    </w:p>
  </w:endnote>
  <w:endnote w:type="continuationSeparator" w:id="0">
    <w:p w14:paraId="3F233611" w14:textId="77777777" w:rsidR="00BC0B0B" w:rsidRDefault="00BC0B0B" w:rsidP="00AC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372F" w14:textId="2A2ECFA6" w:rsidR="00657B7D" w:rsidRDefault="008323DA">
    <w:pPr>
      <w:pStyle w:val="Pta"/>
    </w:pPr>
    <w:r>
      <w:rPr>
        <w:noProof/>
      </w:rPr>
      <mc:AlternateContent>
        <mc:Choice Requires="wps">
          <w:drawing>
            <wp:anchor distT="0" distB="0" distL="0" distR="0" simplePos="0" relativeHeight="251659264" behindDoc="0" locked="0" layoutInCell="1" allowOverlap="1" wp14:anchorId="60E0ECC4" wp14:editId="67325C45">
              <wp:simplePos x="635" y="635"/>
              <wp:positionH relativeFrom="page">
                <wp:align>left</wp:align>
              </wp:positionH>
              <wp:positionV relativeFrom="page">
                <wp:align>bottom</wp:align>
              </wp:positionV>
              <wp:extent cx="793750" cy="391160"/>
              <wp:effectExtent l="0" t="0" r="6350" b="0"/>
              <wp:wrapNone/>
              <wp:docPr id="505110715"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391160"/>
                      </a:xfrm>
                      <a:prstGeom prst="rect">
                        <a:avLst/>
                      </a:prstGeom>
                      <a:noFill/>
                      <a:ln>
                        <a:noFill/>
                      </a:ln>
                    </wps:spPr>
                    <wps:txbx>
                      <w:txbxContent>
                        <w:p w14:paraId="75BDFE78" w14:textId="14D83450" w:rsidR="008323DA" w:rsidRPr="008323DA" w:rsidRDefault="008323DA" w:rsidP="008323DA">
                          <w:pPr>
                            <w:spacing w:after="0"/>
                            <w:rPr>
                              <w:rFonts w:ascii="Calibri" w:eastAsia="Calibri" w:hAnsi="Calibri" w:cs="Calibri"/>
                              <w:noProof/>
                              <w:color w:val="008000"/>
                              <w:sz w:val="24"/>
                              <w:szCs w:val="24"/>
                            </w:rPr>
                          </w:pPr>
                          <w:r w:rsidRPr="008323DA">
                            <w:rPr>
                              <w:rFonts w:ascii="Calibri" w:eastAsia="Calibri" w:hAnsi="Calibri"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E0ECC4" id="_x0000_t202" coordsize="21600,21600" o:spt="202" path="m,l,21600r21600,l21600,xe">
              <v:stroke joinstyle="miter"/>
              <v:path gradientshapeok="t" o:connecttype="rect"/>
            </v:shapetype>
            <v:shape id="Textové pole 8" o:spid="_x0000_s1026" type="#_x0000_t202" alt="VEREJNÉ" style="position:absolute;margin-left:0;margin-top:0;width:62.5pt;height:30.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" filled="f" stroked="f">
              <v:textbox style="mso-fit-shape-to-text:t" inset="20pt,0,0,15pt">
                <w:txbxContent>
                  <w:p w14:paraId="75BDFE78" w14:textId="14D83450" w:rsidR="008323DA" w:rsidRPr="008323DA" w:rsidRDefault="008323DA" w:rsidP="008323DA">
                    <w:pPr>
                      <w:spacing w:after="0"/>
                      <w:rPr>
                        <w:rFonts w:ascii="Calibri" w:eastAsia="Calibri" w:hAnsi="Calibri" w:cs="Calibri"/>
                        <w:noProof/>
                        <w:color w:val="008000"/>
                        <w:sz w:val="24"/>
                        <w:szCs w:val="24"/>
                      </w:rPr>
                    </w:pPr>
                    <w:r w:rsidRPr="008323DA">
                      <w:rPr>
                        <w:rFonts w:ascii="Calibri" w:eastAsia="Calibri" w:hAnsi="Calibri" w:cs="Calibri"/>
                        <w:noProof/>
                        <w:color w:val="008000"/>
                        <w:sz w:val="24"/>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D40A" w14:textId="3F3A5F09" w:rsidR="00657B7D" w:rsidRDefault="008323DA">
    <w:pPr>
      <w:pStyle w:val="Pta"/>
    </w:pPr>
    <w:r>
      <w:rPr>
        <w:noProof/>
      </w:rPr>
      <mc:AlternateContent>
        <mc:Choice Requires="wps">
          <w:drawing>
            <wp:anchor distT="0" distB="0" distL="0" distR="0" simplePos="0" relativeHeight="251660288" behindDoc="0" locked="0" layoutInCell="1" allowOverlap="1" wp14:anchorId="3D5CB582" wp14:editId="35D97C8C">
              <wp:simplePos x="899770" y="10073030"/>
              <wp:positionH relativeFrom="page">
                <wp:align>left</wp:align>
              </wp:positionH>
              <wp:positionV relativeFrom="page">
                <wp:align>bottom</wp:align>
              </wp:positionV>
              <wp:extent cx="793750" cy="391160"/>
              <wp:effectExtent l="0" t="0" r="6350" b="0"/>
              <wp:wrapNone/>
              <wp:docPr id="1046654334"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391160"/>
                      </a:xfrm>
                      <a:prstGeom prst="rect">
                        <a:avLst/>
                      </a:prstGeom>
                      <a:noFill/>
                      <a:ln>
                        <a:noFill/>
                      </a:ln>
                    </wps:spPr>
                    <wps:txbx>
                      <w:txbxContent>
                        <w:p w14:paraId="6EC2E5BB" w14:textId="45F42886" w:rsidR="008323DA" w:rsidRPr="008323DA" w:rsidRDefault="008323DA" w:rsidP="008323DA">
                          <w:pPr>
                            <w:spacing w:after="0"/>
                            <w:rPr>
                              <w:rFonts w:ascii="Calibri" w:eastAsia="Calibri" w:hAnsi="Calibri" w:cs="Calibri"/>
                              <w:noProof/>
                              <w:color w:val="008000"/>
                              <w:sz w:val="24"/>
                              <w:szCs w:val="24"/>
                            </w:rPr>
                          </w:pPr>
                          <w:r w:rsidRPr="008323DA">
                            <w:rPr>
                              <w:rFonts w:ascii="Calibri" w:eastAsia="Calibri" w:hAnsi="Calibri"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5CB582" id="_x0000_t202" coordsize="21600,21600" o:spt="202" path="m,l,21600r21600,l21600,xe">
              <v:stroke joinstyle="miter"/>
              <v:path gradientshapeok="t" o:connecttype="rect"/>
            </v:shapetype>
            <v:shape id="Textové pole 9" o:spid="_x0000_s1027" type="#_x0000_t202" alt="VEREJNÉ" style="position:absolute;margin-left:0;margin-top:0;width:62.5pt;height:30.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" filled="f" stroked="f">
              <v:textbox style="mso-fit-shape-to-text:t" inset="20pt,0,0,15pt">
                <w:txbxContent>
                  <w:p w14:paraId="6EC2E5BB" w14:textId="45F42886" w:rsidR="008323DA" w:rsidRPr="008323DA" w:rsidRDefault="008323DA" w:rsidP="008323DA">
                    <w:pPr>
                      <w:spacing w:after="0"/>
                      <w:rPr>
                        <w:rFonts w:ascii="Calibri" w:eastAsia="Calibri" w:hAnsi="Calibri" w:cs="Calibri"/>
                        <w:noProof/>
                        <w:color w:val="008000"/>
                        <w:sz w:val="24"/>
                        <w:szCs w:val="24"/>
                      </w:rPr>
                    </w:pPr>
                    <w:r w:rsidRPr="008323DA">
                      <w:rPr>
                        <w:rFonts w:ascii="Calibri" w:eastAsia="Calibri" w:hAnsi="Calibri" w:cs="Calibri"/>
                        <w:noProof/>
                        <w:color w:val="008000"/>
                        <w:sz w:val="24"/>
                        <w:szCs w:val="24"/>
                      </w:rPr>
                      <w:t>VEREJNÉ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3AA" w14:textId="210E205A" w:rsidR="00657B7D" w:rsidRDefault="008323DA">
    <w:pPr>
      <w:pStyle w:val="Pta"/>
    </w:pPr>
    <w:r>
      <w:rPr>
        <w:noProof/>
      </w:rPr>
      <mc:AlternateContent>
        <mc:Choice Requires="wps">
          <w:drawing>
            <wp:anchor distT="0" distB="0" distL="0" distR="0" simplePos="0" relativeHeight="251658240" behindDoc="0" locked="0" layoutInCell="1" allowOverlap="1" wp14:anchorId="35FBD3EB" wp14:editId="6D7F09EE">
              <wp:simplePos x="635" y="635"/>
              <wp:positionH relativeFrom="page">
                <wp:align>left</wp:align>
              </wp:positionH>
              <wp:positionV relativeFrom="page">
                <wp:align>bottom</wp:align>
              </wp:positionV>
              <wp:extent cx="793750" cy="391160"/>
              <wp:effectExtent l="0" t="0" r="6350" b="0"/>
              <wp:wrapNone/>
              <wp:docPr id="906967150"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391160"/>
                      </a:xfrm>
                      <a:prstGeom prst="rect">
                        <a:avLst/>
                      </a:prstGeom>
                      <a:noFill/>
                      <a:ln>
                        <a:noFill/>
                      </a:ln>
                    </wps:spPr>
                    <wps:txbx>
                      <w:txbxContent>
                        <w:p w14:paraId="57D029F4" w14:textId="67E65699" w:rsidR="008323DA" w:rsidRPr="008323DA" w:rsidRDefault="008323DA" w:rsidP="008323DA">
                          <w:pPr>
                            <w:spacing w:after="0"/>
                            <w:rPr>
                              <w:rFonts w:ascii="Calibri" w:eastAsia="Calibri" w:hAnsi="Calibri" w:cs="Calibri"/>
                              <w:noProof/>
                              <w:color w:val="008000"/>
                              <w:sz w:val="24"/>
                              <w:szCs w:val="24"/>
                            </w:rPr>
                          </w:pPr>
                          <w:r w:rsidRPr="008323DA">
                            <w:rPr>
                              <w:rFonts w:ascii="Calibri" w:eastAsia="Calibri" w:hAnsi="Calibri"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FBD3EB" id="_x0000_t202" coordsize="21600,21600" o:spt="202" path="m,l,21600r21600,l21600,xe">
              <v:stroke joinstyle="miter"/>
              <v:path gradientshapeok="t" o:connecttype="rect"/>
            </v:shapetype>
            <v:shape id="Textové pole 7" o:spid="_x0000_s1028" type="#_x0000_t202" alt="VEREJNÉ" style="position:absolute;margin-left:0;margin-top:0;width:62.5pt;height:30.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" filled="f" stroked="f">
              <v:textbox style="mso-fit-shape-to-text:t" inset="20pt,0,0,15pt">
                <w:txbxContent>
                  <w:p w14:paraId="57D029F4" w14:textId="67E65699" w:rsidR="008323DA" w:rsidRPr="008323DA" w:rsidRDefault="008323DA" w:rsidP="008323DA">
                    <w:pPr>
                      <w:spacing w:after="0"/>
                      <w:rPr>
                        <w:rFonts w:ascii="Calibri" w:eastAsia="Calibri" w:hAnsi="Calibri" w:cs="Calibri"/>
                        <w:noProof/>
                        <w:color w:val="008000"/>
                        <w:sz w:val="24"/>
                        <w:szCs w:val="24"/>
                      </w:rPr>
                    </w:pPr>
                    <w:r w:rsidRPr="008323DA">
                      <w:rPr>
                        <w:rFonts w:ascii="Calibri" w:eastAsia="Calibri" w:hAnsi="Calibri" w:cs="Calibri"/>
                        <w:noProof/>
                        <w:color w:val="008000"/>
                        <w:sz w:val="24"/>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7A12" w14:textId="77777777" w:rsidR="00BC0B0B" w:rsidRDefault="00BC0B0B" w:rsidP="00AC4D56">
      <w:pPr>
        <w:spacing w:after="0" w:line="240" w:lineRule="auto"/>
      </w:pPr>
      <w:r>
        <w:separator/>
      </w:r>
    </w:p>
  </w:footnote>
  <w:footnote w:type="continuationSeparator" w:id="0">
    <w:p w14:paraId="61C1859F" w14:textId="77777777" w:rsidR="00BC0B0B" w:rsidRDefault="00BC0B0B" w:rsidP="00AC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70B0" w14:textId="5DB183A7" w:rsidR="00B265B8" w:rsidRPr="00001DFB" w:rsidRDefault="00147443" w:rsidP="007779AF">
    <w:pPr>
      <w:spacing w:after="0" w:line="240" w:lineRule="auto"/>
      <w:jc w:val="both"/>
      <w:rPr>
        <w:rFonts w:ascii="Times New Roman" w:hAnsi="Times New Roman" w:cs="Times New Roman"/>
        <w:sz w:val="18"/>
      </w:rPr>
    </w:pPr>
    <w:r w:rsidRPr="00147443">
      <w:rPr>
        <w:rFonts w:ascii="Times New Roman" w:hAnsi="Times New Roman" w:cs="Times New Roman"/>
        <w:b/>
        <w:sz w:val="18"/>
      </w:rPr>
      <w:t>Príloha č. 1 k súťažným podkladom</w:t>
    </w:r>
    <w:r w:rsidR="00E46971">
      <w:rPr>
        <w:rFonts w:ascii="Times New Roman" w:hAnsi="Times New Roman" w:cs="Times New Roman"/>
        <w:b/>
        <w:sz w:val="18"/>
      </w:rPr>
      <w:t xml:space="preserve"> na predmet zákazky</w:t>
    </w:r>
    <w:r w:rsidRPr="00147443">
      <w:rPr>
        <w:rFonts w:ascii="Times New Roman" w:hAnsi="Times New Roman" w:cs="Times New Roman"/>
        <w:b/>
        <w:sz w:val="18"/>
      </w:rPr>
      <w:t xml:space="preserve"> „</w:t>
    </w:r>
    <w:r w:rsidR="00001DFB" w:rsidRPr="00001DFB">
      <w:rPr>
        <w:rFonts w:ascii="Times New Roman" w:hAnsi="Times New Roman" w:cs="Times New Roman"/>
        <w:sz w:val="18"/>
      </w:rPr>
      <w:t>Technologická podpora, prevádzková podpora, údržba infraštruktúry, poskytnutie služieb rozvoja a bezpečnosti existujúcich Microsoft platforiem a riešení Exchange MZVEZ SR, SharePoint MZVEZ SR, AD, SCCM</w:t>
    </w:r>
    <w:r w:rsidR="00B265B8" w:rsidRPr="00001DFB">
      <w:rPr>
        <w:rFonts w:ascii="Times New Roman" w:hAnsi="Times New Roman" w:cs="Times New Roman"/>
        <w:sz w:val="18"/>
      </w:rPr>
      <w:t>“</w:t>
    </w:r>
  </w:p>
  <w:p w14:paraId="2C355EDF" w14:textId="253FE3C9" w:rsidR="00147443" w:rsidRPr="00147443" w:rsidRDefault="00147443" w:rsidP="00147443">
    <w:pPr>
      <w:pStyle w:val="Hlavika"/>
      <w:jc w:val="both"/>
      <w:rPr>
        <w:rFonts w:ascii="Times New Roman" w:hAnsi="Times New Roman" w:cs="Times New Roman"/>
        <w:b/>
        <w:sz w:val="12"/>
      </w:rPr>
    </w:pPr>
  </w:p>
  <w:p w14:paraId="3FFD4C42" w14:textId="77777777" w:rsidR="00AC4D56" w:rsidRDefault="00AC4D56">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CB"/>
    <w:rsid w:val="00001DFB"/>
    <w:rsid w:val="00011417"/>
    <w:rsid w:val="00077BAF"/>
    <w:rsid w:val="00085AA2"/>
    <w:rsid w:val="000A7C89"/>
    <w:rsid w:val="000D5BAA"/>
    <w:rsid w:val="000E652E"/>
    <w:rsid w:val="00115CE5"/>
    <w:rsid w:val="00117956"/>
    <w:rsid w:val="00145F9F"/>
    <w:rsid w:val="00147443"/>
    <w:rsid w:val="001E0A60"/>
    <w:rsid w:val="001F0E47"/>
    <w:rsid w:val="00204ACC"/>
    <w:rsid w:val="00210BCC"/>
    <w:rsid w:val="00241D36"/>
    <w:rsid w:val="00260F49"/>
    <w:rsid w:val="00264261"/>
    <w:rsid w:val="002F001D"/>
    <w:rsid w:val="0034706B"/>
    <w:rsid w:val="00351ABF"/>
    <w:rsid w:val="003D0CDC"/>
    <w:rsid w:val="00401C9D"/>
    <w:rsid w:val="00402BEF"/>
    <w:rsid w:val="004233C2"/>
    <w:rsid w:val="004311CF"/>
    <w:rsid w:val="00447415"/>
    <w:rsid w:val="00460CE9"/>
    <w:rsid w:val="00463931"/>
    <w:rsid w:val="00495E45"/>
    <w:rsid w:val="004D06BC"/>
    <w:rsid w:val="004D6093"/>
    <w:rsid w:val="004F7391"/>
    <w:rsid w:val="00502025"/>
    <w:rsid w:val="005119ED"/>
    <w:rsid w:val="005137E9"/>
    <w:rsid w:val="00531797"/>
    <w:rsid w:val="0056121D"/>
    <w:rsid w:val="0056610B"/>
    <w:rsid w:val="00574EF5"/>
    <w:rsid w:val="005801D3"/>
    <w:rsid w:val="005A02ED"/>
    <w:rsid w:val="005C6E77"/>
    <w:rsid w:val="00624542"/>
    <w:rsid w:val="0063634B"/>
    <w:rsid w:val="006462E5"/>
    <w:rsid w:val="00656BE3"/>
    <w:rsid w:val="00657B7D"/>
    <w:rsid w:val="00677F70"/>
    <w:rsid w:val="006A4E45"/>
    <w:rsid w:val="006B2114"/>
    <w:rsid w:val="00727FC6"/>
    <w:rsid w:val="00731158"/>
    <w:rsid w:val="00733623"/>
    <w:rsid w:val="007442FE"/>
    <w:rsid w:val="0076340B"/>
    <w:rsid w:val="007779AF"/>
    <w:rsid w:val="007D2324"/>
    <w:rsid w:val="008323DA"/>
    <w:rsid w:val="0084653E"/>
    <w:rsid w:val="008527CD"/>
    <w:rsid w:val="00856B21"/>
    <w:rsid w:val="008D507C"/>
    <w:rsid w:val="008D63CC"/>
    <w:rsid w:val="008F6BDE"/>
    <w:rsid w:val="009278F9"/>
    <w:rsid w:val="00950E7C"/>
    <w:rsid w:val="00964338"/>
    <w:rsid w:val="00974A61"/>
    <w:rsid w:val="00990D20"/>
    <w:rsid w:val="00A06AA8"/>
    <w:rsid w:val="00A31F61"/>
    <w:rsid w:val="00A602D4"/>
    <w:rsid w:val="00A60608"/>
    <w:rsid w:val="00A73F3A"/>
    <w:rsid w:val="00A8231D"/>
    <w:rsid w:val="00A8291D"/>
    <w:rsid w:val="00A95CE4"/>
    <w:rsid w:val="00AB5E9F"/>
    <w:rsid w:val="00AC4D56"/>
    <w:rsid w:val="00AE4AD6"/>
    <w:rsid w:val="00B1339C"/>
    <w:rsid w:val="00B265B8"/>
    <w:rsid w:val="00B329E7"/>
    <w:rsid w:val="00B33DD4"/>
    <w:rsid w:val="00B42BDD"/>
    <w:rsid w:val="00B87CEE"/>
    <w:rsid w:val="00BB291F"/>
    <w:rsid w:val="00BB58B6"/>
    <w:rsid w:val="00BC0B0B"/>
    <w:rsid w:val="00BF1C87"/>
    <w:rsid w:val="00C05E85"/>
    <w:rsid w:val="00C46D3A"/>
    <w:rsid w:val="00C8108F"/>
    <w:rsid w:val="00C900B7"/>
    <w:rsid w:val="00CC2584"/>
    <w:rsid w:val="00CC493F"/>
    <w:rsid w:val="00D0322E"/>
    <w:rsid w:val="00D16A2C"/>
    <w:rsid w:val="00D26FA8"/>
    <w:rsid w:val="00D554BF"/>
    <w:rsid w:val="00D745A5"/>
    <w:rsid w:val="00DC3E1B"/>
    <w:rsid w:val="00DC47CB"/>
    <w:rsid w:val="00DD3E9D"/>
    <w:rsid w:val="00E2173A"/>
    <w:rsid w:val="00E31D5F"/>
    <w:rsid w:val="00E32E1F"/>
    <w:rsid w:val="00E37EC3"/>
    <w:rsid w:val="00E46971"/>
    <w:rsid w:val="00EC2C49"/>
    <w:rsid w:val="00EF5762"/>
    <w:rsid w:val="00F04D69"/>
    <w:rsid w:val="00F1028F"/>
    <w:rsid w:val="00F22B09"/>
    <w:rsid w:val="00F24321"/>
    <w:rsid w:val="00F67BB9"/>
    <w:rsid w:val="00F74673"/>
    <w:rsid w:val="00F9169F"/>
    <w:rsid w:val="00FB0E5D"/>
    <w:rsid w:val="00FF0E66"/>
    <w:rsid w:val="00FF6A4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359B"/>
  <w15:chartTrackingRefBased/>
  <w15:docId w15:val="{6B1A4EC3-0BB6-4361-AE26-A31AD333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001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F001D"/>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AC4D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4D56"/>
  </w:style>
  <w:style w:type="paragraph" w:styleId="Pta">
    <w:name w:val="footer"/>
    <w:basedOn w:val="Normlny"/>
    <w:link w:val="PtaChar"/>
    <w:uiPriority w:val="99"/>
    <w:unhideWhenUsed/>
    <w:rsid w:val="00AC4D56"/>
    <w:pPr>
      <w:tabs>
        <w:tab w:val="center" w:pos="4536"/>
        <w:tab w:val="right" w:pos="9072"/>
      </w:tabs>
      <w:spacing w:after="0" w:line="240" w:lineRule="auto"/>
    </w:pPr>
  </w:style>
  <w:style w:type="character" w:customStyle="1" w:styleId="PtaChar">
    <w:name w:val="Päta Char"/>
    <w:basedOn w:val="Predvolenpsmoodseku"/>
    <w:link w:val="Pta"/>
    <w:uiPriority w:val="99"/>
    <w:rsid w:val="00AC4D56"/>
  </w:style>
  <w:style w:type="character" w:styleId="Odkaznakomentr">
    <w:name w:val="annotation reference"/>
    <w:basedOn w:val="Predvolenpsmoodseku"/>
    <w:uiPriority w:val="99"/>
    <w:semiHidden/>
    <w:unhideWhenUsed/>
    <w:rsid w:val="00077BAF"/>
    <w:rPr>
      <w:sz w:val="16"/>
      <w:szCs w:val="16"/>
    </w:rPr>
  </w:style>
  <w:style w:type="paragraph" w:styleId="Textkomentra">
    <w:name w:val="annotation text"/>
    <w:basedOn w:val="Normlny"/>
    <w:link w:val="TextkomentraChar"/>
    <w:uiPriority w:val="99"/>
    <w:unhideWhenUsed/>
    <w:rsid w:val="00077BAF"/>
    <w:pPr>
      <w:spacing w:line="240" w:lineRule="auto"/>
    </w:pPr>
    <w:rPr>
      <w:sz w:val="20"/>
      <w:szCs w:val="20"/>
    </w:rPr>
  </w:style>
  <w:style w:type="character" w:customStyle="1" w:styleId="TextkomentraChar">
    <w:name w:val="Text komentára Char"/>
    <w:basedOn w:val="Predvolenpsmoodseku"/>
    <w:link w:val="Textkomentra"/>
    <w:uiPriority w:val="99"/>
    <w:rsid w:val="00077BAF"/>
    <w:rPr>
      <w:sz w:val="20"/>
      <w:szCs w:val="20"/>
    </w:rPr>
  </w:style>
  <w:style w:type="paragraph" w:styleId="Predmetkomentra">
    <w:name w:val="annotation subject"/>
    <w:basedOn w:val="Textkomentra"/>
    <w:next w:val="Textkomentra"/>
    <w:link w:val="PredmetkomentraChar"/>
    <w:uiPriority w:val="99"/>
    <w:semiHidden/>
    <w:unhideWhenUsed/>
    <w:rsid w:val="00077BAF"/>
    <w:rPr>
      <w:b/>
      <w:bCs/>
    </w:rPr>
  </w:style>
  <w:style w:type="character" w:customStyle="1" w:styleId="PredmetkomentraChar">
    <w:name w:val="Predmet komentára Char"/>
    <w:basedOn w:val="TextkomentraChar"/>
    <w:link w:val="Predmetkomentra"/>
    <w:uiPriority w:val="99"/>
    <w:semiHidden/>
    <w:rsid w:val="00077BAF"/>
    <w:rPr>
      <w:b/>
      <w:bCs/>
      <w:sz w:val="20"/>
      <w:szCs w:val="20"/>
    </w:rPr>
  </w:style>
  <w:style w:type="paragraph" w:styleId="Textbubliny">
    <w:name w:val="Balloon Text"/>
    <w:basedOn w:val="Normlny"/>
    <w:link w:val="TextbublinyChar"/>
    <w:uiPriority w:val="99"/>
    <w:semiHidden/>
    <w:unhideWhenUsed/>
    <w:rsid w:val="00077B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7BAF"/>
    <w:rPr>
      <w:rFonts w:ascii="Segoe UI" w:hAnsi="Segoe UI" w:cs="Segoe UI"/>
      <w:sz w:val="18"/>
      <w:szCs w:val="18"/>
    </w:rPr>
  </w:style>
  <w:style w:type="character" w:customStyle="1" w:styleId="null1">
    <w:name w:val="null1"/>
    <w:basedOn w:val="Predvolenpsmoodseku"/>
    <w:rsid w:val="00F67BB9"/>
  </w:style>
  <w:style w:type="character" w:styleId="Hypertextovprepojenie">
    <w:name w:val="Hyperlink"/>
    <w:basedOn w:val="Predvolenpsmoodseku"/>
    <w:uiPriority w:val="99"/>
    <w:unhideWhenUsed/>
    <w:rsid w:val="00BB291F"/>
    <w:rPr>
      <w:color w:val="0563C1" w:themeColor="hyperlink"/>
      <w:u w:val="single"/>
    </w:rPr>
  </w:style>
  <w:style w:type="paragraph" w:customStyle="1" w:styleId="paragraph">
    <w:name w:val="paragraph"/>
    <w:basedOn w:val="Normlny"/>
    <w:rsid w:val="008F6BD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8F6BDE"/>
  </w:style>
  <w:style w:type="character" w:customStyle="1" w:styleId="eop">
    <w:name w:val="eop"/>
    <w:basedOn w:val="Predvolenpsmoodseku"/>
    <w:rsid w:val="008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43868">
      <w:bodyDiv w:val="1"/>
      <w:marLeft w:val="0"/>
      <w:marRight w:val="0"/>
      <w:marTop w:val="0"/>
      <w:marBottom w:val="0"/>
      <w:divBdr>
        <w:top w:val="none" w:sz="0" w:space="0" w:color="auto"/>
        <w:left w:val="none" w:sz="0" w:space="0" w:color="auto"/>
        <w:bottom w:val="none" w:sz="0" w:space="0" w:color="auto"/>
        <w:right w:val="none" w:sz="0" w:space="0" w:color="auto"/>
      </w:divBdr>
    </w:div>
    <w:div w:id="709689969">
      <w:bodyDiv w:val="1"/>
      <w:marLeft w:val="0"/>
      <w:marRight w:val="0"/>
      <w:marTop w:val="0"/>
      <w:marBottom w:val="0"/>
      <w:divBdr>
        <w:top w:val="none" w:sz="0" w:space="0" w:color="auto"/>
        <w:left w:val="none" w:sz="0" w:space="0" w:color="auto"/>
        <w:bottom w:val="none" w:sz="0" w:space="0" w:color="auto"/>
        <w:right w:val="none" w:sz="0" w:space="0" w:color="auto"/>
      </w:divBdr>
      <w:divsChild>
        <w:div w:id="2078016689">
          <w:marLeft w:val="0"/>
          <w:marRight w:val="0"/>
          <w:marTop w:val="0"/>
          <w:marBottom w:val="0"/>
          <w:divBdr>
            <w:top w:val="none" w:sz="0" w:space="0" w:color="auto"/>
            <w:left w:val="none" w:sz="0" w:space="0" w:color="auto"/>
            <w:bottom w:val="none" w:sz="0" w:space="0" w:color="auto"/>
            <w:right w:val="none" w:sz="0" w:space="0" w:color="auto"/>
          </w:divBdr>
        </w:div>
        <w:div w:id="252858309">
          <w:marLeft w:val="0"/>
          <w:marRight w:val="0"/>
          <w:marTop w:val="0"/>
          <w:marBottom w:val="0"/>
          <w:divBdr>
            <w:top w:val="none" w:sz="0" w:space="0" w:color="auto"/>
            <w:left w:val="none" w:sz="0" w:space="0" w:color="auto"/>
            <w:bottom w:val="none" w:sz="0" w:space="0" w:color="auto"/>
            <w:right w:val="none" w:sz="0" w:space="0" w:color="auto"/>
          </w:divBdr>
        </w:div>
        <w:div w:id="1615405874">
          <w:marLeft w:val="0"/>
          <w:marRight w:val="0"/>
          <w:marTop w:val="0"/>
          <w:marBottom w:val="0"/>
          <w:divBdr>
            <w:top w:val="none" w:sz="0" w:space="0" w:color="auto"/>
            <w:left w:val="none" w:sz="0" w:space="0" w:color="auto"/>
            <w:bottom w:val="none" w:sz="0" w:space="0" w:color="auto"/>
            <w:right w:val="none" w:sz="0" w:space="0" w:color="auto"/>
          </w:divBdr>
        </w:div>
        <w:div w:id="996611654">
          <w:marLeft w:val="0"/>
          <w:marRight w:val="0"/>
          <w:marTop w:val="0"/>
          <w:marBottom w:val="0"/>
          <w:divBdr>
            <w:top w:val="none" w:sz="0" w:space="0" w:color="auto"/>
            <w:left w:val="none" w:sz="0" w:space="0" w:color="auto"/>
            <w:bottom w:val="none" w:sz="0" w:space="0" w:color="auto"/>
            <w:right w:val="none" w:sz="0" w:space="0" w:color="auto"/>
          </w:divBdr>
        </w:div>
        <w:div w:id="325668102">
          <w:marLeft w:val="0"/>
          <w:marRight w:val="0"/>
          <w:marTop w:val="0"/>
          <w:marBottom w:val="0"/>
          <w:divBdr>
            <w:top w:val="none" w:sz="0" w:space="0" w:color="auto"/>
            <w:left w:val="none" w:sz="0" w:space="0" w:color="auto"/>
            <w:bottom w:val="none" w:sz="0" w:space="0" w:color="auto"/>
            <w:right w:val="none" w:sz="0" w:space="0" w:color="auto"/>
          </w:divBdr>
        </w:div>
        <w:div w:id="1940016044">
          <w:marLeft w:val="0"/>
          <w:marRight w:val="0"/>
          <w:marTop w:val="0"/>
          <w:marBottom w:val="0"/>
          <w:divBdr>
            <w:top w:val="none" w:sz="0" w:space="0" w:color="auto"/>
            <w:left w:val="none" w:sz="0" w:space="0" w:color="auto"/>
            <w:bottom w:val="none" w:sz="0" w:space="0" w:color="auto"/>
            <w:right w:val="none" w:sz="0" w:space="0" w:color="auto"/>
          </w:divBdr>
        </w:div>
      </w:divsChild>
    </w:div>
    <w:div w:id="11489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2042</Characters>
  <Application>Microsoft Office Word</Application>
  <DocSecurity>0</DocSecurity>
  <Lines>17</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MZVaEZ</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Oravec Stanislav /ODVO/MZV</dc:creator>
  <cp:keywords/>
  <dc:description/>
  <cp:lastModifiedBy>Bohmerova Eva /ODVO/MZV</cp:lastModifiedBy>
  <cp:revision>11</cp:revision>
  <dcterms:created xsi:type="dcterms:W3CDTF">2025-03-26T07:22:00Z</dcterms:created>
  <dcterms:modified xsi:type="dcterms:W3CDTF">2025-05-28T08:48:00Z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360f386e,1e1b60bb,3e62ad7e</vt:lpwstr>
  </property>
  <property fmtid="{D5CDD505-2E9C-101B-9397-08002B2CF9AE}" pid="3" name="ClassificationContentMarkingFooterFontProps">
    <vt:lpwstr>#008000,12,Calibri</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2025-02-11T14:53:31Z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1d199948-f7b5-43a3-b04e-4f50b7180906</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