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5FFF" w14:textId="793A70E2" w:rsidR="00B726A7" w:rsidRPr="00E3626B" w:rsidRDefault="00B726A7" w:rsidP="00B726A7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b/>
          <w:kern w:val="0"/>
          <w14:ligatures w14:val="none"/>
        </w:rPr>
        <w:t xml:space="preserve">Príloha č. </w:t>
      </w:r>
      <w:bookmarkStart w:id="0" w:name="_Hlk56438299"/>
      <w:r w:rsidR="005609E2"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</w:p>
    <w:bookmarkEnd w:id="0"/>
    <w:p w14:paraId="21DE7342" w14:textId="0BA19283" w:rsidR="00B726A7" w:rsidRPr="00E3626B" w:rsidRDefault="00B726A7" w:rsidP="00B726A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 </w:t>
      </w:r>
      <w:r w:rsidR="00862A44" w:rsidRPr="00E3626B">
        <w:rPr>
          <w:rFonts w:ascii="Times New Roman" w:eastAsia="Calibri" w:hAnsi="Times New Roman" w:cs="Times New Roman"/>
          <w:b/>
          <w:bCs/>
          <w:kern w:val="0"/>
          <w14:ligatures w14:val="none"/>
        </w:rPr>
        <w:t>rámcovej dohode o technologickej podpore, prevádzkovej podpore, rozvoji a bezpečnosti Microsoft platforiem</w:t>
      </w:r>
      <w:r w:rsidRPr="00E3626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č.: xxx</w:t>
      </w:r>
    </w:p>
    <w:p w14:paraId="6DF8789A" w14:textId="77777777" w:rsidR="00B726A7" w:rsidRPr="00E3626B" w:rsidRDefault="00B726A7" w:rsidP="00B726A7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0378CAD" w14:textId="77777777" w:rsidR="00B726A7" w:rsidRPr="00E3626B" w:rsidRDefault="00B726A7" w:rsidP="00B726A7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b/>
          <w:kern w:val="0"/>
          <w14:ligatures w14:val="none"/>
        </w:rPr>
        <w:t>Rozsah poskytovaných služieb</w:t>
      </w:r>
    </w:p>
    <w:p w14:paraId="1E1CB5DF" w14:textId="77777777" w:rsidR="00B726A7" w:rsidRPr="00E3626B" w:rsidRDefault="00B726A7" w:rsidP="00B726A7">
      <w:pPr>
        <w:spacing w:after="240" w:line="240" w:lineRule="auto"/>
        <w:ind w:left="720" w:hanging="72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E79EA94" w14:textId="57E1DE12" w:rsidR="00B726A7" w:rsidRPr="00E3626B" w:rsidRDefault="00B726A7" w:rsidP="00B726A7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Poskytovateľ v súlade s článkom 3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Rámcovej dohody</w:t>
      </w:r>
      <w:r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poskytuje nasledovné služby:</w:t>
      </w:r>
    </w:p>
    <w:p w14:paraId="3628FCF1" w14:textId="330133BA" w:rsidR="00B726A7" w:rsidRPr="00E3626B" w:rsidRDefault="00862A44" w:rsidP="00B726A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Technologická podpora, prevádzková podpora a údržba infraštruktúry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Microsoft platforiem</w:t>
      </w:r>
      <w:r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726A7"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podľa bodu 3.2 písm. a) </w:t>
      </w:r>
      <w:r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Rámcovej dohody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D7C86D6" w14:textId="0F11481C" w:rsidR="00B726A7" w:rsidRPr="00E3626B" w:rsidRDefault="0050475F" w:rsidP="00B726A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Úprava Microsoft platforiem a zabezpečenie bezpečnosti Microsoft platforiem </w:t>
      </w:r>
      <w:r w:rsidR="00B726A7"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podľa bodu 3.2 písm. b) </w:t>
      </w:r>
      <w:r w:rsidRPr="00E362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Rámcovej dohody.</w:t>
      </w:r>
    </w:p>
    <w:p w14:paraId="75DB915B" w14:textId="77777777" w:rsidR="00B726A7" w:rsidRPr="00E3626B" w:rsidRDefault="00B726A7" w:rsidP="00B726A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kern w:val="32"/>
          <w:lang w:eastAsia="sk-SK"/>
          <w14:ligatures w14:val="none"/>
        </w:rPr>
      </w:pPr>
    </w:p>
    <w:p w14:paraId="036455E2" w14:textId="4940A8AB" w:rsidR="00B726A7" w:rsidRPr="00E3626B" w:rsidRDefault="0050475F" w:rsidP="00B726A7">
      <w:pPr>
        <w:numPr>
          <w:ilvl w:val="0"/>
          <w:numId w:val="1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  <w:t>Technologická podpora, prevádzková podpora a údržba infraštruktúry Microsoft platforiem podľa bodu 3.2 písm. a) Rámcovej dohody</w:t>
      </w:r>
    </w:p>
    <w:p w14:paraId="3B3F8276" w14:textId="77777777" w:rsidR="00B726A7" w:rsidRPr="00E3626B" w:rsidRDefault="00B726A7" w:rsidP="00B726A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A7DCC0B" w14:textId="720B4D38" w:rsidR="0050475F" w:rsidRPr="00E3626B" w:rsidRDefault="00B726A7" w:rsidP="000C5529">
      <w:pPr>
        <w:numPr>
          <w:ilvl w:val="0"/>
          <w:numId w:val="3"/>
        </w:numPr>
        <w:spacing w:after="240" w:line="240" w:lineRule="auto"/>
        <w:ind w:left="992" w:hanging="567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V rámci podpory prevádzky a údržby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podľa bodu 3.2 písm. a) Poskytovateľ </w:t>
      </w:r>
      <w:r w:rsidR="0047731D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počas pracovných dní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8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hodín </w:t>
      </w:r>
      <w:r w:rsidR="0047731D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denne od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8</w:t>
      </w:r>
      <w:r w:rsidR="0047731D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:00 hod. do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16</w:t>
      </w:r>
      <w:r w:rsidR="0047731D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:00 hod.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="00CF3772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(SEČ) 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zabezpečuje</w:t>
      </w:r>
      <w:r w:rsidR="000C5529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službu Helpdesk definovanú v bode </w:t>
      </w:r>
      <w:r w:rsidR="00FC674C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.1 písm. </w:t>
      </w:r>
      <w:r w:rsidR="00C52027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)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Rámcovej dohody</w:t>
      </w:r>
      <w:r w:rsidR="000C5529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 na základe objednávky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technologickú podporu, prevádzkovú podporu a </w:t>
      </w:r>
      <w:r w:rsidR="00151C3D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údržb</w:t>
      </w:r>
      <w:r w:rsidR="00151C3D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u</w:t>
      </w:r>
      <w:r w:rsidR="00151C3D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="0050475F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infraštruktúry Microsoft platforiem.</w:t>
      </w:r>
    </w:p>
    <w:p w14:paraId="5EBC9F01" w14:textId="324BE4CA" w:rsidR="000C5529" w:rsidRPr="00E3626B" w:rsidRDefault="001005F4" w:rsidP="000C5529">
      <w:pPr>
        <w:numPr>
          <w:ilvl w:val="0"/>
          <w:numId w:val="3"/>
        </w:numPr>
        <w:spacing w:after="240" w:line="240" w:lineRule="auto"/>
        <w:ind w:left="992" w:hanging="567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Cieľom</w:t>
      </w:r>
      <w:r w:rsidR="000C5529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technologickej podpory, prevádzkovej podpory a údržby infraštruktúry založenej na produktoch spoločnosti Microsoft a súvisiacich služieb aplikovaných na infraštruktúre informačných technológií Obstarávateľa</w:t>
      </w:r>
      <w:r w:rsidR="0053250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je</w:t>
      </w:r>
      <w:r w:rsidR="0053250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="000C5529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zabezpečiť efektívnu, spoľahlivú a bezpečnú prevádzku </w:t>
      </w:r>
      <w:r w:rsidR="0080613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</w:t>
      </w:r>
      <w:r w:rsidR="000C5529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v pracovných dňoch v čase od 8:00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hod. </w:t>
      </w:r>
      <w:r w:rsidR="000C5529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 16:00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hod. (SEČ)</w:t>
      </w:r>
      <w:r w:rsidR="000C5529"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743544FE" w14:textId="3247BECB" w:rsidR="00E3626B" w:rsidRPr="00E3626B" w:rsidRDefault="6C9FC9F7" w:rsidP="00E3626B">
      <w:pPr>
        <w:numPr>
          <w:ilvl w:val="0"/>
          <w:numId w:val="3"/>
        </w:numPr>
        <w:spacing w:after="240" w:line="240" w:lineRule="auto"/>
        <w:ind w:left="992" w:hanging="567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Poskytovateľ v rámci</w:t>
      </w:r>
      <w:r w:rsidRPr="00E3626B">
        <w:t xml:space="preserve"> </w:t>
      </w:r>
      <w:r>
        <w:t>t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echnologick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ej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podpor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y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prevádzkov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ej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podpor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y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 údržb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y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infraštruktúry Microsoft platforiem</w:t>
      </w:r>
      <w:r w:rsidR="0053250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="00B8199B" w:rsidRP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uvedených v bode 1.1 písm. c) Rámcovej dohody</w:t>
      </w:r>
      <w:r w:rsidRP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00B466AC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vykonáva na základe objednávky</w:t>
      </w:r>
      <w:r w:rsid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tieto reaktívne činnosti:</w:t>
      </w:r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ab/>
      </w:r>
    </w:p>
    <w:p w14:paraId="3AA4AD19" w14:textId="77777777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Diagnostika a oprava chýb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Identifikácia, analýza a riešenie vzniknutých technických problémov, ktoré bránia riadnemu fungovaniu infraštruktúry.</w:t>
      </w:r>
    </w:p>
    <w:p w14:paraId="5A91766A" w14:textId="21018691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Zabezpečenie aktualizácií a konfigurácií systémov na požiadanie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Implementácia aktualizácií softvérových produktov a konfigurácií podľa potreby s dôrazom na udržanie kompatibility a stability systémov.</w:t>
      </w:r>
    </w:p>
    <w:p w14:paraId="1978B4A6" w14:textId="2FF7730A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Asistencia administrátorom pri riešení technických problémov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: Poskytovanie konzultácií a podpory </w:t>
      </w:r>
      <w:r w:rsidR="00080080" w:rsidRPr="50A8B8F2">
        <w:rPr>
          <w:rFonts w:ascii="Times New Roman" w:eastAsia="Times New Roman" w:hAnsi="Times New Roman" w:cs="Times New Roman"/>
          <w:lang w:eastAsia="sk-SK"/>
        </w:rPr>
        <w:t xml:space="preserve">zamestnancom </w:t>
      </w:r>
      <w:r w:rsidR="00296982" w:rsidRPr="50A8B8F2">
        <w:rPr>
          <w:rFonts w:ascii="Times New Roman" w:eastAsia="Times New Roman" w:hAnsi="Times New Roman" w:cs="Times New Roman"/>
          <w:lang w:eastAsia="sk-SK"/>
        </w:rPr>
        <w:t>o</w:t>
      </w:r>
      <w:r w:rsidR="00080080" w:rsidRPr="50A8B8F2">
        <w:rPr>
          <w:rFonts w:ascii="Times New Roman" w:eastAsia="Times New Roman" w:hAnsi="Times New Roman" w:cs="Times New Roman"/>
          <w:lang w:eastAsia="sk-SK"/>
        </w:rPr>
        <w:t>dboru prevádzky informačných systémov (OPIS)</w:t>
      </w:r>
      <w:r w:rsidR="00080080" w:rsidRPr="00B8199B" w:rsidDel="00080080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B8199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pri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riešení komplexných technických problémov, ktoré presahujú ich kompetencie.</w:t>
      </w:r>
    </w:p>
    <w:p w14:paraId="46B70C9C" w14:textId="77777777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Podpora pri zavádzaní nových funkcionalít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Asistencia pri aktivácii a konfigurácii nových funkcií alebo systémových vylepšení, ktoré rozširujú funkcionalitu infraštruktúry.</w:t>
      </w:r>
    </w:p>
    <w:p w14:paraId="776BA15F" w14:textId="77777777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lastRenderedPageBreak/>
        <w:t>Aktualizácia dokumentácie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Priebežná aktualizácia používateľskej a administrátorskej dokumentácie v súlade s implementovanými zmenami a aktualizáciami.</w:t>
      </w:r>
    </w:p>
    <w:p w14:paraId="771ABE82" w14:textId="63351190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Kontrola a aplikácia aktualizácií (patch management)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verovanie dostupnosti a potreby aplikácie bezpečnostných záplat a systémových aktualizácií, vrátane ich nasadenia.</w:t>
      </w:r>
    </w:p>
    <w:p w14:paraId="580B6AF3" w14:textId="77777777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Koordinácia pri odstávkach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Poskytovanie súčinnosti pri plánovaných technických odstávkach, ktoré sú potrebné na údržbu a modernizáciu systémov.</w:t>
      </w:r>
    </w:p>
    <w:p w14:paraId="4912D181" w14:textId="0C02960E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 xml:space="preserve">Podpora pri </w:t>
      </w:r>
      <w:proofErr w:type="spellStart"/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patchovaní</w:t>
      </w:r>
      <w:proofErr w:type="spellEnd"/>
      <w:r w:rsidR="00F17BA3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 xml:space="preserve"> 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Zabezpečenie bezproblémového procesu aplikácie bezpečnostných a systémových aktualizácií vrátane testovania ich dopadu na infraštruktúru</w:t>
      </w:r>
      <w:r w:rsidR="005312B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 prípadný </w:t>
      </w:r>
      <w:proofErr w:type="spellStart"/>
      <w:r w:rsidR="005312B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roll</w:t>
      </w:r>
      <w:proofErr w:type="spellEnd"/>
      <w:r w:rsidR="005312B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="005312B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back</w:t>
      </w:r>
      <w:proofErr w:type="spellEnd"/>
      <w:r w:rsidR="005312B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="005312B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patchovaného</w:t>
      </w:r>
      <w:proofErr w:type="spellEnd"/>
      <w:r w:rsidR="005312B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systému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71FC2AE9" w14:textId="77777777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Nasadzovanie aktualizácií riešení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Implementácia systémových a aplikačných aktualizácií vrátane monitorovania ich úspešného nasadenia.</w:t>
      </w:r>
    </w:p>
    <w:p w14:paraId="72071FCE" w14:textId="77777777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DengXian Light" w:hAnsi="Times New Roman" w:cs="Times New Roman"/>
          <w:b/>
          <w:bCs/>
          <w:kern w:val="0"/>
          <w:lang w:eastAsia="sk-SK"/>
          <w14:ligatures w14:val="none"/>
        </w:rPr>
        <w:t>Zabezpečenie dátových záloh na aplikačnej úrovni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 Realizácia pravidelných záloh aplikácií a dátových štruktúr, s cieľom umožniť obnovu v prípade havárie.</w:t>
      </w:r>
    </w:p>
    <w:p w14:paraId="165C2916" w14:textId="77777777" w:rsidR="00E3626B" w:rsidRPr="00E3626B" w:rsidRDefault="00E3626B" w:rsidP="00E3626B">
      <w:pPr>
        <w:numPr>
          <w:ilvl w:val="0"/>
          <w:numId w:val="20"/>
        </w:numPr>
        <w:spacing w:after="120" w:line="240" w:lineRule="auto"/>
        <w:ind w:left="1417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b/>
          <w:bCs/>
          <w:kern w:val="0"/>
          <w14:ligatures w14:val="none"/>
        </w:rPr>
        <w:t>Analýza stavu informačných systémov: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Realizácia analýzy reálneho stavu systémov a identifikácia rizikových faktorov, ktoré môžu ohroziť stabilitu alebo bezpečnosť infraštruktúry,</w:t>
      </w:r>
    </w:p>
    <w:p w14:paraId="68A0DF39" w14:textId="2377FD67" w:rsidR="00E3626B" w:rsidRPr="00E3626B" w:rsidRDefault="00E3626B" w:rsidP="00E3626B">
      <w:pPr>
        <w:numPr>
          <w:ilvl w:val="0"/>
          <w:numId w:val="20"/>
        </w:numPr>
        <w:spacing w:before="100" w:beforeAutospacing="1" w:after="120" w:line="240" w:lineRule="auto"/>
        <w:ind w:left="1417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Kontrola chybových denníkov: 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Monitorovanie a analýza chybových denníkov generovaných</w:t>
      </w:r>
      <w:r w:rsidR="0007630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prevádzkovými komponentami, pričom následne dôjde k odstráneniu identifikovaných problémov.</w:t>
      </w:r>
    </w:p>
    <w:p w14:paraId="7EA06A51" w14:textId="77777777" w:rsidR="00E3626B" w:rsidRPr="00E3626B" w:rsidRDefault="00E3626B" w:rsidP="00076309">
      <w:pPr>
        <w:rPr>
          <w:lang w:eastAsia="sk-SK"/>
        </w:rPr>
      </w:pPr>
    </w:p>
    <w:p w14:paraId="6B1B92BE" w14:textId="6B40A65A" w:rsidR="00E3626B" w:rsidRPr="00E3626B" w:rsidRDefault="00E3626B" w:rsidP="00F70005">
      <w:pPr>
        <w:numPr>
          <w:ilvl w:val="0"/>
          <w:numId w:val="3"/>
        </w:numPr>
        <w:spacing w:after="120" w:line="240" w:lineRule="auto"/>
        <w:ind w:left="992" w:hanging="567"/>
        <w:jc w:val="both"/>
        <w:rPr>
          <w:rFonts w:ascii="Times New Roman" w:hAnsi="Times New Roman" w:cs="Times New Roman"/>
          <w:lang w:eastAsia="sk-SK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Podrobné</w:t>
      </w:r>
      <w:r w:rsidRPr="00E3626B">
        <w:rPr>
          <w:rFonts w:ascii="Times New Roman" w:hAnsi="Times New Roman" w:cs="Times New Roman"/>
          <w:lang w:eastAsia="sk-SK"/>
        </w:rPr>
        <w:t xml:space="preserve"> vymedzenie požadovaných služieb technologickej podpory pre komponent Microsoft SharePoint</w:t>
      </w:r>
    </w:p>
    <w:p w14:paraId="1BD983D4" w14:textId="77777777" w:rsidR="00E3626B" w:rsidRPr="00E3626B" w:rsidRDefault="00E3626B" w:rsidP="00F70005">
      <w:pPr>
        <w:numPr>
          <w:ilvl w:val="3"/>
          <w:numId w:val="19"/>
        </w:numPr>
        <w:spacing w:after="120" w:line="240" w:lineRule="auto"/>
        <w:ind w:left="1418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technologická podpora pre prvky architektúry</w:t>
      </w:r>
    </w:p>
    <w:p w14:paraId="02A318C9" w14:textId="10971E54" w:rsidR="00E3626B" w:rsidRPr="00E3626B" w:rsidRDefault="00E3626B" w:rsidP="00F70005">
      <w:pPr>
        <w:numPr>
          <w:ilvl w:val="0"/>
          <w:numId w:val="21"/>
        </w:numPr>
        <w:spacing w:after="120" w:line="240" w:lineRule="auto"/>
        <w:ind w:hanging="142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SharePoint Server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45FA9669" w14:textId="1073250E" w:rsidR="00E3626B" w:rsidRPr="00E3626B" w:rsidRDefault="00E3626B" w:rsidP="00F70005">
      <w:pPr>
        <w:numPr>
          <w:ilvl w:val="0"/>
          <w:numId w:val="21"/>
        </w:numPr>
        <w:spacing w:after="120" w:line="240" w:lineRule="auto"/>
        <w:ind w:hanging="142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Workflow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Manager Server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39690740" w14:textId="2C6147D4" w:rsidR="00E3626B" w:rsidRPr="00E3626B" w:rsidRDefault="00E3626B" w:rsidP="00F70005">
      <w:pPr>
        <w:numPr>
          <w:ilvl w:val="0"/>
          <w:numId w:val="21"/>
        </w:numPr>
        <w:spacing w:after="120" w:line="240" w:lineRule="auto"/>
        <w:ind w:hanging="142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Office Online Server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0D47E936" w14:textId="2B0D5D45" w:rsidR="00E3626B" w:rsidRPr="00E3626B" w:rsidRDefault="00E3626B" w:rsidP="00F70005">
      <w:pPr>
        <w:numPr>
          <w:ilvl w:val="0"/>
          <w:numId w:val="21"/>
        </w:numPr>
        <w:spacing w:after="120" w:line="240" w:lineRule="auto"/>
        <w:ind w:hanging="142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PowerBI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Server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1ACA709F" w14:textId="2A5EC422" w:rsidR="00E3626B" w:rsidRPr="00E3626B" w:rsidRDefault="00E3626B" w:rsidP="00F70005">
      <w:pPr>
        <w:numPr>
          <w:ilvl w:val="0"/>
          <w:numId w:val="21"/>
        </w:numPr>
        <w:spacing w:after="120" w:line="240" w:lineRule="auto"/>
        <w:ind w:hanging="142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MS SQL Server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</w:t>
      </w:r>
    </w:p>
    <w:p w14:paraId="634F397C" w14:textId="3ABFDDF5" w:rsidR="00E3626B" w:rsidRPr="00E3626B" w:rsidRDefault="00E3626B" w:rsidP="00F70005">
      <w:pPr>
        <w:numPr>
          <w:ilvl w:val="0"/>
          <w:numId w:val="21"/>
        </w:numPr>
        <w:spacing w:after="120" w:line="240" w:lineRule="auto"/>
        <w:ind w:hanging="142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Windows Server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715D2CF3" w14:textId="08C92B98" w:rsidR="00E3626B" w:rsidRPr="00E3626B" w:rsidRDefault="00E3626B" w:rsidP="00F70005">
      <w:pPr>
        <w:numPr>
          <w:ilvl w:val="3"/>
          <w:numId w:val="19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nasadzovanie patchov vydávaných výrobcom 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softvéru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na malej testovacej vzorke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 základe požiadavky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Objednávateľa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 po pretestovaní </w:t>
      </w:r>
      <w:r w:rsidR="00F7000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Objednávateľom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sa nasádza na produkčnom prostredí</w:t>
      </w:r>
    </w:p>
    <w:p w14:paraId="1E925D7E" w14:textId="6844EEBF" w:rsidR="00E3626B" w:rsidRPr="00E3626B" w:rsidRDefault="00F70005" w:rsidP="00F70005">
      <w:pPr>
        <w:numPr>
          <w:ilvl w:val="0"/>
          <w:numId w:val="22"/>
        </w:numPr>
        <w:spacing w:after="120" w:line="240" w:lineRule="auto"/>
        <w:ind w:left="2127" w:hanging="709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</w:t>
      </w:r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umulatívne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70195DF2" w14:textId="3788113E" w:rsidR="00E3626B" w:rsidRPr="00E3626B" w:rsidRDefault="00F70005" w:rsidP="00F70005">
      <w:pPr>
        <w:numPr>
          <w:ilvl w:val="0"/>
          <w:numId w:val="22"/>
        </w:numPr>
        <w:spacing w:after="120" w:line="240" w:lineRule="auto"/>
        <w:ind w:left="2127" w:hanging="709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b</w:t>
      </w:r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ezpečnostné – </w:t>
      </w:r>
      <w:proofErr w:type="spellStart"/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HotFix</w:t>
      </w:r>
      <w:proofErr w:type="spellEnd"/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18360F71" w14:textId="1D41E079" w:rsidR="00E3626B" w:rsidRPr="00E3626B" w:rsidRDefault="00F70005" w:rsidP="00F70005">
      <w:pPr>
        <w:numPr>
          <w:ilvl w:val="0"/>
          <w:numId w:val="22"/>
        </w:numPr>
        <w:spacing w:after="120" w:line="240" w:lineRule="auto"/>
        <w:ind w:left="2127" w:hanging="709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</w:t>
      </w:r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držiavanie záznamov o aktualizáciách a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</w:t>
      </w:r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údržbe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6CFB25B5" w14:textId="517C5D09" w:rsidR="00E3626B" w:rsidRPr="00E3626B" w:rsidRDefault="00E3626B" w:rsidP="00F70005">
      <w:pPr>
        <w:numPr>
          <w:ilvl w:val="3"/>
          <w:numId w:val="19"/>
        </w:numPr>
        <w:spacing w:after="120" w:line="240" w:lineRule="auto"/>
        <w:ind w:left="1418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poskytnutie súčinnosti pri plánovaných odstávkach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79E291C7" w14:textId="32AA0237" w:rsidR="00E3626B" w:rsidRPr="00E3626B" w:rsidRDefault="00E3626B" w:rsidP="00F70005">
      <w:pPr>
        <w:numPr>
          <w:ilvl w:val="3"/>
          <w:numId w:val="19"/>
        </w:numPr>
        <w:spacing w:after="120" w:line="240" w:lineRule="auto"/>
        <w:ind w:left="1418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 xml:space="preserve">pravidelná profylaktika, optimalizácia a administrácia </w:t>
      </w:r>
      <w:r w:rsidR="005312B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SharePoint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fariem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03FF7768" w14:textId="3A13A498" w:rsidR="00E3626B" w:rsidRPr="00E3626B" w:rsidRDefault="00E3626B" w:rsidP="00F70005">
      <w:pPr>
        <w:numPr>
          <w:ilvl w:val="3"/>
          <w:numId w:val="19"/>
        </w:numPr>
        <w:spacing w:after="120" w:line="240" w:lineRule="auto"/>
        <w:ind w:left="1418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zabezpečenie dátových záloh na aplikačnej úrovni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7A948AD9" w14:textId="665C77CB" w:rsidR="00E3626B" w:rsidRPr="00E3626B" w:rsidRDefault="00E3626B" w:rsidP="00F70005">
      <w:pPr>
        <w:numPr>
          <w:ilvl w:val="3"/>
          <w:numId w:val="19"/>
        </w:numPr>
        <w:spacing w:after="120" w:line="240" w:lineRule="auto"/>
        <w:ind w:left="1418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podpora </w:t>
      </w:r>
      <w:r w:rsidR="005312B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SharePoint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web-aplikácií</w:t>
      </w:r>
    </w:p>
    <w:p w14:paraId="2F9F9E45" w14:textId="4B2A69EB" w:rsidR="00E3626B" w:rsidRPr="00E3626B" w:rsidRDefault="00E3626B" w:rsidP="00284E08">
      <w:pPr>
        <w:numPr>
          <w:ilvl w:val="0"/>
          <w:numId w:val="23"/>
        </w:numPr>
        <w:spacing w:after="120" w:line="240" w:lineRule="auto"/>
        <w:ind w:hanging="23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extranet.mzv.sk</w:t>
      </w:r>
      <w:r w:rsid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hyperlink r:id="rId12" w:history="1">
        <w:r w:rsidRPr="00E3626B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sk-SK"/>
            <w14:ligatures w14:val="none"/>
          </w:rPr>
          <w:t>http://extranet.mzv.sk/</w:t>
        </w:r>
      </w:hyperlink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1987853A" w14:textId="49FC3A9D" w:rsidR="00E3626B" w:rsidRPr="00E3626B" w:rsidRDefault="00E3626B" w:rsidP="00284E08">
      <w:pPr>
        <w:numPr>
          <w:ilvl w:val="0"/>
          <w:numId w:val="23"/>
        </w:numPr>
        <w:spacing w:after="120" w:line="240" w:lineRule="auto"/>
        <w:ind w:hanging="23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os.mzv.sk</w:t>
      </w:r>
      <w:r w:rsid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hyperlink r:id="rId13" w:history="1">
        <w:r w:rsidRPr="00E3626B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sk-SK"/>
            <w14:ligatures w14:val="none"/>
          </w:rPr>
          <w:t>http://os.mzv.sk/</w:t>
        </w:r>
      </w:hyperlink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7F0EB278" w14:textId="4ED329A5" w:rsidR="00E3626B" w:rsidRPr="00E3626B" w:rsidRDefault="00E3626B" w:rsidP="00284E08">
      <w:pPr>
        <w:numPr>
          <w:ilvl w:val="0"/>
          <w:numId w:val="23"/>
        </w:numPr>
        <w:spacing w:after="120" w:line="240" w:lineRule="auto"/>
        <w:ind w:hanging="23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portal.mzv.sk</w:t>
      </w:r>
      <w:r w:rsid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hyperlink r:id="rId14" w:history="1">
        <w:r w:rsidRPr="00E3626B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sk-SK"/>
            <w14:ligatures w14:val="none"/>
          </w:rPr>
          <w:t>http://portal.mzv.sk/</w:t>
        </w:r>
      </w:hyperlink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71E1B2D5" w14:textId="6B548698" w:rsidR="00E3626B" w:rsidRPr="00E3626B" w:rsidRDefault="00E3626B" w:rsidP="00284E08">
      <w:pPr>
        <w:numPr>
          <w:ilvl w:val="0"/>
          <w:numId w:val="23"/>
        </w:numPr>
        <w:spacing w:after="120" w:line="240" w:lineRule="auto"/>
        <w:ind w:hanging="23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TestOS.mzv.sk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Currently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Selected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hyperlink r:id="rId15" w:history="1">
        <w:r w:rsidRPr="00E3626B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sk-SK"/>
            <w14:ligatures w14:val="none"/>
          </w:rPr>
          <w:t>http://testos.mzv.sk/</w:t>
        </w:r>
      </w:hyperlink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="0053250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7A967E5A" w14:textId="1411A746" w:rsidR="00E3626B" w:rsidRPr="00E3626B" w:rsidRDefault="00E3626B" w:rsidP="00284E08">
      <w:pPr>
        <w:numPr>
          <w:ilvl w:val="0"/>
          <w:numId w:val="23"/>
        </w:numPr>
        <w:spacing w:after="120" w:line="240" w:lineRule="auto"/>
        <w:ind w:hanging="23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SharePoint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Central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Administration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v4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7A7A2EF7" w14:textId="20DA2EE8" w:rsidR="00E3626B" w:rsidRPr="00E3626B" w:rsidRDefault="00E3626B" w:rsidP="00284E08">
      <w:pPr>
        <w:numPr>
          <w:ilvl w:val="0"/>
          <w:numId w:val="23"/>
        </w:numPr>
        <w:spacing w:after="120" w:line="240" w:lineRule="auto"/>
        <w:ind w:hanging="23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SharePoint </w:t>
      </w:r>
      <w:hyperlink r:id="rId16" w:history="1">
        <w:r w:rsidRPr="00E3626B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sk-SK"/>
            <w14:ligatures w14:val="none"/>
          </w:rPr>
          <w:t>https://my.mzv.sk/</w:t>
        </w:r>
      </w:hyperlink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3C68A5B4" w14:textId="6075C68B" w:rsidR="00E3626B" w:rsidRPr="00E3626B" w:rsidRDefault="00E3626B" w:rsidP="00284E08">
      <w:pPr>
        <w:numPr>
          <w:ilvl w:val="3"/>
          <w:numId w:val="19"/>
        </w:numPr>
        <w:spacing w:after="120" w:line="240" w:lineRule="auto"/>
        <w:ind w:left="1418" w:hanging="42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administrácia a konfigurácia nasledovných servisných aplikácií</w:t>
      </w:r>
    </w:p>
    <w:p w14:paraId="15A9BA7E" w14:textId="6D464582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Management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Aplication</w:t>
      </w:r>
      <w:proofErr w:type="spellEnd"/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2B642DEB" w14:textId="3BE57427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Proxy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Discovery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and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Load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Balancer</w:t>
      </w:r>
      <w:proofErr w:type="spellEnd"/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3D42686A" w14:textId="6CA5D39B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37AC6E65" w14:textId="30B3E08A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Business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Data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Connectivity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6D13E1E5" w14:textId="7FB9D217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Business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Data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Connectivity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2ECDF9CA" w14:textId="0684BC75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Managed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Metadata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2EF48DEE" w14:textId="2D3E9000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Managed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Metadata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Connection</w:t>
      </w:r>
      <w:proofErr w:type="spellEnd"/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76F5AB3D" w14:textId="54270C04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Search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Administration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Web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for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Search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49B743D0" w14:textId="4B688133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Search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16B157C2" w14:textId="0331542D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Search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2C80751C" w14:textId="1677033D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Secure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Store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57197F86" w14:textId="6920BFA8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Secure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Store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083E150B" w14:textId="15966C4F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Security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Token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50BA06E9" w14:textId="51C75E9B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SharePoint Server ASP.NET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Session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State Service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0BA7F02A" w14:textId="2C218ADF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State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State Service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44B534BA" w14:textId="7F995BDC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State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State Service Proxy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76B4A99F" w14:textId="1B643274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User Profile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Aplication</w:t>
      </w:r>
      <w:proofErr w:type="spellEnd"/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0BDC21BD" w14:textId="56A13A92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User Profile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17071592" w14:textId="3F69BEA7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Word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Automation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Services</w:t>
      </w:r>
      <w:proofErr w:type="spellEnd"/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05D34794" w14:textId="2F6B93F2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Word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Automation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Services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156D9B76" w14:textId="2096DCA7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Work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Management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28F1B52A" w14:textId="4F96B0E6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Work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Management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5BBFE80B" w14:textId="5DC8E5A3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left="2127" w:hanging="709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WSS_UsageApplication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Usage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and Health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Data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Collection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6C35DB64" w14:textId="2FA11B68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WSS_UsageApplication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Usage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and Health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Data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Collection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692E6CA8" w14:textId="7F2353AB" w:rsidR="00E3626B" w:rsidRPr="00E3626B" w:rsidRDefault="00E3626B" w:rsidP="00284E08">
      <w:pPr>
        <w:numPr>
          <w:ilvl w:val="0"/>
          <w:numId w:val="24"/>
        </w:numPr>
        <w:spacing w:after="120" w:line="240" w:lineRule="auto"/>
        <w:ind w:hanging="23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>Workflow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Service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Application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Proxy</w:t>
      </w:r>
      <w:r w:rsidR="00B113B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350B6770" w14:textId="77777777" w:rsidR="00E3626B" w:rsidRPr="00E3626B" w:rsidRDefault="00E3626B" w:rsidP="00F70005">
      <w:pPr>
        <w:spacing w:after="120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18BF793" w14:textId="06A6C55B" w:rsidR="00E3626B" w:rsidRPr="00E3626B" w:rsidRDefault="00E3626B" w:rsidP="00284E08">
      <w:pPr>
        <w:numPr>
          <w:ilvl w:val="0"/>
          <w:numId w:val="3"/>
        </w:numPr>
        <w:spacing w:after="120" w:line="240" w:lineRule="auto"/>
        <w:ind w:left="992" w:hanging="567"/>
        <w:jc w:val="both"/>
        <w:rPr>
          <w:rFonts w:ascii="Times New Roman" w:eastAsia="DengXian Light" w:hAnsi="Times New Roman" w:cs="Times New Roman"/>
          <w:i/>
          <w:iCs/>
          <w:color w:val="2E74B5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Podrobné</w:t>
      </w:r>
      <w:r w:rsidRPr="00E3626B">
        <w:rPr>
          <w:rFonts w:ascii="Times New Roman" w:eastAsia="DengXian Light" w:hAnsi="Times New Roman" w:cs="Times New Roman"/>
          <w:i/>
          <w:iCs/>
          <w:color w:val="2E74B5"/>
          <w:kern w:val="0"/>
          <w:lang w:eastAsia="sk-SK"/>
          <w14:ligatures w14:val="none"/>
        </w:rPr>
        <w:t xml:space="preserve"> 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vymedzenie požadovaných služieb technologickej podpory </w:t>
      </w:r>
      <w:r w:rsidR="00284E0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pre 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komponent </w:t>
      </w:r>
      <w:proofErr w:type="spellStart"/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Active</w:t>
      </w:r>
      <w:proofErr w:type="spellEnd"/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Directory</w:t>
      </w:r>
      <w:proofErr w:type="spellEnd"/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(vrátane MS </w:t>
      </w:r>
      <w:proofErr w:type="spellStart"/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Azure</w:t>
      </w:r>
      <w:proofErr w:type="spellEnd"/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):</w:t>
      </w:r>
    </w:p>
    <w:p w14:paraId="41A58B9C" w14:textId="77777777" w:rsidR="00E3626B" w:rsidRPr="00E3626B" w:rsidRDefault="00E3626B" w:rsidP="001A11A1">
      <w:pPr>
        <w:numPr>
          <w:ilvl w:val="0"/>
          <w:numId w:val="25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technologická podpora Group </w:t>
      </w:r>
      <w:proofErr w:type="spellStart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policy</w:t>
      </w:r>
      <w:proofErr w:type="spellEnd"/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 DNS, DHCP, interné CA,</w:t>
      </w:r>
    </w:p>
    <w:p w14:paraId="06E9A4E9" w14:textId="4AA9FD3C" w:rsidR="00E3626B" w:rsidRPr="00E3626B" w:rsidRDefault="00E3626B" w:rsidP="001A11A1">
      <w:pPr>
        <w:numPr>
          <w:ilvl w:val="0"/>
          <w:numId w:val="25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pravidelná profylaktika, optimalizácia a administrácia AD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4C682BD3" w14:textId="101157FB" w:rsidR="00E3626B" w:rsidRPr="00E3626B" w:rsidRDefault="00E3626B" w:rsidP="001A11A1">
      <w:pPr>
        <w:numPr>
          <w:ilvl w:val="0"/>
          <w:numId w:val="25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update/upgrade AD komponentov na pokiaľ možno najvyššiu dostupnú verziu (ak obstarávateľ výslovne nepožiada o ponechanie aktuálnej verzie)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53662BCC" w14:textId="068C012A" w:rsidR="00E3626B" w:rsidRPr="00E3626B" w:rsidRDefault="00E3626B" w:rsidP="001A11A1">
      <w:pPr>
        <w:numPr>
          <w:ilvl w:val="0"/>
          <w:numId w:val="25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implementácia vylepšení a bezpečnostných záplat</w:t>
      </w:r>
      <w:r w:rsidR="00284E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11AB0B67" w14:textId="2AB3E6C9" w:rsidR="00E3626B" w:rsidRPr="00E3626B" w:rsidRDefault="00E3626B" w:rsidP="001A11A1">
      <w:pPr>
        <w:numPr>
          <w:ilvl w:val="0"/>
          <w:numId w:val="25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udržiavanie technickej dokumentácie</w:t>
      </w:r>
      <w:r w:rsidR="001A11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69E11D2C" w14:textId="77777777" w:rsidR="00E3626B" w:rsidRPr="00E3626B" w:rsidRDefault="00E3626B" w:rsidP="001A11A1">
      <w:pPr>
        <w:spacing w:after="12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7C290802" w14:textId="43C33885" w:rsidR="00E3626B" w:rsidRPr="00E3626B" w:rsidRDefault="00E3626B" w:rsidP="001A11A1">
      <w:pPr>
        <w:numPr>
          <w:ilvl w:val="0"/>
          <w:numId w:val="3"/>
        </w:numPr>
        <w:spacing w:after="120" w:line="240" w:lineRule="auto"/>
        <w:ind w:left="992" w:hanging="567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Podrobné vymedzenie požadovaných služieb technologickej podpory komponent SCCM:</w:t>
      </w:r>
    </w:p>
    <w:p w14:paraId="4D252B90" w14:textId="5CB8FDC7" w:rsidR="00E3626B" w:rsidRPr="00E3626B" w:rsidRDefault="001A11A1" w:rsidP="001A11A1">
      <w:pPr>
        <w:numPr>
          <w:ilvl w:val="0"/>
          <w:numId w:val="26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</w:t>
      </w:r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pdate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a/alebo </w:t>
      </w:r>
      <w:r w:rsidR="00E3626B"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upgrade SCCM infraštruktúry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26051073" w14:textId="3FEC95BB" w:rsidR="00E3626B" w:rsidRPr="00E3626B" w:rsidRDefault="00E3626B" w:rsidP="001A11A1">
      <w:pPr>
        <w:numPr>
          <w:ilvl w:val="0"/>
          <w:numId w:val="26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implementácia vylepšení a bezpečnostných záplat</w:t>
      </w:r>
      <w:r w:rsidR="001A11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2B54DD27" w14:textId="11410DB3" w:rsidR="00E3626B" w:rsidRPr="00E3626B" w:rsidRDefault="00E3626B" w:rsidP="001A11A1">
      <w:pPr>
        <w:numPr>
          <w:ilvl w:val="0"/>
          <w:numId w:val="26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pravidelná profylaktika softvéru a získavanie informácií od výrobcu softvérov ohľadne posledných zmien a vylepšení programu</w:t>
      </w:r>
      <w:r w:rsidR="001A11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</w:p>
    <w:p w14:paraId="71B4DEAE" w14:textId="07B736F7" w:rsidR="00E3626B" w:rsidRPr="00E3626B" w:rsidRDefault="00E3626B" w:rsidP="001A11A1">
      <w:pPr>
        <w:numPr>
          <w:ilvl w:val="0"/>
          <w:numId w:val="26"/>
        </w:numPr>
        <w:spacing w:after="120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udržiavanie technickej dokumentácie</w:t>
      </w:r>
      <w:r w:rsidR="001A11A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42CFBE49" w14:textId="77777777" w:rsidR="00E3626B" w:rsidRPr="00E3626B" w:rsidRDefault="00E3626B" w:rsidP="00F70005">
      <w:pPr>
        <w:spacing w:after="120" w:line="240" w:lineRule="auto"/>
        <w:ind w:left="862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BCE595E" w14:textId="77777777" w:rsidR="00257AAE" w:rsidRPr="00B8199B" w:rsidRDefault="00257AAE" w:rsidP="00F70005">
      <w:pPr>
        <w:numPr>
          <w:ilvl w:val="0"/>
          <w:numId w:val="3"/>
        </w:numPr>
        <w:spacing w:after="120" w:line="240" w:lineRule="auto"/>
        <w:ind w:left="992" w:hanging="56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8199B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</w:t>
      </w:r>
      <w:r w:rsidR="00E3626B" w:rsidRPr="00B8199B">
        <w:rPr>
          <w:rFonts w:ascii="Times New Roman" w:eastAsia="Times New Roman" w:hAnsi="Times New Roman" w:cs="Times New Roman"/>
          <w:kern w:val="0"/>
          <w14:ligatures w14:val="none"/>
        </w:rPr>
        <w:t>ýkonu technologickej podpory, prevádzkovej podpory a údržby infraštruktúry</w:t>
      </w:r>
      <w:r w:rsidR="006F2062"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 sa uskutoční </w:t>
      </w:r>
      <w:r w:rsidRPr="00B8199B">
        <w:rPr>
          <w:rFonts w:ascii="Times New Roman" w:eastAsia="Times New Roman" w:hAnsi="Times New Roman" w:cs="Times New Roman"/>
          <w:kern w:val="0"/>
          <w14:ligatures w14:val="none"/>
        </w:rPr>
        <w:t>na základe písomnej objednávky postupom</w:t>
      </w:r>
    </w:p>
    <w:p w14:paraId="3E3C5811" w14:textId="5DD1AA38" w:rsidR="00E3626B" w:rsidRPr="00B8199B" w:rsidRDefault="00257AAE" w:rsidP="00257AAE">
      <w:pPr>
        <w:numPr>
          <w:ilvl w:val="1"/>
          <w:numId w:val="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 podľa bodu </w:t>
      </w:r>
      <w:r w:rsidR="00BA7ACC" w:rsidRPr="00B8199B">
        <w:rPr>
          <w:rFonts w:ascii="Times New Roman" w:eastAsia="Times New Roman" w:hAnsi="Times New Roman" w:cs="Times New Roman"/>
          <w:kern w:val="0"/>
          <w14:ligatures w14:val="none"/>
        </w:rPr>
        <w:t>3 tejto prílohy</w:t>
      </w:r>
      <w:r w:rsidRPr="00B8199B">
        <w:rPr>
          <w:rFonts w:ascii="Times New Roman" w:eastAsia="Times New Roman" w:hAnsi="Times New Roman" w:cs="Times New Roman"/>
          <w:kern w:val="0"/>
          <w14:ligatures w14:val="none"/>
        </w:rPr>
        <w:t>, ak ide o výkon</w:t>
      </w:r>
      <w:r w:rsidRPr="00B8199B">
        <w:t xml:space="preserve"> </w:t>
      </w:r>
      <w:r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technologickej podpory, prevádzkovej podpory a údržby infraštruktúry, ktorý nie je servisným zásahom podľa </w:t>
      </w:r>
      <w:r w:rsidR="00615D89"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bodu </w:t>
      </w:r>
      <w:r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1.1 písm. </w:t>
      </w:r>
      <w:r w:rsidR="00C52027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8199B">
        <w:rPr>
          <w:rFonts w:ascii="Times New Roman" w:eastAsia="Times New Roman" w:hAnsi="Times New Roman" w:cs="Times New Roman"/>
          <w:kern w:val="0"/>
          <w14:ligatures w14:val="none"/>
        </w:rPr>
        <w:t>) Rámcove</w:t>
      </w:r>
      <w:r w:rsidR="00DE7A23" w:rsidRPr="00B8199B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 dohody,</w:t>
      </w:r>
    </w:p>
    <w:p w14:paraId="7F2776B4" w14:textId="63595A28" w:rsidR="00257AAE" w:rsidRPr="00B8199B" w:rsidRDefault="00107EC8" w:rsidP="00257AAE">
      <w:pPr>
        <w:numPr>
          <w:ilvl w:val="1"/>
          <w:numId w:val="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8199B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257AAE"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odľa prílohy č. </w:t>
      </w:r>
      <w:r w:rsidRPr="00B8199B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257AAE"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 „Postup a podmienky vykonania zásahu“</w:t>
      </w:r>
      <w:r w:rsidR="00E3377A"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, ak ide o servisný zásah podľa </w:t>
      </w:r>
      <w:r w:rsidR="00615D89" w:rsidRPr="00B8199B">
        <w:rPr>
          <w:rFonts w:ascii="Times New Roman" w:eastAsia="Times New Roman" w:hAnsi="Times New Roman" w:cs="Times New Roman"/>
          <w:kern w:val="0"/>
          <w14:ligatures w14:val="none"/>
        </w:rPr>
        <w:t>bodu</w:t>
      </w:r>
      <w:r w:rsidR="00E3377A"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 1.1 písm. </w:t>
      </w:r>
      <w:r w:rsidR="00C52027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E3377A" w:rsidRPr="00B8199B">
        <w:rPr>
          <w:rFonts w:ascii="Times New Roman" w:eastAsia="Times New Roman" w:hAnsi="Times New Roman" w:cs="Times New Roman"/>
          <w:kern w:val="0"/>
          <w14:ligatures w14:val="none"/>
        </w:rPr>
        <w:t>) Rámcovej dohody</w:t>
      </w:r>
      <w:r w:rsidR="00257AAE" w:rsidRPr="00B8199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C2DA0B" w14:textId="64A6017F" w:rsidR="00B726A7" w:rsidRPr="00E3626B" w:rsidRDefault="0076752A" w:rsidP="00B726A7">
      <w:pPr>
        <w:numPr>
          <w:ilvl w:val="0"/>
          <w:numId w:val="1"/>
        </w:numPr>
        <w:spacing w:before="100" w:beforeAutospacing="1"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  <w:t>Úprava</w:t>
      </w:r>
      <w:r w:rsidR="00B726A7" w:rsidRPr="00E3626B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  <w:t xml:space="preserve"> </w:t>
      </w:r>
      <w:r w:rsidR="0050475F" w:rsidRPr="00E3626B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  <w:t>Microsoft platforiem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  <w:t xml:space="preserve"> a zabezpečenie bezpečnosti Microsoft platforiem</w:t>
      </w:r>
      <w:r w:rsidR="00B726A7" w:rsidRPr="00E3626B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  <w:t xml:space="preserve"> podľa bodu 3.2 písm. b) </w:t>
      </w:r>
      <w:r w:rsidR="0050475F" w:rsidRPr="00E3626B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sk-SK"/>
          <w14:ligatures w14:val="none"/>
        </w:rPr>
        <w:t>Rámcovej dohody</w:t>
      </w:r>
    </w:p>
    <w:p w14:paraId="2133D7C0" w14:textId="25BF12E7" w:rsidR="00B726A7" w:rsidRDefault="00B726A7" w:rsidP="00DB7012">
      <w:pPr>
        <w:numPr>
          <w:ilvl w:val="0"/>
          <w:numId w:val="8"/>
        </w:numPr>
        <w:spacing w:after="24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Služba </w:t>
      </w:r>
      <w:r w:rsidR="0076752A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</w:t>
      </w:r>
      <w:r w:rsidR="0076752A" w:rsidRPr="0076752A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prava Microsoft platforiem a zabezpečenie bezpečnosti Microsoft platforie</w:t>
      </w:r>
      <w:r w:rsidR="0076752A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 zahŕňa</w:t>
      </w:r>
    </w:p>
    <w:p w14:paraId="54FF7971" w14:textId="0378FD09" w:rsidR="0076752A" w:rsidRDefault="0076752A" w:rsidP="00DB7012">
      <w:pPr>
        <w:numPr>
          <w:ilvl w:val="1"/>
          <w:numId w:val="8"/>
        </w:numPr>
        <w:spacing w:after="240" w:line="240" w:lineRule="auto"/>
        <w:ind w:left="1560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</w:t>
      </w:r>
      <w:r w:rsidRPr="0076752A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lužby riadenia dostupnosti pri zmene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</w:t>
      </w:r>
    </w:p>
    <w:p w14:paraId="549434E7" w14:textId="55681D52" w:rsidR="0076752A" w:rsidRPr="00E3626B" w:rsidRDefault="0076752A" w:rsidP="00DB7012">
      <w:pPr>
        <w:numPr>
          <w:ilvl w:val="1"/>
          <w:numId w:val="8"/>
        </w:numPr>
        <w:spacing w:after="240" w:line="240" w:lineRule="auto"/>
        <w:ind w:left="1560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</w:t>
      </w:r>
      <w:r w:rsidRPr="0076752A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lužby informačnej a kybernetickej bezpečnosti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5CE8AF0C" w14:textId="7A3FD4AD" w:rsidR="00B726A7" w:rsidRPr="00E3626B" w:rsidRDefault="00B726A7" w:rsidP="00DB7012">
      <w:pPr>
        <w:numPr>
          <w:ilvl w:val="0"/>
          <w:numId w:val="8"/>
        </w:numPr>
        <w:spacing w:before="100" w:beforeAutospacing="1" w:after="12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V rámci služby </w:t>
      </w:r>
      <w:r w:rsidR="00DB7012" w:rsidRP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riadenia dostupnosti pri zmene</w:t>
      </w:r>
      <w:r w:rsidRPr="00E3626B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zabezpečí Poskytovateľ</w:t>
      </w:r>
      <w:r w:rsidR="00DB7012" w:rsidRPr="00DB7012">
        <w:t xml:space="preserve"> </w:t>
      </w:r>
      <w:r w:rsidR="00DB7012" w:rsidRP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odborné kapacity na realizáciu úprav </w:t>
      </w:r>
      <w:r w:rsid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</w:t>
      </w:r>
      <w:r w:rsidR="00DB7012" w:rsidRP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na základe </w:t>
      </w:r>
      <w:r w:rsid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písomnej objednávky</w:t>
      </w:r>
      <w:r w:rsidR="00DB7012" w:rsidRP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 w:rsid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Objednávateľa </w:t>
      </w:r>
      <w:r w:rsidR="00DB7012" w:rsidRP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v rámci ďalšieho rozvoja a zmien </w:t>
      </w:r>
      <w:r w:rsidR="00DB7012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platforiem.</w:t>
      </w:r>
    </w:p>
    <w:p w14:paraId="1977B5F4" w14:textId="77777777" w:rsidR="001265A1" w:rsidRPr="001265A1" w:rsidRDefault="001265A1" w:rsidP="001265A1">
      <w:pPr>
        <w:numPr>
          <w:ilvl w:val="0"/>
          <w:numId w:val="8"/>
        </w:numPr>
        <w:spacing w:after="24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Služba riadenia dostupnosti pri zmene zahŕňa:</w:t>
      </w:r>
    </w:p>
    <w:p w14:paraId="208C0904" w14:textId="657633AA" w:rsidR="001265A1" w:rsidRPr="001265A1" w:rsidRDefault="001265A1" w:rsidP="001265A1">
      <w:pPr>
        <w:numPr>
          <w:ilvl w:val="1"/>
          <w:numId w:val="8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lastRenderedPageBreak/>
        <w:t>i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mplementáciu novej funkcionality 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na základe schválenia 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ozboru dopadov zmenovej požiadavky 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Objednávateľom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</w:t>
      </w:r>
    </w:p>
    <w:p w14:paraId="37429AD9" w14:textId="2583127A" w:rsidR="001265A1" w:rsidRPr="001265A1" w:rsidRDefault="001265A1" w:rsidP="001265A1">
      <w:pPr>
        <w:numPr>
          <w:ilvl w:val="1"/>
          <w:numId w:val="8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pravu existujúcej funkcionality </w:t>
      </w:r>
      <w:bookmarkStart w:id="1" w:name="_Hlk192684886"/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bookmarkEnd w:id="1"/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na vyžiadanie,</w:t>
      </w:r>
    </w:p>
    <w:p w14:paraId="113B39BF" w14:textId="581A2143" w:rsidR="001265A1" w:rsidRPr="001265A1" w:rsidRDefault="001265A1" w:rsidP="001265A1">
      <w:pPr>
        <w:numPr>
          <w:ilvl w:val="1"/>
          <w:numId w:val="8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ealizáciu konzultácií spojených so zmenami alebo novou funkcionalitou</w:t>
      </w:r>
      <w:r w:rsidRPr="001265A1">
        <w:t xml:space="preserve"> </w:t>
      </w:r>
      <w:r w:rsidRPr="001265A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platforiem.</w:t>
      </w:r>
    </w:p>
    <w:p w14:paraId="72AE9823" w14:textId="77777777" w:rsidR="00167CFB" w:rsidRPr="00167CFB" w:rsidRDefault="00167CFB" w:rsidP="00167CFB">
      <w:pPr>
        <w:numPr>
          <w:ilvl w:val="0"/>
          <w:numId w:val="8"/>
        </w:numPr>
        <w:spacing w:after="24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Medzi najčastejšie realizované zmeny patrí:</w:t>
      </w:r>
    </w:p>
    <w:p w14:paraId="2F0F5F2B" w14:textId="57C788A7" w:rsidR="00167CFB" w:rsidRPr="00167CFB" w:rsidRDefault="00167CFB" w:rsidP="00167CFB">
      <w:pPr>
        <w:numPr>
          <w:ilvl w:val="0"/>
          <w:numId w:val="28"/>
        </w:numPr>
        <w:spacing w:after="12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ú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existujúceho riešenia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formou</w:t>
      </w:r>
    </w:p>
    <w:p w14:paraId="7BC2B030" w14:textId="350B6F36" w:rsidR="00167CFB" w:rsidRPr="00167CFB" w:rsidRDefault="00167CFB" w:rsidP="00167CFB">
      <w:pPr>
        <w:numPr>
          <w:ilvl w:val="2"/>
          <w:numId w:val="29"/>
        </w:numPr>
        <w:spacing w:after="12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poluprác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implementáci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novej funkcionality 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14:paraId="76EE0AC9" w14:textId="3AE29112" w:rsidR="00167CFB" w:rsidRPr="00167CFB" w:rsidRDefault="00167CFB" w:rsidP="00167CFB">
      <w:pPr>
        <w:numPr>
          <w:ilvl w:val="2"/>
          <w:numId w:val="29"/>
        </w:numPr>
        <w:spacing w:after="120" w:line="240" w:lineRule="auto"/>
        <w:ind w:left="2127" w:hanging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poluprác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pri príprave a návrhu úprav existujúcej funkcionality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Microsoft platforiem,</w:t>
      </w:r>
    </w:p>
    <w:p w14:paraId="2520A9D9" w14:textId="0C0D4FBE" w:rsidR="00167CFB" w:rsidRPr="00167CFB" w:rsidRDefault="00167CFB" w:rsidP="00167CFB">
      <w:pPr>
        <w:numPr>
          <w:ilvl w:val="2"/>
          <w:numId w:val="29"/>
        </w:numPr>
        <w:spacing w:after="12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poluprác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pri otestovaní zmien funkcionality 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platforiem</w:t>
      </w:r>
      <w:r w:rsidR="00B75260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</w:t>
      </w:r>
    </w:p>
    <w:p w14:paraId="7120A1CD" w14:textId="3089075B" w:rsidR="00167CFB" w:rsidRPr="00167CFB" w:rsidRDefault="00B75260" w:rsidP="00C97503">
      <w:pPr>
        <w:numPr>
          <w:ilvl w:val="0"/>
          <w:numId w:val="28"/>
        </w:numPr>
        <w:spacing w:after="24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</w:t>
      </w:r>
      <w:r w:rsidR="00167CFB"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pgrade na novú hlavnú verziu softvéru alebo platformy.</w:t>
      </w:r>
    </w:p>
    <w:p w14:paraId="7E05347D" w14:textId="4EBB8A5B" w:rsidR="00167CFB" w:rsidRPr="00167CFB" w:rsidRDefault="00167CFB" w:rsidP="00471C99">
      <w:pPr>
        <w:numPr>
          <w:ilvl w:val="0"/>
          <w:numId w:val="8"/>
        </w:numPr>
        <w:spacing w:after="24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Nasadzovanie zmien na platforme </w:t>
      </w:r>
      <w:r w:rsidRPr="00C975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SharePoint MZVEZ SR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sa realizuje až po úspešnom vykonaní funkčných testov, ktoré zabezpečia </w:t>
      </w:r>
      <w:r w:rsidR="00471C9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stanovení odborníci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Objednávateľa. Vzhľadom na rôznorodý vývoj aplikácií na </w:t>
      </w:r>
      <w:r w:rsidR="00471C9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Microsoft platformách</w:t>
      </w: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Objednávateľ zabezpečí primeranú súčinnosť.</w:t>
      </w:r>
    </w:p>
    <w:p w14:paraId="3EDED344" w14:textId="77777777" w:rsidR="00167CFB" w:rsidRPr="00167CFB" w:rsidRDefault="00167CFB" w:rsidP="00471C99">
      <w:pPr>
        <w:numPr>
          <w:ilvl w:val="0"/>
          <w:numId w:val="8"/>
        </w:numPr>
        <w:spacing w:after="24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7C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Poskytovateľ nasadí zmeny do produkčného prostredia len po ich odsúhlasení a akceptovaní Objednávateľom. Termín nasadenia do produkcie bude dohodnutý medzi Poskytovateľom a Objednávateľom a nemusí sa zhodovať s termínom akceptácie.</w:t>
      </w:r>
    </w:p>
    <w:p w14:paraId="0427F186" w14:textId="4FC95E9B" w:rsidR="001265A1" w:rsidRDefault="007D7082" w:rsidP="007D7082">
      <w:pPr>
        <w:numPr>
          <w:ilvl w:val="0"/>
          <w:numId w:val="8"/>
        </w:numPr>
        <w:spacing w:after="24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 rámci výkonu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služ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ieb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informačnej a kybernetickej bezpečnosti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Poskytovať na základe a v súlade s písomnou objednávkou</w:t>
      </w:r>
    </w:p>
    <w:p w14:paraId="5C86FF1D" w14:textId="47F0D5C9" w:rsidR="007D7082" w:rsidRPr="007D7082" w:rsidRDefault="007D7082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uskutoční a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nalýzu aktuálneho stavu implementovaných bezpečnostných opatrení,</w:t>
      </w:r>
    </w:p>
    <w:p w14:paraId="41F5E1D0" w14:textId="2B20FADF" w:rsidR="007D7082" w:rsidRPr="007D7082" w:rsidRDefault="007D7082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vypracuje n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ávrh bezpečnostnej stratégie informačnej a kybernetickej bezpečnosti,</w:t>
      </w:r>
    </w:p>
    <w:p w14:paraId="10E4C015" w14:textId="41B75D75" w:rsidR="007D7082" w:rsidRPr="007D7082" w:rsidRDefault="007D7082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vyhotoví 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dokumentáci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 bezpečnostnej klasifikácii informácií, kategorizácii sietí a informačných systémov,</w:t>
      </w:r>
    </w:p>
    <w:p w14:paraId="32A99F1A" w14:textId="2B2AFB3C" w:rsidR="007D7082" w:rsidRPr="007D7082" w:rsidRDefault="007D7082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uskutoční a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nalýzu rizík kybernetickej bezpečnosti s dôrazom na infraštruktúru Microsoft,</w:t>
      </w:r>
    </w:p>
    <w:p w14:paraId="30496823" w14:textId="30520DF3" w:rsidR="007D7082" w:rsidRPr="007D7082" w:rsidRDefault="007D7082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vyhotoví n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ávrh procesov pre identifikáciu, reakciu a hlásenie kybernetických bezpečnostných incidentov,</w:t>
      </w:r>
    </w:p>
    <w:p w14:paraId="0B2CC954" w14:textId="61FB35FE" w:rsidR="007D7082" w:rsidRPr="007D7082" w:rsidRDefault="007D7082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poskytne s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účinnosť pri audite kybernetickej bezpečnosti vykonávanom certifikovaným audítorom v súlade s legislatívnymi požiadavkami,</w:t>
      </w:r>
    </w:p>
    <w:p w14:paraId="50346159" w14:textId="6096FE68" w:rsidR="007D7082" w:rsidRPr="007D7082" w:rsidRDefault="007D7082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vypracuje n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ávrh automatizovaných penetračných testov a</w:t>
      </w:r>
      <w:r w:rsidR="00644F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zabezpečí </w:t>
      </w:r>
      <w:r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ich implementáciu,</w:t>
      </w:r>
    </w:p>
    <w:p w14:paraId="04877844" w14:textId="0B20B580" w:rsidR="007D7082" w:rsidRPr="007D7082" w:rsidRDefault="00644F66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poskytne p</w:t>
      </w:r>
      <w:r w:rsidR="007D7082"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odporu pri implementácii systému riadenia bezpečnostných incidentov a zraniteľností,</w:t>
      </w:r>
    </w:p>
    <w:p w14:paraId="5C1D6F84" w14:textId="0D54B37F" w:rsidR="007D7082" w:rsidRPr="007D7082" w:rsidRDefault="00644F66" w:rsidP="007D7082">
      <w:pPr>
        <w:numPr>
          <w:ilvl w:val="0"/>
          <w:numId w:val="30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zabezpečí r</w:t>
      </w:r>
      <w:r w:rsidR="007D7082"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ealizáciu bezpečnostných opatrení podľa </w:t>
      </w:r>
      <w:proofErr w:type="spellStart"/>
      <w:r w:rsidR="007D7082"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best</w:t>
      </w:r>
      <w:proofErr w:type="spellEnd"/>
      <w:r w:rsidR="007D7082"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D7082"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practices</w:t>
      </w:r>
      <w:proofErr w:type="spellEnd"/>
      <w:r w:rsidR="007D7082" w:rsidRPr="007D70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3C913ED" w14:textId="77777777" w:rsidR="007D7082" w:rsidRDefault="007D7082" w:rsidP="00BA7ACC">
      <w:pPr>
        <w:spacing w:after="24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B8BCC0" w14:textId="35AF40F9" w:rsidR="00BA7ACC" w:rsidRPr="00BA7ACC" w:rsidRDefault="00BA7ACC" w:rsidP="00BA7ACC">
      <w:pPr>
        <w:numPr>
          <w:ilvl w:val="0"/>
          <w:numId w:val="1"/>
        </w:numPr>
        <w:spacing w:before="100" w:beforeAutospacing="1"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bookmarkStart w:id="2" w:name="_Hlk195782311"/>
      <w:r w:rsidRPr="00BA7A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Postup pri realizácii služieb technologická podpora, prevádzková podpora a údržba infraštruktúry Microsoft platforiem podľa bodu 3.2 písm. a) Rámcovej dohody</w:t>
      </w:r>
      <w:r w:rsidR="002030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="005325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7D18AE" w:rsidRP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ktor</w:t>
      </w:r>
      <w:r w:rsid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é</w:t>
      </w:r>
      <w:r w:rsidR="007D18AE" w:rsidRP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nie </w:t>
      </w:r>
      <w:r w:rsid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sú</w:t>
      </w:r>
      <w:r w:rsidR="007D18AE" w:rsidRP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servisným zásahom podľa </w:t>
      </w:r>
      <w:r w:rsidR="00615D8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bodu</w:t>
      </w:r>
      <w:r w:rsidR="007D18AE" w:rsidRP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1.1 písm. </w:t>
      </w:r>
      <w:r w:rsidR="00C5202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</w:t>
      </w:r>
      <w:r w:rsidR="007D18AE" w:rsidRP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 Rámcove</w:t>
      </w:r>
      <w:r w:rsidR="00DE7A2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</w:t>
      </w:r>
      <w:r w:rsidR="007D18AE" w:rsidRPr="007D18A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dohody</w:t>
      </w:r>
      <w:r w:rsidR="00DA5D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BA7A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 služieb úprava Microsoft platforiem a zabezpečenie bezpečnosti Microsoft platforiem podľa bodu 3.2 písm. b) Rámcovej dohody.</w:t>
      </w:r>
    </w:p>
    <w:p w14:paraId="6705D64C" w14:textId="209DB24D" w:rsidR="00B726A7" w:rsidRPr="00BA7ACC" w:rsidRDefault="00B726A7" w:rsidP="00432712">
      <w:pPr>
        <w:pStyle w:val="Odsekzoznamu"/>
        <w:numPr>
          <w:ilvl w:val="0"/>
          <w:numId w:val="31"/>
        </w:numPr>
        <w:spacing w:before="100" w:beforeAutospacing="1" w:after="120" w:line="240" w:lineRule="auto"/>
        <w:ind w:left="1134" w:hanging="708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BA7AC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Realizácia </w:t>
      </w:r>
      <w:r w:rsidR="00BA7AC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služieb, ktoré sú predmetom Rámcovej dohody podľa bodu 3.2 Rámcovej dohody</w:t>
      </w:r>
      <w:r w:rsidR="00C56931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 ktoré </w:t>
      </w:r>
      <w:r w:rsidR="00C56931">
        <w:rPr>
          <w:rFonts w:ascii="Times New Roman" w:eastAsia="Times New Roman" w:hAnsi="Times New Roman" w:cs="Times New Roman"/>
          <w:kern w:val="0"/>
          <w14:ligatures w14:val="none"/>
        </w:rPr>
        <w:t xml:space="preserve">nie sú servisným zásahom podľa </w:t>
      </w:r>
      <w:r w:rsidR="00615D89">
        <w:rPr>
          <w:rFonts w:ascii="Times New Roman" w:eastAsia="Times New Roman" w:hAnsi="Times New Roman" w:cs="Times New Roman"/>
          <w:kern w:val="0"/>
          <w14:ligatures w14:val="none"/>
        </w:rPr>
        <w:t>bodu</w:t>
      </w:r>
      <w:r w:rsidR="00C56931">
        <w:rPr>
          <w:rFonts w:ascii="Times New Roman" w:eastAsia="Times New Roman" w:hAnsi="Times New Roman" w:cs="Times New Roman"/>
          <w:kern w:val="0"/>
          <w14:ligatures w14:val="none"/>
        </w:rPr>
        <w:t xml:space="preserve"> 1.1 písm. </w:t>
      </w:r>
      <w:r w:rsidR="00C52027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C56931">
        <w:rPr>
          <w:rFonts w:ascii="Times New Roman" w:eastAsia="Times New Roman" w:hAnsi="Times New Roman" w:cs="Times New Roman"/>
          <w:kern w:val="0"/>
          <w14:ligatures w14:val="none"/>
        </w:rPr>
        <w:t>) Rámcove</w:t>
      </w:r>
      <w:r w:rsidR="00DE7A23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C56931">
        <w:rPr>
          <w:rFonts w:ascii="Times New Roman" w:eastAsia="Times New Roman" w:hAnsi="Times New Roman" w:cs="Times New Roman"/>
          <w:kern w:val="0"/>
          <w14:ligatures w14:val="none"/>
        </w:rPr>
        <w:t xml:space="preserve"> dohody,</w:t>
      </w:r>
      <w:r w:rsidRPr="00BA7AC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sa uskutočňuje</w:t>
      </w:r>
      <w:r w:rsidR="00BA7AC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na základe písomných objednávok</w:t>
      </w:r>
      <w:r w:rsidRPr="00BA7AC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v nasledujúcich krokoch:</w:t>
      </w:r>
    </w:p>
    <w:p w14:paraId="65FB16F2" w14:textId="28034EF3" w:rsidR="00B726A7" w:rsidRPr="00E3626B" w:rsidRDefault="00B726A7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92608631"/>
      <w:r w:rsidRPr="00E3626B">
        <w:rPr>
          <w:rFonts w:ascii="Times New Roman" w:eastAsia="Calibri" w:hAnsi="Times New Roman" w:cs="Times New Roman"/>
          <w:kern w:val="0"/>
          <w14:ligatures w14:val="none"/>
        </w:rPr>
        <w:t>Oprávnená osoba Objednávateľa s dostatočným predstihom zašle Poskytovateľovi písomnú požiadavku, v ktorej uvedie špecifikáciu požadovan</w:t>
      </w:r>
      <w:r w:rsidR="00BA7ACC">
        <w:rPr>
          <w:rFonts w:ascii="Times New Roman" w:eastAsia="Calibri" w:hAnsi="Times New Roman" w:cs="Times New Roman"/>
          <w:kern w:val="0"/>
          <w14:ligatures w14:val="none"/>
        </w:rPr>
        <w:t>ej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A7ACC">
        <w:rPr>
          <w:rFonts w:ascii="Times New Roman" w:eastAsia="Calibri" w:hAnsi="Times New Roman" w:cs="Times New Roman"/>
          <w:kern w:val="0"/>
          <w14:ligatures w14:val="none"/>
        </w:rPr>
        <w:t>služby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a </w:t>
      </w:r>
      <w:r w:rsidR="00127471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stanoví 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termín </w:t>
      </w:r>
      <w:r w:rsidR="006C57A4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najneskoršieho 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splnenia</w:t>
      </w:r>
      <w:r w:rsidR="000A090D" w:rsidRPr="00E362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CAC2CFC" w14:textId="5F266747" w:rsidR="00B726A7" w:rsidRPr="00E3626B" w:rsidRDefault="000A090D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>N</w:t>
      </w:r>
      <w:r w:rsidR="00B726A7" w:rsidRPr="00E3626B">
        <w:rPr>
          <w:rFonts w:ascii="Times New Roman" w:eastAsia="Calibri" w:hAnsi="Times New Roman" w:cs="Times New Roman"/>
          <w:kern w:val="0"/>
          <w14:ligatures w14:val="none"/>
        </w:rPr>
        <w:t>a základe požiadavky Poskytovateľ vykoná analýzu po</w:t>
      </w:r>
      <w:r w:rsidR="00E47953">
        <w:rPr>
          <w:rFonts w:ascii="Times New Roman" w:eastAsia="Calibri" w:hAnsi="Times New Roman" w:cs="Times New Roman"/>
          <w:kern w:val="0"/>
          <w14:ligatures w14:val="none"/>
        </w:rPr>
        <w:t>žiadavky</w:t>
      </w:r>
      <w:r w:rsidR="006C57A4" w:rsidRPr="00E3626B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B726A7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stanoví prácnosť realizácie požadovanej </w:t>
      </w:r>
      <w:r w:rsidR="00E47953">
        <w:rPr>
          <w:rFonts w:ascii="Times New Roman" w:eastAsia="Calibri" w:hAnsi="Times New Roman" w:cs="Times New Roman"/>
          <w:kern w:val="0"/>
          <w14:ligatures w14:val="none"/>
        </w:rPr>
        <w:t>služby</w:t>
      </w:r>
      <w:r w:rsidR="006C57A4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="003C40B3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maximálny </w:t>
      </w:r>
      <w:r w:rsidR="006C57A4" w:rsidRPr="00E3626B">
        <w:rPr>
          <w:rFonts w:ascii="Times New Roman" w:eastAsia="Calibri" w:hAnsi="Times New Roman" w:cs="Times New Roman"/>
          <w:kern w:val="0"/>
          <w14:ligatures w14:val="none"/>
        </w:rPr>
        <w:t>počet človekodní) a navrhne termín splnenia, tak aby bol zachovaný termín najneskoršieho splnenia stanovený Objednávateľom podľa písm. a) tohto bodu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446AF0B" w14:textId="0D5D0640" w:rsidR="00B726A7" w:rsidRPr="00E3626B" w:rsidRDefault="000A090D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B726A7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k Objednávateľ odsúhlasí analýzu a prácnosť požadovanej </w:t>
      </w:r>
      <w:r w:rsidR="00E47953">
        <w:rPr>
          <w:rFonts w:ascii="Times New Roman" w:eastAsia="Calibri" w:hAnsi="Times New Roman" w:cs="Times New Roman"/>
          <w:kern w:val="0"/>
          <w14:ligatures w14:val="none"/>
        </w:rPr>
        <w:t>služby</w:t>
      </w:r>
      <w:r w:rsidR="00B726A7" w:rsidRPr="00E3626B">
        <w:rPr>
          <w:rFonts w:ascii="Times New Roman" w:eastAsia="Calibri" w:hAnsi="Times New Roman" w:cs="Times New Roman"/>
          <w:kern w:val="0"/>
          <w14:ligatures w14:val="none"/>
        </w:rPr>
        <w:t>, Poskytovateľ vypracuje špecifikácie požiadavky</w:t>
      </w:r>
      <w:r w:rsidRPr="00C97503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44632B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Ak Objednávateľ nesúhlasí s prácnosťou požadovanej </w:t>
      </w:r>
      <w:r w:rsidR="00E47953">
        <w:rPr>
          <w:rFonts w:ascii="Times New Roman" w:eastAsia="Calibri" w:hAnsi="Times New Roman" w:cs="Times New Roman"/>
          <w:kern w:val="0"/>
          <w14:ligatures w14:val="none"/>
        </w:rPr>
        <w:t>požiadavky</w:t>
      </w:r>
      <w:r w:rsidR="0044632B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stanovenou Poskytovateľom podľa písm. b) tohto bodu, navrhne Poskytovateľovi úpravu prácnosti požadovanej </w:t>
      </w:r>
      <w:r w:rsidR="00E47953">
        <w:rPr>
          <w:rFonts w:ascii="Times New Roman" w:eastAsia="Calibri" w:hAnsi="Times New Roman" w:cs="Times New Roman"/>
          <w:kern w:val="0"/>
          <w14:ligatures w14:val="none"/>
        </w:rPr>
        <w:t>služby</w:t>
      </w:r>
      <w:r w:rsidR="0044632B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. Ak Poskytovateľ neakceptuje Objednávateľom navrhnutú úpravu prácnosti </w:t>
      </w:r>
      <w:r w:rsidR="009276ED" w:rsidRPr="00E3626B">
        <w:rPr>
          <w:rFonts w:ascii="Times New Roman" w:eastAsia="Calibri" w:hAnsi="Times New Roman" w:cs="Times New Roman"/>
          <w:kern w:val="0"/>
          <w14:ligatures w14:val="none"/>
        </w:rPr>
        <w:t>a Zmluvné strany sa</w:t>
      </w:r>
      <w:r w:rsidR="0044632B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nedohodnú na novej úprave prácnosti, môže Objednávateľ požiadať znalca</w:t>
      </w:r>
      <w:r w:rsidR="004B0522" w:rsidRPr="00E3626B">
        <w:rPr>
          <w:rFonts w:ascii="Times New Roman" w:eastAsia="Calibri" w:hAnsi="Times New Roman" w:cs="Times New Roman"/>
          <w:kern w:val="0"/>
          <w14:ligatures w14:val="none"/>
        </w:rPr>
        <w:t>, ktorého vyberie zo zoznamu znalcov vedeného Ministerstvom spravodlivosti Slovenskej republiky alebo iného všeobecne uznávaného zoznamu,</w:t>
      </w:r>
      <w:r w:rsidR="0044632B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alebo iného odborníka, na ktorom sa dohodnú zmluvné strany, o stanovenie prácnosti požadovanej </w:t>
      </w:r>
      <w:r w:rsidR="00E47953">
        <w:rPr>
          <w:rFonts w:ascii="Times New Roman" w:eastAsia="Calibri" w:hAnsi="Times New Roman" w:cs="Times New Roman"/>
          <w:kern w:val="0"/>
          <w14:ligatures w14:val="none"/>
        </w:rPr>
        <w:t>služby</w:t>
      </w:r>
      <w:r w:rsidR="0044632B" w:rsidRPr="00E3626B">
        <w:rPr>
          <w:rFonts w:ascii="Times New Roman" w:eastAsia="Calibri" w:hAnsi="Times New Roman" w:cs="Times New Roman"/>
          <w:kern w:val="0"/>
          <w14:ligatures w14:val="none"/>
        </w:rPr>
        <w:t>. Poskytovateľ je povinný akceptovať znalcom alebo dohodnutým odborníkom stanovenú prácnosť</w:t>
      </w:r>
      <w:r w:rsidR="009276ED" w:rsidRPr="00E3626B">
        <w:rPr>
          <w:rFonts w:ascii="Times New Roman" w:eastAsia="Calibri" w:hAnsi="Times New Roman" w:cs="Times New Roman"/>
          <w:kern w:val="0"/>
          <w14:ligatures w14:val="none"/>
        </w:rPr>
        <w:t>. Poskytovateľ</w:t>
      </w:r>
      <w:r w:rsidR="0044632B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vypracuje špecifikácie požiadavky.</w:t>
      </w:r>
      <w:r w:rsidR="0053250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B0522" w:rsidRPr="00E3626B">
        <w:rPr>
          <w:rFonts w:ascii="Times New Roman" w:eastAsia="Calibri" w:hAnsi="Times New Roman" w:cs="Times New Roman"/>
          <w:kern w:val="0"/>
          <w14:ligatures w14:val="none"/>
        </w:rPr>
        <w:t>Náklady znalca alebo odborníka podľa tohto písmena uhradia ob</w:t>
      </w:r>
      <w:r w:rsidR="00817173">
        <w:rPr>
          <w:rFonts w:ascii="Times New Roman" w:eastAsia="Calibri" w:hAnsi="Times New Roman" w:cs="Times New Roman"/>
          <w:kern w:val="0"/>
          <w14:ligatures w14:val="none"/>
        </w:rPr>
        <w:t>i</w:t>
      </w:r>
      <w:r w:rsidR="004B0522" w:rsidRPr="00E3626B">
        <w:rPr>
          <w:rFonts w:ascii="Times New Roman" w:eastAsia="Calibri" w:hAnsi="Times New Roman" w:cs="Times New Roman"/>
          <w:kern w:val="0"/>
          <w14:ligatures w14:val="none"/>
        </w:rPr>
        <w:t>dve zmluvné strany rovnakým dielom.</w:t>
      </w:r>
    </w:p>
    <w:p w14:paraId="46B5F743" w14:textId="4DAB2675" w:rsidR="00B726A7" w:rsidRPr="00C97503" w:rsidRDefault="00B726A7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7503">
        <w:rPr>
          <w:rFonts w:ascii="Times New Roman" w:eastAsia="Calibri" w:hAnsi="Times New Roman" w:cs="Times New Roman"/>
          <w:kern w:val="0"/>
          <w14:ligatures w14:val="none"/>
        </w:rPr>
        <w:t>Poskytovateľ v spolupráci s Objednávateľom vykoná analýzu potreby migrácie údajov do upraven</w:t>
      </w:r>
      <w:r w:rsidR="00835047" w:rsidRPr="00C97503">
        <w:rPr>
          <w:rFonts w:ascii="Times New Roman" w:eastAsia="Calibri" w:hAnsi="Times New Roman" w:cs="Times New Roman"/>
          <w:kern w:val="0"/>
          <w14:ligatures w14:val="none"/>
        </w:rPr>
        <w:t>ých</w:t>
      </w:r>
      <w:r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0475F" w:rsidRPr="00C97503">
        <w:rPr>
          <w:rFonts w:ascii="Times New Roman" w:eastAsia="Calibri" w:hAnsi="Times New Roman" w:cs="Times New Roman"/>
          <w:kern w:val="0"/>
          <w14:ligatures w14:val="none"/>
        </w:rPr>
        <w:t>Microsoft platforiem</w:t>
      </w:r>
      <w:r w:rsidR="000A090D" w:rsidRPr="00C9750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DDB9D01" w14:textId="5F74B949" w:rsidR="00B726A7" w:rsidRPr="00E3626B" w:rsidRDefault="00B726A7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>Zmluvné strany najneskôr do piatich pracovných dní odo dňa doručenia špecifikácie požiadavky</w:t>
      </w:r>
      <w:r w:rsidR="009276ED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276ED" w:rsidRPr="00E3626B">
        <w:rPr>
          <w:rFonts w:ascii="Times New Roman" w:eastAsia="Calibri" w:hAnsi="Times New Roman" w:cs="Times New Roman"/>
          <w:kern w:val="0"/>
          <w14:ligatures w14:val="none"/>
        </w:rPr>
        <w:t>alebo do piatich pracovných dní od stanovenia prácnosti podľa písm. c)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dohodnú a schvália špecifikáciu požadovaných 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služieb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, počet a druh odborníkov spĺňajúcich podmienky uvedené v prílohe č. </w:t>
      </w:r>
      <w:r w:rsidR="00107EC8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0475F" w:rsidRPr="00E3626B">
        <w:rPr>
          <w:rFonts w:ascii="Times New Roman" w:eastAsia="Calibri" w:hAnsi="Times New Roman" w:cs="Times New Roman"/>
          <w:kern w:val="0"/>
          <w14:ligatures w14:val="none"/>
        </w:rPr>
        <w:t>Rámcovej dohody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„Požiadavky na odborníkov“ (ďalej len „Príloha č. </w:t>
      </w:r>
      <w:r w:rsidR="00107EC8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“), ktorí sa budú podieľať na plnení požiadavky, </w:t>
      </w:r>
      <w:r w:rsidR="003C40B3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maximálny počet 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človekodní 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(MD) každého z nich pri plnení požiadavky, termín splnenia a harmonogram realizácie 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služby</w:t>
      </w:r>
      <w:r w:rsidR="000A090D" w:rsidRPr="00E362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3E4682E" w14:textId="0CE9902C" w:rsidR="00C8303B" w:rsidRPr="00E3626B" w:rsidRDefault="00C8303B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Objednávateľ vystaví objednávku požadovanej 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služby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v súlade s písm. e)</w:t>
      </w:r>
      <w:r w:rsidR="000A090D" w:rsidRPr="00E362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886DB0B" w14:textId="625458C0" w:rsidR="00A3375E" w:rsidRPr="00E3626B" w:rsidRDefault="00A3375E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Poskytovateľ vykoná 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službu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v dohodnutom rozsahu a termíne podľa písm. </w:t>
      </w:r>
      <w:r w:rsidR="00C8303B" w:rsidRPr="00E3626B">
        <w:rPr>
          <w:rFonts w:ascii="Times New Roman" w:eastAsia="Calibri" w:hAnsi="Times New Roman" w:cs="Times New Roman"/>
          <w:kern w:val="0"/>
          <w14:ligatures w14:val="none"/>
        </w:rPr>
        <w:t>f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) tohto bodu</w:t>
      </w:r>
      <w:r w:rsidRPr="00E3626B" w:rsidDel="00DF28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na základe objednávky vystavenej Objednávateľom a doručenej Poskytovateľovi</w:t>
      </w:r>
      <w:r w:rsidR="000A090D" w:rsidRPr="00E362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7217F29" w14:textId="7A6CFA1A" w:rsidR="00B726A7" w:rsidRPr="00E3626B" w:rsidRDefault="00B726A7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Poskytovateľ dodá 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objednané služby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97503">
        <w:rPr>
          <w:rFonts w:ascii="Times New Roman" w:eastAsia="Calibri" w:hAnsi="Times New Roman" w:cs="Times New Roman"/>
          <w:kern w:val="0"/>
          <w14:ligatures w14:val="none"/>
        </w:rPr>
        <w:t>a testovacie scenáre Objednávateľovi na vykonanie akceptačných testov,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prostredníctvom ktorých Objednávateľ v súčinnosti s Poskytovateľom preverí, či dodaná 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služba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spĺňa funkčnosti definované v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objednávke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 xml:space="preserve"> a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požiadavke</w:t>
      </w:r>
      <w:r w:rsidR="0083504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B18319E" w14:textId="5C7D9842" w:rsidR="00B726A7" w:rsidRPr="00E3626B" w:rsidRDefault="00B726A7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Poskytovateľ vykoná </w:t>
      </w:r>
      <w:r w:rsidR="00B61C4B">
        <w:rPr>
          <w:rFonts w:ascii="Times New Roman" w:eastAsia="Calibri" w:hAnsi="Times New Roman" w:cs="Times New Roman"/>
          <w:kern w:val="0"/>
          <w14:ligatures w14:val="none"/>
        </w:rPr>
        <w:t>objednanú službu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a v prípade potreby migráciu údajov</w:t>
      </w:r>
      <w:r w:rsidR="000A090D" w:rsidRPr="00E362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bookmarkEnd w:id="3"/>
    <w:p w14:paraId="1A345F8E" w14:textId="34B15940" w:rsidR="00B726A7" w:rsidRPr="00C97503" w:rsidRDefault="00B726A7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7503">
        <w:rPr>
          <w:rFonts w:ascii="Times New Roman" w:eastAsia="Calibri" w:hAnsi="Times New Roman" w:cs="Times New Roman"/>
          <w:kern w:val="0"/>
          <w14:ligatures w14:val="none"/>
        </w:rPr>
        <w:t>Poskytovateľ nainštaluje upraven</w:t>
      </w:r>
      <w:r w:rsidR="00B61C4B" w:rsidRPr="00C97503">
        <w:rPr>
          <w:rFonts w:ascii="Times New Roman" w:eastAsia="Calibri" w:hAnsi="Times New Roman" w:cs="Times New Roman"/>
          <w:kern w:val="0"/>
          <w14:ligatures w14:val="none"/>
        </w:rPr>
        <w:t>é</w:t>
      </w:r>
      <w:r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0475F" w:rsidRPr="00C97503">
        <w:rPr>
          <w:rFonts w:ascii="Times New Roman" w:eastAsia="Calibri" w:hAnsi="Times New Roman" w:cs="Times New Roman"/>
          <w:kern w:val="0"/>
          <w14:ligatures w14:val="none"/>
        </w:rPr>
        <w:t>Microsoft platform</w:t>
      </w:r>
      <w:r w:rsidR="00B61C4B" w:rsidRPr="00C97503">
        <w:rPr>
          <w:rFonts w:ascii="Times New Roman" w:eastAsia="Calibri" w:hAnsi="Times New Roman" w:cs="Times New Roman"/>
          <w:kern w:val="0"/>
          <w14:ligatures w14:val="none"/>
        </w:rPr>
        <w:t>y</w:t>
      </w:r>
      <w:r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na zariadenie alebo zariadenia určené Objednávateľom</w:t>
      </w:r>
      <w:r w:rsidR="000A090D" w:rsidRPr="00C9750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6428674" w14:textId="69FF8359" w:rsidR="00B726A7" w:rsidRPr="00C97503" w:rsidRDefault="0A39D0D0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7503">
        <w:rPr>
          <w:rFonts w:ascii="Times New Roman" w:eastAsia="Calibri" w:hAnsi="Times New Roman" w:cs="Times New Roman"/>
          <w:kern w:val="0"/>
          <w14:ligatures w14:val="none"/>
        </w:rPr>
        <w:t>V</w:t>
      </w:r>
      <w:r w:rsidR="4F9501E9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 súčinnosti s Poskytovateľom je Objednávateľ povinný vykonať akceptačné testy na základe testovacích scenárov do 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10 </w:t>
      </w:r>
      <w:r w:rsidR="4F9501E9" w:rsidRPr="00C97503">
        <w:rPr>
          <w:rFonts w:ascii="Times New Roman" w:eastAsia="Calibri" w:hAnsi="Times New Roman" w:cs="Times New Roman"/>
          <w:kern w:val="0"/>
          <w14:ligatures w14:val="none"/>
        </w:rPr>
        <w:t>pracovných dní odo dňa odovzdania</w:t>
      </w:r>
      <w:r w:rsidR="0053250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4F9501E9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testovacích scenárov Poskytovateľom. Povinnosť Objednávateľa poskytnúť súčinnosť podľa článku 9 </w:t>
      </w:r>
      <w:r w:rsidR="6731092F" w:rsidRPr="00C97503">
        <w:rPr>
          <w:rFonts w:ascii="Times New Roman" w:eastAsia="Calibri" w:hAnsi="Times New Roman" w:cs="Times New Roman"/>
          <w:kern w:val="0"/>
          <w14:ligatures w14:val="none"/>
        </w:rPr>
        <w:t>Rámcovej dohody</w:t>
      </w:r>
      <w:r w:rsidR="4F9501E9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sa na vykonanie akceptačných testov vzťahuje primerane. Objednávateľ po úspešnom vykonaní akceptačných testov a vyhotovení protokolu o akceptácii potvrdí prevzatie plnenia na odovzdávacom a preberacom protokole</w:t>
      </w:r>
      <w:r w:rsidR="195E4D19" w:rsidRPr="00C97503">
        <w:rPr>
          <w:rFonts w:ascii="Times New Roman" w:eastAsia="Calibri" w:hAnsi="Times New Roman" w:cs="Times New Roman"/>
          <w:kern w:val="0"/>
          <w14:ligatures w14:val="none"/>
        </w:rPr>
        <w:t>, ktorého vzor tvorí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príloh</w:t>
      </w:r>
      <w:r w:rsidR="195E4D19" w:rsidRPr="00C97503">
        <w:rPr>
          <w:rFonts w:ascii="Times New Roman" w:eastAsia="Calibri" w:hAnsi="Times New Roman" w:cs="Times New Roman"/>
          <w:kern w:val="0"/>
          <w14:ligatures w14:val="none"/>
        </w:rPr>
        <w:t>u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č. </w:t>
      </w:r>
      <w:r w:rsidR="4EB7AA93" w:rsidRPr="00C97503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6731092F" w:rsidRPr="00C97503">
        <w:rPr>
          <w:rFonts w:ascii="Times New Roman" w:eastAsia="Calibri" w:hAnsi="Times New Roman" w:cs="Times New Roman"/>
          <w:kern w:val="0"/>
          <w14:ligatures w14:val="none"/>
        </w:rPr>
        <w:t>Rámcovej dohody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„Odovzdávací a preberací protokol“</w:t>
      </w:r>
      <w:r w:rsidR="195E4D19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>(ďalej ako „</w:t>
      </w:r>
      <w:r w:rsidR="195E4D19" w:rsidRPr="00C97503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ríloha č. </w:t>
      </w:r>
      <w:r w:rsidR="4EB7AA93" w:rsidRPr="00C97503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61902637" w:rsidRPr="00C97503">
        <w:rPr>
          <w:rFonts w:ascii="Times New Roman" w:eastAsia="Calibri" w:hAnsi="Times New Roman" w:cs="Times New Roman"/>
          <w:kern w:val="0"/>
          <w14:ligatures w14:val="none"/>
        </w:rPr>
        <w:t>“)</w:t>
      </w:r>
      <w:r w:rsidR="4F9501E9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. Odovzdávací a preberací protokol je prílohou k faktúre za poskytnuté plnenie. Ak je odovzdávací a preberací protokol vyhotovený nesprávne, Objednávateľ ho vráti Poskytovateľovi na prepracovanie v lehote určenej Objednávateľom. Termín splnenia a harmonogram realizácie zmien uvedený v objednávke je Poskytovateľ </w:t>
      </w:r>
      <w:r w:rsidR="50D5C3D3" w:rsidRPr="00C97503">
        <w:rPr>
          <w:rFonts w:ascii="Times New Roman" w:eastAsia="Calibri" w:hAnsi="Times New Roman" w:cs="Times New Roman"/>
          <w:kern w:val="0"/>
          <w14:ligatures w14:val="none"/>
        </w:rPr>
        <w:t xml:space="preserve">povinný </w:t>
      </w:r>
      <w:r w:rsidR="4F9501E9" w:rsidRPr="00C97503">
        <w:rPr>
          <w:rFonts w:ascii="Times New Roman" w:eastAsia="Calibri" w:hAnsi="Times New Roman" w:cs="Times New Roman"/>
          <w:kern w:val="0"/>
          <w14:ligatures w14:val="none"/>
        </w:rPr>
        <w:t>dodržať</w:t>
      </w:r>
      <w:r w:rsidRPr="00C9750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CF288BC" w14:textId="7083DE8C" w:rsidR="00826F10" w:rsidRPr="00E3626B" w:rsidRDefault="00B726A7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3626B">
        <w:rPr>
          <w:rFonts w:ascii="Times New Roman" w:eastAsia="Calibri" w:hAnsi="Times New Roman" w:cs="Times New Roman"/>
          <w:kern w:val="0"/>
          <w14:ligatures w14:val="none"/>
        </w:rPr>
        <w:t>Poskytovateľ dodá aktualizovanú dokumentáciu </w:t>
      </w:r>
      <w:r w:rsidR="0050475F" w:rsidRPr="00E3626B">
        <w:rPr>
          <w:rFonts w:ascii="Times New Roman" w:eastAsia="Calibri" w:hAnsi="Times New Roman" w:cs="Times New Roman"/>
          <w:kern w:val="0"/>
          <w14:ligatures w14:val="none"/>
        </w:rPr>
        <w:t>Microsoft platforiem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podľa bodu 4.</w:t>
      </w:r>
      <w:r w:rsidR="00A37318">
        <w:rPr>
          <w:rFonts w:ascii="Times New Roman" w:eastAsia="Calibri" w:hAnsi="Times New Roman" w:cs="Times New Roman"/>
          <w:kern w:val="0"/>
          <w14:ligatures w14:val="none"/>
        </w:rPr>
        <w:t>7</w:t>
      </w:r>
      <w:r w:rsidR="00A37318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0475F" w:rsidRPr="00E3626B">
        <w:rPr>
          <w:rFonts w:ascii="Times New Roman" w:eastAsia="Calibri" w:hAnsi="Times New Roman" w:cs="Times New Roman"/>
          <w:kern w:val="0"/>
          <w14:ligatures w14:val="none"/>
        </w:rPr>
        <w:t>Rámcovej dohody</w:t>
      </w:r>
      <w:r w:rsidRPr="00E362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95D2B3B" w14:textId="175AC632" w:rsidR="00826F10" w:rsidRPr="00E3626B" w:rsidRDefault="00532509" w:rsidP="00C97503">
      <w:pPr>
        <w:numPr>
          <w:ilvl w:val="0"/>
          <w:numId w:val="33"/>
        </w:numPr>
        <w:spacing w:after="240" w:line="240" w:lineRule="auto"/>
        <w:ind w:left="1701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826F10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k je to potrebné na plnenie predmetu </w:t>
      </w:r>
      <w:r w:rsidR="0050475F" w:rsidRPr="00E3626B">
        <w:rPr>
          <w:rFonts w:ascii="Times New Roman" w:eastAsia="Calibri" w:hAnsi="Times New Roman" w:cs="Times New Roman"/>
          <w:kern w:val="0"/>
          <w14:ligatures w14:val="none"/>
        </w:rPr>
        <w:t>Rámcovej dohody</w:t>
      </w:r>
      <w:r w:rsidR="00826F10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, oznámi </w:t>
      </w:r>
      <w:r w:rsidR="000A6C3B" w:rsidRPr="00E3626B">
        <w:rPr>
          <w:rFonts w:ascii="Times New Roman" w:eastAsia="Calibri" w:hAnsi="Times New Roman" w:cs="Times New Roman"/>
          <w:kern w:val="0"/>
          <w14:ligatures w14:val="none"/>
        </w:rPr>
        <w:t>Poskytovateľ Objednávateľovi</w:t>
      </w:r>
      <w:r w:rsidR="00826F10" w:rsidRPr="00E3626B">
        <w:rPr>
          <w:rFonts w:ascii="Times New Roman" w:eastAsia="Calibri" w:hAnsi="Times New Roman" w:cs="Times New Roman"/>
          <w:kern w:val="0"/>
          <w14:ligatures w14:val="none"/>
        </w:rPr>
        <w:t xml:space="preserve"> úpravu špecifikácie používaných technických prostriedkov, ktorá nastala po splnení požiadavky.</w:t>
      </w:r>
      <w:bookmarkEnd w:id="2"/>
    </w:p>
    <w:p w14:paraId="53D9AB31" w14:textId="77777777" w:rsidR="00B726A7" w:rsidRPr="00E3626B" w:rsidRDefault="00B726A7" w:rsidP="00BA7ACC">
      <w:pPr>
        <w:tabs>
          <w:tab w:val="left" w:pos="2300"/>
        </w:tabs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B726A7" w:rsidRPr="00E362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385A" w14:textId="77777777" w:rsidR="00C23A8F" w:rsidRDefault="00C23A8F" w:rsidP="00EE3FAF">
      <w:pPr>
        <w:spacing w:after="0" w:line="240" w:lineRule="auto"/>
      </w:pPr>
      <w:r>
        <w:separator/>
      </w:r>
    </w:p>
  </w:endnote>
  <w:endnote w:type="continuationSeparator" w:id="0">
    <w:p w14:paraId="5A3E96AF" w14:textId="77777777" w:rsidR="00C23A8F" w:rsidRDefault="00C23A8F" w:rsidP="00EE3FAF">
      <w:pPr>
        <w:spacing w:after="0" w:line="240" w:lineRule="auto"/>
      </w:pPr>
      <w:r>
        <w:continuationSeparator/>
      </w:r>
    </w:p>
  </w:endnote>
  <w:endnote w:type="continuationNotice" w:id="1">
    <w:p w14:paraId="3F0820EC" w14:textId="77777777" w:rsidR="00C23A8F" w:rsidRDefault="00C23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E61E" w14:textId="045A7578" w:rsidR="00EE3FAF" w:rsidRDefault="00EE3F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9E91" w14:textId="3F94FD44" w:rsidR="00EE3FAF" w:rsidRDefault="00EE3F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00F0" w14:textId="0D0D07D2" w:rsidR="00EE3FAF" w:rsidRDefault="00EE3F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EA6E" w14:textId="77777777" w:rsidR="00C23A8F" w:rsidRDefault="00C23A8F" w:rsidP="00EE3FAF">
      <w:pPr>
        <w:spacing w:after="0" w:line="240" w:lineRule="auto"/>
      </w:pPr>
      <w:r>
        <w:separator/>
      </w:r>
    </w:p>
  </w:footnote>
  <w:footnote w:type="continuationSeparator" w:id="0">
    <w:p w14:paraId="1238E5EC" w14:textId="77777777" w:rsidR="00C23A8F" w:rsidRDefault="00C23A8F" w:rsidP="00EE3FAF">
      <w:pPr>
        <w:spacing w:after="0" w:line="240" w:lineRule="auto"/>
      </w:pPr>
      <w:r>
        <w:continuationSeparator/>
      </w:r>
    </w:p>
  </w:footnote>
  <w:footnote w:type="continuationNotice" w:id="1">
    <w:p w14:paraId="4C713963" w14:textId="77777777" w:rsidR="00C23A8F" w:rsidRDefault="00C23A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2F96" w14:textId="202BE69B" w:rsidR="00EE3FAF" w:rsidRDefault="00EE3F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B72A" w14:textId="04868095" w:rsidR="00EE3FAF" w:rsidRDefault="00EE3FA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CBD9" w14:textId="27641A61" w:rsidR="00EE3FAF" w:rsidRDefault="00EE3F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21C"/>
    <w:multiLevelType w:val="hybridMultilevel"/>
    <w:tmpl w:val="C96EFE9A"/>
    <w:lvl w:ilvl="0" w:tplc="CFF694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5EC2C65E">
      <w:start w:val="1"/>
      <w:numFmt w:val="decimal"/>
      <w:lvlText w:val="3.%2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048EE"/>
    <w:multiLevelType w:val="hybridMultilevel"/>
    <w:tmpl w:val="5296D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23AE"/>
    <w:multiLevelType w:val="hybridMultilevel"/>
    <w:tmpl w:val="CDF258A2"/>
    <w:lvl w:ilvl="0" w:tplc="041B0017">
      <w:start w:val="1"/>
      <w:numFmt w:val="lowerLetter"/>
      <w:lvlText w:val="%1)"/>
      <w:lvlJc w:val="left"/>
      <w:pPr>
        <w:ind w:left="16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3" w15:restartNumberingAfterBreak="0">
    <w:nsid w:val="0C2F16AC"/>
    <w:multiLevelType w:val="hybridMultilevel"/>
    <w:tmpl w:val="FD987D84"/>
    <w:lvl w:ilvl="0" w:tplc="E9006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AA21FE">
      <w:start w:val="1"/>
      <w:numFmt w:val="decimal"/>
      <w:lvlText w:val="b.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85D"/>
    <w:multiLevelType w:val="hybridMultilevel"/>
    <w:tmpl w:val="27C4FEF2"/>
    <w:lvl w:ilvl="0" w:tplc="FFFFFFFF">
      <w:start w:val="1"/>
      <w:numFmt w:val="decimal"/>
      <w:lvlText w:val="3.%1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76470"/>
    <w:multiLevelType w:val="hybridMultilevel"/>
    <w:tmpl w:val="D65AC9F8"/>
    <w:lvl w:ilvl="0" w:tplc="E9006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B5450"/>
    <w:multiLevelType w:val="multilevel"/>
    <w:tmpl w:val="C36234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7" w15:restartNumberingAfterBreak="0">
    <w:nsid w:val="17DF04FD"/>
    <w:multiLevelType w:val="hybridMultilevel"/>
    <w:tmpl w:val="B4CC918A"/>
    <w:lvl w:ilvl="0" w:tplc="F1B41EF4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C13CE"/>
    <w:multiLevelType w:val="hybridMultilevel"/>
    <w:tmpl w:val="657A7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8D3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54ABE5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B37BB"/>
    <w:multiLevelType w:val="hybridMultilevel"/>
    <w:tmpl w:val="9AB8EF28"/>
    <w:lvl w:ilvl="0" w:tplc="E9006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42D2D"/>
    <w:multiLevelType w:val="hybridMultilevel"/>
    <w:tmpl w:val="932A4094"/>
    <w:lvl w:ilvl="0" w:tplc="DB2E1778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05160">
      <w:start w:val="1"/>
      <w:numFmt w:val="lowerLetter"/>
      <w:lvlText w:val="%2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A86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4D7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AF6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497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A41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AE8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006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70697"/>
    <w:multiLevelType w:val="hybridMultilevel"/>
    <w:tmpl w:val="3506709A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249780A"/>
    <w:multiLevelType w:val="hybridMultilevel"/>
    <w:tmpl w:val="F1D400BA"/>
    <w:lvl w:ilvl="0" w:tplc="60DC6E60">
      <w:start w:val="4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A6878">
      <w:start w:val="1"/>
      <w:numFmt w:val="lowerLetter"/>
      <w:lvlText w:val="%2)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E5F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860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8166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0EC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0A87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8C2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0CAA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6E14C2"/>
    <w:multiLevelType w:val="multilevel"/>
    <w:tmpl w:val="6972C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>
      <w:start w:val="1"/>
      <w:numFmt w:val="decimal"/>
      <w:lvlText w:val="a.%3"/>
      <w:lvlJc w:val="left"/>
      <w:pPr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14" w15:restartNumberingAfterBreak="0">
    <w:nsid w:val="24E0597D"/>
    <w:multiLevelType w:val="multilevel"/>
    <w:tmpl w:val="BC6637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655675"/>
    <w:multiLevelType w:val="hybridMultilevel"/>
    <w:tmpl w:val="9A5C45AE"/>
    <w:lvl w:ilvl="0" w:tplc="FFFFFFFF">
      <w:start w:val="1"/>
      <w:numFmt w:val="decimal"/>
      <w:lvlText w:val="2.%1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90ED2"/>
    <w:multiLevelType w:val="hybridMultilevel"/>
    <w:tmpl w:val="F5F6A392"/>
    <w:lvl w:ilvl="0" w:tplc="041B0017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7" w15:restartNumberingAfterBreak="0">
    <w:nsid w:val="26820F04"/>
    <w:multiLevelType w:val="hybridMultilevel"/>
    <w:tmpl w:val="877071A2"/>
    <w:lvl w:ilvl="0" w:tplc="BCC8E746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87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F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27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68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8F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EC8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4D8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81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134354"/>
    <w:multiLevelType w:val="hybridMultilevel"/>
    <w:tmpl w:val="EDD47E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53953"/>
    <w:multiLevelType w:val="hybridMultilevel"/>
    <w:tmpl w:val="8D2677B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5972B4"/>
    <w:multiLevelType w:val="multilevel"/>
    <w:tmpl w:val="E9D67602"/>
    <w:lvl w:ilvl="0">
      <w:start w:val="1"/>
      <w:numFmt w:val="decimal"/>
      <w:lvlText w:val="g.%1"/>
      <w:lvlJc w:val="left"/>
      <w:pPr>
        <w:ind w:left="1653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20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57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2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5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61" w:hanging="1800"/>
      </w:pPr>
      <w:rPr>
        <w:rFonts w:hint="default"/>
        <w:b/>
      </w:rPr>
    </w:lvl>
  </w:abstractNum>
  <w:abstractNum w:abstractNumId="21" w15:restartNumberingAfterBreak="0">
    <w:nsid w:val="507C6920"/>
    <w:multiLevelType w:val="hybridMultilevel"/>
    <w:tmpl w:val="63701448"/>
    <w:lvl w:ilvl="0" w:tplc="E9006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E12C9"/>
    <w:multiLevelType w:val="hybridMultilevel"/>
    <w:tmpl w:val="BF0E0E8A"/>
    <w:lvl w:ilvl="0" w:tplc="00B809B4">
      <w:start w:val="1"/>
      <w:numFmt w:val="decimal"/>
      <w:lvlText w:val="a.%1"/>
      <w:lvlJc w:val="left"/>
      <w:pPr>
        <w:ind w:left="15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50C771D"/>
    <w:multiLevelType w:val="multilevel"/>
    <w:tmpl w:val="5686AC40"/>
    <w:lvl w:ilvl="0">
      <w:start w:val="1"/>
      <w:numFmt w:val="decimal"/>
      <w:lvlText w:val="f.%1"/>
      <w:lvlJc w:val="left"/>
      <w:pPr>
        <w:ind w:left="1653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20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57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2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5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61" w:hanging="1800"/>
      </w:pPr>
      <w:rPr>
        <w:rFonts w:hint="default"/>
        <w:b/>
      </w:rPr>
    </w:lvl>
  </w:abstractNum>
  <w:abstractNum w:abstractNumId="24" w15:restartNumberingAfterBreak="0">
    <w:nsid w:val="5A7752FF"/>
    <w:multiLevelType w:val="hybridMultilevel"/>
    <w:tmpl w:val="773A850A"/>
    <w:lvl w:ilvl="0" w:tplc="041B0017">
      <w:start w:val="1"/>
      <w:numFmt w:val="lowerLetter"/>
      <w:lvlText w:val="%1)"/>
      <w:lvlJc w:val="left"/>
      <w:pPr>
        <w:ind w:left="1061" w:hanging="360"/>
      </w:pPr>
    </w:lvl>
    <w:lvl w:ilvl="1" w:tplc="041B0019" w:tentative="1">
      <w:start w:val="1"/>
      <w:numFmt w:val="lowerLetter"/>
      <w:lvlText w:val="%2."/>
      <w:lvlJc w:val="left"/>
      <w:pPr>
        <w:ind w:left="1781" w:hanging="360"/>
      </w:pPr>
    </w:lvl>
    <w:lvl w:ilvl="2" w:tplc="041B001B" w:tentative="1">
      <w:start w:val="1"/>
      <w:numFmt w:val="lowerRoman"/>
      <w:lvlText w:val="%3."/>
      <w:lvlJc w:val="right"/>
      <w:pPr>
        <w:ind w:left="2501" w:hanging="180"/>
      </w:pPr>
    </w:lvl>
    <w:lvl w:ilvl="3" w:tplc="041B000F" w:tentative="1">
      <w:start w:val="1"/>
      <w:numFmt w:val="decimal"/>
      <w:lvlText w:val="%4."/>
      <w:lvlJc w:val="left"/>
      <w:pPr>
        <w:ind w:left="3221" w:hanging="360"/>
      </w:pPr>
    </w:lvl>
    <w:lvl w:ilvl="4" w:tplc="041B0019" w:tentative="1">
      <w:start w:val="1"/>
      <w:numFmt w:val="lowerLetter"/>
      <w:lvlText w:val="%5."/>
      <w:lvlJc w:val="left"/>
      <w:pPr>
        <w:ind w:left="3941" w:hanging="360"/>
      </w:pPr>
    </w:lvl>
    <w:lvl w:ilvl="5" w:tplc="041B001B" w:tentative="1">
      <w:start w:val="1"/>
      <w:numFmt w:val="lowerRoman"/>
      <w:lvlText w:val="%6."/>
      <w:lvlJc w:val="right"/>
      <w:pPr>
        <w:ind w:left="4661" w:hanging="180"/>
      </w:pPr>
    </w:lvl>
    <w:lvl w:ilvl="6" w:tplc="041B000F" w:tentative="1">
      <w:start w:val="1"/>
      <w:numFmt w:val="decimal"/>
      <w:lvlText w:val="%7."/>
      <w:lvlJc w:val="left"/>
      <w:pPr>
        <w:ind w:left="5381" w:hanging="360"/>
      </w:pPr>
    </w:lvl>
    <w:lvl w:ilvl="7" w:tplc="041B0019" w:tentative="1">
      <w:start w:val="1"/>
      <w:numFmt w:val="lowerLetter"/>
      <w:lvlText w:val="%8."/>
      <w:lvlJc w:val="left"/>
      <w:pPr>
        <w:ind w:left="6101" w:hanging="360"/>
      </w:pPr>
    </w:lvl>
    <w:lvl w:ilvl="8" w:tplc="041B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5" w15:restartNumberingAfterBreak="0">
    <w:nsid w:val="5D71758E"/>
    <w:multiLevelType w:val="multilevel"/>
    <w:tmpl w:val="B784F696"/>
    <w:lvl w:ilvl="0">
      <w:start w:val="1"/>
      <w:numFmt w:val="decimal"/>
      <w:lvlText w:val="b.%1"/>
      <w:lvlJc w:val="left"/>
      <w:pPr>
        <w:ind w:left="1653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20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57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2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5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61" w:hanging="1800"/>
      </w:pPr>
      <w:rPr>
        <w:rFonts w:hint="default"/>
        <w:b/>
      </w:rPr>
    </w:lvl>
  </w:abstractNum>
  <w:abstractNum w:abstractNumId="26" w15:restartNumberingAfterBreak="0">
    <w:nsid w:val="6152405C"/>
    <w:multiLevelType w:val="multilevel"/>
    <w:tmpl w:val="42C03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27" w15:restartNumberingAfterBreak="0">
    <w:nsid w:val="68D34345"/>
    <w:multiLevelType w:val="hybridMultilevel"/>
    <w:tmpl w:val="C5F60D66"/>
    <w:lvl w:ilvl="0" w:tplc="E9006A4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9E37A92"/>
    <w:multiLevelType w:val="hybridMultilevel"/>
    <w:tmpl w:val="E76CCAD8"/>
    <w:lvl w:ilvl="0" w:tplc="E9006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4EA1"/>
    <w:multiLevelType w:val="hybridMultilevel"/>
    <w:tmpl w:val="FC482006"/>
    <w:lvl w:ilvl="0" w:tplc="3E78169C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894C945C">
      <w:start w:val="1"/>
      <w:numFmt w:val="decimal"/>
      <w:lvlText w:val="b.%5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30" w15:restartNumberingAfterBreak="0">
    <w:nsid w:val="75D11945"/>
    <w:multiLevelType w:val="hybridMultilevel"/>
    <w:tmpl w:val="542EF1EE"/>
    <w:lvl w:ilvl="0" w:tplc="E9006A46">
      <w:start w:val="1"/>
      <w:numFmt w:val="lowerLetter"/>
      <w:lvlText w:val="%1)"/>
      <w:lvlJc w:val="left"/>
      <w:pPr>
        <w:ind w:left="-5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" w:hanging="360"/>
      </w:pPr>
    </w:lvl>
    <w:lvl w:ilvl="2" w:tplc="0809001B" w:tentative="1">
      <w:start w:val="1"/>
      <w:numFmt w:val="lowerRoman"/>
      <w:lvlText w:val="%3."/>
      <w:lvlJc w:val="right"/>
      <w:pPr>
        <w:ind w:left="882" w:hanging="180"/>
      </w:pPr>
    </w:lvl>
    <w:lvl w:ilvl="3" w:tplc="0809000F" w:tentative="1">
      <w:start w:val="1"/>
      <w:numFmt w:val="decimal"/>
      <w:lvlText w:val="%4."/>
      <w:lvlJc w:val="left"/>
      <w:pPr>
        <w:ind w:left="1602" w:hanging="360"/>
      </w:pPr>
    </w:lvl>
    <w:lvl w:ilvl="4" w:tplc="08090019" w:tentative="1">
      <w:start w:val="1"/>
      <w:numFmt w:val="lowerLetter"/>
      <w:lvlText w:val="%5."/>
      <w:lvlJc w:val="left"/>
      <w:pPr>
        <w:ind w:left="2322" w:hanging="360"/>
      </w:pPr>
    </w:lvl>
    <w:lvl w:ilvl="5" w:tplc="0809001B" w:tentative="1">
      <w:start w:val="1"/>
      <w:numFmt w:val="lowerRoman"/>
      <w:lvlText w:val="%6."/>
      <w:lvlJc w:val="right"/>
      <w:pPr>
        <w:ind w:left="3042" w:hanging="180"/>
      </w:pPr>
    </w:lvl>
    <w:lvl w:ilvl="6" w:tplc="0809000F" w:tentative="1">
      <w:start w:val="1"/>
      <w:numFmt w:val="decimal"/>
      <w:lvlText w:val="%7."/>
      <w:lvlJc w:val="left"/>
      <w:pPr>
        <w:ind w:left="3762" w:hanging="360"/>
      </w:pPr>
    </w:lvl>
    <w:lvl w:ilvl="7" w:tplc="08090019" w:tentative="1">
      <w:start w:val="1"/>
      <w:numFmt w:val="lowerLetter"/>
      <w:lvlText w:val="%8."/>
      <w:lvlJc w:val="left"/>
      <w:pPr>
        <w:ind w:left="4482" w:hanging="360"/>
      </w:pPr>
    </w:lvl>
    <w:lvl w:ilvl="8" w:tplc="080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31" w15:restartNumberingAfterBreak="0">
    <w:nsid w:val="7BC4595C"/>
    <w:multiLevelType w:val="hybridMultilevel"/>
    <w:tmpl w:val="90161098"/>
    <w:lvl w:ilvl="0" w:tplc="2380355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E3E7F"/>
    <w:multiLevelType w:val="hybridMultilevel"/>
    <w:tmpl w:val="BAC0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9006A4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25789">
    <w:abstractNumId w:val="0"/>
  </w:num>
  <w:num w:numId="2" w16cid:durableId="590283545">
    <w:abstractNumId w:val="8"/>
  </w:num>
  <w:num w:numId="3" w16cid:durableId="586116459">
    <w:abstractNumId w:val="7"/>
  </w:num>
  <w:num w:numId="4" w16cid:durableId="856622149">
    <w:abstractNumId w:val="27"/>
  </w:num>
  <w:num w:numId="5" w16cid:durableId="1914897476">
    <w:abstractNumId w:val="28"/>
  </w:num>
  <w:num w:numId="6" w16cid:durableId="1508329879">
    <w:abstractNumId w:val="9"/>
  </w:num>
  <w:num w:numId="7" w16cid:durableId="799155650">
    <w:abstractNumId w:val="3"/>
  </w:num>
  <w:num w:numId="8" w16cid:durableId="623344721">
    <w:abstractNumId w:val="15"/>
  </w:num>
  <w:num w:numId="9" w16cid:durableId="76678633">
    <w:abstractNumId w:val="5"/>
  </w:num>
  <w:num w:numId="10" w16cid:durableId="896628454">
    <w:abstractNumId w:val="32"/>
  </w:num>
  <w:num w:numId="11" w16cid:durableId="282424237">
    <w:abstractNumId w:val="30"/>
  </w:num>
  <w:num w:numId="12" w16cid:durableId="756899263">
    <w:abstractNumId w:val="17"/>
  </w:num>
  <w:num w:numId="13" w16cid:durableId="180247772">
    <w:abstractNumId w:val="10"/>
  </w:num>
  <w:num w:numId="14" w16cid:durableId="1086613987">
    <w:abstractNumId w:val="12"/>
  </w:num>
  <w:num w:numId="15" w16cid:durableId="1919436817">
    <w:abstractNumId w:val="29"/>
  </w:num>
  <w:num w:numId="16" w16cid:durableId="1859466218">
    <w:abstractNumId w:val="19"/>
  </w:num>
  <w:num w:numId="17" w16cid:durableId="1870990401">
    <w:abstractNumId w:val="14"/>
  </w:num>
  <w:num w:numId="18" w16cid:durableId="1212428192">
    <w:abstractNumId w:val="24"/>
  </w:num>
  <w:num w:numId="19" w16cid:durableId="431050815">
    <w:abstractNumId w:val="26"/>
  </w:num>
  <w:num w:numId="20" w16cid:durableId="183248972">
    <w:abstractNumId w:val="11"/>
  </w:num>
  <w:num w:numId="21" w16cid:durableId="1483548755">
    <w:abstractNumId w:val="22"/>
  </w:num>
  <w:num w:numId="22" w16cid:durableId="373849423">
    <w:abstractNumId w:val="25"/>
  </w:num>
  <w:num w:numId="23" w16cid:durableId="17320005">
    <w:abstractNumId w:val="23"/>
  </w:num>
  <w:num w:numId="24" w16cid:durableId="745226209">
    <w:abstractNumId w:val="20"/>
  </w:num>
  <w:num w:numId="25" w16cid:durableId="1033842680">
    <w:abstractNumId w:val="16"/>
  </w:num>
  <w:num w:numId="26" w16cid:durableId="353504772">
    <w:abstractNumId w:val="2"/>
  </w:num>
  <w:num w:numId="27" w16cid:durableId="1491369684">
    <w:abstractNumId w:val="6"/>
  </w:num>
  <w:num w:numId="28" w16cid:durableId="942804114">
    <w:abstractNumId w:val="18"/>
  </w:num>
  <w:num w:numId="29" w16cid:durableId="1843011002">
    <w:abstractNumId w:val="13"/>
  </w:num>
  <w:num w:numId="30" w16cid:durableId="481238121">
    <w:abstractNumId w:val="1"/>
  </w:num>
  <w:num w:numId="31" w16cid:durableId="971714689">
    <w:abstractNumId w:val="4"/>
  </w:num>
  <w:num w:numId="32" w16cid:durableId="1774665648">
    <w:abstractNumId w:val="31"/>
  </w:num>
  <w:num w:numId="33" w16cid:durableId="16147498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F"/>
    <w:rsid w:val="00000C4E"/>
    <w:rsid w:val="00030EA2"/>
    <w:rsid w:val="00040930"/>
    <w:rsid w:val="00046B5C"/>
    <w:rsid w:val="00066A13"/>
    <w:rsid w:val="000678D4"/>
    <w:rsid w:val="000700AD"/>
    <w:rsid w:val="00075EB2"/>
    <w:rsid w:val="00076309"/>
    <w:rsid w:val="00080080"/>
    <w:rsid w:val="00082543"/>
    <w:rsid w:val="000A090D"/>
    <w:rsid w:val="000A6C3B"/>
    <w:rsid w:val="000B33EA"/>
    <w:rsid w:val="000C5529"/>
    <w:rsid w:val="001005F4"/>
    <w:rsid w:val="001031A5"/>
    <w:rsid w:val="00107EC8"/>
    <w:rsid w:val="0011641B"/>
    <w:rsid w:val="00117CFF"/>
    <w:rsid w:val="00122514"/>
    <w:rsid w:val="00122B1F"/>
    <w:rsid w:val="001265A1"/>
    <w:rsid w:val="00127471"/>
    <w:rsid w:val="00131E2F"/>
    <w:rsid w:val="00137F61"/>
    <w:rsid w:val="00142A2C"/>
    <w:rsid w:val="00151B31"/>
    <w:rsid w:val="00151C3D"/>
    <w:rsid w:val="00167CFB"/>
    <w:rsid w:val="00176519"/>
    <w:rsid w:val="00180878"/>
    <w:rsid w:val="001920FD"/>
    <w:rsid w:val="00194DDE"/>
    <w:rsid w:val="001A11A1"/>
    <w:rsid w:val="001A1562"/>
    <w:rsid w:val="001B7F99"/>
    <w:rsid w:val="001E7C09"/>
    <w:rsid w:val="001F7BE0"/>
    <w:rsid w:val="00203004"/>
    <w:rsid w:val="00216B59"/>
    <w:rsid w:val="00223D6E"/>
    <w:rsid w:val="00240C5C"/>
    <w:rsid w:val="002502BB"/>
    <w:rsid w:val="00256129"/>
    <w:rsid w:val="00257AAE"/>
    <w:rsid w:val="00283A25"/>
    <w:rsid w:val="00284E08"/>
    <w:rsid w:val="0029401B"/>
    <w:rsid w:val="00296982"/>
    <w:rsid w:val="002B0EC7"/>
    <w:rsid w:val="002B5952"/>
    <w:rsid w:val="002C5C11"/>
    <w:rsid w:val="0031339F"/>
    <w:rsid w:val="00322DAE"/>
    <w:rsid w:val="00362FF0"/>
    <w:rsid w:val="00370A6C"/>
    <w:rsid w:val="00376466"/>
    <w:rsid w:val="003838E4"/>
    <w:rsid w:val="00384839"/>
    <w:rsid w:val="00387D57"/>
    <w:rsid w:val="003C40B3"/>
    <w:rsid w:val="003E0628"/>
    <w:rsid w:val="003E65D3"/>
    <w:rsid w:val="00400BCD"/>
    <w:rsid w:val="00403CCA"/>
    <w:rsid w:val="004308CA"/>
    <w:rsid w:val="00432712"/>
    <w:rsid w:val="00436E8C"/>
    <w:rsid w:val="0044632B"/>
    <w:rsid w:val="0044656C"/>
    <w:rsid w:val="004545B0"/>
    <w:rsid w:val="00462774"/>
    <w:rsid w:val="00471C99"/>
    <w:rsid w:val="00472575"/>
    <w:rsid w:val="0047390F"/>
    <w:rsid w:val="00476E00"/>
    <w:rsid w:val="0047731D"/>
    <w:rsid w:val="00486E66"/>
    <w:rsid w:val="004913A6"/>
    <w:rsid w:val="004A6CE8"/>
    <w:rsid w:val="004A72EF"/>
    <w:rsid w:val="004B0522"/>
    <w:rsid w:val="004C5C2C"/>
    <w:rsid w:val="004D21CC"/>
    <w:rsid w:val="004D4D6F"/>
    <w:rsid w:val="004E669F"/>
    <w:rsid w:val="0050475F"/>
    <w:rsid w:val="00511AA7"/>
    <w:rsid w:val="0052332B"/>
    <w:rsid w:val="00525B95"/>
    <w:rsid w:val="005312BB"/>
    <w:rsid w:val="00532467"/>
    <w:rsid w:val="00532509"/>
    <w:rsid w:val="00546FAA"/>
    <w:rsid w:val="00556C02"/>
    <w:rsid w:val="00557D04"/>
    <w:rsid w:val="005609E2"/>
    <w:rsid w:val="0057369C"/>
    <w:rsid w:val="00585CF8"/>
    <w:rsid w:val="005B1A50"/>
    <w:rsid w:val="005B20EB"/>
    <w:rsid w:val="005C3654"/>
    <w:rsid w:val="005C504C"/>
    <w:rsid w:val="005C6D8B"/>
    <w:rsid w:val="005D034D"/>
    <w:rsid w:val="005E7424"/>
    <w:rsid w:val="005F2567"/>
    <w:rsid w:val="005F75A5"/>
    <w:rsid w:val="00615D89"/>
    <w:rsid w:val="00617538"/>
    <w:rsid w:val="00623B2B"/>
    <w:rsid w:val="00642C10"/>
    <w:rsid w:val="00644F66"/>
    <w:rsid w:val="0066151A"/>
    <w:rsid w:val="00667385"/>
    <w:rsid w:val="00694B9E"/>
    <w:rsid w:val="006A67DF"/>
    <w:rsid w:val="006B5A03"/>
    <w:rsid w:val="006C072D"/>
    <w:rsid w:val="006C1E87"/>
    <w:rsid w:val="006C57A4"/>
    <w:rsid w:val="006C695A"/>
    <w:rsid w:val="006D1020"/>
    <w:rsid w:val="006E45C1"/>
    <w:rsid w:val="006F0AA5"/>
    <w:rsid w:val="006F2062"/>
    <w:rsid w:val="006F43FA"/>
    <w:rsid w:val="00704291"/>
    <w:rsid w:val="00711736"/>
    <w:rsid w:val="007310D5"/>
    <w:rsid w:val="00741ED4"/>
    <w:rsid w:val="00753B0C"/>
    <w:rsid w:val="007563FB"/>
    <w:rsid w:val="00762514"/>
    <w:rsid w:val="0076752A"/>
    <w:rsid w:val="007816B6"/>
    <w:rsid w:val="00791473"/>
    <w:rsid w:val="00794F7B"/>
    <w:rsid w:val="0079778B"/>
    <w:rsid w:val="007B4C1F"/>
    <w:rsid w:val="007C3991"/>
    <w:rsid w:val="007C63AF"/>
    <w:rsid w:val="007D18AE"/>
    <w:rsid w:val="007D7082"/>
    <w:rsid w:val="007E402A"/>
    <w:rsid w:val="007F2E2A"/>
    <w:rsid w:val="007F38D3"/>
    <w:rsid w:val="00806132"/>
    <w:rsid w:val="008064C2"/>
    <w:rsid w:val="00817173"/>
    <w:rsid w:val="00826550"/>
    <w:rsid w:val="008266AE"/>
    <w:rsid w:val="00826F10"/>
    <w:rsid w:val="00827082"/>
    <w:rsid w:val="00835047"/>
    <w:rsid w:val="00843C8E"/>
    <w:rsid w:val="00853A20"/>
    <w:rsid w:val="0085597E"/>
    <w:rsid w:val="00862A44"/>
    <w:rsid w:val="008714F0"/>
    <w:rsid w:val="00896B86"/>
    <w:rsid w:val="008972A3"/>
    <w:rsid w:val="008A02EE"/>
    <w:rsid w:val="008B54C2"/>
    <w:rsid w:val="008D7DE9"/>
    <w:rsid w:val="008E017A"/>
    <w:rsid w:val="008E2F07"/>
    <w:rsid w:val="008E49B5"/>
    <w:rsid w:val="008E585A"/>
    <w:rsid w:val="008F26B4"/>
    <w:rsid w:val="009116F5"/>
    <w:rsid w:val="0091292E"/>
    <w:rsid w:val="009164D9"/>
    <w:rsid w:val="00920744"/>
    <w:rsid w:val="009218FC"/>
    <w:rsid w:val="00922E49"/>
    <w:rsid w:val="009276ED"/>
    <w:rsid w:val="009349E4"/>
    <w:rsid w:val="00961292"/>
    <w:rsid w:val="009B6E68"/>
    <w:rsid w:val="009C0E7D"/>
    <w:rsid w:val="009D2006"/>
    <w:rsid w:val="009E2C01"/>
    <w:rsid w:val="009F24A7"/>
    <w:rsid w:val="009F4D26"/>
    <w:rsid w:val="00A02FFC"/>
    <w:rsid w:val="00A104C9"/>
    <w:rsid w:val="00A10671"/>
    <w:rsid w:val="00A151D3"/>
    <w:rsid w:val="00A2168E"/>
    <w:rsid w:val="00A3375E"/>
    <w:rsid w:val="00A37318"/>
    <w:rsid w:val="00A56666"/>
    <w:rsid w:val="00A64AB2"/>
    <w:rsid w:val="00A709B4"/>
    <w:rsid w:val="00A83D30"/>
    <w:rsid w:val="00AA5C5F"/>
    <w:rsid w:val="00AB143E"/>
    <w:rsid w:val="00AC4232"/>
    <w:rsid w:val="00AC62E9"/>
    <w:rsid w:val="00AC6A45"/>
    <w:rsid w:val="00AD217F"/>
    <w:rsid w:val="00AF1C22"/>
    <w:rsid w:val="00B005CA"/>
    <w:rsid w:val="00B06446"/>
    <w:rsid w:val="00B113B0"/>
    <w:rsid w:val="00B300B3"/>
    <w:rsid w:val="00B3439E"/>
    <w:rsid w:val="00B36702"/>
    <w:rsid w:val="00B41A3E"/>
    <w:rsid w:val="00B466AC"/>
    <w:rsid w:val="00B50564"/>
    <w:rsid w:val="00B5168C"/>
    <w:rsid w:val="00B61C4B"/>
    <w:rsid w:val="00B657BC"/>
    <w:rsid w:val="00B70CD6"/>
    <w:rsid w:val="00B726A7"/>
    <w:rsid w:val="00B75260"/>
    <w:rsid w:val="00B76170"/>
    <w:rsid w:val="00B8199B"/>
    <w:rsid w:val="00B95F53"/>
    <w:rsid w:val="00BA710C"/>
    <w:rsid w:val="00BA7ACC"/>
    <w:rsid w:val="00BB0AEA"/>
    <w:rsid w:val="00BC09C2"/>
    <w:rsid w:val="00BE7AF0"/>
    <w:rsid w:val="00BF5671"/>
    <w:rsid w:val="00C00BD6"/>
    <w:rsid w:val="00C23A8F"/>
    <w:rsid w:val="00C27950"/>
    <w:rsid w:val="00C279A1"/>
    <w:rsid w:val="00C30358"/>
    <w:rsid w:val="00C3509F"/>
    <w:rsid w:val="00C52027"/>
    <w:rsid w:val="00C559E3"/>
    <w:rsid w:val="00C56931"/>
    <w:rsid w:val="00C57BFD"/>
    <w:rsid w:val="00C714F8"/>
    <w:rsid w:val="00C8303B"/>
    <w:rsid w:val="00C91215"/>
    <w:rsid w:val="00C91256"/>
    <w:rsid w:val="00C97503"/>
    <w:rsid w:val="00CB5396"/>
    <w:rsid w:val="00CC2EAD"/>
    <w:rsid w:val="00CC3B91"/>
    <w:rsid w:val="00CD307A"/>
    <w:rsid w:val="00CF3772"/>
    <w:rsid w:val="00CF65B7"/>
    <w:rsid w:val="00D0204C"/>
    <w:rsid w:val="00D056AA"/>
    <w:rsid w:val="00D24833"/>
    <w:rsid w:val="00D66957"/>
    <w:rsid w:val="00D77BAF"/>
    <w:rsid w:val="00D80CA2"/>
    <w:rsid w:val="00D83098"/>
    <w:rsid w:val="00DA3267"/>
    <w:rsid w:val="00DA5D2B"/>
    <w:rsid w:val="00DB7012"/>
    <w:rsid w:val="00DD0872"/>
    <w:rsid w:val="00DD14E2"/>
    <w:rsid w:val="00DE7A23"/>
    <w:rsid w:val="00E1528C"/>
    <w:rsid w:val="00E242B6"/>
    <w:rsid w:val="00E317A2"/>
    <w:rsid w:val="00E332BC"/>
    <w:rsid w:val="00E3377A"/>
    <w:rsid w:val="00E33DCA"/>
    <w:rsid w:val="00E3430A"/>
    <w:rsid w:val="00E3626B"/>
    <w:rsid w:val="00E403C6"/>
    <w:rsid w:val="00E47953"/>
    <w:rsid w:val="00E50519"/>
    <w:rsid w:val="00E5709A"/>
    <w:rsid w:val="00E570CF"/>
    <w:rsid w:val="00E6129F"/>
    <w:rsid w:val="00E9384F"/>
    <w:rsid w:val="00E97081"/>
    <w:rsid w:val="00EA37B2"/>
    <w:rsid w:val="00EA7319"/>
    <w:rsid w:val="00ED57AB"/>
    <w:rsid w:val="00ED7C34"/>
    <w:rsid w:val="00EE27B1"/>
    <w:rsid w:val="00EE3FAF"/>
    <w:rsid w:val="00EE5706"/>
    <w:rsid w:val="00EE7040"/>
    <w:rsid w:val="00EF1D88"/>
    <w:rsid w:val="00F03D55"/>
    <w:rsid w:val="00F050D8"/>
    <w:rsid w:val="00F106B8"/>
    <w:rsid w:val="00F1116A"/>
    <w:rsid w:val="00F14B56"/>
    <w:rsid w:val="00F17BA3"/>
    <w:rsid w:val="00F20964"/>
    <w:rsid w:val="00F2401D"/>
    <w:rsid w:val="00F37116"/>
    <w:rsid w:val="00F514B1"/>
    <w:rsid w:val="00F643C2"/>
    <w:rsid w:val="00F70005"/>
    <w:rsid w:val="00F76E22"/>
    <w:rsid w:val="00F77796"/>
    <w:rsid w:val="00F850D7"/>
    <w:rsid w:val="00F93484"/>
    <w:rsid w:val="00FA4088"/>
    <w:rsid w:val="00FA69C8"/>
    <w:rsid w:val="00FB1710"/>
    <w:rsid w:val="00FC674C"/>
    <w:rsid w:val="00FD32C3"/>
    <w:rsid w:val="00FD57B6"/>
    <w:rsid w:val="00FD7E3D"/>
    <w:rsid w:val="00FE44DB"/>
    <w:rsid w:val="00FF5EE3"/>
    <w:rsid w:val="0A39D0D0"/>
    <w:rsid w:val="1909CA9E"/>
    <w:rsid w:val="195E4D19"/>
    <w:rsid w:val="1A23F742"/>
    <w:rsid w:val="1C1A6C80"/>
    <w:rsid w:val="1E8D9FAD"/>
    <w:rsid w:val="26653DEE"/>
    <w:rsid w:val="33837CE0"/>
    <w:rsid w:val="34687876"/>
    <w:rsid w:val="3947DD4E"/>
    <w:rsid w:val="46122FF9"/>
    <w:rsid w:val="480A3629"/>
    <w:rsid w:val="4DF1A25D"/>
    <w:rsid w:val="4EB7AA93"/>
    <w:rsid w:val="4F9501E9"/>
    <w:rsid w:val="50A8B8F2"/>
    <w:rsid w:val="50D5C3D3"/>
    <w:rsid w:val="551D78B9"/>
    <w:rsid w:val="558627DB"/>
    <w:rsid w:val="5D6E8D3E"/>
    <w:rsid w:val="612F6318"/>
    <w:rsid w:val="61902637"/>
    <w:rsid w:val="63102E31"/>
    <w:rsid w:val="6731092F"/>
    <w:rsid w:val="6C9FC9F7"/>
    <w:rsid w:val="7CE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5F1C"/>
  <w15:chartTrackingRefBased/>
  <w15:docId w15:val="{9EDB3D50-703E-4F4C-AAA7-A54062A4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3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3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3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3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3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3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3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3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3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3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3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3F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3F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3F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3F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3F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3FA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3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3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3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3FAF"/>
    <w:rPr>
      <w:i/>
      <w:iCs/>
      <w:color w:val="404040" w:themeColor="text1" w:themeTint="BF"/>
    </w:rPr>
  </w:style>
  <w:style w:type="paragraph" w:styleId="Odsekzoznamu">
    <w:name w:val="List Paragraph"/>
    <w:aliases w:val="Odsek zoznamu2,ODRAZKY PRVA UROVEN,body,Bullet Number,lp1,lp11,List Paragraph11,Bullet 1,Use Case List Paragraph,List Paragraph1,Bullet List,FooterText,numbered,Paragraphe de liste1,Odsek 1.,Nad,Odstavec cíl se seznamem,body 2,Lista"/>
    <w:basedOn w:val="Normlny"/>
    <w:link w:val="OdsekzoznamuChar"/>
    <w:uiPriority w:val="34"/>
    <w:qFormat/>
    <w:rsid w:val="00EE3FA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3FA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3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3FA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3FA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E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3FAF"/>
  </w:style>
  <w:style w:type="paragraph" w:styleId="Pta">
    <w:name w:val="footer"/>
    <w:basedOn w:val="Normlny"/>
    <w:link w:val="PtaChar"/>
    <w:uiPriority w:val="99"/>
    <w:unhideWhenUsed/>
    <w:rsid w:val="00EE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3FAF"/>
  </w:style>
  <w:style w:type="table" w:customStyle="1" w:styleId="Mriekatabuky2">
    <w:name w:val="Mriežka tabuľky2"/>
    <w:basedOn w:val="Normlnatabuka"/>
    <w:next w:val="Mriekatabuky"/>
    <w:uiPriority w:val="39"/>
    <w:rsid w:val="00A151D3"/>
    <w:pPr>
      <w:spacing w:after="0" w:line="240" w:lineRule="auto"/>
    </w:pPr>
    <w:rPr>
      <w:rFonts w:ascii="Times New Roman" w:hAnsi="Times New Roman" w:cs="Times New Roman"/>
      <w:bCs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1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151D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52332B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093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0930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0930"/>
    <w:rPr>
      <w:vertAlign w:val="superscript"/>
    </w:rPr>
  </w:style>
  <w:style w:type="character" w:customStyle="1" w:styleId="OdsekzoznamuChar">
    <w:name w:val="Odsek zoznamu Char"/>
    <w:aliases w:val="Odsek zoznamu2 Char,ODRAZKY PRVA UROVEN Char,body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A3375E"/>
  </w:style>
  <w:style w:type="paragraph" w:customStyle="1" w:styleId="Odsek">
    <w:name w:val="Odsek"/>
    <w:basedOn w:val="Normlny"/>
    <w:rsid w:val="00826F10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 w:cs="Times New Roman"/>
      <w:kern w:val="16"/>
      <w:szCs w:val="20"/>
      <w:lang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133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133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133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33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339F"/>
    <w:rPr>
      <w:b/>
      <w:bCs/>
      <w:sz w:val="20"/>
      <w:szCs w:val="20"/>
    </w:rPr>
  </w:style>
  <w:style w:type="table" w:customStyle="1" w:styleId="Mriekatabuky21">
    <w:name w:val="Mriežka tabuľky21"/>
    <w:basedOn w:val="Normlnatabuka"/>
    <w:next w:val="Mriekatabuky"/>
    <w:uiPriority w:val="39"/>
    <w:rsid w:val="00F050D8"/>
    <w:pPr>
      <w:spacing w:after="0" w:line="240" w:lineRule="auto"/>
    </w:pPr>
    <w:rPr>
      <w:rFonts w:ascii="Times New Roman" w:hAnsi="Times New Roman" w:cs="Times New Roman"/>
      <w:bCs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os.mzv.s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extranet.mzv.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y.mzv.s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testos.mzv.sk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portal.mzv.sk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64A3407437E488E26B50FBB2A827B" ma:contentTypeVersion="3" ma:contentTypeDescription="Create a new document." ma:contentTypeScope="" ma:versionID="e7f754f285abae5159d822dbbd03e6ec">
  <xsd:schema xmlns:xsd="http://www.w3.org/2001/XMLSchema" xmlns:xs="http://www.w3.org/2001/XMLSchema" xmlns:p="http://schemas.microsoft.com/office/2006/metadata/properties" xmlns:ns2="0335ec3f-26cf-45ff-9da5-a763564087c2" targetNamespace="http://schemas.microsoft.com/office/2006/metadata/properties" ma:root="true" ma:fieldsID="cc407c6e41ac10e19bb864e8e7b4c713" ns2:_="">
    <xsd:import namespace="0335ec3f-26cf-45ff-9da5-a7635640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c3f-26cf-45ff-9da5-a7635640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03_Priloha 2 - 10 k Zmluva - IS ES MZVEZ" edit="true"/>
    <f:field ref="objsubject" par="" text="" edit="true"/>
    <f:field ref="objcreatedby" par="" text="TÓTH, Emil, Mgr."/>
    <f:field ref="objcreatedat" par="" date="2024-09-11T14:44:24" text="11.9.2024 14:44:24"/>
    <f:field ref="objchangedby" par="" text="REHÁK, Roman, Ing."/>
    <f:field ref="objmodifiedat" par="" date="2024-09-11T14:50:27" text="11.9.2024 14:50:27"/>
    <f:field ref="doc_FSCFOLIO_1_1001_FieldDocumentNumber" par="" text=""/>
    <f:field ref="doc_FSCFOLIO_1_1001_FieldSubject" par="" text=""/>
    <f:field ref="FSCFOLIO_1_1001_FieldCurrentUser" par="" text="Mgr. Emil TÓTH"/>
    <f:field ref="CCAPRECONFIG_15_1001_Objektname" par="" text="03_Priloha 2 - 10 k Zmluva - IS ES MZVEZ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5FBE-8383-4BF7-BCD1-C5F62039D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1AAF0-33EC-44EE-8522-28E72285C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A96F-556E-47B9-98FC-FF4AE84A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ec3f-26cf-45ff-9da5-a7635640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46357AD7-750F-48F2-9DB5-D5E953AD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2128</Words>
  <Characters>12136</Characters>
  <Application>Microsoft Office Word</Application>
  <DocSecurity>0</DocSecurity>
  <Lines>101</Lines>
  <Paragraphs>28</Paragraphs>
  <ScaleCrop>false</ScaleCrop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 Emil /ORIS/MZV</dc:creator>
  <cp:keywords/>
  <dc:description/>
  <cp:lastModifiedBy>Bohmerova Eva /ODVO/MZV</cp:lastModifiedBy>
  <cp:revision>6</cp:revision>
  <cp:lastPrinted>2024-09-09T09:15:00Z</cp:lastPrinted>
  <dcterms:created xsi:type="dcterms:W3CDTF">2025-05-06T14:19:00Z</dcterms:created>
  <dcterms:modified xsi:type="dcterms:W3CDTF">2025-06-03T11:51:00Z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OPRP(Oddelenie prípravy a realizácie projektov)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Emil TÓTH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11. 9. 2024, 14:44</vt:lpwstr>
  </property>
  <property fmtid="{D5CDD505-2E9C-101B-9397-08002B2CF9AE}" pid="148" name="FSC#SKEDITIONREG@103.510:curruserrolegroup">
    <vt:lpwstr>Oddelenie prípravy a realizácie projektov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TÓTH, Emil,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OPRP(Oddelenie prípravy a realizácie projektov)</vt:lpwstr>
  </property>
  <property fmtid="{D5CDD505-2E9C-101B-9397-08002B2CF9AE}" pid="360" name="FSC#COOELAK@1.1001:CreatedAt">
    <vt:lpwstr>11.09.2024</vt:lpwstr>
  </property>
  <property fmtid="{D5CDD505-2E9C-101B-9397-08002B2CF9AE}" pid="361" name="FSC#COOELAK@1.1001:OU">
    <vt:lpwstr>OPRP(Oddelenie prípravy a realizácie projektov)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*COO.2145.2000.6.9285087*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emil.toth@mzv.sk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COO.2145.2000.6.9285087</vt:lpwstr>
  </property>
  <property fmtid="{D5CDD505-2E9C-101B-9397-08002B2CF9AE}" pid="412" name="FSC#FSCFOLIO@1.1001:docpropproject">
    <vt:lpwstr/>
  </property>
  <property fmtid="{D5CDD505-2E9C-101B-9397-08002B2CF9AE}" pid="413" name="ContentTypeId">
    <vt:lpwstr>0x010100BA164A3407437E488E26B50FBB2A827B</vt:lpwstr>
  </property>
  <property fmtid="{D5CDD505-2E9C-101B-9397-08002B2CF9AE}" pid="414" name="MSIP_Label_80c7a067-241f-4283-a795-648c046fe564_Enabled">
    <vt:lpwstr>true</vt:lpwstr>
  </property>
  <property fmtid="{D5CDD505-2E9C-101B-9397-08002B2CF9AE}" pid="415" name="MSIP_Label_80c7a067-241f-4283-a795-648c046fe564_SetDate">
    <vt:lpwstr>2025-06-03T11:51:51Z</vt:lpwstr>
  </property>
  <property fmtid="{D5CDD505-2E9C-101B-9397-08002B2CF9AE}" pid="416" name="MSIP_Label_80c7a067-241f-4283-a795-648c046fe564_Method">
    <vt:lpwstr>Privileged</vt:lpwstr>
  </property>
  <property fmtid="{D5CDD505-2E9C-101B-9397-08002B2CF9AE}" pid="417" name="MSIP_Label_80c7a067-241f-4283-a795-648c046fe564_Name">
    <vt:lpwstr>Bez označenia</vt:lpwstr>
  </property>
  <property fmtid="{D5CDD505-2E9C-101B-9397-08002B2CF9AE}" pid="418" name="MSIP_Label_80c7a067-241f-4283-a795-648c046fe564_SiteId">
    <vt:lpwstr>8fe5905d-1a8a-4469-a0d9-11f2c367f0ac</vt:lpwstr>
  </property>
  <property fmtid="{D5CDD505-2E9C-101B-9397-08002B2CF9AE}" pid="419" name="MSIP_Label_80c7a067-241f-4283-a795-648c046fe564_ActionId">
    <vt:lpwstr>e73e8a16-744b-4002-bd6a-c49569631a6d</vt:lpwstr>
  </property>
  <property fmtid="{D5CDD505-2E9C-101B-9397-08002B2CF9AE}" pid="420" name="MSIP_Label_80c7a067-241f-4283-a795-648c046fe564_ContentBits">
    <vt:lpwstr>0</vt:lpwstr>
  </property>
  <property fmtid="{D5CDD505-2E9C-101B-9397-08002B2CF9AE}" pid="421" name="MSIP_Label_80c7a067-241f-4283-a795-648c046fe564_Tag">
    <vt:lpwstr>10, 0, 1, 1</vt:lpwstr>
  </property>
</Properties>
</file>