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7807DED8" w:rsidR="00D66B33" w:rsidRPr="00A664F5" w:rsidRDefault="001E60D1"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44AEF7F5" w:rsidR="00D66B33" w:rsidRPr="00A664F5" w:rsidRDefault="00216D0C"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Pr>
          <w:rFonts w:ascii="Tahoma" w:hAnsi="Tahoma" w:cs="Tahoma"/>
          <w:i/>
          <w:iCs/>
          <w:sz w:val="20"/>
          <w:szCs w:val="20"/>
        </w:rPr>
        <w:tab/>
      </w:r>
      <w:r>
        <w:rPr>
          <w:rFonts w:ascii="Tahoma" w:hAnsi="Tahoma" w:cs="Tahoma"/>
          <w:i/>
          <w:iCs/>
          <w:sz w:val="20"/>
          <w:szCs w:val="20"/>
        </w:rPr>
        <w:tab/>
      </w:r>
      <w:r w:rsidR="0039419D">
        <w:rPr>
          <w:rFonts w:ascii="Tahoma" w:hAnsi="Tahoma" w:cs="Tahoma"/>
          <w:i/>
          <w:iCs/>
          <w:sz w:val="20"/>
          <w:szCs w:val="20"/>
        </w:rPr>
        <w:t xml:space="preserve">         </w:t>
      </w:r>
      <w:r w:rsidR="004861FA">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7D66AB55" w14:textId="48B87270" w:rsidR="00E07C51" w:rsidRPr="00216D0C" w:rsidRDefault="00E07C51" w:rsidP="00E07C51">
      <w:pPr>
        <w:pStyle w:val="Nadpis2"/>
        <w:tabs>
          <w:tab w:val="left" w:pos="0"/>
        </w:tabs>
        <w:ind w:left="0"/>
        <w:rPr>
          <w:rFonts w:ascii="Tahoma" w:hAnsi="Tahoma" w:cs="Tahoma"/>
          <w:sz w:val="20"/>
          <w:szCs w:val="20"/>
        </w:rPr>
      </w:pPr>
      <w:r>
        <w:rPr>
          <w:rFonts w:ascii="Tahoma" w:hAnsi="Tahoma" w:cs="Tahoma"/>
          <w:b w:val="0"/>
          <w:bCs w:val="0"/>
          <w:sz w:val="20"/>
          <w:szCs w:val="20"/>
        </w:rPr>
        <w:t>O</w:t>
      </w:r>
      <w:r w:rsidRPr="00A664F5">
        <w:rPr>
          <w:rFonts w:ascii="Tahoma" w:hAnsi="Tahoma" w:cs="Tahoma"/>
          <w:b w:val="0"/>
          <w:bCs w:val="0"/>
          <w:sz w:val="20"/>
          <w:szCs w:val="20"/>
        </w:rPr>
        <w:t>bchodné meno:</w:t>
      </w:r>
      <w:r w:rsidRPr="00A664F5">
        <w:rPr>
          <w:rFonts w:ascii="Tahoma" w:hAnsi="Tahoma" w:cs="Tahoma"/>
          <w:sz w:val="20"/>
          <w:szCs w:val="20"/>
        </w:rPr>
        <w:tab/>
      </w:r>
      <w:r w:rsidRPr="00A664F5">
        <w:rPr>
          <w:rFonts w:ascii="Tahoma" w:hAnsi="Tahoma" w:cs="Tahoma"/>
          <w:sz w:val="20"/>
          <w:szCs w:val="20"/>
        </w:rPr>
        <w:tab/>
      </w:r>
    </w:p>
    <w:p w14:paraId="66C7DD94" w14:textId="5FCC7942" w:rsidR="00E07C51" w:rsidRPr="00A664F5" w:rsidRDefault="00E07C51" w:rsidP="00E07C51">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C8C60CB" w14:textId="60FCEF17" w:rsidR="00E07C51" w:rsidRPr="00A664F5" w:rsidRDefault="00E07C51" w:rsidP="00E07C51">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Pr="00A664F5">
        <w:rPr>
          <w:rFonts w:ascii="Tahoma" w:hAnsi="Tahoma" w:cs="Tahoma"/>
          <w:sz w:val="20"/>
          <w:szCs w:val="20"/>
        </w:rPr>
        <w:tab/>
      </w:r>
      <w:r w:rsidRPr="00A664F5">
        <w:rPr>
          <w:rFonts w:ascii="Tahoma" w:hAnsi="Tahoma" w:cs="Tahoma"/>
          <w:sz w:val="20"/>
          <w:szCs w:val="20"/>
        </w:rPr>
        <w:tab/>
      </w:r>
    </w:p>
    <w:p w14:paraId="506A000C" w14:textId="626D317A" w:rsidR="00E07C51" w:rsidRPr="00A664F5" w:rsidRDefault="00E07C51" w:rsidP="00E07C51">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0D909DF6" w14:textId="120FF349" w:rsidR="00E07C51" w:rsidRPr="00A664F5" w:rsidRDefault="00E07C51" w:rsidP="00E07C51">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 xml:space="preserve">                   </w:t>
      </w:r>
    </w:p>
    <w:p w14:paraId="0008926E" w14:textId="08F4E275" w:rsidR="00E07C51" w:rsidRPr="00A664F5" w:rsidRDefault="00E07C51" w:rsidP="008B6923">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p>
    <w:p w14:paraId="63E631F1" w14:textId="63852A8D" w:rsidR="00E07C51" w:rsidRPr="00A664F5" w:rsidRDefault="00E07C51" w:rsidP="00E07C51">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Pr="00A664F5">
        <w:rPr>
          <w:rFonts w:ascii="Tahoma" w:hAnsi="Tahoma" w:cs="Tahoma"/>
          <w:sz w:val="20"/>
          <w:szCs w:val="20"/>
        </w:rPr>
        <w:tab/>
      </w:r>
    </w:p>
    <w:p w14:paraId="1B3852AA" w14:textId="06BE5378" w:rsidR="001137C0" w:rsidRPr="00A664F5" w:rsidRDefault="00E07C51" w:rsidP="00E07C51">
      <w:pPr>
        <w:pStyle w:val="Zkladntext"/>
        <w:tabs>
          <w:tab w:val="left" w:pos="0"/>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1137C0" w:rsidRPr="00A664F5">
        <w:rPr>
          <w:rFonts w:ascii="Tahoma" w:hAnsi="Tahoma" w:cs="Tahoma"/>
          <w:sz w:val="20"/>
          <w:szCs w:val="20"/>
        </w:rPr>
        <w:tab/>
      </w: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Lunter,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0"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0"/>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1" w:name="_Toc248119098"/>
      <w:bookmarkStart w:id="2"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1"/>
      <w:bookmarkEnd w:id="2"/>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BBDC5BE" w:rsidR="003D5CB6" w:rsidRPr="00216D0C"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lastRenderedPageBreak/>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64BEF6B6" w:rsidR="00FF4079" w:rsidRPr="00216D0C" w:rsidRDefault="004F74F7" w:rsidP="00D970D3">
      <w:pPr>
        <w:spacing w:after="120"/>
        <w:ind w:left="705"/>
        <w:jc w:val="both"/>
        <w:rPr>
          <w:rFonts w:ascii="Tahoma" w:hAnsi="Tahoma" w:cs="Tahoma"/>
          <w:bCs/>
          <w:sz w:val="20"/>
          <w:szCs w:val="20"/>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 xml:space="preserve">predmetu zákazky s názvom: </w:t>
      </w:r>
      <w:r w:rsidR="00B443A2" w:rsidRPr="00216D0C">
        <w:rPr>
          <w:rFonts w:ascii="Tahoma" w:hAnsi="Tahoma" w:cs="Tahoma"/>
          <w:b/>
          <w:sz w:val="20"/>
          <w:szCs w:val="20"/>
        </w:rPr>
        <w:t xml:space="preserve">Zabezpečenie dodávok mlieka a mliečnych výrobkov pre organizácie </w:t>
      </w:r>
      <w:proofErr w:type="spellStart"/>
      <w:r w:rsidR="00B443A2" w:rsidRPr="00216D0C">
        <w:rPr>
          <w:rFonts w:ascii="Tahoma" w:hAnsi="Tahoma" w:cs="Tahoma"/>
          <w:b/>
          <w:sz w:val="20"/>
          <w:szCs w:val="20"/>
        </w:rPr>
        <w:t>BBSK_Výzva</w:t>
      </w:r>
      <w:proofErr w:type="spellEnd"/>
      <w:r w:rsidR="00B443A2" w:rsidRPr="00216D0C">
        <w:rPr>
          <w:rFonts w:ascii="Tahoma" w:hAnsi="Tahoma" w:cs="Tahoma"/>
          <w:b/>
          <w:sz w:val="20"/>
          <w:szCs w:val="20"/>
        </w:rPr>
        <w:t xml:space="preserve"> č. </w:t>
      </w:r>
      <w:r w:rsidR="00D411EC">
        <w:rPr>
          <w:rFonts w:ascii="Tahoma" w:hAnsi="Tahoma" w:cs="Tahoma"/>
          <w:b/>
          <w:sz w:val="20"/>
          <w:szCs w:val="20"/>
        </w:rPr>
        <w:t>74</w:t>
      </w:r>
      <w:r w:rsidR="00B443A2" w:rsidRPr="00216D0C">
        <w:rPr>
          <w:rFonts w:ascii="Tahoma" w:hAnsi="Tahoma" w:cs="Tahoma"/>
          <w:b/>
          <w:sz w:val="20"/>
          <w:szCs w:val="20"/>
        </w:rPr>
        <w:t xml:space="preserve"> </w:t>
      </w:r>
      <w:r w:rsidR="00B443A2" w:rsidRPr="00A664F5">
        <w:rPr>
          <w:rFonts w:ascii="Tahoma" w:hAnsi="Tahoma" w:cs="Tahoma"/>
          <w:bCs/>
          <w:sz w:val="20"/>
          <w:szCs w:val="20"/>
        </w:rPr>
        <w:t xml:space="preserve">realizované </w:t>
      </w:r>
      <w:bookmarkStart w:id="3" w:name="_Hlk130214436"/>
      <w:r w:rsidR="00B443A2" w:rsidRPr="00A664F5">
        <w:rPr>
          <w:rFonts w:ascii="Tahoma" w:hAnsi="Tahoma" w:cs="Tahoma"/>
          <w:bCs/>
          <w:sz w:val="20"/>
          <w:szCs w:val="20"/>
        </w:rPr>
        <w:t xml:space="preserve">v rámci procesu verejného obstarávania </w:t>
      </w:r>
      <w:bookmarkEnd w:id="3"/>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4" w:name="_Hlk130214449"/>
      <w:r w:rsidR="00B443A2" w:rsidRPr="00A664F5">
        <w:rPr>
          <w:rFonts w:ascii="Tahoma" w:hAnsi="Tahoma" w:cs="Tahoma"/>
          <w:bCs/>
          <w:sz w:val="20"/>
          <w:szCs w:val="20"/>
        </w:rPr>
        <w:t>221/2021 30.09.2021</w:t>
      </w:r>
      <w:bookmarkEnd w:id="4"/>
      <w:r w:rsidR="00B443A2" w:rsidRPr="00A664F5">
        <w:rPr>
          <w:rFonts w:ascii="Tahoma" w:hAnsi="Tahoma" w:cs="Tahoma"/>
          <w:bCs/>
          <w:sz w:val="20"/>
          <w:szCs w:val="20"/>
        </w:rPr>
        <w:t xml:space="preserve"> pod značkou oznámenia </w:t>
      </w:r>
      <w:r w:rsidR="00B443A2" w:rsidRPr="00216D0C">
        <w:rPr>
          <w:rFonts w:ascii="Tahoma" w:hAnsi="Tahoma" w:cs="Tahoma"/>
          <w:bCs/>
          <w:sz w:val="20"/>
          <w:szCs w:val="20"/>
        </w:rPr>
        <w:t>44350 - MUT</w:t>
      </w:r>
      <w:r w:rsidR="00B443A2" w:rsidRPr="00A664F5">
        <w:rPr>
          <w:rFonts w:ascii="Tahoma" w:hAnsi="Tahoma" w:cs="Tahoma"/>
          <w:bCs/>
          <w:sz w:val="20"/>
          <w:szCs w:val="20"/>
        </w:rPr>
        <w:t xml:space="preserve"> a v Úradnom Vestníku EÚ pod č. oznámenia </w:t>
      </w:r>
      <w:r w:rsidR="00B443A2" w:rsidRPr="00216D0C">
        <w:rPr>
          <w:rFonts w:ascii="Tahoma" w:hAnsi="Tahoma" w:cs="Tahoma"/>
          <w:bCs/>
          <w:sz w:val="20"/>
          <w:szCs w:val="20"/>
        </w:rPr>
        <w:t>2021/S 189-491121 d</w:t>
      </w:r>
      <w:r w:rsidR="00B443A2" w:rsidRPr="00A664F5">
        <w:rPr>
          <w:rFonts w:ascii="Tahoma" w:hAnsi="Tahoma" w:cs="Tahoma"/>
          <w:bCs/>
          <w:sz w:val="20"/>
          <w:szCs w:val="20"/>
        </w:rPr>
        <w:t>ňa 29.9.2021.</w:t>
      </w:r>
    </w:p>
    <w:p w14:paraId="07693A23" w14:textId="145155CD" w:rsidR="001A39EC" w:rsidRPr="00A664F5" w:rsidRDefault="00954EFF" w:rsidP="001A39EC">
      <w:pPr>
        <w:spacing w:after="120"/>
        <w:ind w:left="703"/>
        <w:jc w:val="both"/>
        <w:rPr>
          <w:rFonts w:ascii="Tahoma" w:hAnsi="Tahoma" w:cs="Tahoma"/>
          <w:bCs/>
          <w:sz w:val="20"/>
          <w:szCs w:val="20"/>
        </w:rPr>
      </w:pPr>
      <w:r w:rsidRPr="00A664F5">
        <w:rPr>
          <w:rFonts w:ascii="Tahoma" w:hAnsi="Tahoma" w:cs="Tahoma"/>
          <w:b/>
          <w:sz w:val="20"/>
          <w:szCs w:val="20"/>
        </w:rPr>
        <w:t xml:space="preserve">Vyhláška </w:t>
      </w:r>
      <w:r w:rsidRPr="00A664F5">
        <w:rPr>
          <w:rFonts w:ascii="Tahoma" w:hAnsi="Tahoma" w:cs="Tahoma"/>
          <w:bCs/>
          <w:sz w:val="20"/>
          <w:szCs w:val="20"/>
        </w:rPr>
        <w:t>–</w:t>
      </w:r>
      <w:r w:rsidRPr="00A664F5">
        <w:rPr>
          <w:rFonts w:ascii="Tahoma" w:hAnsi="Tahoma" w:cs="Tahoma"/>
          <w:b/>
          <w:sz w:val="20"/>
          <w:szCs w:val="20"/>
        </w:rPr>
        <w:t xml:space="preserve"> </w:t>
      </w:r>
      <w:r w:rsidR="001A39EC" w:rsidRPr="00A664F5">
        <w:rPr>
          <w:rFonts w:ascii="Tahoma" w:hAnsi="Tahoma" w:cs="Tahoma"/>
          <w:bCs/>
          <w:sz w:val="20"/>
          <w:szCs w:val="20"/>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1A39EC" w:rsidRPr="00A664F5">
        <w:rPr>
          <w:rFonts w:ascii="Tahoma" w:hAnsi="Tahoma" w:cs="Tahoma"/>
          <w:bCs/>
          <w:sz w:val="20"/>
          <w:szCs w:val="20"/>
        </w:rPr>
        <w:t>kazeinátoch</w:t>
      </w:r>
      <w:proofErr w:type="spellEnd"/>
      <w:r w:rsidR="001A39EC" w:rsidRPr="00A664F5">
        <w:rPr>
          <w:rFonts w:ascii="Tahoma" w:hAnsi="Tahoma" w:cs="Tahoma"/>
          <w:bCs/>
          <w:sz w:val="20"/>
          <w:szCs w:val="20"/>
        </w:rPr>
        <w:t xml:space="preserve">. </w:t>
      </w:r>
    </w:p>
    <w:p w14:paraId="1C20F94D" w14:textId="04AEDA1B"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109AC743"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1E60D1" w:rsidRPr="00D411EC">
        <w:rPr>
          <w:rFonts w:ascii="Tahoma" w:hAnsi="Tahoma" w:cs="Tahoma"/>
          <w:sz w:val="20"/>
          <w:szCs w:val="20"/>
          <w:highlight w:val="yellow"/>
        </w:rPr>
        <w:t>XX</w:t>
      </w:r>
      <w:r w:rsidR="00673135" w:rsidRPr="00D411EC">
        <w:rPr>
          <w:rFonts w:ascii="Tahoma" w:hAnsi="Tahoma" w:cs="Tahoma"/>
          <w:b/>
          <w:sz w:val="20"/>
          <w:szCs w:val="20"/>
          <w:highlight w:val="yellow"/>
        </w:rPr>
        <w:t>.</w:t>
      </w:r>
      <w:r w:rsidR="001E60D1" w:rsidRPr="00D411EC">
        <w:rPr>
          <w:rFonts w:ascii="Tahoma" w:hAnsi="Tahoma" w:cs="Tahoma"/>
          <w:b/>
          <w:sz w:val="20"/>
          <w:szCs w:val="20"/>
          <w:highlight w:val="yellow"/>
        </w:rPr>
        <w:t>XX</w:t>
      </w:r>
      <w:r w:rsidR="00673135" w:rsidRPr="00D411EC">
        <w:rPr>
          <w:rFonts w:ascii="Tahoma" w:hAnsi="Tahoma" w:cs="Tahoma"/>
          <w:b/>
          <w:sz w:val="20"/>
          <w:szCs w:val="20"/>
          <w:highlight w:val="yellow"/>
        </w:rPr>
        <w:t>.202</w:t>
      </w:r>
      <w:r w:rsidR="00D411EC" w:rsidRPr="00D411EC">
        <w:rPr>
          <w:rFonts w:ascii="Tahoma" w:hAnsi="Tahoma" w:cs="Tahoma"/>
          <w:b/>
          <w:sz w:val="20"/>
          <w:szCs w:val="20"/>
          <w:highlight w:val="yellow"/>
        </w:rPr>
        <w:t>5</w:t>
      </w:r>
      <w:r w:rsidR="0075280B" w:rsidRPr="00216D0C">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xml:space="preserve">, ale vznik nákladov na </w:t>
      </w:r>
      <w:proofErr w:type="spellStart"/>
      <w:r w:rsidR="00FF57AD" w:rsidRPr="00A664F5">
        <w:rPr>
          <w:sz w:val="20"/>
          <w:szCs w:val="20"/>
        </w:rPr>
        <w:t>ne</w:t>
      </w:r>
      <w:proofErr w:type="spellEnd"/>
      <w:r w:rsidR="00FF57AD" w:rsidRPr="00A664F5">
        <w:rPr>
          <w:sz w:val="20"/>
          <w:szCs w:val="20"/>
        </w:rPr>
        <w:t xml:space="preserv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6BFF0A9"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C275F8F"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lastRenderedPageBreak/>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6AFA2C7E"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w:t>
      </w:r>
      <w:r w:rsidR="00A965B0">
        <w:rPr>
          <w:rFonts w:ascii="Tahoma" w:hAnsi="Tahoma" w:cs="Tahoma"/>
          <w:sz w:val="20"/>
          <w:szCs w:val="20"/>
        </w:rPr>
        <w:t>2</w:t>
      </w:r>
      <w:r w:rsidRPr="00A664F5">
        <w:rPr>
          <w:rFonts w:ascii="Tahoma" w:hAnsi="Tahoma" w:cs="Tahoma"/>
          <w:sz w:val="20"/>
          <w:szCs w:val="20"/>
        </w:rPr>
        <w:t>.00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BF20399" w:rsidR="004E598E" w:rsidRPr="00216D0C"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216D0C">
        <w:rPr>
          <w:rFonts w:ascii="Tahoma" w:hAnsi="Tahoma" w:cs="Tahoma"/>
          <w:bCs/>
          <w:sz w:val="20"/>
          <w:szCs w:val="20"/>
        </w:rPr>
        <w:t>uvedenú v systéme Josephine</w:t>
      </w:r>
      <w:r w:rsidR="004E598E" w:rsidRPr="00216D0C">
        <w:rPr>
          <w:rFonts w:ascii="Tahoma" w:hAnsi="Tahoma" w:cs="Tahoma"/>
          <w:bCs/>
          <w:sz w:val="20"/>
          <w:szCs w:val="20"/>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216D0C">
        <w:rPr>
          <w:rFonts w:ascii="Tahoma" w:hAnsi="Tahoma" w:cs="Tahoma"/>
          <w:bCs/>
          <w:sz w:val="20"/>
          <w:szCs w:val="20"/>
        </w:rPr>
        <w:t>(b)</w:t>
      </w:r>
      <w:r w:rsidRPr="00216D0C">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9EAB326"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 odoslania objednávky</w:t>
      </w:r>
      <w:r w:rsidR="008704E1">
        <w:rPr>
          <w:rFonts w:ascii="Tahoma" w:hAnsi="Tahoma" w:cs="Tahoma"/>
          <w:sz w:val="20"/>
          <w:szCs w:val="20"/>
        </w:rPr>
        <w:t>, nie skôr ako o</w:t>
      </w:r>
      <w:r w:rsidR="00C5210A">
        <w:rPr>
          <w:rFonts w:ascii="Tahoma" w:hAnsi="Tahoma" w:cs="Tahoma"/>
          <w:sz w:val="20"/>
          <w:szCs w:val="20"/>
        </w:rPr>
        <w:t> 06:30 hod.</w:t>
      </w:r>
      <w:r w:rsidR="00CC010D" w:rsidRPr="00A664F5">
        <w:rPr>
          <w:rFonts w:ascii="Tahoma" w:hAnsi="Tahoma" w:cs="Tahoma"/>
          <w:sz w:val="20"/>
          <w:szCs w:val="20"/>
        </w:rPr>
        <w:t>).</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8"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33D74678"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99269C" w:rsidRPr="00A664F5">
        <w:rPr>
          <w:rFonts w:ascii="Tahoma" w:hAnsi="Tahoma" w:cs="Tahoma"/>
          <w:sz w:val="20"/>
          <w:szCs w:val="20"/>
        </w:rPr>
        <w:t> </w:t>
      </w:r>
      <w:r w:rsidR="0045529C">
        <w:rPr>
          <w:rFonts w:ascii="Tahoma" w:hAnsi="Tahoma" w:cs="Tahoma"/>
          <w:sz w:val="20"/>
          <w:szCs w:val="20"/>
        </w:rPr>
        <w:t>farmárskej</w:t>
      </w:r>
      <w:r w:rsidR="0099269C" w:rsidRPr="00A664F5">
        <w:rPr>
          <w:rFonts w:ascii="Tahoma" w:hAnsi="Tahoma" w:cs="Tahoma"/>
          <w:sz w:val="20"/>
          <w:szCs w:val="20"/>
        </w:rPr>
        <w:t xml:space="preserve"> </w:t>
      </w:r>
      <w:r w:rsidR="006B53DE" w:rsidRPr="00A664F5">
        <w:rPr>
          <w:rFonts w:ascii="Tahoma" w:hAnsi="Tahoma" w:cs="Tahoma"/>
          <w:sz w:val="20"/>
          <w:szCs w:val="20"/>
        </w:rPr>
        <w:t>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8"/>
    <w:p w14:paraId="7B4CD883" w14:textId="0C560CB1"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7777777"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vyplývajúcimi z hygienických štandardov systému HACCP, požiadavkami uloženými </w:t>
      </w:r>
      <w:r w:rsidR="00267D41" w:rsidRPr="00A664F5">
        <w:rPr>
          <w:rFonts w:ascii="Tahoma" w:hAnsi="Tahoma" w:cs="Tahoma"/>
          <w:sz w:val="20"/>
          <w:szCs w:val="20"/>
        </w:rPr>
        <w:lastRenderedPageBreak/>
        <w:t>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proofErr w:type="spellStart"/>
      <w:r w:rsidR="00AF3D43" w:rsidRPr="00A664F5">
        <w:rPr>
          <w:rFonts w:ascii="Tahoma" w:hAnsi="Tahoma" w:cs="Tahoma"/>
          <w:sz w:val="20"/>
          <w:szCs w:val="20"/>
        </w:rPr>
        <w:t>podbod</w:t>
      </w:r>
      <w:proofErr w:type="spellEnd"/>
      <w:r w:rsidR="00D50BAD" w:rsidRPr="00A664F5">
        <w:rPr>
          <w:rFonts w:ascii="Tahoma" w:hAnsi="Tahoma" w:cs="Tahoma"/>
          <w:sz w:val="20"/>
          <w:szCs w:val="20"/>
        </w:rPr>
        <w:t xml:space="preserve"> </w:t>
      </w:r>
      <w:r w:rsidR="001B1E28" w:rsidRPr="00A664F5">
        <w:rPr>
          <w:rFonts w:ascii="Tahoma" w:hAnsi="Tahoma" w:cs="Tahoma"/>
          <w:sz w:val="20"/>
          <w:szCs w:val="20"/>
        </w:rPr>
        <w:t xml:space="preserve">(ii) </w:t>
      </w:r>
      <w:proofErr w:type="spellStart"/>
      <w:r w:rsidR="001B1E28" w:rsidRPr="00A664F5">
        <w:rPr>
          <w:rFonts w:ascii="Tahoma" w:hAnsi="Tahoma" w:cs="Tahoma"/>
          <w:sz w:val="20"/>
          <w:szCs w:val="20"/>
        </w:rPr>
        <w:t>podpísm</w:t>
      </w:r>
      <w:proofErr w:type="spellEnd"/>
      <w:r w:rsidR="001B1E28" w:rsidRPr="00A664F5">
        <w:rPr>
          <w:rFonts w:ascii="Tahoma" w:hAnsi="Tahoma" w:cs="Tahoma"/>
          <w:sz w:val="20"/>
          <w:szCs w:val="20"/>
        </w:rPr>
        <w:t>.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w:t>
      </w:r>
      <w:r w:rsidRPr="00A664F5">
        <w:rPr>
          <w:rFonts w:ascii="Tahoma" w:hAnsi="Tahoma" w:cs="Tahoma"/>
          <w:sz w:val="20"/>
          <w:szCs w:val="20"/>
          <w:lang w:eastAsia="en-US"/>
        </w:rPr>
        <w:lastRenderedPageBreak/>
        <w:t xml:space="preserve">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249AC67C"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r w:rsidRPr="00A664F5">
        <w:rPr>
          <w:rFonts w:ascii="Tahoma" w:hAnsi="Tahoma" w:cs="Tahoma"/>
          <w:sz w:val="20"/>
          <w:szCs w:val="20"/>
        </w:rPr>
        <w:tab/>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w:t>
      </w:r>
      <w:r w:rsidR="00E50113" w:rsidRPr="00A664F5">
        <w:rPr>
          <w:rFonts w:ascii="Tahoma" w:hAnsi="Tahoma" w:cs="Tahoma"/>
          <w:sz w:val="20"/>
          <w:szCs w:val="20"/>
        </w:rPr>
        <w:lastRenderedPageBreak/>
        <w:t xml:space="preserve">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4EDFF4E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8A49762"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20D5CA11" w14:textId="77777777" w:rsidR="00096210" w:rsidRPr="00C805FB" w:rsidRDefault="00096210" w:rsidP="00096210">
      <w:pPr>
        <w:pStyle w:val="Odsekzoznamu"/>
        <w:numPr>
          <w:ilvl w:val="0"/>
          <w:numId w:val="40"/>
        </w:numPr>
        <w:ind w:left="709" w:hanging="709"/>
        <w:rPr>
          <w:rFonts w:ascii="Tahoma" w:hAnsi="Tahoma" w:cs="Tahoma"/>
          <w:b/>
          <w:bCs/>
          <w:sz w:val="20"/>
          <w:szCs w:val="20"/>
        </w:rPr>
      </w:pPr>
      <w:bookmarkStart w:id="9" w:name="_Hlk171692143"/>
      <w:r w:rsidRPr="00A664F5">
        <w:rPr>
          <w:rFonts w:ascii="Tahoma" w:hAnsi="Tahoma" w:cs="Tahoma"/>
          <w:b/>
          <w:bCs/>
          <w:sz w:val="20"/>
          <w:szCs w:val="20"/>
        </w:rPr>
        <w:t>CENA, PLATOBNÉ A FAKTURAČNÉ PODMIENKY</w:t>
      </w:r>
    </w:p>
    <w:p w14:paraId="44B5A925" w14:textId="77777777" w:rsidR="00096210" w:rsidRPr="00A664F5" w:rsidRDefault="00096210" w:rsidP="00096210">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0826C869" w14:textId="77777777" w:rsidR="00096210" w:rsidRPr="00A664F5" w:rsidRDefault="00096210" w:rsidP="0009621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bookmarkEnd w:id="9"/>
    <w:p w14:paraId="7B853854" w14:textId="2EBCC5D5" w:rsidR="0000048A" w:rsidRPr="00096210" w:rsidRDefault="00DA2F3A" w:rsidP="00096210">
      <w:pPr>
        <w:rPr>
          <w:rFonts w:ascii="Tahoma" w:hAnsi="Tahoma" w:cs="Tahoma"/>
          <w:b/>
          <w:bCs/>
          <w:sz w:val="20"/>
          <w:szCs w:val="20"/>
        </w:rPr>
      </w:pPr>
      <w:r w:rsidRPr="00096210">
        <w:rPr>
          <w:rFonts w:ascii="Tahoma" w:hAnsi="Tahoma" w:cs="Tahoma"/>
          <w:b/>
          <w:bCs/>
          <w:color w:val="000000"/>
          <w:sz w:val="20"/>
          <w:szCs w:val="20"/>
        </w:rPr>
        <w:t>7</w:t>
      </w:r>
      <w:r w:rsidR="0000048A" w:rsidRPr="00096210">
        <w:rPr>
          <w:rFonts w:ascii="Tahoma" w:hAnsi="Tahoma" w:cs="Tahoma"/>
          <w:b/>
          <w:bCs/>
          <w:color w:val="000000"/>
          <w:sz w:val="20"/>
          <w:szCs w:val="20"/>
        </w:rPr>
        <w:t>.3</w:t>
      </w:r>
      <w:r w:rsidR="0000048A" w:rsidRPr="00096210">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4DB03D4D"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Maximálna cena bez DPH </w:t>
      </w:r>
      <w:r w:rsidRPr="00A664F5">
        <w:rPr>
          <w:rFonts w:ascii="Tahoma" w:hAnsi="Tahoma" w:cs="Tahoma"/>
          <w:sz w:val="20"/>
          <w:szCs w:val="20"/>
        </w:rPr>
        <w:tab/>
      </w:r>
      <w:r w:rsidR="00673135">
        <w:rPr>
          <w:rFonts w:ascii="Tahoma" w:hAnsi="Tahoma" w:cs="Tahoma"/>
          <w:sz w:val="20"/>
          <w:szCs w:val="20"/>
        </w:rPr>
        <w:t xml:space="preserve"> </w:t>
      </w:r>
      <w:r w:rsidR="007B005F" w:rsidRPr="00A664F5">
        <w:rPr>
          <w:rFonts w:ascii="Tahoma" w:hAnsi="Tahoma" w:cs="Tahoma"/>
          <w:sz w:val="20"/>
          <w:szCs w:val="20"/>
        </w:rPr>
        <w:t>€</w:t>
      </w:r>
    </w:p>
    <w:p w14:paraId="12ADC38E" w14:textId="7D2C901B"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673135">
        <w:rPr>
          <w:rFonts w:ascii="Tahoma" w:hAnsi="Tahoma" w:cs="Tahoma"/>
          <w:sz w:val="20"/>
          <w:szCs w:val="20"/>
        </w:rPr>
        <w:t xml:space="preserve"> tridsaťsedem centov</w:t>
      </w:r>
      <w:r w:rsidRPr="00A664F5">
        <w:rPr>
          <w:rFonts w:ascii="Tahoma" w:hAnsi="Tahoma" w:cs="Tahoma"/>
          <w:sz w:val="20"/>
          <w:szCs w:val="20"/>
        </w:rPr>
        <w:t xml:space="preserve"> )</w:t>
      </w:r>
    </w:p>
    <w:p w14:paraId="14237AE5" w14:textId="31A1538C"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w:t>
      </w:r>
      <w:r w:rsidRPr="00A664F5">
        <w:rPr>
          <w:rFonts w:ascii="Tahoma" w:hAnsi="Tahoma" w:cs="Tahoma"/>
          <w:sz w:val="20"/>
          <w:szCs w:val="20"/>
        </w:rPr>
        <w:tab/>
      </w:r>
    </w:p>
    <w:p w14:paraId="2F33C95F" w14:textId="150EDF87"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p>
    <w:p w14:paraId="563DF758" w14:textId="76A20453"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408CCC87"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673135">
        <w:rPr>
          <w:rFonts w:ascii="Tahoma" w:hAnsi="Tahoma" w:cs="Tahoma"/>
          <w:sz w:val="20"/>
          <w:szCs w:val="20"/>
        </w:rPr>
        <w:t>)</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w:t>
      </w:r>
      <w:r w:rsidR="0013762D" w:rsidRPr="00A664F5">
        <w:rPr>
          <w:rFonts w:ascii="Tahoma" w:hAnsi="Tahoma" w:cs="Tahoma"/>
          <w:color w:val="000000"/>
          <w:sz w:val="20"/>
          <w:szCs w:val="20"/>
        </w:rPr>
        <w:lastRenderedPageBreak/>
        <w:t>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w:t>
      </w:r>
      <w:r w:rsidR="007C425C" w:rsidRPr="00A664F5">
        <w:rPr>
          <w:rFonts w:ascii="Tahoma" w:hAnsi="Tahoma" w:cs="Tahoma"/>
          <w:sz w:val="20"/>
          <w:szCs w:val="20"/>
          <w:lang w:eastAsia="en-US"/>
        </w:rPr>
        <w:lastRenderedPageBreak/>
        <w:t xml:space="preserve">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 na 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 xml:space="preserve">musí byť </w:t>
      </w:r>
      <w:r w:rsidRPr="00A664F5">
        <w:rPr>
          <w:rFonts w:ascii="Tahoma" w:hAnsi="Tahoma" w:cs="Tahoma"/>
          <w:sz w:val="20"/>
          <w:szCs w:val="20"/>
        </w:rPr>
        <w:lastRenderedPageBreak/>
        <w:t>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1EA4411C"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1783CB6C" w14:textId="4C597140"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 priezvisko</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627F4D8" w:rsidR="007B005F" w:rsidRPr="00A664F5" w:rsidRDefault="00673135" w:rsidP="007B005F">
            <w:pPr>
              <w:pStyle w:val="Zkladntext"/>
              <w:tabs>
                <w:tab w:val="left" w:pos="0"/>
              </w:tabs>
              <w:spacing w:line="256" w:lineRule="auto"/>
              <w:ind w:right="-46"/>
              <w:rPr>
                <w:rFonts w:ascii="Tahoma" w:hAnsi="Tahoma" w:cs="Tahoma"/>
                <w:sz w:val="20"/>
                <w:szCs w:val="20"/>
                <w:lang w:eastAsia="en-US"/>
              </w:rPr>
            </w:pPr>
            <w:hyperlink r:id="rId12" w:history="1">
              <w:r w:rsidRPr="00A40C1B">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E07C51" w:rsidRPr="00A664F5" w14:paraId="16FC1B7D" w14:textId="77777777" w:rsidTr="00EC49ED">
        <w:trPr>
          <w:jc w:val="center"/>
        </w:trPr>
        <w:tc>
          <w:tcPr>
            <w:tcW w:w="1388" w:type="pct"/>
            <w:tcMar>
              <w:left w:w="0" w:type="dxa"/>
              <w:right w:w="0" w:type="dxa"/>
            </w:tcMar>
            <w:vAlign w:val="center"/>
          </w:tcPr>
          <w:p w14:paraId="6C171482" w14:textId="77777777" w:rsidR="00E07C51" w:rsidRPr="00A664F5" w:rsidRDefault="00E07C51" w:rsidP="00EC49ED">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4C7AAB0C" w14:textId="77777777" w:rsidR="00E07C51" w:rsidRPr="00A664F5" w:rsidRDefault="00E07C51" w:rsidP="00EC49ED">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1900D3E3" w14:textId="77777777" w:rsidR="00E07C51" w:rsidRPr="00A664F5" w:rsidRDefault="00E07C51" w:rsidP="00EC49ED">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4FCD6DDA" w14:textId="77777777" w:rsidR="00E07C51" w:rsidRPr="00A664F5" w:rsidRDefault="00E07C51" w:rsidP="00EC49ED">
            <w:pPr>
              <w:pStyle w:val="TABLE"/>
              <w:rPr>
                <w:rFonts w:ascii="Tahoma" w:hAnsi="Tahoma" w:cs="Tahoma"/>
                <w:b/>
                <w:bCs/>
                <w:sz w:val="20"/>
                <w:szCs w:val="20"/>
              </w:rPr>
            </w:pPr>
            <w:r w:rsidRPr="00A664F5">
              <w:rPr>
                <w:rFonts w:ascii="Tahoma" w:hAnsi="Tahoma" w:cs="Tahoma"/>
                <w:b/>
                <w:bCs/>
                <w:sz w:val="20"/>
                <w:szCs w:val="20"/>
              </w:rPr>
              <w:t>Rozsah oprávnenia</w:t>
            </w:r>
          </w:p>
        </w:tc>
      </w:tr>
      <w:tr w:rsidR="00E07C51" w:rsidRPr="00A664F5" w14:paraId="0D547587" w14:textId="77777777" w:rsidTr="00EC49ED">
        <w:trPr>
          <w:trHeight w:val="511"/>
          <w:jc w:val="center"/>
        </w:trPr>
        <w:tc>
          <w:tcPr>
            <w:tcW w:w="1388" w:type="pct"/>
            <w:tcMar>
              <w:left w:w="0" w:type="dxa"/>
              <w:right w:w="0" w:type="dxa"/>
            </w:tcMar>
          </w:tcPr>
          <w:p w14:paraId="60B75556" w14:textId="347B5DF7" w:rsidR="00E07C51" w:rsidRPr="00A664F5" w:rsidRDefault="00E07C51" w:rsidP="00EC49ED">
            <w:pPr>
              <w:pStyle w:val="Zkladntext"/>
              <w:tabs>
                <w:tab w:val="left" w:pos="0"/>
              </w:tabs>
              <w:ind w:right="-46"/>
              <w:rPr>
                <w:rFonts w:ascii="Tahoma" w:hAnsi="Tahoma" w:cs="Tahoma"/>
                <w:sz w:val="20"/>
                <w:szCs w:val="20"/>
              </w:rPr>
            </w:pPr>
          </w:p>
        </w:tc>
        <w:tc>
          <w:tcPr>
            <w:tcW w:w="1092" w:type="pct"/>
          </w:tcPr>
          <w:p w14:paraId="7DD932E1" w14:textId="77777777" w:rsidR="00E07C51" w:rsidRPr="00A664F5" w:rsidRDefault="00E07C51" w:rsidP="00EC49ED">
            <w:pPr>
              <w:pStyle w:val="TABLE"/>
              <w:rPr>
                <w:rFonts w:ascii="Tahoma" w:hAnsi="Tahoma" w:cs="Tahoma"/>
                <w:sz w:val="20"/>
                <w:szCs w:val="20"/>
              </w:rPr>
            </w:pPr>
          </w:p>
        </w:tc>
        <w:tc>
          <w:tcPr>
            <w:tcW w:w="1685" w:type="pct"/>
          </w:tcPr>
          <w:p w14:paraId="1081D8A7" w14:textId="748F31EE" w:rsidR="00E07C51" w:rsidRPr="00A664F5" w:rsidRDefault="00E07C51" w:rsidP="00EC49ED">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60613C55" w14:textId="77777777" w:rsidR="00E07C51" w:rsidRPr="00A664F5" w:rsidRDefault="00E07C51" w:rsidP="00EC49ED">
            <w:pPr>
              <w:pStyle w:val="TABLE"/>
              <w:rPr>
                <w:rFonts w:ascii="Tahoma" w:hAnsi="Tahoma" w:cs="Tahoma"/>
                <w:sz w:val="20"/>
                <w:szCs w:val="20"/>
              </w:rPr>
            </w:pPr>
            <w:r w:rsidRPr="00A664F5">
              <w:rPr>
                <w:rFonts w:ascii="Tahoma" w:hAnsi="Tahoma" w:cs="Tahoma"/>
                <w:sz w:val="20"/>
                <w:szCs w:val="20"/>
              </w:rPr>
              <w:t xml:space="preserve">Zmluvné záležitosti </w:t>
            </w:r>
          </w:p>
        </w:tc>
      </w:tr>
      <w:tr w:rsidR="00E07C51" w:rsidRPr="00A664F5" w14:paraId="071920A4" w14:textId="77777777" w:rsidTr="00EC49ED">
        <w:trPr>
          <w:trHeight w:val="511"/>
          <w:jc w:val="center"/>
        </w:trPr>
        <w:tc>
          <w:tcPr>
            <w:tcW w:w="1388" w:type="pct"/>
            <w:tcMar>
              <w:left w:w="0" w:type="dxa"/>
              <w:right w:w="0" w:type="dxa"/>
            </w:tcMar>
            <w:vAlign w:val="center"/>
          </w:tcPr>
          <w:p w14:paraId="7849B9E5" w14:textId="7FF1EC85" w:rsidR="00E07C51" w:rsidRPr="00A664F5" w:rsidRDefault="00E07C51" w:rsidP="00EC49ED">
            <w:pPr>
              <w:pStyle w:val="TABLE"/>
              <w:rPr>
                <w:rFonts w:ascii="Tahoma" w:hAnsi="Tahoma" w:cs="Tahoma"/>
                <w:sz w:val="20"/>
                <w:szCs w:val="20"/>
              </w:rPr>
            </w:pPr>
          </w:p>
        </w:tc>
        <w:tc>
          <w:tcPr>
            <w:tcW w:w="1092" w:type="pct"/>
          </w:tcPr>
          <w:p w14:paraId="68A4189B" w14:textId="0B9C22DB" w:rsidR="00E07C51" w:rsidRPr="00A664F5" w:rsidRDefault="00E07C51" w:rsidP="00EC49ED">
            <w:pPr>
              <w:pStyle w:val="TABLE"/>
              <w:rPr>
                <w:rFonts w:ascii="Tahoma" w:hAnsi="Tahoma" w:cs="Tahoma"/>
                <w:sz w:val="20"/>
                <w:szCs w:val="20"/>
              </w:rPr>
            </w:pPr>
          </w:p>
        </w:tc>
        <w:tc>
          <w:tcPr>
            <w:tcW w:w="1685" w:type="pct"/>
          </w:tcPr>
          <w:p w14:paraId="0E7CFCE1" w14:textId="7BD092C9" w:rsidR="00E07C51" w:rsidRPr="00A664F5" w:rsidRDefault="00E07C51" w:rsidP="00EC49ED">
            <w:pPr>
              <w:pStyle w:val="TABLE"/>
              <w:rPr>
                <w:rFonts w:ascii="Tahoma" w:hAnsi="Tahoma" w:cs="Tahoma"/>
                <w:sz w:val="20"/>
                <w:szCs w:val="20"/>
              </w:rPr>
            </w:pPr>
          </w:p>
        </w:tc>
        <w:tc>
          <w:tcPr>
            <w:tcW w:w="835" w:type="pct"/>
            <w:tcMar>
              <w:left w:w="0" w:type="dxa"/>
              <w:right w:w="0" w:type="dxa"/>
            </w:tcMar>
            <w:vAlign w:val="center"/>
          </w:tcPr>
          <w:p w14:paraId="6BFDEA79" w14:textId="77777777" w:rsidR="00E07C51" w:rsidRPr="00A664F5" w:rsidRDefault="00E07C51" w:rsidP="00EC49ED">
            <w:pPr>
              <w:pStyle w:val="TABLE"/>
              <w:rPr>
                <w:rFonts w:ascii="Tahoma" w:hAnsi="Tahoma" w:cs="Tahoma"/>
                <w:sz w:val="20"/>
                <w:szCs w:val="20"/>
              </w:rPr>
            </w:pPr>
            <w:r w:rsidRPr="00A664F5">
              <w:rPr>
                <w:rFonts w:ascii="Tahoma" w:hAnsi="Tahoma" w:cs="Tahoma"/>
                <w:sz w:val="20"/>
                <w:szCs w:val="20"/>
              </w:rPr>
              <w:t>Odovzdanie Tovaru/podpis dodacieho listu</w:t>
            </w:r>
          </w:p>
        </w:tc>
      </w:tr>
      <w:tr w:rsidR="00E07C51" w:rsidRPr="00A664F5" w14:paraId="242BD8BD" w14:textId="77777777" w:rsidTr="00EC49ED">
        <w:trPr>
          <w:trHeight w:val="70"/>
          <w:jc w:val="center"/>
        </w:trPr>
        <w:tc>
          <w:tcPr>
            <w:tcW w:w="1388" w:type="pct"/>
            <w:tcMar>
              <w:left w:w="0" w:type="dxa"/>
              <w:right w:w="0" w:type="dxa"/>
            </w:tcMar>
          </w:tcPr>
          <w:p w14:paraId="00EDC535" w14:textId="5E3EC317" w:rsidR="00E07C51" w:rsidRPr="00A664F5" w:rsidRDefault="00E07C51" w:rsidP="00EC49ED">
            <w:pPr>
              <w:pStyle w:val="Zkladntext"/>
              <w:tabs>
                <w:tab w:val="left" w:pos="0"/>
              </w:tabs>
              <w:ind w:right="-46"/>
              <w:rPr>
                <w:rFonts w:ascii="Tahoma" w:hAnsi="Tahoma" w:cs="Tahoma"/>
                <w:sz w:val="20"/>
                <w:szCs w:val="20"/>
              </w:rPr>
            </w:pPr>
          </w:p>
        </w:tc>
        <w:tc>
          <w:tcPr>
            <w:tcW w:w="1092" w:type="pct"/>
          </w:tcPr>
          <w:p w14:paraId="437FC8D4" w14:textId="7A9FC468" w:rsidR="00E07C51" w:rsidRPr="00A664F5" w:rsidRDefault="00E07C51" w:rsidP="00EC49ED">
            <w:pPr>
              <w:pStyle w:val="TABLE"/>
              <w:rPr>
                <w:rFonts w:ascii="Tahoma" w:hAnsi="Tahoma" w:cs="Tahoma"/>
                <w:sz w:val="20"/>
                <w:szCs w:val="20"/>
              </w:rPr>
            </w:pPr>
          </w:p>
        </w:tc>
        <w:tc>
          <w:tcPr>
            <w:tcW w:w="1685" w:type="pct"/>
          </w:tcPr>
          <w:p w14:paraId="28DE6534" w14:textId="7F0B96A9" w:rsidR="00E07C51" w:rsidRPr="00A664F5" w:rsidRDefault="00E07C51" w:rsidP="00EC49ED">
            <w:pPr>
              <w:pStyle w:val="TABLE"/>
              <w:rPr>
                <w:rFonts w:ascii="Tahoma" w:hAnsi="Tahoma" w:cs="Tahoma"/>
                <w:sz w:val="20"/>
                <w:szCs w:val="20"/>
              </w:rPr>
            </w:pPr>
          </w:p>
        </w:tc>
        <w:tc>
          <w:tcPr>
            <w:tcW w:w="835" w:type="pct"/>
            <w:tcMar>
              <w:left w:w="0" w:type="dxa"/>
              <w:right w:w="0" w:type="dxa"/>
            </w:tcMar>
            <w:vAlign w:val="center"/>
          </w:tcPr>
          <w:p w14:paraId="76DD55A7" w14:textId="77777777" w:rsidR="00E07C51" w:rsidRPr="00A664F5" w:rsidRDefault="00E07C51" w:rsidP="00EC49ED">
            <w:pPr>
              <w:pStyle w:val="TABLE"/>
              <w:jc w:val="left"/>
              <w:rPr>
                <w:rFonts w:ascii="Tahoma" w:hAnsi="Tahoma" w:cs="Tahoma"/>
                <w:sz w:val="20"/>
                <w:szCs w:val="20"/>
              </w:rPr>
            </w:pPr>
            <w:r w:rsidRPr="00A664F5">
              <w:rPr>
                <w:rFonts w:ascii="Tahoma" w:hAnsi="Tahoma" w:cs="Tahoma"/>
                <w:sz w:val="20"/>
                <w:szCs w:val="20"/>
              </w:rPr>
              <w:t>Faktúry a platobné záležitosti</w:t>
            </w:r>
          </w:p>
        </w:tc>
      </w:tr>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0C6E173C"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DB9F49E"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442A70A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lastRenderedPageBreak/>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77777777"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8B8EA63"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5529C">
        <w:rPr>
          <w:rFonts w:ascii="Tahoma" w:hAnsi="Tahoma" w:cs="Tahoma"/>
          <w:b/>
          <w:bCs/>
          <w:sz w:val="20"/>
          <w:szCs w:val="20"/>
        </w:rPr>
        <w:t>troc</w:t>
      </w:r>
      <w:r w:rsidR="00F36F6D" w:rsidRPr="00A664F5">
        <w:rPr>
          <w:rFonts w:ascii="Tahoma" w:hAnsi="Tahoma" w:cs="Tahoma"/>
          <w:b/>
          <w:bCs/>
          <w:sz w:val="20"/>
          <w:szCs w:val="20"/>
        </w:rPr>
        <w:t>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pričom každá Zmluvná strana obdrží po dvoch rovnopisoch</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w:t>
      </w:r>
      <w:r w:rsidR="000708FF" w:rsidRPr="00A664F5">
        <w:rPr>
          <w:rFonts w:ascii="Tahoma" w:hAnsi="Tahoma" w:cs="Tahoma"/>
          <w:sz w:val="20"/>
          <w:szCs w:val="20"/>
        </w:rPr>
        <w:lastRenderedPageBreak/>
        <w:t xml:space="preserve">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1"/>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31B73C89" w:rsidR="000708FF" w:rsidRPr="00A664F5" w:rsidRDefault="00571E17" w:rsidP="00D970D3">
      <w:pPr>
        <w:pStyle w:val="Zkladntext"/>
        <w:rPr>
          <w:rFonts w:ascii="Tahoma" w:hAnsi="Tahoma" w:cs="Tahoma"/>
          <w:bCs/>
          <w:sz w:val="20"/>
          <w:szCs w:val="20"/>
        </w:rPr>
      </w:pPr>
      <w:r w:rsidRPr="00A664F5">
        <w:rPr>
          <w:rFonts w:ascii="Tahoma" w:hAnsi="Tahoma" w:cs="Tahoma"/>
          <w:bCs/>
          <w:sz w:val="20"/>
          <w:szCs w:val="20"/>
        </w:rPr>
        <w:t>................</w:t>
      </w:r>
      <w:r w:rsidR="000708FF" w:rsidRPr="00A664F5">
        <w:rPr>
          <w:rFonts w:ascii="Tahoma" w:hAnsi="Tahoma" w:cs="Tahoma"/>
          <w:bCs/>
          <w:sz w:val="20"/>
          <w:szCs w:val="20"/>
        </w:rPr>
        <w:t>, dňa:</w:t>
      </w:r>
      <w:r w:rsidR="008B6923">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45529C">
        <w:rPr>
          <w:rFonts w:ascii="Tahoma" w:hAnsi="Tahoma" w:cs="Tahoma"/>
          <w:bCs/>
          <w:sz w:val="20"/>
          <w:szCs w:val="20"/>
        </w:rPr>
        <w:tab/>
      </w:r>
      <w:r w:rsidRPr="00A664F5">
        <w:rPr>
          <w:rFonts w:ascii="Tahoma" w:hAnsi="Tahoma" w:cs="Tahoma"/>
          <w:bCs/>
          <w:sz w:val="20"/>
          <w:szCs w:val="20"/>
        </w:rPr>
        <w:t>Banská Bystrica</w:t>
      </w:r>
      <w:r w:rsidR="000708FF" w:rsidRPr="00A664F5">
        <w:rPr>
          <w:rFonts w:ascii="Tahoma" w:hAnsi="Tahoma" w:cs="Tahoma"/>
          <w:bCs/>
          <w:sz w:val="20"/>
          <w:szCs w:val="20"/>
        </w:rPr>
        <w:t xml:space="preserve">, dňa: </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270DB44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86268D" w:rsidRPr="00A664F5">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05F798F0" w14:textId="3B1424DB" w:rsidR="000708FF" w:rsidRDefault="001E60D1"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45529C">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Banskobystrický samosprávny kraj</w:t>
      </w:r>
    </w:p>
    <w:p w14:paraId="69C3419A" w14:textId="735F5C33" w:rsidR="00D64830" w:rsidRPr="001A39EC" w:rsidRDefault="001E60D1" w:rsidP="001E60D1">
      <w:pPr>
        <w:widowControl/>
        <w:jc w:val="both"/>
        <w:rPr>
          <w:rFonts w:ascii="Tahoma" w:hAnsi="Tahoma" w:cs="Tahoma"/>
          <w:sz w:val="20"/>
          <w:szCs w:val="20"/>
        </w:rPr>
      </w:pPr>
      <w:r>
        <w:rPr>
          <w:rFonts w:ascii="Tahoma" w:hAnsi="Tahoma" w:cs="Tahoma"/>
          <w:sz w:val="20"/>
          <w:szCs w:val="20"/>
        </w:rPr>
        <w:t>Meno a priezvisko, funkcia</w:t>
      </w:r>
      <w:r>
        <w:rPr>
          <w:rFonts w:ascii="Tahoma" w:hAnsi="Tahoma" w:cs="Tahoma"/>
          <w:sz w:val="20"/>
          <w:szCs w:val="20"/>
        </w:rPr>
        <w:tab/>
      </w:r>
      <w:r w:rsidR="00175A80" w:rsidDel="00175A80">
        <w:rPr>
          <w:rFonts w:ascii="Tahoma" w:hAnsi="Tahoma" w:cs="Tahoma"/>
          <w:sz w:val="20"/>
          <w:szCs w:val="20"/>
        </w:rPr>
        <w:t xml:space="preserve"> </w:t>
      </w:r>
      <w:r w:rsidR="0045529C">
        <w:rPr>
          <w:rFonts w:ascii="Tahoma" w:hAnsi="Tahoma" w:cs="Tahoma"/>
          <w:sz w:val="20"/>
          <w:szCs w:val="20"/>
        </w:rPr>
        <w:tab/>
      </w:r>
      <w:r w:rsidR="0045529C">
        <w:rPr>
          <w:rFonts w:ascii="Tahoma" w:hAnsi="Tahoma" w:cs="Tahoma"/>
          <w:sz w:val="20"/>
          <w:szCs w:val="20"/>
        </w:rPr>
        <w:tab/>
      </w:r>
      <w:r w:rsidR="00D66B33" w:rsidRPr="00A664F5">
        <w:rPr>
          <w:rFonts w:ascii="Tahoma" w:hAnsi="Tahoma" w:cs="Tahoma"/>
          <w:sz w:val="20"/>
          <w:szCs w:val="20"/>
        </w:rPr>
        <w:t xml:space="preserve">Mgr. Ondrej </w:t>
      </w:r>
      <w:r w:rsidR="00571E17" w:rsidRPr="00A664F5">
        <w:rPr>
          <w:rFonts w:ascii="Tahoma" w:hAnsi="Tahoma" w:cs="Tahoma"/>
          <w:sz w:val="20"/>
          <w:szCs w:val="20"/>
        </w:rPr>
        <w:t xml:space="preserve">Lunter, predseda </w:t>
      </w:r>
    </w:p>
    <w:sectPr w:rsidR="00D64830" w:rsidRPr="001A39EC" w:rsidSect="007E6738">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92BF" w14:textId="77777777" w:rsidR="00AA6D00" w:rsidRDefault="00AA6D00" w:rsidP="00D044A0">
      <w:r>
        <w:separator/>
      </w:r>
    </w:p>
  </w:endnote>
  <w:endnote w:type="continuationSeparator" w:id="0">
    <w:p w14:paraId="2EC74FB6" w14:textId="77777777" w:rsidR="00AA6D00" w:rsidRDefault="00AA6D0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FF49" w14:textId="77777777" w:rsidR="00AA6D00" w:rsidRDefault="00AA6D00" w:rsidP="00D044A0">
      <w:r>
        <w:separator/>
      </w:r>
    </w:p>
  </w:footnote>
  <w:footnote w:type="continuationSeparator" w:id="0">
    <w:p w14:paraId="7AA5A728" w14:textId="77777777" w:rsidR="00AA6D00" w:rsidRDefault="00AA6D0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1E4" w14:textId="31FFFB78" w:rsidR="00C0497E" w:rsidRPr="00C0497E" w:rsidRDefault="0045529C">
    <w:pPr>
      <w:pStyle w:val="Hlavika"/>
      <w:rPr>
        <w:rFonts w:ascii="Tahoma" w:hAnsi="Tahoma" w:cs="Tahoma"/>
      </w:rPr>
    </w:pPr>
    <w:r>
      <w:rPr>
        <w:rFonts w:ascii="Tahoma" w:hAnsi="Tahoma" w:cs="Tahoma"/>
      </w:rPr>
      <w:t>MLIEČNE VÝROBKY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210"/>
    <w:rsid w:val="00096BC0"/>
    <w:rsid w:val="00096E7B"/>
    <w:rsid w:val="000A00D5"/>
    <w:rsid w:val="000A1DA5"/>
    <w:rsid w:val="000A2825"/>
    <w:rsid w:val="000A351E"/>
    <w:rsid w:val="000A3BA0"/>
    <w:rsid w:val="000A3BF4"/>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5A80"/>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E60D1"/>
    <w:rsid w:val="001F01C2"/>
    <w:rsid w:val="001F341D"/>
    <w:rsid w:val="001F5166"/>
    <w:rsid w:val="00200551"/>
    <w:rsid w:val="00200F8C"/>
    <w:rsid w:val="00202476"/>
    <w:rsid w:val="00202704"/>
    <w:rsid w:val="0020623D"/>
    <w:rsid w:val="00213FF8"/>
    <w:rsid w:val="002144A6"/>
    <w:rsid w:val="002163D7"/>
    <w:rsid w:val="00216C8B"/>
    <w:rsid w:val="00216D0C"/>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50EA"/>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37D4C"/>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19D"/>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529C"/>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61FA"/>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E772E"/>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3135"/>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2584"/>
    <w:rsid w:val="007046A0"/>
    <w:rsid w:val="007059CB"/>
    <w:rsid w:val="00706AF9"/>
    <w:rsid w:val="00710E1F"/>
    <w:rsid w:val="0071387B"/>
    <w:rsid w:val="00714929"/>
    <w:rsid w:val="00724382"/>
    <w:rsid w:val="00724BCD"/>
    <w:rsid w:val="00732B04"/>
    <w:rsid w:val="00733C20"/>
    <w:rsid w:val="00734C4C"/>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4E1"/>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6923"/>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50DB"/>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4C0C"/>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64F5"/>
    <w:rsid w:val="00A703E9"/>
    <w:rsid w:val="00A70AAA"/>
    <w:rsid w:val="00A72728"/>
    <w:rsid w:val="00A72803"/>
    <w:rsid w:val="00A728D1"/>
    <w:rsid w:val="00A75D53"/>
    <w:rsid w:val="00A77E53"/>
    <w:rsid w:val="00A81151"/>
    <w:rsid w:val="00A820FA"/>
    <w:rsid w:val="00A86133"/>
    <w:rsid w:val="00A866C6"/>
    <w:rsid w:val="00A90B65"/>
    <w:rsid w:val="00A92638"/>
    <w:rsid w:val="00A965B0"/>
    <w:rsid w:val="00A96D51"/>
    <w:rsid w:val="00AA4066"/>
    <w:rsid w:val="00AA532C"/>
    <w:rsid w:val="00AA6D00"/>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210A"/>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978"/>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11EC"/>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07C51"/>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kub.izak@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íloha č. 1 SP Rámcová zmluva_predbežná ZFK" edit="true"/>
    <f:field ref="objsubject" par="" text="" edit="true"/>
    <f:field ref="objcreatedby" par="" text="Molnárová, Denisa, Mgr."/>
    <f:field ref="objcreatedat" par="" date="2024-07-22T10:54:20" text="22. 7. 2024 10:54:20"/>
    <f:field ref="objchangedby" par="" text="Mesiariková, Ivana, JUDr."/>
    <f:field ref="objmodifiedat" par="" date="2024-07-22T16:48:08" text="22. 7. 2024 16:48:08"/>
    <f:field ref="doc_FSCFOLIO_1_1001_FieldDocumentNumber" par="" text=""/>
    <f:field ref="doc_FSCFOLIO_1_1001_FieldSubject" par="" text="" edit="true"/>
    <f:field ref="FSCFOLIO_1_1001_FieldCurrentUser" par="" text="Mgr. Lenka Kyselová"/>
    <f:field ref="CCAPRECONFIG_15_1001_Objektname" par="" text="Príloha č. 1 SP Rámcová zmluva_predbežná ZF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9148</Words>
  <Characters>52150</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9</cp:revision>
  <cp:lastPrinted>2023-02-09T12:24:00Z</cp:lastPrinted>
  <dcterms:created xsi:type="dcterms:W3CDTF">2024-07-23T21:56:00Z</dcterms:created>
  <dcterms:modified xsi:type="dcterms:W3CDTF">2025-03-05T13:02:00Z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22. 7. 2024, 10:54</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22. 7. 2024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22.7.2024, 10:54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kúpna zmluva - predbežná - mliečne výrobky</vt:lpwstr>
  </property>
  <property fmtid="{D5CDD505-2E9C-101B-9397-08002B2CF9AE}" pid="327" name="FSC#COOELAK@1.1001:FileReference">
    <vt:lpwstr>11258-2024</vt:lpwstr>
  </property>
  <property fmtid="{D5CDD505-2E9C-101B-9397-08002B2CF9AE}" pid="328" name="FSC#COOELAK@1.1001:FileRefYear">
    <vt:lpwstr>2024</vt:lpwstr>
  </property>
  <property fmtid="{D5CDD505-2E9C-101B-9397-08002B2CF9AE}" pid="329" name="FSC#COOELAK@1.1001:FileRefOrdinal">
    <vt:lpwstr>11258</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22.07.2024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*COO.2090.100.9.7748086*</vt:lpwstr>
  </property>
  <property fmtid="{D5CDD505-2E9C-101B-9397-08002B2CF9AE}" pid="344" name="FSC#COOELAK@1.1001:RefBarCode">
    <vt:lpwstr>*COO.2090.100.9.7748061*</vt:lpwstr>
  </property>
  <property fmtid="{D5CDD505-2E9C-101B-9397-08002B2CF9AE}" pid="345" name="FSC#COOELAK@1.1001:FileRefBarCode">
    <vt:lpwstr>*11258-2024*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22.07.2024</vt:lpwstr>
  </property>
  <property fmtid="{D5CDD505-2E9C-101B-9397-08002B2CF9AE}" pid="372" name="FSC#ATSTATECFG@1.1001:SubfileSubject">
    <vt:lpwstr>ZFK - 1333/2024 - Rámcová kúpna zmluva - predbežná - mliečne výrobky</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11258-2024-1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COO.2090.100.9.7748086</vt:lpwstr>
  </property>
  <property fmtid="{D5CDD505-2E9C-101B-9397-08002B2CF9AE}" pid="393" name="FSC#FSCFOLIO@1.1001:docpropproject">
    <vt:lpwstr/>
  </property>
</Properties>
</file>