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7A47E199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Obstaranie Linky na plnenie DOYPACK (</w:t>
      </w:r>
      <w:proofErr w:type="spellStart"/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sáčkov</w:t>
      </w:r>
      <w:proofErr w:type="spellEnd"/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) vrátane sekundárnej pasterizácie</w:t>
      </w:r>
      <w:r w:rsidR="00306F67" w:rsidRPr="00C6312A">
        <w:rPr>
          <w:rFonts w:ascii="Times New Roman" w:hAnsi="Times New Roman" w:cs="Times New Roman"/>
          <w:u w:val="single"/>
        </w:rPr>
        <w:t xml:space="preserve">, </w:t>
      </w:r>
      <w:r w:rsidR="00306F67" w:rsidRPr="00306F67">
        <w:rPr>
          <w:rFonts w:ascii="Times New Roman" w:eastAsia="Times New Roman" w:hAnsi="Times New Roman" w:cs="Times New Roman"/>
          <w:b/>
          <w:bCs/>
          <w:u w:val="single"/>
        </w:rPr>
        <w:t>vrátane dodávky a montáže</w:t>
      </w:r>
      <w:r w:rsidR="001434C2" w:rsidRPr="00306F67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6054" w14:textId="77777777" w:rsidR="00DE4896" w:rsidRDefault="00DE4896">
      <w:r>
        <w:separator/>
      </w:r>
    </w:p>
  </w:endnote>
  <w:endnote w:type="continuationSeparator" w:id="0">
    <w:p w14:paraId="2048285F" w14:textId="77777777" w:rsidR="00DE4896" w:rsidRDefault="00DE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2037" w14:textId="77777777" w:rsidR="00DE4896" w:rsidRDefault="00DE4896"/>
  </w:footnote>
  <w:footnote w:type="continuationSeparator" w:id="0">
    <w:p w14:paraId="261687DD" w14:textId="77777777" w:rsidR="00DE4896" w:rsidRDefault="00DE4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06F67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DE4896"/>
    <w:rsid w:val="00EA40A8"/>
    <w:rsid w:val="00EC05A7"/>
    <w:rsid w:val="00ED1A1A"/>
    <w:rsid w:val="00F029CD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2023-07-04T07:21:00Z</dcterms:created>
  <dcterms:modified xsi:type="dcterms:W3CDTF">2025-02-01T14:09:00Z</dcterms:modified>
</cp:coreProperties>
</file>