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A82DE" w14:textId="77777777" w:rsidR="009958C5" w:rsidRPr="009958C5" w:rsidRDefault="009958C5" w:rsidP="009958C5">
      <w:pPr>
        <w:pStyle w:val="Odsekzoznamu"/>
        <w:ind w:left="360"/>
        <w:jc w:val="center"/>
        <w:rPr>
          <w:rFonts w:cstheme="minorHAnsi"/>
          <w:b/>
          <w:bCs/>
          <w:caps/>
        </w:rPr>
      </w:pPr>
      <w:r w:rsidRPr="009958C5">
        <w:rPr>
          <w:rFonts w:cstheme="minorHAnsi"/>
          <w:b/>
          <w:bCs/>
          <w:caps/>
        </w:rPr>
        <w:t>Príloha A</w:t>
      </w:r>
    </w:p>
    <w:p w14:paraId="5CAB44B4" w14:textId="77777777" w:rsidR="009958C5" w:rsidRDefault="009958C5" w:rsidP="009958C5">
      <w:pPr>
        <w:pStyle w:val="Odsekzoznamu"/>
        <w:ind w:left="360"/>
        <w:jc w:val="center"/>
        <w:rPr>
          <w:rFonts w:cstheme="minorHAnsi"/>
          <w:b/>
          <w:bCs/>
          <w:caps/>
        </w:rPr>
      </w:pPr>
      <w:r w:rsidRPr="009958C5">
        <w:rPr>
          <w:b/>
          <w:caps/>
        </w:rPr>
        <w:t xml:space="preserve">Opis predmetu </w:t>
      </w:r>
      <w:r w:rsidRPr="009958C5">
        <w:rPr>
          <w:rFonts w:cstheme="minorHAnsi"/>
          <w:b/>
          <w:bCs/>
          <w:caps/>
        </w:rPr>
        <w:t>diela</w:t>
      </w:r>
    </w:p>
    <w:p w14:paraId="59D31FD3" w14:textId="0D9C66C5" w:rsidR="009958C5" w:rsidRPr="009958C5" w:rsidRDefault="009958C5" w:rsidP="009958C5">
      <w:pPr>
        <w:pStyle w:val="Odsekzoznamu"/>
        <w:ind w:left="360"/>
        <w:jc w:val="center"/>
        <w:rPr>
          <w:rFonts w:cstheme="minorHAnsi"/>
          <w:b/>
          <w:bCs/>
          <w:caps/>
        </w:rPr>
      </w:pPr>
      <w:r>
        <w:rPr>
          <w:b/>
          <w:caps/>
        </w:rPr>
        <w:t>ROZVOD FNSP</w:t>
      </w:r>
    </w:p>
    <w:p w14:paraId="5746B6C5" w14:textId="77777777" w:rsidR="00565ABA" w:rsidRPr="00D9176A" w:rsidRDefault="00565ABA" w:rsidP="00565ABA">
      <w:pPr>
        <w:pStyle w:val="Odsekzoznamu"/>
        <w:ind w:left="360"/>
        <w:jc w:val="center"/>
        <w:rPr>
          <w:rFonts w:eastAsiaTheme="minorEastAsia" w:cstheme="minorHAnsi"/>
          <w:b/>
          <w:bCs/>
          <w:caps/>
        </w:rPr>
      </w:pPr>
      <w:r w:rsidRPr="00977DE7">
        <w:rPr>
          <w:b/>
          <w:caps/>
        </w:rPr>
        <w:t xml:space="preserve">„Stavebné úpravy existujúcich rozvodov tepla a zmena média z parného na horúcovodné - druhá časť, pokračovanie V2 MESTO“ </w:t>
      </w:r>
    </w:p>
    <w:p w14:paraId="4EDE7B02" w14:textId="77777777" w:rsidR="00565ABA" w:rsidRPr="00302C2F" w:rsidRDefault="00565ABA" w:rsidP="00565ABA">
      <w:pPr>
        <w:pStyle w:val="Odsekzoznamu"/>
        <w:ind w:left="360"/>
        <w:jc w:val="center"/>
        <w:rPr>
          <w:b/>
          <w:bCs/>
          <w:caps/>
        </w:rPr>
      </w:pPr>
      <w:r w:rsidRPr="00977DE7">
        <w:rPr>
          <w:b/>
          <w:caps/>
        </w:rPr>
        <w:t xml:space="preserve">IV etapa Od AUPARK po ZAT  </w:t>
      </w:r>
    </w:p>
    <w:p w14:paraId="5F7E8852" w14:textId="14E167D5" w:rsidR="753C9098" w:rsidRDefault="753C9098" w:rsidP="00CA2DBD">
      <w:pPr>
        <w:ind w:left="360"/>
        <w:rPr>
          <w:rFonts w:ascii="Calibri" w:eastAsia="Calibri" w:hAnsi="Calibri" w:cs="Calibri"/>
          <w:color w:val="D13438"/>
        </w:rPr>
      </w:pPr>
      <w:r w:rsidRPr="07C7BCBA">
        <w:rPr>
          <w:rFonts w:ascii="Calibri" w:eastAsia="Calibri" w:hAnsi="Calibri" w:cs="Calibri"/>
          <w:b/>
          <w:bCs/>
          <w:caps/>
          <w:color w:val="000000" w:themeColor="text1"/>
        </w:rPr>
        <w:t xml:space="preserve">SKRATKY : </w:t>
      </w:r>
    </w:p>
    <w:p w14:paraId="69807B6F" w14:textId="0EFE2530" w:rsidR="00AD6FA2" w:rsidRDefault="00AD6FA2" w:rsidP="00AB7DDA">
      <w:pPr>
        <w:pStyle w:val="Odsekzoznamu"/>
        <w:ind w:left="1416"/>
        <w:rPr>
          <w:rFonts w:eastAsiaTheme="minorEastAsia"/>
        </w:rPr>
      </w:pPr>
      <w:r>
        <w:rPr>
          <w:rFonts w:eastAsiaTheme="minorEastAsia"/>
        </w:rPr>
        <w:t>H</w:t>
      </w:r>
      <w:r w:rsidRPr="357873F6">
        <w:rPr>
          <w:rFonts w:eastAsiaTheme="minorEastAsia"/>
        </w:rPr>
        <w:t>orúcovod</w:t>
      </w:r>
      <w:r>
        <w:rPr>
          <w:rFonts w:eastAsiaTheme="minorEastAsia"/>
        </w:rPr>
        <w:t xml:space="preserve"> / horúcovodné</w:t>
      </w:r>
      <w:r w:rsidRPr="357873F6">
        <w:rPr>
          <w:rFonts w:eastAsiaTheme="minorEastAsia"/>
        </w:rPr>
        <w:t xml:space="preserve">   </w:t>
      </w:r>
      <w:r w:rsidR="001B37C2">
        <w:rPr>
          <w:rFonts w:eastAsiaTheme="minorEastAsia"/>
        </w:rPr>
        <w:tab/>
      </w:r>
      <w:r w:rsidR="001B37C2">
        <w:rPr>
          <w:rFonts w:eastAsiaTheme="minorEastAsia"/>
        </w:rPr>
        <w:tab/>
      </w:r>
      <w:r w:rsidR="001B37C2">
        <w:rPr>
          <w:rFonts w:eastAsiaTheme="minorEastAsia"/>
        </w:rPr>
        <w:tab/>
      </w:r>
      <w:r w:rsidRPr="357873F6">
        <w:rPr>
          <w:rFonts w:eastAsiaTheme="minorEastAsia"/>
        </w:rPr>
        <w:t>HV</w:t>
      </w:r>
    </w:p>
    <w:p w14:paraId="010C4C5C" w14:textId="71ED768B" w:rsidR="00AD6FA2" w:rsidRDefault="00AD6FA2" w:rsidP="00AB7DDA">
      <w:pPr>
        <w:pStyle w:val="Odsekzoznamu"/>
        <w:ind w:left="1416"/>
        <w:rPr>
          <w:rFonts w:eastAsia="TimesNewRomanPSMT"/>
        </w:rPr>
      </w:pPr>
      <w:r w:rsidRPr="357873F6">
        <w:rPr>
          <w:rFonts w:eastAsia="TimesNewRomanPSMT"/>
        </w:rPr>
        <w:t xml:space="preserve">MH Teplárenský holding, a.s.,   závod Žilina“   </w:t>
      </w:r>
      <w:r w:rsidR="001B37C2">
        <w:rPr>
          <w:rFonts w:eastAsia="TimesNewRomanPSMT"/>
        </w:rPr>
        <w:tab/>
      </w:r>
      <w:r w:rsidRPr="357873F6">
        <w:rPr>
          <w:rFonts w:eastAsia="TimesNewRomanPSMT"/>
        </w:rPr>
        <w:t>MHTH ZA</w:t>
      </w:r>
      <w:r>
        <w:rPr>
          <w:rFonts w:eastAsia="TimesNewRomanPSMT"/>
        </w:rPr>
        <w:t xml:space="preserve"> / ZAT</w:t>
      </w:r>
    </w:p>
    <w:p w14:paraId="4FDA22A3" w14:textId="71BFC562" w:rsidR="00AD6FA2" w:rsidRDefault="00AD6FA2" w:rsidP="00AB7DDA">
      <w:pPr>
        <w:pStyle w:val="Odsekzoznamu"/>
        <w:ind w:left="1416"/>
        <w:rPr>
          <w:rFonts w:ascii="Calibri" w:eastAsia="Calibri" w:hAnsi="Calibri" w:cs="Calibri"/>
        </w:rPr>
      </w:pPr>
      <w:r w:rsidRPr="357873F6">
        <w:rPr>
          <w:rFonts w:ascii="Calibri" w:eastAsia="Calibri" w:hAnsi="Calibri" w:cs="Calibri"/>
        </w:rPr>
        <w:t xml:space="preserve">Centrálna výmenníková stanica  </w:t>
      </w:r>
      <w:r w:rsidR="001B37C2">
        <w:rPr>
          <w:rFonts w:ascii="Calibri" w:eastAsia="Calibri" w:hAnsi="Calibri" w:cs="Calibri"/>
        </w:rPr>
        <w:tab/>
      </w:r>
      <w:r w:rsidR="001B37C2">
        <w:rPr>
          <w:rFonts w:ascii="Calibri" w:eastAsia="Calibri" w:hAnsi="Calibri" w:cs="Calibri"/>
        </w:rPr>
        <w:tab/>
      </w:r>
      <w:r w:rsidRPr="357873F6">
        <w:rPr>
          <w:rFonts w:ascii="Calibri" w:eastAsia="Calibri" w:hAnsi="Calibri" w:cs="Calibri"/>
        </w:rPr>
        <w:t xml:space="preserve">CVS </w:t>
      </w:r>
    </w:p>
    <w:p w14:paraId="7E6FB069" w14:textId="7E0DC263" w:rsidR="00AD6FA2" w:rsidRDefault="00AD6FA2" w:rsidP="00AB7DDA">
      <w:pPr>
        <w:pStyle w:val="Odsekzoznamu"/>
        <w:ind w:left="1416"/>
        <w:rPr>
          <w:rFonts w:ascii="Calibri" w:eastAsia="Calibri" w:hAnsi="Calibri" w:cs="Calibri"/>
        </w:rPr>
      </w:pPr>
      <w:r w:rsidRPr="357873F6">
        <w:rPr>
          <w:rFonts w:ascii="Calibri" w:eastAsia="Calibri" w:hAnsi="Calibri" w:cs="Calibri"/>
        </w:rPr>
        <w:t xml:space="preserve">Bez kanálové tepelné vedenie  </w:t>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sidRPr="357873F6">
        <w:rPr>
          <w:rFonts w:ascii="Calibri" w:eastAsia="Calibri" w:hAnsi="Calibri" w:cs="Calibri"/>
        </w:rPr>
        <w:t xml:space="preserve">BTV </w:t>
      </w:r>
    </w:p>
    <w:p w14:paraId="1DCFB8B6" w14:textId="3FD8DFC8" w:rsidR="00AD6FA2" w:rsidRDefault="00AD6FA2" w:rsidP="00AB7DDA">
      <w:pPr>
        <w:pStyle w:val="Odsekzoznamu"/>
        <w:ind w:left="1416"/>
        <w:rPr>
          <w:rFonts w:ascii="Calibri" w:eastAsia="Calibri" w:hAnsi="Calibri" w:cs="Calibri"/>
        </w:rPr>
      </w:pPr>
      <w:r w:rsidRPr="125554BE">
        <w:rPr>
          <w:rFonts w:ascii="Calibri" w:eastAsia="Calibri" w:hAnsi="Calibri" w:cs="Calibri"/>
        </w:rPr>
        <w:t xml:space="preserve">Centrálne zásobovanie teplom  </w:t>
      </w:r>
      <w:r>
        <w:tab/>
      </w:r>
      <w:r>
        <w:tab/>
      </w:r>
      <w:r>
        <w:tab/>
      </w:r>
      <w:r w:rsidRPr="125554BE">
        <w:rPr>
          <w:rFonts w:ascii="Calibri" w:eastAsia="Calibri" w:hAnsi="Calibri" w:cs="Calibri"/>
        </w:rPr>
        <w:t xml:space="preserve">CZT </w:t>
      </w:r>
    </w:p>
    <w:p w14:paraId="76E9D3B6" w14:textId="5525CD78" w:rsidR="00AD6FA2" w:rsidRDefault="00AD6FA2" w:rsidP="00AB7DDA">
      <w:pPr>
        <w:pStyle w:val="Odsekzoznamu"/>
        <w:ind w:left="1416"/>
        <w:rPr>
          <w:rFonts w:ascii="Calibri" w:eastAsia="Calibri" w:hAnsi="Calibri" w:cs="Calibri"/>
        </w:rPr>
      </w:pPr>
      <w:r w:rsidRPr="357873F6">
        <w:rPr>
          <w:rFonts w:ascii="Calibri" w:eastAsia="Calibri" w:hAnsi="Calibri" w:cs="Calibri"/>
        </w:rPr>
        <w:t xml:space="preserve">Realizačná projektová dokumentácia  </w:t>
      </w:r>
      <w:r w:rsidR="001B37C2">
        <w:rPr>
          <w:rFonts w:ascii="Calibri" w:eastAsia="Calibri" w:hAnsi="Calibri" w:cs="Calibri"/>
        </w:rPr>
        <w:tab/>
      </w:r>
      <w:r w:rsidR="001B37C2">
        <w:rPr>
          <w:rFonts w:ascii="Calibri" w:eastAsia="Calibri" w:hAnsi="Calibri" w:cs="Calibri"/>
        </w:rPr>
        <w:tab/>
      </w:r>
      <w:r w:rsidRPr="357873F6">
        <w:rPr>
          <w:rFonts w:ascii="Calibri" w:eastAsia="Calibri" w:hAnsi="Calibri" w:cs="Calibri"/>
        </w:rPr>
        <w:t xml:space="preserve">DRS </w:t>
      </w:r>
    </w:p>
    <w:p w14:paraId="036BD2CD" w14:textId="65044419" w:rsidR="00AD6FA2" w:rsidRDefault="00AD6FA2" w:rsidP="00AB7DDA">
      <w:pPr>
        <w:pStyle w:val="Odsekzoznamu"/>
        <w:ind w:left="1416"/>
        <w:rPr>
          <w:rFonts w:ascii="Calibri" w:eastAsia="Calibri" w:hAnsi="Calibri" w:cs="Calibri"/>
        </w:rPr>
      </w:pPr>
      <w:r w:rsidRPr="357873F6">
        <w:rPr>
          <w:rFonts w:ascii="Calibri" w:eastAsia="Calibri" w:hAnsi="Calibri" w:cs="Calibri"/>
        </w:rPr>
        <w:t xml:space="preserve">Dokumentácia pre stavebné povolenie  </w:t>
      </w:r>
      <w:r w:rsidR="001B37C2">
        <w:rPr>
          <w:rFonts w:ascii="Calibri" w:eastAsia="Calibri" w:hAnsi="Calibri" w:cs="Calibri"/>
        </w:rPr>
        <w:tab/>
      </w:r>
      <w:r w:rsidRPr="357873F6">
        <w:rPr>
          <w:rFonts w:ascii="Calibri" w:eastAsia="Calibri" w:hAnsi="Calibri" w:cs="Calibri"/>
        </w:rPr>
        <w:t xml:space="preserve">DSP </w:t>
      </w:r>
    </w:p>
    <w:p w14:paraId="5A82A251" w14:textId="6FB56AE4" w:rsidR="00AD6FA2" w:rsidRDefault="00AD6FA2" w:rsidP="00AB7DDA">
      <w:pPr>
        <w:pStyle w:val="Odsekzoznamu"/>
        <w:ind w:left="1416"/>
        <w:rPr>
          <w:rFonts w:ascii="Calibri" w:eastAsia="Calibri" w:hAnsi="Calibri" w:cs="Calibri"/>
        </w:rPr>
      </w:pPr>
      <w:r w:rsidRPr="357873F6">
        <w:rPr>
          <w:rFonts w:ascii="Calibri" w:eastAsia="Calibri" w:hAnsi="Calibri" w:cs="Calibri"/>
        </w:rPr>
        <w:t xml:space="preserve">Dokumentácia na vypracovanie ponuky  </w:t>
      </w:r>
      <w:r w:rsidR="001B37C2">
        <w:rPr>
          <w:rFonts w:ascii="Calibri" w:eastAsia="Calibri" w:hAnsi="Calibri" w:cs="Calibri"/>
        </w:rPr>
        <w:tab/>
      </w:r>
      <w:r w:rsidRPr="357873F6">
        <w:rPr>
          <w:rFonts w:ascii="Calibri" w:eastAsia="Calibri" w:hAnsi="Calibri" w:cs="Calibri"/>
        </w:rPr>
        <w:t xml:space="preserve">DVP </w:t>
      </w:r>
    </w:p>
    <w:p w14:paraId="7D2AFE94" w14:textId="1DD297AE" w:rsidR="00194BEA" w:rsidRDefault="00194BEA" w:rsidP="00AB7DDA">
      <w:pPr>
        <w:pStyle w:val="Odsekzoznamu"/>
        <w:ind w:left="1416"/>
        <w:rPr>
          <w:rFonts w:ascii="Calibri" w:eastAsia="Calibri" w:hAnsi="Calibri" w:cs="Calibri"/>
        </w:rPr>
      </w:pPr>
      <w:r>
        <w:rPr>
          <w:rFonts w:ascii="Calibri" w:eastAsia="Calibri" w:hAnsi="Calibri" w:cs="Calibri"/>
        </w:rPr>
        <w:t>Fakultná nemocnica s</w:t>
      </w:r>
      <w:r w:rsidR="001301FE">
        <w:rPr>
          <w:rFonts w:ascii="Calibri" w:eastAsia="Calibri" w:hAnsi="Calibri" w:cs="Calibri"/>
        </w:rPr>
        <w:t> </w:t>
      </w:r>
      <w:r>
        <w:rPr>
          <w:rFonts w:ascii="Calibri" w:eastAsia="Calibri" w:hAnsi="Calibri" w:cs="Calibri"/>
        </w:rPr>
        <w:t>poliklinikou</w:t>
      </w:r>
      <w:r w:rsidR="001301FE">
        <w:rPr>
          <w:rFonts w:ascii="Calibri" w:eastAsia="Calibri" w:hAnsi="Calibri" w:cs="Calibri"/>
        </w:rPr>
        <w:tab/>
      </w:r>
      <w:r w:rsidR="001301FE">
        <w:rPr>
          <w:rFonts w:ascii="Calibri" w:eastAsia="Calibri" w:hAnsi="Calibri" w:cs="Calibri"/>
        </w:rPr>
        <w:tab/>
        <w:t>FNsP</w:t>
      </w:r>
    </w:p>
    <w:p w14:paraId="6099DED5" w14:textId="386E5E78" w:rsidR="00AD6FA2" w:rsidRDefault="00AD6FA2" w:rsidP="00AB7DDA">
      <w:pPr>
        <w:pStyle w:val="Odsekzoznamu"/>
        <w:ind w:left="1416"/>
        <w:rPr>
          <w:rFonts w:ascii="Calibri" w:eastAsia="Calibri" w:hAnsi="Calibri" w:cs="Calibri"/>
        </w:rPr>
      </w:pPr>
      <w:r>
        <w:rPr>
          <w:rFonts w:ascii="Calibri" w:eastAsia="Calibri" w:hAnsi="Calibri" w:cs="Calibri"/>
        </w:rPr>
        <w:t xml:space="preserve">Harmonogram  </w:t>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Pr>
          <w:rFonts w:ascii="Calibri" w:eastAsia="Calibri" w:hAnsi="Calibri" w:cs="Calibri"/>
        </w:rPr>
        <w:t>HMG</w:t>
      </w:r>
    </w:p>
    <w:p w14:paraId="0A067051" w14:textId="0B0A4E93" w:rsidR="00AD6FA2" w:rsidRDefault="00AD6FA2" w:rsidP="00AB7DDA">
      <w:pPr>
        <w:pStyle w:val="Odsekzoznamu"/>
        <w:ind w:left="1416"/>
        <w:rPr>
          <w:rFonts w:ascii="Calibri" w:eastAsia="Calibri" w:hAnsi="Calibri" w:cs="Calibri"/>
        </w:rPr>
      </w:pPr>
      <w:r>
        <w:rPr>
          <w:rFonts w:ascii="Calibri" w:eastAsia="Calibri" w:hAnsi="Calibri" w:cs="Calibri"/>
        </w:rPr>
        <w:t xml:space="preserve">Meranie a Regulácia  </w:t>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Pr>
          <w:rFonts w:ascii="Calibri" w:eastAsia="Calibri" w:hAnsi="Calibri" w:cs="Calibri"/>
        </w:rPr>
        <w:t>MaR</w:t>
      </w:r>
    </w:p>
    <w:p w14:paraId="340F8C39" w14:textId="7F60DD49" w:rsidR="00AD6FA2" w:rsidRDefault="00AD6FA2" w:rsidP="00AB7DDA">
      <w:pPr>
        <w:pStyle w:val="Odsekzoznamu"/>
        <w:ind w:left="1416"/>
        <w:rPr>
          <w:rFonts w:ascii="Calibri" w:eastAsia="Calibri" w:hAnsi="Calibri" w:cs="Calibri"/>
        </w:rPr>
      </w:pPr>
      <w:r w:rsidRPr="00705A2B">
        <w:rPr>
          <w:rFonts w:ascii="Calibri" w:eastAsia="Calibri" w:hAnsi="Calibri" w:cs="Calibri"/>
        </w:rPr>
        <w:t xml:space="preserve">projektu organizácie výstavby </w:t>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sidRPr="00705A2B">
        <w:rPr>
          <w:rFonts w:ascii="Calibri" w:eastAsia="Calibri" w:hAnsi="Calibri" w:cs="Calibri"/>
        </w:rPr>
        <w:t xml:space="preserve">POV </w:t>
      </w:r>
    </w:p>
    <w:p w14:paraId="53833468" w14:textId="16F7A96B" w:rsidR="00AD6FA2" w:rsidRDefault="00AD6FA2" w:rsidP="00AB7DDA">
      <w:pPr>
        <w:pStyle w:val="Odsekzoznamu"/>
        <w:ind w:left="1416"/>
        <w:rPr>
          <w:rFonts w:ascii="Calibri" w:eastAsia="Calibri" w:hAnsi="Calibri" w:cs="Calibri"/>
        </w:rPr>
      </w:pPr>
      <w:r w:rsidRPr="125554BE">
        <w:rPr>
          <w:rFonts w:ascii="Calibri" w:eastAsia="Calibri" w:hAnsi="Calibri" w:cs="Calibri"/>
        </w:rPr>
        <w:t xml:space="preserve">projektu zariadenia staveniska </w:t>
      </w:r>
      <w:r>
        <w:tab/>
      </w:r>
      <w:r>
        <w:tab/>
      </w:r>
      <w:r>
        <w:tab/>
      </w:r>
      <w:r w:rsidRPr="125554BE">
        <w:rPr>
          <w:rFonts w:ascii="Calibri" w:eastAsia="Calibri" w:hAnsi="Calibri" w:cs="Calibri"/>
        </w:rPr>
        <w:t>PZS</w:t>
      </w:r>
    </w:p>
    <w:p w14:paraId="6A6E9482" w14:textId="3311A296" w:rsidR="00AD6FA2" w:rsidRDefault="00AD6FA2" w:rsidP="000472CE">
      <w:pPr>
        <w:pStyle w:val="Odsekzoznamu"/>
        <w:ind w:left="1416"/>
        <w:rPr>
          <w:rFonts w:ascii="Calibri" w:eastAsia="Calibri" w:hAnsi="Calibri" w:cs="Calibri"/>
        </w:rPr>
      </w:pPr>
      <w:r w:rsidRPr="357873F6">
        <w:rPr>
          <w:rFonts w:ascii="Calibri" w:eastAsia="Calibri" w:hAnsi="Calibri" w:cs="Calibri"/>
        </w:rPr>
        <w:t xml:space="preserve">Súťažné podklady  </w:t>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sidRPr="357873F6">
        <w:rPr>
          <w:rFonts w:ascii="Calibri" w:eastAsia="Calibri" w:hAnsi="Calibri" w:cs="Calibri"/>
        </w:rPr>
        <w:t xml:space="preserve">SP </w:t>
      </w:r>
    </w:p>
    <w:p w14:paraId="2F441D90" w14:textId="6B006630" w:rsidR="00AD6FA2" w:rsidRDefault="00A06130" w:rsidP="00AB7DDA">
      <w:pPr>
        <w:pStyle w:val="Odsekzoznamu"/>
        <w:ind w:left="1416"/>
        <w:rPr>
          <w:rFonts w:ascii="Calibri" w:eastAsia="Calibri" w:hAnsi="Calibri" w:cs="Calibri"/>
          <w:color w:val="000000" w:themeColor="text1"/>
        </w:rPr>
      </w:pPr>
      <w:r w:rsidRPr="00A06130">
        <w:rPr>
          <w:rFonts w:ascii="Calibri" w:eastAsia="Calibri" w:hAnsi="Calibri" w:cs="Calibri"/>
          <w:color w:val="000000" w:themeColor="text1"/>
        </w:rPr>
        <w:t xml:space="preserve">Softvér / softvérový  </w:t>
      </w:r>
      <w:r w:rsidR="001B37C2">
        <w:rPr>
          <w:rFonts w:ascii="Calibri" w:eastAsia="Calibri" w:hAnsi="Calibri" w:cs="Calibri"/>
          <w:color w:val="000000" w:themeColor="text1"/>
        </w:rPr>
        <w:tab/>
      </w:r>
      <w:r w:rsidR="001B37C2">
        <w:rPr>
          <w:rFonts w:ascii="Calibri" w:eastAsia="Calibri" w:hAnsi="Calibri" w:cs="Calibri"/>
          <w:color w:val="000000" w:themeColor="text1"/>
        </w:rPr>
        <w:tab/>
      </w:r>
      <w:r w:rsidR="001B37C2">
        <w:rPr>
          <w:rFonts w:ascii="Calibri" w:eastAsia="Calibri" w:hAnsi="Calibri" w:cs="Calibri"/>
          <w:color w:val="000000" w:themeColor="text1"/>
        </w:rPr>
        <w:tab/>
      </w:r>
      <w:r w:rsidR="001B37C2">
        <w:rPr>
          <w:rFonts w:ascii="Calibri" w:eastAsia="Calibri" w:hAnsi="Calibri" w:cs="Calibri"/>
          <w:color w:val="000000" w:themeColor="text1"/>
        </w:rPr>
        <w:tab/>
      </w:r>
      <w:r w:rsidR="00AD6FA2" w:rsidRPr="357873F6">
        <w:rPr>
          <w:rFonts w:ascii="Calibri" w:eastAsia="Calibri" w:hAnsi="Calibri" w:cs="Calibri"/>
          <w:color w:val="000000" w:themeColor="text1"/>
        </w:rPr>
        <w:t>SW</w:t>
      </w:r>
    </w:p>
    <w:p w14:paraId="632EEB16" w14:textId="0D1EAC7F" w:rsidR="00AD6FA2" w:rsidRDefault="00AD6FA2" w:rsidP="00AB7DDA">
      <w:pPr>
        <w:pStyle w:val="Odsekzoznamu"/>
        <w:ind w:left="1416"/>
        <w:rPr>
          <w:rFonts w:ascii="Calibri" w:eastAsia="Calibri" w:hAnsi="Calibri" w:cs="Calibri"/>
        </w:rPr>
      </w:pPr>
      <w:r w:rsidRPr="357873F6">
        <w:rPr>
          <w:rFonts w:eastAsia="TimesNewRomanPSMT"/>
        </w:rPr>
        <w:t xml:space="preserve">Teplá úžitková  voda   </w:t>
      </w:r>
      <w:r w:rsidR="001B37C2">
        <w:rPr>
          <w:rFonts w:eastAsia="TimesNewRomanPSMT"/>
        </w:rPr>
        <w:tab/>
      </w:r>
      <w:r w:rsidR="001B37C2">
        <w:rPr>
          <w:rFonts w:eastAsia="TimesNewRomanPSMT"/>
        </w:rPr>
        <w:tab/>
      </w:r>
      <w:r w:rsidR="001B37C2">
        <w:rPr>
          <w:rFonts w:eastAsia="TimesNewRomanPSMT"/>
        </w:rPr>
        <w:tab/>
      </w:r>
      <w:r w:rsidR="001B37C2">
        <w:rPr>
          <w:rFonts w:eastAsia="TimesNewRomanPSMT"/>
        </w:rPr>
        <w:tab/>
      </w:r>
      <w:r w:rsidRPr="357873F6">
        <w:rPr>
          <w:rFonts w:eastAsia="TimesNewRomanPSMT"/>
        </w:rPr>
        <w:t>TUV</w:t>
      </w:r>
      <w:r w:rsidRPr="00BF75D3">
        <w:rPr>
          <w:rFonts w:ascii="Calibri" w:eastAsia="Calibri" w:hAnsi="Calibri" w:cs="Calibri"/>
        </w:rPr>
        <w:t xml:space="preserve"> </w:t>
      </w:r>
    </w:p>
    <w:p w14:paraId="19FD99AA" w14:textId="46972D0F" w:rsidR="00AD6FA2" w:rsidRDefault="00AD6FA2" w:rsidP="00AB7DDA">
      <w:pPr>
        <w:pStyle w:val="Odsekzoznamu"/>
        <w:ind w:left="1416"/>
        <w:rPr>
          <w:rFonts w:ascii="Calibri" w:eastAsia="Calibri" w:hAnsi="Calibri" w:cs="Calibri"/>
        </w:rPr>
      </w:pPr>
      <w:r w:rsidRPr="357873F6">
        <w:rPr>
          <w:rFonts w:ascii="Calibri" w:eastAsia="Calibri" w:hAnsi="Calibri" w:cs="Calibri"/>
        </w:rPr>
        <w:t xml:space="preserve">Tendrová dokumentácia  </w:t>
      </w:r>
      <w:r w:rsidR="001B37C2">
        <w:rPr>
          <w:rFonts w:ascii="Calibri" w:eastAsia="Calibri" w:hAnsi="Calibri" w:cs="Calibri"/>
        </w:rPr>
        <w:tab/>
      </w:r>
      <w:r w:rsidR="001B37C2">
        <w:rPr>
          <w:rFonts w:ascii="Calibri" w:eastAsia="Calibri" w:hAnsi="Calibri" w:cs="Calibri"/>
        </w:rPr>
        <w:tab/>
      </w:r>
      <w:r w:rsidR="001B37C2">
        <w:rPr>
          <w:rFonts w:ascii="Calibri" w:eastAsia="Calibri" w:hAnsi="Calibri" w:cs="Calibri"/>
        </w:rPr>
        <w:tab/>
      </w:r>
      <w:r w:rsidRPr="357873F6">
        <w:rPr>
          <w:rFonts w:ascii="Calibri" w:eastAsia="Calibri" w:hAnsi="Calibri" w:cs="Calibri"/>
        </w:rPr>
        <w:t xml:space="preserve">TD </w:t>
      </w:r>
    </w:p>
    <w:p w14:paraId="30FCCD19" w14:textId="30A866C0" w:rsidR="00AD6FA2" w:rsidRDefault="00AD6FA2" w:rsidP="00AB7DDA">
      <w:pPr>
        <w:pStyle w:val="Odsekzoznamu"/>
        <w:ind w:left="1416"/>
        <w:rPr>
          <w:rFonts w:ascii="Calibri" w:eastAsia="Calibri" w:hAnsi="Calibri" w:cs="Calibri"/>
          <w:color w:val="000000" w:themeColor="text1"/>
        </w:rPr>
      </w:pPr>
      <w:r>
        <w:rPr>
          <w:rFonts w:eastAsia="TimesNewRomanPSMT"/>
        </w:rPr>
        <w:t>Ú</w:t>
      </w:r>
      <w:r w:rsidRPr="357873F6">
        <w:rPr>
          <w:rFonts w:eastAsia="TimesNewRomanPSMT"/>
        </w:rPr>
        <w:t>stredného vykurovania</w:t>
      </w:r>
      <w:r>
        <w:rPr>
          <w:rFonts w:eastAsia="TimesNewRomanPSMT"/>
        </w:rPr>
        <w:t xml:space="preserve">    </w:t>
      </w:r>
      <w:r w:rsidR="001B37C2">
        <w:rPr>
          <w:rFonts w:eastAsia="TimesNewRomanPSMT"/>
        </w:rPr>
        <w:tab/>
      </w:r>
      <w:r w:rsidR="001B37C2">
        <w:rPr>
          <w:rFonts w:eastAsia="TimesNewRomanPSMT"/>
        </w:rPr>
        <w:tab/>
      </w:r>
      <w:r w:rsidR="001B37C2">
        <w:rPr>
          <w:rFonts w:eastAsia="TimesNewRomanPSMT"/>
        </w:rPr>
        <w:tab/>
      </w:r>
      <w:r>
        <w:rPr>
          <w:rFonts w:eastAsia="TimesNewRomanPSMT"/>
        </w:rPr>
        <w:t>UK</w:t>
      </w:r>
    </w:p>
    <w:p w14:paraId="6D5516B7" w14:textId="741D87E1" w:rsidR="00AD6FA2" w:rsidRDefault="00AD6FA2" w:rsidP="00AB7DDA">
      <w:pPr>
        <w:pStyle w:val="Odsekzoznamu"/>
        <w:ind w:left="1416"/>
        <w:rPr>
          <w:rFonts w:ascii="Calibri" w:eastAsia="Calibri" w:hAnsi="Calibri" w:cs="Calibri"/>
          <w:color w:val="000000" w:themeColor="text1"/>
        </w:rPr>
      </w:pPr>
      <w:r w:rsidRPr="357873F6">
        <w:rPr>
          <w:rFonts w:ascii="Calibri" w:eastAsia="Calibri" w:hAnsi="Calibri" w:cs="Calibri"/>
          <w:color w:val="000000" w:themeColor="text1"/>
        </w:rPr>
        <w:t xml:space="preserve">Výmenníková stanica  </w:t>
      </w:r>
      <w:r w:rsidR="001B37C2">
        <w:rPr>
          <w:rFonts w:ascii="Calibri" w:eastAsia="Calibri" w:hAnsi="Calibri" w:cs="Calibri"/>
          <w:color w:val="000000" w:themeColor="text1"/>
        </w:rPr>
        <w:tab/>
      </w:r>
      <w:r w:rsidR="001B37C2">
        <w:rPr>
          <w:rFonts w:ascii="Calibri" w:eastAsia="Calibri" w:hAnsi="Calibri" w:cs="Calibri"/>
          <w:color w:val="000000" w:themeColor="text1"/>
        </w:rPr>
        <w:tab/>
      </w:r>
      <w:r w:rsidR="001B37C2">
        <w:rPr>
          <w:rFonts w:ascii="Calibri" w:eastAsia="Calibri" w:hAnsi="Calibri" w:cs="Calibri"/>
          <w:color w:val="000000" w:themeColor="text1"/>
        </w:rPr>
        <w:tab/>
      </w:r>
      <w:r w:rsidR="001B37C2">
        <w:rPr>
          <w:rFonts w:ascii="Calibri" w:eastAsia="Calibri" w:hAnsi="Calibri" w:cs="Calibri"/>
          <w:color w:val="000000" w:themeColor="text1"/>
        </w:rPr>
        <w:tab/>
      </w:r>
      <w:r w:rsidRPr="357873F6">
        <w:rPr>
          <w:rFonts w:ascii="Calibri" w:eastAsia="Calibri" w:hAnsi="Calibri" w:cs="Calibri"/>
          <w:color w:val="000000" w:themeColor="text1"/>
        </w:rPr>
        <w:t>VS</w:t>
      </w:r>
    </w:p>
    <w:p w14:paraId="5CA53C15" w14:textId="77777777" w:rsidR="00CA2DBD" w:rsidRDefault="00CA2DBD" w:rsidP="00CA2DBD">
      <w:pPr>
        <w:pStyle w:val="Odsekzoznamu"/>
        <w:ind w:left="360"/>
        <w:rPr>
          <w:rFonts w:ascii="Calibri" w:eastAsia="Calibri" w:hAnsi="Calibri" w:cs="Calibri"/>
          <w:color w:val="000000" w:themeColor="text1"/>
        </w:rPr>
      </w:pPr>
    </w:p>
    <w:p w14:paraId="598632A5" w14:textId="69B58377" w:rsidR="07C7BCBA" w:rsidRDefault="07C7BCBA" w:rsidP="07C7BCBA">
      <w:pPr>
        <w:pStyle w:val="Odsekzoznamu"/>
        <w:ind w:left="360"/>
        <w:rPr>
          <w:rFonts w:ascii="Calibri" w:eastAsia="Calibri" w:hAnsi="Calibri" w:cs="Calibri"/>
          <w:color w:val="000000" w:themeColor="text1"/>
        </w:rPr>
      </w:pPr>
    </w:p>
    <w:p w14:paraId="09E76DB9" w14:textId="126A287E" w:rsidR="00C1430A" w:rsidRPr="000472CE" w:rsidRDefault="1316FEE5" w:rsidP="000472CE">
      <w:pPr>
        <w:rPr>
          <w:b/>
          <w:bCs/>
          <w:caps/>
        </w:rPr>
      </w:pPr>
      <w:r w:rsidRPr="000472CE">
        <w:rPr>
          <w:b/>
          <w:bCs/>
          <w:caps/>
        </w:rPr>
        <w:t xml:space="preserve">1. </w:t>
      </w:r>
      <w:r w:rsidR="55BB2209" w:rsidRPr="000472CE">
        <w:rPr>
          <w:b/>
          <w:bCs/>
          <w:caps/>
        </w:rPr>
        <w:t xml:space="preserve">Opis súčasného stavu </w:t>
      </w:r>
    </w:p>
    <w:p w14:paraId="09E76DBC" w14:textId="3535F015" w:rsidR="008F715E" w:rsidRDefault="00E9155F" w:rsidP="00AB7DDA">
      <w:pPr>
        <w:pStyle w:val="Odsekzoznamu"/>
        <w:tabs>
          <w:tab w:val="num" w:pos="284"/>
        </w:tabs>
        <w:spacing w:line="276" w:lineRule="auto"/>
        <w:ind w:left="360" w:firstLine="708"/>
        <w:jc w:val="both"/>
        <w:rPr>
          <w:rFonts w:eastAsiaTheme="minorEastAsia"/>
        </w:rPr>
      </w:pPr>
      <w:r w:rsidRPr="4E2FA017">
        <w:rPr>
          <w:rFonts w:eastAsiaTheme="minorEastAsia"/>
        </w:rPr>
        <w:t>V rámci r</w:t>
      </w:r>
      <w:r w:rsidR="00A85BD7" w:rsidRPr="4E2FA017">
        <w:rPr>
          <w:rFonts w:eastAsiaTheme="minorEastAsia"/>
        </w:rPr>
        <w:t>ealizáci</w:t>
      </w:r>
      <w:r w:rsidRPr="4E2FA017">
        <w:rPr>
          <w:rFonts w:eastAsiaTheme="minorEastAsia"/>
        </w:rPr>
        <w:t>e</w:t>
      </w:r>
      <w:r w:rsidR="00F47942" w:rsidRPr="4E2FA017">
        <w:rPr>
          <w:rFonts w:eastAsiaTheme="minorEastAsia"/>
          <w:color w:val="000000" w:themeColor="text1"/>
          <w:sz w:val="27"/>
          <w:szCs w:val="27"/>
        </w:rPr>
        <w:t xml:space="preserve"> </w:t>
      </w:r>
      <w:r w:rsidR="00A85BD7" w:rsidRPr="4E2FA017">
        <w:rPr>
          <w:rFonts w:eastAsiaTheme="minorEastAsia"/>
        </w:rPr>
        <w:t>prechodu z parného na horúcovodné</w:t>
      </w:r>
      <w:r w:rsidR="003A2D5A" w:rsidRPr="4E2FA017">
        <w:rPr>
          <w:rFonts w:eastAsiaTheme="minorEastAsia"/>
        </w:rPr>
        <w:t xml:space="preserve"> </w:t>
      </w:r>
      <w:r w:rsidR="000A7762" w:rsidRPr="4E2FA017">
        <w:rPr>
          <w:rFonts w:eastAsiaTheme="minorEastAsia"/>
        </w:rPr>
        <w:t>(</w:t>
      </w:r>
      <w:r w:rsidR="003A2D5A" w:rsidRPr="4E2FA017">
        <w:rPr>
          <w:rFonts w:eastAsiaTheme="minorEastAsia"/>
        </w:rPr>
        <w:t>HV</w:t>
      </w:r>
      <w:r w:rsidR="000A7762" w:rsidRPr="4E2FA017">
        <w:rPr>
          <w:rFonts w:eastAsiaTheme="minorEastAsia"/>
        </w:rPr>
        <w:t>)</w:t>
      </w:r>
      <w:r w:rsidR="00A85BD7" w:rsidRPr="4E2FA017">
        <w:rPr>
          <w:rFonts w:eastAsiaTheme="minorEastAsia"/>
        </w:rPr>
        <w:t xml:space="preserve"> médium</w:t>
      </w:r>
      <w:r w:rsidR="003B02FC" w:rsidRPr="4E2FA017">
        <w:rPr>
          <w:rFonts w:eastAsiaTheme="minorEastAsia"/>
        </w:rPr>
        <w:t xml:space="preserve"> </w:t>
      </w:r>
      <w:r w:rsidR="25F9FA5E" w:rsidRPr="4E2FA017">
        <w:rPr>
          <w:rFonts w:eastAsiaTheme="minorEastAsia"/>
        </w:rPr>
        <w:t xml:space="preserve">bol </w:t>
      </w:r>
      <w:r w:rsidR="00F47942" w:rsidRPr="4E2FA017">
        <w:rPr>
          <w:rFonts w:eastAsiaTheme="minorEastAsia"/>
        </w:rPr>
        <w:t xml:space="preserve"> realizovaný  </w:t>
      </w:r>
      <w:r w:rsidRPr="4E2FA017">
        <w:rPr>
          <w:rFonts w:eastAsiaTheme="minorEastAsia"/>
        </w:rPr>
        <w:t>HV</w:t>
      </w:r>
      <w:r w:rsidR="00A85BD7" w:rsidRPr="4E2FA017">
        <w:rPr>
          <w:rFonts w:eastAsiaTheme="minorEastAsia"/>
        </w:rPr>
        <w:t xml:space="preserve"> nap</w:t>
      </w:r>
      <w:r w:rsidR="001E308B" w:rsidRPr="4E2FA017">
        <w:rPr>
          <w:rFonts w:eastAsiaTheme="minorEastAsia"/>
        </w:rPr>
        <w:t>ájač</w:t>
      </w:r>
      <w:r w:rsidR="00A85BD7" w:rsidRPr="4E2FA017">
        <w:rPr>
          <w:rFonts w:eastAsiaTheme="minorEastAsia"/>
        </w:rPr>
        <w:t xml:space="preserve"> Solinky</w:t>
      </w:r>
      <w:r w:rsidR="001E308B" w:rsidRPr="4E2FA017">
        <w:rPr>
          <w:rFonts w:eastAsiaTheme="minorEastAsia"/>
        </w:rPr>
        <w:t xml:space="preserve"> </w:t>
      </w:r>
      <w:r w:rsidR="00A85BD7" w:rsidRPr="4E2FA017">
        <w:rPr>
          <w:rFonts w:eastAsiaTheme="minorEastAsia"/>
        </w:rPr>
        <w:t xml:space="preserve">od </w:t>
      </w:r>
      <w:r w:rsidR="008B5DF0" w:rsidRPr="4E2FA017">
        <w:rPr>
          <w:rFonts w:eastAsiaTheme="minorEastAsia"/>
        </w:rPr>
        <w:t>centrálnej výmenníkovej stanice</w:t>
      </w:r>
      <w:r w:rsidR="00A85BD7" w:rsidRPr="4E2FA017">
        <w:rPr>
          <w:rFonts w:eastAsiaTheme="minorEastAsia"/>
        </w:rPr>
        <w:t xml:space="preserve"> </w:t>
      </w:r>
      <w:r w:rsidR="008B5DF0" w:rsidRPr="4E2FA017">
        <w:rPr>
          <w:rFonts w:eastAsiaTheme="minorEastAsia"/>
        </w:rPr>
        <w:t>umiestnenej v areáli obstarávateľa</w:t>
      </w:r>
      <w:r w:rsidR="006D271D" w:rsidRPr="4E2FA017">
        <w:rPr>
          <w:rFonts w:eastAsiaTheme="minorEastAsia"/>
        </w:rPr>
        <w:t xml:space="preserve"> po bod </w:t>
      </w:r>
      <w:r w:rsidR="41D2DD66" w:rsidRPr="4E2FA017">
        <w:rPr>
          <w:rFonts w:eastAsiaTheme="minorEastAsia"/>
        </w:rPr>
        <w:t>17</w:t>
      </w:r>
      <w:r w:rsidR="3B0E2EED" w:rsidRPr="4E2FA017">
        <w:rPr>
          <w:rFonts w:eastAsiaTheme="minorEastAsia"/>
        </w:rPr>
        <w:t xml:space="preserve"> -</w:t>
      </w:r>
      <w:r w:rsidR="41D2DD66" w:rsidRPr="4E2FA017">
        <w:rPr>
          <w:rFonts w:eastAsiaTheme="minorEastAsia"/>
        </w:rPr>
        <w:t xml:space="preserve"> Veľko Garáže </w:t>
      </w:r>
      <w:r w:rsidR="29A76B77" w:rsidRPr="4E2FA017">
        <w:rPr>
          <w:rFonts w:eastAsiaTheme="minorEastAsia"/>
        </w:rPr>
        <w:t>a časť napájača Mesto od bodu 17 po</w:t>
      </w:r>
      <w:r w:rsidR="0CC3FF7C" w:rsidRPr="4E2FA017">
        <w:rPr>
          <w:rFonts w:eastAsiaTheme="minorEastAsia"/>
        </w:rPr>
        <w:t xml:space="preserve"> OC</w:t>
      </w:r>
      <w:r w:rsidR="29A76B77" w:rsidRPr="4E2FA017">
        <w:rPr>
          <w:rFonts w:eastAsiaTheme="minorEastAsia"/>
        </w:rPr>
        <w:t xml:space="preserve"> Aupark.</w:t>
      </w:r>
    </w:p>
    <w:p w14:paraId="09E76DBD" w14:textId="15CB7EA9" w:rsidR="008F715E" w:rsidRDefault="00BC288C" w:rsidP="00AB7DDA">
      <w:pPr>
        <w:pStyle w:val="Odsekzoznamu"/>
        <w:tabs>
          <w:tab w:val="num" w:pos="284"/>
        </w:tabs>
        <w:spacing w:line="276" w:lineRule="auto"/>
        <w:ind w:left="360"/>
        <w:jc w:val="both"/>
        <w:rPr>
          <w:rFonts w:eastAsiaTheme="minorEastAsia"/>
        </w:rPr>
      </w:pPr>
      <w:r>
        <w:rPr>
          <w:rFonts w:eastAsiaTheme="minorEastAsia"/>
        </w:rPr>
        <w:tab/>
      </w:r>
      <w:r w:rsidR="102B71C2" w:rsidRPr="07C7BCBA">
        <w:rPr>
          <w:rFonts w:eastAsiaTheme="minorEastAsia"/>
        </w:rPr>
        <w:t xml:space="preserve">Zrealizovaná časť </w:t>
      </w:r>
      <w:r w:rsidR="606F8BB6" w:rsidRPr="07C7BCBA">
        <w:rPr>
          <w:rFonts w:eastAsiaTheme="minorEastAsia"/>
        </w:rPr>
        <w:t>HV</w:t>
      </w:r>
      <w:r w:rsidR="767B3706" w:rsidRPr="07C7BCBA">
        <w:rPr>
          <w:rFonts w:eastAsiaTheme="minorEastAsia"/>
        </w:rPr>
        <w:t xml:space="preserve"> </w:t>
      </w:r>
      <w:r w:rsidR="606F8BB6" w:rsidRPr="07C7BCBA">
        <w:rPr>
          <w:rFonts w:eastAsiaTheme="minorEastAsia"/>
        </w:rPr>
        <w:t>napájač</w:t>
      </w:r>
      <w:r w:rsidR="344992D5" w:rsidRPr="07C7BCBA">
        <w:rPr>
          <w:rFonts w:eastAsiaTheme="minorEastAsia"/>
        </w:rPr>
        <w:t>a</w:t>
      </w:r>
      <w:r w:rsidR="606F8BB6" w:rsidRPr="07C7BCBA">
        <w:rPr>
          <w:rFonts w:eastAsiaTheme="minorEastAsia"/>
        </w:rPr>
        <w:t xml:space="preserve"> </w:t>
      </w:r>
      <w:r w:rsidR="4FF7CF6D" w:rsidRPr="07C7BCBA">
        <w:rPr>
          <w:rFonts w:eastAsiaTheme="minorEastAsia"/>
        </w:rPr>
        <w:t xml:space="preserve">Mesto </w:t>
      </w:r>
      <w:r w:rsidR="606F8BB6" w:rsidRPr="07C7BCBA">
        <w:rPr>
          <w:rFonts w:eastAsiaTheme="minorEastAsia"/>
        </w:rPr>
        <w:t>v </w:t>
      </w:r>
      <w:r w:rsidR="656BDECC" w:rsidRPr="07C7BCBA">
        <w:rPr>
          <w:rFonts w:eastAsiaTheme="minorEastAsia"/>
        </w:rPr>
        <w:t>šachte pri</w:t>
      </w:r>
      <w:r w:rsidR="5E455DF2" w:rsidRPr="07C7BCBA">
        <w:rPr>
          <w:rFonts w:eastAsiaTheme="minorEastAsia"/>
        </w:rPr>
        <w:t xml:space="preserve"> OC</w:t>
      </w:r>
      <w:r w:rsidR="656BDECC" w:rsidRPr="07C7BCBA">
        <w:rPr>
          <w:rFonts w:eastAsiaTheme="minorEastAsia"/>
        </w:rPr>
        <w:t xml:space="preserve"> A</w:t>
      </w:r>
      <w:r w:rsidR="564FB3A4" w:rsidRPr="07C7BCBA">
        <w:rPr>
          <w:rFonts w:eastAsiaTheme="minorEastAsia"/>
        </w:rPr>
        <w:t>u</w:t>
      </w:r>
      <w:r w:rsidR="656BDECC" w:rsidRPr="07C7BCBA">
        <w:rPr>
          <w:rFonts w:eastAsiaTheme="minorEastAsia"/>
        </w:rPr>
        <w:t>park</w:t>
      </w:r>
      <w:r w:rsidR="52CDE021" w:rsidRPr="07C7BCBA">
        <w:rPr>
          <w:rFonts w:eastAsiaTheme="minorEastAsia"/>
        </w:rPr>
        <w:t xml:space="preserve"> </w:t>
      </w:r>
      <w:r w:rsidR="5028652D" w:rsidRPr="07C7BCBA">
        <w:rPr>
          <w:rFonts w:eastAsiaTheme="minorEastAsia"/>
        </w:rPr>
        <w:t>(</w:t>
      </w:r>
      <w:r w:rsidR="52CDE021" w:rsidRPr="00BC044F">
        <w:rPr>
          <w:rFonts w:eastAsiaTheme="minorEastAsia"/>
        </w:rPr>
        <w:t>HV2-Š</w:t>
      </w:r>
      <w:r w:rsidR="09447ED5" w:rsidRPr="00BC044F">
        <w:rPr>
          <w:rFonts w:eastAsiaTheme="minorEastAsia"/>
        </w:rPr>
        <w:t>15</w:t>
      </w:r>
      <w:r w:rsidR="5028652D" w:rsidRPr="07C7BCBA">
        <w:rPr>
          <w:rFonts w:eastAsiaTheme="minorEastAsia"/>
        </w:rPr>
        <w:t>)</w:t>
      </w:r>
      <w:r w:rsidR="606F8BB6" w:rsidRPr="07C7BCBA">
        <w:rPr>
          <w:rFonts w:eastAsiaTheme="minorEastAsia"/>
        </w:rPr>
        <w:t xml:space="preserve"> </w:t>
      </w:r>
      <w:r w:rsidR="766C895F" w:rsidRPr="07C7BCBA">
        <w:rPr>
          <w:rFonts w:eastAsiaTheme="minorEastAsia"/>
        </w:rPr>
        <w:t xml:space="preserve">umožní </w:t>
      </w:r>
      <w:r w:rsidR="5E36BA1C" w:rsidRPr="07C7BCBA">
        <w:rPr>
          <w:rFonts w:eastAsiaTheme="minorEastAsia"/>
        </w:rPr>
        <w:t>pokrač</w:t>
      </w:r>
      <w:r w:rsidR="766C895F" w:rsidRPr="07C7BCBA">
        <w:rPr>
          <w:rFonts w:eastAsiaTheme="minorEastAsia"/>
        </w:rPr>
        <w:t xml:space="preserve">ovanie </w:t>
      </w:r>
      <w:r w:rsidR="30C30CB4" w:rsidRPr="07C7BCBA">
        <w:rPr>
          <w:rFonts w:eastAsiaTheme="minorEastAsia"/>
        </w:rPr>
        <w:t>v</w:t>
      </w:r>
      <w:r w:rsidR="766C895F" w:rsidRPr="07C7BCBA">
        <w:rPr>
          <w:rFonts w:eastAsiaTheme="minorEastAsia"/>
        </w:rPr>
        <w:t xml:space="preserve"> </w:t>
      </w:r>
      <w:r w:rsidR="30C30CB4" w:rsidRPr="07C7BCBA">
        <w:rPr>
          <w:rFonts w:eastAsiaTheme="minorEastAsia"/>
        </w:rPr>
        <w:t xml:space="preserve">prechode </w:t>
      </w:r>
      <w:r w:rsidR="766C895F" w:rsidRPr="07C7BCBA">
        <w:rPr>
          <w:rFonts w:eastAsiaTheme="minorEastAsia"/>
        </w:rPr>
        <w:t>z parného na HV médium</w:t>
      </w:r>
      <w:r w:rsidR="508FF143" w:rsidRPr="07C7BCBA">
        <w:rPr>
          <w:rFonts w:eastAsiaTheme="minorEastAsia"/>
        </w:rPr>
        <w:t xml:space="preserve"> V2 Mesto</w:t>
      </w:r>
      <w:r w:rsidR="1393D24A" w:rsidRPr="07C7BCBA">
        <w:rPr>
          <w:rFonts w:eastAsiaTheme="minorEastAsia"/>
        </w:rPr>
        <w:t>. V súčasnosti je parný</w:t>
      </w:r>
      <w:r w:rsidR="30C30CB4" w:rsidRPr="07C7BCBA">
        <w:rPr>
          <w:rFonts w:eastAsiaTheme="minorEastAsia"/>
        </w:rPr>
        <w:t xml:space="preserve"> </w:t>
      </w:r>
      <w:r w:rsidR="26A23ACA" w:rsidRPr="07C7BCBA">
        <w:rPr>
          <w:rFonts w:eastAsiaTheme="minorEastAsia"/>
        </w:rPr>
        <w:t>napájač</w:t>
      </w:r>
      <w:r w:rsidR="30C30CB4" w:rsidRPr="07C7BCBA">
        <w:rPr>
          <w:rFonts w:eastAsiaTheme="minorEastAsia"/>
        </w:rPr>
        <w:t xml:space="preserve"> Mesto, </w:t>
      </w:r>
      <w:r w:rsidR="5E0E452B" w:rsidRPr="07C7BCBA">
        <w:rPr>
          <w:rFonts w:eastAsiaTheme="minorEastAsia"/>
        </w:rPr>
        <w:t>napájaný z</w:t>
      </w:r>
      <w:r w:rsidR="44864A22" w:rsidRPr="07C7BCBA">
        <w:rPr>
          <w:rFonts w:eastAsiaTheme="minorEastAsia"/>
        </w:rPr>
        <w:t xml:space="preserve"> </w:t>
      </w:r>
      <w:r w:rsidR="30C30CB4" w:rsidRPr="07C7BCBA">
        <w:rPr>
          <w:rFonts w:eastAsiaTheme="minorEastAsia"/>
        </w:rPr>
        <w:t>nízkotlakov</w:t>
      </w:r>
      <w:r w:rsidR="5E0E452B" w:rsidRPr="07C7BCBA">
        <w:rPr>
          <w:rFonts w:eastAsiaTheme="minorEastAsia"/>
        </w:rPr>
        <w:t xml:space="preserve">ého </w:t>
      </w:r>
      <w:r w:rsidR="30C30CB4" w:rsidRPr="07C7BCBA">
        <w:rPr>
          <w:rFonts w:eastAsiaTheme="minorEastAsia"/>
        </w:rPr>
        <w:t>rozdeľovač</w:t>
      </w:r>
      <w:r w:rsidR="5E0E452B" w:rsidRPr="07C7BCBA">
        <w:rPr>
          <w:rFonts w:eastAsiaTheme="minorEastAsia"/>
        </w:rPr>
        <w:t xml:space="preserve">a </w:t>
      </w:r>
      <w:r w:rsidR="66813962" w:rsidRPr="07C7BCBA">
        <w:rPr>
          <w:rFonts w:eastAsiaTheme="minorEastAsia"/>
        </w:rPr>
        <w:t>NTR-3 v strojovni</w:t>
      </w:r>
      <w:r w:rsidR="44864A22" w:rsidRPr="07C7BCBA">
        <w:rPr>
          <w:rFonts w:eastAsiaTheme="minorEastAsia"/>
        </w:rPr>
        <w:t>,</w:t>
      </w:r>
      <w:r w:rsidR="30C30CB4" w:rsidRPr="07C7BCBA">
        <w:rPr>
          <w:rFonts w:eastAsiaTheme="minorEastAsia"/>
        </w:rPr>
        <w:t xml:space="preserve"> nachádzajúcej sa v areáli obstarávateľa</w:t>
      </w:r>
      <w:r w:rsidR="66813962" w:rsidRPr="07C7BCBA">
        <w:rPr>
          <w:rFonts w:eastAsiaTheme="minorEastAsia"/>
        </w:rPr>
        <w:t xml:space="preserve">. </w:t>
      </w:r>
      <w:r w:rsidR="281EDA5E" w:rsidRPr="07C7BCBA">
        <w:rPr>
          <w:rFonts w:eastAsiaTheme="minorEastAsia"/>
        </w:rPr>
        <w:t>T</w:t>
      </w:r>
      <w:r w:rsidR="41C65614" w:rsidRPr="07C7BCBA">
        <w:rPr>
          <w:rFonts w:eastAsiaTheme="minorEastAsia"/>
        </w:rPr>
        <w:t>ýmto</w:t>
      </w:r>
      <w:r w:rsidR="1E0D6F3B" w:rsidRPr="07C7BCBA">
        <w:rPr>
          <w:rFonts w:eastAsiaTheme="minorEastAsia"/>
        </w:rPr>
        <w:t xml:space="preserve"> </w:t>
      </w:r>
      <w:r w:rsidR="6EACBB2E" w:rsidRPr="07C7BCBA">
        <w:rPr>
          <w:rFonts w:eastAsiaTheme="minorEastAsia"/>
        </w:rPr>
        <w:t>napájačom</w:t>
      </w:r>
      <w:r w:rsidR="1E0D6F3B" w:rsidRPr="07C7BCBA">
        <w:rPr>
          <w:rFonts w:eastAsiaTheme="minorEastAsia"/>
        </w:rPr>
        <w:t xml:space="preserve"> </w:t>
      </w:r>
      <w:r w:rsidR="08515207" w:rsidRPr="07C7BCBA">
        <w:rPr>
          <w:rFonts w:eastAsiaTheme="minorEastAsia"/>
        </w:rPr>
        <w:t xml:space="preserve"> </w:t>
      </w:r>
      <w:r w:rsidR="1E0D6F3B" w:rsidRPr="07C7BCBA">
        <w:rPr>
          <w:rFonts w:eastAsiaTheme="minorEastAsia"/>
        </w:rPr>
        <w:t xml:space="preserve">distribuuje obstarávateľ teplo prostredníctvom </w:t>
      </w:r>
      <w:r w:rsidR="281EDA5E" w:rsidRPr="07C7BCBA">
        <w:rPr>
          <w:rFonts w:eastAsiaTheme="minorEastAsia"/>
        </w:rPr>
        <w:t xml:space="preserve">teplonosnej látky, ktorou je para </w:t>
      </w:r>
      <w:r w:rsidR="1E0D6F3B" w:rsidRPr="07C7BCBA">
        <w:rPr>
          <w:rFonts w:eastAsiaTheme="minorEastAsia"/>
        </w:rPr>
        <w:t xml:space="preserve">s parametrami </w:t>
      </w:r>
      <w:r w:rsidR="66813962" w:rsidRPr="07C7BCBA">
        <w:rPr>
          <w:rFonts w:eastAsiaTheme="minorEastAsia"/>
        </w:rPr>
        <w:t>na prahu</w:t>
      </w:r>
      <w:r w:rsidR="512D1FDE" w:rsidRPr="07C7BCBA">
        <w:rPr>
          <w:rFonts w:eastAsiaTheme="minorEastAsia"/>
        </w:rPr>
        <w:t xml:space="preserve"> </w:t>
      </w:r>
      <w:r w:rsidR="1E0D6F3B" w:rsidRPr="07C7BCBA">
        <w:rPr>
          <w:rFonts w:eastAsiaTheme="minorEastAsia"/>
        </w:rPr>
        <w:t xml:space="preserve">0,8 MPa a 250 °C, a to pre bytovo komunálny sektor (vykurovanie (ďalej aj len </w:t>
      </w:r>
      <w:r w:rsidR="1E0D6F3B" w:rsidRPr="07C7BCBA">
        <w:rPr>
          <w:rFonts w:eastAsiaTheme="minorEastAsia"/>
          <w:b/>
          <w:bCs/>
        </w:rPr>
        <w:t>„ÚK“</w:t>
      </w:r>
      <w:r w:rsidR="1E0D6F3B" w:rsidRPr="07C7BCBA">
        <w:rPr>
          <w:rFonts w:eastAsiaTheme="minorEastAsia"/>
        </w:rPr>
        <w:t xml:space="preserve">) a príprava teplej úžitkovej vody (ďalej aj len </w:t>
      </w:r>
      <w:r w:rsidR="1E0D6F3B" w:rsidRPr="07C7BCBA">
        <w:rPr>
          <w:rFonts w:eastAsiaTheme="minorEastAsia"/>
          <w:b/>
          <w:bCs/>
        </w:rPr>
        <w:t>„TÚV</w:t>
      </w:r>
      <w:r w:rsidR="281EDA5E" w:rsidRPr="07C7BCBA">
        <w:rPr>
          <w:rFonts w:eastAsiaTheme="minorEastAsia"/>
          <w:b/>
          <w:bCs/>
        </w:rPr>
        <w:t>“</w:t>
      </w:r>
      <w:r w:rsidR="799E48F5" w:rsidRPr="07C7BCBA">
        <w:rPr>
          <w:rFonts w:eastAsiaTheme="minorEastAsia"/>
        </w:rPr>
        <w:t>)</w:t>
      </w:r>
      <w:r w:rsidR="1E0D6F3B" w:rsidRPr="07C7BCBA">
        <w:rPr>
          <w:rFonts w:eastAsiaTheme="minorEastAsia"/>
        </w:rPr>
        <w:t xml:space="preserve"> a</w:t>
      </w:r>
      <w:r w:rsidR="281EDA5E" w:rsidRPr="07C7BCBA">
        <w:rPr>
          <w:rFonts w:eastAsiaTheme="minorEastAsia"/>
        </w:rPr>
        <w:t xml:space="preserve"> pre</w:t>
      </w:r>
      <w:r w:rsidR="1E0D6F3B" w:rsidRPr="07C7BCBA">
        <w:rPr>
          <w:rFonts w:eastAsiaTheme="minorEastAsia"/>
        </w:rPr>
        <w:t xml:space="preserve"> technologické odbery v meste Žilina.</w:t>
      </w:r>
    </w:p>
    <w:p w14:paraId="69FA322F" w14:textId="1E7EA007" w:rsidR="3F317517" w:rsidRDefault="3F317517" w:rsidP="00AB7DDA">
      <w:pPr>
        <w:pStyle w:val="Odsekzoznamu"/>
        <w:tabs>
          <w:tab w:val="num" w:pos="284"/>
        </w:tabs>
        <w:spacing w:line="276" w:lineRule="auto"/>
        <w:ind w:left="360"/>
        <w:jc w:val="both"/>
        <w:rPr>
          <w:rFonts w:eastAsiaTheme="minorEastAsia"/>
        </w:rPr>
      </w:pPr>
      <w:r w:rsidRPr="4E2FA017">
        <w:rPr>
          <w:rFonts w:eastAsiaTheme="minorEastAsia"/>
        </w:rPr>
        <w:t>Z dôvodu realizácie stavby “Stavebné úpravy existujúcich rozvodov tepla a zmena média z</w:t>
      </w:r>
      <w:r w:rsidR="00BC288C">
        <w:rPr>
          <w:rFonts w:eastAsiaTheme="minorEastAsia"/>
        </w:rPr>
        <w:t xml:space="preserve"> </w:t>
      </w:r>
      <w:r w:rsidRPr="4E2FA017">
        <w:rPr>
          <w:rFonts w:eastAsiaTheme="minorEastAsia"/>
        </w:rPr>
        <w:t>parného na horúcovodné, II.etapa – Vetva V2 Mesto – časť od AUPARKU po ZAT“, ktorej</w:t>
      </w:r>
      <w:r w:rsidR="00BC288C">
        <w:rPr>
          <w:rFonts w:eastAsiaTheme="minorEastAsia"/>
        </w:rPr>
        <w:t xml:space="preserve"> </w:t>
      </w:r>
      <w:r w:rsidRPr="4E2FA017">
        <w:rPr>
          <w:rFonts w:eastAsiaTheme="minorEastAsia"/>
        </w:rPr>
        <w:t>predmetom je zmena primárneho vykurovacieho média z parného na horúcovodné v</w:t>
      </w:r>
      <w:r w:rsidR="1CC321D0" w:rsidRPr="4E2FA017">
        <w:rPr>
          <w:rFonts w:eastAsiaTheme="minorEastAsia"/>
        </w:rPr>
        <w:t xml:space="preserve"> sústave centrálneho zásobovania teplom v meste </w:t>
      </w:r>
      <w:r w:rsidRPr="4E2FA017">
        <w:rPr>
          <w:rFonts w:eastAsiaTheme="minorEastAsia"/>
        </w:rPr>
        <w:t>Žilina, vzniká potreba rekonštrukcie tepelného hospodárstva v areáli FNsP Žilina.</w:t>
      </w:r>
    </w:p>
    <w:p w14:paraId="143D29B0" w14:textId="77777777" w:rsidR="005151EC" w:rsidRDefault="005151EC" w:rsidP="008C030F">
      <w:pPr>
        <w:pStyle w:val="Odsekzoznamu"/>
        <w:tabs>
          <w:tab w:val="num" w:pos="284"/>
        </w:tabs>
        <w:spacing w:line="276" w:lineRule="auto"/>
        <w:ind w:left="360"/>
        <w:jc w:val="both"/>
        <w:rPr>
          <w:rFonts w:cstheme="minorHAnsi"/>
        </w:rPr>
      </w:pPr>
    </w:p>
    <w:p w14:paraId="02C1E485" w14:textId="77777777" w:rsidR="00534975" w:rsidRDefault="00534975" w:rsidP="008C030F">
      <w:pPr>
        <w:pStyle w:val="Odsekzoznamu"/>
        <w:tabs>
          <w:tab w:val="num" w:pos="284"/>
        </w:tabs>
        <w:spacing w:line="276" w:lineRule="auto"/>
        <w:ind w:left="360"/>
        <w:jc w:val="both"/>
        <w:rPr>
          <w:rFonts w:cstheme="minorHAnsi"/>
        </w:rPr>
      </w:pPr>
    </w:p>
    <w:p w14:paraId="3B252B48" w14:textId="77777777" w:rsidR="00534975" w:rsidRDefault="00534975" w:rsidP="008C030F">
      <w:pPr>
        <w:pStyle w:val="Odsekzoznamu"/>
        <w:tabs>
          <w:tab w:val="num" w:pos="284"/>
        </w:tabs>
        <w:spacing w:line="276" w:lineRule="auto"/>
        <w:ind w:left="360"/>
        <w:jc w:val="both"/>
        <w:rPr>
          <w:rFonts w:cstheme="minorHAnsi"/>
        </w:rPr>
      </w:pPr>
    </w:p>
    <w:p w14:paraId="09E76DC1" w14:textId="3AC6E72C" w:rsidR="0065426E" w:rsidRPr="005151EC" w:rsidRDefault="072A33C3" w:rsidP="005151EC">
      <w:pPr>
        <w:rPr>
          <w:b/>
          <w:bCs/>
          <w:caps/>
        </w:rPr>
      </w:pPr>
      <w:r w:rsidRPr="005151EC">
        <w:rPr>
          <w:b/>
          <w:bCs/>
          <w:caps/>
        </w:rPr>
        <w:lastRenderedPageBreak/>
        <w:t xml:space="preserve">2. </w:t>
      </w:r>
      <w:r w:rsidR="35D94562" w:rsidRPr="005151EC">
        <w:rPr>
          <w:b/>
          <w:bCs/>
          <w:caps/>
        </w:rPr>
        <w:t>Všeobecný opis zákazky</w:t>
      </w:r>
    </w:p>
    <w:p w14:paraId="09E76DC2" w14:textId="7B9F4B49" w:rsidR="0065426E" w:rsidRPr="00F80D6B" w:rsidRDefault="0065426E" w:rsidP="005151EC">
      <w:pPr>
        <w:tabs>
          <w:tab w:val="num" w:pos="284"/>
        </w:tabs>
        <w:spacing w:after="0" w:line="276" w:lineRule="auto"/>
        <w:jc w:val="both"/>
        <w:rPr>
          <w:rFonts w:cstheme="minorHAnsi"/>
          <w:b/>
        </w:rPr>
      </w:pPr>
      <w:r w:rsidRPr="4E2FA017">
        <w:rPr>
          <w:b/>
          <w:bCs/>
        </w:rPr>
        <w:t>2.1 Predmet a cieľ uskutočnenia zákazky</w:t>
      </w:r>
    </w:p>
    <w:p w14:paraId="68773D03" w14:textId="02A7D7F6" w:rsidR="2529C589" w:rsidRDefault="31E13ACF" w:rsidP="00AB7DDA">
      <w:pPr>
        <w:tabs>
          <w:tab w:val="num" w:pos="284"/>
        </w:tabs>
        <w:spacing w:after="0" w:line="276" w:lineRule="auto"/>
        <w:ind w:left="708" w:firstLine="708"/>
        <w:jc w:val="both"/>
      </w:pPr>
      <w:r w:rsidRPr="07C7BCBA">
        <w:rPr>
          <w:rFonts w:eastAsiaTheme="minorEastAsia"/>
        </w:rPr>
        <w:t xml:space="preserve">V areáli FNsP sa uvažuje s vybudovaním nového primárneho HV rozvodu, ktorý bude zásobovať primárnym médiom – horúcou vodou všetky zrekonštruované </w:t>
      </w:r>
      <w:r w:rsidR="2CE88CB6" w:rsidRPr="07C7BCBA">
        <w:rPr>
          <w:rFonts w:eastAsiaTheme="minorEastAsia"/>
        </w:rPr>
        <w:t xml:space="preserve">parné OST </w:t>
      </w:r>
      <w:r w:rsidRPr="07C7BCBA">
        <w:rPr>
          <w:rFonts w:eastAsiaTheme="minorEastAsia"/>
        </w:rPr>
        <w:t xml:space="preserve">a nové OST, nachádzajúce sa v areáli FNsP. Nový HV rozvod bude vedený v mieste súčasného vykurovacieho rozvodu Crittal (Poznámka: rozvod Crittal je v zlom technickom stave a bude zrušený – nie je možné ho použiť na primárne HV médium) a v mieste zrušených parných rozvodov. Nový HV rozvod bude vedený v podzemných chodbách, prepájajúcich jednotlivé pavilóny nemocnice. Na úseku medzi pavilónom 3.32 Interné, Nervové, Kožné, Gynek-pôr. a objektom 3.22 Econohotel, bude vedený v priestore súčasného parného neprielezného kanála (potreba výkopových prác). </w:t>
      </w:r>
    </w:p>
    <w:p w14:paraId="23E7D64A" w14:textId="3FFD9FB8" w:rsidR="2529C589" w:rsidRDefault="31E13ACF" w:rsidP="00AB7DDA">
      <w:pPr>
        <w:tabs>
          <w:tab w:val="num" w:pos="284"/>
        </w:tabs>
        <w:spacing w:after="0" w:line="276" w:lineRule="auto"/>
        <w:ind w:left="708" w:firstLine="708"/>
        <w:jc w:val="both"/>
        <w:rPr>
          <w:rFonts w:eastAsiaTheme="minorEastAsia"/>
        </w:rPr>
      </w:pPr>
      <w:r w:rsidRPr="07C7BCBA">
        <w:rPr>
          <w:rFonts w:eastAsiaTheme="minorEastAsia"/>
        </w:rPr>
        <w:t>Nový HV rozvod vedený v podzemných chodbách, prepájajúcich jednotlivé pavilóny nemocnice je navrhnutý predizolovanej konštrukcie s obalom SPIRO (š</w:t>
      </w:r>
      <w:r w:rsidR="67D87155" w:rsidRPr="07C7BCBA">
        <w:rPr>
          <w:rFonts w:eastAsiaTheme="minorEastAsia"/>
        </w:rPr>
        <w:t>p</w:t>
      </w:r>
      <w:r w:rsidRPr="07C7BCBA">
        <w:rPr>
          <w:rFonts w:eastAsiaTheme="minorEastAsia"/>
        </w:rPr>
        <w:t>irálovo zvarovaný pozinkovaný plech), na úseku medzi pavilónom 3.32 Interné, Nervové, Kožné, Gynek-pôr. a objektom 3.22 Econohotel je HV rozvod predizolovanej konštrukcie s obalom HDPE vedený v pieskovom lôžku, vytvorenom na dne súčasného</w:t>
      </w:r>
      <w:r w:rsidR="757B7E76" w:rsidRPr="07C7BCBA">
        <w:rPr>
          <w:rFonts w:eastAsiaTheme="minorEastAsia"/>
        </w:rPr>
        <w:t xml:space="preserve"> </w:t>
      </w:r>
      <w:r w:rsidRPr="07C7BCBA">
        <w:rPr>
          <w:rFonts w:eastAsiaTheme="minorEastAsia"/>
        </w:rPr>
        <w:t>podzemného kanála. Vzhľadom na to, že predizolované tepelné vedenie bude umiestnené v priestore</w:t>
      </w:r>
      <w:r w:rsidR="30366701" w:rsidRPr="07C7BCBA">
        <w:rPr>
          <w:rFonts w:eastAsiaTheme="minorEastAsia"/>
        </w:rPr>
        <w:t xml:space="preserve"> </w:t>
      </w:r>
      <w:r w:rsidRPr="07C7BCBA">
        <w:rPr>
          <w:rFonts w:eastAsiaTheme="minorEastAsia"/>
        </w:rPr>
        <w:t>súčasného tepelného kanála, sa nepredpokladá žiadna kolízia so súčasnými inžinierskymi sieťami.</w:t>
      </w:r>
      <w:r w:rsidR="020E7AAC" w:rsidRPr="07C7BCBA">
        <w:rPr>
          <w:rFonts w:eastAsiaTheme="minorEastAsia"/>
        </w:rPr>
        <w:t xml:space="preserve"> Presná trasa  </w:t>
      </w:r>
      <w:r w:rsidR="7B5AD50C" w:rsidRPr="07C7BCBA">
        <w:rPr>
          <w:rFonts w:eastAsiaTheme="minorEastAsia"/>
        </w:rPr>
        <w:t xml:space="preserve">nového </w:t>
      </w:r>
      <w:r w:rsidR="020E7AAC" w:rsidRPr="07C7BCBA">
        <w:rPr>
          <w:rFonts w:eastAsiaTheme="minorEastAsia"/>
        </w:rPr>
        <w:t xml:space="preserve">HV </w:t>
      </w:r>
      <w:r w:rsidR="51650624" w:rsidRPr="07C7BCBA">
        <w:rPr>
          <w:rFonts w:eastAsiaTheme="minorEastAsia"/>
        </w:rPr>
        <w:t>je</w:t>
      </w:r>
      <w:r w:rsidR="020E7AAC" w:rsidRPr="07C7BCBA">
        <w:rPr>
          <w:rFonts w:eastAsiaTheme="minorEastAsia"/>
        </w:rPr>
        <w:t xml:space="preserve"> predmetom realizačnej projektovej dokumentácie , ktorá musí  byť odsúhlasené</w:t>
      </w:r>
      <w:r w:rsidR="137E5565" w:rsidRPr="07C7BCBA">
        <w:rPr>
          <w:rFonts w:eastAsiaTheme="minorEastAsia"/>
        </w:rPr>
        <w:t xml:space="preserve"> aj zástupcami FNsP.</w:t>
      </w:r>
    </w:p>
    <w:p w14:paraId="7B0C36CD" w14:textId="17E7F68E" w:rsidR="54FC3BC5" w:rsidRDefault="54FC3BC5" w:rsidP="00AB7DDA">
      <w:pPr>
        <w:tabs>
          <w:tab w:val="num" w:pos="284"/>
        </w:tabs>
        <w:spacing w:after="0" w:line="276" w:lineRule="auto"/>
        <w:ind w:left="708" w:firstLine="708"/>
        <w:jc w:val="both"/>
        <w:rPr>
          <w:rFonts w:eastAsiaTheme="minorEastAsia"/>
        </w:rPr>
      </w:pPr>
      <w:r w:rsidRPr="4E2FA017">
        <w:rPr>
          <w:rFonts w:eastAsiaTheme="minorEastAsia"/>
        </w:rPr>
        <w:t>Pozdĺž trasy podzemného HV rozvodu budú inštalované dve chráničky 1x HDPE MULTIRÚRA</w:t>
      </w:r>
      <w:r w:rsidR="00534975">
        <w:rPr>
          <w:rFonts w:eastAsiaTheme="minorEastAsia"/>
        </w:rPr>
        <w:t xml:space="preserve"> </w:t>
      </w:r>
      <w:r w:rsidR="45767690" w:rsidRPr="07C7BCBA">
        <w:rPr>
          <w:rFonts w:eastAsiaTheme="minorEastAsia"/>
        </w:rPr>
        <w:t xml:space="preserve">50/7x12 a 1x HDPE MULTIRÚRA 40/4x10 pre uloženie diaľkových </w:t>
      </w:r>
      <w:r w:rsidR="718D56A7" w:rsidRPr="07C7BCBA">
        <w:rPr>
          <w:rFonts w:eastAsiaTheme="minorEastAsia"/>
        </w:rPr>
        <w:t>signalizačných</w:t>
      </w:r>
      <w:r w:rsidR="45767690" w:rsidRPr="07C7BCBA">
        <w:rPr>
          <w:rFonts w:eastAsiaTheme="minorEastAsia"/>
        </w:rPr>
        <w:t xml:space="preserve"> a ovládacíc</w:t>
      </w:r>
      <w:r w:rsidR="5DBE6334" w:rsidRPr="07C7BCBA">
        <w:rPr>
          <w:rFonts w:eastAsiaTheme="minorEastAsia"/>
        </w:rPr>
        <w:t>h</w:t>
      </w:r>
      <w:r w:rsidR="1B48490F" w:rsidRPr="07C7BCBA">
        <w:rPr>
          <w:rFonts w:eastAsiaTheme="minorEastAsia"/>
        </w:rPr>
        <w:t xml:space="preserve">    </w:t>
      </w:r>
      <w:r w:rsidR="718D56A7" w:rsidRPr="07C7BCBA">
        <w:rPr>
          <w:rFonts w:eastAsiaTheme="minorEastAsia"/>
        </w:rPr>
        <w:t>elektro káblov</w:t>
      </w:r>
      <w:r w:rsidR="45767690" w:rsidRPr="07C7BCBA">
        <w:rPr>
          <w:rFonts w:eastAsiaTheme="minorEastAsia"/>
        </w:rPr>
        <w:t xml:space="preserve">. Vzorové uloženie chráničiek vo výkope </w:t>
      </w:r>
      <w:r w:rsidR="74326621" w:rsidRPr="07C7BCBA">
        <w:rPr>
          <w:rFonts w:eastAsiaTheme="minorEastAsia"/>
        </w:rPr>
        <w:t xml:space="preserve">pre Ekonom Hotel </w:t>
      </w:r>
      <w:r w:rsidR="45767690" w:rsidRPr="07C7BCBA">
        <w:rPr>
          <w:rFonts w:eastAsiaTheme="minorEastAsia"/>
        </w:rPr>
        <w:t xml:space="preserve">je vyznačené vo výkresovej </w:t>
      </w:r>
      <w:r w:rsidR="34FE9BB6" w:rsidRPr="07C7BCBA">
        <w:rPr>
          <w:rFonts w:eastAsiaTheme="minorEastAsia"/>
        </w:rPr>
        <w:t xml:space="preserve">   </w:t>
      </w:r>
      <w:r w:rsidR="45767690" w:rsidRPr="07C7BCBA">
        <w:rPr>
          <w:rFonts w:eastAsiaTheme="minorEastAsia"/>
        </w:rPr>
        <w:t>dokumentácii.</w:t>
      </w:r>
    </w:p>
    <w:p w14:paraId="71AAB0EE" w14:textId="218C6B21" w:rsidR="54FC3BC5" w:rsidRDefault="00534975" w:rsidP="00AB7DDA">
      <w:pPr>
        <w:tabs>
          <w:tab w:val="num" w:pos="284"/>
        </w:tabs>
        <w:spacing w:after="0" w:line="276" w:lineRule="auto"/>
        <w:ind w:left="708"/>
        <w:jc w:val="both"/>
        <w:rPr>
          <w:rFonts w:eastAsiaTheme="minorEastAsia"/>
        </w:rPr>
      </w:pPr>
      <w:r>
        <w:rPr>
          <w:rFonts w:eastAsiaTheme="minorEastAsia"/>
        </w:rPr>
        <w:tab/>
      </w:r>
      <w:r w:rsidR="5E30EA97" w:rsidRPr="03327B43">
        <w:rPr>
          <w:rFonts w:eastAsiaTheme="minorEastAsia"/>
        </w:rPr>
        <w:t>Stavba bude realizovaná podľa časového harmonogramu</w:t>
      </w:r>
      <w:r w:rsidR="121A457D" w:rsidRPr="03327B43">
        <w:rPr>
          <w:rFonts w:eastAsiaTheme="minorEastAsia"/>
        </w:rPr>
        <w:t xml:space="preserve"> </w:t>
      </w:r>
      <w:r w:rsidR="5E30EA97" w:rsidRPr="03327B43">
        <w:rPr>
          <w:rFonts w:eastAsiaTheme="minorEastAsia"/>
        </w:rPr>
        <w:t>výstavby</w:t>
      </w:r>
      <w:r w:rsidR="2EDBA8A9" w:rsidRPr="03327B43">
        <w:rPr>
          <w:rFonts w:eastAsiaTheme="minorEastAsia"/>
        </w:rPr>
        <w:t xml:space="preserve">, ktorý </w:t>
      </w:r>
      <w:r w:rsidR="2EDBA8A9" w:rsidRPr="00CC0F90">
        <w:rPr>
          <w:rFonts w:eastAsiaTheme="minorEastAsia"/>
        </w:rPr>
        <w:t xml:space="preserve">je </w:t>
      </w:r>
      <w:r w:rsidR="007172E6" w:rsidRPr="00CC0F90">
        <w:rPr>
          <w:rFonts w:eastAsiaTheme="minorEastAsia"/>
        </w:rPr>
        <w:t xml:space="preserve">uvedený </w:t>
      </w:r>
      <w:r w:rsidR="00CC0F90">
        <w:rPr>
          <w:rFonts w:eastAsiaTheme="minorEastAsia"/>
        </w:rPr>
        <w:t>podkladovej dokumentácií</w:t>
      </w:r>
      <w:r w:rsidR="2E415343" w:rsidRPr="03327B43">
        <w:rPr>
          <w:rFonts w:eastAsiaTheme="minorEastAsia"/>
        </w:rPr>
        <w:t xml:space="preserve"> </w:t>
      </w:r>
      <w:r w:rsidR="2EDBA8A9" w:rsidRPr="03327B43">
        <w:rPr>
          <w:rFonts w:eastAsiaTheme="minorEastAsia"/>
        </w:rPr>
        <w:t xml:space="preserve">SP </w:t>
      </w:r>
      <w:r w:rsidR="2225570D" w:rsidRPr="03327B43">
        <w:rPr>
          <w:rFonts w:eastAsiaTheme="minorEastAsia"/>
        </w:rPr>
        <w:t>.</w:t>
      </w:r>
      <w:r w:rsidR="00AB7DDA">
        <w:rPr>
          <w:rFonts w:eastAsiaTheme="minorEastAsia"/>
        </w:rPr>
        <w:t>Zhotoviteľ</w:t>
      </w:r>
      <w:r w:rsidR="060F7279" w:rsidRPr="03327B43">
        <w:rPr>
          <w:rFonts w:eastAsiaTheme="minorEastAsia"/>
        </w:rPr>
        <w:t xml:space="preserve"> </w:t>
      </w:r>
      <w:r w:rsidR="5E30EA97" w:rsidRPr="03327B43">
        <w:rPr>
          <w:rFonts w:eastAsiaTheme="minorEastAsia"/>
        </w:rPr>
        <w:t xml:space="preserve"> </w:t>
      </w:r>
      <w:r w:rsidR="00AB7DDA">
        <w:rPr>
          <w:rFonts w:eastAsiaTheme="minorEastAsia"/>
        </w:rPr>
        <w:t xml:space="preserve">vypracuje detailnejší </w:t>
      </w:r>
      <w:r w:rsidR="21F3240C" w:rsidRPr="03327B43">
        <w:rPr>
          <w:rFonts w:eastAsiaTheme="minorEastAsia"/>
        </w:rPr>
        <w:t>HMG</w:t>
      </w:r>
      <w:r w:rsidR="00AB7DDA">
        <w:rPr>
          <w:rFonts w:eastAsiaTheme="minorEastAsia"/>
        </w:rPr>
        <w:t xml:space="preserve"> na základe HMG poskytnutého objednávateľom v rámci DVP. Pričom musí rešpektovať už dané termíny v HMG z DVP</w:t>
      </w:r>
      <w:r w:rsidR="58970274" w:rsidRPr="03327B43">
        <w:rPr>
          <w:rFonts w:eastAsiaTheme="minorEastAsia"/>
        </w:rPr>
        <w:t xml:space="preserve">. </w:t>
      </w:r>
      <w:r w:rsidR="21F3240C" w:rsidRPr="03327B43">
        <w:rPr>
          <w:rFonts w:eastAsiaTheme="minorEastAsia"/>
        </w:rPr>
        <w:t xml:space="preserve">HMG </w:t>
      </w:r>
      <w:r w:rsidR="5E30EA97" w:rsidRPr="03327B43">
        <w:rPr>
          <w:rFonts w:eastAsiaTheme="minorEastAsia"/>
        </w:rPr>
        <w:t>musí byť zosúladený s rekonštrukciou primárnej tepelnej siete SCZT Tp ZA</w:t>
      </w:r>
      <w:r w:rsidR="61B25790" w:rsidRPr="03327B43">
        <w:rPr>
          <w:rFonts w:eastAsiaTheme="minorEastAsia"/>
        </w:rPr>
        <w:t xml:space="preserve"> vetva V2 Mesto a realizáciou OST staníc areál FNsP </w:t>
      </w:r>
      <w:r w:rsidR="5E30EA97" w:rsidRPr="03327B43">
        <w:rPr>
          <w:rFonts w:eastAsiaTheme="minorEastAsia"/>
        </w:rPr>
        <w:t>.</w:t>
      </w:r>
    </w:p>
    <w:p w14:paraId="0FF2DD37" w14:textId="22F69447" w:rsidR="54FC3BC5" w:rsidRDefault="00534975" w:rsidP="00AB7DDA">
      <w:pPr>
        <w:tabs>
          <w:tab w:val="num" w:pos="284"/>
        </w:tabs>
        <w:spacing w:after="0" w:line="276" w:lineRule="auto"/>
        <w:ind w:left="708"/>
        <w:jc w:val="both"/>
        <w:rPr>
          <w:rFonts w:eastAsiaTheme="minorEastAsia"/>
        </w:rPr>
      </w:pPr>
      <w:r>
        <w:rPr>
          <w:rFonts w:eastAsiaTheme="minorEastAsia"/>
        </w:rPr>
        <w:tab/>
      </w:r>
      <w:r w:rsidR="5E30EA97" w:rsidRPr="03327B43">
        <w:rPr>
          <w:rFonts w:eastAsiaTheme="minorEastAsia"/>
        </w:rPr>
        <w:t>Trasa tepelného rozvodu je zakreslená v priloženej situácii</w:t>
      </w:r>
      <w:r w:rsidR="1D16259C" w:rsidRPr="03327B43">
        <w:rPr>
          <w:rFonts w:eastAsiaTheme="minorEastAsia"/>
        </w:rPr>
        <w:t xml:space="preserve"> </w:t>
      </w:r>
      <w:r w:rsidR="005F6F1E">
        <w:rPr>
          <w:rFonts w:eastAsiaTheme="minorEastAsia"/>
        </w:rPr>
        <w:t xml:space="preserve">, </w:t>
      </w:r>
      <w:r w:rsidR="005F6F1E" w:rsidRPr="00CC0F90">
        <w:rPr>
          <w:rFonts w:eastAsiaTheme="minorEastAsia"/>
        </w:rPr>
        <w:t xml:space="preserve">ktorá je uvedená </w:t>
      </w:r>
      <w:r w:rsidR="00CC0F90" w:rsidRPr="00CC0F90">
        <w:rPr>
          <w:rFonts w:eastAsiaTheme="minorEastAsia"/>
        </w:rPr>
        <w:t>v podkladovej</w:t>
      </w:r>
      <w:r w:rsidR="00CC0F90">
        <w:rPr>
          <w:rFonts w:eastAsiaTheme="minorEastAsia"/>
        </w:rPr>
        <w:t xml:space="preserve"> dokumentácií</w:t>
      </w:r>
    </w:p>
    <w:p w14:paraId="605165A8" w14:textId="017CF5D0" w:rsidR="4E2FA017" w:rsidRDefault="4E2FA017" w:rsidP="005F20D4">
      <w:pPr>
        <w:tabs>
          <w:tab w:val="num" w:pos="284"/>
        </w:tabs>
        <w:spacing w:after="0" w:line="276" w:lineRule="auto"/>
        <w:ind w:left="708"/>
        <w:jc w:val="both"/>
        <w:rPr>
          <w:rFonts w:eastAsiaTheme="minorEastAsia"/>
        </w:rPr>
      </w:pPr>
    </w:p>
    <w:p w14:paraId="30A56873" w14:textId="6885F648" w:rsidR="07A866C7" w:rsidRPr="00534975" w:rsidRDefault="07A866C7" w:rsidP="00AB7DDA">
      <w:pPr>
        <w:tabs>
          <w:tab w:val="num" w:pos="284"/>
        </w:tabs>
        <w:spacing w:after="0" w:line="276" w:lineRule="auto"/>
        <w:ind w:left="708"/>
        <w:jc w:val="both"/>
        <w:rPr>
          <w:u w:val="single"/>
        </w:rPr>
      </w:pPr>
      <w:r w:rsidRPr="00534975">
        <w:rPr>
          <w:rFonts w:eastAsiaTheme="minorEastAsia"/>
          <w:u w:val="single"/>
        </w:rPr>
        <w:t>Predmetom realizácie stavby " SO 02.100 HV rozvod " je :</w:t>
      </w:r>
    </w:p>
    <w:p w14:paraId="0BED425D" w14:textId="7756B428" w:rsidR="07A866C7" w:rsidRDefault="07A866C7" w:rsidP="00AB7DDA">
      <w:pPr>
        <w:pStyle w:val="Odsekzoznamu"/>
        <w:numPr>
          <w:ilvl w:val="0"/>
          <w:numId w:val="60"/>
        </w:numPr>
        <w:tabs>
          <w:tab w:val="num" w:pos="635"/>
        </w:tabs>
        <w:spacing w:after="0" w:line="276" w:lineRule="auto"/>
        <w:ind w:left="1071"/>
        <w:jc w:val="both"/>
        <w:rPr>
          <w:rFonts w:eastAsiaTheme="minorEastAsia"/>
        </w:rPr>
      </w:pPr>
      <w:r w:rsidRPr="4E2FA017">
        <w:rPr>
          <w:rFonts w:eastAsiaTheme="minorEastAsia"/>
        </w:rPr>
        <w:t>demontáž klasických potrubí nízkoteplotného vykurovania – CRITTAL, nachádzajúcich sa v podzemných chodbách, prepájajúcich jednotlivé pavilóny nemocnice, (okrem potrubí nachádzajúcich sa v podzemnej chodbe pod objektom 3.32 Interné, Nervové, Kožné, Gynek-pôr. (vrátane uložení a izolácií),</w:t>
      </w:r>
    </w:p>
    <w:p w14:paraId="0912DE3B" w14:textId="4AD9002C" w:rsidR="07A866C7" w:rsidRDefault="2D9C47AB" w:rsidP="00AB7DDA">
      <w:pPr>
        <w:pStyle w:val="Odsekzoznamu"/>
        <w:numPr>
          <w:ilvl w:val="0"/>
          <w:numId w:val="59"/>
        </w:numPr>
        <w:tabs>
          <w:tab w:val="num" w:pos="635"/>
        </w:tabs>
        <w:spacing w:after="0" w:line="276" w:lineRule="auto"/>
        <w:ind w:left="1071"/>
        <w:jc w:val="both"/>
        <w:rPr>
          <w:rFonts w:eastAsiaTheme="minorEastAsia"/>
        </w:rPr>
      </w:pPr>
      <w:r w:rsidRPr="07C7BCBA">
        <w:rPr>
          <w:rFonts w:eastAsiaTheme="minorEastAsia"/>
        </w:rPr>
        <w:t xml:space="preserve">demontáž klasických parných a </w:t>
      </w:r>
      <w:r w:rsidR="718D56A7" w:rsidRPr="07C7BCBA">
        <w:rPr>
          <w:rFonts w:eastAsiaTheme="minorEastAsia"/>
        </w:rPr>
        <w:t>kondenzačných</w:t>
      </w:r>
      <w:r w:rsidRPr="07C7BCBA">
        <w:rPr>
          <w:rFonts w:eastAsiaTheme="minorEastAsia"/>
        </w:rPr>
        <w:t xml:space="preserve"> potrubí nachádzajúcich sa v priestore podzemného kanála, na úseku medzi pavilónom 3.32 Interné, Nervové, Kožné, Gynek-pôr. a objektom 3.22 Econohotel,</w:t>
      </w:r>
    </w:p>
    <w:p w14:paraId="7830E966" w14:textId="2DBFDE2D" w:rsidR="07A866C7" w:rsidRDefault="2D9C47AB" w:rsidP="00AB7DDA">
      <w:pPr>
        <w:pStyle w:val="Odsekzoznamu"/>
        <w:numPr>
          <w:ilvl w:val="0"/>
          <w:numId w:val="58"/>
        </w:numPr>
        <w:tabs>
          <w:tab w:val="num" w:pos="635"/>
        </w:tabs>
        <w:spacing w:after="0" w:line="276" w:lineRule="auto"/>
        <w:ind w:left="1071"/>
        <w:jc w:val="both"/>
        <w:rPr>
          <w:rFonts w:eastAsiaTheme="minorEastAsia"/>
        </w:rPr>
      </w:pPr>
      <w:r w:rsidRPr="07C7BCBA">
        <w:rPr>
          <w:rFonts w:eastAsiaTheme="minorEastAsia"/>
        </w:rPr>
        <w:t xml:space="preserve">demontáž klasických parných a </w:t>
      </w:r>
      <w:r w:rsidR="718D56A7" w:rsidRPr="07C7BCBA">
        <w:rPr>
          <w:rFonts w:eastAsiaTheme="minorEastAsia"/>
        </w:rPr>
        <w:t>kondenzačných</w:t>
      </w:r>
      <w:r w:rsidRPr="07C7BCBA">
        <w:rPr>
          <w:rFonts w:eastAsiaTheme="minorEastAsia"/>
        </w:rPr>
        <w:t xml:space="preserve"> potrubí nachádzajúcich sa v podzemných chodbách, prepájajúcich jednotlivé pavilóny nemocnice vo vyznačenom rozsahu – viď výkres „Situácia stavby – Parný rozvod“,</w:t>
      </w:r>
    </w:p>
    <w:p w14:paraId="69E37B3A" w14:textId="504B40AE" w:rsidR="07A866C7" w:rsidRDefault="2D9C47AB" w:rsidP="00AB7DDA">
      <w:pPr>
        <w:pStyle w:val="Odsekzoznamu"/>
        <w:numPr>
          <w:ilvl w:val="0"/>
          <w:numId w:val="57"/>
        </w:numPr>
        <w:tabs>
          <w:tab w:val="num" w:pos="635"/>
        </w:tabs>
        <w:spacing w:after="0" w:line="276" w:lineRule="auto"/>
        <w:ind w:left="1071"/>
        <w:jc w:val="both"/>
        <w:rPr>
          <w:rFonts w:eastAsiaTheme="minorEastAsia"/>
        </w:rPr>
      </w:pPr>
      <w:r w:rsidRPr="07C7BCBA">
        <w:rPr>
          <w:rFonts w:eastAsiaTheme="minorEastAsia"/>
        </w:rPr>
        <w:t xml:space="preserve">prekládka (resp. demontáž a spätná montáž) klasických potrubí (parné, </w:t>
      </w:r>
      <w:r w:rsidR="718D56A7" w:rsidRPr="07C7BCBA">
        <w:rPr>
          <w:rFonts w:eastAsiaTheme="minorEastAsia"/>
        </w:rPr>
        <w:t>kondenzačne</w:t>
      </w:r>
      <w:r w:rsidRPr="07C7BCBA">
        <w:rPr>
          <w:rFonts w:eastAsiaTheme="minorEastAsia"/>
        </w:rPr>
        <w:t>, vzduch, kyslík, TÚV, Cirk.TÚV) nachádzajúcich sa</w:t>
      </w:r>
      <w:r w:rsidR="718D56A7" w:rsidRPr="07C7BCBA">
        <w:rPr>
          <w:rFonts w:eastAsiaTheme="minorEastAsia"/>
        </w:rPr>
        <w:t xml:space="preserve"> </w:t>
      </w:r>
      <w:r w:rsidRPr="07C7BCBA">
        <w:rPr>
          <w:rFonts w:eastAsiaTheme="minorEastAsia"/>
        </w:rPr>
        <w:t xml:space="preserve">v podzemnej chodbe pod objektom 3.32 Interné, Nervové, Kožné, Gynek-pôr. (Dôvod: vytvorenie miesta pre vedenie nového HV rozvodu), </w:t>
      </w:r>
    </w:p>
    <w:p w14:paraId="75793F05" w14:textId="69E737DF" w:rsidR="07A866C7" w:rsidRDefault="2D9C47AB" w:rsidP="00AB7DDA">
      <w:pPr>
        <w:pStyle w:val="Odsekzoznamu"/>
        <w:numPr>
          <w:ilvl w:val="0"/>
          <w:numId w:val="56"/>
        </w:numPr>
        <w:tabs>
          <w:tab w:val="num" w:pos="635"/>
        </w:tabs>
        <w:spacing w:after="0" w:line="276" w:lineRule="auto"/>
        <w:ind w:left="1071"/>
        <w:jc w:val="both"/>
        <w:rPr>
          <w:rFonts w:eastAsiaTheme="minorEastAsia"/>
        </w:rPr>
      </w:pPr>
      <w:r w:rsidRPr="07C7BCBA">
        <w:rPr>
          <w:rFonts w:eastAsiaTheme="minorEastAsia"/>
        </w:rPr>
        <w:lastRenderedPageBreak/>
        <w:t xml:space="preserve">realizácia nových predizolovaných prívodných aj vratných HV potrubí s obalom SPIRO, vedených v trase súčasných demontovaných potrubí nízkoteplotného vykurovania – CRITTAL a v mieste demontovaných parných a </w:t>
      </w:r>
      <w:r w:rsidR="718D56A7" w:rsidRPr="07C7BCBA">
        <w:rPr>
          <w:rFonts w:eastAsiaTheme="minorEastAsia"/>
        </w:rPr>
        <w:t>kondenzačných</w:t>
      </w:r>
      <w:r w:rsidRPr="07C7BCBA">
        <w:rPr>
          <w:rFonts w:eastAsiaTheme="minorEastAsia"/>
        </w:rPr>
        <w:t xml:space="preserve"> rozvodov (v existujúcich podzemných chodbách, prepájajúcich jednotlivé pavilóny nemocnice),</w:t>
      </w:r>
    </w:p>
    <w:p w14:paraId="3B053DBD" w14:textId="079A691E" w:rsidR="07A866C7" w:rsidRDefault="07A866C7" w:rsidP="00AB7DDA">
      <w:pPr>
        <w:pStyle w:val="Odsekzoznamu"/>
        <w:numPr>
          <w:ilvl w:val="0"/>
          <w:numId w:val="55"/>
        </w:numPr>
        <w:tabs>
          <w:tab w:val="num" w:pos="635"/>
        </w:tabs>
        <w:spacing w:after="0" w:line="276" w:lineRule="auto"/>
        <w:ind w:left="1071"/>
        <w:jc w:val="both"/>
        <w:rPr>
          <w:rFonts w:eastAsiaTheme="minorEastAsia"/>
        </w:rPr>
      </w:pPr>
      <w:r w:rsidRPr="4E2FA017">
        <w:rPr>
          <w:rFonts w:eastAsiaTheme="minorEastAsia"/>
        </w:rPr>
        <w:t>realizácia nových klasických potrubí v tých miestach, kde nie je možné použiť predizolované potrubné rozvody (miesta odbočiek z hlavnej trasy HV rozvodu, prepojovacie potrubia v miestnostiach OST, atď.),</w:t>
      </w:r>
    </w:p>
    <w:p w14:paraId="50E9C81E" w14:textId="4EF4ED48" w:rsidR="07A866C7" w:rsidRDefault="07A866C7" w:rsidP="00AB7DDA">
      <w:pPr>
        <w:pStyle w:val="Odsekzoznamu"/>
        <w:numPr>
          <w:ilvl w:val="0"/>
          <w:numId w:val="54"/>
        </w:numPr>
        <w:tabs>
          <w:tab w:val="num" w:pos="635"/>
        </w:tabs>
        <w:spacing w:after="0" w:line="276" w:lineRule="auto"/>
        <w:ind w:left="1071"/>
        <w:jc w:val="both"/>
        <w:rPr>
          <w:rFonts w:eastAsiaTheme="minorEastAsia"/>
        </w:rPr>
      </w:pPr>
      <w:r w:rsidRPr="4E2FA017">
        <w:rPr>
          <w:rFonts w:eastAsiaTheme="minorEastAsia"/>
        </w:rPr>
        <w:t>realizácia nových predizolovaných potrubí s obalom HDPE vedených v priestore uvoľneného podzemného kanála na úseku medzi pavilónom 3.32 Interné, Nervové, Kožné, Gynek-pôr. a objektom 3.22 Econohotel,</w:t>
      </w:r>
    </w:p>
    <w:p w14:paraId="242CB305" w14:textId="75F401BD" w:rsidR="07A866C7" w:rsidRDefault="07A866C7" w:rsidP="00AB7DDA">
      <w:pPr>
        <w:pStyle w:val="Odsekzoznamu"/>
        <w:numPr>
          <w:ilvl w:val="0"/>
          <w:numId w:val="53"/>
        </w:numPr>
        <w:tabs>
          <w:tab w:val="num" w:pos="635"/>
        </w:tabs>
        <w:spacing w:after="0" w:line="276" w:lineRule="auto"/>
        <w:ind w:left="1071"/>
        <w:jc w:val="both"/>
        <w:rPr>
          <w:rFonts w:eastAsiaTheme="minorEastAsia"/>
        </w:rPr>
      </w:pPr>
      <w:r w:rsidRPr="4E2FA017">
        <w:rPr>
          <w:rFonts w:eastAsiaTheme="minorEastAsia"/>
        </w:rPr>
        <w:t>inštalácia uzatváracích, vypúšťacích a odvzdušňovacích armatúr na trase nového HV rozvodu,</w:t>
      </w:r>
    </w:p>
    <w:p w14:paraId="5810CB68" w14:textId="66349567" w:rsidR="07A866C7" w:rsidRDefault="07A866C7" w:rsidP="00AB7DDA">
      <w:pPr>
        <w:pStyle w:val="Odsekzoznamu"/>
        <w:numPr>
          <w:ilvl w:val="0"/>
          <w:numId w:val="52"/>
        </w:numPr>
        <w:tabs>
          <w:tab w:val="num" w:pos="635"/>
        </w:tabs>
        <w:spacing w:after="0" w:line="276" w:lineRule="auto"/>
        <w:ind w:left="1071"/>
        <w:jc w:val="both"/>
        <w:rPr>
          <w:rFonts w:eastAsiaTheme="minorEastAsia"/>
        </w:rPr>
      </w:pPr>
      <w:r w:rsidRPr="4E2FA017">
        <w:rPr>
          <w:rFonts w:eastAsiaTheme="minorEastAsia"/>
        </w:rPr>
        <w:t>inštalácia odvodňovacích súprav parných potrubí – podľa potreby (bude upresnené v DRS),</w:t>
      </w:r>
    </w:p>
    <w:p w14:paraId="68262B71" w14:textId="5693B67B" w:rsidR="07A866C7" w:rsidRDefault="07A866C7" w:rsidP="00AB7DDA">
      <w:pPr>
        <w:pStyle w:val="Odsekzoznamu"/>
        <w:numPr>
          <w:ilvl w:val="0"/>
          <w:numId w:val="51"/>
        </w:numPr>
        <w:tabs>
          <w:tab w:val="num" w:pos="635"/>
        </w:tabs>
        <w:spacing w:after="0" w:line="276" w:lineRule="auto"/>
        <w:ind w:left="1071"/>
        <w:jc w:val="both"/>
        <w:rPr>
          <w:rFonts w:eastAsiaTheme="minorEastAsia"/>
        </w:rPr>
      </w:pPr>
      <w:r w:rsidRPr="4E2FA017">
        <w:rPr>
          <w:rFonts w:eastAsiaTheme="minorEastAsia"/>
        </w:rPr>
        <w:t>výmena poškodených oceľ. konštrukcií a inštalácia nových oceľ. konštrukcií v podzemných chodbách, prepájajúcich jednotlivé pavilóny nemocnice, potrebných pre vedenie nového HV rozvodu,</w:t>
      </w:r>
    </w:p>
    <w:p w14:paraId="52E07F31" w14:textId="52038C48" w:rsidR="07A866C7" w:rsidRDefault="2D9C47AB" w:rsidP="00AB7DDA">
      <w:pPr>
        <w:pStyle w:val="Odsekzoznamu"/>
        <w:numPr>
          <w:ilvl w:val="0"/>
          <w:numId w:val="50"/>
        </w:numPr>
        <w:tabs>
          <w:tab w:val="num" w:pos="635"/>
        </w:tabs>
        <w:spacing w:after="0" w:line="276" w:lineRule="auto"/>
        <w:ind w:left="1071"/>
        <w:jc w:val="both"/>
        <w:rPr>
          <w:rFonts w:eastAsiaTheme="minorEastAsia"/>
        </w:rPr>
      </w:pPr>
      <w:r w:rsidRPr="07C7BCBA">
        <w:rPr>
          <w:rFonts w:eastAsiaTheme="minorEastAsia"/>
        </w:rPr>
        <w:t xml:space="preserve">preizolovanie všetkých parných a </w:t>
      </w:r>
      <w:r w:rsidR="718D56A7" w:rsidRPr="07C7BCBA">
        <w:rPr>
          <w:rFonts w:eastAsiaTheme="minorEastAsia"/>
        </w:rPr>
        <w:t>kondenzačných</w:t>
      </w:r>
      <w:r w:rsidRPr="07C7BCBA">
        <w:rPr>
          <w:rFonts w:eastAsiaTheme="minorEastAsia"/>
        </w:rPr>
        <w:t xml:space="preserve"> rozvodov, ktoré zostávajú naďalej v prevádzke.</w:t>
      </w:r>
    </w:p>
    <w:p w14:paraId="3B98263F" w14:textId="726E9D0B" w:rsidR="4E2FA017" w:rsidRDefault="4E2FA017" w:rsidP="005F20D4">
      <w:pPr>
        <w:tabs>
          <w:tab w:val="num" w:pos="284"/>
        </w:tabs>
        <w:spacing w:after="0" w:line="276" w:lineRule="auto"/>
        <w:ind w:left="708"/>
        <w:jc w:val="both"/>
        <w:rPr>
          <w:rFonts w:eastAsiaTheme="minorEastAsia"/>
        </w:rPr>
      </w:pPr>
    </w:p>
    <w:p w14:paraId="4102EB50" w14:textId="2EE1E80A" w:rsidR="14F4AA8F" w:rsidRDefault="14F4AA8F" w:rsidP="005F20D4">
      <w:pPr>
        <w:tabs>
          <w:tab w:val="num" w:pos="284"/>
        </w:tabs>
        <w:spacing w:after="0" w:line="276" w:lineRule="auto"/>
        <w:ind w:left="708"/>
        <w:jc w:val="both"/>
        <w:rPr>
          <w:rFonts w:eastAsiaTheme="minorEastAsia"/>
        </w:rPr>
      </w:pPr>
    </w:p>
    <w:p w14:paraId="09E76DC5" w14:textId="68A31F9D" w:rsidR="00BA0BE2" w:rsidRPr="00566507" w:rsidRDefault="007C50A4" w:rsidP="00AB7DDA">
      <w:pPr>
        <w:tabs>
          <w:tab w:val="num" w:pos="284"/>
        </w:tabs>
        <w:spacing w:after="0" w:line="276" w:lineRule="auto"/>
        <w:ind w:left="708"/>
        <w:jc w:val="both"/>
        <w:rPr>
          <w:rFonts w:eastAsiaTheme="minorEastAsia"/>
        </w:rPr>
      </w:pPr>
      <w:r w:rsidRPr="45957581">
        <w:rPr>
          <w:rFonts w:eastAsiaTheme="minorEastAsia"/>
        </w:rPr>
        <w:t xml:space="preserve">Cieľom </w:t>
      </w:r>
      <w:r w:rsidR="007272D5" w:rsidRPr="45957581">
        <w:rPr>
          <w:rFonts w:eastAsiaTheme="minorEastAsia"/>
        </w:rPr>
        <w:t xml:space="preserve">uskutočnenia zákazky </w:t>
      </w:r>
      <w:r w:rsidRPr="45957581">
        <w:rPr>
          <w:rFonts w:eastAsiaTheme="minorEastAsia"/>
        </w:rPr>
        <w:t>je znížiť tepelné straty v rozvodoch, skvalitniť dodávku tepla a </w:t>
      </w:r>
      <w:r w:rsidR="00E9155F" w:rsidRPr="45957581">
        <w:rPr>
          <w:rFonts w:eastAsiaTheme="minorEastAsia"/>
        </w:rPr>
        <w:t>zníž</w:t>
      </w:r>
      <w:r w:rsidRPr="45957581">
        <w:rPr>
          <w:rFonts w:eastAsiaTheme="minorEastAsia"/>
        </w:rPr>
        <w:t>iť poruchovosť.</w:t>
      </w:r>
    </w:p>
    <w:p w14:paraId="09E76DC6" w14:textId="77777777" w:rsidR="00C56441" w:rsidRDefault="00C56441" w:rsidP="00AB7DDA">
      <w:pPr>
        <w:pStyle w:val="Odsekzoznamu"/>
        <w:spacing w:line="276" w:lineRule="auto"/>
        <w:ind w:left="708"/>
        <w:jc w:val="both"/>
        <w:rPr>
          <w:rFonts w:eastAsiaTheme="minorEastAsia"/>
        </w:rPr>
      </w:pPr>
    </w:p>
    <w:p w14:paraId="09E76DC7" w14:textId="1675E4B6" w:rsidR="00DE0217" w:rsidRDefault="00F5600F" w:rsidP="00AB7DDA">
      <w:pPr>
        <w:pStyle w:val="Odsekzoznamu"/>
        <w:spacing w:line="276" w:lineRule="auto"/>
        <w:ind w:left="708" w:firstLine="708"/>
        <w:jc w:val="both"/>
        <w:rPr>
          <w:rFonts w:eastAsiaTheme="minorEastAsia"/>
        </w:rPr>
      </w:pPr>
      <w:r>
        <w:t>T</w:t>
      </w:r>
      <w:r w:rsidRPr="4E2FA017">
        <w:rPr>
          <w:rFonts w:eastAsiaTheme="minorEastAsia"/>
        </w:rPr>
        <w:t xml:space="preserve">epelné prípojky </w:t>
      </w:r>
      <w:r w:rsidR="00BA0BE2" w:rsidRPr="4E2FA017">
        <w:rPr>
          <w:rFonts w:eastAsiaTheme="minorEastAsia"/>
        </w:rPr>
        <w:t>do objektov pripojených na systém centr</w:t>
      </w:r>
      <w:r w:rsidR="00B4186A" w:rsidRPr="4E2FA017">
        <w:rPr>
          <w:rFonts w:eastAsiaTheme="minorEastAsia"/>
        </w:rPr>
        <w:t>alizovaného</w:t>
      </w:r>
      <w:r w:rsidR="00BA0BE2" w:rsidRPr="4E2FA017">
        <w:rPr>
          <w:rFonts w:eastAsiaTheme="minorEastAsia"/>
        </w:rPr>
        <w:t xml:space="preserve"> zásobovania teplom (ďalej len </w:t>
      </w:r>
      <w:r w:rsidR="00BA0BE2" w:rsidRPr="4E2FA017">
        <w:rPr>
          <w:rFonts w:eastAsiaTheme="minorEastAsia"/>
          <w:b/>
          <w:bCs/>
        </w:rPr>
        <w:t>"CZT</w:t>
      </w:r>
      <w:r w:rsidR="00BA0BE2" w:rsidRPr="4E2FA017">
        <w:rPr>
          <w:rFonts w:eastAsiaTheme="minorEastAsia"/>
        </w:rPr>
        <w:t>"),</w:t>
      </w:r>
      <w:r w:rsidRPr="4E2FA017">
        <w:rPr>
          <w:rFonts w:eastAsiaTheme="minorEastAsia"/>
        </w:rPr>
        <w:t xml:space="preserve"> realizované v rámci </w:t>
      </w:r>
      <w:r w:rsidR="6AAB3A26" w:rsidRPr="4E2FA017">
        <w:rPr>
          <w:rFonts w:eastAsiaTheme="minorEastAsia"/>
        </w:rPr>
        <w:t>zákazky</w:t>
      </w:r>
      <w:r w:rsidRPr="4E2FA017">
        <w:rPr>
          <w:rFonts w:eastAsiaTheme="minorEastAsia"/>
        </w:rPr>
        <w:t>,</w:t>
      </w:r>
      <w:r w:rsidR="00BA0BE2" w:rsidRPr="4E2FA017">
        <w:rPr>
          <w:rFonts w:eastAsiaTheme="minorEastAsia"/>
        </w:rPr>
        <w:t> budú ukončené uzatváracími armatúrami ihneď za vstupom do objektu pripojeného na CZT.</w:t>
      </w:r>
    </w:p>
    <w:p w14:paraId="09E76DC8" w14:textId="77777777" w:rsidR="00DE0217" w:rsidRDefault="00DE0217" w:rsidP="005F20D4">
      <w:pPr>
        <w:pStyle w:val="Odsekzoznamu"/>
        <w:spacing w:line="276" w:lineRule="auto"/>
        <w:ind w:left="708"/>
        <w:jc w:val="both"/>
        <w:rPr>
          <w:rFonts w:eastAsiaTheme="minorEastAsia"/>
        </w:rPr>
      </w:pPr>
    </w:p>
    <w:p w14:paraId="09E76DC9" w14:textId="43D3D7B5" w:rsidR="00DE0217" w:rsidRDefault="00E857E2" w:rsidP="00AB7DDA">
      <w:pPr>
        <w:pStyle w:val="Odsekzoznamu"/>
        <w:tabs>
          <w:tab w:val="num" w:pos="284"/>
        </w:tabs>
        <w:spacing w:line="276" w:lineRule="auto"/>
        <w:ind w:left="711"/>
        <w:jc w:val="both"/>
        <w:rPr>
          <w:rFonts w:eastAsiaTheme="minorEastAsia"/>
        </w:rPr>
      </w:pPr>
      <w:r>
        <w:rPr>
          <w:rFonts w:eastAsiaTheme="minorEastAsia"/>
        </w:rPr>
        <w:tab/>
      </w:r>
      <w:r w:rsidR="4E651BAD" w:rsidRPr="07C7BCBA">
        <w:rPr>
          <w:rFonts w:eastAsiaTheme="minorEastAsia"/>
        </w:rPr>
        <w:t xml:space="preserve">HV </w:t>
      </w:r>
      <w:r w:rsidR="42621C7B" w:rsidRPr="07C7BCBA">
        <w:rPr>
          <w:rFonts w:eastAsiaTheme="minorEastAsia"/>
        </w:rPr>
        <w:t>rozvod</w:t>
      </w:r>
      <w:r w:rsidR="4E651BAD" w:rsidRPr="07C7BCBA">
        <w:rPr>
          <w:rFonts w:eastAsiaTheme="minorEastAsia"/>
        </w:rPr>
        <w:t xml:space="preserve"> a tepelné prípojky budú vybavené systémom pre nepretržité monitorovanie stavu potr</w:t>
      </w:r>
      <w:r w:rsidR="07CE7BD8" w:rsidRPr="07C7BCBA">
        <w:rPr>
          <w:rFonts w:eastAsiaTheme="minorEastAsia"/>
        </w:rPr>
        <w:t>ubia (lokalizácia porúch)</w:t>
      </w:r>
      <w:r w:rsidR="2BF840CE" w:rsidRPr="07C7BCBA">
        <w:rPr>
          <w:rFonts w:eastAsiaTheme="minorEastAsia"/>
        </w:rPr>
        <w:t>, ktorý bude</w:t>
      </w:r>
      <w:r w:rsidR="07CE7BD8" w:rsidRPr="07C7BCBA">
        <w:rPr>
          <w:rFonts w:eastAsiaTheme="minorEastAsia"/>
        </w:rPr>
        <w:t> </w:t>
      </w:r>
      <w:r w:rsidR="2BF840CE" w:rsidRPr="07C7BCBA">
        <w:rPr>
          <w:rFonts w:eastAsiaTheme="minorEastAsia"/>
        </w:rPr>
        <w:t xml:space="preserve">nadväzovať </w:t>
      </w:r>
      <w:r w:rsidR="07CE7BD8" w:rsidRPr="07C7BCBA">
        <w:rPr>
          <w:rFonts w:eastAsiaTheme="minorEastAsia"/>
        </w:rPr>
        <w:t>na systém</w:t>
      </w:r>
      <w:r w:rsidR="7ECAAF8E" w:rsidRPr="07C7BCBA">
        <w:rPr>
          <w:rFonts w:eastAsiaTheme="minorEastAsia"/>
        </w:rPr>
        <w:t xml:space="preserve"> realizovaný v rámci</w:t>
      </w:r>
      <w:r w:rsidR="07CE7BD8" w:rsidRPr="07C7BCBA">
        <w:rPr>
          <w:rFonts w:eastAsiaTheme="minorEastAsia"/>
        </w:rPr>
        <w:t xml:space="preserve"> </w:t>
      </w:r>
      <w:r w:rsidR="6BCD95D6" w:rsidRPr="07C7BCBA">
        <w:rPr>
          <w:rFonts w:eastAsiaTheme="minorEastAsia"/>
        </w:rPr>
        <w:t xml:space="preserve">zákazky </w:t>
      </w:r>
      <w:r w:rsidR="571B2A2F" w:rsidRPr="07C7BCBA">
        <w:rPr>
          <w:rFonts w:eastAsiaTheme="minorEastAsia"/>
        </w:rPr>
        <w:t>“Stavebné úpravy existujúcich rozvodov tepla a zmena média z parného na horúcovodné, II.etapa – Vetva V2 Mesto – časť od AUPARKU po ZAT“</w:t>
      </w:r>
      <w:r w:rsidR="6BCD95D6" w:rsidRPr="07C7BCBA">
        <w:rPr>
          <w:rFonts w:eastAsiaTheme="minorEastAsia"/>
        </w:rPr>
        <w:t>,</w:t>
      </w:r>
      <w:r w:rsidR="20766E42" w:rsidRPr="07C7BCBA">
        <w:rPr>
          <w:rFonts w:eastAsiaTheme="minorEastAsia"/>
        </w:rPr>
        <w:t xml:space="preserve"> </w:t>
      </w:r>
      <w:r w:rsidR="2BF840CE" w:rsidRPr="07C7BCBA">
        <w:rPr>
          <w:rFonts w:eastAsiaTheme="minorEastAsia"/>
        </w:rPr>
        <w:t>s pripojením</w:t>
      </w:r>
      <w:r w:rsidR="07CE7BD8" w:rsidRPr="07C7BCBA">
        <w:rPr>
          <w:rFonts w:eastAsiaTheme="minorEastAsia"/>
        </w:rPr>
        <w:t xml:space="preserve"> </w:t>
      </w:r>
      <w:r w:rsidR="20ECA552" w:rsidRPr="07C7BCBA">
        <w:rPr>
          <w:rFonts w:eastAsiaTheme="minorEastAsia"/>
        </w:rPr>
        <w:t>na napájač</w:t>
      </w:r>
      <w:r w:rsidR="233FD877" w:rsidRPr="07C7BCBA">
        <w:rPr>
          <w:rFonts w:eastAsiaTheme="minorEastAsia"/>
        </w:rPr>
        <w:t xml:space="preserve"> V2</w:t>
      </w:r>
      <w:r w:rsidR="20ECA552" w:rsidRPr="07C7BCBA">
        <w:rPr>
          <w:rFonts w:eastAsiaTheme="minorEastAsia"/>
        </w:rPr>
        <w:t xml:space="preserve"> Mesto </w:t>
      </w:r>
      <w:r w:rsidR="216C0D7F" w:rsidRPr="07C7BCBA">
        <w:rPr>
          <w:rFonts w:eastAsiaTheme="minorEastAsia"/>
        </w:rPr>
        <w:t>(systémy musia byť kompatibilné</w:t>
      </w:r>
      <w:r w:rsidR="00F10AE9" w:rsidRPr="07C7BCBA">
        <w:rPr>
          <w:rFonts w:eastAsiaTheme="minorEastAsia"/>
        </w:rPr>
        <w:t xml:space="preserve"> s I,II a III etapou</w:t>
      </w:r>
      <w:r w:rsidR="216C0D7F" w:rsidRPr="07C7BCBA">
        <w:rPr>
          <w:rFonts w:eastAsiaTheme="minorEastAsia"/>
        </w:rPr>
        <w:t>)</w:t>
      </w:r>
      <w:r w:rsidR="4E651BAD" w:rsidRPr="07C7BCBA">
        <w:rPr>
          <w:rFonts w:eastAsiaTheme="minorEastAsia"/>
        </w:rPr>
        <w:t>.</w:t>
      </w:r>
    </w:p>
    <w:p w14:paraId="09E76DCA" w14:textId="77777777" w:rsidR="00DE0217" w:rsidRDefault="00DE0217" w:rsidP="005F20D4">
      <w:pPr>
        <w:pStyle w:val="Odsekzoznamu"/>
        <w:spacing w:line="276" w:lineRule="auto"/>
        <w:ind w:left="708"/>
        <w:jc w:val="both"/>
        <w:rPr>
          <w:rFonts w:eastAsiaTheme="minorEastAsia"/>
        </w:rPr>
      </w:pPr>
    </w:p>
    <w:p w14:paraId="09E76DCB" w14:textId="369AB030" w:rsidR="00BA0BE2" w:rsidRDefault="2711DBD5" w:rsidP="00AB7DDA">
      <w:pPr>
        <w:pStyle w:val="Odsekzoznamu"/>
        <w:spacing w:line="276" w:lineRule="auto"/>
        <w:ind w:left="708" w:firstLine="708"/>
        <w:jc w:val="both"/>
      </w:pPr>
      <w:r w:rsidRPr="0DD7E4DD">
        <w:rPr>
          <w:rFonts w:eastAsiaTheme="minorEastAsia"/>
        </w:rPr>
        <w:t>Súbežne s potrubným vedením</w:t>
      </w:r>
      <w:r w:rsidR="50A40C59" w:rsidRPr="0DD7E4DD">
        <w:rPr>
          <w:rFonts w:eastAsiaTheme="minorEastAsia"/>
        </w:rPr>
        <w:t xml:space="preserve"> HV </w:t>
      </w:r>
      <w:r w:rsidR="38969D56" w:rsidRPr="0DD7E4DD">
        <w:rPr>
          <w:rFonts w:eastAsiaTheme="minorEastAsia"/>
        </w:rPr>
        <w:t>rozvodu</w:t>
      </w:r>
      <w:r w:rsidRPr="0DD7E4DD">
        <w:rPr>
          <w:rFonts w:eastAsiaTheme="minorEastAsia"/>
        </w:rPr>
        <w:t xml:space="preserve"> budú HDPE multirúra DN</w:t>
      </w:r>
      <w:r w:rsidR="67975DE5" w:rsidRPr="0DD7E4DD">
        <w:rPr>
          <w:rFonts w:eastAsiaTheme="minorEastAsia"/>
        </w:rPr>
        <w:t>5</w:t>
      </w:r>
      <w:r w:rsidR="23057BEA" w:rsidRPr="0DD7E4DD">
        <w:rPr>
          <w:rFonts w:eastAsiaTheme="minorEastAsia"/>
        </w:rPr>
        <w:t xml:space="preserve">0 </w:t>
      </w:r>
      <w:r w:rsidR="67975DE5" w:rsidRPr="0DD7E4DD">
        <w:rPr>
          <w:rFonts w:eastAsiaTheme="minorEastAsia"/>
        </w:rPr>
        <w:t>7</w:t>
      </w:r>
      <w:r w:rsidR="3CFF304F" w:rsidRPr="0DD7E4DD">
        <w:rPr>
          <w:rFonts w:eastAsiaTheme="minorEastAsia"/>
        </w:rPr>
        <w:t>x1</w:t>
      </w:r>
      <w:r w:rsidR="1AF1674E" w:rsidRPr="0DD7E4DD">
        <w:rPr>
          <w:rFonts w:eastAsiaTheme="minorEastAsia"/>
        </w:rPr>
        <w:t>2</w:t>
      </w:r>
      <w:r w:rsidR="792244E7" w:rsidRPr="0DD7E4DD">
        <w:rPr>
          <w:rFonts w:eastAsiaTheme="minorEastAsia"/>
        </w:rPr>
        <w:t>/8</w:t>
      </w:r>
      <w:r w:rsidR="3CFF304F" w:rsidRPr="0DD7E4DD">
        <w:rPr>
          <w:rFonts w:eastAsiaTheme="minorEastAsia"/>
        </w:rPr>
        <w:t xml:space="preserve"> </w:t>
      </w:r>
      <w:r w:rsidRPr="0DD7E4DD">
        <w:rPr>
          <w:rFonts w:eastAsiaTheme="minorEastAsia"/>
        </w:rPr>
        <w:t>pre optický kábel a redundantná multirúra DN</w:t>
      </w:r>
      <w:r w:rsidR="67975DE5" w:rsidRPr="0DD7E4DD">
        <w:rPr>
          <w:rFonts w:eastAsiaTheme="minorEastAsia"/>
        </w:rPr>
        <w:t>4</w:t>
      </w:r>
      <w:r w:rsidR="23057BEA" w:rsidRPr="0DD7E4DD">
        <w:rPr>
          <w:rFonts w:eastAsiaTheme="minorEastAsia"/>
        </w:rPr>
        <w:t xml:space="preserve">0 </w:t>
      </w:r>
      <w:r w:rsidR="67975DE5" w:rsidRPr="0DD7E4DD">
        <w:rPr>
          <w:rFonts w:eastAsiaTheme="minorEastAsia"/>
        </w:rPr>
        <w:t>4x12</w:t>
      </w:r>
      <w:r w:rsidR="7466496C" w:rsidRPr="0DD7E4DD">
        <w:rPr>
          <w:rFonts w:eastAsiaTheme="minorEastAsia"/>
        </w:rPr>
        <w:t>/8</w:t>
      </w:r>
      <w:r w:rsidRPr="0DD7E4DD">
        <w:rPr>
          <w:rFonts w:eastAsiaTheme="minorEastAsia"/>
        </w:rPr>
        <w:t xml:space="preserve"> </w:t>
      </w:r>
      <w:r w:rsidR="110801DA" w:rsidRPr="0DD7E4DD">
        <w:rPr>
          <w:rFonts w:eastAsiaTheme="minorEastAsia"/>
        </w:rPr>
        <w:t>od miesta pripojenia na vonkajší rozvod až po</w:t>
      </w:r>
      <w:r w:rsidR="4AE1B5C2" w:rsidRPr="0DD7E4DD">
        <w:rPr>
          <w:rFonts w:eastAsiaTheme="minorEastAsia"/>
        </w:rPr>
        <w:t xml:space="preserve"> pripojenie d</w:t>
      </w:r>
      <w:r w:rsidRPr="0DD7E4DD">
        <w:rPr>
          <w:rFonts w:eastAsiaTheme="minorEastAsia"/>
        </w:rPr>
        <w:t xml:space="preserve">o jednotlivých objektov </w:t>
      </w:r>
      <w:r w:rsidR="00D79E65" w:rsidRPr="0DD7E4DD">
        <w:rPr>
          <w:rFonts w:eastAsiaTheme="minorEastAsia"/>
        </w:rPr>
        <w:t>OST</w:t>
      </w:r>
      <w:r w:rsidR="67CD4606" w:rsidRPr="0DD7E4DD">
        <w:rPr>
          <w:rFonts w:eastAsiaTheme="minorEastAsia"/>
        </w:rPr>
        <w:t xml:space="preserve"> , kotolne a hlavnej VS v areály FNsP</w:t>
      </w:r>
      <w:r w:rsidR="00D79E65" w:rsidRPr="0DD7E4DD">
        <w:rPr>
          <w:rFonts w:eastAsiaTheme="minorEastAsia"/>
        </w:rPr>
        <w:t xml:space="preserve"> </w:t>
      </w:r>
      <w:r w:rsidRPr="0DD7E4DD">
        <w:rPr>
          <w:rFonts w:eastAsiaTheme="minorEastAsia"/>
        </w:rPr>
        <w:t xml:space="preserve">; </w:t>
      </w:r>
      <w:r w:rsidR="638357EE" w:rsidRPr="0DD7E4DD">
        <w:rPr>
          <w:rFonts w:eastAsiaTheme="minorEastAsia"/>
        </w:rPr>
        <w:t>bud</w:t>
      </w:r>
      <w:r w:rsidR="6E3A1FE0" w:rsidRPr="0DD7E4DD">
        <w:rPr>
          <w:rFonts w:eastAsiaTheme="minorEastAsia"/>
        </w:rPr>
        <w:t>ú</w:t>
      </w:r>
      <w:r w:rsidR="638357EE" w:rsidRPr="0DD7E4DD">
        <w:rPr>
          <w:rFonts w:eastAsiaTheme="minorEastAsia"/>
        </w:rPr>
        <w:t xml:space="preserve"> </w:t>
      </w:r>
      <w:r w:rsidRPr="0DD7E4DD">
        <w:rPr>
          <w:rFonts w:eastAsiaTheme="minorEastAsia"/>
        </w:rPr>
        <w:t>dodan</w:t>
      </w:r>
      <w:r w:rsidR="79379CF9" w:rsidRPr="0DD7E4DD">
        <w:rPr>
          <w:rFonts w:eastAsiaTheme="minorEastAsia"/>
        </w:rPr>
        <w:t>é</w:t>
      </w:r>
      <w:r w:rsidR="638357EE" w:rsidRPr="0DD7E4DD">
        <w:rPr>
          <w:rFonts w:eastAsiaTheme="minorEastAsia"/>
        </w:rPr>
        <w:t xml:space="preserve"> (všetky pasívne a aktívne komunikačné súčasti)</w:t>
      </w:r>
      <w:r w:rsidR="32078111" w:rsidRPr="0DD7E4DD">
        <w:rPr>
          <w:rFonts w:eastAsiaTheme="minorEastAsia"/>
        </w:rPr>
        <w:t>, namontovaná a oživená </w:t>
      </w:r>
      <w:r w:rsidRPr="0DD7E4DD">
        <w:rPr>
          <w:rFonts w:eastAsiaTheme="minorEastAsia"/>
        </w:rPr>
        <w:t>optická sie</w:t>
      </w:r>
      <w:r w:rsidR="3B321F70" w:rsidRPr="0DD7E4DD">
        <w:rPr>
          <w:rFonts w:eastAsiaTheme="minorEastAsia"/>
        </w:rPr>
        <w:t>ť</w:t>
      </w:r>
      <w:r w:rsidR="10D6A18E" w:rsidRPr="0DD7E4DD">
        <w:rPr>
          <w:rFonts w:eastAsiaTheme="minorEastAsia"/>
        </w:rPr>
        <w:t>.</w:t>
      </w:r>
      <w:r w:rsidRPr="0DD7E4DD">
        <w:rPr>
          <w:rFonts w:eastAsiaTheme="minorEastAsia"/>
        </w:rPr>
        <w:t xml:space="preserve"> Multirúry budú farebne rozlíše</w:t>
      </w:r>
      <w:r>
        <w:t>né</w:t>
      </w:r>
      <w:r w:rsidR="3B321F70">
        <w:t>.</w:t>
      </w:r>
      <w:r>
        <w:t xml:space="preserve"> </w:t>
      </w:r>
      <w:r w:rsidR="6E10AA81">
        <w:t xml:space="preserve"> </w:t>
      </w:r>
      <w:r w:rsidR="0EF61DDE">
        <w:t>R</w:t>
      </w:r>
      <w:r w:rsidR="6E10AA81">
        <w:t xml:space="preserve">ealizátor </w:t>
      </w:r>
      <w:r w:rsidR="3F0D43A2">
        <w:t xml:space="preserve">inštalácie </w:t>
      </w:r>
      <w:r w:rsidR="6E10AA81">
        <w:t xml:space="preserve"> HDPE multirúry bude úzko spolupracovať a ko</w:t>
      </w:r>
      <w:r w:rsidR="6FAC5E9D">
        <w:t>o</w:t>
      </w:r>
      <w:r w:rsidR="6E10AA81">
        <w:t>rdinovať svoju činnosť s realizátorom optickej siete.</w:t>
      </w:r>
    </w:p>
    <w:p w14:paraId="22D17D3B" w14:textId="361E5071" w:rsidR="125554BE" w:rsidRDefault="125554BE" w:rsidP="125554BE">
      <w:pPr>
        <w:pStyle w:val="Odsekzoznamu"/>
        <w:spacing w:line="276" w:lineRule="auto"/>
        <w:ind w:left="357"/>
        <w:jc w:val="both"/>
      </w:pPr>
    </w:p>
    <w:p w14:paraId="09E76DCD" w14:textId="3107206F" w:rsidR="00C1430A" w:rsidRPr="005151EC" w:rsidRDefault="00C1430A" w:rsidP="005151EC">
      <w:pPr>
        <w:rPr>
          <w:rFonts w:cstheme="minorHAnsi"/>
          <w:b/>
        </w:rPr>
      </w:pPr>
      <w:r w:rsidRPr="005151EC">
        <w:rPr>
          <w:rFonts w:cstheme="minorHAnsi"/>
          <w:b/>
        </w:rPr>
        <w:t xml:space="preserve">2.2 Miesto uskutočnenia </w:t>
      </w:r>
      <w:r w:rsidR="003454D9" w:rsidRPr="005151EC">
        <w:rPr>
          <w:rFonts w:cstheme="minorHAnsi"/>
          <w:b/>
        </w:rPr>
        <w:t>zákazky</w:t>
      </w:r>
    </w:p>
    <w:p w14:paraId="09E76DCE" w14:textId="5ED5374B" w:rsidR="00543F7A" w:rsidRPr="00644196" w:rsidRDefault="2F73E8A9" w:rsidP="00E3164D">
      <w:pPr>
        <w:ind w:firstLine="708"/>
        <w:jc w:val="both"/>
        <w:rPr>
          <w:rFonts w:eastAsiaTheme="minorEastAsia"/>
        </w:rPr>
      </w:pPr>
      <w:r w:rsidRPr="07C7BCBA">
        <w:rPr>
          <w:rFonts w:eastAsiaTheme="minorEastAsia"/>
        </w:rPr>
        <w:t>Slovenská republika, Žilinský kraj, okres Žilina, mesto Žilina</w:t>
      </w:r>
      <w:r w:rsidR="06942C42" w:rsidRPr="07C7BCBA">
        <w:rPr>
          <w:rFonts w:eastAsiaTheme="minorEastAsia"/>
        </w:rPr>
        <w:t>, Areál FNsP Žilina</w:t>
      </w:r>
      <w:r w:rsidRPr="07C7BCBA">
        <w:rPr>
          <w:rFonts w:eastAsiaTheme="minorEastAsia"/>
        </w:rPr>
        <w:t>, katastrálne územie Žilina, viď výkres označený a</w:t>
      </w:r>
      <w:r w:rsidRPr="005D6DD1">
        <w:rPr>
          <w:rFonts w:eastAsiaTheme="minorEastAsia"/>
        </w:rPr>
        <w:t>ko „</w:t>
      </w:r>
      <w:r w:rsidR="6FDEC63D" w:rsidRPr="005D6DD1">
        <w:rPr>
          <w:rFonts w:eastAsiaTheme="minorEastAsia"/>
        </w:rPr>
        <w:t>S</w:t>
      </w:r>
      <w:r w:rsidRPr="005D6DD1">
        <w:rPr>
          <w:rFonts w:eastAsiaTheme="minorEastAsia"/>
        </w:rPr>
        <w:t>ituácia stavby“</w:t>
      </w:r>
      <w:r w:rsidR="216C0D7F" w:rsidRPr="005D6DD1">
        <w:rPr>
          <w:rFonts w:eastAsiaTheme="minorEastAsia"/>
        </w:rPr>
        <w:t>,</w:t>
      </w:r>
      <w:r w:rsidRPr="005D6DD1">
        <w:rPr>
          <w:rFonts w:eastAsiaTheme="minorEastAsia"/>
        </w:rPr>
        <w:t xml:space="preserve"> </w:t>
      </w:r>
      <w:r w:rsidR="4741D6D7" w:rsidRPr="005D6DD1">
        <w:rPr>
          <w:rFonts w:eastAsiaTheme="minorEastAsia"/>
        </w:rPr>
        <w:t>ktor</w:t>
      </w:r>
      <w:r w:rsidR="00CC0F90">
        <w:rPr>
          <w:rFonts w:eastAsiaTheme="minorEastAsia"/>
        </w:rPr>
        <w:t>ý</w:t>
      </w:r>
      <w:r w:rsidRPr="005D6DD1">
        <w:rPr>
          <w:rFonts w:eastAsiaTheme="minorEastAsia"/>
        </w:rPr>
        <w:t xml:space="preserve"> </w:t>
      </w:r>
      <w:r w:rsidR="37222ADF" w:rsidRPr="005D6DD1">
        <w:rPr>
          <w:rFonts w:eastAsiaTheme="minorEastAsia"/>
        </w:rPr>
        <w:t xml:space="preserve">je </w:t>
      </w:r>
      <w:r w:rsidR="005F6F1E">
        <w:rPr>
          <w:rFonts w:eastAsiaTheme="minorEastAsia"/>
        </w:rPr>
        <w:t xml:space="preserve">uvedený </w:t>
      </w:r>
      <w:r w:rsidR="00CC0F90">
        <w:rPr>
          <w:rFonts w:eastAsiaTheme="minorEastAsia"/>
        </w:rPr>
        <w:t>v podkladovej dokumentácií</w:t>
      </w:r>
      <w:r w:rsidRPr="07C7BCBA">
        <w:rPr>
          <w:rFonts w:eastAsiaTheme="minorEastAsia"/>
        </w:rPr>
        <w:t>.</w:t>
      </w:r>
    </w:p>
    <w:p w14:paraId="498FEB83" w14:textId="77777777" w:rsidR="00E3164D" w:rsidRDefault="00E3164D" w:rsidP="005151EC">
      <w:pPr>
        <w:rPr>
          <w:rFonts w:cstheme="minorHAnsi"/>
          <w:b/>
        </w:rPr>
      </w:pPr>
    </w:p>
    <w:p w14:paraId="09E76DD0" w14:textId="37F1928D" w:rsidR="0065426E" w:rsidRPr="005151EC" w:rsidRDefault="0065426E" w:rsidP="005151EC">
      <w:pPr>
        <w:rPr>
          <w:rFonts w:cstheme="minorHAnsi"/>
          <w:b/>
        </w:rPr>
      </w:pPr>
      <w:r w:rsidRPr="005151EC">
        <w:rPr>
          <w:rFonts w:cstheme="minorHAnsi"/>
          <w:b/>
        </w:rPr>
        <w:lastRenderedPageBreak/>
        <w:t xml:space="preserve">2.3 Rozsah </w:t>
      </w:r>
      <w:r w:rsidR="00C56E28">
        <w:rPr>
          <w:rFonts w:cstheme="minorHAnsi"/>
          <w:b/>
        </w:rPr>
        <w:t>diela</w:t>
      </w:r>
      <w:r w:rsidRPr="005151EC">
        <w:rPr>
          <w:rFonts w:cstheme="minorHAnsi"/>
          <w:b/>
        </w:rPr>
        <w:t xml:space="preserve"> </w:t>
      </w:r>
    </w:p>
    <w:p w14:paraId="09E76DD1" w14:textId="07A249BF" w:rsidR="00B60180" w:rsidRPr="00644196" w:rsidRDefault="33A95EFE" w:rsidP="00565ABA">
      <w:pPr>
        <w:spacing w:after="0"/>
        <w:ind w:firstLine="708"/>
        <w:jc w:val="both"/>
        <w:rPr>
          <w:rFonts w:eastAsiaTheme="minorEastAsia"/>
        </w:rPr>
      </w:pPr>
      <w:r w:rsidRPr="07C7BCBA">
        <w:rPr>
          <w:rFonts w:eastAsiaTheme="minorEastAsia"/>
        </w:rPr>
        <w:t xml:space="preserve">Rozsah prác je daný </w:t>
      </w:r>
      <w:r w:rsidR="00F83F41">
        <w:rPr>
          <w:rFonts w:eastAsiaTheme="minorEastAsia"/>
        </w:rPr>
        <w:t>TD</w:t>
      </w:r>
      <w:r w:rsidR="00FB11E1">
        <w:rPr>
          <w:rFonts w:eastAsiaTheme="minorEastAsia"/>
        </w:rPr>
        <w:t>,</w:t>
      </w:r>
      <w:r w:rsidR="46ABC701" w:rsidRPr="07C7BCBA">
        <w:rPr>
          <w:rFonts w:eastAsiaTheme="minorEastAsia"/>
        </w:rPr>
        <w:t xml:space="preserve"> </w:t>
      </w:r>
      <w:r w:rsidR="00CC0F90">
        <w:rPr>
          <w:rFonts w:eastAsiaTheme="minorEastAsia"/>
        </w:rPr>
        <w:t>uvedená v</w:t>
      </w:r>
      <w:r w:rsidR="00FF1486">
        <w:rPr>
          <w:rFonts w:eastAsiaTheme="minorEastAsia"/>
        </w:rPr>
        <w:t> podkladovej dokumentácií</w:t>
      </w:r>
      <w:r w:rsidR="06A33905" w:rsidRPr="07C7BCBA">
        <w:rPr>
          <w:rFonts w:eastAsiaTheme="minorEastAsia"/>
        </w:rPr>
        <w:t xml:space="preserve"> </w:t>
      </w:r>
      <w:r w:rsidR="46ABC701" w:rsidRPr="07C7BCBA">
        <w:rPr>
          <w:rFonts w:eastAsiaTheme="minorEastAsia"/>
        </w:rPr>
        <w:t>uvedenými v bode 3 nižšie</w:t>
      </w:r>
      <w:r w:rsidR="07CE7BD8" w:rsidRPr="07C7BCBA">
        <w:rPr>
          <w:rFonts w:eastAsiaTheme="minorEastAsia"/>
        </w:rPr>
        <w:t>.</w:t>
      </w:r>
    </w:p>
    <w:p w14:paraId="09E76DD2" w14:textId="0EEC18DD" w:rsidR="00775DE1" w:rsidRPr="00644196" w:rsidRDefault="00C56E28" w:rsidP="00F56A5A">
      <w:pPr>
        <w:spacing w:after="0"/>
        <w:rPr>
          <w:rFonts w:eastAsiaTheme="minorEastAsia"/>
          <w:sz w:val="24"/>
          <w:szCs w:val="24"/>
        </w:rPr>
      </w:pPr>
      <w:r>
        <w:rPr>
          <w:rFonts w:eastAsiaTheme="minorEastAsia"/>
        </w:rPr>
        <w:t>Diel</w:t>
      </w:r>
      <w:r w:rsidR="00775DE1" w:rsidRPr="1D77763B">
        <w:rPr>
          <w:rFonts w:eastAsiaTheme="minorEastAsia"/>
        </w:rPr>
        <w:t>a zahŕňa:</w:t>
      </w:r>
    </w:p>
    <w:p w14:paraId="09E76DD3" w14:textId="16B65A3A" w:rsidR="000E4C4B" w:rsidRPr="001F10C3" w:rsidRDefault="7AD1DACC" w:rsidP="00F56A5A">
      <w:pPr>
        <w:pStyle w:val="Odsekzoznamu"/>
        <w:numPr>
          <w:ilvl w:val="0"/>
          <w:numId w:val="89"/>
        </w:numPr>
        <w:spacing w:after="0"/>
        <w:ind w:left="284" w:hanging="284"/>
        <w:jc w:val="both"/>
      </w:pPr>
      <w:r w:rsidRPr="00BC044F">
        <w:t>spracovanie realizačnej projektovej dokumentácie</w:t>
      </w:r>
      <w:r w:rsidR="5345C0CF" w:rsidRPr="00BC044F">
        <w:t xml:space="preserve"> HV rozvodov</w:t>
      </w:r>
      <w:r w:rsidR="11BEC33F">
        <w:t xml:space="preserve"> stavebná a potrubná časť </w:t>
      </w:r>
      <w:r w:rsidR="5345C0CF">
        <w:t xml:space="preserve"> </w:t>
      </w:r>
      <w:r>
        <w:t xml:space="preserve"> </w:t>
      </w:r>
      <w:r w:rsidR="606375D5">
        <w:t>(ďalej aj len „</w:t>
      </w:r>
      <w:r w:rsidR="606375D5" w:rsidRPr="07C7BCBA">
        <w:rPr>
          <w:b/>
          <w:bCs/>
        </w:rPr>
        <w:t>DRS</w:t>
      </w:r>
      <w:r w:rsidR="606375D5">
        <w:t>“)</w:t>
      </w:r>
      <w:r w:rsidR="4D5DCD87">
        <w:t xml:space="preserve"> </w:t>
      </w:r>
      <w:r w:rsidR="4C9FFCB4">
        <w:t xml:space="preserve">dopravného značenia </w:t>
      </w:r>
      <w:r w:rsidR="19E83939">
        <w:t>areál</w:t>
      </w:r>
      <w:r w:rsidR="02812EE3">
        <w:t xml:space="preserve"> FNsP </w:t>
      </w:r>
      <w:r w:rsidR="19E83939">
        <w:t xml:space="preserve"> </w:t>
      </w:r>
      <w:r w:rsidR="6D164CFA">
        <w:t>(</w:t>
      </w:r>
      <w:r w:rsidR="4C9FFCB4">
        <w:t xml:space="preserve">odsúhlasiť </w:t>
      </w:r>
      <w:r w:rsidR="2EDE8F2C">
        <w:t>zástupcami FNsP</w:t>
      </w:r>
      <w:r w:rsidR="4D0EE743">
        <w:t>, systému</w:t>
      </w:r>
      <w:r w:rsidR="216C0D7F">
        <w:t xml:space="preserve"> pre nepretržité monitorovanie stavu potrubia (lokalizácia porúch)</w:t>
      </w:r>
      <w:r w:rsidR="4D0EE743">
        <w:t>,</w:t>
      </w:r>
    </w:p>
    <w:p w14:paraId="09E76DD4" w14:textId="77777777" w:rsidR="00841996" w:rsidRPr="005A685E" w:rsidRDefault="00A65965" w:rsidP="00F56A5A">
      <w:pPr>
        <w:pStyle w:val="Odsekzoznamu"/>
        <w:numPr>
          <w:ilvl w:val="0"/>
          <w:numId w:val="89"/>
        </w:numPr>
        <w:spacing w:after="0"/>
        <w:ind w:left="284" w:hanging="284"/>
        <w:jc w:val="both"/>
      </w:pPr>
      <w:r w:rsidRPr="005A685E">
        <w:t>kladačský plán</w:t>
      </w:r>
      <w:r w:rsidR="00946B98" w:rsidRPr="005A685E">
        <w:t xml:space="preserve"> spracovaný výrobcom potrubia</w:t>
      </w:r>
      <w:r w:rsidRPr="005A685E">
        <w:t xml:space="preserve">, </w:t>
      </w:r>
    </w:p>
    <w:p w14:paraId="09E76DD5" w14:textId="25086E8F" w:rsidR="00566507" w:rsidRPr="001F10C3" w:rsidRDefault="00566507" w:rsidP="00F56A5A">
      <w:pPr>
        <w:pStyle w:val="Odsekzoznamu"/>
        <w:numPr>
          <w:ilvl w:val="0"/>
          <w:numId w:val="89"/>
        </w:numPr>
        <w:spacing w:after="0"/>
        <w:ind w:left="284" w:hanging="284"/>
        <w:jc w:val="both"/>
      </w:pPr>
      <w:r>
        <w:t xml:space="preserve">geodetické zameranie </w:t>
      </w:r>
      <w:r w:rsidR="00DE0217">
        <w:t xml:space="preserve">HV </w:t>
      </w:r>
      <w:r w:rsidR="708695AC">
        <w:t>rozvodu</w:t>
      </w:r>
      <w:r>
        <w:t>,</w:t>
      </w:r>
      <w:r w:rsidR="000B5CA9">
        <w:t xml:space="preserve"> vrátane </w:t>
      </w:r>
      <w:r w:rsidR="00BC1A5F">
        <w:t xml:space="preserve"> všetkých križovaní </w:t>
      </w:r>
      <w:r w:rsidR="000B5CA9">
        <w:t>s inžiniersky</w:t>
      </w:r>
      <w:r w:rsidR="00BC1A5F">
        <w:t>mi sieťami</w:t>
      </w:r>
      <w:r w:rsidR="000B5CA9">
        <w:t>,</w:t>
      </w:r>
      <w:r w:rsidR="00BC1A5F">
        <w:t xml:space="preserve"> </w:t>
      </w:r>
    </w:p>
    <w:p w14:paraId="09E76DD6" w14:textId="6CB02DB2" w:rsidR="00AC70F6" w:rsidRPr="00DE0217" w:rsidRDefault="00AC70F6" w:rsidP="00F56A5A">
      <w:pPr>
        <w:pStyle w:val="Odsekzoznamu"/>
        <w:numPr>
          <w:ilvl w:val="0"/>
          <w:numId w:val="89"/>
        </w:numPr>
        <w:ind w:left="284" w:hanging="284"/>
        <w:jc w:val="both"/>
      </w:pPr>
      <w:r w:rsidRPr="7E8B2F29">
        <w:t>zabezpečenie právoplatných rozhodnutí umožňujúcich realizáciu</w:t>
      </w:r>
      <w:r w:rsidR="006E329A" w:rsidRPr="7E8B2F29">
        <w:t xml:space="preserve"> a </w:t>
      </w:r>
      <w:r w:rsidR="00E60641" w:rsidRPr="7E8B2F29">
        <w:t xml:space="preserve">uvedenie </w:t>
      </w:r>
      <w:r w:rsidR="00C83F67" w:rsidRPr="7E8B2F29">
        <w:t xml:space="preserve">predmetu </w:t>
      </w:r>
      <w:r w:rsidR="00C56E28">
        <w:t>diela</w:t>
      </w:r>
      <w:r w:rsidR="00C83F67" w:rsidRPr="7E8B2F29">
        <w:t xml:space="preserve"> </w:t>
      </w:r>
      <w:r w:rsidR="006E329A" w:rsidRPr="7E8B2F29">
        <w:t>do prevádzky</w:t>
      </w:r>
      <w:r w:rsidRPr="7E8B2F29">
        <w:t>, s výnimkou stavebného povolenia</w:t>
      </w:r>
      <w:r w:rsidR="001B7037" w:rsidRPr="7E8B2F29">
        <w:t xml:space="preserve"> a/alebo predĺženia jeho platnosti, pokiaľ zabezpečenie predĺženia platnosti bude potrebné</w:t>
      </w:r>
      <w:r w:rsidR="00FF5FC5" w:rsidRPr="7E8B2F29">
        <w:t>,</w:t>
      </w:r>
    </w:p>
    <w:p w14:paraId="09E76DD7" w14:textId="3DD60292" w:rsidR="005C3B0F" w:rsidRPr="00644196" w:rsidRDefault="00AC70F6" w:rsidP="00F56A5A">
      <w:pPr>
        <w:pStyle w:val="Odsekzoznamu"/>
        <w:numPr>
          <w:ilvl w:val="0"/>
          <w:numId w:val="89"/>
        </w:numPr>
        <w:ind w:left="284" w:hanging="284"/>
        <w:jc w:val="both"/>
      </w:pPr>
      <w:r w:rsidRPr="7E8B2F29">
        <w:t>dodávku vecí po</w:t>
      </w:r>
      <w:r w:rsidR="00BC54B4" w:rsidRPr="7E8B2F29">
        <w:t xml:space="preserve">trebných pre realizáciu </w:t>
      </w:r>
      <w:r w:rsidR="00C56E28">
        <w:t>diela</w:t>
      </w:r>
      <w:r w:rsidR="00FF5FC5" w:rsidRPr="7E8B2F29">
        <w:t>,</w:t>
      </w:r>
    </w:p>
    <w:p w14:paraId="09E76DD8" w14:textId="77777777" w:rsidR="005C3B0F" w:rsidRPr="00644196" w:rsidRDefault="00BC54B4" w:rsidP="00F56A5A">
      <w:pPr>
        <w:pStyle w:val="Odsekzoznamu"/>
        <w:numPr>
          <w:ilvl w:val="0"/>
          <w:numId w:val="89"/>
        </w:numPr>
        <w:ind w:left="284" w:hanging="284"/>
        <w:jc w:val="both"/>
      </w:pPr>
      <w:r w:rsidRPr="7E8B2F29">
        <w:t>uskutočnenie všetkých potrebných stavebných a montážnych prác</w:t>
      </w:r>
      <w:r w:rsidR="00FF5FC5" w:rsidRPr="7E8B2F29">
        <w:t>,</w:t>
      </w:r>
    </w:p>
    <w:p w14:paraId="09E76DD9" w14:textId="77777777" w:rsidR="00BC54B4" w:rsidRPr="00644196" w:rsidRDefault="00A005AF" w:rsidP="00F56A5A">
      <w:pPr>
        <w:pStyle w:val="Odsekzoznamu"/>
        <w:numPr>
          <w:ilvl w:val="0"/>
          <w:numId w:val="89"/>
        </w:numPr>
        <w:ind w:left="284" w:hanging="284"/>
        <w:jc w:val="both"/>
      </w:pPr>
      <w:r w:rsidRPr="7E8B2F29">
        <w:t>likvidáci</w:t>
      </w:r>
      <w:r w:rsidR="00D14813" w:rsidRPr="7E8B2F29">
        <w:t>u</w:t>
      </w:r>
      <w:r w:rsidRPr="7E8B2F29">
        <w:t xml:space="preserve"> odpadov</w:t>
      </w:r>
      <w:r w:rsidR="00FF5FC5" w:rsidRPr="7E8B2F29">
        <w:t>,</w:t>
      </w:r>
    </w:p>
    <w:p w14:paraId="09E76DDA" w14:textId="562D6D16" w:rsidR="00BC54B4" w:rsidRPr="00644196" w:rsidRDefault="00BC54B4" w:rsidP="00F56A5A">
      <w:pPr>
        <w:pStyle w:val="Odsekzoznamu"/>
        <w:numPr>
          <w:ilvl w:val="0"/>
          <w:numId w:val="89"/>
        </w:numPr>
        <w:ind w:left="284" w:hanging="284"/>
        <w:jc w:val="both"/>
      </w:pPr>
      <w:r w:rsidRPr="7E8B2F29">
        <w:t xml:space="preserve">uvedenie </w:t>
      </w:r>
      <w:r w:rsidR="00C83F67" w:rsidRPr="7E8B2F29">
        <w:t xml:space="preserve">predmetu </w:t>
      </w:r>
      <w:r w:rsidR="00C56E28">
        <w:t>diela</w:t>
      </w:r>
      <w:r w:rsidR="00C83F67" w:rsidRPr="7E8B2F29">
        <w:t xml:space="preserve"> </w:t>
      </w:r>
      <w:r w:rsidRPr="7E8B2F29">
        <w:t>do prevádzky</w:t>
      </w:r>
      <w:r w:rsidR="00FF5FC5" w:rsidRPr="7E8B2F29">
        <w:t>,</w:t>
      </w:r>
    </w:p>
    <w:p w14:paraId="09E76DDB" w14:textId="77777777" w:rsidR="00670799" w:rsidRDefault="00BC54B4" w:rsidP="00F56A5A">
      <w:pPr>
        <w:pStyle w:val="Odsekzoznamu"/>
        <w:numPr>
          <w:ilvl w:val="0"/>
          <w:numId w:val="89"/>
        </w:numPr>
        <w:ind w:left="284" w:hanging="284"/>
        <w:jc w:val="both"/>
      </w:pPr>
      <w:r w:rsidRPr="7E8B2F29">
        <w:t>zaškolenie obsluhy</w:t>
      </w:r>
      <w:r w:rsidR="00FF5FC5" w:rsidRPr="7E8B2F29">
        <w:t>,</w:t>
      </w:r>
    </w:p>
    <w:p w14:paraId="7297B5BA" w14:textId="5B1369E7" w:rsidR="00670799" w:rsidRDefault="5DBD52FB" w:rsidP="00F56A5A">
      <w:pPr>
        <w:pStyle w:val="Odsekzoznamu"/>
        <w:numPr>
          <w:ilvl w:val="0"/>
          <w:numId w:val="89"/>
        </w:numPr>
        <w:ind w:left="284" w:hanging="284"/>
        <w:jc w:val="both"/>
      </w:pPr>
      <w:r>
        <w:t>ďalšie plnenia vyplývajúce z </w:t>
      </w:r>
      <w:r w:rsidR="000D6661">
        <w:t xml:space="preserve">tohto </w:t>
      </w:r>
      <w:r w:rsidR="000D6661">
        <w:rPr>
          <w:rFonts w:cstheme="minorHAnsi"/>
        </w:rPr>
        <w:t>OPD,</w:t>
      </w:r>
    </w:p>
    <w:p w14:paraId="4C25F383" w14:textId="7FC87451" w:rsidR="72A95C5E" w:rsidRDefault="20C5B65C" w:rsidP="00F56A5A">
      <w:pPr>
        <w:pStyle w:val="Odsekzoznamu"/>
        <w:numPr>
          <w:ilvl w:val="0"/>
          <w:numId w:val="89"/>
        </w:numPr>
        <w:ind w:left="284" w:hanging="284"/>
        <w:jc w:val="both"/>
      </w:pPr>
      <w:r>
        <w:t>Výrub a výsadba stromov</w:t>
      </w:r>
      <w:r w:rsidR="000D6661">
        <w:t>,</w:t>
      </w:r>
    </w:p>
    <w:p w14:paraId="598D9940" w14:textId="77777777" w:rsidR="004E735D" w:rsidRPr="004E735D" w:rsidRDefault="00D12BBB" w:rsidP="00F56A5A">
      <w:pPr>
        <w:pStyle w:val="Odsekzoznamu"/>
        <w:numPr>
          <w:ilvl w:val="0"/>
          <w:numId w:val="89"/>
        </w:numPr>
        <w:ind w:left="284" w:hanging="284"/>
        <w:jc w:val="both"/>
      </w:pPr>
      <w:r w:rsidRPr="07C7BCBA">
        <w:rPr>
          <w:rFonts w:ascii="Calibri" w:eastAsia="Calibri" w:hAnsi="Calibri" w:cs="Calibri"/>
          <w:color w:val="000000" w:themeColor="text1"/>
        </w:rPr>
        <w:t>Geodetické zameranie pre účely kontroly objemu výkopových prác a objemu materiálu použitého na prípravu lôžka (bude odovzdávané priebežne ako podklad k fakturácii) a bude obsahovať kompletné, jednoznačné údaje o dĺžke, šírke a hĺbke výkopu, pre stanovenie objemov vykopaného materiálu</w:t>
      </w:r>
      <w:r w:rsidRPr="07C7BCBA">
        <w:rPr>
          <w:rFonts w:ascii="Calibri" w:eastAsia="Calibri" w:hAnsi="Calibri" w:cs="Calibri"/>
          <w:color w:val="D13438"/>
          <w:u w:val="single"/>
        </w:rPr>
        <w:t>,</w:t>
      </w:r>
      <w:r w:rsidRPr="07C7BCBA">
        <w:rPr>
          <w:rFonts w:ascii="Calibri" w:eastAsia="Calibri" w:hAnsi="Calibri" w:cs="Calibri"/>
          <w:u w:val="single"/>
        </w:rPr>
        <w:t xml:space="preserve"> podsyp , obsysp</w:t>
      </w:r>
      <w:r w:rsidRPr="07C7BCBA">
        <w:rPr>
          <w:rFonts w:ascii="Calibri" w:eastAsia="Calibri" w:hAnsi="Calibri" w:cs="Calibri"/>
          <w:color w:val="000000" w:themeColor="text1"/>
          <w:u w:val="single"/>
        </w:rPr>
        <w:t xml:space="preserve">  štrkodrva, asfalty )</w:t>
      </w:r>
      <w:r w:rsidRPr="07C7BCBA">
        <w:rPr>
          <w:rFonts w:ascii="Calibri" w:eastAsia="Calibri" w:hAnsi="Calibri" w:cs="Calibri"/>
          <w:color w:val="000000" w:themeColor="text1"/>
        </w:rPr>
        <w:t>.</w:t>
      </w:r>
    </w:p>
    <w:p w14:paraId="38268320" w14:textId="2FA93709" w:rsidR="00E857E2" w:rsidRPr="00644196" w:rsidRDefault="004E735D" w:rsidP="00F56A5A">
      <w:pPr>
        <w:jc w:val="both"/>
        <w:rPr>
          <w:rFonts w:cstheme="minorHAnsi"/>
        </w:rPr>
      </w:pPr>
      <w:r w:rsidRPr="004E735D">
        <w:t>Všetky  časti dodávky</w:t>
      </w:r>
      <w:r w:rsidR="00E632B1">
        <w:t xml:space="preserve"> (najmä regulátory diferenčného tlaku</w:t>
      </w:r>
      <w:r w:rsidR="0070738A">
        <w:t>, klapky,...)</w:t>
      </w:r>
      <w:r w:rsidRPr="004E735D">
        <w:t xml:space="preserve">, vrátane príslušenstva, elektro časti a MaR, budú mať servis dostupný v SR alebo ČR. Vrátane náhradných dielov, ktoré budú bežne dostupné skladom.  </w:t>
      </w:r>
    </w:p>
    <w:p w14:paraId="09E76DDE" w14:textId="475C3716" w:rsidR="000D5D57" w:rsidRPr="00E857E2" w:rsidRDefault="595348F6" w:rsidP="00E857E2">
      <w:pPr>
        <w:rPr>
          <w:b/>
          <w:bCs/>
          <w:caps/>
        </w:rPr>
      </w:pPr>
      <w:r w:rsidRPr="00E857E2">
        <w:rPr>
          <w:b/>
          <w:bCs/>
          <w:caps/>
        </w:rPr>
        <w:t xml:space="preserve">3. </w:t>
      </w:r>
      <w:r w:rsidR="1AF143FE" w:rsidRPr="00E857E2">
        <w:rPr>
          <w:b/>
          <w:bCs/>
          <w:caps/>
        </w:rPr>
        <w:t>OBJEDNÁVATEĽOM</w:t>
      </w:r>
      <w:r w:rsidR="71F5C737" w:rsidRPr="00E857E2">
        <w:rPr>
          <w:b/>
          <w:bCs/>
          <w:caps/>
        </w:rPr>
        <w:t xml:space="preserve"> poskytované podklady </w:t>
      </w:r>
    </w:p>
    <w:p w14:paraId="09E76DE0" w14:textId="76BAC2F3" w:rsidR="00565372" w:rsidRPr="00FF1486" w:rsidRDefault="71F5C737" w:rsidP="005151EC">
      <w:pPr>
        <w:jc w:val="both"/>
      </w:pPr>
      <w:r w:rsidRPr="005151EC">
        <w:rPr>
          <w:b/>
          <w:bCs/>
        </w:rPr>
        <w:t xml:space="preserve">3.1 </w:t>
      </w:r>
      <w:r w:rsidR="283DDF80" w:rsidRPr="005151EC">
        <w:rPr>
          <w:b/>
          <w:bCs/>
        </w:rPr>
        <w:t>Dokumentácia na vypracovanie ponuky (ďalej len „DVP“)</w:t>
      </w:r>
      <w:r w:rsidR="283DDF80">
        <w:t>:</w:t>
      </w:r>
      <w:r w:rsidR="3ACC1822" w:rsidRPr="005151EC">
        <w:rPr>
          <w:b/>
          <w:bCs/>
        </w:rPr>
        <w:t xml:space="preserve"> </w:t>
      </w:r>
      <w:r w:rsidR="283DDF80">
        <w:t xml:space="preserve">pozostáva z dokumentácií, ktoré sú </w:t>
      </w:r>
      <w:r w:rsidR="00BF2F7E" w:rsidRPr="00FF1486">
        <w:t xml:space="preserve">uvedené </w:t>
      </w:r>
      <w:r w:rsidR="00FF1486" w:rsidRPr="00FF1486">
        <w:t>v podkladovej dokumentácií</w:t>
      </w:r>
      <w:r w:rsidR="00A04F01">
        <w:t>.</w:t>
      </w:r>
      <w:r w:rsidR="19E24200" w:rsidRPr="00FF1486">
        <w:t xml:space="preserve"> </w:t>
      </w:r>
    </w:p>
    <w:p w14:paraId="30086DE2" w14:textId="6BBE6B3C" w:rsidR="001D3D80" w:rsidRDefault="001D3D80" w:rsidP="001D3D80">
      <w:pPr>
        <w:pStyle w:val="Odsekzoznamu"/>
        <w:ind w:left="0"/>
        <w:jc w:val="both"/>
      </w:pPr>
      <w:r w:rsidRPr="00272207">
        <w:rPr>
          <w:b/>
          <w:bCs/>
        </w:rPr>
        <w:t>3.2 TD</w:t>
      </w:r>
      <w:r>
        <w:t xml:space="preserve"> - Stavebné úpravy existujúcich rozvodov tepla a zmena média z parného na horúcovodné  II etapa – Vetva V2 Mesto (AUPARK-ŽT )</w:t>
      </w:r>
    </w:p>
    <w:p w14:paraId="0A57D612" w14:textId="77777777" w:rsidR="00C56E28" w:rsidRDefault="00C56E28" w:rsidP="001D3D80">
      <w:pPr>
        <w:pStyle w:val="Odsekzoznamu"/>
        <w:ind w:left="0"/>
        <w:jc w:val="both"/>
        <w:rPr>
          <w:b/>
          <w:bCs/>
        </w:rPr>
      </w:pPr>
    </w:p>
    <w:p w14:paraId="4E6C53A3" w14:textId="77777777" w:rsidR="001D3D80" w:rsidRPr="009A3778" w:rsidRDefault="001D3D80" w:rsidP="001D3D80">
      <w:pPr>
        <w:pStyle w:val="Odsekzoznamu"/>
        <w:ind w:left="0"/>
        <w:jc w:val="both"/>
        <w:rPr>
          <w:b/>
          <w:bCs/>
        </w:rPr>
      </w:pPr>
      <w:r w:rsidRPr="009A3778">
        <w:rPr>
          <w:b/>
          <w:bCs/>
        </w:rPr>
        <w:t>Kompletná TD je k dispozícii na vyžiadanie aj v prepisovateľných formátoch a DWG formátoch!</w:t>
      </w:r>
    </w:p>
    <w:p w14:paraId="2CD17A92" w14:textId="77777777" w:rsidR="001D3D80" w:rsidRPr="00575CA5" w:rsidRDefault="001D3D80" w:rsidP="001D3D80">
      <w:pPr>
        <w:pStyle w:val="Odsekzoznamu"/>
        <w:ind w:left="0"/>
        <w:jc w:val="both"/>
      </w:pPr>
      <w:r>
        <w:t>Spracovateľ: ENERGIA spol. s r.o., Partizánska cesta 97, 974 01 Banská Bystrica, 10/2023</w:t>
      </w:r>
    </w:p>
    <w:p w14:paraId="09E76DE3" w14:textId="2AF8856E" w:rsidR="00C1430A" w:rsidRPr="005151EC" w:rsidRDefault="55BB2209" w:rsidP="005151EC">
      <w:pPr>
        <w:rPr>
          <w:b/>
          <w:bCs/>
        </w:rPr>
      </w:pPr>
      <w:r w:rsidRPr="005151EC">
        <w:rPr>
          <w:rFonts w:eastAsiaTheme="minorEastAsia"/>
          <w:b/>
          <w:bCs/>
        </w:rPr>
        <w:t>3.</w:t>
      </w:r>
      <w:r w:rsidR="001D3D80">
        <w:rPr>
          <w:rFonts w:eastAsiaTheme="minorEastAsia"/>
          <w:b/>
          <w:bCs/>
        </w:rPr>
        <w:t>3</w:t>
      </w:r>
      <w:r w:rsidRPr="005151EC">
        <w:rPr>
          <w:rFonts w:eastAsiaTheme="minorEastAsia"/>
          <w:b/>
          <w:bCs/>
        </w:rPr>
        <w:t xml:space="preserve"> Stavebné </w:t>
      </w:r>
      <w:r w:rsidR="568CD00E" w:rsidRPr="005151EC">
        <w:rPr>
          <w:rFonts w:eastAsiaTheme="minorEastAsia"/>
          <w:b/>
          <w:bCs/>
        </w:rPr>
        <w:t>povolenia</w:t>
      </w:r>
      <w:r w:rsidR="27A74186" w:rsidRPr="005151EC">
        <w:rPr>
          <w:rFonts w:eastAsiaTheme="minorEastAsia"/>
          <w:b/>
          <w:bCs/>
        </w:rPr>
        <w:t xml:space="preserve"> </w:t>
      </w:r>
      <w:r w:rsidR="283DDF80" w:rsidRPr="005151EC">
        <w:rPr>
          <w:rFonts w:eastAsiaTheme="minorEastAsia"/>
        </w:rPr>
        <w:t>(</w:t>
      </w:r>
      <w:r w:rsidR="310DDF14" w:rsidRPr="005151EC">
        <w:rPr>
          <w:rFonts w:eastAsiaTheme="minorEastAsia"/>
        </w:rPr>
        <w:t xml:space="preserve">sú </w:t>
      </w:r>
      <w:r w:rsidR="00BF2F7E" w:rsidRPr="005151EC">
        <w:rPr>
          <w:rFonts w:eastAsiaTheme="minorEastAsia"/>
        </w:rPr>
        <w:t xml:space="preserve">uvedené </w:t>
      </w:r>
      <w:r w:rsidR="00FF1486" w:rsidRPr="00FF1486">
        <w:t>v podkladovej</w:t>
      </w:r>
      <w:r w:rsidR="00FF1486">
        <w:t xml:space="preserve"> dokumentáci</w:t>
      </w:r>
      <w:r w:rsidR="0066378D">
        <w:t>i</w:t>
      </w:r>
      <w:r w:rsidR="283DDF80" w:rsidRPr="005151EC">
        <w:rPr>
          <w:rFonts w:eastAsiaTheme="minorEastAsia"/>
        </w:rPr>
        <w:t>):</w:t>
      </w:r>
    </w:p>
    <w:p w14:paraId="09E76DE4" w14:textId="6B1C6779" w:rsidR="00927476" w:rsidRPr="005E6030" w:rsidRDefault="00927476" w:rsidP="00F56A5A">
      <w:pPr>
        <w:pStyle w:val="Odsekzoznamu"/>
        <w:ind w:left="0"/>
        <w:jc w:val="both"/>
      </w:pPr>
      <w:r w:rsidRPr="55B41BBC">
        <w:t xml:space="preserve">Stavebné povolenie </w:t>
      </w:r>
      <w:r w:rsidR="00A22BEA" w:rsidRPr="55B41BBC">
        <w:t>č</w:t>
      </w:r>
      <w:r w:rsidRPr="55B41BBC">
        <w:t>.</w:t>
      </w:r>
      <w:r w:rsidR="003132E5" w:rsidRPr="55B41BBC">
        <w:t xml:space="preserve"> </w:t>
      </w:r>
      <w:r w:rsidRPr="55B41BBC">
        <w:t>s.</w:t>
      </w:r>
      <w:r w:rsidR="55B41BBC" w:rsidRPr="55B41BBC">
        <w:t>:</w:t>
      </w:r>
      <w:r w:rsidRPr="55B41BBC">
        <w:t xml:space="preserve"> </w:t>
      </w:r>
      <w:r w:rsidR="55B41BBC" w:rsidRPr="55B41BBC">
        <w:t>14015</w:t>
      </w:r>
      <w:r w:rsidRPr="55B41BBC">
        <w:t>/2015-</w:t>
      </w:r>
      <w:r w:rsidR="55B41BBC" w:rsidRPr="55B41BBC">
        <w:t>35303</w:t>
      </w:r>
      <w:r w:rsidRPr="55B41BBC">
        <w:t xml:space="preserve">/2015-OS-OSW pre stavbu „Stavebné úpravy existujúcich rozvodov tepla a zmena média z parného na horúcovodné, </w:t>
      </w:r>
      <w:r w:rsidR="55B41BBC">
        <w:t>II</w:t>
      </w:r>
      <w:r w:rsidRPr="55B41BBC">
        <w:t>. etapa</w:t>
      </w:r>
      <w:r w:rsidR="55B41BBC" w:rsidRPr="55B41BBC">
        <w:t xml:space="preserve"> </w:t>
      </w:r>
      <w:r w:rsidRPr="55B41BBC">
        <w:t>vet</w:t>
      </w:r>
      <w:r w:rsidR="006A17F8" w:rsidRPr="55B41BBC">
        <w:t>va V</w:t>
      </w:r>
      <w:r w:rsidR="55B41BBC" w:rsidRPr="55B41BBC">
        <w:t>2 Mesto</w:t>
      </w:r>
      <w:r w:rsidR="006A17F8" w:rsidRPr="55B41BBC">
        <w:t>“</w:t>
      </w:r>
      <w:r w:rsidR="00011FCF" w:rsidRPr="005E6030">
        <w:t xml:space="preserve"> </w:t>
      </w:r>
    </w:p>
    <w:p w14:paraId="09E76DE5" w14:textId="2A76B9BE" w:rsidR="00C9538A" w:rsidRPr="005E6030" w:rsidRDefault="00C9538A" w:rsidP="00F56A5A">
      <w:pPr>
        <w:pStyle w:val="Odsekzoznamu"/>
        <w:ind w:left="0"/>
        <w:jc w:val="both"/>
      </w:pPr>
      <w:r>
        <w:t>- predĺženie</w:t>
      </w:r>
      <w:r w:rsidR="55B41BBC">
        <w:t xml:space="preserve"> lehoty na dokončenie stavby</w:t>
      </w:r>
      <w:r w:rsidR="006A17F8">
        <w:t xml:space="preserve"> </w:t>
      </w:r>
      <w:r w:rsidR="00A22BEA">
        <w:t>č</w:t>
      </w:r>
      <w:r>
        <w:t xml:space="preserve">. s.: </w:t>
      </w:r>
      <w:r w:rsidR="55B41BBC">
        <w:t>20928/</w:t>
      </w:r>
      <w:r>
        <w:t>2017-</w:t>
      </w:r>
      <w:r w:rsidR="55B41BBC">
        <w:t>63272</w:t>
      </w:r>
      <w:r>
        <w:t>/2017-OSP-BAB</w:t>
      </w:r>
    </w:p>
    <w:p w14:paraId="7A712196" w14:textId="19994CD2" w:rsidR="0407258D" w:rsidRDefault="0407258D" w:rsidP="00F56A5A">
      <w:pPr>
        <w:pStyle w:val="Odsekzoznamu"/>
        <w:ind w:left="0"/>
        <w:jc w:val="both"/>
      </w:pPr>
      <w:r>
        <w:t>-</w:t>
      </w:r>
      <w:r w:rsidR="00EA0304">
        <w:t xml:space="preserve"> </w:t>
      </w:r>
      <w:r>
        <w:t>predĺženie lehoty na dokončenie stavby č.</w:t>
      </w:r>
      <w:r w:rsidR="00EA0304">
        <w:t xml:space="preserve"> </w:t>
      </w:r>
      <w:r>
        <w:t>s.: 5803/2020-1581/2020-SU-TRK,</w:t>
      </w:r>
    </w:p>
    <w:p w14:paraId="2836FC2C" w14:textId="310C3B45" w:rsidR="7D102723" w:rsidRDefault="7D102723" w:rsidP="00F56A5A">
      <w:pPr>
        <w:pStyle w:val="Odsekzoznamu"/>
        <w:ind w:left="0"/>
        <w:jc w:val="both"/>
      </w:pPr>
    </w:p>
    <w:p w14:paraId="09E76DF2" w14:textId="4EC3C945" w:rsidR="00775DE1" w:rsidRPr="00F56A5A" w:rsidRDefault="1C3C63A5" w:rsidP="00F56A5A">
      <w:pPr>
        <w:pStyle w:val="Odsekzoznamu"/>
        <w:ind w:left="0"/>
        <w:jc w:val="both"/>
        <w:rPr>
          <w:b/>
          <w:caps/>
        </w:rPr>
      </w:pPr>
      <w:r w:rsidRPr="07C7BCBA">
        <w:rPr>
          <w:b/>
          <w:bCs/>
          <w:caps/>
        </w:rPr>
        <w:t xml:space="preserve">4. </w:t>
      </w:r>
      <w:r w:rsidR="7AD1DACC" w:rsidRPr="07C7BCBA">
        <w:rPr>
          <w:b/>
          <w:bCs/>
          <w:caps/>
        </w:rPr>
        <w:t xml:space="preserve">Požiadavky </w:t>
      </w:r>
      <w:r w:rsidR="789841D8" w:rsidRPr="07C7BCBA">
        <w:rPr>
          <w:b/>
          <w:bCs/>
          <w:caps/>
        </w:rPr>
        <w:t>OBJEDNÁVATEĽA</w:t>
      </w:r>
      <w:r w:rsidR="7AD1DACC" w:rsidRPr="07C7BCBA">
        <w:rPr>
          <w:b/>
          <w:bCs/>
          <w:caps/>
        </w:rPr>
        <w:t xml:space="preserve"> na predmet </w:t>
      </w:r>
      <w:r w:rsidR="00C56E28">
        <w:rPr>
          <w:b/>
          <w:bCs/>
          <w:caps/>
        </w:rPr>
        <w:t>diela</w:t>
      </w:r>
    </w:p>
    <w:p w14:paraId="5B17C15A" w14:textId="202B4CBB" w:rsidR="00BE6D14" w:rsidRPr="00575CA5" w:rsidRDefault="7AD1DACC" w:rsidP="005151EC">
      <w:pPr>
        <w:contextualSpacing/>
        <w:jc w:val="both"/>
        <w:rPr>
          <w:b/>
          <w:bCs/>
        </w:rPr>
      </w:pPr>
      <w:r w:rsidRPr="07C7BCBA">
        <w:rPr>
          <w:b/>
          <w:bCs/>
        </w:rPr>
        <w:t xml:space="preserve">4.1 Vypracovanie dokumentácií pre realizáciu a prevádzku diela a požiadavka na inžinierske činnosti   </w:t>
      </w:r>
    </w:p>
    <w:p w14:paraId="1E3E597F" w14:textId="77777777" w:rsidR="00C56E28" w:rsidRDefault="00C56E28" w:rsidP="00C56E28">
      <w:pPr>
        <w:contextualSpacing/>
        <w:jc w:val="both"/>
        <w:rPr>
          <w:b/>
          <w:bCs/>
        </w:rPr>
      </w:pPr>
    </w:p>
    <w:p w14:paraId="6BF310EB" w14:textId="538F8585" w:rsidR="00BE6D14" w:rsidRDefault="2B9DD0CE" w:rsidP="00F56A5A">
      <w:pPr>
        <w:contextualSpacing/>
        <w:jc w:val="both"/>
        <w:rPr>
          <w:b/>
          <w:bCs/>
        </w:rPr>
      </w:pPr>
      <w:r w:rsidRPr="00BC044F">
        <w:rPr>
          <w:b/>
          <w:bCs/>
        </w:rPr>
        <w:lastRenderedPageBreak/>
        <w:t>4.1.1 Realizačný projekt musí obsahovať:</w:t>
      </w:r>
    </w:p>
    <w:p w14:paraId="1ECA49B9" w14:textId="77777777" w:rsidR="00E3164D" w:rsidRPr="00BC044F" w:rsidRDefault="00E3164D" w:rsidP="00F56A5A">
      <w:pPr>
        <w:contextualSpacing/>
        <w:jc w:val="both"/>
        <w:rPr>
          <w:b/>
          <w:bCs/>
        </w:rPr>
      </w:pPr>
    </w:p>
    <w:p w14:paraId="66DD0B51" w14:textId="77777777" w:rsidR="00BE6D14" w:rsidRPr="00216453" w:rsidRDefault="2B9DD0CE" w:rsidP="00F56A5A">
      <w:pPr>
        <w:contextualSpacing/>
        <w:jc w:val="both"/>
      </w:pPr>
      <w:r w:rsidRPr="07C7BCBA">
        <w:t>a) technické správy,</w:t>
      </w:r>
    </w:p>
    <w:p w14:paraId="49081DAF" w14:textId="77777777" w:rsidR="00BE6D14" w:rsidRPr="00216453" w:rsidRDefault="2B9DD0CE" w:rsidP="00F56A5A">
      <w:pPr>
        <w:contextualSpacing/>
        <w:jc w:val="both"/>
      </w:pPr>
      <w:r w:rsidRPr="07C7BCBA">
        <w:t>b) situáciu širších vzťahov</w:t>
      </w:r>
    </w:p>
    <w:p w14:paraId="576794B2" w14:textId="77777777" w:rsidR="00BE6D14" w:rsidRPr="00216453" w:rsidRDefault="2B9DD0CE" w:rsidP="00F56A5A">
      <w:pPr>
        <w:contextualSpacing/>
        <w:jc w:val="both"/>
      </w:pPr>
      <w:r w:rsidRPr="07C7BCBA">
        <w:t>c) situáciu širších vzťahov so zakreslením potrubných častí,</w:t>
      </w:r>
    </w:p>
    <w:p w14:paraId="3BC04D80" w14:textId="77777777" w:rsidR="00BE6D14" w:rsidRPr="00216453" w:rsidRDefault="2B9DD0CE" w:rsidP="00F56A5A">
      <w:pPr>
        <w:contextualSpacing/>
        <w:jc w:val="both"/>
      </w:pPr>
      <w:r w:rsidRPr="07C7BCBA">
        <w:t>d) strojnú (technologickú) časť,</w:t>
      </w:r>
    </w:p>
    <w:p w14:paraId="5B6A035C" w14:textId="77777777" w:rsidR="00BE6D14" w:rsidRPr="00216453" w:rsidRDefault="2B9DD0CE" w:rsidP="00F56A5A">
      <w:pPr>
        <w:contextualSpacing/>
        <w:jc w:val="both"/>
      </w:pPr>
      <w:r w:rsidRPr="07C7BCBA">
        <w:t>e) stavebnú časť,</w:t>
      </w:r>
    </w:p>
    <w:p w14:paraId="3363003B" w14:textId="45A12A5E" w:rsidR="00BE6D14" w:rsidRPr="00216453" w:rsidRDefault="2B9DD0CE" w:rsidP="00F56A5A">
      <w:pPr>
        <w:contextualSpacing/>
        <w:jc w:val="both"/>
      </w:pPr>
      <w:r w:rsidRPr="07C7BCBA">
        <w:t>g) monitorovací systém (alarm potrubného systému),</w:t>
      </w:r>
    </w:p>
    <w:p w14:paraId="19C01EB1" w14:textId="65D8DF97" w:rsidR="00BE6D14" w:rsidRPr="00216453" w:rsidRDefault="00AB05F8" w:rsidP="00F56A5A">
      <w:pPr>
        <w:contextualSpacing/>
        <w:jc w:val="both"/>
      </w:pPr>
      <w:r>
        <w:t>h</w:t>
      </w:r>
      <w:r w:rsidR="2B9DD0CE" w:rsidRPr="07C7BCBA">
        <w:t>) projekt organizácie výstavby (POV)</w:t>
      </w:r>
      <w:r w:rsidR="1204B682" w:rsidRPr="07C7BCBA">
        <w:t xml:space="preserve"> areál FNsP </w:t>
      </w:r>
    </w:p>
    <w:p w14:paraId="7249763E" w14:textId="79D7AAB4" w:rsidR="00775DE1" w:rsidRPr="001A6353" w:rsidRDefault="00AB05F8" w:rsidP="00F56A5A">
      <w:pPr>
        <w:contextualSpacing/>
        <w:jc w:val="both"/>
      </w:pPr>
      <w:r>
        <w:t>i)</w:t>
      </w:r>
      <w:r w:rsidR="2B9DD0CE" w:rsidRPr="07C7BCBA">
        <w:t xml:space="preserve"> projekt organizácie dopravy (POD), </w:t>
      </w:r>
      <w:r w:rsidR="7A4E2F22" w:rsidRPr="07C7BCBA">
        <w:t xml:space="preserve">areál </w:t>
      </w:r>
      <w:r w:rsidR="57501045" w:rsidRPr="07C7BCBA">
        <w:t>FNsP</w:t>
      </w:r>
    </w:p>
    <w:p w14:paraId="58FC2A63" w14:textId="77777777" w:rsidR="00C56E28" w:rsidRDefault="00C56E28" w:rsidP="00C56E28">
      <w:pPr>
        <w:contextualSpacing/>
        <w:jc w:val="both"/>
        <w:rPr>
          <w:rFonts w:ascii="Calibri" w:eastAsia="Calibri" w:hAnsi="Calibri" w:cs="Calibri"/>
          <w:color w:val="000000" w:themeColor="text1"/>
        </w:rPr>
      </w:pPr>
    </w:p>
    <w:p w14:paraId="3B77E03D" w14:textId="610391A6" w:rsidR="00775DE1" w:rsidRPr="005151EC" w:rsidRDefault="0C79C204" w:rsidP="00F56A5A">
      <w:pPr>
        <w:contextualSpacing/>
        <w:jc w:val="both"/>
        <w:rPr>
          <w:rFonts w:ascii="Calibri" w:eastAsia="Calibri" w:hAnsi="Calibri" w:cs="Calibri"/>
          <w:color w:val="000000" w:themeColor="text1"/>
        </w:rPr>
      </w:pPr>
      <w:r w:rsidRPr="005151EC">
        <w:rPr>
          <w:rFonts w:ascii="Calibri" w:eastAsia="Calibri" w:hAnsi="Calibri" w:cs="Calibri"/>
          <w:color w:val="000000" w:themeColor="text1"/>
        </w:rPr>
        <w:t>4.1.1.1 PD strojnej (technologickej) časti – HV rozvod musí obsahovať:</w:t>
      </w:r>
    </w:p>
    <w:p w14:paraId="3C18BEAB" w14:textId="4D5F98C4"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a) technická správa,</w:t>
      </w:r>
    </w:p>
    <w:p w14:paraId="26977F5F" w14:textId="3F0F9F15"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b) zoznam potrubia a príslušenstva,</w:t>
      </w:r>
    </w:p>
    <w:p w14:paraId="37C409BD" w14:textId="37798E11"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c) pevnostný výpočet,</w:t>
      </w:r>
    </w:p>
    <w:p w14:paraId="66824DD1" w14:textId="643C0493"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d) detailný rozpočet ktorý bude vypracovaný v súlade s rozpočtom zo ZoD</w:t>
      </w:r>
      <w:r w:rsidR="6CA4AC0E" w:rsidRPr="07C7BCBA">
        <w:rPr>
          <w:rFonts w:ascii="Calibri" w:eastAsia="Calibri" w:hAnsi="Calibri" w:cs="Calibri"/>
          <w:color w:val="000000" w:themeColor="text1"/>
        </w:rPr>
        <w:t xml:space="preserve"> </w:t>
      </w:r>
    </w:p>
    <w:p w14:paraId="1AAFC32B" w14:textId="6F2917C9"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e) situácia stavby,</w:t>
      </w:r>
    </w:p>
    <w:p w14:paraId="7BF4E9FA" w14:textId="069BB6EA"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f) potrubná schéma,</w:t>
      </w:r>
    </w:p>
    <w:p w14:paraId="5B271543" w14:textId="4457B1AD"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g) pozdĺžny profil,</w:t>
      </w:r>
    </w:p>
    <w:p w14:paraId="19818F87" w14:textId="48648A22"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h) vzorové rezy uloženia,</w:t>
      </w:r>
    </w:p>
    <w:p w14:paraId="4846D97C" w14:textId="48245E0D"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i) detaily napojenia a vstupu do objektu OST</w:t>
      </w:r>
    </w:p>
    <w:p w14:paraId="3EBCDE34" w14:textId="17D212EA"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j) úprava koncov rúr a oblúkov.</w:t>
      </w:r>
    </w:p>
    <w:p w14:paraId="55427DC1" w14:textId="67736D40"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 xml:space="preserve">k) Hydraulický výpočet vetvy V2 mesto od </w:t>
      </w:r>
      <w:r w:rsidR="00EB5E8D" w:rsidRPr="00EB5E8D">
        <w:rPr>
          <w:rFonts w:ascii="Calibri" w:eastAsia="Calibri" w:hAnsi="Calibri" w:cs="Calibri"/>
          <w:color w:val="000000" w:themeColor="text1"/>
        </w:rPr>
        <w:t>MHTH ZA</w:t>
      </w:r>
      <w:r w:rsidRPr="07C7BCBA">
        <w:rPr>
          <w:rFonts w:ascii="Calibri" w:eastAsia="Calibri" w:hAnsi="Calibri" w:cs="Calibri"/>
          <w:color w:val="000000" w:themeColor="text1"/>
        </w:rPr>
        <w:t xml:space="preserve"> po DECON s rezervovanou kapacitou pre vetvu smer SLOVENA od námestia M.R. Štefánika</w:t>
      </w:r>
      <w:r w:rsidRPr="07C7BCBA">
        <w:rPr>
          <w:rFonts w:ascii="Calibri" w:eastAsia="Calibri" w:hAnsi="Calibri" w:cs="Calibri"/>
          <w:color w:val="0078D4"/>
          <w:u w:val="single"/>
        </w:rPr>
        <w:t xml:space="preserve"> </w:t>
      </w:r>
      <w:r w:rsidRPr="00BC044F">
        <w:rPr>
          <w:rFonts w:ascii="Calibri" w:eastAsia="Calibri" w:hAnsi="Calibri" w:cs="Calibri"/>
        </w:rPr>
        <w:t>a novú nemocnicu s výkonom 7,5 MWt od križovatky ulíc Májová a Predmestská</w:t>
      </w:r>
    </w:p>
    <w:p w14:paraId="5AAA2C28" w14:textId="77777777" w:rsidR="00FB24F6" w:rsidRPr="001A6353" w:rsidRDefault="00FB24F6" w:rsidP="00F56A5A">
      <w:pPr>
        <w:contextualSpacing/>
        <w:jc w:val="both"/>
        <w:rPr>
          <w:rFonts w:ascii="Calibri" w:eastAsia="Calibri" w:hAnsi="Calibri" w:cs="Calibri"/>
          <w:color w:val="000000" w:themeColor="text1"/>
        </w:rPr>
      </w:pPr>
    </w:p>
    <w:p w14:paraId="6116F2C4" w14:textId="525608EC" w:rsidR="00775DE1" w:rsidRPr="005151EC" w:rsidRDefault="0C79C204" w:rsidP="00F56A5A">
      <w:pPr>
        <w:contextualSpacing/>
        <w:jc w:val="both"/>
        <w:rPr>
          <w:rFonts w:ascii="Calibri" w:eastAsia="Calibri" w:hAnsi="Calibri" w:cs="Calibri"/>
          <w:color w:val="000000" w:themeColor="text1"/>
        </w:rPr>
      </w:pPr>
      <w:r w:rsidRPr="005151EC">
        <w:rPr>
          <w:rFonts w:ascii="Calibri" w:eastAsia="Calibri" w:hAnsi="Calibri" w:cs="Calibri"/>
          <w:color w:val="000000" w:themeColor="text1"/>
        </w:rPr>
        <w:t>4.1.1.2 PD stavebná  časť – HV rozvod musí obsahovať:</w:t>
      </w:r>
    </w:p>
    <w:p w14:paraId="7882F4B6" w14:textId="7966F646"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a) technická správa,</w:t>
      </w:r>
    </w:p>
    <w:p w14:paraId="26D6A1D6" w14:textId="4D306226"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b</w:t>
      </w:r>
      <w:r w:rsidR="09ECD35A" w:rsidRPr="07C7BCBA">
        <w:rPr>
          <w:rFonts w:ascii="Calibri" w:eastAsia="Calibri" w:hAnsi="Calibri" w:cs="Calibri"/>
          <w:color w:val="000000" w:themeColor="text1"/>
        </w:rPr>
        <w:t>) detailný rozpočet ktorý bude vypracovaný v súlade s rozpočtom zo ZoD</w:t>
      </w:r>
    </w:p>
    <w:p w14:paraId="5DF03D6D" w14:textId="6A228EF2"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c) situácia stavby,</w:t>
      </w:r>
    </w:p>
    <w:p w14:paraId="6038602C" w14:textId="6AE1E40A"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d) pozdĺžny profil,</w:t>
      </w:r>
    </w:p>
    <w:p w14:paraId="02F90436" w14:textId="479FF756"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e) vzorové rezy</w:t>
      </w:r>
      <w:r w:rsidR="1719447B" w:rsidRPr="07C7BCBA">
        <w:rPr>
          <w:rFonts w:ascii="Calibri" w:eastAsia="Calibri" w:hAnsi="Calibri" w:cs="Calibri"/>
          <w:color w:val="000000" w:themeColor="text1"/>
        </w:rPr>
        <w:t xml:space="preserve"> výkopov </w:t>
      </w:r>
    </w:p>
    <w:p w14:paraId="1641C8BA" w14:textId="10BDD6F9"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f) stavebné časti šachiet,</w:t>
      </w:r>
    </w:p>
    <w:p w14:paraId="420CB9AB" w14:textId="7DCBF35D"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g) statika (šachta, kanál, pevný bod, axiálne vedenie),</w:t>
      </w:r>
    </w:p>
    <w:p w14:paraId="14640215" w14:textId="6535136D"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h) armovací výkres (šachta, kanál, pevný bod, axiálne vedenie),</w:t>
      </w:r>
    </w:p>
    <w:p w14:paraId="2C6E68F5" w14:textId="1764E440"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i) príslušné rezy,</w:t>
      </w:r>
    </w:p>
    <w:p w14:paraId="4456A318" w14:textId="57810C05"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j) križovanie a súbeh BTV s inžinierskymi sieťami,</w:t>
      </w:r>
    </w:p>
    <w:p w14:paraId="5AF5928E" w14:textId="6CE73D9E" w:rsidR="00775DE1" w:rsidRPr="001A6353" w:rsidRDefault="0C79C204" w:rsidP="00F56A5A">
      <w:pPr>
        <w:contextualSpacing/>
        <w:jc w:val="both"/>
        <w:rPr>
          <w:rFonts w:ascii="Calibri" w:eastAsia="Calibri" w:hAnsi="Calibri" w:cs="Calibri"/>
          <w:color w:val="000000" w:themeColor="text1"/>
        </w:rPr>
      </w:pPr>
      <w:r w:rsidRPr="07C7BCBA">
        <w:rPr>
          <w:rFonts w:ascii="Calibri" w:eastAsia="Calibri" w:hAnsi="Calibri" w:cs="Calibri"/>
          <w:color w:val="000000" w:themeColor="text1"/>
        </w:rPr>
        <w:t>k) detaily prechodov BTV cez steny (šachta, kanál, budova).</w:t>
      </w:r>
    </w:p>
    <w:p w14:paraId="59AE8F5A" w14:textId="64764C6E" w:rsidR="07C7BCBA" w:rsidRDefault="07C7BCBA" w:rsidP="00F56A5A">
      <w:pPr>
        <w:contextualSpacing/>
        <w:jc w:val="both"/>
        <w:rPr>
          <w:rFonts w:ascii="Calibri" w:eastAsia="Calibri" w:hAnsi="Calibri" w:cs="Calibri"/>
          <w:color w:val="000000" w:themeColor="text1"/>
        </w:rPr>
      </w:pPr>
    </w:p>
    <w:p w14:paraId="0CC4E6B2" w14:textId="26BEF8A0" w:rsidR="2CF2B9C6" w:rsidRPr="005151EC" w:rsidRDefault="2CF2B9C6" w:rsidP="00F56A5A">
      <w:pPr>
        <w:contextualSpacing/>
        <w:jc w:val="both"/>
        <w:rPr>
          <w:rFonts w:ascii="Calibri" w:eastAsia="Calibri" w:hAnsi="Calibri" w:cs="Calibri"/>
        </w:rPr>
      </w:pPr>
      <w:r w:rsidRPr="005151EC">
        <w:rPr>
          <w:rFonts w:ascii="Calibri" w:eastAsia="Calibri" w:hAnsi="Calibri" w:cs="Calibri"/>
          <w:b/>
          <w:bCs/>
        </w:rPr>
        <w:t xml:space="preserve">4.1.2 Realizačná projektová dokumentácia </w:t>
      </w:r>
      <w:r w:rsidRPr="005151EC">
        <w:rPr>
          <w:rFonts w:ascii="Calibri" w:eastAsia="Calibri" w:hAnsi="Calibri" w:cs="Calibri"/>
        </w:rPr>
        <w:t>(ďalej aj len “DRS”)</w:t>
      </w:r>
    </w:p>
    <w:p w14:paraId="329321E3" w14:textId="77777777" w:rsidR="00565ABA" w:rsidRDefault="00565ABA" w:rsidP="00F56A5A">
      <w:pPr>
        <w:spacing w:after="0" w:line="240" w:lineRule="auto"/>
        <w:jc w:val="both"/>
        <w:rPr>
          <w:rFonts w:ascii="Calibri" w:eastAsia="Calibri" w:hAnsi="Calibri" w:cs="Calibri"/>
        </w:rPr>
      </w:pPr>
    </w:p>
    <w:p w14:paraId="62C5FC24" w14:textId="3F797BE7" w:rsidR="197DDF47" w:rsidRPr="005151EC" w:rsidRDefault="00C56E28" w:rsidP="00F56A5A">
      <w:pPr>
        <w:spacing w:after="0" w:line="240" w:lineRule="auto"/>
        <w:jc w:val="both"/>
        <w:rPr>
          <w:rFonts w:ascii="Calibri" w:eastAsia="Calibri" w:hAnsi="Calibri" w:cs="Calibri"/>
        </w:rPr>
      </w:pPr>
      <w:r>
        <w:rPr>
          <w:rFonts w:ascii="Calibri" w:eastAsia="Calibri" w:hAnsi="Calibri" w:cs="Calibri"/>
        </w:rPr>
        <w:t>Z</w:t>
      </w:r>
      <w:r w:rsidR="197DDF47" w:rsidRPr="005151EC">
        <w:rPr>
          <w:rFonts w:ascii="Calibri" w:eastAsia="Calibri" w:hAnsi="Calibri" w:cs="Calibri"/>
        </w:rPr>
        <w:t>hotoviteľ vypracuje DRS potrubných rozvodov :</w:t>
      </w:r>
    </w:p>
    <w:p w14:paraId="010C6877" w14:textId="63ED94ED" w:rsidR="197DDF47" w:rsidRPr="005151EC" w:rsidRDefault="197DDF47" w:rsidP="00F56A5A">
      <w:pPr>
        <w:pStyle w:val="Odsekzoznamu"/>
        <w:numPr>
          <w:ilvl w:val="0"/>
          <w:numId w:val="49"/>
        </w:numPr>
        <w:spacing w:after="0" w:line="240" w:lineRule="auto"/>
        <w:ind w:left="284" w:hanging="284"/>
        <w:jc w:val="both"/>
        <w:rPr>
          <w:rFonts w:ascii="Calibri" w:eastAsia="Calibri" w:hAnsi="Calibri" w:cs="Calibri"/>
        </w:rPr>
      </w:pPr>
      <w:r w:rsidRPr="005151EC">
        <w:rPr>
          <w:rFonts w:ascii="Calibri" w:eastAsia="Calibri" w:hAnsi="Calibri" w:cs="Calibri"/>
        </w:rPr>
        <w:t xml:space="preserve">potrubná - stavebná časť Rozvody tepla </w:t>
      </w:r>
    </w:p>
    <w:p w14:paraId="650408BE" w14:textId="2BA665EB" w:rsidR="197DDF47" w:rsidRPr="005151EC" w:rsidRDefault="197DDF47" w:rsidP="00F56A5A">
      <w:pPr>
        <w:pStyle w:val="Odsekzoznamu"/>
        <w:numPr>
          <w:ilvl w:val="0"/>
          <w:numId w:val="49"/>
        </w:numPr>
        <w:spacing w:after="0" w:line="240" w:lineRule="auto"/>
        <w:ind w:left="284" w:hanging="284"/>
        <w:jc w:val="both"/>
        <w:rPr>
          <w:rFonts w:ascii="Calibri" w:eastAsia="Calibri" w:hAnsi="Calibri" w:cs="Calibri"/>
        </w:rPr>
      </w:pPr>
      <w:r w:rsidRPr="005151EC">
        <w:rPr>
          <w:rFonts w:ascii="Calibri" w:eastAsia="Calibri" w:hAnsi="Calibri" w:cs="Calibri"/>
        </w:rPr>
        <w:t>dopravného značenia</w:t>
      </w:r>
      <w:r w:rsidR="41003711" w:rsidRPr="005151EC">
        <w:rPr>
          <w:rFonts w:ascii="Calibri" w:eastAsia="Calibri" w:hAnsi="Calibri" w:cs="Calibri"/>
        </w:rPr>
        <w:t xml:space="preserve"> areál FNsP </w:t>
      </w:r>
    </w:p>
    <w:p w14:paraId="7BCDAE1C" w14:textId="14E8DE94" w:rsidR="197DDF47" w:rsidRPr="005151EC" w:rsidRDefault="197DDF47" w:rsidP="00F56A5A">
      <w:pPr>
        <w:pStyle w:val="Odsekzoznamu"/>
        <w:numPr>
          <w:ilvl w:val="0"/>
          <w:numId w:val="49"/>
        </w:numPr>
        <w:spacing w:after="0" w:line="240" w:lineRule="auto"/>
        <w:ind w:left="284" w:hanging="284"/>
        <w:jc w:val="both"/>
        <w:rPr>
          <w:rFonts w:ascii="Calibri" w:eastAsia="Calibri" w:hAnsi="Calibri" w:cs="Calibri"/>
        </w:rPr>
      </w:pPr>
      <w:r w:rsidRPr="005151EC">
        <w:rPr>
          <w:rFonts w:ascii="Calibri" w:eastAsia="Calibri" w:hAnsi="Calibri" w:cs="Calibri"/>
        </w:rPr>
        <w:t>projektu organizácie výstavby</w:t>
      </w:r>
      <w:r w:rsidR="7A32EF93" w:rsidRPr="005151EC">
        <w:rPr>
          <w:rFonts w:ascii="Calibri" w:eastAsia="Calibri" w:hAnsi="Calibri" w:cs="Calibri"/>
        </w:rPr>
        <w:t xml:space="preserve"> areál FNsP </w:t>
      </w:r>
    </w:p>
    <w:p w14:paraId="61737F63" w14:textId="5B378472" w:rsidR="197DDF47" w:rsidRPr="005151EC" w:rsidRDefault="197DDF47" w:rsidP="00F56A5A">
      <w:pPr>
        <w:pStyle w:val="Odsekzoznamu"/>
        <w:numPr>
          <w:ilvl w:val="0"/>
          <w:numId w:val="49"/>
        </w:numPr>
        <w:spacing w:after="0" w:line="240" w:lineRule="auto"/>
        <w:ind w:left="284" w:hanging="284"/>
        <w:jc w:val="both"/>
        <w:rPr>
          <w:rFonts w:ascii="Calibri" w:eastAsia="Calibri" w:hAnsi="Calibri" w:cs="Calibri"/>
        </w:rPr>
      </w:pPr>
      <w:r w:rsidRPr="005151EC">
        <w:rPr>
          <w:rFonts w:ascii="Calibri" w:eastAsia="Calibri" w:hAnsi="Calibri" w:cs="Calibri"/>
        </w:rPr>
        <w:t>systému pre nepretržité monitorovanie stavu potrubia,</w:t>
      </w:r>
    </w:p>
    <w:p w14:paraId="2EAA6A2D" w14:textId="7537518B" w:rsidR="07C7BCBA" w:rsidRPr="005151EC" w:rsidRDefault="07C7BCBA" w:rsidP="005151EC">
      <w:pPr>
        <w:pStyle w:val="Odsekzoznamu"/>
        <w:spacing w:after="0" w:line="240" w:lineRule="auto"/>
        <w:ind w:left="1068"/>
        <w:jc w:val="both"/>
        <w:rPr>
          <w:rFonts w:ascii="Calibri" w:eastAsia="Calibri" w:hAnsi="Calibri" w:cs="Calibri"/>
        </w:rPr>
      </w:pPr>
    </w:p>
    <w:p w14:paraId="4BEA236B" w14:textId="10B23B6C" w:rsidR="197DDF47" w:rsidRPr="005151EC" w:rsidRDefault="197DDF47" w:rsidP="00565ABA">
      <w:pPr>
        <w:spacing w:after="0" w:line="240" w:lineRule="auto"/>
        <w:ind w:firstLine="284"/>
        <w:jc w:val="both"/>
        <w:rPr>
          <w:rFonts w:ascii="Calibri" w:eastAsia="Calibri" w:hAnsi="Calibri" w:cs="Calibri"/>
        </w:rPr>
      </w:pPr>
      <w:r w:rsidRPr="005151EC">
        <w:rPr>
          <w:rFonts w:ascii="Calibri" w:eastAsia="Calibri" w:hAnsi="Calibri" w:cs="Calibri"/>
        </w:rPr>
        <w:lastRenderedPageBreak/>
        <w:t xml:space="preserve">DRS musí byť spracovaná  tak, aby boli splnené požiadavky objednávateľa, osobitne požiadavky na kompatibilitu s časťami realizovanými v rámci </w:t>
      </w:r>
      <w:r w:rsidR="00C56E28">
        <w:rPr>
          <w:rFonts w:ascii="Calibri" w:eastAsia="Calibri" w:hAnsi="Calibri" w:cs="Calibri"/>
        </w:rPr>
        <w:t>diela</w:t>
      </w:r>
      <w:r w:rsidRPr="005151EC">
        <w:rPr>
          <w:rFonts w:ascii="Calibri" w:eastAsia="Calibri" w:hAnsi="Calibri" w:cs="Calibri"/>
        </w:rPr>
        <w:t xml:space="preserve"> „Stavebné úpravy existujúcich rozvodov tepla a zmena média z parného na horúcovodné - druhá časť - pokračovanie V2 Mesto “.</w:t>
      </w:r>
      <w:r w:rsidRPr="005151EC">
        <w:rPr>
          <w:rFonts w:ascii="Calibri" w:eastAsia="Calibri" w:hAnsi="Calibri" w:cs="Calibri"/>
          <w:strike/>
        </w:rPr>
        <w:t xml:space="preserve"> </w:t>
      </w:r>
    </w:p>
    <w:p w14:paraId="71DDBFFA" w14:textId="016C615C" w:rsidR="197DDF47" w:rsidRPr="005151EC" w:rsidRDefault="197DDF47" w:rsidP="00F56A5A">
      <w:pPr>
        <w:spacing w:line="257" w:lineRule="auto"/>
        <w:jc w:val="both"/>
        <w:rPr>
          <w:rFonts w:ascii="Calibri" w:eastAsia="Calibri" w:hAnsi="Calibri" w:cs="Calibri"/>
        </w:rPr>
      </w:pPr>
      <w:r w:rsidRPr="005151EC">
        <w:rPr>
          <w:rFonts w:ascii="Calibri" w:eastAsia="Calibri" w:hAnsi="Calibri" w:cs="Calibri"/>
        </w:rPr>
        <w:t xml:space="preserve">DRS potrubných rozvodov bude zhotoviteľom predkladaná zástupcom objednávateľa na odsúhlasovanie priebežne, s termínom odsúhlasenia objednávateľom maximálne 15 pracovných dní.  </w:t>
      </w:r>
    </w:p>
    <w:p w14:paraId="6CAA89E3" w14:textId="0E8BF236" w:rsidR="197DDF47" w:rsidRPr="005151EC" w:rsidRDefault="197DDF47" w:rsidP="00F56A5A">
      <w:pPr>
        <w:spacing w:line="257" w:lineRule="auto"/>
        <w:jc w:val="both"/>
        <w:rPr>
          <w:rFonts w:ascii="Calibri" w:eastAsia="Calibri" w:hAnsi="Calibri" w:cs="Calibri"/>
        </w:rPr>
      </w:pPr>
      <w:r w:rsidRPr="005151EC">
        <w:rPr>
          <w:rFonts w:ascii="Calibri" w:eastAsia="Calibri" w:hAnsi="Calibri" w:cs="Calibri"/>
          <w:b/>
          <w:bCs/>
        </w:rPr>
        <w:t xml:space="preserve">Nedodržanie termínu spracovania  DRS  v zmysle HMG realizácie diela bude </w:t>
      </w:r>
      <w:r w:rsidR="00C56E28">
        <w:rPr>
          <w:rFonts w:ascii="Calibri" w:eastAsia="Calibri" w:hAnsi="Calibri" w:cs="Calibri"/>
          <w:b/>
          <w:bCs/>
        </w:rPr>
        <w:t>sankcionovaný</w:t>
      </w:r>
      <w:r w:rsidRPr="005151EC">
        <w:rPr>
          <w:rFonts w:ascii="Calibri" w:eastAsia="Calibri" w:hAnsi="Calibri" w:cs="Calibri"/>
          <w:b/>
          <w:bCs/>
        </w:rPr>
        <w:t xml:space="preserve">  v zmysle </w:t>
      </w:r>
      <w:r w:rsidR="37C351D3" w:rsidRPr="005151EC">
        <w:rPr>
          <w:rFonts w:ascii="Calibri" w:eastAsia="Calibri" w:hAnsi="Calibri" w:cs="Calibri"/>
          <w:b/>
          <w:bCs/>
        </w:rPr>
        <w:t>ZoD</w:t>
      </w:r>
      <w:r w:rsidR="00C56E28">
        <w:rPr>
          <w:rFonts w:ascii="Calibri" w:eastAsia="Calibri" w:hAnsi="Calibri" w:cs="Calibri"/>
          <w:b/>
          <w:bCs/>
        </w:rPr>
        <w:t>.</w:t>
      </w:r>
    </w:p>
    <w:p w14:paraId="0A6CDC29" w14:textId="29D7B671" w:rsidR="197DDF47" w:rsidRPr="005151EC" w:rsidRDefault="197DDF47" w:rsidP="00E3164D">
      <w:pPr>
        <w:spacing w:line="257" w:lineRule="auto"/>
        <w:ind w:firstLine="708"/>
        <w:jc w:val="both"/>
        <w:rPr>
          <w:rFonts w:ascii="Calibri" w:eastAsia="Calibri" w:hAnsi="Calibri" w:cs="Calibri"/>
        </w:rPr>
      </w:pPr>
      <w:r w:rsidRPr="005151EC">
        <w:rPr>
          <w:rFonts w:ascii="Calibri" w:eastAsia="Calibri" w:hAnsi="Calibri" w:cs="Calibri"/>
        </w:rPr>
        <w:t xml:space="preserve">Vypracovanie a odovzdanie dokumentácie pre realizáciu stavby vo vzťahu k </w:t>
      </w:r>
      <w:r w:rsidR="00C56E28">
        <w:rPr>
          <w:rFonts w:ascii="Calibri" w:eastAsia="Calibri" w:hAnsi="Calibri" w:cs="Calibri"/>
        </w:rPr>
        <w:t>dielu</w:t>
      </w:r>
      <w:r w:rsidRPr="005151EC">
        <w:rPr>
          <w:rFonts w:ascii="Calibri" w:eastAsia="Calibri" w:hAnsi="Calibri" w:cs="Calibri"/>
        </w:rPr>
        <w:t xml:space="preserve"> (ďalej len „DRS“) v jednotlivých technických, ekologických a ekonomických prvkoch v súlade so všeobecne záväznými právnymi predpismi, vrátane odborného stanoviska oprávnenej právnickej osoby na overovanie plnenia požiadaviek bezpečnosti technických zariadení (napr.: Technická inšpekcia, a. s., TÜV SÜD Slovakia s.r.o.) a so zapracovaním zmien vyplývajúcich z odborného stanoviska a zmien navrhovaných objednávateľom; v šiestich (6) vyhotoveniach v listinnej forme a v dvoch (2) vyhotoveniach v elektronickej forme [(*.doc, *.xls,*.pdf – textová časť), (*.dwg, *.dgn, *.pdf – výkresová časť)] na USB nosiči.</w:t>
      </w:r>
    </w:p>
    <w:p w14:paraId="6EDA8ECA" w14:textId="61F4BA5E" w:rsidR="197DDF47" w:rsidRPr="005151EC" w:rsidRDefault="197DDF47" w:rsidP="00F56A5A">
      <w:pPr>
        <w:spacing w:line="257" w:lineRule="auto"/>
        <w:jc w:val="both"/>
        <w:rPr>
          <w:rFonts w:ascii="Calibri" w:eastAsia="Calibri" w:hAnsi="Calibri" w:cs="Calibri"/>
        </w:rPr>
      </w:pPr>
      <w:r w:rsidRPr="005151EC">
        <w:rPr>
          <w:rFonts w:ascii="Calibri" w:eastAsia="Calibri" w:hAnsi="Calibri" w:cs="Calibri"/>
          <w:b/>
          <w:bCs/>
        </w:rPr>
        <w:t xml:space="preserve">Súčasťou DRS bude aj zhotoviteľom vypracovaný rozpočet  v podrobnostiach DRS s ocenenými jednotlivými položkami. </w:t>
      </w:r>
      <w:r w:rsidRPr="005151EC">
        <w:rPr>
          <w:rFonts w:ascii="Calibri" w:eastAsia="Calibri" w:hAnsi="Calibri" w:cs="Calibri"/>
        </w:rPr>
        <w:t xml:space="preserve">Takto spracovaný rozpočet  vo väčšej miere podrobnosti s ocenenými jednotlivými položkami musí vychádzať z výkazu výmer, </w:t>
      </w:r>
      <w:r w:rsidRPr="00F56A5A">
        <w:t xml:space="preserve">ktorý </w:t>
      </w:r>
      <w:r w:rsidR="000D6661">
        <w:rPr>
          <w:rFonts w:eastAsia="Calibri" w:cstheme="minorHAnsi"/>
        </w:rPr>
        <w:t>je</w:t>
      </w:r>
      <w:r w:rsidRPr="00F56A5A">
        <w:t xml:space="preserve"> súčasťou </w:t>
      </w:r>
      <w:r w:rsidR="000D6661">
        <w:rPr>
          <w:rFonts w:eastAsia="Calibri" w:cstheme="minorHAnsi"/>
        </w:rPr>
        <w:t>podkladovej dokumentácie</w:t>
      </w:r>
      <w:r w:rsidRPr="00F56A5A">
        <w:t xml:space="preserve"> </w:t>
      </w:r>
      <w:r w:rsidRPr="005151EC">
        <w:rPr>
          <w:rFonts w:ascii="Calibri" w:eastAsia="Calibri" w:hAnsi="Calibri" w:cs="Calibri"/>
        </w:rPr>
        <w:t xml:space="preserve">a z cien jednotlivých položiek, ktoré sú pre spracovanie rozpočtu  v podrobnostiach DRS s ocenenými jednotlivými položkami záväzné, a ktoré boli súčasťou ponuky zhotoviteľa podanej ním ako </w:t>
      </w:r>
      <w:r w:rsidR="00362D7B">
        <w:rPr>
          <w:rFonts w:ascii="Calibri" w:eastAsia="Calibri" w:hAnsi="Calibri" w:cs="Calibri"/>
        </w:rPr>
        <w:t>zhotoviteľ</w:t>
      </w:r>
      <w:r w:rsidRPr="005151EC">
        <w:rPr>
          <w:rFonts w:ascii="Calibri" w:eastAsia="Calibri" w:hAnsi="Calibri" w:cs="Calibri"/>
        </w:rPr>
        <w:t xml:space="preserve">om v procese obstarávania </w:t>
      </w:r>
      <w:r w:rsidR="00C92B63">
        <w:rPr>
          <w:rFonts w:ascii="Calibri" w:eastAsia="Calibri" w:hAnsi="Calibri" w:cs="Calibri"/>
        </w:rPr>
        <w:t>zhotoviteľa</w:t>
      </w:r>
      <w:r w:rsidRPr="005151EC">
        <w:rPr>
          <w:rFonts w:ascii="Calibri" w:eastAsia="Calibri" w:hAnsi="Calibri" w:cs="Calibri"/>
        </w:rPr>
        <w:t xml:space="preserve"> na vykonanie diela. Do rozpočtu nesmú byť dopĺňané nové položky.</w:t>
      </w:r>
    </w:p>
    <w:p w14:paraId="05B5A569" w14:textId="4E6670AC" w:rsidR="2512C9A0" w:rsidRPr="005151EC" w:rsidRDefault="2512C9A0" w:rsidP="00F56A5A">
      <w:pPr>
        <w:spacing w:line="257" w:lineRule="auto"/>
        <w:jc w:val="both"/>
        <w:rPr>
          <w:rFonts w:ascii="Calibri" w:eastAsia="Calibri" w:hAnsi="Calibri" w:cs="Calibri"/>
        </w:rPr>
      </w:pPr>
      <w:r w:rsidRPr="005151EC">
        <w:rPr>
          <w:rFonts w:ascii="Calibri" w:eastAsia="Calibri" w:hAnsi="Calibri" w:cs="Calibri"/>
        </w:rPr>
        <w:t>Súčasťou DRS je aj všetka potrebná výkresová a iná dokumentácia vo vyššej miere podrobnosti oproti TD a DSP  nevyhnutnej pre riadne vykonanie diela a to najmä:</w:t>
      </w:r>
    </w:p>
    <w:p w14:paraId="6B65D4C9" w14:textId="6644A9B7" w:rsidR="2512C9A0" w:rsidRPr="005151EC" w:rsidRDefault="2512C9A0" w:rsidP="00F56A5A">
      <w:pPr>
        <w:pStyle w:val="Odsekzoznamu"/>
        <w:numPr>
          <w:ilvl w:val="0"/>
          <w:numId w:val="35"/>
        </w:numPr>
        <w:ind w:left="284" w:hanging="284"/>
        <w:rPr>
          <w:rFonts w:ascii="Calibri" w:eastAsia="Calibri" w:hAnsi="Calibri" w:cs="Calibri"/>
        </w:rPr>
      </w:pPr>
      <w:r w:rsidRPr="005151EC">
        <w:rPr>
          <w:rFonts w:ascii="Calibri" w:eastAsia="Calibri" w:hAnsi="Calibri" w:cs="Calibri"/>
        </w:rPr>
        <w:t>vytyčovacie výkresy doplňujúce DRS v podrobnostiach pre spoľahlivé a nevyhnutné vytýčenie všetkých detailov jednotlivých stavebných objektov,</w:t>
      </w:r>
    </w:p>
    <w:p w14:paraId="69B997C4" w14:textId="3364042A" w:rsidR="2512C9A0" w:rsidRPr="005151EC" w:rsidRDefault="2512C9A0" w:rsidP="00F56A5A">
      <w:pPr>
        <w:pStyle w:val="Odsekzoznamu"/>
        <w:numPr>
          <w:ilvl w:val="0"/>
          <w:numId w:val="35"/>
        </w:numPr>
        <w:ind w:left="284" w:hanging="284"/>
        <w:rPr>
          <w:rFonts w:ascii="Calibri" w:eastAsia="Calibri" w:hAnsi="Calibri" w:cs="Calibri"/>
        </w:rPr>
      </w:pPr>
      <w:r w:rsidRPr="005151EC">
        <w:rPr>
          <w:rFonts w:ascii="Calibri" w:eastAsia="Calibri" w:hAnsi="Calibri" w:cs="Calibri"/>
        </w:rPr>
        <w:t>výkresy tvaru a výstuže prefabrikovaných betónových a železobetónových konštrukcií, dielov a ich stykov, armovacie výkresy monolitických železobetónových konštrukcií,</w:t>
      </w:r>
    </w:p>
    <w:p w14:paraId="1E6425A5" w14:textId="2AC15DFE" w:rsidR="2512C9A0" w:rsidRPr="005151EC" w:rsidRDefault="2512C9A0" w:rsidP="00F56A5A">
      <w:pPr>
        <w:pStyle w:val="Odsekzoznamu"/>
        <w:numPr>
          <w:ilvl w:val="0"/>
          <w:numId w:val="35"/>
        </w:numPr>
        <w:ind w:left="284" w:hanging="284"/>
        <w:rPr>
          <w:rFonts w:ascii="Calibri" w:eastAsia="Calibri" w:hAnsi="Calibri" w:cs="Calibri"/>
        </w:rPr>
      </w:pPr>
      <w:r w:rsidRPr="005151EC">
        <w:rPr>
          <w:rFonts w:ascii="Calibri" w:eastAsia="Calibri" w:hAnsi="Calibri" w:cs="Calibri"/>
        </w:rPr>
        <w:t>výkresy a špecifikácie prvkov a spojovacieho materiálu konštrukcií ľahkej prefabrikácie, zvarov stykov prefabrikátov,</w:t>
      </w:r>
    </w:p>
    <w:p w14:paraId="01F72E5B" w14:textId="4D5E6069" w:rsidR="2512C9A0" w:rsidRPr="005151EC" w:rsidRDefault="2512C9A0" w:rsidP="00F56A5A">
      <w:pPr>
        <w:pStyle w:val="Odsekzoznamu"/>
        <w:numPr>
          <w:ilvl w:val="0"/>
          <w:numId w:val="35"/>
        </w:numPr>
        <w:ind w:left="284" w:hanging="284"/>
        <w:rPr>
          <w:rFonts w:ascii="Calibri" w:eastAsia="Calibri" w:hAnsi="Calibri" w:cs="Calibri"/>
        </w:rPr>
      </w:pPr>
      <w:r w:rsidRPr="005151EC">
        <w:rPr>
          <w:rFonts w:ascii="Calibri" w:eastAsia="Calibri" w:hAnsi="Calibri" w:cs="Calibri"/>
        </w:rPr>
        <w:t>statické, dynamické a technicko fyzikálne výpočty betónových a železobetónových a iných prefabrikátov, prvkov ľahkej prefabrikácie,</w:t>
      </w:r>
    </w:p>
    <w:p w14:paraId="0E32592F" w14:textId="7C5AEEC5" w:rsidR="2512C9A0" w:rsidRPr="005151EC" w:rsidRDefault="2512C9A0" w:rsidP="00F56A5A">
      <w:pPr>
        <w:pStyle w:val="Odsekzoznamu"/>
        <w:numPr>
          <w:ilvl w:val="0"/>
          <w:numId w:val="35"/>
        </w:numPr>
        <w:ind w:left="284" w:hanging="284"/>
        <w:rPr>
          <w:rFonts w:ascii="Calibri" w:eastAsia="Calibri" w:hAnsi="Calibri" w:cs="Calibri"/>
        </w:rPr>
      </w:pPr>
      <w:r w:rsidRPr="005151EC">
        <w:rPr>
          <w:rFonts w:ascii="Calibri" w:eastAsia="Calibri" w:hAnsi="Calibri" w:cs="Calibri"/>
        </w:rPr>
        <w:t xml:space="preserve">Všetko v šiestich (6) vyhotoveniach v listinnej forme a v dvoch (2) vyhotoveniach v elektronickej forme [(*.doc, *.xls, *.pdf – textová časť), (*.dwg, *.dgn, *.pdf – výkresová časť)] na  USB nosiči. </w:t>
      </w:r>
    </w:p>
    <w:p w14:paraId="3B17A95F" w14:textId="57DF84EF" w:rsidR="2512C9A0" w:rsidRPr="005151EC" w:rsidRDefault="2512C9A0" w:rsidP="00F56A5A">
      <w:pPr>
        <w:spacing w:line="257" w:lineRule="auto"/>
        <w:jc w:val="both"/>
        <w:rPr>
          <w:rFonts w:ascii="Calibri" w:eastAsia="Calibri" w:hAnsi="Calibri" w:cs="Calibri"/>
        </w:rPr>
      </w:pPr>
      <w:r w:rsidRPr="005151EC">
        <w:rPr>
          <w:rFonts w:ascii="Calibri" w:eastAsia="Calibri" w:hAnsi="Calibri" w:cs="Calibri"/>
        </w:rPr>
        <w:t xml:space="preserve">DRS  musí zodpovedať požiadavkám stanovených v technických špecifikáciách pre riešenie detailov súvisiacich s konkrétnymi použitými stavebnými výrobkami. </w:t>
      </w:r>
      <w:r w:rsidRPr="005151EC">
        <w:rPr>
          <w:rFonts w:ascii="Calibri" w:eastAsia="Calibri" w:hAnsi="Calibri" w:cs="Calibri"/>
          <w:strike/>
        </w:rPr>
        <w:t>.</w:t>
      </w:r>
    </w:p>
    <w:p w14:paraId="33CB5C5D" w14:textId="33B0A52F"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doplnenie a odovzdanie projektu organizácie výstavby (ďalej len „POV“) , projektu dopravného značenia a  projektu zariadenia staveniska (ďalej len „PZS“); POV musí vychádzať z projektu organizácie výstavby predloženého objednávateľom ako súčasť DRS a musí obsahovať aj kontrolný a skúšobný plán stanovujúci rozsah a podmienky vykonávania jednotlivých kontrol a skúšok počas vykonávania diela vrátane dokumentácie projektu komplexného vyskúšania, takto doplnený POV musí byť v súlade s DRS; všetko v troch (3) vyhotoveniach v listinnej forme a v jednom (1) vyhotovení v elektronickej forme [(*.doc, *.xls, *.pdf – textová časť), (*.dwg, *.dgn, *.pdf –výkresová časť)] na USB nosiči,</w:t>
      </w:r>
    </w:p>
    <w:p w14:paraId="25177768" w14:textId="5104D5E8"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vypracovanie a odovzdanie plánu bezpečnosti a ochrany zdravia pri práci v písomnej forme podľa § 3nariadenia vlády Slovenskej republiky č. 396/2006 Z. z. o minimálnych bezpečnostných a zdravotných požiadavkách na stavenisko (ďalej len „nariadenie“), v troch (3) vyhotoveniach v listinnej forme a v jednom vyhotovení v elektronickej forme [(*.doc, *.xls, *.pdf – textová časť), (*.dwg, *.dgn, *.pdf – výkresová časť)] na  USB nosiči</w:t>
      </w:r>
    </w:p>
    <w:p w14:paraId="3E6F95BE" w14:textId="3944D9E5"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 šiestich (6) vyhotoveniach v listinnej forme a v dvoch (2) vyhotoveniach v elektronickej forme [(*.doc, *.xls, *.pdf – textová časť), (*.dwg, *.dgn,*.pdf – výkresová časť)] na  USB nosiči,</w:t>
      </w:r>
    </w:p>
    <w:p w14:paraId="3ECAC0AC" w14:textId="3C8F28D5"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vypracovanie a odovzdanie projektovej dokumentácie skutočného vyhotovenia (ďalej len „DSV“) v súlade so všeobecne záväznými právnymi predpismi a technickými normami, aj keď nie sú právne záväzné, vrátane aktualizácie projektovej dokumentácie dotknutých technologických zariadení a riadiacich systémov, ak také sú; všetko v troch (3) vyhotoveniach v listinnej forme a v jednom (1) vyhotovení v elektronickej forme [(*.doc, *.xls, *.pdf – textová časť), (*.dwg, *.dgn, *.pdf – výkresová časť)] na USB nosiči,</w:t>
      </w:r>
    </w:p>
    <w:p w14:paraId="2549CC20" w14:textId="5E868082"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vypracovanie/zabezpečenie a odovzdanie sprievodnej dokumentácie pozostávajúcej najmä z:</w:t>
      </w:r>
    </w:p>
    <w:p w14:paraId="37D75BA7" w14:textId="4E13ABC7"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harmonogramu vykonávania diela,</w:t>
      </w:r>
    </w:p>
    <w:p w14:paraId="2D93FC52" w14:textId="0B25D0B5"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výsledkov skúšok a certifikátov zariadení z jednotlivých vstupných, a výstupných kontrol z výrobného procesu, ako aj výsledky skúšok počas montáže na stavenisku,</w:t>
      </w:r>
    </w:p>
    <w:p w14:paraId="086F04B5" w14:textId="6B8C8ED5"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jednotlivých osvedčení, certifikátov a vyhlásení o zhode, vyhlásení o parametroch jednotlivých stavebných výrobkov podľa projektovej dokumentácie o splnení základných požiadaviek na stavby (podľa Nariadenia EPaR (EÚ) č. 305/2011, príloha I.),</w:t>
      </w:r>
    </w:p>
    <w:p w14:paraId="3F5AAA55" w14:textId="70CBD5DD"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stavebného denníka,</w:t>
      </w:r>
    </w:p>
    <w:p w14:paraId="65DB3D44" w14:textId="71CD787C"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dokumentácie uvedenia do prevádzky,</w:t>
      </w:r>
    </w:p>
    <w:p w14:paraId="61BEAE97" w14:textId="29FF1384"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manuálov a prevádzkových predpisov zariadení,</w:t>
      </w:r>
    </w:p>
    <w:p w14:paraId="733C0B55" w14:textId="410D713B"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manuálu a harmonogramu údržby - dokumentácia o prevádzke, údržbe,</w:t>
      </w:r>
    </w:p>
    <w:p w14:paraId="2272B5D0" w14:textId="124B03A2"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kalibračné listy jednotlivých snímačov,</w:t>
      </w:r>
    </w:p>
    <w:p w14:paraId="2DB5879A" w14:textId="03F09226"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 xml:space="preserve">RTG skúšky </w:t>
      </w:r>
    </w:p>
    <w:p w14:paraId="39C4EF36" w14:textId="5FEA1242" w:rsidR="2512C9A0" w:rsidRPr="005151EC" w:rsidRDefault="00C92B63" w:rsidP="00F56A5A">
      <w:pPr>
        <w:pStyle w:val="Odsekzoznamu"/>
        <w:numPr>
          <w:ilvl w:val="1"/>
          <w:numId w:val="24"/>
        </w:numPr>
        <w:ind w:left="284" w:hanging="284"/>
        <w:jc w:val="both"/>
        <w:rPr>
          <w:rFonts w:ascii="Calibri" w:eastAsia="Calibri" w:hAnsi="Calibri" w:cs="Calibri"/>
        </w:rPr>
      </w:pPr>
      <w:r>
        <w:rPr>
          <w:rFonts w:ascii="Calibri" w:eastAsia="Calibri" w:hAnsi="Calibri" w:cs="Calibri"/>
        </w:rPr>
        <w:t>p</w:t>
      </w:r>
      <w:r w:rsidR="2512C9A0" w:rsidRPr="005151EC">
        <w:rPr>
          <w:rFonts w:ascii="Calibri" w:eastAsia="Calibri" w:hAnsi="Calibri" w:cs="Calibri"/>
        </w:rPr>
        <w:t xml:space="preserve">rotokoly o náhreve </w:t>
      </w:r>
      <w:r w:rsidR="00F93620" w:rsidRPr="005151EC">
        <w:rPr>
          <w:rFonts w:ascii="Calibri" w:eastAsia="Calibri" w:hAnsi="Calibri" w:cs="Calibri"/>
        </w:rPr>
        <w:t>jednočinných</w:t>
      </w:r>
      <w:r w:rsidR="2512C9A0" w:rsidRPr="005151EC">
        <w:rPr>
          <w:rFonts w:ascii="Calibri" w:eastAsia="Calibri" w:hAnsi="Calibri" w:cs="Calibri"/>
        </w:rPr>
        <w:t xml:space="preserve"> kompenzátorov</w:t>
      </w:r>
      <w:r>
        <w:rPr>
          <w:rFonts w:ascii="Calibri" w:eastAsia="Calibri" w:hAnsi="Calibri" w:cs="Calibri"/>
        </w:rPr>
        <w:t>,</w:t>
      </w:r>
    </w:p>
    <w:p w14:paraId="2AFB2410" w14:textId="3D816A09" w:rsidR="2512C9A0" w:rsidRPr="005151EC" w:rsidRDefault="2512C9A0" w:rsidP="00F56A5A">
      <w:pPr>
        <w:pStyle w:val="Odsekzoznamu"/>
        <w:numPr>
          <w:ilvl w:val="1"/>
          <w:numId w:val="24"/>
        </w:numPr>
        <w:ind w:left="284" w:hanging="284"/>
        <w:jc w:val="both"/>
        <w:rPr>
          <w:rFonts w:ascii="Calibri" w:eastAsia="Calibri" w:hAnsi="Calibri" w:cs="Calibri"/>
        </w:rPr>
      </w:pPr>
      <w:r w:rsidRPr="005151EC">
        <w:rPr>
          <w:rFonts w:ascii="Calibri" w:eastAsia="Calibri" w:hAnsi="Calibri" w:cs="Calibri"/>
        </w:rPr>
        <w:t>označovania a identifikovateľnosti v zhode so systémom objednávateľa, všetko v dvoch (2) vyhotoveniach v listinnej forme a v jednom (1) vyhotovení v elektronickej forme [(*.doc,*.xls, *.pdf – textová časť), (*.dwg, *.dgn, *.pdf – výkresová časť)] na  a USB nosiči,</w:t>
      </w:r>
    </w:p>
    <w:p w14:paraId="0719AE8E" w14:textId="277461F4"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vykonávanie dozoru projektanta (autorský dozor) zodpovedá za dodržiavanie technického, dispozičného a konštrukčného riešenia stavby a to od spracovania projektu až po odovzdanie stavby do užívania .V rámci uvedenej  činnosti sa zhotoviteľ zaväzuje zapracovať všetky pripomienky  orgánom verejnej správy a dotknutým orgánom za účelom riadneho zabezpečenia priebehu realizácie diela, prác po dokončení diela a komplexného vyskúšania diela v zmysle všeobecne záväzných právnych predpisov. Súčasne sa zaväzuje zúčastniť sa miestneho zisťovania počas kolaudácie diela a poskytovať objednávateľovi potrebnú súčinnosť počas kolaudačného konania diela</w:t>
      </w:r>
      <w:r w:rsidR="00C92B63">
        <w:rPr>
          <w:rFonts w:ascii="Calibri" w:eastAsia="Calibri" w:hAnsi="Calibri" w:cs="Calibri"/>
        </w:rPr>
        <w:t>,</w:t>
      </w:r>
      <w:r w:rsidRPr="005151EC">
        <w:rPr>
          <w:rFonts w:ascii="Calibri" w:eastAsia="Calibri" w:hAnsi="Calibri" w:cs="Calibri"/>
        </w:rPr>
        <w:t xml:space="preserve"> </w:t>
      </w:r>
    </w:p>
    <w:p w14:paraId="4D741C82" w14:textId="27184B6F"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zabezpečenie výkonu koordinátora bezpečnosti a koordinátora dokumentácie podľa nariadenia vlády Slovenskej republiky č. 396/2006 Z. z. o minimálnych bezpečnostných a zdravotných požiadavkách na stavenisko,</w:t>
      </w:r>
    </w:p>
    <w:p w14:paraId="75FFDFC1" w14:textId="5DA3FC12"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zabezpečenie výkonu odborného autorského dohľadu, zabezpečenie výkonu činnosti „oprávnenej osoby“ za uskutočnenie prác - stavbyvedúceho (vybrané činnosti vo výstavbe - vedenie uskutočňovania stavieb), osoba poverená výkonom stavbyvedúceho musí mať odbornú prax s vedením uskutočňovania stavieb v trvaní minimálne tri (3) roky; v prípade, že je stavbyvedúci zahraničnou osobou musí tento disponovať potvrdenou registráciou stavbyvedúceho hosťujúcej alebo usadenej osoby v Slovenskej republike vydanou príslušným regulačným orgánom (Slovenská komora stavebných inžinierov),</w:t>
      </w:r>
    </w:p>
    <w:p w14:paraId="01A22714" w14:textId="5B8CB1C9"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pred začatím vykonávania samotných stavebných prác zabezpečiť vytýčenie stavby a inžinierskych sietí osobou oprávnenou vykonávať geodetické a kartografické činnosti,</w:t>
      </w:r>
    </w:p>
    <w:p w14:paraId="2B942D74" w14:textId="5BA01BA7"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autorizačné overenie vybraných geodetických a kartografických činností autorizovaným geodetom a kartografom a odovzdať doklady o vytýčení priestorovej polohy stavby v rozsahu potrebnom ku kolaudačnému konaniu v dvoch (2) vyhotoveniach v listinnej forme a v jednom (1) vyhotovení v elektronickej forme [(*.doc, *.xls, *.pdf –textová časť), (*.dwg, *.dgn, *.pdf – výkresová časť)] na  USB nosiči,</w:t>
      </w:r>
    </w:p>
    <w:p w14:paraId="06A1D9A8" w14:textId="4C44E2BF"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vykonanie porealizačného zamerania diela so zameraním všetkých zváraných spojov potrubného systému v súradnicovom systéme JTSK, v troch (3) vyhotoveniach v listinnej forme a v jednom (1) vyhotovení v elektronickej forme [(*.doc, *.xls, *.pdf – textová časť), (*.dwg, *.dgn, *.pdf – výkresová časť)] na  USB nosiči,</w:t>
      </w:r>
    </w:p>
    <w:p w14:paraId="19A82AA3" w14:textId="36DE9BCB"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vypracovanie a odovzdanie plánu užívania v rozsahu stanovenom všeobecne záväznými právnymi predpismi, ktorý bude obsahovať najmä pravidlá užívania diela, podmienky vykonávania technických prehliadok, údržby a opráv, a to v troch (3) vyhotoveniach v listinnej forme a v jednom (1) vyhotovení v elektronickej forme [(*.doc, *.xls, *.pdf – textová časť), (*.dwg, *.pdf – výkresová časť)] na  USB nosiči</w:t>
      </w:r>
      <w:r w:rsidR="00C92B63">
        <w:rPr>
          <w:rFonts w:ascii="Calibri" w:eastAsia="Calibri" w:hAnsi="Calibri" w:cs="Calibri"/>
        </w:rPr>
        <w:t>,</w:t>
      </w:r>
    </w:p>
    <w:p w14:paraId="2BE6D81C" w14:textId="100FFCB3"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geometrické plány pre účely kolaudácie a geometrické plány pre účely vecných bremien, opečiatkované katastrálnym úradom,</w:t>
      </w:r>
    </w:p>
    <w:p w14:paraId="54193D00" w14:textId="150B7F89" w:rsidR="2512C9A0" w:rsidRPr="005151EC" w:rsidRDefault="2512C9A0" w:rsidP="00F56A5A">
      <w:pPr>
        <w:pStyle w:val="Odsekzoznamu"/>
        <w:numPr>
          <w:ilvl w:val="0"/>
          <w:numId w:val="30"/>
        </w:numPr>
        <w:ind w:left="284" w:hanging="284"/>
        <w:jc w:val="both"/>
        <w:rPr>
          <w:rFonts w:ascii="Calibri" w:eastAsia="Calibri" w:hAnsi="Calibri" w:cs="Calibri"/>
        </w:rPr>
      </w:pPr>
      <w:r w:rsidRPr="005151EC">
        <w:rPr>
          <w:rFonts w:ascii="Calibri" w:eastAsia="Calibri" w:hAnsi="Calibri" w:cs="Calibri"/>
        </w:rPr>
        <w:t xml:space="preserve">geometrické plány pre potreby GIS systému </w:t>
      </w:r>
      <w:r w:rsidR="00C649C1">
        <w:rPr>
          <w:rFonts w:ascii="Calibri" w:eastAsia="Calibri" w:hAnsi="Calibri" w:cs="Calibri"/>
        </w:rPr>
        <w:t>zhotoviteľ</w:t>
      </w:r>
      <w:r w:rsidRPr="005151EC">
        <w:rPr>
          <w:rFonts w:ascii="Calibri" w:eastAsia="Calibri" w:hAnsi="Calibri" w:cs="Calibri"/>
        </w:rPr>
        <w:t xml:space="preserve">a s hranicami a číslami parciel, vrátane dotknutých budov, dimenziami a dĺžkami potrubí, uloženia jednočinných kompenzátorov, realizácie zvarov, </w:t>
      </w:r>
    </w:p>
    <w:p w14:paraId="3EB5416E" w14:textId="7F8AD9FE" w:rsidR="2512C9A0" w:rsidRPr="005151EC" w:rsidRDefault="2512C9A0" w:rsidP="00F56A5A">
      <w:pPr>
        <w:pStyle w:val="Odsekzoznamu"/>
        <w:numPr>
          <w:ilvl w:val="0"/>
          <w:numId w:val="30"/>
        </w:numPr>
        <w:ind w:left="284" w:hanging="284"/>
        <w:rPr>
          <w:rFonts w:ascii="Calibri" w:eastAsia="Calibri" w:hAnsi="Calibri" w:cs="Calibri"/>
        </w:rPr>
      </w:pPr>
      <w:r w:rsidRPr="005151EC">
        <w:rPr>
          <w:rFonts w:ascii="Calibri" w:eastAsia="Calibri" w:hAnsi="Calibri" w:cs="Calibri"/>
        </w:rPr>
        <w:t>geodetické zameranie položenia chráničky/optokábla,</w:t>
      </w:r>
    </w:p>
    <w:p w14:paraId="22AA4E33" w14:textId="202120B7" w:rsidR="2512C9A0" w:rsidRPr="005151EC" w:rsidRDefault="2512C9A0" w:rsidP="00F56A5A">
      <w:pPr>
        <w:pStyle w:val="Odsekzoznamu"/>
        <w:numPr>
          <w:ilvl w:val="0"/>
          <w:numId w:val="30"/>
        </w:numPr>
        <w:ind w:left="284" w:hanging="284"/>
        <w:rPr>
          <w:rFonts w:ascii="Calibri" w:eastAsia="Calibri" w:hAnsi="Calibri" w:cs="Calibri"/>
        </w:rPr>
      </w:pPr>
      <w:r w:rsidRPr="005151EC">
        <w:rPr>
          <w:rFonts w:ascii="Calibri" w:eastAsia="Calibri" w:hAnsi="Calibri" w:cs="Calibri"/>
        </w:rPr>
        <w:t xml:space="preserve">geodetické zameranie križovaní s inými inžinierskymi sieťami, </w:t>
      </w:r>
    </w:p>
    <w:p w14:paraId="0D64B9E1" w14:textId="039D8822" w:rsidR="2512C9A0" w:rsidRPr="005151EC" w:rsidRDefault="2512C9A0" w:rsidP="00F56A5A">
      <w:pPr>
        <w:pStyle w:val="Odsekzoznamu"/>
        <w:numPr>
          <w:ilvl w:val="0"/>
          <w:numId w:val="30"/>
        </w:numPr>
        <w:ind w:left="284" w:hanging="284"/>
        <w:rPr>
          <w:rFonts w:ascii="Calibri" w:eastAsia="Calibri" w:hAnsi="Calibri" w:cs="Calibri"/>
        </w:rPr>
      </w:pPr>
      <w:r w:rsidRPr="005151EC">
        <w:rPr>
          <w:rFonts w:ascii="Calibri" w:eastAsia="Calibri" w:hAnsi="Calibri" w:cs="Calibri"/>
        </w:rPr>
        <w:t>geodetické zameranie pre vydanie povolenia na predčasné užívanie stavby,</w:t>
      </w:r>
    </w:p>
    <w:p w14:paraId="067CE161" w14:textId="6E70A3EA" w:rsidR="2512C9A0" w:rsidRPr="005151EC" w:rsidRDefault="2512C9A0" w:rsidP="00F56A5A">
      <w:pPr>
        <w:pStyle w:val="Odsekzoznamu"/>
        <w:numPr>
          <w:ilvl w:val="0"/>
          <w:numId w:val="30"/>
        </w:numPr>
        <w:ind w:left="284" w:hanging="284"/>
        <w:rPr>
          <w:rFonts w:ascii="Calibri" w:eastAsia="Calibri" w:hAnsi="Calibri" w:cs="Calibri"/>
        </w:rPr>
      </w:pPr>
      <w:r w:rsidRPr="005151EC">
        <w:rPr>
          <w:rFonts w:ascii="Calibri" w:eastAsia="Calibri" w:hAnsi="Calibri" w:cs="Calibri"/>
        </w:rPr>
        <w:t xml:space="preserve">Geodetické zameranie pre fakturáciu výkopových prác, podsypov , štrkodrvu, asfaltov </w:t>
      </w:r>
      <w:r w:rsidRPr="005151EC">
        <w:rPr>
          <w:rFonts w:ascii="Calibri" w:eastAsia="Calibri" w:hAnsi="Calibri" w:cs="Calibri"/>
          <w:u w:val="single"/>
        </w:rPr>
        <w:t>.</w:t>
      </w:r>
    </w:p>
    <w:p w14:paraId="09E76DF5" w14:textId="36116778" w:rsidR="00775DE1" w:rsidRPr="005151EC" w:rsidRDefault="7AD1DACC" w:rsidP="00F56A5A">
      <w:pPr>
        <w:contextualSpacing/>
        <w:jc w:val="both"/>
        <w:rPr>
          <w:b/>
          <w:bCs/>
        </w:rPr>
      </w:pPr>
      <w:r w:rsidRPr="005151EC">
        <w:rPr>
          <w:b/>
          <w:bCs/>
        </w:rPr>
        <w:t>4.1</w:t>
      </w:r>
      <w:r w:rsidR="00815DBB">
        <w:rPr>
          <w:b/>
          <w:bCs/>
        </w:rPr>
        <w:t>.</w:t>
      </w:r>
      <w:r w:rsidR="61D468F9" w:rsidRPr="005151EC">
        <w:rPr>
          <w:b/>
          <w:bCs/>
        </w:rPr>
        <w:t>3</w:t>
      </w:r>
      <w:r w:rsidRPr="005151EC">
        <w:rPr>
          <w:b/>
          <w:bCs/>
        </w:rPr>
        <w:t xml:space="preserve"> Realizačná projektová dokumentácia</w:t>
      </w:r>
      <w:r w:rsidR="32D83343" w:rsidRPr="005151EC">
        <w:rPr>
          <w:b/>
          <w:bCs/>
        </w:rPr>
        <w:t xml:space="preserve"> </w:t>
      </w:r>
      <w:r w:rsidR="32D83343" w:rsidRPr="005151EC">
        <w:t xml:space="preserve">(ďalej aj len </w:t>
      </w:r>
      <w:r w:rsidR="32D83343" w:rsidRPr="005151EC">
        <w:rPr>
          <w:b/>
          <w:bCs/>
        </w:rPr>
        <w:t>„DRS“</w:t>
      </w:r>
      <w:r w:rsidR="32D83343" w:rsidRPr="005151EC">
        <w:t>)</w:t>
      </w:r>
    </w:p>
    <w:p w14:paraId="73C66EE8" w14:textId="2C5A498E" w:rsidR="00EF5A08" w:rsidRPr="005151EC" w:rsidRDefault="000A20C4" w:rsidP="00E3164D">
      <w:pPr>
        <w:spacing w:after="0" w:line="240" w:lineRule="auto"/>
        <w:ind w:firstLine="708"/>
        <w:jc w:val="both"/>
        <w:rPr>
          <w:rFonts w:eastAsiaTheme="minorEastAsia"/>
        </w:rPr>
      </w:pPr>
      <w:r>
        <w:rPr>
          <w:rFonts w:eastAsiaTheme="minorEastAsia"/>
        </w:rPr>
        <w:t>Z</w:t>
      </w:r>
      <w:r w:rsidR="5FA56F9A" w:rsidRPr="005151EC">
        <w:rPr>
          <w:rFonts w:eastAsiaTheme="minorEastAsia"/>
        </w:rPr>
        <w:t>hotoviteľ</w:t>
      </w:r>
      <w:r w:rsidR="7AD1DACC" w:rsidRPr="005151EC">
        <w:rPr>
          <w:rFonts w:eastAsiaTheme="minorEastAsia"/>
        </w:rPr>
        <w:t xml:space="preserve"> vypracuje DRS</w:t>
      </w:r>
      <w:r w:rsidR="2EA5464E" w:rsidRPr="005151EC">
        <w:rPr>
          <w:rFonts w:eastAsiaTheme="minorEastAsia"/>
        </w:rPr>
        <w:t xml:space="preserve"> </w:t>
      </w:r>
      <w:r w:rsidR="75904D5E" w:rsidRPr="005151EC">
        <w:rPr>
          <w:rFonts w:eastAsiaTheme="minorEastAsia"/>
        </w:rPr>
        <w:t>dopravného značenia</w:t>
      </w:r>
      <w:r w:rsidR="1E6DE781" w:rsidRPr="005151EC">
        <w:rPr>
          <w:rFonts w:eastAsiaTheme="minorEastAsia"/>
        </w:rPr>
        <w:t xml:space="preserve"> (</w:t>
      </w:r>
      <w:r w:rsidR="1E6DE781" w:rsidRPr="005151EC">
        <w:rPr>
          <w:rFonts w:eastAsiaTheme="minorEastAsia"/>
          <w:u w:val="single"/>
        </w:rPr>
        <w:t>pre dopravnú situáciu v arály FNsP</w:t>
      </w:r>
      <w:r w:rsidR="1E6DE781" w:rsidRPr="005151EC">
        <w:rPr>
          <w:rFonts w:eastAsiaTheme="minorEastAsia"/>
        </w:rPr>
        <w:t>)</w:t>
      </w:r>
      <w:r w:rsidR="4AF3A8AE" w:rsidRPr="005151EC">
        <w:rPr>
          <w:rFonts w:eastAsiaTheme="minorEastAsia"/>
        </w:rPr>
        <w:t xml:space="preserve"> </w:t>
      </w:r>
      <w:r w:rsidR="5EFBF77E" w:rsidRPr="005151EC">
        <w:rPr>
          <w:rFonts w:eastAsiaTheme="minorEastAsia"/>
        </w:rPr>
        <w:t xml:space="preserve">a systému pre nepretržité monitorovanie stavu potrubia, a to tak, aby boli splnené požiadavky </w:t>
      </w:r>
      <w:r w:rsidR="60EF98CC" w:rsidRPr="005151EC">
        <w:rPr>
          <w:rFonts w:eastAsiaTheme="minorEastAsia"/>
        </w:rPr>
        <w:t>objednávateľa</w:t>
      </w:r>
      <w:r w:rsidR="5EFBF77E" w:rsidRPr="005151EC">
        <w:rPr>
          <w:rFonts w:eastAsiaTheme="minorEastAsia"/>
        </w:rPr>
        <w:t xml:space="preserve">, osobitne požiadavky na kompatibilitu s časťami realizovanými v rámci </w:t>
      </w:r>
      <w:r w:rsidR="00C56E28">
        <w:rPr>
          <w:rFonts w:eastAsiaTheme="minorEastAsia"/>
        </w:rPr>
        <w:t>diela</w:t>
      </w:r>
      <w:r w:rsidR="2237E1BB" w:rsidRPr="005151EC">
        <w:rPr>
          <w:rFonts w:eastAsiaTheme="minorEastAsia"/>
        </w:rPr>
        <w:t xml:space="preserve"> „Stavebné úpravy existujúcich rozvodov tepla a zmena média z parného na horúcovodné - druhá časť - pokračovanie V3 Solinky“</w:t>
      </w:r>
      <w:r w:rsidR="5EFBF77E" w:rsidRPr="005151EC">
        <w:rPr>
          <w:rFonts w:eastAsiaTheme="minorEastAsia"/>
        </w:rPr>
        <w:t xml:space="preserve">. </w:t>
      </w:r>
    </w:p>
    <w:p w14:paraId="3208AB6C" w14:textId="77777777" w:rsidR="00C92B63" w:rsidRDefault="00C92B63" w:rsidP="00C56E28">
      <w:pPr>
        <w:spacing w:after="0" w:line="240" w:lineRule="auto"/>
        <w:jc w:val="both"/>
        <w:rPr>
          <w:rFonts w:eastAsiaTheme="minorEastAsia"/>
        </w:rPr>
      </w:pPr>
    </w:p>
    <w:p w14:paraId="09E76DF6" w14:textId="0C103D96" w:rsidR="00EF5A08" w:rsidRPr="005151EC" w:rsidRDefault="5EFBF77E" w:rsidP="00F56A5A">
      <w:pPr>
        <w:spacing w:after="0" w:line="240" w:lineRule="auto"/>
        <w:jc w:val="both"/>
        <w:rPr>
          <w:rFonts w:eastAsiaTheme="minorEastAsia"/>
        </w:rPr>
      </w:pPr>
      <w:r w:rsidRPr="005151EC">
        <w:rPr>
          <w:rFonts w:eastAsiaTheme="minorEastAsia"/>
        </w:rPr>
        <w:t xml:space="preserve">DRS bude riešiť uloženie a realizáciu  systému pre nepretržité monitorovanie stavu potrubia </w:t>
      </w:r>
      <w:r w:rsidR="2237E1BB" w:rsidRPr="005151EC">
        <w:rPr>
          <w:rFonts w:eastAsiaTheme="minorEastAsia"/>
        </w:rPr>
        <w:t>vo vzťahu k HV napájaču</w:t>
      </w:r>
      <w:r w:rsidR="35C0C19F" w:rsidRPr="005151EC">
        <w:rPr>
          <w:rFonts w:eastAsiaTheme="minorEastAsia"/>
        </w:rPr>
        <w:t>.</w:t>
      </w:r>
    </w:p>
    <w:p w14:paraId="11A52C6C" w14:textId="77777777" w:rsidR="00C56E28" w:rsidRDefault="00C56E28" w:rsidP="00C56E28">
      <w:pPr>
        <w:spacing w:after="0" w:line="240" w:lineRule="auto"/>
        <w:jc w:val="both"/>
        <w:textAlignment w:val="baseline"/>
        <w:rPr>
          <w:rFonts w:eastAsiaTheme="minorEastAsia"/>
          <w:lang w:eastAsia="zh-CN"/>
        </w:rPr>
      </w:pPr>
    </w:p>
    <w:p w14:paraId="2B2841CC" w14:textId="75E73B29" w:rsidR="0042647A" w:rsidRPr="005151EC" w:rsidRDefault="76199335" w:rsidP="00F56A5A">
      <w:pPr>
        <w:spacing w:after="0" w:line="240" w:lineRule="auto"/>
        <w:jc w:val="both"/>
        <w:textAlignment w:val="baseline"/>
        <w:rPr>
          <w:rFonts w:eastAsiaTheme="minorEastAsia"/>
        </w:rPr>
      </w:pPr>
      <w:r w:rsidRPr="005151EC">
        <w:rPr>
          <w:rFonts w:eastAsiaTheme="minorEastAsia"/>
          <w:lang w:eastAsia="zh-CN"/>
        </w:rPr>
        <w:t xml:space="preserve">V rámci DRS sa </w:t>
      </w:r>
      <w:r w:rsidR="15527B93" w:rsidRPr="005151EC">
        <w:rPr>
          <w:rFonts w:eastAsiaTheme="minorEastAsia"/>
          <w:lang w:eastAsia="zh-CN"/>
        </w:rPr>
        <w:t>zhotoviteľ</w:t>
      </w:r>
      <w:r w:rsidRPr="005151EC">
        <w:rPr>
          <w:rFonts w:eastAsiaTheme="minorEastAsia"/>
          <w:lang w:eastAsia="zh-CN"/>
        </w:rPr>
        <w:t xml:space="preserve"> podrobne vysporiada s určením bodov </w:t>
      </w:r>
      <w:r w:rsidRPr="005151EC">
        <w:rPr>
          <w:rFonts w:eastAsiaTheme="minorEastAsia"/>
        </w:rPr>
        <w:t xml:space="preserve">systému pre nepretržité monitorovanie stavu potrubia, ktoré budú musieť byť geodeticky presne zamerané pre účely splnenia požiadaviek </w:t>
      </w:r>
      <w:r w:rsidR="2139C8EF" w:rsidRPr="005151EC">
        <w:rPr>
          <w:rFonts w:eastAsiaTheme="minorEastAsia"/>
        </w:rPr>
        <w:t>objednávateľa</w:t>
      </w:r>
      <w:r w:rsidRPr="005151EC">
        <w:rPr>
          <w:rFonts w:eastAsiaTheme="minorEastAsia"/>
        </w:rPr>
        <w:t xml:space="preserve"> na presnosť detekcie; </w:t>
      </w:r>
      <w:r w:rsidR="32D83343" w:rsidRPr="005151EC">
        <w:rPr>
          <w:rFonts w:eastAsiaTheme="minorEastAsia"/>
        </w:rPr>
        <w:t>v rámci</w:t>
      </w:r>
      <w:r w:rsidRPr="005151EC">
        <w:rPr>
          <w:rFonts w:eastAsiaTheme="minorEastAsia"/>
        </w:rPr>
        <w:t xml:space="preserve"> predmetu </w:t>
      </w:r>
      <w:r w:rsidR="00C56E28">
        <w:rPr>
          <w:rFonts w:eastAsiaTheme="minorEastAsia"/>
        </w:rPr>
        <w:t>diela</w:t>
      </w:r>
      <w:r w:rsidRPr="005151EC">
        <w:rPr>
          <w:rFonts w:eastAsiaTheme="minorEastAsia"/>
        </w:rPr>
        <w:t xml:space="preserve"> budú tieto body nasledovne geodeticky zamerané.</w:t>
      </w:r>
      <w:r w:rsidR="1EDD062F" w:rsidRPr="005151EC">
        <w:rPr>
          <w:rFonts w:eastAsiaTheme="minorEastAsia"/>
        </w:rPr>
        <w:t xml:space="preserve"> </w:t>
      </w:r>
      <w:r w:rsidR="6644CB3D" w:rsidRPr="005151EC">
        <w:rPr>
          <w:rFonts w:eastAsiaTheme="minorEastAsia"/>
        </w:rPr>
        <w:t xml:space="preserve">Pre zabezpečenie požiadavky na presnosť  detekcie určenia miesta poruchy +/- 1 m. </w:t>
      </w:r>
    </w:p>
    <w:p w14:paraId="60380873" w14:textId="77777777" w:rsidR="00C56E28" w:rsidRDefault="00C56E28" w:rsidP="00C56E28">
      <w:pPr>
        <w:spacing w:after="0" w:line="240" w:lineRule="auto"/>
        <w:jc w:val="both"/>
        <w:textAlignment w:val="baseline"/>
        <w:rPr>
          <w:rFonts w:eastAsiaTheme="minorEastAsia"/>
        </w:rPr>
      </w:pPr>
    </w:p>
    <w:p w14:paraId="09E76DF7" w14:textId="72A7D1CB" w:rsidR="00EF5A08" w:rsidRPr="005151EC" w:rsidRDefault="1FD12B1A" w:rsidP="00F56A5A">
      <w:pPr>
        <w:spacing w:after="0" w:line="240" w:lineRule="auto"/>
        <w:jc w:val="both"/>
        <w:textAlignment w:val="baseline"/>
        <w:rPr>
          <w:rFonts w:eastAsiaTheme="minorEastAsia"/>
        </w:rPr>
      </w:pPr>
      <w:r w:rsidRPr="005151EC">
        <w:rPr>
          <w:rFonts w:eastAsiaTheme="minorEastAsia"/>
        </w:rPr>
        <w:t xml:space="preserve">Pre zabezpečenie požiadavky na presnosť </w:t>
      </w:r>
      <w:r w:rsidR="53D0CEFA" w:rsidRPr="005151EC">
        <w:rPr>
          <w:rFonts w:eastAsiaTheme="minorEastAsia"/>
        </w:rPr>
        <w:t xml:space="preserve"> detekcie </w:t>
      </w:r>
      <w:r w:rsidR="0DFA25F8" w:rsidRPr="005151EC">
        <w:rPr>
          <w:rFonts w:eastAsiaTheme="minorEastAsia"/>
        </w:rPr>
        <w:t xml:space="preserve">je potrebné </w:t>
      </w:r>
      <w:r w:rsidR="509B8B1D" w:rsidRPr="005151EC">
        <w:rPr>
          <w:rFonts w:eastAsiaTheme="minorEastAsia"/>
        </w:rPr>
        <w:t xml:space="preserve">pri vypracovaní DRS </w:t>
      </w:r>
      <w:r w:rsidR="0DFA25F8" w:rsidRPr="005151EC">
        <w:rPr>
          <w:rFonts w:eastAsiaTheme="minorEastAsia"/>
        </w:rPr>
        <w:t xml:space="preserve">rozdeliť úseky </w:t>
      </w:r>
      <w:r w:rsidR="6D9B513B" w:rsidRPr="005151EC">
        <w:rPr>
          <w:rFonts w:eastAsiaTheme="minorEastAsia"/>
        </w:rPr>
        <w:t>t</w:t>
      </w:r>
      <w:r w:rsidR="6FE71C90" w:rsidRPr="005151EC">
        <w:rPr>
          <w:rFonts w:eastAsiaTheme="minorEastAsia"/>
        </w:rPr>
        <w:t xml:space="preserve">ak, aby </w:t>
      </w:r>
      <w:r w:rsidR="4A04DBBD" w:rsidRPr="005151EC">
        <w:rPr>
          <w:rFonts w:eastAsiaTheme="minorEastAsia"/>
        </w:rPr>
        <w:t>ma</w:t>
      </w:r>
      <w:r w:rsidR="0D9BBF2F" w:rsidRPr="005151EC">
        <w:rPr>
          <w:rFonts w:eastAsiaTheme="minorEastAsia"/>
        </w:rPr>
        <w:t>xim</w:t>
      </w:r>
      <w:r w:rsidR="758DFC04" w:rsidRPr="005151EC">
        <w:rPr>
          <w:rFonts w:eastAsiaTheme="minorEastAsia"/>
        </w:rPr>
        <w:t xml:space="preserve">álna </w:t>
      </w:r>
      <w:r w:rsidR="6FE71C90" w:rsidRPr="005151EC">
        <w:rPr>
          <w:rFonts w:eastAsiaTheme="minorEastAsia"/>
        </w:rPr>
        <w:t>dĺžka jednotlivých vyhodnocovaných úsekov ne</w:t>
      </w:r>
      <w:r w:rsidR="44816FA6" w:rsidRPr="005151EC">
        <w:rPr>
          <w:rFonts w:eastAsiaTheme="minorEastAsia"/>
        </w:rPr>
        <w:t>bola väčšia ako 500 m</w:t>
      </w:r>
      <w:r w:rsidR="382F058B" w:rsidRPr="005151EC">
        <w:rPr>
          <w:rFonts w:eastAsiaTheme="minorEastAsia"/>
        </w:rPr>
        <w:t>.</w:t>
      </w:r>
    </w:p>
    <w:p w14:paraId="60A907BB" w14:textId="77777777" w:rsidR="00C56E28" w:rsidRDefault="00C56E28" w:rsidP="00C56E28">
      <w:pPr>
        <w:jc w:val="both"/>
      </w:pPr>
    </w:p>
    <w:p w14:paraId="636C2816" w14:textId="003D189D" w:rsidR="0042647A" w:rsidRPr="005151EC" w:rsidRDefault="643878A2" w:rsidP="00F56A5A">
      <w:pPr>
        <w:jc w:val="both"/>
      </w:pPr>
      <w:r w:rsidRPr="005151EC">
        <w:t xml:space="preserve">Informácie o stave potrubia a poruchové signály musia byť vyvedené na pracovisko dispečingu </w:t>
      </w:r>
      <w:r w:rsidR="0F87CB36" w:rsidRPr="005151EC">
        <w:t>objednávateľa</w:t>
      </w:r>
      <w:r w:rsidRPr="005151EC">
        <w:t xml:space="preserve">, ktoré je umiestnené v areáli </w:t>
      </w:r>
      <w:r w:rsidR="061193F4" w:rsidRPr="005151EC">
        <w:t>objednávateľa</w:t>
      </w:r>
      <w:r w:rsidRPr="005151EC">
        <w:t xml:space="preserve"> (dispečing I. etapa v areáli </w:t>
      </w:r>
      <w:r w:rsidR="00710593" w:rsidRPr="005151EC">
        <w:t>objednávateľa</w:t>
      </w:r>
      <w:r w:rsidRPr="005151EC">
        <w:t>). Trvalé vyhodnocovanie stavu potrubia a porúch na jednotlivých potrubných úsekoch musí prebiehať automaticky. Súčasťou dodávky bude všetko potrebné hardwarové a programové vybavenie. V prípade vyhodnotenia poruchového stavu musí byť zaslaná oznamovacia správa o úseku, ktorého sa porucha týka zodpovedným pracovníkom a na dispečerskom pracovisku musí byť tento úsek vizualizovaný.</w:t>
      </w:r>
    </w:p>
    <w:p w14:paraId="20FC4EEB" w14:textId="77777777" w:rsidR="0042647A" w:rsidRPr="005151EC" w:rsidRDefault="6644CB3D" w:rsidP="00F56A5A">
      <w:pPr>
        <w:pStyle w:val="Odsekzoznamu"/>
        <w:ind w:left="0"/>
        <w:jc w:val="both"/>
      </w:pPr>
      <w:r w:rsidRPr="005151EC">
        <w:t xml:space="preserve">Presnú lokalizáciu poruchy bude monitorovací systém umožňovať po pripojení prenosného reflektometrického detekčného zariadenia k príslušnému pripojovaciemu bodu na dotknutom úseku. </w:t>
      </w:r>
    </w:p>
    <w:p w14:paraId="0A6C4845" w14:textId="77777777" w:rsidR="0042647A" w:rsidRPr="005151EC" w:rsidRDefault="0042647A" w:rsidP="00F56A5A">
      <w:pPr>
        <w:pStyle w:val="Odsekzoznamu"/>
        <w:ind w:left="426" w:hanging="426"/>
        <w:jc w:val="both"/>
      </w:pPr>
    </w:p>
    <w:p w14:paraId="771D29B3" w14:textId="42D57F7E" w:rsidR="0042647A" w:rsidRPr="005151EC" w:rsidRDefault="6644CB3D" w:rsidP="00F56A5A">
      <w:pPr>
        <w:pStyle w:val="Odsekzoznamu"/>
        <w:ind w:left="426" w:hanging="426"/>
        <w:jc w:val="both"/>
      </w:pPr>
      <w:r w:rsidRPr="005151EC">
        <w:t xml:space="preserve">Všetky potrebné dodávky a práce sú vo vnútri hraníc predmetu </w:t>
      </w:r>
      <w:r w:rsidR="00C56E28">
        <w:t>diela</w:t>
      </w:r>
      <w:r w:rsidRPr="005151EC">
        <w:t>.</w:t>
      </w:r>
    </w:p>
    <w:p w14:paraId="73C52B2A" w14:textId="77777777" w:rsidR="000A20C4" w:rsidRDefault="000A20C4" w:rsidP="000A20C4">
      <w:pPr>
        <w:pStyle w:val="Odsekzoznamu"/>
        <w:ind w:left="0"/>
        <w:jc w:val="both"/>
      </w:pPr>
    </w:p>
    <w:p w14:paraId="02520BEB" w14:textId="77777777" w:rsidR="0042647A" w:rsidRPr="005151EC" w:rsidRDefault="6644CB3D" w:rsidP="00F56A5A">
      <w:pPr>
        <w:pStyle w:val="Odsekzoznamu"/>
        <w:ind w:left="0"/>
        <w:jc w:val="both"/>
      </w:pPr>
      <w:r w:rsidRPr="005151EC">
        <w:t xml:space="preserve">Pri stavbe systému je vyžadované vykonávať prenosným reflektometrom priebežnú kontrolu prepojenia detekčných vodičov, dĺžok jednotlivých úsekov a izolačných odporov za účelom odhalenia možných chýb pri zapájaní vodičov a včasného odhalenia vlhkosti v spojkách. Ku každému monitorovanému úseku musí byť doložený protokol z uvedenej kontroly. </w:t>
      </w:r>
    </w:p>
    <w:p w14:paraId="6E15EB0F" w14:textId="77777777" w:rsidR="00C92B63" w:rsidRDefault="00C92B63" w:rsidP="00C56E28">
      <w:pPr>
        <w:pStyle w:val="Odsekzoznamu"/>
        <w:ind w:left="426" w:hanging="426"/>
        <w:jc w:val="both"/>
      </w:pPr>
    </w:p>
    <w:p w14:paraId="209FD864" w14:textId="77777777" w:rsidR="0042647A" w:rsidRPr="005151EC" w:rsidRDefault="6644CB3D" w:rsidP="00F56A5A">
      <w:pPr>
        <w:pStyle w:val="Odsekzoznamu"/>
        <w:ind w:left="426" w:hanging="426"/>
        <w:jc w:val="both"/>
      </w:pPr>
      <w:r w:rsidRPr="005151EC">
        <w:t>Po realizácii musí byť dodaný projekt po realizačného zamerania detekčných vodičov.</w:t>
      </w:r>
    </w:p>
    <w:p w14:paraId="5AD913BB" w14:textId="77777777" w:rsidR="0042647A" w:rsidRPr="005151EC" w:rsidRDefault="6644CB3D" w:rsidP="00F56A5A">
      <w:pPr>
        <w:pStyle w:val="Odsekzoznamu"/>
        <w:ind w:left="0"/>
        <w:jc w:val="both"/>
      </w:pPr>
      <w:r w:rsidRPr="005151EC">
        <w:t>Po ukončení realizácie monitorovacieho systému bude vykonaná funkčná skúška simuláciou poruchových stavov.</w:t>
      </w:r>
    </w:p>
    <w:p w14:paraId="54D6CDE4" w14:textId="77777777" w:rsidR="0042647A" w:rsidRPr="005151EC" w:rsidRDefault="0042647A" w:rsidP="00F56A5A">
      <w:pPr>
        <w:pStyle w:val="Odsekzoznamu"/>
        <w:ind w:left="426" w:hanging="426"/>
        <w:jc w:val="both"/>
      </w:pPr>
    </w:p>
    <w:p w14:paraId="4FA57F51" w14:textId="1388D852" w:rsidR="0042647A" w:rsidRPr="005151EC" w:rsidRDefault="6644CB3D" w:rsidP="00F56A5A">
      <w:pPr>
        <w:pStyle w:val="Odsekzoznamu"/>
        <w:ind w:left="0"/>
        <w:jc w:val="both"/>
      </w:pPr>
      <w:r w:rsidRPr="005151EC">
        <w:t xml:space="preserve">Montáž monitorovacieho systému, vrátane spájania a merania detekčných vodičov, musí byť vykonávaná na tieto činnosti vyškolenou osobou a musia byť dodržané platné technické normy  a technologické postupy určené </w:t>
      </w:r>
      <w:r w:rsidR="00C649C1">
        <w:t>zhotoviteľ</w:t>
      </w:r>
      <w:r w:rsidRPr="005151EC">
        <w:t>om monitorovacieho systému (nutný certifikát o zaškolení na montáž monitorovacieho systému od výrobcu potrubí).</w:t>
      </w:r>
    </w:p>
    <w:p w14:paraId="2162F098" w14:textId="77777777" w:rsidR="00C92B63" w:rsidRDefault="00C92B63" w:rsidP="000A20C4">
      <w:pPr>
        <w:pStyle w:val="Odsekzoznamu"/>
        <w:ind w:left="0"/>
        <w:jc w:val="both"/>
      </w:pPr>
    </w:p>
    <w:p w14:paraId="202D90BB" w14:textId="77777777" w:rsidR="0042647A" w:rsidRPr="005151EC" w:rsidRDefault="6644CB3D" w:rsidP="00F56A5A">
      <w:pPr>
        <w:pStyle w:val="Odsekzoznamu"/>
        <w:ind w:left="0"/>
        <w:jc w:val="both"/>
      </w:pPr>
      <w:r w:rsidRPr="005151EC">
        <w:t xml:space="preserve">Monitorovací systém musí umožňovať pripojiteľnosť ďalších odbočných vedení v hociktorom mieste potrubného rozvodu. </w:t>
      </w:r>
    </w:p>
    <w:p w14:paraId="09E76E01" w14:textId="77777777" w:rsidR="00661994" w:rsidRPr="005151EC" w:rsidRDefault="00661994" w:rsidP="00F56A5A">
      <w:pPr>
        <w:pStyle w:val="Odsekzoznamu"/>
        <w:ind w:left="0"/>
        <w:jc w:val="both"/>
      </w:pPr>
    </w:p>
    <w:p w14:paraId="09E76E02" w14:textId="77777777" w:rsidR="00661994" w:rsidRPr="005151EC" w:rsidRDefault="00661994" w:rsidP="00F56A5A">
      <w:pPr>
        <w:pStyle w:val="Odsekzoznamu"/>
        <w:ind w:left="0"/>
        <w:jc w:val="both"/>
        <w:rPr>
          <w:rFonts w:cstheme="minorHAnsi"/>
        </w:rPr>
      </w:pPr>
      <w:r w:rsidRPr="005151EC">
        <w:t xml:space="preserve">DRS </w:t>
      </w:r>
      <w:r w:rsidRPr="005151EC">
        <w:rPr>
          <w:rFonts w:cstheme="minorHAnsi"/>
        </w:rPr>
        <w:t>systému pre nepretržité monitorovanie stavu potrubia bude obsahovať samostatne pre každý vyhodnocovaný úsek minimálne:</w:t>
      </w:r>
    </w:p>
    <w:p w14:paraId="09E76E03" w14:textId="6BB4CB49" w:rsidR="00661994" w:rsidRPr="005151EC" w:rsidRDefault="0E7781FA" w:rsidP="00F56A5A">
      <w:pPr>
        <w:pStyle w:val="Odsekzoznamu"/>
        <w:numPr>
          <w:ilvl w:val="0"/>
          <w:numId w:val="89"/>
        </w:numPr>
        <w:ind w:left="426" w:hanging="426"/>
        <w:jc w:val="both"/>
      </w:pPr>
      <w:r w:rsidRPr="005151EC">
        <w:t>t</w:t>
      </w:r>
      <w:r w:rsidR="10E50ABC" w:rsidRPr="005151EC">
        <w:t xml:space="preserve">echnickú správu s popisom </w:t>
      </w:r>
      <w:r w:rsidR="00661994" w:rsidRPr="005151EC">
        <w:t>monitorovacieho systému</w:t>
      </w:r>
      <w:r w:rsidR="00253590" w:rsidRPr="005151EC">
        <w:t>.</w:t>
      </w:r>
      <w:r w:rsidR="00661994" w:rsidRPr="005151EC">
        <w:t xml:space="preserve"> </w:t>
      </w:r>
    </w:p>
    <w:p w14:paraId="09E76E04" w14:textId="60B56436" w:rsidR="00661994" w:rsidRPr="005151EC" w:rsidRDefault="00253590" w:rsidP="00F56A5A">
      <w:pPr>
        <w:pStyle w:val="Odsekzoznamu"/>
        <w:ind w:left="426"/>
        <w:jc w:val="both"/>
      </w:pPr>
      <w:r w:rsidRPr="005151EC">
        <w:t>Ďalšie podrobnosti ohľadom monitorovacieho systému sú uvedené v bode 4.</w:t>
      </w:r>
      <w:r w:rsidR="008D1CB7">
        <w:t>5</w:t>
      </w:r>
      <w:r w:rsidRPr="005151EC">
        <w:t xml:space="preserve"> tejto časti </w:t>
      </w:r>
      <w:r w:rsidR="000A20C4">
        <w:t>OPD</w:t>
      </w:r>
    </w:p>
    <w:p w14:paraId="09E76E05" w14:textId="29D2489B" w:rsidR="00661994" w:rsidRPr="005151EC" w:rsidRDefault="00661994" w:rsidP="00F56A5A">
      <w:pPr>
        <w:pStyle w:val="Odsekzoznamu"/>
        <w:numPr>
          <w:ilvl w:val="0"/>
          <w:numId w:val="155"/>
        </w:numPr>
        <w:ind w:left="426" w:hanging="426"/>
        <w:jc w:val="both"/>
      </w:pPr>
      <w:r w:rsidRPr="005151EC">
        <w:t>inštaláci</w:t>
      </w:r>
      <w:r w:rsidR="00721883" w:rsidRPr="005151EC">
        <w:t>e</w:t>
      </w:r>
      <w:r w:rsidRPr="005151EC">
        <w:t xml:space="preserve"> detektorov </w:t>
      </w:r>
      <w:r w:rsidR="00D65DCB" w:rsidRPr="005151EC">
        <w:t xml:space="preserve">kompatibilné so systémom realizovaným v rámci </w:t>
      </w:r>
      <w:r w:rsidR="00C56E28" w:rsidRPr="000A20C4">
        <w:rPr>
          <w:rFonts w:eastAsiaTheme="minorEastAsia"/>
        </w:rPr>
        <w:t>diela</w:t>
      </w:r>
      <w:r w:rsidR="00F55F47" w:rsidRPr="005151EC">
        <w:rPr>
          <w:rFonts w:eastAsiaTheme="minorEastAsia"/>
          <w:sz w:val="24"/>
          <w:szCs w:val="24"/>
        </w:rPr>
        <w:t xml:space="preserve"> </w:t>
      </w:r>
      <w:r w:rsidR="00F55F47" w:rsidRPr="005151EC">
        <w:t>„Stavebné úpravy existujúcich rozvodov tepla a zmena média z parného na horúcovodné - druhá časť - pokračovanie V3 Solinky</w:t>
      </w:r>
      <w:r w:rsidR="00F55F47" w:rsidRPr="005151EC">
        <w:rPr>
          <w:rFonts w:eastAsiaTheme="minorEastAsia"/>
        </w:rPr>
        <w:t>“</w:t>
      </w:r>
      <w:r w:rsidR="00721883" w:rsidRPr="005151EC">
        <w:t>,</w:t>
      </w:r>
    </w:p>
    <w:p w14:paraId="09E76E06" w14:textId="77777777" w:rsidR="00661994" w:rsidRPr="005151EC" w:rsidRDefault="00661994" w:rsidP="00F56A5A">
      <w:pPr>
        <w:pStyle w:val="Odsekzoznamu"/>
        <w:numPr>
          <w:ilvl w:val="0"/>
          <w:numId w:val="155"/>
        </w:numPr>
        <w:ind w:left="426" w:hanging="426"/>
        <w:jc w:val="both"/>
      </w:pPr>
      <w:r w:rsidRPr="005151EC">
        <w:t>inštaláci</w:t>
      </w:r>
      <w:r w:rsidR="00721883" w:rsidRPr="005151EC">
        <w:t>e spojovacích a koncových krabíc,</w:t>
      </w:r>
    </w:p>
    <w:p w14:paraId="09E76E07" w14:textId="77777777" w:rsidR="00661994" w:rsidRPr="005151EC" w:rsidRDefault="00661994" w:rsidP="00F56A5A">
      <w:pPr>
        <w:pStyle w:val="Odsekzoznamu"/>
        <w:numPr>
          <w:ilvl w:val="0"/>
          <w:numId w:val="155"/>
        </w:numPr>
        <w:ind w:left="426" w:hanging="426"/>
        <w:jc w:val="both"/>
      </w:pPr>
      <w:r w:rsidRPr="005151EC">
        <w:t>prepojeni</w:t>
      </w:r>
      <w:r w:rsidR="00721883" w:rsidRPr="005151EC">
        <w:t>a</w:t>
      </w:r>
      <w:r w:rsidRPr="005151EC">
        <w:t xml:space="preserve"> a kontrol</w:t>
      </w:r>
      <w:r w:rsidR="00721883" w:rsidRPr="005151EC">
        <w:t>y</w:t>
      </w:r>
      <w:r w:rsidRPr="005151EC">
        <w:t xml:space="preserve"> detekčných vodičov v</w:t>
      </w:r>
      <w:r w:rsidR="00721883" w:rsidRPr="005151EC">
        <w:t> </w:t>
      </w:r>
      <w:r w:rsidRPr="005151EC">
        <w:t>potrubí</w:t>
      </w:r>
      <w:r w:rsidR="00721883" w:rsidRPr="005151EC">
        <w:t>,</w:t>
      </w:r>
    </w:p>
    <w:p w14:paraId="09E76E08" w14:textId="033825C0" w:rsidR="00661994" w:rsidRPr="005151EC" w:rsidRDefault="00661994" w:rsidP="00F56A5A">
      <w:pPr>
        <w:pStyle w:val="Odsekzoznamu"/>
        <w:numPr>
          <w:ilvl w:val="0"/>
          <w:numId w:val="155"/>
        </w:numPr>
        <w:ind w:left="426" w:hanging="426"/>
        <w:jc w:val="both"/>
      </w:pPr>
      <w:r w:rsidRPr="005151EC">
        <w:t>kontroln</w:t>
      </w:r>
      <w:r w:rsidR="00721883" w:rsidRPr="005151EC">
        <w:t>ých</w:t>
      </w:r>
      <w:r w:rsidRPr="005151EC">
        <w:t xml:space="preserve"> meran</w:t>
      </w:r>
      <w:r w:rsidR="00721883" w:rsidRPr="005151EC">
        <w:t>í</w:t>
      </w:r>
      <w:r w:rsidRPr="005151EC">
        <w:t xml:space="preserve"> počas </w:t>
      </w:r>
      <w:r w:rsidR="00721883" w:rsidRPr="005151EC">
        <w:t xml:space="preserve">realizácie predmetu </w:t>
      </w:r>
      <w:r w:rsidR="00C56E28">
        <w:t>diela</w:t>
      </w:r>
      <w:r w:rsidR="00721883" w:rsidRPr="005151EC">
        <w:t>,</w:t>
      </w:r>
    </w:p>
    <w:p w14:paraId="09E76E09" w14:textId="77777777" w:rsidR="00661994" w:rsidRPr="005151EC" w:rsidRDefault="00661994" w:rsidP="00F56A5A">
      <w:pPr>
        <w:pStyle w:val="Odsekzoznamu"/>
        <w:numPr>
          <w:ilvl w:val="0"/>
          <w:numId w:val="155"/>
        </w:numPr>
        <w:ind w:left="426" w:hanging="426"/>
        <w:jc w:val="both"/>
      </w:pPr>
      <w:r w:rsidRPr="005151EC">
        <w:t>testovani</w:t>
      </w:r>
      <w:r w:rsidR="00721883" w:rsidRPr="005151EC">
        <w:t>a</w:t>
      </w:r>
      <w:r w:rsidRPr="005151EC">
        <w:t xml:space="preserve"> detekčného systému</w:t>
      </w:r>
      <w:r w:rsidR="00721883" w:rsidRPr="005151EC">
        <w:t>,</w:t>
      </w:r>
    </w:p>
    <w:p w14:paraId="09E76E0A" w14:textId="77777777" w:rsidR="00661994" w:rsidRPr="005151EC" w:rsidRDefault="00661994" w:rsidP="00F56A5A">
      <w:pPr>
        <w:pStyle w:val="Odsekzoznamu"/>
        <w:numPr>
          <w:ilvl w:val="0"/>
          <w:numId w:val="155"/>
        </w:numPr>
        <w:ind w:left="426" w:hanging="426"/>
        <w:jc w:val="both"/>
      </w:pPr>
      <w:r w:rsidRPr="005151EC">
        <w:t>prvotné</w:t>
      </w:r>
      <w:r w:rsidR="00721883" w:rsidRPr="005151EC">
        <w:t>ho</w:t>
      </w:r>
      <w:r w:rsidRPr="005151EC">
        <w:t xml:space="preserve"> zamerani</w:t>
      </w:r>
      <w:r w:rsidR="00721883" w:rsidRPr="005151EC">
        <w:t>a</w:t>
      </w:r>
      <w:r w:rsidRPr="005151EC">
        <w:t xml:space="preserve"> monitorovacieho systému</w:t>
      </w:r>
      <w:r w:rsidR="00721883" w:rsidRPr="005151EC">
        <w:t>,</w:t>
      </w:r>
    </w:p>
    <w:p w14:paraId="09E76E0B" w14:textId="77777777" w:rsidR="00661994" w:rsidRPr="005151EC" w:rsidRDefault="0E7781FA" w:rsidP="00F56A5A">
      <w:pPr>
        <w:pStyle w:val="Odsekzoznamu"/>
        <w:numPr>
          <w:ilvl w:val="0"/>
          <w:numId w:val="89"/>
        </w:numPr>
        <w:ind w:left="426" w:hanging="426"/>
        <w:jc w:val="both"/>
      </w:pPr>
      <w:r w:rsidRPr="005151EC">
        <w:t>z</w:t>
      </w:r>
      <w:r w:rsidR="10E50ABC" w:rsidRPr="005151EC">
        <w:t>oznam materiálu</w:t>
      </w:r>
      <w:r w:rsidRPr="005151EC">
        <w:t>,</w:t>
      </w:r>
    </w:p>
    <w:p w14:paraId="09E76E0C" w14:textId="77777777" w:rsidR="00661994" w:rsidRPr="005151EC" w:rsidRDefault="0E7781FA" w:rsidP="00F56A5A">
      <w:pPr>
        <w:pStyle w:val="Odsekzoznamu"/>
        <w:numPr>
          <w:ilvl w:val="0"/>
          <w:numId w:val="89"/>
        </w:numPr>
        <w:ind w:left="426" w:hanging="426"/>
        <w:jc w:val="both"/>
      </w:pPr>
      <w:r w:rsidRPr="005151EC">
        <w:t>c</w:t>
      </w:r>
      <w:r w:rsidR="10E50ABC" w:rsidRPr="005151EC">
        <w:t>elkové schémy so začiatkom, koncom a ukončením úseku</w:t>
      </w:r>
      <w:r w:rsidR="12F88854" w:rsidRPr="005151EC">
        <w:t>,</w:t>
      </w:r>
    </w:p>
    <w:p w14:paraId="09E76E0D" w14:textId="77777777" w:rsidR="00661994" w:rsidRPr="005151EC" w:rsidRDefault="0E7781FA" w:rsidP="00F56A5A">
      <w:pPr>
        <w:pStyle w:val="Odsekzoznamu"/>
        <w:numPr>
          <w:ilvl w:val="0"/>
          <w:numId w:val="89"/>
        </w:numPr>
        <w:ind w:left="426" w:hanging="426"/>
        <w:jc w:val="both"/>
      </w:pPr>
      <w:r w:rsidRPr="005151EC">
        <w:t>z</w:t>
      </w:r>
      <w:r w:rsidR="10E50ABC" w:rsidRPr="005151EC">
        <w:t>apojovacie schémy</w:t>
      </w:r>
      <w:r w:rsidRPr="005151EC">
        <w:t>.</w:t>
      </w:r>
    </w:p>
    <w:p w14:paraId="09E76E0E" w14:textId="47ECFFB6" w:rsidR="00FB159C" w:rsidRPr="005151EC" w:rsidRDefault="76199335" w:rsidP="00F56A5A">
      <w:pPr>
        <w:spacing w:after="0" w:line="240" w:lineRule="auto"/>
        <w:jc w:val="both"/>
        <w:textAlignment w:val="baseline"/>
      </w:pPr>
      <w:r w:rsidRPr="005151EC">
        <w:rPr>
          <w:rFonts w:eastAsia="Times New Roman"/>
          <w:lang w:eastAsia="zh-CN"/>
        </w:rPr>
        <w:t>DRS musí byť spracovaná v šiestich (6) vyhotoveniach v listinnej forme a v jednom (1) vyhotovení v elektronickej forme (*.doc,*.xls, *.pdf – textová časť), (*.dwg, * .dgn, – výkresová časť) na  USB nosiči. </w:t>
      </w:r>
      <w:r w:rsidR="4991CACB" w:rsidRPr="005151EC">
        <w:t xml:space="preserve"> </w:t>
      </w:r>
    </w:p>
    <w:p w14:paraId="54191957" w14:textId="08A50B6D" w:rsidR="125554BE" w:rsidRDefault="125554BE" w:rsidP="00D072EC">
      <w:pPr>
        <w:spacing w:after="0" w:line="240" w:lineRule="auto"/>
        <w:ind w:left="720"/>
        <w:jc w:val="both"/>
      </w:pPr>
    </w:p>
    <w:p w14:paraId="76B2FFEE" w14:textId="77777777" w:rsidR="00E3164D" w:rsidRDefault="00E3164D" w:rsidP="00D072EC">
      <w:pPr>
        <w:spacing w:after="0" w:line="240" w:lineRule="auto"/>
        <w:ind w:left="720"/>
        <w:jc w:val="both"/>
      </w:pPr>
    </w:p>
    <w:p w14:paraId="4DAC9236" w14:textId="77777777" w:rsidR="00E3164D" w:rsidRDefault="00E3164D" w:rsidP="00D072EC">
      <w:pPr>
        <w:spacing w:after="0" w:line="240" w:lineRule="auto"/>
        <w:ind w:left="720"/>
        <w:jc w:val="both"/>
      </w:pPr>
    </w:p>
    <w:p w14:paraId="09E76E10" w14:textId="1F2F3275" w:rsidR="00980F3B" w:rsidRDefault="00980F3B" w:rsidP="00F56A5A">
      <w:pPr>
        <w:spacing w:after="0" w:line="240" w:lineRule="auto"/>
        <w:jc w:val="both"/>
        <w:textAlignment w:val="baseline"/>
        <w:rPr>
          <w:rFonts w:eastAsia="Times New Roman"/>
          <w:b/>
          <w:bCs/>
          <w:lang w:eastAsia="zh-CN"/>
        </w:rPr>
      </w:pPr>
      <w:r w:rsidRPr="125554BE">
        <w:rPr>
          <w:rFonts w:eastAsia="Times New Roman"/>
          <w:b/>
          <w:bCs/>
          <w:lang w:eastAsia="zh-CN"/>
        </w:rPr>
        <w:t>4.1.</w:t>
      </w:r>
      <w:r w:rsidR="009627A4">
        <w:rPr>
          <w:rFonts w:eastAsia="Times New Roman"/>
          <w:b/>
          <w:bCs/>
          <w:lang w:eastAsia="zh-CN"/>
        </w:rPr>
        <w:t>4</w:t>
      </w:r>
      <w:r w:rsidRPr="125554BE">
        <w:rPr>
          <w:rFonts w:eastAsia="Times New Roman"/>
          <w:b/>
          <w:bCs/>
          <w:lang w:eastAsia="zh-CN"/>
        </w:rPr>
        <w:t xml:space="preserve"> Projekt organizácie výstavby</w:t>
      </w:r>
    </w:p>
    <w:p w14:paraId="62FBC451" w14:textId="77777777" w:rsidR="00E3164D" w:rsidRDefault="00E3164D" w:rsidP="00F56A5A">
      <w:pPr>
        <w:spacing w:after="0" w:line="240" w:lineRule="auto"/>
        <w:jc w:val="both"/>
        <w:textAlignment w:val="baseline"/>
        <w:rPr>
          <w:rFonts w:eastAsia="Times New Roman" w:cstheme="minorHAnsi"/>
          <w:lang w:eastAsia="zh-CN"/>
        </w:rPr>
      </w:pPr>
    </w:p>
    <w:p w14:paraId="09E76E11" w14:textId="5B6C6397" w:rsidR="00775DE1" w:rsidRPr="00F80D6B" w:rsidRDefault="000A20C4" w:rsidP="00E3164D">
      <w:pPr>
        <w:spacing w:after="0" w:line="240" w:lineRule="auto"/>
        <w:ind w:firstLine="708"/>
        <w:jc w:val="both"/>
        <w:textAlignment w:val="baseline"/>
        <w:rPr>
          <w:rFonts w:eastAsia="Times New Roman"/>
          <w:lang w:eastAsia="zh-CN"/>
        </w:rPr>
      </w:pPr>
      <w:r>
        <w:rPr>
          <w:rFonts w:eastAsia="Times New Roman"/>
          <w:lang w:eastAsia="zh-CN"/>
        </w:rPr>
        <w:t>Z</w:t>
      </w:r>
      <w:r w:rsidR="4832FFC6" w:rsidRPr="125554BE">
        <w:rPr>
          <w:rFonts w:eastAsia="Times New Roman"/>
          <w:lang w:eastAsia="zh-CN"/>
        </w:rPr>
        <w:t>hotoviteľ</w:t>
      </w:r>
      <w:r w:rsidR="7AD1DACC" w:rsidRPr="125554BE">
        <w:rPr>
          <w:rFonts w:eastAsia="Times New Roman"/>
          <w:lang w:eastAsia="zh-CN"/>
        </w:rPr>
        <w:t xml:space="preserve"> spracuje projekt organizácie výstavby, ktorý </w:t>
      </w:r>
      <w:r w:rsidR="3C96F40A" w:rsidRPr="125554BE">
        <w:rPr>
          <w:rFonts w:eastAsia="Times New Roman"/>
          <w:lang w:eastAsia="zh-CN"/>
        </w:rPr>
        <w:t>bu</w:t>
      </w:r>
      <w:r w:rsidR="7AD1DACC" w:rsidRPr="125554BE">
        <w:rPr>
          <w:rFonts w:eastAsia="Times New Roman"/>
          <w:lang w:eastAsia="zh-CN"/>
        </w:rPr>
        <w:t xml:space="preserve">de zohľadňovať požiadavky </w:t>
      </w:r>
      <w:r w:rsidR="49F2FB8A" w:rsidRPr="125554BE">
        <w:rPr>
          <w:rFonts w:eastAsia="Times New Roman"/>
          <w:lang w:eastAsia="zh-CN"/>
        </w:rPr>
        <w:t>objedn</w:t>
      </w:r>
      <w:r w:rsidR="15B2CBA8" w:rsidRPr="125554BE">
        <w:rPr>
          <w:rFonts w:eastAsia="Times New Roman"/>
          <w:lang w:eastAsia="zh-CN"/>
        </w:rPr>
        <w:t>á</w:t>
      </w:r>
      <w:r w:rsidR="49F2FB8A" w:rsidRPr="125554BE">
        <w:rPr>
          <w:rFonts w:eastAsia="Times New Roman"/>
          <w:lang w:eastAsia="zh-CN"/>
        </w:rPr>
        <w:t>v</w:t>
      </w:r>
      <w:r w:rsidR="5726D3EC" w:rsidRPr="125554BE">
        <w:rPr>
          <w:rFonts w:eastAsia="Times New Roman"/>
          <w:lang w:eastAsia="zh-CN"/>
        </w:rPr>
        <w:t>a</w:t>
      </w:r>
      <w:r w:rsidR="49F2FB8A" w:rsidRPr="125554BE">
        <w:rPr>
          <w:rFonts w:eastAsia="Times New Roman"/>
          <w:lang w:eastAsia="zh-CN"/>
        </w:rPr>
        <w:t>teľa</w:t>
      </w:r>
      <w:r w:rsidR="4991CACB" w:rsidRPr="125554BE">
        <w:rPr>
          <w:rFonts w:eastAsia="Times New Roman"/>
          <w:lang w:eastAsia="zh-CN"/>
        </w:rPr>
        <w:t xml:space="preserve"> </w:t>
      </w:r>
      <w:r w:rsidR="7AD1DACC" w:rsidRPr="125554BE">
        <w:rPr>
          <w:rFonts w:eastAsia="Times New Roman"/>
          <w:lang w:eastAsia="zh-CN"/>
        </w:rPr>
        <w:t xml:space="preserve">na realizáciu </w:t>
      </w:r>
      <w:r w:rsidR="4991CACB" w:rsidRPr="125554BE">
        <w:rPr>
          <w:rFonts w:eastAsia="Times New Roman"/>
          <w:lang w:eastAsia="zh-CN"/>
        </w:rPr>
        <w:t xml:space="preserve">predmetu </w:t>
      </w:r>
      <w:r w:rsidR="00C56E28">
        <w:rPr>
          <w:rFonts w:eastAsia="Times New Roman"/>
          <w:lang w:eastAsia="zh-CN"/>
        </w:rPr>
        <w:t>diela</w:t>
      </w:r>
      <w:r w:rsidR="7AD1DACC" w:rsidRPr="125554BE">
        <w:rPr>
          <w:rFonts w:eastAsia="Times New Roman"/>
          <w:lang w:eastAsia="zh-CN"/>
        </w:rPr>
        <w:t xml:space="preserve">, vrátane záväzných zmluvných podmienok, ktoré sú súčasťou </w:t>
      </w:r>
      <w:r w:rsidR="00E719AF">
        <w:rPr>
          <w:rFonts w:eastAsia="Times New Roman"/>
          <w:lang w:eastAsia="zh-CN"/>
        </w:rPr>
        <w:t>tohto OPD</w:t>
      </w:r>
      <w:r w:rsidR="7AD1DACC" w:rsidRPr="125554BE">
        <w:rPr>
          <w:rFonts w:eastAsia="Times New Roman"/>
          <w:lang w:eastAsia="zh-CN"/>
        </w:rPr>
        <w:t>.</w:t>
      </w:r>
    </w:p>
    <w:p w14:paraId="13FC7D92" w14:textId="68358805" w:rsidR="00333EA7" w:rsidRPr="00F56A5A" w:rsidRDefault="3C96F40A" w:rsidP="00F56A5A">
      <w:pPr>
        <w:spacing w:after="0" w:line="240" w:lineRule="auto"/>
        <w:jc w:val="both"/>
        <w:textAlignment w:val="baseline"/>
      </w:pPr>
      <w:r w:rsidRPr="07C7BCBA">
        <w:rPr>
          <w:rFonts w:ascii="Calibri" w:eastAsia="Times New Roman" w:hAnsi="Calibri" w:cs="Times New Roman"/>
          <w:lang w:eastAsia="zh-CN"/>
        </w:rPr>
        <w:t>Projekt organizácie výstavby</w:t>
      </w:r>
      <w:r w:rsidR="360D836F" w:rsidRPr="07C7BCBA">
        <w:rPr>
          <w:rFonts w:ascii="Calibri" w:eastAsia="Times New Roman" w:hAnsi="Calibri" w:cs="Times New Roman"/>
          <w:lang w:eastAsia="zh-CN"/>
        </w:rPr>
        <w:t xml:space="preserve"> bude zahŕňať aj  </w:t>
      </w:r>
      <w:r w:rsidR="360D836F">
        <w:t xml:space="preserve">projekt organizácie dopravy  a dočasného dopravného  značenia aktualizovaný na podmienky realizácie predmetu </w:t>
      </w:r>
      <w:r w:rsidR="00C56E28">
        <w:t>diela</w:t>
      </w:r>
      <w:r w:rsidR="75AB5942">
        <w:t>,</w:t>
      </w:r>
      <w:r w:rsidR="37F96EDD">
        <w:t xml:space="preserve"> pre areál FNsP - odsúhlasený zástupcami FNsP .</w:t>
      </w:r>
    </w:p>
    <w:p w14:paraId="61819414" w14:textId="77777777" w:rsidR="000A20C4" w:rsidRDefault="000A20C4" w:rsidP="000A20C4">
      <w:pPr>
        <w:spacing w:after="0" w:line="240" w:lineRule="auto"/>
        <w:jc w:val="both"/>
        <w:rPr>
          <w:b/>
          <w:bCs/>
          <w:u w:val="single"/>
        </w:rPr>
      </w:pPr>
    </w:p>
    <w:p w14:paraId="5AD3C3F4" w14:textId="563AE3F2" w:rsidR="00333EA7" w:rsidRDefault="024589FB" w:rsidP="00F56A5A">
      <w:pPr>
        <w:spacing w:after="0" w:line="240" w:lineRule="auto"/>
        <w:jc w:val="both"/>
        <w:rPr>
          <w:b/>
          <w:bCs/>
          <w:u w:val="single"/>
        </w:rPr>
      </w:pPr>
      <w:r w:rsidRPr="00BC044F">
        <w:rPr>
          <w:b/>
          <w:bCs/>
          <w:u w:val="single"/>
        </w:rPr>
        <w:t>Objednávateľ</w:t>
      </w:r>
      <w:r w:rsidR="337E2018" w:rsidRPr="00BC044F">
        <w:rPr>
          <w:b/>
          <w:bCs/>
          <w:u w:val="single"/>
        </w:rPr>
        <w:t xml:space="preserve"> upozorňuje na komplikovanú</w:t>
      </w:r>
      <w:r w:rsidR="2323A5AA" w:rsidRPr="00BC044F">
        <w:rPr>
          <w:b/>
          <w:bCs/>
          <w:u w:val="single"/>
        </w:rPr>
        <w:t xml:space="preserve"> dopravnú situáciu v areáli FNsP - platené parkovné, obmedzené </w:t>
      </w:r>
      <w:r w:rsidR="31151DB5" w:rsidRPr="00BC044F">
        <w:rPr>
          <w:b/>
          <w:bCs/>
          <w:u w:val="single"/>
        </w:rPr>
        <w:t>parkovacie miesta</w:t>
      </w:r>
      <w:r w:rsidR="2323A5AA" w:rsidRPr="00BC044F">
        <w:rPr>
          <w:b/>
          <w:bCs/>
          <w:u w:val="single"/>
        </w:rPr>
        <w:t>, obmedzené možn</w:t>
      </w:r>
      <w:r w:rsidR="58164D67" w:rsidRPr="00BC044F">
        <w:rPr>
          <w:b/>
          <w:bCs/>
          <w:u w:val="single"/>
        </w:rPr>
        <w:t>o</w:t>
      </w:r>
      <w:r w:rsidR="2323A5AA" w:rsidRPr="00BC044F">
        <w:rPr>
          <w:b/>
          <w:bCs/>
          <w:u w:val="single"/>
        </w:rPr>
        <w:t xml:space="preserve">sti </w:t>
      </w:r>
      <w:r w:rsidR="003561C8" w:rsidRPr="00BC044F">
        <w:rPr>
          <w:b/>
          <w:bCs/>
          <w:u w:val="single"/>
        </w:rPr>
        <w:t>vykládky</w:t>
      </w:r>
      <w:r w:rsidR="2323A5AA" w:rsidRPr="00BC044F">
        <w:rPr>
          <w:b/>
          <w:bCs/>
          <w:u w:val="single"/>
        </w:rPr>
        <w:t xml:space="preserve"> materiálu</w:t>
      </w:r>
    </w:p>
    <w:p w14:paraId="28EDFE5B" w14:textId="77777777" w:rsidR="00605AA7" w:rsidRDefault="00605AA7" w:rsidP="07C7BCBA">
      <w:pPr>
        <w:spacing w:after="0" w:line="240" w:lineRule="auto"/>
        <w:ind w:left="360"/>
        <w:jc w:val="both"/>
        <w:rPr>
          <w:rFonts w:ascii="Calibri" w:eastAsia="Calibri" w:hAnsi="Calibri" w:cs="Calibri"/>
          <w:color w:val="000000" w:themeColor="text1"/>
        </w:rPr>
      </w:pPr>
    </w:p>
    <w:p w14:paraId="2FA5FE1B" w14:textId="68B024CB" w:rsidR="00333EA7" w:rsidRDefault="16602ECE" w:rsidP="00F56A5A">
      <w:pPr>
        <w:spacing w:after="0" w:line="240" w:lineRule="auto"/>
        <w:jc w:val="both"/>
        <w:rPr>
          <w:rFonts w:ascii="Calibri" w:eastAsia="Calibri" w:hAnsi="Calibri" w:cs="Calibri"/>
          <w:color w:val="000000" w:themeColor="text1"/>
        </w:rPr>
      </w:pPr>
      <w:r w:rsidRPr="07C7BCBA">
        <w:rPr>
          <w:rFonts w:ascii="Calibri" w:eastAsia="Times New Roman" w:hAnsi="Calibri" w:cs="Times New Roman"/>
          <w:lang w:eastAsia="zh-CN"/>
        </w:rPr>
        <w:t>Projekt POV musí byť spracovaný tak ,aby pri  r</w:t>
      </w:r>
      <w:r w:rsidRPr="07C7BCBA">
        <w:rPr>
          <w:rFonts w:ascii="Calibri" w:eastAsia="Calibri" w:hAnsi="Calibri" w:cs="Calibri"/>
          <w:color w:val="000000" w:themeColor="text1"/>
        </w:rPr>
        <w:t xml:space="preserve">ealizácií predmetu </w:t>
      </w:r>
      <w:r w:rsidR="00C56E28">
        <w:rPr>
          <w:rFonts w:ascii="Calibri" w:eastAsia="Calibri" w:hAnsi="Calibri" w:cs="Calibri"/>
          <w:color w:val="000000" w:themeColor="text1"/>
        </w:rPr>
        <w:t>diela</w:t>
      </w:r>
      <w:r w:rsidRPr="07C7BCBA">
        <w:rPr>
          <w:rFonts w:ascii="Calibri" w:eastAsia="Calibri" w:hAnsi="Calibri" w:cs="Calibri"/>
          <w:color w:val="000000" w:themeColor="text1"/>
        </w:rPr>
        <w:t xml:space="preserve">  bola splnená podmienka </w:t>
      </w:r>
      <w:r>
        <w:t>začatia</w:t>
      </w:r>
      <w:r w:rsidRPr="07C7BCBA">
        <w:rPr>
          <w:rFonts w:ascii="Calibri" w:eastAsia="Calibri" w:hAnsi="Calibri" w:cs="Calibri"/>
          <w:color w:val="000000" w:themeColor="text1"/>
        </w:rPr>
        <w:t xml:space="preserve"> a ukončenia rozhodujúcich termínov nasledovne: </w:t>
      </w:r>
    </w:p>
    <w:tbl>
      <w:tblPr>
        <w:tblW w:w="8835" w:type="dxa"/>
        <w:tblInd w:w="105" w:type="dxa"/>
        <w:tblLayout w:type="fixed"/>
        <w:tblLook w:val="01E0" w:firstRow="1" w:lastRow="1" w:firstColumn="1" w:lastColumn="1" w:noHBand="0" w:noVBand="0"/>
      </w:tblPr>
      <w:tblGrid>
        <w:gridCol w:w="4860"/>
        <w:gridCol w:w="3975"/>
      </w:tblGrid>
      <w:tr w:rsidR="7D102723" w14:paraId="6B22A9C7" w14:textId="77777777" w:rsidTr="125554BE">
        <w:tc>
          <w:tcPr>
            <w:tcW w:w="4860" w:type="dxa"/>
            <w:tcBorders>
              <w:top w:val="single" w:sz="6" w:space="0" w:color="auto"/>
              <w:left w:val="single" w:sz="6" w:space="0" w:color="auto"/>
              <w:bottom w:val="single" w:sz="6" w:space="0" w:color="auto"/>
              <w:right w:val="single" w:sz="6" w:space="0" w:color="auto"/>
            </w:tcBorders>
          </w:tcPr>
          <w:p w14:paraId="5C8B1F5A" w14:textId="475489D5" w:rsidR="7D102723" w:rsidRDefault="7D102723" w:rsidP="7D102723">
            <w:pPr>
              <w:jc w:val="both"/>
              <w:rPr>
                <w:rFonts w:ascii="Calibri" w:eastAsia="Calibri" w:hAnsi="Calibri" w:cs="Calibri"/>
              </w:rPr>
            </w:pPr>
            <w:r w:rsidRPr="7D102723">
              <w:rPr>
                <w:rFonts w:ascii="Calibri" w:eastAsia="Calibri" w:hAnsi="Calibri" w:cs="Calibri"/>
                <w:i/>
                <w:iCs/>
              </w:rPr>
              <w:t>Odovzdanie staveniska po jednotlivých úsekoch</w:t>
            </w:r>
          </w:p>
        </w:tc>
        <w:tc>
          <w:tcPr>
            <w:tcW w:w="3975" w:type="dxa"/>
            <w:tcBorders>
              <w:top w:val="single" w:sz="6" w:space="0" w:color="auto"/>
              <w:left w:val="single" w:sz="6" w:space="0" w:color="auto"/>
              <w:bottom w:val="single" w:sz="6" w:space="0" w:color="auto"/>
              <w:right w:val="single" w:sz="6" w:space="0" w:color="auto"/>
            </w:tcBorders>
          </w:tcPr>
          <w:p w14:paraId="6DA6FB14" w14:textId="48807F0D" w:rsidR="7D102723" w:rsidRDefault="00FF1486" w:rsidP="7D102723">
            <w:pPr>
              <w:tabs>
                <w:tab w:val="left" w:pos="851"/>
                <w:tab w:val="left" w:pos="1418"/>
              </w:tabs>
              <w:jc w:val="both"/>
              <w:rPr>
                <w:rFonts w:ascii="Calibri" w:eastAsia="Calibri" w:hAnsi="Calibri" w:cs="Calibri"/>
              </w:rPr>
            </w:pPr>
            <w:r>
              <w:rPr>
                <w:rFonts w:ascii="Calibri" w:eastAsia="Calibri" w:hAnsi="Calibri" w:cs="Calibri"/>
              </w:rPr>
              <w:t>Podkladová dokumentácia</w:t>
            </w:r>
            <w:r w:rsidR="6AFA5225" w:rsidRPr="07C7BCBA">
              <w:rPr>
                <w:rFonts w:ascii="Calibri" w:eastAsia="Calibri" w:hAnsi="Calibri" w:cs="Calibri"/>
              </w:rPr>
              <w:t xml:space="preserve"> </w:t>
            </w:r>
            <w:r w:rsidR="2286E994" w:rsidRPr="07C7BCBA">
              <w:rPr>
                <w:rFonts w:ascii="Calibri" w:eastAsia="Calibri" w:hAnsi="Calibri" w:cs="Calibri"/>
              </w:rPr>
              <w:t>- harmonogram</w:t>
            </w:r>
          </w:p>
        </w:tc>
      </w:tr>
      <w:tr w:rsidR="7D102723" w14:paraId="56768109" w14:textId="77777777" w:rsidTr="125554BE">
        <w:tc>
          <w:tcPr>
            <w:tcW w:w="4860" w:type="dxa"/>
            <w:tcBorders>
              <w:top w:val="single" w:sz="6" w:space="0" w:color="auto"/>
              <w:left w:val="single" w:sz="6" w:space="0" w:color="auto"/>
              <w:bottom w:val="single" w:sz="6" w:space="0" w:color="auto"/>
              <w:right w:val="single" w:sz="6" w:space="0" w:color="auto"/>
            </w:tcBorders>
          </w:tcPr>
          <w:p w14:paraId="37D0DB94" w14:textId="4F142224" w:rsidR="7D102723" w:rsidRDefault="7D102723" w:rsidP="738D1EB8">
            <w:pPr>
              <w:jc w:val="both"/>
              <w:rPr>
                <w:rFonts w:ascii="Calibri" w:eastAsia="Calibri" w:hAnsi="Calibri" w:cs="Calibri"/>
              </w:rPr>
            </w:pPr>
            <w:r w:rsidRPr="7D102723">
              <w:rPr>
                <w:rFonts w:ascii="Calibri" w:eastAsia="Calibri" w:hAnsi="Calibri" w:cs="Calibri"/>
                <w:i/>
                <w:iCs/>
              </w:rPr>
              <w:t>Uvedenie diela do prevádzky po jednotlivých úsekoch</w:t>
            </w:r>
          </w:p>
          <w:p w14:paraId="338DAFA3" w14:textId="57DE1EE3" w:rsidR="7D102723" w:rsidRDefault="7D102723" w:rsidP="7D102723">
            <w:pPr>
              <w:jc w:val="both"/>
              <w:rPr>
                <w:rFonts w:ascii="Calibri" w:eastAsia="Calibri" w:hAnsi="Calibri" w:cs="Calibri"/>
              </w:rPr>
            </w:pPr>
            <w:r w:rsidRPr="7D102723">
              <w:rPr>
                <w:rFonts w:ascii="Calibri" w:eastAsia="Calibri" w:hAnsi="Calibri" w:cs="Calibri"/>
                <w:i/>
                <w:iCs/>
              </w:rPr>
              <w:t xml:space="preserve">Realizácia povrchových úprav a trávnatých plôch </w:t>
            </w:r>
          </w:p>
        </w:tc>
        <w:tc>
          <w:tcPr>
            <w:tcW w:w="3975" w:type="dxa"/>
            <w:tcBorders>
              <w:top w:val="single" w:sz="6" w:space="0" w:color="auto"/>
              <w:left w:val="single" w:sz="6" w:space="0" w:color="auto"/>
              <w:bottom w:val="single" w:sz="6" w:space="0" w:color="auto"/>
              <w:right w:val="single" w:sz="6" w:space="0" w:color="auto"/>
            </w:tcBorders>
          </w:tcPr>
          <w:p w14:paraId="25482757" w14:textId="0496E081" w:rsidR="7D102723" w:rsidRDefault="00FF1486" w:rsidP="7D102723">
            <w:pPr>
              <w:tabs>
                <w:tab w:val="left" w:pos="851"/>
                <w:tab w:val="left" w:pos="1418"/>
              </w:tabs>
              <w:jc w:val="both"/>
              <w:rPr>
                <w:rFonts w:ascii="Calibri" w:eastAsia="Calibri" w:hAnsi="Calibri" w:cs="Calibri"/>
              </w:rPr>
            </w:pPr>
            <w:r>
              <w:rPr>
                <w:rFonts w:ascii="Calibri" w:eastAsia="Calibri" w:hAnsi="Calibri" w:cs="Calibri"/>
              </w:rPr>
              <w:t>Podkladová dokumentácia</w:t>
            </w:r>
            <w:r w:rsidRPr="07C7BCBA">
              <w:rPr>
                <w:rFonts w:ascii="Calibri" w:eastAsia="Calibri" w:hAnsi="Calibri" w:cs="Calibri"/>
              </w:rPr>
              <w:t xml:space="preserve"> </w:t>
            </w:r>
            <w:r w:rsidR="5581FDFD" w:rsidRPr="07C7BCBA">
              <w:rPr>
                <w:rFonts w:ascii="Calibri" w:eastAsia="Calibri" w:hAnsi="Calibri" w:cs="Calibri"/>
              </w:rPr>
              <w:t xml:space="preserve">- harmonogram </w:t>
            </w:r>
            <w:r w:rsidR="16602ECE" w:rsidRPr="07C7BCBA">
              <w:rPr>
                <w:rFonts w:ascii="Calibri" w:eastAsia="Calibri" w:hAnsi="Calibri" w:cs="Calibri"/>
              </w:rPr>
              <w:t xml:space="preserve"> </w:t>
            </w:r>
          </w:p>
        </w:tc>
      </w:tr>
      <w:tr w:rsidR="7D102723" w14:paraId="3AE8CB10" w14:textId="77777777" w:rsidTr="125554BE">
        <w:trPr>
          <w:trHeight w:val="600"/>
        </w:trPr>
        <w:tc>
          <w:tcPr>
            <w:tcW w:w="4860" w:type="dxa"/>
            <w:tcBorders>
              <w:top w:val="single" w:sz="6" w:space="0" w:color="auto"/>
              <w:left w:val="single" w:sz="6" w:space="0" w:color="auto"/>
              <w:bottom w:val="single" w:sz="6" w:space="0" w:color="auto"/>
              <w:right w:val="single" w:sz="6" w:space="0" w:color="auto"/>
            </w:tcBorders>
          </w:tcPr>
          <w:p w14:paraId="588363BA" w14:textId="35F4A561" w:rsidR="7D102723" w:rsidRDefault="7D102723" w:rsidP="7D102723">
            <w:pPr>
              <w:jc w:val="both"/>
              <w:rPr>
                <w:rFonts w:ascii="Calibri" w:eastAsia="Calibri" w:hAnsi="Calibri" w:cs="Calibri"/>
              </w:rPr>
            </w:pPr>
            <w:r w:rsidRPr="7D102723">
              <w:rPr>
                <w:rFonts w:ascii="Calibri" w:eastAsia="Calibri" w:hAnsi="Calibri" w:cs="Calibri"/>
                <w:i/>
                <w:iCs/>
              </w:rPr>
              <w:t>Vykonanie diela</w:t>
            </w:r>
          </w:p>
          <w:p w14:paraId="162D87D5" w14:textId="5E1F2DC3" w:rsidR="7D102723" w:rsidRDefault="7D102723" w:rsidP="7D102723">
            <w:pPr>
              <w:jc w:val="both"/>
              <w:rPr>
                <w:rFonts w:ascii="Calibri" w:eastAsia="Calibri" w:hAnsi="Calibri" w:cs="Calibri"/>
              </w:rPr>
            </w:pPr>
          </w:p>
        </w:tc>
        <w:tc>
          <w:tcPr>
            <w:tcW w:w="3975" w:type="dxa"/>
            <w:tcBorders>
              <w:top w:val="single" w:sz="6" w:space="0" w:color="auto"/>
              <w:left w:val="single" w:sz="6" w:space="0" w:color="auto"/>
              <w:bottom w:val="single" w:sz="6" w:space="0" w:color="auto"/>
              <w:right w:val="single" w:sz="6" w:space="0" w:color="auto"/>
            </w:tcBorders>
          </w:tcPr>
          <w:p w14:paraId="570406FB" w14:textId="2B2F72FB" w:rsidR="7D102723" w:rsidRDefault="16602ECE" w:rsidP="125554BE">
            <w:pPr>
              <w:tabs>
                <w:tab w:val="left" w:pos="851"/>
                <w:tab w:val="left" w:pos="1418"/>
              </w:tabs>
              <w:jc w:val="both"/>
              <w:rPr>
                <w:rFonts w:ascii="Calibri" w:eastAsia="Calibri" w:hAnsi="Calibri" w:cs="Calibri"/>
              </w:rPr>
            </w:pPr>
            <w:r w:rsidRPr="125554BE">
              <w:rPr>
                <w:rFonts w:ascii="Calibri" w:eastAsia="Calibri" w:hAnsi="Calibri" w:cs="Calibri"/>
              </w:rPr>
              <w:t xml:space="preserve"> </w:t>
            </w:r>
            <w:r w:rsidR="00FF1486">
              <w:rPr>
                <w:rFonts w:ascii="Calibri" w:eastAsia="Calibri" w:hAnsi="Calibri" w:cs="Calibri"/>
              </w:rPr>
              <w:t>Podkladová dokumentácia</w:t>
            </w:r>
            <w:r w:rsidR="00FF1486" w:rsidRPr="07C7BCBA">
              <w:rPr>
                <w:rFonts w:ascii="Calibri" w:eastAsia="Calibri" w:hAnsi="Calibri" w:cs="Calibri"/>
              </w:rPr>
              <w:t xml:space="preserve"> </w:t>
            </w:r>
            <w:r w:rsidR="0DF87DE1" w:rsidRPr="125554BE">
              <w:rPr>
                <w:rFonts w:ascii="Calibri" w:eastAsia="Calibri" w:hAnsi="Calibri" w:cs="Calibri"/>
              </w:rPr>
              <w:t>- harmonogram</w:t>
            </w:r>
          </w:p>
          <w:p w14:paraId="04532DAE" w14:textId="71806606" w:rsidR="7D102723" w:rsidRDefault="7D102723" w:rsidP="7D102723">
            <w:pPr>
              <w:tabs>
                <w:tab w:val="left" w:pos="851"/>
                <w:tab w:val="left" w:pos="1418"/>
              </w:tabs>
              <w:jc w:val="both"/>
              <w:rPr>
                <w:rFonts w:ascii="Calibri" w:eastAsia="Calibri" w:hAnsi="Calibri" w:cs="Calibri"/>
              </w:rPr>
            </w:pPr>
          </w:p>
        </w:tc>
      </w:tr>
    </w:tbl>
    <w:p w14:paraId="5273E8F7" w14:textId="77777777" w:rsidR="00F56A5A" w:rsidRDefault="00F56A5A" w:rsidP="00B5103E">
      <w:pPr>
        <w:spacing w:after="0" w:line="240" w:lineRule="auto"/>
        <w:jc w:val="both"/>
        <w:rPr>
          <w:rFonts w:ascii="Calibri" w:eastAsia="Times New Roman" w:hAnsi="Calibri" w:cs="Times New Roman"/>
          <w:b/>
          <w:bCs/>
          <w:lang w:eastAsia="zh-CN"/>
        </w:rPr>
      </w:pPr>
      <w:bookmarkStart w:id="0" w:name="_Hlk182569360"/>
      <w:r>
        <w:rPr>
          <w:rFonts w:ascii="Calibri" w:eastAsia="Times New Roman" w:hAnsi="Calibri" w:cs="Times New Roman"/>
          <w:b/>
          <w:bCs/>
          <w:lang w:eastAsia="zh-CN"/>
        </w:rPr>
        <w:t>R</w:t>
      </w:r>
      <w:r w:rsidRPr="357873F6">
        <w:rPr>
          <w:rFonts w:ascii="Calibri" w:eastAsia="Times New Roman" w:hAnsi="Calibri" w:cs="Times New Roman"/>
          <w:b/>
          <w:bCs/>
          <w:lang w:eastAsia="zh-CN"/>
        </w:rPr>
        <w:t>ealizáci</w:t>
      </w:r>
      <w:r>
        <w:rPr>
          <w:rFonts w:ascii="Calibri" w:eastAsia="Times New Roman" w:hAnsi="Calibri" w:cs="Times New Roman"/>
          <w:b/>
          <w:bCs/>
          <w:lang w:eastAsia="zh-CN"/>
        </w:rPr>
        <w:t>a</w:t>
      </w:r>
      <w:r w:rsidRPr="357873F6">
        <w:rPr>
          <w:rFonts w:ascii="Calibri" w:eastAsia="Times New Roman" w:hAnsi="Calibri" w:cs="Times New Roman"/>
          <w:b/>
          <w:bCs/>
          <w:lang w:eastAsia="zh-CN"/>
        </w:rPr>
        <w:t xml:space="preserve"> predmetu </w:t>
      </w:r>
      <w:r>
        <w:rPr>
          <w:rFonts w:ascii="Calibri" w:eastAsia="Times New Roman" w:hAnsi="Calibri" w:cs="Times New Roman"/>
          <w:b/>
          <w:bCs/>
          <w:lang w:eastAsia="zh-CN"/>
        </w:rPr>
        <w:t>diela</w:t>
      </w:r>
      <w:r w:rsidRPr="357873F6">
        <w:rPr>
          <w:rFonts w:ascii="Calibri" w:eastAsia="Times New Roman" w:hAnsi="Calibri" w:cs="Times New Roman"/>
          <w:b/>
          <w:bCs/>
          <w:lang w:eastAsia="zh-CN"/>
        </w:rPr>
        <w:t xml:space="preserve"> musí rešpektovať najmä:</w:t>
      </w:r>
    </w:p>
    <w:p w14:paraId="43BD1A2E" w14:textId="77777777" w:rsidR="00F56A5A" w:rsidRPr="00575CA5" w:rsidRDefault="00F56A5A" w:rsidP="00F56A5A">
      <w:pPr>
        <w:spacing w:after="0" w:line="240" w:lineRule="auto"/>
        <w:ind w:left="708"/>
        <w:jc w:val="both"/>
        <w:rPr>
          <w:rFonts w:ascii="Calibri" w:eastAsia="Times New Roman" w:hAnsi="Calibri" w:cs="Times New Roman"/>
          <w:b/>
          <w:bCs/>
          <w:lang w:eastAsia="zh-CN"/>
        </w:rPr>
      </w:pPr>
    </w:p>
    <w:p w14:paraId="48A2375E" w14:textId="77777777" w:rsidR="00F56A5A" w:rsidRPr="00575CA5" w:rsidRDefault="00F56A5A" w:rsidP="00B5103E">
      <w:pPr>
        <w:spacing w:after="0" w:line="240" w:lineRule="auto"/>
        <w:ind w:firstLine="567"/>
        <w:jc w:val="both"/>
        <w:rPr>
          <w:rFonts w:ascii="Calibri" w:eastAsia="Times New Roman" w:hAnsi="Calibri" w:cs="Times New Roman"/>
          <w:lang w:eastAsia="zh-CN"/>
        </w:rPr>
      </w:pPr>
      <w:r w:rsidRPr="00575CA5">
        <w:rPr>
          <w:rFonts w:ascii="Calibri" w:eastAsia="Times New Roman" w:hAnsi="Calibri" w:cs="Times New Roman"/>
          <w:lang w:eastAsia="zh-CN"/>
        </w:rPr>
        <w:t>- Všetky procedúry uvedené v obchodných podmienkach ako sú napr. postupy pri konzultáciách  a odsúhlasovaní dokumentácie obstarávateľom atď.,</w:t>
      </w:r>
    </w:p>
    <w:p w14:paraId="1232F721" w14:textId="77777777" w:rsidR="00F56A5A" w:rsidRPr="00575CA5" w:rsidRDefault="00F56A5A" w:rsidP="00B5103E">
      <w:pPr>
        <w:spacing w:after="0" w:line="240" w:lineRule="auto"/>
        <w:ind w:firstLine="567"/>
        <w:jc w:val="both"/>
        <w:rPr>
          <w:rFonts w:ascii="Calibri" w:eastAsia="Times New Roman" w:hAnsi="Calibri" w:cs="Times New Roman"/>
          <w:lang w:eastAsia="zh-CN"/>
        </w:rPr>
      </w:pPr>
      <w:r w:rsidRPr="00575CA5">
        <w:rPr>
          <w:rFonts w:ascii="Calibri" w:eastAsia="Times New Roman" w:hAnsi="Calibri" w:cs="Times New Roman"/>
          <w:lang w:eastAsia="zh-CN"/>
        </w:rPr>
        <w:t xml:space="preserve">- východiskové a obmedzujúce podmienky realizácie predmetu </w:t>
      </w:r>
      <w:r>
        <w:rPr>
          <w:rFonts w:ascii="Calibri" w:eastAsia="Times New Roman" w:hAnsi="Calibri" w:cs="Times New Roman"/>
          <w:lang w:eastAsia="zh-CN"/>
        </w:rPr>
        <w:t>diela</w:t>
      </w:r>
      <w:r w:rsidRPr="00575CA5">
        <w:rPr>
          <w:rFonts w:ascii="Calibri" w:eastAsia="Times New Roman" w:hAnsi="Calibri" w:cs="Times New Roman"/>
          <w:lang w:eastAsia="zh-CN"/>
        </w:rPr>
        <w:t xml:space="preserve"> uvedené v obchodných podmienkach,</w:t>
      </w:r>
    </w:p>
    <w:p w14:paraId="338B2B6C" w14:textId="5DCC03EF" w:rsidR="00F56A5A" w:rsidRDefault="00F56A5A" w:rsidP="00B5103E">
      <w:pPr>
        <w:spacing w:after="0" w:line="240" w:lineRule="auto"/>
        <w:ind w:firstLine="567"/>
        <w:jc w:val="both"/>
        <w:rPr>
          <w:rFonts w:ascii="Calibri" w:eastAsia="Times New Roman" w:hAnsi="Calibri" w:cs="Times New Roman"/>
          <w:lang w:eastAsia="zh-CN"/>
        </w:rPr>
      </w:pPr>
      <w:r w:rsidRPr="125554BE">
        <w:rPr>
          <w:rFonts w:ascii="Calibri" w:eastAsia="Times New Roman" w:hAnsi="Calibri" w:cs="Times New Roman"/>
          <w:lang w:eastAsia="zh-CN"/>
        </w:rPr>
        <w:t>-  všetky podmienky FNsP v rámci  POV  , ktoré zabezpečuje zhotoviteľ,</w:t>
      </w:r>
    </w:p>
    <w:p w14:paraId="7D0DA526" w14:textId="77777777" w:rsidR="00F56A5A" w:rsidRDefault="00F56A5A" w:rsidP="00B5103E">
      <w:pPr>
        <w:spacing w:after="0" w:line="240" w:lineRule="auto"/>
        <w:ind w:firstLine="567"/>
        <w:jc w:val="both"/>
        <w:rPr>
          <w:rFonts w:ascii="Calibri" w:eastAsia="Times New Roman" w:hAnsi="Calibri" w:cs="Times New Roman"/>
          <w:lang w:eastAsia="zh-CN"/>
        </w:rPr>
      </w:pPr>
      <w:r w:rsidRPr="125554BE">
        <w:rPr>
          <w:rFonts w:ascii="Calibri" w:eastAsia="Times New Roman" w:hAnsi="Calibri" w:cs="Times New Roman"/>
          <w:lang w:eastAsia="zh-CN"/>
        </w:rPr>
        <w:t>-  všetky podmienky vydané v rámci  schváleného projektu dopravného značenia FNSP .</w:t>
      </w:r>
    </w:p>
    <w:p w14:paraId="483F68A2" w14:textId="0F85979F" w:rsidR="00F56A5A" w:rsidRDefault="00F56A5A" w:rsidP="00B5103E">
      <w:pPr>
        <w:spacing w:after="0" w:line="240" w:lineRule="auto"/>
        <w:ind w:firstLine="567"/>
        <w:jc w:val="both"/>
        <w:rPr>
          <w:rFonts w:ascii="Calibri" w:eastAsia="Times New Roman" w:hAnsi="Calibri" w:cs="Times New Roman"/>
          <w:lang w:eastAsia="zh-CN"/>
        </w:rPr>
      </w:pPr>
    </w:p>
    <w:p w14:paraId="60BDA412" w14:textId="71D40A93" w:rsidR="00F56A5A" w:rsidRDefault="00F56A5A" w:rsidP="00B5103E">
      <w:pPr>
        <w:spacing w:after="0" w:line="240" w:lineRule="auto"/>
        <w:ind w:firstLine="567"/>
        <w:jc w:val="both"/>
        <w:rPr>
          <w:rFonts w:ascii="Calibri" w:eastAsia="Times New Roman" w:hAnsi="Calibri" w:cs="Times New Roman"/>
          <w:lang w:eastAsia="zh-CN"/>
        </w:rPr>
      </w:pPr>
      <w:r w:rsidRPr="61996678">
        <w:rPr>
          <w:rFonts w:ascii="Calibri" w:eastAsia="Times New Roman" w:hAnsi="Calibri" w:cs="Times New Roman"/>
          <w:lang w:eastAsia="zh-CN"/>
        </w:rPr>
        <w:t>Detailný časový plán</w:t>
      </w:r>
      <w:r>
        <w:rPr>
          <w:rFonts w:ascii="Calibri" w:eastAsia="Times New Roman" w:hAnsi="Calibri" w:cs="Times New Roman"/>
          <w:lang w:eastAsia="zh-CN"/>
        </w:rPr>
        <w:t xml:space="preserve">, rešpektujúci harmonogram ktorý je súčasťou </w:t>
      </w:r>
      <w:r w:rsidRPr="61996678">
        <w:rPr>
          <w:rFonts w:ascii="Calibri" w:eastAsia="Times New Roman" w:hAnsi="Calibri" w:cs="Times New Roman"/>
          <w:lang w:eastAsia="zh-CN"/>
        </w:rPr>
        <w:t xml:space="preserve"> </w:t>
      </w:r>
      <w:r>
        <w:rPr>
          <w:rFonts w:ascii="Calibri" w:eastAsia="Times New Roman" w:hAnsi="Calibri" w:cs="Times New Roman"/>
          <w:lang w:eastAsia="zh-CN"/>
        </w:rPr>
        <w:t xml:space="preserve">DVP, </w:t>
      </w:r>
      <w:r w:rsidRPr="61996678">
        <w:rPr>
          <w:rFonts w:ascii="Calibri" w:eastAsia="Times New Roman" w:hAnsi="Calibri" w:cs="Times New Roman"/>
          <w:lang w:eastAsia="zh-CN"/>
        </w:rPr>
        <w:t xml:space="preserve">bude predložený </w:t>
      </w:r>
      <w:r>
        <w:rPr>
          <w:rFonts w:ascii="Calibri" w:eastAsia="Times New Roman" w:hAnsi="Calibri" w:cs="Times New Roman"/>
          <w:lang w:eastAsia="zh-CN"/>
        </w:rPr>
        <w:t>zhotoviteľom</w:t>
      </w:r>
      <w:r w:rsidRPr="61996678">
        <w:rPr>
          <w:rFonts w:ascii="Calibri" w:eastAsia="Times New Roman" w:hAnsi="Calibri" w:cs="Times New Roman"/>
          <w:lang w:eastAsia="zh-CN"/>
        </w:rPr>
        <w:t xml:space="preserve"> a bude spracovaný s časovou jednotkou „deň“. Okrem časových údajov bude informovať o náplni jednotlivých krokov realizácie predmetu </w:t>
      </w:r>
      <w:r w:rsidR="00B5103E">
        <w:rPr>
          <w:rFonts w:ascii="Calibri" w:eastAsia="Times New Roman" w:hAnsi="Calibri" w:cs="Times New Roman"/>
          <w:lang w:eastAsia="zh-CN"/>
        </w:rPr>
        <w:t>diela</w:t>
      </w:r>
      <w:r w:rsidRPr="61996678">
        <w:rPr>
          <w:rFonts w:ascii="Calibri" w:eastAsia="Times New Roman" w:hAnsi="Calibri" w:cs="Times New Roman"/>
          <w:lang w:eastAsia="zh-CN"/>
        </w:rPr>
        <w:t xml:space="preserve"> a súčasne poskytovať ďalšie informácie pre koordináciu realizácie predmetu </w:t>
      </w:r>
      <w:r w:rsidR="00B5103E">
        <w:rPr>
          <w:rFonts w:ascii="Calibri" w:eastAsia="Times New Roman" w:hAnsi="Calibri" w:cs="Times New Roman"/>
          <w:lang w:eastAsia="zh-CN"/>
        </w:rPr>
        <w:t>diela</w:t>
      </w:r>
      <w:r w:rsidRPr="61996678">
        <w:rPr>
          <w:rFonts w:ascii="Calibri" w:eastAsia="Times New Roman" w:hAnsi="Calibri" w:cs="Times New Roman"/>
          <w:lang w:eastAsia="zh-CN"/>
        </w:rPr>
        <w:t xml:space="preserve"> so súbežne prebiehajúcimi projektmi a aktivitami objednávateľa.</w:t>
      </w:r>
    </w:p>
    <w:bookmarkEnd w:id="0"/>
    <w:p w14:paraId="7B0401C8" w14:textId="77777777" w:rsidR="00F16E55" w:rsidRPr="00F56A5A" w:rsidRDefault="00F16E55" w:rsidP="00F56A5A">
      <w:pPr>
        <w:spacing w:after="0" w:line="240" w:lineRule="auto"/>
        <w:rPr>
          <w:rFonts w:ascii="Calibri" w:hAnsi="Calibri"/>
          <w:color w:val="000000" w:themeColor="text1"/>
        </w:rPr>
      </w:pPr>
    </w:p>
    <w:p w14:paraId="09E76E14" w14:textId="70AF7F74" w:rsidR="00333EA7" w:rsidRDefault="00333EA7" w:rsidP="00F56A5A">
      <w:pPr>
        <w:spacing w:after="0" w:line="240" w:lineRule="auto"/>
        <w:jc w:val="both"/>
        <w:textAlignment w:val="baseline"/>
        <w:rPr>
          <w:rFonts w:eastAsia="Times New Roman"/>
          <w:b/>
          <w:bCs/>
          <w:lang w:eastAsia="zh-CN"/>
        </w:rPr>
      </w:pPr>
      <w:r w:rsidRPr="125554BE">
        <w:rPr>
          <w:rFonts w:eastAsia="Times New Roman"/>
          <w:b/>
          <w:bCs/>
          <w:lang w:eastAsia="zh-CN"/>
        </w:rPr>
        <w:t>4.1.</w:t>
      </w:r>
      <w:r w:rsidR="00EB42A0">
        <w:rPr>
          <w:rFonts w:eastAsia="Times New Roman"/>
          <w:b/>
          <w:bCs/>
          <w:lang w:eastAsia="zh-CN"/>
        </w:rPr>
        <w:t>5</w:t>
      </w:r>
      <w:r w:rsidRPr="125554BE">
        <w:rPr>
          <w:rFonts w:eastAsia="Times New Roman"/>
          <w:b/>
          <w:bCs/>
          <w:lang w:eastAsia="zh-CN"/>
        </w:rPr>
        <w:t xml:space="preserve"> Kladačský plán</w:t>
      </w:r>
    </w:p>
    <w:p w14:paraId="7E41B68A" w14:textId="77777777" w:rsidR="00E3164D" w:rsidRDefault="00E3164D" w:rsidP="00F56A5A">
      <w:pPr>
        <w:spacing w:after="0" w:line="240" w:lineRule="auto"/>
        <w:jc w:val="both"/>
        <w:textAlignment w:val="baseline"/>
        <w:rPr>
          <w:rFonts w:eastAsia="Times New Roman"/>
          <w:b/>
          <w:bCs/>
          <w:lang w:eastAsia="zh-CN"/>
        </w:rPr>
      </w:pPr>
    </w:p>
    <w:p w14:paraId="09E76E15" w14:textId="0867065B" w:rsidR="00B9660D" w:rsidRDefault="00B9660D" w:rsidP="00E3164D">
      <w:pPr>
        <w:spacing w:after="0" w:line="240" w:lineRule="auto"/>
        <w:ind w:firstLine="708"/>
        <w:jc w:val="both"/>
        <w:textAlignment w:val="baseline"/>
        <w:rPr>
          <w:rFonts w:eastAsia="Times New Roman"/>
          <w:lang w:eastAsia="zh-CN"/>
        </w:rPr>
      </w:pPr>
      <w:r w:rsidRPr="70A02B86">
        <w:rPr>
          <w:rFonts w:eastAsia="Times New Roman"/>
          <w:lang w:eastAsia="zh-CN"/>
        </w:rPr>
        <w:t>Kladačský </w:t>
      </w:r>
      <w:r w:rsidR="006C56BC" w:rsidRPr="70A02B86">
        <w:rPr>
          <w:rFonts w:eastAsia="Times New Roman"/>
          <w:lang w:eastAsia="zh-CN"/>
        </w:rPr>
        <w:t xml:space="preserve"> </w:t>
      </w:r>
      <w:r w:rsidRPr="70A02B86">
        <w:rPr>
          <w:rFonts w:eastAsia="Times New Roman"/>
          <w:lang w:eastAsia="zh-CN"/>
        </w:rPr>
        <w:t>plán, ktor</w:t>
      </w:r>
      <w:r w:rsidR="00333EA7" w:rsidRPr="70A02B86">
        <w:rPr>
          <w:rFonts w:eastAsia="Times New Roman"/>
          <w:lang w:eastAsia="zh-CN"/>
        </w:rPr>
        <w:t>ý musí byť vypracovaný výrobcom použitého potrubného systému</w:t>
      </w:r>
      <w:r w:rsidRPr="70A02B86">
        <w:rPr>
          <w:rFonts w:eastAsia="Times New Roman"/>
          <w:lang w:eastAsia="zh-CN"/>
        </w:rPr>
        <w:t xml:space="preserve"> musí obsahovať </w:t>
      </w:r>
      <w:r w:rsidR="006C56BC" w:rsidRPr="70A02B86">
        <w:rPr>
          <w:rFonts w:eastAsia="Times New Roman"/>
          <w:lang w:eastAsia="zh-CN"/>
        </w:rPr>
        <w:t xml:space="preserve"> </w:t>
      </w:r>
      <w:r w:rsidRPr="70A02B86">
        <w:rPr>
          <w:rFonts w:eastAsia="Times New Roman"/>
          <w:lang w:eastAsia="zh-CN"/>
        </w:rPr>
        <w:t>zoznam </w:t>
      </w:r>
      <w:r w:rsidR="006C56BC" w:rsidRPr="70A02B86">
        <w:rPr>
          <w:rFonts w:eastAsia="Times New Roman"/>
          <w:lang w:eastAsia="zh-CN"/>
        </w:rPr>
        <w:t xml:space="preserve"> </w:t>
      </w:r>
      <w:r w:rsidRPr="70A02B86">
        <w:rPr>
          <w:rFonts w:eastAsia="Times New Roman"/>
          <w:lang w:eastAsia="zh-CN"/>
        </w:rPr>
        <w:t>a</w:t>
      </w:r>
      <w:r w:rsidR="006C56BC" w:rsidRPr="70A02B86">
        <w:rPr>
          <w:rFonts w:eastAsia="Times New Roman"/>
          <w:lang w:eastAsia="zh-CN"/>
        </w:rPr>
        <w:t xml:space="preserve"> </w:t>
      </w:r>
      <w:r w:rsidRPr="70A02B86">
        <w:rPr>
          <w:rFonts w:eastAsia="Times New Roman"/>
          <w:lang w:eastAsia="zh-CN"/>
        </w:rPr>
        <w:t>podrobnú </w:t>
      </w:r>
      <w:r w:rsidR="006C56BC" w:rsidRPr="70A02B86">
        <w:rPr>
          <w:rFonts w:eastAsia="Times New Roman"/>
          <w:lang w:eastAsia="zh-CN"/>
        </w:rPr>
        <w:t xml:space="preserve"> </w:t>
      </w:r>
      <w:r w:rsidRPr="70A02B86">
        <w:rPr>
          <w:rFonts w:eastAsia="Times New Roman"/>
          <w:lang w:eastAsia="zh-CN"/>
        </w:rPr>
        <w:t>technickú </w:t>
      </w:r>
      <w:r w:rsidR="006C56BC" w:rsidRPr="70A02B86">
        <w:rPr>
          <w:rFonts w:eastAsia="Times New Roman"/>
          <w:lang w:eastAsia="zh-CN"/>
        </w:rPr>
        <w:t xml:space="preserve"> </w:t>
      </w:r>
      <w:r w:rsidRPr="70A02B86">
        <w:rPr>
          <w:rFonts w:eastAsia="Times New Roman"/>
          <w:lang w:eastAsia="zh-CN"/>
        </w:rPr>
        <w:t>špecifikáciu zabudovávaných </w:t>
      </w:r>
      <w:r w:rsidR="006C56BC" w:rsidRPr="70A02B86">
        <w:rPr>
          <w:rFonts w:eastAsia="Times New Roman"/>
          <w:lang w:eastAsia="zh-CN"/>
        </w:rPr>
        <w:t xml:space="preserve"> </w:t>
      </w:r>
      <w:r w:rsidRPr="70A02B86">
        <w:rPr>
          <w:rFonts w:eastAsia="Times New Roman"/>
          <w:lang w:eastAsia="zh-CN"/>
        </w:rPr>
        <w:t>prvkov, </w:t>
      </w:r>
      <w:r w:rsidR="006C56BC" w:rsidRPr="70A02B86">
        <w:rPr>
          <w:rFonts w:eastAsia="Times New Roman"/>
          <w:lang w:eastAsia="zh-CN"/>
        </w:rPr>
        <w:t xml:space="preserve"> </w:t>
      </w:r>
      <w:r w:rsidRPr="70A02B86">
        <w:rPr>
          <w:rFonts w:eastAsia="Times New Roman"/>
          <w:lang w:eastAsia="zh-CN"/>
        </w:rPr>
        <w:t>s vyznačením zváraných</w:t>
      </w:r>
      <w:r w:rsidR="006C56BC" w:rsidRPr="70A02B86">
        <w:rPr>
          <w:rFonts w:eastAsia="Times New Roman"/>
          <w:lang w:eastAsia="zh-CN"/>
        </w:rPr>
        <w:t xml:space="preserve"> </w:t>
      </w:r>
      <w:r w:rsidRPr="70A02B86">
        <w:rPr>
          <w:rFonts w:eastAsia="Times New Roman"/>
          <w:lang w:eastAsia="zh-CN"/>
        </w:rPr>
        <w:t>spojov, izolačných spojok, lomov a prechodov cez stenu budov/šachiet, s technickou správou. </w:t>
      </w:r>
      <w:r w:rsidR="5D7CF7EA" w:rsidRPr="70A02B86">
        <w:rPr>
          <w:rFonts w:eastAsia="Times New Roman"/>
          <w:lang w:eastAsia="zh-CN"/>
        </w:rPr>
        <w:t>Kladačský plán musí rešpektovať požiadavky DRS na kompenzačné prvky a pevné body</w:t>
      </w:r>
      <w:r w:rsidR="138212DF" w:rsidRPr="70A02B86">
        <w:rPr>
          <w:rFonts w:eastAsia="Times New Roman"/>
          <w:lang w:eastAsia="zh-CN"/>
        </w:rPr>
        <w:t>.</w:t>
      </w:r>
    </w:p>
    <w:p w14:paraId="09E76E16" w14:textId="77777777" w:rsidR="00E60641" w:rsidRDefault="00E60641" w:rsidP="005D77EC">
      <w:pPr>
        <w:spacing w:after="0" w:line="240" w:lineRule="auto"/>
        <w:ind w:left="708"/>
        <w:jc w:val="both"/>
        <w:textAlignment w:val="baseline"/>
        <w:rPr>
          <w:rFonts w:eastAsia="Times New Roman" w:cstheme="minorHAnsi"/>
          <w:lang w:eastAsia="zh-CN"/>
        </w:rPr>
      </w:pPr>
    </w:p>
    <w:p w14:paraId="09E76E17" w14:textId="17B973E3" w:rsidR="00333EA7" w:rsidRDefault="00333EA7" w:rsidP="00F56A5A">
      <w:pPr>
        <w:spacing w:after="0" w:line="240" w:lineRule="auto"/>
        <w:jc w:val="both"/>
        <w:textAlignment w:val="baseline"/>
        <w:rPr>
          <w:rFonts w:eastAsia="Times New Roman" w:cstheme="minorHAnsi"/>
          <w:b/>
          <w:lang w:eastAsia="zh-CN"/>
        </w:rPr>
      </w:pPr>
      <w:r w:rsidRPr="125554BE">
        <w:rPr>
          <w:rFonts w:eastAsia="Times New Roman"/>
          <w:b/>
          <w:bCs/>
          <w:lang w:eastAsia="zh-CN"/>
        </w:rPr>
        <w:t>4.1.</w:t>
      </w:r>
      <w:r w:rsidR="00EB42A0">
        <w:rPr>
          <w:rFonts w:eastAsia="Times New Roman"/>
          <w:b/>
          <w:bCs/>
          <w:lang w:eastAsia="zh-CN"/>
        </w:rPr>
        <w:t>6</w:t>
      </w:r>
      <w:r w:rsidRPr="125554BE">
        <w:rPr>
          <w:rFonts w:eastAsia="Times New Roman"/>
          <w:b/>
          <w:bCs/>
          <w:lang w:eastAsia="zh-CN"/>
        </w:rPr>
        <w:t xml:space="preserve"> Dokumentácia uvádzania do prevádzky</w:t>
      </w:r>
    </w:p>
    <w:p w14:paraId="673C38AC" w14:textId="77777777" w:rsidR="00E3164D" w:rsidRDefault="00E3164D" w:rsidP="00F56A5A">
      <w:pPr>
        <w:spacing w:after="0" w:line="240" w:lineRule="auto"/>
        <w:jc w:val="both"/>
        <w:rPr>
          <w:rFonts w:eastAsiaTheme="minorEastAsia"/>
          <w:lang w:eastAsia="zh-CN"/>
        </w:rPr>
      </w:pPr>
    </w:p>
    <w:p w14:paraId="09E76E18" w14:textId="3A04DA6C" w:rsidR="00E60641" w:rsidRDefault="000A20C4" w:rsidP="00E3164D">
      <w:pPr>
        <w:spacing w:after="0" w:line="240" w:lineRule="auto"/>
        <w:ind w:firstLine="708"/>
        <w:jc w:val="both"/>
        <w:rPr>
          <w:rFonts w:eastAsiaTheme="minorEastAsia"/>
          <w:lang w:eastAsia="zh-CN"/>
        </w:rPr>
      </w:pPr>
      <w:r>
        <w:rPr>
          <w:rFonts w:eastAsiaTheme="minorEastAsia"/>
          <w:lang w:eastAsia="zh-CN"/>
        </w:rPr>
        <w:t>Z</w:t>
      </w:r>
      <w:r w:rsidR="1B1CD63B" w:rsidRPr="0753EE61">
        <w:rPr>
          <w:rFonts w:eastAsiaTheme="minorEastAsia"/>
          <w:lang w:eastAsia="zh-CN"/>
        </w:rPr>
        <w:t>hotoviteľ</w:t>
      </w:r>
      <w:r w:rsidR="2BED0028" w:rsidRPr="0753EE61">
        <w:rPr>
          <w:rFonts w:eastAsiaTheme="minorEastAsia"/>
          <w:lang w:eastAsia="zh-CN"/>
        </w:rPr>
        <w:t xml:space="preserve"> vypracuje aj dokumentáciu uvádzania predmetu </w:t>
      </w:r>
      <w:r w:rsidR="00C56E28">
        <w:rPr>
          <w:rFonts w:eastAsiaTheme="minorEastAsia"/>
          <w:lang w:eastAsia="zh-CN"/>
        </w:rPr>
        <w:t>diela</w:t>
      </w:r>
      <w:r w:rsidR="2BED0028" w:rsidRPr="0753EE61">
        <w:rPr>
          <w:rFonts w:eastAsiaTheme="minorEastAsia"/>
          <w:lang w:eastAsia="zh-CN"/>
        </w:rPr>
        <w:t xml:space="preserve"> do prevádzky, a to tak, aby zohľadňovala požiadavky </w:t>
      </w:r>
      <w:r w:rsidR="3C97894D" w:rsidRPr="0753EE61">
        <w:rPr>
          <w:rFonts w:eastAsiaTheme="minorEastAsia"/>
          <w:lang w:eastAsia="zh-CN"/>
        </w:rPr>
        <w:t>objedn</w:t>
      </w:r>
      <w:r w:rsidR="6A49D1FD" w:rsidRPr="0753EE61">
        <w:rPr>
          <w:rFonts w:eastAsiaTheme="minorEastAsia"/>
          <w:lang w:eastAsia="zh-CN"/>
        </w:rPr>
        <w:t>á</w:t>
      </w:r>
      <w:r w:rsidR="3C97894D" w:rsidRPr="0753EE61">
        <w:rPr>
          <w:rFonts w:eastAsiaTheme="minorEastAsia"/>
          <w:lang w:eastAsia="zh-CN"/>
        </w:rPr>
        <w:t>vateľa</w:t>
      </w:r>
      <w:r w:rsidR="2BED0028" w:rsidRPr="0753EE61">
        <w:rPr>
          <w:rFonts w:eastAsiaTheme="minorEastAsia"/>
          <w:lang w:eastAsia="zh-CN"/>
        </w:rPr>
        <w:t xml:space="preserve"> </w:t>
      </w:r>
      <w:r w:rsidR="00C92B63">
        <w:rPr>
          <w:rFonts w:eastAsiaTheme="minorEastAsia"/>
          <w:lang w:eastAsia="zh-CN"/>
        </w:rPr>
        <w:t>na vykonávanie diela</w:t>
      </w:r>
      <w:r w:rsidR="2BED0028" w:rsidRPr="0753EE61">
        <w:rPr>
          <w:rFonts w:eastAsiaTheme="minorEastAsia"/>
          <w:lang w:eastAsia="zh-CN"/>
        </w:rPr>
        <w:t xml:space="preserve">. Súčasťou tejto dokumentácie budú aj </w:t>
      </w:r>
      <w:r w:rsidR="794D2E84" w:rsidRPr="0753EE61">
        <w:rPr>
          <w:rFonts w:eastAsiaTheme="minorEastAsia"/>
          <w:lang w:eastAsia="zh-CN"/>
        </w:rPr>
        <w:t xml:space="preserve"> údaje o </w:t>
      </w:r>
      <w:r w:rsidR="4BDAF533" w:rsidRPr="0753EE61">
        <w:rPr>
          <w:rFonts w:eastAsiaTheme="minorEastAsia"/>
          <w:lang w:eastAsia="zh-CN"/>
        </w:rPr>
        <w:t>postup</w:t>
      </w:r>
      <w:r w:rsidR="794D2E84" w:rsidRPr="0753EE61">
        <w:rPr>
          <w:rFonts w:eastAsiaTheme="minorEastAsia"/>
          <w:lang w:eastAsia="zh-CN"/>
        </w:rPr>
        <w:t>e</w:t>
      </w:r>
      <w:r w:rsidR="131777AC" w:rsidRPr="0753EE61">
        <w:rPr>
          <w:rFonts w:eastAsiaTheme="minorEastAsia"/>
          <w:lang w:eastAsia="zh-CN"/>
        </w:rPr>
        <w:t xml:space="preserve"> náhrevu </w:t>
      </w:r>
      <w:r w:rsidR="794D2E84" w:rsidRPr="0753EE61">
        <w:rPr>
          <w:rFonts w:eastAsiaTheme="minorEastAsia"/>
          <w:lang w:eastAsia="zh-CN"/>
        </w:rPr>
        <w:t>jednočinných</w:t>
      </w:r>
      <w:r w:rsidR="131777AC" w:rsidRPr="0753EE61">
        <w:rPr>
          <w:rFonts w:eastAsiaTheme="minorEastAsia"/>
          <w:lang w:eastAsia="zh-CN"/>
        </w:rPr>
        <w:t xml:space="preserve"> kompenzátor</w:t>
      </w:r>
      <w:r w:rsidR="794D2E84" w:rsidRPr="0753EE61">
        <w:rPr>
          <w:rFonts w:eastAsiaTheme="minorEastAsia"/>
          <w:lang w:eastAsia="zh-CN"/>
        </w:rPr>
        <w:t>o</w:t>
      </w:r>
      <w:r w:rsidR="131777AC" w:rsidRPr="0753EE61">
        <w:rPr>
          <w:rFonts w:eastAsiaTheme="minorEastAsia"/>
          <w:lang w:eastAsia="zh-CN"/>
        </w:rPr>
        <w:t xml:space="preserve">v </w:t>
      </w:r>
      <w:r w:rsidR="4BDAF533" w:rsidRPr="0753EE61">
        <w:rPr>
          <w:rFonts w:eastAsiaTheme="minorEastAsia"/>
          <w:lang w:eastAsia="zh-CN"/>
        </w:rPr>
        <w:t xml:space="preserve">v zmysle montážneho postupu </w:t>
      </w:r>
      <w:r w:rsidR="794D2E84" w:rsidRPr="0753EE61">
        <w:rPr>
          <w:rFonts w:eastAsiaTheme="minorEastAsia"/>
          <w:lang w:eastAsia="zh-CN"/>
        </w:rPr>
        <w:t xml:space="preserve">výrobcu </w:t>
      </w:r>
      <w:r w:rsidR="4BDAF533" w:rsidRPr="0753EE61">
        <w:rPr>
          <w:rFonts w:eastAsiaTheme="minorEastAsia"/>
          <w:lang w:eastAsia="zh-CN"/>
        </w:rPr>
        <w:t>predizolovaného potrubia</w:t>
      </w:r>
      <w:r w:rsidR="794D2E84" w:rsidRPr="0753EE61">
        <w:rPr>
          <w:rFonts w:eastAsiaTheme="minorEastAsia"/>
          <w:lang w:eastAsia="zh-CN"/>
        </w:rPr>
        <w:t xml:space="preserve"> a jednočinných kompenzátorov</w:t>
      </w:r>
      <w:r w:rsidR="79DF1D81" w:rsidRPr="0753EE61">
        <w:rPr>
          <w:rFonts w:eastAsiaTheme="minorEastAsia"/>
          <w:lang w:eastAsia="zh-CN"/>
        </w:rPr>
        <w:t>,</w:t>
      </w:r>
      <w:r w:rsidR="2049BA80" w:rsidRPr="0753EE61">
        <w:rPr>
          <w:rFonts w:eastAsiaTheme="minorEastAsia"/>
          <w:lang w:eastAsia="zh-CN"/>
        </w:rPr>
        <w:t xml:space="preserve"> vrátane návrhu nahrievaných úsekov. </w:t>
      </w:r>
      <w:r w:rsidR="2BED0028" w:rsidRPr="0753EE61">
        <w:rPr>
          <w:rFonts w:eastAsiaTheme="minorEastAsia"/>
          <w:lang w:eastAsia="zh-CN"/>
        </w:rPr>
        <w:t>Ú</w:t>
      </w:r>
      <w:r w:rsidR="5097EDA9" w:rsidRPr="0753EE61">
        <w:rPr>
          <w:rFonts w:eastAsiaTheme="minorEastAsia"/>
          <w:lang w:eastAsia="zh-CN"/>
        </w:rPr>
        <w:t>daje o postupe náhrevu jednočinných kompenzátorov budú zahŕňať aj stanovenie spôsobu</w:t>
      </w:r>
      <w:r w:rsidR="4BDAF533" w:rsidRPr="0753EE61">
        <w:rPr>
          <w:rFonts w:eastAsiaTheme="minorEastAsia"/>
          <w:lang w:eastAsia="zh-CN"/>
        </w:rPr>
        <w:t xml:space="preserve"> </w:t>
      </w:r>
      <w:r w:rsidR="5097EDA9" w:rsidRPr="0753EE61">
        <w:rPr>
          <w:rFonts w:eastAsiaTheme="minorEastAsia"/>
          <w:lang w:eastAsia="zh-CN"/>
        </w:rPr>
        <w:t>z</w:t>
      </w:r>
      <w:r w:rsidR="131777AC" w:rsidRPr="0753EE61">
        <w:rPr>
          <w:rFonts w:eastAsiaTheme="minorEastAsia"/>
          <w:lang w:eastAsia="zh-CN"/>
        </w:rPr>
        <w:t>az</w:t>
      </w:r>
      <w:r w:rsidR="4BDAF533" w:rsidRPr="0753EE61">
        <w:rPr>
          <w:rFonts w:eastAsiaTheme="minorEastAsia"/>
          <w:lang w:eastAsia="zh-CN"/>
        </w:rPr>
        <w:t>namenávan</w:t>
      </w:r>
      <w:r w:rsidR="5097EDA9" w:rsidRPr="0753EE61">
        <w:rPr>
          <w:rFonts w:eastAsiaTheme="minorEastAsia"/>
          <w:lang w:eastAsia="zh-CN"/>
        </w:rPr>
        <w:t>ia</w:t>
      </w:r>
      <w:r w:rsidR="4BDAF533" w:rsidRPr="0753EE61">
        <w:rPr>
          <w:rFonts w:eastAsiaTheme="minorEastAsia"/>
          <w:lang w:eastAsia="zh-CN"/>
        </w:rPr>
        <w:t xml:space="preserve"> a archivovan</w:t>
      </w:r>
      <w:r w:rsidR="5097EDA9" w:rsidRPr="0753EE61">
        <w:rPr>
          <w:rFonts w:eastAsiaTheme="minorEastAsia"/>
          <w:lang w:eastAsia="zh-CN"/>
        </w:rPr>
        <w:t>ia</w:t>
      </w:r>
      <w:r w:rsidR="4BDAF533" w:rsidRPr="0753EE61">
        <w:rPr>
          <w:rFonts w:eastAsiaTheme="minorEastAsia"/>
          <w:lang w:eastAsia="zh-CN"/>
        </w:rPr>
        <w:t xml:space="preserve"> </w:t>
      </w:r>
      <w:r w:rsidR="63554FCB" w:rsidRPr="0753EE61">
        <w:rPr>
          <w:rFonts w:eastAsiaTheme="minorEastAsia"/>
          <w:lang w:eastAsia="zh-CN"/>
        </w:rPr>
        <w:t xml:space="preserve">priebehu </w:t>
      </w:r>
      <w:r w:rsidR="4BDAF533" w:rsidRPr="0753EE61">
        <w:rPr>
          <w:rFonts w:eastAsiaTheme="minorEastAsia"/>
          <w:lang w:eastAsia="zh-CN"/>
        </w:rPr>
        <w:t>teplotn</w:t>
      </w:r>
      <w:r w:rsidR="63554FCB" w:rsidRPr="0753EE61">
        <w:rPr>
          <w:rFonts w:eastAsiaTheme="minorEastAsia"/>
          <w:lang w:eastAsia="zh-CN"/>
        </w:rPr>
        <w:t>ého</w:t>
      </w:r>
      <w:r w:rsidR="4BDAF533" w:rsidRPr="0753EE61">
        <w:rPr>
          <w:rFonts w:eastAsiaTheme="minorEastAsia"/>
          <w:lang w:eastAsia="zh-CN"/>
        </w:rPr>
        <w:t xml:space="preserve"> gradient</w:t>
      </w:r>
      <w:r w:rsidR="63554FCB" w:rsidRPr="0753EE61">
        <w:rPr>
          <w:rFonts w:eastAsiaTheme="minorEastAsia"/>
          <w:lang w:eastAsia="zh-CN"/>
        </w:rPr>
        <w:t>u.</w:t>
      </w:r>
      <w:r w:rsidR="3236B443" w:rsidRPr="0753EE61">
        <w:rPr>
          <w:rFonts w:eastAsiaTheme="minorEastAsia"/>
          <w:lang w:eastAsia="zh-CN"/>
        </w:rPr>
        <w:t xml:space="preserve"> </w:t>
      </w:r>
    </w:p>
    <w:p w14:paraId="300984F4" w14:textId="77777777" w:rsidR="00031B09" w:rsidRDefault="00031B09" w:rsidP="005D77EC">
      <w:pPr>
        <w:ind w:left="708"/>
        <w:contextualSpacing/>
        <w:jc w:val="both"/>
        <w:rPr>
          <w:rFonts w:eastAsiaTheme="minorEastAsia"/>
          <w:highlight w:val="cyan"/>
        </w:rPr>
      </w:pPr>
    </w:p>
    <w:p w14:paraId="09E76E1A" w14:textId="409F90EC" w:rsidR="00775DE1" w:rsidRPr="00F80D6B" w:rsidRDefault="00775DE1" w:rsidP="00F56A5A">
      <w:pPr>
        <w:contextualSpacing/>
        <w:jc w:val="both"/>
        <w:rPr>
          <w:rFonts w:cstheme="minorHAnsi"/>
        </w:rPr>
      </w:pPr>
      <w:r w:rsidRPr="125554BE">
        <w:rPr>
          <w:b/>
          <w:bCs/>
        </w:rPr>
        <w:t>4.1.</w:t>
      </w:r>
      <w:r w:rsidR="00EB42A0">
        <w:rPr>
          <w:b/>
          <w:bCs/>
        </w:rPr>
        <w:t>7</w:t>
      </w:r>
      <w:r w:rsidRPr="125554BE">
        <w:t xml:space="preserve"> </w:t>
      </w:r>
      <w:r w:rsidRPr="125554BE">
        <w:rPr>
          <w:b/>
          <w:bCs/>
        </w:rPr>
        <w:t>Plán bezpečnosti a ochrany zdravia pri práci</w:t>
      </w:r>
    </w:p>
    <w:p w14:paraId="051BB94B" w14:textId="77777777" w:rsidR="00E3164D" w:rsidRDefault="00E3164D" w:rsidP="00F56A5A">
      <w:pPr>
        <w:contextualSpacing/>
        <w:jc w:val="both"/>
        <w:rPr>
          <w:rFonts w:eastAsiaTheme="minorEastAsia"/>
        </w:rPr>
      </w:pPr>
    </w:p>
    <w:p w14:paraId="09E76E1B" w14:textId="0C571DB7" w:rsidR="00775DE1" w:rsidRPr="00F80D6B" w:rsidRDefault="000A20C4" w:rsidP="00E3164D">
      <w:pPr>
        <w:ind w:firstLine="708"/>
        <w:contextualSpacing/>
        <w:jc w:val="both"/>
        <w:rPr>
          <w:rFonts w:eastAsiaTheme="minorEastAsia"/>
          <w:b/>
          <w:bCs/>
          <w:highlight w:val="cyan"/>
        </w:rPr>
      </w:pPr>
      <w:r>
        <w:rPr>
          <w:rFonts w:eastAsiaTheme="minorEastAsia"/>
        </w:rPr>
        <w:t>Z</w:t>
      </w:r>
      <w:r w:rsidR="703F3235" w:rsidRPr="07C7BCBA">
        <w:rPr>
          <w:rFonts w:eastAsiaTheme="minorEastAsia"/>
        </w:rPr>
        <w:t>hotoviteľ</w:t>
      </w:r>
      <w:r w:rsidR="7AD1DACC" w:rsidRPr="07C7BCBA">
        <w:rPr>
          <w:rFonts w:eastAsiaTheme="minorEastAsia"/>
        </w:rPr>
        <w:t xml:space="preserve"> vypracuje plán bezpečnosti a ochrany zdravia pri práci v súlade s príslušnými právnymi predpismi; v prípade potreby </w:t>
      </w:r>
      <w:r w:rsidR="001CDB5B" w:rsidRPr="07C7BCBA">
        <w:rPr>
          <w:rFonts w:eastAsiaTheme="minorEastAsia"/>
        </w:rPr>
        <w:t>zhotoviteľ</w:t>
      </w:r>
      <w:r w:rsidR="7AD1DACC" w:rsidRPr="07C7BCBA">
        <w:rPr>
          <w:rFonts w:eastAsiaTheme="minorEastAsia"/>
        </w:rPr>
        <w:t xml:space="preserve"> tento dokument aktualizuje. Tento dokument bude vyhotovený v troch (3) vyhotoveniach v listinnej forme a v jednom (1) vyhotovení v elektronickej forme (*.</w:t>
      </w:r>
      <w:r w:rsidR="7AD1DACC" w:rsidRPr="07C7BCBA">
        <w:rPr>
          <w:rFonts w:eastAsiaTheme="minorEastAsia"/>
          <w:lang w:eastAsia="zh-CN"/>
        </w:rPr>
        <w:t>doc,*.xls, *.pdf – textová časť), (*.dwg, *.dgn – výkresová časť) na  USB nosiči.</w:t>
      </w:r>
    </w:p>
    <w:p w14:paraId="09E76E1C" w14:textId="77777777" w:rsidR="00775DE1" w:rsidRPr="00F56A5A" w:rsidRDefault="00775DE1" w:rsidP="00F56A5A">
      <w:pPr>
        <w:contextualSpacing/>
        <w:jc w:val="both"/>
        <w:rPr>
          <w:b/>
        </w:rPr>
      </w:pPr>
    </w:p>
    <w:p w14:paraId="09E76E1D" w14:textId="4487962F" w:rsidR="00775DE1" w:rsidRPr="00F80D6B" w:rsidRDefault="00775DE1" w:rsidP="00F56A5A">
      <w:pPr>
        <w:contextualSpacing/>
        <w:jc w:val="both"/>
        <w:rPr>
          <w:rFonts w:cstheme="minorHAnsi"/>
        </w:rPr>
      </w:pPr>
      <w:r w:rsidRPr="125554BE">
        <w:rPr>
          <w:b/>
          <w:bCs/>
        </w:rPr>
        <w:t>4.1.</w:t>
      </w:r>
      <w:r w:rsidR="00EB42A0">
        <w:rPr>
          <w:b/>
          <w:bCs/>
        </w:rPr>
        <w:t>8</w:t>
      </w:r>
      <w:r w:rsidRPr="125554BE">
        <w:rPr>
          <w:b/>
          <w:bCs/>
        </w:rPr>
        <w:t xml:space="preserve"> Plán kvality, vrátane kontrolného a skúšobného plánu</w:t>
      </w:r>
    </w:p>
    <w:p w14:paraId="040A4268" w14:textId="77777777" w:rsidR="00E3164D" w:rsidRDefault="00E3164D" w:rsidP="00F56A5A">
      <w:pPr>
        <w:contextualSpacing/>
        <w:jc w:val="both"/>
      </w:pPr>
    </w:p>
    <w:p w14:paraId="09E76E1E" w14:textId="13A0347C" w:rsidR="00775DE1" w:rsidRPr="00F80D6B" w:rsidRDefault="000A20C4" w:rsidP="00E3164D">
      <w:pPr>
        <w:ind w:firstLine="708"/>
        <w:contextualSpacing/>
        <w:jc w:val="both"/>
      </w:pPr>
      <w:r>
        <w:t>Z</w:t>
      </w:r>
      <w:r w:rsidR="2740D507">
        <w:t>hotoviteľ</w:t>
      </w:r>
      <w:r w:rsidR="7AD1DACC">
        <w:t xml:space="preserve"> vypracuje plán kvality, vrátane kontrolného a skúšobného plánu tak, aby tento zodpovedal požiadavkám vyplývajúcim z príslušných ustanovení zákona </w:t>
      </w:r>
      <w:r w:rsidR="7AD1DACC" w:rsidRPr="07C7BCBA">
        <w:rPr>
          <w:sz w:val="20"/>
          <w:szCs w:val="20"/>
        </w:rPr>
        <w:t xml:space="preserve">č. </w:t>
      </w:r>
      <w:r w:rsidR="7AD1DACC">
        <w:t>254/1998 Z. z. o verejných prácach a zo záväzných zmluvných podmienok</w:t>
      </w:r>
      <w:r w:rsidR="64476FBE">
        <w:t xml:space="preserve">. Plán kontroly uvedie pre každú kontrolnú činnosť typ, spôsob, interval vykonávania, odvolanie na príslušnú normu, predpis alebo dokumentáciu s uvedením, kto je zodpovedný za výkon činnosti. </w:t>
      </w:r>
      <w:r w:rsidR="7AD1DACC">
        <w:t>Táto dokumentácia, vrátane aktualizácií bude vyhotovená v troch (3) vyhotoveniach v listinnej forme a v jednom (1) vyhotovení v elektronickej forme (*.doc,*.xls, *.pdf – textová časť), (*.dwg, *.dgn – výkresová časť) na  USB nosiči.</w:t>
      </w:r>
    </w:p>
    <w:p w14:paraId="09E76E1F" w14:textId="77777777" w:rsidR="00775DE1" w:rsidRPr="00F80D6B" w:rsidRDefault="00775DE1" w:rsidP="005D77EC">
      <w:pPr>
        <w:ind w:left="708"/>
        <w:contextualSpacing/>
        <w:jc w:val="both"/>
        <w:rPr>
          <w:rFonts w:cstheme="minorHAnsi"/>
          <w:highlight w:val="cyan"/>
        </w:rPr>
      </w:pPr>
    </w:p>
    <w:p w14:paraId="09E76E20" w14:textId="20996ADC" w:rsidR="00775DE1" w:rsidRPr="00F80D6B" w:rsidRDefault="00775DE1" w:rsidP="00F56A5A">
      <w:pPr>
        <w:contextualSpacing/>
        <w:jc w:val="both"/>
        <w:rPr>
          <w:rFonts w:cstheme="minorHAnsi"/>
          <w:b/>
        </w:rPr>
      </w:pPr>
      <w:r w:rsidRPr="125554BE">
        <w:rPr>
          <w:b/>
          <w:bCs/>
        </w:rPr>
        <w:t>4.1.</w:t>
      </w:r>
      <w:r w:rsidR="0042490A">
        <w:rPr>
          <w:b/>
          <w:bCs/>
        </w:rPr>
        <w:t>9</w:t>
      </w:r>
      <w:r w:rsidRPr="125554BE">
        <w:rPr>
          <w:b/>
          <w:bCs/>
        </w:rPr>
        <w:t xml:space="preserve"> Projektová dokumentácia skutočného vyhotovenia</w:t>
      </w:r>
    </w:p>
    <w:p w14:paraId="22FB3829" w14:textId="77777777" w:rsidR="00E3164D" w:rsidRDefault="00E3164D" w:rsidP="00F56A5A">
      <w:pPr>
        <w:contextualSpacing/>
        <w:jc w:val="both"/>
      </w:pPr>
    </w:p>
    <w:p w14:paraId="4CBF132B" w14:textId="18A23C97" w:rsidR="00775DE1" w:rsidRDefault="000A20C4" w:rsidP="00E3164D">
      <w:pPr>
        <w:ind w:firstLine="708"/>
        <w:contextualSpacing/>
        <w:jc w:val="both"/>
      </w:pPr>
      <w:r>
        <w:t>Z</w:t>
      </w:r>
      <w:r w:rsidR="608B3613">
        <w:t>hotoviteľ</w:t>
      </w:r>
      <w:r w:rsidR="7AD1DACC">
        <w:t xml:space="preserve"> vypracuje projektovú dokumentáciu skutočného vyhotovenia </w:t>
      </w:r>
      <w:r w:rsidR="322A39B8">
        <w:t xml:space="preserve">predmetu </w:t>
      </w:r>
      <w:r w:rsidR="00C56E28">
        <w:t>diela</w:t>
      </w:r>
      <w:r w:rsidR="322A39B8">
        <w:t xml:space="preserve"> (najmä </w:t>
      </w:r>
      <w:r w:rsidR="7AD1DACC">
        <w:t>technologických zariadení</w:t>
      </w:r>
      <w:r w:rsidR="65348879">
        <w:t>, systému pre nepretržité monitorovanie stavu potrubia</w:t>
      </w:r>
      <w:r w:rsidR="322A39B8">
        <w:t>)</w:t>
      </w:r>
      <w:r w:rsidR="7AD1DACC">
        <w:t xml:space="preserve"> všetko v troch (3) vyhotoveniach v listinnej forme  a v jednom (1) vyhotovení v elektronickej forme (*.doc,*.xls, *.pdf – textová časť), (*.dwg, * .dgn – výkresová časť) na  USB nosiči.</w:t>
      </w:r>
    </w:p>
    <w:p w14:paraId="09E76E22" w14:textId="77777777" w:rsidR="00775DE1" w:rsidRDefault="00775DE1" w:rsidP="005D77EC">
      <w:pPr>
        <w:ind w:left="708"/>
        <w:contextualSpacing/>
        <w:jc w:val="both"/>
        <w:rPr>
          <w:rFonts w:cstheme="minorHAnsi"/>
          <w:b/>
        </w:rPr>
      </w:pPr>
    </w:p>
    <w:p w14:paraId="09E76E23" w14:textId="58CF9CC7" w:rsidR="00775DE1" w:rsidRPr="00F80D6B" w:rsidRDefault="00775DE1" w:rsidP="00F56A5A">
      <w:pPr>
        <w:contextualSpacing/>
        <w:jc w:val="both"/>
        <w:rPr>
          <w:rFonts w:cstheme="minorHAnsi"/>
          <w:b/>
        </w:rPr>
      </w:pPr>
      <w:r w:rsidRPr="125554BE">
        <w:rPr>
          <w:b/>
          <w:bCs/>
        </w:rPr>
        <w:t>4.1.</w:t>
      </w:r>
      <w:r w:rsidR="0042490A">
        <w:rPr>
          <w:b/>
          <w:bCs/>
        </w:rPr>
        <w:t>10</w:t>
      </w:r>
      <w:r w:rsidRPr="125554BE">
        <w:rPr>
          <w:b/>
          <w:bCs/>
        </w:rPr>
        <w:t xml:space="preserve"> Plán užívania predmetu </w:t>
      </w:r>
      <w:r w:rsidR="00C56E28">
        <w:rPr>
          <w:b/>
          <w:bCs/>
        </w:rPr>
        <w:t>diela</w:t>
      </w:r>
    </w:p>
    <w:p w14:paraId="77C239D7" w14:textId="77777777" w:rsidR="00E3164D" w:rsidRDefault="00E3164D" w:rsidP="00F56A5A">
      <w:pPr>
        <w:contextualSpacing/>
        <w:jc w:val="both"/>
      </w:pPr>
    </w:p>
    <w:p w14:paraId="36D5A0A0" w14:textId="1AA6456D" w:rsidR="00775DE1" w:rsidRDefault="000A20C4" w:rsidP="00E3164D">
      <w:pPr>
        <w:ind w:firstLine="708"/>
        <w:contextualSpacing/>
        <w:jc w:val="both"/>
      </w:pPr>
      <w:r>
        <w:t>Z</w:t>
      </w:r>
      <w:r w:rsidR="0259F33F">
        <w:t>hotoviteľ</w:t>
      </w:r>
      <w:r w:rsidR="7AD1DACC">
        <w:t xml:space="preserve"> vypracuje plán užívania predmetu </w:t>
      </w:r>
      <w:r w:rsidR="00C56E28">
        <w:t>diela</w:t>
      </w:r>
      <w:r w:rsidR="7AD1DACC">
        <w:t xml:space="preserve">, ktorý obsahuje najmä pravidlá užívania, technických prehliadok, údržby a opráv. Plán užívania predmetu </w:t>
      </w:r>
      <w:r w:rsidR="00C56E28">
        <w:t>diela</w:t>
      </w:r>
      <w:r w:rsidR="7AD1DACC">
        <w:t xml:space="preserve"> bude zahŕňať aj náležitosti miestneho prevádzkového predpisu. Plán užívania predmetu </w:t>
      </w:r>
      <w:r w:rsidR="00C56E28">
        <w:t>diela</w:t>
      </w:r>
      <w:r w:rsidR="7AD1DACC">
        <w:t xml:space="preserve"> bude vyhotovený v troch (3) vyhotoveniach v listinnej forme  a v jednom (1) vyhotovení v elektronickej forme (*.doc,*.xls, *.pdf – textová časť), (*.dwg, *.dgn – výkresová časť) na  USB nosiči.</w:t>
      </w:r>
    </w:p>
    <w:p w14:paraId="09E76E25" w14:textId="77777777" w:rsidR="00A80903" w:rsidRPr="00F80D6B" w:rsidRDefault="00A80903" w:rsidP="005D77EC">
      <w:pPr>
        <w:ind w:left="708"/>
        <w:contextualSpacing/>
        <w:jc w:val="both"/>
        <w:rPr>
          <w:rFonts w:cstheme="minorHAnsi"/>
        </w:rPr>
      </w:pPr>
    </w:p>
    <w:p w14:paraId="09E76E26" w14:textId="230E3819" w:rsidR="00775DE1" w:rsidRPr="00F80D6B" w:rsidRDefault="00775DE1" w:rsidP="00F56A5A">
      <w:pPr>
        <w:spacing w:after="0"/>
        <w:rPr>
          <w:rFonts w:cstheme="minorHAnsi"/>
          <w:b/>
        </w:rPr>
      </w:pPr>
      <w:r w:rsidRPr="125554BE">
        <w:rPr>
          <w:b/>
          <w:bCs/>
        </w:rPr>
        <w:t>4.1.</w:t>
      </w:r>
      <w:r w:rsidR="0042490A">
        <w:rPr>
          <w:b/>
          <w:bCs/>
        </w:rPr>
        <w:t>11</w:t>
      </w:r>
      <w:r w:rsidRPr="125554BE">
        <w:rPr>
          <w:b/>
          <w:bCs/>
        </w:rPr>
        <w:t xml:space="preserve"> Sprievodná technická dokumentácia k odovzdaniu a prevzatiu predmetu </w:t>
      </w:r>
      <w:r w:rsidR="00C56E28">
        <w:rPr>
          <w:b/>
          <w:bCs/>
        </w:rPr>
        <w:t>diela</w:t>
      </w:r>
    </w:p>
    <w:p w14:paraId="22476E96" w14:textId="77777777" w:rsidR="00E3164D" w:rsidRDefault="00E3164D" w:rsidP="00F56A5A">
      <w:pPr>
        <w:spacing w:after="0" w:line="240" w:lineRule="auto"/>
        <w:jc w:val="both"/>
        <w:textAlignment w:val="baseline"/>
        <w:rPr>
          <w:rFonts w:ascii="Calibri" w:eastAsia="Times New Roman" w:hAnsi="Calibri" w:cs="Times New Roman"/>
          <w:lang w:eastAsia="zh-CN"/>
        </w:rPr>
      </w:pPr>
    </w:p>
    <w:p w14:paraId="09E76E27" w14:textId="7131E5BD" w:rsidR="00B9660D" w:rsidRPr="00FF0A8F" w:rsidRDefault="000A20C4" w:rsidP="00F56A5A">
      <w:pPr>
        <w:spacing w:after="0" w:line="240" w:lineRule="auto"/>
        <w:jc w:val="both"/>
        <w:textAlignment w:val="baseline"/>
        <w:rPr>
          <w:rFonts w:ascii="Calibri" w:eastAsia="Times New Roman" w:hAnsi="Calibri" w:cs="Times New Roman"/>
          <w:sz w:val="12"/>
          <w:szCs w:val="12"/>
          <w:lang w:eastAsia="zh-CN"/>
        </w:rPr>
      </w:pPr>
      <w:r>
        <w:rPr>
          <w:rFonts w:ascii="Calibri" w:eastAsia="Times New Roman" w:hAnsi="Calibri" w:cs="Times New Roman"/>
          <w:lang w:eastAsia="zh-CN"/>
        </w:rPr>
        <w:t>Z</w:t>
      </w:r>
      <w:r w:rsidR="57A7FE23" w:rsidRPr="07C7BCBA">
        <w:rPr>
          <w:rFonts w:ascii="Calibri" w:eastAsia="Times New Roman" w:hAnsi="Calibri" w:cs="Times New Roman"/>
          <w:lang w:eastAsia="zh-CN"/>
        </w:rPr>
        <w:t>hotoviteľ</w:t>
      </w:r>
      <w:r w:rsidR="360D836F" w:rsidRPr="07C7BCBA">
        <w:rPr>
          <w:rFonts w:ascii="Calibri" w:eastAsia="Times New Roman" w:hAnsi="Calibri" w:cs="Times New Roman"/>
          <w:lang w:eastAsia="zh-CN"/>
        </w:rPr>
        <w:t xml:space="preserve"> zabezpečí:</w:t>
      </w:r>
    </w:p>
    <w:p w14:paraId="09E76E28" w14:textId="0A54F500" w:rsidR="00B9660D" w:rsidRDefault="360D836F" w:rsidP="00F56A5A">
      <w:pPr>
        <w:pStyle w:val="Odsekzoznamu"/>
        <w:numPr>
          <w:ilvl w:val="0"/>
          <w:numId w:val="89"/>
        </w:numPr>
        <w:spacing w:after="0"/>
        <w:ind w:left="284" w:hanging="284"/>
        <w:jc w:val="both"/>
      </w:pPr>
      <w:r>
        <w:t>geodetické zameranie HV napájača a </w:t>
      </w:r>
      <w:r w:rsidR="32D83343">
        <w:t>jednotlivých tepelných prípojok,</w:t>
      </w:r>
      <w:r w:rsidR="56AA0668">
        <w:t xml:space="preserve"> </w:t>
      </w:r>
    </w:p>
    <w:p w14:paraId="09E76E29" w14:textId="59833199" w:rsidR="00D34B5D" w:rsidRPr="00FF0A8F" w:rsidRDefault="29ADD733" w:rsidP="00F56A5A">
      <w:pPr>
        <w:pStyle w:val="Odsekzoznamu"/>
        <w:numPr>
          <w:ilvl w:val="0"/>
          <w:numId w:val="89"/>
        </w:numPr>
        <w:ind w:left="284" w:hanging="284"/>
        <w:jc w:val="both"/>
      </w:pPr>
      <w:r>
        <w:t>geodetické zameranie pre účely kontroly objemu výkopových prác</w:t>
      </w:r>
      <w:r w:rsidR="2A8B0F97">
        <w:t xml:space="preserve"> a objemu materiálu použitého na prípravu lôžka</w:t>
      </w:r>
      <w:r>
        <w:t xml:space="preserve"> </w:t>
      </w:r>
      <w:r w:rsidR="64476FBE">
        <w:t>(bude odovzdávané priebežne ako podklad k fakturácii)</w:t>
      </w:r>
      <w:r w:rsidR="4D333AEE">
        <w:t xml:space="preserve"> a bude obsahovať kompletné</w:t>
      </w:r>
      <w:r w:rsidR="47A4BF91">
        <w:t>, jednoznačné</w:t>
      </w:r>
      <w:r w:rsidR="4D333AEE">
        <w:t xml:space="preserve"> údaje o dĺžke, šírke a hĺbke výkopu</w:t>
      </w:r>
      <w:r w:rsidR="64476FBE">
        <w:t>,</w:t>
      </w:r>
      <w:r w:rsidR="0E3E9657">
        <w:t xml:space="preserve"> </w:t>
      </w:r>
      <w:r w:rsidR="7E8FAC80">
        <w:t xml:space="preserve">pre stanovenie objemov vykopaného materiálu. </w:t>
      </w:r>
    </w:p>
    <w:p w14:paraId="09E76E2A" w14:textId="06626036" w:rsidR="00B9660D" w:rsidRPr="00FF0A8F" w:rsidRDefault="360D836F" w:rsidP="00F56A5A">
      <w:pPr>
        <w:pStyle w:val="Odsekzoznamu"/>
        <w:numPr>
          <w:ilvl w:val="0"/>
          <w:numId w:val="89"/>
        </w:numPr>
        <w:ind w:left="284" w:hanging="284"/>
        <w:jc w:val="both"/>
      </w:pPr>
      <w:r>
        <w:t>geometrické plány pre účely kolaudácie a geometrické plány pre účely vecných bremien</w:t>
      </w:r>
      <w:r w:rsidR="5DABE224">
        <w:t>,</w:t>
      </w:r>
      <w:r w:rsidR="2E6CAF30">
        <w:t xml:space="preserve"> </w:t>
      </w:r>
      <w:r w:rsidR="6073EA0A">
        <w:t>opečiatkované katastrálnym úradom</w:t>
      </w:r>
      <w:r w:rsidR="64476FBE">
        <w:t>,</w:t>
      </w:r>
    </w:p>
    <w:p w14:paraId="09E76E2B" w14:textId="274404F2" w:rsidR="00B9660D" w:rsidRPr="00FF0A8F" w:rsidRDefault="360D836F" w:rsidP="00F56A5A">
      <w:pPr>
        <w:pStyle w:val="Odsekzoznamu"/>
        <w:numPr>
          <w:ilvl w:val="0"/>
          <w:numId w:val="89"/>
        </w:numPr>
        <w:ind w:left="284" w:hanging="284"/>
        <w:jc w:val="both"/>
      </w:pPr>
      <w:r>
        <w:t xml:space="preserve">geometrické plány pre potreby GIS systému </w:t>
      </w:r>
      <w:r w:rsidR="00C649C1">
        <w:t>zhotoviteľ</w:t>
      </w:r>
      <w:r>
        <w:t>a s hranicami a číslami parciel, vrátane dotknutých budov, dimenziami a dĺžkami potrubí, </w:t>
      </w:r>
      <w:r w:rsidR="56AA0668">
        <w:t>uloženia jednočinných kompenzátorov, realizácie zvarov</w:t>
      </w:r>
      <w:r w:rsidR="7817532B">
        <w:t>,</w:t>
      </w:r>
      <w:r w:rsidR="56AA0668">
        <w:t xml:space="preserve"> </w:t>
      </w:r>
    </w:p>
    <w:p w14:paraId="09E76E2C" w14:textId="77777777" w:rsidR="00EF5A08" w:rsidRDefault="360D836F" w:rsidP="00F56A5A">
      <w:pPr>
        <w:pStyle w:val="Odsekzoznamu"/>
        <w:numPr>
          <w:ilvl w:val="0"/>
          <w:numId w:val="89"/>
        </w:numPr>
        <w:ind w:left="284" w:hanging="284"/>
        <w:jc w:val="both"/>
      </w:pPr>
      <w:r>
        <w:t>geodetické zameranie položenia chráničky/optokábla,</w:t>
      </w:r>
    </w:p>
    <w:p w14:paraId="09E76E2D" w14:textId="77777777" w:rsidR="00B9660D" w:rsidRPr="00FF0A8F" w:rsidRDefault="32D83343" w:rsidP="00F56A5A">
      <w:pPr>
        <w:pStyle w:val="Odsekzoznamu"/>
        <w:numPr>
          <w:ilvl w:val="0"/>
          <w:numId w:val="89"/>
        </w:numPr>
        <w:ind w:left="284" w:hanging="284"/>
        <w:jc w:val="both"/>
      </w:pPr>
      <w:r>
        <w:t>g</w:t>
      </w:r>
      <w:r w:rsidR="76199335">
        <w:t>eodetické zameranie križovaní s inými inžinierskymi sieťami,</w:t>
      </w:r>
      <w:r w:rsidR="360D836F">
        <w:t> </w:t>
      </w:r>
    </w:p>
    <w:p w14:paraId="00214B76" w14:textId="7CDA0C48" w:rsidR="091AB449" w:rsidRDefault="2DFEEAAD" w:rsidP="00F56A5A">
      <w:pPr>
        <w:pStyle w:val="Odsekzoznamu"/>
        <w:numPr>
          <w:ilvl w:val="0"/>
          <w:numId w:val="89"/>
        </w:numPr>
        <w:ind w:left="284" w:hanging="284"/>
        <w:jc w:val="both"/>
        <w:rPr>
          <w:rFonts w:eastAsiaTheme="minorEastAsia"/>
        </w:rPr>
      </w:pPr>
      <w:r>
        <w:t xml:space="preserve">geodetické zameranie pre </w:t>
      </w:r>
      <w:r w:rsidR="359E01BB">
        <w:t>vydan</w:t>
      </w:r>
      <w:r>
        <w:t xml:space="preserve">ie </w:t>
      </w:r>
      <w:r w:rsidR="2B76955B">
        <w:t xml:space="preserve">povolenia na </w:t>
      </w:r>
      <w:r>
        <w:t>predčasné užívani</w:t>
      </w:r>
      <w:r w:rsidR="34069937">
        <w:t>e</w:t>
      </w:r>
      <w:r>
        <w:t xml:space="preserve"> stavby</w:t>
      </w:r>
      <w:r w:rsidR="5B648E93">
        <w:t>,</w:t>
      </w:r>
    </w:p>
    <w:p w14:paraId="09E76E2E" w14:textId="6C8C1160" w:rsidR="00B9660D" w:rsidRPr="00FF0A8F" w:rsidRDefault="360D836F" w:rsidP="00F56A5A">
      <w:pPr>
        <w:pStyle w:val="Odsekzoznamu"/>
        <w:numPr>
          <w:ilvl w:val="0"/>
          <w:numId w:val="89"/>
        </w:numPr>
        <w:ind w:left="284" w:hanging="284"/>
        <w:jc w:val="both"/>
      </w:pPr>
      <w:r>
        <w:t>presné</w:t>
      </w:r>
      <w:r w:rsidR="76199335">
        <w:t xml:space="preserve"> geodetické</w:t>
      </w:r>
      <w:r>
        <w:t xml:space="preserve"> zameranie dĺžok </w:t>
      </w:r>
      <w:r w:rsidR="324E2F4F">
        <w:t xml:space="preserve">a všetkých nevyhnutných bodov </w:t>
      </w:r>
      <w:r>
        <w:t>detekčných vodičov systému pre nepretržité monitorovanie stavu potrubia (lokalizácia porúch) pre potreby presnej lokalizácie poruchy</w:t>
      </w:r>
      <w:r w:rsidR="324E2F4F">
        <w:t xml:space="preserve"> tak, aby tieto podklady umožnili splnenie požiadaviek </w:t>
      </w:r>
      <w:r w:rsidR="62BB0221">
        <w:t>objednávateľa</w:t>
      </w:r>
      <w:r w:rsidR="324E2F4F">
        <w:t xml:space="preserve"> na presnosť detekcie</w:t>
      </w:r>
      <w:r>
        <w:t>, </w:t>
      </w:r>
    </w:p>
    <w:p w14:paraId="09E76E2F" w14:textId="77777777" w:rsidR="00B9660D" w:rsidRPr="00FF0A8F" w:rsidRDefault="360D836F" w:rsidP="00F56A5A">
      <w:pPr>
        <w:pStyle w:val="Odsekzoznamu"/>
        <w:numPr>
          <w:ilvl w:val="0"/>
          <w:numId w:val="89"/>
        </w:numPr>
        <w:ind w:left="284" w:hanging="284"/>
        <w:jc w:val="both"/>
      </w:pPr>
      <w:r>
        <w:t>protokoly o nameraných hodnotách</w:t>
      </w:r>
      <w:r w:rsidR="4804532A">
        <w:t xml:space="preserve"> na jednotlivých úsekoch ako aj celého</w:t>
      </w:r>
      <w:r>
        <w:t xml:space="preserve"> monitorovacieho systému pre nepretržité monitorovanie stavu potrubia (lokalizácia porúch), </w:t>
      </w:r>
    </w:p>
    <w:p w14:paraId="09E76E30" w14:textId="77777777" w:rsidR="00B9660D" w:rsidRPr="00FF0A8F" w:rsidRDefault="360D836F" w:rsidP="00F56A5A">
      <w:pPr>
        <w:pStyle w:val="Odsekzoznamu"/>
        <w:numPr>
          <w:ilvl w:val="0"/>
          <w:numId w:val="89"/>
        </w:numPr>
        <w:ind w:left="284" w:hanging="284"/>
        <w:jc w:val="both"/>
      </w:pPr>
      <w:r>
        <w:t>záznamy o funkčných kontrolách detekčných vodičov jednotlivých prvkov predizolovaného systému,</w:t>
      </w:r>
    </w:p>
    <w:p w14:paraId="09E76E31" w14:textId="77777777" w:rsidR="00B9660D" w:rsidRDefault="360D836F" w:rsidP="00F56A5A">
      <w:pPr>
        <w:pStyle w:val="Odsekzoznamu"/>
        <w:numPr>
          <w:ilvl w:val="0"/>
          <w:numId w:val="89"/>
        </w:numPr>
        <w:ind w:left="284" w:hanging="284"/>
        <w:jc w:val="both"/>
      </w:pPr>
      <w:r>
        <w:t>záznamy o kontrolách správneho zapojenia detekčných vodičov v každom spojení a v potrubnej trase po každom spojení,</w:t>
      </w:r>
    </w:p>
    <w:p w14:paraId="09E76E33" w14:textId="77777777" w:rsidR="00802CE0" w:rsidRDefault="360D836F" w:rsidP="00F56A5A">
      <w:pPr>
        <w:pStyle w:val="Odsekzoznamu"/>
        <w:numPr>
          <w:ilvl w:val="0"/>
          <w:numId w:val="89"/>
        </w:numPr>
        <w:ind w:left="284" w:hanging="284"/>
        <w:jc w:val="both"/>
      </w:pPr>
      <w:r>
        <w:t>osvedčenia zváračov,</w:t>
      </w:r>
    </w:p>
    <w:p w14:paraId="09E76E34" w14:textId="77777777" w:rsidR="00B9660D" w:rsidRPr="00A0015A" w:rsidRDefault="322A39B8" w:rsidP="00F56A5A">
      <w:pPr>
        <w:pStyle w:val="Odsekzoznamu"/>
        <w:numPr>
          <w:ilvl w:val="0"/>
          <w:numId w:val="89"/>
        </w:numPr>
        <w:ind w:left="284" w:hanging="284"/>
        <w:jc w:val="both"/>
      </w:pPr>
      <w:r>
        <w:t>dokumentácia pre zabezpečenie kvality zvárania (WPS),</w:t>
      </w:r>
      <w:r w:rsidR="360D836F">
        <w:t> </w:t>
      </w:r>
    </w:p>
    <w:p w14:paraId="09E76E35" w14:textId="77777777" w:rsidR="00B9660D" w:rsidRPr="00A0015A" w:rsidRDefault="360D836F" w:rsidP="00F56A5A">
      <w:pPr>
        <w:pStyle w:val="Odsekzoznamu"/>
        <w:numPr>
          <w:ilvl w:val="0"/>
          <w:numId w:val="89"/>
        </w:numPr>
        <w:ind w:left="284" w:hanging="284"/>
        <w:jc w:val="both"/>
      </w:pPr>
      <w:r>
        <w:t>osvedčeni</w:t>
      </w:r>
      <w:r w:rsidR="0F9910DF">
        <w:t>a</w:t>
      </w:r>
      <w:r>
        <w:t> na</w:t>
      </w:r>
      <w:r w:rsidR="767E61AB">
        <w:t xml:space="preserve"> </w:t>
      </w:r>
      <w:r>
        <w:t>montáž predizolovaného potrubného systému,</w:t>
      </w:r>
      <w:r w:rsidR="1BDDC91B">
        <w:t xml:space="preserve"> </w:t>
      </w:r>
      <w:r>
        <w:t>vyhradených technických zariadení</w:t>
      </w:r>
      <w:r w:rsidR="1BDDC91B">
        <w:t xml:space="preserve"> tlakových</w:t>
      </w:r>
      <w:r>
        <w:t>,  </w:t>
      </w:r>
    </w:p>
    <w:p w14:paraId="09E76E36" w14:textId="77777777" w:rsidR="00B9660D" w:rsidRPr="00620822" w:rsidRDefault="360D836F" w:rsidP="00F56A5A">
      <w:pPr>
        <w:pStyle w:val="Odsekzoznamu"/>
        <w:numPr>
          <w:ilvl w:val="0"/>
          <w:numId w:val="89"/>
        </w:numPr>
        <w:ind w:left="284" w:hanging="284"/>
        <w:jc w:val="both"/>
      </w:pPr>
      <w:r>
        <w:t>osvedčenia pracovníkov na montáž hydroizolačných spojok, </w:t>
      </w:r>
    </w:p>
    <w:p w14:paraId="09E76E37" w14:textId="77777777" w:rsidR="006B6F4A" w:rsidRDefault="1BDDC91B" w:rsidP="00F56A5A">
      <w:pPr>
        <w:pStyle w:val="Odsekzoznamu"/>
        <w:numPr>
          <w:ilvl w:val="0"/>
          <w:numId w:val="89"/>
        </w:numPr>
        <w:ind w:left="284" w:hanging="284"/>
        <w:jc w:val="both"/>
      </w:pPr>
      <w:r>
        <w:t>záznamy o tlakových skúškach tesnosti opláštenia jednotlivých spojov (izolačné spojky predizolovaných rúr),</w:t>
      </w:r>
    </w:p>
    <w:p w14:paraId="09E76E38" w14:textId="77777777" w:rsidR="00FB159C" w:rsidRPr="00F80D6B" w:rsidRDefault="5EF4BD20" w:rsidP="00F56A5A">
      <w:pPr>
        <w:pStyle w:val="Odsekzoznamu"/>
        <w:numPr>
          <w:ilvl w:val="0"/>
          <w:numId w:val="89"/>
        </w:numPr>
        <w:ind w:left="284" w:hanging="284"/>
        <w:jc w:val="both"/>
      </w:pPr>
      <w:r>
        <w:t xml:space="preserve">zoznam prvkov a podrobnej technickej špecifikácie s vyznačením zváraných spojov, lomov a prechodov cez stenu s technickou správou, </w:t>
      </w:r>
    </w:p>
    <w:p w14:paraId="09E76E39" w14:textId="77777777" w:rsidR="00FB159C" w:rsidRPr="007F6A34" w:rsidRDefault="5EF4BD20" w:rsidP="00F56A5A">
      <w:pPr>
        <w:pStyle w:val="Odsekzoznamu"/>
        <w:numPr>
          <w:ilvl w:val="0"/>
          <w:numId w:val="89"/>
        </w:numPr>
        <w:ind w:left="284" w:hanging="284"/>
        <w:jc w:val="both"/>
      </w:pPr>
      <w:r>
        <w:t xml:space="preserve">technická </w:t>
      </w:r>
      <w:r w:rsidR="29C53736">
        <w:t xml:space="preserve">dokumentácia </w:t>
      </w:r>
      <w:r>
        <w:t>o</w:t>
      </w:r>
      <w:r w:rsidR="45CE5139">
        <w:t> </w:t>
      </w:r>
      <w:r>
        <w:t>použitých</w:t>
      </w:r>
      <w:r w:rsidR="45CE5139">
        <w:t xml:space="preserve"> a zabudovaných</w:t>
      </w:r>
      <w:r>
        <w:t xml:space="preserve"> materiáloch</w:t>
      </w:r>
      <w:r w:rsidR="336144BD">
        <w:t>, prvkoch,</w:t>
      </w:r>
      <w:r w:rsidR="0F9910DF">
        <w:t> </w:t>
      </w:r>
      <w:r w:rsidR="336144BD">
        <w:t>komponentoch a zariadení</w:t>
      </w:r>
      <w:r>
        <w:t xml:space="preserve"> (atesty,</w:t>
      </w:r>
      <w:r w:rsidR="0F9910DF">
        <w:t xml:space="preserve"> certifikáty, </w:t>
      </w:r>
      <w:r>
        <w:t>vyhlásenie výrobcu o</w:t>
      </w:r>
      <w:r w:rsidR="29C53736">
        <w:t> </w:t>
      </w:r>
      <w:r>
        <w:t>zhode),</w:t>
      </w:r>
    </w:p>
    <w:p w14:paraId="09E76E3A" w14:textId="77777777" w:rsidR="00FB159C" w:rsidRPr="00F80D6B" w:rsidRDefault="5EF4BD20" w:rsidP="00F56A5A">
      <w:pPr>
        <w:pStyle w:val="Odsekzoznamu"/>
        <w:numPr>
          <w:ilvl w:val="0"/>
          <w:numId w:val="89"/>
        </w:numPr>
        <w:ind w:left="284" w:hanging="284"/>
        <w:jc w:val="both"/>
      </w:pPr>
      <w:r>
        <w:t>technická dokumentáci</w:t>
      </w:r>
      <w:r w:rsidR="29C53736">
        <w:t>a</w:t>
      </w:r>
      <w:r>
        <w:t xml:space="preserve"> montážnych prác,</w:t>
      </w:r>
    </w:p>
    <w:p w14:paraId="09E76E3B" w14:textId="77777777" w:rsidR="006615EE" w:rsidRDefault="45CE5139" w:rsidP="00F56A5A">
      <w:pPr>
        <w:pStyle w:val="Odsekzoznamu"/>
        <w:numPr>
          <w:ilvl w:val="0"/>
          <w:numId w:val="89"/>
        </w:numPr>
        <w:ind w:left="284" w:hanging="284"/>
        <w:jc w:val="both"/>
      </w:pPr>
      <w:r>
        <w:t>technická dokumentácia dodávanej  techniky s katalógovými listami, kalibračnými listami, certifikátmi,</w:t>
      </w:r>
    </w:p>
    <w:p w14:paraId="09E76E3C" w14:textId="40991A1A" w:rsidR="00B70316" w:rsidRPr="00F80D6B" w:rsidRDefault="5B04B4F3" w:rsidP="00F56A5A">
      <w:pPr>
        <w:pStyle w:val="Odsekzoznamu"/>
        <w:numPr>
          <w:ilvl w:val="0"/>
          <w:numId w:val="89"/>
        </w:numPr>
        <w:ind w:left="284" w:hanging="284"/>
        <w:jc w:val="both"/>
      </w:pPr>
      <w:r>
        <w:t>DRS a</w:t>
      </w:r>
      <w:r w:rsidR="45CE5139">
        <w:t xml:space="preserve"> dokumentáciu skutočného vyhotovenia </w:t>
      </w:r>
      <w:r>
        <w:t xml:space="preserve">systému </w:t>
      </w:r>
      <w:r w:rsidR="76199335">
        <w:t xml:space="preserve">pre nepretržité monitorovanie stavu potrubia </w:t>
      </w:r>
    </w:p>
    <w:p w14:paraId="09E76E3D" w14:textId="77777777" w:rsidR="001A12E0" w:rsidRPr="001A12E0" w:rsidRDefault="3EDC35EB" w:rsidP="00F56A5A">
      <w:pPr>
        <w:pStyle w:val="Odsekzoznamu"/>
        <w:numPr>
          <w:ilvl w:val="0"/>
          <w:numId w:val="89"/>
        </w:numPr>
        <w:ind w:left="284" w:hanging="284"/>
        <w:jc w:val="both"/>
      </w:pPr>
      <w:r>
        <w:t>protokoly z predpísaných skúšok materiálov a zariadení (</w:t>
      </w:r>
      <w:r w:rsidR="336144BD">
        <w:t>RTG skúšky zvarových spojov</w:t>
      </w:r>
      <w:r w:rsidR="322A39B8">
        <w:t>,</w:t>
      </w:r>
      <w:r w:rsidR="336144BD">
        <w:t xml:space="preserve"> </w:t>
      </w:r>
      <w:r>
        <w:t xml:space="preserve">úradné skúšky vyhradených </w:t>
      </w:r>
      <w:r w:rsidR="336144BD">
        <w:t xml:space="preserve">technických </w:t>
      </w:r>
      <w:r>
        <w:t>zariadení</w:t>
      </w:r>
      <w:r w:rsidR="5089E7A1">
        <w:t xml:space="preserve"> </w:t>
      </w:r>
      <w:r>
        <w:t xml:space="preserve">tlakových, atď.), </w:t>
      </w:r>
    </w:p>
    <w:p w14:paraId="09E76E3E" w14:textId="77777777" w:rsidR="000709A4" w:rsidRDefault="336144BD" w:rsidP="00F56A5A">
      <w:pPr>
        <w:pStyle w:val="Odsekzoznamu"/>
        <w:numPr>
          <w:ilvl w:val="0"/>
          <w:numId w:val="89"/>
        </w:numPr>
        <w:ind w:left="284" w:hanging="284"/>
        <w:jc w:val="both"/>
      </w:pPr>
      <w:r>
        <w:t>protokoly o skúškach a uvedení zariadenia do prevádzky,</w:t>
      </w:r>
    </w:p>
    <w:p w14:paraId="09E76E3F" w14:textId="77777777" w:rsidR="00E44BE0" w:rsidRPr="00823098" w:rsidRDefault="25EC13AF" w:rsidP="00F56A5A">
      <w:pPr>
        <w:pStyle w:val="Odsekzoznamu"/>
        <w:numPr>
          <w:ilvl w:val="0"/>
          <w:numId w:val="89"/>
        </w:numPr>
        <w:ind w:left="284" w:hanging="284"/>
        <w:jc w:val="both"/>
      </w:pPr>
      <w:r>
        <w:t>protokoly</w:t>
      </w:r>
      <w:r w:rsidRPr="07C7BCBA">
        <w:rPr>
          <w:rFonts w:eastAsia="Times New Roman"/>
          <w:lang w:eastAsia="zh-CN"/>
        </w:rPr>
        <w:t xml:space="preserve"> o nastavení jednočinných kompenzátorov,</w:t>
      </w:r>
      <w:r w:rsidR="4D999F12">
        <w:t xml:space="preserve"> ktoré budú dokladovať základne údaje o postupe náhrevu jednočinných kompenzátorov s dodržaním teplotného gradientu za hodinu  </w:t>
      </w:r>
      <w:r w:rsidR="312BA654">
        <w:t>(</w:t>
      </w:r>
      <w:r w:rsidR="4D999F12">
        <w:t>záznam nárastu teploty, dosiahnutie výpočtovej hodnoty jednočinného kompenzátora  s fotodokumentáciou</w:t>
      </w:r>
      <w:r w:rsidR="312BA654">
        <w:t>),</w:t>
      </w:r>
    </w:p>
    <w:p w14:paraId="09E76E40" w14:textId="77777777" w:rsidR="00B70316" w:rsidRPr="00F80D6B" w:rsidRDefault="45CE5139" w:rsidP="00F56A5A">
      <w:pPr>
        <w:pStyle w:val="Odsekzoznamu"/>
        <w:numPr>
          <w:ilvl w:val="0"/>
          <w:numId w:val="89"/>
        </w:numPr>
        <w:ind w:left="284" w:hanging="284"/>
        <w:jc w:val="both"/>
      </w:pPr>
      <w:r>
        <w:t>návody na obsluhu, prevádzku a údržbu inštalovaných zariadení v súlade splatnou legislatívou,</w:t>
      </w:r>
    </w:p>
    <w:p w14:paraId="09E76E41" w14:textId="610723F7" w:rsidR="000709A4" w:rsidRPr="00F80D6B" w:rsidRDefault="336144BD" w:rsidP="00F56A5A">
      <w:pPr>
        <w:pStyle w:val="Odsekzoznamu"/>
        <w:numPr>
          <w:ilvl w:val="0"/>
          <w:numId w:val="89"/>
        </w:numPr>
        <w:ind w:left="284" w:hanging="284"/>
        <w:jc w:val="both"/>
      </w:pPr>
      <w:r>
        <w:t>stavebný denník napísaný v slovenskom alebo českom jazyku – prvá kópia,</w:t>
      </w:r>
      <w:r w:rsidR="54F83D3C">
        <w:t xml:space="preserve"> s uvedením všetkých údajov potrebných pre </w:t>
      </w:r>
      <w:r w:rsidR="110B0C47">
        <w:t>kontrolu realizácie</w:t>
      </w:r>
      <w:r w:rsidR="219237E3">
        <w:t xml:space="preserve"> technologickej a stavebnej časti</w:t>
      </w:r>
      <w:r w:rsidR="110B0C47">
        <w:t xml:space="preserve"> stavby</w:t>
      </w:r>
      <w:r w:rsidR="54F83D3C">
        <w:t>, vrátane</w:t>
      </w:r>
      <w:r w:rsidR="1D001755">
        <w:t xml:space="preserve"> zaznačeného</w:t>
      </w:r>
      <w:r w:rsidR="7A74C48D">
        <w:t xml:space="preserve"> množstva materiálu </w:t>
      </w:r>
      <w:r w:rsidR="708C3DC4">
        <w:t>o</w:t>
      </w:r>
      <w:r w:rsidR="376B5058">
        <w:t>d</w:t>
      </w:r>
      <w:r w:rsidR="708C3DC4">
        <w:t xml:space="preserve">vezeného </w:t>
      </w:r>
      <w:r w:rsidR="7A74C48D">
        <w:t>na skl</w:t>
      </w:r>
      <w:r w:rsidR="3AA2213A">
        <w:t>á</w:t>
      </w:r>
      <w:r w:rsidR="7A74C48D">
        <w:t>dky (</w:t>
      </w:r>
      <w:r w:rsidR="04CFCAF4">
        <w:t>ŠPZ vozidla</w:t>
      </w:r>
      <w:r w:rsidR="756786FA">
        <w:t xml:space="preserve">, trieda odpadu </w:t>
      </w:r>
      <w:r w:rsidR="7A74C48D">
        <w:t>),</w:t>
      </w:r>
    </w:p>
    <w:p w14:paraId="09E76E42" w14:textId="6D7C75DE" w:rsidR="001A12E0" w:rsidRPr="001A12E0" w:rsidRDefault="3EDC35EB" w:rsidP="00F56A5A">
      <w:pPr>
        <w:pStyle w:val="Odsekzoznamu"/>
        <w:numPr>
          <w:ilvl w:val="0"/>
          <w:numId w:val="89"/>
        </w:numPr>
        <w:ind w:left="284" w:hanging="284"/>
        <w:jc w:val="both"/>
      </w:pPr>
      <w:r>
        <w:t>doklady o likvidácii odpadov</w:t>
      </w:r>
      <w:r w:rsidR="7DE8877A">
        <w:t xml:space="preserve"> </w:t>
      </w:r>
      <w:r>
        <w:t xml:space="preserve">(vážne lístky) </w:t>
      </w:r>
      <w:r w:rsidR="7DE8877A">
        <w:t>na mesačnej báze</w:t>
      </w:r>
      <w:r w:rsidR="336144BD">
        <w:t>,</w:t>
      </w:r>
      <w:r>
        <w:t xml:space="preserve"> </w:t>
      </w:r>
    </w:p>
    <w:p w14:paraId="09E76E43" w14:textId="77777777" w:rsidR="000709A4" w:rsidRDefault="336144BD" w:rsidP="00F56A5A">
      <w:pPr>
        <w:pStyle w:val="Odsekzoznamu"/>
        <w:numPr>
          <w:ilvl w:val="0"/>
          <w:numId w:val="89"/>
        </w:numPr>
        <w:ind w:left="284" w:hanging="284"/>
        <w:jc w:val="both"/>
      </w:pPr>
      <w:r>
        <w:t>vypracovanie miestnych prevádzkových predpisov.</w:t>
      </w:r>
    </w:p>
    <w:p w14:paraId="09E76E44" w14:textId="77777777" w:rsidR="001A12E0" w:rsidRPr="00F80D6B" w:rsidRDefault="001A12E0" w:rsidP="00F56A5A">
      <w:pPr>
        <w:pStyle w:val="Odsekzoznamu"/>
        <w:ind w:left="284" w:hanging="284"/>
        <w:jc w:val="both"/>
        <w:rPr>
          <w:rFonts w:cstheme="minorHAnsi"/>
        </w:rPr>
      </w:pPr>
    </w:p>
    <w:p w14:paraId="09E76E45" w14:textId="77777777" w:rsidR="009F64C8" w:rsidRPr="00F80D6B" w:rsidRDefault="00F552AE" w:rsidP="00F56A5A">
      <w:pPr>
        <w:pStyle w:val="Odsekzoznamu"/>
        <w:ind w:left="0"/>
        <w:jc w:val="both"/>
        <w:rPr>
          <w:rFonts w:cstheme="minorHAnsi"/>
        </w:rPr>
      </w:pPr>
      <w:r w:rsidRPr="00F80D6B">
        <w:rPr>
          <w:rFonts w:cstheme="minorHAnsi"/>
        </w:rPr>
        <w:t>Požadované formáty dokumentácie: *.doc,*.xls, *.pdf – textová časť, *.dwg, * .dgn, *.pdf – výkresová časť.</w:t>
      </w:r>
    </w:p>
    <w:p w14:paraId="09E76E47" w14:textId="2AEA2FAA" w:rsidR="00F164CA" w:rsidRPr="00117E42" w:rsidRDefault="00F164CA" w:rsidP="00F56A5A">
      <w:pPr>
        <w:jc w:val="both"/>
        <w:rPr>
          <w:b/>
        </w:rPr>
      </w:pPr>
      <w:r w:rsidRPr="00117E42">
        <w:rPr>
          <w:b/>
        </w:rPr>
        <w:t>4.1.</w:t>
      </w:r>
      <w:r w:rsidR="00EF5A08">
        <w:rPr>
          <w:b/>
        </w:rPr>
        <w:t>1</w:t>
      </w:r>
      <w:r w:rsidR="0042490A">
        <w:rPr>
          <w:b/>
        </w:rPr>
        <w:t>2</w:t>
      </w:r>
      <w:r w:rsidRPr="00117E42">
        <w:rPr>
          <w:b/>
        </w:rPr>
        <w:t xml:space="preserve"> Zabezpečenie výkonu koordinátora bezpečnosti a koordinátora dokumentácie podľa nariadenia vlády Slovenskej republiky č. 396/2006 Z.</w:t>
      </w:r>
      <w:r w:rsidR="00DA5761">
        <w:rPr>
          <w:b/>
        </w:rPr>
        <w:t xml:space="preserve"> </w:t>
      </w:r>
      <w:r w:rsidRPr="00117E42">
        <w:rPr>
          <w:b/>
        </w:rPr>
        <w:t>z. o minimálnych bezpečnostných a zdravotných požiadavkách na stavenisko.</w:t>
      </w:r>
    </w:p>
    <w:p w14:paraId="09E76E49" w14:textId="4CAA964B" w:rsidR="00F164CA" w:rsidRPr="00117E42" w:rsidRDefault="00F164CA" w:rsidP="00F56A5A">
      <w:pPr>
        <w:jc w:val="both"/>
        <w:rPr>
          <w:b/>
        </w:rPr>
      </w:pPr>
      <w:r w:rsidRPr="00117E42">
        <w:rPr>
          <w:b/>
        </w:rPr>
        <w:t>4.1.</w:t>
      </w:r>
      <w:r w:rsidR="00EF5A08">
        <w:rPr>
          <w:b/>
        </w:rPr>
        <w:t>1</w:t>
      </w:r>
      <w:r w:rsidR="0072180A">
        <w:rPr>
          <w:b/>
        </w:rPr>
        <w:t>3</w:t>
      </w:r>
      <w:r w:rsidRPr="00117E42">
        <w:rPr>
          <w:b/>
        </w:rPr>
        <w:t xml:space="preserve"> Zabezpečenie všetkých potrebných právoplatných povolení potrebných pre realizáciu </w:t>
      </w:r>
      <w:r>
        <w:rPr>
          <w:b/>
        </w:rPr>
        <w:t xml:space="preserve">predmetu </w:t>
      </w:r>
      <w:r w:rsidR="00C56E28" w:rsidRPr="000A20C4">
        <w:rPr>
          <w:b/>
        </w:rPr>
        <w:t>diela</w:t>
      </w:r>
      <w:r w:rsidRPr="00117E42">
        <w:rPr>
          <w:b/>
        </w:rPr>
        <w:t xml:space="preserve"> (napr. rozkopové povolenie, zvláštne užívanie </w:t>
      </w:r>
      <w:r>
        <w:rPr>
          <w:b/>
        </w:rPr>
        <w:t>pozemných</w:t>
      </w:r>
      <w:r w:rsidRPr="00117E42">
        <w:rPr>
          <w:b/>
        </w:rPr>
        <w:t xml:space="preserve"> komunikáci</w:t>
      </w:r>
      <w:r>
        <w:rPr>
          <w:b/>
        </w:rPr>
        <w:t>i</w:t>
      </w:r>
      <w:r w:rsidRPr="00117E42">
        <w:rPr>
          <w:b/>
        </w:rPr>
        <w:t xml:space="preserve">, čiastočná alebo úplná uzávierka </w:t>
      </w:r>
      <w:r>
        <w:rPr>
          <w:b/>
        </w:rPr>
        <w:t xml:space="preserve">pozemnej </w:t>
      </w:r>
      <w:r w:rsidRPr="00117E42">
        <w:rPr>
          <w:b/>
        </w:rPr>
        <w:t>komunikácie, povolenie na výrub stromov,  povolenia na dočasné užívanie verejných priestranstiev</w:t>
      </w:r>
      <w:r w:rsidR="002E7F41">
        <w:rPr>
          <w:b/>
        </w:rPr>
        <w:t>, rozhodnutia/súhlasy podľa zákona č. 220/2004 Z. z.</w:t>
      </w:r>
      <w:r w:rsidRPr="00117E42">
        <w:rPr>
          <w:b/>
        </w:rPr>
        <w:t xml:space="preserve"> a pod.)</w:t>
      </w:r>
      <w:r w:rsidR="00802CE0">
        <w:rPr>
          <w:b/>
        </w:rPr>
        <w:t>, okrem stavebného povolenia</w:t>
      </w:r>
      <w:r w:rsidR="002E7F41">
        <w:rPr>
          <w:b/>
        </w:rPr>
        <w:t xml:space="preserve"> (</w:t>
      </w:r>
      <w:r w:rsidR="002E7F41" w:rsidRPr="7E8B2F29">
        <w:rPr>
          <w:b/>
        </w:rPr>
        <w:t>a/alebo predĺženia jeho platnosti, pokiaľ zabezpečenie predĺženia platnosti stavebného povolenia bude potrebné)</w:t>
      </w:r>
      <w:r w:rsidRPr="00117E42">
        <w:rPr>
          <w:b/>
        </w:rPr>
        <w:t>.</w:t>
      </w:r>
    </w:p>
    <w:p w14:paraId="09E76E4C" w14:textId="4F6413B8" w:rsidR="007F7E3D" w:rsidRDefault="7D2E4CDE" w:rsidP="00F56A5A">
      <w:pPr>
        <w:jc w:val="both"/>
      </w:pPr>
      <w:r w:rsidRPr="07C7BCBA">
        <w:rPr>
          <w:b/>
          <w:bCs/>
        </w:rPr>
        <w:t>4.1.1</w:t>
      </w:r>
      <w:r w:rsidR="0072180A">
        <w:rPr>
          <w:b/>
          <w:bCs/>
        </w:rPr>
        <w:t>4</w:t>
      </w:r>
      <w:r w:rsidRPr="07C7BCBA">
        <w:rPr>
          <w:b/>
          <w:bCs/>
        </w:rPr>
        <w:t xml:space="preserve"> Pred začatím vykonávania stavebných prác zabezpečiť vytýčenie stavby</w:t>
      </w:r>
      <w:r>
        <w:t xml:space="preserve"> osobou oprávnenou vykonávať geodetické a kartografické činnosti a autorizačné overenie geodetických</w:t>
      </w:r>
      <w:r w:rsidR="28167128">
        <w:t xml:space="preserve"> </w:t>
      </w:r>
      <w:r>
        <w:t>a kartografických činností autorizovaným geodetom a kartografom a odovzdať doklady o</w:t>
      </w:r>
      <w:r w:rsidR="28167128">
        <w:t> </w:t>
      </w:r>
      <w:r>
        <w:t>vytýčení</w:t>
      </w:r>
      <w:r w:rsidR="28167128">
        <w:t xml:space="preserve"> </w:t>
      </w:r>
      <w:r>
        <w:t xml:space="preserve">priestorovej polohy stavby v rozsahu potrebnom ku kolaudačnému konaniu v dvoch (2) vyhotoveniach v listinnej forme a v jednom (1) vyhotovení v elektronickej forme [(*.doc,*.xls, *.pdf – textová časť), (*.dwg, * .dgn, *.pdf – výkresová časť) na </w:t>
      </w:r>
      <w:r w:rsidR="7AD1DACC">
        <w:t xml:space="preserve"> USB nosiči.</w:t>
      </w:r>
      <w:r w:rsidR="42404788">
        <w:t xml:space="preserve"> </w:t>
      </w:r>
    </w:p>
    <w:p w14:paraId="09E76E4E" w14:textId="77777777" w:rsidR="00C1430A" w:rsidRPr="00F80D6B" w:rsidRDefault="00C1430A" w:rsidP="00F16E55">
      <w:pPr>
        <w:pStyle w:val="Odsekzoznamu"/>
        <w:ind w:left="0"/>
        <w:rPr>
          <w:rFonts w:cstheme="minorHAnsi"/>
          <w:i/>
        </w:rPr>
      </w:pPr>
      <w:r w:rsidRPr="001A6353">
        <w:rPr>
          <w:rFonts w:cstheme="minorHAnsi"/>
          <w:b/>
        </w:rPr>
        <w:t>4.</w:t>
      </w:r>
      <w:r w:rsidR="00C30477" w:rsidRPr="001A6353">
        <w:rPr>
          <w:rFonts w:cstheme="minorHAnsi"/>
          <w:b/>
        </w:rPr>
        <w:t>2 Dodávky</w:t>
      </w:r>
      <w:r w:rsidRPr="00F80D6B">
        <w:rPr>
          <w:rFonts w:cstheme="minorHAnsi"/>
        </w:rPr>
        <w:t xml:space="preserve"> </w:t>
      </w:r>
    </w:p>
    <w:p w14:paraId="2DC24488" w14:textId="77777777" w:rsidR="00E3164D" w:rsidRDefault="00E3164D" w:rsidP="00F56A5A">
      <w:pPr>
        <w:pStyle w:val="Odsekzoznamu"/>
        <w:numPr>
          <w:ilvl w:val="1"/>
          <w:numId w:val="0"/>
        </w:numPr>
        <w:spacing w:after="240" w:line="240" w:lineRule="auto"/>
        <w:contextualSpacing w:val="0"/>
        <w:jc w:val="both"/>
      </w:pPr>
      <w:bookmarkStart w:id="1" w:name="_Hlk181204518"/>
    </w:p>
    <w:p w14:paraId="09E76E4F" w14:textId="315BE739" w:rsidR="009B3561" w:rsidRPr="009B3561" w:rsidRDefault="4A7ED99F" w:rsidP="00F56A5A">
      <w:pPr>
        <w:pStyle w:val="Odsekzoznamu"/>
        <w:numPr>
          <w:ilvl w:val="1"/>
          <w:numId w:val="0"/>
        </w:numPr>
        <w:spacing w:after="240" w:line="240" w:lineRule="auto"/>
        <w:contextualSpacing w:val="0"/>
        <w:jc w:val="both"/>
      </w:pPr>
      <w:r>
        <w:t xml:space="preserve">V rámci realizácie </w:t>
      </w:r>
      <w:r w:rsidR="0086588C" w:rsidRPr="00BC0148">
        <w:rPr>
          <w:rFonts w:cstheme="minorHAnsi"/>
        </w:rPr>
        <w:t>diela</w:t>
      </w:r>
      <w:r>
        <w:t xml:space="preserve"> sa </w:t>
      </w:r>
      <w:r w:rsidR="7BCA3FAB">
        <w:t>zhotoviteľ</w:t>
      </w:r>
      <w:r>
        <w:t xml:space="preserve"> zaväzuje používať výlučne stavebné výrobky a materiály spĺňajúce najmä podmienky stanovené:</w:t>
      </w:r>
    </w:p>
    <w:p w14:paraId="09E76E52" w14:textId="63BA8DD7" w:rsidR="009B3561" w:rsidRPr="00AB7DDA" w:rsidRDefault="0086588C" w:rsidP="00F56A5A">
      <w:pPr>
        <w:pStyle w:val="Nadpis1"/>
        <w:numPr>
          <w:ilvl w:val="0"/>
          <w:numId w:val="157"/>
        </w:numPr>
        <w:ind w:left="426" w:hanging="426"/>
        <w:jc w:val="both"/>
      </w:pPr>
      <w:bookmarkStart w:id="2" w:name="_Hlk178686929"/>
      <w:r w:rsidRPr="0086588C">
        <w:rPr>
          <w:rFonts w:cstheme="minorHAnsi"/>
        </w:rPr>
        <w:t>zo zákona</w:t>
      </w:r>
      <w:r w:rsidR="009B3561" w:rsidRPr="00F56A5A">
        <w:rPr>
          <w:rFonts w:eastAsiaTheme="minorHAnsi"/>
        </w:rPr>
        <w:t xml:space="preserve"> č. </w:t>
      </w:r>
      <w:r w:rsidR="006F1EF4" w:rsidRPr="00F56A5A">
        <w:rPr>
          <w:rFonts w:asciiTheme="minorHAnsi" w:hAnsiTheme="minorHAnsi"/>
          <w:b w:val="0"/>
          <w:sz w:val="22"/>
        </w:rPr>
        <w:t>56</w:t>
      </w:r>
      <w:r w:rsidR="009B3561" w:rsidRPr="00F56A5A">
        <w:rPr>
          <w:rFonts w:asciiTheme="minorHAnsi" w:hAnsiTheme="minorHAnsi"/>
          <w:b w:val="0"/>
          <w:sz w:val="22"/>
        </w:rPr>
        <w:t>/</w:t>
      </w:r>
      <w:r w:rsidR="006F1EF4" w:rsidRPr="00F56A5A">
        <w:rPr>
          <w:rFonts w:asciiTheme="minorHAnsi" w:hAnsiTheme="minorHAnsi"/>
          <w:b w:val="0"/>
          <w:sz w:val="22"/>
        </w:rPr>
        <w:t xml:space="preserve">2018 </w:t>
      </w:r>
      <w:r w:rsidR="009B3561" w:rsidRPr="00F56A5A">
        <w:rPr>
          <w:rFonts w:asciiTheme="minorHAnsi" w:hAnsiTheme="minorHAnsi"/>
          <w:b w:val="0"/>
          <w:sz w:val="22"/>
        </w:rPr>
        <w:t>Z.</w:t>
      </w:r>
      <w:r w:rsidRPr="0086588C">
        <w:rPr>
          <w:rFonts w:asciiTheme="minorHAnsi" w:hAnsiTheme="minorHAnsi" w:cstheme="minorHAnsi"/>
          <w:b w:val="0"/>
          <w:sz w:val="22"/>
          <w:szCs w:val="22"/>
        </w:rPr>
        <w:t> </w:t>
      </w:r>
      <w:r w:rsidR="009B3561" w:rsidRPr="00F56A5A">
        <w:rPr>
          <w:rFonts w:asciiTheme="minorHAnsi" w:hAnsiTheme="minorHAnsi"/>
          <w:b w:val="0"/>
          <w:sz w:val="22"/>
        </w:rPr>
        <w:t xml:space="preserve">z. </w:t>
      </w:r>
      <w:r w:rsidR="006F1EF4" w:rsidRPr="00F56A5A">
        <w:rPr>
          <w:rFonts w:asciiTheme="minorHAnsi" w:hAnsiTheme="minorHAnsi"/>
          <w:b w:val="0"/>
          <w:sz w:val="22"/>
        </w:rPr>
        <w:t>o posudzovaní zhody výrobku, sprístupňovaní určeného výrobku</w:t>
      </w:r>
      <w:r w:rsidRPr="0086588C">
        <w:rPr>
          <w:rFonts w:asciiTheme="minorHAnsi" w:hAnsiTheme="minorHAnsi" w:cstheme="minorHAnsi"/>
          <w:b w:val="0"/>
          <w:sz w:val="22"/>
          <w:szCs w:val="22"/>
        </w:rPr>
        <w:t xml:space="preserve"> </w:t>
      </w:r>
      <w:r w:rsidR="006F1EF4" w:rsidRPr="00F56A5A">
        <w:rPr>
          <w:rFonts w:asciiTheme="minorHAnsi" w:hAnsiTheme="minorHAnsi"/>
          <w:b w:val="0"/>
          <w:sz w:val="22"/>
        </w:rPr>
        <w:t>na trhu a o zmene a doplnení niektorých zákonov</w:t>
      </w:r>
      <w:r w:rsidRPr="0086588C">
        <w:rPr>
          <w:rFonts w:asciiTheme="minorHAnsi" w:hAnsiTheme="minorHAnsi" w:cstheme="minorHAnsi"/>
          <w:b w:val="0"/>
          <w:sz w:val="22"/>
          <w:szCs w:val="22"/>
        </w:rPr>
        <w:t xml:space="preserve"> v znení neskorších predpisov alebo rovnocennou právnou úpravou členského štátu</w:t>
      </w:r>
      <w:r w:rsidR="009B3561" w:rsidRPr="00F56A5A">
        <w:rPr>
          <w:rFonts w:asciiTheme="minorHAnsi" w:hAnsiTheme="minorHAnsi"/>
          <w:b w:val="0"/>
          <w:sz w:val="22"/>
        </w:rPr>
        <w:t>,</w:t>
      </w:r>
    </w:p>
    <w:p w14:paraId="1D5805C3" w14:textId="67516472" w:rsidR="0086588C" w:rsidRPr="00BC0148" w:rsidRDefault="0086588C" w:rsidP="0086588C">
      <w:pPr>
        <w:pStyle w:val="Nadpis1"/>
        <w:numPr>
          <w:ilvl w:val="0"/>
          <w:numId w:val="157"/>
        </w:numPr>
        <w:ind w:left="426" w:hanging="426"/>
        <w:jc w:val="both"/>
        <w:rPr>
          <w:rFonts w:asciiTheme="minorHAnsi" w:hAnsiTheme="minorHAnsi" w:cstheme="minorHAnsi"/>
          <w:b w:val="0"/>
          <w:bCs/>
        </w:rPr>
      </w:pPr>
      <w:r w:rsidRPr="0086588C">
        <w:rPr>
          <w:rFonts w:asciiTheme="minorHAnsi" w:hAnsiTheme="minorHAnsi" w:cstheme="minorHAnsi"/>
          <w:b w:val="0"/>
          <w:sz w:val="22"/>
          <w:szCs w:val="22"/>
        </w:rPr>
        <w:t xml:space="preserve">a ak je to relevantné, aj zo zákona č. </w:t>
      </w:r>
      <w:r w:rsidR="009B3561" w:rsidRPr="00F56A5A">
        <w:rPr>
          <w:rFonts w:asciiTheme="minorHAnsi" w:eastAsiaTheme="minorEastAsia" w:hAnsiTheme="minorHAnsi"/>
          <w:b w:val="0"/>
          <w:sz w:val="22"/>
        </w:rPr>
        <w:t>133/2013 Z.</w:t>
      </w:r>
      <w:r w:rsidRPr="0086588C">
        <w:rPr>
          <w:rFonts w:asciiTheme="minorHAnsi" w:hAnsiTheme="minorHAnsi" w:cstheme="minorHAnsi"/>
          <w:b w:val="0"/>
          <w:sz w:val="22"/>
          <w:szCs w:val="22"/>
        </w:rPr>
        <w:t>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Pr="00BC0148">
        <w:rPr>
          <w:rFonts w:asciiTheme="minorHAnsi" w:hAnsiTheme="minorHAnsi" w:cstheme="minorHAnsi"/>
          <w:b w:val="0"/>
        </w:rPr>
        <w:t>,</w:t>
      </w:r>
    </w:p>
    <w:p w14:paraId="09E76E55" w14:textId="3E536590" w:rsidR="00193CAB" w:rsidRDefault="0086588C" w:rsidP="00F56A5A">
      <w:pPr>
        <w:jc w:val="both"/>
      </w:pPr>
      <w:r w:rsidRPr="00BC0148">
        <w:rPr>
          <w:rFonts w:cstheme="minorHAnsi"/>
        </w:rPr>
        <w:t xml:space="preserve">pričom pokiaľ objednávateľ neurčí inak, </w:t>
      </w:r>
      <w:r w:rsidR="4A7ED99F">
        <w:t xml:space="preserve">dokumentáciu preukazujúcu splnenie uvedených podmienok </w:t>
      </w:r>
      <w:r w:rsidR="3040D687">
        <w:t>zhotoviteľ</w:t>
      </w:r>
      <w:r w:rsidR="4A7ED99F">
        <w:t xml:space="preserve"> predloží </w:t>
      </w:r>
      <w:r w:rsidR="0526A780">
        <w:t>objednávateľovi</w:t>
      </w:r>
      <w:r w:rsidR="4A7ED99F">
        <w:t xml:space="preserve"> vždy pre každý druh materiálov jednotlivo pred ich použitím pri vykonávaní diela a</w:t>
      </w:r>
      <w:r w:rsidRPr="00BC0148">
        <w:rPr>
          <w:rFonts w:cstheme="minorHAnsi"/>
        </w:rPr>
        <w:t> </w:t>
      </w:r>
      <w:r w:rsidR="4A7ED99F">
        <w:t>súhrnne všetku dokumentáciu opakovane pri odovzdaní a</w:t>
      </w:r>
      <w:r w:rsidRPr="00BC0148">
        <w:rPr>
          <w:rFonts w:cstheme="minorHAnsi"/>
        </w:rPr>
        <w:t> </w:t>
      </w:r>
      <w:r w:rsidR="4A7ED99F">
        <w:t>prevzatí diela</w:t>
      </w:r>
      <w:bookmarkEnd w:id="1"/>
      <w:bookmarkEnd w:id="2"/>
      <w:r w:rsidR="4A7ED99F">
        <w:t>.</w:t>
      </w:r>
    </w:p>
    <w:p w14:paraId="09E76E56" w14:textId="77777777" w:rsidR="00F460C0" w:rsidRPr="00882702" w:rsidRDefault="00F460C0" w:rsidP="00F56A5A">
      <w:pPr>
        <w:jc w:val="both"/>
      </w:pPr>
      <w:r w:rsidRPr="00F16E55">
        <w:rPr>
          <w:b/>
          <w:bCs/>
        </w:rPr>
        <w:t>4.2.1</w:t>
      </w:r>
      <w:r>
        <w:t xml:space="preserve"> </w:t>
      </w:r>
      <w:r w:rsidRPr="00031B09">
        <w:rPr>
          <w:u w:val="single"/>
        </w:rPr>
        <w:t>Požaduje sa predizolovaný potrubný systém</w:t>
      </w:r>
      <w:r>
        <w:t xml:space="preserve"> združenej konštrukcie,</w:t>
      </w:r>
      <w:r w:rsidRPr="125554BE">
        <w:rPr>
          <w:color w:val="FF0000"/>
        </w:rPr>
        <w:t xml:space="preserve">  </w:t>
      </w:r>
      <w:r>
        <w:t xml:space="preserve">ktorého komponenty musia spĺňať požiadavky noriem EN 253, EN 448 a EN 489. </w:t>
      </w:r>
    </w:p>
    <w:p w14:paraId="5B48272E" w14:textId="206C0BBF" w:rsidR="7D102723" w:rsidRDefault="7FDC0A68" w:rsidP="00F56A5A">
      <w:pPr>
        <w:jc w:val="both"/>
      </w:pPr>
      <w:r>
        <w:t>Objednávateľ</w:t>
      </w:r>
      <w:r w:rsidR="16602ECE">
        <w:t xml:space="preserve"> </w:t>
      </w:r>
      <w:r w:rsidR="713AAD71">
        <w:t>požaduje</w:t>
      </w:r>
      <w:r w:rsidR="16602ECE">
        <w:t xml:space="preserve"> dodáv</w:t>
      </w:r>
      <w:r w:rsidR="1D30354F">
        <w:t>ky</w:t>
      </w:r>
      <w:r w:rsidR="16602ECE">
        <w:t xml:space="preserve"> systémov predizolovaného potrubia od  </w:t>
      </w:r>
      <w:r w:rsidR="72C0E25F">
        <w:t>jedného</w:t>
      </w:r>
      <w:r w:rsidR="16602ECE">
        <w:t xml:space="preserve"> výrobc</w:t>
      </w:r>
      <w:r w:rsidR="61299C77">
        <w:t>u</w:t>
      </w:r>
      <w:r w:rsidR="3ACC3D4D">
        <w:t>,</w:t>
      </w:r>
      <w:r w:rsidR="16602ECE">
        <w:t xml:space="preserve"> </w:t>
      </w:r>
      <w:r w:rsidR="00C47BBE">
        <w:t>v</w:t>
      </w:r>
      <w:r w:rsidR="00EE5BA5">
        <w:t xml:space="preserve"> </w:t>
      </w:r>
      <w:r w:rsidR="00FF1486">
        <w:t xml:space="preserve">podkladovej </w:t>
      </w:r>
      <w:r w:rsidR="00C47BBE">
        <w:t>dokumentácií</w:t>
      </w:r>
      <w:r w:rsidR="16602ECE">
        <w:t xml:space="preserve"> </w:t>
      </w:r>
      <w:r w:rsidR="00C47BBE">
        <w:t xml:space="preserve">- </w:t>
      </w:r>
      <w:r w:rsidR="16602ECE">
        <w:t xml:space="preserve">technická špecifikácia </w:t>
      </w:r>
      <w:r w:rsidR="00C649C1">
        <w:t>zhotoviteľ</w:t>
      </w:r>
      <w:r w:rsidR="16602ECE">
        <w:t xml:space="preserve"> neumožňuje uviesť alternatívne vymedzenia jednotlivých výrobkov. </w:t>
      </w:r>
    </w:p>
    <w:p w14:paraId="09E76E57" w14:textId="77777777" w:rsidR="00F460C0" w:rsidRDefault="00F460C0" w:rsidP="00F56A5A">
      <w:pPr>
        <w:spacing w:after="0"/>
        <w:ind w:left="284" w:hanging="284"/>
        <w:jc w:val="both"/>
      </w:pPr>
      <w:r w:rsidRPr="00F16E55">
        <w:rPr>
          <w:b/>
          <w:bCs/>
        </w:rPr>
        <w:t>4.2.2</w:t>
      </w:r>
      <w:r>
        <w:t xml:space="preserve"> </w:t>
      </w:r>
      <w:r w:rsidRPr="00031B09">
        <w:rPr>
          <w:u w:val="single"/>
        </w:rPr>
        <w:t>Požiadavky na potrubia:</w:t>
      </w:r>
    </w:p>
    <w:p w14:paraId="308A8E1C" w14:textId="321F75DD" w:rsidR="00B47E5F" w:rsidRDefault="5F8ABC0E" w:rsidP="00F56A5A">
      <w:pPr>
        <w:pStyle w:val="Odsekzoznamu"/>
        <w:spacing w:after="0"/>
        <w:ind w:left="0"/>
      </w:pPr>
      <w:r>
        <w:t>-</w:t>
      </w:r>
      <w:r w:rsidR="004A77F1">
        <w:t xml:space="preserve"> </w:t>
      </w:r>
      <w:r>
        <w:t>svetlosť</w:t>
      </w:r>
      <w:r w:rsidR="40D8C79F">
        <w:t xml:space="preserve"> „DN“</w:t>
      </w:r>
      <w:r>
        <w:t xml:space="preserve"> </w:t>
      </w:r>
      <w:r w:rsidR="40D8C79F" w:rsidRPr="125554BE">
        <w:rPr>
          <w:rFonts w:eastAsia="ArialMT"/>
        </w:rPr>
        <w:t>≤ DN150</w:t>
      </w:r>
      <w:r w:rsidR="40D8C79F" w:rsidRPr="125554BE">
        <w:rPr>
          <w:rFonts w:ascii="ArialMT" w:eastAsia="ArialMT" w:cs="ArialMT"/>
          <w:sz w:val="18"/>
          <w:szCs w:val="18"/>
        </w:rPr>
        <w:t xml:space="preserve"> </w:t>
      </w:r>
      <w:r>
        <w:t>rúra bezšvová podľa STN 425715, mat. 11 353 (St 37, P235 TR1, resp.</w:t>
      </w:r>
      <w:r w:rsidR="40D8C79F">
        <w:t>TR1</w:t>
      </w:r>
      <w:r>
        <w:t>), EN 10216-1,</w:t>
      </w:r>
    </w:p>
    <w:p w14:paraId="4E7A8F0E" w14:textId="2AB188EE" w:rsidR="00B47E5F" w:rsidRDefault="5F8ABC0E" w:rsidP="00F56A5A">
      <w:pPr>
        <w:pStyle w:val="Odsekzoznamu"/>
        <w:ind w:left="0"/>
      </w:pPr>
      <w:r>
        <w:t>-</w:t>
      </w:r>
      <w:r w:rsidR="004A77F1">
        <w:t xml:space="preserve"> </w:t>
      </w:r>
      <w:r>
        <w:t xml:space="preserve">svetlosť </w:t>
      </w:r>
      <w:r w:rsidR="40D8C79F">
        <w:t>„</w:t>
      </w:r>
      <w:r>
        <w:t>DN</w:t>
      </w:r>
      <w:r w:rsidR="40D8C79F">
        <w:t>“</w:t>
      </w:r>
      <w:r>
        <w:t xml:space="preserve"> </w:t>
      </w:r>
      <w:r w:rsidR="40D8C79F" w:rsidRPr="125554BE">
        <w:rPr>
          <w:rFonts w:eastAsia="ArialMT"/>
          <w:sz w:val="24"/>
          <w:szCs w:val="24"/>
        </w:rPr>
        <w:t xml:space="preserve">≥ </w:t>
      </w:r>
      <w:r w:rsidR="40D8C79F" w:rsidRPr="125554BE">
        <w:rPr>
          <w:rFonts w:eastAsia="TimesNewRomanPSMT"/>
        </w:rPr>
        <w:t>DN200</w:t>
      </w:r>
      <w:r w:rsidR="40D8C79F">
        <w:t xml:space="preserve"> </w:t>
      </w:r>
      <w:r>
        <w:t>rúra zváraná podľa STN 425719, mat. 11 353 (St 37, P235 TR1, resp.</w:t>
      </w:r>
      <w:r w:rsidR="40D8C79F">
        <w:t>TR1</w:t>
      </w:r>
      <w:r>
        <w:t>), EN 10217-1,</w:t>
      </w:r>
    </w:p>
    <w:p w14:paraId="09E76E5A" w14:textId="3CE5A59D" w:rsidR="00F460C0" w:rsidRDefault="00F460C0" w:rsidP="00F56A5A">
      <w:pPr>
        <w:pStyle w:val="Odsekzoznamu"/>
        <w:ind w:left="284" w:hanging="284"/>
      </w:pPr>
      <w:r>
        <w:t>-</w:t>
      </w:r>
      <w:r w:rsidR="004A77F1">
        <w:t xml:space="preserve"> </w:t>
      </w:r>
      <w:r w:rsidR="0071111C">
        <w:t>dĺžk</w:t>
      </w:r>
      <w:r w:rsidR="00D62415">
        <w:t>a</w:t>
      </w:r>
      <w:r>
        <w:t xml:space="preserve"> l = 12,0 m</w:t>
      </w:r>
      <w:r w:rsidR="00D62415">
        <w:t>,</w:t>
      </w:r>
    </w:p>
    <w:p w14:paraId="09E76E5B" w14:textId="3BA6BB0A" w:rsidR="00F460C0" w:rsidRDefault="00F460C0" w:rsidP="00F56A5A">
      <w:pPr>
        <w:pStyle w:val="Odsekzoznamu"/>
        <w:ind w:left="0"/>
      </w:pPr>
      <w:r>
        <w:t xml:space="preserve">- potrubie a diely musia byť vybavené detekčnými vodičmi pre systém nepretržitého monitorovania stavu potrubia (lokalizácia porúch). </w:t>
      </w:r>
    </w:p>
    <w:p w14:paraId="09E76E5C" w14:textId="77777777" w:rsidR="00F460C0" w:rsidRPr="004A77F1" w:rsidRDefault="00F460C0" w:rsidP="00F56A5A">
      <w:pPr>
        <w:jc w:val="both"/>
        <w:rPr>
          <w:highlight w:val="yellow"/>
          <w:u w:val="single"/>
        </w:rPr>
      </w:pPr>
      <w:r w:rsidRPr="7693B019">
        <w:rPr>
          <w:b/>
          <w:bCs/>
        </w:rPr>
        <w:t>4.2.3</w:t>
      </w:r>
      <w:r>
        <w:t xml:space="preserve"> </w:t>
      </w:r>
      <w:r w:rsidRPr="7693B019">
        <w:rPr>
          <w:u w:val="single"/>
        </w:rPr>
        <w:t>Požaduje sa využitie jednočinných kompenzátorov a spojok s dvojito tesneným zmršťovaným spojom.</w:t>
      </w:r>
    </w:p>
    <w:p w14:paraId="2DD32581" w14:textId="5F58DC34" w:rsidR="6F8355A6" w:rsidRDefault="6F8355A6" w:rsidP="7693B019">
      <w:pPr>
        <w:spacing w:line="257" w:lineRule="auto"/>
        <w:ind w:left="284" w:hanging="284"/>
        <w:contextualSpacing/>
        <w:jc w:val="both"/>
        <w:rPr>
          <w:rFonts w:ascii="Calibri" w:eastAsia="Calibri" w:hAnsi="Calibri" w:cs="Calibri"/>
        </w:rPr>
      </w:pPr>
      <w:r w:rsidRPr="7693B019">
        <w:rPr>
          <w:rFonts w:ascii="Calibri" w:eastAsia="Calibri" w:hAnsi="Calibri" w:cs="Calibri"/>
        </w:rPr>
        <w:t xml:space="preserve">Musia byť navrhnuté pre maximálny pracovné  parametre 2,5 MPA </w:t>
      </w:r>
    </w:p>
    <w:p w14:paraId="642CC0D2" w14:textId="386E438A" w:rsidR="6F8355A6" w:rsidRDefault="6F8355A6" w:rsidP="7693B019">
      <w:pPr>
        <w:spacing w:after="0" w:line="257" w:lineRule="auto"/>
        <w:ind w:left="284" w:hanging="284"/>
        <w:jc w:val="both"/>
        <w:rPr>
          <w:rFonts w:ascii="Calibri" w:eastAsia="Calibri" w:hAnsi="Calibri" w:cs="Calibri"/>
        </w:rPr>
      </w:pPr>
      <w:r w:rsidRPr="7693B019">
        <w:rPr>
          <w:rFonts w:ascii="Calibri" w:eastAsia="Calibri" w:hAnsi="Calibri" w:cs="Calibri"/>
        </w:rPr>
        <w:t xml:space="preserve">Celková dĺžka kompenzátora L je závislá od vonkajšieho priemeru oceľovej trubky potrubia , tak isto ako </w:t>
      </w:r>
    </w:p>
    <w:p w14:paraId="105B94A7" w14:textId="5C02557E" w:rsidR="6F8355A6" w:rsidRDefault="6F8355A6" w:rsidP="7693B019">
      <w:pPr>
        <w:spacing w:after="0" w:line="257" w:lineRule="auto"/>
        <w:ind w:left="284" w:hanging="284"/>
        <w:jc w:val="both"/>
        <w:rPr>
          <w:rFonts w:ascii="Calibri" w:eastAsia="Calibri" w:hAnsi="Calibri" w:cs="Calibri"/>
        </w:rPr>
      </w:pPr>
      <w:r w:rsidRPr="7693B019">
        <w:rPr>
          <w:rFonts w:ascii="Calibri" w:eastAsia="Calibri" w:hAnsi="Calibri" w:cs="Calibri"/>
        </w:rPr>
        <w:t xml:space="preserve">e max </w:t>
      </w:r>
    </w:p>
    <w:p w14:paraId="2093BFA3" w14:textId="2CAAD4A8" w:rsidR="6F8355A6" w:rsidRDefault="6F8355A6" w:rsidP="7693B019">
      <w:pPr>
        <w:spacing w:after="0" w:line="257" w:lineRule="auto"/>
        <w:ind w:left="284" w:hanging="284"/>
        <w:jc w:val="both"/>
        <w:rPr>
          <w:rFonts w:ascii="Calibri" w:eastAsia="Calibri" w:hAnsi="Calibri" w:cs="Calibri"/>
        </w:rPr>
      </w:pPr>
      <w:r w:rsidRPr="7693B019">
        <w:rPr>
          <w:rFonts w:ascii="Calibri" w:eastAsia="Calibri" w:hAnsi="Calibri" w:cs="Calibri"/>
        </w:rPr>
        <w:t>Vlnovec kompenzátora z oceľ nerez  AISI  321</w:t>
      </w:r>
    </w:p>
    <w:p w14:paraId="49C00A76" w14:textId="6ADF9971" w:rsidR="7693B019" w:rsidRDefault="7693B019" w:rsidP="7693B019">
      <w:pPr>
        <w:jc w:val="both"/>
        <w:rPr>
          <w:u w:val="single"/>
        </w:rPr>
      </w:pPr>
    </w:p>
    <w:p w14:paraId="09E76E5D" w14:textId="6C0B6E55" w:rsidR="00F460C0" w:rsidRDefault="00F460C0" w:rsidP="00F56A5A">
      <w:pPr>
        <w:jc w:val="both"/>
        <w:rPr>
          <w:rFonts w:eastAsiaTheme="minorEastAsia"/>
        </w:rPr>
      </w:pPr>
      <w:r w:rsidRPr="00F16E55">
        <w:rPr>
          <w:b/>
          <w:bCs/>
        </w:rPr>
        <w:t>4.2.4</w:t>
      </w:r>
      <w:r>
        <w:t xml:space="preserve"> </w:t>
      </w:r>
      <w:r w:rsidR="00D62415" w:rsidRPr="004A77F1">
        <w:rPr>
          <w:rFonts w:eastAsiaTheme="minorEastAsia"/>
          <w:u w:val="single"/>
        </w:rPr>
        <w:t>M</w:t>
      </w:r>
      <w:r w:rsidRPr="004A77F1">
        <w:rPr>
          <w:rFonts w:eastAsiaTheme="minorEastAsia"/>
          <w:u w:val="single"/>
        </w:rPr>
        <w:t>inimáln</w:t>
      </w:r>
      <w:r w:rsidR="00D62415" w:rsidRPr="004A77F1">
        <w:rPr>
          <w:rFonts w:eastAsiaTheme="minorEastAsia"/>
          <w:u w:val="single"/>
        </w:rPr>
        <w:t>a</w:t>
      </w:r>
      <w:r w:rsidRPr="004A77F1">
        <w:rPr>
          <w:rFonts w:eastAsiaTheme="minorEastAsia"/>
          <w:u w:val="single"/>
        </w:rPr>
        <w:t xml:space="preserve"> životnosť potrubia</w:t>
      </w:r>
      <w:r w:rsidR="00D62415" w:rsidRPr="125554BE">
        <w:rPr>
          <w:rFonts w:eastAsiaTheme="minorEastAsia"/>
        </w:rPr>
        <w:t>,</w:t>
      </w:r>
      <w:r w:rsidRPr="125554BE">
        <w:rPr>
          <w:rFonts w:eastAsiaTheme="minorEastAsia"/>
        </w:rPr>
        <w:t xml:space="preserve"> pre v tejto časti </w:t>
      </w:r>
      <w:r w:rsidR="00E719AF">
        <w:rPr>
          <w:rFonts w:eastAsiaTheme="minorEastAsia"/>
        </w:rPr>
        <w:t>OPD</w:t>
      </w:r>
      <w:r w:rsidRPr="125554BE">
        <w:rPr>
          <w:rFonts w:eastAsiaTheme="minorEastAsia"/>
        </w:rPr>
        <w:t xml:space="preserve"> uvádzané parametre teplonosnej látky</w:t>
      </w:r>
      <w:r w:rsidR="00D62415" w:rsidRPr="125554BE">
        <w:rPr>
          <w:rFonts w:eastAsiaTheme="minorEastAsia"/>
        </w:rPr>
        <w:t>,</w:t>
      </w:r>
      <w:r w:rsidRPr="125554BE">
        <w:rPr>
          <w:rFonts w:eastAsiaTheme="minorEastAsia"/>
        </w:rPr>
        <w:t xml:space="preserve"> sa požaduje minimálne 30 rokov.</w:t>
      </w:r>
    </w:p>
    <w:p w14:paraId="09E76E5E" w14:textId="77777777" w:rsidR="00F460C0" w:rsidRDefault="00F460C0" w:rsidP="00F56A5A">
      <w:pPr>
        <w:ind w:left="284" w:hanging="284"/>
        <w:jc w:val="both"/>
      </w:pPr>
      <w:r w:rsidRPr="00F16E55">
        <w:rPr>
          <w:b/>
          <w:bCs/>
        </w:rPr>
        <w:t xml:space="preserve">4.2.5 </w:t>
      </w:r>
      <w:r w:rsidRPr="004A77F1">
        <w:rPr>
          <w:u w:val="single"/>
        </w:rPr>
        <w:t>Kladačský plán</w:t>
      </w:r>
      <w:r>
        <w:t xml:space="preserve"> upravovať v nevyhnutnom rozsahu z dôvodov podmienok stavby.</w:t>
      </w:r>
    </w:p>
    <w:p w14:paraId="09E76E5F" w14:textId="1B902AFF" w:rsidR="00F460C0" w:rsidRDefault="4AB91A12" w:rsidP="00F56A5A">
      <w:pPr>
        <w:jc w:val="both"/>
      </w:pPr>
      <w:r w:rsidRPr="00F16E55">
        <w:rPr>
          <w:b/>
          <w:bCs/>
        </w:rPr>
        <w:t>4.2.6</w:t>
      </w:r>
      <w:r>
        <w:t xml:space="preserve"> Požaduje sa koordinácia dodávok tak, aby bola zabezpečená realizácia predmetu </w:t>
      </w:r>
      <w:r w:rsidR="00C56E28">
        <w:t>diela</w:t>
      </w:r>
      <w:r>
        <w:t xml:space="preserve"> v súlade s požiadavkami </w:t>
      </w:r>
      <w:r w:rsidR="00C5D861">
        <w:t>objednávateľa</w:t>
      </w:r>
      <w:r>
        <w:t xml:space="preserve"> vymedzenými </w:t>
      </w:r>
      <w:bookmarkStart w:id="3" w:name="_Hlk181204617"/>
      <w:r>
        <w:t>v </w:t>
      </w:r>
      <w:r w:rsidR="002A0903">
        <w:t>tomto OPD</w:t>
      </w:r>
      <w:bookmarkEnd w:id="3"/>
      <w:r>
        <w:t>.</w:t>
      </w:r>
    </w:p>
    <w:p w14:paraId="09E76E60" w14:textId="77777777" w:rsidR="00F460C0" w:rsidRDefault="00F460C0" w:rsidP="00F56A5A">
      <w:pPr>
        <w:jc w:val="both"/>
      </w:pPr>
      <w:r w:rsidRPr="00F16E55">
        <w:rPr>
          <w:b/>
          <w:bCs/>
        </w:rPr>
        <w:t>4.2.7</w:t>
      </w:r>
      <w:r>
        <w:t xml:space="preserve"> Požaduje sa zabezpečenie včasných dodávok príslušných častí predizolovaného potrubného systému.</w:t>
      </w:r>
    </w:p>
    <w:p w14:paraId="09E76E61" w14:textId="04CE49B7" w:rsidR="00F460C0" w:rsidRDefault="00F460C0" w:rsidP="00F56A5A">
      <w:pPr>
        <w:jc w:val="both"/>
      </w:pPr>
      <w:r w:rsidRPr="00F16E55">
        <w:rPr>
          <w:b/>
          <w:bCs/>
        </w:rPr>
        <w:t>4.2.8</w:t>
      </w:r>
      <w:r>
        <w:t xml:space="preserve"> V prípade akýchkoľvek zmien z dôvodov podmienok stavby sa vyžaduje zabezpečenie dodávok príslušných častí predizolovaného potrubného systému tak, aby nedochádzalo k omeškaniu s realizáciou predmetu </w:t>
      </w:r>
      <w:r w:rsidR="00C56E28">
        <w:t>diela</w:t>
      </w:r>
      <w:r>
        <w:t>.</w:t>
      </w:r>
    </w:p>
    <w:p w14:paraId="09E76E62" w14:textId="77777777" w:rsidR="00F460C0" w:rsidRPr="002E7F41" w:rsidRDefault="00F460C0" w:rsidP="00F56A5A">
      <w:pPr>
        <w:ind w:left="284" w:hanging="284"/>
        <w:rPr>
          <w:b/>
          <w:bCs/>
        </w:rPr>
      </w:pPr>
      <w:r w:rsidRPr="00F16E55">
        <w:rPr>
          <w:b/>
          <w:bCs/>
        </w:rPr>
        <w:t>4.2.9</w:t>
      </w:r>
      <w:r>
        <w:t xml:space="preserve"> </w:t>
      </w:r>
      <w:r w:rsidRPr="004A77F1">
        <w:rPr>
          <w:u w:val="single"/>
        </w:rPr>
        <w:t>Požiadavky na tepelnú izoláciu a hydroizoláciu predizolovaného systému:</w:t>
      </w:r>
    </w:p>
    <w:p w14:paraId="09E76E63" w14:textId="59F88000" w:rsidR="00F460C0" w:rsidRDefault="00F460C0" w:rsidP="00F56A5A">
      <w:pPr>
        <w:ind w:left="284" w:hanging="284"/>
        <w:jc w:val="both"/>
      </w:pPr>
      <w:r>
        <w:t>Max. prevádzková teplota 130 °C – trvalé zaťaženie pri min. životnosti 30 rokov podľa STN EN 253</w:t>
      </w:r>
      <w:r w:rsidR="00F16E55">
        <w:t xml:space="preserve"> </w:t>
      </w:r>
      <w:r>
        <w:t>+</w:t>
      </w:r>
      <w:r w:rsidR="00F16E55">
        <w:t xml:space="preserve"> </w:t>
      </w:r>
      <w:r>
        <w:t>A2.</w:t>
      </w:r>
    </w:p>
    <w:p w14:paraId="09E76E64" w14:textId="77777777" w:rsidR="00F460C0" w:rsidRDefault="00F460C0" w:rsidP="00F56A5A">
      <w:pPr>
        <w:jc w:val="both"/>
      </w:pPr>
      <w:r>
        <w:t>Požaduje sa preukázanie doby požadovanej životnosti potrubia, t. j. 30 rokov, pri  uvedených teplotách a trvalom teplotnom zaťažení, na základe výsledkov skúšok starnutia s použitím Arrheniovho vzťahu podľa STN EN 253+A2, o čom musia byť v ponuke predložené certifikáty skúšobného laboratória pôsobiaceho v niektorej z krajín Európskeho hospodárskeho priestoru.</w:t>
      </w:r>
    </w:p>
    <w:p w14:paraId="09E76E65" w14:textId="77777777" w:rsidR="00F460C0" w:rsidRDefault="00F460C0" w:rsidP="00F56A5A">
      <w:pPr>
        <w:jc w:val="both"/>
      </w:pPr>
      <w:r>
        <w:t xml:space="preserve">Ako izolačný systém sa požaduje polyuretanová tvrdá pena /PUR/, vyrábaná pomocou hnacieho média cyklopentánu alebo obdobného hnacieho plynu. </w:t>
      </w:r>
    </w:p>
    <w:p w14:paraId="09E76E66" w14:textId="77777777" w:rsidR="00F460C0" w:rsidRDefault="00F460C0" w:rsidP="00F56A5A">
      <w:pPr>
        <w:jc w:val="both"/>
      </w:pPr>
      <w:r>
        <w:t>Min</w:t>
      </w:r>
      <w:r w:rsidR="003132E5">
        <w:t>.</w:t>
      </w:r>
      <w:r>
        <w:t xml:space="preserve"> hodnota súčiniteľa tepelnej vodivosti tepelnej izolácie musí byť nižšia alebo rovná λiz = 0,027W/m.K po dobu životnosti s max. odchýlkou 10 %.</w:t>
      </w:r>
    </w:p>
    <w:p w14:paraId="09E76E67" w14:textId="77777777" w:rsidR="00F460C0" w:rsidRDefault="00F460C0" w:rsidP="00F56A5A">
      <w:pPr>
        <w:jc w:val="both"/>
      </w:pPr>
      <w:r>
        <w:t>Hrúbka tepelnej izolácie: izolačná trieda 1 vratné potrubie, izolačná trieda 2 prívodne potrubie</w:t>
      </w:r>
    </w:p>
    <w:p w14:paraId="09E76E68" w14:textId="77777777" w:rsidR="00F460C0" w:rsidRDefault="00F460C0" w:rsidP="00F56A5A">
      <w:pPr>
        <w:ind w:left="284" w:hanging="284"/>
        <w:jc w:val="both"/>
      </w:pPr>
      <w:r>
        <w:t>Plášťová trubka z materiálu HDPE.</w:t>
      </w:r>
    </w:p>
    <w:p w14:paraId="37D65C72" w14:textId="66A346FC" w:rsidR="46B16588" w:rsidRDefault="46B16588" w:rsidP="7693B019">
      <w:pPr>
        <w:spacing w:line="257" w:lineRule="auto"/>
        <w:ind w:left="284" w:hanging="284"/>
        <w:contextualSpacing/>
        <w:jc w:val="both"/>
        <w:rPr>
          <w:rFonts w:ascii="Calibri" w:eastAsia="Calibri" w:hAnsi="Calibri" w:cs="Calibri"/>
        </w:rPr>
      </w:pPr>
      <w:r w:rsidRPr="7693B019">
        <w:rPr>
          <w:rFonts w:ascii="Calibri" w:eastAsia="Calibri" w:hAnsi="Calibri" w:cs="Calibri"/>
        </w:rPr>
        <w:t>Vonkajší plášť potrubia polyetylén minimálne PE v zmysle normy ISO 12162 s vlastnosťami podľa EN 253.</w:t>
      </w:r>
    </w:p>
    <w:p w14:paraId="7CA549DA" w14:textId="1BE096AF" w:rsidR="46B16588" w:rsidRDefault="46B16588" w:rsidP="7693B019">
      <w:pPr>
        <w:spacing w:line="257" w:lineRule="auto"/>
        <w:ind w:left="284" w:hanging="284"/>
        <w:contextualSpacing/>
        <w:jc w:val="both"/>
        <w:rPr>
          <w:rFonts w:ascii="Calibri" w:eastAsia="Calibri" w:hAnsi="Calibri" w:cs="Calibri"/>
        </w:rPr>
      </w:pPr>
      <w:r w:rsidRPr="7693B019">
        <w:rPr>
          <w:rFonts w:ascii="Calibri" w:eastAsia="Calibri" w:hAnsi="Calibri" w:cs="Calibri"/>
        </w:rPr>
        <w:t xml:space="preserve">Požiadavka je aby všetky časti boli plne zvárateľné s rozsahom indexu tavenia MFR ≤ 0,5 g/10 min </w:t>
      </w:r>
    </w:p>
    <w:p w14:paraId="4D062FA2" w14:textId="6891B12F" w:rsidR="46B16588" w:rsidRDefault="46B16588" w:rsidP="7693B019">
      <w:pPr>
        <w:spacing w:line="257" w:lineRule="auto"/>
        <w:ind w:left="284" w:hanging="284"/>
        <w:contextualSpacing/>
        <w:jc w:val="both"/>
        <w:rPr>
          <w:rFonts w:ascii="Calibri" w:eastAsia="Calibri" w:hAnsi="Calibri" w:cs="Calibri"/>
        </w:rPr>
      </w:pPr>
      <w:r w:rsidRPr="7693B019">
        <w:rPr>
          <w:rFonts w:ascii="Calibri" w:eastAsia="Calibri" w:hAnsi="Calibri" w:cs="Calibri"/>
        </w:rPr>
        <w:t xml:space="preserve">HDPE musí byť odolné proti tvorbe trhlín podľa EN 253 </w:t>
      </w:r>
    </w:p>
    <w:p w14:paraId="6E135FBE" w14:textId="71943F36" w:rsidR="46B16588" w:rsidRDefault="46B16588" w:rsidP="7693B019">
      <w:pPr>
        <w:spacing w:line="257" w:lineRule="auto"/>
        <w:ind w:left="284" w:hanging="284"/>
        <w:contextualSpacing/>
        <w:jc w:val="both"/>
        <w:rPr>
          <w:rFonts w:ascii="Calibri" w:eastAsia="Calibri" w:hAnsi="Calibri" w:cs="Calibri"/>
        </w:rPr>
      </w:pPr>
      <w:r w:rsidRPr="7693B019">
        <w:rPr>
          <w:rFonts w:ascii="Calibri" w:eastAsia="Calibri" w:hAnsi="Calibri" w:cs="Calibri"/>
        </w:rPr>
        <w:t xml:space="preserve">Teplotná stabilita pri trvalej prevádzkovej teplota ≥ 50 °C po dobu 30 rokov </w:t>
      </w:r>
    </w:p>
    <w:p w14:paraId="7023B1B0" w14:textId="5A5FD6F3" w:rsidR="46B16588" w:rsidRDefault="46B16588" w:rsidP="7693B019">
      <w:pPr>
        <w:spacing w:line="257" w:lineRule="auto"/>
        <w:ind w:left="284" w:hanging="284"/>
        <w:jc w:val="both"/>
        <w:rPr>
          <w:rFonts w:ascii="Calibri" w:eastAsia="Calibri" w:hAnsi="Calibri" w:cs="Calibri"/>
        </w:rPr>
      </w:pPr>
      <w:r w:rsidRPr="7693B019">
        <w:rPr>
          <w:rFonts w:ascii="Calibri" w:eastAsia="Calibri" w:hAnsi="Calibri" w:cs="Calibri"/>
        </w:rPr>
        <w:t>Odolnosť proti tvorbe trhlín – pomalá tvorba trhlín v zmysle EN 253 a rýchle šírenie trhlín RCP &gt; 5 bar  0°C zmysle ISO 13477</w:t>
      </w:r>
    </w:p>
    <w:p w14:paraId="4270113D" w14:textId="1A3B93A1" w:rsidR="7693B019" w:rsidRDefault="7693B019" w:rsidP="7693B019">
      <w:pPr>
        <w:ind w:left="284" w:hanging="284"/>
        <w:jc w:val="both"/>
      </w:pPr>
    </w:p>
    <w:p w14:paraId="09E76E69" w14:textId="77777777" w:rsidR="00F460C0" w:rsidRDefault="00F460C0" w:rsidP="00F56A5A">
      <w:pPr>
        <w:jc w:val="both"/>
      </w:pPr>
      <w:r>
        <w:t xml:space="preserve">Objímkové, redukčné a koncové spojky musia spĺňať hydroizolačné požiadavky na použitie v pôdach pieskových, ílovitých, suchých aj mokrých s podzemnou </w:t>
      </w:r>
      <w:r w:rsidR="00823098">
        <w:t xml:space="preserve">tlakovou </w:t>
      </w:r>
      <w:r>
        <w:t>vodou. Spojky budú namontované s dvojitým hydroizolačným tesnením.</w:t>
      </w:r>
    </w:p>
    <w:p w14:paraId="09E76E6A" w14:textId="77777777" w:rsidR="00F460C0" w:rsidRDefault="00F460C0" w:rsidP="00F56A5A">
      <w:pPr>
        <w:ind w:left="284" w:hanging="284"/>
        <w:jc w:val="both"/>
      </w:pPr>
      <w:r>
        <w:t>Objímkové spojky musia vykazovať porovnateľné tepelné a hydroizolačné vlastnosti ako potrubné diely.</w:t>
      </w:r>
    </w:p>
    <w:p w14:paraId="09E76E6B" w14:textId="77777777" w:rsidR="00F460C0" w:rsidRDefault="00F460C0" w:rsidP="00F56A5A">
      <w:pPr>
        <w:spacing w:after="0"/>
        <w:ind w:left="284" w:hanging="284"/>
        <w:rPr>
          <w:b/>
          <w:bCs/>
        </w:rPr>
      </w:pPr>
      <w:r w:rsidRPr="00F16E55">
        <w:rPr>
          <w:b/>
          <w:bCs/>
        </w:rPr>
        <w:t>4.2.10</w:t>
      </w:r>
      <w:r>
        <w:t xml:space="preserve"> </w:t>
      </w:r>
      <w:r w:rsidRPr="004A77F1">
        <w:rPr>
          <w:b/>
          <w:bCs/>
        </w:rPr>
        <w:t>Požiadavky na armatúry</w:t>
      </w:r>
      <w:r w:rsidRPr="125554BE">
        <w:rPr>
          <w:b/>
          <w:bCs/>
        </w:rPr>
        <w:t>:</w:t>
      </w:r>
    </w:p>
    <w:p w14:paraId="7B248FDD" w14:textId="77777777" w:rsidR="00E3164D" w:rsidRPr="00FF5FC5" w:rsidRDefault="00E3164D" w:rsidP="00F56A5A">
      <w:pPr>
        <w:spacing w:after="0"/>
        <w:ind w:left="284" w:hanging="284"/>
      </w:pPr>
    </w:p>
    <w:p w14:paraId="09E76E6C" w14:textId="77777777" w:rsidR="00F460C0" w:rsidRDefault="00F460C0" w:rsidP="00F56A5A">
      <w:pPr>
        <w:pStyle w:val="Odsekzoznamu"/>
        <w:numPr>
          <w:ilvl w:val="0"/>
          <w:numId w:val="144"/>
        </w:numPr>
        <w:spacing w:after="0"/>
        <w:ind w:left="284" w:hanging="284"/>
        <w:jc w:val="both"/>
      </w:pPr>
      <w:r>
        <w:t>max. prevádzkový tlak 2,0 MPa,</w:t>
      </w:r>
    </w:p>
    <w:p w14:paraId="09E76E6D" w14:textId="45094A20" w:rsidR="00F460C0" w:rsidRDefault="00F460C0" w:rsidP="00F56A5A">
      <w:pPr>
        <w:pStyle w:val="Odsekzoznamu"/>
        <w:numPr>
          <w:ilvl w:val="0"/>
          <w:numId w:val="144"/>
        </w:numPr>
        <w:ind w:left="284" w:hanging="284"/>
        <w:jc w:val="both"/>
      </w:pPr>
      <w:r>
        <w:t>max. prevádzková teplota 130 °C,</w:t>
      </w:r>
    </w:p>
    <w:p w14:paraId="09E76E6E" w14:textId="77777777" w:rsidR="00F460C0" w:rsidRPr="00722D44" w:rsidRDefault="00F460C0" w:rsidP="00F56A5A">
      <w:pPr>
        <w:pStyle w:val="Odsekzoznamu"/>
        <w:numPr>
          <w:ilvl w:val="0"/>
          <w:numId w:val="144"/>
        </w:numPr>
        <w:ind w:left="284" w:hanging="284"/>
        <w:jc w:val="both"/>
      </w:pPr>
      <w:r>
        <w:t>ručné uzatváracie ventily prírubové</w:t>
      </w:r>
      <w:r w:rsidR="002E25FC">
        <w:t xml:space="preserve"> </w:t>
      </w:r>
      <w:r w:rsidR="004F26FB">
        <w:t>(odvodňovacie a odvzdušňovacie)</w:t>
      </w:r>
      <w:r>
        <w:t xml:space="preserve">, svetlosť DN  </w:t>
      </w:r>
      <w:r w:rsidR="00F93B72">
        <w:t>15</w:t>
      </w:r>
      <w:r>
        <w:t xml:space="preserve"> – 1</w:t>
      </w:r>
      <w:r w:rsidR="00F93B72">
        <w:t>00</w:t>
      </w:r>
      <w:r>
        <w:t xml:space="preserve">, tlaková rada min. PN 25/I, </w:t>
      </w:r>
    </w:p>
    <w:p w14:paraId="09E76E6F" w14:textId="3924DE57" w:rsidR="00F460C0" w:rsidRPr="00722D44" w:rsidRDefault="00F460C0" w:rsidP="00F56A5A">
      <w:pPr>
        <w:pStyle w:val="Odsekzoznamu"/>
        <w:numPr>
          <w:ilvl w:val="0"/>
          <w:numId w:val="144"/>
        </w:numPr>
        <w:ind w:left="284" w:hanging="284"/>
        <w:jc w:val="both"/>
      </w:pPr>
      <w:r>
        <w:t xml:space="preserve">ručné uzatváracie </w:t>
      </w:r>
      <w:r w:rsidR="00C61380">
        <w:t>plno prietokové</w:t>
      </w:r>
      <w:r>
        <w:t xml:space="preserve"> guľové ventily prírubové, svetlosť DN 15 – </w:t>
      </w:r>
      <w:r w:rsidR="00F93B72">
        <w:t>200 (od svetlosti DN 100 s ručnou prevodovkou)</w:t>
      </w:r>
      <w:r w:rsidR="00053DB4">
        <w:t>,</w:t>
      </w:r>
      <w:r>
        <w:t xml:space="preserve"> tlaková rada min. PN 25/I,</w:t>
      </w:r>
    </w:p>
    <w:p w14:paraId="09E76E70" w14:textId="77777777" w:rsidR="00F460C0" w:rsidRPr="00EF2215" w:rsidRDefault="00F460C0" w:rsidP="00F56A5A">
      <w:pPr>
        <w:pStyle w:val="Odsekzoznamu"/>
        <w:numPr>
          <w:ilvl w:val="0"/>
          <w:numId w:val="144"/>
        </w:numPr>
        <w:ind w:left="284" w:hanging="284"/>
        <w:jc w:val="both"/>
      </w:pPr>
      <w:r>
        <w:t>uzatváraci</w:t>
      </w:r>
      <w:r w:rsidR="00E24A28">
        <w:t>e</w:t>
      </w:r>
      <w:r>
        <w:t xml:space="preserve"> klapky prírubové,</w:t>
      </w:r>
      <w:r w:rsidR="00F93B72">
        <w:t xml:space="preserve"> s</w:t>
      </w:r>
      <w:r w:rsidR="000234A2">
        <w:t> </w:t>
      </w:r>
      <w:r w:rsidR="00F93B72">
        <w:t>prevodovkou</w:t>
      </w:r>
      <w:r w:rsidR="000234A2">
        <w:t xml:space="preserve"> a ručným ovládaním,</w:t>
      </w:r>
      <w:r>
        <w:t xml:space="preserve"> svetlosť DN </w:t>
      </w:r>
      <w:r w:rsidR="00F93B72">
        <w:t>250</w:t>
      </w:r>
      <w:r w:rsidR="00A55CBE">
        <w:t xml:space="preserve"> -</w:t>
      </w:r>
      <w:r>
        <w:t xml:space="preserve"> </w:t>
      </w:r>
      <w:r w:rsidR="4F8D668D">
        <w:t>4</w:t>
      </w:r>
      <w:r w:rsidR="00145C23">
        <w:t>0</w:t>
      </w:r>
      <w:r w:rsidR="00A55CBE">
        <w:t>0</w:t>
      </w:r>
      <w:r>
        <w:t>, tlaková rada min. PN 25/I,</w:t>
      </w:r>
    </w:p>
    <w:p w14:paraId="09E76E71" w14:textId="77777777" w:rsidR="00F460C0" w:rsidRPr="00EF2215" w:rsidRDefault="00F460C0" w:rsidP="00F56A5A">
      <w:pPr>
        <w:pStyle w:val="Odsekzoznamu"/>
        <w:numPr>
          <w:ilvl w:val="0"/>
          <w:numId w:val="144"/>
        </w:numPr>
        <w:ind w:left="284" w:hanging="284"/>
        <w:jc w:val="both"/>
      </w:pPr>
      <w:r>
        <w:t>klapky musia byť certifikované podľa PED 97/23/EC, klapky musia mať certifikát SIL (Safety Integrity Level), požaduje sa jednoduchá vymeniteľnosť tesniacej lamely, vyhotovenie pre teplárenstvo a energetiku s dlhým krkom=&gt; nedochádza k prekrytiu upchávkových skrutiek izoláciou,</w:t>
      </w:r>
    </w:p>
    <w:p w14:paraId="09E76E72" w14:textId="77777777" w:rsidR="00F460C0" w:rsidRPr="00EF2215" w:rsidRDefault="00F460C0" w:rsidP="00F56A5A">
      <w:pPr>
        <w:pStyle w:val="Odsekzoznamu"/>
        <w:numPr>
          <w:ilvl w:val="0"/>
          <w:numId w:val="144"/>
        </w:numPr>
        <w:ind w:left="284" w:hanging="284"/>
        <w:jc w:val="both"/>
      </w:pPr>
      <w:r>
        <w:t>požaduje sa štíhly disk pre zabezpečenie nízkej tlakovej straty,</w:t>
      </w:r>
    </w:p>
    <w:p w14:paraId="09E76E73" w14:textId="77777777" w:rsidR="00F460C0" w:rsidRPr="00EF2215" w:rsidRDefault="00F460C0" w:rsidP="00F56A5A">
      <w:pPr>
        <w:pStyle w:val="Odsekzoznamu"/>
        <w:numPr>
          <w:ilvl w:val="0"/>
          <w:numId w:val="144"/>
        </w:numPr>
        <w:ind w:left="284" w:hanging="284"/>
        <w:jc w:val="both"/>
      </w:pPr>
      <w:r>
        <w:t xml:space="preserve">predizolovaná montážna  klapka  svetlosť DN </w:t>
      </w:r>
      <w:r w:rsidR="00A55CBE">
        <w:t xml:space="preserve">250 - </w:t>
      </w:r>
      <w:r w:rsidR="7BCA7B4C">
        <w:t>40</w:t>
      </w:r>
      <w:r w:rsidR="00A55CBE">
        <w:t>0</w:t>
      </w:r>
      <w:r>
        <w:t xml:space="preserve">, pripojenie iba navarovacie, tlaková rada min. PN 25/I, po realizácií ostáva v otvorenej polohe, </w:t>
      </w:r>
    </w:p>
    <w:p w14:paraId="09E76E74" w14:textId="77777777" w:rsidR="00F460C0" w:rsidRDefault="00F460C0" w:rsidP="00F56A5A">
      <w:pPr>
        <w:pStyle w:val="Odsekzoznamu"/>
        <w:numPr>
          <w:ilvl w:val="0"/>
          <w:numId w:val="144"/>
        </w:numPr>
        <w:ind w:left="284" w:hanging="284"/>
        <w:jc w:val="both"/>
      </w:pPr>
      <w:r>
        <w:t>materiál telesa armatúr z ocele,</w:t>
      </w:r>
    </w:p>
    <w:p w14:paraId="09E76E75" w14:textId="77777777" w:rsidR="00F460C0" w:rsidRDefault="00F460C0" w:rsidP="00F56A5A">
      <w:pPr>
        <w:pStyle w:val="Odsekzoznamu"/>
        <w:numPr>
          <w:ilvl w:val="0"/>
          <w:numId w:val="144"/>
        </w:numPr>
        <w:ind w:left="284" w:hanging="284"/>
        <w:jc w:val="both"/>
      </w:pPr>
      <w:r>
        <w:t>klapky</w:t>
      </w:r>
      <w:r w:rsidR="004872A0">
        <w:t xml:space="preserve"> prírubové</w:t>
      </w:r>
      <w:r>
        <w:t xml:space="preserve"> s trojitou excentricitou</w:t>
      </w:r>
      <w:r w:rsidR="0045775A">
        <w:t>,</w:t>
      </w:r>
      <w:r>
        <w:t xml:space="preserve"> uzatváranie na moment bez trenia medzi tesniacimi plochami ,obojstranne tesné podľa normy EN 12 266- 1 stupeň tesnosti  A, </w:t>
      </w:r>
    </w:p>
    <w:p w14:paraId="09E76E76" w14:textId="77777777" w:rsidR="00F460C0" w:rsidRDefault="00F460C0" w:rsidP="00F56A5A">
      <w:pPr>
        <w:pStyle w:val="Odsekzoznamu"/>
        <w:numPr>
          <w:ilvl w:val="0"/>
          <w:numId w:val="144"/>
        </w:numPr>
        <w:ind w:left="284" w:hanging="284"/>
        <w:jc w:val="both"/>
      </w:pPr>
      <w:r>
        <w:t>klapka tesní kov na kov pričom sedlo je Stellite – tvrdokov,</w:t>
      </w:r>
    </w:p>
    <w:p w14:paraId="09E76E77" w14:textId="77777777" w:rsidR="00F460C0" w:rsidRDefault="00F460C0" w:rsidP="00F56A5A">
      <w:pPr>
        <w:pStyle w:val="Odsekzoznamu"/>
        <w:numPr>
          <w:ilvl w:val="0"/>
          <w:numId w:val="144"/>
        </w:numPr>
        <w:ind w:left="284" w:hanging="284"/>
        <w:jc w:val="both"/>
      </w:pPr>
      <w:r>
        <w:t xml:space="preserve">jednoducho vymeniteľný tesniaci krúžok z nerezovej ocele – DUPLEX, </w:t>
      </w:r>
    </w:p>
    <w:p w14:paraId="09E76E78" w14:textId="77777777" w:rsidR="00F460C0" w:rsidRDefault="00F460C0" w:rsidP="00F56A5A">
      <w:pPr>
        <w:pStyle w:val="Odsekzoznamu"/>
        <w:numPr>
          <w:ilvl w:val="0"/>
          <w:numId w:val="144"/>
        </w:numPr>
        <w:ind w:left="284" w:hanging="284"/>
        <w:jc w:val="both"/>
      </w:pPr>
      <w:r>
        <w:t>ovládanie ručné s prevodom,</w:t>
      </w:r>
    </w:p>
    <w:p w14:paraId="09E76E79" w14:textId="77777777" w:rsidR="00F460C0" w:rsidRDefault="00F460C0" w:rsidP="00F56A5A">
      <w:pPr>
        <w:pStyle w:val="Odsekzoznamu"/>
        <w:numPr>
          <w:ilvl w:val="0"/>
          <w:numId w:val="144"/>
        </w:numPr>
        <w:ind w:left="284" w:hanging="284"/>
        <w:jc w:val="both"/>
      </w:pPr>
      <w:r>
        <w:t>materiál vretena, hriadeľa a telesa disku nerezová oceľ,</w:t>
      </w:r>
      <w:r w:rsidR="00620822">
        <w:t xml:space="preserve"> </w:t>
      </w:r>
      <w:r>
        <w:t>certifikáty podľa normy EN 10 204 na materiál a obojstrannú tesnosť,</w:t>
      </w:r>
    </w:p>
    <w:p w14:paraId="09E76E7A" w14:textId="77777777" w:rsidR="00F460C0" w:rsidRDefault="00F460C0" w:rsidP="00F56A5A">
      <w:pPr>
        <w:pStyle w:val="Odsekzoznamu"/>
        <w:numPr>
          <w:ilvl w:val="0"/>
          <w:numId w:val="144"/>
        </w:numPr>
        <w:ind w:left="284" w:hanging="284"/>
        <w:jc w:val="both"/>
      </w:pPr>
      <w:r>
        <w:t xml:space="preserve">klapka musí mať ochranu ložísk  </w:t>
      </w:r>
      <w:r w:rsidR="005C4D6A">
        <w:t>(</w:t>
      </w:r>
      <w:r>
        <w:t>grafitovými krúžkami</w:t>
      </w:r>
      <w:r w:rsidR="005C4D6A">
        <w:t>),</w:t>
      </w:r>
      <w:r>
        <w:t xml:space="preserve"> aby bolo zabránené prieniku nečistôt do priestoru upchávky,</w:t>
      </w:r>
    </w:p>
    <w:p w14:paraId="09E76E7B" w14:textId="77777777" w:rsidR="00F460C0" w:rsidRDefault="00F460C0" w:rsidP="00F56A5A">
      <w:pPr>
        <w:pStyle w:val="Odsekzoznamu"/>
        <w:numPr>
          <w:ilvl w:val="0"/>
          <w:numId w:val="144"/>
        </w:numPr>
        <w:ind w:left="284" w:hanging="284"/>
        <w:jc w:val="both"/>
      </w:pPr>
      <w:r>
        <w:t xml:space="preserve">klapka musí zabezpečiť funkciu koncovej armatúry, </w:t>
      </w:r>
    </w:p>
    <w:p w14:paraId="09E76E7C" w14:textId="77777777" w:rsidR="00F460C0" w:rsidRDefault="00F460C0" w:rsidP="00F56A5A">
      <w:pPr>
        <w:pStyle w:val="Odsekzoznamu"/>
        <w:numPr>
          <w:ilvl w:val="0"/>
          <w:numId w:val="144"/>
        </w:numPr>
        <w:ind w:left="284" w:hanging="284"/>
        <w:jc w:val="both"/>
      </w:pPr>
      <w:r>
        <w:t xml:space="preserve">klapka musí mať systém zabezpečenia proti vystreleniu hriadeľa tlakom média – Blow Out Prevention. </w:t>
      </w:r>
    </w:p>
    <w:p w14:paraId="22B0A2FA" w14:textId="77777777" w:rsidR="000A20C4" w:rsidRDefault="000A20C4" w:rsidP="000A20C4">
      <w:pPr>
        <w:pStyle w:val="Odsekzoznamu"/>
        <w:ind w:left="284" w:hanging="284"/>
      </w:pPr>
    </w:p>
    <w:p w14:paraId="09E76E7F" w14:textId="77777777" w:rsidR="00F460C0" w:rsidRPr="00AD5604" w:rsidRDefault="00F460C0" w:rsidP="00F56A5A">
      <w:pPr>
        <w:pStyle w:val="Odsekzoznamu"/>
        <w:ind w:left="284" w:hanging="284"/>
        <w:rPr>
          <w:b/>
        </w:rPr>
      </w:pPr>
      <w:r>
        <w:t>4.2.11</w:t>
      </w:r>
      <w:r w:rsidRPr="125554BE">
        <w:rPr>
          <w:b/>
          <w:bCs/>
        </w:rPr>
        <w:t xml:space="preserve"> Požiadavky na klasické izolácie:</w:t>
      </w:r>
    </w:p>
    <w:p w14:paraId="331CE8D4" w14:textId="77777777" w:rsidR="00E3164D" w:rsidRDefault="00E3164D" w:rsidP="00F56A5A">
      <w:pPr>
        <w:pStyle w:val="Odsekzoznamu"/>
        <w:ind w:left="0"/>
        <w:jc w:val="both"/>
        <w:rPr>
          <w:rFonts w:eastAsiaTheme="minorEastAsia"/>
        </w:rPr>
      </w:pPr>
    </w:p>
    <w:p w14:paraId="09E76E80" w14:textId="44B01B87" w:rsidR="00F460C0" w:rsidRDefault="00F460C0" w:rsidP="00E3164D">
      <w:pPr>
        <w:pStyle w:val="Odsekzoznamu"/>
        <w:ind w:left="0" w:firstLine="284"/>
        <w:jc w:val="both"/>
        <w:rPr>
          <w:rFonts w:eastAsiaTheme="minorEastAsia"/>
        </w:rPr>
      </w:pPr>
      <w:r w:rsidRPr="2FD4FE29">
        <w:rPr>
          <w:rFonts w:eastAsiaTheme="minorEastAsia"/>
        </w:rPr>
        <w:t>Časti potrubných rozvodov umiestnených v kolektore, šachtách a v objektoch pripojených na CZT budú klasického prevedenia. Izolovanie bude realizované klasickou izoláciou, minerálnou vlnou s ochranným obalom z pozinkovaného plechu. Potrubie pod izoláciou sa pred zaizolovaním opatrí 2 x základným náterom proti vysokým teplotám.</w:t>
      </w:r>
    </w:p>
    <w:p w14:paraId="09E76E81" w14:textId="77777777" w:rsidR="00F460C0" w:rsidRDefault="00F460C0" w:rsidP="00F56A5A">
      <w:pPr>
        <w:pStyle w:val="Odsekzoznamu"/>
        <w:numPr>
          <w:ilvl w:val="0"/>
          <w:numId w:val="90"/>
        </w:numPr>
        <w:ind w:left="284" w:hanging="284"/>
        <w:jc w:val="both"/>
      </w:pPr>
      <w:r>
        <w:t>materiál izolácie minerálna vlna</w:t>
      </w:r>
    </w:p>
    <w:p w14:paraId="09E76E82" w14:textId="77777777" w:rsidR="00F460C0" w:rsidRDefault="00F460C0" w:rsidP="00F56A5A">
      <w:pPr>
        <w:pStyle w:val="Odsekzoznamu"/>
        <w:numPr>
          <w:ilvl w:val="0"/>
          <w:numId w:val="90"/>
        </w:numPr>
        <w:ind w:left="284" w:hanging="284"/>
        <w:jc w:val="both"/>
      </w:pPr>
      <w:r>
        <w:t>tepelná vodivosť pri 25 °C: menej ako 0,038 W/mK</w:t>
      </w:r>
    </w:p>
    <w:p w14:paraId="09E76E83" w14:textId="01C2305C" w:rsidR="00F460C0" w:rsidRDefault="00F460C0" w:rsidP="00F56A5A">
      <w:pPr>
        <w:pStyle w:val="Odsekzoznamu"/>
        <w:numPr>
          <w:ilvl w:val="0"/>
          <w:numId w:val="90"/>
        </w:numPr>
        <w:ind w:left="284" w:hanging="284"/>
        <w:jc w:val="both"/>
      </w:pPr>
      <w:r>
        <w:t>max. prevádzková teplota média: 130 °C</w:t>
      </w:r>
    </w:p>
    <w:p w14:paraId="09E76E84" w14:textId="77777777" w:rsidR="00F460C0" w:rsidRDefault="00F460C0" w:rsidP="00F56A5A">
      <w:pPr>
        <w:pStyle w:val="Odsekzoznamu"/>
        <w:numPr>
          <w:ilvl w:val="0"/>
          <w:numId w:val="90"/>
        </w:numPr>
        <w:ind w:left="284" w:hanging="284"/>
        <w:jc w:val="both"/>
      </w:pPr>
      <w:r>
        <w:t>oplechovanie: pozinkovaný plech hr. 0,6 mm</w:t>
      </w:r>
    </w:p>
    <w:p w14:paraId="09E76E85" w14:textId="77777777" w:rsidR="00A34A24" w:rsidRDefault="00A34A24" w:rsidP="00F460C0">
      <w:pPr>
        <w:pStyle w:val="Odsekzoznamu"/>
        <w:ind w:left="851"/>
      </w:pPr>
    </w:p>
    <w:p w14:paraId="09E76E86" w14:textId="7A5C29D6" w:rsidR="00F460C0" w:rsidRPr="00135852" w:rsidRDefault="00F460C0" w:rsidP="00F16E55">
      <w:pPr>
        <w:pStyle w:val="Odsekzoznamu"/>
        <w:numPr>
          <w:ilvl w:val="1"/>
          <w:numId w:val="146"/>
        </w:numPr>
        <w:ind w:left="0" w:firstLine="0"/>
        <w:rPr>
          <w:b/>
        </w:rPr>
      </w:pPr>
      <w:r>
        <w:t xml:space="preserve"> </w:t>
      </w:r>
      <w:r w:rsidRPr="00135852">
        <w:rPr>
          <w:b/>
        </w:rPr>
        <w:t>Niektoré požiadavky na montážne</w:t>
      </w:r>
      <w:r>
        <w:rPr>
          <w:b/>
        </w:rPr>
        <w:t>, demontážne</w:t>
      </w:r>
      <w:r w:rsidRPr="00135852">
        <w:rPr>
          <w:b/>
        </w:rPr>
        <w:t xml:space="preserve"> a stavebné práce</w:t>
      </w:r>
    </w:p>
    <w:p w14:paraId="09E76E87" w14:textId="3E5483B6" w:rsidR="00F460C0" w:rsidRDefault="3FB37695" w:rsidP="00E3164D">
      <w:pPr>
        <w:spacing w:after="0"/>
        <w:ind w:firstLine="708"/>
        <w:jc w:val="both"/>
      </w:pPr>
      <w:r>
        <w:t>Pôvodné parné a </w:t>
      </w:r>
      <w:r w:rsidR="2FD7B51B">
        <w:t>kondenzačne</w:t>
      </w:r>
      <w:r>
        <w:t xml:space="preserve"> potrubia budú demontované len v rozsahu, v akom bude HV napájač realizovaný v stávajúcich trasách.</w:t>
      </w:r>
    </w:p>
    <w:p w14:paraId="09E76E88" w14:textId="77777777" w:rsidR="00F460C0" w:rsidRDefault="00F460C0" w:rsidP="00F56A5A">
      <w:pPr>
        <w:spacing w:after="0"/>
        <w:jc w:val="both"/>
      </w:pPr>
      <w:r>
        <w:t>Jednotlivé činnosti musia byť vykonávané v súlade s</w:t>
      </w:r>
      <w:r w:rsidR="00E51D2A">
        <w:t xml:space="preserve"> vyhláškou </w:t>
      </w:r>
      <w:r>
        <w:t xml:space="preserve"> </w:t>
      </w:r>
      <w:r w:rsidR="00F74E64" w:rsidRPr="005C4D6A">
        <w:rPr>
          <w:bCs/>
        </w:rPr>
        <w:t>Ministerstva práce, sociálnych vecí a rodiny Slovenskej republiky</w:t>
      </w:r>
      <w:r>
        <w:t xml:space="preserve"> 147/2013 Z.</w:t>
      </w:r>
      <w:r w:rsidR="00F74E64">
        <w:t xml:space="preserve"> </w:t>
      </w:r>
      <w:r>
        <w:t>z.</w:t>
      </w:r>
      <w:r w:rsidRPr="009424F6">
        <w:t xml:space="preserve">, </w:t>
      </w:r>
      <w:r w:rsidRPr="00C03191">
        <w:rPr>
          <w:bCs/>
        </w:rPr>
        <w:t>ktorou sa ustanovujú podrobnosti na zaistenie bezpečnosti a ochrany zdravia pri stavebných prácach a prácach s nimi súvisiacich a podrobnosti o odbornej spôsobilosti na výkon niektorých pracovných činností</w:t>
      </w:r>
      <w:r>
        <w:t xml:space="preserve">, s vyhláškou </w:t>
      </w:r>
      <w:r w:rsidR="00F74E64" w:rsidRPr="005C4D6A">
        <w:rPr>
          <w:bCs/>
        </w:rPr>
        <w:t>Ministerstva práce, sociálnych vecí a rodiny Slovenskej republiky</w:t>
      </w:r>
      <w:r w:rsidR="00F74E64" w:rsidRPr="00F74E64">
        <w:t xml:space="preserve"> </w:t>
      </w:r>
      <w:r>
        <w:t>č. 508/2009 Z.</w:t>
      </w:r>
      <w:r w:rsidR="006824AB">
        <w:t xml:space="preserve"> </w:t>
      </w:r>
      <w:r>
        <w:t>z., ktorou sa ustanovujú podrobnosti na zaistenie bezpečnosti a ochrany zdravia pri práci s technickými zariadeniami tlakovými, zdvíhacími, elektrickými a plynovými a ktorou sa ustanovujú technické zariadenia, ktoré sa považujú za vyhradené technické zariadenia, zákonom č. 124/2006 Z. z. o bezpečnosti a ochrane zdravia pri práci a o zmene a doplnení niektorých zákonov v znení neskorších predpisov a technických noriem a v súlade s platnou legislatívou.</w:t>
      </w:r>
    </w:p>
    <w:p w14:paraId="09E76E89" w14:textId="77777777" w:rsidR="00FF55CE" w:rsidRDefault="00FF55CE" w:rsidP="00F460C0">
      <w:pPr>
        <w:spacing w:after="0"/>
        <w:ind w:left="426"/>
        <w:jc w:val="both"/>
      </w:pPr>
    </w:p>
    <w:p w14:paraId="09E76E8A" w14:textId="77777777" w:rsidR="00FF55CE" w:rsidRPr="00DB0DC9" w:rsidRDefault="00FF55CE" w:rsidP="00F56A5A">
      <w:pPr>
        <w:spacing w:after="0"/>
        <w:jc w:val="both"/>
        <w:rPr>
          <w:u w:val="single"/>
        </w:rPr>
      </w:pPr>
      <w:r w:rsidRPr="00DB0DC9">
        <w:rPr>
          <w:u w:val="single"/>
        </w:rPr>
        <w:t>Niektoré ďalšie požiadavky:</w:t>
      </w:r>
    </w:p>
    <w:p w14:paraId="09E76E8B" w14:textId="77777777" w:rsidR="00F460C0" w:rsidRDefault="00FF55CE" w:rsidP="00F56A5A">
      <w:pPr>
        <w:pStyle w:val="Odsekzoznamu"/>
        <w:numPr>
          <w:ilvl w:val="0"/>
          <w:numId w:val="90"/>
        </w:numPr>
        <w:ind w:left="284" w:hanging="284"/>
        <w:jc w:val="both"/>
      </w:pPr>
      <w:r>
        <w:t>vyžaduje sa z</w:t>
      </w:r>
      <w:r w:rsidR="00F460C0">
        <w:t>abezpečenie postupu prác v zmysle vybraných noriem:</w:t>
      </w:r>
    </w:p>
    <w:p w14:paraId="09E76E8C" w14:textId="01435F04" w:rsidR="00F460C0" w:rsidRPr="006E34A5" w:rsidRDefault="4AB91A12" w:rsidP="00F56A5A">
      <w:pPr>
        <w:pStyle w:val="Odsekzoznamu"/>
        <w:numPr>
          <w:ilvl w:val="0"/>
          <w:numId w:val="130"/>
        </w:numPr>
        <w:ind w:left="993" w:hanging="284"/>
        <w:jc w:val="both"/>
      </w:pPr>
      <w:r>
        <w:t xml:space="preserve">EN 253+A2 Diaľkové tepelné siete. Teplovodné </w:t>
      </w:r>
      <w:r w:rsidR="2FD7B51B">
        <w:t>bez kanálové</w:t>
      </w:r>
      <w:r>
        <w:t xml:space="preserve"> združené predizolované potrubia. Oceľové rúry s polyuretánovou tepelnou izoláciou a ochrannou rúrou z polyetylénu</w:t>
      </w:r>
    </w:p>
    <w:p w14:paraId="09E76E8D" w14:textId="4E6F8AF2" w:rsidR="00F460C0" w:rsidRDefault="4AB91A12" w:rsidP="00F56A5A">
      <w:pPr>
        <w:pStyle w:val="Odsekzoznamu"/>
        <w:numPr>
          <w:ilvl w:val="0"/>
          <w:numId w:val="130"/>
        </w:numPr>
        <w:ind w:left="993" w:hanging="284"/>
        <w:jc w:val="both"/>
      </w:pPr>
      <w:r>
        <w:t xml:space="preserve">ČSN EN 448 Vedenie vodných tepelných sietí. Predizolované združené potrubné systémy pre </w:t>
      </w:r>
      <w:r w:rsidR="2FD7B51B">
        <w:t>bez kanálové</w:t>
      </w:r>
      <w:r>
        <w:t xml:space="preserve"> vedenie vodných tepelných sieti. Tvarovky pre oceľové teplonosné trubky s polyuretánovou tepelnou izoláciou a vonkajším  plášťom z polyetylénu</w:t>
      </w:r>
    </w:p>
    <w:p w14:paraId="09E76E8E" w14:textId="3F9BFE93" w:rsidR="00F460C0" w:rsidRPr="005006F9" w:rsidRDefault="4AB91A12" w:rsidP="00F56A5A">
      <w:pPr>
        <w:pStyle w:val="Odsekzoznamu"/>
        <w:numPr>
          <w:ilvl w:val="0"/>
          <w:numId w:val="130"/>
        </w:numPr>
        <w:ind w:left="993" w:hanging="284"/>
        <w:jc w:val="both"/>
      </w:pPr>
      <w:r>
        <w:t xml:space="preserve">STN EN 488 Vedenie tepelných sietí. </w:t>
      </w:r>
      <w:r w:rsidR="2FD7B51B">
        <w:t>Bez kanálové</w:t>
      </w:r>
      <w:r>
        <w:t xml:space="preserve"> združené konštrukcie sietí predizolovaných potrubí teplej vody. Uzatváracie armatúry pre oceľové teplonosné rúry s polyuretánovou tepelnou izoláciou a s vonkajším plášťom z polyetylénu</w:t>
      </w:r>
    </w:p>
    <w:p w14:paraId="09E76E8F" w14:textId="0CF0EF99" w:rsidR="00F460C0" w:rsidRPr="004742AC" w:rsidRDefault="4AB91A12" w:rsidP="00F56A5A">
      <w:pPr>
        <w:pStyle w:val="Odsekzoznamu"/>
        <w:numPr>
          <w:ilvl w:val="0"/>
          <w:numId w:val="130"/>
        </w:numPr>
        <w:ind w:left="993" w:hanging="284"/>
        <w:jc w:val="both"/>
      </w:pPr>
      <w:r>
        <w:t xml:space="preserve">ČSN EN 489 Vedenie vodných tepelných sietí - </w:t>
      </w:r>
      <w:r w:rsidR="2FD7B51B">
        <w:t>Bez kanálové</w:t>
      </w:r>
      <w:r>
        <w:t xml:space="preserve"> združené konštrukcie predizolovaných potrubí - Spojky pre oceľové teplonosné trubky s polyuretánovou tepelnou izoláciou a vonkajším  plášťom z polyetylénu</w:t>
      </w:r>
    </w:p>
    <w:p w14:paraId="09E76E90" w14:textId="026173A4" w:rsidR="00F460C0" w:rsidRPr="005006F9" w:rsidRDefault="4AB91A12" w:rsidP="00F56A5A">
      <w:pPr>
        <w:pStyle w:val="Odsekzoznamu"/>
        <w:numPr>
          <w:ilvl w:val="0"/>
          <w:numId w:val="130"/>
        </w:numPr>
        <w:ind w:left="993" w:hanging="284"/>
        <w:jc w:val="both"/>
      </w:pPr>
      <w:r>
        <w:t xml:space="preserve">STN EN 13941+A1 Navrhovanie a inštalácia vedení </w:t>
      </w:r>
      <w:r w:rsidR="2FD7B51B">
        <w:t>bez kanálových</w:t>
      </w:r>
      <w:r>
        <w:t xml:space="preserve"> predizolovaných rúrových systémov tepelných sietí </w:t>
      </w:r>
    </w:p>
    <w:p w14:paraId="09E76E91" w14:textId="2F673868" w:rsidR="00F460C0" w:rsidRDefault="4AB91A12" w:rsidP="00F56A5A">
      <w:pPr>
        <w:pStyle w:val="Odsekzoznamu"/>
        <w:numPr>
          <w:ilvl w:val="0"/>
          <w:numId w:val="130"/>
        </w:numPr>
        <w:ind w:left="993" w:hanging="284"/>
        <w:jc w:val="both"/>
      </w:pPr>
      <w:r>
        <w:t xml:space="preserve">STN EN 14419 Diaľkové tepelné siete. </w:t>
      </w:r>
      <w:r w:rsidR="2FD7B51B">
        <w:t>Bez kanálové</w:t>
      </w:r>
      <w:r>
        <w:t xml:space="preserve"> združené konštrukcie sieti predizolovaných potrubí teplej vody. Systémy kontroly prevádzky </w:t>
      </w:r>
    </w:p>
    <w:p w14:paraId="5D0BDDBE" w14:textId="77777777" w:rsidR="00DB0DC9" w:rsidRPr="002C5371" w:rsidRDefault="00DB0DC9" w:rsidP="00F56A5A">
      <w:pPr>
        <w:pStyle w:val="Odsekzoznamu"/>
        <w:ind w:left="284"/>
        <w:jc w:val="both"/>
      </w:pPr>
    </w:p>
    <w:p w14:paraId="09E76E92" w14:textId="78EE931F" w:rsidR="00F460C0" w:rsidRDefault="4AB91A12" w:rsidP="00F56A5A">
      <w:pPr>
        <w:pStyle w:val="Odsekzoznamu"/>
        <w:numPr>
          <w:ilvl w:val="0"/>
          <w:numId w:val="90"/>
        </w:numPr>
        <w:ind w:left="284" w:hanging="284"/>
        <w:jc w:val="both"/>
      </w:pPr>
      <w:r>
        <w:t xml:space="preserve">vyžaduje sa dodržiavanie montážnych postupov a podmienok uvedených v podkladoch výrobcu predizolovaného systému a iných v rámci </w:t>
      </w:r>
      <w:r w:rsidR="00C56E28">
        <w:t>diela</w:t>
      </w:r>
      <w:r>
        <w:t xml:space="preserve"> zabudovávaných výrobkov, montážne podklady (manuály) musia byť pred začatím prác odovzdané </w:t>
      </w:r>
      <w:r w:rsidR="0764E9B5">
        <w:t>objednávateľovi</w:t>
      </w:r>
      <w:r>
        <w:t xml:space="preserve">, </w:t>
      </w:r>
    </w:p>
    <w:p w14:paraId="6FF57C98" w14:textId="4390955D" w:rsidR="26DF9E84" w:rsidRDefault="26DF9E84" w:rsidP="073BD808">
      <w:pPr>
        <w:pStyle w:val="Odsekzoznamu"/>
        <w:numPr>
          <w:ilvl w:val="0"/>
          <w:numId w:val="90"/>
        </w:numPr>
        <w:ind w:left="284" w:hanging="284"/>
        <w:jc w:val="both"/>
      </w:pPr>
      <w:r w:rsidRPr="073BD808">
        <w:rPr>
          <w:rFonts w:ascii="Calibri" w:eastAsia="Calibri" w:hAnsi="Calibri" w:cs="Calibri"/>
          <w:color w:val="000000" w:themeColor="text1"/>
        </w:rPr>
        <w:t>Materiál na lôžko a obsyp potrubia musia byť z ťažobného piesku</w:t>
      </w:r>
    </w:p>
    <w:p w14:paraId="09E76E93" w14:textId="236F6F52" w:rsidR="00F460C0" w:rsidRDefault="4AB91A12" w:rsidP="00F56A5A">
      <w:pPr>
        <w:pStyle w:val="Odsekzoznamu"/>
        <w:numPr>
          <w:ilvl w:val="0"/>
          <w:numId w:val="90"/>
        </w:numPr>
        <w:ind w:left="284" w:hanging="284"/>
        <w:jc w:val="both"/>
      </w:pPr>
      <w:r>
        <w:t xml:space="preserve">manipulácia a skladovanie materiálu sa musí riadiť  schválenými postupmi výrobcu, podklady (manuály) musia byť pred začatím prác odovzdané </w:t>
      </w:r>
      <w:r w:rsidR="14437AD4">
        <w:t>objednávateľovi</w:t>
      </w:r>
      <w:r>
        <w:t>,</w:t>
      </w:r>
    </w:p>
    <w:p w14:paraId="09E76E94" w14:textId="04B24C35" w:rsidR="00F460C0" w:rsidRDefault="3C96F40A" w:rsidP="00F56A5A">
      <w:pPr>
        <w:pStyle w:val="Odsekzoznamu"/>
        <w:numPr>
          <w:ilvl w:val="0"/>
          <w:numId w:val="90"/>
        </w:numPr>
        <w:ind w:left="284" w:hanging="284"/>
        <w:jc w:val="both"/>
      </w:pPr>
      <w:r w:rsidRPr="07C7BCBA">
        <w:rPr>
          <w:rFonts w:eastAsia="Times New Roman"/>
          <w:lang w:eastAsia="zh-CN"/>
        </w:rPr>
        <w:t>v spolupráci s </w:t>
      </w:r>
      <w:r w:rsidR="00C649C1">
        <w:rPr>
          <w:rFonts w:eastAsia="Times New Roman"/>
          <w:lang w:eastAsia="zh-CN"/>
        </w:rPr>
        <w:t>zhotoviteľ</w:t>
      </w:r>
      <w:r w:rsidRPr="07C7BCBA">
        <w:rPr>
          <w:rFonts w:eastAsia="Times New Roman"/>
          <w:lang w:eastAsia="zh-CN"/>
        </w:rPr>
        <w:t>om potrubia</w:t>
      </w:r>
      <w:r w:rsidR="76199335" w:rsidRPr="07C7BCBA">
        <w:rPr>
          <w:rFonts w:eastAsia="Times New Roman"/>
          <w:lang w:eastAsia="zh-CN"/>
        </w:rPr>
        <w:t xml:space="preserve"> musia byť</w:t>
      </w:r>
      <w:r w:rsidRPr="07C7BCBA">
        <w:rPr>
          <w:rFonts w:eastAsia="Times New Roman"/>
          <w:lang w:eastAsia="zh-CN"/>
        </w:rPr>
        <w:t xml:space="preserve"> určené </w:t>
      </w:r>
      <w:r w:rsidR="76199335" w:rsidRPr="07C7BCBA">
        <w:rPr>
          <w:rFonts w:eastAsia="Times New Roman"/>
          <w:lang w:eastAsia="zh-CN"/>
        </w:rPr>
        <w:t xml:space="preserve">a vykonávané </w:t>
      </w:r>
      <w:r w:rsidRPr="07C7BCBA">
        <w:rPr>
          <w:rFonts w:eastAsia="Times New Roman"/>
          <w:lang w:eastAsia="zh-CN"/>
        </w:rPr>
        <w:t xml:space="preserve">opatrenia proti zavlhnutiu izolácie tak, aby boli zároveň rešpektované požiadavky </w:t>
      </w:r>
      <w:r w:rsidR="3339E163" w:rsidRPr="07C7BCBA">
        <w:rPr>
          <w:rFonts w:eastAsia="Times New Roman"/>
          <w:lang w:eastAsia="zh-CN"/>
        </w:rPr>
        <w:t>objednávateľa</w:t>
      </w:r>
      <w:r w:rsidRPr="07C7BCBA">
        <w:rPr>
          <w:rFonts w:eastAsia="Times New Roman"/>
          <w:lang w:eastAsia="zh-CN"/>
        </w:rPr>
        <w:t xml:space="preserve"> vyplývajúce z </w:t>
      </w:r>
      <w:r w:rsidR="000D6661">
        <w:rPr>
          <w:rFonts w:eastAsia="Times New Roman"/>
          <w:lang w:eastAsia="zh-CN"/>
        </w:rPr>
        <w:t xml:space="preserve">tohto </w:t>
      </w:r>
      <w:r w:rsidR="000D6661">
        <w:rPr>
          <w:rFonts w:cstheme="minorHAnsi"/>
        </w:rPr>
        <w:t>OPD</w:t>
      </w:r>
      <w:r w:rsidRPr="07C7BCBA">
        <w:rPr>
          <w:rFonts w:eastAsia="Times New Roman"/>
          <w:lang w:eastAsia="zh-CN"/>
        </w:rPr>
        <w:t xml:space="preserve"> (napr. dočasné izolačné spojky, prehĺbený výkop, zastrešenie výkopu, z</w:t>
      </w:r>
      <w:r w:rsidR="3FB37695" w:rsidRPr="07C7BCBA">
        <w:rPr>
          <w:rFonts w:eastAsia="Times New Roman"/>
          <w:lang w:eastAsia="zh-CN"/>
        </w:rPr>
        <w:t>abezpečenie čerpania vody atď.),</w:t>
      </w:r>
      <w:r w:rsidR="4AB91A12">
        <w:t xml:space="preserve"> </w:t>
      </w:r>
    </w:p>
    <w:p w14:paraId="09E76E95" w14:textId="77777777" w:rsidR="00F460C0" w:rsidRPr="00A9108E" w:rsidRDefault="00F460C0" w:rsidP="00F56A5A">
      <w:pPr>
        <w:pStyle w:val="Odsekzoznamu"/>
        <w:numPr>
          <w:ilvl w:val="0"/>
          <w:numId w:val="90"/>
        </w:numPr>
        <w:ind w:left="284" w:hanging="284"/>
        <w:jc w:val="both"/>
      </w:pPr>
      <w:r>
        <w:t>pri prechode predizolovaného potrubia cez stenu musí ochranný obal z HDPE predizolovaného potrubia prestupovať do voľného priestoru šachty, objektu tak, aby vzdialenosť medzi stenou a okrajom hydroizolačného spoja koncového hrdla bol minimálne 20 cm,</w:t>
      </w:r>
    </w:p>
    <w:p w14:paraId="09E76E96" w14:textId="77777777" w:rsidR="00F460C0" w:rsidRPr="00A9108E" w:rsidRDefault="00F460C0" w:rsidP="00F56A5A">
      <w:pPr>
        <w:pStyle w:val="Odsekzoznamu"/>
        <w:numPr>
          <w:ilvl w:val="0"/>
          <w:numId w:val="90"/>
        </w:numPr>
        <w:ind w:left="284" w:hanging="284"/>
        <w:jc w:val="both"/>
      </w:pPr>
      <w:r>
        <w:t>pri prechode predizolovaného potrubia cez stenu musí byť navlečená gumená tesniaca manžeta v zmysle pokynov výrobcu,</w:t>
      </w:r>
    </w:p>
    <w:p w14:paraId="09E76E97" w14:textId="77777777" w:rsidR="00F460C0" w:rsidRDefault="00F460C0" w:rsidP="00F56A5A">
      <w:pPr>
        <w:pStyle w:val="Odsekzoznamu"/>
        <w:numPr>
          <w:ilvl w:val="0"/>
          <w:numId w:val="90"/>
        </w:numPr>
        <w:ind w:left="284" w:hanging="284"/>
        <w:jc w:val="both"/>
      </w:pPr>
      <w:r>
        <w:t>vyžaduje sa funkčná kontrola detekčných vodičov jednotlivých prvkov predizolovaného systému pred zvarením/spojením, kontrola bude vykonaná za účelom vylúčenia zvodu medzi detekčným vodičom a oceľovou trubkou a za účelom skúšky neporušenosti vodičov, o vykonaní kontrol musia byť vedené záznamy s uvedením osoby, ktorá príslušnú kontrolu uskutočnila,</w:t>
      </w:r>
    </w:p>
    <w:p w14:paraId="09E76E98" w14:textId="77777777" w:rsidR="00F460C0" w:rsidRDefault="00F460C0" w:rsidP="00F56A5A">
      <w:pPr>
        <w:pStyle w:val="Odsekzoznamu"/>
        <w:numPr>
          <w:ilvl w:val="0"/>
          <w:numId w:val="90"/>
        </w:numPr>
        <w:ind w:left="284" w:hanging="284"/>
        <w:jc w:val="both"/>
      </w:pPr>
      <w:r>
        <w:t xml:space="preserve">pre spojovanie detekčných vodičov sa vyžaduje, aby bol pred montážou priestor suchý, z koncov trubiek musí byť odstránená všetka navlhnutá izolácia, </w:t>
      </w:r>
    </w:p>
    <w:p w14:paraId="09E76E99" w14:textId="472233C4" w:rsidR="00F460C0" w:rsidRPr="005C4D6A" w:rsidRDefault="4AB91A12" w:rsidP="00F56A5A">
      <w:pPr>
        <w:pStyle w:val="Odsekzoznamu"/>
        <w:numPr>
          <w:ilvl w:val="0"/>
          <w:numId w:val="90"/>
        </w:numPr>
        <w:ind w:left="284" w:hanging="284"/>
        <w:jc w:val="both"/>
        <w:rPr>
          <w:b/>
          <w:bCs/>
        </w:rPr>
      </w:pPr>
      <w:r>
        <w:t xml:space="preserve">v prípade, že </w:t>
      </w:r>
      <w:r w:rsidR="0D21FA83">
        <w:t>zhotoviteľ</w:t>
      </w:r>
      <w:r>
        <w:t xml:space="preserve"> nezrealizuje montáž spojky ihneď po uložení predizolovaného systému do kanálu, musí zabezpečiť  izoláciu proti navlhnutiu dočasnou hydroizoláciou</w:t>
      </w:r>
      <w:r w:rsidR="08809B81">
        <w:t>,</w:t>
      </w:r>
      <w:r w:rsidR="08809B81" w:rsidRPr="07C7BCBA">
        <w:rPr>
          <w:b/>
          <w:bCs/>
        </w:rPr>
        <w:t xml:space="preserve"> </w:t>
      </w:r>
    </w:p>
    <w:p w14:paraId="09E76E9A" w14:textId="77777777" w:rsidR="00F460C0" w:rsidRPr="00FF24F3" w:rsidRDefault="00F460C0" w:rsidP="00F56A5A">
      <w:pPr>
        <w:pStyle w:val="Odsekzoznamu"/>
        <w:numPr>
          <w:ilvl w:val="0"/>
          <w:numId w:val="90"/>
        </w:numPr>
        <w:ind w:left="284" w:hanging="284"/>
        <w:jc w:val="both"/>
      </w:pPr>
      <w:r>
        <w:t>zabezpečenie optimálneho pracovného prostredia  a vhodných podmienok pre montáž izolačných spojov:</w:t>
      </w:r>
    </w:p>
    <w:p w14:paraId="09E76E9B" w14:textId="77777777" w:rsidR="000D5DAC" w:rsidRPr="00FF24F3" w:rsidRDefault="00F460C0" w:rsidP="00F56A5A">
      <w:pPr>
        <w:pStyle w:val="Odsekzoznamu"/>
        <w:numPr>
          <w:ilvl w:val="0"/>
          <w:numId w:val="130"/>
        </w:numPr>
        <w:tabs>
          <w:tab w:val="left" w:pos="993"/>
        </w:tabs>
        <w:ind w:left="1134" w:hanging="425"/>
        <w:jc w:val="both"/>
      </w:pPr>
      <w:r w:rsidRPr="00FF24F3">
        <w:t xml:space="preserve">výkop s dostatočným priestorom </w:t>
      </w:r>
      <w:r w:rsidR="00E51D2A">
        <w:t xml:space="preserve">v mieste realizácie </w:t>
      </w:r>
      <w:r w:rsidRPr="00FF24F3">
        <w:t>spoj</w:t>
      </w:r>
      <w:r w:rsidR="00E51D2A">
        <w:t>ok, jednočinných kompenzátorov</w:t>
      </w:r>
      <w:r w:rsidR="000D5DAC">
        <w:t>,</w:t>
      </w:r>
      <w:r w:rsidR="008F337A">
        <w:t xml:space="preserve"> </w:t>
      </w:r>
      <w:r w:rsidR="000D5DAC" w:rsidRPr="005C4D6A">
        <w:t>respektíve aby bolo možné odčerpávať vodu počas dažďa</w:t>
      </w:r>
      <w:r w:rsidR="000D5DAC">
        <w:t xml:space="preserve">   </w:t>
      </w:r>
    </w:p>
    <w:p w14:paraId="09E76E9C" w14:textId="77777777" w:rsidR="00F460C0" w:rsidRPr="00FF24F3" w:rsidRDefault="00F460C0" w:rsidP="00F56A5A">
      <w:pPr>
        <w:pStyle w:val="Odsekzoznamu"/>
        <w:numPr>
          <w:ilvl w:val="0"/>
          <w:numId w:val="130"/>
        </w:numPr>
        <w:tabs>
          <w:tab w:val="left" w:pos="993"/>
        </w:tabs>
        <w:ind w:left="1134" w:hanging="425"/>
        <w:jc w:val="both"/>
      </w:pPr>
      <w:r w:rsidRPr="00FF24F3">
        <w:t>výkop</w:t>
      </w:r>
      <w:r>
        <w:t xml:space="preserve"> musí byť</w:t>
      </w:r>
      <w:r w:rsidRPr="00FF24F3">
        <w:t xml:space="preserve"> suchý</w:t>
      </w:r>
      <w:r>
        <w:t>,</w:t>
      </w:r>
      <w:r w:rsidRPr="00FF24F3">
        <w:t xml:space="preserve"> v prípade nutnosti </w:t>
      </w:r>
      <w:r>
        <w:t>je potrebné</w:t>
      </w:r>
      <w:r w:rsidRPr="00FF24F3">
        <w:t xml:space="preserve"> zabezpečiť odvod vody </w:t>
      </w:r>
    </w:p>
    <w:p w14:paraId="09E76E9D" w14:textId="77777777" w:rsidR="00F460C0" w:rsidRPr="00FF24F3" w:rsidRDefault="00F460C0" w:rsidP="00F56A5A">
      <w:pPr>
        <w:pStyle w:val="Odsekzoznamu"/>
        <w:numPr>
          <w:ilvl w:val="0"/>
          <w:numId w:val="130"/>
        </w:numPr>
        <w:tabs>
          <w:tab w:val="left" w:pos="993"/>
        </w:tabs>
        <w:ind w:left="1134" w:hanging="425"/>
        <w:jc w:val="both"/>
      </w:pPr>
      <w:r>
        <w:t>musí byť zabezpečená</w:t>
      </w:r>
      <w:r w:rsidRPr="00FF24F3">
        <w:t xml:space="preserve"> ochrana proti nepriaznivým klimatickým podmienka</w:t>
      </w:r>
      <w:r w:rsidR="00333EA7">
        <w:t>m</w:t>
      </w:r>
      <w:r w:rsidRPr="00FF24F3">
        <w:t xml:space="preserve">  (stan)</w:t>
      </w:r>
    </w:p>
    <w:p w14:paraId="09E76E9E" w14:textId="77777777" w:rsidR="00F460C0" w:rsidRPr="00FF24F3" w:rsidRDefault="00F460C0" w:rsidP="00F56A5A">
      <w:pPr>
        <w:pStyle w:val="Odsekzoznamu"/>
        <w:numPr>
          <w:ilvl w:val="0"/>
          <w:numId w:val="130"/>
        </w:numPr>
        <w:tabs>
          <w:tab w:val="left" w:pos="993"/>
        </w:tabs>
        <w:ind w:left="1134" w:hanging="425"/>
        <w:jc w:val="both"/>
      </w:pPr>
      <w:r>
        <w:t xml:space="preserve">vyžaduje sa </w:t>
      </w:r>
      <w:r w:rsidRPr="00FF24F3">
        <w:t xml:space="preserve">použitie vhodných systémov a materiálov pre spoje podľa  EN 489 </w:t>
      </w:r>
      <w:r>
        <w:t>a</w:t>
      </w:r>
      <w:r w:rsidRPr="00FF24F3">
        <w:t xml:space="preserve"> použitie dvojito tesnenej zmršťovanej spojky </w:t>
      </w:r>
    </w:p>
    <w:p w14:paraId="09E76E9F" w14:textId="77777777" w:rsidR="00F460C0" w:rsidRDefault="00F460C0" w:rsidP="00F56A5A">
      <w:pPr>
        <w:pStyle w:val="Odsekzoznamu"/>
        <w:numPr>
          <w:ilvl w:val="0"/>
          <w:numId w:val="130"/>
        </w:numPr>
        <w:tabs>
          <w:tab w:val="left" w:pos="993"/>
        </w:tabs>
        <w:ind w:left="1134" w:hanging="425"/>
        <w:jc w:val="both"/>
      </w:pPr>
      <w:r>
        <w:t xml:space="preserve">vyžaduje sa </w:t>
      </w:r>
      <w:r w:rsidRPr="00FF24F3">
        <w:t xml:space="preserve">dodržiavanie pokynov výrobcu </w:t>
      </w:r>
      <w:r>
        <w:t>predizolovaného systému/</w:t>
      </w:r>
      <w:r w:rsidRPr="00FF24F3">
        <w:t>potrubia a spojovacieho  materiálu</w:t>
      </w:r>
    </w:p>
    <w:p w14:paraId="4F2C7B14" w14:textId="77777777" w:rsidR="00DB0DC9" w:rsidRPr="00FF24F3" w:rsidRDefault="00DB0DC9" w:rsidP="00F56A5A">
      <w:pPr>
        <w:pStyle w:val="Odsekzoznamu"/>
        <w:ind w:left="284"/>
        <w:jc w:val="both"/>
      </w:pPr>
    </w:p>
    <w:p w14:paraId="09E76EA0" w14:textId="77777777" w:rsidR="00F460C0" w:rsidRPr="00A4346B" w:rsidRDefault="00F460C0" w:rsidP="00F56A5A">
      <w:pPr>
        <w:pStyle w:val="Odsekzoznamu"/>
        <w:numPr>
          <w:ilvl w:val="0"/>
          <w:numId w:val="90"/>
        </w:numPr>
        <w:ind w:left="284" w:hanging="284"/>
        <w:jc w:val="both"/>
      </w:pPr>
      <w:r>
        <w:t>kontrola správneho zapojenia detekčných vodičov v každom spojení a v potrubnej trase po každom spojení, o  vykonaní kontrol musia byť vedené záznamy s uvedením osoby, ktorá príslušnú kontrolu uskutočnila,</w:t>
      </w:r>
    </w:p>
    <w:p w14:paraId="09E76EA1" w14:textId="77777777" w:rsidR="00F460C0" w:rsidRDefault="00F460C0" w:rsidP="00F56A5A">
      <w:pPr>
        <w:pStyle w:val="Odsekzoznamu"/>
        <w:numPr>
          <w:ilvl w:val="0"/>
          <w:numId w:val="90"/>
        </w:numPr>
        <w:ind w:left="284" w:hanging="284"/>
        <w:jc w:val="both"/>
      </w:pPr>
      <w:r>
        <w:t xml:space="preserve">vyžaduje sa tlaková skúška tesnosti opláštenia jednotlivých spojov pri predizolovanom potrebnom systéme, o vykonaní skúšok musia byť vedené záznamy s uvedením osoby, ktorá príslušnú kontrolu uskutočnila a identifikáciou spoja, </w:t>
      </w:r>
    </w:p>
    <w:p w14:paraId="09E76EA2" w14:textId="77777777" w:rsidR="00F460C0" w:rsidRDefault="00F460C0" w:rsidP="00F56A5A">
      <w:pPr>
        <w:pStyle w:val="Odsekzoznamu"/>
        <w:numPr>
          <w:ilvl w:val="0"/>
          <w:numId w:val="90"/>
        </w:numPr>
        <w:ind w:left="284" w:hanging="284"/>
        <w:jc w:val="both"/>
      </w:pPr>
      <w:r>
        <w:t>vyžaduje sa montáž technologických  armatúr pre vykonanie predohrevu potrubia pre nastavenie predpätia kompenzátorov,</w:t>
      </w:r>
    </w:p>
    <w:p w14:paraId="09E76EA3" w14:textId="65C700CA" w:rsidR="00F460C0" w:rsidRDefault="4AB91A12" w:rsidP="00F56A5A">
      <w:pPr>
        <w:pStyle w:val="Odsekzoznamu"/>
        <w:numPr>
          <w:ilvl w:val="0"/>
          <w:numId w:val="90"/>
        </w:numPr>
        <w:ind w:left="284" w:hanging="284"/>
        <w:jc w:val="both"/>
      </w:pPr>
      <w:r>
        <w:t xml:space="preserve">technologický postup zvárania a zvárací postup v zmysle noriem EN 13941, ktorá sa odvoláva na EN ISO 9692-2, požaduje sa odovzdanie dokumentácie </w:t>
      </w:r>
      <w:r w:rsidR="12DA4AF8">
        <w:t>objednávateľovi</w:t>
      </w:r>
      <w:r>
        <w:t xml:space="preserve"> pred začatím prác,</w:t>
      </w:r>
    </w:p>
    <w:p w14:paraId="09E76EA4" w14:textId="77777777" w:rsidR="00F460C0" w:rsidRDefault="00F460C0" w:rsidP="00F56A5A">
      <w:pPr>
        <w:pStyle w:val="Odsekzoznamu"/>
        <w:numPr>
          <w:ilvl w:val="0"/>
          <w:numId w:val="90"/>
        </w:numPr>
        <w:ind w:left="284" w:hanging="284"/>
        <w:jc w:val="both"/>
      </w:pPr>
      <w:r>
        <w:t>zváranie prvej vrstvy všetkých zváraných spojov (koreň zvaru) vykonať výlučne zváraním v ochrannej atmosfére,</w:t>
      </w:r>
    </w:p>
    <w:p w14:paraId="09E76EA5" w14:textId="26C7E2BF" w:rsidR="00F460C0" w:rsidRDefault="4AB91A12" w:rsidP="00F56A5A">
      <w:pPr>
        <w:pStyle w:val="Odsekzoznamu"/>
        <w:numPr>
          <w:ilvl w:val="0"/>
          <w:numId w:val="90"/>
        </w:numPr>
        <w:ind w:left="284" w:hanging="284"/>
        <w:jc w:val="both"/>
      </w:pPr>
      <w:r>
        <w:t xml:space="preserve">vyžaduje sa 100 % RTG všetkých zvarových spojov </w:t>
      </w:r>
      <w:r w:rsidR="00957250">
        <w:t>na pred</w:t>
      </w:r>
      <w:r w:rsidR="00BB3455">
        <w:t>izolovanom potrubí</w:t>
      </w:r>
      <w:r w:rsidR="009913C6">
        <w:t xml:space="preserve"> HDPE</w:t>
      </w:r>
      <w:r w:rsidR="008310F1">
        <w:t>. A</w:t>
      </w:r>
      <w:r w:rsidR="00AD73B3">
        <w:t xml:space="preserve"> pre uloženie </w:t>
      </w:r>
      <w:r w:rsidR="00482A06">
        <w:t>potrubí spiro sa vyžaduje tlaková skúška</w:t>
      </w:r>
      <w:r w:rsidR="00A45F8D">
        <w:t>. O</w:t>
      </w:r>
      <w:r w:rsidR="46EBACD7">
        <w:t>bjednávateľ</w:t>
      </w:r>
      <w:r>
        <w:t xml:space="preserve"> upozorňuje na skutočnosť , že vo výkaze výmer je uvedená aj tlaková skúška aj 100 % RTG pričom zhotoviteľ bude fakturovať len skutočne vykonaný rozsah prác. </w:t>
      </w:r>
    </w:p>
    <w:p w14:paraId="09E76EA6" w14:textId="6672DF9C" w:rsidR="00F460C0" w:rsidRPr="00175AB5" w:rsidRDefault="4AB91A12" w:rsidP="00F56A5A">
      <w:pPr>
        <w:pStyle w:val="Odsekzoznamu"/>
        <w:numPr>
          <w:ilvl w:val="0"/>
          <w:numId w:val="90"/>
        </w:numPr>
        <w:ind w:left="284" w:hanging="284"/>
        <w:jc w:val="both"/>
      </w:pPr>
      <w:r>
        <w:t>montáž izolačných spojok len pracovníkom</w:t>
      </w:r>
      <w:r w:rsidR="5906AD70">
        <w:t xml:space="preserve">, ktorý je zaškolený </w:t>
      </w:r>
      <w:r w:rsidR="00C649C1">
        <w:t>zhotoviteľ</w:t>
      </w:r>
      <w:r w:rsidR="5906AD70">
        <w:t>om</w:t>
      </w:r>
      <w:r>
        <w:t xml:space="preserve"> predizolovaného potrubia </w:t>
      </w:r>
      <w:r w:rsidR="5906AD70">
        <w:t>a ktorý disponuje</w:t>
      </w:r>
      <w:r>
        <w:t xml:space="preserve"> osvedčením</w:t>
      </w:r>
      <w:r w:rsidR="5906AD70">
        <w:t xml:space="preserve"> o tomto zaškolení</w:t>
      </w:r>
      <w:r>
        <w:t xml:space="preserve">, ktorého kópia bude pred začatím prác odovzdaná </w:t>
      </w:r>
      <w:r w:rsidR="2492F574">
        <w:t>objednávateľovi</w:t>
      </w:r>
      <w:r>
        <w:t xml:space="preserve"> (originál bude predložený k nahliadnutiu), </w:t>
      </w:r>
    </w:p>
    <w:p w14:paraId="09E76EA7" w14:textId="77777777" w:rsidR="00C335DC" w:rsidRDefault="00C335DC" w:rsidP="00F56A5A">
      <w:pPr>
        <w:pStyle w:val="Odsekzoznamu"/>
        <w:numPr>
          <w:ilvl w:val="0"/>
          <w:numId w:val="90"/>
        </w:numPr>
        <w:ind w:left="284" w:hanging="284"/>
        <w:jc w:val="both"/>
      </w:pPr>
      <w:r>
        <w:t>každá spojka bude pred vytvorením penovej izolácie v spoji podrobená skúške tesnosti podľa normy EN 13 941 s odkazom na EN 489, a to bez ohľadu na požiadavku na použitie dvojito tesnenej zmršťovanej spojky,</w:t>
      </w:r>
    </w:p>
    <w:p w14:paraId="09E76EA8" w14:textId="17FA8D39" w:rsidR="00F460C0" w:rsidRDefault="4AB91A12" w:rsidP="00F56A5A">
      <w:pPr>
        <w:pStyle w:val="Odsekzoznamu"/>
        <w:numPr>
          <w:ilvl w:val="0"/>
          <w:numId w:val="90"/>
        </w:numPr>
        <w:ind w:left="284" w:hanging="284"/>
        <w:jc w:val="both"/>
      </w:pPr>
      <w:r>
        <w:t xml:space="preserve">každá spojka bude prevzatá </w:t>
      </w:r>
      <w:r w:rsidR="09E45D78">
        <w:t>objednávateľom</w:t>
      </w:r>
      <w:r>
        <w:t xml:space="preserve"> </w:t>
      </w:r>
      <w:r w:rsidR="170681E2">
        <w:t xml:space="preserve">osobitným </w:t>
      </w:r>
      <w:r>
        <w:t>zápisom s uvedením čísla spojky podľa kladačského plánu</w:t>
      </w:r>
      <w:r w:rsidR="5906AD70">
        <w:t xml:space="preserve">, </w:t>
      </w:r>
      <w:r>
        <w:t xml:space="preserve">mena a priezviska osoby, ktorá spojku realizovala, vrátane čísla jej oprávnenia, </w:t>
      </w:r>
      <w:r w:rsidR="5906AD70">
        <w:t>a potvrdením o vykonaní skúšky tesnosti</w:t>
      </w:r>
      <w:r w:rsidR="60EFCA05">
        <w:t>,</w:t>
      </w:r>
    </w:p>
    <w:p w14:paraId="09E76EA9" w14:textId="7D84D987" w:rsidR="00F460C0" w:rsidRDefault="41C1F18A" w:rsidP="00F56A5A">
      <w:pPr>
        <w:pStyle w:val="Odsekzoznamu"/>
        <w:numPr>
          <w:ilvl w:val="0"/>
          <w:numId w:val="90"/>
        </w:numPr>
        <w:ind w:left="284" w:hanging="284"/>
        <w:jc w:val="both"/>
        <w:rPr>
          <w:rFonts w:eastAsiaTheme="minorEastAsia"/>
        </w:rPr>
      </w:pPr>
      <w:r w:rsidRPr="07C7BCBA">
        <w:rPr>
          <w:rFonts w:eastAsiaTheme="minorEastAsia"/>
        </w:rPr>
        <w:t>zhotoviteľ</w:t>
      </w:r>
      <w:r w:rsidR="4AB91A12" w:rsidRPr="07C7BCBA">
        <w:rPr>
          <w:rFonts w:eastAsiaTheme="minorEastAsia"/>
        </w:rPr>
        <w:t xml:space="preserve"> zabezpečí, aby </w:t>
      </w:r>
      <w:r w:rsidR="00C649C1">
        <w:rPr>
          <w:rFonts w:eastAsiaTheme="minorEastAsia"/>
        </w:rPr>
        <w:t>zhotoviteľ</w:t>
      </w:r>
      <w:r w:rsidR="4AB91A12" w:rsidRPr="07C7BCBA">
        <w:rPr>
          <w:rFonts w:eastAsiaTheme="minorEastAsia"/>
        </w:rPr>
        <w:t xml:space="preserve"> predizolovaného potrubného systému pred začatím montážnych prác zaškolil minimálne štyroch  pracovníkov </w:t>
      </w:r>
      <w:r w:rsidR="2B4FB1C9" w:rsidRPr="07C7BCBA">
        <w:rPr>
          <w:rFonts w:eastAsiaTheme="minorEastAsia"/>
        </w:rPr>
        <w:t>objednávateľa</w:t>
      </w:r>
      <w:r w:rsidR="4AB91A12" w:rsidRPr="07C7BCBA">
        <w:rPr>
          <w:rFonts w:eastAsiaTheme="minorEastAsia"/>
        </w:rPr>
        <w:t xml:space="preserve"> na kontrolu montáže predizolovaného potrubného systému  vrátane izolačných spojok a</w:t>
      </w:r>
      <w:r w:rsidR="0D6231F0" w:rsidRPr="07C7BCBA">
        <w:rPr>
          <w:rFonts w:eastAsiaTheme="minorEastAsia"/>
        </w:rPr>
        <w:t xml:space="preserve"> spájania vodičov </w:t>
      </w:r>
      <w:r w:rsidR="4AB91A12" w:rsidRPr="07C7BCBA">
        <w:rPr>
          <w:rFonts w:eastAsiaTheme="minorEastAsia"/>
        </w:rPr>
        <w:t>systému pre nepretržité monitorovanie stavu potrubia (lokalizácia porúch),</w:t>
      </w:r>
    </w:p>
    <w:p w14:paraId="09E76EAA" w14:textId="6C99FF4F" w:rsidR="00A77EF9" w:rsidRPr="00A4346B" w:rsidRDefault="0AC945EB" w:rsidP="00F56A5A">
      <w:pPr>
        <w:pStyle w:val="Odsekzoznamu"/>
        <w:numPr>
          <w:ilvl w:val="0"/>
          <w:numId w:val="90"/>
        </w:numPr>
        <w:ind w:left="284" w:hanging="284"/>
        <w:jc w:val="both"/>
        <w:rPr>
          <w:rFonts w:eastAsiaTheme="minorEastAsia"/>
        </w:rPr>
      </w:pPr>
      <w:r w:rsidRPr="07C7BCBA">
        <w:rPr>
          <w:rFonts w:eastAsiaTheme="minorEastAsia"/>
        </w:rPr>
        <w:t>zhotoviteľ</w:t>
      </w:r>
      <w:r w:rsidR="0D6231F0" w:rsidRPr="07C7BCBA">
        <w:rPr>
          <w:rFonts w:eastAsiaTheme="minorEastAsia"/>
        </w:rPr>
        <w:t xml:space="preserve"> zabezpečí skúšky presnosti merania systému pre nepretržité monitorovanie stavu potrubia, a to prostredníctvom simulácie porúch, pred zasypaním potrubia; podrobnosti budú určené v DRS,</w:t>
      </w:r>
    </w:p>
    <w:p w14:paraId="09E76EAB" w14:textId="6AE46FDC" w:rsidR="00F460C0" w:rsidRPr="00F9614F" w:rsidRDefault="0116DAB1" w:rsidP="00F56A5A">
      <w:pPr>
        <w:pStyle w:val="Odsekzoznamu"/>
        <w:numPr>
          <w:ilvl w:val="0"/>
          <w:numId w:val="90"/>
        </w:numPr>
        <w:ind w:left="284" w:hanging="284"/>
        <w:jc w:val="both"/>
        <w:rPr>
          <w:rFonts w:eastAsiaTheme="minorEastAsia"/>
        </w:rPr>
      </w:pPr>
      <w:r w:rsidRPr="07C7BCBA">
        <w:rPr>
          <w:rFonts w:eastAsiaTheme="minorEastAsia"/>
        </w:rPr>
        <w:t>zhotoviteľ</w:t>
      </w:r>
      <w:r w:rsidR="4AB91A12" w:rsidRPr="07C7BCBA">
        <w:rPr>
          <w:rFonts w:eastAsiaTheme="minorEastAsia"/>
        </w:rPr>
        <w:t xml:space="preserve"> zabezpečí prípravu lôžka a uloženie HDPE multirúr, pre optickú sieť v zmysle platných technických noriem</w:t>
      </w:r>
      <w:r w:rsidR="1DF541A0" w:rsidRPr="07C7BCBA">
        <w:rPr>
          <w:rFonts w:eastAsiaTheme="minorEastAsia"/>
        </w:rPr>
        <w:t>,</w:t>
      </w:r>
      <w:r w:rsidR="4AB91A12" w:rsidRPr="07C7BCBA">
        <w:rPr>
          <w:rFonts w:eastAsiaTheme="minorEastAsia"/>
        </w:rPr>
        <w:t xml:space="preserve">    </w:t>
      </w:r>
    </w:p>
    <w:p w14:paraId="09E76EAC" w14:textId="23A9C3F0" w:rsidR="00F460C0" w:rsidRDefault="000A20C4" w:rsidP="00F56A5A">
      <w:pPr>
        <w:pStyle w:val="Odsekzoznamu"/>
        <w:numPr>
          <w:ilvl w:val="0"/>
          <w:numId w:val="90"/>
        </w:numPr>
        <w:ind w:left="284" w:hanging="284"/>
        <w:jc w:val="both"/>
        <w:rPr>
          <w:rFonts w:eastAsiaTheme="minorEastAsia"/>
        </w:rPr>
      </w:pPr>
      <w:r>
        <w:t>Z</w:t>
      </w:r>
      <w:r w:rsidR="63B37251">
        <w:t>hotoviteľ</w:t>
      </w:r>
      <w:r w:rsidR="57408612">
        <w:t xml:space="preserve"> zabezpečí, aby </w:t>
      </w:r>
      <w:r w:rsidR="00C649C1">
        <w:t>zhotoviteľ</w:t>
      </w:r>
      <w:r w:rsidR="57408612">
        <w:t xml:space="preserve"> prác pre uloženie HDPE multirúr, mal odbornú spôsobilosť a</w:t>
      </w:r>
      <w:r w:rsidR="6787FDE2">
        <w:t xml:space="preserve"> mal skúsenosti s </w:t>
      </w:r>
      <w:r w:rsidR="57408612">
        <w:t>realizáci</w:t>
      </w:r>
      <w:r w:rsidR="6787FDE2">
        <w:t>o</w:t>
      </w:r>
      <w:r w:rsidR="57408612">
        <w:t xml:space="preserve">u obdobných </w:t>
      </w:r>
      <w:r w:rsidR="57408612" w:rsidRPr="0753EE61">
        <w:rPr>
          <w:rFonts w:eastAsiaTheme="minorEastAsia"/>
        </w:rPr>
        <w:t>projektov</w:t>
      </w:r>
      <w:r w:rsidR="6787FDE2" w:rsidRPr="0753EE61">
        <w:rPr>
          <w:rFonts w:eastAsiaTheme="minorEastAsia"/>
        </w:rPr>
        <w:t xml:space="preserve"> (doklady preukazujúce skúsenosti </w:t>
      </w:r>
      <w:r w:rsidR="00C649C1">
        <w:rPr>
          <w:rFonts w:eastAsiaTheme="minorEastAsia"/>
        </w:rPr>
        <w:t>zhotoviteľ</w:t>
      </w:r>
      <w:r w:rsidR="6787FDE2" w:rsidRPr="0753EE61">
        <w:rPr>
          <w:rFonts w:eastAsiaTheme="minorEastAsia"/>
        </w:rPr>
        <w:t>a budú pred začatím príslušných prác predložené</w:t>
      </w:r>
      <w:r w:rsidR="27CDED63" w:rsidRPr="0753EE61">
        <w:rPr>
          <w:rFonts w:eastAsiaTheme="minorEastAsia"/>
        </w:rPr>
        <w:t xml:space="preserve"> </w:t>
      </w:r>
      <w:r w:rsidR="74E360F1" w:rsidRPr="0753EE61">
        <w:rPr>
          <w:rFonts w:eastAsiaTheme="minorEastAsia"/>
        </w:rPr>
        <w:t>o</w:t>
      </w:r>
      <w:r w:rsidR="74F729D0" w:rsidRPr="0753EE61">
        <w:rPr>
          <w:rFonts w:eastAsiaTheme="minorEastAsia"/>
        </w:rPr>
        <w:t>bj</w:t>
      </w:r>
      <w:r w:rsidR="74E360F1" w:rsidRPr="0753EE61">
        <w:rPr>
          <w:rFonts w:eastAsiaTheme="minorEastAsia"/>
        </w:rPr>
        <w:t>ednávateľovi</w:t>
      </w:r>
      <w:r w:rsidR="6787FDE2" w:rsidRPr="0753EE61">
        <w:rPr>
          <w:rFonts w:eastAsiaTheme="minorEastAsia"/>
        </w:rPr>
        <w:t>),</w:t>
      </w:r>
    </w:p>
    <w:p w14:paraId="09E76EAD" w14:textId="7A595F9C" w:rsidR="00F460C0" w:rsidRPr="00D072EC" w:rsidRDefault="000A20C4" w:rsidP="00F56A5A">
      <w:pPr>
        <w:pStyle w:val="Odsekzoznamu"/>
        <w:numPr>
          <w:ilvl w:val="0"/>
          <w:numId w:val="90"/>
        </w:numPr>
        <w:ind w:left="284" w:hanging="284"/>
        <w:jc w:val="both"/>
        <w:rPr>
          <w:rFonts w:eastAsiaTheme="minorEastAsia"/>
        </w:rPr>
      </w:pPr>
      <w:r>
        <w:rPr>
          <w:rFonts w:eastAsiaTheme="minorEastAsia"/>
        </w:rPr>
        <w:t>Z</w:t>
      </w:r>
      <w:r w:rsidR="038E09B1" w:rsidRPr="07C7BCBA">
        <w:rPr>
          <w:rFonts w:eastAsiaTheme="minorEastAsia"/>
        </w:rPr>
        <w:t>hotoviteľ</w:t>
      </w:r>
      <w:r w:rsidR="4AB91A12" w:rsidRPr="07C7BCBA">
        <w:rPr>
          <w:rFonts w:eastAsiaTheme="minorEastAsia"/>
        </w:rPr>
        <w:t xml:space="preserve"> zabezpečí dodržiavanie noriem a technologických postupov pri montáži a oživení systému pre nepretržité monitorovanie stavu potrubia (lokalizácia porúch) určených </w:t>
      </w:r>
      <w:r w:rsidR="4AB91A12" w:rsidRPr="00D072EC">
        <w:rPr>
          <w:rFonts w:eastAsiaTheme="minorEastAsia"/>
        </w:rPr>
        <w:t xml:space="preserve">výrobcom alebo </w:t>
      </w:r>
      <w:r w:rsidR="00C649C1">
        <w:rPr>
          <w:rFonts w:eastAsiaTheme="minorEastAsia"/>
        </w:rPr>
        <w:t>zhotoviteľ</w:t>
      </w:r>
      <w:r w:rsidR="4AB91A12" w:rsidRPr="00D072EC">
        <w:rPr>
          <w:rFonts w:eastAsiaTheme="minorEastAsia"/>
        </w:rPr>
        <w:t>om potrubia a monitorovacieho systému</w:t>
      </w:r>
      <w:r w:rsidR="1DF541A0" w:rsidRPr="00D072EC">
        <w:rPr>
          <w:rFonts w:eastAsiaTheme="minorEastAsia"/>
        </w:rPr>
        <w:t>,</w:t>
      </w:r>
    </w:p>
    <w:p w14:paraId="09E76EAE" w14:textId="51B5CB12" w:rsidR="00F460C0" w:rsidRPr="00E3164D" w:rsidRDefault="00F460C0" w:rsidP="00F56A5A">
      <w:pPr>
        <w:pStyle w:val="Odsekzoznamu"/>
        <w:numPr>
          <w:ilvl w:val="0"/>
          <w:numId w:val="90"/>
        </w:numPr>
        <w:ind w:left="284" w:hanging="284"/>
        <w:jc w:val="both"/>
      </w:pPr>
      <w:r w:rsidRPr="00D072EC">
        <w:t>e</w:t>
      </w:r>
      <w:r w:rsidR="0097436A" w:rsidRPr="00D072EC">
        <w:t xml:space="preserve">xistujúci </w:t>
      </w:r>
      <w:r w:rsidRPr="00D072EC">
        <w:t xml:space="preserve">tepelný </w:t>
      </w:r>
      <w:r w:rsidR="0097436A" w:rsidRPr="00D072EC">
        <w:t>rozvod</w:t>
      </w:r>
      <w:r w:rsidRPr="00D072EC">
        <w:t xml:space="preserve"> križuje alebo je križovaný podzemnými inžinierskymi sieťami, ktoré ak budú </w:t>
      </w:r>
      <w:r w:rsidRPr="00E3164D">
        <w:t xml:space="preserve">brániť pri realizácii </w:t>
      </w:r>
      <w:r w:rsidR="00C56E28" w:rsidRPr="00E3164D">
        <w:t>diela</w:t>
      </w:r>
      <w:r w:rsidRPr="00E3164D">
        <w:t>, budú preložené, inak musia byť inžinierske siete v zmysle požiadaviek STN a ich správcov ochránené</w:t>
      </w:r>
      <w:r w:rsidR="0097436A" w:rsidRPr="00E3164D">
        <w:t>,</w:t>
      </w:r>
    </w:p>
    <w:p w14:paraId="5A996DEC" w14:textId="46A27056" w:rsidR="00572152" w:rsidRPr="00E3164D" w:rsidRDefault="00F460C0" w:rsidP="00572152">
      <w:pPr>
        <w:pStyle w:val="Odsekzoznamu"/>
        <w:numPr>
          <w:ilvl w:val="0"/>
          <w:numId w:val="90"/>
        </w:numPr>
        <w:ind w:left="284" w:hanging="284"/>
        <w:jc w:val="both"/>
      </w:pPr>
      <w:r w:rsidRPr="00E3164D">
        <w:t>vytýčenie inžinierskych sietí správcami sietí,</w:t>
      </w:r>
    </w:p>
    <w:p w14:paraId="116F6AE1" w14:textId="463C64DB" w:rsidR="6DD52507" w:rsidRDefault="264B395B" w:rsidP="00F56A5A">
      <w:pPr>
        <w:pStyle w:val="Odsekzoznamu"/>
        <w:numPr>
          <w:ilvl w:val="0"/>
          <w:numId w:val="63"/>
        </w:numPr>
        <w:ind w:left="284"/>
        <w:jc w:val="both"/>
        <w:rPr>
          <w:rFonts w:eastAsiaTheme="minorEastAsia"/>
          <w:highlight w:val="yellow"/>
        </w:rPr>
      </w:pPr>
      <w:r w:rsidRPr="00572152">
        <w:t>p</w:t>
      </w:r>
      <w:r w:rsidRPr="00E3164D">
        <w:t xml:space="preserve">ri demontáži stropných dosiek jestvujúcich parných kanálov postupovať tak, aby bolo možné </w:t>
      </w:r>
      <w:r w:rsidR="58307929" w:rsidRPr="00E3164D">
        <w:t>dosky v úsekoch určených PD spätne umiestniť</w:t>
      </w:r>
      <w:r w:rsidR="6DC39C8D" w:rsidRPr="00E3164D">
        <w:t xml:space="preserve"> ako roznášacie dosky ,</w:t>
      </w:r>
      <w:r w:rsidR="00C649C1" w:rsidRPr="00E3164D">
        <w:t>zhotoviteľ</w:t>
      </w:r>
      <w:r w:rsidR="6DC39C8D" w:rsidRPr="00E3164D">
        <w:t xml:space="preserve"> upozorňuje, že vo výkaze výmer sa uvažuje</w:t>
      </w:r>
      <w:r w:rsidR="6DC39C8D" w:rsidRPr="004B4D8D">
        <w:t xml:space="preserve"> s odvozom zdemontovaných  krycích dosiek na </w:t>
      </w:r>
      <w:r w:rsidR="53E19F4A" w:rsidRPr="004B4D8D">
        <w:t>medzi skládku</w:t>
      </w:r>
      <w:r w:rsidR="6DC39C8D" w:rsidRPr="004B4D8D">
        <w:t xml:space="preserve"> v plnom rozsahu. Taktiež sú vo výkaze výmer v plnom rozsahu vyšpecifikované nové krycie  dosky. Prednostne</w:t>
      </w:r>
      <w:r w:rsidR="6DC39C8D" w:rsidRPr="00D072EC">
        <w:t xml:space="preserve"> budú na ochranu predizolovaného potrubia vo vyznačených miestach použité nepoškodené zdemontované krycie dosky z existujúcich kanálov. Nové krycie dosky použije zhotoviteľ</w:t>
      </w:r>
      <w:r w:rsidR="6DC39C8D" w:rsidRPr="00F16E55">
        <w:t xml:space="preserve"> iba v prípade ak by bol počet zdemontovaných </w:t>
      </w:r>
      <w:r w:rsidR="53E19F4A" w:rsidRPr="00F16E55">
        <w:t>nepoškodených</w:t>
      </w:r>
      <w:r w:rsidR="6DC39C8D" w:rsidRPr="00F16E55">
        <w:t xml:space="preserve"> krycích dosiek nedostačujúci . Odvoz poškodených a nepotrebných krycích dosiek na skládku je započítaný vo výkaze výmer . Veľkosť krycej dosky jej šírka zodpovedá šírke súčasných podzemný</w:t>
      </w:r>
      <w:r w:rsidR="6DC39C8D">
        <w:t xml:space="preserve">ch kanálov . Predpokladá sa , že neporušené krycie dosky kanálov sa budú spätne osádzať na ich pôvodné miesto. </w:t>
      </w:r>
    </w:p>
    <w:p w14:paraId="68F41940" w14:textId="15F5EDF1" w:rsidR="002871E6" w:rsidRDefault="68E26B1D" w:rsidP="00F56A5A">
      <w:pPr>
        <w:pStyle w:val="Odsekzoznamu"/>
        <w:numPr>
          <w:ilvl w:val="0"/>
          <w:numId w:val="90"/>
        </w:numPr>
        <w:ind w:left="284" w:hanging="284"/>
        <w:jc w:val="both"/>
        <w:rPr>
          <w:rFonts w:eastAsiaTheme="minorEastAsia"/>
        </w:rPr>
      </w:pPr>
      <w:r>
        <w:t>v prípade rozšírenia výko</w:t>
      </w:r>
      <w:r w:rsidR="5F3A7547">
        <w:t>p</w:t>
      </w:r>
      <w:r>
        <w:t xml:space="preserve">ov </w:t>
      </w:r>
      <w:r w:rsidR="0E9B5F64">
        <w:t>oproti DRS,</w:t>
      </w:r>
      <w:r>
        <w:t xml:space="preserve"> čo ma vply</w:t>
      </w:r>
      <w:r w:rsidR="5F3A7547">
        <w:t xml:space="preserve">v </w:t>
      </w:r>
      <w:r>
        <w:t xml:space="preserve"> na odvoz sute a tým nárok na navýšenie </w:t>
      </w:r>
      <w:r w:rsidR="4B634021">
        <w:t>ce</w:t>
      </w:r>
      <w:r w:rsidR="26100946">
        <w:t>ny</w:t>
      </w:r>
      <w:r w:rsidR="5C5EF1A0">
        <w:t xml:space="preserve"> – všetky náklady vyplývajúce zo zmeny </w:t>
      </w:r>
      <w:r w:rsidR="13FB7105">
        <w:t xml:space="preserve">spôsobu vykonávania prác oproti </w:t>
      </w:r>
      <w:r w:rsidR="62375ADC">
        <w:t xml:space="preserve">postupu predpokladanému RPD </w:t>
      </w:r>
      <w:r w:rsidR="2FE16FCF">
        <w:t xml:space="preserve">znáša </w:t>
      </w:r>
      <w:r w:rsidR="5246FD42">
        <w:t>zhotoviteľ</w:t>
      </w:r>
      <w:r w:rsidR="66C5FA95">
        <w:t xml:space="preserve">. </w:t>
      </w:r>
      <w:r w:rsidR="79AEEC2C">
        <w:t>Objednávateľ</w:t>
      </w:r>
      <w:r w:rsidR="66C5FA95">
        <w:t xml:space="preserve"> vychádza zo skutočnosti , že trasa HV je vedená v trase súčasných podzemných kanálov a kolektorov takže nepredpokladá rozšírenie nad rámec DRS. V prípade nepredvídaného rozšírenia výkopu  sa bude postupovať v zmysle návrhu zmluvných podmienok. O uvedenej skutočnosti musí byť objednávateľ okamžite informovaný telefonicky, elektronickou poštou (email) a zápisom v stavebnom denníku. Nahradenie paženia širším výkopom však vo všeobecnosti nie je možné považovať za nepredvídateľné.</w:t>
      </w:r>
    </w:p>
    <w:p w14:paraId="18361100" w14:textId="7D9EC0DD" w:rsidR="41F62C35" w:rsidRDefault="00169453" w:rsidP="00F56A5A">
      <w:pPr>
        <w:pStyle w:val="Odsekzoznamu"/>
        <w:numPr>
          <w:ilvl w:val="0"/>
          <w:numId w:val="90"/>
        </w:numPr>
        <w:ind w:left="284" w:hanging="284"/>
        <w:jc w:val="both"/>
        <w:rPr>
          <w:rFonts w:eastAsiaTheme="minorEastAsia"/>
        </w:rPr>
      </w:pPr>
      <w:r>
        <w:t>vyžaduje</w:t>
      </w:r>
      <w:r w:rsidR="2ED72B93">
        <w:t xml:space="preserve"> sa</w:t>
      </w:r>
      <w:r w:rsidR="59D26BF0">
        <w:t xml:space="preserve"> </w:t>
      </w:r>
      <w:r w:rsidR="1FB91ED5">
        <w:t>značenie</w:t>
      </w:r>
      <w:r w:rsidR="43A113FB">
        <w:t xml:space="preserve"> množstva materiálu </w:t>
      </w:r>
      <w:r w:rsidR="349B66E9">
        <w:t>o</w:t>
      </w:r>
      <w:r w:rsidR="0E9BF747">
        <w:t>d</w:t>
      </w:r>
      <w:r w:rsidR="349B66E9">
        <w:t xml:space="preserve">vezeného </w:t>
      </w:r>
      <w:r w:rsidR="43A113FB">
        <w:t>na skl</w:t>
      </w:r>
      <w:r w:rsidR="15B2465A">
        <w:t>á</w:t>
      </w:r>
      <w:r w:rsidR="43A113FB">
        <w:t>dky (</w:t>
      </w:r>
      <w:r w:rsidR="4D5CBCF8">
        <w:t>ŠPZ vozidla</w:t>
      </w:r>
      <w:r w:rsidR="454124DD">
        <w:t>, trieda odpadu</w:t>
      </w:r>
      <w:r w:rsidR="43A113FB">
        <w:t xml:space="preserve">) do stavebného denníka a odovzdávanie </w:t>
      </w:r>
      <w:r w:rsidR="001A12E0">
        <w:t xml:space="preserve">dokladov o likvidácii odpadov </w:t>
      </w:r>
      <w:r w:rsidR="24939776">
        <w:t xml:space="preserve">na mesačnej báze. Ako príloha k fakturácii pre likvidáciu odpadov bude použité geodetické zameranie objemov výkopov a odovzdanie vážnych lístkov. </w:t>
      </w:r>
    </w:p>
    <w:p w14:paraId="09E76EB1" w14:textId="66B73499" w:rsidR="008D5734" w:rsidRDefault="008D5734" w:rsidP="00F56A5A">
      <w:pPr>
        <w:pStyle w:val="Odsekzoznamu"/>
        <w:ind w:left="284"/>
        <w:jc w:val="both"/>
      </w:pPr>
    </w:p>
    <w:p w14:paraId="09E76EB2" w14:textId="16B5FBDD" w:rsidR="008D5734" w:rsidRDefault="008D5734" w:rsidP="00F56A5A">
      <w:pPr>
        <w:pStyle w:val="Odsekzoznamu"/>
        <w:ind w:left="284" w:firstLine="424"/>
        <w:jc w:val="both"/>
        <w:rPr>
          <w:b/>
        </w:rPr>
      </w:pPr>
      <w:r w:rsidRPr="008D5734">
        <w:rPr>
          <w:b/>
        </w:rPr>
        <w:t>Z</w:t>
      </w:r>
      <w:r w:rsidRPr="6855E56C">
        <w:rPr>
          <w:b/>
        </w:rPr>
        <w:t xml:space="preserve"> dôvodu rozdelenia výstavby HV napájača na viaceré úseky, na ktorých nie je možné vykonať predpätie potrubia teplonosným médiom (nastavením jednočinných kompenzátorov), je potrebné dočasne zabezpečiť hydroizoláciou otvorené časti potrubia proti nasiakavosti izolácie vodou (napr. dočasnou spojkou). Nahriatím a dosiahnutím požadovanej dilatácie potrubia sa jednočinný kompenzátor zavarí a následne sa namontuje trvalá izolačná spojka. Ak na dočasné zabezpečenie potrubia proti nasiakavosti </w:t>
      </w:r>
      <w:r w:rsidR="0054758E">
        <w:rPr>
          <w:b/>
        </w:rPr>
        <w:t>z</w:t>
      </w:r>
      <w:r w:rsidR="00362D7B">
        <w:rPr>
          <w:b/>
        </w:rPr>
        <w:t>hotoviteľ</w:t>
      </w:r>
      <w:r w:rsidRPr="6855E56C">
        <w:rPr>
          <w:b/>
        </w:rPr>
        <w:t xml:space="preserve"> použije izolačnú spojku, pred spájaním potrubia budú navlečené dve zmršťované objímky (dočasná a trvalá) v mieste jednočinného kompenzátora.</w:t>
      </w:r>
    </w:p>
    <w:p w14:paraId="7E207A88" w14:textId="77777777" w:rsidR="00E3164D" w:rsidRDefault="00E3164D" w:rsidP="00F56A5A">
      <w:pPr>
        <w:pStyle w:val="Odsekzoznamu"/>
        <w:ind w:left="284" w:firstLine="424"/>
        <w:jc w:val="both"/>
        <w:rPr>
          <w:b/>
        </w:rPr>
      </w:pPr>
    </w:p>
    <w:p w14:paraId="09E76EB3" w14:textId="77777777" w:rsidR="00F460C0" w:rsidRPr="00C944A0" w:rsidRDefault="00944A13" w:rsidP="00F16E55">
      <w:r>
        <w:rPr>
          <w:b/>
        </w:rPr>
        <w:t>4.4</w:t>
      </w:r>
      <w:r w:rsidR="00F460C0" w:rsidRPr="00745B87">
        <w:rPr>
          <w:b/>
        </w:rPr>
        <w:t xml:space="preserve"> Ďalšie požiadavky súvisiace s výkonom stavebných a montážnych prác</w:t>
      </w:r>
    </w:p>
    <w:p w14:paraId="09E76EB4" w14:textId="3C1FE959" w:rsidR="00F460C0" w:rsidRDefault="000A20C4" w:rsidP="00F56A5A">
      <w:pPr>
        <w:spacing w:after="0"/>
        <w:rPr>
          <w:rFonts w:eastAsiaTheme="minorEastAsia"/>
        </w:rPr>
      </w:pPr>
      <w:r>
        <w:rPr>
          <w:rFonts w:eastAsiaTheme="minorEastAsia"/>
        </w:rPr>
        <w:t>Z</w:t>
      </w:r>
      <w:r w:rsidR="6927540F" w:rsidRPr="07C7BCBA">
        <w:rPr>
          <w:rFonts w:eastAsiaTheme="minorEastAsia"/>
        </w:rPr>
        <w:t>hotoviteľ</w:t>
      </w:r>
      <w:r w:rsidR="4AB91A12" w:rsidRPr="07C7BCBA">
        <w:rPr>
          <w:rFonts w:eastAsiaTheme="minorEastAsia"/>
        </w:rPr>
        <w:t xml:space="preserve"> je zodpovedný aj za:</w:t>
      </w:r>
    </w:p>
    <w:p w14:paraId="09E76EB5" w14:textId="77777777" w:rsidR="00F460C0" w:rsidRDefault="00F460C0" w:rsidP="00F56A5A">
      <w:pPr>
        <w:pStyle w:val="Odsekzoznamu"/>
        <w:numPr>
          <w:ilvl w:val="1"/>
          <w:numId w:val="90"/>
        </w:numPr>
        <w:spacing w:after="0"/>
        <w:ind w:left="284" w:hanging="284"/>
        <w:jc w:val="both"/>
      </w:pPr>
      <w:r>
        <w:t>prípravu staveniska, vrátane zabezpečenia si nevyhnutne potrebných pozemkov (najmä pre zariadenie staveniska, staveniskové skládky materiálu, plochy pre stroje a mechanizáciu, depónie zeminy),</w:t>
      </w:r>
    </w:p>
    <w:p w14:paraId="09E76EB6" w14:textId="77777777" w:rsidR="00F460C0" w:rsidRDefault="00F460C0" w:rsidP="00F56A5A">
      <w:pPr>
        <w:pStyle w:val="Odsekzoznamu"/>
        <w:numPr>
          <w:ilvl w:val="1"/>
          <w:numId w:val="90"/>
        </w:numPr>
        <w:ind w:left="284" w:hanging="284"/>
        <w:jc w:val="both"/>
      </w:pPr>
      <w:r>
        <w:t>označenie staveniska v zmysle všeobecne záväzných právnych predpisov, vrátane označenia stavby podľa predpisov na úseku územného plánovania a stavebného konania,</w:t>
      </w:r>
    </w:p>
    <w:p w14:paraId="09E76EB7" w14:textId="77777777" w:rsidR="00F460C0" w:rsidRDefault="00F460C0" w:rsidP="00F56A5A">
      <w:pPr>
        <w:pStyle w:val="Odsekzoznamu"/>
        <w:numPr>
          <w:ilvl w:val="1"/>
          <w:numId w:val="90"/>
        </w:numPr>
        <w:ind w:left="284" w:hanging="284"/>
        <w:jc w:val="both"/>
      </w:pPr>
      <w:r>
        <w:t>zabezpečenie staveniska v nevyhnutnom rozsahu proti prístupu nepovolaných osôb,</w:t>
      </w:r>
    </w:p>
    <w:p w14:paraId="09E76EB8" w14:textId="77777777" w:rsidR="00F460C0" w:rsidRDefault="00F460C0" w:rsidP="00F56A5A">
      <w:pPr>
        <w:pStyle w:val="Odsekzoznamu"/>
        <w:numPr>
          <w:ilvl w:val="1"/>
          <w:numId w:val="90"/>
        </w:numPr>
        <w:ind w:left="284" w:hanging="284"/>
        <w:jc w:val="both"/>
      </w:pPr>
      <w:r>
        <w:t>osvetlenie staveniska v potrebnom rozsahu,</w:t>
      </w:r>
    </w:p>
    <w:p w14:paraId="09E76EB9" w14:textId="77777777" w:rsidR="00F460C0" w:rsidRDefault="00F460C0" w:rsidP="00F56A5A">
      <w:pPr>
        <w:pStyle w:val="Odsekzoznamu"/>
        <w:numPr>
          <w:ilvl w:val="1"/>
          <w:numId w:val="90"/>
        </w:numPr>
        <w:ind w:left="284" w:hanging="284"/>
        <w:jc w:val="both"/>
      </w:pPr>
      <w:r>
        <w:t>stráženie staveniska,</w:t>
      </w:r>
    </w:p>
    <w:p w14:paraId="09E76EBA" w14:textId="77777777" w:rsidR="00F460C0" w:rsidRDefault="00F460C0" w:rsidP="00F56A5A">
      <w:pPr>
        <w:pStyle w:val="Odsekzoznamu"/>
        <w:numPr>
          <w:ilvl w:val="1"/>
          <w:numId w:val="90"/>
        </w:numPr>
        <w:ind w:left="284" w:hanging="284"/>
        <w:jc w:val="both"/>
      </w:pPr>
      <w:r>
        <w:t>zabezpečenie pripojenia na rozvody elektrickej energie a vody, prípadne zabezpečenie zdrojov elektrickej energie,</w:t>
      </w:r>
    </w:p>
    <w:p w14:paraId="09E76EBB" w14:textId="2F47D5FF" w:rsidR="00F460C0" w:rsidRDefault="00F460C0" w:rsidP="00F56A5A">
      <w:pPr>
        <w:pStyle w:val="Odsekzoznamu"/>
        <w:numPr>
          <w:ilvl w:val="1"/>
          <w:numId w:val="90"/>
        </w:numPr>
        <w:ind w:left="284" w:hanging="284"/>
        <w:jc w:val="both"/>
      </w:pPr>
      <w:r>
        <w:t xml:space="preserve">udržiavanie poriadku a čistoty v súvislosti s realizáciou predmetu </w:t>
      </w:r>
      <w:r w:rsidR="00C56E28">
        <w:t>diela</w:t>
      </w:r>
      <w:r>
        <w:t>,</w:t>
      </w:r>
    </w:p>
    <w:p w14:paraId="09E76EBC" w14:textId="71E9693B" w:rsidR="0079604B" w:rsidRDefault="4AB91A12" w:rsidP="00F56A5A">
      <w:pPr>
        <w:pStyle w:val="Odsekzoznamu"/>
        <w:numPr>
          <w:ilvl w:val="1"/>
          <w:numId w:val="90"/>
        </w:numPr>
        <w:ind w:left="284" w:hanging="284"/>
        <w:jc w:val="both"/>
      </w:pPr>
      <w:r>
        <w:t xml:space="preserve">v prípade potreby zabezpečenie potrebných </w:t>
      </w:r>
      <w:r w:rsidR="53E19F4A">
        <w:t>medzi skládok</w:t>
      </w:r>
      <w:r>
        <w:t xml:space="preserve"> odpadov z realizácie predmetu </w:t>
      </w:r>
      <w:r w:rsidR="00C56E28">
        <w:t>diela</w:t>
      </w:r>
      <w:r>
        <w:t>,</w:t>
      </w:r>
    </w:p>
    <w:p w14:paraId="09E76EBD" w14:textId="45274CAE" w:rsidR="00F460C0" w:rsidRDefault="2327D584" w:rsidP="00F56A5A">
      <w:pPr>
        <w:pStyle w:val="Odsekzoznamu"/>
        <w:numPr>
          <w:ilvl w:val="1"/>
          <w:numId w:val="90"/>
        </w:numPr>
        <w:ind w:left="284" w:hanging="284"/>
        <w:jc w:val="both"/>
      </w:pPr>
      <w:r>
        <w:t>oboznámenie dotknutých vlastníkov/správcov (majú sa na mysli aj správcovia bytových domov, resp. spoločenstvá vlastníkov bytov) alebo nájomcov s prácami, ktoré budú na príslušných nehnuteľnostiach vykonávané, najmä o čase ich vykonávania</w:t>
      </w:r>
      <w:r w:rsidR="07683FD7">
        <w:t>,</w:t>
      </w:r>
      <w:r>
        <w:t xml:space="preserve"> o</w:t>
      </w:r>
      <w:r w:rsidR="07683FD7">
        <w:t> </w:t>
      </w:r>
      <w:r>
        <w:t>ich</w:t>
      </w:r>
      <w:r w:rsidR="07683FD7">
        <w:t xml:space="preserve"> povahe a </w:t>
      </w:r>
      <w:r>
        <w:t>rozsahu</w:t>
      </w:r>
      <w:r w:rsidR="07683FD7">
        <w:t xml:space="preserve"> a o podrobnostiach týkajúcich sa uvedenia nehnut</w:t>
      </w:r>
      <w:r w:rsidR="451C545E">
        <w:t>e</w:t>
      </w:r>
      <w:r w:rsidR="07683FD7">
        <w:t xml:space="preserve">ľností do </w:t>
      </w:r>
      <w:r w:rsidR="451C545E">
        <w:t>riadneho</w:t>
      </w:r>
      <w:r w:rsidR="07683FD7">
        <w:t xml:space="preserve"> stavu</w:t>
      </w:r>
      <w:r w:rsidR="451C545E">
        <w:t xml:space="preserve"> po skončení prác</w:t>
      </w:r>
      <w:r>
        <w:t>, a to v dostatočnom časovom predstihu pred začatím prác</w:t>
      </w:r>
      <w:r w:rsidR="07683FD7">
        <w:t xml:space="preserve"> na dotknutých nehnuteľnostiach; z rokovaní </w:t>
      </w:r>
      <w:r w:rsidR="68458C77">
        <w:t>zhotoviteľ</w:t>
      </w:r>
      <w:r w:rsidR="07683FD7">
        <w:t xml:space="preserve"> vyhotoví zápisy, ktorých kópie odovzdá </w:t>
      </w:r>
      <w:r w:rsidR="7567EBF9">
        <w:t>objednávateľovi</w:t>
      </w:r>
      <w:r w:rsidR="07683FD7">
        <w:t xml:space="preserve">. </w:t>
      </w:r>
      <w:r w:rsidR="00D46EEE">
        <w:t>Z</w:t>
      </w:r>
      <w:r w:rsidR="6A5401E6">
        <w:t>hotoviteľ</w:t>
      </w:r>
      <w:r w:rsidR="07683FD7">
        <w:t xml:space="preserve"> nie je bez osobitného</w:t>
      </w:r>
      <w:r w:rsidR="322A39B8">
        <w:t xml:space="preserve"> písomného</w:t>
      </w:r>
      <w:r w:rsidR="07683FD7">
        <w:t xml:space="preserve"> súhlasu </w:t>
      </w:r>
      <w:r w:rsidR="612AC450">
        <w:t>objedn</w:t>
      </w:r>
      <w:r w:rsidR="5AB5CAE4">
        <w:t>á</w:t>
      </w:r>
      <w:r w:rsidR="612AC450">
        <w:t>v</w:t>
      </w:r>
      <w:r w:rsidR="7B9B19D7">
        <w:t>a</w:t>
      </w:r>
      <w:r w:rsidR="612AC450">
        <w:t>teľa</w:t>
      </w:r>
      <w:r w:rsidR="07683FD7">
        <w:t xml:space="preserve"> oprávnený zaväzovať </w:t>
      </w:r>
      <w:r w:rsidR="69399A17">
        <w:t>objednávateľa</w:t>
      </w:r>
      <w:r w:rsidR="07683FD7">
        <w:t xml:space="preserve"> v súvislosti s rokovaniami podľa tejto odrážky,</w:t>
      </w:r>
    </w:p>
    <w:p w14:paraId="09E76EBE" w14:textId="40CADB3E" w:rsidR="00F460C0" w:rsidRDefault="4AB91A12" w:rsidP="00F56A5A">
      <w:pPr>
        <w:pStyle w:val="Odsekzoznamu"/>
        <w:numPr>
          <w:ilvl w:val="1"/>
          <w:numId w:val="90"/>
        </w:numPr>
        <w:ind w:left="284" w:hanging="284"/>
        <w:jc w:val="both"/>
      </w:pPr>
      <w:r>
        <w:t xml:space="preserve">vyhotovovanie fotodokumentácie o priebehu realizácie </w:t>
      </w:r>
      <w:r w:rsidR="00C56E28">
        <w:t>diela</w:t>
      </w:r>
      <w:r>
        <w:t xml:space="preserve">, ktorou sa zaznamenáva postup prác v takých intervaloch, ktoré umožňujú vizuálne zachytenie všetkých prác vykonaných v súvislosti s predmetom </w:t>
      </w:r>
      <w:r w:rsidR="00C56E28">
        <w:t>diela</w:t>
      </w:r>
      <w:r>
        <w:t xml:space="preserve">. Fotodokumentácia bude odovzdávaná </w:t>
      </w:r>
      <w:r w:rsidR="25EBE42B">
        <w:t>objednávateľovi</w:t>
      </w:r>
      <w:r>
        <w:t xml:space="preserve"> priebežne</w:t>
      </w:r>
      <w:r w:rsidR="71E5E233">
        <w:t>,</w:t>
      </w:r>
      <w:r>
        <w:t xml:space="preserve"> a to v elektronickej forme. Fotodokumentácia musí byť vyhotovená v primeranom rozlíšení. Podrobnosti budú dohodnuté na kontrolnom dni,</w:t>
      </w:r>
    </w:p>
    <w:p w14:paraId="09E76EBF" w14:textId="4149AC2B" w:rsidR="00F460C0" w:rsidRDefault="00F460C0" w:rsidP="00F56A5A">
      <w:pPr>
        <w:pStyle w:val="Odsekzoznamu"/>
        <w:numPr>
          <w:ilvl w:val="1"/>
          <w:numId w:val="90"/>
        </w:numPr>
        <w:ind w:left="284" w:hanging="284"/>
        <w:jc w:val="both"/>
      </w:pPr>
      <w:r>
        <w:t xml:space="preserve">komunikáciu s dotknutými správcami a prevádzkovateľmi inžinierskych sietí pri ich poškodení v súvislosti s realizáciou predmetu </w:t>
      </w:r>
      <w:r w:rsidR="00C56E28">
        <w:t>diela</w:t>
      </w:r>
      <w:r>
        <w:t>, vrátane zabezpečenia odstránenia poškodení</w:t>
      </w:r>
      <w:r w:rsidR="009D1A3F">
        <w:t>; uvedené platí obdobne aj v prípade škody spôsobenej iným osobám, napr. vlastníkom nehnuteľností</w:t>
      </w:r>
      <w:r>
        <w:t>,</w:t>
      </w:r>
    </w:p>
    <w:p w14:paraId="09E76EC0" w14:textId="4C02483C" w:rsidR="00F460C0" w:rsidRDefault="4AB91A12" w:rsidP="00F56A5A">
      <w:pPr>
        <w:pStyle w:val="Odsekzoznamu"/>
        <w:numPr>
          <w:ilvl w:val="1"/>
          <w:numId w:val="90"/>
        </w:numPr>
        <w:ind w:left="284" w:hanging="284"/>
        <w:jc w:val="both"/>
      </w:pPr>
      <w:r>
        <w:t xml:space="preserve">zabezpečenie obhliadok správcov inžinierskych sietí pred ich zakrytím, vrátane zabezpečenia zápisničného odovzdania a prevzatia (kópiu odovzdať </w:t>
      </w:r>
      <w:r w:rsidR="193A54A5">
        <w:t>objednávateľovi</w:t>
      </w:r>
      <w:r>
        <w:t>),</w:t>
      </w:r>
    </w:p>
    <w:p w14:paraId="09E76EC1" w14:textId="77777777" w:rsidR="00F460C0" w:rsidRDefault="00BC7991" w:rsidP="00F56A5A">
      <w:pPr>
        <w:pStyle w:val="Odsekzoznamu"/>
        <w:numPr>
          <w:ilvl w:val="1"/>
          <w:numId w:val="90"/>
        </w:numPr>
        <w:ind w:left="284" w:hanging="284"/>
        <w:jc w:val="both"/>
      </w:pPr>
      <w:r>
        <w:t>uvedenie dotknutých nehnuteľností do riadneho stavu (napr. cesty, parkoviská, chodníky, zeleň, spevnené plochy), t.j. najmä vykonanie</w:t>
      </w:r>
      <w:r w:rsidR="00F460C0">
        <w:t> </w:t>
      </w:r>
      <w:r>
        <w:t xml:space="preserve">povrchových </w:t>
      </w:r>
      <w:r w:rsidR="00F460C0">
        <w:t>úprav, odsúhlasenie</w:t>
      </w:r>
      <w:r>
        <w:t xml:space="preserve"> stavu</w:t>
      </w:r>
      <w:r w:rsidR="00F460C0">
        <w:t>, a protokolárne prevzatie povrchových úprav vlastníkom alebo správcom,</w:t>
      </w:r>
    </w:p>
    <w:p w14:paraId="09E76EC2" w14:textId="77777777" w:rsidR="00F460C0" w:rsidRDefault="00F460C0" w:rsidP="00F56A5A">
      <w:pPr>
        <w:pStyle w:val="Odsekzoznamu"/>
        <w:numPr>
          <w:ilvl w:val="1"/>
          <w:numId w:val="90"/>
        </w:numPr>
        <w:ind w:left="284" w:hanging="284"/>
        <w:jc w:val="both"/>
      </w:pPr>
      <w:r>
        <w:t>vypratanie staveniska.</w:t>
      </w:r>
    </w:p>
    <w:p w14:paraId="09E76EC3" w14:textId="4B195464" w:rsidR="00A0693E" w:rsidRPr="00B20DBC" w:rsidRDefault="2436DD7A" w:rsidP="00F56A5A">
      <w:pPr>
        <w:jc w:val="both"/>
        <w:rPr>
          <w:highlight w:val="yellow"/>
        </w:rPr>
      </w:pPr>
      <w:r w:rsidRPr="00B20DBC">
        <w:t xml:space="preserve">V prípade oneskorenia s vykonávaním predmetu </w:t>
      </w:r>
      <w:r w:rsidR="00C56E28">
        <w:t>diela</w:t>
      </w:r>
      <w:r w:rsidRPr="00B20DBC">
        <w:t xml:space="preserve"> v zmysle predloženého harmonogramu sa požaduje, aby </w:t>
      </w:r>
      <w:r w:rsidR="3E1A18DE" w:rsidRPr="00B20DBC">
        <w:t xml:space="preserve">zhotoviteľ </w:t>
      </w:r>
      <w:r w:rsidRPr="00B20DBC">
        <w:t>zabezpečil pre takýmto oneskorením dotknuté odberné miesta mobilný zdroj pre dodávku tepla (počas vykurovacej sezóny) a TÚV  a uhradil všetky náklady spojené s používaním týchto zdrojov.</w:t>
      </w:r>
      <w:r w:rsidR="45EAFBA8" w:rsidRPr="00B20DBC">
        <w:t xml:space="preserve">  </w:t>
      </w:r>
    </w:p>
    <w:p w14:paraId="602A2A6F" w14:textId="4EEC7372" w:rsidR="001C44AD" w:rsidRDefault="000A20C4" w:rsidP="00F56A5A">
      <w:pPr>
        <w:jc w:val="both"/>
      </w:pPr>
      <w:r>
        <w:t>Z</w:t>
      </w:r>
      <w:r w:rsidR="0FCE035F">
        <w:t>hotoviteľ</w:t>
      </w:r>
      <w:r w:rsidR="4AB91A12">
        <w:t xml:space="preserve"> je povinný postupovať tak, aby nedošlo k škode na majetku a prípadné škody na majetku ihneď odstraňovať. V tejto súvislosti je  </w:t>
      </w:r>
      <w:r w:rsidR="67F79C74">
        <w:t>zhotoviteľ</w:t>
      </w:r>
      <w:r w:rsidR="4AB91A12">
        <w:t xml:space="preserve"> povinný zabezpečiť pasportizáciu majetku tretích osôb, ktorý môže byť realizáciou predmetu </w:t>
      </w:r>
      <w:r w:rsidR="00C56E28">
        <w:t>diela</w:t>
      </w:r>
      <w:r w:rsidR="4AB91A12">
        <w:t xml:space="preserve"> dotknutý. Pasportizáciu zabezpečí </w:t>
      </w:r>
      <w:r w:rsidR="6012C1C6">
        <w:t>zhotoviteľ</w:t>
      </w:r>
      <w:r w:rsidR="4AB91A12">
        <w:t xml:space="preserve"> tak, aby táto riadne zdokumentovala stav príslušného majetku pred začatím realizácie prác, ktorými môže byť tento dotknutý a následne, aby bol zdokumentovaný stav tohto majetku po ukončení príslušných prác s cieľom preukázateľne a prehľadne porovnať aktuálny stav s východiskovým stavom majetku. Podklady z pasportizácie majetku bude </w:t>
      </w:r>
      <w:r w:rsidR="1CD6FBAD">
        <w:t>zhotoviteľ</w:t>
      </w:r>
      <w:r w:rsidR="4AB91A12">
        <w:t xml:space="preserve"> priebežne odovzdávať v elektronickej podobe </w:t>
      </w:r>
      <w:r w:rsidR="68F2A9D0">
        <w:t>objednávateľovi</w:t>
      </w:r>
      <w:r w:rsidR="4AB91A12">
        <w:t xml:space="preserve">. </w:t>
      </w:r>
    </w:p>
    <w:p w14:paraId="5E731A13" w14:textId="0B3A321E" w:rsidR="00253590" w:rsidRPr="00E3164D" w:rsidRDefault="00527974" w:rsidP="00E3164D">
      <w:pPr>
        <w:pStyle w:val="Odsekzoznamu"/>
        <w:numPr>
          <w:ilvl w:val="1"/>
          <w:numId w:val="146"/>
        </w:numPr>
        <w:jc w:val="both"/>
        <w:rPr>
          <w:rFonts w:ascii="Calibri" w:eastAsia="Calibri" w:hAnsi="Calibri" w:cs="Calibri"/>
          <w:b/>
          <w:bCs/>
          <w:color w:val="000000" w:themeColor="text1"/>
        </w:rPr>
      </w:pPr>
      <w:r w:rsidRPr="00E3164D">
        <w:rPr>
          <w:rFonts w:ascii="Calibri" w:eastAsia="Calibri" w:hAnsi="Calibri" w:cs="Calibri"/>
          <w:b/>
          <w:bCs/>
          <w:color w:val="000000" w:themeColor="text1"/>
        </w:rPr>
        <w:t>M</w:t>
      </w:r>
      <w:r w:rsidR="7F171252" w:rsidRPr="00E3164D">
        <w:rPr>
          <w:rFonts w:ascii="Calibri" w:eastAsia="Calibri" w:hAnsi="Calibri" w:cs="Calibri"/>
          <w:b/>
          <w:bCs/>
          <w:color w:val="000000" w:themeColor="text1"/>
        </w:rPr>
        <w:t xml:space="preserve">onitorovanie </w:t>
      </w:r>
      <w:r w:rsidR="009A360A" w:rsidRPr="00E3164D">
        <w:rPr>
          <w:rFonts w:ascii="Calibri" w:eastAsia="Calibri" w:hAnsi="Calibri" w:cs="Calibri"/>
          <w:b/>
          <w:bCs/>
          <w:color w:val="000000" w:themeColor="text1"/>
        </w:rPr>
        <w:t>stavu potrubia</w:t>
      </w:r>
    </w:p>
    <w:p w14:paraId="2A334065" w14:textId="77777777" w:rsidR="00E3164D" w:rsidRPr="00E3164D" w:rsidRDefault="00E3164D" w:rsidP="00E3164D">
      <w:pPr>
        <w:pStyle w:val="Odsekzoznamu"/>
        <w:ind w:left="360"/>
        <w:jc w:val="both"/>
        <w:rPr>
          <w:rFonts w:ascii="Calibri" w:eastAsia="Calibri" w:hAnsi="Calibri" w:cs="Calibri"/>
          <w:color w:val="000000" w:themeColor="text1"/>
        </w:rPr>
      </w:pPr>
    </w:p>
    <w:p w14:paraId="431CB18C" w14:textId="739A96E4" w:rsidR="00253590" w:rsidRDefault="7F171252" w:rsidP="00F56A5A">
      <w:pPr>
        <w:jc w:val="both"/>
        <w:rPr>
          <w:rFonts w:ascii="Calibri" w:eastAsia="Calibri" w:hAnsi="Calibri" w:cs="Calibri"/>
          <w:color w:val="000000" w:themeColor="text1"/>
        </w:rPr>
      </w:pPr>
      <w:r w:rsidRPr="07C7BCBA">
        <w:rPr>
          <w:rFonts w:ascii="Calibri" w:eastAsia="Calibri" w:hAnsi="Calibri" w:cs="Calibri"/>
          <w:b/>
          <w:bCs/>
          <w:color w:val="000000" w:themeColor="text1"/>
        </w:rPr>
        <w:t xml:space="preserve">Rozšírenie a dodávka systému pre nepretržité monitorovanie stavu potrubia (lokalizácia porúch)  </w:t>
      </w:r>
    </w:p>
    <w:p w14:paraId="33CC5E9B" w14:textId="3DCF5856" w:rsidR="00253590" w:rsidRDefault="7F171252" w:rsidP="00F56A5A">
      <w:pPr>
        <w:ind w:firstLine="708"/>
        <w:jc w:val="both"/>
        <w:rPr>
          <w:rFonts w:ascii="Calibri" w:eastAsia="Calibri" w:hAnsi="Calibri" w:cs="Calibri"/>
          <w:color w:val="000000" w:themeColor="text1"/>
        </w:rPr>
      </w:pPr>
      <w:r w:rsidRPr="07C7BCBA">
        <w:rPr>
          <w:rFonts w:ascii="Calibri" w:eastAsia="Calibri" w:hAnsi="Calibri" w:cs="Calibri"/>
          <w:color w:val="000000" w:themeColor="text1"/>
        </w:rPr>
        <w:t xml:space="preserve">V rámci </w:t>
      </w:r>
      <w:r w:rsidR="00C56E28">
        <w:rPr>
          <w:rFonts w:ascii="Calibri" w:eastAsia="Calibri" w:hAnsi="Calibri" w:cs="Calibri"/>
          <w:color w:val="000000" w:themeColor="text1"/>
        </w:rPr>
        <w:t>diel</w:t>
      </w:r>
      <w:r w:rsidR="000A20C4">
        <w:rPr>
          <w:rFonts w:ascii="Calibri" w:eastAsia="Calibri" w:hAnsi="Calibri" w:cs="Calibri"/>
          <w:color w:val="000000" w:themeColor="text1"/>
        </w:rPr>
        <w:t>a</w:t>
      </w:r>
      <w:r w:rsidRPr="07C7BCBA">
        <w:rPr>
          <w:rFonts w:ascii="Calibri" w:eastAsia="Calibri" w:hAnsi="Calibri" w:cs="Calibri"/>
          <w:color w:val="000000" w:themeColor="text1"/>
        </w:rPr>
        <w:t xml:space="preserve"> „Stavebné úpravy existujúcich rozvodov tepla a zmena parného média na horúcovodné, I. etapa – Vetva V3 Solinky“ a „Stavebné úpravy existujúcich rozvodov tepla a zmena média z parného na horúcovodné - druhá časť - pokračovanie V3 Solinky“ a „II. Etapa – vetva V2 MESTO“ od bodu č.17 Veľkogaráže po AUPARK. je zrealizovaný systém pre nepretržité monitorovanie stavu potrubia (lokalizácia porúch). Vyžaduje sa, aby rozšírený systém pre nepretržité monitorovanie stavu potrubia, realizovaný v rámci HV napájača (ďalej len „monitorovací systém“), bol kompatibilný s monitorovacím systémom dodaným v rámci týchto </w:t>
      </w:r>
      <w:r w:rsidR="00C56E28">
        <w:rPr>
          <w:rFonts w:ascii="Calibri" w:eastAsia="Calibri" w:hAnsi="Calibri" w:cs="Calibri"/>
          <w:color w:val="000000" w:themeColor="text1"/>
        </w:rPr>
        <w:t>diel</w:t>
      </w:r>
      <w:r w:rsidR="000A20C4">
        <w:rPr>
          <w:rFonts w:ascii="Calibri" w:eastAsia="Calibri" w:hAnsi="Calibri" w:cs="Calibri"/>
          <w:color w:val="000000" w:themeColor="text1"/>
        </w:rPr>
        <w:t>a</w:t>
      </w:r>
      <w:r w:rsidRPr="07C7BCBA">
        <w:rPr>
          <w:rFonts w:ascii="Calibri" w:eastAsia="Calibri" w:hAnsi="Calibri" w:cs="Calibri"/>
          <w:color w:val="000000" w:themeColor="text1"/>
        </w:rPr>
        <w:t xml:space="preserve"> od spoločnosti AN electronic,  Praha. </w:t>
      </w:r>
    </w:p>
    <w:p w14:paraId="03DBFB6E" w14:textId="514CD37F" w:rsidR="00253590" w:rsidRDefault="7F171252" w:rsidP="00F56A5A">
      <w:pPr>
        <w:jc w:val="both"/>
        <w:rPr>
          <w:rFonts w:ascii="Calibri" w:eastAsia="Calibri" w:hAnsi="Calibri" w:cs="Calibri"/>
          <w:color w:val="000000" w:themeColor="text1"/>
        </w:rPr>
      </w:pPr>
      <w:r w:rsidRPr="07C7BCBA">
        <w:rPr>
          <w:rFonts w:ascii="Calibri" w:eastAsia="Calibri" w:hAnsi="Calibri" w:cs="Calibri"/>
          <w:color w:val="000000" w:themeColor="text1"/>
        </w:rPr>
        <w:t>Objednávateľ požaduje , aby bol systém pre nepretržité monitorovanie stavu potrubia bol rozdelený na</w:t>
      </w:r>
      <w:r w:rsidRPr="07C7BCBA">
        <w:rPr>
          <w:rFonts w:ascii="Calibri" w:eastAsia="Calibri" w:hAnsi="Calibri" w:cs="Calibri"/>
          <w:b/>
          <w:bCs/>
          <w:color w:val="000000" w:themeColor="text1"/>
        </w:rPr>
        <w:t xml:space="preserve"> </w:t>
      </w:r>
      <w:r w:rsidRPr="07C7BCBA">
        <w:rPr>
          <w:rFonts w:ascii="Calibri" w:eastAsia="Calibri" w:hAnsi="Calibri" w:cs="Calibri"/>
          <w:color w:val="000000" w:themeColor="text1"/>
        </w:rPr>
        <w:t xml:space="preserve">jednotlivé úseky tak, aby bolo možné spoľahlivo vyhodnocovať poruchové stavy každého meraného úseku samostatným batériovým detektorom pre trvalé monitorovanie a pri reflektometrickom zameraní dosiahnuť čo najväčšiu presnosť lokalizácie porúch. Základnou požiadavkou je presná lokalizácia poruchy  (s presnosťou ± 1 meter).  Dĺžka jednotlivých vyhodnocovaných úsekov by nemala presiahnuť 500 m. </w:t>
      </w:r>
    </w:p>
    <w:p w14:paraId="10D577AF" w14:textId="6BBAA089" w:rsidR="00253590" w:rsidRDefault="7F171252" w:rsidP="00F56A5A">
      <w:pPr>
        <w:jc w:val="both"/>
        <w:rPr>
          <w:rFonts w:ascii="Calibri" w:eastAsia="Calibri" w:hAnsi="Calibri" w:cs="Calibri"/>
          <w:color w:val="000000" w:themeColor="text1"/>
        </w:rPr>
      </w:pPr>
      <w:r w:rsidRPr="07C7BCBA">
        <w:rPr>
          <w:rFonts w:ascii="Calibri" w:eastAsia="Calibri" w:hAnsi="Calibri" w:cs="Calibri"/>
          <w:color w:val="000000" w:themeColor="text1"/>
        </w:rPr>
        <w:t>Informácie o stave potrubia a poruchové signály musia byť vyvedené na pracovisko dispečingu objednávateľa, ktoré je umiestnené v areáli objednávateľa (dispečing I. etapa v areáli objednávateľa). Trvalé vyhodnocovanie stavu potrubia a porúch na jednotlivých potrubných úsekoch musí prebiehať automaticky. Súčasťou dodávky bude všetko potrebné hardwarové a programové vybavenie. V prípade vyhodnotenia poruchového stavu musí byť zaslaná oznamovacia správa o úseku, ktorého sa porucha týka zodpovedným pracovníkom a na dispečerskom pracovisku musí byť tento úsek vizualizovaný.</w:t>
      </w:r>
    </w:p>
    <w:p w14:paraId="0458EFA9" w14:textId="3A12865D" w:rsidR="00253590" w:rsidRDefault="7F171252" w:rsidP="00F56A5A">
      <w:pPr>
        <w:jc w:val="both"/>
        <w:rPr>
          <w:rFonts w:ascii="Calibri" w:eastAsia="Calibri" w:hAnsi="Calibri" w:cs="Calibri"/>
          <w:color w:val="000000" w:themeColor="text1"/>
        </w:rPr>
      </w:pPr>
      <w:r w:rsidRPr="07C7BCBA">
        <w:rPr>
          <w:rFonts w:ascii="Calibri" w:eastAsia="Calibri" w:hAnsi="Calibri" w:cs="Calibri"/>
          <w:color w:val="000000" w:themeColor="text1"/>
        </w:rPr>
        <w:t xml:space="preserve">Presnú lokalizáciu poruchy bude monitorovací systém umožňovať po pripojení prenosného reflektometrického detekčného zariadenia k príslušnému pripojovaciemu bodu na dotknutom úseku. </w:t>
      </w:r>
    </w:p>
    <w:p w14:paraId="1A5C5816" w14:textId="567CA532" w:rsidR="00253590" w:rsidRDefault="7F171252" w:rsidP="00F56A5A">
      <w:pPr>
        <w:jc w:val="both"/>
        <w:rPr>
          <w:rFonts w:ascii="Calibri" w:eastAsia="Calibri" w:hAnsi="Calibri" w:cs="Calibri"/>
          <w:color w:val="000000" w:themeColor="text1"/>
        </w:rPr>
      </w:pPr>
      <w:r w:rsidRPr="07C7BCBA">
        <w:rPr>
          <w:rFonts w:ascii="Calibri" w:eastAsia="Calibri" w:hAnsi="Calibri" w:cs="Calibri"/>
          <w:color w:val="000000" w:themeColor="text1"/>
        </w:rPr>
        <w:t xml:space="preserve">Všetky potrebné dodávky a práce sú vo vnútri hraníc predmetu </w:t>
      </w:r>
      <w:r w:rsidR="00C56E28">
        <w:rPr>
          <w:rFonts w:ascii="Calibri" w:eastAsia="Calibri" w:hAnsi="Calibri" w:cs="Calibri"/>
          <w:color w:val="000000" w:themeColor="text1"/>
        </w:rPr>
        <w:t>diela</w:t>
      </w:r>
      <w:r w:rsidRPr="07C7BCBA">
        <w:rPr>
          <w:rFonts w:ascii="Calibri" w:eastAsia="Calibri" w:hAnsi="Calibri" w:cs="Calibri"/>
          <w:color w:val="000000" w:themeColor="text1"/>
        </w:rPr>
        <w:t>.</w:t>
      </w:r>
    </w:p>
    <w:p w14:paraId="235FCECE" w14:textId="61908F1A" w:rsidR="00253590" w:rsidRDefault="7F171252" w:rsidP="00F56A5A">
      <w:pPr>
        <w:jc w:val="both"/>
        <w:rPr>
          <w:rFonts w:ascii="Calibri" w:eastAsia="Calibri" w:hAnsi="Calibri" w:cs="Calibri"/>
          <w:color w:val="000000" w:themeColor="text1"/>
        </w:rPr>
      </w:pPr>
      <w:r w:rsidRPr="07C7BCBA">
        <w:rPr>
          <w:rFonts w:ascii="Calibri" w:eastAsia="Calibri" w:hAnsi="Calibri" w:cs="Calibri"/>
          <w:color w:val="000000" w:themeColor="text1"/>
        </w:rPr>
        <w:t>Pri stavbe systému je vyžadované vykonávať prenosným reflektometrom priebežnú kontrolu prepojenia detekčných vodičov, dĺžok jednotlivých úsekov a izolačných odporov za účelom odhalenia možných chýb pri zapájaní vodičov a včasného odhalenia vlhkosti v spojkách. Ku každému monitorovanému úseku musí byť doložený protokol z uvedenej kontroly. Po realizácii musí byť dodaný projekt porealizačného zamerania detekčných vodičov.</w:t>
      </w:r>
      <w:r w:rsidR="657F7B63" w:rsidRPr="07C7BCBA">
        <w:rPr>
          <w:rFonts w:ascii="Calibri" w:eastAsia="Calibri" w:hAnsi="Calibri" w:cs="Calibri"/>
          <w:color w:val="000000" w:themeColor="text1"/>
        </w:rPr>
        <w:t xml:space="preserve"> </w:t>
      </w:r>
      <w:r w:rsidRPr="07C7BCBA">
        <w:rPr>
          <w:rFonts w:ascii="Calibri" w:eastAsia="Calibri" w:hAnsi="Calibri" w:cs="Calibri"/>
          <w:color w:val="000000" w:themeColor="text1"/>
        </w:rPr>
        <w:t>Po ukončení realizácie monitorovacieho systému bude vykonaná funkčná skúška simuláciou poruchových stavov.</w:t>
      </w:r>
    </w:p>
    <w:p w14:paraId="28B03EA7" w14:textId="06DA53B9" w:rsidR="00253590" w:rsidRDefault="7F171252" w:rsidP="00F56A5A">
      <w:pPr>
        <w:jc w:val="both"/>
        <w:rPr>
          <w:rFonts w:ascii="Calibri" w:eastAsia="Calibri" w:hAnsi="Calibri" w:cs="Calibri"/>
          <w:color w:val="000000" w:themeColor="text1"/>
        </w:rPr>
      </w:pPr>
      <w:r w:rsidRPr="07C7BCBA">
        <w:rPr>
          <w:rFonts w:ascii="Calibri" w:eastAsia="Calibri" w:hAnsi="Calibri" w:cs="Calibri"/>
          <w:color w:val="000000" w:themeColor="text1"/>
        </w:rPr>
        <w:t xml:space="preserve">Montáž monitorovacieho systému, vrátane spájania a merania detekčných vodičov, musí byť vykonávaná na tieto činnosti vyškolenou osobou a musia byť dodržané platné technické normy  a technologické postupy určené </w:t>
      </w:r>
      <w:r w:rsidR="00C649C1">
        <w:rPr>
          <w:rFonts w:ascii="Calibri" w:eastAsia="Calibri" w:hAnsi="Calibri" w:cs="Calibri"/>
          <w:color w:val="000000" w:themeColor="text1"/>
        </w:rPr>
        <w:t>zhotoviteľ</w:t>
      </w:r>
      <w:r w:rsidRPr="07C7BCBA">
        <w:rPr>
          <w:rFonts w:ascii="Calibri" w:eastAsia="Calibri" w:hAnsi="Calibri" w:cs="Calibri"/>
          <w:color w:val="000000" w:themeColor="text1"/>
        </w:rPr>
        <w:t>om monitorovacieho systému (nutný certifikát o zaškolení na montáž monitorovacieho systému od výrobcu potrubí).</w:t>
      </w:r>
    </w:p>
    <w:p w14:paraId="2602277B" w14:textId="1B844850" w:rsidR="00253590" w:rsidRDefault="7F171252" w:rsidP="00F56A5A">
      <w:pPr>
        <w:jc w:val="both"/>
        <w:rPr>
          <w:rFonts w:ascii="Calibri" w:eastAsia="Calibri" w:hAnsi="Calibri" w:cs="Calibri"/>
          <w:color w:val="000000" w:themeColor="text1"/>
        </w:rPr>
      </w:pPr>
      <w:r w:rsidRPr="125554BE">
        <w:rPr>
          <w:rFonts w:ascii="Calibri" w:eastAsia="Calibri" w:hAnsi="Calibri" w:cs="Calibri"/>
          <w:color w:val="000000" w:themeColor="text1"/>
        </w:rPr>
        <w:t>Monitorovací systém musí umožňovať pripojiteľnosť ďalších odbočných vedení v hociktorom mieste potrubného rozvodu.</w:t>
      </w:r>
    </w:p>
    <w:p w14:paraId="52FC4D40" w14:textId="77777777" w:rsidR="00E3164D" w:rsidRDefault="00E3164D" w:rsidP="00F56A5A">
      <w:pPr>
        <w:jc w:val="both"/>
        <w:rPr>
          <w:rFonts w:ascii="Calibri" w:eastAsia="Calibri" w:hAnsi="Calibri" w:cs="Calibri"/>
          <w:color w:val="000000" w:themeColor="text1"/>
        </w:rPr>
      </w:pPr>
    </w:p>
    <w:p w14:paraId="07554F94" w14:textId="7CE98FEF" w:rsidR="00253590" w:rsidRDefault="3DC31F63" w:rsidP="07C7BCBA">
      <w:pPr>
        <w:spacing w:after="0" w:line="240" w:lineRule="auto"/>
        <w:jc w:val="both"/>
        <w:rPr>
          <w:rFonts w:ascii="Calibri" w:eastAsia="Calibri" w:hAnsi="Calibri" w:cs="Calibri"/>
          <w:color w:val="000000" w:themeColor="text1"/>
        </w:rPr>
      </w:pPr>
      <w:r w:rsidRPr="07C7BCBA">
        <w:rPr>
          <w:rFonts w:ascii="Calibri" w:eastAsia="Calibri" w:hAnsi="Calibri" w:cs="Calibri"/>
          <w:b/>
          <w:bCs/>
          <w:color w:val="000000" w:themeColor="text1"/>
        </w:rPr>
        <w:t>4.</w:t>
      </w:r>
      <w:r w:rsidR="009A360A">
        <w:rPr>
          <w:rFonts w:ascii="Calibri" w:eastAsia="Calibri" w:hAnsi="Calibri" w:cs="Calibri"/>
          <w:b/>
          <w:bCs/>
          <w:color w:val="000000" w:themeColor="text1"/>
        </w:rPr>
        <w:t>6</w:t>
      </w:r>
      <w:r w:rsidRPr="07C7BCBA">
        <w:rPr>
          <w:rFonts w:ascii="Calibri" w:eastAsia="Calibri" w:hAnsi="Calibri" w:cs="Calibri"/>
          <w:b/>
          <w:bCs/>
          <w:color w:val="000000" w:themeColor="text1"/>
        </w:rPr>
        <w:t xml:space="preserve">  Koordinácia stavby </w:t>
      </w:r>
    </w:p>
    <w:p w14:paraId="50E97FAD" w14:textId="2428E817" w:rsidR="00253590" w:rsidRDefault="00253590" w:rsidP="07C7BCBA">
      <w:pPr>
        <w:spacing w:after="0" w:line="240" w:lineRule="auto"/>
        <w:jc w:val="both"/>
        <w:rPr>
          <w:rFonts w:ascii="Calibri" w:eastAsia="Calibri" w:hAnsi="Calibri" w:cs="Calibri"/>
          <w:color w:val="000000" w:themeColor="text1"/>
        </w:rPr>
      </w:pPr>
    </w:p>
    <w:p w14:paraId="03AE0F7C" w14:textId="4F416D47" w:rsidR="00253590" w:rsidRDefault="3DC31F63" w:rsidP="00F56A5A">
      <w:pPr>
        <w:spacing w:after="0" w:line="240" w:lineRule="auto"/>
        <w:ind w:firstLine="708"/>
        <w:jc w:val="both"/>
        <w:rPr>
          <w:rFonts w:ascii="Calibri" w:eastAsia="Calibri" w:hAnsi="Calibri" w:cs="Calibri"/>
          <w:color w:val="D13438"/>
        </w:rPr>
      </w:pPr>
      <w:r w:rsidRPr="07C7BCBA">
        <w:rPr>
          <w:rFonts w:ascii="Calibri" w:eastAsia="Calibri" w:hAnsi="Calibri" w:cs="Calibri"/>
          <w:color w:val="000000" w:themeColor="text1"/>
        </w:rPr>
        <w:t>Koordinácia realizácie diela potrubných rozvodov bude naviazaná na realizáciu centrálnej výmenníkovej stanice v areáli závodu  Žilina a rekonštukciu  odovzdávaj</w:t>
      </w:r>
      <w:r w:rsidR="779FAF96" w:rsidRPr="00BC044F">
        <w:rPr>
          <w:rFonts w:ascii="Calibri" w:eastAsia="Calibri" w:hAnsi="Calibri" w:cs="Calibri"/>
        </w:rPr>
        <w:t>ú</w:t>
      </w:r>
      <w:r w:rsidRPr="07C7BCBA">
        <w:rPr>
          <w:rFonts w:ascii="Calibri" w:eastAsia="Calibri" w:hAnsi="Calibri" w:cs="Calibri"/>
          <w:color w:val="000000" w:themeColor="text1"/>
        </w:rPr>
        <w:t xml:space="preserve">cich staníc tepla na HV sieti, realizáciou plynového kotla vo FNsP   Koordinácia realizácie stavby musí byť bezpodmienečne naviazaná aj na prevádzkový režim odberateľov tepla kde prerušenie dodávky tepla nesmie byť dlhšie ako 5 týždňov . </w:t>
      </w:r>
    </w:p>
    <w:p w14:paraId="40C0D4AA" w14:textId="3D8C968E" w:rsidR="00253590" w:rsidRDefault="00253590" w:rsidP="07C7BCBA">
      <w:pPr>
        <w:spacing w:after="0" w:line="240" w:lineRule="auto"/>
        <w:jc w:val="both"/>
        <w:rPr>
          <w:rFonts w:ascii="Calibri" w:eastAsia="Calibri" w:hAnsi="Calibri" w:cs="Calibri"/>
          <w:color w:val="000000" w:themeColor="text1"/>
        </w:rPr>
      </w:pPr>
    </w:p>
    <w:p w14:paraId="63D7CAFC" w14:textId="1F613F31" w:rsidR="00253590" w:rsidRDefault="3DC31F63" w:rsidP="07C7BCBA">
      <w:pPr>
        <w:spacing w:after="120" w:line="276" w:lineRule="auto"/>
        <w:rPr>
          <w:rFonts w:ascii="Calibri" w:eastAsia="Calibri" w:hAnsi="Calibri" w:cs="Calibri"/>
          <w:color w:val="000000" w:themeColor="text1"/>
        </w:rPr>
      </w:pPr>
      <w:r w:rsidRPr="07C7BCBA">
        <w:rPr>
          <w:rFonts w:ascii="Calibri" w:eastAsia="Calibri" w:hAnsi="Calibri" w:cs="Calibri"/>
          <w:b/>
          <w:bCs/>
          <w:color w:val="000000" w:themeColor="text1"/>
          <w:u w:val="single"/>
        </w:rPr>
        <w:t>4</w:t>
      </w:r>
      <w:r w:rsidRPr="07C7BCBA">
        <w:rPr>
          <w:rFonts w:ascii="Calibri" w:eastAsia="Calibri" w:hAnsi="Calibri" w:cs="Calibri"/>
          <w:b/>
          <w:bCs/>
          <w:color w:val="000000" w:themeColor="text1"/>
        </w:rPr>
        <w:t>.</w:t>
      </w:r>
      <w:r w:rsidR="004002CA">
        <w:rPr>
          <w:rFonts w:ascii="Calibri" w:eastAsia="Calibri" w:hAnsi="Calibri" w:cs="Calibri"/>
          <w:b/>
          <w:bCs/>
          <w:color w:val="000000" w:themeColor="text1"/>
        </w:rPr>
        <w:t>7</w:t>
      </w:r>
      <w:r w:rsidRPr="07C7BCBA">
        <w:rPr>
          <w:rFonts w:ascii="Calibri" w:eastAsia="Calibri" w:hAnsi="Calibri" w:cs="Calibri"/>
          <w:b/>
          <w:bCs/>
          <w:color w:val="000000" w:themeColor="text1"/>
        </w:rPr>
        <w:t xml:space="preserve">  Požiadavky na náhradné zdroje tepla.</w:t>
      </w:r>
    </w:p>
    <w:p w14:paraId="7452E15C" w14:textId="77777777" w:rsidR="00E3164D" w:rsidRDefault="00E3164D" w:rsidP="00E3164D">
      <w:pPr>
        <w:spacing w:after="0" w:line="276" w:lineRule="auto"/>
        <w:ind w:firstLine="284"/>
        <w:jc w:val="both"/>
        <w:rPr>
          <w:rFonts w:ascii="Calibri" w:eastAsia="Calibri" w:hAnsi="Calibri" w:cs="Calibri"/>
          <w:color w:val="000000" w:themeColor="text1"/>
        </w:rPr>
      </w:pPr>
    </w:p>
    <w:p w14:paraId="49CB3C3E" w14:textId="3F09C18C" w:rsidR="00253590" w:rsidRDefault="3DC31F63" w:rsidP="00E3164D">
      <w:pPr>
        <w:spacing w:after="0" w:line="276" w:lineRule="auto"/>
        <w:ind w:firstLine="284"/>
        <w:jc w:val="both"/>
        <w:rPr>
          <w:rFonts w:ascii="Calibri" w:eastAsia="Calibri" w:hAnsi="Calibri" w:cs="Calibri"/>
          <w:color w:val="000000" w:themeColor="text1"/>
        </w:rPr>
      </w:pPr>
      <w:r w:rsidRPr="07C7BCBA">
        <w:rPr>
          <w:rFonts w:ascii="Calibri" w:eastAsia="Calibri" w:hAnsi="Calibri" w:cs="Calibri"/>
          <w:color w:val="000000" w:themeColor="text1"/>
        </w:rPr>
        <w:t>V prípade nedodržania HMG uvedenia diela do prevádzky zhotoviteľ zabezpečí pre  OST viď</w:t>
      </w:r>
      <w:r w:rsidR="00EE5BA5">
        <w:rPr>
          <w:rFonts w:ascii="Calibri" w:eastAsia="Calibri" w:hAnsi="Calibri" w:cs="Calibri"/>
          <w:color w:val="000000" w:themeColor="text1"/>
        </w:rPr>
        <w:t xml:space="preserve"> </w:t>
      </w:r>
      <w:r w:rsidR="00716804">
        <w:rPr>
          <w:rFonts w:ascii="Calibri" w:eastAsia="Calibri" w:hAnsi="Calibri" w:cs="Calibri"/>
          <w:color w:val="000000" w:themeColor="text1"/>
        </w:rPr>
        <w:t>podkladová dokumentácia</w:t>
      </w:r>
      <w:r w:rsidR="004C2549">
        <w:rPr>
          <w:rFonts w:ascii="Calibri" w:eastAsia="Calibri" w:hAnsi="Calibri" w:cs="Calibri"/>
          <w:color w:val="000000" w:themeColor="text1"/>
        </w:rPr>
        <w:t xml:space="preserve"> </w:t>
      </w:r>
      <w:r w:rsidRPr="07C7BCBA">
        <w:rPr>
          <w:rFonts w:ascii="Calibri" w:eastAsia="Calibri" w:hAnsi="Calibri" w:cs="Calibri"/>
          <w:color w:val="000000" w:themeColor="text1"/>
        </w:rPr>
        <w:t xml:space="preserve"> dodávku a  prevádzku mobilných kotolní do času uvedenia diela do prevádzky. Pre ich prevádzku je  nevyhnutné.</w:t>
      </w:r>
    </w:p>
    <w:p w14:paraId="0E0946EC" w14:textId="00CA8A8C" w:rsidR="00253590" w:rsidRDefault="3DC31F63" w:rsidP="00F56A5A">
      <w:pPr>
        <w:pStyle w:val="Odsekzoznamu"/>
        <w:numPr>
          <w:ilvl w:val="0"/>
          <w:numId w:val="41"/>
        </w:numPr>
        <w:spacing w:after="0" w:line="276" w:lineRule="auto"/>
        <w:ind w:left="284" w:hanging="284"/>
        <w:jc w:val="both"/>
        <w:rPr>
          <w:rFonts w:ascii="Calibri" w:eastAsia="Calibri" w:hAnsi="Calibri" w:cs="Calibri"/>
          <w:color w:val="000000" w:themeColor="text1"/>
        </w:rPr>
      </w:pPr>
      <w:r w:rsidRPr="07C7BCBA">
        <w:rPr>
          <w:rFonts w:ascii="Calibri" w:eastAsia="Calibri" w:hAnsi="Calibri" w:cs="Calibri"/>
          <w:color w:val="000000" w:themeColor="text1"/>
        </w:rPr>
        <w:t xml:space="preserve">realizovať dočasné úpravy riadiaceho systému (úpravy logík, spôsobu regulácie, blokád a pod.), </w:t>
      </w:r>
    </w:p>
    <w:p w14:paraId="3980B22E" w14:textId="7C9277C5" w:rsidR="00253590" w:rsidRDefault="3DC31F63" w:rsidP="00F56A5A">
      <w:pPr>
        <w:pStyle w:val="Odsekzoznamu"/>
        <w:numPr>
          <w:ilvl w:val="0"/>
          <w:numId w:val="41"/>
        </w:numPr>
        <w:spacing w:after="0" w:line="276" w:lineRule="auto"/>
        <w:ind w:left="284" w:hanging="284"/>
        <w:jc w:val="both"/>
        <w:rPr>
          <w:rFonts w:ascii="Calibri" w:eastAsia="Calibri" w:hAnsi="Calibri" w:cs="Calibri"/>
          <w:color w:val="000000" w:themeColor="text1"/>
        </w:rPr>
      </w:pPr>
      <w:r w:rsidRPr="07C7BCBA">
        <w:rPr>
          <w:rFonts w:ascii="Calibri" w:eastAsia="Calibri" w:hAnsi="Calibri" w:cs="Calibri"/>
          <w:color w:val="000000" w:themeColor="text1"/>
        </w:rPr>
        <w:t xml:space="preserve">dočasné napojenie na systém OST, </w:t>
      </w:r>
    </w:p>
    <w:p w14:paraId="64016DF6" w14:textId="3ABBE290" w:rsidR="00253590" w:rsidRDefault="3DC31F63" w:rsidP="00F56A5A">
      <w:pPr>
        <w:pStyle w:val="Odsekzoznamu"/>
        <w:numPr>
          <w:ilvl w:val="0"/>
          <w:numId w:val="41"/>
        </w:numPr>
        <w:spacing w:after="0" w:line="276" w:lineRule="auto"/>
        <w:ind w:left="284" w:hanging="284"/>
        <w:jc w:val="both"/>
        <w:rPr>
          <w:rFonts w:ascii="Calibri" w:eastAsia="Calibri" w:hAnsi="Calibri" w:cs="Calibri"/>
          <w:color w:val="000000" w:themeColor="text1"/>
        </w:rPr>
      </w:pPr>
      <w:r w:rsidRPr="07C7BCBA">
        <w:rPr>
          <w:rFonts w:ascii="Calibri" w:eastAsia="Calibri" w:hAnsi="Calibri" w:cs="Calibri"/>
          <w:color w:val="000000" w:themeColor="text1"/>
        </w:rPr>
        <w:t>zabezpečiť dodávku paliva,</w:t>
      </w:r>
    </w:p>
    <w:p w14:paraId="6472BE40" w14:textId="7F106E1B" w:rsidR="00253590" w:rsidRDefault="3DC31F63" w:rsidP="00F56A5A">
      <w:pPr>
        <w:pStyle w:val="Odsekzoznamu"/>
        <w:numPr>
          <w:ilvl w:val="0"/>
          <w:numId w:val="41"/>
        </w:numPr>
        <w:spacing w:after="0" w:line="276" w:lineRule="auto"/>
        <w:ind w:left="284" w:hanging="284"/>
        <w:jc w:val="both"/>
        <w:rPr>
          <w:rFonts w:ascii="Calibri" w:eastAsia="Calibri" w:hAnsi="Calibri" w:cs="Calibri"/>
          <w:color w:val="000000" w:themeColor="text1"/>
        </w:rPr>
      </w:pPr>
      <w:r w:rsidRPr="07C7BCBA">
        <w:rPr>
          <w:rFonts w:ascii="Calibri" w:eastAsia="Calibri" w:hAnsi="Calibri" w:cs="Calibri"/>
          <w:color w:val="000000" w:themeColor="text1"/>
        </w:rPr>
        <w:t>zabezpečiť obsluhu,</w:t>
      </w:r>
    </w:p>
    <w:p w14:paraId="5AB8FE31" w14:textId="6D29A450" w:rsidR="00253590" w:rsidRDefault="3DC31F63" w:rsidP="00F56A5A">
      <w:pPr>
        <w:pStyle w:val="Odsekzoznamu"/>
        <w:numPr>
          <w:ilvl w:val="0"/>
          <w:numId w:val="41"/>
        </w:numPr>
        <w:spacing w:after="0" w:line="276" w:lineRule="auto"/>
        <w:ind w:left="284" w:hanging="284"/>
        <w:jc w:val="both"/>
        <w:rPr>
          <w:rFonts w:ascii="Calibri" w:eastAsia="Calibri" w:hAnsi="Calibri" w:cs="Calibri"/>
          <w:color w:val="000000" w:themeColor="text1"/>
        </w:rPr>
      </w:pPr>
      <w:r w:rsidRPr="07C7BCBA">
        <w:rPr>
          <w:rFonts w:ascii="Calibri" w:eastAsia="Calibri" w:hAnsi="Calibri" w:cs="Calibri"/>
          <w:color w:val="000000" w:themeColor="text1"/>
        </w:rPr>
        <w:t xml:space="preserve">zabezpečiť potrebné  povolenia na prevádzku  </w:t>
      </w:r>
    </w:p>
    <w:p w14:paraId="2E68AE1B" w14:textId="619EBAC6" w:rsidR="00253590" w:rsidRDefault="3DC31F63" w:rsidP="00F56A5A">
      <w:pPr>
        <w:spacing w:after="0" w:line="276" w:lineRule="auto"/>
        <w:jc w:val="both"/>
        <w:rPr>
          <w:rFonts w:ascii="Calibri" w:eastAsia="Calibri" w:hAnsi="Calibri" w:cs="Calibri"/>
          <w:color w:val="000000" w:themeColor="text1"/>
        </w:rPr>
      </w:pPr>
      <w:r w:rsidRPr="07C7BCBA">
        <w:rPr>
          <w:rFonts w:ascii="Calibri" w:eastAsia="Calibri" w:hAnsi="Calibri" w:cs="Calibri"/>
          <w:color w:val="000000" w:themeColor="text1"/>
        </w:rPr>
        <w:t>Uvedené   zabezpečí zhotoviteľ diela.</w:t>
      </w:r>
    </w:p>
    <w:p w14:paraId="3070EA49" w14:textId="77777777" w:rsidR="00E3164D" w:rsidRDefault="00E3164D" w:rsidP="00F56A5A">
      <w:pPr>
        <w:spacing w:after="0" w:line="276" w:lineRule="auto"/>
        <w:jc w:val="both"/>
        <w:rPr>
          <w:rFonts w:ascii="Calibri" w:eastAsia="Calibri" w:hAnsi="Calibri" w:cs="Calibri"/>
          <w:color w:val="000000" w:themeColor="text1"/>
        </w:rPr>
      </w:pPr>
    </w:p>
    <w:p w14:paraId="7BB03A45" w14:textId="4D183019" w:rsidR="00253590" w:rsidRDefault="3DC31F63" w:rsidP="00F56A5A">
      <w:pPr>
        <w:spacing w:after="0" w:line="240" w:lineRule="auto"/>
        <w:jc w:val="both"/>
        <w:rPr>
          <w:rFonts w:ascii="Calibri" w:eastAsia="Calibri" w:hAnsi="Calibri" w:cs="Calibri"/>
          <w:b/>
          <w:bCs/>
          <w:color w:val="000000" w:themeColor="text1"/>
        </w:rPr>
      </w:pPr>
      <w:r w:rsidRPr="00B20DBC">
        <w:rPr>
          <w:rFonts w:ascii="Calibri" w:eastAsia="Calibri" w:hAnsi="Calibri" w:cs="Calibri"/>
          <w:b/>
          <w:bCs/>
          <w:color w:val="000000" w:themeColor="text1"/>
        </w:rPr>
        <w:t>Objednávateľ uvádza prehľad minimálnych technických požiadaviek. Sledované parametre zhotoviteľ ako zhotoviteľ zvýrazní v príslušnom katalógovom liste, certifikáte alebo inom potvrdení výrobcu, ktoré priloží k návrhu prílohy B k zmluve o dielo.</w:t>
      </w:r>
    </w:p>
    <w:p w14:paraId="717BCCC3" w14:textId="77777777" w:rsidR="00E3164D" w:rsidRDefault="00E3164D" w:rsidP="00F56A5A">
      <w:pPr>
        <w:spacing w:after="0" w:line="240" w:lineRule="auto"/>
        <w:jc w:val="both"/>
        <w:rPr>
          <w:rFonts w:ascii="Calibri" w:eastAsia="Calibri" w:hAnsi="Calibri" w:cs="Calibri"/>
          <w:b/>
          <w:bCs/>
          <w:color w:val="000000" w:themeColor="text1"/>
        </w:rPr>
      </w:pPr>
    </w:p>
    <w:p w14:paraId="6F31F531" w14:textId="77777777" w:rsidR="00E3164D" w:rsidRDefault="00E3164D" w:rsidP="00F56A5A">
      <w:pPr>
        <w:spacing w:after="0" w:line="240" w:lineRule="auto"/>
        <w:jc w:val="both"/>
        <w:rPr>
          <w:rFonts w:ascii="Calibri" w:eastAsia="Calibri" w:hAnsi="Calibri" w:cs="Calibri"/>
          <w:b/>
          <w:bCs/>
          <w:color w:val="000000" w:themeColor="text1"/>
        </w:rPr>
      </w:pPr>
    </w:p>
    <w:p w14:paraId="7078FA3F" w14:textId="77777777" w:rsidR="00E3164D" w:rsidRDefault="00E3164D" w:rsidP="00F56A5A">
      <w:pPr>
        <w:spacing w:after="0" w:line="240" w:lineRule="auto"/>
        <w:jc w:val="both"/>
        <w:rPr>
          <w:rFonts w:ascii="Calibri" w:eastAsia="Calibri" w:hAnsi="Calibri" w:cs="Calibri"/>
          <w:b/>
          <w:bCs/>
          <w:color w:val="000000" w:themeColor="text1"/>
        </w:rPr>
      </w:pPr>
    </w:p>
    <w:p w14:paraId="67F3F012" w14:textId="77777777" w:rsidR="00E3164D" w:rsidRDefault="00E3164D" w:rsidP="00F56A5A">
      <w:pPr>
        <w:spacing w:after="0" w:line="240" w:lineRule="auto"/>
        <w:jc w:val="both"/>
        <w:rPr>
          <w:rFonts w:ascii="Calibri" w:eastAsia="Calibri" w:hAnsi="Calibri" w:cs="Calibri"/>
          <w:b/>
          <w:bCs/>
          <w:color w:val="000000" w:themeColor="text1"/>
        </w:rPr>
      </w:pPr>
    </w:p>
    <w:p w14:paraId="06EA13C6" w14:textId="77777777" w:rsidR="00E3164D" w:rsidRPr="00B20DBC" w:rsidRDefault="00E3164D" w:rsidP="00F56A5A">
      <w:pPr>
        <w:spacing w:after="0" w:line="240" w:lineRule="auto"/>
        <w:jc w:val="both"/>
        <w:rPr>
          <w:rFonts w:ascii="Calibri" w:eastAsia="Calibri" w:hAnsi="Calibri" w:cs="Calibri"/>
          <w:color w:val="000000" w:themeColor="text1"/>
        </w:rPr>
      </w:pPr>
    </w:p>
    <w:p w14:paraId="643BD1F0" w14:textId="77777777" w:rsidR="00B20DBC" w:rsidRDefault="00B20DBC" w:rsidP="00BC044F">
      <w:pPr>
        <w:spacing w:after="0" w:line="240" w:lineRule="auto"/>
        <w:rPr>
          <w:rFonts w:ascii="Calibri" w:eastAsia="Calibri" w:hAnsi="Calibri" w:cs="Calibri"/>
          <w:color w:val="000000" w:themeColor="text1"/>
        </w:rPr>
      </w:pPr>
    </w:p>
    <w:p w14:paraId="5C8CB76E" w14:textId="1ADB88A5" w:rsidR="00253590" w:rsidRDefault="3DC31F63" w:rsidP="00BC044F">
      <w:pPr>
        <w:spacing w:after="0" w:line="240" w:lineRule="auto"/>
        <w:rPr>
          <w:rFonts w:ascii="Calibri" w:eastAsia="Calibri" w:hAnsi="Calibri" w:cs="Calibri"/>
          <w:color w:val="000000" w:themeColor="text1"/>
        </w:rPr>
      </w:pPr>
      <w:r w:rsidRPr="07C7BCBA">
        <w:rPr>
          <w:rFonts w:ascii="Calibri" w:eastAsia="Calibri" w:hAnsi="Calibri" w:cs="Calibri"/>
          <w:b/>
          <w:bCs/>
          <w:color w:val="000000" w:themeColor="text1"/>
          <w:u w:val="single"/>
        </w:rPr>
        <w:t xml:space="preserve">Tabuľka č.2 Prehľad minimálnych technických požiadaviek - sledované parametre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0"/>
        <w:gridCol w:w="2610"/>
        <w:gridCol w:w="2040"/>
        <w:gridCol w:w="2370"/>
        <w:gridCol w:w="1350"/>
      </w:tblGrid>
      <w:tr w:rsidR="07C7BCBA" w14:paraId="2F8EFEDF" w14:textId="77777777" w:rsidTr="7693B019">
        <w:trPr>
          <w:trHeight w:val="810"/>
        </w:trPr>
        <w:tc>
          <w:tcPr>
            <w:tcW w:w="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16ED050A" w14:textId="4292187C" w:rsidR="07C7BCBA" w:rsidRDefault="07C7BCBA" w:rsidP="00BC044F">
            <w:pPr>
              <w:spacing w:after="0" w:line="257" w:lineRule="auto"/>
              <w:jc w:val="center"/>
              <w:rPr>
                <w:rFonts w:ascii="Calibri" w:eastAsia="Calibri" w:hAnsi="Calibri" w:cs="Calibri"/>
              </w:rPr>
            </w:pPr>
            <w:r w:rsidRPr="07C7BCBA">
              <w:rPr>
                <w:rFonts w:ascii="Calibri" w:eastAsia="Calibri" w:hAnsi="Calibri" w:cs="Calibri"/>
                <w:b/>
                <w:bCs/>
                <w:u w:val="single"/>
              </w:rPr>
              <w:t>Pol.</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5D6BA6BE" w14:textId="79AF51CE" w:rsidR="07C7BCBA" w:rsidRDefault="07C7BCBA" w:rsidP="00BC044F">
            <w:pPr>
              <w:spacing w:after="0" w:line="257" w:lineRule="auto"/>
              <w:jc w:val="center"/>
              <w:rPr>
                <w:rFonts w:ascii="Calibri" w:eastAsia="Calibri" w:hAnsi="Calibri" w:cs="Calibri"/>
              </w:rPr>
            </w:pPr>
            <w:r w:rsidRPr="07C7BCBA">
              <w:rPr>
                <w:rFonts w:ascii="Calibri" w:eastAsia="Calibri" w:hAnsi="Calibri" w:cs="Calibri"/>
                <w:b/>
                <w:bCs/>
                <w:u w:val="single"/>
              </w:rPr>
              <w:t>Druh</w:t>
            </w:r>
          </w:p>
        </w:tc>
        <w:tc>
          <w:tcPr>
            <w:tcW w:w="20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2D2B69F1" w14:textId="19C0E002" w:rsidR="07C7BCBA" w:rsidRDefault="07C7BCBA" w:rsidP="00BC044F">
            <w:pPr>
              <w:spacing w:after="0" w:line="257" w:lineRule="auto"/>
              <w:jc w:val="center"/>
              <w:rPr>
                <w:rFonts w:ascii="Calibri" w:eastAsia="Calibri" w:hAnsi="Calibri" w:cs="Calibri"/>
              </w:rPr>
            </w:pPr>
          </w:p>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9536B03" w14:textId="268BF798" w:rsidR="07C7BCBA" w:rsidRDefault="07C7BCBA" w:rsidP="00BC044F">
            <w:pPr>
              <w:spacing w:after="0" w:line="257" w:lineRule="auto"/>
              <w:jc w:val="center"/>
              <w:rPr>
                <w:rFonts w:ascii="Calibri" w:eastAsia="Calibri" w:hAnsi="Calibri" w:cs="Calibri"/>
              </w:rPr>
            </w:pPr>
            <w:r w:rsidRPr="07C7BCBA">
              <w:rPr>
                <w:rFonts w:ascii="Calibri" w:eastAsia="Calibri" w:hAnsi="Calibri" w:cs="Calibri"/>
                <w:b/>
                <w:bCs/>
                <w:u w:val="single"/>
              </w:rPr>
              <w:t>Sledovaný parameter</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A2B430B" w14:textId="1DB0EE68" w:rsidR="07C7BCBA" w:rsidRDefault="07C7BCBA" w:rsidP="00BC044F">
            <w:pPr>
              <w:spacing w:after="0" w:line="257" w:lineRule="auto"/>
              <w:jc w:val="center"/>
              <w:rPr>
                <w:rFonts w:ascii="Calibri" w:eastAsia="Calibri" w:hAnsi="Calibri" w:cs="Calibri"/>
              </w:rPr>
            </w:pPr>
            <w:r w:rsidRPr="07C7BCBA">
              <w:rPr>
                <w:rFonts w:ascii="Calibri" w:eastAsia="Calibri" w:hAnsi="Calibri" w:cs="Calibri"/>
                <w:b/>
                <w:bCs/>
                <w:u w:val="single"/>
              </w:rPr>
              <w:t>Minimálna technická požiadavka</w:t>
            </w:r>
          </w:p>
        </w:tc>
      </w:tr>
      <w:tr w:rsidR="07C7BCBA" w14:paraId="4C610EF2" w14:textId="77777777" w:rsidTr="7693B019">
        <w:trPr>
          <w:trHeight w:val="270"/>
        </w:trPr>
        <w:tc>
          <w:tcPr>
            <w:tcW w:w="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867F168" w14:textId="634C94C7" w:rsidR="07C7BCBA" w:rsidRDefault="07C7BCBA" w:rsidP="00BC044F">
            <w:pPr>
              <w:spacing w:line="257" w:lineRule="auto"/>
              <w:rPr>
                <w:rFonts w:ascii="Calibri" w:eastAsia="Calibri" w:hAnsi="Calibri" w:cs="Calibri"/>
                <w:color w:val="881798"/>
              </w:rPr>
            </w:pPr>
            <w:r w:rsidRPr="07C7BCBA">
              <w:rPr>
                <w:rFonts w:ascii="Calibri" w:eastAsia="Calibri" w:hAnsi="Calibri" w:cs="Calibri"/>
                <w:color w:val="881798"/>
                <w:u w:val="single"/>
              </w:rPr>
              <w:t xml:space="preserve"> </w:t>
            </w:r>
          </w:p>
        </w:tc>
        <w:tc>
          <w:tcPr>
            <w:tcW w:w="7020" w:type="dxa"/>
            <w:gridSpan w:val="3"/>
            <w:tcBorders>
              <w:top w:val="single" w:sz="6" w:space="0" w:color="000000" w:themeColor="text1"/>
              <w:left w:val="single" w:sz="6" w:space="0" w:color="000000" w:themeColor="text1"/>
              <w:bottom w:val="single" w:sz="6" w:space="0" w:color="000000" w:themeColor="text1"/>
              <w:right w:val="nil"/>
            </w:tcBorders>
            <w:tcMar>
              <w:top w:w="45" w:type="dxa"/>
              <w:left w:w="105" w:type="dxa"/>
              <w:right w:w="105" w:type="dxa"/>
            </w:tcMar>
          </w:tcPr>
          <w:p w14:paraId="04047E30" w14:textId="2FB25606" w:rsidR="07C7BCBA" w:rsidRDefault="07C7BCBA" w:rsidP="00BC044F">
            <w:pPr>
              <w:spacing w:after="0" w:line="257" w:lineRule="auto"/>
              <w:rPr>
                <w:rFonts w:ascii="Calibri" w:eastAsia="Calibri" w:hAnsi="Calibri" w:cs="Calibri"/>
                <w:color w:val="D13438"/>
              </w:rPr>
            </w:pPr>
            <w:r w:rsidRPr="07C7BCBA">
              <w:rPr>
                <w:rFonts w:ascii="Calibri" w:eastAsia="Calibri" w:hAnsi="Calibri" w:cs="Calibri"/>
                <w:b/>
                <w:bCs/>
                <w:u w:val="single"/>
              </w:rPr>
              <w:t>ZÁKLADNÁ TECHNOLÓGIA</w:t>
            </w:r>
          </w:p>
        </w:tc>
        <w:tc>
          <w:tcPr>
            <w:tcW w:w="1350" w:type="dxa"/>
            <w:tcBorders>
              <w:top w:val="single" w:sz="6" w:space="0" w:color="000000" w:themeColor="text1"/>
              <w:left w:val="nil"/>
              <w:bottom w:val="single" w:sz="6" w:space="0" w:color="000000" w:themeColor="text1"/>
              <w:right w:val="single" w:sz="6" w:space="0" w:color="000000" w:themeColor="text1"/>
            </w:tcBorders>
            <w:tcMar>
              <w:top w:w="45" w:type="dxa"/>
              <w:left w:w="105" w:type="dxa"/>
              <w:right w:w="105" w:type="dxa"/>
            </w:tcMar>
          </w:tcPr>
          <w:p w14:paraId="1210A1CD" w14:textId="0EB8386F" w:rsidR="07C7BCBA" w:rsidRDefault="07C7BCBA" w:rsidP="00BC044F">
            <w:pPr>
              <w:spacing w:line="257" w:lineRule="auto"/>
              <w:rPr>
                <w:rFonts w:ascii="Calibri" w:eastAsia="Calibri" w:hAnsi="Calibri" w:cs="Calibri"/>
                <w:color w:val="881798"/>
              </w:rPr>
            </w:pPr>
            <w:r w:rsidRPr="07C7BCBA">
              <w:rPr>
                <w:rFonts w:ascii="Calibri" w:eastAsia="Calibri" w:hAnsi="Calibri" w:cs="Calibri"/>
                <w:color w:val="881798"/>
                <w:u w:val="single"/>
              </w:rPr>
              <w:t xml:space="preserve"> </w:t>
            </w:r>
          </w:p>
        </w:tc>
      </w:tr>
      <w:tr w:rsidR="07C7BCBA" w14:paraId="14BBDDEF" w14:textId="77777777" w:rsidTr="7693B019">
        <w:trPr>
          <w:trHeight w:val="540"/>
        </w:trPr>
        <w:tc>
          <w:tcPr>
            <w:tcW w:w="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CE09170" w14:textId="51C49DE2" w:rsidR="07C7BCBA" w:rsidRDefault="07C7BCBA" w:rsidP="00BC044F">
            <w:pPr>
              <w:spacing w:after="0" w:line="257" w:lineRule="auto"/>
              <w:rPr>
                <w:rFonts w:ascii="Calibri" w:eastAsia="Calibri" w:hAnsi="Calibri" w:cs="Calibri"/>
                <w:color w:val="881798"/>
              </w:rPr>
            </w:pPr>
            <w:r w:rsidRPr="07C7BCBA">
              <w:rPr>
                <w:rFonts w:ascii="Calibri" w:eastAsia="Calibri" w:hAnsi="Calibri" w:cs="Calibri"/>
                <w:color w:val="881798"/>
                <w:u w:val="single"/>
              </w:rPr>
              <w:t>1.</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1D64FE8" w14:textId="504CF0B2" w:rsidR="07C7BCBA" w:rsidRDefault="3CB391B4">
            <w:pPr>
              <w:rPr>
                <w:rFonts w:ascii="Calibri" w:eastAsia="Calibri" w:hAnsi="Calibri" w:cs="Calibri"/>
              </w:rPr>
            </w:pPr>
            <w:r w:rsidRPr="7693B019">
              <w:rPr>
                <w:rFonts w:ascii="Calibri" w:eastAsia="Calibri" w:hAnsi="Calibri" w:cs="Calibri"/>
                <w:color w:val="000000" w:themeColor="text1"/>
              </w:rPr>
              <w:t xml:space="preserve">Predizolovaný potrubný systém </w:t>
            </w:r>
            <w:r w:rsidR="22DE110C" w:rsidRPr="7693B019">
              <w:rPr>
                <w:rFonts w:ascii="Calibri" w:eastAsia="Calibri" w:hAnsi="Calibri" w:cs="Calibri"/>
                <w:color w:val="000000" w:themeColor="text1"/>
              </w:rPr>
              <w:t>SPIRO</w:t>
            </w:r>
          </w:p>
          <w:p w14:paraId="5B1DA2F4" w14:textId="566F3781" w:rsidR="07C7BCBA" w:rsidRDefault="07C7BCBA" w:rsidP="00BC044F">
            <w:pPr>
              <w:spacing w:after="0" w:line="257" w:lineRule="auto"/>
              <w:rPr>
                <w:rFonts w:ascii="Calibri" w:eastAsia="Calibri" w:hAnsi="Calibri" w:cs="Calibri"/>
                <w:color w:val="881798"/>
              </w:rPr>
            </w:pPr>
          </w:p>
        </w:tc>
        <w:tc>
          <w:tcPr>
            <w:tcW w:w="204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0C35F67" w14:textId="4A671BC0" w:rsidR="07C7BCBA" w:rsidRDefault="07C7BCBA" w:rsidP="00BC044F">
            <w:pPr>
              <w:spacing w:after="0" w:line="257" w:lineRule="auto"/>
              <w:rPr>
                <w:rFonts w:ascii="Calibri" w:eastAsia="Calibri" w:hAnsi="Calibri" w:cs="Calibri"/>
                <w:color w:val="D13438"/>
              </w:rPr>
            </w:pPr>
          </w:p>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09EFA88" w14:textId="42CC57CE" w:rsidR="07C7BCBA" w:rsidRDefault="07C7BCBA" w:rsidP="00BC044F">
            <w:pPr>
              <w:spacing w:after="0" w:line="257" w:lineRule="auto"/>
              <w:rPr>
                <w:rFonts w:ascii="Calibri" w:eastAsia="Calibri" w:hAnsi="Calibri" w:cs="Calibri"/>
              </w:rPr>
            </w:pPr>
            <w:r w:rsidRPr="07C7BCBA">
              <w:rPr>
                <w:rFonts w:ascii="Calibri" w:eastAsia="Calibri" w:hAnsi="Calibri" w:cs="Calibri"/>
              </w:rPr>
              <w:t>rúra bezšvová podľa STN 425715, mat. 11 353</w:t>
            </w:r>
          </w:p>
          <w:p w14:paraId="7563CB53" w14:textId="7390BADE" w:rsidR="07C7BCBA" w:rsidRDefault="07C7BCBA" w:rsidP="00BC044F">
            <w:pPr>
              <w:spacing w:after="0" w:line="257" w:lineRule="auto"/>
              <w:rPr>
                <w:rFonts w:ascii="Calibri" w:eastAsia="Calibri" w:hAnsi="Calibri" w:cs="Calibri"/>
              </w:rPr>
            </w:pPr>
            <w:r w:rsidRPr="07C7BCBA">
              <w:rPr>
                <w:rFonts w:ascii="Calibri" w:eastAsia="Calibri" w:hAnsi="Calibri" w:cs="Calibri"/>
              </w:rPr>
              <w:t>rúra zváraná podľa STN 425719, mat. 11 353</w:t>
            </w:r>
          </w:p>
          <w:p w14:paraId="4A12044F" w14:textId="0765B8C5" w:rsidR="07C7BCBA" w:rsidRDefault="07C7BCBA" w:rsidP="00BC044F">
            <w:pPr>
              <w:spacing w:after="0" w:line="257" w:lineRule="auto"/>
              <w:rPr>
                <w:rFonts w:ascii="Calibri" w:eastAsia="Calibri" w:hAnsi="Calibri" w:cs="Calibri"/>
              </w:rPr>
            </w:pPr>
            <w:r w:rsidRPr="07C7BCBA">
              <w:rPr>
                <w:rFonts w:ascii="Calibri" w:eastAsia="Calibri" w:hAnsi="Calibri" w:cs="Calibri"/>
              </w:rPr>
              <w:t xml:space="preserve">Dĺžka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116597E" w14:textId="01DA9AD0" w:rsidR="07C7BCBA" w:rsidRDefault="07C7BCBA" w:rsidP="00BC044F">
            <w:pPr>
              <w:spacing w:after="0" w:line="257" w:lineRule="auto"/>
              <w:jc w:val="center"/>
              <w:rPr>
                <w:rFonts w:ascii="Calibri" w:eastAsia="Calibri" w:hAnsi="Calibri" w:cs="Calibri"/>
                <w:color w:val="D13438"/>
              </w:rPr>
            </w:pPr>
            <w:r w:rsidRPr="07C7BCBA">
              <w:rPr>
                <w:rFonts w:ascii="Calibri" w:eastAsia="Calibri" w:hAnsi="Calibri" w:cs="Calibri"/>
                <w:u w:val="single"/>
              </w:rPr>
              <w:t>DN 25-150</w:t>
            </w:r>
          </w:p>
          <w:p w14:paraId="192D70BC" w14:textId="19D1C154" w:rsidR="07C7BCBA" w:rsidRDefault="07C7BCBA" w:rsidP="00BC044F">
            <w:pPr>
              <w:spacing w:after="0" w:line="257" w:lineRule="auto"/>
              <w:jc w:val="center"/>
              <w:rPr>
                <w:rFonts w:ascii="Calibri" w:eastAsia="Calibri" w:hAnsi="Calibri" w:cs="Calibri"/>
                <w:color w:val="D13438"/>
              </w:rPr>
            </w:pPr>
          </w:p>
          <w:p w14:paraId="25593643" w14:textId="4C9921C9" w:rsidR="07C7BCBA" w:rsidRDefault="07C7BCBA" w:rsidP="00BC044F">
            <w:pPr>
              <w:spacing w:after="0" w:line="257" w:lineRule="auto"/>
              <w:jc w:val="center"/>
              <w:rPr>
                <w:rFonts w:ascii="Calibri" w:eastAsia="Calibri" w:hAnsi="Calibri" w:cs="Calibri"/>
                <w:u w:val="single"/>
              </w:rPr>
            </w:pPr>
            <w:r w:rsidRPr="07C7BCBA">
              <w:rPr>
                <w:rFonts w:ascii="Calibri" w:eastAsia="Calibri" w:hAnsi="Calibri" w:cs="Calibri"/>
                <w:u w:val="single"/>
              </w:rPr>
              <w:t>DN 200</w:t>
            </w:r>
          </w:p>
          <w:p w14:paraId="3160D4D2" w14:textId="1EDA49F0" w:rsidR="07C7BCBA" w:rsidRDefault="07C7BCBA" w:rsidP="00BC044F">
            <w:pPr>
              <w:spacing w:after="0" w:line="257" w:lineRule="auto"/>
              <w:jc w:val="center"/>
              <w:rPr>
                <w:rFonts w:ascii="Calibri" w:eastAsia="Calibri" w:hAnsi="Calibri" w:cs="Calibri"/>
                <w:color w:val="D13438"/>
              </w:rPr>
            </w:pPr>
          </w:p>
          <w:p w14:paraId="2D1D77CC" w14:textId="6A419E4E" w:rsidR="07C7BCBA" w:rsidRDefault="07C7BCBA" w:rsidP="00BC044F">
            <w:pPr>
              <w:spacing w:after="0" w:line="257" w:lineRule="auto"/>
              <w:jc w:val="center"/>
              <w:rPr>
                <w:rFonts w:ascii="Calibri" w:eastAsia="Calibri" w:hAnsi="Calibri" w:cs="Calibri"/>
                <w:color w:val="D13438"/>
              </w:rPr>
            </w:pPr>
            <w:r w:rsidRPr="07C7BCBA">
              <w:rPr>
                <w:rFonts w:ascii="Calibri" w:eastAsia="Calibri" w:hAnsi="Calibri" w:cs="Calibri"/>
                <w:u w:val="single"/>
              </w:rPr>
              <w:t>12 m</w:t>
            </w:r>
          </w:p>
        </w:tc>
      </w:tr>
      <w:tr w:rsidR="7693B019" w14:paraId="2D44025D" w14:textId="77777777" w:rsidTr="7693B019">
        <w:trPr>
          <w:trHeight w:val="300"/>
        </w:trPr>
        <w:tc>
          <w:tcPr>
            <w:tcW w:w="6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68D1C82" w14:textId="51818B01" w:rsidR="5258D202" w:rsidRDefault="5258D202" w:rsidP="7693B019">
            <w:pPr>
              <w:spacing w:line="257" w:lineRule="auto"/>
              <w:rPr>
                <w:rFonts w:ascii="Calibri" w:eastAsia="Calibri" w:hAnsi="Calibri" w:cs="Calibri"/>
                <w:color w:val="881798"/>
                <w:u w:val="single"/>
              </w:rPr>
            </w:pPr>
            <w:r w:rsidRPr="7693B019">
              <w:rPr>
                <w:rFonts w:ascii="Calibri" w:eastAsia="Calibri" w:hAnsi="Calibri" w:cs="Calibri"/>
                <w:color w:val="881798"/>
                <w:u w:val="single"/>
              </w:rPr>
              <w:t>2.</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DE82660" w14:textId="43F15F5A" w:rsidR="5258D202" w:rsidRDefault="5258D202" w:rsidP="7693B019">
            <w:pPr>
              <w:rPr>
                <w:rFonts w:ascii="Calibri" w:eastAsia="Calibri" w:hAnsi="Calibri" w:cs="Calibri"/>
              </w:rPr>
            </w:pPr>
            <w:r w:rsidRPr="7693B019">
              <w:rPr>
                <w:rFonts w:ascii="Calibri" w:eastAsia="Calibri" w:hAnsi="Calibri" w:cs="Calibri"/>
                <w:color w:val="000000" w:themeColor="text1"/>
              </w:rPr>
              <w:t>Predizolovaný potrubný systém HDPE</w:t>
            </w:r>
          </w:p>
        </w:tc>
        <w:tc>
          <w:tcPr>
            <w:tcW w:w="204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FB7905A" w14:textId="5E1C38B9" w:rsidR="7693B019" w:rsidRDefault="7693B019" w:rsidP="7693B019">
            <w:pPr>
              <w:spacing w:line="257" w:lineRule="auto"/>
              <w:rPr>
                <w:rFonts w:ascii="Calibri" w:eastAsia="Calibri" w:hAnsi="Calibri" w:cs="Calibri"/>
                <w:color w:val="D13438"/>
              </w:rPr>
            </w:pPr>
          </w:p>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E464B16" w14:textId="30B71FC1" w:rsidR="5258D202" w:rsidRDefault="5258D202" w:rsidP="7693B019">
            <w:pPr>
              <w:spacing w:after="0" w:line="257" w:lineRule="auto"/>
              <w:rPr>
                <w:rFonts w:ascii="Calibri" w:eastAsia="Calibri" w:hAnsi="Calibri" w:cs="Calibri"/>
              </w:rPr>
            </w:pPr>
            <w:r w:rsidRPr="7693B019">
              <w:rPr>
                <w:rFonts w:ascii="Calibri" w:eastAsia="Calibri" w:hAnsi="Calibri" w:cs="Calibri"/>
              </w:rPr>
              <w:t>rúra bezšvová podľa STN 425715, mat. 11 353</w:t>
            </w:r>
          </w:p>
          <w:p w14:paraId="05F65C2E" w14:textId="1F1D9C51" w:rsidR="5258D202" w:rsidRDefault="5258D202" w:rsidP="7693B019">
            <w:pPr>
              <w:spacing w:after="0" w:line="257" w:lineRule="auto"/>
              <w:rPr>
                <w:rFonts w:ascii="Calibri" w:eastAsia="Calibri" w:hAnsi="Calibri" w:cs="Calibri"/>
              </w:rPr>
            </w:pPr>
            <w:r w:rsidRPr="7693B019">
              <w:rPr>
                <w:rFonts w:ascii="Calibri" w:eastAsia="Calibri" w:hAnsi="Calibri" w:cs="Calibri"/>
              </w:rPr>
              <w:t>rúra zváraná podľa STN 425719, mat. 11 353</w:t>
            </w:r>
          </w:p>
          <w:p w14:paraId="56865A43" w14:textId="5E8382E6" w:rsidR="5258D202" w:rsidRDefault="5258D202" w:rsidP="7693B019">
            <w:pPr>
              <w:spacing w:after="0" w:line="257" w:lineRule="auto"/>
              <w:rPr>
                <w:rFonts w:ascii="Calibri" w:eastAsia="Calibri" w:hAnsi="Calibri" w:cs="Calibri"/>
              </w:rPr>
            </w:pPr>
            <w:r w:rsidRPr="7693B019">
              <w:rPr>
                <w:rFonts w:ascii="Calibri" w:eastAsia="Calibri" w:hAnsi="Calibri" w:cs="Calibri"/>
              </w:rPr>
              <w:t>Dĺžka</w:t>
            </w:r>
          </w:p>
          <w:p w14:paraId="6F57DA1C" w14:textId="0E7222C9" w:rsidR="7693B019" w:rsidRDefault="7693B019" w:rsidP="7693B019">
            <w:pPr>
              <w:spacing w:line="257" w:lineRule="auto"/>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4D931F8C" w14:textId="78CCBCFA" w:rsidR="5258D202" w:rsidRDefault="5258D202" w:rsidP="7693B019">
            <w:pPr>
              <w:spacing w:after="0" w:line="257" w:lineRule="auto"/>
              <w:jc w:val="center"/>
              <w:rPr>
                <w:rFonts w:ascii="Calibri" w:eastAsia="Calibri" w:hAnsi="Calibri" w:cs="Calibri"/>
                <w:u w:val="single"/>
              </w:rPr>
            </w:pPr>
            <w:r w:rsidRPr="7693B019">
              <w:rPr>
                <w:rFonts w:ascii="Calibri" w:eastAsia="Calibri" w:hAnsi="Calibri" w:cs="Calibri"/>
                <w:u w:val="single"/>
              </w:rPr>
              <w:t>DN 25-150</w:t>
            </w:r>
          </w:p>
          <w:p w14:paraId="36EEED15" w14:textId="782C9C68" w:rsidR="5258D202" w:rsidRDefault="5258D202" w:rsidP="7693B019">
            <w:pPr>
              <w:spacing w:after="0" w:line="257" w:lineRule="auto"/>
              <w:jc w:val="center"/>
              <w:rPr>
                <w:rFonts w:ascii="Calibri" w:eastAsia="Calibri" w:hAnsi="Calibri" w:cs="Calibri"/>
                <w:color w:val="D13438"/>
              </w:rPr>
            </w:pPr>
            <w:r w:rsidRPr="7693B019">
              <w:rPr>
                <w:rFonts w:ascii="Calibri" w:eastAsia="Calibri" w:hAnsi="Calibri" w:cs="Calibri"/>
                <w:color w:val="D13438"/>
              </w:rPr>
              <w:t xml:space="preserve"> </w:t>
            </w:r>
          </w:p>
          <w:p w14:paraId="4FB0D164" w14:textId="3BA2C143" w:rsidR="5258D202" w:rsidRDefault="5258D202" w:rsidP="7693B019">
            <w:pPr>
              <w:spacing w:after="0" w:line="257" w:lineRule="auto"/>
              <w:jc w:val="center"/>
              <w:rPr>
                <w:rFonts w:ascii="Calibri" w:eastAsia="Calibri" w:hAnsi="Calibri" w:cs="Calibri"/>
                <w:u w:val="single"/>
              </w:rPr>
            </w:pPr>
            <w:r w:rsidRPr="7693B019">
              <w:rPr>
                <w:rFonts w:ascii="Calibri" w:eastAsia="Calibri" w:hAnsi="Calibri" w:cs="Calibri"/>
                <w:u w:val="single"/>
              </w:rPr>
              <w:t>DN 200</w:t>
            </w:r>
          </w:p>
          <w:p w14:paraId="772186F4" w14:textId="7ADE7C05" w:rsidR="5258D202" w:rsidRDefault="5258D202" w:rsidP="7693B019">
            <w:pPr>
              <w:spacing w:after="0" w:line="257" w:lineRule="auto"/>
              <w:jc w:val="center"/>
              <w:rPr>
                <w:rFonts w:ascii="Calibri" w:eastAsia="Calibri" w:hAnsi="Calibri" w:cs="Calibri"/>
                <w:color w:val="D13438"/>
              </w:rPr>
            </w:pPr>
            <w:r w:rsidRPr="7693B019">
              <w:rPr>
                <w:rFonts w:ascii="Calibri" w:eastAsia="Calibri" w:hAnsi="Calibri" w:cs="Calibri"/>
                <w:color w:val="D13438"/>
              </w:rPr>
              <w:t xml:space="preserve"> </w:t>
            </w:r>
          </w:p>
          <w:p w14:paraId="3B9EEB2C" w14:textId="03D95222" w:rsidR="5258D202" w:rsidRDefault="5258D202" w:rsidP="7693B019">
            <w:pPr>
              <w:spacing w:line="257" w:lineRule="auto"/>
              <w:jc w:val="center"/>
              <w:rPr>
                <w:rFonts w:ascii="Calibri" w:eastAsia="Calibri" w:hAnsi="Calibri" w:cs="Calibri"/>
              </w:rPr>
            </w:pPr>
            <w:r w:rsidRPr="7693B019">
              <w:rPr>
                <w:rFonts w:ascii="Calibri" w:eastAsia="Calibri" w:hAnsi="Calibri" w:cs="Calibri"/>
                <w:u w:val="single"/>
              </w:rPr>
              <w:t>12 m</w:t>
            </w:r>
          </w:p>
        </w:tc>
      </w:tr>
      <w:tr w:rsidR="07C7BCBA" w14:paraId="29D1E7E2" w14:textId="77777777" w:rsidTr="7693B019">
        <w:trPr>
          <w:trHeight w:val="540"/>
        </w:trPr>
        <w:tc>
          <w:tcPr>
            <w:tcW w:w="66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CA9E843" w14:textId="58FEA35E" w:rsidR="07C7BCBA" w:rsidRDefault="5258D202" w:rsidP="00BC044F">
            <w:pPr>
              <w:spacing w:after="0" w:line="257" w:lineRule="auto"/>
              <w:rPr>
                <w:rFonts w:ascii="Calibri" w:eastAsia="Calibri" w:hAnsi="Calibri" w:cs="Calibri"/>
                <w:color w:val="D13438"/>
              </w:rPr>
            </w:pPr>
            <w:r w:rsidRPr="7693B019">
              <w:rPr>
                <w:rFonts w:ascii="Calibri" w:eastAsia="Calibri" w:hAnsi="Calibri" w:cs="Calibri"/>
                <w:u w:val="single"/>
              </w:rPr>
              <w:t>3</w:t>
            </w:r>
            <w:r w:rsidR="3CB391B4" w:rsidRPr="7693B019">
              <w:rPr>
                <w:rFonts w:ascii="Calibri" w:eastAsia="Calibri" w:hAnsi="Calibri" w:cs="Calibri"/>
                <w:u w:val="single"/>
              </w:rPr>
              <w:t>.</w:t>
            </w:r>
          </w:p>
        </w:tc>
        <w:tc>
          <w:tcPr>
            <w:tcW w:w="261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1553F9D" w14:textId="54A2DCC8" w:rsidR="07C7BCBA" w:rsidRDefault="07C7BCBA" w:rsidP="00BC044F">
            <w:pPr>
              <w:spacing w:after="0" w:line="257" w:lineRule="auto"/>
              <w:rPr>
                <w:rFonts w:ascii="Calibri" w:eastAsia="Calibri" w:hAnsi="Calibri" w:cs="Calibri"/>
                <w:color w:val="D13438"/>
              </w:rPr>
            </w:pPr>
            <w:r w:rsidRPr="07C7BCBA">
              <w:rPr>
                <w:rFonts w:ascii="Calibri" w:eastAsia="Calibri" w:hAnsi="Calibri" w:cs="Calibri"/>
                <w:u w:val="single"/>
              </w:rPr>
              <w:t>Regulátor diferenčného tlaku s obmedzovačom prietoku</w:t>
            </w:r>
          </w:p>
        </w:tc>
        <w:tc>
          <w:tcPr>
            <w:tcW w:w="204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3992355" w14:textId="41493CBB" w:rsidR="07C7BCBA" w:rsidRDefault="07C7BCBA" w:rsidP="00BC044F">
            <w:pPr>
              <w:spacing w:after="0" w:line="257" w:lineRule="auto"/>
              <w:rPr>
                <w:rFonts w:ascii="Calibri" w:eastAsia="Calibri" w:hAnsi="Calibri" w:cs="Calibri"/>
                <w:color w:val="D13438"/>
              </w:rPr>
            </w:pPr>
          </w:p>
          <w:p w14:paraId="1EE9F1DE" w14:textId="745055FF" w:rsidR="07C7BCBA" w:rsidRDefault="07C7BCBA" w:rsidP="00BC044F">
            <w:pPr>
              <w:spacing w:after="0" w:line="257" w:lineRule="auto"/>
              <w:rPr>
                <w:rFonts w:ascii="Calibri" w:eastAsia="Calibri" w:hAnsi="Calibri" w:cs="Calibri"/>
                <w:color w:val="D13438"/>
              </w:rPr>
            </w:pPr>
          </w:p>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B6F190A" w14:textId="4911E4E3" w:rsidR="07C7BCBA" w:rsidRDefault="07C7BCBA" w:rsidP="00BC044F">
            <w:pPr>
              <w:spacing w:after="0" w:line="257" w:lineRule="auto"/>
              <w:rPr>
                <w:rFonts w:ascii="Calibri" w:eastAsia="Calibri" w:hAnsi="Calibri" w:cs="Calibri"/>
                <w:color w:val="D13438"/>
              </w:rPr>
            </w:pPr>
            <w:r w:rsidRPr="07C7BCBA">
              <w:rPr>
                <w:rFonts w:ascii="Calibri" w:eastAsia="Calibri" w:hAnsi="Calibri" w:cs="Calibri"/>
                <w:u w:val="single"/>
              </w:rPr>
              <w:t>Menovitý tlak</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6E3224A" w14:textId="69387E64" w:rsidR="07C7BCBA" w:rsidRDefault="07C7BCBA" w:rsidP="00BC044F">
            <w:pPr>
              <w:spacing w:after="0" w:line="257" w:lineRule="auto"/>
              <w:jc w:val="center"/>
              <w:rPr>
                <w:rFonts w:ascii="Calibri" w:eastAsia="Calibri" w:hAnsi="Calibri" w:cs="Calibri"/>
                <w:color w:val="D13438"/>
              </w:rPr>
            </w:pPr>
            <w:r w:rsidRPr="07C7BCBA">
              <w:rPr>
                <w:rFonts w:ascii="Calibri" w:eastAsia="Calibri" w:hAnsi="Calibri" w:cs="Calibri"/>
                <w:u w:val="single"/>
              </w:rPr>
              <w:t>PN16</w:t>
            </w:r>
          </w:p>
        </w:tc>
      </w:tr>
      <w:tr w:rsidR="07C7BCBA" w14:paraId="3999500A" w14:textId="77777777" w:rsidTr="7693B019">
        <w:trPr>
          <w:trHeight w:val="540"/>
        </w:trPr>
        <w:tc>
          <w:tcPr>
            <w:tcW w:w="660" w:type="dxa"/>
            <w:vMerge/>
            <w:vAlign w:val="center"/>
          </w:tcPr>
          <w:p w14:paraId="4406D23A" w14:textId="77777777" w:rsidR="00351E44" w:rsidRDefault="00351E44"/>
        </w:tc>
        <w:tc>
          <w:tcPr>
            <w:tcW w:w="2610" w:type="dxa"/>
            <w:vMerge/>
            <w:vAlign w:val="center"/>
          </w:tcPr>
          <w:p w14:paraId="0E4C6B5C" w14:textId="77777777" w:rsidR="00351E44" w:rsidRDefault="00351E44"/>
        </w:tc>
        <w:tc>
          <w:tcPr>
            <w:tcW w:w="2040" w:type="dxa"/>
            <w:vMerge/>
            <w:vAlign w:val="center"/>
          </w:tcPr>
          <w:p w14:paraId="76CC5F81" w14:textId="77777777" w:rsidR="00351E44" w:rsidRDefault="00351E44"/>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DD0AF0E" w14:textId="7F0E57B8" w:rsidR="07C7BCBA" w:rsidRDefault="07C7BCBA" w:rsidP="00BC044F">
            <w:pPr>
              <w:spacing w:after="0" w:line="257" w:lineRule="auto"/>
              <w:rPr>
                <w:rFonts w:ascii="Calibri" w:eastAsia="Calibri" w:hAnsi="Calibri" w:cs="Calibri"/>
                <w:color w:val="D13438"/>
              </w:rPr>
            </w:pPr>
            <w:r w:rsidRPr="07C7BCBA">
              <w:rPr>
                <w:rFonts w:ascii="Calibri" w:eastAsia="Calibri" w:hAnsi="Calibri" w:cs="Calibri"/>
                <w:u w:val="single"/>
              </w:rPr>
              <w:t xml:space="preserve">Nastavenie diferenčného tlaku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6B9F7711" w14:textId="54FB0C7C" w:rsidR="07C7BCBA" w:rsidRDefault="07C7BCBA" w:rsidP="00BC044F">
            <w:pPr>
              <w:spacing w:after="0" w:line="257" w:lineRule="auto"/>
              <w:jc w:val="center"/>
              <w:rPr>
                <w:rFonts w:ascii="Calibri" w:eastAsia="Calibri" w:hAnsi="Calibri" w:cs="Calibri"/>
                <w:color w:val="D13438"/>
              </w:rPr>
            </w:pPr>
            <w:r w:rsidRPr="07C7BCBA">
              <w:rPr>
                <w:rFonts w:ascii="Calibri" w:eastAsia="Calibri" w:hAnsi="Calibri" w:cs="Calibri"/>
                <w:u w:val="single"/>
              </w:rPr>
              <w:t>100 kPa</w:t>
            </w:r>
          </w:p>
        </w:tc>
      </w:tr>
      <w:tr w:rsidR="07C7BCBA" w14:paraId="5F43499E" w14:textId="77777777" w:rsidTr="7693B019">
        <w:trPr>
          <w:trHeight w:val="465"/>
        </w:trPr>
        <w:tc>
          <w:tcPr>
            <w:tcW w:w="660" w:type="dxa"/>
            <w:vMerge/>
            <w:vAlign w:val="center"/>
          </w:tcPr>
          <w:p w14:paraId="2D99CDDA" w14:textId="77777777" w:rsidR="00351E44" w:rsidRDefault="00351E44"/>
        </w:tc>
        <w:tc>
          <w:tcPr>
            <w:tcW w:w="2610" w:type="dxa"/>
            <w:vMerge/>
            <w:vAlign w:val="center"/>
          </w:tcPr>
          <w:p w14:paraId="14FE32D3" w14:textId="77777777" w:rsidR="00351E44" w:rsidRDefault="00351E44"/>
        </w:tc>
        <w:tc>
          <w:tcPr>
            <w:tcW w:w="2040" w:type="dxa"/>
            <w:vMerge/>
            <w:vAlign w:val="center"/>
          </w:tcPr>
          <w:p w14:paraId="2367772B" w14:textId="77777777" w:rsidR="00351E44" w:rsidRDefault="00351E44"/>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4B67163" w14:textId="3F2BB055" w:rsidR="07C7BCBA" w:rsidRDefault="07C7BCBA" w:rsidP="00BC044F">
            <w:pPr>
              <w:spacing w:after="0" w:line="257" w:lineRule="auto"/>
              <w:rPr>
                <w:rFonts w:ascii="Calibri" w:eastAsia="Calibri" w:hAnsi="Calibri" w:cs="Calibri"/>
                <w:color w:val="D13438"/>
              </w:rPr>
            </w:pPr>
            <w:r w:rsidRPr="07C7BCBA">
              <w:rPr>
                <w:rFonts w:ascii="Calibri" w:eastAsia="Calibri" w:hAnsi="Calibri" w:cs="Calibri"/>
                <w:u w:val="single"/>
              </w:rPr>
              <w:t xml:space="preserve">Maximálny Prietok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4244113B" w14:textId="7A735245" w:rsidR="07C7BCBA" w:rsidRDefault="07C7BCBA" w:rsidP="00BC044F">
            <w:pPr>
              <w:spacing w:after="0" w:line="257" w:lineRule="auto"/>
              <w:jc w:val="center"/>
              <w:rPr>
                <w:rFonts w:ascii="Calibri" w:eastAsia="Calibri" w:hAnsi="Calibri" w:cs="Calibri"/>
                <w:color w:val="D13438"/>
              </w:rPr>
            </w:pPr>
            <w:r w:rsidRPr="07C7BCBA">
              <w:rPr>
                <w:rFonts w:ascii="Calibri" w:eastAsia="Calibri" w:hAnsi="Calibri" w:cs="Calibri"/>
                <w:u w:val="single"/>
              </w:rPr>
              <w:t>*</w:t>
            </w:r>
          </w:p>
        </w:tc>
      </w:tr>
      <w:tr w:rsidR="07C7BCBA" w14:paraId="5DC51A76" w14:textId="77777777" w:rsidTr="7693B019">
        <w:trPr>
          <w:trHeight w:val="1043"/>
        </w:trPr>
        <w:tc>
          <w:tcPr>
            <w:tcW w:w="660"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FB5B1B6" w14:textId="605DF0E4" w:rsidR="07C7BCBA" w:rsidRDefault="486A2891" w:rsidP="00BC044F">
            <w:pPr>
              <w:spacing w:line="257" w:lineRule="auto"/>
              <w:rPr>
                <w:rFonts w:ascii="Calibri" w:eastAsia="Calibri" w:hAnsi="Calibri" w:cs="Calibri"/>
                <w:color w:val="D13438"/>
              </w:rPr>
            </w:pPr>
            <w:r w:rsidRPr="7693B019">
              <w:rPr>
                <w:rFonts w:ascii="Calibri" w:eastAsia="Calibri" w:hAnsi="Calibri" w:cs="Calibri"/>
                <w:u w:val="single"/>
              </w:rPr>
              <w:t>4</w:t>
            </w:r>
            <w:r w:rsidR="3CB391B4" w:rsidRPr="7693B019">
              <w:rPr>
                <w:rFonts w:ascii="Calibri" w:eastAsia="Calibri" w:hAnsi="Calibri" w:cs="Calibri"/>
                <w:u w:val="single"/>
              </w:rPr>
              <w:t>.</w:t>
            </w:r>
          </w:p>
        </w:tc>
        <w:tc>
          <w:tcPr>
            <w:tcW w:w="261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3F0836B" w14:textId="0EE867B9" w:rsidR="07C7BCBA" w:rsidRDefault="07C7BCBA" w:rsidP="00BC044F">
            <w:pPr>
              <w:spacing w:after="0" w:line="257" w:lineRule="auto"/>
              <w:rPr>
                <w:rFonts w:ascii="Calibri" w:eastAsia="Calibri" w:hAnsi="Calibri" w:cs="Calibri"/>
                <w:color w:val="D13438"/>
              </w:rPr>
            </w:pPr>
            <w:r w:rsidRPr="07C7BCBA">
              <w:rPr>
                <w:rFonts w:ascii="Calibri" w:eastAsia="Calibri" w:hAnsi="Calibri" w:cs="Calibri"/>
                <w:u w:val="single"/>
              </w:rPr>
              <w:t>Klapky uzatváracie s ručným pohonom</w:t>
            </w:r>
          </w:p>
        </w:tc>
        <w:tc>
          <w:tcPr>
            <w:tcW w:w="2040" w:type="dxa"/>
            <w:vMerge w:val="restart"/>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8368439" w14:textId="4A2337D9" w:rsidR="07C7BCBA" w:rsidRDefault="07C7BCBA" w:rsidP="00BC044F">
            <w:pPr>
              <w:spacing w:after="0" w:line="238" w:lineRule="auto"/>
              <w:rPr>
                <w:rFonts w:ascii="Calibri" w:eastAsia="Calibri" w:hAnsi="Calibri" w:cs="Calibri"/>
                <w:color w:val="D13438"/>
              </w:rPr>
            </w:pPr>
          </w:p>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73704CC" w14:textId="6172336B" w:rsidR="07C7BCBA" w:rsidRDefault="07C7BCBA" w:rsidP="00BC044F">
            <w:pPr>
              <w:spacing w:after="0" w:line="257" w:lineRule="auto"/>
              <w:rPr>
                <w:rFonts w:ascii="Calibri" w:eastAsia="Calibri" w:hAnsi="Calibri" w:cs="Calibri"/>
                <w:color w:val="D13438"/>
              </w:rPr>
            </w:pPr>
            <w:r w:rsidRPr="07C7BCBA">
              <w:rPr>
                <w:rFonts w:ascii="Calibri" w:eastAsia="Calibri" w:hAnsi="Calibri" w:cs="Calibri"/>
                <w:u w:val="single"/>
              </w:rPr>
              <w:t>Menovitý tlak pre klapky v okruhu HV</w:t>
            </w:r>
          </w:p>
          <w:p w14:paraId="04315426" w14:textId="17BD8009" w:rsidR="07C7BCBA" w:rsidRDefault="07C7BCBA" w:rsidP="00BC044F">
            <w:pPr>
              <w:spacing w:after="0" w:line="257" w:lineRule="auto"/>
              <w:rPr>
                <w:rFonts w:ascii="Calibri" w:eastAsia="Calibri" w:hAnsi="Calibri" w:cs="Calibri"/>
                <w:color w:val="D13438"/>
              </w:rPr>
            </w:pPr>
          </w:p>
          <w:p w14:paraId="6BA7BB19" w14:textId="159B364F" w:rsidR="07C7BCBA" w:rsidRDefault="07C7BCBA" w:rsidP="00BC044F">
            <w:pPr>
              <w:spacing w:after="0" w:line="257" w:lineRule="auto"/>
              <w:rPr>
                <w:rFonts w:ascii="Calibri" w:eastAsia="Calibri" w:hAnsi="Calibri" w:cs="Calibri"/>
                <w:color w:val="D13438"/>
              </w:rPr>
            </w:pPr>
          </w:p>
          <w:p w14:paraId="1FF46A18" w14:textId="49D205BC" w:rsidR="07C7BCBA" w:rsidRDefault="07C7BCBA" w:rsidP="00BC044F">
            <w:pPr>
              <w:spacing w:after="0" w:line="257" w:lineRule="auto"/>
              <w:rPr>
                <w:rFonts w:ascii="Calibri" w:eastAsia="Calibri" w:hAnsi="Calibri" w:cs="Calibri"/>
                <w:color w:val="D13438"/>
              </w:rPr>
            </w:pPr>
          </w:p>
          <w:p w14:paraId="6EE6EEF6" w14:textId="1CEFA92A" w:rsidR="07C7BCBA" w:rsidRDefault="07C7BCBA" w:rsidP="00BC044F">
            <w:pPr>
              <w:spacing w:after="0" w:line="257" w:lineRule="auto"/>
              <w:rPr>
                <w:rFonts w:ascii="Calibri" w:eastAsia="Calibri" w:hAnsi="Calibri" w:cs="Calibri"/>
                <w:color w:val="D13438"/>
              </w:rPr>
            </w:pPr>
          </w:p>
          <w:p w14:paraId="4E8D8A78" w14:textId="3F5DD341" w:rsidR="07C7BCBA" w:rsidRDefault="07C7BCBA" w:rsidP="00BC044F">
            <w:pPr>
              <w:spacing w:after="0" w:line="257" w:lineRule="auto"/>
              <w:rPr>
                <w:rFonts w:ascii="Calibri" w:eastAsia="Calibri" w:hAnsi="Calibri" w:cs="Calibri"/>
                <w:color w:val="D13438"/>
              </w:rPr>
            </w:pPr>
          </w:p>
          <w:p w14:paraId="4233C42D" w14:textId="5EDFAFE2" w:rsidR="07C7BCBA" w:rsidRDefault="07C7BCBA" w:rsidP="00BC044F">
            <w:pPr>
              <w:spacing w:after="0" w:line="257" w:lineRule="auto"/>
              <w:rPr>
                <w:rFonts w:ascii="Calibri" w:eastAsia="Calibri" w:hAnsi="Calibri" w:cs="Calibri"/>
                <w:color w:val="D13438"/>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0AFA993" w14:textId="2509C11E" w:rsidR="07C7BCBA" w:rsidRDefault="07C7BCBA" w:rsidP="00BC044F">
            <w:pPr>
              <w:spacing w:after="0" w:line="257" w:lineRule="auto"/>
              <w:jc w:val="center"/>
              <w:rPr>
                <w:rFonts w:ascii="Calibri" w:eastAsia="Calibri" w:hAnsi="Calibri" w:cs="Calibri"/>
              </w:rPr>
            </w:pPr>
            <w:r w:rsidRPr="07C7BCBA">
              <w:rPr>
                <w:rFonts w:ascii="Calibri" w:eastAsia="Calibri" w:hAnsi="Calibri" w:cs="Calibri"/>
                <w:u w:val="single"/>
              </w:rPr>
              <w:t>PN 25</w:t>
            </w:r>
          </w:p>
        </w:tc>
      </w:tr>
      <w:tr w:rsidR="07C7BCBA" w14:paraId="1785F82A" w14:textId="77777777" w:rsidTr="7693B019">
        <w:trPr>
          <w:trHeight w:val="540"/>
        </w:trPr>
        <w:tc>
          <w:tcPr>
            <w:tcW w:w="660" w:type="dxa"/>
            <w:vMerge/>
            <w:vAlign w:val="center"/>
          </w:tcPr>
          <w:p w14:paraId="49A411B0" w14:textId="77777777" w:rsidR="00351E44" w:rsidRDefault="00351E44"/>
        </w:tc>
        <w:tc>
          <w:tcPr>
            <w:tcW w:w="2610" w:type="dxa"/>
            <w:vMerge/>
            <w:vAlign w:val="center"/>
          </w:tcPr>
          <w:p w14:paraId="5D3E5847" w14:textId="77777777" w:rsidR="00351E44" w:rsidRDefault="00351E44"/>
        </w:tc>
        <w:tc>
          <w:tcPr>
            <w:tcW w:w="2040" w:type="dxa"/>
            <w:vMerge/>
            <w:vAlign w:val="center"/>
          </w:tcPr>
          <w:p w14:paraId="62C24B61" w14:textId="77777777" w:rsidR="00351E44" w:rsidRDefault="00351E44"/>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76177C4" w14:textId="7EA480B6" w:rsidR="07C7BCBA" w:rsidRDefault="07C7BCBA" w:rsidP="00BC044F">
            <w:pPr>
              <w:spacing w:after="0" w:line="257" w:lineRule="auto"/>
              <w:rPr>
                <w:rFonts w:ascii="Calibri" w:eastAsia="Calibri" w:hAnsi="Calibri" w:cs="Calibri"/>
              </w:rPr>
            </w:pPr>
            <w:r w:rsidRPr="07C7BCBA">
              <w:rPr>
                <w:rFonts w:ascii="Calibri" w:eastAsia="Calibri" w:hAnsi="Calibri" w:cs="Calibri"/>
                <w:u w:val="single"/>
              </w:rPr>
              <w:t>Menovitá teplota</w:t>
            </w:r>
          </w:p>
          <w:p w14:paraId="40DF357A" w14:textId="57923BBB" w:rsidR="07C7BCBA" w:rsidRDefault="07C7BCBA">
            <w:pPr>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155B3ACD" w14:textId="0C3AE2D1" w:rsidR="07C7BCBA" w:rsidRDefault="07C7BCBA" w:rsidP="00BC044F">
            <w:pPr>
              <w:spacing w:after="0" w:line="257" w:lineRule="auto"/>
              <w:jc w:val="center"/>
              <w:rPr>
                <w:rFonts w:ascii="Calibri" w:eastAsia="Calibri" w:hAnsi="Calibri" w:cs="Calibri"/>
              </w:rPr>
            </w:pPr>
            <w:r w:rsidRPr="07C7BCBA">
              <w:rPr>
                <w:rFonts w:ascii="Calibri" w:eastAsia="Calibri" w:hAnsi="Calibri" w:cs="Calibri"/>
                <w:u w:val="single"/>
              </w:rPr>
              <w:t>150 °C</w:t>
            </w:r>
          </w:p>
        </w:tc>
      </w:tr>
      <w:tr w:rsidR="07C7BCBA" w14:paraId="45FD9C1F" w14:textId="77777777" w:rsidTr="7693B019">
        <w:trPr>
          <w:trHeight w:val="540"/>
        </w:trPr>
        <w:tc>
          <w:tcPr>
            <w:tcW w:w="660" w:type="dxa"/>
            <w:vMerge/>
            <w:vAlign w:val="center"/>
          </w:tcPr>
          <w:p w14:paraId="1A894A9A" w14:textId="77777777" w:rsidR="00351E44" w:rsidRDefault="00351E44"/>
        </w:tc>
        <w:tc>
          <w:tcPr>
            <w:tcW w:w="2610" w:type="dxa"/>
            <w:vMerge/>
            <w:vAlign w:val="center"/>
          </w:tcPr>
          <w:p w14:paraId="21A9ED7B" w14:textId="77777777" w:rsidR="00351E44" w:rsidRDefault="00351E44"/>
        </w:tc>
        <w:tc>
          <w:tcPr>
            <w:tcW w:w="2040" w:type="dxa"/>
            <w:vMerge/>
            <w:vAlign w:val="center"/>
          </w:tcPr>
          <w:p w14:paraId="3BDB98B0" w14:textId="77777777" w:rsidR="00351E44" w:rsidRDefault="00351E44"/>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DF98B72" w14:textId="2FFAFD90" w:rsidR="07C7BCBA" w:rsidRDefault="07C7BCBA" w:rsidP="00BC044F">
            <w:pPr>
              <w:spacing w:after="0" w:line="257" w:lineRule="auto"/>
              <w:rPr>
                <w:rFonts w:ascii="Calibri" w:eastAsia="Calibri" w:hAnsi="Calibri" w:cs="Calibri"/>
              </w:rPr>
            </w:pPr>
            <w:r w:rsidRPr="07C7BCBA">
              <w:rPr>
                <w:rFonts w:ascii="Calibri" w:eastAsia="Calibri" w:hAnsi="Calibri" w:cs="Calibri"/>
                <w:u w:val="single"/>
              </w:rPr>
              <w:t>excentricita</w:t>
            </w:r>
          </w:p>
          <w:p w14:paraId="7D2FABA7" w14:textId="2DB75E41" w:rsidR="07C7BCBA" w:rsidRDefault="07C7BCBA">
            <w:pPr>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779F2FB" w14:textId="7DA9BF76" w:rsidR="07C7BCBA" w:rsidRDefault="07C7BCBA" w:rsidP="00BC044F">
            <w:pPr>
              <w:spacing w:after="0" w:line="257" w:lineRule="auto"/>
              <w:jc w:val="center"/>
              <w:rPr>
                <w:rFonts w:ascii="Calibri" w:eastAsia="Calibri" w:hAnsi="Calibri" w:cs="Calibri"/>
              </w:rPr>
            </w:pPr>
            <w:r w:rsidRPr="07C7BCBA">
              <w:rPr>
                <w:rFonts w:ascii="Calibri" w:eastAsia="Calibri" w:hAnsi="Calibri" w:cs="Calibri"/>
                <w:u w:val="single"/>
              </w:rPr>
              <w:t>trojitá</w:t>
            </w:r>
          </w:p>
        </w:tc>
      </w:tr>
      <w:tr w:rsidR="07C7BCBA" w14:paraId="63472962" w14:textId="77777777" w:rsidTr="7693B019">
        <w:trPr>
          <w:trHeight w:val="540"/>
        </w:trPr>
        <w:tc>
          <w:tcPr>
            <w:tcW w:w="660" w:type="dxa"/>
            <w:vMerge/>
            <w:vAlign w:val="center"/>
          </w:tcPr>
          <w:p w14:paraId="42B2A657" w14:textId="77777777" w:rsidR="00351E44" w:rsidRDefault="00351E44"/>
        </w:tc>
        <w:tc>
          <w:tcPr>
            <w:tcW w:w="2610" w:type="dxa"/>
            <w:vMerge/>
            <w:vAlign w:val="center"/>
          </w:tcPr>
          <w:p w14:paraId="7306381F" w14:textId="77777777" w:rsidR="00351E44" w:rsidRDefault="00351E44"/>
        </w:tc>
        <w:tc>
          <w:tcPr>
            <w:tcW w:w="2040" w:type="dxa"/>
            <w:vMerge/>
            <w:vAlign w:val="center"/>
          </w:tcPr>
          <w:p w14:paraId="58ED6948" w14:textId="77777777" w:rsidR="00351E44" w:rsidRDefault="00351E44"/>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93A43BE" w14:textId="2821C0BA" w:rsidR="07C7BCBA" w:rsidRDefault="07C7BCBA" w:rsidP="00BC044F">
            <w:pPr>
              <w:spacing w:after="0" w:line="257" w:lineRule="auto"/>
              <w:rPr>
                <w:rFonts w:ascii="Calibri" w:eastAsia="Calibri" w:hAnsi="Calibri" w:cs="Calibri"/>
              </w:rPr>
            </w:pPr>
            <w:r w:rsidRPr="07C7BCBA">
              <w:rPr>
                <w:rFonts w:ascii="Calibri" w:eastAsia="Calibri" w:hAnsi="Calibri" w:cs="Calibri"/>
                <w:u w:val="single"/>
              </w:rPr>
              <w:t>Trieda tesnosti</w:t>
            </w:r>
          </w:p>
          <w:p w14:paraId="1B9F76FB" w14:textId="561CF3F8" w:rsidR="07C7BCBA" w:rsidRDefault="07C7BCBA">
            <w:pPr>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2D5C77DF" w14:textId="336C0CA7" w:rsidR="07C7BCBA" w:rsidRDefault="07C7BCBA" w:rsidP="00BC044F">
            <w:pPr>
              <w:spacing w:after="0" w:line="257" w:lineRule="auto"/>
              <w:jc w:val="center"/>
              <w:rPr>
                <w:rFonts w:ascii="Calibri" w:eastAsia="Calibri" w:hAnsi="Calibri" w:cs="Calibri"/>
              </w:rPr>
            </w:pPr>
            <w:r w:rsidRPr="07C7BCBA">
              <w:rPr>
                <w:rFonts w:ascii="Calibri" w:eastAsia="Calibri" w:hAnsi="Calibri" w:cs="Calibri"/>
                <w:u w:val="single"/>
              </w:rPr>
              <w:t>A</w:t>
            </w:r>
          </w:p>
        </w:tc>
      </w:tr>
      <w:tr w:rsidR="07C7BCBA" w14:paraId="3246D22A" w14:textId="77777777" w:rsidTr="7693B019">
        <w:trPr>
          <w:trHeight w:val="540"/>
        </w:trPr>
        <w:tc>
          <w:tcPr>
            <w:tcW w:w="660" w:type="dxa"/>
            <w:vMerge/>
            <w:vAlign w:val="center"/>
          </w:tcPr>
          <w:p w14:paraId="28A9DF28" w14:textId="77777777" w:rsidR="00351E44" w:rsidRDefault="00351E44"/>
        </w:tc>
        <w:tc>
          <w:tcPr>
            <w:tcW w:w="2610" w:type="dxa"/>
            <w:vMerge/>
            <w:vAlign w:val="center"/>
          </w:tcPr>
          <w:p w14:paraId="6CFF3916" w14:textId="77777777" w:rsidR="00351E44" w:rsidRDefault="00351E44"/>
        </w:tc>
        <w:tc>
          <w:tcPr>
            <w:tcW w:w="2040" w:type="dxa"/>
            <w:vMerge/>
            <w:vAlign w:val="center"/>
          </w:tcPr>
          <w:p w14:paraId="3CB08033" w14:textId="77777777" w:rsidR="00351E44" w:rsidRDefault="00351E44"/>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06DF640" w14:textId="2CBF6365" w:rsidR="07C7BCBA" w:rsidRDefault="07C7BCBA">
            <w:pPr>
              <w:rPr>
                <w:rFonts w:ascii="Calibri" w:eastAsia="Calibri" w:hAnsi="Calibri" w:cs="Calibri"/>
              </w:rPr>
            </w:pPr>
            <w:r w:rsidRPr="07C7BCBA">
              <w:rPr>
                <w:rFonts w:ascii="Calibri" w:eastAsia="Calibri" w:hAnsi="Calibri" w:cs="Calibri"/>
                <w:u w:val="single"/>
              </w:rPr>
              <w:t>Tesnosť</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3D420FE1" w14:textId="2274FA08" w:rsidR="07C7BCBA" w:rsidRDefault="07C7BCBA" w:rsidP="00BC044F">
            <w:pPr>
              <w:spacing w:after="0" w:line="257" w:lineRule="auto"/>
              <w:rPr>
                <w:rFonts w:ascii="Calibri" w:eastAsia="Calibri" w:hAnsi="Calibri" w:cs="Calibri"/>
              </w:rPr>
            </w:pPr>
            <w:r w:rsidRPr="07C7BCBA">
              <w:rPr>
                <w:rFonts w:ascii="Calibri" w:eastAsia="Calibri" w:hAnsi="Calibri" w:cs="Calibri"/>
                <w:u w:val="single"/>
              </w:rPr>
              <w:t>obojstranná</w:t>
            </w:r>
          </w:p>
        </w:tc>
      </w:tr>
      <w:tr w:rsidR="07C7BCBA" w14:paraId="5A3DC816" w14:textId="77777777" w:rsidTr="7693B019">
        <w:trPr>
          <w:trHeight w:val="540"/>
        </w:trPr>
        <w:tc>
          <w:tcPr>
            <w:tcW w:w="660" w:type="dxa"/>
            <w:vMerge/>
            <w:vAlign w:val="center"/>
          </w:tcPr>
          <w:p w14:paraId="27FCCED6" w14:textId="77777777" w:rsidR="00351E44" w:rsidRDefault="00351E44"/>
        </w:tc>
        <w:tc>
          <w:tcPr>
            <w:tcW w:w="2610" w:type="dxa"/>
            <w:vMerge/>
            <w:vAlign w:val="center"/>
          </w:tcPr>
          <w:p w14:paraId="623D74FC" w14:textId="77777777" w:rsidR="00351E44" w:rsidRDefault="00351E44"/>
        </w:tc>
        <w:tc>
          <w:tcPr>
            <w:tcW w:w="2040" w:type="dxa"/>
            <w:vMerge/>
            <w:vAlign w:val="center"/>
          </w:tcPr>
          <w:p w14:paraId="54A2DFA0" w14:textId="77777777" w:rsidR="00351E44" w:rsidRDefault="00351E44"/>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6B6EF673" w14:textId="5F68D20D" w:rsidR="07C7BCBA" w:rsidRDefault="07C7BCBA" w:rsidP="00BC044F">
            <w:pPr>
              <w:spacing w:after="0" w:line="257" w:lineRule="auto"/>
              <w:rPr>
                <w:rFonts w:ascii="Calibri" w:eastAsia="Calibri" w:hAnsi="Calibri" w:cs="Calibri"/>
              </w:rPr>
            </w:pPr>
            <w:r w:rsidRPr="07C7BCBA">
              <w:rPr>
                <w:rFonts w:ascii="Calibri" w:eastAsia="Calibri" w:hAnsi="Calibri" w:cs="Calibri"/>
                <w:u w:val="single"/>
              </w:rPr>
              <w:t>Sedlo</w:t>
            </w:r>
          </w:p>
          <w:p w14:paraId="4225A81A" w14:textId="06144C44" w:rsidR="07C7BCBA" w:rsidRDefault="07C7BCBA">
            <w:pPr>
              <w:rPr>
                <w:rFonts w:ascii="Calibri" w:eastAsia="Calibri" w:hAnsi="Calibri" w:cs="Calibri"/>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295B2C3E" w14:textId="552FDC5A" w:rsidR="07C7BCBA" w:rsidRDefault="07C7BCBA" w:rsidP="00BC044F">
            <w:pPr>
              <w:spacing w:after="0" w:line="257" w:lineRule="auto"/>
              <w:jc w:val="center"/>
              <w:rPr>
                <w:rFonts w:ascii="Calibri" w:eastAsia="Calibri" w:hAnsi="Calibri" w:cs="Calibri"/>
              </w:rPr>
            </w:pPr>
            <w:r w:rsidRPr="07C7BCBA">
              <w:rPr>
                <w:rFonts w:ascii="Calibri" w:eastAsia="Calibri" w:hAnsi="Calibri" w:cs="Calibri"/>
                <w:u w:val="single"/>
              </w:rPr>
              <w:t>Stelite</w:t>
            </w:r>
          </w:p>
        </w:tc>
      </w:tr>
      <w:tr w:rsidR="07C7BCBA" w14:paraId="10381DF1" w14:textId="77777777" w:rsidTr="7693B019">
        <w:trPr>
          <w:trHeight w:val="495"/>
        </w:trPr>
        <w:tc>
          <w:tcPr>
            <w:tcW w:w="660" w:type="dxa"/>
            <w:vMerge/>
            <w:vAlign w:val="center"/>
          </w:tcPr>
          <w:p w14:paraId="732FE7A4" w14:textId="77777777" w:rsidR="00351E44" w:rsidRDefault="00351E44"/>
        </w:tc>
        <w:tc>
          <w:tcPr>
            <w:tcW w:w="2610" w:type="dxa"/>
            <w:vMerge/>
            <w:vAlign w:val="center"/>
          </w:tcPr>
          <w:p w14:paraId="4D9C2599" w14:textId="77777777" w:rsidR="00351E44" w:rsidRDefault="00351E44"/>
        </w:tc>
        <w:tc>
          <w:tcPr>
            <w:tcW w:w="2040" w:type="dxa"/>
            <w:vMerge/>
            <w:vAlign w:val="center"/>
          </w:tcPr>
          <w:p w14:paraId="05C262B4" w14:textId="77777777" w:rsidR="00351E44" w:rsidRDefault="00351E44"/>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74427C3C" w14:textId="77CDD4CE" w:rsidR="07C7BCBA" w:rsidRDefault="07C7BCBA">
            <w:pPr>
              <w:rPr>
                <w:rFonts w:ascii="Calibri" w:eastAsia="Calibri" w:hAnsi="Calibri" w:cs="Calibri"/>
                <w:color w:val="D13438"/>
              </w:rPr>
            </w:pPr>
            <w:r w:rsidRPr="07C7BCBA">
              <w:rPr>
                <w:rFonts w:ascii="Calibri" w:eastAsia="Calibri" w:hAnsi="Calibri" w:cs="Calibri"/>
                <w:u w:val="single"/>
              </w:rPr>
              <w:t>Materiál disku</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153A1938" w14:textId="12CC07EC" w:rsidR="07C7BCBA" w:rsidRDefault="07C7BCBA" w:rsidP="00BC044F">
            <w:pPr>
              <w:spacing w:after="0" w:line="257" w:lineRule="auto"/>
              <w:jc w:val="center"/>
              <w:rPr>
                <w:rFonts w:ascii="Calibri" w:eastAsia="Calibri" w:hAnsi="Calibri" w:cs="Calibri"/>
                <w:color w:val="D13438"/>
              </w:rPr>
            </w:pPr>
            <w:r w:rsidRPr="07C7BCBA">
              <w:rPr>
                <w:rFonts w:ascii="Calibri" w:eastAsia="Calibri" w:hAnsi="Calibri" w:cs="Calibri"/>
                <w:u w:val="single"/>
              </w:rPr>
              <w:t>nerez</w:t>
            </w:r>
          </w:p>
        </w:tc>
      </w:tr>
      <w:tr w:rsidR="7693B019" w14:paraId="6EFB2482" w14:textId="77777777" w:rsidTr="7693B019">
        <w:trPr>
          <w:trHeight w:val="300"/>
        </w:trPr>
        <w:tc>
          <w:tcPr>
            <w:tcW w:w="66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458A1DB0" w14:textId="475B25DD" w:rsidR="361D0F5D" w:rsidRDefault="361D0F5D" w:rsidP="7693B019">
            <w:pPr>
              <w:spacing w:line="257" w:lineRule="auto"/>
              <w:rPr>
                <w:rFonts w:ascii="Calibri" w:eastAsia="Calibri" w:hAnsi="Calibri" w:cs="Calibri"/>
                <w:u w:val="single"/>
              </w:rPr>
            </w:pPr>
            <w:r w:rsidRPr="7693B019">
              <w:rPr>
                <w:rFonts w:ascii="Calibri" w:eastAsia="Calibri" w:hAnsi="Calibri" w:cs="Calibri"/>
                <w:u w:val="single"/>
              </w:rPr>
              <w:t>5.</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2BAF4712" w14:textId="18976902" w:rsidR="361D0F5D" w:rsidRDefault="361D0F5D" w:rsidP="7693B019">
            <w:pPr>
              <w:spacing w:line="257" w:lineRule="auto"/>
              <w:rPr>
                <w:rFonts w:ascii="Calibri" w:eastAsia="Calibri" w:hAnsi="Calibri" w:cs="Calibri"/>
                <w:u w:val="single"/>
              </w:rPr>
            </w:pPr>
            <w:r w:rsidRPr="7693B019">
              <w:rPr>
                <w:rFonts w:ascii="Calibri" w:eastAsia="Calibri" w:hAnsi="Calibri" w:cs="Calibri"/>
                <w:u w:val="single"/>
              </w:rPr>
              <w:t>Jednočinný kompenzátor</w:t>
            </w:r>
          </w:p>
        </w:tc>
        <w:tc>
          <w:tcPr>
            <w:tcW w:w="204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3D8F015" w14:textId="3FCFC7D9" w:rsidR="7693B019" w:rsidRDefault="7693B019" w:rsidP="7693B019">
            <w:pPr>
              <w:spacing w:line="238" w:lineRule="auto"/>
              <w:rPr>
                <w:rFonts w:ascii="Calibri" w:eastAsia="Calibri" w:hAnsi="Calibri" w:cs="Calibri"/>
                <w:color w:val="D13438"/>
              </w:rPr>
            </w:pPr>
          </w:p>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9374F09" w14:textId="2547E039" w:rsidR="361D0F5D" w:rsidRDefault="361D0F5D" w:rsidP="7693B019">
            <w:pPr>
              <w:spacing w:after="0" w:line="257" w:lineRule="auto"/>
              <w:ind w:left="284" w:hanging="284"/>
              <w:rPr>
                <w:rFonts w:ascii="Calibri" w:eastAsia="Calibri" w:hAnsi="Calibri" w:cs="Calibri"/>
                <w:u w:val="single"/>
              </w:rPr>
            </w:pPr>
            <w:r w:rsidRPr="7693B019">
              <w:rPr>
                <w:rFonts w:ascii="Calibri" w:eastAsia="Calibri" w:hAnsi="Calibri" w:cs="Calibri"/>
                <w:u w:val="single"/>
              </w:rPr>
              <w:t>Menovitý tlak</w:t>
            </w:r>
          </w:p>
          <w:p w14:paraId="458AC922" w14:textId="1508604F" w:rsidR="361D0F5D" w:rsidRDefault="361D0F5D" w:rsidP="7693B019">
            <w:pPr>
              <w:spacing w:line="257" w:lineRule="auto"/>
              <w:rPr>
                <w:rFonts w:ascii="Calibri" w:eastAsia="Calibri" w:hAnsi="Calibri" w:cs="Calibri"/>
                <w:u w:val="single"/>
              </w:rPr>
            </w:pPr>
            <w:r w:rsidRPr="7693B019">
              <w:rPr>
                <w:rFonts w:ascii="Calibri" w:eastAsia="Calibri" w:hAnsi="Calibri" w:cs="Calibri"/>
                <w:u w:val="single"/>
              </w:rPr>
              <w:t>Materiál  vlnovca</w:t>
            </w:r>
          </w:p>
          <w:p w14:paraId="72B73E36" w14:textId="674F3740" w:rsidR="7693B019" w:rsidRDefault="7693B019" w:rsidP="7693B019">
            <w:pPr>
              <w:rPr>
                <w:rFonts w:ascii="Calibri" w:eastAsia="Calibri" w:hAnsi="Calibri" w:cs="Calibri"/>
                <w:u w:val="single"/>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058F5FE5" w14:textId="20B8504A" w:rsidR="361D0F5D" w:rsidRDefault="361D0F5D" w:rsidP="7693B019">
            <w:pPr>
              <w:spacing w:after="0" w:line="257" w:lineRule="auto"/>
              <w:ind w:left="284" w:hanging="284"/>
              <w:jc w:val="center"/>
              <w:rPr>
                <w:rFonts w:ascii="Calibri" w:eastAsia="Calibri" w:hAnsi="Calibri" w:cs="Calibri"/>
                <w:u w:val="single"/>
              </w:rPr>
            </w:pPr>
            <w:r w:rsidRPr="7693B019">
              <w:rPr>
                <w:rFonts w:ascii="Calibri" w:eastAsia="Calibri" w:hAnsi="Calibri" w:cs="Calibri"/>
                <w:u w:val="single"/>
              </w:rPr>
              <w:t>PN 25</w:t>
            </w:r>
          </w:p>
          <w:p w14:paraId="26BDEF13" w14:textId="16247982" w:rsidR="361D0F5D" w:rsidRDefault="361D0F5D" w:rsidP="7693B019">
            <w:pPr>
              <w:spacing w:after="0" w:line="257" w:lineRule="auto"/>
              <w:jc w:val="center"/>
              <w:rPr>
                <w:rFonts w:ascii="Calibri" w:eastAsia="Calibri" w:hAnsi="Calibri" w:cs="Calibri"/>
                <w:u w:val="single"/>
              </w:rPr>
            </w:pPr>
            <w:r w:rsidRPr="7693B019">
              <w:rPr>
                <w:rFonts w:ascii="Calibri" w:eastAsia="Calibri" w:hAnsi="Calibri" w:cs="Calibri"/>
                <w:u w:val="single"/>
              </w:rPr>
              <w:t>Nerez AISI 321</w:t>
            </w:r>
          </w:p>
        </w:tc>
      </w:tr>
      <w:tr w:rsidR="7693B019" w14:paraId="23843864" w14:textId="77777777" w:rsidTr="7693B019">
        <w:trPr>
          <w:trHeight w:val="300"/>
        </w:trPr>
        <w:tc>
          <w:tcPr>
            <w:tcW w:w="66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071B1E42" w14:textId="7B771A12" w:rsidR="361D0F5D" w:rsidRDefault="361D0F5D" w:rsidP="7693B019">
            <w:pPr>
              <w:spacing w:line="257" w:lineRule="auto"/>
              <w:rPr>
                <w:rFonts w:ascii="Calibri" w:eastAsia="Calibri" w:hAnsi="Calibri" w:cs="Calibri"/>
                <w:u w:val="single"/>
              </w:rPr>
            </w:pPr>
            <w:r w:rsidRPr="7693B019">
              <w:rPr>
                <w:rFonts w:ascii="Calibri" w:eastAsia="Calibri" w:hAnsi="Calibri" w:cs="Calibri"/>
                <w:u w:val="single"/>
              </w:rPr>
              <w:t>6.</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1E67DF02" w14:textId="1B4085EF" w:rsidR="361D0F5D" w:rsidRDefault="361D0F5D" w:rsidP="7693B019">
            <w:pPr>
              <w:spacing w:line="257" w:lineRule="auto"/>
              <w:rPr>
                <w:rFonts w:ascii="Calibri" w:eastAsia="Calibri" w:hAnsi="Calibri" w:cs="Calibri"/>
              </w:rPr>
            </w:pPr>
            <w:r w:rsidRPr="7693B019">
              <w:rPr>
                <w:rFonts w:ascii="Calibri" w:eastAsia="Calibri" w:hAnsi="Calibri" w:cs="Calibri"/>
              </w:rPr>
              <w:t>Zmršťovacie spojky s dvojito tesneným spojom</w:t>
            </w:r>
          </w:p>
        </w:tc>
        <w:tc>
          <w:tcPr>
            <w:tcW w:w="2040" w:type="dxa"/>
            <w:tcBorders>
              <w:top w:val="nil"/>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38FE6E3E" w14:textId="53EACF80" w:rsidR="7693B019" w:rsidRDefault="7693B019" w:rsidP="7693B019">
            <w:pPr>
              <w:spacing w:line="238" w:lineRule="auto"/>
              <w:rPr>
                <w:rFonts w:ascii="Calibri" w:eastAsia="Calibri" w:hAnsi="Calibri" w:cs="Calibri"/>
                <w:color w:val="D13438"/>
              </w:rPr>
            </w:pPr>
          </w:p>
        </w:tc>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tcPr>
          <w:p w14:paraId="515E05B7" w14:textId="603317A4" w:rsidR="361D0F5D" w:rsidRDefault="361D0F5D" w:rsidP="7693B019">
            <w:pPr>
              <w:spacing w:line="257" w:lineRule="auto"/>
              <w:rPr>
                <w:rFonts w:ascii="Calibri" w:eastAsia="Calibri" w:hAnsi="Calibri" w:cs="Calibri"/>
                <w:u w:val="single"/>
              </w:rPr>
            </w:pPr>
            <w:r w:rsidRPr="7693B019">
              <w:rPr>
                <w:rFonts w:ascii="Calibri" w:eastAsia="Calibri" w:hAnsi="Calibri" w:cs="Calibri"/>
                <w:u w:val="single"/>
              </w:rPr>
              <w:t>Polyetylén</w:t>
            </w:r>
          </w:p>
          <w:p w14:paraId="1DCD4FCE" w14:textId="47BAC013" w:rsidR="7693B019" w:rsidRDefault="7693B019" w:rsidP="7693B019">
            <w:pPr>
              <w:spacing w:line="257" w:lineRule="auto"/>
              <w:rPr>
                <w:rFonts w:ascii="Calibri" w:eastAsia="Calibri" w:hAnsi="Calibri" w:cs="Calibri"/>
                <w:u w:val="single"/>
              </w:rPr>
            </w:pPr>
          </w:p>
          <w:p w14:paraId="4668E96C" w14:textId="57738AFC" w:rsidR="7693B019" w:rsidRDefault="7693B019" w:rsidP="7693B019">
            <w:pPr>
              <w:spacing w:line="257" w:lineRule="auto"/>
              <w:rPr>
                <w:rFonts w:ascii="Calibri" w:eastAsia="Calibri" w:hAnsi="Calibri" w:cs="Calibri"/>
                <w:u w:val="single"/>
              </w:rPr>
            </w:pPr>
          </w:p>
          <w:p w14:paraId="08700B0B" w14:textId="07080468" w:rsidR="361D0F5D" w:rsidRDefault="361D0F5D" w:rsidP="7693B019">
            <w:pPr>
              <w:spacing w:line="257" w:lineRule="auto"/>
              <w:rPr>
                <w:rFonts w:ascii="Calibri" w:eastAsia="Calibri" w:hAnsi="Calibri" w:cs="Calibri"/>
                <w:u w:val="single"/>
              </w:rPr>
            </w:pPr>
            <w:r w:rsidRPr="7693B019">
              <w:rPr>
                <w:rFonts w:ascii="Calibri" w:eastAsia="Calibri" w:hAnsi="Calibri" w:cs="Calibri"/>
                <w:u w:val="single"/>
              </w:rPr>
              <w:t>Teplotne stabilné</w:t>
            </w:r>
          </w:p>
          <w:p w14:paraId="77F52EC5" w14:textId="3D1E478D" w:rsidR="7693B019" w:rsidRDefault="7693B019" w:rsidP="7693B019">
            <w:pPr>
              <w:spacing w:line="257" w:lineRule="auto"/>
              <w:rPr>
                <w:rFonts w:ascii="Calibri" w:eastAsia="Calibri" w:hAnsi="Calibri" w:cs="Calibri"/>
                <w:u w:val="single"/>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105" w:type="dxa"/>
              <w:right w:w="105" w:type="dxa"/>
            </w:tcMar>
            <w:vAlign w:val="center"/>
          </w:tcPr>
          <w:p w14:paraId="7BB8EFD9" w14:textId="14AF1CAD" w:rsidR="361D0F5D" w:rsidRDefault="361D0F5D" w:rsidP="7693B019">
            <w:pPr>
              <w:spacing w:after="0" w:line="257" w:lineRule="auto"/>
              <w:jc w:val="center"/>
              <w:rPr>
                <w:rFonts w:ascii="Calibri" w:eastAsia="Calibri" w:hAnsi="Calibri" w:cs="Calibri"/>
                <w:u w:val="single"/>
              </w:rPr>
            </w:pPr>
            <w:r w:rsidRPr="7693B019">
              <w:rPr>
                <w:rFonts w:ascii="Calibri" w:eastAsia="Calibri" w:hAnsi="Calibri" w:cs="Calibri"/>
                <w:u w:val="single"/>
              </w:rPr>
              <w:t>HDPE minimálne PE 80 , ISO 12162</w:t>
            </w:r>
          </w:p>
          <w:p w14:paraId="31DF0C6D" w14:textId="4E973D27" w:rsidR="7693B019" w:rsidRDefault="7693B019" w:rsidP="7693B019">
            <w:pPr>
              <w:spacing w:after="0" w:line="257" w:lineRule="auto"/>
              <w:jc w:val="center"/>
              <w:rPr>
                <w:rFonts w:ascii="Calibri" w:eastAsia="Calibri" w:hAnsi="Calibri" w:cs="Calibri"/>
                <w:u w:val="single"/>
              </w:rPr>
            </w:pPr>
          </w:p>
          <w:p w14:paraId="61865A90" w14:textId="57CFCBC2" w:rsidR="361D0F5D" w:rsidRDefault="361D0F5D" w:rsidP="7693B019">
            <w:pPr>
              <w:spacing w:after="0" w:line="257" w:lineRule="auto"/>
              <w:jc w:val="center"/>
              <w:rPr>
                <w:rFonts w:ascii="Calibri" w:eastAsia="Calibri" w:hAnsi="Calibri" w:cs="Calibri"/>
                <w:u w:val="single"/>
              </w:rPr>
            </w:pPr>
            <w:r w:rsidRPr="7693B019">
              <w:rPr>
                <w:rFonts w:ascii="Calibri" w:eastAsia="Calibri" w:hAnsi="Calibri" w:cs="Calibri"/>
                <w:u w:val="single"/>
              </w:rPr>
              <w:t>Po dobu 30 rokov</w:t>
            </w:r>
          </w:p>
          <w:p w14:paraId="0B6D6E29" w14:textId="4D0D1FFF" w:rsidR="7693B019" w:rsidRDefault="7693B019" w:rsidP="7693B019">
            <w:pPr>
              <w:spacing w:line="257" w:lineRule="auto"/>
              <w:jc w:val="center"/>
              <w:rPr>
                <w:rFonts w:ascii="Calibri" w:eastAsia="Calibri" w:hAnsi="Calibri" w:cs="Calibri"/>
                <w:u w:val="single"/>
              </w:rPr>
            </w:pPr>
          </w:p>
        </w:tc>
      </w:tr>
    </w:tbl>
    <w:p w14:paraId="69673518" w14:textId="1D6A13A5" w:rsidR="00253590" w:rsidRDefault="3DC31F63" w:rsidP="00FB11E1">
      <w:pPr>
        <w:pStyle w:val="Odsekzoznamu"/>
        <w:jc w:val="both"/>
        <w:rPr>
          <w:rFonts w:ascii="Calibri" w:eastAsia="Calibri" w:hAnsi="Calibri" w:cs="Calibri"/>
          <w:color w:val="D13438"/>
        </w:rPr>
      </w:pPr>
      <w:r w:rsidRPr="07C7BCBA">
        <w:rPr>
          <w:rFonts w:ascii="Calibri" w:eastAsia="Calibri" w:hAnsi="Calibri" w:cs="Calibri"/>
          <w:color w:val="000000" w:themeColor="text1"/>
        </w:rPr>
        <w:t xml:space="preserve">* Hodnoty  prietoku v zmysle </w:t>
      </w:r>
      <w:r w:rsidR="00FB11E1">
        <w:rPr>
          <w:rFonts w:ascii="Calibri" w:eastAsia="Calibri" w:hAnsi="Calibri" w:cs="Calibri"/>
          <w:color w:val="000000" w:themeColor="text1"/>
        </w:rPr>
        <w:t>TD</w:t>
      </w:r>
      <w:r w:rsidRPr="07C7BCBA">
        <w:rPr>
          <w:rFonts w:ascii="Calibri" w:eastAsia="Calibri" w:hAnsi="Calibri" w:cs="Calibri"/>
          <w:color w:val="000000" w:themeColor="text1"/>
        </w:rPr>
        <w:t xml:space="preserve"> na každú OST</w:t>
      </w:r>
    </w:p>
    <w:p w14:paraId="09E76EE8" w14:textId="54FB43E3" w:rsidR="00F460C0" w:rsidRDefault="4AB91A12" w:rsidP="00F56A5A">
      <w:pPr>
        <w:jc w:val="both"/>
        <w:rPr>
          <w:b/>
          <w:bCs/>
        </w:rPr>
      </w:pPr>
      <w:r w:rsidRPr="07C7BCBA">
        <w:rPr>
          <w:b/>
          <w:bCs/>
        </w:rPr>
        <w:t>4.</w:t>
      </w:r>
      <w:r w:rsidR="09D41146" w:rsidRPr="07C7BCBA">
        <w:rPr>
          <w:b/>
          <w:bCs/>
        </w:rPr>
        <w:t>9</w:t>
      </w:r>
      <w:r w:rsidRPr="07C7BCBA">
        <w:rPr>
          <w:b/>
          <w:bCs/>
        </w:rPr>
        <w:t xml:space="preserve"> Uvádzanie do prevádzky </w:t>
      </w:r>
    </w:p>
    <w:p w14:paraId="09E76EEA" w14:textId="77777777" w:rsidR="00F460C0" w:rsidRPr="0097576D" w:rsidRDefault="00F460C0" w:rsidP="00E3164D">
      <w:pPr>
        <w:ind w:firstLine="708"/>
        <w:jc w:val="both"/>
      </w:pPr>
      <w:r w:rsidRPr="0097576D">
        <w:t>HV napájač bude uvádzaný do prevádzky postupne po častiach tak, aby bol</w:t>
      </w:r>
      <w:r w:rsidR="00C86737">
        <w:t xml:space="preserve"> čo možno najviac</w:t>
      </w:r>
      <w:r w:rsidRPr="0097576D">
        <w:t xml:space="preserve"> minimalizovaný čas prerušenia dodávky tepla.</w:t>
      </w:r>
    </w:p>
    <w:p w14:paraId="09E76EEB" w14:textId="5CD5A0EB" w:rsidR="00F460C0" w:rsidRPr="00C511EA" w:rsidRDefault="00F460C0" w:rsidP="00F56A5A">
      <w:pPr>
        <w:jc w:val="both"/>
      </w:pPr>
      <w:r w:rsidRPr="001F10C3">
        <w:t xml:space="preserve">Realizácia predmetu </w:t>
      </w:r>
      <w:r w:rsidR="00C56E28">
        <w:t>diela</w:t>
      </w:r>
      <w:r w:rsidRPr="001F10C3">
        <w:t xml:space="preserve"> </w:t>
      </w:r>
      <w:r w:rsidR="00027366" w:rsidRPr="001F10C3">
        <w:t xml:space="preserve"> bude uskutočňovaná v smere od </w:t>
      </w:r>
      <w:r w:rsidRPr="00EF2215">
        <w:t>bod</w:t>
      </w:r>
      <w:r w:rsidR="00027366" w:rsidRPr="00EF2215">
        <w:t>u</w:t>
      </w:r>
      <w:r w:rsidR="7BCA7B4C" w:rsidRPr="00EF2215">
        <w:t xml:space="preserve"> č.</w:t>
      </w:r>
      <w:r w:rsidR="00F55F47">
        <w:t xml:space="preserve"> </w:t>
      </w:r>
      <w:r w:rsidR="7BCA7B4C" w:rsidRPr="00EF2215">
        <w:t>17</w:t>
      </w:r>
      <w:r w:rsidR="00E0448F" w:rsidRPr="00EF2215">
        <w:t xml:space="preserve"> HV Napájača Solinky</w:t>
      </w:r>
      <w:r w:rsidR="00C86737" w:rsidRPr="00EF2215">
        <w:t xml:space="preserve">, pričom podrobnosti vyplývajú z harmonogramu, ktorý </w:t>
      </w:r>
      <w:r w:rsidR="00C86737" w:rsidRPr="00716804">
        <w:t xml:space="preserve">je </w:t>
      </w:r>
      <w:r w:rsidR="00C8519A" w:rsidRPr="00716804">
        <w:t xml:space="preserve">uvedený </w:t>
      </w:r>
      <w:r w:rsidR="00716804" w:rsidRPr="00716804">
        <w:t>v</w:t>
      </w:r>
      <w:r w:rsidR="00716804">
        <w:t> podkladovej dokumentácií</w:t>
      </w:r>
      <w:r w:rsidR="000D6661">
        <w:t>.</w:t>
      </w:r>
      <w:r w:rsidR="00C86737" w:rsidRPr="00EF2215">
        <w:t xml:space="preserve"> </w:t>
      </w:r>
      <w:r w:rsidR="000A20C4">
        <w:t>Z</w:t>
      </w:r>
      <w:r w:rsidR="00362D7B">
        <w:t>hotoviteľ</w:t>
      </w:r>
      <w:r w:rsidR="00C86737" w:rsidRPr="00EF2215">
        <w:t xml:space="preserve"> bude povinný realizovať </w:t>
      </w:r>
      <w:r w:rsidR="00C86737" w:rsidRPr="00716804">
        <w:t xml:space="preserve">jednotlivé úseky HV napájača a príslušné tepelné prípojky tak, ako to vyplýva z harmonogramu, ktorý je </w:t>
      </w:r>
      <w:r w:rsidR="00C8519A" w:rsidRPr="00716804">
        <w:t xml:space="preserve">uvedený </w:t>
      </w:r>
      <w:r w:rsidR="00716804">
        <w:t>v podkladovej dokumentácií</w:t>
      </w:r>
      <w:r w:rsidR="000D6661">
        <w:t>.</w:t>
      </w:r>
      <w:r w:rsidRPr="00EF2215">
        <w:t xml:space="preserve"> </w:t>
      </w:r>
      <w:r w:rsidR="00C86737" w:rsidRPr="00EF2215">
        <w:t xml:space="preserve">Navrhnutý postup realizácie predmetu </w:t>
      </w:r>
      <w:r w:rsidR="00C56E28">
        <w:t>diela</w:t>
      </w:r>
      <w:r w:rsidR="00C86737" w:rsidRPr="00EF2215">
        <w:t xml:space="preserve"> umožňuje zabezpečenie dodávky </w:t>
      </w:r>
      <w:r w:rsidRPr="00EF2215">
        <w:t xml:space="preserve">tepla pre objekty napojené na CZT </w:t>
      </w:r>
      <w:r w:rsidR="00C86737" w:rsidRPr="00EF2215">
        <w:t xml:space="preserve"> </w:t>
      </w:r>
      <w:r w:rsidR="00C619D5" w:rsidRPr="00EF2215">
        <w:t>napájaním z </w:t>
      </w:r>
      <w:r w:rsidRPr="00EF2215">
        <w:t>vetvy</w:t>
      </w:r>
      <w:r w:rsidR="00C619D5" w:rsidRPr="00EF2215">
        <w:t xml:space="preserve"> V2</w:t>
      </w:r>
      <w:r w:rsidRPr="00EF2215">
        <w:t xml:space="preserve"> Mesto</w:t>
      </w:r>
      <w:r w:rsidR="00C86737" w:rsidRPr="00EF2215">
        <w:t>, a to v čo možno najširšom rozsahu</w:t>
      </w:r>
      <w:r w:rsidR="00354698">
        <w:t>.</w:t>
      </w:r>
    </w:p>
    <w:p w14:paraId="09E76EEC" w14:textId="1C8F0C64" w:rsidR="004F6943" w:rsidRDefault="000A20C4" w:rsidP="00F56A5A">
      <w:pPr>
        <w:jc w:val="both"/>
      </w:pPr>
      <w:r w:rsidRPr="00362D7B">
        <w:rPr>
          <w:rFonts w:eastAsiaTheme="minorEastAsia"/>
        </w:rPr>
        <w:t>Z</w:t>
      </w:r>
      <w:r w:rsidR="00362D7B">
        <w:rPr>
          <w:rFonts w:eastAsiaTheme="minorEastAsia"/>
        </w:rPr>
        <w:t>hotoviteľ</w:t>
      </w:r>
      <w:r w:rsidR="004F6943" w:rsidRPr="70BCD725">
        <w:rPr>
          <w:rFonts w:eastAsiaTheme="minorEastAsia"/>
        </w:rPr>
        <w:t xml:space="preserve"> bude zodpovedný za riadenie</w:t>
      </w:r>
      <w:r w:rsidR="00253590" w:rsidRPr="70BCD725">
        <w:rPr>
          <w:rFonts w:eastAsiaTheme="minorEastAsia"/>
        </w:rPr>
        <w:t xml:space="preserve"> </w:t>
      </w:r>
      <w:r w:rsidR="00253590">
        <w:t>náhrevu potrubia</w:t>
      </w:r>
      <w:r w:rsidR="00EF6E7D">
        <w:t>, čo zahŕňa najmä špecifikáciu parametrov</w:t>
      </w:r>
      <w:r w:rsidR="004F6943">
        <w:t xml:space="preserve"> nahrievania potrubných rozvodov realizovaných v rámci predmetu </w:t>
      </w:r>
      <w:r w:rsidR="00C56E28">
        <w:t>diela</w:t>
      </w:r>
      <w:r w:rsidR="004F6943">
        <w:t xml:space="preserve"> za účelom dosiahnutia požadovanej dilatácie</w:t>
      </w:r>
      <w:r w:rsidR="006924C1">
        <w:t xml:space="preserve"> </w:t>
      </w:r>
      <w:r w:rsidR="00773FC9">
        <w:t>(</w:t>
      </w:r>
      <w:r w:rsidR="006924C1">
        <w:t>dodržanie gradientu nárastu teploty pri náhreve jednočinných kompenzátorov</w:t>
      </w:r>
      <w:r w:rsidR="00773FC9">
        <w:t>)</w:t>
      </w:r>
      <w:r w:rsidR="004F6943">
        <w:t>, pričom podrobnosti budú upravené v projekte uvedenia diela do prevádzky</w:t>
      </w:r>
      <w:r w:rsidR="006A7FA1">
        <w:t>, ktorého súčasťou bude</w:t>
      </w:r>
      <w:r w:rsidR="00FA4748">
        <w:t xml:space="preserve"> technologický postup náhrevu, určenie spôsobu a rozsahu merania teplôt</w:t>
      </w:r>
      <w:r w:rsidR="00B15DE0">
        <w:t xml:space="preserve"> v súvislosti s potrebou dodržania gradientu nárastu teploty pri náhreve jednočinných kompenzátor</w:t>
      </w:r>
      <w:r w:rsidR="0043244E">
        <w:t>o</w:t>
      </w:r>
      <w:r w:rsidR="00B15DE0">
        <w:t>v</w:t>
      </w:r>
      <w:r w:rsidR="00FA4748">
        <w:t xml:space="preserve">, podrobnosti ohľadom zaistenia </w:t>
      </w:r>
      <w:r w:rsidR="00B15DE0">
        <w:t>dosiah</w:t>
      </w:r>
      <w:r w:rsidR="00686909">
        <w:t>nutia predpísaného predpätia jedno</w:t>
      </w:r>
      <w:r w:rsidR="00B15DE0">
        <w:t>činných kompenzátorov a ich konečného zafixovania po dosiahnutí správnej teploty predhriatia a požadovanej dilatácie, vrátane kontroly, prípadných opatrení pre nápravu, ako</w:t>
      </w:r>
      <w:r w:rsidR="006A7FA1">
        <w:t xml:space="preserve"> aj </w:t>
      </w:r>
      <w:r w:rsidR="00E44BE0">
        <w:t>návrh obsahových náležitostí protokolu</w:t>
      </w:r>
      <w:r w:rsidR="006A7FA1" w:rsidRPr="70BCD725">
        <w:rPr>
          <w:rFonts w:eastAsia="Times New Roman"/>
          <w:lang w:eastAsia="zh-CN"/>
        </w:rPr>
        <w:t xml:space="preserve"> o nastavení </w:t>
      </w:r>
      <w:r w:rsidR="00E44BE0" w:rsidRPr="70BCD725">
        <w:rPr>
          <w:rFonts w:eastAsia="Times New Roman"/>
          <w:lang w:eastAsia="zh-CN"/>
        </w:rPr>
        <w:t xml:space="preserve">jednočinného </w:t>
      </w:r>
      <w:r w:rsidR="006A7FA1" w:rsidRPr="70BCD725">
        <w:rPr>
          <w:rFonts w:eastAsia="Times New Roman"/>
          <w:lang w:eastAsia="zh-CN"/>
        </w:rPr>
        <w:t>kompenzátor</w:t>
      </w:r>
      <w:r w:rsidR="00E44BE0" w:rsidRPr="70BCD725">
        <w:rPr>
          <w:rFonts w:eastAsia="Times New Roman"/>
          <w:lang w:eastAsia="zh-CN"/>
        </w:rPr>
        <w:t>a.</w:t>
      </w:r>
    </w:p>
    <w:p w14:paraId="09E76EED" w14:textId="77777777" w:rsidR="003B59DB" w:rsidRDefault="003B59DB" w:rsidP="00517A58">
      <w:pPr>
        <w:pStyle w:val="Odsekzoznamu"/>
        <w:ind w:left="426"/>
        <w:jc w:val="both"/>
      </w:pPr>
    </w:p>
    <w:p w14:paraId="09E76EEE" w14:textId="36DB12D9" w:rsidR="008D5734" w:rsidRDefault="21B3522B" w:rsidP="00F56A5A">
      <w:pPr>
        <w:jc w:val="both"/>
        <w:rPr>
          <w:b/>
          <w:bCs/>
        </w:rPr>
      </w:pPr>
      <w:r w:rsidRPr="07C7BCBA">
        <w:rPr>
          <w:b/>
          <w:bCs/>
        </w:rPr>
        <w:t>4.</w:t>
      </w:r>
      <w:r w:rsidR="224AAAE8" w:rsidRPr="07C7BCBA">
        <w:rPr>
          <w:b/>
          <w:bCs/>
        </w:rPr>
        <w:t>10</w:t>
      </w:r>
      <w:r w:rsidR="008D5734">
        <w:tab/>
      </w:r>
      <w:r w:rsidRPr="07C7BCBA">
        <w:rPr>
          <w:b/>
          <w:bCs/>
        </w:rPr>
        <w:t xml:space="preserve"> Odovzdanie a prevzatie predmetu </w:t>
      </w:r>
      <w:r w:rsidR="00C56E28" w:rsidRPr="00362D7B">
        <w:rPr>
          <w:b/>
          <w:bCs/>
        </w:rPr>
        <w:t>diela</w:t>
      </w:r>
    </w:p>
    <w:p w14:paraId="09E76EF0" w14:textId="0D6EE35B" w:rsidR="008D5734" w:rsidRDefault="008D5734" w:rsidP="00F56A5A">
      <w:pPr>
        <w:jc w:val="both"/>
      </w:pPr>
      <w:r>
        <w:t xml:space="preserve">Predmet </w:t>
      </w:r>
      <w:r w:rsidR="00C56E28">
        <w:t>diela</w:t>
      </w:r>
      <w:r>
        <w:t xml:space="preserve"> bude odovzdaný a prevzatý ako celok</w:t>
      </w:r>
      <w:r w:rsidR="00641C18">
        <w:t xml:space="preserve"> po úspešnej realizácii skúšobnej prevádzky.</w:t>
      </w:r>
    </w:p>
    <w:p w14:paraId="2EEF0F81" w14:textId="77777777" w:rsidR="00E3164D" w:rsidRDefault="00E3164D" w:rsidP="00F56A5A">
      <w:pPr>
        <w:jc w:val="both"/>
      </w:pPr>
    </w:p>
    <w:p w14:paraId="667F4F2F" w14:textId="7214C956" w:rsidR="00B20DBC" w:rsidRPr="00B20DBC" w:rsidRDefault="4741738D" w:rsidP="00F56A5A">
      <w:pPr>
        <w:pStyle w:val="Odsekzoznamu"/>
        <w:numPr>
          <w:ilvl w:val="0"/>
          <w:numId w:val="154"/>
        </w:numPr>
        <w:rPr>
          <w:rFonts w:cstheme="minorHAnsi"/>
          <w:b/>
          <w:caps/>
        </w:rPr>
      </w:pPr>
      <w:r w:rsidRPr="00B20DBC">
        <w:rPr>
          <w:b/>
          <w:bCs/>
          <w:caps/>
        </w:rPr>
        <w:t>ZÁRUKY</w:t>
      </w:r>
    </w:p>
    <w:p w14:paraId="3C7DF13F" w14:textId="2AB7E8B7" w:rsidR="125554BE" w:rsidRDefault="00C4157D" w:rsidP="00F56A5A">
      <w:pPr>
        <w:jc w:val="both"/>
        <w:rPr>
          <w:rFonts w:ascii="Calibri" w:hAnsi="Calibri"/>
          <w:sz w:val="20"/>
          <w:szCs w:val="20"/>
        </w:rPr>
      </w:pPr>
      <w:r>
        <w:t>Dĺžka záručnej doby je 60 mesiacov;</w:t>
      </w:r>
      <w:r w:rsidR="00D24390">
        <w:t xml:space="preserve"> v </w:t>
      </w:r>
      <w:r>
        <w:t xml:space="preserve">prípade, ak výrobca poskytuje záruku dlhšiu ako je </w:t>
      </w:r>
      <w:r w:rsidR="00D24390">
        <w:t xml:space="preserve">dĺžka </w:t>
      </w:r>
      <w:r>
        <w:t xml:space="preserve">záruky podľa </w:t>
      </w:r>
      <w:r w:rsidR="00D24390">
        <w:t>časti</w:t>
      </w:r>
      <w:r>
        <w:t xml:space="preserve"> vety</w:t>
      </w:r>
      <w:r w:rsidR="00D24390">
        <w:t xml:space="preserve"> pred bodkočiarkou</w:t>
      </w:r>
      <w:r>
        <w:t>, platí vo vzťahu k príslušnému prvku záruka poskytovaná výrobcom.</w:t>
      </w:r>
      <w:r w:rsidR="00D24390">
        <w:t xml:space="preserve"> Podrobnosti ohľadom plynutia záručnej doby sú stanovené v záväzných zmluvných podmienkach a ktoré je potrebné zohľadňovať pri posudzovaní dĺžky záručnej doby. </w:t>
      </w:r>
      <w:r w:rsidRPr="125554BE">
        <w:rPr>
          <w:rFonts w:ascii="Calibri" w:hAnsi="Calibri"/>
          <w:sz w:val="20"/>
          <w:szCs w:val="20"/>
        </w:rPr>
        <w:t xml:space="preserve"> </w:t>
      </w:r>
    </w:p>
    <w:p w14:paraId="45B744F5" w14:textId="77777777" w:rsidR="00E3164D" w:rsidRDefault="00E3164D" w:rsidP="00F56A5A">
      <w:pPr>
        <w:jc w:val="both"/>
        <w:rPr>
          <w:rFonts w:ascii="Calibri" w:hAnsi="Calibri"/>
          <w:sz w:val="20"/>
          <w:szCs w:val="20"/>
        </w:rPr>
      </w:pPr>
    </w:p>
    <w:p w14:paraId="09E76EF3" w14:textId="60152624" w:rsidR="00E663FA" w:rsidRPr="00B20DBC" w:rsidRDefault="7449A606" w:rsidP="00B20DBC">
      <w:pPr>
        <w:pStyle w:val="Odsekzoznamu"/>
        <w:numPr>
          <w:ilvl w:val="0"/>
          <w:numId w:val="154"/>
        </w:numPr>
        <w:rPr>
          <w:b/>
          <w:bCs/>
          <w:caps/>
        </w:rPr>
      </w:pPr>
      <w:bookmarkStart w:id="4" w:name="_Toc77497401"/>
      <w:bookmarkStart w:id="5" w:name="_Toc182849387"/>
      <w:bookmarkStart w:id="6" w:name="_Toc196144340"/>
      <w:bookmarkStart w:id="7" w:name="_Toc208685115"/>
      <w:bookmarkStart w:id="8" w:name="_Toc365971266"/>
      <w:r w:rsidRPr="00B20DBC">
        <w:rPr>
          <w:b/>
          <w:bCs/>
          <w:caps/>
        </w:rPr>
        <w:t>Likvidácia odpadu</w:t>
      </w:r>
      <w:bookmarkEnd w:id="4"/>
      <w:bookmarkEnd w:id="5"/>
      <w:bookmarkEnd w:id="6"/>
      <w:bookmarkEnd w:id="7"/>
      <w:bookmarkEnd w:id="8"/>
    </w:p>
    <w:p w14:paraId="09E76EF5" w14:textId="6A376CA7" w:rsidR="00E663FA" w:rsidRPr="00F80D6B" w:rsidRDefault="00E663FA" w:rsidP="00F56A5A">
      <w:pPr>
        <w:jc w:val="both"/>
        <w:rPr>
          <w:rFonts w:cstheme="minorHAnsi"/>
          <w:kern w:val="28"/>
          <w:lang w:eastAsia="cs-CZ"/>
        </w:rPr>
      </w:pPr>
      <w:r w:rsidRPr="00F80D6B">
        <w:rPr>
          <w:rFonts w:cstheme="minorHAnsi"/>
          <w:kern w:val="28"/>
          <w:lang w:eastAsia="cs-CZ"/>
        </w:rPr>
        <w:t xml:space="preserve">Nakladanie s odpadmi (triedenie, zhromažďovanie, odstraňovanie) vzniknutých pri plnení zmluvy, </w:t>
      </w:r>
      <w:r w:rsidRPr="00644196">
        <w:rPr>
          <w:rFonts w:cstheme="minorHAnsi"/>
          <w:kern w:val="28"/>
          <w:lang w:eastAsia="cs-CZ"/>
        </w:rPr>
        <w:t xml:space="preserve">zabezpečuje </w:t>
      </w:r>
      <w:r w:rsidR="00362D7B">
        <w:rPr>
          <w:rFonts w:cstheme="minorHAnsi"/>
          <w:kern w:val="28"/>
          <w:lang w:eastAsia="cs-CZ"/>
        </w:rPr>
        <w:t>zhotoviteľ</w:t>
      </w:r>
      <w:r w:rsidRPr="00644196">
        <w:rPr>
          <w:rFonts w:cstheme="minorHAnsi"/>
          <w:kern w:val="28"/>
          <w:lang w:eastAsia="cs-CZ"/>
        </w:rPr>
        <w:t xml:space="preserve"> na svoje náklady. Bude pri tom postupovať podľa zákona č. </w:t>
      </w:r>
      <w:r w:rsidR="00553FC2" w:rsidRPr="00644196">
        <w:rPr>
          <w:rFonts w:cstheme="minorHAnsi"/>
          <w:kern w:val="28"/>
          <w:lang w:eastAsia="cs-CZ"/>
        </w:rPr>
        <w:t>79</w:t>
      </w:r>
      <w:r w:rsidRPr="00644196">
        <w:rPr>
          <w:rFonts w:cstheme="minorHAnsi"/>
          <w:kern w:val="28"/>
          <w:lang w:eastAsia="cs-CZ"/>
        </w:rPr>
        <w:t>/</w:t>
      </w:r>
      <w:r w:rsidR="00553FC2" w:rsidRPr="00644196">
        <w:rPr>
          <w:rFonts w:cstheme="minorHAnsi"/>
          <w:kern w:val="28"/>
          <w:lang w:eastAsia="cs-CZ"/>
        </w:rPr>
        <w:t xml:space="preserve">2015 </w:t>
      </w:r>
      <w:r w:rsidRPr="00644196">
        <w:rPr>
          <w:rFonts w:cstheme="minorHAnsi"/>
          <w:kern w:val="28"/>
          <w:lang w:eastAsia="cs-CZ"/>
        </w:rPr>
        <w:t>Z. z., o odpadoch, v znení neskorších predpisov, právnych predpisov s ním súvisiacich a interných predpisov</w:t>
      </w:r>
      <w:r w:rsidRPr="00F80D6B">
        <w:rPr>
          <w:rFonts w:cstheme="minorHAnsi"/>
          <w:kern w:val="28"/>
          <w:lang w:eastAsia="cs-CZ"/>
        </w:rPr>
        <w:t xml:space="preserve"> </w:t>
      </w:r>
      <w:r w:rsidR="00C649C1">
        <w:rPr>
          <w:rFonts w:cstheme="minorHAnsi"/>
          <w:kern w:val="28"/>
          <w:lang w:eastAsia="cs-CZ"/>
        </w:rPr>
        <w:t>zhotoviteľ</w:t>
      </w:r>
      <w:r w:rsidRPr="00F80D6B">
        <w:rPr>
          <w:rFonts w:cstheme="minorHAnsi"/>
          <w:kern w:val="28"/>
          <w:lang w:eastAsia="cs-CZ"/>
        </w:rPr>
        <w:t>a</w:t>
      </w:r>
      <w:r w:rsidR="007E06D2">
        <w:rPr>
          <w:rFonts w:cstheme="minorHAnsi"/>
          <w:kern w:val="28"/>
          <w:lang w:eastAsia="cs-CZ"/>
        </w:rPr>
        <w:t xml:space="preserve"> </w:t>
      </w:r>
      <w:r w:rsidR="00EE2972">
        <w:rPr>
          <w:rFonts w:cstheme="minorHAnsi"/>
          <w:kern w:val="28"/>
          <w:lang w:eastAsia="cs-CZ"/>
        </w:rPr>
        <w:t xml:space="preserve">v zmysle prílohy  ZoD </w:t>
      </w:r>
      <w:r w:rsidR="001604E2">
        <w:rPr>
          <w:rFonts w:cstheme="minorHAnsi"/>
          <w:kern w:val="28"/>
          <w:lang w:eastAsia="cs-CZ"/>
        </w:rPr>
        <w:t xml:space="preserve"> </w:t>
      </w:r>
      <w:r w:rsidR="007E06D2" w:rsidRPr="00F61953">
        <w:t>- Zásady dodržiavania ochrany ŽP</w:t>
      </w:r>
      <w:r w:rsidR="007E06D2">
        <w:rPr>
          <w:rFonts w:cstheme="minorHAnsi"/>
          <w:kern w:val="28"/>
          <w:lang w:eastAsia="cs-CZ"/>
        </w:rPr>
        <w:t>)</w:t>
      </w:r>
      <w:r w:rsidR="00EF4014">
        <w:rPr>
          <w:rFonts w:cstheme="minorHAnsi"/>
          <w:kern w:val="28"/>
          <w:lang w:eastAsia="cs-CZ"/>
        </w:rPr>
        <w:t>, pokiaľ ďalej nie je uvedené inak</w:t>
      </w:r>
      <w:r w:rsidRPr="00F80D6B">
        <w:rPr>
          <w:rFonts w:cstheme="minorHAnsi"/>
          <w:kern w:val="28"/>
          <w:lang w:eastAsia="cs-CZ"/>
        </w:rPr>
        <w:t>.</w:t>
      </w:r>
    </w:p>
    <w:p w14:paraId="09E76EF6" w14:textId="2C7E9270" w:rsidR="00F460C0" w:rsidRDefault="00F460C0" w:rsidP="00F56A5A">
      <w:pPr>
        <w:spacing w:after="0"/>
        <w:jc w:val="both"/>
      </w:pPr>
      <w:r w:rsidRPr="35C1CDF6">
        <w:rPr>
          <w:rFonts w:eastAsiaTheme="minorEastAsia"/>
          <w:lang w:eastAsia="cs-CZ"/>
        </w:rPr>
        <w:t xml:space="preserve">Miesto pre sústredenie odpadu bude stanovené pred začiatkom prác. Následne vykoná </w:t>
      </w:r>
      <w:r w:rsidR="00362D7B">
        <w:rPr>
          <w:rFonts w:eastAsiaTheme="minorEastAsia"/>
          <w:lang w:eastAsia="cs-CZ"/>
        </w:rPr>
        <w:t>zhotoviteľ</w:t>
      </w:r>
      <w:r w:rsidRPr="35C1CDF6">
        <w:rPr>
          <w:rFonts w:eastAsiaTheme="minorEastAsia"/>
          <w:lang w:eastAsia="cs-CZ"/>
        </w:rPr>
        <w:t xml:space="preserve"> likvidáciu odpadov,  s výnimkou kovového odpadu</w:t>
      </w:r>
      <w:r w:rsidR="00EF4014" w:rsidRPr="35C1CDF6">
        <w:rPr>
          <w:rFonts w:eastAsiaTheme="minorEastAsia"/>
          <w:lang w:eastAsia="cs-CZ"/>
        </w:rPr>
        <w:t xml:space="preserve">; likvidáciu predizolovaného potrubia vykoná </w:t>
      </w:r>
      <w:r w:rsidR="000A20C4" w:rsidRPr="00362D7B">
        <w:rPr>
          <w:rFonts w:eastAsiaTheme="minorEastAsia"/>
          <w:lang w:eastAsia="cs-CZ"/>
        </w:rPr>
        <w:t>Z</w:t>
      </w:r>
      <w:r w:rsidR="00EF4014" w:rsidRPr="00362D7B">
        <w:rPr>
          <w:rFonts w:eastAsiaTheme="minorEastAsia"/>
          <w:lang w:eastAsia="cs-CZ"/>
        </w:rPr>
        <w:t xml:space="preserve"> </w:t>
      </w:r>
      <w:r w:rsidR="00362D7B">
        <w:rPr>
          <w:rFonts w:eastAsiaTheme="minorEastAsia"/>
          <w:lang w:eastAsia="cs-CZ"/>
        </w:rPr>
        <w:t>zhotoviteľ</w:t>
      </w:r>
      <w:r w:rsidRPr="00362D7B">
        <w:rPr>
          <w:rFonts w:eastAsiaTheme="minorEastAsia"/>
          <w:lang w:eastAsia="cs-CZ"/>
        </w:rPr>
        <w:t xml:space="preserve">. </w:t>
      </w:r>
      <w:r w:rsidR="000A20C4" w:rsidRPr="00362D7B">
        <w:rPr>
          <w:rFonts w:eastAsiaTheme="minorEastAsia"/>
        </w:rPr>
        <w:t>Z</w:t>
      </w:r>
      <w:r w:rsidR="00362D7B">
        <w:rPr>
          <w:rFonts w:eastAsiaTheme="minorEastAsia"/>
        </w:rPr>
        <w:t>hotoviteľ</w:t>
      </w:r>
      <w:r w:rsidRPr="35C1CDF6">
        <w:rPr>
          <w:rFonts w:eastAsiaTheme="minorEastAsia"/>
        </w:rPr>
        <w:t xml:space="preserve"> zabezpečí: </w:t>
      </w:r>
    </w:p>
    <w:p w14:paraId="09E76EF7" w14:textId="77777777" w:rsidR="00F460C0" w:rsidRDefault="00F460C0" w:rsidP="00F56A5A">
      <w:pPr>
        <w:pStyle w:val="Odsekzoznamu"/>
        <w:numPr>
          <w:ilvl w:val="0"/>
          <w:numId w:val="90"/>
        </w:numPr>
        <w:ind w:left="284" w:hanging="284"/>
        <w:jc w:val="both"/>
      </w:pPr>
      <w:r>
        <w:t>delenie parného potrubia v cca  6,0 m dĺžkach, rozpaľovanie potrubia vykonávať v mieste zvarového spoja,</w:t>
      </w:r>
    </w:p>
    <w:p w14:paraId="09E76EF8" w14:textId="77777777" w:rsidR="00F460C0" w:rsidRDefault="00F460C0" w:rsidP="00F56A5A">
      <w:pPr>
        <w:pStyle w:val="Odsekzoznamu"/>
        <w:numPr>
          <w:ilvl w:val="0"/>
          <w:numId w:val="90"/>
        </w:numPr>
        <w:ind w:left="284" w:hanging="284"/>
        <w:jc w:val="both"/>
      </w:pPr>
      <w:r>
        <w:t>delenie potrubia z kondenzátu a iný kovový odpad očistený a upravený na šrotovú mieru (max. 5,0 m)</w:t>
      </w:r>
    </w:p>
    <w:p w14:paraId="09E76EF9" w14:textId="5E5E0702" w:rsidR="00F460C0" w:rsidRDefault="000A20C4" w:rsidP="00F56A5A">
      <w:pPr>
        <w:jc w:val="both"/>
      </w:pPr>
      <w:r>
        <w:t>Z</w:t>
      </w:r>
      <w:r w:rsidR="00362D7B">
        <w:t>hotoviteľ</w:t>
      </w:r>
      <w:r w:rsidR="00F460C0" w:rsidRPr="00FF03A7">
        <w:t xml:space="preserve"> </w:t>
      </w:r>
      <w:r w:rsidR="00F460C0">
        <w:t>potrubie očistené od izolácie a iný kovový</w:t>
      </w:r>
      <w:r w:rsidR="00553FC2">
        <w:t xml:space="preserve"> (očistený)</w:t>
      </w:r>
      <w:r w:rsidR="00F460C0">
        <w:t xml:space="preserve"> odpad </w:t>
      </w:r>
      <w:r w:rsidR="00F460C0" w:rsidRPr="00E935CC">
        <w:t xml:space="preserve">odovzdá  spracovateľovi </w:t>
      </w:r>
      <w:r w:rsidR="00EF4014">
        <w:t xml:space="preserve">určenému </w:t>
      </w:r>
      <w:r w:rsidR="00C649C1">
        <w:t>zhotoviteľ</w:t>
      </w:r>
      <w:r w:rsidR="00EF4014">
        <w:t xml:space="preserve">om, a to </w:t>
      </w:r>
      <w:r w:rsidR="00F460C0" w:rsidRPr="00E935CC">
        <w:t xml:space="preserve">v mieste určenom </w:t>
      </w:r>
      <w:r w:rsidR="00C649C1">
        <w:t>zhotoviteľ</w:t>
      </w:r>
      <w:r w:rsidR="00F460C0" w:rsidRPr="00E935CC">
        <w:t>om v rámci miesta realizácie stavby</w:t>
      </w:r>
      <w:r w:rsidR="006B328D">
        <w:t xml:space="preserve">; </w:t>
      </w:r>
      <w:r w:rsidR="00553FC2">
        <w:t>ďalšie nakladanie s</w:t>
      </w:r>
      <w:r w:rsidR="006B328D">
        <w:t xml:space="preserve"> </w:t>
      </w:r>
      <w:r w:rsidR="00553FC2">
        <w:t xml:space="preserve">kovovým odpadom </w:t>
      </w:r>
      <w:r w:rsidR="006B328D">
        <w:t>zabezpeč</w:t>
      </w:r>
      <w:r w:rsidR="00EF4014">
        <w:t>uje</w:t>
      </w:r>
      <w:r w:rsidR="006B328D">
        <w:t xml:space="preserve"> </w:t>
      </w:r>
      <w:r w:rsidR="00C649C1">
        <w:t>zhotoviteľ</w:t>
      </w:r>
      <w:r w:rsidR="00553FC2">
        <w:t>.</w:t>
      </w:r>
    </w:p>
    <w:p w14:paraId="09E76EFA" w14:textId="2315251A" w:rsidR="00E663FA" w:rsidRPr="00F80D6B" w:rsidRDefault="000A20C4" w:rsidP="00F56A5A">
      <w:pPr>
        <w:spacing w:after="120"/>
        <w:jc w:val="both"/>
      </w:pPr>
      <w:r>
        <w:t>Z</w:t>
      </w:r>
      <w:r w:rsidR="00362D7B">
        <w:t>hotoviteľ</w:t>
      </w:r>
      <w:r w:rsidR="00E663FA" w:rsidRPr="00F80D6B">
        <w:t xml:space="preserve"> je povinný v priebehu realizácie </w:t>
      </w:r>
      <w:r w:rsidR="00FD3B2D">
        <w:t xml:space="preserve">predmetu </w:t>
      </w:r>
      <w:r w:rsidR="00C56E28">
        <w:t>diela</w:t>
      </w:r>
      <w:r w:rsidR="00FD3B2D" w:rsidRPr="00F80D6B">
        <w:t xml:space="preserve"> </w:t>
      </w:r>
      <w:r w:rsidR="00E663FA" w:rsidRPr="00F80D6B">
        <w:t>a jeho dokončovania udržiavať pracovisko vyčistené. B</w:t>
      </w:r>
      <w:r w:rsidR="00E663FA" w:rsidRPr="7E8B2F29">
        <w:rPr>
          <w:kern w:val="28"/>
          <w:lang w:eastAsia="cs-CZ"/>
        </w:rPr>
        <w:t xml:space="preserve">ude priebežne odstraňovať odpad z pracoviska a komunikácií a </w:t>
      </w:r>
      <w:r w:rsidR="00E663FA" w:rsidRPr="00F80D6B">
        <w:t>postupovať pritom v súlade s predpismi o nakladaní s odpadmi.</w:t>
      </w:r>
    </w:p>
    <w:p w14:paraId="09E76EFB" w14:textId="7D3D208C" w:rsidR="00E663FA" w:rsidRPr="00F80D6B" w:rsidRDefault="000A20C4" w:rsidP="00F56A5A">
      <w:pPr>
        <w:spacing w:after="120"/>
        <w:jc w:val="both"/>
      </w:pPr>
      <w:r>
        <w:t>Z</w:t>
      </w:r>
      <w:r w:rsidR="00362D7B">
        <w:t>hotoviteľ</w:t>
      </w:r>
      <w:r w:rsidR="00E663FA" w:rsidRPr="00F80D6B">
        <w:t xml:space="preserve"> je povinný zabezpečiť odpad proti odcudzeniu alebo znehodnoteniu.</w:t>
      </w:r>
    </w:p>
    <w:p w14:paraId="09E76EFC" w14:textId="55397E26" w:rsidR="00E663FA" w:rsidRDefault="000A20C4" w:rsidP="00F56A5A">
      <w:pPr>
        <w:spacing w:after="120"/>
        <w:jc w:val="both"/>
        <w:rPr>
          <w:rFonts w:cstheme="minorHAnsi"/>
          <w:kern w:val="28"/>
          <w:lang w:eastAsia="cs-CZ"/>
        </w:rPr>
      </w:pPr>
      <w:r>
        <w:rPr>
          <w:rFonts w:cstheme="minorHAnsi"/>
          <w:kern w:val="28"/>
          <w:lang w:eastAsia="cs-CZ"/>
        </w:rPr>
        <w:t>Z</w:t>
      </w:r>
      <w:r w:rsidR="00362D7B">
        <w:rPr>
          <w:rFonts w:cstheme="minorHAnsi"/>
          <w:kern w:val="28"/>
          <w:lang w:eastAsia="cs-CZ"/>
        </w:rPr>
        <w:t>hotoviteľ</w:t>
      </w:r>
      <w:r w:rsidR="00E663FA" w:rsidRPr="00F80D6B">
        <w:rPr>
          <w:rFonts w:cstheme="minorHAnsi"/>
          <w:kern w:val="28"/>
          <w:lang w:eastAsia="cs-CZ"/>
        </w:rPr>
        <w:t xml:space="preserve"> </w:t>
      </w:r>
      <w:r w:rsidR="006B328D">
        <w:rPr>
          <w:rFonts w:cstheme="minorHAnsi"/>
          <w:kern w:val="28"/>
          <w:lang w:eastAsia="cs-CZ"/>
        </w:rPr>
        <w:t xml:space="preserve">bude predkladať priebežne </w:t>
      </w:r>
      <w:r w:rsidR="00E663FA" w:rsidRPr="00F80D6B">
        <w:rPr>
          <w:rFonts w:cstheme="minorHAnsi"/>
          <w:kern w:val="28"/>
          <w:lang w:eastAsia="cs-CZ"/>
        </w:rPr>
        <w:t xml:space="preserve">doklady o spôsobe odstránenia odpadov  </w:t>
      </w:r>
      <w:r w:rsidR="006B328D">
        <w:rPr>
          <w:rFonts w:cstheme="minorHAnsi"/>
          <w:kern w:val="28"/>
          <w:lang w:eastAsia="cs-CZ"/>
        </w:rPr>
        <w:t xml:space="preserve">a to vrátane oprávnení príslušných osôb na nakladanie s odpadmi </w:t>
      </w:r>
      <w:r w:rsidR="00E663FA" w:rsidRPr="00F80D6B">
        <w:rPr>
          <w:rFonts w:cstheme="minorHAnsi"/>
          <w:kern w:val="28"/>
          <w:lang w:eastAsia="cs-CZ"/>
        </w:rPr>
        <w:t>(kópie vážnych lístkov, atď.).</w:t>
      </w:r>
    </w:p>
    <w:p w14:paraId="200288FC" w14:textId="77777777" w:rsidR="00E3164D" w:rsidRDefault="00E3164D" w:rsidP="00F56A5A">
      <w:pPr>
        <w:spacing w:after="120"/>
        <w:jc w:val="both"/>
        <w:rPr>
          <w:rFonts w:cstheme="minorHAnsi"/>
          <w:kern w:val="28"/>
          <w:lang w:eastAsia="cs-CZ"/>
        </w:rPr>
      </w:pPr>
    </w:p>
    <w:p w14:paraId="09E76EFE" w14:textId="442ABEDC" w:rsidR="002C43BE" w:rsidRPr="00231FA7" w:rsidRDefault="00B66ECF" w:rsidP="00B20DBC">
      <w:pPr>
        <w:pStyle w:val="Odsekzoznamu"/>
        <w:ind w:left="0"/>
        <w:rPr>
          <w:b/>
          <w:bCs/>
          <w:caps/>
          <w:sz w:val="24"/>
          <w:szCs w:val="24"/>
        </w:rPr>
      </w:pPr>
      <w:r w:rsidRPr="70A02B86">
        <w:rPr>
          <w:b/>
          <w:bCs/>
          <w:caps/>
          <w:sz w:val="24"/>
          <w:szCs w:val="24"/>
        </w:rPr>
        <w:t>7</w:t>
      </w:r>
      <w:r w:rsidR="0033742F" w:rsidRPr="70A02B86">
        <w:rPr>
          <w:b/>
          <w:bCs/>
          <w:caps/>
          <w:sz w:val="24"/>
          <w:szCs w:val="24"/>
        </w:rPr>
        <w:t xml:space="preserve">. </w:t>
      </w:r>
      <w:r w:rsidR="005A3AAD" w:rsidRPr="70A02B86">
        <w:rPr>
          <w:b/>
          <w:bCs/>
          <w:caps/>
          <w:sz w:val="24"/>
          <w:szCs w:val="24"/>
        </w:rPr>
        <w:t xml:space="preserve"> </w:t>
      </w:r>
      <w:r w:rsidR="007172E6">
        <w:rPr>
          <w:rStyle w:val="normaltextrun"/>
          <w:rFonts w:ascii="Calibri" w:hAnsi="Calibri" w:cs="Calibri"/>
          <w:b/>
          <w:bCs/>
          <w:caps/>
          <w:color w:val="000000"/>
          <w:shd w:val="clear" w:color="auto" w:fill="FFFFFF"/>
        </w:rPr>
        <w:t>PODKLADOV</w:t>
      </w:r>
      <w:r w:rsidR="005A67DD">
        <w:rPr>
          <w:rStyle w:val="normaltextrun"/>
          <w:rFonts w:ascii="Calibri" w:hAnsi="Calibri" w:cs="Calibri"/>
          <w:b/>
          <w:bCs/>
          <w:caps/>
          <w:color w:val="000000"/>
          <w:shd w:val="clear" w:color="auto" w:fill="FFFFFF"/>
        </w:rPr>
        <w:t>Á</w:t>
      </w:r>
      <w:r w:rsidR="007172E6">
        <w:rPr>
          <w:rStyle w:val="normaltextrun"/>
          <w:rFonts w:ascii="Calibri" w:hAnsi="Calibri" w:cs="Calibri"/>
          <w:b/>
          <w:bCs/>
          <w:caps/>
          <w:color w:val="000000"/>
          <w:shd w:val="clear" w:color="auto" w:fill="FFFFFF"/>
        </w:rPr>
        <w:t xml:space="preserve"> DOKUMENTÁCI</w:t>
      </w:r>
      <w:r w:rsidR="005A67DD">
        <w:rPr>
          <w:rStyle w:val="normaltextrun"/>
          <w:rFonts w:ascii="Calibri" w:hAnsi="Calibri" w:cs="Calibri"/>
          <w:b/>
          <w:bCs/>
          <w:caps/>
          <w:color w:val="000000"/>
          <w:shd w:val="clear" w:color="auto" w:fill="FFFFFF"/>
        </w:rPr>
        <w:t xml:space="preserve">A </w:t>
      </w:r>
      <w:r w:rsidR="005A67DD" w:rsidRPr="005A67DD">
        <w:rPr>
          <w:rStyle w:val="normaltextrun"/>
          <w:rFonts w:ascii="Calibri" w:hAnsi="Calibri" w:cs="Calibri"/>
          <w:caps/>
          <w:color w:val="000000"/>
          <w:shd w:val="clear" w:color="auto" w:fill="FFFFFF"/>
        </w:rPr>
        <w:t>(č. 1.2 ZoD)</w:t>
      </w:r>
    </w:p>
    <w:p w14:paraId="09E76F00" w14:textId="19A96A73" w:rsidR="007C22CA" w:rsidRDefault="3ABAB895" w:rsidP="00F56A5A">
      <w:pPr>
        <w:pStyle w:val="Odsekzoznamu"/>
        <w:numPr>
          <w:ilvl w:val="0"/>
          <w:numId w:val="153"/>
        </w:numPr>
        <w:ind w:left="284" w:hanging="284"/>
      </w:pPr>
      <w:r>
        <w:t>Tendrová dokumentácia</w:t>
      </w:r>
    </w:p>
    <w:p w14:paraId="09E76F01" w14:textId="6CC32639" w:rsidR="00837DE5" w:rsidRDefault="310DDF14" w:rsidP="00F56A5A">
      <w:pPr>
        <w:pStyle w:val="Odsekzoznamu"/>
        <w:numPr>
          <w:ilvl w:val="0"/>
          <w:numId w:val="153"/>
        </w:numPr>
        <w:ind w:left="284" w:hanging="284"/>
      </w:pPr>
      <w:r w:rsidRPr="001C0B71">
        <w:rPr>
          <w:rFonts w:eastAsia="Times New Roman"/>
          <w:lang w:eastAsia="sk-SK"/>
        </w:rPr>
        <w:t xml:space="preserve"> </w:t>
      </w:r>
      <w:r w:rsidR="441415F5">
        <w:t>Stavebné povolenia vyjadrenia správcov sietí</w:t>
      </w:r>
    </w:p>
    <w:p w14:paraId="09E76F02" w14:textId="3532623C" w:rsidR="004B4421" w:rsidRPr="00375496" w:rsidRDefault="1B171CB2" w:rsidP="00F56A5A">
      <w:pPr>
        <w:pStyle w:val="Odsekzoznamu"/>
        <w:numPr>
          <w:ilvl w:val="0"/>
          <w:numId w:val="153"/>
        </w:numPr>
        <w:ind w:left="284" w:hanging="284"/>
      </w:pPr>
      <w:r>
        <w:t>HMG</w:t>
      </w:r>
    </w:p>
    <w:p w14:paraId="5CF626F5" w14:textId="35DEFF04" w:rsidR="0073557D" w:rsidRDefault="4849C702" w:rsidP="00F56A5A">
      <w:pPr>
        <w:pStyle w:val="Odsekzoznamu"/>
        <w:numPr>
          <w:ilvl w:val="0"/>
          <w:numId w:val="153"/>
        </w:numPr>
        <w:ind w:left="284" w:hanging="284"/>
      </w:pPr>
      <w:r>
        <w:t xml:space="preserve"> </w:t>
      </w:r>
      <w:r w:rsidR="685A952D">
        <w:t>Situácia stavby</w:t>
      </w:r>
    </w:p>
    <w:p w14:paraId="55C570E6" w14:textId="196F5A93" w:rsidR="5E931095" w:rsidRDefault="5E931095" w:rsidP="00F56A5A">
      <w:pPr>
        <w:pStyle w:val="Odsekzoznamu"/>
        <w:numPr>
          <w:ilvl w:val="0"/>
          <w:numId w:val="153"/>
        </w:numPr>
        <w:ind w:left="284" w:hanging="284"/>
      </w:pPr>
      <w:r>
        <w:t xml:space="preserve"> </w:t>
      </w:r>
      <w:r w:rsidR="643C151E">
        <w:t>výkaz výmer</w:t>
      </w:r>
    </w:p>
    <w:p w14:paraId="09E76F06" w14:textId="77777777" w:rsidR="007359E0" w:rsidRDefault="007359E0" w:rsidP="003F7AD8">
      <w:pPr>
        <w:rPr>
          <w:rFonts w:cstheme="minorHAnsi"/>
        </w:rPr>
      </w:pPr>
    </w:p>
    <w:p w14:paraId="09E76F07" w14:textId="77777777" w:rsidR="007359E0" w:rsidRPr="00F80D6B" w:rsidRDefault="007359E0" w:rsidP="004B4421">
      <w:pPr>
        <w:rPr>
          <w:rFonts w:cstheme="minorHAnsi"/>
        </w:rPr>
      </w:pPr>
    </w:p>
    <w:sectPr w:rsidR="007359E0" w:rsidRPr="00F80D6B" w:rsidSect="00C572F3">
      <w:headerReference w:type="default" r:id="rId11"/>
      <w:footerReference w:type="default" r:id="rId12"/>
      <w:pgSz w:w="11906" w:h="16838"/>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CCD3" w14:textId="77777777" w:rsidR="005A27BE" w:rsidRDefault="005A27BE" w:rsidP="002D12EC">
      <w:pPr>
        <w:spacing w:after="0" w:line="240" w:lineRule="auto"/>
      </w:pPr>
      <w:r>
        <w:separator/>
      </w:r>
    </w:p>
  </w:endnote>
  <w:endnote w:type="continuationSeparator" w:id="0">
    <w:p w14:paraId="0342712F" w14:textId="77777777" w:rsidR="005A27BE" w:rsidRDefault="005A27BE" w:rsidP="002D12EC">
      <w:pPr>
        <w:spacing w:after="0" w:line="240" w:lineRule="auto"/>
      </w:pPr>
      <w:r>
        <w:continuationSeparator/>
      </w:r>
    </w:p>
  </w:endnote>
  <w:endnote w:type="continuationNotice" w:id="1">
    <w:p w14:paraId="4D3339B6" w14:textId="77777777" w:rsidR="005A27BE" w:rsidRDefault="005A2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2AA3" w14:textId="77777777" w:rsidR="00EC4DCF" w:rsidRDefault="00EC4DC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57BA" w14:textId="77777777" w:rsidR="005A27BE" w:rsidRDefault="005A27BE" w:rsidP="002D12EC">
      <w:pPr>
        <w:spacing w:after="0" w:line="240" w:lineRule="auto"/>
      </w:pPr>
      <w:r>
        <w:separator/>
      </w:r>
    </w:p>
  </w:footnote>
  <w:footnote w:type="continuationSeparator" w:id="0">
    <w:p w14:paraId="30282CE8" w14:textId="77777777" w:rsidR="005A27BE" w:rsidRDefault="005A27BE" w:rsidP="002D12EC">
      <w:pPr>
        <w:spacing w:after="0" w:line="240" w:lineRule="auto"/>
      </w:pPr>
      <w:r>
        <w:continuationSeparator/>
      </w:r>
    </w:p>
  </w:footnote>
  <w:footnote w:type="continuationNotice" w:id="1">
    <w:p w14:paraId="55AAED88" w14:textId="77777777" w:rsidR="005A27BE" w:rsidRDefault="005A27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6C66" w14:textId="77777777" w:rsidR="00EC4DCF" w:rsidRDefault="00EC4DC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667"/>
    <w:multiLevelType w:val="hybridMultilevel"/>
    <w:tmpl w:val="AFAE3CD0"/>
    <w:lvl w:ilvl="0" w:tplc="41DAB100">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0A02EFE"/>
    <w:multiLevelType w:val="hybridMultilevel"/>
    <w:tmpl w:val="A3E2834E"/>
    <w:lvl w:ilvl="0" w:tplc="EF180FCE">
      <w:start w:val="8"/>
      <w:numFmt w:val="decimal"/>
      <w:lvlText w:val="%1."/>
      <w:lvlJc w:val="left"/>
      <w:pPr>
        <w:ind w:left="720" w:hanging="360"/>
      </w:pPr>
    </w:lvl>
    <w:lvl w:ilvl="1" w:tplc="C03A09BC">
      <w:start w:val="1"/>
      <w:numFmt w:val="lowerLetter"/>
      <w:lvlText w:val="%2."/>
      <w:lvlJc w:val="left"/>
      <w:pPr>
        <w:ind w:left="1440" w:hanging="360"/>
      </w:pPr>
    </w:lvl>
    <w:lvl w:ilvl="2" w:tplc="D5604A44">
      <w:start w:val="1"/>
      <w:numFmt w:val="lowerRoman"/>
      <w:lvlText w:val="%3."/>
      <w:lvlJc w:val="right"/>
      <w:pPr>
        <w:ind w:left="2160" w:hanging="180"/>
      </w:pPr>
    </w:lvl>
    <w:lvl w:ilvl="3" w:tplc="9B36EF94">
      <w:start w:val="1"/>
      <w:numFmt w:val="decimal"/>
      <w:lvlText w:val="%4."/>
      <w:lvlJc w:val="left"/>
      <w:pPr>
        <w:ind w:left="2880" w:hanging="360"/>
      </w:pPr>
    </w:lvl>
    <w:lvl w:ilvl="4" w:tplc="A61E68F0">
      <w:start w:val="1"/>
      <w:numFmt w:val="lowerLetter"/>
      <w:lvlText w:val="%5."/>
      <w:lvlJc w:val="left"/>
      <w:pPr>
        <w:ind w:left="3600" w:hanging="360"/>
      </w:pPr>
    </w:lvl>
    <w:lvl w:ilvl="5" w:tplc="606EEB7C">
      <w:start w:val="1"/>
      <w:numFmt w:val="lowerRoman"/>
      <w:lvlText w:val="%6."/>
      <w:lvlJc w:val="right"/>
      <w:pPr>
        <w:ind w:left="4320" w:hanging="180"/>
      </w:pPr>
    </w:lvl>
    <w:lvl w:ilvl="6" w:tplc="AAC02F32">
      <w:start w:val="1"/>
      <w:numFmt w:val="decimal"/>
      <w:lvlText w:val="%7."/>
      <w:lvlJc w:val="left"/>
      <w:pPr>
        <w:ind w:left="5040" w:hanging="360"/>
      </w:pPr>
    </w:lvl>
    <w:lvl w:ilvl="7" w:tplc="F3BC390A">
      <w:start w:val="1"/>
      <w:numFmt w:val="lowerLetter"/>
      <w:lvlText w:val="%8."/>
      <w:lvlJc w:val="left"/>
      <w:pPr>
        <w:ind w:left="5760" w:hanging="360"/>
      </w:pPr>
    </w:lvl>
    <w:lvl w:ilvl="8" w:tplc="9BEC37BC">
      <w:start w:val="1"/>
      <w:numFmt w:val="lowerRoman"/>
      <w:lvlText w:val="%9."/>
      <w:lvlJc w:val="right"/>
      <w:pPr>
        <w:ind w:left="6480" w:hanging="180"/>
      </w:pPr>
    </w:lvl>
  </w:abstractNum>
  <w:abstractNum w:abstractNumId="2" w15:restartNumberingAfterBreak="0">
    <w:nsid w:val="01CF1204"/>
    <w:multiLevelType w:val="hybridMultilevel"/>
    <w:tmpl w:val="0AA6EFDA"/>
    <w:lvl w:ilvl="0" w:tplc="284E9D92">
      <w:start w:val="1"/>
      <w:numFmt w:val="bullet"/>
      <w:lvlText w:val=""/>
      <w:lvlJc w:val="left"/>
      <w:pPr>
        <w:ind w:left="1930" w:hanging="360"/>
      </w:pPr>
      <w:rPr>
        <w:rFonts w:ascii="Symbol" w:hAnsi="Symbol" w:hint="default"/>
        <w:strike w:val="0"/>
      </w:rPr>
    </w:lvl>
    <w:lvl w:ilvl="1" w:tplc="041B0003">
      <w:start w:val="1"/>
      <w:numFmt w:val="bullet"/>
      <w:lvlText w:val="o"/>
      <w:lvlJc w:val="left"/>
      <w:pPr>
        <w:ind w:left="2650" w:hanging="360"/>
      </w:pPr>
      <w:rPr>
        <w:rFonts w:ascii="Courier New" w:hAnsi="Courier New" w:cs="Courier New" w:hint="default"/>
      </w:rPr>
    </w:lvl>
    <w:lvl w:ilvl="2" w:tplc="041B0005" w:tentative="1">
      <w:start w:val="1"/>
      <w:numFmt w:val="bullet"/>
      <w:lvlText w:val=""/>
      <w:lvlJc w:val="left"/>
      <w:pPr>
        <w:ind w:left="3370" w:hanging="360"/>
      </w:pPr>
      <w:rPr>
        <w:rFonts w:ascii="Wingdings" w:hAnsi="Wingdings" w:hint="default"/>
      </w:rPr>
    </w:lvl>
    <w:lvl w:ilvl="3" w:tplc="041B0001" w:tentative="1">
      <w:start w:val="1"/>
      <w:numFmt w:val="bullet"/>
      <w:lvlText w:val=""/>
      <w:lvlJc w:val="left"/>
      <w:pPr>
        <w:ind w:left="4090" w:hanging="360"/>
      </w:pPr>
      <w:rPr>
        <w:rFonts w:ascii="Symbol" w:hAnsi="Symbol" w:hint="default"/>
      </w:rPr>
    </w:lvl>
    <w:lvl w:ilvl="4" w:tplc="041B0003" w:tentative="1">
      <w:start w:val="1"/>
      <w:numFmt w:val="bullet"/>
      <w:lvlText w:val="o"/>
      <w:lvlJc w:val="left"/>
      <w:pPr>
        <w:ind w:left="4810" w:hanging="360"/>
      </w:pPr>
      <w:rPr>
        <w:rFonts w:ascii="Courier New" w:hAnsi="Courier New" w:cs="Courier New" w:hint="default"/>
      </w:rPr>
    </w:lvl>
    <w:lvl w:ilvl="5" w:tplc="041B0005" w:tentative="1">
      <w:start w:val="1"/>
      <w:numFmt w:val="bullet"/>
      <w:lvlText w:val=""/>
      <w:lvlJc w:val="left"/>
      <w:pPr>
        <w:ind w:left="5530" w:hanging="360"/>
      </w:pPr>
      <w:rPr>
        <w:rFonts w:ascii="Wingdings" w:hAnsi="Wingdings" w:hint="default"/>
      </w:rPr>
    </w:lvl>
    <w:lvl w:ilvl="6" w:tplc="041B0001" w:tentative="1">
      <w:start w:val="1"/>
      <w:numFmt w:val="bullet"/>
      <w:lvlText w:val=""/>
      <w:lvlJc w:val="left"/>
      <w:pPr>
        <w:ind w:left="6250" w:hanging="360"/>
      </w:pPr>
      <w:rPr>
        <w:rFonts w:ascii="Symbol" w:hAnsi="Symbol" w:hint="default"/>
      </w:rPr>
    </w:lvl>
    <w:lvl w:ilvl="7" w:tplc="041B0003" w:tentative="1">
      <w:start w:val="1"/>
      <w:numFmt w:val="bullet"/>
      <w:lvlText w:val="o"/>
      <w:lvlJc w:val="left"/>
      <w:pPr>
        <w:ind w:left="6970" w:hanging="360"/>
      </w:pPr>
      <w:rPr>
        <w:rFonts w:ascii="Courier New" w:hAnsi="Courier New" w:cs="Courier New" w:hint="default"/>
      </w:rPr>
    </w:lvl>
    <w:lvl w:ilvl="8" w:tplc="041B0005" w:tentative="1">
      <w:start w:val="1"/>
      <w:numFmt w:val="bullet"/>
      <w:lvlText w:val=""/>
      <w:lvlJc w:val="left"/>
      <w:pPr>
        <w:ind w:left="7690" w:hanging="360"/>
      </w:pPr>
      <w:rPr>
        <w:rFonts w:ascii="Wingdings" w:hAnsi="Wingdings" w:hint="default"/>
      </w:rPr>
    </w:lvl>
  </w:abstractNum>
  <w:abstractNum w:abstractNumId="3" w15:restartNumberingAfterBreak="0">
    <w:nsid w:val="04E82D91"/>
    <w:multiLevelType w:val="hybridMultilevel"/>
    <w:tmpl w:val="3184DB1E"/>
    <w:lvl w:ilvl="0" w:tplc="9F168B78">
      <w:start w:val="1"/>
      <w:numFmt w:val="bullet"/>
      <w:lvlText w:val="-"/>
      <w:lvlJc w:val="left"/>
      <w:pPr>
        <w:ind w:left="720" w:hanging="360"/>
      </w:pPr>
      <w:rPr>
        <w:rFonts w:ascii="Calibri" w:hAnsi="Calibri" w:hint="default"/>
      </w:rPr>
    </w:lvl>
    <w:lvl w:ilvl="1" w:tplc="1294F8FE">
      <w:start w:val="1"/>
      <w:numFmt w:val="bullet"/>
      <w:lvlText w:val="o"/>
      <w:lvlJc w:val="left"/>
      <w:pPr>
        <w:ind w:left="1440" w:hanging="360"/>
      </w:pPr>
      <w:rPr>
        <w:rFonts w:ascii="Courier New" w:hAnsi="Courier New" w:hint="default"/>
      </w:rPr>
    </w:lvl>
    <w:lvl w:ilvl="2" w:tplc="D0D89560">
      <w:start w:val="1"/>
      <w:numFmt w:val="bullet"/>
      <w:lvlText w:val=""/>
      <w:lvlJc w:val="left"/>
      <w:pPr>
        <w:ind w:left="2160" w:hanging="360"/>
      </w:pPr>
      <w:rPr>
        <w:rFonts w:ascii="Wingdings" w:hAnsi="Wingdings" w:hint="default"/>
      </w:rPr>
    </w:lvl>
    <w:lvl w:ilvl="3" w:tplc="ED20A606">
      <w:start w:val="1"/>
      <w:numFmt w:val="bullet"/>
      <w:lvlText w:val=""/>
      <w:lvlJc w:val="left"/>
      <w:pPr>
        <w:ind w:left="2880" w:hanging="360"/>
      </w:pPr>
      <w:rPr>
        <w:rFonts w:ascii="Symbol" w:hAnsi="Symbol" w:hint="default"/>
      </w:rPr>
    </w:lvl>
    <w:lvl w:ilvl="4" w:tplc="B7FCCA76">
      <w:start w:val="1"/>
      <w:numFmt w:val="bullet"/>
      <w:lvlText w:val="o"/>
      <w:lvlJc w:val="left"/>
      <w:pPr>
        <w:ind w:left="3600" w:hanging="360"/>
      </w:pPr>
      <w:rPr>
        <w:rFonts w:ascii="Courier New" w:hAnsi="Courier New" w:hint="default"/>
      </w:rPr>
    </w:lvl>
    <w:lvl w:ilvl="5" w:tplc="A1B89B62">
      <w:start w:val="1"/>
      <w:numFmt w:val="bullet"/>
      <w:lvlText w:val=""/>
      <w:lvlJc w:val="left"/>
      <w:pPr>
        <w:ind w:left="4320" w:hanging="360"/>
      </w:pPr>
      <w:rPr>
        <w:rFonts w:ascii="Wingdings" w:hAnsi="Wingdings" w:hint="default"/>
      </w:rPr>
    </w:lvl>
    <w:lvl w:ilvl="6" w:tplc="AA04E702">
      <w:start w:val="1"/>
      <w:numFmt w:val="bullet"/>
      <w:lvlText w:val=""/>
      <w:lvlJc w:val="left"/>
      <w:pPr>
        <w:ind w:left="5040" w:hanging="360"/>
      </w:pPr>
      <w:rPr>
        <w:rFonts w:ascii="Symbol" w:hAnsi="Symbol" w:hint="default"/>
      </w:rPr>
    </w:lvl>
    <w:lvl w:ilvl="7" w:tplc="FF2E4676">
      <w:start w:val="1"/>
      <w:numFmt w:val="bullet"/>
      <w:lvlText w:val="o"/>
      <w:lvlJc w:val="left"/>
      <w:pPr>
        <w:ind w:left="5760" w:hanging="360"/>
      </w:pPr>
      <w:rPr>
        <w:rFonts w:ascii="Courier New" w:hAnsi="Courier New" w:hint="default"/>
      </w:rPr>
    </w:lvl>
    <w:lvl w:ilvl="8" w:tplc="97BA2504">
      <w:start w:val="1"/>
      <w:numFmt w:val="bullet"/>
      <w:lvlText w:val=""/>
      <w:lvlJc w:val="left"/>
      <w:pPr>
        <w:ind w:left="6480" w:hanging="360"/>
      </w:pPr>
      <w:rPr>
        <w:rFonts w:ascii="Wingdings" w:hAnsi="Wingdings" w:hint="default"/>
      </w:rPr>
    </w:lvl>
  </w:abstractNum>
  <w:abstractNum w:abstractNumId="4" w15:restartNumberingAfterBreak="0">
    <w:nsid w:val="05F2404A"/>
    <w:multiLevelType w:val="hybridMultilevel"/>
    <w:tmpl w:val="0CC6783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7904A4F"/>
    <w:multiLevelType w:val="hybridMultilevel"/>
    <w:tmpl w:val="1334F592"/>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6" w15:restartNumberingAfterBreak="0">
    <w:nsid w:val="087622AE"/>
    <w:multiLevelType w:val="hybridMultilevel"/>
    <w:tmpl w:val="0276DE78"/>
    <w:lvl w:ilvl="0" w:tplc="4E769ECA">
      <w:start w:val="1"/>
      <w:numFmt w:val="bullet"/>
      <w:lvlText w:val=""/>
      <w:lvlJc w:val="left"/>
      <w:pPr>
        <w:ind w:left="720" w:hanging="360"/>
      </w:pPr>
      <w:rPr>
        <w:rFonts w:ascii="Symbol" w:hAnsi="Symbol" w:hint="default"/>
      </w:rPr>
    </w:lvl>
    <w:lvl w:ilvl="1" w:tplc="17B24586">
      <w:start w:val="1"/>
      <w:numFmt w:val="bullet"/>
      <w:lvlText w:val="o"/>
      <w:lvlJc w:val="left"/>
      <w:pPr>
        <w:ind w:left="1440" w:hanging="360"/>
      </w:pPr>
      <w:rPr>
        <w:rFonts w:ascii="&quot;Courier New&quot;" w:hAnsi="&quot;Courier New&quot;" w:hint="default"/>
      </w:rPr>
    </w:lvl>
    <w:lvl w:ilvl="2" w:tplc="B29A53AA">
      <w:start w:val="1"/>
      <w:numFmt w:val="bullet"/>
      <w:lvlText w:val=""/>
      <w:lvlJc w:val="left"/>
      <w:pPr>
        <w:ind w:left="2160" w:hanging="360"/>
      </w:pPr>
      <w:rPr>
        <w:rFonts w:ascii="Wingdings" w:hAnsi="Wingdings" w:hint="default"/>
      </w:rPr>
    </w:lvl>
    <w:lvl w:ilvl="3" w:tplc="04F6A3C8">
      <w:start w:val="1"/>
      <w:numFmt w:val="bullet"/>
      <w:lvlText w:val=""/>
      <w:lvlJc w:val="left"/>
      <w:pPr>
        <w:ind w:left="2880" w:hanging="360"/>
      </w:pPr>
      <w:rPr>
        <w:rFonts w:ascii="Symbol" w:hAnsi="Symbol" w:hint="default"/>
      </w:rPr>
    </w:lvl>
    <w:lvl w:ilvl="4" w:tplc="9F7CF26C">
      <w:start w:val="1"/>
      <w:numFmt w:val="bullet"/>
      <w:lvlText w:val="o"/>
      <w:lvlJc w:val="left"/>
      <w:pPr>
        <w:ind w:left="3600" w:hanging="360"/>
      </w:pPr>
      <w:rPr>
        <w:rFonts w:ascii="Courier New" w:hAnsi="Courier New" w:hint="default"/>
      </w:rPr>
    </w:lvl>
    <w:lvl w:ilvl="5" w:tplc="D12E4E2A">
      <w:start w:val="1"/>
      <w:numFmt w:val="bullet"/>
      <w:lvlText w:val=""/>
      <w:lvlJc w:val="left"/>
      <w:pPr>
        <w:ind w:left="4320" w:hanging="360"/>
      </w:pPr>
      <w:rPr>
        <w:rFonts w:ascii="Wingdings" w:hAnsi="Wingdings" w:hint="default"/>
      </w:rPr>
    </w:lvl>
    <w:lvl w:ilvl="6" w:tplc="FCD29516">
      <w:start w:val="1"/>
      <w:numFmt w:val="bullet"/>
      <w:lvlText w:val=""/>
      <w:lvlJc w:val="left"/>
      <w:pPr>
        <w:ind w:left="5040" w:hanging="360"/>
      </w:pPr>
      <w:rPr>
        <w:rFonts w:ascii="Symbol" w:hAnsi="Symbol" w:hint="default"/>
      </w:rPr>
    </w:lvl>
    <w:lvl w:ilvl="7" w:tplc="F3A48190">
      <w:start w:val="1"/>
      <w:numFmt w:val="bullet"/>
      <w:lvlText w:val="o"/>
      <w:lvlJc w:val="left"/>
      <w:pPr>
        <w:ind w:left="5760" w:hanging="360"/>
      </w:pPr>
      <w:rPr>
        <w:rFonts w:ascii="Courier New" w:hAnsi="Courier New" w:hint="default"/>
      </w:rPr>
    </w:lvl>
    <w:lvl w:ilvl="8" w:tplc="0C0C76D6">
      <w:start w:val="1"/>
      <w:numFmt w:val="bullet"/>
      <w:lvlText w:val=""/>
      <w:lvlJc w:val="left"/>
      <w:pPr>
        <w:ind w:left="6480" w:hanging="360"/>
      </w:pPr>
      <w:rPr>
        <w:rFonts w:ascii="Wingdings" w:hAnsi="Wingdings" w:hint="default"/>
      </w:rPr>
    </w:lvl>
  </w:abstractNum>
  <w:abstractNum w:abstractNumId="7" w15:restartNumberingAfterBreak="0">
    <w:nsid w:val="08F9784C"/>
    <w:multiLevelType w:val="hybridMultilevel"/>
    <w:tmpl w:val="4342B422"/>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094E252D"/>
    <w:multiLevelType w:val="hybridMultilevel"/>
    <w:tmpl w:val="E2520CB8"/>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2726" w:hanging="360"/>
      </w:pPr>
      <w:rPr>
        <w:rFonts w:ascii="Courier New" w:hAnsi="Courier New" w:cs="Courier New" w:hint="default"/>
      </w:rPr>
    </w:lvl>
    <w:lvl w:ilvl="2" w:tplc="041B0005" w:tentative="1">
      <w:start w:val="1"/>
      <w:numFmt w:val="bullet"/>
      <w:lvlText w:val=""/>
      <w:lvlJc w:val="left"/>
      <w:pPr>
        <w:ind w:left="3446" w:hanging="360"/>
      </w:pPr>
      <w:rPr>
        <w:rFonts w:ascii="Wingdings" w:hAnsi="Wingdings" w:hint="default"/>
      </w:rPr>
    </w:lvl>
    <w:lvl w:ilvl="3" w:tplc="041B0001" w:tentative="1">
      <w:start w:val="1"/>
      <w:numFmt w:val="bullet"/>
      <w:lvlText w:val=""/>
      <w:lvlJc w:val="left"/>
      <w:pPr>
        <w:ind w:left="4166" w:hanging="360"/>
      </w:pPr>
      <w:rPr>
        <w:rFonts w:ascii="Symbol" w:hAnsi="Symbol" w:hint="default"/>
      </w:rPr>
    </w:lvl>
    <w:lvl w:ilvl="4" w:tplc="041B0003" w:tentative="1">
      <w:start w:val="1"/>
      <w:numFmt w:val="bullet"/>
      <w:lvlText w:val="o"/>
      <w:lvlJc w:val="left"/>
      <w:pPr>
        <w:ind w:left="4886" w:hanging="360"/>
      </w:pPr>
      <w:rPr>
        <w:rFonts w:ascii="Courier New" w:hAnsi="Courier New" w:cs="Courier New" w:hint="default"/>
      </w:rPr>
    </w:lvl>
    <w:lvl w:ilvl="5" w:tplc="041B0005" w:tentative="1">
      <w:start w:val="1"/>
      <w:numFmt w:val="bullet"/>
      <w:lvlText w:val=""/>
      <w:lvlJc w:val="left"/>
      <w:pPr>
        <w:ind w:left="5606" w:hanging="360"/>
      </w:pPr>
      <w:rPr>
        <w:rFonts w:ascii="Wingdings" w:hAnsi="Wingdings" w:hint="default"/>
      </w:rPr>
    </w:lvl>
    <w:lvl w:ilvl="6" w:tplc="041B0001" w:tentative="1">
      <w:start w:val="1"/>
      <w:numFmt w:val="bullet"/>
      <w:lvlText w:val=""/>
      <w:lvlJc w:val="left"/>
      <w:pPr>
        <w:ind w:left="6326" w:hanging="360"/>
      </w:pPr>
      <w:rPr>
        <w:rFonts w:ascii="Symbol" w:hAnsi="Symbol" w:hint="default"/>
      </w:rPr>
    </w:lvl>
    <w:lvl w:ilvl="7" w:tplc="041B0003" w:tentative="1">
      <w:start w:val="1"/>
      <w:numFmt w:val="bullet"/>
      <w:lvlText w:val="o"/>
      <w:lvlJc w:val="left"/>
      <w:pPr>
        <w:ind w:left="7046" w:hanging="360"/>
      </w:pPr>
      <w:rPr>
        <w:rFonts w:ascii="Courier New" w:hAnsi="Courier New" w:cs="Courier New" w:hint="default"/>
      </w:rPr>
    </w:lvl>
    <w:lvl w:ilvl="8" w:tplc="041B0005" w:tentative="1">
      <w:start w:val="1"/>
      <w:numFmt w:val="bullet"/>
      <w:lvlText w:val=""/>
      <w:lvlJc w:val="left"/>
      <w:pPr>
        <w:ind w:left="7766" w:hanging="360"/>
      </w:pPr>
      <w:rPr>
        <w:rFonts w:ascii="Wingdings" w:hAnsi="Wingdings" w:hint="default"/>
      </w:rPr>
    </w:lvl>
  </w:abstractNum>
  <w:abstractNum w:abstractNumId="9" w15:restartNumberingAfterBreak="0">
    <w:nsid w:val="0B75CD51"/>
    <w:multiLevelType w:val="hybridMultilevel"/>
    <w:tmpl w:val="F25AFD28"/>
    <w:lvl w:ilvl="0" w:tplc="7A4E8360">
      <w:start w:val="1"/>
      <w:numFmt w:val="bullet"/>
      <w:lvlText w:val="-"/>
      <w:lvlJc w:val="left"/>
      <w:pPr>
        <w:ind w:left="720" w:hanging="360"/>
      </w:pPr>
      <w:rPr>
        <w:rFonts w:ascii="Calibri" w:hAnsi="Calibri" w:hint="default"/>
      </w:rPr>
    </w:lvl>
    <w:lvl w:ilvl="1" w:tplc="89CCF466">
      <w:start w:val="1"/>
      <w:numFmt w:val="bullet"/>
      <w:lvlText w:val="o"/>
      <w:lvlJc w:val="left"/>
      <w:pPr>
        <w:ind w:left="1440" w:hanging="360"/>
      </w:pPr>
      <w:rPr>
        <w:rFonts w:ascii="Courier New" w:hAnsi="Courier New" w:hint="default"/>
      </w:rPr>
    </w:lvl>
    <w:lvl w:ilvl="2" w:tplc="A19C6604">
      <w:start w:val="1"/>
      <w:numFmt w:val="bullet"/>
      <w:lvlText w:val=""/>
      <w:lvlJc w:val="left"/>
      <w:pPr>
        <w:ind w:left="2160" w:hanging="360"/>
      </w:pPr>
      <w:rPr>
        <w:rFonts w:ascii="Wingdings" w:hAnsi="Wingdings" w:hint="default"/>
      </w:rPr>
    </w:lvl>
    <w:lvl w:ilvl="3" w:tplc="118808DA">
      <w:start w:val="1"/>
      <w:numFmt w:val="bullet"/>
      <w:lvlText w:val=""/>
      <w:lvlJc w:val="left"/>
      <w:pPr>
        <w:ind w:left="2880" w:hanging="360"/>
      </w:pPr>
      <w:rPr>
        <w:rFonts w:ascii="Symbol" w:hAnsi="Symbol" w:hint="default"/>
      </w:rPr>
    </w:lvl>
    <w:lvl w:ilvl="4" w:tplc="FB6E3F44">
      <w:start w:val="1"/>
      <w:numFmt w:val="bullet"/>
      <w:lvlText w:val="o"/>
      <w:lvlJc w:val="left"/>
      <w:pPr>
        <w:ind w:left="3600" w:hanging="360"/>
      </w:pPr>
      <w:rPr>
        <w:rFonts w:ascii="Courier New" w:hAnsi="Courier New" w:hint="default"/>
      </w:rPr>
    </w:lvl>
    <w:lvl w:ilvl="5" w:tplc="A28A0FF8">
      <w:start w:val="1"/>
      <w:numFmt w:val="bullet"/>
      <w:lvlText w:val=""/>
      <w:lvlJc w:val="left"/>
      <w:pPr>
        <w:ind w:left="4320" w:hanging="360"/>
      </w:pPr>
      <w:rPr>
        <w:rFonts w:ascii="Wingdings" w:hAnsi="Wingdings" w:hint="default"/>
      </w:rPr>
    </w:lvl>
    <w:lvl w:ilvl="6" w:tplc="19BA40C8">
      <w:start w:val="1"/>
      <w:numFmt w:val="bullet"/>
      <w:lvlText w:val=""/>
      <w:lvlJc w:val="left"/>
      <w:pPr>
        <w:ind w:left="5040" w:hanging="360"/>
      </w:pPr>
      <w:rPr>
        <w:rFonts w:ascii="Symbol" w:hAnsi="Symbol" w:hint="default"/>
      </w:rPr>
    </w:lvl>
    <w:lvl w:ilvl="7" w:tplc="9B3AA328">
      <w:start w:val="1"/>
      <w:numFmt w:val="bullet"/>
      <w:lvlText w:val="o"/>
      <w:lvlJc w:val="left"/>
      <w:pPr>
        <w:ind w:left="5760" w:hanging="360"/>
      </w:pPr>
      <w:rPr>
        <w:rFonts w:ascii="Courier New" w:hAnsi="Courier New" w:hint="default"/>
      </w:rPr>
    </w:lvl>
    <w:lvl w:ilvl="8" w:tplc="CF0A2B3E">
      <w:start w:val="1"/>
      <w:numFmt w:val="bullet"/>
      <w:lvlText w:val=""/>
      <w:lvlJc w:val="left"/>
      <w:pPr>
        <w:ind w:left="6480" w:hanging="360"/>
      </w:pPr>
      <w:rPr>
        <w:rFonts w:ascii="Wingdings" w:hAnsi="Wingdings" w:hint="default"/>
      </w:rPr>
    </w:lvl>
  </w:abstractNum>
  <w:abstractNum w:abstractNumId="10" w15:restartNumberingAfterBreak="0">
    <w:nsid w:val="0DF47691"/>
    <w:multiLevelType w:val="hybridMultilevel"/>
    <w:tmpl w:val="FFFFFFFF"/>
    <w:lvl w:ilvl="0" w:tplc="AFE6B02A">
      <w:start w:val="1"/>
      <w:numFmt w:val="bullet"/>
      <w:lvlText w:val="-"/>
      <w:lvlJc w:val="left"/>
      <w:pPr>
        <w:ind w:left="720" w:hanging="360"/>
      </w:pPr>
      <w:rPr>
        <w:rFonts w:ascii="Calibri" w:hAnsi="Calibri" w:hint="default"/>
      </w:rPr>
    </w:lvl>
    <w:lvl w:ilvl="1" w:tplc="A710BBCA">
      <w:start w:val="1"/>
      <w:numFmt w:val="bullet"/>
      <w:lvlText w:val="o"/>
      <w:lvlJc w:val="left"/>
      <w:pPr>
        <w:ind w:left="1440" w:hanging="360"/>
      </w:pPr>
      <w:rPr>
        <w:rFonts w:ascii="Courier New" w:hAnsi="Courier New" w:hint="default"/>
      </w:rPr>
    </w:lvl>
    <w:lvl w:ilvl="2" w:tplc="D3562900">
      <w:start w:val="1"/>
      <w:numFmt w:val="bullet"/>
      <w:lvlText w:val=""/>
      <w:lvlJc w:val="left"/>
      <w:pPr>
        <w:ind w:left="2160" w:hanging="360"/>
      </w:pPr>
      <w:rPr>
        <w:rFonts w:ascii="Wingdings" w:hAnsi="Wingdings" w:hint="default"/>
      </w:rPr>
    </w:lvl>
    <w:lvl w:ilvl="3" w:tplc="32263172">
      <w:start w:val="1"/>
      <w:numFmt w:val="bullet"/>
      <w:lvlText w:val=""/>
      <w:lvlJc w:val="left"/>
      <w:pPr>
        <w:ind w:left="2880" w:hanging="360"/>
      </w:pPr>
      <w:rPr>
        <w:rFonts w:ascii="Symbol" w:hAnsi="Symbol" w:hint="default"/>
      </w:rPr>
    </w:lvl>
    <w:lvl w:ilvl="4" w:tplc="45F09E06">
      <w:start w:val="1"/>
      <w:numFmt w:val="bullet"/>
      <w:lvlText w:val="o"/>
      <w:lvlJc w:val="left"/>
      <w:pPr>
        <w:ind w:left="3600" w:hanging="360"/>
      </w:pPr>
      <w:rPr>
        <w:rFonts w:ascii="Courier New" w:hAnsi="Courier New" w:hint="default"/>
      </w:rPr>
    </w:lvl>
    <w:lvl w:ilvl="5" w:tplc="B3F2EC54">
      <w:start w:val="1"/>
      <w:numFmt w:val="bullet"/>
      <w:lvlText w:val=""/>
      <w:lvlJc w:val="left"/>
      <w:pPr>
        <w:ind w:left="4320" w:hanging="360"/>
      </w:pPr>
      <w:rPr>
        <w:rFonts w:ascii="Wingdings" w:hAnsi="Wingdings" w:hint="default"/>
      </w:rPr>
    </w:lvl>
    <w:lvl w:ilvl="6" w:tplc="1C0696EC">
      <w:start w:val="1"/>
      <w:numFmt w:val="bullet"/>
      <w:lvlText w:val=""/>
      <w:lvlJc w:val="left"/>
      <w:pPr>
        <w:ind w:left="5040" w:hanging="360"/>
      </w:pPr>
      <w:rPr>
        <w:rFonts w:ascii="Symbol" w:hAnsi="Symbol" w:hint="default"/>
      </w:rPr>
    </w:lvl>
    <w:lvl w:ilvl="7" w:tplc="7C729864">
      <w:start w:val="1"/>
      <w:numFmt w:val="bullet"/>
      <w:lvlText w:val="o"/>
      <w:lvlJc w:val="left"/>
      <w:pPr>
        <w:ind w:left="5760" w:hanging="360"/>
      </w:pPr>
      <w:rPr>
        <w:rFonts w:ascii="Courier New" w:hAnsi="Courier New" w:hint="default"/>
      </w:rPr>
    </w:lvl>
    <w:lvl w:ilvl="8" w:tplc="D1B6AC4A">
      <w:start w:val="1"/>
      <w:numFmt w:val="bullet"/>
      <w:lvlText w:val=""/>
      <w:lvlJc w:val="left"/>
      <w:pPr>
        <w:ind w:left="6480" w:hanging="360"/>
      </w:pPr>
      <w:rPr>
        <w:rFonts w:ascii="Wingdings" w:hAnsi="Wingdings" w:hint="default"/>
      </w:rPr>
    </w:lvl>
  </w:abstractNum>
  <w:abstractNum w:abstractNumId="11" w15:restartNumberingAfterBreak="0">
    <w:nsid w:val="0F9A2C71"/>
    <w:multiLevelType w:val="hybridMultilevel"/>
    <w:tmpl w:val="3A9A8C92"/>
    <w:lvl w:ilvl="0" w:tplc="A55E71FC">
      <w:numFmt w:val="bullet"/>
      <w:lvlText w:val="-"/>
      <w:lvlJc w:val="left"/>
      <w:pPr>
        <w:ind w:left="1068" w:hanging="360"/>
      </w:pPr>
      <w:rPr>
        <w:rFonts w:ascii="Calibri" w:eastAsiaTheme="minorHAnsi" w:hAnsi="Calibri" w:cs="Arial" w:hint="default"/>
        <w:color w:val="auto"/>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0FE74E8B"/>
    <w:multiLevelType w:val="hybridMultilevel"/>
    <w:tmpl w:val="038C6E30"/>
    <w:lvl w:ilvl="0" w:tplc="041B0001">
      <w:start w:val="1"/>
      <w:numFmt w:val="bullet"/>
      <w:lvlText w:val=""/>
      <w:lvlJc w:val="left"/>
      <w:pPr>
        <w:ind w:left="1068" w:hanging="360"/>
      </w:pPr>
      <w:rPr>
        <w:rFonts w:ascii="Symbol" w:hAnsi="Symbol" w:hint="default"/>
        <w:color w:val="auto"/>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11AF08CA"/>
    <w:multiLevelType w:val="hybridMultilevel"/>
    <w:tmpl w:val="C75A6082"/>
    <w:lvl w:ilvl="0" w:tplc="041B0001">
      <w:start w:val="1"/>
      <w:numFmt w:val="bullet"/>
      <w:lvlText w:val=""/>
      <w:lvlJc w:val="left"/>
      <w:pPr>
        <w:ind w:left="720" w:hanging="360"/>
      </w:pPr>
      <w:rPr>
        <w:rFonts w:ascii="Symbol" w:hAnsi="Symbol" w:hint="default"/>
      </w:rPr>
    </w:lvl>
    <w:lvl w:ilvl="1" w:tplc="A55E71FC">
      <w:numFmt w:val="bullet"/>
      <w:lvlText w:val="-"/>
      <w:lvlJc w:val="left"/>
      <w:pPr>
        <w:ind w:left="1440" w:hanging="360"/>
      </w:pPr>
      <w:rPr>
        <w:rFonts w:ascii="Calibri" w:eastAsiaTheme="minorHAnsi" w:hAnsi="Calibri"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26E8924"/>
    <w:multiLevelType w:val="hybridMultilevel"/>
    <w:tmpl w:val="AFB06CE4"/>
    <w:lvl w:ilvl="0" w:tplc="006CA6F4">
      <w:start w:val="1"/>
      <w:numFmt w:val="bullet"/>
      <w:lvlText w:val="-"/>
      <w:lvlJc w:val="left"/>
      <w:pPr>
        <w:ind w:left="720" w:hanging="360"/>
      </w:pPr>
      <w:rPr>
        <w:rFonts w:ascii="Calibri" w:hAnsi="Calibri" w:hint="default"/>
      </w:rPr>
    </w:lvl>
    <w:lvl w:ilvl="1" w:tplc="5E7E7CB6">
      <w:start w:val="1"/>
      <w:numFmt w:val="bullet"/>
      <w:lvlText w:val="o"/>
      <w:lvlJc w:val="left"/>
      <w:pPr>
        <w:ind w:left="1440" w:hanging="360"/>
      </w:pPr>
      <w:rPr>
        <w:rFonts w:ascii="Courier New" w:hAnsi="Courier New" w:hint="default"/>
      </w:rPr>
    </w:lvl>
    <w:lvl w:ilvl="2" w:tplc="D3C23B00">
      <w:start w:val="1"/>
      <w:numFmt w:val="bullet"/>
      <w:lvlText w:val=""/>
      <w:lvlJc w:val="left"/>
      <w:pPr>
        <w:ind w:left="2160" w:hanging="360"/>
      </w:pPr>
      <w:rPr>
        <w:rFonts w:ascii="Wingdings" w:hAnsi="Wingdings" w:hint="default"/>
      </w:rPr>
    </w:lvl>
    <w:lvl w:ilvl="3" w:tplc="FCBC7ED4">
      <w:start w:val="1"/>
      <w:numFmt w:val="bullet"/>
      <w:lvlText w:val=""/>
      <w:lvlJc w:val="left"/>
      <w:pPr>
        <w:ind w:left="2880" w:hanging="360"/>
      </w:pPr>
      <w:rPr>
        <w:rFonts w:ascii="Symbol" w:hAnsi="Symbol" w:hint="default"/>
      </w:rPr>
    </w:lvl>
    <w:lvl w:ilvl="4" w:tplc="E76C9F0A">
      <w:start w:val="1"/>
      <w:numFmt w:val="bullet"/>
      <w:lvlText w:val="o"/>
      <w:lvlJc w:val="left"/>
      <w:pPr>
        <w:ind w:left="3600" w:hanging="360"/>
      </w:pPr>
      <w:rPr>
        <w:rFonts w:ascii="Courier New" w:hAnsi="Courier New" w:hint="default"/>
      </w:rPr>
    </w:lvl>
    <w:lvl w:ilvl="5" w:tplc="EEAA7EB4">
      <w:start w:val="1"/>
      <w:numFmt w:val="bullet"/>
      <w:lvlText w:val=""/>
      <w:lvlJc w:val="left"/>
      <w:pPr>
        <w:ind w:left="4320" w:hanging="360"/>
      </w:pPr>
      <w:rPr>
        <w:rFonts w:ascii="Wingdings" w:hAnsi="Wingdings" w:hint="default"/>
      </w:rPr>
    </w:lvl>
    <w:lvl w:ilvl="6" w:tplc="2C5660FA">
      <w:start w:val="1"/>
      <w:numFmt w:val="bullet"/>
      <w:lvlText w:val=""/>
      <w:lvlJc w:val="left"/>
      <w:pPr>
        <w:ind w:left="5040" w:hanging="360"/>
      </w:pPr>
      <w:rPr>
        <w:rFonts w:ascii="Symbol" w:hAnsi="Symbol" w:hint="default"/>
      </w:rPr>
    </w:lvl>
    <w:lvl w:ilvl="7" w:tplc="D3D2DE1C">
      <w:start w:val="1"/>
      <w:numFmt w:val="bullet"/>
      <w:lvlText w:val="o"/>
      <w:lvlJc w:val="left"/>
      <w:pPr>
        <w:ind w:left="5760" w:hanging="360"/>
      </w:pPr>
      <w:rPr>
        <w:rFonts w:ascii="Courier New" w:hAnsi="Courier New" w:hint="default"/>
      </w:rPr>
    </w:lvl>
    <w:lvl w:ilvl="8" w:tplc="781EA832">
      <w:start w:val="1"/>
      <w:numFmt w:val="bullet"/>
      <w:lvlText w:val=""/>
      <w:lvlJc w:val="left"/>
      <w:pPr>
        <w:ind w:left="6480" w:hanging="360"/>
      </w:pPr>
      <w:rPr>
        <w:rFonts w:ascii="Wingdings" w:hAnsi="Wingdings" w:hint="default"/>
      </w:rPr>
    </w:lvl>
  </w:abstractNum>
  <w:abstractNum w:abstractNumId="15" w15:restartNumberingAfterBreak="0">
    <w:nsid w:val="155C314A"/>
    <w:multiLevelType w:val="multilevel"/>
    <w:tmpl w:val="EC225984"/>
    <w:lvl w:ilvl="0">
      <w:start w:val="1"/>
      <w:numFmt w:val="bullet"/>
      <w:lvlText w:val=""/>
      <w:lvlJc w:val="left"/>
      <w:pPr>
        <w:ind w:left="1494" w:hanging="360"/>
      </w:pPr>
      <w:rPr>
        <w:rFonts w:ascii="Symbol" w:hAnsi="Symbol" w:hint="default"/>
        <w:color w:val="auto"/>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B158A2"/>
    <w:multiLevelType w:val="hybridMultilevel"/>
    <w:tmpl w:val="ECC02B44"/>
    <w:lvl w:ilvl="0" w:tplc="A55E71FC">
      <w:numFmt w:val="bullet"/>
      <w:lvlText w:val="-"/>
      <w:lvlJc w:val="left"/>
      <w:pPr>
        <w:ind w:left="720" w:hanging="360"/>
      </w:pPr>
      <w:rPr>
        <w:rFonts w:ascii="Calibri" w:eastAsiaTheme="minorHAns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64FC972"/>
    <w:multiLevelType w:val="hybridMultilevel"/>
    <w:tmpl w:val="3EF48C54"/>
    <w:lvl w:ilvl="0" w:tplc="F0B4C83A">
      <w:start w:val="1"/>
      <w:numFmt w:val="bullet"/>
      <w:lvlText w:val="%1."/>
      <w:lvlJc w:val="left"/>
      <w:pPr>
        <w:ind w:left="720" w:hanging="360"/>
      </w:pPr>
      <w:rPr>
        <w:rFonts w:ascii="Calibri" w:hAnsi="Calibri" w:hint="default"/>
      </w:rPr>
    </w:lvl>
    <w:lvl w:ilvl="1" w:tplc="F87EA6D4">
      <w:start w:val="1"/>
      <w:numFmt w:val="bullet"/>
      <w:lvlText w:val="o"/>
      <w:lvlJc w:val="left"/>
      <w:pPr>
        <w:ind w:left="1440" w:hanging="360"/>
      </w:pPr>
      <w:rPr>
        <w:rFonts w:ascii="Courier New" w:hAnsi="Courier New" w:hint="default"/>
      </w:rPr>
    </w:lvl>
    <w:lvl w:ilvl="2" w:tplc="AC62D4D2">
      <w:start w:val="1"/>
      <w:numFmt w:val="bullet"/>
      <w:lvlText w:val=""/>
      <w:lvlJc w:val="left"/>
      <w:pPr>
        <w:ind w:left="2160" w:hanging="360"/>
      </w:pPr>
      <w:rPr>
        <w:rFonts w:ascii="Wingdings" w:hAnsi="Wingdings" w:hint="default"/>
      </w:rPr>
    </w:lvl>
    <w:lvl w:ilvl="3" w:tplc="27822DD0">
      <w:start w:val="1"/>
      <w:numFmt w:val="bullet"/>
      <w:lvlText w:val=""/>
      <w:lvlJc w:val="left"/>
      <w:pPr>
        <w:ind w:left="2880" w:hanging="360"/>
      </w:pPr>
      <w:rPr>
        <w:rFonts w:ascii="Symbol" w:hAnsi="Symbol" w:hint="default"/>
      </w:rPr>
    </w:lvl>
    <w:lvl w:ilvl="4" w:tplc="11A8D526">
      <w:start w:val="1"/>
      <w:numFmt w:val="bullet"/>
      <w:lvlText w:val="o"/>
      <w:lvlJc w:val="left"/>
      <w:pPr>
        <w:ind w:left="3600" w:hanging="360"/>
      </w:pPr>
      <w:rPr>
        <w:rFonts w:ascii="Courier New" w:hAnsi="Courier New" w:hint="default"/>
      </w:rPr>
    </w:lvl>
    <w:lvl w:ilvl="5" w:tplc="C3D4477E">
      <w:start w:val="1"/>
      <w:numFmt w:val="bullet"/>
      <w:lvlText w:val=""/>
      <w:lvlJc w:val="left"/>
      <w:pPr>
        <w:ind w:left="4320" w:hanging="360"/>
      </w:pPr>
      <w:rPr>
        <w:rFonts w:ascii="Wingdings" w:hAnsi="Wingdings" w:hint="default"/>
      </w:rPr>
    </w:lvl>
    <w:lvl w:ilvl="6" w:tplc="027EF250">
      <w:start w:val="1"/>
      <w:numFmt w:val="bullet"/>
      <w:lvlText w:val=""/>
      <w:lvlJc w:val="left"/>
      <w:pPr>
        <w:ind w:left="5040" w:hanging="360"/>
      </w:pPr>
      <w:rPr>
        <w:rFonts w:ascii="Symbol" w:hAnsi="Symbol" w:hint="default"/>
      </w:rPr>
    </w:lvl>
    <w:lvl w:ilvl="7" w:tplc="A5B8F9E0">
      <w:start w:val="1"/>
      <w:numFmt w:val="bullet"/>
      <w:lvlText w:val="o"/>
      <w:lvlJc w:val="left"/>
      <w:pPr>
        <w:ind w:left="5760" w:hanging="360"/>
      </w:pPr>
      <w:rPr>
        <w:rFonts w:ascii="Courier New" w:hAnsi="Courier New" w:hint="default"/>
      </w:rPr>
    </w:lvl>
    <w:lvl w:ilvl="8" w:tplc="A00A4CE8">
      <w:start w:val="1"/>
      <w:numFmt w:val="bullet"/>
      <w:lvlText w:val=""/>
      <w:lvlJc w:val="left"/>
      <w:pPr>
        <w:ind w:left="6480" w:hanging="360"/>
      </w:pPr>
      <w:rPr>
        <w:rFonts w:ascii="Wingdings" w:hAnsi="Wingdings" w:hint="default"/>
      </w:rPr>
    </w:lvl>
  </w:abstractNum>
  <w:abstractNum w:abstractNumId="18" w15:restartNumberingAfterBreak="0">
    <w:nsid w:val="183B328C"/>
    <w:multiLevelType w:val="hybridMultilevel"/>
    <w:tmpl w:val="C1A20244"/>
    <w:lvl w:ilvl="0" w:tplc="6DEA0786">
      <w:start w:val="1"/>
      <w:numFmt w:val="bullet"/>
      <w:lvlText w:val=""/>
      <w:lvlJc w:val="left"/>
      <w:pPr>
        <w:ind w:left="720" w:hanging="360"/>
      </w:pPr>
      <w:rPr>
        <w:rFonts w:ascii="Symbol" w:hAnsi="Symbol" w:hint="default"/>
      </w:rPr>
    </w:lvl>
    <w:lvl w:ilvl="1" w:tplc="F4A615D6">
      <w:start w:val="1"/>
      <w:numFmt w:val="bullet"/>
      <w:lvlText w:val="o"/>
      <w:lvlJc w:val="left"/>
      <w:pPr>
        <w:ind w:left="1440" w:hanging="360"/>
      </w:pPr>
      <w:rPr>
        <w:rFonts w:ascii="&quot;Courier New&quot;" w:hAnsi="&quot;Courier New&quot;" w:hint="default"/>
      </w:rPr>
    </w:lvl>
    <w:lvl w:ilvl="2" w:tplc="375E6F68">
      <w:start w:val="1"/>
      <w:numFmt w:val="bullet"/>
      <w:lvlText w:val=""/>
      <w:lvlJc w:val="left"/>
      <w:pPr>
        <w:ind w:left="2160" w:hanging="360"/>
      </w:pPr>
      <w:rPr>
        <w:rFonts w:ascii="Wingdings" w:hAnsi="Wingdings" w:hint="default"/>
      </w:rPr>
    </w:lvl>
    <w:lvl w:ilvl="3" w:tplc="7D48B5D8">
      <w:start w:val="1"/>
      <w:numFmt w:val="bullet"/>
      <w:lvlText w:val=""/>
      <w:lvlJc w:val="left"/>
      <w:pPr>
        <w:ind w:left="2880" w:hanging="360"/>
      </w:pPr>
      <w:rPr>
        <w:rFonts w:ascii="Symbol" w:hAnsi="Symbol" w:hint="default"/>
      </w:rPr>
    </w:lvl>
    <w:lvl w:ilvl="4" w:tplc="9D9267F2">
      <w:start w:val="1"/>
      <w:numFmt w:val="bullet"/>
      <w:lvlText w:val="o"/>
      <w:lvlJc w:val="left"/>
      <w:pPr>
        <w:ind w:left="3600" w:hanging="360"/>
      </w:pPr>
      <w:rPr>
        <w:rFonts w:ascii="Courier New" w:hAnsi="Courier New" w:hint="default"/>
      </w:rPr>
    </w:lvl>
    <w:lvl w:ilvl="5" w:tplc="42F880A8">
      <w:start w:val="1"/>
      <w:numFmt w:val="bullet"/>
      <w:lvlText w:val=""/>
      <w:lvlJc w:val="left"/>
      <w:pPr>
        <w:ind w:left="4320" w:hanging="360"/>
      </w:pPr>
      <w:rPr>
        <w:rFonts w:ascii="Wingdings" w:hAnsi="Wingdings" w:hint="default"/>
      </w:rPr>
    </w:lvl>
    <w:lvl w:ilvl="6" w:tplc="17242F2C">
      <w:start w:val="1"/>
      <w:numFmt w:val="bullet"/>
      <w:lvlText w:val=""/>
      <w:lvlJc w:val="left"/>
      <w:pPr>
        <w:ind w:left="5040" w:hanging="360"/>
      </w:pPr>
      <w:rPr>
        <w:rFonts w:ascii="Symbol" w:hAnsi="Symbol" w:hint="default"/>
      </w:rPr>
    </w:lvl>
    <w:lvl w:ilvl="7" w:tplc="249617B8">
      <w:start w:val="1"/>
      <w:numFmt w:val="bullet"/>
      <w:lvlText w:val="o"/>
      <w:lvlJc w:val="left"/>
      <w:pPr>
        <w:ind w:left="5760" w:hanging="360"/>
      </w:pPr>
      <w:rPr>
        <w:rFonts w:ascii="Courier New" w:hAnsi="Courier New" w:hint="default"/>
      </w:rPr>
    </w:lvl>
    <w:lvl w:ilvl="8" w:tplc="421E0C82">
      <w:start w:val="1"/>
      <w:numFmt w:val="bullet"/>
      <w:lvlText w:val=""/>
      <w:lvlJc w:val="left"/>
      <w:pPr>
        <w:ind w:left="6480" w:hanging="360"/>
      </w:pPr>
      <w:rPr>
        <w:rFonts w:ascii="Wingdings" w:hAnsi="Wingdings" w:hint="default"/>
      </w:rPr>
    </w:lvl>
  </w:abstractNum>
  <w:abstractNum w:abstractNumId="19" w15:restartNumberingAfterBreak="0">
    <w:nsid w:val="197E7A8B"/>
    <w:multiLevelType w:val="hybridMultilevel"/>
    <w:tmpl w:val="D15AF886"/>
    <w:lvl w:ilvl="0" w:tplc="DE58554A">
      <w:start w:val="1"/>
      <w:numFmt w:val="bullet"/>
      <w:lvlText w:val=""/>
      <w:lvlJc w:val="left"/>
      <w:pPr>
        <w:ind w:left="720" w:hanging="360"/>
      </w:pPr>
      <w:rPr>
        <w:rFonts w:ascii="Symbol" w:hAnsi="Symbol" w:hint="default"/>
      </w:rPr>
    </w:lvl>
    <w:lvl w:ilvl="1" w:tplc="544088E8">
      <w:start w:val="1"/>
      <w:numFmt w:val="bullet"/>
      <w:lvlText w:val="o"/>
      <w:lvlJc w:val="left"/>
      <w:pPr>
        <w:ind w:left="1440" w:hanging="360"/>
      </w:pPr>
      <w:rPr>
        <w:rFonts w:ascii="Courier New" w:hAnsi="Courier New" w:hint="default"/>
      </w:rPr>
    </w:lvl>
    <w:lvl w:ilvl="2" w:tplc="AA565384">
      <w:start w:val="1"/>
      <w:numFmt w:val="bullet"/>
      <w:lvlText w:val=""/>
      <w:lvlJc w:val="left"/>
      <w:pPr>
        <w:ind w:left="2160" w:hanging="360"/>
      </w:pPr>
      <w:rPr>
        <w:rFonts w:ascii="Wingdings" w:hAnsi="Wingdings" w:hint="default"/>
      </w:rPr>
    </w:lvl>
    <w:lvl w:ilvl="3" w:tplc="5E068AE0">
      <w:start w:val="1"/>
      <w:numFmt w:val="bullet"/>
      <w:lvlText w:val=""/>
      <w:lvlJc w:val="left"/>
      <w:pPr>
        <w:ind w:left="2880" w:hanging="360"/>
      </w:pPr>
      <w:rPr>
        <w:rFonts w:ascii="Symbol" w:hAnsi="Symbol" w:hint="default"/>
      </w:rPr>
    </w:lvl>
    <w:lvl w:ilvl="4" w:tplc="37E0EACE">
      <w:start w:val="1"/>
      <w:numFmt w:val="bullet"/>
      <w:lvlText w:val="o"/>
      <w:lvlJc w:val="left"/>
      <w:pPr>
        <w:ind w:left="3600" w:hanging="360"/>
      </w:pPr>
      <w:rPr>
        <w:rFonts w:ascii="Courier New" w:hAnsi="Courier New" w:hint="default"/>
      </w:rPr>
    </w:lvl>
    <w:lvl w:ilvl="5" w:tplc="6AC2F20A">
      <w:start w:val="1"/>
      <w:numFmt w:val="bullet"/>
      <w:lvlText w:val=""/>
      <w:lvlJc w:val="left"/>
      <w:pPr>
        <w:ind w:left="4320" w:hanging="360"/>
      </w:pPr>
      <w:rPr>
        <w:rFonts w:ascii="Wingdings" w:hAnsi="Wingdings" w:hint="default"/>
      </w:rPr>
    </w:lvl>
    <w:lvl w:ilvl="6" w:tplc="EE1A1F48">
      <w:start w:val="1"/>
      <w:numFmt w:val="bullet"/>
      <w:lvlText w:val=""/>
      <w:lvlJc w:val="left"/>
      <w:pPr>
        <w:ind w:left="5040" w:hanging="360"/>
      </w:pPr>
      <w:rPr>
        <w:rFonts w:ascii="Symbol" w:hAnsi="Symbol" w:hint="default"/>
      </w:rPr>
    </w:lvl>
    <w:lvl w:ilvl="7" w:tplc="709800A6">
      <w:start w:val="1"/>
      <w:numFmt w:val="bullet"/>
      <w:lvlText w:val="o"/>
      <w:lvlJc w:val="left"/>
      <w:pPr>
        <w:ind w:left="5760" w:hanging="360"/>
      </w:pPr>
      <w:rPr>
        <w:rFonts w:ascii="Courier New" w:hAnsi="Courier New" w:hint="default"/>
      </w:rPr>
    </w:lvl>
    <w:lvl w:ilvl="8" w:tplc="52D2980C">
      <w:start w:val="1"/>
      <w:numFmt w:val="bullet"/>
      <w:lvlText w:val=""/>
      <w:lvlJc w:val="left"/>
      <w:pPr>
        <w:ind w:left="6480" w:hanging="360"/>
      </w:pPr>
      <w:rPr>
        <w:rFonts w:ascii="Wingdings" w:hAnsi="Wingdings" w:hint="default"/>
      </w:rPr>
    </w:lvl>
  </w:abstractNum>
  <w:abstractNum w:abstractNumId="20" w15:restartNumberingAfterBreak="0">
    <w:nsid w:val="19905050"/>
    <w:multiLevelType w:val="hybridMultilevel"/>
    <w:tmpl w:val="8B049904"/>
    <w:lvl w:ilvl="0" w:tplc="041B0001">
      <w:start w:val="1"/>
      <w:numFmt w:val="bullet"/>
      <w:lvlText w:val=""/>
      <w:lvlJc w:val="left"/>
      <w:pPr>
        <w:ind w:left="1930" w:hanging="360"/>
      </w:pPr>
      <w:rPr>
        <w:rFonts w:ascii="Symbol" w:hAnsi="Symbol" w:hint="default"/>
      </w:rPr>
    </w:lvl>
    <w:lvl w:ilvl="1" w:tplc="041B0003" w:tentative="1">
      <w:start w:val="1"/>
      <w:numFmt w:val="bullet"/>
      <w:lvlText w:val="o"/>
      <w:lvlJc w:val="left"/>
      <w:pPr>
        <w:ind w:left="2650" w:hanging="360"/>
      </w:pPr>
      <w:rPr>
        <w:rFonts w:ascii="Courier New" w:hAnsi="Courier New" w:cs="Courier New" w:hint="default"/>
      </w:rPr>
    </w:lvl>
    <w:lvl w:ilvl="2" w:tplc="041B0005" w:tentative="1">
      <w:start w:val="1"/>
      <w:numFmt w:val="bullet"/>
      <w:lvlText w:val=""/>
      <w:lvlJc w:val="left"/>
      <w:pPr>
        <w:ind w:left="3370" w:hanging="360"/>
      </w:pPr>
      <w:rPr>
        <w:rFonts w:ascii="Wingdings" w:hAnsi="Wingdings" w:hint="default"/>
      </w:rPr>
    </w:lvl>
    <w:lvl w:ilvl="3" w:tplc="041B0001" w:tentative="1">
      <w:start w:val="1"/>
      <w:numFmt w:val="bullet"/>
      <w:lvlText w:val=""/>
      <w:lvlJc w:val="left"/>
      <w:pPr>
        <w:ind w:left="4090" w:hanging="360"/>
      </w:pPr>
      <w:rPr>
        <w:rFonts w:ascii="Symbol" w:hAnsi="Symbol" w:hint="default"/>
      </w:rPr>
    </w:lvl>
    <w:lvl w:ilvl="4" w:tplc="041B0003" w:tentative="1">
      <w:start w:val="1"/>
      <w:numFmt w:val="bullet"/>
      <w:lvlText w:val="o"/>
      <w:lvlJc w:val="left"/>
      <w:pPr>
        <w:ind w:left="4810" w:hanging="360"/>
      </w:pPr>
      <w:rPr>
        <w:rFonts w:ascii="Courier New" w:hAnsi="Courier New" w:cs="Courier New" w:hint="default"/>
      </w:rPr>
    </w:lvl>
    <w:lvl w:ilvl="5" w:tplc="041B0005" w:tentative="1">
      <w:start w:val="1"/>
      <w:numFmt w:val="bullet"/>
      <w:lvlText w:val=""/>
      <w:lvlJc w:val="left"/>
      <w:pPr>
        <w:ind w:left="5530" w:hanging="360"/>
      </w:pPr>
      <w:rPr>
        <w:rFonts w:ascii="Wingdings" w:hAnsi="Wingdings" w:hint="default"/>
      </w:rPr>
    </w:lvl>
    <w:lvl w:ilvl="6" w:tplc="041B0001" w:tentative="1">
      <w:start w:val="1"/>
      <w:numFmt w:val="bullet"/>
      <w:lvlText w:val=""/>
      <w:lvlJc w:val="left"/>
      <w:pPr>
        <w:ind w:left="6250" w:hanging="360"/>
      </w:pPr>
      <w:rPr>
        <w:rFonts w:ascii="Symbol" w:hAnsi="Symbol" w:hint="default"/>
      </w:rPr>
    </w:lvl>
    <w:lvl w:ilvl="7" w:tplc="041B0003" w:tentative="1">
      <w:start w:val="1"/>
      <w:numFmt w:val="bullet"/>
      <w:lvlText w:val="o"/>
      <w:lvlJc w:val="left"/>
      <w:pPr>
        <w:ind w:left="6970" w:hanging="360"/>
      </w:pPr>
      <w:rPr>
        <w:rFonts w:ascii="Courier New" w:hAnsi="Courier New" w:cs="Courier New" w:hint="default"/>
      </w:rPr>
    </w:lvl>
    <w:lvl w:ilvl="8" w:tplc="041B0005" w:tentative="1">
      <w:start w:val="1"/>
      <w:numFmt w:val="bullet"/>
      <w:lvlText w:val=""/>
      <w:lvlJc w:val="left"/>
      <w:pPr>
        <w:ind w:left="7690" w:hanging="360"/>
      </w:pPr>
      <w:rPr>
        <w:rFonts w:ascii="Wingdings" w:hAnsi="Wingdings" w:hint="default"/>
      </w:rPr>
    </w:lvl>
  </w:abstractNum>
  <w:abstractNum w:abstractNumId="21" w15:restartNumberingAfterBreak="0">
    <w:nsid w:val="19F38564"/>
    <w:multiLevelType w:val="hybridMultilevel"/>
    <w:tmpl w:val="A31CEDB2"/>
    <w:lvl w:ilvl="0" w:tplc="8578F3C6">
      <w:start w:val="1"/>
      <w:numFmt w:val="bullet"/>
      <w:lvlText w:val="-"/>
      <w:lvlJc w:val="left"/>
      <w:pPr>
        <w:ind w:left="720" w:hanging="360"/>
      </w:pPr>
      <w:rPr>
        <w:rFonts w:ascii="Calibri" w:hAnsi="Calibri" w:hint="default"/>
      </w:rPr>
    </w:lvl>
    <w:lvl w:ilvl="1" w:tplc="B334771A">
      <w:start w:val="1"/>
      <w:numFmt w:val="bullet"/>
      <w:lvlText w:val="o"/>
      <w:lvlJc w:val="left"/>
      <w:pPr>
        <w:ind w:left="1440" w:hanging="360"/>
      </w:pPr>
      <w:rPr>
        <w:rFonts w:ascii="Courier New" w:hAnsi="Courier New" w:hint="default"/>
      </w:rPr>
    </w:lvl>
    <w:lvl w:ilvl="2" w:tplc="92D43716">
      <w:start w:val="1"/>
      <w:numFmt w:val="bullet"/>
      <w:lvlText w:val=""/>
      <w:lvlJc w:val="left"/>
      <w:pPr>
        <w:ind w:left="2160" w:hanging="360"/>
      </w:pPr>
      <w:rPr>
        <w:rFonts w:ascii="Wingdings" w:hAnsi="Wingdings" w:hint="default"/>
      </w:rPr>
    </w:lvl>
    <w:lvl w:ilvl="3" w:tplc="BD108E62">
      <w:start w:val="1"/>
      <w:numFmt w:val="bullet"/>
      <w:lvlText w:val=""/>
      <w:lvlJc w:val="left"/>
      <w:pPr>
        <w:ind w:left="2880" w:hanging="360"/>
      </w:pPr>
      <w:rPr>
        <w:rFonts w:ascii="Symbol" w:hAnsi="Symbol" w:hint="default"/>
      </w:rPr>
    </w:lvl>
    <w:lvl w:ilvl="4" w:tplc="E5FC7472">
      <w:start w:val="1"/>
      <w:numFmt w:val="bullet"/>
      <w:lvlText w:val="o"/>
      <w:lvlJc w:val="left"/>
      <w:pPr>
        <w:ind w:left="3600" w:hanging="360"/>
      </w:pPr>
      <w:rPr>
        <w:rFonts w:ascii="Courier New" w:hAnsi="Courier New" w:hint="default"/>
      </w:rPr>
    </w:lvl>
    <w:lvl w:ilvl="5" w:tplc="C6C401C8">
      <w:start w:val="1"/>
      <w:numFmt w:val="bullet"/>
      <w:lvlText w:val=""/>
      <w:lvlJc w:val="left"/>
      <w:pPr>
        <w:ind w:left="4320" w:hanging="360"/>
      </w:pPr>
      <w:rPr>
        <w:rFonts w:ascii="Wingdings" w:hAnsi="Wingdings" w:hint="default"/>
      </w:rPr>
    </w:lvl>
    <w:lvl w:ilvl="6" w:tplc="939424E8">
      <w:start w:val="1"/>
      <w:numFmt w:val="bullet"/>
      <w:lvlText w:val=""/>
      <w:lvlJc w:val="left"/>
      <w:pPr>
        <w:ind w:left="5040" w:hanging="360"/>
      </w:pPr>
      <w:rPr>
        <w:rFonts w:ascii="Symbol" w:hAnsi="Symbol" w:hint="default"/>
      </w:rPr>
    </w:lvl>
    <w:lvl w:ilvl="7" w:tplc="50D2F37A">
      <w:start w:val="1"/>
      <w:numFmt w:val="bullet"/>
      <w:lvlText w:val="o"/>
      <w:lvlJc w:val="left"/>
      <w:pPr>
        <w:ind w:left="5760" w:hanging="360"/>
      </w:pPr>
      <w:rPr>
        <w:rFonts w:ascii="Courier New" w:hAnsi="Courier New" w:hint="default"/>
      </w:rPr>
    </w:lvl>
    <w:lvl w:ilvl="8" w:tplc="1FE84BE4">
      <w:start w:val="1"/>
      <w:numFmt w:val="bullet"/>
      <w:lvlText w:val=""/>
      <w:lvlJc w:val="left"/>
      <w:pPr>
        <w:ind w:left="6480" w:hanging="360"/>
      </w:pPr>
      <w:rPr>
        <w:rFonts w:ascii="Wingdings" w:hAnsi="Wingdings" w:hint="default"/>
      </w:rPr>
    </w:lvl>
  </w:abstractNum>
  <w:abstractNum w:abstractNumId="22" w15:restartNumberingAfterBreak="0">
    <w:nsid w:val="1B0813B4"/>
    <w:multiLevelType w:val="hybridMultilevel"/>
    <w:tmpl w:val="3970F242"/>
    <w:lvl w:ilvl="0" w:tplc="5126A708">
      <w:start w:val="1"/>
      <w:numFmt w:val="bullet"/>
      <w:lvlText w:val=""/>
      <w:lvlJc w:val="left"/>
      <w:pPr>
        <w:ind w:left="720" w:hanging="360"/>
      </w:pPr>
      <w:rPr>
        <w:rFonts w:ascii="Symbol" w:hAnsi="Symbol" w:hint="default"/>
      </w:rPr>
    </w:lvl>
    <w:lvl w:ilvl="1" w:tplc="497209E6">
      <w:start w:val="1"/>
      <w:numFmt w:val="bullet"/>
      <w:lvlText w:val="o"/>
      <w:lvlJc w:val="left"/>
      <w:pPr>
        <w:ind w:left="1440" w:hanging="360"/>
      </w:pPr>
      <w:rPr>
        <w:rFonts w:ascii="&quot;Courier New&quot;" w:hAnsi="&quot;Courier New&quot;" w:hint="default"/>
      </w:rPr>
    </w:lvl>
    <w:lvl w:ilvl="2" w:tplc="FD509D9E">
      <w:start w:val="1"/>
      <w:numFmt w:val="bullet"/>
      <w:lvlText w:val=""/>
      <w:lvlJc w:val="left"/>
      <w:pPr>
        <w:ind w:left="2160" w:hanging="360"/>
      </w:pPr>
      <w:rPr>
        <w:rFonts w:ascii="Wingdings" w:hAnsi="Wingdings" w:hint="default"/>
      </w:rPr>
    </w:lvl>
    <w:lvl w:ilvl="3" w:tplc="2B4202A6">
      <w:start w:val="1"/>
      <w:numFmt w:val="bullet"/>
      <w:lvlText w:val=""/>
      <w:lvlJc w:val="left"/>
      <w:pPr>
        <w:ind w:left="2880" w:hanging="360"/>
      </w:pPr>
      <w:rPr>
        <w:rFonts w:ascii="Symbol" w:hAnsi="Symbol" w:hint="default"/>
      </w:rPr>
    </w:lvl>
    <w:lvl w:ilvl="4" w:tplc="D346CBB6">
      <w:start w:val="1"/>
      <w:numFmt w:val="bullet"/>
      <w:lvlText w:val="o"/>
      <w:lvlJc w:val="left"/>
      <w:pPr>
        <w:ind w:left="3600" w:hanging="360"/>
      </w:pPr>
      <w:rPr>
        <w:rFonts w:ascii="Courier New" w:hAnsi="Courier New" w:hint="default"/>
      </w:rPr>
    </w:lvl>
    <w:lvl w:ilvl="5" w:tplc="A4D04EE4">
      <w:start w:val="1"/>
      <w:numFmt w:val="bullet"/>
      <w:lvlText w:val=""/>
      <w:lvlJc w:val="left"/>
      <w:pPr>
        <w:ind w:left="4320" w:hanging="360"/>
      </w:pPr>
      <w:rPr>
        <w:rFonts w:ascii="Wingdings" w:hAnsi="Wingdings" w:hint="default"/>
      </w:rPr>
    </w:lvl>
    <w:lvl w:ilvl="6" w:tplc="D7C09F8E">
      <w:start w:val="1"/>
      <w:numFmt w:val="bullet"/>
      <w:lvlText w:val=""/>
      <w:lvlJc w:val="left"/>
      <w:pPr>
        <w:ind w:left="5040" w:hanging="360"/>
      </w:pPr>
      <w:rPr>
        <w:rFonts w:ascii="Symbol" w:hAnsi="Symbol" w:hint="default"/>
      </w:rPr>
    </w:lvl>
    <w:lvl w:ilvl="7" w:tplc="7AB4D542">
      <w:start w:val="1"/>
      <w:numFmt w:val="bullet"/>
      <w:lvlText w:val="o"/>
      <w:lvlJc w:val="left"/>
      <w:pPr>
        <w:ind w:left="5760" w:hanging="360"/>
      </w:pPr>
      <w:rPr>
        <w:rFonts w:ascii="Courier New" w:hAnsi="Courier New" w:hint="default"/>
      </w:rPr>
    </w:lvl>
    <w:lvl w:ilvl="8" w:tplc="D9FC5372">
      <w:start w:val="1"/>
      <w:numFmt w:val="bullet"/>
      <w:lvlText w:val=""/>
      <w:lvlJc w:val="left"/>
      <w:pPr>
        <w:ind w:left="6480" w:hanging="360"/>
      </w:pPr>
      <w:rPr>
        <w:rFonts w:ascii="Wingdings" w:hAnsi="Wingdings" w:hint="default"/>
      </w:rPr>
    </w:lvl>
  </w:abstractNum>
  <w:abstractNum w:abstractNumId="23" w15:restartNumberingAfterBreak="0">
    <w:nsid w:val="1D3522EB"/>
    <w:multiLevelType w:val="hybridMultilevel"/>
    <w:tmpl w:val="8236DB38"/>
    <w:lvl w:ilvl="0" w:tplc="ACF26688">
      <w:start w:val="1"/>
      <w:numFmt w:val="bullet"/>
      <w:lvlText w:val=""/>
      <w:lvlJc w:val="left"/>
      <w:pPr>
        <w:tabs>
          <w:tab w:val="num" w:pos="720"/>
        </w:tabs>
        <w:ind w:left="720" w:hanging="360"/>
      </w:pPr>
      <w:rPr>
        <w:rFonts w:ascii="Symbol" w:hAnsi="Symbol" w:hint="default"/>
        <w:sz w:val="20"/>
      </w:rPr>
    </w:lvl>
    <w:lvl w:ilvl="1" w:tplc="F27E55FE">
      <w:start w:val="1"/>
      <w:numFmt w:val="bullet"/>
      <w:lvlText w:val="o"/>
      <w:lvlJc w:val="left"/>
      <w:pPr>
        <w:tabs>
          <w:tab w:val="num" w:pos="1440"/>
        </w:tabs>
        <w:ind w:left="1440" w:hanging="360"/>
      </w:pPr>
      <w:rPr>
        <w:rFonts w:ascii="Courier New" w:hAnsi="Courier New" w:cs="Times New Roman" w:hint="default"/>
        <w:sz w:val="20"/>
      </w:rPr>
    </w:lvl>
    <w:lvl w:ilvl="2" w:tplc="451E0B3C">
      <w:start w:val="1"/>
      <w:numFmt w:val="bullet"/>
      <w:lvlText w:val=""/>
      <w:lvlJc w:val="left"/>
      <w:pPr>
        <w:tabs>
          <w:tab w:val="num" w:pos="2160"/>
        </w:tabs>
        <w:ind w:left="2160" w:hanging="360"/>
      </w:pPr>
      <w:rPr>
        <w:rFonts w:ascii="Wingdings" w:hAnsi="Wingdings" w:hint="default"/>
        <w:sz w:val="20"/>
      </w:rPr>
    </w:lvl>
    <w:lvl w:ilvl="3" w:tplc="54BE7C76">
      <w:start w:val="1"/>
      <w:numFmt w:val="bullet"/>
      <w:lvlText w:val=""/>
      <w:lvlJc w:val="left"/>
      <w:pPr>
        <w:tabs>
          <w:tab w:val="num" w:pos="2880"/>
        </w:tabs>
        <w:ind w:left="2880" w:hanging="360"/>
      </w:pPr>
      <w:rPr>
        <w:rFonts w:ascii="Wingdings" w:hAnsi="Wingdings" w:hint="default"/>
        <w:sz w:val="20"/>
      </w:rPr>
    </w:lvl>
    <w:lvl w:ilvl="4" w:tplc="39F4AFC0">
      <w:start w:val="1"/>
      <w:numFmt w:val="bullet"/>
      <w:lvlText w:val=""/>
      <w:lvlJc w:val="left"/>
      <w:pPr>
        <w:tabs>
          <w:tab w:val="num" w:pos="3600"/>
        </w:tabs>
        <w:ind w:left="3600" w:hanging="360"/>
      </w:pPr>
      <w:rPr>
        <w:rFonts w:ascii="Wingdings" w:hAnsi="Wingdings" w:hint="default"/>
        <w:sz w:val="20"/>
      </w:rPr>
    </w:lvl>
    <w:lvl w:ilvl="5" w:tplc="D750BA18">
      <w:start w:val="1"/>
      <w:numFmt w:val="bullet"/>
      <w:lvlText w:val=""/>
      <w:lvlJc w:val="left"/>
      <w:pPr>
        <w:tabs>
          <w:tab w:val="num" w:pos="4320"/>
        </w:tabs>
        <w:ind w:left="4320" w:hanging="360"/>
      </w:pPr>
      <w:rPr>
        <w:rFonts w:ascii="Wingdings" w:hAnsi="Wingdings" w:hint="default"/>
        <w:sz w:val="20"/>
      </w:rPr>
    </w:lvl>
    <w:lvl w:ilvl="6" w:tplc="B38A4B4E">
      <w:start w:val="1"/>
      <w:numFmt w:val="bullet"/>
      <w:lvlText w:val=""/>
      <w:lvlJc w:val="left"/>
      <w:pPr>
        <w:tabs>
          <w:tab w:val="num" w:pos="5040"/>
        </w:tabs>
        <w:ind w:left="5040" w:hanging="360"/>
      </w:pPr>
      <w:rPr>
        <w:rFonts w:ascii="Wingdings" w:hAnsi="Wingdings" w:hint="default"/>
        <w:sz w:val="20"/>
      </w:rPr>
    </w:lvl>
    <w:lvl w:ilvl="7" w:tplc="547C7E54">
      <w:start w:val="1"/>
      <w:numFmt w:val="bullet"/>
      <w:lvlText w:val=""/>
      <w:lvlJc w:val="left"/>
      <w:pPr>
        <w:tabs>
          <w:tab w:val="num" w:pos="5760"/>
        </w:tabs>
        <w:ind w:left="5760" w:hanging="360"/>
      </w:pPr>
      <w:rPr>
        <w:rFonts w:ascii="Wingdings" w:hAnsi="Wingdings" w:hint="default"/>
        <w:sz w:val="20"/>
      </w:rPr>
    </w:lvl>
    <w:lvl w:ilvl="8" w:tplc="FAC4CF92">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0C72E4"/>
    <w:multiLevelType w:val="hybridMultilevel"/>
    <w:tmpl w:val="9AECE104"/>
    <w:lvl w:ilvl="0" w:tplc="6A107622">
      <w:numFmt w:val="bullet"/>
      <w:lvlText w:val="-"/>
      <w:lvlJc w:val="left"/>
      <w:pPr>
        <w:ind w:left="1211" w:hanging="360"/>
      </w:pPr>
      <w:rPr>
        <w:rFonts w:ascii="Calibri" w:eastAsia="Times New Roman"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5" w15:restartNumberingAfterBreak="0">
    <w:nsid w:val="1E5F51C5"/>
    <w:multiLevelType w:val="hybridMultilevel"/>
    <w:tmpl w:val="8DC2D506"/>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26" w15:restartNumberingAfterBreak="0">
    <w:nsid w:val="1F99DC82"/>
    <w:multiLevelType w:val="hybridMultilevel"/>
    <w:tmpl w:val="EFD0A966"/>
    <w:lvl w:ilvl="0" w:tplc="3C2A9536">
      <w:start w:val="1"/>
      <w:numFmt w:val="bullet"/>
      <w:lvlText w:val=""/>
      <w:lvlJc w:val="left"/>
      <w:pPr>
        <w:ind w:left="720" w:hanging="360"/>
      </w:pPr>
      <w:rPr>
        <w:rFonts w:ascii="Symbol" w:hAnsi="Symbol" w:hint="default"/>
      </w:rPr>
    </w:lvl>
    <w:lvl w:ilvl="1" w:tplc="A14A2000">
      <w:start w:val="1"/>
      <w:numFmt w:val="bullet"/>
      <w:lvlText w:val="o"/>
      <w:lvlJc w:val="left"/>
      <w:pPr>
        <w:ind w:left="1440" w:hanging="360"/>
      </w:pPr>
      <w:rPr>
        <w:rFonts w:ascii="&quot;Courier New&quot;" w:hAnsi="&quot;Courier New&quot;" w:hint="default"/>
      </w:rPr>
    </w:lvl>
    <w:lvl w:ilvl="2" w:tplc="276E25EE">
      <w:start w:val="1"/>
      <w:numFmt w:val="bullet"/>
      <w:lvlText w:val=""/>
      <w:lvlJc w:val="left"/>
      <w:pPr>
        <w:ind w:left="2160" w:hanging="360"/>
      </w:pPr>
      <w:rPr>
        <w:rFonts w:ascii="Wingdings" w:hAnsi="Wingdings" w:hint="default"/>
      </w:rPr>
    </w:lvl>
    <w:lvl w:ilvl="3" w:tplc="93B87452">
      <w:start w:val="1"/>
      <w:numFmt w:val="bullet"/>
      <w:lvlText w:val=""/>
      <w:lvlJc w:val="left"/>
      <w:pPr>
        <w:ind w:left="2880" w:hanging="360"/>
      </w:pPr>
      <w:rPr>
        <w:rFonts w:ascii="Symbol" w:hAnsi="Symbol" w:hint="default"/>
      </w:rPr>
    </w:lvl>
    <w:lvl w:ilvl="4" w:tplc="D1A2E0B0">
      <w:start w:val="1"/>
      <w:numFmt w:val="bullet"/>
      <w:lvlText w:val="o"/>
      <w:lvlJc w:val="left"/>
      <w:pPr>
        <w:ind w:left="3600" w:hanging="360"/>
      </w:pPr>
      <w:rPr>
        <w:rFonts w:ascii="Courier New" w:hAnsi="Courier New" w:hint="default"/>
      </w:rPr>
    </w:lvl>
    <w:lvl w:ilvl="5" w:tplc="551C69AC">
      <w:start w:val="1"/>
      <w:numFmt w:val="bullet"/>
      <w:lvlText w:val=""/>
      <w:lvlJc w:val="left"/>
      <w:pPr>
        <w:ind w:left="4320" w:hanging="360"/>
      </w:pPr>
      <w:rPr>
        <w:rFonts w:ascii="Wingdings" w:hAnsi="Wingdings" w:hint="default"/>
      </w:rPr>
    </w:lvl>
    <w:lvl w:ilvl="6" w:tplc="6E18E682">
      <w:start w:val="1"/>
      <w:numFmt w:val="bullet"/>
      <w:lvlText w:val=""/>
      <w:lvlJc w:val="left"/>
      <w:pPr>
        <w:ind w:left="5040" w:hanging="360"/>
      </w:pPr>
      <w:rPr>
        <w:rFonts w:ascii="Symbol" w:hAnsi="Symbol" w:hint="default"/>
      </w:rPr>
    </w:lvl>
    <w:lvl w:ilvl="7" w:tplc="907A31CE">
      <w:start w:val="1"/>
      <w:numFmt w:val="bullet"/>
      <w:lvlText w:val="o"/>
      <w:lvlJc w:val="left"/>
      <w:pPr>
        <w:ind w:left="5760" w:hanging="360"/>
      </w:pPr>
      <w:rPr>
        <w:rFonts w:ascii="Courier New" w:hAnsi="Courier New" w:hint="default"/>
      </w:rPr>
    </w:lvl>
    <w:lvl w:ilvl="8" w:tplc="35823344">
      <w:start w:val="1"/>
      <w:numFmt w:val="bullet"/>
      <w:lvlText w:val=""/>
      <w:lvlJc w:val="left"/>
      <w:pPr>
        <w:ind w:left="6480" w:hanging="360"/>
      </w:pPr>
      <w:rPr>
        <w:rFonts w:ascii="Wingdings" w:hAnsi="Wingdings" w:hint="default"/>
      </w:rPr>
    </w:lvl>
  </w:abstractNum>
  <w:abstractNum w:abstractNumId="27" w15:restartNumberingAfterBreak="0">
    <w:nsid w:val="20A64864"/>
    <w:multiLevelType w:val="hybridMultilevel"/>
    <w:tmpl w:val="55E0F9C2"/>
    <w:lvl w:ilvl="0" w:tplc="B67A0D3C">
      <w:start w:val="7"/>
      <w:numFmt w:val="decimal"/>
      <w:lvlText w:val="%1."/>
      <w:lvlJc w:val="left"/>
      <w:pPr>
        <w:ind w:left="360" w:hanging="360"/>
      </w:pPr>
      <w:rPr>
        <w:rFonts w:hint="default"/>
        <w:strike w:val="0"/>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 w15:restartNumberingAfterBreak="0">
    <w:nsid w:val="20F933DD"/>
    <w:multiLevelType w:val="hybridMultilevel"/>
    <w:tmpl w:val="ED22C966"/>
    <w:lvl w:ilvl="0" w:tplc="C3DC6508">
      <w:start w:val="1"/>
      <w:numFmt w:val="bullet"/>
      <w:lvlText w:val=""/>
      <w:lvlJc w:val="left"/>
      <w:pPr>
        <w:ind w:left="1930" w:hanging="360"/>
      </w:pPr>
      <w:rPr>
        <w:rFonts w:ascii="Symbol" w:hAnsi="Symbol" w:hint="default"/>
        <w:strike w:val="0"/>
      </w:rPr>
    </w:lvl>
    <w:lvl w:ilvl="1" w:tplc="041B0003" w:tentative="1">
      <w:start w:val="1"/>
      <w:numFmt w:val="bullet"/>
      <w:lvlText w:val="o"/>
      <w:lvlJc w:val="left"/>
      <w:pPr>
        <w:ind w:left="2650" w:hanging="360"/>
      </w:pPr>
      <w:rPr>
        <w:rFonts w:ascii="Courier New" w:hAnsi="Courier New" w:cs="Courier New" w:hint="default"/>
      </w:rPr>
    </w:lvl>
    <w:lvl w:ilvl="2" w:tplc="041B0005" w:tentative="1">
      <w:start w:val="1"/>
      <w:numFmt w:val="bullet"/>
      <w:lvlText w:val=""/>
      <w:lvlJc w:val="left"/>
      <w:pPr>
        <w:ind w:left="3370" w:hanging="360"/>
      </w:pPr>
      <w:rPr>
        <w:rFonts w:ascii="Wingdings" w:hAnsi="Wingdings" w:hint="default"/>
      </w:rPr>
    </w:lvl>
    <w:lvl w:ilvl="3" w:tplc="041B0001" w:tentative="1">
      <w:start w:val="1"/>
      <w:numFmt w:val="bullet"/>
      <w:lvlText w:val=""/>
      <w:lvlJc w:val="left"/>
      <w:pPr>
        <w:ind w:left="4090" w:hanging="360"/>
      </w:pPr>
      <w:rPr>
        <w:rFonts w:ascii="Symbol" w:hAnsi="Symbol" w:hint="default"/>
      </w:rPr>
    </w:lvl>
    <w:lvl w:ilvl="4" w:tplc="041B0003" w:tentative="1">
      <w:start w:val="1"/>
      <w:numFmt w:val="bullet"/>
      <w:lvlText w:val="o"/>
      <w:lvlJc w:val="left"/>
      <w:pPr>
        <w:ind w:left="4810" w:hanging="360"/>
      </w:pPr>
      <w:rPr>
        <w:rFonts w:ascii="Courier New" w:hAnsi="Courier New" w:cs="Courier New" w:hint="default"/>
      </w:rPr>
    </w:lvl>
    <w:lvl w:ilvl="5" w:tplc="041B0005" w:tentative="1">
      <w:start w:val="1"/>
      <w:numFmt w:val="bullet"/>
      <w:lvlText w:val=""/>
      <w:lvlJc w:val="left"/>
      <w:pPr>
        <w:ind w:left="5530" w:hanging="360"/>
      </w:pPr>
      <w:rPr>
        <w:rFonts w:ascii="Wingdings" w:hAnsi="Wingdings" w:hint="default"/>
      </w:rPr>
    </w:lvl>
    <w:lvl w:ilvl="6" w:tplc="041B0001" w:tentative="1">
      <w:start w:val="1"/>
      <w:numFmt w:val="bullet"/>
      <w:lvlText w:val=""/>
      <w:lvlJc w:val="left"/>
      <w:pPr>
        <w:ind w:left="6250" w:hanging="360"/>
      </w:pPr>
      <w:rPr>
        <w:rFonts w:ascii="Symbol" w:hAnsi="Symbol" w:hint="default"/>
      </w:rPr>
    </w:lvl>
    <w:lvl w:ilvl="7" w:tplc="041B0003" w:tentative="1">
      <w:start w:val="1"/>
      <w:numFmt w:val="bullet"/>
      <w:lvlText w:val="o"/>
      <w:lvlJc w:val="left"/>
      <w:pPr>
        <w:ind w:left="6970" w:hanging="360"/>
      </w:pPr>
      <w:rPr>
        <w:rFonts w:ascii="Courier New" w:hAnsi="Courier New" w:cs="Courier New" w:hint="default"/>
      </w:rPr>
    </w:lvl>
    <w:lvl w:ilvl="8" w:tplc="041B0005" w:tentative="1">
      <w:start w:val="1"/>
      <w:numFmt w:val="bullet"/>
      <w:lvlText w:val=""/>
      <w:lvlJc w:val="left"/>
      <w:pPr>
        <w:ind w:left="7690" w:hanging="360"/>
      </w:pPr>
      <w:rPr>
        <w:rFonts w:ascii="Wingdings" w:hAnsi="Wingdings" w:hint="default"/>
      </w:rPr>
    </w:lvl>
  </w:abstractNum>
  <w:abstractNum w:abstractNumId="29" w15:restartNumberingAfterBreak="0">
    <w:nsid w:val="21074744"/>
    <w:multiLevelType w:val="hybridMultilevel"/>
    <w:tmpl w:val="255EE554"/>
    <w:lvl w:ilvl="0" w:tplc="62FAA254">
      <w:start w:val="1"/>
      <w:numFmt w:val="bullet"/>
      <w:lvlText w:val="-"/>
      <w:lvlJc w:val="left"/>
      <w:pPr>
        <w:ind w:left="720" w:hanging="360"/>
      </w:pPr>
      <w:rPr>
        <w:rFonts w:ascii="Calibri" w:hAnsi="Calibri" w:hint="default"/>
      </w:rPr>
    </w:lvl>
    <w:lvl w:ilvl="1" w:tplc="0F987876">
      <w:start w:val="1"/>
      <w:numFmt w:val="bullet"/>
      <w:lvlText w:val="o"/>
      <w:lvlJc w:val="left"/>
      <w:pPr>
        <w:ind w:left="1440" w:hanging="360"/>
      </w:pPr>
      <w:rPr>
        <w:rFonts w:ascii="Courier New" w:hAnsi="Courier New" w:hint="default"/>
      </w:rPr>
    </w:lvl>
    <w:lvl w:ilvl="2" w:tplc="BE9ABB62">
      <w:start w:val="1"/>
      <w:numFmt w:val="bullet"/>
      <w:lvlText w:val=""/>
      <w:lvlJc w:val="left"/>
      <w:pPr>
        <w:ind w:left="2160" w:hanging="360"/>
      </w:pPr>
      <w:rPr>
        <w:rFonts w:ascii="Wingdings" w:hAnsi="Wingdings" w:hint="default"/>
      </w:rPr>
    </w:lvl>
    <w:lvl w:ilvl="3" w:tplc="46BE7158">
      <w:start w:val="1"/>
      <w:numFmt w:val="bullet"/>
      <w:lvlText w:val=""/>
      <w:lvlJc w:val="left"/>
      <w:pPr>
        <w:ind w:left="2880" w:hanging="360"/>
      </w:pPr>
      <w:rPr>
        <w:rFonts w:ascii="Symbol" w:hAnsi="Symbol" w:hint="default"/>
      </w:rPr>
    </w:lvl>
    <w:lvl w:ilvl="4" w:tplc="98A2F16C">
      <w:start w:val="1"/>
      <w:numFmt w:val="bullet"/>
      <w:lvlText w:val="o"/>
      <w:lvlJc w:val="left"/>
      <w:pPr>
        <w:ind w:left="3600" w:hanging="360"/>
      </w:pPr>
      <w:rPr>
        <w:rFonts w:ascii="Courier New" w:hAnsi="Courier New" w:hint="default"/>
      </w:rPr>
    </w:lvl>
    <w:lvl w:ilvl="5" w:tplc="68A27E54">
      <w:start w:val="1"/>
      <w:numFmt w:val="bullet"/>
      <w:lvlText w:val=""/>
      <w:lvlJc w:val="left"/>
      <w:pPr>
        <w:ind w:left="4320" w:hanging="360"/>
      </w:pPr>
      <w:rPr>
        <w:rFonts w:ascii="Wingdings" w:hAnsi="Wingdings" w:hint="default"/>
      </w:rPr>
    </w:lvl>
    <w:lvl w:ilvl="6" w:tplc="D9B2422E">
      <w:start w:val="1"/>
      <w:numFmt w:val="bullet"/>
      <w:lvlText w:val=""/>
      <w:lvlJc w:val="left"/>
      <w:pPr>
        <w:ind w:left="5040" w:hanging="360"/>
      </w:pPr>
      <w:rPr>
        <w:rFonts w:ascii="Symbol" w:hAnsi="Symbol" w:hint="default"/>
      </w:rPr>
    </w:lvl>
    <w:lvl w:ilvl="7" w:tplc="3C9C89CE">
      <w:start w:val="1"/>
      <w:numFmt w:val="bullet"/>
      <w:lvlText w:val="o"/>
      <w:lvlJc w:val="left"/>
      <w:pPr>
        <w:ind w:left="5760" w:hanging="360"/>
      </w:pPr>
      <w:rPr>
        <w:rFonts w:ascii="Courier New" w:hAnsi="Courier New" w:hint="default"/>
      </w:rPr>
    </w:lvl>
    <w:lvl w:ilvl="8" w:tplc="3AF410F6">
      <w:start w:val="1"/>
      <w:numFmt w:val="bullet"/>
      <w:lvlText w:val=""/>
      <w:lvlJc w:val="left"/>
      <w:pPr>
        <w:ind w:left="6480" w:hanging="360"/>
      </w:pPr>
      <w:rPr>
        <w:rFonts w:ascii="Wingdings" w:hAnsi="Wingdings" w:hint="default"/>
      </w:rPr>
    </w:lvl>
  </w:abstractNum>
  <w:abstractNum w:abstractNumId="30" w15:restartNumberingAfterBreak="0">
    <w:nsid w:val="21BC7448"/>
    <w:multiLevelType w:val="hybridMultilevel"/>
    <w:tmpl w:val="7CE0398C"/>
    <w:lvl w:ilvl="0" w:tplc="484E40EA">
      <w:start w:val="1"/>
      <w:numFmt w:val="decimal"/>
      <w:lvlText w:val="%1."/>
      <w:lvlJc w:val="left"/>
      <w:pPr>
        <w:ind w:left="1713" w:hanging="360"/>
      </w:pPr>
      <w:rPr>
        <w:sz w:val="20"/>
      </w:rPr>
    </w:lvl>
    <w:lvl w:ilvl="1" w:tplc="AA78300A" w:tentative="1">
      <w:start w:val="1"/>
      <w:numFmt w:val="lowerLetter"/>
      <w:lvlText w:val="%2."/>
      <w:lvlJc w:val="left"/>
      <w:pPr>
        <w:ind w:left="2433" w:hanging="360"/>
      </w:pPr>
    </w:lvl>
    <w:lvl w:ilvl="2" w:tplc="7DFE1BE4" w:tentative="1">
      <w:start w:val="1"/>
      <w:numFmt w:val="lowerRoman"/>
      <w:lvlText w:val="%3."/>
      <w:lvlJc w:val="right"/>
      <w:pPr>
        <w:ind w:left="3153" w:hanging="180"/>
      </w:pPr>
    </w:lvl>
    <w:lvl w:ilvl="3" w:tplc="84842C5E" w:tentative="1">
      <w:start w:val="1"/>
      <w:numFmt w:val="decimal"/>
      <w:lvlText w:val="%4."/>
      <w:lvlJc w:val="left"/>
      <w:pPr>
        <w:ind w:left="3873" w:hanging="360"/>
      </w:pPr>
    </w:lvl>
    <w:lvl w:ilvl="4" w:tplc="579216F4" w:tentative="1">
      <w:start w:val="1"/>
      <w:numFmt w:val="lowerLetter"/>
      <w:lvlText w:val="%5."/>
      <w:lvlJc w:val="left"/>
      <w:pPr>
        <w:ind w:left="4593" w:hanging="360"/>
      </w:pPr>
    </w:lvl>
    <w:lvl w:ilvl="5" w:tplc="F7FE8EA2" w:tentative="1">
      <w:start w:val="1"/>
      <w:numFmt w:val="lowerRoman"/>
      <w:lvlText w:val="%6."/>
      <w:lvlJc w:val="right"/>
      <w:pPr>
        <w:ind w:left="5313" w:hanging="180"/>
      </w:pPr>
    </w:lvl>
    <w:lvl w:ilvl="6" w:tplc="4544CED8" w:tentative="1">
      <w:start w:val="1"/>
      <w:numFmt w:val="decimal"/>
      <w:lvlText w:val="%7."/>
      <w:lvlJc w:val="left"/>
      <w:pPr>
        <w:ind w:left="6033" w:hanging="360"/>
      </w:pPr>
    </w:lvl>
    <w:lvl w:ilvl="7" w:tplc="F06E4E70" w:tentative="1">
      <w:start w:val="1"/>
      <w:numFmt w:val="lowerLetter"/>
      <w:lvlText w:val="%8."/>
      <w:lvlJc w:val="left"/>
      <w:pPr>
        <w:ind w:left="6753" w:hanging="360"/>
      </w:pPr>
    </w:lvl>
    <w:lvl w:ilvl="8" w:tplc="B276F856" w:tentative="1">
      <w:start w:val="1"/>
      <w:numFmt w:val="lowerRoman"/>
      <w:lvlText w:val="%9."/>
      <w:lvlJc w:val="right"/>
      <w:pPr>
        <w:ind w:left="7473" w:hanging="180"/>
      </w:pPr>
    </w:lvl>
  </w:abstractNum>
  <w:abstractNum w:abstractNumId="31" w15:restartNumberingAfterBreak="0">
    <w:nsid w:val="22153EDF"/>
    <w:multiLevelType w:val="hybridMultilevel"/>
    <w:tmpl w:val="3D36B7D0"/>
    <w:lvl w:ilvl="0" w:tplc="3008121E">
      <w:start w:val="4"/>
      <w:numFmt w:val="decimal"/>
      <w:lvlText w:val="%1."/>
      <w:lvlJc w:val="left"/>
      <w:pPr>
        <w:ind w:left="720" w:hanging="360"/>
      </w:pPr>
    </w:lvl>
    <w:lvl w:ilvl="1" w:tplc="80C0BDAA">
      <w:start w:val="1"/>
      <w:numFmt w:val="lowerLetter"/>
      <w:lvlText w:val="%2."/>
      <w:lvlJc w:val="left"/>
      <w:pPr>
        <w:ind w:left="1440" w:hanging="360"/>
      </w:pPr>
    </w:lvl>
    <w:lvl w:ilvl="2" w:tplc="CE4857A8">
      <w:start w:val="1"/>
      <w:numFmt w:val="lowerRoman"/>
      <w:lvlText w:val="%3."/>
      <w:lvlJc w:val="right"/>
      <w:pPr>
        <w:ind w:left="2160" w:hanging="180"/>
      </w:pPr>
    </w:lvl>
    <w:lvl w:ilvl="3" w:tplc="53D81D54">
      <w:start w:val="1"/>
      <w:numFmt w:val="decimal"/>
      <w:lvlText w:val="%4."/>
      <w:lvlJc w:val="left"/>
      <w:pPr>
        <w:ind w:left="2880" w:hanging="360"/>
      </w:pPr>
    </w:lvl>
    <w:lvl w:ilvl="4" w:tplc="73DAD2BC">
      <w:start w:val="1"/>
      <w:numFmt w:val="lowerLetter"/>
      <w:lvlText w:val="%5."/>
      <w:lvlJc w:val="left"/>
      <w:pPr>
        <w:ind w:left="3600" w:hanging="360"/>
      </w:pPr>
    </w:lvl>
    <w:lvl w:ilvl="5" w:tplc="2D60338E">
      <w:start w:val="1"/>
      <w:numFmt w:val="lowerRoman"/>
      <w:lvlText w:val="%6."/>
      <w:lvlJc w:val="right"/>
      <w:pPr>
        <w:ind w:left="4320" w:hanging="180"/>
      </w:pPr>
    </w:lvl>
    <w:lvl w:ilvl="6" w:tplc="55B0D9B0">
      <w:start w:val="1"/>
      <w:numFmt w:val="decimal"/>
      <w:lvlText w:val="%7."/>
      <w:lvlJc w:val="left"/>
      <w:pPr>
        <w:ind w:left="5040" w:hanging="360"/>
      </w:pPr>
    </w:lvl>
    <w:lvl w:ilvl="7" w:tplc="D660BB1E">
      <w:start w:val="1"/>
      <w:numFmt w:val="lowerLetter"/>
      <w:lvlText w:val="%8."/>
      <w:lvlJc w:val="left"/>
      <w:pPr>
        <w:ind w:left="5760" w:hanging="360"/>
      </w:pPr>
    </w:lvl>
    <w:lvl w:ilvl="8" w:tplc="E0409C92">
      <w:start w:val="1"/>
      <w:numFmt w:val="lowerRoman"/>
      <w:lvlText w:val="%9."/>
      <w:lvlJc w:val="right"/>
      <w:pPr>
        <w:ind w:left="6480" w:hanging="180"/>
      </w:pPr>
    </w:lvl>
  </w:abstractNum>
  <w:abstractNum w:abstractNumId="32" w15:restartNumberingAfterBreak="0">
    <w:nsid w:val="2216DB45"/>
    <w:multiLevelType w:val="hybridMultilevel"/>
    <w:tmpl w:val="E6FC0CB8"/>
    <w:lvl w:ilvl="0" w:tplc="39665C6A">
      <w:start w:val="7"/>
      <w:numFmt w:val="decimal"/>
      <w:lvlText w:val="%1."/>
      <w:lvlJc w:val="left"/>
      <w:pPr>
        <w:ind w:left="720" w:hanging="360"/>
      </w:pPr>
    </w:lvl>
    <w:lvl w:ilvl="1" w:tplc="C2167314">
      <w:start w:val="1"/>
      <w:numFmt w:val="lowerLetter"/>
      <w:lvlText w:val="%2."/>
      <w:lvlJc w:val="left"/>
      <w:pPr>
        <w:ind w:left="1440" w:hanging="360"/>
      </w:pPr>
    </w:lvl>
    <w:lvl w:ilvl="2" w:tplc="28CA4326">
      <w:start w:val="1"/>
      <w:numFmt w:val="lowerRoman"/>
      <w:lvlText w:val="%3."/>
      <w:lvlJc w:val="right"/>
      <w:pPr>
        <w:ind w:left="2160" w:hanging="180"/>
      </w:pPr>
    </w:lvl>
    <w:lvl w:ilvl="3" w:tplc="5F3A9A1C">
      <w:start w:val="1"/>
      <w:numFmt w:val="decimal"/>
      <w:lvlText w:val="%4."/>
      <w:lvlJc w:val="left"/>
      <w:pPr>
        <w:ind w:left="2880" w:hanging="360"/>
      </w:pPr>
    </w:lvl>
    <w:lvl w:ilvl="4" w:tplc="AE06D098">
      <w:start w:val="1"/>
      <w:numFmt w:val="lowerLetter"/>
      <w:lvlText w:val="%5."/>
      <w:lvlJc w:val="left"/>
      <w:pPr>
        <w:ind w:left="3600" w:hanging="360"/>
      </w:pPr>
    </w:lvl>
    <w:lvl w:ilvl="5" w:tplc="CEA41C6E">
      <w:start w:val="1"/>
      <w:numFmt w:val="lowerRoman"/>
      <w:lvlText w:val="%6."/>
      <w:lvlJc w:val="right"/>
      <w:pPr>
        <w:ind w:left="4320" w:hanging="180"/>
      </w:pPr>
    </w:lvl>
    <w:lvl w:ilvl="6" w:tplc="F1FAB466">
      <w:start w:val="1"/>
      <w:numFmt w:val="decimal"/>
      <w:lvlText w:val="%7."/>
      <w:lvlJc w:val="left"/>
      <w:pPr>
        <w:ind w:left="5040" w:hanging="360"/>
      </w:pPr>
    </w:lvl>
    <w:lvl w:ilvl="7" w:tplc="59BA88BC">
      <w:start w:val="1"/>
      <w:numFmt w:val="lowerLetter"/>
      <w:lvlText w:val="%8."/>
      <w:lvlJc w:val="left"/>
      <w:pPr>
        <w:ind w:left="5760" w:hanging="360"/>
      </w:pPr>
    </w:lvl>
    <w:lvl w:ilvl="8" w:tplc="3DE6241C">
      <w:start w:val="1"/>
      <w:numFmt w:val="lowerRoman"/>
      <w:lvlText w:val="%9."/>
      <w:lvlJc w:val="right"/>
      <w:pPr>
        <w:ind w:left="6480" w:hanging="180"/>
      </w:pPr>
    </w:lvl>
  </w:abstractNum>
  <w:abstractNum w:abstractNumId="33" w15:restartNumberingAfterBreak="0">
    <w:nsid w:val="241025EE"/>
    <w:multiLevelType w:val="hybridMultilevel"/>
    <w:tmpl w:val="8C96C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4BED85A"/>
    <w:multiLevelType w:val="hybridMultilevel"/>
    <w:tmpl w:val="8AA43728"/>
    <w:lvl w:ilvl="0" w:tplc="838AD244">
      <w:start w:val="1"/>
      <w:numFmt w:val="bullet"/>
      <w:lvlText w:val="-"/>
      <w:lvlJc w:val="left"/>
      <w:pPr>
        <w:ind w:left="720" w:hanging="360"/>
      </w:pPr>
      <w:rPr>
        <w:rFonts w:ascii="Calibri" w:hAnsi="Calibri" w:hint="default"/>
      </w:rPr>
    </w:lvl>
    <w:lvl w:ilvl="1" w:tplc="17A0C1D8">
      <w:start w:val="1"/>
      <w:numFmt w:val="bullet"/>
      <w:lvlText w:val="o"/>
      <w:lvlJc w:val="left"/>
      <w:pPr>
        <w:ind w:left="1440" w:hanging="360"/>
      </w:pPr>
      <w:rPr>
        <w:rFonts w:ascii="Courier New" w:hAnsi="Courier New" w:hint="default"/>
      </w:rPr>
    </w:lvl>
    <w:lvl w:ilvl="2" w:tplc="0C7684DA">
      <w:start w:val="1"/>
      <w:numFmt w:val="bullet"/>
      <w:lvlText w:val=""/>
      <w:lvlJc w:val="left"/>
      <w:pPr>
        <w:ind w:left="2160" w:hanging="360"/>
      </w:pPr>
      <w:rPr>
        <w:rFonts w:ascii="Wingdings" w:hAnsi="Wingdings" w:hint="default"/>
      </w:rPr>
    </w:lvl>
    <w:lvl w:ilvl="3" w:tplc="33C0C15A">
      <w:start w:val="1"/>
      <w:numFmt w:val="bullet"/>
      <w:lvlText w:val=""/>
      <w:lvlJc w:val="left"/>
      <w:pPr>
        <w:ind w:left="2880" w:hanging="360"/>
      </w:pPr>
      <w:rPr>
        <w:rFonts w:ascii="Symbol" w:hAnsi="Symbol" w:hint="default"/>
      </w:rPr>
    </w:lvl>
    <w:lvl w:ilvl="4" w:tplc="203ADADC">
      <w:start w:val="1"/>
      <w:numFmt w:val="bullet"/>
      <w:lvlText w:val="o"/>
      <w:lvlJc w:val="left"/>
      <w:pPr>
        <w:ind w:left="3600" w:hanging="360"/>
      </w:pPr>
      <w:rPr>
        <w:rFonts w:ascii="Courier New" w:hAnsi="Courier New" w:hint="default"/>
      </w:rPr>
    </w:lvl>
    <w:lvl w:ilvl="5" w:tplc="D1D2F6C2">
      <w:start w:val="1"/>
      <w:numFmt w:val="bullet"/>
      <w:lvlText w:val=""/>
      <w:lvlJc w:val="left"/>
      <w:pPr>
        <w:ind w:left="4320" w:hanging="360"/>
      </w:pPr>
      <w:rPr>
        <w:rFonts w:ascii="Wingdings" w:hAnsi="Wingdings" w:hint="default"/>
      </w:rPr>
    </w:lvl>
    <w:lvl w:ilvl="6" w:tplc="0D049F0C">
      <w:start w:val="1"/>
      <w:numFmt w:val="bullet"/>
      <w:lvlText w:val=""/>
      <w:lvlJc w:val="left"/>
      <w:pPr>
        <w:ind w:left="5040" w:hanging="360"/>
      </w:pPr>
      <w:rPr>
        <w:rFonts w:ascii="Symbol" w:hAnsi="Symbol" w:hint="default"/>
      </w:rPr>
    </w:lvl>
    <w:lvl w:ilvl="7" w:tplc="10C83A70">
      <w:start w:val="1"/>
      <w:numFmt w:val="bullet"/>
      <w:lvlText w:val="o"/>
      <w:lvlJc w:val="left"/>
      <w:pPr>
        <w:ind w:left="5760" w:hanging="360"/>
      </w:pPr>
      <w:rPr>
        <w:rFonts w:ascii="Courier New" w:hAnsi="Courier New" w:hint="default"/>
      </w:rPr>
    </w:lvl>
    <w:lvl w:ilvl="8" w:tplc="3CDC1FDC">
      <w:start w:val="1"/>
      <w:numFmt w:val="bullet"/>
      <w:lvlText w:val=""/>
      <w:lvlJc w:val="left"/>
      <w:pPr>
        <w:ind w:left="6480" w:hanging="360"/>
      </w:pPr>
      <w:rPr>
        <w:rFonts w:ascii="Wingdings" w:hAnsi="Wingdings" w:hint="default"/>
      </w:rPr>
    </w:lvl>
  </w:abstractNum>
  <w:abstractNum w:abstractNumId="35" w15:restartNumberingAfterBreak="0">
    <w:nsid w:val="25210D19"/>
    <w:multiLevelType w:val="hybridMultilevel"/>
    <w:tmpl w:val="FFFFFFFF"/>
    <w:lvl w:ilvl="0" w:tplc="34CCE1D4">
      <w:start w:val="1"/>
      <w:numFmt w:val="decimal"/>
      <w:lvlText w:val="%1."/>
      <w:lvlJc w:val="left"/>
      <w:pPr>
        <w:ind w:left="720" w:hanging="360"/>
      </w:pPr>
    </w:lvl>
    <w:lvl w:ilvl="1" w:tplc="1C427E06">
      <w:start w:val="1"/>
      <w:numFmt w:val="lowerLetter"/>
      <w:lvlText w:val="%2."/>
      <w:lvlJc w:val="left"/>
      <w:pPr>
        <w:ind w:left="1440" w:hanging="360"/>
      </w:pPr>
    </w:lvl>
    <w:lvl w:ilvl="2" w:tplc="0C380EC2">
      <w:start w:val="1"/>
      <w:numFmt w:val="lowerRoman"/>
      <w:lvlText w:val="%3."/>
      <w:lvlJc w:val="right"/>
      <w:pPr>
        <w:ind w:left="2160" w:hanging="180"/>
      </w:pPr>
    </w:lvl>
    <w:lvl w:ilvl="3" w:tplc="AEFA1CFA">
      <w:start w:val="1"/>
      <w:numFmt w:val="decimal"/>
      <w:lvlText w:val="%4."/>
      <w:lvlJc w:val="left"/>
      <w:pPr>
        <w:ind w:left="2880" w:hanging="360"/>
      </w:pPr>
    </w:lvl>
    <w:lvl w:ilvl="4" w:tplc="22E0742C">
      <w:start w:val="1"/>
      <w:numFmt w:val="lowerLetter"/>
      <w:lvlText w:val="%5."/>
      <w:lvlJc w:val="left"/>
      <w:pPr>
        <w:ind w:left="3600" w:hanging="360"/>
      </w:pPr>
    </w:lvl>
    <w:lvl w:ilvl="5" w:tplc="46EC3EBE">
      <w:start w:val="1"/>
      <w:numFmt w:val="lowerRoman"/>
      <w:lvlText w:val="%6."/>
      <w:lvlJc w:val="right"/>
      <w:pPr>
        <w:ind w:left="4320" w:hanging="180"/>
      </w:pPr>
    </w:lvl>
    <w:lvl w:ilvl="6" w:tplc="847C2FC6">
      <w:start w:val="1"/>
      <w:numFmt w:val="decimal"/>
      <w:lvlText w:val="%7."/>
      <w:lvlJc w:val="left"/>
      <w:pPr>
        <w:ind w:left="5040" w:hanging="360"/>
      </w:pPr>
    </w:lvl>
    <w:lvl w:ilvl="7" w:tplc="1EC02CB6">
      <w:start w:val="1"/>
      <w:numFmt w:val="lowerLetter"/>
      <w:lvlText w:val="%8."/>
      <w:lvlJc w:val="left"/>
      <w:pPr>
        <w:ind w:left="5760" w:hanging="360"/>
      </w:pPr>
    </w:lvl>
    <w:lvl w:ilvl="8" w:tplc="C4128986">
      <w:start w:val="1"/>
      <w:numFmt w:val="lowerRoman"/>
      <w:lvlText w:val="%9."/>
      <w:lvlJc w:val="right"/>
      <w:pPr>
        <w:ind w:left="6480" w:hanging="180"/>
      </w:pPr>
    </w:lvl>
  </w:abstractNum>
  <w:abstractNum w:abstractNumId="36" w15:restartNumberingAfterBreak="0">
    <w:nsid w:val="261121F5"/>
    <w:multiLevelType w:val="hybridMultilevel"/>
    <w:tmpl w:val="538A6B4A"/>
    <w:lvl w:ilvl="0" w:tplc="5DDE60C4">
      <w:start w:val="16"/>
      <w:numFmt w:val="decimal"/>
      <w:lvlText w:val="%1."/>
      <w:lvlJc w:val="left"/>
      <w:pPr>
        <w:ind w:left="720" w:hanging="360"/>
      </w:pPr>
    </w:lvl>
    <w:lvl w:ilvl="1" w:tplc="CA129FBE">
      <w:start w:val="1"/>
      <w:numFmt w:val="lowerLetter"/>
      <w:lvlText w:val="%2."/>
      <w:lvlJc w:val="left"/>
      <w:pPr>
        <w:ind w:left="1440" w:hanging="360"/>
      </w:pPr>
    </w:lvl>
    <w:lvl w:ilvl="2" w:tplc="C0B2F57C">
      <w:start w:val="1"/>
      <w:numFmt w:val="lowerRoman"/>
      <w:lvlText w:val="%3."/>
      <w:lvlJc w:val="right"/>
      <w:pPr>
        <w:ind w:left="2160" w:hanging="180"/>
      </w:pPr>
    </w:lvl>
    <w:lvl w:ilvl="3" w:tplc="4274AE18">
      <w:start w:val="1"/>
      <w:numFmt w:val="decimal"/>
      <w:lvlText w:val="%4."/>
      <w:lvlJc w:val="left"/>
      <w:pPr>
        <w:ind w:left="2880" w:hanging="360"/>
      </w:pPr>
    </w:lvl>
    <w:lvl w:ilvl="4" w:tplc="5A4C7358">
      <w:start w:val="1"/>
      <w:numFmt w:val="lowerLetter"/>
      <w:lvlText w:val="%5."/>
      <w:lvlJc w:val="left"/>
      <w:pPr>
        <w:ind w:left="3600" w:hanging="360"/>
      </w:pPr>
    </w:lvl>
    <w:lvl w:ilvl="5" w:tplc="8B8AC428">
      <w:start w:val="1"/>
      <w:numFmt w:val="lowerRoman"/>
      <w:lvlText w:val="%6."/>
      <w:lvlJc w:val="right"/>
      <w:pPr>
        <w:ind w:left="4320" w:hanging="180"/>
      </w:pPr>
    </w:lvl>
    <w:lvl w:ilvl="6" w:tplc="BAE0D184">
      <w:start w:val="1"/>
      <w:numFmt w:val="decimal"/>
      <w:lvlText w:val="%7."/>
      <w:lvlJc w:val="left"/>
      <w:pPr>
        <w:ind w:left="5040" w:hanging="360"/>
      </w:pPr>
    </w:lvl>
    <w:lvl w:ilvl="7" w:tplc="5CF69CCE">
      <w:start w:val="1"/>
      <w:numFmt w:val="lowerLetter"/>
      <w:lvlText w:val="%8."/>
      <w:lvlJc w:val="left"/>
      <w:pPr>
        <w:ind w:left="5760" w:hanging="360"/>
      </w:pPr>
    </w:lvl>
    <w:lvl w:ilvl="8" w:tplc="FF8C27BC">
      <w:start w:val="1"/>
      <w:numFmt w:val="lowerRoman"/>
      <w:lvlText w:val="%9."/>
      <w:lvlJc w:val="right"/>
      <w:pPr>
        <w:ind w:left="6480" w:hanging="180"/>
      </w:pPr>
    </w:lvl>
  </w:abstractNum>
  <w:abstractNum w:abstractNumId="37" w15:restartNumberingAfterBreak="0">
    <w:nsid w:val="26A299A9"/>
    <w:multiLevelType w:val="hybridMultilevel"/>
    <w:tmpl w:val="F4CA914A"/>
    <w:lvl w:ilvl="0" w:tplc="566CD718">
      <w:start w:val="17"/>
      <w:numFmt w:val="decimal"/>
      <w:lvlText w:val="%1."/>
      <w:lvlJc w:val="left"/>
      <w:pPr>
        <w:ind w:left="720" w:hanging="360"/>
      </w:pPr>
    </w:lvl>
    <w:lvl w:ilvl="1" w:tplc="6DEA1D46">
      <w:start w:val="1"/>
      <w:numFmt w:val="lowerLetter"/>
      <w:lvlText w:val="%2."/>
      <w:lvlJc w:val="left"/>
      <w:pPr>
        <w:ind w:left="1440" w:hanging="360"/>
      </w:pPr>
    </w:lvl>
    <w:lvl w:ilvl="2" w:tplc="918E94C4">
      <w:start w:val="1"/>
      <w:numFmt w:val="lowerRoman"/>
      <w:lvlText w:val="%3."/>
      <w:lvlJc w:val="right"/>
      <w:pPr>
        <w:ind w:left="2160" w:hanging="180"/>
      </w:pPr>
    </w:lvl>
    <w:lvl w:ilvl="3" w:tplc="C072568E">
      <w:start w:val="1"/>
      <w:numFmt w:val="decimal"/>
      <w:lvlText w:val="%4."/>
      <w:lvlJc w:val="left"/>
      <w:pPr>
        <w:ind w:left="2880" w:hanging="360"/>
      </w:pPr>
    </w:lvl>
    <w:lvl w:ilvl="4" w:tplc="187C9D40">
      <w:start w:val="1"/>
      <w:numFmt w:val="lowerLetter"/>
      <w:lvlText w:val="%5."/>
      <w:lvlJc w:val="left"/>
      <w:pPr>
        <w:ind w:left="3600" w:hanging="360"/>
      </w:pPr>
    </w:lvl>
    <w:lvl w:ilvl="5" w:tplc="386A9F22">
      <w:start w:val="1"/>
      <w:numFmt w:val="lowerRoman"/>
      <w:lvlText w:val="%6."/>
      <w:lvlJc w:val="right"/>
      <w:pPr>
        <w:ind w:left="4320" w:hanging="180"/>
      </w:pPr>
    </w:lvl>
    <w:lvl w:ilvl="6" w:tplc="7132F3A8">
      <w:start w:val="1"/>
      <w:numFmt w:val="decimal"/>
      <w:lvlText w:val="%7."/>
      <w:lvlJc w:val="left"/>
      <w:pPr>
        <w:ind w:left="5040" w:hanging="360"/>
      </w:pPr>
    </w:lvl>
    <w:lvl w:ilvl="7" w:tplc="1FA2EA20">
      <w:start w:val="1"/>
      <w:numFmt w:val="lowerLetter"/>
      <w:lvlText w:val="%8."/>
      <w:lvlJc w:val="left"/>
      <w:pPr>
        <w:ind w:left="5760" w:hanging="360"/>
      </w:pPr>
    </w:lvl>
    <w:lvl w:ilvl="8" w:tplc="7C22A5BE">
      <w:start w:val="1"/>
      <w:numFmt w:val="lowerRoman"/>
      <w:lvlText w:val="%9."/>
      <w:lvlJc w:val="right"/>
      <w:pPr>
        <w:ind w:left="6480" w:hanging="180"/>
      </w:pPr>
    </w:lvl>
  </w:abstractNum>
  <w:abstractNum w:abstractNumId="38" w15:restartNumberingAfterBreak="0">
    <w:nsid w:val="26B63FA6"/>
    <w:multiLevelType w:val="hybridMultilevel"/>
    <w:tmpl w:val="0A629C22"/>
    <w:lvl w:ilvl="0" w:tplc="690458F2">
      <w:start w:val="1"/>
      <w:numFmt w:val="bullet"/>
      <w:lvlText w:val="-"/>
      <w:lvlJc w:val="left"/>
      <w:pPr>
        <w:ind w:left="2160" w:hanging="360"/>
      </w:pPr>
      <w:rPr>
        <w:rFonts w:ascii="Arial" w:eastAsiaTheme="minorHAnsi" w:hAnsi="Arial" w:cs="Aria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9" w15:restartNumberingAfterBreak="0">
    <w:nsid w:val="27396B2B"/>
    <w:multiLevelType w:val="multilevel"/>
    <w:tmpl w:val="A8461B92"/>
    <w:lvl w:ilvl="0">
      <w:start w:val="1"/>
      <w:numFmt w:val="bullet"/>
      <w:lvlText w:val=""/>
      <w:lvlJc w:val="left"/>
      <w:pPr>
        <w:ind w:left="1494"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7C82786"/>
    <w:multiLevelType w:val="hybridMultilevel"/>
    <w:tmpl w:val="8A149C8E"/>
    <w:lvl w:ilvl="0" w:tplc="80B4DEBC">
      <w:start w:val="1"/>
      <w:numFmt w:val="bullet"/>
      <w:lvlText w:val="-"/>
      <w:lvlJc w:val="left"/>
      <w:pPr>
        <w:ind w:left="720" w:hanging="360"/>
      </w:pPr>
      <w:rPr>
        <w:rFonts w:ascii="Calibri" w:hAnsi="Calibri" w:hint="default"/>
      </w:rPr>
    </w:lvl>
    <w:lvl w:ilvl="1" w:tplc="4E883F52">
      <w:start w:val="1"/>
      <w:numFmt w:val="bullet"/>
      <w:lvlText w:val="o"/>
      <w:lvlJc w:val="left"/>
      <w:pPr>
        <w:ind w:left="1440" w:hanging="360"/>
      </w:pPr>
      <w:rPr>
        <w:rFonts w:ascii="Courier New" w:hAnsi="Courier New" w:hint="default"/>
      </w:rPr>
    </w:lvl>
    <w:lvl w:ilvl="2" w:tplc="9D66F55E">
      <w:start w:val="1"/>
      <w:numFmt w:val="bullet"/>
      <w:lvlText w:val=""/>
      <w:lvlJc w:val="left"/>
      <w:pPr>
        <w:ind w:left="2160" w:hanging="360"/>
      </w:pPr>
      <w:rPr>
        <w:rFonts w:ascii="Wingdings" w:hAnsi="Wingdings" w:hint="default"/>
      </w:rPr>
    </w:lvl>
    <w:lvl w:ilvl="3" w:tplc="C450ED18">
      <w:start w:val="1"/>
      <w:numFmt w:val="bullet"/>
      <w:lvlText w:val=""/>
      <w:lvlJc w:val="left"/>
      <w:pPr>
        <w:ind w:left="2880" w:hanging="360"/>
      </w:pPr>
      <w:rPr>
        <w:rFonts w:ascii="Symbol" w:hAnsi="Symbol" w:hint="default"/>
      </w:rPr>
    </w:lvl>
    <w:lvl w:ilvl="4" w:tplc="5F42F83C">
      <w:start w:val="1"/>
      <w:numFmt w:val="bullet"/>
      <w:lvlText w:val="o"/>
      <w:lvlJc w:val="left"/>
      <w:pPr>
        <w:ind w:left="3600" w:hanging="360"/>
      </w:pPr>
      <w:rPr>
        <w:rFonts w:ascii="Courier New" w:hAnsi="Courier New" w:hint="default"/>
      </w:rPr>
    </w:lvl>
    <w:lvl w:ilvl="5" w:tplc="A5C293F2">
      <w:start w:val="1"/>
      <w:numFmt w:val="bullet"/>
      <w:lvlText w:val=""/>
      <w:lvlJc w:val="left"/>
      <w:pPr>
        <w:ind w:left="4320" w:hanging="360"/>
      </w:pPr>
      <w:rPr>
        <w:rFonts w:ascii="Wingdings" w:hAnsi="Wingdings" w:hint="default"/>
      </w:rPr>
    </w:lvl>
    <w:lvl w:ilvl="6" w:tplc="45507F24">
      <w:start w:val="1"/>
      <w:numFmt w:val="bullet"/>
      <w:lvlText w:val=""/>
      <w:lvlJc w:val="left"/>
      <w:pPr>
        <w:ind w:left="5040" w:hanging="360"/>
      </w:pPr>
      <w:rPr>
        <w:rFonts w:ascii="Symbol" w:hAnsi="Symbol" w:hint="default"/>
      </w:rPr>
    </w:lvl>
    <w:lvl w:ilvl="7" w:tplc="EAEAD48E">
      <w:start w:val="1"/>
      <w:numFmt w:val="bullet"/>
      <w:lvlText w:val="o"/>
      <w:lvlJc w:val="left"/>
      <w:pPr>
        <w:ind w:left="5760" w:hanging="360"/>
      </w:pPr>
      <w:rPr>
        <w:rFonts w:ascii="Courier New" w:hAnsi="Courier New" w:hint="default"/>
      </w:rPr>
    </w:lvl>
    <w:lvl w:ilvl="8" w:tplc="0BE8301C">
      <w:start w:val="1"/>
      <w:numFmt w:val="bullet"/>
      <w:lvlText w:val=""/>
      <w:lvlJc w:val="left"/>
      <w:pPr>
        <w:ind w:left="6480" w:hanging="360"/>
      </w:pPr>
      <w:rPr>
        <w:rFonts w:ascii="Wingdings" w:hAnsi="Wingdings" w:hint="default"/>
      </w:rPr>
    </w:lvl>
  </w:abstractNum>
  <w:abstractNum w:abstractNumId="41" w15:restartNumberingAfterBreak="0">
    <w:nsid w:val="27D66716"/>
    <w:multiLevelType w:val="hybridMultilevel"/>
    <w:tmpl w:val="A756FB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28870A22"/>
    <w:multiLevelType w:val="hybridMultilevel"/>
    <w:tmpl w:val="D2C6A632"/>
    <w:lvl w:ilvl="0" w:tplc="041B0001">
      <w:start w:val="1"/>
      <w:numFmt w:val="bullet"/>
      <w:lvlText w:val=""/>
      <w:lvlJc w:val="left"/>
      <w:pPr>
        <w:ind w:left="935" w:hanging="360"/>
      </w:pPr>
      <w:rPr>
        <w:rFonts w:ascii="Symbol" w:hAnsi="Symbol" w:hint="default"/>
      </w:rPr>
    </w:lvl>
    <w:lvl w:ilvl="1" w:tplc="041B0003" w:tentative="1">
      <w:start w:val="1"/>
      <w:numFmt w:val="bullet"/>
      <w:lvlText w:val="o"/>
      <w:lvlJc w:val="left"/>
      <w:pPr>
        <w:ind w:left="1655" w:hanging="360"/>
      </w:pPr>
      <w:rPr>
        <w:rFonts w:ascii="Courier New" w:hAnsi="Courier New" w:cs="Courier New" w:hint="default"/>
      </w:rPr>
    </w:lvl>
    <w:lvl w:ilvl="2" w:tplc="041B0005" w:tentative="1">
      <w:start w:val="1"/>
      <w:numFmt w:val="bullet"/>
      <w:lvlText w:val=""/>
      <w:lvlJc w:val="left"/>
      <w:pPr>
        <w:ind w:left="2375" w:hanging="360"/>
      </w:pPr>
      <w:rPr>
        <w:rFonts w:ascii="Wingdings" w:hAnsi="Wingdings" w:hint="default"/>
      </w:rPr>
    </w:lvl>
    <w:lvl w:ilvl="3" w:tplc="041B0001" w:tentative="1">
      <w:start w:val="1"/>
      <w:numFmt w:val="bullet"/>
      <w:lvlText w:val=""/>
      <w:lvlJc w:val="left"/>
      <w:pPr>
        <w:ind w:left="3095" w:hanging="360"/>
      </w:pPr>
      <w:rPr>
        <w:rFonts w:ascii="Symbol" w:hAnsi="Symbol" w:hint="default"/>
      </w:rPr>
    </w:lvl>
    <w:lvl w:ilvl="4" w:tplc="041B0003" w:tentative="1">
      <w:start w:val="1"/>
      <w:numFmt w:val="bullet"/>
      <w:lvlText w:val="o"/>
      <w:lvlJc w:val="left"/>
      <w:pPr>
        <w:ind w:left="3815" w:hanging="360"/>
      </w:pPr>
      <w:rPr>
        <w:rFonts w:ascii="Courier New" w:hAnsi="Courier New" w:cs="Courier New" w:hint="default"/>
      </w:rPr>
    </w:lvl>
    <w:lvl w:ilvl="5" w:tplc="041B0005" w:tentative="1">
      <w:start w:val="1"/>
      <w:numFmt w:val="bullet"/>
      <w:lvlText w:val=""/>
      <w:lvlJc w:val="left"/>
      <w:pPr>
        <w:ind w:left="4535" w:hanging="360"/>
      </w:pPr>
      <w:rPr>
        <w:rFonts w:ascii="Wingdings" w:hAnsi="Wingdings" w:hint="default"/>
      </w:rPr>
    </w:lvl>
    <w:lvl w:ilvl="6" w:tplc="041B0001" w:tentative="1">
      <w:start w:val="1"/>
      <w:numFmt w:val="bullet"/>
      <w:lvlText w:val=""/>
      <w:lvlJc w:val="left"/>
      <w:pPr>
        <w:ind w:left="5255" w:hanging="360"/>
      </w:pPr>
      <w:rPr>
        <w:rFonts w:ascii="Symbol" w:hAnsi="Symbol" w:hint="default"/>
      </w:rPr>
    </w:lvl>
    <w:lvl w:ilvl="7" w:tplc="041B0003" w:tentative="1">
      <w:start w:val="1"/>
      <w:numFmt w:val="bullet"/>
      <w:lvlText w:val="o"/>
      <w:lvlJc w:val="left"/>
      <w:pPr>
        <w:ind w:left="5975" w:hanging="360"/>
      </w:pPr>
      <w:rPr>
        <w:rFonts w:ascii="Courier New" w:hAnsi="Courier New" w:cs="Courier New" w:hint="default"/>
      </w:rPr>
    </w:lvl>
    <w:lvl w:ilvl="8" w:tplc="041B0005" w:tentative="1">
      <w:start w:val="1"/>
      <w:numFmt w:val="bullet"/>
      <w:lvlText w:val=""/>
      <w:lvlJc w:val="left"/>
      <w:pPr>
        <w:ind w:left="6695" w:hanging="360"/>
      </w:pPr>
      <w:rPr>
        <w:rFonts w:ascii="Wingdings" w:hAnsi="Wingdings" w:hint="default"/>
      </w:rPr>
    </w:lvl>
  </w:abstractNum>
  <w:abstractNum w:abstractNumId="43" w15:restartNumberingAfterBreak="0">
    <w:nsid w:val="28C37BE5"/>
    <w:multiLevelType w:val="hybridMultilevel"/>
    <w:tmpl w:val="632AAC2A"/>
    <w:lvl w:ilvl="0" w:tplc="5DEA3F5A">
      <w:start w:val="1"/>
      <w:numFmt w:val="bullet"/>
      <w:lvlText w:val=""/>
      <w:lvlJc w:val="left"/>
      <w:pPr>
        <w:ind w:left="2202" w:hanging="360"/>
      </w:pPr>
      <w:rPr>
        <w:rFonts w:ascii="Symbol" w:hAnsi="Symbol" w:hint="default"/>
        <w:strike w:val="0"/>
      </w:rPr>
    </w:lvl>
    <w:lvl w:ilvl="1" w:tplc="041B0003" w:tentative="1">
      <w:start w:val="1"/>
      <w:numFmt w:val="bullet"/>
      <w:lvlText w:val="o"/>
      <w:lvlJc w:val="left"/>
      <w:pPr>
        <w:ind w:left="2922" w:hanging="360"/>
      </w:pPr>
      <w:rPr>
        <w:rFonts w:ascii="Courier New" w:hAnsi="Courier New" w:cs="Courier New" w:hint="default"/>
      </w:rPr>
    </w:lvl>
    <w:lvl w:ilvl="2" w:tplc="041B0005" w:tentative="1">
      <w:start w:val="1"/>
      <w:numFmt w:val="bullet"/>
      <w:lvlText w:val=""/>
      <w:lvlJc w:val="left"/>
      <w:pPr>
        <w:ind w:left="3642" w:hanging="360"/>
      </w:pPr>
      <w:rPr>
        <w:rFonts w:ascii="Wingdings" w:hAnsi="Wingdings" w:hint="default"/>
      </w:rPr>
    </w:lvl>
    <w:lvl w:ilvl="3" w:tplc="041B0001" w:tentative="1">
      <w:start w:val="1"/>
      <w:numFmt w:val="bullet"/>
      <w:lvlText w:val=""/>
      <w:lvlJc w:val="left"/>
      <w:pPr>
        <w:ind w:left="4362" w:hanging="360"/>
      </w:pPr>
      <w:rPr>
        <w:rFonts w:ascii="Symbol" w:hAnsi="Symbol" w:hint="default"/>
      </w:rPr>
    </w:lvl>
    <w:lvl w:ilvl="4" w:tplc="041B0003" w:tentative="1">
      <w:start w:val="1"/>
      <w:numFmt w:val="bullet"/>
      <w:lvlText w:val="o"/>
      <w:lvlJc w:val="left"/>
      <w:pPr>
        <w:ind w:left="5082" w:hanging="360"/>
      </w:pPr>
      <w:rPr>
        <w:rFonts w:ascii="Courier New" w:hAnsi="Courier New" w:cs="Courier New" w:hint="default"/>
      </w:rPr>
    </w:lvl>
    <w:lvl w:ilvl="5" w:tplc="041B0005" w:tentative="1">
      <w:start w:val="1"/>
      <w:numFmt w:val="bullet"/>
      <w:lvlText w:val=""/>
      <w:lvlJc w:val="left"/>
      <w:pPr>
        <w:ind w:left="5802" w:hanging="360"/>
      </w:pPr>
      <w:rPr>
        <w:rFonts w:ascii="Wingdings" w:hAnsi="Wingdings" w:hint="default"/>
      </w:rPr>
    </w:lvl>
    <w:lvl w:ilvl="6" w:tplc="041B0001" w:tentative="1">
      <w:start w:val="1"/>
      <w:numFmt w:val="bullet"/>
      <w:lvlText w:val=""/>
      <w:lvlJc w:val="left"/>
      <w:pPr>
        <w:ind w:left="6522" w:hanging="360"/>
      </w:pPr>
      <w:rPr>
        <w:rFonts w:ascii="Symbol" w:hAnsi="Symbol" w:hint="default"/>
      </w:rPr>
    </w:lvl>
    <w:lvl w:ilvl="7" w:tplc="041B0003" w:tentative="1">
      <w:start w:val="1"/>
      <w:numFmt w:val="bullet"/>
      <w:lvlText w:val="o"/>
      <w:lvlJc w:val="left"/>
      <w:pPr>
        <w:ind w:left="7242" w:hanging="360"/>
      </w:pPr>
      <w:rPr>
        <w:rFonts w:ascii="Courier New" w:hAnsi="Courier New" w:cs="Courier New" w:hint="default"/>
      </w:rPr>
    </w:lvl>
    <w:lvl w:ilvl="8" w:tplc="041B0005" w:tentative="1">
      <w:start w:val="1"/>
      <w:numFmt w:val="bullet"/>
      <w:lvlText w:val=""/>
      <w:lvlJc w:val="left"/>
      <w:pPr>
        <w:ind w:left="7962" w:hanging="360"/>
      </w:pPr>
      <w:rPr>
        <w:rFonts w:ascii="Wingdings" w:hAnsi="Wingdings" w:hint="default"/>
      </w:rPr>
    </w:lvl>
  </w:abstractNum>
  <w:abstractNum w:abstractNumId="44" w15:restartNumberingAfterBreak="0">
    <w:nsid w:val="2934484A"/>
    <w:multiLevelType w:val="hybridMultilevel"/>
    <w:tmpl w:val="5394B0DE"/>
    <w:lvl w:ilvl="0" w:tplc="9FE8345A">
      <w:start w:val="1"/>
      <w:numFmt w:val="bullet"/>
      <w:lvlText w:val=""/>
      <w:lvlJc w:val="left"/>
      <w:pPr>
        <w:ind w:left="720" w:hanging="360"/>
      </w:pPr>
      <w:rPr>
        <w:rFonts w:ascii="Symbol" w:hAnsi="Symbol" w:hint="default"/>
      </w:rPr>
    </w:lvl>
    <w:lvl w:ilvl="1" w:tplc="D1703596">
      <w:start w:val="1"/>
      <w:numFmt w:val="bullet"/>
      <w:lvlText w:val="o"/>
      <w:lvlJc w:val="left"/>
      <w:pPr>
        <w:ind w:left="1440" w:hanging="360"/>
      </w:pPr>
      <w:rPr>
        <w:rFonts w:ascii="&quot;Courier New&quot;" w:hAnsi="&quot;Courier New&quot;" w:hint="default"/>
      </w:rPr>
    </w:lvl>
    <w:lvl w:ilvl="2" w:tplc="35401EC8">
      <w:start w:val="1"/>
      <w:numFmt w:val="bullet"/>
      <w:lvlText w:val=""/>
      <w:lvlJc w:val="left"/>
      <w:pPr>
        <w:ind w:left="2160" w:hanging="360"/>
      </w:pPr>
      <w:rPr>
        <w:rFonts w:ascii="Wingdings" w:hAnsi="Wingdings" w:hint="default"/>
      </w:rPr>
    </w:lvl>
    <w:lvl w:ilvl="3" w:tplc="1E4213B8">
      <w:start w:val="1"/>
      <w:numFmt w:val="bullet"/>
      <w:lvlText w:val=""/>
      <w:lvlJc w:val="left"/>
      <w:pPr>
        <w:ind w:left="2880" w:hanging="360"/>
      </w:pPr>
      <w:rPr>
        <w:rFonts w:ascii="Symbol" w:hAnsi="Symbol" w:hint="default"/>
      </w:rPr>
    </w:lvl>
    <w:lvl w:ilvl="4" w:tplc="B86E083C">
      <w:start w:val="1"/>
      <w:numFmt w:val="bullet"/>
      <w:lvlText w:val="o"/>
      <w:lvlJc w:val="left"/>
      <w:pPr>
        <w:ind w:left="3600" w:hanging="360"/>
      </w:pPr>
      <w:rPr>
        <w:rFonts w:ascii="Courier New" w:hAnsi="Courier New" w:hint="default"/>
      </w:rPr>
    </w:lvl>
    <w:lvl w:ilvl="5" w:tplc="5C9E729A">
      <w:start w:val="1"/>
      <w:numFmt w:val="bullet"/>
      <w:lvlText w:val=""/>
      <w:lvlJc w:val="left"/>
      <w:pPr>
        <w:ind w:left="4320" w:hanging="360"/>
      </w:pPr>
      <w:rPr>
        <w:rFonts w:ascii="Wingdings" w:hAnsi="Wingdings" w:hint="default"/>
      </w:rPr>
    </w:lvl>
    <w:lvl w:ilvl="6" w:tplc="FB3CAECC">
      <w:start w:val="1"/>
      <w:numFmt w:val="bullet"/>
      <w:lvlText w:val=""/>
      <w:lvlJc w:val="left"/>
      <w:pPr>
        <w:ind w:left="5040" w:hanging="360"/>
      </w:pPr>
      <w:rPr>
        <w:rFonts w:ascii="Symbol" w:hAnsi="Symbol" w:hint="default"/>
      </w:rPr>
    </w:lvl>
    <w:lvl w:ilvl="7" w:tplc="7BB8E114">
      <w:start w:val="1"/>
      <w:numFmt w:val="bullet"/>
      <w:lvlText w:val="o"/>
      <w:lvlJc w:val="left"/>
      <w:pPr>
        <w:ind w:left="5760" w:hanging="360"/>
      </w:pPr>
      <w:rPr>
        <w:rFonts w:ascii="Courier New" w:hAnsi="Courier New" w:hint="default"/>
      </w:rPr>
    </w:lvl>
    <w:lvl w:ilvl="8" w:tplc="6FA478CA">
      <w:start w:val="1"/>
      <w:numFmt w:val="bullet"/>
      <w:lvlText w:val=""/>
      <w:lvlJc w:val="left"/>
      <w:pPr>
        <w:ind w:left="6480" w:hanging="360"/>
      </w:pPr>
      <w:rPr>
        <w:rFonts w:ascii="Wingdings" w:hAnsi="Wingdings" w:hint="default"/>
      </w:rPr>
    </w:lvl>
  </w:abstractNum>
  <w:abstractNum w:abstractNumId="45" w15:restartNumberingAfterBreak="0">
    <w:nsid w:val="298BF0B8"/>
    <w:multiLevelType w:val="hybridMultilevel"/>
    <w:tmpl w:val="98C651C0"/>
    <w:lvl w:ilvl="0" w:tplc="B2306148">
      <w:start w:val="5"/>
      <w:numFmt w:val="decimal"/>
      <w:lvlText w:val="%1."/>
      <w:lvlJc w:val="left"/>
      <w:pPr>
        <w:ind w:left="720" w:hanging="360"/>
      </w:pPr>
    </w:lvl>
    <w:lvl w:ilvl="1" w:tplc="825EF566">
      <w:start w:val="1"/>
      <w:numFmt w:val="lowerLetter"/>
      <w:lvlText w:val="%2."/>
      <w:lvlJc w:val="left"/>
      <w:pPr>
        <w:ind w:left="1440" w:hanging="360"/>
      </w:pPr>
    </w:lvl>
    <w:lvl w:ilvl="2" w:tplc="032E4936">
      <w:start w:val="1"/>
      <w:numFmt w:val="lowerRoman"/>
      <w:lvlText w:val="%3."/>
      <w:lvlJc w:val="right"/>
      <w:pPr>
        <w:ind w:left="2160" w:hanging="180"/>
      </w:pPr>
    </w:lvl>
    <w:lvl w:ilvl="3" w:tplc="193EC90C">
      <w:start w:val="1"/>
      <w:numFmt w:val="decimal"/>
      <w:lvlText w:val="%4."/>
      <w:lvlJc w:val="left"/>
      <w:pPr>
        <w:ind w:left="2880" w:hanging="360"/>
      </w:pPr>
    </w:lvl>
    <w:lvl w:ilvl="4" w:tplc="7F9C2AA6">
      <w:start w:val="1"/>
      <w:numFmt w:val="lowerLetter"/>
      <w:lvlText w:val="%5."/>
      <w:lvlJc w:val="left"/>
      <w:pPr>
        <w:ind w:left="3600" w:hanging="360"/>
      </w:pPr>
    </w:lvl>
    <w:lvl w:ilvl="5" w:tplc="7952A064">
      <w:start w:val="1"/>
      <w:numFmt w:val="lowerRoman"/>
      <w:lvlText w:val="%6."/>
      <w:lvlJc w:val="right"/>
      <w:pPr>
        <w:ind w:left="4320" w:hanging="180"/>
      </w:pPr>
    </w:lvl>
    <w:lvl w:ilvl="6" w:tplc="A05EC3E8">
      <w:start w:val="1"/>
      <w:numFmt w:val="decimal"/>
      <w:lvlText w:val="%7."/>
      <w:lvlJc w:val="left"/>
      <w:pPr>
        <w:ind w:left="5040" w:hanging="360"/>
      </w:pPr>
    </w:lvl>
    <w:lvl w:ilvl="7" w:tplc="137CF214">
      <w:start w:val="1"/>
      <w:numFmt w:val="lowerLetter"/>
      <w:lvlText w:val="%8."/>
      <w:lvlJc w:val="left"/>
      <w:pPr>
        <w:ind w:left="5760" w:hanging="360"/>
      </w:pPr>
    </w:lvl>
    <w:lvl w:ilvl="8" w:tplc="6E401B16">
      <w:start w:val="1"/>
      <w:numFmt w:val="lowerRoman"/>
      <w:lvlText w:val="%9."/>
      <w:lvlJc w:val="right"/>
      <w:pPr>
        <w:ind w:left="6480" w:hanging="180"/>
      </w:pPr>
    </w:lvl>
  </w:abstractNum>
  <w:abstractNum w:abstractNumId="46" w15:restartNumberingAfterBreak="0">
    <w:nsid w:val="29960F5B"/>
    <w:multiLevelType w:val="multilevel"/>
    <w:tmpl w:val="9FBEC87C"/>
    <w:lvl w:ilvl="0">
      <w:start w:val="4"/>
      <w:numFmt w:val="decimal"/>
      <w:lvlText w:val="%1"/>
      <w:lvlJc w:val="left"/>
      <w:pPr>
        <w:ind w:left="435" w:hanging="435"/>
      </w:pPr>
      <w:rPr>
        <w:rFonts w:hint="default"/>
      </w:rPr>
    </w:lvl>
    <w:lvl w:ilvl="1">
      <w:start w:val="2"/>
      <w:numFmt w:val="decimal"/>
      <w:lvlText w:val="%1.%2"/>
      <w:lvlJc w:val="left"/>
      <w:pPr>
        <w:ind w:left="457" w:hanging="435"/>
      </w:pPr>
      <w:rPr>
        <w:rFonts w:hint="default"/>
      </w:rPr>
    </w:lvl>
    <w:lvl w:ilvl="2">
      <w:start w:val="2"/>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616" w:hanging="1440"/>
      </w:pPr>
      <w:rPr>
        <w:rFonts w:hint="default"/>
      </w:rPr>
    </w:lvl>
  </w:abstractNum>
  <w:abstractNum w:abstractNumId="47" w15:restartNumberingAfterBreak="0">
    <w:nsid w:val="29C76E5E"/>
    <w:multiLevelType w:val="hybridMultilevel"/>
    <w:tmpl w:val="95C08D6A"/>
    <w:lvl w:ilvl="0" w:tplc="041B0001">
      <w:start w:val="1"/>
      <w:numFmt w:val="bullet"/>
      <w:lvlText w:val=""/>
      <w:lvlJc w:val="left"/>
      <w:pPr>
        <w:ind w:left="1570" w:hanging="360"/>
      </w:pPr>
      <w:rPr>
        <w:rFonts w:ascii="Symbol" w:hAnsi="Symbol"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48" w15:restartNumberingAfterBreak="0">
    <w:nsid w:val="2AC61E47"/>
    <w:multiLevelType w:val="hybridMultilevel"/>
    <w:tmpl w:val="606A1BF2"/>
    <w:lvl w:ilvl="0" w:tplc="979CE824">
      <w:start w:val="1"/>
      <w:numFmt w:val="low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B8C5DD3"/>
    <w:multiLevelType w:val="hybridMultilevel"/>
    <w:tmpl w:val="CC08C510"/>
    <w:lvl w:ilvl="0" w:tplc="298E7F8E">
      <w:start w:val="2"/>
      <w:numFmt w:val="bullet"/>
      <w:lvlText w:val="-"/>
      <w:lvlJc w:val="left"/>
      <w:pPr>
        <w:ind w:left="785"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2BD67C3D"/>
    <w:multiLevelType w:val="hybridMultilevel"/>
    <w:tmpl w:val="8718431A"/>
    <w:lvl w:ilvl="0" w:tplc="A55E71FC">
      <w:numFmt w:val="bullet"/>
      <w:lvlText w:val="-"/>
      <w:lvlJc w:val="left"/>
      <w:pPr>
        <w:ind w:left="2072" w:hanging="360"/>
      </w:pPr>
      <w:rPr>
        <w:rFonts w:ascii="Calibri" w:eastAsiaTheme="minorHAnsi" w:hAnsi="Calibri" w:cs="Arial" w:hint="default"/>
      </w:rPr>
    </w:lvl>
    <w:lvl w:ilvl="1" w:tplc="041B0003" w:tentative="1">
      <w:start w:val="1"/>
      <w:numFmt w:val="bullet"/>
      <w:lvlText w:val="o"/>
      <w:lvlJc w:val="left"/>
      <w:pPr>
        <w:ind w:left="2792" w:hanging="360"/>
      </w:pPr>
      <w:rPr>
        <w:rFonts w:ascii="Courier New" w:hAnsi="Courier New" w:cs="Courier New" w:hint="default"/>
      </w:rPr>
    </w:lvl>
    <w:lvl w:ilvl="2" w:tplc="041B0005" w:tentative="1">
      <w:start w:val="1"/>
      <w:numFmt w:val="bullet"/>
      <w:lvlText w:val=""/>
      <w:lvlJc w:val="left"/>
      <w:pPr>
        <w:ind w:left="3512" w:hanging="360"/>
      </w:pPr>
      <w:rPr>
        <w:rFonts w:ascii="Wingdings" w:hAnsi="Wingdings" w:hint="default"/>
      </w:rPr>
    </w:lvl>
    <w:lvl w:ilvl="3" w:tplc="041B0001" w:tentative="1">
      <w:start w:val="1"/>
      <w:numFmt w:val="bullet"/>
      <w:lvlText w:val=""/>
      <w:lvlJc w:val="left"/>
      <w:pPr>
        <w:ind w:left="4232" w:hanging="360"/>
      </w:pPr>
      <w:rPr>
        <w:rFonts w:ascii="Symbol" w:hAnsi="Symbol" w:hint="default"/>
      </w:rPr>
    </w:lvl>
    <w:lvl w:ilvl="4" w:tplc="041B0003" w:tentative="1">
      <w:start w:val="1"/>
      <w:numFmt w:val="bullet"/>
      <w:lvlText w:val="o"/>
      <w:lvlJc w:val="left"/>
      <w:pPr>
        <w:ind w:left="4952" w:hanging="360"/>
      </w:pPr>
      <w:rPr>
        <w:rFonts w:ascii="Courier New" w:hAnsi="Courier New" w:cs="Courier New" w:hint="default"/>
      </w:rPr>
    </w:lvl>
    <w:lvl w:ilvl="5" w:tplc="041B0005" w:tentative="1">
      <w:start w:val="1"/>
      <w:numFmt w:val="bullet"/>
      <w:lvlText w:val=""/>
      <w:lvlJc w:val="left"/>
      <w:pPr>
        <w:ind w:left="5672" w:hanging="360"/>
      </w:pPr>
      <w:rPr>
        <w:rFonts w:ascii="Wingdings" w:hAnsi="Wingdings" w:hint="default"/>
      </w:rPr>
    </w:lvl>
    <w:lvl w:ilvl="6" w:tplc="041B0001" w:tentative="1">
      <w:start w:val="1"/>
      <w:numFmt w:val="bullet"/>
      <w:lvlText w:val=""/>
      <w:lvlJc w:val="left"/>
      <w:pPr>
        <w:ind w:left="6392" w:hanging="360"/>
      </w:pPr>
      <w:rPr>
        <w:rFonts w:ascii="Symbol" w:hAnsi="Symbol" w:hint="default"/>
      </w:rPr>
    </w:lvl>
    <w:lvl w:ilvl="7" w:tplc="041B0003" w:tentative="1">
      <w:start w:val="1"/>
      <w:numFmt w:val="bullet"/>
      <w:lvlText w:val="o"/>
      <w:lvlJc w:val="left"/>
      <w:pPr>
        <w:ind w:left="7112" w:hanging="360"/>
      </w:pPr>
      <w:rPr>
        <w:rFonts w:ascii="Courier New" w:hAnsi="Courier New" w:cs="Courier New" w:hint="default"/>
      </w:rPr>
    </w:lvl>
    <w:lvl w:ilvl="8" w:tplc="041B0005" w:tentative="1">
      <w:start w:val="1"/>
      <w:numFmt w:val="bullet"/>
      <w:lvlText w:val=""/>
      <w:lvlJc w:val="left"/>
      <w:pPr>
        <w:ind w:left="7832" w:hanging="360"/>
      </w:pPr>
      <w:rPr>
        <w:rFonts w:ascii="Wingdings" w:hAnsi="Wingdings" w:hint="default"/>
      </w:rPr>
    </w:lvl>
  </w:abstractNum>
  <w:abstractNum w:abstractNumId="51" w15:restartNumberingAfterBreak="0">
    <w:nsid w:val="2D92DCF1"/>
    <w:multiLevelType w:val="hybridMultilevel"/>
    <w:tmpl w:val="769CBE5E"/>
    <w:lvl w:ilvl="0" w:tplc="CA5A5A9E">
      <w:start w:val="1"/>
      <w:numFmt w:val="bullet"/>
      <w:lvlText w:val=""/>
      <w:lvlJc w:val="left"/>
      <w:pPr>
        <w:ind w:left="720" w:hanging="360"/>
      </w:pPr>
      <w:rPr>
        <w:rFonts w:ascii="Symbol" w:hAnsi="Symbol" w:hint="default"/>
      </w:rPr>
    </w:lvl>
    <w:lvl w:ilvl="1" w:tplc="FA763CF4">
      <w:start w:val="1"/>
      <w:numFmt w:val="bullet"/>
      <w:lvlText w:val="o"/>
      <w:lvlJc w:val="left"/>
      <w:pPr>
        <w:ind w:left="1440" w:hanging="360"/>
      </w:pPr>
      <w:rPr>
        <w:rFonts w:ascii="&quot;Courier New&quot;" w:hAnsi="&quot;Courier New&quot;" w:hint="default"/>
      </w:rPr>
    </w:lvl>
    <w:lvl w:ilvl="2" w:tplc="AA9E22A0">
      <w:start w:val="1"/>
      <w:numFmt w:val="bullet"/>
      <w:lvlText w:val=""/>
      <w:lvlJc w:val="left"/>
      <w:pPr>
        <w:ind w:left="2160" w:hanging="360"/>
      </w:pPr>
      <w:rPr>
        <w:rFonts w:ascii="Wingdings" w:hAnsi="Wingdings" w:hint="default"/>
      </w:rPr>
    </w:lvl>
    <w:lvl w:ilvl="3" w:tplc="BC940180">
      <w:start w:val="1"/>
      <w:numFmt w:val="bullet"/>
      <w:lvlText w:val=""/>
      <w:lvlJc w:val="left"/>
      <w:pPr>
        <w:ind w:left="2880" w:hanging="360"/>
      </w:pPr>
      <w:rPr>
        <w:rFonts w:ascii="Symbol" w:hAnsi="Symbol" w:hint="default"/>
      </w:rPr>
    </w:lvl>
    <w:lvl w:ilvl="4" w:tplc="0D4A47F8">
      <w:start w:val="1"/>
      <w:numFmt w:val="bullet"/>
      <w:lvlText w:val="o"/>
      <w:lvlJc w:val="left"/>
      <w:pPr>
        <w:ind w:left="3600" w:hanging="360"/>
      </w:pPr>
      <w:rPr>
        <w:rFonts w:ascii="Courier New" w:hAnsi="Courier New" w:hint="default"/>
      </w:rPr>
    </w:lvl>
    <w:lvl w:ilvl="5" w:tplc="5FCEFEF2">
      <w:start w:val="1"/>
      <w:numFmt w:val="bullet"/>
      <w:lvlText w:val=""/>
      <w:lvlJc w:val="left"/>
      <w:pPr>
        <w:ind w:left="4320" w:hanging="360"/>
      </w:pPr>
      <w:rPr>
        <w:rFonts w:ascii="Wingdings" w:hAnsi="Wingdings" w:hint="default"/>
      </w:rPr>
    </w:lvl>
    <w:lvl w:ilvl="6" w:tplc="25BCE7A2">
      <w:start w:val="1"/>
      <w:numFmt w:val="bullet"/>
      <w:lvlText w:val=""/>
      <w:lvlJc w:val="left"/>
      <w:pPr>
        <w:ind w:left="5040" w:hanging="360"/>
      </w:pPr>
      <w:rPr>
        <w:rFonts w:ascii="Symbol" w:hAnsi="Symbol" w:hint="default"/>
      </w:rPr>
    </w:lvl>
    <w:lvl w:ilvl="7" w:tplc="EF16A16E">
      <w:start w:val="1"/>
      <w:numFmt w:val="bullet"/>
      <w:lvlText w:val="o"/>
      <w:lvlJc w:val="left"/>
      <w:pPr>
        <w:ind w:left="5760" w:hanging="360"/>
      </w:pPr>
      <w:rPr>
        <w:rFonts w:ascii="Courier New" w:hAnsi="Courier New" w:hint="default"/>
      </w:rPr>
    </w:lvl>
    <w:lvl w:ilvl="8" w:tplc="67082C86">
      <w:start w:val="1"/>
      <w:numFmt w:val="bullet"/>
      <w:lvlText w:val=""/>
      <w:lvlJc w:val="left"/>
      <w:pPr>
        <w:ind w:left="6480" w:hanging="360"/>
      </w:pPr>
      <w:rPr>
        <w:rFonts w:ascii="Wingdings" w:hAnsi="Wingdings" w:hint="default"/>
      </w:rPr>
    </w:lvl>
  </w:abstractNum>
  <w:abstractNum w:abstractNumId="52" w15:restartNumberingAfterBreak="0">
    <w:nsid w:val="2DAE2EE9"/>
    <w:multiLevelType w:val="multilevel"/>
    <w:tmpl w:val="9AF89E9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2F1B7D29"/>
    <w:multiLevelType w:val="hybridMultilevel"/>
    <w:tmpl w:val="0FCA1FD2"/>
    <w:lvl w:ilvl="0" w:tplc="0C8CBA56">
      <w:start w:val="1"/>
      <w:numFmt w:val="bullet"/>
      <w:lvlText w:val="-"/>
      <w:lvlJc w:val="left"/>
      <w:pPr>
        <w:ind w:left="720" w:hanging="360"/>
      </w:pPr>
      <w:rPr>
        <w:rFonts w:ascii="Calibri" w:hAnsi="Calibri" w:hint="default"/>
      </w:rPr>
    </w:lvl>
    <w:lvl w:ilvl="1" w:tplc="F0F21A80">
      <w:start w:val="1"/>
      <w:numFmt w:val="bullet"/>
      <w:lvlText w:val="o"/>
      <w:lvlJc w:val="left"/>
      <w:pPr>
        <w:ind w:left="1440" w:hanging="360"/>
      </w:pPr>
      <w:rPr>
        <w:rFonts w:ascii="Courier New" w:hAnsi="Courier New" w:hint="default"/>
      </w:rPr>
    </w:lvl>
    <w:lvl w:ilvl="2" w:tplc="152241FC">
      <w:start w:val="1"/>
      <w:numFmt w:val="bullet"/>
      <w:lvlText w:val=""/>
      <w:lvlJc w:val="left"/>
      <w:pPr>
        <w:ind w:left="2160" w:hanging="360"/>
      </w:pPr>
      <w:rPr>
        <w:rFonts w:ascii="Wingdings" w:hAnsi="Wingdings" w:hint="default"/>
      </w:rPr>
    </w:lvl>
    <w:lvl w:ilvl="3" w:tplc="EE140042">
      <w:start w:val="1"/>
      <w:numFmt w:val="bullet"/>
      <w:lvlText w:val=""/>
      <w:lvlJc w:val="left"/>
      <w:pPr>
        <w:ind w:left="2880" w:hanging="360"/>
      </w:pPr>
      <w:rPr>
        <w:rFonts w:ascii="Symbol" w:hAnsi="Symbol" w:hint="default"/>
      </w:rPr>
    </w:lvl>
    <w:lvl w:ilvl="4" w:tplc="20F486DA">
      <w:start w:val="1"/>
      <w:numFmt w:val="bullet"/>
      <w:lvlText w:val="o"/>
      <w:lvlJc w:val="left"/>
      <w:pPr>
        <w:ind w:left="3600" w:hanging="360"/>
      </w:pPr>
      <w:rPr>
        <w:rFonts w:ascii="Courier New" w:hAnsi="Courier New" w:hint="default"/>
      </w:rPr>
    </w:lvl>
    <w:lvl w:ilvl="5" w:tplc="037E48E8">
      <w:start w:val="1"/>
      <w:numFmt w:val="bullet"/>
      <w:lvlText w:val=""/>
      <w:lvlJc w:val="left"/>
      <w:pPr>
        <w:ind w:left="4320" w:hanging="360"/>
      </w:pPr>
      <w:rPr>
        <w:rFonts w:ascii="Wingdings" w:hAnsi="Wingdings" w:hint="default"/>
      </w:rPr>
    </w:lvl>
    <w:lvl w:ilvl="6" w:tplc="6212C8BC">
      <w:start w:val="1"/>
      <w:numFmt w:val="bullet"/>
      <w:lvlText w:val=""/>
      <w:lvlJc w:val="left"/>
      <w:pPr>
        <w:ind w:left="5040" w:hanging="360"/>
      </w:pPr>
      <w:rPr>
        <w:rFonts w:ascii="Symbol" w:hAnsi="Symbol" w:hint="default"/>
      </w:rPr>
    </w:lvl>
    <w:lvl w:ilvl="7" w:tplc="6576E73A">
      <w:start w:val="1"/>
      <w:numFmt w:val="bullet"/>
      <w:lvlText w:val="o"/>
      <w:lvlJc w:val="left"/>
      <w:pPr>
        <w:ind w:left="5760" w:hanging="360"/>
      </w:pPr>
      <w:rPr>
        <w:rFonts w:ascii="Courier New" w:hAnsi="Courier New" w:hint="default"/>
      </w:rPr>
    </w:lvl>
    <w:lvl w:ilvl="8" w:tplc="5ED23406">
      <w:start w:val="1"/>
      <w:numFmt w:val="bullet"/>
      <w:lvlText w:val=""/>
      <w:lvlJc w:val="left"/>
      <w:pPr>
        <w:ind w:left="6480" w:hanging="360"/>
      </w:pPr>
      <w:rPr>
        <w:rFonts w:ascii="Wingdings" w:hAnsi="Wingdings" w:hint="default"/>
      </w:rPr>
    </w:lvl>
  </w:abstractNum>
  <w:abstractNum w:abstractNumId="54" w15:restartNumberingAfterBreak="0">
    <w:nsid w:val="3043CA93"/>
    <w:multiLevelType w:val="hybridMultilevel"/>
    <w:tmpl w:val="4436612C"/>
    <w:lvl w:ilvl="0" w:tplc="496AC3F6">
      <w:start w:val="1"/>
      <w:numFmt w:val="bullet"/>
      <w:lvlText w:val=""/>
      <w:lvlJc w:val="left"/>
      <w:pPr>
        <w:ind w:left="720" w:hanging="360"/>
      </w:pPr>
      <w:rPr>
        <w:rFonts w:ascii="Symbol" w:hAnsi="Symbol" w:hint="default"/>
      </w:rPr>
    </w:lvl>
    <w:lvl w:ilvl="1" w:tplc="2E525688">
      <w:start w:val="1"/>
      <w:numFmt w:val="bullet"/>
      <w:lvlText w:val="o"/>
      <w:lvlJc w:val="left"/>
      <w:pPr>
        <w:ind w:left="1440" w:hanging="360"/>
      </w:pPr>
      <w:rPr>
        <w:rFonts w:ascii="&quot;Courier New&quot;" w:hAnsi="&quot;Courier New&quot;" w:hint="default"/>
      </w:rPr>
    </w:lvl>
    <w:lvl w:ilvl="2" w:tplc="FAA660C2">
      <w:start w:val="1"/>
      <w:numFmt w:val="bullet"/>
      <w:lvlText w:val=""/>
      <w:lvlJc w:val="left"/>
      <w:pPr>
        <w:ind w:left="2160" w:hanging="360"/>
      </w:pPr>
      <w:rPr>
        <w:rFonts w:ascii="Wingdings" w:hAnsi="Wingdings" w:hint="default"/>
      </w:rPr>
    </w:lvl>
    <w:lvl w:ilvl="3" w:tplc="80B2CFEE">
      <w:start w:val="1"/>
      <w:numFmt w:val="bullet"/>
      <w:lvlText w:val=""/>
      <w:lvlJc w:val="left"/>
      <w:pPr>
        <w:ind w:left="2880" w:hanging="360"/>
      </w:pPr>
      <w:rPr>
        <w:rFonts w:ascii="Symbol" w:hAnsi="Symbol" w:hint="default"/>
      </w:rPr>
    </w:lvl>
    <w:lvl w:ilvl="4" w:tplc="59101E52">
      <w:start w:val="1"/>
      <w:numFmt w:val="bullet"/>
      <w:lvlText w:val="o"/>
      <w:lvlJc w:val="left"/>
      <w:pPr>
        <w:ind w:left="3600" w:hanging="360"/>
      </w:pPr>
      <w:rPr>
        <w:rFonts w:ascii="Courier New" w:hAnsi="Courier New" w:hint="default"/>
      </w:rPr>
    </w:lvl>
    <w:lvl w:ilvl="5" w:tplc="7068A380">
      <w:start w:val="1"/>
      <w:numFmt w:val="bullet"/>
      <w:lvlText w:val=""/>
      <w:lvlJc w:val="left"/>
      <w:pPr>
        <w:ind w:left="4320" w:hanging="360"/>
      </w:pPr>
      <w:rPr>
        <w:rFonts w:ascii="Wingdings" w:hAnsi="Wingdings" w:hint="default"/>
      </w:rPr>
    </w:lvl>
    <w:lvl w:ilvl="6" w:tplc="FDF07672">
      <w:start w:val="1"/>
      <w:numFmt w:val="bullet"/>
      <w:lvlText w:val=""/>
      <w:lvlJc w:val="left"/>
      <w:pPr>
        <w:ind w:left="5040" w:hanging="360"/>
      </w:pPr>
      <w:rPr>
        <w:rFonts w:ascii="Symbol" w:hAnsi="Symbol" w:hint="default"/>
      </w:rPr>
    </w:lvl>
    <w:lvl w:ilvl="7" w:tplc="6A78EB74">
      <w:start w:val="1"/>
      <w:numFmt w:val="bullet"/>
      <w:lvlText w:val="o"/>
      <w:lvlJc w:val="left"/>
      <w:pPr>
        <w:ind w:left="5760" w:hanging="360"/>
      </w:pPr>
      <w:rPr>
        <w:rFonts w:ascii="Courier New" w:hAnsi="Courier New" w:hint="default"/>
      </w:rPr>
    </w:lvl>
    <w:lvl w:ilvl="8" w:tplc="65341874">
      <w:start w:val="1"/>
      <w:numFmt w:val="bullet"/>
      <w:lvlText w:val=""/>
      <w:lvlJc w:val="left"/>
      <w:pPr>
        <w:ind w:left="6480" w:hanging="360"/>
      </w:pPr>
      <w:rPr>
        <w:rFonts w:ascii="Wingdings" w:hAnsi="Wingdings" w:hint="default"/>
      </w:rPr>
    </w:lvl>
  </w:abstractNum>
  <w:abstractNum w:abstractNumId="55" w15:restartNumberingAfterBreak="0">
    <w:nsid w:val="30450FB1"/>
    <w:multiLevelType w:val="multilevel"/>
    <w:tmpl w:val="171268C0"/>
    <w:lvl w:ilvl="0">
      <w:numFmt w:val="bullet"/>
      <w:lvlText w:val="-"/>
      <w:lvlJc w:val="left"/>
      <w:pPr>
        <w:ind w:left="1352" w:hanging="360"/>
      </w:pPr>
      <w:rPr>
        <w:rFonts w:ascii="Arial" w:eastAsia="Times New Roman" w:hAnsi="Arial" w:cs="Arial" w:hint="default"/>
        <w:b/>
        <w:sz w:val="24"/>
      </w:rPr>
    </w:lvl>
    <w:lvl w:ilvl="1">
      <w:start w:val="1"/>
      <w:numFmt w:val="bullet"/>
      <w:lvlText w:val=""/>
      <w:lvlJc w:val="left"/>
      <w:pPr>
        <w:ind w:left="1952" w:hanging="360"/>
      </w:pPr>
      <w:rPr>
        <w:rFonts w:ascii="Symbol" w:hAnsi="Symbol" w:hint="default"/>
        <w:b/>
        <w:sz w:val="22"/>
        <w:szCs w:val="22"/>
      </w:rPr>
    </w:lvl>
    <w:lvl w:ilvl="2">
      <w:numFmt w:val="bullet"/>
      <w:lvlText w:val="-"/>
      <w:lvlJc w:val="left"/>
      <w:pPr>
        <w:ind w:left="2912" w:hanging="720"/>
      </w:pPr>
      <w:rPr>
        <w:rFonts w:ascii="Calibri" w:eastAsiaTheme="minorHAnsi" w:hAnsi="Calibri" w:cs="Arial" w:hint="default"/>
        <w:b/>
        <w:sz w:val="24"/>
      </w:rPr>
    </w:lvl>
    <w:lvl w:ilvl="3">
      <w:start w:val="1"/>
      <w:numFmt w:val="decimal"/>
      <w:lvlText w:val="%1.%2.%3.%4"/>
      <w:lvlJc w:val="left"/>
      <w:pPr>
        <w:ind w:left="3512" w:hanging="720"/>
      </w:pPr>
      <w:rPr>
        <w:rFonts w:ascii="Times New Roman" w:hAnsi="Times New Roman" w:cs="Times New Roman" w:hint="default"/>
        <w:b/>
        <w:sz w:val="24"/>
      </w:rPr>
    </w:lvl>
    <w:lvl w:ilvl="4">
      <w:start w:val="1"/>
      <w:numFmt w:val="decimal"/>
      <w:lvlText w:val="%1.%2.%3.%4.%5"/>
      <w:lvlJc w:val="left"/>
      <w:pPr>
        <w:ind w:left="4472" w:hanging="1080"/>
      </w:pPr>
      <w:rPr>
        <w:rFonts w:ascii="Times New Roman" w:hAnsi="Times New Roman" w:cs="Times New Roman" w:hint="default"/>
        <w:b/>
        <w:sz w:val="24"/>
      </w:rPr>
    </w:lvl>
    <w:lvl w:ilvl="5">
      <w:start w:val="1"/>
      <w:numFmt w:val="decimal"/>
      <w:lvlText w:val="%1.%2.%3.%4.%5.%6"/>
      <w:lvlJc w:val="left"/>
      <w:pPr>
        <w:ind w:left="5899" w:hanging="1080"/>
      </w:pPr>
      <w:rPr>
        <w:rFonts w:ascii="Times New Roman" w:hAnsi="Times New Roman" w:cs="Times New Roman" w:hint="default"/>
        <w:b/>
        <w:sz w:val="24"/>
      </w:rPr>
    </w:lvl>
    <w:lvl w:ilvl="6">
      <w:start w:val="1"/>
      <w:numFmt w:val="decimal"/>
      <w:lvlText w:val="%1.%2.%3.%4.%5.%6.%7"/>
      <w:lvlJc w:val="left"/>
      <w:pPr>
        <w:ind w:left="6032" w:hanging="1440"/>
      </w:pPr>
      <w:rPr>
        <w:rFonts w:ascii="Times New Roman" w:hAnsi="Times New Roman" w:cs="Times New Roman" w:hint="default"/>
        <w:b/>
        <w:sz w:val="24"/>
      </w:rPr>
    </w:lvl>
    <w:lvl w:ilvl="7">
      <w:start w:val="1"/>
      <w:numFmt w:val="decimal"/>
      <w:lvlText w:val="%1.%2.%3.%4.%5.%6.%7.%8"/>
      <w:lvlJc w:val="left"/>
      <w:pPr>
        <w:ind w:left="6632" w:hanging="1440"/>
      </w:pPr>
      <w:rPr>
        <w:rFonts w:ascii="Times New Roman" w:hAnsi="Times New Roman" w:cs="Times New Roman" w:hint="default"/>
        <w:b/>
        <w:sz w:val="24"/>
      </w:rPr>
    </w:lvl>
    <w:lvl w:ilvl="8">
      <w:start w:val="1"/>
      <w:numFmt w:val="decimal"/>
      <w:lvlText w:val="%1.%2.%3.%4.%5.%6.%7.%8.%9"/>
      <w:lvlJc w:val="left"/>
      <w:pPr>
        <w:ind w:left="7592" w:hanging="1800"/>
      </w:pPr>
      <w:rPr>
        <w:rFonts w:ascii="Times New Roman" w:hAnsi="Times New Roman" w:cs="Times New Roman" w:hint="default"/>
        <w:b/>
        <w:sz w:val="24"/>
      </w:rPr>
    </w:lvl>
  </w:abstractNum>
  <w:abstractNum w:abstractNumId="56" w15:restartNumberingAfterBreak="0">
    <w:nsid w:val="306C62DC"/>
    <w:multiLevelType w:val="hybridMultilevel"/>
    <w:tmpl w:val="C61CA43C"/>
    <w:lvl w:ilvl="0" w:tplc="D524516E">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7" w15:restartNumberingAfterBreak="0">
    <w:nsid w:val="30CA7EBC"/>
    <w:multiLevelType w:val="multilevel"/>
    <w:tmpl w:val="6ABE5296"/>
    <w:lvl w:ilvl="0">
      <w:start w:val="1"/>
      <w:numFmt w:val="bullet"/>
      <w:lvlText w:val=""/>
      <w:lvlJc w:val="left"/>
      <w:pPr>
        <w:ind w:left="360" w:hanging="360"/>
      </w:pPr>
      <w:rPr>
        <w:rFonts w:ascii="Symbol" w:hAnsi="Symbol" w:hint="default"/>
      </w:rPr>
    </w:lvl>
    <w:lvl w:ilvl="1">
      <w:start w:val="1"/>
      <w:numFmt w:val="bullet"/>
      <w:lvlText w:val="-"/>
      <w:lvlJc w:val="left"/>
      <w:pPr>
        <w:ind w:left="2487" w:hanging="360"/>
      </w:pPr>
      <w:rPr>
        <w:rFonts w:ascii="Arial" w:hAnsi="Aria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Arial" w:eastAsiaTheme="minorHAnsi" w:hAnsi="Arial" w:cs="Arial" w:hint="default"/>
      </w:rPr>
    </w:lvl>
  </w:abstractNum>
  <w:abstractNum w:abstractNumId="58" w15:restartNumberingAfterBreak="0">
    <w:nsid w:val="30E03152"/>
    <w:multiLevelType w:val="hybridMultilevel"/>
    <w:tmpl w:val="067ABF0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666" w:hanging="360"/>
      </w:pPr>
      <w:rPr>
        <w:rFonts w:ascii="Courier New" w:hAnsi="Courier New" w:cs="Courier New" w:hint="default"/>
      </w:rPr>
    </w:lvl>
    <w:lvl w:ilvl="2" w:tplc="041B0005" w:tentative="1">
      <w:start w:val="1"/>
      <w:numFmt w:val="bullet"/>
      <w:lvlText w:val=""/>
      <w:lvlJc w:val="left"/>
      <w:pPr>
        <w:ind w:left="1386" w:hanging="360"/>
      </w:pPr>
      <w:rPr>
        <w:rFonts w:ascii="Wingdings" w:hAnsi="Wingdings" w:hint="default"/>
      </w:rPr>
    </w:lvl>
    <w:lvl w:ilvl="3" w:tplc="041B0001" w:tentative="1">
      <w:start w:val="1"/>
      <w:numFmt w:val="bullet"/>
      <w:lvlText w:val=""/>
      <w:lvlJc w:val="left"/>
      <w:pPr>
        <w:ind w:left="2106" w:hanging="360"/>
      </w:pPr>
      <w:rPr>
        <w:rFonts w:ascii="Symbol" w:hAnsi="Symbol" w:hint="default"/>
      </w:rPr>
    </w:lvl>
    <w:lvl w:ilvl="4" w:tplc="041B0003" w:tentative="1">
      <w:start w:val="1"/>
      <w:numFmt w:val="bullet"/>
      <w:lvlText w:val="o"/>
      <w:lvlJc w:val="left"/>
      <w:pPr>
        <w:ind w:left="2826" w:hanging="360"/>
      </w:pPr>
      <w:rPr>
        <w:rFonts w:ascii="Courier New" w:hAnsi="Courier New" w:cs="Courier New" w:hint="default"/>
      </w:rPr>
    </w:lvl>
    <w:lvl w:ilvl="5" w:tplc="041B0005" w:tentative="1">
      <w:start w:val="1"/>
      <w:numFmt w:val="bullet"/>
      <w:lvlText w:val=""/>
      <w:lvlJc w:val="left"/>
      <w:pPr>
        <w:ind w:left="3546" w:hanging="360"/>
      </w:pPr>
      <w:rPr>
        <w:rFonts w:ascii="Wingdings" w:hAnsi="Wingdings" w:hint="default"/>
      </w:rPr>
    </w:lvl>
    <w:lvl w:ilvl="6" w:tplc="041B0001" w:tentative="1">
      <w:start w:val="1"/>
      <w:numFmt w:val="bullet"/>
      <w:lvlText w:val=""/>
      <w:lvlJc w:val="left"/>
      <w:pPr>
        <w:ind w:left="4266" w:hanging="360"/>
      </w:pPr>
      <w:rPr>
        <w:rFonts w:ascii="Symbol" w:hAnsi="Symbol" w:hint="default"/>
      </w:rPr>
    </w:lvl>
    <w:lvl w:ilvl="7" w:tplc="041B0003" w:tentative="1">
      <w:start w:val="1"/>
      <w:numFmt w:val="bullet"/>
      <w:lvlText w:val="o"/>
      <w:lvlJc w:val="left"/>
      <w:pPr>
        <w:ind w:left="4986" w:hanging="360"/>
      </w:pPr>
      <w:rPr>
        <w:rFonts w:ascii="Courier New" w:hAnsi="Courier New" w:cs="Courier New" w:hint="default"/>
      </w:rPr>
    </w:lvl>
    <w:lvl w:ilvl="8" w:tplc="041B0005" w:tentative="1">
      <w:start w:val="1"/>
      <w:numFmt w:val="bullet"/>
      <w:lvlText w:val=""/>
      <w:lvlJc w:val="left"/>
      <w:pPr>
        <w:ind w:left="5706" w:hanging="360"/>
      </w:pPr>
      <w:rPr>
        <w:rFonts w:ascii="Wingdings" w:hAnsi="Wingdings" w:hint="default"/>
      </w:rPr>
    </w:lvl>
  </w:abstractNum>
  <w:abstractNum w:abstractNumId="59" w15:restartNumberingAfterBreak="0">
    <w:nsid w:val="31455B88"/>
    <w:multiLevelType w:val="multilevel"/>
    <w:tmpl w:val="780A80C2"/>
    <w:lvl w:ilvl="0">
      <w:start w:val="1"/>
      <w:numFmt w:val="decimal"/>
      <w:lvlText w:val="%1."/>
      <w:lvlJc w:val="left"/>
      <w:pPr>
        <w:ind w:left="720" w:hanging="360"/>
      </w:pPr>
      <w:rPr>
        <w:rFonts w:hint="default"/>
        <w:b/>
      </w:rPr>
    </w:lvl>
    <w:lvl w:ilvl="1">
      <w:start w:val="6"/>
      <w:numFmt w:val="decimal"/>
      <w:isLgl/>
      <w:lvlText w:val="%1.%2"/>
      <w:lvlJc w:val="left"/>
      <w:pPr>
        <w:ind w:left="1004"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60" w15:restartNumberingAfterBreak="0">
    <w:nsid w:val="31D0E438"/>
    <w:multiLevelType w:val="hybridMultilevel"/>
    <w:tmpl w:val="2B164DE0"/>
    <w:lvl w:ilvl="0" w:tplc="EAC4E480">
      <w:start w:val="1"/>
      <w:numFmt w:val="bullet"/>
      <w:lvlText w:val=""/>
      <w:lvlJc w:val="left"/>
      <w:pPr>
        <w:ind w:left="720" w:hanging="360"/>
      </w:pPr>
      <w:rPr>
        <w:rFonts w:ascii="Symbol" w:hAnsi="Symbol" w:hint="default"/>
      </w:rPr>
    </w:lvl>
    <w:lvl w:ilvl="1" w:tplc="A6F6B39C">
      <w:start w:val="1"/>
      <w:numFmt w:val="bullet"/>
      <w:lvlText w:val="o"/>
      <w:lvlJc w:val="left"/>
      <w:pPr>
        <w:ind w:left="1440" w:hanging="360"/>
      </w:pPr>
      <w:rPr>
        <w:rFonts w:ascii="&quot;Courier New&quot;" w:hAnsi="&quot;Courier New&quot;" w:hint="default"/>
      </w:rPr>
    </w:lvl>
    <w:lvl w:ilvl="2" w:tplc="05C24C20">
      <w:start w:val="1"/>
      <w:numFmt w:val="bullet"/>
      <w:lvlText w:val=""/>
      <w:lvlJc w:val="left"/>
      <w:pPr>
        <w:ind w:left="2160" w:hanging="360"/>
      </w:pPr>
      <w:rPr>
        <w:rFonts w:ascii="Wingdings" w:hAnsi="Wingdings" w:hint="default"/>
      </w:rPr>
    </w:lvl>
    <w:lvl w:ilvl="3" w:tplc="CBFC35E2">
      <w:start w:val="1"/>
      <w:numFmt w:val="bullet"/>
      <w:lvlText w:val=""/>
      <w:lvlJc w:val="left"/>
      <w:pPr>
        <w:ind w:left="2880" w:hanging="360"/>
      </w:pPr>
      <w:rPr>
        <w:rFonts w:ascii="Symbol" w:hAnsi="Symbol" w:hint="default"/>
      </w:rPr>
    </w:lvl>
    <w:lvl w:ilvl="4" w:tplc="ACD2A234">
      <w:start w:val="1"/>
      <w:numFmt w:val="bullet"/>
      <w:lvlText w:val="o"/>
      <w:lvlJc w:val="left"/>
      <w:pPr>
        <w:ind w:left="3600" w:hanging="360"/>
      </w:pPr>
      <w:rPr>
        <w:rFonts w:ascii="Courier New" w:hAnsi="Courier New" w:hint="default"/>
      </w:rPr>
    </w:lvl>
    <w:lvl w:ilvl="5" w:tplc="580A1248">
      <w:start w:val="1"/>
      <w:numFmt w:val="bullet"/>
      <w:lvlText w:val=""/>
      <w:lvlJc w:val="left"/>
      <w:pPr>
        <w:ind w:left="4320" w:hanging="360"/>
      </w:pPr>
      <w:rPr>
        <w:rFonts w:ascii="Wingdings" w:hAnsi="Wingdings" w:hint="default"/>
      </w:rPr>
    </w:lvl>
    <w:lvl w:ilvl="6" w:tplc="B5FAC990">
      <w:start w:val="1"/>
      <w:numFmt w:val="bullet"/>
      <w:lvlText w:val=""/>
      <w:lvlJc w:val="left"/>
      <w:pPr>
        <w:ind w:left="5040" w:hanging="360"/>
      </w:pPr>
      <w:rPr>
        <w:rFonts w:ascii="Symbol" w:hAnsi="Symbol" w:hint="default"/>
      </w:rPr>
    </w:lvl>
    <w:lvl w:ilvl="7" w:tplc="2638973E">
      <w:start w:val="1"/>
      <w:numFmt w:val="bullet"/>
      <w:lvlText w:val="o"/>
      <w:lvlJc w:val="left"/>
      <w:pPr>
        <w:ind w:left="5760" w:hanging="360"/>
      </w:pPr>
      <w:rPr>
        <w:rFonts w:ascii="Courier New" w:hAnsi="Courier New" w:hint="default"/>
      </w:rPr>
    </w:lvl>
    <w:lvl w:ilvl="8" w:tplc="AA5861FE">
      <w:start w:val="1"/>
      <w:numFmt w:val="bullet"/>
      <w:lvlText w:val=""/>
      <w:lvlJc w:val="left"/>
      <w:pPr>
        <w:ind w:left="6480" w:hanging="360"/>
      </w:pPr>
      <w:rPr>
        <w:rFonts w:ascii="Wingdings" w:hAnsi="Wingdings" w:hint="default"/>
      </w:rPr>
    </w:lvl>
  </w:abstractNum>
  <w:abstractNum w:abstractNumId="61" w15:restartNumberingAfterBreak="0">
    <w:nsid w:val="31E14E55"/>
    <w:multiLevelType w:val="multilevel"/>
    <w:tmpl w:val="F76C8BA4"/>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2162213"/>
    <w:multiLevelType w:val="multilevel"/>
    <w:tmpl w:val="8B667312"/>
    <w:lvl w:ilvl="0">
      <w:start w:val="1"/>
      <w:numFmt w:val="bullet"/>
      <w:lvlText w:val=""/>
      <w:lvlJc w:val="left"/>
      <w:pPr>
        <w:ind w:left="1494" w:hanging="360"/>
      </w:pPr>
      <w:rPr>
        <w:rFonts w:ascii="Symbol" w:hAnsi="Symbol" w:hint="default"/>
        <w:b/>
        <w:sz w:val="24"/>
      </w:rPr>
    </w:lvl>
    <w:lvl w:ilvl="1">
      <w:start w:val="1"/>
      <w:numFmt w:val="bullet"/>
      <w:lvlText w:val=""/>
      <w:lvlJc w:val="left"/>
      <w:pPr>
        <w:ind w:left="1440" w:hanging="360"/>
      </w:pPr>
      <w:rPr>
        <w:rFonts w:ascii="Symbol" w:hAnsi="Symbol" w:hint="default"/>
        <w:b/>
        <w:sz w:val="22"/>
        <w:szCs w:val="22"/>
      </w:rPr>
    </w:lvl>
    <w:lvl w:ilvl="2">
      <w:start w:val="1"/>
      <w:numFmt w:val="bullet"/>
      <w:lvlText w:val="-"/>
      <w:lvlJc w:val="left"/>
      <w:pPr>
        <w:ind w:left="2160" w:hanging="360"/>
      </w:pPr>
      <w:rPr>
        <w:rFonts w:ascii="Arial" w:hAnsi="Arial" w:hint="default"/>
        <w:b/>
        <w:sz w:val="24"/>
      </w:rPr>
    </w:lvl>
    <w:lvl w:ilvl="3">
      <w:start w:val="1"/>
      <w:numFmt w:val="bullet"/>
      <w:lvlText w:val=""/>
      <w:lvlJc w:val="left"/>
      <w:pPr>
        <w:ind w:left="2880" w:hanging="360"/>
      </w:pPr>
      <w:rPr>
        <w:rFonts w:ascii="Symbol" w:hAnsi="Symbol" w:hint="default"/>
        <w:b/>
        <w:sz w:val="24"/>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hint="default"/>
        <w:b/>
        <w:sz w:val="24"/>
      </w:rPr>
    </w:lvl>
    <w:lvl w:ilvl="6">
      <w:start w:val="1"/>
      <w:numFmt w:val="bullet"/>
      <w:lvlText w:val=""/>
      <w:lvlJc w:val="left"/>
      <w:pPr>
        <w:ind w:left="5040" w:hanging="360"/>
      </w:pPr>
      <w:rPr>
        <w:rFonts w:ascii="Symbol" w:hAnsi="Symbol" w:hint="default"/>
        <w:b/>
        <w:sz w:val="24"/>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hint="default"/>
        <w:b/>
        <w:sz w:val="24"/>
      </w:rPr>
    </w:lvl>
  </w:abstractNum>
  <w:abstractNum w:abstractNumId="63" w15:restartNumberingAfterBreak="0">
    <w:nsid w:val="33B68709"/>
    <w:multiLevelType w:val="hybridMultilevel"/>
    <w:tmpl w:val="A112DDD0"/>
    <w:lvl w:ilvl="0" w:tplc="2370D366">
      <w:start w:val="1"/>
      <w:numFmt w:val="bullet"/>
      <w:lvlText w:val="-"/>
      <w:lvlJc w:val="left"/>
      <w:pPr>
        <w:ind w:left="720" w:hanging="360"/>
      </w:pPr>
      <w:rPr>
        <w:rFonts w:ascii="Calibri" w:hAnsi="Calibri" w:hint="default"/>
      </w:rPr>
    </w:lvl>
    <w:lvl w:ilvl="1" w:tplc="7F2884C6">
      <w:start w:val="1"/>
      <w:numFmt w:val="bullet"/>
      <w:lvlText w:val="o"/>
      <w:lvlJc w:val="left"/>
      <w:pPr>
        <w:ind w:left="1440" w:hanging="360"/>
      </w:pPr>
      <w:rPr>
        <w:rFonts w:ascii="Courier New" w:hAnsi="Courier New" w:hint="default"/>
      </w:rPr>
    </w:lvl>
    <w:lvl w:ilvl="2" w:tplc="30D60608">
      <w:start w:val="1"/>
      <w:numFmt w:val="bullet"/>
      <w:lvlText w:val=""/>
      <w:lvlJc w:val="left"/>
      <w:pPr>
        <w:ind w:left="2160" w:hanging="360"/>
      </w:pPr>
      <w:rPr>
        <w:rFonts w:ascii="Wingdings" w:hAnsi="Wingdings" w:hint="default"/>
      </w:rPr>
    </w:lvl>
    <w:lvl w:ilvl="3" w:tplc="BC3E1A6C">
      <w:start w:val="1"/>
      <w:numFmt w:val="bullet"/>
      <w:lvlText w:val=""/>
      <w:lvlJc w:val="left"/>
      <w:pPr>
        <w:ind w:left="2880" w:hanging="360"/>
      </w:pPr>
      <w:rPr>
        <w:rFonts w:ascii="Symbol" w:hAnsi="Symbol" w:hint="default"/>
      </w:rPr>
    </w:lvl>
    <w:lvl w:ilvl="4" w:tplc="F5903004">
      <w:start w:val="1"/>
      <w:numFmt w:val="bullet"/>
      <w:lvlText w:val="o"/>
      <w:lvlJc w:val="left"/>
      <w:pPr>
        <w:ind w:left="3600" w:hanging="360"/>
      </w:pPr>
      <w:rPr>
        <w:rFonts w:ascii="Courier New" w:hAnsi="Courier New" w:hint="default"/>
      </w:rPr>
    </w:lvl>
    <w:lvl w:ilvl="5" w:tplc="63E82D24">
      <w:start w:val="1"/>
      <w:numFmt w:val="bullet"/>
      <w:lvlText w:val=""/>
      <w:lvlJc w:val="left"/>
      <w:pPr>
        <w:ind w:left="4320" w:hanging="360"/>
      </w:pPr>
      <w:rPr>
        <w:rFonts w:ascii="Wingdings" w:hAnsi="Wingdings" w:hint="default"/>
      </w:rPr>
    </w:lvl>
    <w:lvl w:ilvl="6" w:tplc="2AD45986">
      <w:start w:val="1"/>
      <w:numFmt w:val="bullet"/>
      <w:lvlText w:val=""/>
      <w:lvlJc w:val="left"/>
      <w:pPr>
        <w:ind w:left="5040" w:hanging="360"/>
      </w:pPr>
      <w:rPr>
        <w:rFonts w:ascii="Symbol" w:hAnsi="Symbol" w:hint="default"/>
      </w:rPr>
    </w:lvl>
    <w:lvl w:ilvl="7" w:tplc="E3CA5188">
      <w:start w:val="1"/>
      <w:numFmt w:val="bullet"/>
      <w:lvlText w:val="o"/>
      <w:lvlJc w:val="left"/>
      <w:pPr>
        <w:ind w:left="5760" w:hanging="360"/>
      </w:pPr>
      <w:rPr>
        <w:rFonts w:ascii="Courier New" w:hAnsi="Courier New" w:hint="default"/>
      </w:rPr>
    </w:lvl>
    <w:lvl w:ilvl="8" w:tplc="3918B192">
      <w:start w:val="1"/>
      <w:numFmt w:val="bullet"/>
      <w:lvlText w:val=""/>
      <w:lvlJc w:val="left"/>
      <w:pPr>
        <w:ind w:left="6480" w:hanging="360"/>
      </w:pPr>
      <w:rPr>
        <w:rFonts w:ascii="Wingdings" w:hAnsi="Wingdings" w:hint="default"/>
      </w:rPr>
    </w:lvl>
  </w:abstractNum>
  <w:abstractNum w:abstractNumId="64" w15:restartNumberingAfterBreak="0">
    <w:nsid w:val="33E75B48"/>
    <w:multiLevelType w:val="hybridMultilevel"/>
    <w:tmpl w:val="5F34DCB2"/>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65" w15:restartNumberingAfterBreak="0">
    <w:nsid w:val="366DF1E8"/>
    <w:multiLevelType w:val="hybridMultilevel"/>
    <w:tmpl w:val="E4B69A06"/>
    <w:lvl w:ilvl="0" w:tplc="5AAE24E6">
      <w:start w:val="1"/>
      <w:numFmt w:val="bullet"/>
      <w:lvlText w:val=""/>
      <w:lvlJc w:val="left"/>
      <w:pPr>
        <w:ind w:left="720" w:hanging="360"/>
      </w:pPr>
      <w:rPr>
        <w:rFonts w:ascii="Symbol" w:hAnsi="Symbol" w:hint="default"/>
      </w:rPr>
    </w:lvl>
    <w:lvl w:ilvl="1" w:tplc="CEA0773A">
      <w:start w:val="1"/>
      <w:numFmt w:val="bullet"/>
      <w:lvlText w:val="o"/>
      <w:lvlJc w:val="left"/>
      <w:pPr>
        <w:ind w:left="1440" w:hanging="360"/>
      </w:pPr>
      <w:rPr>
        <w:rFonts w:ascii="&quot;Courier New&quot;" w:hAnsi="&quot;Courier New&quot;" w:hint="default"/>
      </w:rPr>
    </w:lvl>
    <w:lvl w:ilvl="2" w:tplc="55761596">
      <w:start w:val="1"/>
      <w:numFmt w:val="bullet"/>
      <w:lvlText w:val=""/>
      <w:lvlJc w:val="left"/>
      <w:pPr>
        <w:ind w:left="2160" w:hanging="360"/>
      </w:pPr>
      <w:rPr>
        <w:rFonts w:ascii="Wingdings" w:hAnsi="Wingdings" w:hint="default"/>
      </w:rPr>
    </w:lvl>
    <w:lvl w:ilvl="3" w:tplc="5E100248">
      <w:start w:val="1"/>
      <w:numFmt w:val="bullet"/>
      <w:lvlText w:val=""/>
      <w:lvlJc w:val="left"/>
      <w:pPr>
        <w:ind w:left="2880" w:hanging="360"/>
      </w:pPr>
      <w:rPr>
        <w:rFonts w:ascii="Symbol" w:hAnsi="Symbol" w:hint="default"/>
      </w:rPr>
    </w:lvl>
    <w:lvl w:ilvl="4" w:tplc="F1F87426">
      <w:start w:val="1"/>
      <w:numFmt w:val="bullet"/>
      <w:lvlText w:val="o"/>
      <w:lvlJc w:val="left"/>
      <w:pPr>
        <w:ind w:left="3600" w:hanging="360"/>
      </w:pPr>
      <w:rPr>
        <w:rFonts w:ascii="Courier New" w:hAnsi="Courier New" w:hint="default"/>
      </w:rPr>
    </w:lvl>
    <w:lvl w:ilvl="5" w:tplc="329A9FB8">
      <w:start w:val="1"/>
      <w:numFmt w:val="bullet"/>
      <w:lvlText w:val=""/>
      <w:lvlJc w:val="left"/>
      <w:pPr>
        <w:ind w:left="4320" w:hanging="360"/>
      </w:pPr>
      <w:rPr>
        <w:rFonts w:ascii="Wingdings" w:hAnsi="Wingdings" w:hint="default"/>
      </w:rPr>
    </w:lvl>
    <w:lvl w:ilvl="6" w:tplc="EDCC3F04">
      <w:start w:val="1"/>
      <w:numFmt w:val="bullet"/>
      <w:lvlText w:val=""/>
      <w:lvlJc w:val="left"/>
      <w:pPr>
        <w:ind w:left="5040" w:hanging="360"/>
      </w:pPr>
      <w:rPr>
        <w:rFonts w:ascii="Symbol" w:hAnsi="Symbol" w:hint="default"/>
      </w:rPr>
    </w:lvl>
    <w:lvl w:ilvl="7" w:tplc="E5489696">
      <w:start w:val="1"/>
      <w:numFmt w:val="bullet"/>
      <w:lvlText w:val="o"/>
      <w:lvlJc w:val="left"/>
      <w:pPr>
        <w:ind w:left="5760" w:hanging="360"/>
      </w:pPr>
      <w:rPr>
        <w:rFonts w:ascii="Courier New" w:hAnsi="Courier New" w:hint="default"/>
      </w:rPr>
    </w:lvl>
    <w:lvl w:ilvl="8" w:tplc="9D80E722">
      <w:start w:val="1"/>
      <w:numFmt w:val="bullet"/>
      <w:lvlText w:val=""/>
      <w:lvlJc w:val="left"/>
      <w:pPr>
        <w:ind w:left="6480" w:hanging="360"/>
      </w:pPr>
      <w:rPr>
        <w:rFonts w:ascii="Wingdings" w:hAnsi="Wingdings" w:hint="default"/>
      </w:rPr>
    </w:lvl>
  </w:abstractNum>
  <w:abstractNum w:abstractNumId="66" w15:restartNumberingAfterBreak="0">
    <w:nsid w:val="38DB60A6"/>
    <w:multiLevelType w:val="hybridMultilevel"/>
    <w:tmpl w:val="52BC7A64"/>
    <w:lvl w:ilvl="0" w:tplc="A0D0EEA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394A1BAD"/>
    <w:multiLevelType w:val="hybridMultilevel"/>
    <w:tmpl w:val="AA04E2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9F93687"/>
    <w:multiLevelType w:val="multilevel"/>
    <w:tmpl w:val="A0E4FCEC"/>
    <w:lvl w:ilvl="0">
      <w:start w:val="1"/>
      <w:numFmt w:val="bullet"/>
      <w:lvlText w:val=""/>
      <w:lvlJc w:val="left"/>
      <w:pPr>
        <w:ind w:left="1494"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3A3C57F6"/>
    <w:multiLevelType w:val="hybridMultilevel"/>
    <w:tmpl w:val="7E6A3E56"/>
    <w:lvl w:ilvl="0" w:tplc="A55E71FC">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3A988578"/>
    <w:multiLevelType w:val="hybridMultilevel"/>
    <w:tmpl w:val="C598CC7A"/>
    <w:lvl w:ilvl="0" w:tplc="F87E847C">
      <w:start w:val="1"/>
      <w:numFmt w:val="bullet"/>
      <w:lvlText w:val="-"/>
      <w:lvlJc w:val="left"/>
      <w:pPr>
        <w:ind w:left="720" w:hanging="360"/>
      </w:pPr>
      <w:rPr>
        <w:rFonts w:ascii="Calibri" w:hAnsi="Calibri" w:hint="default"/>
      </w:rPr>
    </w:lvl>
    <w:lvl w:ilvl="1" w:tplc="F8AC6DEC">
      <w:start w:val="1"/>
      <w:numFmt w:val="bullet"/>
      <w:lvlText w:val="o"/>
      <w:lvlJc w:val="left"/>
      <w:pPr>
        <w:ind w:left="1440" w:hanging="360"/>
      </w:pPr>
      <w:rPr>
        <w:rFonts w:ascii="Courier New" w:hAnsi="Courier New" w:hint="default"/>
      </w:rPr>
    </w:lvl>
    <w:lvl w:ilvl="2" w:tplc="5AD64282">
      <w:start w:val="1"/>
      <w:numFmt w:val="bullet"/>
      <w:lvlText w:val=""/>
      <w:lvlJc w:val="left"/>
      <w:pPr>
        <w:ind w:left="2160" w:hanging="360"/>
      </w:pPr>
      <w:rPr>
        <w:rFonts w:ascii="Wingdings" w:hAnsi="Wingdings" w:hint="default"/>
      </w:rPr>
    </w:lvl>
    <w:lvl w:ilvl="3" w:tplc="C3B46316">
      <w:start w:val="1"/>
      <w:numFmt w:val="bullet"/>
      <w:lvlText w:val=""/>
      <w:lvlJc w:val="left"/>
      <w:pPr>
        <w:ind w:left="2880" w:hanging="360"/>
      </w:pPr>
      <w:rPr>
        <w:rFonts w:ascii="Symbol" w:hAnsi="Symbol" w:hint="default"/>
      </w:rPr>
    </w:lvl>
    <w:lvl w:ilvl="4" w:tplc="D3307EE4">
      <w:start w:val="1"/>
      <w:numFmt w:val="bullet"/>
      <w:lvlText w:val="o"/>
      <w:lvlJc w:val="left"/>
      <w:pPr>
        <w:ind w:left="3600" w:hanging="360"/>
      </w:pPr>
      <w:rPr>
        <w:rFonts w:ascii="Courier New" w:hAnsi="Courier New" w:hint="default"/>
      </w:rPr>
    </w:lvl>
    <w:lvl w:ilvl="5" w:tplc="92E6F2C0">
      <w:start w:val="1"/>
      <w:numFmt w:val="bullet"/>
      <w:lvlText w:val=""/>
      <w:lvlJc w:val="left"/>
      <w:pPr>
        <w:ind w:left="4320" w:hanging="360"/>
      </w:pPr>
      <w:rPr>
        <w:rFonts w:ascii="Wingdings" w:hAnsi="Wingdings" w:hint="default"/>
      </w:rPr>
    </w:lvl>
    <w:lvl w:ilvl="6" w:tplc="47E806DC">
      <w:start w:val="1"/>
      <w:numFmt w:val="bullet"/>
      <w:lvlText w:val=""/>
      <w:lvlJc w:val="left"/>
      <w:pPr>
        <w:ind w:left="5040" w:hanging="360"/>
      </w:pPr>
      <w:rPr>
        <w:rFonts w:ascii="Symbol" w:hAnsi="Symbol" w:hint="default"/>
      </w:rPr>
    </w:lvl>
    <w:lvl w:ilvl="7" w:tplc="694AD1B2">
      <w:start w:val="1"/>
      <w:numFmt w:val="bullet"/>
      <w:lvlText w:val="o"/>
      <w:lvlJc w:val="left"/>
      <w:pPr>
        <w:ind w:left="5760" w:hanging="360"/>
      </w:pPr>
      <w:rPr>
        <w:rFonts w:ascii="Courier New" w:hAnsi="Courier New" w:hint="default"/>
      </w:rPr>
    </w:lvl>
    <w:lvl w:ilvl="8" w:tplc="1092F944">
      <w:start w:val="1"/>
      <w:numFmt w:val="bullet"/>
      <w:lvlText w:val=""/>
      <w:lvlJc w:val="left"/>
      <w:pPr>
        <w:ind w:left="6480" w:hanging="360"/>
      </w:pPr>
      <w:rPr>
        <w:rFonts w:ascii="Wingdings" w:hAnsi="Wingdings" w:hint="default"/>
      </w:rPr>
    </w:lvl>
  </w:abstractNum>
  <w:abstractNum w:abstractNumId="71" w15:restartNumberingAfterBreak="0">
    <w:nsid w:val="3AAC280A"/>
    <w:multiLevelType w:val="hybridMultilevel"/>
    <w:tmpl w:val="9404C2C6"/>
    <w:lvl w:ilvl="0" w:tplc="FFFFFFFF">
      <w:start w:val="1"/>
      <w:numFmt w:val="bullet"/>
      <w:lvlText w:val="-"/>
      <w:lvlJc w:val="left"/>
      <w:pPr>
        <w:ind w:left="1287" w:hanging="360"/>
      </w:pPr>
      <w:rPr>
        <w:rFonts w:ascii="Calibri" w:hAnsi="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3C3670A2"/>
    <w:multiLevelType w:val="hybridMultilevel"/>
    <w:tmpl w:val="E3D4F9E8"/>
    <w:lvl w:ilvl="0" w:tplc="06B80EB0">
      <w:start w:val="1"/>
      <w:numFmt w:val="bullet"/>
      <w:lvlText w:val="-"/>
      <w:lvlJc w:val="left"/>
      <w:pPr>
        <w:ind w:left="720" w:hanging="360"/>
      </w:pPr>
      <w:rPr>
        <w:rFonts w:ascii="Calibri" w:hAnsi="Calibri" w:hint="default"/>
      </w:rPr>
    </w:lvl>
    <w:lvl w:ilvl="1" w:tplc="C4DE3558">
      <w:start w:val="1"/>
      <w:numFmt w:val="bullet"/>
      <w:lvlText w:val="o"/>
      <w:lvlJc w:val="left"/>
      <w:pPr>
        <w:ind w:left="1440" w:hanging="360"/>
      </w:pPr>
      <w:rPr>
        <w:rFonts w:ascii="Courier New" w:hAnsi="Courier New" w:hint="default"/>
      </w:rPr>
    </w:lvl>
    <w:lvl w:ilvl="2" w:tplc="F38CD3A4">
      <w:start w:val="1"/>
      <w:numFmt w:val="bullet"/>
      <w:lvlText w:val=""/>
      <w:lvlJc w:val="left"/>
      <w:pPr>
        <w:ind w:left="2160" w:hanging="360"/>
      </w:pPr>
      <w:rPr>
        <w:rFonts w:ascii="Wingdings" w:hAnsi="Wingdings" w:hint="default"/>
      </w:rPr>
    </w:lvl>
    <w:lvl w:ilvl="3" w:tplc="C9741500">
      <w:start w:val="1"/>
      <w:numFmt w:val="bullet"/>
      <w:lvlText w:val=""/>
      <w:lvlJc w:val="left"/>
      <w:pPr>
        <w:ind w:left="2880" w:hanging="360"/>
      </w:pPr>
      <w:rPr>
        <w:rFonts w:ascii="Symbol" w:hAnsi="Symbol" w:hint="default"/>
      </w:rPr>
    </w:lvl>
    <w:lvl w:ilvl="4" w:tplc="F864CD5C">
      <w:start w:val="1"/>
      <w:numFmt w:val="bullet"/>
      <w:lvlText w:val="o"/>
      <w:lvlJc w:val="left"/>
      <w:pPr>
        <w:ind w:left="3600" w:hanging="360"/>
      </w:pPr>
      <w:rPr>
        <w:rFonts w:ascii="Courier New" w:hAnsi="Courier New" w:hint="default"/>
      </w:rPr>
    </w:lvl>
    <w:lvl w:ilvl="5" w:tplc="C1823900">
      <w:start w:val="1"/>
      <w:numFmt w:val="bullet"/>
      <w:lvlText w:val=""/>
      <w:lvlJc w:val="left"/>
      <w:pPr>
        <w:ind w:left="4320" w:hanging="360"/>
      </w:pPr>
      <w:rPr>
        <w:rFonts w:ascii="Wingdings" w:hAnsi="Wingdings" w:hint="default"/>
      </w:rPr>
    </w:lvl>
    <w:lvl w:ilvl="6" w:tplc="0EC60704">
      <w:start w:val="1"/>
      <w:numFmt w:val="bullet"/>
      <w:lvlText w:val=""/>
      <w:lvlJc w:val="left"/>
      <w:pPr>
        <w:ind w:left="5040" w:hanging="360"/>
      </w:pPr>
      <w:rPr>
        <w:rFonts w:ascii="Symbol" w:hAnsi="Symbol" w:hint="default"/>
      </w:rPr>
    </w:lvl>
    <w:lvl w:ilvl="7" w:tplc="8AF8CA48">
      <w:start w:val="1"/>
      <w:numFmt w:val="bullet"/>
      <w:lvlText w:val="o"/>
      <w:lvlJc w:val="left"/>
      <w:pPr>
        <w:ind w:left="5760" w:hanging="360"/>
      </w:pPr>
      <w:rPr>
        <w:rFonts w:ascii="Courier New" w:hAnsi="Courier New" w:hint="default"/>
      </w:rPr>
    </w:lvl>
    <w:lvl w:ilvl="8" w:tplc="AED6B7DE">
      <w:start w:val="1"/>
      <w:numFmt w:val="bullet"/>
      <w:lvlText w:val=""/>
      <w:lvlJc w:val="left"/>
      <w:pPr>
        <w:ind w:left="6480" w:hanging="360"/>
      </w:pPr>
      <w:rPr>
        <w:rFonts w:ascii="Wingdings" w:hAnsi="Wingdings" w:hint="default"/>
      </w:rPr>
    </w:lvl>
  </w:abstractNum>
  <w:abstractNum w:abstractNumId="73" w15:restartNumberingAfterBreak="0">
    <w:nsid w:val="3CAC6139"/>
    <w:multiLevelType w:val="hybridMultilevel"/>
    <w:tmpl w:val="D67CF1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3D053AC3"/>
    <w:multiLevelType w:val="hybridMultilevel"/>
    <w:tmpl w:val="0242F886"/>
    <w:lvl w:ilvl="0" w:tplc="A55E71FC">
      <w:numFmt w:val="bullet"/>
      <w:lvlText w:val="-"/>
      <w:lvlJc w:val="left"/>
      <w:pPr>
        <w:ind w:left="720" w:hanging="360"/>
      </w:pPr>
      <w:rPr>
        <w:rFonts w:ascii="Calibri" w:eastAsiaTheme="minorHAns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40C456F5"/>
    <w:multiLevelType w:val="hybridMultilevel"/>
    <w:tmpl w:val="FEFA431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014" w:hanging="360"/>
      </w:pPr>
      <w:rPr>
        <w:rFonts w:ascii="Courier New" w:hAnsi="Courier New" w:cs="Courier New" w:hint="default"/>
      </w:rPr>
    </w:lvl>
    <w:lvl w:ilvl="2" w:tplc="041B0005" w:tentative="1">
      <w:start w:val="1"/>
      <w:numFmt w:val="bullet"/>
      <w:lvlText w:val=""/>
      <w:lvlJc w:val="left"/>
      <w:pPr>
        <w:ind w:left="-294" w:hanging="360"/>
      </w:pPr>
      <w:rPr>
        <w:rFonts w:ascii="Wingdings" w:hAnsi="Wingdings" w:hint="default"/>
      </w:rPr>
    </w:lvl>
    <w:lvl w:ilvl="3" w:tplc="041B0001" w:tentative="1">
      <w:start w:val="1"/>
      <w:numFmt w:val="bullet"/>
      <w:lvlText w:val=""/>
      <w:lvlJc w:val="left"/>
      <w:pPr>
        <w:ind w:left="426" w:hanging="360"/>
      </w:pPr>
      <w:rPr>
        <w:rFonts w:ascii="Symbol" w:hAnsi="Symbol" w:hint="default"/>
      </w:rPr>
    </w:lvl>
    <w:lvl w:ilvl="4" w:tplc="041B0003" w:tentative="1">
      <w:start w:val="1"/>
      <w:numFmt w:val="bullet"/>
      <w:lvlText w:val="o"/>
      <w:lvlJc w:val="left"/>
      <w:pPr>
        <w:ind w:left="1146" w:hanging="360"/>
      </w:pPr>
      <w:rPr>
        <w:rFonts w:ascii="Courier New" w:hAnsi="Courier New" w:cs="Courier New" w:hint="default"/>
      </w:rPr>
    </w:lvl>
    <w:lvl w:ilvl="5" w:tplc="041B0005" w:tentative="1">
      <w:start w:val="1"/>
      <w:numFmt w:val="bullet"/>
      <w:lvlText w:val=""/>
      <w:lvlJc w:val="left"/>
      <w:pPr>
        <w:ind w:left="1866" w:hanging="360"/>
      </w:pPr>
      <w:rPr>
        <w:rFonts w:ascii="Wingdings" w:hAnsi="Wingdings" w:hint="default"/>
      </w:rPr>
    </w:lvl>
    <w:lvl w:ilvl="6" w:tplc="041B0001" w:tentative="1">
      <w:start w:val="1"/>
      <w:numFmt w:val="bullet"/>
      <w:lvlText w:val=""/>
      <w:lvlJc w:val="left"/>
      <w:pPr>
        <w:ind w:left="2586" w:hanging="360"/>
      </w:pPr>
      <w:rPr>
        <w:rFonts w:ascii="Symbol" w:hAnsi="Symbol" w:hint="default"/>
      </w:rPr>
    </w:lvl>
    <w:lvl w:ilvl="7" w:tplc="041B0003" w:tentative="1">
      <w:start w:val="1"/>
      <w:numFmt w:val="bullet"/>
      <w:lvlText w:val="o"/>
      <w:lvlJc w:val="left"/>
      <w:pPr>
        <w:ind w:left="3306" w:hanging="360"/>
      </w:pPr>
      <w:rPr>
        <w:rFonts w:ascii="Courier New" w:hAnsi="Courier New" w:cs="Courier New" w:hint="default"/>
      </w:rPr>
    </w:lvl>
    <w:lvl w:ilvl="8" w:tplc="041B0005" w:tentative="1">
      <w:start w:val="1"/>
      <w:numFmt w:val="bullet"/>
      <w:lvlText w:val=""/>
      <w:lvlJc w:val="left"/>
      <w:pPr>
        <w:ind w:left="4026" w:hanging="360"/>
      </w:pPr>
      <w:rPr>
        <w:rFonts w:ascii="Wingdings" w:hAnsi="Wingdings" w:hint="default"/>
      </w:rPr>
    </w:lvl>
  </w:abstractNum>
  <w:abstractNum w:abstractNumId="76" w15:restartNumberingAfterBreak="0">
    <w:nsid w:val="4104DB13"/>
    <w:multiLevelType w:val="hybridMultilevel"/>
    <w:tmpl w:val="7524526A"/>
    <w:lvl w:ilvl="0" w:tplc="41FA9EEA">
      <w:start w:val="2"/>
      <w:numFmt w:val="decimal"/>
      <w:lvlText w:val="%1."/>
      <w:lvlJc w:val="left"/>
      <w:pPr>
        <w:ind w:left="720" w:hanging="360"/>
      </w:pPr>
    </w:lvl>
    <w:lvl w:ilvl="1" w:tplc="27EE580A">
      <w:start w:val="1"/>
      <w:numFmt w:val="lowerLetter"/>
      <w:lvlText w:val="%2."/>
      <w:lvlJc w:val="left"/>
      <w:pPr>
        <w:ind w:left="1440" w:hanging="360"/>
      </w:pPr>
    </w:lvl>
    <w:lvl w:ilvl="2" w:tplc="CC0A2AF2">
      <w:start w:val="1"/>
      <w:numFmt w:val="lowerRoman"/>
      <w:lvlText w:val="%3."/>
      <w:lvlJc w:val="right"/>
      <w:pPr>
        <w:ind w:left="2160" w:hanging="180"/>
      </w:pPr>
    </w:lvl>
    <w:lvl w:ilvl="3" w:tplc="10085280">
      <w:start w:val="1"/>
      <w:numFmt w:val="decimal"/>
      <w:lvlText w:val="%4."/>
      <w:lvlJc w:val="left"/>
      <w:pPr>
        <w:ind w:left="2880" w:hanging="360"/>
      </w:pPr>
    </w:lvl>
    <w:lvl w:ilvl="4" w:tplc="7FF8EB80">
      <w:start w:val="1"/>
      <w:numFmt w:val="lowerLetter"/>
      <w:lvlText w:val="%5."/>
      <w:lvlJc w:val="left"/>
      <w:pPr>
        <w:ind w:left="3600" w:hanging="360"/>
      </w:pPr>
    </w:lvl>
    <w:lvl w:ilvl="5" w:tplc="1BD86C56">
      <w:start w:val="1"/>
      <w:numFmt w:val="lowerRoman"/>
      <w:lvlText w:val="%6."/>
      <w:lvlJc w:val="right"/>
      <w:pPr>
        <w:ind w:left="4320" w:hanging="180"/>
      </w:pPr>
    </w:lvl>
    <w:lvl w:ilvl="6" w:tplc="AF5E2D92">
      <w:start w:val="1"/>
      <w:numFmt w:val="decimal"/>
      <w:lvlText w:val="%7."/>
      <w:lvlJc w:val="left"/>
      <w:pPr>
        <w:ind w:left="5040" w:hanging="360"/>
      </w:pPr>
    </w:lvl>
    <w:lvl w:ilvl="7" w:tplc="AFF6E5B0">
      <w:start w:val="1"/>
      <w:numFmt w:val="lowerLetter"/>
      <w:lvlText w:val="%8."/>
      <w:lvlJc w:val="left"/>
      <w:pPr>
        <w:ind w:left="5760" w:hanging="360"/>
      </w:pPr>
    </w:lvl>
    <w:lvl w:ilvl="8" w:tplc="0CD82D0E">
      <w:start w:val="1"/>
      <w:numFmt w:val="lowerRoman"/>
      <w:lvlText w:val="%9."/>
      <w:lvlJc w:val="right"/>
      <w:pPr>
        <w:ind w:left="6480" w:hanging="180"/>
      </w:pPr>
    </w:lvl>
  </w:abstractNum>
  <w:abstractNum w:abstractNumId="77" w15:restartNumberingAfterBreak="0">
    <w:nsid w:val="4267AFD7"/>
    <w:multiLevelType w:val="hybridMultilevel"/>
    <w:tmpl w:val="A8705494"/>
    <w:lvl w:ilvl="0" w:tplc="3A76153C">
      <w:start w:val="1"/>
      <w:numFmt w:val="bullet"/>
      <w:lvlText w:val="-"/>
      <w:lvlJc w:val="left"/>
      <w:pPr>
        <w:ind w:left="720" w:hanging="360"/>
      </w:pPr>
      <w:rPr>
        <w:rFonts w:ascii="Calibri" w:hAnsi="Calibri" w:hint="default"/>
      </w:rPr>
    </w:lvl>
    <w:lvl w:ilvl="1" w:tplc="E4F676F8">
      <w:start w:val="1"/>
      <w:numFmt w:val="bullet"/>
      <w:lvlText w:val="o"/>
      <w:lvlJc w:val="left"/>
      <w:pPr>
        <w:ind w:left="1440" w:hanging="360"/>
      </w:pPr>
      <w:rPr>
        <w:rFonts w:ascii="Courier New" w:hAnsi="Courier New" w:hint="default"/>
      </w:rPr>
    </w:lvl>
    <w:lvl w:ilvl="2" w:tplc="8A042746">
      <w:start w:val="1"/>
      <w:numFmt w:val="bullet"/>
      <w:lvlText w:val=""/>
      <w:lvlJc w:val="left"/>
      <w:pPr>
        <w:ind w:left="2160" w:hanging="360"/>
      </w:pPr>
      <w:rPr>
        <w:rFonts w:ascii="Wingdings" w:hAnsi="Wingdings" w:hint="default"/>
      </w:rPr>
    </w:lvl>
    <w:lvl w:ilvl="3" w:tplc="0E16A94C">
      <w:start w:val="1"/>
      <w:numFmt w:val="bullet"/>
      <w:lvlText w:val=""/>
      <w:lvlJc w:val="left"/>
      <w:pPr>
        <w:ind w:left="2880" w:hanging="360"/>
      </w:pPr>
      <w:rPr>
        <w:rFonts w:ascii="Symbol" w:hAnsi="Symbol" w:hint="default"/>
      </w:rPr>
    </w:lvl>
    <w:lvl w:ilvl="4" w:tplc="3F54F414">
      <w:start w:val="1"/>
      <w:numFmt w:val="bullet"/>
      <w:lvlText w:val="o"/>
      <w:lvlJc w:val="left"/>
      <w:pPr>
        <w:ind w:left="3600" w:hanging="360"/>
      </w:pPr>
      <w:rPr>
        <w:rFonts w:ascii="Courier New" w:hAnsi="Courier New" w:hint="default"/>
      </w:rPr>
    </w:lvl>
    <w:lvl w:ilvl="5" w:tplc="687A761A">
      <w:start w:val="1"/>
      <w:numFmt w:val="bullet"/>
      <w:lvlText w:val=""/>
      <w:lvlJc w:val="left"/>
      <w:pPr>
        <w:ind w:left="4320" w:hanging="360"/>
      </w:pPr>
      <w:rPr>
        <w:rFonts w:ascii="Wingdings" w:hAnsi="Wingdings" w:hint="default"/>
      </w:rPr>
    </w:lvl>
    <w:lvl w:ilvl="6" w:tplc="46E65EA8">
      <w:start w:val="1"/>
      <w:numFmt w:val="bullet"/>
      <w:lvlText w:val=""/>
      <w:lvlJc w:val="left"/>
      <w:pPr>
        <w:ind w:left="5040" w:hanging="360"/>
      </w:pPr>
      <w:rPr>
        <w:rFonts w:ascii="Symbol" w:hAnsi="Symbol" w:hint="default"/>
      </w:rPr>
    </w:lvl>
    <w:lvl w:ilvl="7" w:tplc="A7E46E82">
      <w:start w:val="1"/>
      <w:numFmt w:val="bullet"/>
      <w:lvlText w:val="o"/>
      <w:lvlJc w:val="left"/>
      <w:pPr>
        <w:ind w:left="5760" w:hanging="360"/>
      </w:pPr>
      <w:rPr>
        <w:rFonts w:ascii="Courier New" w:hAnsi="Courier New" w:hint="default"/>
      </w:rPr>
    </w:lvl>
    <w:lvl w:ilvl="8" w:tplc="0946FC68">
      <w:start w:val="1"/>
      <w:numFmt w:val="bullet"/>
      <w:lvlText w:val=""/>
      <w:lvlJc w:val="left"/>
      <w:pPr>
        <w:ind w:left="6480" w:hanging="360"/>
      </w:pPr>
      <w:rPr>
        <w:rFonts w:ascii="Wingdings" w:hAnsi="Wingdings" w:hint="default"/>
      </w:rPr>
    </w:lvl>
  </w:abstractNum>
  <w:abstractNum w:abstractNumId="78" w15:restartNumberingAfterBreak="0">
    <w:nsid w:val="4303651D"/>
    <w:multiLevelType w:val="hybridMultilevel"/>
    <w:tmpl w:val="D96489CE"/>
    <w:lvl w:ilvl="0" w:tplc="4ECC70A2">
      <w:start w:val="1"/>
      <w:numFmt w:val="bullet"/>
      <w:lvlText w:val="-"/>
      <w:lvlJc w:val="left"/>
      <w:pPr>
        <w:ind w:left="720" w:hanging="360"/>
      </w:pPr>
      <w:rPr>
        <w:rFonts w:ascii="Calibri" w:hAnsi="Calibri" w:hint="default"/>
      </w:rPr>
    </w:lvl>
    <w:lvl w:ilvl="1" w:tplc="9246F3D6">
      <w:start w:val="1"/>
      <w:numFmt w:val="bullet"/>
      <w:lvlText w:val="o"/>
      <w:lvlJc w:val="left"/>
      <w:pPr>
        <w:ind w:left="1440" w:hanging="360"/>
      </w:pPr>
      <w:rPr>
        <w:rFonts w:ascii="Courier New" w:hAnsi="Courier New" w:hint="default"/>
      </w:rPr>
    </w:lvl>
    <w:lvl w:ilvl="2" w:tplc="11DED960">
      <w:start w:val="1"/>
      <w:numFmt w:val="bullet"/>
      <w:lvlText w:val=""/>
      <w:lvlJc w:val="left"/>
      <w:pPr>
        <w:ind w:left="2160" w:hanging="360"/>
      </w:pPr>
      <w:rPr>
        <w:rFonts w:ascii="Wingdings" w:hAnsi="Wingdings" w:hint="default"/>
      </w:rPr>
    </w:lvl>
    <w:lvl w:ilvl="3" w:tplc="D3F2AAD8">
      <w:start w:val="1"/>
      <w:numFmt w:val="bullet"/>
      <w:lvlText w:val=""/>
      <w:lvlJc w:val="left"/>
      <w:pPr>
        <w:ind w:left="2880" w:hanging="360"/>
      </w:pPr>
      <w:rPr>
        <w:rFonts w:ascii="Symbol" w:hAnsi="Symbol" w:hint="default"/>
      </w:rPr>
    </w:lvl>
    <w:lvl w:ilvl="4" w:tplc="C5922360">
      <w:start w:val="1"/>
      <w:numFmt w:val="bullet"/>
      <w:lvlText w:val="o"/>
      <w:lvlJc w:val="left"/>
      <w:pPr>
        <w:ind w:left="3600" w:hanging="360"/>
      </w:pPr>
      <w:rPr>
        <w:rFonts w:ascii="Courier New" w:hAnsi="Courier New" w:hint="default"/>
      </w:rPr>
    </w:lvl>
    <w:lvl w:ilvl="5" w:tplc="9E8AA9C6">
      <w:start w:val="1"/>
      <w:numFmt w:val="bullet"/>
      <w:lvlText w:val=""/>
      <w:lvlJc w:val="left"/>
      <w:pPr>
        <w:ind w:left="4320" w:hanging="360"/>
      </w:pPr>
      <w:rPr>
        <w:rFonts w:ascii="Wingdings" w:hAnsi="Wingdings" w:hint="default"/>
      </w:rPr>
    </w:lvl>
    <w:lvl w:ilvl="6" w:tplc="7F02FE92">
      <w:start w:val="1"/>
      <w:numFmt w:val="bullet"/>
      <w:lvlText w:val=""/>
      <w:lvlJc w:val="left"/>
      <w:pPr>
        <w:ind w:left="5040" w:hanging="360"/>
      </w:pPr>
      <w:rPr>
        <w:rFonts w:ascii="Symbol" w:hAnsi="Symbol" w:hint="default"/>
      </w:rPr>
    </w:lvl>
    <w:lvl w:ilvl="7" w:tplc="CF102C74">
      <w:start w:val="1"/>
      <w:numFmt w:val="bullet"/>
      <w:lvlText w:val="o"/>
      <w:lvlJc w:val="left"/>
      <w:pPr>
        <w:ind w:left="5760" w:hanging="360"/>
      </w:pPr>
      <w:rPr>
        <w:rFonts w:ascii="Courier New" w:hAnsi="Courier New" w:hint="default"/>
      </w:rPr>
    </w:lvl>
    <w:lvl w:ilvl="8" w:tplc="B4744C82">
      <w:start w:val="1"/>
      <w:numFmt w:val="bullet"/>
      <w:lvlText w:val=""/>
      <w:lvlJc w:val="left"/>
      <w:pPr>
        <w:ind w:left="6480" w:hanging="360"/>
      </w:pPr>
      <w:rPr>
        <w:rFonts w:ascii="Wingdings" w:hAnsi="Wingdings" w:hint="default"/>
      </w:rPr>
    </w:lvl>
  </w:abstractNum>
  <w:abstractNum w:abstractNumId="79" w15:restartNumberingAfterBreak="0">
    <w:nsid w:val="43641D0C"/>
    <w:multiLevelType w:val="multilevel"/>
    <w:tmpl w:val="2DCC57F8"/>
    <w:lvl w:ilvl="0">
      <w:start w:val="1"/>
      <w:numFmt w:val="bullet"/>
      <w:lvlText w:val=""/>
      <w:lvlJc w:val="left"/>
      <w:pPr>
        <w:ind w:left="1352" w:hanging="360"/>
      </w:pPr>
      <w:rPr>
        <w:rFonts w:ascii="Symbol" w:hAnsi="Symbol" w:hint="default"/>
        <w:b/>
        <w:sz w:val="24"/>
      </w:rPr>
    </w:lvl>
    <w:lvl w:ilvl="1">
      <w:start w:val="1"/>
      <w:numFmt w:val="bullet"/>
      <w:lvlText w:val=""/>
      <w:lvlJc w:val="left"/>
      <w:pPr>
        <w:ind w:left="1952" w:hanging="360"/>
      </w:pPr>
      <w:rPr>
        <w:rFonts w:ascii="Symbol" w:hAnsi="Symbol" w:hint="default"/>
        <w:b/>
        <w:sz w:val="22"/>
        <w:szCs w:val="22"/>
      </w:rPr>
    </w:lvl>
    <w:lvl w:ilvl="2">
      <w:numFmt w:val="bullet"/>
      <w:lvlText w:val=""/>
      <w:lvlJc w:val="left"/>
      <w:pPr>
        <w:ind w:left="1854" w:hanging="720"/>
      </w:pPr>
      <w:rPr>
        <w:rFonts w:ascii="Symbol" w:hAnsi="Symbol" w:hint="default"/>
        <w:b/>
        <w:sz w:val="24"/>
      </w:rPr>
    </w:lvl>
    <w:lvl w:ilvl="3">
      <w:start w:val="1"/>
      <w:numFmt w:val="decimal"/>
      <w:lvlText w:val="%1.%2.%3.%4"/>
      <w:lvlJc w:val="left"/>
      <w:pPr>
        <w:ind w:left="3512" w:hanging="720"/>
      </w:pPr>
      <w:rPr>
        <w:rFonts w:ascii="Times New Roman" w:hAnsi="Times New Roman" w:cs="Times New Roman" w:hint="default"/>
        <w:b/>
        <w:sz w:val="24"/>
      </w:rPr>
    </w:lvl>
    <w:lvl w:ilvl="4">
      <w:start w:val="1"/>
      <w:numFmt w:val="decimal"/>
      <w:lvlText w:val="%1.%2.%3.%4.%5"/>
      <w:lvlJc w:val="left"/>
      <w:pPr>
        <w:ind w:left="4472" w:hanging="1080"/>
      </w:pPr>
      <w:rPr>
        <w:rFonts w:ascii="Times New Roman" w:hAnsi="Times New Roman" w:cs="Times New Roman" w:hint="default"/>
        <w:b/>
        <w:sz w:val="24"/>
      </w:rPr>
    </w:lvl>
    <w:lvl w:ilvl="5">
      <w:start w:val="1"/>
      <w:numFmt w:val="decimal"/>
      <w:lvlText w:val="%1.%2.%3.%4.%5.%6"/>
      <w:lvlJc w:val="left"/>
      <w:pPr>
        <w:ind w:left="5899" w:hanging="1080"/>
      </w:pPr>
      <w:rPr>
        <w:rFonts w:ascii="Times New Roman" w:hAnsi="Times New Roman" w:cs="Times New Roman" w:hint="default"/>
        <w:b/>
        <w:sz w:val="24"/>
      </w:rPr>
    </w:lvl>
    <w:lvl w:ilvl="6">
      <w:start w:val="1"/>
      <w:numFmt w:val="decimal"/>
      <w:lvlText w:val="%1.%2.%3.%4.%5.%6.%7"/>
      <w:lvlJc w:val="left"/>
      <w:pPr>
        <w:ind w:left="6032" w:hanging="1440"/>
      </w:pPr>
      <w:rPr>
        <w:rFonts w:ascii="Times New Roman" w:hAnsi="Times New Roman" w:cs="Times New Roman" w:hint="default"/>
        <w:b/>
        <w:sz w:val="24"/>
      </w:rPr>
    </w:lvl>
    <w:lvl w:ilvl="7">
      <w:start w:val="1"/>
      <w:numFmt w:val="decimal"/>
      <w:lvlText w:val="%1.%2.%3.%4.%5.%6.%7.%8"/>
      <w:lvlJc w:val="left"/>
      <w:pPr>
        <w:ind w:left="6632" w:hanging="1440"/>
      </w:pPr>
      <w:rPr>
        <w:rFonts w:ascii="Times New Roman" w:hAnsi="Times New Roman" w:cs="Times New Roman" w:hint="default"/>
        <w:b/>
        <w:sz w:val="24"/>
      </w:rPr>
    </w:lvl>
    <w:lvl w:ilvl="8">
      <w:start w:val="1"/>
      <w:numFmt w:val="decimal"/>
      <w:lvlText w:val="%1.%2.%3.%4.%5.%6.%7.%8.%9"/>
      <w:lvlJc w:val="left"/>
      <w:pPr>
        <w:ind w:left="7592" w:hanging="1800"/>
      </w:pPr>
      <w:rPr>
        <w:rFonts w:ascii="Times New Roman" w:hAnsi="Times New Roman" w:cs="Times New Roman" w:hint="default"/>
        <w:b/>
        <w:sz w:val="24"/>
      </w:rPr>
    </w:lvl>
  </w:abstractNum>
  <w:abstractNum w:abstractNumId="80" w15:restartNumberingAfterBreak="0">
    <w:nsid w:val="44E972C3"/>
    <w:multiLevelType w:val="hybridMultilevel"/>
    <w:tmpl w:val="7D78EAEC"/>
    <w:lvl w:ilvl="0" w:tplc="B22E3F8A">
      <w:numFmt w:val="bullet"/>
      <w:lvlText w:val="-"/>
      <w:lvlJc w:val="left"/>
      <w:pPr>
        <w:ind w:left="502" w:hanging="360"/>
      </w:pPr>
      <w:rPr>
        <w:rFonts w:ascii="Arial" w:eastAsia="Times New Roman" w:hAnsi="Arial" w:hint="default"/>
      </w:rPr>
    </w:lvl>
    <w:lvl w:ilvl="1" w:tplc="04050003">
      <w:start w:val="1"/>
      <w:numFmt w:val="bullet"/>
      <w:lvlText w:val="o"/>
      <w:lvlJc w:val="left"/>
      <w:pPr>
        <w:ind w:left="1000" w:hanging="360"/>
      </w:pPr>
      <w:rPr>
        <w:rFonts w:ascii="Courier New" w:hAnsi="Courier New" w:hint="default"/>
      </w:rPr>
    </w:lvl>
    <w:lvl w:ilvl="2" w:tplc="04050005" w:tentative="1">
      <w:start w:val="1"/>
      <w:numFmt w:val="bullet"/>
      <w:lvlText w:val=""/>
      <w:lvlJc w:val="left"/>
      <w:pPr>
        <w:ind w:left="1720" w:hanging="360"/>
      </w:pPr>
      <w:rPr>
        <w:rFonts w:ascii="Wingdings" w:hAnsi="Wingdings" w:hint="default"/>
      </w:rPr>
    </w:lvl>
    <w:lvl w:ilvl="3" w:tplc="04050001" w:tentative="1">
      <w:start w:val="1"/>
      <w:numFmt w:val="bullet"/>
      <w:lvlText w:val=""/>
      <w:lvlJc w:val="left"/>
      <w:pPr>
        <w:ind w:left="2440" w:hanging="360"/>
      </w:pPr>
      <w:rPr>
        <w:rFonts w:ascii="Symbol" w:hAnsi="Symbol" w:hint="default"/>
      </w:rPr>
    </w:lvl>
    <w:lvl w:ilvl="4" w:tplc="04050003" w:tentative="1">
      <w:start w:val="1"/>
      <w:numFmt w:val="bullet"/>
      <w:lvlText w:val="o"/>
      <w:lvlJc w:val="left"/>
      <w:pPr>
        <w:ind w:left="3160" w:hanging="360"/>
      </w:pPr>
      <w:rPr>
        <w:rFonts w:ascii="Courier New" w:hAnsi="Courier New" w:hint="default"/>
      </w:rPr>
    </w:lvl>
    <w:lvl w:ilvl="5" w:tplc="04050005" w:tentative="1">
      <w:start w:val="1"/>
      <w:numFmt w:val="bullet"/>
      <w:lvlText w:val=""/>
      <w:lvlJc w:val="left"/>
      <w:pPr>
        <w:ind w:left="3880" w:hanging="360"/>
      </w:pPr>
      <w:rPr>
        <w:rFonts w:ascii="Wingdings" w:hAnsi="Wingdings" w:hint="default"/>
      </w:rPr>
    </w:lvl>
    <w:lvl w:ilvl="6" w:tplc="04050001" w:tentative="1">
      <w:start w:val="1"/>
      <w:numFmt w:val="bullet"/>
      <w:lvlText w:val=""/>
      <w:lvlJc w:val="left"/>
      <w:pPr>
        <w:ind w:left="4600" w:hanging="360"/>
      </w:pPr>
      <w:rPr>
        <w:rFonts w:ascii="Symbol" w:hAnsi="Symbol" w:hint="default"/>
      </w:rPr>
    </w:lvl>
    <w:lvl w:ilvl="7" w:tplc="04050003" w:tentative="1">
      <w:start w:val="1"/>
      <w:numFmt w:val="bullet"/>
      <w:lvlText w:val="o"/>
      <w:lvlJc w:val="left"/>
      <w:pPr>
        <w:ind w:left="5320" w:hanging="360"/>
      </w:pPr>
      <w:rPr>
        <w:rFonts w:ascii="Courier New" w:hAnsi="Courier New" w:hint="default"/>
      </w:rPr>
    </w:lvl>
    <w:lvl w:ilvl="8" w:tplc="04050005">
      <w:start w:val="1"/>
      <w:numFmt w:val="bullet"/>
      <w:lvlText w:val=""/>
      <w:lvlJc w:val="left"/>
      <w:pPr>
        <w:ind w:left="6040" w:hanging="360"/>
      </w:pPr>
      <w:rPr>
        <w:rFonts w:ascii="Wingdings" w:hAnsi="Wingdings" w:hint="default"/>
      </w:rPr>
    </w:lvl>
  </w:abstractNum>
  <w:abstractNum w:abstractNumId="81" w15:restartNumberingAfterBreak="0">
    <w:nsid w:val="459D6E46"/>
    <w:multiLevelType w:val="multilevel"/>
    <w:tmpl w:val="DA48BEBA"/>
    <w:lvl w:ilvl="0">
      <w:start w:val="1"/>
      <w:numFmt w:val="decimal"/>
      <w:lvlText w:val="%1."/>
      <w:lvlJc w:val="left"/>
      <w:pPr>
        <w:ind w:left="644" w:hanging="360"/>
      </w:pPr>
      <w:rPr>
        <w:rFonts w:hint="default"/>
        <w:strike w:val="0"/>
      </w:rPr>
    </w:lvl>
    <w:lvl w:ilvl="1">
      <w:start w:val="1"/>
      <w:numFmt w:val="decimal"/>
      <w:isLgl/>
      <w:lvlText w:val="%1.%2"/>
      <w:lvlJc w:val="left"/>
      <w:pPr>
        <w:ind w:left="786" w:hanging="360"/>
      </w:pPr>
      <w:rPr>
        <w:rFonts w:hint="default"/>
        <w:strike w:val="0"/>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82" w15:restartNumberingAfterBreak="0">
    <w:nsid w:val="4668D784"/>
    <w:multiLevelType w:val="hybridMultilevel"/>
    <w:tmpl w:val="FCE0C2C2"/>
    <w:lvl w:ilvl="0" w:tplc="03C0482C">
      <w:start w:val="15"/>
      <w:numFmt w:val="decimal"/>
      <w:lvlText w:val="%1."/>
      <w:lvlJc w:val="left"/>
      <w:pPr>
        <w:ind w:left="720" w:hanging="360"/>
      </w:pPr>
    </w:lvl>
    <w:lvl w:ilvl="1" w:tplc="28C0B804">
      <w:start w:val="1"/>
      <w:numFmt w:val="lowerLetter"/>
      <w:lvlText w:val="%2."/>
      <w:lvlJc w:val="left"/>
      <w:pPr>
        <w:ind w:left="1440" w:hanging="360"/>
      </w:pPr>
    </w:lvl>
    <w:lvl w:ilvl="2" w:tplc="29F048B0">
      <w:start w:val="1"/>
      <w:numFmt w:val="lowerRoman"/>
      <w:lvlText w:val="%3."/>
      <w:lvlJc w:val="right"/>
      <w:pPr>
        <w:ind w:left="2160" w:hanging="180"/>
      </w:pPr>
    </w:lvl>
    <w:lvl w:ilvl="3" w:tplc="DB0E32F0">
      <w:start w:val="1"/>
      <w:numFmt w:val="decimal"/>
      <w:lvlText w:val="%4."/>
      <w:lvlJc w:val="left"/>
      <w:pPr>
        <w:ind w:left="2880" w:hanging="360"/>
      </w:pPr>
    </w:lvl>
    <w:lvl w:ilvl="4" w:tplc="694CED90">
      <w:start w:val="1"/>
      <w:numFmt w:val="lowerLetter"/>
      <w:lvlText w:val="%5."/>
      <w:lvlJc w:val="left"/>
      <w:pPr>
        <w:ind w:left="3600" w:hanging="360"/>
      </w:pPr>
    </w:lvl>
    <w:lvl w:ilvl="5" w:tplc="613246C2">
      <w:start w:val="1"/>
      <w:numFmt w:val="lowerRoman"/>
      <w:lvlText w:val="%6."/>
      <w:lvlJc w:val="right"/>
      <w:pPr>
        <w:ind w:left="4320" w:hanging="180"/>
      </w:pPr>
    </w:lvl>
    <w:lvl w:ilvl="6" w:tplc="D6700F98">
      <w:start w:val="1"/>
      <w:numFmt w:val="decimal"/>
      <w:lvlText w:val="%7."/>
      <w:lvlJc w:val="left"/>
      <w:pPr>
        <w:ind w:left="5040" w:hanging="360"/>
      </w:pPr>
    </w:lvl>
    <w:lvl w:ilvl="7" w:tplc="97EA8D5C">
      <w:start w:val="1"/>
      <w:numFmt w:val="lowerLetter"/>
      <w:lvlText w:val="%8."/>
      <w:lvlJc w:val="left"/>
      <w:pPr>
        <w:ind w:left="5760" w:hanging="360"/>
      </w:pPr>
    </w:lvl>
    <w:lvl w:ilvl="8" w:tplc="7A2ED052">
      <w:start w:val="1"/>
      <w:numFmt w:val="lowerRoman"/>
      <w:lvlText w:val="%9."/>
      <w:lvlJc w:val="right"/>
      <w:pPr>
        <w:ind w:left="6480" w:hanging="180"/>
      </w:pPr>
    </w:lvl>
  </w:abstractNum>
  <w:abstractNum w:abstractNumId="83" w15:restartNumberingAfterBreak="0">
    <w:nsid w:val="46916340"/>
    <w:multiLevelType w:val="hybridMultilevel"/>
    <w:tmpl w:val="9042B276"/>
    <w:lvl w:ilvl="0" w:tplc="041B0001">
      <w:start w:val="1"/>
      <w:numFmt w:val="bullet"/>
      <w:lvlText w:val=""/>
      <w:lvlJc w:val="left"/>
      <w:pPr>
        <w:ind w:left="1919" w:hanging="360"/>
      </w:pPr>
      <w:rPr>
        <w:rFonts w:ascii="Symbol" w:hAnsi="Symbol" w:hint="default"/>
      </w:rPr>
    </w:lvl>
    <w:lvl w:ilvl="1" w:tplc="041B0003" w:tentative="1">
      <w:start w:val="1"/>
      <w:numFmt w:val="bullet"/>
      <w:lvlText w:val="o"/>
      <w:lvlJc w:val="left"/>
      <w:pPr>
        <w:ind w:left="666" w:hanging="360"/>
      </w:pPr>
      <w:rPr>
        <w:rFonts w:ascii="Courier New" w:hAnsi="Courier New" w:cs="Courier New" w:hint="default"/>
      </w:rPr>
    </w:lvl>
    <w:lvl w:ilvl="2" w:tplc="041B0005" w:tentative="1">
      <w:start w:val="1"/>
      <w:numFmt w:val="bullet"/>
      <w:lvlText w:val=""/>
      <w:lvlJc w:val="left"/>
      <w:pPr>
        <w:ind w:left="1386" w:hanging="360"/>
      </w:pPr>
      <w:rPr>
        <w:rFonts w:ascii="Wingdings" w:hAnsi="Wingdings" w:hint="default"/>
      </w:rPr>
    </w:lvl>
    <w:lvl w:ilvl="3" w:tplc="041B0001" w:tentative="1">
      <w:start w:val="1"/>
      <w:numFmt w:val="bullet"/>
      <w:lvlText w:val=""/>
      <w:lvlJc w:val="left"/>
      <w:pPr>
        <w:ind w:left="2106" w:hanging="360"/>
      </w:pPr>
      <w:rPr>
        <w:rFonts w:ascii="Symbol" w:hAnsi="Symbol" w:hint="default"/>
      </w:rPr>
    </w:lvl>
    <w:lvl w:ilvl="4" w:tplc="041B0003" w:tentative="1">
      <w:start w:val="1"/>
      <w:numFmt w:val="bullet"/>
      <w:lvlText w:val="o"/>
      <w:lvlJc w:val="left"/>
      <w:pPr>
        <w:ind w:left="2826" w:hanging="360"/>
      </w:pPr>
      <w:rPr>
        <w:rFonts w:ascii="Courier New" w:hAnsi="Courier New" w:cs="Courier New" w:hint="default"/>
      </w:rPr>
    </w:lvl>
    <w:lvl w:ilvl="5" w:tplc="041B0005" w:tentative="1">
      <w:start w:val="1"/>
      <w:numFmt w:val="bullet"/>
      <w:lvlText w:val=""/>
      <w:lvlJc w:val="left"/>
      <w:pPr>
        <w:ind w:left="3546" w:hanging="360"/>
      </w:pPr>
      <w:rPr>
        <w:rFonts w:ascii="Wingdings" w:hAnsi="Wingdings" w:hint="default"/>
      </w:rPr>
    </w:lvl>
    <w:lvl w:ilvl="6" w:tplc="041B0001" w:tentative="1">
      <w:start w:val="1"/>
      <w:numFmt w:val="bullet"/>
      <w:lvlText w:val=""/>
      <w:lvlJc w:val="left"/>
      <w:pPr>
        <w:ind w:left="4266" w:hanging="360"/>
      </w:pPr>
      <w:rPr>
        <w:rFonts w:ascii="Symbol" w:hAnsi="Symbol" w:hint="default"/>
      </w:rPr>
    </w:lvl>
    <w:lvl w:ilvl="7" w:tplc="041B0003" w:tentative="1">
      <w:start w:val="1"/>
      <w:numFmt w:val="bullet"/>
      <w:lvlText w:val="o"/>
      <w:lvlJc w:val="left"/>
      <w:pPr>
        <w:ind w:left="4986" w:hanging="360"/>
      </w:pPr>
      <w:rPr>
        <w:rFonts w:ascii="Courier New" w:hAnsi="Courier New" w:cs="Courier New" w:hint="default"/>
      </w:rPr>
    </w:lvl>
    <w:lvl w:ilvl="8" w:tplc="041B0005" w:tentative="1">
      <w:start w:val="1"/>
      <w:numFmt w:val="bullet"/>
      <w:lvlText w:val=""/>
      <w:lvlJc w:val="left"/>
      <w:pPr>
        <w:ind w:left="5706" w:hanging="360"/>
      </w:pPr>
      <w:rPr>
        <w:rFonts w:ascii="Wingdings" w:hAnsi="Wingdings" w:hint="default"/>
      </w:rPr>
    </w:lvl>
  </w:abstractNum>
  <w:abstractNum w:abstractNumId="84" w15:restartNumberingAfterBreak="0">
    <w:nsid w:val="478C121E"/>
    <w:multiLevelType w:val="multilevel"/>
    <w:tmpl w:val="B21ED734"/>
    <w:lvl w:ilvl="0">
      <w:start w:val="1"/>
      <w:numFmt w:val="bullet"/>
      <w:lvlText w:val=""/>
      <w:lvlJc w:val="left"/>
      <w:pPr>
        <w:ind w:left="1494"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486B6366"/>
    <w:multiLevelType w:val="hybridMultilevel"/>
    <w:tmpl w:val="56045C28"/>
    <w:lvl w:ilvl="0" w:tplc="041B000F">
      <w:start w:val="1"/>
      <w:numFmt w:val="decimal"/>
      <w:lvlText w:val="%1."/>
      <w:lvlJc w:val="left"/>
      <w:pPr>
        <w:ind w:left="12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8D95DFC"/>
    <w:multiLevelType w:val="multilevel"/>
    <w:tmpl w:val="6ABE5296"/>
    <w:lvl w:ilvl="0">
      <w:start w:val="1"/>
      <w:numFmt w:val="bullet"/>
      <w:lvlText w:val=""/>
      <w:lvlJc w:val="left"/>
      <w:pPr>
        <w:ind w:left="360" w:hanging="360"/>
      </w:pPr>
      <w:rPr>
        <w:rFonts w:ascii="Symbol" w:hAnsi="Symbol" w:hint="default"/>
      </w:rPr>
    </w:lvl>
    <w:lvl w:ilvl="1">
      <w:start w:val="1"/>
      <w:numFmt w:val="bullet"/>
      <w:lvlText w:val="-"/>
      <w:lvlJc w:val="left"/>
      <w:pPr>
        <w:ind w:left="2487" w:hanging="360"/>
      </w:pPr>
      <w:rPr>
        <w:rFonts w:ascii="Arial" w:hAnsi="Aria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Arial" w:eastAsiaTheme="minorHAnsi" w:hAnsi="Arial" w:cs="Arial" w:hint="default"/>
      </w:rPr>
    </w:lvl>
  </w:abstractNum>
  <w:abstractNum w:abstractNumId="87" w15:restartNumberingAfterBreak="0">
    <w:nsid w:val="4AF9650F"/>
    <w:multiLevelType w:val="hybridMultilevel"/>
    <w:tmpl w:val="6FDCC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4C517DC7"/>
    <w:multiLevelType w:val="hybridMultilevel"/>
    <w:tmpl w:val="0B24EA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4CE1374F"/>
    <w:multiLevelType w:val="hybridMultilevel"/>
    <w:tmpl w:val="B58C3E7C"/>
    <w:lvl w:ilvl="0" w:tplc="AC2A4F28">
      <w:start w:val="1"/>
      <w:numFmt w:val="bullet"/>
      <w:lvlText w:val="-"/>
      <w:lvlJc w:val="left"/>
      <w:pPr>
        <w:ind w:left="720" w:hanging="360"/>
      </w:pPr>
      <w:rPr>
        <w:rFonts w:ascii="Symbol" w:hAnsi="Symbol" w:hint="default"/>
      </w:rPr>
    </w:lvl>
    <w:lvl w:ilvl="1" w:tplc="1B98FE06">
      <w:start w:val="1"/>
      <w:numFmt w:val="bullet"/>
      <w:lvlText w:val="o"/>
      <w:lvlJc w:val="left"/>
      <w:pPr>
        <w:ind w:left="1440" w:hanging="360"/>
      </w:pPr>
      <w:rPr>
        <w:rFonts w:ascii="Courier New" w:hAnsi="Courier New" w:hint="default"/>
      </w:rPr>
    </w:lvl>
    <w:lvl w:ilvl="2" w:tplc="CDAA9EFE">
      <w:start w:val="1"/>
      <w:numFmt w:val="bullet"/>
      <w:lvlText w:val=""/>
      <w:lvlJc w:val="left"/>
      <w:pPr>
        <w:ind w:left="2160" w:hanging="360"/>
      </w:pPr>
      <w:rPr>
        <w:rFonts w:ascii="Wingdings" w:hAnsi="Wingdings" w:hint="default"/>
      </w:rPr>
    </w:lvl>
    <w:lvl w:ilvl="3" w:tplc="17C896EA">
      <w:start w:val="1"/>
      <w:numFmt w:val="bullet"/>
      <w:lvlText w:val=""/>
      <w:lvlJc w:val="left"/>
      <w:pPr>
        <w:ind w:left="2880" w:hanging="360"/>
      </w:pPr>
      <w:rPr>
        <w:rFonts w:ascii="Symbol" w:hAnsi="Symbol" w:hint="default"/>
      </w:rPr>
    </w:lvl>
    <w:lvl w:ilvl="4" w:tplc="FB7092A2">
      <w:start w:val="1"/>
      <w:numFmt w:val="bullet"/>
      <w:lvlText w:val="o"/>
      <w:lvlJc w:val="left"/>
      <w:pPr>
        <w:ind w:left="3600" w:hanging="360"/>
      </w:pPr>
      <w:rPr>
        <w:rFonts w:ascii="Courier New" w:hAnsi="Courier New" w:hint="default"/>
      </w:rPr>
    </w:lvl>
    <w:lvl w:ilvl="5" w:tplc="CBD41394">
      <w:start w:val="1"/>
      <w:numFmt w:val="bullet"/>
      <w:lvlText w:val=""/>
      <w:lvlJc w:val="left"/>
      <w:pPr>
        <w:ind w:left="4320" w:hanging="360"/>
      </w:pPr>
      <w:rPr>
        <w:rFonts w:ascii="Wingdings" w:hAnsi="Wingdings" w:hint="default"/>
      </w:rPr>
    </w:lvl>
    <w:lvl w:ilvl="6" w:tplc="95B6E4B2">
      <w:start w:val="1"/>
      <w:numFmt w:val="bullet"/>
      <w:lvlText w:val=""/>
      <w:lvlJc w:val="left"/>
      <w:pPr>
        <w:ind w:left="5040" w:hanging="360"/>
      </w:pPr>
      <w:rPr>
        <w:rFonts w:ascii="Symbol" w:hAnsi="Symbol" w:hint="default"/>
      </w:rPr>
    </w:lvl>
    <w:lvl w:ilvl="7" w:tplc="27847B28">
      <w:start w:val="1"/>
      <w:numFmt w:val="bullet"/>
      <w:lvlText w:val="o"/>
      <w:lvlJc w:val="left"/>
      <w:pPr>
        <w:ind w:left="5760" w:hanging="360"/>
      </w:pPr>
      <w:rPr>
        <w:rFonts w:ascii="Courier New" w:hAnsi="Courier New" w:hint="default"/>
      </w:rPr>
    </w:lvl>
    <w:lvl w:ilvl="8" w:tplc="5302C668">
      <w:start w:val="1"/>
      <w:numFmt w:val="bullet"/>
      <w:lvlText w:val=""/>
      <w:lvlJc w:val="left"/>
      <w:pPr>
        <w:ind w:left="6480" w:hanging="360"/>
      </w:pPr>
      <w:rPr>
        <w:rFonts w:ascii="Wingdings" w:hAnsi="Wingdings" w:hint="default"/>
      </w:rPr>
    </w:lvl>
  </w:abstractNum>
  <w:abstractNum w:abstractNumId="90" w15:restartNumberingAfterBreak="0">
    <w:nsid w:val="4DD8DB79"/>
    <w:multiLevelType w:val="hybridMultilevel"/>
    <w:tmpl w:val="FF9A690A"/>
    <w:lvl w:ilvl="0" w:tplc="00D43376">
      <w:start w:val="1"/>
      <w:numFmt w:val="bullet"/>
      <w:lvlText w:val="-"/>
      <w:lvlJc w:val="left"/>
      <w:pPr>
        <w:ind w:left="720" w:hanging="360"/>
      </w:pPr>
      <w:rPr>
        <w:rFonts w:ascii="Calibri" w:hAnsi="Calibri" w:hint="default"/>
      </w:rPr>
    </w:lvl>
    <w:lvl w:ilvl="1" w:tplc="C396DEF0">
      <w:start w:val="1"/>
      <w:numFmt w:val="bullet"/>
      <w:lvlText w:val="o"/>
      <w:lvlJc w:val="left"/>
      <w:pPr>
        <w:ind w:left="1440" w:hanging="360"/>
      </w:pPr>
      <w:rPr>
        <w:rFonts w:ascii="Courier New" w:hAnsi="Courier New" w:hint="default"/>
      </w:rPr>
    </w:lvl>
    <w:lvl w:ilvl="2" w:tplc="2BEEA06E">
      <w:start w:val="1"/>
      <w:numFmt w:val="bullet"/>
      <w:lvlText w:val=""/>
      <w:lvlJc w:val="left"/>
      <w:pPr>
        <w:ind w:left="2160" w:hanging="360"/>
      </w:pPr>
      <w:rPr>
        <w:rFonts w:ascii="Wingdings" w:hAnsi="Wingdings" w:hint="default"/>
      </w:rPr>
    </w:lvl>
    <w:lvl w:ilvl="3" w:tplc="4D3C595E">
      <w:start w:val="1"/>
      <w:numFmt w:val="bullet"/>
      <w:lvlText w:val=""/>
      <w:lvlJc w:val="left"/>
      <w:pPr>
        <w:ind w:left="2880" w:hanging="360"/>
      </w:pPr>
      <w:rPr>
        <w:rFonts w:ascii="Symbol" w:hAnsi="Symbol" w:hint="default"/>
      </w:rPr>
    </w:lvl>
    <w:lvl w:ilvl="4" w:tplc="FCF04DBA">
      <w:start w:val="1"/>
      <w:numFmt w:val="bullet"/>
      <w:lvlText w:val="o"/>
      <w:lvlJc w:val="left"/>
      <w:pPr>
        <w:ind w:left="3600" w:hanging="360"/>
      </w:pPr>
      <w:rPr>
        <w:rFonts w:ascii="Courier New" w:hAnsi="Courier New" w:hint="default"/>
      </w:rPr>
    </w:lvl>
    <w:lvl w:ilvl="5" w:tplc="2AE03506">
      <w:start w:val="1"/>
      <w:numFmt w:val="bullet"/>
      <w:lvlText w:val=""/>
      <w:lvlJc w:val="left"/>
      <w:pPr>
        <w:ind w:left="4320" w:hanging="360"/>
      </w:pPr>
      <w:rPr>
        <w:rFonts w:ascii="Wingdings" w:hAnsi="Wingdings" w:hint="default"/>
      </w:rPr>
    </w:lvl>
    <w:lvl w:ilvl="6" w:tplc="99E4502E">
      <w:start w:val="1"/>
      <w:numFmt w:val="bullet"/>
      <w:lvlText w:val=""/>
      <w:lvlJc w:val="left"/>
      <w:pPr>
        <w:ind w:left="5040" w:hanging="360"/>
      </w:pPr>
      <w:rPr>
        <w:rFonts w:ascii="Symbol" w:hAnsi="Symbol" w:hint="default"/>
      </w:rPr>
    </w:lvl>
    <w:lvl w:ilvl="7" w:tplc="7C323034">
      <w:start w:val="1"/>
      <w:numFmt w:val="bullet"/>
      <w:lvlText w:val="o"/>
      <w:lvlJc w:val="left"/>
      <w:pPr>
        <w:ind w:left="5760" w:hanging="360"/>
      </w:pPr>
      <w:rPr>
        <w:rFonts w:ascii="Courier New" w:hAnsi="Courier New" w:hint="default"/>
      </w:rPr>
    </w:lvl>
    <w:lvl w:ilvl="8" w:tplc="B6265BEC">
      <w:start w:val="1"/>
      <w:numFmt w:val="bullet"/>
      <w:lvlText w:val=""/>
      <w:lvlJc w:val="left"/>
      <w:pPr>
        <w:ind w:left="6480" w:hanging="360"/>
      </w:pPr>
      <w:rPr>
        <w:rFonts w:ascii="Wingdings" w:hAnsi="Wingdings" w:hint="default"/>
      </w:rPr>
    </w:lvl>
  </w:abstractNum>
  <w:abstractNum w:abstractNumId="91" w15:restartNumberingAfterBreak="0">
    <w:nsid w:val="4ED2136D"/>
    <w:multiLevelType w:val="hybridMultilevel"/>
    <w:tmpl w:val="321A86C8"/>
    <w:lvl w:ilvl="0" w:tplc="041B0001">
      <w:start w:val="1"/>
      <w:numFmt w:val="bullet"/>
      <w:lvlText w:val=""/>
      <w:lvlJc w:val="left"/>
      <w:pPr>
        <w:ind w:left="1919" w:hanging="360"/>
      </w:pPr>
      <w:rPr>
        <w:rFonts w:ascii="Symbol" w:hAnsi="Symbol" w:hint="default"/>
      </w:rPr>
    </w:lvl>
    <w:lvl w:ilvl="1" w:tplc="041B0003" w:tentative="1">
      <w:start w:val="1"/>
      <w:numFmt w:val="bullet"/>
      <w:lvlText w:val="o"/>
      <w:lvlJc w:val="left"/>
      <w:pPr>
        <w:ind w:left="666" w:hanging="360"/>
      </w:pPr>
      <w:rPr>
        <w:rFonts w:ascii="Courier New" w:hAnsi="Courier New" w:cs="Courier New" w:hint="default"/>
      </w:rPr>
    </w:lvl>
    <w:lvl w:ilvl="2" w:tplc="041B0005" w:tentative="1">
      <w:start w:val="1"/>
      <w:numFmt w:val="bullet"/>
      <w:lvlText w:val=""/>
      <w:lvlJc w:val="left"/>
      <w:pPr>
        <w:ind w:left="1386" w:hanging="360"/>
      </w:pPr>
      <w:rPr>
        <w:rFonts w:ascii="Wingdings" w:hAnsi="Wingdings" w:hint="default"/>
      </w:rPr>
    </w:lvl>
    <w:lvl w:ilvl="3" w:tplc="041B0001" w:tentative="1">
      <w:start w:val="1"/>
      <w:numFmt w:val="bullet"/>
      <w:lvlText w:val=""/>
      <w:lvlJc w:val="left"/>
      <w:pPr>
        <w:ind w:left="2106" w:hanging="360"/>
      </w:pPr>
      <w:rPr>
        <w:rFonts w:ascii="Symbol" w:hAnsi="Symbol" w:hint="default"/>
      </w:rPr>
    </w:lvl>
    <w:lvl w:ilvl="4" w:tplc="041B0003" w:tentative="1">
      <w:start w:val="1"/>
      <w:numFmt w:val="bullet"/>
      <w:lvlText w:val="o"/>
      <w:lvlJc w:val="left"/>
      <w:pPr>
        <w:ind w:left="2826" w:hanging="360"/>
      </w:pPr>
      <w:rPr>
        <w:rFonts w:ascii="Courier New" w:hAnsi="Courier New" w:cs="Courier New" w:hint="default"/>
      </w:rPr>
    </w:lvl>
    <w:lvl w:ilvl="5" w:tplc="041B0005" w:tentative="1">
      <w:start w:val="1"/>
      <w:numFmt w:val="bullet"/>
      <w:lvlText w:val=""/>
      <w:lvlJc w:val="left"/>
      <w:pPr>
        <w:ind w:left="3546" w:hanging="360"/>
      </w:pPr>
      <w:rPr>
        <w:rFonts w:ascii="Wingdings" w:hAnsi="Wingdings" w:hint="default"/>
      </w:rPr>
    </w:lvl>
    <w:lvl w:ilvl="6" w:tplc="041B0001" w:tentative="1">
      <w:start w:val="1"/>
      <w:numFmt w:val="bullet"/>
      <w:lvlText w:val=""/>
      <w:lvlJc w:val="left"/>
      <w:pPr>
        <w:ind w:left="4266" w:hanging="360"/>
      </w:pPr>
      <w:rPr>
        <w:rFonts w:ascii="Symbol" w:hAnsi="Symbol" w:hint="default"/>
      </w:rPr>
    </w:lvl>
    <w:lvl w:ilvl="7" w:tplc="041B0003" w:tentative="1">
      <w:start w:val="1"/>
      <w:numFmt w:val="bullet"/>
      <w:lvlText w:val="o"/>
      <w:lvlJc w:val="left"/>
      <w:pPr>
        <w:ind w:left="4986" w:hanging="360"/>
      </w:pPr>
      <w:rPr>
        <w:rFonts w:ascii="Courier New" w:hAnsi="Courier New" w:cs="Courier New" w:hint="default"/>
      </w:rPr>
    </w:lvl>
    <w:lvl w:ilvl="8" w:tplc="041B0005" w:tentative="1">
      <w:start w:val="1"/>
      <w:numFmt w:val="bullet"/>
      <w:lvlText w:val=""/>
      <w:lvlJc w:val="left"/>
      <w:pPr>
        <w:ind w:left="5706" w:hanging="360"/>
      </w:pPr>
      <w:rPr>
        <w:rFonts w:ascii="Wingdings" w:hAnsi="Wingdings" w:hint="default"/>
      </w:rPr>
    </w:lvl>
  </w:abstractNum>
  <w:abstractNum w:abstractNumId="92" w15:restartNumberingAfterBreak="0">
    <w:nsid w:val="4FA1FD1C"/>
    <w:multiLevelType w:val="hybridMultilevel"/>
    <w:tmpl w:val="E0E4444A"/>
    <w:lvl w:ilvl="0" w:tplc="399A3EA4">
      <w:start w:val="1"/>
      <w:numFmt w:val="bullet"/>
      <w:lvlText w:val="-"/>
      <w:lvlJc w:val="left"/>
      <w:pPr>
        <w:ind w:left="720" w:hanging="360"/>
      </w:pPr>
      <w:rPr>
        <w:rFonts w:ascii="Calibri" w:hAnsi="Calibri" w:hint="default"/>
      </w:rPr>
    </w:lvl>
    <w:lvl w:ilvl="1" w:tplc="6DEC4FCA">
      <w:start w:val="1"/>
      <w:numFmt w:val="bullet"/>
      <w:lvlText w:val="o"/>
      <w:lvlJc w:val="left"/>
      <w:pPr>
        <w:ind w:left="1440" w:hanging="360"/>
      </w:pPr>
      <w:rPr>
        <w:rFonts w:ascii="Courier New" w:hAnsi="Courier New" w:hint="default"/>
      </w:rPr>
    </w:lvl>
    <w:lvl w:ilvl="2" w:tplc="67EA05F2">
      <w:start w:val="1"/>
      <w:numFmt w:val="bullet"/>
      <w:lvlText w:val=""/>
      <w:lvlJc w:val="left"/>
      <w:pPr>
        <w:ind w:left="2160" w:hanging="360"/>
      </w:pPr>
      <w:rPr>
        <w:rFonts w:ascii="Wingdings" w:hAnsi="Wingdings" w:hint="default"/>
      </w:rPr>
    </w:lvl>
    <w:lvl w:ilvl="3" w:tplc="92C4E990">
      <w:start w:val="1"/>
      <w:numFmt w:val="bullet"/>
      <w:lvlText w:val=""/>
      <w:lvlJc w:val="left"/>
      <w:pPr>
        <w:ind w:left="2880" w:hanging="360"/>
      </w:pPr>
      <w:rPr>
        <w:rFonts w:ascii="Symbol" w:hAnsi="Symbol" w:hint="default"/>
      </w:rPr>
    </w:lvl>
    <w:lvl w:ilvl="4" w:tplc="C7BC20E2">
      <w:start w:val="1"/>
      <w:numFmt w:val="bullet"/>
      <w:lvlText w:val="o"/>
      <w:lvlJc w:val="left"/>
      <w:pPr>
        <w:ind w:left="3600" w:hanging="360"/>
      </w:pPr>
      <w:rPr>
        <w:rFonts w:ascii="Courier New" w:hAnsi="Courier New" w:hint="default"/>
      </w:rPr>
    </w:lvl>
    <w:lvl w:ilvl="5" w:tplc="EEC4888C">
      <w:start w:val="1"/>
      <w:numFmt w:val="bullet"/>
      <w:lvlText w:val=""/>
      <w:lvlJc w:val="left"/>
      <w:pPr>
        <w:ind w:left="4320" w:hanging="360"/>
      </w:pPr>
      <w:rPr>
        <w:rFonts w:ascii="Wingdings" w:hAnsi="Wingdings" w:hint="default"/>
      </w:rPr>
    </w:lvl>
    <w:lvl w:ilvl="6" w:tplc="0142A408">
      <w:start w:val="1"/>
      <w:numFmt w:val="bullet"/>
      <w:lvlText w:val=""/>
      <w:lvlJc w:val="left"/>
      <w:pPr>
        <w:ind w:left="5040" w:hanging="360"/>
      </w:pPr>
      <w:rPr>
        <w:rFonts w:ascii="Symbol" w:hAnsi="Symbol" w:hint="default"/>
      </w:rPr>
    </w:lvl>
    <w:lvl w:ilvl="7" w:tplc="3B768A1E">
      <w:start w:val="1"/>
      <w:numFmt w:val="bullet"/>
      <w:lvlText w:val="o"/>
      <w:lvlJc w:val="left"/>
      <w:pPr>
        <w:ind w:left="5760" w:hanging="360"/>
      </w:pPr>
      <w:rPr>
        <w:rFonts w:ascii="Courier New" w:hAnsi="Courier New" w:hint="default"/>
      </w:rPr>
    </w:lvl>
    <w:lvl w:ilvl="8" w:tplc="16E6E92A">
      <w:start w:val="1"/>
      <w:numFmt w:val="bullet"/>
      <w:lvlText w:val=""/>
      <w:lvlJc w:val="left"/>
      <w:pPr>
        <w:ind w:left="6480" w:hanging="360"/>
      </w:pPr>
      <w:rPr>
        <w:rFonts w:ascii="Wingdings" w:hAnsi="Wingdings" w:hint="default"/>
      </w:rPr>
    </w:lvl>
  </w:abstractNum>
  <w:abstractNum w:abstractNumId="93" w15:restartNumberingAfterBreak="0">
    <w:nsid w:val="501B3335"/>
    <w:multiLevelType w:val="hybridMultilevel"/>
    <w:tmpl w:val="47F01988"/>
    <w:lvl w:ilvl="0" w:tplc="B4BE81C8">
      <w:start w:val="10"/>
      <w:numFmt w:val="decimal"/>
      <w:lvlText w:val="%1."/>
      <w:lvlJc w:val="left"/>
      <w:pPr>
        <w:ind w:left="720" w:hanging="360"/>
      </w:pPr>
    </w:lvl>
    <w:lvl w:ilvl="1" w:tplc="65DC0290">
      <w:start w:val="1"/>
      <w:numFmt w:val="lowerLetter"/>
      <w:lvlText w:val="%2."/>
      <w:lvlJc w:val="left"/>
      <w:pPr>
        <w:ind w:left="1440" w:hanging="360"/>
      </w:pPr>
    </w:lvl>
    <w:lvl w:ilvl="2" w:tplc="CA2C85B0">
      <w:start w:val="1"/>
      <w:numFmt w:val="lowerRoman"/>
      <w:lvlText w:val="%3."/>
      <w:lvlJc w:val="right"/>
      <w:pPr>
        <w:ind w:left="2160" w:hanging="180"/>
      </w:pPr>
    </w:lvl>
    <w:lvl w:ilvl="3" w:tplc="35AC667A">
      <w:start w:val="1"/>
      <w:numFmt w:val="decimal"/>
      <w:lvlText w:val="%4."/>
      <w:lvlJc w:val="left"/>
      <w:pPr>
        <w:ind w:left="2880" w:hanging="360"/>
      </w:pPr>
    </w:lvl>
    <w:lvl w:ilvl="4" w:tplc="D3620BD2">
      <w:start w:val="1"/>
      <w:numFmt w:val="lowerLetter"/>
      <w:lvlText w:val="%5."/>
      <w:lvlJc w:val="left"/>
      <w:pPr>
        <w:ind w:left="3600" w:hanging="360"/>
      </w:pPr>
    </w:lvl>
    <w:lvl w:ilvl="5" w:tplc="E03CE464">
      <w:start w:val="1"/>
      <w:numFmt w:val="lowerRoman"/>
      <w:lvlText w:val="%6."/>
      <w:lvlJc w:val="right"/>
      <w:pPr>
        <w:ind w:left="4320" w:hanging="180"/>
      </w:pPr>
    </w:lvl>
    <w:lvl w:ilvl="6" w:tplc="4B70948C">
      <w:start w:val="1"/>
      <w:numFmt w:val="decimal"/>
      <w:lvlText w:val="%7."/>
      <w:lvlJc w:val="left"/>
      <w:pPr>
        <w:ind w:left="5040" w:hanging="360"/>
      </w:pPr>
    </w:lvl>
    <w:lvl w:ilvl="7" w:tplc="63CC0770">
      <w:start w:val="1"/>
      <w:numFmt w:val="lowerLetter"/>
      <w:lvlText w:val="%8."/>
      <w:lvlJc w:val="left"/>
      <w:pPr>
        <w:ind w:left="5760" w:hanging="360"/>
      </w:pPr>
    </w:lvl>
    <w:lvl w:ilvl="8" w:tplc="D02CA72E">
      <w:start w:val="1"/>
      <w:numFmt w:val="lowerRoman"/>
      <w:lvlText w:val="%9."/>
      <w:lvlJc w:val="right"/>
      <w:pPr>
        <w:ind w:left="6480" w:hanging="180"/>
      </w:pPr>
    </w:lvl>
  </w:abstractNum>
  <w:abstractNum w:abstractNumId="94" w15:restartNumberingAfterBreak="0">
    <w:nsid w:val="505C4F4F"/>
    <w:multiLevelType w:val="hybridMultilevel"/>
    <w:tmpl w:val="4BB00170"/>
    <w:lvl w:ilvl="0" w:tplc="8CDEBAA8">
      <w:start w:val="1"/>
      <w:numFmt w:val="bullet"/>
      <w:lvlText w:val="-"/>
      <w:lvlJc w:val="left"/>
      <w:pPr>
        <w:ind w:left="720" w:hanging="360"/>
      </w:pPr>
      <w:rPr>
        <w:rFonts w:ascii="Symbol" w:hAnsi="Symbol" w:hint="default"/>
      </w:rPr>
    </w:lvl>
    <w:lvl w:ilvl="1" w:tplc="61846680">
      <w:start w:val="1"/>
      <w:numFmt w:val="bullet"/>
      <w:lvlText w:val="o"/>
      <w:lvlJc w:val="left"/>
      <w:pPr>
        <w:ind w:left="1440" w:hanging="360"/>
      </w:pPr>
      <w:rPr>
        <w:rFonts w:ascii="Courier New" w:hAnsi="Courier New" w:hint="default"/>
      </w:rPr>
    </w:lvl>
    <w:lvl w:ilvl="2" w:tplc="D4987FC8">
      <w:start w:val="1"/>
      <w:numFmt w:val="bullet"/>
      <w:lvlText w:val=""/>
      <w:lvlJc w:val="left"/>
      <w:pPr>
        <w:ind w:left="2160" w:hanging="360"/>
      </w:pPr>
      <w:rPr>
        <w:rFonts w:ascii="Wingdings" w:hAnsi="Wingdings" w:hint="default"/>
      </w:rPr>
    </w:lvl>
    <w:lvl w:ilvl="3" w:tplc="8A0C6A4C">
      <w:start w:val="1"/>
      <w:numFmt w:val="bullet"/>
      <w:lvlText w:val=""/>
      <w:lvlJc w:val="left"/>
      <w:pPr>
        <w:ind w:left="2880" w:hanging="360"/>
      </w:pPr>
      <w:rPr>
        <w:rFonts w:ascii="Symbol" w:hAnsi="Symbol" w:hint="default"/>
      </w:rPr>
    </w:lvl>
    <w:lvl w:ilvl="4" w:tplc="71AC56D6">
      <w:start w:val="1"/>
      <w:numFmt w:val="bullet"/>
      <w:lvlText w:val="o"/>
      <w:lvlJc w:val="left"/>
      <w:pPr>
        <w:ind w:left="3600" w:hanging="360"/>
      </w:pPr>
      <w:rPr>
        <w:rFonts w:ascii="Courier New" w:hAnsi="Courier New" w:hint="default"/>
      </w:rPr>
    </w:lvl>
    <w:lvl w:ilvl="5" w:tplc="A280912E">
      <w:start w:val="1"/>
      <w:numFmt w:val="bullet"/>
      <w:lvlText w:val=""/>
      <w:lvlJc w:val="left"/>
      <w:pPr>
        <w:ind w:left="4320" w:hanging="360"/>
      </w:pPr>
      <w:rPr>
        <w:rFonts w:ascii="Wingdings" w:hAnsi="Wingdings" w:hint="default"/>
      </w:rPr>
    </w:lvl>
    <w:lvl w:ilvl="6" w:tplc="224ABE88">
      <w:start w:val="1"/>
      <w:numFmt w:val="bullet"/>
      <w:lvlText w:val=""/>
      <w:lvlJc w:val="left"/>
      <w:pPr>
        <w:ind w:left="5040" w:hanging="360"/>
      </w:pPr>
      <w:rPr>
        <w:rFonts w:ascii="Symbol" w:hAnsi="Symbol" w:hint="default"/>
      </w:rPr>
    </w:lvl>
    <w:lvl w:ilvl="7" w:tplc="0D3CFC34">
      <w:start w:val="1"/>
      <w:numFmt w:val="bullet"/>
      <w:lvlText w:val="o"/>
      <w:lvlJc w:val="left"/>
      <w:pPr>
        <w:ind w:left="5760" w:hanging="360"/>
      </w:pPr>
      <w:rPr>
        <w:rFonts w:ascii="Courier New" w:hAnsi="Courier New" w:hint="default"/>
      </w:rPr>
    </w:lvl>
    <w:lvl w:ilvl="8" w:tplc="0E38D556">
      <w:start w:val="1"/>
      <w:numFmt w:val="bullet"/>
      <w:lvlText w:val=""/>
      <w:lvlJc w:val="left"/>
      <w:pPr>
        <w:ind w:left="6480" w:hanging="360"/>
      </w:pPr>
      <w:rPr>
        <w:rFonts w:ascii="Wingdings" w:hAnsi="Wingdings" w:hint="default"/>
      </w:rPr>
    </w:lvl>
  </w:abstractNum>
  <w:abstractNum w:abstractNumId="95" w15:restartNumberingAfterBreak="0">
    <w:nsid w:val="52D273BE"/>
    <w:multiLevelType w:val="hybridMultilevel"/>
    <w:tmpl w:val="112412BA"/>
    <w:lvl w:ilvl="0" w:tplc="CB5E65F8">
      <w:start w:val="3"/>
      <w:numFmt w:val="decimal"/>
      <w:lvlText w:val="%1."/>
      <w:lvlJc w:val="left"/>
      <w:pPr>
        <w:ind w:left="720" w:hanging="360"/>
      </w:pPr>
    </w:lvl>
    <w:lvl w:ilvl="1" w:tplc="474CA8D8">
      <w:start w:val="1"/>
      <w:numFmt w:val="lowerLetter"/>
      <w:lvlText w:val="%2."/>
      <w:lvlJc w:val="left"/>
      <w:pPr>
        <w:ind w:left="1440" w:hanging="360"/>
      </w:pPr>
    </w:lvl>
    <w:lvl w:ilvl="2" w:tplc="E47E3F7A">
      <w:start w:val="1"/>
      <w:numFmt w:val="lowerRoman"/>
      <w:lvlText w:val="%3."/>
      <w:lvlJc w:val="right"/>
      <w:pPr>
        <w:ind w:left="2160" w:hanging="180"/>
      </w:pPr>
    </w:lvl>
    <w:lvl w:ilvl="3" w:tplc="7BD41500">
      <w:start w:val="1"/>
      <w:numFmt w:val="decimal"/>
      <w:lvlText w:val="%4."/>
      <w:lvlJc w:val="left"/>
      <w:pPr>
        <w:ind w:left="2880" w:hanging="360"/>
      </w:pPr>
    </w:lvl>
    <w:lvl w:ilvl="4" w:tplc="DE54E468">
      <w:start w:val="1"/>
      <w:numFmt w:val="lowerLetter"/>
      <w:lvlText w:val="%5."/>
      <w:lvlJc w:val="left"/>
      <w:pPr>
        <w:ind w:left="3600" w:hanging="360"/>
      </w:pPr>
    </w:lvl>
    <w:lvl w:ilvl="5" w:tplc="ED28DDB8">
      <w:start w:val="1"/>
      <w:numFmt w:val="lowerRoman"/>
      <w:lvlText w:val="%6."/>
      <w:lvlJc w:val="right"/>
      <w:pPr>
        <w:ind w:left="4320" w:hanging="180"/>
      </w:pPr>
    </w:lvl>
    <w:lvl w:ilvl="6" w:tplc="8904D9D2">
      <w:start w:val="1"/>
      <w:numFmt w:val="decimal"/>
      <w:lvlText w:val="%7."/>
      <w:lvlJc w:val="left"/>
      <w:pPr>
        <w:ind w:left="5040" w:hanging="360"/>
      </w:pPr>
    </w:lvl>
    <w:lvl w:ilvl="7" w:tplc="DC66D952">
      <w:start w:val="1"/>
      <w:numFmt w:val="lowerLetter"/>
      <w:lvlText w:val="%8."/>
      <w:lvlJc w:val="left"/>
      <w:pPr>
        <w:ind w:left="5760" w:hanging="360"/>
      </w:pPr>
    </w:lvl>
    <w:lvl w:ilvl="8" w:tplc="A1441486">
      <w:start w:val="1"/>
      <w:numFmt w:val="lowerRoman"/>
      <w:lvlText w:val="%9."/>
      <w:lvlJc w:val="right"/>
      <w:pPr>
        <w:ind w:left="6480" w:hanging="180"/>
      </w:pPr>
    </w:lvl>
  </w:abstractNum>
  <w:abstractNum w:abstractNumId="96" w15:restartNumberingAfterBreak="0">
    <w:nsid w:val="53B32A0E"/>
    <w:multiLevelType w:val="hybridMultilevel"/>
    <w:tmpl w:val="2AC05AEA"/>
    <w:lvl w:ilvl="0" w:tplc="488A626A">
      <w:start w:val="1"/>
      <w:numFmt w:val="bullet"/>
      <w:lvlText w:val="-"/>
      <w:lvlJc w:val="left"/>
      <w:pPr>
        <w:ind w:left="720" w:hanging="360"/>
      </w:pPr>
      <w:rPr>
        <w:rFonts w:ascii="Symbol" w:hAnsi="Symbol" w:hint="default"/>
      </w:rPr>
    </w:lvl>
    <w:lvl w:ilvl="1" w:tplc="075CD762">
      <w:start w:val="1"/>
      <w:numFmt w:val="bullet"/>
      <w:lvlText w:val="o"/>
      <w:lvlJc w:val="left"/>
      <w:pPr>
        <w:ind w:left="1440" w:hanging="360"/>
      </w:pPr>
      <w:rPr>
        <w:rFonts w:ascii="Courier New" w:hAnsi="Courier New" w:hint="default"/>
      </w:rPr>
    </w:lvl>
    <w:lvl w:ilvl="2" w:tplc="802C9364">
      <w:start w:val="1"/>
      <w:numFmt w:val="bullet"/>
      <w:lvlText w:val=""/>
      <w:lvlJc w:val="left"/>
      <w:pPr>
        <w:ind w:left="2160" w:hanging="360"/>
      </w:pPr>
      <w:rPr>
        <w:rFonts w:ascii="Wingdings" w:hAnsi="Wingdings" w:hint="default"/>
      </w:rPr>
    </w:lvl>
    <w:lvl w:ilvl="3" w:tplc="D9DAF834">
      <w:start w:val="1"/>
      <w:numFmt w:val="bullet"/>
      <w:lvlText w:val=""/>
      <w:lvlJc w:val="left"/>
      <w:pPr>
        <w:ind w:left="2880" w:hanging="360"/>
      </w:pPr>
      <w:rPr>
        <w:rFonts w:ascii="Symbol" w:hAnsi="Symbol" w:hint="default"/>
      </w:rPr>
    </w:lvl>
    <w:lvl w:ilvl="4" w:tplc="74E27588">
      <w:start w:val="1"/>
      <w:numFmt w:val="bullet"/>
      <w:lvlText w:val="o"/>
      <w:lvlJc w:val="left"/>
      <w:pPr>
        <w:ind w:left="3600" w:hanging="360"/>
      </w:pPr>
      <w:rPr>
        <w:rFonts w:ascii="Courier New" w:hAnsi="Courier New" w:hint="default"/>
      </w:rPr>
    </w:lvl>
    <w:lvl w:ilvl="5" w:tplc="7E46C708">
      <w:start w:val="1"/>
      <w:numFmt w:val="bullet"/>
      <w:lvlText w:val=""/>
      <w:lvlJc w:val="left"/>
      <w:pPr>
        <w:ind w:left="4320" w:hanging="360"/>
      </w:pPr>
      <w:rPr>
        <w:rFonts w:ascii="Wingdings" w:hAnsi="Wingdings" w:hint="default"/>
      </w:rPr>
    </w:lvl>
    <w:lvl w:ilvl="6" w:tplc="21AAE81E">
      <w:start w:val="1"/>
      <w:numFmt w:val="bullet"/>
      <w:lvlText w:val=""/>
      <w:lvlJc w:val="left"/>
      <w:pPr>
        <w:ind w:left="5040" w:hanging="360"/>
      </w:pPr>
      <w:rPr>
        <w:rFonts w:ascii="Symbol" w:hAnsi="Symbol" w:hint="default"/>
      </w:rPr>
    </w:lvl>
    <w:lvl w:ilvl="7" w:tplc="6360D3E4">
      <w:start w:val="1"/>
      <w:numFmt w:val="bullet"/>
      <w:lvlText w:val="o"/>
      <w:lvlJc w:val="left"/>
      <w:pPr>
        <w:ind w:left="5760" w:hanging="360"/>
      </w:pPr>
      <w:rPr>
        <w:rFonts w:ascii="Courier New" w:hAnsi="Courier New" w:hint="default"/>
      </w:rPr>
    </w:lvl>
    <w:lvl w:ilvl="8" w:tplc="7C566BAE">
      <w:start w:val="1"/>
      <w:numFmt w:val="bullet"/>
      <w:lvlText w:val=""/>
      <w:lvlJc w:val="left"/>
      <w:pPr>
        <w:ind w:left="6480" w:hanging="360"/>
      </w:pPr>
      <w:rPr>
        <w:rFonts w:ascii="Wingdings" w:hAnsi="Wingdings" w:hint="default"/>
      </w:rPr>
    </w:lvl>
  </w:abstractNum>
  <w:abstractNum w:abstractNumId="97" w15:restartNumberingAfterBreak="0">
    <w:nsid w:val="544AF62D"/>
    <w:multiLevelType w:val="hybridMultilevel"/>
    <w:tmpl w:val="B2E212C2"/>
    <w:lvl w:ilvl="0" w:tplc="20360DE0">
      <w:start w:val="1"/>
      <w:numFmt w:val="bullet"/>
      <w:lvlText w:val="-"/>
      <w:lvlJc w:val="left"/>
      <w:pPr>
        <w:ind w:left="720" w:hanging="360"/>
      </w:pPr>
      <w:rPr>
        <w:rFonts w:ascii="Calibri" w:hAnsi="Calibri" w:hint="default"/>
      </w:rPr>
    </w:lvl>
    <w:lvl w:ilvl="1" w:tplc="976A257C">
      <w:start w:val="1"/>
      <w:numFmt w:val="bullet"/>
      <w:lvlText w:val="o"/>
      <w:lvlJc w:val="left"/>
      <w:pPr>
        <w:ind w:left="1440" w:hanging="360"/>
      </w:pPr>
      <w:rPr>
        <w:rFonts w:ascii="Courier New" w:hAnsi="Courier New" w:hint="default"/>
      </w:rPr>
    </w:lvl>
    <w:lvl w:ilvl="2" w:tplc="56822A12">
      <w:start w:val="1"/>
      <w:numFmt w:val="bullet"/>
      <w:lvlText w:val=""/>
      <w:lvlJc w:val="left"/>
      <w:pPr>
        <w:ind w:left="2160" w:hanging="360"/>
      </w:pPr>
      <w:rPr>
        <w:rFonts w:ascii="Wingdings" w:hAnsi="Wingdings" w:hint="default"/>
      </w:rPr>
    </w:lvl>
    <w:lvl w:ilvl="3" w:tplc="70500C58">
      <w:start w:val="1"/>
      <w:numFmt w:val="bullet"/>
      <w:lvlText w:val=""/>
      <w:lvlJc w:val="left"/>
      <w:pPr>
        <w:ind w:left="2880" w:hanging="360"/>
      </w:pPr>
      <w:rPr>
        <w:rFonts w:ascii="Symbol" w:hAnsi="Symbol" w:hint="default"/>
      </w:rPr>
    </w:lvl>
    <w:lvl w:ilvl="4" w:tplc="CC709A00">
      <w:start w:val="1"/>
      <w:numFmt w:val="bullet"/>
      <w:lvlText w:val="o"/>
      <w:lvlJc w:val="left"/>
      <w:pPr>
        <w:ind w:left="3600" w:hanging="360"/>
      </w:pPr>
      <w:rPr>
        <w:rFonts w:ascii="Courier New" w:hAnsi="Courier New" w:hint="default"/>
      </w:rPr>
    </w:lvl>
    <w:lvl w:ilvl="5" w:tplc="734E105A">
      <w:start w:val="1"/>
      <w:numFmt w:val="bullet"/>
      <w:lvlText w:val=""/>
      <w:lvlJc w:val="left"/>
      <w:pPr>
        <w:ind w:left="4320" w:hanging="360"/>
      </w:pPr>
      <w:rPr>
        <w:rFonts w:ascii="Wingdings" w:hAnsi="Wingdings" w:hint="default"/>
      </w:rPr>
    </w:lvl>
    <w:lvl w:ilvl="6" w:tplc="9C40B016">
      <w:start w:val="1"/>
      <w:numFmt w:val="bullet"/>
      <w:lvlText w:val=""/>
      <w:lvlJc w:val="left"/>
      <w:pPr>
        <w:ind w:left="5040" w:hanging="360"/>
      </w:pPr>
      <w:rPr>
        <w:rFonts w:ascii="Symbol" w:hAnsi="Symbol" w:hint="default"/>
      </w:rPr>
    </w:lvl>
    <w:lvl w:ilvl="7" w:tplc="CF34A2D8">
      <w:start w:val="1"/>
      <w:numFmt w:val="bullet"/>
      <w:lvlText w:val="o"/>
      <w:lvlJc w:val="left"/>
      <w:pPr>
        <w:ind w:left="5760" w:hanging="360"/>
      </w:pPr>
      <w:rPr>
        <w:rFonts w:ascii="Courier New" w:hAnsi="Courier New" w:hint="default"/>
      </w:rPr>
    </w:lvl>
    <w:lvl w:ilvl="8" w:tplc="E7EC03F8">
      <w:start w:val="1"/>
      <w:numFmt w:val="bullet"/>
      <w:lvlText w:val=""/>
      <w:lvlJc w:val="left"/>
      <w:pPr>
        <w:ind w:left="6480" w:hanging="360"/>
      </w:pPr>
      <w:rPr>
        <w:rFonts w:ascii="Wingdings" w:hAnsi="Wingdings" w:hint="default"/>
      </w:rPr>
    </w:lvl>
  </w:abstractNum>
  <w:abstractNum w:abstractNumId="98" w15:restartNumberingAfterBreak="0">
    <w:nsid w:val="55171A20"/>
    <w:multiLevelType w:val="hybridMultilevel"/>
    <w:tmpl w:val="DD5E147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9" w15:restartNumberingAfterBreak="0">
    <w:nsid w:val="56267568"/>
    <w:multiLevelType w:val="hybridMultilevel"/>
    <w:tmpl w:val="06461D3E"/>
    <w:lvl w:ilvl="0" w:tplc="16D4353C">
      <w:start w:val="1"/>
      <w:numFmt w:val="bullet"/>
      <w:lvlText w:val="-"/>
      <w:lvlJc w:val="left"/>
      <w:pPr>
        <w:ind w:left="720" w:hanging="360"/>
      </w:pPr>
      <w:rPr>
        <w:rFonts w:ascii="Calibri" w:hAnsi="Calibri" w:hint="default"/>
      </w:rPr>
    </w:lvl>
    <w:lvl w:ilvl="1" w:tplc="8B640D54">
      <w:start w:val="1"/>
      <w:numFmt w:val="bullet"/>
      <w:lvlText w:val="o"/>
      <w:lvlJc w:val="left"/>
      <w:pPr>
        <w:ind w:left="1440" w:hanging="360"/>
      </w:pPr>
      <w:rPr>
        <w:rFonts w:ascii="Courier New" w:hAnsi="Courier New" w:hint="default"/>
      </w:rPr>
    </w:lvl>
    <w:lvl w:ilvl="2" w:tplc="91829E92">
      <w:start w:val="1"/>
      <w:numFmt w:val="bullet"/>
      <w:lvlText w:val=""/>
      <w:lvlJc w:val="left"/>
      <w:pPr>
        <w:ind w:left="2160" w:hanging="360"/>
      </w:pPr>
      <w:rPr>
        <w:rFonts w:ascii="Wingdings" w:hAnsi="Wingdings" w:hint="default"/>
      </w:rPr>
    </w:lvl>
    <w:lvl w:ilvl="3" w:tplc="B30C893E">
      <w:start w:val="1"/>
      <w:numFmt w:val="bullet"/>
      <w:lvlText w:val=""/>
      <w:lvlJc w:val="left"/>
      <w:pPr>
        <w:ind w:left="2880" w:hanging="360"/>
      </w:pPr>
      <w:rPr>
        <w:rFonts w:ascii="Symbol" w:hAnsi="Symbol" w:hint="default"/>
      </w:rPr>
    </w:lvl>
    <w:lvl w:ilvl="4" w:tplc="753C047C">
      <w:start w:val="1"/>
      <w:numFmt w:val="bullet"/>
      <w:lvlText w:val="o"/>
      <w:lvlJc w:val="left"/>
      <w:pPr>
        <w:ind w:left="3600" w:hanging="360"/>
      </w:pPr>
      <w:rPr>
        <w:rFonts w:ascii="Courier New" w:hAnsi="Courier New" w:hint="default"/>
      </w:rPr>
    </w:lvl>
    <w:lvl w:ilvl="5" w:tplc="6DB88674">
      <w:start w:val="1"/>
      <w:numFmt w:val="bullet"/>
      <w:lvlText w:val=""/>
      <w:lvlJc w:val="left"/>
      <w:pPr>
        <w:ind w:left="4320" w:hanging="360"/>
      </w:pPr>
      <w:rPr>
        <w:rFonts w:ascii="Wingdings" w:hAnsi="Wingdings" w:hint="default"/>
      </w:rPr>
    </w:lvl>
    <w:lvl w:ilvl="6" w:tplc="8A043C80">
      <w:start w:val="1"/>
      <w:numFmt w:val="bullet"/>
      <w:lvlText w:val=""/>
      <w:lvlJc w:val="left"/>
      <w:pPr>
        <w:ind w:left="5040" w:hanging="360"/>
      </w:pPr>
      <w:rPr>
        <w:rFonts w:ascii="Symbol" w:hAnsi="Symbol" w:hint="default"/>
      </w:rPr>
    </w:lvl>
    <w:lvl w:ilvl="7" w:tplc="8094112E">
      <w:start w:val="1"/>
      <w:numFmt w:val="bullet"/>
      <w:lvlText w:val="o"/>
      <w:lvlJc w:val="left"/>
      <w:pPr>
        <w:ind w:left="5760" w:hanging="360"/>
      </w:pPr>
      <w:rPr>
        <w:rFonts w:ascii="Courier New" w:hAnsi="Courier New" w:hint="default"/>
      </w:rPr>
    </w:lvl>
    <w:lvl w:ilvl="8" w:tplc="6AACCF94">
      <w:start w:val="1"/>
      <w:numFmt w:val="bullet"/>
      <w:lvlText w:val=""/>
      <w:lvlJc w:val="left"/>
      <w:pPr>
        <w:ind w:left="6480" w:hanging="360"/>
      </w:pPr>
      <w:rPr>
        <w:rFonts w:ascii="Wingdings" w:hAnsi="Wingdings" w:hint="default"/>
      </w:rPr>
    </w:lvl>
  </w:abstractNum>
  <w:abstractNum w:abstractNumId="100" w15:restartNumberingAfterBreak="0">
    <w:nsid w:val="56D44A17"/>
    <w:multiLevelType w:val="hybridMultilevel"/>
    <w:tmpl w:val="34E20846"/>
    <w:lvl w:ilvl="0" w:tplc="A55E71FC">
      <w:numFmt w:val="bullet"/>
      <w:lvlText w:val="-"/>
      <w:lvlJc w:val="left"/>
      <w:pPr>
        <w:ind w:left="1919" w:hanging="360"/>
      </w:pPr>
      <w:rPr>
        <w:rFonts w:ascii="Calibri" w:eastAsiaTheme="minorHAnsi" w:hAnsi="Calibri" w:cs="Arial" w:hint="default"/>
      </w:rPr>
    </w:lvl>
    <w:lvl w:ilvl="1" w:tplc="041B0003" w:tentative="1">
      <w:start w:val="1"/>
      <w:numFmt w:val="bullet"/>
      <w:lvlText w:val="o"/>
      <w:lvlJc w:val="left"/>
      <w:pPr>
        <w:ind w:left="666" w:hanging="360"/>
      </w:pPr>
      <w:rPr>
        <w:rFonts w:ascii="Courier New" w:hAnsi="Courier New" w:cs="Courier New" w:hint="default"/>
      </w:rPr>
    </w:lvl>
    <w:lvl w:ilvl="2" w:tplc="041B0005" w:tentative="1">
      <w:start w:val="1"/>
      <w:numFmt w:val="bullet"/>
      <w:lvlText w:val=""/>
      <w:lvlJc w:val="left"/>
      <w:pPr>
        <w:ind w:left="1386" w:hanging="360"/>
      </w:pPr>
      <w:rPr>
        <w:rFonts w:ascii="Wingdings" w:hAnsi="Wingdings" w:hint="default"/>
      </w:rPr>
    </w:lvl>
    <w:lvl w:ilvl="3" w:tplc="041B0001" w:tentative="1">
      <w:start w:val="1"/>
      <w:numFmt w:val="bullet"/>
      <w:lvlText w:val=""/>
      <w:lvlJc w:val="left"/>
      <w:pPr>
        <w:ind w:left="2106" w:hanging="360"/>
      </w:pPr>
      <w:rPr>
        <w:rFonts w:ascii="Symbol" w:hAnsi="Symbol" w:hint="default"/>
      </w:rPr>
    </w:lvl>
    <w:lvl w:ilvl="4" w:tplc="041B0003" w:tentative="1">
      <w:start w:val="1"/>
      <w:numFmt w:val="bullet"/>
      <w:lvlText w:val="o"/>
      <w:lvlJc w:val="left"/>
      <w:pPr>
        <w:ind w:left="2826" w:hanging="360"/>
      </w:pPr>
      <w:rPr>
        <w:rFonts w:ascii="Courier New" w:hAnsi="Courier New" w:cs="Courier New" w:hint="default"/>
      </w:rPr>
    </w:lvl>
    <w:lvl w:ilvl="5" w:tplc="041B0005" w:tentative="1">
      <w:start w:val="1"/>
      <w:numFmt w:val="bullet"/>
      <w:lvlText w:val=""/>
      <w:lvlJc w:val="left"/>
      <w:pPr>
        <w:ind w:left="3546" w:hanging="360"/>
      </w:pPr>
      <w:rPr>
        <w:rFonts w:ascii="Wingdings" w:hAnsi="Wingdings" w:hint="default"/>
      </w:rPr>
    </w:lvl>
    <w:lvl w:ilvl="6" w:tplc="041B0001" w:tentative="1">
      <w:start w:val="1"/>
      <w:numFmt w:val="bullet"/>
      <w:lvlText w:val=""/>
      <w:lvlJc w:val="left"/>
      <w:pPr>
        <w:ind w:left="4266" w:hanging="360"/>
      </w:pPr>
      <w:rPr>
        <w:rFonts w:ascii="Symbol" w:hAnsi="Symbol" w:hint="default"/>
      </w:rPr>
    </w:lvl>
    <w:lvl w:ilvl="7" w:tplc="041B0003" w:tentative="1">
      <w:start w:val="1"/>
      <w:numFmt w:val="bullet"/>
      <w:lvlText w:val="o"/>
      <w:lvlJc w:val="left"/>
      <w:pPr>
        <w:ind w:left="4986" w:hanging="360"/>
      </w:pPr>
      <w:rPr>
        <w:rFonts w:ascii="Courier New" w:hAnsi="Courier New" w:cs="Courier New" w:hint="default"/>
      </w:rPr>
    </w:lvl>
    <w:lvl w:ilvl="8" w:tplc="041B0005" w:tentative="1">
      <w:start w:val="1"/>
      <w:numFmt w:val="bullet"/>
      <w:lvlText w:val=""/>
      <w:lvlJc w:val="left"/>
      <w:pPr>
        <w:ind w:left="5706" w:hanging="360"/>
      </w:pPr>
      <w:rPr>
        <w:rFonts w:ascii="Wingdings" w:hAnsi="Wingdings" w:hint="default"/>
      </w:rPr>
    </w:lvl>
  </w:abstractNum>
  <w:abstractNum w:abstractNumId="101" w15:restartNumberingAfterBreak="0">
    <w:nsid w:val="56E424DA"/>
    <w:multiLevelType w:val="multilevel"/>
    <w:tmpl w:val="EDAE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76F7477"/>
    <w:multiLevelType w:val="hybridMultilevel"/>
    <w:tmpl w:val="00EA5628"/>
    <w:lvl w:ilvl="0" w:tplc="B1C8D5EA">
      <w:start w:val="1"/>
      <w:numFmt w:val="bullet"/>
      <w:lvlText w:val=""/>
      <w:lvlJc w:val="left"/>
      <w:pPr>
        <w:ind w:left="1930" w:hanging="360"/>
      </w:pPr>
      <w:rPr>
        <w:rFonts w:ascii="Symbol" w:hAnsi="Symbol" w:hint="default"/>
        <w:strike w:val="0"/>
      </w:rPr>
    </w:lvl>
    <w:lvl w:ilvl="1" w:tplc="041B0003" w:tentative="1">
      <w:start w:val="1"/>
      <w:numFmt w:val="bullet"/>
      <w:lvlText w:val="o"/>
      <w:lvlJc w:val="left"/>
      <w:pPr>
        <w:ind w:left="2650" w:hanging="360"/>
      </w:pPr>
      <w:rPr>
        <w:rFonts w:ascii="Courier New" w:hAnsi="Courier New" w:cs="Courier New" w:hint="default"/>
      </w:rPr>
    </w:lvl>
    <w:lvl w:ilvl="2" w:tplc="041B0005" w:tentative="1">
      <w:start w:val="1"/>
      <w:numFmt w:val="bullet"/>
      <w:lvlText w:val=""/>
      <w:lvlJc w:val="left"/>
      <w:pPr>
        <w:ind w:left="3370" w:hanging="360"/>
      </w:pPr>
      <w:rPr>
        <w:rFonts w:ascii="Wingdings" w:hAnsi="Wingdings" w:hint="default"/>
      </w:rPr>
    </w:lvl>
    <w:lvl w:ilvl="3" w:tplc="041B0001" w:tentative="1">
      <w:start w:val="1"/>
      <w:numFmt w:val="bullet"/>
      <w:lvlText w:val=""/>
      <w:lvlJc w:val="left"/>
      <w:pPr>
        <w:ind w:left="4090" w:hanging="360"/>
      </w:pPr>
      <w:rPr>
        <w:rFonts w:ascii="Symbol" w:hAnsi="Symbol" w:hint="default"/>
      </w:rPr>
    </w:lvl>
    <w:lvl w:ilvl="4" w:tplc="041B0003" w:tentative="1">
      <w:start w:val="1"/>
      <w:numFmt w:val="bullet"/>
      <w:lvlText w:val="o"/>
      <w:lvlJc w:val="left"/>
      <w:pPr>
        <w:ind w:left="4810" w:hanging="360"/>
      </w:pPr>
      <w:rPr>
        <w:rFonts w:ascii="Courier New" w:hAnsi="Courier New" w:cs="Courier New" w:hint="default"/>
      </w:rPr>
    </w:lvl>
    <w:lvl w:ilvl="5" w:tplc="041B0005" w:tentative="1">
      <w:start w:val="1"/>
      <w:numFmt w:val="bullet"/>
      <w:lvlText w:val=""/>
      <w:lvlJc w:val="left"/>
      <w:pPr>
        <w:ind w:left="5530" w:hanging="360"/>
      </w:pPr>
      <w:rPr>
        <w:rFonts w:ascii="Wingdings" w:hAnsi="Wingdings" w:hint="default"/>
      </w:rPr>
    </w:lvl>
    <w:lvl w:ilvl="6" w:tplc="041B0001" w:tentative="1">
      <w:start w:val="1"/>
      <w:numFmt w:val="bullet"/>
      <w:lvlText w:val=""/>
      <w:lvlJc w:val="left"/>
      <w:pPr>
        <w:ind w:left="6250" w:hanging="360"/>
      </w:pPr>
      <w:rPr>
        <w:rFonts w:ascii="Symbol" w:hAnsi="Symbol" w:hint="default"/>
      </w:rPr>
    </w:lvl>
    <w:lvl w:ilvl="7" w:tplc="041B0003" w:tentative="1">
      <w:start w:val="1"/>
      <w:numFmt w:val="bullet"/>
      <w:lvlText w:val="o"/>
      <w:lvlJc w:val="left"/>
      <w:pPr>
        <w:ind w:left="6970" w:hanging="360"/>
      </w:pPr>
      <w:rPr>
        <w:rFonts w:ascii="Courier New" w:hAnsi="Courier New" w:cs="Courier New" w:hint="default"/>
      </w:rPr>
    </w:lvl>
    <w:lvl w:ilvl="8" w:tplc="041B0005" w:tentative="1">
      <w:start w:val="1"/>
      <w:numFmt w:val="bullet"/>
      <w:lvlText w:val=""/>
      <w:lvlJc w:val="left"/>
      <w:pPr>
        <w:ind w:left="7690" w:hanging="360"/>
      </w:pPr>
      <w:rPr>
        <w:rFonts w:ascii="Wingdings" w:hAnsi="Wingdings" w:hint="default"/>
      </w:rPr>
    </w:lvl>
  </w:abstractNum>
  <w:abstractNum w:abstractNumId="103" w15:restartNumberingAfterBreak="0">
    <w:nsid w:val="57F9F647"/>
    <w:multiLevelType w:val="hybridMultilevel"/>
    <w:tmpl w:val="1B202032"/>
    <w:lvl w:ilvl="0" w:tplc="A320868C">
      <w:start w:val="12"/>
      <w:numFmt w:val="decimal"/>
      <w:lvlText w:val="%1."/>
      <w:lvlJc w:val="left"/>
      <w:pPr>
        <w:ind w:left="720" w:hanging="360"/>
      </w:pPr>
    </w:lvl>
    <w:lvl w:ilvl="1" w:tplc="41F6D68C">
      <w:start w:val="1"/>
      <w:numFmt w:val="lowerLetter"/>
      <w:lvlText w:val="%2."/>
      <w:lvlJc w:val="left"/>
      <w:pPr>
        <w:ind w:left="1440" w:hanging="360"/>
      </w:pPr>
    </w:lvl>
    <w:lvl w:ilvl="2" w:tplc="541E52C8">
      <w:start w:val="1"/>
      <w:numFmt w:val="lowerRoman"/>
      <w:lvlText w:val="%3."/>
      <w:lvlJc w:val="right"/>
      <w:pPr>
        <w:ind w:left="2160" w:hanging="180"/>
      </w:pPr>
    </w:lvl>
    <w:lvl w:ilvl="3" w:tplc="43407CC4">
      <w:start w:val="1"/>
      <w:numFmt w:val="decimal"/>
      <w:lvlText w:val="%4."/>
      <w:lvlJc w:val="left"/>
      <w:pPr>
        <w:ind w:left="2880" w:hanging="360"/>
      </w:pPr>
    </w:lvl>
    <w:lvl w:ilvl="4" w:tplc="E514EC8E">
      <w:start w:val="1"/>
      <w:numFmt w:val="lowerLetter"/>
      <w:lvlText w:val="%5."/>
      <w:lvlJc w:val="left"/>
      <w:pPr>
        <w:ind w:left="3600" w:hanging="360"/>
      </w:pPr>
    </w:lvl>
    <w:lvl w:ilvl="5" w:tplc="83525148">
      <w:start w:val="1"/>
      <w:numFmt w:val="lowerRoman"/>
      <w:lvlText w:val="%6."/>
      <w:lvlJc w:val="right"/>
      <w:pPr>
        <w:ind w:left="4320" w:hanging="180"/>
      </w:pPr>
    </w:lvl>
    <w:lvl w:ilvl="6" w:tplc="AA24DC14">
      <w:start w:val="1"/>
      <w:numFmt w:val="decimal"/>
      <w:lvlText w:val="%7."/>
      <w:lvlJc w:val="left"/>
      <w:pPr>
        <w:ind w:left="5040" w:hanging="360"/>
      </w:pPr>
    </w:lvl>
    <w:lvl w:ilvl="7" w:tplc="7D8C08FC">
      <w:start w:val="1"/>
      <w:numFmt w:val="lowerLetter"/>
      <w:lvlText w:val="%8."/>
      <w:lvlJc w:val="left"/>
      <w:pPr>
        <w:ind w:left="5760" w:hanging="360"/>
      </w:pPr>
    </w:lvl>
    <w:lvl w:ilvl="8" w:tplc="2C2E5578">
      <w:start w:val="1"/>
      <w:numFmt w:val="lowerRoman"/>
      <w:lvlText w:val="%9."/>
      <w:lvlJc w:val="right"/>
      <w:pPr>
        <w:ind w:left="6480" w:hanging="180"/>
      </w:pPr>
    </w:lvl>
  </w:abstractNum>
  <w:abstractNum w:abstractNumId="104" w15:restartNumberingAfterBreak="0">
    <w:nsid w:val="582BA2CC"/>
    <w:multiLevelType w:val="hybridMultilevel"/>
    <w:tmpl w:val="62048BF4"/>
    <w:lvl w:ilvl="0" w:tplc="9F808A46">
      <w:start w:val="1"/>
      <w:numFmt w:val="bullet"/>
      <w:lvlText w:val="-"/>
      <w:lvlJc w:val="left"/>
      <w:pPr>
        <w:ind w:left="720" w:hanging="360"/>
      </w:pPr>
      <w:rPr>
        <w:rFonts w:ascii="Symbol" w:hAnsi="Symbol" w:hint="default"/>
      </w:rPr>
    </w:lvl>
    <w:lvl w:ilvl="1" w:tplc="39DE7F22">
      <w:start w:val="1"/>
      <w:numFmt w:val="bullet"/>
      <w:lvlText w:val="o"/>
      <w:lvlJc w:val="left"/>
      <w:pPr>
        <w:ind w:left="1440" w:hanging="360"/>
      </w:pPr>
      <w:rPr>
        <w:rFonts w:ascii="Courier New" w:hAnsi="Courier New" w:hint="default"/>
      </w:rPr>
    </w:lvl>
    <w:lvl w:ilvl="2" w:tplc="E41451EE">
      <w:start w:val="1"/>
      <w:numFmt w:val="bullet"/>
      <w:lvlText w:val=""/>
      <w:lvlJc w:val="left"/>
      <w:pPr>
        <w:ind w:left="2160" w:hanging="360"/>
      </w:pPr>
      <w:rPr>
        <w:rFonts w:ascii="Wingdings" w:hAnsi="Wingdings" w:hint="default"/>
      </w:rPr>
    </w:lvl>
    <w:lvl w:ilvl="3" w:tplc="77EC246E">
      <w:start w:val="1"/>
      <w:numFmt w:val="bullet"/>
      <w:lvlText w:val=""/>
      <w:lvlJc w:val="left"/>
      <w:pPr>
        <w:ind w:left="2880" w:hanging="360"/>
      </w:pPr>
      <w:rPr>
        <w:rFonts w:ascii="Symbol" w:hAnsi="Symbol" w:hint="default"/>
      </w:rPr>
    </w:lvl>
    <w:lvl w:ilvl="4" w:tplc="E032927A">
      <w:start w:val="1"/>
      <w:numFmt w:val="bullet"/>
      <w:lvlText w:val="o"/>
      <w:lvlJc w:val="left"/>
      <w:pPr>
        <w:ind w:left="3600" w:hanging="360"/>
      </w:pPr>
      <w:rPr>
        <w:rFonts w:ascii="Courier New" w:hAnsi="Courier New" w:hint="default"/>
      </w:rPr>
    </w:lvl>
    <w:lvl w:ilvl="5" w:tplc="DA72FF06">
      <w:start w:val="1"/>
      <w:numFmt w:val="bullet"/>
      <w:lvlText w:val=""/>
      <w:lvlJc w:val="left"/>
      <w:pPr>
        <w:ind w:left="4320" w:hanging="360"/>
      </w:pPr>
      <w:rPr>
        <w:rFonts w:ascii="Wingdings" w:hAnsi="Wingdings" w:hint="default"/>
      </w:rPr>
    </w:lvl>
    <w:lvl w:ilvl="6" w:tplc="56C4FA24">
      <w:start w:val="1"/>
      <w:numFmt w:val="bullet"/>
      <w:lvlText w:val=""/>
      <w:lvlJc w:val="left"/>
      <w:pPr>
        <w:ind w:left="5040" w:hanging="360"/>
      </w:pPr>
      <w:rPr>
        <w:rFonts w:ascii="Symbol" w:hAnsi="Symbol" w:hint="default"/>
      </w:rPr>
    </w:lvl>
    <w:lvl w:ilvl="7" w:tplc="EED86C3E">
      <w:start w:val="1"/>
      <w:numFmt w:val="bullet"/>
      <w:lvlText w:val="o"/>
      <w:lvlJc w:val="left"/>
      <w:pPr>
        <w:ind w:left="5760" w:hanging="360"/>
      </w:pPr>
      <w:rPr>
        <w:rFonts w:ascii="Courier New" w:hAnsi="Courier New" w:hint="default"/>
      </w:rPr>
    </w:lvl>
    <w:lvl w:ilvl="8" w:tplc="18745C0E">
      <w:start w:val="1"/>
      <w:numFmt w:val="bullet"/>
      <w:lvlText w:val=""/>
      <w:lvlJc w:val="left"/>
      <w:pPr>
        <w:ind w:left="6480" w:hanging="360"/>
      </w:pPr>
      <w:rPr>
        <w:rFonts w:ascii="Wingdings" w:hAnsi="Wingdings" w:hint="default"/>
      </w:rPr>
    </w:lvl>
  </w:abstractNum>
  <w:abstractNum w:abstractNumId="105" w15:restartNumberingAfterBreak="0">
    <w:nsid w:val="58601C5A"/>
    <w:multiLevelType w:val="hybridMultilevel"/>
    <w:tmpl w:val="B2668B7A"/>
    <w:lvl w:ilvl="0" w:tplc="041B0001">
      <w:start w:val="1"/>
      <w:numFmt w:val="bullet"/>
      <w:lvlText w:val=""/>
      <w:lvlJc w:val="left"/>
      <w:pPr>
        <w:ind w:left="720" w:hanging="360"/>
      </w:pPr>
      <w:rPr>
        <w:rFonts w:ascii="Symbol" w:hAnsi="Symbol" w:hint="default"/>
      </w:rPr>
    </w:lvl>
    <w:lvl w:ilvl="1" w:tplc="A55E71FC">
      <w:numFmt w:val="bullet"/>
      <w:lvlText w:val="-"/>
      <w:lvlJc w:val="left"/>
      <w:pPr>
        <w:ind w:left="1440" w:hanging="360"/>
      </w:pPr>
      <w:rPr>
        <w:rFonts w:ascii="Calibri" w:eastAsiaTheme="minorHAnsi" w:hAnsi="Calibri"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58F9DED5"/>
    <w:multiLevelType w:val="hybridMultilevel"/>
    <w:tmpl w:val="D6F07286"/>
    <w:lvl w:ilvl="0" w:tplc="23B43440">
      <w:start w:val="1"/>
      <w:numFmt w:val="bullet"/>
      <w:lvlText w:val=""/>
      <w:lvlJc w:val="left"/>
      <w:pPr>
        <w:ind w:left="720" w:hanging="360"/>
      </w:pPr>
      <w:rPr>
        <w:rFonts w:ascii="Symbol" w:hAnsi="Symbol" w:hint="default"/>
      </w:rPr>
    </w:lvl>
    <w:lvl w:ilvl="1" w:tplc="0C0A2DD8">
      <w:start w:val="1"/>
      <w:numFmt w:val="bullet"/>
      <w:lvlText w:val="o"/>
      <w:lvlJc w:val="left"/>
      <w:pPr>
        <w:ind w:left="1440" w:hanging="360"/>
      </w:pPr>
      <w:rPr>
        <w:rFonts w:ascii="&quot;Courier New&quot;" w:hAnsi="&quot;Courier New&quot;" w:hint="default"/>
      </w:rPr>
    </w:lvl>
    <w:lvl w:ilvl="2" w:tplc="0A7C7CF8">
      <w:start w:val="1"/>
      <w:numFmt w:val="bullet"/>
      <w:lvlText w:val=""/>
      <w:lvlJc w:val="left"/>
      <w:pPr>
        <w:ind w:left="2160" w:hanging="360"/>
      </w:pPr>
      <w:rPr>
        <w:rFonts w:ascii="Wingdings" w:hAnsi="Wingdings" w:hint="default"/>
      </w:rPr>
    </w:lvl>
    <w:lvl w:ilvl="3" w:tplc="AD4496C2">
      <w:start w:val="1"/>
      <w:numFmt w:val="bullet"/>
      <w:lvlText w:val=""/>
      <w:lvlJc w:val="left"/>
      <w:pPr>
        <w:ind w:left="2880" w:hanging="360"/>
      </w:pPr>
      <w:rPr>
        <w:rFonts w:ascii="Symbol" w:hAnsi="Symbol" w:hint="default"/>
      </w:rPr>
    </w:lvl>
    <w:lvl w:ilvl="4" w:tplc="1A56A080">
      <w:start w:val="1"/>
      <w:numFmt w:val="bullet"/>
      <w:lvlText w:val="o"/>
      <w:lvlJc w:val="left"/>
      <w:pPr>
        <w:ind w:left="3600" w:hanging="360"/>
      </w:pPr>
      <w:rPr>
        <w:rFonts w:ascii="Courier New" w:hAnsi="Courier New" w:hint="default"/>
      </w:rPr>
    </w:lvl>
    <w:lvl w:ilvl="5" w:tplc="BD748B2A">
      <w:start w:val="1"/>
      <w:numFmt w:val="bullet"/>
      <w:lvlText w:val=""/>
      <w:lvlJc w:val="left"/>
      <w:pPr>
        <w:ind w:left="4320" w:hanging="360"/>
      </w:pPr>
      <w:rPr>
        <w:rFonts w:ascii="Wingdings" w:hAnsi="Wingdings" w:hint="default"/>
      </w:rPr>
    </w:lvl>
    <w:lvl w:ilvl="6" w:tplc="30D82D30">
      <w:start w:val="1"/>
      <w:numFmt w:val="bullet"/>
      <w:lvlText w:val=""/>
      <w:lvlJc w:val="left"/>
      <w:pPr>
        <w:ind w:left="5040" w:hanging="360"/>
      </w:pPr>
      <w:rPr>
        <w:rFonts w:ascii="Symbol" w:hAnsi="Symbol" w:hint="default"/>
      </w:rPr>
    </w:lvl>
    <w:lvl w:ilvl="7" w:tplc="F41A161A">
      <w:start w:val="1"/>
      <w:numFmt w:val="bullet"/>
      <w:lvlText w:val="o"/>
      <w:lvlJc w:val="left"/>
      <w:pPr>
        <w:ind w:left="5760" w:hanging="360"/>
      </w:pPr>
      <w:rPr>
        <w:rFonts w:ascii="Courier New" w:hAnsi="Courier New" w:hint="default"/>
      </w:rPr>
    </w:lvl>
    <w:lvl w:ilvl="8" w:tplc="3424AC3E">
      <w:start w:val="1"/>
      <w:numFmt w:val="bullet"/>
      <w:lvlText w:val=""/>
      <w:lvlJc w:val="left"/>
      <w:pPr>
        <w:ind w:left="6480" w:hanging="360"/>
      </w:pPr>
      <w:rPr>
        <w:rFonts w:ascii="Wingdings" w:hAnsi="Wingdings" w:hint="default"/>
      </w:rPr>
    </w:lvl>
  </w:abstractNum>
  <w:abstractNum w:abstractNumId="107" w15:restartNumberingAfterBreak="0">
    <w:nsid w:val="5A48171D"/>
    <w:multiLevelType w:val="hybridMultilevel"/>
    <w:tmpl w:val="4C001F6E"/>
    <w:lvl w:ilvl="0" w:tplc="12B0536A">
      <w:start w:val="1"/>
      <w:numFmt w:val="bullet"/>
      <w:lvlText w:val="-"/>
      <w:lvlJc w:val="left"/>
      <w:pPr>
        <w:ind w:left="720" w:hanging="360"/>
      </w:pPr>
      <w:rPr>
        <w:rFonts w:ascii="Calibri" w:hAnsi="Calibri" w:hint="default"/>
      </w:rPr>
    </w:lvl>
    <w:lvl w:ilvl="1" w:tplc="9E300464">
      <w:start w:val="1"/>
      <w:numFmt w:val="bullet"/>
      <w:lvlText w:val="o"/>
      <w:lvlJc w:val="left"/>
      <w:pPr>
        <w:ind w:left="1440" w:hanging="360"/>
      </w:pPr>
      <w:rPr>
        <w:rFonts w:ascii="Courier New" w:hAnsi="Courier New" w:hint="default"/>
      </w:rPr>
    </w:lvl>
    <w:lvl w:ilvl="2" w:tplc="F19230DC">
      <w:start w:val="1"/>
      <w:numFmt w:val="bullet"/>
      <w:lvlText w:val=""/>
      <w:lvlJc w:val="left"/>
      <w:pPr>
        <w:ind w:left="2160" w:hanging="360"/>
      </w:pPr>
      <w:rPr>
        <w:rFonts w:ascii="Wingdings" w:hAnsi="Wingdings" w:hint="default"/>
      </w:rPr>
    </w:lvl>
    <w:lvl w:ilvl="3" w:tplc="F07082E6">
      <w:start w:val="1"/>
      <w:numFmt w:val="bullet"/>
      <w:lvlText w:val=""/>
      <w:lvlJc w:val="left"/>
      <w:pPr>
        <w:ind w:left="2880" w:hanging="360"/>
      </w:pPr>
      <w:rPr>
        <w:rFonts w:ascii="Symbol" w:hAnsi="Symbol" w:hint="default"/>
      </w:rPr>
    </w:lvl>
    <w:lvl w:ilvl="4" w:tplc="1D104914">
      <w:start w:val="1"/>
      <w:numFmt w:val="bullet"/>
      <w:lvlText w:val="o"/>
      <w:lvlJc w:val="left"/>
      <w:pPr>
        <w:ind w:left="3600" w:hanging="360"/>
      </w:pPr>
      <w:rPr>
        <w:rFonts w:ascii="Courier New" w:hAnsi="Courier New" w:hint="default"/>
      </w:rPr>
    </w:lvl>
    <w:lvl w:ilvl="5" w:tplc="FF0CF6D0">
      <w:start w:val="1"/>
      <w:numFmt w:val="bullet"/>
      <w:lvlText w:val=""/>
      <w:lvlJc w:val="left"/>
      <w:pPr>
        <w:ind w:left="4320" w:hanging="360"/>
      </w:pPr>
      <w:rPr>
        <w:rFonts w:ascii="Wingdings" w:hAnsi="Wingdings" w:hint="default"/>
      </w:rPr>
    </w:lvl>
    <w:lvl w:ilvl="6" w:tplc="24009252">
      <w:start w:val="1"/>
      <w:numFmt w:val="bullet"/>
      <w:lvlText w:val=""/>
      <w:lvlJc w:val="left"/>
      <w:pPr>
        <w:ind w:left="5040" w:hanging="360"/>
      </w:pPr>
      <w:rPr>
        <w:rFonts w:ascii="Symbol" w:hAnsi="Symbol" w:hint="default"/>
      </w:rPr>
    </w:lvl>
    <w:lvl w:ilvl="7" w:tplc="FF4E18F4">
      <w:start w:val="1"/>
      <w:numFmt w:val="bullet"/>
      <w:lvlText w:val="o"/>
      <w:lvlJc w:val="left"/>
      <w:pPr>
        <w:ind w:left="5760" w:hanging="360"/>
      </w:pPr>
      <w:rPr>
        <w:rFonts w:ascii="Courier New" w:hAnsi="Courier New" w:hint="default"/>
      </w:rPr>
    </w:lvl>
    <w:lvl w:ilvl="8" w:tplc="CD6E7C4E">
      <w:start w:val="1"/>
      <w:numFmt w:val="bullet"/>
      <w:lvlText w:val=""/>
      <w:lvlJc w:val="left"/>
      <w:pPr>
        <w:ind w:left="6480" w:hanging="360"/>
      </w:pPr>
      <w:rPr>
        <w:rFonts w:ascii="Wingdings" w:hAnsi="Wingdings" w:hint="default"/>
      </w:rPr>
    </w:lvl>
  </w:abstractNum>
  <w:abstractNum w:abstractNumId="108" w15:restartNumberingAfterBreak="0">
    <w:nsid w:val="5AB785E8"/>
    <w:multiLevelType w:val="hybridMultilevel"/>
    <w:tmpl w:val="2F0AE21C"/>
    <w:lvl w:ilvl="0" w:tplc="D0AE2186">
      <w:start w:val="1"/>
      <w:numFmt w:val="bullet"/>
      <w:lvlText w:val="-"/>
      <w:lvlJc w:val="left"/>
      <w:pPr>
        <w:ind w:left="720" w:hanging="360"/>
      </w:pPr>
      <w:rPr>
        <w:rFonts w:ascii="Symbol" w:hAnsi="Symbol" w:hint="default"/>
      </w:rPr>
    </w:lvl>
    <w:lvl w:ilvl="1" w:tplc="5344C5C8">
      <w:start w:val="1"/>
      <w:numFmt w:val="bullet"/>
      <w:lvlText w:val="o"/>
      <w:lvlJc w:val="left"/>
      <w:pPr>
        <w:ind w:left="1440" w:hanging="360"/>
      </w:pPr>
      <w:rPr>
        <w:rFonts w:ascii="Courier New" w:hAnsi="Courier New" w:hint="default"/>
      </w:rPr>
    </w:lvl>
    <w:lvl w:ilvl="2" w:tplc="3404EC66">
      <w:start w:val="1"/>
      <w:numFmt w:val="bullet"/>
      <w:lvlText w:val=""/>
      <w:lvlJc w:val="left"/>
      <w:pPr>
        <w:ind w:left="2160" w:hanging="360"/>
      </w:pPr>
      <w:rPr>
        <w:rFonts w:ascii="Wingdings" w:hAnsi="Wingdings" w:hint="default"/>
      </w:rPr>
    </w:lvl>
    <w:lvl w:ilvl="3" w:tplc="CEA89568">
      <w:start w:val="1"/>
      <w:numFmt w:val="bullet"/>
      <w:lvlText w:val=""/>
      <w:lvlJc w:val="left"/>
      <w:pPr>
        <w:ind w:left="2880" w:hanging="360"/>
      </w:pPr>
      <w:rPr>
        <w:rFonts w:ascii="Symbol" w:hAnsi="Symbol" w:hint="default"/>
      </w:rPr>
    </w:lvl>
    <w:lvl w:ilvl="4" w:tplc="1C7C3564">
      <w:start w:val="1"/>
      <w:numFmt w:val="bullet"/>
      <w:lvlText w:val="o"/>
      <w:lvlJc w:val="left"/>
      <w:pPr>
        <w:ind w:left="3600" w:hanging="360"/>
      </w:pPr>
      <w:rPr>
        <w:rFonts w:ascii="Courier New" w:hAnsi="Courier New" w:hint="default"/>
      </w:rPr>
    </w:lvl>
    <w:lvl w:ilvl="5" w:tplc="8E246B46">
      <w:start w:val="1"/>
      <w:numFmt w:val="bullet"/>
      <w:lvlText w:val=""/>
      <w:lvlJc w:val="left"/>
      <w:pPr>
        <w:ind w:left="4320" w:hanging="360"/>
      </w:pPr>
      <w:rPr>
        <w:rFonts w:ascii="Wingdings" w:hAnsi="Wingdings" w:hint="default"/>
      </w:rPr>
    </w:lvl>
    <w:lvl w:ilvl="6" w:tplc="B91E230C">
      <w:start w:val="1"/>
      <w:numFmt w:val="bullet"/>
      <w:lvlText w:val=""/>
      <w:lvlJc w:val="left"/>
      <w:pPr>
        <w:ind w:left="5040" w:hanging="360"/>
      </w:pPr>
      <w:rPr>
        <w:rFonts w:ascii="Symbol" w:hAnsi="Symbol" w:hint="default"/>
      </w:rPr>
    </w:lvl>
    <w:lvl w:ilvl="7" w:tplc="F40ABF8C">
      <w:start w:val="1"/>
      <w:numFmt w:val="bullet"/>
      <w:lvlText w:val="o"/>
      <w:lvlJc w:val="left"/>
      <w:pPr>
        <w:ind w:left="5760" w:hanging="360"/>
      </w:pPr>
      <w:rPr>
        <w:rFonts w:ascii="Courier New" w:hAnsi="Courier New" w:hint="default"/>
      </w:rPr>
    </w:lvl>
    <w:lvl w:ilvl="8" w:tplc="15327E4E">
      <w:start w:val="1"/>
      <w:numFmt w:val="bullet"/>
      <w:lvlText w:val=""/>
      <w:lvlJc w:val="left"/>
      <w:pPr>
        <w:ind w:left="6480" w:hanging="360"/>
      </w:pPr>
      <w:rPr>
        <w:rFonts w:ascii="Wingdings" w:hAnsi="Wingdings" w:hint="default"/>
      </w:rPr>
    </w:lvl>
  </w:abstractNum>
  <w:abstractNum w:abstractNumId="109" w15:restartNumberingAfterBreak="0">
    <w:nsid w:val="5BFD31F6"/>
    <w:multiLevelType w:val="multilevel"/>
    <w:tmpl w:val="DBB2C062"/>
    <w:lvl w:ilvl="0">
      <w:start w:val="1"/>
      <w:numFmt w:val="bullet"/>
      <w:lvlText w:val=""/>
      <w:lvlJc w:val="left"/>
      <w:pPr>
        <w:ind w:left="1778" w:hanging="360"/>
      </w:pPr>
      <w:rPr>
        <w:rFonts w:ascii="Symbol" w:hAnsi="Symbol" w:hint="default"/>
        <w:strike w:val="0"/>
      </w:rPr>
    </w:lvl>
    <w:lvl w:ilvl="1">
      <w:start w:val="1"/>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110" w15:restartNumberingAfterBreak="0">
    <w:nsid w:val="5C8A76C0"/>
    <w:multiLevelType w:val="hybridMultilevel"/>
    <w:tmpl w:val="FB9891C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1" w15:restartNumberingAfterBreak="0">
    <w:nsid w:val="5CE32E60"/>
    <w:multiLevelType w:val="hybridMultilevel"/>
    <w:tmpl w:val="C67AE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5D7C3515"/>
    <w:multiLevelType w:val="hybridMultilevel"/>
    <w:tmpl w:val="6FFECE3E"/>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3" w15:restartNumberingAfterBreak="0">
    <w:nsid w:val="5E59350A"/>
    <w:multiLevelType w:val="hybridMultilevel"/>
    <w:tmpl w:val="F85202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5F3B148B"/>
    <w:multiLevelType w:val="hybridMultilevel"/>
    <w:tmpl w:val="AD984518"/>
    <w:lvl w:ilvl="0" w:tplc="05C6F5E0">
      <w:start w:val="1"/>
      <w:numFmt w:val="bullet"/>
      <w:lvlText w:val=""/>
      <w:lvlJc w:val="left"/>
      <w:pPr>
        <w:ind w:left="2290" w:hanging="360"/>
      </w:pPr>
      <w:rPr>
        <w:rFonts w:ascii="Symbol" w:hAnsi="Symbol" w:hint="default"/>
        <w:strike w:val="0"/>
      </w:rPr>
    </w:lvl>
    <w:lvl w:ilvl="1" w:tplc="041B0003" w:tentative="1">
      <w:start w:val="1"/>
      <w:numFmt w:val="bullet"/>
      <w:lvlText w:val="o"/>
      <w:lvlJc w:val="left"/>
      <w:pPr>
        <w:ind w:left="3010" w:hanging="360"/>
      </w:pPr>
      <w:rPr>
        <w:rFonts w:ascii="Courier New" w:hAnsi="Courier New" w:cs="Courier New" w:hint="default"/>
      </w:rPr>
    </w:lvl>
    <w:lvl w:ilvl="2" w:tplc="041B0005" w:tentative="1">
      <w:start w:val="1"/>
      <w:numFmt w:val="bullet"/>
      <w:lvlText w:val=""/>
      <w:lvlJc w:val="left"/>
      <w:pPr>
        <w:ind w:left="3730" w:hanging="360"/>
      </w:pPr>
      <w:rPr>
        <w:rFonts w:ascii="Wingdings" w:hAnsi="Wingdings" w:hint="default"/>
      </w:rPr>
    </w:lvl>
    <w:lvl w:ilvl="3" w:tplc="041B0001" w:tentative="1">
      <w:start w:val="1"/>
      <w:numFmt w:val="bullet"/>
      <w:lvlText w:val=""/>
      <w:lvlJc w:val="left"/>
      <w:pPr>
        <w:ind w:left="4450" w:hanging="360"/>
      </w:pPr>
      <w:rPr>
        <w:rFonts w:ascii="Symbol" w:hAnsi="Symbol" w:hint="default"/>
      </w:rPr>
    </w:lvl>
    <w:lvl w:ilvl="4" w:tplc="041B0003" w:tentative="1">
      <w:start w:val="1"/>
      <w:numFmt w:val="bullet"/>
      <w:lvlText w:val="o"/>
      <w:lvlJc w:val="left"/>
      <w:pPr>
        <w:ind w:left="5170" w:hanging="360"/>
      </w:pPr>
      <w:rPr>
        <w:rFonts w:ascii="Courier New" w:hAnsi="Courier New" w:cs="Courier New" w:hint="default"/>
      </w:rPr>
    </w:lvl>
    <w:lvl w:ilvl="5" w:tplc="041B0005" w:tentative="1">
      <w:start w:val="1"/>
      <w:numFmt w:val="bullet"/>
      <w:lvlText w:val=""/>
      <w:lvlJc w:val="left"/>
      <w:pPr>
        <w:ind w:left="5890" w:hanging="360"/>
      </w:pPr>
      <w:rPr>
        <w:rFonts w:ascii="Wingdings" w:hAnsi="Wingdings" w:hint="default"/>
      </w:rPr>
    </w:lvl>
    <w:lvl w:ilvl="6" w:tplc="041B0001" w:tentative="1">
      <w:start w:val="1"/>
      <w:numFmt w:val="bullet"/>
      <w:lvlText w:val=""/>
      <w:lvlJc w:val="left"/>
      <w:pPr>
        <w:ind w:left="6610" w:hanging="360"/>
      </w:pPr>
      <w:rPr>
        <w:rFonts w:ascii="Symbol" w:hAnsi="Symbol" w:hint="default"/>
      </w:rPr>
    </w:lvl>
    <w:lvl w:ilvl="7" w:tplc="041B0003" w:tentative="1">
      <w:start w:val="1"/>
      <w:numFmt w:val="bullet"/>
      <w:lvlText w:val="o"/>
      <w:lvlJc w:val="left"/>
      <w:pPr>
        <w:ind w:left="7330" w:hanging="360"/>
      </w:pPr>
      <w:rPr>
        <w:rFonts w:ascii="Courier New" w:hAnsi="Courier New" w:cs="Courier New" w:hint="default"/>
      </w:rPr>
    </w:lvl>
    <w:lvl w:ilvl="8" w:tplc="041B0005" w:tentative="1">
      <w:start w:val="1"/>
      <w:numFmt w:val="bullet"/>
      <w:lvlText w:val=""/>
      <w:lvlJc w:val="left"/>
      <w:pPr>
        <w:ind w:left="8050" w:hanging="360"/>
      </w:pPr>
      <w:rPr>
        <w:rFonts w:ascii="Wingdings" w:hAnsi="Wingdings" w:hint="default"/>
      </w:rPr>
    </w:lvl>
  </w:abstractNum>
  <w:abstractNum w:abstractNumId="115" w15:restartNumberingAfterBreak="0">
    <w:nsid w:val="5F760A66"/>
    <w:multiLevelType w:val="hybridMultilevel"/>
    <w:tmpl w:val="350C9A10"/>
    <w:lvl w:ilvl="0" w:tplc="D1F89DA6">
      <w:start w:val="1"/>
      <w:numFmt w:val="bullet"/>
      <w:lvlText w:val="-"/>
      <w:lvlJc w:val="left"/>
      <w:pPr>
        <w:ind w:left="720" w:hanging="360"/>
      </w:pPr>
      <w:rPr>
        <w:rFonts w:ascii="Calibri" w:hAnsi="Calibri" w:hint="default"/>
      </w:rPr>
    </w:lvl>
    <w:lvl w:ilvl="1" w:tplc="8B665EB8">
      <w:start w:val="1"/>
      <w:numFmt w:val="bullet"/>
      <w:lvlText w:val="o"/>
      <w:lvlJc w:val="left"/>
      <w:pPr>
        <w:ind w:left="1440" w:hanging="360"/>
      </w:pPr>
      <w:rPr>
        <w:rFonts w:ascii="Courier New" w:hAnsi="Courier New" w:hint="default"/>
      </w:rPr>
    </w:lvl>
    <w:lvl w:ilvl="2" w:tplc="15DE46B8">
      <w:start w:val="1"/>
      <w:numFmt w:val="bullet"/>
      <w:lvlText w:val=""/>
      <w:lvlJc w:val="left"/>
      <w:pPr>
        <w:ind w:left="2160" w:hanging="360"/>
      </w:pPr>
      <w:rPr>
        <w:rFonts w:ascii="Wingdings" w:hAnsi="Wingdings" w:hint="default"/>
      </w:rPr>
    </w:lvl>
    <w:lvl w:ilvl="3" w:tplc="82B4A794">
      <w:start w:val="1"/>
      <w:numFmt w:val="bullet"/>
      <w:lvlText w:val=""/>
      <w:lvlJc w:val="left"/>
      <w:pPr>
        <w:ind w:left="2880" w:hanging="360"/>
      </w:pPr>
      <w:rPr>
        <w:rFonts w:ascii="Symbol" w:hAnsi="Symbol" w:hint="default"/>
      </w:rPr>
    </w:lvl>
    <w:lvl w:ilvl="4" w:tplc="6DF6DB8E">
      <w:start w:val="1"/>
      <w:numFmt w:val="bullet"/>
      <w:lvlText w:val="o"/>
      <w:lvlJc w:val="left"/>
      <w:pPr>
        <w:ind w:left="3600" w:hanging="360"/>
      </w:pPr>
      <w:rPr>
        <w:rFonts w:ascii="Courier New" w:hAnsi="Courier New" w:hint="default"/>
      </w:rPr>
    </w:lvl>
    <w:lvl w:ilvl="5" w:tplc="7EE21B0A">
      <w:start w:val="1"/>
      <w:numFmt w:val="bullet"/>
      <w:lvlText w:val=""/>
      <w:lvlJc w:val="left"/>
      <w:pPr>
        <w:ind w:left="4320" w:hanging="360"/>
      </w:pPr>
      <w:rPr>
        <w:rFonts w:ascii="Wingdings" w:hAnsi="Wingdings" w:hint="default"/>
      </w:rPr>
    </w:lvl>
    <w:lvl w:ilvl="6" w:tplc="C0A634C2">
      <w:start w:val="1"/>
      <w:numFmt w:val="bullet"/>
      <w:lvlText w:val=""/>
      <w:lvlJc w:val="left"/>
      <w:pPr>
        <w:ind w:left="5040" w:hanging="360"/>
      </w:pPr>
      <w:rPr>
        <w:rFonts w:ascii="Symbol" w:hAnsi="Symbol" w:hint="default"/>
      </w:rPr>
    </w:lvl>
    <w:lvl w:ilvl="7" w:tplc="4FA84E00">
      <w:start w:val="1"/>
      <w:numFmt w:val="bullet"/>
      <w:lvlText w:val="o"/>
      <w:lvlJc w:val="left"/>
      <w:pPr>
        <w:ind w:left="5760" w:hanging="360"/>
      </w:pPr>
      <w:rPr>
        <w:rFonts w:ascii="Courier New" w:hAnsi="Courier New" w:hint="default"/>
      </w:rPr>
    </w:lvl>
    <w:lvl w:ilvl="8" w:tplc="D9BCBF7A">
      <w:start w:val="1"/>
      <w:numFmt w:val="bullet"/>
      <w:lvlText w:val=""/>
      <w:lvlJc w:val="left"/>
      <w:pPr>
        <w:ind w:left="6480" w:hanging="360"/>
      </w:pPr>
      <w:rPr>
        <w:rFonts w:ascii="Wingdings" w:hAnsi="Wingdings" w:hint="default"/>
      </w:rPr>
    </w:lvl>
  </w:abstractNum>
  <w:abstractNum w:abstractNumId="116" w15:restartNumberingAfterBreak="0">
    <w:nsid w:val="60237437"/>
    <w:multiLevelType w:val="multilevel"/>
    <w:tmpl w:val="A8461B92"/>
    <w:lvl w:ilvl="0">
      <w:start w:val="1"/>
      <w:numFmt w:val="bullet"/>
      <w:lvlText w:val=""/>
      <w:lvlJc w:val="left"/>
      <w:pPr>
        <w:ind w:left="1494"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626D3859"/>
    <w:multiLevelType w:val="multilevel"/>
    <w:tmpl w:val="0038DC24"/>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62867ACF"/>
    <w:multiLevelType w:val="multilevel"/>
    <w:tmpl w:val="A8461B92"/>
    <w:lvl w:ilvl="0">
      <w:start w:val="1"/>
      <w:numFmt w:val="bullet"/>
      <w:lvlText w:val=""/>
      <w:lvlJc w:val="left"/>
      <w:pPr>
        <w:ind w:left="1494"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6472969C"/>
    <w:multiLevelType w:val="hybridMultilevel"/>
    <w:tmpl w:val="9E825634"/>
    <w:lvl w:ilvl="0" w:tplc="771CCCB4">
      <w:start w:val="18"/>
      <w:numFmt w:val="decimal"/>
      <w:lvlText w:val="%1."/>
      <w:lvlJc w:val="left"/>
      <w:pPr>
        <w:ind w:left="720" w:hanging="360"/>
      </w:pPr>
    </w:lvl>
    <w:lvl w:ilvl="1" w:tplc="BD24859E">
      <w:start w:val="1"/>
      <w:numFmt w:val="lowerLetter"/>
      <w:lvlText w:val="%2."/>
      <w:lvlJc w:val="left"/>
      <w:pPr>
        <w:ind w:left="1440" w:hanging="360"/>
      </w:pPr>
    </w:lvl>
    <w:lvl w:ilvl="2" w:tplc="A4A6DC84">
      <w:start w:val="1"/>
      <w:numFmt w:val="lowerRoman"/>
      <w:lvlText w:val="%3."/>
      <w:lvlJc w:val="right"/>
      <w:pPr>
        <w:ind w:left="2160" w:hanging="180"/>
      </w:pPr>
    </w:lvl>
    <w:lvl w:ilvl="3" w:tplc="32C4F47A">
      <w:start w:val="1"/>
      <w:numFmt w:val="decimal"/>
      <w:lvlText w:val="%4."/>
      <w:lvlJc w:val="left"/>
      <w:pPr>
        <w:ind w:left="2880" w:hanging="360"/>
      </w:pPr>
    </w:lvl>
    <w:lvl w:ilvl="4" w:tplc="91E8F29E">
      <w:start w:val="1"/>
      <w:numFmt w:val="lowerLetter"/>
      <w:lvlText w:val="%5."/>
      <w:lvlJc w:val="left"/>
      <w:pPr>
        <w:ind w:left="3600" w:hanging="360"/>
      </w:pPr>
    </w:lvl>
    <w:lvl w:ilvl="5" w:tplc="47B0AFFE">
      <w:start w:val="1"/>
      <w:numFmt w:val="lowerRoman"/>
      <w:lvlText w:val="%6."/>
      <w:lvlJc w:val="right"/>
      <w:pPr>
        <w:ind w:left="4320" w:hanging="180"/>
      </w:pPr>
    </w:lvl>
    <w:lvl w:ilvl="6" w:tplc="4470C978">
      <w:start w:val="1"/>
      <w:numFmt w:val="decimal"/>
      <w:lvlText w:val="%7."/>
      <w:lvlJc w:val="left"/>
      <w:pPr>
        <w:ind w:left="5040" w:hanging="360"/>
      </w:pPr>
    </w:lvl>
    <w:lvl w:ilvl="7" w:tplc="B82CEA08">
      <w:start w:val="1"/>
      <w:numFmt w:val="lowerLetter"/>
      <w:lvlText w:val="%8."/>
      <w:lvlJc w:val="left"/>
      <w:pPr>
        <w:ind w:left="5760" w:hanging="360"/>
      </w:pPr>
    </w:lvl>
    <w:lvl w:ilvl="8" w:tplc="E110CA20">
      <w:start w:val="1"/>
      <w:numFmt w:val="lowerRoman"/>
      <w:lvlText w:val="%9."/>
      <w:lvlJc w:val="right"/>
      <w:pPr>
        <w:ind w:left="6480" w:hanging="180"/>
      </w:pPr>
    </w:lvl>
  </w:abstractNum>
  <w:abstractNum w:abstractNumId="120" w15:restartNumberingAfterBreak="0">
    <w:nsid w:val="64FA283B"/>
    <w:multiLevelType w:val="hybridMultilevel"/>
    <w:tmpl w:val="44C0FB62"/>
    <w:lvl w:ilvl="0" w:tplc="41DAB100">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1" w15:restartNumberingAfterBreak="0">
    <w:nsid w:val="6511061A"/>
    <w:multiLevelType w:val="multilevel"/>
    <w:tmpl w:val="86A613EA"/>
    <w:lvl w:ilvl="0">
      <w:start w:val="1"/>
      <w:numFmt w:val="bullet"/>
      <w:lvlText w:val=""/>
      <w:lvlJc w:val="left"/>
      <w:pPr>
        <w:ind w:left="360" w:hanging="360"/>
      </w:pPr>
      <w:rPr>
        <w:rFonts w:ascii="Symbol" w:hAnsi="Symbol" w:hint="default"/>
        <w:color w:val="auto"/>
      </w:rPr>
    </w:lvl>
    <w:lvl w:ilvl="1">
      <w:start w:val="1"/>
      <w:numFmt w:val="bullet"/>
      <w:lvlText w:val="-"/>
      <w:lvlJc w:val="left"/>
      <w:pPr>
        <w:ind w:left="2487" w:hanging="360"/>
      </w:pPr>
      <w:rPr>
        <w:rFonts w:ascii="Arial" w:hAnsi="Aria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Arial" w:eastAsiaTheme="minorHAnsi" w:hAnsi="Arial" w:cs="Arial" w:hint="default"/>
      </w:rPr>
    </w:lvl>
  </w:abstractNum>
  <w:abstractNum w:abstractNumId="122" w15:restartNumberingAfterBreak="0">
    <w:nsid w:val="662901E2"/>
    <w:multiLevelType w:val="hybridMultilevel"/>
    <w:tmpl w:val="FFFFFFFF"/>
    <w:lvl w:ilvl="0" w:tplc="E6F034E4">
      <w:start w:val="1"/>
      <w:numFmt w:val="bullet"/>
      <w:lvlText w:val="-"/>
      <w:lvlJc w:val="left"/>
      <w:pPr>
        <w:ind w:left="720" w:hanging="360"/>
      </w:pPr>
      <w:rPr>
        <w:rFonts w:ascii="Calibri" w:hAnsi="Calibri" w:hint="default"/>
      </w:rPr>
    </w:lvl>
    <w:lvl w:ilvl="1" w:tplc="6DC8F154">
      <w:start w:val="1"/>
      <w:numFmt w:val="bullet"/>
      <w:lvlText w:val="o"/>
      <w:lvlJc w:val="left"/>
      <w:pPr>
        <w:ind w:left="1440" w:hanging="360"/>
      </w:pPr>
      <w:rPr>
        <w:rFonts w:ascii="Courier New" w:hAnsi="Courier New" w:hint="default"/>
      </w:rPr>
    </w:lvl>
    <w:lvl w:ilvl="2" w:tplc="A25ADFB0">
      <w:start w:val="1"/>
      <w:numFmt w:val="bullet"/>
      <w:lvlText w:val=""/>
      <w:lvlJc w:val="left"/>
      <w:pPr>
        <w:ind w:left="2160" w:hanging="360"/>
      </w:pPr>
      <w:rPr>
        <w:rFonts w:ascii="Wingdings" w:hAnsi="Wingdings" w:hint="default"/>
      </w:rPr>
    </w:lvl>
    <w:lvl w:ilvl="3" w:tplc="E45EAEC8">
      <w:start w:val="1"/>
      <w:numFmt w:val="bullet"/>
      <w:lvlText w:val=""/>
      <w:lvlJc w:val="left"/>
      <w:pPr>
        <w:ind w:left="2880" w:hanging="360"/>
      </w:pPr>
      <w:rPr>
        <w:rFonts w:ascii="Symbol" w:hAnsi="Symbol" w:hint="default"/>
      </w:rPr>
    </w:lvl>
    <w:lvl w:ilvl="4" w:tplc="9D1EFA58">
      <w:start w:val="1"/>
      <w:numFmt w:val="bullet"/>
      <w:lvlText w:val="o"/>
      <w:lvlJc w:val="left"/>
      <w:pPr>
        <w:ind w:left="3600" w:hanging="360"/>
      </w:pPr>
      <w:rPr>
        <w:rFonts w:ascii="Courier New" w:hAnsi="Courier New" w:hint="default"/>
      </w:rPr>
    </w:lvl>
    <w:lvl w:ilvl="5" w:tplc="CBC020B8">
      <w:start w:val="1"/>
      <w:numFmt w:val="bullet"/>
      <w:lvlText w:val=""/>
      <w:lvlJc w:val="left"/>
      <w:pPr>
        <w:ind w:left="4320" w:hanging="360"/>
      </w:pPr>
      <w:rPr>
        <w:rFonts w:ascii="Wingdings" w:hAnsi="Wingdings" w:hint="default"/>
      </w:rPr>
    </w:lvl>
    <w:lvl w:ilvl="6" w:tplc="959A997C">
      <w:start w:val="1"/>
      <w:numFmt w:val="bullet"/>
      <w:lvlText w:val=""/>
      <w:lvlJc w:val="left"/>
      <w:pPr>
        <w:ind w:left="5040" w:hanging="360"/>
      </w:pPr>
      <w:rPr>
        <w:rFonts w:ascii="Symbol" w:hAnsi="Symbol" w:hint="default"/>
      </w:rPr>
    </w:lvl>
    <w:lvl w:ilvl="7" w:tplc="925096C8">
      <w:start w:val="1"/>
      <w:numFmt w:val="bullet"/>
      <w:lvlText w:val="o"/>
      <w:lvlJc w:val="left"/>
      <w:pPr>
        <w:ind w:left="5760" w:hanging="360"/>
      </w:pPr>
      <w:rPr>
        <w:rFonts w:ascii="Courier New" w:hAnsi="Courier New" w:hint="default"/>
      </w:rPr>
    </w:lvl>
    <w:lvl w:ilvl="8" w:tplc="DB3C3038">
      <w:start w:val="1"/>
      <w:numFmt w:val="bullet"/>
      <w:lvlText w:val=""/>
      <w:lvlJc w:val="left"/>
      <w:pPr>
        <w:ind w:left="6480" w:hanging="360"/>
      </w:pPr>
      <w:rPr>
        <w:rFonts w:ascii="Wingdings" w:hAnsi="Wingdings" w:hint="default"/>
      </w:rPr>
    </w:lvl>
  </w:abstractNum>
  <w:abstractNum w:abstractNumId="123" w15:restartNumberingAfterBreak="0">
    <w:nsid w:val="663C1018"/>
    <w:multiLevelType w:val="hybridMultilevel"/>
    <w:tmpl w:val="FAE4C174"/>
    <w:lvl w:ilvl="0" w:tplc="FAF8BF24">
      <w:start w:val="1"/>
      <w:numFmt w:val="bullet"/>
      <w:lvlText w:val=""/>
      <w:lvlJc w:val="left"/>
      <w:pPr>
        <w:ind w:left="720" w:hanging="360"/>
      </w:pPr>
      <w:rPr>
        <w:rFonts w:ascii="Symbol" w:hAnsi="Symbol" w:hint="default"/>
      </w:rPr>
    </w:lvl>
    <w:lvl w:ilvl="1" w:tplc="45D454A0">
      <w:start w:val="1"/>
      <w:numFmt w:val="bullet"/>
      <w:lvlText w:val="o"/>
      <w:lvlJc w:val="left"/>
      <w:pPr>
        <w:ind w:left="1440" w:hanging="360"/>
      </w:pPr>
      <w:rPr>
        <w:rFonts w:ascii="&quot;Courier New&quot;" w:hAnsi="&quot;Courier New&quot;" w:hint="default"/>
      </w:rPr>
    </w:lvl>
    <w:lvl w:ilvl="2" w:tplc="D146F696">
      <w:start w:val="1"/>
      <w:numFmt w:val="bullet"/>
      <w:lvlText w:val=""/>
      <w:lvlJc w:val="left"/>
      <w:pPr>
        <w:ind w:left="2160" w:hanging="360"/>
      </w:pPr>
      <w:rPr>
        <w:rFonts w:ascii="Wingdings" w:hAnsi="Wingdings" w:hint="default"/>
      </w:rPr>
    </w:lvl>
    <w:lvl w:ilvl="3" w:tplc="8F32E14A">
      <w:start w:val="1"/>
      <w:numFmt w:val="bullet"/>
      <w:lvlText w:val=""/>
      <w:lvlJc w:val="left"/>
      <w:pPr>
        <w:ind w:left="2880" w:hanging="360"/>
      </w:pPr>
      <w:rPr>
        <w:rFonts w:ascii="Symbol" w:hAnsi="Symbol" w:hint="default"/>
      </w:rPr>
    </w:lvl>
    <w:lvl w:ilvl="4" w:tplc="8C506C48">
      <w:start w:val="1"/>
      <w:numFmt w:val="bullet"/>
      <w:lvlText w:val="o"/>
      <w:lvlJc w:val="left"/>
      <w:pPr>
        <w:ind w:left="3600" w:hanging="360"/>
      </w:pPr>
      <w:rPr>
        <w:rFonts w:ascii="Courier New" w:hAnsi="Courier New" w:hint="default"/>
      </w:rPr>
    </w:lvl>
    <w:lvl w:ilvl="5" w:tplc="6982F95C">
      <w:start w:val="1"/>
      <w:numFmt w:val="bullet"/>
      <w:lvlText w:val=""/>
      <w:lvlJc w:val="left"/>
      <w:pPr>
        <w:ind w:left="4320" w:hanging="360"/>
      </w:pPr>
      <w:rPr>
        <w:rFonts w:ascii="Wingdings" w:hAnsi="Wingdings" w:hint="default"/>
      </w:rPr>
    </w:lvl>
    <w:lvl w:ilvl="6" w:tplc="E66EAE54">
      <w:start w:val="1"/>
      <w:numFmt w:val="bullet"/>
      <w:lvlText w:val=""/>
      <w:lvlJc w:val="left"/>
      <w:pPr>
        <w:ind w:left="5040" w:hanging="360"/>
      </w:pPr>
      <w:rPr>
        <w:rFonts w:ascii="Symbol" w:hAnsi="Symbol" w:hint="default"/>
      </w:rPr>
    </w:lvl>
    <w:lvl w:ilvl="7" w:tplc="755A73CA">
      <w:start w:val="1"/>
      <w:numFmt w:val="bullet"/>
      <w:lvlText w:val="o"/>
      <w:lvlJc w:val="left"/>
      <w:pPr>
        <w:ind w:left="5760" w:hanging="360"/>
      </w:pPr>
      <w:rPr>
        <w:rFonts w:ascii="Courier New" w:hAnsi="Courier New" w:hint="default"/>
      </w:rPr>
    </w:lvl>
    <w:lvl w:ilvl="8" w:tplc="9F006E66">
      <w:start w:val="1"/>
      <w:numFmt w:val="bullet"/>
      <w:lvlText w:val=""/>
      <w:lvlJc w:val="left"/>
      <w:pPr>
        <w:ind w:left="6480" w:hanging="360"/>
      </w:pPr>
      <w:rPr>
        <w:rFonts w:ascii="Wingdings" w:hAnsi="Wingdings" w:hint="default"/>
      </w:rPr>
    </w:lvl>
  </w:abstractNum>
  <w:abstractNum w:abstractNumId="124" w15:restartNumberingAfterBreak="0">
    <w:nsid w:val="66B16BC0"/>
    <w:multiLevelType w:val="hybridMultilevel"/>
    <w:tmpl w:val="72ACAF10"/>
    <w:lvl w:ilvl="0" w:tplc="A7B077B0">
      <w:start w:val="1"/>
      <w:numFmt w:val="decimal"/>
      <w:lvlText w:val="%1."/>
      <w:lvlJc w:val="left"/>
      <w:pPr>
        <w:ind w:left="2771" w:hanging="360"/>
      </w:pPr>
    </w:lvl>
    <w:lvl w:ilvl="1" w:tplc="2EC6D4C8">
      <w:start w:val="1"/>
      <w:numFmt w:val="lowerLetter"/>
      <w:lvlText w:val="%2."/>
      <w:lvlJc w:val="left"/>
      <w:pPr>
        <w:ind w:left="1440" w:hanging="360"/>
      </w:pPr>
    </w:lvl>
    <w:lvl w:ilvl="2" w:tplc="A62A2012">
      <w:start w:val="1"/>
      <w:numFmt w:val="lowerRoman"/>
      <w:lvlText w:val="%3."/>
      <w:lvlJc w:val="right"/>
      <w:pPr>
        <w:ind w:left="2160" w:hanging="180"/>
      </w:pPr>
    </w:lvl>
    <w:lvl w:ilvl="3" w:tplc="CD408E36">
      <w:start w:val="1"/>
      <w:numFmt w:val="decimal"/>
      <w:lvlText w:val="%4."/>
      <w:lvlJc w:val="left"/>
      <w:pPr>
        <w:ind w:left="2880" w:hanging="360"/>
      </w:pPr>
    </w:lvl>
    <w:lvl w:ilvl="4" w:tplc="5B0A1906">
      <w:start w:val="1"/>
      <w:numFmt w:val="lowerLetter"/>
      <w:lvlText w:val="%5."/>
      <w:lvlJc w:val="left"/>
      <w:pPr>
        <w:ind w:left="3600" w:hanging="360"/>
      </w:pPr>
    </w:lvl>
    <w:lvl w:ilvl="5" w:tplc="5E901360">
      <w:start w:val="1"/>
      <w:numFmt w:val="lowerRoman"/>
      <w:lvlText w:val="%6."/>
      <w:lvlJc w:val="right"/>
      <w:pPr>
        <w:ind w:left="4320" w:hanging="180"/>
      </w:pPr>
    </w:lvl>
    <w:lvl w:ilvl="6" w:tplc="B640334C">
      <w:start w:val="1"/>
      <w:numFmt w:val="decimal"/>
      <w:lvlText w:val="%7."/>
      <w:lvlJc w:val="left"/>
      <w:pPr>
        <w:ind w:left="5040" w:hanging="360"/>
      </w:pPr>
    </w:lvl>
    <w:lvl w:ilvl="7" w:tplc="6DCCC5EC">
      <w:start w:val="1"/>
      <w:numFmt w:val="lowerLetter"/>
      <w:lvlText w:val="%8."/>
      <w:lvlJc w:val="left"/>
      <w:pPr>
        <w:ind w:left="5760" w:hanging="360"/>
      </w:pPr>
    </w:lvl>
    <w:lvl w:ilvl="8" w:tplc="81028E86">
      <w:start w:val="1"/>
      <w:numFmt w:val="lowerRoman"/>
      <w:lvlText w:val="%9."/>
      <w:lvlJc w:val="right"/>
      <w:pPr>
        <w:ind w:left="6480" w:hanging="180"/>
      </w:pPr>
    </w:lvl>
  </w:abstractNum>
  <w:abstractNum w:abstractNumId="125" w15:restartNumberingAfterBreak="0">
    <w:nsid w:val="66BE482D"/>
    <w:multiLevelType w:val="multilevel"/>
    <w:tmpl w:val="3D045436"/>
    <w:lvl w:ilvl="0">
      <w:start w:val="1"/>
      <w:numFmt w:val="bullet"/>
      <w:lvlText w:val=""/>
      <w:lvlJc w:val="left"/>
      <w:pPr>
        <w:ind w:left="1918" w:hanging="360"/>
      </w:pPr>
      <w:rPr>
        <w:rFonts w:ascii="Symbol" w:hAnsi="Symbol" w:hint="default"/>
        <w:b/>
        <w:color w:val="auto"/>
        <w:sz w:val="24"/>
      </w:rPr>
    </w:lvl>
    <w:lvl w:ilvl="1">
      <w:start w:val="1"/>
      <w:numFmt w:val="bullet"/>
      <w:lvlText w:val="-"/>
      <w:lvlJc w:val="left"/>
      <w:pPr>
        <w:ind w:left="2518" w:hanging="360"/>
      </w:pPr>
      <w:rPr>
        <w:rFonts w:ascii="Arial" w:hAnsi="Arial" w:hint="default"/>
        <w:b/>
        <w:sz w:val="22"/>
        <w:szCs w:val="22"/>
      </w:rPr>
    </w:lvl>
    <w:lvl w:ilvl="2">
      <w:numFmt w:val="bullet"/>
      <w:lvlText w:val="-"/>
      <w:lvlJc w:val="left"/>
      <w:pPr>
        <w:ind w:left="3478" w:hanging="720"/>
      </w:pPr>
      <w:rPr>
        <w:rFonts w:ascii="Calibri" w:hAnsi="Calibri" w:hint="default"/>
        <w:b/>
        <w:sz w:val="24"/>
      </w:rPr>
    </w:lvl>
    <w:lvl w:ilvl="3">
      <w:start w:val="1"/>
      <w:numFmt w:val="decimal"/>
      <w:lvlText w:val="%1.%2.%3.%4"/>
      <w:lvlJc w:val="left"/>
      <w:pPr>
        <w:ind w:left="4078" w:hanging="720"/>
      </w:pPr>
      <w:rPr>
        <w:rFonts w:ascii="Times New Roman" w:hAnsi="Times New Roman" w:cs="Times New Roman" w:hint="default"/>
        <w:b/>
        <w:sz w:val="24"/>
      </w:rPr>
    </w:lvl>
    <w:lvl w:ilvl="4">
      <w:start w:val="1"/>
      <w:numFmt w:val="decimal"/>
      <w:lvlText w:val="%1.%2.%3.%4.%5"/>
      <w:lvlJc w:val="left"/>
      <w:pPr>
        <w:ind w:left="5038" w:hanging="1080"/>
      </w:pPr>
      <w:rPr>
        <w:rFonts w:ascii="Times New Roman" w:hAnsi="Times New Roman" w:cs="Times New Roman" w:hint="default"/>
        <w:b/>
        <w:sz w:val="24"/>
      </w:rPr>
    </w:lvl>
    <w:lvl w:ilvl="5">
      <w:start w:val="1"/>
      <w:numFmt w:val="decimal"/>
      <w:lvlText w:val="%1.%2.%3.%4.%5.%6"/>
      <w:lvlJc w:val="left"/>
      <w:pPr>
        <w:ind w:left="6465" w:hanging="1080"/>
      </w:pPr>
      <w:rPr>
        <w:rFonts w:ascii="Times New Roman" w:hAnsi="Times New Roman" w:cs="Times New Roman" w:hint="default"/>
        <w:b/>
        <w:sz w:val="24"/>
      </w:rPr>
    </w:lvl>
    <w:lvl w:ilvl="6">
      <w:start w:val="1"/>
      <w:numFmt w:val="decimal"/>
      <w:lvlText w:val="%1.%2.%3.%4.%5.%6.%7"/>
      <w:lvlJc w:val="left"/>
      <w:pPr>
        <w:ind w:left="6598" w:hanging="1440"/>
      </w:pPr>
      <w:rPr>
        <w:rFonts w:ascii="Times New Roman" w:hAnsi="Times New Roman" w:cs="Times New Roman" w:hint="default"/>
        <w:b/>
        <w:sz w:val="24"/>
      </w:rPr>
    </w:lvl>
    <w:lvl w:ilvl="7">
      <w:start w:val="1"/>
      <w:numFmt w:val="decimal"/>
      <w:lvlText w:val="%1.%2.%3.%4.%5.%6.%7.%8"/>
      <w:lvlJc w:val="left"/>
      <w:pPr>
        <w:ind w:left="7198" w:hanging="1440"/>
      </w:pPr>
      <w:rPr>
        <w:rFonts w:ascii="Times New Roman" w:hAnsi="Times New Roman" w:cs="Times New Roman" w:hint="default"/>
        <w:b/>
        <w:sz w:val="24"/>
      </w:rPr>
    </w:lvl>
    <w:lvl w:ilvl="8">
      <w:start w:val="1"/>
      <w:numFmt w:val="decimal"/>
      <w:lvlText w:val="%1.%2.%3.%4.%5.%6.%7.%8.%9"/>
      <w:lvlJc w:val="left"/>
      <w:pPr>
        <w:ind w:left="8158" w:hanging="1800"/>
      </w:pPr>
      <w:rPr>
        <w:rFonts w:ascii="Times New Roman" w:hAnsi="Times New Roman" w:cs="Times New Roman" w:hint="default"/>
        <w:b/>
        <w:sz w:val="24"/>
      </w:rPr>
    </w:lvl>
  </w:abstractNum>
  <w:abstractNum w:abstractNumId="126" w15:restartNumberingAfterBreak="0">
    <w:nsid w:val="66DB2848"/>
    <w:multiLevelType w:val="multilevel"/>
    <w:tmpl w:val="4E70A236"/>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7" w15:restartNumberingAfterBreak="0">
    <w:nsid w:val="68460439"/>
    <w:multiLevelType w:val="multilevel"/>
    <w:tmpl w:val="661EF25A"/>
    <w:lvl w:ilvl="0">
      <w:start w:val="4"/>
      <w:numFmt w:val="decimal"/>
      <w:lvlText w:val="%1"/>
      <w:lvlJc w:val="left"/>
      <w:pPr>
        <w:ind w:left="360" w:hanging="360"/>
      </w:pPr>
      <w:rPr>
        <w:rFonts w:hint="default"/>
      </w:rPr>
    </w:lvl>
    <w:lvl w:ilvl="1">
      <w:start w:val="7"/>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8" w15:restartNumberingAfterBreak="0">
    <w:nsid w:val="68A677AA"/>
    <w:multiLevelType w:val="multilevel"/>
    <w:tmpl w:val="200832E2"/>
    <w:lvl w:ilvl="0">
      <w:start w:val="1"/>
      <w:numFmt w:val="bullet"/>
      <w:lvlText w:val="-"/>
      <w:lvlJc w:val="left"/>
      <w:pPr>
        <w:ind w:left="2204" w:hanging="360"/>
      </w:pPr>
      <w:rPr>
        <w:rFonts w:ascii="Arial" w:hAnsi="Arial" w:hint="default"/>
        <w:b/>
        <w:sz w:val="24"/>
      </w:rPr>
    </w:lvl>
    <w:lvl w:ilvl="1">
      <w:start w:val="1"/>
      <w:numFmt w:val="bullet"/>
      <w:lvlText w:val=""/>
      <w:lvlJc w:val="left"/>
      <w:pPr>
        <w:ind w:left="2804" w:hanging="360"/>
      </w:pPr>
      <w:rPr>
        <w:rFonts w:ascii="Symbol" w:hAnsi="Symbol" w:hint="default"/>
        <w:b/>
        <w:sz w:val="22"/>
        <w:szCs w:val="22"/>
      </w:rPr>
    </w:lvl>
    <w:lvl w:ilvl="2">
      <w:numFmt w:val="bullet"/>
      <w:lvlText w:val="-"/>
      <w:lvlJc w:val="left"/>
      <w:pPr>
        <w:ind w:left="3764" w:hanging="720"/>
      </w:pPr>
      <w:rPr>
        <w:rFonts w:ascii="Calibri" w:hAnsi="Calibri" w:hint="default"/>
        <w:b/>
        <w:sz w:val="24"/>
      </w:rPr>
    </w:lvl>
    <w:lvl w:ilvl="3">
      <w:start w:val="1"/>
      <w:numFmt w:val="decimal"/>
      <w:lvlText w:val="%1.%2.%3.%4"/>
      <w:lvlJc w:val="left"/>
      <w:pPr>
        <w:ind w:left="4364" w:hanging="720"/>
      </w:pPr>
      <w:rPr>
        <w:b/>
        <w:sz w:val="24"/>
      </w:rPr>
    </w:lvl>
    <w:lvl w:ilvl="4">
      <w:start w:val="1"/>
      <w:numFmt w:val="decimal"/>
      <w:lvlText w:val="%1.%2.%3.%4.%5"/>
      <w:lvlJc w:val="left"/>
      <w:pPr>
        <w:ind w:left="5324" w:hanging="1080"/>
      </w:pPr>
      <w:rPr>
        <w:b/>
        <w:sz w:val="24"/>
      </w:rPr>
    </w:lvl>
    <w:lvl w:ilvl="5">
      <w:start w:val="1"/>
      <w:numFmt w:val="decimal"/>
      <w:lvlText w:val="%1.%2.%3.%4.%5.%6"/>
      <w:lvlJc w:val="left"/>
      <w:pPr>
        <w:ind w:left="6751" w:hanging="1080"/>
      </w:pPr>
      <w:rPr>
        <w:b/>
        <w:sz w:val="24"/>
      </w:rPr>
    </w:lvl>
    <w:lvl w:ilvl="6">
      <w:start w:val="1"/>
      <w:numFmt w:val="decimal"/>
      <w:lvlText w:val="%1.%2.%3.%4.%5.%6.%7"/>
      <w:lvlJc w:val="left"/>
      <w:pPr>
        <w:ind w:left="6884" w:hanging="1440"/>
      </w:pPr>
      <w:rPr>
        <w:b/>
        <w:sz w:val="24"/>
      </w:rPr>
    </w:lvl>
    <w:lvl w:ilvl="7">
      <w:start w:val="1"/>
      <w:numFmt w:val="decimal"/>
      <w:lvlText w:val="%1.%2.%3.%4.%5.%6.%7.%8"/>
      <w:lvlJc w:val="left"/>
      <w:pPr>
        <w:ind w:left="7484" w:hanging="1440"/>
      </w:pPr>
      <w:rPr>
        <w:b/>
        <w:sz w:val="24"/>
      </w:rPr>
    </w:lvl>
    <w:lvl w:ilvl="8">
      <w:start w:val="1"/>
      <w:numFmt w:val="decimal"/>
      <w:lvlText w:val="%1.%2.%3.%4.%5.%6.%7.%8.%9"/>
      <w:lvlJc w:val="left"/>
      <w:pPr>
        <w:ind w:left="8444" w:hanging="1800"/>
      </w:pPr>
      <w:rPr>
        <w:b/>
        <w:sz w:val="24"/>
      </w:rPr>
    </w:lvl>
  </w:abstractNum>
  <w:abstractNum w:abstractNumId="129" w15:restartNumberingAfterBreak="0">
    <w:nsid w:val="68EE4810"/>
    <w:multiLevelType w:val="hybridMultilevel"/>
    <w:tmpl w:val="A5927DBC"/>
    <w:lvl w:ilvl="0" w:tplc="B22E3F8A">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69C03105"/>
    <w:multiLevelType w:val="multilevel"/>
    <w:tmpl w:val="A8461B92"/>
    <w:lvl w:ilvl="0">
      <w:start w:val="1"/>
      <w:numFmt w:val="bullet"/>
      <w:lvlText w:val=""/>
      <w:lvlJc w:val="left"/>
      <w:pPr>
        <w:ind w:left="1494"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6A6F75B2"/>
    <w:multiLevelType w:val="multilevel"/>
    <w:tmpl w:val="DF9279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AE3515D"/>
    <w:multiLevelType w:val="hybridMultilevel"/>
    <w:tmpl w:val="3FBA26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3" w15:restartNumberingAfterBreak="0">
    <w:nsid w:val="6B183BE2"/>
    <w:multiLevelType w:val="hybridMultilevel"/>
    <w:tmpl w:val="3FEA3D6C"/>
    <w:lvl w:ilvl="0" w:tplc="A55E71FC">
      <w:numFmt w:val="bullet"/>
      <w:lvlText w:val="-"/>
      <w:lvlJc w:val="left"/>
      <w:pPr>
        <w:ind w:left="720" w:hanging="360"/>
      </w:pPr>
      <w:rPr>
        <w:rFonts w:ascii="Calibri" w:eastAsiaTheme="minorHAnsi" w:hAnsi="Calibri"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6B847ED3"/>
    <w:multiLevelType w:val="hybridMultilevel"/>
    <w:tmpl w:val="D7F0B4FA"/>
    <w:lvl w:ilvl="0" w:tplc="690458F2">
      <w:start w:val="1"/>
      <w:numFmt w:val="bullet"/>
      <w:lvlText w:val="-"/>
      <w:lvlJc w:val="left"/>
      <w:pPr>
        <w:ind w:left="3240" w:hanging="360"/>
      </w:pPr>
      <w:rPr>
        <w:rFonts w:ascii="Arial" w:eastAsiaTheme="minorHAnsi" w:hAnsi="Arial" w:cs="Arial" w:hint="default"/>
      </w:rPr>
    </w:lvl>
    <w:lvl w:ilvl="1" w:tplc="041B0003" w:tentative="1">
      <w:start w:val="1"/>
      <w:numFmt w:val="bullet"/>
      <w:lvlText w:val="o"/>
      <w:lvlJc w:val="left"/>
      <w:pPr>
        <w:ind w:left="3960" w:hanging="360"/>
      </w:pPr>
      <w:rPr>
        <w:rFonts w:ascii="Courier New" w:hAnsi="Courier New" w:cs="Courier New" w:hint="default"/>
      </w:rPr>
    </w:lvl>
    <w:lvl w:ilvl="2" w:tplc="041B0005" w:tentative="1">
      <w:start w:val="1"/>
      <w:numFmt w:val="bullet"/>
      <w:lvlText w:val=""/>
      <w:lvlJc w:val="left"/>
      <w:pPr>
        <w:ind w:left="4680" w:hanging="360"/>
      </w:pPr>
      <w:rPr>
        <w:rFonts w:ascii="Wingdings" w:hAnsi="Wingdings" w:hint="default"/>
      </w:rPr>
    </w:lvl>
    <w:lvl w:ilvl="3" w:tplc="041B0001" w:tentative="1">
      <w:start w:val="1"/>
      <w:numFmt w:val="bullet"/>
      <w:lvlText w:val=""/>
      <w:lvlJc w:val="left"/>
      <w:pPr>
        <w:ind w:left="5400" w:hanging="360"/>
      </w:pPr>
      <w:rPr>
        <w:rFonts w:ascii="Symbol" w:hAnsi="Symbol" w:hint="default"/>
      </w:rPr>
    </w:lvl>
    <w:lvl w:ilvl="4" w:tplc="041B0003" w:tentative="1">
      <w:start w:val="1"/>
      <w:numFmt w:val="bullet"/>
      <w:lvlText w:val="o"/>
      <w:lvlJc w:val="left"/>
      <w:pPr>
        <w:ind w:left="6120" w:hanging="360"/>
      </w:pPr>
      <w:rPr>
        <w:rFonts w:ascii="Courier New" w:hAnsi="Courier New" w:cs="Courier New" w:hint="default"/>
      </w:rPr>
    </w:lvl>
    <w:lvl w:ilvl="5" w:tplc="041B0005" w:tentative="1">
      <w:start w:val="1"/>
      <w:numFmt w:val="bullet"/>
      <w:lvlText w:val=""/>
      <w:lvlJc w:val="left"/>
      <w:pPr>
        <w:ind w:left="6840" w:hanging="360"/>
      </w:pPr>
      <w:rPr>
        <w:rFonts w:ascii="Wingdings" w:hAnsi="Wingdings" w:hint="default"/>
      </w:rPr>
    </w:lvl>
    <w:lvl w:ilvl="6" w:tplc="041B0001" w:tentative="1">
      <w:start w:val="1"/>
      <w:numFmt w:val="bullet"/>
      <w:lvlText w:val=""/>
      <w:lvlJc w:val="left"/>
      <w:pPr>
        <w:ind w:left="7560" w:hanging="360"/>
      </w:pPr>
      <w:rPr>
        <w:rFonts w:ascii="Symbol" w:hAnsi="Symbol" w:hint="default"/>
      </w:rPr>
    </w:lvl>
    <w:lvl w:ilvl="7" w:tplc="041B0003" w:tentative="1">
      <w:start w:val="1"/>
      <w:numFmt w:val="bullet"/>
      <w:lvlText w:val="o"/>
      <w:lvlJc w:val="left"/>
      <w:pPr>
        <w:ind w:left="8280" w:hanging="360"/>
      </w:pPr>
      <w:rPr>
        <w:rFonts w:ascii="Courier New" w:hAnsi="Courier New" w:cs="Courier New" w:hint="default"/>
      </w:rPr>
    </w:lvl>
    <w:lvl w:ilvl="8" w:tplc="041B0005" w:tentative="1">
      <w:start w:val="1"/>
      <w:numFmt w:val="bullet"/>
      <w:lvlText w:val=""/>
      <w:lvlJc w:val="left"/>
      <w:pPr>
        <w:ind w:left="9000" w:hanging="360"/>
      </w:pPr>
      <w:rPr>
        <w:rFonts w:ascii="Wingdings" w:hAnsi="Wingdings" w:hint="default"/>
      </w:rPr>
    </w:lvl>
  </w:abstractNum>
  <w:abstractNum w:abstractNumId="135" w15:restartNumberingAfterBreak="0">
    <w:nsid w:val="6C03B922"/>
    <w:multiLevelType w:val="hybridMultilevel"/>
    <w:tmpl w:val="DF94D290"/>
    <w:lvl w:ilvl="0" w:tplc="7B3C2C22">
      <w:start w:val="1"/>
      <w:numFmt w:val="bullet"/>
      <w:lvlText w:val="-"/>
      <w:lvlJc w:val="left"/>
      <w:pPr>
        <w:ind w:left="720" w:hanging="360"/>
      </w:pPr>
      <w:rPr>
        <w:rFonts w:ascii="Calibri" w:hAnsi="Calibri" w:hint="default"/>
      </w:rPr>
    </w:lvl>
    <w:lvl w:ilvl="1" w:tplc="A1FCB326">
      <w:start w:val="1"/>
      <w:numFmt w:val="bullet"/>
      <w:lvlText w:val="o"/>
      <w:lvlJc w:val="left"/>
      <w:pPr>
        <w:ind w:left="1440" w:hanging="360"/>
      </w:pPr>
      <w:rPr>
        <w:rFonts w:ascii="Courier New" w:hAnsi="Courier New" w:hint="default"/>
      </w:rPr>
    </w:lvl>
    <w:lvl w:ilvl="2" w:tplc="37D06F14">
      <w:start w:val="1"/>
      <w:numFmt w:val="bullet"/>
      <w:lvlText w:val=""/>
      <w:lvlJc w:val="left"/>
      <w:pPr>
        <w:ind w:left="2160" w:hanging="360"/>
      </w:pPr>
      <w:rPr>
        <w:rFonts w:ascii="Wingdings" w:hAnsi="Wingdings" w:hint="default"/>
      </w:rPr>
    </w:lvl>
    <w:lvl w:ilvl="3" w:tplc="BEDA4E30">
      <w:start w:val="1"/>
      <w:numFmt w:val="bullet"/>
      <w:lvlText w:val=""/>
      <w:lvlJc w:val="left"/>
      <w:pPr>
        <w:ind w:left="2880" w:hanging="360"/>
      </w:pPr>
      <w:rPr>
        <w:rFonts w:ascii="Symbol" w:hAnsi="Symbol" w:hint="default"/>
      </w:rPr>
    </w:lvl>
    <w:lvl w:ilvl="4" w:tplc="E096777A">
      <w:start w:val="1"/>
      <w:numFmt w:val="bullet"/>
      <w:lvlText w:val="o"/>
      <w:lvlJc w:val="left"/>
      <w:pPr>
        <w:ind w:left="3600" w:hanging="360"/>
      </w:pPr>
      <w:rPr>
        <w:rFonts w:ascii="Courier New" w:hAnsi="Courier New" w:hint="default"/>
      </w:rPr>
    </w:lvl>
    <w:lvl w:ilvl="5" w:tplc="DE809288">
      <w:start w:val="1"/>
      <w:numFmt w:val="bullet"/>
      <w:lvlText w:val=""/>
      <w:lvlJc w:val="left"/>
      <w:pPr>
        <w:ind w:left="4320" w:hanging="360"/>
      </w:pPr>
      <w:rPr>
        <w:rFonts w:ascii="Wingdings" w:hAnsi="Wingdings" w:hint="default"/>
      </w:rPr>
    </w:lvl>
    <w:lvl w:ilvl="6" w:tplc="1324AF6A">
      <w:start w:val="1"/>
      <w:numFmt w:val="bullet"/>
      <w:lvlText w:val=""/>
      <w:lvlJc w:val="left"/>
      <w:pPr>
        <w:ind w:left="5040" w:hanging="360"/>
      </w:pPr>
      <w:rPr>
        <w:rFonts w:ascii="Symbol" w:hAnsi="Symbol" w:hint="default"/>
      </w:rPr>
    </w:lvl>
    <w:lvl w:ilvl="7" w:tplc="F7D06A32">
      <w:start w:val="1"/>
      <w:numFmt w:val="bullet"/>
      <w:lvlText w:val="o"/>
      <w:lvlJc w:val="left"/>
      <w:pPr>
        <w:ind w:left="5760" w:hanging="360"/>
      </w:pPr>
      <w:rPr>
        <w:rFonts w:ascii="Courier New" w:hAnsi="Courier New" w:hint="default"/>
      </w:rPr>
    </w:lvl>
    <w:lvl w:ilvl="8" w:tplc="96F49428">
      <w:start w:val="1"/>
      <w:numFmt w:val="bullet"/>
      <w:lvlText w:val=""/>
      <w:lvlJc w:val="left"/>
      <w:pPr>
        <w:ind w:left="6480" w:hanging="360"/>
      </w:pPr>
      <w:rPr>
        <w:rFonts w:ascii="Wingdings" w:hAnsi="Wingdings" w:hint="default"/>
      </w:rPr>
    </w:lvl>
  </w:abstractNum>
  <w:abstractNum w:abstractNumId="136" w15:restartNumberingAfterBreak="0">
    <w:nsid w:val="6C485DEB"/>
    <w:multiLevelType w:val="hybridMultilevel"/>
    <w:tmpl w:val="7C58AC0C"/>
    <w:lvl w:ilvl="0" w:tplc="A55E71FC">
      <w:numFmt w:val="bullet"/>
      <w:lvlText w:val="-"/>
      <w:lvlJc w:val="left"/>
      <w:pPr>
        <w:ind w:left="1068" w:hanging="360"/>
      </w:pPr>
      <w:rPr>
        <w:rFonts w:ascii="Calibri" w:eastAsiaTheme="minorHAnsi" w:hAnsi="Calibri" w:cs="Arial" w:hint="default"/>
        <w:color w:val="auto"/>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7" w15:restartNumberingAfterBreak="0">
    <w:nsid w:val="6CEA2B2E"/>
    <w:multiLevelType w:val="multilevel"/>
    <w:tmpl w:val="BE16D64A"/>
    <w:lvl w:ilvl="0">
      <w:start w:val="1"/>
      <w:numFmt w:val="bullet"/>
      <w:lvlText w:val=""/>
      <w:lvlJc w:val="left"/>
      <w:pPr>
        <w:ind w:left="1352" w:hanging="360"/>
      </w:pPr>
      <w:rPr>
        <w:rFonts w:ascii="Symbol" w:hAnsi="Symbol" w:hint="default"/>
        <w:b/>
        <w:sz w:val="24"/>
      </w:rPr>
    </w:lvl>
    <w:lvl w:ilvl="1">
      <w:start w:val="1"/>
      <w:numFmt w:val="bullet"/>
      <w:lvlText w:val="-"/>
      <w:lvlJc w:val="left"/>
      <w:pPr>
        <w:ind w:left="1952" w:hanging="360"/>
      </w:pPr>
      <w:rPr>
        <w:rFonts w:ascii="Arial" w:hAnsi="Arial" w:hint="default"/>
        <w:b/>
        <w:sz w:val="22"/>
        <w:szCs w:val="22"/>
      </w:rPr>
    </w:lvl>
    <w:lvl w:ilvl="2">
      <w:numFmt w:val="bullet"/>
      <w:lvlText w:val="-"/>
      <w:lvlJc w:val="left"/>
      <w:pPr>
        <w:ind w:left="2912" w:hanging="720"/>
      </w:pPr>
      <w:rPr>
        <w:rFonts w:ascii="Calibri" w:hAnsi="Calibri" w:hint="default"/>
        <w:b/>
        <w:sz w:val="24"/>
      </w:rPr>
    </w:lvl>
    <w:lvl w:ilvl="3">
      <w:start w:val="1"/>
      <w:numFmt w:val="decimal"/>
      <w:lvlText w:val="%1.%2.%3.%4"/>
      <w:lvlJc w:val="left"/>
      <w:pPr>
        <w:ind w:left="3512" w:hanging="720"/>
      </w:pPr>
      <w:rPr>
        <w:rFonts w:ascii="Times New Roman" w:hAnsi="Times New Roman" w:cs="Times New Roman" w:hint="default"/>
        <w:b/>
        <w:sz w:val="24"/>
      </w:rPr>
    </w:lvl>
    <w:lvl w:ilvl="4">
      <w:start w:val="1"/>
      <w:numFmt w:val="decimal"/>
      <w:lvlText w:val="%1.%2.%3.%4.%5"/>
      <w:lvlJc w:val="left"/>
      <w:pPr>
        <w:ind w:left="4472" w:hanging="1080"/>
      </w:pPr>
      <w:rPr>
        <w:rFonts w:ascii="Times New Roman" w:hAnsi="Times New Roman" w:cs="Times New Roman" w:hint="default"/>
        <w:b/>
        <w:sz w:val="24"/>
      </w:rPr>
    </w:lvl>
    <w:lvl w:ilvl="5">
      <w:start w:val="1"/>
      <w:numFmt w:val="decimal"/>
      <w:lvlText w:val="%1.%2.%3.%4.%5.%6"/>
      <w:lvlJc w:val="left"/>
      <w:pPr>
        <w:ind w:left="5899" w:hanging="1080"/>
      </w:pPr>
      <w:rPr>
        <w:rFonts w:ascii="Times New Roman" w:hAnsi="Times New Roman" w:cs="Times New Roman" w:hint="default"/>
        <w:b/>
        <w:sz w:val="24"/>
      </w:rPr>
    </w:lvl>
    <w:lvl w:ilvl="6">
      <w:start w:val="1"/>
      <w:numFmt w:val="decimal"/>
      <w:lvlText w:val="%1.%2.%3.%4.%5.%6.%7"/>
      <w:lvlJc w:val="left"/>
      <w:pPr>
        <w:ind w:left="6032" w:hanging="1440"/>
      </w:pPr>
      <w:rPr>
        <w:rFonts w:ascii="Times New Roman" w:hAnsi="Times New Roman" w:cs="Times New Roman" w:hint="default"/>
        <w:b/>
        <w:sz w:val="24"/>
      </w:rPr>
    </w:lvl>
    <w:lvl w:ilvl="7">
      <w:start w:val="1"/>
      <w:numFmt w:val="decimal"/>
      <w:lvlText w:val="%1.%2.%3.%4.%5.%6.%7.%8"/>
      <w:lvlJc w:val="left"/>
      <w:pPr>
        <w:ind w:left="6632" w:hanging="1440"/>
      </w:pPr>
      <w:rPr>
        <w:rFonts w:ascii="Times New Roman" w:hAnsi="Times New Roman" w:cs="Times New Roman" w:hint="default"/>
        <w:b/>
        <w:sz w:val="24"/>
      </w:rPr>
    </w:lvl>
    <w:lvl w:ilvl="8">
      <w:start w:val="1"/>
      <w:numFmt w:val="decimal"/>
      <w:lvlText w:val="%1.%2.%3.%4.%5.%6.%7.%8.%9"/>
      <w:lvlJc w:val="left"/>
      <w:pPr>
        <w:ind w:left="7592" w:hanging="1800"/>
      </w:pPr>
      <w:rPr>
        <w:rFonts w:ascii="Times New Roman" w:hAnsi="Times New Roman" w:cs="Times New Roman" w:hint="default"/>
        <w:b/>
        <w:sz w:val="24"/>
      </w:rPr>
    </w:lvl>
  </w:abstractNum>
  <w:abstractNum w:abstractNumId="138" w15:restartNumberingAfterBreak="0">
    <w:nsid w:val="6D7E3F81"/>
    <w:multiLevelType w:val="hybridMultilevel"/>
    <w:tmpl w:val="19A4FBDC"/>
    <w:lvl w:ilvl="0" w:tplc="A710A55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6E84044D"/>
    <w:multiLevelType w:val="hybridMultilevel"/>
    <w:tmpl w:val="6DA02678"/>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0" w15:restartNumberingAfterBreak="0">
    <w:nsid w:val="6F05BFD8"/>
    <w:multiLevelType w:val="hybridMultilevel"/>
    <w:tmpl w:val="A25C1152"/>
    <w:lvl w:ilvl="0" w:tplc="B76408F4">
      <w:start w:val="1"/>
      <w:numFmt w:val="bullet"/>
      <w:lvlText w:val="-"/>
      <w:lvlJc w:val="left"/>
      <w:pPr>
        <w:ind w:left="720" w:hanging="360"/>
      </w:pPr>
      <w:rPr>
        <w:rFonts w:ascii="Calibri" w:hAnsi="Calibri" w:hint="default"/>
      </w:rPr>
    </w:lvl>
    <w:lvl w:ilvl="1" w:tplc="ED5A5570">
      <w:start w:val="1"/>
      <w:numFmt w:val="bullet"/>
      <w:lvlText w:val="o"/>
      <w:lvlJc w:val="left"/>
      <w:pPr>
        <w:ind w:left="1440" w:hanging="360"/>
      </w:pPr>
      <w:rPr>
        <w:rFonts w:ascii="Courier New" w:hAnsi="Courier New" w:hint="default"/>
      </w:rPr>
    </w:lvl>
    <w:lvl w:ilvl="2" w:tplc="3740E9B4">
      <w:start w:val="1"/>
      <w:numFmt w:val="bullet"/>
      <w:lvlText w:val=""/>
      <w:lvlJc w:val="left"/>
      <w:pPr>
        <w:ind w:left="2160" w:hanging="360"/>
      </w:pPr>
      <w:rPr>
        <w:rFonts w:ascii="Wingdings" w:hAnsi="Wingdings" w:hint="default"/>
      </w:rPr>
    </w:lvl>
    <w:lvl w:ilvl="3" w:tplc="6206187A">
      <w:start w:val="1"/>
      <w:numFmt w:val="bullet"/>
      <w:lvlText w:val=""/>
      <w:lvlJc w:val="left"/>
      <w:pPr>
        <w:ind w:left="2880" w:hanging="360"/>
      </w:pPr>
      <w:rPr>
        <w:rFonts w:ascii="Symbol" w:hAnsi="Symbol" w:hint="default"/>
      </w:rPr>
    </w:lvl>
    <w:lvl w:ilvl="4" w:tplc="5E8C7792">
      <w:start w:val="1"/>
      <w:numFmt w:val="bullet"/>
      <w:lvlText w:val="o"/>
      <w:lvlJc w:val="left"/>
      <w:pPr>
        <w:ind w:left="3600" w:hanging="360"/>
      </w:pPr>
      <w:rPr>
        <w:rFonts w:ascii="Courier New" w:hAnsi="Courier New" w:hint="default"/>
      </w:rPr>
    </w:lvl>
    <w:lvl w:ilvl="5" w:tplc="7BBEA10E">
      <w:start w:val="1"/>
      <w:numFmt w:val="bullet"/>
      <w:lvlText w:val=""/>
      <w:lvlJc w:val="left"/>
      <w:pPr>
        <w:ind w:left="4320" w:hanging="360"/>
      </w:pPr>
      <w:rPr>
        <w:rFonts w:ascii="Wingdings" w:hAnsi="Wingdings" w:hint="default"/>
      </w:rPr>
    </w:lvl>
    <w:lvl w:ilvl="6" w:tplc="3076A214">
      <w:start w:val="1"/>
      <w:numFmt w:val="bullet"/>
      <w:lvlText w:val=""/>
      <w:lvlJc w:val="left"/>
      <w:pPr>
        <w:ind w:left="5040" w:hanging="360"/>
      </w:pPr>
      <w:rPr>
        <w:rFonts w:ascii="Symbol" w:hAnsi="Symbol" w:hint="default"/>
      </w:rPr>
    </w:lvl>
    <w:lvl w:ilvl="7" w:tplc="8A5C8320">
      <w:start w:val="1"/>
      <w:numFmt w:val="bullet"/>
      <w:lvlText w:val="o"/>
      <w:lvlJc w:val="left"/>
      <w:pPr>
        <w:ind w:left="5760" w:hanging="360"/>
      </w:pPr>
      <w:rPr>
        <w:rFonts w:ascii="Courier New" w:hAnsi="Courier New" w:hint="default"/>
      </w:rPr>
    </w:lvl>
    <w:lvl w:ilvl="8" w:tplc="CE44A072">
      <w:start w:val="1"/>
      <w:numFmt w:val="bullet"/>
      <w:lvlText w:val=""/>
      <w:lvlJc w:val="left"/>
      <w:pPr>
        <w:ind w:left="6480" w:hanging="360"/>
      </w:pPr>
      <w:rPr>
        <w:rFonts w:ascii="Wingdings" w:hAnsi="Wingdings" w:hint="default"/>
      </w:rPr>
    </w:lvl>
  </w:abstractNum>
  <w:abstractNum w:abstractNumId="141" w15:restartNumberingAfterBreak="0">
    <w:nsid w:val="6F974701"/>
    <w:multiLevelType w:val="hybridMultilevel"/>
    <w:tmpl w:val="563E087E"/>
    <w:lvl w:ilvl="0" w:tplc="A55E71FC">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70B802F4"/>
    <w:multiLevelType w:val="hybridMultilevel"/>
    <w:tmpl w:val="17101EAE"/>
    <w:lvl w:ilvl="0" w:tplc="041B0001">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70DE23E0"/>
    <w:multiLevelType w:val="hybridMultilevel"/>
    <w:tmpl w:val="217615D8"/>
    <w:lvl w:ilvl="0" w:tplc="81BEEF1C">
      <w:start w:val="1"/>
      <w:numFmt w:val="bullet"/>
      <w:lvlText w:val="-"/>
      <w:lvlJc w:val="left"/>
      <w:pPr>
        <w:ind w:left="720" w:hanging="360"/>
      </w:pPr>
      <w:rPr>
        <w:rFonts w:ascii="Calibri" w:hAnsi="Calibri" w:hint="default"/>
      </w:rPr>
    </w:lvl>
    <w:lvl w:ilvl="1" w:tplc="B2B2F1B2">
      <w:start w:val="1"/>
      <w:numFmt w:val="bullet"/>
      <w:lvlText w:val="o"/>
      <w:lvlJc w:val="left"/>
      <w:pPr>
        <w:ind w:left="1440" w:hanging="360"/>
      </w:pPr>
      <w:rPr>
        <w:rFonts w:ascii="Courier New" w:hAnsi="Courier New" w:hint="default"/>
      </w:rPr>
    </w:lvl>
    <w:lvl w:ilvl="2" w:tplc="C83641A4">
      <w:start w:val="1"/>
      <w:numFmt w:val="bullet"/>
      <w:lvlText w:val=""/>
      <w:lvlJc w:val="left"/>
      <w:pPr>
        <w:ind w:left="2160" w:hanging="360"/>
      </w:pPr>
      <w:rPr>
        <w:rFonts w:ascii="Wingdings" w:hAnsi="Wingdings" w:hint="default"/>
      </w:rPr>
    </w:lvl>
    <w:lvl w:ilvl="3" w:tplc="B644FF8A">
      <w:start w:val="1"/>
      <w:numFmt w:val="bullet"/>
      <w:lvlText w:val=""/>
      <w:lvlJc w:val="left"/>
      <w:pPr>
        <w:ind w:left="2880" w:hanging="360"/>
      </w:pPr>
      <w:rPr>
        <w:rFonts w:ascii="Symbol" w:hAnsi="Symbol" w:hint="default"/>
      </w:rPr>
    </w:lvl>
    <w:lvl w:ilvl="4" w:tplc="0E72A938">
      <w:start w:val="1"/>
      <w:numFmt w:val="bullet"/>
      <w:lvlText w:val="o"/>
      <w:lvlJc w:val="left"/>
      <w:pPr>
        <w:ind w:left="3600" w:hanging="360"/>
      </w:pPr>
      <w:rPr>
        <w:rFonts w:ascii="Courier New" w:hAnsi="Courier New" w:hint="default"/>
      </w:rPr>
    </w:lvl>
    <w:lvl w:ilvl="5" w:tplc="782E0FC8">
      <w:start w:val="1"/>
      <w:numFmt w:val="bullet"/>
      <w:lvlText w:val=""/>
      <w:lvlJc w:val="left"/>
      <w:pPr>
        <w:ind w:left="4320" w:hanging="360"/>
      </w:pPr>
      <w:rPr>
        <w:rFonts w:ascii="Wingdings" w:hAnsi="Wingdings" w:hint="default"/>
      </w:rPr>
    </w:lvl>
    <w:lvl w:ilvl="6" w:tplc="AA90F1B6">
      <w:start w:val="1"/>
      <w:numFmt w:val="bullet"/>
      <w:lvlText w:val=""/>
      <w:lvlJc w:val="left"/>
      <w:pPr>
        <w:ind w:left="5040" w:hanging="360"/>
      </w:pPr>
      <w:rPr>
        <w:rFonts w:ascii="Symbol" w:hAnsi="Symbol" w:hint="default"/>
      </w:rPr>
    </w:lvl>
    <w:lvl w:ilvl="7" w:tplc="56E28108">
      <w:start w:val="1"/>
      <w:numFmt w:val="bullet"/>
      <w:lvlText w:val="o"/>
      <w:lvlJc w:val="left"/>
      <w:pPr>
        <w:ind w:left="5760" w:hanging="360"/>
      </w:pPr>
      <w:rPr>
        <w:rFonts w:ascii="Courier New" w:hAnsi="Courier New" w:hint="default"/>
      </w:rPr>
    </w:lvl>
    <w:lvl w:ilvl="8" w:tplc="97C00956">
      <w:start w:val="1"/>
      <w:numFmt w:val="bullet"/>
      <w:lvlText w:val=""/>
      <w:lvlJc w:val="left"/>
      <w:pPr>
        <w:ind w:left="6480" w:hanging="360"/>
      </w:pPr>
      <w:rPr>
        <w:rFonts w:ascii="Wingdings" w:hAnsi="Wingdings" w:hint="default"/>
      </w:rPr>
    </w:lvl>
  </w:abstractNum>
  <w:abstractNum w:abstractNumId="144" w15:restartNumberingAfterBreak="0">
    <w:nsid w:val="72EA0A98"/>
    <w:multiLevelType w:val="hybridMultilevel"/>
    <w:tmpl w:val="088C33E2"/>
    <w:lvl w:ilvl="0" w:tplc="D32CF768">
      <w:start w:val="13"/>
      <w:numFmt w:val="decimal"/>
      <w:lvlText w:val="%1."/>
      <w:lvlJc w:val="left"/>
      <w:pPr>
        <w:ind w:left="720" w:hanging="360"/>
      </w:pPr>
    </w:lvl>
    <w:lvl w:ilvl="1" w:tplc="18B2DE42">
      <w:start w:val="1"/>
      <w:numFmt w:val="lowerLetter"/>
      <w:lvlText w:val="%2."/>
      <w:lvlJc w:val="left"/>
      <w:pPr>
        <w:ind w:left="1440" w:hanging="360"/>
      </w:pPr>
    </w:lvl>
    <w:lvl w:ilvl="2" w:tplc="15DE337C">
      <w:start w:val="1"/>
      <w:numFmt w:val="lowerRoman"/>
      <w:lvlText w:val="%3."/>
      <w:lvlJc w:val="right"/>
      <w:pPr>
        <w:ind w:left="2160" w:hanging="180"/>
      </w:pPr>
    </w:lvl>
    <w:lvl w:ilvl="3" w:tplc="A2B0CE30">
      <w:start w:val="1"/>
      <w:numFmt w:val="decimal"/>
      <w:lvlText w:val="%4."/>
      <w:lvlJc w:val="left"/>
      <w:pPr>
        <w:ind w:left="2880" w:hanging="360"/>
      </w:pPr>
    </w:lvl>
    <w:lvl w:ilvl="4" w:tplc="7D8849AC">
      <w:start w:val="1"/>
      <w:numFmt w:val="lowerLetter"/>
      <w:lvlText w:val="%5."/>
      <w:lvlJc w:val="left"/>
      <w:pPr>
        <w:ind w:left="3600" w:hanging="360"/>
      </w:pPr>
    </w:lvl>
    <w:lvl w:ilvl="5" w:tplc="B862055A">
      <w:start w:val="1"/>
      <w:numFmt w:val="lowerRoman"/>
      <w:lvlText w:val="%6."/>
      <w:lvlJc w:val="right"/>
      <w:pPr>
        <w:ind w:left="4320" w:hanging="180"/>
      </w:pPr>
    </w:lvl>
    <w:lvl w:ilvl="6" w:tplc="D01E9500">
      <w:start w:val="1"/>
      <w:numFmt w:val="decimal"/>
      <w:lvlText w:val="%7."/>
      <w:lvlJc w:val="left"/>
      <w:pPr>
        <w:ind w:left="5040" w:hanging="360"/>
      </w:pPr>
    </w:lvl>
    <w:lvl w:ilvl="7" w:tplc="C590AA1A">
      <w:start w:val="1"/>
      <w:numFmt w:val="lowerLetter"/>
      <w:lvlText w:val="%8."/>
      <w:lvlJc w:val="left"/>
      <w:pPr>
        <w:ind w:left="5760" w:hanging="360"/>
      </w:pPr>
    </w:lvl>
    <w:lvl w:ilvl="8" w:tplc="3D0C80F8">
      <w:start w:val="1"/>
      <w:numFmt w:val="lowerRoman"/>
      <w:lvlText w:val="%9."/>
      <w:lvlJc w:val="right"/>
      <w:pPr>
        <w:ind w:left="6480" w:hanging="180"/>
      </w:pPr>
    </w:lvl>
  </w:abstractNum>
  <w:abstractNum w:abstractNumId="145" w15:restartNumberingAfterBreak="0">
    <w:nsid w:val="73C54CE6"/>
    <w:multiLevelType w:val="hybridMultilevel"/>
    <w:tmpl w:val="B3F2CACC"/>
    <w:lvl w:ilvl="0" w:tplc="70968F00">
      <w:start w:val="6"/>
      <w:numFmt w:val="decimal"/>
      <w:lvlText w:val="%1."/>
      <w:lvlJc w:val="left"/>
      <w:pPr>
        <w:ind w:left="720" w:hanging="360"/>
      </w:pPr>
    </w:lvl>
    <w:lvl w:ilvl="1" w:tplc="66B6ABF2">
      <w:start w:val="1"/>
      <w:numFmt w:val="lowerLetter"/>
      <w:lvlText w:val="%2."/>
      <w:lvlJc w:val="left"/>
      <w:pPr>
        <w:ind w:left="1440" w:hanging="360"/>
      </w:pPr>
    </w:lvl>
    <w:lvl w:ilvl="2" w:tplc="04CEAACA">
      <w:start w:val="1"/>
      <w:numFmt w:val="lowerRoman"/>
      <w:lvlText w:val="%3."/>
      <w:lvlJc w:val="right"/>
      <w:pPr>
        <w:ind w:left="2160" w:hanging="180"/>
      </w:pPr>
    </w:lvl>
    <w:lvl w:ilvl="3" w:tplc="7A64B4C2">
      <w:start w:val="1"/>
      <w:numFmt w:val="decimal"/>
      <w:lvlText w:val="%4."/>
      <w:lvlJc w:val="left"/>
      <w:pPr>
        <w:ind w:left="2880" w:hanging="360"/>
      </w:pPr>
    </w:lvl>
    <w:lvl w:ilvl="4" w:tplc="F9C0D9EE">
      <w:start w:val="1"/>
      <w:numFmt w:val="lowerLetter"/>
      <w:lvlText w:val="%5."/>
      <w:lvlJc w:val="left"/>
      <w:pPr>
        <w:ind w:left="3600" w:hanging="360"/>
      </w:pPr>
    </w:lvl>
    <w:lvl w:ilvl="5" w:tplc="01B01A72">
      <w:start w:val="1"/>
      <w:numFmt w:val="lowerRoman"/>
      <w:lvlText w:val="%6."/>
      <w:lvlJc w:val="right"/>
      <w:pPr>
        <w:ind w:left="4320" w:hanging="180"/>
      </w:pPr>
    </w:lvl>
    <w:lvl w:ilvl="6" w:tplc="DA882C72">
      <w:start w:val="1"/>
      <w:numFmt w:val="decimal"/>
      <w:lvlText w:val="%7."/>
      <w:lvlJc w:val="left"/>
      <w:pPr>
        <w:ind w:left="5040" w:hanging="360"/>
      </w:pPr>
    </w:lvl>
    <w:lvl w:ilvl="7" w:tplc="9132C232">
      <w:start w:val="1"/>
      <w:numFmt w:val="lowerLetter"/>
      <w:lvlText w:val="%8."/>
      <w:lvlJc w:val="left"/>
      <w:pPr>
        <w:ind w:left="5760" w:hanging="360"/>
      </w:pPr>
    </w:lvl>
    <w:lvl w:ilvl="8" w:tplc="A6BE51CC">
      <w:start w:val="1"/>
      <w:numFmt w:val="lowerRoman"/>
      <w:lvlText w:val="%9."/>
      <w:lvlJc w:val="right"/>
      <w:pPr>
        <w:ind w:left="6480" w:hanging="180"/>
      </w:pPr>
    </w:lvl>
  </w:abstractNum>
  <w:abstractNum w:abstractNumId="146" w15:restartNumberingAfterBreak="0">
    <w:nsid w:val="76D31BE7"/>
    <w:multiLevelType w:val="hybridMultilevel"/>
    <w:tmpl w:val="0F2685D0"/>
    <w:lvl w:ilvl="0" w:tplc="1862A9D8">
      <w:start w:val="9"/>
      <w:numFmt w:val="decimal"/>
      <w:lvlText w:val="%1."/>
      <w:lvlJc w:val="left"/>
      <w:pPr>
        <w:ind w:left="720" w:hanging="360"/>
      </w:pPr>
    </w:lvl>
    <w:lvl w:ilvl="1" w:tplc="6D14F9EA">
      <w:start w:val="1"/>
      <w:numFmt w:val="lowerLetter"/>
      <w:lvlText w:val="%2."/>
      <w:lvlJc w:val="left"/>
      <w:pPr>
        <w:ind w:left="1440" w:hanging="360"/>
      </w:pPr>
    </w:lvl>
    <w:lvl w:ilvl="2" w:tplc="15ACBC48">
      <w:start w:val="1"/>
      <w:numFmt w:val="lowerRoman"/>
      <w:lvlText w:val="%3."/>
      <w:lvlJc w:val="right"/>
      <w:pPr>
        <w:ind w:left="2160" w:hanging="180"/>
      </w:pPr>
    </w:lvl>
    <w:lvl w:ilvl="3" w:tplc="AB32232C">
      <w:start w:val="1"/>
      <w:numFmt w:val="decimal"/>
      <w:lvlText w:val="%4."/>
      <w:lvlJc w:val="left"/>
      <w:pPr>
        <w:ind w:left="2880" w:hanging="360"/>
      </w:pPr>
    </w:lvl>
    <w:lvl w:ilvl="4" w:tplc="903A67AA">
      <w:start w:val="1"/>
      <w:numFmt w:val="lowerLetter"/>
      <w:lvlText w:val="%5."/>
      <w:lvlJc w:val="left"/>
      <w:pPr>
        <w:ind w:left="3600" w:hanging="360"/>
      </w:pPr>
    </w:lvl>
    <w:lvl w:ilvl="5" w:tplc="4B02FD6A">
      <w:start w:val="1"/>
      <w:numFmt w:val="lowerRoman"/>
      <w:lvlText w:val="%6."/>
      <w:lvlJc w:val="right"/>
      <w:pPr>
        <w:ind w:left="4320" w:hanging="180"/>
      </w:pPr>
    </w:lvl>
    <w:lvl w:ilvl="6" w:tplc="5518EE9C">
      <w:start w:val="1"/>
      <w:numFmt w:val="decimal"/>
      <w:lvlText w:val="%7."/>
      <w:lvlJc w:val="left"/>
      <w:pPr>
        <w:ind w:left="5040" w:hanging="360"/>
      </w:pPr>
    </w:lvl>
    <w:lvl w:ilvl="7" w:tplc="60588BC4">
      <w:start w:val="1"/>
      <w:numFmt w:val="lowerLetter"/>
      <w:lvlText w:val="%8."/>
      <w:lvlJc w:val="left"/>
      <w:pPr>
        <w:ind w:left="5760" w:hanging="360"/>
      </w:pPr>
    </w:lvl>
    <w:lvl w:ilvl="8" w:tplc="49E8969C">
      <w:start w:val="1"/>
      <w:numFmt w:val="lowerRoman"/>
      <w:lvlText w:val="%9."/>
      <w:lvlJc w:val="right"/>
      <w:pPr>
        <w:ind w:left="6480" w:hanging="180"/>
      </w:pPr>
    </w:lvl>
  </w:abstractNum>
  <w:abstractNum w:abstractNumId="147" w15:restartNumberingAfterBreak="0">
    <w:nsid w:val="772F0CFD"/>
    <w:multiLevelType w:val="hybridMultilevel"/>
    <w:tmpl w:val="F59E3AB0"/>
    <w:lvl w:ilvl="0" w:tplc="A55E71FC">
      <w:numFmt w:val="bullet"/>
      <w:lvlText w:val="-"/>
      <w:lvlJc w:val="left"/>
      <w:pPr>
        <w:ind w:left="720" w:hanging="360"/>
      </w:pPr>
      <w:rPr>
        <w:rFonts w:ascii="Calibri" w:eastAsiaTheme="minorHAns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15:restartNumberingAfterBreak="0">
    <w:nsid w:val="78B7D909"/>
    <w:multiLevelType w:val="hybridMultilevel"/>
    <w:tmpl w:val="9A3217E0"/>
    <w:lvl w:ilvl="0" w:tplc="634A8F3C">
      <w:start w:val="11"/>
      <w:numFmt w:val="decimal"/>
      <w:lvlText w:val="%1."/>
      <w:lvlJc w:val="left"/>
      <w:pPr>
        <w:ind w:left="720" w:hanging="360"/>
      </w:pPr>
    </w:lvl>
    <w:lvl w:ilvl="1" w:tplc="6ED8E732">
      <w:start w:val="1"/>
      <w:numFmt w:val="lowerLetter"/>
      <w:lvlText w:val="%2."/>
      <w:lvlJc w:val="left"/>
      <w:pPr>
        <w:ind w:left="1440" w:hanging="360"/>
      </w:pPr>
    </w:lvl>
    <w:lvl w:ilvl="2" w:tplc="0F86DF4E">
      <w:start w:val="1"/>
      <w:numFmt w:val="lowerRoman"/>
      <w:lvlText w:val="%3."/>
      <w:lvlJc w:val="right"/>
      <w:pPr>
        <w:ind w:left="2160" w:hanging="180"/>
      </w:pPr>
    </w:lvl>
    <w:lvl w:ilvl="3" w:tplc="55609BA4">
      <w:start w:val="1"/>
      <w:numFmt w:val="decimal"/>
      <w:lvlText w:val="%4."/>
      <w:lvlJc w:val="left"/>
      <w:pPr>
        <w:ind w:left="2880" w:hanging="360"/>
      </w:pPr>
    </w:lvl>
    <w:lvl w:ilvl="4" w:tplc="48FECB5C">
      <w:start w:val="1"/>
      <w:numFmt w:val="lowerLetter"/>
      <w:lvlText w:val="%5."/>
      <w:lvlJc w:val="left"/>
      <w:pPr>
        <w:ind w:left="3600" w:hanging="360"/>
      </w:pPr>
    </w:lvl>
    <w:lvl w:ilvl="5" w:tplc="3894FAD6">
      <w:start w:val="1"/>
      <w:numFmt w:val="lowerRoman"/>
      <w:lvlText w:val="%6."/>
      <w:lvlJc w:val="right"/>
      <w:pPr>
        <w:ind w:left="4320" w:hanging="180"/>
      </w:pPr>
    </w:lvl>
    <w:lvl w:ilvl="6" w:tplc="81228CA6">
      <w:start w:val="1"/>
      <w:numFmt w:val="decimal"/>
      <w:lvlText w:val="%7."/>
      <w:lvlJc w:val="left"/>
      <w:pPr>
        <w:ind w:left="5040" w:hanging="360"/>
      </w:pPr>
    </w:lvl>
    <w:lvl w:ilvl="7" w:tplc="4C00F7A8">
      <w:start w:val="1"/>
      <w:numFmt w:val="lowerLetter"/>
      <w:lvlText w:val="%8."/>
      <w:lvlJc w:val="left"/>
      <w:pPr>
        <w:ind w:left="5760" w:hanging="360"/>
      </w:pPr>
    </w:lvl>
    <w:lvl w:ilvl="8" w:tplc="9EE8DB9E">
      <w:start w:val="1"/>
      <w:numFmt w:val="lowerRoman"/>
      <w:lvlText w:val="%9."/>
      <w:lvlJc w:val="right"/>
      <w:pPr>
        <w:ind w:left="6480" w:hanging="180"/>
      </w:pPr>
    </w:lvl>
  </w:abstractNum>
  <w:abstractNum w:abstractNumId="149" w15:restartNumberingAfterBreak="0">
    <w:nsid w:val="78C73F51"/>
    <w:multiLevelType w:val="hybridMultilevel"/>
    <w:tmpl w:val="8062D12A"/>
    <w:lvl w:ilvl="0" w:tplc="8D84923C">
      <w:start w:val="5"/>
      <w:numFmt w:val="decimal"/>
      <w:lvlText w:val="%1."/>
      <w:lvlJc w:val="left"/>
      <w:pPr>
        <w:ind w:left="360" w:hanging="360"/>
      </w:pPr>
      <w:rPr>
        <w:rFonts w:cstheme="minorBid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0" w15:restartNumberingAfterBreak="0">
    <w:nsid w:val="79D47C6E"/>
    <w:multiLevelType w:val="hybridMultilevel"/>
    <w:tmpl w:val="D5FCBC10"/>
    <w:lvl w:ilvl="0" w:tplc="A55E71FC">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7A0C39B6"/>
    <w:multiLevelType w:val="hybridMultilevel"/>
    <w:tmpl w:val="F1E2F6B8"/>
    <w:lvl w:ilvl="0" w:tplc="8BA493B2">
      <w:start w:val="1"/>
      <w:numFmt w:val="bullet"/>
      <w:lvlText w:val="-"/>
      <w:lvlJc w:val="left"/>
      <w:pPr>
        <w:ind w:left="720" w:hanging="360"/>
      </w:pPr>
      <w:rPr>
        <w:rFonts w:ascii="Calibri" w:hAnsi="Calibri" w:hint="default"/>
      </w:rPr>
    </w:lvl>
    <w:lvl w:ilvl="1" w:tplc="9C001C16">
      <w:start w:val="1"/>
      <w:numFmt w:val="bullet"/>
      <w:lvlText w:val="o"/>
      <w:lvlJc w:val="left"/>
      <w:pPr>
        <w:ind w:left="1440" w:hanging="360"/>
      </w:pPr>
      <w:rPr>
        <w:rFonts w:ascii="Courier New" w:hAnsi="Courier New" w:hint="default"/>
      </w:rPr>
    </w:lvl>
    <w:lvl w:ilvl="2" w:tplc="030055F8">
      <w:start w:val="1"/>
      <w:numFmt w:val="bullet"/>
      <w:lvlText w:val=""/>
      <w:lvlJc w:val="left"/>
      <w:pPr>
        <w:ind w:left="2160" w:hanging="360"/>
      </w:pPr>
      <w:rPr>
        <w:rFonts w:ascii="Wingdings" w:hAnsi="Wingdings" w:hint="default"/>
      </w:rPr>
    </w:lvl>
    <w:lvl w:ilvl="3" w:tplc="74B002E8">
      <w:start w:val="1"/>
      <w:numFmt w:val="bullet"/>
      <w:lvlText w:val=""/>
      <w:lvlJc w:val="left"/>
      <w:pPr>
        <w:ind w:left="2880" w:hanging="360"/>
      </w:pPr>
      <w:rPr>
        <w:rFonts w:ascii="Symbol" w:hAnsi="Symbol" w:hint="default"/>
      </w:rPr>
    </w:lvl>
    <w:lvl w:ilvl="4" w:tplc="BCB2ABD2">
      <w:start w:val="1"/>
      <w:numFmt w:val="bullet"/>
      <w:lvlText w:val="o"/>
      <w:lvlJc w:val="left"/>
      <w:pPr>
        <w:ind w:left="3600" w:hanging="360"/>
      </w:pPr>
      <w:rPr>
        <w:rFonts w:ascii="Courier New" w:hAnsi="Courier New" w:hint="default"/>
      </w:rPr>
    </w:lvl>
    <w:lvl w:ilvl="5" w:tplc="044A073A">
      <w:start w:val="1"/>
      <w:numFmt w:val="bullet"/>
      <w:lvlText w:val=""/>
      <w:lvlJc w:val="left"/>
      <w:pPr>
        <w:ind w:left="4320" w:hanging="360"/>
      </w:pPr>
      <w:rPr>
        <w:rFonts w:ascii="Wingdings" w:hAnsi="Wingdings" w:hint="default"/>
      </w:rPr>
    </w:lvl>
    <w:lvl w:ilvl="6" w:tplc="95BCD12E">
      <w:start w:val="1"/>
      <w:numFmt w:val="bullet"/>
      <w:lvlText w:val=""/>
      <w:lvlJc w:val="left"/>
      <w:pPr>
        <w:ind w:left="5040" w:hanging="360"/>
      </w:pPr>
      <w:rPr>
        <w:rFonts w:ascii="Symbol" w:hAnsi="Symbol" w:hint="default"/>
      </w:rPr>
    </w:lvl>
    <w:lvl w:ilvl="7" w:tplc="52667496">
      <w:start w:val="1"/>
      <w:numFmt w:val="bullet"/>
      <w:lvlText w:val="o"/>
      <w:lvlJc w:val="left"/>
      <w:pPr>
        <w:ind w:left="5760" w:hanging="360"/>
      </w:pPr>
      <w:rPr>
        <w:rFonts w:ascii="Courier New" w:hAnsi="Courier New" w:hint="default"/>
      </w:rPr>
    </w:lvl>
    <w:lvl w:ilvl="8" w:tplc="0908F126">
      <w:start w:val="1"/>
      <w:numFmt w:val="bullet"/>
      <w:lvlText w:val=""/>
      <w:lvlJc w:val="left"/>
      <w:pPr>
        <w:ind w:left="6480" w:hanging="360"/>
      </w:pPr>
      <w:rPr>
        <w:rFonts w:ascii="Wingdings" w:hAnsi="Wingdings" w:hint="default"/>
      </w:rPr>
    </w:lvl>
  </w:abstractNum>
  <w:abstractNum w:abstractNumId="152" w15:restartNumberingAfterBreak="0">
    <w:nsid w:val="7D602096"/>
    <w:multiLevelType w:val="hybridMultilevel"/>
    <w:tmpl w:val="17FA3150"/>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153" w15:restartNumberingAfterBreak="0">
    <w:nsid w:val="7DE91FE0"/>
    <w:multiLevelType w:val="hybridMultilevel"/>
    <w:tmpl w:val="8DEE6778"/>
    <w:lvl w:ilvl="0" w:tplc="C082AF3A">
      <w:start w:val="1"/>
      <w:numFmt w:val="bullet"/>
      <w:lvlText w:val="-"/>
      <w:lvlJc w:val="left"/>
      <w:pPr>
        <w:ind w:left="720" w:hanging="360"/>
      </w:pPr>
      <w:rPr>
        <w:rFonts w:ascii="Calibri" w:hAnsi="Calibri" w:hint="default"/>
      </w:rPr>
    </w:lvl>
    <w:lvl w:ilvl="1" w:tplc="C77C7144">
      <w:start w:val="1"/>
      <w:numFmt w:val="bullet"/>
      <w:lvlText w:val="o"/>
      <w:lvlJc w:val="left"/>
      <w:pPr>
        <w:ind w:left="1440" w:hanging="360"/>
      </w:pPr>
      <w:rPr>
        <w:rFonts w:ascii="Courier New" w:hAnsi="Courier New" w:hint="default"/>
      </w:rPr>
    </w:lvl>
    <w:lvl w:ilvl="2" w:tplc="A2DC731C">
      <w:start w:val="1"/>
      <w:numFmt w:val="bullet"/>
      <w:lvlText w:val=""/>
      <w:lvlJc w:val="left"/>
      <w:pPr>
        <w:ind w:left="2160" w:hanging="360"/>
      </w:pPr>
      <w:rPr>
        <w:rFonts w:ascii="Wingdings" w:hAnsi="Wingdings" w:hint="default"/>
      </w:rPr>
    </w:lvl>
    <w:lvl w:ilvl="3" w:tplc="6B6C8AAE">
      <w:start w:val="1"/>
      <w:numFmt w:val="bullet"/>
      <w:lvlText w:val=""/>
      <w:lvlJc w:val="left"/>
      <w:pPr>
        <w:ind w:left="2880" w:hanging="360"/>
      </w:pPr>
      <w:rPr>
        <w:rFonts w:ascii="Symbol" w:hAnsi="Symbol" w:hint="default"/>
      </w:rPr>
    </w:lvl>
    <w:lvl w:ilvl="4" w:tplc="98C2E86C">
      <w:start w:val="1"/>
      <w:numFmt w:val="bullet"/>
      <w:lvlText w:val="o"/>
      <w:lvlJc w:val="left"/>
      <w:pPr>
        <w:ind w:left="3600" w:hanging="360"/>
      </w:pPr>
      <w:rPr>
        <w:rFonts w:ascii="Courier New" w:hAnsi="Courier New" w:hint="default"/>
      </w:rPr>
    </w:lvl>
    <w:lvl w:ilvl="5" w:tplc="F34C5292">
      <w:start w:val="1"/>
      <w:numFmt w:val="bullet"/>
      <w:lvlText w:val=""/>
      <w:lvlJc w:val="left"/>
      <w:pPr>
        <w:ind w:left="4320" w:hanging="360"/>
      </w:pPr>
      <w:rPr>
        <w:rFonts w:ascii="Wingdings" w:hAnsi="Wingdings" w:hint="default"/>
      </w:rPr>
    </w:lvl>
    <w:lvl w:ilvl="6" w:tplc="4216B7AA">
      <w:start w:val="1"/>
      <w:numFmt w:val="bullet"/>
      <w:lvlText w:val=""/>
      <w:lvlJc w:val="left"/>
      <w:pPr>
        <w:ind w:left="5040" w:hanging="360"/>
      </w:pPr>
      <w:rPr>
        <w:rFonts w:ascii="Symbol" w:hAnsi="Symbol" w:hint="default"/>
      </w:rPr>
    </w:lvl>
    <w:lvl w:ilvl="7" w:tplc="6FAA275C">
      <w:start w:val="1"/>
      <w:numFmt w:val="bullet"/>
      <w:lvlText w:val="o"/>
      <w:lvlJc w:val="left"/>
      <w:pPr>
        <w:ind w:left="5760" w:hanging="360"/>
      </w:pPr>
      <w:rPr>
        <w:rFonts w:ascii="Courier New" w:hAnsi="Courier New" w:hint="default"/>
      </w:rPr>
    </w:lvl>
    <w:lvl w:ilvl="8" w:tplc="39F24552">
      <w:start w:val="1"/>
      <w:numFmt w:val="bullet"/>
      <w:lvlText w:val=""/>
      <w:lvlJc w:val="left"/>
      <w:pPr>
        <w:ind w:left="6480" w:hanging="360"/>
      </w:pPr>
      <w:rPr>
        <w:rFonts w:ascii="Wingdings" w:hAnsi="Wingdings" w:hint="default"/>
      </w:rPr>
    </w:lvl>
  </w:abstractNum>
  <w:abstractNum w:abstractNumId="154" w15:restartNumberingAfterBreak="0">
    <w:nsid w:val="7E6E81F8"/>
    <w:multiLevelType w:val="hybridMultilevel"/>
    <w:tmpl w:val="8EE211F8"/>
    <w:lvl w:ilvl="0" w:tplc="9C96CD80">
      <w:start w:val="14"/>
      <w:numFmt w:val="decimal"/>
      <w:lvlText w:val="%1."/>
      <w:lvlJc w:val="left"/>
      <w:pPr>
        <w:ind w:left="720" w:hanging="360"/>
      </w:pPr>
    </w:lvl>
    <w:lvl w:ilvl="1" w:tplc="1FBE2530">
      <w:start w:val="1"/>
      <w:numFmt w:val="lowerLetter"/>
      <w:lvlText w:val="%2."/>
      <w:lvlJc w:val="left"/>
      <w:pPr>
        <w:ind w:left="1440" w:hanging="360"/>
      </w:pPr>
    </w:lvl>
    <w:lvl w:ilvl="2" w:tplc="207C7F66">
      <w:start w:val="1"/>
      <w:numFmt w:val="lowerRoman"/>
      <w:lvlText w:val="%3."/>
      <w:lvlJc w:val="right"/>
      <w:pPr>
        <w:ind w:left="2160" w:hanging="180"/>
      </w:pPr>
    </w:lvl>
    <w:lvl w:ilvl="3" w:tplc="EC4A6BF8">
      <w:start w:val="1"/>
      <w:numFmt w:val="decimal"/>
      <w:lvlText w:val="%4."/>
      <w:lvlJc w:val="left"/>
      <w:pPr>
        <w:ind w:left="2880" w:hanging="360"/>
      </w:pPr>
    </w:lvl>
    <w:lvl w:ilvl="4" w:tplc="7254818E">
      <w:start w:val="1"/>
      <w:numFmt w:val="lowerLetter"/>
      <w:lvlText w:val="%5."/>
      <w:lvlJc w:val="left"/>
      <w:pPr>
        <w:ind w:left="3600" w:hanging="360"/>
      </w:pPr>
    </w:lvl>
    <w:lvl w:ilvl="5" w:tplc="BD783C04">
      <w:start w:val="1"/>
      <w:numFmt w:val="lowerRoman"/>
      <w:lvlText w:val="%6."/>
      <w:lvlJc w:val="right"/>
      <w:pPr>
        <w:ind w:left="4320" w:hanging="180"/>
      </w:pPr>
    </w:lvl>
    <w:lvl w:ilvl="6" w:tplc="D06414F2">
      <w:start w:val="1"/>
      <w:numFmt w:val="decimal"/>
      <w:lvlText w:val="%7."/>
      <w:lvlJc w:val="left"/>
      <w:pPr>
        <w:ind w:left="5040" w:hanging="360"/>
      </w:pPr>
    </w:lvl>
    <w:lvl w:ilvl="7" w:tplc="D8E2E606">
      <w:start w:val="1"/>
      <w:numFmt w:val="lowerLetter"/>
      <w:lvlText w:val="%8."/>
      <w:lvlJc w:val="left"/>
      <w:pPr>
        <w:ind w:left="5760" w:hanging="360"/>
      </w:pPr>
    </w:lvl>
    <w:lvl w:ilvl="8" w:tplc="0212DBC6">
      <w:start w:val="1"/>
      <w:numFmt w:val="lowerRoman"/>
      <w:lvlText w:val="%9."/>
      <w:lvlJc w:val="right"/>
      <w:pPr>
        <w:ind w:left="6480" w:hanging="180"/>
      </w:pPr>
    </w:lvl>
  </w:abstractNum>
  <w:abstractNum w:abstractNumId="155" w15:restartNumberingAfterBreak="0">
    <w:nsid w:val="7EC9DCDB"/>
    <w:multiLevelType w:val="hybridMultilevel"/>
    <w:tmpl w:val="550C2D76"/>
    <w:lvl w:ilvl="0" w:tplc="539E30B8">
      <w:start w:val="1"/>
      <w:numFmt w:val="bullet"/>
      <w:lvlText w:val="-"/>
      <w:lvlJc w:val="left"/>
      <w:pPr>
        <w:ind w:left="720" w:hanging="360"/>
      </w:pPr>
      <w:rPr>
        <w:rFonts w:ascii="Calibri" w:hAnsi="Calibri" w:hint="default"/>
      </w:rPr>
    </w:lvl>
    <w:lvl w:ilvl="1" w:tplc="6A6E6844">
      <w:start w:val="1"/>
      <w:numFmt w:val="bullet"/>
      <w:lvlText w:val="o"/>
      <w:lvlJc w:val="left"/>
      <w:pPr>
        <w:ind w:left="1440" w:hanging="360"/>
      </w:pPr>
      <w:rPr>
        <w:rFonts w:ascii="Courier New" w:hAnsi="Courier New" w:hint="default"/>
      </w:rPr>
    </w:lvl>
    <w:lvl w:ilvl="2" w:tplc="9712F6C6">
      <w:start w:val="1"/>
      <w:numFmt w:val="bullet"/>
      <w:lvlText w:val=""/>
      <w:lvlJc w:val="left"/>
      <w:pPr>
        <w:ind w:left="2160" w:hanging="360"/>
      </w:pPr>
      <w:rPr>
        <w:rFonts w:ascii="Wingdings" w:hAnsi="Wingdings" w:hint="default"/>
      </w:rPr>
    </w:lvl>
    <w:lvl w:ilvl="3" w:tplc="AF942DA8">
      <w:start w:val="1"/>
      <w:numFmt w:val="bullet"/>
      <w:lvlText w:val=""/>
      <w:lvlJc w:val="left"/>
      <w:pPr>
        <w:ind w:left="2880" w:hanging="360"/>
      </w:pPr>
      <w:rPr>
        <w:rFonts w:ascii="Symbol" w:hAnsi="Symbol" w:hint="default"/>
      </w:rPr>
    </w:lvl>
    <w:lvl w:ilvl="4" w:tplc="E20A37AE">
      <w:start w:val="1"/>
      <w:numFmt w:val="bullet"/>
      <w:lvlText w:val="o"/>
      <w:lvlJc w:val="left"/>
      <w:pPr>
        <w:ind w:left="3600" w:hanging="360"/>
      </w:pPr>
      <w:rPr>
        <w:rFonts w:ascii="Courier New" w:hAnsi="Courier New" w:hint="default"/>
      </w:rPr>
    </w:lvl>
    <w:lvl w:ilvl="5" w:tplc="60B6C448">
      <w:start w:val="1"/>
      <w:numFmt w:val="bullet"/>
      <w:lvlText w:val=""/>
      <w:lvlJc w:val="left"/>
      <w:pPr>
        <w:ind w:left="4320" w:hanging="360"/>
      </w:pPr>
      <w:rPr>
        <w:rFonts w:ascii="Wingdings" w:hAnsi="Wingdings" w:hint="default"/>
      </w:rPr>
    </w:lvl>
    <w:lvl w:ilvl="6" w:tplc="A98AC35A">
      <w:start w:val="1"/>
      <w:numFmt w:val="bullet"/>
      <w:lvlText w:val=""/>
      <w:lvlJc w:val="left"/>
      <w:pPr>
        <w:ind w:left="5040" w:hanging="360"/>
      </w:pPr>
      <w:rPr>
        <w:rFonts w:ascii="Symbol" w:hAnsi="Symbol" w:hint="default"/>
      </w:rPr>
    </w:lvl>
    <w:lvl w:ilvl="7" w:tplc="E7B22198">
      <w:start w:val="1"/>
      <w:numFmt w:val="bullet"/>
      <w:lvlText w:val="o"/>
      <w:lvlJc w:val="left"/>
      <w:pPr>
        <w:ind w:left="5760" w:hanging="360"/>
      </w:pPr>
      <w:rPr>
        <w:rFonts w:ascii="Courier New" w:hAnsi="Courier New" w:hint="default"/>
      </w:rPr>
    </w:lvl>
    <w:lvl w:ilvl="8" w:tplc="330A78BC">
      <w:start w:val="1"/>
      <w:numFmt w:val="bullet"/>
      <w:lvlText w:val=""/>
      <w:lvlJc w:val="left"/>
      <w:pPr>
        <w:ind w:left="6480" w:hanging="360"/>
      </w:pPr>
      <w:rPr>
        <w:rFonts w:ascii="Wingdings" w:hAnsi="Wingdings" w:hint="default"/>
      </w:rPr>
    </w:lvl>
  </w:abstractNum>
  <w:abstractNum w:abstractNumId="156" w15:restartNumberingAfterBreak="0">
    <w:nsid w:val="7F594DFC"/>
    <w:multiLevelType w:val="hybridMultilevel"/>
    <w:tmpl w:val="10D045FE"/>
    <w:lvl w:ilvl="0" w:tplc="A55E71FC">
      <w:numFmt w:val="bullet"/>
      <w:lvlText w:val="-"/>
      <w:lvlJc w:val="left"/>
      <w:pPr>
        <w:ind w:left="720" w:hanging="360"/>
      </w:pPr>
      <w:rPr>
        <w:rFonts w:ascii="Calibri" w:eastAsiaTheme="minorHAns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6836713">
    <w:abstractNumId w:val="119"/>
  </w:num>
  <w:num w:numId="2" w16cid:durableId="1188716589">
    <w:abstractNumId w:val="37"/>
  </w:num>
  <w:num w:numId="3" w16cid:durableId="235825681">
    <w:abstractNumId w:val="36"/>
  </w:num>
  <w:num w:numId="4" w16cid:durableId="1877153314">
    <w:abstractNumId w:val="82"/>
  </w:num>
  <w:num w:numId="5" w16cid:durableId="1102148184">
    <w:abstractNumId w:val="154"/>
  </w:num>
  <w:num w:numId="6" w16cid:durableId="2088066711">
    <w:abstractNumId w:val="144"/>
  </w:num>
  <w:num w:numId="7" w16cid:durableId="35862453">
    <w:abstractNumId w:val="103"/>
  </w:num>
  <w:num w:numId="8" w16cid:durableId="360204718">
    <w:abstractNumId w:val="148"/>
  </w:num>
  <w:num w:numId="9" w16cid:durableId="658073937">
    <w:abstractNumId w:val="93"/>
  </w:num>
  <w:num w:numId="10" w16cid:durableId="1203594849">
    <w:abstractNumId w:val="146"/>
  </w:num>
  <w:num w:numId="11" w16cid:durableId="1708215794">
    <w:abstractNumId w:val="1"/>
  </w:num>
  <w:num w:numId="12" w16cid:durableId="55201714">
    <w:abstractNumId w:val="32"/>
  </w:num>
  <w:num w:numId="13" w16cid:durableId="968171701">
    <w:abstractNumId w:val="145"/>
  </w:num>
  <w:num w:numId="14" w16cid:durableId="848833752">
    <w:abstractNumId w:val="51"/>
  </w:num>
  <w:num w:numId="15" w16cid:durableId="1638795883">
    <w:abstractNumId w:val="65"/>
  </w:num>
  <w:num w:numId="16" w16cid:durableId="2050377299">
    <w:abstractNumId w:val="54"/>
  </w:num>
  <w:num w:numId="17" w16cid:durableId="1310480629">
    <w:abstractNumId w:val="60"/>
  </w:num>
  <w:num w:numId="18" w16cid:durableId="1349602611">
    <w:abstractNumId w:val="106"/>
  </w:num>
  <w:num w:numId="19" w16cid:durableId="491484525">
    <w:abstractNumId w:val="18"/>
  </w:num>
  <w:num w:numId="20" w16cid:durableId="127820793">
    <w:abstractNumId w:val="26"/>
  </w:num>
  <w:num w:numId="21" w16cid:durableId="130564386">
    <w:abstractNumId w:val="44"/>
  </w:num>
  <w:num w:numId="22" w16cid:durableId="234167362">
    <w:abstractNumId w:val="22"/>
  </w:num>
  <w:num w:numId="23" w16cid:durableId="2141723179">
    <w:abstractNumId w:val="6"/>
  </w:num>
  <w:num w:numId="24" w16cid:durableId="1743142727">
    <w:abstractNumId w:val="123"/>
  </w:num>
  <w:num w:numId="25" w16cid:durableId="1814250605">
    <w:abstractNumId w:val="45"/>
  </w:num>
  <w:num w:numId="26" w16cid:durableId="310333323">
    <w:abstractNumId w:val="17"/>
  </w:num>
  <w:num w:numId="27" w16cid:durableId="196091844">
    <w:abstractNumId w:val="31"/>
  </w:num>
  <w:num w:numId="28" w16cid:durableId="650258485">
    <w:abstractNumId w:val="95"/>
  </w:num>
  <w:num w:numId="29" w16cid:durableId="274869109">
    <w:abstractNumId w:val="76"/>
  </w:num>
  <w:num w:numId="30" w16cid:durableId="1716662419">
    <w:abstractNumId w:val="124"/>
  </w:num>
  <w:num w:numId="31" w16cid:durableId="207567484">
    <w:abstractNumId w:val="108"/>
  </w:num>
  <w:num w:numId="32" w16cid:durableId="808476022">
    <w:abstractNumId w:val="89"/>
  </w:num>
  <w:num w:numId="33" w16cid:durableId="538858629">
    <w:abstractNumId w:val="96"/>
  </w:num>
  <w:num w:numId="34" w16cid:durableId="40448187">
    <w:abstractNumId w:val="104"/>
  </w:num>
  <w:num w:numId="35" w16cid:durableId="1117530393">
    <w:abstractNumId w:val="94"/>
  </w:num>
  <w:num w:numId="36" w16cid:durableId="677199878">
    <w:abstractNumId w:val="19"/>
  </w:num>
  <w:num w:numId="37" w16cid:durableId="2141683071">
    <w:abstractNumId w:val="9"/>
  </w:num>
  <w:num w:numId="38" w16cid:durableId="1458336757">
    <w:abstractNumId w:val="92"/>
  </w:num>
  <w:num w:numId="39" w16cid:durableId="1412267290">
    <w:abstractNumId w:val="63"/>
  </w:num>
  <w:num w:numId="40" w16cid:durableId="880095798">
    <w:abstractNumId w:val="153"/>
  </w:num>
  <w:num w:numId="41" w16cid:durableId="1444111512">
    <w:abstractNumId w:val="29"/>
  </w:num>
  <w:num w:numId="42" w16cid:durableId="975722820">
    <w:abstractNumId w:val="90"/>
  </w:num>
  <w:num w:numId="43" w16cid:durableId="1436632361">
    <w:abstractNumId w:val="40"/>
  </w:num>
  <w:num w:numId="44" w16cid:durableId="686760942">
    <w:abstractNumId w:val="3"/>
  </w:num>
  <w:num w:numId="45" w16cid:durableId="103816384">
    <w:abstractNumId w:val="135"/>
  </w:num>
  <w:num w:numId="46" w16cid:durableId="502742010">
    <w:abstractNumId w:val="72"/>
  </w:num>
  <w:num w:numId="47" w16cid:durableId="2128235284">
    <w:abstractNumId w:val="140"/>
  </w:num>
  <w:num w:numId="48" w16cid:durableId="22094840">
    <w:abstractNumId w:val="99"/>
  </w:num>
  <w:num w:numId="49" w16cid:durableId="1684086077">
    <w:abstractNumId w:val="70"/>
  </w:num>
  <w:num w:numId="50" w16cid:durableId="1368944390">
    <w:abstractNumId w:val="21"/>
  </w:num>
  <w:num w:numId="51" w16cid:durableId="1695575562">
    <w:abstractNumId w:val="151"/>
  </w:num>
  <w:num w:numId="52" w16cid:durableId="690568607">
    <w:abstractNumId w:val="53"/>
  </w:num>
  <w:num w:numId="53" w16cid:durableId="764761853">
    <w:abstractNumId w:val="155"/>
  </w:num>
  <w:num w:numId="54" w16cid:durableId="438837889">
    <w:abstractNumId w:val="107"/>
  </w:num>
  <w:num w:numId="55" w16cid:durableId="757016836">
    <w:abstractNumId w:val="77"/>
  </w:num>
  <w:num w:numId="56" w16cid:durableId="586839902">
    <w:abstractNumId w:val="143"/>
  </w:num>
  <w:num w:numId="57" w16cid:durableId="800660306">
    <w:abstractNumId w:val="78"/>
  </w:num>
  <w:num w:numId="58" w16cid:durableId="1508864297">
    <w:abstractNumId w:val="14"/>
  </w:num>
  <w:num w:numId="59" w16cid:durableId="1934050215">
    <w:abstractNumId w:val="34"/>
  </w:num>
  <w:num w:numId="60" w16cid:durableId="1061639462">
    <w:abstractNumId w:val="97"/>
  </w:num>
  <w:num w:numId="61" w16cid:durableId="1318219117">
    <w:abstractNumId w:val="115"/>
  </w:num>
  <w:num w:numId="62" w16cid:durableId="1390029083">
    <w:abstractNumId w:val="61"/>
  </w:num>
  <w:num w:numId="63" w16cid:durableId="696735060">
    <w:abstractNumId w:val="80"/>
  </w:num>
  <w:num w:numId="64" w16cid:durableId="1190988514">
    <w:abstractNumId w:val="23"/>
  </w:num>
  <w:num w:numId="65" w16cid:durableId="229849928">
    <w:abstractNumId w:val="49"/>
  </w:num>
  <w:num w:numId="66" w16cid:durableId="20979408">
    <w:abstractNumId w:val="138"/>
  </w:num>
  <w:num w:numId="67" w16cid:durableId="1359963451">
    <w:abstractNumId w:val="85"/>
  </w:num>
  <w:num w:numId="68" w16cid:durableId="1871718314">
    <w:abstractNumId w:val="58"/>
  </w:num>
  <w:num w:numId="69" w16cid:durableId="1950966544">
    <w:abstractNumId w:val="28"/>
  </w:num>
  <w:num w:numId="70" w16cid:durableId="2102407465">
    <w:abstractNumId w:val="114"/>
  </w:num>
  <w:num w:numId="71" w16cid:durableId="1136722545">
    <w:abstractNumId w:val="43"/>
  </w:num>
  <w:num w:numId="72" w16cid:durableId="24527750">
    <w:abstractNumId w:val="47"/>
  </w:num>
  <w:num w:numId="73" w16cid:durableId="1801456890">
    <w:abstractNumId w:val="20"/>
  </w:num>
  <w:num w:numId="74" w16cid:durableId="2068064214">
    <w:abstractNumId w:val="2"/>
  </w:num>
  <w:num w:numId="75" w16cid:durableId="184759758">
    <w:abstractNumId w:val="81"/>
  </w:num>
  <w:num w:numId="76" w16cid:durableId="813376364">
    <w:abstractNumId w:val="134"/>
  </w:num>
  <w:num w:numId="77" w16cid:durableId="1797678714">
    <w:abstractNumId w:val="102"/>
  </w:num>
  <w:num w:numId="78" w16cid:durableId="862523591">
    <w:abstractNumId w:val="91"/>
  </w:num>
  <w:num w:numId="79" w16cid:durableId="1478036562">
    <w:abstractNumId w:val="98"/>
  </w:num>
  <w:num w:numId="80" w16cid:durableId="1241332437">
    <w:abstractNumId w:val="139"/>
  </w:num>
  <w:num w:numId="81" w16cid:durableId="1300301500">
    <w:abstractNumId w:val="62"/>
  </w:num>
  <w:num w:numId="82" w16cid:durableId="679360106">
    <w:abstractNumId w:val="50"/>
  </w:num>
  <w:num w:numId="83" w16cid:durableId="700975028">
    <w:abstractNumId w:val="67"/>
  </w:num>
  <w:num w:numId="84" w16cid:durableId="1238393632">
    <w:abstractNumId w:val="83"/>
  </w:num>
  <w:num w:numId="85" w16cid:durableId="360479127">
    <w:abstractNumId w:val="112"/>
  </w:num>
  <w:num w:numId="86" w16cid:durableId="318391284">
    <w:abstractNumId w:val="88"/>
  </w:num>
  <w:num w:numId="87" w16cid:durableId="1268925231">
    <w:abstractNumId w:val="7"/>
  </w:num>
  <w:num w:numId="88" w16cid:durableId="62260404">
    <w:abstractNumId w:val="41"/>
  </w:num>
  <w:num w:numId="89" w16cid:durableId="1740861759">
    <w:abstractNumId w:val="137"/>
  </w:num>
  <w:num w:numId="90" w16cid:durableId="1082531984">
    <w:abstractNumId w:val="128"/>
  </w:num>
  <w:num w:numId="91" w16cid:durableId="63838327">
    <w:abstractNumId w:val="0"/>
  </w:num>
  <w:num w:numId="92" w16cid:durableId="2069568624">
    <w:abstractNumId w:val="120"/>
  </w:num>
  <w:num w:numId="93" w16cid:durableId="704527624">
    <w:abstractNumId w:val="12"/>
  </w:num>
  <w:num w:numId="94" w16cid:durableId="1826777883">
    <w:abstractNumId w:val="55"/>
  </w:num>
  <w:num w:numId="95" w16cid:durableId="1257861998">
    <w:abstractNumId w:val="57"/>
  </w:num>
  <w:num w:numId="96" w16cid:durableId="2052420798">
    <w:abstractNumId w:val="52"/>
  </w:num>
  <w:num w:numId="97" w16cid:durableId="626591599">
    <w:abstractNumId w:val="130"/>
  </w:num>
  <w:num w:numId="98" w16cid:durableId="2127044259">
    <w:abstractNumId w:val="68"/>
  </w:num>
  <w:num w:numId="99" w16cid:durableId="271982898">
    <w:abstractNumId w:val="152"/>
  </w:num>
  <w:num w:numId="100" w16cid:durableId="1809005028">
    <w:abstractNumId w:val="113"/>
  </w:num>
  <w:num w:numId="101" w16cid:durableId="858934751">
    <w:abstractNumId w:val="4"/>
  </w:num>
  <w:num w:numId="102" w16cid:durableId="114451058">
    <w:abstractNumId w:val="38"/>
  </w:num>
  <w:num w:numId="103" w16cid:durableId="1499613792">
    <w:abstractNumId w:val="5"/>
  </w:num>
  <w:num w:numId="104" w16cid:durableId="1709527831">
    <w:abstractNumId w:val="109"/>
  </w:num>
  <w:num w:numId="105" w16cid:durableId="2019307620">
    <w:abstractNumId w:val="27"/>
  </w:num>
  <w:num w:numId="106" w16cid:durableId="313726377">
    <w:abstractNumId w:val="79"/>
  </w:num>
  <w:num w:numId="107" w16cid:durableId="960839463">
    <w:abstractNumId w:val="121"/>
  </w:num>
  <w:num w:numId="108" w16cid:durableId="2045010135">
    <w:abstractNumId w:val="118"/>
  </w:num>
  <w:num w:numId="109" w16cid:durableId="1680042929">
    <w:abstractNumId w:val="39"/>
  </w:num>
  <w:num w:numId="110" w16cid:durableId="1523013717">
    <w:abstractNumId w:val="15"/>
  </w:num>
  <w:num w:numId="111" w16cid:durableId="208764404">
    <w:abstractNumId w:val="116"/>
  </w:num>
  <w:num w:numId="112" w16cid:durableId="791754222">
    <w:abstractNumId w:val="87"/>
  </w:num>
  <w:num w:numId="113" w16cid:durableId="1875383059">
    <w:abstractNumId w:val="84"/>
  </w:num>
  <w:num w:numId="114" w16cid:durableId="1893348573">
    <w:abstractNumId w:val="73"/>
  </w:num>
  <w:num w:numId="115" w16cid:durableId="366368446">
    <w:abstractNumId w:val="105"/>
  </w:num>
  <w:num w:numId="116" w16cid:durableId="219291926">
    <w:abstractNumId w:val="13"/>
  </w:num>
  <w:num w:numId="117" w16cid:durableId="1007175235">
    <w:abstractNumId w:val="147"/>
  </w:num>
  <w:num w:numId="118" w16cid:durableId="151340883">
    <w:abstractNumId w:val="156"/>
  </w:num>
  <w:num w:numId="119" w16cid:durableId="855538865">
    <w:abstractNumId w:val="33"/>
  </w:num>
  <w:num w:numId="120" w16cid:durableId="1526560197">
    <w:abstractNumId w:val="150"/>
  </w:num>
  <w:num w:numId="121" w16cid:durableId="1516379264">
    <w:abstractNumId w:val="42"/>
  </w:num>
  <w:num w:numId="122" w16cid:durableId="313721528">
    <w:abstractNumId w:val="16"/>
  </w:num>
  <w:num w:numId="123" w16cid:durableId="286937960">
    <w:abstractNumId w:val="75"/>
  </w:num>
  <w:num w:numId="124" w16cid:durableId="1612474049">
    <w:abstractNumId w:val="86"/>
  </w:num>
  <w:num w:numId="125" w16cid:durableId="1417048580">
    <w:abstractNumId w:val="100"/>
  </w:num>
  <w:num w:numId="126" w16cid:durableId="67388252">
    <w:abstractNumId w:val="142"/>
  </w:num>
  <w:num w:numId="127" w16cid:durableId="424542645">
    <w:abstractNumId w:val="133"/>
  </w:num>
  <w:num w:numId="128" w16cid:durableId="2075665142">
    <w:abstractNumId w:val="11"/>
  </w:num>
  <w:num w:numId="129" w16cid:durableId="1807356563">
    <w:abstractNumId w:val="136"/>
  </w:num>
  <w:num w:numId="130" w16cid:durableId="163204152">
    <w:abstractNumId w:val="125"/>
  </w:num>
  <w:num w:numId="131" w16cid:durableId="252476070">
    <w:abstractNumId w:val="110"/>
  </w:num>
  <w:num w:numId="132" w16cid:durableId="2075346674">
    <w:abstractNumId w:val="131"/>
  </w:num>
  <w:num w:numId="133" w16cid:durableId="1223905666">
    <w:abstractNumId w:val="64"/>
  </w:num>
  <w:num w:numId="134" w16cid:durableId="1056007558">
    <w:abstractNumId w:val="69"/>
  </w:num>
  <w:num w:numId="135" w16cid:durableId="1895848346">
    <w:abstractNumId w:val="141"/>
  </w:num>
  <w:num w:numId="136" w16cid:durableId="2014141976">
    <w:abstractNumId w:val="74"/>
  </w:num>
  <w:num w:numId="137" w16cid:durableId="1053819525">
    <w:abstractNumId w:val="46"/>
  </w:num>
  <w:num w:numId="138" w16cid:durableId="957374743">
    <w:abstractNumId w:val="101"/>
  </w:num>
  <w:num w:numId="139" w16cid:durableId="677655444">
    <w:abstractNumId w:val="59"/>
  </w:num>
  <w:num w:numId="140" w16cid:durableId="60058358">
    <w:abstractNumId w:val="24"/>
  </w:num>
  <w:num w:numId="141" w16cid:durableId="74402781">
    <w:abstractNumId w:val="71"/>
  </w:num>
  <w:num w:numId="142" w16cid:durableId="632364595">
    <w:abstractNumId w:val="129"/>
  </w:num>
  <w:num w:numId="143" w16cid:durableId="1299841172">
    <w:abstractNumId w:val="56"/>
  </w:num>
  <w:num w:numId="144" w16cid:durableId="2091467688">
    <w:abstractNumId w:val="30"/>
  </w:num>
  <w:num w:numId="145" w16cid:durableId="1525174930">
    <w:abstractNumId w:val="8"/>
  </w:num>
  <w:num w:numId="146" w16cid:durableId="1125585201">
    <w:abstractNumId w:val="126"/>
  </w:num>
  <w:num w:numId="147" w16cid:durableId="238293384">
    <w:abstractNumId w:val="127"/>
  </w:num>
  <w:num w:numId="148" w16cid:durableId="493909690">
    <w:abstractNumId w:val="25"/>
  </w:num>
  <w:num w:numId="149" w16cid:durableId="266548424">
    <w:abstractNumId w:val="117"/>
  </w:num>
  <w:num w:numId="150" w16cid:durableId="202865494">
    <w:abstractNumId w:val="10"/>
  </w:num>
  <w:num w:numId="151" w16cid:durableId="1099447800">
    <w:abstractNumId w:val="122"/>
  </w:num>
  <w:num w:numId="152" w16cid:durableId="1744643695">
    <w:abstractNumId w:val="35"/>
  </w:num>
  <w:num w:numId="153" w16cid:durableId="735124570">
    <w:abstractNumId w:val="66"/>
  </w:num>
  <w:num w:numId="154" w16cid:durableId="1119177777">
    <w:abstractNumId w:val="149"/>
  </w:num>
  <w:num w:numId="155" w16cid:durableId="1112171872">
    <w:abstractNumId w:val="111"/>
  </w:num>
  <w:num w:numId="156" w16cid:durableId="639313034">
    <w:abstractNumId w:val="132"/>
  </w:num>
  <w:num w:numId="157" w16cid:durableId="950018657">
    <w:abstractNumId w:val="48"/>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009"/>
    <w:rsid w:val="00000497"/>
    <w:rsid w:val="00000A36"/>
    <w:rsid w:val="00002D1F"/>
    <w:rsid w:val="00004B32"/>
    <w:rsid w:val="0000504D"/>
    <w:rsid w:val="00010CA2"/>
    <w:rsid w:val="00011FCF"/>
    <w:rsid w:val="00012130"/>
    <w:rsid w:val="00012CEA"/>
    <w:rsid w:val="000137C7"/>
    <w:rsid w:val="00017DD8"/>
    <w:rsid w:val="00021373"/>
    <w:rsid w:val="0002177C"/>
    <w:rsid w:val="00022531"/>
    <w:rsid w:val="0002300A"/>
    <w:rsid w:val="000234A2"/>
    <w:rsid w:val="0002392F"/>
    <w:rsid w:val="000249A9"/>
    <w:rsid w:val="0002511B"/>
    <w:rsid w:val="00027366"/>
    <w:rsid w:val="00027A40"/>
    <w:rsid w:val="00027A49"/>
    <w:rsid w:val="00031B09"/>
    <w:rsid w:val="000323AE"/>
    <w:rsid w:val="00032E63"/>
    <w:rsid w:val="00034AEF"/>
    <w:rsid w:val="0003728A"/>
    <w:rsid w:val="00037417"/>
    <w:rsid w:val="000375D8"/>
    <w:rsid w:val="000401FA"/>
    <w:rsid w:val="000415F2"/>
    <w:rsid w:val="00041702"/>
    <w:rsid w:val="00044DFC"/>
    <w:rsid w:val="000466F4"/>
    <w:rsid w:val="00046C70"/>
    <w:rsid w:val="000472CE"/>
    <w:rsid w:val="00047D71"/>
    <w:rsid w:val="00051533"/>
    <w:rsid w:val="00052663"/>
    <w:rsid w:val="00052CDC"/>
    <w:rsid w:val="00053AFD"/>
    <w:rsid w:val="00053DB4"/>
    <w:rsid w:val="00054155"/>
    <w:rsid w:val="000555BC"/>
    <w:rsid w:val="00055F6F"/>
    <w:rsid w:val="00057B28"/>
    <w:rsid w:val="0006071E"/>
    <w:rsid w:val="00061280"/>
    <w:rsid w:val="00063BB0"/>
    <w:rsid w:val="000654D6"/>
    <w:rsid w:val="00067478"/>
    <w:rsid w:val="0007036F"/>
    <w:rsid w:val="000709A4"/>
    <w:rsid w:val="00071F44"/>
    <w:rsid w:val="0007384C"/>
    <w:rsid w:val="00073983"/>
    <w:rsid w:val="00080DE4"/>
    <w:rsid w:val="0008187D"/>
    <w:rsid w:val="000854A4"/>
    <w:rsid w:val="00085A5D"/>
    <w:rsid w:val="00085C10"/>
    <w:rsid w:val="000861C0"/>
    <w:rsid w:val="0008690F"/>
    <w:rsid w:val="000914A5"/>
    <w:rsid w:val="00091D16"/>
    <w:rsid w:val="00092130"/>
    <w:rsid w:val="00093B11"/>
    <w:rsid w:val="000948F8"/>
    <w:rsid w:val="00095145"/>
    <w:rsid w:val="000959EC"/>
    <w:rsid w:val="00097D17"/>
    <w:rsid w:val="000A031B"/>
    <w:rsid w:val="000A0676"/>
    <w:rsid w:val="000A20C4"/>
    <w:rsid w:val="000A246A"/>
    <w:rsid w:val="000A2B7E"/>
    <w:rsid w:val="000A54DA"/>
    <w:rsid w:val="000A5F00"/>
    <w:rsid w:val="000A6B57"/>
    <w:rsid w:val="000A7762"/>
    <w:rsid w:val="000B4451"/>
    <w:rsid w:val="000B5CA9"/>
    <w:rsid w:val="000B75B7"/>
    <w:rsid w:val="000B7E75"/>
    <w:rsid w:val="000C2B09"/>
    <w:rsid w:val="000C3372"/>
    <w:rsid w:val="000C7179"/>
    <w:rsid w:val="000C771F"/>
    <w:rsid w:val="000D253B"/>
    <w:rsid w:val="000D4E8E"/>
    <w:rsid w:val="000D5D57"/>
    <w:rsid w:val="000D5DAC"/>
    <w:rsid w:val="000D6661"/>
    <w:rsid w:val="000E0897"/>
    <w:rsid w:val="000E1512"/>
    <w:rsid w:val="000E1C09"/>
    <w:rsid w:val="000E1E48"/>
    <w:rsid w:val="000E3FCE"/>
    <w:rsid w:val="000E4278"/>
    <w:rsid w:val="000E4C4B"/>
    <w:rsid w:val="000E544F"/>
    <w:rsid w:val="000E582C"/>
    <w:rsid w:val="000E589B"/>
    <w:rsid w:val="000E6BF4"/>
    <w:rsid w:val="000F019C"/>
    <w:rsid w:val="000F1151"/>
    <w:rsid w:val="000F25C7"/>
    <w:rsid w:val="000F4992"/>
    <w:rsid w:val="000F4D4F"/>
    <w:rsid w:val="000F51E4"/>
    <w:rsid w:val="000F6856"/>
    <w:rsid w:val="00103F74"/>
    <w:rsid w:val="0011251B"/>
    <w:rsid w:val="001169F1"/>
    <w:rsid w:val="00116BBF"/>
    <w:rsid w:val="0012042C"/>
    <w:rsid w:val="00121838"/>
    <w:rsid w:val="00125E98"/>
    <w:rsid w:val="00126B30"/>
    <w:rsid w:val="001300BF"/>
    <w:rsid w:val="001301FE"/>
    <w:rsid w:val="0013045C"/>
    <w:rsid w:val="00130BD5"/>
    <w:rsid w:val="00132997"/>
    <w:rsid w:val="001350D3"/>
    <w:rsid w:val="001361F0"/>
    <w:rsid w:val="00136B13"/>
    <w:rsid w:val="001375FE"/>
    <w:rsid w:val="00137750"/>
    <w:rsid w:val="00141E28"/>
    <w:rsid w:val="001421A1"/>
    <w:rsid w:val="0014417F"/>
    <w:rsid w:val="00145007"/>
    <w:rsid w:val="00145C23"/>
    <w:rsid w:val="00146B7D"/>
    <w:rsid w:val="00151166"/>
    <w:rsid w:val="001517D2"/>
    <w:rsid w:val="00152119"/>
    <w:rsid w:val="0015371F"/>
    <w:rsid w:val="0015541E"/>
    <w:rsid w:val="00155640"/>
    <w:rsid w:val="001557DF"/>
    <w:rsid w:val="001570F9"/>
    <w:rsid w:val="001604E2"/>
    <w:rsid w:val="00161C92"/>
    <w:rsid w:val="00163402"/>
    <w:rsid w:val="00163BF2"/>
    <w:rsid w:val="00165664"/>
    <w:rsid w:val="001661F4"/>
    <w:rsid w:val="00167A76"/>
    <w:rsid w:val="00169453"/>
    <w:rsid w:val="00170113"/>
    <w:rsid w:val="00173617"/>
    <w:rsid w:val="0017379C"/>
    <w:rsid w:val="00173B09"/>
    <w:rsid w:val="0017442D"/>
    <w:rsid w:val="00175AB5"/>
    <w:rsid w:val="00176B26"/>
    <w:rsid w:val="0017711B"/>
    <w:rsid w:val="00183981"/>
    <w:rsid w:val="001846C0"/>
    <w:rsid w:val="0018484B"/>
    <w:rsid w:val="00184D38"/>
    <w:rsid w:val="001850E6"/>
    <w:rsid w:val="0018525A"/>
    <w:rsid w:val="00187541"/>
    <w:rsid w:val="00187D91"/>
    <w:rsid w:val="00190F8A"/>
    <w:rsid w:val="00191D33"/>
    <w:rsid w:val="0019215E"/>
    <w:rsid w:val="00193CAB"/>
    <w:rsid w:val="00194BEA"/>
    <w:rsid w:val="001978DD"/>
    <w:rsid w:val="001A12E0"/>
    <w:rsid w:val="001A3ACF"/>
    <w:rsid w:val="001A4A16"/>
    <w:rsid w:val="001A6353"/>
    <w:rsid w:val="001B0E57"/>
    <w:rsid w:val="001B20EE"/>
    <w:rsid w:val="001B37C2"/>
    <w:rsid w:val="001B3C27"/>
    <w:rsid w:val="001B6266"/>
    <w:rsid w:val="001B7037"/>
    <w:rsid w:val="001B756B"/>
    <w:rsid w:val="001C0B71"/>
    <w:rsid w:val="001C12E5"/>
    <w:rsid w:val="001C44AD"/>
    <w:rsid w:val="001C4828"/>
    <w:rsid w:val="001C61F2"/>
    <w:rsid w:val="001CDB5B"/>
    <w:rsid w:val="001D230D"/>
    <w:rsid w:val="001D3C47"/>
    <w:rsid w:val="001D3D80"/>
    <w:rsid w:val="001D56BE"/>
    <w:rsid w:val="001D6814"/>
    <w:rsid w:val="001D7093"/>
    <w:rsid w:val="001E19D4"/>
    <w:rsid w:val="001E25A8"/>
    <w:rsid w:val="001E308B"/>
    <w:rsid w:val="001E4CA4"/>
    <w:rsid w:val="001E5DEB"/>
    <w:rsid w:val="001E697F"/>
    <w:rsid w:val="001E6C1B"/>
    <w:rsid w:val="001F0ECA"/>
    <w:rsid w:val="001F10C3"/>
    <w:rsid w:val="001F32BC"/>
    <w:rsid w:val="001F4C24"/>
    <w:rsid w:val="001F644A"/>
    <w:rsid w:val="001F660D"/>
    <w:rsid w:val="001F69AC"/>
    <w:rsid w:val="001F6D38"/>
    <w:rsid w:val="001F722E"/>
    <w:rsid w:val="001F74A4"/>
    <w:rsid w:val="001FEB8F"/>
    <w:rsid w:val="00201286"/>
    <w:rsid w:val="00201A4D"/>
    <w:rsid w:val="00202953"/>
    <w:rsid w:val="00203F70"/>
    <w:rsid w:val="002041F4"/>
    <w:rsid w:val="0020750C"/>
    <w:rsid w:val="00207D64"/>
    <w:rsid w:val="0021017D"/>
    <w:rsid w:val="00213BF7"/>
    <w:rsid w:val="00214F34"/>
    <w:rsid w:val="002168AC"/>
    <w:rsid w:val="002178E3"/>
    <w:rsid w:val="002202B5"/>
    <w:rsid w:val="0022243E"/>
    <w:rsid w:val="00223B42"/>
    <w:rsid w:val="00225B4F"/>
    <w:rsid w:val="002301CA"/>
    <w:rsid w:val="002313FF"/>
    <w:rsid w:val="00231FA7"/>
    <w:rsid w:val="002345DC"/>
    <w:rsid w:val="002350A5"/>
    <w:rsid w:val="00235A55"/>
    <w:rsid w:val="00237B53"/>
    <w:rsid w:val="00237C69"/>
    <w:rsid w:val="00241743"/>
    <w:rsid w:val="0024641F"/>
    <w:rsid w:val="00246DC6"/>
    <w:rsid w:val="00250191"/>
    <w:rsid w:val="00253590"/>
    <w:rsid w:val="0025507F"/>
    <w:rsid w:val="0025566E"/>
    <w:rsid w:val="0025775B"/>
    <w:rsid w:val="00259155"/>
    <w:rsid w:val="002602A7"/>
    <w:rsid w:val="00260CAC"/>
    <w:rsid w:val="00261965"/>
    <w:rsid w:val="00262644"/>
    <w:rsid w:val="00266C71"/>
    <w:rsid w:val="002670EE"/>
    <w:rsid w:val="00267294"/>
    <w:rsid w:val="00270F38"/>
    <w:rsid w:val="00274016"/>
    <w:rsid w:val="0027621C"/>
    <w:rsid w:val="0027786D"/>
    <w:rsid w:val="0027D915"/>
    <w:rsid w:val="002808EF"/>
    <w:rsid w:val="00281BE4"/>
    <w:rsid w:val="002829F4"/>
    <w:rsid w:val="00284233"/>
    <w:rsid w:val="002871E6"/>
    <w:rsid w:val="00290077"/>
    <w:rsid w:val="002939D2"/>
    <w:rsid w:val="00297C04"/>
    <w:rsid w:val="002A071A"/>
    <w:rsid w:val="002A07B2"/>
    <w:rsid w:val="002A0903"/>
    <w:rsid w:val="002A1641"/>
    <w:rsid w:val="002A1B1E"/>
    <w:rsid w:val="002A33CE"/>
    <w:rsid w:val="002A342D"/>
    <w:rsid w:val="002A402A"/>
    <w:rsid w:val="002A41CE"/>
    <w:rsid w:val="002A6B89"/>
    <w:rsid w:val="002A7552"/>
    <w:rsid w:val="002B0612"/>
    <w:rsid w:val="002B19BC"/>
    <w:rsid w:val="002B49C2"/>
    <w:rsid w:val="002B5B5F"/>
    <w:rsid w:val="002C1CEB"/>
    <w:rsid w:val="002C27D8"/>
    <w:rsid w:val="002C43BE"/>
    <w:rsid w:val="002C5121"/>
    <w:rsid w:val="002C5B5C"/>
    <w:rsid w:val="002C79B0"/>
    <w:rsid w:val="002D11F8"/>
    <w:rsid w:val="002D12EC"/>
    <w:rsid w:val="002D20C3"/>
    <w:rsid w:val="002D52EF"/>
    <w:rsid w:val="002D63B7"/>
    <w:rsid w:val="002D7EA1"/>
    <w:rsid w:val="002E1D72"/>
    <w:rsid w:val="002E1D95"/>
    <w:rsid w:val="002E2534"/>
    <w:rsid w:val="002E25FC"/>
    <w:rsid w:val="002E3A92"/>
    <w:rsid w:val="002E7F41"/>
    <w:rsid w:val="002F1141"/>
    <w:rsid w:val="002F2B5C"/>
    <w:rsid w:val="002F3D88"/>
    <w:rsid w:val="002F4E9D"/>
    <w:rsid w:val="002F52AB"/>
    <w:rsid w:val="002F744B"/>
    <w:rsid w:val="002F7EBD"/>
    <w:rsid w:val="00300C63"/>
    <w:rsid w:val="00302C2F"/>
    <w:rsid w:val="00305F21"/>
    <w:rsid w:val="00306233"/>
    <w:rsid w:val="003069FC"/>
    <w:rsid w:val="00307133"/>
    <w:rsid w:val="00311AA7"/>
    <w:rsid w:val="003132E5"/>
    <w:rsid w:val="00315973"/>
    <w:rsid w:val="00316F41"/>
    <w:rsid w:val="003170E2"/>
    <w:rsid w:val="003217E4"/>
    <w:rsid w:val="00322EC5"/>
    <w:rsid w:val="00324B5D"/>
    <w:rsid w:val="00330FB3"/>
    <w:rsid w:val="00333ADC"/>
    <w:rsid w:val="00333EA7"/>
    <w:rsid w:val="00334387"/>
    <w:rsid w:val="00336304"/>
    <w:rsid w:val="003369FF"/>
    <w:rsid w:val="00337414"/>
    <w:rsid w:val="0033742F"/>
    <w:rsid w:val="0033747C"/>
    <w:rsid w:val="003375DB"/>
    <w:rsid w:val="003414D8"/>
    <w:rsid w:val="00342BCD"/>
    <w:rsid w:val="00342CE0"/>
    <w:rsid w:val="00344BD7"/>
    <w:rsid w:val="00344D4A"/>
    <w:rsid w:val="003454D9"/>
    <w:rsid w:val="00345DA5"/>
    <w:rsid w:val="00350020"/>
    <w:rsid w:val="00350129"/>
    <w:rsid w:val="003505B7"/>
    <w:rsid w:val="00351093"/>
    <w:rsid w:val="00351E44"/>
    <w:rsid w:val="00354240"/>
    <w:rsid w:val="00354698"/>
    <w:rsid w:val="00354747"/>
    <w:rsid w:val="00354E5A"/>
    <w:rsid w:val="003560FE"/>
    <w:rsid w:val="003561C8"/>
    <w:rsid w:val="00357BD3"/>
    <w:rsid w:val="00362D7B"/>
    <w:rsid w:val="00363161"/>
    <w:rsid w:val="00365395"/>
    <w:rsid w:val="003656E1"/>
    <w:rsid w:val="0036753A"/>
    <w:rsid w:val="00367791"/>
    <w:rsid w:val="00370924"/>
    <w:rsid w:val="00371588"/>
    <w:rsid w:val="00373C9B"/>
    <w:rsid w:val="00374552"/>
    <w:rsid w:val="003751F1"/>
    <w:rsid w:val="0037524A"/>
    <w:rsid w:val="003752D0"/>
    <w:rsid w:val="00375496"/>
    <w:rsid w:val="0037621A"/>
    <w:rsid w:val="003765D5"/>
    <w:rsid w:val="00377DEC"/>
    <w:rsid w:val="0038123D"/>
    <w:rsid w:val="00382206"/>
    <w:rsid w:val="003825CB"/>
    <w:rsid w:val="0038422E"/>
    <w:rsid w:val="00385F9F"/>
    <w:rsid w:val="00386C1E"/>
    <w:rsid w:val="0039023D"/>
    <w:rsid w:val="00390654"/>
    <w:rsid w:val="003911D2"/>
    <w:rsid w:val="00391ADD"/>
    <w:rsid w:val="00393BBF"/>
    <w:rsid w:val="0039609A"/>
    <w:rsid w:val="003A031E"/>
    <w:rsid w:val="003A28B1"/>
    <w:rsid w:val="003A2D5A"/>
    <w:rsid w:val="003A7D1B"/>
    <w:rsid w:val="003B02FC"/>
    <w:rsid w:val="003B17A9"/>
    <w:rsid w:val="003B1E81"/>
    <w:rsid w:val="003B3176"/>
    <w:rsid w:val="003B47BB"/>
    <w:rsid w:val="003B501B"/>
    <w:rsid w:val="003B533E"/>
    <w:rsid w:val="003B5942"/>
    <w:rsid w:val="003B59DB"/>
    <w:rsid w:val="003B6F7F"/>
    <w:rsid w:val="003B7C73"/>
    <w:rsid w:val="003C1094"/>
    <w:rsid w:val="003C1ABE"/>
    <w:rsid w:val="003C20AC"/>
    <w:rsid w:val="003C2C01"/>
    <w:rsid w:val="003C39E7"/>
    <w:rsid w:val="003C6A51"/>
    <w:rsid w:val="003C6F6A"/>
    <w:rsid w:val="003D09CD"/>
    <w:rsid w:val="003D0A35"/>
    <w:rsid w:val="003D2A35"/>
    <w:rsid w:val="003D31DA"/>
    <w:rsid w:val="003D4E84"/>
    <w:rsid w:val="003D59EC"/>
    <w:rsid w:val="003D69EF"/>
    <w:rsid w:val="003D7BED"/>
    <w:rsid w:val="003D7E84"/>
    <w:rsid w:val="003E2D5D"/>
    <w:rsid w:val="003E4A31"/>
    <w:rsid w:val="003E6568"/>
    <w:rsid w:val="003E768B"/>
    <w:rsid w:val="003E7AAA"/>
    <w:rsid w:val="003F1AB2"/>
    <w:rsid w:val="003F206E"/>
    <w:rsid w:val="003F32A8"/>
    <w:rsid w:val="003F353E"/>
    <w:rsid w:val="003F3675"/>
    <w:rsid w:val="003F6EB7"/>
    <w:rsid w:val="003F6EDC"/>
    <w:rsid w:val="003F7AD8"/>
    <w:rsid w:val="004001B7"/>
    <w:rsid w:val="004002CA"/>
    <w:rsid w:val="00400D3A"/>
    <w:rsid w:val="00405FE0"/>
    <w:rsid w:val="0040611B"/>
    <w:rsid w:val="004064FA"/>
    <w:rsid w:val="00407A70"/>
    <w:rsid w:val="0041232A"/>
    <w:rsid w:val="0041480C"/>
    <w:rsid w:val="00417BC8"/>
    <w:rsid w:val="004214CA"/>
    <w:rsid w:val="00421668"/>
    <w:rsid w:val="00424051"/>
    <w:rsid w:val="00424702"/>
    <w:rsid w:val="0042490A"/>
    <w:rsid w:val="00425130"/>
    <w:rsid w:val="00425FF0"/>
    <w:rsid w:val="0042647A"/>
    <w:rsid w:val="004301D4"/>
    <w:rsid w:val="004301DF"/>
    <w:rsid w:val="004302CB"/>
    <w:rsid w:val="00430E77"/>
    <w:rsid w:val="0043244E"/>
    <w:rsid w:val="004325B5"/>
    <w:rsid w:val="00432B1E"/>
    <w:rsid w:val="00432F00"/>
    <w:rsid w:val="00433286"/>
    <w:rsid w:val="00433488"/>
    <w:rsid w:val="00433BC5"/>
    <w:rsid w:val="0043526B"/>
    <w:rsid w:val="00436995"/>
    <w:rsid w:val="00436B5B"/>
    <w:rsid w:val="00436DEC"/>
    <w:rsid w:val="004438B6"/>
    <w:rsid w:val="00444088"/>
    <w:rsid w:val="00444ABA"/>
    <w:rsid w:val="00444FB4"/>
    <w:rsid w:val="004456D3"/>
    <w:rsid w:val="00446160"/>
    <w:rsid w:val="00447348"/>
    <w:rsid w:val="00447663"/>
    <w:rsid w:val="00447AF9"/>
    <w:rsid w:val="004513B3"/>
    <w:rsid w:val="00452040"/>
    <w:rsid w:val="00455B95"/>
    <w:rsid w:val="0045775A"/>
    <w:rsid w:val="0046136A"/>
    <w:rsid w:val="00462245"/>
    <w:rsid w:val="00463ACF"/>
    <w:rsid w:val="00463D7A"/>
    <w:rsid w:val="00463FF3"/>
    <w:rsid w:val="004645E1"/>
    <w:rsid w:val="00465942"/>
    <w:rsid w:val="00466F6F"/>
    <w:rsid w:val="00471B94"/>
    <w:rsid w:val="00471C74"/>
    <w:rsid w:val="00475C3A"/>
    <w:rsid w:val="00477FD9"/>
    <w:rsid w:val="00481707"/>
    <w:rsid w:val="00482A06"/>
    <w:rsid w:val="004830D6"/>
    <w:rsid w:val="0048425F"/>
    <w:rsid w:val="00484A2E"/>
    <w:rsid w:val="00484E02"/>
    <w:rsid w:val="004854F7"/>
    <w:rsid w:val="00485910"/>
    <w:rsid w:val="0048595E"/>
    <w:rsid w:val="004871A4"/>
    <w:rsid w:val="004872A0"/>
    <w:rsid w:val="0049167A"/>
    <w:rsid w:val="00491D16"/>
    <w:rsid w:val="00493D17"/>
    <w:rsid w:val="0049722A"/>
    <w:rsid w:val="00497CBB"/>
    <w:rsid w:val="004A092A"/>
    <w:rsid w:val="004A0EA1"/>
    <w:rsid w:val="004A4613"/>
    <w:rsid w:val="004A4936"/>
    <w:rsid w:val="004A77F1"/>
    <w:rsid w:val="004B1379"/>
    <w:rsid w:val="004B1A58"/>
    <w:rsid w:val="004B34A9"/>
    <w:rsid w:val="004B3C64"/>
    <w:rsid w:val="004B40D5"/>
    <w:rsid w:val="004B41F8"/>
    <w:rsid w:val="004B4421"/>
    <w:rsid w:val="004B4D8D"/>
    <w:rsid w:val="004B54B3"/>
    <w:rsid w:val="004B5E7C"/>
    <w:rsid w:val="004B6495"/>
    <w:rsid w:val="004C0409"/>
    <w:rsid w:val="004C07FC"/>
    <w:rsid w:val="004C19DD"/>
    <w:rsid w:val="004C2549"/>
    <w:rsid w:val="004C2F99"/>
    <w:rsid w:val="004C427D"/>
    <w:rsid w:val="004C4C67"/>
    <w:rsid w:val="004C59CF"/>
    <w:rsid w:val="004D23D1"/>
    <w:rsid w:val="004D3176"/>
    <w:rsid w:val="004D525B"/>
    <w:rsid w:val="004D562C"/>
    <w:rsid w:val="004D5C46"/>
    <w:rsid w:val="004D7436"/>
    <w:rsid w:val="004D75EA"/>
    <w:rsid w:val="004E1222"/>
    <w:rsid w:val="004E1A8B"/>
    <w:rsid w:val="004E2A0F"/>
    <w:rsid w:val="004E2C3F"/>
    <w:rsid w:val="004E50DF"/>
    <w:rsid w:val="004E5A86"/>
    <w:rsid w:val="004E6242"/>
    <w:rsid w:val="004E735D"/>
    <w:rsid w:val="004E7C71"/>
    <w:rsid w:val="004F0F99"/>
    <w:rsid w:val="004F26FB"/>
    <w:rsid w:val="004F6943"/>
    <w:rsid w:val="004F7A53"/>
    <w:rsid w:val="00500ADD"/>
    <w:rsid w:val="00501DAA"/>
    <w:rsid w:val="005021F6"/>
    <w:rsid w:val="00502C2F"/>
    <w:rsid w:val="0050514D"/>
    <w:rsid w:val="00506818"/>
    <w:rsid w:val="0050729E"/>
    <w:rsid w:val="00507604"/>
    <w:rsid w:val="005108E5"/>
    <w:rsid w:val="00512BA7"/>
    <w:rsid w:val="00514EAB"/>
    <w:rsid w:val="00515181"/>
    <w:rsid w:val="005151EC"/>
    <w:rsid w:val="00515389"/>
    <w:rsid w:val="005166CF"/>
    <w:rsid w:val="00516FE1"/>
    <w:rsid w:val="00517A58"/>
    <w:rsid w:val="00517ACB"/>
    <w:rsid w:val="00517D69"/>
    <w:rsid w:val="00520590"/>
    <w:rsid w:val="005210C0"/>
    <w:rsid w:val="00521EA6"/>
    <w:rsid w:val="005220BF"/>
    <w:rsid w:val="00523718"/>
    <w:rsid w:val="005257ED"/>
    <w:rsid w:val="0052595C"/>
    <w:rsid w:val="0052688B"/>
    <w:rsid w:val="0052717C"/>
    <w:rsid w:val="005273A3"/>
    <w:rsid w:val="00527953"/>
    <w:rsid w:val="00527974"/>
    <w:rsid w:val="00527C9C"/>
    <w:rsid w:val="005305CF"/>
    <w:rsid w:val="005307AB"/>
    <w:rsid w:val="00531CD1"/>
    <w:rsid w:val="005326EA"/>
    <w:rsid w:val="00532D94"/>
    <w:rsid w:val="00534578"/>
    <w:rsid w:val="00534975"/>
    <w:rsid w:val="00534F4B"/>
    <w:rsid w:val="005379F1"/>
    <w:rsid w:val="00540F20"/>
    <w:rsid w:val="00540FBD"/>
    <w:rsid w:val="00541447"/>
    <w:rsid w:val="00542EA3"/>
    <w:rsid w:val="00543E87"/>
    <w:rsid w:val="00543F7A"/>
    <w:rsid w:val="00545AFA"/>
    <w:rsid w:val="00546924"/>
    <w:rsid w:val="0054758E"/>
    <w:rsid w:val="005506CD"/>
    <w:rsid w:val="005522E5"/>
    <w:rsid w:val="005536BB"/>
    <w:rsid w:val="00553717"/>
    <w:rsid w:val="00553FC2"/>
    <w:rsid w:val="005559AD"/>
    <w:rsid w:val="005561CA"/>
    <w:rsid w:val="005579F4"/>
    <w:rsid w:val="00557C29"/>
    <w:rsid w:val="005605AB"/>
    <w:rsid w:val="005611C0"/>
    <w:rsid w:val="005623E1"/>
    <w:rsid w:val="00565372"/>
    <w:rsid w:val="005657FD"/>
    <w:rsid w:val="00565ABA"/>
    <w:rsid w:val="00565D25"/>
    <w:rsid w:val="005660D3"/>
    <w:rsid w:val="00566507"/>
    <w:rsid w:val="005669C0"/>
    <w:rsid w:val="005701B7"/>
    <w:rsid w:val="00570477"/>
    <w:rsid w:val="0057051B"/>
    <w:rsid w:val="005712EE"/>
    <w:rsid w:val="00571C04"/>
    <w:rsid w:val="00571D4B"/>
    <w:rsid w:val="00572099"/>
    <w:rsid w:val="00572152"/>
    <w:rsid w:val="00572D7A"/>
    <w:rsid w:val="00573BF6"/>
    <w:rsid w:val="00574683"/>
    <w:rsid w:val="005748EB"/>
    <w:rsid w:val="0057746F"/>
    <w:rsid w:val="00580570"/>
    <w:rsid w:val="00581219"/>
    <w:rsid w:val="0058211B"/>
    <w:rsid w:val="0058613F"/>
    <w:rsid w:val="00586895"/>
    <w:rsid w:val="00586B90"/>
    <w:rsid w:val="00587BA5"/>
    <w:rsid w:val="00590770"/>
    <w:rsid w:val="00590DF1"/>
    <w:rsid w:val="0059123B"/>
    <w:rsid w:val="0059164D"/>
    <w:rsid w:val="005916A3"/>
    <w:rsid w:val="005928FF"/>
    <w:rsid w:val="00592BB3"/>
    <w:rsid w:val="005956AD"/>
    <w:rsid w:val="00597E94"/>
    <w:rsid w:val="005A1FDC"/>
    <w:rsid w:val="005A25AF"/>
    <w:rsid w:val="005A2630"/>
    <w:rsid w:val="005A27BE"/>
    <w:rsid w:val="005A30E4"/>
    <w:rsid w:val="005A3AAD"/>
    <w:rsid w:val="005A3B13"/>
    <w:rsid w:val="005A3D26"/>
    <w:rsid w:val="005A44F5"/>
    <w:rsid w:val="005A5337"/>
    <w:rsid w:val="005A5B93"/>
    <w:rsid w:val="005A5FE7"/>
    <w:rsid w:val="005A61DA"/>
    <w:rsid w:val="005A65D3"/>
    <w:rsid w:val="005A67DD"/>
    <w:rsid w:val="005A685E"/>
    <w:rsid w:val="005A69A0"/>
    <w:rsid w:val="005A7707"/>
    <w:rsid w:val="005B5A2E"/>
    <w:rsid w:val="005B5AB2"/>
    <w:rsid w:val="005B7005"/>
    <w:rsid w:val="005B818A"/>
    <w:rsid w:val="005C1EF3"/>
    <w:rsid w:val="005C25F1"/>
    <w:rsid w:val="005C2A9A"/>
    <w:rsid w:val="005C3665"/>
    <w:rsid w:val="005C39D8"/>
    <w:rsid w:val="005C3B0F"/>
    <w:rsid w:val="005C4949"/>
    <w:rsid w:val="005C4D6A"/>
    <w:rsid w:val="005C6A78"/>
    <w:rsid w:val="005D2D56"/>
    <w:rsid w:val="005D6DD1"/>
    <w:rsid w:val="005D716F"/>
    <w:rsid w:val="005D7284"/>
    <w:rsid w:val="005D77EC"/>
    <w:rsid w:val="005E0735"/>
    <w:rsid w:val="005E21BE"/>
    <w:rsid w:val="005E49D3"/>
    <w:rsid w:val="005E4C53"/>
    <w:rsid w:val="005E51D5"/>
    <w:rsid w:val="005E6030"/>
    <w:rsid w:val="005E7709"/>
    <w:rsid w:val="005E793F"/>
    <w:rsid w:val="005F15BB"/>
    <w:rsid w:val="005F1667"/>
    <w:rsid w:val="005F20D4"/>
    <w:rsid w:val="005F21B2"/>
    <w:rsid w:val="005F638D"/>
    <w:rsid w:val="005F6DB9"/>
    <w:rsid w:val="005F6F1E"/>
    <w:rsid w:val="00600A74"/>
    <w:rsid w:val="006015A8"/>
    <w:rsid w:val="006021CF"/>
    <w:rsid w:val="00603093"/>
    <w:rsid w:val="00603A85"/>
    <w:rsid w:val="00605AA7"/>
    <w:rsid w:val="00610FAE"/>
    <w:rsid w:val="006126B2"/>
    <w:rsid w:val="00612B21"/>
    <w:rsid w:val="006159A1"/>
    <w:rsid w:val="00615E4F"/>
    <w:rsid w:val="00616B5B"/>
    <w:rsid w:val="00620822"/>
    <w:rsid w:val="00620E73"/>
    <w:rsid w:val="00622CF9"/>
    <w:rsid w:val="00623226"/>
    <w:rsid w:val="0062462B"/>
    <w:rsid w:val="00624CF1"/>
    <w:rsid w:val="006264D9"/>
    <w:rsid w:val="00626D84"/>
    <w:rsid w:val="00631073"/>
    <w:rsid w:val="00631CE8"/>
    <w:rsid w:val="00632F79"/>
    <w:rsid w:val="00633EEA"/>
    <w:rsid w:val="00635C32"/>
    <w:rsid w:val="006373C1"/>
    <w:rsid w:val="006409A4"/>
    <w:rsid w:val="00641C18"/>
    <w:rsid w:val="00642359"/>
    <w:rsid w:val="006434EB"/>
    <w:rsid w:val="0064359A"/>
    <w:rsid w:val="00644196"/>
    <w:rsid w:val="00644B54"/>
    <w:rsid w:val="00644C11"/>
    <w:rsid w:val="00645328"/>
    <w:rsid w:val="006462B9"/>
    <w:rsid w:val="00646CB2"/>
    <w:rsid w:val="00651408"/>
    <w:rsid w:val="00651AE3"/>
    <w:rsid w:val="00652A9B"/>
    <w:rsid w:val="00652A9C"/>
    <w:rsid w:val="0065426E"/>
    <w:rsid w:val="00655820"/>
    <w:rsid w:val="00655ABC"/>
    <w:rsid w:val="00657457"/>
    <w:rsid w:val="0066046F"/>
    <w:rsid w:val="00660CD1"/>
    <w:rsid w:val="006615EE"/>
    <w:rsid w:val="00661994"/>
    <w:rsid w:val="00662108"/>
    <w:rsid w:val="0066368E"/>
    <w:rsid w:val="0066378D"/>
    <w:rsid w:val="00664102"/>
    <w:rsid w:val="00666AEA"/>
    <w:rsid w:val="00667949"/>
    <w:rsid w:val="00670799"/>
    <w:rsid w:val="006716EE"/>
    <w:rsid w:val="00671AD6"/>
    <w:rsid w:val="006727EA"/>
    <w:rsid w:val="006811BC"/>
    <w:rsid w:val="006824AB"/>
    <w:rsid w:val="0068270B"/>
    <w:rsid w:val="006827BD"/>
    <w:rsid w:val="00682FE2"/>
    <w:rsid w:val="00683C8C"/>
    <w:rsid w:val="006844F8"/>
    <w:rsid w:val="00686909"/>
    <w:rsid w:val="0068695F"/>
    <w:rsid w:val="00686D6E"/>
    <w:rsid w:val="00686EAD"/>
    <w:rsid w:val="00687668"/>
    <w:rsid w:val="00691528"/>
    <w:rsid w:val="006924C1"/>
    <w:rsid w:val="00695770"/>
    <w:rsid w:val="00696294"/>
    <w:rsid w:val="006964CC"/>
    <w:rsid w:val="006A032D"/>
    <w:rsid w:val="006A173B"/>
    <w:rsid w:val="006A17F8"/>
    <w:rsid w:val="006A24D2"/>
    <w:rsid w:val="006A2ADC"/>
    <w:rsid w:val="006A2EC6"/>
    <w:rsid w:val="006A5DC3"/>
    <w:rsid w:val="006A6149"/>
    <w:rsid w:val="006A66B8"/>
    <w:rsid w:val="006A674A"/>
    <w:rsid w:val="006A76C8"/>
    <w:rsid w:val="006A7FA1"/>
    <w:rsid w:val="006B06A4"/>
    <w:rsid w:val="006B1532"/>
    <w:rsid w:val="006B2AB3"/>
    <w:rsid w:val="006B2CCA"/>
    <w:rsid w:val="006B328D"/>
    <w:rsid w:val="006B3F20"/>
    <w:rsid w:val="006B5626"/>
    <w:rsid w:val="006B5C3E"/>
    <w:rsid w:val="006B6037"/>
    <w:rsid w:val="006B6489"/>
    <w:rsid w:val="006B6F4A"/>
    <w:rsid w:val="006C0D58"/>
    <w:rsid w:val="006C13B1"/>
    <w:rsid w:val="006C1987"/>
    <w:rsid w:val="006C212B"/>
    <w:rsid w:val="006C21CF"/>
    <w:rsid w:val="006C2D70"/>
    <w:rsid w:val="006C3B35"/>
    <w:rsid w:val="006C3BAD"/>
    <w:rsid w:val="006C3F91"/>
    <w:rsid w:val="006C56BC"/>
    <w:rsid w:val="006C6A01"/>
    <w:rsid w:val="006C7F11"/>
    <w:rsid w:val="006D0331"/>
    <w:rsid w:val="006D2083"/>
    <w:rsid w:val="006D271D"/>
    <w:rsid w:val="006D2B53"/>
    <w:rsid w:val="006D3383"/>
    <w:rsid w:val="006D77BF"/>
    <w:rsid w:val="006E329A"/>
    <w:rsid w:val="006E519E"/>
    <w:rsid w:val="006E55E3"/>
    <w:rsid w:val="006E5DD0"/>
    <w:rsid w:val="006F02DF"/>
    <w:rsid w:val="006F1CE6"/>
    <w:rsid w:val="006F1EF4"/>
    <w:rsid w:val="006F2D09"/>
    <w:rsid w:val="006F30CF"/>
    <w:rsid w:val="006F418B"/>
    <w:rsid w:val="006F4556"/>
    <w:rsid w:val="00700096"/>
    <w:rsid w:val="007005B3"/>
    <w:rsid w:val="00701051"/>
    <w:rsid w:val="007017A5"/>
    <w:rsid w:val="00702CB8"/>
    <w:rsid w:val="00706A43"/>
    <w:rsid w:val="00706B35"/>
    <w:rsid w:val="0070738A"/>
    <w:rsid w:val="00710593"/>
    <w:rsid w:val="0071111C"/>
    <w:rsid w:val="0071136F"/>
    <w:rsid w:val="00711C4B"/>
    <w:rsid w:val="00712BAE"/>
    <w:rsid w:val="0071329A"/>
    <w:rsid w:val="00713BD8"/>
    <w:rsid w:val="00713D12"/>
    <w:rsid w:val="00716804"/>
    <w:rsid w:val="007172E6"/>
    <w:rsid w:val="0072099A"/>
    <w:rsid w:val="00721105"/>
    <w:rsid w:val="0072121F"/>
    <w:rsid w:val="0072166B"/>
    <w:rsid w:val="0072180A"/>
    <w:rsid w:val="00721883"/>
    <w:rsid w:val="00722D44"/>
    <w:rsid w:val="00723063"/>
    <w:rsid w:val="00723B30"/>
    <w:rsid w:val="0072726A"/>
    <w:rsid w:val="007272D5"/>
    <w:rsid w:val="007300B9"/>
    <w:rsid w:val="00730363"/>
    <w:rsid w:val="007313A9"/>
    <w:rsid w:val="007322CF"/>
    <w:rsid w:val="007336A3"/>
    <w:rsid w:val="0073557D"/>
    <w:rsid w:val="007359E0"/>
    <w:rsid w:val="00736BAD"/>
    <w:rsid w:val="00737339"/>
    <w:rsid w:val="00740239"/>
    <w:rsid w:val="00740525"/>
    <w:rsid w:val="00742ACD"/>
    <w:rsid w:val="00742E4D"/>
    <w:rsid w:val="00745DF6"/>
    <w:rsid w:val="0074617B"/>
    <w:rsid w:val="00746318"/>
    <w:rsid w:val="00746854"/>
    <w:rsid w:val="00750220"/>
    <w:rsid w:val="007531A1"/>
    <w:rsid w:val="00753305"/>
    <w:rsid w:val="00753EFB"/>
    <w:rsid w:val="0075511F"/>
    <w:rsid w:val="00757478"/>
    <w:rsid w:val="0075779D"/>
    <w:rsid w:val="0076084A"/>
    <w:rsid w:val="00764609"/>
    <w:rsid w:val="00764727"/>
    <w:rsid w:val="00766E49"/>
    <w:rsid w:val="00767C75"/>
    <w:rsid w:val="007700BA"/>
    <w:rsid w:val="0077080A"/>
    <w:rsid w:val="00772363"/>
    <w:rsid w:val="0077260D"/>
    <w:rsid w:val="00773FC9"/>
    <w:rsid w:val="00774201"/>
    <w:rsid w:val="0077432D"/>
    <w:rsid w:val="007746A7"/>
    <w:rsid w:val="00775DE1"/>
    <w:rsid w:val="00777CB0"/>
    <w:rsid w:val="00777EEB"/>
    <w:rsid w:val="007813ED"/>
    <w:rsid w:val="00784F77"/>
    <w:rsid w:val="00785769"/>
    <w:rsid w:val="00785EF6"/>
    <w:rsid w:val="007868F9"/>
    <w:rsid w:val="00787A86"/>
    <w:rsid w:val="00787D63"/>
    <w:rsid w:val="00790359"/>
    <w:rsid w:val="0079144B"/>
    <w:rsid w:val="00793242"/>
    <w:rsid w:val="007954DD"/>
    <w:rsid w:val="007956CD"/>
    <w:rsid w:val="0079604B"/>
    <w:rsid w:val="007A07EA"/>
    <w:rsid w:val="007A25C2"/>
    <w:rsid w:val="007A4CA8"/>
    <w:rsid w:val="007A5EFF"/>
    <w:rsid w:val="007A796F"/>
    <w:rsid w:val="007B2D3F"/>
    <w:rsid w:val="007B4547"/>
    <w:rsid w:val="007B4CA4"/>
    <w:rsid w:val="007B582E"/>
    <w:rsid w:val="007B5AC0"/>
    <w:rsid w:val="007B5ACC"/>
    <w:rsid w:val="007C0342"/>
    <w:rsid w:val="007C16C0"/>
    <w:rsid w:val="007C22CA"/>
    <w:rsid w:val="007C50A4"/>
    <w:rsid w:val="007C6A34"/>
    <w:rsid w:val="007D02AF"/>
    <w:rsid w:val="007D126F"/>
    <w:rsid w:val="007D4AE4"/>
    <w:rsid w:val="007D5630"/>
    <w:rsid w:val="007D6615"/>
    <w:rsid w:val="007D6EB8"/>
    <w:rsid w:val="007E06D2"/>
    <w:rsid w:val="007E12BC"/>
    <w:rsid w:val="007E2109"/>
    <w:rsid w:val="007E302A"/>
    <w:rsid w:val="007E3D0A"/>
    <w:rsid w:val="007E3FD1"/>
    <w:rsid w:val="007E63BD"/>
    <w:rsid w:val="007E666F"/>
    <w:rsid w:val="007E6BEC"/>
    <w:rsid w:val="007F1244"/>
    <w:rsid w:val="007F1C31"/>
    <w:rsid w:val="007F3A79"/>
    <w:rsid w:val="007F6A34"/>
    <w:rsid w:val="007F7E3D"/>
    <w:rsid w:val="008001C6"/>
    <w:rsid w:val="00802CE0"/>
    <w:rsid w:val="00802DB5"/>
    <w:rsid w:val="00803639"/>
    <w:rsid w:val="00804160"/>
    <w:rsid w:val="00805C07"/>
    <w:rsid w:val="00806F01"/>
    <w:rsid w:val="008075B1"/>
    <w:rsid w:val="00810277"/>
    <w:rsid w:val="0081181B"/>
    <w:rsid w:val="00813597"/>
    <w:rsid w:val="00813766"/>
    <w:rsid w:val="00813D14"/>
    <w:rsid w:val="00813DA3"/>
    <w:rsid w:val="00815DBB"/>
    <w:rsid w:val="00816236"/>
    <w:rsid w:val="00817605"/>
    <w:rsid w:val="00821126"/>
    <w:rsid w:val="008227F3"/>
    <w:rsid w:val="00823098"/>
    <w:rsid w:val="008230AE"/>
    <w:rsid w:val="008232F6"/>
    <w:rsid w:val="0082340D"/>
    <w:rsid w:val="00824F68"/>
    <w:rsid w:val="00826425"/>
    <w:rsid w:val="00827134"/>
    <w:rsid w:val="008279E8"/>
    <w:rsid w:val="00830ED9"/>
    <w:rsid w:val="008310F1"/>
    <w:rsid w:val="008320D5"/>
    <w:rsid w:val="00833875"/>
    <w:rsid w:val="00835127"/>
    <w:rsid w:val="00836A7B"/>
    <w:rsid w:val="00837DE5"/>
    <w:rsid w:val="00840B05"/>
    <w:rsid w:val="00841996"/>
    <w:rsid w:val="00843289"/>
    <w:rsid w:val="0084435F"/>
    <w:rsid w:val="008453FA"/>
    <w:rsid w:val="0084590F"/>
    <w:rsid w:val="00847990"/>
    <w:rsid w:val="00850EEF"/>
    <w:rsid w:val="00852130"/>
    <w:rsid w:val="0086092A"/>
    <w:rsid w:val="008609EA"/>
    <w:rsid w:val="00860D9F"/>
    <w:rsid w:val="00862D3E"/>
    <w:rsid w:val="0086388D"/>
    <w:rsid w:val="0086588C"/>
    <w:rsid w:val="00866783"/>
    <w:rsid w:val="00867E31"/>
    <w:rsid w:val="00870505"/>
    <w:rsid w:val="0087213A"/>
    <w:rsid w:val="00873450"/>
    <w:rsid w:val="008754B5"/>
    <w:rsid w:val="00877A86"/>
    <w:rsid w:val="0088114D"/>
    <w:rsid w:val="0088206C"/>
    <w:rsid w:val="008824AC"/>
    <w:rsid w:val="00882B98"/>
    <w:rsid w:val="00884018"/>
    <w:rsid w:val="00885777"/>
    <w:rsid w:val="00885934"/>
    <w:rsid w:val="00885AA6"/>
    <w:rsid w:val="00885DF0"/>
    <w:rsid w:val="00886006"/>
    <w:rsid w:val="00886240"/>
    <w:rsid w:val="008865F3"/>
    <w:rsid w:val="00886F49"/>
    <w:rsid w:val="008917F2"/>
    <w:rsid w:val="00891C91"/>
    <w:rsid w:val="008947D1"/>
    <w:rsid w:val="0089576F"/>
    <w:rsid w:val="008958ED"/>
    <w:rsid w:val="00896634"/>
    <w:rsid w:val="008A164E"/>
    <w:rsid w:val="008A1D0F"/>
    <w:rsid w:val="008A3CCE"/>
    <w:rsid w:val="008A3D73"/>
    <w:rsid w:val="008A4DDB"/>
    <w:rsid w:val="008A702F"/>
    <w:rsid w:val="008B391C"/>
    <w:rsid w:val="008B5DF0"/>
    <w:rsid w:val="008B70EF"/>
    <w:rsid w:val="008BFBBD"/>
    <w:rsid w:val="008C030F"/>
    <w:rsid w:val="008C0798"/>
    <w:rsid w:val="008C1DEC"/>
    <w:rsid w:val="008C6024"/>
    <w:rsid w:val="008C6827"/>
    <w:rsid w:val="008C78F9"/>
    <w:rsid w:val="008D0186"/>
    <w:rsid w:val="008D1CB7"/>
    <w:rsid w:val="008D2242"/>
    <w:rsid w:val="008D5734"/>
    <w:rsid w:val="008D6DD8"/>
    <w:rsid w:val="008E1C59"/>
    <w:rsid w:val="008E2080"/>
    <w:rsid w:val="008E4979"/>
    <w:rsid w:val="008E68EA"/>
    <w:rsid w:val="008E7143"/>
    <w:rsid w:val="008E755E"/>
    <w:rsid w:val="008F00C8"/>
    <w:rsid w:val="008F27CF"/>
    <w:rsid w:val="008F337A"/>
    <w:rsid w:val="008F3837"/>
    <w:rsid w:val="008F383F"/>
    <w:rsid w:val="008F3D14"/>
    <w:rsid w:val="008F4756"/>
    <w:rsid w:val="008F55CB"/>
    <w:rsid w:val="008F5DFE"/>
    <w:rsid w:val="008F6A43"/>
    <w:rsid w:val="008F715E"/>
    <w:rsid w:val="008F7B29"/>
    <w:rsid w:val="008F7EE8"/>
    <w:rsid w:val="009008D5"/>
    <w:rsid w:val="00900DC7"/>
    <w:rsid w:val="00901C1C"/>
    <w:rsid w:val="00902DDD"/>
    <w:rsid w:val="00903B21"/>
    <w:rsid w:val="00905659"/>
    <w:rsid w:val="009058D7"/>
    <w:rsid w:val="009101A9"/>
    <w:rsid w:val="00911EE0"/>
    <w:rsid w:val="009149D8"/>
    <w:rsid w:val="00914A50"/>
    <w:rsid w:val="00917388"/>
    <w:rsid w:val="00917923"/>
    <w:rsid w:val="0092084E"/>
    <w:rsid w:val="00920A44"/>
    <w:rsid w:val="00920ADD"/>
    <w:rsid w:val="00921025"/>
    <w:rsid w:val="00923999"/>
    <w:rsid w:val="009247B2"/>
    <w:rsid w:val="0092603A"/>
    <w:rsid w:val="00926547"/>
    <w:rsid w:val="00926A53"/>
    <w:rsid w:val="00926F80"/>
    <w:rsid w:val="00927476"/>
    <w:rsid w:val="00927875"/>
    <w:rsid w:val="00930E45"/>
    <w:rsid w:val="009312FF"/>
    <w:rsid w:val="0093284B"/>
    <w:rsid w:val="0093367C"/>
    <w:rsid w:val="00933CEA"/>
    <w:rsid w:val="00935E0F"/>
    <w:rsid w:val="00942451"/>
    <w:rsid w:val="0094334D"/>
    <w:rsid w:val="00944A13"/>
    <w:rsid w:val="00945113"/>
    <w:rsid w:val="00945AEA"/>
    <w:rsid w:val="00946126"/>
    <w:rsid w:val="00946B98"/>
    <w:rsid w:val="00946E23"/>
    <w:rsid w:val="00947CB9"/>
    <w:rsid w:val="0095305A"/>
    <w:rsid w:val="009565C2"/>
    <w:rsid w:val="00957250"/>
    <w:rsid w:val="0096023E"/>
    <w:rsid w:val="00960EAC"/>
    <w:rsid w:val="00961BF5"/>
    <w:rsid w:val="0096275F"/>
    <w:rsid w:val="009627A4"/>
    <w:rsid w:val="00966023"/>
    <w:rsid w:val="0096614C"/>
    <w:rsid w:val="0096698F"/>
    <w:rsid w:val="009705BA"/>
    <w:rsid w:val="0097436A"/>
    <w:rsid w:val="00974C91"/>
    <w:rsid w:val="00975308"/>
    <w:rsid w:val="0097576D"/>
    <w:rsid w:val="009776E1"/>
    <w:rsid w:val="009777D6"/>
    <w:rsid w:val="00980F3B"/>
    <w:rsid w:val="0098336C"/>
    <w:rsid w:val="00984373"/>
    <w:rsid w:val="009845A9"/>
    <w:rsid w:val="00985E83"/>
    <w:rsid w:val="009863DD"/>
    <w:rsid w:val="0099027D"/>
    <w:rsid w:val="00990379"/>
    <w:rsid w:val="009913C6"/>
    <w:rsid w:val="009918C7"/>
    <w:rsid w:val="009948FC"/>
    <w:rsid w:val="0099518C"/>
    <w:rsid w:val="009958C5"/>
    <w:rsid w:val="009960CB"/>
    <w:rsid w:val="009965D1"/>
    <w:rsid w:val="009969FD"/>
    <w:rsid w:val="009A1E4D"/>
    <w:rsid w:val="009A2577"/>
    <w:rsid w:val="009A360A"/>
    <w:rsid w:val="009A3F2E"/>
    <w:rsid w:val="009A4009"/>
    <w:rsid w:val="009A70B7"/>
    <w:rsid w:val="009A7CA0"/>
    <w:rsid w:val="009A7E46"/>
    <w:rsid w:val="009B0EFF"/>
    <w:rsid w:val="009B1127"/>
    <w:rsid w:val="009B2DFA"/>
    <w:rsid w:val="009B344F"/>
    <w:rsid w:val="009B3561"/>
    <w:rsid w:val="009B3BA5"/>
    <w:rsid w:val="009B5788"/>
    <w:rsid w:val="009C0336"/>
    <w:rsid w:val="009C04DB"/>
    <w:rsid w:val="009C0E82"/>
    <w:rsid w:val="009C18BF"/>
    <w:rsid w:val="009C221B"/>
    <w:rsid w:val="009C3470"/>
    <w:rsid w:val="009D0564"/>
    <w:rsid w:val="009D09BA"/>
    <w:rsid w:val="009D1A3F"/>
    <w:rsid w:val="009D3F42"/>
    <w:rsid w:val="009D7AF6"/>
    <w:rsid w:val="009E1F99"/>
    <w:rsid w:val="009E3A6E"/>
    <w:rsid w:val="009E3F85"/>
    <w:rsid w:val="009E5622"/>
    <w:rsid w:val="009E5C0B"/>
    <w:rsid w:val="009E66A1"/>
    <w:rsid w:val="009E692A"/>
    <w:rsid w:val="009F0A52"/>
    <w:rsid w:val="009F0D10"/>
    <w:rsid w:val="009F1438"/>
    <w:rsid w:val="009F163E"/>
    <w:rsid w:val="009F1C6B"/>
    <w:rsid w:val="009F3C94"/>
    <w:rsid w:val="009F41FF"/>
    <w:rsid w:val="009F4D54"/>
    <w:rsid w:val="009F4DEC"/>
    <w:rsid w:val="009F514E"/>
    <w:rsid w:val="009F64C8"/>
    <w:rsid w:val="00A005AF"/>
    <w:rsid w:val="00A01628"/>
    <w:rsid w:val="00A04F01"/>
    <w:rsid w:val="00A06130"/>
    <w:rsid w:val="00A0693E"/>
    <w:rsid w:val="00A076D7"/>
    <w:rsid w:val="00A07A70"/>
    <w:rsid w:val="00A113FA"/>
    <w:rsid w:val="00A1300D"/>
    <w:rsid w:val="00A16446"/>
    <w:rsid w:val="00A17FAC"/>
    <w:rsid w:val="00A205F6"/>
    <w:rsid w:val="00A20EC2"/>
    <w:rsid w:val="00A226E8"/>
    <w:rsid w:val="00A22BEA"/>
    <w:rsid w:val="00A23E01"/>
    <w:rsid w:val="00A24D90"/>
    <w:rsid w:val="00A2693C"/>
    <w:rsid w:val="00A26D4A"/>
    <w:rsid w:val="00A27000"/>
    <w:rsid w:val="00A32488"/>
    <w:rsid w:val="00A32681"/>
    <w:rsid w:val="00A32FF0"/>
    <w:rsid w:val="00A33300"/>
    <w:rsid w:val="00A33A98"/>
    <w:rsid w:val="00A34A24"/>
    <w:rsid w:val="00A35538"/>
    <w:rsid w:val="00A36832"/>
    <w:rsid w:val="00A40779"/>
    <w:rsid w:val="00A413BC"/>
    <w:rsid w:val="00A41CB3"/>
    <w:rsid w:val="00A429E4"/>
    <w:rsid w:val="00A43E33"/>
    <w:rsid w:val="00A43F66"/>
    <w:rsid w:val="00A446F6"/>
    <w:rsid w:val="00A45F8D"/>
    <w:rsid w:val="00A47CC3"/>
    <w:rsid w:val="00A505B7"/>
    <w:rsid w:val="00A50D83"/>
    <w:rsid w:val="00A549E2"/>
    <w:rsid w:val="00A54C9F"/>
    <w:rsid w:val="00A551E4"/>
    <w:rsid w:val="00A55CBE"/>
    <w:rsid w:val="00A562D7"/>
    <w:rsid w:val="00A56ECE"/>
    <w:rsid w:val="00A611B8"/>
    <w:rsid w:val="00A62217"/>
    <w:rsid w:val="00A637A6"/>
    <w:rsid w:val="00A65965"/>
    <w:rsid w:val="00A65983"/>
    <w:rsid w:val="00A66703"/>
    <w:rsid w:val="00A707DE"/>
    <w:rsid w:val="00A729A3"/>
    <w:rsid w:val="00A7577A"/>
    <w:rsid w:val="00A75ED7"/>
    <w:rsid w:val="00A77BD2"/>
    <w:rsid w:val="00A77EF9"/>
    <w:rsid w:val="00A80667"/>
    <w:rsid w:val="00A80903"/>
    <w:rsid w:val="00A80DAC"/>
    <w:rsid w:val="00A81ED0"/>
    <w:rsid w:val="00A82F2F"/>
    <w:rsid w:val="00A846F4"/>
    <w:rsid w:val="00A854A9"/>
    <w:rsid w:val="00A85BD7"/>
    <w:rsid w:val="00A86442"/>
    <w:rsid w:val="00A91E96"/>
    <w:rsid w:val="00A92434"/>
    <w:rsid w:val="00A927BB"/>
    <w:rsid w:val="00A937A2"/>
    <w:rsid w:val="00A94E57"/>
    <w:rsid w:val="00A95C3C"/>
    <w:rsid w:val="00A973A9"/>
    <w:rsid w:val="00AA0539"/>
    <w:rsid w:val="00AA2321"/>
    <w:rsid w:val="00AA2528"/>
    <w:rsid w:val="00AA26B6"/>
    <w:rsid w:val="00AA3891"/>
    <w:rsid w:val="00AB0116"/>
    <w:rsid w:val="00AB0371"/>
    <w:rsid w:val="00AB05F8"/>
    <w:rsid w:val="00AB0774"/>
    <w:rsid w:val="00AB1243"/>
    <w:rsid w:val="00AB34D7"/>
    <w:rsid w:val="00AB42FE"/>
    <w:rsid w:val="00AB6875"/>
    <w:rsid w:val="00AB6B06"/>
    <w:rsid w:val="00AB765F"/>
    <w:rsid w:val="00AB7DDA"/>
    <w:rsid w:val="00AC1A6E"/>
    <w:rsid w:val="00AC32E8"/>
    <w:rsid w:val="00AC38FF"/>
    <w:rsid w:val="00AC4C4B"/>
    <w:rsid w:val="00AC5BE1"/>
    <w:rsid w:val="00AC70F6"/>
    <w:rsid w:val="00AD0585"/>
    <w:rsid w:val="00AD43B1"/>
    <w:rsid w:val="00AD43DC"/>
    <w:rsid w:val="00AD4811"/>
    <w:rsid w:val="00AD4B1F"/>
    <w:rsid w:val="00AD6543"/>
    <w:rsid w:val="00AD66A1"/>
    <w:rsid w:val="00AD6B21"/>
    <w:rsid w:val="00AD6FA2"/>
    <w:rsid w:val="00AD73B3"/>
    <w:rsid w:val="00AD7684"/>
    <w:rsid w:val="00AD7CD3"/>
    <w:rsid w:val="00AE0F5A"/>
    <w:rsid w:val="00AE3696"/>
    <w:rsid w:val="00AE38C3"/>
    <w:rsid w:val="00AE5660"/>
    <w:rsid w:val="00AE5C5A"/>
    <w:rsid w:val="00AE6D3B"/>
    <w:rsid w:val="00AE71B7"/>
    <w:rsid w:val="00AF04E8"/>
    <w:rsid w:val="00AF087D"/>
    <w:rsid w:val="00AF4B20"/>
    <w:rsid w:val="00AF673A"/>
    <w:rsid w:val="00AF7965"/>
    <w:rsid w:val="00B01FAC"/>
    <w:rsid w:val="00B04152"/>
    <w:rsid w:val="00B054B8"/>
    <w:rsid w:val="00B05BF5"/>
    <w:rsid w:val="00B06BC1"/>
    <w:rsid w:val="00B07370"/>
    <w:rsid w:val="00B111D2"/>
    <w:rsid w:val="00B111FC"/>
    <w:rsid w:val="00B1141A"/>
    <w:rsid w:val="00B11F19"/>
    <w:rsid w:val="00B1241C"/>
    <w:rsid w:val="00B13133"/>
    <w:rsid w:val="00B13449"/>
    <w:rsid w:val="00B146D9"/>
    <w:rsid w:val="00B15DE0"/>
    <w:rsid w:val="00B16D01"/>
    <w:rsid w:val="00B20AA4"/>
    <w:rsid w:val="00B20DBC"/>
    <w:rsid w:val="00B23006"/>
    <w:rsid w:val="00B246DF"/>
    <w:rsid w:val="00B24CF6"/>
    <w:rsid w:val="00B305C1"/>
    <w:rsid w:val="00B30E3E"/>
    <w:rsid w:val="00B312E5"/>
    <w:rsid w:val="00B3433A"/>
    <w:rsid w:val="00B34A92"/>
    <w:rsid w:val="00B35BB2"/>
    <w:rsid w:val="00B36631"/>
    <w:rsid w:val="00B4010E"/>
    <w:rsid w:val="00B41860"/>
    <w:rsid w:val="00B4186A"/>
    <w:rsid w:val="00B43686"/>
    <w:rsid w:val="00B463F5"/>
    <w:rsid w:val="00B4697B"/>
    <w:rsid w:val="00B47E5F"/>
    <w:rsid w:val="00B5103E"/>
    <w:rsid w:val="00B521A3"/>
    <w:rsid w:val="00B532F6"/>
    <w:rsid w:val="00B540A7"/>
    <w:rsid w:val="00B540DE"/>
    <w:rsid w:val="00B5582B"/>
    <w:rsid w:val="00B55BA5"/>
    <w:rsid w:val="00B55D02"/>
    <w:rsid w:val="00B56F74"/>
    <w:rsid w:val="00B60180"/>
    <w:rsid w:val="00B605CB"/>
    <w:rsid w:val="00B63965"/>
    <w:rsid w:val="00B64DA6"/>
    <w:rsid w:val="00B653AD"/>
    <w:rsid w:val="00B65A74"/>
    <w:rsid w:val="00B66ECF"/>
    <w:rsid w:val="00B70316"/>
    <w:rsid w:val="00B70F12"/>
    <w:rsid w:val="00B7111B"/>
    <w:rsid w:val="00B7126A"/>
    <w:rsid w:val="00B71C82"/>
    <w:rsid w:val="00B71F82"/>
    <w:rsid w:val="00B73100"/>
    <w:rsid w:val="00B74B1A"/>
    <w:rsid w:val="00B81635"/>
    <w:rsid w:val="00B835DC"/>
    <w:rsid w:val="00B8384D"/>
    <w:rsid w:val="00B87433"/>
    <w:rsid w:val="00B900CA"/>
    <w:rsid w:val="00B9475A"/>
    <w:rsid w:val="00B94E37"/>
    <w:rsid w:val="00B9660D"/>
    <w:rsid w:val="00BA00BC"/>
    <w:rsid w:val="00BA07DD"/>
    <w:rsid w:val="00BA0BE2"/>
    <w:rsid w:val="00BA24FE"/>
    <w:rsid w:val="00BA31DC"/>
    <w:rsid w:val="00BA3594"/>
    <w:rsid w:val="00BA5E94"/>
    <w:rsid w:val="00BA64D7"/>
    <w:rsid w:val="00BA68C7"/>
    <w:rsid w:val="00BA7029"/>
    <w:rsid w:val="00BA73F8"/>
    <w:rsid w:val="00BB041B"/>
    <w:rsid w:val="00BB2B8D"/>
    <w:rsid w:val="00BB3455"/>
    <w:rsid w:val="00BB38FD"/>
    <w:rsid w:val="00BB3EDE"/>
    <w:rsid w:val="00BB5DB5"/>
    <w:rsid w:val="00BB7215"/>
    <w:rsid w:val="00BC044F"/>
    <w:rsid w:val="00BC1A5F"/>
    <w:rsid w:val="00BC288C"/>
    <w:rsid w:val="00BC410B"/>
    <w:rsid w:val="00BC4C74"/>
    <w:rsid w:val="00BC54B4"/>
    <w:rsid w:val="00BC75A7"/>
    <w:rsid w:val="00BC7991"/>
    <w:rsid w:val="00BD0373"/>
    <w:rsid w:val="00BD51C7"/>
    <w:rsid w:val="00BD61DD"/>
    <w:rsid w:val="00BD666E"/>
    <w:rsid w:val="00BD7845"/>
    <w:rsid w:val="00BE38FC"/>
    <w:rsid w:val="00BE3CD7"/>
    <w:rsid w:val="00BE5346"/>
    <w:rsid w:val="00BE6D14"/>
    <w:rsid w:val="00BF2A2C"/>
    <w:rsid w:val="00BF2F7E"/>
    <w:rsid w:val="00BF4593"/>
    <w:rsid w:val="00BF4B7C"/>
    <w:rsid w:val="00BF66C5"/>
    <w:rsid w:val="00BF7F55"/>
    <w:rsid w:val="00C013ED"/>
    <w:rsid w:val="00C019A5"/>
    <w:rsid w:val="00C0204B"/>
    <w:rsid w:val="00C0239B"/>
    <w:rsid w:val="00C02D83"/>
    <w:rsid w:val="00C03491"/>
    <w:rsid w:val="00C03E8C"/>
    <w:rsid w:val="00C06D58"/>
    <w:rsid w:val="00C10208"/>
    <w:rsid w:val="00C10897"/>
    <w:rsid w:val="00C11DB3"/>
    <w:rsid w:val="00C13FC6"/>
    <w:rsid w:val="00C1430A"/>
    <w:rsid w:val="00C143CB"/>
    <w:rsid w:val="00C1518A"/>
    <w:rsid w:val="00C176DB"/>
    <w:rsid w:val="00C179C5"/>
    <w:rsid w:val="00C209DA"/>
    <w:rsid w:val="00C21B81"/>
    <w:rsid w:val="00C2201B"/>
    <w:rsid w:val="00C23306"/>
    <w:rsid w:val="00C23AEA"/>
    <w:rsid w:val="00C23DC9"/>
    <w:rsid w:val="00C24079"/>
    <w:rsid w:val="00C2466D"/>
    <w:rsid w:val="00C24D13"/>
    <w:rsid w:val="00C25E5B"/>
    <w:rsid w:val="00C275E8"/>
    <w:rsid w:val="00C30477"/>
    <w:rsid w:val="00C312C2"/>
    <w:rsid w:val="00C31313"/>
    <w:rsid w:val="00C335DC"/>
    <w:rsid w:val="00C33D97"/>
    <w:rsid w:val="00C34B5F"/>
    <w:rsid w:val="00C35E90"/>
    <w:rsid w:val="00C36026"/>
    <w:rsid w:val="00C373CC"/>
    <w:rsid w:val="00C40D63"/>
    <w:rsid w:val="00C4157D"/>
    <w:rsid w:val="00C41BEB"/>
    <w:rsid w:val="00C44AE6"/>
    <w:rsid w:val="00C4538D"/>
    <w:rsid w:val="00C453A7"/>
    <w:rsid w:val="00C45CA6"/>
    <w:rsid w:val="00C46D00"/>
    <w:rsid w:val="00C47BBE"/>
    <w:rsid w:val="00C50149"/>
    <w:rsid w:val="00C503F8"/>
    <w:rsid w:val="00C5086A"/>
    <w:rsid w:val="00C511EA"/>
    <w:rsid w:val="00C53927"/>
    <w:rsid w:val="00C53A64"/>
    <w:rsid w:val="00C53D84"/>
    <w:rsid w:val="00C56441"/>
    <w:rsid w:val="00C56BDE"/>
    <w:rsid w:val="00C56E28"/>
    <w:rsid w:val="00C572F3"/>
    <w:rsid w:val="00C575BC"/>
    <w:rsid w:val="00C5D861"/>
    <w:rsid w:val="00C60470"/>
    <w:rsid w:val="00C61380"/>
    <w:rsid w:val="00C619D5"/>
    <w:rsid w:val="00C63CEB"/>
    <w:rsid w:val="00C649C1"/>
    <w:rsid w:val="00C662F6"/>
    <w:rsid w:val="00C67584"/>
    <w:rsid w:val="00C67A93"/>
    <w:rsid w:val="00C7240F"/>
    <w:rsid w:val="00C73FAB"/>
    <w:rsid w:val="00C75C33"/>
    <w:rsid w:val="00C76BC4"/>
    <w:rsid w:val="00C811A8"/>
    <w:rsid w:val="00C8230C"/>
    <w:rsid w:val="00C83D02"/>
    <w:rsid w:val="00C83F67"/>
    <w:rsid w:val="00C845A3"/>
    <w:rsid w:val="00C84626"/>
    <w:rsid w:val="00C8519A"/>
    <w:rsid w:val="00C85D1E"/>
    <w:rsid w:val="00C85F88"/>
    <w:rsid w:val="00C86737"/>
    <w:rsid w:val="00C9228A"/>
    <w:rsid w:val="00C92B63"/>
    <w:rsid w:val="00C92BB6"/>
    <w:rsid w:val="00C9538A"/>
    <w:rsid w:val="00C9541A"/>
    <w:rsid w:val="00C960BA"/>
    <w:rsid w:val="00C96201"/>
    <w:rsid w:val="00C970DE"/>
    <w:rsid w:val="00C9720D"/>
    <w:rsid w:val="00CA0212"/>
    <w:rsid w:val="00CA19AB"/>
    <w:rsid w:val="00CA2DBD"/>
    <w:rsid w:val="00CA3FE8"/>
    <w:rsid w:val="00CA473B"/>
    <w:rsid w:val="00CA4E47"/>
    <w:rsid w:val="00CA60A0"/>
    <w:rsid w:val="00CA647E"/>
    <w:rsid w:val="00CA774C"/>
    <w:rsid w:val="00CA7DBB"/>
    <w:rsid w:val="00CB01BF"/>
    <w:rsid w:val="00CB180A"/>
    <w:rsid w:val="00CB21C2"/>
    <w:rsid w:val="00CB2D5D"/>
    <w:rsid w:val="00CB349A"/>
    <w:rsid w:val="00CB3D84"/>
    <w:rsid w:val="00CB3F1C"/>
    <w:rsid w:val="00CB482B"/>
    <w:rsid w:val="00CB6B02"/>
    <w:rsid w:val="00CC03B9"/>
    <w:rsid w:val="00CC0F90"/>
    <w:rsid w:val="00CC266B"/>
    <w:rsid w:val="00CC48D2"/>
    <w:rsid w:val="00CC51AF"/>
    <w:rsid w:val="00CC5B6A"/>
    <w:rsid w:val="00CC5D0D"/>
    <w:rsid w:val="00CD0780"/>
    <w:rsid w:val="00CE0955"/>
    <w:rsid w:val="00CE0A1B"/>
    <w:rsid w:val="00CE21A8"/>
    <w:rsid w:val="00CE279F"/>
    <w:rsid w:val="00CE310A"/>
    <w:rsid w:val="00CE482E"/>
    <w:rsid w:val="00CE49AB"/>
    <w:rsid w:val="00CE4BC4"/>
    <w:rsid w:val="00CE6542"/>
    <w:rsid w:val="00CE679C"/>
    <w:rsid w:val="00CE7ACF"/>
    <w:rsid w:val="00CF0C99"/>
    <w:rsid w:val="00CF4D5F"/>
    <w:rsid w:val="00CF5C5E"/>
    <w:rsid w:val="00CF5DD6"/>
    <w:rsid w:val="00CF734F"/>
    <w:rsid w:val="00D00F5F"/>
    <w:rsid w:val="00D01111"/>
    <w:rsid w:val="00D01FFD"/>
    <w:rsid w:val="00D02839"/>
    <w:rsid w:val="00D0294A"/>
    <w:rsid w:val="00D031FF"/>
    <w:rsid w:val="00D036A5"/>
    <w:rsid w:val="00D04F23"/>
    <w:rsid w:val="00D05578"/>
    <w:rsid w:val="00D072EC"/>
    <w:rsid w:val="00D1076A"/>
    <w:rsid w:val="00D1113E"/>
    <w:rsid w:val="00D11C63"/>
    <w:rsid w:val="00D12BBB"/>
    <w:rsid w:val="00D13542"/>
    <w:rsid w:val="00D139D9"/>
    <w:rsid w:val="00D142C3"/>
    <w:rsid w:val="00D14813"/>
    <w:rsid w:val="00D161EC"/>
    <w:rsid w:val="00D22ED2"/>
    <w:rsid w:val="00D2369D"/>
    <w:rsid w:val="00D24390"/>
    <w:rsid w:val="00D247F8"/>
    <w:rsid w:val="00D26A53"/>
    <w:rsid w:val="00D310D4"/>
    <w:rsid w:val="00D312FA"/>
    <w:rsid w:val="00D337C2"/>
    <w:rsid w:val="00D344CD"/>
    <w:rsid w:val="00D349E1"/>
    <w:rsid w:val="00D34B5D"/>
    <w:rsid w:val="00D35330"/>
    <w:rsid w:val="00D372FA"/>
    <w:rsid w:val="00D40BCE"/>
    <w:rsid w:val="00D43CD2"/>
    <w:rsid w:val="00D442F9"/>
    <w:rsid w:val="00D45071"/>
    <w:rsid w:val="00D46841"/>
    <w:rsid w:val="00D46EEE"/>
    <w:rsid w:val="00D47983"/>
    <w:rsid w:val="00D5114F"/>
    <w:rsid w:val="00D51A49"/>
    <w:rsid w:val="00D5217F"/>
    <w:rsid w:val="00D53CCA"/>
    <w:rsid w:val="00D5504A"/>
    <w:rsid w:val="00D5661B"/>
    <w:rsid w:val="00D61241"/>
    <w:rsid w:val="00D61960"/>
    <w:rsid w:val="00D61B39"/>
    <w:rsid w:val="00D62415"/>
    <w:rsid w:val="00D65DCB"/>
    <w:rsid w:val="00D66B85"/>
    <w:rsid w:val="00D67C53"/>
    <w:rsid w:val="00D704E8"/>
    <w:rsid w:val="00D73D9E"/>
    <w:rsid w:val="00D74707"/>
    <w:rsid w:val="00D750B7"/>
    <w:rsid w:val="00D7515A"/>
    <w:rsid w:val="00D75C5F"/>
    <w:rsid w:val="00D79E65"/>
    <w:rsid w:val="00D85FE2"/>
    <w:rsid w:val="00D864FA"/>
    <w:rsid w:val="00D86976"/>
    <w:rsid w:val="00D9213B"/>
    <w:rsid w:val="00D93B49"/>
    <w:rsid w:val="00D93FF2"/>
    <w:rsid w:val="00D94CE3"/>
    <w:rsid w:val="00D9615D"/>
    <w:rsid w:val="00D9739E"/>
    <w:rsid w:val="00DA0946"/>
    <w:rsid w:val="00DA4C4B"/>
    <w:rsid w:val="00DA4D0C"/>
    <w:rsid w:val="00DA4EB3"/>
    <w:rsid w:val="00DA5761"/>
    <w:rsid w:val="00DA57AD"/>
    <w:rsid w:val="00DA65AB"/>
    <w:rsid w:val="00DB0056"/>
    <w:rsid w:val="00DB0DC9"/>
    <w:rsid w:val="00DB10E9"/>
    <w:rsid w:val="00DB2741"/>
    <w:rsid w:val="00DB2946"/>
    <w:rsid w:val="00DB29A4"/>
    <w:rsid w:val="00DB3633"/>
    <w:rsid w:val="00DB69E8"/>
    <w:rsid w:val="00DB6C99"/>
    <w:rsid w:val="00DB6F0D"/>
    <w:rsid w:val="00DB7CF9"/>
    <w:rsid w:val="00DC14C0"/>
    <w:rsid w:val="00DC14C9"/>
    <w:rsid w:val="00DC17A6"/>
    <w:rsid w:val="00DC28BC"/>
    <w:rsid w:val="00DC3BA1"/>
    <w:rsid w:val="00DC3F57"/>
    <w:rsid w:val="00DC4A24"/>
    <w:rsid w:val="00DC51FE"/>
    <w:rsid w:val="00DC5719"/>
    <w:rsid w:val="00DC642A"/>
    <w:rsid w:val="00DC74DA"/>
    <w:rsid w:val="00DD4201"/>
    <w:rsid w:val="00DD4AA9"/>
    <w:rsid w:val="00DD58A2"/>
    <w:rsid w:val="00DD7931"/>
    <w:rsid w:val="00DE01CE"/>
    <w:rsid w:val="00DE0217"/>
    <w:rsid w:val="00DE3525"/>
    <w:rsid w:val="00DE424F"/>
    <w:rsid w:val="00DE6E3F"/>
    <w:rsid w:val="00DE7EF5"/>
    <w:rsid w:val="00DF2013"/>
    <w:rsid w:val="00DF2D7B"/>
    <w:rsid w:val="00DF5EBC"/>
    <w:rsid w:val="00DF7EBB"/>
    <w:rsid w:val="00E00C9B"/>
    <w:rsid w:val="00E0110B"/>
    <w:rsid w:val="00E017C2"/>
    <w:rsid w:val="00E01CD0"/>
    <w:rsid w:val="00E01EE4"/>
    <w:rsid w:val="00E040B9"/>
    <w:rsid w:val="00E0448F"/>
    <w:rsid w:val="00E047D1"/>
    <w:rsid w:val="00E05241"/>
    <w:rsid w:val="00E05479"/>
    <w:rsid w:val="00E11748"/>
    <w:rsid w:val="00E13465"/>
    <w:rsid w:val="00E15AA9"/>
    <w:rsid w:val="00E16A4F"/>
    <w:rsid w:val="00E170FC"/>
    <w:rsid w:val="00E1C6D4"/>
    <w:rsid w:val="00E20AA0"/>
    <w:rsid w:val="00E223C7"/>
    <w:rsid w:val="00E23E9C"/>
    <w:rsid w:val="00E24A28"/>
    <w:rsid w:val="00E3164D"/>
    <w:rsid w:val="00E3180D"/>
    <w:rsid w:val="00E34630"/>
    <w:rsid w:val="00E36AF4"/>
    <w:rsid w:val="00E37DD4"/>
    <w:rsid w:val="00E37F99"/>
    <w:rsid w:val="00E42830"/>
    <w:rsid w:val="00E42A9F"/>
    <w:rsid w:val="00E42CAA"/>
    <w:rsid w:val="00E43923"/>
    <w:rsid w:val="00E441CA"/>
    <w:rsid w:val="00E44BE0"/>
    <w:rsid w:val="00E455D9"/>
    <w:rsid w:val="00E51D2A"/>
    <w:rsid w:val="00E5245E"/>
    <w:rsid w:val="00E52EC3"/>
    <w:rsid w:val="00E5341D"/>
    <w:rsid w:val="00E54363"/>
    <w:rsid w:val="00E553B1"/>
    <w:rsid w:val="00E55B36"/>
    <w:rsid w:val="00E60641"/>
    <w:rsid w:val="00E6104B"/>
    <w:rsid w:val="00E6136C"/>
    <w:rsid w:val="00E616C2"/>
    <w:rsid w:val="00E619BF"/>
    <w:rsid w:val="00E632B1"/>
    <w:rsid w:val="00E6401A"/>
    <w:rsid w:val="00E6421E"/>
    <w:rsid w:val="00E6422A"/>
    <w:rsid w:val="00E6475B"/>
    <w:rsid w:val="00E64AB1"/>
    <w:rsid w:val="00E663FA"/>
    <w:rsid w:val="00E670D3"/>
    <w:rsid w:val="00E67DEA"/>
    <w:rsid w:val="00E719AF"/>
    <w:rsid w:val="00E71AC3"/>
    <w:rsid w:val="00E73C9E"/>
    <w:rsid w:val="00E74037"/>
    <w:rsid w:val="00E757DA"/>
    <w:rsid w:val="00E76D0C"/>
    <w:rsid w:val="00E81760"/>
    <w:rsid w:val="00E820E4"/>
    <w:rsid w:val="00E82926"/>
    <w:rsid w:val="00E8308C"/>
    <w:rsid w:val="00E8451B"/>
    <w:rsid w:val="00E857E2"/>
    <w:rsid w:val="00E86328"/>
    <w:rsid w:val="00E8684B"/>
    <w:rsid w:val="00E86A60"/>
    <w:rsid w:val="00E86CEB"/>
    <w:rsid w:val="00E86D76"/>
    <w:rsid w:val="00E8774B"/>
    <w:rsid w:val="00E877D5"/>
    <w:rsid w:val="00E8793A"/>
    <w:rsid w:val="00E905AE"/>
    <w:rsid w:val="00E9155F"/>
    <w:rsid w:val="00E91D5C"/>
    <w:rsid w:val="00E93599"/>
    <w:rsid w:val="00E96EA9"/>
    <w:rsid w:val="00EA0304"/>
    <w:rsid w:val="00EA0FCE"/>
    <w:rsid w:val="00EA4AC8"/>
    <w:rsid w:val="00EA4C8D"/>
    <w:rsid w:val="00EA78EB"/>
    <w:rsid w:val="00EA7A62"/>
    <w:rsid w:val="00EB074B"/>
    <w:rsid w:val="00EB1D36"/>
    <w:rsid w:val="00EB30CA"/>
    <w:rsid w:val="00EB36ED"/>
    <w:rsid w:val="00EB42A0"/>
    <w:rsid w:val="00EB5E8D"/>
    <w:rsid w:val="00EC0DFC"/>
    <w:rsid w:val="00EC145E"/>
    <w:rsid w:val="00EC2108"/>
    <w:rsid w:val="00EC406B"/>
    <w:rsid w:val="00EC4D1B"/>
    <w:rsid w:val="00EC4DCF"/>
    <w:rsid w:val="00EC52D6"/>
    <w:rsid w:val="00EC76B3"/>
    <w:rsid w:val="00ED0DF5"/>
    <w:rsid w:val="00ED275E"/>
    <w:rsid w:val="00ED2BB5"/>
    <w:rsid w:val="00ED2C6A"/>
    <w:rsid w:val="00ED31AF"/>
    <w:rsid w:val="00ED6338"/>
    <w:rsid w:val="00ED79F6"/>
    <w:rsid w:val="00ED7F15"/>
    <w:rsid w:val="00EE0227"/>
    <w:rsid w:val="00EE069F"/>
    <w:rsid w:val="00EE2972"/>
    <w:rsid w:val="00EE47A5"/>
    <w:rsid w:val="00EE5BA5"/>
    <w:rsid w:val="00EE71DB"/>
    <w:rsid w:val="00EE7CEE"/>
    <w:rsid w:val="00EF0377"/>
    <w:rsid w:val="00EF13FB"/>
    <w:rsid w:val="00EF1B23"/>
    <w:rsid w:val="00EF2215"/>
    <w:rsid w:val="00EF29F5"/>
    <w:rsid w:val="00EF3F3C"/>
    <w:rsid w:val="00EF4014"/>
    <w:rsid w:val="00EF47D9"/>
    <w:rsid w:val="00EF55AE"/>
    <w:rsid w:val="00EF57AE"/>
    <w:rsid w:val="00EF5A08"/>
    <w:rsid w:val="00EF5BCF"/>
    <w:rsid w:val="00EF6E7D"/>
    <w:rsid w:val="00EF6E8A"/>
    <w:rsid w:val="00EF6F7A"/>
    <w:rsid w:val="00F01369"/>
    <w:rsid w:val="00F013C0"/>
    <w:rsid w:val="00F01BDF"/>
    <w:rsid w:val="00F04F17"/>
    <w:rsid w:val="00F054E4"/>
    <w:rsid w:val="00F055C0"/>
    <w:rsid w:val="00F057EF"/>
    <w:rsid w:val="00F06D64"/>
    <w:rsid w:val="00F10AE9"/>
    <w:rsid w:val="00F11E61"/>
    <w:rsid w:val="00F12C2B"/>
    <w:rsid w:val="00F14DE6"/>
    <w:rsid w:val="00F1590D"/>
    <w:rsid w:val="00F15D0C"/>
    <w:rsid w:val="00F16452"/>
    <w:rsid w:val="00F164CA"/>
    <w:rsid w:val="00F16E55"/>
    <w:rsid w:val="00F213A1"/>
    <w:rsid w:val="00F226AF"/>
    <w:rsid w:val="00F24576"/>
    <w:rsid w:val="00F25B93"/>
    <w:rsid w:val="00F315EA"/>
    <w:rsid w:val="00F33D8C"/>
    <w:rsid w:val="00F33D96"/>
    <w:rsid w:val="00F33E40"/>
    <w:rsid w:val="00F41E9D"/>
    <w:rsid w:val="00F447E5"/>
    <w:rsid w:val="00F44D9F"/>
    <w:rsid w:val="00F45342"/>
    <w:rsid w:val="00F455AA"/>
    <w:rsid w:val="00F460C0"/>
    <w:rsid w:val="00F46AE9"/>
    <w:rsid w:val="00F47942"/>
    <w:rsid w:val="00F5022D"/>
    <w:rsid w:val="00F50B38"/>
    <w:rsid w:val="00F5225D"/>
    <w:rsid w:val="00F5261A"/>
    <w:rsid w:val="00F52FBB"/>
    <w:rsid w:val="00F5487D"/>
    <w:rsid w:val="00F552AE"/>
    <w:rsid w:val="00F55F47"/>
    <w:rsid w:val="00F5600F"/>
    <w:rsid w:val="00F56A5A"/>
    <w:rsid w:val="00F57744"/>
    <w:rsid w:val="00F6193B"/>
    <w:rsid w:val="00F61953"/>
    <w:rsid w:val="00F62896"/>
    <w:rsid w:val="00F6370C"/>
    <w:rsid w:val="00F6379F"/>
    <w:rsid w:val="00F63AAA"/>
    <w:rsid w:val="00F65255"/>
    <w:rsid w:val="00F66451"/>
    <w:rsid w:val="00F6765A"/>
    <w:rsid w:val="00F71A05"/>
    <w:rsid w:val="00F71BC0"/>
    <w:rsid w:val="00F71E69"/>
    <w:rsid w:val="00F72C48"/>
    <w:rsid w:val="00F72E7E"/>
    <w:rsid w:val="00F73AE8"/>
    <w:rsid w:val="00F7432A"/>
    <w:rsid w:val="00F74E64"/>
    <w:rsid w:val="00F75D0F"/>
    <w:rsid w:val="00F76982"/>
    <w:rsid w:val="00F769AF"/>
    <w:rsid w:val="00F76D0E"/>
    <w:rsid w:val="00F808E0"/>
    <w:rsid w:val="00F80D6B"/>
    <w:rsid w:val="00F8107B"/>
    <w:rsid w:val="00F831EF"/>
    <w:rsid w:val="00F83F41"/>
    <w:rsid w:val="00F901FF"/>
    <w:rsid w:val="00F90FFE"/>
    <w:rsid w:val="00F93620"/>
    <w:rsid w:val="00F93B72"/>
    <w:rsid w:val="00F93E8B"/>
    <w:rsid w:val="00F95642"/>
    <w:rsid w:val="00F958B0"/>
    <w:rsid w:val="00F95E02"/>
    <w:rsid w:val="00F96FAD"/>
    <w:rsid w:val="00F9751E"/>
    <w:rsid w:val="00F97679"/>
    <w:rsid w:val="00FA2E58"/>
    <w:rsid w:val="00FA3CE1"/>
    <w:rsid w:val="00FA45F8"/>
    <w:rsid w:val="00FA4748"/>
    <w:rsid w:val="00FA5E75"/>
    <w:rsid w:val="00FA7087"/>
    <w:rsid w:val="00FA7467"/>
    <w:rsid w:val="00FA7ED6"/>
    <w:rsid w:val="00FB11E1"/>
    <w:rsid w:val="00FB159C"/>
    <w:rsid w:val="00FB24F6"/>
    <w:rsid w:val="00FB40FC"/>
    <w:rsid w:val="00FB466E"/>
    <w:rsid w:val="00FB55EA"/>
    <w:rsid w:val="00FB5F2C"/>
    <w:rsid w:val="00FB6154"/>
    <w:rsid w:val="00FB7496"/>
    <w:rsid w:val="00FC02AA"/>
    <w:rsid w:val="00FC0B12"/>
    <w:rsid w:val="00FC1610"/>
    <w:rsid w:val="00FC17EB"/>
    <w:rsid w:val="00FC20EF"/>
    <w:rsid w:val="00FC231F"/>
    <w:rsid w:val="00FC241D"/>
    <w:rsid w:val="00FC2BF4"/>
    <w:rsid w:val="00FC3C9D"/>
    <w:rsid w:val="00FC62B1"/>
    <w:rsid w:val="00FC6C6B"/>
    <w:rsid w:val="00FD204C"/>
    <w:rsid w:val="00FD337C"/>
    <w:rsid w:val="00FD36E5"/>
    <w:rsid w:val="00FD3B2D"/>
    <w:rsid w:val="00FD4FAF"/>
    <w:rsid w:val="00FD5AAB"/>
    <w:rsid w:val="00FD5AE2"/>
    <w:rsid w:val="00FD6742"/>
    <w:rsid w:val="00FD7A34"/>
    <w:rsid w:val="00FD7E88"/>
    <w:rsid w:val="00FE0AFA"/>
    <w:rsid w:val="00FE4D27"/>
    <w:rsid w:val="00FE7812"/>
    <w:rsid w:val="00FE7D79"/>
    <w:rsid w:val="00FF09AC"/>
    <w:rsid w:val="00FF1311"/>
    <w:rsid w:val="00FF1486"/>
    <w:rsid w:val="00FF1F3A"/>
    <w:rsid w:val="00FF55CE"/>
    <w:rsid w:val="00FF5949"/>
    <w:rsid w:val="00FF5C82"/>
    <w:rsid w:val="00FF5FC5"/>
    <w:rsid w:val="010536DF"/>
    <w:rsid w:val="0116DAB1"/>
    <w:rsid w:val="011A347C"/>
    <w:rsid w:val="0146C2EF"/>
    <w:rsid w:val="0146D4CA"/>
    <w:rsid w:val="01550960"/>
    <w:rsid w:val="017DB3C4"/>
    <w:rsid w:val="019A004F"/>
    <w:rsid w:val="01AC1658"/>
    <w:rsid w:val="01AEC60E"/>
    <w:rsid w:val="01BAAB4C"/>
    <w:rsid w:val="01CE53DF"/>
    <w:rsid w:val="01CF8355"/>
    <w:rsid w:val="01E5C016"/>
    <w:rsid w:val="02030D0F"/>
    <w:rsid w:val="020338B1"/>
    <w:rsid w:val="0206115C"/>
    <w:rsid w:val="020A632E"/>
    <w:rsid w:val="020E7AAC"/>
    <w:rsid w:val="021F9D29"/>
    <w:rsid w:val="022840E4"/>
    <w:rsid w:val="024589FB"/>
    <w:rsid w:val="02587393"/>
    <w:rsid w:val="0259F33F"/>
    <w:rsid w:val="025F4312"/>
    <w:rsid w:val="02812EE3"/>
    <w:rsid w:val="02828309"/>
    <w:rsid w:val="028D8272"/>
    <w:rsid w:val="029A1F56"/>
    <w:rsid w:val="02DABB3F"/>
    <w:rsid w:val="02E2FE3F"/>
    <w:rsid w:val="02E6AF5E"/>
    <w:rsid w:val="03127E17"/>
    <w:rsid w:val="03198425"/>
    <w:rsid w:val="03327B43"/>
    <w:rsid w:val="0340BE5E"/>
    <w:rsid w:val="0355C791"/>
    <w:rsid w:val="03567BAD"/>
    <w:rsid w:val="035F7775"/>
    <w:rsid w:val="0361C0EA"/>
    <w:rsid w:val="036762B2"/>
    <w:rsid w:val="0367A99A"/>
    <w:rsid w:val="038E09B1"/>
    <w:rsid w:val="03A718B1"/>
    <w:rsid w:val="03BCFC07"/>
    <w:rsid w:val="03D6E004"/>
    <w:rsid w:val="03F30BA8"/>
    <w:rsid w:val="03F5DD99"/>
    <w:rsid w:val="0407258D"/>
    <w:rsid w:val="04158BAD"/>
    <w:rsid w:val="0416CA8B"/>
    <w:rsid w:val="042BF66C"/>
    <w:rsid w:val="042D6DA6"/>
    <w:rsid w:val="042DAECD"/>
    <w:rsid w:val="0438E725"/>
    <w:rsid w:val="0446A9DB"/>
    <w:rsid w:val="0455CCC0"/>
    <w:rsid w:val="04B19E4C"/>
    <w:rsid w:val="04CFCAF4"/>
    <w:rsid w:val="04E2ECD1"/>
    <w:rsid w:val="04E96CE3"/>
    <w:rsid w:val="04FB5BA5"/>
    <w:rsid w:val="0526A780"/>
    <w:rsid w:val="0529DA82"/>
    <w:rsid w:val="0533DA4E"/>
    <w:rsid w:val="05511B29"/>
    <w:rsid w:val="056B0CC3"/>
    <w:rsid w:val="05B7EC19"/>
    <w:rsid w:val="05BFC0D1"/>
    <w:rsid w:val="05F0A16F"/>
    <w:rsid w:val="05F54C87"/>
    <w:rsid w:val="05F9F219"/>
    <w:rsid w:val="05FF89F9"/>
    <w:rsid w:val="060C3406"/>
    <w:rsid w:val="060F7279"/>
    <w:rsid w:val="061193F4"/>
    <w:rsid w:val="0654BFA0"/>
    <w:rsid w:val="068243B1"/>
    <w:rsid w:val="0682FC98"/>
    <w:rsid w:val="0691CDF5"/>
    <w:rsid w:val="06942C42"/>
    <w:rsid w:val="06A33905"/>
    <w:rsid w:val="06CFAAAF"/>
    <w:rsid w:val="06F383AE"/>
    <w:rsid w:val="06FC88A7"/>
    <w:rsid w:val="070A2A57"/>
    <w:rsid w:val="0718758D"/>
    <w:rsid w:val="072A33C3"/>
    <w:rsid w:val="072B2C51"/>
    <w:rsid w:val="073BD808"/>
    <w:rsid w:val="074A6ED1"/>
    <w:rsid w:val="0753EE61"/>
    <w:rsid w:val="0764E9B5"/>
    <w:rsid w:val="07683FD7"/>
    <w:rsid w:val="0786F0C4"/>
    <w:rsid w:val="07A49D13"/>
    <w:rsid w:val="07A866C7"/>
    <w:rsid w:val="07C7BCBA"/>
    <w:rsid w:val="07CA7853"/>
    <w:rsid w:val="07CDCC01"/>
    <w:rsid w:val="07CE7BD8"/>
    <w:rsid w:val="07D17357"/>
    <w:rsid w:val="07D4C2BE"/>
    <w:rsid w:val="07E96CC4"/>
    <w:rsid w:val="07EA41A6"/>
    <w:rsid w:val="0827DC45"/>
    <w:rsid w:val="082C2B95"/>
    <w:rsid w:val="0832EAFA"/>
    <w:rsid w:val="0839DD0E"/>
    <w:rsid w:val="08515207"/>
    <w:rsid w:val="085664AA"/>
    <w:rsid w:val="08587B0A"/>
    <w:rsid w:val="086D42F5"/>
    <w:rsid w:val="08809B81"/>
    <w:rsid w:val="08985909"/>
    <w:rsid w:val="08AD0231"/>
    <w:rsid w:val="08B445EE"/>
    <w:rsid w:val="08B5B648"/>
    <w:rsid w:val="08C2D62E"/>
    <w:rsid w:val="090D3EAF"/>
    <w:rsid w:val="091AB449"/>
    <w:rsid w:val="091AC1B4"/>
    <w:rsid w:val="09288645"/>
    <w:rsid w:val="092AAC6B"/>
    <w:rsid w:val="09447ED5"/>
    <w:rsid w:val="094C3D8D"/>
    <w:rsid w:val="09517675"/>
    <w:rsid w:val="0979147B"/>
    <w:rsid w:val="097E4126"/>
    <w:rsid w:val="0988C5A9"/>
    <w:rsid w:val="099905F3"/>
    <w:rsid w:val="09A393A6"/>
    <w:rsid w:val="09B9207B"/>
    <w:rsid w:val="09C9848E"/>
    <w:rsid w:val="09D41146"/>
    <w:rsid w:val="09DAA75F"/>
    <w:rsid w:val="09DF2934"/>
    <w:rsid w:val="09E45D78"/>
    <w:rsid w:val="09E58B71"/>
    <w:rsid w:val="09E93FD5"/>
    <w:rsid w:val="09ECD35A"/>
    <w:rsid w:val="09EE2314"/>
    <w:rsid w:val="09F4F697"/>
    <w:rsid w:val="0A0E2422"/>
    <w:rsid w:val="0A1D65EA"/>
    <w:rsid w:val="0A288536"/>
    <w:rsid w:val="0A35F9A9"/>
    <w:rsid w:val="0A3B4D53"/>
    <w:rsid w:val="0A4FBEC5"/>
    <w:rsid w:val="0A81AB59"/>
    <w:rsid w:val="0A878965"/>
    <w:rsid w:val="0AA49141"/>
    <w:rsid w:val="0AC6ADDB"/>
    <w:rsid w:val="0AC945EB"/>
    <w:rsid w:val="0ACEE591"/>
    <w:rsid w:val="0AD5262B"/>
    <w:rsid w:val="0ADBAD93"/>
    <w:rsid w:val="0B5E7091"/>
    <w:rsid w:val="0B663B66"/>
    <w:rsid w:val="0B738E68"/>
    <w:rsid w:val="0B7AF7A1"/>
    <w:rsid w:val="0B7F25B4"/>
    <w:rsid w:val="0B7FB566"/>
    <w:rsid w:val="0BA9DBA1"/>
    <w:rsid w:val="0BB5FACD"/>
    <w:rsid w:val="0BD166C5"/>
    <w:rsid w:val="0BD2366F"/>
    <w:rsid w:val="0BF73CCE"/>
    <w:rsid w:val="0C3B4887"/>
    <w:rsid w:val="0C46DA80"/>
    <w:rsid w:val="0C648E0B"/>
    <w:rsid w:val="0C6AB5F2"/>
    <w:rsid w:val="0C79C204"/>
    <w:rsid w:val="0C98D944"/>
    <w:rsid w:val="0CA5404B"/>
    <w:rsid w:val="0CAB32D6"/>
    <w:rsid w:val="0CAB6769"/>
    <w:rsid w:val="0CC3FF7C"/>
    <w:rsid w:val="0CD18C18"/>
    <w:rsid w:val="0CD6914F"/>
    <w:rsid w:val="0CDB3468"/>
    <w:rsid w:val="0D065C1D"/>
    <w:rsid w:val="0D21FA83"/>
    <w:rsid w:val="0D4D8731"/>
    <w:rsid w:val="0D52A1CE"/>
    <w:rsid w:val="0D6231F0"/>
    <w:rsid w:val="0D7B3243"/>
    <w:rsid w:val="0D7E3AF0"/>
    <w:rsid w:val="0D96A39C"/>
    <w:rsid w:val="0D9BBF2F"/>
    <w:rsid w:val="0DB95E65"/>
    <w:rsid w:val="0DBEA788"/>
    <w:rsid w:val="0DCDC44B"/>
    <w:rsid w:val="0DD7E4DD"/>
    <w:rsid w:val="0DE1E7D1"/>
    <w:rsid w:val="0DEB3E7A"/>
    <w:rsid w:val="0DEE32D7"/>
    <w:rsid w:val="0DF87DE1"/>
    <w:rsid w:val="0DFA25F8"/>
    <w:rsid w:val="0DFA4B3B"/>
    <w:rsid w:val="0E005E6C"/>
    <w:rsid w:val="0E3E9657"/>
    <w:rsid w:val="0E7781FA"/>
    <w:rsid w:val="0E9B5F64"/>
    <w:rsid w:val="0E9BF747"/>
    <w:rsid w:val="0EA0EDDE"/>
    <w:rsid w:val="0EB23A0D"/>
    <w:rsid w:val="0EC0FFDA"/>
    <w:rsid w:val="0ED15956"/>
    <w:rsid w:val="0EDE6D6D"/>
    <w:rsid w:val="0EE0BD75"/>
    <w:rsid w:val="0EF61DDE"/>
    <w:rsid w:val="0F031B58"/>
    <w:rsid w:val="0F16E2A7"/>
    <w:rsid w:val="0F1EFCBF"/>
    <w:rsid w:val="0F4B628B"/>
    <w:rsid w:val="0F64EF97"/>
    <w:rsid w:val="0F707A80"/>
    <w:rsid w:val="0F761D14"/>
    <w:rsid w:val="0F7CC714"/>
    <w:rsid w:val="0F87CB36"/>
    <w:rsid w:val="0F9910DF"/>
    <w:rsid w:val="0FA31A96"/>
    <w:rsid w:val="0FCE035F"/>
    <w:rsid w:val="0FD29495"/>
    <w:rsid w:val="10286755"/>
    <w:rsid w:val="102B71C2"/>
    <w:rsid w:val="102EBAF3"/>
    <w:rsid w:val="107319FD"/>
    <w:rsid w:val="10842052"/>
    <w:rsid w:val="109987CA"/>
    <w:rsid w:val="10D6A18E"/>
    <w:rsid w:val="10E50ABC"/>
    <w:rsid w:val="10EC7B70"/>
    <w:rsid w:val="10F47DCD"/>
    <w:rsid w:val="10F48EDD"/>
    <w:rsid w:val="110801DA"/>
    <w:rsid w:val="110B0C47"/>
    <w:rsid w:val="1121C350"/>
    <w:rsid w:val="1122DF3C"/>
    <w:rsid w:val="1125D399"/>
    <w:rsid w:val="114A5164"/>
    <w:rsid w:val="11560DB6"/>
    <w:rsid w:val="11697C1C"/>
    <w:rsid w:val="116CD655"/>
    <w:rsid w:val="117F3585"/>
    <w:rsid w:val="11819B83"/>
    <w:rsid w:val="11881AF1"/>
    <w:rsid w:val="119504FB"/>
    <w:rsid w:val="119EA872"/>
    <w:rsid w:val="119F0724"/>
    <w:rsid w:val="11BEC33F"/>
    <w:rsid w:val="11BEEE8A"/>
    <w:rsid w:val="11E6A69A"/>
    <w:rsid w:val="11F9045A"/>
    <w:rsid w:val="1204B682"/>
    <w:rsid w:val="120EEA5E"/>
    <w:rsid w:val="121A457D"/>
    <w:rsid w:val="122AD5AF"/>
    <w:rsid w:val="1238D508"/>
    <w:rsid w:val="123915D8"/>
    <w:rsid w:val="123F60CD"/>
    <w:rsid w:val="123FD9C4"/>
    <w:rsid w:val="125554BE"/>
    <w:rsid w:val="1299AD8A"/>
    <w:rsid w:val="12ADDC51"/>
    <w:rsid w:val="12B467D6"/>
    <w:rsid w:val="12BD93B1"/>
    <w:rsid w:val="12C8E382"/>
    <w:rsid w:val="12CF2027"/>
    <w:rsid w:val="12DA4AF8"/>
    <w:rsid w:val="12EF3642"/>
    <w:rsid w:val="12F759BF"/>
    <w:rsid w:val="12F88854"/>
    <w:rsid w:val="1316FEE5"/>
    <w:rsid w:val="131777AC"/>
    <w:rsid w:val="1323E565"/>
    <w:rsid w:val="133594F5"/>
    <w:rsid w:val="1338F98C"/>
    <w:rsid w:val="133A78D3"/>
    <w:rsid w:val="1357EDFD"/>
    <w:rsid w:val="1363F438"/>
    <w:rsid w:val="13666647"/>
    <w:rsid w:val="137E5565"/>
    <w:rsid w:val="138212DF"/>
    <w:rsid w:val="1393D24A"/>
    <w:rsid w:val="139D17BD"/>
    <w:rsid w:val="13AABABF"/>
    <w:rsid w:val="13DDE3EC"/>
    <w:rsid w:val="13E9C961"/>
    <w:rsid w:val="13ED2265"/>
    <w:rsid w:val="13F257F7"/>
    <w:rsid w:val="13F54383"/>
    <w:rsid w:val="13FB7105"/>
    <w:rsid w:val="14043D2D"/>
    <w:rsid w:val="143C1D64"/>
    <w:rsid w:val="14437AD4"/>
    <w:rsid w:val="14545D2C"/>
    <w:rsid w:val="14D7F11B"/>
    <w:rsid w:val="14EAFB76"/>
    <w:rsid w:val="14F4AA8F"/>
    <w:rsid w:val="1502AB1A"/>
    <w:rsid w:val="153036C3"/>
    <w:rsid w:val="1531C4E1"/>
    <w:rsid w:val="153B7228"/>
    <w:rsid w:val="153FCDF2"/>
    <w:rsid w:val="154207B9"/>
    <w:rsid w:val="1544153C"/>
    <w:rsid w:val="15527B93"/>
    <w:rsid w:val="155462C8"/>
    <w:rsid w:val="1557C75F"/>
    <w:rsid w:val="1566AFE9"/>
    <w:rsid w:val="15701F22"/>
    <w:rsid w:val="1582352B"/>
    <w:rsid w:val="15B1C263"/>
    <w:rsid w:val="15B2465A"/>
    <w:rsid w:val="15B2CBA8"/>
    <w:rsid w:val="15B4931C"/>
    <w:rsid w:val="15B943F6"/>
    <w:rsid w:val="15CCDCAD"/>
    <w:rsid w:val="15D0DC83"/>
    <w:rsid w:val="15D9215B"/>
    <w:rsid w:val="15DCEAA3"/>
    <w:rsid w:val="15F915CA"/>
    <w:rsid w:val="161D6878"/>
    <w:rsid w:val="162B0BE7"/>
    <w:rsid w:val="1638FC72"/>
    <w:rsid w:val="16602ECE"/>
    <w:rsid w:val="166D7320"/>
    <w:rsid w:val="1673F5F8"/>
    <w:rsid w:val="167730AB"/>
    <w:rsid w:val="167CFB78"/>
    <w:rsid w:val="16826C5A"/>
    <w:rsid w:val="169A70A2"/>
    <w:rsid w:val="16A483DF"/>
    <w:rsid w:val="16CCA61C"/>
    <w:rsid w:val="16F72E2D"/>
    <w:rsid w:val="1704FF17"/>
    <w:rsid w:val="170681E2"/>
    <w:rsid w:val="1719447B"/>
    <w:rsid w:val="1749C335"/>
    <w:rsid w:val="17AA27D3"/>
    <w:rsid w:val="17D7E549"/>
    <w:rsid w:val="17F080C6"/>
    <w:rsid w:val="1818CBD9"/>
    <w:rsid w:val="182FB165"/>
    <w:rsid w:val="187A7495"/>
    <w:rsid w:val="1881E59F"/>
    <w:rsid w:val="1889FDBE"/>
    <w:rsid w:val="1896356F"/>
    <w:rsid w:val="1897CE9B"/>
    <w:rsid w:val="18A14508"/>
    <w:rsid w:val="18A74A2D"/>
    <w:rsid w:val="18AC4FD0"/>
    <w:rsid w:val="18CD6DA9"/>
    <w:rsid w:val="18CD793C"/>
    <w:rsid w:val="18CE609B"/>
    <w:rsid w:val="18D14E39"/>
    <w:rsid w:val="18E57796"/>
    <w:rsid w:val="18E71E9A"/>
    <w:rsid w:val="19341733"/>
    <w:rsid w:val="193A54A5"/>
    <w:rsid w:val="19431113"/>
    <w:rsid w:val="19630CF3"/>
    <w:rsid w:val="196F54F4"/>
    <w:rsid w:val="197DDF47"/>
    <w:rsid w:val="19848BDA"/>
    <w:rsid w:val="19872A48"/>
    <w:rsid w:val="19936BE5"/>
    <w:rsid w:val="19959E88"/>
    <w:rsid w:val="19BC99C4"/>
    <w:rsid w:val="19CE51B3"/>
    <w:rsid w:val="19D39F36"/>
    <w:rsid w:val="19E24200"/>
    <w:rsid w:val="19E83939"/>
    <w:rsid w:val="19E8D149"/>
    <w:rsid w:val="19F363CE"/>
    <w:rsid w:val="1A1327E5"/>
    <w:rsid w:val="1A3881E2"/>
    <w:rsid w:val="1A546F99"/>
    <w:rsid w:val="1A57D062"/>
    <w:rsid w:val="1A648507"/>
    <w:rsid w:val="1A81462F"/>
    <w:rsid w:val="1A8AB9F0"/>
    <w:rsid w:val="1AF143FE"/>
    <w:rsid w:val="1AF1674E"/>
    <w:rsid w:val="1B13210D"/>
    <w:rsid w:val="1B171CB2"/>
    <w:rsid w:val="1B1902DC"/>
    <w:rsid w:val="1B1CD63B"/>
    <w:rsid w:val="1B48490F"/>
    <w:rsid w:val="1B5F3AC4"/>
    <w:rsid w:val="1B73F7FA"/>
    <w:rsid w:val="1B98D620"/>
    <w:rsid w:val="1B9C301F"/>
    <w:rsid w:val="1BA3EC06"/>
    <w:rsid w:val="1BAA896B"/>
    <w:rsid w:val="1BB5CCA4"/>
    <w:rsid w:val="1BD662B6"/>
    <w:rsid w:val="1BDDC91B"/>
    <w:rsid w:val="1C22A8F0"/>
    <w:rsid w:val="1C3C63A5"/>
    <w:rsid w:val="1C4221BF"/>
    <w:rsid w:val="1C5D8045"/>
    <w:rsid w:val="1C5E5573"/>
    <w:rsid w:val="1C66383F"/>
    <w:rsid w:val="1C6BB7F5"/>
    <w:rsid w:val="1CBBCB8F"/>
    <w:rsid w:val="1CC321D0"/>
    <w:rsid w:val="1CCFF164"/>
    <w:rsid w:val="1CD5C1C1"/>
    <w:rsid w:val="1CD6FBAD"/>
    <w:rsid w:val="1CE80C16"/>
    <w:rsid w:val="1CED0D21"/>
    <w:rsid w:val="1D001755"/>
    <w:rsid w:val="1D16259C"/>
    <w:rsid w:val="1D1916A7"/>
    <w:rsid w:val="1D30354F"/>
    <w:rsid w:val="1D3ED324"/>
    <w:rsid w:val="1D5954D6"/>
    <w:rsid w:val="1D5AB397"/>
    <w:rsid w:val="1D6C33EA"/>
    <w:rsid w:val="1D77763B"/>
    <w:rsid w:val="1D794CD0"/>
    <w:rsid w:val="1D7D6EC1"/>
    <w:rsid w:val="1D892FA9"/>
    <w:rsid w:val="1DC647F9"/>
    <w:rsid w:val="1DC6C85F"/>
    <w:rsid w:val="1DC6D35C"/>
    <w:rsid w:val="1DD4363D"/>
    <w:rsid w:val="1DF32AAE"/>
    <w:rsid w:val="1DF541A0"/>
    <w:rsid w:val="1E0D6F3B"/>
    <w:rsid w:val="1E1F1754"/>
    <w:rsid w:val="1E510C26"/>
    <w:rsid w:val="1E6A8C57"/>
    <w:rsid w:val="1E6DE781"/>
    <w:rsid w:val="1E77CBEB"/>
    <w:rsid w:val="1E7C4897"/>
    <w:rsid w:val="1E92A981"/>
    <w:rsid w:val="1EAA6EB5"/>
    <w:rsid w:val="1EC4382C"/>
    <w:rsid w:val="1ED33969"/>
    <w:rsid w:val="1ED75A15"/>
    <w:rsid w:val="1EDD062F"/>
    <w:rsid w:val="1F0B98F6"/>
    <w:rsid w:val="1F5B345F"/>
    <w:rsid w:val="1F87FF10"/>
    <w:rsid w:val="1F935411"/>
    <w:rsid w:val="1F9BF3B1"/>
    <w:rsid w:val="1FB87AEE"/>
    <w:rsid w:val="1FB91ED5"/>
    <w:rsid w:val="1FC757EF"/>
    <w:rsid w:val="1FD12B1A"/>
    <w:rsid w:val="201CD969"/>
    <w:rsid w:val="20232145"/>
    <w:rsid w:val="202DC454"/>
    <w:rsid w:val="2039DC33"/>
    <w:rsid w:val="2049BA80"/>
    <w:rsid w:val="205BB4CD"/>
    <w:rsid w:val="205CE57F"/>
    <w:rsid w:val="207046E9"/>
    <w:rsid w:val="20766E42"/>
    <w:rsid w:val="207673E6"/>
    <w:rsid w:val="208401BD"/>
    <w:rsid w:val="2093E9F5"/>
    <w:rsid w:val="20C5B65C"/>
    <w:rsid w:val="20CD6789"/>
    <w:rsid w:val="20E8C58D"/>
    <w:rsid w:val="20ECA552"/>
    <w:rsid w:val="2139C8EF"/>
    <w:rsid w:val="2162AAD5"/>
    <w:rsid w:val="21674B55"/>
    <w:rsid w:val="216C0D7F"/>
    <w:rsid w:val="2184BBDC"/>
    <w:rsid w:val="218ED376"/>
    <w:rsid w:val="218F4EA6"/>
    <w:rsid w:val="219237E3"/>
    <w:rsid w:val="21A008F7"/>
    <w:rsid w:val="21AF6CAD"/>
    <w:rsid w:val="21B3522B"/>
    <w:rsid w:val="21E5F372"/>
    <w:rsid w:val="21F3240C"/>
    <w:rsid w:val="21F6E31E"/>
    <w:rsid w:val="220FD4CD"/>
    <w:rsid w:val="221EE221"/>
    <w:rsid w:val="2220EB48"/>
    <w:rsid w:val="2225570D"/>
    <w:rsid w:val="222845DB"/>
    <w:rsid w:val="2237E1BB"/>
    <w:rsid w:val="224AAAE8"/>
    <w:rsid w:val="22702651"/>
    <w:rsid w:val="2286E994"/>
    <w:rsid w:val="22CA8BA0"/>
    <w:rsid w:val="22CAF6D2"/>
    <w:rsid w:val="22DE110C"/>
    <w:rsid w:val="23057BEA"/>
    <w:rsid w:val="231932DE"/>
    <w:rsid w:val="231E62E2"/>
    <w:rsid w:val="2323A5AA"/>
    <w:rsid w:val="2327D584"/>
    <w:rsid w:val="233C81B9"/>
    <w:rsid w:val="233FD877"/>
    <w:rsid w:val="23624F3E"/>
    <w:rsid w:val="237DDFD8"/>
    <w:rsid w:val="237F7C4C"/>
    <w:rsid w:val="2381635D"/>
    <w:rsid w:val="239062CC"/>
    <w:rsid w:val="2395AAF0"/>
    <w:rsid w:val="2398353D"/>
    <w:rsid w:val="23B2D3A7"/>
    <w:rsid w:val="23C00B7E"/>
    <w:rsid w:val="23D2EF54"/>
    <w:rsid w:val="241255F7"/>
    <w:rsid w:val="2436DD7A"/>
    <w:rsid w:val="24665C01"/>
    <w:rsid w:val="246C0E6C"/>
    <w:rsid w:val="24924E23"/>
    <w:rsid w:val="2492F574"/>
    <w:rsid w:val="24939776"/>
    <w:rsid w:val="24E632F2"/>
    <w:rsid w:val="24F32EB7"/>
    <w:rsid w:val="24FFD425"/>
    <w:rsid w:val="2512C9A0"/>
    <w:rsid w:val="2529C589"/>
    <w:rsid w:val="256592AB"/>
    <w:rsid w:val="2578701D"/>
    <w:rsid w:val="257A386A"/>
    <w:rsid w:val="25B9CC33"/>
    <w:rsid w:val="25CA3DBC"/>
    <w:rsid w:val="25EBE42B"/>
    <w:rsid w:val="25EC13AF"/>
    <w:rsid w:val="25F12F0C"/>
    <w:rsid w:val="25F65008"/>
    <w:rsid w:val="25F9FA5E"/>
    <w:rsid w:val="260351AD"/>
    <w:rsid w:val="26100946"/>
    <w:rsid w:val="26195D2E"/>
    <w:rsid w:val="264B395B"/>
    <w:rsid w:val="2673A80B"/>
    <w:rsid w:val="2681F46F"/>
    <w:rsid w:val="2686D216"/>
    <w:rsid w:val="26913503"/>
    <w:rsid w:val="26A23ACA"/>
    <w:rsid w:val="26B4C34C"/>
    <w:rsid w:val="26B5809A"/>
    <w:rsid w:val="26B8AD50"/>
    <w:rsid w:val="26D32C19"/>
    <w:rsid w:val="26DF9E84"/>
    <w:rsid w:val="26F3FDA8"/>
    <w:rsid w:val="2707A1AA"/>
    <w:rsid w:val="2711DBD5"/>
    <w:rsid w:val="272C62A7"/>
    <w:rsid w:val="273CA90D"/>
    <w:rsid w:val="2740D507"/>
    <w:rsid w:val="2749C4E3"/>
    <w:rsid w:val="274AF595"/>
    <w:rsid w:val="27786FC1"/>
    <w:rsid w:val="2786E235"/>
    <w:rsid w:val="2793030C"/>
    <w:rsid w:val="27949F36"/>
    <w:rsid w:val="27A0BAA1"/>
    <w:rsid w:val="27A74186"/>
    <w:rsid w:val="27B82D7F"/>
    <w:rsid w:val="27BD647C"/>
    <w:rsid w:val="27C31124"/>
    <w:rsid w:val="27C89D48"/>
    <w:rsid w:val="27CDED63"/>
    <w:rsid w:val="27D68CD9"/>
    <w:rsid w:val="27EF9CAA"/>
    <w:rsid w:val="28037751"/>
    <w:rsid w:val="28162CE8"/>
    <w:rsid w:val="28167128"/>
    <w:rsid w:val="2817028F"/>
    <w:rsid w:val="28190432"/>
    <w:rsid w:val="2819B067"/>
    <w:rsid w:val="281EDA5E"/>
    <w:rsid w:val="282853CF"/>
    <w:rsid w:val="283502D8"/>
    <w:rsid w:val="283AC273"/>
    <w:rsid w:val="283DDF80"/>
    <w:rsid w:val="284D31FA"/>
    <w:rsid w:val="2877D873"/>
    <w:rsid w:val="288D55A6"/>
    <w:rsid w:val="28A338A3"/>
    <w:rsid w:val="28C0A6EF"/>
    <w:rsid w:val="28C96DF2"/>
    <w:rsid w:val="29018241"/>
    <w:rsid w:val="290B6F89"/>
    <w:rsid w:val="2927B478"/>
    <w:rsid w:val="29351407"/>
    <w:rsid w:val="2942B776"/>
    <w:rsid w:val="2949E54B"/>
    <w:rsid w:val="294EF6CE"/>
    <w:rsid w:val="297296C6"/>
    <w:rsid w:val="2997CC8A"/>
    <w:rsid w:val="29A2FB80"/>
    <w:rsid w:val="29A76B77"/>
    <w:rsid w:val="29ADD733"/>
    <w:rsid w:val="29B197A7"/>
    <w:rsid w:val="29C53736"/>
    <w:rsid w:val="2A39F75A"/>
    <w:rsid w:val="2A3D6E39"/>
    <w:rsid w:val="2A6B36C0"/>
    <w:rsid w:val="2A72EC5A"/>
    <w:rsid w:val="2A731F2B"/>
    <w:rsid w:val="2A77E56F"/>
    <w:rsid w:val="2A7D4258"/>
    <w:rsid w:val="2A80CE2D"/>
    <w:rsid w:val="2A829657"/>
    <w:rsid w:val="2A8B0F97"/>
    <w:rsid w:val="2A9ABE5C"/>
    <w:rsid w:val="2AA30BB4"/>
    <w:rsid w:val="2AC6CBD3"/>
    <w:rsid w:val="2AD59D85"/>
    <w:rsid w:val="2AEF90D8"/>
    <w:rsid w:val="2AF166C4"/>
    <w:rsid w:val="2AFCC6AE"/>
    <w:rsid w:val="2B04C547"/>
    <w:rsid w:val="2B159829"/>
    <w:rsid w:val="2B20F3FA"/>
    <w:rsid w:val="2B21B6E2"/>
    <w:rsid w:val="2B2444C3"/>
    <w:rsid w:val="2B2AF809"/>
    <w:rsid w:val="2B3454F6"/>
    <w:rsid w:val="2B39C66B"/>
    <w:rsid w:val="2B3FA2C7"/>
    <w:rsid w:val="2B498BDC"/>
    <w:rsid w:val="2B4FB1C9"/>
    <w:rsid w:val="2B59CC56"/>
    <w:rsid w:val="2B610FB6"/>
    <w:rsid w:val="2B6633C5"/>
    <w:rsid w:val="2B76955B"/>
    <w:rsid w:val="2B80AC8B"/>
    <w:rsid w:val="2B9DD0CE"/>
    <w:rsid w:val="2BAEE780"/>
    <w:rsid w:val="2BB1161F"/>
    <w:rsid w:val="2BBE6F54"/>
    <w:rsid w:val="2BC30673"/>
    <w:rsid w:val="2BD17024"/>
    <w:rsid w:val="2BD5C7BB"/>
    <w:rsid w:val="2BDB019E"/>
    <w:rsid w:val="2BED0028"/>
    <w:rsid w:val="2BF840CE"/>
    <w:rsid w:val="2BFDE786"/>
    <w:rsid w:val="2C070721"/>
    <w:rsid w:val="2C07CC4F"/>
    <w:rsid w:val="2C3502BD"/>
    <w:rsid w:val="2C4AF985"/>
    <w:rsid w:val="2C5536AB"/>
    <w:rsid w:val="2C60F261"/>
    <w:rsid w:val="2C8499B4"/>
    <w:rsid w:val="2C95C582"/>
    <w:rsid w:val="2C9B720C"/>
    <w:rsid w:val="2CA2079D"/>
    <w:rsid w:val="2CA4750D"/>
    <w:rsid w:val="2CAAB353"/>
    <w:rsid w:val="2CABED61"/>
    <w:rsid w:val="2CC01524"/>
    <w:rsid w:val="2CC86926"/>
    <w:rsid w:val="2CD0572D"/>
    <w:rsid w:val="2CD12C0E"/>
    <w:rsid w:val="2CE88CB6"/>
    <w:rsid w:val="2CF2B9C6"/>
    <w:rsid w:val="2CF33D15"/>
    <w:rsid w:val="2CF73FAB"/>
    <w:rsid w:val="2CFD6042"/>
    <w:rsid w:val="2D0B3682"/>
    <w:rsid w:val="2D3B55DC"/>
    <w:rsid w:val="2D4FFAA0"/>
    <w:rsid w:val="2D54FEC6"/>
    <w:rsid w:val="2D5915AE"/>
    <w:rsid w:val="2D9C47AB"/>
    <w:rsid w:val="2DB83659"/>
    <w:rsid w:val="2DE027C3"/>
    <w:rsid w:val="2DF9C920"/>
    <w:rsid w:val="2DFEEAAD"/>
    <w:rsid w:val="2E00531B"/>
    <w:rsid w:val="2E2683EE"/>
    <w:rsid w:val="2E273C32"/>
    <w:rsid w:val="2E2A6A91"/>
    <w:rsid w:val="2E3A887E"/>
    <w:rsid w:val="2E415343"/>
    <w:rsid w:val="2E6CAF30"/>
    <w:rsid w:val="2E72BEE6"/>
    <w:rsid w:val="2E95DD3B"/>
    <w:rsid w:val="2E9A66A3"/>
    <w:rsid w:val="2EA5464E"/>
    <w:rsid w:val="2EAB02F2"/>
    <w:rsid w:val="2EB49208"/>
    <w:rsid w:val="2EC88005"/>
    <w:rsid w:val="2ECD0DA8"/>
    <w:rsid w:val="2ED72B93"/>
    <w:rsid w:val="2EDBA8A9"/>
    <w:rsid w:val="2EDE8F2C"/>
    <w:rsid w:val="2F0FA2E3"/>
    <w:rsid w:val="2F1AFA42"/>
    <w:rsid w:val="2F451920"/>
    <w:rsid w:val="2F547221"/>
    <w:rsid w:val="2F73E8A9"/>
    <w:rsid w:val="2F7410F8"/>
    <w:rsid w:val="2F872036"/>
    <w:rsid w:val="2F8CE639"/>
    <w:rsid w:val="2FA4ABB8"/>
    <w:rsid w:val="2FD077DB"/>
    <w:rsid w:val="2FD07E2C"/>
    <w:rsid w:val="2FD4FE29"/>
    <w:rsid w:val="2FD7B51B"/>
    <w:rsid w:val="2FE020E9"/>
    <w:rsid w:val="2FE16FCF"/>
    <w:rsid w:val="30076C0A"/>
    <w:rsid w:val="3031AD9C"/>
    <w:rsid w:val="30366701"/>
    <w:rsid w:val="3040D687"/>
    <w:rsid w:val="30437256"/>
    <w:rsid w:val="30471E7E"/>
    <w:rsid w:val="305508E4"/>
    <w:rsid w:val="30AAFE7D"/>
    <w:rsid w:val="30B4A96F"/>
    <w:rsid w:val="30B64676"/>
    <w:rsid w:val="30C30CB4"/>
    <w:rsid w:val="31017DB4"/>
    <w:rsid w:val="310DDF14"/>
    <w:rsid w:val="31129EDC"/>
    <w:rsid w:val="31151DB5"/>
    <w:rsid w:val="31181731"/>
    <w:rsid w:val="311E6AA8"/>
    <w:rsid w:val="31284D6C"/>
    <w:rsid w:val="312BA654"/>
    <w:rsid w:val="31360D25"/>
    <w:rsid w:val="313A5E86"/>
    <w:rsid w:val="314F4E0E"/>
    <w:rsid w:val="316BB773"/>
    <w:rsid w:val="31772550"/>
    <w:rsid w:val="3194930C"/>
    <w:rsid w:val="319C406C"/>
    <w:rsid w:val="31A0FE0F"/>
    <w:rsid w:val="31CA76C9"/>
    <w:rsid w:val="31E13ACF"/>
    <w:rsid w:val="31E1B07B"/>
    <w:rsid w:val="31EC1F79"/>
    <w:rsid w:val="32078111"/>
    <w:rsid w:val="3215617A"/>
    <w:rsid w:val="322A39B8"/>
    <w:rsid w:val="3236B443"/>
    <w:rsid w:val="3249E03D"/>
    <w:rsid w:val="324E2F4F"/>
    <w:rsid w:val="3269B023"/>
    <w:rsid w:val="326FF629"/>
    <w:rsid w:val="327381FE"/>
    <w:rsid w:val="32B7C762"/>
    <w:rsid w:val="32B83305"/>
    <w:rsid w:val="32C29087"/>
    <w:rsid w:val="32D83343"/>
    <w:rsid w:val="32E5766F"/>
    <w:rsid w:val="32E8A3D8"/>
    <w:rsid w:val="32F03BD2"/>
    <w:rsid w:val="3339E163"/>
    <w:rsid w:val="333D6945"/>
    <w:rsid w:val="3346649C"/>
    <w:rsid w:val="336144BD"/>
    <w:rsid w:val="3368D3BB"/>
    <w:rsid w:val="337E2018"/>
    <w:rsid w:val="3380D0FA"/>
    <w:rsid w:val="33A95EFE"/>
    <w:rsid w:val="33D8A88F"/>
    <w:rsid w:val="33E521FC"/>
    <w:rsid w:val="33FCE898"/>
    <w:rsid w:val="34069937"/>
    <w:rsid w:val="34121F7E"/>
    <w:rsid w:val="3430DD1D"/>
    <w:rsid w:val="3446A4E4"/>
    <w:rsid w:val="344992D5"/>
    <w:rsid w:val="348A7081"/>
    <w:rsid w:val="349B66E9"/>
    <w:rsid w:val="349C676B"/>
    <w:rsid w:val="34ABABC6"/>
    <w:rsid w:val="34D6EF1C"/>
    <w:rsid w:val="34F95176"/>
    <w:rsid w:val="34FB72F7"/>
    <w:rsid w:val="34FE9BB6"/>
    <w:rsid w:val="35158339"/>
    <w:rsid w:val="354CE824"/>
    <w:rsid w:val="35571A61"/>
    <w:rsid w:val="3564F249"/>
    <w:rsid w:val="3574413C"/>
    <w:rsid w:val="357A089C"/>
    <w:rsid w:val="357CEBB6"/>
    <w:rsid w:val="357E6FA0"/>
    <w:rsid w:val="358D6999"/>
    <w:rsid w:val="359E01BB"/>
    <w:rsid w:val="35A482AB"/>
    <w:rsid w:val="35A82AB9"/>
    <w:rsid w:val="35C0C19F"/>
    <w:rsid w:val="35C1CDF6"/>
    <w:rsid w:val="35D94562"/>
    <w:rsid w:val="35EBC391"/>
    <w:rsid w:val="360D836F"/>
    <w:rsid w:val="361046F7"/>
    <w:rsid w:val="361D0F5D"/>
    <w:rsid w:val="364BCFCE"/>
    <w:rsid w:val="367062BF"/>
    <w:rsid w:val="367B5957"/>
    <w:rsid w:val="3692330B"/>
    <w:rsid w:val="369352C1"/>
    <w:rsid w:val="36B17D68"/>
    <w:rsid w:val="36D391EA"/>
    <w:rsid w:val="36EF2DC4"/>
    <w:rsid w:val="3704B494"/>
    <w:rsid w:val="37222ADF"/>
    <w:rsid w:val="374391D6"/>
    <w:rsid w:val="3747F102"/>
    <w:rsid w:val="376B5058"/>
    <w:rsid w:val="376B703A"/>
    <w:rsid w:val="3782301F"/>
    <w:rsid w:val="37B36510"/>
    <w:rsid w:val="37C351D3"/>
    <w:rsid w:val="37DE8E59"/>
    <w:rsid w:val="37F96EDD"/>
    <w:rsid w:val="380B51F4"/>
    <w:rsid w:val="3813D6A4"/>
    <w:rsid w:val="381E66B1"/>
    <w:rsid w:val="38251810"/>
    <w:rsid w:val="382F058B"/>
    <w:rsid w:val="38426FEB"/>
    <w:rsid w:val="38541ADF"/>
    <w:rsid w:val="387AB5B5"/>
    <w:rsid w:val="388EBB23"/>
    <w:rsid w:val="38969D56"/>
    <w:rsid w:val="38B61062"/>
    <w:rsid w:val="38C20C1A"/>
    <w:rsid w:val="38F8B891"/>
    <w:rsid w:val="3907409B"/>
    <w:rsid w:val="392263B9"/>
    <w:rsid w:val="392CB6BF"/>
    <w:rsid w:val="39489637"/>
    <w:rsid w:val="3950246C"/>
    <w:rsid w:val="3987451B"/>
    <w:rsid w:val="3995BD6B"/>
    <w:rsid w:val="39A64C63"/>
    <w:rsid w:val="39AA1F70"/>
    <w:rsid w:val="39BDD6A8"/>
    <w:rsid w:val="39CAD5EC"/>
    <w:rsid w:val="39D8C1FB"/>
    <w:rsid w:val="39DA451B"/>
    <w:rsid w:val="39DD98C9"/>
    <w:rsid w:val="3A027996"/>
    <w:rsid w:val="3A26BD9D"/>
    <w:rsid w:val="3A3CC0D1"/>
    <w:rsid w:val="3A3FB52E"/>
    <w:rsid w:val="3A4D79BF"/>
    <w:rsid w:val="3A8700C4"/>
    <w:rsid w:val="3AA2213A"/>
    <w:rsid w:val="3AB88A07"/>
    <w:rsid w:val="3AB9D0E1"/>
    <w:rsid w:val="3ABAB895"/>
    <w:rsid w:val="3ACC1822"/>
    <w:rsid w:val="3ACC3D4D"/>
    <w:rsid w:val="3B0A7BC1"/>
    <w:rsid w:val="3B0B2908"/>
    <w:rsid w:val="3B0E2EED"/>
    <w:rsid w:val="3B13B9F0"/>
    <w:rsid w:val="3B2CA551"/>
    <w:rsid w:val="3B2F23D8"/>
    <w:rsid w:val="3B321F70"/>
    <w:rsid w:val="3B384E24"/>
    <w:rsid w:val="3B4296CD"/>
    <w:rsid w:val="3B4A7727"/>
    <w:rsid w:val="3B56DE8D"/>
    <w:rsid w:val="3B5DEB00"/>
    <w:rsid w:val="3B66BE93"/>
    <w:rsid w:val="3B74925C"/>
    <w:rsid w:val="3BBA40BA"/>
    <w:rsid w:val="3BBBD43D"/>
    <w:rsid w:val="3BC8A6E8"/>
    <w:rsid w:val="3BE94A20"/>
    <w:rsid w:val="3BF06AD2"/>
    <w:rsid w:val="3C055390"/>
    <w:rsid w:val="3C1B6225"/>
    <w:rsid w:val="3C645781"/>
    <w:rsid w:val="3C7D9418"/>
    <w:rsid w:val="3C96F40A"/>
    <w:rsid w:val="3C97894D"/>
    <w:rsid w:val="3CA5D183"/>
    <w:rsid w:val="3CB391B4"/>
    <w:rsid w:val="3CC20801"/>
    <w:rsid w:val="3CC9C7C0"/>
    <w:rsid w:val="3CCFAB24"/>
    <w:rsid w:val="3CD3527A"/>
    <w:rsid w:val="3CD6A1E1"/>
    <w:rsid w:val="3CDB7A52"/>
    <w:rsid w:val="3CF5FFA1"/>
    <w:rsid w:val="3CFF304F"/>
    <w:rsid w:val="3D00768D"/>
    <w:rsid w:val="3D1A0717"/>
    <w:rsid w:val="3D200A1B"/>
    <w:rsid w:val="3D23F823"/>
    <w:rsid w:val="3D45A0FA"/>
    <w:rsid w:val="3D898185"/>
    <w:rsid w:val="3DA04C0E"/>
    <w:rsid w:val="3DB0D384"/>
    <w:rsid w:val="3DB505B5"/>
    <w:rsid w:val="3DBF78B3"/>
    <w:rsid w:val="3DC31F63"/>
    <w:rsid w:val="3DCC3188"/>
    <w:rsid w:val="3DD25428"/>
    <w:rsid w:val="3DDA5C6B"/>
    <w:rsid w:val="3DF95A94"/>
    <w:rsid w:val="3E1A18DE"/>
    <w:rsid w:val="3E236E51"/>
    <w:rsid w:val="3E30D58E"/>
    <w:rsid w:val="3E3111C0"/>
    <w:rsid w:val="3E4C5EDB"/>
    <w:rsid w:val="3E53F7A8"/>
    <w:rsid w:val="3E595C29"/>
    <w:rsid w:val="3E686540"/>
    <w:rsid w:val="3E8BFADA"/>
    <w:rsid w:val="3E8DFBCB"/>
    <w:rsid w:val="3E9D52F6"/>
    <w:rsid w:val="3E9E3B34"/>
    <w:rsid w:val="3E9E5F55"/>
    <w:rsid w:val="3EA30631"/>
    <w:rsid w:val="3EA8DB38"/>
    <w:rsid w:val="3EAD295E"/>
    <w:rsid w:val="3EB68231"/>
    <w:rsid w:val="3ECEF58D"/>
    <w:rsid w:val="3EDC35EB"/>
    <w:rsid w:val="3EE86A05"/>
    <w:rsid w:val="3EF1E17C"/>
    <w:rsid w:val="3F0D43A2"/>
    <w:rsid w:val="3F109B39"/>
    <w:rsid w:val="3F2551E6"/>
    <w:rsid w:val="3F317517"/>
    <w:rsid w:val="3F47F2DD"/>
    <w:rsid w:val="3F5B5DEA"/>
    <w:rsid w:val="3F670BAE"/>
    <w:rsid w:val="3F6801E9"/>
    <w:rsid w:val="3F6B69D1"/>
    <w:rsid w:val="3F7C54B0"/>
    <w:rsid w:val="3F9125F4"/>
    <w:rsid w:val="3F956BF8"/>
    <w:rsid w:val="3FB37695"/>
    <w:rsid w:val="3FCC9E5E"/>
    <w:rsid w:val="3FD7C824"/>
    <w:rsid w:val="3FFD4535"/>
    <w:rsid w:val="400AE8A4"/>
    <w:rsid w:val="40150BD1"/>
    <w:rsid w:val="402CF9AB"/>
    <w:rsid w:val="405FEE37"/>
    <w:rsid w:val="406371F9"/>
    <w:rsid w:val="4072236B"/>
    <w:rsid w:val="407C2C91"/>
    <w:rsid w:val="40878F25"/>
    <w:rsid w:val="40A56C6D"/>
    <w:rsid w:val="40AE21D1"/>
    <w:rsid w:val="40D8C79F"/>
    <w:rsid w:val="40EB857B"/>
    <w:rsid w:val="40F7CC6E"/>
    <w:rsid w:val="40FEF21C"/>
    <w:rsid w:val="41003711"/>
    <w:rsid w:val="41137A63"/>
    <w:rsid w:val="411993FF"/>
    <w:rsid w:val="411EA047"/>
    <w:rsid w:val="4131E891"/>
    <w:rsid w:val="414E90D2"/>
    <w:rsid w:val="415276AA"/>
    <w:rsid w:val="416512E0"/>
    <w:rsid w:val="4195B0FF"/>
    <w:rsid w:val="41A78FA8"/>
    <w:rsid w:val="41AA48CB"/>
    <w:rsid w:val="41BEBA61"/>
    <w:rsid w:val="41C1F18A"/>
    <w:rsid w:val="41C65614"/>
    <w:rsid w:val="41D2DD66"/>
    <w:rsid w:val="41F62C35"/>
    <w:rsid w:val="42027491"/>
    <w:rsid w:val="4206D08F"/>
    <w:rsid w:val="4226A237"/>
    <w:rsid w:val="422AA3B2"/>
    <w:rsid w:val="422B8B97"/>
    <w:rsid w:val="422ECC25"/>
    <w:rsid w:val="423D8AEF"/>
    <w:rsid w:val="42401AE5"/>
    <w:rsid w:val="42404788"/>
    <w:rsid w:val="424D7045"/>
    <w:rsid w:val="425DAEFD"/>
    <w:rsid w:val="42621C7B"/>
    <w:rsid w:val="427EE5CD"/>
    <w:rsid w:val="42AA60A1"/>
    <w:rsid w:val="42E2851F"/>
    <w:rsid w:val="42F24155"/>
    <w:rsid w:val="42F686F2"/>
    <w:rsid w:val="42F74AB2"/>
    <w:rsid w:val="4314F46C"/>
    <w:rsid w:val="431F84F8"/>
    <w:rsid w:val="432344EC"/>
    <w:rsid w:val="432C3039"/>
    <w:rsid w:val="434910CE"/>
    <w:rsid w:val="439C1FC3"/>
    <w:rsid w:val="43A113FB"/>
    <w:rsid w:val="43B4FB0A"/>
    <w:rsid w:val="43DD7F4A"/>
    <w:rsid w:val="43F8C309"/>
    <w:rsid w:val="441274C7"/>
    <w:rsid w:val="441415F5"/>
    <w:rsid w:val="4426740A"/>
    <w:rsid w:val="445A7923"/>
    <w:rsid w:val="446F971C"/>
    <w:rsid w:val="44816FA6"/>
    <w:rsid w:val="44827E73"/>
    <w:rsid w:val="44864A22"/>
    <w:rsid w:val="44968B29"/>
    <w:rsid w:val="44B4C0DC"/>
    <w:rsid w:val="44BF849F"/>
    <w:rsid w:val="44C9B8DD"/>
    <w:rsid w:val="44CFAE39"/>
    <w:rsid w:val="44EC85FC"/>
    <w:rsid w:val="44F21EFE"/>
    <w:rsid w:val="451C545E"/>
    <w:rsid w:val="452F0B9A"/>
    <w:rsid w:val="45317E81"/>
    <w:rsid w:val="454124DD"/>
    <w:rsid w:val="454BE731"/>
    <w:rsid w:val="45597B8E"/>
    <w:rsid w:val="45767690"/>
    <w:rsid w:val="4585699A"/>
    <w:rsid w:val="45957581"/>
    <w:rsid w:val="45ACF18C"/>
    <w:rsid w:val="45B20ADF"/>
    <w:rsid w:val="45B7562E"/>
    <w:rsid w:val="45CC45F3"/>
    <w:rsid w:val="45CE5139"/>
    <w:rsid w:val="45EAFBA8"/>
    <w:rsid w:val="460559B4"/>
    <w:rsid w:val="462DA6F8"/>
    <w:rsid w:val="4640D84E"/>
    <w:rsid w:val="465B8512"/>
    <w:rsid w:val="466B7E9A"/>
    <w:rsid w:val="46ABC701"/>
    <w:rsid w:val="46ADEE88"/>
    <w:rsid w:val="46B16588"/>
    <w:rsid w:val="46D0C3A9"/>
    <w:rsid w:val="46D5A866"/>
    <w:rsid w:val="46DD40A7"/>
    <w:rsid w:val="46E29A2B"/>
    <w:rsid w:val="46EBACD7"/>
    <w:rsid w:val="46F7DC40"/>
    <w:rsid w:val="4738C618"/>
    <w:rsid w:val="4741738D"/>
    <w:rsid w:val="4741D6D7"/>
    <w:rsid w:val="47427CDF"/>
    <w:rsid w:val="47681654"/>
    <w:rsid w:val="4778C01A"/>
    <w:rsid w:val="47A4BF91"/>
    <w:rsid w:val="47C9AC05"/>
    <w:rsid w:val="47D52DFF"/>
    <w:rsid w:val="47FE6CF9"/>
    <w:rsid w:val="4804532A"/>
    <w:rsid w:val="48074EFB"/>
    <w:rsid w:val="4821E5E0"/>
    <w:rsid w:val="4832FFC6"/>
    <w:rsid w:val="483320B7"/>
    <w:rsid w:val="4849C702"/>
    <w:rsid w:val="48655969"/>
    <w:rsid w:val="48683BD3"/>
    <w:rsid w:val="486A2891"/>
    <w:rsid w:val="487C9DD8"/>
    <w:rsid w:val="487E6A8C"/>
    <w:rsid w:val="4880BCD9"/>
    <w:rsid w:val="488E7E12"/>
    <w:rsid w:val="489CCB41"/>
    <w:rsid w:val="48AA3D6A"/>
    <w:rsid w:val="48ACCC73"/>
    <w:rsid w:val="48CCEAC3"/>
    <w:rsid w:val="48E0B791"/>
    <w:rsid w:val="48E5B8F4"/>
    <w:rsid w:val="48E79B8C"/>
    <w:rsid w:val="48F90ED0"/>
    <w:rsid w:val="4933AC9C"/>
    <w:rsid w:val="493E42E2"/>
    <w:rsid w:val="4967DBCD"/>
    <w:rsid w:val="4991CACB"/>
    <w:rsid w:val="49968A4C"/>
    <w:rsid w:val="4997F674"/>
    <w:rsid w:val="49A9BB41"/>
    <w:rsid w:val="49BDB641"/>
    <w:rsid w:val="49C1AF93"/>
    <w:rsid w:val="49CABC19"/>
    <w:rsid w:val="49D541DF"/>
    <w:rsid w:val="49EEFEE8"/>
    <w:rsid w:val="49F2FB8A"/>
    <w:rsid w:val="49FCF7F0"/>
    <w:rsid w:val="4A04DBBD"/>
    <w:rsid w:val="4A06D953"/>
    <w:rsid w:val="4A08646B"/>
    <w:rsid w:val="4A127487"/>
    <w:rsid w:val="4A597401"/>
    <w:rsid w:val="4A7ED99F"/>
    <w:rsid w:val="4A833F6D"/>
    <w:rsid w:val="4A8E2597"/>
    <w:rsid w:val="4AA62555"/>
    <w:rsid w:val="4AB91A12"/>
    <w:rsid w:val="4ABAF699"/>
    <w:rsid w:val="4AC7C56D"/>
    <w:rsid w:val="4AC94E42"/>
    <w:rsid w:val="4ACB0ABE"/>
    <w:rsid w:val="4AE1B5C2"/>
    <w:rsid w:val="4AF3A8AE"/>
    <w:rsid w:val="4B0D2D4B"/>
    <w:rsid w:val="4B293A58"/>
    <w:rsid w:val="4B429F23"/>
    <w:rsid w:val="4B634021"/>
    <w:rsid w:val="4B7D2C1D"/>
    <w:rsid w:val="4BD01401"/>
    <w:rsid w:val="4BDAF533"/>
    <w:rsid w:val="4C0E1C7E"/>
    <w:rsid w:val="4C0E661E"/>
    <w:rsid w:val="4C257455"/>
    <w:rsid w:val="4C3376A6"/>
    <w:rsid w:val="4C3A9FA8"/>
    <w:rsid w:val="4C57F46E"/>
    <w:rsid w:val="4C5A5C4A"/>
    <w:rsid w:val="4C5D3EBE"/>
    <w:rsid w:val="4C833D4B"/>
    <w:rsid w:val="4C9FFCB4"/>
    <w:rsid w:val="4CC0B2A2"/>
    <w:rsid w:val="4D0691DA"/>
    <w:rsid w:val="4D0EE743"/>
    <w:rsid w:val="4D1A2E0F"/>
    <w:rsid w:val="4D2E740D"/>
    <w:rsid w:val="4D3285C9"/>
    <w:rsid w:val="4D333AEE"/>
    <w:rsid w:val="4D3932A9"/>
    <w:rsid w:val="4D5CBCF8"/>
    <w:rsid w:val="4D5DCD87"/>
    <w:rsid w:val="4D93EFF2"/>
    <w:rsid w:val="4D999F12"/>
    <w:rsid w:val="4DB9CCBA"/>
    <w:rsid w:val="4DC0AF00"/>
    <w:rsid w:val="4DD757D8"/>
    <w:rsid w:val="4DF69704"/>
    <w:rsid w:val="4DFD78FB"/>
    <w:rsid w:val="4E00EF04"/>
    <w:rsid w:val="4E09D4C8"/>
    <w:rsid w:val="4E1D260B"/>
    <w:rsid w:val="4E2FA017"/>
    <w:rsid w:val="4E33C50C"/>
    <w:rsid w:val="4E375C74"/>
    <w:rsid w:val="4E4C6089"/>
    <w:rsid w:val="4E4ED870"/>
    <w:rsid w:val="4E516AC0"/>
    <w:rsid w:val="4E651BAD"/>
    <w:rsid w:val="4E759F65"/>
    <w:rsid w:val="4E76907F"/>
    <w:rsid w:val="4EC3CA5B"/>
    <w:rsid w:val="4EC77F51"/>
    <w:rsid w:val="4ED057A3"/>
    <w:rsid w:val="4F22F79B"/>
    <w:rsid w:val="4F320D5C"/>
    <w:rsid w:val="4F372F3F"/>
    <w:rsid w:val="4F3AC6A7"/>
    <w:rsid w:val="4F3B75B0"/>
    <w:rsid w:val="4F59E256"/>
    <w:rsid w:val="4F6142FC"/>
    <w:rsid w:val="4F630F3D"/>
    <w:rsid w:val="4F7EFC69"/>
    <w:rsid w:val="4F879FFC"/>
    <w:rsid w:val="4F8D668D"/>
    <w:rsid w:val="4FB8F66C"/>
    <w:rsid w:val="4FCEAE08"/>
    <w:rsid w:val="4FF7CF6D"/>
    <w:rsid w:val="501592C3"/>
    <w:rsid w:val="50229B54"/>
    <w:rsid w:val="5028652D"/>
    <w:rsid w:val="5039E7B5"/>
    <w:rsid w:val="506DC232"/>
    <w:rsid w:val="5072509E"/>
    <w:rsid w:val="507CB98A"/>
    <w:rsid w:val="5089E7A1"/>
    <w:rsid w:val="508BCEBE"/>
    <w:rsid w:val="508C1235"/>
    <w:rsid w:val="508FF143"/>
    <w:rsid w:val="5097EDA9"/>
    <w:rsid w:val="509B8B1D"/>
    <w:rsid w:val="50A40C59"/>
    <w:rsid w:val="50DF7961"/>
    <w:rsid w:val="50EA9E9D"/>
    <w:rsid w:val="50F65EE0"/>
    <w:rsid w:val="50FF204A"/>
    <w:rsid w:val="511D4C66"/>
    <w:rsid w:val="5125D767"/>
    <w:rsid w:val="512AEE16"/>
    <w:rsid w:val="512D1FDE"/>
    <w:rsid w:val="513519BD"/>
    <w:rsid w:val="5137A665"/>
    <w:rsid w:val="51388FC6"/>
    <w:rsid w:val="51650624"/>
    <w:rsid w:val="51674443"/>
    <w:rsid w:val="51795239"/>
    <w:rsid w:val="517FAB2D"/>
    <w:rsid w:val="51B49635"/>
    <w:rsid w:val="51D79BD7"/>
    <w:rsid w:val="51EC0799"/>
    <w:rsid w:val="5216C383"/>
    <w:rsid w:val="5223E99A"/>
    <w:rsid w:val="5229D610"/>
    <w:rsid w:val="5246FD42"/>
    <w:rsid w:val="525681E5"/>
    <w:rsid w:val="525707FD"/>
    <w:rsid w:val="5258D202"/>
    <w:rsid w:val="525F9ABD"/>
    <w:rsid w:val="525FB9E8"/>
    <w:rsid w:val="52680382"/>
    <w:rsid w:val="52731672"/>
    <w:rsid w:val="527C1A5C"/>
    <w:rsid w:val="527CF15B"/>
    <w:rsid w:val="527F6E0A"/>
    <w:rsid w:val="52A73AC4"/>
    <w:rsid w:val="52B01979"/>
    <w:rsid w:val="52CDE021"/>
    <w:rsid w:val="52F301A3"/>
    <w:rsid w:val="52F8F37A"/>
    <w:rsid w:val="5313691F"/>
    <w:rsid w:val="5345C0CF"/>
    <w:rsid w:val="53655374"/>
    <w:rsid w:val="539071C8"/>
    <w:rsid w:val="539ED541"/>
    <w:rsid w:val="53D0CEFA"/>
    <w:rsid w:val="53D97F93"/>
    <w:rsid w:val="53E19F4A"/>
    <w:rsid w:val="53E7D65A"/>
    <w:rsid w:val="53F5AF93"/>
    <w:rsid w:val="53F87404"/>
    <w:rsid w:val="53FF6C1B"/>
    <w:rsid w:val="5403187E"/>
    <w:rsid w:val="540E4E25"/>
    <w:rsid w:val="540EE6D3"/>
    <w:rsid w:val="5414B183"/>
    <w:rsid w:val="544525A8"/>
    <w:rsid w:val="544EDC35"/>
    <w:rsid w:val="547AD005"/>
    <w:rsid w:val="547E4737"/>
    <w:rsid w:val="5489AAF5"/>
    <w:rsid w:val="549AD7C2"/>
    <w:rsid w:val="549CB424"/>
    <w:rsid w:val="54A5E98B"/>
    <w:rsid w:val="54A6A890"/>
    <w:rsid w:val="54ACC41B"/>
    <w:rsid w:val="54B73273"/>
    <w:rsid w:val="54D0FADB"/>
    <w:rsid w:val="54D726E2"/>
    <w:rsid w:val="54EFA950"/>
    <w:rsid w:val="54F83D3C"/>
    <w:rsid w:val="54FC3BC5"/>
    <w:rsid w:val="55195A3B"/>
    <w:rsid w:val="55351C36"/>
    <w:rsid w:val="55411BAB"/>
    <w:rsid w:val="5556334A"/>
    <w:rsid w:val="5581FDFD"/>
    <w:rsid w:val="5586129A"/>
    <w:rsid w:val="55989A83"/>
    <w:rsid w:val="55A18224"/>
    <w:rsid w:val="55B41BBC"/>
    <w:rsid w:val="55BB2209"/>
    <w:rsid w:val="55C2EE91"/>
    <w:rsid w:val="55C4F5F5"/>
    <w:rsid w:val="55D6BD69"/>
    <w:rsid w:val="55F1C0A6"/>
    <w:rsid w:val="55F1F377"/>
    <w:rsid w:val="55FD1FC4"/>
    <w:rsid w:val="560061AA"/>
    <w:rsid w:val="56008CC2"/>
    <w:rsid w:val="560A5C23"/>
    <w:rsid w:val="560B1788"/>
    <w:rsid w:val="5614A68E"/>
    <w:rsid w:val="56157299"/>
    <w:rsid w:val="56256CE3"/>
    <w:rsid w:val="56339AFF"/>
    <w:rsid w:val="564FB3A4"/>
    <w:rsid w:val="565D36CE"/>
    <w:rsid w:val="566D2FE3"/>
    <w:rsid w:val="5672F743"/>
    <w:rsid w:val="5678C4BF"/>
    <w:rsid w:val="567EA7AD"/>
    <w:rsid w:val="567FE9BE"/>
    <w:rsid w:val="568CD00E"/>
    <w:rsid w:val="5691EF11"/>
    <w:rsid w:val="56AA0668"/>
    <w:rsid w:val="56D0569E"/>
    <w:rsid w:val="56D55653"/>
    <w:rsid w:val="56D5DE8B"/>
    <w:rsid w:val="5714F422"/>
    <w:rsid w:val="571B2A2F"/>
    <w:rsid w:val="5726D3EC"/>
    <w:rsid w:val="572B0C3B"/>
    <w:rsid w:val="573C11F6"/>
    <w:rsid w:val="57408612"/>
    <w:rsid w:val="5743445B"/>
    <w:rsid w:val="5748C64C"/>
    <w:rsid w:val="574EE7B2"/>
    <w:rsid w:val="57501045"/>
    <w:rsid w:val="5752307B"/>
    <w:rsid w:val="576BEC90"/>
    <w:rsid w:val="576EE659"/>
    <w:rsid w:val="57704338"/>
    <w:rsid w:val="5773658D"/>
    <w:rsid w:val="578F5273"/>
    <w:rsid w:val="5794285F"/>
    <w:rsid w:val="57A6E7E9"/>
    <w:rsid w:val="57A7FE23"/>
    <w:rsid w:val="57B64B19"/>
    <w:rsid w:val="57BB696B"/>
    <w:rsid w:val="57CB978A"/>
    <w:rsid w:val="57DE56A7"/>
    <w:rsid w:val="57EFBB1A"/>
    <w:rsid w:val="580E21B5"/>
    <w:rsid w:val="580EC7A4"/>
    <w:rsid w:val="58164D67"/>
    <w:rsid w:val="58307929"/>
    <w:rsid w:val="58312880"/>
    <w:rsid w:val="583A6EBD"/>
    <w:rsid w:val="586040CF"/>
    <w:rsid w:val="5877E032"/>
    <w:rsid w:val="58970274"/>
    <w:rsid w:val="589A9D7A"/>
    <w:rsid w:val="58A2A64B"/>
    <w:rsid w:val="58C6EEBB"/>
    <w:rsid w:val="58CD4190"/>
    <w:rsid w:val="58E405D2"/>
    <w:rsid w:val="58FBFF3F"/>
    <w:rsid w:val="58FECE20"/>
    <w:rsid w:val="5906AD70"/>
    <w:rsid w:val="591DDFD9"/>
    <w:rsid w:val="59219263"/>
    <w:rsid w:val="592425AA"/>
    <w:rsid w:val="594824AE"/>
    <w:rsid w:val="594BAFD8"/>
    <w:rsid w:val="595348F6"/>
    <w:rsid w:val="5958A444"/>
    <w:rsid w:val="595B559C"/>
    <w:rsid w:val="5964D7E3"/>
    <w:rsid w:val="59959D4D"/>
    <w:rsid w:val="59A04C8B"/>
    <w:rsid w:val="59D26BF0"/>
    <w:rsid w:val="5A0264FB"/>
    <w:rsid w:val="5A0A7373"/>
    <w:rsid w:val="5A152380"/>
    <w:rsid w:val="5A310513"/>
    <w:rsid w:val="5A5EC09E"/>
    <w:rsid w:val="5AA947E0"/>
    <w:rsid w:val="5AB5CAE4"/>
    <w:rsid w:val="5AD98705"/>
    <w:rsid w:val="5AFBDCE8"/>
    <w:rsid w:val="5B04B4F3"/>
    <w:rsid w:val="5B0D8D4F"/>
    <w:rsid w:val="5B10E0FD"/>
    <w:rsid w:val="5B648E93"/>
    <w:rsid w:val="5BA659C5"/>
    <w:rsid w:val="5BB4CD23"/>
    <w:rsid w:val="5BDA5B47"/>
    <w:rsid w:val="5BDCD9CD"/>
    <w:rsid w:val="5BE3FA00"/>
    <w:rsid w:val="5BF9805B"/>
    <w:rsid w:val="5BFE019F"/>
    <w:rsid w:val="5C19F8B8"/>
    <w:rsid w:val="5C1B1AAF"/>
    <w:rsid w:val="5C3F5DB3"/>
    <w:rsid w:val="5C4B58BF"/>
    <w:rsid w:val="5C55EE71"/>
    <w:rsid w:val="5C5EF1A0"/>
    <w:rsid w:val="5C72A858"/>
    <w:rsid w:val="5C92AC88"/>
    <w:rsid w:val="5CA762FB"/>
    <w:rsid w:val="5CA99B19"/>
    <w:rsid w:val="5CD52B95"/>
    <w:rsid w:val="5CEF2B42"/>
    <w:rsid w:val="5CFC3577"/>
    <w:rsid w:val="5D07F303"/>
    <w:rsid w:val="5D10CA4D"/>
    <w:rsid w:val="5D370AF4"/>
    <w:rsid w:val="5D3E9CB0"/>
    <w:rsid w:val="5D5EADF5"/>
    <w:rsid w:val="5D691D5D"/>
    <w:rsid w:val="5D6B9A32"/>
    <w:rsid w:val="5D732731"/>
    <w:rsid w:val="5D7CF7EA"/>
    <w:rsid w:val="5D8360CE"/>
    <w:rsid w:val="5D966160"/>
    <w:rsid w:val="5D96B5EC"/>
    <w:rsid w:val="5D9897B4"/>
    <w:rsid w:val="5DA236E9"/>
    <w:rsid w:val="5DABE224"/>
    <w:rsid w:val="5DB0EAC3"/>
    <w:rsid w:val="5DBD52FB"/>
    <w:rsid w:val="5DBE6334"/>
    <w:rsid w:val="5DDE27DD"/>
    <w:rsid w:val="5DEA9B95"/>
    <w:rsid w:val="5E0E452B"/>
    <w:rsid w:val="5E30EA97"/>
    <w:rsid w:val="5E36BA1C"/>
    <w:rsid w:val="5E377D93"/>
    <w:rsid w:val="5E3DA1D0"/>
    <w:rsid w:val="5E455DF2"/>
    <w:rsid w:val="5E8CAE65"/>
    <w:rsid w:val="5E931095"/>
    <w:rsid w:val="5E94ACD4"/>
    <w:rsid w:val="5EB3FB54"/>
    <w:rsid w:val="5EB83C11"/>
    <w:rsid w:val="5EC1669C"/>
    <w:rsid w:val="5EC2D05E"/>
    <w:rsid w:val="5EF4BD20"/>
    <w:rsid w:val="5EFA59CD"/>
    <w:rsid w:val="5EFBF77E"/>
    <w:rsid w:val="5F065D8B"/>
    <w:rsid w:val="5F0CFA39"/>
    <w:rsid w:val="5F2611AD"/>
    <w:rsid w:val="5F31AECC"/>
    <w:rsid w:val="5F3A262F"/>
    <w:rsid w:val="5F3A7547"/>
    <w:rsid w:val="5F51997A"/>
    <w:rsid w:val="5F5C6AAA"/>
    <w:rsid w:val="5F640F98"/>
    <w:rsid w:val="5F8ABC0E"/>
    <w:rsid w:val="5FA564E3"/>
    <w:rsid w:val="5FA56F9A"/>
    <w:rsid w:val="5FACE84B"/>
    <w:rsid w:val="5FAEBB12"/>
    <w:rsid w:val="5FED08F4"/>
    <w:rsid w:val="6012C1C6"/>
    <w:rsid w:val="602AAFE8"/>
    <w:rsid w:val="6045F154"/>
    <w:rsid w:val="606375D5"/>
    <w:rsid w:val="606A9403"/>
    <w:rsid w:val="606F8BB6"/>
    <w:rsid w:val="6073EA0A"/>
    <w:rsid w:val="607DE95A"/>
    <w:rsid w:val="6085C299"/>
    <w:rsid w:val="608B3613"/>
    <w:rsid w:val="6097B701"/>
    <w:rsid w:val="60A22FF6"/>
    <w:rsid w:val="60B4B9FE"/>
    <w:rsid w:val="60C2D657"/>
    <w:rsid w:val="60CCD7C4"/>
    <w:rsid w:val="60CCF17E"/>
    <w:rsid w:val="60E07835"/>
    <w:rsid w:val="60E6CB76"/>
    <w:rsid w:val="60E9F6E3"/>
    <w:rsid w:val="60EF98CC"/>
    <w:rsid w:val="60EFCA05"/>
    <w:rsid w:val="61071BBC"/>
    <w:rsid w:val="6109DE43"/>
    <w:rsid w:val="61147138"/>
    <w:rsid w:val="6124F88D"/>
    <w:rsid w:val="61299C77"/>
    <w:rsid w:val="612AC450"/>
    <w:rsid w:val="615C7ED2"/>
    <w:rsid w:val="61601973"/>
    <w:rsid w:val="6188E8D6"/>
    <w:rsid w:val="618EA542"/>
    <w:rsid w:val="6190D6C9"/>
    <w:rsid w:val="61A54461"/>
    <w:rsid w:val="61B25790"/>
    <w:rsid w:val="61B503FB"/>
    <w:rsid w:val="61B6D62D"/>
    <w:rsid w:val="61C67041"/>
    <w:rsid w:val="61CB120B"/>
    <w:rsid w:val="61D468F9"/>
    <w:rsid w:val="61EA3567"/>
    <w:rsid w:val="61FF3F65"/>
    <w:rsid w:val="621BAC76"/>
    <w:rsid w:val="622508C1"/>
    <w:rsid w:val="62375ADC"/>
    <w:rsid w:val="62405C2D"/>
    <w:rsid w:val="6261B258"/>
    <w:rsid w:val="6267437A"/>
    <w:rsid w:val="6270923A"/>
    <w:rsid w:val="629E8516"/>
    <w:rsid w:val="62A74A52"/>
    <w:rsid w:val="62AD73F1"/>
    <w:rsid w:val="62BB0221"/>
    <w:rsid w:val="62BBBBCE"/>
    <w:rsid w:val="62FDCE0B"/>
    <w:rsid w:val="63369CAD"/>
    <w:rsid w:val="63554FCB"/>
    <w:rsid w:val="635897A4"/>
    <w:rsid w:val="63790BF4"/>
    <w:rsid w:val="638357EE"/>
    <w:rsid w:val="63B37251"/>
    <w:rsid w:val="63BB86BE"/>
    <w:rsid w:val="63C1A87E"/>
    <w:rsid w:val="63CEAABA"/>
    <w:rsid w:val="641B6B9E"/>
    <w:rsid w:val="643878A2"/>
    <w:rsid w:val="643C151E"/>
    <w:rsid w:val="6444A3C2"/>
    <w:rsid w:val="64476FBE"/>
    <w:rsid w:val="6450BBD9"/>
    <w:rsid w:val="6476ADF6"/>
    <w:rsid w:val="6478624B"/>
    <w:rsid w:val="647F5D4F"/>
    <w:rsid w:val="64849610"/>
    <w:rsid w:val="6487F9DE"/>
    <w:rsid w:val="6496495E"/>
    <w:rsid w:val="649756BC"/>
    <w:rsid w:val="64D4224F"/>
    <w:rsid w:val="64D57E2C"/>
    <w:rsid w:val="64E03D7A"/>
    <w:rsid w:val="650A5EB1"/>
    <w:rsid w:val="6513EFA7"/>
    <w:rsid w:val="65145EE6"/>
    <w:rsid w:val="6525769F"/>
    <w:rsid w:val="652E56CC"/>
    <w:rsid w:val="65348879"/>
    <w:rsid w:val="6536CF3E"/>
    <w:rsid w:val="6536D58F"/>
    <w:rsid w:val="6550740B"/>
    <w:rsid w:val="6554E4C2"/>
    <w:rsid w:val="655D78DF"/>
    <w:rsid w:val="655DE7B4"/>
    <w:rsid w:val="656BDECC"/>
    <w:rsid w:val="657F7B63"/>
    <w:rsid w:val="65909DC2"/>
    <w:rsid w:val="65923794"/>
    <w:rsid w:val="65A6B5DE"/>
    <w:rsid w:val="65AC1DAE"/>
    <w:rsid w:val="65C0DAFE"/>
    <w:rsid w:val="65DCB781"/>
    <w:rsid w:val="65EC8C3A"/>
    <w:rsid w:val="6623CA3F"/>
    <w:rsid w:val="663A701C"/>
    <w:rsid w:val="6644CB3D"/>
    <w:rsid w:val="66530162"/>
    <w:rsid w:val="6675789E"/>
    <w:rsid w:val="66813962"/>
    <w:rsid w:val="668AAF84"/>
    <w:rsid w:val="669EFC16"/>
    <w:rsid w:val="66B25D13"/>
    <w:rsid w:val="66C10577"/>
    <w:rsid w:val="66C13848"/>
    <w:rsid w:val="66C5FA95"/>
    <w:rsid w:val="66CA272D"/>
    <w:rsid w:val="66CA4CC5"/>
    <w:rsid w:val="66CB28A4"/>
    <w:rsid w:val="66D47BDC"/>
    <w:rsid w:val="66D66F2E"/>
    <w:rsid w:val="66E8A4A8"/>
    <w:rsid w:val="67049D27"/>
    <w:rsid w:val="671DEF82"/>
    <w:rsid w:val="673F6C11"/>
    <w:rsid w:val="6740DDD8"/>
    <w:rsid w:val="674BB8AA"/>
    <w:rsid w:val="67593867"/>
    <w:rsid w:val="675BFE18"/>
    <w:rsid w:val="67603A88"/>
    <w:rsid w:val="6774BF11"/>
    <w:rsid w:val="67861496"/>
    <w:rsid w:val="6787FDE2"/>
    <w:rsid w:val="67975DE5"/>
    <w:rsid w:val="679CDA98"/>
    <w:rsid w:val="67B037A0"/>
    <w:rsid w:val="67CD4606"/>
    <w:rsid w:val="67D87155"/>
    <w:rsid w:val="67F5F067"/>
    <w:rsid w:val="67F79C74"/>
    <w:rsid w:val="6806D6E3"/>
    <w:rsid w:val="680CE485"/>
    <w:rsid w:val="6823D349"/>
    <w:rsid w:val="6835D5BF"/>
    <w:rsid w:val="68458C77"/>
    <w:rsid w:val="6855E56C"/>
    <w:rsid w:val="685A952D"/>
    <w:rsid w:val="6887A0C7"/>
    <w:rsid w:val="689ADC5B"/>
    <w:rsid w:val="68B30A6A"/>
    <w:rsid w:val="68C46EF0"/>
    <w:rsid w:val="68DAC6CC"/>
    <w:rsid w:val="68E10875"/>
    <w:rsid w:val="68E26B1D"/>
    <w:rsid w:val="68F2A9D0"/>
    <w:rsid w:val="690ED384"/>
    <w:rsid w:val="6927540F"/>
    <w:rsid w:val="6928C80A"/>
    <w:rsid w:val="692AC711"/>
    <w:rsid w:val="692C521D"/>
    <w:rsid w:val="69399A17"/>
    <w:rsid w:val="69545371"/>
    <w:rsid w:val="69580733"/>
    <w:rsid w:val="695B6B01"/>
    <w:rsid w:val="69633FFB"/>
    <w:rsid w:val="696362DC"/>
    <w:rsid w:val="696A3067"/>
    <w:rsid w:val="697315C0"/>
    <w:rsid w:val="699A8640"/>
    <w:rsid w:val="69C25046"/>
    <w:rsid w:val="69C94224"/>
    <w:rsid w:val="69CFE842"/>
    <w:rsid w:val="69E0ADC7"/>
    <w:rsid w:val="69F40F61"/>
    <w:rsid w:val="6A2C24E8"/>
    <w:rsid w:val="6A4128FD"/>
    <w:rsid w:val="6A49D1FD"/>
    <w:rsid w:val="6A49E29F"/>
    <w:rsid w:val="6A5401E6"/>
    <w:rsid w:val="6A57B851"/>
    <w:rsid w:val="6A722475"/>
    <w:rsid w:val="6A82CF46"/>
    <w:rsid w:val="6A86F4CD"/>
    <w:rsid w:val="6A944C21"/>
    <w:rsid w:val="6AA41AFB"/>
    <w:rsid w:val="6AAB3A26"/>
    <w:rsid w:val="6AC4668E"/>
    <w:rsid w:val="6AC945FA"/>
    <w:rsid w:val="6AD6830F"/>
    <w:rsid w:val="6AD7E647"/>
    <w:rsid w:val="6ADC0A10"/>
    <w:rsid w:val="6AF0BF4A"/>
    <w:rsid w:val="6AF3D794"/>
    <w:rsid w:val="6AF42A1C"/>
    <w:rsid w:val="6AFA5225"/>
    <w:rsid w:val="6B29E2CF"/>
    <w:rsid w:val="6B4B199F"/>
    <w:rsid w:val="6B602405"/>
    <w:rsid w:val="6B624250"/>
    <w:rsid w:val="6B73BF33"/>
    <w:rsid w:val="6B855699"/>
    <w:rsid w:val="6B87957B"/>
    <w:rsid w:val="6BBA51DA"/>
    <w:rsid w:val="6BBBF15E"/>
    <w:rsid w:val="6BC28EBC"/>
    <w:rsid w:val="6BCBCA1A"/>
    <w:rsid w:val="6BCD95D6"/>
    <w:rsid w:val="6BD0306C"/>
    <w:rsid w:val="6BD4523D"/>
    <w:rsid w:val="6BF19376"/>
    <w:rsid w:val="6C4C3AFB"/>
    <w:rsid w:val="6C8FA7F5"/>
    <w:rsid w:val="6C959C42"/>
    <w:rsid w:val="6C9985D6"/>
    <w:rsid w:val="6C9AA354"/>
    <w:rsid w:val="6C9ECCDC"/>
    <w:rsid w:val="6CA01158"/>
    <w:rsid w:val="6CA4AC0E"/>
    <w:rsid w:val="6CB9F1D4"/>
    <w:rsid w:val="6CBD893C"/>
    <w:rsid w:val="6CDD37D9"/>
    <w:rsid w:val="6CE055A8"/>
    <w:rsid w:val="6CE40591"/>
    <w:rsid w:val="6D164CFA"/>
    <w:rsid w:val="6D18F13C"/>
    <w:rsid w:val="6D43DFB2"/>
    <w:rsid w:val="6D549313"/>
    <w:rsid w:val="6D56961D"/>
    <w:rsid w:val="6D688AC4"/>
    <w:rsid w:val="6D69E879"/>
    <w:rsid w:val="6D99700B"/>
    <w:rsid w:val="6D9B513B"/>
    <w:rsid w:val="6DC39C8D"/>
    <w:rsid w:val="6DCB9C30"/>
    <w:rsid w:val="6DD52507"/>
    <w:rsid w:val="6DE77922"/>
    <w:rsid w:val="6DF44BA7"/>
    <w:rsid w:val="6E10AA81"/>
    <w:rsid w:val="6E144222"/>
    <w:rsid w:val="6E147BF5"/>
    <w:rsid w:val="6E25060D"/>
    <w:rsid w:val="6E288C8C"/>
    <w:rsid w:val="6E2B7856"/>
    <w:rsid w:val="6E3A1FE0"/>
    <w:rsid w:val="6E44C31F"/>
    <w:rsid w:val="6E44E6AF"/>
    <w:rsid w:val="6E48BB23"/>
    <w:rsid w:val="6E4D446D"/>
    <w:rsid w:val="6E5F4352"/>
    <w:rsid w:val="6E6ABF08"/>
    <w:rsid w:val="6E799BF2"/>
    <w:rsid w:val="6EACBB2E"/>
    <w:rsid w:val="6EAE74FF"/>
    <w:rsid w:val="6EC78084"/>
    <w:rsid w:val="6EFC35DC"/>
    <w:rsid w:val="6F182B37"/>
    <w:rsid w:val="6F479782"/>
    <w:rsid w:val="6F651386"/>
    <w:rsid w:val="6F6D9A00"/>
    <w:rsid w:val="6F8355A6"/>
    <w:rsid w:val="6F83DBBD"/>
    <w:rsid w:val="6FAA0A75"/>
    <w:rsid w:val="6FABC1FC"/>
    <w:rsid w:val="6FAC042F"/>
    <w:rsid w:val="6FAC5E9D"/>
    <w:rsid w:val="6FAF9B97"/>
    <w:rsid w:val="6FCE0EDC"/>
    <w:rsid w:val="6FDEC63D"/>
    <w:rsid w:val="6FE71C90"/>
    <w:rsid w:val="6FFC7BC0"/>
    <w:rsid w:val="700DA802"/>
    <w:rsid w:val="7012C5F4"/>
    <w:rsid w:val="70220126"/>
    <w:rsid w:val="703744EA"/>
    <w:rsid w:val="703EEE08"/>
    <w:rsid w:val="703F3235"/>
    <w:rsid w:val="70467E0A"/>
    <w:rsid w:val="7047278E"/>
    <w:rsid w:val="7048F1D7"/>
    <w:rsid w:val="704A4560"/>
    <w:rsid w:val="704DD9AF"/>
    <w:rsid w:val="7083DEFB"/>
    <w:rsid w:val="708695AC"/>
    <w:rsid w:val="708C3DC4"/>
    <w:rsid w:val="709A9D1E"/>
    <w:rsid w:val="709B0C5D"/>
    <w:rsid w:val="70A02B86"/>
    <w:rsid w:val="70BCD725"/>
    <w:rsid w:val="70C245EC"/>
    <w:rsid w:val="70D64459"/>
    <w:rsid w:val="70EA4DB7"/>
    <w:rsid w:val="711A6C16"/>
    <w:rsid w:val="71216E66"/>
    <w:rsid w:val="713AAD71"/>
    <w:rsid w:val="715F6305"/>
    <w:rsid w:val="71721830"/>
    <w:rsid w:val="718D56A7"/>
    <w:rsid w:val="71984C21"/>
    <w:rsid w:val="71B2D895"/>
    <w:rsid w:val="71BAC1CF"/>
    <w:rsid w:val="71D49487"/>
    <w:rsid w:val="71DD9B3D"/>
    <w:rsid w:val="71DFAED9"/>
    <w:rsid w:val="71E5E233"/>
    <w:rsid w:val="71F5C737"/>
    <w:rsid w:val="72038D36"/>
    <w:rsid w:val="720BE72D"/>
    <w:rsid w:val="721499E1"/>
    <w:rsid w:val="721CF1ED"/>
    <w:rsid w:val="7224D899"/>
    <w:rsid w:val="723DB589"/>
    <w:rsid w:val="725FAC5B"/>
    <w:rsid w:val="726A4783"/>
    <w:rsid w:val="726D07FA"/>
    <w:rsid w:val="727F5E06"/>
    <w:rsid w:val="72894546"/>
    <w:rsid w:val="7299F7D2"/>
    <w:rsid w:val="72A95C5E"/>
    <w:rsid w:val="72C0E25F"/>
    <w:rsid w:val="72CBBC32"/>
    <w:rsid w:val="72D59148"/>
    <w:rsid w:val="731B5D18"/>
    <w:rsid w:val="7324A804"/>
    <w:rsid w:val="73507F27"/>
    <w:rsid w:val="7377BD2D"/>
    <w:rsid w:val="7377E613"/>
    <w:rsid w:val="737B1F7F"/>
    <w:rsid w:val="7381E622"/>
    <w:rsid w:val="7382918E"/>
    <w:rsid w:val="738D1EB8"/>
    <w:rsid w:val="73A94B25"/>
    <w:rsid w:val="73C5827C"/>
    <w:rsid w:val="73C5A5A2"/>
    <w:rsid w:val="73CB9B58"/>
    <w:rsid w:val="73DF81EA"/>
    <w:rsid w:val="73E32FD7"/>
    <w:rsid w:val="73F4B248"/>
    <w:rsid w:val="7401D153"/>
    <w:rsid w:val="74168907"/>
    <w:rsid w:val="74326621"/>
    <w:rsid w:val="7449A606"/>
    <w:rsid w:val="745DF52C"/>
    <w:rsid w:val="7466496C"/>
    <w:rsid w:val="7477ED6E"/>
    <w:rsid w:val="747E0B21"/>
    <w:rsid w:val="7483E5BB"/>
    <w:rsid w:val="74863259"/>
    <w:rsid w:val="748AF7C9"/>
    <w:rsid w:val="74A2E411"/>
    <w:rsid w:val="74B185A4"/>
    <w:rsid w:val="74BCEFF0"/>
    <w:rsid w:val="74DE9AE8"/>
    <w:rsid w:val="74E360F1"/>
    <w:rsid w:val="74E9B7F2"/>
    <w:rsid w:val="74EB678D"/>
    <w:rsid w:val="74F729D0"/>
    <w:rsid w:val="75219E26"/>
    <w:rsid w:val="753C9098"/>
    <w:rsid w:val="754387EF"/>
    <w:rsid w:val="7543EC96"/>
    <w:rsid w:val="75451B86"/>
    <w:rsid w:val="75486529"/>
    <w:rsid w:val="75610ABE"/>
    <w:rsid w:val="756786FA"/>
    <w:rsid w:val="7567EBF9"/>
    <w:rsid w:val="75693199"/>
    <w:rsid w:val="756FF22F"/>
    <w:rsid w:val="757B7E76"/>
    <w:rsid w:val="758DFC04"/>
    <w:rsid w:val="75904D5E"/>
    <w:rsid w:val="75A0D8D2"/>
    <w:rsid w:val="75AB5942"/>
    <w:rsid w:val="75B1F3C6"/>
    <w:rsid w:val="75BE5814"/>
    <w:rsid w:val="75C3AECC"/>
    <w:rsid w:val="75D18411"/>
    <w:rsid w:val="75D19894"/>
    <w:rsid w:val="75DBC89F"/>
    <w:rsid w:val="75EE22B5"/>
    <w:rsid w:val="75F85119"/>
    <w:rsid w:val="76199335"/>
    <w:rsid w:val="76259BB1"/>
    <w:rsid w:val="766C895F"/>
    <w:rsid w:val="767B3706"/>
    <w:rsid w:val="767E61AB"/>
    <w:rsid w:val="7693B019"/>
    <w:rsid w:val="76B800F3"/>
    <w:rsid w:val="76CF5293"/>
    <w:rsid w:val="76FD54B9"/>
    <w:rsid w:val="7710D9A6"/>
    <w:rsid w:val="771BAEDA"/>
    <w:rsid w:val="7720D76B"/>
    <w:rsid w:val="7728D313"/>
    <w:rsid w:val="774099AF"/>
    <w:rsid w:val="7743BA8C"/>
    <w:rsid w:val="7760B110"/>
    <w:rsid w:val="77726E5A"/>
    <w:rsid w:val="77787487"/>
    <w:rsid w:val="777CECC8"/>
    <w:rsid w:val="77973BAF"/>
    <w:rsid w:val="779FAF96"/>
    <w:rsid w:val="77C6C5CD"/>
    <w:rsid w:val="77D4BE6E"/>
    <w:rsid w:val="77E74657"/>
    <w:rsid w:val="77EE6D8F"/>
    <w:rsid w:val="78163BAA"/>
    <w:rsid w:val="7817532B"/>
    <w:rsid w:val="781F5725"/>
    <w:rsid w:val="782F2AA5"/>
    <w:rsid w:val="78368160"/>
    <w:rsid w:val="783C3E4B"/>
    <w:rsid w:val="7853D154"/>
    <w:rsid w:val="785F9E4B"/>
    <w:rsid w:val="7874EB3D"/>
    <w:rsid w:val="787CA944"/>
    <w:rsid w:val="787CBC48"/>
    <w:rsid w:val="789841D8"/>
    <w:rsid w:val="78C042BE"/>
    <w:rsid w:val="78C0A927"/>
    <w:rsid w:val="78C2A6EA"/>
    <w:rsid w:val="78D6180A"/>
    <w:rsid w:val="78DF6858"/>
    <w:rsid w:val="78E12C1C"/>
    <w:rsid w:val="790CA947"/>
    <w:rsid w:val="792244E7"/>
    <w:rsid w:val="79379CF9"/>
    <w:rsid w:val="793EEBD4"/>
    <w:rsid w:val="794D2E84"/>
    <w:rsid w:val="799E48F5"/>
    <w:rsid w:val="79AEEC2C"/>
    <w:rsid w:val="79C3A6A0"/>
    <w:rsid w:val="79D87E35"/>
    <w:rsid w:val="79DF1D81"/>
    <w:rsid w:val="79E2D433"/>
    <w:rsid w:val="79F127A6"/>
    <w:rsid w:val="7A123157"/>
    <w:rsid w:val="7A32EF93"/>
    <w:rsid w:val="7A3FBE67"/>
    <w:rsid w:val="7A4E2F22"/>
    <w:rsid w:val="7A743A05"/>
    <w:rsid w:val="7A74C48D"/>
    <w:rsid w:val="7A8F8799"/>
    <w:rsid w:val="7A9061E3"/>
    <w:rsid w:val="7A97D9D9"/>
    <w:rsid w:val="7AA04FCF"/>
    <w:rsid w:val="7AAAC023"/>
    <w:rsid w:val="7AAF1DB7"/>
    <w:rsid w:val="7AB487BF"/>
    <w:rsid w:val="7AB548F5"/>
    <w:rsid w:val="7AD1DACC"/>
    <w:rsid w:val="7B04EE70"/>
    <w:rsid w:val="7B0B3309"/>
    <w:rsid w:val="7B0C3C98"/>
    <w:rsid w:val="7B129B9A"/>
    <w:rsid w:val="7B188BAE"/>
    <w:rsid w:val="7B22DFA9"/>
    <w:rsid w:val="7B409379"/>
    <w:rsid w:val="7B44ED31"/>
    <w:rsid w:val="7B47F2CD"/>
    <w:rsid w:val="7B4C7A6B"/>
    <w:rsid w:val="7B4DDC6C"/>
    <w:rsid w:val="7B5AD50C"/>
    <w:rsid w:val="7B850A81"/>
    <w:rsid w:val="7B9B19D7"/>
    <w:rsid w:val="7B9B21A9"/>
    <w:rsid w:val="7BA79B6F"/>
    <w:rsid w:val="7BCA3FAB"/>
    <w:rsid w:val="7BCA7B4C"/>
    <w:rsid w:val="7BCE7F28"/>
    <w:rsid w:val="7BDF62C8"/>
    <w:rsid w:val="7BE706FF"/>
    <w:rsid w:val="7BFB4595"/>
    <w:rsid w:val="7C063492"/>
    <w:rsid w:val="7C100A66"/>
    <w:rsid w:val="7C1FEF0F"/>
    <w:rsid w:val="7C604284"/>
    <w:rsid w:val="7C78D32E"/>
    <w:rsid w:val="7C892020"/>
    <w:rsid w:val="7C902270"/>
    <w:rsid w:val="7C9B2017"/>
    <w:rsid w:val="7CAE6BFB"/>
    <w:rsid w:val="7CB15845"/>
    <w:rsid w:val="7CD08470"/>
    <w:rsid w:val="7CE0BD92"/>
    <w:rsid w:val="7CF26292"/>
    <w:rsid w:val="7CF9CC14"/>
    <w:rsid w:val="7CFB0F3E"/>
    <w:rsid w:val="7D102723"/>
    <w:rsid w:val="7D20E435"/>
    <w:rsid w:val="7D2E4CDE"/>
    <w:rsid w:val="7D395ECE"/>
    <w:rsid w:val="7D586A20"/>
    <w:rsid w:val="7D70CDF9"/>
    <w:rsid w:val="7D77863E"/>
    <w:rsid w:val="7D7E7CFB"/>
    <w:rsid w:val="7D8213D8"/>
    <w:rsid w:val="7DB84C4A"/>
    <w:rsid w:val="7DCA6413"/>
    <w:rsid w:val="7DCE2D94"/>
    <w:rsid w:val="7DD4769A"/>
    <w:rsid w:val="7DE3701E"/>
    <w:rsid w:val="7DE8877A"/>
    <w:rsid w:val="7E0CA356"/>
    <w:rsid w:val="7E225B6F"/>
    <w:rsid w:val="7E3268DE"/>
    <w:rsid w:val="7E4A9F41"/>
    <w:rsid w:val="7E765EEF"/>
    <w:rsid w:val="7E8B2F29"/>
    <w:rsid w:val="7E8F635F"/>
    <w:rsid w:val="7E8FAC80"/>
    <w:rsid w:val="7EAEBD72"/>
    <w:rsid w:val="7ECAAF8E"/>
    <w:rsid w:val="7ED141D8"/>
    <w:rsid w:val="7EE13D8B"/>
    <w:rsid w:val="7EE93725"/>
    <w:rsid w:val="7EE9D05F"/>
    <w:rsid w:val="7EFAAF10"/>
    <w:rsid w:val="7F0C39CE"/>
    <w:rsid w:val="7F100FE9"/>
    <w:rsid w:val="7F1675AA"/>
    <w:rsid w:val="7F171252"/>
    <w:rsid w:val="7F20D921"/>
    <w:rsid w:val="7F2D9BFE"/>
    <w:rsid w:val="7F2E125C"/>
    <w:rsid w:val="7F361007"/>
    <w:rsid w:val="7F515D22"/>
    <w:rsid w:val="7F62158A"/>
    <w:rsid w:val="7F6D30B6"/>
    <w:rsid w:val="7FDB3A88"/>
    <w:rsid w:val="7FDC0A68"/>
    <w:rsid w:val="7FEA060F"/>
    <w:rsid w:val="7FEA6BB1"/>
  </w:rsids>
  <m:mathPr>
    <m:mathFont m:val="Cambria Math"/>
    <m:brkBin m:val="before"/>
    <m:brkBinSub m:val="--"/>
    <m:smallFrac m:val="0"/>
    <m:dispDef/>
    <m:lMargin m:val="0"/>
    <m:rMargin m:val="0"/>
    <m:defJc m:val="centerGroup"/>
    <m:wrapIndent m:val="1440"/>
    <m:intLim m:val="subSup"/>
    <m:naryLim m:val="undOvr"/>
  </m:mathPr>
  <w:themeFontLang w:val="sk-SK"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76DB5"/>
  <w15:docId w15:val="{6AAA61D3-1268-4E11-BF97-05F7BE0F4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2130"/>
  </w:style>
  <w:style w:type="paragraph" w:styleId="Nadpis1">
    <w:name w:val="heading 1"/>
    <w:aliases w:val="Normálny 1,kapitola1,T1,Článok"/>
    <w:basedOn w:val="Normlny"/>
    <w:next w:val="Normlny"/>
    <w:link w:val="Nadpis1Char"/>
    <w:uiPriority w:val="9"/>
    <w:qFormat/>
    <w:rsid w:val="009D09BA"/>
    <w:pPr>
      <w:keepNext/>
      <w:tabs>
        <w:tab w:val="left" w:pos="1134"/>
      </w:tabs>
      <w:spacing w:after="0" w:line="240" w:lineRule="auto"/>
      <w:jc w:val="center"/>
      <w:outlineLvl w:val="0"/>
    </w:pPr>
    <w:rPr>
      <w:rFonts w:ascii="Arial" w:eastAsia="Times New Roman" w:hAnsi="Arial" w:cs="Times New Roman"/>
      <w:b/>
      <w:sz w:val="24"/>
      <w:szCs w:val="20"/>
      <w:lang w:eastAsia="sk-SK"/>
    </w:rPr>
  </w:style>
  <w:style w:type="paragraph" w:styleId="Nadpis2">
    <w:name w:val="heading 2"/>
    <w:basedOn w:val="Normlny"/>
    <w:next w:val="Normlny"/>
    <w:link w:val="Nadpis2Char"/>
    <w:uiPriority w:val="9"/>
    <w:semiHidden/>
    <w:unhideWhenUsed/>
    <w:qFormat/>
    <w:rsid w:val="00CB3F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4E2C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E2C3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C0342"/>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4E2C3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9A4009"/>
    <w:pPr>
      <w:ind w:left="720"/>
      <w:contextualSpacing/>
    </w:pPr>
  </w:style>
  <w:style w:type="table" w:styleId="Mriekatabuky">
    <w:name w:val="Table Grid"/>
    <w:basedOn w:val="Normlnatabuka"/>
    <w:uiPriority w:val="99"/>
    <w:rsid w:val="00873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C19DD"/>
    <w:rPr>
      <w:color w:val="0563C1" w:themeColor="hyperlink"/>
      <w:u w:val="single"/>
    </w:rPr>
  </w:style>
  <w:style w:type="paragraph" w:customStyle="1" w:styleId="Default">
    <w:name w:val="Default"/>
    <w:rsid w:val="00037417"/>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aliases w:val="Normálny 1 Char,kapitola1 Char,T1 Char,Článok Char"/>
    <w:basedOn w:val="Predvolenpsmoodseku"/>
    <w:link w:val="Nadpis1"/>
    <w:rsid w:val="009D09BA"/>
    <w:rPr>
      <w:rFonts w:ascii="Arial" w:eastAsia="Times New Roman" w:hAnsi="Arial" w:cs="Times New Roman"/>
      <w:b/>
      <w:sz w:val="24"/>
      <w:szCs w:val="20"/>
      <w:lang w:eastAsia="sk-SK"/>
    </w:rPr>
  </w:style>
  <w:style w:type="character" w:customStyle="1" w:styleId="fontstyle01">
    <w:name w:val="fontstyle01"/>
    <w:basedOn w:val="Predvolenpsmoodseku"/>
    <w:rsid w:val="009D09BA"/>
    <w:rPr>
      <w:rFonts w:ascii="ArialMT" w:hAnsi="ArialMT" w:hint="default"/>
      <w:b w:val="0"/>
      <w:bCs w:val="0"/>
      <w:i w:val="0"/>
      <w:iCs w:val="0"/>
      <w:color w:val="000000"/>
      <w:sz w:val="20"/>
      <w:szCs w:val="20"/>
    </w:rPr>
  </w:style>
  <w:style w:type="character" w:customStyle="1" w:styleId="fontstyle21">
    <w:name w:val="fontstyle21"/>
    <w:basedOn w:val="Predvolenpsmoodseku"/>
    <w:rsid w:val="009D09BA"/>
    <w:rPr>
      <w:rFonts w:ascii="SymbolMT" w:hAnsi="SymbolMT" w:hint="default"/>
      <w:b w:val="0"/>
      <w:bCs w:val="0"/>
      <w:i w:val="0"/>
      <w:iCs w:val="0"/>
      <w:color w:val="000000"/>
      <w:sz w:val="10"/>
      <w:szCs w:val="10"/>
    </w:rPr>
  </w:style>
  <w:style w:type="character" w:customStyle="1" w:styleId="Nadpis3Char">
    <w:name w:val="Nadpis 3 Char"/>
    <w:basedOn w:val="Predvolenpsmoodseku"/>
    <w:link w:val="Nadpis3"/>
    <w:uiPriority w:val="9"/>
    <w:semiHidden/>
    <w:rsid w:val="004E2C3F"/>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4E2C3F"/>
    <w:rPr>
      <w:rFonts w:asciiTheme="majorHAnsi" w:eastAsiaTheme="majorEastAsia" w:hAnsiTheme="majorHAnsi" w:cstheme="majorBidi"/>
      <w:i/>
      <w:iCs/>
      <w:color w:val="2E74B5" w:themeColor="accent1" w:themeShade="BF"/>
    </w:rPr>
  </w:style>
  <w:style w:type="character" w:customStyle="1" w:styleId="Nadpis6Char">
    <w:name w:val="Nadpis 6 Char"/>
    <w:basedOn w:val="Predvolenpsmoodseku"/>
    <w:link w:val="Nadpis6"/>
    <w:uiPriority w:val="9"/>
    <w:semiHidden/>
    <w:rsid w:val="004E2C3F"/>
    <w:rPr>
      <w:rFonts w:asciiTheme="majorHAnsi" w:eastAsiaTheme="majorEastAsia" w:hAnsiTheme="majorHAnsi" w:cstheme="majorBidi"/>
      <w:color w:val="1F4D78" w:themeColor="accent1" w:themeShade="7F"/>
    </w:rPr>
  </w:style>
  <w:style w:type="character" w:styleId="Odkaznakomentr">
    <w:name w:val="annotation reference"/>
    <w:basedOn w:val="Predvolenpsmoodseku"/>
    <w:uiPriority w:val="99"/>
    <w:unhideWhenUsed/>
    <w:rsid w:val="004E2C3F"/>
    <w:rPr>
      <w:sz w:val="16"/>
      <w:szCs w:val="16"/>
    </w:rPr>
  </w:style>
  <w:style w:type="paragraph" w:styleId="Textkomentra">
    <w:name w:val="annotation text"/>
    <w:basedOn w:val="Normlny"/>
    <w:link w:val="TextkomentraChar"/>
    <w:uiPriority w:val="99"/>
    <w:unhideWhenUsed/>
    <w:rsid w:val="004E2C3F"/>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4E2C3F"/>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E2C3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E2C3F"/>
    <w:rPr>
      <w:rFonts w:ascii="Segoe UI" w:hAnsi="Segoe UI" w:cs="Segoe UI"/>
      <w:sz w:val="18"/>
      <w:szCs w:val="18"/>
    </w:rPr>
  </w:style>
  <w:style w:type="character" w:customStyle="1" w:styleId="Nadpis2Char">
    <w:name w:val="Nadpis 2 Char"/>
    <w:basedOn w:val="Predvolenpsmoodseku"/>
    <w:link w:val="Nadpis2"/>
    <w:uiPriority w:val="9"/>
    <w:semiHidden/>
    <w:rsid w:val="00CB3F1C"/>
    <w:rPr>
      <w:rFonts w:asciiTheme="majorHAnsi" w:eastAsiaTheme="majorEastAsia" w:hAnsiTheme="majorHAnsi" w:cstheme="majorBidi"/>
      <w:color w:val="2E74B5" w:themeColor="accent1" w:themeShade="BF"/>
      <w:sz w:val="26"/>
      <w:szCs w:val="26"/>
    </w:rPr>
  </w:style>
  <w:style w:type="paragraph" w:styleId="Hlavika">
    <w:name w:val="header"/>
    <w:basedOn w:val="Normlny"/>
    <w:link w:val="HlavikaChar"/>
    <w:uiPriority w:val="99"/>
    <w:unhideWhenUsed/>
    <w:rsid w:val="002D12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D12EC"/>
  </w:style>
  <w:style w:type="paragraph" w:styleId="Pta">
    <w:name w:val="footer"/>
    <w:basedOn w:val="Normlny"/>
    <w:link w:val="PtaChar"/>
    <w:uiPriority w:val="99"/>
    <w:unhideWhenUsed/>
    <w:rsid w:val="002D12EC"/>
    <w:pPr>
      <w:tabs>
        <w:tab w:val="center" w:pos="4536"/>
        <w:tab w:val="right" w:pos="9072"/>
      </w:tabs>
      <w:spacing w:after="0" w:line="240" w:lineRule="auto"/>
    </w:pPr>
  </w:style>
  <w:style w:type="character" w:customStyle="1" w:styleId="PtaChar">
    <w:name w:val="Päta Char"/>
    <w:basedOn w:val="Predvolenpsmoodseku"/>
    <w:link w:val="Pta"/>
    <w:uiPriority w:val="99"/>
    <w:rsid w:val="002D12EC"/>
  </w:style>
  <w:style w:type="character" w:customStyle="1" w:styleId="Nadpis5Char">
    <w:name w:val="Nadpis 5 Char"/>
    <w:basedOn w:val="Predvolenpsmoodseku"/>
    <w:link w:val="Nadpis5"/>
    <w:uiPriority w:val="9"/>
    <w:semiHidden/>
    <w:rsid w:val="007C0342"/>
    <w:rPr>
      <w:rFonts w:asciiTheme="majorHAnsi" w:eastAsiaTheme="majorEastAsia" w:hAnsiTheme="majorHAnsi" w:cstheme="majorBidi"/>
      <w:color w:val="2E74B5" w:themeColor="accent1" w:themeShade="BF"/>
    </w:rPr>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rsid w:val="007C0342"/>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basedOn w:val="Predvolenpsmoodseku"/>
    <w:link w:val="Zkladntext"/>
    <w:rsid w:val="007C0342"/>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C03E8C"/>
    <w:pPr>
      <w:spacing w:after="120" w:line="480" w:lineRule="auto"/>
    </w:pPr>
  </w:style>
  <w:style w:type="character" w:customStyle="1" w:styleId="Zkladntext2Char">
    <w:name w:val="Základný text 2 Char"/>
    <w:basedOn w:val="Predvolenpsmoodseku"/>
    <w:link w:val="Zkladntext2"/>
    <w:uiPriority w:val="99"/>
    <w:semiHidden/>
    <w:rsid w:val="00C03E8C"/>
  </w:style>
  <w:style w:type="paragraph" w:styleId="Zarkazkladnhotextu">
    <w:name w:val="Body Text Indent"/>
    <w:basedOn w:val="Normlny"/>
    <w:link w:val="ZarkazkladnhotextuChar"/>
    <w:uiPriority w:val="99"/>
    <w:semiHidden/>
    <w:unhideWhenUsed/>
    <w:rsid w:val="00BC4C74"/>
    <w:pPr>
      <w:spacing w:after="120"/>
      <w:ind w:left="283"/>
    </w:pPr>
  </w:style>
  <w:style w:type="character" w:customStyle="1" w:styleId="ZarkazkladnhotextuChar">
    <w:name w:val="Zarážka základného textu Char"/>
    <w:basedOn w:val="Predvolenpsmoodseku"/>
    <w:link w:val="Zarkazkladnhotextu"/>
    <w:uiPriority w:val="99"/>
    <w:semiHidden/>
    <w:rsid w:val="00BC4C74"/>
  </w:style>
  <w:style w:type="paragraph" w:styleId="Predmetkomentra">
    <w:name w:val="annotation subject"/>
    <w:basedOn w:val="Textkomentra"/>
    <w:next w:val="Textkomentra"/>
    <w:link w:val="PredmetkomentraChar"/>
    <w:uiPriority w:val="99"/>
    <w:semiHidden/>
    <w:unhideWhenUsed/>
    <w:rsid w:val="00BB5DB5"/>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B5DB5"/>
    <w:rPr>
      <w:rFonts w:ascii="Times New Roman" w:eastAsia="Times New Roman" w:hAnsi="Times New Roman" w:cs="Times New Roman"/>
      <w:b/>
      <w:bCs/>
      <w:sz w:val="20"/>
      <w:szCs w:val="20"/>
      <w:lang w:eastAsia="sk-SK"/>
    </w:rPr>
  </w:style>
  <w:style w:type="paragraph" w:styleId="Obyajntext">
    <w:name w:val="Plain Text"/>
    <w:basedOn w:val="Normlny"/>
    <w:link w:val="ObyajntextChar"/>
    <w:uiPriority w:val="99"/>
    <w:unhideWhenUsed/>
    <w:rsid w:val="00F72E7E"/>
    <w:pPr>
      <w:spacing w:after="0" w:line="240" w:lineRule="auto"/>
    </w:pPr>
    <w:rPr>
      <w:rFonts w:ascii="Calibri" w:hAnsi="Calibri" w:cs="Consolas"/>
      <w:szCs w:val="21"/>
    </w:rPr>
  </w:style>
  <w:style w:type="character" w:customStyle="1" w:styleId="ObyajntextChar">
    <w:name w:val="Obyčajný text Char"/>
    <w:basedOn w:val="Predvolenpsmoodseku"/>
    <w:link w:val="Obyajntext"/>
    <w:uiPriority w:val="99"/>
    <w:rsid w:val="00F72E7E"/>
    <w:rPr>
      <w:rFonts w:ascii="Calibri" w:hAnsi="Calibri" w:cs="Consolas"/>
      <w:szCs w:val="21"/>
    </w:rPr>
  </w:style>
  <w:style w:type="paragraph" w:styleId="Revzia">
    <w:name w:val="Revision"/>
    <w:hidden/>
    <w:uiPriority w:val="99"/>
    <w:semiHidden/>
    <w:rsid w:val="00F72E7E"/>
    <w:pPr>
      <w:spacing w:after="0" w:line="240" w:lineRule="auto"/>
    </w:pPr>
  </w:style>
  <w:style w:type="table" w:customStyle="1" w:styleId="Mriekatabuky1">
    <w:name w:val="Mriežka tabuľky1"/>
    <w:basedOn w:val="Normlnatabuka"/>
    <w:next w:val="Mriekatabuky"/>
    <w:uiPriority w:val="99"/>
    <w:rsid w:val="00735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77080A"/>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Predvolenpsmoodseku"/>
    <w:rsid w:val="0077080A"/>
  </w:style>
  <w:style w:type="character" w:customStyle="1" w:styleId="eop">
    <w:name w:val="eop"/>
    <w:basedOn w:val="Predvolenpsmoodseku"/>
    <w:rsid w:val="0077080A"/>
  </w:style>
  <w:style w:type="character" w:customStyle="1" w:styleId="apple-converted-space">
    <w:name w:val="apple-converted-space"/>
    <w:basedOn w:val="Predvolenpsmoodseku"/>
    <w:rsid w:val="0077080A"/>
  </w:style>
  <w:style w:type="character" w:customStyle="1" w:styleId="spellingerror">
    <w:name w:val="spellingerror"/>
    <w:basedOn w:val="Predvolenpsmoodseku"/>
    <w:rsid w:val="0077080A"/>
  </w:style>
  <w:style w:type="paragraph" w:styleId="Normlnywebov">
    <w:name w:val="Normal (Web)"/>
    <w:basedOn w:val="Normlny"/>
    <w:uiPriority w:val="99"/>
    <w:semiHidden/>
    <w:unhideWhenUsed/>
    <w:rsid w:val="00E43923"/>
    <w:rPr>
      <w:rFonts w:ascii="Times New Roman" w:hAnsi="Times New Roman" w:cs="Times New Roman"/>
      <w:sz w:val="24"/>
      <w:szCs w:val="24"/>
    </w:rPr>
  </w:style>
  <w:style w:type="character" w:customStyle="1" w:styleId="addresswrapper">
    <w:name w:val="address_wrapper"/>
    <w:basedOn w:val="Predvolenpsmoodseku"/>
    <w:rsid w:val="006F02DF"/>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EC4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5801">
      <w:bodyDiv w:val="1"/>
      <w:marLeft w:val="0"/>
      <w:marRight w:val="0"/>
      <w:marTop w:val="0"/>
      <w:marBottom w:val="0"/>
      <w:divBdr>
        <w:top w:val="none" w:sz="0" w:space="0" w:color="auto"/>
        <w:left w:val="none" w:sz="0" w:space="0" w:color="auto"/>
        <w:bottom w:val="none" w:sz="0" w:space="0" w:color="auto"/>
        <w:right w:val="none" w:sz="0" w:space="0" w:color="auto"/>
      </w:divBdr>
    </w:div>
    <w:div w:id="651107167">
      <w:bodyDiv w:val="1"/>
      <w:marLeft w:val="0"/>
      <w:marRight w:val="0"/>
      <w:marTop w:val="0"/>
      <w:marBottom w:val="0"/>
      <w:divBdr>
        <w:top w:val="none" w:sz="0" w:space="0" w:color="auto"/>
        <w:left w:val="none" w:sz="0" w:space="0" w:color="auto"/>
        <w:bottom w:val="none" w:sz="0" w:space="0" w:color="auto"/>
        <w:right w:val="none" w:sz="0" w:space="0" w:color="auto"/>
      </w:divBdr>
      <w:divsChild>
        <w:div w:id="210580214">
          <w:marLeft w:val="0"/>
          <w:marRight w:val="0"/>
          <w:marTop w:val="0"/>
          <w:marBottom w:val="0"/>
          <w:divBdr>
            <w:top w:val="none" w:sz="0" w:space="0" w:color="auto"/>
            <w:left w:val="none" w:sz="0" w:space="0" w:color="auto"/>
            <w:bottom w:val="none" w:sz="0" w:space="0" w:color="auto"/>
            <w:right w:val="none" w:sz="0" w:space="0" w:color="auto"/>
          </w:divBdr>
        </w:div>
        <w:div w:id="472455128">
          <w:marLeft w:val="0"/>
          <w:marRight w:val="0"/>
          <w:marTop w:val="0"/>
          <w:marBottom w:val="0"/>
          <w:divBdr>
            <w:top w:val="none" w:sz="0" w:space="0" w:color="auto"/>
            <w:left w:val="none" w:sz="0" w:space="0" w:color="auto"/>
            <w:bottom w:val="none" w:sz="0" w:space="0" w:color="auto"/>
            <w:right w:val="none" w:sz="0" w:space="0" w:color="auto"/>
          </w:divBdr>
        </w:div>
        <w:div w:id="570432833">
          <w:marLeft w:val="0"/>
          <w:marRight w:val="0"/>
          <w:marTop w:val="0"/>
          <w:marBottom w:val="0"/>
          <w:divBdr>
            <w:top w:val="none" w:sz="0" w:space="0" w:color="auto"/>
            <w:left w:val="none" w:sz="0" w:space="0" w:color="auto"/>
            <w:bottom w:val="none" w:sz="0" w:space="0" w:color="auto"/>
            <w:right w:val="none" w:sz="0" w:space="0" w:color="auto"/>
          </w:divBdr>
        </w:div>
        <w:div w:id="868376358">
          <w:marLeft w:val="0"/>
          <w:marRight w:val="0"/>
          <w:marTop w:val="0"/>
          <w:marBottom w:val="0"/>
          <w:divBdr>
            <w:top w:val="none" w:sz="0" w:space="0" w:color="auto"/>
            <w:left w:val="none" w:sz="0" w:space="0" w:color="auto"/>
            <w:bottom w:val="none" w:sz="0" w:space="0" w:color="auto"/>
            <w:right w:val="none" w:sz="0" w:space="0" w:color="auto"/>
          </w:divBdr>
        </w:div>
        <w:div w:id="967667027">
          <w:marLeft w:val="0"/>
          <w:marRight w:val="0"/>
          <w:marTop w:val="0"/>
          <w:marBottom w:val="0"/>
          <w:divBdr>
            <w:top w:val="none" w:sz="0" w:space="0" w:color="auto"/>
            <w:left w:val="none" w:sz="0" w:space="0" w:color="auto"/>
            <w:bottom w:val="none" w:sz="0" w:space="0" w:color="auto"/>
            <w:right w:val="none" w:sz="0" w:space="0" w:color="auto"/>
          </w:divBdr>
        </w:div>
        <w:div w:id="1124343887">
          <w:marLeft w:val="0"/>
          <w:marRight w:val="0"/>
          <w:marTop w:val="0"/>
          <w:marBottom w:val="0"/>
          <w:divBdr>
            <w:top w:val="none" w:sz="0" w:space="0" w:color="auto"/>
            <w:left w:val="none" w:sz="0" w:space="0" w:color="auto"/>
            <w:bottom w:val="none" w:sz="0" w:space="0" w:color="auto"/>
            <w:right w:val="none" w:sz="0" w:space="0" w:color="auto"/>
          </w:divBdr>
        </w:div>
        <w:div w:id="1133131978">
          <w:marLeft w:val="0"/>
          <w:marRight w:val="0"/>
          <w:marTop w:val="0"/>
          <w:marBottom w:val="0"/>
          <w:divBdr>
            <w:top w:val="none" w:sz="0" w:space="0" w:color="auto"/>
            <w:left w:val="none" w:sz="0" w:space="0" w:color="auto"/>
            <w:bottom w:val="none" w:sz="0" w:space="0" w:color="auto"/>
            <w:right w:val="none" w:sz="0" w:space="0" w:color="auto"/>
          </w:divBdr>
        </w:div>
        <w:div w:id="1137648016">
          <w:marLeft w:val="0"/>
          <w:marRight w:val="0"/>
          <w:marTop w:val="0"/>
          <w:marBottom w:val="0"/>
          <w:divBdr>
            <w:top w:val="none" w:sz="0" w:space="0" w:color="auto"/>
            <w:left w:val="none" w:sz="0" w:space="0" w:color="auto"/>
            <w:bottom w:val="none" w:sz="0" w:space="0" w:color="auto"/>
            <w:right w:val="none" w:sz="0" w:space="0" w:color="auto"/>
          </w:divBdr>
          <w:divsChild>
            <w:div w:id="1252393178">
              <w:marLeft w:val="0"/>
              <w:marRight w:val="0"/>
              <w:marTop w:val="0"/>
              <w:marBottom w:val="0"/>
              <w:divBdr>
                <w:top w:val="none" w:sz="0" w:space="0" w:color="auto"/>
                <w:left w:val="none" w:sz="0" w:space="0" w:color="auto"/>
                <w:bottom w:val="none" w:sz="0" w:space="0" w:color="auto"/>
                <w:right w:val="none" w:sz="0" w:space="0" w:color="auto"/>
              </w:divBdr>
            </w:div>
          </w:divsChild>
        </w:div>
        <w:div w:id="1218466897">
          <w:marLeft w:val="0"/>
          <w:marRight w:val="0"/>
          <w:marTop w:val="0"/>
          <w:marBottom w:val="0"/>
          <w:divBdr>
            <w:top w:val="none" w:sz="0" w:space="0" w:color="auto"/>
            <w:left w:val="none" w:sz="0" w:space="0" w:color="auto"/>
            <w:bottom w:val="none" w:sz="0" w:space="0" w:color="auto"/>
            <w:right w:val="none" w:sz="0" w:space="0" w:color="auto"/>
          </w:divBdr>
        </w:div>
        <w:div w:id="1246260340">
          <w:marLeft w:val="0"/>
          <w:marRight w:val="0"/>
          <w:marTop w:val="0"/>
          <w:marBottom w:val="0"/>
          <w:divBdr>
            <w:top w:val="none" w:sz="0" w:space="0" w:color="auto"/>
            <w:left w:val="none" w:sz="0" w:space="0" w:color="auto"/>
            <w:bottom w:val="none" w:sz="0" w:space="0" w:color="auto"/>
            <w:right w:val="none" w:sz="0" w:space="0" w:color="auto"/>
          </w:divBdr>
        </w:div>
        <w:div w:id="1358506158">
          <w:marLeft w:val="0"/>
          <w:marRight w:val="0"/>
          <w:marTop w:val="0"/>
          <w:marBottom w:val="0"/>
          <w:divBdr>
            <w:top w:val="none" w:sz="0" w:space="0" w:color="auto"/>
            <w:left w:val="none" w:sz="0" w:space="0" w:color="auto"/>
            <w:bottom w:val="none" w:sz="0" w:space="0" w:color="auto"/>
            <w:right w:val="none" w:sz="0" w:space="0" w:color="auto"/>
          </w:divBdr>
        </w:div>
        <w:div w:id="1631129961">
          <w:marLeft w:val="0"/>
          <w:marRight w:val="0"/>
          <w:marTop w:val="0"/>
          <w:marBottom w:val="0"/>
          <w:divBdr>
            <w:top w:val="none" w:sz="0" w:space="0" w:color="auto"/>
            <w:left w:val="none" w:sz="0" w:space="0" w:color="auto"/>
            <w:bottom w:val="none" w:sz="0" w:space="0" w:color="auto"/>
            <w:right w:val="none" w:sz="0" w:space="0" w:color="auto"/>
          </w:divBdr>
        </w:div>
        <w:div w:id="1875578127">
          <w:marLeft w:val="0"/>
          <w:marRight w:val="0"/>
          <w:marTop w:val="0"/>
          <w:marBottom w:val="0"/>
          <w:divBdr>
            <w:top w:val="none" w:sz="0" w:space="0" w:color="auto"/>
            <w:left w:val="none" w:sz="0" w:space="0" w:color="auto"/>
            <w:bottom w:val="none" w:sz="0" w:space="0" w:color="auto"/>
            <w:right w:val="none" w:sz="0" w:space="0" w:color="auto"/>
          </w:divBdr>
          <w:divsChild>
            <w:div w:id="489491428">
              <w:marLeft w:val="0"/>
              <w:marRight w:val="0"/>
              <w:marTop w:val="0"/>
              <w:marBottom w:val="0"/>
              <w:divBdr>
                <w:top w:val="none" w:sz="0" w:space="0" w:color="auto"/>
                <w:left w:val="none" w:sz="0" w:space="0" w:color="auto"/>
                <w:bottom w:val="none" w:sz="0" w:space="0" w:color="auto"/>
                <w:right w:val="none" w:sz="0" w:space="0" w:color="auto"/>
              </w:divBdr>
            </w:div>
            <w:div w:id="810051853">
              <w:marLeft w:val="0"/>
              <w:marRight w:val="0"/>
              <w:marTop w:val="0"/>
              <w:marBottom w:val="0"/>
              <w:divBdr>
                <w:top w:val="none" w:sz="0" w:space="0" w:color="auto"/>
                <w:left w:val="none" w:sz="0" w:space="0" w:color="auto"/>
                <w:bottom w:val="none" w:sz="0" w:space="0" w:color="auto"/>
                <w:right w:val="none" w:sz="0" w:space="0" w:color="auto"/>
              </w:divBdr>
            </w:div>
            <w:div w:id="863635482">
              <w:marLeft w:val="420"/>
              <w:marRight w:val="0"/>
              <w:marTop w:val="0"/>
              <w:marBottom w:val="0"/>
              <w:divBdr>
                <w:top w:val="none" w:sz="0" w:space="0" w:color="auto"/>
                <w:left w:val="none" w:sz="0" w:space="0" w:color="auto"/>
                <w:bottom w:val="none" w:sz="0" w:space="0" w:color="auto"/>
                <w:right w:val="none" w:sz="0" w:space="0" w:color="auto"/>
              </w:divBdr>
            </w:div>
            <w:div w:id="1293513301">
              <w:marLeft w:val="0"/>
              <w:marRight w:val="0"/>
              <w:marTop w:val="0"/>
              <w:marBottom w:val="0"/>
              <w:divBdr>
                <w:top w:val="none" w:sz="0" w:space="0" w:color="auto"/>
                <w:left w:val="none" w:sz="0" w:space="0" w:color="auto"/>
                <w:bottom w:val="none" w:sz="0" w:space="0" w:color="auto"/>
                <w:right w:val="none" w:sz="0" w:space="0" w:color="auto"/>
              </w:divBdr>
            </w:div>
            <w:div w:id="1412773303">
              <w:marLeft w:val="0"/>
              <w:marRight w:val="0"/>
              <w:marTop w:val="0"/>
              <w:marBottom w:val="0"/>
              <w:divBdr>
                <w:top w:val="none" w:sz="0" w:space="0" w:color="auto"/>
                <w:left w:val="none" w:sz="0" w:space="0" w:color="auto"/>
                <w:bottom w:val="none" w:sz="0" w:space="0" w:color="auto"/>
                <w:right w:val="none" w:sz="0" w:space="0" w:color="auto"/>
              </w:divBdr>
            </w:div>
            <w:div w:id="1642467045">
              <w:marLeft w:val="0"/>
              <w:marRight w:val="0"/>
              <w:marTop w:val="0"/>
              <w:marBottom w:val="0"/>
              <w:divBdr>
                <w:top w:val="none" w:sz="0" w:space="0" w:color="auto"/>
                <w:left w:val="none" w:sz="0" w:space="0" w:color="auto"/>
                <w:bottom w:val="none" w:sz="0" w:space="0" w:color="auto"/>
                <w:right w:val="none" w:sz="0" w:space="0" w:color="auto"/>
              </w:divBdr>
            </w:div>
            <w:div w:id="1650212336">
              <w:marLeft w:val="270"/>
              <w:marRight w:val="0"/>
              <w:marTop w:val="0"/>
              <w:marBottom w:val="0"/>
              <w:divBdr>
                <w:top w:val="none" w:sz="0" w:space="0" w:color="auto"/>
                <w:left w:val="none" w:sz="0" w:space="0" w:color="auto"/>
                <w:bottom w:val="none" w:sz="0" w:space="0" w:color="auto"/>
                <w:right w:val="none" w:sz="0" w:space="0" w:color="auto"/>
              </w:divBdr>
            </w:div>
            <w:div w:id="1673606427">
              <w:marLeft w:val="0"/>
              <w:marRight w:val="0"/>
              <w:marTop w:val="0"/>
              <w:marBottom w:val="0"/>
              <w:divBdr>
                <w:top w:val="none" w:sz="0" w:space="0" w:color="auto"/>
                <w:left w:val="none" w:sz="0" w:space="0" w:color="auto"/>
                <w:bottom w:val="none" w:sz="0" w:space="0" w:color="auto"/>
                <w:right w:val="none" w:sz="0" w:space="0" w:color="auto"/>
              </w:divBdr>
            </w:div>
            <w:div w:id="1749107059">
              <w:marLeft w:val="0"/>
              <w:marRight w:val="0"/>
              <w:marTop w:val="0"/>
              <w:marBottom w:val="0"/>
              <w:divBdr>
                <w:top w:val="none" w:sz="0" w:space="0" w:color="auto"/>
                <w:left w:val="none" w:sz="0" w:space="0" w:color="auto"/>
                <w:bottom w:val="none" w:sz="0" w:space="0" w:color="auto"/>
                <w:right w:val="none" w:sz="0" w:space="0" w:color="auto"/>
              </w:divBdr>
            </w:div>
            <w:div w:id="1814327971">
              <w:marLeft w:val="0"/>
              <w:marRight w:val="0"/>
              <w:marTop w:val="0"/>
              <w:marBottom w:val="0"/>
              <w:divBdr>
                <w:top w:val="none" w:sz="0" w:space="0" w:color="auto"/>
                <w:left w:val="none" w:sz="0" w:space="0" w:color="auto"/>
                <w:bottom w:val="none" w:sz="0" w:space="0" w:color="auto"/>
                <w:right w:val="none" w:sz="0" w:space="0" w:color="auto"/>
              </w:divBdr>
            </w:div>
            <w:div w:id="1937786864">
              <w:marLeft w:val="0"/>
              <w:marRight w:val="0"/>
              <w:marTop w:val="0"/>
              <w:marBottom w:val="0"/>
              <w:divBdr>
                <w:top w:val="none" w:sz="0" w:space="0" w:color="auto"/>
                <w:left w:val="none" w:sz="0" w:space="0" w:color="auto"/>
                <w:bottom w:val="none" w:sz="0" w:space="0" w:color="auto"/>
                <w:right w:val="none" w:sz="0" w:space="0" w:color="auto"/>
              </w:divBdr>
            </w:div>
            <w:div w:id="2085175303">
              <w:marLeft w:val="0"/>
              <w:marRight w:val="0"/>
              <w:marTop w:val="0"/>
              <w:marBottom w:val="0"/>
              <w:divBdr>
                <w:top w:val="none" w:sz="0" w:space="0" w:color="auto"/>
                <w:left w:val="none" w:sz="0" w:space="0" w:color="auto"/>
                <w:bottom w:val="none" w:sz="0" w:space="0" w:color="auto"/>
                <w:right w:val="none" w:sz="0" w:space="0" w:color="auto"/>
              </w:divBdr>
            </w:div>
          </w:divsChild>
        </w:div>
        <w:div w:id="1967419918">
          <w:marLeft w:val="0"/>
          <w:marRight w:val="0"/>
          <w:marTop w:val="0"/>
          <w:marBottom w:val="0"/>
          <w:divBdr>
            <w:top w:val="none" w:sz="0" w:space="0" w:color="auto"/>
            <w:left w:val="none" w:sz="0" w:space="0" w:color="auto"/>
            <w:bottom w:val="none" w:sz="0" w:space="0" w:color="auto"/>
            <w:right w:val="none" w:sz="0" w:space="0" w:color="auto"/>
          </w:divBdr>
        </w:div>
      </w:divsChild>
    </w:div>
    <w:div w:id="705371517">
      <w:bodyDiv w:val="1"/>
      <w:marLeft w:val="0"/>
      <w:marRight w:val="0"/>
      <w:marTop w:val="0"/>
      <w:marBottom w:val="0"/>
      <w:divBdr>
        <w:top w:val="none" w:sz="0" w:space="0" w:color="auto"/>
        <w:left w:val="none" w:sz="0" w:space="0" w:color="auto"/>
        <w:bottom w:val="none" w:sz="0" w:space="0" w:color="auto"/>
        <w:right w:val="none" w:sz="0" w:space="0" w:color="auto"/>
      </w:divBdr>
    </w:div>
    <w:div w:id="927621665">
      <w:bodyDiv w:val="1"/>
      <w:marLeft w:val="0"/>
      <w:marRight w:val="0"/>
      <w:marTop w:val="0"/>
      <w:marBottom w:val="0"/>
      <w:divBdr>
        <w:top w:val="none" w:sz="0" w:space="0" w:color="auto"/>
        <w:left w:val="none" w:sz="0" w:space="0" w:color="auto"/>
        <w:bottom w:val="none" w:sz="0" w:space="0" w:color="auto"/>
        <w:right w:val="none" w:sz="0" w:space="0" w:color="auto"/>
      </w:divBdr>
    </w:div>
    <w:div w:id="952516649">
      <w:bodyDiv w:val="1"/>
      <w:marLeft w:val="0"/>
      <w:marRight w:val="0"/>
      <w:marTop w:val="0"/>
      <w:marBottom w:val="0"/>
      <w:divBdr>
        <w:top w:val="none" w:sz="0" w:space="0" w:color="auto"/>
        <w:left w:val="none" w:sz="0" w:space="0" w:color="auto"/>
        <w:bottom w:val="none" w:sz="0" w:space="0" w:color="auto"/>
        <w:right w:val="none" w:sz="0" w:space="0" w:color="auto"/>
      </w:divBdr>
    </w:div>
    <w:div w:id="1235123617">
      <w:bodyDiv w:val="1"/>
      <w:marLeft w:val="0"/>
      <w:marRight w:val="0"/>
      <w:marTop w:val="0"/>
      <w:marBottom w:val="0"/>
      <w:divBdr>
        <w:top w:val="none" w:sz="0" w:space="0" w:color="auto"/>
        <w:left w:val="none" w:sz="0" w:space="0" w:color="auto"/>
        <w:bottom w:val="none" w:sz="0" w:space="0" w:color="auto"/>
        <w:right w:val="none" w:sz="0" w:space="0" w:color="auto"/>
      </w:divBdr>
    </w:div>
    <w:div w:id="1469200657">
      <w:bodyDiv w:val="1"/>
      <w:marLeft w:val="0"/>
      <w:marRight w:val="0"/>
      <w:marTop w:val="0"/>
      <w:marBottom w:val="0"/>
      <w:divBdr>
        <w:top w:val="none" w:sz="0" w:space="0" w:color="auto"/>
        <w:left w:val="none" w:sz="0" w:space="0" w:color="auto"/>
        <w:bottom w:val="none" w:sz="0" w:space="0" w:color="auto"/>
        <w:right w:val="none" w:sz="0" w:space="0" w:color="auto"/>
      </w:divBdr>
    </w:div>
    <w:div w:id="154332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9550eb-0b80-420e-aeea-1d5e1ddb476e">
      <Terms xmlns="http://schemas.microsoft.com/office/infopath/2007/PartnerControls"/>
    </lcf76f155ced4ddcb4097134ff3c332f>
    <_Flow_SignoffStatus xmlns="9d9550eb-0b80-420e-aeea-1d5e1ddb47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01664d4dfefe6d4cd610fd18c82f4fb8">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254b9cc6337164deb7f21eab9658a40e"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8A61E-83E8-4991-A2F4-86DF48042E89}">
  <ds:schemaRefs>
    <ds:schemaRef ds:uri="http://schemas.microsoft.com/sharepoint/v3/contenttype/forms"/>
  </ds:schemaRefs>
</ds:datastoreItem>
</file>

<file path=customXml/itemProps2.xml><?xml version="1.0" encoding="utf-8"?>
<ds:datastoreItem xmlns:ds="http://schemas.openxmlformats.org/officeDocument/2006/customXml" ds:itemID="{C69E98DB-D929-483F-A7A0-704815C330A9}">
  <ds:schemaRefs>
    <ds:schemaRef ds:uri="http://schemas.microsoft.com/office/2006/metadata/properties"/>
    <ds:schemaRef ds:uri="http://schemas.microsoft.com/office/infopath/2007/PartnerControls"/>
    <ds:schemaRef ds:uri="9d9550eb-0b80-420e-aeea-1d5e1ddb476e"/>
  </ds:schemaRefs>
</ds:datastoreItem>
</file>

<file path=customXml/itemProps3.xml><?xml version="1.0" encoding="utf-8"?>
<ds:datastoreItem xmlns:ds="http://schemas.openxmlformats.org/officeDocument/2006/customXml" ds:itemID="{F855A19D-002F-4605-8670-D875A1672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183CA8-7681-417A-9B79-2DC3544F172A}">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9853</Words>
  <Characters>56165</Characters>
  <Application>Microsoft Office Word</Application>
  <DocSecurity>0</DocSecurity>
  <Lines>468</Lines>
  <Paragraphs>131</Paragraphs>
  <ScaleCrop>false</ScaleCrop>
  <Company/>
  <LinksUpToDate>false</LinksUpToDate>
  <CharactersWithSpaces>65887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Rapan Pavol</dc:creator>
  <cp:keywords/>
  <dc:description/>
  <cp:lastModifiedBy>Erneková Lenka</cp:lastModifiedBy>
  <cp:revision>2</cp:revision>
  <cp:lastPrinted>2019-07-04T08:45:00Z</cp:lastPrinted>
  <dcterms:created xsi:type="dcterms:W3CDTF">2026-02-05T10:21:00Z</dcterms:created>
  <dcterms:modified xsi:type="dcterms:W3CDTF">2026-02-05T10:21:00Z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ediaServiceImageTags">
    <vt:lpwstr/>
  </property>
  <property fmtid="{D5CDD505-2E9C-101B-9397-08002B2CF9AE}" pid="4" name="MSIP_Label_c2332907-a3a7-49f7-8c30-bde89ea6dd47_Enabled">
    <vt:lpwstr>true</vt:lpwstr>
  </property>
  <property fmtid="{D5CDD505-2E9C-101B-9397-08002B2CF9AE}" pid="5" name="MSIP_Label_c2332907-a3a7-49f7-8c30-bde89ea6dd47_SetDate">
    <vt:lpwstr>2023-12-06T22:27:42Z</vt:lpwstr>
  </property>
  <property fmtid="{D5CDD505-2E9C-101B-9397-08002B2CF9AE}" pid="6" name="MSIP_Label_c2332907-a3a7-49f7-8c30-bde89ea6dd47_Method">
    <vt:lpwstr>Standard</vt:lpwstr>
  </property>
  <property fmtid="{D5CDD505-2E9C-101B-9397-08002B2CF9AE}" pid="7" name="MSIP_Label_c2332907-a3a7-49f7-8c30-bde89ea6dd47_Name">
    <vt:lpwstr>Internal</vt:lpwstr>
  </property>
  <property fmtid="{D5CDD505-2E9C-101B-9397-08002B2CF9AE}" pid="8" name="MSIP_Label_c2332907-a3a7-49f7-8c30-bde89ea6dd47_SiteId">
    <vt:lpwstr>8bc7db32-66af-4cdd-bbb3-d46538596776</vt:lpwstr>
  </property>
  <property fmtid="{D5CDD505-2E9C-101B-9397-08002B2CF9AE}" pid="9" name="MSIP_Label_c2332907-a3a7-49f7-8c30-bde89ea6dd47_ActionId">
    <vt:lpwstr>47926fa9-8c1f-463b-8a68-583db89c3d50</vt:lpwstr>
  </property>
  <property fmtid="{D5CDD505-2E9C-101B-9397-08002B2CF9AE}" pid="10" name="MSIP_Label_c2332907-a3a7-49f7-8c30-bde89ea6dd47_ContentBits">
    <vt:lpwstr>0</vt:lpwstr>
  </property>
</Properties>
</file>