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43A772B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v znení neskorších</w:t>
      </w:r>
      <w:r w:rsidR="00680EE6">
        <w:rPr>
          <w:rFonts w:ascii="Arial" w:hAnsi="Arial" w:cs="Arial"/>
          <w:bCs/>
          <w:sz w:val="22"/>
          <w:szCs w:val="22"/>
        </w:rPr>
        <w:t xml:space="preserve"> zmien a</w:t>
      </w:r>
      <w:r w:rsidRPr="00777EEE">
        <w:rPr>
          <w:rFonts w:ascii="Arial" w:hAnsi="Arial" w:cs="Arial"/>
          <w:bCs/>
          <w:sz w:val="22"/>
          <w:szCs w:val="22"/>
        </w:rPr>
        <w:t xml:space="preserve"> predpisov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1B5DD8" w14:textId="6DBD45B4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1127FE9C" w:rsidR="00C142C4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22092C6" w14:textId="465F4FA8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>xx</w:t>
      </w:r>
    </w:p>
    <w:p w14:paraId="687A2DB8" w14:textId="517FC79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2E187A0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C0DD1F4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393C6A10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5DBDBB5B" w:rsidR="00A36D6D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2A306A9A" w14:textId="45C72AD4" w:rsidR="00680EE6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 w:rsidR="00612A88">
        <w:rPr>
          <w:rFonts w:ascii="Arial" w:hAnsi="Arial" w:cs="Arial"/>
          <w:sz w:val="22"/>
          <w:szCs w:val="22"/>
        </w:rPr>
        <w:tab/>
        <w:t>xx</w:t>
      </w:r>
    </w:p>
    <w:p w14:paraId="0029F879" w14:textId="4DA69494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  <w:r w:rsidR="00612A88">
        <w:rPr>
          <w:rFonts w:ascii="Arial" w:hAnsi="Arial" w:cs="Arial"/>
          <w:sz w:val="22"/>
          <w:szCs w:val="22"/>
        </w:rPr>
        <w:tab/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36B8E1DA" w:rsidR="00E11051" w:rsidRPr="0004010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40102">
        <w:rPr>
          <w:rFonts w:ascii="Arial" w:hAnsi="Arial" w:cs="Arial"/>
          <w:b/>
          <w:bCs/>
          <w:sz w:val="22"/>
          <w:szCs w:val="22"/>
        </w:rPr>
        <w:t>Kupujúci:</w:t>
      </w:r>
      <w:r w:rsidRPr="00040102">
        <w:rPr>
          <w:rFonts w:ascii="Arial" w:hAnsi="Arial" w:cs="Arial"/>
          <w:sz w:val="22"/>
          <w:szCs w:val="22"/>
        </w:rPr>
        <w:tab/>
      </w:r>
      <w:r w:rsidR="00612A88" w:rsidRPr="00040102">
        <w:rPr>
          <w:rFonts w:ascii="Arial" w:hAnsi="Arial" w:cs="Arial"/>
          <w:b/>
          <w:bCs/>
          <w:sz w:val="22"/>
          <w:szCs w:val="22"/>
        </w:rPr>
        <w:t xml:space="preserve">SLOVBERRY </w:t>
      </w:r>
      <w:proofErr w:type="spellStart"/>
      <w:r w:rsidR="00612A88" w:rsidRPr="00040102">
        <w:rPr>
          <w:rFonts w:ascii="Arial" w:hAnsi="Arial" w:cs="Arial"/>
          <w:b/>
          <w:bCs/>
          <w:sz w:val="22"/>
          <w:szCs w:val="22"/>
        </w:rPr>
        <w:t>s.r.o</w:t>
      </w:r>
      <w:proofErr w:type="spellEnd"/>
      <w:r w:rsidR="00612A88" w:rsidRPr="00040102">
        <w:rPr>
          <w:rFonts w:ascii="Arial" w:hAnsi="Arial" w:cs="Arial"/>
          <w:b/>
          <w:bCs/>
          <w:sz w:val="22"/>
          <w:szCs w:val="22"/>
        </w:rPr>
        <w:t>.</w:t>
      </w:r>
    </w:p>
    <w:p w14:paraId="2710477A" w14:textId="07DCB4C0" w:rsidR="00E11051" w:rsidRPr="0004010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40102">
        <w:rPr>
          <w:rFonts w:ascii="Arial" w:hAnsi="Arial" w:cs="Arial"/>
          <w:sz w:val="22"/>
          <w:szCs w:val="22"/>
        </w:rPr>
        <w:t>Sídlo :</w:t>
      </w:r>
      <w:r w:rsidR="00B00E09" w:rsidRPr="00040102">
        <w:rPr>
          <w:rFonts w:ascii="Arial" w:hAnsi="Arial" w:cs="Arial"/>
          <w:sz w:val="22"/>
          <w:szCs w:val="22"/>
        </w:rPr>
        <w:tab/>
      </w:r>
      <w:proofErr w:type="spellStart"/>
      <w:r w:rsidR="00612A88" w:rsidRPr="00040102">
        <w:rPr>
          <w:rFonts w:ascii="Arial" w:hAnsi="Arial" w:cs="Arial"/>
          <w:sz w:val="22"/>
          <w:szCs w:val="22"/>
        </w:rPr>
        <w:t>Lipnická</w:t>
      </w:r>
      <w:proofErr w:type="spellEnd"/>
      <w:r w:rsidR="00612A88" w:rsidRPr="00040102">
        <w:rPr>
          <w:rFonts w:ascii="Arial" w:hAnsi="Arial" w:cs="Arial"/>
          <w:sz w:val="22"/>
          <w:szCs w:val="22"/>
        </w:rPr>
        <w:t xml:space="preserve"> ul. 3035/162, 900 42 Dunajská Lužná</w:t>
      </w:r>
    </w:p>
    <w:p w14:paraId="54E18446" w14:textId="01E9AEDA" w:rsidR="00680EE6" w:rsidRPr="00040102" w:rsidRDefault="00680EE6" w:rsidP="00612A88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040102">
        <w:rPr>
          <w:rFonts w:ascii="Arial" w:hAnsi="Arial" w:cs="Arial"/>
          <w:sz w:val="22"/>
          <w:szCs w:val="22"/>
        </w:rPr>
        <w:t>Zapísaný:</w:t>
      </w:r>
      <w:r w:rsidRPr="00040102">
        <w:rPr>
          <w:rFonts w:ascii="Arial" w:hAnsi="Arial" w:cs="Arial"/>
          <w:sz w:val="22"/>
          <w:szCs w:val="22"/>
        </w:rPr>
        <w:tab/>
      </w:r>
      <w:r w:rsidR="00612A88" w:rsidRPr="00040102">
        <w:rPr>
          <w:rFonts w:ascii="Arial" w:hAnsi="Arial" w:cs="Arial"/>
          <w:sz w:val="22"/>
          <w:szCs w:val="22"/>
        </w:rPr>
        <w:t xml:space="preserve">v Obchodnom registri Mestského súdu Bratislava III, Oddiel: </w:t>
      </w:r>
      <w:proofErr w:type="spellStart"/>
      <w:r w:rsidR="00612A88" w:rsidRPr="00040102">
        <w:rPr>
          <w:rFonts w:ascii="Arial" w:hAnsi="Arial" w:cs="Arial"/>
          <w:sz w:val="22"/>
          <w:szCs w:val="22"/>
        </w:rPr>
        <w:t>Sro</w:t>
      </w:r>
      <w:proofErr w:type="spellEnd"/>
      <w:r w:rsidR="00612A88" w:rsidRPr="00040102">
        <w:rPr>
          <w:rFonts w:ascii="Arial" w:hAnsi="Arial" w:cs="Arial"/>
          <w:sz w:val="22"/>
          <w:szCs w:val="22"/>
        </w:rPr>
        <w:t>, Vložka číslo: 106678/B</w:t>
      </w:r>
    </w:p>
    <w:p w14:paraId="3692E7D7" w14:textId="06B25307" w:rsidR="00E11051" w:rsidRPr="0004010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40102">
        <w:rPr>
          <w:rFonts w:ascii="Arial" w:hAnsi="Arial" w:cs="Arial"/>
          <w:sz w:val="22"/>
          <w:szCs w:val="22"/>
        </w:rPr>
        <w:t>Zastúpený</w:t>
      </w:r>
      <w:r w:rsidR="0078300B" w:rsidRPr="00040102">
        <w:rPr>
          <w:rFonts w:ascii="Arial" w:hAnsi="Arial" w:cs="Arial"/>
          <w:sz w:val="22"/>
          <w:szCs w:val="22"/>
        </w:rPr>
        <w:t>:</w:t>
      </w:r>
      <w:r w:rsidRPr="00040102">
        <w:rPr>
          <w:rFonts w:ascii="Arial" w:hAnsi="Arial" w:cs="Arial"/>
          <w:sz w:val="22"/>
          <w:szCs w:val="22"/>
        </w:rPr>
        <w:tab/>
      </w:r>
      <w:r w:rsidR="00612A88" w:rsidRPr="00040102">
        <w:rPr>
          <w:rFonts w:ascii="Arial" w:hAnsi="Arial" w:cs="Arial"/>
          <w:sz w:val="22"/>
          <w:szCs w:val="22"/>
        </w:rPr>
        <w:t>Jozef Vozár, ml.</w:t>
      </w:r>
    </w:p>
    <w:p w14:paraId="521B225D" w14:textId="76B567E0" w:rsidR="00612A88" w:rsidRPr="00040102" w:rsidRDefault="00612A88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40102">
        <w:rPr>
          <w:rFonts w:ascii="Arial" w:hAnsi="Arial" w:cs="Arial"/>
          <w:sz w:val="22"/>
          <w:szCs w:val="22"/>
        </w:rPr>
        <w:tab/>
        <w:t xml:space="preserve">Mgr. Jozef </w:t>
      </w:r>
      <w:proofErr w:type="spellStart"/>
      <w:r w:rsidRPr="00040102">
        <w:rPr>
          <w:rFonts w:ascii="Arial" w:hAnsi="Arial" w:cs="Arial"/>
          <w:sz w:val="22"/>
          <w:szCs w:val="22"/>
        </w:rPr>
        <w:t>Mertuš</w:t>
      </w:r>
      <w:proofErr w:type="spellEnd"/>
    </w:p>
    <w:p w14:paraId="3CD4F8C0" w14:textId="317B802F" w:rsidR="00E11051" w:rsidRPr="0004010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40102">
        <w:rPr>
          <w:rFonts w:ascii="Arial" w:hAnsi="Arial" w:cs="Arial"/>
          <w:sz w:val="22"/>
          <w:szCs w:val="22"/>
        </w:rPr>
        <w:t xml:space="preserve">IČO:  </w:t>
      </w:r>
      <w:r w:rsidRPr="00040102">
        <w:rPr>
          <w:rFonts w:ascii="Arial" w:hAnsi="Arial" w:cs="Arial"/>
          <w:sz w:val="22"/>
          <w:szCs w:val="22"/>
        </w:rPr>
        <w:tab/>
      </w:r>
      <w:r w:rsidR="00612A88" w:rsidRPr="00040102">
        <w:rPr>
          <w:rFonts w:ascii="Arial" w:hAnsi="Arial" w:cs="Arial"/>
          <w:sz w:val="22"/>
          <w:szCs w:val="22"/>
        </w:rPr>
        <w:t>48336645</w:t>
      </w:r>
    </w:p>
    <w:p w14:paraId="5157A8D4" w14:textId="375F2195" w:rsidR="00E11051" w:rsidRPr="00040102" w:rsidRDefault="00E11051" w:rsidP="00E11051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40102">
        <w:rPr>
          <w:rFonts w:ascii="Arial" w:hAnsi="Arial" w:cs="Arial"/>
          <w:sz w:val="22"/>
          <w:szCs w:val="22"/>
        </w:rPr>
        <w:t>DIČ</w:t>
      </w:r>
      <w:r w:rsidR="0078300B" w:rsidRPr="00040102">
        <w:rPr>
          <w:rFonts w:ascii="Arial" w:hAnsi="Arial" w:cs="Arial"/>
          <w:sz w:val="22"/>
          <w:szCs w:val="22"/>
        </w:rPr>
        <w:t>:</w:t>
      </w:r>
      <w:r w:rsidRPr="00040102">
        <w:rPr>
          <w:rFonts w:ascii="Arial" w:hAnsi="Arial" w:cs="Arial"/>
          <w:sz w:val="22"/>
          <w:szCs w:val="22"/>
        </w:rPr>
        <w:tab/>
      </w:r>
      <w:r w:rsidR="00612A88" w:rsidRPr="00040102">
        <w:rPr>
          <w:rFonts w:ascii="Arial" w:hAnsi="Arial" w:cs="Arial"/>
          <w:sz w:val="22"/>
          <w:szCs w:val="22"/>
        </w:rPr>
        <w:t>2120135941</w:t>
      </w:r>
    </w:p>
    <w:p w14:paraId="2AF4A702" w14:textId="736D42FE" w:rsidR="00E11051" w:rsidRPr="0004010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40102">
        <w:rPr>
          <w:rFonts w:ascii="Arial" w:hAnsi="Arial" w:cs="Arial"/>
          <w:sz w:val="22"/>
          <w:szCs w:val="22"/>
        </w:rPr>
        <w:t>IČ DPH:</w:t>
      </w:r>
      <w:r w:rsidR="00B00E09" w:rsidRPr="00040102">
        <w:rPr>
          <w:rFonts w:ascii="Arial" w:hAnsi="Arial" w:cs="Arial"/>
          <w:sz w:val="22"/>
          <w:szCs w:val="22"/>
        </w:rPr>
        <w:tab/>
      </w:r>
      <w:r w:rsidR="00612A88" w:rsidRPr="00040102">
        <w:rPr>
          <w:rFonts w:ascii="Arial" w:hAnsi="Arial" w:cs="Arial"/>
          <w:sz w:val="22"/>
          <w:szCs w:val="22"/>
        </w:rPr>
        <w:t>SK2120135941</w:t>
      </w:r>
    </w:p>
    <w:p w14:paraId="06B7B0FA" w14:textId="717C2D17" w:rsidR="00E11051" w:rsidRPr="00040102" w:rsidRDefault="00E11051" w:rsidP="00E11051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040102">
        <w:rPr>
          <w:rFonts w:ascii="Arial" w:hAnsi="Arial" w:cs="Arial"/>
          <w:sz w:val="22"/>
          <w:szCs w:val="22"/>
        </w:rPr>
        <w:t xml:space="preserve">IBAN: </w:t>
      </w:r>
      <w:r w:rsidRPr="00040102">
        <w:rPr>
          <w:rFonts w:ascii="Arial" w:hAnsi="Arial" w:cs="Arial"/>
          <w:sz w:val="22"/>
          <w:szCs w:val="22"/>
        </w:rPr>
        <w:tab/>
      </w:r>
      <w:r w:rsidR="00040102" w:rsidRPr="00040102">
        <w:rPr>
          <w:rFonts w:ascii="Arial" w:hAnsi="Arial" w:cs="Arial"/>
          <w:sz w:val="22"/>
          <w:szCs w:val="22"/>
        </w:rPr>
        <w:t>SK12 0200 0000 0035 6952 7951</w:t>
      </w:r>
    </w:p>
    <w:p w14:paraId="39D5AFB5" w14:textId="713D228A" w:rsidR="00680EE6" w:rsidRPr="00040102" w:rsidRDefault="00680EE6" w:rsidP="00E11051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040102">
        <w:rPr>
          <w:rFonts w:ascii="Arial" w:hAnsi="Arial" w:cs="Arial"/>
          <w:color w:val="222222"/>
          <w:sz w:val="22"/>
          <w:szCs w:val="22"/>
          <w:shd w:val="clear" w:color="auto" w:fill="FFFFFF"/>
        </w:rPr>
        <w:t>Banka:</w:t>
      </w:r>
      <w:r w:rsidRPr="00040102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040102" w:rsidRPr="0004010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Všeobecná úverová banka, </w:t>
      </w:r>
      <w:proofErr w:type="spellStart"/>
      <w:r w:rsidR="00040102" w:rsidRPr="00040102">
        <w:rPr>
          <w:rFonts w:ascii="Arial" w:hAnsi="Arial" w:cs="Arial"/>
          <w:color w:val="222222"/>
          <w:sz w:val="22"/>
          <w:szCs w:val="22"/>
          <w:shd w:val="clear" w:color="auto" w:fill="FFFFFF"/>
        </w:rPr>
        <w:t>a.s</w:t>
      </w:r>
      <w:proofErr w:type="spellEnd"/>
      <w:r w:rsidR="00040102" w:rsidRPr="00040102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033F7700" w14:textId="1DB9C2BE" w:rsidR="00680EE6" w:rsidRPr="00040102" w:rsidRDefault="00680EE6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40102">
        <w:rPr>
          <w:rFonts w:ascii="Arial" w:hAnsi="Arial" w:cs="Arial"/>
          <w:color w:val="222222"/>
          <w:sz w:val="22"/>
          <w:szCs w:val="22"/>
          <w:shd w:val="clear" w:color="auto" w:fill="FFFFFF"/>
        </w:rPr>
        <w:t>Kontaktné údaje:</w:t>
      </w:r>
      <w:r w:rsidRPr="00040102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040102" w:rsidRPr="0004010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Ing. Peter </w:t>
      </w:r>
      <w:proofErr w:type="spellStart"/>
      <w:r w:rsidR="00040102" w:rsidRPr="00040102">
        <w:rPr>
          <w:rFonts w:ascii="Arial" w:hAnsi="Arial" w:cs="Arial"/>
          <w:color w:val="222222"/>
          <w:sz w:val="22"/>
          <w:szCs w:val="22"/>
          <w:shd w:val="clear" w:color="auto" w:fill="FFFFFF"/>
        </w:rPr>
        <w:t>Turlík</w:t>
      </w:r>
      <w:proofErr w:type="spellEnd"/>
      <w:r w:rsidR="00040102" w:rsidRPr="0004010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turlik@dobryjezko.sk, </w:t>
      </w:r>
      <w:r w:rsidR="00040102" w:rsidRPr="00040102">
        <w:rPr>
          <w:rFonts w:ascii="Arial" w:hAnsi="Arial" w:cs="Arial"/>
          <w:bCs/>
          <w:sz w:val="22"/>
          <w:szCs w:val="22"/>
          <w:shd w:val="clear" w:color="auto" w:fill="FFFFFF"/>
        </w:rPr>
        <w:t>+421 (0) 903 268 008</w:t>
      </w:r>
    </w:p>
    <w:p w14:paraId="500D119B" w14:textId="77777777" w:rsidR="00E11051" w:rsidRPr="0004010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40102">
        <w:rPr>
          <w:rFonts w:ascii="Arial" w:hAnsi="Arial" w:cs="Arial"/>
          <w:sz w:val="22"/>
          <w:szCs w:val="22"/>
        </w:rPr>
        <w:t xml:space="preserve">(ďalej ako </w:t>
      </w:r>
      <w:r w:rsidRPr="00040102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040102">
        <w:rPr>
          <w:rFonts w:ascii="Arial" w:hAnsi="Arial" w:cs="Arial"/>
          <w:sz w:val="22"/>
          <w:szCs w:val="22"/>
        </w:rPr>
        <w:t>“)</w:t>
      </w:r>
      <w:r w:rsidRPr="00040102">
        <w:rPr>
          <w:rFonts w:ascii="Arial" w:hAnsi="Arial" w:cs="Arial"/>
          <w:sz w:val="22"/>
          <w:szCs w:val="22"/>
        </w:rPr>
        <w:tab/>
      </w:r>
    </w:p>
    <w:p w14:paraId="4D5CB46D" w14:textId="00B9F0B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7882A21F" w14:textId="4619AA38" w:rsidR="00C142C4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(kupujúci a predávajúci spoločne ako „zmluvné stra</w:t>
      </w:r>
      <w:r w:rsidR="00F60B3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y)</w:t>
      </w:r>
      <w:r w:rsidR="00961508" w:rsidRPr="00777EEE">
        <w:rPr>
          <w:rFonts w:ascii="Arial" w:hAnsi="Arial" w:cs="Arial"/>
          <w:sz w:val="22"/>
          <w:szCs w:val="22"/>
        </w:rPr>
        <w:tab/>
      </w: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03CDFDE7" w:rsidR="00C142C4" w:rsidRPr="00040102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040102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040102">
        <w:rPr>
          <w:rFonts w:ascii="Arial" w:hAnsi="Arial" w:cs="Arial"/>
          <w:sz w:val="22"/>
          <w:szCs w:val="22"/>
        </w:rPr>
        <w:t>nasl</w:t>
      </w:r>
      <w:proofErr w:type="spellEnd"/>
      <w:r w:rsidRPr="00040102">
        <w:rPr>
          <w:rFonts w:ascii="Arial" w:hAnsi="Arial" w:cs="Arial"/>
          <w:sz w:val="22"/>
          <w:szCs w:val="22"/>
        </w:rPr>
        <w:t xml:space="preserve">. </w:t>
      </w:r>
      <w:r w:rsidR="00680EE6" w:rsidRPr="00040102">
        <w:rPr>
          <w:rFonts w:ascii="Arial" w:hAnsi="Arial" w:cs="Arial"/>
          <w:sz w:val="22"/>
          <w:szCs w:val="22"/>
        </w:rPr>
        <w:t xml:space="preserve">Zákona č. 513/1991 Zb. </w:t>
      </w:r>
      <w:r w:rsidRPr="00040102">
        <w:rPr>
          <w:rFonts w:ascii="Arial" w:hAnsi="Arial" w:cs="Arial"/>
          <w:sz w:val="22"/>
          <w:szCs w:val="22"/>
        </w:rPr>
        <w:t>Obchodn</w:t>
      </w:r>
      <w:r w:rsidR="00680EE6" w:rsidRPr="00040102">
        <w:rPr>
          <w:rFonts w:ascii="Arial" w:hAnsi="Arial" w:cs="Arial"/>
          <w:sz w:val="22"/>
          <w:szCs w:val="22"/>
        </w:rPr>
        <w:t>ý</w:t>
      </w:r>
      <w:r w:rsidRPr="00040102">
        <w:rPr>
          <w:rFonts w:ascii="Arial" w:hAnsi="Arial" w:cs="Arial"/>
          <w:sz w:val="22"/>
          <w:szCs w:val="22"/>
        </w:rPr>
        <w:t xml:space="preserve"> zákonník</w:t>
      </w:r>
      <w:r w:rsidR="00680EE6" w:rsidRPr="00040102">
        <w:rPr>
          <w:rFonts w:ascii="Arial" w:hAnsi="Arial" w:cs="Arial"/>
          <w:sz w:val="22"/>
          <w:szCs w:val="22"/>
        </w:rPr>
        <w:t xml:space="preserve"> v znení neskorších zmien a predpisov (ďalej len „Ob</w:t>
      </w:r>
      <w:r w:rsidR="00B20EE3" w:rsidRPr="00040102">
        <w:rPr>
          <w:rFonts w:ascii="Arial" w:hAnsi="Arial" w:cs="Arial"/>
          <w:sz w:val="22"/>
          <w:szCs w:val="22"/>
        </w:rPr>
        <w:t>chodný zákonník</w:t>
      </w:r>
      <w:r w:rsidR="00680EE6" w:rsidRPr="00040102">
        <w:rPr>
          <w:rFonts w:ascii="Arial" w:hAnsi="Arial" w:cs="Arial"/>
          <w:sz w:val="22"/>
          <w:szCs w:val="22"/>
        </w:rPr>
        <w:t xml:space="preserve">“) </w:t>
      </w:r>
      <w:r w:rsidRPr="00040102">
        <w:rPr>
          <w:rFonts w:ascii="Arial" w:hAnsi="Arial" w:cs="Arial"/>
          <w:sz w:val="22"/>
          <w:szCs w:val="22"/>
        </w:rPr>
        <w:t xml:space="preserve"> a v zmysle Výzvy na</w:t>
      </w:r>
      <w:r w:rsidR="00C80BE5" w:rsidRPr="00040102">
        <w:rPr>
          <w:rFonts w:ascii="Arial" w:hAnsi="Arial" w:cs="Arial"/>
          <w:sz w:val="22"/>
          <w:szCs w:val="22"/>
        </w:rPr>
        <w:t xml:space="preserve"> </w:t>
      </w:r>
      <w:r w:rsidRPr="00040102">
        <w:rPr>
          <w:rFonts w:ascii="Arial" w:hAnsi="Arial" w:cs="Arial"/>
          <w:sz w:val="22"/>
          <w:szCs w:val="22"/>
        </w:rPr>
        <w:t>predloženie ponuky pre zákazku s názvom „</w:t>
      </w:r>
      <w:r w:rsidR="00040102" w:rsidRPr="00040102">
        <w:rPr>
          <w:rFonts w:ascii="Arial" w:hAnsi="Arial" w:cs="Arial"/>
          <w:b/>
          <w:bCs/>
          <w:sz w:val="22"/>
          <w:szCs w:val="22"/>
        </w:rPr>
        <w:t xml:space="preserve">Vybavenie 1 ha </w:t>
      </w:r>
      <w:proofErr w:type="spellStart"/>
      <w:r w:rsidR="00040102" w:rsidRPr="00040102">
        <w:rPr>
          <w:rFonts w:ascii="Arial" w:hAnsi="Arial" w:cs="Arial"/>
          <w:b/>
          <w:bCs/>
          <w:sz w:val="22"/>
          <w:szCs w:val="22"/>
        </w:rPr>
        <w:t>foliovníkov</w:t>
      </w:r>
      <w:proofErr w:type="spellEnd"/>
      <w:r w:rsidR="00040102" w:rsidRPr="00040102">
        <w:rPr>
          <w:rFonts w:ascii="Arial" w:hAnsi="Arial" w:cs="Arial"/>
          <w:b/>
          <w:bCs/>
          <w:sz w:val="22"/>
          <w:szCs w:val="22"/>
        </w:rPr>
        <w:t xml:space="preserve"> čučoriedok systémom automatickej ventilácie</w:t>
      </w:r>
      <w:r w:rsidRPr="00040102">
        <w:rPr>
          <w:rFonts w:ascii="Arial" w:hAnsi="Arial" w:cs="Arial"/>
          <w:sz w:val="22"/>
          <w:szCs w:val="22"/>
        </w:rPr>
        <w:t>“</w:t>
      </w:r>
      <w:r w:rsidR="00680EE6" w:rsidRPr="00040102">
        <w:rPr>
          <w:rFonts w:ascii="Arial" w:hAnsi="Arial" w:cs="Arial"/>
          <w:sz w:val="22"/>
          <w:szCs w:val="22"/>
        </w:rPr>
        <w:t xml:space="preserve"> zo dňa </w:t>
      </w:r>
      <w:r w:rsidR="00630EBB">
        <w:rPr>
          <w:rFonts w:ascii="Arial" w:hAnsi="Arial" w:cs="Arial"/>
          <w:sz w:val="22"/>
          <w:szCs w:val="22"/>
        </w:rPr>
        <w:t>11</w:t>
      </w:r>
      <w:r w:rsidR="00040102" w:rsidRPr="00040102">
        <w:rPr>
          <w:rFonts w:ascii="Arial" w:hAnsi="Arial" w:cs="Arial"/>
          <w:sz w:val="22"/>
          <w:szCs w:val="22"/>
        </w:rPr>
        <w:t>.0</w:t>
      </w:r>
      <w:r w:rsidR="00630EBB">
        <w:rPr>
          <w:rFonts w:ascii="Arial" w:hAnsi="Arial" w:cs="Arial"/>
          <w:sz w:val="22"/>
          <w:szCs w:val="22"/>
        </w:rPr>
        <w:t>3</w:t>
      </w:r>
      <w:r w:rsidR="00040102" w:rsidRPr="00040102">
        <w:rPr>
          <w:rFonts w:ascii="Arial" w:hAnsi="Arial" w:cs="Arial"/>
          <w:sz w:val="22"/>
          <w:szCs w:val="22"/>
        </w:rPr>
        <w:t>.2025</w:t>
      </w:r>
      <w:r w:rsidRPr="00040102">
        <w:rPr>
          <w:rFonts w:ascii="Arial" w:hAnsi="Arial" w:cs="Arial"/>
          <w:sz w:val="22"/>
          <w:szCs w:val="22"/>
        </w:rPr>
        <w:t>.</w:t>
      </w:r>
    </w:p>
    <w:p w14:paraId="79AD1287" w14:textId="0D3A4FE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7539DBAB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>e kupujúcemu dodá a odovzdá tovar</w:t>
      </w:r>
      <w:r w:rsidR="00663C82" w:rsidRPr="0039193E">
        <w:rPr>
          <w:rFonts w:ascii="Arial" w:hAnsi="Arial" w:cs="Arial"/>
          <w:sz w:val="22"/>
          <w:szCs w:val="22"/>
        </w:rPr>
        <w:t xml:space="preserve">,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</w:t>
      </w:r>
      <w:r w:rsidR="00B20EE3">
        <w:rPr>
          <w:rFonts w:ascii="Arial" w:hAnsi="Arial" w:cs="Arial"/>
          <w:sz w:val="22"/>
          <w:szCs w:val="22"/>
        </w:rPr>
        <w:t xml:space="preserve"> (ďalej len „predmet zmluvy“ alebo „tovar“)</w:t>
      </w:r>
      <w:r w:rsidR="00961508" w:rsidRPr="0039193E">
        <w:rPr>
          <w:rFonts w:ascii="Arial" w:hAnsi="Arial" w:cs="Arial"/>
          <w:sz w:val="22"/>
          <w:szCs w:val="22"/>
        </w:rPr>
        <w:t>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27AF7C34" w:rsidR="00C142C4" w:rsidRPr="00040102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040102">
        <w:rPr>
          <w:rFonts w:ascii="Arial" w:hAnsi="Arial" w:cs="Arial"/>
          <w:sz w:val="22"/>
          <w:szCs w:val="22"/>
        </w:rPr>
        <w:t xml:space="preserve">Termín plnenia predmetu zmluvy je najneskôr </w:t>
      </w:r>
      <w:r w:rsidRPr="00CE12D1">
        <w:rPr>
          <w:rFonts w:ascii="Arial" w:hAnsi="Arial" w:cs="Arial"/>
          <w:b/>
          <w:bCs/>
          <w:sz w:val="22"/>
          <w:szCs w:val="22"/>
        </w:rPr>
        <w:t xml:space="preserve">do </w:t>
      </w:r>
      <w:r w:rsidR="00040102" w:rsidRPr="00CE12D1">
        <w:rPr>
          <w:rFonts w:ascii="Arial" w:hAnsi="Arial" w:cs="Arial"/>
          <w:b/>
          <w:bCs/>
          <w:sz w:val="22"/>
          <w:szCs w:val="22"/>
        </w:rPr>
        <w:t>31.5.2025</w:t>
      </w:r>
      <w:r w:rsidR="00040102" w:rsidRPr="00040102">
        <w:rPr>
          <w:rFonts w:ascii="Arial" w:hAnsi="Arial" w:cs="Arial"/>
          <w:sz w:val="22"/>
          <w:szCs w:val="22"/>
        </w:rPr>
        <w:t xml:space="preserve"> odo dňa podpisu tejto zmluvy</w:t>
      </w:r>
      <w:r w:rsidR="00395DA9" w:rsidRPr="00040102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060E86A6" w14:textId="6AB31FCB" w:rsidR="00B20EE3" w:rsidRPr="00777EEE" w:rsidRDefault="00B20EE3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Nadobudnutie vlastníckeho práva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6A8BF" w14:textId="5BE45A9E" w:rsidR="00B20EE3" w:rsidRPr="008E1687" w:rsidRDefault="00B20EE3" w:rsidP="00B20EE3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Zmluvné strany sa dohodli, že kupujúci nadobudne vlastnícke právo k predmetu zmluvy až úplným zaplatením kúpnej ceny podľa čl. IV. tejto Zmluvy. </w:t>
      </w:r>
    </w:p>
    <w:p w14:paraId="16CD2FC6" w14:textId="52CA4C56" w:rsidR="00B20EE3" w:rsidRPr="008E1687" w:rsidRDefault="00B20EE3" w:rsidP="008E1687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Po zaplatení kúpnej ceny dôjde, na základe dohody zmluvných strán, k odovzdaniu predmetu kúpy.</w:t>
      </w:r>
    </w:p>
    <w:p w14:paraId="19AB6613" w14:textId="3BBD6B4F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040102" w:rsidRPr="00040102">
        <w:rPr>
          <w:rFonts w:ascii="Arial" w:hAnsi="Arial" w:cs="Arial"/>
          <w:b/>
          <w:bCs/>
          <w:sz w:val="22"/>
          <w:szCs w:val="22"/>
        </w:rPr>
        <w:t xml:space="preserve">katastrálne územie Nová Lipnica, Dunajská Lužná parcely č. </w:t>
      </w:r>
      <w:r w:rsidR="00324303">
        <w:rPr>
          <w:rFonts w:ascii="Arial" w:hAnsi="Arial" w:cs="Arial"/>
          <w:b/>
          <w:bCs/>
          <w:sz w:val="22"/>
          <w:szCs w:val="22"/>
        </w:rPr>
        <w:t>E437, E435/2</w:t>
      </w:r>
      <w:r w:rsidR="004E393A">
        <w:rPr>
          <w:rFonts w:ascii="Arial" w:hAnsi="Arial" w:cs="Arial"/>
          <w:b/>
          <w:bCs/>
          <w:sz w:val="22"/>
          <w:szCs w:val="22"/>
        </w:rPr>
        <w:t>,</w:t>
      </w:r>
      <w:r w:rsidR="00324303">
        <w:rPr>
          <w:rFonts w:ascii="Arial" w:hAnsi="Arial" w:cs="Arial"/>
          <w:b/>
          <w:bCs/>
          <w:sz w:val="22"/>
          <w:szCs w:val="22"/>
        </w:rPr>
        <w:t xml:space="preserve"> E436/1</w:t>
      </w:r>
      <w:r w:rsidR="00F514A1" w:rsidRPr="00040102">
        <w:rPr>
          <w:rFonts w:ascii="Arial" w:hAnsi="Arial" w:cs="Arial"/>
          <w:b/>
          <w:bCs/>
          <w:sz w:val="22"/>
          <w:szCs w:val="22"/>
        </w:rPr>
        <w:t>.</w:t>
      </w:r>
      <w:r w:rsidR="00B20EE3">
        <w:rPr>
          <w:rFonts w:ascii="Arial" w:hAnsi="Arial" w:cs="Arial"/>
          <w:sz w:val="22"/>
          <w:szCs w:val="22"/>
        </w:rPr>
        <w:t xml:space="preserve"> Predmet kúpy bude dodaný toto miesto dodania na náklady a nebezpečenstvo predávajúceho.</w:t>
      </w:r>
    </w:p>
    <w:p w14:paraId="21205A79" w14:textId="460D2AB5" w:rsidR="00AB414C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</w:t>
      </w:r>
      <w:r w:rsidR="00680EE6">
        <w:rPr>
          <w:rFonts w:ascii="Arial" w:hAnsi="Arial" w:cs="Arial"/>
          <w:sz w:val="22"/>
          <w:szCs w:val="22"/>
        </w:rPr>
        <w:t xml:space="preserve"> a predávajúceho</w:t>
      </w:r>
      <w:r w:rsidRPr="00777EEE">
        <w:rPr>
          <w:rFonts w:ascii="Arial" w:hAnsi="Arial" w:cs="Arial"/>
          <w:sz w:val="22"/>
          <w:szCs w:val="22"/>
        </w:rPr>
        <w:t>.</w:t>
      </w:r>
    </w:p>
    <w:p w14:paraId="34C3C3F1" w14:textId="022C438B" w:rsidR="00680EE6" w:rsidRPr="00AB414C" w:rsidRDefault="00961508" w:rsidP="00AB414C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8E1687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8E1687">
        <w:rPr>
          <w:rFonts w:ascii="Arial" w:hAnsi="Arial" w:cs="Arial"/>
          <w:sz w:val="22"/>
          <w:szCs w:val="22"/>
        </w:rPr>
        <w:t xml:space="preserve">. </w:t>
      </w:r>
      <w:r w:rsidR="00AB414C" w:rsidRPr="008E1687">
        <w:rPr>
          <w:rFonts w:ascii="Arial" w:hAnsi="Arial" w:cs="Arial"/>
          <w:sz w:val="22"/>
          <w:szCs w:val="22"/>
        </w:rPr>
        <w:t>Predávajúci je povinný dodať spolu s</w:t>
      </w:r>
      <w:r w:rsidR="00AB414C">
        <w:rPr>
          <w:rFonts w:ascii="Arial" w:hAnsi="Arial" w:cs="Arial"/>
          <w:sz w:val="22"/>
          <w:szCs w:val="22"/>
        </w:rPr>
        <w:t> tovarom</w:t>
      </w:r>
      <w:r w:rsidR="00AB414C" w:rsidRPr="008E1687">
        <w:rPr>
          <w:rFonts w:ascii="Arial" w:hAnsi="Arial" w:cs="Arial"/>
          <w:sz w:val="22"/>
          <w:szCs w:val="22"/>
        </w:rPr>
        <w:t xml:space="preserve"> návody na použitie, údržbu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obsluhu v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slovenskom jazyku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pokiaľ to predmet dodávky vyžaduje, tak i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revíznu správu.</w:t>
      </w:r>
    </w:p>
    <w:p w14:paraId="3E026368" w14:textId="02A52884" w:rsidR="00B20EE3" w:rsidRPr="00597EBF" w:rsidRDefault="00B20EE3" w:rsidP="00597EBF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Nebezpečenstvo škody na predmete kúpy prechádza na kupujúceho momentom jeho prevzatia od predávajúceho a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podpisom dodacieho listu.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27D12F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4D90DFED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192" w:type="dxa"/>
            <w:vAlign w:val="center"/>
          </w:tcPr>
          <w:p w14:paraId="238F5DA9" w14:textId="3B46C6E1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</w:t>
            </w:r>
            <w:r w:rsidR="0004010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94" w:type="dxa"/>
            <w:vAlign w:val="center"/>
          </w:tcPr>
          <w:p w14:paraId="4E08D364" w14:textId="67FDD152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3A70CCF4" w:rsidR="001A1155" w:rsidRPr="00D36055" w:rsidRDefault="00040102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Systém automatickej ventilácie na 1ha fóliovníkov čučoriedok</w:t>
            </w:r>
          </w:p>
        </w:tc>
        <w:tc>
          <w:tcPr>
            <w:tcW w:w="1325" w:type="dxa"/>
            <w:vAlign w:val="center"/>
          </w:tcPr>
          <w:p w14:paraId="228F3C7D" w14:textId="7FC2562D" w:rsidR="001A1155" w:rsidRPr="00777EEE" w:rsidRDefault="0004010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63B04028" w14:textId="77777777" w:rsidTr="001A1155">
        <w:trPr>
          <w:trHeight w:val="365"/>
        </w:trPr>
        <w:tc>
          <w:tcPr>
            <w:tcW w:w="4376" w:type="dxa"/>
            <w:vAlign w:val="center"/>
          </w:tcPr>
          <w:p w14:paraId="1CDC0C90" w14:textId="77777777" w:rsidR="001A1155" w:rsidRPr="00777EEE" w:rsidRDefault="001A1155" w:rsidP="001A1155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325" w:type="dxa"/>
            <w:vAlign w:val="center"/>
          </w:tcPr>
          <w:p w14:paraId="40DAAC7B" w14:textId="77777777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7" w:type="dxa"/>
            <w:vAlign w:val="center"/>
          </w:tcPr>
          <w:p w14:paraId="2017BF0E" w14:textId="1C23C2BB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7A9611" w14:textId="2209CB6D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9DBE36A" w14:textId="60AB2DD2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38E3" w14:textId="77777777" w:rsidR="006E3172" w:rsidRPr="00777EEE" w:rsidRDefault="006E317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23105703" w14:textId="596E87F8" w:rsidR="00C142C4" w:rsidRPr="00777EEE" w:rsidRDefault="00961508" w:rsidP="00416DCF">
      <w:pPr>
        <w:pStyle w:val="Riadok"/>
        <w:tabs>
          <w:tab w:val="clear" w:pos="3402"/>
          <w:tab w:val="left" w:pos="2977"/>
        </w:tabs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3244D5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1D9B659" w14:textId="524DA220" w:rsidR="00C142C4" w:rsidRPr="00777EEE" w:rsidRDefault="00961508" w:rsidP="00416DCF">
      <w:pPr>
        <w:tabs>
          <w:tab w:val="left" w:pos="2977"/>
        </w:tabs>
        <w:spacing w:line="48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</w:t>
      </w:r>
      <w:r w:rsidR="00040102">
        <w:rPr>
          <w:rFonts w:ascii="Arial" w:hAnsi="Arial" w:cs="Arial"/>
          <w:sz w:val="22"/>
          <w:szCs w:val="22"/>
        </w:rPr>
        <w:t>3</w:t>
      </w:r>
      <w:r w:rsidRPr="00777EEE">
        <w:rPr>
          <w:rFonts w:ascii="Arial" w:hAnsi="Arial" w:cs="Arial"/>
          <w:sz w:val="22"/>
          <w:szCs w:val="22"/>
        </w:rPr>
        <w:t>%: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416DCF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D5631EC" w14:textId="60737D49" w:rsidR="00C142C4" w:rsidRPr="00777EEE" w:rsidRDefault="00961508" w:rsidP="00416DCF">
      <w:pPr>
        <w:pStyle w:val="Riadok"/>
        <w:tabs>
          <w:tab w:val="clear" w:pos="4536"/>
          <w:tab w:val="clear" w:pos="6804"/>
          <w:tab w:val="clear" w:pos="9072"/>
          <w:tab w:val="left" w:pos="2977"/>
          <w:tab w:val="right" w:leader="dot" w:pos="9638"/>
        </w:tabs>
        <w:spacing w:line="48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2</w:t>
      </w:r>
      <w:r w:rsidR="00040102">
        <w:rPr>
          <w:rFonts w:ascii="Arial" w:hAnsi="Arial" w:cs="Arial"/>
          <w:b/>
          <w:sz w:val="22"/>
          <w:szCs w:val="22"/>
        </w:rPr>
        <w:t>3</w:t>
      </w:r>
      <w:r w:rsidRPr="00777EEE">
        <w:rPr>
          <w:rFonts w:ascii="Arial" w:hAnsi="Arial" w:cs="Arial"/>
          <w:b/>
          <w:sz w:val="22"/>
          <w:szCs w:val="22"/>
        </w:rPr>
        <w:t>% DPH</w:t>
      </w:r>
      <w:r w:rsidR="00416DCF">
        <w:rPr>
          <w:rFonts w:ascii="Arial" w:hAnsi="Arial" w:cs="Arial"/>
          <w:b/>
          <w:sz w:val="22"/>
          <w:szCs w:val="22"/>
        </w:rPr>
        <w:t>:</w:t>
      </w:r>
      <w:r w:rsidR="00416DCF">
        <w:rPr>
          <w:rFonts w:ascii="Arial" w:hAnsi="Arial" w:cs="Arial"/>
          <w:b/>
          <w:sz w:val="22"/>
          <w:szCs w:val="22"/>
        </w:rPr>
        <w:tab/>
      </w:r>
      <w:r w:rsidR="0078300B">
        <w:rPr>
          <w:rFonts w:ascii="Arial" w:hAnsi="Arial" w:cs="Arial"/>
          <w:b/>
          <w:sz w:val="22"/>
          <w:szCs w:val="22"/>
        </w:rPr>
        <w:t>xx</w:t>
      </w:r>
      <w:r w:rsidR="003244D5"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9D81FCA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podľa bodu 1 tohto článku je konečná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nemenná. Výška ceny podľa predchádzajúcej vety tohto bodu môže byť, ku dňu jej fakturácie podľa bodu 3</w:t>
      </w:r>
      <w:r w:rsidR="00680EE6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tohto článku upravená len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dôvodu zmien sadzby dane podľa daňových zákonov Slovenskej republiky. </w:t>
      </w:r>
    </w:p>
    <w:p w14:paraId="497F44FD" w14:textId="33D91B05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B20EE3">
        <w:rPr>
          <w:rFonts w:ascii="Arial" w:hAnsi="Arial" w:cs="Arial"/>
          <w:sz w:val="22"/>
          <w:szCs w:val="22"/>
        </w:rPr>
        <w:t>, ktorú doručí kupujúcemu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</w:t>
      </w:r>
      <w:r w:rsidR="00B42EE4">
        <w:rPr>
          <w:rFonts w:ascii="Arial" w:hAnsi="Arial" w:cs="Arial"/>
          <w:sz w:val="22"/>
          <w:szCs w:val="22"/>
        </w:rPr>
        <w:t>zálohu, na základe</w:t>
      </w:r>
      <w:r w:rsidRPr="00777EEE">
        <w:rPr>
          <w:rFonts w:ascii="Arial" w:hAnsi="Arial" w:cs="Arial"/>
          <w:sz w:val="22"/>
          <w:szCs w:val="22"/>
        </w:rPr>
        <w:t xml:space="preserve"> zálohov</w:t>
      </w:r>
      <w:r w:rsidR="00B42EE4">
        <w:rPr>
          <w:rFonts w:ascii="Arial" w:hAnsi="Arial" w:cs="Arial"/>
          <w:sz w:val="22"/>
          <w:szCs w:val="22"/>
        </w:rPr>
        <w:t>ej</w:t>
      </w:r>
      <w:r w:rsidRPr="00777EEE">
        <w:rPr>
          <w:rFonts w:ascii="Arial" w:hAnsi="Arial" w:cs="Arial"/>
          <w:sz w:val="22"/>
          <w:szCs w:val="22"/>
        </w:rPr>
        <w:t xml:space="preserve"> </w:t>
      </w:r>
      <w:r w:rsidR="00B20EE3">
        <w:rPr>
          <w:rFonts w:ascii="Arial" w:hAnsi="Arial" w:cs="Arial"/>
          <w:sz w:val="22"/>
          <w:szCs w:val="22"/>
        </w:rPr>
        <w:t>faktúr</w:t>
      </w:r>
      <w:r w:rsidR="00B42EE4">
        <w:rPr>
          <w:rFonts w:ascii="Arial" w:hAnsi="Arial" w:cs="Arial"/>
          <w:sz w:val="22"/>
          <w:szCs w:val="22"/>
        </w:rPr>
        <w:t>y doručenej kupujúcemu zo strany predávajúceho,</w:t>
      </w:r>
      <w:r w:rsidR="00B20EE3">
        <w:rPr>
          <w:rFonts w:ascii="Arial" w:hAnsi="Arial" w:cs="Arial"/>
          <w:sz w:val="22"/>
          <w:szCs w:val="22"/>
        </w:rPr>
        <w:t xml:space="preserve"> na </w:t>
      </w:r>
      <w:r w:rsidRPr="00777EEE">
        <w:rPr>
          <w:rFonts w:ascii="Arial" w:hAnsi="Arial" w:cs="Arial"/>
          <w:sz w:val="22"/>
          <w:szCs w:val="22"/>
        </w:rPr>
        <w:t xml:space="preserve">platbu maximálne do výšky </w:t>
      </w:r>
      <w:r w:rsidR="00324303">
        <w:rPr>
          <w:rFonts w:ascii="Arial" w:hAnsi="Arial" w:cs="Arial"/>
          <w:sz w:val="22"/>
          <w:szCs w:val="22"/>
        </w:rPr>
        <w:t>7</w:t>
      </w:r>
      <w:r w:rsidR="00253B98" w:rsidRPr="00777EEE">
        <w:rPr>
          <w:rFonts w:ascii="Arial" w:hAnsi="Arial" w:cs="Arial"/>
          <w:sz w:val="22"/>
          <w:szCs w:val="22"/>
        </w:rPr>
        <w:t>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% z</w:t>
      </w:r>
      <w:r w:rsidR="00AB414C">
        <w:rPr>
          <w:rFonts w:ascii="Arial" w:hAnsi="Arial" w:cs="Arial"/>
          <w:sz w:val="22"/>
          <w:szCs w:val="22"/>
        </w:rPr>
        <w:t> </w:t>
      </w:r>
      <w:r w:rsidR="00B20EE3">
        <w:rPr>
          <w:rFonts w:ascii="Arial" w:hAnsi="Arial" w:cs="Arial"/>
          <w:sz w:val="22"/>
          <w:szCs w:val="22"/>
        </w:rPr>
        <w:t xml:space="preserve">celkovej kúpnej </w:t>
      </w:r>
      <w:r w:rsidRPr="00777EEE">
        <w:rPr>
          <w:rFonts w:ascii="Arial" w:hAnsi="Arial" w:cs="Arial"/>
          <w:sz w:val="22"/>
          <w:szCs w:val="22"/>
        </w:rPr>
        <w:t xml:space="preserve">ceny predmetu </w:t>
      </w:r>
      <w:r w:rsidR="00B20EE3" w:rsidRPr="00777EEE">
        <w:rPr>
          <w:rFonts w:ascii="Arial" w:hAnsi="Arial" w:cs="Arial"/>
          <w:sz w:val="22"/>
          <w:szCs w:val="22"/>
        </w:rPr>
        <w:t>z</w:t>
      </w:r>
      <w:r w:rsidR="00B20EE3">
        <w:rPr>
          <w:rFonts w:ascii="Arial" w:hAnsi="Arial" w:cs="Arial"/>
          <w:sz w:val="22"/>
          <w:szCs w:val="22"/>
        </w:rPr>
        <w:t>mluvy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6C566ACA" w14:textId="1A5B7A71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Splatnosť faktúr dojednali zmluvné strany na 60 dní od </w:t>
      </w:r>
      <w:r w:rsidR="00B20EE3">
        <w:rPr>
          <w:rFonts w:ascii="Arial" w:hAnsi="Arial" w:cs="Arial"/>
          <w:sz w:val="22"/>
          <w:szCs w:val="22"/>
        </w:rPr>
        <w:t>doručenia</w:t>
      </w:r>
      <w:r w:rsidR="00B20EE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faktúry</w:t>
      </w:r>
      <w:r w:rsidR="00B20EE3">
        <w:rPr>
          <w:rFonts w:ascii="Arial" w:hAnsi="Arial" w:cs="Arial"/>
          <w:sz w:val="22"/>
          <w:szCs w:val="22"/>
        </w:rPr>
        <w:t xml:space="preserve"> kupujúcemu</w:t>
      </w:r>
      <w:r w:rsidRPr="00777EEE">
        <w:rPr>
          <w:rFonts w:ascii="Arial" w:hAnsi="Arial" w:cs="Arial"/>
          <w:sz w:val="22"/>
          <w:szCs w:val="22"/>
        </w:rPr>
        <w:t>. Ak faktúra neobsahuje všetky náležitosti daňového dokladu</w:t>
      </w:r>
      <w:r w:rsidR="00B20EE3">
        <w:rPr>
          <w:rFonts w:ascii="Arial" w:hAnsi="Arial" w:cs="Arial"/>
          <w:sz w:val="22"/>
          <w:szCs w:val="22"/>
        </w:rPr>
        <w:t xml:space="preserve"> podľa príslušných právnych predpisov alebo </w:t>
      </w:r>
      <w:r w:rsidR="00B20EE3">
        <w:rPr>
          <w:rFonts w:ascii="Arial" w:hAnsi="Arial" w:cs="Arial"/>
          <w:sz w:val="22"/>
          <w:szCs w:val="22"/>
        </w:rPr>
        <w:lastRenderedPageBreak/>
        <w:t>obsahuje iné chyby</w:t>
      </w:r>
      <w:r w:rsidRPr="00777EEE">
        <w:rPr>
          <w:rFonts w:ascii="Arial" w:hAnsi="Arial" w:cs="Arial"/>
          <w:sz w:val="22"/>
          <w:szCs w:val="22"/>
        </w:rPr>
        <w:t>, je kupujúci oprávnený faktúru predávajúcemu vrátiť.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takom prípade lehota splatnosti začne plynúť od doručenia správne vystavenej faktúry kupujúcemu.</w:t>
      </w:r>
    </w:p>
    <w:p w14:paraId="232EC345" w14:textId="5FB3B772" w:rsidR="00B20EE3" w:rsidRPr="00777EEE" w:rsidRDefault="00B20EE3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Kúpna cena sa považuje za uhradenú dňom odpísania peňažných prostriedkov z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účtu kupujúceho.</w:t>
      </w:r>
    </w:p>
    <w:p w14:paraId="4A4BBA2C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4274F24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079059D5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dodaním čo aj len časti tovaru, zaväzuje sa zaplatiť kupujúcemu zmluvnú pokutu vo výške </w:t>
      </w:r>
      <w:r w:rsidR="004B2AC0">
        <w:rPr>
          <w:rFonts w:ascii="Arial" w:hAnsi="Arial" w:cs="Arial"/>
          <w:sz w:val="22"/>
          <w:szCs w:val="22"/>
        </w:rPr>
        <w:t xml:space="preserve">0,1% z celkovej kúpnej ceny tovaru/tovarov bez DPH za každý deň omeškania, maximálne však </w:t>
      </w:r>
      <w:r w:rsidRPr="00777EEE">
        <w:rPr>
          <w:rFonts w:ascii="Arial" w:hAnsi="Arial" w:cs="Arial"/>
          <w:sz w:val="22"/>
          <w:szCs w:val="22"/>
        </w:rPr>
        <w:t>10 %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celkovej kúpnej ceny tovaru/tovarov bez DPH.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celom vzniknutom rozsahu.</w:t>
      </w:r>
    </w:p>
    <w:p w14:paraId="29CBCD59" w14:textId="04419002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dohodnutej kúpnej ceny tovaru, zaväzuje sa zaplatiť predávajúcemu úroky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omeškania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dlžnej sumy vo výške podľa </w:t>
      </w:r>
      <w:r w:rsidR="00B20EE3">
        <w:rPr>
          <w:rFonts w:ascii="Arial" w:hAnsi="Arial" w:cs="Arial"/>
          <w:sz w:val="22"/>
          <w:szCs w:val="22"/>
        </w:rPr>
        <w:t>platných právnych predpisov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626792B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môže od tejto kúpnej zmluvy odstúpiť ak sa predávajúci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tovaru viac ako 30 dní po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zmluve dojednanej dobe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predávajúci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07796E4B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Predávajúci môže od tejto kúpnej zmluvy odstúpiť ak sa kupujúci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peňažných záväzkov viac ako o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60 dní po splatnosti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kupujúci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určenej písomne predávajúcim. </w:t>
      </w:r>
    </w:p>
    <w:p w14:paraId="2215BC3F" w14:textId="4A1071D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kúpnej zmluvy, zmluva zaniká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 xml:space="preserve">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46129C0C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si vyhradzuje bez akýchkoľvek sankcií odstúpiť od zmluvy s</w:t>
      </w:r>
      <w:r w:rsidR="00AB414C">
        <w:rPr>
          <w:rFonts w:ascii="Arial" w:hAnsi="Arial" w:cs="Arial"/>
          <w:sz w:val="22"/>
          <w:szCs w:val="22"/>
        </w:rPr>
        <w:t> </w:t>
      </w:r>
      <w:r w:rsidR="000B0089">
        <w:rPr>
          <w:rFonts w:ascii="Arial" w:hAnsi="Arial" w:cs="Arial"/>
          <w:sz w:val="22"/>
          <w:szCs w:val="22"/>
        </w:rPr>
        <w:t>p</w:t>
      </w:r>
      <w:r w:rsidRPr="00777EEE">
        <w:rPr>
          <w:rFonts w:ascii="Arial" w:hAnsi="Arial" w:cs="Arial"/>
          <w:sz w:val="22"/>
          <w:szCs w:val="22"/>
        </w:rPr>
        <w:t>redávajúcim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výsledky finančnej kontroly zo strany Poskytovateľa príspevku neumožňujú financovanie výdavkov vzniknutých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obstarávania tovarov, služieb, stavebných prác alebo iných postupov.</w:t>
      </w:r>
    </w:p>
    <w:p w14:paraId="2BCF8A71" w14:textId="27142E59" w:rsidR="000B0089" w:rsidRDefault="000B0089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poskytnutia zálohy v zmysle bodu 3., článok IV. zmluvy, je predávajúci túto platbu vrátiť kupujúcemu najneskôr do 15 dní odo dňa ukončenia tejto zmluvy.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86B7CF" w14:textId="5E2B970E" w:rsidR="00C142C4" w:rsidRPr="00777EEE" w:rsidRDefault="00B20EE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Predávajúci poskytuje </w:t>
      </w:r>
      <w:r>
        <w:rPr>
          <w:rFonts w:ascii="Arial" w:hAnsi="Arial" w:cs="Arial"/>
          <w:sz w:val="22"/>
          <w:szCs w:val="22"/>
        </w:rPr>
        <w:t>k</w:t>
      </w:r>
      <w:r w:rsidRPr="008E1687">
        <w:rPr>
          <w:rFonts w:ascii="Arial" w:hAnsi="Arial" w:cs="Arial"/>
          <w:sz w:val="22"/>
          <w:szCs w:val="22"/>
        </w:rPr>
        <w:t xml:space="preserve">upujúcemu na </w:t>
      </w:r>
      <w:r w:rsidR="00AB414C"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záruku v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trvaní 24 (dvadsať štyri) mesiacov odo dňa </w:t>
      </w:r>
      <w:r>
        <w:rPr>
          <w:rFonts w:ascii="Arial" w:hAnsi="Arial" w:cs="Arial"/>
          <w:sz w:val="22"/>
          <w:szCs w:val="22"/>
        </w:rPr>
        <w:t xml:space="preserve">jeho </w:t>
      </w:r>
      <w:r w:rsidRPr="008E1687">
        <w:rPr>
          <w:rFonts w:ascii="Arial" w:hAnsi="Arial" w:cs="Arial"/>
          <w:sz w:val="22"/>
          <w:szCs w:val="22"/>
        </w:rPr>
        <w:t xml:space="preserve">dodania do miesta plnenia, pokiaľ je súčasťou dodávky </w:t>
      </w:r>
      <w:r w:rsidR="00AB414C"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školenie obsluhy, odborné uvedenie do prevádzky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pod., beží záruka od okamihu vyškolenia, podpisu protokolu o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odbornom uvedení do prevádzky oboma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mluvnými stranami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</w:t>
      </w:r>
      <w:r w:rsidRPr="00863FB1">
        <w:rPr>
          <w:rStyle w:val="Nadpis1Char"/>
          <w:rFonts w:ascii="Tahoma" w:hAnsi="Tahoma"/>
          <w:sz w:val="20"/>
        </w:rPr>
        <w:t xml:space="preserve"> </w:t>
      </w:r>
      <w:r w:rsidR="00961508"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1DD4A1B1" w14:textId="77777777" w:rsidR="00AB414C" w:rsidRPr="008E1687" w:rsidRDefault="00AB414C" w:rsidP="008E1687">
      <w:pPr>
        <w:pStyle w:val="Odsekzoznamu"/>
        <w:rPr>
          <w:rFonts w:ascii="Arial" w:hAnsi="Arial" w:cs="Arial"/>
          <w:sz w:val="22"/>
          <w:szCs w:val="22"/>
        </w:rPr>
      </w:pPr>
    </w:p>
    <w:p w14:paraId="154E8A53" w14:textId="223414CF" w:rsidR="00AB414C" w:rsidRPr="008E1687" w:rsidRDefault="00AB414C" w:rsidP="00AB414C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Predávajúci počas záruky zaručuje bezchybnú akosť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vzhľad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, že bude </w:t>
      </w:r>
      <w:r>
        <w:rPr>
          <w:rFonts w:ascii="Arial" w:hAnsi="Arial" w:cs="Arial"/>
          <w:sz w:val="22"/>
          <w:szCs w:val="22"/>
        </w:rPr>
        <w:t xml:space="preserve">tovar </w:t>
      </w:r>
      <w:r w:rsidRPr="008E1687">
        <w:rPr>
          <w:rFonts w:ascii="Arial" w:hAnsi="Arial" w:cs="Arial"/>
          <w:sz w:val="22"/>
          <w:szCs w:val="22"/>
        </w:rPr>
        <w:t xml:space="preserve">plne zodpovedať tejto </w:t>
      </w:r>
      <w:r>
        <w:rPr>
          <w:rFonts w:ascii="Arial" w:hAnsi="Arial" w:cs="Arial"/>
          <w:sz w:val="22"/>
          <w:szCs w:val="22"/>
        </w:rPr>
        <w:t>zmluve</w:t>
      </w:r>
      <w:r w:rsidRPr="008E168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že bude </w:t>
      </w:r>
      <w:r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spĺňať požiadavky všetkých platných súvisiacich noriem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predpisov Slovenskej republiky. V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prípade, že súčasťou dodávky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je i</w:t>
      </w:r>
      <w:r>
        <w:rPr>
          <w:rFonts w:ascii="Arial" w:hAnsi="Arial" w:cs="Arial"/>
          <w:sz w:val="22"/>
          <w:szCs w:val="22"/>
        </w:rPr>
        <w:t xml:space="preserve"> jeho </w:t>
      </w:r>
      <w:r w:rsidRPr="008E1687">
        <w:rPr>
          <w:rFonts w:ascii="Arial" w:hAnsi="Arial" w:cs="Arial"/>
          <w:sz w:val="22"/>
          <w:szCs w:val="22"/>
        </w:rPr>
        <w:t>montáž alebo jeho odborné uvedenie do prevádzky, vzťahuje sa záruka aj na montáž, respektíve odborné uvedenie do prevádzky.</w:t>
      </w:r>
    </w:p>
    <w:p w14:paraId="0B6F7B66" w14:textId="70A6211B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lastRenderedPageBreak/>
        <w:t>Záruka neplatí ak kupujúci nedodrží postupy zaobchádzania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tovarom, ktoré určil výrobca, alebo ak kupujúci nevykoná pravidelné servisné prehliadky. Záruka sa nevzťahuje na vady a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poškodenia, ktoré spôsobil kupujúci úmyselne, resp. nesprávnou manipuláciou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predmetom kúpy.</w:t>
      </w:r>
    </w:p>
    <w:p w14:paraId="4EDDB8B8" w14:textId="69F6A8D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101137" w:rsidRPr="00777EEE">
        <w:rPr>
          <w:rFonts w:ascii="Arial" w:hAnsi="Arial" w:cs="Arial"/>
          <w:sz w:val="22"/>
          <w:szCs w:val="22"/>
        </w:rPr>
        <w:t xml:space="preserve">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>uplatnené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záručnej dobe </w:t>
      </w:r>
      <w:r w:rsidR="00961508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961508" w:rsidRPr="00777EEE">
        <w:rPr>
          <w:rFonts w:ascii="Arial" w:hAnsi="Arial" w:cs="Arial"/>
          <w:sz w:val="22"/>
          <w:szCs w:val="22"/>
        </w:rPr>
        <w:t xml:space="preserve">lehote najneskôr do troch kalendárnych dní od uplatnenia reklamácie kupujúcim. </w:t>
      </w:r>
    </w:p>
    <w:p w14:paraId="130ED1DC" w14:textId="4FC16A66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plnením termínov podľa bodu 4 tohto článku, zaväzuje sa zaplatiť kupujúcemu zmluvnú pokutu vo výške 0,1%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DPH. 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DB8E541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Predávajúci sa zaväzuje pri dodaní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odovzdaní tovaru kupujúcemu zabezpečiť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mieste plnenia na vlastné náklady zaškolenie kupujúceho, resp. ním poverené osoby (obsluhu tovaru) na prevádzku tovaru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hlavnom nastavení tovaru, bezpečnej prevádzke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správnej starostlivosti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693FE3BA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</w:t>
      </w:r>
      <w:r w:rsidR="00AB414C">
        <w:rPr>
          <w:rFonts w:ascii="Arial" w:hAnsi="Arial" w:cs="Arial"/>
          <w:sz w:val="22"/>
          <w:szCs w:val="22"/>
        </w:rPr>
        <w:t>„</w:t>
      </w:r>
      <w:r w:rsidRPr="00777EEE">
        <w:rPr>
          <w:rFonts w:ascii="Arial" w:hAnsi="Arial" w:cs="Arial"/>
          <w:sz w:val="22"/>
          <w:szCs w:val="22"/>
        </w:rPr>
        <w:t>vyššia moc</w:t>
      </w:r>
      <w:r w:rsidR="00AB414C">
        <w:rPr>
          <w:rFonts w:ascii="Arial" w:hAnsi="Arial" w:cs="Arial"/>
          <w:sz w:val="22"/>
          <w:szCs w:val="22"/>
        </w:rPr>
        <w:t>“</w:t>
      </w:r>
      <w:r w:rsidRPr="00777EEE">
        <w:rPr>
          <w:rFonts w:ascii="Arial" w:hAnsi="Arial" w:cs="Arial"/>
          <w:sz w:val="22"/>
          <w:szCs w:val="22"/>
        </w:rPr>
        <w:t>).</w:t>
      </w:r>
    </w:p>
    <w:p w14:paraId="4A835C5A" w14:textId="32039C74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 xml:space="preserve">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>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lastRenderedPageBreak/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076EB45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Táto kúpna zmluva nadobúda platnosť </w:t>
      </w:r>
      <w:r w:rsidR="00040102">
        <w:rPr>
          <w:rFonts w:ascii="Arial" w:hAnsi="Arial" w:cs="Arial"/>
          <w:sz w:val="22"/>
          <w:szCs w:val="22"/>
        </w:rPr>
        <w:t xml:space="preserve">a účinnosť </w:t>
      </w:r>
      <w:r w:rsidRPr="00777EEE">
        <w:rPr>
          <w:rFonts w:ascii="Arial" w:hAnsi="Arial" w:cs="Arial"/>
          <w:sz w:val="22"/>
          <w:szCs w:val="22"/>
        </w:rPr>
        <w:t>dňom jej podpisu oboma zmluvnými stranami.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684CB9F9" w14:textId="4F95CC1B" w:rsidR="00AB414C" w:rsidRDefault="00961508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zákonníka. </w:t>
      </w:r>
    </w:p>
    <w:p w14:paraId="605116FD" w14:textId="1458F4E3" w:rsidR="00AB414C" w:rsidRPr="00AB414C" w:rsidRDefault="00AB414C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Ak niektoré ustanovenia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nie sú celkom alebo sčasti platné alebo účinné alebo neskôr stratia platnosť alebo účinnosť, nie je tým dotknutá platnosť alebo účinnosť ostatných ustanovení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mluvy. Namiesto neplatných alebo neúčinných ustanovení a na vyplnenie medzier sa použije právna úprava, ktorá, pokiaľ je to právne možné, sa čo najviac približuje zmyslu a účelu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mluvy, pokiaľ pri uzatváraní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mluvné strany túto otázku brali do úvahy</w:t>
      </w:r>
      <w:r>
        <w:rPr>
          <w:rFonts w:ascii="Arial" w:hAnsi="Arial" w:cs="Arial"/>
          <w:sz w:val="22"/>
          <w:szCs w:val="22"/>
        </w:rPr>
        <w:t xml:space="preserve"> a zmluvné strany sa zaväzujú takto neplatné alebo neúčinné ustanovenie bez zbytočného odkladu nahradiť platným a účinným znením formou dodatku k tejto zmluve.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3CE00F46" w14:textId="213DDE9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018DAF3F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 w:rsidRPr="00B42EE4">
        <w:rPr>
          <w:rFonts w:ascii="Arial" w:hAnsi="Arial" w:cs="Arial"/>
          <w:sz w:val="22"/>
          <w:szCs w:val="22"/>
          <w:highlight w:val="yellow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B42EE4">
        <w:rPr>
          <w:rFonts w:ascii="Arial" w:hAnsi="Arial" w:cs="Arial"/>
          <w:sz w:val="22"/>
          <w:szCs w:val="22"/>
        </w:rPr>
        <w:t> Dunajskej Lužnej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1FA007" w14:textId="77777777" w:rsidR="00B42EE4" w:rsidRPr="00777EEE" w:rsidRDefault="00B42EE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140F493B" w:rsidR="00777EEE" w:rsidRPr="006703A7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10DE9CA7" w14:textId="77777777" w:rsidR="00B42EE4" w:rsidRDefault="00B42EE4" w:rsidP="00B42EE4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Meno priezvisko, konateľ</w:t>
      </w:r>
      <w:r>
        <w:rPr>
          <w:rFonts w:ascii="Arial" w:hAnsi="Arial" w:cs="Arial"/>
          <w:b/>
          <w:sz w:val="22"/>
          <w:szCs w:val="22"/>
        </w:rPr>
        <w:tab/>
        <w:t>Jozef Vozár, ml., konateľ</w:t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</w:p>
    <w:p w14:paraId="105408B7" w14:textId="77777777" w:rsidR="00B42EE4" w:rsidRDefault="00B42EE4" w:rsidP="00B42EE4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BA58F6" w14:textId="472C7A13" w:rsidR="00C142C4" w:rsidRDefault="00777EEE" w:rsidP="00B42EE4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6570C34A" w14:textId="3200E791" w:rsidR="00E0316F" w:rsidRPr="00777EEE" w:rsidRDefault="00E0316F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1 – špecifikácia predmetu zmluvy</w:t>
      </w:r>
    </w:p>
    <w:sectPr w:rsidR="00E0316F" w:rsidRPr="00777EEE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F1C5" w14:textId="77777777" w:rsidR="00E417D6" w:rsidRDefault="00E417D6">
      <w:r>
        <w:separator/>
      </w:r>
    </w:p>
  </w:endnote>
  <w:endnote w:type="continuationSeparator" w:id="0">
    <w:p w14:paraId="6AED979C" w14:textId="77777777" w:rsidR="00E417D6" w:rsidRDefault="00E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4D8A" w14:textId="77777777" w:rsidR="00E417D6" w:rsidRDefault="00E417D6">
      <w:r>
        <w:separator/>
      </w:r>
    </w:p>
  </w:footnote>
  <w:footnote w:type="continuationSeparator" w:id="0">
    <w:p w14:paraId="2315C666" w14:textId="77777777" w:rsidR="00E417D6" w:rsidRDefault="00E417D6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2E0"/>
    <w:multiLevelType w:val="hybridMultilevel"/>
    <w:tmpl w:val="17961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1032"/>
    <w:multiLevelType w:val="hybridMultilevel"/>
    <w:tmpl w:val="B9544EF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50AFD"/>
    <w:multiLevelType w:val="hybridMultilevel"/>
    <w:tmpl w:val="C8DC22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373AB7"/>
    <w:multiLevelType w:val="hybridMultilevel"/>
    <w:tmpl w:val="3950F984"/>
    <w:lvl w:ilvl="0" w:tplc="E47AE2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7"/>
  </w:num>
  <w:num w:numId="2" w16cid:durableId="1523281040">
    <w:abstractNumId w:val="5"/>
  </w:num>
  <w:num w:numId="3" w16cid:durableId="1746949202">
    <w:abstractNumId w:val="25"/>
  </w:num>
  <w:num w:numId="4" w16cid:durableId="529801554">
    <w:abstractNumId w:val="13"/>
  </w:num>
  <w:num w:numId="5" w16cid:durableId="817108505">
    <w:abstractNumId w:val="24"/>
  </w:num>
  <w:num w:numId="6" w16cid:durableId="1342464595">
    <w:abstractNumId w:val="9"/>
  </w:num>
  <w:num w:numId="7" w16cid:durableId="489713252">
    <w:abstractNumId w:val="10"/>
  </w:num>
  <w:num w:numId="8" w16cid:durableId="229968521">
    <w:abstractNumId w:val="35"/>
  </w:num>
  <w:num w:numId="9" w16cid:durableId="1568105557">
    <w:abstractNumId w:val="37"/>
  </w:num>
  <w:num w:numId="10" w16cid:durableId="853419299">
    <w:abstractNumId w:val="15"/>
  </w:num>
  <w:num w:numId="11" w16cid:durableId="918177947">
    <w:abstractNumId w:val="8"/>
  </w:num>
  <w:num w:numId="12" w16cid:durableId="490830955">
    <w:abstractNumId w:val="28"/>
  </w:num>
  <w:num w:numId="13" w16cid:durableId="14310900">
    <w:abstractNumId w:val="31"/>
  </w:num>
  <w:num w:numId="14" w16cid:durableId="935482331">
    <w:abstractNumId w:val="19"/>
  </w:num>
  <w:num w:numId="15" w16cid:durableId="1425764671">
    <w:abstractNumId w:val="6"/>
  </w:num>
  <w:num w:numId="16" w16cid:durableId="2055037381">
    <w:abstractNumId w:val="34"/>
  </w:num>
  <w:num w:numId="17" w16cid:durableId="909343369">
    <w:abstractNumId w:val="26"/>
  </w:num>
  <w:num w:numId="18" w16cid:durableId="192230894">
    <w:abstractNumId w:val="30"/>
  </w:num>
  <w:num w:numId="19" w16cid:durableId="1404177686">
    <w:abstractNumId w:val="1"/>
  </w:num>
  <w:num w:numId="20" w16cid:durableId="57672731">
    <w:abstractNumId w:val="38"/>
  </w:num>
  <w:num w:numId="21" w16cid:durableId="60953720">
    <w:abstractNumId w:val="33"/>
  </w:num>
  <w:num w:numId="22" w16cid:durableId="684671880">
    <w:abstractNumId w:val="21"/>
  </w:num>
  <w:num w:numId="23" w16cid:durableId="388266692">
    <w:abstractNumId w:val="20"/>
  </w:num>
  <w:num w:numId="24" w16cid:durableId="1413040131">
    <w:abstractNumId w:val="4"/>
  </w:num>
  <w:num w:numId="25" w16cid:durableId="1187984146">
    <w:abstractNumId w:val="32"/>
  </w:num>
  <w:num w:numId="26" w16cid:durableId="1097944415">
    <w:abstractNumId w:val="7"/>
  </w:num>
  <w:num w:numId="27" w16cid:durableId="2054891105">
    <w:abstractNumId w:val="18"/>
  </w:num>
  <w:num w:numId="28" w16cid:durableId="523710693">
    <w:abstractNumId w:val="3"/>
  </w:num>
  <w:num w:numId="29" w16cid:durableId="1251356912">
    <w:abstractNumId w:val="12"/>
  </w:num>
  <w:num w:numId="30" w16cid:durableId="212809079">
    <w:abstractNumId w:val="36"/>
  </w:num>
  <w:num w:numId="31" w16cid:durableId="2061585276">
    <w:abstractNumId w:val="2"/>
  </w:num>
  <w:num w:numId="32" w16cid:durableId="1836875728">
    <w:abstractNumId w:val="29"/>
  </w:num>
  <w:num w:numId="33" w16cid:durableId="155848928">
    <w:abstractNumId w:val="14"/>
  </w:num>
  <w:num w:numId="34" w16cid:durableId="166528137">
    <w:abstractNumId w:val="11"/>
  </w:num>
  <w:num w:numId="35" w16cid:durableId="998656863">
    <w:abstractNumId w:val="27"/>
  </w:num>
  <w:num w:numId="36" w16cid:durableId="853155247">
    <w:abstractNumId w:val="23"/>
  </w:num>
  <w:num w:numId="37" w16cid:durableId="295793275">
    <w:abstractNumId w:val="0"/>
  </w:num>
  <w:num w:numId="38" w16cid:durableId="535043809">
    <w:abstractNumId w:val="22"/>
  </w:num>
  <w:num w:numId="39" w16cid:durableId="2007515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0102"/>
    <w:rsid w:val="00041480"/>
    <w:rsid w:val="00067B89"/>
    <w:rsid w:val="00093EFA"/>
    <w:rsid w:val="000B0089"/>
    <w:rsid w:val="000B27FC"/>
    <w:rsid w:val="000B762B"/>
    <w:rsid w:val="000C48BF"/>
    <w:rsid w:val="000D1E59"/>
    <w:rsid w:val="000D1E61"/>
    <w:rsid w:val="000D74B5"/>
    <w:rsid w:val="00101065"/>
    <w:rsid w:val="00101137"/>
    <w:rsid w:val="0014520F"/>
    <w:rsid w:val="00193688"/>
    <w:rsid w:val="00194CDE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C25C9"/>
    <w:rsid w:val="0031088E"/>
    <w:rsid w:val="003158A1"/>
    <w:rsid w:val="00324303"/>
    <w:rsid w:val="003244D5"/>
    <w:rsid w:val="0033007A"/>
    <w:rsid w:val="00332D8E"/>
    <w:rsid w:val="003437ED"/>
    <w:rsid w:val="0039193E"/>
    <w:rsid w:val="00395DA9"/>
    <w:rsid w:val="003A7547"/>
    <w:rsid w:val="003A7984"/>
    <w:rsid w:val="003C42BE"/>
    <w:rsid w:val="004162E0"/>
    <w:rsid w:val="00416DCF"/>
    <w:rsid w:val="00445904"/>
    <w:rsid w:val="00460844"/>
    <w:rsid w:val="00461CC9"/>
    <w:rsid w:val="004B2AC0"/>
    <w:rsid w:val="004E393A"/>
    <w:rsid w:val="004E513B"/>
    <w:rsid w:val="00526D9B"/>
    <w:rsid w:val="00540439"/>
    <w:rsid w:val="00556040"/>
    <w:rsid w:val="00591893"/>
    <w:rsid w:val="00593E77"/>
    <w:rsid w:val="00595D3F"/>
    <w:rsid w:val="00597EBF"/>
    <w:rsid w:val="005C76FB"/>
    <w:rsid w:val="005F1633"/>
    <w:rsid w:val="00612A88"/>
    <w:rsid w:val="00616088"/>
    <w:rsid w:val="00630EBB"/>
    <w:rsid w:val="00663C82"/>
    <w:rsid w:val="00664383"/>
    <w:rsid w:val="00680EE6"/>
    <w:rsid w:val="006810DC"/>
    <w:rsid w:val="006851AC"/>
    <w:rsid w:val="00696FBB"/>
    <w:rsid w:val="006A67E1"/>
    <w:rsid w:val="006A71B9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6CA7"/>
    <w:rsid w:val="007F2B76"/>
    <w:rsid w:val="007F614A"/>
    <w:rsid w:val="008150D0"/>
    <w:rsid w:val="00831FB6"/>
    <w:rsid w:val="00863E7F"/>
    <w:rsid w:val="00884BD6"/>
    <w:rsid w:val="008E1687"/>
    <w:rsid w:val="00920036"/>
    <w:rsid w:val="0092308B"/>
    <w:rsid w:val="00927248"/>
    <w:rsid w:val="00934584"/>
    <w:rsid w:val="00937500"/>
    <w:rsid w:val="00961508"/>
    <w:rsid w:val="00976491"/>
    <w:rsid w:val="00992184"/>
    <w:rsid w:val="00992CA4"/>
    <w:rsid w:val="009F4A15"/>
    <w:rsid w:val="00A03C99"/>
    <w:rsid w:val="00A227CC"/>
    <w:rsid w:val="00A36D6D"/>
    <w:rsid w:val="00A43522"/>
    <w:rsid w:val="00A455C5"/>
    <w:rsid w:val="00A47927"/>
    <w:rsid w:val="00A71A3E"/>
    <w:rsid w:val="00A82B5B"/>
    <w:rsid w:val="00A879E9"/>
    <w:rsid w:val="00AB414C"/>
    <w:rsid w:val="00AB7D0F"/>
    <w:rsid w:val="00AC5405"/>
    <w:rsid w:val="00B00E09"/>
    <w:rsid w:val="00B20EE3"/>
    <w:rsid w:val="00B32F5B"/>
    <w:rsid w:val="00B42EE4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2D1"/>
    <w:rsid w:val="00CE1D5E"/>
    <w:rsid w:val="00CE58D4"/>
    <w:rsid w:val="00D36055"/>
    <w:rsid w:val="00D5636B"/>
    <w:rsid w:val="00D95E57"/>
    <w:rsid w:val="00DC2733"/>
    <w:rsid w:val="00DF27E4"/>
    <w:rsid w:val="00E01AAA"/>
    <w:rsid w:val="00E0316F"/>
    <w:rsid w:val="00E11051"/>
    <w:rsid w:val="00E262F2"/>
    <w:rsid w:val="00E36707"/>
    <w:rsid w:val="00E36935"/>
    <w:rsid w:val="00E377ED"/>
    <w:rsid w:val="00E417D6"/>
    <w:rsid w:val="00E461DF"/>
    <w:rsid w:val="00EF0AE7"/>
    <w:rsid w:val="00F255FF"/>
    <w:rsid w:val="00F41E7B"/>
    <w:rsid w:val="00F514A1"/>
    <w:rsid w:val="00F5153C"/>
    <w:rsid w:val="00F60B33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680EE6"/>
  </w:style>
  <w:style w:type="paragraph" w:styleId="Zkladntext2">
    <w:name w:val="Body Text 2"/>
    <w:basedOn w:val="Normlny"/>
    <w:link w:val="Zkladntext2Char"/>
    <w:semiHidden/>
    <w:unhideWhenUsed/>
    <w:rsid w:val="00680EE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80EE6"/>
  </w:style>
  <w:style w:type="paragraph" w:styleId="Zarkazkladnhotextu">
    <w:name w:val="Body Text Indent"/>
    <w:basedOn w:val="Normlny"/>
    <w:link w:val="ZarkazkladnhotextuChar1"/>
    <w:semiHidden/>
    <w:unhideWhenUsed/>
    <w:rsid w:val="00B20EE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B20EE3"/>
  </w:style>
  <w:style w:type="paragraph" w:styleId="Zkladntext">
    <w:name w:val="Body Text"/>
    <w:basedOn w:val="Normlny"/>
    <w:link w:val="ZkladntextChar"/>
    <w:unhideWhenUsed/>
    <w:rsid w:val="00B20EE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20EE3"/>
  </w:style>
  <w:style w:type="character" w:styleId="Hypertextovprepojenie">
    <w:name w:val="Hyperlink"/>
    <w:basedOn w:val="Predvolenpsmoodseku"/>
    <w:unhideWhenUsed/>
    <w:rsid w:val="0004010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4010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semiHidden/>
    <w:unhideWhenUsed/>
    <w:rsid w:val="000401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Šimková</cp:lastModifiedBy>
  <cp:revision>53</cp:revision>
  <cp:lastPrinted>2019-02-06T16:14:00Z</cp:lastPrinted>
  <dcterms:created xsi:type="dcterms:W3CDTF">2022-04-06T18:28:00Z</dcterms:created>
  <dcterms:modified xsi:type="dcterms:W3CDTF">2025-03-11T21:04:00Z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  <property fmtid="{D5CDD505-2E9C-101B-9397-08002B2CF9AE}" pid="15" name="MSIP_Label_bfa3bcc5-af7f-4e3c-8d4c-726a9a6f8de8_Enabled">
    <vt:lpwstr>true</vt:lpwstr>
  </property>
  <property fmtid="{D5CDD505-2E9C-101B-9397-08002B2CF9AE}" pid="16" name="MSIP_Label_bfa3bcc5-af7f-4e3c-8d4c-726a9a6f8de8_SetDate">
    <vt:lpwstr>2024-04-04T10:38:55Z</vt:lpwstr>
  </property>
  <property fmtid="{D5CDD505-2E9C-101B-9397-08002B2CF9AE}" pid="17" name="MSIP_Label_bfa3bcc5-af7f-4e3c-8d4c-726a9a6f8de8_Method">
    <vt:lpwstr>Standard</vt:lpwstr>
  </property>
  <property fmtid="{D5CDD505-2E9C-101B-9397-08002B2CF9AE}" pid="18" name="MSIP_Label_bfa3bcc5-af7f-4e3c-8d4c-726a9a6f8de8_Name">
    <vt:lpwstr>bfa3bcc5-af7f-4e3c-8d4c-726a9a6f8de8</vt:lpwstr>
  </property>
  <property fmtid="{D5CDD505-2E9C-101B-9397-08002B2CF9AE}" pid="19" name="MSIP_Label_bfa3bcc5-af7f-4e3c-8d4c-726a9a6f8de8_SiteId">
    <vt:lpwstr>3928808b-8a46-426b-8f87-051a36bb2f91</vt:lpwstr>
  </property>
  <property fmtid="{D5CDD505-2E9C-101B-9397-08002B2CF9AE}" pid="20" name="MSIP_Label_bfa3bcc5-af7f-4e3c-8d4c-726a9a6f8de8_ActionId">
    <vt:lpwstr>f37dc3f3-168e-41a8-9722-8ee16892fea1</vt:lpwstr>
  </property>
  <property fmtid="{D5CDD505-2E9C-101B-9397-08002B2CF9AE}" pid="21" name="MSIP_Label_bfa3bcc5-af7f-4e3c-8d4c-726a9a6f8de8_ContentBits">
    <vt:lpwstr>0</vt:lpwstr>
  </property>
</Properties>
</file>