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0A3C3452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</w:t>
      </w:r>
      <w:r w:rsidR="0065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42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65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nasl.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5B78148B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>Nov</w:t>
      </w:r>
      <w:r w:rsidR="0065613C" w:rsidRPr="0065613C">
        <w:rPr>
          <w:rFonts w:ascii="Times New Roman" w:hAnsi="Times New Roman" w:cs="Times New Roman" w:hint="cs"/>
          <w:b/>
          <w:sz w:val="28"/>
          <w:szCs w:val="28"/>
        </w:rPr>
        <w:t>é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65613C" w:rsidRPr="0065613C">
        <w:rPr>
          <w:rFonts w:ascii="Times New Roman" w:hAnsi="Times New Roman" w:cs="Times New Roman" w:hint="cs"/>
          <w:b/>
          <w:sz w:val="28"/>
          <w:szCs w:val="28"/>
        </w:rPr>
        <w:t>á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>mky OR PZ, rekon</w:t>
      </w:r>
      <w:r w:rsidR="0065613C" w:rsidRPr="0065613C">
        <w:rPr>
          <w:rFonts w:ascii="Times New Roman" w:hAnsi="Times New Roman" w:cs="Times New Roman" w:hint="cs"/>
          <w:b/>
          <w:sz w:val="28"/>
          <w:szCs w:val="28"/>
        </w:rPr>
        <w:t>š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>trukcia a moderniz</w:t>
      </w:r>
      <w:r w:rsidR="0065613C" w:rsidRPr="0065613C">
        <w:rPr>
          <w:rFonts w:ascii="Times New Roman" w:hAnsi="Times New Roman" w:cs="Times New Roman" w:hint="cs"/>
          <w:b/>
          <w:sz w:val="28"/>
          <w:szCs w:val="28"/>
        </w:rPr>
        <w:t>á</w:t>
      </w:r>
      <w:r w:rsidR="0065613C" w:rsidRPr="0065613C">
        <w:rPr>
          <w:rFonts w:ascii="Times New Roman" w:hAnsi="Times New Roman" w:cs="Times New Roman"/>
          <w:b/>
          <w:sz w:val="28"/>
          <w:szCs w:val="28"/>
        </w:rPr>
        <w:t>cia objektu</w:t>
      </w:r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3A4AB100" w14:textId="71843551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A445D43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F56223A" w14:textId="1F9F7462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131F948F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7707745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138C60D8" w:rsidR="00AA1139" w:rsidRPr="00723CB0" w:rsidRDefault="00AA1139" w:rsidP="0065613C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65613C" w:rsidRPr="0065613C">
        <w:rPr>
          <w:rFonts w:ascii="Times New Roman" w:hAnsi="Times New Roman" w:cs="Times New Roman"/>
          <w:b/>
          <w:bCs/>
        </w:rPr>
        <w:t>Nov</w:t>
      </w:r>
      <w:r w:rsidR="0065613C" w:rsidRPr="0065613C">
        <w:rPr>
          <w:rFonts w:ascii="Times New Roman" w:hAnsi="Times New Roman" w:cs="Times New Roman" w:hint="cs"/>
          <w:b/>
          <w:bCs/>
        </w:rPr>
        <w:t>é</w:t>
      </w:r>
      <w:r w:rsidR="0065613C" w:rsidRPr="0065613C">
        <w:rPr>
          <w:rFonts w:ascii="Times New Roman" w:hAnsi="Times New Roman" w:cs="Times New Roman"/>
          <w:b/>
          <w:bCs/>
        </w:rPr>
        <w:t xml:space="preserve"> Z</w:t>
      </w:r>
      <w:r w:rsidR="0065613C" w:rsidRPr="0065613C">
        <w:rPr>
          <w:rFonts w:ascii="Times New Roman" w:hAnsi="Times New Roman" w:cs="Times New Roman" w:hint="cs"/>
          <w:b/>
          <w:bCs/>
        </w:rPr>
        <w:t>á</w:t>
      </w:r>
      <w:r w:rsidR="0065613C" w:rsidRPr="0065613C">
        <w:rPr>
          <w:rFonts w:ascii="Times New Roman" w:hAnsi="Times New Roman" w:cs="Times New Roman"/>
          <w:b/>
          <w:bCs/>
        </w:rPr>
        <w:t>mky OR PZ, rekon</w:t>
      </w:r>
      <w:r w:rsidR="0065613C" w:rsidRPr="0065613C">
        <w:rPr>
          <w:rFonts w:ascii="Times New Roman" w:hAnsi="Times New Roman" w:cs="Times New Roman" w:hint="cs"/>
          <w:b/>
          <w:bCs/>
        </w:rPr>
        <w:t>š</w:t>
      </w:r>
      <w:r w:rsidR="0065613C" w:rsidRPr="0065613C">
        <w:rPr>
          <w:rFonts w:ascii="Times New Roman" w:hAnsi="Times New Roman" w:cs="Times New Roman"/>
          <w:b/>
          <w:bCs/>
        </w:rPr>
        <w:t>trukcia a moderniz</w:t>
      </w:r>
      <w:r w:rsidR="0065613C" w:rsidRPr="0065613C">
        <w:rPr>
          <w:rFonts w:ascii="Times New Roman" w:hAnsi="Times New Roman" w:cs="Times New Roman" w:hint="cs"/>
          <w:b/>
          <w:bCs/>
        </w:rPr>
        <w:t>á</w:t>
      </w:r>
      <w:r w:rsidR="0065613C" w:rsidRPr="0065613C">
        <w:rPr>
          <w:rFonts w:ascii="Times New Roman" w:hAnsi="Times New Roman" w:cs="Times New Roman"/>
          <w:b/>
          <w:bCs/>
        </w:rPr>
        <w:t>cia objektu</w:t>
      </w:r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5EBCFD67" w:rsidR="00AA1139" w:rsidRPr="00723CB0" w:rsidRDefault="00AA1139" w:rsidP="0065613C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65613C" w:rsidRPr="0065613C">
        <w:rPr>
          <w:rFonts w:ascii="Times New Roman" w:hAnsi="Times New Roman" w:cs="Times New Roman"/>
        </w:rPr>
        <w:t>objekt OR PZ Nov</w:t>
      </w:r>
      <w:r w:rsidR="0065613C" w:rsidRPr="0065613C">
        <w:rPr>
          <w:rFonts w:ascii="Times New Roman" w:hAnsi="Times New Roman" w:cs="Times New Roman" w:hint="cs"/>
        </w:rPr>
        <w:t>é</w:t>
      </w:r>
      <w:r w:rsidR="0065613C" w:rsidRPr="0065613C">
        <w:rPr>
          <w:rFonts w:ascii="Times New Roman" w:hAnsi="Times New Roman" w:cs="Times New Roman"/>
        </w:rPr>
        <w:t xml:space="preserve"> Z</w:t>
      </w:r>
      <w:r w:rsidR="0065613C" w:rsidRPr="0065613C">
        <w:rPr>
          <w:rFonts w:ascii="Times New Roman" w:hAnsi="Times New Roman" w:cs="Times New Roman" w:hint="cs"/>
        </w:rPr>
        <w:t>á</w:t>
      </w:r>
      <w:r w:rsidR="0065613C" w:rsidRPr="0065613C">
        <w:rPr>
          <w:rFonts w:ascii="Times New Roman" w:hAnsi="Times New Roman" w:cs="Times New Roman"/>
        </w:rPr>
        <w:t xml:space="preserve">mky na  ul. Bratov Baldigarovcov  </w:t>
      </w:r>
      <w:r w:rsidR="0065613C" w:rsidRPr="0065613C">
        <w:rPr>
          <w:rFonts w:ascii="Times New Roman" w:hAnsi="Times New Roman" w:cs="Times New Roman" w:hint="cs"/>
        </w:rPr>
        <w:t>č</w:t>
      </w:r>
      <w:r w:rsidR="0065613C" w:rsidRPr="0065613C">
        <w:rPr>
          <w:rFonts w:ascii="Times New Roman" w:hAnsi="Times New Roman" w:cs="Times New Roman"/>
        </w:rPr>
        <w:t>. 7 v Nov</w:t>
      </w:r>
      <w:r w:rsidR="0065613C" w:rsidRPr="0065613C">
        <w:rPr>
          <w:rFonts w:ascii="Times New Roman" w:hAnsi="Times New Roman" w:cs="Times New Roman" w:hint="cs"/>
        </w:rPr>
        <w:t>ý</w:t>
      </w:r>
      <w:r w:rsidR="0065613C" w:rsidRPr="0065613C">
        <w:rPr>
          <w:rFonts w:ascii="Times New Roman" w:hAnsi="Times New Roman" w:cs="Times New Roman"/>
        </w:rPr>
        <w:t>ch Z</w:t>
      </w:r>
      <w:r w:rsidR="0065613C" w:rsidRPr="0065613C">
        <w:rPr>
          <w:rFonts w:ascii="Times New Roman" w:hAnsi="Times New Roman" w:cs="Times New Roman" w:hint="cs"/>
        </w:rPr>
        <w:t>á</w:t>
      </w:r>
      <w:r w:rsidR="0065613C" w:rsidRPr="0065613C">
        <w:rPr>
          <w:rFonts w:ascii="Times New Roman" w:hAnsi="Times New Roman" w:cs="Times New Roman"/>
        </w:rPr>
        <w:t>mkoch, zap</w:t>
      </w:r>
      <w:r w:rsidR="0065613C" w:rsidRPr="0065613C">
        <w:rPr>
          <w:rFonts w:ascii="Times New Roman" w:hAnsi="Times New Roman" w:cs="Times New Roman" w:hint="cs"/>
        </w:rPr>
        <w:t>í</w:t>
      </w:r>
      <w:r w:rsidR="0065613C" w:rsidRPr="0065613C">
        <w:rPr>
          <w:rFonts w:ascii="Times New Roman" w:hAnsi="Times New Roman" w:cs="Times New Roman"/>
        </w:rPr>
        <w:t>san</w:t>
      </w:r>
      <w:r w:rsidR="0065613C" w:rsidRPr="0065613C">
        <w:rPr>
          <w:rFonts w:ascii="Times New Roman" w:hAnsi="Times New Roman" w:cs="Times New Roman" w:hint="cs"/>
        </w:rPr>
        <w:t>ý</w:t>
      </w:r>
      <w:r w:rsidR="0065613C" w:rsidRPr="0065613C">
        <w:rPr>
          <w:rFonts w:ascii="Times New Roman" w:hAnsi="Times New Roman" w:cs="Times New Roman"/>
        </w:rPr>
        <w:t xml:space="preserve"> na LV </w:t>
      </w:r>
      <w:r w:rsidR="0065613C" w:rsidRPr="0065613C">
        <w:rPr>
          <w:rFonts w:ascii="Times New Roman" w:hAnsi="Times New Roman" w:cs="Times New Roman" w:hint="cs"/>
        </w:rPr>
        <w:t>č</w:t>
      </w:r>
      <w:r w:rsidR="0065613C" w:rsidRPr="0065613C">
        <w:rPr>
          <w:rFonts w:ascii="Times New Roman" w:hAnsi="Times New Roman" w:cs="Times New Roman"/>
        </w:rPr>
        <w:t>. 1529, parceln</w:t>
      </w:r>
      <w:r w:rsidR="0065613C" w:rsidRPr="0065613C">
        <w:rPr>
          <w:rFonts w:ascii="Times New Roman" w:hAnsi="Times New Roman" w:cs="Times New Roman" w:hint="cs"/>
        </w:rPr>
        <w:t>é</w:t>
      </w:r>
      <w:r w:rsidR="0065613C" w:rsidRPr="0065613C">
        <w:rPr>
          <w:rFonts w:ascii="Times New Roman" w:hAnsi="Times New Roman" w:cs="Times New Roman"/>
        </w:rPr>
        <w:t xml:space="preserve"> </w:t>
      </w:r>
      <w:r w:rsidR="0065613C" w:rsidRPr="0065613C">
        <w:rPr>
          <w:rFonts w:ascii="Times New Roman" w:hAnsi="Times New Roman" w:cs="Times New Roman" w:hint="cs"/>
        </w:rPr>
        <w:t>čí</w:t>
      </w:r>
      <w:r w:rsidR="0065613C" w:rsidRPr="0065613C">
        <w:rPr>
          <w:rFonts w:ascii="Times New Roman" w:hAnsi="Times New Roman" w:cs="Times New Roman"/>
        </w:rPr>
        <w:t>slo 47/1, 47/2,a 47/3, s</w:t>
      </w:r>
      <w:r w:rsidR="0065613C" w:rsidRPr="0065613C">
        <w:rPr>
          <w:rFonts w:ascii="Times New Roman" w:hAnsi="Times New Roman" w:cs="Times New Roman" w:hint="cs"/>
        </w:rPr>
        <w:t>ú</w:t>
      </w:r>
      <w:r w:rsidR="0065613C" w:rsidRPr="0065613C">
        <w:rPr>
          <w:rFonts w:ascii="Times New Roman" w:hAnsi="Times New Roman" w:cs="Times New Roman"/>
        </w:rPr>
        <w:t>pisn</w:t>
      </w:r>
      <w:r w:rsidR="0065613C" w:rsidRPr="0065613C">
        <w:rPr>
          <w:rFonts w:ascii="Times New Roman" w:hAnsi="Times New Roman" w:cs="Times New Roman" w:hint="cs"/>
        </w:rPr>
        <w:t>é</w:t>
      </w:r>
      <w:r w:rsidR="0065613C" w:rsidRPr="0065613C">
        <w:rPr>
          <w:rFonts w:ascii="Times New Roman" w:hAnsi="Times New Roman" w:cs="Times New Roman"/>
        </w:rPr>
        <w:t xml:space="preserve"> </w:t>
      </w:r>
      <w:r w:rsidR="0065613C" w:rsidRPr="0065613C">
        <w:rPr>
          <w:rFonts w:ascii="Times New Roman" w:hAnsi="Times New Roman" w:cs="Times New Roman" w:hint="cs"/>
        </w:rPr>
        <w:t>čí</w:t>
      </w:r>
      <w:r w:rsidR="0065613C" w:rsidRPr="0065613C">
        <w:rPr>
          <w:rFonts w:ascii="Times New Roman" w:hAnsi="Times New Roman" w:cs="Times New Roman"/>
        </w:rPr>
        <w:t>slo 1425, katastr</w:t>
      </w:r>
      <w:r w:rsidR="0065613C" w:rsidRPr="0065613C">
        <w:rPr>
          <w:rFonts w:ascii="Times New Roman" w:hAnsi="Times New Roman" w:cs="Times New Roman" w:hint="cs"/>
        </w:rPr>
        <w:t>á</w:t>
      </w:r>
      <w:r w:rsidR="0065613C" w:rsidRPr="0065613C">
        <w:rPr>
          <w:rFonts w:ascii="Times New Roman" w:hAnsi="Times New Roman" w:cs="Times New Roman"/>
        </w:rPr>
        <w:t xml:space="preserve">lne </w:t>
      </w:r>
      <w:r w:rsidR="0065613C" w:rsidRPr="0065613C">
        <w:rPr>
          <w:rFonts w:ascii="Times New Roman" w:hAnsi="Times New Roman" w:cs="Times New Roman" w:hint="cs"/>
        </w:rPr>
        <w:t>ú</w:t>
      </w:r>
      <w:r w:rsidR="0065613C" w:rsidRPr="0065613C">
        <w:rPr>
          <w:rFonts w:ascii="Times New Roman" w:hAnsi="Times New Roman" w:cs="Times New Roman"/>
        </w:rPr>
        <w:t>zemie Nov</w:t>
      </w:r>
      <w:r w:rsidR="0065613C" w:rsidRPr="0065613C">
        <w:rPr>
          <w:rFonts w:ascii="Times New Roman" w:hAnsi="Times New Roman" w:cs="Times New Roman" w:hint="cs"/>
        </w:rPr>
        <w:t>é</w:t>
      </w:r>
      <w:r w:rsidR="0065613C" w:rsidRPr="0065613C">
        <w:rPr>
          <w:rFonts w:ascii="Times New Roman" w:hAnsi="Times New Roman" w:cs="Times New Roman"/>
        </w:rPr>
        <w:t xml:space="preserve"> Z</w:t>
      </w:r>
      <w:r w:rsidR="0065613C" w:rsidRPr="0065613C">
        <w:rPr>
          <w:rFonts w:ascii="Times New Roman" w:hAnsi="Times New Roman" w:cs="Times New Roman" w:hint="cs"/>
        </w:rPr>
        <w:t>á</w:t>
      </w:r>
      <w:r w:rsidR="0065613C" w:rsidRPr="0065613C">
        <w:rPr>
          <w:rFonts w:ascii="Times New Roman" w:hAnsi="Times New Roman" w:cs="Times New Roman"/>
        </w:rPr>
        <w:t>mky</w:t>
      </w:r>
    </w:p>
    <w:p w14:paraId="3563FD3D" w14:textId="134727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153CB0">
        <w:rPr>
          <w:rFonts w:ascii="Times New Roman" w:hAnsi="Times New Roman" w:cs="Times New Roman"/>
        </w:rPr>
        <w:t>dvanásť (</w:t>
      </w:r>
      <w:r w:rsidRPr="00723CB0">
        <w:rPr>
          <w:rFonts w:ascii="Times New Roman" w:hAnsi="Times New Roman" w:cs="Times New Roman"/>
        </w:rPr>
        <w:t>12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4CD8BE0F" w:rsidR="00AA1139" w:rsidRPr="00723CB0" w:rsidRDefault="00AA1139" w:rsidP="0065613C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65613C" w:rsidRPr="0065613C">
        <w:rPr>
          <w:rFonts w:ascii="Times New Roman" w:hAnsi="Times New Roman" w:cs="Times New Roman"/>
        </w:rPr>
        <w:t>Nov</w:t>
      </w:r>
      <w:r w:rsidR="0065613C" w:rsidRPr="0065613C">
        <w:rPr>
          <w:rFonts w:ascii="Times New Roman" w:hAnsi="Times New Roman" w:cs="Times New Roman" w:hint="cs"/>
        </w:rPr>
        <w:t>é</w:t>
      </w:r>
      <w:r w:rsidR="0065613C" w:rsidRPr="0065613C">
        <w:rPr>
          <w:rFonts w:ascii="Times New Roman" w:hAnsi="Times New Roman" w:cs="Times New Roman"/>
        </w:rPr>
        <w:t xml:space="preserve"> Z</w:t>
      </w:r>
      <w:r w:rsidR="0065613C" w:rsidRPr="0065613C">
        <w:rPr>
          <w:rFonts w:ascii="Times New Roman" w:hAnsi="Times New Roman" w:cs="Times New Roman" w:hint="cs"/>
        </w:rPr>
        <w:t>á</w:t>
      </w:r>
      <w:r w:rsidR="0065613C" w:rsidRPr="0065613C">
        <w:rPr>
          <w:rFonts w:ascii="Times New Roman" w:hAnsi="Times New Roman" w:cs="Times New Roman"/>
        </w:rPr>
        <w:t>mky OR PZ, rekon</w:t>
      </w:r>
      <w:r w:rsidR="0065613C" w:rsidRPr="0065613C">
        <w:rPr>
          <w:rFonts w:ascii="Times New Roman" w:hAnsi="Times New Roman" w:cs="Times New Roman" w:hint="cs"/>
        </w:rPr>
        <w:t>š</w:t>
      </w:r>
      <w:r w:rsidR="0065613C" w:rsidRPr="0065613C">
        <w:rPr>
          <w:rFonts w:ascii="Times New Roman" w:hAnsi="Times New Roman" w:cs="Times New Roman"/>
        </w:rPr>
        <w:t>trukcia a moderniz</w:t>
      </w:r>
      <w:r w:rsidR="0065613C" w:rsidRPr="0065613C">
        <w:rPr>
          <w:rFonts w:ascii="Times New Roman" w:hAnsi="Times New Roman" w:cs="Times New Roman" w:hint="cs"/>
        </w:rPr>
        <w:t>á</w:t>
      </w:r>
      <w:r w:rsidR="0065613C" w:rsidRPr="0065613C">
        <w:rPr>
          <w:rFonts w:ascii="Times New Roman" w:hAnsi="Times New Roman" w:cs="Times New Roman"/>
        </w:rPr>
        <w:t>cia objektu</w:t>
      </w:r>
      <w:r w:rsidRPr="00723CB0">
        <w:rPr>
          <w:rFonts w:ascii="Times New Roman" w:hAnsi="Times New Roman" w:cs="Times New Roman"/>
        </w:rPr>
        <w:t>“ s vyjadreniami dotknutých orgánov štátnej správy, obce a iných organizácií,</w:t>
      </w:r>
    </w:p>
    <w:p w14:paraId="2EFE55E2" w14:textId="3FDCE08C" w:rsidR="00AA1139" w:rsidRPr="00723CB0" w:rsidRDefault="00AA1139" w:rsidP="00723CB0">
      <w:pPr>
        <w:pStyle w:val="Odsekzoznamu"/>
        <w:numPr>
          <w:ilvl w:val="0"/>
          <w:numId w:val="6"/>
        </w:numPr>
        <w:spacing w:before="120" w:after="0" w:line="240" w:lineRule="auto"/>
        <w:ind w:left="1633" w:hanging="35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právoplatné stavebné povolenia vydané oddelením stavebného poriadku a odborných činností č. p.: SHNM-OSNMIV-SU-1</w:t>
      </w:r>
      <w:r w:rsidR="0065613C">
        <w:rPr>
          <w:rFonts w:ascii="Times New Roman" w:hAnsi="Times New Roman" w:cs="Times New Roman"/>
        </w:rPr>
        <w:t>8-3</w:t>
      </w:r>
      <w:r w:rsidRPr="00723CB0">
        <w:rPr>
          <w:rFonts w:ascii="Times New Roman" w:hAnsi="Times New Roman" w:cs="Times New Roman"/>
        </w:rPr>
        <w:t>/20</w:t>
      </w:r>
      <w:r w:rsidR="0065613C">
        <w:rPr>
          <w:rFonts w:ascii="Times New Roman" w:hAnsi="Times New Roman" w:cs="Times New Roman"/>
        </w:rPr>
        <w:t>20</w:t>
      </w:r>
      <w:r w:rsidRPr="00723CB0">
        <w:rPr>
          <w:rFonts w:ascii="Times New Roman" w:hAnsi="Times New Roman" w:cs="Times New Roman"/>
        </w:rPr>
        <w:t xml:space="preserve"> zo dňa 1</w:t>
      </w:r>
      <w:r w:rsidR="0065613C">
        <w:rPr>
          <w:rFonts w:ascii="Times New Roman" w:hAnsi="Times New Roman" w:cs="Times New Roman"/>
        </w:rPr>
        <w:t>4</w:t>
      </w:r>
      <w:r w:rsidRPr="00723CB0">
        <w:rPr>
          <w:rFonts w:ascii="Times New Roman" w:hAnsi="Times New Roman" w:cs="Times New Roman"/>
        </w:rPr>
        <w:t>.0</w:t>
      </w:r>
      <w:r w:rsidR="0065613C">
        <w:rPr>
          <w:rFonts w:ascii="Times New Roman" w:hAnsi="Times New Roman" w:cs="Times New Roman"/>
        </w:rPr>
        <w:t>2</w:t>
      </w:r>
      <w:r w:rsidRPr="00723CB0">
        <w:rPr>
          <w:rFonts w:ascii="Times New Roman" w:hAnsi="Times New Roman" w:cs="Times New Roman"/>
        </w:rPr>
        <w:t>.20</w:t>
      </w:r>
      <w:r w:rsidR="0065613C">
        <w:rPr>
          <w:rFonts w:ascii="Times New Roman" w:hAnsi="Times New Roman" w:cs="Times New Roman"/>
        </w:rPr>
        <w:t>20</w:t>
      </w:r>
      <w:r w:rsidRPr="00723CB0">
        <w:rPr>
          <w:rFonts w:ascii="Times New Roman" w:hAnsi="Times New Roman" w:cs="Times New Roman"/>
        </w:rPr>
        <w:t>, prvé predĺženie stavebného povolenia č. p.: S</w:t>
      </w:r>
      <w:r w:rsidR="00E830B7">
        <w:rPr>
          <w:rFonts w:ascii="Times New Roman" w:hAnsi="Times New Roman" w:cs="Times New Roman"/>
        </w:rPr>
        <w:t>E-</w:t>
      </w:r>
      <w:r w:rsidRPr="00723CB0">
        <w:rPr>
          <w:rFonts w:ascii="Times New Roman" w:hAnsi="Times New Roman" w:cs="Times New Roman"/>
        </w:rPr>
        <w:t>OS</w:t>
      </w:r>
      <w:r w:rsidR="00E830B7">
        <w:rPr>
          <w:rFonts w:ascii="Times New Roman" w:hAnsi="Times New Roman" w:cs="Times New Roman"/>
        </w:rPr>
        <w:t>POČ</w:t>
      </w:r>
      <w:r w:rsidRPr="00723CB0">
        <w:rPr>
          <w:rFonts w:ascii="Times New Roman" w:hAnsi="Times New Roman" w:cs="Times New Roman"/>
        </w:rPr>
        <w:t>-</w:t>
      </w:r>
      <w:r w:rsidR="00E830B7">
        <w:rPr>
          <w:rFonts w:ascii="Times New Roman" w:hAnsi="Times New Roman" w:cs="Times New Roman"/>
        </w:rPr>
        <w:t>32</w:t>
      </w:r>
      <w:r w:rsidRPr="00723CB0">
        <w:rPr>
          <w:rFonts w:ascii="Times New Roman" w:hAnsi="Times New Roman" w:cs="Times New Roman"/>
        </w:rPr>
        <w:t>-</w:t>
      </w:r>
      <w:r w:rsidR="00E830B7">
        <w:rPr>
          <w:rFonts w:ascii="Times New Roman" w:hAnsi="Times New Roman" w:cs="Times New Roman"/>
        </w:rPr>
        <w:t>5</w:t>
      </w:r>
      <w:r w:rsidRPr="00723CB0">
        <w:rPr>
          <w:rFonts w:ascii="Times New Roman" w:hAnsi="Times New Roman" w:cs="Times New Roman"/>
        </w:rPr>
        <w:t>/20</w:t>
      </w:r>
      <w:r w:rsidR="00E830B7">
        <w:rPr>
          <w:rFonts w:ascii="Times New Roman" w:hAnsi="Times New Roman" w:cs="Times New Roman"/>
        </w:rPr>
        <w:t>22</w:t>
      </w:r>
      <w:r w:rsidRPr="00723CB0">
        <w:rPr>
          <w:rFonts w:ascii="Times New Roman" w:hAnsi="Times New Roman" w:cs="Times New Roman"/>
        </w:rPr>
        <w:t xml:space="preserve"> zo d</w:t>
      </w:r>
      <w:r w:rsidR="00E830B7">
        <w:rPr>
          <w:rFonts w:ascii="Times New Roman" w:hAnsi="Times New Roman" w:cs="Times New Roman"/>
        </w:rPr>
        <w:t xml:space="preserve">ňa </w:t>
      </w:r>
      <w:r w:rsidR="00C802F0">
        <w:rPr>
          <w:rFonts w:ascii="Times New Roman" w:hAnsi="Times New Roman" w:cs="Times New Roman"/>
        </w:rPr>
        <w:t>10.</w:t>
      </w:r>
      <w:r w:rsidR="00E830B7">
        <w:rPr>
          <w:rFonts w:ascii="Times New Roman" w:hAnsi="Times New Roman" w:cs="Times New Roman"/>
        </w:rPr>
        <w:t>02.</w:t>
      </w:r>
      <w:r w:rsidR="00C802F0">
        <w:rPr>
          <w:rFonts w:ascii="Times New Roman" w:hAnsi="Times New Roman" w:cs="Times New Roman"/>
        </w:rPr>
        <w:t>202</w:t>
      </w:r>
      <w:r w:rsidR="00E830B7">
        <w:rPr>
          <w:rFonts w:ascii="Times New Roman" w:hAnsi="Times New Roman" w:cs="Times New Roman"/>
        </w:rPr>
        <w:t>2, d</w:t>
      </w:r>
      <w:r w:rsidR="00E830B7" w:rsidRPr="00723CB0">
        <w:rPr>
          <w:rFonts w:ascii="Times New Roman" w:hAnsi="Times New Roman" w:cs="Times New Roman"/>
        </w:rPr>
        <w:t>r</w:t>
      </w:r>
      <w:r w:rsidR="00E830B7">
        <w:rPr>
          <w:rFonts w:ascii="Times New Roman" w:hAnsi="Times New Roman" w:cs="Times New Roman"/>
        </w:rPr>
        <w:t>uh</w:t>
      </w:r>
      <w:r w:rsidR="00E830B7" w:rsidRPr="00723CB0">
        <w:rPr>
          <w:rFonts w:ascii="Times New Roman" w:hAnsi="Times New Roman" w:cs="Times New Roman"/>
        </w:rPr>
        <w:t>é predĺženie stavebného povolenia č. p.: S</w:t>
      </w:r>
      <w:r w:rsidR="00E830B7">
        <w:rPr>
          <w:rFonts w:ascii="Times New Roman" w:hAnsi="Times New Roman" w:cs="Times New Roman"/>
        </w:rPr>
        <w:t>E-</w:t>
      </w:r>
      <w:r w:rsidR="00E830B7" w:rsidRPr="00723CB0">
        <w:rPr>
          <w:rFonts w:ascii="Times New Roman" w:hAnsi="Times New Roman" w:cs="Times New Roman"/>
        </w:rPr>
        <w:t>OS</w:t>
      </w:r>
      <w:r w:rsidR="00E830B7">
        <w:rPr>
          <w:rFonts w:ascii="Times New Roman" w:hAnsi="Times New Roman" w:cs="Times New Roman"/>
        </w:rPr>
        <w:t>POČ</w:t>
      </w:r>
      <w:r w:rsidR="00E830B7" w:rsidRPr="00723CB0">
        <w:rPr>
          <w:rFonts w:ascii="Times New Roman" w:hAnsi="Times New Roman" w:cs="Times New Roman"/>
        </w:rPr>
        <w:t>-</w:t>
      </w:r>
      <w:r w:rsidR="00E830B7">
        <w:rPr>
          <w:rFonts w:ascii="Times New Roman" w:hAnsi="Times New Roman" w:cs="Times New Roman"/>
        </w:rPr>
        <w:t>37</w:t>
      </w:r>
      <w:r w:rsidR="00E830B7" w:rsidRPr="00723CB0">
        <w:rPr>
          <w:rFonts w:ascii="Times New Roman" w:hAnsi="Times New Roman" w:cs="Times New Roman"/>
        </w:rPr>
        <w:t>-</w:t>
      </w:r>
      <w:r w:rsidR="00E830B7">
        <w:rPr>
          <w:rFonts w:ascii="Times New Roman" w:hAnsi="Times New Roman" w:cs="Times New Roman"/>
        </w:rPr>
        <w:t>8</w:t>
      </w:r>
      <w:r w:rsidR="00E830B7" w:rsidRPr="00723CB0">
        <w:rPr>
          <w:rFonts w:ascii="Times New Roman" w:hAnsi="Times New Roman" w:cs="Times New Roman"/>
        </w:rPr>
        <w:t>/20</w:t>
      </w:r>
      <w:r w:rsidR="00E830B7">
        <w:rPr>
          <w:rFonts w:ascii="Times New Roman" w:hAnsi="Times New Roman" w:cs="Times New Roman"/>
        </w:rPr>
        <w:t>22</w:t>
      </w:r>
      <w:r w:rsidR="00E830B7">
        <w:rPr>
          <w:rFonts w:ascii="Times New Roman" w:hAnsi="Times New Roman" w:cs="Times New Roman"/>
        </w:rPr>
        <w:t xml:space="preserve"> zo dňa 06.02.2024.</w:t>
      </w:r>
      <w:bookmarkStart w:id="0" w:name="_GoBack"/>
      <w:bookmarkEnd w:id="0"/>
    </w:p>
    <w:p w14:paraId="3F56AC5C" w14:textId="2CADB364" w:rsidR="00AA1139" w:rsidRPr="00723CB0" w:rsidRDefault="00AA1139" w:rsidP="00282D26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Zmluvy o dielo na realizáciu diela č. </w:t>
      </w:r>
      <w:r w:rsidR="00282D26" w:rsidRPr="00282D26">
        <w:rPr>
          <w:rFonts w:ascii="Times New Roman" w:hAnsi="Times New Roman" w:cs="Times New Roman"/>
        </w:rPr>
        <w:t>SVO_ZM_SVO-RVO1-2025-000281-030_2025</w:t>
      </w:r>
      <w:r w:rsidRPr="00BD6085">
        <w:rPr>
          <w:rFonts w:ascii="Times New Roman" w:hAnsi="Times New Roman" w:cs="Times New Roman"/>
        </w:rPr>
        <w:t xml:space="preserve"> zo dňa  </w:t>
      </w:r>
      <w:r w:rsidR="00282D26" w:rsidRPr="00282D26">
        <w:rPr>
          <w:rFonts w:ascii="Times New Roman" w:hAnsi="Times New Roman" w:cs="Times New Roman"/>
        </w:rPr>
        <w:t>18.02.2025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 </w:t>
      </w:r>
      <w:r w:rsidR="00282D26" w:rsidRPr="00282D26">
        <w:rPr>
          <w:rFonts w:ascii="Times New Roman" w:hAnsi="Times New Roman" w:cs="Times New Roman"/>
        </w:rPr>
        <w:t>SIRO</w:t>
      </w:r>
      <w:r w:rsidR="00282D26" w:rsidRPr="00282D26">
        <w:rPr>
          <w:rFonts w:ascii="Times New Roman" w:hAnsi="Times New Roman" w:cs="Times New Roman" w:hint="cs"/>
        </w:rPr>
        <w:t>Ň</w:t>
      </w:r>
      <w:r w:rsidR="00282D26" w:rsidRPr="00282D26">
        <w:rPr>
          <w:rFonts w:ascii="Times New Roman" w:hAnsi="Times New Roman" w:cs="Times New Roman"/>
        </w:rPr>
        <w:t xml:space="preserve"> plus s.r.o.</w:t>
      </w:r>
      <w:r w:rsidRPr="00BD6085">
        <w:rPr>
          <w:rFonts w:ascii="Times New Roman" w:hAnsi="Times New Roman" w:cs="Times New Roman"/>
        </w:rPr>
        <w:t xml:space="preserve"> (ďalej len “zhotoviteľ”) (ďalej len „ZoD“)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dôkladne sa oboznámi s podmienkami uvedenými v ZoD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posudzuje súlad použitých stavebných výrobkov, materiálov a konštrukcií so zmluvne dohodnutými materiálmi, špecifikovanými v prílohe č. 2 ZoD,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riešenie na odstránenie zistených nedostatkov a konzultuje ho so zmluvnými stranami  ZoD,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vyhotovuje priebežnú fotodokumentáciu realizovaných stavebných prác a zabudovávaných stavebných materiálov v rozsahu položkového rozpočtu stavby, ktorý tvorí prílohu č. 2 k ZoD,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k návrhom dodatkov k ZoD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na dodržiavanie harmonogramu prác v zmysle uzatvorenej ZoD,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súpisov vykonaných prác a dodávok a ich správnosť potvrdzuje svojím podpisom a odtlačkom pečiatky, a to najneskôr do päť (5) pracovných dní odo dňa ich obdržania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ZoD.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ZoD,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odstraňovanie prípadných vád a nedorobkov zistených na odovzdávacom a preberacom konaní v dohodnutých termínoch podľa ZoD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na záverečné hodnotenie stavby podľa ZoD,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lastRenderedPageBreak/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nej 50% prestavanosti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lastRenderedPageBreak/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vania, 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lastRenderedPageBreak/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eniu ZoD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080C1A12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080C1A12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52091B71" w:rsidR="001B241E" w:rsidRPr="00153CB0" w:rsidRDefault="00153CB0" w:rsidP="00153CB0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BD6085" w:rsidRPr="00BD6085">
        <w:rPr>
          <w:rFonts w:ascii="Times New Roman" w:hAnsi="Times New Roman" w:cs="Times New Roman"/>
          <w:b/>
          <w:bCs/>
        </w:rPr>
        <w:t>SE-OI2-2025/00</w:t>
      </w:r>
      <w:r w:rsidR="00A653A8">
        <w:rPr>
          <w:rFonts w:ascii="Times New Roman" w:hAnsi="Times New Roman" w:cs="Times New Roman"/>
          <w:b/>
          <w:bCs/>
        </w:rPr>
        <w:t>42</w:t>
      </w:r>
      <w:r w:rsidR="00BD6085" w:rsidRPr="00BD6085">
        <w:rPr>
          <w:rFonts w:ascii="Times New Roman" w:hAnsi="Times New Roman" w:cs="Times New Roman"/>
          <w:b/>
          <w:bCs/>
        </w:rPr>
        <w:t>3</w:t>
      </w:r>
      <w:r w:rsidR="00A653A8">
        <w:rPr>
          <w:rFonts w:ascii="Times New Roman" w:hAnsi="Times New Roman" w:cs="Times New Roman"/>
          <w:b/>
          <w:bCs/>
        </w:rPr>
        <w:t>4</w:t>
      </w:r>
      <w:r w:rsidR="00BD6085" w:rsidRPr="00BD6085">
        <w:rPr>
          <w:rFonts w:ascii="Times New Roman" w:hAnsi="Times New Roman" w:cs="Times New Roman"/>
          <w:b/>
          <w:bCs/>
        </w:rPr>
        <w:t>-005</w:t>
      </w:r>
    </w:p>
    <w:p w14:paraId="735FA4F3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D8931BB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7BC2327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60EEDB5C" w14:textId="0D979D69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53CB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79F8B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3C601DB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4E60B090" w14:textId="77777777" w:rsidR="00153CB0" w:rsidRPr="00153CB0" w:rsidRDefault="00153CB0" w:rsidP="00153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6E62539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D2D821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E3F1F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8BDD1" w14:textId="0652EE64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komitenta: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 komisionára:</w:t>
      </w:r>
    </w:p>
    <w:p w14:paraId="50B6FC26" w14:textId="77777777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DE85EDB" w14:textId="389096E1" w:rsidR="00153CB0" w:rsidRP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8F50E" wp14:editId="5975CAFA">
                <wp:simplePos x="0" y="0"/>
                <wp:positionH relativeFrom="margin">
                  <wp:align>right</wp:align>
                </wp:positionH>
                <wp:positionV relativeFrom="paragraph">
                  <wp:posOffset>301045</wp:posOffset>
                </wp:positionV>
                <wp:extent cx="262382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C79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63AA6C97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14C682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0210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9D0AF8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8F50E" id="_x0000_s1028" type="#_x0000_t202" style="position:absolute;margin-left:155.4pt;margin-top:23.7pt;width:206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" filled="f" stroked="f">
                <v:textbox style="mso-fit-shape-to-text:t">
                  <w:txbxContent>
                    <w:p w14:paraId="35AA5C79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63AA6C97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14C682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0210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9D0AF8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39C23" wp14:editId="6E99BBC9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262382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BFD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7A4C65F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F1798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0B338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A78507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39C23" id="_x0000_s1029" type="#_x0000_t202" style="position:absolute;margin-left:0;margin-top:23.6pt;width:20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" filled="f" stroked="f">
                <v:textbox style="mso-fit-shape-to-text:t">
                  <w:txbxContent>
                    <w:p w14:paraId="468BBFD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7A4C65F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F1798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0B338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A78507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43F3" w14:textId="77777777" w:rsidR="00FC38A6" w:rsidRDefault="00FC38A6" w:rsidP="001B241E">
      <w:pPr>
        <w:spacing w:after="0" w:line="240" w:lineRule="auto"/>
      </w:pPr>
      <w:r>
        <w:separator/>
      </w:r>
    </w:p>
  </w:endnote>
  <w:endnote w:type="continuationSeparator" w:id="0">
    <w:p w14:paraId="578E976C" w14:textId="77777777" w:rsidR="00FC38A6" w:rsidRDefault="00FC38A6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0C4FEBD1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6D7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B326" w14:textId="77777777" w:rsidR="00FC38A6" w:rsidRDefault="00FC38A6" w:rsidP="001B241E">
      <w:pPr>
        <w:spacing w:after="0" w:line="240" w:lineRule="auto"/>
      </w:pPr>
      <w:r>
        <w:separator/>
      </w:r>
    </w:p>
  </w:footnote>
  <w:footnote w:type="continuationSeparator" w:id="0">
    <w:p w14:paraId="082B5742" w14:textId="77777777" w:rsidR="00FC38A6" w:rsidRDefault="00FC38A6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96140"/>
    <w:rsid w:val="001B241E"/>
    <w:rsid w:val="00225833"/>
    <w:rsid w:val="0023176F"/>
    <w:rsid w:val="00244AB5"/>
    <w:rsid w:val="00282D26"/>
    <w:rsid w:val="002A2274"/>
    <w:rsid w:val="00355033"/>
    <w:rsid w:val="003B4CD5"/>
    <w:rsid w:val="003C171A"/>
    <w:rsid w:val="00417331"/>
    <w:rsid w:val="00516D7C"/>
    <w:rsid w:val="0065613C"/>
    <w:rsid w:val="006C4534"/>
    <w:rsid w:val="00723717"/>
    <w:rsid w:val="00723CB0"/>
    <w:rsid w:val="00810E09"/>
    <w:rsid w:val="00925A05"/>
    <w:rsid w:val="00A653A8"/>
    <w:rsid w:val="00AA1139"/>
    <w:rsid w:val="00B43AAD"/>
    <w:rsid w:val="00B656DF"/>
    <w:rsid w:val="00BD6085"/>
    <w:rsid w:val="00C802F0"/>
    <w:rsid w:val="00E74349"/>
    <w:rsid w:val="00E830B7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6</cp:revision>
  <cp:lastPrinted>2025-02-21T07:58:00Z</cp:lastPrinted>
  <dcterms:created xsi:type="dcterms:W3CDTF">2025-02-20T13:12:00Z</dcterms:created>
  <dcterms:modified xsi:type="dcterms:W3CDTF">2025-03-13T13:15:00Z</dcterms:modified>
</cp:coreProperties>
</file>