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5A70" w14:textId="77777777" w:rsidR="00E43361" w:rsidRPr="00E43361" w:rsidRDefault="00E43361" w:rsidP="0083152D">
      <w:pPr>
        <w:spacing w:after="0" w:line="240" w:lineRule="auto"/>
        <w:jc w:val="right"/>
        <w:rPr>
          <w:lang w:val="sk-SK"/>
        </w:rPr>
      </w:pPr>
      <w:r w:rsidRPr="00E43361">
        <w:rPr>
          <w:lang w:val="sk-SK"/>
        </w:rPr>
        <w:t>Príloha č. 3</w:t>
      </w:r>
    </w:p>
    <w:p w14:paraId="41F15460" w14:textId="77777777" w:rsidR="00E43361" w:rsidRDefault="00E43361" w:rsidP="0083152D">
      <w:pPr>
        <w:spacing w:after="0" w:line="240" w:lineRule="auto"/>
        <w:jc w:val="right"/>
        <w:rPr>
          <w:b/>
          <w:lang w:val="sk-SK"/>
        </w:rPr>
      </w:pPr>
    </w:p>
    <w:p w14:paraId="623ED0F9" w14:textId="17CF381E" w:rsidR="00B17A05" w:rsidRPr="007B7A36" w:rsidRDefault="007B7A36" w:rsidP="0083152D">
      <w:pPr>
        <w:spacing w:after="0" w:line="240" w:lineRule="auto"/>
        <w:jc w:val="center"/>
        <w:rPr>
          <w:b/>
          <w:lang w:val="sk-SK"/>
        </w:rPr>
      </w:pPr>
      <w:r w:rsidRPr="007B7A36">
        <w:rPr>
          <w:b/>
          <w:lang w:val="sk-SK"/>
        </w:rPr>
        <w:t>KÚPNA ZMLUVA</w:t>
      </w:r>
    </w:p>
    <w:p w14:paraId="1EE3C217"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299B9D5" w14:textId="77777777" w:rsidR="007B7A36" w:rsidRDefault="007B7A36" w:rsidP="007B7A36">
      <w:pPr>
        <w:spacing w:after="0" w:line="240" w:lineRule="auto"/>
        <w:jc w:val="center"/>
        <w:rPr>
          <w:lang w:val="sk-SK"/>
        </w:rPr>
      </w:pPr>
      <w:r>
        <w:rPr>
          <w:lang w:val="sk-SK"/>
        </w:rPr>
        <w:t>v znení neskorších predpisov</w:t>
      </w:r>
    </w:p>
    <w:p w14:paraId="7E7AF32C" w14:textId="77777777" w:rsidR="007B7A36" w:rsidRDefault="007B7A36" w:rsidP="007B7A36">
      <w:pPr>
        <w:spacing w:after="0" w:line="240" w:lineRule="auto"/>
        <w:jc w:val="center"/>
        <w:rPr>
          <w:lang w:val="sk-SK"/>
        </w:rPr>
      </w:pPr>
      <w:r>
        <w:rPr>
          <w:lang w:val="sk-SK"/>
        </w:rPr>
        <w:t>(ďalej len „zmluva“)</w:t>
      </w:r>
    </w:p>
    <w:p w14:paraId="4DCFD42C" w14:textId="77777777" w:rsidR="007B7A36" w:rsidRDefault="007B7A36" w:rsidP="007B7A36">
      <w:pPr>
        <w:spacing w:after="0" w:line="240" w:lineRule="auto"/>
        <w:rPr>
          <w:lang w:val="sk-SK"/>
        </w:rPr>
      </w:pPr>
    </w:p>
    <w:p w14:paraId="390B791F" w14:textId="77777777" w:rsidR="007B7A36" w:rsidRPr="007B7A36" w:rsidRDefault="007B7A36" w:rsidP="007B7A36">
      <w:pPr>
        <w:spacing w:after="0" w:line="240" w:lineRule="auto"/>
        <w:rPr>
          <w:b/>
          <w:lang w:val="sk-SK"/>
        </w:rPr>
      </w:pPr>
      <w:r w:rsidRPr="007B7A36">
        <w:rPr>
          <w:b/>
          <w:lang w:val="sk-SK"/>
        </w:rPr>
        <w:t>Zmluvné strany</w:t>
      </w:r>
    </w:p>
    <w:p w14:paraId="08326BA3" w14:textId="77777777" w:rsidR="007B7A36" w:rsidRDefault="007B7A36" w:rsidP="007B7A36">
      <w:pPr>
        <w:spacing w:after="0" w:line="240" w:lineRule="auto"/>
        <w:rPr>
          <w:lang w:val="sk-SK"/>
        </w:rPr>
      </w:pPr>
    </w:p>
    <w:p w14:paraId="115809BC"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797A29A4"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5E9C693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17C7D4E"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3B32DFF0" w14:textId="24550224" w:rsidR="00CC35A0" w:rsidRDefault="007B7A36" w:rsidP="007B7A36">
      <w:pPr>
        <w:spacing w:after="0" w:line="240" w:lineRule="auto"/>
        <w:rPr>
          <w:lang w:val="sk-SK"/>
        </w:rPr>
      </w:pPr>
      <w:r>
        <w:rPr>
          <w:lang w:val="sk-SK"/>
        </w:rPr>
        <w:t>IČ DPH:</w:t>
      </w:r>
      <w:r>
        <w:rPr>
          <w:lang w:val="sk-SK"/>
        </w:rPr>
        <w:tab/>
      </w:r>
      <w:r w:rsidR="00CC35A0">
        <w:rPr>
          <w:lang w:val="sk-SK"/>
        </w:rPr>
        <w:t xml:space="preserve">                            ...........................................................</w:t>
      </w:r>
    </w:p>
    <w:p w14:paraId="0FDFE085" w14:textId="5CA785F1" w:rsidR="007B7A36" w:rsidRDefault="00CC35A0" w:rsidP="007B7A36">
      <w:pPr>
        <w:spacing w:after="0" w:line="240" w:lineRule="auto"/>
        <w:rPr>
          <w:lang w:val="sk-SK"/>
        </w:rPr>
      </w:pPr>
      <w:r>
        <w:rPr>
          <w:lang w:val="sk-SK"/>
        </w:rPr>
        <w:t xml:space="preserve">Štatutárny zástupca        </w:t>
      </w:r>
      <w:r w:rsidR="007B7A36">
        <w:rPr>
          <w:lang w:val="sk-SK"/>
        </w:rPr>
        <w:t>...........................................................</w:t>
      </w:r>
    </w:p>
    <w:p w14:paraId="1AB51739" w14:textId="77777777" w:rsidR="007B7A36" w:rsidRDefault="007B7A36" w:rsidP="007B7A36">
      <w:pPr>
        <w:spacing w:after="0" w:line="240" w:lineRule="auto"/>
        <w:rPr>
          <w:lang w:val="sk-SK"/>
        </w:rPr>
      </w:pPr>
      <w:r>
        <w:rPr>
          <w:lang w:val="sk-SK"/>
        </w:rPr>
        <w:t>Bankové spojenie:</w:t>
      </w:r>
      <w:r>
        <w:rPr>
          <w:lang w:val="sk-SK"/>
        </w:rPr>
        <w:tab/>
        <w:t>...........................................................</w:t>
      </w:r>
    </w:p>
    <w:p w14:paraId="3048B56F"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706520FD" w14:textId="77777777" w:rsidR="009B2F38" w:rsidRDefault="009B2F38" w:rsidP="007B7A36">
      <w:pPr>
        <w:spacing w:after="0" w:line="240" w:lineRule="auto"/>
        <w:rPr>
          <w:lang w:val="sk-SK"/>
        </w:rPr>
      </w:pPr>
    </w:p>
    <w:p w14:paraId="72AF768E" w14:textId="77777777" w:rsidR="007B7A36" w:rsidRDefault="007B7A36" w:rsidP="007B7A36">
      <w:pPr>
        <w:spacing w:after="0" w:line="240" w:lineRule="auto"/>
        <w:rPr>
          <w:lang w:val="sk-SK"/>
        </w:rPr>
      </w:pPr>
      <w:r>
        <w:rPr>
          <w:lang w:val="sk-SK"/>
        </w:rPr>
        <w:t>(ďalej len „predávajúci“)</w:t>
      </w:r>
    </w:p>
    <w:p w14:paraId="50640E1C" w14:textId="77777777" w:rsidR="007B7A36" w:rsidRDefault="009B2F38" w:rsidP="007B7A36">
      <w:pPr>
        <w:spacing w:after="0" w:line="240" w:lineRule="auto"/>
        <w:rPr>
          <w:lang w:val="sk-SK"/>
        </w:rPr>
      </w:pPr>
      <w:r>
        <w:rPr>
          <w:lang w:val="sk-SK"/>
        </w:rPr>
        <w:t>a</w:t>
      </w:r>
    </w:p>
    <w:p w14:paraId="297E3100" w14:textId="77777777" w:rsidR="009B2F38" w:rsidRDefault="009B2F38" w:rsidP="007B7A36">
      <w:pPr>
        <w:spacing w:after="0" w:line="240" w:lineRule="auto"/>
        <w:rPr>
          <w:lang w:val="sk-SK"/>
        </w:rPr>
      </w:pPr>
    </w:p>
    <w:p w14:paraId="692A84E5" w14:textId="01D323D6" w:rsidR="007B7A36" w:rsidRDefault="007B7A36" w:rsidP="007B7A36">
      <w:pPr>
        <w:spacing w:after="0" w:line="240" w:lineRule="auto"/>
        <w:rPr>
          <w:lang w:val="sk-SK"/>
        </w:rPr>
      </w:pPr>
      <w:r w:rsidRPr="007B7A36">
        <w:rPr>
          <w:b/>
          <w:lang w:val="sk-SK"/>
        </w:rPr>
        <w:t>Kupujúci:</w:t>
      </w:r>
      <w:r>
        <w:rPr>
          <w:lang w:val="sk-SK"/>
        </w:rPr>
        <w:tab/>
      </w:r>
      <w:r>
        <w:rPr>
          <w:lang w:val="sk-SK"/>
        </w:rPr>
        <w:tab/>
      </w:r>
      <w:r w:rsidR="00CC35A0">
        <w:rPr>
          <w:b/>
          <w:lang w:val="sk-SK"/>
        </w:rPr>
        <w:t xml:space="preserve"> </w:t>
      </w:r>
      <w:r w:rsidR="00265C20">
        <w:rPr>
          <w:b/>
          <w:lang w:val="sk-SK"/>
        </w:rPr>
        <w:t xml:space="preserve">ISOKMAN – </w:t>
      </w:r>
      <w:proofErr w:type="spellStart"/>
      <w:r w:rsidR="00265C20">
        <w:rPr>
          <w:b/>
          <w:lang w:val="sk-SK"/>
        </w:rPr>
        <w:t>trading</w:t>
      </w:r>
      <w:proofErr w:type="spellEnd"/>
      <w:r w:rsidR="00265C20">
        <w:rPr>
          <w:b/>
          <w:lang w:val="sk-SK"/>
        </w:rPr>
        <w:t xml:space="preserve"> s.r.o.</w:t>
      </w:r>
    </w:p>
    <w:p w14:paraId="1F39325D" w14:textId="1E46976B" w:rsidR="007B7A36" w:rsidRDefault="00396AE6" w:rsidP="007B7A36">
      <w:pPr>
        <w:spacing w:after="0" w:line="240" w:lineRule="auto"/>
        <w:rPr>
          <w:lang w:val="sk-SK"/>
        </w:rPr>
      </w:pPr>
      <w:r>
        <w:rPr>
          <w:lang w:val="sk-SK"/>
        </w:rPr>
        <w:t>Sídlo:</w:t>
      </w:r>
      <w:r>
        <w:rPr>
          <w:lang w:val="sk-SK"/>
        </w:rPr>
        <w:tab/>
      </w:r>
      <w:r>
        <w:rPr>
          <w:lang w:val="sk-SK"/>
        </w:rPr>
        <w:tab/>
        <w:t xml:space="preserve">               </w:t>
      </w:r>
      <w:r w:rsidR="00265C20">
        <w:rPr>
          <w:lang w:val="sk-SK"/>
        </w:rPr>
        <w:t>153, Trebeľovce 985 31</w:t>
      </w:r>
    </w:p>
    <w:p w14:paraId="704DE636" w14:textId="189B8DC3" w:rsidR="007B7A36" w:rsidRDefault="007B7A36" w:rsidP="00115D03">
      <w:pPr>
        <w:spacing w:after="0"/>
        <w:rPr>
          <w:rFonts w:ascii="Calibri" w:eastAsia="Times New Roman" w:hAnsi="Calibri" w:cs="Calibri"/>
          <w:lang w:val="sk-SK" w:eastAsia="sk-SK"/>
        </w:rPr>
      </w:pPr>
      <w:r w:rsidRPr="0058417C">
        <w:rPr>
          <w:lang w:val="sk-SK"/>
        </w:rPr>
        <w:t>IČO:</w:t>
      </w:r>
      <w:r w:rsidRPr="0058417C">
        <w:rPr>
          <w:lang w:val="sk-SK"/>
        </w:rPr>
        <w:tab/>
      </w:r>
      <w:r w:rsidRPr="0058417C">
        <w:rPr>
          <w:lang w:val="sk-SK"/>
        </w:rPr>
        <w:tab/>
      </w:r>
      <w:r w:rsidRPr="0058417C">
        <w:rPr>
          <w:lang w:val="sk-SK"/>
        </w:rPr>
        <w:tab/>
      </w:r>
      <w:r w:rsidR="00265C20">
        <w:t xml:space="preserve"> 45 558 493</w:t>
      </w:r>
    </w:p>
    <w:p w14:paraId="778589F1" w14:textId="048E94EE" w:rsidR="007B7A36" w:rsidRPr="00115D03" w:rsidRDefault="007B7A36" w:rsidP="007B7A36">
      <w:pPr>
        <w:spacing w:after="0" w:line="240" w:lineRule="auto"/>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265C20">
        <w:rPr>
          <w:rFonts w:cstheme="minorHAnsi"/>
          <w:lang w:val="sk-SK"/>
        </w:rPr>
        <w:t>2023027952</w:t>
      </w:r>
    </w:p>
    <w:p w14:paraId="5909EB25" w14:textId="48D55394" w:rsidR="007B7A36" w:rsidRPr="00115D03" w:rsidRDefault="007B7A36" w:rsidP="005221B2">
      <w:pPr>
        <w:spacing w:after="0" w:line="240" w:lineRule="auto"/>
        <w:rPr>
          <w:rFonts w:cstheme="minorHAnsi"/>
        </w:rPr>
      </w:pPr>
      <w:r w:rsidRPr="00115D03">
        <w:rPr>
          <w:rFonts w:cstheme="minorHAnsi"/>
          <w:lang w:val="sk-SK"/>
        </w:rPr>
        <w:t>IČ DPH:</w:t>
      </w:r>
      <w:r w:rsidRPr="00115D03">
        <w:rPr>
          <w:rFonts w:cstheme="minorHAnsi"/>
          <w:lang w:val="sk-SK"/>
        </w:rPr>
        <w:tab/>
      </w:r>
      <w:r w:rsidRPr="00115D03">
        <w:rPr>
          <w:rFonts w:cstheme="minorHAnsi"/>
          <w:lang w:val="sk-SK"/>
        </w:rPr>
        <w:tab/>
      </w:r>
      <w:r w:rsidRPr="00115D03">
        <w:rPr>
          <w:rFonts w:cstheme="minorHAnsi"/>
          <w:lang w:val="sk-SK"/>
        </w:rPr>
        <w:tab/>
      </w:r>
      <w:r w:rsidR="00FB2B86" w:rsidRPr="00115D03">
        <w:rPr>
          <w:rFonts w:cstheme="minorHAnsi"/>
        </w:rPr>
        <w:t>SK</w:t>
      </w:r>
      <w:r w:rsidR="00265C20">
        <w:rPr>
          <w:rFonts w:cstheme="minorHAnsi"/>
        </w:rPr>
        <w:t>2023027952</w:t>
      </w:r>
    </w:p>
    <w:p w14:paraId="6C8EC960" w14:textId="523B9B2A" w:rsidR="005221B2" w:rsidRDefault="005221B2" w:rsidP="005221B2">
      <w:pPr>
        <w:pStyle w:val="Odsekzoznamu"/>
        <w:spacing w:after="0" w:line="240" w:lineRule="auto"/>
        <w:ind w:left="284" w:hanging="284"/>
        <w:rPr>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265C20">
        <w:rPr>
          <w:lang w:val="sk-SK"/>
        </w:rPr>
        <w:t>Vladimír Murín – konateľ</w:t>
      </w:r>
    </w:p>
    <w:p w14:paraId="4FC8AB74" w14:textId="35040059" w:rsidR="00265C20" w:rsidRDefault="00265C20" w:rsidP="005221B2">
      <w:pPr>
        <w:pStyle w:val="Odsekzoznamu"/>
        <w:spacing w:after="0" w:line="240" w:lineRule="auto"/>
        <w:ind w:left="284" w:hanging="284"/>
        <w:rPr>
          <w:lang w:val="sk-SK"/>
        </w:rPr>
      </w:pPr>
      <w:r>
        <w:rPr>
          <w:lang w:val="sk-SK"/>
        </w:rPr>
        <w:t xml:space="preserve">                                           Ing. Peter Chalúpka – konateľ</w:t>
      </w:r>
    </w:p>
    <w:p w14:paraId="3C5FC159" w14:textId="77777777" w:rsidR="00265C20" w:rsidRDefault="00265C20" w:rsidP="005221B2">
      <w:pPr>
        <w:pStyle w:val="Odsekzoznamu"/>
        <w:spacing w:after="0" w:line="240" w:lineRule="auto"/>
        <w:ind w:left="284" w:hanging="284"/>
        <w:rPr>
          <w:lang w:val="sk-SK"/>
        </w:rPr>
      </w:pPr>
      <w:r>
        <w:rPr>
          <w:lang w:val="sk-SK"/>
        </w:rPr>
        <w:t xml:space="preserve">                                           V mene firmy je oprávnený spoločnosť zastupovať a v jej mene podpisovať    </w:t>
      </w:r>
    </w:p>
    <w:p w14:paraId="666420A3" w14:textId="6AC874E8" w:rsidR="00265C20" w:rsidRPr="00115D03" w:rsidRDefault="00265C20" w:rsidP="005221B2">
      <w:pPr>
        <w:pStyle w:val="Odsekzoznamu"/>
        <w:spacing w:after="0" w:line="240" w:lineRule="auto"/>
        <w:ind w:left="284" w:hanging="284"/>
        <w:rPr>
          <w:rFonts w:cstheme="minorHAnsi"/>
          <w:lang w:val="sk-SK"/>
        </w:rPr>
      </w:pPr>
      <w:r>
        <w:rPr>
          <w:lang w:val="sk-SK"/>
        </w:rPr>
        <w:t xml:space="preserve">                                           každý z konateľov samostatne</w:t>
      </w:r>
    </w:p>
    <w:p w14:paraId="3CD04709" w14:textId="2082DD8F" w:rsidR="002C3E08" w:rsidRPr="00A92A88" w:rsidRDefault="00D0272E" w:rsidP="005221B2">
      <w:pPr>
        <w:spacing w:after="0" w:line="240" w:lineRule="auto"/>
        <w:rPr>
          <w:lang w:val="sk-SK"/>
        </w:rPr>
      </w:pPr>
      <w:r w:rsidRPr="00A92A88">
        <w:rPr>
          <w:lang w:val="sk-SK"/>
        </w:rPr>
        <w:t>Bankové spojenie:</w:t>
      </w:r>
      <w:r w:rsidR="00396AE6" w:rsidRPr="00A92A88">
        <w:rPr>
          <w:lang w:val="sk-SK"/>
        </w:rPr>
        <w:t xml:space="preserve">    </w:t>
      </w:r>
      <w:r w:rsidR="000607B3" w:rsidRPr="00A92A88">
        <w:rPr>
          <w:lang w:val="sk-SK"/>
        </w:rPr>
        <w:t xml:space="preserve">VÚB </w:t>
      </w:r>
      <w:proofErr w:type="spellStart"/>
      <w:r w:rsidR="000607B3" w:rsidRPr="00A92A88">
        <w:rPr>
          <w:lang w:val="sk-SK"/>
        </w:rPr>
        <w:t>a.s</w:t>
      </w:r>
      <w:proofErr w:type="spellEnd"/>
      <w:r w:rsidR="000607B3" w:rsidRPr="00A92A88">
        <w:rPr>
          <w:lang w:val="sk-SK"/>
        </w:rPr>
        <w:t>.</w:t>
      </w:r>
      <w:r w:rsidR="00396AE6" w:rsidRPr="00A92A88">
        <w:rPr>
          <w:lang w:val="sk-SK"/>
        </w:rPr>
        <w:t xml:space="preserve">    </w:t>
      </w:r>
      <w:r w:rsidR="00FB0E85" w:rsidRPr="00A92A88">
        <w:rPr>
          <w:lang w:val="sk-SK"/>
        </w:rPr>
        <w:t xml:space="preserve">  </w:t>
      </w:r>
    </w:p>
    <w:p w14:paraId="1D41F21F" w14:textId="101AB4B6" w:rsidR="007B7A36" w:rsidRDefault="009B2F38" w:rsidP="005221B2">
      <w:pPr>
        <w:spacing w:after="0" w:line="240" w:lineRule="auto"/>
        <w:rPr>
          <w:lang w:val="sk-SK"/>
        </w:rPr>
      </w:pPr>
      <w:r w:rsidRPr="00BA5CDD">
        <w:rPr>
          <w:lang w:val="sk-SK"/>
        </w:rPr>
        <w:t>IBAN:</w:t>
      </w:r>
      <w:r>
        <w:rPr>
          <w:lang w:val="sk-SK"/>
        </w:rPr>
        <w:t xml:space="preserve">    </w:t>
      </w:r>
      <w:r w:rsidR="000607B3">
        <w:rPr>
          <w:lang w:val="sk-SK"/>
        </w:rPr>
        <w:t>SK23 0200 0000 0027 4621 4354</w:t>
      </w:r>
      <w:r>
        <w:rPr>
          <w:lang w:val="sk-SK"/>
        </w:rPr>
        <w:t xml:space="preserve">                         </w:t>
      </w:r>
      <w:r w:rsidR="00D0272E">
        <w:rPr>
          <w:lang w:val="sk-SK"/>
        </w:rPr>
        <w:t xml:space="preserve">   </w:t>
      </w:r>
    </w:p>
    <w:p w14:paraId="05F25E8A" w14:textId="19352AF9" w:rsidR="009B2F38" w:rsidRDefault="00F72D6B" w:rsidP="007B7A36">
      <w:pPr>
        <w:spacing w:after="0" w:line="240" w:lineRule="auto"/>
        <w:rPr>
          <w:lang w:val="sk-SK"/>
        </w:rPr>
      </w:pPr>
      <w:r>
        <w:rPr>
          <w:lang w:val="sk-SK"/>
        </w:rPr>
        <w:t xml:space="preserve"> Pracovník oprávnený k rokovaniu vo veciach:</w:t>
      </w:r>
    </w:p>
    <w:p w14:paraId="4A5CAA2F" w14:textId="02703E6D" w:rsidR="00F72D6B" w:rsidRDefault="00F72D6B" w:rsidP="00F72D6B">
      <w:pPr>
        <w:pStyle w:val="Odsekzoznamu"/>
        <w:numPr>
          <w:ilvl w:val="0"/>
          <w:numId w:val="20"/>
        </w:numPr>
        <w:spacing w:after="0" w:line="240" w:lineRule="auto"/>
        <w:rPr>
          <w:lang w:val="sk-SK"/>
        </w:rPr>
      </w:pPr>
      <w:r>
        <w:rPr>
          <w:lang w:val="sk-SK"/>
        </w:rPr>
        <w:t>Technických: Ing. Katarína Murínová</w:t>
      </w:r>
    </w:p>
    <w:p w14:paraId="2BE54997" w14:textId="77777777" w:rsidR="00F72D6B" w:rsidRDefault="00F72D6B" w:rsidP="00F72D6B">
      <w:pPr>
        <w:pStyle w:val="Odsekzoznamu"/>
        <w:numPr>
          <w:ilvl w:val="0"/>
          <w:numId w:val="20"/>
        </w:numPr>
        <w:spacing w:after="0" w:line="240" w:lineRule="auto"/>
        <w:rPr>
          <w:lang w:val="sk-SK"/>
        </w:rPr>
      </w:pPr>
      <w:r>
        <w:rPr>
          <w:lang w:val="sk-SK"/>
        </w:rPr>
        <w:t>Zmluvných: Ing. Katarína Murínová</w:t>
      </w:r>
    </w:p>
    <w:p w14:paraId="4B437B52" w14:textId="1644E03A" w:rsidR="00F72D6B" w:rsidRPr="00F72D6B" w:rsidRDefault="00F72D6B" w:rsidP="00F72D6B">
      <w:pPr>
        <w:spacing w:after="0" w:line="240" w:lineRule="auto"/>
        <w:ind w:left="360"/>
        <w:rPr>
          <w:lang w:val="sk-SK"/>
        </w:rPr>
      </w:pPr>
    </w:p>
    <w:p w14:paraId="3E218E5A" w14:textId="77777777" w:rsidR="007B7A36" w:rsidRDefault="007B7A36" w:rsidP="007B7A36">
      <w:pPr>
        <w:spacing w:after="0" w:line="240" w:lineRule="auto"/>
        <w:rPr>
          <w:lang w:val="sk-SK"/>
        </w:rPr>
      </w:pPr>
      <w:r>
        <w:rPr>
          <w:lang w:val="sk-SK"/>
        </w:rPr>
        <w:t>(ďalej len „kupujúci“ a spoločne „zmluvné strany“)</w:t>
      </w:r>
    </w:p>
    <w:p w14:paraId="285EF1B5"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5D6B6C84" w14:textId="4FDCD2A0"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Zmluvné strany uzatvárajú zmluvu na dodávku tovaru, ktorá je výsledkom postupu zadania zákazky v súlade s Usmernením Pôdohospodárskej platobnej agentúry č. 8/2017 k obstarávaniu tovarov, stavebných prác a služieb fina</w:t>
      </w:r>
      <w:r w:rsidR="00046CF6">
        <w:rPr>
          <w:rFonts w:ascii="Times New Roman" w:eastAsia="Times New Roman" w:hAnsi="Times New Roman" w:cs="Times New Roman"/>
          <w:noProof/>
          <w:sz w:val="24"/>
          <w:szCs w:val="24"/>
          <w:lang w:val="sk-SK" w:eastAsia="sk-SK"/>
        </w:rPr>
        <w:t>ncovaných z PRV SR 2014 -202</w:t>
      </w:r>
      <w:r w:rsidR="00035197">
        <w:rPr>
          <w:rFonts w:ascii="Times New Roman" w:eastAsia="Times New Roman" w:hAnsi="Times New Roman" w:cs="Times New Roman"/>
          <w:noProof/>
          <w:sz w:val="24"/>
          <w:szCs w:val="24"/>
          <w:lang w:val="sk-SK" w:eastAsia="sk-SK"/>
        </w:rPr>
        <w:t>2</w:t>
      </w:r>
      <w:r w:rsidR="00046CF6">
        <w:rPr>
          <w:rFonts w:ascii="Times New Roman" w:eastAsia="Times New Roman" w:hAnsi="Times New Roman" w:cs="Times New Roman"/>
          <w:noProof/>
          <w:sz w:val="24"/>
          <w:szCs w:val="24"/>
          <w:lang w:val="sk-SK" w:eastAsia="sk-SK"/>
        </w:rPr>
        <w:t>- a</w:t>
      </w:r>
      <w:r w:rsidRPr="003F10F4">
        <w:rPr>
          <w:rFonts w:ascii="Times New Roman" w:eastAsia="Times New Roman" w:hAnsi="Times New Roman" w:cs="Times New Roman"/>
          <w:noProof/>
          <w:sz w:val="24"/>
          <w:szCs w:val="24"/>
          <w:lang w:val="sk-SK" w:eastAsia="sk-SK"/>
        </w:rPr>
        <w:t xml:space="preserve">ktualizácia č. </w:t>
      </w:r>
      <w:r w:rsidR="00A7600E">
        <w:rPr>
          <w:rFonts w:ascii="Times New Roman" w:eastAsia="Times New Roman" w:hAnsi="Times New Roman" w:cs="Times New Roman"/>
          <w:noProof/>
          <w:sz w:val="24"/>
          <w:szCs w:val="24"/>
          <w:lang w:val="sk-SK" w:eastAsia="sk-SK"/>
        </w:rPr>
        <w:t>6</w:t>
      </w:r>
      <w:r w:rsidR="00E2730B">
        <w:rPr>
          <w:rFonts w:ascii="Times New Roman" w:eastAsia="Times New Roman" w:hAnsi="Times New Roman" w:cs="Times New Roman"/>
          <w:noProof/>
          <w:sz w:val="24"/>
          <w:szCs w:val="24"/>
          <w:lang w:val="sk-SK" w:eastAsia="sk-SK"/>
        </w:rPr>
        <w:t>.</w:t>
      </w:r>
    </w:p>
    <w:p w14:paraId="7D2EF3E5" w14:textId="77777777"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proofErr w:type="spellStart"/>
      <w:r>
        <w:rPr>
          <w:rFonts w:ascii="Times New Roman" w:eastAsia="Calibri" w:hAnsi="Times New Roman" w:cs="Times New Roman"/>
          <w:sz w:val="24"/>
          <w:szCs w:val="24"/>
          <w:lang w:val="sk-SK"/>
        </w:rPr>
        <w:t>odmienky</w:t>
      </w:r>
      <w:proofErr w:type="spellEnd"/>
      <w:r>
        <w:rPr>
          <w:rFonts w:ascii="Times New Roman" w:eastAsia="Calibri" w:hAnsi="Times New Roman" w:cs="Times New Roman"/>
          <w:sz w:val="24"/>
          <w:szCs w:val="24"/>
          <w:lang w:val="sk-SK"/>
        </w:rPr>
        <w:t xml:space="preserve">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14:paraId="0D4F8045" w14:textId="77777777"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14:paraId="3DF89615" w14:textId="77777777" w:rsidR="007B7A36" w:rsidRDefault="007B7A36" w:rsidP="007B7A36">
      <w:pPr>
        <w:spacing w:after="0" w:line="240" w:lineRule="auto"/>
        <w:rPr>
          <w:lang w:val="sk-SK"/>
        </w:rPr>
      </w:pPr>
    </w:p>
    <w:p w14:paraId="04A27441" w14:textId="77777777" w:rsidR="007B7A36" w:rsidRDefault="0094046B" w:rsidP="0094046B">
      <w:pPr>
        <w:spacing w:after="0" w:line="240" w:lineRule="auto"/>
        <w:jc w:val="center"/>
        <w:rPr>
          <w:lang w:val="sk-SK"/>
        </w:rPr>
      </w:pPr>
      <w:r>
        <w:rPr>
          <w:b/>
          <w:lang w:val="sk-SK"/>
        </w:rPr>
        <w:t>Preambula</w:t>
      </w:r>
    </w:p>
    <w:p w14:paraId="539CE601" w14:textId="3F7C5EAE" w:rsidR="007536C8"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BA5CDD" w:rsidRPr="00BA5CDD">
        <w:rPr>
          <w:b/>
          <w:lang w:val="sk-SK"/>
        </w:rPr>
        <w:t>21.03.</w:t>
      </w:r>
      <w:r w:rsidR="000A4AE6" w:rsidRPr="00BA5CDD">
        <w:rPr>
          <w:b/>
          <w:lang w:val="sk-SK"/>
        </w:rPr>
        <w:t>202</w:t>
      </w:r>
      <w:r w:rsidR="00B60773" w:rsidRPr="00BA5CDD">
        <w:rPr>
          <w:b/>
          <w:lang w:val="sk-SK"/>
        </w:rPr>
        <w:t>5</w:t>
      </w:r>
      <w:r w:rsidR="00FB2B86" w:rsidRPr="00BA5CDD">
        <w:rPr>
          <w:b/>
          <w:lang w:val="sk-SK"/>
        </w:rPr>
        <w:t xml:space="preserve"> </w:t>
      </w:r>
      <w:r w:rsidR="00BC1BA6" w:rsidRPr="00BA5CDD">
        <w:rPr>
          <w:b/>
          <w:lang w:val="sk-SK"/>
        </w:rPr>
        <w:t xml:space="preserve">pod </w:t>
      </w:r>
      <w:r w:rsidR="00773BFA" w:rsidRPr="00BA5CDD">
        <w:rPr>
          <w:b/>
          <w:lang w:val="sk-SK"/>
        </w:rPr>
        <w:t>ID:</w:t>
      </w:r>
      <w:r w:rsidR="001B4E12" w:rsidRPr="00BA5CDD">
        <w:rPr>
          <w:b/>
          <w:lang w:val="sk-SK"/>
        </w:rPr>
        <w:t xml:space="preserve"> </w:t>
      </w:r>
      <w:r w:rsidR="00BA5CDD" w:rsidRPr="00BA5CDD">
        <w:rPr>
          <w:b/>
          <w:lang w:val="sk-SK"/>
        </w:rPr>
        <w:t>65 614</w:t>
      </w:r>
      <w:r w:rsidR="00212593" w:rsidRPr="00BA5CDD">
        <w:rPr>
          <w:b/>
          <w:lang w:val="sk-SK"/>
        </w:rPr>
        <w:t>,</w:t>
      </w:r>
      <w:r w:rsidR="00212593" w:rsidRPr="00950197">
        <w:rPr>
          <w:b/>
          <w:lang w:val="sk-SK"/>
        </w:rPr>
        <w:t xml:space="preserve"> </w:t>
      </w:r>
      <w:r w:rsidR="00FB2B86" w:rsidRPr="00A4512C">
        <w:rPr>
          <w:lang w:val="sk-SK"/>
        </w:rPr>
        <w:t xml:space="preserve"> </w:t>
      </w:r>
      <w:r>
        <w:rPr>
          <w:lang w:val="sk-SK"/>
        </w:rPr>
        <w:t>pre zákazku s názvom „</w:t>
      </w:r>
      <w:r w:rsidR="00244A17">
        <w:rPr>
          <w:b/>
          <w:lang w:val="sk-SK"/>
        </w:rPr>
        <w:t xml:space="preserve"> </w:t>
      </w:r>
      <w:r w:rsidR="00265C20">
        <w:rPr>
          <w:b/>
          <w:lang w:val="sk-SK"/>
        </w:rPr>
        <w:t>Roboty na prihŕňanie krmiva</w:t>
      </w:r>
      <w:r w:rsidR="00DE761B">
        <w:rPr>
          <w:b/>
          <w:lang w:val="sk-SK"/>
        </w:rPr>
        <w:t xml:space="preserve"> </w:t>
      </w:r>
      <w:r w:rsidRPr="001765AA">
        <w:rPr>
          <w:lang w:val="sk-SK"/>
        </w:rPr>
        <w:t>“</w:t>
      </w:r>
    </w:p>
    <w:p w14:paraId="45308B48" w14:textId="77777777" w:rsidR="0094046B" w:rsidRPr="0094046B" w:rsidRDefault="0094046B" w:rsidP="0094046B">
      <w:pPr>
        <w:spacing w:after="0" w:line="240" w:lineRule="auto"/>
        <w:jc w:val="center"/>
        <w:rPr>
          <w:b/>
          <w:lang w:val="sk-SK"/>
        </w:rPr>
      </w:pPr>
      <w:r w:rsidRPr="0094046B">
        <w:rPr>
          <w:b/>
          <w:lang w:val="sk-SK"/>
        </w:rPr>
        <w:lastRenderedPageBreak/>
        <w:t>Článok I.</w:t>
      </w:r>
    </w:p>
    <w:p w14:paraId="725C179A" w14:textId="77777777" w:rsidR="0094046B" w:rsidRPr="0094046B" w:rsidRDefault="0094046B" w:rsidP="0094046B">
      <w:pPr>
        <w:spacing w:after="0" w:line="240" w:lineRule="auto"/>
        <w:jc w:val="center"/>
        <w:rPr>
          <w:b/>
          <w:lang w:val="sk-SK"/>
        </w:rPr>
      </w:pPr>
      <w:r w:rsidRPr="0094046B">
        <w:rPr>
          <w:b/>
          <w:lang w:val="sk-SK"/>
        </w:rPr>
        <w:t>Predmet zmluvy</w:t>
      </w:r>
    </w:p>
    <w:p w14:paraId="520275F7" w14:textId="70A693A9"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DE761B">
        <w:rPr>
          <w:b/>
          <w:lang w:val="sk-SK"/>
        </w:rPr>
        <w:t xml:space="preserve">prílohe č. </w:t>
      </w:r>
      <w:r w:rsidR="00A7600E">
        <w:rPr>
          <w:b/>
          <w:lang w:val="sk-SK"/>
        </w:rPr>
        <w:t>6</w:t>
      </w:r>
      <w:r w:rsidR="00974C73">
        <w:rPr>
          <w:b/>
          <w:lang w:val="sk-SK"/>
        </w:rPr>
        <w:t xml:space="preserve"> - Formulár cenovej ponuky</w:t>
      </w:r>
      <w:r w:rsidR="00165343">
        <w:rPr>
          <w:b/>
          <w:lang w:val="sk-SK"/>
        </w:rPr>
        <w:t xml:space="preserve"> </w:t>
      </w:r>
      <w:r>
        <w:rPr>
          <w:lang w:val="sk-SK"/>
        </w:rPr>
        <w:t xml:space="preserve"> tejto zmluvy</w:t>
      </w:r>
      <w:r w:rsidR="00B60773">
        <w:rPr>
          <w:lang w:val="sk-SK"/>
        </w:rPr>
        <w:t xml:space="preserve"> a </w:t>
      </w:r>
      <w:r>
        <w:rPr>
          <w:lang w:val="sk-SK"/>
        </w:rPr>
        <w:t xml:space="preserve">ktorá </w:t>
      </w:r>
      <w:r w:rsidR="00B60773">
        <w:rPr>
          <w:lang w:val="sk-SK"/>
        </w:rPr>
        <w:t xml:space="preserve">tvorí </w:t>
      </w:r>
      <w:r>
        <w:rPr>
          <w:lang w:val="sk-SK"/>
        </w:rPr>
        <w:t>neoddeliteľn</w:t>
      </w:r>
      <w:r w:rsidR="00B60773">
        <w:rPr>
          <w:lang w:val="sk-SK"/>
        </w:rPr>
        <w:t xml:space="preserve">ú </w:t>
      </w:r>
      <w:r>
        <w:rPr>
          <w:lang w:val="sk-SK"/>
        </w:rPr>
        <w:t xml:space="preserve">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43746ADC"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434438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40E6D93" w14:textId="77777777" w:rsidR="00733E93" w:rsidRDefault="00733E93" w:rsidP="00733E93">
      <w:pPr>
        <w:spacing w:after="0" w:line="240" w:lineRule="auto"/>
        <w:jc w:val="both"/>
        <w:rPr>
          <w:lang w:val="sk-SK"/>
        </w:rPr>
      </w:pPr>
    </w:p>
    <w:p w14:paraId="788E85B4" w14:textId="77777777" w:rsidR="007536C8" w:rsidRDefault="007536C8" w:rsidP="00733E93">
      <w:pPr>
        <w:spacing w:after="0" w:line="240" w:lineRule="auto"/>
        <w:jc w:val="both"/>
        <w:rPr>
          <w:lang w:val="sk-SK"/>
        </w:rPr>
      </w:pPr>
    </w:p>
    <w:p w14:paraId="0EAC3A69" w14:textId="77777777" w:rsidR="00733E93" w:rsidRDefault="00733E93" w:rsidP="00733E93">
      <w:pPr>
        <w:spacing w:after="0" w:line="240" w:lineRule="auto"/>
        <w:jc w:val="center"/>
        <w:rPr>
          <w:b/>
          <w:lang w:val="sk-SK"/>
        </w:rPr>
      </w:pPr>
      <w:r>
        <w:rPr>
          <w:b/>
          <w:lang w:val="sk-SK"/>
        </w:rPr>
        <w:t>Článok II.</w:t>
      </w:r>
    </w:p>
    <w:p w14:paraId="004996E7" w14:textId="77777777" w:rsidR="00733E93" w:rsidRDefault="00733E93" w:rsidP="00733E93">
      <w:pPr>
        <w:spacing w:after="0" w:line="240" w:lineRule="auto"/>
        <w:jc w:val="center"/>
        <w:rPr>
          <w:b/>
          <w:lang w:val="sk-SK"/>
        </w:rPr>
      </w:pPr>
      <w:r>
        <w:rPr>
          <w:b/>
          <w:lang w:val="sk-SK"/>
        </w:rPr>
        <w:t>Termín dodania</w:t>
      </w:r>
    </w:p>
    <w:p w14:paraId="222EDDB5" w14:textId="1A9EDC3B" w:rsidR="00733E93" w:rsidRPr="00166ADA" w:rsidRDefault="00733E93" w:rsidP="00BA266B">
      <w:pPr>
        <w:pStyle w:val="Odsekzoznamu"/>
        <w:numPr>
          <w:ilvl w:val="0"/>
          <w:numId w:val="2"/>
        </w:numPr>
        <w:spacing w:after="0" w:line="240" w:lineRule="auto"/>
        <w:jc w:val="both"/>
        <w:rPr>
          <w:lang w:val="sk-SK"/>
        </w:rPr>
      </w:pPr>
      <w:r w:rsidRPr="00166ADA">
        <w:rPr>
          <w:lang w:val="sk-SK"/>
        </w:rPr>
        <w:t xml:space="preserve">Termín dodania tovaru je najneskôr do </w:t>
      </w:r>
      <w:r w:rsidR="00437829">
        <w:rPr>
          <w:b/>
          <w:lang w:val="sk-SK"/>
        </w:rPr>
        <w:t>15</w:t>
      </w:r>
      <w:r w:rsidR="004F1F85">
        <w:rPr>
          <w:b/>
          <w:lang w:val="sk-SK"/>
        </w:rPr>
        <w:t>.06</w:t>
      </w:r>
      <w:r w:rsidR="00166ADA" w:rsidRPr="0081042F">
        <w:rPr>
          <w:b/>
          <w:lang w:val="sk-SK"/>
        </w:rPr>
        <w:t>.2025</w:t>
      </w:r>
      <w:r w:rsidR="00166ADA" w:rsidRPr="00166ADA">
        <w:rPr>
          <w:b/>
          <w:color w:val="FF0000"/>
          <w:lang w:val="sk-SK"/>
        </w:rPr>
        <w:t xml:space="preserve"> </w:t>
      </w:r>
      <w:r w:rsidRPr="00166ADA">
        <w:rPr>
          <w:lang w:val="sk-SK"/>
        </w:rPr>
        <w:t xml:space="preserve"> </w:t>
      </w:r>
    </w:p>
    <w:p w14:paraId="7AFC2EA9" w14:textId="77777777" w:rsidR="008A142F" w:rsidRDefault="008A142F" w:rsidP="00733E93">
      <w:pPr>
        <w:spacing w:after="0" w:line="240" w:lineRule="auto"/>
        <w:rPr>
          <w:lang w:val="sk-SK"/>
        </w:rPr>
      </w:pPr>
    </w:p>
    <w:p w14:paraId="379703AE" w14:textId="77777777" w:rsidR="003F169C" w:rsidRDefault="003F169C" w:rsidP="00733E93">
      <w:pPr>
        <w:spacing w:after="0" w:line="240" w:lineRule="auto"/>
        <w:rPr>
          <w:lang w:val="sk-SK"/>
        </w:rPr>
      </w:pPr>
    </w:p>
    <w:p w14:paraId="3774EE79" w14:textId="77777777" w:rsidR="00733E93" w:rsidRDefault="00733E93" w:rsidP="00733E93">
      <w:pPr>
        <w:spacing w:after="0" w:line="240" w:lineRule="auto"/>
        <w:jc w:val="center"/>
        <w:rPr>
          <w:b/>
          <w:lang w:val="sk-SK"/>
        </w:rPr>
      </w:pPr>
      <w:r>
        <w:rPr>
          <w:b/>
          <w:lang w:val="sk-SK"/>
        </w:rPr>
        <w:t>Článok III.</w:t>
      </w:r>
    </w:p>
    <w:p w14:paraId="1BED5DA5" w14:textId="77777777" w:rsidR="00733E93" w:rsidRDefault="00733E93" w:rsidP="00733E93">
      <w:pPr>
        <w:spacing w:after="0" w:line="240" w:lineRule="auto"/>
        <w:jc w:val="center"/>
        <w:rPr>
          <w:b/>
          <w:lang w:val="sk-SK"/>
        </w:rPr>
      </w:pPr>
      <w:r>
        <w:rPr>
          <w:b/>
          <w:lang w:val="sk-SK"/>
        </w:rPr>
        <w:t>Miesto a spôsob prevzatia tovaru</w:t>
      </w:r>
    </w:p>
    <w:p w14:paraId="7C2E3391" w14:textId="6FAECAD0" w:rsidR="00733E93" w:rsidRPr="00265C20" w:rsidRDefault="00733E93" w:rsidP="005221B2">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265C20">
        <w:rPr>
          <w:b/>
          <w:lang w:val="sk-SK"/>
        </w:rPr>
        <w:t>Farma Veľká nad Ipľom – 2 ks</w:t>
      </w:r>
    </w:p>
    <w:p w14:paraId="1EA40FD6" w14:textId="76ADB16A" w:rsidR="00265C20" w:rsidRPr="00265C20" w:rsidRDefault="00265C20" w:rsidP="00265C20">
      <w:pPr>
        <w:spacing w:after="0" w:line="240" w:lineRule="auto"/>
        <w:jc w:val="both"/>
        <w:rPr>
          <w:lang w:val="sk-SK"/>
        </w:rPr>
      </w:pPr>
      <w:r w:rsidRPr="00265C20">
        <w:rPr>
          <w:b/>
          <w:lang w:val="sk-SK"/>
        </w:rPr>
        <w:t xml:space="preserve">                      </w:t>
      </w:r>
      <w:r>
        <w:rPr>
          <w:b/>
          <w:lang w:val="sk-SK"/>
        </w:rPr>
        <w:t xml:space="preserve">                                                                 </w:t>
      </w:r>
      <w:r w:rsidRPr="00265C20">
        <w:rPr>
          <w:b/>
          <w:lang w:val="sk-SK"/>
        </w:rPr>
        <w:t xml:space="preserve"> </w:t>
      </w:r>
      <w:r>
        <w:rPr>
          <w:b/>
          <w:lang w:val="sk-SK"/>
        </w:rPr>
        <w:t xml:space="preserve">  F</w:t>
      </w:r>
      <w:r w:rsidRPr="00265C20">
        <w:rPr>
          <w:b/>
          <w:lang w:val="sk-SK"/>
        </w:rPr>
        <w:t>arma</w:t>
      </w:r>
      <w:r>
        <w:rPr>
          <w:b/>
          <w:lang w:val="sk-SK"/>
        </w:rPr>
        <w:t xml:space="preserve"> Trebeľovce – 3 ks</w:t>
      </w:r>
    </w:p>
    <w:p w14:paraId="137D3D76" w14:textId="77777777" w:rsidR="00B22F29" w:rsidRPr="0081042F" w:rsidRDefault="00733E93" w:rsidP="00B22F2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46AB8E0A" w14:textId="77777777" w:rsidR="00733E93" w:rsidRPr="007536C8" w:rsidRDefault="00733E93" w:rsidP="00BB360F">
      <w:pPr>
        <w:pStyle w:val="Odsekzoznamu"/>
        <w:spacing w:after="0" w:line="240" w:lineRule="auto"/>
        <w:ind w:left="360"/>
        <w:jc w:val="both"/>
        <w:rPr>
          <w:lang w:val="sk-SK"/>
        </w:rPr>
      </w:pPr>
    </w:p>
    <w:p w14:paraId="3E74FBFC" w14:textId="77777777" w:rsidR="007536C8" w:rsidRDefault="007536C8" w:rsidP="00733E93">
      <w:pPr>
        <w:spacing w:after="0" w:line="240" w:lineRule="auto"/>
        <w:rPr>
          <w:lang w:val="sk-SK"/>
        </w:rPr>
      </w:pPr>
    </w:p>
    <w:p w14:paraId="28F3D108" w14:textId="77777777" w:rsidR="00733E93" w:rsidRDefault="00733E93" w:rsidP="00733E93">
      <w:pPr>
        <w:spacing w:after="0" w:line="240" w:lineRule="auto"/>
        <w:jc w:val="center"/>
        <w:rPr>
          <w:b/>
          <w:lang w:val="sk-SK"/>
        </w:rPr>
      </w:pPr>
      <w:r>
        <w:rPr>
          <w:b/>
          <w:lang w:val="sk-SK"/>
        </w:rPr>
        <w:t>Článok IV.</w:t>
      </w:r>
    </w:p>
    <w:p w14:paraId="2CA6FB9F" w14:textId="77777777" w:rsidR="00733E93" w:rsidRDefault="00733E93" w:rsidP="00733E93">
      <w:pPr>
        <w:spacing w:after="0" w:line="240" w:lineRule="auto"/>
        <w:jc w:val="center"/>
        <w:rPr>
          <w:b/>
          <w:lang w:val="sk-SK"/>
        </w:rPr>
      </w:pPr>
      <w:r>
        <w:rPr>
          <w:b/>
          <w:lang w:val="sk-SK"/>
        </w:rPr>
        <w:t>Kúpna cena a platobné podmienky</w:t>
      </w:r>
    </w:p>
    <w:p w14:paraId="1D0FC2D4" w14:textId="0E683119" w:rsidR="00733E93" w:rsidRDefault="00733E93" w:rsidP="00733E93">
      <w:pPr>
        <w:pStyle w:val="Odsekzoznamu"/>
        <w:numPr>
          <w:ilvl w:val="0"/>
          <w:numId w:val="4"/>
        </w:numPr>
        <w:spacing w:after="0" w:line="240" w:lineRule="auto"/>
        <w:jc w:val="both"/>
        <w:rPr>
          <w:lang w:val="sk-SK"/>
        </w:rPr>
      </w:pPr>
      <w:r w:rsidRPr="00733E93">
        <w:rPr>
          <w:lang w:val="sk-SK"/>
        </w:rPr>
        <w:t xml:space="preserve">Kúpna cena tovaru </w:t>
      </w:r>
      <w:r w:rsidR="00F72D6B">
        <w:rPr>
          <w:lang w:val="sk-SK"/>
        </w:rPr>
        <w:t xml:space="preserve"> za 5 ks robotov na prihŕňanie krmiva činní</w:t>
      </w:r>
      <w:r w:rsidRPr="00733E93">
        <w:rPr>
          <w:lang w:val="sk-SK"/>
        </w:rPr>
        <w:t>:</w:t>
      </w:r>
    </w:p>
    <w:p w14:paraId="00B1FE1C"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76E2966"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683714DB" w14:textId="77777777" w:rsid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42802F5" w14:textId="77777777"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14:paraId="2E062BF9" w14:textId="573B6AD1" w:rsidR="00F72CC4" w:rsidRDefault="003570B5" w:rsidP="006A704B">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vidieka SR 2014-202</w:t>
      </w:r>
      <w:r w:rsidR="00E2730B">
        <w:rPr>
          <w:rFonts w:cs="Arial"/>
          <w:lang w:val="sk-SK"/>
        </w:rPr>
        <w:t>2</w:t>
      </w:r>
      <w:r w:rsidR="00FB2B86" w:rsidRPr="003570B5">
        <w:rPr>
          <w:rFonts w:cs="Arial"/>
          <w:lang w:val="sk-SK"/>
        </w:rPr>
        <w:t xml:space="preserve">,  </w:t>
      </w:r>
      <w:r w:rsidR="00DE761B">
        <w:rPr>
          <w:rFonts w:ascii="Calibri" w:eastAsia="Calibri" w:hAnsi="Calibri" w:cs="Arial"/>
          <w:b/>
          <w:lang w:val="sk-SK"/>
        </w:rPr>
        <w:t xml:space="preserve">Výzva č. </w:t>
      </w:r>
      <w:r w:rsidR="00CC35A0">
        <w:rPr>
          <w:rFonts w:ascii="Calibri" w:eastAsia="Calibri" w:hAnsi="Calibri" w:cs="Arial"/>
          <w:b/>
          <w:lang w:val="sk-SK"/>
        </w:rPr>
        <w:t>65</w:t>
      </w:r>
      <w:r w:rsidR="002A638F">
        <w:rPr>
          <w:rFonts w:ascii="Calibri" w:eastAsia="Calibri" w:hAnsi="Calibri" w:cs="Arial"/>
          <w:b/>
          <w:lang w:val="sk-SK"/>
        </w:rPr>
        <w:t>/PRV/202</w:t>
      </w:r>
      <w:r w:rsidR="00DE761B">
        <w:rPr>
          <w:rFonts w:ascii="Calibri" w:eastAsia="Calibri" w:hAnsi="Calibri" w:cs="Arial"/>
          <w:b/>
          <w:lang w:val="sk-SK"/>
        </w:rPr>
        <w:t>2</w:t>
      </w:r>
      <w:r w:rsidR="00F72CC4">
        <w:rPr>
          <w:rFonts w:ascii="Calibri" w:eastAsia="Calibri" w:hAnsi="Calibri" w:cs="Arial"/>
          <w:b/>
          <w:lang w:val="sk-SK"/>
        </w:rPr>
        <w:t xml:space="preserve"> – </w:t>
      </w:r>
    </w:p>
    <w:p w14:paraId="3DD1C76C" w14:textId="4AE7994B" w:rsidR="00FB2B86" w:rsidRPr="006A704B" w:rsidRDefault="00046CF6" w:rsidP="006A704B">
      <w:pPr>
        <w:spacing w:after="0" w:line="276" w:lineRule="auto"/>
        <w:ind w:left="-360"/>
        <w:rPr>
          <w:rFonts w:ascii="Calibri" w:eastAsia="Calibri" w:hAnsi="Calibri" w:cs="Arial"/>
          <w:b/>
          <w:lang w:val="sk-SK"/>
        </w:rPr>
      </w:pPr>
      <w:r>
        <w:rPr>
          <w:rFonts w:ascii="Calibri" w:eastAsia="Calibri" w:hAnsi="Calibri" w:cs="Arial"/>
          <w:b/>
          <w:lang w:val="sk-SK"/>
        </w:rPr>
        <w:t xml:space="preserve">               </w:t>
      </w:r>
      <w:r w:rsidR="001B3E2B">
        <w:rPr>
          <w:rFonts w:ascii="Calibri" w:eastAsia="Calibri" w:hAnsi="Calibri" w:cs="Arial"/>
          <w:b/>
          <w:lang w:val="sk-SK"/>
        </w:rPr>
        <w:t>A</w:t>
      </w:r>
      <w:r w:rsidR="00CF56B0">
        <w:rPr>
          <w:rFonts w:ascii="Calibri" w:eastAsia="Calibri" w:hAnsi="Calibri" w:cs="Arial"/>
          <w:b/>
          <w:lang w:val="sk-SK"/>
        </w:rPr>
        <w:t xml:space="preserve">ktualizácia č. </w:t>
      </w:r>
      <w:r w:rsidR="007F1105">
        <w:rPr>
          <w:rFonts w:ascii="Calibri" w:eastAsia="Calibri" w:hAnsi="Calibri" w:cs="Arial"/>
          <w:b/>
          <w:lang w:val="sk-SK"/>
        </w:rPr>
        <w:t>6</w:t>
      </w:r>
    </w:p>
    <w:p w14:paraId="27FC5E48" w14:textId="2AA70645" w:rsidR="00FB2B86"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Investície do hmotného majetku</w:t>
      </w:r>
    </w:p>
    <w:p w14:paraId="17B9B505" w14:textId="77777777" w:rsidR="00DE761B" w:rsidRPr="00DE761B" w:rsidRDefault="00FB2B86" w:rsidP="00DE761B">
      <w:pPr>
        <w:autoSpaceDE w:val="0"/>
        <w:autoSpaceDN w:val="0"/>
        <w:adjustRightInd w:val="0"/>
        <w:spacing w:after="0" w:line="276" w:lineRule="auto"/>
        <w:rPr>
          <w:rFonts w:ascii="Calibri" w:eastAsia="Times New Roman" w:hAnsi="Calibri" w:cs="Calibri"/>
          <w:b/>
          <w:lang w:val="sk-SK" w:eastAsia="sk-SK"/>
        </w:rPr>
      </w:pPr>
      <w:r w:rsidRPr="003570B5">
        <w:rPr>
          <w:rFonts w:cs="Arial"/>
          <w:b/>
        </w:rPr>
        <w:t xml:space="preserve">     </w:t>
      </w:r>
      <w:r w:rsidR="00DE761B">
        <w:rPr>
          <w:rFonts w:cs="Arial"/>
          <w:b/>
        </w:rPr>
        <w:t xml:space="preserve"> </w:t>
      </w:r>
      <w:r w:rsidRPr="003570B5">
        <w:rPr>
          <w:rFonts w:cs="Arial"/>
          <w:b/>
        </w:rPr>
        <w:t xml:space="preserve">  </w:t>
      </w:r>
      <w:proofErr w:type="spellStart"/>
      <w:r w:rsidR="00DE761B" w:rsidRPr="00DE761B">
        <w:rPr>
          <w:rFonts w:ascii="Calibri" w:eastAsia="Times New Roman" w:hAnsi="Calibri" w:cs="Calibri"/>
          <w:b/>
          <w:lang w:val="sk-SK" w:eastAsia="sk-SK"/>
        </w:rPr>
        <w:t>Podopatrenie</w:t>
      </w:r>
      <w:proofErr w:type="spellEnd"/>
      <w:r w:rsidR="00DE761B" w:rsidRPr="00DE761B">
        <w:rPr>
          <w:rFonts w:ascii="Calibri" w:eastAsia="Times New Roman" w:hAnsi="Calibri" w:cs="Calibri"/>
          <w:b/>
          <w:lang w:val="sk-SK" w:eastAsia="sk-SK"/>
        </w:rPr>
        <w:t xml:space="preserve"> 4.1 – </w:t>
      </w:r>
      <w:r w:rsidR="00DE761B" w:rsidRPr="00DE761B">
        <w:rPr>
          <w:rFonts w:ascii="Calibri" w:eastAsia="Times New Roman" w:hAnsi="Calibri" w:cs="Calibri"/>
          <w:lang w:val="sk-SK" w:eastAsia="sk-SK"/>
        </w:rPr>
        <w:t>Podpora na investície do poľnohospodárskych podnikov</w:t>
      </w:r>
    </w:p>
    <w:p w14:paraId="4A623185"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341297B4"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4852ACCE"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26BC4191" w14:textId="77777777" w:rsidR="00733E9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733E93" w:rsidRPr="003570B5">
        <w:rPr>
          <w:lang w:val="sk-SK"/>
        </w:rPr>
        <w:t>na základe faktúry predávajúceho.</w:t>
      </w:r>
    </w:p>
    <w:p w14:paraId="1F2C0C47" w14:textId="77777777"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B22F29" w:rsidRPr="0081042F">
        <w:rPr>
          <w:b/>
          <w:lang w:val="sk-SK"/>
        </w:rPr>
        <w:t>6</w:t>
      </w:r>
      <w:r w:rsidR="00733E93" w:rsidRPr="0081042F">
        <w:rPr>
          <w:b/>
          <w:lang w:val="sk-SK"/>
        </w:rPr>
        <w:t>0 kalendárnych dní</w:t>
      </w:r>
      <w:r w:rsidR="00733E93" w:rsidRPr="0081042F">
        <w:rPr>
          <w:lang w:val="sk-SK"/>
        </w:rPr>
        <w:t xml:space="preserve"> odo</w:t>
      </w:r>
      <w:r w:rsidR="00733E93" w:rsidRPr="003570B5">
        <w:rPr>
          <w:lang w:val="sk-SK"/>
        </w:rPr>
        <w:t xml:space="preserve"> dňa doručenia faktúry na adresu sídla </w:t>
      </w:r>
    </w:p>
    <w:p w14:paraId="77DFC6E6" w14:textId="77777777"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14:paraId="5EDE4DDA"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115D9E68"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4F92B912"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4AD2D7B5"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15AA1160"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38694274"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392726EB"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2D0937B4" w14:textId="44F5BDA1" w:rsidR="00265C20" w:rsidRDefault="003570B5" w:rsidP="00DD7F34">
      <w:pPr>
        <w:spacing w:after="0" w:line="240" w:lineRule="auto"/>
        <w:jc w:val="both"/>
        <w:rPr>
          <w:lang w:val="sk-SK"/>
        </w:rPr>
      </w:pPr>
      <w:r>
        <w:rPr>
          <w:lang w:val="sk-SK"/>
        </w:rPr>
        <w:t xml:space="preserve">      </w:t>
      </w:r>
      <w:r w:rsidR="00DD7F34" w:rsidRPr="003570B5">
        <w:rPr>
          <w:lang w:val="sk-SK"/>
        </w:rPr>
        <w:t>vystavenej faktúry kupujúcemu.</w:t>
      </w:r>
    </w:p>
    <w:p w14:paraId="07A50660" w14:textId="77777777" w:rsidR="00B63123" w:rsidRDefault="00B63123" w:rsidP="00DD7F34">
      <w:pPr>
        <w:spacing w:after="0" w:line="240" w:lineRule="auto"/>
        <w:jc w:val="both"/>
        <w:rPr>
          <w:lang w:val="sk-SK"/>
        </w:rPr>
      </w:pPr>
    </w:p>
    <w:p w14:paraId="089F5EB7" w14:textId="77777777" w:rsidR="00FF2CC4" w:rsidRPr="00FF2CC4" w:rsidRDefault="00FF2CC4" w:rsidP="00FF2CC4">
      <w:pPr>
        <w:spacing w:after="0" w:line="240" w:lineRule="auto"/>
        <w:jc w:val="center"/>
        <w:rPr>
          <w:b/>
          <w:lang w:val="sk-SK"/>
        </w:rPr>
      </w:pPr>
      <w:r w:rsidRPr="00FF2CC4">
        <w:rPr>
          <w:b/>
          <w:lang w:val="sk-SK"/>
        </w:rPr>
        <w:t>Článok V</w:t>
      </w:r>
    </w:p>
    <w:p w14:paraId="65014A73" w14:textId="77777777" w:rsidR="00FF2CC4" w:rsidRPr="00FF2CC4" w:rsidRDefault="00FF2CC4" w:rsidP="00FF2CC4">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 tovaru</w:t>
      </w:r>
    </w:p>
    <w:p w14:paraId="7D9211EA"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67C62CAD"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38ACCDA1" w14:textId="77777777" w:rsidR="00FF2CC4" w:rsidRDefault="00FF2CC4" w:rsidP="00DD7F34">
      <w:pPr>
        <w:spacing w:after="0" w:line="240" w:lineRule="auto"/>
        <w:jc w:val="both"/>
        <w:rPr>
          <w:lang w:val="sk-SK"/>
        </w:rPr>
      </w:pPr>
    </w:p>
    <w:p w14:paraId="585958BA" w14:textId="77777777" w:rsidR="007536C8" w:rsidRDefault="007536C8" w:rsidP="00DD7F34">
      <w:pPr>
        <w:spacing w:after="0" w:line="240" w:lineRule="auto"/>
        <w:jc w:val="center"/>
        <w:rPr>
          <w:b/>
          <w:lang w:val="sk-SK"/>
        </w:rPr>
      </w:pPr>
    </w:p>
    <w:p w14:paraId="76ADBD18"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023C46A5" w14:textId="77777777" w:rsidR="00DD7F34" w:rsidRDefault="00DD7F34" w:rsidP="00DD7F34">
      <w:pPr>
        <w:spacing w:after="0" w:line="240" w:lineRule="auto"/>
        <w:jc w:val="center"/>
        <w:rPr>
          <w:b/>
          <w:lang w:val="sk-SK"/>
        </w:rPr>
      </w:pPr>
      <w:r>
        <w:rPr>
          <w:b/>
          <w:lang w:val="sk-SK"/>
        </w:rPr>
        <w:t>Omeškanie a zmluvné pokuty</w:t>
      </w:r>
    </w:p>
    <w:p w14:paraId="5D6EE468"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023D5A08"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010B3DB0" w14:textId="77777777" w:rsidR="0083152D" w:rsidRPr="0083152D" w:rsidRDefault="0083152D" w:rsidP="0083152D">
      <w:pPr>
        <w:pStyle w:val="Odsekzoznamu"/>
        <w:numPr>
          <w:ilvl w:val="0"/>
          <w:numId w:val="5"/>
        </w:numPr>
        <w:spacing w:after="0" w:line="240" w:lineRule="auto"/>
        <w:jc w:val="both"/>
        <w:rPr>
          <w:lang w:val="sk-SK"/>
        </w:rPr>
      </w:pPr>
      <w:r w:rsidRPr="0083152D">
        <w:rPr>
          <w:rFonts w:eastAsia="Calibri" w:cs="Arial"/>
          <w:lang w:val="sk-SK"/>
        </w:rPr>
        <w:t>Zmluvná pokuta zo strany predávajúceho sa neuplatní, ak kupujúci nedostane včas finančné prostriedky z PPA</w:t>
      </w:r>
    </w:p>
    <w:p w14:paraId="06B38CC6" w14:textId="77777777" w:rsidR="00DD7F34" w:rsidRDefault="00DD7F34" w:rsidP="00DD7F34">
      <w:pPr>
        <w:spacing w:after="0" w:line="240" w:lineRule="auto"/>
        <w:jc w:val="both"/>
        <w:rPr>
          <w:lang w:val="sk-SK"/>
        </w:rPr>
      </w:pPr>
    </w:p>
    <w:p w14:paraId="312C2D53" w14:textId="77777777" w:rsidR="007536C8" w:rsidRDefault="007536C8" w:rsidP="00DD7F34">
      <w:pPr>
        <w:spacing w:after="0" w:line="240" w:lineRule="auto"/>
        <w:jc w:val="both"/>
        <w:rPr>
          <w:lang w:val="sk-SK"/>
        </w:rPr>
      </w:pPr>
    </w:p>
    <w:p w14:paraId="06D385C4"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7BBF5268" w14:textId="77777777" w:rsidR="00DD7F34" w:rsidRDefault="00DD7F34" w:rsidP="00DD7F34">
      <w:pPr>
        <w:spacing w:after="0" w:line="240" w:lineRule="auto"/>
        <w:jc w:val="center"/>
        <w:rPr>
          <w:b/>
          <w:lang w:val="sk-SK"/>
        </w:rPr>
      </w:pPr>
      <w:r>
        <w:rPr>
          <w:b/>
          <w:lang w:val="sk-SK"/>
        </w:rPr>
        <w:t>Subdodávatelia a pravidlá pre zmenu subdodávateľov</w:t>
      </w:r>
    </w:p>
    <w:p w14:paraId="75C949B0"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61CEEBB"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5EFF5745"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4EF51AE" w14:textId="77777777" w:rsidR="00F87A06" w:rsidRDefault="00F87A06" w:rsidP="00F87A06">
      <w:pPr>
        <w:pStyle w:val="Odsekzoznamu"/>
        <w:spacing w:after="0" w:line="240" w:lineRule="auto"/>
        <w:ind w:left="360"/>
        <w:jc w:val="both"/>
        <w:rPr>
          <w:lang w:val="sk-SK"/>
        </w:rPr>
      </w:pPr>
    </w:p>
    <w:p w14:paraId="68DC5925" w14:textId="77777777" w:rsidR="007536C8" w:rsidRDefault="007536C8" w:rsidP="00DD7F34">
      <w:pPr>
        <w:spacing w:after="0" w:line="240" w:lineRule="auto"/>
        <w:jc w:val="both"/>
        <w:rPr>
          <w:lang w:val="sk-SK"/>
        </w:rPr>
      </w:pPr>
    </w:p>
    <w:p w14:paraId="6854DC85"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1A9CD2BB" w14:textId="77777777" w:rsidR="00DD7F34" w:rsidRDefault="00DD7F34" w:rsidP="00DD7F34">
      <w:pPr>
        <w:spacing w:after="0" w:line="240" w:lineRule="auto"/>
        <w:jc w:val="center"/>
        <w:rPr>
          <w:b/>
          <w:lang w:val="sk-SK"/>
        </w:rPr>
      </w:pPr>
      <w:r>
        <w:rPr>
          <w:b/>
          <w:lang w:val="sk-SK"/>
        </w:rPr>
        <w:t>Odstúpenie od zmluvy</w:t>
      </w:r>
    </w:p>
    <w:p w14:paraId="0D4CFF71" w14:textId="77777777" w:rsidR="00DD7F34" w:rsidRPr="00520438"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5DF04BAB"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5016B9E7" w14:textId="05432E05" w:rsidR="002E64BA" w:rsidRDefault="00DD7F34" w:rsidP="001A55E5">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12E6BFDE"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395B5F2C" w14:textId="77777777" w:rsidR="002E64BA" w:rsidRDefault="002E64BA" w:rsidP="00DD7F34">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015EE551" w14:textId="7B6E6C28" w:rsidR="00D07D26" w:rsidRPr="00D07D26" w:rsidRDefault="001A55E5" w:rsidP="00D07D26">
      <w:pPr>
        <w:spacing w:after="0" w:line="276" w:lineRule="auto"/>
        <w:ind w:left="540" w:hanging="540"/>
        <w:rPr>
          <w:rFonts w:cs="Arial"/>
          <w:lang w:val="sk-SK" w:eastAsia="cs-CZ"/>
        </w:rPr>
      </w:pPr>
      <w:r>
        <w:rPr>
          <w:lang w:val="sk-SK"/>
        </w:rPr>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14:paraId="30900F19" w14:textId="77777777"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w:t>
      </w:r>
      <w:proofErr w:type="spellStart"/>
      <w:r w:rsidRPr="00D07D26">
        <w:rPr>
          <w:rFonts w:cs="Arial"/>
          <w:lang w:val="sk-SK" w:eastAsia="cs-CZ"/>
        </w:rPr>
        <w:t>Z.z</w:t>
      </w:r>
      <w:proofErr w:type="spellEnd"/>
      <w:r w:rsidRPr="00D07D26">
        <w:rPr>
          <w:rFonts w:cs="Arial"/>
          <w:lang w:val="sk-SK" w:eastAsia="cs-CZ"/>
        </w:rPr>
        <w:t xml:space="preserve">. nie je </w:t>
      </w:r>
    </w:p>
    <w:p w14:paraId="219FEE2E" w14:textId="77777777" w:rsidR="002E64BA" w:rsidRDefault="00D07D26" w:rsidP="00DB56AA">
      <w:pPr>
        <w:spacing w:line="276" w:lineRule="auto"/>
        <w:ind w:left="540" w:hanging="540"/>
        <w:rPr>
          <w:rFonts w:cs="Arial"/>
          <w:lang w:val="sk-SK" w:eastAsia="cs-CZ"/>
        </w:rPr>
      </w:pPr>
      <w:r w:rsidRPr="00D07D26">
        <w:rPr>
          <w:rFonts w:cs="Arial"/>
          <w:lang w:val="sk-SK" w:eastAsia="cs-CZ"/>
        </w:rPr>
        <w:t xml:space="preserve">        zapísaný v registri partne</w:t>
      </w:r>
      <w:r w:rsidR="00DB56AA">
        <w:rPr>
          <w:rFonts w:cs="Arial"/>
          <w:lang w:val="sk-SK" w:eastAsia="cs-CZ"/>
        </w:rPr>
        <w:t>rov verejného sektora,</w:t>
      </w:r>
    </w:p>
    <w:p w14:paraId="0F810D41" w14:textId="77777777" w:rsidR="007536C8" w:rsidRPr="00DB56AA" w:rsidRDefault="007536C8" w:rsidP="00DB56AA">
      <w:pPr>
        <w:spacing w:line="276" w:lineRule="auto"/>
        <w:ind w:left="540" w:hanging="540"/>
        <w:rPr>
          <w:rFonts w:cs="Arial"/>
          <w:lang w:val="sk-SK" w:eastAsia="cs-CZ"/>
        </w:rPr>
      </w:pPr>
    </w:p>
    <w:p w14:paraId="64E62AB9" w14:textId="77777777" w:rsidR="002E64BA" w:rsidRDefault="00FF2CC4" w:rsidP="002E64BA">
      <w:pPr>
        <w:spacing w:after="0" w:line="240" w:lineRule="auto"/>
        <w:jc w:val="center"/>
        <w:rPr>
          <w:b/>
          <w:lang w:val="sk-SK"/>
        </w:rPr>
      </w:pPr>
      <w:r>
        <w:rPr>
          <w:b/>
          <w:lang w:val="sk-SK"/>
        </w:rPr>
        <w:t>Článok IX.</w:t>
      </w:r>
    </w:p>
    <w:p w14:paraId="6D01F4ED"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7F1E1809" w14:textId="237995C5"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w:t>
      </w:r>
      <w:r w:rsidR="0083152D">
        <w:rPr>
          <w:lang w:val="sk-SK"/>
        </w:rPr>
        <w:t>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408D1FDC"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0C07E1" w14:textId="007C2081"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sidR="006A0676">
        <w:rPr>
          <w:b/>
          <w:bCs/>
          <w:lang w:val="sk-SK"/>
        </w:rPr>
        <w:t>.</w:t>
      </w:r>
      <w:r>
        <w:rPr>
          <w:lang w:val="sk-SK"/>
        </w:rPr>
        <w:t xml:space="preserve"> Záruka začína plynúť odo dňa uvedenia tovaru do prevádzky a zaškolenia obsluhy. Predávajúci sa zaväzuje, že zaškolenie obsluhy a záručný servis bude realizovaný bezplatne prostredníctvom odborne vyškoleného technika.</w:t>
      </w:r>
    </w:p>
    <w:p w14:paraId="4596E4C1"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48D2ABC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51523FF"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2712CFA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7B4B6E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0AD953C0" w14:textId="07B6D995"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r w:rsidR="00165343">
        <w:rPr>
          <w:lang w:val="sk-SK"/>
        </w:rPr>
        <w:t xml:space="preserve"> </w:t>
      </w:r>
    </w:p>
    <w:p w14:paraId="4E6E9715" w14:textId="7D709C08" w:rsidR="00D11B06" w:rsidRPr="0081042F"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 xml:space="preserve">od nahlásenia poruchy. Zároveň sa predávajúci zaväzuje odstrániť záručné vady tovaru v lehote najneskôr do </w:t>
      </w:r>
      <w:r w:rsidR="00FF22FA">
        <w:rPr>
          <w:b/>
          <w:bCs/>
          <w:lang w:val="sk-SK"/>
        </w:rPr>
        <w:t>7</w:t>
      </w:r>
      <w:r w:rsidRPr="0083152D">
        <w:rPr>
          <w:b/>
          <w:bCs/>
          <w:lang w:val="sk-SK"/>
        </w:rPr>
        <w:t xml:space="preserve"> pracovných dní</w:t>
      </w:r>
      <w:r w:rsidRPr="0081042F">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3A6F286" w14:textId="77777777" w:rsidR="00D11B06" w:rsidRPr="0081042F" w:rsidRDefault="00D11B06" w:rsidP="00D11B06">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00F37400" w14:textId="77777777" w:rsidR="007536C8" w:rsidRDefault="007536C8" w:rsidP="00D11B06">
      <w:pPr>
        <w:spacing w:after="0" w:line="240" w:lineRule="auto"/>
        <w:jc w:val="both"/>
        <w:rPr>
          <w:lang w:val="sk-SK"/>
        </w:rPr>
      </w:pPr>
    </w:p>
    <w:p w14:paraId="16B5D109"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5821001D" w14:textId="77777777" w:rsidR="00D11B06" w:rsidRDefault="00D11B06" w:rsidP="00D11B06">
      <w:pPr>
        <w:spacing w:after="0" w:line="240" w:lineRule="auto"/>
        <w:jc w:val="center"/>
        <w:rPr>
          <w:b/>
          <w:lang w:val="sk-SK"/>
        </w:rPr>
      </w:pPr>
      <w:r>
        <w:rPr>
          <w:b/>
          <w:lang w:val="sk-SK"/>
        </w:rPr>
        <w:t>Zaškolenie kupujúceho</w:t>
      </w:r>
    </w:p>
    <w:p w14:paraId="050E4692"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674EF412" w14:textId="77777777" w:rsidR="00F72D6B" w:rsidRDefault="00F72D6B" w:rsidP="00A92A88">
      <w:pPr>
        <w:spacing w:after="0" w:line="240" w:lineRule="auto"/>
        <w:rPr>
          <w:b/>
          <w:lang w:val="sk-SK"/>
        </w:rPr>
      </w:pPr>
    </w:p>
    <w:p w14:paraId="7BE8DB10" w14:textId="30B9E9E6"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2F28F11F" w14:textId="77777777" w:rsidR="00D11B06" w:rsidRDefault="00D11B06" w:rsidP="00D11B06">
      <w:pPr>
        <w:spacing w:after="0" w:line="240" w:lineRule="auto"/>
        <w:jc w:val="center"/>
        <w:rPr>
          <w:b/>
          <w:lang w:val="sk-SK"/>
        </w:rPr>
      </w:pPr>
      <w:r>
        <w:rPr>
          <w:b/>
          <w:lang w:val="sk-SK"/>
        </w:rPr>
        <w:t>Vyššia moc</w:t>
      </w:r>
    </w:p>
    <w:p w14:paraId="50B6F2ED"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w:t>
      </w:r>
      <w:r>
        <w:rPr>
          <w:lang w:val="sk-SK"/>
        </w:rPr>
        <w:lastRenderedPageBreak/>
        <w:t>rozličného druhu, občianske nepokoje, explózie, požiare, výluky alebo okolnosti vyskytujúce sa nezávisle od vôle strán, mimo kontroly strán (ďalej len vyššia moc).</w:t>
      </w:r>
    </w:p>
    <w:p w14:paraId="15923E93"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6774407"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87983FA" w14:textId="77777777" w:rsidR="00D11B06" w:rsidRDefault="00D11B06" w:rsidP="00D11B06">
      <w:pPr>
        <w:spacing w:after="0" w:line="240" w:lineRule="auto"/>
        <w:jc w:val="both"/>
        <w:rPr>
          <w:lang w:val="sk-SK"/>
        </w:rPr>
      </w:pPr>
    </w:p>
    <w:p w14:paraId="78C8F9F0" w14:textId="77777777" w:rsidR="007536C8" w:rsidRDefault="007536C8" w:rsidP="00D11B06">
      <w:pPr>
        <w:spacing w:after="0" w:line="240" w:lineRule="auto"/>
        <w:jc w:val="both"/>
        <w:rPr>
          <w:lang w:val="sk-SK"/>
        </w:rPr>
      </w:pPr>
    </w:p>
    <w:p w14:paraId="51297083"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3DCE230A" w14:textId="77777777" w:rsidR="00D11B06" w:rsidRDefault="00D11B06" w:rsidP="00D11B06">
      <w:pPr>
        <w:spacing w:after="0" w:line="240" w:lineRule="auto"/>
        <w:jc w:val="center"/>
        <w:rPr>
          <w:b/>
          <w:lang w:val="sk-SK"/>
        </w:rPr>
      </w:pPr>
      <w:r>
        <w:rPr>
          <w:b/>
          <w:lang w:val="sk-SK"/>
        </w:rPr>
        <w:t>Náhrada škody</w:t>
      </w:r>
    </w:p>
    <w:p w14:paraId="2822FB1E"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108887C" w14:textId="77777777" w:rsidR="008C261D" w:rsidRDefault="008C261D" w:rsidP="008C261D">
      <w:pPr>
        <w:spacing w:after="0" w:line="240" w:lineRule="auto"/>
        <w:jc w:val="both"/>
        <w:rPr>
          <w:lang w:val="sk-SK"/>
        </w:rPr>
      </w:pPr>
    </w:p>
    <w:p w14:paraId="489129BD" w14:textId="77777777" w:rsidR="00B63123" w:rsidRDefault="00B63123" w:rsidP="008C261D">
      <w:pPr>
        <w:spacing w:after="0" w:line="240" w:lineRule="auto"/>
        <w:jc w:val="both"/>
        <w:rPr>
          <w:lang w:val="sk-SK"/>
        </w:rPr>
      </w:pPr>
    </w:p>
    <w:p w14:paraId="1F68EE0B"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1780CC2E" w14:textId="77777777" w:rsidR="008C261D" w:rsidRDefault="008C261D" w:rsidP="008C261D">
      <w:pPr>
        <w:spacing w:after="0" w:line="240" w:lineRule="auto"/>
        <w:jc w:val="center"/>
        <w:rPr>
          <w:b/>
          <w:lang w:val="sk-SK"/>
        </w:rPr>
      </w:pPr>
      <w:r>
        <w:rPr>
          <w:b/>
          <w:lang w:val="sk-SK"/>
        </w:rPr>
        <w:t>Riešenie sporov</w:t>
      </w:r>
    </w:p>
    <w:p w14:paraId="4325AC52"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75094B1" w14:textId="77777777" w:rsidR="008C261D" w:rsidRDefault="008C261D" w:rsidP="008C261D">
      <w:pPr>
        <w:spacing w:after="0" w:line="240" w:lineRule="auto"/>
        <w:jc w:val="both"/>
        <w:rPr>
          <w:lang w:val="sk-SK"/>
        </w:rPr>
      </w:pPr>
    </w:p>
    <w:p w14:paraId="0965080C"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03F25B40" w14:textId="77777777" w:rsidR="008C261D" w:rsidRDefault="008C261D" w:rsidP="008C261D">
      <w:pPr>
        <w:spacing w:after="0" w:line="240" w:lineRule="auto"/>
        <w:jc w:val="center"/>
        <w:rPr>
          <w:b/>
          <w:lang w:val="sk-SK"/>
        </w:rPr>
      </w:pPr>
      <w:r>
        <w:rPr>
          <w:b/>
          <w:lang w:val="sk-SK"/>
        </w:rPr>
        <w:t>Osobitné podmienky</w:t>
      </w:r>
    </w:p>
    <w:p w14:paraId="38092AAE" w14:textId="6C455EA3" w:rsidR="00FF22FA" w:rsidRDefault="00FF22FA" w:rsidP="00FF22FA">
      <w:pPr>
        <w:widowControl w:val="0"/>
        <w:kinsoku w:val="0"/>
        <w:overflowPunct w:val="0"/>
        <w:autoSpaceDE w:val="0"/>
        <w:autoSpaceDN w:val="0"/>
        <w:adjustRightInd w:val="0"/>
        <w:spacing w:after="0" w:line="240" w:lineRule="auto"/>
        <w:ind w:right="123"/>
        <w:jc w:val="both"/>
        <w:rPr>
          <w:lang w:val="sk-SK"/>
        </w:rPr>
      </w:pPr>
      <w:r>
        <w:rPr>
          <w:lang w:val="sk-SK"/>
        </w:rPr>
        <w:t xml:space="preserve">1.  </w:t>
      </w:r>
      <w:r w:rsidR="00186B48" w:rsidRPr="00186B48">
        <w:rPr>
          <w:lang w:val="sk-SK"/>
        </w:rPr>
        <w:t xml:space="preserve">Zmluvné strany súhlasia, že oprávnení zamestnanci poskytovateľa, MPRV SR, orgánov Európskej </w:t>
      </w:r>
    </w:p>
    <w:p w14:paraId="63D7BBC2" w14:textId="77777777" w:rsidR="00FF22FA" w:rsidRDefault="00FF22FA" w:rsidP="00FF22FA">
      <w:pPr>
        <w:widowControl w:val="0"/>
        <w:kinsoku w:val="0"/>
        <w:overflowPunct w:val="0"/>
        <w:autoSpaceDE w:val="0"/>
        <w:autoSpaceDN w:val="0"/>
        <w:adjustRightInd w:val="0"/>
        <w:spacing w:after="0" w:line="240" w:lineRule="auto"/>
        <w:ind w:right="123"/>
        <w:jc w:val="both"/>
        <w:rPr>
          <w:lang w:val="sk-SK"/>
        </w:rPr>
      </w:pPr>
      <w:r>
        <w:rPr>
          <w:lang w:val="sk-SK"/>
        </w:rPr>
        <w:t xml:space="preserve">     </w:t>
      </w:r>
      <w:r w:rsidR="00186B48" w:rsidRPr="00186B48">
        <w:rPr>
          <w:lang w:val="sk-SK"/>
        </w:rPr>
        <w:t xml:space="preserve">únie a ďalšie oprávnené osoby v súlade s právnymi predpismi SR a EÚ môžu vykonávať voči </w:t>
      </w:r>
      <w:r>
        <w:rPr>
          <w:lang w:val="sk-SK"/>
        </w:rPr>
        <w:t xml:space="preserve">  </w:t>
      </w:r>
    </w:p>
    <w:p w14:paraId="4D6E34BC" w14:textId="77777777" w:rsidR="00FF22FA" w:rsidRDefault="00FF22FA" w:rsidP="00FF22FA">
      <w:pPr>
        <w:widowControl w:val="0"/>
        <w:kinsoku w:val="0"/>
        <w:overflowPunct w:val="0"/>
        <w:autoSpaceDE w:val="0"/>
        <w:autoSpaceDN w:val="0"/>
        <w:adjustRightInd w:val="0"/>
        <w:spacing w:after="0" w:line="240" w:lineRule="auto"/>
        <w:ind w:right="123"/>
        <w:jc w:val="both"/>
        <w:rPr>
          <w:lang w:val="sk-SK"/>
        </w:rPr>
      </w:pPr>
      <w:r>
        <w:rPr>
          <w:lang w:val="sk-SK"/>
        </w:rPr>
        <w:t xml:space="preserve">     </w:t>
      </w:r>
      <w:r w:rsidR="00186B48" w:rsidRPr="00186B48">
        <w:rPr>
          <w:lang w:val="sk-SK"/>
        </w:rPr>
        <w:t xml:space="preserve">dodávateľovi kontrolu/audit obchodných dokumentov a vecnú kontrolu v súvislosti s realizáciou </w:t>
      </w:r>
    </w:p>
    <w:p w14:paraId="7A42CB6F" w14:textId="6F83681E" w:rsidR="001B3E2B" w:rsidRDefault="00FF22FA"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lang w:val="sk-SK"/>
        </w:rPr>
        <w:t xml:space="preserve">    </w:t>
      </w:r>
      <w:r w:rsidR="00186B48" w:rsidRPr="00186B48">
        <w:rPr>
          <w:lang w:val="sk-SK"/>
        </w:rPr>
        <w:t>zákazky a dodávateľ je povinný poskytnúť súčinnosť v plnej miere</w:t>
      </w:r>
      <w:r w:rsidR="007536C8">
        <w:rPr>
          <w:lang w:val="sk-SK"/>
        </w:rPr>
        <w:t>.</w:t>
      </w:r>
      <w:r w:rsidRPr="00FF22FA">
        <w:rPr>
          <w:rFonts w:ascii="Calibri" w:eastAsia="Times New Roman" w:hAnsi="Calibri" w:cs="Calibri"/>
          <w:lang w:val="sk-SK" w:eastAsia="sk-SK"/>
        </w:rPr>
        <w:t xml:space="preserve"> </w:t>
      </w:r>
    </w:p>
    <w:p w14:paraId="018EF3AA" w14:textId="3820893A" w:rsidR="00FF22FA" w:rsidRPr="00FF22FA" w:rsidRDefault="00FF22FA"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rFonts w:ascii="Calibri" w:eastAsia="Times New Roman" w:hAnsi="Calibri" w:cs="Calibri"/>
          <w:lang w:val="sk-SK" w:eastAsia="sk-SK"/>
        </w:rPr>
        <w:t xml:space="preserve">    </w:t>
      </w:r>
      <w:r w:rsidRPr="00FF22FA">
        <w:rPr>
          <w:rFonts w:ascii="Calibri" w:eastAsia="Times New Roman" w:hAnsi="Calibri" w:cs="Calibri"/>
          <w:lang w:val="sk-SK" w:eastAsia="sk-SK"/>
        </w:rPr>
        <w:t xml:space="preserve">Uvedenú povinnosť musia obsahovať aj zmluvy medzi dodávateľom a jeho subdodávateľmi.    </w:t>
      </w:r>
    </w:p>
    <w:p w14:paraId="13BF676B" w14:textId="77777777" w:rsidR="00120D49" w:rsidRDefault="00FF22FA"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rFonts w:ascii="Calibri" w:eastAsia="Times New Roman" w:hAnsi="Calibri" w:cs="Calibri"/>
          <w:lang w:val="sk-SK" w:eastAsia="sk-SK"/>
        </w:rPr>
        <w:t xml:space="preserve">    </w:t>
      </w:r>
      <w:r w:rsidRPr="00FF22FA">
        <w:rPr>
          <w:rFonts w:ascii="Calibri" w:eastAsia="Times New Roman" w:hAnsi="Calibri" w:cs="Calibri"/>
          <w:lang w:val="sk-SK" w:eastAsia="sk-SK"/>
        </w:rPr>
        <w:t xml:space="preserve">Za poskytnutie súčinnosti dodávateľa a subdodávateľa pri výkone kontrol zodpovedá  </w:t>
      </w:r>
      <w:r>
        <w:rPr>
          <w:rFonts w:ascii="Calibri" w:eastAsia="Times New Roman" w:hAnsi="Calibri" w:cs="Calibri"/>
          <w:lang w:val="sk-SK" w:eastAsia="sk-SK"/>
        </w:rPr>
        <w:t xml:space="preserve"> </w:t>
      </w:r>
    </w:p>
    <w:p w14:paraId="03A36425" w14:textId="0D99ECD7" w:rsidR="008C261D" w:rsidRPr="00FF22FA" w:rsidRDefault="00120D49"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rFonts w:ascii="Calibri" w:eastAsia="Times New Roman" w:hAnsi="Calibri" w:cs="Calibri"/>
          <w:lang w:val="sk-SK" w:eastAsia="sk-SK"/>
        </w:rPr>
        <w:t xml:space="preserve">    </w:t>
      </w:r>
      <w:r w:rsidR="00FF22FA" w:rsidRPr="00FF22FA">
        <w:rPr>
          <w:rFonts w:ascii="Calibri" w:eastAsia="Times New Roman" w:hAnsi="Calibri" w:cs="Calibri"/>
          <w:lang w:val="sk-SK" w:eastAsia="sk-SK"/>
        </w:rPr>
        <w:t>obstarávateľ</w:t>
      </w:r>
    </w:p>
    <w:p w14:paraId="2E459444" w14:textId="77777777" w:rsidR="008C261D" w:rsidRDefault="008C261D" w:rsidP="008C261D">
      <w:pPr>
        <w:spacing w:after="0" w:line="240" w:lineRule="auto"/>
        <w:jc w:val="both"/>
        <w:rPr>
          <w:lang w:val="sk-SK"/>
        </w:rPr>
      </w:pPr>
    </w:p>
    <w:p w14:paraId="3E55D0B7"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7D34D86A" w14:textId="77777777" w:rsidR="008C261D" w:rsidRDefault="008C261D" w:rsidP="008C261D">
      <w:pPr>
        <w:spacing w:after="0" w:line="240" w:lineRule="auto"/>
        <w:jc w:val="center"/>
        <w:rPr>
          <w:lang w:val="sk-SK"/>
        </w:rPr>
      </w:pPr>
      <w:r>
        <w:rPr>
          <w:b/>
          <w:lang w:val="sk-SK"/>
        </w:rPr>
        <w:t>Záverečné ustanovenia</w:t>
      </w:r>
    </w:p>
    <w:p w14:paraId="6F5F55D6" w14:textId="77777777" w:rsidR="006B312D" w:rsidRDefault="006B312D" w:rsidP="006B312D">
      <w:pPr>
        <w:pStyle w:val="Odsekzoznamu"/>
        <w:numPr>
          <w:ilvl w:val="0"/>
          <w:numId w:val="15"/>
        </w:numPr>
        <w:spacing w:after="0" w:line="240" w:lineRule="auto"/>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376CF259" w14:textId="1B5ECC7F" w:rsidR="006B312D" w:rsidRPr="007536C8" w:rsidRDefault="006B312D" w:rsidP="007536C8">
      <w:pPr>
        <w:pStyle w:val="Odsekzoznamu"/>
        <w:numPr>
          <w:ilvl w:val="0"/>
          <w:numId w:val="15"/>
        </w:numPr>
        <w:spacing w:after="0" w:line="240" w:lineRule="auto"/>
        <w:jc w:val="both"/>
        <w:rPr>
          <w:lang w:val="sk-SK"/>
        </w:rPr>
      </w:pPr>
      <w:r>
        <w:rPr>
          <w:lang w:val="sk-SK"/>
        </w:rPr>
        <w:t xml:space="preserve">Pri odovzdaní tovaru je predávajúci povinný odovzdať kupujúcemu doklady, ktoré sa na predmet kúpy vzťahujú, a to najmä tie, ktoré sú potrebné na prevzatie a užívanie tovaru (najmä, ale nie </w:t>
      </w:r>
      <w:r w:rsidR="00265C20">
        <w:rPr>
          <w:lang w:val="sk-SK"/>
        </w:rPr>
        <w:t xml:space="preserve"> </w:t>
      </w:r>
      <w:r>
        <w:rPr>
          <w:lang w:val="sk-SK"/>
        </w:rPr>
        <w:t>len záručný list, všetky certifikáty a osvedčenia potrebné k uvedeniu zariadenia do riadnej prevádzky, návod na obsluhu v slovenskom jazyku, oprávnenie servisného technika od výrobcu na vykonávanie servisu a zaškolenia obsluhy).</w:t>
      </w:r>
    </w:p>
    <w:p w14:paraId="699A00B1"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41987A0"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7274F298" w14:textId="77777777" w:rsidR="009F77C7" w:rsidRPr="00AA427B" w:rsidRDefault="008C261D" w:rsidP="009F77C7">
      <w:pPr>
        <w:pStyle w:val="Odsekzoznamu"/>
        <w:numPr>
          <w:ilvl w:val="0"/>
          <w:numId w:val="15"/>
        </w:numPr>
        <w:spacing w:line="256" w:lineRule="auto"/>
        <w:rPr>
          <w:rFonts w:cstheme="minorHAnsi"/>
          <w:color w:val="000000" w:themeColor="text1"/>
          <w:lang w:val="sk-SK"/>
        </w:rPr>
      </w:pPr>
      <w:r w:rsidRPr="0083152D">
        <w:rPr>
          <w:lang w:val="sk-SK"/>
        </w:rPr>
        <w:lastRenderedPageBreak/>
        <w:t>Túto zmluvu je možné meniť a</w:t>
      </w:r>
      <w:r w:rsidR="001430AE" w:rsidRPr="0083152D">
        <w:rPr>
          <w:lang w:val="sk-SK"/>
        </w:rPr>
        <w:t> </w:t>
      </w:r>
      <w:r w:rsidRPr="0083152D">
        <w:rPr>
          <w:lang w:val="sk-SK"/>
        </w:rPr>
        <w:t>dopĺňať</w:t>
      </w:r>
      <w:r w:rsidR="001430AE" w:rsidRPr="0083152D">
        <w:rPr>
          <w:lang w:val="sk-SK"/>
        </w:rPr>
        <w:t xml:space="preserve"> v súlade s platným usmernením PPA a </w:t>
      </w:r>
      <w:r w:rsidRPr="0083152D">
        <w:rPr>
          <w:lang w:val="sk-SK"/>
        </w:rPr>
        <w:t xml:space="preserve"> len formou písomných</w:t>
      </w:r>
      <w:r>
        <w:rPr>
          <w:lang w:val="sk-SK"/>
        </w:rPr>
        <w:t xml:space="preserve"> dodatkov podpísaných oprávnenými zástupcami oboch zmluvných strán, ktoré budú tvoriť neoddeliteľnú súčasť tejto zmluvy.</w:t>
      </w:r>
      <w:r w:rsidR="009B2F38" w:rsidRPr="003F169C">
        <w:rPr>
          <w:rFonts w:cstheme="minorHAnsi"/>
          <w:lang w:val="sk-SK"/>
        </w:rPr>
        <w:t xml:space="preserve"> </w:t>
      </w:r>
    </w:p>
    <w:p w14:paraId="0B8B9986" w14:textId="77777777" w:rsidR="009F77C7" w:rsidRPr="00911E8A" w:rsidRDefault="009F77C7" w:rsidP="009F77C7">
      <w:pPr>
        <w:pStyle w:val="Odsekzoznamu"/>
        <w:numPr>
          <w:ilvl w:val="0"/>
          <w:numId w:val="15"/>
        </w:numPr>
        <w:spacing w:line="256" w:lineRule="auto"/>
        <w:rPr>
          <w:rFonts w:cstheme="minorHAnsi"/>
          <w:color w:val="FF0000"/>
          <w:lang w:val="sk-SK"/>
        </w:rPr>
      </w:pPr>
      <w:r w:rsidRPr="00AA427B">
        <w:rPr>
          <w:rFonts w:cstheme="minorHAnsi"/>
          <w:color w:val="000000" w:themeColor="text1"/>
          <w:lang w:val="sk-SK" w:eastAsia="cs-CZ"/>
        </w:rPr>
        <w:t>Zmluva uzavretá ako výsledok tohto verejného</w:t>
      </w:r>
      <w:r w:rsidRPr="00911E8A">
        <w:rPr>
          <w:rFonts w:cstheme="minorHAnsi"/>
          <w:lang w:val="sk-SK" w:eastAsia="cs-CZ"/>
        </w:rPr>
        <w:t xml:space="preserve"> obstarávania nadobúda platnosť dňom podpisu oboma zmluvnými stranami</w:t>
      </w:r>
    </w:p>
    <w:p w14:paraId="058D572A" w14:textId="77777777" w:rsidR="009F77C7" w:rsidRPr="0083152D" w:rsidRDefault="009F77C7" w:rsidP="009F77C7">
      <w:pPr>
        <w:pStyle w:val="Odsekzoznamu"/>
        <w:numPr>
          <w:ilvl w:val="0"/>
          <w:numId w:val="15"/>
        </w:numPr>
        <w:spacing w:after="0"/>
        <w:jc w:val="both"/>
        <w:rPr>
          <w:rFonts w:cstheme="minorHAnsi"/>
          <w:lang w:val="sk-SK"/>
        </w:rPr>
      </w:pPr>
      <w:r w:rsidRPr="0083152D">
        <w:rPr>
          <w:rFonts w:cstheme="minorHAnsi"/>
          <w:b/>
          <w:lang w:val="sk-SK"/>
        </w:rPr>
        <w:t xml:space="preserve"> </w:t>
      </w:r>
      <w:r w:rsidRPr="0083152D">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1A55A38D" w14:textId="77777777" w:rsidR="009F77C7" w:rsidRPr="0083152D" w:rsidRDefault="009F77C7" w:rsidP="009F77C7">
      <w:pPr>
        <w:pStyle w:val="Odsekzoznamu"/>
        <w:numPr>
          <w:ilvl w:val="0"/>
          <w:numId w:val="15"/>
        </w:numPr>
        <w:spacing w:after="0" w:line="240" w:lineRule="auto"/>
        <w:jc w:val="both"/>
        <w:rPr>
          <w:lang w:val="sk-SK"/>
        </w:rPr>
      </w:pPr>
      <w:r w:rsidRPr="0083152D">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r w:rsidRPr="0083152D">
        <w:rPr>
          <w:rFonts w:cstheme="minorHAnsi"/>
          <w:lang w:eastAsia="sk-SK"/>
        </w:rPr>
        <w:t>.</w:t>
      </w:r>
    </w:p>
    <w:p w14:paraId="02D63D2A" w14:textId="606D5C17" w:rsidR="009F77C7" w:rsidRPr="00B63123" w:rsidRDefault="009F77C7" w:rsidP="00FE774C">
      <w:pPr>
        <w:pStyle w:val="Odsekzoznamu"/>
        <w:numPr>
          <w:ilvl w:val="0"/>
          <w:numId w:val="15"/>
        </w:numPr>
        <w:spacing w:after="0" w:line="276" w:lineRule="auto"/>
        <w:jc w:val="both"/>
        <w:rPr>
          <w:rFonts w:ascii="Arial" w:eastAsia="Times New Roman" w:hAnsi="Arial" w:cs="Arial"/>
          <w:noProof/>
          <w:sz w:val="20"/>
          <w:szCs w:val="20"/>
          <w:lang w:val="sk-SK" w:eastAsia="sk-SK"/>
        </w:rPr>
      </w:pPr>
      <w:r w:rsidRPr="00B63123">
        <w:rPr>
          <w:lang w:val="sk-SK"/>
        </w:rPr>
        <w:t>Kúpna zmluva</w:t>
      </w:r>
      <w:r w:rsidRPr="00B63123">
        <w:rPr>
          <w:rFonts w:ascii="Arial" w:eastAsia="Times New Roman" w:hAnsi="Arial" w:cs="Arial"/>
          <w:noProof/>
          <w:sz w:val="20"/>
          <w:szCs w:val="20"/>
          <w:lang w:val="sk-SK" w:eastAsia="sk-SK"/>
        </w:rPr>
        <w:t xml:space="preserve"> je vyhotovená v </w:t>
      </w:r>
      <w:r w:rsidR="00B63123" w:rsidRPr="00B63123">
        <w:rPr>
          <w:rFonts w:ascii="Arial" w:eastAsia="Times New Roman" w:hAnsi="Arial" w:cs="Arial"/>
          <w:noProof/>
          <w:sz w:val="20"/>
          <w:szCs w:val="20"/>
          <w:lang w:val="sk-SK" w:eastAsia="sk-SK"/>
        </w:rPr>
        <w:t>4</w:t>
      </w:r>
      <w:r w:rsidRPr="00B63123">
        <w:rPr>
          <w:rFonts w:ascii="Arial" w:eastAsia="Times New Roman" w:hAnsi="Arial" w:cs="Arial"/>
          <w:noProof/>
          <w:sz w:val="20"/>
          <w:szCs w:val="20"/>
          <w:lang w:val="sk-SK" w:eastAsia="sk-SK"/>
        </w:rPr>
        <w:t xml:space="preserve"> výtlačkoch z toho 2 pre predávajúceho, 2 pre kupujúceho</w:t>
      </w:r>
      <w:r w:rsidR="00B63123" w:rsidRPr="00B63123">
        <w:rPr>
          <w:rFonts w:ascii="Arial" w:eastAsia="Times New Roman" w:hAnsi="Arial" w:cs="Arial"/>
          <w:noProof/>
          <w:sz w:val="20"/>
          <w:szCs w:val="20"/>
          <w:lang w:val="sk-SK" w:eastAsia="sk-SK"/>
        </w:rPr>
        <w:t>.</w:t>
      </w:r>
      <w:r w:rsidRPr="00B63123">
        <w:rPr>
          <w:rFonts w:ascii="Arial" w:eastAsia="Times New Roman" w:hAnsi="Arial" w:cs="Arial"/>
          <w:noProof/>
          <w:sz w:val="20"/>
          <w:szCs w:val="20"/>
          <w:lang w:val="sk-SK" w:eastAsia="sk-SK"/>
        </w:rPr>
        <w:t xml:space="preserve">      </w:t>
      </w:r>
    </w:p>
    <w:p w14:paraId="619DABDF" w14:textId="320C0EA6" w:rsidR="009F77C7" w:rsidRPr="001A0D65" w:rsidRDefault="0083152D" w:rsidP="0083152D">
      <w:pPr>
        <w:pStyle w:val="Odsekzoznamu"/>
        <w:numPr>
          <w:ilvl w:val="0"/>
          <w:numId w:val="15"/>
        </w:num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9F77C7" w:rsidRPr="00911E8A">
        <w:rPr>
          <w:rFonts w:eastAsia="Times New Roman" w:cstheme="minorHAnsi"/>
          <w:lang w:val="sk-SK" w:eastAsia="sk-SK"/>
        </w:rPr>
        <w:t xml:space="preserve">Dodávateľ je povinný ku každej  zmluve doložiť technické špecifikácie strojov a zariadení - </w:t>
      </w:r>
      <w:r w:rsidR="009F77C7" w:rsidRPr="001A0D65">
        <w:rPr>
          <w:rFonts w:eastAsia="Times New Roman" w:cstheme="minorHAnsi"/>
          <w:b/>
          <w:bCs/>
          <w:lang w:val="sk-SK" w:eastAsia="sk-SK"/>
        </w:rPr>
        <w:t>Príloha</w:t>
      </w:r>
      <w:r w:rsidR="009F77C7" w:rsidRPr="00911E8A">
        <w:rPr>
          <w:rFonts w:eastAsia="Times New Roman" w:cstheme="minorHAnsi"/>
          <w:lang w:val="sk-SK" w:eastAsia="sk-SK"/>
        </w:rPr>
        <w:t xml:space="preserve"> </w:t>
      </w:r>
      <w:r w:rsidR="009F77C7" w:rsidRPr="001A0D65">
        <w:rPr>
          <w:rFonts w:eastAsia="Times New Roman" w:cstheme="minorHAnsi"/>
          <w:b/>
          <w:bCs/>
          <w:lang w:val="sk-SK" w:eastAsia="sk-SK"/>
        </w:rPr>
        <w:t xml:space="preserve">č. </w:t>
      </w:r>
      <w:r w:rsidR="00FF22FA" w:rsidRPr="001A0D65">
        <w:rPr>
          <w:rFonts w:eastAsia="Times New Roman" w:cstheme="minorHAnsi"/>
          <w:b/>
          <w:bCs/>
          <w:lang w:val="sk-SK" w:eastAsia="sk-SK"/>
        </w:rPr>
        <w:t>6</w:t>
      </w:r>
      <w:r w:rsidR="00265C20">
        <w:rPr>
          <w:rFonts w:eastAsia="Times New Roman" w:cstheme="minorHAnsi"/>
          <w:b/>
          <w:bCs/>
          <w:lang w:val="sk-SK" w:eastAsia="sk-SK"/>
        </w:rPr>
        <w:t xml:space="preserve"> – Formulár cenovej ponuky</w:t>
      </w:r>
      <w:r w:rsidR="009F77C7" w:rsidRPr="001A0D65">
        <w:rPr>
          <w:rFonts w:eastAsia="Times New Roman" w:cstheme="minorHAnsi"/>
          <w:lang w:val="sk-SK" w:eastAsia="sk-SK"/>
        </w:rPr>
        <w:t xml:space="preserve">  v originálnom vyhotovení vypracované v súlade s predloženou cenovou ponukou a musia</w:t>
      </w:r>
      <w:r w:rsidRPr="001A0D65">
        <w:rPr>
          <w:rFonts w:eastAsia="Times New Roman" w:cstheme="minorHAnsi"/>
          <w:lang w:val="sk-SK" w:eastAsia="sk-SK"/>
        </w:rPr>
        <w:t xml:space="preserve"> </w:t>
      </w:r>
      <w:r w:rsidR="009F77C7" w:rsidRPr="001A0D65">
        <w:rPr>
          <w:rFonts w:eastAsia="Times New Roman" w:cstheme="minorHAnsi"/>
          <w:lang w:val="sk-SK" w:eastAsia="sk-SK"/>
        </w:rPr>
        <w:t>byť totožné s cenovou ponukou predloženým do  elektronického obstarávacieho systému JOSEPHINE  a predloží - Prílohu č. 2 – Zoznam subdodávateľov</w:t>
      </w:r>
    </w:p>
    <w:p w14:paraId="78D77801" w14:textId="77777777" w:rsidR="001728F7" w:rsidRPr="009F77C7" w:rsidRDefault="001728F7" w:rsidP="009F77C7">
      <w:pPr>
        <w:spacing w:after="0" w:line="240" w:lineRule="auto"/>
        <w:jc w:val="both"/>
        <w:rPr>
          <w:rFonts w:cstheme="minorHAnsi"/>
          <w:lang w:val="sk-SK"/>
        </w:rPr>
      </w:pPr>
    </w:p>
    <w:p w14:paraId="7D23B113" w14:textId="77777777" w:rsidR="00DB56AA" w:rsidRDefault="00DB56AA" w:rsidP="001728F7">
      <w:pPr>
        <w:spacing w:after="0" w:line="240" w:lineRule="auto"/>
        <w:jc w:val="both"/>
        <w:rPr>
          <w:rFonts w:cstheme="minorHAnsi"/>
          <w:lang w:val="sk-SK"/>
        </w:rPr>
      </w:pPr>
    </w:p>
    <w:p w14:paraId="792F8E8A" w14:textId="77777777" w:rsidR="00BD3E8D" w:rsidRPr="003F169C" w:rsidRDefault="00BD3E8D" w:rsidP="001728F7">
      <w:pPr>
        <w:spacing w:after="0" w:line="240" w:lineRule="auto"/>
        <w:jc w:val="both"/>
        <w:rPr>
          <w:rFonts w:cstheme="minorHAnsi"/>
          <w:lang w:val="sk-SK"/>
        </w:rPr>
      </w:pPr>
    </w:p>
    <w:p w14:paraId="5D4D29B3" w14:textId="77777777" w:rsidR="001728F7" w:rsidRPr="003F169C" w:rsidRDefault="001728F7" w:rsidP="001728F7">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445A558" w14:textId="77777777" w:rsidR="001728F7" w:rsidRDefault="001728F7" w:rsidP="001728F7">
      <w:pPr>
        <w:spacing w:after="0" w:line="240" w:lineRule="auto"/>
        <w:jc w:val="both"/>
        <w:rPr>
          <w:rFonts w:cstheme="minorHAnsi"/>
          <w:lang w:val="sk-SK"/>
        </w:rPr>
      </w:pPr>
    </w:p>
    <w:p w14:paraId="2A7EA72E" w14:textId="77777777" w:rsidR="00BD3E8D" w:rsidRPr="003F169C" w:rsidRDefault="00BD3E8D" w:rsidP="001728F7">
      <w:pPr>
        <w:spacing w:after="0" w:line="240" w:lineRule="auto"/>
        <w:jc w:val="both"/>
        <w:rPr>
          <w:rFonts w:cstheme="minorHAnsi"/>
          <w:lang w:val="sk-SK"/>
        </w:rPr>
      </w:pPr>
    </w:p>
    <w:p w14:paraId="2EE521B2" w14:textId="511E48F6" w:rsidR="00DB56AA" w:rsidRPr="003F169C" w:rsidRDefault="00DB56AA" w:rsidP="001728F7">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274A85E7" w14:textId="77777777" w:rsidR="00DB56AA" w:rsidRPr="003F169C" w:rsidRDefault="00DB56AA" w:rsidP="001728F7">
      <w:pPr>
        <w:spacing w:after="0" w:line="240" w:lineRule="auto"/>
        <w:jc w:val="both"/>
        <w:rPr>
          <w:rFonts w:cstheme="minorHAnsi"/>
          <w:b/>
          <w:lang w:val="sk-SK"/>
        </w:rPr>
      </w:pPr>
    </w:p>
    <w:p w14:paraId="42FCA75B" w14:textId="77777777" w:rsidR="00AA427B" w:rsidRDefault="00DB56AA" w:rsidP="001728F7">
      <w:pPr>
        <w:spacing w:after="0" w:line="240" w:lineRule="auto"/>
        <w:jc w:val="both"/>
        <w:rPr>
          <w:rFonts w:cstheme="minorHAnsi"/>
          <w:b/>
          <w:lang w:val="sk-SK"/>
        </w:rPr>
      </w:pPr>
      <w:r w:rsidRPr="003F169C">
        <w:rPr>
          <w:rFonts w:cstheme="minorHAnsi"/>
          <w:b/>
          <w:lang w:val="sk-SK"/>
        </w:rPr>
        <w:tab/>
      </w:r>
    </w:p>
    <w:p w14:paraId="1C420452" w14:textId="77777777" w:rsidR="00AA427B" w:rsidRDefault="00AA427B" w:rsidP="001728F7">
      <w:pPr>
        <w:spacing w:after="0" w:line="240" w:lineRule="auto"/>
        <w:jc w:val="both"/>
        <w:rPr>
          <w:rFonts w:cstheme="minorHAnsi"/>
          <w:b/>
          <w:lang w:val="sk-SK"/>
        </w:rPr>
      </w:pPr>
    </w:p>
    <w:p w14:paraId="15FA1BE8" w14:textId="77777777" w:rsidR="00AA427B" w:rsidRDefault="00AA427B" w:rsidP="001728F7">
      <w:pPr>
        <w:spacing w:after="0" w:line="240" w:lineRule="auto"/>
        <w:jc w:val="both"/>
        <w:rPr>
          <w:rFonts w:cstheme="minorHAnsi"/>
          <w:b/>
          <w:lang w:val="sk-SK"/>
        </w:rPr>
      </w:pPr>
    </w:p>
    <w:p w14:paraId="70FFB965" w14:textId="2BAC8F16" w:rsidR="001728F7" w:rsidRPr="003F169C" w:rsidRDefault="00DB56AA" w:rsidP="001728F7">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1D7846AA" w14:textId="77777777" w:rsidR="001728F7" w:rsidRPr="003F169C" w:rsidRDefault="001728F7" w:rsidP="001728F7">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A3B9BAF" w14:textId="77777777" w:rsidR="008A142F" w:rsidRPr="003F169C" w:rsidRDefault="001728F7" w:rsidP="001728F7">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F51AB" w:rsidRPr="003F169C">
        <w:rPr>
          <w:rFonts w:cstheme="minorHAnsi"/>
          <w:lang w:val="sk-SK"/>
        </w:rPr>
        <w:t>Meno a priezvisko, funkcia</w:t>
      </w:r>
    </w:p>
    <w:p w14:paraId="4BD05DB1" w14:textId="77777777" w:rsidR="00DB56AA" w:rsidRPr="003F169C" w:rsidRDefault="00DB56AA" w:rsidP="001728F7">
      <w:pPr>
        <w:spacing w:after="0" w:line="240" w:lineRule="auto"/>
        <w:jc w:val="center"/>
        <w:rPr>
          <w:rFonts w:cstheme="minorHAnsi"/>
          <w:b/>
          <w:u w:val="single"/>
          <w:lang w:val="sk-SK"/>
        </w:rPr>
      </w:pPr>
    </w:p>
    <w:p w14:paraId="13A73655" w14:textId="77777777" w:rsidR="00DB56AA" w:rsidRPr="003F169C" w:rsidRDefault="00DB56AA" w:rsidP="001728F7">
      <w:pPr>
        <w:spacing w:after="0" w:line="240" w:lineRule="auto"/>
        <w:jc w:val="center"/>
        <w:rPr>
          <w:rFonts w:cstheme="minorHAnsi"/>
          <w:b/>
          <w:u w:val="single"/>
          <w:lang w:val="sk-SK"/>
        </w:rPr>
      </w:pPr>
    </w:p>
    <w:p w14:paraId="10DC04FE" w14:textId="77777777" w:rsidR="00DB56AA" w:rsidRPr="003F169C" w:rsidRDefault="00DB56AA" w:rsidP="001728F7">
      <w:pPr>
        <w:spacing w:after="0" w:line="240" w:lineRule="auto"/>
        <w:jc w:val="center"/>
        <w:rPr>
          <w:rFonts w:cstheme="minorHAnsi"/>
          <w:b/>
          <w:u w:val="single"/>
          <w:lang w:val="sk-SK"/>
        </w:rPr>
      </w:pPr>
    </w:p>
    <w:p w14:paraId="63B83AE5" w14:textId="77777777" w:rsidR="007536C8" w:rsidRPr="003F169C" w:rsidRDefault="007536C8" w:rsidP="001728F7">
      <w:pPr>
        <w:spacing w:after="0" w:line="240" w:lineRule="auto"/>
        <w:jc w:val="center"/>
        <w:rPr>
          <w:rFonts w:cstheme="minorHAnsi"/>
          <w:b/>
          <w:u w:val="single"/>
          <w:lang w:val="sk-SK"/>
        </w:rPr>
      </w:pPr>
    </w:p>
    <w:p w14:paraId="2DB84CFE" w14:textId="77777777" w:rsidR="007536C8" w:rsidRPr="003F169C" w:rsidRDefault="007536C8" w:rsidP="001728F7">
      <w:pPr>
        <w:spacing w:after="0" w:line="240" w:lineRule="auto"/>
        <w:jc w:val="center"/>
        <w:rPr>
          <w:rFonts w:cstheme="minorHAnsi"/>
          <w:b/>
          <w:u w:val="single"/>
          <w:lang w:val="sk-SK"/>
        </w:rPr>
      </w:pPr>
    </w:p>
    <w:p w14:paraId="3D8E47B9" w14:textId="77777777" w:rsidR="00265C20" w:rsidRDefault="00265C20" w:rsidP="001728F7">
      <w:pPr>
        <w:spacing w:after="0" w:line="240" w:lineRule="auto"/>
        <w:jc w:val="center"/>
        <w:rPr>
          <w:b/>
          <w:u w:val="single"/>
          <w:lang w:val="sk-SK"/>
        </w:rPr>
      </w:pPr>
    </w:p>
    <w:p w14:paraId="78F3937B" w14:textId="77777777" w:rsidR="00A92A88" w:rsidRDefault="00A92A88" w:rsidP="001728F7">
      <w:pPr>
        <w:spacing w:after="0" w:line="240" w:lineRule="auto"/>
        <w:jc w:val="center"/>
        <w:rPr>
          <w:b/>
          <w:u w:val="single"/>
          <w:lang w:val="sk-SK"/>
        </w:rPr>
      </w:pPr>
    </w:p>
    <w:p w14:paraId="15D04CF1" w14:textId="77777777" w:rsidR="00A92A88" w:rsidRDefault="00A92A88" w:rsidP="001728F7">
      <w:pPr>
        <w:spacing w:after="0" w:line="240" w:lineRule="auto"/>
        <w:jc w:val="center"/>
        <w:rPr>
          <w:b/>
          <w:u w:val="single"/>
          <w:lang w:val="sk-SK"/>
        </w:rPr>
      </w:pPr>
    </w:p>
    <w:p w14:paraId="58B688DC" w14:textId="77777777" w:rsidR="00A92A88" w:rsidRDefault="00A92A88" w:rsidP="001728F7">
      <w:pPr>
        <w:spacing w:after="0" w:line="240" w:lineRule="auto"/>
        <w:jc w:val="center"/>
        <w:rPr>
          <w:b/>
          <w:u w:val="single"/>
          <w:lang w:val="sk-SK"/>
        </w:rPr>
      </w:pPr>
    </w:p>
    <w:p w14:paraId="29EF7B1E" w14:textId="77777777" w:rsidR="00A92A88" w:rsidRDefault="00A92A88" w:rsidP="001728F7">
      <w:pPr>
        <w:spacing w:after="0" w:line="240" w:lineRule="auto"/>
        <w:jc w:val="center"/>
        <w:rPr>
          <w:b/>
          <w:u w:val="single"/>
          <w:lang w:val="sk-SK"/>
        </w:rPr>
      </w:pPr>
    </w:p>
    <w:p w14:paraId="56432997" w14:textId="77777777" w:rsidR="00265C20" w:rsidRDefault="00265C20" w:rsidP="001728F7">
      <w:pPr>
        <w:spacing w:after="0" w:line="240" w:lineRule="auto"/>
        <w:jc w:val="center"/>
        <w:rPr>
          <w:b/>
          <w:u w:val="single"/>
          <w:lang w:val="sk-SK"/>
        </w:rPr>
      </w:pPr>
    </w:p>
    <w:p w14:paraId="41F779CF" w14:textId="77777777" w:rsidR="00974C73" w:rsidRDefault="00974C73" w:rsidP="001728F7">
      <w:pPr>
        <w:spacing w:after="0" w:line="240" w:lineRule="auto"/>
        <w:jc w:val="center"/>
        <w:rPr>
          <w:b/>
          <w:u w:val="single"/>
          <w:lang w:val="sk-SK"/>
        </w:rPr>
      </w:pPr>
    </w:p>
    <w:p w14:paraId="02AE039F" w14:textId="77777777" w:rsidR="00A0566F" w:rsidRDefault="00A0566F" w:rsidP="00265C20">
      <w:pPr>
        <w:spacing w:after="0" w:line="240" w:lineRule="auto"/>
        <w:rPr>
          <w:b/>
          <w:u w:val="single"/>
          <w:lang w:val="sk-SK"/>
        </w:rPr>
      </w:pPr>
    </w:p>
    <w:p w14:paraId="68CDA4AE"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343390B7" w14:textId="77777777" w:rsidR="001728F7" w:rsidRDefault="001728F7" w:rsidP="001728F7">
      <w:pPr>
        <w:spacing w:after="0" w:line="240" w:lineRule="auto"/>
        <w:rPr>
          <w:lang w:val="sk-SK"/>
        </w:rPr>
      </w:pPr>
    </w:p>
    <w:p w14:paraId="39437D5E" w14:textId="77777777" w:rsidR="00A0566F" w:rsidRDefault="00A0566F" w:rsidP="001728F7">
      <w:pPr>
        <w:spacing w:after="0" w:line="240" w:lineRule="auto"/>
        <w:rPr>
          <w:lang w:val="sk-SK"/>
        </w:rPr>
      </w:pPr>
    </w:p>
    <w:p w14:paraId="6D2D6486" w14:textId="5C345075" w:rsidR="00A0566F" w:rsidRPr="00A0566F" w:rsidRDefault="00A0566F" w:rsidP="00A0566F">
      <w:pPr>
        <w:spacing w:after="0" w:line="240" w:lineRule="auto"/>
        <w:rPr>
          <w:sz w:val="20"/>
          <w:szCs w:val="20"/>
          <w:lang w:val="sk-SK"/>
        </w:rPr>
      </w:pPr>
      <w:r w:rsidRPr="00A0566F">
        <w:rPr>
          <w:b/>
          <w:lang w:val="sk-SK"/>
        </w:rPr>
        <w:t>Názov zákazky</w:t>
      </w:r>
      <w:r w:rsidR="00D0272E">
        <w:rPr>
          <w:lang w:val="sk-SK"/>
        </w:rPr>
        <w:t xml:space="preserve">: </w:t>
      </w:r>
      <w:r w:rsidR="00BB476D">
        <w:rPr>
          <w:lang w:val="sk-SK"/>
        </w:rPr>
        <w:t>Roboty na prihŕňanie krmiva</w:t>
      </w:r>
    </w:p>
    <w:p w14:paraId="01765FAC" w14:textId="77777777" w:rsidR="00707ECB" w:rsidRPr="00A0566F" w:rsidRDefault="00707ECB" w:rsidP="001728F7">
      <w:pPr>
        <w:spacing w:after="0" w:line="240" w:lineRule="auto"/>
        <w:rPr>
          <w:sz w:val="20"/>
          <w:szCs w:val="20"/>
          <w:lang w:val="sk-SK"/>
        </w:rPr>
      </w:pPr>
    </w:p>
    <w:p w14:paraId="3540E7AE" w14:textId="77777777" w:rsidR="00A0566F" w:rsidRPr="00A0566F" w:rsidRDefault="00A0566F" w:rsidP="00A0566F">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57CA5E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604DFC6"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54095A93"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05E49EF9"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EB35EEB"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24D3A82"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14CC1F72"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99BF777"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3F714894" w14:textId="77777777" w:rsidR="00A0566F" w:rsidRPr="008E3AF0" w:rsidRDefault="00A0566F" w:rsidP="00FB1C3B">
            <w:pPr>
              <w:autoSpaceDE w:val="0"/>
              <w:autoSpaceDN w:val="0"/>
              <w:spacing w:line="276" w:lineRule="auto"/>
              <w:rPr>
                <w:rFonts w:eastAsia="Batang" w:cstheme="minorHAnsi"/>
                <w:b/>
                <w:lang w:val="sk-SK" w:bidi="he-IL"/>
              </w:rPr>
            </w:pPr>
          </w:p>
          <w:p w14:paraId="77FA2004"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51AB39E1" w14:textId="77777777" w:rsidR="00A0566F" w:rsidRPr="008E3AF0" w:rsidRDefault="00A0566F" w:rsidP="00FB1C3B">
            <w:pPr>
              <w:autoSpaceDE w:val="0"/>
              <w:autoSpaceDN w:val="0"/>
              <w:spacing w:line="276" w:lineRule="auto"/>
              <w:rPr>
                <w:rFonts w:eastAsia="Batang" w:cstheme="minorHAnsi"/>
                <w:b/>
                <w:lang w:val="sk-SK" w:bidi="he-IL"/>
              </w:rPr>
            </w:pPr>
          </w:p>
          <w:p w14:paraId="30D85377"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606D731"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7F7A6044"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6AC2F808"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5DF0CF0"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090039B1" w14:textId="77777777" w:rsidR="00A0566F" w:rsidRPr="008E3AF0" w:rsidRDefault="00A0566F" w:rsidP="00FB1C3B">
            <w:pPr>
              <w:autoSpaceDE w:val="0"/>
              <w:autoSpaceDN w:val="0"/>
              <w:spacing w:line="276" w:lineRule="auto"/>
              <w:rPr>
                <w:rFonts w:eastAsia="Batang" w:cstheme="minorHAnsi"/>
                <w:b/>
                <w:lang w:val="sk-SK" w:bidi="he-IL"/>
              </w:rPr>
            </w:pPr>
          </w:p>
          <w:p w14:paraId="68B2015B"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0FEAF9E5" w14:textId="77777777" w:rsidR="00A0566F" w:rsidRPr="008E3AF0" w:rsidRDefault="00A0566F" w:rsidP="00FB1C3B">
            <w:pPr>
              <w:autoSpaceDE w:val="0"/>
              <w:autoSpaceDN w:val="0"/>
              <w:spacing w:line="276" w:lineRule="auto"/>
              <w:rPr>
                <w:rFonts w:eastAsia="Batang" w:cstheme="minorHAnsi"/>
                <w:b/>
                <w:lang w:val="sk-SK" w:bidi="he-IL"/>
              </w:rPr>
            </w:pPr>
          </w:p>
          <w:p w14:paraId="448187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8250FC6"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0DAF3AE"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46FA4C2C"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54B22FFC"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52E7BD1F" w14:textId="77777777" w:rsidR="00A0566F" w:rsidRPr="008E3AF0" w:rsidRDefault="00A0566F" w:rsidP="00FB1C3B">
            <w:pPr>
              <w:autoSpaceDE w:val="0"/>
              <w:autoSpaceDN w:val="0"/>
              <w:spacing w:line="276" w:lineRule="auto"/>
              <w:rPr>
                <w:rFonts w:eastAsia="Batang" w:cstheme="minorHAnsi"/>
                <w:b/>
                <w:lang w:val="sk-SK" w:bidi="he-IL"/>
              </w:rPr>
            </w:pPr>
          </w:p>
          <w:p w14:paraId="1F4F41A7"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3E967304" w14:textId="77777777" w:rsidR="00A0566F" w:rsidRPr="008E3AF0" w:rsidRDefault="00A0566F" w:rsidP="00FB1C3B">
            <w:pPr>
              <w:autoSpaceDE w:val="0"/>
              <w:autoSpaceDN w:val="0"/>
              <w:spacing w:line="276" w:lineRule="auto"/>
              <w:rPr>
                <w:rFonts w:eastAsia="Batang" w:cstheme="minorHAnsi"/>
                <w:b/>
                <w:lang w:val="sk-SK" w:bidi="he-IL"/>
              </w:rPr>
            </w:pPr>
          </w:p>
          <w:p w14:paraId="2CC748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4222940"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D9562C0" w14:textId="77777777" w:rsidR="00A0566F" w:rsidRPr="008E3AF0" w:rsidRDefault="00A0566F" w:rsidP="00FB1C3B">
            <w:pPr>
              <w:autoSpaceDE w:val="0"/>
              <w:autoSpaceDN w:val="0"/>
              <w:spacing w:line="276" w:lineRule="auto"/>
              <w:rPr>
                <w:rFonts w:eastAsia="Batang" w:cstheme="minorHAnsi"/>
                <w:b/>
                <w:lang w:val="sk-SK" w:bidi="he-IL"/>
              </w:rPr>
            </w:pPr>
          </w:p>
        </w:tc>
      </w:tr>
    </w:tbl>
    <w:p w14:paraId="0B490775" w14:textId="77777777" w:rsidR="00A0566F" w:rsidRDefault="00A0566F" w:rsidP="001728F7">
      <w:pPr>
        <w:spacing w:after="0" w:line="240" w:lineRule="auto"/>
        <w:rPr>
          <w:lang w:val="sk-SK"/>
        </w:rPr>
      </w:pPr>
    </w:p>
    <w:p w14:paraId="0BAFD452" w14:textId="77777777" w:rsidR="00A0566F" w:rsidRDefault="00A0566F" w:rsidP="001728F7">
      <w:pPr>
        <w:spacing w:after="0" w:line="240" w:lineRule="auto"/>
        <w:rPr>
          <w:lang w:val="sk-SK"/>
        </w:rPr>
      </w:pPr>
    </w:p>
    <w:p w14:paraId="737105D5" w14:textId="77777777" w:rsidR="00203040" w:rsidRDefault="00203040" w:rsidP="001728F7">
      <w:pPr>
        <w:spacing w:after="0" w:line="240" w:lineRule="auto"/>
        <w:rPr>
          <w:lang w:val="sk-SK"/>
        </w:rPr>
      </w:pPr>
      <w:r>
        <w:rPr>
          <w:lang w:val="sk-SK"/>
        </w:rPr>
        <w:t>Poznámky:*</w:t>
      </w:r>
    </w:p>
    <w:p w14:paraId="51F9B77C" w14:textId="77777777" w:rsidR="00203040" w:rsidRDefault="00203040" w:rsidP="001728F7">
      <w:pPr>
        <w:spacing w:after="0" w:line="240" w:lineRule="auto"/>
        <w:rPr>
          <w:lang w:val="sk-SK"/>
        </w:rPr>
      </w:pPr>
    </w:p>
    <w:p w14:paraId="7400FAAB" w14:textId="77777777" w:rsidR="00203040" w:rsidRDefault="00203040" w:rsidP="001728F7">
      <w:pPr>
        <w:spacing w:after="0" w:line="240" w:lineRule="auto"/>
        <w:rPr>
          <w:lang w:val="sk-SK"/>
        </w:rPr>
      </w:pPr>
      <w:r>
        <w:rPr>
          <w:lang w:val="sk-SK"/>
        </w:rPr>
        <w:t>Nezadávame žiaden podiel zákazky subdodávateľom</w:t>
      </w:r>
    </w:p>
    <w:p w14:paraId="649D5E2A" w14:textId="77777777" w:rsidR="00203040" w:rsidRDefault="00203040" w:rsidP="001728F7">
      <w:pPr>
        <w:spacing w:after="0" w:line="240" w:lineRule="auto"/>
        <w:rPr>
          <w:lang w:val="sk-SK"/>
        </w:rPr>
      </w:pPr>
    </w:p>
    <w:p w14:paraId="04326EC4" w14:textId="77777777" w:rsidR="00203040" w:rsidRDefault="00203040" w:rsidP="001728F7">
      <w:pPr>
        <w:spacing w:after="0" w:line="240" w:lineRule="auto"/>
        <w:rPr>
          <w:lang w:val="sk-SK"/>
        </w:rPr>
      </w:pPr>
      <w:r>
        <w:rPr>
          <w:lang w:val="sk-SK"/>
        </w:rPr>
        <w:t>...................................................................................................................................................................</w:t>
      </w:r>
    </w:p>
    <w:p w14:paraId="1DD01232" w14:textId="77777777" w:rsidR="00203040" w:rsidRDefault="00203040" w:rsidP="001728F7">
      <w:pPr>
        <w:spacing w:after="0" w:line="240" w:lineRule="auto"/>
        <w:rPr>
          <w:lang w:val="sk-SK"/>
        </w:rPr>
      </w:pPr>
    </w:p>
    <w:p w14:paraId="5256DC75" w14:textId="77777777" w:rsidR="00203040" w:rsidRPr="001728F7" w:rsidRDefault="00203040" w:rsidP="00203040">
      <w:pPr>
        <w:spacing w:after="0" w:line="240" w:lineRule="auto"/>
        <w:rPr>
          <w:lang w:val="sk-SK"/>
        </w:rPr>
      </w:pPr>
      <w:r>
        <w:rPr>
          <w:lang w:val="sk-SK"/>
        </w:rPr>
        <w:t>...................................................................................................................................................................</w:t>
      </w:r>
    </w:p>
    <w:p w14:paraId="69545B9A" w14:textId="77777777" w:rsidR="00203040" w:rsidRDefault="00203040" w:rsidP="001728F7">
      <w:pPr>
        <w:spacing w:after="0" w:line="240" w:lineRule="auto"/>
        <w:rPr>
          <w:lang w:val="sk-SK"/>
        </w:rPr>
      </w:pPr>
    </w:p>
    <w:p w14:paraId="644B20BF" w14:textId="77777777" w:rsidR="00203040" w:rsidRPr="001728F7" w:rsidRDefault="00203040" w:rsidP="00203040">
      <w:pPr>
        <w:spacing w:after="0" w:line="240" w:lineRule="auto"/>
        <w:rPr>
          <w:lang w:val="sk-SK"/>
        </w:rPr>
      </w:pPr>
      <w:r>
        <w:rPr>
          <w:lang w:val="sk-SK"/>
        </w:rPr>
        <w:t>...................................................................................................................................................................</w:t>
      </w:r>
    </w:p>
    <w:p w14:paraId="31343E9E" w14:textId="77777777" w:rsidR="00203040" w:rsidRDefault="00203040" w:rsidP="001728F7">
      <w:pPr>
        <w:spacing w:after="0" w:line="240" w:lineRule="auto"/>
        <w:rPr>
          <w:lang w:val="sk-SK"/>
        </w:rPr>
      </w:pPr>
    </w:p>
    <w:p w14:paraId="3C52F736"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55E294DA" w14:textId="77777777" w:rsidR="00203040" w:rsidRDefault="00203040" w:rsidP="00203040">
      <w:pPr>
        <w:spacing w:after="0" w:line="240" w:lineRule="auto"/>
        <w:rPr>
          <w:lang w:val="sk-SK"/>
        </w:rPr>
      </w:pPr>
    </w:p>
    <w:p w14:paraId="70755EE9" w14:textId="77777777" w:rsidR="00203040" w:rsidRDefault="00203040" w:rsidP="00203040">
      <w:pPr>
        <w:spacing w:after="0" w:line="240" w:lineRule="auto"/>
        <w:rPr>
          <w:lang w:val="sk-SK"/>
        </w:rPr>
      </w:pPr>
    </w:p>
    <w:p w14:paraId="61C70A2D" w14:textId="77777777" w:rsidR="00203040" w:rsidRDefault="00203040" w:rsidP="00203040">
      <w:pPr>
        <w:spacing w:after="0" w:line="240" w:lineRule="auto"/>
        <w:rPr>
          <w:lang w:val="sk-SK"/>
        </w:rPr>
      </w:pPr>
    </w:p>
    <w:p w14:paraId="0B02EBBB" w14:textId="77777777" w:rsidR="00203040" w:rsidRDefault="00203040" w:rsidP="00203040">
      <w:pPr>
        <w:spacing w:after="0" w:line="240" w:lineRule="auto"/>
        <w:rPr>
          <w:lang w:val="sk-SK"/>
        </w:rPr>
      </w:pPr>
    </w:p>
    <w:p w14:paraId="0A1A0994" w14:textId="77777777" w:rsidR="00203040" w:rsidRDefault="00203040" w:rsidP="00203040">
      <w:pPr>
        <w:spacing w:after="0" w:line="240" w:lineRule="auto"/>
        <w:rPr>
          <w:lang w:val="sk-SK"/>
        </w:rPr>
      </w:pPr>
      <w:r>
        <w:rPr>
          <w:lang w:val="sk-SK"/>
        </w:rPr>
        <w:t>V ........................................., dňa ........................................</w:t>
      </w:r>
      <w:r>
        <w:rPr>
          <w:lang w:val="sk-SK"/>
        </w:rPr>
        <w:tab/>
      </w:r>
      <w:r>
        <w:rPr>
          <w:lang w:val="sk-SK"/>
        </w:rPr>
        <w:tab/>
      </w:r>
    </w:p>
    <w:p w14:paraId="23EE1F6D" w14:textId="77777777" w:rsidR="00203040" w:rsidRDefault="00203040" w:rsidP="00203040">
      <w:pPr>
        <w:spacing w:after="0" w:line="240" w:lineRule="auto"/>
        <w:rPr>
          <w:lang w:val="sk-SK"/>
        </w:rPr>
      </w:pPr>
    </w:p>
    <w:p w14:paraId="013855F8" w14:textId="77777777" w:rsidR="00203040" w:rsidRDefault="00203040" w:rsidP="00203040">
      <w:pPr>
        <w:spacing w:after="0" w:line="240" w:lineRule="auto"/>
        <w:rPr>
          <w:lang w:val="sk-SK"/>
        </w:rPr>
      </w:pPr>
    </w:p>
    <w:p w14:paraId="189CFF72" w14:textId="77777777" w:rsidR="00B60773" w:rsidRDefault="00B60773" w:rsidP="00203040">
      <w:pPr>
        <w:spacing w:after="0" w:line="240" w:lineRule="auto"/>
        <w:rPr>
          <w:lang w:val="sk-SK"/>
        </w:rPr>
      </w:pPr>
    </w:p>
    <w:p w14:paraId="5E9F2B55" w14:textId="77777777" w:rsidR="00B60773" w:rsidRDefault="00B60773" w:rsidP="00203040">
      <w:pPr>
        <w:spacing w:after="0" w:line="240" w:lineRule="auto"/>
        <w:rPr>
          <w:lang w:val="sk-SK"/>
        </w:rPr>
      </w:pPr>
    </w:p>
    <w:p w14:paraId="6946B580" w14:textId="77777777"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58ADE85C" w14:textId="77777777" w:rsidR="00F66565" w:rsidRPr="00F66565" w:rsidRDefault="00F66565" w:rsidP="00F66565">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22B7F634" w14:textId="77777777" w:rsidR="00F66565" w:rsidRPr="00F66565" w:rsidRDefault="00F66565" w:rsidP="00F66565">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415B" w14:textId="77777777" w:rsidR="008241D4" w:rsidRDefault="008241D4" w:rsidP="00203040">
      <w:pPr>
        <w:spacing w:after="0" w:line="240" w:lineRule="auto"/>
      </w:pPr>
      <w:r>
        <w:separator/>
      </w:r>
    </w:p>
  </w:endnote>
  <w:endnote w:type="continuationSeparator" w:id="0">
    <w:p w14:paraId="4A835C37" w14:textId="77777777" w:rsidR="008241D4" w:rsidRDefault="008241D4"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49345"/>
      <w:docPartObj>
        <w:docPartGallery w:val="Page Numbers (Bottom of Page)"/>
        <w:docPartUnique/>
      </w:docPartObj>
    </w:sdtPr>
    <w:sdtContent>
      <w:p w14:paraId="421799CD" w14:textId="77777777" w:rsidR="00203040" w:rsidRDefault="00AC1537">
        <w:pPr>
          <w:pStyle w:val="Pta"/>
          <w:jc w:val="center"/>
        </w:pPr>
        <w:r>
          <w:fldChar w:fldCharType="begin"/>
        </w:r>
        <w:r w:rsidR="00203040">
          <w:instrText>PAGE   \* MERGEFORMAT</w:instrText>
        </w:r>
        <w:r>
          <w:fldChar w:fldCharType="separate"/>
        </w:r>
        <w:r w:rsidR="000607B3">
          <w:rPr>
            <w:noProof/>
          </w:rPr>
          <w:t>6</w:t>
        </w:r>
        <w:r>
          <w:fldChar w:fldCharType="end"/>
        </w:r>
      </w:p>
    </w:sdtContent>
  </w:sdt>
  <w:p w14:paraId="1E742537"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8133" w14:textId="77777777" w:rsidR="008241D4" w:rsidRDefault="008241D4" w:rsidP="00203040">
      <w:pPr>
        <w:spacing w:after="0" w:line="240" w:lineRule="auto"/>
      </w:pPr>
      <w:r>
        <w:separator/>
      </w:r>
    </w:p>
  </w:footnote>
  <w:footnote w:type="continuationSeparator" w:id="0">
    <w:p w14:paraId="53EDAD31" w14:textId="77777777" w:rsidR="008241D4" w:rsidRDefault="008241D4"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40A08A4"/>
    <w:multiLevelType w:val="hybridMultilevel"/>
    <w:tmpl w:val="31D87D7A"/>
    <w:lvl w:ilvl="0" w:tplc="ACE2DFC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4FF22E77"/>
    <w:multiLevelType w:val="hybridMultilevel"/>
    <w:tmpl w:val="CA64FF2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3"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FBE235A"/>
    <w:multiLevelType w:val="hybridMultilevel"/>
    <w:tmpl w:val="0C94FE44"/>
    <w:lvl w:ilvl="0" w:tplc="1CB2442C">
      <w:start w:val="1"/>
      <w:numFmt w:val="decimal"/>
      <w:lvlText w:val="%1."/>
      <w:lvlJc w:val="left"/>
      <w:pPr>
        <w:ind w:left="360" w:hanging="360"/>
      </w:pPr>
      <w:rPr>
        <w:rFonts w:hint="default"/>
        <w:color w:val="auto"/>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2106337306">
    <w:abstractNumId w:val="7"/>
  </w:num>
  <w:num w:numId="2" w16cid:durableId="1057774943">
    <w:abstractNumId w:val="13"/>
  </w:num>
  <w:num w:numId="3" w16cid:durableId="9647301">
    <w:abstractNumId w:val="16"/>
  </w:num>
  <w:num w:numId="4" w16cid:durableId="1395742270">
    <w:abstractNumId w:val="0"/>
  </w:num>
  <w:num w:numId="5" w16cid:durableId="1658068437">
    <w:abstractNumId w:val="15"/>
  </w:num>
  <w:num w:numId="6" w16cid:durableId="374041461">
    <w:abstractNumId w:val="3"/>
  </w:num>
  <w:num w:numId="7" w16cid:durableId="858391653">
    <w:abstractNumId w:val="11"/>
  </w:num>
  <w:num w:numId="8" w16cid:durableId="1720977569">
    <w:abstractNumId w:val="9"/>
  </w:num>
  <w:num w:numId="9" w16cid:durableId="1742824883">
    <w:abstractNumId w:val="6"/>
  </w:num>
  <w:num w:numId="10" w16cid:durableId="486019346">
    <w:abstractNumId w:val="19"/>
  </w:num>
  <w:num w:numId="11" w16cid:durableId="683483015">
    <w:abstractNumId w:val="5"/>
  </w:num>
  <w:num w:numId="12" w16cid:durableId="1644965718">
    <w:abstractNumId w:val="14"/>
  </w:num>
  <w:num w:numId="13" w16cid:durableId="1952004675">
    <w:abstractNumId w:val="4"/>
  </w:num>
  <w:num w:numId="14" w16cid:durableId="2077509274">
    <w:abstractNumId w:val="8"/>
  </w:num>
  <w:num w:numId="15" w16cid:durableId="1412893357">
    <w:abstractNumId w:val="18"/>
  </w:num>
  <w:num w:numId="16" w16cid:durableId="864369362">
    <w:abstractNumId w:val="1"/>
  </w:num>
  <w:num w:numId="17" w16cid:durableId="1866357534">
    <w:abstractNumId w:val="17"/>
  </w:num>
  <w:num w:numId="18" w16cid:durableId="937711428">
    <w:abstractNumId w:val="2"/>
  </w:num>
  <w:num w:numId="19" w16cid:durableId="1461340051">
    <w:abstractNumId w:val="12"/>
  </w:num>
  <w:num w:numId="20" w16cid:durableId="994987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A36"/>
    <w:rsid w:val="00015248"/>
    <w:rsid w:val="00023BC1"/>
    <w:rsid w:val="00030E20"/>
    <w:rsid w:val="00035197"/>
    <w:rsid w:val="0004465C"/>
    <w:rsid w:val="00046CF6"/>
    <w:rsid w:val="000607B3"/>
    <w:rsid w:val="0006794A"/>
    <w:rsid w:val="00090420"/>
    <w:rsid w:val="0009142E"/>
    <w:rsid w:val="000930C7"/>
    <w:rsid w:val="00095EE1"/>
    <w:rsid w:val="000A4AE6"/>
    <w:rsid w:val="000B23CB"/>
    <w:rsid w:val="000C384D"/>
    <w:rsid w:val="000C4B6D"/>
    <w:rsid w:val="000D7E24"/>
    <w:rsid w:val="001023B8"/>
    <w:rsid w:val="00115D03"/>
    <w:rsid w:val="00120D49"/>
    <w:rsid w:val="001430AE"/>
    <w:rsid w:val="0015084B"/>
    <w:rsid w:val="00155016"/>
    <w:rsid w:val="00156930"/>
    <w:rsid w:val="00165343"/>
    <w:rsid w:val="00166ADA"/>
    <w:rsid w:val="001728F7"/>
    <w:rsid w:val="001765AA"/>
    <w:rsid w:val="00184F36"/>
    <w:rsid w:val="00186B48"/>
    <w:rsid w:val="00193FEB"/>
    <w:rsid w:val="001A0D65"/>
    <w:rsid w:val="001A55E5"/>
    <w:rsid w:val="001B3E2B"/>
    <w:rsid w:val="001B4E12"/>
    <w:rsid w:val="001C7243"/>
    <w:rsid w:val="001D5830"/>
    <w:rsid w:val="00203040"/>
    <w:rsid w:val="00212593"/>
    <w:rsid w:val="002321AD"/>
    <w:rsid w:val="00243BB1"/>
    <w:rsid w:val="00244A17"/>
    <w:rsid w:val="002528C5"/>
    <w:rsid w:val="00265C20"/>
    <w:rsid w:val="00272672"/>
    <w:rsid w:val="0028199C"/>
    <w:rsid w:val="002A638F"/>
    <w:rsid w:val="002C3E08"/>
    <w:rsid w:val="002D186D"/>
    <w:rsid w:val="002D4874"/>
    <w:rsid w:val="002D534D"/>
    <w:rsid w:val="002E64BA"/>
    <w:rsid w:val="00307533"/>
    <w:rsid w:val="00354293"/>
    <w:rsid w:val="00354584"/>
    <w:rsid w:val="003570B5"/>
    <w:rsid w:val="003621EA"/>
    <w:rsid w:val="00367818"/>
    <w:rsid w:val="00382103"/>
    <w:rsid w:val="00396AE6"/>
    <w:rsid w:val="003B314B"/>
    <w:rsid w:val="003B4F32"/>
    <w:rsid w:val="003C0BA8"/>
    <w:rsid w:val="003C354C"/>
    <w:rsid w:val="003E61F2"/>
    <w:rsid w:val="003F10F4"/>
    <w:rsid w:val="003F169C"/>
    <w:rsid w:val="00437829"/>
    <w:rsid w:val="00460719"/>
    <w:rsid w:val="004C2154"/>
    <w:rsid w:val="004E0377"/>
    <w:rsid w:val="004F1F85"/>
    <w:rsid w:val="00520438"/>
    <w:rsid w:val="005221B2"/>
    <w:rsid w:val="0058417C"/>
    <w:rsid w:val="00590B52"/>
    <w:rsid w:val="005931C4"/>
    <w:rsid w:val="00604C4A"/>
    <w:rsid w:val="006059ED"/>
    <w:rsid w:val="00633A13"/>
    <w:rsid w:val="0065261C"/>
    <w:rsid w:val="0065720D"/>
    <w:rsid w:val="00676607"/>
    <w:rsid w:val="0069193F"/>
    <w:rsid w:val="006A0676"/>
    <w:rsid w:val="006A704B"/>
    <w:rsid w:val="006B312D"/>
    <w:rsid w:val="006C7E3F"/>
    <w:rsid w:val="006D3C62"/>
    <w:rsid w:val="006D3F8D"/>
    <w:rsid w:val="006E4712"/>
    <w:rsid w:val="006F73A0"/>
    <w:rsid w:val="006F7E11"/>
    <w:rsid w:val="00707ECB"/>
    <w:rsid w:val="00733E93"/>
    <w:rsid w:val="007536C8"/>
    <w:rsid w:val="007677B1"/>
    <w:rsid w:val="00773BFA"/>
    <w:rsid w:val="007953B4"/>
    <w:rsid w:val="007A4F19"/>
    <w:rsid w:val="007B7A36"/>
    <w:rsid w:val="007F0B44"/>
    <w:rsid w:val="007F1105"/>
    <w:rsid w:val="008046D6"/>
    <w:rsid w:val="0081042F"/>
    <w:rsid w:val="008241D4"/>
    <w:rsid w:val="0083152D"/>
    <w:rsid w:val="00831EAA"/>
    <w:rsid w:val="0088175E"/>
    <w:rsid w:val="008864B1"/>
    <w:rsid w:val="008A142F"/>
    <w:rsid w:val="008C1759"/>
    <w:rsid w:val="008C261D"/>
    <w:rsid w:val="008D0A0F"/>
    <w:rsid w:val="008D5C2F"/>
    <w:rsid w:val="008F7632"/>
    <w:rsid w:val="00915CFA"/>
    <w:rsid w:val="0092257B"/>
    <w:rsid w:val="00935639"/>
    <w:rsid w:val="0094046B"/>
    <w:rsid w:val="009442C4"/>
    <w:rsid w:val="00950197"/>
    <w:rsid w:val="00953B5F"/>
    <w:rsid w:val="00954B9E"/>
    <w:rsid w:val="00974C73"/>
    <w:rsid w:val="009B2F38"/>
    <w:rsid w:val="009B6E84"/>
    <w:rsid w:val="009C7656"/>
    <w:rsid w:val="009D6E01"/>
    <w:rsid w:val="009E42A2"/>
    <w:rsid w:val="009E64C1"/>
    <w:rsid w:val="009F77C7"/>
    <w:rsid w:val="00A0566F"/>
    <w:rsid w:val="00A405B2"/>
    <w:rsid w:val="00A4512C"/>
    <w:rsid w:val="00A679F4"/>
    <w:rsid w:val="00A7600E"/>
    <w:rsid w:val="00A92A88"/>
    <w:rsid w:val="00AA427B"/>
    <w:rsid w:val="00AA4644"/>
    <w:rsid w:val="00AA62B8"/>
    <w:rsid w:val="00AB1ED8"/>
    <w:rsid w:val="00AC1537"/>
    <w:rsid w:val="00AD1AA2"/>
    <w:rsid w:val="00AE186A"/>
    <w:rsid w:val="00AF22D4"/>
    <w:rsid w:val="00B17A05"/>
    <w:rsid w:val="00B17CC5"/>
    <w:rsid w:val="00B22BD1"/>
    <w:rsid w:val="00B22F29"/>
    <w:rsid w:val="00B404EF"/>
    <w:rsid w:val="00B53478"/>
    <w:rsid w:val="00B53DA4"/>
    <w:rsid w:val="00B60773"/>
    <w:rsid w:val="00B63123"/>
    <w:rsid w:val="00B64340"/>
    <w:rsid w:val="00B9134A"/>
    <w:rsid w:val="00BA4790"/>
    <w:rsid w:val="00BA5462"/>
    <w:rsid w:val="00BA5CDD"/>
    <w:rsid w:val="00BB360F"/>
    <w:rsid w:val="00BB476D"/>
    <w:rsid w:val="00BC1BA6"/>
    <w:rsid w:val="00BD3E8D"/>
    <w:rsid w:val="00BE32F9"/>
    <w:rsid w:val="00C07938"/>
    <w:rsid w:val="00C27CC2"/>
    <w:rsid w:val="00C42323"/>
    <w:rsid w:val="00C52531"/>
    <w:rsid w:val="00C644AD"/>
    <w:rsid w:val="00C919DD"/>
    <w:rsid w:val="00CA1CE7"/>
    <w:rsid w:val="00CB5001"/>
    <w:rsid w:val="00CC35A0"/>
    <w:rsid w:val="00CC4401"/>
    <w:rsid w:val="00CD0AEF"/>
    <w:rsid w:val="00CF56B0"/>
    <w:rsid w:val="00D00FC2"/>
    <w:rsid w:val="00D0202A"/>
    <w:rsid w:val="00D0272E"/>
    <w:rsid w:val="00D07A0F"/>
    <w:rsid w:val="00D07D26"/>
    <w:rsid w:val="00D11B06"/>
    <w:rsid w:val="00D12BCA"/>
    <w:rsid w:val="00D338C8"/>
    <w:rsid w:val="00D34743"/>
    <w:rsid w:val="00D35444"/>
    <w:rsid w:val="00D71EC5"/>
    <w:rsid w:val="00DA7BC8"/>
    <w:rsid w:val="00DB56AA"/>
    <w:rsid w:val="00DD7F34"/>
    <w:rsid w:val="00DE761B"/>
    <w:rsid w:val="00DF6AB2"/>
    <w:rsid w:val="00E215D2"/>
    <w:rsid w:val="00E2730B"/>
    <w:rsid w:val="00E43361"/>
    <w:rsid w:val="00E534C9"/>
    <w:rsid w:val="00E6512A"/>
    <w:rsid w:val="00E73035"/>
    <w:rsid w:val="00EA15AE"/>
    <w:rsid w:val="00ED5FD8"/>
    <w:rsid w:val="00F02942"/>
    <w:rsid w:val="00F1418F"/>
    <w:rsid w:val="00F15AE0"/>
    <w:rsid w:val="00F319FD"/>
    <w:rsid w:val="00F66565"/>
    <w:rsid w:val="00F67D7C"/>
    <w:rsid w:val="00F72CC4"/>
    <w:rsid w:val="00F72D6B"/>
    <w:rsid w:val="00F77B9C"/>
    <w:rsid w:val="00F87A06"/>
    <w:rsid w:val="00F9182F"/>
    <w:rsid w:val="00FB052C"/>
    <w:rsid w:val="00FB0E85"/>
    <w:rsid w:val="00FB2B86"/>
    <w:rsid w:val="00FC6B13"/>
    <w:rsid w:val="00FD5C14"/>
    <w:rsid w:val="00FF22FA"/>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08AE"/>
  <w15:docId w15:val="{FDA9EB42-9ABD-4572-8364-060935F5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F77C7"/>
  </w:style>
  <w:style w:type="paragraph" w:styleId="Zkladntext">
    <w:name w:val="Body Text"/>
    <w:basedOn w:val="Normlny"/>
    <w:link w:val="ZkladntextChar"/>
    <w:uiPriority w:val="99"/>
    <w:semiHidden/>
    <w:unhideWhenUsed/>
    <w:rsid w:val="00FF22FA"/>
    <w:pPr>
      <w:spacing w:after="120"/>
    </w:pPr>
    <w:rPr>
      <w:lang w:val="sk-SK"/>
    </w:rPr>
  </w:style>
  <w:style w:type="character" w:customStyle="1" w:styleId="ZkladntextChar">
    <w:name w:val="Základný text Char"/>
    <w:basedOn w:val="Predvolenpsmoodseku"/>
    <w:link w:val="Zkladntext"/>
    <w:uiPriority w:val="99"/>
    <w:semiHidden/>
    <w:rsid w:val="00FF22FA"/>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9B1FF-5D24-4007-B029-64B6C6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2657</Words>
  <Characters>15150</Characters>
  <Application>Microsoft Office Word</Application>
  <DocSecurity>0</DocSecurity>
  <Lines>126</Lines>
  <Paragraphs>35</Paragraphs>
  <ScaleCrop>false</ScaleCrop>
  <HeadingPairs>
    <vt:vector size="6" baseType="variant">
      <vt:variant>
        <vt:lpstr>Název</vt:lpstr>
      </vt:variant>
      <vt:variant>
        <vt:i4>1</vt:i4>
      </vt:variant>
      <vt:variant>
        <vt:lpstr>Názov</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8</cp:revision>
  <cp:lastPrinted>2025-03-21T15:10:00Z</cp:lastPrinted>
  <dcterms:created xsi:type="dcterms:W3CDTF">2025-03-17T10:55:00Z</dcterms:created>
  <dcterms:modified xsi:type="dcterms:W3CDTF">2025-03-21T15:11:00Z</dcterms:modified>
</cp:coreProperties>
</file>