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52250436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130DC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  <w:r w:rsidR="00EB54CE">
        <w:rPr>
          <w:rFonts w:ascii="Arial Narrow" w:hAnsi="Arial Narrow"/>
          <w:b/>
          <w:sz w:val="22"/>
          <w:szCs w:val="22"/>
        </w:rPr>
        <w:t xml:space="preserve"> </w:t>
      </w:r>
    </w:p>
    <w:p w14:paraId="1BCB9FE9" w14:textId="6478D6B5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C130DC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C130DC">
        <w:rPr>
          <w:rFonts w:ascii="Arial Narrow" w:hAnsi="Arial Narrow"/>
          <w:sz w:val="22"/>
          <w:szCs w:val="22"/>
        </w:rPr>
        <w:t xml:space="preserve"> 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obchodných podmienok uvedených v prílohe č.</w:t>
      </w:r>
      <w:r w:rsidR="00C130DC">
        <w:rPr>
          <w:rFonts w:ascii="Arial Narrow" w:hAnsi="Arial Narrow"/>
          <w:sz w:val="22"/>
          <w:szCs w:val="22"/>
        </w:rPr>
        <w:t xml:space="preserve"> 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0AD1D44B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C130DC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>á bude obsahovať najnižšiu cenu.</w:t>
      </w:r>
    </w:p>
    <w:p w14:paraId="337C559B" w14:textId="378E017F" w:rsidR="003D10A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t.j. úspešná ponuka, odporučí komisia na vyhodnotenie ponúk verejnému obstarávateľovi prijať.</w:t>
      </w:r>
      <w:bookmarkStart w:id="0" w:name="_GoBack"/>
      <w:bookmarkEnd w:id="0"/>
    </w:p>
    <w:p w14:paraId="5E29B8E0" w14:textId="77777777" w:rsidR="00FB76A8" w:rsidRDefault="00FB76A8" w:rsidP="00FB76A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 Narrow" w:hAnsi="Arial Narrow" w:cs="Segoe UI"/>
          <w:sz w:val="22"/>
          <w:szCs w:val="22"/>
        </w:rPr>
        <w:t>V prípade rovnakých návrhov na plnenie predmetného kritéria, t.j. rovnakej celkovej ceny viacerých uchádzačov, rozhoduje o poradí ponúk podľa nižšie uvedeného poradia:</w:t>
      </w:r>
      <w:r>
        <w:rPr>
          <w:rStyle w:val="eop"/>
          <w:rFonts w:ascii="Arial Narrow" w:hAnsi="Arial Narrow" w:cs="Segoe UI"/>
          <w:sz w:val="22"/>
          <w:szCs w:val="22"/>
        </w:rPr>
        <w:t> </w:t>
      </w:r>
    </w:p>
    <w:p w14:paraId="01A648FD" w14:textId="26894812" w:rsidR="00FB76A8" w:rsidRPr="00480BA4" w:rsidRDefault="00FB76A8" w:rsidP="00480BA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Segoe UI"/>
          <w:sz w:val="22"/>
          <w:szCs w:val="22"/>
        </w:rPr>
      </w:pPr>
      <w:r w:rsidRPr="00480BA4">
        <w:rPr>
          <w:rStyle w:val="normaltextrun"/>
          <w:rFonts w:ascii="Arial Narrow" w:hAnsi="Arial Narrow" w:cs="Segoe UI"/>
          <w:sz w:val="22"/>
          <w:szCs w:val="22"/>
        </w:rPr>
        <w:t>1. najnižšia cena v EUR bez DPH, ktorú uchádzač uvedie pre položku č. 1 </w:t>
      </w:r>
      <w:r w:rsidR="00FD7DED" w:rsidRPr="00480BA4">
        <w:rPr>
          <w:rStyle w:val="normaltextrun"/>
          <w:rFonts w:ascii="Arial Narrow" w:hAnsi="Arial Narrow" w:cs="Segoe UI"/>
          <w:sz w:val="22"/>
          <w:szCs w:val="22"/>
        </w:rPr>
        <w:t>„</w:t>
      </w:r>
      <w:r w:rsidR="00FD7DED" w:rsidRPr="00480BA4">
        <w:rPr>
          <w:rFonts w:ascii="Arial Narrow" w:eastAsia="Calibri" w:hAnsi="Arial Narrow"/>
        </w:rPr>
        <w:t>Úprava centrálneho systému AFIS/Eurodac podľa Eurodac Recast“</w:t>
      </w:r>
      <w:r w:rsidRPr="00480BA4">
        <w:rPr>
          <w:rStyle w:val="eop"/>
          <w:rFonts w:ascii="Arial Narrow" w:hAnsi="Arial Narrow" w:cs="Segoe UI"/>
          <w:sz w:val="22"/>
          <w:szCs w:val="22"/>
        </w:rPr>
        <w:t> </w:t>
      </w:r>
    </w:p>
    <w:p w14:paraId="76535250" w14:textId="7589ABB0" w:rsidR="00FD7DED" w:rsidRPr="00480BA4" w:rsidRDefault="00FD7DED" w:rsidP="00480B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D8C7D0B" w14:textId="79EC9501" w:rsidR="00FD7DED" w:rsidRDefault="00FD7DED" w:rsidP="00480B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80BA4">
        <w:rPr>
          <w:rFonts w:ascii="Segoe UI" w:hAnsi="Segoe UI" w:cs="Segoe UI"/>
          <w:sz w:val="18"/>
          <w:szCs w:val="18"/>
        </w:rPr>
        <w:t xml:space="preserve">2. </w:t>
      </w:r>
      <w:r w:rsidRPr="00480BA4">
        <w:rPr>
          <w:rStyle w:val="normaltextrun"/>
          <w:rFonts w:ascii="Arial Narrow" w:hAnsi="Arial Narrow" w:cs="Segoe UI"/>
          <w:sz w:val="22"/>
          <w:szCs w:val="22"/>
        </w:rPr>
        <w:t>najnižšia cena v EUR bez DPH, ktorú uchádzač uvedie pre položku č. 2 „</w:t>
      </w:r>
      <w:r w:rsidRPr="00480BA4">
        <w:rPr>
          <w:rFonts w:ascii="Arial Narrow" w:hAnsi="Arial Narrow"/>
          <w:bCs/>
        </w:rPr>
        <w:t>Softvérové podporné služby pre centrálny AFIS/EURODAC recast</w:t>
      </w:r>
      <w:r w:rsidRPr="00480BA4">
        <w:rPr>
          <w:rStyle w:val="normaltextrun"/>
          <w:rFonts w:ascii="Arial Narrow" w:hAnsi="Arial Narrow" w:cs="Segoe UI"/>
          <w:sz w:val="22"/>
          <w:szCs w:val="22"/>
        </w:rPr>
        <w:t>“</w:t>
      </w:r>
    </w:p>
    <w:p w14:paraId="43ECDA53" w14:textId="77777777" w:rsidR="00EE3DD4" w:rsidRPr="003D10AC" w:rsidRDefault="003D10AC" w:rsidP="00C130DC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1DE6551" w:rsid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</w:t>
      </w:r>
      <w:r w:rsidR="00297988">
        <w:rPr>
          <w:rFonts w:ascii="Arial Narrow" w:hAnsi="Arial Narrow"/>
          <w:sz w:val="22"/>
          <w:szCs w:val="22"/>
        </w:rPr>
        <w:t>2</w:t>
      </w:r>
      <w:r w:rsidRPr="003D10AC">
        <w:rPr>
          <w:rFonts w:ascii="Arial Narrow" w:hAnsi="Arial Narrow"/>
          <w:sz w:val="22"/>
          <w:szCs w:val="22"/>
        </w:rPr>
        <w:t xml:space="preserve"> 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 xml:space="preserve">vyplnení </w:t>
      </w:r>
      <w:r w:rsidR="00297988">
        <w:rPr>
          <w:rFonts w:ascii="Arial Narrow" w:hAnsi="Arial Narrow"/>
          <w:sz w:val="22"/>
          <w:szCs w:val="22"/>
        </w:rPr>
        <w:t>Celkovú cenu</w:t>
      </w:r>
      <w:r w:rsidR="00567D16" w:rsidRPr="00567D16">
        <w:rPr>
          <w:rFonts w:ascii="Arial Narrow" w:hAnsi="Arial Narrow"/>
          <w:sz w:val="22"/>
          <w:szCs w:val="22"/>
        </w:rPr>
        <w:t xml:space="preserve">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  <w:r w:rsidR="001B5751" w:rsidRP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t>Celková cena v</w:t>
      </w:r>
      <w:r w:rsidR="001B5751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br/>
        <w:t>a Celková cena v Štruktúrovanom rozpočte</w:t>
      </w:r>
      <w:r w:rsidR="001B5751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1B5751">
        <w:rPr>
          <w:rFonts w:ascii="Arial Narrow" w:hAnsi="Arial Narrow"/>
          <w:bCs/>
          <w:sz w:val="22"/>
          <w:szCs w:val="22"/>
        </w:rPr>
        <w:t xml:space="preserve"> v </w:t>
      </w:r>
      <w:r w:rsidR="001B5751" w:rsidRPr="00B3196A">
        <w:rPr>
          <w:rFonts w:ascii="Arial Narrow" w:hAnsi="Arial Narrow"/>
          <w:bCs/>
          <w:sz w:val="22"/>
          <w:szCs w:val="22"/>
        </w:rPr>
        <w:t>prílohe č. 2 SP musia byť rovnaké. V prípade rozdielu platia ceny uvedené v Štruktúrovanom rozpočte ceny v prílohe č. 2 SP.</w:t>
      </w:r>
    </w:p>
    <w:p w14:paraId="2428D247" w14:textId="0A000A2F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40B7AB" w16cex:dateUtc="2024-07-16T07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49EA2B" w16cid:durableId="2A40B7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55FBA" w14:textId="77777777" w:rsidR="00D37144" w:rsidRDefault="00D37144" w:rsidP="007C6581">
      <w:r>
        <w:separator/>
      </w:r>
    </w:p>
  </w:endnote>
  <w:endnote w:type="continuationSeparator" w:id="0">
    <w:p w14:paraId="0A628B6D" w14:textId="77777777" w:rsidR="00D37144" w:rsidRDefault="00D3714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6427B" w14:textId="77777777" w:rsidR="00D37144" w:rsidRDefault="00D37144" w:rsidP="007C6581">
      <w:r>
        <w:separator/>
      </w:r>
    </w:p>
  </w:footnote>
  <w:footnote w:type="continuationSeparator" w:id="0">
    <w:p w14:paraId="6C13A842" w14:textId="77777777" w:rsidR="00D37144" w:rsidRDefault="00D3714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83867"/>
    <w:rsid w:val="001918A0"/>
    <w:rsid w:val="00195A15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5CD6"/>
    <w:rsid w:val="00297988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613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0BA4"/>
    <w:rsid w:val="004817CC"/>
    <w:rsid w:val="00483125"/>
    <w:rsid w:val="004C75D4"/>
    <w:rsid w:val="004F0513"/>
    <w:rsid w:val="004F5149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6E2EC7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A7833"/>
    <w:rsid w:val="007B3669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7F441E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86B42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115D"/>
    <w:rsid w:val="00BB2C79"/>
    <w:rsid w:val="00BD19DF"/>
    <w:rsid w:val="00BD545B"/>
    <w:rsid w:val="00BE0A96"/>
    <w:rsid w:val="00BF33FA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37144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1C3F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B54CE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8225D"/>
    <w:rsid w:val="00FA2F74"/>
    <w:rsid w:val="00FB6BA4"/>
    <w:rsid w:val="00FB76A8"/>
    <w:rsid w:val="00FC7A49"/>
    <w:rsid w:val="00FD03B0"/>
    <w:rsid w:val="00FD36F8"/>
    <w:rsid w:val="00FD55B0"/>
    <w:rsid w:val="00FD7DED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customStyle="1" w:styleId="paragraph">
    <w:name w:val="paragraph"/>
    <w:basedOn w:val="Normlny"/>
    <w:rsid w:val="00FB76A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FB76A8"/>
  </w:style>
  <w:style w:type="character" w:customStyle="1" w:styleId="eop">
    <w:name w:val="eop"/>
    <w:basedOn w:val="Predvolenpsmoodseku"/>
    <w:rsid w:val="00FB7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19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A3C4B5-3B05-48C1-9E34-3AEA7290528E}">
  <ds:schemaRefs>
    <ds:schemaRef ds:uri="http://purl.org/dc/elements/1.1/"/>
    <ds:schemaRef ds:uri="http://schemas.microsoft.com/office/2006/metadata/properties"/>
    <ds:schemaRef ds:uri="7f1e6478-e63a-4581-a2ca-9ffdcf0e0623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f8cdeaf-f28a-4b27-9cb0-1672fcefe82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4A58D26-3EF9-4147-8B8A-365F3C0E4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Tomáš Kundrát</cp:lastModifiedBy>
  <cp:revision>3</cp:revision>
  <dcterms:created xsi:type="dcterms:W3CDTF">2025-05-13T10:30:00Z</dcterms:created>
  <dcterms:modified xsi:type="dcterms:W3CDTF">2025-05-19T12:38:00Z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