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A4" w:rsidRDefault="000E1EA4" w:rsidP="000E1EA4">
      <w:pPr>
        <w:ind w:left="360" w:right="274" w:firstLine="0"/>
        <w:jc w:val="right"/>
        <w:rPr>
          <w:b/>
        </w:rPr>
      </w:pPr>
      <w:r>
        <w:rPr>
          <w:b/>
        </w:rPr>
        <w:t>Príloha č. 4</w:t>
      </w:r>
      <w:r w:rsidRPr="00587F1A">
        <w:rPr>
          <w:b/>
        </w:rPr>
        <w:t xml:space="preserve"> Výzvy – </w:t>
      </w:r>
      <w:r>
        <w:rPr>
          <w:b/>
        </w:rPr>
        <w:t>Opis predmetu zákazky</w:t>
      </w:r>
    </w:p>
    <w:p w:rsidR="000E1EA4" w:rsidRDefault="000E1EA4" w:rsidP="000E1EA4">
      <w:pPr>
        <w:ind w:left="360" w:right="274" w:firstLine="0"/>
        <w:jc w:val="right"/>
        <w:rPr>
          <w:b/>
        </w:rPr>
      </w:pPr>
    </w:p>
    <w:p w:rsidR="000E1EA4" w:rsidRPr="000E1EA4" w:rsidRDefault="000E1EA4" w:rsidP="000E1EA4">
      <w:pPr>
        <w:jc w:val="center"/>
        <w:rPr>
          <w:rFonts w:asciiTheme="minorHAnsi" w:hAnsiTheme="minorHAnsi" w:cs="Times New Roman"/>
          <w:b/>
          <w:sz w:val="28"/>
          <w:szCs w:val="28"/>
        </w:rPr>
      </w:pPr>
      <w:r w:rsidRPr="000E1EA4">
        <w:rPr>
          <w:rFonts w:asciiTheme="minorHAnsi" w:hAnsiTheme="minorHAnsi" w:cs="Times New Roman"/>
          <w:b/>
          <w:sz w:val="28"/>
          <w:szCs w:val="28"/>
        </w:rPr>
        <w:t>Opis predmetu zákazky</w:t>
      </w:r>
    </w:p>
    <w:p w:rsidR="000E1EA4" w:rsidRPr="00FC7A99" w:rsidRDefault="000E1EA4" w:rsidP="000E1EA4">
      <w:pPr>
        <w:rPr>
          <w:rFonts w:asciiTheme="minorHAnsi" w:hAnsiTheme="minorHAnsi" w:cs="Times New Roman"/>
          <w:b/>
          <w:sz w:val="32"/>
          <w:szCs w:val="32"/>
        </w:rPr>
      </w:pPr>
    </w:p>
    <w:p w:rsidR="000E1EA4" w:rsidRPr="00FC7A99" w:rsidRDefault="000E1EA4" w:rsidP="000E1EA4">
      <w:pPr>
        <w:outlineLvl w:val="0"/>
        <w:rPr>
          <w:rFonts w:asciiTheme="minorHAnsi" w:hAnsiTheme="minorHAnsi" w:cs="Times New Roman"/>
          <w:b/>
          <w:sz w:val="28"/>
          <w:szCs w:val="24"/>
        </w:rPr>
      </w:pPr>
      <w:r w:rsidRPr="00FC7A99">
        <w:rPr>
          <w:rFonts w:asciiTheme="minorHAnsi" w:hAnsiTheme="minorHAnsi"/>
          <w:noProof/>
        </w:rPr>
        <w:t>Požiadavky a podklady  na vypracovanie dokumentácie rekonštrukcie mosta, inžinierskej činnosti a výkonu odborného autorského dohľadu.</w:t>
      </w:r>
    </w:p>
    <w:p w:rsidR="000E1EA4" w:rsidRPr="00FC7A99" w:rsidRDefault="000E1EA4" w:rsidP="000E1EA4">
      <w:pPr>
        <w:outlineLvl w:val="0"/>
        <w:rPr>
          <w:rFonts w:asciiTheme="minorHAnsi" w:hAnsiTheme="minorHAnsi" w:cs="Times New Roman"/>
          <w:b/>
          <w:sz w:val="28"/>
          <w:szCs w:val="24"/>
        </w:rPr>
      </w:pPr>
    </w:p>
    <w:p w:rsidR="000E1EA4" w:rsidRPr="00FC7A99" w:rsidRDefault="000E1EA4" w:rsidP="000E1EA4">
      <w:pPr>
        <w:outlineLvl w:val="0"/>
        <w:rPr>
          <w:rFonts w:asciiTheme="minorHAnsi" w:hAnsiTheme="minorHAnsi" w:cs="Times New Roman"/>
          <w:b/>
          <w:sz w:val="24"/>
          <w:szCs w:val="24"/>
          <w:u w:val="single"/>
        </w:rPr>
      </w:pPr>
      <w:r w:rsidRPr="00FC7A99">
        <w:rPr>
          <w:rFonts w:asciiTheme="minorHAnsi" w:hAnsiTheme="minorHAnsi" w:cs="Times New Roman"/>
          <w:b/>
          <w:sz w:val="24"/>
          <w:szCs w:val="24"/>
          <w:u w:val="single"/>
        </w:rPr>
        <w:t>1. IDENTIFIKAČNÉ ÚDAJE</w:t>
      </w:r>
    </w:p>
    <w:p w:rsidR="000E1EA4" w:rsidRPr="00FC7A99" w:rsidRDefault="000E1EA4" w:rsidP="000E1EA4">
      <w:pPr>
        <w:rPr>
          <w:rFonts w:asciiTheme="minorHAnsi" w:hAnsiTheme="minorHAnsi" w:cs="Times New Roman"/>
          <w:b/>
          <w:sz w:val="24"/>
          <w:szCs w:val="24"/>
        </w:rPr>
      </w:pPr>
    </w:p>
    <w:p w:rsidR="000E1EA4" w:rsidRPr="00FC7A99" w:rsidRDefault="000E1EA4" w:rsidP="000E1EA4">
      <w:pPr>
        <w:ind w:left="2124" w:hanging="1764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Názov stavby:</w:t>
      </w:r>
      <w:r w:rsidRPr="00FC7A99">
        <w:rPr>
          <w:rFonts w:asciiTheme="minorHAnsi" w:hAnsiTheme="minorHAnsi"/>
          <w:noProof/>
        </w:rPr>
        <w:tab/>
        <w:t xml:space="preserve">„Moste cez Hron na ceste III/2379 evid. č. 2379-4 Nemecká“ </w:t>
      </w:r>
    </w:p>
    <w:p w:rsidR="000E1EA4" w:rsidRPr="00FC7A99" w:rsidRDefault="000E1EA4" w:rsidP="000E1EA4">
      <w:pPr>
        <w:ind w:left="2124" w:hanging="1764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Miesto stavby:</w:t>
      </w:r>
      <w:r w:rsidRPr="00FC7A99">
        <w:rPr>
          <w:rFonts w:asciiTheme="minorHAnsi" w:hAnsiTheme="minorHAnsi"/>
          <w:noProof/>
        </w:rPr>
        <w:tab/>
      </w:r>
      <w:r>
        <w:rPr>
          <w:rFonts w:asciiTheme="minorHAnsi" w:hAnsiTheme="minorHAnsi"/>
          <w:noProof/>
        </w:rPr>
        <w:t xml:space="preserve"> </w:t>
      </w:r>
      <w:r w:rsidRPr="00FC7A99">
        <w:rPr>
          <w:rFonts w:asciiTheme="minorHAnsi" w:hAnsiTheme="minorHAnsi"/>
          <w:noProof/>
        </w:rPr>
        <w:t>Nemecká</w:t>
      </w:r>
    </w:p>
    <w:p w:rsidR="000E1EA4" w:rsidRPr="00FC7A99" w:rsidRDefault="000E1EA4" w:rsidP="000E1EA4">
      <w:pPr>
        <w:ind w:left="2124" w:hanging="1764"/>
        <w:rPr>
          <w:rFonts w:asciiTheme="minorHAnsi" w:hAnsiTheme="minorHAnsi"/>
          <w:noProof/>
        </w:rPr>
      </w:pPr>
    </w:p>
    <w:p w:rsidR="000E1EA4" w:rsidRPr="00FC7A99" w:rsidRDefault="000E1EA4" w:rsidP="000E1EA4">
      <w:pPr>
        <w:ind w:left="2124" w:hanging="1764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Katastrálne územie:</w:t>
      </w:r>
      <w:r>
        <w:rPr>
          <w:rFonts w:asciiTheme="minorHAnsi" w:hAnsiTheme="minorHAnsi"/>
          <w:noProof/>
        </w:rPr>
        <w:t xml:space="preserve"> </w:t>
      </w:r>
      <w:r w:rsidRPr="00FC7A99">
        <w:rPr>
          <w:rFonts w:asciiTheme="minorHAnsi" w:hAnsiTheme="minorHAnsi"/>
          <w:noProof/>
        </w:rPr>
        <w:t>Nemecká</w:t>
      </w:r>
    </w:p>
    <w:p w:rsidR="000E1EA4" w:rsidRPr="00FC7A99" w:rsidRDefault="000E1EA4" w:rsidP="000E1EA4">
      <w:pPr>
        <w:ind w:left="2124" w:hanging="1764"/>
        <w:rPr>
          <w:rFonts w:asciiTheme="minorHAnsi" w:hAnsiTheme="minorHAnsi"/>
          <w:noProof/>
        </w:rPr>
      </w:pPr>
    </w:p>
    <w:p w:rsidR="000E1EA4" w:rsidRPr="00FC7A99" w:rsidRDefault="000E1EA4" w:rsidP="000E1EA4">
      <w:pPr>
        <w:ind w:left="2124" w:hanging="1764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Okres:</w:t>
      </w:r>
      <w:r w:rsidRPr="00FC7A99">
        <w:rPr>
          <w:rFonts w:asciiTheme="minorHAnsi" w:hAnsiTheme="minorHAnsi"/>
          <w:noProof/>
        </w:rPr>
        <w:tab/>
      </w:r>
      <w:r>
        <w:rPr>
          <w:rFonts w:asciiTheme="minorHAnsi" w:hAnsiTheme="minorHAnsi"/>
          <w:noProof/>
        </w:rPr>
        <w:t xml:space="preserve">  </w:t>
      </w:r>
      <w:r w:rsidRPr="00FC7A99">
        <w:rPr>
          <w:rFonts w:asciiTheme="minorHAnsi" w:hAnsiTheme="minorHAnsi"/>
          <w:noProof/>
        </w:rPr>
        <w:t>Brezno</w:t>
      </w:r>
    </w:p>
    <w:p w:rsidR="000E1EA4" w:rsidRPr="00FC7A99" w:rsidRDefault="000E1EA4" w:rsidP="000E1EA4">
      <w:pPr>
        <w:ind w:left="2124" w:hanging="1764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 xml:space="preserve"> </w:t>
      </w:r>
    </w:p>
    <w:p w:rsidR="000E1EA4" w:rsidRPr="00FC7A99" w:rsidRDefault="000E1EA4" w:rsidP="000E1EA4">
      <w:pPr>
        <w:ind w:left="2124" w:hanging="1764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Objednávateľ a </w:t>
      </w:r>
    </w:p>
    <w:p w:rsidR="000E1EA4" w:rsidRPr="00FC7A99" w:rsidRDefault="000E1EA4" w:rsidP="00145D91">
      <w:pPr>
        <w:ind w:left="2235" w:hanging="1875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stavebník:</w:t>
      </w:r>
      <w:r w:rsidRPr="00FC7A99">
        <w:rPr>
          <w:rFonts w:asciiTheme="minorHAnsi" w:hAnsiTheme="minorHAnsi"/>
          <w:noProof/>
        </w:rPr>
        <w:tab/>
        <w:t>B</w:t>
      </w:r>
      <w:r>
        <w:rPr>
          <w:rFonts w:asciiTheme="minorHAnsi" w:hAnsiTheme="minorHAnsi"/>
          <w:noProof/>
        </w:rPr>
        <w:t xml:space="preserve">anskobystrický samosprávny kraj, </w:t>
      </w:r>
      <w:r w:rsidRPr="00FC7A99">
        <w:rPr>
          <w:rFonts w:asciiTheme="minorHAnsi" w:hAnsiTheme="minorHAnsi"/>
          <w:noProof/>
        </w:rPr>
        <w:t>Námestie SNP č. 23, 974 00 Banská Bystrica</w:t>
      </w:r>
    </w:p>
    <w:p w:rsidR="000E1EA4" w:rsidRPr="00FC7A99" w:rsidRDefault="000E1EA4" w:rsidP="000E1EA4">
      <w:pPr>
        <w:ind w:left="2124"/>
        <w:rPr>
          <w:rFonts w:asciiTheme="minorHAnsi" w:hAnsiTheme="minorHAnsi"/>
          <w:noProof/>
        </w:rPr>
      </w:pPr>
    </w:p>
    <w:p w:rsidR="000E1EA4" w:rsidRPr="00FC7A99" w:rsidRDefault="000E1EA4" w:rsidP="000E1EA4">
      <w:pPr>
        <w:tabs>
          <w:tab w:val="left" w:pos="426"/>
          <w:tab w:val="left" w:pos="2268"/>
        </w:tabs>
        <w:ind w:left="2268" w:hanging="2268"/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ab/>
      </w:r>
      <w:r w:rsidRPr="00FC7A99">
        <w:rPr>
          <w:rFonts w:asciiTheme="minorHAnsi" w:hAnsiTheme="minorHAnsi"/>
          <w:noProof/>
        </w:rPr>
        <w:t>Správca:</w:t>
      </w:r>
      <w:r>
        <w:rPr>
          <w:rFonts w:asciiTheme="minorHAnsi" w:hAnsiTheme="minorHAnsi"/>
          <w:noProof/>
        </w:rPr>
        <w:tab/>
      </w:r>
      <w:r w:rsidRPr="00FC7A99">
        <w:rPr>
          <w:rFonts w:asciiTheme="minorHAnsi" w:hAnsiTheme="minorHAnsi"/>
          <w:noProof/>
        </w:rPr>
        <w:t>Banskobystrická regionálna správa ciest a.s.</w:t>
      </w:r>
      <w:r>
        <w:rPr>
          <w:rFonts w:asciiTheme="minorHAnsi" w:hAnsiTheme="minorHAnsi"/>
          <w:noProof/>
        </w:rPr>
        <w:t xml:space="preserve">, </w:t>
      </w:r>
      <w:r w:rsidRPr="00FC7A99">
        <w:rPr>
          <w:rFonts w:asciiTheme="minorHAnsi" w:hAnsiTheme="minorHAnsi"/>
          <w:noProof/>
        </w:rPr>
        <w:t xml:space="preserve">Majerská cesta č. 94, 974 96 Banská </w:t>
      </w:r>
      <w:r>
        <w:rPr>
          <w:rFonts w:asciiTheme="minorHAnsi" w:hAnsiTheme="minorHAnsi"/>
          <w:noProof/>
        </w:rPr>
        <w:t xml:space="preserve"> </w:t>
      </w:r>
      <w:r w:rsidRPr="00FC7A99">
        <w:rPr>
          <w:rFonts w:asciiTheme="minorHAnsi" w:hAnsiTheme="minorHAnsi"/>
          <w:noProof/>
        </w:rPr>
        <w:t>Bystrica</w:t>
      </w:r>
    </w:p>
    <w:p w:rsidR="000E1EA4" w:rsidRPr="00FC7A99" w:rsidRDefault="000E1EA4" w:rsidP="000E1EA4">
      <w:pPr>
        <w:ind w:left="2124"/>
        <w:rPr>
          <w:rFonts w:asciiTheme="minorHAnsi" w:hAnsiTheme="minorHAnsi"/>
          <w:noProof/>
        </w:rPr>
      </w:pPr>
    </w:p>
    <w:p w:rsidR="000E1EA4" w:rsidRPr="00FC7A99" w:rsidRDefault="000E1EA4" w:rsidP="000E1EA4">
      <w:pPr>
        <w:ind w:left="2124" w:hanging="1764"/>
        <w:rPr>
          <w:rFonts w:asciiTheme="minorHAnsi" w:hAnsiTheme="minorHAnsi"/>
          <w:b/>
          <w:noProof/>
          <w:u w:val="single"/>
        </w:rPr>
      </w:pPr>
      <w:r w:rsidRPr="00FC7A99">
        <w:rPr>
          <w:rFonts w:asciiTheme="minorHAnsi" w:hAnsiTheme="minorHAnsi"/>
          <w:b/>
          <w:noProof/>
          <w:u w:val="single"/>
        </w:rPr>
        <w:t>URČENIE DOKUMENTÁCIE</w:t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</w:p>
    <w:p w:rsidR="000E1EA4" w:rsidRDefault="000E1EA4" w:rsidP="000E1EA4">
      <w:pPr>
        <w:ind w:firstLine="360"/>
        <w:rPr>
          <w:rFonts w:asciiTheme="minorHAnsi" w:hAnsiTheme="minorHAnsi"/>
          <w:b/>
        </w:rPr>
      </w:pPr>
    </w:p>
    <w:p w:rsidR="000E1EA4" w:rsidRDefault="000E1EA4" w:rsidP="000E1EA4">
      <w:pPr>
        <w:ind w:firstLine="360"/>
        <w:rPr>
          <w:rFonts w:asciiTheme="minorHAnsi" w:hAnsiTheme="minorHAnsi"/>
          <w:b/>
        </w:rPr>
      </w:pPr>
      <w:r w:rsidRPr="00FC7A99">
        <w:rPr>
          <w:rFonts w:asciiTheme="minorHAnsi" w:hAnsiTheme="minorHAnsi"/>
          <w:b/>
        </w:rPr>
        <w:t>Predmet a rozsah stavby</w:t>
      </w:r>
    </w:p>
    <w:p w:rsidR="000E1EA4" w:rsidRPr="00FC7A99" w:rsidRDefault="000E1EA4" w:rsidP="000E1EA4">
      <w:pPr>
        <w:ind w:left="360"/>
        <w:rPr>
          <w:rFonts w:asciiTheme="minorHAnsi" w:hAnsiTheme="minorHAnsi"/>
        </w:rPr>
      </w:pPr>
      <w:r w:rsidRPr="00FC7A99">
        <w:rPr>
          <w:rFonts w:asciiTheme="minorHAnsi" w:hAnsiTheme="minorHAnsi"/>
        </w:rPr>
        <w:t>Rekonštrukcia mosta evid. č. 2379 - 4 a úprava napojenia cesty pred a za mostom v celkovej dĺžke 190 m a v staničení začiatok 3,203km, koniec 3,393 km.  Most je päťpolový kolmý</w:t>
      </w:r>
      <w:r>
        <w:rPr>
          <w:rFonts w:asciiTheme="minorHAnsi" w:hAnsiTheme="minorHAnsi"/>
        </w:rPr>
        <w:t>,</w:t>
      </w:r>
      <w:r w:rsidRPr="00FC7A99">
        <w:rPr>
          <w:rFonts w:asciiTheme="minorHAnsi" w:hAnsiTheme="minorHAnsi"/>
        </w:rPr>
        <w:t xml:space="preserve"> prefabrikovaný s dĺžkou premostenia 90,70 m. Mostný objekt  je z roku 1966 a šikmo premosťuje tok rieky Hron. Celková dĺžka mosta je 103,55m. Most je tvorený z piatich prostých polí rozpätia 17,80 m a svetlosti 16,70m. Nosnú konštrukciu tvoria predpäté betónové nosníky typu Vloššák dĺžky 18,40m.  Nosníky Vloššák v pôvodnej verzii, ktoré sa použili pri stavbe mosta </w:t>
      </w:r>
      <w:r>
        <w:rPr>
          <w:rFonts w:asciiTheme="minorHAnsi" w:hAnsiTheme="minorHAnsi"/>
        </w:rPr>
        <w:t xml:space="preserve">sa </w:t>
      </w:r>
      <w:r w:rsidRPr="00FC7A99">
        <w:rPr>
          <w:rFonts w:asciiTheme="minorHAnsi" w:hAnsiTheme="minorHAnsi"/>
        </w:rPr>
        <w:t>vyrábali ako dodatočne predpäté betónové prvky. Spodnú stavbu tvoria masívne gravitačné krajné opory s kolmo pripojenými krídlami a medziľahlé podpery. Vnútorné podpery tvorí základová doska, do ktorej je votknutý železobetónový stĺ</w:t>
      </w:r>
      <w:r>
        <w:rPr>
          <w:rFonts w:asciiTheme="minorHAnsi" w:hAnsiTheme="minorHAnsi"/>
        </w:rPr>
        <w:t xml:space="preserve">p kruhového prierezu. Na stĺpe </w:t>
      </w:r>
      <w:r w:rsidRPr="00FC7A99">
        <w:rPr>
          <w:rFonts w:asciiTheme="minorHAnsi" w:hAnsiTheme="minorHAnsi"/>
        </w:rPr>
        <w:t>je železobetónový úložný prah pôsobiaci ako obojstranná konzola. Nosná konštrukcia je uložená bez ložísk priamo na betón úložných prahov. Na základe diagnostiky je stavebno</w:t>
      </w:r>
      <w:r>
        <w:rPr>
          <w:rFonts w:asciiTheme="minorHAnsi" w:hAnsiTheme="minorHAnsi"/>
        </w:rPr>
        <w:t xml:space="preserve"> </w:t>
      </w:r>
      <w:r w:rsidRPr="00FC7A99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</w:t>
      </w:r>
      <w:r w:rsidRPr="00FC7A99">
        <w:rPr>
          <w:rFonts w:asciiTheme="minorHAnsi" w:hAnsiTheme="minorHAnsi"/>
        </w:rPr>
        <w:t xml:space="preserve">technický stav hodnotený stupňom VI. VEĽMI ZLÝ. Most má z hľadiska súčasne platných predpisov nevyhovujúcu zaťažiteľnosť. </w:t>
      </w:r>
    </w:p>
    <w:p w:rsidR="000E1EA4" w:rsidRPr="00FC7A99" w:rsidRDefault="000E1EA4" w:rsidP="000E1EA4">
      <w:pPr>
        <w:ind w:left="360"/>
        <w:rPr>
          <w:rFonts w:asciiTheme="minorHAnsi" w:hAnsiTheme="minorHAnsi"/>
        </w:rPr>
      </w:pPr>
      <w:r w:rsidRPr="00FC7A99">
        <w:rPr>
          <w:rFonts w:asciiTheme="minorHAnsi" w:hAnsiTheme="minorHAnsi"/>
        </w:rPr>
        <w:t>Pre spodnú stavbu odporúčame zosilnenie krajných opôr železobetónovou spriahnutou konštrukciou, čím by sa odstránila prasklina v krídle. Piliere mosta a ich stavebno-technický stav, ktorý značne ovplyvňuje ich zaťažiteľnosť a životnosť mosta vyžadujú sanáciu a zosilnenie v úložných prahoch. Pre sanáciu úložných prahov odporúčame  - odstrániť poškodený betón, očistiť koróziu z výstužných prútov, stabilizáciu výstuže, naniesť adhézny mostík a reprofilovať betón, naniesť ochranný a zjednocujúci betón.</w:t>
      </w:r>
    </w:p>
    <w:p w:rsidR="000E1EA4" w:rsidRPr="00FC7A99" w:rsidRDefault="000E1EA4" w:rsidP="000E1EA4">
      <w:pPr>
        <w:ind w:left="360"/>
        <w:rPr>
          <w:rFonts w:asciiTheme="minorHAnsi" w:hAnsiTheme="minorHAnsi"/>
        </w:rPr>
      </w:pPr>
      <w:r w:rsidRPr="00FC7A99">
        <w:rPr>
          <w:rFonts w:asciiTheme="minorHAnsi" w:hAnsiTheme="minorHAnsi"/>
        </w:rPr>
        <w:lastRenderedPageBreak/>
        <w:t xml:space="preserve">Nosná konštrukcia vyžaduje, aby bola sfunkčnená predpokladaná statická schéma. Nosníky musia byť uložené na ložiská a medzi poliami nad podperami musia byť osadené mostné závery. Dilatačné škáry sa musia vyčistiť a sfunkčniť. </w:t>
      </w:r>
    </w:p>
    <w:p w:rsidR="000E1EA4" w:rsidRPr="00FC7A99" w:rsidRDefault="000E1EA4" w:rsidP="000E1EA4">
      <w:pPr>
        <w:ind w:left="360"/>
        <w:rPr>
          <w:rFonts w:asciiTheme="minorHAnsi" w:hAnsiTheme="minorHAnsi"/>
        </w:rPr>
      </w:pPr>
      <w:r w:rsidRPr="00FC7A99">
        <w:rPr>
          <w:rFonts w:asciiTheme="minorHAnsi" w:hAnsiTheme="minorHAnsi"/>
        </w:rPr>
        <w:t>Pre mostný zvršok odporúčame jeho kompletnú výmenu vrátane zhotovenia nových odvodňovačov a odvodňovacieho potrubia.</w:t>
      </w:r>
    </w:p>
    <w:p w:rsidR="000E1EA4" w:rsidRPr="00FC7A99" w:rsidRDefault="000E1EA4" w:rsidP="000E1EA4">
      <w:pPr>
        <w:ind w:left="360"/>
        <w:rPr>
          <w:rFonts w:asciiTheme="minorHAnsi" w:hAnsiTheme="minorHAnsi"/>
        </w:rPr>
      </w:pPr>
      <w:r w:rsidRPr="00FC7A99">
        <w:rPr>
          <w:rFonts w:asciiTheme="minorHAnsi" w:hAnsiTheme="minorHAnsi"/>
        </w:rPr>
        <w:t>Odporúčame sanáciu úložných prahov priečnikov a výmenu zvršku - nová hydroizolácia a mostné závery.</w:t>
      </w:r>
    </w:p>
    <w:p w:rsidR="000E1EA4" w:rsidRDefault="000E1EA4" w:rsidP="000E1EA4">
      <w:pPr>
        <w:ind w:left="360"/>
        <w:rPr>
          <w:rFonts w:asciiTheme="minorHAnsi" w:hAnsiTheme="minorHAnsi"/>
        </w:rPr>
      </w:pPr>
    </w:p>
    <w:p w:rsidR="000E1EA4" w:rsidRPr="00FC7A99" w:rsidRDefault="000E1EA4" w:rsidP="000E1EA4">
      <w:pPr>
        <w:ind w:left="360"/>
        <w:rPr>
          <w:rFonts w:asciiTheme="minorHAnsi" w:hAnsiTheme="minorHAnsi"/>
          <w:b/>
        </w:rPr>
      </w:pPr>
      <w:r w:rsidRPr="00FC7A99">
        <w:rPr>
          <w:rFonts w:asciiTheme="minorHAnsi" w:hAnsiTheme="minorHAnsi"/>
          <w:b/>
        </w:rPr>
        <w:t>Druh stavby</w:t>
      </w:r>
      <w:r w:rsidRPr="00FC7A99">
        <w:rPr>
          <w:rFonts w:asciiTheme="minorHAnsi" w:hAnsiTheme="minorHAnsi"/>
          <w:b/>
        </w:rPr>
        <w:tab/>
      </w:r>
      <w:r w:rsidRPr="00FC7A99">
        <w:rPr>
          <w:rFonts w:asciiTheme="minorHAnsi" w:hAnsiTheme="minorHAnsi"/>
          <w:b/>
        </w:rPr>
        <w:tab/>
      </w:r>
    </w:p>
    <w:p w:rsidR="000E1EA4" w:rsidRPr="00FC7A99" w:rsidRDefault="000E1EA4" w:rsidP="000E1EA4">
      <w:pPr>
        <w:ind w:firstLine="360"/>
        <w:rPr>
          <w:rFonts w:asciiTheme="minorHAnsi" w:hAnsiTheme="minorHAnsi"/>
        </w:rPr>
      </w:pPr>
      <w:r w:rsidRPr="00FC7A99">
        <w:rPr>
          <w:rFonts w:asciiTheme="minorHAnsi" w:hAnsiTheme="minorHAnsi"/>
        </w:rPr>
        <w:t>Rekonštrukcia mosta</w:t>
      </w:r>
    </w:p>
    <w:p w:rsidR="000E1EA4" w:rsidRDefault="000E1EA4" w:rsidP="000E1EA4">
      <w:pPr>
        <w:ind w:firstLine="360"/>
        <w:rPr>
          <w:rFonts w:asciiTheme="minorHAnsi" w:hAnsiTheme="minorHAnsi"/>
          <w:b/>
        </w:rPr>
      </w:pPr>
    </w:p>
    <w:p w:rsidR="000E1EA4" w:rsidRPr="00FC7A99" w:rsidRDefault="000E1EA4" w:rsidP="000E1EA4">
      <w:pPr>
        <w:ind w:firstLine="360"/>
        <w:rPr>
          <w:rFonts w:asciiTheme="minorHAnsi" w:hAnsiTheme="minorHAnsi"/>
          <w:b/>
        </w:rPr>
      </w:pPr>
      <w:r w:rsidRPr="00FC7A99">
        <w:rPr>
          <w:rFonts w:asciiTheme="minorHAnsi" w:hAnsiTheme="minorHAnsi"/>
          <w:b/>
        </w:rPr>
        <w:t>Účel  a ciele stavby</w:t>
      </w:r>
    </w:p>
    <w:p w:rsidR="000E1EA4" w:rsidRPr="00FC7A99" w:rsidRDefault="000E1EA4" w:rsidP="000E1EA4">
      <w:pPr>
        <w:ind w:left="360"/>
        <w:rPr>
          <w:rFonts w:asciiTheme="minorHAnsi" w:hAnsiTheme="minorHAnsi"/>
        </w:rPr>
      </w:pPr>
      <w:r w:rsidRPr="00FC7A99">
        <w:rPr>
          <w:rFonts w:asciiTheme="minorHAnsi" w:hAnsiTheme="minorHAnsi"/>
        </w:rPr>
        <w:t>Účelom stavby je zvýšenie únosnosti mostného objektu, zlepšenie stavebno-technického stavu mosta  so zvýšením bezpečnosti na ceste a plynulosti cestnej premávky a zlepšenie podmienok pre cestnú hromadnú dopravu a chodcov.</w:t>
      </w:r>
    </w:p>
    <w:p w:rsidR="000E1EA4" w:rsidRDefault="000E1EA4" w:rsidP="000E1EA4">
      <w:pPr>
        <w:ind w:firstLine="360"/>
        <w:rPr>
          <w:rFonts w:asciiTheme="minorHAnsi" w:hAnsiTheme="minorHAnsi"/>
          <w:b/>
        </w:rPr>
      </w:pPr>
    </w:p>
    <w:p w:rsidR="000E1EA4" w:rsidRPr="00FC7A99" w:rsidRDefault="000E1EA4" w:rsidP="000E1EA4">
      <w:pPr>
        <w:ind w:firstLine="360"/>
        <w:rPr>
          <w:rFonts w:asciiTheme="minorHAnsi" w:hAnsiTheme="minorHAnsi"/>
          <w:b/>
        </w:rPr>
      </w:pPr>
      <w:r w:rsidRPr="00FC7A99">
        <w:rPr>
          <w:rFonts w:asciiTheme="minorHAnsi" w:hAnsiTheme="minorHAnsi"/>
          <w:b/>
        </w:rPr>
        <w:t>Umiestnenie stavby</w:t>
      </w:r>
    </w:p>
    <w:p w:rsidR="000E1EA4" w:rsidRPr="00FC7A99" w:rsidRDefault="000E1EA4" w:rsidP="000E1EA4">
      <w:pPr>
        <w:ind w:firstLine="360"/>
        <w:rPr>
          <w:rFonts w:asciiTheme="minorHAnsi" w:hAnsiTheme="minorHAnsi"/>
        </w:rPr>
      </w:pPr>
      <w:r w:rsidRPr="00FC7A99">
        <w:rPr>
          <w:rFonts w:asciiTheme="minorHAnsi" w:hAnsiTheme="minorHAnsi"/>
        </w:rPr>
        <w:t>Most evid. č.  2379-4  - staničenie v km 3,236, most križuje stály vodný tok rieku Hron.</w:t>
      </w:r>
    </w:p>
    <w:p w:rsidR="000E1EA4" w:rsidRPr="00FC7A99" w:rsidRDefault="000E1EA4" w:rsidP="000E1EA4">
      <w:pPr>
        <w:ind w:left="2124" w:hanging="1764"/>
        <w:rPr>
          <w:rFonts w:asciiTheme="minorHAnsi" w:hAnsiTheme="minorHAnsi"/>
          <w:b/>
          <w:noProof/>
          <w:u w:val="single"/>
        </w:rPr>
      </w:pPr>
    </w:p>
    <w:p w:rsidR="000E1EA4" w:rsidRPr="00FC7A99" w:rsidRDefault="000E1EA4" w:rsidP="000E1EA4">
      <w:pPr>
        <w:ind w:left="2124" w:hanging="1764"/>
        <w:rPr>
          <w:rFonts w:asciiTheme="minorHAnsi" w:hAnsiTheme="minorHAnsi"/>
          <w:b/>
          <w:noProof/>
          <w:u w:val="single"/>
        </w:rPr>
      </w:pPr>
      <w:r w:rsidRPr="00FC7A99">
        <w:rPr>
          <w:rFonts w:asciiTheme="minorHAnsi" w:hAnsiTheme="minorHAnsi"/>
          <w:b/>
          <w:noProof/>
          <w:u w:val="single"/>
        </w:rPr>
        <w:t>PODKLADY</w:t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</w:p>
    <w:p w:rsidR="000E1EA4" w:rsidRPr="00FC7A99" w:rsidRDefault="000E1EA4" w:rsidP="000E1EA4">
      <w:pPr>
        <w:ind w:firstLine="360"/>
        <w:rPr>
          <w:rFonts w:asciiTheme="minorHAnsi" w:hAnsiTheme="minorHAnsi"/>
        </w:rPr>
      </w:pPr>
      <w:r w:rsidRPr="00FC7A99">
        <w:rPr>
          <w:rFonts w:asciiTheme="minorHAnsi" w:hAnsiTheme="minorHAnsi"/>
        </w:rPr>
        <w:t xml:space="preserve">Objednávateľ poskytne zhotoviteľovi do súťaže: </w:t>
      </w:r>
    </w:p>
    <w:p w:rsidR="000E1EA4" w:rsidRDefault="000E1EA4" w:rsidP="000E1EA4">
      <w:pPr>
        <w:ind w:left="360"/>
        <w:rPr>
          <w:rFonts w:asciiTheme="minorHAnsi" w:hAnsiTheme="minorHAnsi"/>
        </w:rPr>
      </w:pPr>
    </w:p>
    <w:p w:rsidR="000E1EA4" w:rsidRPr="006076E3" w:rsidRDefault="000E1EA4" w:rsidP="000E1EA4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/>
        </w:rPr>
      </w:pPr>
      <w:r w:rsidRPr="006076E3">
        <w:rPr>
          <w:rFonts w:asciiTheme="minorHAnsi" w:hAnsiTheme="minorHAnsi"/>
        </w:rPr>
        <w:t>Mostný list rekonštruovaného mosta</w:t>
      </w:r>
      <w:r>
        <w:rPr>
          <w:rFonts w:asciiTheme="minorHAnsi" w:hAnsiTheme="minorHAnsi"/>
        </w:rPr>
        <w:t>,</w:t>
      </w:r>
    </w:p>
    <w:p w:rsidR="000E1EA4" w:rsidRPr="006076E3" w:rsidRDefault="000E1EA4" w:rsidP="000E1EA4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/>
        </w:rPr>
      </w:pPr>
      <w:r w:rsidRPr="006076E3">
        <w:rPr>
          <w:rFonts w:asciiTheme="minorHAnsi" w:hAnsiTheme="minorHAnsi"/>
        </w:rPr>
        <w:t>Protokol z bežnej a hlavnej prehliadky mosta 2017</w:t>
      </w:r>
      <w:r>
        <w:rPr>
          <w:rFonts w:asciiTheme="minorHAnsi" w:hAnsiTheme="minorHAnsi"/>
        </w:rPr>
        <w:t>,</w:t>
      </w:r>
      <w:r w:rsidRPr="006076E3">
        <w:rPr>
          <w:rFonts w:asciiTheme="minorHAnsi" w:hAnsiTheme="minorHAnsi"/>
        </w:rPr>
        <w:t xml:space="preserve"> </w:t>
      </w:r>
    </w:p>
    <w:p w:rsidR="000E1EA4" w:rsidRPr="006076E3" w:rsidRDefault="000E1EA4" w:rsidP="000E1EA4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/>
        </w:rPr>
      </w:pPr>
      <w:r w:rsidRPr="006076E3">
        <w:rPr>
          <w:rFonts w:asciiTheme="minorHAnsi" w:hAnsiTheme="minorHAnsi"/>
        </w:rPr>
        <w:t>Diagnostika mosta cez Hron ev.č. 2379-4 v obci Nemecká z roku 2017, ktorú vyhotovil VÚIS MOSTY s.r.o., Gogoľova 18, Bratislava</w:t>
      </w:r>
      <w:r>
        <w:rPr>
          <w:rFonts w:asciiTheme="minorHAnsi" w:hAnsiTheme="minorHAnsi"/>
        </w:rPr>
        <w:t>,</w:t>
      </w:r>
    </w:p>
    <w:p w:rsidR="000E1EA4" w:rsidRPr="006076E3" w:rsidRDefault="000E1EA4" w:rsidP="000E1EA4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/>
        </w:rPr>
      </w:pPr>
      <w:r w:rsidRPr="006076E3">
        <w:rPr>
          <w:rFonts w:asciiTheme="minorHAnsi" w:hAnsiTheme="minorHAnsi"/>
        </w:rPr>
        <w:t>Odborné stanovisko ku statike mosta z mimoriadnej prehliadky zo dňa 17.12.2014</w:t>
      </w:r>
      <w:r>
        <w:rPr>
          <w:rFonts w:asciiTheme="minorHAnsi" w:hAnsiTheme="minorHAnsi"/>
        </w:rPr>
        <w:t>,</w:t>
      </w:r>
    </w:p>
    <w:p w:rsidR="000E1EA4" w:rsidRPr="006076E3" w:rsidRDefault="000E1EA4" w:rsidP="000E1EA4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/>
        </w:rPr>
      </w:pPr>
      <w:r w:rsidRPr="006076E3">
        <w:rPr>
          <w:rFonts w:asciiTheme="minorHAnsi" w:hAnsiTheme="minorHAnsi"/>
        </w:rPr>
        <w:t>Kópiu z katastrálnej mapy na podklade CN a EKN v záujmovom území stavby z</w:t>
      </w:r>
      <w:r>
        <w:rPr>
          <w:rFonts w:asciiTheme="minorHAnsi" w:hAnsiTheme="minorHAnsi"/>
        </w:rPr>
        <w:t> </w:t>
      </w:r>
      <w:r w:rsidRPr="006076E3">
        <w:rPr>
          <w:rFonts w:asciiTheme="minorHAnsi" w:hAnsiTheme="minorHAnsi"/>
        </w:rPr>
        <w:t>katasterportálu</w:t>
      </w:r>
      <w:r>
        <w:rPr>
          <w:rFonts w:asciiTheme="minorHAnsi" w:hAnsiTheme="minorHAnsi"/>
        </w:rPr>
        <w:t>,</w:t>
      </w:r>
    </w:p>
    <w:p w:rsidR="000E1EA4" w:rsidRPr="006076E3" w:rsidRDefault="000E1EA4" w:rsidP="000E1EA4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/>
        </w:rPr>
      </w:pPr>
      <w:r w:rsidRPr="006076E3">
        <w:rPr>
          <w:rFonts w:asciiTheme="minorHAnsi" w:hAnsiTheme="minorHAnsi"/>
        </w:rPr>
        <w:t>Situáciu záujmového územia stavby,</w:t>
      </w:r>
    </w:p>
    <w:p w:rsidR="000E1EA4" w:rsidRPr="006076E3" w:rsidRDefault="000E1EA4" w:rsidP="000E1EA4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/>
        </w:rPr>
      </w:pPr>
      <w:r w:rsidRPr="006076E3">
        <w:rPr>
          <w:rFonts w:asciiTheme="minorHAnsi" w:hAnsiTheme="minorHAnsi"/>
        </w:rPr>
        <w:t>Potvrdenia o existencii inžinierskych sietí v obvode mosta,</w:t>
      </w:r>
    </w:p>
    <w:p w:rsidR="000E1EA4" w:rsidRPr="00FC7A99" w:rsidRDefault="000E1EA4" w:rsidP="000E1EA4">
      <w:pPr>
        <w:ind w:left="360"/>
        <w:rPr>
          <w:rFonts w:asciiTheme="minorHAnsi" w:hAnsiTheme="minorHAnsi"/>
        </w:rPr>
      </w:pPr>
    </w:p>
    <w:p w:rsidR="000E1EA4" w:rsidRPr="00FC7A99" w:rsidRDefault="000E1EA4" w:rsidP="000E1EA4">
      <w:pPr>
        <w:ind w:left="360"/>
        <w:rPr>
          <w:rFonts w:asciiTheme="minorHAnsi" w:hAnsiTheme="minorHAnsi"/>
        </w:rPr>
      </w:pPr>
    </w:p>
    <w:p w:rsidR="000E1EA4" w:rsidRPr="00FC7A99" w:rsidRDefault="000E1EA4" w:rsidP="000E1EA4">
      <w:pPr>
        <w:ind w:left="2124" w:hanging="1764"/>
        <w:rPr>
          <w:rFonts w:asciiTheme="minorHAnsi" w:hAnsiTheme="minorHAnsi"/>
          <w:b/>
          <w:noProof/>
          <w:u w:val="single"/>
        </w:rPr>
      </w:pPr>
      <w:r w:rsidRPr="00FC7A99">
        <w:rPr>
          <w:rFonts w:asciiTheme="minorHAnsi" w:hAnsiTheme="minorHAnsi"/>
          <w:b/>
          <w:noProof/>
          <w:u w:val="single"/>
        </w:rPr>
        <w:t>POŽIADAVKY</w:t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  <w:r w:rsidRPr="00FC7A99">
        <w:rPr>
          <w:rFonts w:asciiTheme="minorHAnsi" w:hAnsiTheme="minorHAnsi"/>
          <w:b/>
          <w:noProof/>
          <w:u w:val="single"/>
        </w:rPr>
        <w:tab/>
      </w:r>
    </w:p>
    <w:p w:rsidR="000E1EA4" w:rsidRPr="00FC7A99" w:rsidRDefault="000E1EA4" w:rsidP="000E1EA4">
      <w:pPr>
        <w:ind w:firstLine="360"/>
        <w:rPr>
          <w:rFonts w:asciiTheme="minorHAnsi" w:hAnsiTheme="minorHAnsi"/>
          <w:b/>
        </w:rPr>
      </w:pPr>
      <w:r w:rsidRPr="00FC7A99">
        <w:rPr>
          <w:rFonts w:asciiTheme="minorHAnsi" w:hAnsiTheme="minorHAnsi"/>
          <w:b/>
        </w:rPr>
        <w:t>Všeobecné požiadavky</w:t>
      </w:r>
      <w:r w:rsidRPr="00FC7A99">
        <w:rPr>
          <w:rFonts w:asciiTheme="minorHAnsi" w:hAnsiTheme="minorHAnsi"/>
          <w:b/>
        </w:rPr>
        <w:tab/>
      </w:r>
    </w:p>
    <w:p w:rsidR="000E1EA4" w:rsidRDefault="000E1EA4" w:rsidP="000E1EA4">
      <w:pPr>
        <w:ind w:left="360"/>
        <w:rPr>
          <w:rFonts w:asciiTheme="minorHAnsi" w:hAnsiTheme="minorHAnsi"/>
        </w:rPr>
      </w:pPr>
    </w:p>
    <w:p w:rsidR="000E1EA4" w:rsidRPr="00FC7A99" w:rsidRDefault="000E1EA4" w:rsidP="000E1EA4">
      <w:pPr>
        <w:ind w:left="360"/>
        <w:rPr>
          <w:rFonts w:asciiTheme="minorHAnsi" w:hAnsiTheme="minorHAnsi"/>
        </w:rPr>
      </w:pPr>
      <w:r w:rsidRPr="00FC7A99">
        <w:rPr>
          <w:rFonts w:asciiTheme="minorHAnsi" w:hAnsiTheme="minorHAnsi"/>
        </w:rPr>
        <w:t>Zhotoviteľ je povinný  zhotoviť dokumentáciu podľa STN, STN EN a platných zákonov  v čase  zhotovenia predmetu tejto dokumentácie a platných technicko-kvalitatívnych podmienok Ministerstva dopravy, výstavby a regionálneho rozvoja SR.</w:t>
      </w:r>
    </w:p>
    <w:p w:rsidR="000E1EA4" w:rsidRPr="00FC7A99" w:rsidRDefault="000E1EA4" w:rsidP="000E1EA4">
      <w:pPr>
        <w:ind w:left="360"/>
        <w:rPr>
          <w:rFonts w:asciiTheme="minorHAnsi" w:hAnsiTheme="minorHAnsi"/>
        </w:rPr>
      </w:pPr>
      <w:r w:rsidRPr="00FC7A99">
        <w:rPr>
          <w:rFonts w:asciiTheme="minorHAnsi" w:hAnsiTheme="minorHAnsi"/>
        </w:rPr>
        <w:t>Dokumentácia bude vypracovaná v zmysle Technických podmienok MD PaT SR 019 (03/2006) Dokumentácia stavieb ciest (</w:t>
      </w:r>
      <w:hyperlink r:id="rId5" w:history="1">
        <w:r w:rsidRPr="00FC7A99">
          <w:rPr>
            <w:rStyle w:val="Hypertextovprepojenie"/>
            <w:rFonts w:asciiTheme="minorHAnsi" w:hAnsiTheme="minorHAnsi"/>
          </w:rPr>
          <w:t>www.ssc.sk</w:t>
        </w:r>
      </w:hyperlink>
      <w:r w:rsidRPr="00FC7A99">
        <w:rPr>
          <w:rFonts w:asciiTheme="minorHAnsi" w:hAnsiTheme="minorHAnsi"/>
        </w:rPr>
        <w:t>) a tiež v zmysle Smernice na vyhotovovanie geometrických plánov a vytyčovanie hraníc pozemkov ÚGKK SR č. S 74.20.73.43.00/1997.</w:t>
      </w:r>
    </w:p>
    <w:p w:rsidR="000E1EA4" w:rsidRPr="00FC7A99" w:rsidRDefault="000E1EA4" w:rsidP="000E1EA4">
      <w:pPr>
        <w:ind w:left="360"/>
        <w:rPr>
          <w:rFonts w:asciiTheme="minorHAnsi" w:hAnsiTheme="minorHAnsi"/>
        </w:rPr>
      </w:pPr>
      <w:r w:rsidRPr="00FC7A99">
        <w:rPr>
          <w:rFonts w:asciiTheme="minorHAnsi" w:hAnsiTheme="minorHAnsi"/>
        </w:rPr>
        <w:t xml:space="preserve">Zhotoviteľ sa zaväzuje, že dokumentácia bude vypracovaná a potvrdená autorizovaným stavebným inžinierom v zmysle zákona č. 138/1992 Zb. o autorizovaných architektoch a stavebných inžinieroch, autorizovaným geodetom  podľa  zákona  č. 512/2007 Z.z. </w:t>
      </w:r>
      <w:r>
        <w:rPr>
          <w:rFonts w:asciiTheme="minorHAnsi" w:hAnsiTheme="minorHAnsi"/>
        </w:rPr>
        <w:t>o k</w:t>
      </w:r>
      <w:r w:rsidRPr="00FC7A99">
        <w:rPr>
          <w:rFonts w:asciiTheme="minorHAnsi" w:hAnsiTheme="minorHAnsi"/>
        </w:rPr>
        <w:t>omore geodetov a kartografov, dokumentácia pre vyňatie z PPF bude vypracovaná a potvrdená odborne spôsobilou osobou v príslušnom odbore v zmysle platných predpisov.</w:t>
      </w:r>
    </w:p>
    <w:p w:rsidR="000E1EA4" w:rsidRPr="00396ADD" w:rsidRDefault="000E1EA4" w:rsidP="000E1EA4">
      <w:pPr>
        <w:ind w:left="360"/>
        <w:rPr>
          <w:rFonts w:asciiTheme="minorHAnsi" w:hAnsiTheme="minorHAnsi"/>
          <w:noProof/>
        </w:rPr>
      </w:pPr>
      <w:r w:rsidRPr="00396ADD">
        <w:rPr>
          <w:rFonts w:asciiTheme="minorHAnsi" w:hAnsiTheme="minorHAnsi"/>
          <w:noProof/>
        </w:rPr>
        <w:lastRenderedPageBreak/>
        <w:t xml:space="preserve">Navrhnutie a vypracovanie PD navrhne optimálnym technickým a ekonomickým riešením s minimalizovaním prípadných trvalých a dočasných záberov. </w:t>
      </w:r>
    </w:p>
    <w:p w:rsidR="000E1EA4" w:rsidRDefault="000E1EA4" w:rsidP="000E1EA4">
      <w:pPr>
        <w:ind w:left="360"/>
        <w:rPr>
          <w:rFonts w:asciiTheme="minorHAnsi" w:hAnsiTheme="minorHAnsi"/>
          <w:noProof/>
        </w:rPr>
      </w:pPr>
      <w:r w:rsidRPr="00396ADD">
        <w:rPr>
          <w:rFonts w:asciiTheme="minorHAnsi" w:hAnsiTheme="minorHAnsi"/>
          <w:noProof/>
        </w:rPr>
        <w:t>Vypracovanie návrhu dvoch  alternatív pre vybudovanie cyklochodníka na moste</w:t>
      </w:r>
      <w:r>
        <w:rPr>
          <w:rFonts w:asciiTheme="minorHAnsi" w:hAnsiTheme="minorHAnsi"/>
          <w:noProof/>
        </w:rPr>
        <w:t>:</w:t>
      </w:r>
    </w:p>
    <w:p w:rsidR="000E1EA4" w:rsidRPr="00CE72C3" w:rsidRDefault="000E1EA4" w:rsidP="000E1EA4">
      <w:pPr>
        <w:pStyle w:val="Odsekzoznamu"/>
        <w:numPr>
          <w:ilvl w:val="0"/>
          <w:numId w:val="1"/>
        </w:numPr>
        <w:rPr>
          <w:rFonts w:asciiTheme="minorHAnsi" w:hAnsiTheme="minorHAnsi"/>
          <w:noProof/>
        </w:rPr>
      </w:pPr>
      <w:r w:rsidRPr="00CE72C3">
        <w:rPr>
          <w:rFonts w:asciiTheme="minorHAnsi" w:hAnsiTheme="minorHAnsi"/>
          <w:noProof/>
        </w:rPr>
        <w:t>jednostranný so zmenou vedenia dopravy,</w:t>
      </w:r>
    </w:p>
    <w:p w:rsidR="000E1EA4" w:rsidRPr="00CE72C3" w:rsidRDefault="000E1EA4" w:rsidP="000E1EA4">
      <w:pPr>
        <w:pStyle w:val="Odsekzoznamu"/>
        <w:numPr>
          <w:ilvl w:val="0"/>
          <w:numId w:val="1"/>
        </w:numPr>
        <w:rPr>
          <w:rFonts w:asciiTheme="minorHAnsi" w:hAnsiTheme="minorHAnsi"/>
          <w:noProof/>
        </w:rPr>
      </w:pPr>
      <w:r w:rsidRPr="00CE72C3">
        <w:rPr>
          <w:rFonts w:asciiTheme="minorHAnsi" w:hAnsiTheme="minorHAnsi"/>
          <w:noProof/>
        </w:rPr>
        <w:t xml:space="preserve"> a  dvojstranný chodník. 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  <w:r w:rsidRPr="00396ADD">
        <w:rPr>
          <w:rFonts w:asciiTheme="minorHAnsi" w:hAnsiTheme="minorHAnsi"/>
          <w:noProof/>
        </w:rPr>
        <w:t>Pri návrhu rekonštrukcie mosta je nutné rešpektovať</w:t>
      </w:r>
      <w:r w:rsidRPr="00FC7A99">
        <w:rPr>
          <w:rFonts w:asciiTheme="minorHAnsi" w:hAnsiTheme="minorHAnsi"/>
          <w:noProof/>
        </w:rPr>
        <w:t xml:space="preserve"> polohu všetkých identifikovaných vzdušných a podzemných vedení  inžinierskych sietí tak aby preložky inžinierskych sietí boli riešené len v nevyhnutnom prípade.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Plán organizácie výstavby navrhnúť tak, aby nedošlo k zásahu do vzdušného vedenia.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V technickom riešení je potrebné zohľadniť 100- ročnú vodu prechádzajúcu mostným objektom.</w:t>
      </w:r>
    </w:p>
    <w:p w:rsidR="000E1EA4" w:rsidRPr="00FC7A99" w:rsidRDefault="000E1EA4" w:rsidP="000E1EA4">
      <w:pPr>
        <w:ind w:left="360"/>
        <w:rPr>
          <w:rFonts w:asciiTheme="minorHAnsi" w:hAnsiTheme="minorHAnsi"/>
        </w:rPr>
      </w:pPr>
      <w:r w:rsidRPr="00FC7A99">
        <w:rPr>
          <w:rFonts w:asciiTheme="minorHAnsi" w:hAnsiTheme="minorHAnsi"/>
          <w:noProof/>
        </w:rPr>
        <w:t>Zhotoviteľ PD zabezpečí overenie a vytýčenie vzdušných a podzemných vedení inžinierskych sietí potvrdených správcom alebo vlastníkom sietí v obvode stavby a zakreslí ich vytýčenú polohu do projektovej dokumentácie.</w:t>
      </w:r>
      <w:r w:rsidRPr="00FC7A99">
        <w:rPr>
          <w:rFonts w:asciiTheme="minorHAnsi" w:hAnsiTheme="minorHAnsi"/>
        </w:rPr>
        <w:t xml:space="preserve"> </w:t>
      </w:r>
    </w:p>
    <w:p w:rsidR="000E1EA4" w:rsidRPr="00FC7A99" w:rsidRDefault="000E1EA4" w:rsidP="000E1EA4">
      <w:pPr>
        <w:ind w:left="360"/>
        <w:rPr>
          <w:rFonts w:asciiTheme="minorHAnsi" w:hAnsiTheme="minorHAnsi"/>
        </w:rPr>
      </w:pPr>
      <w:r w:rsidRPr="00FC7A99">
        <w:rPr>
          <w:rFonts w:asciiTheme="minorHAnsi" w:hAnsiTheme="minorHAnsi"/>
        </w:rPr>
        <w:t>Požadujeme navrhnúť a zrealizovať stavebné práce bez celkovej uzávierky cesty, so zachovaním prejazdnosti komunikácie.</w:t>
      </w:r>
    </w:p>
    <w:p w:rsidR="000E1EA4" w:rsidRPr="00FC7A99" w:rsidRDefault="000E1EA4" w:rsidP="000E1EA4">
      <w:pPr>
        <w:ind w:left="360"/>
        <w:rPr>
          <w:rFonts w:asciiTheme="minorHAnsi" w:hAnsiTheme="minorHAnsi"/>
        </w:rPr>
      </w:pPr>
    </w:p>
    <w:p w:rsidR="000E1EA4" w:rsidRDefault="000E1EA4" w:rsidP="000E1EA4">
      <w:pPr>
        <w:ind w:left="360"/>
        <w:rPr>
          <w:rFonts w:asciiTheme="minorHAnsi" w:hAnsiTheme="minorHAnsi"/>
          <w:b/>
        </w:rPr>
      </w:pPr>
      <w:r w:rsidRPr="00FC7A99">
        <w:rPr>
          <w:rFonts w:asciiTheme="minorHAnsi" w:hAnsiTheme="minorHAnsi"/>
          <w:b/>
        </w:rPr>
        <w:t>Členenie a rozsah dokumentácie a zmluvných činností</w:t>
      </w:r>
    </w:p>
    <w:p w:rsidR="000E1EA4" w:rsidRPr="00FC7A99" w:rsidRDefault="000E1EA4" w:rsidP="00AF30E2">
      <w:pPr>
        <w:ind w:left="350" w:firstLine="20"/>
        <w:rPr>
          <w:rFonts w:asciiTheme="minorHAnsi" w:hAnsiTheme="minorHAnsi"/>
          <w:noProof/>
          <w:u w:val="single"/>
        </w:rPr>
      </w:pPr>
      <w:r w:rsidRPr="00FC7A99">
        <w:rPr>
          <w:rFonts w:asciiTheme="minorHAnsi" w:hAnsiTheme="minorHAnsi"/>
          <w:noProof/>
          <w:u w:val="single"/>
        </w:rPr>
        <w:t>Dokumentácia na stavebné povolenie s náležitosťami dokumentácie na realizáciu stavby (DSP s DRS)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Zhotoviteľ navrhne logickú skladbu dokumentácie na stavebné povolenie s náležitosťami dokumentácie pre realizáciu prác v zmysle Technických podmienok MD PaT SR 019 (03/2006).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</w:p>
    <w:p w:rsidR="000E1EA4" w:rsidRPr="00FC7A99" w:rsidRDefault="000E1EA4" w:rsidP="000E1EA4">
      <w:pPr>
        <w:ind w:firstLine="360"/>
        <w:rPr>
          <w:rFonts w:asciiTheme="minorHAnsi" w:hAnsiTheme="minorHAnsi"/>
          <w:noProof/>
          <w:u w:val="single"/>
        </w:rPr>
      </w:pPr>
      <w:r w:rsidRPr="00FC7A99">
        <w:rPr>
          <w:rFonts w:asciiTheme="minorHAnsi" w:hAnsiTheme="minorHAnsi"/>
          <w:noProof/>
          <w:u w:val="single"/>
        </w:rPr>
        <w:t>Inžinierska činnosť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V rámci inžinierskej činnosti zhotoviteľ odsúhlasí dokumentáciu so všetkými dotknutými vlastníkmi resp. správcami inžinierskych sietí, s orgánmi štátnej s</w:t>
      </w:r>
      <w:r>
        <w:rPr>
          <w:rFonts w:asciiTheme="minorHAnsi" w:hAnsiTheme="minorHAnsi"/>
          <w:noProof/>
        </w:rPr>
        <w:t>právy a samosprávy, s SVP š.p</w:t>
      </w:r>
      <w:r w:rsidRPr="00396ADD">
        <w:rPr>
          <w:rFonts w:asciiTheme="minorHAnsi" w:hAnsiTheme="minorHAnsi"/>
          <w:noProof/>
        </w:rPr>
        <w:t>., SPF</w:t>
      </w:r>
      <w:r w:rsidRPr="00FC7A99">
        <w:rPr>
          <w:rFonts w:asciiTheme="minorHAnsi" w:hAnsiTheme="minorHAnsi"/>
          <w:noProof/>
        </w:rPr>
        <w:t xml:space="preserve"> a s  fyzickými osobami dotknutých pozemkov tak, aby bolo možné požiadať o vydanie územného rozhodnutia (v prípade potreby)</w:t>
      </w:r>
      <w:r>
        <w:rPr>
          <w:rFonts w:asciiTheme="minorHAnsi" w:hAnsiTheme="minorHAnsi"/>
          <w:noProof/>
        </w:rPr>
        <w:t xml:space="preserve"> </w:t>
      </w:r>
      <w:r w:rsidRPr="00FC7A99">
        <w:rPr>
          <w:rFonts w:asciiTheme="minorHAnsi" w:hAnsiTheme="minorHAnsi"/>
          <w:noProof/>
        </w:rPr>
        <w:t>a stavebného povolenia.</w:t>
      </w:r>
      <w:r w:rsidRPr="00FC7A99">
        <w:rPr>
          <w:rFonts w:asciiTheme="minorHAnsi" w:hAnsiTheme="minorHAnsi"/>
        </w:rPr>
        <w:t xml:space="preserve"> </w:t>
      </w:r>
      <w:r w:rsidRPr="00FC7A99">
        <w:rPr>
          <w:rFonts w:asciiTheme="minorHAnsi" w:hAnsiTheme="minorHAnsi"/>
          <w:noProof/>
        </w:rPr>
        <w:t xml:space="preserve">Dopravné značenie celej stavby bude odsúhlasené príslušným Dopravným inšpektorátom Policajného zboru SR. 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 xml:space="preserve">Zhotoviteľ zabezpečí pre objednávateľa  vydanie nových povolení (územné rozhodnutie (ak je potrebné) a stavebné povolenie) a ohlásenia stavebných úprav na ceste III/2379 na Okresnom úrade, odbor CDaPK v Brezne. Do ceny za Inžiniersku činnosť je potrebné započítať všetky preukázateľné priame náklady (napr. správne poplatky a iné). 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Objednávateľ a správca poskytnú zhotoviteľovi nevyhnutné spolupôsobenie, spočívajúce najmä v odovzdaní doplňujúcich údajov, spresnení, podkladov, vyjadrení, stanovísk a splnomocnení, ktoré sa nachádzajú u objednávateľa a ktorých potreba vznikne v priebehu plnenie tejto zmluvy.</w:t>
      </w:r>
    </w:p>
    <w:p w:rsidR="000E1EA4" w:rsidRDefault="000E1EA4" w:rsidP="000E1EA4">
      <w:pPr>
        <w:ind w:firstLine="360"/>
        <w:rPr>
          <w:rFonts w:asciiTheme="minorHAnsi" w:hAnsiTheme="minorHAnsi"/>
          <w:noProof/>
          <w:u w:val="single"/>
        </w:rPr>
      </w:pPr>
    </w:p>
    <w:p w:rsidR="000E1EA4" w:rsidRPr="00FC7A99" w:rsidRDefault="000E1EA4" w:rsidP="000E1EA4">
      <w:pPr>
        <w:ind w:firstLine="360"/>
        <w:rPr>
          <w:rFonts w:asciiTheme="minorHAnsi" w:hAnsiTheme="minorHAnsi"/>
          <w:noProof/>
          <w:u w:val="single"/>
        </w:rPr>
      </w:pPr>
      <w:r w:rsidRPr="00FC7A99">
        <w:rPr>
          <w:rFonts w:asciiTheme="minorHAnsi" w:hAnsiTheme="minorHAnsi"/>
          <w:noProof/>
          <w:u w:val="single"/>
        </w:rPr>
        <w:t>Odborný autorský dohľad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Výkon odborného autorského dohľadu  bude vykonávaný od začatia</w:t>
      </w:r>
      <w:r>
        <w:rPr>
          <w:rFonts w:asciiTheme="minorHAnsi" w:hAnsiTheme="minorHAnsi"/>
          <w:noProof/>
        </w:rPr>
        <w:t>,</w:t>
      </w:r>
      <w:r w:rsidRPr="00FC7A99">
        <w:rPr>
          <w:rFonts w:asciiTheme="minorHAnsi" w:hAnsiTheme="minorHAnsi"/>
          <w:noProof/>
        </w:rPr>
        <w:t xml:space="preserve"> do ukončenia stavby (kolaudácie)</w:t>
      </w:r>
      <w:r>
        <w:rPr>
          <w:rFonts w:asciiTheme="minorHAnsi" w:hAnsiTheme="minorHAnsi"/>
          <w:noProof/>
        </w:rPr>
        <w:t xml:space="preserve"> a</w:t>
      </w:r>
      <w:r w:rsidRPr="00FC7A99">
        <w:rPr>
          <w:rFonts w:asciiTheme="minorHAnsi" w:hAnsiTheme="minorHAnsi"/>
          <w:noProof/>
        </w:rPr>
        <w:t xml:space="preserve"> je podmienený podpísaním Zmluvy o dielo na realizáciu stavebných  prác.  Začiatok výkonu odborného autorského dohľadu je odo dňa odovzdania staveniska zhotoviteľovi diela. Rozsah činností odborného autorského dohľadu je v zmysle Prílohy č. 4 sadzobníka projektových prác UNIKA.</w:t>
      </w:r>
      <w:r>
        <w:rPr>
          <w:rFonts w:asciiTheme="minorHAnsi" w:hAnsiTheme="minorHAnsi"/>
          <w:noProof/>
        </w:rPr>
        <w:t xml:space="preserve"> </w:t>
      </w:r>
      <w:r w:rsidRPr="00396ADD">
        <w:rPr>
          <w:rFonts w:asciiTheme="minorHAnsi" w:hAnsiTheme="minorHAnsi"/>
          <w:noProof/>
        </w:rPr>
        <w:t>Množstvo odborného autorského dohľadu 96 hod.</w:t>
      </w:r>
      <w:r>
        <w:rPr>
          <w:rFonts w:asciiTheme="minorHAnsi" w:hAnsiTheme="minorHAnsi"/>
          <w:noProof/>
        </w:rPr>
        <w:t>,</w:t>
      </w:r>
      <w:r w:rsidRPr="00396ADD">
        <w:rPr>
          <w:rFonts w:asciiTheme="minorHAnsi" w:hAnsiTheme="minorHAnsi"/>
          <w:noProof/>
        </w:rPr>
        <w:t xml:space="preserve"> vychádza z doby výstavby 6 mesiacov.</w:t>
      </w:r>
    </w:p>
    <w:p w:rsidR="000E1EA4" w:rsidRDefault="000E1EA4" w:rsidP="000E1EA4">
      <w:pPr>
        <w:ind w:firstLine="360"/>
        <w:rPr>
          <w:rFonts w:asciiTheme="minorHAnsi" w:hAnsiTheme="minorHAnsi"/>
          <w:b/>
          <w:noProof/>
        </w:rPr>
      </w:pPr>
    </w:p>
    <w:p w:rsidR="00AF30E2" w:rsidRDefault="00AF30E2" w:rsidP="000E1EA4">
      <w:pPr>
        <w:ind w:firstLine="360"/>
        <w:rPr>
          <w:rFonts w:asciiTheme="minorHAnsi" w:hAnsiTheme="minorHAnsi"/>
          <w:b/>
          <w:noProof/>
        </w:rPr>
      </w:pPr>
    </w:p>
    <w:p w:rsidR="000E1EA4" w:rsidRPr="00FC7A99" w:rsidRDefault="000E1EA4" w:rsidP="000E1EA4">
      <w:pPr>
        <w:ind w:firstLine="360"/>
        <w:rPr>
          <w:rFonts w:asciiTheme="minorHAnsi" w:hAnsiTheme="minorHAnsi"/>
          <w:b/>
          <w:noProof/>
        </w:rPr>
      </w:pPr>
      <w:r w:rsidRPr="00FC7A99">
        <w:rPr>
          <w:rFonts w:asciiTheme="minorHAnsi" w:hAnsiTheme="minorHAnsi"/>
          <w:b/>
          <w:noProof/>
        </w:rPr>
        <w:lastRenderedPageBreak/>
        <w:t>Lehota dodania dokumnetácie a inžinierskej činnosti</w:t>
      </w:r>
    </w:p>
    <w:p w:rsidR="000E1EA4" w:rsidRDefault="000E1EA4" w:rsidP="000E1EA4">
      <w:pPr>
        <w:ind w:firstLine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 xml:space="preserve">Zhotoviteľ sa zaväzuje vypracovať dokumentáciu: </w:t>
      </w:r>
    </w:p>
    <w:p w:rsidR="000E1EA4" w:rsidRDefault="000E1EA4" w:rsidP="000E1EA4">
      <w:pPr>
        <w:pStyle w:val="Odsekzoznamu"/>
        <w:ind w:left="1090" w:firstLine="0"/>
        <w:rPr>
          <w:rFonts w:asciiTheme="minorHAnsi" w:hAnsiTheme="minorHAnsi"/>
          <w:noProof/>
        </w:rPr>
      </w:pPr>
    </w:p>
    <w:p w:rsidR="000E1EA4" w:rsidRPr="004A581F" w:rsidRDefault="000E1EA4" w:rsidP="000E1EA4">
      <w:pPr>
        <w:pStyle w:val="Odsekzoznamu"/>
        <w:numPr>
          <w:ilvl w:val="0"/>
          <w:numId w:val="5"/>
        </w:numP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DSP s DRS</w:t>
      </w:r>
      <w:r w:rsidRPr="004A581F">
        <w:rPr>
          <w:rFonts w:asciiTheme="minorHAnsi" w:hAnsiTheme="minorHAnsi"/>
          <w:noProof/>
        </w:rPr>
        <w:t xml:space="preserve"> do 3 mesiacov</w:t>
      </w:r>
      <w:r>
        <w:rPr>
          <w:rFonts w:asciiTheme="minorHAnsi" w:hAnsiTheme="minorHAnsi"/>
          <w:noProof/>
        </w:rPr>
        <w:t xml:space="preserve"> </w:t>
      </w:r>
      <w:r w:rsidRPr="004A581F">
        <w:rPr>
          <w:rFonts w:asciiTheme="minorHAnsi" w:hAnsiTheme="minorHAnsi"/>
          <w:noProof/>
        </w:rPr>
        <w:t>od podpisu ZoD.</w:t>
      </w:r>
    </w:p>
    <w:p w:rsidR="000E1EA4" w:rsidRDefault="000E1EA4" w:rsidP="000E1EA4">
      <w:pPr>
        <w:ind w:firstLine="360"/>
        <w:rPr>
          <w:rFonts w:asciiTheme="minorHAnsi" w:hAnsiTheme="minorHAnsi"/>
          <w:noProof/>
          <w:highlight w:val="yellow"/>
        </w:rPr>
      </w:pPr>
    </w:p>
    <w:p w:rsidR="000E1EA4" w:rsidRDefault="000E1EA4" w:rsidP="000E1EA4">
      <w:pPr>
        <w:ind w:firstLine="698"/>
        <w:rPr>
          <w:rFonts w:asciiTheme="minorHAnsi" w:hAnsiTheme="minorHAnsi"/>
          <w:noProof/>
        </w:rPr>
      </w:pPr>
      <w:r w:rsidRPr="00396ADD">
        <w:rPr>
          <w:rFonts w:asciiTheme="minorHAnsi" w:hAnsiTheme="minorHAnsi"/>
          <w:noProof/>
        </w:rPr>
        <w:t>Inžinierska činnosť:</w:t>
      </w:r>
      <w:r w:rsidRPr="00396ADD">
        <w:rPr>
          <w:rFonts w:asciiTheme="minorHAnsi" w:hAnsiTheme="minorHAnsi"/>
          <w:noProof/>
        </w:rPr>
        <w:tab/>
      </w:r>
    </w:p>
    <w:p w:rsidR="000E1EA4" w:rsidRPr="004A581F" w:rsidRDefault="000E1EA4" w:rsidP="000E1EA4">
      <w:pPr>
        <w:pStyle w:val="Odsekzoznamu"/>
        <w:numPr>
          <w:ilvl w:val="0"/>
          <w:numId w:val="4"/>
        </w:numPr>
        <w:rPr>
          <w:rFonts w:asciiTheme="minorHAnsi" w:hAnsiTheme="minorHAnsi"/>
          <w:noProof/>
        </w:rPr>
      </w:pPr>
      <w:r w:rsidRPr="004A581F">
        <w:rPr>
          <w:rFonts w:asciiTheme="minorHAnsi" w:hAnsiTheme="minorHAnsi"/>
          <w:noProof/>
        </w:rPr>
        <w:t>v</w:t>
      </w:r>
      <w:r>
        <w:rPr>
          <w:rFonts w:asciiTheme="minorHAnsi" w:hAnsiTheme="minorHAnsi"/>
          <w:noProof/>
        </w:rPr>
        <w:t>ydanie Uzemného rozhodnutia do 4 mesiacov</w:t>
      </w:r>
      <w:r w:rsidRPr="004A581F">
        <w:rPr>
          <w:rFonts w:asciiTheme="minorHAnsi" w:hAnsiTheme="minorHAnsi"/>
          <w:noProof/>
        </w:rPr>
        <w:t xml:space="preserve"> od podpisu ZoD (ak bude potrebné),</w:t>
      </w:r>
    </w:p>
    <w:p w:rsidR="000E1EA4" w:rsidRPr="004A581F" w:rsidRDefault="00FF21F7" w:rsidP="000E1EA4">
      <w:pPr>
        <w:pStyle w:val="Odsekzoznamu"/>
        <w:numPr>
          <w:ilvl w:val="0"/>
          <w:numId w:val="4"/>
        </w:numP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v</w:t>
      </w:r>
      <w:r w:rsidR="000E1EA4">
        <w:rPr>
          <w:rFonts w:asciiTheme="minorHAnsi" w:hAnsiTheme="minorHAnsi"/>
          <w:noProof/>
        </w:rPr>
        <w:t>ydanie Stavebného povolenia do 5</w:t>
      </w:r>
      <w:r w:rsidR="000E1EA4" w:rsidRPr="004A581F">
        <w:rPr>
          <w:rFonts w:asciiTheme="minorHAnsi" w:hAnsiTheme="minorHAnsi"/>
          <w:noProof/>
        </w:rPr>
        <w:t xml:space="preserve"> mesiacov od podpisu ZoD,</w:t>
      </w:r>
    </w:p>
    <w:p w:rsidR="000E1EA4" w:rsidRPr="004A581F" w:rsidRDefault="000E1EA4" w:rsidP="000E1EA4">
      <w:pPr>
        <w:pStyle w:val="Odsekzoznamu"/>
        <w:numPr>
          <w:ilvl w:val="0"/>
          <w:numId w:val="4"/>
        </w:numPr>
        <w:rPr>
          <w:rFonts w:asciiTheme="minorHAnsi" w:hAnsiTheme="minorHAnsi"/>
          <w:noProof/>
        </w:rPr>
      </w:pPr>
      <w:r w:rsidRPr="004A581F">
        <w:rPr>
          <w:rFonts w:asciiTheme="minorHAnsi" w:hAnsiTheme="minorHAnsi"/>
          <w:noProof/>
        </w:rPr>
        <w:t xml:space="preserve">ohlásenia stavebných prác do </w:t>
      </w:r>
      <w:r>
        <w:rPr>
          <w:rFonts w:asciiTheme="minorHAnsi" w:hAnsiTheme="minorHAnsi"/>
          <w:noProof/>
        </w:rPr>
        <w:t>5</w:t>
      </w:r>
      <w:r w:rsidR="00FF21F7">
        <w:rPr>
          <w:rFonts w:asciiTheme="minorHAnsi" w:hAnsiTheme="minorHAnsi"/>
          <w:noProof/>
        </w:rPr>
        <w:t xml:space="preserve"> mesiacov od podpisu ZoD,</w:t>
      </w:r>
    </w:p>
    <w:p w:rsidR="000E1EA4" w:rsidRPr="004A581F" w:rsidRDefault="00FF21F7" w:rsidP="000E1EA4">
      <w:pPr>
        <w:pStyle w:val="Odsekzoznamu"/>
        <w:numPr>
          <w:ilvl w:val="0"/>
          <w:numId w:val="4"/>
        </w:numP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o</w:t>
      </w:r>
      <w:bookmarkStart w:id="0" w:name="_GoBack"/>
      <w:bookmarkEnd w:id="0"/>
      <w:r w:rsidR="000E1EA4" w:rsidRPr="004A581F">
        <w:rPr>
          <w:rFonts w:asciiTheme="minorHAnsi" w:hAnsiTheme="minorHAnsi"/>
          <w:noProof/>
        </w:rPr>
        <w:t>dborný autorský dohľad:  odovzdanie staveniska – kolaudácia.</w:t>
      </w:r>
    </w:p>
    <w:p w:rsidR="000E1EA4" w:rsidRDefault="000E1EA4" w:rsidP="000E1EA4">
      <w:pPr>
        <w:ind w:firstLine="360"/>
        <w:rPr>
          <w:rFonts w:asciiTheme="minorHAnsi" w:hAnsiTheme="minorHAnsi"/>
          <w:b/>
          <w:noProof/>
        </w:rPr>
      </w:pPr>
    </w:p>
    <w:p w:rsidR="000E1EA4" w:rsidRPr="00FC7A99" w:rsidRDefault="000E1EA4" w:rsidP="000E1EA4">
      <w:pPr>
        <w:ind w:firstLine="360"/>
        <w:rPr>
          <w:rFonts w:asciiTheme="minorHAnsi" w:hAnsiTheme="minorHAnsi"/>
          <w:b/>
          <w:noProof/>
        </w:rPr>
      </w:pPr>
      <w:r w:rsidRPr="00FC7A99">
        <w:rPr>
          <w:rFonts w:asciiTheme="minorHAnsi" w:hAnsiTheme="minorHAnsi"/>
          <w:b/>
          <w:noProof/>
        </w:rPr>
        <w:t>Fakturácia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Faktúra bude vystavená s rozpisom ceny v zmysle členenia dokumentáciea zmluvných činností (Špecifikácie). Zhotoviteľovi bude uhradená iba skutočne vyhotovená dokumentácia, zmluvná činnosť a odborný autorský dohľad, resp. ich časti.</w:t>
      </w:r>
    </w:p>
    <w:p w:rsidR="000E1EA4" w:rsidRDefault="000E1EA4" w:rsidP="000E1EA4">
      <w:pPr>
        <w:ind w:firstLine="360"/>
        <w:rPr>
          <w:rFonts w:asciiTheme="minorHAnsi" w:hAnsiTheme="minorHAnsi"/>
          <w:b/>
          <w:noProof/>
        </w:rPr>
      </w:pPr>
    </w:p>
    <w:p w:rsidR="000E1EA4" w:rsidRPr="00FC7A99" w:rsidRDefault="000E1EA4" w:rsidP="000E1EA4">
      <w:pPr>
        <w:ind w:firstLine="360"/>
        <w:rPr>
          <w:rFonts w:asciiTheme="minorHAnsi" w:hAnsiTheme="minorHAnsi"/>
          <w:b/>
          <w:noProof/>
        </w:rPr>
      </w:pPr>
      <w:r w:rsidRPr="00FC7A99">
        <w:rPr>
          <w:rFonts w:asciiTheme="minorHAnsi" w:hAnsiTheme="minorHAnsi"/>
          <w:b/>
          <w:noProof/>
        </w:rPr>
        <w:t>Spôsob a lehoty prejednávania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Spracovateľ prejedná návrh technického riešenia s objednávateľom B</w:t>
      </w:r>
      <w:r>
        <w:rPr>
          <w:rFonts w:asciiTheme="minorHAnsi" w:hAnsiTheme="minorHAnsi"/>
          <w:noProof/>
        </w:rPr>
        <w:t xml:space="preserve">BSK </w:t>
      </w:r>
      <w:r w:rsidRPr="00FC7A99">
        <w:rPr>
          <w:rFonts w:asciiTheme="minorHAnsi" w:hAnsiTheme="minorHAnsi"/>
          <w:noProof/>
        </w:rPr>
        <w:t>a správcom  Banskobystrickou regionálnou správou ciest, a.s. Banská Bystrica pred vypracovaním dokumentácie a predloží v priebehu spracovania schválený koncept dokumentácie na pripomienkovanie. Objednávateľ požaduje neuskutočňovať zábery mimo cestného pozemku a odsúhlasiť majetkové hranice a hranice dočasných záberov, ktoré sú podkladom pre spracovanie geometrických plánov s objednávateľom a správcom.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 xml:space="preserve">V priebehu vykonávania diela podľa požiadaviek objednávateľa,  minimálne však raz za mesiac, sa  uskutoční pracovné rokovanie medzi zhotoviteľom, objednávateľom a správcom. Z pracovného rokovania zhotoviteľ vyhotoví zápis, ktorého rovnopis obdrží každá zmluvná strana. Zhotoviteľ dokumentácie </w:t>
      </w:r>
      <w:r>
        <w:rPr>
          <w:rFonts w:asciiTheme="minorHAnsi" w:hAnsiTheme="minorHAnsi"/>
          <w:noProof/>
        </w:rPr>
        <w:t xml:space="preserve">bude počas pracovných rokovaní </w:t>
      </w:r>
      <w:r w:rsidRPr="00FC7A99">
        <w:rPr>
          <w:rFonts w:asciiTheme="minorHAnsi" w:hAnsiTheme="minorHAnsi"/>
          <w:noProof/>
        </w:rPr>
        <w:t xml:space="preserve">informovať objednávateľa a správcu  o stave rozpracovanosti diela. 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Po odsúhlasení technického riešenia objednávateľom spracovateľ dokumentácie prejedná dokumentáciu so všetkými dotknutými správcami resp. vlastníkmi inžinierskych sietí a s ďalšími dotknutými účastníkmi stavebného konania. O požadovaných zmenách riešenia vyplývajúcich z vyjadrení oboznámi</w:t>
      </w:r>
      <w:r>
        <w:rPr>
          <w:rFonts w:asciiTheme="minorHAnsi" w:hAnsiTheme="minorHAnsi"/>
          <w:noProof/>
        </w:rPr>
        <w:t xml:space="preserve"> ihneď objednávateľa a správcu </w:t>
      </w:r>
      <w:r w:rsidRPr="00FC7A99">
        <w:rPr>
          <w:rFonts w:asciiTheme="minorHAnsi" w:hAnsiTheme="minorHAnsi"/>
          <w:noProof/>
        </w:rPr>
        <w:t>a následne po schválení objednávateľom</w:t>
      </w:r>
      <w:r>
        <w:rPr>
          <w:rFonts w:asciiTheme="minorHAnsi" w:hAnsiTheme="minorHAnsi"/>
          <w:noProof/>
        </w:rPr>
        <w:t>,</w:t>
      </w:r>
      <w:r w:rsidRPr="00FC7A99">
        <w:rPr>
          <w:rFonts w:asciiTheme="minorHAnsi" w:hAnsiTheme="minorHAnsi"/>
          <w:noProof/>
        </w:rPr>
        <w:t xml:space="preserve">  zapracuje  podmienky do projektovej dokumentácie. Objednávateľ požaduje účasť projektanta na stavebných konaniach, prípadne iných rokovaniach, súvisiacich s predmetnou stavbou.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</w:p>
    <w:p w:rsidR="000E1EA4" w:rsidRPr="00FC7A99" w:rsidRDefault="000E1EA4" w:rsidP="000E1EA4">
      <w:pPr>
        <w:ind w:firstLine="360"/>
        <w:rPr>
          <w:rFonts w:asciiTheme="minorHAnsi" w:hAnsiTheme="minorHAnsi"/>
          <w:b/>
          <w:noProof/>
        </w:rPr>
      </w:pPr>
      <w:r w:rsidRPr="00FC7A99">
        <w:rPr>
          <w:rFonts w:asciiTheme="minorHAnsi" w:hAnsiTheme="minorHAnsi"/>
          <w:b/>
          <w:noProof/>
        </w:rPr>
        <w:t>Zodpovednosť zhotoviteľa</w:t>
      </w:r>
    </w:p>
    <w:p w:rsidR="000E1EA4" w:rsidRPr="00FC7A99" w:rsidRDefault="000E1EA4" w:rsidP="000E1EA4">
      <w:pPr>
        <w:ind w:firstLine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V zmysle všeobecných požiadaviek a ustanovení uvedených v Zmluve o dielo.</w:t>
      </w:r>
    </w:p>
    <w:p w:rsidR="000E1EA4" w:rsidRDefault="000E1EA4" w:rsidP="000E1EA4">
      <w:pPr>
        <w:ind w:left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Zhotoviteľ zodpovedá za to, že p</w:t>
      </w:r>
      <w:r>
        <w:rPr>
          <w:rFonts w:asciiTheme="minorHAnsi" w:hAnsiTheme="minorHAnsi"/>
          <w:noProof/>
        </w:rPr>
        <w:t>redmet tejto zmluvy je vykonaný</w:t>
      </w:r>
      <w:r w:rsidRPr="00FC7A99">
        <w:rPr>
          <w:rFonts w:asciiTheme="minorHAnsi" w:hAnsiTheme="minorHAnsi"/>
          <w:noProof/>
        </w:rPr>
        <w:t>, zhotovený a odovzdaný  objednávateľovi podľa ustanovení  zmluvy o dielo riadne, včas, bez chýb a porúch.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</w:p>
    <w:p w:rsidR="000E1EA4" w:rsidRPr="00FC7A99" w:rsidRDefault="000E1EA4" w:rsidP="000E1EA4">
      <w:pPr>
        <w:ind w:firstLine="360"/>
        <w:rPr>
          <w:rFonts w:asciiTheme="minorHAnsi" w:hAnsiTheme="minorHAnsi"/>
          <w:b/>
          <w:noProof/>
        </w:rPr>
      </w:pPr>
      <w:r w:rsidRPr="00FC7A99">
        <w:rPr>
          <w:rFonts w:asciiTheme="minorHAnsi" w:hAnsiTheme="minorHAnsi"/>
          <w:b/>
          <w:noProof/>
        </w:rPr>
        <w:t>Odovzdanie a prevzatie  diela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Predmet plnenia podľa tejto zmluvy je splnený riadnym vypracovaním a odovzdaním dokumentácie, zmluvnej činnosti zhotoviteľom na základe zápisu resp. zápisov o odovzdaní a prevzatí, podpísanom osobami oprávnenými rokovať vo veciach technických v stanovených termínoch.</w:t>
      </w:r>
    </w:p>
    <w:p w:rsidR="000E1EA4" w:rsidRDefault="000E1EA4" w:rsidP="000E1EA4">
      <w:pPr>
        <w:ind w:left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lastRenderedPageBreak/>
        <w:t>Zhotoviteľ predloží  dokumentáciu a zmluvnú činnosť na záverečnú kontrolu objednávateľovi BBSK a správcovi BBRSC, a.s. najneskôr 10 dní  pred  stanovenými termínmi.  Po kontrole dokumentácie pripraví zhotoviteľ  zápis o odovzdaní a prevzatí, ktorý sa bude aktualizovať v sídle objedná</w:t>
      </w:r>
      <w:r>
        <w:rPr>
          <w:rFonts w:asciiTheme="minorHAnsi" w:hAnsiTheme="minorHAnsi"/>
          <w:noProof/>
        </w:rPr>
        <w:t>vateľa v stanovených termínoch.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 xml:space="preserve">Povinným obsahom zápisu resp. zápisov o odovzdaní a prevzatí dokumentácie a zmluvnej činnosti sú: </w:t>
      </w:r>
    </w:p>
    <w:p w:rsidR="000E1EA4" w:rsidRPr="00FC7A99" w:rsidRDefault="000E1EA4" w:rsidP="000E1EA4">
      <w:pPr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údaje o zhotoviteľovi a objednávateľovi</w:t>
      </w:r>
    </w:p>
    <w:p w:rsidR="000E1EA4" w:rsidRPr="00FC7A99" w:rsidRDefault="000E1EA4" w:rsidP="000E1EA4">
      <w:pPr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 xml:space="preserve"> názov zákazky, číslo zmluvy</w:t>
      </w:r>
    </w:p>
    <w:p w:rsidR="000E1EA4" w:rsidRPr="00FC7A99" w:rsidRDefault="000E1EA4" w:rsidP="000E1EA4">
      <w:pPr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 xml:space="preserve"> popis dokumentácie a zmluvnej činnosti</w:t>
      </w:r>
    </w:p>
    <w:p w:rsidR="000E1EA4" w:rsidRPr="00FC7A99" w:rsidRDefault="000E1EA4" w:rsidP="000E1EA4">
      <w:pPr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 xml:space="preserve"> počet vyhotovení dokumentácie</w:t>
      </w:r>
    </w:p>
    <w:p w:rsidR="000E1EA4" w:rsidRPr="00FC7A99" w:rsidRDefault="000E1EA4" w:rsidP="000E1EA4">
      <w:pPr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 xml:space="preserve"> cena za dielo</w:t>
      </w:r>
    </w:p>
    <w:p w:rsidR="000E1EA4" w:rsidRPr="00FC7A99" w:rsidRDefault="000E1EA4" w:rsidP="000E1EA4">
      <w:pPr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 xml:space="preserve"> prehlásenie Objednávateľa, či dielo preberá alebo nepreberá</w:t>
      </w:r>
    </w:p>
    <w:p w:rsidR="000E1EA4" w:rsidRPr="00FC7A99" w:rsidRDefault="000E1EA4" w:rsidP="000E1EA4">
      <w:pPr>
        <w:numPr>
          <w:ilvl w:val="0"/>
          <w:numId w:val="2"/>
        </w:numPr>
        <w:spacing w:after="0" w:line="240" w:lineRule="auto"/>
        <w:ind w:right="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 xml:space="preserve"> zoznam chýb a nedorobkov 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Pokiaľ bude dokumentácia pri odovzdávaní vykazovať drobné chyby alebo nedorobky, ktoré nebránia jej riadnemu užívaniu, objednávateľ môže rozhodnúť, či dokumentáciu prevezme aj s takýmito chybami a nedorobkami. V takom prípade objednávateľ v odovzdávacom protokole určí lehotu na ich odstránenie. O tom, či má dokumentácia chyby a nedorobky a aký majú vplyv na dokumentáciu a jej užívanie, rozhoduje objednávateľ.</w:t>
      </w:r>
      <w:r>
        <w:rPr>
          <w:rFonts w:asciiTheme="minorHAnsi" w:hAnsiTheme="minorHAnsi"/>
          <w:noProof/>
        </w:rPr>
        <w:t xml:space="preserve"> </w:t>
      </w:r>
      <w:r w:rsidRPr="00FC7A99">
        <w:rPr>
          <w:rFonts w:asciiTheme="minorHAnsi" w:hAnsiTheme="minorHAnsi"/>
          <w:noProof/>
        </w:rPr>
        <w:t>Zároveň odovzdá originály právoplatného územného rozhodnutia (ak je potrebné) a právoplatného stavebného povolenia a originály vydaných ohlásení stavebných úprav.</w:t>
      </w:r>
    </w:p>
    <w:p w:rsidR="000E1EA4" w:rsidRPr="00FC7A99" w:rsidRDefault="000E1EA4" w:rsidP="000E1EA4">
      <w:pPr>
        <w:ind w:left="360"/>
        <w:rPr>
          <w:rFonts w:asciiTheme="minorHAnsi" w:hAnsiTheme="minorHAnsi"/>
          <w:noProof/>
        </w:rPr>
      </w:pPr>
      <w:r w:rsidRPr="00FC7A99">
        <w:rPr>
          <w:rFonts w:asciiTheme="minorHAnsi" w:hAnsiTheme="minorHAnsi"/>
          <w:noProof/>
        </w:rPr>
        <w:t>Miestom odovzdania dokumentácie a prerokovania budú v sídle Objednávateľa, ak sa strany nedohodnú inak .</w:t>
      </w:r>
    </w:p>
    <w:p w:rsidR="000E1EA4" w:rsidRDefault="000E1EA4" w:rsidP="000E1EA4">
      <w:pPr>
        <w:ind w:firstLine="360"/>
        <w:rPr>
          <w:rFonts w:asciiTheme="minorHAnsi" w:hAnsiTheme="minorHAnsi"/>
          <w:b/>
          <w:noProof/>
        </w:rPr>
      </w:pPr>
    </w:p>
    <w:p w:rsidR="000E1EA4" w:rsidRPr="00FC7A99" w:rsidRDefault="000E1EA4" w:rsidP="000E1EA4">
      <w:pPr>
        <w:ind w:firstLine="360"/>
        <w:rPr>
          <w:rFonts w:asciiTheme="minorHAnsi" w:hAnsiTheme="minorHAnsi"/>
          <w:b/>
          <w:noProof/>
        </w:rPr>
      </w:pPr>
      <w:r w:rsidRPr="00FC7A99">
        <w:rPr>
          <w:rFonts w:asciiTheme="minorHAnsi" w:hAnsiTheme="minorHAnsi"/>
          <w:b/>
          <w:noProof/>
        </w:rPr>
        <w:t>Počet vyhotovení dokumentácie</w:t>
      </w:r>
    </w:p>
    <w:p w:rsidR="000E1EA4" w:rsidRPr="00C534D5" w:rsidRDefault="000E1EA4" w:rsidP="000E1EA4">
      <w:pPr>
        <w:ind w:left="360"/>
        <w:rPr>
          <w:rFonts w:asciiTheme="minorHAnsi" w:hAnsiTheme="minorHAnsi"/>
          <w:noProof/>
        </w:rPr>
      </w:pPr>
      <w:r w:rsidRPr="00C534D5">
        <w:rPr>
          <w:rFonts w:asciiTheme="minorHAnsi" w:hAnsiTheme="minorHAnsi"/>
          <w:noProof/>
        </w:rPr>
        <w:t>Dokumentácie budú odovzdané v tlačenej forme, elektronickej forme neditovateľnej (.pdf), elektronickej forme editovateľnej (.doc, .dwg, .dgn, .xls). Dokumentácia v elektronickej forme bude v identickom členení ako dokumentácia v tlačenej forme.</w:t>
      </w:r>
    </w:p>
    <w:p w:rsidR="000E1EA4" w:rsidRPr="00C534D5" w:rsidRDefault="000E1EA4" w:rsidP="000E1EA4">
      <w:pPr>
        <w:ind w:left="360"/>
        <w:rPr>
          <w:rFonts w:asciiTheme="minorHAnsi" w:hAnsiTheme="minorHAnsi"/>
          <w:noProof/>
        </w:rPr>
      </w:pPr>
    </w:p>
    <w:p w:rsidR="000E1EA4" w:rsidRPr="00C534D5" w:rsidRDefault="000E1EA4" w:rsidP="000E1EA4">
      <w:pPr>
        <w:ind w:left="2835" w:hanging="2475"/>
        <w:rPr>
          <w:rFonts w:asciiTheme="minorHAnsi" w:hAnsiTheme="minorHAnsi"/>
          <w:noProof/>
        </w:rPr>
      </w:pPr>
      <w:r w:rsidRPr="001D7394">
        <w:rPr>
          <w:rFonts w:asciiTheme="minorHAnsi" w:hAnsiTheme="minorHAnsi"/>
          <w:b/>
          <w:noProof/>
        </w:rPr>
        <w:t>DSP s náležitosťami DRS</w:t>
      </w:r>
      <w:r w:rsidRPr="00C534D5">
        <w:rPr>
          <w:rFonts w:asciiTheme="minorHAnsi" w:hAnsiTheme="minorHAnsi"/>
          <w:noProof/>
        </w:rPr>
        <w:t xml:space="preserve"> </w:t>
      </w:r>
      <w:r w:rsidRPr="00C534D5">
        <w:rPr>
          <w:rFonts w:asciiTheme="minorHAnsi" w:hAnsiTheme="minorHAnsi"/>
          <w:noProof/>
        </w:rPr>
        <w:tab/>
        <w:t>-</w:t>
      </w:r>
      <w:r w:rsidRPr="00C534D5">
        <w:rPr>
          <w:rFonts w:asciiTheme="minorHAnsi" w:hAnsiTheme="minorHAnsi"/>
          <w:noProof/>
        </w:rPr>
        <w:tab/>
        <w:t xml:space="preserve">10x tlačená, z toho jedno paré bude opatrené pečiatkou príslušného stavebného úradu, </w:t>
      </w:r>
    </w:p>
    <w:p w:rsidR="000E1EA4" w:rsidRPr="00C534D5" w:rsidRDefault="000E1EA4" w:rsidP="000E1EA4">
      <w:pPr>
        <w:pStyle w:val="Odsekzoznamu"/>
        <w:numPr>
          <w:ilvl w:val="0"/>
          <w:numId w:val="2"/>
        </w:numPr>
        <w:spacing w:after="0" w:line="240" w:lineRule="auto"/>
        <w:ind w:right="0" w:firstLine="2115"/>
        <w:rPr>
          <w:rFonts w:asciiTheme="minorHAnsi" w:hAnsiTheme="minorHAnsi"/>
          <w:noProof/>
        </w:rPr>
      </w:pPr>
      <w:r w:rsidRPr="00C534D5">
        <w:rPr>
          <w:rFonts w:asciiTheme="minorHAnsi" w:hAnsiTheme="minorHAnsi"/>
          <w:noProof/>
        </w:rPr>
        <w:t>2x CD.</w:t>
      </w:r>
    </w:p>
    <w:p w:rsidR="000E1EA4" w:rsidRPr="00FC7A99" w:rsidRDefault="000E1EA4" w:rsidP="000E1EA4">
      <w:pPr>
        <w:tabs>
          <w:tab w:val="left" w:pos="284"/>
          <w:tab w:val="left" w:pos="426"/>
        </w:tabs>
        <w:rPr>
          <w:rFonts w:asciiTheme="minorHAnsi" w:hAnsiTheme="minorHAnsi"/>
        </w:rPr>
      </w:pPr>
    </w:p>
    <w:p w:rsidR="000E1EA4" w:rsidRPr="00FC7A99" w:rsidRDefault="000E1EA4" w:rsidP="000E1EA4">
      <w:pPr>
        <w:pStyle w:val="Zarkazkladnhotextu"/>
        <w:tabs>
          <w:tab w:val="left" w:pos="2880"/>
          <w:tab w:val="left" w:pos="3060"/>
        </w:tabs>
        <w:rPr>
          <w:rFonts w:asciiTheme="minorHAnsi" w:hAnsiTheme="minorHAnsi"/>
          <w:b/>
        </w:rPr>
      </w:pPr>
    </w:p>
    <w:p w:rsidR="000E1EA4" w:rsidRPr="00FC7A99" w:rsidRDefault="000E1EA4" w:rsidP="000E1EA4">
      <w:pPr>
        <w:pStyle w:val="Zarkazkladnhotextu"/>
        <w:tabs>
          <w:tab w:val="left" w:pos="2880"/>
          <w:tab w:val="left" w:pos="3060"/>
        </w:tabs>
        <w:rPr>
          <w:rFonts w:asciiTheme="minorHAnsi" w:hAnsiTheme="minorHAnsi"/>
          <w:b/>
        </w:rPr>
      </w:pPr>
    </w:p>
    <w:p w:rsidR="000E1EA4" w:rsidRPr="00FC7A99" w:rsidRDefault="000E1EA4" w:rsidP="000E1EA4">
      <w:pPr>
        <w:pStyle w:val="Zarkazkladnhotextu"/>
        <w:tabs>
          <w:tab w:val="left" w:pos="2880"/>
          <w:tab w:val="left" w:pos="3060"/>
        </w:tabs>
        <w:rPr>
          <w:rFonts w:asciiTheme="minorHAnsi" w:hAnsiTheme="minorHAnsi"/>
          <w:b/>
        </w:rPr>
      </w:pPr>
    </w:p>
    <w:p w:rsidR="000E1EA4" w:rsidRPr="00FC7A99" w:rsidRDefault="000E1EA4" w:rsidP="000E1EA4">
      <w:pPr>
        <w:pStyle w:val="Zarkazkladnhotextu"/>
        <w:tabs>
          <w:tab w:val="left" w:pos="2880"/>
          <w:tab w:val="left" w:pos="3060"/>
        </w:tabs>
        <w:rPr>
          <w:rFonts w:asciiTheme="minorHAnsi" w:hAnsiTheme="minorHAnsi"/>
          <w:b/>
        </w:rPr>
      </w:pPr>
    </w:p>
    <w:p w:rsidR="004D3559" w:rsidRDefault="004D3559"/>
    <w:sectPr w:rsidR="004D3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E1C82"/>
    <w:multiLevelType w:val="hybridMultilevel"/>
    <w:tmpl w:val="DF4029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2427E9D"/>
    <w:multiLevelType w:val="hybridMultilevel"/>
    <w:tmpl w:val="3BE08A12"/>
    <w:lvl w:ilvl="0" w:tplc="041B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" w15:restartNumberingAfterBreak="0">
    <w:nsid w:val="58B25FEE"/>
    <w:multiLevelType w:val="hybridMultilevel"/>
    <w:tmpl w:val="E5E88706"/>
    <w:lvl w:ilvl="0" w:tplc="B31E319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54C51"/>
    <w:multiLevelType w:val="hybridMultilevel"/>
    <w:tmpl w:val="2BD63CF6"/>
    <w:lvl w:ilvl="0" w:tplc="041B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5C"/>
    <w:rsid w:val="000E1EA4"/>
    <w:rsid w:val="00145D91"/>
    <w:rsid w:val="003C325C"/>
    <w:rsid w:val="004D3559"/>
    <w:rsid w:val="00AF30E2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8C67"/>
  <w15:chartTrackingRefBased/>
  <w15:docId w15:val="{BBC6E4C6-643D-490C-97DA-C928D345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1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E1EA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E1EA4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0E1EA4"/>
    <w:rPr>
      <w:rFonts w:ascii="Calibri" w:eastAsia="Calibri" w:hAnsi="Calibri" w:cs="Calibri"/>
      <w:color w:val="000000"/>
      <w:lang w:eastAsia="sk-SK"/>
    </w:rPr>
  </w:style>
  <w:style w:type="paragraph" w:styleId="Zarkazkladnhotextu">
    <w:name w:val="Body Text Indent"/>
    <w:basedOn w:val="Normlny"/>
    <w:link w:val="ZarkazkladnhotextuChar"/>
    <w:rsid w:val="000E1EA4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0E1EA4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sc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1778</Words>
  <Characters>10140</Characters>
  <Application>Microsoft Office Word</Application>
  <DocSecurity>0</DocSecurity>
  <Lines>84</Lines>
  <Paragraphs>23</Paragraphs>
  <ScaleCrop>false</ScaleCrop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5</cp:revision>
  <dcterms:created xsi:type="dcterms:W3CDTF">2018-06-11T13:12:00Z</dcterms:created>
  <dcterms:modified xsi:type="dcterms:W3CDTF">2018-06-11T13:15:00Z</dcterms:modified>
</cp:coreProperties>
</file>