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94738D" w:rsidRPr="0094738D" w:rsidRDefault="00CE2FD7" w:rsidP="0094738D">
      <w:pPr>
        <w:pStyle w:val="Nadpis3"/>
        <w:widowControl/>
        <w:spacing w:before="0"/>
      </w:pPr>
      <w:hyperlink r:id="rId8" w:history="1">
        <w:bookmarkStart w:id="0" w:name="_Toc188797929"/>
        <w:r w:rsidR="00E0680F">
          <w:t>CHIRURGICKÝ ŠIJACÍ MATERIÁL</w:t>
        </w:r>
        <w:bookmarkEnd w:id="0"/>
      </w:hyperlink>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5D3A52">
        <w:rPr>
          <w:b/>
          <w:spacing w:val="40"/>
          <w:sz w:val="32"/>
          <w:szCs w:val="32"/>
        </w:rPr>
        <w:t>1</w:t>
      </w:r>
      <w:r w:rsidR="004B34A4">
        <w:rPr>
          <w:b/>
          <w:spacing w:val="40"/>
          <w:sz w:val="32"/>
          <w:szCs w:val="32"/>
        </w:rPr>
        <w:t>2</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9"/>
          <w:footerReference w:type="default" r:id="rId10"/>
          <w:headerReference w:type="first" r:id="rId11"/>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51211B" w:rsidRDefault="00DE4088" w:rsidP="002046E6">
      <w:pPr>
        <w:pStyle w:val="Nadpis2"/>
        <w:widowControl/>
        <w:spacing w:after="240"/>
        <w:ind w:right="-428"/>
        <w:rPr>
          <w:noProof/>
        </w:rPr>
      </w:pPr>
      <w:bookmarkStart w:id="1" w:name="_Toc177642193"/>
      <w:bookmarkStart w:id="2" w:name="_Toc188797930"/>
      <w:r w:rsidRPr="00905494">
        <w:lastRenderedPageBreak/>
        <w:t>OBSAH</w:t>
      </w:r>
      <w:bookmarkEnd w:id="1"/>
      <w:bookmarkEnd w:id="2"/>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51211B" w:rsidRDefault="00CE2FD7">
      <w:pPr>
        <w:pStyle w:val="Obsah3"/>
        <w:rPr>
          <w:rFonts w:asciiTheme="minorHAnsi" w:hAnsiTheme="minorHAnsi" w:cstheme="minorBidi"/>
          <w:noProof/>
          <w:sz w:val="22"/>
          <w:szCs w:val="22"/>
        </w:rPr>
      </w:pPr>
      <w:hyperlink w:anchor="_Toc188797929" w:history="1">
        <w:r w:rsidR="0051211B" w:rsidRPr="00461475">
          <w:rPr>
            <w:rStyle w:val="Hypertextovprepojenie"/>
            <w:noProof/>
          </w:rPr>
          <w:t>CHIRURGICKÝ ŠIJACÍ MATERIÁL</w:t>
        </w:r>
        <w:r w:rsidR="0051211B">
          <w:rPr>
            <w:noProof/>
            <w:webHidden/>
          </w:rPr>
          <w:tab/>
        </w:r>
        <w:r w:rsidR="0051211B">
          <w:rPr>
            <w:noProof/>
            <w:webHidden/>
          </w:rPr>
          <w:fldChar w:fldCharType="begin"/>
        </w:r>
        <w:r w:rsidR="0051211B">
          <w:rPr>
            <w:noProof/>
            <w:webHidden/>
          </w:rPr>
          <w:instrText xml:space="preserve"> PAGEREF _Toc188797929 \h </w:instrText>
        </w:r>
        <w:r w:rsidR="0051211B">
          <w:rPr>
            <w:noProof/>
            <w:webHidden/>
          </w:rPr>
        </w:r>
        <w:r w:rsidR="0051211B">
          <w:rPr>
            <w:noProof/>
            <w:webHidden/>
          </w:rPr>
          <w:fldChar w:fldCharType="separate"/>
        </w:r>
        <w:r w:rsidR="00685D3E">
          <w:rPr>
            <w:noProof/>
            <w:webHidden/>
          </w:rPr>
          <w:t>1</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30" w:history="1">
        <w:r w:rsidR="0051211B" w:rsidRPr="00461475">
          <w:rPr>
            <w:rStyle w:val="Hypertextovprepojenie"/>
          </w:rPr>
          <w:t>OBSAH</w:t>
        </w:r>
        <w:r w:rsidR="0051211B">
          <w:rPr>
            <w:webHidden/>
          </w:rPr>
          <w:tab/>
        </w:r>
        <w:r w:rsidR="0051211B">
          <w:rPr>
            <w:webHidden/>
          </w:rPr>
          <w:fldChar w:fldCharType="begin"/>
        </w:r>
        <w:r w:rsidR="0051211B">
          <w:rPr>
            <w:webHidden/>
          </w:rPr>
          <w:instrText xml:space="preserve"> PAGEREF _Toc188797930 \h </w:instrText>
        </w:r>
        <w:r w:rsidR="0051211B">
          <w:rPr>
            <w:webHidden/>
          </w:rPr>
        </w:r>
        <w:r w:rsidR="0051211B">
          <w:rPr>
            <w:webHidden/>
          </w:rPr>
          <w:fldChar w:fldCharType="separate"/>
        </w:r>
        <w:r w:rsidR="00685D3E">
          <w:rPr>
            <w:webHidden/>
          </w:rPr>
          <w:t>2</w:t>
        </w:r>
        <w:r w:rsidR="0051211B">
          <w:rPr>
            <w:webHidden/>
          </w:rPr>
          <w:fldChar w:fldCharType="end"/>
        </w:r>
      </w:hyperlink>
    </w:p>
    <w:p w:rsidR="0051211B" w:rsidRDefault="00CE2FD7">
      <w:pPr>
        <w:pStyle w:val="Obsah2"/>
        <w:rPr>
          <w:rFonts w:asciiTheme="minorHAnsi" w:hAnsiTheme="minorHAnsi" w:cstheme="minorBidi"/>
          <w:b w:val="0"/>
          <w:bCs w:val="0"/>
        </w:rPr>
      </w:pPr>
      <w:hyperlink w:anchor="_Toc188797931" w:history="1">
        <w:r w:rsidR="0051211B" w:rsidRPr="00461475">
          <w:rPr>
            <w:rStyle w:val="Hypertextovprepojenie"/>
          </w:rPr>
          <w:t>PRÍLOHA Č. 1</w:t>
        </w:r>
        <w:r w:rsidR="0051211B">
          <w:rPr>
            <w:webHidden/>
          </w:rPr>
          <w:tab/>
        </w:r>
        <w:r w:rsidR="0051211B">
          <w:rPr>
            <w:webHidden/>
          </w:rPr>
          <w:fldChar w:fldCharType="begin"/>
        </w:r>
        <w:r w:rsidR="0051211B">
          <w:rPr>
            <w:webHidden/>
          </w:rPr>
          <w:instrText xml:space="preserve"> PAGEREF _Toc188797931 \h </w:instrText>
        </w:r>
        <w:r w:rsidR="0051211B">
          <w:rPr>
            <w:webHidden/>
          </w:rPr>
        </w:r>
        <w:r w:rsidR="0051211B">
          <w:rPr>
            <w:webHidden/>
          </w:rPr>
          <w:fldChar w:fldCharType="separate"/>
        </w:r>
        <w:r w:rsidR="00685D3E">
          <w:rPr>
            <w:webHidden/>
          </w:rPr>
          <w:t>3</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32" w:history="1">
        <w:r w:rsidR="0051211B" w:rsidRPr="00461475">
          <w:rPr>
            <w:rStyle w:val="Hypertextovprepojenie"/>
            <w:noProof/>
          </w:rPr>
          <w:t>VŠEOBECNÉ INFORMÁCIE O UCHÁDZAČOVI</w:t>
        </w:r>
        <w:r w:rsidR="0051211B">
          <w:rPr>
            <w:noProof/>
            <w:webHidden/>
          </w:rPr>
          <w:tab/>
        </w:r>
        <w:r w:rsidR="0051211B">
          <w:rPr>
            <w:noProof/>
            <w:webHidden/>
          </w:rPr>
          <w:fldChar w:fldCharType="begin"/>
        </w:r>
        <w:r w:rsidR="0051211B">
          <w:rPr>
            <w:noProof/>
            <w:webHidden/>
          </w:rPr>
          <w:instrText xml:space="preserve"> PAGEREF _Toc188797932 \h </w:instrText>
        </w:r>
        <w:r w:rsidR="0051211B">
          <w:rPr>
            <w:noProof/>
            <w:webHidden/>
          </w:rPr>
        </w:r>
        <w:r w:rsidR="0051211B">
          <w:rPr>
            <w:noProof/>
            <w:webHidden/>
          </w:rPr>
          <w:fldChar w:fldCharType="separate"/>
        </w:r>
        <w:r w:rsidR="00685D3E">
          <w:rPr>
            <w:noProof/>
            <w:webHidden/>
          </w:rPr>
          <w:t>3</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33" w:history="1">
        <w:r w:rsidR="0051211B" w:rsidRPr="00461475">
          <w:rPr>
            <w:rStyle w:val="Hypertextovprepojenie"/>
          </w:rPr>
          <w:t>PRÍLOHA Č. 2</w:t>
        </w:r>
        <w:r w:rsidR="0051211B">
          <w:rPr>
            <w:webHidden/>
          </w:rPr>
          <w:tab/>
        </w:r>
        <w:r w:rsidR="0051211B">
          <w:rPr>
            <w:webHidden/>
          </w:rPr>
          <w:fldChar w:fldCharType="begin"/>
        </w:r>
        <w:r w:rsidR="0051211B">
          <w:rPr>
            <w:webHidden/>
          </w:rPr>
          <w:instrText xml:space="preserve"> PAGEREF _Toc188797933 \h </w:instrText>
        </w:r>
        <w:r w:rsidR="0051211B">
          <w:rPr>
            <w:webHidden/>
          </w:rPr>
        </w:r>
        <w:r w:rsidR="0051211B">
          <w:rPr>
            <w:webHidden/>
          </w:rPr>
          <w:fldChar w:fldCharType="separate"/>
        </w:r>
        <w:r w:rsidR="00685D3E">
          <w:rPr>
            <w:webHidden/>
          </w:rPr>
          <w:t>4</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34" w:history="1">
        <w:r w:rsidR="0051211B" w:rsidRPr="00461475">
          <w:rPr>
            <w:rStyle w:val="Hypertextovprepojenie"/>
            <w:noProof/>
          </w:rPr>
          <w:t>IDENTIFIKÁCIA OSOBY, KTOREJ SLUŽBY ALEBO PODKLADY UCHÁDZAČ VYUŽIL PRI VYPRACOVANÍ PONUKY</w:t>
        </w:r>
        <w:r w:rsidR="0051211B">
          <w:rPr>
            <w:noProof/>
            <w:webHidden/>
          </w:rPr>
          <w:tab/>
        </w:r>
        <w:r w:rsidR="0051211B">
          <w:rPr>
            <w:noProof/>
            <w:webHidden/>
          </w:rPr>
          <w:fldChar w:fldCharType="begin"/>
        </w:r>
        <w:r w:rsidR="0051211B">
          <w:rPr>
            <w:noProof/>
            <w:webHidden/>
          </w:rPr>
          <w:instrText xml:space="preserve"> PAGEREF _Toc188797934 \h </w:instrText>
        </w:r>
        <w:r w:rsidR="0051211B">
          <w:rPr>
            <w:noProof/>
            <w:webHidden/>
          </w:rPr>
        </w:r>
        <w:r w:rsidR="0051211B">
          <w:rPr>
            <w:noProof/>
            <w:webHidden/>
          </w:rPr>
          <w:fldChar w:fldCharType="separate"/>
        </w:r>
        <w:r w:rsidR="00685D3E">
          <w:rPr>
            <w:noProof/>
            <w:webHidden/>
          </w:rPr>
          <w:t>4</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35" w:history="1">
        <w:r w:rsidR="0051211B" w:rsidRPr="00461475">
          <w:rPr>
            <w:rStyle w:val="Hypertextovprepojenie"/>
          </w:rPr>
          <w:t>PRÍLOHA Č. 3</w:t>
        </w:r>
        <w:r w:rsidR="0051211B">
          <w:rPr>
            <w:webHidden/>
          </w:rPr>
          <w:tab/>
        </w:r>
        <w:r w:rsidR="0051211B">
          <w:rPr>
            <w:webHidden/>
          </w:rPr>
          <w:fldChar w:fldCharType="begin"/>
        </w:r>
        <w:r w:rsidR="0051211B">
          <w:rPr>
            <w:webHidden/>
          </w:rPr>
          <w:instrText xml:space="preserve"> PAGEREF _Toc188797935 \h </w:instrText>
        </w:r>
        <w:r w:rsidR="0051211B">
          <w:rPr>
            <w:webHidden/>
          </w:rPr>
        </w:r>
        <w:r w:rsidR="0051211B">
          <w:rPr>
            <w:webHidden/>
          </w:rPr>
          <w:fldChar w:fldCharType="separate"/>
        </w:r>
        <w:r w:rsidR="00685D3E">
          <w:rPr>
            <w:webHidden/>
          </w:rPr>
          <w:t>5</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36" w:history="1">
        <w:r w:rsidR="0051211B" w:rsidRPr="00461475">
          <w:rPr>
            <w:rStyle w:val="Hypertextovprepojenie"/>
            <w:noProof/>
          </w:rPr>
          <w:t>ČESTNÉ VYHLÁSENIE O VYTVORENÍ SKUPINY DODÁVATEĽOV</w:t>
        </w:r>
        <w:r w:rsidR="0051211B">
          <w:rPr>
            <w:noProof/>
            <w:webHidden/>
          </w:rPr>
          <w:tab/>
        </w:r>
        <w:r w:rsidR="0051211B">
          <w:rPr>
            <w:noProof/>
            <w:webHidden/>
          </w:rPr>
          <w:fldChar w:fldCharType="begin"/>
        </w:r>
        <w:r w:rsidR="0051211B">
          <w:rPr>
            <w:noProof/>
            <w:webHidden/>
          </w:rPr>
          <w:instrText xml:space="preserve"> PAGEREF _Toc188797936 \h </w:instrText>
        </w:r>
        <w:r w:rsidR="0051211B">
          <w:rPr>
            <w:noProof/>
            <w:webHidden/>
          </w:rPr>
        </w:r>
        <w:r w:rsidR="0051211B">
          <w:rPr>
            <w:noProof/>
            <w:webHidden/>
          </w:rPr>
          <w:fldChar w:fldCharType="separate"/>
        </w:r>
        <w:r w:rsidR="00685D3E">
          <w:rPr>
            <w:noProof/>
            <w:webHidden/>
          </w:rPr>
          <w:t>5</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37" w:history="1">
        <w:r w:rsidR="0051211B" w:rsidRPr="00461475">
          <w:rPr>
            <w:rStyle w:val="Hypertextovprepojenie"/>
          </w:rPr>
          <w:t>PRÍLOHA Č. 4</w:t>
        </w:r>
        <w:r w:rsidR="0051211B">
          <w:rPr>
            <w:webHidden/>
          </w:rPr>
          <w:tab/>
        </w:r>
        <w:r w:rsidR="0051211B">
          <w:rPr>
            <w:webHidden/>
          </w:rPr>
          <w:fldChar w:fldCharType="begin"/>
        </w:r>
        <w:r w:rsidR="0051211B">
          <w:rPr>
            <w:webHidden/>
          </w:rPr>
          <w:instrText xml:space="preserve"> PAGEREF _Toc188797937 \h </w:instrText>
        </w:r>
        <w:r w:rsidR="0051211B">
          <w:rPr>
            <w:webHidden/>
          </w:rPr>
        </w:r>
        <w:r w:rsidR="0051211B">
          <w:rPr>
            <w:webHidden/>
          </w:rPr>
          <w:fldChar w:fldCharType="separate"/>
        </w:r>
        <w:r w:rsidR="00685D3E">
          <w:rPr>
            <w:webHidden/>
          </w:rPr>
          <w:t>6</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38" w:history="1">
        <w:r w:rsidR="0051211B" w:rsidRPr="00461475">
          <w:rPr>
            <w:rStyle w:val="Hypertextovprepojenie"/>
            <w:noProof/>
          </w:rPr>
          <w:t>PLNÁ MOC PRE JEDNÉHO Z ČLENOV SKUPINY DODÁVATEĽOV</w:t>
        </w:r>
        <w:r w:rsidR="0051211B">
          <w:rPr>
            <w:noProof/>
            <w:webHidden/>
          </w:rPr>
          <w:tab/>
        </w:r>
        <w:r w:rsidR="0051211B">
          <w:rPr>
            <w:noProof/>
            <w:webHidden/>
          </w:rPr>
          <w:fldChar w:fldCharType="begin"/>
        </w:r>
        <w:r w:rsidR="0051211B">
          <w:rPr>
            <w:noProof/>
            <w:webHidden/>
          </w:rPr>
          <w:instrText xml:space="preserve"> PAGEREF _Toc188797938 \h </w:instrText>
        </w:r>
        <w:r w:rsidR="0051211B">
          <w:rPr>
            <w:noProof/>
            <w:webHidden/>
          </w:rPr>
        </w:r>
        <w:r w:rsidR="0051211B">
          <w:rPr>
            <w:noProof/>
            <w:webHidden/>
          </w:rPr>
          <w:fldChar w:fldCharType="separate"/>
        </w:r>
        <w:r w:rsidR="00685D3E">
          <w:rPr>
            <w:noProof/>
            <w:webHidden/>
          </w:rPr>
          <w:t>6</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39" w:history="1">
        <w:r w:rsidR="0051211B" w:rsidRPr="00461475">
          <w:rPr>
            <w:rStyle w:val="Hypertextovprepojenie"/>
          </w:rPr>
          <w:t>PRÍLOHA Č. 5</w:t>
        </w:r>
        <w:r w:rsidR="0051211B">
          <w:rPr>
            <w:webHidden/>
          </w:rPr>
          <w:tab/>
        </w:r>
        <w:r w:rsidR="0051211B">
          <w:rPr>
            <w:webHidden/>
          </w:rPr>
          <w:fldChar w:fldCharType="begin"/>
        </w:r>
        <w:r w:rsidR="0051211B">
          <w:rPr>
            <w:webHidden/>
          </w:rPr>
          <w:instrText xml:space="preserve"> PAGEREF _Toc188797939 \h </w:instrText>
        </w:r>
        <w:r w:rsidR="0051211B">
          <w:rPr>
            <w:webHidden/>
          </w:rPr>
        </w:r>
        <w:r w:rsidR="0051211B">
          <w:rPr>
            <w:webHidden/>
          </w:rPr>
          <w:fldChar w:fldCharType="separate"/>
        </w:r>
        <w:r w:rsidR="00685D3E">
          <w:rPr>
            <w:webHidden/>
          </w:rPr>
          <w:t>7</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40" w:history="1">
        <w:r w:rsidR="0051211B" w:rsidRPr="00461475">
          <w:rPr>
            <w:rStyle w:val="Hypertextovprepojenie"/>
            <w:noProof/>
          </w:rPr>
          <w:t>ČESTNÉ VYHLÁSENIE O AKCEPTOVANÍ OBCHODNÝCH PODMIENOK DODANIA PREDMETU ZÁKAZKY</w:t>
        </w:r>
        <w:r w:rsidR="0051211B">
          <w:rPr>
            <w:noProof/>
            <w:webHidden/>
          </w:rPr>
          <w:tab/>
        </w:r>
        <w:r w:rsidR="0051211B">
          <w:rPr>
            <w:noProof/>
            <w:webHidden/>
          </w:rPr>
          <w:fldChar w:fldCharType="begin"/>
        </w:r>
        <w:r w:rsidR="0051211B">
          <w:rPr>
            <w:noProof/>
            <w:webHidden/>
          </w:rPr>
          <w:instrText xml:space="preserve"> PAGEREF _Toc188797940 \h </w:instrText>
        </w:r>
        <w:r w:rsidR="0051211B">
          <w:rPr>
            <w:noProof/>
            <w:webHidden/>
          </w:rPr>
        </w:r>
        <w:r w:rsidR="0051211B">
          <w:rPr>
            <w:noProof/>
            <w:webHidden/>
          </w:rPr>
          <w:fldChar w:fldCharType="separate"/>
        </w:r>
        <w:r w:rsidR="00685D3E">
          <w:rPr>
            <w:noProof/>
            <w:webHidden/>
          </w:rPr>
          <w:t>7</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41" w:history="1">
        <w:r w:rsidR="0051211B" w:rsidRPr="00461475">
          <w:rPr>
            <w:rStyle w:val="Hypertextovprepojenie"/>
          </w:rPr>
          <w:t>PRÍLOHA Č. 6</w:t>
        </w:r>
        <w:r w:rsidR="0051211B">
          <w:rPr>
            <w:webHidden/>
          </w:rPr>
          <w:tab/>
        </w:r>
        <w:r w:rsidR="0051211B">
          <w:rPr>
            <w:webHidden/>
          </w:rPr>
          <w:fldChar w:fldCharType="begin"/>
        </w:r>
        <w:r w:rsidR="0051211B">
          <w:rPr>
            <w:webHidden/>
          </w:rPr>
          <w:instrText xml:space="preserve"> PAGEREF _Toc188797941 \h </w:instrText>
        </w:r>
        <w:r w:rsidR="0051211B">
          <w:rPr>
            <w:webHidden/>
          </w:rPr>
        </w:r>
        <w:r w:rsidR="0051211B">
          <w:rPr>
            <w:webHidden/>
          </w:rPr>
          <w:fldChar w:fldCharType="separate"/>
        </w:r>
        <w:r w:rsidR="00685D3E">
          <w:rPr>
            <w:webHidden/>
          </w:rPr>
          <w:t>8</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42" w:history="1">
        <w:r w:rsidR="0051211B" w:rsidRPr="00461475">
          <w:rPr>
            <w:rStyle w:val="Hypertextovprepojenie"/>
            <w:noProof/>
          </w:rPr>
          <w:t>ZOZNAM DÔVERNÝCH INFORMÁCIÍ</w:t>
        </w:r>
        <w:r w:rsidR="0051211B">
          <w:rPr>
            <w:noProof/>
            <w:webHidden/>
          </w:rPr>
          <w:tab/>
        </w:r>
        <w:r w:rsidR="0051211B">
          <w:rPr>
            <w:noProof/>
            <w:webHidden/>
          </w:rPr>
          <w:fldChar w:fldCharType="begin"/>
        </w:r>
        <w:r w:rsidR="0051211B">
          <w:rPr>
            <w:noProof/>
            <w:webHidden/>
          </w:rPr>
          <w:instrText xml:space="preserve"> PAGEREF _Toc188797942 \h </w:instrText>
        </w:r>
        <w:r w:rsidR="0051211B">
          <w:rPr>
            <w:noProof/>
            <w:webHidden/>
          </w:rPr>
        </w:r>
        <w:r w:rsidR="0051211B">
          <w:rPr>
            <w:noProof/>
            <w:webHidden/>
          </w:rPr>
          <w:fldChar w:fldCharType="separate"/>
        </w:r>
        <w:r w:rsidR="00685D3E">
          <w:rPr>
            <w:noProof/>
            <w:webHidden/>
          </w:rPr>
          <w:t>8</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43" w:history="1">
        <w:r w:rsidR="0051211B" w:rsidRPr="00461475">
          <w:rPr>
            <w:rStyle w:val="Hypertextovprepojenie"/>
          </w:rPr>
          <w:t>PRÍLOHA Č. 7</w:t>
        </w:r>
        <w:r w:rsidR="0051211B">
          <w:rPr>
            <w:webHidden/>
          </w:rPr>
          <w:tab/>
        </w:r>
        <w:r w:rsidR="0051211B">
          <w:rPr>
            <w:webHidden/>
          </w:rPr>
          <w:fldChar w:fldCharType="begin"/>
        </w:r>
        <w:r w:rsidR="0051211B">
          <w:rPr>
            <w:webHidden/>
          </w:rPr>
          <w:instrText xml:space="preserve"> PAGEREF _Toc188797943 \h </w:instrText>
        </w:r>
        <w:r w:rsidR="0051211B">
          <w:rPr>
            <w:webHidden/>
          </w:rPr>
        </w:r>
        <w:r w:rsidR="0051211B">
          <w:rPr>
            <w:webHidden/>
          </w:rPr>
          <w:fldChar w:fldCharType="separate"/>
        </w:r>
        <w:r w:rsidR="00685D3E">
          <w:rPr>
            <w:webHidden/>
          </w:rPr>
          <w:t>9</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44" w:history="1">
        <w:r w:rsidR="0051211B" w:rsidRPr="00461475">
          <w:rPr>
            <w:rStyle w:val="Hypertextovprepojenie"/>
            <w:noProof/>
          </w:rPr>
          <w:t>ČESTNÉ VYHLÁSENIE K SPRACÚVANIU OSOBNÝCH ÚDAJOV</w:t>
        </w:r>
        <w:r w:rsidR="0051211B">
          <w:rPr>
            <w:noProof/>
            <w:webHidden/>
          </w:rPr>
          <w:tab/>
        </w:r>
        <w:r w:rsidR="0051211B">
          <w:rPr>
            <w:noProof/>
            <w:webHidden/>
          </w:rPr>
          <w:fldChar w:fldCharType="begin"/>
        </w:r>
        <w:r w:rsidR="0051211B">
          <w:rPr>
            <w:noProof/>
            <w:webHidden/>
          </w:rPr>
          <w:instrText xml:space="preserve"> PAGEREF _Toc188797944 \h </w:instrText>
        </w:r>
        <w:r w:rsidR="0051211B">
          <w:rPr>
            <w:noProof/>
            <w:webHidden/>
          </w:rPr>
        </w:r>
        <w:r w:rsidR="0051211B">
          <w:rPr>
            <w:noProof/>
            <w:webHidden/>
          </w:rPr>
          <w:fldChar w:fldCharType="separate"/>
        </w:r>
        <w:r w:rsidR="00685D3E">
          <w:rPr>
            <w:noProof/>
            <w:webHidden/>
          </w:rPr>
          <w:t>9</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45" w:history="1">
        <w:r w:rsidR="0051211B" w:rsidRPr="00461475">
          <w:rPr>
            <w:rStyle w:val="Hypertextovprepojenie"/>
          </w:rPr>
          <w:t>PRÍLOHA Č. 8</w:t>
        </w:r>
        <w:r w:rsidR="0051211B">
          <w:rPr>
            <w:webHidden/>
          </w:rPr>
          <w:tab/>
        </w:r>
        <w:r w:rsidR="0051211B">
          <w:rPr>
            <w:webHidden/>
          </w:rPr>
          <w:fldChar w:fldCharType="begin"/>
        </w:r>
        <w:r w:rsidR="0051211B">
          <w:rPr>
            <w:webHidden/>
          </w:rPr>
          <w:instrText xml:space="preserve"> PAGEREF _Toc188797945 \h </w:instrText>
        </w:r>
        <w:r w:rsidR="0051211B">
          <w:rPr>
            <w:webHidden/>
          </w:rPr>
        </w:r>
        <w:r w:rsidR="0051211B">
          <w:rPr>
            <w:webHidden/>
          </w:rPr>
          <w:fldChar w:fldCharType="separate"/>
        </w:r>
        <w:r w:rsidR="00685D3E">
          <w:rPr>
            <w:webHidden/>
          </w:rPr>
          <w:t>10</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46" w:history="1">
        <w:r w:rsidR="0051211B" w:rsidRPr="00461475">
          <w:rPr>
            <w:rStyle w:val="Hypertextovprepojenie"/>
            <w:noProof/>
          </w:rPr>
          <w:t>ČESTNÉ VYHLÁSENIE O NEPRÍTOMNOSTI KONFLIKTU ZÁUJMOV UCHÁDZAČA</w:t>
        </w:r>
        <w:r w:rsidR="0051211B">
          <w:rPr>
            <w:noProof/>
            <w:webHidden/>
          </w:rPr>
          <w:tab/>
        </w:r>
        <w:r w:rsidR="0051211B">
          <w:rPr>
            <w:noProof/>
            <w:webHidden/>
          </w:rPr>
          <w:fldChar w:fldCharType="begin"/>
        </w:r>
        <w:r w:rsidR="0051211B">
          <w:rPr>
            <w:noProof/>
            <w:webHidden/>
          </w:rPr>
          <w:instrText xml:space="preserve"> PAGEREF _Toc188797946 \h </w:instrText>
        </w:r>
        <w:r w:rsidR="0051211B">
          <w:rPr>
            <w:noProof/>
            <w:webHidden/>
          </w:rPr>
        </w:r>
        <w:r w:rsidR="0051211B">
          <w:rPr>
            <w:noProof/>
            <w:webHidden/>
          </w:rPr>
          <w:fldChar w:fldCharType="separate"/>
        </w:r>
        <w:r w:rsidR="00685D3E">
          <w:rPr>
            <w:noProof/>
            <w:webHidden/>
          </w:rPr>
          <w:t>10</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47" w:history="1">
        <w:r w:rsidR="0051211B" w:rsidRPr="00461475">
          <w:rPr>
            <w:rStyle w:val="Hypertextovprepojenie"/>
          </w:rPr>
          <w:t>PRÍLOHA Č. 9</w:t>
        </w:r>
        <w:r w:rsidR="0051211B">
          <w:rPr>
            <w:webHidden/>
          </w:rPr>
          <w:tab/>
        </w:r>
        <w:r w:rsidR="0051211B">
          <w:rPr>
            <w:webHidden/>
          </w:rPr>
          <w:fldChar w:fldCharType="begin"/>
        </w:r>
        <w:r w:rsidR="0051211B">
          <w:rPr>
            <w:webHidden/>
          </w:rPr>
          <w:instrText xml:space="preserve"> PAGEREF _Toc188797947 \h </w:instrText>
        </w:r>
        <w:r w:rsidR="0051211B">
          <w:rPr>
            <w:webHidden/>
          </w:rPr>
        </w:r>
        <w:r w:rsidR="0051211B">
          <w:rPr>
            <w:webHidden/>
          </w:rPr>
          <w:fldChar w:fldCharType="separate"/>
        </w:r>
        <w:r w:rsidR="00685D3E">
          <w:rPr>
            <w:webHidden/>
          </w:rPr>
          <w:t>11</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48" w:history="1">
        <w:r w:rsidR="0051211B" w:rsidRPr="00461475">
          <w:rPr>
            <w:rStyle w:val="Hypertextovprepojenie"/>
            <w:noProof/>
          </w:rPr>
          <w:t>VYHLÁSENIE O SUBDODÁVKACH</w:t>
        </w:r>
        <w:r w:rsidR="0051211B">
          <w:rPr>
            <w:noProof/>
            <w:webHidden/>
          </w:rPr>
          <w:tab/>
        </w:r>
        <w:r w:rsidR="0051211B">
          <w:rPr>
            <w:noProof/>
            <w:webHidden/>
          </w:rPr>
          <w:fldChar w:fldCharType="begin"/>
        </w:r>
        <w:r w:rsidR="0051211B">
          <w:rPr>
            <w:noProof/>
            <w:webHidden/>
          </w:rPr>
          <w:instrText xml:space="preserve"> PAGEREF _Toc188797948 \h </w:instrText>
        </w:r>
        <w:r w:rsidR="0051211B">
          <w:rPr>
            <w:noProof/>
            <w:webHidden/>
          </w:rPr>
        </w:r>
        <w:r w:rsidR="0051211B">
          <w:rPr>
            <w:noProof/>
            <w:webHidden/>
          </w:rPr>
          <w:fldChar w:fldCharType="separate"/>
        </w:r>
        <w:r w:rsidR="00685D3E">
          <w:rPr>
            <w:noProof/>
            <w:webHidden/>
          </w:rPr>
          <w:t>11</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49" w:history="1">
        <w:r w:rsidR="0051211B" w:rsidRPr="00461475">
          <w:rPr>
            <w:rStyle w:val="Hypertextovprepojenie"/>
          </w:rPr>
          <w:t>PRÍLOHA Č. 10</w:t>
        </w:r>
        <w:r w:rsidR="0051211B">
          <w:rPr>
            <w:webHidden/>
          </w:rPr>
          <w:tab/>
        </w:r>
        <w:r w:rsidR="0051211B">
          <w:rPr>
            <w:webHidden/>
          </w:rPr>
          <w:fldChar w:fldCharType="begin"/>
        </w:r>
        <w:r w:rsidR="0051211B">
          <w:rPr>
            <w:webHidden/>
          </w:rPr>
          <w:instrText xml:space="preserve"> PAGEREF _Toc188797949 \h </w:instrText>
        </w:r>
        <w:r w:rsidR="0051211B">
          <w:rPr>
            <w:webHidden/>
          </w:rPr>
        </w:r>
        <w:r w:rsidR="0051211B">
          <w:rPr>
            <w:webHidden/>
          </w:rPr>
          <w:fldChar w:fldCharType="separate"/>
        </w:r>
        <w:r w:rsidR="00685D3E">
          <w:rPr>
            <w:webHidden/>
          </w:rPr>
          <w:t>12</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50" w:history="1">
        <w:r w:rsidR="0051211B" w:rsidRPr="00461475">
          <w:rPr>
            <w:rStyle w:val="Hypertextovprepojenie"/>
            <w:noProof/>
          </w:rPr>
          <w:t>NÁVRH NA PLNENIE KRITÉRIÍ pre časť [</w:t>
        </w:r>
        <w:r w:rsidR="0051211B" w:rsidRPr="00461475">
          <w:rPr>
            <w:rStyle w:val="Hypertextovprepojenie"/>
            <w:noProof/>
            <w:highlight w:val="yellow"/>
          </w:rPr>
          <w:t>●</w:t>
        </w:r>
        <w:r w:rsidR="0051211B" w:rsidRPr="00461475">
          <w:rPr>
            <w:rStyle w:val="Hypertextovprepojenie"/>
            <w:noProof/>
          </w:rPr>
          <w:t>]</w:t>
        </w:r>
        <w:r w:rsidR="0051211B">
          <w:rPr>
            <w:noProof/>
            <w:webHidden/>
          </w:rPr>
          <w:tab/>
        </w:r>
        <w:r w:rsidR="0051211B">
          <w:rPr>
            <w:noProof/>
            <w:webHidden/>
          </w:rPr>
          <w:fldChar w:fldCharType="begin"/>
        </w:r>
        <w:r w:rsidR="0051211B">
          <w:rPr>
            <w:noProof/>
            <w:webHidden/>
          </w:rPr>
          <w:instrText xml:space="preserve"> PAGEREF _Toc188797950 \h </w:instrText>
        </w:r>
        <w:r w:rsidR="0051211B">
          <w:rPr>
            <w:noProof/>
            <w:webHidden/>
          </w:rPr>
        </w:r>
        <w:r w:rsidR="0051211B">
          <w:rPr>
            <w:noProof/>
            <w:webHidden/>
          </w:rPr>
          <w:fldChar w:fldCharType="separate"/>
        </w:r>
        <w:r w:rsidR="00685D3E">
          <w:rPr>
            <w:noProof/>
            <w:webHidden/>
          </w:rPr>
          <w:t>12</w:t>
        </w:r>
        <w:r w:rsidR="0051211B">
          <w:rPr>
            <w:noProof/>
            <w:webHidden/>
          </w:rPr>
          <w:fldChar w:fldCharType="end"/>
        </w:r>
      </w:hyperlink>
    </w:p>
    <w:p w:rsidR="0051211B" w:rsidRPr="0051211B" w:rsidRDefault="00CE2FD7" w:rsidP="0051211B">
      <w:pPr>
        <w:pStyle w:val="Obsah2"/>
        <w:rPr>
          <w:rStyle w:val="Hypertextovprepojenie"/>
        </w:rPr>
      </w:pPr>
      <w:hyperlink w:anchor="_Toc188797951" w:history="1">
        <w:r w:rsidR="0051211B" w:rsidRPr="00461475">
          <w:rPr>
            <w:rStyle w:val="Hypertextovprepojenie"/>
          </w:rPr>
          <w:t>PRÍLOHA Č. 11</w:t>
        </w:r>
        <w:r w:rsidR="0051211B" w:rsidRPr="0051211B">
          <w:rPr>
            <w:rStyle w:val="Hypertextovprepojenie"/>
            <w:webHidden/>
          </w:rPr>
          <w:tab/>
        </w:r>
        <w:r w:rsidR="0051211B" w:rsidRPr="0051211B">
          <w:rPr>
            <w:rStyle w:val="Hypertextovprepojenie"/>
            <w:webHidden/>
          </w:rPr>
          <w:fldChar w:fldCharType="begin"/>
        </w:r>
        <w:r w:rsidR="0051211B" w:rsidRPr="0051211B">
          <w:rPr>
            <w:rStyle w:val="Hypertextovprepojenie"/>
            <w:webHidden/>
          </w:rPr>
          <w:instrText xml:space="preserve"> PAGEREF _Toc188797951 \h </w:instrText>
        </w:r>
        <w:r w:rsidR="0051211B" w:rsidRPr="0051211B">
          <w:rPr>
            <w:rStyle w:val="Hypertextovprepojenie"/>
            <w:webHidden/>
          </w:rPr>
        </w:r>
        <w:r w:rsidR="0051211B" w:rsidRPr="0051211B">
          <w:rPr>
            <w:rStyle w:val="Hypertextovprepojenie"/>
            <w:webHidden/>
          </w:rPr>
          <w:fldChar w:fldCharType="separate"/>
        </w:r>
        <w:r w:rsidR="00685D3E">
          <w:rPr>
            <w:rStyle w:val="Hypertextovprepojenie"/>
            <w:webHidden/>
          </w:rPr>
          <w:t>13</w:t>
        </w:r>
        <w:r w:rsidR="0051211B" w:rsidRPr="0051211B">
          <w:rPr>
            <w:rStyle w:val="Hypertextovprepojenie"/>
            <w:webHidden/>
          </w:rPr>
          <w:fldChar w:fldCharType="end"/>
        </w:r>
      </w:hyperlink>
    </w:p>
    <w:p w:rsidR="0051211B" w:rsidRDefault="00CE2FD7">
      <w:pPr>
        <w:pStyle w:val="Obsah3"/>
        <w:rPr>
          <w:rFonts w:asciiTheme="minorHAnsi" w:hAnsiTheme="minorHAnsi" w:cstheme="minorBidi"/>
          <w:noProof/>
          <w:sz w:val="22"/>
          <w:szCs w:val="22"/>
        </w:rPr>
      </w:pPr>
      <w:hyperlink w:anchor="_Toc188797952" w:history="1">
        <w:r w:rsidR="0051211B" w:rsidRPr="00461475">
          <w:rPr>
            <w:rStyle w:val="Hypertextovprepojenie"/>
            <w:noProof/>
          </w:rPr>
          <w:t>NÁVRH Rámcovej dohody</w:t>
        </w:r>
        <w:r w:rsidR="0051211B">
          <w:rPr>
            <w:noProof/>
            <w:webHidden/>
          </w:rPr>
          <w:tab/>
        </w:r>
        <w:r w:rsidR="0051211B">
          <w:rPr>
            <w:noProof/>
            <w:webHidden/>
          </w:rPr>
          <w:fldChar w:fldCharType="begin"/>
        </w:r>
        <w:r w:rsidR="0051211B">
          <w:rPr>
            <w:noProof/>
            <w:webHidden/>
          </w:rPr>
          <w:instrText xml:space="preserve"> PAGEREF _Toc188797952 \h </w:instrText>
        </w:r>
        <w:r w:rsidR="0051211B">
          <w:rPr>
            <w:noProof/>
            <w:webHidden/>
          </w:rPr>
        </w:r>
        <w:r w:rsidR="0051211B">
          <w:rPr>
            <w:noProof/>
            <w:webHidden/>
          </w:rPr>
          <w:fldChar w:fldCharType="separate"/>
        </w:r>
        <w:r w:rsidR="00685D3E">
          <w:rPr>
            <w:noProof/>
            <w:webHidden/>
          </w:rPr>
          <w:t>13</w:t>
        </w:r>
        <w:r w:rsidR="0051211B">
          <w:rPr>
            <w:noProof/>
            <w:webHidden/>
          </w:rPr>
          <w:fldChar w:fldCharType="end"/>
        </w:r>
      </w:hyperlink>
    </w:p>
    <w:p w:rsidR="0051211B" w:rsidRDefault="00CE2FD7">
      <w:pPr>
        <w:pStyle w:val="Obsah2"/>
        <w:rPr>
          <w:rFonts w:asciiTheme="minorHAnsi" w:hAnsiTheme="minorHAnsi" w:cstheme="minorBidi"/>
          <w:b w:val="0"/>
          <w:bCs w:val="0"/>
        </w:rPr>
      </w:pPr>
      <w:hyperlink w:anchor="_Toc188797974" w:history="1">
        <w:r w:rsidR="0051211B" w:rsidRPr="00461475">
          <w:rPr>
            <w:rStyle w:val="Hypertextovprepojenie"/>
          </w:rPr>
          <w:t>PRÍLOHA Č. 12</w:t>
        </w:r>
        <w:r w:rsidR="0051211B">
          <w:rPr>
            <w:webHidden/>
          </w:rPr>
          <w:tab/>
        </w:r>
        <w:r w:rsidR="0051211B">
          <w:rPr>
            <w:webHidden/>
          </w:rPr>
          <w:fldChar w:fldCharType="begin"/>
        </w:r>
        <w:r w:rsidR="0051211B">
          <w:rPr>
            <w:webHidden/>
          </w:rPr>
          <w:instrText xml:space="preserve"> PAGEREF _Toc188797974 \h </w:instrText>
        </w:r>
        <w:r w:rsidR="0051211B">
          <w:rPr>
            <w:webHidden/>
          </w:rPr>
        </w:r>
        <w:r w:rsidR="0051211B">
          <w:rPr>
            <w:webHidden/>
          </w:rPr>
          <w:fldChar w:fldCharType="separate"/>
        </w:r>
        <w:r w:rsidR="00685D3E">
          <w:rPr>
            <w:webHidden/>
          </w:rPr>
          <w:t>23</w:t>
        </w:r>
        <w:r w:rsidR="0051211B">
          <w:rPr>
            <w:webHidden/>
          </w:rPr>
          <w:fldChar w:fldCharType="end"/>
        </w:r>
      </w:hyperlink>
    </w:p>
    <w:p w:rsidR="0051211B" w:rsidRDefault="00CE2FD7">
      <w:pPr>
        <w:pStyle w:val="Obsah3"/>
        <w:rPr>
          <w:rFonts w:asciiTheme="minorHAnsi" w:hAnsiTheme="minorHAnsi" w:cstheme="minorBidi"/>
          <w:noProof/>
          <w:sz w:val="22"/>
          <w:szCs w:val="22"/>
        </w:rPr>
      </w:pPr>
      <w:hyperlink w:anchor="_Toc188797975" w:history="1">
        <w:r w:rsidR="0051211B" w:rsidRPr="00461475">
          <w:rPr>
            <w:rStyle w:val="Hypertextovprepojenie"/>
            <w:noProof/>
          </w:rPr>
          <w:t>O</w:t>
        </w:r>
        <w:r w:rsidR="0051211B">
          <w:rPr>
            <w:rStyle w:val="Hypertextovprepojenie"/>
            <w:noProof/>
          </w:rPr>
          <w:t>PIS A CENA PREDMETU ZÁKAZKY</w:t>
        </w:r>
        <w:r w:rsidR="0051211B">
          <w:rPr>
            <w:noProof/>
            <w:webHidden/>
          </w:rPr>
          <w:tab/>
        </w:r>
        <w:r w:rsidR="0051211B">
          <w:rPr>
            <w:noProof/>
            <w:webHidden/>
          </w:rPr>
          <w:fldChar w:fldCharType="begin"/>
        </w:r>
        <w:r w:rsidR="0051211B">
          <w:rPr>
            <w:noProof/>
            <w:webHidden/>
          </w:rPr>
          <w:instrText xml:space="preserve"> PAGEREF _Toc188797975 \h </w:instrText>
        </w:r>
        <w:r w:rsidR="0051211B">
          <w:rPr>
            <w:noProof/>
            <w:webHidden/>
          </w:rPr>
        </w:r>
        <w:r w:rsidR="0051211B">
          <w:rPr>
            <w:noProof/>
            <w:webHidden/>
          </w:rPr>
          <w:fldChar w:fldCharType="separate"/>
        </w:r>
        <w:r w:rsidR="00685D3E">
          <w:rPr>
            <w:noProof/>
            <w:webHidden/>
          </w:rPr>
          <w:t>23</w:t>
        </w:r>
        <w:r w:rsidR="0051211B">
          <w:rPr>
            <w:noProof/>
            <w:webHidden/>
          </w:rPr>
          <w:fldChar w:fldCharType="end"/>
        </w:r>
      </w:hyperlink>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3" w:name="_Toc188797931"/>
      <w:r>
        <w:lastRenderedPageBreak/>
        <w:t>PRÍLOHA Č. 1</w:t>
      </w:r>
      <w:bookmarkEnd w:id="3"/>
    </w:p>
    <w:p w:rsidR="0055430A" w:rsidRDefault="0055430A" w:rsidP="00967FF3">
      <w:pPr>
        <w:pStyle w:val="Nadpis3"/>
        <w:widowControl/>
      </w:pPr>
      <w:bookmarkStart w:id="4" w:name="_Toc188797932"/>
      <w:r>
        <w:t>VŠEOBECNÉ INFORMÁCIE O UCHÁDZAČOVI</w:t>
      </w:r>
      <w:bookmarkEnd w:id="4"/>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2"/>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5" w:name="_Toc188797933"/>
      <w:r>
        <w:lastRenderedPageBreak/>
        <w:t>PRÍLOHA Č. 2</w:t>
      </w:r>
      <w:bookmarkEnd w:id="5"/>
    </w:p>
    <w:p w:rsidR="005F6E12" w:rsidRDefault="003E5803" w:rsidP="008A3326">
      <w:pPr>
        <w:pStyle w:val="Nadpis3"/>
        <w:widowControl/>
        <w:spacing w:before="0"/>
      </w:pPr>
      <w:bookmarkStart w:id="6" w:name="_Toc188797934"/>
      <w:r>
        <w:rPr>
          <w:caps w:val="0"/>
        </w:rPr>
        <w:t>IDENTIFIKÁCIA OSOBY, KTOREJ SLUŽBY ALEBO PODKLADY UCHÁDZAČ VYUŽIL PRI VYPRACOVANÍ PONUKY</w:t>
      </w:r>
      <w:bookmarkEnd w:id="6"/>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E0680F">
              <w:rPr>
                <w:b/>
                <w:sz w:val="20"/>
                <w:szCs w:val="20"/>
              </w:rPr>
              <w:t>CHIRURGICKÝ ŠIJACÍ MATERIÁL</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7" w:name="_Toc188797935"/>
      <w:r>
        <w:lastRenderedPageBreak/>
        <w:t xml:space="preserve">PRÍLOHA Č. </w:t>
      </w:r>
      <w:r w:rsidR="003A17CE">
        <w:t>3</w:t>
      </w:r>
      <w:bookmarkEnd w:id="7"/>
    </w:p>
    <w:p w:rsidR="006E1290" w:rsidRDefault="006E1290" w:rsidP="005B7E1E">
      <w:pPr>
        <w:pStyle w:val="Nadpis3"/>
        <w:widowControl/>
        <w:spacing w:before="0"/>
      </w:pPr>
      <w:bookmarkStart w:id="8" w:name="_Toc188797936"/>
      <w:r>
        <w:t>ČESTNÉ VYHLÁSENIE O VYTVORENÍ SKUPINY DODÁVATEĽOV</w:t>
      </w:r>
      <w:bookmarkEnd w:id="8"/>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E0680F">
        <w:rPr>
          <w:b/>
          <w:sz w:val="20"/>
          <w:szCs w:val="20"/>
        </w:rPr>
        <w:t>CHIRURGICKÝ ŠIJACÍ MATERIÁL</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9" w:name="_Toc188797937"/>
      <w:r>
        <w:lastRenderedPageBreak/>
        <w:t xml:space="preserve">PRÍLOHA Č. </w:t>
      </w:r>
      <w:r w:rsidR="003A17CE">
        <w:t>4</w:t>
      </w:r>
      <w:bookmarkEnd w:id="9"/>
    </w:p>
    <w:p w:rsidR="006E1290" w:rsidRDefault="006E1290" w:rsidP="005B7E1E">
      <w:pPr>
        <w:pStyle w:val="Nadpis3"/>
        <w:widowControl/>
        <w:spacing w:before="0"/>
      </w:pPr>
      <w:bookmarkStart w:id="10" w:name="_Toc188797938"/>
      <w:r>
        <w:t>PLNÁ MOC PRE JEDNÉHO Z ČLENOV SKUPINY DODÁVATEĽOV</w:t>
      </w:r>
      <w:bookmarkEnd w:id="10"/>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E0680F">
              <w:rPr>
                <w:b/>
                <w:sz w:val="20"/>
                <w:szCs w:val="20"/>
              </w:rPr>
              <w:t>CHIRURGICKÝ ŠIJACÍ MATERIÁL</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1" w:name="_Toc188797939"/>
      <w:r>
        <w:lastRenderedPageBreak/>
        <w:t xml:space="preserve">PRÍLOHA Č. </w:t>
      </w:r>
      <w:r w:rsidR="007058B7">
        <w:t>5</w:t>
      </w:r>
      <w:bookmarkEnd w:id="11"/>
    </w:p>
    <w:p w:rsidR="00EE0064" w:rsidRDefault="00EE0064" w:rsidP="005B7E1E">
      <w:pPr>
        <w:pStyle w:val="Nadpis3"/>
        <w:widowControl/>
        <w:spacing w:before="0"/>
      </w:pPr>
      <w:bookmarkStart w:id="12" w:name="_Toc188797940"/>
      <w:r>
        <w:t>ČESTNÉ VYHLÁSENIE O AKCEPTOVANÍ OBCHODNÝCH PODMIENOK DODANIA PREDMETU ZÁKAZKY</w:t>
      </w:r>
      <w:bookmarkEnd w:id="12"/>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E0680F">
              <w:rPr>
                <w:b/>
                <w:sz w:val="20"/>
                <w:szCs w:val="20"/>
                <w:lang w:eastAsia="en-US"/>
              </w:rPr>
              <w:t>CHIRURGICKÝ ŠIJACÍ MATERIÁL</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3"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3"/>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4" w:name="_Toc188797941"/>
      <w:r>
        <w:lastRenderedPageBreak/>
        <w:t xml:space="preserve">PRÍLOHA Č. </w:t>
      </w:r>
      <w:r w:rsidR="00C025E4">
        <w:t>6</w:t>
      </w:r>
      <w:bookmarkEnd w:id="14"/>
    </w:p>
    <w:p w:rsidR="006E1290" w:rsidRDefault="006E1290" w:rsidP="005B7E1E">
      <w:pPr>
        <w:pStyle w:val="Nadpis3"/>
        <w:widowControl/>
        <w:spacing w:before="0"/>
      </w:pPr>
      <w:bookmarkStart w:id="15" w:name="_Toc188797942"/>
      <w:r>
        <w:t>ZOZNAM DÔVERNÝCH INFORMÁCIÍ</w:t>
      </w:r>
      <w:bookmarkEnd w:id="15"/>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E0680F">
              <w:rPr>
                <w:b/>
                <w:sz w:val="20"/>
                <w:szCs w:val="20"/>
                <w:lang w:eastAsia="en-US"/>
              </w:rPr>
              <w:t>CHIRURGICKÝ ŠIJACÍ MATERIÁL</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CE2FD7"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CE2FD7"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CE2FD7"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6" w:name="_Toc188797943"/>
      <w:r>
        <w:lastRenderedPageBreak/>
        <w:t>PRÍLOHA Č. 7</w:t>
      </w:r>
      <w:bookmarkEnd w:id="16"/>
    </w:p>
    <w:p w:rsidR="00DE38A8" w:rsidRDefault="00DE38A8" w:rsidP="005B7E1E">
      <w:pPr>
        <w:pStyle w:val="Nadpis3"/>
        <w:widowControl/>
        <w:spacing w:before="0"/>
      </w:pPr>
      <w:bookmarkStart w:id="17" w:name="_Toc188797944"/>
      <w:r>
        <w:t>ČESTNÉ VYHLÁSENIE K SPRACÚVANIU OSOBNÝCH ÚDAJOV</w:t>
      </w:r>
      <w:bookmarkEnd w:id="17"/>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E0680F">
              <w:rPr>
                <w:b/>
                <w:sz w:val="20"/>
                <w:szCs w:val="20"/>
                <w:lang w:eastAsia="en-US"/>
              </w:rPr>
              <w:t>CHIRURGICKÝ ŠIJACÍ MATERIÁL</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4"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8" w:name="_Toc188797945"/>
      <w:r>
        <w:lastRenderedPageBreak/>
        <w:t>PRÍLOHA Č. 8</w:t>
      </w:r>
      <w:bookmarkEnd w:id="18"/>
    </w:p>
    <w:p w:rsidR="00E573A5" w:rsidRDefault="001B0C99" w:rsidP="005B7E1E">
      <w:pPr>
        <w:pStyle w:val="Nadpis3"/>
        <w:widowControl/>
        <w:spacing w:before="0"/>
      </w:pPr>
      <w:bookmarkStart w:id="19" w:name="_Toc188797946"/>
      <w:r>
        <w:rPr>
          <w:caps w:val="0"/>
        </w:rPr>
        <w:t>ČESTNÉ VYHLÁSENIE O NEPRÍTOMNOSTI KONFLIKTU ZÁUJMOV UCHÁDZAČA</w:t>
      </w:r>
      <w:bookmarkEnd w:id="19"/>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E0680F">
              <w:rPr>
                <w:b/>
                <w:sz w:val="20"/>
                <w:szCs w:val="20"/>
                <w:lang w:eastAsia="en-US"/>
              </w:rPr>
              <w:t>CHIRURGICKÝ ŠIJACÍ MATERIÁL</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20" w:name="_Toc188797947"/>
      <w:r>
        <w:lastRenderedPageBreak/>
        <w:t xml:space="preserve">PRÍLOHA Č. </w:t>
      </w:r>
      <w:r w:rsidR="000831D0">
        <w:t>9</w:t>
      </w:r>
      <w:bookmarkEnd w:id="20"/>
    </w:p>
    <w:p w:rsidR="0044477A" w:rsidRDefault="00E12FF9" w:rsidP="00982B7E">
      <w:pPr>
        <w:pStyle w:val="Nadpis3"/>
        <w:widowControl/>
        <w:spacing w:before="0"/>
      </w:pPr>
      <w:bookmarkStart w:id="21" w:name="_Toc188797948"/>
      <w:r>
        <w:t>VYHLÁSENIE O SUBDODÁVKACH</w:t>
      </w:r>
      <w:bookmarkEnd w:id="21"/>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E0680F">
              <w:rPr>
                <w:b/>
                <w:sz w:val="20"/>
                <w:szCs w:val="20"/>
                <w:lang w:eastAsia="en-US"/>
              </w:rPr>
              <w:t>CHIRURGICKÝ ŠIJACÍ MATERIÁL</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CE2FD7"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CE2FD7"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2" w:name="_Toc188797949"/>
      <w:r>
        <w:lastRenderedPageBreak/>
        <w:t xml:space="preserve">PRÍLOHA Č. </w:t>
      </w:r>
      <w:r w:rsidR="0094471E">
        <w:t>1</w:t>
      </w:r>
      <w:r w:rsidR="000831D0">
        <w:t>0</w:t>
      </w:r>
      <w:bookmarkEnd w:id="22"/>
    </w:p>
    <w:p w:rsidR="005065E6" w:rsidRPr="00454BA3" w:rsidRDefault="00F3361F" w:rsidP="00454BA3">
      <w:pPr>
        <w:pStyle w:val="Nadpis3"/>
        <w:widowControl/>
        <w:spacing w:before="0"/>
      </w:pPr>
      <w:bookmarkStart w:id="23" w:name="_Toc188797950"/>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3"/>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E0680F">
              <w:rPr>
                <w:b/>
                <w:sz w:val="20"/>
                <w:szCs w:val="20"/>
                <w:lang w:eastAsia="en-US"/>
              </w:rPr>
              <w:t>CHIRURGICKÝ ŠIJACÍ MATERIÁL</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CE2FD7"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CE2FD7"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E0680F">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E0680F">
              <w:rPr>
                <w:sz w:val="20"/>
                <w:szCs w:val="20"/>
              </w:rPr>
              <w:t>Chirurgického šijacieho materiálu</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Default="000831D0" w:rsidP="000D56BB">
      <w:pPr>
        <w:pStyle w:val="Nadpis3"/>
        <w:widowControl/>
        <w:spacing w:before="0"/>
      </w:pPr>
      <w:bookmarkStart w:id="24" w:name="_Toc177642214"/>
      <w:bookmarkStart w:id="25" w:name="_Toc188797951"/>
      <w:r>
        <w:lastRenderedPageBreak/>
        <w:t>PRÍLOHA Č. 1</w:t>
      </w:r>
      <w:r w:rsidR="000D56BB">
        <w:t>1</w:t>
      </w:r>
      <w:bookmarkEnd w:id="24"/>
      <w:bookmarkEnd w:id="25"/>
    </w:p>
    <w:p w:rsidR="000D56BB" w:rsidRPr="00DA785F" w:rsidRDefault="000D56BB" w:rsidP="000D56BB">
      <w:pPr>
        <w:rPr>
          <w:sz w:val="22"/>
          <w:szCs w:val="22"/>
        </w:rPr>
      </w:pPr>
    </w:p>
    <w:p w:rsidR="009807FC" w:rsidRPr="00DA785F" w:rsidRDefault="009807FC" w:rsidP="009807FC">
      <w:pPr>
        <w:pStyle w:val="Nadpis3"/>
        <w:widowControl/>
        <w:spacing w:before="0"/>
        <w:rPr>
          <w:sz w:val="22"/>
          <w:szCs w:val="22"/>
        </w:rPr>
      </w:pPr>
      <w:bookmarkStart w:id="26" w:name="_Toc138324895"/>
      <w:bookmarkStart w:id="27" w:name="_Toc177642215"/>
      <w:bookmarkStart w:id="28" w:name="_Toc188797952"/>
      <w:r w:rsidRPr="00DA785F">
        <w:rPr>
          <w:sz w:val="22"/>
          <w:szCs w:val="22"/>
        </w:rPr>
        <w:t xml:space="preserve">NÁVRH </w:t>
      </w:r>
      <w:bookmarkEnd w:id="26"/>
      <w:r w:rsidRPr="00DA785F">
        <w:rPr>
          <w:sz w:val="22"/>
          <w:szCs w:val="22"/>
        </w:rPr>
        <w:t>Rámcovej dohody</w:t>
      </w:r>
      <w:bookmarkEnd w:id="27"/>
      <w:bookmarkEnd w:id="28"/>
    </w:p>
    <w:p w:rsidR="00DA785F" w:rsidRPr="00DA785F" w:rsidRDefault="00DA785F" w:rsidP="00DA785F">
      <w:pPr>
        <w:rPr>
          <w:sz w:val="22"/>
          <w:szCs w:val="22"/>
        </w:rPr>
      </w:pPr>
    </w:p>
    <w:p w:rsidR="00DA785F" w:rsidRPr="00DA785F" w:rsidRDefault="00DA785F" w:rsidP="00DA785F">
      <w:pPr>
        <w:pStyle w:val="Zkladntext2"/>
        <w:ind w:left="60"/>
        <w:jc w:val="center"/>
        <w:rPr>
          <w:b/>
          <w:sz w:val="22"/>
          <w:szCs w:val="22"/>
        </w:rPr>
      </w:pPr>
      <w:r w:rsidRPr="00DA785F">
        <w:rPr>
          <w:b/>
          <w:sz w:val="22"/>
          <w:szCs w:val="22"/>
        </w:rPr>
        <w:t>Rámcová dohoda</w:t>
      </w:r>
    </w:p>
    <w:p w:rsidR="00DA785F" w:rsidRPr="00DA785F" w:rsidRDefault="00DA785F" w:rsidP="00DA785F">
      <w:pPr>
        <w:ind w:left="197" w:right="189"/>
        <w:jc w:val="center"/>
        <w:rPr>
          <w:sz w:val="22"/>
          <w:szCs w:val="22"/>
        </w:rPr>
      </w:pPr>
      <w:r w:rsidRPr="00DA785F">
        <w:rPr>
          <w:sz w:val="22"/>
          <w:szCs w:val="22"/>
        </w:rPr>
        <w:t xml:space="preserve">uzavretá v súlade s </w:t>
      </w:r>
      <w:proofErr w:type="spellStart"/>
      <w:r w:rsidRPr="00DA785F">
        <w:rPr>
          <w:sz w:val="22"/>
          <w:szCs w:val="22"/>
        </w:rPr>
        <w:t>ust</w:t>
      </w:r>
      <w:proofErr w:type="spellEnd"/>
      <w:r w:rsidRPr="00DA785F">
        <w:rPr>
          <w:sz w:val="22"/>
          <w:szCs w:val="22"/>
        </w:rPr>
        <w:t xml:space="preserve">. § 269 ods. 2 a </w:t>
      </w:r>
      <w:proofErr w:type="spellStart"/>
      <w:r w:rsidRPr="00DA785F">
        <w:rPr>
          <w:sz w:val="22"/>
          <w:szCs w:val="22"/>
        </w:rPr>
        <w:t>nasl</w:t>
      </w:r>
      <w:proofErr w:type="spellEnd"/>
      <w:r w:rsidRPr="00DA785F">
        <w:rPr>
          <w:sz w:val="22"/>
          <w:szCs w:val="22"/>
        </w:rPr>
        <w:t xml:space="preserve">. zákona č. 513/1991 Zb. Obchodný zákonník v znení </w:t>
      </w:r>
    </w:p>
    <w:p w:rsidR="00DA785F" w:rsidRPr="00DA785F" w:rsidRDefault="00DA785F" w:rsidP="00DA785F">
      <w:pPr>
        <w:ind w:left="197" w:right="135"/>
        <w:jc w:val="center"/>
        <w:rPr>
          <w:sz w:val="22"/>
          <w:szCs w:val="22"/>
        </w:rPr>
      </w:pPr>
      <w:r w:rsidRPr="00DA785F">
        <w:rPr>
          <w:sz w:val="22"/>
          <w:szCs w:val="22"/>
        </w:rPr>
        <w:t xml:space="preserve">neskorších predpisov a </w:t>
      </w:r>
      <w:proofErr w:type="spellStart"/>
      <w:r w:rsidRPr="00DA785F">
        <w:rPr>
          <w:sz w:val="22"/>
          <w:szCs w:val="22"/>
        </w:rPr>
        <w:t>ust</w:t>
      </w:r>
      <w:proofErr w:type="spellEnd"/>
      <w:r w:rsidRPr="00DA785F">
        <w:rPr>
          <w:sz w:val="22"/>
          <w:szCs w:val="22"/>
        </w:rPr>
        <w:t xml:space="preserve">. zákona č. 343/2015 Z. z. o verejnom obstarávaní a zmene a doplnení niektorých zákonov v znení neskorších predpisov  </w:t>
      </w:r>
    </w:p>
    <w:p w:rsidR="00DA785F" w:rsidRPr="00DA785F" w:rsidRDefault="00DA785F" w:rsidP="00DA785F">
      <w:pPr>
        <w:pStyle w:val="Zkladntext2"/>
        <w:jc w:val="center"/>
        <w:rPr>
          <w:sz w:val="22"/>
          <w:szCs w:val="22"/>
        </w:rPr>
      </w:pPr>
    </w:p>
    <w:p w:rsidR="00DA785F" w:rsidRPr="00DA785F" w:rsidRDefault="00DA785F" w:rsidP="00DA785F">
      <w:pPr>
        <w:pStyle w:val="Zkladntext2"/>
        <w:jc w:val="center"/>
        <w:rPr>
          <w:sz w:val="22"/>
          <w:szCs w:val="22"/>
        </w:rPr>
      </w:pPr>
    </w:p>
    <w:p w:rsidR="00DA785F" w:rsidRPr="00DA785F" w:rsidRDefault="00DA785F" w:rsidP="00DA785F">
      <w:pPr>
        <w:pStyle w:val="Zkladntext2"/>
        <w:jc w:val="center"/>
        <w:rPr>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426"/>
        <w:contextualSpacing/>
        <w:rPr>
          <w:sz w:val="22"/>
          <w:szCs w:val="22"/>
        </w:rPr>
      </w:pPr>
    </w:p>
    <w:p w:rsidR="00DA785F" w:rsidRPr="00DA785F" w:rsidRDefault="00DA785F" w:rsidP="00DA785F">
      <w:pPr>
        <w:pStyle w:val="Nadpis2"/>
        <w:spacing w:before="0" w:after="0"/>
        <w:rPr>
          <w:b w:val="0"/>
          <w:sz w:val="22"/>
          <w:szCs w:val="22"/>
        </w:rPr>
      </w:pPr>
      <w:r w:rsidRPr="00DA785F">
        <w:rPr>
          <w:b w:val="0"/>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DA785F" w:rsidRPr="00DA785F" w:rsidTr="00E477E6">
        <w:tc>
          <w:tcPr>
            <w:tcW w:w="3053" w:type="dxa"/>
            <w:tcBorders>
              <w:top w:val="nil"/>
              <w:left w:val="nil"/>
              <w:bottom w:val="nil"/>
              <w:right w:val="nil"/>
            </w:tcBorders>
            <w:vAlign w:val="center"/>
            <w:hideMark/>
          </w:tcPr>
          <w:p w:rsidR="00DA785F" w:rsidRPr="00DA785F" w:rsidRDefault="00DA785F">
            <w:pPr>
              <w:pStyle w:val="Hlavika"/>
              <w:tabs>
                <w:tab w:val="left" w:pos="708"/>
              </w:tabs>
              <w:spacing w:line="276" w:lineRule="auto"/>
              <w:rPr>
                <w:sz w:val="22"/>
                <w:szCs w:val="22"/>
                <w:lang w:eastAsia="en-US"/>
              </w:rPr>
            </w:pPr>
            <w:r w:rsidRPr="00DA785F">
              <w:rPr>
                <w:b/>
                <w:sz w:val="22"/>
                <w:szCs w:val="22"/>
                <w:lang w:eastAsia="en-US"/>
              </w:rPr>
              <w:t>1. Predávajúci:</w:t>
            </w:r>
          </w:p>
        </w:tc>
        <w:tc>
          <w:tcPr>
            <w:tcW w:w="5878" w:type="dxa"/>
            <w:gridSpan w:val="2"/>
            <w:tcBorders>
              <w:top w:val="nil"/>
              <w:left w:val="nil"/>
              <w:bottom w:val="nil"/>
              <w:right w:val="nil"/>
            </w:tcBorders>
            <w:vAlign w:val="center"/>
          </w:tcPr>
          <w:p w:rsidR="00DA785F" w:rsidRPr="00DA785F" w:rsidRDefault="00DA785F">
            <w:pPr>
              <w:spacing w:line="276" w:lineRule="auto"/>
              <w:rPr>
                <w:b/>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tabs>
                <w:tab w:val="left" w:pos="176"/>
              </w:tabs>
              <w:spacing w:line="276" w:lineRule="auto"/>
              <w:rPr>
                <w:sz w:val="22"/>
                <w:szCs w:val="22"/>
                <w:lang w:eastAsia="en-US"/>
              </w:rPr>
            </w:pPr>
            <w:r w:rsidRPr="00DA785F">
              <w:rPr>
                <w:sz w:val="22"/>
                <w:szCs w:val="22"/>
                <w:lang w:eastAsia="en-US"/>
              </w:rPr>
              <w:t>Sídlo:</w:t>
            </w:r>
          </w:p>
        </w:tc>
        <w:tc>
          <w:tcPr>
            <w:tcW w:w="5878" w:type="dxa"/>
            <w:gridSpan w:val="2"/>
            <w:tcBorders>
              <w:top w:val="nil"/>
              <w:left w:val="nil"/>
              <w:bottom w:val="nil"/>
              <w:right w:val="nil"/>
            </w:tcBorders>
            <w:vAlign w:val="center"/>
          </w:tcPr>
          <w:p w:rsidR="00DA785F" w:rsidRPr="00DA785F" w:rsidRDefault="00DA785F">
            <w:pPr>
              <w:spacing w:line="276" w:lineRule="auto"/>
              <w:rPr>
                <w:sz w:val="22"/>
                <w:szCs w:val="22"/>
                <w:lang w:eastAsia="en-US"/>
              </w:rPr>
            </w:pPr>
          </w:p>
        </w:tc>
      </w:tr>
      <w:tr w:rsidR="00DA785F" w:rsidRPr="00DA785F" w:rsidTr="00E477E6">
        <w:tc>
          <w:tcPr>
            <w:tcW w:w="3119" w:type="dxa"/>
            <w:gridSpan w:val="2"/>
            <w:tcBorders>
              <w:top w:val="nil"/>
              <w:left w:val="nil"/>
              <w:bottom w:val="nil"/>
              <w:right w:val="nil"/>
            </w:tcBorders>
            <w:vAlign w:val="center"/>
            <w:hideMark/>
          </w:tcPr>
          <w:p w:rsidR="00DA785F" w:rsidRPr="00DA785F" w:rsidRDefault="00DA785F">
            <w:pPr>
              <w:tabs>
                <w:tab w:val="left" w:pos="282"/>
              </w:tabs>
              <w:spacing w:line="276" w:lineRule="auto"/>
              <w:rPr>
                <w:sz w:val="22"/>
                <w:szCs w:val="22"/>
                <w:lang w:eastAsia="en-US"/>
              </w:rPr>
            </w:pPr>
            <w:r w:rsidRPr="00DA785F">
              <w:rPr>
                <w:sz w:val="22"/>
                <w:szCs w:val="22"/>
                <w:lang w:eastAsia="en-US"/>
              </w:rPr>
              <w:t xml:space="preserve">Zapísaná v:   </w:t>
            </w:r>
          </w:p>
        </w:tc>
        <w:tc>
          <w:tcPr>
            <w:tcW w:w="5812"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 xml:space="preserve">Obchodnom registri ......., odd.  </w:t>
            </w: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IČO:</w:t>
            </w:r>
          </w:p>
        </w:tc>
        <w:tc>
          <w:tcPr>
            <w:tcW w:w="5878" w:type="dxa"/>
            <w:gridSpan w:val="2"/>
            <w:tcBorders>
              <w:top w:val="nil"/>
              <w:left w:val="nil"/>
              <w:bottom w:val="nil"/>
              <w:right w:val="nil"/>
            </w:tcBorders>
            <w:vAlign w:val="center"/>
          </w:tcPr>
          <w:p w:rsidR="00DA785F" w:rsidRPr="00DA785F" w:rsidRDefault="00DA785F">
            <w:pPr>
              <w:spacing w:line="276" w:lineRule="auto"/>
              <w:ind w:left="-42"/>
              <w:rPr>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DIČ:</w:t>
            </w:r>
          </w:p>
        </w:tc>
        <w:tc>
          <w:tcPr>
            <w:tcW w:w="5878" w:type="dxa"/>
            <w:gridSpan w:val="2"/>
            <w:tcBorders>
              <w:top w:val="nil"/>
              <w:left w:val="nil"/>
              <w:bottom w:val="nil"/>
              <w:right w:val="nil"/>
            </w:tcBorders>
            <w:vAlign w:val="center"/>
          </w:tcPr>
          <w:p w:rsidR="00DA785F" w:rsidRPr="00DA785F" w:rsidRDefault="00DA785F">
            <w:pPr>
              <w:spacing w:line="276" w:lineRule="auto"/>
              <w:ind w:left="-42"/>
              <w:rPr>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IČ pre DPH:</w:t>
            </w:r>
          </w:p>
        </w:tc>
        <w:tc>
          <w:tcPr>
            <w:tcW w:w="5878" w:type="dxa"/>
            <w:gridSpan w:val="2"/>
            <w:tcBorders>
              <w:top w:val="nil"/>
              <w:left w:val="nil"/>
              <w:bottom w:val="nil"/>
              <w:right w:val="nil"/>
            </w:tcBorders>
            <w:vAlign w:val="center"/>
          </w:tcPr>
          <w:p w:rsidR="00DA785F" w:rsidRPr="00DA785F" w:rsidRDefault="00DA785F">
            <w:pPr>
              <w:spacing w:line="276" w:lineRule="auto"/>
              <w:ind w:left="-42"/>
              <w:rPr>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bankové spojenie:</w:t>
            </w:r>
          </w:p>
        </w:tc>
        <w:tc>
          <w:tcPr>
            <w:tcW w:w="5878" w:type="dxa"/>
            <w:gridSpan w:val="2"/>
            <w:tcBorders>
              <w:top w:val="nil"/>
              <w:left w:val="nil"/>
              <w:bottom w:val="nil"/>
              <w:right w:val="nil"/>
            </w:tcBorders>
            <w:vAlign w:val="center"/>
          </w:tcPr>
          <w:p w:rsidR="00DA785F" w:rsidRPr="00DA785F" w:rsidRDefault="00DA785F">
            <w:pPr>
              <w:spacing w:line="276" w:lineRule="auto"/>
              <w:ind w:left="-42"/>
              <w:rPr>
                <w:sz w:val="22"/>
                <w:szCs w:val="22"/>
                <w:highlight w:val="black"/>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Číslo účtu:</w:t>
            </w:r>
          </w:p>
        </w:tc>
        <w:tc>
          <w:tcPr>
            <w:tcW w:w="5878" w:type="dxa"/>
            <w:gridSpan w:val="2"/>
            <w:tcBorders>
              <w:top w:val="nil"/>
              <w:left w:val="nil"/>
              <w:bottom w:val="nil"/>
              <w:right w:val="nil"/>
            </w:tcBorders>
            <w:vAlign w:val="center"/>
          </w:tcPr>
          <w:p w:rsidR="00DA785F" w:rsidRPr="00DA785F" w:rsidRDefault="00DA785F">
            <w:pPr>
              <w:spacing w:line="276" w:lineRule="auto"/>
              <w:ind w:left="-42"/>
              <w:rPr>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Štatutárny zástupca:</w:t>
            </w:r>
          </w:p>
        </w:tc>
        <w:tc>
          <w:tcPr>
            <w:tcW w:w="5878" w:type="dxa"/>
            <w:gridSpan w:val="2"/>
            <w:tcBorders>
              <w:top w:val="nil"/>
              <w:left w:val="nil"/>
              <w:bottom w:val="nil"/>
              <w:right w:val="nil"/>
            </w:tcBorders>
            <w:vAlign w:val="center"/>
          </w:tcPr>
          <w:p w:rsidR="00DA785F" w:rsidRPr="00DA785F" w:rsidRDefault="00DA785F">
            <w:pPr>
              <w:spacing w:line="276" w:lineRule="auto"/>
              <w:rPr>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Tel.:</w:t>
            </w:r>
          </w:p>
        </w:tc>
        <w:tc>
          <w:tcPr>
            <w:tcW w:w="5878" w:type="dxa"/>
            <w:gridSpan w:val="2"/>
            <w:tcBorders>
              <w:top w:val="nil"/>
              <w:left w:val="nil"/>
              <w:bottom w:val="nil"/>
              <w:right w:val="nil"/>
            </w:tcBorders>
          </w:tcPr>
          <w:p w:rsidR="00DA785F" w:rsidRPr="00DA785F" w:rsidRDefault="00DA785F">
            <w:pPr>
              <w:spacing w:line="276" w:lineRule="auto"/>
              <w:rPr>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E-mail:</w:t>
            </w:r>
          </w:p>
        </w:tc>
        <w:tc>
          <w:tcPr>
            <w:tcW w:w="5878" w:type="dxa"/>
            <w:gridSpan w:val="2"/>
            <w:tcBorders>
              <w:top w:val="nil"/>
              <w:left w:val="nil"/>
              <w:bottom w:val="nil"/>
              <w:right w:val="nil"/>
            </w:tcBorders>
          </w:tcPr>
          <w:p w:rsidR="00DA785F" w:rsidRPr="00DA785F" w:rsidRDefault="00DA785F">
            <w:pPr>
              <w:spacing w:line="276" w:lineRule="auto"/>
              <w:rPr>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Internetová adresa:</w:t>
            </w:r>
          </w:p>
        </w:tc>
        <w:tc>
          <w:tcPr>
            <w:tcW w:w="5878" w:type="dxa"/>
            <w:gridSpan w:val="2"/>
            <w:tcBorders>
              <w:top w:val="nil"/>
              <w:left w:val="nil"/>
              <w:bottom w:val="nil"/>
              <w:right w:val="nil"/>
            </w:tcBorders>
          </w:tcPr>
          <w:p w:rsidR="00DA785F" w:rsidRPr="00DA785F" w:rsidRDefault="00DA785F">
            <w:pPr>
              <w:spacing w:line="276" w:lineRule="auto"/>
              <w:rPr>
                <w:sz w:val="22"/>
                <w:szCs w:val="22"/>
                <w:lang w:eastAsia="en-US"/>
              </w:rPr>
            </w:pPr>
          </w:p>
        </w:tc>
      </w:tr>
      <w:tr w:rsidR="00DA785F" w:rsidRPr="00DA785F" w:rsidTr="00E477E6">
        <w:tc>
          <w:tcPr>
            <w:tcW w:w="8931" w:type="dxa"/>
            <w:gridSpan w:val="3"/>
            <w:tcBorders>
              <w:top w:val="nil"/>
              <w:left w:val="nil"/>
              <w:bottom w:val="nil"/>
              <w:right w:val="nil"/>
            </w:tcBorders>
            <w:vAlign w:val="center"/>
            <w:hideMark/>
          </w:tcPr>
          <w:p w:rsidR="00DA785F" w:rsidRPr="00DA785F" w:rsidRDefault="00DA785F">
            <w:pPr>
              <w:spacing w:line="276" w:lineRule="auto"/>
              <w:rPr>
                <w:b/>
                <w:sz w:val="22"/>
                <w:szCs w:val="22"/>
                <w:lang w:eastAsia="en-US"/>
              </w:rPr>
            </w:pPr>
            <w:r w:rsidRPr="00DA785F">
              <w:rPr>
                <w:sz w:val="22"/>
                <w:szCs w:val="22"/>
                <w:lang w:eastAsia="en-US"/>
              </w:rPr>
              <w:t>(ďalej len „predávajúci“)</w:t>
            </w:r>
          </w:p>
        </w:tc>
      </w:tr>
      <w:tr w:rsidR="00DA785F" w:rsidRPr="00DA785F" w:rsidTr="00E477E6">
        <w:tc>
          <w:tcPr>
            <w:tcW w:w="8931" w:type="dxa"/>
            <w:gridSpan w:val="3"/>
            <w:tcBorders>
              <w:top w:val="nil"/>
              <w:left w:val="nil"/>
              <w:bottom w:val="nil"/>
              <w:right w:val="nil"/>
            </w:tcBorders>
            <w:vAlign w:val="center"/>
          </w:tcPr>
          <w:p w:rsidR="00DA785F" w:rsidRPr="00DA785F" w:rsidRDefault="00DA785F">
            <w:pPr>
              <w:spacing w:line="276" w:lineRule="auto"/>
              <w:rPr>
                <w:sz w:val="22"/>
                <w:szCs w:val="22"/>
                <w:lang w:eastAsia="en-US"/>
              </w:rPr>
            </w:pP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b/>
                <w:sz w:val="22"/>
                <w:szCs w:val="22"/>
                <w:lang w:eastAsia="en-US"/>
              </w:rPr>
              <w:t>2. Kupujúci:</w:t>
            </w:r>
          </w:p>
        </w:tc>
        <w:tc>
          <w:tcPr>
            <w:tcW w:w="5878" w:type="dxa"/>
            <w:gridSpan w:val="2"/>
            <w:tcBorders>
              <w:top w:val="nil"/>
              <w:left w:val="nil"/>
              <w:bottom w:val="nil"/>
              <w:right w:val="nil"/>
            </w:tcBorders>
            <w:vAlign w:val="center"/>
            <w:hideMark/>
          </w:tcPr>
          <w:p w:rsidR="00DA785F" w:rsidRPr="00DA785F" w:rsidRDefault="00DA785F">
            <w:pPr>
              <w:spacing w:line="276" w:lineRule="auto"/>
              <w:rPr>
                <w:b/>
                <w:sz w:val="22"/>
                <w:szCs w:val="22"/>
                <w:lang w:eastAsia="en-US"/>
              </w:rPr>
            </w:pPr>
            <w:r w:rsidRPr="00DA785F">
              <w:rPr>
                <w:b/>
                <w:sz w:val="22"/>
                <w:szCs w:val="22"/>
                <w:lang w:eastAsia="en-US"/>
              </w:rPr>
              <w:t xml:space="preserve">Stredoslovenský ústav srdcových a cievnych chorôb, </w:t>
            </w:r>
            <w:proofErr w:type="spellStart"/>
            <w:r w:rsidRPr="00DA785F">
              <w:rPr>
                <w:b/>
                <w:sz w:val="22"/>
                <w:szCs w:val="22"/>
                <w:lang w:eastAsia="en-US"/>
              </w:rPr>
              <w:t>a.s</w:t>
            </w:r>
            <w:proofErr w:type="spellEnd"/>
            <w:r w:rsidRPr="00DA785F">
              <w:rPr>
                <w:b/>
                <w:sz w:val="22"/>
                <w:szCs w:val="22"/>
                <w:lang w:eastAsia="en-US"/>
              </w:rPr>
              <w:t>.</w:t>
            </w: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Sídlo:</w:t>
            </w:r>
          </w:p>
        </w:tc>
        <w:tc>
          <w:tcPr>
            <w:tcW w:w="5878" w:type="dxa"/>
            <w:gridSpan w:val="2"/>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Cesta k nemocnici 1, 974 01 Banská Bystrica</w:t>
            </w: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Zapísaná v:</w:t>
            </w:r>
          </w:p>
        </w:tc>
        <w:tc>
          <w:tcPr>
            <w:tcW w:w="5878" w:type="dxa"/>
            <w:gridSpan w:val="2"/>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 xml:space="preserve">Obchodnom registri Okresného súdu Banská Bystrica, odd. Sa, </w:t>
            </w:r>
            <w:proofErr w:type="spellStart"/>
            <w:r w:rsidRPr="00DA785F">
              <w:rPr>
                <w:sz w:val="22"/>
                <w:szCs w:val="22"/>
                <w:lang w:eastAsia="en-US"/>
              </w:rPr>
              <w:t>vl</w:t>
            </w:r>
            <w:proofErr w:type="spellEnd"/>
            <w:r w:rsidRPr="00DA785F">
              <w:rPr>
                <w:sz w:val="22"/>
                <w:szCs w:val="22"/>
                <w:lang w:eastAsia="en-US"/>
              </w:rPr>
              <w:t>. č. 842/S</w:t>
            </w: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IČO:</w:t>
            </w:r>
          </w:p>
        </w:tc>
        <w:tc>
          <w:tcPr>
            <w:tcW w:w="5878" w:type="dxa"/>
            <w:gridSpan w:val="2"/>
            <w:tcBorders>
              <w:top w:val="nil"/>
              <w:left w:val="nil"/>
              <w:bottom w:val="nil"/>
              <w:right w:val="nil"/>
            </w:tcBorders>
            <w:vAlign w:val="center"/>
            <w:hideMark/>
          </w:tcPr>
          <w:p w:rsidR="00DA785F" w:rsidRPr="00DA785F" w:rsidRDefault="00DA785F">
            <w:pPr>
              <w:spacing w:line="276" w:lineRule="auto"/>
              <w:rPr>
                <w:sz w:val="22"/>
                <w:szCs w:val="22"/>
                <w:highlight w:val="yellow"/>
                <w:lang w:eastAsia="en-US"/>
              </w:rPr>
            </w:pPr>
            <w:r w:rsidRPr="00DA785F">
              <w:rPr>
                <w:sz w:val="22"/>
                <w:szCs w:val="22"/>
                <w:lang w:eastAsia="en-US"/>
              </w:rPr>
              <w:t>36 644 331</w:t>
            </w: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DIČ:</w:t>
            </w:r>
          </w:p>
        </w:tc>
        <w:tc>
          <w:tcPr>
            <w:tcW w:w="5878" w:type="dxa"/>
            <w:gridSpan w:val="2"/>
            <w:tcBorders>
              <w:top w:val="nil"/>
              <w:left w:val="nil"/>
              <w:bottom w:val="nil"/>
              <w:right w:val="nil"/>
            </w:tcBorders>
            <w:vAlign w:val="center"/>
            <w:hideMark/>
          </w:tcPr>
          <w:p w:rsidR="00DA785F" w:rsidRPr="00DA785F" w:rsidRDefault="00DA785F">
            <w:pPr>
              <w:spacing w:line="276" w:lineRule="auto"/>
              <w:rPr>
                <w:sz w:val="22"/>
                <w:szCs w:val="22"/>
                <w:highlight w:val="yellow"/>
                <w:lang w:eastAsia="en-US"/>
              </w:rPr>
            </w:pPr>
            <w:r w:rsidRPr="00DA785F">
              <w:rPr>
                <w:sz w:val="22"/>
                <w:szCs w:val="22"/>
                <w:lang w:eastAsia="en-US"/>
              </w:rPr>
              <w:t>2022102753</w:t>
            </w: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IČ pre DPH:</w:t>
            </w:r>
          </w:p>
        </w:tc>
        <w:tc>
          <w:tcPr>
            <w:tcW w:w="5878" w:type="dxa"/>
            <w:gridSpan w:val="2"/>
            <w:tcBorders>
              <w:top w:val="nil"/>
              <w:left w:val="nil"/>
              <w:bottom w:val="nil"/>
              <w:right w:val="nil"/>
            </w:tcBorders>
            <w:vAlign w:val="center"/>
            <w:hideMark/>
          </w:tcPr>
          <w:p w:rsidR="00DA785F" w:rsidRPr="00DA785F" w:rsidRDefault="00DA785F">
            <w:pPr>
              <w:spacing w:line="276" w:lineRule="auto"/>
              <w:rPr>
                <w:sz w:val="22"/>
                <w:szCs w:val="22"/>
                <w:highlight w:val="yellow"/>
                <w:lang w:eastAsia="en-US"/>
              </w:rPr>
            </w:pPr>
            <w:r w:rsidRPr="00DA785F">
              <w:rPr>
                <w:sz w:val="22"/>
                <w:szCs w:val="22"/>
                <w:lang w:eastAsia="en-US"/>
              </w:rPr>
              <w:t>SK2022102753</w:t>
            </w:r>
            <w:r w:rsidRPr="00DA785F">
              <w:rPr>
                <w:sz w:val="22"/>
                <w:szCs w:val="22"/>
                <w:lang w:eastAsia="en-US"/>
              </w:rPr>
              <w:tab/>
            </w: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bankové spojenie:</w:t>
            </w:r>
          </w:p>
        </w:tc>
        <w:tc>
          <w:tcPr>
            <w:tcW w:w="5878" w:type="dxa"/>
            <w:gridSpan w:val="2"/>
            <w:tcBorders>
              <w:top w:val="nil"/>
              <w:left w:val="nil"/>
              <w:bottom w:val="nil"/>
              <w:right w:val="nil"/>
            </w:tcBorders>
            <w:hideMark/>
          </w:tcPr>
          <w:p w:rsidR="00DA785F" w:rsidRPr="00DA785F" w:rsidRDefault="00DA785F" w:rsidP="00DA785F">
            <w:pPr>
              <w:spacing w:line="276" w:lineRule="auto"/>
              <w:jc w:val="both"/>
              <w:rPr>
                <w:sz w:val="22"/>
                <w:szCs w:val="22"/>
                <w:lang w:eastAsia="en-US"/>
              </w:rPr>
            </w:pPr>
            <w:r w:rsidRPr="00DA785F">
              <w:rPr>
                <w:sz w:val="22"/>
                <w:szCs w:val="22"/>
                <w:lang w:eastAsia="en-US"/>
              </w:rPr>
              <w:t xml:space="preserve">Všeobecná úverová banka, </w:t>
            </w:r>
            <w:proofErr w:type="spellStart"/>
            <w:r w:rsidRPr="00DA785F">
              <w:rPr>
                <w:sz w:val="22"/>
                <w:szCs w:val="22"/>
                <w:lang w:eastAsia="en-US"/>
              </w:rPr>
              <w:t>a.s</w:t>
            </w:r>
            <w:proofErr w:type="spellEnd"/>
            <w:r w:rsidRPr="00DA785F">
              <w:rPr>
                <w:sz w:val="22"/>
                <w:szCs w:val="22"/>
                <w:lang w:eastAsia="en-US"/>
              </w:rPr>
              <w:t>.</w:t>
            </w:r>
          </w:p>
        </w:tc>
      </w:tr>
      <w:tr w:rsidR="00DA785F" w:rsidRPr="00DA785F" w:rsidTr="00E477E6">
        <w:tc>
          <w:tcPr>
            <w:tcW w:w="3053" w:type="dxa"/>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Číslo účtu:</w:t>
            </w:r>
          </w:p>
        </w:tc>
        <w:tc>
          <w:tcPr>
            <w:tcW w:w="5878" w:type="dxa"/>
            <w:gridSpan w:val="2"/>
            <w:tcBorders>
              <w:top w:val="nil"/>
              <w:left w:val="nil"/>
              <w:bottom w:val="nil"/>
              <w:right w:val="nil"/>
            </w:tcBorders>
            <w:hideMark/>
          </w:tcPr>
          <w:p w:rsidR="00DA785F" w:rsidRPr="00DA785F" w:rsidRDefault="00DA785F" w:rsidP="00DA785F">
            <w:pPr>
              <w:spacing w:line="276" w:lineRule="auto"/>
              <w:jc w:val="both"/>
              <w:rPr>
                <w:sz w:val="22"/>
                <w:szCs w:val="22"/>
                <w:lang w:eastAsia="en-US"/>
              </w:rPr>
            </w:pPr>
            <w:r w:rsidRPr="00DA785F">
              <w:rPr>
                <w:sz w:val="22"/>
                <w:szCs w:val="22"/>
                <w:lang w:eastAsia="en-US"/>
              </w:rPr>
              <w:t>SK59 0200 0000 0037 1089 6554</w:t>
            </w:r>
          </w:p>
        </w:tc>
      </w:tr>
      <w:tr w:rsidR="00DA785F" w:rsidRPr="00DA785F" w:rsidTr="00E477E6">
        <w:tc>
          <w:tcPr>
            <w:tcW w:w="3053" w:type="dxa"/>
            <w:tcBorders>
              <w:top w:val="nil"/>
              <w:left w:val="nil"/>
              <w:bottom w:val="nil"/>
              <w:right w:val="nil"/>
            </w:tcBorders>
            <w:hideMark/>
          </w:tcPr>
          <w:p w:rsidR="00DA785F" w:rsidRPr="00DA785F" w:rsidRDefault="00DA785F">
            <w:pPr>
              <w:spacing w:line="276" w:lineRule="auto"/>
              <w:rPr>
                <w:sz w:val="22"/>
                <w:szCs w:val="22"/>
                <w:lang w:eastAsia="en-US"/>
              </w:rPr>
            </w:pPr>
            <w:r w:rsidRPr="00DA785F">
              <w:rPr>
                <w:sz w:val="22"/>
                <w:szCs w:val="22"/>
                <w:lang w:eastAsia="en-US"/>
              </w:rPr>
              <w:t>Štatutárny zástupca:</w:t>
            </w:r>
          </w:p>
        </w:tc>
        <w:tc>
          <w:tcPr>
            <w:tcW w:w="5878" w:type="dxa"/>
            <w:gridSpan w:val="2"/>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 xml:space="preserve">MUDr. Juraj </w:t>
            </w:r>
            <w:proofErr w:type="spellStart"/>
            <w:r w:rsidRPr="00DA785F">
              <w:rPr>
                <w:sz w:val="22"/>
                <w:szCs w:val="22"/>
                <w:lang w:eastAsia="en-US"/>
              </w:rPr>
              <w:t>Frajt</w:t>
            </w:r>
            <w:proofErr w:type="spellEnd"/>
            <w:r w:rsidRPr="00DA785F">
              <w:rPr>
                <w:sz w:val="22"/>
                <w:szCs w:val="22"/>
                <w:lang w:eastAsia="en-US"/>
              </w:rPr>
              <w:t>, MPH  – predseda predstavenstva</w:t>
            </w:r>
          </w:p>
        </w:tc>
      </w:tr>
      <w:tr w:rsidR="00DA785F" w:rsidRPr="00DA785F" w:rsidTr="00E477E6">
        <w:tc>
          <w:tcPr>
            <w:tcW w:w="3053" w:type="dxa"/>
            <w:tcBorders>
              <w:top w:val="nil"/>
              <w:left w:val="nil"/>
              <w:bottom w:val="nil"/>
              <w:right w:val="nil"/>
            </w:tcBorders>
          </w:tcPr>
          <w:p w:rsidR="00DA785F" w:rsidRPr="00DA785F" w:rsidRDefault="00DA785F">
            <w:pPr>
              <w:spacing w:line="276" w:lineRule="auto"/>
              <w:rPr>
                <w:sz w:val="22"/>
                <w:szCs w:val="22"/>
                <w:lang w:eastAsia="en-US"/>
              </w:rPr>
            </w:pPr>
          </w:p>
        </w:tc>
        <w:tc>
          <w:tcPr>
            <w:tcW w:w="5878" w:type="dxa"/>
            <w:gridSpan w:val="2"/>
            <w:tcBorders>
              <w:top w:val="nil"/>
              <w:left w:val="nil"/>
              <w:bottom w:val="nil"/>
              <w:right w:val="nil"/>
            </w:tcBorders>
            <w:vAlign w:val="center"/>
            <w:hideMark/>
          </w:tcPr>
          <w:p w:rsidR="00DA785F" w:rsidRPr="00DA785F" w:rsidRDefault="00DA785F">
            <w:pPr>
              <w:spacing w:line="276" w:lineRule="auto"/>
              <w:rPr>
                <w:sz w:val="22"/>
                <w:szCs w:val="22"/>
                <w:lang w:eastAsia="en-US"/>
              </w:rPr>
            </w:pPr>
            <w:r w:rsidRPr="00DA785F">
              <w:rPr>
                <w:sz w:val="22"/>
                <w:szCs w:val="22"/>
                <w:lang w:eastAsia="en-US"/>
              </w:rPr>
              <w:t>MUDr. Ján Seleštiansky - podpredseda predstavenstva</w:t>
            </w:r>
          </w:p>
        </w:tc>
      </w:tr>
    </w:tbl>
    <w:p w:rsidR="00DA785F" w:rsidRPr="00DA785F" w:rsidRDefault="00DA785F" w:rsidP="00DA785F">
      <w:pPr>
        <w:pStyle w:val="Hlavika"/>
        <w:tabs>
          <w:tab w:val="left" w:pos="708"/>
        </w:tabs>
        <w:rPr>
          <w:sz w:val="22"/>
          <w:szCs w:val="22"/>
          <w:u w:val="single"/>
        </w:rPr>
      </w:pPr>
      <w:r w:rsidRPr="00DA785F">
        <w:rPr>
          <w:sz w:val="22"/>
          <w:szCs w:val="22"/>
        </w:rPr>
        <w:t xml:space="preserve">  (ďalej len „kupujúci“)</w:t>
      </w:r>
    </w:p>
    <w:p w:rsidR="00DA785F" w:rsidRPr="00DA785F" w:rsidRDefault="00DA785F" w:rsidP="00DA785F">
      <w:pPr>
        <w:pStyle w:val="Hlavika"/>
        <w:tabs>
          <w:tab w:val="left" w:pos="708"/>
        </w:tabs>
        <w:rPr>
          <w:sz w:val="22"/>
          <w:szCs w:val="22"/>
          <w:u w:val="single"/>
        </w:rPr>
      </w:pPr>
    </w:p>
    <w:p w:rsidR="00DA785F" w:rsidRPr="00DA785F" w:rsidRDefault="00DA785F" w:rsidP="00DA785F">
      <w:pPr>
        <w:pStyle w:val="Hlavika"/>
        <w:tabs>
          <w:tab w:val="left" w:pos="708"/>
        </w:tabs>
        <w:rPr>
          <w:sz w:val="22"/>
          <w:szCs w:val="22"/>
        </w:rPr>
      </w:pPr>
      <w:r w:rsidRPr="00DA785F">
        <w:rPr>
          <w:sz w:val="22"/>
          <w:szCs w:val="22"/>
        </w:rPr>
        <w:t>predávajúci a kupujúci ďalej spoločne aj ako „zmluvné strany“</w:t>
      </w:r>
    </w:p>
    <w:p w:rsidR="00DA785F" w:rsidRPr="00DA785F" w:rsidRDefault="00DA785F" w:rsidP="00DA785F">
      <w:pPr>
        <w:pStyle w:val="Hlavika"/>
        <w:tabs>
          <w:tab w:val="left" w:pos="708"/>
        </w:tabs>
        <w:jc w:val="center"/>
        <w:rPr>
          <w:smallCaps/>
          <w:sz w:val="22"/>
          <w:szCs w:val="22"/>
        </w:rPr>
      </w:pPr>
    </w:p>
    <w:p w:rsidR="00DA785F" w:rsidRPr="00DA785F" w:rsidRDefault="00DA785F" w:rsidP="00DA785F">
      <w:pPr>
        <w:pStyle w:val="Nadpis2"/>
        <w:spacing w:before="0" w:after="0"/>
        <w:rPr>
          <w:sz w:val="22"/>
          <w:szCs w:val="22"/>
        </w:rPr>
      </w:pPr>
      <w:r w:rsidRPr="00DA785F">
        <w:rPr>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p>
    <w:p w:rsidR="00DA785F" w:rsidRPr="00DA785F" w:rsidRDefault="00DA785F" w:rsidP="00DA785F">
      <w:pPr>
        <w:pStyle w:val="Hlavika"/>
        <w:tabs>
          <w:tab w:val="left" w:pos="708"/>
        </w:tabs>
        <w:jc w:val="center"/>
        <w:rPr>
          <w:smallCaps/>
          <w:sz w:val="22"/>
          <w:szCs w:val="22"/>
          <w:u w:val="single"/>
        </w:rPr>
      </w:pPr>
    </w:p>
    <w:p w:rsidR="00DA785F" w:rsidRPr="00DA785F" w:rsidRDefault="00DA785F" w:rsidP="00DA785F">
      <w:pPr>
        <w:pStyle w:val="Hlavika"/>
        <w:tabs>
          <w:tab w:val="left" w:pos="708"/>
        </w:tabs>
        <w:jc w:val="center"/>
        <w:rPr>
          <w:smallCaps/>
          <w:sz w:val="22"/>
          <w:szCs w:val="22"/>
          <w:u w:val="single"/>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sz w:val="22"/>
          <w:szCs w:val="22"/>
        </w:rPr>
      </w:pPr>
    </w:p>
    <w:p w:rsidR="00DA785F" w:rsidRPr="00DA785F" w:rsidRDefault="00DA785F" w:rsidP="00DA785F">
      <w:pPr>
        <w:pStyle w:val="Nadpis2"/>
        <w:spacing w:before="0" w:after="0"/>
        <w:ind w:right="-144"/>
        <w:rPr>
          <w:b w:val="0"/>
          <w:sz w:val="22"/>
          <w:szCs w:val="22"/>
        </w:rPr>
      </w:pPr>
      <w:r w:rsidRPr="00DA785F">
        <w:rPr>
          <w:b w:val="0"/>
          <w:sz w:val="22"/>
          <w:szCs w:val="22"/>
        </w:rPr>
        <w:t>Úvodné ustanovenia</w:t>
      </w:r>
    </w:p>
    <w:p w:rsidR="00DA785F" w:rsidRPr="00DA785F" w:rsidRDefault="00DA785F" w:rsidP="00DA785F">
      <w:pPr>
        <w:ind w:right="-144"/>
        <w:jc w:val="both"/>
        <w:rPr>
          <w:sz w:val="22"/>
          <w:szCs w:val="22"/>
        </w:rPr>
      </w:pPr>
    </w:p>
    <w:p w:rsidR="00DA785F" w:rsidRPr="00DA785F" w:rsidRDefault="00DA785F" w:rsidP="00DA785F">
      <w:pPr>
        <w:ind w:right="-144"/>
        <w:jc w:val="both"/>
        <w:rPr>
          <w:sz w:val="22"/>
          <w:szCs w:val="22"/>
        </w:rPr>
      </w:pPr>
      <w:r w:rsidRPr="00DA785F">
        <w:rPr>
          <w:sz w:val="22"/>
          <w:szCs w:val="22"/>
        </w:rPr>
        <w:t xml:space="preserve">Podkladom na uzavretie rámcovej dohody (ďalej aj ako „dohoda“, „zmluva“ alebo „RD“) sú súťažné podklady a ponuka úspešného uchádzača, predložená do verejnej súťaže na dodanie tovaru pod názvom </w:t>
      </w:r>
      <w:r w:rsidRPr="00DA785F">
        <w:rPr>
          <w:b/>
          <w:sz w:val="22"/>
          <w:szCs w:val="22"/>
        </w:rPr>
        <w:t>„CHIRURGICKÝ ŠIJACÍ MATERIÁL pre časť ..... “</w:t>
      </w:r>
      <w:r w:rsidRPr="00DA785F">
        <w:rPr>
          <w:sz w:val="22"/>
          <w:szCs w:val="22"/>
          <w:highlight w:val="yellow"/>
        </w:rPr>
        <w:t xml:space="preserve"> vyhlásenej podľa ZVO a zverejnenej dňa ........... vo Vestníku verejného obstarávania č. .................. pod značkou ................. a v Úradnom vestníku EÚ zo dňa ................ pod značkou č. ....................</w:t>
      </w:r>
      <w:r w:rsidRPr="00DA785F">
        <w:rPr>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rsidR="00DA785F" w:rsidRPr="00DA785F" w:rsidRDefault="00DA785F" w:rsidP="00DA785F">
      <w:pPr>
        <w:ind w:right="-144"/>
        <w:jc w:val="both"/>
        <w:rPr>
          <w:sz w:val="22"/>
          <w:szCs w:val="22"/>
        </w:rPr>
      </w:pPr>
    </w:p>
    <w:p w:rsidR="00DA785F" w:rsidRPr="00DA785F" w:rsidRDefault="00DA785F" w:rsidP="00DA785F">
      <w:pPr>
        <w:ind w:right="-144"/>
        <w:jc w:val="both"/>
        <w:rPr>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sz w:val="22"/>
          <w:szCs w:val="22"/>
        </w:rPr>
      </w:pPr>
    </w:p>
    <w:p w:rsidR="00DA785F" w:rsidRPr="00DA785F" w:rsidRDefault="00DA785F" w:rsidP="00DA785F">
      <w:pPr>
        <w:pStyle w:val="Nadpis2"/>
        <w:spacing w:before="0" w:after="0"/>
        <w:ind w:right="-144"/>
        <w:rPr>
          <w:b w:val="0"/>
          <w:sz w:val="22"/>
          <w:szCs w:val="22"/>
        </w:rPr>
      </w:pPr>
      <w:r w:rsidRPr="00DA785F">
        <w:rPr>
          <w:b w:val="0"/>
          <w:sz w:val="22"/>
          <w:szCs w:val="22"/>
        </w:rPr>
        <w:t>Predmet dohody</w:t>
      </w:r>
    </w:p>
    <w:p w:rsidR="00DA785F" w:rsidRPr="00DA785F" w:rsidRDefault="00DA785F" w:rsidP="00DA785F">
      <w:pPr>
        <w:ind w:right="-144"/>
        <w:rPr>
          <w:sz w:val="22"/>
          <w:szCs w:val="22"/>
        </w:rPr>
      </w:pPr>
    </w:p>
    <w:p w:rsidR="00DA785F" w:rsidRPr="00DA785F" w:rsidRDefault="00DA785F" w:rsidP="00024020">
      <w:pPr>
        <w:pStyle w:val="Odsekzoznamu"/>
        <w:numPr>
          <w:ilvl w:val="0"/>
          <w:numId w:val="14"/>
        </w:numPr>
        <w:ind w:left="567" w:right="-144" w:hanging="567"/>
        <w:jc w:val="both"/>
        <w:rPr>
          <w:rFonts w:ascii="Times New Roman" w:hAnsi="Times New Roman"/>
        </w:rPr>
      </w:pPr>
      <w:r w:rsidRPr="00DA785F">
        <w:rPr>
          <w:rFonts w:ascii="Times New Roman" w:hAnsi="Times New Roman"/>
        </w:rPr>
        <w:t xml:space="preserve">Predávajúci sa touto dohodou zaväzuje opakovane dodať kupujúcemu </w:t>
      </w:r>
      <w:r w:rsidRPr="00DA785F">
        <w:rPr>
          <w:rFonts w:ascii="Times New Roman" w:hAnsi="Times New Roman"/>
          <w:b/>
        </w:rPr>
        <w:t>CHIRURGICKÝ ŠIJACÍ MATERIÁL</w:t>
      </w:r>
      <w:r w:rsidRPr="00DA785F">
        <w:rPr>
          <w:rFonts w:ascii="Times New Roman" w:hAnsi="Times New Roman"/>
        </w:rPr>
        <w:t>, podľa špecifikácie uvedenej v prílohe č. 1 tejto dohody (ďalej aj „predmet dohody“ alebo „tovar“) na základe písomných objednávok kupujúceho a kupujúci sa zaväzuje zaplatiť predávajúcemu za dodaný tovar cenu podľa tejto dohody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 Kupujúci však nie je oprávnený objednať si vyššie množstvá jednotlivých položiek predmetu dohody, ako sú predpokladané v prílohe č. 1 tejto rámcovej dohody.</w:t>
      </w:r>
    </w:p>
    <w:p w:rsidR="00DA785F" w:rsidRPr="00DA785F" w:rsidRDefault="00DA785F" w:rsidP="00024020">
      <w:pPr>
        <w:pStyle w:val="Odsekzoznamu"/>
        <w:numPr>
          <w:ilvl w:val="0"/>
          <w:numId w:val="14"/>
        </w:numPr>
        <w:ind w:left="567" w:right="-144" w:hanging="567"/>
        <w:jc w:val="both"/>
        <w:rPr>
          <w:rFonts w:ascii="Times New Roman" w:hAnsi="Times New Roman"/>
        </w:rPr>
      </w:pPr>
      <w:r w:rsidRPr="00DA785F">
        <w:rPr>
          <w:rFonts w:ascii="Times New Roman" w:hAnsi="Times New Roman"/>
        </w:rPr>
        <w:t xml:space="preserve">Špecifikácia a cena tovaru je uvedená v Prílohe č. 1 tejto dohody – Opis predmetu zákazky.   </w:t>
      </w:r>
    </w:p>
    <w:p w:rsidR="00DA785F" w:rsidRPr="00DA785F" w:rsidRDefault="00DA785F" w:rsidP="00024020">
      <w:pPr>
        <w:pStyle w:val="Odsekzoznamu"/>
        <w:numPr>
          <w:ilvl w:val="0"/>
          <w:numId w:val="14"/>
        </w:numPr>
        <w:ind w:left="567" w:right="-144" w:hanging="567"/>
        <w:jc w:val="both"/>
        <w:rPr>
          <w:rFonts w:ascii="Times New Roman" w:hAnsi="Times New Roman"/>
        </w:rPr>
      </w:pPr>
      <w:r w:rsidRPr="00DA785F">
        <w:rPr>
          <w:rFonts w:ascii="Times New Roman" w:hAnsi="Times New Roman"/>
        </w:rPr>
        <w:t xml:space="preserve">Predávajúci vyhlasuje, že je vlastníkom tovaru a je oprávnený s ním nakladať za účelom jeho predaja podľa tejto dohody. </w:t>
      </w:r>
    </w:p>
    <w:p w:rsidR="00DA785F" w:rsidRPr="00DA785F" w:rsidRDefault="00DA785F" w:rsidP="00024020">
      <w:pPr>
        <w:pStyle w:val="Odsekzoznamu"/>
        <w:numPr>
          <w:ilvl w:val="0"/>
          <w:numId w:val="14"/>
        </w:numPr>
        <w:ind w:left="567" w:right="-144" w:hanging="567"/>
        <w:jc w:val="both"/>
        <w:rPr>
          <w:rFonts w:ascii="Times New Roman" w:hAnsi="Times New Roman"/>
        </w:rPr>
      </w:pPr>
      <w:r w:rsidRPr="00DA785F">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DA785F" w:rsidRPr="00DA785F" w:rsidRDefault="00DA785F" w:rsidP="00024020">
      <w:pPr>
        <w:pStyle w:val="Odsekzoznamu"/>
        <w:numPr>
          <w:ilvl w:val="0"/>
          <w:numId w:val="14"/>
        </w:numPr>
        <w:ind w:left="567" w:right="-144" w:hanging="567"/>
        <w:jc w:val="both"/>
        <w:rPr>
          <w:rFonts w:ascii="Times New Roman" w:hAnsi="Times New Roman"/>
        </w:rPr>
      </w:pPr>
      <w:r w:rsidRPr="00DA785F">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DA785F" w:rsidRPr="00DA785F" w:rsidRDefault="00DA785F" w:rsidP="00024020">
      <w:pPr>
        <w:pStyle w:val="Odsekzoznamu"/>
        <w:numPr>
          <w:ilvl w:val="0"/>
          <w:numId w:val="14"/>
        </w:numPr>
        <w:ind w:left="567" w:right="-144" w:hanging="567"/>
        <w:jc w:val="both"/>
        <w:rPr>
          <w:rFonts w:ascii="Times New Roman" w:hAnsi="Times New Roman"/>
        </w:rPr>
      </w:pPr>
      <w:r w:rsidRPr="00DA785F">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DA785F" w:rsidRPr="00DA785F" w:rsidRDefault="00DA785F" w:rsidP="00024020">
      <w:pPr>
        <w:pStyle w:val="Odsekzoznamu"/>
        <w:numPr>
          <w:ilvl w:val="0"/>
          <w:numId w:val="14"/>
        </w:numPr>
        <w:ind w:left="567" w:right="-144" w:hanging="567"/>
        <w:jc w:val="both"/>
        <w:rPr>
          <w:rFonts w:ascii="Times New Roman" w:hAnsi="Times New Roman"/>
        </w:rPr>
      </w:pPr>
      <w:r w:rsidRPr="00DA785F">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rsidR="00DA785F" w:rsidRPr="00DA785F" w:rsidRDefault="00DA785F" w:rsidP="00024020">
      <w:pPr>
        <w:pStyle w:val="Odsekzoznamu"/>
        <w:numPr>
          <w:ilvl w:val="0"/>
          <w:numId w:val="14"/>
        </w:numPr>
        <w:ind w:left="567" w:right="-144" w:hanging="567"/>
        <w:jc w:val="both"/>
        <w:rPr>
          <w:rFonts w:ascii="Times New Roman" w:hAnsi="Times New Roman"/>
        </w:rPr>
      </w:pPr>
      <w:r w:rsidRPr="00DA785F">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DA785F" w:rsidRPr="00DA785F" w:rsidRDefault="00DA785F" w:rsidP="00DA785F">
      <w:pPr>
        <w:pStyle w:val="Odsekzoznamu"/>
        <w:ind w:left="567" w:right="-144"/>
        <w:jc w:val="both"/>
        <w:rPr>
          <w:rFonts w:ascii="Times New Roman" w:hAnsi="Times New Roman"/>
        </w:rPr>
      </w:pPr>
    </w:p>
    <w:p w:rsidR="00DA785F" w:rsidRPr="00DA785F" w:rsidRDefault="00DA785F" w:rsidP="00DA785F">
      <w:pPr>
        <w:pStyle w:val="Odsekzoznamu"/>
        <w:ind w:left="567" w:right="-144"/>
        <w:jc w:val="both"/>
        <w:rPr>
          <w:rFonts w:ascii="Times New Roman" w:hAnsi="Times New Roman"/>
        </w:rPr>
      </w:pPr>
    </w:p>
    <w:p w:rsidR="00DA785F" w:rsidRPr="00DA785F" w:rsidRDefault="00DA785F" w:rsidP="00DA785F">
      <w:pPr>
        <w:pStyle w:val="Odsekzoznamu"/>
        <w:ind w:left="567" w:right="-144"/>
        <w:jc w:val="both"/>
        <w:rPr>
          <w:rFonts w:ascii="Times New Roman" w:hAnsi="Times New Roman"/>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sz w:val="22"/>
          <w:szCs w:val="22"/>
        </w:rPr>
      </w:pPr>
      <w:r w:rsidRPr="00DA785F">
        <w:rPr>
          <w:b w:val="0"/>
          <w:sz w:val="22"/>
          <w:szCs w:val="22"/>
        </w:rPr>
        <w:lastRenderedPageBreak/>
        <w:t xml:space="preserve"> </w:t>
      </w:r>
    </w:p>
    <w:p w:rsidR="00DA785F" w:rsidRPr="00DA785F" w:rsidRDefault="00DA785F" w:rsidP="00DA785F">
      <w:pPr>
        <w:pStyle w:val="Nadpis2"/>
        <w:spacing w:before="0" w:after="0"/>
        <w:ind w:right="-144"/>
        <w:rPr>
          <w:b w:val="0"/>
          <w:sz w:val="22"/>
          <w:szCs w:val="22"/>
        </w:rPr>
      </w:pPr>
      <w:r w:rsidRPr="00DA785F">
        <w:rPr>
          <w:b w:val="0"/>
          <w:sz w:val="22"/>
          <w:szCs w:val="22"/>
        </w:rPr>
        <w:t>Podmienky dodania</w:t>
      </w:r>
    </w:p>
    <w:p w:rsidR="00DA785F" w:rsidRPr="00DA785F" w:rsidRDefault="00DA785F" w:rsidP="00DA785F">
      <w:pPr>
        <w:ind w:right="-144"/>
        <w:rPr>
          <w:sz w:val="22"/>
          <w:szCs w:val="22"/>
        </w:rPr>
      </w:pP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 xml:space="preserve">Predmet dohody bude predávajúci plniť vo viacerých ucelených častiach na základe písomnej alebo telefonickej objednávky kupujúceho podľa jeho aktuálnych prevádzkových potrieb, termín dodania je do 48 hodín od doručenia objednávky dodávateľovi v pracovných dňoch v čase od 07:30 hod do 14:30 hod. Do uvedeného termínu sa nezapočítavajú dni pracovného voľna, pracovného pokoja a štátne sviatky. Za termín doručenia objednávky sa považuje v prípade emailového zasielania objednávok sa považuje za termín doručenia objednávky potvrdenie o prečítaní emailu predávajúcim. </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 xml:space="preserve">Objednávkou kupujúci špecifikuje konkrétnu jednotlivú dodávku tovaru, čo do jeho druhu a množstva v súlade s Prílohou č. 1 tejto dohody. Objednávku kupujúceho je možné predávajúcemu zaslať elektronicky na e- mailovú adresu: </w:t>
      </w:r>
      <w:r w:rsidRPr="00DA785F">
        <w:rPr>
          <w:rFonts w:ascii="Times New Roman" w:hAnsi="Times New Roman"/>
          <w:highlight w:val="yellow"/>
        </w:rPr>
        <w:t>.........................</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 xml:space="preserve">Miestom dodania je: </w:t>
      </w:r>
      <w:r w:rsidRPr="00DA785F">
        <w:rPr>
          <w:rFonts w:ascii="Times New Roman" w:hAnsi="Times New Roman"/>
          <w:b/>
        </w:rPr>
        <w:t xml:space="preserve">Stredoslovenský ústav srdcových a cievnych chorôb </w:t>
      </w:r>
      <w:proofErr w:type="spellStart"/>
      <w:r w:rsidRPr="00DA785F">
        <w:rPr>
          <w:rFonts w:ascii="Times New Roman" w:hAnsi="Times New Roman"/>
          <w:b/>
        </w:rPr>
        <w:t>a.s</w:t>
      </w:r>
      <w:proofErr w:type="spellEnd"/>
      <w:r w:rsidRPr="00DA785F">
        <w:rPr>
          <w:rFonts w:ascii="Times New Roman" w:hAnsi="Times New Roman"/>
          <w:b/>
        </w:rPr>
        <w:t>., so sídlom podľa článku 1 tejto dohody, Lekáreň Ústavu Farmácie SZÚ</w:t>
      </w:r>
      <w:r w:rsidRPr="00DA785F">
        <w:rPr>
          <w:rFonts w:ascii="Times New Roman" w:hAnsi="Times New Roman"/>
        </w:rPr>
        <w:t xml:space="preserve">. </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Kontaktnou   osobou   kupujúceho   je   PharmDr.  Vasil Šatnik, PhD.; e-mail: lekaren@suscch.eu</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Kontaktnou osobou predávajúceho je.</w:t>
      </w:r>
      <w:r w:rsidRPr="00DA785F">
        <w:rPr>
          <w:rFonts w:ascii="Times New Roman" w:hAnsi="Times New Roman"/>
          <w:highlight w:val="yellow"/>
        </w:rPr>
        <w:t>...................</w:t>
      </w:r>
      <w:r w:rsidRPr="00DA785F">
        <w:rPr>
          <w:rFonts w:ascii="Times New Roman" w:hAnsi="Times New Roman"/>
        </w:rPr>
        <w:t>, tel.</w:t>
      </w:r>
      <w:r w:rsidRPr="00DA785F">
        <w:rPr>
          <w:rFonts w:ascii="Times New Roman" w:hAnsi="Times New Roman"/>
          <w:highlight w:val="yellow"/>
        </w:rPr>
        <w:t>..............</w:t>
      </w:r>
      <w:r w:rsidRPr="00DA785F">
        <w:rPr>
          <w:rFonts w:ascii="Times New Roman" w:hAnsi="Times New Roman"/>
        </w:rPr>
        <w:t>, e-mail:</w:t>
      </w:r>
      <w:r w:rsidRPr="00DA785F">
        <w:rPr>
          <w:rFonts w:ascii="Times New Roman" w:hAnsi="Times New Roman"/>
          <w:highlight w:val="yellow"/>
        </w:rPr>
        <w:t>...............</w:t>
      </w:r>
      <w:r w:rsidRPr="00DA785F">
        <w:rPr>
          <w:rFonts w:ascii="Times New Roman" w:hAnsi="Times New Roman"/>
        </w:rPr>
        <w:t xml:space="preserve">                </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 xml:space="preserve">Predávajúci je povinný pri každej dodávke tovarov v dodacom liste uviesť okrem povinných náležitostí aj číslo objednávky, číslo dohody, ŠUKL kód, kód MZ SR,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DA785F">
        <w:rPr>
          <w:rFonts w:ascii="Times New Roman" w:hAnsi="Times New Roman"/>
        </w:rPr>
        <w:t>PharmNet</w:t>
      </w:r>
      <w:proofErr w:type="spellEnd"/>
      <w:r w:rsidRPr="00DA785F">
        <w:rPr>
          <w:rFonts w:ascii="Times New Roman" w:hAnsi="Times New Roman"/>
        </w:rPr>
        <w:t xml:space="preserve"> na adresu lekaren@suscch.eu.</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Predávajúci upovedomí preukázateľným spôsobom kupujúceho o dodaní predmetu kúpy aspoň 1 pracovný deň vopred tak, aby kupujúci mohol poskytnúť potrebnú súčinnosť.</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 xml:space="preserve">Predávajúci je povinný dodať tovar na miesto dodania tovaru na vlastné náklady tak, aby bola zabezpečená dostatočná ochrana pred jeho poškodením alebo znehodnotením. </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DA785F" w:rsidRPr="00DA785F" w:rsidRDefault="00DA785F" w:rsidP="00024020">
      <w:pPr>
        <w:pStyle w:val="Odsekzoznamu"/>
        <w:numPr>
          <w:ilvl w:val="0"/>
          <w:numId w:val="15"/>
        </w:numPr>
        <w:ind w:left="567" w:right="-144" w:hanging="567"/>
        <w:jc w:val="both"/>
        <w:rPr>
          <w:rFonts w:ascii="Times New Roman" w:hAnsi="Times New Roman"/>
        </w:rPr>
      </w:pPr>
      <w:r w:rsidRPr="00DA785F">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DA785F" w:rsidRPr="00DA785F" w:rsidRDefault="00DA785F" w:rsidP="00DA785F">
      <w:pPr>
        <w:pStyle w:val="Cislovanie2"/>
        <w:tabs>
          <w:tab w:val="clear" w:pos="680"/>
          <w:tab w:val="left" w:pos="708"/>
        </w:tabs>
        <w:spacing w:after="0"/>
        <w:ind w:left="0" w:right="-144" w:firstLine="0"/>
        <w:rPr>
          <w:color w:val="FF0000"/>
          <w:sz w:val="22"/>
          <w:szCs w:val="22"/>
        </w:rPr>
      </w:pPr>
    </w:p>
    <w:p w:rsidR="00DA785F" w:rsidRPr="00DA785F" w:rsidRDefault="00DA785F" w:rsidP="00DA785F">
      <w:pPr>
        <w:pStyle w:val="Cislovanie2"/>
        <w:tabs>
          <w:tab w:val="clear" w:pos="680"/>
          <w:tab w:val="left" w:pos="708"/>
        </w:tabs>
        <w:spacing w:after="0"/>
        <w:ind w:left="0" w:right="-144" w:firstLine="0"/>
        <w:rPr>
          <w:color w:val="FF0000"/>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sz w:val="22"/>
          <w:szCs w:val="22"/>
        </w:rPr>
      </w:pPr>
    </w:p>
    <w:p w:rsidR="00DA785F" w:rsidRPr="00DA785F" w:rsidRDefault="00DA785F" w:rsidP="00DA785F">
      <w:pPr>
        <w:pStyle w:val="Nadpis2"/>
        <w:spacing w:before="0" w:after="0"/>
        <w:ind w:right="-144"/>
        <w:rPr>
          <w:b w:val="0"/>
          <w:sz w:val="22"/>
          <w:szCs w:val="22"/>
        </w:rPr>
      </w:pPr>
      <w:r w:rsidRPr="00DA785F">
        <w:rPr>
          <w:b w:val="0"/>
          <w:sz w:val="22"/>
          <w:szCs w:val="22"/>
        </w:rPr>
        <w:t>Kúpna cena a platobné podmienky</w:t>
      </w:r>
    </w:p>
    <w:p w:rsidR="00DA785F" w:rsidRPr="00DA785F" w:rsidRDefault="00DA785F" w:rsidP="00DA785F">
      <w:pPr>
        <w:pStyle w:val="Odsekzoznamu"/>
        <w:tabs>
          <w:tab w:val="center" w:pos="4492"/>
        </w:tabs>
        <w:ind w:left="567" w:right="-144"/>
        <w:jc w:val="both"/>
        <w:rPr>
          <w:rFonts w:ascii="Times New Roman" w:hAnsi="Times New Roman"/>
        </w:rPr>
      </w:pP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ab/>
        <w:t xml:space="preserve">Kupujúci neposkytne predávajúcemu preddavok ani zálohu na predmet plnenia podľa tejto dohody. </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zákon č. 18/1996 Z. z. o cenách v znení neskorších predpisov, s aktuálnym Cenovým opatrením </w:t>
      </w:r>
      <w:r w:rsidRPr="00DA785F">
        <w:rPr>
          <w:rFonts w:ascii="Times New Roman" w:hAnsi="Times New Roman"/>
        </w:rPr>
        <w:lastRenderedPageBreak/>
        <w:t xml:space="preserve">MZ SR, ktorým sa stanovuje rozsah regulácie cien v oblasti zdravotníctva, v prípade ak je to relevantné. Takto stanovená cena za predmet dohody je uvedená v Prílohe č. 1, ktorá tvorí neoddeliteľnú súčasť tejto dohody.  </w:t>
      </w:r>
    </w:p>
    <w:p w:rsidR="00DA785F" w:rsidRPr="00DA785F" w:rsidRDefault="00DA785F" w:rsidP="00024020">
      <w:pPr>
        <w:pStyle w:val="Odsekzoznamu"/>
        <w:numPr>
          <w:ilvl w:val="0"/>
          <w:numId w:val="16"/>
        </w:numPr>
        <w:tabs>
          <w:tab w:val="center" w:pos="4492"/>
        </w:tabs>
        <w:ind w:left="570" w:right="-144" w:hanging="567"/>
        <w:jc w:val="both"/>
        <w:rPr>
          <w:rFonts w:ascii="Times New Roman" w:hAnsi="Times New Roman"/>
          <w:color w:val="0070C0"/>
        </w:rPr>
      </w:pPr>
      <w:r w:rsidRPr="00DA785F">
        <w:rPr>
          <w:rFonts w:ascii="Times New Roman" w:hAnsi="Times New Roman"/>
        </w:rPr>
        <w:tab/>
        <w:t xml:space="preserve">Kúpna cena v sebe zahŕňa všetky náklady, ktoré s plnením predmetu dohody bezprostredne súvisia (napr. jeho doprava do miesta dodania, balné, atď.). </w:t>
      </w:r>
      <w:r w:rsidRPr="00DA785F">
        <w:rPr>
          <w:rFonts w:ascii="Times New Roman" w:hAnsi="Times New Roman"/>
          <w:color w:val="0070C0"/>
        </w:rPr>
        <w:t xml:space="preserve"> </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 xml:space="preserve">Celková cena za predmet plnenia podľa tejto dohody je vo výške:   </w:t>
      </w:r>
    </w:p>
    <w:p w:rsidR="00DA785F" w:rsidRPr="00DA785F" w:rsidRDefault="00DA785F" w:rsidP="00DA785F">
      <w:pPr>
        <w:ind w:left="565" w:right="-144" w:hanging="10"/>
        <w:rPr>
          <w:sz w:val="22"/>
          <w:szCs w:val="22"/>
          <w:highlight w:val="yellow"/>
        </w:rPr>
      </w:pPr>
      <w:r w:rsidRPr="00DA785F">
        <w:rPr>
          <w:rFonts w:eastAsia="Arial"/>
          <w:b/>
          <w:sz w:val="22"/>
          <w:szCs w:val="22"/>
          <w:highlight w:val="yellow"/>
        </w:rPr>
        <w:t xml:space="preserve">.................EUR bez DPH,  </w:t>
      </w:r>
    </w:p>
    <w:p w:rsidR="00DA785F" w:rsidRPr="00DA785F" w:rsidRDefault="00DA785F" w:rsidP="00DA785F">
      <w:pPr>
        <w:ind w:left="565" w:right="-144" w:hanging="10"/>
        <w:rPr>
          <w:sz w:val="22"/>
          <w:szCs w:val="22"/>
        </w:rPr>
      </w:pPr>
      <w:r w:rsidRPr="00DA785F">
        <w:rPr>
          <w:rFonts w:eastAsia="Arial"/>
          <w:b/>
          <w:sz w:val="22"/>
          <w:szCs w:val="22"/>
          <w:highlight w:val="yellow"/>
        </w:rPr>
        <w:t>..................EUR s DPH</w:t>
      </w:r>
      <w:r w:rsidRPr="00DA785F">
        <w:rPr>
          <w:rFonts w:eastAsia="Arial"/>
          <w:b/>
          <w:sz w:val="22"/>
          <w:szCs w:val="22"/>
        </w:rPr>
        <w:t xml:space="preserve">  </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ab/>
        <w:t xml:space="preserve">Právo na zaplatenie kúpnej ceny vzniká predávajúcemu riadnym dodaním tovaru kupujúcemu podľa bodu 4.10 článku 4 tejto dohody. </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ab/>
        <w:t>Kupujúci zaplatí kúpnu cenu za dodaný tovar na základe faktúry vystavenej predávajúcim po dodaní tovaru. Predávajúci je povinný vystaviť faktúru za dodávku tovaru do 15 dní odo dňa riadneho dodania tovaru podľa tejto dohody.</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ab/>
        <w:t xml:space="preserve">Vlastnícke právo na predmet kúpy prechádza na kupujúceho dňom odovzdania tovaru kupujúcemu, </w:t>
      </w:r>
      <w:proofErr w:type="spellStart"/>
      <w:r w:rsidRPr="00DA785F">
        <w:rPr>
          <w:rFonts w:ascii="Times New Roman" w:hAnsi="Times New Roman"/>
        </w:rPr>
        <w:t>t.j</w:t>
      </w:r>
      <w:proofErr w:type="spellEnd"/>
      <w:r w:rsidRPr="00DA785F">
        <w:rPr>
          <w:rFonts w:ascii="Times New Roman" w:hAnsi="Times New Roman"/>
        </w:rPr>
        <w:t>. potvrdením dodacieho listu o odovzdaní a prevzatí predmetu kúpy na základe objednávky.</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DA785F">
        <w:rPr>
          <w:rFonts w:ascii="Times New Roman" w:hAnsi="Times New Roman"/>
          <w:u w:val="single"/>
        </w:rPr>
        <w:t>faktury@suscch.eu</w:t>
      </w:r>
      <w:r w:rsidRPr="00DA785F">
        <w:rPr>
          <w:rFonts w:ascii="Times New Roman" w:hAnsi="Times New Roman"/>
        </w:rPr>
        <w:t xml:space="preserve">. Za deň splnenia peňažného záväzku sa považuje deň pripísania dlžnej sumy v prospech účtu predávajúceho. </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 xml:space="preserve">Splatnosť  faktúry je šesťdesiat (60) kalendárnych dní odo dňa jej doručenia kupujúcemu.  </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Predávajúci predloží rozpis sadzby DPH a ceny s DPH alebo bez DPH, ktorá ako údaj v RD chýba v prípade plnenia zahŕňajúce rôzne sadzby DPH do 7 dní od uzavretia RD.</w:t>
      </w:r>
    </w:p>
    <w:p w:rsidR="00DA785F" w:rsidRPr="00DA785F" w:rsidRDefault="00DA785F" w:rsidP="00024020">
      <w:pPr>
        <w:pStyle w:val="Odsekzoznamu"/>
        <w:numPr>
          <w:ilvl w:val="0"/>
          <w:numId w:val="16"/>
        </w:numPr>
        <w:tabs>
          <w:tab w:val="center" w:pos="4492"/>
        </w:tabs>
        <w:ind w:left="567" w:right="-144" w:hanging="567"/>
        <w:jc w:val="both"/>
        <w:rPr>
          <w:rFonts w:ascii="Times New Roman" w:hAnsi="Times New Roman"/>
        </w:rPr>
      </w:pPr>
      <w:r w:rsidRPr="00DA785F">
        <w:rPr>
          <w:rFonts w:ascii="Times New Roman" w:hAnsi="Times New Roman"/>
        </w:rPr>
        <w:t>Predávajúci podpisom tejto dohody zároveň potvrdzuje, že výsledná kúpna cena za tovar je, v závislosti na druhu dodávaného tovaru,  v súlade s:</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aktuálnym platným Zoznamom kategorizovaných  liekov,</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aktuálne platným Zoznamom kategorizovaných špeciálnych zdravotníckych materiálov,</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aktuálne platným Zoznamom kategorizovaných zdravotníckych pomôcok,</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aktuálne platným Zoznamom liekov s úradne určenou cenou,</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aktuálne platným Zoznamom zdravotníckych pomôcok a špeciálneho zdravotníckeho materiálu s úradne určenou cenou,</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 xml:space="preserve">aktuálnym platným Zoznamom kategorizovaných ako aj nekategorizovaných liekov s maximálnou výškou úhrady Všeobecnej zdravotnej poisťovne, a. s., DÔVERA  zdravotnej poisťovne, a. s. a </w:t>
      </w:r>
      <w:proofErr w:type="spellStart"/>
      <w:r w:rsidRPr="00DA785F">
        <w:rPr>
          <w:rFonts w:ascii="Times New Roman" w:hAnsi="Times New Roman"/>
        </w:rPr>
        <w:t>Union</w:t>
      </w:r>
      <w:proofErr w:type="spellEnd"/>
      <w:r w:rsidRPr="00DA785F">
        <w:rPr>
          <w:rFonts w:ascii="Times New Roman" w:hAnsi="Times New Roman"/>
        </w:rPr>
        <w:t xml:space="preserve"> zdravotnej poisťovne, a. s.,</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 xml:space="preserve">aktuálnym platným Zoznamom špeciálnych zdravotníckych materiálov s maximálnou výškou úhrady Všeobecnej zdravotnej poisťovne, a. s., DÔVERA  zdravotnej poisťovne, a. s. a </w:t>
      </w:r>
      <w:proofErr w:type="spellStart"/>
      <w:r w:rsidRPr="00DA785F">
        <w:rPr>
          <w:rFonts w:ascii="Times New Roman" w:hAnsi="Times New Roman"/>
        </w:rPr>
        <w:t>Union</w:t>
      </w:r>
      <w:proofErr w:type="spellEnd"/>
      <w:r w:rsidRPr="00DA785F">
        <w:rPr>
          <w:rFonts w:ascii="Times New Roman" w:hAnsi="Times New Roman"/>
        </w:rPr>
        <w:t xml:space="preserve"> zdravotnej poisťovne, a. s.,</w:t>
      </w:r>
    </w:p>
    <w:p w:rsidR="00DA785F" w:rsidRPr="00DA785F" w:rsidRDefault="00DA785F" w:rsidP="00024020">
      <w:pPr>
        <w:pStyle w:val="Odsekzoznamu"/>
        <w:numPr>
          <w:ilvl w:val="0"/>
          <w:numId w:val="17"/>
        </w:numPr>
        <w:tabs>
          <w:tab w:val="center" w:pos="4492"/>
        </w:tabs>
        <w:ind w:right="-144"/>
        <w:jc w:val="both"/>
        <w:rPr>
          <w:rFonts w:ascii="Times New Roman" w:hAnsi="Times New Roman"/>
        </w:rPr>
      </w:pPr>
      <w:r w:rsidRPr="00DA785F">
        <w:rPr>
          <w:rFonts w:ascii="Times New Roman" w:hAnsi="Times New Roman"/>
        </w:rPr>
        <w:t xml:space="preserve">aktuálnym platným Zoznamom zdravotníckych pomôcok s maximálnou výškou úhrady Všeobecnej zdravotnej poisťovne, a. s., DÔVERA  zdravotnej poisťovne, a. s. a </w:t>
      </w:r>
      <w:proofErr w:type="spellStart"/>
      <w:r w:rsidRPr="00DA785F">
        <w:rPr>
          <w:rFonts w:ascii="Times New Roman" w:hAnsi="Times New Roman"/>
        </w:rPr>
        <w:t>Union</w:t>
      </w:r>
      <w:proofErr w:type="spellEnd"/>
      <w:r w:rsidRPr="00DA785F">
        <w:rPr>
          <w:rFonts w:ascii="Times New Roman" w:hAnsi="Times New Roman"/>
        </w:rPr>
        <w:t xml:space="preserve"> zdravotnej poisťovne, a. s..</w:t>
      </w:r>
    </w:p>
    <w:p w:rsidR="00DA785F" w:rsidRPr="00DA785F" w:rsidRDefault="00DA785F" w:rsidP="00DA785F">
      <w:pPr>
        <w:tabs>
          <w:tab w:val="center" w:pos="4492"/>
        </w:tabs>
        <w:jc w:val="both"/>
        <w:rPr>
          <w:sz w:val="22"/>
          <w:szCs w:val="22"/>
        </w:rPr>
      </w:pPr>
      <w:r w:rsidRPr="00DA785F">
        <w:rPr>
          <w:sz w:val="22"/>
          <w:szCs w:val="22"/>
        </w:rPr>
        <w:t xml:space="preserve">           za predpokladu, že tovar je v niektorom z vyššie uvedených zoznamov zaradený.</w:t>
      </w:r>
    </w:p>
    <w:p w:rsidR="00DA785F" w:rsidRPr="00DA785F" w:rsidRDefault="00DA785F" w:rsidP="00024020">
      <w:pPr>
        <w:pStyle w:val="Odsekzoznamu"/>
        <w:numPr>
          <w:ilvl w:val="0"/>
          <w:numId w:val="16"/>
        </w:numPr>
        <w:ind w:left="567" w:right="-144" w:hanging="567"/>
        <w:jc w:val="both"/>
        <w:rPr>
          <w:rFonts w:ascii="Times New Roman" w:hAnsi="Times New Roman"/>
        </w:rPr>
      </w:pPr>
      <w:r w:rsidRPr="00DA785F">
        <w:rPr>
          <w:rFonts w:ascii="Times New Roman" w:hAnsi="Times New Roman"/>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rsidR="00DA785F" w:rsidRPr="00DA785F" w:rsidRDefault="00DA785F" w:rsidP="00024020">
      <w:pPr>
        <w:pStyle w:val="Odsekzoznamu"/>
        <w:numPr>
          <w:ilvl w:val="0"/>
          <w:numId w:val="16"/>
        </w:numPr>
        <w:ind w:left="567" w:right="-144" w:hanging="567"/>
        <w:jc w:val="both"/>
        <w:rPr>
          <w:rFonts w:ascii="Times New Roman" w:hAnsi="Times New Roman"/>
        </w:rPr>
      </w:pPr>
      <w:r w:rsidRPr="00DA785F">
        <w:rPr>
          <w:rFonts w:ascii="Times New Roman" w:hAnsi="Times New Roman"/>
        </w:rPr>
        <w:lastRenderedPageBreak/>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dohody a nižšou cenou.</w:t>
      </w:r>
    </w:p>
    <w:p w:rsidR="00DA785F" w:rsidRPr="00DA785F" w:rsidRDefault="00DA785F" w:rsidP="00024020">
      <w:pPr>
        <w:pStyle w:val="Odsekzoznamu"/>
        <w:numPr>
          <w:ilvl w:val="0"/>
          <w:numId w:val="16"/>
        </w:numPr>
        <w:ind w:left="567" w:right="-144" w:hanging="567"/>
        <w:jc w:val="both"/>
        <w:rPr>
          <w:rFonts w:ascii="Times New Roman" w:hAnsi="Times New Roman"/>
        </w:rPr>
      </w:pPr>
      <w:r w:rsidRPr="00DA785F">
        <w:rPr>
          <w:rFonts w:ascii="Times New Roman" w:hAnsi="Times New Roman"/>
        </w:rPr>
        <w:t xml:space="preserve">V prípade, že predávajúci zľavu podľa predchádzajúceho bodu neposkytne do šesťdesiatich (60)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DA785F" w:rsidRPr="00DA785F" w:rsidRDefault="00DA785F" w:rsidP="00DA785F">
      <w:pPr>
        <w:ind w:right="-144"/>
        <w:rPr>
          <w:color w:val="0070C0"/>
          <w:sz w:val="22"/>
          <w:szCs w:val="22"/>
        </w:rPr>
      </w:pPr>
    </w:p>
    <w:p w:rsidR="00DA785F" w:rsidRPr="00DA785F" w:rsidRDefault="00DA785F" w:rsidP="00DA785F">
      <w:pPr>
        <w:ind w:right="-144"/>
        <w:rPr>
          <w:color w:val="0070C0"/>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sz w:val="22"/>
          <w:szCs w:val="22"/>
        </w:rPr>
      </w:pPr>
    </w:p>
    <w:p w:rsidR="00DA785F" w:rsidRPr="00DA785F" w:rsidRDefault="00DA785F" w:rsidP="00DA785F">
      <w:pPr>
        <w:pStyle w:val="Nadpis2"/>
        <w:spacing w:before="0" w:after="0"/>
        <w:ind w:right="-144"/>
        <w:rPr>
          <w:b w:val="0"/>
          <w:sz w:val="22"/>
          <w:szCs w:val="22"/>
        </w:rPr>
      </w:pPr>
      <w:r w:rsidRPr="00DA785F">
        <w:rPr>
          <w:b w:val="0"/>
          <w:sz w:val="22"/>
          <w:szCs w:val="22"/>
        </w:rPr>
        <w:t xml:space="preserve">Zodpovednosť za vady a záručná doba </w:t>
      </w:r>
    </w:p>
    <w:p w:rsidR="00DA785F" w:rsidRPr="00DA785F" w:rsidRDefault="00DA785F" w:rsidP="00DA785F">
      <w:pPr>
        <w:ind w:right="-144"/>
        <w:rPr>
          <w:sz w:val="22"/>
          <w:szCs w:val="22"/>
        </w:rPr>
      </w:pPr>
    </w:p>
    <w:p w:rsidR="00DA785F" w:rsidRPr="00DA785F" w:rsidRDefault="00DA785F" w:rsidP="00024020">
      <w:pPr>
        <w:pStyle w:val="Odsekzoznamu"/>
        <w:numPr>
          <w:ilvl w:val="0"/>
          <w:numId w:val="18"/>
        </w:numPr>
        <w:ind w:left="567" w:right="-144" w:hanging="567"/>
        <w:jc w:val="both"/>
        <w:rPr>
          <w:rFonts w:ascii="Times New Roman" w:hAnsi="Times New Roman"/>
        </w:rPr>
      </w:pPr>
      <w:r w:rsidRPr="00DA785F">
        <w:rPr>
          <w:rFonts w:ascii="Times New Roman" w:hAnsi="Times New Roman"/>
        </w:rPr>
        <w:t xml:space="preserve">Predávajúci je povinný dodať predmet dohody v množstve, sortimente a kvalite v súlade s touto dohodou a objednávkou kupujúceho. </w:t>
      </w:r>
    </w:p>
    <w:p w:rsidR="00DA785F" w:rsidRPr="00DA785F" w:rsidRDefault="00DA785F" w:rsidP="00024020">
      <w:pPr>
        <w:pStyle w:val="Odsekzoznamu"/>
        <w:numPr>
          <w:ilvl w:val="0"/>
          <w:numId w:val="18"/>
        </w:numPr>
        <w:ind w:left="567" w:right="-144" w:hanging="567"/>
        <w:jc w:val="both"/>
        <w:rPr>
          <w:rFonts w:ascii="Times New Roman" w:hAnsi="Times New Roman"/>
        </w:rPr>
      </w:pPr>
      <w:r w:rsidRPr="00DA785F">
        <w:rPr>
          <w:rFonts w:ascii="Times New Roman" w:hAnsi="Times New Roman"/>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DA785F" w:rsidRPr="00DA785F" w:rsidRDefault="00DA785F" w:rsidP="00024020">
      <w:pPr>
        <w:pStyle w:val="Odsekzoznamu"/>
        <w:numPr>
          <w:ilvl w:val="0"/>
          <w:numId w:val="18"/>
        </w:numPr>
        <w:ind w:left="567" w:right="-144" w:hanging="567"/>
        <w:jc w:val="both"/>
        <w:rPr>
          <w:rFonts w:ascii="Times New Roman" w:hAnsi="Times New Roman"/>
        </w:rPr>
      </w:pPr>
      <w:r w:rsidRPr="00DA785F">
        <w:rPr>
          <w:rFonts w:ascii="Times New Roman" w:hAnsi="Times New Roman"/>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oprávnenou reklamáciou kupujúceho  znáša v plnom rozsahu predávajúci.  </w:t>
      </w:r>
    </w:p>
    <w:p w:rsidR="00DA785F" w:rsidRPr="00DA785F" w:rsidRDefault="00DA785F" w:rsidP="00024020">
      <w:pPr>
        <w:pStyle w:val="Odsekzoznamu"/>
        <w:numPr>
          <w:ilvl w:val="0"/>
          <w:numId w:val="18"/>
        </w:numPr>
        <w:ind w:left="567" w:right="-144" w:hanging="567"/>
        <w:jc w:val="both"/>
        <w:rPr>
          <w:rFonts w:ascii="Times New Roman" w:hAnsi="Times New Roman"/>
        </w:rPr>
      </w:pPr>
      <w:r w:rsidRPr="00DA785F">
        <w:rPr>
          <w:rFonts w:ascii="Times New Roman" w:hAnsi="Times New Roman"/>
        </w:rPr>
        <w:t xml:space="preserve">Pri uplatnení zodpovednosti predávajúceho za vady dodaného tovaru sa postupuje v zmysle ustanovení § 422 až § 442 Obchodného zákonníka. </w:t>
      </w:r>
    </w:p>
    <w:p w:rsidR="00DA785F" w:rsidRPr="00DA785F" w:rsidRDefault="00DA785F" w:rsidP="00024020">
      <w:pPr>
        <w:pStyle w:val="Odsekzoznamu"/>
        <w:numPr>
          <w:ilvl w:val="0"/>
          <w:numId w:val="18"/>
        </w:numPr>
        <w:ind w:left="567" w:right="-144" w:hanging="567"/>
        <w:jc w:val="both"/>
        <w:rPr>
          <w:rFonts w:ascii="Times New Roman" w:hAnsi="Times New Roman"/>
        </w:rPr>
      </w:pPr>
      <w:r w:rsidRPr="00DA785F">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DA785F" w:rsidRPr="00DA785F" w:rsidRDefault="00DA785F" w:rsidP="00024020">
      <w:pPr>
        <w:pStyle w:val="Odsekzoznamu"/>
        <w:numPr>
          <w:ilvl w:val="0"/>
          <w:numId w:val="18"/>
        </w:numPr>
        <w:ind w:left="567" w:right="-144" w:hanging="567"/>
        <w:jc w:val="both"/>
        <w:rPr>
          <w:rFonts w:ascii="Times New Roman" w:hAnsi="Times New Roman"/>
        </w:rPr>
      </w:pPr>
      <w:r w:rsidRPr="00DA785F">
        <w:rPr>
          <w:rFonts w:ascii="Times New Roman" w:hAnsi="Times New Roman"/>
        </w:rPr>
        <w:t xml:space="preserve">Oznámenie kupujúceho o vadách obsahuje najmä: </w:t>
      </w:r>
    </w:p>
    <w:p w:rsidR="00DA785F" w:rsidRPr="00DA785F" w:rsidRDefault="00DA785F" w:rsidP="00024020">
      <w:pPr>
        <w:numPr>
          <w:ilvl w:val="0"/>
          <w:numId w:val="19"/>
        </w:numPr>
        <w:overflowPunct/>
        <w:autoSpaceDE/>
        <w:adjustRightInd/>
        <w:ind w:right="-144"/>
        <w:jc w:val="both"/>
        <w:rPr>
          <w:sz w:val="22"/>
          <w:szCs w:val="22"/>
        </w:rPr>
      </w:pPr>
      <w:r w:rsidRPr="00DA785F">
        <w:rPr>
          <w:sz w:val="22"/>
          <w:szCs w:val="22"/>
        </w:rPr>
        <w:t xml:space="preserve">označenie a číslo dohody, </w:t>
      </w:r>
    </w:p>
    <w:p w:rsidR="00DA785F" w:rsidRPr="00DA785F" w:rsidRDefault="00DA785F" w:rsidP="00024020">
      <w:pPr>
        <w:numPr>
          <w:ilvl w:val="0"/>
          <w:numId w:val="19"/>
        </w:numPr>
        <w:overflowPunct/>
        <w:autoSpaceDE/>
        <w:adjustRightInd/>
        <w:ind w:right="-144"/>
        <w:jc w:val="both"/>
        <w:rPr>
          <w:sz w:val="22"/>
          <w:szCs w:val="22"/>
        </w:rPr>
      </w:pPr>
      <w:r w:rsidRPr="00DA785F">
        <w:rPr>
          <w:sz w:val="22"/>
          <w:szCs w:val="22"/>
        </w:rPr>
        <w:t xml:space="preserve">označenie a číslo objednávky, </w:t>
      </w:r>
    </w:p>
    <w:p w:rsidR="00DA785F" w:rsidRPr="00DA785F" w:rsidRDefault="00DA785F" w:rsidP="00024020">
      <w:pPr>
        <w:numPr>
          <w:ilvl w:val="0"/>
          <w:numId w:val="19"/>
        </w:numPr>
        <w:overflowPunct/>
        <w:autoSpaceDE/>
        <w:adjustRightInd/>
        <w:ind w:right="-144"/>
        <w:jc w:val="both"/>
        <w:rPr>
          <w:sz w:val="22"/>
          <w:szCs w:val="22"/>
        </w:rPr>
      </w:pPr>
      <w:r w:rsidRPr="00DA785F">
        <w:rPr>
          <w:sz w:val="22"/>
          <w:szCs w:val="22"/>
        </w:rPr>
        <w:t xml:space="preserve">názov, označenie a typ reklamovaného tovaru, </w:t>
      </w:r>
    </w:p>
    <w:p w:rsidR="00DA785F" w:rsidRPr="00DA785F" w:rsidRDefault="00DA785F" w:rsidP="00024020">
      <w:pPr>
        <w:numPr>
          <w:ilvl w:val="0"/>
          <w:numId w:val="19"/>
        </w:numPr>
        <w:overflowPunct/>
        <w:autoSpaceDE/>
        <w:adjustRightInd/>
        <w:ind w:right="-144"/>
        <w:jc w:val="both"/>
        <w:rPr>
          <w:sz w:val="22"/>
          <w:szCs w:val="22"/>
        </w:rPr>
      </w:pPr>
      <w:r w:rsidRPr="00DA785F">
        <w:rPr>
          <w:sz w:val="22"/>
          <w:szCs w:val="22"/>
        </w:rPr>
        <w:t xml:space="preserve">popis vady </w:t>
      </w:r>
    </w:p>
    <w:p w:rsidR="00DA785F" w:rsidRPr="00DA785F" w:rsidRDefault="00DA785F" w:rsidP="00024020">
      <w:pPr>
        <w:numPr>
          <w:ilvl w:val="0"/>
          <w:numId w:val="19"/>
        </w:numPr>
        <w:overflowPunct/>
        <w:autoSpaceDE/>
        <w:adjustRightInd/>
        <w:ind w:right="-144"/>
        <w:jc w:val="both"/>
        <w:rPr>
          <w:sz w:val="22"/>
          <w:szCs w:val="22"/>
        </w:rPr>
      </w:pPr>
      <w:r w:rsidRPr="00DA785F">
        <w:rPr>
          <w:sz w:val="22"/>
          <w:szCs w:val="22"/>
        </w:rPr>
        <w:t xml:space="preserve">číslo dodacieho listu, príp. iné určenie času dodania, </w:t>
      </w:r>
    </w:p>
    <w:p w:rsidR="00DA785F" w:rsidRPr="00DA785F" w:rsidRDefault="00DA785F" w:rsidP="00024020">
      <w:pPr>
        <w:numPr>
          <w:ilvl w:val="0"/>
          <w:numId w:val="19"/>
        </w:numPr>
        <w:overflowPunct/>
        <w:autoSpaceDE/>
        <w:adjustRightInd/>
        <w:ind w:right="-144"/>
        <w:jc w:val="both"/>
        <w:rPr>
          <w:sz w:val="22"/>
          <w:szCs w:val="22"/>
        </w:rPr>
      </w:pPr>
      <w:r w:rsidRPr="00DA785F">
        <w:rPr>
          <w:sz w:val="22"/>
          <w:szCs w:val="22"/>
        </w:rPr>
        <w:t xml:space="preserve">voľbu nároku z vád tovaru kupujúcim. </w:t>
      </w:r>
    </w:p>
    <w:p w:rsidR="00DA785F" w:rsidRPr="00DA785F" w:rsidRDefault="00DA785F" w:rsidP="00024020">
      <w:pPr>
        <w:pStyle w:val="Odsekzoznamu"/>
        <w:numPr>
          <w:ilvl w:val="0"/>
          <w:numId w:val="18"/>
        </w:numPr>
        <w:ind w:left="567" w:right="-144" w:hanging="567"/>
        <w:jc w:val="both"/>
        <w:rPr>
          <w:rFonts w:ascii="Times New Roman" w:hAnsi="Times New Roman"/>
        </w:rPr>
      </w:pPr>
      <w:r w:rsidRPr="00DA785F">
        <w:rPr>
          <w:rFonts w:ascii="Times New Roman" w:hAnsi="Times New Roman"/>
        </w:rPr>
        <w:t xml:space="preserve">Na účely tejto dohody sa oprávnenou reklamáciou rozumie každá reklamácia, ktorá sa týka vád  dodaného tovaru. </w:t>
      </w:r>
    </w:p>
    <w:p w:rsidR="00DA785F" w:rsidRPr="00DA785F" w:rsidRDefault="00DA785F" w:rsidP="00024020">
      <w:pPr>
        <w:pStyle w:val="Odsekzoznamu"/>
        <w:numPr>
          <w:ilvl w:val="0"/>
          <w:numId w:val="18"/>
        </w:numPr>
        <w:ind w:left="567" w:right="-144" w:hanging="567"/>
        <w:jc w:val="both"/>
        <w:rPr>
          <w:rFonts w:ascii="Times New Roman" w:hAnsi="Times New Roman"/>
        </w:rPr>
      </w:pPr>
      <w:r w:rsidRPr="00DA785F">
        <w:rPr>
          <w:rFonts w:ascii="Times New Roman" w:hAnsi="Times New Roman"/>
        </w:rPr>
        <w:t xml:space="preserve">V prípade nedodržania lehoty uvedenej v bode 6.3. tohto článku dohody, je kupujúci oprávnený odstúpiť od objednávky v časti týkajúcej sa </w:t>
      </w:r>
      <w:proofErr w:type="spellStart"/>
      <w:r w:rsidRPr="00DA785F">
        <w:rPr>
          <w:rFonts w:ascii="Times New Roman" w:hAnsi="Times New Roman"/>
        </w:rPr>
        <w:t>vadnej</w:t>
      </w:r>
      <w:proofErr w:type="spellEnd"/>
      <w:r w:rsidRPr="00DA785F">
        <w:rPr>
          <w:rFonts w:ascii="Times New Roman" w:hAnsi="Times New Roman"/>
        </w:rPr>
        <w:t xml:space="preserve"> dodávky. Odstúpenie od objednávky podľa predchádzajúcej vety je účinné dňom doručenia písomného odstúpenia predávajúcemu. </w:t>
      </w:r>
    </w:p>
    <w:p w:rsidR="00DA785F" w:rsidRPr="00DA785F" w:rsidRDefault="00DA785F" w:rsidP="00DA785F">
      <w:pPr>
        <w:ind w:left="2" w:right="-142"/>
        <w:rPr>
          <w:color w:val="0070C0"/>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2" w:firstLine="0"/>
        <w:contextualSpacing/>
        <w:rPr>
          <w:sz w:val="22"/>
          <w:szCs w:val="22"/>
        </w:rPr>
      </w:pPr>
    </w:p>
    <w:p w:rsidR="00DA785F" w:rsidRPr="00DA785F" w:rsidRDefault="00DA785F" w:rsidP="00DA785F">
      <w:pPr>
        <w:ind w:left="-284" w:right="-144" w:hanging="10"/>
        <w:jc w:val="center"/>
        <w:rPr>
          <w:rFonts w:eastAsia="Arial"/>
          <w:b/>
          <w:sz w:val="22"/>
          <w:szCs w:val="22"/>
        </w:rPr>
      </w:pPr>
      <w:r w:rsidRPr="00DA785F">
        <w:rPr>
          <w:rFonts w:eastAsia="Arial"/>
          <w:b/>
          <w:sz w:val="22"/>
          <w:szCs w:val="22"/>
        </w:rPr>
        <w:t xml:space="preserve">ZMLUVNÉ SANKCIE </w:t>
      </w:r>
    </w:p>
    <w:p w:rsidR="00DA785F" w:rsidRPr="00DA785F" w:rsidRDefault="00DA785F" w:rsidP="00DA785F">
      <w:pPr>
        <w:ind w:left="369" w:right="-144" w:hanging="10"/>
        <w:jc w:val="center"/>
        <w:rPr>
          <w:sz w:val="22"/>
          <w:szCs w:val="22"/>
        </w:rPr>
      </w:pPr>
    </w:p>
    <w:p w:rsidR="00DA785F" w:rsidRPr="00DA785F" w:rsidRDefault="00DA785F" w:rsidP="001E4976">
      <w:pPr>
        <w:numPr>
          <w:ilvl w:val="1"/>
          <w:numId w:val="20"/>
        </w:numPr>
        <w:overflowPunct/>
        <w:autoSpaceDE/>
        <w:adjustRightInd/>
        <w:ind w:left="567" w:right="-144" w:hanging="567"/>
        <w:jc w:val="both"/>
        <w:rPr>
          <w:sz w:val="22"/>
          <w:szCs w:val="22"/>
        </w:rPr>
      </w:pPr>
      <w:r w:rsidRPr="00DA785F">
        <w:rPr>
          <w:sz w:val="22"/>
          <w:szCs w:val="22"/>
        </w:rPr>
        <w:lastRenderedPageBreak/>
        <w:t xml:space="preserve">V prípade nedodržania dohodnutého termínu dodania tovarov predávajúcim, je kupujúci oprávnený účtovať predávajúcemu zmluvnú pokutu vo výške 0,05 % za každý deň omeškania z ceny objednaného tovaru. </w:t>
      </w:r>
    </w:p>
    <w:p w:rsidR="00DA785F" w:rsidRPr="00DA785F" w:rsidRDefault="00DA785F" w:rsidP="001E4976">
      <w:pPr>
        <w:numPr>
          <w:ilvl w:val="1"/>
          <w:numId w:val="20"/>
        </w:numPr>
        <w:overflowPunct/>
        <w:autoSpaceDE/>
        <w:adjustRightInd/>
        <w:ind w:left="567" w:right="-144" w:hanging="567"/>
        <w:jc w:val="both"/>
        <w:rPr>
          <w:sz w:val="22"/>
          <w:szCs w:val="22"/>
        </w:rPr>
      </w:pPr>
      <w:r w:rsidRPr="00DA785F">
        <w:rPr>
          <w:sz w:val="22"/>
          <w:szCs w:val="22"/>
        </w:rPr>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DA785F" w:rsidRPr="00DA785F" w:rsidRDefault="00DA785F" w:rsidP="001E4976">
      <w:pPr>
        <w:numPr>
          <w:ilvl w:val="1"/>
          <w:numId w:val="20"/>
        </w:numPr>
        <w:overflowPunct/>
        <w:autoSpaceDE/>
        <w:adjustRightInd/>
        <w:ind w:left="567" w:right="-144" w:hanging="567"/>
        <w:jc w:val="both"/>
        <w:rPr>
          <w:sz w:val="22"/>
          <w:szCs w:val="22"/>
        </w:rPr>
      </w:pPr>
      <w:r w:rsidRPr="00DA785F">
        <w:rPr>
          <w:sz w:val="22"/>
          <w:szCs w:val="22"/>
        </w:rPr>
        <w:t xml:space="preserve">Ak je kupujúci v omeškaní so splnením svojho peňažného záväzku podľa tejto dohody, je predávajúci oprávnený účtovať kupujúcemu úrok z omeškania vo výške 0,05 % z nezaplatenej sumy za každý deň omeškania. </w:t>
      </w:r>
    </w:p>
    <w:p w:rsidR="00DA785F" w:rsidRPr="00DA785F" w:rsidRDefault="00DA785F" w:rsidP="001E4976">
      <w:pPr>
        <w:numPr>
          <w:ilvl w:val="1"/>
          <w:numId w:val="20"/>
        </w:numPr>
        <w:overflowPunct/>
        <w:autoSpaceDE/>
        <w:adjustRightInd/>
        <w:ind w:left="567" w:right="-144" w:hanging="567"/>
        <w:jc w:val="both"/>
        <w:rPr>
          <w:sz w:val="22"/>
          <w:szCs w:val="22"/>
        </w:rPr>
      </w:pPr>
      <w:r w:rsidRPr="00DA785F">
        <w:rPr>
          <w:sz w:val="22"/>
          <w:szCs w:val="22"/>
        </w:rPr>
        <w:t xml:space="preserve">Ak je predávajúci v omeškaní s vybavením oprávnenej reklamácie </w:t>
      </w:r>
      <w:proofErr w:type="spellStart"/>
      <w:r w:rsidRPr="00DA785F">
        <w:rPr>
          <w:sz w:val="22"/>
          <w:szCs w:val="22"/>
        </w:rPr>
        <w:t>vadného</w:t>
      </w:r>
      <w:proofErr w:type="spellEnd"/>
      <w:r w:rsidRPr="00DA785F">
        <w:rPr>
          <w:sz w:val="22"/>
          <w:szCs w:val="22"/>
        </w:rPr>
        <w:t xml:space="preserve"> tovaru, je kupujúci oprávnený účtovať predávajúcemu zmluvnú pokutu vo výške 0,05 % za každý deň omeškania z celkovej ceny </w:t>
      </w:r>
      <w:proofErr w:type="spellStart"/>
      <w:r w:rsidRPr="00DA785F">
        <w:rPr>
          <w:sz w:val="22"/>
          <w:szCs w:val="22"/>
        </w:rPr>
        <w:t>vadného</w:t>
      </w:r>
      <w:proofErr w:type="spellEnd"/>
      <w:r w:rsidRPr="00DA785F">
        <w:rPr>
          <w:sz w:val="22"/>
          <w:szCs w:val="22"/>
        </w:rPr>
        <w:t xml:space="preserve"> tovaru. </w:t>
      </w:r>
    </w:p>
    <w:p w:rsidR="00DA785F" w:rsidRPr="00DA785F" w:rsidRDefault="00DA785F" w:rsidP="001E4976">
      <w:pPr>
        <w:numPr>
          <w:ilvl w:val="1"/>
          <w:numId w:val="20"/>
        </w:numPr>
        <w:overflowPunct/>
        <w:autoSpaceDE/>
        <w:adjustRightInd/>
        <w:ind w:left="567" w:right="-144" w:hanging="567"/>
        <w:jc w:val="both"/>
        <w:rPr>
          <w:sz w:val="22"/>
          <w:szCs w:val="22"/>
        </w:rPr>
      </w:pPr>
      <w:r w:rsidRPr="00DA785F">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w:t>
      </w:r>
      <w:proofErr w:type="spellStart"/>
      <w:r w:rsidRPr="00DA785F">
        <w:rPr>
          <w:sz w:val="22"/>
          <w:szCs w:val="22"/>
        </w:rPr>
        <w:t>t.j</w:t>
      </w:r>
      <w:proofErr w:type="spellEnd"/>
      <w:r w:rsidRPr="00DA785F">
        <w:rPr>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DA785F" w:rsidRPr="00DA785F" w:rsidRDefault="00DA785F" w:rsidP="001E4976">
      <w:pPr>
        <w:numPr>
          <w:ilvl w:val="1"/>
          <w:numId w:val="20"/>
        </w:numPr>
        <w:overflowPunct/>
        <w:autoSpaceDE/>
        <w:adjustRightInd/>
        <w:ind w:left="567" w:right="-144" w:hanging="567"/>
        <w:jc w:val="both"/>
        <w:rPr>
          <w:sz w:val="22"/>
          <w:szCs w:val="22"/>
        </w:rPr>
      </w:pPr>
      <w:r w:rsidRPr="00DA785F">
        <w:rPr>
          <w:sz w:val="22"/>
          <w:szCs w:val="22"/>
        </w:rPr>
        <w:t>Uplatnenie zmluvnej pokuty nemá vplyv na náhradu škody, vzniknutej nesplnením zmluvných povinností. Zodpovednosť za škody sa bude riadiť podľa príslušných ustanovení Obchodného zákonníka.</w:t>
      </w:r>
    </w:p>
    <w:p w:rsidR="00DA785F" w:rsidRPr="00DA785F" w:rsidRDefault="00DA785F" w:rsidP="00DA785F">
      <w:pPr>
        <w:ind w:right="-144"/>
        <w:jc w:val="both"/>
        <w:rPr>
          <w:sz w:val="22"/>
          <w:szCs w:val="22"/>
        </w:rPr>
      </w:pPr>
    </w:p>
    <w:p w:rsidR="00DA785F" w:rsidRPr="00DA785F" w:rsidRDefault="00DA785F" w:rsidP="00DA785F">
      <w:pPr>
        <w:ind w:right="-144"/>
        <w:jc w:val="both"/>
        <w:rPr>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color w:val="FF0000"/>
          <w:sz w:val="22"/>
          <w:szCs w:val="22"/>
        </w:rPr>
      </w:pPr>
    </w:p>
    <w:p w:rsidR="00DA785F" w:rsidRPr="00DA785F" w:rsidRDefault="00DA785F" w:rsidP="00DA785F">
      <w:pPr>
        <w:ind w:left="-284" w:right="-144" w:hanging="10"/>
        <w:jc w:val="center"/>
        <w:rPr>
          <w:rFonts w:eastAsia="Arial"/>
          <w:b/>
          <w:color w:val="0070C0"/>
          <w:sz w:val="22"/>
          <w:szCs w:val="22"/>
        </w:rPr>
      </w:pPr>
      <w:r w:rsidRPr="00DA785F">
        <w:rPr>
          <w:rFonts w:eastAsia="Arial"/>
          <w:b/>
          <w:sz w:val="22"/>
          <w:szCs w:val="22"/>
        </w:rPr>
        <w:t xml:space="preserve">SUBDODÁVKY </w:t>
      </w:r>
    </w:p>
    <w:p w:rsidR="00DA785F" w:rsidRPr="00DA785F" w:rsidRDefault="00DA785F" w:rsidP="00DA785F">
      <w:pPr>
        <w:ind w:left="369" w:right="-144" w:hanging="10"/>
        <w:jc w:val="center"/>
        <w:rPr>
          <w:color w:val="0070C0"/>
          <w:sz w:val="22"/>
          <w:szCs w:val="22"/>
        </w:rPr>
      </w:pPr>
    </w:p>
    <w:p w:rsidR="00DA785F" w:rsidRPr="00DA785F" w:rsidRDefault="00DA785F" w:rsidP="001E4976">
      <w:pPr>
        <w:numPr>
          <w:ilvl w:val="1"/>
          <w:numId w:val="21"/>
        </w:numPr>
        <w:overflowPunct/>
        <w:autoSpaceDE/>
        <w:adjustRightInd/>
        <w:ind w:left="567" w:right="-144" w:hanging="567"/>
        <w:jc w:val="both"/>
        <w:rPr>
          <w:sz w:val="22"/>
          <w:szCs w:val="22"/>
        </w:rPr>
      </w:pPr>
      <w:r w:rsidRPr="00DA785F">
        <w:rPr>
          <w:sz w:val="22"/>
          <w:szCs w:val="22"/>
        </w:rPr>
        <w:t xml:space="preserve">V prípade, ak predávajúci zabezpečuje časť plnenia predmetu dohody prostredníctvom svojich subdodávateľov, zodpovedá za riadne plnenie predmetu dohody tak, akoby ho zabezpečil v celom rozsahu sám. </w:t>
      </w:r>
    </w:p>
    <w:p w:rsidR="00DA785F" w:rsidRPr="00DA785F" w:rsidRDefault="00DA785F" w:rsidP="001E4976">
      <w:pPr>
        <w:numPr>
          <w:ilvl w:val="1"/>
          <w:numId w:val="21"/>
        </w:numPr>
        <w:overflowPunct/>
        <w:autoSpaceDE/>
        <w:adjustRightInd/>
        <w:ind w:left="567" w:right="-144" w:hanging="567"/>
        <w:jc w:val="both"/>
        <w:rPr>
          <w:sz w:val="22"/>
          <w:szCs w:val="22"/>
        </w:rPr>
      </w:pPr>
      <w:r w:rsidRPr="00DA785F">
        <w:rPr>
          <w:sz w:val="22"/>
          <w:szCs w:val="22"/>
        </w:rPr>
        <w:t xml:space="preserve">Predávajúci garantuje spôsobilosť subdodávateľov pre plnenie predmetu dohody. </w:t>
      </w:r>
    </w:p>
    <w:p w:rsidR="00DA785F" w:rsidRPr="00DA785F" w:rsidRDefault="00DA785F" w:rsidP="001E4976">
      <w:pPr>
        <w:numPr>
          <w:ilvl w:val="1"/>
          <w:numId w:val="21"/>
        </w:numPr>
        <w:overflowPunct/>
        <w:autoSpaceDE/>
        <w:adjustRightInd/>
        <w:ind w:left="567" w:right="-144" w:hanging="567"/>
        <w:jc w:val="both"/>
        <w:rPr>
          <w:sz w:val="22"/>
          <w:szCs w:val="22"/>
        </w:rPr>
      </w:pPr>
      <w:r w:rsidRPr="00DA785F">
        <w:rPr>
          <w:sz w:val="22"/>
          <w:szCs w:val="22"/>
        </w:rPr>
        <w:t xml:space="preserve">Predávajúci má právo na zmenu resp. na doplnenie nového subdodávateľa vo vzťahu k plneniu predmetu dohody, ktorého sa táto dohoda týka. </w:t>
      </w:r>
    </w:p>
    <w:p w:rsidR="00DA785F" w:rsidRPr="00DA785F" w:rsidRDefault="00DA785F" w:rsidP="001E4976">
      <w:pPr>
        <w:numPr>
          <w:ilvl w:val="1"/>
          <w:numId w:val="21"/>
        </w:numPr>
        <w:overflowPunct/>
        <w:autoSpaceDE/>
        <w:adjustRightInd/>
        <w:ind w:left="567" w:right="-144" w:hanging="567"/>
        <w:jc w:val="both"/>
        <w:rPr>
          <w:sz w:val="22"/>
          <w:szCs w:val="22"/>
        </w:rPr>
      </w:pPr>
      <w:r w:rsidRPr="00DA785F">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2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DA785F" w:rsidRPr="00DA785F" w:rsidRDefault="00DA785F" w:rsidP="001E4976">
      <w:pPr>
        <w:numPr>
          <w:ilvl w:val="1"/>
          <w:numId w:val="21"/>
        </w:numPr>
        <w:overflowPunct/>
        <w:autoSpaceDE/>
        <w:adjustRightInd/>
        <w:ind w:left="567" w:right="-144" w:hanging="567"/>
        <w:jc w:val="both"/>
        <w:rPr>
          <w:sz w:val="22"/>
          <w:szCs w:val="22"/>
        </w:rPr>
      </w:pPr>
      <w:r w:rsidRPr="00DA785F">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DA785F" w:rsidRPr="00DA785F" w:rsidRDefault="00DA785F" w:rsidP="001E4976">
      <w:pPr>
        <w:numPr>
          <w:ilvl w:val="1"/>
          <w:numId w:val="21"/>
        </w:numPr>
        <w:overflowPunct/>
        <w:autoSpaceDE/>
        <w:adjustRightInd/>
        <w:ind w:left="567" w:right="-144" w:hanging="567"/>
        <w:jc w:val="both"/>
        <w:rPr>
          <w:sz w:val="22"/>
          <w:szCs w:val="22"/>
        </w:rPr>
      </w:pPr>
      <w:r w:rsidRPr="00DA785F">
        <w:rPr>
          <w:sz w:val="22"/>
          <w:szCs w:val="22"/>
        </w:rPr>
        <w:t>V prípade zistenia, že subdodávateľ počas trvania tejto dohody nie je v súlade s ustanovením § 11 ods.1 ZVO, zapísaný v registri partnerov verejného sektora (v prípade, ak je to relevantné), je kupujúci oprávnený od tejto dohody odstúpiť.</w:t>
      </w:r>
    </w:p>
    <w:p w:rsidR="00DA785F" w:rsidRPr="00DA785F" w:rsidRDefault="00DA785F" w:rsidP="001E4976">
      <w:pPr>
        <w:numPr>
          <w:ilvl w:val="1"/>
          <w:numId w:val="21"/>
        </w:numPr>
        <w:overflowPunct/>
        <w:autoSpaceDE/>
        <w:adjustRightInd/>
        <w:ind w:left="567" w:right="-144" w:hanging="567"/>
        <w:jc w:val="both"/>
        <w:rPr>
          <w:sz w:val="22"/>
          <w:szCs w:val="22"/>
        </w:rPr>
      </w:pPr>
      <w:r w:rsidRPr="00DA785F">
        <w:rPr>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DA785F" w:rsidRPr="00DA785F" w:rsidRDefault="00DA785F" w:rsidP="001E4976">
      <w:pPr>
        <w:numPr>
          <w:ilvl w:val="1"/>
          <w:numId w:val="21"/>
        </w:numPr>
        <w:overflowPunct/>
        <w:autoSpaceDE/>
        <w:adjustRightInd/>
        <w:ind w:left="567" w:right="-144" w:hanging="567"/>
        <w:jc w:val="both"/>
        <w:rPr>
          <w:sz w:val="22"/>
          <w:szCs w:val="22"/>
        </w:rPr>
      </w:pPr>
      <w:r w:rsidRPr="00DA785F">
        <w:rPr>
          <w:sz w:val="22"/>
          <w:szCs w:val="22"/>
        </w:rPr>
        <w:lastRenderedPageBreak/>
        <w:t xml:space="preserve">Predávajúci je povinný na požiadanie kupujúceho predložiť kupujúcemu všetky dohody uzavreté so subdodávateľmi v súvislosti s plnením podľa tejto dohody. </w:t>
      </w:r>
    </w:p>
    <w:p w:rsidR="00DA785F" w:rsidRPr="00DA785F" w:rsidRDefault="00DA785F" w:rsidP="001E4976">
      <w:pPr>
        <w:ind w:right="-144" w:hanging="567"/>
        <w:jc w:val="both"/>
        <w:rPr>
          <w:color w:val="0070C0"/>
          <w:sz w:val="22"/>
          <w:szCs w:val="22"/>
        </w:rPr>
      </w:pPr>
    </w:p>
    <w:p w:rsidR="00DA785F" w:rsidRPr="00DA785F" w:rsidRDefault="00DA785F" w:rsidP="00DA785F">
      <w:pPr>
        <w:ind w:right="-144"/>
        <w:jc w:val="both"/>
        <w:rPr>
          <w:color w:val="0070C0"/>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color w:val="FF0000"/>
          <w:sz w:val="22"/>
          <w:szCs w:val="22"/>
        </w:rPr>
      </w:pPr>
    </w:p>
    <w:p w:rsidR="00DA785F" w:rsidRPr="00DA785F" w:rsidRDefault="00DA785F" w:rsidP="00DA785F">
      <w:pPr>
        <w:ind w:left="-426" w:right="-144"/>
        <w:jc w:val="center"/>
        <w:rPr>
          <w:color w:val="FF0000"/>
          <w:sz w:val="22"/>
          <w:szCs w:val="22"/>
        </w:rPr>
      </w:pPr>
      <w:r w:rsidRPr="00DA785F">
        <w:rPr>
          <w:rFonts w:eastAsia="Arial"/>
          <w:b/>
          <w:sz w:val="22"/>
          <w:szCs w:val="22"/>
        </w:rPr>
        <w:t>VYŠŠIA MOC</w:t>
      </w:r>
      <w:r w:rsidRPr="00DA785F">
        <w:rPr>
          <w:color w:val="FF0000"/>
          <w:sz w:val="22"/>
          <w:szCs w:val="22"/>
        </w:rPr>
        <w:t xml:space="preserve"> </w:t>
      </w:r>
    </w:p>
    <w:p w:rsidR="00DA785F" w:rsidRPr="00DA785F" w:rsidRDefault="00DA785F" w:rsidP="00DA785F">
      <w:pPr>
        <w:ind w:right="-144"/>
        <w:jc w:val="center"/>
        <w:rPr>
          <w:color w:val="FF0000"/>
          <w:sz w:val="22"/>
          <w:szCs w:val="22"/>
        </w:rPr>
      </w:pPr>
    </w:p>
    <w:p w:rsidR="00DA785F" w:rsidRPr="00DA785F" w:rsidRDefault="00DA785F" w:rsidP="001E4976">
      <w:pPr>
        <w:numPr>
          <w:ilvl w:val="0"/>
          <w:numId w:val="22"/>
        </w:numPr>
        <w:overflowPunct/>
        <w:autoSpaceDE/>
        <w:adjustRightInd/>
        <w:ind w:left="567" w:right="-144" w:hanging="567"/>
        <w:jc w:val="both"/>
        <w:rPr>
          <w:sz w:val="22"/>
          <w:szCs w:val="22"/>
        </w:rPr>
      </w:pPr>
      <w:r w:rsidRPr="00DA785F">
        <w:rPr>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DA785F" w:rsidRPr="00DA785F" w:rsidRDefault="00DA785F" w:rsidP="001E4976">
      <w:pPr>
        <w:numPr>
          <w:ilvl w:val="0"/>
          <w:numId w:val="22"/>
        </w:numPr>
        <w:overflowPunct/>
        <w:autoSpaceDE/>
        <w:adjustRightInd/>
        <w:ind w:left="567" w:right="-144" w:hanging="567"/>
        <w:jc w:val="both"/>
        <w:rPr>
          <w:sz w:val="22"/>
          <w:szCs w:val="22"/>
        </w:rPr>
      </w:pPr>
      <w:r w:rsidRPr="00DA785F">
        <w:rPr>
          <w:sz w:val="22"/>
          <w:szCs w:val="22"/>
        </w:rPr>
        <w:t>Tá zmluvná strana, ktorá sa odvolá na vyššiu moc, je povinná to oznámiť druhej zmluvnej strane najneskôr do 5 dní od vzniku tejto skutočnosti a môže požiadať o prípadnú úpravu podmienok RD.</w:t>
      </w:r>
    </w:p>
    <w:p w:rsidR="00DA785F" w:rsidRPr="00DA785F" w:rsidRDefault="00DA785F" w:rsidP="001E4976">
      <w:pPr>
        <w:numPr>
          <w:ilvl w:val="0"/>
          <w:numId w:val="22"/>
        </w:numPr>
        <w:overflowPunct/>
        <w:autoSpaceDE/>
        <w:adjustRightInd/>
        <w:ind w:left="567" w:right="-144" w:hanging="567"/>
        <w:jc w:val="both"/>
        <w:rPr>
          <w:sz w:val="22"/>
          <w:szCs w:val="22"/>
        </w:rPr>
      </w:pPr>
      <w:r w:rsidRPr="00DA785F">
        <w:rPr>
          <w:sz w:val="22"/>
          <w:szCs w:val="22"/>
        </w:rPr>
        <w:t xml:space="preserve">Na požiadanie zmluvnej strany, ktorej boli avizované okolnosti vyššej moci, je povinný oznamovateľ predložiť hodnoverný dôkaz. </w:t>
      </w:r>
    </w:p>
    <w:p w:rsidR="00DA785F" w:rsidRPr="00DA785F" w:rsidRDefault="00DA785F" w:rsidP="001E4976">
      <w:pPr>
        <w:numPr>
          <w:ilvl w:val="0"/>
          <w:numId w:val="22"/>
        </w:numPr>
        <w:overflowPunct/>
        <w:autoSpaceDE/>
        <w:adjustRightInd/>
        <w:ind w:left="567" w:right="-144" w:hanging="567"/>
        <w:jc w:val="both"/>
        <w:rPr>
          <w:sz w:val="22"/>
          <w:szCs w:val="22"/>
        </w:rPr>
      </w:pPr>
      <w:r w:rsidRPr="00DA785F">
        <w:rPr>
          <w:sz w:val="22"/>
          <w:szCs w:val="22"/>
        </w:rPr>
        <w:t xml:space="preserve">Ak nedôjde k dohode, má zmluvná strana, ktorá sa odvolala na vyššiu moc, právo odstúpiť od tejto RD. Účinky odstúpenia nastanú dňom doručenia oznámenia druhej zmluvnej strane. </w:t>
      </w:r>
    </w:p>
    <w:p w:rsidR="00DA785F" w:rsidRPr="00DA785F" w:rsidRDefault="00DA785F" w:rsidP="001E4976">
      <w:pPr>
        <w:ind w:right="-144" w:hanging="567"/>
        <w:rPr>
          <w:color w:val="0070C0"/>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color w:val="0070C0"/>
          <w:sz w:val="22"/>
          <w:szCs w:val="22"/>
        </w:rPr>
      </w:pPr>
      <w:r w:rsidRPr="00DA785F">
        <w:rPr>
          <w:rFonts w:eastAsia="Arial"/>
          <w:b w:val="0"/>
          <w:color w:val="0070C0"/>
          <w:sz w:val="22"/>
          <w:szCs w:val="22"/>
        </w:rPr>
        <w:t xml:space="preserve"> </w:t>
      </w:r>
    </w:p>
    <w:p w:rsidR="00DA785F" w:rsidRPr="00DA785F" w:rsidRDefault="00DA785F" w:rsidP="00DA785F">
      <w:pPr>
        <w:ind w:right="-144" w:hanging="142"/>
        <w:jc w:val="center"/>
        <w:rPr>
          <w:rFonts w:eastAsia="Arial"/>
          <w:b/>
          <w:sz w:val="22"/>
          <w:szCs w:val="22"/>
        </w:rPr>
      </w:pPr>
      <w:r w:rsidRPr="00DA785F">
        <w:rPr>
          <w:rFonts w:eastAsia="Arial"/>
          <w:b/>
          <w:sz w:val="22"/>
          <w:szCs w:val="22"/>
        </w:rPr>
        <w:t>PLATNOSŤ DOHODY</w:t>
      </w:r>
    </w:p>
    <w:p w:rsidR="00DA785F" w:rsidRPr="00DA785F" w:rsidRDefault="00DA785F" w:rsidP="00DA785F">
      <w:pPr>
        <w:ind w:left="369" w:right="-144" w:hanging="10"/>
        <w:jc w:val="center"/>
        <w:rPr>
          <w:color w:val="0070C0"/>
          <w:sz w:val="22"/>
          <w:szCs w:val="22"/>
        </w:rPr>
      </w:pPr>
    </w:p>
    <w:p w:rsidR="00DA785F" w:rsidRPr="00DA785F" w:rsidRDefault="00DA785F" w:rsidP="00024020">
      <w:pPr>
        <w:numPr>
          <w:ilvl w:val="1"/>
          <w:numId w:val="23"/>
        </w:numPr>
        <w:overflowPunct/>
        <w:autoSpaceDE/>
        <w:adjustRightInd/>
        <w:ind w:left="567" w:right="-144" w:hanging="567"/>
        <w:jc w:val="both"/>
        <w:rPr>
          <w:b/>
          <w:sz w:val="22"/>
          <w:szCs w:val="22"/>
        </w:rPr>
      </w:pPr>
      <w:r w:rsidRPr="00DA785F">
        <w:rPr>
          <w:b/>
          <w:sz w:val="22"/>
          <w:szCs w:val="22"/>
        </w:rPr>
        <w:t>Dohoda nadobúda platnosť dňom jej podpísania zmluvnými stranami a účinnosť dňom nasledujúcim po dni jej zverejnenia v Centrálnom registri zmlúv, okrem ustanovení dohody, z obsahu ktorých vyplýva iná doba platnosti a účinnosti.</w:t>
      </w:r>
    </w:p>
    <w:p w:rsidR="00DA785F" w:rsidRPr="00DA785F" w:rsidRDefault="00DA785F" w:rsidP="00024020">
      <w:pPr>
        <w:numPr>
          <w:ilvl w:val="1"/>
          <w:numId w:val="23"/>
        </w:numPr>
        <w:overflowPunct/>
        <w:autoSpaceDE/>
        <w:adjustRightInd/>
        <w:ind w:left="567" w:right="-144" w:hanging="567"/>
        <w:jc w:val="both"/>
        <w:rPr>
          <w:sz w:val="22"/>
          <w:szCs w:val="22"/>
        </w:rPr>
      </w:pPr>
      <w:r w:rsidRPr="00DA785F">
        <w:rPr>
          <w:sz w:val="22"/>
          <w:szCs w:val="22"/>
        </w:rPr>
        <w:t xml:space="preserve">Táto dohoda sa uzatvára na dobu určitú na </w:t>
      </w:r>
      <w:r w:rsidRPr="00DA785F">
        <w:rPr>
          <w:b/>
          <w:sz w:val="22"/>
          <w:szCs w:val="22"/>
        </w:rPr>
        <w:t xml:space="preserve">36 mesiacov </w:t>
      </w:r>
      <w:r w:rsidRPr="00DA785F">
        <w:rPr>
          <w:sz w:val="22"/>
          <w:szCs w:val="22"/>
        </w:rPr>
        <w:t>od nadobudnutia účinnosti dohody alebo do naplnenia dohodnutého maximálneho finančného rozsahu vo výške celkovej ceny príslušnej časti predmetu dohody podľa prílohy č. 1 tejto RD v závislosti od toho, ktorá z uvedených skutočností nastane skôr.</w:t>
      </w:r>
    </w:p>
    <w:p w:rsidR="00DA785F" w:rsidRPr="00DA785F" w:rsidRDefault="00DA785F" w:rsidP="00024020">
      <w:pPr>
        <w:numPr>
          <w:ilvl w:val="1"/>
          <w:numId w:val="23"/>
        </w:numPr>
        <w:overflowPunct/>
        <w:autoSpaceDE/>
        <w:adjustRightInd/>
        <w:ind w:left="567" w:right="-144" w:hanging="567"/>
        <w:jc w:val="both"/>
        <w:rPr>
          <w:sz w:val="22"/>
          <w:szCs w:val="22"/>
        </w:rPr>
      </w:pPr>
      <w:r w:rsidRPr="00DA785F">
        <w:rPr>
          <w:sz w:val="22"/>
          <w:szCs w:val="22"/>
        </w:rPr>
        <w:t xml:space="preserve">Platnosť tejto dohody je možné ukončiť pred uplynutím doby uvedenej v bode 10.2: </w:t>
      </w:r>
    </w:p>
    <w:p w:rsidR="00DA785F" w:rsidRPr="00DA785F" w:rsidRDefault="00DA785F" w:rsidP="00024020">
      <w:pPr>
        <w:pStyle w:val="Odsekzoznamu"/>
        <w:numPr>
          <w:ilvl w:val="0"/>
          <w:numId w:val="24"/>
        </w:numPr>
        <w:ind w:right="-144"/>
        <w:jc w:val="both"/>
        <w:rPr>
          <w:rFonts w:ascii="Times New Roman" w:hAnsi="Times New Roman"/>
        </w:rPr>
      </w:pPr>
      <w:r w:rsidRPr="00DA785F">
        <w:rPr>
          <w:rFonts w:ascii="Times New Roman" w:hAnsi="Times New Roman"/>
        </w:rPr>
        <w:t xml:space="preserve">dohodou zmluvných strán, </w:t>
      </w:r>
    </w:p>
    <w:p w:rsidR="00DA785F" w:rsidRPr="00DA785F" w:rsidRDefault="00DA785F" w:rsidP="00024020">
      <w:pPr>
        <w:pStyle w:val="Odsekzoznamu"/>
        <w:numPr>
          <w:ilvl w:val="0"/>
          <w:numId w:val="24"/>
        </w:numPr>
        <w:ind w:right="-144"/>
        <w:jc w:val="both"/>
        <w:rPr>
          <w:rFonts w:ascii="Times New Roman" w:hAnsi="Times New Roman"/>
        </w:rPr>
      </w:pPr>
      <w:r w:rsidRPr="00DA785F">
        <w:rPr>
          <w:rFonts w:ascii="Times New Roman" w:hAnsi="Times New Roman"/>
        </w:rPr>
        <w:t xml:space="preserve">odstúpením od dohody z dôvodov uvedených v príslušných právnych predpisoch  alebo v tejto dohody. </w:t>
      </w:r>
    </w:p>
    <w:p w:rsidR="00DA785F" w:rsidRPr="00DA785F" w:rsidRDefault="00DA785F" w:rsidP="00024020">
      <w:pPr>
        <w:numPr>
          <w:ilvl w:val="1"/>
          <w:numId w:val="23"/>
        </w:numPr>
        <w:overflowPunct/>
        <w:autoSpaceDE/>
        <w:adjustRightInd/>
        <w:ind w:left="567" w:right="-144" w:hanging="567"/>
        <w:jc w:val="both"/>
        <w:rPr>
          <w:sz w:val="22"/>
          <w:szCs w:val="22"/>
        </w:rPr>
      </w:pPr>
      <w:r w:rsidRPr="00DA785F">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DA785F" w:rsidRPr="00DA785F" w:rsidRDefault="00DA785F" w:rsidP="00DA785F">
      <w:pPr>
        <w:ind w:right="-144"/>
        <w:jc w:val="both"/>
        <w:rPr>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color w:val="0070C0"/>
          <w:sz w:val="22"/>
          <w:szCs w:val="22"/>
        </w:rPr>
      </w:pPr>
      <w:r w:rsidRPr="00DA785F">
        <w:rPr>
          <w:b w:val="0"/>
          <w:color w:val="0070C0"/>
          <w:sz w:val="22"/>
          <w:szCs w:val="22"/>
        </w:rPr>
        <w:t xml:space="preserve"> </w:t>
      </w:r>
    </w:p>
    <w:p w:rsidR="00DA785F" w:rsidRPr="00DA785F" w:rsidRDefault="00DA785F" w:rsidP="00DA785F">
      <w:pPr>
        <w:ind w:left="-142" w:right="-144" w:hanging="10"/>
        <w:jc w:val="center"/>
        <w:rPr>
          <w:rFonts w:eastAsia="Arial"/>
          <w:b/>
          <w:sz w:val="22"/>
          <w:szCs w:val="22"/>
        </w:rPr>
      </w:pPr>
      <w:r w:rsidRPr="00DA785F">
        <w:rPr>
          <w:rFonts w:eastAsia="Arial"/>
          <w:b/>
          <w:sz w:val="22"/>
          <w:szCs w:val="22"/>
        </w:rPr>
        <w:t>ODSTÚPENIE OD DOHODY</w:t>
      </w:r>
    </w:p>
    <w:p w:rsidR="00DA785F" w:rsidRPr="00DA785F" w:rsidRDefault="00DA785F" w:rsidP="00DA785F">
      <w:pPr>
        <w:ind w:left="-142" w:right="-144" w:hanging="10"/>
        <w:jc w:val="center"/>
        <w:rPr>
          <w:color w:val="0070C0"/>
          <w:sz w:val="22"/>
          <w:szCs w:val="22"/>
        </w:rPr>
      </w:pPr>
    </w:p>
    <w:p w:rsidR="00DA785F" w:rsidRPr="00DA785F" w:rsidRDefault="00DA785F" w:rsidP="001E4976">
      <w:pPr>
        <w:numPr>
          <w:ilvl w:val="1"/>
          <w:numId w:val="25"/>
        </w:numPr>
        <w:overflowPunct/>
        <w:autoSpaceDE/>
        <w:adjustRightInd/>
        <w:ind w:left="567" w:right="-144" w:hanging="567"/>
        <w:jc w:val="both"/>
        <w:rPr>
          <w:sz w:val="22"/>
          <w:szCs w:val="22"/>
        </w:rPr>
      </w:pPr>
      <w:r w:rsidRPr="00DA785F">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DA785F" w:rsidRPr="00DA785F" w:rsidRDefault="00DA785F" w:rsidP="001E4976">
      <w:pPr>
        <w:numPr>
          <w:ilvl w:val="1"/>
          <w:numId w:val="25"/>
        </w:numPr>
        <w:overflowPunct/>
        <w:autoSpaceDE/>
        <w:adjustRightInd/>
        <w:ind w:left="567" w:right="-144" w:hanging="567"/>
        <w:jc w:val="both"/>
        <w:rPr>
          <w:sz w:val="22"/>
          <w:szCs w:val="22"/>
        </w:rPr>
      </w:pPr>
      <w:r w:rsidRPr="00DA785F">
        <w:rPr>
          <w:sz w:val="22"/>
          <w:szCs w:val="22"/>
        </w:rPr>
        <w:t xml:space="preserve">Spôsob odstúpenia od dohody sa riadi ustanoveniami § 345 a </w:t>
      </w:r>
      <w:proofErr w:type="spellStart"/>
      <w:r w:rsidRPr="00DA785F">
        <w:rPr>
          <w:sz w:val="22"/>
          <w:szCs w:val="22"/>
        </w:rPr>
        <w:t>nasl</w:t>
      </w:r>
      <w:proofErr w:type="spellEnd"/>
      <w:r w:rsidRPr="00DA785F">
        <w:rPr>
          <w:sz w:val="22"/>
          <w:szCs w:val="22"/>
        </w:rPr>
        <w:t xml:space="preserve">. Obchodného  zákonníka, ak v tejto dohode nie je dohodnuté niečo iné.  </w:t>
      </w:r>
    </w:p>
    <w:p w:rsidR="00DA785F" w:rsidRPr="00DA785F" w:rsidRDefault="00DA785F" w:rsidP="001E4976">
      <w:pPr>
        <w:numPr>
          <w:ilvl w:val="1"/>
          <w:numId w:val="25"/>
        </w:numPr>
        <w:overflowPunct/>
        <w:autoSpaceDE/>
        <w:adjustRightInd/>
        <w:ind w:left="567" w:right="-144" w:hanging="567"/>
        <w:jc w:val="both"/>
        <w:rPr>
          <w:sz w:val="22"/>
          <w:szCs w:val="22"/>
        </w:rPr>
      </w:pPr>
      <w:r w:rsidRPr="00DA785F">
        <w:rPr>
          <w:sz w:val="22"/>
          <w:szCs w:val="22"/>
        </w:rPr>
        <w:t xml:space="preserve">Zmluvné strany označujú za podstatné porušenie dohody najmä porušenie nasledujúcich zmluvných povinností: </w:t>
      </w:r>
    </w:p>
    <w:p w:rsidR="00DA785F" w:rsidRPr="00DA785F" w:rsidRDefault="00DA785F" w:rsidP="001E4976">
      <w:pPr>
        <w:numPr>
          <w:ilvl w:val="0"/>
          <w:numId w:val="26"/>
        </w:numPr>
        <w:overflowPunct/>
        <w:autoSpaceDE/>
        <w:adjustRightInd/>
        <w:ind w:right="-144" w:hanging="567"/>
        <w:jc w:val="both"/>
        <w:rPr>
          <w:sz w:val="22"/>
          <w:szCs w:val="22"/>
        </w:rPr>
      </w:pPr>
      <w:r w:rsidRPr="00DA785F">
        <w:rPr>
          <w:sz w:val="22"/>
          <w:szCs w:val="22"/>
        </w:rPr>
        <w:t xml:space="preserve">nedodanie tovaru predávajúcim v zmysle dohodnutých podmienok riadne a včas a v kvalite podľa dohodnutých podmienok o viac ako tridsať (30) kalendárnych dní, </w:t>
      </w:r>
    </w:p>
    <w:p w:rsidR="00DA785F" w:rsidRPr="00DA785F" w:rsidRDefault="00DA785F" w:rsidP="001E4976">
      <w:pPr>
        <w:numPr>
          <w:ilvl w:val="0"/>
          <w:numId w:val="26"/>
        </w:numPr>
        <w:overflowPunct/>
        <w:autoSpaceDE/>
        <w:adjustRightInd/>
        <w:ind w:right="-144" w:hanging="567"/>
        <w:jc w:val="both"/>
        <w:rPr>
          <w:sz w:val="22"/>
          <w:szCs w:val="22"/>
        </w:rPr>
      </w:pPr>
      <w:r w:rsidRPr="00DA785F">
        <w:rPr>
          <w:sz w:val="22"/>
          <w:szCs w:val="22"/>
        </w:rPr>
        <w:t xml:space="preserve">neodstránenie vád tovaru predávajúcim za podmienok uvedených v tejto dohode ani v na to poskytnutej dodatočnej lehote, </w:t>
      </w:r>
    </w:p>
    <w:p w:rsidR="00DA785F" w:rsidRPr="00DA785F" w:rsidRDefault="00DA785F" w:rsidP="001E4976">
      <w:pPr>
        <w:numPr>
          <w:ilvl w:val="0"/>
          <w:numId w:val="26"/>
        </w:numPr>
        <w:overflowPunct/>
        <w:autoSpaceDE/>
        <w:adjustRightInd/>
        <w:ind w:right="-144" w:hanging="567"/>
        <w:jc w:val="both"/>
        <w:rPr>
          <w:sz w:val="22"/>
          <w:szCs w:val="22"/>
        </w:rPr>
      </w:pPr>
      <w:r w:rsidRPr="00DA785F">
        <w:rPr>
          <w:sz w:val="22"/>
          <w:szCs w:val="22"/>
        </w:rPr>
        <w:t xml:space="preserve">neprevzatie tovaru kupujúcim v súlade s touto dohodou riadne a včas, neuhradenie kúpnej ceny kupujúcim v súlade s touto dohodou riadne a včas. </w:t>
      </w:r>
    </w:p>
    <w:p w:rsidR="00DA785F" w:rsidRPr="00DA785F" w:rsidRDefault="00DA785F" w:rsidP="001E4976">
      <w:pPr>
        <w:numPr>
          <w:ilvl w:val="1"/>
          <w:numId w:val="25"/>
        </w:numPr>
        <w:overflowPunct/>
        <w:autoSpaceDE/>
        <w:adjustRightInd/>
        <w:ind w:left="567" w:right="-144" w:hanging="567"/>
        <w:jc w:val="both"/>
        <w:rPr>
          <w:sz w:val="22"/>
          <w:szCs w:val="22"/>
        </w:rPr>
      </w:pPr>
      <w:r w:rsidRPr="00DA785F">
        <w:rPr>
          <w:sz w:val="22"/>
          <w:szCs w:val="22"/>
        </w:rPr>
        <w:lastRenderedPageBreak/>
        <w:t xml:space="preserve">Kupujúci je v prípade, ak to vzhľadom na charakter a povahu predmetu tejto dohody je relevantné,  oprávnený od tejto dohody odstúpiť v celom rozsahu aj vtedy,  </w:t>
      </w:r>
    </w:p>
    <w:p w:rsidR="00DA785F" w:rsidRPr="00DA785F" w:rsidRDefault="00DA785F" w:rsidP="001E4976">
      <w:pPr>
        <w:numPr>
          <w:ilvl w:val="0"/>
          <w:numId w:val="34"/>
        </w:numPr>
        <w:overflowPunct/>
        <w:autoSpaceDE/>
        <w:adjustRightInd/>
        <w:ind w:right="-144" w:hanging="567"/>
        <w:jc w:val="both"/>
        <w:rPr>
          <w:sz w:val="22"/>
          <w:szCs w:val="22"/>
        </w:rPr>
      </w:pPr>
      <w:r w:rsidRPr="00DA785F">
        <w:rPr>
          <w:sz w:val="22"/>
          <w:szCs w:val="22"/>
        </w:rPr>
        <w:t xml:space="preserve">ak mu predávajúci písomne oznámi, že nie je z objektívnych alebo subjektívnych dôvodov schopný plniť dodávky zmluvného tovaru alebo dodávky niektorého jeho druhu podľa tejto dohody, </w:t>
      </w:r>
    </w:p>
    <w:p w:rsidR="00DA785F" w:rsidRPr="00DA785F" w:rsidRDefault="00DA785F" w:rsidP="001E4976">
      <w:pPr>
        <w:numPr>
          <w:ilvl w:val="0"/>
          <w:numId w:val="34"/>
        </w:numPr>
        <w:overflowPunct/>
        <w:autoSpaceDE/>
        <w:adjustRightInd/>
        <w:ind w:right="-144" w:hanging="567"/>
        <w:jc w:val="both"/>
        <w:rPr>
          <w:sz w:val="22"/>
          <w:szCs w:val="22"/>
        </w:rPr>
      </w:pPr>
      <w:r w:rsidRPr="00DA785F">
        <w:rPr>
          <w:sz w:val="22"/>
          <w:szCs w:val="22"/>
        </w:rPr>
        <w:t xml:space="preserve">ak vo vzťahu k predmetu dohody dôjde k takým zmenám, ktoré budú mať za následok nepreplatenie predmetu dohody zo zdrojov verejného zdravotného poistenia v zmysle zákona č. 363/2011 Z. z. o rozsahu a podmienkach úhrady liekov, zdravotníckych pomôcok a dietetických potravín na základe verejného zdravotného poistenia. </w:t>
      </w:r>
    </w:p>
    <w:p w:rsidR="00DA785F" w:rsidRPr="00DA785F" w:rsidRDefault="00DA785F" w:rsidP="00DA785F">
      <w:pPr>
        <w:ind w:right="-144"/>
        <w:jc w:val="both"/>
        <w:rPr>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color w:val="0070C0"/>
          <w:sz w:val="22"/>
          <w:szCs w:val="22"/>
        </w:rPr>
      </w:pPr>
    </w:p>
    <w:p w:rsidR="00DA785F" w:rsidRPr="00DA785F" w:rsidRDefault="00DA785F" w:rsidP="00DA785F">
      <w:pPr>
        <w:ind w:left="-142" w:right="-144" w:hanging="10"/>
        <w:jc w:val="center"/>
        <w:rPr>
          <w:rFonts w:eastAsia="Arial"/>
          <w:b/>
          <w:sz w:val="22"/>
          <w:szCs w:val="22"/>
        </w:rPr>
      </w:pPr>
      <w:r w:rsidRPr="00DA785F">
        <w:rPr>
          <w:rFonts w:eastAsia="Arial"/>
          <w:b/>
          <w:sz w:val="22"/>
          <w:szCs w:val="22"/>
        </w:rPr>
        <w:t>OSOBITNÉ USTANOVENIA</w:t>
      </w:r>
    </w:p>
    <w:p w:rsidR="00DA785F" w:rsidRPr="00DA785F" w:rsidRDefault="00DA785F" w:rsidP="00DA785F">
      <w:pPr>
        <w:ind w:left="369" w:right="-144" w:hanging="10"/>
        <w:jc w:val="center"/>
        <w:rPr>
          <w:color w:val="0070C0"/>
          <w:sz w:val="22"/>
          <w:szCs w:val="22"/>
        </w:rPr>
      </w:pPr>
    </w:p>
    <w:p w:rsidR="00DA785F" w:rsidRPr="00DA785F" w:rsidRDefault="00DA785F" w:rsidP="001E4976">
      <w:pPr>
        <w:numPr>
          <w:ilvl w:val="1"/>
          <w:numId w:val="27"/>
        </w:numPr>
        <w:overflowPunct/>
        <w:autoSpaceDE/>
        <w:adjustRightInd/>
        <w:ind w:left="568" w:right="-144" w:hanging="568"/>
        <w:jc w:val="both"/>
        <w:rPr>
          <w:sz w:val="22"/>
          <w:szCs w:val="22"/>
        </w:rPr>
      </w:pPr>
      <w:r w:rsidRPr="00DA785F">
        <w:rPr>
          <w:sz w:val="22"/>
          <w:szCs w:val="22"/>
        </w:rPr>
        <w:t xml:space="preserve">Zmluvné strany sa zaväzujú oznámiť si navzájom akékoľvek zmeny údajov dôležitých pre bezproblémové plnenie dohody, a to najmä údajov uvedených v úvode tejto dohody. </w:t>
      </w:r>
    </w:p>
    <w:p w:rsidR="00DA785F" w:rsidRPr="00DA785F" w:rsidRDefault="00DA785F" w:rsidP="001E4976">
      <w:pPr>
        <w:numPr>
          <w:ilvl w:val="1"/>
          <w:numId w:val="27"/>
        </w:numPr>
        <w:overflowPunct/>
        <w:autoSpaceDE/>
        <w:adjustRightInd/>
        <w:ind w:left="568" w:right="-144" w:hanging="568"/>
        <w:jc w:val="both"/>
        <w:rPr>
          <w:sz w:val="22"/>
          <w:szCs w:val="22"/>
        </w:rPr>
      </w:pPr>
      <w:r w:rsidRPr="00DA785F">
        <w:rPr>
          <w:sz w:val="22"/>
          <w:szCs w:val="22"/>
        </w:rPr>
        <w:t xml:space="preserve">Predávajúci sa zaväzuje, že:  </w:t>
      </w:r>
    </w:p>
    <w:p w:rsidR="00DA785F" w:rsidRPr="00DA785F" w:rsidRDefault="00DA785F" w:rsidP="001E4976">
      <w:pPr>
        <w:numPr>
          <w:ilvl w:val="0"/>
          <w:numId w:val="28"/>
        </w:numPr>
        <w:overflowPunct/>
        <w:autoSpaceDE/>
        <w:adjustRightInd/>
        <w:ind w:left="993" w:right="-144" w:hanging="426"/>
        <w:jc w:val="both"/>
        <w:rPr>
          <w:sz w:val="22"/>
          <w:szCs w:val="22"/>
        </w:rPr>
      </w:pPr>
      <w:r w:rsidRPr="00DA785F">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DA785F" w:rsidRPr="00DA785F" w:rsidRDefault="00DA785F" w:rsidP="001E4976">
      <w:pPr>
        <w:numPr>
          <w:ilvl w:val="0"/>
          <w:numId w:val="28"/>
        </w:numPr>
        <w:overflowPunct/>
        <w:autoSpaceDE/>
        <w:adjustRightInd/>
        <w:ind w:left="993" w:right="-144" w:hanging="426"/>
        <w:jc w:val="both"/>
        <w:rPr>
          <w:sz w:val="22"/>
          <w:szCs w:val="22"/>
        </w:rPr>
      </w:pPr>
      <w:r w:rsidRPr="00DA785F">
        <w:rPr>
          <w:sz w:val="22"/>
          <w:szCs w:val="22"/>
        </w:rPr>
        <w:t xml:space="preserve">informácie a podklady poskytnuté kupujúcim alebo tretími osobami pre plnenie predmetu tejto dohody nepoužije na iný účel ako je plnenie tejto dohody. </w:t>
      </w:r>
    </w:p>
    <w:p w:rsidR="00DA785F" w:rsidRPr="00DA785F" w:rsidRDefault="00DA785F" w:rsidP="001E4976">
      <w:pPr>
        <w:numPr>
          <w:ilvl w:val="1"/>
          <w:numId w:val="27"/>
        </w:numPr>
        <w:overflowPunct/>
        <w:autoSpaceDE/>
        <w:adjustRightInd/>
        <w:ind w:left="568" w:right="-144" w:hanging="568"/>
        <w:jc w:val="both"/>
        <w:rPr>
          <w:sz w:val="22"/>
          <w:szCs w:val="22"/>
        </w:rPr>
      </w:pPr>
      <w:r w:rsidRPr="00DA785F">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DA785F" w:rsidRPr="00DA785F" w:rsidRDefault="00DA785F" w:rsidP="001E4976">
      <w:pPr>
        <w:numPr>
          <w:ilvl w:val="1"/>
          <w:numId w:val="27"/>
        </w:numPr>
        <w:overflowPunct/>
        <w:autoSpaceDE/>
        <w:adjustRightInd/>
        <w:ind w:left="568" w:right="-144" w:hanging="568"/>
        <w:jc w:val="both"/>
        <w:rPr>
          <w:sz w:val="22"/>
          <w:szCs w:val="22"/>
        </w:rPr>
      </w:pPr>
      <w:r w:rsidRPr="00DA785F">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DA785F" w:rsidRPr="00DA785F" w:rsidRDefault="00DA785F" w:rsidP="001E4976">
      <w:pPr>
        <w:numPr>
          <w:ilvl w:val="1"/>
          <w:numId w:val="27"/>
        </w:numPr>
        <w:overflowPunct/>
        <w:autoSpaceDE/>
        <w:adjustRightInd/>
        <w:ind w:left="568" w:right="-144" w:hanging="568"/>
        <w:jc w:val="both"/>
        <w:rPr>
          <w:sz w:val="22"/>
          <w:szCs w:val="22"/>
        </w:rPr>
      </w:pPr>
      <w:r w:rsidRPr="00DA785F">
        <w:rPr>
          <w:sz w:val="22"/>
          <w:szCs w:val="22"/>
        </w:rPr>
        <w:t xml:space="preserve">Predávajúci sa zaväzuje súčasne s rámcovou dohodou vrátane príloh v písomnej podobe, zaslať rámcovú dohodu zároveň kupujúcemu aj elektronicky na adresu: </w:t>
      </w:r>
      <w:r w:rsidRPr="00DA785F">
        <w:rPr>
          <w:sz w:val="22"/>
          <w:szCs w:val="22"/>
          <w:u w:val="single"/>
        </w:rPr>
        <w:t>zmluvy@suscch.eu</w:t>
      </w:r>
      <w:r w:rsidRPr="00DA785F">
        <w:rPr>
          <w:sz w:val="22"/>
          <w:szCs w:val="22"/>
        </w:rPr>
        <w:t xml:space="preserve">, ako dokument programu </w:t>
      </w:r>
      <w:proofErr w:type="spellStart"/>
      <w:r w:rsidRPr="00DA785F">
        <w:rPr>
          <w:sz w:val="22"/>
          <w:szCs w:val="22"/>
        </w:rPr>
        <w:t>word</w:t>
      </w:r>
      <w:proofErr w:type="spellEnd"/>
      <w:r w:rsidRPr="00DA785F">
        <w:rPr>
          <w:sz w:val="22"/>
          <w:szCs w:val="22"/>
        </w:rPr>
        <w:t xml:space="preserve"> alebo zošit programu </w:t>
      </w:r>
      <w:proofErr w:type="spellStart"/>
      <w:r w:rsidRPr="00DA785F">
        <w:rPr>
          <w:sz w:val="22"/>
          <w:szCs w:val="22"/>
        </w:rPr>
        <w:t>excel</w:t>
      </w:r>
      <w:proofErr w:type="spellEnd"/>
      <w:r w:rsidRPr="00DA785F">
        <w:rPr>
          <w:sz w:val="22"/>
          <w:szCs w:val="22"/>
        </w:rPr>
        <w:t xml:space="preserve">.  </w:t>
      </w:r>
    </w:p>
    <w:p w:rsidR="00DA785F" w:rsidRPr="00DA785F" w:rsidRDefault="00DA785F" w:rsidP="001E4976">
      <w:pPr>
        <w:numPr>
          <w:ilvl w:val="1"/>
          <w:numId w:val="27"/>
        </w:numPr>
        <w:overflowPunct/>
        <w:autoSpaceDE/>
        <w:adjustRightInd/>
        <w:ind w:left="568" w:right="-144" w:hanging="568"/>
        <w:jc w:val="both"/>
        <w:rPr>
          <w:sz w:val="22"/>
          <w:szCs w:val="22"/>
        </w:rPr>
      </w:pPr>
      <w:r w:rsidRPr="00DA785F">
        <w:rPr>
          <w:sz w:val="22"/>
          <w:szCs w:val="22"/>
        </w:rPr>
        <w:t xml:space="preserve">Zmluvné strany sa dohodli, že zmluvná strana v postavení veriteľa nepostúpi akúkoľvek svoju pohľadávku z tejto dohody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DA785F" w:rsidRPr="00DA785F" w:rsidRDefault="00DA785F" w:rsidP="001E4976">
      <w:pPr>
        <w:pStyle w:val="Odsekzoznamu"/>
        <w:numPr>
          <w:ilvl w:val="0"/>
          <w:numId w:val="29"/>
        </w:numPr>
        <w:spacing w:line="256" w:lineRule="auto"/>
        <w:ind w:hanging="568"/>
        <w:contextualSpacing/>
        <w:jc w:val="both"/>
        <w:rPr>
          <w:rFonts w:ascii="Times New Roman" w:hAnsi="Times New Roman"/>
        </w:rPr>
      </w:pPr>
      <w:r w:rsidRPr="00DA785F">
        <w:rPr>
          <w:rFonts w:ascii="Times New Roman" w:hAnsi="Times New Roman"/>
        </w:rPr>
        <w:t>pri postúpení pohľadávok veriteľov akciových spoločností, ktorých 100%-</w:t>
      </w:r>
      <w:proofErr w:type="spellStart"/>
      <w:r w:rsidRPr="00DA785F">
        <w:rPr>
          <w:rFonts w:ascii="Times New Roman" w:hAnsi="Times New Roman"/>
        </w:rPr>
        <w:t>ným</w:t>
      </w:r>
      <w:proofErr w:type="spellEnd"/>
      <w:r w:rsidRPr="00DA785F">
        <w:rPr>
          <w:rFonts w:ascii="Times New Roman" w:hAnsi="Times New Roman"/>
        </w:rPr>
        <w:t xml:space="preserve"> akcionárom je Ministerstvo zdravotníctva SR v lehote splatnosti a 60 dní po lehote ich splatnosti, </w:t>
      </w:r>
    </w:p>
    <w:p w:rsidR="00DA785F" w:rsidRDefault="00DA785F" w:rsidP="001E4976">
      <w:pPr>
        <w:pStyle w:val="Odsekzoznamu"/>
        <w:numPr>
          <w:ilvl w:val="0"/>
          <w:numId w:val="29"/>
        </w:numPr>
        <w:spacing w:line="256" w:lineRule="auto"/>
        <w:ind w:hanging="568"/>
        <w:contextualSpacing/>
        <w:jc w:val="both"/>
        <w:rPr>
          <w:rFonts w:ascii="Times New Roman" w:hAnsi="Times New Roman"/>
        </w:rPr>
      </w:pPr>
      <w:r w:rsidRPr="00DA785F">
        <w:rPr>
          <w:rFonts w:ascii="Times New Roman" w:hAnsi="Times New Roman"/>
        </w:rPr>
        <w:t>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w:t>
      </w:r>
    </w:p>
    <w:p w:rsidR="00685D3E" w:rsidRDefault="00685D3E" w:rsidP="00685D3E">
      <w:pPr>
        <w:pStyle w:val="Odsekzoznamu"/>
        <w:spacing w:line="256" w:lineRule="auto"/>
        <w:ind w:left="1080"/>
        <w:contextualSpacing/>
        <w:jc w:val="both"/>
        <w:rPr>
          <w:rFonts w:ascii="Times New Roman" w:hAnsi="Times New Roman"/>
        </w:rPr>
      </w:pPr>
    </w:p>
    <w:p w:rsidR="00685D3E" w:rsidRPr="00DA785F" w:rsidRDefault="00685D3E" w:rsidP="00685D3E">
      <w:pPr>
        <w:pStyle w:val="Odsekzoznamu"/>
        <w:spacing w:line="256" w:lineRule="auto"/>
        <w:ind w:left="1080"/>
        <w:contextualSpacing/>
        <w:jc w:val="both"/>
        <w:rPr>
          <w:rFonts w:ascii="Times New Roman" w:hAnsi="Times New Roman"/>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sz w:val="22"/>
          <w:szCs w:val="22"/>
        </w:rPr>
      </w:pPr>
    </w:p>
    <w:p w:rsidR="00DA785F" w:rsidRPr="00DA785F" w:rsidRDefault="00DA785F" w:rsidP="00DA785F">
      <w:pPr>
        <w:ind w:right="-144" w:hanging="10"/>
        <w:jc w:val="center"/>
        <w:rPr>
          <w:rFonts w:eastAsia="Arial"/>
          <w:b/>
          <w:sz w:val="22"/>
          <w:szCs w:val="22"/>
        </w:rPr>
      </w:pPr>
      <w:r w:rsidRPr="00DA785F">
        <w:rPr>
          <w:rFonts w:eastAsia="Arial"/>
          <w:b/>
          <w:sz w:val="22"/>
          <w:szCs w:val="22"/>
        </w:rPr>
        <w:t>PROTIKORUPČNÁ KLAUZULA</w:t>
      </w:r>
    </w:p>
    <w:p w:rsidR="00DA785F" w:rsidRPr="00DA785F" w:rsidRDefault="00DA785F" w:rsidP="00DA785F">
      <w:pPr>
        <w:ind w:right="-144" w:hanging="10"/>
        <w:jc w:val="center"/>
        <w:rPr>
          <w:rFonts w:eastAsia="Arial"/>
          <w:b/>
          <w:color w:val="0070C0"/>
          <w:sz w:val="22"/>
          <w:szCs w:val="22"/>
        </w:rPr>
      </w:pP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Predávajúci sa pri plnení tejto RD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DA785F" w:rsidRPr="00DA785F" w:rsidRDefault="00DA785F" w:rsidP="00024020">
      <w:pPr>
        <w:numPr>
          <w:ilvl w:val="0"/>
          <w:numId w:val="31"/>
        </w:numPr>
        <w:tabs>
          <w:tab w:val="left" w:pos="720"/>
        </w:tabs>
        <w:overflowPunct/>
        <w:autoSpaceDE/>
        <w:adjustRightInd/>
        <w:jc w:val="both"/>
        <w:rPr>
          <w:rFonts w:eastAsia="Arial"/>
          <w:sz w:val="22"/>
          <w:szCs w:val="22"/>
        </w:rPr>
      </w:pPr>
      <w:r w:rsidRPr="00DA785F">
        <w:rPr>
          <w:rFonts w:eastAsia="Arial"/>
          <w:sz w:val="22"/>
          <w:szCs w:val="22"/>
        </w:rPr>
        <w:t xml:space="preserve">zákon č. 300/2005 Z. z. Trestný zákon v znení neskorších predpisov, </w:t>
      </w:r>
    </w:p>
    <w:p w:rsidR="00DA785F" w:rsidRPr="00DA785F" w:rsidRDefault="00DA785F" w:rsidP="00024020">
      <w:pPr>
        <w:numPr>
          <w:ilvl w:val="0"/>
          <w:numId w:val="31"/>
        </w:numPr>
        <w:tabs>
          <w:tab w:val="left" w:pos="720"/>
        </w:tabs>
        <w:overflowPunct/>
        <w:autoSpaceDE/>
        <w:adjustRightInd/>
        <w:jc w:val="both"/>
        <w:rPr>
          <w:sz w:val="22"/>
          <w:szCs w:val="22"/>
        </w:rPr>
      </w:pPr>
      <w:r w:rsidRPr="00DA785F">
        <w:rPr>
          <w:sz w:val="22"/>
          <w:szCs w:val="22"/>
        </w:rPr>
        <w:t>zákon č. 91/2016 Z. z. Zákon o trestnej zodpovednosti právnických osôb a o zmene a doplnení niektorých zákonov v znení neskorších predpisov,</w:t>
      </w:r>
    </w:p>
    <w:p w:rsidR="00DA785F" w:rsidRPr="00DA785F" w:rsidRDefault="00DA785F" w:rsidP="00024020">
      <w:pPr>
        <w:numPr>
          <w:ilvl w:val="0"/>
          <w:numId w:val="31"/>
        </w:numPr>
        <w:tabs>
          <w:tab w:val="left" w:pos="720"/>
        </w:tabs>
        <w:overflowPunct/>
        <w:autoSpaceDE/>
        <w:adjustRightInd/>
        <w:jc w:val="both"/>
        <w:rPr>
          <w:rFonts w:eastAsia="Arial"/>
          <w:sz w:val="22"/>
          <w:szCs w:val="22"/>
        </w:rPr>
      </w:pPr>
      <w:r w:rsidRPr="00DA785F">
        <w:rPr>
          <w:rFonts w:eastAsia="Arial"/>
          <w:sz w:val="22"/>
          <w:szCs w:val="22"/>
        </w:rPr>
        <w:t xml:space="preserve">zákon č. 54/2019 Z. z. o ochrane oznamovateľov protispoločenskej činnosti a o zmene a doplnení niektorých zákonov v znení neskorších predpisov .  </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 xml:space="preserve">Predávajúci sa zaväzuje zaviesť a zachovávať všetky nevyhnutné a vhodné postupy a opatrenia spôsobilé zabrániť korupčnému konaniu. </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Predávajúci prehlasuje, že podľa jeho vedomostí žiaden zo štatutárnych zástupcov, vedúcich zamestnancov, zamestnancov, splnomocnených zástupcov alebo iných osôb podieľajúcich sa na strane predávajúceho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Predávajúci prehlasuje, že podľa jeho vedomostí žiaden zo štatutárnych zástupcov, vedúcich zamestnancov, zamestnancov, splnomocnených zástupcov ani akákoľvek iná osoba podieľajúca sa na strane predávajúceho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 xml:space="preserve">Predávajúci sa zaväzuje po primeranú dobu, ktorou sa rozumie 5 rokov po ukončení tejto RD, zachovať súvisiacu dokumentáciu v súlade s podmienkami tohto článku RD. </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Predávajúci sa zaväzuje, že neposkytuje kompenzácie za prijatie zákazky, resp. uzatvorenie tejto RD.</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Predávajúci sa zaväzuje, že nie je previazaný so štatutárnym zástupcom  kupujúceho, resp. zamestnancom kupujúceho.</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Predávajúci sa zaväzuje, že kupujúcemu oznámi akékoľvek porušenie povinností podľa tejto Protikorupčnej klauzuly, alebo zistenie skutočnosti v rozpore s prehláseniami predávajúceho uvedenými v  tejto Protikorupčnej klauzule, a to bez zbytočného odkladu po tom, ako sa o takomto porušení alebo skutočnosti dozvedel.</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V prípade, ak kupujúci písomne upozorní predávajúceho na dôvodné podozrenie o porušení záväzku predávajúceho vyplývajúceho z tejto Protikorupčnej klauzuly alebo na rozpor s prehláseniami predávajúceho uvedenými v tejto Protikorupčnej klauzule :</w:t>
      </w:r>
    </w:p>
    <w:p w:rsidR="00DA785F" w:rsidRPr="00DA785F" w:rsidRDefault="00DA785F" w:rsidP="00024020">
      <w:pPr>
        <w:numPr>
          <w:ilvl w:val="0"/>
          <w:numId w:val="32"/>
        </w:numPr>
        <w:overflowPunct/>
        <w:autoSpaceDE/>
        <w:adjustRightInd/>
        <w:ind w:left="1134" w:hanging="567"/>
        <w:jc w:val="both"/>
        <w:rPr>
          <w:rFonts w:eastAsia="Arial"/>
          <w:sz w:val="22"/>
          <w:szCs w:val="22"/>
        </w:rPr>
      </w:pPr>
      <w:r w:rsidRPr="00DA785F">
        <w:rPr>
          <w:rFonts w:eastAsia="Arial"/>
          <w:sz w:val="22"/>
          <w:szCs w:val="22"/>
        </w:rPr>
        <w:t xml:space="preserve">kupujúci je oprávnený pozastaviť plnenie z tejto RD, a to aj bez predchádzajúceho upozornenia predávajúceho a po dobu, ktorú  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DA785F" w:rsidRPr="00DA785F" w:rsidRDefault="00DA785F" w:rsidP="00024020">
      <w:pPr>
        <w:numPr>
          <w:ilvl w:val="0"/>
          <w:numId w:val="32"/>
        </w:numPr>
        <w:overflowPunct/>
        <w:autoSpaceDE/>
        <w:adjustRightInd/>
        <w:ind w:left="1134" w:hanging="567"/>
        <w:jc w:val="both"/>
        <w:rPr>
          <w:rFonts w:eastAsia="Arial"/>
          <w:sz w:val="22"/>
          <w:szCs w:val="22"/>
        </w:rPr>
      </w:pPr>
      <w:r w:rsidRPr="00DA785F">
        <w:rPr>
          <w:rFonts w:eastAsia="Arial"/>
          <w:sz w:val="22"/>
          <w:szCs w:val="22"/>
        </w:rPr>
        <w:t>predávajúci</w:t>
      </w:r>
      <w:r w:rsidRPr="00DA785F">
        <w:rPr>
          <w:sz w:val="22"/>
          <w:szCs w:val="22"/>
        </w:rPr>
        <w:t xml:space="preserve"> je povinný prijať všetky relevantné opatrenia, aby zabránil strate alebo zničeniu akýchkoľvek údajov a dokumentov vo vzťahu k zistenému korupčnému konaniu. </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 xml:space="preserve">V prípade, ak predávajúci poruší ktorúkoľvek z povinností podľa tejto Protikorupčnej klauzuly kupujúci je oprávnený aj bez predchádzajúceho upozornenia odstúpiť od RD s okamžitou </w:t>
      </w:r>
      <w:r w:rsidRPr="00DA785F">
        <w:rPr>
          <w:sz w:val="22"/>
          <w:szCs w:val="22"/>
        </w:rPr>
        <w:lastRenderedPageBreak/>
        <w:t>účinnosťou bez toho, aby predávajúcemu vznikol akýkoľvek nárok zo zodpovednosti za odstúpenie kupujúceho od RD.</w:t>
      </w:r>
    </w:p>
    <w:p w:rsidR="00DA785F" w:rsidRPr="00DA785F" w:rsidRDefault="00DA785F" w:rsidP="00703537">
      <w:pPr>
        <w:widowControl w:val="0"/>
        <w:numPr>
          <w:ilvl w:val="0"/>
          <w:numId w:val="38"/>
        </w:numPr>
        <w:overflowPunct/>
        <w:autoSpaceDE/>
        <w:adjustRightInd/>
        <w:ind w:left="567" w:hanging="567"/>
        <w:jc w:val="both"/>
        <w:rPr>
          <w:sz w:val="22"/>
          <w:szCs w:val="22"/>
        </w:rPr>
      </w:pPr>
      <w:r w:rsidRPr="00DA785F">
        <w:rPr>
          <w:sz w:val="22"/>
          <w:szCs w:val="22"/>
        </w:rPr>
        <w:t>Predávajúci sa  zaväzuje, že poskytne kupujúcemu v zákonom stanovenom rozsahu náhradu škody za akúkoľvek škodu spôsobenú kupujúcemu v súvislosti s porušením tejto Protikorupčnej klauzuly.</w:t>
      </w:r>
    </w:p>
    <w:p w:rsidR="00DA785F" w:rsidRPr="00DA785F" w:rsidRDefault="00DA785F" w:rsidP="00DA785F">
      <w:pPr>
        <w:ind w:left="369" w:right="-144" w:hanging="10"/>
        <w:jc w:val="center"/>
        <w:rPr>
          <w:rFonts w:eastAsia="Arial"/>
          <w:b/>
          <w:color w:val="0070C0"/>
          <w:sz w:val="22"/>
          <w:szCs w:val="22"/>
        </w:rPr>
      </w:pPr>
    </w:p>
    <w:p w:rsidR="00DA785F" w:rsidRPr="00DA785F" w:rsidRDefault="00DA785F" w:rsidP="00024020">
      <w:pPr>
        <w:pStyle w:val="Nadpis2"/>
        <w:widowControl/>
        <w:numPr>
          <w:ilvl w:val="0"/>
          <w:numId w:val="13"/>
        </w:numPr>
        <w:overflowPunct/>
        <w:autoSpaceDE/>
        <w:adjustRightInd/>
        <w:spacing w:before="0" w:after="0" w:line="240" w:lineRule="auto"/>
        <w:ind w:left="0" w:right="-144" w:firstLine="0"/>
        <w:contextualSpacing/>
        <w:rPr>
          <w:rFonts w:eastAsia="Arial"/>
          <w:b w:val="0"/>
          <w:color w:val="0070C0"/>
          <w:sz w:val="22"/>
          <w:szCs w:val="22"/>
        </w:rPr>
      </w:pPr>
    </w:p>
    <w:p w:rsidR="00DA785F" w:rsidRPr="00DA785F" w:rsidRDefault="00DA785F" w:rsidP="00DA785F">
      <w:pPr>
        <w:ind w:left="-142" w:right="-144" w:hanging="10"/>
        <w:jc w:val="center"/>
        <w:rPr>
          <w:rFonts w:eastAsia="Arial"/>
          <w:b/>
          <w:sz w:val="22"/>
          <w:szCs w:val="22"/>
        </w:rPr>
      </w:pPr>
      <w:r w:rsidRPr="00DA785F">
        <w:rPr>
          <w:rFonts w:eastAsia="Arial"/>
          <w:b/>
          <w:sz w:val="22"/>
          <w:szCs w:val="22"/>
        </w:rPr>
        <w:t>ZÁVEREČNÉ USTANOVENIA</w:t>
      </w:r>
    </w:p>
    <w:p w:rsidR="00DA785F" w:rsidRPr="00DA785F" w:rsidRDefault="00DA785F" w:rsidP="00DA785F">
      <w:pPr>
        <w:ind w:left="-142" w:right="-144" w:hanging="10"/>
        <w:jc w:val="center"/>
        <w:rPr>
          <w:color w:val="0070C0"/>
          <w:sz w:val="22"/>
          <w:szCs w:val="22"/>
        </w:rPr>
      </w:pPr>
    </w:p>
    <w:p w:rsidR="00DA785F" w:rsidRPr="00DA785F" w:rsidRDefault="00DA785F" w:rsidP="00024020">
      <w:pPr>
        <w:numPr>
          <w:ilvl w:val="1"/>
          <w:numId w:val="33"/>
        </w:numPr>
        <w:overflowPunct/>
        <w:autoSpaceDE/>
        <w:adjustRightInd/>
        <w:ind w:left="567" w:right="-144" w:hanging="567"/>
        <w:jc w:val="both"/>
        <w:rPr>
          <w:sz w:val="22"/>
          <w:szCs w:val="22"/>
        </w:rPr>
      </w:pPr>
      <w:r w:rsidRPr="00DA785F">
        <w:rPr>
          <w:sz w:val="22"/>
          <w:szCs w:val="22"/>
        </w:rPr>
        <w:t xml:space="preserve">Meniť a dopĺňať túto rámcovú dohodu je možné len na základe dohody oboch zmluvných strán a to vo forme písomného dodatku k tejto dohode. Dodatok k tejto dohode nesmie byť uzatvorený v rozpore s touto dohodou a so ZVO. </w:t>
      </w:r>
    </w:p>
    <w:p w:rsidR="00DA785F" w:rsidRPr="00DA785F" w:rsidRDefault="00DA785F" w:rsidP="00024020">
      <w:pPr>
        <w:numPr>
          <w:ilvl w:val="1"/>
          <w:numId w:val="33"/>
        </w:numPr>
        <w:overflowPunct/>
        <w:autoSpaceDE/>
        <w:adjustRightInd/>
        <w:ind w:left="567" w:right="-144" w:hanging="567"/>
        <w:jc w:val="both"/>
        <w:rPr>
          <w:sz w:val="22"/>
          <w:szCs w:val="22"/>
        </w:rPr>
      </w:pPr>
      <w:r w:rsidRPr="00DA785F">
        <w:rPr>
          <w:sz w:val="22"/>
          <w:szCs w:val="22"/>
        </w:rPr>
        <w:t xml:space="preserve">Právne vzťahy neupravené touto dohodou sa riadia najmä príslušnými ustanoveniami Obchodného zákonníka a súvisiacich platných právnych predpisov Slovenskej republiky. </w:t>
      </w:r>
    </w:p>
    <w:p w:rsidR="00DA785F" w:rsidRPr="00DA785F" w:rsidRDefault="00DA785F" w:rsidP="00024020">
      <w:pPr>
        <w:numPr>
          <w:ilvl w:val="1"/>
          <w:numId w:val="33"/>
        </w:numPr>
        <w:overflowPunct/>
        <w:autoSpaceDE/>
        <w:adjustRightInd/>
        <w:ind w:left="567" w:right="-144" w:hanging="567"/>
        <w:jc w:val="both"/>
        <w:rPr>
          <w:sz w:val="22"/>
          <w:szCs w:val="22"/>
        </w:rPr>
      </w:pPr>
      <w:r w:rsidRPr="00DA785F">
        <w:rPr>
          <w:sz w:val="22"/>
          <w:szCs w:val="22"/>
        </w:rPr>
        <w:t xml:space="preserve">Dohoda je vyhotovená v štyroch vyhotoveniach, pričom predávajúci dostane dve (2) vyhotovenia a kupujúci dve (2) vyhotovenia. </w:t>
      </w:r>
    </w:p>
    <w:p w:rsidR="00DA785F" w:rsidRPr="00DA785F" w:rsidRDefault="00DA785F" w:rsidP="00024020">
      <w:pPr>
        <w:numPr>
          <w:ilvl w:val="1"/>
          <w:numId w:val="33"/>
        </w:numPr>
        <w:overflowPunct/>
        <w:autoSpaceDE/>
        <w:adjustRightInd/>
        <w:ind w:left="567" w:right="-144" w:hanging="567"/>
        <w:jc w:val="both"/>
        <w:rPr>
          <w:color w:val="0070C0"/>
          <w:sz w:val="22"/>
          <w:szCs w:val="22"/>
        </w:rPr>
      </w:pPr>
      <w:r w:rsidRPr="00DA785F">
        <w:rPr>
          <w:sz w:val="22"/>
          <w:szCs w:val="22"/>
        </w:rPr>
        <w:t>Neoddeliteľnou súčasťou dohody sú prílohy</w:t>
      </w:r>
      <w:r w:rsidRPr="00DA785F">
        <w:rPr>
          <w:color w:val="0070C0"/>
          <w:sz w:val="22"/>
          <w:szCs w:val="22"/>
        </w:rPr>
        <w:t xml:space="preserve">: </w:t>
      </w:r>
    </w:p>
    <w:p w:rsidR="00DA785F" w:rsidRPr="00DA785F" w:rsidRDefault="00DA785F" w:rsidP="00DA785F">
      <w:pPr>
        <w:pStyle w:val="Odsekzoznamu"/>
        <w:ind w:left="360" w:right="-144"/>
        <w:jc w:val="both"/>
        <w:rPr>
          <w:rFonts w:ascii="Times New Roman" w:hAnsi="Times New Roman"/>
          <w:highlight w:val="yellow"/>
        </w:rPr>
      </w:pPr>
      <w:r w:rsidRPr="00DA785F">
        <w:rPr>
          <w:rFonts w:ascii="Times New Roman" w:hAnsi="Times New Roman"/>
        </w:rPr>
        <w:t xml:space="preserve">      </w:t>
      </w:r>
      <w:r w:rsidRPr="00DA785F">
        <w:rPr>
          <w:rFonts w:ascii="Times New Roman" w:hAnsi="Times New Roman"/>
        </w:rPr>
        <w:tab/>
      </w:r>
      <w:r w:rsidRPr="00DA785F">
        <w:rPr>
          <w:rFonts w:ascii="Times New Roman" w:hAnsi="Times New Roman"/>
          <w:highlight w:val="yellow"/>
        </w:rPr>
        <w:t>Príloha č. 1 -  Opis a cena predmetu zákazky</w:t>
      </w:r>
    </w:p>
    <w:p w:rsidR="00DA785F" w:rsidRPr="00DA785F" w:rsidRDefault="00DA785F" w:rsidP="00DA785F">
      <w:pPr>
        <w:pStyle w:val="Odsekzoznamu"/>
        <w:ind w:left="360" w:right="-144"/>
        <w:rPr>
          <w:rFonts w:ascii="Times New Roman" w:hAnsi="Times New Roman"/>
        </w:rPr>
      </w:pPr>
      <w:r w:rsidRPr="00DA785F">
        <w:rPr>
          <w:rFonts w:ascii="Times New Roman" w:hAnsi="Times New Roman"/>
          <w:highlight w:val="yellow"/>
        </w:rPr>
        <w:t xml:space="preserve">     </w:t>
      </w:r>
      <w:r w:rsidRPr="00DA785F">
        <w:rPr>
          <w:rFonts w:ascii="Times New Roman" w:hAnsi="Times New Roman"/>
          <w:highlight w:val="yellow"/>
        </w:rPr>
        <w:tab/>
        <w:t>Príloha č. 2 -  Zoznam subdodávateľov</w:t>
      </w:r>
      <w:r w:rsidRPr="00DA785F">
        <w:rPr>
          <w:rFonts w:ascii="Times New Roman" w:hAnsi="Times New Roman"/>
        </w:rPr>
        <w:t xml:space="preserve">  </w:t>
      </w:r>
    </w:p>
    <w:p w:rsidR="00DA785F" w:rsidRPr="00DA785F" w:rsidRDefault="00DA785F" w:rsidP="00024020">
      <w:pPr>
        <w:numPr>
          <w:ilvl w:val="1"/>
          <w:numId w:val="33"/>
        </w:numPr>
        <w:overflowPunct/>
        <w:autoSpaceDE/>
        <w:adjustRightInd/>
        <w:ind w:left="567" w:right="-144" w:hanging="567"/>
        <w:jc w:val="both"/>
        <w:rPr>
          <w:sz w:val="22"/>
          <w:szCs w:val="22"/>
        </w:rPr>
      </w:pPr>
      <w:r w:rsidRPr="00DA785F">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DA785F" w:rsidRPr="00DA785F" w:rsidRDefault="00DA785F" w:rsidP="00024020">
      <w:pPr>
        <w:numPr>
          <w:ilvl w:val="1"/>
          <w:numId w:val="33"/>
        </w:numPr>
        <w:overflowPunct/>
        <w:autoSpaceDE/>
        <w:adjustRightInd/>
        <w:ind w:left="567" w:right="-144" w:hanging="567"/>
        <w:jc w:val="both"/>
        <w:rPr>
          <w:sz w:val="22"/>
          <w:szCs w:val="22"/>
        </w:rPr>
      </w:pPr>
      <w:r w:rsidRPr="00DA785F">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DA785F" w:rsidRPr="00DA785F" w:rsidRDefault="00DA785F" w:rsidP="00024020">
      <w:pPr>
        <w:numPr>
          <w:ilvl w:val="1"/>
          <w:numId w:val="33"/>
        </w:numPr>
        <w:overflowPunct/>
        <w:autoSpaceDE/>
        <w:adjustRightInd/>
        <w:ind w:left="567" w:right="-144" w:hanging="567"/>
        <w:jc w:val="both"/>
        <w:rPr>
          <w:sz w:val="22"/>
          <w:szCs w:val="22"/>
        </w:rPr>
      </w:pPr>
      <w:r w:rsidRPr="00DA785F">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DA785F" w:rsidRPr="00DA785F" w:rsidRDefault="00DA785F" w:rsidP="00024020">
      <w:pPr>
        <w:numPr>
          <w:ilvl w:val="1"/>
          <w:numId w:val="33"/>
        </w:numPr>
        <w:overflowPunct/>
        <w:autoSpaceDE/>
        <w:adjustRightInd/>
        <w:ind w:left="567" w:right="-144" w:hanging="567"/>
        <w:jc w:val="both"/>
        <w:rPr>
          <w:sz w:val="22"/>
          <w:szCs w:val="22"/>
        </w:rPr>
      </w:pPr>
      <w:r w:rsidRPr="00DA785F">
        <w:rPr>
          <w:sz w:val="22"/>
          <w:szCs w:val="22"/>
        </w:rPr>
        <w:t xml:space="preserve">Zmluvné strany zhodne vyhlasujú, že táto dohoda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dohodu podpísali na znak toho, že zodpovedá ich slobodnej a vážnej vôli. </w:t>
      </w:r>
    </w:p>
    <w:p w:rsidR="00DA785F" w:rsidRPr="00DA785F" w:rsidRDefault="00DA785F" w:rsidP="00DA785F">
      <w:pPr>
        <w:rPr>
          <w:color w:val="FF0000"/>
          <w:sz w:val="22"/>
          <w:szCs w:val="22"/>
        </w:rPr>
      </w:pPr>
    </w:p>
    <w:p w:rsidR="00DA785F" w:rsidRPr="00DA785F" w:rsidRDefault="00DA785F" w:rsidP="00DA785F">
      <w:pPr>
        <w:ind w:left="5672" w:hanging="5672"/>
        <w:jc w:val="both"/>
        <w:rPr>
          <w:sz w:val="22"/>
          <w:szCs w:val="22"/>
        </w:rPr>
      </w:pPr>
      <w:r w:rsidRPr="00DA785F">
        <w:rPr>
          <w:sz w:val="22"/>
          <w:szCs w:val="22"/>
        </w:rPr>
        <w:t>Prílohy:</w:t>
      </w:r>
    </w:p>
    <w:p w:rsidR="00DA785F" w:rsidRPr="00DA785F" w:rsidRDefault="00DA785F" w:rsidP="00DA785F">
      <w:pPr>
        <w:ind w:left="567" w:right="11"/>
        <w:jc w:val="both"/>
        <w:rPr>
          <w:sz w:val="22"/>
          <w:szCs w:val="22"/>
        </w:rPr>
      </w:pPr>
      <w:r w:rsidRPr="00DA785F">
        <w:rPr>
          <w:sz w:val="22"/>
          <w:szCs w:val="22"/>
        </w:rPr>
        <w:t xml:space="preserve">Príloha č. 1 -  Opis a cena predmetu zákazky  </w:t>
      </w:r>
    </w:p>
    <w:p w:rsidR="00DA785F" w:rsidRPr="00DA785F" w:rsidRDefault="00DA785F" w:rsidP="00DA785F">
      <w:pPr>
        <w:ind w:left="570" w:right="11"/>
        <w:rPr>
          <w:sz w:val="22"/>
          <w:szCs w:val="22"/>
        </w:rPr>
      </w:pPr>
      <w:r w:rsidRPr="00DA785F">
        <w:rPr>
          <w:sz w:val="22"/>
          <w:szCs w:val="22"/>
        </w:rPr>
        <w:t xml:space="preserve">Príloha č. 2 -  Zoznam subdodávateľov  </w:t>
      </w:r>
    </w:p>
    <w:p w:rsidR="00DA785F" w:rsidRPr="00DA785F" w:rsidRDefault="00DA785F" w:rsidP="00DA785F">
      <w:pPr>
        <w:rPr>
          <w:color w:val="FF0000"/>
          <w:sz w:val="22"/>
          <w:szCs w:val="22"/>
        </w:rPr>
      </w:pPr>
    </w:p>
    <w:p w:rsidR="00DA785F" w:rsidRPr="00DA785F" w:rsidRDefault="00DA785F" w:rsidP="00DA785F">
      <w:pPr>
        <w:rPr>
          <w:sz w:val="22"/>
          <w:szCs w:val="22"/>
        </w:rPr>
      </w:pPr>
      <w:r w:rsidRPr="00DA785F">
        <w:rPr>
          <w:sz w:val="22"/>
          <w:szCs w:val="22"/>
        </w:rPr>
        <w:t>V .................... dňa .........................   V Banskej Bystrici dňa ............................</w:t>
      </w:r>
    </w:p>
    <w:p w:rsidR="00DA785F" w:rsidRPr="00DA785F" w:rsidRDefault="00DA785F" w:rsidP="00DA785F">
      <w:pPr>
        <w:tabs>
          <w:tab w:val="center" w:pos="1985"/>
          <w:tab w:val="center" w:pos="7371"/>
        </w:tabs>
        <w:rPr>
          <w:sz w:val="22"/>
          <w:szCs w:val="22"/>
        </w:rPr>
      </w:pPr>
    </w:p>
    <w:p w:rsidR="00DA785F" w:rsidRPr="00DA785F" w:rsidRDefault="00DA785F" w:rsidP="00DA785F">
      <w:pPr>
        <w:tabs>
          <w:tab w:val="center" w:pos="1985"/>
          <w:tab w:val="center" w:pos="7371"/>
        </w:tabs>
        <w:rPr>
          <w:sz w:val="22"/>
          <w:szCs w:val="22"/>
        </w:rPr>
      </w:pPr>
    </w:p>
    <w:p w:rsidR="00DA785F" w:rsidRPr="00DA785F" w:rsidRDefault="00DA785F" w:rsidP="00DA785F">
      <w:pPr>
        <w:tabs>
          <w:tab w:val="center" w:pos="1985"/>
          <w:tab w:val="center" w:pos="7371"/>
        </w:tabs>
        <w:rPr>
          <w:sz w:val="22"/>
          <w:szCs w:val="22"/>
        </w:rPr>
      </w:pPr>
    </w:p>
    <w:p w:rsidR="00DA785F" w:rsidRPr="00DA785F" w:rsidRDefault="00DA785F" w:rsidP="00DA785F">
      <w:pPr>
        <w:tabs>
          <w:tab w:val="center" w:pos="1985"/>
          <w:tab w:val="center" w:pos="7371"/>
        </w:tabs>
        <w:rPr>
          <w:sz w:val="22"/>
          <w:szCs w:val="22"/>
        </w:rPr>
      </w:pPr>
      <w:r w:rsidRPr="00DA785F">
        <w:rPr>
          <w:sz w:val="22"/>
          <w:szCs w:val="22"/>
        </w:rPr>
        <w:t>Za predávajúceho:                                Za kupujúceho:</w:t>
      </w:r>
    </w:p>
    <w:p w:rsidR="00DA785F" w:rsidRPr="00DA785F" w:rsidRDefault="00DA785F" w:rsidP="00DA785F">
      <w:pPr>
        <w:tabs>
          <w:tab w:val="center" w:pos="1985"/>
          <w:tab w:val="center" w:pos="7371"/>
        </w:tabs>
        <w:rPr>
          <w:sz w:val="22"/>
          <w:szCs w:val="22"/>
        </w:rPr>
      </w:pPr>
    </w:p>
    <w:p w:rsidR="00DA785F" w:rsidRPr="00DA785F" w:rsidRDefault="00DA785F" w:rsidP="00DA785F">
      <w:pPr>
        <w:tabs>
          <w:tab w:val="center" w:pos="1985"/>
          <w:tab w:val="center" w:pos="7371"/>
        </w:tabs>
        <w:rPr>
          <w:sz w:val="22"/>
          <w:szCs w:val="22"/>
        </w:rPr>
      </w:pPr>
    </w:p>
    <w:p w:rsidR="00DA785F" w:rsidRPr="00DA785F" w:rsidRDefault="00DA785F" w:rsidP="00DA785F">
      <w:pPr>
        <w:pStyle w:val="Hlavika"/>
        <w:tabs>
          <w:tab w:val="clear" w:pos="4536"/>
          <w:tab w:val="left" w:pos="3119"/>
          <w:tab w:val="left" w:pos="6096"/>
        </w:tabs>
        <w:rPr>
          <w:sz w:val="22"/>
          <w:szCs w:val="22"/>
        </w:rPr>
      </w:pPr>
    </w:p>
    <w:p w:rsidR="00DA785F" w:rsidRPr="00DA785F" w:rsidRDefault="00DA785F" w:rsidP="00DA785F">
      <w:pPr>
        <w:tabs>
          <w:tab w:val="center" w:pos="1985"/>
          <w:tab w:val="center" w:pos="7371"/>
        </w:tabs>
        <w:rPr>
          <w:sz w:val="22"/>
          <w:szCs w:val="22"/>
        </w:rPr>
      </w:pPr>
    </w:p>
    <w:p w:rsidR="00DA785F" w:rsidRPr="00DA785F" w:rsidRDefault="00DA785F" w:rsidP="00DA785F">
      <w:pPr>
        <w:tabs>
          <w:tab w:val="center" w:pos="1985"/>
          <w:tab w:val="center" w:pos="7371"/>
        </w:tabs>
        <w:rPr>
          <w:sz w:val="22"/>
          <w:szCs w:val="22"/>
        </w:rPr>
      </w:pPr>
      <w:r w:rsidRPr="00DA785F">
        <w:rPr>
          <w:sz w:val="22"/>
          <w:szCs w:val="22"/>
        </w:rPr>
        <w:t>.......................................................    .................................................     .............................................</w:t>
      </w:r>
    </w:p>
    <w:p w:rsidR="00DA785F" w:rsidRPr="00DA785F" w:rsidRDefault="00DA785F" w:rsidP="00DA785F">
      <w:pPr>
        <w:pStyle w:val="Hlavika"/>
        <w:tabs>
          <w:tab w:val="left" w:pos="3119"/>
        </w:tabs>
        <w:rPr>
          <w:sz w:val="22"/>
          <w:szCs w:val="22"/>
        </w:rPr>
      </w:pPr>
      <w:r w:rsidRPr="00DA785F">
        <w:rPr>
          <w:sz w:val="22"/>
          <w:szCs w:val="22"/>
        </w:rPr>
        <w:tab/>
        <w:t>Stredoslovenský ústav srdcových Stredoslovenský ústav srdcových</w:t>
      </w:r>
    </w:p>
    <w:p w:rsidR="00DA785F" w:rsidRPr="00DA785F" w:rsidRDefault="00DA785F" w:rsidP="00DA785F">
      <w:pPr>
        <w:pStyle w:val="Hlavika"/>
        <w:tabs>
          <w:tab w:val="clear" w:pos="4536"/>
          <w:tab w:val="left" w:pos="3119"/>
          <w:tab w:val="left" w:pos="6096"/>
        </w:tabs>
        <w:rPr>
          <w:sz w:val="22"/>
          <w:szCs w:val="22"/>
        </w:rPr>
      </w:pPr>
      <w:r w:rsidRPr="00DA785F">
        <w:rPr>
          <w:sz w:val="22"/>
          <w:szCs w:val="22"/>
        </w:rPr>
        <w:tab/>
        <w:t xml:space="preserve">a cievnych chorôb, </w:t>
      </w:r>
      <w:proofErr w:type="spellStart"/>
      <w:r w:rsidRPr="00DA785F">
        <w:rPr>
          <w:sz w:val="22"/>
          <w:szCs w:val="22"/>
        </w:rPr>
        <w:t>a.s</w:t>
      </w:r>
      <w:proofErr w:type="spellEnd"/>
      <w:r w:rsidRPr="00DA785F">
        <w:rPr>
          <w:sz w:val="22"/>
          <w:szCs w:val="22"/>
        </w:rPr>
        <w:t>.</w:t>
      </w:r>
      <w:r w:rsidRPr="00DA785F">
        <w:rPr>
          <w:sz w:val="22"/>
          <w:szCs w:val="22"/>
        </w:rPr>
        <w:tab/>
        <w:t xml:space="preserve">a cievnych chorôb, </w:t>
      </w:r>
      <w:proofErr w:type="spellStart"/>
      <w:r w:rsidRPr="00DA785F">
        <w:rPr>
          <w:sz w:val="22"/>
          <w:szCs w:val="22"/>
        </w:rPr>
        <w:t>a.s</w:t>
      </w:r>
      <w:proofErr w:type="spellEnd"/>
      <w:r w:rsidRPr="00DA785F">
        <w:rPr>
          <w:sz w:val="22"/>
          <w:szCs w:val="22"/>
        </w:rPr>
        <w:t>.</w:t>
      </w:r>
    </w:p>
    <w:p w:rsidR="00DA785F" w:rsidRPr="00DA785F" w:rsidRDefault="00DA785F" w:rsidP="00DA785F">
      <w:pPr>
        <w:pStyle w:val="Hlavika"/>
        <w:tabs>
          <w:tab w:val="clear" w:pos="4536"/>
          <w:tab w:val="left" w:pos="3119"/>
          <w:tab w:val="left" w:pos="6096"/>
        </w:tabs>
        <w:ind w:right="-711"/>
        <w:rPr>
          <w:color w:val="0D0D0D"/>
          <w:sz w:val="22"/>
          <w:szCs w:val="22"/>
        </w:rPr>
      </w:pPr>
      <w:r w:rsidRPr="00DA785F">
        <w:rPr>
          <w:sz w:val="22"/>
          <w:szCs w:val="22"/>
        </w:rPr>
        <w:tab/>
        <w:t xml:space="preserve">MUDr. Juraj </w:t>
      </w:r>
      <w:proofErr w:type="spellStart"/>
      <w:r w:rsidRPr="00DA785F">
        <w:rPr>
          <w:sz w:val="22"/>
          <w:szCs w:val="22"/>
        </w:rPr>
        <w:t>Frajt</w:t>
      </w:r>
      <w:proofErr w:type="spellEnd"/>
      <w:r w:rsidRPr="00DA785F">
        <w:rPr>
          <w:sz w:val="22"/>
          <w:szCs w:val="22"/>
        </w:rPr>
        <w:t>, MPH</w:t>
      </w:r>
      <w:r w:rsidRPr="00DA785F">
        <w:rPr>
          <w:sz w:val="22"/>
          <w:szCs w:val="22"/>
        </w:rPr>
        <w:tab/>
        <w:t>MUDr. Ján Seleštiansky</w:t>
      </w:r>
    </w:p>
    <w:p w:rsidR="00DA785F" w:rsidRPr="00DA785F" w:rsidRDefault="00DA785F" w:rsidP="00685D3E">
      <w:pPr>
        <w:pStyle w:val="Hlavika"/>
        <w:tabs>
          <w:tab w:val="clear" w:pos="4536"/>
          <w:tab w:val="left" w:pos="3119"/>
          <w:tab w:val="left" w:pos="6096"/>
        </w:tabs>
        <w:rPr>
          <w:b/>
          <w:caps/>
          <w:sz w:val="22"/>
          <w:szCs w:val="22"/>
        </w:rPr>
      </w:pPr>
      <w:r w:rsidRPr="00DA785F">
        <w:rPr>
          <w:sz w:val="22"/>
          <w:szCs w:val="22"/>
        </w:rPr>
        <w:tab/>
        <w:t xml:space="preserve">predseda predstavenstva </w:t>
      </w:r>
      <w:r w:rsidRPr="00DA785F">
        <w:rPr>
          <w:sz w:val="22"/>
          <w:szCs w:val="22"/>
        </w:rPr>
        <w:tab/>
        <w:t>podpredseda predstavenstva</w:t>
      </w:r>
      <w:r w:rsidRPr="00DA785F">
        <w:rPr>
          <w:sz w:val="22"/>
          <w:szCs w:val="22"/>
        </w:rPr>
        <w:br w:type="page"/>
      </w:r>
    </w:p>
    <w:p w:rsidR="009807FC" w:rsidRPr="000831D0" w:rsidRDefault="009807FC" w:rsidP="009807FC"/>
    <w:p w:rsidR="00E868A4" w:rsidRDefault="00E868A4" w:rsidP="0051211B">
      <w:pPr>
        <w:pStyle w:val="Nadpis2"/>
        <w:widowControl/>
      </w:pPr>
      <w:bookmarkStart w:id="29" w:name="_Toc188797872"/>
      <w:bookmarkStart w:id="30" w:name="_Toc188797974"/>
      <w:r>
        <w:t>PRÍLOHA Č. 1</w:t>
      </w:r>
      <w:r w:rsidR="00B22B63">
        <w:t>2</w:t>
      </w:r>
      <w:bookmarkEnd w:id="29"/>
      <w:bookmarkEnd w:id="30"/>
    </w:p>
    <w:p w:rsidR="00F12089" w:rsidRDefault="00B22B63" w:rsidP="00F12089">
      <w:pPr>
        <w:pStyle w:val="Nadpis3"/>
        <w:widowControl/>
        <w:spacing w:before="0"/>
      </w:pPr>
      <w:bookmarkStart w:id="31" w:name="_Toc188797975"/>
      <w:r>
        <w:t>Opis</w:t>
      </w:r>
      <w:r w:rsidR="004B34A4">
        <w:t xml:space="preserve"> a CENA</w:t>
      </w:r>
      <w:r>
        <w:t xml:space="preserve"> predmetu zákazky</w:t>
      </w:r>
      <w:bookmarkEnd w:id="31"/>
      <w:r>
        <w:t xml:space="preserve"> </w:t>
      </w:r>
    </w:p>
    <w:p w:rsidR="0094738D" w:rsidRPr="0094738D" w:rsidRDefault="00CE2FD7" w:rsidP="0094738D">
      <w:pPr>
        <w:pStyle w:val="Nadpis3"/>
        <w:widowControl/>
        <w:spacing w:before="0"/>
      </w:pPr>
      <w:hyperlink r:id="rId15" w:history="1">
        <w:bookmarkStart w:id="32" w:name="_Toc188797976"/>
        <w:r w:rsidR="00E0680F">
          <w:t>CHIRURGICKÝ ŠIJACÍ MATERIÁL</w:t>
        </w:r>
        <w:bookmarkEnd w:id="32"/>
      </w:hyperlink>
    </w:p>
    <w:p w:rsidR="00B22B63" w:rsidRPr="00B22B63" w:rsidRDefault="00B22B63" w:rsidP="00B22B63"/>
    <w:p w:rsidR="00B22B63" w:rsidRDefault="00CE3D0C" w:rsidP="00DA0275">
      <w:pPr>
        <w:pStyle w:val="Nadpis3"/>
        <w:widowControl/>
        <w:numPr>
          <w:ilvl w:val="0"/>
          <w:numId w:val="12"/>
        </w:numPr>
        <w:spacing w:before="0"/>
        <w:ind w:left="0" w:firstLine="0"/>
        <w:rPr>
          <w:lang w:eastAsia="en-US"/>
        </w:rPr>
      </w:pPr>
      <w:bookmarkStart w:id="33" w:name="_Toc155088995"/>
      <w:bookmarkStart w:id="34" w:name="_Toc177642240"/>
      <w:bookmarkStart w:id="35" w:name="_Toc178680811"/>
      <w:bookmarkStart w:id="36" w:name="_Toc188797977"/>
      <w:r>
        <w:rPr>
          <w:lang w:eastAsia="en-US"/>
        </w:rPr>
        <w:t xml:space="preserve">SAMOSTATNÁ </w:t>
      </w:r>
      <w:r w:rsidR="00260656">
        <w:rPr>
          <w:lang w:eastAsia="en-US"/>
        </w:rPr>
        <w:t xml:space="preserve">Príloha </w:t>
      </w:r>
      <w:bookmarkEnd w:id="33"/>
      <w:r w:rsidR="00AC4B74">
        <w:rPr>
          <w:lang w:eastAsia="en-US"/>
        </w:rPr>
        <w:t>–</w:t>
      </w:r>
      <w:r w:rsidR="00CA05D3">
        <w:rPr>
          <w:lang w:eastAsia="en-US"/>
        </w:rPr>
        <w:t xml:space="preserve"> </w:t>
      </w:r>
      <w:r w:rsidR="002046E6">
        <w:rPr>
          <w:lang w:eastAsia="en-US"/>
        </w:rPr>
        <w:t>excel</w:t>
      </w:r>
      <w:bookmarkEnd w:id="34"/>
      <w:bookmarkEnd w:id="35"/>
      <w:bookmarkEnd w:id="36"/>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bookmarkStart w:id="37" w:name="_GoBack"/>
      <w:bookmarkEnd w:id="37"/>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sectPr w:rsidR="00AC4B74"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FD7" w:rsidRDefault="00CE2FD7" w:rsidP="00150349">
      <w:r>
        <w:separator/>
      </w:r>
    </w:p>
    <w:p w:rsidR="00CE2FD7" w:rsidRDefault="00CE2FD7"/>
  </w:endnote>
  <w:endnote w:type="continuationSeparator" w:id="0">
    <w:p w:rsidR="00CE2FD7" w:rsidRDefault="00CE2FD7" w:rsidP="00150349">
      <w:r>
        <w:continuationSeparator/>
      </w:r>
    </w:p>
    <w:p w:rsidR="00CE2FD7" w:rsidRDefault="00CE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D" w:rsidRPr="00EE61B5" w:rsidRDefault="0094738D"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DA0275">
          <w:rPr>
            <w:noProof/>
            <w:sz w:val="20"/>
            <w:szCs w:val="20"/>
          </w:rPr>
          <w:t>21</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D" w:rsidRPr="00EE61B5" w:rsidRDefault="0094738D"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94738D" w:rsidRDefault="009473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FD7" w:rsidRDefault="00CE2FD7" w:rsidP="00150349">
      <w:r>
        <w:separator/>
      </w:r>
    </w:p>
    <w:p w:rsidR="00CE2FD7" w:rsidRDefault="00CE2FD7"/>
  </w:footnote>
  <w:footnote w:type="continuationSeparator" w:id="0">
    <w:p w:rsidR="00CE2FD7" w:rsidRDefault="00CE2FD7" w:rsidP="00150349">
      <w:r>
        <w:continuationSeparator/>
      </w:r>
    </w:p>
    <w:p w:rsidR="00CE2FD7" w:rsidRDefault="00CE2F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4738D" w:rsidRPr="000469B3" w:rsidTr="005065E6">
      <w:trPr>
        <w:cantSplit/>
        <w:jc w:val="center"/>
      </w:trPr>
      <w:tc>
        <w:tcPr>
          <w:tcW w:w="0" w:type="auto"/>
          <w:vAlign w:val="center"/>
        </w:tcPr>
        <w:p w:rsidR="0094738D" w:rsidRPr="000469B3" w:rsidRDefault="0094738D"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4738D" w:rsidRPr="000469B3" w:rsidRDefault="0094738D"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rsidR="0094738D" w:rsidRPr="000469B3" w:rsidRDefault="0094738D"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rsidR="0094738D" w:rsidRPr="000469B3" w:rsidRDefault="0094738D" w:rsidP="00DA785F">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hyperlink r:id="rId2" w:history="1">
            <w:r w:rsidR="00E0680F">
              <w:rPr>
                <w:b/>
                <w:sz w:val="20"/>
                <w:szCs w:val="20"/>
              </w:rPr>
              <w:t>CHIRURGICKÝ ŠIJACÍ MATERIÁL</w:t>
            </w:r>
          </w:hyperlink>
          <w:r w:rsidR="00310542">
            <w:rPr>
              <w:sz w:val="20"/>
              <w:szCs w:val="20"/>
              <w:lang w:eastAsia="en-US"/>
            </w:rPr>
            <w:t>; Prílohy č. 1 - 1</w:t>
          </w:r>
          <w:r w:rsidR="00DA785F">
            <w:rPr>
              <w:sz w:val="20"/>
              <w:szCs w:val="20"/>
              <w:lang w:eastAsia="en-US"/>
            </w:rPr>
            <w:t>2</w:t>
          </w:r>
          <w:r>
            <w:rPr>
              <w:sz w:val="20"/>
              <w:szCs w:val="20"/>
              <w:lang w:eastAsia="en-US"/>
            </w:rPr>
            <w:t xml:space="preserve"> súťažných podkladov</w:t>
          </w:r>
        </w:p>
      </w:tc>
    </w:tr>
  </w:tbl>
  <w:p w:rsidR="0094738D" w:rsidRPr="00046D37" w:rsidRDefault="0094738D"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4738D" w:rsidRPr="000469B3" w:rsidTr="005065E6">
      <w:trPr>
        <w:cantSplit/>
        <w:jc w:val="center"/>
      </w:trPr>
      <w:tc>
        <w:tcPr>
          <w:tcW w:w="0" w:type="auto"/>
          <w:vAlign w:val="center"/>
        </w:tcPr>
        <w:p w:rsidR="0094738D" w:rsidRPr="000469B3" w:rsidRDefault="0094738D"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4738D" w:rsidRPr="00466C54" w:rsidRDefault="0094738D"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rsidR="0094738D" w:rsidRPr="00466C54" w:rsidRDefault="0094738D" w:rsidP="00046D37">
    <w:pPr>
      <w:pStyle w:val="Hlavika"/>
      <w:rPr>
        <w:sz w:val="2"/>
        <w:szCs w:val="2"/>
      </w:rPr>
    </w:pPr>
  </w:p>
  <w:p w:rsidR="0094738D" w:rsidRPr="00046D37" w:rsidRDefault="0094738D"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246731B"/>
    <w:multiLevelType w:val="hybridMultilevel"/>
    <w:tmpl w:val="AC46AD88"/>
    <w:lvl w:ilvl="0" w:tplc="E56AB382">
      <w:start w:val="1"/>
      <w:numFmt w:val="decimal"/>
      <w:lvlText w:val="9.%1."/>
      <w:lvlJc w:val="left"/>
      <w:pPr>
        <w:ind w:left="1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5"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8052A8"/>
    <w:multiLevelType w:val="multilevel"/>
    <w:tmpl w:val="5226F1A4"/>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DA42D5C"/>
    <w:multiLevelType w:val="multilevel"/>
    <w:tmpl w:val="AB2076B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4.%2."/>
      <w:lvlJc w:val="left"/>
      <w:pPr>
        <w:ind w:left="1288" w:firstLine="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5"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16" w15:restartNumberingAfterBreak="0">
    <w:nsid w:val="351E0A51"/>
    <w:multiLevelType w:val="hybridMultilevel"/>
    <w:tmpl w:val="D510528C"/>
    <w:lvl w:ilvl="0" w:tplc="1F5EA50C">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A806D7A"/>
    <w:multiLevelType w:val="hybridMultilevel"/>
    <w:tmpl w:val="4324147C"/>
    <w:lvl w:ilvl="0" w:tplc="4CD28DE6">
      <w:start w:val="1"/>
      <w:numFmt w:val="decimal"/>
      <w:lvlText w:val="Čl.%1"/>
      <w:lvlJc w:val="left"/>
      <w:pPr>
        <w:ind w:left="720"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F96808"/>
    <w:multiLevelType w:val="hybridMultilevel"/>
    <w:tmpl w:val="161C8F5C"/>
    <w:lvl w:ilvl="0" w:tplc="BC96645E">
      <w:start w:val="12"/>
      <w:numFmt w:val="decimal"/>
      <w:lvlText w:val="13.%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3" w15:restartNumberingAfterBreak="0">
    <w:nsid w:val="45C4397E"/>
    <w:multiLevelType w:val="hybridMultilevel"/>
    <w:tmpl w:val="9DCAD6D2"/>
    <w:lvl w:ilvl="0" w:tplc="3826999C">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7"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3092A3E"/>
    <w:multiLevelType w:val="hybridMultilevel"/>
    <w:tmpl w:val="43A68F9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65F84C3C">
      <w:start w:val="1"/>
      <w:numFmt w:val="decimal"/>
      <w:lvlText w:val="10.%2."/>
      <w:lvlJc w:val="left"/>
      <w:pPr>
        <w:ind w:left="1440" w:hanging="360"/>
      </w:pPr>
      <w:rPr>
        <w:rFonts w:ascii="Times New Roman" w:eastAsia="Arial" w:hAnsi="Times New Roman" w:cs="Times New Roman"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1"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7"/>
  </w:num>
  <w:num w:numId="6">
    <w:abstractNumId w:val="3"/>
  </w:num>
  <w:num w:numId="7">
    <w:abstractNumId w:val="0"/>
  </w:num>
  <w:num w:numId="8">
    <w:abstractNumId w:val="26"/>
  </w:num>
  <w:num w:numId="9">
    <w:abstractNumId w:val="25"/>
  </w:num>
  <w:num w:numId="10">
    <w:abstractNumId w:val="32"/>
  </w:num>
  <w:num w:numId="11">
    <w:abstractNumId w:val="12"/>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num>
  <w:num w:numId="35">
    <w:abstractNumId w:val="9"/>
  </w:num>
  <w:num w:numId="36">
    <w:abstractNumId w:val="2"/>
  </w:num>
  <w:num w:numId="37">
    <w:abstractNumId w:val="20"/>
  </w:num>
  <w:num w:numId="38">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020"/>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65E5"/>
    <w:rsid w:val="00066646"/>
    <w:rsid w:val="000703B1"/>
    <w:rsid w:val="00070BEB"/>
    <w:rsid w:val="00076523"/>
    <w:rsid w:val="00076E2C"/>
    <w:rsid w:val="00077FD7"/>
    <w:rsid w:val="0008026F"/>
    <w:rsid w:val="00080339"/>
    <w:rsid w:val="000823F7"/>
    <w:rsid w:val="0008279A"/>
    <w:rsid w:val="000831D0"/>
    <w:rsid w:val="00083626"/>
    <w:rsid w:val="00084C68"/>
    <w:rsid w:val="000852D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976"/>
    <w:rsid w:val="001E4B5D"/>
    <w:rsid w:val="001E6828"/>
    <w:rsid w:val="001E6CF2"/>
    <w:rsid w:val="001E7E5E"/>
    <w:rsid w:val="001F1612"/>
    <w:rsid w:val="001F333F"/>
    <w:rsid w:val="001F4805"/>
    <w:rsid w:val="001F7EDB"/>
    <w:rsid w:val="002022DA"/>
    <w:rsid w:val="00202357"/>
    <w:rsid w:val="00203E11"/>
    <w:rsid w:val="00204483"/>
    <w:rsid w:val="002046E6"/>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64E6"/>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1EB9"/>
    <w:rsid w:val="004935FD"/>
    <w:rsid w:val="00494A08"/>
    <w:rsid w:val="00495A65"/>
    <w:rsid w:val="00497E89"/>
    <w:rsid w:val="004A2474"/>
    <w:rsid w:val="004A292B"/>
    <w:rsid w:val="004A2A04"/>
    <w:rsid w:val="004A5921"/>
    <w:rsid w:val="004A5CC7"/>
    <w:rsid w:val="004B1909"/>
    <w:rsid w:val="004B1BD6"/>
    <w:rsid w:val="004B2127"/>
    <w:rsid w:val="004B34A4"/>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211B"/>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A06"/>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5D3E"/>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537"/>
    <w:rsid w:val="007038D3"/>
    <w:rsid w:val="007058B7"/>
    <w:rsid w:val="00706C11"/>
    <w:rsid w:val="00707090"/>
    <w:rsid w:val="00710F40"/>
    <w:rsid w:val="007128DF"/>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249"/>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B1522"/>
    <w:rsid w:val="007B3C76"/>
    <w:rsid w:val="007B53DF"/>
    <w:rsid w:val="007B77BF"/>
    <w:rsid w:val="007C030C"/>
    <w:rsid w:val="007C0423"/>
    <w:rsid w:val="007C1FBF"/>
    <w:rsid w:val="007C3B8D"/>
    <w:rsid w:val="007C6B03"/>
    <w:rsid w:val="007C7BD3"/>
    <w:rsid w:val="007D2C27"/>
    <w:rsid w:val="007D30B6"/>
    <w:rsid w:val="007D49B5"/>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3759"/>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A05"/>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2DB2"/>
    <w:rsid w:val="0091463F"/>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4E16"/>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7405"/>
    <w:rsid w:val="00A60341"/>
    <w:rsid w:val="00A613D2"/>
    <w:rsid w:val="00A635B9"/>
    <w:rsid w:val="00A65139"/>
    <w:rsid w:val="00A6608A"/>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D7182"/>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2FD7"/>
    <w:rsid w:val="00CE3D0C"/>
    <w:rsid w:val="00CE4C33"/>
    <w:rsid w:val="00CE74AF"/>
    <w:rsid w:val="00CF083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40435"/>
    <w:rsid w:val="00D409EF"/>
    <w:rsid w:val="00D411ED"/>
    <w:rsid w:val="00D43E14"/>
    <w:rsid w:val="00D44A69"/>
    <w:rsid w:val="00D454A6"/>
    <w:rsid w:val="00D45CB1"/>
    <w:rsid w:val="00D465DB"/>
    <w:rsid w:val="00D47741"/>
    <w:rsid w:val="00D523DF"/>
    <w:rsid w:val="00D52638"/>
    <w:rsid w:val="00D52736"/>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84477"/>
    <w:rsid w:val="00D874A0"/>
    <w:rsid w:val="00D91A3A"/>
    <w:rsid w:val="00D922DB"/>
    <w:rsid w:val="00D958D1"/>
    <w:rsid w:val="00DA0275"/>
    <w:rsid w:val="00DA063E"/>
    <w:rsid w:val="00DA0D0F"/>
    <w:rsid w:val="00DA1356"/>
    <w:rsid w:val="00DA32D0"/>
    <w:rsid w:val="00DA5A33"/>
    <w:rsid w:val="00DA6019"/>
    <w:rsid w:val="00DA60A9"/>
    <w:rsid w:val="00DA6662"/>
    <w:rsid w:val="00DA785F"/>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80F"/>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54EB"/>
    <w:rsid w:val="00E469BF"/>
    <w:rsid w:val="00E477E6"/>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58A53"/>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1488789307">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xsol.sk/pars/15547" TargetMode="Externa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scch.eu/ochrana-osobnych-udaj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vo.ixsol.sk/pars/15547"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2DD5-8D7D-4820-A122-108CB203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9038</Words>
  <Characters>51517</Characters>
  <Application>Microsoft Office Word</Application>
  <DocSecurity>0</DocSecurity>
  <Lines>429</Lines>
  <Paragraphs>120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4</cp:revision>
  <cp:lastPrinted>2022-07-26T09:08:00Z</cp:lastPrinted>
  <dcterms:created xsi:type="dcterms:W3CDTF">2025-02-12T14:32:00Z</dcterms:created>
  <dcterms:modified xsi:type="dcterms:W3CDTF">2025-04-02T14:57:00Z</dcterms:modified>
</cp:coreProperties>
</file>