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DABF" w14:textId="1DC55AC8" w:rsidR="008553F9" w:rsidRDefault="008553F9" w:rsidP="008553F9">
      <w:pPr>
        <w:autoSpaceDE w:val="0"/>
        <w:autoSpaceDN w:val="0"/>
        <w:adjustRightInd w:val="0"/>
        <w:ind w:left="6372"/>
        <w:jc w:val="right"/>
        <w:rPr>
          <w:rStyle w:val="ra"/>
          <w:rFonts w:asciiTheme="minorHAnsi" w:hAnsiTheme="minorHAnsi"/>
          <w:sz w:val="20"/>
          <w:szCs w:val="20"/>
        </w:rPr>
      </w:pPr>
      <w:r>
        <w:rPr>
          <w:rStyle w:val="ra"/>
          <w:rFonts w:asciiTheme="minorHAnsi" w:hAnsiTheme="minorHAnsi"/>
          <w:sz w:val="20"/>
          <w:szCs w:val="20"/>
        </w:rPr>
        <w:t>Elektronicky</w:t>
      </w:r>
    </w:p>
    <w:p w14:paraId="3DF98285" w14:textId="53532449" w:rsidR="000C56E9" w:rsidRDefault="00C12C3E" w:rsidP="008553F9">
      <w:pPr>
        <w:autoSpaceDE w:val="0"/>
        <w:autoSpaceDN w:val="0"/>
        <w:adjustRightInd w:val="0"/>
        <w:ind w:left="6372"/>
        <w:jc w:val="right"/>
        <w:rPr>
          <w:rStyle w:val="ra"/>
          <w:rFonts w:asciiTheme="minorHAnsi" w:hAnsiTheme="minorHAnsi"/>
          <w:sz w:val="20"/>
          <w:szCs w:val="20"/>
        </w:rPr>
      </w:pPr>
      <w:r>
        <w:rPr>
          <w:rStyle w:val="ra"/>
          <w:rFonts w:asciiTheme="minorHAnsi" w:hAnsiTheme="minorHAnsi"/>
          <w:sz w:val="20"/>
          <w:szCs w:val="20"/>
        </w:rPr>
        <w:t>Všetkým záujemcom</w:t>
      </w:r>
    </w:p>
    <w:p w14:paraId="5A360B5E" w14:textId="665EFF52" w:rsidR="008553F9" w:rsidRDefault="008553F9" w:rsidP="00AE2028">
      <w:pPr>
        <w:autoSpaceDE w:val="0"/>
        <w:autoSpaceDN w:val="0"/>
        <w:adjustRightInd w:val="0"/>
        <w:ind w:left="6372"/>
        <w:rPr>
          <w:rStyle w:val="ra"/>
          <w:rFonts w:asciiTheme="minorHAnsi" w:hAnsiTheme="minorHAnsi"/>
          <w:sz w:val="20"/>
          <w:szCs w:val="20"/>
        </w:rPr>
      </w:pPr>
    </w:p>
    <w:p w14:paraId="6575D563" w14:textId="77777777" w:rsidR="008553F9" w:rsidRPr="008553F9" w:rsidRDefault="008553F9" w:rsidP="00AE2028">
      <w:pPr>
        <w:autoSpaceDE w:val="0"/>
        <w:autoSpaceDN w:val="0"/>
        <w:adjustRightInd w:val="0"/>
        <w:ind w:left="6372"/>
        <w:rPr>
          <w:rFonts w:ascii="Calibri" w:eastAsiaTheme="minorHAnsi" w:hAnsi="Calibri" w:cs="Calibri"/>
          <w:sz w:val="20"/>
          <w:szCs w:val="20"/>
          <w:lang w:eastAsia="en-US"/>
        </w:rPr>
      </w:pPr>
    </w:p>
    <w:p w14:paraId="3013A420" w14:textId="77777777" w:rsidR="000C56E9" w:rsidRPr="008553F9" w:rsidRDefault="000507E6" w:rsidP="000C56E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8553F9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14:paraId="7C8C3723" w14:textId="3C68EF11" w:rsidR="000C56E9" w:rsidRPr="008553F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 w:rsidRPr="008553F9"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 w:rsidRPr="008553F9"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8553F9"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 w:rsidRPr="008553F9"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 w:rsidRPr="008553F9"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Vybavuje/linka </w:t>
      </w:r>
      <w:r w:rsidRPr="008553F9"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8553F9"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8553F9"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="00CF6E53" w:rsidRPr="008553F9">
        <w:rPr>
          <w:rFonts w:ascii="Calibri" w:eastAsiaTheme="minorHAnsi" w:hAnsi="Calibri" w:cs="Calibri"/>
          <w:sz w:val="20"/>
          <w:szCs w:val="20"/>
          <w:lang w:eastAsia="en-US"/>
        </w:rPr>
        <w:tab/>
      </w:r>
      <w:r w:rsidRPr="008553F9">
        <w:rPr>
          <w:rFonts w:ascii="Calibri" w:eastAsiaTheme="minorHAnsi" w:hAnsi="Calibri" w:cs="Calibri"/>
          <w:sz w:val="20"/>
          <w:szCs w:val="20"/>
          <w:lang w:eastAsia="en-US"/>
        </w:rPr>
        <w:t>Banská Bystrica</w:t>
      </w:r>
    </w:p>
    <w:p w14:paraId="775C4B8F" w14:textId="5C1A5E9F" w:rsidR="00105B9D" w:rsidRPr="008553F9" w:rsidRDefault="00B85551" w:rsidP="000C56E9">
      <w:pPr>
        <w:ind w:left="4248" w:firstLine="708"/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Mgr. </w:t>
      </w:r>
      <w:r w:rsidR="0016207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Jana </w:t>
      </w:r>
      <w:proofErr w:type="spellStart"/>
      <w:r w:rsidR="0016207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Vašičková</w:t>
      </w:r>
      <w:proofErr w:type="spellEnd"/>
      <w:r w:rsidR="0016207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E57592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E57592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4862B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11</w:t>
      </w:r>
      <w:r w:rsidR="000B5860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</w:t>
      </w:r>
      <w:r w:rsidR="008F7203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0</w:t>
      </w:r>
      <w:r w:rsidR="004862B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6</w:t>
      </w:r>
      <w:r w:rsidR="000B5860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.202</w:t>
      </w:r>
      <w:r w:rsidR="008F7203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5</w:t>
      </w:r>
    </w:p>
    <w:p w14:paraId="2A2C3FEA" w14:textId="4A5B589E" w:rsidR="000C56E9" w:rsidRPr="008553F9" w:rsidRDefault="0016207E" w:rsidP="000C56E9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0949 014 595</w:t>
      </w:r>
    </w:p>
    <w:p w14:paraId="07A82FF1" w14:textId="4875C162" w:rsidR="00105B9D" w:rsidRPr="008553F9" w:rsidRDefault="00105B9D" w:rsidP="000C56E9">
      <w:pPr>
        <w:rPr>
          <w:sz w:val="20"/>
          <w:szCs w:val="20"/>
        </w:rPr>
      </w:pPr>
    </w:p>
    <w:p w14:paraId="2A328205" w14:textId="77777777" w:rsidR="000C56E9" w:rsidRPr="008553F9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  <w:r w:rsidRPr="008553F9">
        <w:rPr>
          <w:rFonts w:asciiTheme="minorHAnsi" w:eastAsiaTheme="minorHAnsi" w:hAnsiTheme="minorHAnsi" w:cs="Calibri"/>
          <w:sz w:val="20"/>
          <w:szCs w:val="20"/>
          <w:lang w:eastAsia="en-US"/>
        </w:rPr>
        <w:t>Vec</w:t>
      </w:r>
    </w:p>
    <w:p w14:paraId="6EB2BB60" w14:textId="60A581AD" w:rsidR="000C56E9" w:rsidRPr="008553F9" w:rsidRDefault="00576A20" w:rsidP="007E1A5C">
      <w:pPr>
        <w:jc w:val="both"/>
        <w:rPr>
          <w:rFonts w:asciiTheme="minorHAnsi" w:eastAsiaTheme="minorHAnsi" w:hAnsiTheme="minorHAnsi" w:cs="Calibri,Bold"/>
          <w:b/>
          <w:bCs/>
          <w:sz w:val="20"/>
          <w:szCs w:val="20"/>
          <w:lang w:eastAsia="en-US"/>
        </w:rPr>
      </w:pPr>
      <w:r w:rsidRPr="008553F9">
        <w:rPr>
          <w:rFonts w:asciiTheme="minorHAnsi" w:eastAsiaTheme="minorHAnsi" w:hAnsiTheme="minorHAnsi" w:cs="Calibri,Bold"/>
          <w:b/>
          <w:bCs/>
          <w:sz w:val="20"/>
          <w:szCs w:val="20"/>
          <w:lang w:eastAsia="en-US"/>
        </w:rPr>
        <w:t>Oznámenie o</w:t>
      </w:r>
      <w:r w:rsidR="00940D99" w:rsidRPr="008553F9">
        <w:rPr>
          <w:rFonts w:asciiTheme="minorHAnsi" w:eastAsiaTheme="minorHAnsi" w:hAnsiTheme="minorHAnsi" w:cs="Calibri,Bold"/>
          <w:b/>
          <w:bCs/>
          <w:sz w:val="20"/>
          <w:szCs w:val="20"/>
          <w:lang w:eastAsia="en-US"/>
        </w:rPr>
        <w:t xml:space="preserve"> zrušení verejného </w:t>
      </w:r>
      <w:proofErr w:type="spellStart"/>
      <w:r w:rsidR="00940D99" w:rsidRPr="008553F9">
        <w:rPr>
          <w:rFonts w:asciiTheme="minorHAnsi" w:eastAsiaTheme="minorHAnsi" w:hAnsiTheme="minorHAnsi" w:cs="Calibri,Bold"/>
          <w:b/>
          <w:bCs/>
          <w:sz w:val="20"/>
          <w:szCs w:val="20"/>
          <w:lang w:eastAsia="en-US"/>
        </w:rPr>
        <w:t>obstarávania</w:t>
      </w:r>
      <w:r w:rsidR="004862BE">
        <w:rPr>
          <w:rFonts w:asciiTheme="minorHAnsi" w:eastAsiaTheme="minorHAnsi" w:hAnsiTheme="minorHAnsi" w:cs="Calibri,Bold"/>
          <w:b/>
          <w:bCs/>
          <w:sz w:val="20"/>
          <w:szCs w:val="20"/>
          <w:lang w:eastAsia="en-US"/>
        </w:rPr>
        <w:t>_časť</w:t>
      </w:r>
      <w:proofErr w:type="spellEnd"/>
      <w:r w:rsidR="004862BE">
        <w:rPr>
          <w:rFonts w:asciiTheme="minorHAnsi" w:eastAsiaTheme="minorHAnsi" w:hAnsiTheme="minorHAnsi" w:cs="Calibri,Bold"/>
          <w:b/>
          <w:bCs/>
          <w:sz w:val="20"/>
          <w:szCs w:val="20"/>
          <w:lang w:eastAsia="en-US"/>
        </w:rPr>
        <w:t xml:space="preserve"> 3 predmetu zákazky.</w:t>
      </w:r>
    </w:p>
    <w:p w14:paraId="59CB4F9A" w14:textId="37A3EEB2" w:rsidR="000C56E9" w:rsidRPr="008553F9" w:rsidRDefault="00C12C3E" w:rsidP="00C12C3E">
      <w:pPr>
        <w:tabs>
          <w:tab w:val="left" w:pos="586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5BEEDBED" w14:textId="2B699A19" w:rsidR="00F45FE8" w:rsidRDefault="00F45FE8" w:rsidP="0050133C">
      <w:pPr>
        <w:rPr>
          <w:rFonts w:asciiTheme="minorHAnsi" w:hAnsiTheme="minorHAnsi"/>
          <w:sz w:val="20"/>
          <w:szCs w:val="20"/>
        </w:rPr>
      </w:pPr>
      <w:r w:rsidRPr="008553F9">
        <w:rPr>
          <w:rFonts w:asciiTheme="minorHAnsi" w:hAnsiTheme="minorHAnsi"/>
          <w:sz w:val="20"/>
          <w:szCs w:val="20"/>
        </w:rPr>
        <w:t>Ident</w:t>
      </w:r>
      <w:r w:rsidR="00013FF0" w:rsidRPr="008553F9">
        <w:rPr>
          <w:rFonts w:asciiTheme="minorHAnsi" w:hAnsiTheme="minorHAnsi"/>
          <w:sz w:val="20"/>
          <w:szCs w:val="20"/>
        </w:rPr>
        <w:t>ifikácia verejného obstarávania:</w:t>
      </w:r>
    </w:p>
    <w:p w14:paraId="0E2372CF" w14:textId="77777777" w:rsidR="005050C7" w:rsidRPr="008553F9" w:rsidRDefault="005050C7" w:rsidP="0050133C">
      <w:pPr>
        <w:rPr>
          <w:rFonts w:asciiTheme="minorHAnsi" w:hAnsiTheme="minorHAnsi"/>
          <w:sz w:val="20"/>
          <w:szCs w:val="20"/>
        </w:rPr>
      </w:pPr>
    </w:p>
    <w:p w14:paraId="4AF1D6B6" w14:textId="77777777" w:rsidR="005050C7" w:rsidRPr="00C05AF4" w:rsidRDefault="005050C7" w:rsidP="005050C7">
      <w:pPr>
        <w:pStyle w:val="Bezriadkovania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  <w:bookmarkStart w:id="0" w:name="_Hlk58431402"/>
      <w:r w:rsidRPr="00C05AF4">
        <w:rPr>
          <w:rStyle w:val="Predvolenpsmoodseku1"/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C05AF4">
        <w:rPr>
          <w:rStyle w:val="Predvolenpsmoodseku1"/>
          <w:rFonts w:asciiTheme="minorHAnsi" w:hAnsiTheme="minorHAnsi" w:cstheme="minorHAnsi"/>
          <w:sz w:val="20"/>
          <w:szCs w:val="20"/>
        </w:rPr>
        <w:tab/>
      </w:r>
      <w:r>
        <w:rPr>
          <w:rStyle w:val="Predvolenpsmoodseku1"/>
          <w:rFonts w:asciiTheme="minorHAnsi" w:hAnsiTheme="minorHAnsi" w:cstheme="minorHAnsi"/>
          <w:sz w:val="20"/>
          <w:szCs w:val="20"/>
        </w:rPr>
        <w:t>Banskobystrický samosprávny kraj</w:t>
      </w:r>
    </w:p>
    <w:p w14:paraId="3AC6F303" w14:textId="77777777" w:rsidR="005050C7" w:rsidRDefault="005050C7" w:rsidP="005050C7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hAnsiTheme="minorHAnsi" w:cstheme="minorHAnsi"/>
          <w:b/>
          <w:bCs/>
          <w:sz w:val="20"/>
          <w:szCs w:val="20"/>
        </w:rPr>
      </w:pPr>
      <w:r w:rsidRPr="00C05AF4">
        <w:rPr>
          <w:rStyle w:val="Predvolenpsmoodseku1"/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C05AF4">
        <w:rPr>
          <w:rStyle w:val="Predvolenpsmoodseku1"/>
          <w:rFonts w:asciiTheme="minorHAnsi" w:hAnsiTheme="minorHAnsi" w:cstheme="minorHAnsi"/>
          <w:sz w:val="20"/>
          <w:szCs w:val="20"/>
        </w:rPr>
        <w:tab/>
      </w:r>
      <w:r w:rsidRPr="00766C97">
        <w:rPr>
          <w:rStyle w:val="Predvolenpsmoodseku1"/>
          <w:rFonts w:asciiTheme="minorHAnsi" w:hAnsiTheme="minorHAnsi" w:cstheme="minorHAnsi"/>
          <w:b/>
          <w:bCs/>
          <w:sz w:val="20"/>
          <w:szCs w:val="20"/>
        </w:rPr>
        <w:t xml:space="preserve">Technické vybavenie pre účely vzdelávania v oblasti Metrológie na SOŠ </w:t>
      </w:r>
      <w:proofErr w:type="spellStart"/>
      <w:r w:rsidRPr="00766C97">
        <w:rPr>
          <w:rStyle w:val="Predvolenpsmoodseku1"/>
          <w:rFonts w:asciiTheme="minorHAnsi" w:hAnsiTheme="minorHAnsi" w:cstheme="minorHAnsi"/>
          <w:b/>
          <w:bCs/>
          <w:sz w:val="20"/>
          <w:szCs w:val="20"/>
        </w:rPr>
        <w:t>TaS</w:t>
      </w:r>
      <w:proofErr w:type="spellEnd"/>
      <w:r w:rsidRPr="00766C97">
        <w:rPr>
          <w:rStyle w:val="Predvolenpsmoodseku1"/>
          <w:rFonts w:asciiTheme="minorHAnsi" w:hAnsiTheme="minorHAnsi" w:cstheme="minorHAnsi"/>
          <w:b/>
          <w:bCs/>
          <w:sz w:val="20"/>
          <w:szCs w:val="20"/>
        </w:rPr>
        <w:t xml:space="preserve"> Brezno</w:t>
      </w:r>
    </w:p>
    <w:p w14:paraId="7D658D55" w14:textId="01DFC82D" w:rsidR="005050C7" w:rsidRDefault="005050C7" w:rsidP="005050C7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  <w:r w:rsidRPr="00C05AF4">
        <w:rPr>
          <w:rStyle w:val="Predvolenpsmoodseku1"/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C05AF4">
        <w:rPr>
          <w:rStyle w:val="Predvolenpsmoodseku1"/>
          <w:rFonts w:asciiTheme="minorHAnsi" w:hAnsiTheme="minorHAnsi" w:cstheme="minorHAnsi"/>
          <w:sz w:val="20"/>
          <w:szCs w:val="20"/>
        </w:rPr>
        <w:tab/>
        <w:t xml:space="preserve">vo Vestníku ÚVO č. </w:t>
      </w:r>
      <w:r w:rsidR="00F12265">
        <w:rPr>
          <w:rStyle w:val="Predvolenpsmoodseku1"/>
          <w:rFonts w:asciiTheme="minorHAnsi" w:hAnsiTheme="minorHAnsi" w:cstheme="minorHAnsi"/>
          <w:sz w:val="20"/>
          <w:szCs w:val="20"/>
        </w:rPr>
        <w:t>7</w:t>
      </w:r>
      <w:r w:rsidR="009357F6">
        <w:rPr>
          <w:rStyle w:val="Predvolenpsmoodseku1"/>
          <w:rFonts w:asciiTheme="minorHAnsi" w:hAnsiTheme="minorHAnsi" w:cstheme="minorHAnsi"/>
          <w:sz w:val="20"/>
          <w:szCs w:val="20"/>
        </w:rPr>
        <w:t>3</w:t>
      </w:r>
      <w:r w:rsidRPr="00C05AF4">
        <w:rPr>
          <w:rStyle w:val="Predvolenpsmoodseku1"/>
          <w:rFonts w:asciiTheme="minorHAnsi" w:hAnsiTheme="minorHAnsi" w:cstheme="minorHAnsi"/>
          <w:sz w:val="20"/>
          <w:szCs w:val="20"/>
        </w:rPr>
        <w:t>/202</w:t>
      </w:r>
      <w:r w:rsidR="00F12265">
        <w:rPr>
          <w:rStyle w:val="Predvolenpsmoodseku1"/>
          <w:rFonts w:asciiTheme="minorHAnsi" w:hAnsiTheme="minorHAnsi" w:cstheme="minorHAnsi"/>
          <w:sz w:val="20"/>
          <w:szCs w:val="20"/>
        </w:rPr>
        <w:t>5</w:t>
      </w:r>
      <w:r w:rsidRPr="00C05AF4">
        <w:rPr>
          <w:rStyle w:val="Predvolenpsmoodseku1"/>
          <w:rFonts w:asciiTheme="minorHAnsi" w:hAnsiTheme="minorHAnsi" w:cstheme="minorHAnsi"/>
          <w:sz w:val="20"/>
          <w:szCs w:val="20"/>
        </w:rPr>
        <w:t xml:space="preserve"> zo dňa </w:t>
      </w:r>
      <w:r w:rsidR="004D52F6">
        <w:rPr>
          <w:rStyle w:val="Predvolenpsmoodseku1"/>
          <w:rFonts w:asciiTheme="minorHAnsi" w:hAnsiTheme="minorHAnsi" w:cstheme="minorHAnsi"/>
          <w:sz w:val="20"/>
          <w:szCs w:val="20"/>
        </w:rPr>
        <w:t>11</w:t>
      </w:r>
      <w:r>
        <w:rPr>
          <w:rStyle w:val="Predvolenpsmoodseku1"/>
          <w:rFonts w:asciiTheme="minorHAnsi" w:hAnsiTheme="minorHAnsi" w:cstheme="minorHAnsi"/>
          <w:sz w:val="20"/>
          <w:szCs w:val="20"/>
        </w:rPr>
        <w:t>.</w:t>
      </w:r>
      <w:r w:rsidR="004D52F6">
        <w:rPr>
          <w:rStyle w:val="Predvolenpsmoodseku1"/>
          <w:rFonts w:asciiTheme="minorHAnsi" w:hAnsiTheme="minorHAnsi" w:cstheme="minorHAnsi"/>
          <w:sz w:val="20"/>
          <w:szCs w:val="20"/>
        </w:rPr>
        <w:t>04</w:t>
      </w:r>
      <w:r>
        <w:rPr>
          <w:rStyle w:val="Predvolenpsmoodseku1"/>
          <w:rFonts w:asciiTheme="minorHAnsi" w:hAnsiTheme="minorHAnsi" w:cstheme="minorHAnsi"/>
          <w:sz w:val="20"/>
          <w:szCs w:val="20"/>
        </w:rPr>
        <w:t>.202</w:t>
      </w:r>
      <w:r w:rsidR="004D52F6">
        <w:rPr>
          <w:rStyle w:val="Predvolenpsmoodseku1"/>
          <w:rFonts w:asciiTheme="minorHAnsi" w:hAnsiTheme="minorHAnsi" w:cstheme="minorHAnsi"/>
          <w:sz w:val="20"/>
          <w:szCs w:val="20"/>
        </w:rPr>
        <w:t>5</w:t>
      </w:r>
      <w:r w:rsidRPr="00C05AF4">
        <w:rPr>
          <w:rStyle w:val="Predvolenpsmoodseku1"/>
          <w:rFonts w:asciiTheme="minorHAnsi" w:hAnsiTheme="minorHAnsi" w:cstheme="minorHAnsi"/>
          <w:sz w:val="20"/>
          <w:szCs w:val="20"/>
        </w:rPr>
        <w:t xml:space="preserve"> pod značkou oznámenia  </w:t>
      </w:r>
      <w:r w:rsidR="005870A0">
        <w:rPr>
          <w:rStyle w:val="Predvolenpsmoodseku1"/>
          <w:rFonts w:asciiTheme="minorHAnsi" w:hAnsiTheme="minorHAnsi" w:cstheme="minorHAnsi"/>
          <w:sz w:val="20"/>
          <w:szCs w:val="20"/>
        </w:rPr>
        <w:t>6566</w:t>
      </w:r>
      <w:r w:rsidRPr="00833D62">
        <w:rPr>
          <w:rStyle w:val="Predvolenpsmoodseku1"/>
          <w:rFonts w:asciiTheme="minorHAnsi" w:hAnsiTheme="minorHAnsi" w:cstheme="minorHAnsi"/>
          <w:sz w:val="20"/>
          <w:szCs w:val="20"/>
        </w:rPr>
        <w:t xml:space="preserve"> - MST</w:t>
      </w:r>
      <w:r w:rsidRPr="00C05AF4">
        <w:rPr>
          <w:rStyle w:val="Predvolenpsmoodseku1"/>
          <w:rFonts w:asciiTheme="minorHAnsi" w:hAnsiTheme="minorHAnsi" w:cstheme="minorHAnsi"/>
          <w:sz w:val="20"/>
          <w:szCs w:val="20"/>
        </w:rPr>
        <w:t xml:space="preserve">, v Európskom vestníku </w:t>
      </w:r>
      <w:r w:rsidR="00992949" w:rsidRPr="0079724F">
        <w:rPr>
          <w:rFonts w:ascii="Garamond" w:hAnsi="Garamond" w:cstheme="minorHAnsi"/>
          <w:iCs/>
        </w:rPr>
        <w:t>232173-2025</w:t>
      </w:r>
      <w:r w:rsidR="00992949" w:rsidRPr="00207D45">
        <w:rPr>
          <w:rFonts w:ascii="Garamond" w:hAnsi="Garamond" w:cstheme="minorHAnsi"/>
          <w:iCs/>
        </w:rPr>
        <w:t xml:space="preserve"> </w:t>
      </w:r>
      <w:r w:rsidRPr="00833D62">
        <w:rPr>
          <w:rStyle w:val="Predvolenpsmoodseku1"/>
          <w:rFonts w:asciiTheme="minorHAnsi" w:hAnsiTheme="minorHAnsi" w:cstheme="minorHAnsi"/>
          <w:sz w:val="20"/>
          <w:szCs w:val="20"/>
        </w:rPr>
        <w:t xml:space="preserve"> zo dňa </w:t>
      </w:r>
      <w:r w:rsidR="00992949">
        <w:rPr>
          <w:rStyle w:val="Predvolenpsmoodseku1"/>
          <w:rFonts w:asciiTheme="minorHAnsi" w:hAnsiTheme="minorHAnsi" w:cstheme="minorHAnsi"/>
          <w:sz w:val="20"/>
          <w:szCs w:val="20"/>
        </w:rPr>
        <w:t>10</w:t>
      </w:r>
      <w:r w:rsidRPr="00833D62">
        <w:rPr>
          <w:rStyle w:val="Predvolenpsmoodseku1"/>
          <w:rFonts w:asciiTheme="minorHAnsi" w:hAnsiTheme="minorHAnsi" w:cstheme="minorHAnsi"/>
          <w:sz w:val="20"/>
          <w:szCs w:val="20"/>
        </w:rPr>
        <w:t>.</w:t>
      </w:r>
      <w:r w:rsidR="00992949">
        <w:rPr>
          <w:rStyle w:val="Predvolenpsmoodseku1"/>
          <w:rFonts w:asciiTheme="minorHAnsi" w:hAnsiTheme="minorHAnsi" w:cstheme="minorHAnsi"/>
          <w:sz w:val="20"/>
          <w:szCs w:val="20"/>
        </w:rPr>
        <w:t>04</w:t>
      </w:r>
      <w:r w:rsidRPr="00833D62">
        <w:rPr>
          <w:rStyle w:val="Predvolenpsmoodseku1"/>
          <w:rFonts w:asciiTheme="minorHAnsi" w:hAnsiTheme="minorHAnsi" w:cstheme="minorHAnsi"/>
          <w:sz w:val="20"/>
          <w:szCs w:val="20"/>
        </w:rPr>
        <w:t>.202</w:t>
      </w:r>
      <w:r w:rsidR="00992949">
        <w:rPr>
          <w:rStyle w:val="Predvolenpsmoodseku1"/>
          <w:rFonts w:asciiTheme="minorHAnsi" w:hAnsiTheme="minorHAnsi" w:cstheme="minorHAnsi"/>
          <w:sz w:val="20"/>
          <w:szCs w:val="20"/>
        </w:rPr>
        <w:t>5</w:t>
      </w:r>
    </w:p>
    <w:p w14:paraId="3BEBEE84" w14:textId="77777777" w:rsidR="005050C7" w:rsidRPr="00C05AF4" w:rsidRDefault="005050C7" w:rsidP="005050C7">
      <w:pPr>
        <w:pStyle w:val="Bezriadkovania"/>
        <w:tabs>
          <w:tab w:val="left" w:pos="2268"/>
        </w:tabs>
        <w:ind w:left="2127" w:hanging="2127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  <w:r w:rsidRPr="00C05AF4">
        <w:rPr>
          <w:rStyle w:val="Predvolenpsmoodseku1"/>
          <w:rFonts w:asciiTheme="minorHAnsi" w:hAnsiTheme="minorHAnsi" w:cstheme="minorHAnsi"/>
          <w:b/>
          <w:bCs/>
          <w:sz w:val="20"/>
          <w:szCs w:val="20"/>
        </w:rPr>
        <w:t>Postup:</w:t>
      </w:r>
      <w:r w:rsidRPr="00C05AF4">
        <w:rPr>
          <w:rStyle w:val="Predvolenpsmoodseku1"/>
          <w:rFonts w:asciiTheme="minorHAnsi" w:hAnsiTheme="minorHAnsi" w:cstheme="minorHAnsi"/>
          <w:sz w:val="20"/>
          <w:szCs w:val="20"/>
        </w:rPr>
        <w:tab/>
        <w:t>nadlimitná zákazka §66 (7) ZVO</w:t>
      </w:r>
    </w:p>
    <w:p w14:paraId="652A0283" w14:textId="77777777" w:rsidR="005050C7" w:rsidRPr="00C05AF4" w:rsidRDefault="005050C7" w:rsidP="005050C7">
      <w:pPr>
        <w:pStyle w:val="Bezriadkovania"/>
        <w:jc w:val="both"/>
        <w:rPr>
          <w:rStyle w:val="Predvolenpsmoodseku1"/>
          <w:rFonts w:asciiTheme="minorHAnsi" w:hAnsiTheme="minorHAnsi" w:cstheme="minorHAnsi"/>
          <w:sz w:val="20"/>
          <w:szCs w:val="20"/>
        </w:rPr>
      </w:pPr>
      <w:r w:rsidRPr="00C05AF4">
        <w:rPr>
          <w:rStyle w:val="Predvolenpsmoodseku1"/>
          <w:rFonts w:asciiTheme="minorHAnsi" w:hAnsiTheme="minorHAnsi" w:cstheme="minorHAnsi"/>
          <w:b/>
          <w:bCs/>
          <w:sz w:val="20"/>
          <w:szCs w:val="20"/>
        </w:rPr>
        <w:t>Typ zákazky:</w:t>
      </w:r>
      <w:r w:rsidRPr="00C05AF4">
        <w:rPr>
          <w:rStyle w:val="Predvolenpsmoodseku1"/>
          <w:rFonts w:asciiTheme="minorHAnsi" w:hAnsiTheme="minorHAnsi" w:cstheme="minorHAnsi"/>
          <w:sz w:val="20"/>
          <w:szCs w:val="20"/>
        </w:rPr>
        <w:tab/>
      </w:r>
      <w:r w:rsidRPr="00C05AF4">
        <w:rPr>
          <w:rStyle w:val="Predvolenpsmoodseku1"/>
          <w:rFonts w:asciiTheme="minorHAnsi" w:hAnsiTheme="minorHAnsi" w:cstheme="minorHAnsi"/>
          <w:sz w:val="20"/>
          <w:szCs w:val="20"/>
        </w:rPr>
        <w:tab/>
        <w:t>zákazka na dodanie tovaru</w:t>
      </w:r>
    </w:p>
    <w:bookmarkEnd w:id="0"/>
    <w:p w14:paraId="275626FF" w14:textId="747CE8EA" w:rsidR="00B4133A" w:rsidRDefault="00B4133A" w:rsidP="009144BE">
      <w:pPr>
        <w:widowControl w:val="0"/>
        <w:ind w:left="1134" w:hanging="1134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70059BC" w14:textId="77777777" w:rsidR="00FD7515" w:rsidRDefault="00FD7515" w:rsidP="001211D9">
      <w:pPr>
        <w:widowControl w:val="0"/>
        <w:ind w:left="2127" w:hanging="212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6B26C04" w14:textId="0CF3E534" w:rsidR="00B4133A" w:rsidRPr="00B4133A" w:rsidRDefault="00B4133A" w:rsidP="001211D9">
      <w:pPr>
        <w:widowControl w:val="0"/>
        <w:ind w:left="2127" w:hanging="2127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B4133A">
        <w:rPr>
          <w:rFonts w:asciiTheme="minorHAnsi" w:hAnsiTheme="minorHAnsi" w:cstheme="minorHAnsi"/>
          <w:bCs/>
          <w:sz w:val="20"/>
          <w:szCs w:val="20"/>
          <w:u w:val="single"/>
        </w:rPr>
        <w:t>Rozhodnutie.</w:t>
      </w:r>
    </w:p>
    <w:p w14:paraId="35BB651D" w14:textId="206970E8" w:rsidR="00545762" w:rsidRPr="008553F9" w:rsidRDefault="00B4133A" w:rsidP="00545762">
      <w:pPr>
        <w:autoSpaceDE w:val="0"/>
        <w:autoSpaceDN w:val="0"/>
        <w:adjustRightInd w:val="0"/>
        <w:jc w:val="both"/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</w:pPr>
      <w:r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>Verejný obstarávateľ Vám v</w:t>
      </w:r>
      <w:r w:rsidR="00545762" w:rsidRPr="008553F9"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 xml:space="preserve"> zmysle § 57</w:t>
      </w:r>
      <w:r w:rsidR="00B04879"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 xml:space="preserve"> ods. </w:t>
      </w:r>
      <w:r w:rsidR="003D63C6"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>1</w:t>
      </w:r>
      <w:r w:rsidR="00637985"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 xml:space="preserve"> </w:t>
      </w:r>
      <w:r w:rsidR="003D63C6"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>písm. a) z</w:t>
      </w:r>
      <w:r w:rsidR="00B04879"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>ákona</w:t>
      </w:r>
      <w:r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 xml:space="preserve"> č. 343/2015 </w:t>
      </w:r>
      <w:proofErr w:type="spellStart"/>
      <w:r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>Z.z</w:t>
      </w:r>
      <w:proofErr w:type="spellEnd"/>
      <w:r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>. o verejnom obstarávaní  a o zmene a doplnení niektorých zákonov v znení neskorších predpisov (ďalej len „ZVO“) oznamuje, že</w:t>
      </w:r>
      <w:r w:rsidR="004970D7" w:rsidRPr="008553F9"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 xml:space="preserve"> </w:t>
      </w:r>
    </w:p>
    <w:p w14:paraId="7122CCE5" w14:textId="77777777" w:rsidR="00545762" w:rsidRPr="008553F9" w:rsidRDefault="00545762" w:rsidP="00545762">
      <w:pPr>
        <w:autoSpaceDE w:val="0"/>
        <w:autoSpaceDN w:val="0"/>
        <w:adjustRightInd w:val="0"/>
        <w:jc w:val="both"/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</w:pPr>
    </w:p>
    <w:p w14:paraId="3D86FD85" w14:textId="77777777" w:rsidR="008C7658" w:rsidRPr="00B4133A" w:rsidRDefault="008C7658" w:rsidP="00013FF0">
      <w:pPr>
        <w:autoSpaceDE w:val="0"/>
        <w:autoSpaceDN w:val="0"/>
        <w:adjustRightInd w:val="0"/>
        <w:ind w:left="4248" w:firstLine="708"/>
        <w:jc w:val="both"/>
        <w:rPr>
          <w:rFonts w:asciiTheme="minorHAnsi" w:eastAsiaTheme="minorHAnsi" w:hAnsiTheme="minorHAnsi" w:cs="Courier New"/>
          <w:color w:val="000000"/>
          <w:lang w:eastAsia="en-US"/>
        </w:rPr>
      </w:pPr>
      <w:r w:rsidRPr="00B4133A">
        <w:rPr>
          <w:rFonts w:asciiTheme="minorHAnsi" w:eastAsiaTheme="minorHAnsi" w:hAnsiTheme="minorHAnsi" w:cs="Courier New"/>
          <w:b/>
          <w:color w:val="000000"/>
          <w:lang w:eastAsia="en-US"/>
        </w:rPr>
        <w:t>r u š í</w:t>
      </w:r>
      <w:r w:rsidRPr="00B4133A">
        <w:rPr>
          <w:rFonts w:asciiTheme="minorHAnsi" w:eastAsiaTheme="minorHAnsi" w:hAnsiTheme="minorHAnsi" w:cs="Courier New"/>
          <w:color w:val="000000"/>
          <w:lang w:eastAsia="en-US"/>
        </w:rPr>
        <w:t xml:space="preserve"> </w:t>
      </w:r>
    </w:p>
    <w:p w14:paraId="64003076" w14:textId="77777777" w:rsidR="00105B9D" w:rsidRPr="008553F9" w:rsidRDefault="00105B9D" w:rsidP="008C7658">
      <w:pPr>
        <w:autoSpaceDE w:val="0"/>
        <w:autoSpaceDN w:val="0"/>
        <w:adjustRightInd w:val="0"/>
        <w:jc w:val="both"/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</w:pPr>
    </w:p>
    <w:p w14:paraId="5BBB736A" w14:textId="4056AE89" w:rsidR="00B4133A" w:rsidRDefault="008C7658" w:rsidP="008C7658">
      <w:pPr>
        <w:autoSpaceDE w:val="0"/>
        <w:autoSpaceDN w:val="0"/>
        <w:adjustRightInd w:val="0"/>
        <w:jc w:val="both"/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</w:pPr>
      <w:r w:rsidRPr="008553F9"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>použitý postup zadávania</w:t>
      </w:r>
      <w:r w:rsidR="00B04879"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 xml:space="preserve"> vyššie identifikovanej </w:t>
      </w:r>
      <w:r w:rsidR="00C30713"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 xml:space="preserve">časti 3 </w:t>
      </w:r>
      <w:r w:rsidRPr="008553F9"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>zákazky</w:t>
      </w:r>
      <w:r w:rsidR="00C30713"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>.</w:t>
      </w:r>
    </w:p>
    <w:p w14:paraId="73C82DFD" w14:textId="714E3234" w:rsidR="00B4133A" w:rsidRDefault="00B4133A" w:rsidP="008C7658">
      <w:pPr>
        <w:autoSpaceDE w:val="0"/>
        <w:autoSpaceDN w:val="0"/>
        <w:adjustRightInd w:val="0"/>
        <w:jc w:val="both"/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</w:pPr>
    </w:p>
    <w:p w14:paraId="5FE8F7F0" w14:textId="2F168DB4" w:rsidR="00B4133A" w:rsidRDefault="00B4133A" w:rsidP="008C7658">
      <w:pPr>
        <w:autoSpaceDE w:val="0"/>
        <w:autoSpaceDN w:val="0"/>
        <w:adjustRightInd w:val="0"/>
        <w:jc w:val="both"/>
        <w:rPr>
          <w:rFonts w:asciiTheme="minorHAnsi" w:eastAsiaTheme="minorHAnsi" w:hAnsiTheme="minorHAnsi" w:cs="Courier New"/>
          <w:color w:val="000000"/>
          <w:sz w:val="20"/>
          <w:szCs w:val="20"/>
          <w:u w:val="single"/>
          <w:lang w:eastAsia="en-US"/>
        </w:rPr>
      </w:pPr>
      <w:r>
        <w:rPr>
          <w:rFonts w:asciiTheme="minorHAnsi" w:eastAsiaTheme="minorHAnsi" w:hAnsiTheme="minorHAnsi" w:cs="Courier New"/>
          <w:color w:val="000000"/>
          <w:sz w:val="20"/>
          <w:szCs w:val="20"/>
          <w:u w:val="single"/>
          <w:lang w:eastAsia="en-US"/>
        </w:rPr>
        <w:t>Odôvodnenie.</w:t>
      </w:r>
    </w:p>
    <w:p w14:paraId="05A62D4C" w14:textId="029D2F11" w:rsidR="00B04879" w:rsidRDefault="00C25AA9" w:rsidP="009240C2">
      <w:pPr>
        <w:autoSpaceDE w:val="0"/>
        <w:autoSpaceDN w:val="0"/>
        <w:adjustRightInd w:val="0"/>
        <w:jc w:val="both"/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</w:pPr>
      <w:r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>Verejnému obstarávateľovi bola doručená jedna ponuka. Uchádzač bol vylúčený z dôvodu nesplnenia podmienok účasti vo verejnom obstarávaní</w:t>
      </w:r>
      <w:r w:rsidR="00F12265"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  <w:t>. Uchádzač neuplatnil námietky.</w:t>
      </w:r>
    </w:p>
    <w:p w14:paraId="37883DB0" w14:textId="77777777" w:rsidR="00B04879" w:rsidRDefault="00B04879" w:rsidP="00B4133A">
      <w:pPr>
        <w:autoSpaceDE w:val="0"/>
        <w:autoSpaceDN w:val="0"/>
        <w:adjustRightInd w:val="0"/>
        <w:jc w:val="both"/>
        <w:rPr>
          <w:rFonts w:asciiTheme="minorHAnsi" w:eastAsiaTheme="minorHAnsi" w:hAnsiTheme="minorHAnsi" w:cs="Courier New"/>
          <w:color w:val="000000"/>
          <w:sz w:val="20"/>
          <w:szCs w:val="20"/>
          <w:lang w:eastAsia="en-US"/>
        </w:rPr>
      </w:pPr>
    </w:p>
    <w:p w14:paraId="4B861130" w14:textId="7F61D6AB" w:rsidR="00B4133A" w:rsidRDefault="00B4133A" w:rsidP="00B4133A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0"/>
          <w:szCs w:val="20"/>
          <w:u w:val="single"/>
          <w:lang w:eastAsia="en-US"/>
        </w:rPr>
      </w:pPr>
      <w:r w:rsidRPr="00B4133A">
        <w:rPr>
          <w:rFonts w:ascii="Calibri" w:eastAsiaTheme="minorHAnsi" w:hAnsi="Calibri" w:cs="Calibri"/>
          <w:color w:val="000000"/>
          <w:sz w:val="20"/>
          <w:szCs w:val="20"/>
          <w:u w:val="single"/>
          <w:lang w:eastAsia="en-US"/>
        </w:rPr>
        <w:t>Postup, ktorý verejný obstarávateľ použije pri zadávaní zákazky na pôvodný predmet zákazky.</w:t>
      </w:r>
    </w:p>
    <w:p w14:paraId="6B55F6B9" w14:textId="17EE3B9D" w:rsidR="008C7658" w:rsidRDefault="009C775A" w:rsidP="00BB4A56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  <w:r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>Zadávanie predmetnej zákazky bude predmetom opätovného uverejnenia.</w:t>
      </w:r>
      <w:r w:rsidR="005C1FC4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 </w:t>
      </w:r>
      <w:r w:rsidR="003703C2">
        <w:rPr>
          <w:rFonts w:ascii="Calibri" w:eastAsiaTheme="minorHAnsi" w:hAnsi="Calibri" w:cs="Calibri"/>
          <w:color w:val="000000"/>
          <w:sz w:val="20"/>
          <w:szCs w:val="20"/>
          <w:lang w:eastAsia="en-US"/>
        </w:rPr>
        <w:t xml:space="preserve">Verejný obstarávateľ použije postup podľa </w:t>
      </w:r>
      <w:r w:rsidR="003703C2" w:rsidRPr="00A870CB">
        <w:rPr>
          <w:rStyle w:val="Predvolenpsmoodseku1"/>
          <w:rFonts w:asciiTheme="minorHAnsi" w:hAnsiTheme="minorHAnsi" w:cstheme="minorHAnsi"/>
          <w:sz w:val="20"/>
          <w:szCs w:val="20"/>
        </w:rPr>
        <w:t>§ 66</w:t>
      </w:r>
      <w:r w:rsidR="003703C2">
        <w:rPr>
          <w:rStyle w:val="Predvolenpsmoodseku1"/>
          <w:rFonts w:asciiTheme="minorHAnsi" w:hAnsiTheme="minorHAnsi" w:cstheme="minorHAnsi"/>
          <w:sz w:val="20"/>
          <w:szCs w:val="20"/>
        </w:rPr>
        <w:t xml:space="preserve"> </w:t>
      </w:r>
      <w:r w:rsidR="00622E65">
        <w:rPr>
          <w:rStyle w:val="Predvolenpsmoodseku1"/>
          <w:rFonts w:asciiTheme="minorHAnsi" w:hAnsiTheme="minorHAnsi" w:cstheme="minorHAnsi"/>
          <w:sz w:val="20"/>
          <w:szCs w:val="20"/>
        </w:rPr>
        <w:t>ZVO.</w:t>
      </w:r>
    </w:p>
    <w:p w14:paraId="547EE8F6" w14:textId="77777777" w:rsidR="006D79B3" w:rsidRDefault="006D79B3" w:rsidP="00BB4A56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14:paraId="7CDE9592" w14:textId="77777777" w:rsidR="006D79B3" w:rsidRDefault="006D79B3" w:rsidP="00BB4A56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p w14:paraId="2DD7B71A" w14:textId="77777777" w:rsidR="006D79B3" w:rsidRPr="00BB4A56" w:rsidRDefault="006D79B3" w:rsidP="00BB4A56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color w:val="000000"/>
          <w:sz w:val="20"/>
          <w:szCs w:val="20"/>
          <w:lang w:eastAsia="en-US"/>
        </w:rPr>
      </w:pPr>
    </w:p>
    <w:sectPr w:rsidR="006D79B3" w:rsidRPr="00BB4A56" w:rsidSect="00596E50">
      <w:headerReference w:type="first" r:id="rId8"/>
      <w:pgSz w:w="11906" w:h="16838" w:code="9"/>
      <w:pgMar w:top="993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B3485" w14:textId="77777777" w:rsidR="00F1147B" w:rsidRDefault="00F1147B">
      <w:r>
        <w:separator/>
      </w:r>
    </w:p>
  </w:endnote>
  <w:endnote w:type="continuationSeparator" w:id="0">
    <w:p w14:paraId="71A141DB" w14:textId="77777777" w:rsidR="00F1147B" w:rsidRDefault="00F1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341F" w14:textId="77777777" w:rsidR="00F1147B" w:rsidRDefault="00F1147B">
      <w:r>
        <w:separator/>
      </w:r>
    </w:p>
  </w:footnote>
  <w:footnote w:type="continuationSeparator" w:id="0">
    <w:p w14:paraId="5802A710" w14:textId="77777777" w:rsidR="00F1147B" w:rsidRDefault="00F11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2B0F1" w14:textId="77777777" w:rsidR="00027D5A" w:rsidRDefault="00027D5A" w:rsidP="00027D5A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</w:p>
  <w:p w14:paraId="194D6279" w14:textId="33C9EE10" w:rsidR="00913EA9" w:rsidRDefault="00913EA9" w:rsidP="00913EA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6432" behindDoc="0" locked="0" layoutInCell="1" allowOverlap="0" wp14:anchorId="196D5401" wp14:editId="03AD854F">
              <wp:simplePos x="0" y="0"/>
              <wp:positionH relativeFrom="margin">
                <wp:posOffset>588645</wp:posOffset>
              </wp:positionH>
              <wp:positionV relativeFrom="paragraph">
                <wp:posOffset>171450</wp:posOffset>
              </wp:positionV>
              <wp:extent cx="4542790" cy="600075"/>
              <wp:effectExtent l="0" t="0" r="0" b="9525"/>
              <wp:wrapNone/>
              <wp:docPr id="2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279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3F3E770" w14:textId="77777777" w:rsidR="00913EA9" w:rsidRPr="00E57592" w:rsidRDefault="00913EA9" w:rsidP="00913EA9">
                          <w:pPr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r w:rsidRPr="00E57592"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E57592"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4F0298C4" w14:textId="77777777" w:rsidR="00913EA9" w:rsidRPr="00353691" w:rsidRDefault="00913EA9" w:rsidP="00913EA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D5401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6.35pt;margin-top:13.5pt;width:357.7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" o:allowoverlap="f" filled="f" stroked="f">
              <v:textbox>
                <w:txbxContent>
                  <w:p w14:paraId="53F3E770" w14:textId="77777777" w:rsidR="00913EA9" w:rsidRPr="00E57592" w:rsidRDefault="00913EA9" w:rsidP="00913EA9">
                    <w:pPr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</w:pPr>
                    <w:r w:rsidRPr="00E57592">
                      <w:rPr>
                        <w:rFonts w:asciiTheme="minorHAnsi" w:hAnsiTheme="minorHAnsi" w:cstheme="minorHAnsi"/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E57592"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  <w:t>SAMOSPRÁVNY KRAJ</w:t>
                    </w:r>
                  </w:p>
                  <w:p w14:paraId="4F0298C4" w14:textId="77777777" w:rsidR="00913EA9" w:rsidRPr="00353691" w:rsidRDefault="00913EA9" w:rsidP="00913EA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FE2127D" w14:textId="64BEB55A" w:rsidR="00C8459B" w:rsidRDefault="0016207E" w:rsidP="00913EA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7456" behindDoc="1" locked="0" layoutInCell="1" allowOverlap="0" wp14:anchorId="2F5C2199" wp14:editId="254806EC">
          <wp:simplePos x="0" y="0"/>
          <wp:positionH relativeFrom="leftMargin">
            <wp:posOffset>772795</wp:posOffset>
          </wp:positionH>
          <wp:positionV relativeFrom="paragraph">
            <wp:posOffset>1270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17" name="Obrázok 17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459B">
      <w:rPr>
        <w:rFonts w:asciiTheme="minorHAnsi" w:hAnsiTheme="minorHAnsi" w:cstheme="minorHAnsi"/>
      </w:rPr>
      <w:t>Námestie SNP 23</w:t>
    </w:r>
  </w:p>
  <w:p w14:paraId="475552F3" w14:textId="3A23C196" w:rsidR="00913EA9" w:rsidRDefault="00E57592" w:rsidP="00913EA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974 01 </w:t>
    </w:r>
    <w:r w:rsidR="00B85551">
      <w:rPr>
        <w:rFonts w:asciiTheme="minorHAnsi" w:hAnsiTheme="minorHAnsi" w:cstheme="minorHAnsi"/>
      </w:rPr>
      <w:t xml:space="preserve"> </w:t>
    </w:r>
    <w:r w:rsidR="00913EA9" w:rsidRPr="008553F9">
      <w:rPr>
        <w:rFonts w:asciiTheme="minorHAnsi" w:hAnsiTheme="minorHAnsi" w:cstheme="minorHAnsi"/>
      </w:rPr>
      <w:t>Banská Bystrica</w:t>
    </w:r>
  </w:p>
  <w:p w14:paraId="33BEABAA" w14:textId="77777777" w:rsidR="00992949" w:rsidRDefault="00992949" w:rsidP="00913EA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</w:rPr>
    </w:pPr>
  </w:p>
  <w:p w14:paraId="13DCF27D" w14:textId="5E57A307" w:rsidR="00D11867" w:rsidRDefault="00D11867" w:rsidP="0016207E">
    <w:pPr>
      <w:pStyle w:val="Hlavika"/>
      <w:tabs>
        <w:tab w:val="clear" w:pos="4536"/>
        <w:tab w:val="right" w:pos="9354"/>
      </w:tabs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4384" behindDoc="0" locked="0" layoutInCell="1" allowOverlap="0" wp14:anchorId="3FA4F8C5" wp14:editId="36E86127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F9759C3" w14:textId="77777777" w:rsidR="00D11867" w:rsidRPr="00353691" w:rsidRDefault="00D11867" w:rsidP="00D11867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A4F8C5" id="_x0000_s1027" type="#_x0000_t202" style="position:absolute;margin-left:42.3pt;margin-top:16.25pt;width:333.7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" o:allowoverlap="f" filled="f" stroked="f">
              <v:textbox>
                <w:txbxContent>
                  <w:p w14:paraId="0F9759C3" w14:textId="77777777" w:rsidR="00D11867" w:rsidRPr="00353691" w:rsidRDefault="00D11867" w:rsidP="00D11867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588A"/>
    <w:multiLevelType w:val="hybridMultilevel"/>
    <w:tmpl w:val="92AA11BA"/>
    <w:lvl w:ilvl="0" w:tplc="59163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45EC9"/>
    <w:multiLevelType w:val="hybridMultilevel"/>
    <w:tmpl w:val="201E86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47BFF"/>
    <w:multiLevelType w:val="hybridMultilevel"/>
    <w:tmpl w:val="5334828C"/>
    <w:lvl w:ilvl="0" w:tplc="816EE0DA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B8D41EC"/>
    <w:multiLevelType w:val="hybridMultilevel"/>
    <w:tmpl w:val="9F9EED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D9E1812"/>
    <w:multiLevelType w:val="hybridMultilevel"/>
    <w:tmpl w:val="13C00952"/>
    <w:lvl w:ilvl="0" w:tplc="BD8EA45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E58CC"/>
    <w:multiLevelType w:val="hybridMultilevel"/>
    <w:tmpl w:val="716E0EC4"/>
    <w:lvl w:ilvl="0" w:tplc="FC7245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349F5"/>
    <w:multiLevelType w:val="hybridMultilevel"/>
    <w:tmpl w:val="51CEB9DA"/>
    <w:lvl w:ilvl="0" w:tplc="22FC7EF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B31C2"/>
    <w:multiLevelType w:val="hybridMultilevel"/>
    <w:tmpl w:val="4446AAF6"/>
    <w:lvl w:ilvl="0" w:tplc="1868C38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E4CF9"/>
    <w:multiLevelType w:val="hybridMultilevel"/>
    <w:tmpl w:val="64AE02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047998">
    <w:abstractNumId w:val="2"/>
  </w:num>
  <w:num w:numId="2" w16cid:durableId="1309941470">
    <w:abstractNumId w:val="1"/>
  </w:num>
  <w:num w:numId="3" w16cid:durableId="321473994">
    <w:abstractNumId w:val="9"/>
  </w:num>
  <w:num w:numId="4" w16cid:durableId="1676880511">
    <w:abstractNumId w:val="12"/>
  </w:num>
  <w:num w:numId="5" w16cid:durableId="15422565">
    <w:abstractNumId w:val="6"/>
  </w:num>
  <w:num w:numId="6" w16cid:durableId="376516406">
    <w:abstractNumId w:val="7"/>
  </w:num>
  <w:num w:numId="7" w16cid:durableId="711535711">
    <w:abstractNumId w:val="11"/>
  </w:num>
  <w:num w:numId="8" w16cid:durableId="945424700">
    <w:abstractNumId w:val="10"/>
  </w:num>
  <w:num w:numId="9" w16cid:durableId="1702167738">
    <w:abstractNumId w:val="0"/>
  </w:num>
  <w:num w:numId="10" w16cid:durableId="269625275">
    <w:abstractNumId w:val="13"/>
  </w:num>
  <w:num w:numId="11" w16cid:durableId="2084642059">
    <w:abstractNumId w:val="3"/>
  </w:num>
  <w:num w:numId="12" w16cid:durableId="1643385778">
    <w:abstractNumId w:val="5"/>
  </w:num>
  <w:num w:numId="13" w16cid:durableId="128936509">
    <w:abstractNumId w:val="4"/>
  </w:num>
  <w:num w:numId="14" w16cid:durableId="648173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67"/>
    <w:rsid w:val="0001188A"/>
    <w:rsid w:val="00013FF0"/>
    <w:rsid w:val="00022A27"/>
    <w:rsid w:val="00026B98"/>
    <w:rsid w:val="00027852"/>
    <w:rsid w:val="00027D5A"/>
    <w:rsid w:val="00032D39"/>
    <w:rsid w:val="000418C9"/>
    <w:rsid w:val="000430FE"/>
    <w:rsid w:val="00044F13"/>
    <w:rsid w:val="00045959"/>
    <w:rsid w:val="000507E6"/>
    <w:rsid w:val="0005154E"/>
    <w:rsid w:val="00057CF4"/>
    <w:rsid w:val="00063C95"/>
    <w:rsid w:val="0006451A"/>
    <w:rsid w:val="00076795"/>
    <w:rsid w:val="00086D1F"/>
    <w:rsid w:val="000A17F9"/>
    <w:rsid w:val="000A1ACD"/>
    <w:rsid w:val="000A45C1"/>
    <w:rsid w:val="000B5860"/>
    <w:rsid w:val="000C56E9"/>
    <w:rsid w:val="000C7154"/>
    <w:rsid w:val="000D0F7D"/>
    <w:rsid w:val="000E18F9"/>
    <w:rsid w:val="00101B7B"/>
    <w:rsid w:val="00104FB9"/>
    <w:rsid w:val="00105B9D"/>
    <w:rsid w:val="001061BA"/>
    <w:rsid w:val="001070A9"/>
    <w:rsid w:val="00111801"/>
    <w:rsid w:val="001211D9"/>
    <w:rsid w:val="00125920"/>
    <w:rsid w:val="0013028A"/>
    <w:rsid w:val="00130B7D"/>
    <w:rsid w:val="00134D98"/>
    <w:rsid w:val="00137FEC"/>
    <w:rsid w:val="00145AAF"/>
    <w:rsid w:val="00153E9F"/>
    <w:rsid w:val="0016207E"/>
    <w:rsid w:val="00173A10"/>
    <w:rsid w:val="0018376C"/>
    <w:rsid w:val="0018765B"/>
    <w:rsid w:val="00193A0D"/>
    <w:rsid w:val="001A03EA"/>
    <w:rsid w:val="001B26C1"/>
    <w:rsid w:val="001D191E"/>
    <w:rsid w:val="001E06CA"/>
    <w:rsid w:val="001F48FC"/>
    <w:rsid w:val="00201A3C"/>
    <w:rsid w:val="00202E4F"/>
    <w:rsid w:val="00234D16"/>
    <w:rsid w:val="00235B16"/>
    <w:rsid w:val="00241349"/>
    <w:rsid w:val="00241ECE"/>
    <w:rsid w:val="00252628"/>
    <w:rsid w:val="0025735E"/>
    <w:rsid w:val="00260763"/>
    <w:rsid w:val="00271219"/>
    <w:rsid w:val="0028310B"/>
    <w:rsid w:val="00291D04"/>
    <w:rsid w:val="002A07EA"/>
    <w:rsid w:val="002C6A91"/>
    <w:rsid w:val="002D48F9"/>
    <w:rsid w:val="002E099C"/>
    <w:rsid w:val="003703C2"/>
    <w:rsid w:val="003920E1"/>
    <w:rsid w:val="003943C5"/>
    <w:rsid w:val="003975A1"/>
    <w:rsid w:val="003B326E"/>
    <w:rsid w:val="003C30D6"/>
    <w:rsid w:val="003C5E8C"/>
    <w:rsid w:val="003D63C6"/>
    <w:rsid w:val="003E0CCB"/>
    <w:rsid w:val="003E563E"/>
    <w:rsid w:val="003F28BB"/>
    <w:rsid w:val="00405318"/>
    <w:rsid w:val="004058FD"/>
    <w:rsid w:val="00413E4C"/>
    <w:rsid w:val="00416304"/>
    <w:rsid w:val="00424D72"/>
    <w:rsid w:val="0043091B"/>
    <w:rsid w:val="0043138D"/>
    <w:rsid w:val="00432D53"/>
    <w:rsid w:val="004357D9"/>
    <w:rsid w:val="00441E89"/>
    <w:rsid w:val="00443DBB"/>
    <w:rsid w:val="0044443C"/>
    <w:rsid w:val="00446F4F"/>
    <w:rsid w:val="00453A0D"/>
    <w:rsid w:val="00456CDF"/>
    <w:rsid w:val="00460396"/>
    <w:rsid w:val="004808DD"/>
    <w:rsid w:val="004862BE"/>
    <w:rsid w:val="004959E3"/>
    <w:rsid w:val="004970D7"/>
    <w:rsid w:val="004A2474"/>
    <w:rsid w:val="004B306B"/>
    <w:rsid w:val="004B3BD9"/>
    <w:rsid w:val="004C00BC"/>
    <w:rsid w:val="004C1B03"/>
    <w:rsid w:val="004D52F6"/>
    <w:rsid w:val="004E57D5"/>
    <w:rsid w:val="004F15DE"/>
    <w:rsid w:val="004F553F"/>
    <w:rsid w:val="004F6CEC"/>
    <w:rsid w:val="0050133C"/>
    <w:rsid w:val="00502CAF"/>
    <w:rsid w:val="005050C7"/>
    <w:rsid w:val="0051066B"/>
    <w:rsid w:val="00511308"/>
    <w:rsid w:val="005172D7"/>
    <w:rsid w:val="00523D31"/>
    <w:rsid w:val="005325CC"/>
    <w:rsid w:val="0054426E"/>
    <w:rsid w:val="00545762"/>
    <w:rsid w:val="005468E3"/>
    <w:rsid w:val="0054702A"/>
    <w:rsid w:val="00560AEC"/>
    <w:rsid w:val="00566059"/>
    <w:rsid w:val="005742AA"/>
    <w:rsid w:val="00576A20"/>
    <w:rsid w:val="00581516"/>
    <w:rsid w:val="005870A0"/>
    <w:rsid w:val="00596E50"/>
    <w:rsid w:val="005A3097"/>
    <w:rsid w:val="005C1FC4"/>
    <w:rsid w:val="005D20DA"/>
    <w:rsid w:val="005D6EA4"/>
    <w:rsid w:val="005E6F17"/>
    <w:rsid w:val="005F6B26"/>
    <w:rsid w:val="006011F4"/>
    <w:rsid w:val="0060564E"/>
    <w:rsid w:val="006142F4"/>
    <w:rsid w:val="00616BB1"/>
    <w:rsid w:val="00617309"/>
    <w:rsid w:val="00621D31"/>
    <w:rsid w:val="00622E65"/>
    <w:rsid w:val="0062767A"/>
    <w:rsid w:val="00637985"/>
    <w:rsid w:val="00642289"/>
    <w:rsid w:val="0064594E"/>
    <w:rsid w:val="00654978"/>
    <w:rsid w:val="006634B5"/>
    <w:rsid w:val="0066727A"/>
    <w:rsid w:val="00673DA5"/>
    <w:rsid w:val="00675F8E"/>
    <w:rsid w:val="00695174"/>
    <w:rsid w:val="006A05A2"/>
    <w:rsid w:val="006A5B94"/>
    <w:rsid w:val="006B3932"/>
    <w:rsid w:val="006B4259"/>
    <w:rsid w:val="006C6967"/>
    <w:rsid w:val="006D5EC0"/>
    <w:rsid w:val="006D63D8"/>
    <w:rsid w:val="006D653F"/>
    <w:rsid w:val="006D79B3"/>
    <w:rsid w:val="006F418E"/>
    <w:rsid w:val="0072053B"/>
    <w:rsid w:val="007265A8"/>
    <w:rsid w:val="007268FE"/>
    <w:rsid w:val="007304CD"/>
    <w:rsid w:val="007321D8"/>
    <w:rsid w:val="00745B0F"/>
    <w:rsid w:val="00757CC8"/>
    <w:rsid w:val="00786BBD"/>
    <w:rsid w:val="007941AE"/>
    <w:rsid w:val="00794F4C"/>
    <w:rsid w:val="007974AB"/>
    <w:rsid w:val="007A1ADD"/>
    <w:rsid w:val="007A592B"/>
    <w:rsid w:val="007E1A5C"/>
    <w:rsid w:val="007E4C32"/>
    <w:rsid w:val="007E65EA"/>
    <w:rsid w:val="007F689D"/>
    <w:rsid w:val="00811D20"/>
    <w:rsid w:val="00814150"/>
    <w:rsid w:val="00825212"/>
    <w:rsid w:val="00840547"/>
    <w:rsid w:val="008553F9"/>
    <w:rsid w:val="0087106A"/>
    <w:rsid w:val="00873E13"/>
    <w:rsid w:val="0088168E"/>
    <w:rsid w:val="00894B5F"/>
    <w:rsid w:val="008A0F4F"/>
    <w:rsid w:val="008B5566"/>
    <w:rsid w:val="008C22D9"/>
    <w:rsid w:val="008C7658"/>
    <w:rsid w:val="008D1C84"/>
    <w:rsid w:val="008D3634"/>
    <w:rsid w:val="008D6171"/>
    <w:rsid w:val="008E300D"/>
    <w:rsid w:val="008F3135"/>
    <w:rsid w:val="008F665F"/>
    <w:rsid w:val="008F7203"/>
    <w:rsid w:val="00904A90"/>
    <w:rsid w:val="009135C9"/>
    <w:rsid w:val="00913EA9"/>
    <w:rsid w:val="009144BE"/>
    <w:rsid w:val="009240C2"/>
    <w:rsid w:val="00924A7F"/>
    <w:rsid w:val="00934BF3"/>
    <w:rsid w:val="009357F6"/>
    <w:rsid w:val="00940D99"/>
    <w:rsid w:val="00956B11"/>
    <w:rsid w:val="009770E1"/>
    <w:rsid w:val="00987CFC"/>
    <w:rsid w:val="00992949"/>
    <w:rsid w:val="0099613F"/>
    <w:rsid w:val="009A7843"/>
    <w:rsid w:val="009C09AA"/>
    <w:rsid w:val="009C2B48"/>
    <w:rsid w:val="009C775A"/>
    <w:rsid w:val="009C7AEA"/>
    <w:rsid w:val="009E403C"/>
    <w:rsid w:val="009F1424"/>
    <w:rsid w:val="009F547A"/>
    <w:rsid w:val="00A04C75"/>
    <w:rsid w:val="00A103FB"/>
    <w:rsid w:val="00A176B3"/>
    <w:rsid w:val="00A21E4F"/>
    <w:rsid w:val="00A40445"/>
    <w:rsid w:val="00A42E64"/>
    <w:rsid w:val="00A46CA4"/>
    <w:rsid w:val="00A755AA"/>
    <w:rsid w:val="00A80D01"/>
    <w:rsid w:val="00A84F56"/>
    <w:rsid w:val="00A870CB"/>
    <w:rsid w:val="00A90942"/>
    <w:rsid w:val="00A9129E"/>
    <w:rsid w:val="00A95867"/>
    <w:rsid w:val="00AA7178"/>
    <w:rsid w:val="00AB78F0"/>
    <w:rsid w:val="00AC31B3"/>
    <w:rsid w:val="00AD008E"/>
    <w:rsid w:val="00AD5398"/>
    <w:rsid w:val="00AD6C30"/>
    <w:rsid w:val="00AE2028"/>
    <w:rsid w:val="00AF1761"/>
    <w:rsid w:val="00B005D4"/>
    <w:rsid w:val="00B04467"/>
    <w:rsid w:val="00B04879"/>
    <w:rsid w:val="00B1655A"/>
    <w:rsid w:val="00B25215"/>
    <w:rsid w:val="00B26BE9"/>
    <w:rsid w:val="00B3181C"/>
    <w:rsid w:val="00B4133A"/>
    <w:rsid w:val="00B46D79"/>
    <w:rsid w:val="00B55567"/>
    <w:rsid w:val="00B55849"/>
    <w:rsid w:val="00B67AB8"/>
    <w:rsid w:val="00B7117E"/>
    <w:rsid w:val="00B82AA9"/>
    <w:rsid w:val="00B85551"/>
    <w:rsid w:val="00B855D7"/>
    <w:rsid w:val="00B9051F"/>
    <w:rsid w:val="00BA5427"/>
    <w:rsid w:val="00BA5E4F"/>
    <w:rsid w:val="00BB4A56"/>
    <w:rsid w:val="00BB5C79"/>
    <w:rsid w:val="00BC2D2C"/>
    <w:rsid w:val="00BC47F1"/>
    <w:rsid w:val="00BC560F"/>
    <w:rsid w:val="00BC7DFB"/>
    <w:rsid w:val="00BD1205"/>
    <w:rsid w:val="00BD6F1A"/>
    <w:rsid w:val="00C0270E"/>
    <w:rsid w:val="00C12C3E"/>
    <w:rsid w:val="00C23583"/>
    <w:rsid w:val="00C25AA9"/>
    <w:rsid w:val="00C26AF2"/>
    <w:rsid w:val="00C30713"/>
    <w:rsid w:val="00C8459B"/>
    <w:rsid w:val="00CC3882"/>
    <w:rsid w:val="00CC6972"/>
    <w:rsid w:val="00CD0DA0"/>
    <w:rsid w:val="00CF2710"/>
    <w:rsid w:val="00CF5154"/>
    <w:rsid w:val="00CF6E53"/>
    <w:rsid w:val="00D0244C"/>
    <w:rsid w:val="00D05FCA"/>
    <w:rsid w:val="00D11867"/>
    <w:rsid w:val="00D42B14"/>
    <w:rsid w:val="00D621EE"/>
    <w:rsid w:val="00D717CC"/>
    <w:rsid w:val="00D731A7"/>
    <w:rsid w:val="00D82F7A"/>
    <w:rsid w:val="00D84D2B"/>
    <w:rsid w:val="00D867FD"/>
    <w:rsid w:val="00D87E52"/>
    <w:rsid w:val="00DA3AE8"/>
    <w:rsid w:val="00DA5392"/>
    <w:rsid w:val="00DF6F2C"/>
    <w:rsid w:val="00E03B33"/>
    <w:rsid w:val="00E115EC"/>
    <w:rsid w:val="00E1488E"/>
    <w:rsid w:val="00E30646"/>
    <w:rsid w:val="00E3296F"/>
    <w:rsid w:val="00E3789B"/>
    <w:rsid w:val="00E4052C"/>
    <w:rsid w:val="00E42A03"/>
    <w:rsid w:val="00E452E7"/>
    <w:rsid w:val="00E5060E"/>
    <w:rsid w:val="00E50E96"/>
    <w:rsid w:val="00E57592"/>
    <w:rsid w:val="00E6377B"/>
    <w:rsid w:val="00E70255"/>
    <w:rsid w:val="00E80F3E"/>
    <w:rsid w:val="00E844E1"/>
    <w:rsid w:val="00E923BF"/>
    <w:rsid w:val="00EA23E8"/>
    <w:rsid w:val="00EB3ACA"/>
    <w:rsid w:val="00EB3B1B"/>
    <w:rsid w:val="00EB5257"/>
    <w:rsid w:val="00EF0FB6"/>
    <w:rsid w:val="00EF2093"/>
    <w:rsid w:val="00EF5450"/>
    <w:rsid w:val="00F020DF"/>
    <w:rsid w:val="00F1147B"/>
    <w:rsid w:val="00F118A6"/>
    <w:rsid w:val="00F12265"/>
    <w:rsid w:val="00F30804"/>
    <w:rsid w:val="00F34A0C"/>
    <w:rsid w:val="00F41F51"/>
    <w:rsid w:val="00F45FE8"/>
    <w:rsid w:val="00F47132"/>
    <w:rsid w:val="00F50872"/>
    <w:rsid w:val="00F53CD5"/>
    <w:rsid w:val="00F8086F"/>
    <w:rsid w:val="00F862D6"/>
    <w:rsid w:val="00F9313D"/>
    <w:rsid w:val="00FA2600"/>
    <w:rsid w:val="00FA29E5"/>
    <w:rsid w:val="00FA2E49"/>
    <w:rsid w:val="00FB7C07"/>
    <w:rsid w:val="00FC67C4"/>
    <w:rsid w:val="00FD1820"/>
    <w:rsid w:val="00FD7515"/>
    <w:rsid w:val="00FF2CFC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92F2D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BC47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1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4C1B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B0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B0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B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B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1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1B0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harStyle5">
    <w:name w:val="Char Style 5"/>
    <w:link w:val="Style4"/>
    <w:uiPriority w:val="99"/>
    <w:rsid w:val="004C1B03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4C1B03"/>
    <w:pPr>
      <w:widowControl w:val="0"/>
      <w:shd w:val="clear" w:color="auto" w:fill="FFFFFF"/>
      <w:spacing w:before="380" w:line="288" w:lineRule="exact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BC47F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h1a">
    <w:name w:val="h1a"/>
    <w:basedOn w:val="Predvolenpsmoodseku"/>
    <w:rsid w:val="00BC47F1"/>
  </w:style>
  <w:style w:type="character" w:customStyle="1" w:styleId="CharStyle3">
    <w:name w:val="Char Style 3"/>
    <w:link w:val="Style2"/>
    <w:uiPriority w:val="99"/>
    <w:rsid w:val="001061BA"/>
    <w:rPr>
      <w:rFonts w:ascii="Arial" w:hAnsi="Arial" w:cs="Arial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1061BA"/>
    <w:pPr>
      <w:widowControl w:val="0"/>
      <w:shd w:val="clear" w:color="auto" w:fill="FFFFFF"/>
      <w:spacing w:line="278" w:lineRule="exact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ra">
    <w:name w:val="ra"/>
    <w:basedOn w:val="Predvolenpsmoodseku"/>
    <w:rsid w:val="008B5566"/>
  </w:style>
  <w:style w:type="character" w:customStyle="1" w:styleId="CharStyle8">
    <w:name w:val="Char Style 8"/>
    <w:basedOn w:val="Predvolenpsmoodseku"/>
    <w:uiPriority w:val="99"/>
    <w:rsid w:val="00D621EE"/>
    <w:rPr>
      <w:sz w:val="21"/>
      <w:szCs w:val="21"/>
      <w:shd w:val="clear" w:color="auto" w:fill="FFFFFF"/>
    </w:rPr>
  </w:style>
  <w:style w:type="character" w:styleId="Hypertextovprepojenie">
    <w:name w:val="Hyperlink"/>
    <w:basedOn w:val="Predvolenpsmoodseku"/>
    <w:uiPriority w:val="99"/>
    <w:unhideWhenUsed/>
    <w:rsid w:val="001F48FC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D3634"/>
    <w:rPr>
      <w:color w:val="954F72" w:themeColor="followedHyperlink"/>
      <w:u w:val="single"/>
    </w:rPr>
  </w:style>
  <w:style w:type="character" w:customStyle="1" w:styleId="Predvolenpsmoodseku1">
    <w:name w:val="Predvolené písmo odseku1"/>
    <w:rsid w:val="00C8459B"/>
  </w:style>
  <w:style w:type="paragraph" w:styleId="Bezriadkovania">
    <w:name w:val="No Spacing"/>
    <w:uiPriority w:val="1"/>
    <w:qFormat/>
    <w:rsid w:val="00C8459B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Normlny1">
    <w:name w:val="Normálny1"/>
    <w:rsid w:val="009144B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2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B7D64-3F95-4171-B94B-A458BF37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Jana Vašičková</cp:lastModifiedBy>
  <cp:revision>2</cp:revision>
  <cp:lastPrinted>2023-04-03T11:00:00Z</cp:lastPrinted>
  <dcterms:created xsi:type="dcterms:W3CDTF">2025-11-19T10:57:00Z</dcterms:created>
  <dcterms:modified xsi:type="dcterms:W3CDTF">2025-11-19T10:57:00Z</dcterms:modified>
</cp:coreProperties>
</file>