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B23F" w14:textId="77777777" w:rsidR="00006CA6" w:rsidRPr="00006CA6" w:rsidRDefault="001A0D8F" w:rsidP="000B57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A6">
        <w:rPr>
          <w:rFonts w:ascii="Times New Roman" w:hAnsi="Times New Roman" w:cs="Times New Roman"/>
          <w:b/>
          <w:sz w:val="24"/>
          <w:szCs w:val="24"/>
        </w:rPr>
        <w:t xml:space="preserve">Príloha č. 4 </w:t>
      </w:r>
    </w:p>
    <w:p w14:paraId="043C4F36" w14:textId="77777777" w:rsidR="00006CA6" w:rsidRPr="00006CA6" w:rsidRDefault="00006CA6" w:rsidP="00006C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A6">
        <w:rPr>
          <w:rFonts w:ascii="Times New Roman" w:hAnsi="Times New Roman" w:cs="Times New Roman"/>
          <w:b/>
          <w:sz w:val="24"/>
          <w:szCs w:val="24"/>
        </w:rPr>
        <w:t xml:space="preserve">k zmluve o poskytovaní služieb pri zbere údajov a žiadostí o vízum </w:t>
      </w:r>
    </w:p>
    <w:p w14:paraId="43990AEB" w14:textId="77777777" w:rsidR="00006CA6" w:rsidRPr="00006CA6" w:rsidRDefault="00006CA6" w:rsidP="00006CA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311B8" w14:textId="321DFDA9" w:rsidR="00F13092" w:rsidRPr="00006CA6" w:rsidRDefault="001A0D8F" w:rsidP="00006CA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6CA6">
        <w:rPr>
          <w:rFonts w:ascii="Times New Roman" w:hAnsi="Times New Roman" w:cs="Times New Roman"/>
          <w:b/>
          <w:sz w:val="32"/>
          <w:szCs w:val="32"/>
        </w:rPr>
        <w:t>Bezpečnostné podmienky spracúvania a ochrany osobných údajov</w:t>
      </w:r>
    </w:p>
    <w:p w14:paraId="5C7F8EEC" w14:textId="5C3BDDC7" w:rsidR="00893C42" w:rsidRPr="00F44537" w:rsidRDefault="004E5166" w:rsidP="00F44537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>Externý poskytovateľ</w:t>
      </w:r>
      <w:r w:rsidR="001A0D8F" w:rsidRPr="00F44537">
        <w:rPr>
          <w:rFonts w:ascii="Times New Roman" w:hAnsi="Times New Roman" w:cs="Times New Roman"/>
          <w:bCs/>
          <w:sz w:val="24"/>
          <w:szCs w:val="24"/>
        </w:rPr>
        <w:t xml:space="preserve"> je sprostredkovateľom </w:t>
      </w:r>
      <w:r w:rsidR="00A53015">
        <w:rPr>
          <w:rFonts w:ascii="Times New Roman" w:hAnsi="Times New Roman" w:cs="Times New Roman"/>
          <w:bCs/>
          <w:sz w:val="24"/>
          <w:szCs w:val="24"/>
        </w:rPr>
        <w:t>Objednávateľa</w:t>
      </w:r>
      <w:r w:rsidR="001A0D8F" w:rsidRPr="00F4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982" w:rsidRPr="00F44537">
        <w:rPr>
          <w:rFonts w:ascii="Times New Roman" w:hAnsi="Times New Roman" w:cs="Times New Roman"/>
          <w:bCs/>
          <w:sz w:val="24"/>
          <w:szCs w:val="24"/>
        </w:rPr>
        <w:t>v zmysle čl. 4 ods. 8  Nariadenia Európskeho parlamentu a Rady (EÚ) 2016/679 z 27. apríla 2016 o ochrane fyzických osôb pri spracúvaní osobných údajov a o voľnom pohybe takýchto údajov, ktorým sa zrušuje smernica 95/46/ES (všeobecné nariadenie o ochrane údajov) (ďalej len „GDPR“) a </w:t>
      </w:r>
      <w:r w:rsidR="00F86982" w:rsidRPr="00F44537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externým poskytovateľom služieb</w:t>
      </w:r>
      <w:r w:rsidR="00F86982" w:rsidRPr="00F44537">
        <w:rPr>
          <w:rFonts w:ascii="Times New Roman" w:hAnsi="Times New Roman" w:cs="Times New Roman"/>
          <w:bCs/>
          <w:sz w:val="24"/>
          <w:szCs w:val="24"/>
        </w:rPr>
        <w:t xml:space="preserve"> v zmysle čl. 43 Nariadenia európskeho parlamentu a Rady (ES) č. 810/2009 z  13. júla 2009, ktorým sa ustanovuje vízový kódex Spoločenstva (vízový kódex)</w:t>
      </w:r>
      <w:r w:rsidR="001A0D8F" w:rsidRPr="00F445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53015">
        <w:rPr>
          <w:rFonts w:ascii="Times New Roman" w:hAnsi="Times New Roman" w:cs="Times New Roman"/>
          <w:bCs/>
          <w:sz w:val="24"/>
          <w:szCs w:val="24"/>
        </w:rPr>
        <w:t xml:space="preserve">Objednávateľ </w:t>
      </w:r>
      <w:r w:rsidR="00A53015" w:rsidRPr="00C12F63">
        <w:rPr>
          <w:rFonts w:ascii="Times New Roman" w:hAnsi="Times New Roman" w:cs="Times New Roman"/>
          <w:bCs/>
          <w:sz w:val="24"/>
          <w:szCs w:val="24"/>
        </w:rPr>
        <w:t>je v</w:t>
      </w:r>
      <w:r w:rsidR="00A70745" w:rsidRPr="00C12F63">
        <w:rPr>
          <w:rFonts w:ascii="Times New Roman" w:hAnsi="Times New Roman" w:cs="Times New Roman"/>
          <w:bCs/>
          <w:sz w:val="24"/>
          <w:szCs w:val="24"/>
        </w:rPr>
        <w:t> </w:t>
      </w:r>
      <w:r w:rsidR="00A53015" w:rsidRPr="00C12F63">
        <w:rPr>
          <w:rFonts w:ascii="Times New Roman" w:hAnsi="Times New Roman" w:cs="Times New Roman"/>
          <w:bCs/>
          <w:sz w:val="24"/>
          <w:szCs w:val="24"/>
        </w:rPr>
        <w:t>súlade</w:t>
      </w:r>
      <w:r w:rsidR="00A70745" w:rsidRPr="00C12F63">
        <w:rPr>
          <w:rFonts w:ascii="Times New Roman" w:hAnsi="Times New Roman" w:cs="Times New Roman"/>
          <w:bCs/>
          <w:sz w:val="24"/>
          <w:szCs w:val="24"/>
        </w:rPr>
        <w:t xml:space="preserve"> a na účely </w:t>
      </w:r>
      <w:r w:rsidR="00A53015" w:rsidRPr="00C12F63">
        <w:rPr>
          <w:rFonts w:ascii="Times New Roman" w:hAnsi="Times New Roman" w:cs="Times New Roman"/>
          <w:bCs/>
          <w:sz w:val="24"/>
          <w:szCs w:val="24"/>
        </w:rPr>
        <w:t>GDPR prevádzkovateľ.</w:t>
      </w:r>
      <w:r w:rsidR="00A53015" w:rsidRPr="006B0ED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263F3D3" w14:textId="67611DD1" w:rsidR="001A0D8F" w:rsidRPr="004A4EB2" w:rsidRDefault="00D716CC" w:rsidP="00DA5BBA">
      <w:pPr>
        <w:pStyle w:val="Odsekzoznamu"/>
        <w:numPr>
          <w:ilvl w:val="0"/>
          <w:numId w:val="12"/>
        </w:numPr>
        <w:spacing w:before="100" w:beforeAutospacing="1"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>Na účel</w:t>
      </w:r>
      <w:r w:rsidR="001D4FEF" w:rsidRPr="00F44537">
        <w:rPr>
          <w:rFonts w:ascii="Times New Roman" w:hAnsi="Times New Roman" w:cs="Times New Roman"/>
          <w:bCs/>
          <w:sz w:val="24"/>
          <w:szCs w:val="24"/>
        </w:rPr>
        <w:t xml:space="preserve"> spresnenia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C42" w:rsidRPr="00F44537">
        <w:rPr>
          <w:rFonts w:ascii="Times New Roman" w:hAnsi="Times New Roman" w:cs="Times New Roman"/>
          <w:bCs/>
          <w:sz w:val="24"/>
          <w:szCs w:val="24"/>
        </w:rPr>
        <w:t>zmluvných ustanovení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C42" w:rsidRPr="00F44537">
        <w:rPr>
          <w:rFonts w:ascii="Times New Roman" w:hAnsi="Times New Roman" w:cs="Times New Roman"/>
          <w:bCs/>
          <w:sz w:val="24"/>
          <w:szCs w:val="24"/>
        </w:rPr>
        <w:t xml:space="preserve">týkajúcich sa spracúvania osobných údajov </w:t>
      </w:r>
      <w:r w:rsidRPr="00F44537">
        <w:rPr>
          <w:rFonts w:ascii="Times New Roman" w:hAnsi="Times New Roman" w:cs="Times New Roman"/>
          <w:bCs/>
          <w:sz w:val="24"/>
          <w:szCs w:val="24"/>
        </w:rPr>
        <w:t>vo vzťahu k </w:t>
      </w:r>
      <w:r w:rsidR="00A53015" w:rsidRPr="004A4EB2">
        <w:rPr>
          <w:rFonts w:ascii="Times New Roman" w:hAnsi="Times New Roman" w:cs="Times New Roman"/>
          <w:bCs/>
          <w:sz w:val="24"/>
          <w:szCs w:val="24"/>
        </w:rPr>
        <w:t xml:space="preserve"> Externému poskytovateľovi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 slúži táto príloha Zmluvy, ktorá s </w:t>
      </w:r>
      <w:r w:rsidR="001A0D8F" w:rsidRPr="00F44537">
        <w:rPr>
          <w:rFonts w:ascii="Times New Roman" w:hAnsi="Times New Roman" w:cs="Times New Roman"/>
          <w:bCs/>
          <w:sz w:val="24"/>
          <w:szCs w:val="24"/>
        </w:rPr>
        <w:t>ohľadom</w:t>
      </w:r>
      <w:r w:rsidR="00F86982" w:rsidRPr="00F4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0D8F" w:rsidRPr="00F44537">
        <w:rPr>
          <w:rFonts w:ascii="Times New Roman" w:hAnsi="Times New Roman" w:cs="Times New Roman"/>
          <w:bCs/>
          <w:sz w:val="24"/>
          <w:szCs w:val="24"/>
        </w:rPr>
        <w:t>na</w:t>
      </w:r>
      <w:r w:rsidR="00C4492F" w:rsidRPr="00F445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166" w:rsidRPr="004A4EB2">
        <w:rPr>
          <w:rFonts w:ascii="Times New Roman" w:hAnsi="Times New Roman" w:cs="Times New Roman"/>
          <w:bCs/>
          <w:sz w:val="24"/>
          <w:szCs w:val="24"/>
        </w:rPr>
        <w:t xml:space="preserve">GDPR </w:t>
      </w:r>
      <w:r w:rsidR="003A4CB2" w:rsidRPr="004A4EB2">
        <w:rPr>
          <w:rFonts w:ascii="Times New Roman" w:hAnsi="Times New Roman" w:cs="Times New Roman"/>
          <w:bCs/>
          <w:sz w:val="24"/>
          <w:szCs w:val="24"/>
        </w:rPr>
        <w:t>a</w:t>
      </w:r>
      <w:r w:rsidR="004E5166" w:rsidRPr="004A4EB2">
        <w:rPr>
          <w:rFonts w:ascii="Times New Roman" w:hAnsi="Times New Roman" w:cs="Times New Roman"/>
          <w:bCs/>
          <w:sz w:val="24"/>
          <w:szCs w:val="24"/>
        </w:rPr>
        <w:t> vízový kódex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a to konkrétne č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 xml:space="preserve">l. 4 ods. 8 </w:t>
      </w:r>
      <w:r w:rsidR="00F86982" w:rsidRPr="004A4EB2">
        <w:rPr>
          <w:rFonts w:ascii="Times New Roman" w:hAnsi="Times New Roman" w:cs="Times New Roman"/>
          <w:bCs/>
          <w:sz w:val="24"/>
          <w:szCs w:val="24"/>
        </w:rPr>
        <w:t>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 č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>l. 3 ods. 1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>l. 5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 xml:space="preserve"> 6 ods. 1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 xml:space="preserve"> 9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D81FB9" w:rsidRPr="004A4EB2">
        <w:rPr>
          <w:rFonts w:ascii="Times New Roman" w:hAnsi="Times New Roman" w:cs="Times New Roman"/>
          <w:bCs/>
          <w:sz w:val="24"/>
          <w:szCs w:val="24"/>
        </w:rPr>
        <w:t xml:space="preserve"> 12 až 22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24 ods. 1 a 2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28 ods. 1 až 4, 6, 9, 10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29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31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32 ods. 1, 2 a 4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33 ods. 2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5E4B0A" w:rsidRPr="004A4EB2">
        <w:rPr>
          <w:rFonts w:ascii="Times New Roman" w:hAnsi="Times New Roman" w:cs="Times New Roman"/>
          <w:bCs/>
          <w:sz w:val="24"/>
          <w:szCs w:val="24"/>
        </w:rPr>
        <w:t xml:space="preserve"> 37 až 39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čl.</w:t>
      </w:r>
      <w:r w:rsidR="0074451D" w:rsidRPr="004A4EB2">
        <w:rPr>
          <w:rFonts w:ascii="Times New Roman" w:hAnsi="Times New Roman" w:cs="Times New Roman"/>
          <w:bCs/>
          <w:sz w:val="24"/>
          <w:szCs w:val="24"/>
        </w:rPr>
        <w:t xml:space="preserve"> 77 až 82 GDPR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, r</w:t>
      </w:r>
      <w:r w:rsidR="000670AF" w:rsidRPr="004A4EB2">
        <w:rPr>
          <w:rFonts w:ascii="Times New Roman" w:hAnsi="Times New Roman" w:cs="Times New Roman"/>
          <w:bCs/>
          <w:sz w:val="24"/>
          <w:szCs w:val="24"/>
        </w:rPr>
        <w:t xml:space="preserve">ecitál </w:t>
      </w:r>
      <w:r w:rsidR="00F86982" w:rsidRPr="004A4EB2">
        <w:rPr>
          <w:rFonts w:ascii="Times New Roman" w:hAnsi="Times New Roman" w:cs="Times New Roman"/>
          <w:bCs/>
          <w:sz w:val="24"/>
          <w:szCs w:val="24"/>
        </w:rPr>
        <w:t xml:space="preserve">12, </w:t>
      </w:r>
      <w:r w:rsidR="000670AF" w:rsidRPr="004A4EB2">
        <w:rPr>
          <w:rFonts w:ascii="Times New Roman" w:hAnsi="Times New Roman" w:cs="Times New Roman"/>
          <w:bCs/>
          <w:sz w:val="24"/>
          <w:szCs w:val="24"/>
        </w:rPr>
        <w:t>13, 14, 15, 16, 17</w:t>
      </w:r>
      <w:r w:rsidR="006B4583" w:rsidRPr="004A4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vízového kódexu, čl.</w:t>
      </w:r>
      <w:r w:rsidR="000670AF" w:rsidRPr="004A4EB2">
        <w:rPr>
          <w:rFonts w:ascii="Times New Roman" w:hAnsi="Times New Roman" w:cs="Times New Roman"/>
          <w:bCs/>
          <w:sz w:val="24"/>
          <w:szCs w:val="24"/>
        </w:rPr>
        <w:t xml:space="preserve"> 8 ods. 9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vízového kódexu, čl.</w:t>
      </w:r>
      <w:r w:rsidR="00666491" w:rsidRPr="004A4EB2">
        <w:rPr>
          <w:rFonts w:ascii="Times New Roman" w:hAnsi="Times New Roman" w:cs="Times New Roman"/>
          <w:bCs/>
          <w:sz w:val="24"/>
          <w:szCs w:val="24"/>
        </w:rPr>
        <w:t xml:space="preserve"> 13 ods. 6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vízového kódexu, čl.</w:t>
      </w:r>
      <w:r w:rsidR="00666491" w:rsidRPr="004A4EB2">
        <w:rPr>
          <w:rFonts w:ascii="Times New Roman" w:hAnsi="Times New Roman" w:cs="Times New Roman"/>
          <w:bCs/>
          <w:sz w:val="24"/>
          <w:szCs w:val="24"/>
        </w:rPr>
        <w:t xml:space="preserve"> 17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vízového kódexu, čl.</w:t>
      </w:r>
      <w:r w:rsidR="00666491" w:rsidRPr="004A4EB2">
        <w:rPr>
          <w:rFonts w:ascii="Times New Roman" w:hAnsi="Times New Roman" w:cs="Times New Roman"/>
          <w:bCs/>
          <w:sz w:val="24"/>
          <w:szCs w:val="24"/>
        </w:rPr>
        <w:t xml:space="preserve"> 43, 44, 47 ods. 1 písm. c)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>vízového kódexu</w:t>
      </w:r>
      <w:r w:rsidR="004A4EB2" w:rsidRPr="004A4EB2" w:rsidDel="004E51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EB2" w:rsidRPr="004A4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4FEF" w:rsidRPr="004A4EB2">
        <w:rPr>
          <w:rFonts w:ascii="Times New Roman" w:hAnsi="Times New Roman" w:cs="Times New Roman"/>
          <w:bCs/>
          <w:sz w:val="24"/>
          <w:szCs w:val="24"/>
        </w:rPr>
        <w:t>u</w:t>
      </w:r>
      <w:r w:rsidR="001C490C" w:rsidRPr="004A4EB2">
        <w:rPr>
          <w:rFonts w:ascii="Times New Roman" w:hAnsi="Times New Roman" w:cs="Times New Roman"/>
          <w:bCs/>
          <w:sz w:val="24"/>
          <w:szCs w:val="24"/>
        </w:rPr>
        <w:t>stanovuje konkrétne podmienky</w:t>
      </w:r>
      <w:r w:rsidRPr="004A4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3015" w:rsidRPr="004A4EB2">
        <w:rPr>
          <w:rFonts w:ascii="Times New Roman" w:hAnsi="Times New Roman" w:cs="Times New Roman"/>
          <w:bCs/>
          <w:sz w:val="24"/>
          <w:szCs w:val="24"/>
        </w:rPr>
        <w:t>Objednávateľa</w:t>
      </w:r>
      <w:r w:rsidRPr="004A4EB2">
        <w:rPr>
          <w:rFonts w:ascii="Times New Roman" w:hAnsi="Times New Roman" w:cs="Times New Roman"/>
          <w:bCs/>
          <w:sz w:val="24"/>
          <w:szCs w:val="24"/>
        </w:rPr>
        <w:t>, ktor</w:t>
      </w:r>
      <w:r w:rsidR="001D4FEF" w:rsidRPr="004A4EB2">
        <w:rPr>
          <w:rFonts w:ascii="Times New Roman" w:hAnsi="Times New Roman" w:cs="Times New Roman"/>
          <w:bCs/>
          <w:sz w:val="24"/>
          <w:szCs w:val="24"/>
        </w:rPr>
        <w:t xml:space="preserve">é sú pre </w:t>
      </w:r>
      <w:r w:rsidR="00A53015" w:rsidRPr="004A4EB2">
        <w:rPr>
          <w:rFonts w:ascii="Times New Roman" w:hAnsi="Times New Roman" w:cs="Times New Roman"/>
          <w:bCs/>
          <w:sz w:val="24"/>
          <w:szCs w:val="24"/>
        </w:rPr>
        <w:t>Externého poskytovateľa</w:t>
      </w:r>
      <w:r w:rsidR="001D4FEF" w:rsidRPr="004A4EB2">
        <w:rPr>
          <w:rFonts w:ascii="Times New Roman" w:hAnsi="Times New Roman" w:cs="Times New Roman"/>
          <w:bCs/>
          <w:sz w:val="24"/>
          <w:szCs w:val="24"/>
        </w:rPr>
        <w:t xml:space="preserve"> a ním prevádzkované vízové centrá záväzné a ktorými sa zaisťuje</w:t>
      </w:r>
      <w:r w:rsidRPr="004A4EB2">
        <w:rPr>
          <w:rFonts w:ascii="Times New Roman" w:hAnsi="Times New Roman" w:cs="Times New Roman"/>
          <w:bCs/>
          <w:sz w:val="24"/>
          <w:szCs w:val="24"/>
        </w:rPr>
        <w:t xml:space="preserve"> ochrana spracúvaných osobných údajov prostredníctvom personálnych, objektových</w:t>
      </w:r>
      <w:r w:rsidR="002C4BC0" w:rsidRPr="004A4E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4EB2">
        <w:rPr>
          <w:rFonts w:ascii="Times New Roman" w:hAnsi="Times New Roman" w:cs="Times New Roman"/>
          <w:bCs/>
          <w:sz w:val="24"/>
          <w:szCs w:val="24"/>
        </w:rPr>
        <w:t>a administratívnych opatrení.</w:t>
      </w:r>
    </w:p>
    <w:p w14:paraId="3860D035" w14:textId="06886DD0" w:rsidR="004E5166" w:rsidRDefault="003A4CB2" w:rsidP="00F44537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Externý poskytovateľ sa zaväzuje dodržiavať  tieto všeobecné zásady spracúvania osobných údajov</w:t>
      </w:r>
    </w:p>
    <w:p w14:paraId="4A3E80B2" w14:textId="0BA31E18" w:rsidR="003A4CB2" w:rsidRPr="00F44537" w:rsidRDefault="00A53015" w:rsidP="00F44537">
      <w:pPr>
        <w:pStyle w:val="Odsekzoznamu"/>
        <w:numPr>
          <w:ilvl w:val="0"/>
          <w:numId w:val="13"/>
        </w:numPr>
        <w:spacing w:before="100" w:beforeAutospacing="1"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Externý </w:t>
      </w:r>
      <w:r w:rsidR="008B1F8E">
        <w:rPr>
          <w:rFonts w:ascii="Times New Roman" w:hAnsi="Times New Roman" w:cs="Times New Roman"/>
          <w:bCs/>
          <w:sz w:val="24"/>
          <w:szCs w:val="24"/>
        </w:rPr>
        <w:t>poskytovateľ</w:t>
      </w:r>
      <w:r w:rsidR="008B1F8E" w:rsidRPr="008B1F8E">
        <w:rPr>
          <w:rFonts w:ascii="Times New Roman" w:hAnsi="Times New Roman" w:cs="Times New Roman"/>
          <w:bCs/>
          <w:sz w:val="24"/>
          <w:szCs w:val="24"/>
        </w:rPr>
        <w:t xml:space="preserve"> spracúva</w:t>
      </w:r>
      <w:r w:rsidR="003A4CB2" w:rsidRPr="00F44537">
        <w:rPr>
          <w:rFonts w:ascii="Times New Roman" w:hAnsi="Times New Roman" w:cs="Times New Roman"/>
          <w:bCs/>
          <w:sz w:val="24"/>
          <w:szCs w:val="24"/>
        </w:rPr>
        <w:t xml:space="preserve"> osobné údaje žiadateľov len spôsobom podľa zmluvy s </w:t>
      </w:r>
      <w:r>
        <w:rPr>
          <w:rFonts w:ascii="Times New Roman" w:hAnsi="Times New Roman" w:cs="Times New Roman"/>
          <w:bCs/>
          <w:sz w:val="24"/>
          <w:szCs w:val="24"/>
        </w:rPr>
        <w:t>Objednávateľom</w:t>
      </w:r>
      <w:r w:rsidR="003A4CB2" w:rsidRPr="00F44537">
        <w:rPr>
          <w:rFonts w:ascii="Times New Roman" w:hAnsi="Times New Roman" w:cs="Times New Roman"/>
          <w:bCs/>
          <w:sz w:val="24"/>
          <w:szCs w:val="24"/>
        </w:rPr>
        <w:t xml:space="preserve"> a jej príloh</w:t>
      </w:r>
    </w:p>
    <w:p w14:paraId="5ADC1B2F" w14:textId="678A56E2" w:rsidR="003A4CB2" w:rsidRPr="00F44537" w:rsidRDefault="003A4CB2" w:rsidP="00F44537">
      <w:pPr>
        <w:pStyle w:val="Odsekzoznamu"/>
        <w:numPr>
          <w:ilvl w:val="0"/>
          <w:numId w:val="13"/>
        </w:numPr>
        <w:spacing w:before="100" w:beforeAutospacing="1"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>zapojenie ďalšieho sprostredkovateľa do zmluvných procesov sprostredkovateľom (ďalej len „subsprostredkovateľ“) je vždy vykonávané v súlade so zmluvou a touto prílohou</w:t>
      </w:r>
    </w:p>
    <w:p w14:paraId="490BB0D7" w14:textId="0EB73E4F" w:rsidR="003A4CB2" w:rsidRPr="00F44537" w:rsidRDefault="003A4CB2" w:rsidP="00F44537">
      <w:pPr>
        <w:pStyle w:val="Odsekzoznamu"/>
        <w:numPr>
          <w:ilvl w:val="0"/>
          <w:numId w:val="13"/>
        </w:numPr>
        <w:spacing w:before="100" w:beforeAutospacing="1"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 xml:space="preserve">spracúvanie osobných údajov žiadateľov smie </w:t>
      </w:r>
      <w:r w:rsidR="00A53015">
        <w:rPr>
          <w:rFonts w:ascii="Times New Roman" w:hAnsi="Times New Roman" w:cs="Times New Roman"/>
          <w:bCs/>
          <w:sz w:val="24"/>
          <w:szCs w:val="24"/>
        </w:rPr>
        <w:t xml:space="preserve">Externý poskytovateľ 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vykonávať len v priestoroch  vízových centier </w:t>
      </w:r>
    </w:p>
    <w:p w14:paraId="608C0EFB" w14:textId="7E7D9C9F" w:rsidR="003A4CB2" w:rsidRPr="00F44537" w:rsidRDefault="003A4CB2" w:rsidP="00F44537">
      <w:pPr>
        <w:pStyle w:val="Odsekzoznamu"/>
        <w:numPr>
          <w:ilvl w:val="0"/>
          <w:numId w:val="13"/>
        </w:numPr>
        <w:spacing w:before="100" w:beforeAutospacing="1"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 xml:space="preserve">pre spracúvanie osobných údajov vykonávaných </w:t>
      </w:r>
      <w:r w:rsidR="00A53015" w:rsidRPr="006B0EDB">
        <w:rPr>
          <w:rFonts w:ascii="Times New Roman" w:hAnsi="Times New Roman" w:cs="Times New Roman"/>
          <w:bCs/>
          <w:sz w:val="24"/>
          <w:szCs w:val="24"/>
        </w:rPr>
        <w:t>Externý</w:t>
      </w:r>
      <w:r w:rsidR="00A53015">
        <w:rPr>
          <w:rFonts w:ascii="Times New Roman" w:hAnsi="Times New Roman" w:cs="Times New Roman"/>
          <w:bCs/>
          <w:sz w:val="24"/>
          <w:szCs w:val="24"/>
        </w:rPr>
        <w:t>m</w:t>
      </w:r>
      <w:r w:rsidR="00A53015" w:rsidRPr="006B0EDB">
        <w:rPr>
          <w:rFonts w:ascii="Times New Roman" w:hAnsi="Times New Roman" w:cs="Times New Roman"/>
          <w:bCs/>
          <w:sz w:val="24"/>
          <w:szCs w:val="24"/>
        </w:rPr>
        <w:t xml:space="preserve"> poskytovateľ</w:t>
      </w:r>
      <w:r w:rsidR="00A53015">
        <w:rPr>
          <w:rFonts w:ascii="Times New Roman" w:hAnsi="Times New Roman" w:cs="Times New Roman"/>
          <w:bCs/>
          <w:sz w:val="24"/>
          <w:szCs w:val="24"/>
        </w:rPr>
        <w:t>om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 platí, že prostriedky spracúvania a technické rozhrania a iné technické pokyny verifikuje a určuje </w:t>
      </w:r>
      <w:r w:rsidR="00A53015" w:rsidRPr="00A53015">
        <w:rPr>
          <w:rFonts w:ascii="Times New Roman" w:hAnsi="Times New Roman" w:cs="Times New Roman"/>
          <w:bCs/>
          <w:sz w:val="24"/>
          <w:szCs w:val="24"/>
        </w:rPr>
        <w:t>Objednávateľ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, pričom za ich aplikáciu a zabezpečenie potrebných zariadení opatrených legálnym softvérom zodpovedá </w:t>
      </w:r>
      <w:r w:rsidR="00A53015" w:rsidRPr="006B0EDB">
        <w:rPr>
          <w:rFonts w:ascii="Times New Roman" w:hAnsi="Times New Roman" w:cs="Times New Roman"/>
          <w:bCs/>
          <w:sz w:val="24"/>
          <w:szCs w:val="24"/>
        </w:rPr>
        <w:t>Externý poskytovateľ</w:t>
      </w:r>
      <w:r w:rsidRPr="00F44537">
        <w:rPr>
          <w:rFonts w:ascii="Times New Roman" w:hAnsi="Times New Roman" w:cs="Times New Roman"/>
          <w:bCs/>
          <w:sz w:val="24"/>
          <w:szCs w:val="24"/>
        </w:rPr>
        <w:t>; ich obstaranie vykoná na vlastné náklady</w:t>
      </w:r>
    </w:p>
    <w:p w14:paraId="24286D2C" w14:textId="1BCB0E8E" w:rsidR="004E5166" w:rsidRDefault="003A4CB2" w:rsidP="003A4CB2">
      <w:pPr>
        <w:pStyle w:val="Odsekzoznamu"/>
        <w:numPr>
          <w:ilvl w:val="0"/>
          <w:numId w:val="13"/>
        </w:numPr>
        <w:spacing w:before="100" w:beforeAutospacing="1" w:after="240" w:line="240" w:lineRule="auto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37">
        <w:rPr>
          <w:rFonts w:ascii="Times New Roman" w:hAnsi="Times New Roman" w:cs="Times New Roman"/>
          <w:bCs/>
          <w:sz w:val="24"/>
          <w:szCs w:val="24"/>
        </w:rPr>
        <w:t xml:space="preserve">komunikovať so zodpovednou osobou </w:t>
      </w:r>
      <w:r w:rsidR="00A53015" w:rsidRPr="00A53015">
        <w:rPr>
          <w:rFonts w:ascii="Times New Roman" w:hAnsi="Times New Roman" w:cs="Times New Roman"/>
          <w:bCs/>
          <w:sz w:val="24"/>
          <w:szCs w:val="24"/>
        </w:rPr>
        <w:t>Objednávateľa</w:t>
      </w:r>
      <w:r w:rsidRPr="00F44537">
        <w:rPr>
          <w:rFonts w:ascii="Times New Roman" w:hAnsi="Times New Roman" w:cs="Times New Roman"/>
          <w:bCs/>
          <w:sz w:val="24"/>
          <w:szCs w:val="24"/>
        </w:rPr>
        <w:t xml:space="preserve"> v stanovených prípadoch podľa prílohy č. 4 alebo kedykoľvek je to potrebné, kontaktný mail na tieto účely </w:t>
      </w:r>
      <w:hyperlink r:id="rId8" w:history="1">
        <w:r w:rsidRPr="00F44537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esp@mzv.sk</w:t>
        </w:r>
      </w:hyperlink>
    </w:p>
    <w:p w14:paraId="2B62EB34" w14:textId="050A5858" w:rsidR="003A4CB2" w:rsidRDefault="00FA64F9" w:rsidP="003A4CB2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F9">
        <w:rPr>
          <w:rFonts w:ascii="Times New Roman" w:hAnsi="Times New Roman" w:cs="Times New Roman"/>
          <w:sz w:val="24"/>
          <w:szCs w:val="24"/>
        </w:rPr>
        <w:t>Externý poskytovateľ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 </w:t>
      </w:r>
      <w:r w:rsidRPr="00006CA6">
        <w:rPr>
          <w:rFonts w:ascii="Times New Roman" w:hAnsi="Times New Roman" w:cs="Times New Roman"/>
          <w:sz w:val="24"/>
          <w:szCs w:val="24"/>
        </w:rPr>
        <w:t xml:space="preserve">najneskôr do </w:t>
      </w:r>
      <w:r w:rsidR="00E6152E">
        <w:rPr>
          <w:rFonts w:ascii="Times New Roman" w:hAnsi="Times New Roman" w:cs="Times New Roman"/>
          <w:sz w:val="24"/>
          <w:szCs w:val="24"/>
        </w:rPr>
        <w:t>9</w:t>
      </w:r>
      <w:r w:rsidRPr="00006CA6">
        <w:rPr>
          <w:rFonts w:ascii="Times New Roman" w:hAnsi="Times New Roman" w:cs="Times New Roman"/>
          <w:sz w:val="24"/>
          <w:szCs w:val="24"/>
        </w:rPr>
        <w:t xml:space="preserve">0 dní od </w:t>
      </w:r>
      <w:r>
        <w:rPr>
          <w:rFonts w:ascii="Times New Roman" w:hAnsi="Times New Roman" w:cs="Times New Roman"/>
          <w:sz w:val="24"/>
          <w:szCs w:val="24"/>
        </w:rPr>
        <w:t xml:space="preserve">nadobudnutia účinnosti zmluvy </w:t>
      </w:r>
      <w:r w:rsidRPr="00006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súlade s</w:t>
      </w:r>
      <w:r w:rsidRPr="00FA64F9">
        <w:rPr>
          <w:rFonts w:ascii="Times New Roman" w:hAnsi="Times New Roman" w:cs="Times New Roman"/>
          <w:sz w:val="24"/>
          <w:szCs w:val="24"/>
        </w:rPr>
        <w:t xml:space="preserve"> čl. 37 GDPR</w:t>
      </w:r>
      <w:r w:rsidRPr="00006CA6">
        <w:rPr>
          <w:rFonts w:ascii="Times New Roman" w:hAnsi="Times New Roman" w:cs="Times New Roman"/>
          <w:sz w:val="24"/>
          <w:szCs w:val="24"/>
        </w:rPr>
        <w:t xml:space="preserve"> 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poverí </w:t>
      </w:r>
      <w:r w:rsidRPr="00FA64F9">
        <w:rPr>
          <w:rFonts w:ascii="Times New Roman" w:hAnsi="Times New Roman" w:cs="Times New Roman"/>
          <w:sz w:val="24"/>
          <w:szCs w:val="24"/>
        </w:rPr>
        <w:t>lokáln</w:t>
      </w:r>
      <w:r>
        <w:rPr>
          <w:rFonts w:ascii="Times New Roman" w:hAnsi="Times New Roman" w:cs="Times New Roman"/>
          <w:sz w:val="24"/>
          <w:szCs w:val="24"/>
        </w:rPr>
        <w:t xml:space="preserve">e zodpovedné osoby </w:t>
      </w:r>
      <w:r w:rsidRPr="00FA64F9">
        <w:rPr>
          <w:rFonts w:ascii="Times New Roman" w:hAnsi="Times New Roman" w:cs="Times New Roman"/>
          <w:sz w:val="24"/>
          <w:szCs w:val="24"/>
        </w:rPr>
        <w:t xml:space="preserve">(ďalej len „LZO“)  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pre </w:t>
      </w:r>
      <w:r>
        <w:rPr>
          <w:rFonts w:ascii="Times New Roman" w:hAnsi="Times New Roman" w:cs="Times New Roman"/>
          <w:sz w:val="24"/>
          <w:szCs w:val="24"/>
        </w:rPr>
        <w:t>konkrétne geograficky určené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 skupiny štátov</w:t>
      </w:r>
      <w:r>
        <w:rPr>
          <w:rFonts w:ascii="Times New Roman" w:hAnsi="Times New Roman" w:cs="Times New Roman"/>
          <w:sz w:val="24"/>
          <w:szCs w:val="24"/>
        </w:rPr>
        <w:t xml:space="preserve"> uvedené v bode 5 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a v tejto lehote oznámi zodpovednej osobe </w:t>
      </w:r>
      <w:r>
        <w:rPr>
          <w:rFonts w:ascii="Times New Roman" w:hAnsi="Times New Roman" w:cs="Times New Roman"/>
          <w:sz w:val="24"/>
          <w:szCs w:val="24"/>
        </w:rPr>
        <w:t>Objednávateľa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 kontaktné údaje všetkých </w:t>
      </w:r>
      <w:r>
        <w:rPr>
          <w:rFonts w:ascii="Times New Roman" w:hAnsi="Times New Roman" w:cs="Times New Roman"/>
          <w:sz w:val="24"/>
          <w:szCs w:val="24"/>
        </w:rPr>
        <w:t>LZO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 v rozsahu: meno, priezvisko, mailová adresa, telefonický kontakt. Uvedené údaje oznamuje </w:t>
      </w:r>
      <w:r w:rsidR="00A53015">
        <w:rPr>
          <w:rFonts w:ascii="Times New Roman" w:hAnsi="Times New Roman" w:cs="Times New Roman"/>
          <w:sz w:val="24"/>
          <w:szCs w:val="24"/>
        </w:rPr>
        <w:t xml:space="preserve">Externý poskytovateľ </w:t>
      </w:r>
      <w:r w:rsidR="003A4CB2" w:rsidRPr="00006CA6">
        <w:rPr>
          <w:rFonts w:ascii="Times New Roman" w:hAnsi="Times New Roman" w:cs="Times New Roman"/>
          <w:sz w:val="24"/>
          <w:szCs w:val="24"/>
        </w:rPr>
        <w:t xml:space="preserve">na adresy: </w:t>
      </w:r>
      <w:hyperlink r:id="rId9" w:history="1">
        <w:r w:rsidR="003A4CB2" w:rsidRPr="00006CA6">
          <w:rPr>
            <w:rStyle w:val="Hypertextovprepojenie"/>
            <w:rFonts w:ascii="Times New Roman" w:hAnsi="Times New Roman" w:cs="Times New Roman"/>
            <w:sz w:val="24"/>
            <w:szCs w:val="24"/>
          </w:rPr>
          <w:t>esp@mzv.sk</w:t>
        </w:r>
      </w:hyperlink>
      <w:r w:rsidR="003A4CB2" w:rsidRPr="00006CA6">
        <w:rPr>
          <w:rFonts w:ascii="Times New Roman" w:hAnsi="Times New Roman" w:cs="Times New Roman"/>
          <w:sz w:val="24"/>
          <w:szCs w:val="24"/>
        </w:rPr>
        <w:t xml:space="preserve"> a súčasne </w:t>
      </w:r>
      <w:hyperlink r:id="rId10" w:history="1">
        <w:r w:rsidR="003A4CB2" w:rsidRPr="00006CA6">
          <w:rPr>
            <w:rStyle w:val="Hypertextovprepojenie"/>
            <w:rFonts w:ascii="Times New Roman" w:hAnsi="Times New Roman" w:cs="Times New Roman"/>
            <w:sz w:val="24"/>
            <w:szCs w:val="24"/>
          </w:rPr>
          <w:t>konz@mzv.sk</w:t>
        </w:r>
      </w:hyperlink>
      <w:r w:rsidR="003A4CB2" w:rsidRPr="00006CA6">
        <w:rPr>
          <w:rFonts w:ascii="Times New Roman" w:hAnsi="Times New Roman" w:cs="Times New Roman"/>
          <w:sz w:val="24"/>
          <w:szCs w:val="24"/>
        </w:rPr>
        <w:t xml:space="preserve">. </w:t>
      </w:r>
      <w:r w:rsidR="002A2A83" w:rsidRPr="002A2A83">
        <w:t xml:space="preserve"> </w:t>
      </w:r>
      <w:r w:rsidR="002A2A83" w:rsidRPr="002A2A83">
        <w:rPr>
          <w:rFonts w:ascii="Times New Roman" w:hAnsi="Times New Roman" w:cs="Times New Roman"/>
          <w:sz w:val="24"/>
          <w:szCs w:val="24"/>
        </w:rPr>
        <w:t>LZO musí byť odborníkom v oblasti spracúvania osobných údajov podľa článku 37 ods. 5 GDPR.</w:t>
      </w:r>
      <w:r w:rsidRPr="00FA64F9">
        <w:t xml:space="preserve"> </w:t>
      </w:r>
      <w:bookmarkStart w:id="0" w:name="_Hlk193881998"/>
      <w:r w:rsidRPr="00FA64F9">
        <w:rPr>
          <w:rFonts w:ascii="Times New Roman" w:hAnsi="Times New Roman" w:cs="Times New Roman"/>
          <w:sz w:val="24"/>
          <w:szCs w:val="24"/>
        </w:rPr>
        <w:lastRenderedPageBreak/>
        <w:t xml:space="preserve">Sprostredkovateľ predloží zodpovednej osobe Objednávateľa poverenia </w:t>
      </w:r>
      <w:r w:rsidR="002A2A83">
        <w:rPr>
          <w:rFonts w:ascii="Times New Roman" w:hAnsi="Times New Roman" w:cs="Times New Roman"/>
          <w:sz w:val="24"/>
          <w:szCs w:val="24"/>
        </w:rPr>
        <w:t>pre LZO alebo ich úradne overené kópie</w:t>
      </w:r>
      <w:r w:rsidRPr="00FA64F9">
        <w:rPr>
          <w:rFonts w:ascii="Times New Roman" w:hAnsi="Times New Roman" w:cs="Times New Roman"/>
          <w:sz w:val="24"/>
          <w:szCs w:val="24"/>
        </w:rPr>
        <w:t xml:space="preserve"> do 30 dní od doručenia žiadosti Objednávateľa. </w:t>
      </w:r>
      <w:bookmarkEnd w:id="0"/>
      <w:r w:rsidRPr="00FA6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00A22" w14:textId="229B7E54" w:rsidR="003A4CB2" w:rsidRDefault="00FA64F9" w:rsidP="00F44537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Externý poskytovateľ poverí LZO podľa bodu 4 pre tieto geograficky určené skupiny </w:t>
      </w:r>
      <w:r w:rsidR="006B03F7">
        <w:rPr>
          <w:rFonts w:ascii="Times New Roman" w:hAnsi="Times New Roman" w:cs="Times New Roman"/>
          <w:bCs/>
          <w:sz w:val="24"/>
          <w:szCs w:val="24"/>
        </w:rPr>
        <w:t xml:space="preserve">štátov </w:t>
      </w:r>
    </w:p>
    <w:p w14:paraId="458E05EC" w14:textId="02FF174C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Argentínskej republike, Bolívijskej republike, Brazílii, Kube, Spojených štátoch amerických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860E1D" w14:textId="2760B53D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Čínskej ľudovej republike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5D87781" w14:textId="055C3176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Spojenom kráľovstve Veľkej Británie a Severného Írska, Írskej republike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6D6B33" w14:textId="12761D64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Cyperskej republike, Egyptskej republike, Juhoafrickej republike, Keni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B66D7A" w14:textId="03C7F01A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Arménsku, Azerbajdžanskej republike, Bieloruskej republike, Kazašskej republike, Kirgizskej republike, Turecku, Uzbekistane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92B52A" w14:textId="7F8CDE0F" w:rsidR="006B03F7" w:rsidRPr="00006CA6" w:rsidRDefault="006B03F7" w:rsidP="00F44537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Bahrajne, na Filipínach, v Indii, v Indonézii, Kambodži, Laose, Malajzii, na Taiwane, v Thajskom kráľovstve, vo Vietname</w:t>
      </w:r>
      <w:r w:rsidR="009C2FB3">
        <w:rPr>
          <w:rFonts w:ascii="Times New Roman" w:hAnsi="Times New Roman" w:cs="Times New Roman"/>
          <w:sz w:val="24"/>
          <w:szCs w:val="24"/>
        </w:rPr>
        <w:t>,</w:t>
      </w:r>
    </w:p>
    <w:p w14:paraId="37FA06EA" w14:textId="42CA1559" w:rsidR="003A4CB2" w:rsidRPr="009C2FB3" w:rsidRDefault="006B03F7" w:rsidP="009C2FB3">
      <w:pPr>
        <w:pStyle w:val="Odsekzoznamu"/>
        <w:numPr>
          <w:ilvl w:val="0"/>
          <w:numId w:val="15"/>
        </w:numPr>
        <w:spacing w:after="240"/>
        <w:ind w:left="850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1 LZO pre </w:t>
      </w:r>
      <w:r w:rsidR="009C2FB3">
        <w:rPr>
          <w:rFonts w:ascii="Times New Roman" w:hAnsi="Times New Roman" w:cs="Times New Roman"/>
          <w:sz w:val="24"/>
          <w:szCs w:val="24"/>
        </w:rPr>
        <w:t>vízové centrá</w:t>
      </w:r>
      <w:r w:rsidRPr="00006CA6">
        <w:rPr>
          <w:rFonts w:ascii="Times New Roman" w:hAnsi="Times New Roman" w:cs="Times New Roman"/>
          <w:sz w:val="24"/>
          <w:szCs w:val="24"/>
        </w:rPr>
        <w:t xml:space="preserve"> v Irackej republike, Iránskej islamskej republike, Jordánskom hášimovskom kráľovstve, Kuvajte, Libanonskej republike, Spojených arabských emirátoch, Saudskej Arábii, na palestínskych územiach v Ramalláhu a v Izraelskom štáte</w:t>
      </w:r>
      <w:r w:rsidR="009C2FB3">
        <w:rPr>
          <w:rFonts w:ascii="Times New Roman" w:hAnsi="Times New Roman" w:cs="Times New Roman"/>
          <w:sz w:val="24"/>
          <w:szCs w:val="24"/>
        </w:rPr>
        <w:t>.</w:t>
      </w:r>
    </w:p>
    <w:p w14:paraId="3DF8B087" w14:textId="08A5861E" w:rsidR="00B75951" w:rsidRDefault="00B75951" w:rsidP="00B75951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 dôjde</w:t>
      </w:r>
      <w:r w:rsidR="004E462F">
        <w:rPr>
          <w:rFonts w:ascii="Times New Roman" w:hAnsi="Times New Roman" w:cs="Times New Roman"/>
          <w:bCs/>
          <w:sz w:val="24"/>
          <w:szCs w:val="24"/>
        </w:rPr>
        <w:t xml:space="preserve"> na základe požiadavky Objednávateľa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k otvoreniu </w:t>
      </w:r>
      <w:r w:rsidR="004E462F">
        <w:rPr>
          <w:rFonts w:ascii="Times New Roman" w:hAnsi="Times New Roman" w:cs="Times New Roman"/>
          <w:bCs/>
          <w:sz w:val="24"/>
          <w:szCs w:val="24"/>
        </w:rPr>
        <w:t xml:space="preserve">nového </w:t>
      </w:r>
      <w:r>
        <w:rPr>
          <w:rFonts w:ascii="Times New Roman" w:hAnsi="Times New Roman" w:cs="Times New Roman"/>
          <w:bCs/>
          <w:sz w:val="24"/>
          <w:szCs w:val="24"/>
        </w:rPr>
        <w:t>vízového centra v</w:t>
      </w:r>
      <w:r w:rsidR="004E462F">
        <w:rPr>
          <w:rFonts w:ascii="Times New Roman" w:hAnsi="Times New Roman" w:cs="Times New Roman"/>
          <w:bCs/>
          <w:sz w:val="24"/>
          <w:szCs w:val="24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štáte</w:t>
      </w:r>
      <w:r w:rsidR="004E462F">
        <w:rPr>
          <w:rFonts w:ascii="Times New Roman" w:hAnsi="Times New Roman" w:cs="Times New Roman"/>
          <w:bCs/>
          <w:sz w:val="24"/>
          <w:szCs w:val="24"/>
        </w:rPr>
        <w:t xml:space="preserve"> uvedenom v bode 2.5 Zmluvy alebo v štáte, ktorý nie je uvedený v Zmluve, bude vízové centrum daného štátu priradené k LZO uvedenému v bode 5 podľa rozhodnutia Objednávateľa formou dodatku k Zmluve.</w:t>
      </w:r>
    </w:p>
    <w:p w14:paraId="0028FE29" w14:textId="40635676" w:rsidR="009C2FB3" w:rsidRDefault="002A2A83" w:rsidP="00F44537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2A83">
        <w:rPr>
          <w:rFonts w:ascii="Times New Roman" w:hAnsi="Times New Roman" w:cs="Times New Roman"/>
          <w:bCs/>
          <w:sz w:val="24"/>
          <w:szCs w:val="24"/>
        </w:rPr>
        <w:t>Externý poskytovateľ</w:t>
      </w:r>
      <w:r>
        <w:rPr>
          <w:rFonts w:ascii="Times New Roman" w:hAnsi="Times New Roman" w:cs="Times New Roman"/>
          <w:bCs/>
          <w:sz w:val="24"/>
          <w:szCs w:val="24"/>
        </w:rPr>
        <w:t xml:space="preserve"> je povinný v súvislosti so zabezpečením kamerového systému zabezpečiť nasledujúce:</w:t>
      </w:r>
    </w:p>
    <w:p w14:paraId="2406A9BA" w14:textId="77777777" w:rsidR="002A2A83" w:rsidRPr="00006CA6" w:rsidRDefault="002A2A83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vízové centrum musí byť vybavené funkčným kamerovým systémom so záznamovým zariadením a infračerveným snímaním pre snímanie aj počas noci, ak nebude mať kamerový systém infra, tak sa musí v priestoroch vízového centra svietiť aj v čase nestránkových hodín a v noci; </w:t>
      </w:r>
    </w:p>
    <w:p w14:paraId="2EAA08FB" w14:textId="08B3DACF" w:rsidR="002A2A83" w:rsidRPr="00006CA6" w:rsidRDefault="002A2A83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>pod neustálou kontrolou a monitorované musia byť priestory pre žiadateľov aj priestory určené pre zamestnancov – zamestnanecké zázemie, kde dochádza k spracúvaniu osobných údajov a osobitne biometrických údajov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2758CE" w14:textId="4DFFC61D" w:rsidR="002A2A83" w:rsidRPr="00006CA6" w:rsidRDefault="002A2A83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>vstup do vízového centra musí byť monitorovaný tak, aby bolo možné vidieť, kto vchádza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6CA6">
        <w:rPr>
          <w:rFonts w:ascii="Times New Roman" w:hAnsi="Times New Roman" w:cs="Times New Roman"/>
          <w:sz w:val="24"/>
          <w:szCs w:val="24"/>
        </w:rPr>
        <w:t>vychádza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86A597" w14:textId="31963745" w:rsidR="002A2A83" w:rsidRPr="00006CA6" w:rsidRDefault="00DA5BBA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kamerový </w:t>
      </w:r>
      <w:r w:rsidR="002A2A83" w:rsidRPr="00006CA6">
        <w:rPr>
          <w:rFonts w:ascii="Times New Roman" w:hAnsi="Times New Roman" w:cs="Times New Roman"/>
          <w:sz w:val="24"/>
          <w:szCs w:val="24"/>
        </w:rPr>
        <w:t>záznam musí byť vyhotovovaný nepretržite, teda aj počas nestránkových hodín, sviatkov, dní pracovného pokoja, noci</w:t>
      </w:r>
      <w:r w:rsidR="002A2A83">
        <w:rPr>
          <w:rFonts w:ascii="Times New Roman" w:hAnsi="Times New Roman" w:cs="Times New Roman"/>
          <w:sz w:val="24"/>
          <w:szCs w:val="24"/>
        </w:rPr>
        <w:t>;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B41A8" w14:textId="3331FD40" w:rsidR="002A2A83" w:rsidRPr="00006CA6" w:rsidRDefault="00060351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vyhotovený </w:t>
      </w:r>
      <w:r w:rsidR="00DA5BBA">
        <w:rPr>
          <w:rFonts w:ascii="Times New Roman" w:hAnsi="Times New Roman" w:cs="Times New Roman"/>
          <w:sz w:val="24"/>
          <w:szCs w:val="24"/>
        </w:rPr>
        <w:t xml:space="preserve">kamerový 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záznam musí byť uchovávaný 10 </w:t>
      </w:r>
      <w:r>
        <w:rPr>
          <w:rFonts w:ascii="Times New Roman" w:hAnsi="Times New Roman" w:cs="Times New Roman"/>
          <w:sz w:val="24"/>
          <w:szCs w:val="24"/>
        </w:rPr>
        <w:t>pracovných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dn</w:t>
      </w:r>
      <w:r w:rsidR="00DA17BD">
        <w:rPr>
          <w:rFonts w:ascii="Times New Roman" w:hAnsi="Times New Roman" w:cs="Times New Roman"/>
          <w:sz w:val="24"/>
          <w:szCs w:val="24"/>
        </w:rPr>
        <w:t>í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na separátnom úložisku, ktoré nie je prepojené so zariadeniami na ktorých </w:t>
      </w:r>
      <w:r w:rsidR="00A53015">
        <w:rPr>
          <w:rFonts w:ascii="Times New Roman" w:hAnsi="Times New Roman" w:cs="Times New Roman"/>
          <w:sz w:val="24"/>
          <w:szCs w:val="24"/>
        </w:rPr>
        <w:t xml:space="preserve">Externý poskytovateľ </w:t>
      </w:r>
      <w:r w:rsidR="002A2A83" w:rsidRPr="00006CA6">
        <w:rPr>
          <w:rFonts w:ascii="Times New Roman" w:hAnsi="Times New Roman" w:cs="Times New Roman"/>
          <w:sz w:val="24"/>
          <w:szCs w:val="24"/>
        </w:rPr>
        <w:t>spracúva osobné údaje žiadateľov; s možnosťou jeho separ</w:t>
      </w:r>
      <w:r>
        <w:rPr>
          <w:rFonts w:ascii="Times New Roman" w:hAnsi="Times New Roman" w:cs="Times New Roman"/>
          <w:sz w:val="24"/>
          <w:szCs w:val="24"/>
        </w:rPr>
        <w:t>átneho uchovania aj po dlhšiu dobu ako je uvedené vyššie, a to v prípade</w:t>
      </w:r>
      <w:r w:rsidR="002A2A83" w:rsidRPr="00006CA6">
        <w:rPr>
          <w:rFonts w:ascii="Times New Roman" w:hAnsi="Times New Roman" w:cs="Times New Roman"/>
          <w:sz w:val="24"/>
          <w:szCs w:val="24"/>
        </w:rPr>
        <w:t>, ak to bude potrebné na účely zisťovania alebo vykonávania policajných či iných vyšetrovacích úkonov pri podozrení na spáchanie trestného činu, alebo pri jeho spáchaní</w:t>
      </w:r>
      <w:r>
        <w:rPr>
          <w:rFonts w:ascii="Times New Roman" w:hAnsi="Times New Roman" w:cs="Times New Roman"/>
          <w:sz w:val="24"/>
          <w:szCs w:val="24"/>
        </w:rPr>
        <w:t xml:space="preserve"> alebo v prípade, ak tak určí Objednávateľ</w:t>
      </w:r>
      <w:r w:rsidR="002A2A83">
        <w:rPr>
          <w:rFonts w:ascii="Times New Roman" w:hAnsi="Times New Roman" w:cs="Times New Roman"/>
          <w:sz w:val="24"/>
          <w:szCs w:val="24"/>
        </w:rPr>
        <w:t>;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2C5E4" w14:textId="3ECB2F97" w:rsidR="002A2A83" w:rsidRPr="00006CA6" w:rsidRDefault="002A2A83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na požiadanie musí vedieť </w:t>
      </w:r>
      <w:r w:rsidR="00A53015">
        <w:rPr>
          <w:rFonts w:ascii="Times New Roman" w:hAnsi="Times New Roman" w:cs="Times New Roman"/>
          <w:sz w:val="24"/>
          <w:szCs w:val="24"/>
        </w:rPr>
        <w:t xml:space="preserve">Externý poskytovateľ </w:t>
      </w:r>
      <w:r w:rsidRPr="00006CA6">
        <w:rPr>
          <w:rFonts w:ascii="Times New Roman" w:hAnsi="Times New Roman" w:cs="Times New Roman"/>
          <w:sz w:val="24"/>
          <w:szCs w:val="24"/>
        </w:rPr>
        <w:t xml:space="preserve">poskytnúť záznam </w:t>
      </w:r>
      <w:r w:rsidR="00A53015">
        <w:rPr>
          <w:rFonts w:ascii="Times New Roman" w:hAnsi="Times New Roman" w:cs="Times New Roman"/>
          <w:bCs/>
          <w:sz w:val="24"/>
          <w:szCs w:val="24"/>
        </w:rPr>
        <w:t>Objednávateľovi</w:t>
      </w:r>
      <w:r w:rsidRPr="00006CA6">
        <w:rPr>
          <w:rFonts w:ascii="Times New Roman" w:hAnsi="Times New Roman" w:cs="Times New Roman"/>
          <w:sz w:val="24"/>
          <w:szCs w:val="24"/>
        </w:rPr>
        <w:t xml:space="preserve"> z akéhokoľvek ním prevádzkovaného vízového centra do maximálne 72 hodín od požiadavky </w:t>
      </w:r>
      <w:r w:rsidR="00A70745">
        <w:rPr>
          <w:rFonts w:ascii="Times New Roman" w:hAnsi="Times New Roman" w:cs="Times New Roman"/>
          <w:bCs/>
          <w:sz w:val="24"/>
          <w:szCs w:val="24"/>
        </w:rPr>
        <w:t>Objednávateľa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06C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E790B" w14:textId="5F3A387D" w:rsidR="002A2A83" w:rsidRPr="00006CA6" w:rsidRDefault="00A53015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Externý poskytovateľ </w:t>
      </w:r>
      <w:r w:rsidR="002A2A83" w:rsidRPr="00006CA6">
        <w:rPr>
          <w:rFonts w:ascii="Times New Roman" w:hAnsi="Times New Roman" w:cs="Times New Roman"/>
          <w:sz w:val="24"/>
          <w:szCs w:val="24"/>
        </w:rPr>
        <w:t>pri výpadku (ako celku/aj len niektorých kamier) kamerového systému (krádež, opotrebovateľnosť, rozbitie, zastaranosť) musí byť schopný zaistiť jeho náhradu v nevyhnutnom rozsahu do 72 hodín</w:t>
      </w:r>
      <w:r w:rsidR="002A2A83">
        <w:rPr>
          <w:rFonts w:ascii="Times New Roman" w:hAnsi="Times New Roman" w:cs="Times New Roman"/>
          <w:sz w:val="24"/>
          <w:szCs w:val="24"/>
        </w:rPr>
        <w:t>;</w:t>
      </w:r>
    </w:p>
    <w:p w14:paraId="6A868431" w14:textId="0B6DD30C" w:rsidR="002A2A83" w:rsidRPr="00006CA6" w:rsidRDefault="00A53015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Externý poskytovateľ </w:t>
      </w:r>
      <w:r w:rsidR="002A2A83" w:rsidRPr="00006CA6">
        <w:rPr>
          <w:rFonts w:ascii="Times New Roman" w:hAnsi="Times New Roman" w:cs="Times New Roman"/>
          <w:sz w:val="24"/>
          <w:szCs w:val="24"/>
        </w:rPr>
        <w:t>musí o monitorovaní kamerovým systémom informovať všetky fyzické osoby do priestorov vstupujúce a tie, ktoré môžu byť v zábere  tohto systému; informácie musia byť v</w:t>
      </w:r>
      <w:r w:rsidR="00DA5BBA">
        <w:rPr>
          <w:rFonts w:ascii="Times New Roman" w:hAnsi="Times New Roman" w:cs="Times New Roman"/>
          <w:sz w:val="24"/>
          <w:szCs w:val="24"/>
        </w:rPr>
        <w:t> súlade s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GDPR a</w:t>
      </w:r>
      <w:r w:rsidR="00DA5BBA">
        <w:rPr>
          <w:rFonts w:ascii="Times New Roman" w:hAnsi="Times New Roman" w:cs="Times New Roman"/>
          <w:sz w:val="24"/>
          <w:szCs w:val="24"/>
        </w:rPr>
        <w:t> </w:t>
      </w:r>
      <w:r w:rsidR="002A2A83" w:rsidRPr="00006CA6">
        <w:rPr>
          <w:rFonts w:ascii="Times New Roman" w:hAnsi="Times New Roman" w:cs="Times New Roman"/>
          <w:sz w:val="24"/>
          <w:szCs w:val="24"/>
        </w:rPr>
        <w:t>odporúčan</w:t>
      </w:r>
      <w:r w:rsidR="00DA5BBA">
        <w:rPr>
          <w:rFonts w:ascii="Times New Roman" w:hAnsi="Times New Roman" w:cs="Times New Roman"/>
          <w:sz w:val="24"/>
          <w:szCs w:val="24"/>
        </w:rPr>
        <w:t>iami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</w:t>
      </w:r>
      <w:r w:rsidR="00DA5BBA">
        <w:rPr>
          <w:rFonts w:ascii="Times New Roman" w:hAnsi="Times New Roman" w:cs="Times New Roman"/>
          <w:sz w:val="24"/>
          <w:szCs w:val="24"/>
        </w:rPr>
        <w:t xml:space="preserve"> Európskeho výboru pre ochranu osobných údajov</w:t>
      </w:r>
      <w:r w:rsidR="002A2A83" w:rsidRPr="00006CA6">
        <w:rPr>
          <w:rFonts w:ascii="Times New Roman" w:hAnsi="Times New Roman" w:cs="Times New Roman"/>
          <w:sz w:val="24"/>
          <w:szCs w:val="24"/>
        </w:rPr>
        <w:t xml:space="preserve"> ku kamerovým systémom</w:t>
      </w:r>
      <w:r w:rsidR="002A2A83">
        <w:rPr>
          <w:rFonts w:ascii="Times New Roman" w:hAnsi="Times New Roman" w:cs="Times New Roman"/>
          <w:sz w:val="24"/>
          <w:szCs w:val="24"/>
        </w:rPr>
        <w:t>;</w:t>
      </w:r>
    </w:p>
    <w:p w14:paraId="458A4CE7" w14:textId="77777777" w:rsidR="002A2A83" w:rsidRPr="00006CA6" w:rsidRDefault="002A2A83" w:rsidP="00F44537">
      <w:pPr>
        <w:pStyle w:val="Odsekzoznamu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6CA6">
        <w:rPr>
          <w:rFonts w:ascii="Times New Roman" w:hAnsi="Times New Roman" w:cs="Times New Roman"/>
          <w:sz w:val="24"/>
          <w:szCs w:val="24"/>
        </w:rPr>
        <w:t xml:space="preserve">informácia o monitorovaní kamerovým systémom musí byť uspôsobená aj pre zdravotne znevýhodnené osoby, aby bola pre ne dostupná: osoba na invalidnom vozíku musí mať dostupnú informáciu vo výške očí; informácie  musia byť sprostredkované vhodným spôsobom aj pre zrakovo a sluchovo postihnuté osoby. </w:t>
      </w:r>
    </w:p>
    <w:p w14:paraId="1F62533A" w14:textId="77777777" w:rsidR="009C2FB3" w:rsidRDefault="009C2FB3" w:rsidP="009C2FB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0BAF63" w14:textId="3330B464" w:rsidR="009C2FB3" w:rsidRPr="00F44537" w:rsidRDefault="00E6152E" w:rsidP="00E6152E">
      <w:pPr>
        <w:pStyle w:val="Odsekzoznamu"/>
        <w:numPr>
          <w:ilvl w:val="0"/>
          <w:numId w:val="12"/>
        </w:numPr>
        <w:spacing w:after="24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52E">
        <w:rPr>
          <w:rFonts w:ascii="Times New Roman" w:hAnsi="Times New Roman" w:cs="Times New Roman"/>
          <w:bCs/>
          <w:sz w:val="24"/>
          <w:szCs w:val="24"/>
        </w:rPr>
        <w:t xml:space="preserve">Sprostredkovateľ predloží zodpovednej osobe Objednávateľa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 kamerového systému, ktorý spĺňa požiadavky uvedené v bode 7, </w:t>
      </w:r>
      <w:r w:rsidRPr="00E6152E">
        <w:rPr>
          <w:rFonts w:ascii="Times New Roman" w:hAnsi="Times New Roman" w:cs="Times New Roman"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6152E">
        <w:rPr>
          <w:rFonts w:ascii="Times New Roman" w:hAnsi="Times New Roman" w:cs="Times New Roman"/>
          <w:bCs/>
          <w:sz w:val="24"/>
          <w:szCs w:val="24"/>
        </w:rPr>
        <w:t xml:space="preserve">0 dní </w:t>
      </w:r>
      <w:r>
        <w:rPr>
          <w:rFonts w:ascii="Times New Roman" w:hAnsi="Times New Roman" w:cs="Times New Roman"/>
          <w:bCs/>
          <w:sz w:val="24"/>
          <w:szCs w:val="24"/>
        </w:rPr>
        <w:t>od účinnosti Zmluvy.</w:t>
      </w:r>
    </w:p>
    <w:p w14:paraId="2313554D" w14:textId="1EC7FFB1" w:rsidR="001C490C" w:rsidRPr="00006CA6" w:rsidRDefault="001C490C" w:rsidP="000B5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490C" w:rsidRPr="00006CA6" w:rsidSect="00F44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95C62" w14:textId="77777777" w:rsidR="000C36C6" w:rsidRDefault="000C36C6" w:rsidP="000670AF">
      <w:pPr>
        <w:spacing w:after="0" w:line="240" w:lineRule="auto"/>
      </w:pPr>
      <w:r>
        <w:separator/>
      </w:r>
    </w:p>
  </w:endnote>
  <w:endnote w:type="continuationSeparator" w:id="0">
    <w:p w14:paraId="5FD65F52" w14:textId="77777777" w:rsidR="000C36C6" w:rsidRDefault="000C36C6" w:rsidP="0006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E00D" w14:textId="38906C30" w:rsidR="000670AF" w:rsidRDefault="000670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933F7D" wp14:editId="7AFFC3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182E7" w14:textId="2447924A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33F7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4182E7" w14:textId="2447924A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601A" w14:textId="10DE08A3" w:rsidR="000670AF" w:rsidRDefault="000670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0FE01E0" wp14:editId="508829E6">
              <wp:simplePos x="900820" y="100719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02C9C" w14:textId="00AC0FA1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E01E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0BB02C9C" w14:textId="00AC0FA1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4467" w14:textId="45B0ABA9" w:rsidR="000670AF" w:rsidRDefault="000670AF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B6486A" wp14:editId="372AC82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B9E6D" w14:textId="3649C7DD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6486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B8B9E6D" w14:textId="3649C7DD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6984" w14:textId="77777777" w:rsidR="000C36C6" w:rsidRDefault="000C36C6" w:rsidP="000670AF">
      <w:pPr>
        <w:spacing w:after="0" w:line="240" w:lineRule="auto"/>
      </w:pPr>
      <w:r>
        <w:separator/>
      </w:r>
    </w:p>
  </w:footnote>
  <w:footnote w:type="continuationSeparator" w:id="0">
    <w:p w14:paraId="634D8FE3" w14:textId="77777777" w:rsidR="000C36C6" w:rsidRDefault="000C36C6" w:rsidP="0006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6A4B" w14:textId="67074550" w:rsidR="000670AF" w:rsidRDefault="000670A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FAFDDC" wp14:editId="203A63C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D0686" w14:textId="6AF01267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AFD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9FD0686" w14:textId="6AF01267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0CAD" w14:textId="6E717D84" w:rsidR="000670AF" w:rsidRDefault="000670A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E91270" wp14:editId="2C1D3204">
              <wp:simplePos x="900820" y="4481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86823" w14:textId="422FEB45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912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D286823" w14:textId="422FEB45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DA4F" w14:textId="33B26E9F" w:rsidR="000670AF" w:rsidRDefault="000670AF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A8FF8" wp14:editId="5C97FB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6A87C" w14:textId="5BBA6AE5" w:rsidR="000670AF" w:rsidRPr="000670AF" w:rsidRDefault="000670AF" w:rsidP="000670A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670A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A8FF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246A87C" w14:textId="5BBA6AE5" w:rsidR="000670AF" w:rsidRPr="000670AF" w:rsidRDefault="000670AF" w:rsidP="000670A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670A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804E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1927C1"/>
    <w:multiLevelType w:val="hybridMultilevel"/>
    <w:tmpl w:val="647E9232"/>
    <w:lvl w:ilvl="0" w:tplc="39DC03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190B"/>
    <w:multiLevelType w:val="hybridMultilevel"/>
    <w:tmpl w:val="E40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C73"/>
    <w:multiLevelType w:val="hybridMultilevel"/>
    <w:tmpl w:val="A7B086CE"/>
    <w:lvl w:ilvl="0" w:tplc="27B00C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6BE4BCF"/>
    <w:multiLevelType w:val="hybridMultilevel"/>
    <w:tmpl w:val="AEEAB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4B48"/>
    <w:multiLevelType w:val="hybridMultilevel"/>
    <w:tmpl w:val="8C6C72F4"/>
    <w:lvl w:ilvl="0" w:tplc="DC30A4C8">
      <w:start w:val="1"/>
      <w:numFmt w:val="lowerLetter"/>
      <w:lvlText w:val="%1)"/>
      <w:lvlJc w:val="left"/>
      <w:pPr>
        <w:ind w:left="1145" w:hanging="360"/>
      </w:pPr>
      <w:rPr>
        <w:rFonts w:ascii="Times New Roman" w:hAnsi="Times New Roman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464D4DB6"/>
    <w:multiLevelType w:val="hybridMultilevel"/>
    <w:tmpl w:val="E7485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23DAE"/>
    <w:multiLevelType w:val="hybridMultilevel"/>
    <w:tmpl w:val="6A3607E6"/>
    <w:lvl w:ilvl="0" w:tplc="DC30A4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33178"/>
    <w:multiLevelType w:val="hybridMultilevel"/>
    <w:tmpl w:val="F87066AE"/>
    <w:lvl w:ilvl="0" w:tplc="5E72A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5542C"/>
    <w:multiLevelType w:val="hybridMultilevel"/>
    <w:tmpl w:val="1B3C1846"/>
    <w:lvl w:ilvl="0" w:tplc="DC30A4C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B4DD5"/>
    <w:multiLevelType w:val="hybridMultilevel"/>
    <w:tmpl w:val="F976D8D6"/>
    <w:lvl w:ilvl="0" w:tplc="9468C9E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D1ADE"/>
    <w:multiLevelType w:val="hybridMultilevel"/>
    <w:tmpl w:val="32DC70C2"/>
    <w:lvl w:ilvl="0" w:tplc="4B347D24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F5182"/>
    <w:multiLevelType w:val="hybridMultilevel"/>
    <w:tmpl w:val="AD3C7B80"/>
    <w:lvl w:ilvl="0" w:tplc="3BFC7ED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9042F"/>
    <w:multiLevelType w:val="hybridMultilevel"/>
    <w:tmpl w:val="57C6D1B0"/>
    <w:lvl w:ilvl="0" w:tplc="3B76721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3629B2"/>
    <w:multiLevelType w:val="hybridMultilevel"/>
    <w:tmpl w:val="AE2670BC"/>
    <w:lvl w:ilvl="0" w:tplc="5E72A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605028">
    <w:abstractNumId w:val="1"/>
  </w:num>
  <w:num w:numId="2" w16cid:durableId="393088925">
    <w:abstractNumId w:val="2"/>
  </w:num>
  <w:num w:numId="3" w16cid:durableId="114326633">
    <w:abstractNumId w:val="6"/>
  </w:num>
  <w:num w:numId="4" w16cid:durableId="2145416875">
    <w:abstractNumId w:val="4"/>
  </w:num>
  <w:num w:numId="5" w16cid:durableId="568228307">
    <w:abstractNumId w:val="0"/>
  </w:num>
  <w:num w:numId="6" w16cid:durableId="2110656724">
    <w:abstractNumId w:val="10"/>
  </w:num>
  <w:num w:numId="7" w16cid:durableId="2049914196">
    <w:abstractNumId w:val="11"/>
  </w:num>
  <w:num w:numId="8" w16cid:durableId="209877040">
    <w:abstractNumId w:val="8"/>
  </w:num>
  <w:num w:numId="9" w16cid:durableId="2022001118">
    <w:abstractNumId w:val="13"/>
  </w:num>
  <w:num w:numId="10" w16cid:durableId="963581716">
    <w:abstractNumId w:val="4"/>
  </w:num>
  <w:num w:numId="11" w16cid:durableId="12615009">
    <w:abstractNumId w:val="12"/>
  </w:num>
  <w:num w:numId="12" w16cid:durableId="554897615">
    <w:abstractNumId w:val="14"/>
  </w:num>
  <w:num w:numId="13" w16cid:durableId="1370449084">
    <w:abstractNumId w:val="5"/>
  </w:num>
  <w:num w:numId="14" w16cid:durableId="1892495710">
    <w:abstractNumId w:val="3"/>
  </w:num>
  <w:num w:numId="15" w16cid:durableId="1527675775">
    <w:abstractNumId w:val="9"/>
  </w:num>
  <w:num w:numId="16" w16cid:durableId="2094887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8F"/>
    <w:rsid w:val="00000E57"/>
    <w:rsid w:val="000011DE"/>
    <w:rsid w:val="00006CA6"/>
    <w:rsid w:val="00014913"/>
    <w:rsid w:val="00022529"/>
    <w:rsid w:val="00057901"/>
    <w:rsid w:val="00060351"/>
    <w:rsid w:val="000670AF"/>
    <w:rsid w:val="00070131"/>
    <w:rsid w:val="0007239B"/>
    <w:rsid w:val="00075B86"/>
    <w:rsid w:val="00086712"/>
    <w:rsid w:val="00087C1B"/>
    <w:rsid w:val="000971CA"/>
    <w:rsid w:val="000974D4"/>
    <w:rsid w:val="000B575E"/>
    <w:rsid w:val="000C36C6"/>
    <w:rsid w:val="000C3C99"/>
    <w:rsid w:val="000D3178"/>
    <w:rsid w:val="000D31BC"/>
    <w:rsid w:val="000E5AAB"/>
    <w:rsid w:val="000F47D8"/>
    <w:rsid w:val="0010123E"/>
    <w:rsid w:val="00106891"/>
    <w:rsid w:val="00115F57"/>
    <w:rsid w:val="00135786"/>
    <w:rsid w:val="00136026"/>
    <w:rsid w:val="00136D84"/>
    <w:rsid w:val="0014413B"/>
    <w:rsid w:val="0015107C"/>
    <w:rsid w:val="00151FDD"/>
    <w:rsid w:val="00153671"/>
    <w:rsid w:val="00155E81"/>
    <w:rsid w:val="0015649D"/>
    <w:rsid w:val="0017335D"/>
    <w:rsid w:val="00177C82"/>
    <w:rsid w:val="00182833"/>
    <w:rsid w:val="001828D0"/>
    <w:rsid w:val="001839C7"/>
    <w:rsid w:val="001A0D8F"/>
    <w:rsid w:val="001B2714"/>
    <w:rsid w:val="001C2780"/>
    <w:rsid w:val="001C490C"/>
    <w:rsid w:val="001D4CF9"/>
    <w:rsid w:val="001D4FEF"/>
    <w:rsid w:val="00201900"/>
    <w:rsid w:val="00217766"/>
    <w:rsid w:val="002224FB"/>
    <w:rsid w:val="002276A6"/>
    <w:rsid w:val="00231F0A"/>
    <w:rsid w:val="00251536"/>
    <w:rsid w:val="00254E30"/>
    <w:rsid w:val="0025657B"/>
    <w:rsid w:val="00270E22"/>
    <w:rsid w:val="0028195B"/>
    <w:rsid w:val="00283A59"/>
    <w:rsid w:val="00287B85"/>
    <w:rsid w:val="002A2A83"/>
    <w:rsid w:val="002A5D3E"/>
    <w:rsid w:val="002B1E69"/>
    <w:rsid w:val="002C4BC0"/>
    <w:rsid w:val="002C5681"/>
    <w:rsid w:val="002E3939"/>
    <w:rsid w:val="002E4577"/>
    <w:rsid w:val="002F0E0D"/>
    <w:rsid w:val="002F77E1"/>
    <w:rsid w:val="0030430B"/>
    <w:rsid w:val="00321AD3"/>
    <w:rsid w:val="00321DA5"/>
    <w:rsid w:val="00322125"/>
    <w:rsid w:val="00325706"/>
    <w:rsid w:val="00327863"/>
    <w:rsid w:val="00342BF7"/>
    <w:rsid w:val="00347034"/>
    <w:rsid w:val="00350191"/>
    <w:rsid w:val="00361B50"/>
    <w:rsid w:val="00375BF7"/>
    <w:rsid w:val="00383199"/>
    <w:rsid w:val="003856B4"/>
    <w:rsid w:val="003940A6"/>
    <w:rsid w:val="003A2F18"/>
    <w:rsid w:val="003A4CB2"/>
    <w:rsid w:val="003B0A2C"/>
    <w:rsid w:val="003D3509"/>
    <w:rsid w:val="003E01C2"/>
    <w:rsid w:val="003E6482"/>
    <w:rsid w:val="003F31B3"/>
    <w:rsid w:val="003F73D4"/>
    <w:rsid w:val="00414231"/>
    <w:rsid w:val="00423611"/>
    <w:rsid w:val="004410BE"/>
    <w:rsid w:val="00441CB4"/>
    <w:rsid w:val="004507D8"/>
    <w:rsid w:val="00453A4B"/>
    <w:rsid w:val="00456ACF"/>
    <w:rsid w:val="004636EA"/>
    <w:rsid w:val="004745F4"/>
    <w:rsid w:val="0048370A"/>
    <w:rsid w:val="004A4EB2"/>
    <w:rsid w:val="004B17F8"/>
    <w:rsid w:val="004B5FA7"/>
    <w:rsid w:val="004D028A"/>
    <w:rsid w:val="004D10FF"/>
    <w:rsid w:val="004D66CF"/>
    <w:rsid w:val="004D794C"/>
    <w:rsid w:val="004E39AC"/>
    <w:rsid w:val="004E462F"/>
    <w:rsid w:val="004E5166"/>
    <w:rsid w:val="004E7B30"/>
    <w:rsid w:val="00510392"/>
    <w:rsid w:val="00543F5B"/>
    <w:rsid w:val="005453F8"/>
    <w:rsid w:val="005539A1"/>
    <w:rsid w:val="005610AD"/>
    <w:rsid w:val="0056126E"/>
    <w:rsid w:val="005642DF"/>
    <w:rsid w:val="005703B0"/>
    <w:rsid w:val="00574A5F"/>
    <w:rsid w:val="005755E1"/>
    <w:rsid w:val="005832F2"/>
    <w:rsid w:val="005A4031"/>
    <w:rsid w:val="005A66BD"/>
    <w:rsid w:val="005B2244"/>
    <w:rsid w:val="005B4444"/>
    <w:rsid w:val="005C478D"/>
    <w:rsid w:val="005D4D5A"/>
    <w:rsid w:val="005D6FB7"/>
    <w:rsid w:val="005E1BD8"/>
    <w:rsid w:val="005E298F"/>
    <w:rsid w:val="005E4B0A"/>
    <w:rsid w:val="0063192F"/>
    <w:rsid w:val="006406DB"/>
    <w:rsid w:val="00654F5C"/>
    <w:rsid w:val="00662BA6"/>
    <w:rsid w:val="00666491"/>
    <w:rsid w:val="0067108A"/>
    <w:rsid w:val="00672BF1"/>
    <w:rsid w:val="00673E97"/>
    <w:rsid w:val="00682106"/>
    <w:rsid w:val="00691AE2"/>
    <w:rsid w:val="0069395C"/>
    <w:rsid w:val="00694C55"/>
    <w:rsid w:val="006960C7"/>
    <w:rsid w:val="006A3EEF"/>
    <w:rsid w:val="006B03F7"/>
    <w:rsid w:val="006B0419"/>
    <w:rsid w:val="006B09AB"/>
    <w:rsid w:val="006B4583"/>
    <w:rsid w:val="006B6721"/>
    <w:rsid w:val="006C1819"/>
    <w:rsid w:val="006C3DDC"/>
    <w:rsid w:val="006D2B8B"/>
    <w:rsid w:val="006D6847"/>
    <w:rsid w:val="006E1A4D"/>
    <w:rsid w:val="006E2F79"/>
    <w:rsid w:val="006E6F5E"/>
    <w:rsid w:val="006F3617"/>
    <w:rsid w:val="0070152D"/>
    <w:rsid w:val="00706E7E"/>
    <w:rsid w:val="007163DB"/>
    <w:rsid w:val="007217AB"/>
    <w:rsid w:val="007256FC"/>
    <w:rsid w:val="0074451D"/>
    <w:rsid w:val="0074534A"/>
    <w:rsid w:val="0075193E"/>
    <w:rsid w:val="007534EC"/>
    <w:rsid w:val="00753777"/>
    <w:rsid w:val="00774FFE"/>
    <w:rsid w:val="007970C8"/>
    <w:rsid w:val="007A0202"/>
    <w:rsid w:val="007A255F"/>
    <w:rsid w:val="007C12E1"/>
    <w:rsid w:val="007C5222"/>
    <w:rsid w:val="007C63AF"/>
    <w:rsid w:val="007D3717"/>
    <w:rsid w:val="007D7B3C"/>
    <w:rsid w:val="007E2639"/>
    <w:rsid w:val="007F03FA"/>
    <w:rsid w:val="007F24BA"/>
    <w:rsid w:val="007F295B"/>
    <w:rsid w:val="007F4ED0"/>
    <w:rsid w:val="00802255"/>
    <w:rsid w:val="00802518"/>
    <w:rsid w:val="008062EB"/>
    <w:rsid w:val="00806CA5"/>
    <w:rsid w:val="0081687C"/>
    <w:rsid w:val="00830DBF"/>
    <w:rsid w:val="00841A0B"/>
    <w:rsid w:val="008479DF"/>
    <w:rsid w:val="00854A18"/>
    <w:rsid w:val="0086323F"/>
    <w:rsid w:val="0086732C"/>
    <w:rsid w:val="00884094"/>
    <w:rsid w:val="00891104"/>
    <w:rsid w:val="008912A1"/>
    <w:rsid w:val="00893C42"/>
    <w:rsid w:val="00895468"/>
    <w:rsid w:val="008A3F70"/>
    <w:rsid w:val="008B1F8E"/>
    <w:rsid w:val="008B2F81"/>
    <w:rsid w:val="008C5DA0"/>
    <w:rsid w:val="008E0AEB"/>
    <w:rsid w:val="008E16C4"/>
    <w:rsid w:val="008F01FF"/>
    <w:rsid w:val="008F1274"/>
    <w:rsid w:val="009000A5"/>
    <w:rsid w:val="009130FC"/>
    <w:rsid w:val="00927172"/>
    <w:rsid w:val="00943FC7"/>
    <w:rsid w:val="0095607E"/>
    <w:rsid w:val="0097630A"/>
    <w:rsid w:val="00976388"/>
    <w:rsid w:val="00985361"/>
    <w:rsid w:val="0099349A"/>
    <w:rsid w:val="009B034F"/>
    <w:rsid w:val="009B1F00"/>
    <w:rsid w:val="009C2FB3"/>
    <w:rsid w:val="009C6617"/>
    <w:rsid w:val="009C6BC3"/>
    <w:rsid w:val="009D4AE4"/>
    <w:rsid w:val="009D7D58"/>
    <w:rsid w:val="009F0FF5"/>
    <w:rsid w:val="009F460B"/>
    <w:rsid w:val="00A077A4"/>
    <w:rsid w:val="00A255D3"/>
    <w:rsid w:val="00A41B0F"/>
    <w:rsid w:val="00A53015"/>
    <w:rsid w:val="00A553EC"/>
    <w:rsid w:val="00A56F52"/>
    <w:rsid w:val="00A70745"/>
    <w:rsid w:val="00A75934"/>
    <w:rsid w:val="00A815C7"/>
    <w:rsid w:val="00A92AF9"/>
    <w:rsid w:val="00A92C47"/>
    <w:rsid w:val="00AA25AD"/>
    <w:rsid w:val="00AB0F67"/>
    <w:rsid w:val="00AB7696"/>
    <w:rsid w:val="00AC1726"/>
    <w:rsid w:val="00AE3D16"/>
    <w:rsid w:val="00B15F73"/>
    <w:rsid w:val="00B2098F"/>
    <w:rsid w:val="00B21B2E"/>
    <w:rsid w:val="00B25221"/>
    <w:rsid w:val="00B2588F"/>
    <w:rsid w:val="00B7347A"/>
    <w:rsid w:val="00B75951"/>
    <w:rsid w:val="00B774AF"/>
    <w:rsid w:val="00B8171E"/>
    <w:rsid w:val="00BA0B4F"/>
    <w:rsid w:val="00BA2256"/>
    <w:rsid w:val="00BC583C"/>
    <w:rsid w:val="00BD14C2"/>
    <w:rsid w:val="00BD7F4C"/>
    <w:rsid w:val="00C12F63"/>
    <w:rsid w:val="00C14152"/>
    <w:rsid w:val="00C234F0"/>
    <w:rsid w:val="00C3719E"/>
    <w:rsid w:val="00C4492F"/>
    <w:rsid w:val="00C550D0"/>
    <w:rsid w:val="00C66A83"/>
    <w:rsid w:val="00C672B1"/>
    <w:rsid w:val="00C67D9F"/>
    <w:rsid w:val="00C71865"/>
    <w:rsid w:val="00C73DA2"/>
    <w:rsid w:val="00C811EC"/>
    <w:rsid w:val="00C86A2B"/>
    <w:rsid w:val="00CA445C"/>
    <w:rsid w:val="00CB135C"/>
    <w:rsid w:val="00CC136B"/>
    <w:rsid w:val="00CD6199"/>
    <w:rsid w:val="00CF0860"/>
    <w:rsid w:val="00D145C3"/>
    <w:rsid w:val="00D14D39"/>
    <w:rsid w:val="00D319B8"/>
    <w:rsid w:val="00D478D4"/>
    <w:rsid w:val="00D507D7"/>
    <w:rsid w:val="00D51EE6"/>
    <w:rsid w:val="00D56760"/>
    <w:rsid w:val="00D67A19"/>
    <w:rsid w:val="00D71124"/>
    <w:rsid w:val="00D716CC"/>
    <w:rsid w:val="00D71B5A"/>
    <w:rsid w:val="00D75738"/>
    <w:rsid w:val="00D81FB9"/>
    <w:rsid w:val="00D932B6"/>
    <w:rsid w:val="00D93A0D"/>
    <w:rsid w:val="00D9589C"/>
    <w:rsid w:val="00DA17BD"/>
    <w:rsid w:val="00DA5BBA"/>
    <w:rsid w:val="00DC17D3"/>
    <w:rsid w:val="00DD40AE"/>
    <w:rsid w:val="00E168FA"/>
    <w:rsid w:val="00E20549"/>
    <w:rsid w:val="00E308EF"/>
    <w:rsid w:val="00E31BFA"/>
    <w:rsid w:val="00E3329F"/>
    <w:rsid w:val="00E418F5"/>
    <w:rsid w:val="00E54A46"/>
    <w:rsid w:val="00E55087"/>
    <w:rsid w:val="00E6152E"/>
    <w:rsid w:val="00E65F54"/>
    <w:rsid w:val="00E746C9"/>
    <w:rsid w:val="00E84C01"/>
    <w:rsid w:val="00EA2F88"/>
    <w:rsid w:val="00EB5722"/>
    <w:rsid w:val="00EB7631"/>
    <w:rsid w:val="00EC2173"/>
    <w:rsid w:val="00EC44D6"/>
    <w:rsid w:val="00ED370C"/>
    <w:rsid w:val="00ED3972"/>
    <w:rsid w:val="00ED5D46"/>
    <w:rsid w:val="00EE3FFF"/>
    <w:rsid w:val="00EE5354"/>
    <w:rsid w:val="00EE6BD8"/>
    <w:rsid w:val="00EF0E7C"/>
    <w:rsid w:val="00F03D75"/>
    <w:rsid w:val="00F06041"/>
    <w:rsid w:val="00F13092"/>
    <w:rsid w:val="00F174E5"/>
    <w:rsid w:val="00F20CAD"/>
    <w:rsid w:val="00F33004"/>
    <w:rsid w:val="00F40F23"/>
    <w:rsid w:val="00F44537"/>
    <w:rsid w:val="00F64313"/>
    <w:rsid w:val="00F75DC8"/>
    <w:rsid w:val="00F77B78"/>
    <w:rsid w:val="00F86982"/>
    <w:rsid w:val="00F8755E"/>
    <w:rsid w:val="00F9343D"/>
    <w:rsid w:val="00FA64F9"/>
    <w:rsid w:val="00FB62DB"/>
    <w:rsid w:val="00FD72BA"/>
    <w:rsid w:val="00FE0DD8"/>
    <w:rsid w:val="00FE1A73"/>
    <w:rsid w:val="00FE7D19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F91B4"/>
  <w15:chartTrackingRefBased/>
  <w15:docId w15:val="{64675218-89AE-413E-9F04-9BD11B36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70AF"/>
  </w:style>
  <w:style w:type="paragraph" w:styleId="Pta">
    <w:name w:val="footer"/>
    <w:basedOn w:val="Normlny"/>
    <w:link w:val="PtaChar"/>
    <w:uiPriority w:val="99"/>
    <w:unhideWhenUsed/>
    <w:rsid w:val="00067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70AF"/>
  </w:style>
  <w:style w:type="table" w:styleId="Mriekatabuky">
    <w:name w:val="Table Grid"/>
    <w:basedOn w:val="Normlnatabuka"/>
    <w:uiPriority w:val="39"/>
    <w:rsid w:val="00706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573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73E9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3E97"/>
    <w:rPr>
      <w:color w:val="954F72" w:themeColor="followedHyperlink"/>
      <w:u w:val="single"/>
    </w:rPr>
  </w:style>
  <w:style w:type="paragraph" w:customStyle="1" w:styleId="Default">
    <w:name w:val="Default"/>
    <w:rsid w:val="006F36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53A4B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E1A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E1A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1A7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1A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1A7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14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@mzv.s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onz@mz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p@mz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5848-F6FE-4D47-98BD-CBBA5B3A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Bezakova Lucia /GEIN/MZV</dc:creator>
  <cp:keywords/>
  <dc:description/>
  <cp:lastModifiedBy>Hanigovsky Tomas /ODVO/MZV</cp:lastModifiedBy>
  <cp:revision>9</cp:revision>
  <cp:lastPrinted>2025-02-18T07:13:00Z</cp:lastPrinted>
  <dcterms:created xsi:type="dcterms:W3CDTF">2025-03-25T10:41:00Z</dcterms:created>
  <dcterms:modified xsi:type="dcterms:W3CDTF">2025-04-17T13:24:00Z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2024-11-21T15:08:08Z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d21abdf4-cd46-4eb6-8d68-bd065f0dd690</vt:lpwstr>
  </property>
  <property fmtid="{D5CDD505-2E9C-101B-9397-08002B2CF9AE}" pid="14" name="MSIP_Label_8411ea1f-1665-4a34-a3d8-210cc7d6932e_ContentBits">
    <vt:lpwstr>3</vt:lpwstr>
  </property>
</Properties>
</file>