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8F36" w14:textId="77777777" w:rsidR="00317D9F" w:rsidRPr="00317D9F" w:rsidRDefault="00317D9F" w:rsidP="00317D9F">
      <w:pPr>
        <w:pStyle w:val="Default"/>
        <w:jc w:val="both"/>
      </w:pPr>
      <w:r>
        <w:rPr>
          <w:b/>
          <w:bCs/>
        </w:rPr>
        <w:t>1</w:t>
      </w:r>
      <w:r w:rsidRPr="00317D9F">
        <w:rPr>
          <w:b/>
          <w:bCs/>
        </w:rPr>
        <w:t xml:space="preserve">. Identifikácia verejného obstarávateľa: </w:t>
      </w:r>
      <w:r w:rsidRPr="00317D9F">
        <w:t>Ministerstvo zahraničných vecí a európskych záležitostí Slovenskej republiky, Hlboká cesta 2, 833 36 Bratislava.</w:t>
      </w:r>
    </w:p>
    <w:p w14:paraId="1B8B3D6F" w14:textId="77777777" w:rsidR="00317D9F" w:rsidRDefault="00317D9F" w:rsidP="0069750F">
      <w:pPr>
        <w:pStyle w:val="Default"/>
        <w:jc w:val="both"/>
        <w:rPr>
          <w:b/>
          <w:bCs/>
        </w:rPr>
      </w:pPr>
    </w:p>
    <w:p w14:paraId="4FD41FBC" w14:textId="1F99C01B" w:rsidR="0069750F" w:rsidRPr="00E47136" w:rsidRDefault="00317D9F" w:rsidP="0069750F">
      <w:pPr>
        <w:pStyle w:val="Default"/>
        <w:jc w:val="both"/>
      </w:pPr>
      <w:r w:rsidRPr="00E47136">
        <w:rPr>
          <w:b/>
          <w:bCs/>
        </w:rPr>
        <w:t>2</w:t>
      </w:r>
      <w:r w:rsidR="001D5D67" w:rsidRPr="00E47136">
        <w:rPr>
          <w:b/>
          <w:bCs/>
        </w:rPr>
        <w:t>. Identifikácia verejného obstarávania:</w:t>
      </w:r>
      <w:r w:rsidR="0069750F" w:rsidRPr="00E47136">
        <w:rPr>
          <w:b/>
          <w:bCs/>
        </w:rPr>
        <w:t xml:space="preserve"> </w:t>
      </w:r>
      <w:r w:rsidR="0069750F" w:rsidRPr="00E47136">
        <w:t xml:space="preserve">Zadávanie </w:t>
      </w:r>
      <w:r w:rsidR="009810F5">
        <w:t>koncesie</w:t>
      </w:r>
      <w:r w:rsidR="0069750F" w:rsidRPr="00E47136">
        <w:t xml:space="preserve"> na predmet </w:t>
      </w:r>
      <w:r w:rsidR="00454350" w:rsidRPr="00E47136">
        <w:t>„</w:t>
      </w:r>
      <w:r w:rsidR="007A2ACE">
        <w:t>Outsourcing pri zbere žiadostí o víza 2025</w:t>
      </w:r>
      <w:r w:rsidR="00C77815" w:rsidRPr="00C77815">
        <w:t xml:space="preserve">“ zadávanej podľa § </w:t>
      </w:r>
      <w:r w:rsidR="007A2ACE">
        <w:t>105</w:t>
      </w:r>
      <w:r w:rsidR="00C77815" w:rsidRPr="00C77815">
        <w:t xml:space="preserve"> zákona o verejnom obstarávaní (pri ktorom bolo </w:t>
      </w:r>
      <w:r w:rsidR="007A2ACE">
        <w:t xml:space="preserve">predbežné </w:t>
      </w:r>
      <w:r w:rsidR="00C77815" w:rsidRPr="00C77815">
        <w:t>oznámenie o</w:t>
      </w:r>
      <w:r w:rsidR="007A2ACE">
        <w:t xml:space="preserve"> koncesii bolo </w:t>
      </w:r>
      <w:r w:rsidR="00C77815" w:rsidRPr="00C77815">
        <w:t xml:space="preserve"> zverejnené v Úradnom vestníku EÚ dňa 02.05.2025 pod číslom </w:t>
      </w:r>
      <w:r w:rsidR="007A2ACE">
        <w:t>285364</w:t>
      </w:r>
      <w:r w:rsidR="00C77815" w:rsidRPr="00C77815">
        <w:t>-2025 a vo Vestníku verejného obstarávania č. 88/2025 dňa 05.05.2025 pod značkou 75</w:t>
      </w:r>
      <w:r w:rsidR="007A2ACE">
        <w:t>14</w:t>
      </w:r>
      <w:r w:rsidR="00C77815" w:rsidRPr="00C77815">
        <w:t>-</w:t>
      </w:r>
      <w:r w:rsidR="007A2ACE">
        <w:t>PO</w:t>
      </w:r>
      <w:r w:rsidR="00C77815" w:rsidRPr="00C77815">
        <w:t>S)</w:t>
      </w:r>
      <w:r w:rsidR="0069750F" w:rsidRPr="00E47136">
        <w:t>.</w:t>
      </w:r>
    </w:p>
    <w:p w14:paraId="17D24312" w14:textId="77777777" w:rsidR="001D5D67" w:rsidRPr="00E47136" w:rsidRDefault="001D5D67" w:rsidP="001D5D67">
      <w:pPr>
        <w:pStyle w:val="Default"/>
      </w:pPr>
    </w:p>
    <w:p w14:paraId="2A71E20B" w14:textId="6EBCE4A9" w:rsidR="000A675C" w:rsidRPr="00E47136" w:rsidRDefault="0069750F" w:rsidP="00497D30">
      <w:pPr>
        <w:pStyle w:val="Default"/>
        <w:jc w:val="both"/>
      </w:pPr>
      <w:r w:rsidRPr="00E47136">
        <w:rPr>
          <w:b/>
          <w:bCs/>
        </w:rPr>
        <w:t>3</w:t>
      </w:r>
      <w:r w:rsidR="00D550DB" w:rsidRPr="00E47136">
        <w:rPr>
          <w:b/>
          <w:bCs/>
        </w:rPr>
        <w:t>.</w:t>
      </w:r>
      <w:r w:rsidR="001D5D67" w:rsidRPr="00E47136">
        <w:rPr>
          <w:b/>
          <w:bCs/>
        </w:rPr>
        <w:t xml:space="preserve"> Výsledok vyhodnotenia pon</w:t>
      </w:r>
      <w:r w:rsidR="009735D3" w:rsidRPr="00E47136">
        <w:rPr>
          <w:b/>
          <w:bCs/>
        </w:rPr>
        <w:t>úk a konečné poradie uchádzačov:</w:t>
      </w:r>
      <w:r w:rsidR="009735D3" w:rsidRPr="00E47136">
        <w:t xml:space="preserve"> </w:t>
      </w:r>
      <w:r w:rsidR="007A2ACE">
        <w:t>verejný obstarávateľ v časti A.1 – Pokyny pre záujemcov/uchádzačov časť V. „Vyhodnotenie ponúk“ koncesnej dokumentácii uviedol, cit.: „</w:t>
      </w:r>
      <w:r w:rsidR="007A2ACE" w:rsidRPr="007A2ACE">
        <w:rPr>
          <w:i/>
          <w:iCs/>
        </w:rPr>
        <w:t>Úspešným sa stane každý uchádzač, ktorého ponuka splní požiadavky verejného obstarávateľa na vyhodnotenie ponúk</w:t>
      </w:r>
      <w:r w:rsidR="007A2ACE">
        <w:rPr>
          <w:i/>
          <w:iCs/>
        </w:rPr>
        <w:t xml:space="preserve">, t. j. úspešných môže byť viacero uchádzačov. </w:t>
      </w:r>
      <w:r w:rsidR="007A2ACE">
        <w:t>“ v súlade s vyššie citovanou časťou koncesnej dokumentácie nestanovil verejný obstarávateľ v postupe vedúcom k uzavretiu zmluvy poradie uchádzačov.</w:t>
      </w:r>
    </w:p>
    <w:p w14:paraId="0BD90919" w14:textId="77777777" w:rsidR="00497D30" w:rsidRPr="00317D9F" w:rsidRDefault="00497D30" w:rsidP="00497D30">
      <w:pPr>
        <w:pStyle w:val="Default"/>
        <w:jc w:val="both"/>
        <w:rPr>
          <w:bCs/>
        </w:rPr>
      </w:pPr>
    </w:p>
    <w:p w14:paraId="04B2E0EB" w14:textId="208F678A" w:rsidR="008A5C60" w:rsidRDefault="007A2ACE" w:rsidP="008A5C60">
      <w:pPr>
        <w:jc w:val="both"/>
        <w:rPr>
          <w:rFonts w:eastAsiaTheme="minorHAnsi"/>
          <w:color w:val="000000"/>
          <w:lang w:eastAsia="en-US"/>
        </w:rPr>
      </w:pPr>
      <w:bookmarkStart w:id="0" w:name="_Hlk160006900"/>
      <w:bookmarkStart w:id="1" w:name="_Hlk148369622"/>
      <w:r>
        <w:rPr>
          <w:rFonts w:eastAsiaTheme="minorHAnsi"/>
          <w:color w:val="000000"/>
          <w:lang w:eastAsia="en-US"/>
        </w:rPr>
        <w:t>V predmetnom verejnom obstarávaní boli úspešní nasledovní uchádzači:</w:t>
      </w:r>
    </w:p>
    <w:p w14:paraId="6C57584D" w14:textId="46E5AC2D" w:rsidR="007A2ACE" w:rsidRPr="007A2ACE" w:rsidRDefault="007A2ACE" w:rsidP="007A2ACE">
      <w:pPr>
        <w:pStyle w:val="Odsekzoznamu"/>
        <w:numPr>
          <w:ilvl w:val="0"/>
          <w:numId w:val="3"/>
        </w:numPr>
        <w:rPr>
          <w:rFonts w:eastAsiaTheme="minorHAnsi"/>
          <w:color w:val="000000"/>
          <w:szCs w:val="24"/>
        </w:rPr>
      </w:pPr>
      <w:r w:rsidRPr="007A2ACE">
        <w:rPr>
          <w:rFonts w:eastAsiaTheme="minorHAnsi"/>
          <w:color w:val="000000"/>
          <w:szCs w:val="24"/>
        </w:rPr>
        <w:t xml:space="preserve">VF </w:t>
      </w:r>
      <w:proofErr w:type="spellStart"/>
      <w:r w:rsidRPr="007A2ACE">
        <w:rPr>
          <w:rFonts w:eastAsiaTheme="minorHAnsi"/>
          <w:color w:val="000000"/>
          <w:szCs w:val="24"/>
        </w:rPr>
        <w:t>Worldwide</w:t>
      </w:r>
      <w:proofErr w:type="spellEnd"/>
      <w:r w:rsidRPr="007A2ACE">
        <w:rPr>
          <w:rFonts w:eastAsiaTheme="minorHAnsi"/>
          <w:color w:val="000000"/>
          <w:szCs w:val="24"/>
        </w:rPr>
        <w:t xml:space="preserve"> Holding </w:t>
      </w:r>
      <w:proofErr w:type="spellStart"/>
      <w:r w:rsidRPr="007A2ACE">
        <w:rPr>
          <w:rFonts w:eastAsiaTheme="minorHAnsi"/>
          <w:color w:val="000000"/>
          <w:szCs w:val="24"/>
        </w:rPr>
        <w:t>Limited</w:t>
      </w:r>
      <w:proofErr w:type="spellEnd"/>
      <w:r w:rsidRPr="007A2ACE">
        <w:rPr>
          <w:rFonts w:eastAsiaTheme="minorHAnsi"/>
          <w:color w:val="000000"/>
          <w:szCs w:val="24"/>
        </w:rPr>
        <w:t xml:space="preserve">, </w:t>
      </w:r>
      <w:proofErr w:type="spellStart"/>
      <w:r w:rsidRPr="007A2ACE">
        <w:rPr>
          <w:rFonts w:eastAsiaTheme="minorHAnsi"/>
          <w:color w:val="000000"/>
          <w:szCs w:val="24"/>
        </w:rPr>
        <w:t>Unit</w:t>
      </w:r>
      <w:proofErr w:type="spellEnd"/>
      <w:r w:rsidRPr="007A2ACE">
        <w:rPr>
          <w:rFonts w:eastAsiaTheme="minorHAnsi"/>
          <w:color w:val="000000"/>
          <w:szCs w:val="24"/>
        </w:rPr>
        <w:t xml:space="preserve"> č. 3101-A, </w:t>
      </w:r>
      <w:proofErr w:type="spellStart"/>
      <w:r w:rsidRPr="007A2ACE">
        <w:rPr>
          <w:rFonts w:eastAsiaTheme="minorHAnsi"/>
          <w:color w:val="000000"/>
          <w:szCs w:val="24"/>
        </w:rPr>
        <w:t>Jumeirah</w:t>
      </w:r>
      <w:proofErr w:type="spellEnd"/>
      <w:r w:rsidRPr="007A2ACE">
        <w:rPr>
          <w:rFonts w:eastAsiaTheme="minorHAnsi"/>
          <w:color w:val="000000"/>
          <w:szCs w:val="24"/>
        </w:rPr>
        <w:t xml:space="preserve"> </w:t>
      </w:r>
      <w:proofErr w:type="spellStart"/>
      <w:r w:rsidRPr="007A2ACE">
        <w:rPr>
          <w:rFonts w:eastAsiaTheme="minorHAnsi"/>
          <w:color w:val="000000"/>
          <w:szCs w:val="24"/>
        </w:rPr>
        <w:t>Lake</w:t>
      </w:r>
      <w:proofErr w:type="spellEnd"/>
      <w:r w:rsidRPr="007A2ACE">
        <w:rPr>
          <w:rFonts w:eastAsiaTheme="minorHAnsi"/>
          <w:color w:val="000000"/>
          <w:szCs w:val="24"/>
        </w:rPr>
        <w:t xml:space="preserve"> </w:t>
      </w:r>
      <w:proofErr w:type="spellStart"/>
      <w:r w:rsidRPr="007A2ACE">
        <w:rPr>
          <w:rFonts w:eastAsiaTheme="minorHAnsi"/>
          <w:color w:val="000000"/>
          <w:szCs w:val="24"/>
        </w:rPr>
        <w:t>Towers</w:t>
      </w:r>
      <w:proofErr w:type="spellEnd"/>
      <w:r w:rsidRPr="007A2ACE">
        <w:rPr>
          <w:rFonts w:eastAsiaTheme="minorHAnsi"/>
          <w:color w:val="000000"/>
          <w:szCs w:val="24"/>
        </w:rPr>
        <w:t xml:space="preserve"> JBC 1, Dubaj, Spojené arabské emiráty, </w:t>
      </w:r>
    </w:p>
    <w:p w14:paraId="6DE385B2" w14:textId="740B2831" w:rsidR="007A2ACE" w:rsidRPr="007A2ACE" w:rsidRDefault="007A2ACE" w:rsidP="007A2ACE">
      <w:pPr>
        <w:pStyle w:val="Odsekzoznamu"/>
        <w:numPr>
          <w:ilvl w:val="0"/>
          <w:numId w:val="3"/>
        </w:numPr>
        <w:rPr>
          <w:rFonts w:eastAsiaTheme="minorHAnsi"/>
          <w:color w:val="000000"/>
          <w:szCs w:val="24"/>
        </w:rPr>
      </w:pPr>
      <w:proofErr w:type="spellStart"/>
      <w:r w:rsidRPr="007A2ACE">
        <w:rPr>
          <w:rFonts w:eastAsiaTheme="minorHAnsi"/>
          <w:color w:val="000000"/>
          <w:szCs w:val="24"/>
        </w:rPr>
        <w:t>Dillon</w:t>
      </w:r>
      <w:proofErr w:type="spellEnd"/>
      <w:r w:rsidRPr="007A2ACE">
        <w:rPr>
          <w:rFonts w:eastAsiaTheme="minorHAnsi"/>
          <w:color w:val="000000"/>
          <w:szCs w:val="24"/>
        </w:rPr>
        <w:t xml:space="preserve">, </w:t>
      </w:r>
      <w:proofErr w:type="spellStart"/>
      <w:r w:rsidRPr="007A2ACE">
        <w:rPr>
          <w:rFonts w:eastAsiaTheme="minorHAnsi"/>
          <w:color w:val="000000"/>
          <w:szCs w:val="24"/>
        </w:rPr>
        <w:t>s.r.o</w:t>
      </w:r>
      <w:proofErr w:type="spellEnd"/>
      <w:r w:rsidRPr="007A2ACE">
        <w:rPr>
          <w:rFonts w:eastAsiaTheme="minorHAnsi"/>
          <w:color w:val="000000"/>
          <w:szCs w:val="24"/>
        </w:rPr>
        <w:t xml:space="preserve">., Kopčianska 10, Bratislava, </w:t>
      </w:r>
    </w:p>
    <w:p w14:paraId="4C8CE417" w14:textId="662B780A" w:rsidR="007A2ACE" w:rsidRPr="007A2ACE" w:rsidRDefault="007A2ACE" w:rsidP="007A2ACE">
      <w:pPr>
        <w:pStyle w:val="Odsekzoznamu"/>
        <w:numPr>
          <w:ilvl w:val="0"/>
          <w:numId w:val="3"/>
        </w:numPr>
        <w:rPr>
          <w:rFonts w:eastAsiaTheme="minorHAnsi"/>
          <w:color w:val="000000"/>
          <w:szCs w:val="24"/>
        </w:rPr>
      </w:pPr>
      <w:r w:rsidRPr="007A2ACE">
        <w:rPr>
          <w:rFonts w:eastAsiaTheme="minorHAnsi"/>
          <w:color w:val="000000"/>
          <w:szCs w:val="24"/>
        </w:rPr>
        <w:t xml:space="preserve">IVS GLOBAL SERVICES PVT LTD, </w:t>
      </w:r>
      <w:proofErr w:type="spellStart"/>
      <w:r w:rsidRPr="007A2ACE">
        <w:rPr>
          <w:rFonts w:eastAsiaTheme="minorHAnsi"/>
          <w:color w:val="000000"/>
          <w:szCs w:val="24"/>
        </w:rPr>
        <w:t>World</w:t>
      </w:r>
      <w:proofErr w:type="spellEnd"/>
      <w:r w:rsidRPr="007A2ACE">
        <w:rPr>
          <w:rFonts w:eastAsiaTheme="minorHAnsi"/>
          <w:color w:val="000000"/>
          <w:szCs w:val="24"/>
        </w:rPr>
        <w:t xml:space="preserve"> </w:t>
      </w:r>
      <w:proofErr w:type="spellStart"/>
      <w:r w:rsidRPr="007A2ACE">
        <w:rPr>
          <w:rFonts w:eastAsiaTheme="minorHAnsi"/>
          <w:color w:val="000000"/>
          <w:szCs w:val="24"/>
        </w:rPr>
        <w:t>Trade</w:t>
      </w:r>
      <w:proofErr w:type="spellEnd"/>
      <w:r w:rsidRPr="007A2ACE">
        <w:rPr>
          <w:rFonts w:eastAsiaTheme="minorHAnsi"/>
          <w:color w:val="000000"/>
          <w:szCs w:val="24"/>
        </w:rPr>
        <w:t xml:space="preserve"> Centre, Cuf</w:t>
      </w:r>
      <w:proofErr w:type="spellStart"/>
      <w:r w:rsidRPr="007A2ACE">
        <w:rPr>
          <w:rFonts w:eastAsiaTheme="minorHAnsi"/>
          <w:color w:val="000000"/>
          <w:szCs w:val="24"/>
        </w:rPr>
        <w:t>fe</w:t>
      </w:r>
      <w:proofErr w:type="spellEnd"/>
      <w:r w:rsidRPr="007A2ACE">
        <w:rPr>
          <w:rFonts w:eastAsiaTheme="minorHAnsi"/>
          <w:color w:val="000000"/>
          <w:szCs w:val="24"/>
        </w:rPr>
        <w:t xml:space="preserve"> </w:t>
      </w:r>
      <w:proofErr w:type="spellStart"/>
      <w:r w:rsidRPr="007A2ACE">
        <w:rPr>
          <w:rFonts w:eastAsiaTheme="minorHAnsi"/>
          <w:color w:val="000000"/>
          <w:szCs w:val="24"/>
        </w:rPr>
        <w:t>Parade</w:t>
      </w:r>
      <w:proofErr w:type="spellEnd"/>
      <w:r w:rsidRPr="007A2ACE">
        <w:rPr>
          <w:rFonts w:eastAsiaTheme="minorHAnsi"/>
          <w:color w:val="000000"/>
          <w:szCs w:val="24"/>
        </w:rPr>
        <w:t xml:space="preserve"> 400005, Bombaj, Indická republika.</w:t>
      </w:r>
    </w:p>
    <w:p w14:paraId="33CEA886" w14:textId="77777777" w:rsidR="007A2ACE" w:rsidRPr="00C77815" w:rsidRDefault="007A2ACE" w:rsidP="008A5C60">
      <w:pPr>
        <w:jc w:val="both"/>
        <w:rPr>
          <w:rFonts w:eastAsiaTheme="minorHAnsi"/>
          <w:color w:val="000000"/>
          <w:lang w:eastAsia="en-US"/>
        </w:rPr>
      </w:pPr>
    </w:p>
    <w:bookmarkEnd w:id="0"/>
    <w:p w14:paraId="771224C9" w14:textId="77777777" w:rsidR="008A5C60" w:rsidRPr="008A5C60" w:rsidRDefault="008A5C60" w:rsidP="008A5C60">
      <w:pPr>
        <w:pStyle w:val="Default"/>
        <w:jc w:val="both"/>
        <w:rPr>
          <w:sz w:val="22"/>
          <w:szCs w:val="22"/>
        </w:rPr>
      </w:pPr>
    </w:p>
    <w:bookmarkEnd w:id="1"/>
    <w:p w14:paraId="5103A05C" w14:textId="77777777" w:rsidR="005315C0" w:rsidRPr="00317D9F" w:rsidRDefault="005315C0" w:rsidP="00C20B29">
      <w:pPr>
        <w:pStyle w:val="Default"/>
        <w:rPr>
          <w:bCs/>
        </w:rPr>
      </w:pPr>
    </w:p>
    <w:p w14:paraId="6B81510E" w14:textId="26D091BF" w:rsidR="001D5D67" w:rsidRPr="00317D9F" w:rsidRDefault="001D5D67" w:rsidP="00C20B29">
      <w:pPr>
        <w:pStyle w:val="Default"/>
        <w:rPr>
          <w:bCs/>
        </w:rPr>
      </w:pPr>
      <w:r w:rsidRPr="00317D9F">
        <w:rPr>
          <w:bCs/>
        </w:rPr>
        <w:t xml:space="preserve">V Bratislave </w:t>
      </w:r>
      <w:r w:rsidR="007A2ACE">
        <w:rPr>
          <w:bCs/>
        </w:rPr>
        <w:t>01</w:t>
      </w:r>
      <w:r w:rsidR="004351ED" w:rsidRPr="00317D9F">
        <w:rPr>
          <w:bCs/>
        </w:rPr>
        <w:t>.</w:t>
      </w:r>
      <w:r w:rsidR="008A5C60">
        <w:rPr>
          <w:bCs/>
        </w:rPr>
        <w:t>0</w:t>
      </w:r>
      <w:r w:rsidR="007A2ACE">
        <w:rPr>
          <w:bCs/>
        </w:rPr>
        <w:t>8</w:t>
      </w:r>
      <w:r w:rsidR="00DB42E2" w:rsidRPr="00317D9F">
        <w:rPr>
          <w:bCs/>
        </w:rPr>
        <w:t>.202</w:t>
      </w:r>
      <w:r w:rsidR="00C77815">
        <w:rPr>
          <w:bCs/>
        </w:rPr>
        <w:t>5</w:t>
      </w: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A9F6" w14:textId="77777777" w:rsidR="00297D8A" w:rsidRDefault="00297D8A" w:rsidP="00297D8A">
      <w:r>
        <w:separator/>
      </w:r>
    </w:p>
  </w:endnote>
  <w:endnote w:type="continuationSeparator" w:id="0">
    <w:p w14:paraId="7FB6503F" w14:textId="77777777" w:rsidR="00297D8A" w:rsidRDefault="00297D8A" w:rsidP="0029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27A3" w14:textId="0AC6FCE7" w:rsidR="00297D8A" w:rsidRDefault="00297D8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E0D9CB" wp14:editId="4DC14A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2595460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D53C2" w14:textId="3643387B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D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6CBD53C2" w14:textId="3643387B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A9A8" w14:textId="1A0294E8" w:rsidR="00297D8A" w:rsidRDefault="00297D8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173D07" wp14:editId="3FDCA22E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88533830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B29B5" w14:textId="648BDD3E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73D0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3E4B29B5" w14:textId="648BDD3E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8EDA" w14:textId="5616BB3D" w:rsidR="00297D8A" w:rsidRDefault="00297D8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19F4A4" wp14:editId="02B1F6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52338315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ED149" w14:textId="78EF9B55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9F4A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043ED149" w14:textId="78EF9B55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56BC" w14:textId="77777777" w:rsidR="00297D8A" w:rsidRDefault="00297D8A" w:rsidP="00297D8A">
      <w:r>
        <w:separator/>
      </w:r>
    </w:p>
  </w:footnote>
  <w:footnote w:type="continuationSeparator" w:id="0">
    <w:p w14:paraId="40A03C7D" w14:textId="77777777" w:rsidR="00297D8A" w:rsidRDefault="00297D8A" w:rsidP="0029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DBD4" w14:textId="3B529F6C" w:rsidR="00297D8A" w:rsidRDefault="00297D8A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BAC4BA" wp14:editId="65A6A2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6026709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45C2D" w14:textId="0640FCEC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AC4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34B45C2D" w14:textId="0640FCEC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1329" w14:textId="303A4994" w:rsidR="00297D8A" w:rsidRDefault="00297D8A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25826A" wp14:editId="6DA8117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86221040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8770C" w14:textId="34FC0C0F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5826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76F8770C" w14:textId="34FC0C0F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1DDE" w14:textId="532B2EF9" w:rsidR="00297D8A" w:rsidRDefault="00297D8A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5E6E4" wp14:editId="561253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57708444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58F01" w14:textId="52DBE929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5E6E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23D58F01" w14:textId="52DBE929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2C06"/>
    <w:multiLevelType w:val="hybridMultilevel"/>
    <w:tmpl w:val="26F60E92"/>
    <w:lvl w:ilvl="0" w:tplc="E41CB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8310171">
    <w:abstractNumId w:val="2"/>
  </w:num>
  <w:num w:numId="2" w16cid:durableId="1960914602">
    <w:abstractNumId w:val="1"/>
  </w:num>
  <w:num w:numId="3" w16cid:durableId="92288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A2BE1"/>
    <w:rsid w:val="000A675C"/>
    <w:rsid w:val="000C13F9"/>
    <w:rsid w:val="000F5048"/>
    <w:rsid w:val="001437EF"/>
    <w:rsid w:val="0016797C"/>
    <w:rsid w:val="00182CBD"/>
    <w:rsid w:val="001A55AC"/>
    <w:rsid w:val="001D5D67"/>
    <w:rsid w:val="001E4E6F"/>
    <w:rsid w:val="002518FD"/>
    <w:rsid w:val="00287E40"/>
    <w:rsid w:val="00297D8A"/>
    <w:rsid w:val="002A4CE0"/>
    <w:rsid w:val="002E3147"/>
    <w:rsid w:val="00317D9F"/>
    <w:rsid w:val="003C7EFE"/>
    <w:rsid w:val="003F7F00"/>
    <w:rsid w:val="00416D64"/>
    <w:rsid w:val="004351ED"/>
    <w:rsid w:val="00454350"/>
    <w:rsid w:val="00497D30"/>
    <w:rsid w:val="004A7864"/>
    <w:rsid w:val="005201EA"/>
    <w:rsid w:val="005315C0"/>
    <w:rsid w:val="00590EC1"/>
    <w:rsid w:val="005C3980"/>
    <w:rsid w:val="00653AEB"/>
    <w:rsid w:val="0069750F"/>
    <w:rsid w:val="006F58EE"/>
    <w:rsid w:val="00753078"/>
    <w:rsid w:val="007A2ACE"/>
    <w:rsid w:val="007C3E5F"/>
    <w:rsid w:val="007D1E02"/>
    <w:rsid w:val="007D4A10"/>
    <w:rsid w:val="007F1FBC"/>
    <w:rsid w:val="007F506A"/>
    <w:rsid w:val="008241D8"/>
    <w:rsid w:val="00871F57"/>
    <w:rsid w:val="008A5C60"/>
    <w:rsid w:val="008C22B2"/>
    <w:rsid w:val="008C514D"/>
    <w:rsid w:val="008C5448"/>
    <w:rsid w:val="009735D3"/>
    <w:rsid w:val="009810F5"/>
    <w:rsid w:val="00992FA2"/>
    <w:rsid w:val="00A12925"/>
    <w:rsid w:val="00A5074C"/>
    <w:rsid w:val="00AD1A87"/>
    <w:rsid w:val="00AE5610"/>
    <w:rsid w:val="00B16211"/>
    <w:rsid w:val="00B253D9"/>
    <w:rsid w:val="00B4381B"/>
    <w:rsid w:val="00BC2985"/>
    <w:rsid w:val="00BD149C"/>
    <w:rsid w:val="00C20B29"/>
    <w:rsid w:val="00C77815"/>
    <w:rsid w:val="00CD482D"/>
    <w:rsid w:val="00D550DB"/>
    <w:rsid w:val="00DB40B4"/>
    <w:rsid w:val="00DB42E2"/>
    <w:rsid w:val="00DE62AE"/>
    <w:rsid w:val="00E01FCC"/>
    <w:rsid w:val="00E43D74"/>
    <w:rsid w:val="00E47136"/>
    <w:rsid w:val="00E86456"/>
    <w:rsid w:val="00F16E96"/>
    <w:rsid w:val="00F731E1"/>
    <w:rsid w:val="00F9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97D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7D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7D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7D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A2ACE"/>
    <w:pPr>
      <w:numPr>
        <w:numId w:val="2"/>
      </w:numPr>
      <w:spacing w:before="23" w:after="23" w:line="276" w:lineRule="auto"/>
      <w:contextualSpacing/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3</cp:revision>
  <dcterms:created xsi:type="dcterms:W3CDTF">2025-08-01T11:43:00Z</dcterms:created>
  <dcterms:modified xsi:type="dcterms:W3CDTF">2025-08-01T11:47:00Z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5e00661d,275ae055,6eff1367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9147f8b,3730f22d,34c530c0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2025-06-20T11:34:02Z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66cffd40-85c1-435d-a25d-48013c228208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