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:rsidR="00C64AB1" w:rsidRDefault="00C64AB1"/>
                  </w:txbxContent>
                </v:textbox>
              </v:shape>
            </w:pict>
          </mc:Fallback>
        </mc:AlternateContent>
      </w:r>
    </w:p>
    <w:p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:rsidR="004D34D6" w:rsidRDefault="004D34D6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:rsidR="004D34D6" w:rsidRDefault="004D34D6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4D34D6" w:rsidRDefault="004D34D6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W w:w="949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378"/>
      </w:tblGrid>
      <w:tr w:rsidR="00016858" w:rsidRPr="00016858" w:rsidTr="00102C90">
        <w:trPr>
          <w:trHeight w:val="51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16858" w:rsidRPr="00016858" w:rsidRDefault="00016858" w:rsidP="00B1113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168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1 – </w:t>
            </w:r>
            <w:r w:rsidR="00B1113D" w:rsidRPr="00B1113D">
              <w:rPr>
                <w:rFonts w:ascii="Times New Roman" w:hAnsi="Times New Roman" w:cs="Times New Roman"/>
                <w:b/>
                <w:bCs/>
                <w:color w:val="000000"/>
              </w:rPr>
              <w:t>Prepínač</w:t>
            </w:r>
          </w:p>
        </w:tc>
      </w:tr>
      <w:tr w:rsidR="00016858" w:rsidRPr="00016858" w:rsidTr="00630BB6">
        <w:trPr>
          <w:trHeight w:val="3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016858" w:rsidRDefault="00016858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6858">
              <w:rPr>
                <w:rFonts w:ascii="Times New Roman" w:hAnsi="Times New Roman" w:cs="Times New Roman"/>
                <w:b/>
                <w:bCs/>
                <w:color w:val="000000"/>
              </w:rPr>
              <w:t>Množstvo: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016858" w:rsidRDefault="00016858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6858">
              <w:rPr>
                <w:rFonts w:ascii="Times New Roman" w:hAnsi="Times New Roman" w:cs="Times New Roman"/>
                <w:b/>
                <w:bCs/>
                <w:color w:val="000000"/>
              </w:rPr>
              <w:t>5 ks</w:t>
            </w:r>
          </w:p>
        </w:tc>
      </w:tr>
      <w:tr w:rsidR="00016858" w:rsidRPr="00B1113D" w:rsidTr="00630BB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Technológia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Samostatné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manažovateľné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stohovateľné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prepínače podporujúce prepínanie na 2.vrste OSI</w:t>
            </w:r>
          </w:p>
        </w:tc>
      </w:tr>
      <w:tr w:rsidR="00016858" w:rsidRPr="00B1113D" w:rsidTr="00630BB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Pr="00B111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poločné vlastnosti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rozšírenie existujúcich LAN inštalácií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jednotný softvér (obraz) pre celý rad zariadení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jednotné konfiguračné rozhranie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podpora 802.1x EAP/TLS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min. 2x 10G "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uplink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>" port (okrem portov pre koncové zariadenia)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PoE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(802.3at, 802.3af), pre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PoE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varianty min. 15W na každý port pre koncové zariadenia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802.1p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CoS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a DSCP klasifikácie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podpora IEEE 802.1s a IEEE 802.1w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macSEC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128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podpora 802.1Q VLAN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>podpora SNMP v1, v2c, and v3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plnej integrácie do existujúcej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manažmentovej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platformy Cisco Prime </w:t>
            </w:r>
          </w:p>
          <w:p w:rsidR="00B1113D" w:rsidRPr="00B1113D" w:rsidRDefault="00B1113D" w:rsidP="00B1113D">
            <w:pPr>
              <w:pStyle w:val="Odsekzoznamu"/>
              <w:numPr>
                <w:ilvl w:val="0"/>
                <w:numId w:val="34"/>
              </w:numPr>
              <w:spacing w:before="240"/>
              <w:ind w:left="356" w:hanging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(po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zalicencovaní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>) migrácie do platformy Cisco DNAC</w:t>
            </w:r>
          </w:p>
          <w:p w:rsidR="00016858" w:rsidRPr="00B1113D" w:rsidRDefault="00B1113D" w:rsidP="00B1113D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podpora (po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zalicencovaní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) sieťovej segmentácie a mechanizmu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Scalable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Group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Tag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s existujúcou platformou riadenia bezpečnosti Cisco ISE</w:t>
            </w:r>
          </w:p>
        </w:tc>
      </w:tr>
      <w:tr w:rsidR="00016858" w:rsidRPr="00B1113D" w:rsidTr="00630BB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Kapacita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Min. 96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Gbps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 priepustnosť prepínania</w:t>
            </w:r>
          </w:p>
        </w:tc>
      </w:tr>
      <w:tr w:rsidR="00016858" w:rsidRPr="00B1113D" w:rsidTr="00630BB6">
        <w:trPr>
          <w:trHeight w:val="3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Del="007C141D" w:rsidRDefault="00B1113D" w:rsidP="00102C90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Pr="00B111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yp šasi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58" w:rsidRPr="00B1113D" w:rsidRDefault="00B1113D" w:rsidP="00102C90">
            <w:pPr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24 portov 10/100/1000BaseTX pre koncové zariadenia,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PoE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stohovateľný</w:t>
            </w:r>
            <w:proofErr w:type="spellEnd"/>
            <w:r w:rsidRPr="00B1113D">
              <w:rPr>
                <w:rFonts w:ascii="Times New Roman" w:hAnsi="Times New Roman" w:cs="Times New Roman"/>
                <w:bCs/>
                <w:color w:val="000000"/>
              </w:rPr>
              <w:t xml:space="preserve">, AC zdroj zdvojený, </w:t>
            </w:r>
            <w:proofErr w:type="spellStart"/>
            <w:r w:rsidRPr="00B1113D">
              <w:rPr>
                <w:rFonts w:ascii="Times New Roman" w:hAnsi="Times New Roman" w:cs="Times New Roman"/>
                <w:bCs/>
                <w:color w:val="000000"/>
              </w:rPr>
              <w:t>rackmount</w:t>
            </w:r>
            <w:proofErr w:type="spellEnd"/>
          </w:p>
        </w:tc>
      </w:tr>
    </w:tbl>
    <w:p w:rsidR="00DC365E" w:rsidRPr="00DC365E" w:rsidRDefault="00DC365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DC365E" w:rsidRPr="00DC365E" w:rsidSect="002626AD">
      <w:footerReference w:type="even" r:id="rId9"/>
      <w:footerReference w:type="default" r:id="rId10"/>
      <w:headerReference w:type="first" r:id="rId11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3C" w:rsidRDefault="00F9053C" w:rsidP="00814CA6">
      <w:pPr>
        <w:spacing w:after="0" w:line="240" w:lineRule="auto"/>
      </w:pPr>
      <w:r>
        <w:separator/>
      </w:r>
    </w:p>
  </w:endnote>
  <w:endnote w:type="continuationSeparator" w:id="0">
    <w:p w:rsidR="00F9053C" w:rsidRDefault="00F9053C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4D34D6" w:rsidRPr="004D34D6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DE6424" w:rsidTr="00C642DB">
      <w:tc>
        <w:tcPr>
          <w:tcW w:w="2197" w:type="dxa"/>
          <w:tcBorders>
            <w:top w:val="single" w:sz="4" w:space="0" w:color="auto"/>
          </w:tcBorders>
        </w:tcPr>
        <w:p w:rsidR="00513ACC" w:rsidRPr="00DE6424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i/>
              <w:iCs/>
              <w:sz w:val="16"/>
              <w:szCs w:val="16"/>
            </w:rPr>
            <w:t>Telefón</w:t>
          </w:r>
        </w:p>
        <w:p w:rsidR="00513ACC" w:rsidRPr="00DE6424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sz w:val="16"/>
              <w:szCs w:val="16"/>
            </w:rPr>
            <w:t>09610 446</w:t>
          </w:r>
          <w:r w:rsidR="0088471E" w:rsidRPr="00DE6424">
            <w:rPr>
              <w:sz w:val="16"/>
              <w:szCs w:val="16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:rsidR="00513ACC" w:rsidRPr="00DE6424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i/>
              <w:iCs/>
              <w:sz w:val="16"/>
              <w:szCs w:val="16"/>
            </w:rPr>
            <w:t>Fax</w:t>
          </w:r>
        </w:p>
        <w:p w:rsidR="00513ACC" w:rsidRPr="00DE6424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:rsidR="00513ACC" w:rsidRPr="00DE6424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i/>
              <w:iCs/>
              <w:sz w:val="16"/>
              <w:szCs w:val="16"/>
            </w:rPr>
            <w:t>E-mail</w:t>
          </w:r>
        </w:p>
        <w:p w:rsidR="00513ACC" w:rsidRPr="00DE6424" w:rsidRDefault="0088471E" w:rsidP="0088471E">
          <w:pPr>
            <w:rPr>
              <w:i/>
              <w:iCs/>
              <w:sz w:val="16"/>
              <w:szCs w:val="16"/>
            </w:rPr>
          </w:pPr>
          <w:r w:rsidRPr="00DE6424">
            <w:rPr>
              <w:sz w:val="16"/>
              <w:szCs w:val="16"/>
            </w:rPr>
            <w:t>zdenka</w:t>
          </w:r>
          <w:r w:rsidR="00F0254B" w:rsidRPr="00DE6424">
            <w:rPr>
              <w:sz w:val="16"/>
              <w:szCs w:val="16"/>
            </w:rPr>
            <w:t>.</w:t>
          </w:r>
          <w:r w:rsidRPr="00DE6424">
            <w:rPr>
              <w:sz w:val="16"/>
              <w:szCs w:val="16"/>
            </w:rPr>
            <w:t>valentinyova</w:t>
          </w:r>
          <w:r w:rsidR="00513ACC" w:rsidRPr="00DE6424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513ACC" w:rsidRPr="00DE6424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i/>
              <w:iCs/>
              <w:sz w:val="16"/>
              <w:szCs w:val="16"/>
            </w:rPr>
            <w:t>Internet</w:t>
          </w:r>
        </w:p>
        <w:p w:rsidR="00513ACC" w:rsidRPr="00DE6424" w:rsidRDefault="00513ACC" w:rsidP="003D2DFC">
          <w:pPr>
            <w:rPr>
              <w:sz w:val="16"/>
              <w:szCs w:val="16"/>
            </w:rPr>
          </w:pPr>
          <w:r w:rsidRPr="00DE6424">
            <w:rPr>
              <w:color w:val="000000"/>
              <w:sz w:val="16"/>
              <w:szCs w:val="16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513ACC" w:rsidRPr="00DE6424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 w:rsidRPr="00DE6424">
            <w:rPr>
              <w:i/>
              <w:iCs/>
              <w:sz w:val="16"/>
              <w:szCs w:val="16"/>
            </w:rPr>
            <w:t>IČO</w:t>
          </w:r>
        </w:p>
        <w:p w:rsidR="00513ACC" w:rsidRPr="00DE6424" w:rsidRDefault="00513ACC" w:rsidP="003D2DFC">
          <w:pPr>
            <w:pStyle w:val="Pta"/>
            <w:rPr>
              <w:iCs/>
              <w:sz w:val="16"/>
              <w:szCs w:val="16"/>
            </w:rPr>
          </w:pPr>
          <w:r w:rsidRPr="00DE6424">
            <w:rPr>
              <w:iCs/>
              <w:sz w:val="16"/>
              <w:szCs w:val="16"/>
            </w:rPr>
            <w:t>00151866</w:t>
          </w:r>
        </w:p>
      </w:tc>
    </w:tr>
  </w:tbl>
  <w:p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3C" w:rsidRDefault="00F9053C" w:rsidP="00814CA6">
      <w:pPr>
        <w:spacing w:after="0" w:line="240" w:lineRule="auto"/>
      </w:pPr>
      <w:r>
        <w:separator/>
      </w:r>
    </w:p>
  </w:footnote>
  <w:footnote w:type="continuationSeparator" w:id="0">
    <w:p w:rsidR="00F9053C" w:rsidRDefault="00F9053C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F705F1E" wp14:editId="24FDEB06">
          <wp:extent cx="6374977" cy="668724"/>
          <wp:effectExtent l="0" t="0" r="6985" b="0"/>
          <wp:docPr id="1" name="Obrázok 1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09E2E10"/>
    <w:multiLevelType w:val="hybridMultilevel"/>
    <w:tmpl w:val="C8D8A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279AA"/>
    <w:multiLevelType w:val="hybridMultilevel"/>
    <w:tmpl w:val="5674F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1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15"/>
  </w:num>
  <w:num w:numId="8">
    <w:abstractNumId w:val="19"/>
  </w:num>
  <w:num w:numId="9">
    <w:abstractNumId w:val="27"/>
  </w:num>
  <w:num w:numId="10">
    <w:abstractNumId w:val="8"/>
  </w:num>
  <w:num w:numId="11">
    <w:abstractNumId w:val="31"/>
  </w:num>
  <w:num w:numId="12">
    <w:abstractNumId w:val="4"/>
  </w:num>
  <w:num w:numId="13">
    <w:abstractNumId w:val="24"/>
  </w:num>
  <w:num w:numId="14">
    <w:abstractNumId w:val="20"/>
  </w:num>
  <w:num w:numId="15">
    <w:abstractNumId w:val="13"/>
  </w:num>
  <w:num w:numId="16">
    <w:abstractNumId w:val="6"/>
  </w:num>
  <w:num w:numId="17">
    <w:abstractNumId w:val="18"/>
  </w:num>
  <w:num w:numId="18">
    <w:abstractNumId w:val="23"/>
  </w:num>
  <w:num w:numId="19">
    <w:abstractNumId w:val="16"/>
  </w:num>
  <w:num w:numId="20">
    <w:abstractNumId w:val="2"/>
  </w:num>
  <w:num w:numId="21">
    <w:abstractNumId w:val="28"/>
  </w:num>
  <w:num w:numId="22">
    <w:abstractNumId w:val="30"/>
  </w:num>
  <w:num w:numId="23">
    <w:abstractNumId w:val="17"/>
  </w:num>
  <w:num w:numId="24">
    <w:abstractNumId w:val="9"/>
  </w:num>
  <w:num w:numId="25">
    <w:abstractNumId w:val="10"/>
  </w:num>
  <w:num w:numId="26">
    <w:abstractNumId w:val="29"/>
  </w:num>
  <w:num w:numId="27">
    <w:abstractNumId w:val="7"/>
  </w:num>
  <w:num w:numId="28">
    <w:abstractNumId w:val="21"/>
  </w:num>
  <w:num w:numId="29">
    <w:abstractNumId w:val="33"/>
  </w:num>
  <w:num w:numId="30">
    <w:abstractNumId w:val="3"/>
  </w:num>
  <w:num w:numId="31">
    <w:abstractNumId w:val="11"/>
  </w:num>
  <w:num w:numId="32">
    <w:abstractNumId w:val="5"/>
  </w:num>
  <w:num w:numId="33">
    <w:abstractNumId w:val="2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16858"/>
    <w:rsid w:val="000252EC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B1947"/>
    <w:rsid w:val="000B299A"/>
    <w:rsid w:val="000C0C81"/>
    <w:rsid w:val="000D0705"/>
    <w:rsid w:val="000E1870"/>
    <w:rsid w:val="000E2934"/>
    <w:rsid w:val="000E53B2"/>
    <w:rsid w:val="000F22F7"/>
    <w:rsid w:val="000F6F8E"/>
    <w:rsid w:val="00101294"/>
    <w:rsid w:val="00115E5C"/>
    <w:rsid w:val="00132C14"/>
    <w:rsid w:val="00134E80"/>
    <w:rsid w:val="00140866"/>
    <w:rsid w:val="00146E8E"/>
    <w:rsid w:val="00180CA0"/>
    <w:rsid w:val="0018521F"/>
    <w:rsid w:val="0018672D"/>
    <w:rsid w:val="0019011F"/>
    <w:rsid w:val="001956AD"/>
    <w:rsid w:val="001B1163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068AA"/>
    <w:rsid w:val="00212FD9"/>
    <w:rsid w:val="0022310E"/>
    <w:rsid w:val="00225755"/>
    <w:rsid w:val="00234169"/>
    <w:rsid w:val="00247514"/>
    <w:rsid w:val="00253222"/>
    <w:rsid w:val="00260FEE"/>
    <w:rsid w:val="002626AD"/>
    <w:rsid w:val="00282DFF"/>
    <w:rsid w:val="00283AC0"/>
    <w:rsid w:val="002B04C0"/>
    <w:rsid w:val="002B381C"/>
    <w:rsid w:val="002C5D4B"/>
    <w:rsid w:val="002D1578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4647B"/>
    <w:rsid w:val="0035051C"/>
    <w:rsid w:val="0035463A"/>
    <w:rsid w:val="00372FFD"/>
    <w:rsid w:val="00383E77"/>
    <w:rsid w:val="00387467"/>
    <w:rsid w:val="003920E3"/>
    <w:rsid w:val="0039242A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0ECA"/>
    <w:rsid w:val="00463438"/>
    <w:rsid w:val="00467C82"/>
    <w:rsid w:val="00480578"/>
    <w:rsid w:val="004812B2"/>
    <w:rsid w:val="00483372"/>
    <w:rsid w:val="004939F4"/>
    <w:rsid w:val="004A14E8"/>
    <w:rsid w:val="004A2E66"/>
    <w:rsid w:val="004B5A33"/>
    <w:rsid w:val="004C329F"/>
    <w:rsid w:val="004C51F3"/>
    <w:rsid w:val="004C7ED8"/>
    <w:rsid w:val="004C7F85"/>
    <w:rsid w:val="004D34D6"/>
    <w:rsid w:val="004D3EBE"/>
    <w:rsid w:val="004D3F05"/>
    <w:rsid w:val="004D4A0F"/>
    <w:rsid w:val="004D5AA3"/>
    <w:rsid w:val="004D6DC0"/>
    <w:rsid w:val="004E5245"/>
    <w:rsid w:val="004E70E6"/>
    <w:rsid w:val="004F6160"/>
    <w:rsid w:val="00500CC6"/>
    <w:rsid w:val="00501C9C"/>
    <w:rsid w:val="00513ACC"/>
    <w:rsid w:val="00521365"/>
    <w:rsid w:val="00523DA7"/>
    <w:rsid w:val="0052427C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C49E0"/>
    <w:rsid w:val="005D33DF"/>
    <w:rsid w:val="005D408F"/>
    <w:rsid w:val="005D644B"/>
    <w:rsid w:val="005E73F8"/>
    <w:rsid w:val="006003AA"/>
    <w:rsid w:val="00601536"/>
    <w:rsid w:val="00604A33"/>
    <w:rsid w:val="006050F2"/>
    <w:rsid w:val="00611989"/>
    <w:rsid w:val="0061210E"/>
    <w:rsid w:val="006201C2"/>
    <w:rsid w:val="0063099C"/>
    <w:rsid w:val="00630BB6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68A2"/>
    <w:rsid w:val="00687AC3"/>
    <w:rsid w:val="00690149"/>
    <w:rsid w:val="006943B0"/>
    <w:rsid w:val="00694529"/>
    <w:rsid w:val="00696226"/>
    <w:rsid w:val="006A142B"/>
    <w:rsid w:val="006A1D82"/>
    <w:rsid w:val="006A363A"/>
    <w:rsid w:val="006A5572"/>
    <w:rsid w:val="006B249F"/>
    <w:rsid w:val="006C09EF"/>
    <w:rsid w:val="006C1FA5"/>
    <w:rsid w:val="006C22B7"/>
    <w:rsid w:val="006D186A"/>
    <w:rsid w:val="006D5848"/>
    <w:rsid w:val="006D6899"/>
    <w:rsid w:val="006E04D3"/>
    <w:rsid w:val="006E2411"/>
    <w:rsid w:val="006E3186"/>
    <w:rsid w:val="006E59F6"/>
    <w:rsid w:val="006E5EE0"/>
    <w:rsid w:val="006F5216"/>
    <w:rsid w:val="006F5B95"/>
    <w:rsid w:val="006F5C6B"/>
    <w:rsid w:val="006F7057"/>
    <w:rsid w:val="0070107B"/>
    <w:rsid w:val="0070223F"/>
    <w:rsid w:val="007145EA"/>
    <w:rsid w:val="00735426"/>
    <w:rsid w:val="00743C41"/>
    <w:rsid w:val="00745A6E"/>
    <w:rsid w:val="007474C0"/>
    <w:rsid w:val="00757657"/>
    <w:rsid w:val="00766934"/>
    <w:rsid w:val="00771E45"/>
    <w:rsid w:val="0077214E"/>
    <w:rsid w:val="00775043"/>
    <w:rsid w:val="0077549C"/>
    <w:rsid w:val="007842C1"/>
    <w:rsid w:val="007B036D"/>
    <w:rsid w:val="007B2219"/>
    <w:rsid w:val="007C0765"/>
    <w:rsid w:val="007C122F"/>
    <w:rsid w:val="007C207D"/>
    <w:rsid w:val="007D48C7"/>
    <w:rsid w:val="007D63F2"/>
    <w:rsid w:val="007D6BD4"/>
    <w:rsid w:val="007E1EBE"/>
    <w:rsid w:val="007F06D2"/>
    <w:rsid w:val="007F1AB1"/>
    <w:rsid w:val="007F2C99"/>
    <w:rsid w:val="00803FBD"/>
    <w:rsid w:val="008057BB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7162D"/>
    <w:rsid w:val="008774E0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3811"/>
    <w:rsid w:val="00937B0E"/>
    <w:rsid w:val="00941D0C"/>
    <w:rsid w:val="00941E55"/>
    <w:rsid w:val="00947825"/>
    <w:rsid w:val="009571E6"/>
    <w:rsid w:val="009576E6"/>
    <w:rsid w:val="00957FDE"/>
    <w:rsid w:val="00985266"/>
    <w:rsid w:val="00991B48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C69C1"/>
    <w:rsid w:val="00AE2EA1"/>
    <w:rsid w:val="00B1113D"/>
    <w:rsid w:val="00B14D3E"/>
    <w:rsid w:val="00B26447"/>
    <w:rsid w:val="00B26D95"/>
    <w:rsid w:val="00B35C06"/>
    <w:rsid w:val="00B45C7F"/>
    <w:rsid w:val="00B46556"/>
    <w:rsid w:val="00B638EA"/>
    <w:rsid w:val="00B73D78"/>
    <w:rsid w:val="00B760A2"/>
    <w:rsid w:val="00B86C47"/>
    <w:rsid w:val="00B95F9A"/>
    <w:rsid w:val="00BA3D1D"/>
    <w:rsid w:val="00BA5895"/>
    <w:rsid w:val="00BB3F17"/>
    <w:rsid w:val="00BB4DC2"/>
    <w:rsid w:val="00BC1227"/>
    <w:rsid w:val="00BD0FC7"/>
    <w:rsid w:val="00BD2996"/>
    <w:rsid w:val="00BE2624"/>
    <w:rsid w:val="00BE36E7"/>
    <w:rsid w:val="00BF65EE"/>
    <w:rsid w:val="00BF797C"/>
    <w:rsid w:val="00C031A2"/>
    <w:rsid w:val="00C04E66"/>
    <w:rsid w:val="00C04EDB"/>
    <w:rsid w:val="00C26C53"/>
    <w:rsid w:val="00C423C8"/>
    <w:rsid w:val="00C53FEF"/>
    <w:rsid w:val="00C57B7A"/>
    <w:rsid w:val="00C642DB"/>
    <w:rsid w:val="00C64AB1"/>
    <w:rsid w:val="00C664F4"/>
    <w:rsid w:val="00C72244"/>
    <w:rsid w:val="00C93211"/>
    <w:rsid w:val="00CA28BE"/>
    <w:rsid w:val="00CA3771"/>
    <w:rsid w:val="00CA5896"/>
    <w:rsid w:val="00CA6F16"/>
    <w:rsid w:val="00CB6DF2"/>
    <w:rsid w:val="00CB7142"/>
    <w:rsid w:val="00CD378D"/>
    <w:rsid w:val="00CD5B23"/>
    <w:rsid w:val="00CE0789"/>
    <w:rsid w:val="00CE207E"/>
    <w:rsid w:val="00CE399A"/>
    <w:rsid w:val="00CE627B"/>
    <w:rsid w:val="00CE716F"/>
    <w:rsid w:val="00CF552D"/>
    <w:rsid w:val="00CF5745"/>
    <w:rsid w:val="00D04188"/>
    <w:rsid w:val="00D325DF"/>
    <w:rsid w:val="00D356D5"/>
    <w:rsid w:val="00D4029F"/>
    <w:rsid w:val="00D40769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C2A32"/>
    <w:rsid w:val="00DC365E"/>
    <w:rsid w:val="00DE002C"/>
    <w:rsid w:val="00DE099D"/>
    <w:rsid w:val="00DE595D"/>
    <w:rsid w:val="00DE6424"/>
    <w:rsid w:val="00E039B5"/>
    <w:rsid w:val="00E05F7F"/>
    <w:rsid w:val="00E225C1"/>
    <w:rsid w:val="00E30394"/>
    <w:rsid w:val="00E31B50"/>
    <w:rsid w:val="00E32D94"/>
    <w:rsid w:val="00E32FAE"/>
    <w:rsid w:val="00E43C60"/>
    <w:rsid w:val="00E62B61"/>
    <w:rsid w:val="00E63737"/>
    <w:rsid w:val="00E756D5"/>
    <w:rsid w:val="00E86078"/>
    <w:rsid w:val="00E861DD"/>
    <w:rsid w:val="00E8792E"/>
    <w:rsid w:val="00E92B64"/>
    <w:rsid w:val="00EA3B6E"/>
    <w:rsid w:val="00EA78C1"/>
    <w:rsid w:val="00EC2DF8"/>
    <w:rsid w:val="00EC69ED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0CF4"/>
    <w:rsid w:val="00F33F4C"/>
    <w:rsid w:val="00F37738"/>
    <w:rsid w:val="00F42D1D"/>
    <w:rsid w:val="00F50F59"/>
    <w:rsid w:val="00F64A6F"/>
    <w:rsid w:val="00F65408"/>
    <w:rsid w:val="00F76FC1"/>
    <w:rsid w:val="00F9053C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8BE39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F30CF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unhideWhenUsed/>
    <w:rsid w:val="0001685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6858"/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E5784F-72B5-4A55-9644-48DCEC3D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18</cp:revision>
  <cp:lastPrinted>2013-09-12T13:39:00Z</cp:lastPrinted>
  <dcterms:created xsi:type="dcterms:W3CDTF">2024-09-03T09:33:00Z</dcterms:created>
  <dcterms:modified xsi:type="dcterms:W3CDTF">2025-04-11T06:52:00Z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