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8EA3" w14:textId="048679AA" w:rsidR="002908C7" w:rsidRDefault="002908C7" w:rsidP="00834E2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EE54576" w14:textId="77777777" w:rsidR="00834E25" w:rsidRPr="00834E25" w:rsidRDefault="00834E25" w:rsidP="00834E2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175693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874E3DE" w14:textId="6974507C" w:rsidR="002908C7" w:rsidRPr="0099493F" w:rsidRDefault="00F93E9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Dojací robot pre dojnice</w:t>
            </w:r>
          </w:p>
        </w:tc>
      </w:tr>
      <w:tr w:rsidR="002908C7" w14:paraId="7DF6A50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97E3623" w14:textId="77777777" w:rsidR="00834E25" w:rsidRDefault="00834E25" w:rsidP="00834E2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2586">
              <w:rPr>
                <w:rFonts w:asciiTheme="minorHAnsi" w:hAnsiTheme="minorHAnsi" w:cstheme="minorHAnsi"/>
                <w:sz w:val="24"/>
                <w:szCs w:val="24"/>
              </w:rPr>
              <w:t xml:space="preserve">Poľnohospodárske družstvo BUKOVINA </w:t>
            </w:r>
          </w:p>
          <w:p w14:paraId="69EFACF6" w14:textId="77777777" w:rsidR="00834E25" w:rsidRPr="00F64824" w:rsidRDefault="00834E25" w:rsidP="00834E2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Sídlo: </w:t>
            </w:r>
            <w:r w:rsidRPr="00E32586">
              <w:rPr>
                <w:rFonts w:asciiTheme="minorHAnsi" w:hAnsiTheme="minorHAnsi" w:cstheme="minorHAnsi"/>
                <w:sz w:val="24"/>
                <w:szCs w:val="24"/>
              </w:rPr>
              <w:t>97655 Strelníky</w:t>
            </w:r>
          </w:p>
          <w:p w14:paraId="2BEEA9D9" w14:textId="2ACB47D0" w:rsidR="002908C7" w:rsidRPr="00F761E5" w:rsidRDefault="00834E25" w:rsidP="00834E2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E32586">
              <w:rPr>
                <w:rFonts w:asciiTheme="minorHAnsi" w:hAnsiTheme="minorHAnsi" w:cstheme="minorHAnsi"/>
                <w:sz w:val="24"/>
                <w:szCs w:val="24"/>
              </w:rPr>
              <w:t>00189367</w:t>
            </w:r>
          </w:p>
        </w:tc>
      </w:tr>
    </w:tbl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77777777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2B2D34" w14:textId="77777777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14:paraId="0D136793" w14:textId="77777777" w:rsidTr="00834E25">
        <w:trPr>
          <w:trHeight w:val="82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38721EC6" w14:textId="5BA2CEC8" w:rsidR="00834E25" w:rsidRPr="00834E25" w:rsidRDefault="002908C7" w:rsidP="00834E2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C7213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Požadované parametre</w:t>
            </w:r>
          </w:p>
        </w:tc>
      </w:tr>
      <w:tr w:rsidR="002908C7" w:rsidRPr="00B704C5" w14:paraId="123871AD" w14:textId="77777777" w:rsidTr="00C72135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3C793D7B" w14:textId="1D6298B8" w:rsidR="002908C7" w:rsidRPr="00C72135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C7213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11642D" w:rsidRPr="00C7213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Dojací robot pre dojnice</w:t>
            </w:r>
          </w:p>
        </w:tc>
      </w:tr>
      <w:tr w:rsidR="002908C7" w:rsidRPr="00B704C5" w14:paraId="2A02C3A0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A6DB318" w14:textId="77777777" w:rsidR="002908C7" w:rsidRPr="00C72135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135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D7C70DD" w14:textId="77777777" w:rsidR="002908C7" w:rsidRPr="00C7213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72135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C72135" w:rsidRPr="00B704C5" w14:paraId="64E7526B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471795FC" w14:textId="55BF1FE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135"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EE1BB9C" w14:textId="1428B775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</w:rPr>
              <w:t xml:space="preserve">Výkon min. </w:t>
            </w:r>
            <w:r w:rsidRPr="00C72135">
              <w:rPr>
                <w:color w:val="1F1F1F"/>
              </w:rPr>
              <w:t>50-60 kráv</w:t>
            </w:r>
          </w:p>
        </w:tc>
      </w:tr>
      <w:tr w:rsidR="00C72135" w:rsidRPr="00B704C5" w14:paraId="3921DBC3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1951D1BA" w14:textId="0489F86D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E793E6" w14:textId="5CE5F9A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</w:rPr>
              <w:t>Separačný systém pre neštandardné mlieko</w:t>
            </w:r>
          </w:p>
        </w:tc>
      </w:tr>
      <w:tr w:rsidR="00C72135" w:rsidRPr="00B704C5" w14:paraId="061E072C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62F88F65" w14:textId="2F386A0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4A2016F" w14:textId="20DFC24D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Riadiace PC musí obsahovať softvér kompatibilný s dojacou technológiou</w:t>
            </w:r>
          </w:p>
        </w:tc>
      </w:tr>
      <w:tr w:rsidR="00C72135" w:rsidRPr="00B704C5" w14:paraId="13580FD0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4905E299" w14:textId="2336563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4.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1D2E998" w14:textId="4F6FDF95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szCs w:val="24"/>
              </w:rPr>
              <w:t>Možnosť komunikácie robota s chladiacim tankom, spustenie chladenia podľa množstva mlieka dodaného do chladiaceho tanku</w:t>
            </w:r>
          </w:p>
        </w:tc>
      </w:tr>
      <w:tr w:rsidR="00C72135" w:rsidRPr="00B704C5" w14:paraId="4F9EF763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34635CC2" w14:textId="724E014C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5.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2EA3FD0" w14:textId="075FA8ED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szCs w:val="24"/>
              </w:rPr>
              <w:t>Automatický odber vzoriek počas kontroly úžitkovosti</w:t>
            </w:r>
          </w:p>
        </w:tc>
      </w:tr>
      <w:tr w:rsidR="00C72135" w:rsidRPr="00B704C5" w14:paraId="7E5BE629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20856F3A" w14:textId="0C1853C8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6.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3A08CAE1" w14:textId="62CBD4E7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Indikácia tuku, bielkovín, laktózy v mlieku a vodivosti mlieka</w:t>
            </w:r>
          </w:p>
        </w:tc>
      </w:tr>
      <w:tr w:rsidR="00C72135" w:rsidRPr="00B704C5" w14:paraId="08E76912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2699BD97" w14:textId="6B3F8AD8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7.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30B05B8" w14:textId="442BEA4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Nezávislé dojenie každej štvrte - pulzácia pre každú štvrť zvlášť</w:t>
            </w:r>
          </w:p>
        </w:tc>
      </w:tr>
      <w:tr w:rsidR="00C72135" w:rsidRPr="00B704C5" w14:paraId="08456134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30B68984" w14:textId="76AB9217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8.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5C66CB6" w14:textId="7D773676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Dynamická pulzácia a dynamický podtlak závislý od prietoku mlieka</w:t>
            </w:r>
          </w:p>
        </w:tc>
      </w:tr>
      <w:tr w:rsidR="00C72135" w:rsidRPr="00B704C5" w14:paraId="5D2C5D94" w14:textId="77777777" w:rsidTr="00C72135">
        <w:trPr>
          <w:trHeight w:val="511"/>
          <w:jc w:val="center"/>
        </w:trPr>
        <w:tc>
          <w:tcPr>
            <w:tcW w:w="460" w:type="dxa"/>
            <w:shd w:val="clear" w:color="auto" w:fill="auto"/>
          </w:tcPr>
          <w:p w14:paraId="68AECE9F" w14:textId="438F9A7E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9.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5399596" w14:textId="507E961E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</w:rPr>
              <w:t xml:space="preserve">Dezinfekcia strukových návlečiek po každom </w:t>
            </w:r>
            <w:r w:rsidRPr="00C72135">
              <w:rPr>
                <w:color w:val="1F1F1F"/>
              </w:rPr>
              <w:t>po</w:t>
            </w:r>
            <w:r w:rsidRPr="00C72135">
              <w:rPr>
                <w:color w:val="1F1F1F"/>
                <w:szCs w:val="24"/>
              </w:rPr>
              <w:t>dojení</w:t>
            </w:r>
          </w:p>
        </w:tc>
      </w:tr>
      <w:tr w:rsidR="00C72135" w:rsidRPr="00B704C5" w14:paraId="7F459DFB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0A0ED88D" w14:textId="6EAB2A2D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10.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6964E45" w14:textId="147A0FEA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Rozdojenie na základe pevne stanoveného objemu oddojku</w:t>
            </w:r>
          </w:p>
        </w:tc>
      </w:tr>
      <w:tr w:rsidR="00C72135" w:rsidRPr="00EC51BB" w14:paraId="4E5DFEE6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11DADE7A" w14:textId="3BB7E36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495B56E" w14:textId="76043000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Možnosť kŕmenia min. 2 koncentrátmi</w:t>
            </w:r>
          </w:p>
        </w:tc>
      </w:tr>
      <w:tr w:rsidR="00C72135" w:rsidRPr="00EC51BB" w14:paraId="2AB2E4EC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07089167" w14:textId="2D38FD2B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lastRenderedPageBreak/>
              <w:t>12.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EBED9B5" w14:textId="69571CF3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Možnosť kŕmenia jednou tekutou prísadou</w:t>
            </w:r>
          </w:p>
        </w:tc>
      </w:tr>
      <w:tr w:rsidR="00C72135" w:rsidRPr="00EC51BB" w14:paraId="5078D466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242FE4CD" w14:textId="0E8D821A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C695899" w14:textId="378A04C4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Čistenie a stimulácia strukov pomocou rotačných kefiek</w:t>
            </w:r>
          </w:p>
        </w:tc>
      </w:tr>
      <w:tr w:rsidR="00C72135" w:rsidRPr="00EC51BB" w14:paraId="2F91117C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46793FB2" w14:textId="6BB01F87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14.</w:t>
            </w:r>
          </w:p>
        </w:tc>
        <w:tc>
          <w:tcPr>
            <w:tcW w:w="8748" w:type="dxa"/>
            <w:shd w:val="clear" w:color="auto" w:fill="FFFFFF" w:themeFill="background1"/>
            <w:vAlign w:val="center"/>
          </w:tcPr>
          <w:p w14:paraId="348D660F" w14:textId="398E37C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Priamy vstup a výstup z boxu robota</w:t>
            </w:r>
          </w:p>
        </w:tc>
      </w:tr>
      <w:tr w:rsidR="00C72135" w:rsidRPr="00EC51BB" w14:paraId="44F3A531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6B589930" w14:textId="0C509AF3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15.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0F9A9CB" w14:textId="0C85F9AB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Možnosť kontroly dávkovania koncentrátu v robote</w:t>
            </w:r>
          </w:p>
        </w:tc>
      </w:tr>
      <w:tr w:rsidR="00C72135" w:rsidRPr="00EC51BB" w14:paraId="406031EE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5215177A" w14:textId="45AF661F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16.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E327286" w14:textId="2B92DC56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rStyle w:val="y2iqfc"/>
                <w:color w:val="1F1F1F"/>
                <w:szCs w:val="24"/>
              </w:rPr>
              <w:t>Identifikácia zápalu vemena, s presným určením postihnutej štvrte a s identifikáciou problému (vodivosť, farba, čas rozdojenia)</w:t>
            </w:r>
          </w:p>
        </w:tc>
      </w:tr>
      <w:tr w:rsidR="00C72135" w:rsidRPr="00EC51BB" w14:paraId="6C5085C5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45685A97" w14:textId="3824EFEA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17.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F68389C" w14:textId="094F9D8B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C72135">
              <w:rPr>
                <w:color w:val="1F1F1F"/>
                <w:szCs w:val="24"/>
                <w:shd w:val="clear" w:color="auto" w:fill="F8F9FA"/>
              </w:rPr>
              <w:t>Stanovenie počtu somatických buniek z každého dojenia</w:t>
            </w:r>
          </w:p>
        </w:tc>
      </w:tr>
      <w:tr w:rsidR="00C72135" w:rsidRPr="00EC51BB" w14:paraId="1B822DB1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6828D33F" w14:textId="457069D5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18.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13CFB52" w14:textId="27826CE7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Identifikácia zvieraťa so zníženou kvalitou mlieka v rámci stáda</w:t>
            </w:r>
          </w:p>
        </w:tc>
      </w:tr>
      <w:tr w:rsidR="00C72135" w:rsidRPr="00EC51BB" w14:paraId="7EBC68F7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6C1F9BEB" w14:textId="36527835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19.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3AD69B1" w14:textId="65BFBE7D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Stanovenie hodnôt a výstupy v textovej a grafickej podobe</w:t>
            </w:r>
          </w:p>
        </w:tc>
      </w:tr>
      <w:tr w:rsidR="00C72135" w:rsidRPr="00EC51BB" w14:paraId="0DB7CFDD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1250EA87" w14:textId="2C8C9075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20.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541F098" w14:textId="5E25EDE4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Východ z robota vybavený selekčnou bránkou za účelom selekcie zo stáda</w:t>
            </w:r>
          </w:p>
        </w:tc>
      </w:tr>
      <w:tr w:rsidR="00C72135" w:rsidRPr="00EC51BB" w14:paraId="04B005A7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5FAE0030" w14:textId="11F83BAD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>21.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314A2667" w14:textId="350315C0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Odporúčania nepripúšťať, odporúčania pri liečbe ketózy, odporúčania pre neúspešné dojenia v riadiacom programe</w:t>
            </w:r>
          </w:p>
        </w:tc>
      </w:tr>
      <w:tr w:rsidR="00C72135" w:rsidRPr="00EC51BB" w14:paraId="3C21A064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6FD58F0A" w14:textId="47A32D82" w:rsidR="00C72135" w:rsidRPr="00C72135" w:rsidRDefault="00C72135" w:rsidP="00A90E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72135">
              <w:t xml:space="preserve">22. 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EDD5563" w14:textId="36A37FB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color w:val="1F1F1F"/>
                <w:szCs w:val="24"/>
              </w:rPr>
              <w:t>Vzdialený prístup k informáciám cez PC, tablet či mobilný telefón</w:t>
            </w:r>
          </w:p>
        </w:tc>
      </w:tr>
      <w:tr w:rsidR="00C72135" w:rsidRPr="00EC51BB" w14:paraId="22556728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25726704" w14:textId="59C19937" w:rsidR="00C72135" w:rsidRPr="00C72135" w:rsidRDefault="00C72135" w:rsidP="00F2190A">
            <w:pPr>
              <w:jc w:val="center"/>
            </w:pPr>
            <w:r w:rsidRPr="00C72135">
              <w:t>23.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30E6D3BA" w14:textId="54AF81DE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rStyle w:val="y2iqfc"/>
                <w:szCs w:val="24"/>
              </w:rPr>
              <w:t>Voľný pohyb kráv v maštali bez čakacieho priestoru pred robotom</w:t>
            </w:r>
          </w:p>
        </w:tc>
      </w:tr>
      <w:tr w:rsidR="00C72135" w:rsidRPr="00EC51BB" w14:paraId="408957E6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4163222D" w14:textId="59BB2E77" w:rsidR="00C72135" w:rsidRPr="00C72135" w:rsidRDefault="00C72135" w:rsidP="00F2190A">
            <w:pPr>
              <w:jc w:val="center"/>
            </w:pPr>
            <w:r w:rsidRPr="00C72135">
              <w:t>24.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322FE7A" w14:textId="2257FC58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color w:val="1F1F1F"/>
                <w:szCs w:val="24"/>
              </w:rPr>
              <w:t>Možnosť pripojenia pastevnej bránky pre prístup kráv z maštale na pastvu</w:t>
            </w:r>
          </w:p>
        </w:tc>
      </w:tr>
      <w:tr w:rsidR="00C72135" w:rsidRPr="000C3E35" w14:paraId="39DBB8E5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514FEB09" w14:textId="6FAC3DEF" w:rsidR="00C72135" w:rsidRPr="00C72135" w:rsidRDefault="00C72135" w:rsidP="000201AB">
            <w:pPr>
              <w:jc w:val="center"/>
            </w:pPr>
            <w:r w:rsidRPr="00C72135">
              <w:t>25.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1F89E40" w14:textId="3C832CA3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szCs w:val="24"/>
              </w:rPr>
              <w:t>Doprava, montáž, spustenie do prevádzky, odborné zaškolenie a podpora počas prvého týždňa po uvedení do prevádzky</w:t>
            </w:r>
          </w:p>
        </w:tc>
      </w:tr>
      <w:tr w:rsidR="00C72135" w:rsidRPr="000C3E35" w14:paraId="65C79DA1" w14:textId="77777777" w:rsidTr="00C72135">
        <w:trPr>
          <w:trHeight w:val="416"/>
          <w:jc w:val="center"/>
        </w:trPr>
        <w:tc>
          <w:tcPr>
            <w:tcW w:w="460" w:type="dxa"/>
            <w:shd w:val="clear" w:color="auto" w:fill="auto"/>
          </w:tcPr>
          <w:p w14:paraId="3D50F326" w14:textId="11FE33C8" w:rsidR="00C72135" w:rsidRPr="00C72135" w:rsidRDefault="00C72135" w:rsidP="000201AB">
            <w:pPr>
              <w:jc w:val="center"/>
            </w:pPr>
            <w:r w:rsidRPr="00C72135">
              <w:t>26.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58CCDFF" w14:textId="2D8F0DEA" w:rsidR="00C72135" w:rsidRPr="00C72135" w:rsidRDefault="00C72135" w:rsidP="00C72135">
            <w:pPr>
              <w:pStyle w:val="Odsekzoznamu"/>
              <w:spacing w:after="0" w:line="240" w:lineRule="auto"/>
              <w:contextualSpacing w:val="0"/>
            </w:pPr>
            <w:r w:rsidRPr="00C72135">
              <w:rPr>
                <w:szCs w:val="24"/>
              </w:rPr>
              <w:t>Dostupnosť odborného servisného úkonu do dvoch hodín v režime 24/7</w:t>
            </w:r>
          </w:p>
        </w:tc>
      </w:tr>
    </w:tbl>
    <w:p w14:paraId="114A695C" w14:textId="77777777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74A1FF" w14:textId="72C7E05C" w:rsidR="002908C7" w:rsidRPr="00834E25" w:rsidRDefault="002908C7" w:rsidP="00834E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2908C7" w:rsidRPr="00E034BE" w14:paraId="39BC2BFA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041CECB9" w:rsidR="002908C7" w:rsidRPr="00204529" w:rsidRDefault="008C5EFC" w:rsidP="00A90E77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7213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Dojací robot pre dojnice</w:t>
            </w: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77777777"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759743" w14:textId="1D9B9F8B" w:rsidR="00834E25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p w14:paraId="0D6AE782" w14:textId="77777777" w:rsidR="00834E25" w:rsidRPr="00F96D09" w:rsidRDefault="00834E25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62360E1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CA98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81657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874ED" w14:textId="77777777" w:rsidR="002908C7" w:rsidRPr="00B704C5" w:rsidRDefault="002908C7" w:rsidP="00834E25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7BD5" w14:textId="77777777" w:rsidR="005F5276" w:rsidRDefault="005F5276" w:rsidP="007E20AA">
      <w:r>
        <w:separator/>
      </w:r>
    </w:p>
  </w:endnote>
  <w:endnote w:type="continuationSeparator" w:id="0">
    <w:p w14:paraId="30496574" w14:textId="77777777" w:rsidR="005F5276" w:rsidRDefault="005F527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7F2D" w14:textId="77777777" w:rsidR="005F5276" w:rsidRDefault="005F5276" w:rsidP="007E20AA">
      <w:r>
        <w:separator/>
      </w:r>
    </w:p>
  </w:footnote>
  <w:footnote w:type="continuationSeparator" w:id="0">
    <w:p w14:paraId="797B5FE3" w14:textId="77777777" w:rsidR="005F5276" w:rsidRDefault="005F527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D3DF" w14:textId="77777777" w:rsidR="002908C7" w:rsidRDefault="002908C7" w:rsidP="007E20AA">
    <w:pPr>
      <w:pStyle w:val="Hlavika"/>
      <w:jc w:val="right"/>
    </w:pPr>
    <w:r>
      <w:t xml:space="preserve">Príloha č. 1 </w:t>
    </w:r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5762">
    <w:abstractNumId w:val="2"/>
  </w:num>
  <w:num w:numId="2" w16cid:durableId="753208700">
    <w:abstractNumId w:val="6"/>
  </w:num>
  <w:num w:numId="3" w16cid:durableId="1061752314">
    <w:abstractNumId w:val="1"/>
  </w:num>
  <w:num w:numId="4" w16cid:durableId="104735083">
    <w:abstractNumId w:val="0"/>
  </w:num>
  <w:num w:numId="5" w16cid:durableId="326326892">
    <w:abstractNumId w:val="4"/>
  </w:num>
  <w:num w:numId="6" w16cid:durableId="445202497">
    <w:abstractNumId w:val="5"/>
  </w:num>
  <w:num w:numId="7" w16cid:durableId="1263612354">
    <w:abstractNumId w:val="3"/>
  </w:num>
  <w:num w:numId="8" w16cid:durableId="2076853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0FF6"/>
    <w:rsid w:val="00074E43"/>
    <w:rsid w:val="000C3E35"/>
    <w:rsid w:val="000E5C94"/>
    <w:rsid w:val="0010105B"/>
    <w:rsid w:val="0011272A"/>
    <w:rsid w:val="0011642D"/>
    <w:rsid w:val="001900DA"/>
    <w:rsid w:val="001A1BC7"/>
    <w:rsid w:val="001E15FD"/>
    <w:rsid w:val="00204529"/>
    <w:rsid w:val="002435D5"/>
    <w:rsid w:val="002814AE"/>
    <w:rsid w:val="002908C7"/>
    <w:rsid w:val="00291D4D"/>
    <w:rsid w:val="002A24FD"/>
    <w:rsid w:val="002A3E91"/>
    <w:rsid w:val="002B568F"/>
    <w:rsid w:val="002C51C5"/>
    <w:rsid w:val="002E13EB"/>
    <w:rsid w:val="00322BA8"/>
    <w:rsid w:val="00336D0C"/>
    <w:rsid w:val="00353AE5"/>
    <w:rsid w:val="003575F9"/>
    <w:rsid w:val="00370429"/>
    <w:rsid w:val="00386068"/>
    <w:rsid w:val="003A3C6B"/>
    <w:rsid w:val="003C3DA3"/>
    <w:rsid w:val="003E4279"/>
    <w:rsid w:val="00403476"/>
    <w:rsid w:val="004211F1"/>
    <w:rsid w:val="00460982"/>
    <w:rsid w:val="004704BC"/>
    <w:rsid w:val="0048489C"/>
    <w:rsid w:val="00492240"/>
    <w:rsid w:val="004A77A7"/>
    <w:rsid w:val="004D196D"/>
    <w:rsid w:val="004F186E"/>
    <w:rsid w:val="00500BFB"/>
    <w:rsid w:val="00536196"/>
    <w:rsid w:val="00545425"/>
    <w:rsid w:val="00581BD6"/>
    <w:rsid w:val="00586DC7"/>
    <w:rsid w:val="00596274"/>
    <w:rsid w:val="00597F67"/>
    <w:rsid w:val="005B4C6D"/>
    <w:rsid w:val="005D0328"/>
    <w:rsid w:val="005E339C"/>
    <w:rsid w:val="005E3C7B"/>
    <w:rsid w:val="005F5276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63F8E"/>
    <w:rsid w:val="00795E87"/>
    <w:rsid w:val="007B1B2D"/>
    <w:rsid w:val="007E20AA"/>
    <w:rsid w:val="007E7A58"/>
    <w:rsid w:val="00820E57"/>
    <w:rsid w:val="0083184B"/>
    <w:rsid w:val="00834E25"/>
    <w:rsid w:val="0088789F"/>
    <w:rsid w:val="008938A9"/>
    <w:rsid w:val="008C5EFC"/>
    <w:rsid w:val="009308E1"/>
    <w:rsid w:val="009668C3"/>
    <w:rsid w:val="00970DD2"/>
    <w:rsid w:val="009913D3"/>
    <w:rsid w:val="0099493F"/>
    <w:rsid w:val="00A0564B"/>
    <w:rsid w:val="00A109B6"/>
    <w:rsid w:val="00A41D7B"/>
    <w:rsid w:val="00A5483E"/>
    <w:rsid w:val="00A6020D"/>
    <w:rsid w:val="00A90E77"/>
    <w:rsid w:val="00AB15F5"/>
    <w:rsid w:val="00AE4F79"/>
    <w:rsid w:val="00B07C45"/>
    <w:rsid w:val="00B24D53"/>
    <w:rsid w:val="00B26EBE"/>
    <w:rsid w:val="00B30B4C"/>
    <w:rsid w:val="00B61ED4"/>
    <w:rsid w:val="00B704C5"/>
    <w:rsid w:val="00B825F6"/>
    <w:rsid w:val="00BA0B47"/>
    <w:rsid w:val="00BD4233"/>
    <w:rsid w:val="00BE43FC"/>
    <w:rsid w:val="00C077F1"/>
    <w:rsid w:val="00C4534D"/>
    <w:rsid w:val="00C504D1"/>
    <w:rsid w:val="00C72135"/>
    <w:rsid w:val="00CB30E7"/>
    <w:rsid w:val="00CB79C7"/>
    <w:rsid w:val="00CD66D8"/>
    <w:rsid w:val="00D13623"/>
    <w:rsid w:val="00D24379"/>
    <w:rsid w:val="00D432E5"/>
    <w:rsid w:val="00D61DD2"/>
    <w:rsid w:val="00DB12F9"/>
    <w:rsid w:val="00DB6343"/>
    <w:rsid w:val="00E01EB6"/>
    <w:rsid w:val="00E16246"/>
    <w:rsid w:val="00E261DA"/>
    <w:rsid w:val="00E55224"/>
    <w:rsid w:val="00E86327"/>
    <w:rsid w:val="00E952C2"/>
    <w:rsid w:val="00EC51BB"/>
    <w:rsid w:val="00EE2A43"/>
    <w:rsid w:val="00F23B66"/>
    <w:rsid w:val="00F46DFB"/>
    <w:rsid w:val="00F64824"/>
    <w:rsid w:val="00F77E0B"/>
    <w:rsid w:val="00F83DE7"/>
    <w:rsid w:val="00F93E9F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docId w15:val="{AD575B40-5733-43E9-B634-BC593BEC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y2iqfc">
    <w:name w:val="y2iqfc"/>
    <w:basedOn w:val="Predvolenpsmoodseku"/>
    <w:rsid w:val="00C7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D068-494A-4CFC-B344-6DF75DAE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Kubinec</dc:creator>
  <cp:keywords/>
  <dc:description/>
  <cp:lastModifiedBy>J H</cp:lastModifiedBy>
  <cp:revision>16</cp:revision>
  <cp:lastPrinted>2021-01-12T15:08:00Z</cp:lastPrinted>
  <dcterms:created xsi:type="dcterms:W3CDTF">2022-05-18T17:14:00Z</dcterms:created>
  <dcterms:modified xsi:type="dcterms:W3CDTF">2025-04-12T18:17:00Z</dcterms:modified>
</cp:coreProperties>
</file>