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B84471" w:rsidP="00B84471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053CA4">
        <w:rPr>
          <w:rFonts w:ascii="Arial Narrow" w:hAnsi="Arial Narrow"/>
          <w:i/>
          <w:sz w:val="22"/>
          <w:szCs w:val="22"/>
          <w:lang w:val="sk-SK"/>
        </w:rPr>
        <w:t>Zabezpečenie</w:t>
      </w:r>
      <w:r w:rsidR="0033383B">
        <w:rPr>
          <w:rFonts w:ascii="Arial Narrow" w:hAnsi="Arial Narrow"/>
          <w:i/>
          <w:sz w:val="22"/>
          <w:szCs w:val="22"/>
          <w:lang w:val="sk-SK"/>
        </w:rPr>
        <w:t xml:space="preserve"> servisu GCMS systému </w:t>
      </w:r>
      <w:r>
        <w:rPr>
          <w:rFonts w:ascii="Arial Narrow" w:hAnsi="Arial Narrow"/>
          <w:i/>
          <w:sz w:val="22"/>
          <w:szCs w:val="22"/>
          <w:lang w:val="sk-SK"/>
        </w:rPr>
        <w:t>pre Kontrolne chemické laboratórium civilnej ochrany  v Jasove, sekcie krízového riadenia Ministerstva vnútra Slovenskej republiky.</w:t>
      </w:r>
    </w:p>
    <w:p w:rsidR="00B84471" w:rsidRPr="00B359CE" w:rsidRDefault="00B84471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33383B" w:rsidRDefault="00DD4EEC" w:rsidP="0033383B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3383B" w:rsidP="0033383B">
      <w:pPr>
        <w:rPr>
          <w:rFonts w:ascii="Arial Narrow" w:hAnsi="Arial Narrow"/>
          <w:b w:val="0"/>
          <w:smallCaps/>
          <w:sz w:val="22"/>
          <w:szCs w:val="22"/>
        </w:rPr>
      </w:pPr>
      <w:r w:rsidRPr="0033383B">
        <w:rPr>
          <w:rFonts w:ascii="Arial Narrow" w:hAnsi="Arial Narrow"/>
          <w:b w:val="0"/>
          <w:sz w:val="22"/>
          <w:szCs w:val="22"/>
        </w:rPr>
        <w:t xml:space="preserve">50410000-2 Opravy </w:t>
      </w:r>
      <w:proofErr w:type="gramStart"/>
      <w:r w:rsidRPr="0033383B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Pr="0033383B">
        <w:rPr>
          <w:rFonts w:ascii="Arial Narrow" w:hAnsi="Arial Narrow"/>
          <w:b w:val="0"/>
          <w:sz w:val="22"/>
          <w:szCs w:val="22"/>
        </w:rPr>
        <w:t xml:space="preserve"> údržba meracích, skúšobných a kontrolných prístrojov          </w:t>
      </w:r>
      <w:r w:rsidR="00E93F32">
        <w:rPr>
          <w:rFonts w:ascii="Arial Narrow" w:hAnsi="Arial Narrow"/>
          <w:sz w:val="22"/>
          <w:szCs w:val="22"/>
        </w:rPr>
        <w:t xml:space="preserve"> </w:t>
      </w:r>
      <w:r w:rsidR="00B84471" w:rsidRPr="00B84471">
        <w:rPr>
          <w:rFonts w:ascii="Arial Narrow" w:hAnsi="Arial Narrow"/>
          <w:sz w:val="22"/>
          <w:szCs w:val="22"/>
        </w:rPr>
        <w:t xml:space="preserve">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kazky nie je rozdelený na časti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2C4937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máj-jún 2025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3383B" w:rsidRDefault="00474FF0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  <w:r w:rsidRPr="00474FF0">
        <w:rPr>
          <w:rFonts w:ascii="Arial Narrow" w:hAnsi="Arial Narrow"/>
          <w:sz w:val="22"/>
          <w:szCs w:val="22"/>
        </w:rPr>
        <w:t>Zabezpečenie</w:t>
      </w:r>
      <w:r w:rsidR="0033383B">
        <w:rPr>
          <w:rFonts w:ascii="Arial Narrow" w:hAnsi="Arial Narrow"/>
          <w:sz w:val="22"/>
          <w:szCs w:val="22"/>
        </w:rPr>
        <w:t xml:space="preserve"> servisu GCMS systému, v ktorom je potrebné: </w:t>
      </w:r>
    </w:p>
    <w:p w:rsidR="0033383B" w:rsidRDefault="0033383B" w:rsidP="0033383B">
      <w:pPr>
        <w:pStyle w:val="Normlnywebov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iónového zdroja</w:t>
      </w:r>
    </w:p>
    <w:p w:rsidR="0033383B" w:rsidRDefault="0033383B" w:rsidP="0033383B">
      <w:pPr>
        <w:pStyle w:val="Normlnywebov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vyčistenie interiéru GC  </w:t>
      </w:r>
    </w:p>
    <w:p w:rsidR="0033383B" w:rsidRDefault="0033383B" w:rsidP="007E7E10">
      <w:pPr>
        <w:pStyle w:val="Normlnywebov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</w:t>
      </w:r>
      <w:r w:rsidR="002C493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C4937">
        <w:rPr>
          <w:rFonts w:ascii="Arial Narrow" w:hAnsi="Arial Narrow"/>
          <w:sz w:val="22"/>
          <w:szCs w:val="22"/>
        </w:rPr>
        <w:t>inletu</w:t>
      </w:r>
      <w:proofErr w:type="spellEnd"/>
      <w:r w:rsidR="002C4937">
        <w:rPr>
          <w:rFonts w:ascii="Arial Narrow" w:hAnsi="Arial Narrow"/>
          <w:sz w:val="22"/>
          <w:szCs w:val="22"/>
        </w:rPr>
        <w:t xml:space="preserve">, ALS dávkovača a </w:t>
      </w:r>
      <w:proofErr w:type="spellStart"/>
      <w:r>
        <w:rPr>
          <w:rFonts w:ascii="Arial Narrow" w:hAnsi="Arial Narrow"/>
          <w:sz w:val="22"/>
          <w:szCs w:val="22"/>
        </w:rPr>
        <w:t>Headspace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p w:rsidR="0033383B" w:rsidRDefault="0033383B" w:rsidP="007E7E10">
      <w:pPr>
        <w:pStyle w:val="Normlnywebov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výmena nefunkčných </w:t>
      </w:r>
      <w:r w:rsidR="002C4937">
        <w:rPr>
          <w:rFonts w:ascii="Arial Narrow" w:hAnsi="Arial Narrow"/>
          <w:sz w:val="22"/>
          <w:szCs w:val="22"/>
        </w:rPr>
        <w:t>dielov a </w:t>
      </w:r>
      <w:proofErr w:type="spellStart"/>
      <w:r w:rsidR="002C4937">
        <w:rPr>
          <w:rFonts w:ascii="Arial Narrow" w:hAnsi="Arial Narrow"/>
          <w:sz w:val="22"/>
          <w:szCs w:val="22"/>
        </w:rPr>
        <w:t>mikroextrakčnej</w:t>
      </w:r>
      <w:proofErr w:type="spellEnd"/>
      <w:r w:rsidR="002C4937">
        <w:rPr>
          <w:rFonts w:ascii="Arial Narrow" w:hAnsi="Arial Narrow"/>
          <w:sz w:val="22"/>
          <w:szCs w:val="22"/>
        </w:rPr>
        <w:t xml:space="preserve"> aparatúry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E6D0D" w:rsidRPr="0033383B" w:rsidRDefault="0033383B" w:rsidP="0033383B">
      <w:pPr>
        <w:pStyle w:val="Normlnywebov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KCHL CO v Jasove, SKR MV SR. </w:t>
      </w:r>
      <w:r w:rsidR="00E25943" w:rsidRPr="0033383B">
        <w:rPr>
          <w:rFonts w:ascii="Arial Narrow" w:hAnsi="Arial Narrow"/>
          <w:sz w:val="22"/>
          <w:szCs w:val="22"/>
        </w:rPr>
        <w:t xml:space="preserve">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C4937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2C4937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2C4937">
        <w:rPr>
          <w:rFonts w:ascii="Arial Narrow" w:hAnsi="Arial Narrow"/>
          <w:b w:val="0"/>
          <w:sz w:val="22"/>
          <w:szCs w:val="22"/>
          <w:lang w:val="sk-SK"/>
        </w:rPr>
        <w:t>5</w:t>
      </w:r>
      <w:bookmarkStart w:id="1" w:name="_GoBack"/>
      <w:bookmarkEnd w:id="1"/>
      <w:r w:rsidR="0033383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12.00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1C1A87" w:rsidRDefault="00F52815" w:rsidP="00F52815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F52815" w:rsidRPr="00F52815" w:rsidRDefault="00F52815" w:rsidP="00F52815">
      <w:pPr>
        <w:rPr>
          <w:lang w:val="sk-SK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3383B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E93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E2" w:rsidRDefault="002019E2" w:rsidP="000F49C3">
      <w:r>
        <w:separator/>
      </w:r>
    </w:p>
  </w:endnote>
  <w:endnote w:type="continuationSeparator" w:id="0">
    <w:p w:rsidR="002019E2" w:rsidRDefault="002019E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C4937" w:rsidRPr="002C4937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E2" w:rsidRDefault="002019E2" w:rsidP="000F49C3">
      <w:r>
        <w:separator/>
      </w:r>
    </w:p>
  </w:footnote>
  <w:footnote w:type="continuationSeparator" w:id="0">
    <w:p w:rsidR="002019E2" w:rsidRDefault="002019E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D21EB"/>
    <w:multiLevelType w:val="hybridMultilevel"/>
    <w:tmpl w:val="CB04F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18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3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19E2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C4937"/>
    <w:rsid w:val="002E3E81"/>
    <w:rsid w:val="002F4004"/>
    <w:rsid w:val="002F52F7"/>
    <w:rsid w:val="002F78DB"/>
    <w:rsid w:val="0031333E"/>
    <w:rsid w:val="00321273"/>
    <w:rsid w:val="003257B7"/>
    <w:rsid w:val="0032778F"/>
    <w:rsid w:val="0033383B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101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96F8E6E-0FF0-45AA-AF4F-14D14F4C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2906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17</cp:revision>
  <cp:lastPrinted>2023-06-13T10:22:00Z</cp:lastPrinted>
  <dcterms:created xsi:type="dcterms:W3CDTF">2022-03-31T07:45:00Z</dcterms:created>
  <dcterms:modified xsi:type="dcterms:W3CDTF">2025-04-24T09:56:00Z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