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60BC4709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bookmarkStart w:id="0" w:name="_Hlk118976110"/>
      <w:r w:rsidR="004E1F12" w:rsidRPr="004E1F12">
        <w:rPr>
          <w:rFonts w:ascii="Cambria" w:hAnsi="Cambria" w:cs="Times New Roman"/>
          <w:b/>
          <w:bCs/>
          <w:i/>
          <w:spacing w:val="-1"/>
          <w:lang w:val="sk-SK"/>
        </w:rPr>
        <w:t>C-NBS1-000-</w:t>
      </w:r>
      <w:bookmarkEnd w:id="0"/>
      <w:r w:rsidR="00232794">
        <w:rPr>
          <w:rFonts w:ascii="Cambria" w:hAnsi="Cambria" w:cs="Times New Roman"/>
          <w:b/>
          <w:bCs/>
          <w:i/>
          <w:spacing w:val="-1"/>
          <w:lang w:val="sk-SK"/>
        </w:rPr>
        <w:t>107-207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 w:rsidP="00595A50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 w:rsidP="00595A50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595A50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595A50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595A50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95A50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595A50">
            <w:pPr>
              <w:pStyle w:val="TableParagraph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595A50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595A50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595A50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vyplní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proofErr w:type="spellStart"/>
            <w:r w:rsidRPr="00B8069E">
              <w:rPr>
                <w:rFonts w:ascii="Cambria" w:hAnsi="Cambria"/>
                <w:color w:val="00B0F0"/>
              </w:rPr>
              <w:t>uchádzač</w:t>
            </w:r>
            <w:proofErr w:type="spellEnd"/>
            <w:r w:rsidRPr="00B8069E">
              <w:rPr>
                <w:rFonts w:ascii="Cambria" w:hAnsi="Cambria"/>
                <w:color w:val="00B0F0"/>
              </w:rPr>
              <w:t xml:space="preserve">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A079" w14:textId="77777777" w:rsidR="00720608" w:rsidRDefault="00720608" w:rsidP="00000A31">
      <w:r>
        <w:separator/>
      </w:r>
    </w:p>
  </w:endnote>
  <w:endnote w:type="continuationSeparator" w:id="0">
    <w:p w14:paraId="1034DCBE" w14:textId="77777777" w:rsidR="00720608" w:rsidRDefault="00720608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0007" w14:textId="77777777" w:rsidR="00720608" w:rsidRDefault="00720608" w:rsidP="00000A31">
      <w:r>
        <w:separator/>
      </w:r>
    </w:p>
  </w:footnote>
  <w:footnote w:type="continuationSeparator" w:id="0">
    <w:p w14:paraId="72AB6957" w14:textId="77777777" w:rsidR="00720608" w:rsidRDefault="00720608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8187A"/>
    <w:rsid w:val="0008621B"/>
    <w:rsid w:val="000A0D0F"/>
    <w:rsid w:val="0016310D"/>
    <w:rsid w:val="00180C4B"/>
    <w:rsid w:val="0019414E"/>
    <w:rsid w:val="002135BC"/>
    <w:rsid w:val="00232794"/>
    <w:rsid w:val="00287204"/>
    <w:rsid w:val="00327AB7"/>
    <w:rsid w:val="00440042"/>
    <w:rsid w:val="0046416A"/>
    <w:rsid w:val="004750CC"/>
    <w:rsid w:val="00475D3A"/>
    <w:rsid w:val="004876C0"/>
    <w:rsid w:val="004E1F12"/>
    <w:rsid w:val="0054581B"/>
    <w:rsid w:val="005545CE"/>
    <w:rsid w:val="005943CB"/>
    <w:rsid w:val="00595A50"/>
    <w:rsid w:val="005C5538"/>
    <w:rsid w:val="005E14A0"/>
    <w:rsid w:val="006417C0"/>
    <w:rsid w:val="006C7FCC"/>
    <w:rsid w:val="00720608"/>
    <w:rsid w:val="0073338F"/>
    <w:rsid w:val="00822938"/>
    <w:rsid w:val="00826D58"/>
    <w:rsid w:val="008E0DA5"/>
    <w:rsid w:val="008E6EE5"/>
    <w:rsid w:val="0092153E"/>
    <w:rsid w:val="0094310B"/>
    <w:rsid w:val="009557C5"/>
    <w:rsid w:val="00985C9B"/>
    <w:rsid w:val="009C316D"/>
    <w:rsid w:val="00AA2BB2"/>
    <w:rsid w:val="00B6426B"/>
    <w:rsid w:val="00B94331"/>
    <w:rsid w:val="00BB3CC6"/>
    <w:rsid w:val="00C4489B"/>
    <w:rsid w:val="00CC1F2B"/>
    <w:rsid w:val="00D12757"/>
    <w:rsid w:val="00D92499"/>
    <w:rsid w:val="00DC745E"/>
    <w:rsid w:val="00E30B8C"/>
    <w:rsid w:val="00E425E2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574B76BC30D42B96D421997C55A80" ma:contentTypeVersion="4" ma:contentTypeDescription="Umožňuje vytvoriť nový dokument." ma:contentTypeScope="" ma:versionID="c0a81f7b8ca059f86c3a338e616169c1">
  <xsd:schema xmlns:xsd="http://www.w3.org/2001/XMLSchema" xmlns:xs="http://www.w3.org/2001/XMLSchema" xmlns:p="http://schemas.microsoft.com/office/2006/metadata/properties" xmlns:ns2="707d77ff-6a2c-4f77-b1cd-acf7c25e48b3" targetNamespace="http://schemas.microsoft.com/office/2006/metadata/properties" ma:root="true" ma:fieldsID="460a718cd069b4ce394e70807215d2a8" ns2:_="">
    <xsd:import namespace="707d77ff-6a2c-4f77-b1cd-acf7c25e48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d77ff-6a2c-4f77-b1cd-acf7c25e4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02DEC-A9EA-4CB0-BF76-90E8D16C8648}"/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64C69B-3C57-4B43-A357-5BCC5B918EDC"/>
  </ds:schemaRefs>
</ds:datastoreItem>
</file>

<file path=customXml/itemProps3.xml><?xml version="1.0" encoding="utf-8"?>
<ds:datastoreItem xmlns:ds="http://schemas.openxmlformats.org/officeDocument/2006/customXml" ds:itemID="{C7FD8929-6888-4F1E-9CCA-7E970F2002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SLA_Servisna zmluva_Priloha 05_Zoznam_subdodavatelov_final_14.10.docx</dc:title>
  <dc:creator>Simko Zdenko</dc:creator>
  <cp:lastModifiedBy>Ivančík Karol</cp:lastModifiedBy>
  <cp:revision>2</cp:revision>
  <dcterms:created xsi:type="dcterms:W3CDTF">2025-03-06T13:27:00Z</dcterms:created>
  <dcterms:modified xsi:type="dcterms:W3CDTF">2025-03-06T13:27:00Z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0x010100AA4574B76BC30D42B96D421997C55A80</vt:lpwstr>
  </property>
</Properties>
</file>