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C1101" w14:textId="5A00011D" w:rsidR="00D9027E" w:rsidRPr="004E2904" w:rsidRDefault="00D9027E" w:rsidP="00D9027E">
      <w:pPr>
        <w:spacing w:line="276" w:lineRule="auto"/>
        <w:jc w:val="center"/>
        <w:rPr>
          <w:rFonts w:ascii="Calibri" w:eastAsia="Open Sans" w:hAnsi="Calibri" w:cs="Calibri"/>
        </w:rPr>
      </w:pPr>
      <w:r w:rsidRPr="004E2904">
        <w:rPr>
          <w:rFonts w:ascii="Calibri" w:eastAsia="Open Sans" w:hAnsi="Calibri" w:cs="Calibri"/>
        </w:rPr>
        <w:br/>
      </w:r>
    </w:p>
    <w:p w14:paraId="36D54136" w14:textId="77777777" w:rsidR="00D9027E" w:rsidRPr="004E2904" w:rsidRDefault="00D9027E" w:rsidP="00D9027E">
      <w:pPr>
        <w:spacing w:line="276" w:lineRule="auto"/>
        <w:jc w:val="center"/>
        <w:rPr>
          <w:rFonts w:ascii="Calibri" w:eastAsia="Open Sans" w:hAnsi="Calibri" w:cs="Calibri"/>
        </w:rPr>
      </w:pPr>
      <w:r w:rsidRPr="004E2904">
        <w:rPr>
          <w:rFonts w:ascii="Calibri" w:eastAsia="Open Sans" w:hAnsi="Calibri" w:cs="Calibri"/>
        </w:rPr>
        <w:br/>
      </w:r>
    </w:p>
    <w:p w14:paraId="06D69F41" w14:textId="40A453E8" w:rsidR="00D9027E" w:rsidRPr="004E2904" w:rsidRDefault="005A3E9B" w:rsidP="002E779F">
      <w:pPr>
        <w:tabs>
          <w:tab w:val="left" w:pos="6018"/>
        </w:tabs>
        <w:spacing w:line="276" w:lineRule="auto"/>
        <w:rPr>
          <w:rFonts w:ascii="Calibri" w:eastAsia="Open Sans" w:hAnsi="Calibri" w:cs="Calibri"/>
        </w:rPr>
      </w:pPr>
      <w:r>
        <w:rPr>
          <w:rFonts w:ascii="Calibri" w:eastAsia="Open Sans" w:hAnsi="Calibri" w:cs="Calibri"/>
        </w:rPr>
        <w:tab/>
      </w:r>
      <w:r w:rsidR="00D9027E" w:rsidRPr="004E2904">
        <w:rPr>
          <w:rFonts w:ascii="Calibri" w:eastAsia="Open Sans" w:hAnsi="Calibri" w:cs="Calibri"/>
        </w:rPr>
        <w:br/>
      </w:r>
    </w:p>
    <w:p w14:paraId="72A83788" w14:textId="77777777" w:rsidR="00D9027E" w:rsidRPr="004E2904" w:rsidRDefault="00D9027E" w:rsidP="00D9027E">
      <w:pPr>
        <w:spacing w:line="276" w:lineRule="auto"/>
        <w:jc w:val="center"/>
        <w:rPr>
          <w:rFonts w:ascii="Calibri" w:eastAsia="Open Sans" w:hAnsi="Calibri" w:cs="Calibri"/>
        </w:rPr>
      </w:pPr>
      <w:r w:rsidRPr="004E2904">
        <w:rPr>
          <w:rFonts w:ascii="Calibri" w:eastAsia="Open Sans" w:hAnsi="Calibri" w:cs="Calibri"/>
        </w:rPr>
        <w:br/>
      </w:r>
    </w:p>
    <w:p w14:paraId="0DECD31E" w14:textId="77777777" w:rsidR="002E779F" w:rsidRDefault="002E779F" w:rsidP="00D9027E">
      <w:pPr>
        <w:spacing w:line="276" w:lineRule="auto"/>
        <w:jc w:val="center"/>
        <w:rPr>
          <w:rFonts w:ascii="Calibri" w:eastAsia="Open Sans" w:hAnsi="Calibri" w:cs="Calibri"/>
          <w:b/>
          <w:sz w:val="52"/>
          <w:szCs w:val="52"/>
        </w:rPr>
      </w:pPr>
      <w:r w:rsidRPr="002E779F">
        <w:rPr>
          <w:rFonts w:ascii="Calibri" w:eastAsia="Open Sans" w:hAnsi="Calibri" w:cs="Calibri"/>
          <w:b/>
          <w:sz w:val="52"/>
          <w:szCs w:val="52"/>
        </w:rPr>
        <w:t xml:space="preserve">Výzva k podání nabídek v zakázce malého rozsahu na </w:t>
      </w:r>
      <w:r>
        <w:rPr>
          <w:rFonts w:ascii="Calibri" w:eastAsia="Open Sans" w:hAnsi="Calibri" w:cs="Calibri"/>
          <w:b/>
          <w:sz w:val="52"/>
          <w:szCs w:val="52"/>
        </w:rPr>
        <w:t>stavební práce</w:t>
      </w:r>
    </w:p>
    <w:p w14:paraId="16D3A161" w14:textId="7B33D12E" w:rsidR="00D9027E" w:rsidRPr="004E2904" w:rsidRDefault="00D9027E" w:rsidP="00D9027E">
      <w:pPr>
        <w:spacing w:line="276" w:lineRule="auto"/>
        <w:jc w:val="center"/>
        <w:rPr>
          <w:rFonts w:ascii="Calibri" w:eastAsia="Open Sans" w:hAnsi="Calibri" w:cs="Calibri"/>
        </w:rPr>
      </w:pPr>
      <w:r w:rsidRPr="004E2904">
        <w:rPr>
          <w:rFonts w:ascii="Calibri" w:eastAsia="Open Sans" w:hAnsi="Calibri" w:cs="Calibri"/>
        </w:rPr>
        <w:br/>
      </w:r>
    </w:p>
    <w:p w14:paraId="5352743B" w14:textId="77777777" w:rsidR="004F0F0A" w:rsidRDefault="004F0F0A" w:rsidP="004F0F0A">
      <w:pPr>
        <w:spacing w:line="276" w:lineRule="auto"/>
        <w:jc w:val="center"/>
        <w:rPr>
          <w:rFonts w:ascii="Calibri" w:eastAsia="Open Sans" w:hAnsi="Calibri" w:cs="Calibri"/>
        </w:rPr>
      </w:pPr>
      <w:r>
        <w:rPr>
          <w:rFonts w:ascii="Calibri" w:eastAsia="Open Sans" w:hAnsi="Calibri" w:cs="Calibri"/>
        </w:rPr>
        <w:t xml:space="preserve">zadávaná mimo režim zákona </w:t>
      </w:r>
      <w:r w:rsidRPr="00242223">
        <w:rPr>
          <w:rFonts w:ascii="Calibri" w:eastAsia="Open Sans" w:hAnsi="Calibri" w:cs="Calibri"/>
        </w:rPr>
        <w:t xml:space="preserve">č. 134/2016 Sb., </w:t>
      </w:r>
      <w:r>
        <w:rPr>
          <w:rFonts w:ascii="Calibri" w:eastAsia="Open Sans" w:hAnsi="Calibri" w:cs="Calibri"/>
        </w:rPr>
        <w:t xml:space="preserve">o </w:t>
      </w:r>
      <w:r w:rsidRPr="00242223">
        <w:rPr>
          <w:rFonts w:ascii="Calibri" w:eastAsia="Open Sans" w:hAnsi="Calibri" w:cs="Calibri"/>
        </w:rPr>
        <w:t xml:space="preserve">zadávání veřejných zakázek, </w:t>
      </w:r>
    </w:p>
    <w:p w14:paraId="1CCAE0CD" w14:textId="77777777" w:rsidR="004F0F0A" w:rsidRDefault="004F0F0A" w:rsidP="004F0F0A">
      <w:pPr>
        <w:spacing w:line="276" w:lineRule="auto"/>
        <w:jc w:val="center"/>
        <w:rPr>
          <w:rFonts w:ascii="Calibri" w:eastAsia="Open Sans" w:hAnsi="Calibri" w:cs="Calibri"/>
        </w:rPr>
      </w:pPr>
      <w:r w:rsidRPr="00242223">
        <w:rPr>
          <w:rFonts w:ascii="Calibri" w:eastAsia="Open Sans" w:hAnsi="Calibri" w:cs="Calibri"/>
        </w:rPr>
        <w:t xml:space="preserve">ve znění pozdějších předpisů (dále </w:t>
      </w:r>
      <w:r>
        <w:rPr>
          <w:rFonts w:ascii="Calibri" w:eastAsia="Open Sans" w:hAnsi="Calibri" w:cs="Calibri"/>
        </w:rPr>
        <w:t>též</w:t>
      </w:r>
      <w:r w:rsidRPr="00242223">
        <w:rPr>
          <w:rFonts w:ascii="Calibri" w:eastAsia="Open Sans" w:hAnsi="Calibri" w:cs="Calibri"/>
        </w:rPr>
        <w:t xml:space="preserve"> „zákon“</w:t>
      </w:r>
      <w:r>
        <w:rPr>
          <w:rFonts w:ascii="Calibri" w:eastAsia="Open Sans" w:hAnsi="Calibri" w:cs="Calibri"/>
        </w:rPr>
        <w:t xml:space="preserve"> nebo „ZZVZ“</w:t>
      </w:r>
      <w:r w:rsidRPr="00242223">
        <w:rPr>
          <w:rFonts w:ascii="Calibri" w:eastAsia="Open Sans" w:hAnsi="Calibri" w:cs="Calibri"/>
        </w:rPr>
        <w:t>)</w:t>
      </w:r>
      <w:r>
        <w:rPr>
          <w:rFonts w:ascii="Calibri" w:eastAsia="Open Sans" w:hAnsi="Calibri" w:cs="Calibri"/>
        </w:rPr>
        <w:t xml:space="preserve"> </w:t>
      </w:r>
    </w:p>
    <w:p w14:paraId="41C469A9" w14:textId="04E9EA37" w:rsidR="00D9027E" w:rsidRDefault="005672EF" w:rsidP="004F0F0A">
      <w:pPr>
        <w:spacing w:line="276" w:lineRule="auto"/>
        <w:jc w:val="center"/>
        <w:rPr>
          <w:rFonts w:ascii="Calibri" w:eastAsia="Open Sans" w:hAnsi="Calibri" w:cs="Calibri"/>
        </w:rPr>
      </w:pPr>
      <w:r w:rsidRPr="006E45FC">
        <w:rPr>
          <w:rFonts w:ascii="Calibri" w:eastAsia="Open Sans" w:hAnsi="Calibri" w:cs="Calibri"/>
        </w:rPr>
        <w:t>a v souladu s Obecnými pravidly</w:t>
      </w:r>
      <w:r w:rsidR="006E45FC" w:rsidRPr="006E45FC">
        <w:rPr>
          <w:rFonts w:ascii="Calibri" w:eastAsia="Open Sans" w:hAnsi="Calibri" w:cs="Calibri"/>
        </w:rPr>
        <w:t xml:space="preserve"> pro žadatele a příjemce</w:t>
      </w:r>
      <w:r w:rsidR="006E45FC">
        <w:rPr>
          <w:rFonts w:ascii="Calibri" w:eastAsia="Open Sans" w:hAnsi="Calibri" w:cs="Calibri"/>
        </w:rPr>
        <w:t xml:space="preserve"> IROP 2021-2027</w:t>
      </w:r>
    </w:p>
    <w:p w14:paraId="4474DF80" w14:textId="77777777" w:rsidR="005672EF" w:rsidRDefault="005672EF" w:rsidP="00520C49">
      <w:pPr>
        <w:spacing w:line="276" w:lineRule="auto"/>
        <w:jc w:val="center"/>
        <w:rPr>
          <w:rFonts w:ascii="Calibri" w:eastAsia="Open Sans" w:hAnsi="Calibri" w:cs="Calibri"/>
        </w:rPr>
      </w:pPr>
    </w:p>
    <w:p w14:paraId="230D71EC" w14:textId="77777777" w:rsidR="005672EF" w:rsidRDefault="005672EF" w:rsidP="00520C49">
      <w:pPr>
        <w:spacing w:line="276" w:lineRule="auto"/>
        <w:jc w:val="center"/>
        <w:rPr>
          <w:rFonts w:ascii="Calibri" w:eastAsia="Open Sans" w:hAnsi="Calibri" w:cs="Calibri"/>
        </w:rPr>
      </w:pPr>
    </w:p>
    <w:p w14:paraId="0D469900" w14:textId="77777777" w:rsidR="003B23BE" w:rsidRDefault="003B23BE" w:rsidP="00D9027E">
      <w:pPr>
        <w:spacing w:line="276" w:lineRule="auto"/>
        <w:jc w:val="center"/>
        <w:rPr>
          <w:rFonts w:ascii="Calibri" w:eastAsia="Open Sans" w:hAnsi="Calibri" w:cs="Calibri"/>
        </w:rPr>
      </w:pPr>
    </w:p>
    <w:p w14:paraId="09E8A864" w14:textId="6C3241B2" w:rsidR="003B23BE" w:rsidRDefault="00A6531A" w:rsidP="00D9027E">
      <w:pPr>
        <w:spacing w:line="276" w:lineRule="auto"/>
        <w:jc w:val="center"/>
        <w:rPr>
          <w:rFonts w:ascii="Calibri" w:eastAsia="Open Sans" w:hAnsi="Calibri" w:cs="Calibri"/>
        </w:rPr>
      </w:pPr>
      <w:r w:rsidRPr="00A6531A">
        <w:rPr>
          <w:rFonts w:ascii="Calibri" w:eastAsia="Open Sans" w:hAnsi="Calibri" w:cs="Calibri"/>
        </w:rPr>
        <w:t>s</w:t>
      </w:r>
      <w:r>
        <w:rPr>
          <w:rFonts w:ascii="Calibri" w:eastAsia="Open Sans" w:hAnsi="Calibri" w:cs="Calibri"/>
        </w:rPr>
        <w:t> </w:t>
      </w:r>
      <w:r w:rsidRPr="00A6531A">
        <w:rPr>
          <w:rFonts w:ascii="Calibri" w:eastAsia="Open Sans" w:hAnsi="Calibri" w:cs="Calibri"/>
        </w:rPr>
        <w:t>názvem</w:t>
      </w:r>
    </w:p>
    <w:p w14:paraId="785D16AF" w14:textId="77777777" w:rsidR="00A6531A" w:rsidRPr="00A6531A" w:rsidRDefault="00A6531A" w:rsidP="00D9027E">
      <w:pPr>
        <w:spacing w:line="276" w:lineRule="auto"/>
        <w:jc w:val="center"/>
        <w:rPr>
          <w:rFonts w:ascii="Calibri" w:eastAsia="Open Sans" w:hAnsi="Calibri" w:cs="Calibri"/>
        </w:rPr>
      </w:pPr>
    </w:p>
    <w:p w14:paraId="73D12C8A" w14:textId="77777777" w:rsidR="003B23BE" w:rsidRDefault="003B23BE" w:rsidP="00D9027E">
      <w:pPr>
        <w:spacing w:line="276" w:lineRule="auto"/>
        <w:jc w:val="center"/>
        <w:rPr>
          <w:rFonts w:ascii="Calibri" w:eastAsia="Open Sans" w:hAnsi="Calibri" w:cs="Calibri"/>
          <w:b/>
          <w:bCs/>
          <w:sz w:val="32"/>
          <w:szCs w:val="32"/>
          <w:u w:val="single"/>
        </w:rPr>
      </w:pPr>
    </w:p>
    <w:p w14:paraId="07155AF1" w14:textId="3ECBF476" w:rsidR="003B23BE" w:rsidRDefault="002E779F" w:rsidP="00D9027E">
      <w:pPr>
        <w:spacing w:line="276" w:lineRule="auto"/>
        <w:jc w:val="center"/>
        <w:rPr>
          <w:rFonts w:ascii="Calibri" w:eastAsia="Open Sans" w:hAnsi="Calibri" w:cs="Calibri"/>
          <w:b/>
          <w:bCs/>
          <w:sz w:val="40"/>
          <w:szCs w:val="40"/>
        </w:rPr>
      </w:pPr>
      <w:bookmarkStart w:id="0" w:name="_Hlk184976978"/>
      <w:r>
        <w:rPr>
          <w:rFonts w:ascii="Calibri" w:eastAsia="Open Sans" w:hAnsi="Calibri" w:cs="Calibri"/>
          <w:b/>
          <w:bCs/>
          <w:sz w:val="40"/>
          <w:szCs w:val="40"/>
        </w:rPr>
        <w:t>„</w:t>
      </w:r>
      <w:r w:rsidR="005672EF" w:rsidRPr="002E779F">
        <w:rPr>
          <w:rFonts w:ascii="Calibri" w:eastAsia="Open Sans" w:hAnsi="Calibri" w:cs="Calibri"/>
          <w:b/>
          <w:bCs/>
          <w:sz w:val="40"/>
          <w:szCs w:val="40"/>
        </w:rPr>
        <w:t>Modernizace 1. NP_ZŠ Loděnice</w:t>
      </w:r>
      <w:r>
        <w:rPr>
          <w:rFonts w:ascii="Calibri" w:eastAsia="Open Sans" w:hAnsi="Calibri" w:cs="Calibri"/>
          <w:b/>
          <w:bCs/>
          <w:sz w:val="40"/>
          <w:szCs w:val="40"/>
        </w:rPr>
        <w:t>“</w:t>
      </w:r>
    </w:p>
    <w:p w14:paraId="68553E2F" w14:textId="77777777" w:rsidR="00A6531A" w:rsidRDefault="00A6531A" w:rsidP="00D9027E">
      <w:pPr>
        <w:spacing w:line="276" w:lineRule="auto"/>
        <w:jc w:val="center"/>
        <w:rPr>
          <w:rFonts w:ascii="Calibri" w:eastAsia="Open Sans" w:hAnsi="Calibri" w:cs="Calibri"/>
          <w:b/>
          <w:bCs/>
          <w:sz w:val="40"/>
          <w:szCs w:val="40"/>
        </w:rPr>
      </w:pPr>
    </w:p>
    <w:p w14:paraId="04735C77" w14:textId="77777777" w:rsidR="00A6531A" w:rsidRDefault="00A6531A" w:rsidP="00D9027E">
      <w:pPr>
        <w:spacing w:line="276" w:lineRule="auto"/>
        <w:jc w:val="center"/>
        <w:rPr>
          <w:rFonts w:ascii="Calibri" w:eastAsia="Open Sans" w:hAnsi="Calibri" w:cs="Calibri"/>
          <w:b/>
          <w:bCs/>
          <w:sz w:val="40"/>
          <w:szCs w:val="40"/>
        </w:rPr>
      </w:pPr>
    </w:p>
    <w:p w14:paraId="6754B45A" w14:textId="77777777" w:rsidR="002E779F" w:rsidRDefault="002E779F" w:rsidP="00D9027E">
      <w:pPr>
        <w:spacing w:line="276" w:lineRule="auto"/>
        <w:jc w:val="center"/>
        <w:rPr>
          <w:rFonts w:ascii="Calibri" w:eastAsia="Open Sans" w:hAnsi="Calibri" w:cs="Calibri"/>
          <w:b/>
          <w:bCs/>
          <w:sz w:val="40"/>
          <w:szCs w:val="40"/>
        </w:rPr>
      </w:pPr>
    </w:p>
    <w:p w14:paraId="14FF8078" w14:textId="77777777" w:rsidR="002E779F" w:rsidRPr="002E779F" w:rsidRDefault="002E779F" w:rsidP="002E779F">
      <w:pPr>
        <w:spacing w:line="360" w:lineRule="auto"/>
        <w:rPr>
          <w:rFonts w:ascii="Calibri" w:hAnsi="Calibri" w:cs="Calibri"/>
        </w:rPr>
      </w:pPr>
      <w:r w:rsidRPr="002E779F">
        <w:rPr>
          <w:rFonts w:ascii="Calibri" w:hAnsi="Calibri" w:cs="Calibri"/>
        </w:rPr>
        <w:t xml:space="preserve">Druh výběrového řízení: </w:t>
      </w:r>
      <w:r w:rsidRPr="002E779F">
        <w:rPr>
          <w:rFonts w:ascii="Calibri" w:hAnsi="Calibri" w:cs="Calibri"/>
        </w:rPr>
        <w:tab/>
        <w:t>zakázka malého rozsahu</w:t>
      </w:r>
    </w:p>
    <w:p w14:paraId="28F038D0" w14:textId="77777777" w:rsidR="002E779F" w:rsidRPr="002E779F" w:rsidRDefault="002E779F" w:rsidP="002E779F">
      <w:pPr>
        <w:spacing w:line="360" w:lineRule="auto"/>
        <w:rPr>
          <w:rFonts w:ascii="Calibri" w:hAnsi="Calibri" w:cs="Calibri"/>
        </w:rPr>
      </w:pPr>
      <w:r w:rsidRPr="002E779F">
        <w:rPr>
          <w:rFonts w:ascii="Calibri" w:hAnsi="Calibri" w:cs="Calibri"/>
        </w:rPr>
        <w:t>Režim:</w:t>
      </w:r>
      <w:r w:rsidRPr="002E779F">
        <w:rPr>
          <w:rFonts w:ascii="Calibri" w:hAnsi="Calibri" w:cs="Calibri"/>
        </w:rPr>
        <w:tab/>
      </w:r>
      <w:r w:rsidRPr="002E779F">
        <w:rPr>
          <w:rFonts w:ascii="Calibri" w:hAnsi="Calibri" w:cs="Calibri"/>
        </w:rPr>
        <w:tab/>
      </w:r>
      <w:r w:rsidRPr="002E779F">
        <w:rPr>
          <w:rFonts w:ascii="Calibri" w:hAnsi="Calibri" w:cs="Calibri"/>
        </w:rPr>
        <w:tab/>
      </w:r>
      <w:r w:rsidRPr="002E779F">
        <w:rPr>
          <w:rFonts w:ascii="Calibri" w:hAnsi="Calibri" w:cs="Calibri"/>
        </w:rPr>
        <w:tab/>
        <w:t>otevřené řízení</w:t>
      </w:r>
    </w:p>
    <w:p w14:paraId="428B8781" w14:textId="7981FE18" w:rsidR="002E779F" w:rsidRPr="002E779F" w:rsidRDefault="002E779F" w:rsidP="002E779F">
      <w:pPr>
        <w:spacing w:line="276" w:lineRule="auto"/>
        <w:rPr>
          <w:rFonts w:ascii="Calibri" w:eastAsia="Open Sans" w:hAnsi="Calibri" w:cs="Calibri"/>
          <w:b/>
          <w:bCs/>
        </w:rPr>
      </w:pPr>
      <w:r w:rsidRPr="002E779F">
        <w:rPr>
          <w:rFonts w:ascii="Calibri" w:hAnsi="Calibri" w:cs="Calibri"/>
        </w:rPr>
        <w:t>Předmět:</w:t>
      </w:r>
      <w:r w:rsidRPr="002E779F">
        <w:rPr>
          <w:rFonts w:ascii="Calibri" w:hAnsi="Calibri" w:cs="Calibri"/>
        </w:rPr>
        <w:tab/>
      </w:r>
      <w:r w:rsidRPr="002E779F">
        <w:rPr>
          <w:rFonts w:ascii="Calibri" w:hAnsi="Calibri" w:cs="Calibri"/>
        </w:rPr>
        <w:tab/>
      </w:r>
      <w:r w:rsidRPr="002E779F">
        <w:rPr>
          <w:rFonts w:ascii="Calibri" w:hAnsi="Calibri" w:cs="Calibri"/>
        </w:rPr>
        <w:tab/>
      </w:r>
      <w:r>
        <w:rPr>
          <w:rFonts w:ascii="Calibri" w:hAnsi="Calibri" w:cs="Calibri"/>
        </w:rPr>
        <w:t>stavební práce</w:t>
      </w:r>
    </w:p>
    <w:bookmarkEnd w:id="0"/>
    <w:p w14:paraId="66EC0FAE" w14:textId="77777777" w:rsidR="00F407A1" w:rsidRPr="002E779F" w:rsidRDefault="00F407A1" w:rsidP="00D9027E">
      <w:pPr>
        <w:spacing w:line="276" w:lineRule="auto"/>
        <w:jc w:val="center"/>
        <w:rPr>
          <w:rFonts w:ascii="Calibri" w:eastAsia="Open Sans" w:hAnsi="Calibri" w:cs="Calibri"/>
        </w:rPr>
      </w:pPr>
    </w:p>
    <w:p w14:paraId="0849F333" w14:textId="77777777" w:rsidR="00F407A1" w:rsidRDefault="00F407A1" w:rsidP="00D9027E">
      <w:pPr>
        <w:spacing w:line="276" w:lineRule="auto"/>
        <w:jc w:val="center"/>
        <w:rPr>
          <w:rFonts w:ascii="Calibri" w:eastAsia="Open Sans" w:hAnsi="Calibri" w:cs="Calibri"/>
        </w:rPr>
      </w:pPr>
    </w:p>
    <w:p w14:paraId="5C3FEED2" w14:textId="77777777" w:rsidR="00F407A1" w:rsidRDefault="00F407A1" w:rsidP="00D9027E">
      <w:pPr>
        <w:spacing w:line="276" w:lineRule="auto"/>
        <w:jc w:val="center"/>
        <w:rPr>
          <w:rFonts w:ascii="Calibri" w:eastAsia="Open Sans" w:hAnsi="Calibri" w:cs="Calibri"/>
        </w:rPr>
      </w:pPr>
    </w:p>
    <w:p w14:paraId="43AF2F99" w14:textId="77777777" w:rsidR="00F407A1" w:rsidRDefault="00F407A1" w:rsidP="00D9027E">
      <w:pPr>
        <w:spacing w:line="276" w:lineRule="auto"/>
        <w:jc w:val="center"/>
        <w:rPr>
          <w:rFonts w:ascii="Calibri" w:eastAsia="Open Sans" w:hAnsi="Calibri" w:cs="Calibri"/>
        </w:rPr>
      </w:pPr>
    </w:p>
    <w:p w14:paraId="7873EF72" w14:textId="77777777" w:rsidR="00F407A1" w:rsidRPr="004E2904" w:rsidRDefault="00F407A1" w:rsidP="00D9027E">
      <w:pPr>
        <w:spacing w:line="276" w:lineRule="auto"/>
        <w:jc w:val="center"/>
        <w:rPr>
          <w:rFonts w:ascii="Calibri" w:eastAsia="Open Sans" w:hAnsi="Calibri" w:cs="Calibri"/>
        </w:rPr>
      </w:pPr>
    </w:p>
    <w:p w14:paraId="4959E759" w14:textId="77777777" w:rsidR="00D9027E" w:rsidRDefault="00D9027E" w:rsidP="00841A39">
      <w:pPr>
        <w:spacing w:line="276" w:lineRule="auto"/>
        <w:jc w:val="both"/>
        <w:rPr>
          <w:rFonts w:ascii="Calibri" w:eastAsia="Open Sans" w:hAnsi="Calibri" w:cs="Calibri"/>
          <w:b/>
        </w:rPr>
      </w:pPr>
    </w:p>
    <w:p w14:paraId="5E1C64E7" w14:textId="77777777" w:rsidR="009C4C79" w:rsidRDefault="009C4C79" w:rsidP="00841A39">
      <w:pPr>
        <w:spacing w:line="276" w:lineRule="auto"/>
        <w:jc w:val="both"/>
        <w:rPr>
          <w:rFonts w:ascii="Calibri" w:eastAsia="Open Sans" w:hAnsi="Calibri" w:cs="Calibri"/>
          <w:b/>
        </w:rPr>
      </w:pPr>
    </w:p>
    <w:p w14:paraId="7CD78727" w14:textId="77777777" w:rsidR="003B23BE" w:rsidRDefault="003B23BE" w:rsidP="00841A39">
      <w:pPr>
        <w:spacing w:line="276" w:lineRule="auto"/>
        <w:jc w:val="both"/>
        <w:rPr>
          <w:rFonts w:ascii="Calibri" w:eastAsia="Open Sans" w:hAnsi="Calibri" w:cs="Calibri"/>
          <w:b/>
        </w:rPr>
      </w:pPr>
    </w:p>
    <w:p w14:paraId="1BBC272F" w14:textId="77777777" w:rsidR="003B23BE" w:rsidRDefault="003B23BE" w:rsidP="00841A39">
      <w:pPr>
        <w:spacing w:line="276" w:lineRule="auto"/>
        <w:jc w:val="both"/>
        <w:rPr>
          <w:rFonts w:ascii="Calibri" w:eastAsia="Open Sans" w:hAnsi="Calibri" w:cs="Calibri"/>
          <w:b/>
        </w:rPr>
      </w:pPr>
    </w:p>
    <w:p w14:paraId="434C4890" w14:textId="77777777" w:rsidR="00841A39" w:rsidRPr="003B23BE" w:rsidRDefault="00841A39" w:rsidP="003B23BE">
      <w:pPr>
        <w:spacing w:line="276" w:lineRule="auto"/>
        <w:rPr>
          <w:rFonts w:ascii="Calibri" w:eastAsia="Open Sans" w:hAnsi="Calibri" w:cs="Calibri"/>
          <w:b/>
          <w:u w:val="single"/>
        </w:rPr>
      </w:pPr>
    </w:p>
    <w:p w14:paraId="0039D9BB" w14:textId="70E6049F" w:rsidR="00D9027E" w:rsidRPr="00882521" w:rsidRDefault="00D9027E" w:rsidP="00841A39">
      <w:pPr>
        <w:spacing w:line="276" w:lineRule="auto"/>
        <w:jc w:val="center"/>
        <w:rPr>
          <w:rFonts w:ascii="Calibri" w:eastAsia="Open Sans" w:hAnsi="Calibri" w:cs="Calibri"/>
          <w:b/>
          <w:sz w:val="28"/>
          <w:szCs w:val="28"/>
        </w:rPr>
      </w:pPr>
      <w:r w:rsidRPr="00882521">
        <w:rPr>
          <w:rFonts w:ascii="Calibri" w:eastAsia="Open Sans" w:hAnsi="Calibri" w:cs="Calibri"/>
          <w:b/>
          <w:sz w:val="28"/>
          <w:szCs w:val="28"/>
        </w:rPr>
        <w:t>ZADÁVACÍ DOKUMENTACE</w:t>
      </w:r>
    </w:p>
    <w:p w14:paraId="46629993" w14:textId="5D65A115" w:rsidR="00D9027E" w:rsidRPr="004E2904" w:rsidRDefault="00D9027E" w:rsidP="00D9027E">
      <w:pPr>
        <w:spacing w:line="276" w:lineRule="auto"/>
        <w:jc w:val="center"/>
        <w:rPr>
          <w:rFonts w:ascii="Calibri" w:eastAsia="Open Sans" w:hAnsi="Calibri" w:cs="Calibri"/>
        </w:rPr>
      </w:pPr>
      <w:r w:rsidRPr="004E2904">
        <w:rPr>
          <w:rFonts w:ascii="Calibri" w:eastAsia="Open Sans" w:hAnsi="Calibri" w:cs="Calibri"/>
        </w:rPr>
        <w:t xml:space="preserve">pro zpracování nabídky k veřejné zakázce </w:t>
      </w:r>
      <w:r w:rsidR="002846BF" w:rsidRPr="004E2904">
        <w:rPr>
          <w:rFonts w:ascii="Calibri" w:eastAsia="Open Sans" w:hAnsi="Calibri" w:cs="Calibri"/>
        </w:rPr>
        <w:t>malého rozsahu</w:t>
      </w:r>
    </w:p>
    <w:p w14:paraId="4FAA708C" w14:textId="77777777" w:rsidR="00D9027E" w:rsidRPr="004E2904" w:rsidRDefault="00D9027E" w:rsidP="00D9027E">
      <w:pPr>
        <w:spacing w:line="276" w:lineRule="auto"/>
        <w:jc w:val="center"/>
        <w:rPr>
          <w:rFonts w:ascii="Calibri" w:eastAsia="Open Sans" w:hAnsi="Calibri" w:cs="Calibri"/>
        </w:rPr>
      </w:pPr>
    </w:p>
    <w:p w14:paraId="2D0EAAC6" w14:textId="77777777" w:rsidR="00333B95" w:rsidRPr="004E2904" w:rsidRDefault="00333B95" w:rsidP="00D9027E">
      <w:pPr>
        <w:spacing w:line="276" w:lineRule="auto"/>
        <w:jc w:val="center"/>
        <w:rPr>
          <w:rFonts w:ascii="Calibri" w:eastAsia="Open Sans" w:hAnsi="Calibri" w:cs="Calibri"/>
        </w:rPr>
      </w:pPr>
    </w:p>
    <w:tbl>
      <w:tblPr>
        <w:tblW w:w="5000" w:type="pct"/>
        <w:tblBorders>
          <w:top w:val="nil"/>
          <w:left w:val="nil"/>
          <w:bottom w:val="nil"/>
          <w:right w:val="nil"/>
        </w:tblBorders>
        <w:shd w:val="clear" w:color="auto" w:fill="FFFF99"/>
        <w:tblCellMar>
          <w:top w:w="150" w:type="dxa"/>
          <w:left w:w="150" w:type="dxa"/>
          <w:bottom w:w="150" w:type="dxa"/>
          <w:right w:w="150" w:type="dxa"/>
        </w:tblCellMar>
        <w:tblLook w:val="04A0" w:firstRow="1" w:lastRow="0" w:firstColumn="1" w:lastColumn="0" w:noHBand="0" w:noVBand="1"/>
      </w:tblPr>
      <w:tblGrid>
        <w:gridCol w:w="3851"/>
        <w:gridCol w:w="5866"/>
      </w:tblGrid>
      <w:tr w:rsidR="00D9027E" w:rsidRPr="004E2904" w14:paraId="28239669"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58AC9269" w14:textId="77777777" w:rsidR="00D9027E" w:rsidRPr="004E2904" w:rsidRDefault="00D9027E" w:rsidP="00C973C0">
            <w:pPr>
              <w:spacing w:line="276" w:lineRule="auto"/>
              <w:rPr>
                <w:rFonts w:ascii="Calibri" w:hAnsi="Calibri" w:cs="Calibri"/>
              </w:rPr>
            </w:pPr>
            <w:r w:rsidRPr="004E2904">
              <w:rPr>
                <w:rFonts w:ascii="Calibri" w:hAnsi="Calibri" w:cs="Calibri"/>
                <w:b/>
              </w:rPr>
              <w:t>Název veřejné zakázky: </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6F79A108" w14:textId="67C54E05" w:rsidR="00D9027E" w:rsidRPr="003B23BE" w:rsidRDefault="005672EF" w:rsidP="00C973C0">
            <w:pPr>
              <w:spacing w:line="276" w:lineRule="auto"/>
              <w:rPr>
                <w:rFonts w:ascii="Calibri" w:hAnsi="Calibri" w:cs="Calibri"/>
                <w:b/>
                <w:bCs/>
              </w:rPr>
            </w:pPr>
            <w:r w:rsidRPr="005672EF">
              <w:rPr>
                <w:rFonts w:ascii="Calibri" w:eastAsia="Open Sans" w:hAnsi="Calibri" w:cs="Calibri"/>
                <w:b/>
                <w:bCs/>
              </w:rPr>
              <w:t>Modernizace</w:t>
            </w:r>
            <w:r>
              <w:rPr>
                <w:rFonts w:ascii="Calibri" w:eastAsia="Open Sans" w:hAnsi="Calibri" w:cs="Calibri"/>
                <w:b/>
                <w:bCs/>
              </w:rPr>
              <w:t xml:space="preserve"> 1. NP_</w:t>
            </w:r>
            <w:r w:rsidRPr="005672EF">
              <w:rPr>
                <w:rFonts w:ascii="Calibri" w:eastAsia="Open Sans" w:hAnsi="Calibri" w:cs="Calibri"/>
                <w:b/>
                <w:bCs/>
              </w:rPr>
              <w:t xml:space="preserve"> ZŠ Loděnic</w:t>
            </w:r>
            <w:r>
              <w:rPr>
                <w:rFonts w:ascii="Calibri" w:eastAsia="Open Sans" w:hAnsi="Calibri" w:cs="Calibri"/>
                <w:b/>
                <w:bCs/>
              </w:rPr>
              <w:t>e</w:t>
            </w:r>
          </w:p>
        </w:tc>
      </w:tr>
      <w:tr w:rsidR="00D9027E" w:rsidRPr="004E2904" w14:paraId="0C4A16C0"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784E0033" w14:textId="05D2DB2D" w:rsidR="00D9027E" w:rsidRPr="004E2904" w:rsidRDefault="003B6698" w:rsidP="00C973C0">
            <w:pPr>
              <w:spacing w:line="276" w:lineRule="auto"/>
              <w:rPr>
                <w:rFonts w:ascii="Calibri" w:hAnsi="Calibri" w:cs="Calibri"/>
              </w:rPr>
            </w:pPr>
            <w:r>
              <w:rPr>
                <w:rFonts w:ascii="Calibri" w:hAnsi="Calibri" w:cs="Calibri"/>
                <w:b/>
              </w:rPr>
              <w:t>Druh</w:t>
            </w:r>
            <w:r w:rsidR="00C64165" w:rsidRPr="004E2904">
              <w:rPr>
                <w:rFonts w:ascii="Calibri" w:hAnsi="Calibri" w:cs="Calibri"/>
                <w:b/>
              </w:rPr>
              <w:t xml:space="preserve"> </w:t>
            </w:r>
            <w:r w:rsidR="005261C9">
              <w:rPr>
                <w:rFonts w:ascii="Calibri" w:hAnsi="Calibri" w:cs="Calibri"/>
                <w:b/>
              </w:rPr>
              <w:t xml:space="preserve">a režim </w:t>
            </w:r>
            <w:r w:rsidR="00C64165" w:rsidRPr="004E2904">
              <w:rPr>
                <w:rFonts w:ascii="Calibri" w:hAnsi="Calibri" w:cs="Calibri"/>
                <w:b/>
              </w:rPr>
              <w:t>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636A9E5C" w14:textId="600638C7" w:rsidR="00D9027E" w:rsidRPr="004E2904" w:rsidRDefault="00D9027E" w:rsidP="00C973C0">
            <w:pPr>
              <w:spacing w:line="276" w:lineRule="auto"/>
              <w:rPr>
                <w:rFonts w:ascii="Calibri" w:hAnsi="Calibri" w:cs="Calibri"/>
              </w:rPr>
            </w:pPr>
            <w:r w:rsidRPr="004E2904">
              <w:rPr>
                <w:rFonts w:ascii="Calibri" w:hAnsi="Calibri" w:cs="Calibri"/>
              </w:rPr>
              <w:t>Veřejná zakázka malého rozsahu</w:t>
            </w:r>
            <w:r w:rsidR="005261C9">
              <w:rPr>
                <w:rFonts w:ascii="Calibri" w:hAnsi="Calibri" w:cs="Calibri"/>
              </w:rPr>
              <w:t>, otevřené řízení</w:t>
            </w:r>
          </w:p>
        </w:tc>
      </w:tr>
      <w:tr w:rsidR="00D9027E" w:rsidRPr="004E2904" w14:paraId="02BD2669"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115789BC" w14:textId="77777777" w:rsidR="00D9027E" w:rsidRPr="004E2904" w:rsidRDefault="00D9027E" w:rsidP="00C973C0">
            <w:pPr>
              <w:spacing w:line="276" w:lineRule="auto"/>
              <w:rPr>
                <w:rFonts w:ascii="Calibri" w:hAnsi="Calibri" w:cs="Calibri"/>
              </w:rPr>
            </w:pPr>
            <w:r w:rsidRPr="004E2904">
              <w:rPr>
                <w:rFonts w:ascii="Calibri" w:hAnsi="Calibri" w:cs="Calibri"/>
                <w:b/>
              </w:rPr>
              <w:t>Předmět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664BBDCC" w14:textId="64A4A821" w:rsidR="00D9027E" w:rsidRPr="004E2904" w:rsidRDefault="003B23BE" w:rsidP="00C973C0">
            <w:pPr>
              <w:spacing w:line="276" w:lineRule="auto"/>
              <w:rPr>
                <w:rFonts w:ascii="Calibri" w:hAnsi="Calibri" w:cs="Calibri"/>
              </w:rPr>
            </w:pPr>
            <w:r>
              <w:rPr>
                <w:rFonts w:ascii="Calibri" w:hAnsi="Calibri" w:cs="Calibri"/>
              </w:rPr>
              <w:t>Stavební práce</w:t>
            </w:r>
          </w:p>
        </w:tc>
      </w:tr>
      <w:tr w:rsidR="00D9027E" w:rsidRPr="004E2904" w14:paraId="11F59638"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5BD6AB5B" w14:textId="77777777" w:rsidR="00D9027E" w:rsidRPr="004E2904" w:rsidRDefault="00D9027E" w:rsidP="00C973C0">
            <w:pPr>
              <w:spacing w:line="276" w:lineRule="auto"/>
              <w:rPr>
                <w:rFonts w:ascii="Calibri" w:hAnsi="Calibri" w:cs="Calibri"/>
              </w:rPr>
            </w:pPr>
            <w:r w:rsidRPr="004E2904">
              <w:rPr>
                <w:rFonts w:ascii="Calibri" w:hAnsi="Calibri" w:cs="Calibri"/>
                <w:b/>
              </w:rPr>
              <w:t>Zadavatel:</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5578AF9A" w14:textId="028D65D6" w:rsidR="00D9027E" w:rsidRPr="007E0CCB" w:rsidRDefault="00AC7F46" w:rsidP="00C973C0">
            <w:pPr>
              <w:spacing w:line="276" w:lineRule="auto"/>
              <w:rPr>
                <w:rFonts w:ascii="Calibri" w:hAnsi="Calibri" w:cs="Calibri"/>
              </w:rPr>
            </w:pPr>
            <w:r w:rsidRPr="007E0CCB">
              <w:rPr>
                <w:rFonts w:ascii="Calibri" w:hAnsi="Calibri" w:cs="Calibri"/>
              </w:rPr>
              <w:t>Základní škola a Mateřská škola</w:t>
            </w:r>
            <w:r w:rsidR="00330896" w:rsidRPr="007E0CCB">
              <w:rPr>
                <w:rFonts w:ascii="Calibri" w:hAnsi="Calibri" w:cs="Calibri"/>
              </w:rPr>
              <w:t>,</w:t>
            </w:r>
            <w:r w:rsidRPr="007E0CCB">
              <w:rPr>
                <w:rFonts w:ascii="Calibri" w:hAnsi="Calibri" w:cs="Calibri"/>
              </w:rPr>
              <w:t xml:space="preserve"> Loděnice, příspěvková organizace</w:t>
            </w:r>
          </w:p>
        </w:tc>
      </w:tr>
      <w:tr w:rsidR="00D9027E" w:rsidRPr="004E2904" w14:paraId="3D826185"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15908BB5" w14:textId="77777777" w:rsidR="00D9027E" w:rsidRPr="004E2904" w:rsidRDefault="00D9027E" w:rsidP="00C973C0">
            <w:pPr>
              <w:spacing w:line="276" w:lineRule="auto"/>
              <w:rPr>
                <w:rFonts w:ascii="Calibri" w:hAnsi="Calibri" w:cs="Calibri"/>
              </w:rPr>
            </w:pPr>
            <w:r w:rsidRPr="004E2904">
              <w:rPr>
                <w:rFonts w:ascii="Calibri" w:hAnsi="Calibri" w:cs="Calibri"/>
                <w:b/>
              </w:rPr>
              <w:t>Sídlo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654C5C6B" w14:textId="1441DF5C" w:rsidR="00D9027E" w:rsidRPr="004E2904" w:rsidRDefault="00AC7F46" w:rsidP="00C973C0">
            <w:pPr>
              <w:spacing w:line="276" w:lineRule="auto"/>
              <w:rPr>
                <w:rFonts w:ascii="Calibri" w:hAnsi="Calibri" w:cs="Calibri"/>
              </w:rPr>
            </w:pPr>
            <w:r w:rsidRPr="00AC7F46">
              <w:rPr>
                <w:rFonts w:ascii="Calibri" w:hAnsi="Calibri" w:cs="Calibri"/>
              </w:rPr>
              <w:t>č.p. 134, 671 75 Loděnice</w:t>
            </w:r>
          </w:p>
        </w:tc>
      </w:tr>
      <w:tr w:rsidR="00D9027E" w:rsidRPr="004E2904" w14:paraId="7B0B980C"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DE3ED54" w14:textId="77777777" w:rsidR="00D9027E" w:rsidRPr="004E2904" w:rsidRDefault="00D9027E" w:rsidP="00C973C0">
            <w:pPr>
              <w:spacing w:line="276" w:lineRule="auto"/>
              <w:rPr>
                <w:rFonts w:ascii="Calibri" w:hAnsi="Calibri" w:cs="Calibri"/>
              </w:rPr>
            </w:pPr>
            <w:r w:rsidRPr="004E2904">
              <w:rPr>
                <w:rFonts w:ascii="Calibri" w:hAnsi="Calibri" w:cs="Calibri"/>
                <w:b/>
              </w:rPr>
              <w:t>IČO:</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3C148A54" w14:textId="2FBE9373" w:rsidR="00D9027E" w:rsidRPr="004E2904" w:rsidRDefault="00AC7F46" w:rsidP="00C973C0">
            <w:pPr>
              <w:spacing w:line="276" w:lineRule="auto"/>
              <w:rPr>
                <w:rFonts w:ascii="Calibri" w:hAnsi="Calibri" w:cs="Calibri"/>
              </w:rPr>
            </w:pPr>
            <w:r w:rsidRPr="00AC7F46">
              <w:rPr>
                <w:rFonts w:ascii="Calibri" w:hAnsi="Calibri" w:cs="Calibri"/>
              </w:rPr>
              <w:t>75021315</w:t>
            </w:r>
          </w:p>
        </w:tc>
      </w:tr>
      <w:tr w:rsidR="00861AFB" w:rsidRPr="004E2904" w14:paraId="3DB21336"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4455285B" w14:textId="1E85F6DE" w:rsidR="00861AFB" w:rsidRPr="004E2904" w:rsidRDefault="00861AFB" w:rsidP="00C973C0">
            <w:pPr>
              <w:spacing w:line="276" w:lineRule="auto"/>
              <w:rPr>
                <w:rFonts w:ascii="Calibri" w:hAnsi="Calibri" w:cs="Calibri"/>
                <w:b/>
              </w:rPr>
            </w:pPr>
            <w:r>
              <w:rPr>
                <w:rFonts w:ascii="Calibri" w:hAnsi="Calibri" w:cs="Calibri"/>
                <w:b/>
              </w:rPr>
              <w:t>Profil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1F9F82A" w14:textId="2A65C0C8" w:rsidR="00861AFB" w:rsidRPr="00AC7F46" w:rsidRDefault="000727CF" w:rsidP="00C973C0">
            <w:pPr>
              <w:spacing w:line="276" w:lineRule="auto"/>
              <w:rPr>
                <w:rFonts w:ascii="Calibri" w:hAnsi="Calibri" w:cs="Calibri"/>
              </w:rPr>
            </w:pPr>
            <w:hyperlink r:id="rId8" w:history="1">
              <w:r w:rsidRPr="00924836">
                <w:rPr>
                  <w:rStyle w:val="Hypertextovodkaz"/>
                  <w:rFonts w:ascii="Calibri" w:hAnsi="Calibri" w:cs="Calibri"/>
                </w:rPr>
                <w:t>https://www.vhodne-uverejneni.cz/profil/zakladni-skola-a-materska-skola-lodenice-prispevkova-organizace</w:t>
              </w:r>
            </w:hyperlink>
            <w:r>
              <w:rPr>
                <w:rFonts w:ascii="Calibri" w:hAnsi="Calibri" w:cs="Calibri"/>
              </w:rPr>
              <w:t xml:space="preserve"> </w:t>
            </w:r>
          </w:p>
        </w:tc>
      </w:tr>
      <w:tr w:rsidR="00143CF7" w:rsidRPr="004E2904" w14:paraId="2FB3B9BE"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453A86AA" w14:textId="2C38584F" w:rsidR="00143CF7" w:rsidRPr="004E2904" w:rsidRDefault="00143CF7" w:rsidP="00C973C0">
            <w:pPr>
              <w:spacing w:line="276" w:lineRule="auto"/>
              <w:rPr>
                <w:rFonts w:ascii="Calibri" w:hAnsi="Calibri" w:cs="Calibri"/>
                <w:b/>
              </w:rPr>
            </w:pPr>
            <w:r>
              <w:rPr>
                <w:rFonts w:ascii="Calibri" w:hAnsi="Calibri" w:cs="Calibri"/>
                <w:b/>
              </w:rPr>
              <w:t>Datová schránka zadavatele</w:t>
            </w:r>
            <w:r w:rsidR="0073578E">
              <w:rPr>
                <w:rFonts w:ascii="Calibri" w:hAnsi="Calibri" w:cs="Calibri"/>
                <w:b/>
              </w:rPr>
              <w:t>:</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4CF083" w14:textId="67FBBD21" w:rsidR="00143CF7" w:rsidRPr="001E00A8" w:rsidRDefault="0081330D" w:rsidP="00C973C0">
            <w:pPr>
              <w:spacing w:line="276" w:lineRule="auto"/>
              <w:rPr>
                <w:rFonts w:ascii="Calibri" w:hAnsi="Calibri" w:cs="Calibri"/>
              </w:rPr>
            </w:pPr>
            <w:r w:rsidRPr="0081330D">
              <w:rPr>
                <w:rFonts w:ascii="Calibri" w:hAnsi="Calibri" w:cs="Calibri"/>
              </w:rPr>
              <w:t>rs8mb7a</w:t>
            </w:r>
          </w:p>
        </w:tc>
      </w:tr>
      <w:tr w:rsidR="00D9027E" w:rsidRPr="004E2904" w14:paraId="276CBE88" w14:textId="77777777" w:rsidTr="00C973C0">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6D4F4E8" w14:textId="77777777" w:rsidR="00D9027E" w:rsidRPr="004E2904" w:rsidRDefault="00D9027E" w:rsidP="00C973C0">
            <w:pPr>
              <w:spacing w:line="276" w:lineRule="auto"/>
              <w:rPr>
                <w:rFonts w:ascii="Calibri" w:hAnsi="Calibri" w:cs="Calibri"/>
              </w:rPr>
            </w:pPr>
            <w:r w:rsidRPr="004E2904">
              <w:rPr>
                <w:rFonts w:ascii="Calibri" w:hAnsi="Calibri" w:cs="Calibri"/>
                <w:b/>
              </w:rPr>
              <w:t>Osoba oprávněná jednat za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32C4152A" w14:textId="136CC53F" w:rsidR="00D9027E" w:rsidRPr="0028291A" w:rsidRDefault="00AC7F46" w:rsidP="0028291A">
            <w:pPr>
              <w:rPr>
                <w:rFonts w:ascii="Calibri" w:eastAsia="Times New Roman" w:hAnsi="Calibri" w:cs="Calibri"/>
                <w:color w:val="000000"/>
              </w:rPr>
            </w:pPr>
            <w:r>
              <w:rPr>
                <w:rFonts w:ascii="Calibri" w:hAnsi="Calibri" w:cs="Calibri"/>
                <w:color w:val="000000"/>
              </w:rPr>
              <w:t>Mgr. Jana Rudolfová, ředitelka</w:t>
            </w:r>
          </w:p>
        </w:tc>
      </w:tr>
    </w:tbl>
    <w:p w14:paraId="1E011FD8" w14:textId="77777777" w:rsidR="00D9027E" w:rsidRPr="004E2904" w:rsidRDefault="00D9027E" w:rsidP="00D9027E">
      <w:pPr>
        <w:spacing w:line="276" w:lineRule="auto"/>
        <w:jc w:val="both"/>
        <w:rPr>
          <w:rFonts w:ascii="Calibri" w:eastAsia="Open Sans" w:hAnsi="Calibri" w:cs="Calibri"/>
          <w:color w:val="000000" w:themeColor="text1"/>
        </w:rPr>
      </w:pPr>
    </w:p>
    <w:p w14:paraId="08530751" w14:textId="77777777" w:rsidR="001E398B" w:rsidRPr="004E2904" w:rsidRDefault="001E398B" w:rsidP="00D9027E">
      <w:pPr>
        <w:spacing w:line="276" w:lineRule="auto"/>
        <w:jc w:val="both"/>
        <w:rPr>
          <w:rFonts w:ascii="Calibri" w:eastAsia="Open Sans" w:hAnsi="Calibri" w:cs="Calibri"/>
          <w:color w:val="000000" w:themeColor="text1"/>
        </w:rPr>
      </w:pPr>
    </w:p>
    <w:p w14:paraId="2C2F509A" w14:textId="0A1B7EA7" w:rsidR="00D9027E" w:rsidRPr="004E2904" w:rsidRDefault="00D9027E" w:rsidP="00D9027E">
      <w:pPr>
        <w:spacing w:line="276" w:lineRule="auto"/>
        <w:jc w:val="both"/>
        <w:rPr>
          <w:rFonts w:ascii="Calibri" w:eastAsia="Open Sans" w:hAnsi="Calibri" w:cs="Calibri"/>
          <w:color w:val="000000" w:themeColor="text1"/>
        </w:rPr>
      </w:pPr>
      <w:r w:rsidRPr="004E2904">
        <w:rPr>
          <w:rFonts w:ascii="Calibri" w:eastAsia="Open Sans" w:hAnsi="Calibri" w:cs="Calibri"/>
          <w:color w:val="000000" w:themeColor="text1"/>
        </w:rPr>
        <w:t>Zadavatel se nechává́</w:t>
      </w:r>
      <w:r w:rsidR="00E563D7" w:rsidRPr="004E2904">
        <w:rPr>
          <w:rFonts w:ascii="Calibri" w:eastAsia="Open Sans" w:hAnsi="Calibri" w:cs="Calibri"/>
          <w:color w:val="000000" w:themeColor="text1"/>
        </w:rPr>
        <w:t xml:space="preserve"> v souladu s</w:t>
      </w:r>
      <w:r w:rsidRPr="004E2904">
        <w:rPr>
          <w:rFonts w:ascii="Calibri" w:eastAsia="Open Sans" w:hAnsi="Calibri" w:cs="Calibri"/>
          <w:color w:val="000000" w:themeColor="text1"/>
        </w:rPr>
        <w:t xml:space="preserve"> </w:t>
      </w:r>
      <w:r w:rsidR="00E563D7" w:rsidRPr="004E2904">
        <w:rPr>
          <w:rFonts w:ascii="Calibri" w:hAnsi="Calibri" w:cs="Calibri"/>
          <w:color w:val="000000" w:themeColor="text1"/>
          <w:sz w:val="20"/>
          <w:szCs w:val="20"/>
        </w:rPr>
        <w:t>§ 2430 a násl. z. č. 89/2012 Sb., občanský zákoník, ve znění pozdějších předpisů</w:t>
      </w:r>
      <w:r w:rsidR="00872896" w:rsidRPr="004E2904">
        <w:rPr>
          <w:rFonts w:ascii="Calibri" w:eastAsia="Open Sans" w:hAnsi="Calibri" w:cs="Calibri"/>
          <w:color w:val="000000" w:themeColor="text1"/>
        </w:rPr>
        <w:t xml:space="preserve">, při </w:t>
      </w:r>
      <w:r w:rsidRPr="004E2904">
        <w:rPr>
          <w:rFonts w:ascii="Calibri" w:eastAsia="Open Sans" w:hAnsi="Calibri" w:cs="Calibri"/>
          <w:color w:val="000000" w:themeColor="text1"/>
        </w:rPr>
        <w:t>výkonu práv a povinností souvisejících se zadávacím řízením zastoupit společností:</w:t>
      </w:r>
    </w:p>
    <w:p w14:paraId="31332FD7" w14:textId="77777777" w:rsidR="0057551B" w:rsidRPr="004E2904" w:rsidRDefault="0057551B" w:rsidP="00956E7B">
      <w:pPr>
        <w:pStyle w:val="Bezmezer"/>
        <w:ind w:left="0" w:firstLine="0"/>
      </w:pPr>
    </w:p>
    <w:p w14:paraId="174EEB3A" w14:textId="21902048" w:rsidR="00D9027E" w:rsidRPr="004E2904" w:rsidRDefault="00D9027E" w:rsidP="00D9027E">
      <w:pPr>
        <w:pStyle w:val="Bezmezer"/>
        <w:rPr>
          <w:b/>
          <w:bCs/>
        </w:rPr>
      </w:pPr>
      <w:r w:rsidRPr="004E2904">
        <w:t>Název:</w:t>
      </w:r>
      <w:r w:rsidRPr="004E2904">
        <w:tab/>
      </w:r>
      <w:r w:rsidRPr="004E2904">
        <w:tab/>
        <w:t xml:space="preserve">              </w:t>
      </w:r>
      <w:r w:rsidRPr="004E2904">
        <w:rPr>
          <w:b/>
          <w:bCs/>
        </w:rPr>
        <w:t>OPTIMAL Consulting, s.r.o.</w:t>
      </w:r>
    </w:p>
    <w:p w14:paraId="49A2C891" w14:textId="77777777" w:rsidR="00D9027E" w:rsidRPr="004E2904" w:rsidRDefault="00D9027E" w:rsidP="00D9027E">
      <w:pPr>
        <w:pStyle w:val="Bezmezer"/>
      </w:pPr>
      <w:r w:rsidRPr="004E2904">
        <w:t>se sídlem:</w:t>
      </w:r>
      <w:r w:rsidRPr="004E2904">
        <w:tab/>
      </w:r>
      <w:r w:rsidRPr="004E2904">
        <w:tab/>
        <w:t>č.p. 23, 669 02 Podmolí</w:t>
      </w:r>
    </w:p>
    <w:p w14:paraId="04F53ADF" w14:textId="77777777" w:rsidR="00D9027E" w:rsidRPr="004E2904" w:rsidRDefault="00D9027E" w:rsidP="00D9027E">
      <w:pPr>
        <w:pStyle w:val="Bezmezer"/>
      </w:pPr>
      <w:r w:rsidRPr="004E2904">
        <w:t>IČO:</w:t>
      </w:r>
      <w:r w:rsidRPr="004E2904">
        <w:tab/>
      </w:r>
      <w:r w:rsidRPr="004E2904">
        <w:tab/>
      </w:r>
      <w:r w:rsidRPr="004E2904">
        <w:tab/>
        <w:t>292 68 087</w:t>
      </w:r>
    </w:p>
    <w:p w14:paraId="4EE02878" w14:textId="77777777" w:rsidR="00D9027E" w:rsidRPr="004E2904" w:rsidRDefault="00D9027E" w:rsidP="00D9027E">
      <w:pPr>
        <w:pStyle w:val="Bezmezer"/>
      </w:pPr>
      <w:r w:rsidRPr="004E2904">
        <w:t xml:space="preserve">DIČ: </w:t>
      </w:r>
      <w:r w:rsidRPr="004E2904">
        <w:tab/>
      </w:r>
      <w:r w:rsidRPr="004E2904">
        <w:tab/>
      </w:r>
      <w:r w:rsidRPr="004E2904">
        <w:tab/>
        <w:t>CZ29268087</w:t>
      </w:r>
    </w:p>
    <w:p w14:paraId="087D6AEC" w14:textId="77777777" w:rsidR="00D9027E" w:rsidRPr="004E2904" w:rsidRDefault="00D9027E" w:rsidP="00D9027E">
      <w:pPr>
        <w:pStyle w:val="Bezmezer"/>
      </w:pPr>
      <w:r w:rsidRPr="004E2904">
        <w:t>jednající:</w:t>
      </w:r>
      <w:r w:rsidRPr="004E2904">
        <w:tab/>
      </w:r>
      <w:r w:rsidRPr="004E2904">
        <w:tab/>
        <w:t xml:space="preserve">Ing. Tomášem </w:t>
      </w:r>
      <w:proofErr w:type="spellStart"/>
      <w:r w:rsidRPr="004E2904">
        <w:t>Šturalou</w:t>
      </w:r>
      <w:proofErr w:type="spellEnd"/>
      <w:r w:rsidRPr="004E2904">
        <w:t>, jednatelem</w:t>
      </w:r>
    </w:p>
    <w:p w14:paraId="79C42B43" w14:textId="78284AA4" w:rsidR="00D9027E" w:rsidRPr="00F872BC" w:rsidRDefault="00D9027E" w:rsidP="00F872BC">
      <w:pPr>
        <w:pStyle w:val="Bezmezer"/>
      </w:pPr>
      <w:r w:rsidRPr="004E2904">
        <w:t>tel., e-mail:</w:t>
      </w:r>
      <w:r w:rsidRPr="004E2904">
        <w:tab/>
      </w:r>
      <w:r w:rsidRPr="004E2904">
        <w:tab/>
        <w:t xml:space="preserve">+420 731 623 492, </w:t>
      </w:r>
      <w:hyperlink r:id="rId9" w:history="1">
        <w:r w:rsidRPr="004E2904">
          <w:rPr>
            <w:rStyle w:val="Hypertextovodkaz"/>
          </w:rPr>
          <w:t>sturala@optimalconsulting.cz</w:t>
        </w:r>
      </w:hyperlink>
      <w:r w:rsidRPr="004E2904">
        <w:t xml:space="preserve"> </w:t>
      </w:r>
    </w:p>
    <w:p w14:paraId="6DA7A673" w14:textId="556A26DB" w:rsidR="0009587E" w:rsidRPr="004E2904" w:rsidRDefault="0009587E" w:rsidP="0009587E">
      <w:pPr>
        <w:pStyle w:val="Bezmezer"/>
      </w:pPr>
      <w:r w:rsidRPr="004E2904">
        <w:t>kontaktní osoba:</w:t>
      </w:r>
      <w:r w:rsidRPr="004E2904">
        <w:tab/>
      </w:r>
      <w:r>
        <w:t xml:space="preserve">Kateřina Kloudová, </w:t>
      </w:r>
      <w:hyperlink r:id="rId10" w:history="1">
        <w:r w:rsidRPr="00F97E86">
          <w:rPr>
            <w:rStyle w:val="Hypertextovodkaz"/>
          </w:rPr>
          <w:t>kloudova@optimalconsulting.cz</w:t>
        </w:r>
      </w:hyperlink>
      <w:r>
        <w:t xml:space="preserve"> </w:t>
      </w:r>
    </w:p>
    <w:p w14:paraId="21496161" w14:textId="77777777" w:rsidR="00333B95" w:rsidRPr="004E2904" w:rsidRDefault="00333B95" w:rsidP="00D9027E">
      <w:pPr>
        <w:spacing w:line="276" w:lineRule="auto"/>
        <w:jc w:val="both"/>
        <w:rPr>
          <w:rFonts w:ascii="Calibri" w:eastAsia="Open Sans" w:hAnsi="Calibri" w:cs="Calibri"/>
        </w:rPr>
      </w:pPr>
    </w:p>
    <w:p w14:paraId="75BCADBC" w14:textId="694BA7AA"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Jiné osoby podílející se na tvorbě zadávací dokumentace</w:t>
      </w:r>
      <w:r w:rsidR="0032357B" w:rsidRPr="004E2904">
        <w:rPr>
          <w:rFonts w:ascii="Calibri" w:eastAsia="Open Sans" w:hAnsi="Calibri" w:cs="Calibri"/>
        </w:rPr>
        <w:t xml:space="preserve"> (dále též</w:t>
      </w:r>
      <w:r w:rsidR="00E871AF" w:rsidRPr="004E2904">
        <w:rPr>
          <w:rFonts w:ascii="Calibri" w:eastAsia="Open Sans" w:hAnsi="Calibri" w:cs="Calibri"/>
        </w:rPr>
        <w:t xml:space="preserve"> „ZD“)</w:t>
      </w:r>
      <w:r w:rsidRPr="004E2904">
        <w:rPr>
          <w:rFonts w:ascii="Calibri" w:eastAsia="Open Sans" w:hAnsi="Calibri" w:cs="Calibri"/>
        </w:rPr>
        <w:t>:</w:t>
      </w:r>
    </w:p>
    <w:p w14:paraId="62620400" w14:textId="3CB83A6E" w:rsidR="00D9027E" w:rsidRPr="004E2904" w:rsidRDefault="00C56596" w:rsidP="00C56596">
      <w:pPr>
        <w:pStyle w:val="Bezmezer"/>
        <w:numPr>
          <w:ilvl w:val="0"/>
          <w:numId w:val="4"/>
        </w:numPr>
        <w:rPr>
          <w:b/>
          <w:bCs/>
          <w:color w:val="000000" w:themeColor="text1"/>
        </w:rPr>
      </w:pPr>
      <w:r w:rsidRPr="004E2904">
        <w:rPr>
          <w:b/>
          <w:bCs/>
        </w:rPr>
        <w:t>OPTIMAL Consulting, s.r.o.</w:t>
      </w:r>
      <w:r w:rsidR="00D9027E" w:rsidRPr="004E2904">
        <w:rPr>
          <w:rFonts w:eastAsia="Open Sans"/>
        </w:rPr>
        <w:t xml:space="preserve">, IČO: </w:t>
      </w:r>
      <w:r w:rsidRPr="004E2904">
        <w:t>292 68 087</w:t>
      </w:r>
      <w:r w:rsidR="00D9027E" w:rsidRPr="004E2904">
        <w:rPr>
          <w:rFonts w:eastAsia="Open Sans"/>
        </w:rPr>
        <w:t xml:space="preserve">, </w:t>
      </w:r>
      <w:r w:rsidR="00537021" w:rsidRPr="004E2904">
        <w:rPr>
          <w:rFonts w:eastAsia="Open Sans"/>
        </w:rPr>
        <w:t xml:space="preserve">se sídlem </w:t>
      </w:r>
      <w:r w:rsidR="00537021" w:rsidRPr="004E2904">
        <w:t xml:space="preserve">č.p. 23, 669 02 </w:t>
      </w:r>
      <w:proofErr w:type="gramStart"/>
      <w:r w:rsidR="00537021" w:rsidRPr="004E2904">
        <w:t>Podmolí</w:t>
      </w:r>
      <w:r w:rsidR="00537021" w:rsidRPr="004E2904">
        <w:rPr>
          <w:rFonts w:eastAsia="Open Sans"/>
        </w:rPr>
        <w:t xml:space="preserve"> </w:t>
      </w:r>
      <w:r w:rsidR="00D9027E" w:rsidRPr="004E2904">
        <w:rPr>
          <w:rFonts w:eastAsia="Open Sans"/>
        </w:rPr>
        <w:t>- příprava</w:t>
      </w:r>
      <w:proofErr w:type="gramEnd"/>
      <w:r w:rsidR="00D9027E" w:rsidRPr="004E2904">
        <w:rPr>
          <w:rFonts w:eastAsia="Open Sans"/>
        </w:rPr>
        <w:t xml:space="preserve"> zadávací </w:t>
      </w:r>
      <w:r w:rsidR="00D9027E" w:rsidRPr="004E2904">
        <w:rPr>
          <w:rFonts w:eastAsia="Open Sans"/>
          <w:color w:val="000000" w:themeColor="text1"/>
        </w:rPr>
        <w:t xml:space="preserve">dokumentace s výjimkou technických podmínek a způsobu stanovení předpokládané hodnoty. </w:t>
      </w:r>
    </w:p>
    <w:p w14:paraId="3C9A44DE" w14:textId="3BC63257" w:rsidR="0039268B" w:rsidRDefault="003B12A8" w:rsidP="00D9027E">
      <w:pPr>
        <w:pStyle w:val="Odstavecseseznamem"/>
        <w:numPr>
          <w:ilvl w:val="0"/>
          <w:numId w:val="4"/>
        </w:numPr>
        <w:spacing w:line="276" w:lineRule="auto"/>
        <w:jc w:val="both"/>
        <w:rPr>
          <w:rFonts w:ascii="Calibri" w:eastAsia="Open Sans" w:hAnsi="Calibri" w:cs="Calibri"/>
        </w:rPr>
      </w:pPr>
      <w:proofErr w:type="spellStart"/>
      <w:r>
        <w:rPr>
          <w:rFonts w:ascii="Calibri" w:eastAsia="Open Sans" w:hAnsi="Calibri" w:cs="Calibri"/>
          <w:b/>
          <w:bCs/>
        </w:rPr>
        <w:lastRenderedPageBreak/>
        <w:t>W</w:t>
      </w:r>
      <w:r w:rsidR="006125FC">
        <w:rPr>
          <w:rFonts w:ascii="Calibri" w:eastAsia="Open Sans" w:hAnsi="Calibri" w:cs="Calibri"/>
          <w:b/>
          <w:bCs/>
        </w:rPr>
        <w:t>ellnet</w:t>
      </w:r>
      <w:r>
        <w:rPr>
          <w:rFonts w:ascii="Calibri" w:eastAsia="Open Sans" w:hAnsi="Calibri" w:cs="Calibri"/>
          <w:b/>
          <w:bCs/>
        </w:rPr>
        <w:t>D</w:t>
      </w:r>
      <w:r w:rsidR="006125FC">
        <w:rPr>
          <w:rFonts w:ascii="Calibri" w:eastAsia="Open Sans" w:hAnsi="Calibri" w:cs="Calibri"/>
          <w:b/>
          <w:bCs/>
        </w:rPr>
        <w:t>esign</w:t>
      </w:r>
      <w:proofErr w:type="spellEnd"/>
      <w:r w:rsidR="000D1841" w:rsidRPr="00175CE4">
        <w:rPr>
          <w:rFonts w:ascii="Calibri" w:eastAsia="Open Sans" w:hAnsi="Calibri" w:cs="Calibri"/>
          <w:b/>
          <w:bCs/>
        </w:rPr>
        <w:t xml:space="preserve"> s.r.o</w:t>
      </w:r>
      <w:r w:rsidR="000D1841" w:rsidRPr="000D1841">
        <w:rPr>
          <w:rFonts w:ascii="Calibri" w:eastAsia="Open Sans" w:hAnsi="Calibri" w:cs="Calibri"/>
        </w:rPr>
        <w:t xml:space="preserve">., </w:t>
      </w:r>
      <w:r w:rsidR="0039268B">
        <w:rPr>
          <w:rFonts w:ascii="Calibri" w:eastAsia="Open Sans" w:hAnsi="Calibri" w:cs="Calibri"/>
        </w:rPr>
        <w:t xml:space="preserve">IČ: 02660296, </w:t>
      </w:r>
      <w:r w:rsidR="006125FC">
        <w:rPr>
          <w:rFonts w:ascii="Calibri" w:eastAsia="Open Sans" w:hAnsi="Calibri" w:cs="Calibri"/>
        </w:rPr>
        <w:t>Wellnerova 134/7</w:t>
      </w:r>
      <w:r w:rsidR="00A636C8">
        <w:rPr>
          <w:rFonts w:ascii="Calibri" w:eastAsia="Open Sans" w:hAnsi="Calibri" w:cs="Calibri"/>
        </w:rPr>
        <w:t xml:space="preserve">, </w:t>
      </w:r>
      <w:r w:rsidR="006125FC">
        <w:rPr>
          <w:rFonts w:ascii="Calibri" w:eastAsia="Open Sans" w:hAnsi="Calibri" w:cs="Calibri"/>
        </w:rPr>
        <w:t xml:space="preserve">779 00 </w:t>
      </w:r>
      <w:proofErr w:type="gramStart"/>
      <w:r w:rsidR="006125FC">
        <w:rPr>
          <w:rFonts w:ascii="Calibri" w:eastAsia="Open Sans" w:hAnsi="Calibri" w:cs="Calibri"/>
        </w:rPr>
        <w:t>Olomouc</w:t>
      </w:r>
      <w:r w:rsidR="0039268B">
        <w:rPr>
          <w:rFonts w:ascii="Calibri" w:eastAsia="Open Sans" w:hAnsi="Calibri" w:cs="Calibri"/>
        </w:rPr>
        <w:t xml:space="preserve"> -</w:t>
      </w:r>
      <w:r w:rsidR="0084488F">
        <w:rPr>
          <w:rFonts w:ascii="Calibri" w:eastAsia="Open Sans" w:hAnsi="Calibri" w:cs="Calibri"/>
        </w:rPr>
        <w:t xml:space="preserve"> vypracování</w:t>
      </w:r>
      <w:proofErr w:type="gramEnd"/>
      <w:r w:rsidR="0039268B">
        <w:rPr>
          <w:rFonts w:ascii="Calibri" w:eastAsia="Open Sans" w:hAnsi="Calibri" w:cs="Calibri"/>
        </w:rPr>
        <w:t xml:space="preserve"> projektov</w:t>
      </w:r>
      <w:r w:rsidR="0084488F">
        <w:rPr>
          <w:rFonts w:ascii="Calibri" w:eastAsia="Open Sans" w:hAnsi="Calibri" w:cs="Calibri"/>
        </w:rPr>
        <w:t xml:space="preserve">é </w:t>
      </w:r>
      <w:r w:rsidR="00285F88">
        <w:rPr>
          <w:rFonts w:ascii="Calibri" w:eastAsia="Open Sans" w:hAnsi="Calibri" w:cs="Calibri"/>
        </w:rPr>
        <w:t>dokumentace</w:t>
      </w:r>
      <w:r w:rsidR="0081330D">
        <w:rPr>
          <w:rFonts w:ascii="Calibri" w:eastAsia="Open Sans" w:hAnsi="Calibri" w:cs="Calibri"/>
        </w:rPr>
        <w:t xml:space="preserve"> a rozpočtu pro stanovení předpokládané hodnoty veřejné zakázky</w:t>
      </w:r>
    </w:p>
    <w:p w14:paraId="66EF5910" w14:textId="77777777" w:rsidR="00333B95" w:rsidRPr="004E2904" w:rsidRDefault="00333B95" w:rsidP="00D9027E">
      <w:pPr>
        <w:spacing w:line="276" w:lineRule="auto"/>
        <w:outlineLvl w:val="0"/>
        <w:rPr>
          <w:rFonts w:ascii="Calibri" w:eastAsia="Open Sans" w:hAnsi="Calibri" w:cs="Calibri"/>
          <w:b/>
          <w:sz w:val="28"/>
          <w:szCs w:val="28"/>
          <w:u w:val="single"/>
        </w:rPr>
      </w:pPr>
      <w:bookmarkStart w:id="1" w:name="_Toc135732248"/>
    </w:p>
    <w:p w14:paraId="0B337CF0" w14:textId="7A2ABF0B" w:rsidR="00D9027E" w:rsidRPr="004E2904" w:rsidRDefault="00D9027E" w:rsidP="0009420B">
      <w:pPr>
        <w:pStyle w:val="Odstavecseseznamem"/>
        <w:numPr>
          <w:ilvl w:val="0"/>
          <w:numId w:val="6"/>
        </w:numPr>
        <w:spacing w:line="276" w:lineRule="auto"/>
        <w:ind w:left="360"/>
        <w:outlineLvl w:val="0"/>
        <w:rPr>
          <w:rFonts w:ascii="Calibri" w:eastAsia="Open Sans" w:hAnsi="Calibri" w:cs="Calibri"/>
          <w:b/>
          <w:sz w:val="32"/>
          <w:szCs w:val="32"/>
          <w:u w:val="single"/>
        </w:rPr>
      </w:pPr>
      <w:r w:rsidRPr="004E2904">
        <w:rPr>
          <w:rFonts w:ascii="Calibri" w:eastAsia="Open Sans" w:hAnsi="Calibri" w:cs="Calibri"/>
          <w:b/>
          <w:sz w:val="32"/>
          <w:szCs w:val="32"/>
          <w:u w:val="single"/>
        </w:rPr>
        <w:t xml:space="preserve"> Vymezení předmětu plnění veřejné zakázky</w:t>
      </w:r>
      <w:bookmarkEnd w:id="1"/>
    </w:p>
    <w:p w14:paraId="514CC918" w14:textId="77777777" w:rsidR="00D9027E" w:rsidRPr="004E2904" w:rsidRDefault="00D9027E" w:rsidP="00D9027E">
      <w:pPr>
        <w:spacing w:line="276" w:lineRule="auto"/>
        <w:outlineLvl w:val="1"/>
        <w:rPr>
          <w:rFonts w:ascii="Calibri" w:eastAsia="Open Sans" w:hAnsi="Calibri" w:cs="Calibri"/>
          <w:b/>
        </w:rPr>
      </w:pPr>
    </w:p>
    <w:p w14:paraId="09CB899E" w14:textId="77777777" w:rsidR="00D9027E" w:rsidRPr="004E2904" w:rsidRDefault="00D9027E" w:rsidP="00D9027E">
      <w:pPr>
        <w:spacing w:line="276" w:lineRule="auto"/>
        <w:outlineLvl w:val="1"/>
        <w:rPr>
          <w:rFonts w:ascii="Calibri" w:eastAsia="Open Sans" w:hAnsi="Calibri" w:cs="Calibri"/>
          <w:b/>
        </w:rPr>
      </w:pPr>
      <w:bookmarkStart w:id="2" w:name="_Toc135732249"/>
      <w:r w:rsidRPr="004E2904">
        <w:rPr>
          <w:rFonts w:ascii="Calibri" w:eastAsia="Open Sans" w:hAnsi="Calibri" w:cs="Calibri"/>
          <w:b/>
        </w:rPr>
        <w:t>1.1 Klasifikace předmětu plnění veřejné zakázky</w:t>
      </w:r>
      <w:bookmarkEnd w:id="2"/>
    </w:p>
    <w:p w14:paraId="606B3B74" w14:textId="77777777"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Klasifikace předmětu plnění veřejné zakázky odpovídá položkám, případně položce:</w:t>
      </w:r>
    </w:p>
    <w:p w14:paraId="0CD4AECE" w14:textId="77777777" w:rsidR="00D9027E" w:rsidRPr="004E2904" w:rsidRDefault="00D9027E" w:rsidP="00D9027E">
      <w:pPr>
        <w:spacing w:line="276" w:lineRule="auto"/>
        <w:jc w:val="both"/>
        <w:rPr>
          <w:rFonts w:ascii="Calibri" w:eastAsia="Open Sans" w:hAnsi="Calibri" w:cs="Calibri"/>
        </w:rPr>
      </w:pPr>
    </w:p>
    <w:p w14:paraId="182C3266" w14:textId="4FB43583" w:rsidR="00062334" w:rsidRPr="009D3822" w:rsidRDefault="00062334" w:rsidP="00D9027E">
      <w:pPr>
        <w:numPr>
          <w:ilvl w:val="0"/>
          <w:numId w:val="1"/>
        </w:numPr>
        <w:spacing w:line="276" w:lineRule="auto"/>
        <w:jc w:val="both"/>
        <w:rPr>
          <w:rFonts w:ascii="Calibri" w:eastAsia="Open Sans" w:hAnsi="Calibri" w:cs="Calibri"/>
        </w:rPr>
      </w:pPr>
      <w:r w:rsidRPr="009D3822">
        <w:rPr>
          <w:rFonts w:ascii="Calibri" w:eastAsia="Open Sans" w:hAnsi="Calibri" w:cs="Calibri"/>
        </w:rPr>
        <w:t>45000000-7 - Stavební práce</w:t>
      </w:r>
    </w:p>
    <w:p w14:paraId="5B56335F" w14:textId="77777777" w:rsidR="00D9027E" w:rsidRPr="004E2904" w:rsidRDefault="00D9027E" w:rsidP="00D9027E">
      <w:pPr>
        <w:spacing w:line="276" w:lineRule="auto"/>
        <w:ind w:left="720"/>
        <w:jc w:val="both"/>
        <w:rPr>
          <w:rFonts w:ascii="Calibri" w:eastAsia="Open Sans" w:hAnsi="Calibri" w:cs="Calibri"/>
        </w:rPr>
      </w:pPr>
    </w:p>
    <w:p w14:paraId="14FDA4D9" w14:textId="0EE8D3B5" w:rsidR="00D9027E" w:rsidRPr="004E2904" w:rsidRDefault="00D9027E" w:rsidP="00D9027E">
      <w:pPr>
        <w:spacing w:line="276" w:lineRule="auto"/>
        <w:outlineLvl w:val="1"/>
        <w:rPr>
          <w:rFonts w:ascii="Calibri" w:eastAsia="Open Sans" w:hAnsi="Calibri" w:cs="Calibri"/>
          <w:b/>
          <w:color w:val="FF0000"/>
        </w:rPr>
      </w:pPr>
      <w:bookmarkStart w:id="3" w:name="_Toc135732250"/>
      <w:r w:rsidRPr="004E2904">
        <w:rPr>
          <w:rFonts w:ascii="Calibri" w:eastAsia="Open Sans" w:hAnsi="Calibri" w:cs="Calibri"/>
          <w:b/>
        </w:rPr>
        <w:t>1.2 Popis předmětu veřejné zakázky</w:t>
      </w:r>
      <w:bookmarkEnd w:id="3"/>
      <w:r w:rsidRPr="004E2904">
        <w:rPr>
          <w:rFonts w:ascii="Calibri" w:eastAsia="Open Sans" w:hAnsi="Calibri" w:cs="Calibri"/>
          <w:b/>
        </w:rPr>
        <w:t xml:space="preserve"> </w:t>
      </w:r>
    </w:p>
    <w:p w14:paraId="47610F11" w14:textId="63AC5B21" w:rsidR="00447DF1" w:rsidRDefault="000E621C" w:rsidP="00750E56">
      <w:pPr>
        <w:spacing w:line="276" w:lineRule="auto"/>
        <w:jc w:val="both"/>
        <w:rPr>
          <w:rFonts w:ascii="Calibri" w:eastAsia="Open Sans" w:hAnsi="Calibri" w:cs="Calibri"/>
          <w:color w:val="000000" w:themeColor="text1"/>
        </w:rPr>
      </w:pPr>
      <w:r w:rsidRPr="000E621C">
        <w:rPr>
          <w:rFonts w:ascii="Calibri" w:eastAsia="Open Sans" w:hAnsi="Calibri" w:cs="Calibri"/>
        </w:rPr>
        <w:t>Předmětem projektu je</w:t>
      </w:r>
      <w:r w:rsidR="00F854F2">
        <w:rPr>
          <w:rFonts w:ascii="Calibri" w:eastAsia="Open Sans" w:hAnsi="Calibri" w:cs="Calibri"/>
        </w:rPr>
        <w:t xml:space="preserve"> přebudování stávajícího zaměstnaneckého bytu v 1. NP na družinu včetně hygienického zázemí v budově ZŠ v obci Loděnice</w:t>
      </w:r>
      <w:r w:rsidR="00750E56" w:rsidRPr="00447DF1">
        <w:rPr>
          <w:rFonts w:ascii="Calibri" w:eastAsia="Open Sans" w:hAnsi="Calibri" w:cs="Calibri"/>
          <w:color w:val="000000" w:themeColor="text1"/>
        </w:rPr>
        <w:t>.</w:t>
      </w:r>
      <w:r w:rsidR="00F854F2">
        <w:rPr>
          <w:rFonts w:ascii="Calibri" w:eastAsia="Open Sans" w:hAnsi="Calibri" w:cs="Calibri"/>
          <w:color w:val="000000" w:themeColor="text1"/>
        </w:rPr>
        <w:t xml:space="preserve"> V</w:t>
      </w:r>
      <w:r w:rsidR="00F4216C" w:rsidRPr="00447DF1">
        <w:rPr>
          <w:rFonts w:ascii="Calibri" w:eastAsia="Open Sans" w:hAnsi="Calibri" w:cs="Calibri"/>
          <w:color w:val="000000" w:themeColor="text1"/>
        </w:rPr>
        <w:t xml:space="preserve"> </w:t>
      </w:r>
      <w:r w:rsidR="00F854F2" w:rsidRPr="00F854F2">
        <w:rPr>
          <w:rFonts w:ascii="Calibri" w:eastAsia="Open Sans" w:hAnsi="Calibri" w:cs="Calibri"/>
          <w:color w:val="000000" w:themeColor="text1"/>
        </w:rPr>
        <w:t xml:space="preserve">rámci stavebních úprav bude v dotčených místnostech provedena výměna elektroinstalace, ZTI, otopných těles a jejich rozvodů, instalace nového osvětlení a umělého větrání se zpětným získáváním tepla. Součástí </w:t>
      </w:r>
      <w:r w:rsidR="00F854F2">
        <w:rPr>
          <w:rFonts w:ascii="Calibri" w:eastAsia="Open Sans" w:hAnsi="Calibri" w:cs="Calibri"/>
          <w:color w:val="000000" w:themeColor="text1"/>
        </w:rPr>
        <w:t xml:space="preserve">akce </w:t>
      </w:r>
      <w:r w:rsidR="00F854F2" w:rsidRPr="00F854F2">
        <w:rPr>
          <w:rFonts w:ascii="Calibri" w:eastAsia="Open Sans" w:hAnsi="Calibri" w:cs="Calibri"/>
          <w:color w:val="000000" w:themeColor="text1"/>
        </w:rPr>
        <w:t>bude kompletní obnova povrchových úprav</w:t>
      </w:r>
      <w:r w:rsidR="00F854F2">
        <w:rPr>
          <w:rFonts w:ascii="Calibri" w:eastAsia="Open Sans" w:hAnsi="Calibri" w:cs="Calibri"/>
          <w:color w:val="000000" w:themeColor="text1"/>
        </w:rPr>
        <w:t xml:space="preserve"> a</w:t>
      </w:r>
      <w:r w:rsidR="00F854F2" w:rsidRPr="00F854F2">
        <w:rPr>
          <w:rFonts w:ascii="Calibri" w:eastAsia="Open Sans" w:hAnsi="Calibri" w:cs="Calibri"/>
          <w:color w:val="000000" w:themeColor="text1"/>
        </w:rPr>
        <w:t xml:space="preserve"> instalace akustických podhledů</w:t>
      </w:r>
      <w:r w:rsidR="00F854F2">
        <w:rPr>
          <w:rFonts w:ascii="Calibri" w:eastAsia="Open Sans" w:hAnsi="Calibri" w:cs="Calibri"/>
          <w:color w:val="000000" w:themeColor="text1"/>
        </w:rPr>
        <w:t>.</w:t>
      </w:r>
    </w:p>
    <w:p w14:paraId="253FFBDB" w14:textId="7E0276CD" w:rsidR="00750E56" w:rsidRDefault="00F4216C" w:rsidP="00750E56">
      <w:pPr>
        <w:spacing w:line="276" w:lineRule="auto"/>
        <w:jc w:val="both"/>
        <w:rPr>
          <w:rFonts w:ascii="Calibri" w:eastAsia="Open Sans" w:hAnsi="Calibri" w:cs="Calibri"/>
          <w:color w:val="000000" w:themeColor="text1"/>
        </w:rPr>
      </w:pPr>
      <w:r w:rsidRPr="00F854F2">
        <w:rPr>
          <w:rFonts w:ascii="Calibri" w:eastAsia="Open Sans" w:hAnsi="Calibri" w:cs="Calibri"/>
          <w:color w:val="000000" w:themeColor="text1"/>
        </w:rPr>
        <w:t xml:space="preserve">Podrobně je </w:t>
      </w:r>
      <w:r w:rsidR="00BA54D3" w:rsidRPr="00F854F2">
        <w:rPr>
          <w:rFonts w:ascii="Calibri" w:eastAsia="Open Sans" w:hAnsi="Calibri" w:cs="Calibri"/>
          <w:color w:val="000000" w:themeColor="text1"/>
        </w:rPr>
        <w:t xml:space="preserve">předmět zakázky vymezen </w:t>
      </w:r>
      <w:r w:rsidR="00BA54D3" w:rsidRPr="004958BC">
        <w:rPr>
          <w:rFonts w:ascii="Calibri" w:eastAsia="Open Sans" w:hAnsi="Calibri" w:cs="Calibri"/>
          <w:color w:val="000000" w:themeColor="text1"/>
          <w:u w:val="single"/>
        </w:rPr>
        <w:t>v </w:t>
      </w:r>
      <w:r w:rsidR="00F854F2" w:rsidRPr="004958BC">
        <w:rPr>
          <w:rFonts w:ascii="Calibri" w:eastAsia="Open Sans" w:hAnsi="Calibri" w:cs="Calibri"/>
          <w:color w:val="000000" w:themeColor="text1"/>
          <w:u w:val="single"/>
        </w:rPr>
        <w:t>projektové</w:t>
      </w:r>
      <w:r w:rsidR="00BA54D3" w:rsidRPr="004958BC">
        <w:rPr>
          <w:rFonts w:ascii="Calibri" w:eastAsia="Open Sans" w:hAnsi="Calibri" w:cs="Calibri"/>
          <w:color w:val="000000" w:themeColor="text1"/>
          <w:u w:val="single"/>
        </w:rPr>
        <w:t xml:space="preserve"> </w:t>
      </w:r>
      <w:proofErr w:type="spellStart"/>
      <w:r w:rsidR="00BA54D3" w:rsidRPr="004958BC">
        <w:rPr>
          <w:rFonts w:ascii="Calibri" w:eastAsia="Open Sans" w:hAnsi="Calibri" w:cs="Calibri"/>
          <w:color w:val="000000" w:themeColor="text1"/>
          <w:u w:val="single"/>
        </w:rPr>
        <w:t>dokumentaci</w:t>
      </w:r>
      <w:r w:rsidR="00F854F2">
        <w:rPr>
          <w:rFonts w:ascii="Calibri" w:eastAsia="Open Sans" w:hAnsi="Calibri" w:cs="Calibri"/>
          <w:color w:val="000000" w:themeColor="text1"/>
        </w:rPr>
        <w:t>_příloha</w:t>
      </w:r>
      <w:proofErr w:type="spellEnd"/>
      <w:r w:rsidR="00F854F2">
        <w:rPr>
          <w:rFonts w:ascii="Calibri" w:eastAsia="Open Sans" w:hAnsi="Calibri" w:cs="Calibri"/>
          <w:color w:val="000000" w:themeColor="text1"/>
        </w:rPr>
        <w:t xml:space="preserve"> č. 5 této Výzvy, která zahrnuje také rozšíření stávají</w:t>
      </w:r>
      <w:r w:rsidR="004958BC">
        <w:rPr>
          <w:rFonts w:ascii="Calibri" w:eastAsia="Open Sans" w:hAnsi="Calibri" w:cs="Calibri"/>
          <w:color w:val="000000" w:themeColor="text1"/>
        </w:rPr>
        <w:t>cí</w:t>
      </w:r>
      <w:r w:rsidR="00F854F2">
        <w:rPr>
          <w:rFonts w:ascii="Calibri" w:eastAsia="Open Sans" w:hAnsi="Calibri" w:cs="Calibri"/>
          <w:color w:val="000000" w:themeColor="text1"/>
        </w:rPr>
        <w:t xml:space="preserve">ch šaten základní školy v suterénu, přičemž předmětem plnění </w:t>
      </w:r>
      <w:r w:rsidR="009B5414">
        <w:rPr>
          <w:rFonts w:ascii="Calibri" w:eastAsia="Open Sans" w:hAnsi="Calibri" w:cs="Calibri"/>
          <w:color w:val="000000" w:themeColor="text1"/>
        </w:rPr>
        <w:t xml:space="preserve">této </w:t>
      </w:r>
      <w:r w:rsidR="00F854F2">
        <w:rPr>
          <w:rFonts w:ascii="Calibri" w:eastAsia="Open Sans" w:hAnsi="Calibri" w:cs="Calibri"/>
          <w:color w:val="000000" w:themeColor="text1"/>
        </w:rPr>
        <w:t>veřejné zakázky j</w:t>
      </w:r>
      <w:r w:rsidR="0061239E">
        <w:rPr>
          <w:rFonts w:ascii="Calibri" w:eastAsia="Open Sans" w:hAnsi="Calibri" w:cs="Calibri"/>
          <w:color w:val="000000" w:themeColor="text1"/>
        </w:rPr>
        <w:t>sou stavební práce pouze v rámci</w:t>
      </w:r>
      <w:r w:rsidR="00F854F2">
        <w:rPr>
          <w:rFonts w:ascii="Calibri" w:eastAsia="Open Sans" w:hAnsi="Calibri" w:cs="Calibri"/>
          <w:color w:val="000000" w:themeColor="text1"/>
        </w:rPr>
        <w:t xml:space="preserve"> 1. NP</w:t>
      </w:r>
      <w:r w:rsidR="00A22700">
        <w:rPr>
          <w:rFonts w:ascii="Calibri" w:eastAsia="Open Sans" w:hAnsi="Calibri" w:cs="Calibri"/>
          <w:color w:val="000000" w:themeColor="text1"/>
        </w:rPr>
        <w:t xml:space="preserve"> budovy</w:t>
      </w:r>
      <w:r w:rsidR="00F854F2">
        <w:rPr>
          <w:rFonts w:ascii="Calibri" w:eastAsia="Open Sans" w:hAnsi="Calibri" w:cs="Calibri"/>
          <w:color w:val="000000" w:themeColor="text1"/>
        </w:rPr>
        <w:t xml:space="preserve">. </w:t>
      </w:r>
      <w:r w:rsidR="004958BC">
        <w:rPr>
          <w:rFonts w:ascii="Calibri" w:eastAsia="Open Sans" w:hAnsi="Calibri" w:cs="Calibri"/>
          <w:color w:val="000000" w:themeColor="text1"/>
        </w:rPr>
        <w:t xml:space="preserve">A dále </w:t>
      </w:r>
      <w:r w:rsidR="004958BC" w:rsidRPr="004958BC">
        <w:rPr>
          <w:rFonts w:ascii="Calibri" w:eastAsia="Open Sans" w:hAnsi="Calibri" w:cs="Calibri"/>
          <w:color w:val="000000" w:themeColor="text1"/>
          <w:u w:val="single"/>
        </w:rPr>
        <w:t xml:space="preserve">ve </w:t>
      </w:r>
      <w:r w:rsidR="009D1E91" w:rsidRPr="004958BC">
        <w:rPr>
          <w:rFonts w:ascii="Calibri" w:eastAsia="Open Sans" w:hAnsi="Calibri" w:cs="Calibri"/>
          <w:color w:val="000000" w:themeColor="text1"/>
          <w:u w:val="single"/>
        </w:rPr>
        <w:t xml:space="preserve">výkazu </w:t>
      </w:r>
      <w:proofErr w:type="spellStart"/>
      <w:r w:rsidR="009D1E91" w:rsidRPr="004958BC">
        <w:rPr>
          <w:rFonts w:ascii="Calibri" w:eastAsia="Open Sans" w:hAnsi="Calibri" w:cs="Calibri"/>
          <w:color w:val="000000" w:themeColor="text1"/>
          <w:u w:val="single"/>
        </w:rPr>
        <w:t>výměr</w:t>
      </w:r>
      <w:r w:rsidR="00F854F2">
        <w:rPr>
          <w:rFonts w:ascii="Calibri" w:eastAsia="Open Sans" w:hAnsi="Calibri" w:cs="Calibri"/>
          <w:color w:val="000000" w:themeColor="text1"/>
        </w:rPr>
        <w:t>_příloha</w:t>
      </w:r>
      <w:proofErr w:type="spellEnd"/>
      <w:r w:rsidR="00F854F2">
        <w:rPr>
          <w:rFonts w:ascii="Calibri" w:eastAsia="Open Sans" w:hAnsi="Calibri" w:cs="Calibri"/>
          <w:color w:val="000000" w:themeColor="text1"/>
        </w:rPr>
        <w:t xml:space="preserve"> č. </w:t>
      </w:r>
      <w:r w:rsidR="0061239E">
        <w:rPr>
          <w:rFonts w:ascii="Calibri" w:eastAsia="Open Sans" w:hAnsi="Calibri" w:cs="Calibri"/>
          <w:color w:val="000000" w:themeColor="text1"/>
        </w:rPr>
        <w:t>6</w:t>
      </w:r>
      <w:r w:rsidR="00F854F2">
        <w:rPr>
          <w:rFonts w:ascii="Calibri" w:eastAsia="Open Sans" w:hAnsi="Calibri" w:cs="Calibri"/>
          <w:color w:val="000000" w:themeColor="text1"/>
        </w:rPr>
        <w:t xml:space="preserve"> této Výzvy</w:t>
      </w:r>
      <w:r w:rsidR="009D1E91" w:rsidRPr="00F854F2">
        <w:rPr>
          <w:rFonts w:ascii="Calibri" w:eastAsia="Open Sans" w:hAnsi="Calibri" w:cs="Calibri"/>
          <w:color w:val="000000" w:themeColor="text1"/>
        </w:rPr>
        <w:t xml:space="preserve">. </w:t>
      </w:r>
    </w:p>
    <w:p w14:paraId="1AA54374" w14:textId="77777777" w:rsidR="00A01E2A" w:rsidRDefault="00A01E2A" w:rsidP="00750E56">
      <w:pPr>
        <w:spacing w:line="276" w:lineRule="auto"/>
        <w:jc w:val="both"/>
        <w:rPr>
          <w:rFonts w:ascii="Calibri" w:eastAsia="Open Sans" w:hAnsi="Calibri" w:cs="Calibri"/>
          <w:color w:val="000000" w:themeColor="text1"/>
        </w:rPr>
      </w:pPr>
    </w:p>
    <w:p w14:paraId="56C7C250" w14:textId="791F5620" w:rsidR="00A01E2A" w:rsidRPr="00F854F2" w:rsidRDefault="00A01E2A" w:rsidP="00750E56">
      <w:pPr>
        <w:spacing w:line="276" w:lineRule="auto"/>
        <w:jc w:val="both"/>
        <w:rPr>
          <w:rFonts w:ascii="Calibri" w:eastAsia="Open Sans" w:hAnsi="Calibri" w:cs="Calibri"/>
          <w:color w:val="000000" w:themeColor="text1"/>
        </w:rPr>
      </w:pPr>
      <w:r w:rsidRPr="00A01E2A">
        <w:rPr>
          <w:rFonts w:ascii="Calibri" w:eastAsia="Open Sans" w:hAnsi="Calibri" w:cs="Calibri"/>
          <w:color w:val="000000" w:themeColor="text1"/>
        </w:rPr>
        <w:t>Předmět plnění této veřejné zakázky musí být v každém ohledu realizován v souladu s cíli a zásadami udržitelného rozvoje a zásadou „</w:t>
      </w:r>
      <w:r w:rsidRPr="004476E3">
        <w:rPr>
          <w:rFonts w:ascii="Calibri" w:eastAsia="Open Sans" w:hAnsi="Calibri" w:cs="Calibri"/>
          <w:b/>
          <w:bCs/>
          <w:color w:val="000000" w:themeColor="text1"/>
        </w:rPr>
        <w:t>významně nepoškozovat</w:t>
      </w:r>
      <w:r w:rsidRPr="00A01E2A">
        <w:rPr>
          <w:rFonts w:ascii="Calibri" w:eastAsia="Open Sans" w:hAnsi="Calibri" w:cs="Calibri"/>
          <w:color w:val="000000" w:themeColor="text1"/>
        </w:rPr>
        <w:t xml:space="preserve">“ (dále jen „DNSH“) v oblasti životního prostředí, které jsou uvedeny v příloze č. </w:t>
      </w:r>
      <w:r>
        <w:rPr>
          <w:rFonts w:ascii="Calibri" w:eastAsia="Open Sans" w:hAnsi="Calibri" w:cs="Calibri"/>
          <w:color w:val="000000" w:themeColor="text1"/>
        </w:rPr>
        <w:t>10</w:t>
      </w:r>
      <w:r w:rsidRPr="00A01E2A">
        <w:rPr>
          <w:rFonts w:ascii="Calibri" w:eastAsia="Open Sans" w:hAnsi="Calibri" w:cs="Calibri"/>
          <w:color w:val="000000" w:themeColor="text1"/>
        </w:rPr>
        <w:t xml:space="preserve"> této zadávací dokumentace. Tyto cíle a zásady tvoří také závaznou a nedílnou součást obchodních podmínek-smlouvy o dílo jako příloha č. 4 smlouvy</w:t>
      </w:r>
      <w:r>
        <w:rPr>
          <w:rFonts w:ascii="Calibri" w:eastAsia="Open Sans" w:hAnsi="Calibri" w:cs="Calibri"/>
          <w:color w:val="000000" w:themeColor="text1"/>
        </w:rPr>
        <w:t>.</w:t>
      </w:r>
    </w:p>
    <w:p w14:paraId="36C478C9" w14:textId="77777777" w:rsidR="002D5E34" w:rsidRDefault="002D5E34" w:rsidP="00103C18">
      <w:pPr>
        <w:spacing w:line="276" w:lineRule="auto"/>
        <w:jc w:val="both"/>
        <w:rPr>
          <w:rFonts w:ascii="Calibri" w:eastAsia="Open Sans" w:hAnsi="Calibri" w:cs="Calibri"/>
          <w:color w:val="000000" w:themeColor="text1"/>
        </w:rPr>
      </w:pPr>
    </w:p>
    <w:p w14:paraId="021DCE0E" w14:textId="77777777" w:rsidR="00F708B2" w:rsidRDefault="00D9027E" w:rsidP="00402DEE">
      <w:pPr>
        <w:spacing w:line="276" w:lineRule="auto"/>
        <w:jc w:val="both"/>
        <w:rPr>
          <w:rFonts w:ascii="Calibri" w:hAnsi="Calibri" w:cs="Calibri"/>
          <w:color w:val="000000" w:themeColor="text1"/>
        </w:rPr>
      </w:pPr>
      <w:r w:rsidRPr="004E2904">
        <w:rPr>
          <w:rFonts w:ascii="Calibri" w:eastAsia="Open Sans" w:hAnsi="Calibri" w:cs="Calibri"/>
          <w:color w:val="000000" w:themeColor="text1"/>
        </w:rPr>
        <w:t xml:space="preserve">Zadavatel </w:t>
      </w:r>
      <w:r w:rsidR="00061B71" w:rsidRPr="004E2904">
        <w:rPr>
          <w:rFonts w:ascii="Calibri" w:eastAsia="Open Sans" w:hAnsi="Calibri" w:cs="Calibri"/>
          <w:color w:val="000000" w:themeColor="text1"/>
        </w:rPr>
        <w:t>sděluje, že</w:t>
      </w:r>
      <w:r w:rsidR="00A44BF0" w:rsidRPr="004E2904">
        <w:rPr>
          <w:rFonts w:ascii="Calibri" w:eastAsia="Open Sans" w:hAnsi="Calibri" w:cs="Calibri"/>
          <w:color w:val="000000" w:themeColor="text1"/>
        </w:rPr>
        <w:t xml:space="preserve"> </w:t>
      </w:r>
      <w:bookmarkStart w:id="4" w:name="_Hlk183686713"/>
      <w:r w:rsidR="002D5E34">
        <w:rPr>
          <w:rFonts w:ascii="Calibri" w:eastAsia="Open Sans" w:hAnsi="Calibri" w:cs="Calibri"/>
          <w:color w:val="000000" w:themeColor="text1"/>
        </w:rPr>
        <w:t xml:space="preserve">projekt je spolufinancován prostřednictvím MAS </w:t>
      </w:r>
      <w:proofErr w:type="spellStart"/>
      <w:r w:rsidR="002D5E34">
        <w:rPr>
          <w:rFonts w:ascii="Calibri" w:eastAsia="Open Sans" w:hAnsi="Calibri" w:cs="Calibri"/>
          <w:color w:val="000000" w:themeColor="text1"/>
        </w:rPr>
        <w:t>Podbrněnsko</w:t>
      </w:r>
      <w:proofErr w:type="spellEnd"/>
      <w:r w:rsidR="002D5E34">
        <w:rPr>
          <w:rFonts w:ascii="Calibri" w:eastAsia="Open Sans" w:hAnsi="Calibri" w:cs="Calibri"/>
          <w:color w:val="000000" w:themeColor="text1"/>
        </w:rPr>
        <w:t xml:space="preserve"> z</w:t>
      </w:r>
      <w:r w:rsidR="00F708B2">
        <w:rPr>
          <w:rFonts w:ascii="Calibri" w:eastAsia="Open Sans" w:hAnsi="Calibri" w:cs="Calibri"/>
          <w:color w:val="000000" w:themeColor="text1"/>
        </w:rPr>
        <w:t xml:space="preserve"> operačního </w:t>
      </w:r>
      <w:r w:rsidR="002D5E34">
        <w:rPr>
          <w:rFonts w:ascii="Calibri" w:eastAsia="Open Sans" w:hAnsi="Calibri" w:cs="Calibri"/>
          <w:color w:val="000000" w:themeColor="text1"/>
        </w:rPr>
        <w:t xml:space="preserve">programu IROP 2021-2027, </w:t>
      </w:r>
      <w:r w:rsidR="00F708B2">
        <w:rPr>
          <w:rFonts w:ascii="Calibri" w:eastAsia="Open Sans" w:hAnsi="Calibri" w:cs="Calibri"/>
          <w:color w:val="000000" w:themeColor="text1"/>
        </w:rPr>
        <w:t xml:space="preserve">48. </w:t>
      </w:r>
      <w:r w:rsidR="002D5E34">
        <w:rPr>
          <w:rFonts w:ascii="Calibri" w:eastAsia="Open Sans" w:hAnsi="Calibri" w:cs="Calibri"/>
          <w:color w:val="000000" w:themeColor="text1"/>
        </w:rPr>
        <w:t>Výzva</w:t>
      </w:r>
      <w:r w:rsidR="00F708B2">
        <w:rPr>
          <w:rFonts w:ascii="Calibri" w:eastAsia="Open Sans" w:hAnsi="Calibri" w:cs="Calibri"/>
          <w:color w:val="000000" w:themeColor="text1"/>
        </w:rPr>
        <w:t xml:space="preserve"> IROP – Vzdělávání – SC 5.1. (CLLD), </w:t>
      </w:r>
      <w:r w:rsidR="002215D0">
        <w:rPr>
          <w:rFonts w:ascii="Calibri" w:eastAsia="Open Sans" w:hAnsi="Calibri" w:cs="Calibri"/>
          <w:color w:val="000000" w:themeColor="text1"/>
        </w:rPr>
        <w:t>název</w:t>
      </w:r>
      <w:r w:rsidR="002D5E34" w:rsidRPr="002D5E34">
        <w:rPr>
          <w:rFonts w:ascii="Calibri" w:hAnsi="Calibri" w:cs="Calibri"/>
          <w:color w:val="000000" w:themeColor="text1"/>
        </w:rPr>
        <w:t xml:space="preserve"> projektu</w:t>
      </w:r>
      <w:r w:rsidR="002D5E34">
        <w:rPr>
          <w:rFonts w:ascii="Calibri" w:hAnsi="Calibri" w:cs="Calibri"/>
          <w:b/>
          <w:bCs/>
          <w:color w:val="000000" w:themeColor="text1"/>
        </w:rPr>
        <w:t xml:space="preserve"> „Školní družina“,</w:t>
      </w:r>
      <w:r w:rsidR="00103C18">
        <w:rPr>
          <w:rFonts w:ascii="Calibri" w:hAnsi="Calibri" w:cs="Calibri"/>
          <w:b/>
          <w:bCs/>
          <w:color w:val="000000" w:themeColor="text1"/>
        </w:rPr>
        <w:t xml:space="preserve"> </w:t>
      </w:r>
      <w:proofErr w:type="spellStart"/>
      <w:r w:rsidR="00BB40BF">
        <w:rPr>
          <w:rFonts w:ascii="Calibri" w:hAnsi="Calibri" w:cs="Calibri"/>
          <w:b/>
          <w:bCs/>
          <w:color w:val="000000" w:themeColor="text1"/>
        </w:rPr>
        <w:t>reg</w:t>
      </w:r>
      <w:proofErr w:type="spellEnd"/>
      <w:r w:rsidR="00BB40BF">
        <w:rPr>
          <w:rFonts w:ascii="Calibri" w:hAnsi="Calibri" w:cs="Calibri"/>
          <w:b/>
          <w:bCs/>
          <w:color w:val="000000" w:themeColor="text1"/>
        </w:rPr>
        <w:t xml:space="preserve">. </w:t>
      </w:r>
      <w:r w:rsidR="00A560E3">
        <w:rPr>
          <w:rFonts w:ascii="Calibri" w:hAnsi="Calibri" w:cs="Calibri"/>
          <w:b/>
          <w:bCs/>
          <w:color w:val="000000" w:themeColor="text1"/>
        </w:rPr>
        <w:t xml:space="preserve">č. </w:t>
      </w:r>
      <w:r w:rsidR="007C633F">
        <w:rPr>
          <w:rFonts w:ascii="Calibri" w:hAnsi="Calibri" w:cs="Calibri"/>
          <w:b/>
          <w:bCs/>
          <w:color w:val="000000" w:themeColor="text1"/>
        </w:rPr>
        <w:t>projektu</w:t>
      </w:r>
      <w:r w:rsidR="00D26173">
        <w:rPr>
          <w:rFonts w:ascii="Calibri" w:hAnsi="Calibri" w:cs="Calibri"/>
          <w:b/>
          <w:bCs/>
          <w:color w:val="000000" w:themeColor="text1"/>
        </w:rPr>
        <w:t>:</w:t>
      </w:r>
      <w:r w:rsidR="00471E41" w:rsidRPr="00471E41">
        <w:t xml:space="preserve"> </w:t>
      </w:r>
      <w:r w:rsidR="002D5E34" w:rsidRPr="002D5E34">
        <w:rPr>
          <w:rFonts w:ascii="Calibri" w:hAnsi="Calibri" w:cs="Calibri"/>
          <w:b/>
          <w:bCs/>
          <w:color w:val="000000" w:themeColor="text1"/>
        </w:rPr>
        <w:t>CZ.06.05.01/00/22_048/0006126</w:t>
      </w:r>
      <w:r w:rsidR="00D26173">
        <w:rPr>
          <w:rFonts w:ascii="Calibri" w:hAnsi="Calibri" w:cs="Calibri"/>
          <w:b/>
          <w:bCs/>
          <w:color w:val="000000" w:themeColor="text1"/>
        </w:rPr>
        <w:t>.</w:t>
      </w:r>
      <w:r w:rsidR="003B73A1">
        <w:rPr>
          <w:rFonts w:ascii="Calibri" w:hAnsi="Calibri" w:cs="Calibri"/>
          <w:b/>
          <w:bCs/>
          <w:color w:val="000000" w:themeColor="text1"/>
        </w:rPr>
        <w:t xml:space="preserve"> </w:t>
      </w:r>
      <w:bookmarkEnd w:id="4"/>
      <w:r w:rsidR="009B22F1">
        <w:rPr>
          <w:rFonts w:ascii="Calibri" w:hAnsi="Calibri" w:cs="Calibri"/>
          <w:color w:val="000000" w:themeColor="text1"/>
        </w:rPr>
        <w:t>Z</w:t>
      </w:r>
      <w:r w:rsidR="009B22F1" w:rsidRPr="009040A5">
        <w:rPr>
          <w:rFonts w:ascii="Calibri" w:hAnsi="Calibri" w:cs="Calibri"/>
          <w:color w:val="000000" w:themeColor="text1"/>
        </w:rPr>
        <w:t xml:space="preserve">adavatel </w:t>
      </w:r>
      <w:r w:rsidR="009B22F1" w:rsidRPr="004E2904">
        <w:rPr>
          <w:rFonts w:ascii="Calibri" w:hAnsi="Calibri" w:cs="Calibri"/>
          <w:color w:val="000000" w:themeColor="text1"/>
        </w:rPr>
        <w:t xml:space="preserve">tedy postupuje při zadávání veřejné zakázky v souladu s pravidly daného </w:t>
      </w:r>
      <w:r w:rsidR="009B22F1">
        <w:rPr>
          <w:rFonts w:ascii="Calibri" w:hAnsi="Calibri" w:cs="Calibri"/>
          <w:color w:val="000000" w:themeColor="text1"/>
        </w:rPr>
        <w:t>dotačního</w:t>
      </w:r>
      <w:r w:rsidR="009B22F1" w:rsidRPr="004E2904">
        <w:rPr>
          <w:rFonts w:ascii="Calibri" w:hAnsi="Calibri" w:cs="Calibri"/>
          <w:color w:val="000000" w:themeColor="text1"/>
        </w:rPr>
        <w:t xml:space="preserve"> progr</w:t>
      </w:r>
      <w:r w:rsidR="002D5E34">
        <w:rPr>
          <w:rFonts w:ascii="Calibri" w:hAnsi="Calibri" w:cs="Calibri"/>
          <w:color w:val="000000" w:themeColor="text1"/>
        </w:rPr>
        <w:t>amu</w:t>
      </w:r>
      <w:r w:rsidR="004B0050">
        <w:rPr>
          <w:rFonts w:ascii="Calibri" w:hAnsi="Calibri" w:cs="Calibri"/>
          <w:color w:val="000000" w:themeColor="text1"/>
        </w:rPr>
        <w:t xml:space="preserve">, </w:t>
      </w:r>
      <w:r w:rsidR="00F708B2">
        <w:rPr>
          <w:rFonts w:ascii="Calibri" w:hAnsi="Calibri" w:cs="Calibri"/>
          <w:color w:val="000000" w:themeColor="text1"/>
        </w:rPr>
        <w:t xml:space="preserve">jejichž </w:t>
      </w:r>
      <w:r w:rsidR="009B22F1" w:rsidRPr="004E2904">
        <w:rPr>
          <w:rFonts w:ascii="Calibri" w:hAnsi="Calibri" w:cs="Calibri"/>
          <w:color w:val="000000" w:themeColor="text1"/>
        </w:rPr>
        <w:t xml:space="preserve">aktuálně účinná verze </w:t>
      </w:r>
      <w:r w:rsidR="00F708B2">
        <w:rPr>
          <w:rFonts w:ascii="Calibri" w:hAnsi="Calibri" w:cs="Calibri"/>
          <w:color w:val="000000" w:themeColor="text1"/>
        </w:rPr>
        <w:t xml:space="preserve">je </w:t>
      </w:r>
      <w:r w:rsidR="009B22F1" w:rsidRPr="004E2904">
        <w:rPr>
          <w:rFonts w:ascii="Calibri" w:hAnsi="Calibri" w:cs="Calibri"/>
          <w:color w:val="000000" w:themeColor="text1"/>
        </w:rPr>
        <w:t>dostupná na:</w:t>
      </w:r>
    </w:p>
    <w:p w14:paraId="7E559F56" w14:textId="64AABA6A" w:rsidR="00F708B2" w:rsidRDefault="00F708B2" w:rsidP="00402DEE">
      <w:pPr>
        <w:spacing w:line="276" w:lineRule="auto"/>
        <w:jc w:val="both"/>
        <w:rPr>
          <w:rFonts w:ascii="Calibri" w:hAnsi="Calibri" w:cs="Calibri"/>
          <w:color w:val="000000" w:themeColor="text1"/>
        </w:rPr>
      </w:pPr>
      <w:hyperlink r:id="rId11" w:history="1">
        <w:r w:rsidRPr="003703F9">
          <w:rPr>
            <w:rStyle w:val="Hypertextovodkaz"/>
            <w:rFonts w:ascii="Calibri" w:hAnsi="Calibri" w:cs="Calibri"/>
          </w:rPr>
          <w:t>https://irop.gov.cz/getmedia/b7e00933-49ab-4d5e-8f05-fa856f96553c/Obecna-pravidla-2021-2027_verze-4.pdf.aspx?ext=.pdf</w:t>
        </w:r>
      </w:hyperlink>
      <w:r>
        <w:rPr>
          <w:rFonts w:ascii="Calibri" w:hAnsi="Calibri" w:cs="Calibri"/>
          <w:color w:val="000000" w:themeColor="text1"/>
        </w:rPr>
        <w:t xml:space="preserve"> </w:t>
      </w:r>
    </w:p>
    <w:p w14:paraId="0FD0EFF6" w14:textId="77777777" w:rsidR="00402DEE" w:rsidRDefault="00402DEE" w:rsidP="00F24967">
      <w:pPr>
        <w:spacing w:line="276" w:lineRule="auto"/>
        <w:rPr>
          <w:rFonts w:ascii="Calibri" w:hAnsi="Calibri" w:cs="Calibri"/>
          <w:b/>
          <w:bCs/>
          <w:color w:val="000000" w:themeColor="text1"/>
        </w:rPr>
      </w:pPr>
    </w:p>
    <w:p w14:paraId="108C099E" w14:textId="67C5C3F0" w:rsidR="00AE5913" w:rsidRDefault="00D9027E" w:rsidP="009E5F78">
      <w:pPr>
        <w:pStyle w:val="Odstavecseseznamem"/>
        <w:numPr>
          <w:ilvl w:val="1"/>
          <w:numId w:val="6"/>
        </w:numPr>
        <w:spacing w:line="0" w:lineRule="atLeast"/>
        <w:jc w:val="both"/>
        <w:outlineLvl w:val="1"/>
        <w:rPr>
          <w:rFonts w:ascii="Calibri" w:eastAsia="Open Sans" w:hAnsi="Calibri" w:cs="Calibri"/>
          <w:b/>
        </w:rPr>
      </w:pPr>
      <w:bookmarkStart w:id="5" w:name="_Toc135732251"/>
      <w:r w:rsidRPr="004E2904">
        <w:rPr>
          <w:rFonts w:ascii="Calibri" w:eastAsia="Open Sans" w:hAnsi="Calibri" w:cs="Calibri"/>
          <w:b/>
        </w:rPr>
        <w:t>Doba plnění veřejné zakázky</w:t>
      </w:r>
      <w:bookmarkEnd w:id="5"/>
    </w:p>
    <w:p w14:paraId="2BCB863E" w14:textId="7CAF6322" w:rsidR="007C1C13" w:rsidRPr="007C1C13" w:rsidRDefault="007C1C13" w:rsidP="007C1C13">
      <w:pPr>
        <w:pStyle w:val="Nadpis3"/>
        <w:spacing w:line="276" w:lineRule="auto"/>
        <w:jc w:val="both"/>
        <w:rPr>
          <w:rFonts w:ascii="Calibri" w:eastAsiaTheme="minorEastAsia" w:hAnsi="Calibri" w:cs="Calibri"/>
          <w:color w:val="000000" w:themeColor="text1"/>
          <w:sz w:val="22"/>
          <w:szCs w:val="22"/>
        </w:rPr>
      </w:pPr>
      <w:bookmarkStart w:id="6" w:name="_Toc135732252"/>
      <w:r w:rsidRPr="007C1C13">
        <w:rPr>
          <w:rFonts w:ascii="Calibri" w:eastAsiaTheme="minorEastAsia" w:hAnsi="Calibri" w:cs="Calibri"/>
          <w:color w:val="000000" w:themeColor="text1"/>
          <w:sz w:val="22"/>
          <w:szCs w:val="22"/>
        </w:rPr>
        <w:t xml:space="preserve">Realizace předmětu zakázky je stanovena na </w:t>
      </w:r>
      <w:r w:rsidRPr="002766C0">
        <w:rPr>
          <w:rFonts w:ascii="Calibri" w:eastAsiaTheme="minorEastAsia" w:hAnsi="Calibri" w:cs="Calibri"/>
          <w:b/>
          <w:bCs/>
          <w:color w:val="000000" w:themeColor="text1"/>
          <w:sz w:val="22"/>
          <w:szCs w:val="22"/>
        </w:rPr>
        <w:t>3 měsíce</w:t>
      </w:r>
      <w:r w:rsidRPr="007C1C13">
        <w:rPr>
          <w:rFonts w:ascii="Calibri" w:eastAsiaTheme="minorEastAsia" w:hAnsi="Calibri" w:cs="Calibri"/>
          <w:b/>
          <w:bCs/>
          <w:color w:val="000000" w:themeColor="text1"/>
          <w:sz w:val="22"/>
          <w:szCs w:val="22"/>
        </w:rPr>
        <w:t xml:space="preserve"> od převzetí staveniště</w:t>
      </w:r>
      <w:r w:rsidRPr="007C1C13">
        <w:rPr>
          <w:rFonts w:ascii="Calibri" w:eastAsiaTheme="minorEastAsia" w:hAnsi="Calibri" w:cs="Calibri"/>
          <w:color w:val="000000" w:themeColor="text1"/>
          <w:sz w:val="22"/>
          <w:szCs w:val="22"/>
        </w:rPr>
        <w:t>. Podrobnosti viz obchodní podmínky.</w:t>
      </w:r>
      <w:r>
        <w:rPr>
          <w:rFonts w:ascii="Calibri" w:eastAsiaTheme="minorEastAsia" w:hAnsi="Calibri" w:cs="Calibri"/>
          <w:color w:val="000000" w:themeColor="text1"/>
          <w:sz w:val="22"/>
          <w:szCs w:val="22"/>
        </w:rPr>
        <w:t xml:space="preserve"> </w:t>
      </w:r>
      <w:r w:rsidRPr="007C1C13">
        <w:rPr>
          <w:rFonts w:ascii="Calibri" w:eastAsiaTheme="minorEastAsia" w:hAnsi="Calibri" w:cs="Calibri"/>
          <w:color w:val="000000" w:themeColor="text1"/>
          <w:sz w:val="22"/>
          <w:szCs w:val="22"/>
        </w:rPr>
        <w:t xml:space="preserve">Předpokládané zahájení: </w:t>
      </w:r>
      <w:r>
        <w:rPr>
          <w:rFonts w:ascii="Calibri" w:eastAsiaTheme="minorEastAsia" w:hAnsi="Calibri" w:cs="Calibri"/>
          <w:color w:val="000000" w:themeColor="text1"/>
          <w:sz w:val="22"/>
          <w:szCs w:val="22"/>
        </w:rPr>
        <w:t xml:space="preserve">jaro </w:t>
      </w:r>
      <w:r w:rsidRPr="007C1C13">
        <w:rPr>
          <w:rFonts w:ascii="Calibri" w:eastAsiaTheme="minorEastAsia" w:hAnsi="Calibri" w:cs="Calibri"/>
          <w:color w:val="000000" w:themeColor="text1"/>
          <w:sz w:val="22"/>
          <w:szCs w:val="22"/>
        </w:rPr>
        <w:t>2025</w:t>
      </w:r>
    </w:p>
    <w:p w14:paraId="59567780" w14:textId="06AAEF78" w:rsidR="00C40BF2" w:rsidRPr="00C40BF2" w:rsidRDefault="00C40BF2" w:rsidP="00F82A29">
      <w:pPr>
        <w:tabs>
          <w:tab w:val="center" w:pos="142"/>
          <w:tab w:val="center" w:pos="1134"/>
          <w:tab w:val="center" w:pos="2832"/>
        </w:tabs>
        <w:spacing w:before="120" w:after="120"/>
        <w:jc w:val="both"/>
        <w:rPr>
          <w:rFonts w:ascii="Calibri" w:hAnsi="Calibri" w:cs="Calibri"/>
        </w:rPr>
      </w:pPr>
      <w:r w:rsidRPr="00C40BF2">
        <w:rPr>
          <w:rFonts w:ascii="Calibri" w:hAnsi="Calibri" w:cs="Calibri"/>
        </w:rPr>
        <w:t xml:space="preserve">Dodavatel je povinen zpracovat a předložit zadavateli </w:t>
      </w:r>
      <w:r w:rsidR="00790867">
        <w:rPr>
          <w:rFonts w:ascii="Calibri" w:hAnsi="Calibri" w:cs="Calibri"/>
        </w:rPr>
        <w:t>týdenní</w:t>
      </w:r>
      <w:r w:rsidR="00AD6D41">
        <w:rPr>
          <w:rFonts w:ascii="Calibri" w:hAnsi="Calibri" w:cs="Calibri"/>
        </w:rPr>
        <w:t xml:space="preserve"> časový</w:t>
      </w:r>
      <w:r w:rsidRPr="00C40BF2">
        <w:rPr>
          <w:rFonts w:ascii="Calibri" w:hAnsi="Calibri" w:cs="Calibri"/>
        </w:rPr>
        <w:t xml:space="preserve"> </w:t>
      </w:r>
      <w:r w:rsidRPr="007C1C13">
        <w:rPr>
          <w:rFonts w:ascii="Calibri" w:hAnsi="Calibri" w:cs="Calibri"/>
          <w:b/>
          <w:bCs/>
        </w:rPr>
        <w:t>harmonogram</w:t>
      </w:r>
      <w:r w:rsidRPr="00C40BF2">
        <w:rPr>
          <w:rFonts w:ascii="Calibri" w:hAnsi="Calibri" w:cs="Calibri"/>
        </w:rPr>
        <w:t xml:space="preserve"> realizace díla</w:t>
      </w:r>
      <w:r w:rsidR="00D221F6">
        <w:rPr>
          <w:rFonts w:ascii="Calibri" w:hAnsi="Calibri" w:cs="Calibri"/>
        </w:rPr>
        <w:t xml:space="preserve"> </w:t>
      </w:r>
      <w:r w:rsidR="00AD6D41">
        <w:rPr>
          <w:rFonts w:ascii="Calibri" w:hAnsi="Calibri" w:cs="Calibri"/>
        </w:rPr>
        <w:t>s ohledem na dobu plnění stanovenou dle tohoto bodu ZD výše</w:t>
      </w:r>
      <w:r w:rsidRPr="00C40BF2">
        <w:rPr>
          <w:rFonts w:ascii="Calibri" w:hAnsi="Calibri" w:cs="Calibri"/>
        </w:rPr>
        <w:t>.</w:t>
      </w:r>
      <w:r w:rsidR="00AD6D41">
        <w:rPr>
          <w:rFonts w:ascii="Calibri" w:hAnsi="Calibri" w:cs="Calibri"/>
        </w:rPr>
        <w:t xml:space="preserve"> H</w:t>
      </w:r>
      <w:r w:rsidR="00AD6D41" w:rsidRPr="00AD6D41">
        <w:rPr>
          <w:rFonts w:ascii="Calibri" w:hAnsi="Calibri" w:cs="Calibri"/>
        </w:rPr>
        <w:t>armonogram bude předložen</w:t>
      </w:r>
      <w:r w:rsidR="00AD6D41">
        <w:rPr>
          <w:rFonts w:ascii="Calibri" w:hAnsi="Calibri" w:cs="Calibri"/>
        </w:rPr>
        <w:t xml:space="preserve"> již v rámci nabídky účastníka a dále</w:t>
      </w:r>
      <w:r w:rsidR="00AD6D41" w:rsidRPr="00AD6D41">
        <w:rPr>
          <w:rFonts w:ascii="Calibri" w:hAnsi="Calibri" w:cs="Calibri"/>
        </w:rPr>
        <w:t xml:space="preserve"> jako příloha č. </w:t>
      </w:r>
      <w:r w:rsidR="00DC1A50">
        <w:rPr>
          <w:rFonts w:ascii="Calibri" w:hAnsi="Calibri" w:cs="Calibri"/>
        </w:rPr>
        <w:t>2</w:t>
      </w:r>
      <w:r w:rsidR="00AD6D41">
        <w:rPr>
          <w:rFonts w:ascii="Calibri" w:hAnsi="Calibri" w:cs="Calibri"/>
        </w:rPr>
        <w:t xml:space="preserve"> smlouvy o dílo.</w:t>
      </w:r>
    </w:p>
    <w:p w14:paraId="422FBD01" w14:textId="3CA9BFFB" w:rsidR="005B243C" w:rsidRPr="004E2904" w:rsidRDefault="005B243C" w:rsidP="00652915">
      <w:pPr>
        <w:tabs>
          <w:tab w:val="center" w:pos="142"/>
          <w:tab w:val="center" w:pos="1134"/>
          <w:tab w:val="center" w:pos="2832"/>
        </w:tabs>
        <w:spacing w:line="276" w:lineRule="auto"/>
        <w:jc w:val="both"/>
        <w:rPr>
          <w:rFonts w:ascii="Calibri" w:hAnsi="Calibri" w:cs="Calibri"/>
        </w:rPr>
      </w:pPr>
      <w:r w:rsidRPr="004E2904">
        <w:rPr>
          <w:rFonts w:ascii="Calibri" w:hAnsi="Calibri" w:cs="Calibri"/>
        </w:rPr>
        <w:tab/>
        <w:t xml:space="preserve"> </w:t>
      </w:r>
    </w:p>
    <w:p w14:paraId="64F3239D" w14:textId="228ACECF" w:rsidR="00D9027E" w:rsidRPr="004E2904" w:rsidRDefault="00D9027E" w:rsidP="00652915">
      <w:pPr>
        <w:spacing w:line="276" w:lineRule="auto"/>
        <w:jc w:val="both"/>
        <w:outlineLvl w:val="1"/>
        <w:rPr>
          <w:rFonts w:ascii="Calibri" w:eastAsia="Open Sans" w:hAnsi="Calibri" w:cs="Calibri"/>
          <w:b/>
        </w:rPr>
      </w:pPr>
      <w:r w:rsidRPr="004E2904">
        <w:rPr>
          <w:rFonts w:ascii="Calibri" w:eastAsia="Open Sans" w:hAnsi="Calibri" w:cs="Calibri"/>
          <w:b/>
        </w:rPr>
        <w:t>1.4 Místo plnění veřejné zakázky</w:t>
      </w:r>
      <w:bookmarkEnd w:id="6"/>
    </w:p>
    <w:p w14:paraId="4204C784" w14:textId="31346884" w:rsidR="00502258" w:rsidRDefault="00D9027E" w:rsidP="00E550F4">
      <w:pPr>
        <w:spacing w:line="276" w:lineRule="auto"/>
        <w:jc w:val="both"/>
        <w:rPr>
          <w:rFonts w:ascii="Calibri" w:eastAsia="Open Sans" w:hAnsi="Calibri" w:cs="Calibri"/>
        </w:rPr>
      </w:pPr>
      <w:r w:rsidRPr="004E2904">
        <w:rPr>
          <w:rFonts w:ascii="Calibri" w:eastAsia="Open Sans" w:hAnsi="Calibri" w:cs="Calibri"/>
        </w:rPr>
        <w:lastRenderedPageBreak/>
        <w:t>Místem plnění veřejné zakázky je</w:t>
      </w:r>
      <w:r w:rsidR="00E550F4">
        <w:rPr>
          <w:rFonts w:ascii="Calibri" w:eastAsia="Open Sans" w:hAnsi="Calibri" w:cs="Calibri"/>
        </w:rPr>
        <w:t xml:space="preserve"> budova ZŠ v obci Loděnice, č.p. </w:t>
      </w:r>
      <w:r w:rsidR="00E550F4" w:rsidRPr="00E550F4">
        <w:rPr>
          <w:rFonts w:ascii="Calibri" w:eastAsia="Open Sans" w:hAnsi="Calibri" w:cs="Calibri"/>
        </w:rPr>
        <w:t>134, 671 75 Loděnice</w:t>
      </w:r>
      <w:r w:rsidR="00E550F4">
        <w:rPr>
          <w:rFonts w:ascii="Calibri" w:eastAsia="Open Sans" w:hAnsi="Calibri" w:cs="Calibri"/>
        </w:rPr>
        <w:t xml:space="preserve">, </w:t>
      </w:r>
      <w:proofErr w:type="spellStart"/>
      <w:r w:rsidR="00E550F4" w:rsidRPr="00E550F4">
        <w:rPr>
          <w:rFonts w:ascii="Calibri" w:eastAsia="Open Sans" w:hAnsi="Calibri" w:cs="Calibri"/>
        </w:rPr>
        <w:t>p.č</w:t>
      </w:r>
      <w:proofErr w:type="spellEnd"/>
      <w:r w:rsidR="00E550F4" w:rsidRPr="00E550F4">
        <w:rPr>
          <w:rFonts w:ascii="Calibri" w:eastAsia="Open Sans" w:hAnsi="Calibri" w:cs="Calibri"/>
        </w:rPr>
        <w:t xml:space="preserve">. 71, </w:t>
      </w:r>
      <w:proofErr w:type="spellStart"/>
      <w:r w:rsidR="00E550F4" w:rsidRPr="00E550F4">
        <w:rPr>
          <w:rFonts w:ascii="Calibri" w:eastAsia="Open Sans" w:hAnsi="Calibri" w:cs="Calibri"/>
        </w:rPr>
        <w:t>k.ú</w:t>
      </w:r>
      <w:proofErr w:type="spellEnd"/>
      <w:r w:rsidR="00E550F4" w:rsidRPr="00E550F4">
        <w:rPr>
          <w:rFonts w:ascii="Calibri" w:eastAsia="Open Sans" w:hAnsi="Calibri" w:cs="Calibri"/>
        </w:rPr>
        <w:t>. Loděnice u Moravského Krumlova</w:t>
      </w:r>
      <w:r w:rsidR="002760A3">
        <w:rPr>
          <w:rFonts w:ascii="Calibri" w:eastAsia="Open Sans" w:hAnsi="Calibri" w:cs="Calibri"/>
        </w:rPr>
        <w:t xml:space="preserve"> /686344/</w:t>
      </w:r>
      <w:r w:rsidR="00E550F4">
        <w:rPr>
          <w:rFonts w:ascii="Calibri" w:eastAsia="Open Sans" w:hAnsi="Calibri" w:cs="Calibri"/>
        </w:rPr>
        <w:t>, Jihomoravský kraj</w:t>
      </w:r>
    </w:p>
    <w:p w14:paraId="31C36E3A" w14:textId="77777777" w:rsidR="00E550F4" w:rsidRPr="00E550F4" w:rsidRDefault="00E550F4" w:rsidP="00E550F4">
      <w:pPr>
        <w:spacing w:line="276" w:lineRule="auto"/>
        <w:jc w:val="both"/>
        <w:rPr>
          <w:rFonts w:ascii="Calibri" w:eastAsia="Open Sans" w:hAnsi="Calibri" w:cs="Calibri"/>
        </w:rPr>
      </w:pPr>
    </w:p>
    <w:p w14:paraId="51692CE4" w14:textId="77777777" w:rsidR="00D9027E" w:rsidRPr="004E2904" w:rsidRDefault="00D9027E" w:rsidP="00D9027E">
      <w:pPr>
        <w:spacing w:line="276" w:lineRule="auto"/>
        <w:jc w:val="both"/>
        <w:outlineLvl w:val="1"/>
        <w:rPr>
          <w:rFonts w:ascii="Calibri" w:eastAsia="Open Sans" w:hAnsi="Calibri" w:cs="Calibri"/>
          <w:b/>
        </w:rPr>
      </w:pPr>
      <w:bookmarkStart w:id="7" w:name="_Toc135732253"/>
      <w:r w:rsidRPr="004E2904">
        <w:rPr>
          <w:rFonts w:ascii="Calibri" w:eastAsia="Open Sans" w:hAnsi="Calibri" w:cs="Calibri"/>
          <w:b/>
        </w:rPr>
        <w:t>1.5 Předpokládaná hodnota veřejné zakázky</w:t>
      </w:r>
      <w:bookmarkEnd w:id="7"/>
    </w:p>
    <w:p w14:paraId="1A7D3342" w14:textId="07A3A71F" w:rsidR="00D24FCD" w:rsidRPr="00F26F99" w:rsidRDefault="00D24FCD" w:rsidP="00D24FCD">
      <w:pPr>
        <w:tabs>
          <w:tab w:val="center" w:pos="1973"/>
          <w:tab w:val="center" w:pos="4542"/>
          <w:tab w:val="center" w:pos="6228"/>
        </w:tabs>
        <w:spacing w:after="10"/>
        <w:rPr>
          <w:rFonts w:ascii="Calibri" w:hAnsi="Calibri" w:cs="Calibri"/>
          <w:b/>
          <w:bCs/>
        </w:rPr>
      </w:pPr>
      <w:bookmarkStart w:id="8" w:name="_Toc135732254"/>
      <w:r w:rsidRPr="00D24FCD">
        <w:rPr>
          <w:rFonts w:ascii="Calibri" w:hAnsi="Calibri" w:cs="Calibri"/>
        </w:rPr>
        <w:t xml:space="preserve">Předpokládaná cena veřejné </w:t>
      </w:r>
      <w:proofErr w:type="gramStart"/>
      <w:r w:rsidRPr="00D24FCD">
        <w:rPr>
          <w:rFonts w:ascii="Calibri" w:hAnsi="Calibri" w:cs="Calibri"/>
        </w:rPr>
        <w:t xml:space="preserve">zakázky:   </w:t>
      </w:r>
      <w:proofErr w:type="gramEnd"/>
      <w:r w:rsidRPr="00D24FCD">
        <w:rPr>
          <w:rFonts w:ascii="Calibri" w:hAnsi="Calibri" w:cs="Calibri"/>
        </w:rPr>
        <w:tab/>
      </w:r>
      <w:r w:rsidR="00F26F99">
        <w:rPr>
          <w:rFonts w:ascii="Calibri" w:hAnsi="Calibri" w:cs="Calibri"/>
        </w:rPr>
        <w:tab/>
      </w:r>
      <w:r w:rsidR="00F26F99" w:rsidRPr="00F26F99">
        <w:rPr>
          <w:rFonts w:ascii="Calibri" w:hAnsi="Calibri" w:cs="Calibri"/>
          <w:b/>
          <w:bCs/>
        </w:rPr>
        <w:tab/>
      </w:r>
      <w:r w:rsidR="00F26F99" w:rsidRPr="009C175F">
        <w:rPr>
          <w:rFonts w:ascii="Calibri" w:hAnsi="Calibri" w:cs="Calibri"/>
          <w:b/>
          <w:bCs/>
        </w:rPr>
        <w:t>2 671 436,45 Kč bez DPH</w:t>
      </w:r>
      <w:r w:rsidRPr="00F26F99">
        <w:rPr>
          <w:rFonts w:ascii="Calibri" w:hAnsi="Calibri" w:cs="Calibri"/>
          <w:b/>
          <w:bCs/>
        </w:rPr>
        <w:t xml:space="preserve"> </w:t>
      </w:r>
    </w:p>
    <w:p w14:paraId="0F394A68" w14:textId="77777777" w:rsidR="000236B8" w:rsidRPr="004E2904" w:rsidRDefault="000236B8" w:rsidP="005573EC">
      <w:pPr>
        <w:spacing w:line="276" w:lineRule="auto"/>
        <w:jc w:val="both"/>
        <w:rPr>
          <w:rFonts w:ascii="Calibri" w:eastAsia="Open Sans" w:hAnsi="Calibri" w:cs="Calibri"/>
          <w:color w:val="FF0000"/>
        </w:rPr>
      </w:pPr>
    </w:p>
    <w:p w14:paraId="0BF58DD6" w14:textId="2BD98E15" w:rsidR="00FE12CC" w:rsidRPr="004E2904" w:rsidRDefault="00F42D6E" w:rsidP="00FE12CC">
      <w:pPr>
        <w:spacing w:line="276" w:lineRule="auto"/>
        <w:jc w:val="both"/>
        <w:rPr>
          <w:rFonts w:ascii="Calibri" w:eastAsia="Open Sans" w:hAnsi="Calibri" w:cs="Calibri"/>
          <w:b/>
          <w:bCs/>
          <w:color w:val="000000" w:themeColor="text1"/>
        </w:rPr>
      </w:pPr>
      <w:r w:rsidRPr="004E2904">
        <w:rPr>
          <w:rFonts w:ascii="Calibri" w:eastAsia="Open Sans" w:hAnsi="Calibri" w:cs="Calibri"/>
          <w:b/>
          <w:bCs/>
          <w:color w:val="000000" w:themeColor="text1"/>
        </w:rPr>
        <w:t xml:space="preserve">1.6 </w:t>
      </w:r>
      <w:r w:rsidR="00FE12CC" w:rsidRPr="004E2904">
        <w:rPr>
          <w:rFonts w:ascii="Calibri" w:eastAsia="Open Sans" w:hAnsi="Calibri" w:cs="Calibri"/>
          <w:b/>
          <w:bCs/>
          <w:color w:val="000000" w:themeColor="text1"/>
        </w:rPr>
        <w:t>Rozdělení zakázky na části</w:t>
      </w:r>
    </w:p>
    <w:p w14:paraId="664EF2D4" w14:textId="77777777" w:rsidR="00FE12CC" w:rsidRDefault="00FE12CC" w:rsidP="00FE12CC">
      <w:pPr>
        <w:spacing w:line="276" w:lineRule="auto"/>
        <w:jc w:val="both"/>
        <w:rPr>
          <w:rFonts w:ascii="Calibri" w:eastAsia="Open Sans" w:hAnsi="Calibri" w:cs="Calibri"/>
          <w:color w:val="000000" w:themeColor="text1"/>
        </w:rPr>
      </w:pPr>
      <w:r w:rsidRPr="004E2904">
        <w:rPr>
          <w:rFonts w:ascii="Calibri" w:eastAsia="Open Sans" w:hAnsi="Calibri" w:cs="Calibri"/>
          <w:color w:val="000000" w:themeColor="text1"/>
        </w:rPr>
        <w:t>Zadavatel nepřipouští možnost rozdělení zakázky na části.</w:t>
      </w:r>
    </w:p>
    <w:p w14:paraId="28906739" w14:textId="77777777" w:rsidR="000324C8" w:rsidRDefault="000324C8" w:rsidP="00FE12CC">
      <w:pPr>
        <w:spacing w:line="276" w:lineRule="auto"/>
        <w:jc w:val="both"/>
        <w:rPr>
          <w:rFonts w:ascii="Calibri" w:eastAsia="Open Sans" w:hAnsi="Calibri" w:cs="Calibri"/>
          <w:color w:val="000000" w:themeColor="text1"/>
        </w:rPr>
      </w:pPr>
    </w:p>
    <w:p w14:paraId="6C5EE8B6" w14:textId="67EEC639" w:rsidR="000324C8" w:rsidRPr="00652915" w:rsidRDefault="000324C8" w:rsidP="00FE12CC">
      <w:pPr>
        <w:spacing w:line="276" w:lineRule="auto"/>
        <w:jc w:val="both"/>
        <w:rPr>
          <w:rFonts w:ascii="Calibri" w:eastAsia="Open Sans" w:hAnsi="Calibri" w:cs="Calibri"/>
          <w:b/>
          <w:bCs/>
          <w:color w:val="000000" w:themeColor="text1"/>
        </w:rPr>
      </w:pPr>
      <w:r w:rsidRPr="00652915">
        <w:rPr>
          <w:rFonts w:ascii="Calibri" w:eastAsia="Open Sans" w:hAnsi="Calibri" w:cs="Calibri"/>
          <w:b/>
          <w:bCs/>
          <w:color w:val="000000" w:themeColor="text1"/>
        </w:rPr>
        <w:t>1.7</w:t>
      </w:r>
      <w:r w:rsidR="00D35A41" w:rsidRPr="00652915">
        <w:rPr>
          <w:rFonts w:ascii="Calibri" w:eastAsia="Open Sans" w:hAnsi="Calibri" w:cs="Calibri"/>
          <w:b/>
          <w:bCs/>
          <w:color w:val="000000" w:themeColor="text1"/>
        </w:rPr>
        <w:t xml:space="preserve"> Zrušení výběrového řízení, změna</w:t>
      </w:r>
      <w:r w:rsidR="00652915" w:rsidRPr="00652915">
        <w:rPr>
          <w:rFonts w:ascii="Calibri" w:eastAsia="Open Sans" w:hAnsi="Calibri" w:cs="Calibri"/>
          <w:b/>
          <w:bCs/>
          <w:color w:val="000000" w:themeColor="text1"/>
        </w:rPr>
        <w:t>/doplnění zadávací dokumentace</w:t>
      </w:r>
    </w:p>
    <w:p w14:paraId="40CF629C" w14:textId="77777777" w:rsidR="00A91AAF" w:rsidRDefault="00A91AAF" w:rsidP="00F260E0">
      <w:pPr>
        <w:pStyle w:val="Odstavecseseznamem"/>
        <w:numPr>
          <w:ilvl w:val="2"/>
          <w:numId w:val="0"/>
        </w:numPr>
        <w:spacing w:line="264" w:lineRule="auto"/>
        <w:ind w:left="850" w:hanging="851"/>
        <w:contextualSpacing w:val="0"/>
        <w:jc w:val="both"/>
        <w:rPr>
          <w:rFonts w:ascii="Calibri" w:hAnsi="Calibri" w:cs="Calibri"/>
          <w:color w:val="000000" w:themeColor="text1"/>
        </w:rPr>
      </w:pPr>
      <w:r w:rsidRPr="004E2904">
        <w:rPr>
          <w:rFonts w:ascii="Calibri" w:hAnsi="Calibri" w:cs="Calibri"/>
          <w:color w:val="000000" w:themeColor="text1"/>
        </w:rPr>
        <w:t xml:space="preserve">Zadavatel si vyhrazuje právo výběrové řízení </w:t>
      </w:r>
      <w:r w:rsidRPr="004E2904">
        <w:rPr>
          <w:rFonts w:ascii="Calibri" w:hAnsi="Calibri" w:cs="Calibri"/>
          <w:color w:val="000000" w:themeColor="text1"/>
          <w:u w:val="single"/>
        </w:rPr>
        <w:t>zrušit,</w:t>
      </w:r>
      <w:r w:rsidRPr="004E2904">
        <w:rPr>
          <w:rFonts w:ascii="Calibri" w:hAnsi="Calibri" w:cs="Calibri"/>
          <w:color w:val="000000" w:themeColor="text1"/>
        </w:rPr>
        <w:t xml:space="preserve"> nejpozději však do</w:t>
      </w:r>
      <w:r>
        <w:rPr>
          <w:rFonts w:ascii="Calibri" w:hAnsi="Calibri" w:cs="Calibri"/>
          <w:color w:val="000000" w:themeColor="text1"/>
        </w:rPr>
        <w:t xml:space="preserve"> </w:t>
      </w:r>
      <w:r w:rsidRPr="00C94F8A">
        <w:rPr>
          <w:rFonts w:ascii="Calibri" w:hAnsi="Calibri" w:cs="Calibri"/>
          <w:color w:val="000000" w:themeColor="text1"/>
        </w:rPr>
        <w:t>uzavření Smlouvy o dílo. O zrušen</w:t>
      </w:r>
      <w:r>
        <w:rPr>
          <w:rFonts w:ascii="Calibri" w:hAnsi="Calibri" w:cs="Calibri"/>
          <w:color w:val="000000" w:themeColor="text1"/>
        </w:rPr>
        <w:t>í</w:t>
      </w:r>
    </w:p>
    <w:p w14:paraId="6F06D508" w14:textId="77777777" w:rsidR="00A91AAF" w:rsidRPr="00D57449" w:rsidRDefault="00A91AAF" w:rsidP="00F260E0">
      <w:pPr>
        <w:numPr>
          <w:ilvl w:val="2"/>
          <w:numId w:val="0"/>
        </w:numPr>
        <w:spacing w:line="264" w:lineRule="auto"/>
        <w:jc w:val="both"/>
        <w:rPr>
          <w:rFonts w:ascii="Calibri" w:hAnsi="Calibri" w:cs="Calibri"/>
          <w:color w:val="000000" w:themeColor="text1"/>
        </w:rPr>
      </w:pPr>
      <w:r w:rsidRPr="00D57449">
        <w:rPr>
          <w:rFonts w:ascii="Calibri" w:hAnsi="Calibri" w:cs="Calibri"/>
          <w:color w:val="000000" w:themeColor="text1"/>
        </w:rPr>
        <w:t xml:space="preserve">výběrového řízení je zadavatel povinen do </w:t>
      </w:r>
      <w:r w:rsidRPr="002F6205">
        <w:rPr>
          <w:rFonts w:ascii="Calibri" w:hAnsi="Calibri" w:cs="Calibri"/>
          <w:bCs/>
          <w:color w:val="000000" w:themeColor="text1"/>
        </w:rPr>
        <w:t>3 pracovních dnů od podpisu Rozhodnutí o zrušení</w:t>
      </w:r>
      <w:r>
        <w:rPr>
          <w:rFonts w:ascii="Calibri" w:hAnsi="Calibri" w:cs="Calibri"/>
          <w:bCs/>
          <w:color w:val="000000" w:themeColor="text1"/>
        </w:rPr>
        <w:t xml:space="preserve"> výběrového řízení</w:t>
      </w:r>
      <w:r>
        <w:rPr>
          <w:rFonts w:ascii="Calibri" w:hAnsi="Calibri" w:cs="Calibri"/>
          <w:b/>
          <w:color w:val="000000" w:themeColor="text1"/>
        </w:rPr>
        <w:t xml:space="preserve"> </w:t>
      </w:r>
      <w:r w:rsidRPr="00D57449">
        <w:rPr>
          <w:rFonts w:ascii="Calibri" w:hAnsi="Calibri" w:cs="Calibri"/>
          <w:color w:val="000000" w:themeColor="text1"/>
        </w:rPr>
        <w:t>informovat</w:t>
      </w:r>
      <w:r>
        <w:rPr>
          <w:rFonts w:ascii="Calibri" w:hAnsi="Calibri" w:cs="Calibri"/>
          <w:color w:val="000000" w:themeColor="text1"/>
        </w:rPr>
        <w:t xml:space="preserve"> </w:t>
      </w:r>
      <w:r w:rsidRPr="00D57449">
        <w:rPr>
          <w:rFonts w:ascii="Calibri" w:hAnsi="Calibri" w:cs="Calibri"/>
          <w:color w:val="000000" w:themeColor="text1"/>
        </w:rPr>
        <w:t xml:space="preserve">všechny účastníky výběrového řízení, kteří podali nabídku ve lhůtě pro podání nabídek. </w:t>
      </w:r>
    </w:p>
    <w:p w14:paraId="7427965B" w14:textId="77777777" w:rsidR="00A91AAF" w:rsidRPr="004E2904" w:rsidRDefault="00A91AAF" w:rsidP="00F260E0">
      <w:pPr>
        <w:pStyle w:val="Odstavecseseznamem"/>
        <w:numPr>
          <w:ilvl w:val="2"/>
          <w:numId w:val="0"/>
        </w:numPr>
        <w:spacing w:line="264" w:lineRule="auto"/>
        <w:ind w:left="850" w:hanging="851"/>
        <w:contextualSpacing w:val="0"/>
        <w:jc w:val="both"/>
        <w:rPr>
          <w:rFonts w:ascii="Calibri" w:hAnsi="Calibri" w:cs="Calibri"/>
          <w:color w:val="000000" w:themeColor="text1"/>
        </w:rPr>
      </w:pPr>
    </w:p>
    <w:p w14:paraId="2DC0040A" w14:textId="77777777" w:rsidR="00A91AAF" w:rsidRDefault="00A91AAF" w:rsidP="00F260E0">
      <w:pPr>
        <w:pStyle w:val="Odstavecseseznamem"/>
        <w:numPr>
          <w:ilvl w:val="2"/>
          <w:numId w:val="0"/>
        </w:numPr>
        <w:spacing w:line="264" w:lineRule="auto"/>
        <w:ind w:left="850" w:hanging="851"/>
        <w:contextualSpacing w:val="0"/>
        <w:jc w:val="both"/>
        <w:rPr>
          <w:rFonts w:ascii="Calibri" w:hAnsi="Calibri" w:cs="Calibri"/>
          <w:bCs/>
          <w:color w:val="000000" w:themeColor="text1"/>
        </w:rPr>
      </w:pPr>
      <w:r w:rsidRPr="004E2904">
        <w:rPr>
          <w:rFonts w:ascii="Calibri" w:hAnsi="Calibri" w:cs="Calibri"/>
          <w:color w:val="000000" w:themeColor="text1"/>
        </w:rPr>
        <w:t>Ve stejné lhůtě si zadavatel vyhrazuje</w:t>
      </w:r>
      <w:r w:rsidRPr="004E2904">
        <w:rPr>
          <w:rFonts w:ascii="Calibri" w:hAnsi="Calibri" w:cs="Calibri"/>
          <w:bCs/>
          <w:color w:val="000000" w:themeColor="text1"/>
        </w:rPr>
        <w:t xml:space="preserve"> právo zadávací podmínky </w:t>
      </w:r>
      <w:r w:rsidRPr="004E2904">
        <w:rPr>
          <w:rFonts w:ascii="Calibri" w:hAnsi="Calibri" w:cs="Calibri"/>
          <w:bCs/>
          <w:color w:val="000000" w:themeColor="text1"/>
          <w:u w:val="single"/>
        </w:rPr>
        <w:t>změnit nebo doplnit</w:t>
      </w:r>
      <w:r w:rsidRPr="004E2904">
        <w:rPr>
          <w:rFonts w:ascii="Calibri" w:hAnsi="Calibri" w:cs="Calibri"/>
          <w:bCs/>
          <w:color w:val="000000" w:themeColor="text1"/>
        </w:rPr>
        <w:t>. Pokud to povaha</w:t>
      </w:r>
    </w:p>
    <w:p w14:paraId="3A67CB86" w14:textId="77777777" w:rsidR="00A91AAF" w:rsidRDefault="00A91AAF" w:rsidP="00F260E0">
      <w:pPr>
        <w:pStyle w:val="Odstavecseseznamem"/>
        <w:numPr>
          <w:ilvl w:val="2"/>
          <w:numId w:val="0"/>
        </w:numPr>
        <w:spacing w:line="264" w:lineRule="auto"/>
        <w:ind w:left="850" w:hanging="851"/>
        <w:contextualSpacing w:val="0"/>
        <w:jc w:val="both"/>
        <w:rPr>
          <w:rFonts w:ascii="Calibri" w:hAnsi="Calibri" w:cs="Calibri"/>
          <w:bCs/>
          <w:color w:val="000000" w:themeColor="text1"/>
        </w:rPr>
      </w:pPr>
      <w:r w:rsidRPr="004E2904">
        <w:rPr>
          <w:rFonts w:ascii="Calibri" w:hAnsi="Calibri" w:cs="Calibri"/>
          <w:bCs/>
          <w:color w:val="000000" w:themeColor="text1"/>
        </w:rPr>
        <w:t>doplnění nebo změny zadávací dokumentace vyžaduje, zadavatel současně přiměřeně prodlouží lhůtu pro</w:t>
      </w:r>
    </w:p>
    <w:p w14:paraId="3AF7AFFE" w14:textId="77777777" w:rsidR="00A91AAF" w:rsidRPr="00882521" w:rsidRDefault="00A91AAF" w:rsidP="00F260E0">
      <w:pPr>
        <w:numPr>
          <w:ilvl w:val="2"/>
          <w:numId w:val="0"/>
        </w:numPr>
        <w:spacing w:line="264" w:lineRule="auto"/>
        <w:jc w:val="both"/>
        <w:rPr>
          <w:rFonts w:ascii="Calibri" w:hAnsi="Calibri" w:cs="Calibri"/>
          <w:bCs/>
          <w:color w:val="000000" w:themeColor="text1"/>
        </w:rPr>
      </w:pPr>
      <w:r w:rsidRPr="00882521">
        <w:rPr>
          <w:rFonts w:ascii="Calibri" w:hAnsi="Calibri" w:cs="Calibri"/>
          <w:bCs/>
          <w:color w:val="000000" w:themeColor="text1"/>
        </w:rPr>
        <w:t>podání nabídek.</w:t>
      </w:r>
    </w:p>
    <w:p w14:paraId="4B2774B8" w14:textId="77777777" w:rsidR="00A91AAF" w:rsidRPr="000932CA" w:rsidRDefault="00A91AAF" w:rsidP="00F260E0">
      <w:pPr>
        <w:pStyle w:val="Odstavecseseznamem"/>
        <w:numPr>
          <w:ilvl w:val="2"/>
          <w:numId w:val="0"/>
        </w:numPr>
        <w:spacing w:line="264" w:lineRule="auto"/>
        <w:ind w:left="850" w:hanging="851"/>
        <w:contextualSpacing w:val="0"/>
        <w:jc w:val="both"/>
        <w:rPr>
          <w:rFonts w:ascii="Calibri" w:hAnsi="Calibri" w:cs="Calibri"/>
          <w:bCs/>
          <w:color w:val="000000" w:themeColor="text1"/>
        </w:rPr>
      </w:pPr>
      <w:r w:rsidRPr="000932CA">
        <w:rPr>
          <w:rFonts w:ascii="Calibri" w:hAnsi="Calibri" w:cs="Calibri"/>
          <w:bCs/>
          <w:color w:val="000000" w:themeColor="text1"/>
        </w:rPr>
        <w:t>V případě takové změny nebo doplnění zadávací dokumentace, která může rozšířit okruh možných účastníků</w:t>
      </w:r>
    </w:p>
    <w:p w14:paraId="43B5A1B1" w14:textId="77777777" w:rsidR="00A91AAF" w:rsidRDefault="00A91AAF" w:rsidP="00F260E0">
      <w:pPr>
        <w:pStyle w:val="Odstavecseseznamem"/>
        <w:numPr>
          <w:ilvl w:val="2"/>
          <w:numId w:val="0"/>
        </w:numPr>
        <w:spacing w:line="264" w:lineRule="auto"/>
        <w:ind w:left="850" w:hanging="851"/>
        <w:contextualSpacing w:val="0"/>
        <w:jc w:val="both"/>
        <w:rPr>
          <w:rFonts w:ascii="Calibri" w:hAnsi="Calibri" w:cs="Calibri"/>
          <w:bCs/>
          <w:color w:val="000000" w:themeColor="text1"/>
        </w:rPr>
      </w:pPr>
      <w:r w:rsidRPr="000932CA">
        <w:rPr>
          <w:rFonts w:ascii="Calibri" w:hAnsi="Calibri" w:cs="Calibri"/>
          <w:bCs/>
          <w:color w:val="000000" w:themeColor="text1"/>
        </w:rPr>
        <w:t>zadávacího řízení, prodlouží zadavatel lhůtu tak, aby od odeslání změny nebo doplnění zadávac</w:t>
      </w:r>
      <w:r>
        <w:rPr>
          <w:rFonts w:ascii="Calibri" w:hAnsi="Calibri" w:cs="Calibri"/>
          <w:bCs/>
          <w:color w:val="000000" w:themeColor="text1"/>
        </w:rPr>
        <w:t>í</w:t>
      </w:r>
    </w:p>
    <w:p w14:paraId="2A08DDE4" w14:textId="77777777" w:rsidR="00A91AAF" w:rsidRDefault="00A91AAF" w:rsidP="00F260E0">
      <w:pPr>
        <w:pStyle w:val="Odstavecseseznamem"/>
        <w:numPr>
          <w:ilvl w:val="2"/>
          <w:numId w:val="0"/>
        </w:numPr>
        <w:spacing w:line="264" w:lineRule="auto"/>
        <w:ind w:left="850" w:hanging="851"/>
        <w:contextualSpacing w:val="0"/>
        <w:jc w:val="both"/>
        <w:rPr>
          <w:rFonts w:ascii="Calibri" w:hAnsi="Calibri" w:cs="Calibri"/>
          <w:bCs/>
          <w:color w:val="000000" w:themeColor="text1"/>
        </w:rPr>
      </w:pPr>
      <w:r w:rsidRPr="000932CA">
        <w:rPr>
          <w:rFonts w:ascii="Calibri" w:hAnsi="Calibri" w:cs="Calibri"/>
          <w:bCs/>
          <w:color w:val="000000" w:themeColor="text1"/>
        </w:rPr>
        <w:t>dokumentace</w:t>
      </w:r>
      <w:r>
        <w:rPr>
          <w:rFonts w:ascii="Calibri" w:hAnsi="Calibri" w:cs="Calibri"/>
          <w:bCs/>
          <w:color w:val="000000" w:themeColor="text1"/>
        </w:rPr>
        <w:t xml:space="preserve"> </w:t>
      </w:r>
      <w:r w:rsidRPr="000932CA">
        <w:rPr>
          <w:rFonts w:ascii="Calibri" w:hAnsi="Calibri" w:cs="Calibri"/>
          <w:bCs/>
          <w:color w:val="000000" w:themeColor="text1"/>
        </w:rPr>
        <w:t>činila nejméně celou svou původní délku.</w:t>
      </w:r>
    </w:p>
    <w:p w14:paraId="31353E75" w14:textId="77777777" w:rsidR="00A91AAF" w:rsidRDefault="00A91AAF" w:rsidP="00F260E0">
      <w:pPr>
        <w:pStyle w:val="Odstavecseseznamem"/>
        <w:numPr>
          <w:ilvl w:val="2"/>
          <w:numId w:val="0"/>
        </w:numPr>
        <w:spacing w:line="264" w:lineRule="auto"/>
        <w:ind w:left="850" w:hanging="851"/>
        <w:contextualSpacing w:val="0"/>
        <w:jc w:val="both"/>
        <w:rPr>
          <w:rFonts w:ascii="Calibri" w:hAnsi="Calibri" w:cs="Calibri"/>
          <w:bCs/>
          <w:color w:val="000000" w:themeColor="text1"/>
        </w:rPr>
      </w:pPr>
    </w:p>
    <w:p w14:paraId="3013A480" w14:textId="62A9E50B" w:rsidR="00F05491" w:rsidRPr="0041727E" w:rsidRDefault="00A91AAF" w:rsidP="00F260E0">
      <w:pPr>
        <w:ind w:right="2"/>
        <w:jc w:val="both"/>
        <w:rPr>
          <w:rFonts w:ascii="Calibri" w:hAnsi="Calibri" w:cs="Calibri"/>
        </w:rPr>
      </w:pPr>
      <w:r w:rsidRPr="00F05491">
        <w:rPr>
          <w:rFonts w:ascii="Calibri" w:hAnsi="Calibri" w:cs="Calibri"/>
        </w:rPr>
        <w:t xml:space="preserve">Zadavatel si vyhrazuje právo </w:t>
      </w:r>
      <w:r w:rsidRPr="00F05491">
        <w:rPr>
          <w:rFonts w:ascii="Calibri" w:hAnsi="Calibri" w:cs="Calibri"/>
          <w:u w:val="single"/>
        </w:rPr>
        <w:t>neuzavřít smluvní vztah</w:t>
      </w:r>
      <w:r w:rsidRPr="00F05491">
        <w:rPr>
          <w:rFonts w:ascii="Calibri" w:hAnsi="Calibri" w:cs="Calibri"/>
        </w:rPr>
        <w:t xml:space="preserve"> na základě této veřejné zakázky malého rozsahu s žádným z účastníků</w:t>
      </w:r>
      <w:r w:rsidR="00F05491" w:rsidRPr="00F05491">
        <w:rPr>
          <w:rFonts w:ascii="Calibri" w:hAnsi="Calibri" w:cs="Calibri"/>
        </w:rPr>
        <w:t xml:space="preserve">.   </w:t>
      </w:r>
    </w:p>
    <w:p w14:paraId="55E54D7B" w14:textId="77777777" w:rsidR="00945300" w:rsidRPr="004E2904" w:rsidRDefault="00945300" w:rsidP="00945300">
      <w:pPr>
        <w:spacing w:line="276" w:lineRule="auto"/>
        <w:jc w:val="both"/>
        <w:rPr>
          <w:rFonts w:ascii="Calibri" w:eastAsia="Open Sans" w:hAnsi="Calibri" w:cs="Calibri"/>
          <w:color w:val="FF0000"/>
        </w:rPr>
      </w:pPr>
    </w:p>
    <w:p w14:paraId="1D733DBE" w14:textId="175220BF" w:rsidR="00D9027E" w:rsidRPr="004E2904" w:rsidRDefault="00D9027E" w:rsidP="0009420B">
      <w:pPr>
        <w:pStyle w:val="Odstavecseseznamem"/>
        <w:numPr>
          <w:ilvl w:val="0"/>
          <w:numId w:val="6"/>
        </w:numPr>
        <w:spacing w:line="276" w:lineRule="auto"/>
        <w:ind w:left="360"/>
        <w:jc w:val="both"/>
        <w:rPr>
          <w:rFonts w:ascii="Calibri" w:eastAsia="Open Sans" w:hAnsi="Calibri" w:cs="Calibri"/>
          <w:color w:val="FF0000"/>
          <w:sz w:val="32"/>
          <w:szCs w:val="32"/>
        </w:rPr>
      </w:pPr>
      <w:r w:rsidRPr="004E2904">
        <w:rPr>
          <w:rFonts w:ascii="Calibri" w:eastAsia="Open Sans" w:hAnsi="Calibri" w:cs="Calibri"/>
          <w:b/>
          <w:bCs/>
          <w:color w:val="000000" w:themeColor="text1"/>
          <w:sz w:val="32"/>
          <w:szCs w:val="32"/>
          <w:u w:val="single"/>
        </w:rPr>
        <w:t>Podmínky a požadavky na zpracování nabídky</w:t>
      </w:r>
      <w:bookmarkEnd w:id="8"/>
    </w:p>
    <w:p w14:paraId="5E9C4E43" w14:textId="77777777" w:rsidR="00E41322" w:rsidRPr="004E2904" w:rsidRDefault="00E41322" w:rsidP="00D9027E">
      <w:pPr>
        <w:spacing w:line="276" w:lineRule="auto"/>
        <w:jc w:val="both"/>
        <w:rPr>
          <w:rFonts w:ascii="Calibri" w:eastAsia="Open Sans" w:hAnsi="Calibri" w:cs="Calibri"/>
        </w:rPr>
      </w:pPr>
    </w:p>
    <w:p w14:paraId="69146335" w14:textId="371020EC" w:rsidR="00D9027E" w:rsidRPr="00AD688B" w:rsidRDefault="00D9027E" w:rsidP="00D9027E">
      <w:pPr>
        <w:spacing w:line="276" w:lineRule="auto"/>
        <w:jc w:val="both"/>
        <w:rPr>
          <w:rFonts w:ascii="Calibri" w:eastAsia="Open Sans" w:hAnsi="Calibri" w:cs="Calibri"/>
          <w:b/>
          <w:bCs/>
          <w:color w:val="000000" w:themeColor="text1"/>
        </w:rPr>
      </w:pPr>
      <w:r w:rsidRPr="00AD688B">
        <w:rPr>
          <w:rFonts w:ascii="Calibri" w:eastAsia="Open Sans" w:hAnsi="Calibri" w:cs="Calibri"/>
          <w:color w:val="000000" w:themeColor="text1"/>
        </w:rPr>
        <w:t xml:space="preserve">Lhůta pro podání </w:t>
      </w:r>
      <w:r w:rsidRPr="0072665F">
        <w:rPr>
          <w:rFonts w:ascii="Calibri" w:eastAsia="Open Sans" w:hAnsi="Calibri" w:cs="Calibri"/>
          <w:color w:val="000000" w:themeColor="text1"/>
        </w:rPr>
        <w:t>nabídek</w:t>
      </w:r>
      <w:r w:rsidR="00FC5E01" w:rsidRPr="0072665F">
        <w:rPr>
          <w:rFonts w:ascii="Calibri" w:eastAsia="Open Sans" w:hAnsi="Calibri" w:cs="Calibri"/>
          <w:color w:val="000000" w:themeColor="text1"/>
        </w:rPr>
        <w:t xml:space="preserve">: </w:t>
      </w:r>
      <w:r w:rsidRPr="00790867">
        <w:rPr>
          <w:rFonts w:ascii="Calibri" w:eastAsia="Open Sans" w:hAnsi="Calibri" w:cs="Calibri"/>
          <w:b/>
          <w:bCs/>
          <w:color w:val="000000" w:themeColor="text1"/>
        </w:rPr>
        <w:t xml:space="preserve">do </w:t>
      </w:r>
      <w:r w:rsidR="0024173E" w:rsidRPr="00790867">
        <w:rPr>
          <w:rFonts w:ascii="Calibri" w:eastAsia="Open Sans" w:hAnsi="Calibri" w:cs="Calibri"/>
          <w:b/>
          <w:bCs/>
          <w:color w:val="000000" w:themeColor="text1"/>
        </w:rPr>
        <w:t>26.5.2025</w:t>
      </w:r>
      <w:r w:rsidR="005A3AFB" w:rsidRPr="00790867">
        <w:rPr>
          <w:rFonts w:ascii="Calibri" w:eastAsia="Open Sans" w:hAnsi="Calibri" w:cs="Calibri"/>
          <w:b/>
          <w:bCs/>
          <w:color w:val="000000" w:themeColor="text1"/>
        </w:rPr>
        <w:t xml:space="preserve"> do</w:t>
      </w:r>
      <w:r w:rsidRPr="00790867">
        <w:rPr>
          <w:rFonts w:ascii="Calibri" w:eastAsia="Open Sans" w:hAnsi="Calibri" w:cs="Calibri"/>
          <w:b/>
          <w:bCs/>
          <w:color w:val="000000" w:themeColor="text1"/>
        </w:rPr>
        <w:t> </w:t>
      </w:r>
      <w:r w:rsidR="0024173E" w:rsidRPr="00790867">
        <w:rPr>
          <w:rFonts w:ascii="Calibri" w:eastAsia="Open Sans" w:hAnsi="Calibri" w:cs="Calibri"/>
          <w:b/>
          <w:bCs/>
          <w:color w:val="000000" w:themeColor="text1"/>
        </w:rPr>
        <w:t>10:00</w:t>
      </w:r>
      <w:r w:rsidRPr="00790867">
        <w:rPr>
          <w:rFonts w:ascii="Calibri" w:eastAsia="Open Sans" w:hAnsi="Calibri" w:cs="Calibri"/>
          <w:b/>
          <w:bCs/>
          <w:color w:val="000000" w:themeColor="text1"/>
        </w:rPr>
        <w:t xml:space="preserve"> hodin.</w:t>
      </w:r>
    </w:p>
    <w:p w14:paraId="4E2EE981" w14:textId="77777777" w:rsidR="00D9027E" w:rsidRPr="004E2904" w:rsidRDefault="00D9027E" w:rsidP="00D9027E">
      <w:pPr>
        <w:spacing w:line="276" w:lineRule="auto"/>
        <w:jc w:val="both"/>
        <w:outlineLvl w:val="1"/>
        <w:rPr>
          <w:rFonts w:ascii="Calibri" w:eastAsia="Open Sans" w:hAnsi="Calibri" w:cs="Calibri"/>
          <w:b/>
        </w:rPr>
      </w:pPr>
    </w:p>
    <w:p w14:paraId="2FD59AC2" w14:textId="16247E3E" w:rsidR="00617262" w:rsidRPr="00617262" w:rsidRDefault="00617262" w:rsidP="00617262">
      <w:pPr>
        <w:spacing w:after="138" w:line="267" w:lineRule="auto"/>
        <w:ind w:left="10" w:hanging="10"/>
        <w:jc w:val="both"/>
        <w:rPr>
          <w:rFonts w:ascii="Calibri" w:eastAsia="Calibri" w:hAnsi="Calibri" w:cs="Calibri"/>
          <w:color w:val="000000"/>
        </w:rPr>
      </w:pPr>
      <w:r w:rsidRPr="00617262">
        <w:rPr>
          <w:rFonts w:ascii="Calibri" w:eastAsia="Calibri" w:hAnsi="Calibri" w:cs="Calibri"/>
          <w:color w:val="000000"/>
        </w:rPr>
        <w:t>Nabídky musí být zadavateli doručeny do konce lhůty pro podání nabídek uveřejněné u dané veřejné zakázky na profilu zadavatele – viz odkaz</w:t>
      </w:r>
      <w:r w:rsidR="00790867">
        <w:rPr>
          <w:rFonts w:ascii="Calibri" w:eastAsia="Calibri" w:hAnsi="Calibri" w:cs="Calibri"/>
          <w:color w:val="000000"/>
        </w:rPr>
        <w:t xml:space="preserve">: </w:t>
      </w:r>
      <w:hyperlink r:id="rId12" w:history="1">
        <w:r w:rsidR="00790867" w:rsidRPr="00924836">
          <w:rPr>
            <w:rStyle w:val="Hypertextovodkaz"/>
            <w:rFonts w:ascii="Calibri" w:eastAsia="Calibri" w:hAnsi="Calibri" w:cs="Calibri"/>
          </w:rPr>
          <w:t>https://www.vhodne-uverejneni.cz/profil/zakladni-skola-a-materska-skola-lodenice-prispevkova-organizace</w:t>
        </w:r>
      </w:hyperlink>
      <w:r w:rsidR="00790867">
        <w:rPr>
          <w:rFonts w:ascii="Calibri" w:eastAsia="Calibri" w:hAnsi="Calibri" w:cs="Calibri"/>
          <w:color w:val="000000"/>
        </w:rPr>
        <w:t xml:space="preserve"> </w:t>
      </w:r>
      <w:r w:rsidRPr="00617262">
        <w:rPr>
          <w:rFonts w:ascii="Calibri" w:eastAsia="Calibri" w:hAnsi="Calibri" w:cs="Calibri"/>
          <w:color w:val="000000"/>
        </w:rPr>
        <w:t xml:space="preserve"> </w:t>
      </w:r>
    </w:p>
    <w:p w14:paraId="309ECAE9" w14:textId="77777777" w:rsidR="00617262" w:rsidRPr="00617262" w:rsidRDefault="00617262" w:rsidP="00617262">
      <w:pPr>
        <w:spacing w:after="138" w:line="267" w:lineRule="auto"/>
        <w:ind w:left="10" w:hanging="10"/>
        <w:jc w:val="both"/>
        <w:rPr>
          <w:rFonts w:ascii="Calibri" w:eastAsia="Calibri" w:hAnsi="Calibri" w:cs="Calibri"/>
          <w:color w:val="000000"/>
        </w:rPr>
      </w:pPr>
      <w:r w:rsidRPr="00617262">
        <w:rPr>
          <w:rFonts w:ascii="Calibri" w:eastAsia="Calibri" w:hAnsi="Calibri" w:cs="Calibri"/>
          <w:color w:val="000000"/>
        </w:rPr>
        <w:t xml:space="preserve">Nabídka v elektronické podobě bude podána </w:t>
      </w:r>
      <w:r w:rsidRPr="00617262">
        <w:rPr>
          <w:rFonts w:ascii="Calibri" w:eastAsia="Calibri" w:hAnsi="Calibri" w:cs="Calibri"/>
          <w:b/>
          <w:bCs/>
          <w:color w:val="000000"/>
        </w:rPr>
        <w:t>prostřednictvím elektronického nástroje JOSEPHINE</w:t>
      </w:r>
      <w:r w:rsidRPr="00617262">
        <w:rPr>
          <w:rFonts w:ascii="Calibri" w:eastAsia="Calibri" w:hAnsi="Calibri" w:cs="Calibri"/>
          <w:color w:val="000000"/>
        </w:rPr>
        <w:t xml:space="preserve"> (</w:t>
      </w:r>
      <w:hyperlink r:id="rId13" w:history="1">
        <w:r w:rsidRPr="00617262">
          <w:rPr>
            <w:rFonts w:ascii="Calibri" w:eastAsia="Calibri" w:hAnsi="Calibri" w:cs="Calibri"/>
            <w:color w:val="0563C1"/>
            <w:u w:val="single"/>
          </w:rPr>
          <w:t>https://josephine.proebiz.com/</w:t>
        </w:r>
      </w:hyperlink>
      <w:r w:rsidRPr="00617262">
        <w:rPr>
          <w:rFonts w:ascii="Calibri" w:eastAsia="Calibri" w:hAnsi="Calibri" w:cs="Calibri"/>
          <w:color w:val="000000"/>
        </w:rPr>
        <w:t xml:space="preserve">)  </w:t>
      </w:r>
    </w:p>
    <w:p w14:paraId="56DB1C98" w14:textId="77777777" w:rsidR="00617262" w:rsidRPr="00617262" w:rsidRDefault="00617262" w:rsidP="00617262">
      <w:pPr>
        <w:spacing w:after="138" w:line="267" w:lineRule="auto"/>
        <w:ind w:left="10" w:hanging="10"/>
        <w:jc w:val="both"/>
        <w:rPr>
          <w:rFonts w:ascii="Calibri" w:eastAsia="Calibri" w:hAnsi="Calibri" w:cs="Calibri"/>
          <w:color w:val="000000"/>
        </w:rPr>
      </w:pPr>
      <w:r w:rsidRPr="00617262">
        <w:rPr>
          <w:rFonts w:ascii="Calibri" w:eastAsia="Calibri" w:hAnsi="Calibri" w:cs="Calibri"/>
          <w:color w:val="000000"/>
        </w:rPr>
        <w:t>Dodavatel může v rámci této veřejné zakázky podat pouze jednu nabídku, a to výhradně elektronickými prostředky prostřednictvím elektronického nástroje JOSEPHINE na výše uvedené́ adrese. Zadavatel nepřipouští podání nabídky v listinné́ podobě ani v jiné elektronické formě. Zadavatel preferuje předložení nabídky v PDF formátu.</w:t>
      </w:r>
    </w:p>
    <w:p w14:paraId="2EE4C5CB" w14:textId="77777777" w:rsidR="00617262" w:rsidRPr="00617262" w:rsidRDefault="00617262" w:rsidP="00617262">
      <w:pPr>
        <w:spacing w:after="138" w:line="267" w:lineRule="auto"/>
        <w:ind w:left="10" w:hanging="10"/>
        <w:jc w:val="both"/>
        <w:rPr>
          <w:rFonts w:ascii="Calibri" w:eastAsia="Calibri" w:hAnsi="Calibri" w:cs="Calibri"/>
          <w:color w:val="000000"/>
        </w:rPr>
      </w:pPr>
      <w:r w:rsidRPr="00617262">
        <w:rPr>
          <w:rFonts w:ascii="Calibri" w:eastAsia="Calibri" w:hAnsi="Calibri" w:cs="Calibri"/>
          <w:color w:val="000000"/>
        </w:rPr>
        <w:t xml:space="preserve">Účastník zadávacího řízení musí́ byt pro registraci v elektronickém nástroji JOSEPHINE držitelem platného zaručeného elektronického podpisu založeného na kvalifikovaném certifikátu. Podrobné́ informace nezbytné́ pro podání elektronické́ nabídky jsou uvedeny v uživatelské příručce na adrese: </w:t>
      </w:r>
      <w:hyperlink r:id="rId14" w:history="1">
        <w:r w:rsidRPr="00617262">
          <w:rPr>
            <w:rFonts w:ascii="Calibri" w:eastAsia="Calibri" w:hAnsi="Calibri" w:cs="Calibri"/>
            <w:color w:val="0563C1"/>
            <w:u w:val="single"/>
          </w:rPr>
          <w:t>https://store.proebiz.com/docs/josephine/cs/Zkraceny_navod_ucastnika.pdf</w:t>
        </w:r>
      </w:hyperlink>
      <w:r w:rsidRPr="00617262">
        <w:rPr>
          <w:rFonts w:ascii="Calibri" w:eastAsia="Calibri" w:hAnsi="Calibri" w:cs="Calibri"/>
          <w:color w:val="000000"/>
        </w:rPr>
        <w:t xml:space="preserve"> </w:t>
      </w:r>
    </w:p>
    <w:p w14:paraId="68A74E51" w14:textId="57A353E0" w:rsidR="00157F49" w:rsidRPr="004E2904" w:rsidRDefault="006258D0" w:rsidP="00F41676">
      <w:pPr>
        <w:spacing w:line="276" w:lineRule="auto"/>
        <w:jc w:val="both"/>
        <w:rPr>
          <w:rFonts w:ascii="Calibri" w:eastAsia="Open Sans" w:hAnsi="Calibri" w:cs="Calibri"/>
          <w:color w:val="000000" w:themeColor="text1"/>
        </w:rPr>
      </w:pPr>
      <w:r w:rsidRPr="004E2904">
        <w:rPr>
          <w:rFonts w:ascii="Calibri" w:eastAsia="Open Sans" w:hAnsi="Calibri" w:cs="Calibri"/>
          <w:color w:val="000000" w:themeColor="text1"/>
        </w:rPr>
        <w:t xml:space="preserve">. </w:t>
      </w:r>
    </w:p>
    <w:p w14:paraId="0DA7C6FA" w14:textId="77777777" w:rsidR="00157F49" w:rsidRPr="004E2904" w:rsidRDefault="00157F49" w:rsidP="00F41676">
      <w:pPr>
        <w:spacing w:line="276" w:lineRule="auto"/>
        <w:jc w:val="both"/>
        <w:rPr>
          <w:rFonts w:ascii="Calibri" w:eastAsia="Open Sans" w:hAnsi="Calibri" w:cs="Calibri"/>
          <w:color w:val="000000" w:themeColor="text1"/>
        </w:rPr>
      </w:pPr>
    </w:p>
    <w:p w14:paraId="09E32B5C" w14:textId="75746731" w:rsidR="006258D0" w:rsidRPr="004E2904" w:rsidRDefault="006258D0" w:rsidP="006258D0">
      <w:pPr>
        <w:jc w:val="both"/>
        <w:rPr>
          <w:rFonts w:ascii="Calibri" w:eastAsia="Open Sans" w:hAnsi="Calibri" w:cs="Calibri"/>
          <w:color w:val="000000" w:themeColor="text1"/>
        </w:rPr>
      </w:pPr>
      <w:r w:rsidRPr="004E2904">
        <w:rPr>
          <w:rFonts w:ascii="Calibri" w:eastAsia="Open Sans" w:hAnsi="Calibri" w:cs="Calibri"/>
          <w:color w:val="000000" w:themeColor="text1"/>
        </w:rPr>
        <w:t xml:space="preserve">Dodavatel může v rámci této zakázky podat pouze jednu nabídku.  </w:t>
      </w:r>
    </w:p>
    <w:p w14:paraId="137F1435" w14:textId="77777777" w:rsidR="00D9027E" w:rsidRPr="004E2904" w:rsidRDefault="00D9027E" w:rsidP="00D9027E">
      <w:pPr>
        <w:spacing w:line="276" w:lineRule="auto"/>
        <w:outlineLvl w:val="1"/>
        <w:rPr>
          <w:rFonts w:ascii="Calibri" w:eastAsia="Open Sans" w:hAnsi="Calibri" w:cs="Calibri"/>
          <w:b/>
        </w:rPr>
      </w:pPr>
    </w:p>
    <w:p w14:paraId="0D36E669" w14:textId="627740A6" w:rsidR="00D9027E" w:rsidRPr="004E2904" w:rsidRDefault="00D9027E" w:rsidP="00D9027E">
      <w:pPr>
        <w:spacing w:line="276" w:lineRule="auto"/>
        <w:outlineLvl w:val="1"/>
        <w:rPr>
          <w:rFonts w:ascii="Calibri" w:eastAsia="Open Sans" w:hAnsi="Calibri" w:cs="Calibri"/>
          <w:b/>
        </w:rPr>
      </w:pPr>
      <w:bookmarkStart w:id="9" w:name="_Toc135732257"/>
      <w:r w:rsidRPr="004E2904">
        <w:rPr>
          <w:rFonts w:ascii="Calibri" w:eastAsia="Open Sans" w:hAnsi="Calibri" w:cs="Calibri"/>
          <w:b/>
        </w:rPr>
        <w:t>2.</w:t>
      </w:r>
      <w:r w:rsidR="00B11417" w:rsidRPr="004E2904">
        <w:rPr>
          <w:rFonts w:ascii="Calibri" w:eastAsia="Open Sans" w:hAnsi="Calibri" w:cs="Calibri"/>
          <w:b/>
        </w:rPr>
        <w:t>3</w:t>
      </w:r>
      <w:r w:rsidRPr="004E2904">
        <w:rPr>
          <w:rFonts w:ascii="Calibri" w:eastAsia="Open Sans" w:hAnsi="Calibri" w:cs="Calibri"/>
          <w:b/>
        </w:rPr>
        <w:t xml:space="preserve"> Identifikační údaje</w:t>
      </w:r>
      <w:bookmarkEnd w:id="9"/>
    </w:p>
    <w:p w14:paraId="0E32039E" w14:textId="77777777" w:rsidR="00D9027E" w:rsidRPr="004E2904" w:rsidRDefault="00D9027E" w:rsidP="00F9174C">
      <w:pPr>
        <w:spacing w:line="276" w:lineRule="auto"/>
        <w:jc w:val="both"/>
        <w:rPr>
          <w:rFonts w:ascii="Calibri" w:eastAsia="Open Sans" w:hAnsi="Calibri" w:cs="Calibri"/>
        </w:rPr>
      </w:pPr>
      <w:r w:rsidRPr="004E2904">
        <w:rPr>
          <w:rFonts w:ascii="Calibri" w:eastAsia="Open Sans" w:hAnsi="Calibri" w:cs="Calibri"/>
        </w:rPr>
        <w:t>V nabídce musí být uvedeny identifikační údaje účastníka, zejména: obchodní firma, sídlo, identifikační číslo, osoba oprávněná jednat za účastníka, příp. osoba oprávněná zastupovat účastníka na základě plné moci.</w:t>
      </w:r>
    </w:p>
    <w:p w14:paraId="2FC18417" w14:textId="77777777" w:rsidR="00D9027E" w:rsidRPr="004E2904" w:rsidRDefault="00D9027E" w:rsidP="00F9174C">
      <w:pPr>
        <w:spacing w:line="276" w:lineRule="auto"/>
        <w:jc w:val="both"/>
        <w:outlineLvl w:val="1"/>
        <w:rPr>
          <w:rFonts w:ascii="Calibri" w:eastAsia="Open Sans" w:hAnsi="Calibri" w:cs="Calibri"/>
          <w:b/>
        </w:rPr>
      </w:pPr>
    </w:p>
    <w:p w14:paraId="2DF528F8" w14:textId="08F66D6E" w:rsidR="00D9027E" w:rsidRPr="004E2904" w:rsidRDefault="00D9027E" w:rsidP="00D9027E">
      <w:pPr>
        <w:spacing w:line="276" w:lineRule="auto"/>
        <w:jc w:val="both"/>
        <w:outlineLvl w:val="1"/>
        <w:rPr>
          <w:rFonts w:ascii="Calibri" w:eastAsia="Open Sans" w:hAnsi="Calibri" w:cs="Calibri"/>
          <w:b/>
        </w:rPr>
      </w:pPr>
      <w:bookmarkStart w:id="10" w:name="_Toc135732258"/>
      <w:r w:rsidRPr="004E2904">
        <w:rPr>
          <w:rFonts w:ascii="Calibri" w:eastAsia="Open Sans" w:hAnsi="Calibri" w:cs="Calibri"/>
          <w:b/>
        </w:rPr>
        <w:t>2.</w:t>
      </w:r>
      <w:r w:rsidR="00B11417" w:rsidRPr="004E2904">
        <w:rPr>
          <w:rFonts w:ascii="Calibri" w:eastAsia="Open Sans" w:hAnsi="Calibri" w:cs="Calibri"/>
          <w:b/>
        </w:rPr>
        <w:t>4</w:t>
      </w:r>
      <w:r w:rsidRPr="004E2904">
        <w:rPr>
          <w:rFonts w:ascii="Calibri" w:eastAsia="Open Sans" w:hAnsi="Calibri" w:cs="Calibri"/>
          <w:b/>
        </w:rPr>
        <w:t xml:space="preserve"> Jazyk a návrh </w:t>
      </w:r>
      <w:r w:rsidR="002E04F1">
        <w:rPr>
          <w:rFonts w:ascii="Calibri" w:eastAsia="Open Sans" w:hAnsi="Calibri" w:cs="Calibri"/>
          <w:b/>
        </w:rPr>
        <w:t>S</w:t>
      </w:r>
      <w:r w:rsidRPr="004E2904">
        <w:rPr>
          <w:rFonts w:ascii="Calibri" w:eastAsia="Open Sans" w:hAnsi="Calibri" w:cs="Calibri"/>
          <w:b/>
        </w:rPr>
        <w:t>mlouvy</w:t>
      </w:r>
      <w:bookmarkEnd w:id="10"/>
    </w:p>
    <w:p w14:paraId="313177EE" w14:textId="111B11D9"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 xml:space="preserve">Nabídka musí být zpracována v českém jazyce, není-li stanoveno dále jinak. Povinnost zpracování nabídky v českém jazyce se nevztahuje na doklady ve slovenském jazyce. </w:t>
      </w:r>
      <w:r w:rsidR="00A46C30" w:rsidRPr="004E2904">
        <w:rPr>
          <w:rFonts w:ascii="Calibri" w:eastAsia="Open Sans" w:hAnsi="Calibri" w:cs="Calibri"/>
        </w:rPr>
        <w:t xml:space="preserve">Součástí nabídky </w:t>
      </w:r>
      <w:r w:rsidR="00A46C30" w:rsidRPr="004E2904">
        <w:rPr>
          <w:rFonts w:ascii="Calibri" w:eastAsia="Open Sans" w:hAnsi="Calibri" w:cs="Calibri"/>
          <w:color w:val="000000" w:themeColor="text1"/>
          <w:u w:val="single"/>
        </w:rPr>
        <w:t>ne</w:t>
      </w:r>
      <w:r w:rsidR="00A46C30" w:rsidRPr="004E2904">
        <w:rPr>
          <w:rFonts w:ascii="Calibri" w:eastAsia="Open Sans" w:hAnsi="Calibri" w:cs="Calibri"/>
          <w:u w:val="single"/>
        </w:rPr>
        <w:t xml:space="preserve">musí </w:t>
      </w:r>
      <w:r w:rsidR="00B90256" w:rsidRPr="004E2904">
        <w:rPr>
          <w:rFonts w:ascii="Calibri" w:eastAsia="Open Sans" w:hAnsi="Calibri" w:cs="Calibri"/>
          <w:u w:val="single"/>
        </w:rPr>
        <w:t>být</w:t>
      </w:r>
      <w:r w:rsidR="00B90256" w:rsidRPr="004E2904">
        <w:rPr>
          <w:rFonts w:ascii="Calibri" w:eastAsia="Open Sans" w:hAnsi="Calibri" w:cs="Calibri"/>
        </w:rPr>
        <w:t xml:space="preserve"> p</w:t>
      </w:r>
      <w:r w:rsidRPr="004E2904">
        <w:rPr>
          <w:rFonts w:ascii="Calibri" w:eastAsia="Open Sans" w:hAnsi="Calibri" w:cs="Calibri"/>
        </w:rPr>
        <w:t xml:space="preserve">odepsaný́ návrh </w:t>
      </w:r>
      <w:r w:rsidR="006214FA">
        <w:rPr>
          <w:rFonts w:ascii="Calibri" w:eastAsia="Open Sans" w:hAnsi="Calibri" w:cs="Calibri"/>
        </w:rPr>
        <w:t>S</w:t>
      </w:r>
      <w:r w:rsidRPr="004E2904">
        <w:rPr>
          <w:rFonts w:ascii="Calibri" w:eastAsia="Open Sans" w:hAnsi="Calibri" w:cs="Calibri"/>
        </w:rPr>
        <w:t>mlouvy</w:t>
      </w:r>
      <w:r w:rsidR="00B90256" w:rsidRPr="004E2904">
        <w:rPr>
          <w:rFonts w:ascii="Calibri" w:eastAsia="Open Sans" w:hAnsi="Calibri" w:cs="Calibri"/>
        </w:rPr>
        <w:t>.</w:t>
      </w:r>
    </w:p>
    <w:p w14:paraId="51D2A406" w14:textId="77777777" w:rsidR="00D9027E" w:rsidRPr="004E2904" w:rsidRDefault="00D9027E" w:rsidP="00D9027E">
      <w:pPr>
        <w:rPr>
          <w:rFonts w:ascii="Calibri" w:eastAsia="Open Sans" w:hAnsi="Calibri" w:cs="Calibri"/>
          <w:b/>
        </w:rPr>
      </w:pPr>
    </w:p>
    <w:p w14:paraId="18EB6DB9" w14:textId="28D591C1" w:rsidR="00D9027E" w:rsidRPr="004E2904" w:rsidRDefault="00D9027E" w:rsidP="00D9027E">
      <w:pPr>
        <w:spacing w:line="276" w:lineRule="auto"/>
        <w:outlineLvl w:val="1"/>
        <w:rPr>
          <w:rFonts w:ascii="Calibri" w:eastAsia="Open Sans" w:hAnsi="Calibri" w:cs="Calibri"/>
          <w:b/>
        </w:rPr>
      </w:pPr>
      <w:bookmarkStart w:id="11" w:name="_Toc135732259"/>
      <w:r w:rsidRPr="004E2904">
        <w:rPr>
          <w:rFonts w:ascii="Calibri" w:eastAsia="Open Sans" w:hAnsi="Calibri" w:cs="Calibri"/>
          <w:b/>
        </w:rPr>
        <w:t>2.</w:t>
      </w:r>
      <w:r w:rsidR="00B11417" w:rsidRPr="004E2904">
        <w:rPr>
          <w:rFonts w:ascii="Calibri" w:eastAsia="Open Sans" w:hAnsi="Calibri" w:cs="Calibri"/>
          <w:b/>
        </w:rPr>
        <w:t>5</w:t>
      </w:r>
      <w:r w:rsidRPr="004E2904">
        <w:rPr>
          <w:rFonts w:ascii="Calibri" w:eastAsia="Open Sans" w:hAnsi="Calibri" w:cs="Calibri"/>
          <w:b/>
        </w:rPr>
        <w:t xml:space="preserve"> Společná nabídka</w:t>
      </w:r>
      <w:bookmarkEnd w:id="11"/>
    </w:p>
    <w:p w14:paraId="1ADD0922" w14:textId="77777777"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Pokud podává nabídku více účastníků společně (společná nabídka), uvedou v nabídce též osobu, která bude zmocněna zastupovat tyto účastníky při styku se zadavatelem v průběhu zadávacího řízení.</w:t>
      </w:r>
    </w:p>
    <w:p w14:paraId="2CB4164C" w14:textId="1460EE75" w:rsidR="00D9027E" w:rsidRPr="004E2904" w:rsidRDefault="00D9027E" w:rsidP="00D9027E">
      <w:pPr>
        <w:pStyle w:val="Nadpis2"/>
        <w:spacing w:before="0"/>
        <w:rPr>
          <w:rFonts w:ascii="Calibri" w:eastAsia="Open Sans" w:hAnsi="Calibri" w:cs="Calibri"/>
          <w:b/>
          <w:bCs/>
          <w:sz w:val="22"/>
          <w:szCs w:val="22"/>
        </w:rPr>
      </w:pPr>
      <w:r w:rsidRPr="004E2904">
        <w:rPr>
          <w:rFonts w:ascii="Calibri" w:eastAsia="Open Sans" w:hAnsi="Calibri" w:cs="Calibri"/>
          <w:sz w:val="22"/>
          <w:szCs w:val="22"/>
        </w:rPr>
        <w:br/>
      </w:r>
      <w:bookmarkStart w:id="12" w:name="_Toc135732260"/>
      <w:r w:rsidRPr="004E2904">
        <w:rPr>
          <w:rFonts w:ascii="Calibri" w:eastAsia="Open Sans" w:hAnsi="Calibri" w:cs="Calibri"/>
          <w:b/>
          <w:bCs/>
          <w:color w:val="000000" w:themeColor="text1"/>
          <w:sz w:val="22"/>
          <w:szCs w:val="22"/>
        </w:rPr>
        <w:t>2.</w:t>
      </w:r>
      <w:r w:rsidR="00B11417" w:rsidRPr="004E2904">
        <w:rPr>
          <w:rFonts w:ascii="Calibri" w:eastAsia="Open Sans" w:hAnsi="Calibri" w:cs="Calibri"/>
          <w:b/>
          <w:bCs/>
          <w:color w:val="000000" w:themeColor="text1"/>
          <w:sz w:val="22"/>
          <w:szCs w:val="22"/>
        </w:rPr>
        <w:t>6</w:t>
      </w:r>
      <w:r w:rsidRPr="004E2904">
        <w:rPr>
          <w:rFonts w:ascii="Calibri" w:eastAsia="Open Sans" w:hAnsi="Calibri" w:cs="Calibri"/>
          <w:b/>
          <w:bCs/>
          <w:color w:val="000000" w:themeColor="text1"/>
          <w:sz w:val="22"/>
          <w:szCs w:val="22"/>
        </w:rPr>
        <w:t xml:space="preserve"> Struktura nabídky</w:t>
      </w:r>
      <w:bookmarkEnd w:id="12"/>
    </w:p>
    <w:p w14:paraId="13C83D40" w14:textId="77777777" w:rsidR="00D9027E" w:rsidRPr="004E2904" w:rsidRDefault="00D9027E" w:rsidP="00D9027E">
      <w:pPr>
        <w:spacing w:line="276" w:lineRule="auto"/>
        <w:jc w:val="both"/>
        <w:rPr>
          <w:rFonts w:ascii="Calibri" w:eastAsia="Open Sans" w:hAnsi="Calibri" w:cs="Calibri"/>
        </w:rPr>
      </w:pPr>
      <w:r w:rsidRPr="004E2904">
        <w:rPr>
          <w:rFonts w:ascii="Calibri" w:hAnsi="Calibri" w:cs="Calibri"/>
        </w:rPr>
        <w:t>Nabídka musí obsahovat následující dokumenty a součásti, přičemž níže uvedená struktura nabídky má pouze doporučující charakter</w:t>
      </w:r>
      <w:r w:rsidRPr="004E2904">
        <w:rPr>
          <w:rFonts w:ascii="Calibri" w:eastAsia="Open Sans" w:hAnsi="Calibri" w:cs="Calibri"/>
        </w:rPr>
        <w:t>:</w:t>
      </w:r>
    </w:p>
    <w:p w14:paraId="03E27959" w14:textId="77777777" w:rsidR="00D9027E" w:rsidRPr="004E2904" w:rsidRDefault="00D9027E" w:rsidP="00D9027E">
      <w:pPr>
        <w:spacing w:line="276" w:lineRule="auto"/>
        <w:jc w:val="both"/>
        <w:rPr>
          <w:rFonts w:ascii="Calibri" w:eastAsia="Open Sans" w:hAnsi="Calibri" w:cs="Calibri"/>
          <w:b/>
        </w:rPr>
      </w:pPr>
    </w:p>
    <w:p w14:paraId="22560E8B" w14:textId="3341071A" w:rsidR="00D9027E" w:rsidRPr="004E2904" w:rsidRDefault="00D9027E" w:rsidP="001F751F">
      <w:pPr>
        <w:spacing w:line="276" w:lineRule="auto"/>
        <w:ind w:left="567"/>
        <w:jc w:val="both"/>
        <w:rPr>
          <w:rFonts w:ascii="Calibri" w:eastAsia="Open Sans" w:hAnsi="Calibri" w:cs="Calibri"/>
        </w:rPr>
      </w:pPr>
      <w:r w:rsidRPr="004E2904">
        <w:rPr>
          <w:rFonts w:ascii="Calibri" w:eastAsia="Open Sans" w:hAnsi="Calibri" w:cs="Calibri"/>
          <w:b/>
        </w:rPr>
        <w:t>1. Krycí list nabídky</w:t>
      </w:r>
    </w:p>
    <w:p w14:paraId="5A78C1B6" w14:textId="0B4E2D9A"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 xml:space="preserve">Na krycím listu budou uvedeny následující údaje: název veřejné zakázky, základní identifikační údaje zadavatele a účastníka (včetně osob zmocněných k dalším jednáním a uvedení kategorizace velikosti podniku dle doporučení 2003/361/ES), datum a podpis osoby oprávněné jednat za účastníka. Účastník použije přílohu č. 1 </w:t>
      </w:r>
      <w:r w:rsidR="00A84554" w:rsidRPr="004E2904">
        <w:rPr>
          <w:rFonts w:ascii="Calibri" w:eastAsia="Open Sans" w:hAnsi="Calibri" w:cs="Calibri"/>
        </w:rPr>
        <w:t>z</w:t>
      </w:r>
      <w:r w:rsidRPr="004E2904">
        <w:rPr>
          <w:rFonts w:ascii="Calibri" w:eastAsia="Open Sans" w:hAnsi="Calibri" w:cs="Calibri"/>
        </w:rPr>
        <w:t xml:space="preserve">adávací dokumentace. </w:t>
      </w:r>
    </w:p>
    <w:p w14:paraId="65AC4D70" w14:textId="77777777" w:rsidR="00D9027E" w:rsidRPr="004E2904" w:rsidRDefault="00D9027E" w:rsidP="00D9027E">
      <w:pPr>
        <w:spacing w:line="276" w:lineRule="auto"/>
        <w:rPr>
          <w:rFonts w:ascii="Calibri" w:eastAsia="Open Sans" w:hAnsi="Calibri" w:cs="Calibri"/>
        </w:rPr>
      </w:pPr>
    </w:p>
    <w:p w14:paraId="1E23B83A" w14:textId="77777777" w:rsidR="00D9027E" w:rsidRPr="004E2904" w:rsidRDefault="00D9027E" w:rsidP="002031DF">
      <w:pPr>
        <w:spacing w:line="276" w:lineRule="auto"/>
        <w:ind w:left="567"/>
        <w:rPr>
          <w:rFonts w:ascii="Calibri" w:hAnsi="Calibri" w:cs="Calibri"/>
        </w:rPr>
      </w:pPr>
      <w:r w:rsidRPr="004E2904">
        <w:rPr>
          <w:rFonts w:ascii="Calibri" w:hAnsi="Calibri" w:cs="Calibri"/>
          <w:b/>
        </w:rPr>
        <w:t>2. Kvalifikace</w:t>
      </w:r>
    </w:p>
    <w:p w14:paraId="5B5F4A2F" w14:textId="77777777"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Doklady prokazující splnění kvalifikace dle bodu 3 zadávací dokumentace.</w:t>
      </w:r>
    </w:p>
    <w:p w14:paraId="71ADC0FE" w14:textId="77777777" w:rsidR="00D9027E" w:rsidRPr="004E2904" w:rsidRDefault="00D9027E" w:rsidP="00D9027E">
      <w:pPr>
        <w:spacing w:line="276" w:lineRule="auto"/>
        <w:rPr>
          <w:rFonts w:ascii="Calibri" w:hAnsi="Calibri" w:cs="Calibri"/>
          <w:b/>
        </w:rPr>
      </w:pPr>
    </w:p>
    <w:p w14:paraId="31D1BAE6" w14:textId="77777777" w:rsidR="00D9027E" w:rsidRPr="004E2904" w:rsidRDefault="00D9027E" w:rsidP="002031DF">
      <w:pPr>
        <w:spacing w:line="276" w:lineRule="auto"/>
        <w:ind w:left="567"/>
        <w:rPr>
          <w:rFonts w:ascii="Calibri" w:hAnsi="Calibri" w:cs="Calibri"/>
        </w:rPr>
      </w:pPr>
      <w:r w:rsidRPr="004E2904">
        <w:rPr>
          <w:rFonts w:ascii="Calibri" w:hAnsi="Calibri" w:cs="Calibri"/>
          <w:b/>
        </w:rPr>
        <w:t>3. Nabídková cena</w:t>
      </w:r>
    </w:p>
    <w:p w14:paraId="55FBCF50" w14:textId="77777777"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Nabídková cena v členění dle bodu 5 zadávací dokumentace.</w:t>
      </w:r>
    </w:p>
    <w:p w14:paraId="52352043" w14:textId="77777777" w:rsidR="00D9027E" w:rsidRPr="004E2904" w:rsidRDefault="00D9027E" w:rsidP="00D9027E">
      <w:pPr>
        <w:spacing w:line="276" w:lineRule="auto"/>
        <w:jc w:val="both"/>
        <w:rPr>
          <w:rFonts w:ascii="Calibri" w:eastAsia="Open Sans" w:hAnsi="Calibri" w:cs="Calibri"/>
        </w:rPr>
      </w:pPr>
    </w:p>
    <w:p w14:paraId="7ED8E75E" w14:textId="67011157" w:rsidR="005603FB" w:rsidRPr="004E2904" w:rsidRDefault="003F330A" w:rsidP="005603FB">
      <w:pPr>
        <w:spacing w:line="276" w:lineRule="auto"/>
        <w:ind w:left="567"/>
        <w:rPr>
          <w:rFonts w:ascii="Calibri" w:hAnsi="Calibri" w:cs="Calibri"/>
        </w:rPr>
      </w:pPr>
      <w:r>
        <w:rPr>
          <w:rFonts w:ascii="Calibri" w:eastAsia="Open Sans" w:hAnsi="Calibri" w:cs="Calibri"/>
          <w:b/>
          <w:bCs/>
        </w:rPr>
        <w:t>4</w:t>
      </w:r>
      <w:r w:rsidR="00D9027E" w:rsidRPr="004E2904">
        <w:rPr>
          <w:rFonts w:ascii="Calibri" w:eastAsia="Open Sans" w:hAnsi="Calibri" w:cs="Calibri"/>
          <w:b/>
          <w:bCs/>
        </w:rPr>
        <w:t xml:space="preserve">. </w:t>
      </w:r>
      <w:r w:rsidR="005603FB" w:rsidRPr="004E2904">
        <w:rPr>
          <w:rFonts w:ascii="Calibri" w:hAnsi="Calibri" w:cs="Calibri"/>
          <w:b/>
        </w:rPr>
        <w:t>Poddodavatelská struktura</w:t>
      </w:r>
    </w:p>
    <w:p w14:paraId="7FEE3AB7" w14:textId="72BC7BFE" w:rsidR="00D9027E" w:rsidRDefault="005603FB" w:rsidP="00550033">
      <w:pPr>
        <w:spacing w:line="276" w:lineRule="auto"/>
        <w:jc w:val="both"/>
        <w:rPr>
          <w:rFonts w:ascii="Calibri" w:eastAsia="Open Sans" w:hAnsi="Calibri" w:cs="Calibri"/>
        </w:rPr>
      </w:pPr>
      <w:r w:rsidRPr="004E2904">
        <w:rPr>
          <w:rFonts w:ascii="Calibri" w:eastAsia="Open Sans" w:hAnsi="Calibri" w:cs="Calibri"/>
        </w:rPr>
        <w:t>Poddodavatelská struktura dle podrobnost</w:t>
      </w:r>
      <w:r w:rsidR="00D00D7D">
        <w:rPr>
          <w:rFonts w:ascii="Calibri" w:eastAsia="Open Sans" w:hAnsi="Calibri" w:cs="Calibri"/>
        </w:rPr>
        <w:t>i</w:t>
      </w:r>
      <w:r w:rsidRPr="004E2904">
        <w:rPr>
          <w:rFonts w:ascii="Calibri" w:eastAsia="Open Sans" w:hAnsi="Calibri" w:cs="Calibri"/>
        </w:rPr>
        <w:t xml:space="preserve"> uvedené v bodě 8</w:t>
      </w:r>
      <w:r w:rsidR="00D51EBC">
        <w:rPr>
          <w:rFonts w:ascii="Calibri" w:eastAsia="Open Sans" w:hAnsi="Calibri" w:cs="Calibri"/>
        </w:rPr>
        <w:t>.3</w:t>
      </w:r>
      <w:r w:rsidRPr="004E2904">
        <w:rPr>
          <w:rFonts w:ascii="Calibri" w:eastAsia="Open Sans" w:hAnsi="Calibri" w:cs="Calibri"/>
        </w:rPr>
        <w:t xml:space="preserve"> této zadávací dokumentace. </w:t>
      </w:r>
    </w:p>
    <w:p w14:paraId="7FEC5646" w14:textId="6BF07E62" w:rsidR="00702F7A" w:rsidRPr="004E2904" w:rsidRDefault="00702F7A" w:rsidP="00550033">
      <w:pPr>
        <w:spacing w:line="276" w:lineRule="auto"/>
        <w:jc w:val="both"/>
        <w:rPr>
          <w:rFonts w:ascii="Calibri" w:eastAsia="Open Sans" w:hAnsi="Calibri" w:cs="Calibri"/>
        </w:rPr>
      </w:pPr>
      <w:r>
        <w:rPr>
          <w:rFonts w:ascii="Calibri" w:eastAsia="Open Sans" w:hAnsi="Calibri" w:cs="Calibri"/>
        </w:rPr>
        <w:t>Seznam poddodavatelů tvoří přílohu č. 3 ZD a dále přílohu č. 3 smlouvy o dílo.</w:t>
      </w:r>
    </w:p>
    <w:p w14:paraId="714F7098" w14:textId="77777777" w:rsidR="00D9027E" w:rsidRPr="004E2904" w:rsidRDefault="00D9027E" w:rsidP="00D9027E">
      <w:pPr>
        <w:spacing w:line="276" w:lineRule="auto"/>
        <w:rPr>
          <w:rFonts w:ascii="Calibri" w:hAnsi="Calibri" w:cs="Calibri"/>
          <w:b/>
        </w:rPr>
      </w:pPr>
    </w:p>
    <w:p w14:paraId="7A81A984" w14:textId="2402326F" w:rsidR="005603FB" w:rsidRPr="004E2904" w:rsidRDefault="003F330A" w:rsidP="005603FB">
      <w:pPr>
        <w:spacing w:line="276" w:lineRule="auto"/>
        <w:ind w:left="567"/>
        <w:jc w:val="both"/>
        <w:rPr>
          <w:rFonts w:ascii="Calibri" w:eastAsia="Open Sans" w:hAnsi="Calibri" w:cs="Calibri"/>
          <w:b/>
          <w:bCs/>
        </w:rPr>
      </w:pPr>
      <w:r>
        <w:rPr>
          <w:rFonts w:ascii="Calibri" w:hAnsi="Calibri" w:cs="Calibri"/>
          <w:b/>
        </w:rPr>
        <w:t>5</w:t>
      </w:r>
      <w:r w:rsidR="00D9027E" w:rsidRPr="004E2904">
        <w:rPr>
          <w:rFonts w:ascii="Calibri" w:hAnsi="Calibri" w:cs="Calibri"/>
          <w:b/>
        </w:rPr>
        <w:t>.</w:t>
      </w:r>
      <w:r w:rsidR="005603FB" w:rsidRPr="004E2904">
        <w:rPr>
          <w:rFonts w:ascii="Calibri" w:eastAsia="Open Sans" w:hAnsi="Calibri" w:cs="Calibri"/>
          <w:b/>
          <w:bCs/>
        </w:rPr>
        <w:t xml:space="preserve"> Čestné prohlášení ke střetu zájmu</w:t>
      </w:r>
    </w:p>
    <w:p w14:paraId="5B512211" w14:textId="187A4346" w:rsidR="005603FB" w:rsidRPr="004E2904" w:rsidRDefault="005603FB" w:rsidP="005603FB">
      <w:pPr>
        <w:spacing w:line="276" w:lineRule="auto"/>
        <w:outlineLvl w:val="1"/>
        <w:rPr>
          <w:rFonts w:ascii="Calibri" w:eastAsia="Open Sans" w:hAnsi="Calibri" w:cs="Calibri"/>
          <w:bCs/>
        </w:rPr>
      </w:pPr>
      <w:r w:rsidRPr="004E2904">
        <w:rPr>
          <w:rFonts w:ascii="Calibri" w:eastAsia="Open Sans" w:hAnsi="Calibri" w:cs="Calibri"/>
          <w:bCs/>
        </w:rPr>
        <w:t xml:space="preserve">Dodavatel je povinen doložit čestné prohlášení ke střetu zájmu dle přílohy </w:t>
      </w:r>
      <w:r w:rsidR="002E0027" w:rsidRPr="004E2904">
        <w:rPr>
          <w:rFonts w:ascii="Calibri" w:eastAsia="Open Sans" w:hAnsi="Calibri" w:cs="Calibri"/>
          <w:bCs/>
        </w:rPr>
        <w:t xml:space="preserve">č. 7 </w:t>
      </w:r>
      <w:r w:rsidRPr="004E2904">
        <w:rPr>
          <w:rFonts w:ascii="Calibri" w:eastAsia="Open Sans" w:hAnsi="Calibri" w:cs="Calibri"/>
          <w:bCs/>
        </w:rPr>
        <w:t xml:space="preserve">této </w:t>
      </w:r>
      <w:r w:rsidR="002E0027" w:rsidRPr="004E2904">
        <w:rPr>
          <w:rFonts w:ascii="Calibri" w:eastAsia="Open Sans" w:hAnsi="Calibri" w:cs="Calibri"/>
          <w:bCs/>
        </w:rPr>
        <w:t>z</w:t>
      </w:r>
      <w:r w:rsidRPr="004E2904">
        <w:rPr>
          <w:rFonts w:ascii="Calibri" w:eastAsia="Open Sans" w:hAnsi="Calibri" w:cs="Calibri"/>
          <w:bCs/>
        </w:rPr>
        <w:t xml:space="preserve">adávací dokumentace. </w:t>
      </w:r>
    </w:p>
    <w:p w14:paraId="482ED0A9" w14:textId="77777777" w:rsidR="00D9027E" w:rsidRPr="004E2904" w:rsidRDefault="00D9027E" w:rsidP="00D9027E">
      <w:pPr>
        <w:spacing w:line="276" w:lineRule="auto"/>
        <w:jc w:val="both"/>
        <w:rPr>
          <w:rFonts w:ascii="Calibri" w:eastAsia="Open Sans" w:hAnsi="Calibri" w:cs="Calibri"/>
          <w:color w:val="000000" w:themeColor="text1"/>
        </w:rPr>
      </w:pPr>
    </w:p>
    <w:p w14:paraId="0700B07B" w14:textId="02C6E521" w:rsidR="005603FB" w:rsidRPr="004E2904" w:rsidRDefault="003F330A" w:rsidP="005603FB">
      <w:pPr>
        <w:spacing w:line="276" w:lineRule="auto"/>
        <w:ind w:left="567"/>
        <w:jc w:val="both"/>
        <w:rPr>
          <w:rFonts w:ascii="Calibri" w:eastAsia="Open Sans" w:hAnsi="Calibri" w:cs="Calibri"/>
          <w:b/>
          <w:bCs/>
          <w:color w:val="000000" w:themeColor="text1"/>
        </w:rPr>
      </w:pPr>
      <w:r>
        <w:rPr>
          <w:rFonts w:ascii="Calibri" w:eastAsia="Open Sans" w:hAnsi="Calibri" w:cs="Calibri"/>
          <w:b/>
          <w:bCs/>
          <w:color w:val="000000" w:themeColor="text1"/>
        </w:rPr>
        <w:t>6</w:t>
      </w:r>
      <w:r w:rsidR="005603FB" w:rsidRPr="004E2904">
        <w:rPr>
          <w:rFonts w:ascii="Calibri" w:eastAsia="Open Sans" w:hAnsi="Calibri" w:cs="Calibri"/>
          <w:b/>
          <w:bCs/>
          <w:color w:val="000000" w:themeColor="text1"/>
        </w:rPr>
        <w:t xml:space="preserve">. Čestné prohlášení k ruským a běloruským subjektům </w:t>
      </w:r>
    </w:p>
    <w:p w14:paraId="407F1C46" w14:textId="03C43948" w:rsidR="005603FB" w:rsidRPr="004E2904" w:rsidRDefault="005603FB" w:rsidP="005603FB">
      <w:pPr>
        <w:spacing w:line="276" w:lineRule="auto"/>
        <w:outlineLvl w:val="1"/>
        <w:rPr>
          <w:rFonts w:ascii="Calibri" w:eastAsia="Open Sans" w:hAnsi="Calibri" w:cs="Calibri"/>
          <w:bCs/>
          <w:color w:val="000000" w:themeColor="text1"/>
        </w:rPr>
      </w:pPr>
      <w:r w:rsidRPr="004E2904">
        <w:rPr>
          <w:rFonts w:ascii="Calibri" w:eastAsia="Open Sans" w:hAnsi="Calibri" w:cs="Calibri"/>
          <w:bCs/>
          <w:color w:val="000000" w:themeColor="text1"/>
        </w:rPr>
        <w:t xml:space="preserve">Dodavatel je povinen doložit čestné prohlášení </w:t>
      </w:r>
      <w:r w:rsidR="004904E5">
        <w:rPr>
          <w:rFonts w:ascii="Calibri" w:eastAsia="Open Sans" w:hAnsi="Calibri" w:cs="Calibri"/>
          <w:bCs/>
          <w:color w:val="000000" w:themeColor="text1"/>
        </w:rPr>
        <w:t>ve vztahu k ruským a běloruským subjektům</w:t>
      </w:r>
      <w:r w:rsidRPr="004E2904">
        <w:rPr>
          <w:rFonts w:ascii="Calibri" w:eastAsia="Open Sans" w:hAnsi="Calibri" w:cs="Calibri"/>
          <w:bCs/>
          <w:color w:val="000000" w:themeColor="text1"/>
        </w:rPr>
        <w:t xml:space="preserve"> dle přílohy </w:t>
      </w:r>
      <w:r w:rsidR="00315EC3" w:rsidRPr="004E2904">
        <w:rPr>
          <w:rFonts w:ascii="Calibri" w:eastAsia="Open Sans" w:hAnsi="Calibri" w:cs="Calibri"/>
          <w:bCs/>
          <w:color w:val="000000" w:themeColor="text1"/>
        </w:rPr>
        <w:t>č. 8</w:t>
      </w:r>
      <w:r w:rsidRPr="004E2904">
        <w:rPr>
          <w:rFonts w:ascii="Calibri" w:eastAsia="Open Sans" w:hAnsi="Calibri" w:cs="Calibri"/>
          <w:bCs/>
          <w:color w:val="000000" w:themeColor="text1"/>
        </w:rPr>
        <w:t xml:space="preserve"> této zadávací dokumentace. </w:t>
      </w:r>
    </w:p>
    <w:p w14:paraId="5BB1B79E" w14:textId="676C8F1B" w:rsidR="004E3C76" w:rsidRPr="004E2904" w:rsidRDefault="004E3C76" w:rsidP="005603FB">
      <w:pPr>
        <w:spacing w:line="276" w:lineRule="auto"/>
        <w:ind w:left="567"/>
        <w:jc w:val="both"/>
        <w:rPr>
          <w:rFonts w:ascii="Calibri" w:eastAsia="Open Sans" w:hAnsi="Calibri" w:cs="Calibri"/>
          <w:b/>
          <w:bCs/>
          <w:color w:val="000000" w:themeColor="text1"/>
        </w:rPr>
      </w:pPr>
    </w:p>
    <w:p w14:paraId="09C1B893" w14:textId="71234F2D" w:rsidR="005603FB" w:rsidRPr="004E2904" w:rsidRDefault="003F330A" w:rsidP="005603FB">
      <w:pPr>
        <w:spacing w:line="276" w:lineRule="auto"/>
        <w:ind w:left="567"/>
        <w:jc w:val="both"/>
        <w:rPr>
          <w:rFonts w:ascii="Calibri" w:eastAsia="Open Sans" w:hAnsi="Calibri" w:cs="Calibri"/>
          <w:b/>
          <w:bCs/>
          <w:color w:val="000000" w:themeColor="text1"/>
        </w:rPr>
      </w:pPr>
      <w:r>
        <w:rPr>
          <w:rFonts w:ascii="Calibri" w:eastAsia="Open Sans" w:hAnsi="Calibri" w:cs="Calibri"/>
          <w:b/>
          <w:bCs/>
          <w:color w:val="000000" w:themeColor="text1"/>
        </w:rPr>
        <w:lastRenderedPageBreak/>
        <w:t>7</w:t>
      </w:r>
      <w:r w:rsidR="002B22E9" w:rsidRPr="004E2904">
        <w:rPr>
          <w:rFonts w:ascii="Calibri" w:eastAsia="Open Sans" w:hAnsi="Calibri" w:cs="Calibri"/>
          <w:b/>
          <w:bCs/>
          <w:color w:val="000000" w:themeColor="text1"/>
        </w:rPr>
        <w:t xml:space="preserve">. </w:t>
      </w:r>
      <w:r w:rsidR="005603FB" w:rsidRPr="004E2904">
        <w:rPr>
          <w:rFonts w:ascii="Calibri" w:eastAsia="Open Sans" w:hAnsi="Calibri" w:cs="Calibri"/>
          <w:b/>
          <w:bCs/>
          <w:color w:val="000000" w:themeColor="text1"/>
        </w:rPr>
        <w:t>Čestné prohlášení k sociálně odpovědnému zadávání VZ</w:t>
      </w:r>
      <w:r w:rsidR="005603FB" w:rsidRPr="004E2904">
        <w:rPr>
          <w:rFonts w:ascii="Calibri" w:eastAsia="Open Sans" w:hAnsi="Calibri" w:cs="Calibri"/>
          <w:color w:val="000000" w:themeColor="text1"/>
        </w:rPr>
        <w:t xml:space="preserve"> </w:t>
      </w:r>
    </w:p>
    <w:p w14:paraId="67D29BCB" w14:textId="26CE7DD2" w:rsidR="005603FB" w:rsidRPr="004E2904" w:rsidRDefault="005603FB" w:rsidP="005603FB">
      <w:pPr>
        <w:spacing w:line="276" w:lineRule="auto"/>
        <w:outlineLvl w:val="1"/>
        <w:rPr>
          <w:rFonts w:ascii="Calibri" w:eastAsia="Open Sans" w:hAnsi="Calibri" w:cs="Calibri"/>
          <w:bCs/>
        </w:rPr>
      </w:pPr>
      <w:r w:rsidRPr="004E2904">
        <w:rPr>
          <w:rFonts w:ascii="Calibri" w:eastAsia="Open Sans" w:hAnsi="Calibri" w:cs="Calibri"/>
          <w:bCs/>
        </w:rPr>
        <w:t>Dodavatel je povinen doložit čestné prohlášení dle přílohy č</w:t>
      </w:r>
      <w:r w:rsidR="00315EC3" w:rsidRPr="004E2904">
        <w:rPr>
          <w:rFonts w:ascii="Calibri" w:eastAsia="Open Sans" w:hAnsi="Calibri" w:cs="Calibri"/>
          <w:bCs/>
          <w:color w:val="000000" w:themeColor="text1"/>
        </w:rPr>
        <w:t xml:space="preserve">. 9 </w:t>
      </w:r>
      <w:r w:rsidRPr="004E2904">
        <w:rPr>
          <w:rFonts w:ascii="Calibri" w:eastAsia="Open Sans" w:hAnsi="Calibri" w:cs="Calibri"/>
          <w:bCs/>
        </w:rPr>
        <w:t xml:space="preserve">této zadávací dokumentace. </w:t>
      </w:r>
    </w:p>
    <w:p w14:paraId="21C61047" w14:textId="77777777" w:rsidR="004E3C76" w:rsidRPr="004E2904" w:rsidRDefault="004E3C76" w:rsidP="005603FB">
      <w:pPr>
        <w:spacing w:line="276" w:lineRule="auto"/>
        <w:jc w:val="both"/>
        <w:rPr>
          <w:rFonts w:ascii="Calibri" w:eastAsia="Open Sans" w:hAnsi="Calibri" w:cs="Calibri"/>
          <w:b/>
          <w:bCs/>
        </w:rPr>
      </w:pPr>
    </w:p>
    <w:p w14:paraId="47512800" w14:textId="291C9AFB" w:rsidR="00366F47" w:rsidRPr="004E2904" w:rsidRDefault="003128BE" w:rsidP="00166DB8">
      <w:pPr>
        <w:spacing w:line="276" w:lineRule="auto"/>
        <w:ind w:left="567"/>
        <w:jc w:val="both"/>
        <w:rPr>
          <w:rFonts w:ascii="Calibri" w:eastAsia="Open Sans" w:hAnsi="Calibri" w:cs="Calibri"/>
          <w:b/>
          <w:bCs/>
        </w:rPr>
      </w:pPr>
      <w:r>
        <w:rPr>
          <w:rFonts w:ascii="Calibri" w:eastAsia="Open Sans" w:hAnsi="Calibri" w:cs="Calibri"/>
          <w:b/>
          <w:bCs/>
        </w:rPr>
        <w:t>8</w:t>
      </w:r>
      <w:r w:rsidR="003008CE" w:rsidRPr="004E2904">
        <w:rPr>
          <w:rFonts w:ascii="Calibri" w:eastAsia="Open Sans" w:hAnsi="Calibri" w:cs="Calibri"/>
          <w:b/>
          <w:bCs/>
        </w:rPr>
        <w:t xml:space="preserve">. </w:t>
      </w:r>
      <w:r w:rsidR="00ED2F02" w:rsidRPr="004E2904">
        <w:rPr>
          <w:rFonts w:ascii="Calibri" w:eastAsia="Open Sans" w:hAnsi="Calibri" w:cs="Calibri"/>
          <w:b/>
          <w:bCs/>
        </w:rPr>
        <w:t>Obchodní podmínky</w:t>
      </w:r>
    </w:p>
    <w:p w14:paraId="3BDFF4CA" w14:textId="4902609D" w:rsidR="00366F47" w:rsidRDefault="00050CD9" w:rsidP="004C64F4">
      <w:pPr>
        <w:spacing w:line="276" w:lineRule="auto"/>
        <w:jc w:val="both"/>
        <w:rPr>
          <w:rFonts w:ascii="Calibri" w:hAnsi="Calibri" w:cs="Calibri"/>
          <w:color w:val="000000" w:themeColor="text1"/>
        </w:rPr>
      </w:pPr>
      <w:r w:rsidRPr="004E2904">
        <w:rPr>
          <w:rFonts w:ascii="Calibri" w:eastAsia="Open Sans" w:hAnsi="Calibri" w:cs="Calibri"/>
          <w:color w:val="000000" w:themeColor="text1"/>
        </w:rPr>
        <w:t xml:space="preserve">Součástí nabídky dodavatele </w:t>
      </w:r>
      <w:r w:rsidRPr="00D72902">
        <w:rPr>
          <w:rFonts w:ascii="Calibri" w:eastAsia="Open Sans" w:hAnsi="Calibri" w:cs="Calibri"/>
          <w:color w:val="000000" w:themeColor="text1"/>
          <w:u w:val="single"/>
        </w:rPr>
        <w:t>nemusí být</w:t>
      </w:r>
      <w:r w:rsidRPr="004E2904">
        <w:rPr>
          <w:rFonts w:ascii="Calibri" w:eastAsia="Open Sans" w:hAnsi="Calibri" w:cs="Calibri"/>
          <w:color w:val="000000" w:themeColor="text1"/>
        </w:rPr>
        <w:t xml:space="preserve"> podepsaný návrh </w:t>
      </w:r>
      <w:r w:rsidR="006214FA">
        <w:rPr>
          <w:rFonts w:ascii="Calibri" w:eastAsia="Open Sans" w:hAnsi="Calibri" w:cs="Calibri"/>
          <w:color w:val="000000" w:themeColor="text1"/>
        </w:rPr>
        <w:t>S</w:t>
      </w:r>
      <w:r w:rsidRPr="004E2904">
        <w:rPr>
          <w:rFonts w:ascii="Calibri" w:eastAsia="Open Sans" w:hAnsi="Calibri" w:cs="Calibri"/>
          <w:color w:val="000000" w:themeColor="text1"/>
        </w:rPr>
        <w:t xml:space="preserve">mlouvy, nicméně </w:t>
      </w:r>
      <w:r w:rsidR="008D53A5" w:rsidRPr="004E2904">
        <w:rPr>
          <w:rFonts w:ascii="Calibri" w:eastAsia="Open Sans" w:hAnsi="Calibri" w:cs="Calibri"/>
          <w:color w:val="000000" w:themeColor="text1"/>
        </w:rPr>
        <w:t xml:space="preserve">samotným podáním nabídky </w:t>
      </w:r>
      <w:r w:rsidR="00B71F74" w:rsidRPr="004E2904">
        <w:rPr>
          <w:rFonts w:ascii="Calibri" w:eastAsia="Open Sans" w:hAnsi="Calibri" w:cs="Calibri"/>
          <w:color w:val="000000" w:themeColor="text1"/>
        </w:rPr>
        <w:t xml:space="preserve">dodavatel stvrzuje, že závazný návrh </w:t>
      </w:r>
      <w:r w:rsidR="004C4093" w:rsidRPr="004E2904">
        <w:rPr>
          <w:rFonts w:ascii="Calibri" w:eastAsia="Open Sans" w:hAnsi="Calibri" w:cs="Calibri"/>
          <w:color w:val="000000" w:themeColor="text1"/>
        </w:rPr>
        <w:t>S</w:t>
      </w:r>
      <w:r w:rsidR="00B71F74" w:rsidRPr="004E2904">
        <w:rPr>
          <w:rFonts w:ascii="Calibri" w:eastAsia="Open Sans" w:hAnsi="Calibri" w:cs="Calibri"/>
          <w:color w:val="000000" w:themeColor="text1"/>
        </w:rPr>
        <w:t xml:space="preserve">mlouvy o dílo, který je přílohou </w:t>
      </w:r>
      <w:r w:rsidR="00E30126" w:rsidRPr="004E2904">
        <w:rPr>
          <w:rFonts w:ascii="Calibri" w:eastAsia="Open Sans" w:hAnsi="Calibri" w:cs="Calibri"/>
          <w:color w:val="000000" w:themeColor="text1"/>
        </w:rPr>
        <w:t>č.</w:t>
      </w:r>
      <w:r w:rsidR="002D5AE6" w:rsidRPr="004E2904">
        <w:rPr>
          <w:rFonts w:ascii="Calibri" w:eastAsia="Open Sans" w:hAnsi="Calibri" w:cs="Calibri"/>
          <w:color w:val="000000" w:themeColor="text1"/>
        </w:rPr>
        <w:t xml:space="preserve"> </w:t>
      </w:r>
      <w:r w:rsidR="00A81A71" w:rsidRPr="004E2904">
        <w:rPr>
          <w:rFonts w:ascii="Calibri" w:eastAsia="Open Sans" w:hAnsi="Calibri" w:cs="Calibri"/>
          <w:color w:val="000000" w:themeColor="text1"/>
        </w:rPr>
        <w:t xml:space="preserve">4 </w:t>
      </w:r>
      <w:r w:rsidR="00E30126" w:rsidRPr="004E2904">
        <w:rPr>
          <w:rFonts w:ascii="Calibri" w:eastAsia="Open Sans" w:hAnsi="Calibri" w:cs="Calibri"/>
          <w:color w:val="000000" w:themeColor="text1"/>
        </w:rPr>
        <w:t>této zadávací dokumentace</w:t>
      </w:r>
      <w:r w:rsidR="000C41F6" w:rsidRPr="004E2904">
        <w:rPr>
          <w:rFonts w:ascii="Calibri" w:eastAsia="Open Sans" w:hAnsi="Calibri" w:cs="Calibri"/>
          <w:color w:val="000000" w:themeColor="text1"/>
        </w:rPr>
        <w:t>,</w:t>
      </w:r>
      <w:r w:rsidR="00E30126" w:rsidRPr="004E2904">
        <w:rPr>
          <w:rFonts w:ascii="Calibri" w:eastAsia="Open Sans" w:hAnsi="Calibri" w:cs="Calibri"/>
          <w:color w:val="000000" w:themeColor="text1"/>
        </w:rPr>
        <w:t xml:space="preserve"> </w:t>
      </w:r>
      <w:r w:rsidR="004908AC" w:rsidRPr="004E2904">
        <w:rPr>
          <w:rFonts w:ascii="Calibri" w:eastAsia="Open Sans" w:hAnsi="Calibri" w:cs="Calibri"/>
          <w:color w:val="000000" w:themeColor="text1"/>
        </w:rPr>
        <w:t xml:space="preserve">bez výhrad </w:t>
      </w:r>
      <w:r w:rsidR="00BC0FB7" w:rsidRPr="004E2904">
        <w:rPr>
          <w:rFonts w:ascii="Calibri" w:eastAsia="Open Sans" w:hAnsi="Calibri" w:cs="Calibri"/>
          <w:color w:val="000000" w:themeColor="text1"/>
        </w:rPr>
        <w:t>přijímá</w:t>
      </w:r>
      <w:r w:rsidR="001F0FFA" w:rsidRPr="004E2904">
        <w:rPr>
          <w:rFonts w:ascii="Calibri" w:eastAsia="Open Sans" w:hAnsi="Calibri" w:cs="Calibri"/>
          <w:color w:val="000000" w:themeColor="text1"/>
        </w:rPr>
        <w:t>.</w:t>
      </w:r>
      <w:r w:rsidR="00BC0FB7" w:rsidRPr="004E2904">
        <w:rPr>
          <w:rFonts w:ascii="Calibri" w:eastAsia="Open Sans" w:hAnsi="Calibri" w:cs="Calibri"/>
          <w:color w:val="000000" w:themeColor="text1"/>
        </w:rPr>
        <w:t xml:space="preserve"> </w:t>
      </w:r>
      <w:r w:rsidR="00E30126" w:rsidRPr="004E2904">
        <w:rPr>
          <w:rFonts w:ascii="Calibri" w:eastAsia="Open Sans" w:hAnsi="Calibri" w:cs="Calibri"/>
          <w:color w:val="000000" w:themeColor="text1"/>
        </w:rPr>
        <w:t>V případě, že</w:t>
      </w:r>
      <w:r w:rsidR="00BC0FB7" w:rsidRPr="004E2904">
        <w:rPr>
          <w:rFonts w:ascii="Calibri" w:eastAsia="Open Sans" w:hAnsi="Calibri" w:cs="Calibri"/>
          <w:color w:val="000000" w:themeColor="text1"/>
        </w:rPr>
        <w:t xml:space="preserve"> nabídka</w:t>
      </w:r>
      <w:r w:rsidR="001F0FFA" w:rsidRPr="004E2904">
        <w:rPr>
          <w:rFonts w:ascii="Calibri" w:eastAsia="Open Sans" w:hAnsi="Calibri" w:cs="Calibri"/>
          <w:color w:val="000000" w:themeColor="text1"/>
        </w:rPr>
        <w:t xml:space="preserve"> dodavatele</w:t>
      </w:r>
      <w:r w:rsidR="00E30126" w:rsidRPr="004E2904">
        <w:rPr>
          <w:rFonts w:ascii="Calibri" w:eastAsia="Open Sans" w:hAnsi="Calibri" w:cs="Calibri"/>
          <w:color w:val="000000" w:themeColor="text1"/>
        </w:rPr>
        <w:t xml:space="preserve"> </w:t>
      </w:r>
      <w:r w:rsidR="00BC0FB7" w:rsidRPr="004E2904">
        <w:rPr>
          <w:rFonts w:ascii="Calibri" w:eastAsia="Open Sans" w:hAnsi="Calibri" w:cs="Calibri"/>
          <w:color w:val="000000" w:themeColor="text1"/>
        </w:rPr>
        <w:t>bude zadavatelem vybrán</w:t>
      </w:r>
      <w:r w:rsidR="001F0FFA" w:rsidRPr="004E2904">
        <w:rPr>
          <w:rFonts w:ascii="Calibri" w:eastAsia="Open Sans" w:hAnsi="Calibri" w:cs="Calibri"/>
          <w:color w:val="000000" w:themeColor="text1"/>
        </w:rPr>
        <w:t>a jako nejvhodnější,</w:t>
      </w:r>
      <w:r w:rsidR="001E2499" w:rsidRPr="004E2904">
        <w:rPr>
          <w:rFonts w:ascii="Calibri" w:eastAsia="Open Sans" w:hAnsi="Calibri" w:cs="Calibri"/>
          <w:color w:val="000000" w:themeColor="text1"/>
        </w:rPr>
        <w:t xml:space="preserve"> </w:t>
      </w:r>
      <w:r w:rsidR="00DE7F2C" w:rsidRPr="004E2904">
        <w:rPr>
          <w:rFonts w:ascii="Calibri" w:eastAsia="Open Sans" w:hAnsi="Calibri" w:cs="Calibri"/>
          <w:color w:val="000000" w:themeColor="text1"/>
        </w:rPr>
        <w:t xml:space="preserve">bude </w:t>
      </w:r>
      <w:r w:rsidR="00EB753F" w:rsidRPr="004E2904">
        <w:rPr>
          <w:rFonts w:ascii="Calibri" w:eastAsia="Open Sans" w:hAnsi="Calibri" w:cs="Calibri"/>
          <w:color w:val="000000" w:themeColor="text1"/>
        </w:rPr>
        <w:t xml:space="preserve">dodavatel </w:t>
      </w:r>
      <w:r w:rsidR="00DE7F2C" w:rsidRPr="004E2904">
        <w:rPr>
          <w:rFonts w:ascii="Calibri" w:eastAsia="Open Sans" w:hAnsi="Calibri" w:cs="Calibri"/>
          <w:color w:val="000000" w:themeColor="text1"/>
        </w:rPr>
        <w:t xml:space="preserve">zadavatelem vyzván k podpisu </w:t>
      </w:r>
      <w:r w:rsidR="004A70A2">
        <w:rPr>
          <w:rFonts w:ascii="Calibri" w:eastAsia="Open Sans" w:hAnsi="Calibri" w:cs="Calibri"/>
          <w:color w:val="000000" w:themeColor="text1"/>
        </w:rPr>
        <w:t>S</w:t>
      </w:r>
      <w:r w:rsidR="00DE7F2C" w:rsidRPr="004E2904">
        <w:rPr>
          <w:rFonts w:ascii="Calibri" w:eastAsia="Open Sans" w:hAnsi="Calibri" w:cs="Calibri"/>
          <w:color w:val="000000" w:themeColor="text1"/>
        </w:rPr>
        <w:t>mlo</w:t>
      </w:r>
      <w:r w:rsidR="00EB753F" w:rsidRPr="004E2904">
        <w:rPr>
          <w:rFonts w:ascii="Calibri" w:eastAsia="Open Sans" w:hAnsi="Calibri" w:cs="Calibri"/>
          <w:color w:val="000000" w:themeColor="text1"/>
        </w:rPr>
        <w:t xml:space="preserve">uvy o dílo. Následně </w:t>
      </w:r>
      <w:r w:rsidR="000B3A2A" w:rsidRPr="004E2904">
        <w:rPr>
          <w:rFonts w:ascii="Calibri" w:eastAsia="Open Sans" w:hAnsi="Calibri" w:cs="Calibri"/>
          <w:color w:val="000000" w:themeColor="text1"/>
        </w:rPr>
        <w:t>bude návrh Smlouvy</w:t>
      </w:r>
      <w:r w:rsidR="00D2492C" w:rsidRPr="004E2904">
        <w:rPr>
          <w:rFonts w:ascii="Calibri" w:eastAsia="Open Sans" w:hAnsi="Calibri" w:cs="Calibri"/>
          <w:color w:val="000000" w:themeColor="text1"/>
        </w:rPr>
        <w:t xml:space="preserve"> doplněn</w:t>
      </w:r>
      <w:r w:rsidR="000B3A2A" w:rsidRPr="004E2904">
        <w:rPr>
          <w:rFonts w:ascii="Calibri" w:eastAsia="Open Sans" w:hAnsi="Calibri" w:cs="Calibri"/>
          <w:color w:val="000000" w:themeColor="text1"/>
        </w:rPr>
        <w:t xml:space="preserve"> </w:t>
      </w:r>
      <w:r w:rsidR="00EB753F" w:rsidRPr="004E2904">
        <w:rPr>
          <w:rFonts w:ascii="Calibri" w:eastAsia="Open Sans" w:hAnsi="Calibri" w:cs="Calibri"/>
          <w:color w:val="000000" w:themeColor="text1"/>
        </w:rPr>
        <w:t xml:space="preserve">dodavatelem </w:t>
      </w:r>
      <w:r w:rsidR="001E2499" w:rsidRPr="004E2904">
        <w:rPr>
          <w:rFonts w:ascii="Calibri" w:hAnsi="Calibri" w:cs="Calibri"/>
          <w:color w:val="000000" w:themeColor="text1"/>
        </w:rPr>
        <w:t>pouze na místech k tomu zadavatelem určených</w:t>
      </w:r>
      <w:r w:rsidR="000C7C33" w:rsidRPr="004E2904">
        <w:rPr>
          <w:rFonts w:ascii="Calibri" w:eastAsia="Open Sans" w:hAnsi="Calibri" w:cs="Calibri"/>
          <w:color w:val="000000" w:themeColor="text1"/>
        </w:rPr>
        <w:t xml:space="preserve">, </w:t>
      </w:r>
      <w:r w:rsidR="004A70A2">
        <w:rPr>
          <w:rFonts w:ascii="Calibri" w:eastAsia="Open Sans" w:hAnsi="Calibri" w:cs="Calibri"/>
          <w:color w:val="000000" w:themeColor="text1"/>
        </w:rPr>
        <w:t>S</w:t>
      </w:r>
      <w:r w:rsidR="004A342D" w:rsidRPr="004E2904">
        <w:rPr>
          <w:rFonts w:ascii="Calibri" w:eastAsia="Open Sans" w:hAnsi="Calibri" w:cs="Calibri"/>
          <w:color w:val="000000" w:themeColor="text1"/>
        </w:rPr>
        <w:t xml:space="preserve">mlouva bude </w:t>
      </w:r>
      <w:r w:rsidR="00D2492C" w:rsidRPr="004E2904">
        <w:rPr>
          <w:rFonts w:ascii="Calibri" w:eastAsia="Open Sans" w:hAnsi="Calibri" w:cs="Calibri"/>
          <w:color w:val="000000" w:themeColor="text1"/>
        </w:rPr>
        <w:t xml:space="preserve">za dodavatele </w:t>
      </w:r>
      <w:r w:rsidR="004A342D" w:rsidRPr="004E2904">
        <w:rPr>
          <w:rFonts w:ascii="Calibri" w:eastAsia="Open Sans" w:hAnsi="Calibri" w:cs="Calibri"/>
          <w:color w:val="000000" w:themeColor="text1"/>
        </w:rPr>
        <w:t>podepsána o</w:t>
      </w:r>
      <w:r w:rsidR="000C7C33" w:rsidRPr="004E2904">
        <w:rPr>
          <w:rFonts w:ascii="Calibri" w:hAnsi="Calibri" w:cs="Calibri"/>
          <w:color w:val="000000" w:themeColor="text1"/>
        </w:rPr>
        <w:t xml:space="preserve">právněnou osobou </w:t>
      </w:r>
      <w:r w:rsidR="002F1C2F" w:rsidRPr="004E2904">
        <w:rPr>
          <w:rFonts w:ascii="Calibri" w:hAnsi="Calibri" w:cs="Calibri"/>
          <w:color w:val="000000" w:themeColor="text1"/>
        </w:rPr>
        <w:t>a opatřena</w:t>
      </w:r>
      <w:r w:rsidR="000C7C33" w:rsidRPr="004E2904">
        <w:rPr>
          <w:rFonts w:ascii="Calibri" w:hAnsi="Calibri" w:cs="Calibri"/>
          <w:color w:val="000000" w:themeColor="text1"/>
        </w:rPr>
        <w:t xml:space="preserve"> vše</w:t>
      </w:r>
      <w:r w:rsidR="002F1C2F" w:rsidRPr="004E2904">
        <w:rPr>
          <w:rFonts w:ascii="Calibri" w:hAnsi="Calibri" w:cs="Calibri"/>
          <w:color w:val="000000" w:themeColor="text1"/>
        </w:rPr>
        <w:t>mi požadovanými</w:t>
      </w:r>
      <w:r w:rsidR="000C7C33" w:rsidRPr="004E2904">
        <w:rPr>
          <w:rFonts w:ascii="Calibri" w:hAnsi="Calibri" w:cs="Calibri"/>
          <w:color w:val="000000" w:themeColor="text1"/>
        </w:rPr>
        <w:t xml:space="preserve"> příloh</w:t>
      </w:r>
      <w:r w:rsidR="002F1C2F" w:rsidRPr="004E2904">
        <w:rPr>
          <w:rFonts w:ascii="Calibri" w:hAnsi="Calibri" w:cs="Calibri"/>
          <w:color w:val="000000" w:themeColor="text1"/>
        </w:rPr>
        <w:t xml:space="preserve">ami. </w:t>
      </w:r>
    </w:p>
    <w:p w14:paraId="5BA42A27" w14:textId="335484D0" w:rsidR="001C6761" w:rsidRDefault="001C6761" w:rsidP="004C64F4">
      <w:pPr>
        <w:spacing w:line="276" w:lineRule="auto"/>
        <w:jc w:val="both"/>
        <w:rPr>
          <w:rFonts w:ascii="Calibri" w:hAnsi="Calibri" w:cs="Calibri"/>
          <w:color w:val="000000" w:themeColor="text1"/>
        </w:rPr>
      </w:pPr>
      <w:r>
        <w:rPr>
          <w:rFonts w:ascii="Calibri" w:hAnsi="Calibri" w:cs="Calibri"/>
          <w:color w:val="000000" w:themeColor="text1"/>
        </w:rPr>
        <w:t>Přílohy smlouvy o dílo:</w:t>
      </w:r>
      <w:r>
        <w:rPr>
          <w:rFonts w:ascii="Calibri" w:hAnsi="Calibri" w:cs="Calibri"/>
          <w:color w:val="000000" w:themeColor="text1"/>
        </w:rPr>
        <w:tab/>
        <w:t>1_položkový rozpočet</w:t>
      </w:r>
    </w:p>
    <w:p w14:paraId="489E74E3" w14:textId="590BC369" w:rsidR="001C6761" w:rsidRDefault="001C6761" w:rsidP="004C64F4">
      <w:pPr>
        <w:spacing w:line="276" w:lineRule="auto"/>
        <w:jc w:val="both"/>
        <w:rPr>
          <w:rFonts w:ascii="Calibri" w:hAnsi="Calibri" w:cs="Calibri"/>
          <w:color w:val="000000" w:themeColor="text1"/>
        </w:rPr>
      </w:pP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t xml:space="preserve">2_časový harmonogram </w:t>
      </w:r>
    </w:p>
    <w:p w14:paraId="12119592" w14:textId="4C77E818" w:rsidR="001C6761" w:rsidRDefault="001C6761" w:rsidP="004C64F4">
      <w:pPr>
        <w:spacing w:line="276" w:lineRule="auto"/>
        <w:jc w:val="both"/>
        <w:rPr>
          <w:rFonts w:ascii="Calibri" w:hAnsi="Calibri" w:cs="Calibri"/>
          <w:color w:val="000000" w:themeColor="text1"/>
        </w:rPr>
      </w:pP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t>3_seznam poddodavatelů</w:t>
      </w:r>
    </w:p>
    <w:p w14:paraId="7AB87D84" w14:textId="356A5074" w:rsidR="00A01E2A" w:rsidRDefault="00A01E2A" w:rsidP="004C64F4">
      <w:pPr>
        <w:spacing w:line="276" w:lineRule="auto"/>
        <w:jc w:val="both"/>
        <w:rPr>
          <w:rFonts w:ascii="Calibri" w:hAnsi="Calibri" w:cs="Calibri"/>
          <w:color w:val="000000" w:themeColor="text1"/>
        </w:rPr>
      </w:pP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t>4_zásady DNSH</w:t>
      </w:r>
    </w:p>
    <w:p w14:paraId="0634207B" w14:textId="77777777" w:rsidR="00D81F28" w:rsidRDefault="00D81F28" w:rsidP="004C64F4">
      <w:pPr>
        <w:spacing w:line="276" w:lineRule="auto"/>
        <w:jc w:val="both"/>
        <w:rPr>
          <w:rFonts w:ascii="Calibri" w:hAnsi="Calibri" w:cs="Calibri"/>
          <w:color w:val="000000" w:themeColor="text1"/>
        </w:rPr>
      </w:pPr>
    </w:p>
    <w:p w14:paraId="69AF4785" w14:textId="631D8444" w:rsidR="00D81F28" w:rsidRPr="00D81F28" w:rsidRDefault="00D81F28" w:rsidP="00D81F28">
      <w:pPr>
        <w:pStyle w:val="Odstavecseseznamem"/>
        <w:numPr>
          <w:ilvl w:val="0"/>
          <w:numId w:val="19"/>
        </w:numPr>
        <w:spacing w:line="276" w:lineRule="auto"/>
        <w:jc w:val="both"/>
        <w:rPr>
          <w:rFonts w:ascii="Calibri" w:eastAsia="Open Sans" w:hAnsi="Calibri" w:cs="Calibri"/>
          <w:b/>
          <w:bCs/>
        </w:rPr>
      </w:pPr>
      <w:r w:rsidRPr="00D81F28">
        <w:rPr>
          <w:rFonts w:ascii="Calibri" w:eastAsia="Open Sans" w:hAnsi="Calibri" w:cs="Calibri"/>
          <w:b/>
          <w:bCs/>
        </w:rPr>
        <w:t>Čestné prohlášení k dodržování principů DNSH</w:t>
      </w:r>
    </w:p>
    <w:p w14:paraId="5079BF5E" w14:textId="43D3233A" w:rsidR="00D81F28" w:rsidRPr="00D81F28" w:rsidRDefault="00D81F28" w:rsidP="00D81F28">
      <w:pPr>
        <w:spacing w:line="276" w:lineRule="auto"/>
        <w:jc w:val="both"/>
        <w:rPr>
          <w:rFonts w:ascii="Calibri" w:eastAsia="Open Sans" w:hAnsi="Calibri" w:cs="Calibri"/>
          <w:color w:val="000000" w:themeColor="text1"/>
        </w:rPr>
      </w:pPr>
      <w:r w:rsidRPr="00D81F28">
        <w:rPr>
          <w:rFonts w:ascii="Calibri" w:eastAsia="Open Sans" w:hAnsi="Calibri" w:cs="Calibri"/>
          <w:bCs/>
        </w:rPr>
        <w:t xml:space="preserve">Dodavatel je povinen doložit čestné prohlášení k realizaci této veřejné zakázky v souladu se zásadami DNSH dle přílohy </w:t>
      </w:r>
      <w:r w:rsidR="0089572A">
        <w:rPr>
          <w:rFonts w:ascii="Calibri" w:eastAsia="Open Sans" w:hAnsi="Calibri" w:cs="Calibri"/>
          <w:bCs/>
        </w:rPr>
        <w:t xml:space="preserve">č. </w:t>
      </w:r>
      <w:r>
        <w:rPr>
          <w:rFonts w:ascii="Calibri" w:eastAsia="Open Sans" w:hAnsi="Calibri" w:cs="Calibri"/>
          <w:bCs/>
        </w:rPr>
        <w:t>10</w:t>
      </w:r>
      <w:r w:rsidRPr="00D81F28">
        <w:rPr>
          <w:rFonts w:ascii="Calibri" w:eastAsia="Open Sans" w:hAnsi="Calibri" w:cs="Calibri"/>
          <w:bCs/>
        </w:rPr>
        <w:t xml:space="preserve"> </w:t>
      </w:r>
      <w:r w:rsidR="0089572A">
        <w:rPr>
          <w:rFonts w:ascii="Calibri" w:eastAsia="Open Sans" w:hAnsi="Calibri" w:cs="Calibri"/>
          <w:bCs/>
        </w:rPr>
        <w:t xml:space="preserve">této </w:t>
      </w:r>
      <w:r w:rsidRPr="00D81F28">
        <w:rPr>
          <w:rFonts w:ascii="Calibri" w:eastAsia="Open Sans" w:hAnsi="Calibri" w:cs="Calibri"/>
          <w:bCs/>
        </w:rPr>
        <w:t>zadávací dokumentace</w:t>
      </w:r>
      <w:r>
        <w:rPr>
          <w:rFonts w:ascii="Calibri" w:eastAsia="Open Sans" w:hAnsi="Calibri" w:cs="Calibri"/>
          <w:bCs/>
        </w:rPr>
        <w:t>.</w:t>
      </w:r>
    </w:p>
    <w:p w14:paraId="60C6685A" w14:textId="77777777" w:rsidR="00D9027E" w:rsidRPr="004E2904" w:rsidRDefault="00D9027E" w:rsidP="00D9027E">
      <w:pPr>
        <w:spacing w:line="276" w:lineRule="auto"/>
        <w:outlineLvl w:val="1"/>
        <w:rPr>
          <w:rFonts w:ascii="Calibri" w:eastAsia="Open Sans" w:hAnsi="Calibri" w:cs="Calibri"/>
          <w:bCs/>
        </w:rPr>
      </w:pPr>
    </w:p>
    <w:p w14:paraId="369E38AF" w14:textId="3D4C74B2" w:rsidR="00D9027E" w:rsidRPr="004E2904" w:rsidRDefault="00D9027E" w:rsidP="00D9027E">
      <w:pPr>
        <w:spacing w:line="276" w:lineRule="auto"/>
        <w:outlineLvl w:val="1"/>
        <w:rPr>
          <w:rFonts w:ascii="Calibri" w:eastAsia="Open Sans" w:hAnsi="Calibri" w:cs="Calibri"/>
          <w:b/>
        </w:rPr>
      </w:pPr>
      <w:bookmarkStart w:id="13" w:name="_Toc135732261"/>
      <w:r w:rsidRPr="004E2904">
        <w:rPr>
          <w:rFonts w:ascii="Calibri" w:eastAsia="Open Sans" w:hAnsi="Calibri" w:cs="Calibri"/>
          <w:b/>
        </w:rPr>
        <w:t>2.</w:t>
      </w:r>
      <w:r w:rsidR="00B11417" w:rsidRPr="004E2904">
        <w:rPr>
          <w:rFonts w:ascii="Calibri" w:eastAsia="Open Sans" w:hAnsi="Calibri" w:cs="Calibri"/>
          <w:b/>
        </w:rPr>
        <w:t>7</w:t>
      </w:r>
      <w:r w:rsidRPr="004E2904">
        <w:rPr>
          <w:rFonts w:ascii="Calibri" w:eastAsia="Open Sans" w:hAnsi="Calibri" w:cs="Calibri"/>
          <w:b/>
        </w:rPr>
        <w:t xml:space="preserve"> Žádosti o vysvětlení zadávací dokumentace</w:t>
      </w:r>
      <w:bookmarkEnd w:id="13"/>
      <w:r w:rsidRPr="004E2904">
        <w:rPr>
          <w:rFonts w:ascii="Calibri" w:eastAsia="Open Sans" w:hAnsi="Calibri" w:cs="Calibri"/>
          <w:b/>
        </w:rPr>
        <w:t> </w:t>
      </w:r>
    </w:p>
    <w:p w14:paraId="3DD5B00E" w14:textId="6357E067" w:rsidR="00486D22" w:rsidRPr="00486D22" w:rsidRDefault="00486D22" w:rsidP="00486D22">
      <w:pPr>
        <w:spacing w:before="120" w:after="120"/>
        <w:jc w:val="both"/>
        <w:rPr>
          <w:rFonts w:ascii="Calibri" w:eastAsia="Calibri" w:hAnsi="Calibri" w:cs="Calibri"/>
          <w:color w:val="000000"/>
        </w:rPr>
      </w:pPr>
      <w:r w:rsidRPr="00486D22">
        <w:rPr>
          <w:rFonts w:ascii="Calibri" w:eastAsia="Calibri" w:hAnsi="Calibri" w:cs="Calibri"/>
          <w:color w:val="000000"/>
        </w:rPr>
        <w:t>Dodavatel je oprávněn po zadavateli písemně požadovat vysvětlení zadávacích podmínek. Písemná žádost</w:t>
      </w:r>
      <w:r>
        <w:rPr>
          <w:rFonts w:ascii="Calibri" w:eastAsia="Calibri" w:hAnsi="Calibri" w:cs="Calibri"/>
          <w:color w:val="000000"/>
        </w:rPr>
        <w:t xml:space="preserve"> </w:t>
      </w:r>
      <w:r w:rsidRPr="00486D22">
        <w:rPr>
          <w:rFonts w:ascii="Calibri" w:eastAsia="Calibri" w:hAnsi="Calibri" w:cs="Calibri"/>
          <w:color w:val="000000"/>
        </w:rPr>
        <w:t xml:space="preserve">musí být zadavateli doručena nejpozději </w:t>
      </w:r>
      <w:r w:rsidRPr="00486D22">
        <w:rPr>
          <w:rFonts w:ascii="Calibri" w:eastAsia="Calibri" w:hAnsi="Calibri" w:cs="Calibri"/>
          <w:b/>
          <w:bCs/>
          <w:color w:val="000000"/>
        </w:rPr>
        <w:t>4 pracovní dny</w:t>
      </w:r>
      <w:r w:rsidRPr="00486D22">
        <w:rPr>
          <w:rFonts w:ascii="Calibri" w:eastAsia="Calibri" w:hAnsi="Calibri" w:cs="Calibri"/>
          <w:color w:val="000000"/>
        </w:rPr>
        <w:t xml:space="preserve"> před uplynutím lhůty pro podání nabídek. Vysvětlení zadávacích podmínek může zadavatel poskytnout i bez předchozí žádosti nebo na základ pozdě doručené žádosti. Zadavatel uveřejní, odešle nebo předá vysvětlení zadávacích podmínek, případně související dokumenty, nejpozději </w:t>
      </w:r>
      <w:r w:rsidRPr="00486D22">
        <w:rPr>
          <w:rFonts w:ascii="Calibri" w:eastAsia="Calibri" w:hAnsi="Calibri" w:cs="Calibri"/>
          <w:b/>
          <w:bCs/>
          <w:color w:val="000000"/>
        </w:rPr>
        <w:t>do 2 pracovních dnů</w:t>
      </w:r>
      <w:r w:rsidRPr="00486D22">
        <w:rPr>
          <w:rFonts w:ascii="Calibri" w:eastAsia="Calibri" w:hAnsi="Calibri" w:cs="Calibri"/>
          <w:color w:val="000000"/>
        </w:rPr>
        <w:t xml:space="preserve"> po doručení žádosti. Pokud zadavatel na žádost o vysvětlení, která není doručena včas, vysvětlení poskytne, nemusí tuto lhůtu dodržet.</w:t>
      </w:r>
    </w:p>
    <w:p w14:paraId="49CFE5FF" w14:textId="649CD4E2" w:rsidR="00486D22" w:rsidRPr="00486D22" w:rsidRDefault="00486D22" w:rsidP="00486D22">
      <w:pPr>
        <w:spacing w:before="120" w:after="120"/>
        <w:jc w:val="both"/>
        <w:rPr>
          <w:rFonts w:ascii="Calibri" w:eastAsia="Calibri" w:hAnsi="Calibri" w:cs="Calibri"/>
          <w:color w:val="000000"/>
        </w:rPr>
      </w:pPr>
      <w:r w:rsidRPr="00486D22">
        <w:rPr>
          <w:rFonts w:ascii="Calibri" w:eastAsia="Calibri" w:hAnsi="Calibri" w:cs="Calibri"/>
          <w:color w:val="000000"/>
        </w:rPr>
        <w:t xml:space="preserve">Zadavatel poskytne vysvětlení zadávací dokumentace na základě písemné žádosti o vysvětlení zadávacích podmínek. Písemná forma žádosti musí být doručena: </w:t>
      </w:r>
      <w:r w:rsidRPr="0024173E">
        <w:rPr>
          <w:rFonts w:ascii="Calibri" w:eastAsia="Calibri" w:hAnsi="Calibri" w:cs="Calibri"/>
          <w:color w:val="000000"/>
        </w:rPr>
        <w:t>prostřednictvím profilu zadavatele nebo</w:t>
      </w:r>
      <w:r w:rsidRPr="00486D22">
        <w:rPr>
          <w:rFonts w:ascii="Calibri" w:eastAsia="Calibri" w:hAnsi="Calibri" w:cs="Calibri"/>
          <w:color w:val="000000"/>
        </w:rPr>
        <w:t xml:space="preserve"> na kontaktní e-mail: </w:t>
      </w:r>
      <w:hyperlink r:id="rId15" w:history="1">
        <w:r w:rsidRPr="00486D22">
          <w:rPr>
            <w:rFonts w:ascii="Calibri" w:eastAsia="Calibri" w:hAnsi="Calibri" w:cs="Calibri"/>
            <w:color w:val="0563C1"/>
            <w:u w:val="single"/>
          </w:rPr>
          <w:t>kloudova@optimalconsulting.cz</w:t>
        </w:r>
      </w:hyperlink>
      <w:r w:rsidRPr="00486D22">
        <w:rPr>
          <w:rFonts w:ascii="Calibri" w:eastAsia="Calibri" w:hAnsi="Calibri" w:cs="Calibri"/>
          <w:color w:val="000000"/>
        </w:rPr>
        <w:t>, případně datovou schránkou zadavatele.</w:t>
      </w:r>
    </w:p>
    <w:p w14:paraId="47B74A78" w14:textId="095A3480" w:rsidR="00486D22" w:rsidRPr="00486D22" w:rsidRDefault="00486D22" w:rsidP="00486D22">
      <w:pPr>
        <w:spacing w:before="120" w:after="120"/>
        <w:jc w:val="both"/>
        <w:rPr>
          <w:rFonts w:ascii="Calibri" w:eastAsia="Calibri" w:hAnsi="Calibri" w:cs="Calibri"/>
          <w:color w:val="000000"/>
        </w:rPr>
      </w:pPr>
      <w:r w:rsidRPr="00486D22">
        <w:rPr>
          <w:rFonts w:ascii="Calibri" w:eastAsia="Calibri" w:hAnsi="Calibri" w:cs="Calibri"/>
          <w:color w:val="000000"/>
        </w:rPr>
        <w:t>Veškeré písemnosti zasílané prostřednictvím elektronického nástroje se považují za řádně doručené dnem jejich doručení do uživatelského účtu adresáta písemnosti v elektronickém nástroji. Na doručení písemnosti nemá vliv, zda byla písemnost jejím adresátem přečtena.</w:t>
      </w:r>
    </w:p>
    <w:p w14:paraId="37BAA2B8" w14:textId="4B68AA4D" w:rsidR="00C16D53" w:rsidRPr="00300A81" w:rsidRDefault="00486D22" w:rsidP="00486D22">
      <w:pPr>
        <w:pStyle w:val="Odstavecseseznamem"/>
        <w:numPr>
          <w:ilvl w:val="2"/>
          <w:numId w:val="0"/>
        </w:numPr>
        <w:spacing w:line="276" w:lineRule="auto"/>
        <w:ind w:right="57"/>
        <w:contextualSpacing w:val="0"/>
        <w:rPr>
          <w:rFonts w:ascii="Calibri" w:hAnsi="Calibri" w:cs="Calibri"/>
        </w:rPr>
      </w:pPr>
      <w:r w:rsidRPr="00486D22">
        <w:rPr>
          <w:rFonts w:ascii="Calibri" w:eastAsia="Calibri" w:hAnsi="Calibri" w:cs="Calibri"/>
          <w:color w:val="000000"/>
        </w:rPr>
        <w:t>V případě, že si dodavatel stáhne zadávací dokumentaci z profilu zadavatele, je jeho povinností pravidelně profil zadavatele sledovat pro případné́ nové informace, které zde mohou být uveřejněny</w:t>
      </w:r>
      <w:r w:rsidR="000B6B2E" w:rsidRPr="00300A81">
        <w:rPr>
          <w:rFonts w:ascii="Calibri" w:hAnsi="Calibri" w:cs="Calibri"/>
        </w:rPr>
        <w:t>.</w:t>
      </w:r>
    </w:p>
    <w:p w14:paraId="30F15A9C" w14:textId="77777777" w:rsidR="00774450" w:rsidRPr="004E2904" w:rsidRDefault="00774450" w:rsidP="00C16D53">
      <w:pPr>
        <w:numPr>
          <w:ilvl w:val="2"/>
          <w:numId w:val="0"/>
        </w:numPr>
        <w:spacing w:line="276" w:lineRule="auto"/>
        <w:jc w:val="both"/>
        <w:rPr>
          <w:rFonts w:ascii="Calibri" w:hAnsi="Calibri" w:cs="Calibri"/>
        </w:rPr>
      </w:pPr>
    </w:p>
    <w:p w14:paraId="263EDFF8" w14:textId="5E759198" w:rsidR="00D9027E" w:rsidRPr="004E2904" w:rsidRDefault="00D9027E" w:rsidP="00D9027E">
      <w:pPr>
        <w:spacing w:line="276" w:lineRule="auto"/>
        <w:jc w:val="both"/>
        <w:outlineLvl w:val="1"/>
        <w:rPr>
          <w:rFonts w:ascii="Calibri" w:eastAsia="Open Sans" w:hAnsi="Calibri" w:cs="Calibri"/>
          <w:b/>
        </w:rPr>
      </w:pPr>
      <w:bookmarkStart w:id="14" w:name="_Toc135732262"/>
      <w:r w:rsidRPr="004E2904">
        <w:rPr>
          <w:rFonts w:ascii="Calibri" w:eastAsia="Open Sans" w:hAnsi="Calibri" w:cs="Calibri"/>
          <w:b/>
        </w:rPr>
        <w:t>2.</w:t>
      </w:r>
      <w:r w:rsidR="00B11417" w:rsidRPr="004E2904">
        <w:rPr>
          <w:rFonts w:ascii="Calibri" w:eastAsia="Open Sans" w:hAnsi="Calibri" w:cs="Calibri"/>
          <w:b/>
        </w:rPr>
        <w:t>8</w:t>
      </w:r>
      <w:r w:rsidRPr="004E2904">
        <w:rPr>
          <w:rFonts w:ascii="Calibri" w:eastAsia="Open Sans" w:hAnsi="Calibri" w:cs="Calibri"/>
          <w:b/>
        </w:rPr>
        <w:t xml:space="preserve"> Zadávací lhůta</w:t>
      </w:r>
      <w:bookmarkEnd w:id="14"/>
    </w:p>
    <w:p w14:paraId="25D84A72" w14:textId="77777777" w:rsidR="000B6B2E" w:rsidRDefault="00D9027E" w:rsidP="000B6B2E">
      <w:pPr>
        <w:spacing w:line="276" w:lineRule="auto"/>
        <w:jc w:val="both"/>
        <w:rPr>
          <w:rFonts w:ascii="Calibri" w:eastAsia="Open Sans" w:hAnsi="Calibri" w:cs="Calibri"/>
        </w:rPr>
      </w:pPr>
      <w:r w:rsidRPr="004E2904">
        <w:rPr>
          <w:rFonts w:ascii="Calibri" w:eastAsia="Open Sans" w:hAnsi="Calibri" w:cs="Calibri"/>
        </w:rPr>
        <w:t xml:space="preserve">Zadavatel zadávací lhůtu v tomto zadávacím řízení nestanovil. </w:t>
      </w:r>
    </w:p>
    <w:p w14:paraId="2D525DD7" w14:textId="26FF2918" w:rsidR="00D9027E" w:rsidRPr="000B6B2E" w:rsidRDefault="00D9027E" w:rsidP="000B6B2E">
      <w:pPr>
        <w:spacing w:line="276" w:lineRule="auto"/>
        <w:jc w:val="both"/>
        <w:rPr>
          <w:rFonts w:ascii="Calibri" w:eastAsia="Open Sans" w:hAnsi="Calibri" w:cs="Calibri"/>
        </w:rPr>
      </w:pPr>
      <w:r w:rsidRPr="004E2904">
        <w:rPr>
          <w:rFonts w:ascii="Calibri" w:eastAsia="Open Sans" w:hAnsi="Calibri" w:cs="Calibri"/>
          <w:sz w:val="32"/>
          <w:szCs w:val="32"/>
          <w:u w:val="single"/>
        </w:rPr>
        <w:br/>
      </w:r>
      <w:bookmarkStart w:id="15" w:name="_Toc135732263"/>
      <w:r w:rsidRPr="004E2904">
        <w:rPr>
          <w:rFonts w:ascii="Calibri" w:eastAsia="Open Sans" w:hAnsi="Calibri" w:cs="Calibri"/>
          <w:b/>
          <w:sz w:val="32"/>
          <w:szCs w:val="32"/>
          <w:u w:val="single"/>
        </w:rPr>
        <w:t>3</w:t>
      </w:r>
      <w:r w:rsidR="00695323" w:rsidRPr="004E2904">
        <w:rPr>
          <w:rFonts w:ascii="Calibri" w:eastAsia="Open Sans" w:hAnsi="Calibri" w:cs="Calibri"/>
          <w:b/>
          <w:sz w:val="32"/>
          <w:szCs w:val="32"/>
          <w:u w:val="single"/>
        </w:rPr>
        <w:t>.</w:t>
      </w:r>
      <w:r w:rsidR="0009420B" w:rsidRPr="004E2904">
        <w:rPr>
          <w:rFonts w:ascii="Calibri" w:eastAsia="Open Sans" w:hAnsi="Calibri" w:cs="Calibri"/>
          <w:b/>
          <w:sz w:val="32"/>
          <w:szCs w:val="32"/>
          <w:u w:val="single"/>
        </w:rPr>
        <w:t xml:space="preserve"> </w:t>
      </w:r>
      <w:r w:rsidRPr="004E2904">
        <w:rPr>
          <w:rFonts w:ascii="Calibri" w:eastAsia="Open Sans" w:hAnsi="Calibri" w:cs="Calibri"/>
          <w:b/>
          <w:sz w:val="32"/>
          <w:szCs w:val="32"/>
          <w:u w:val="single"/>
        </w:rPr>
        <w:t>Kvalifikace účastníků</w:t>
      </w:r>
      <w:bookmarkEnd w:id="15"/>
      <w:r w:rsidRPr="004E2904">
        <w:rPr>
          <w:rFonts w:ascii="Calibri" w:eastAsia="Open Sans" w:hAnsi="Calibri" w:cs="Calibri"/>
          <w:b/>
          <w:sz w:val="32"/>
          <w:szCs w:val="32"/>
          <w:u w:val="single"/>
        </w:rPr>
        <w:t xml:space="preserve"> </w:t>
      </w:r>
    </w:p>
    <w:p w14:paraId="6BFC2D1B" w14:textId="77777777" w:rsidR="00657EB6" w:rsidRPr="004E2904" w:rsidRDefault="00657EB6" w:rsidP="00C16D53">
      <w:pPr>
        <w:spacing w:line="276" w:lineRule="auto"/>
        <w:outlineLvl w:val="0"/>
        <w:rPr>
          <w:rFonts w:ascii="Calibri" w:eastAsia="Open Sans" w:hAnsi="Calibri" w:cs="Calibri"/>
          <w:b/>
          <w:sz w:val="32"/>
          <w:szCs w:val="32"/>
          <w:u w:val="single"/>
        </w:rPr>
      </w:pPr>
    </w:p>
    <w:p w14:paraId="4BE6D7CC" w14:textId="77777777" w:rsidR="00D9027E" w:rsidRPr="004E2904" w:rsidRDefault="00D9027E" w:rsidP="00D9027E">
      <w:pPr>
        <w:spacing w:line="276" w:lineRule="auto"/>
        <w:outlineLvl w:val="1"/>
        <w:rPr>
          <w:rFonts w:ascii="Calibri" w:eastAsia="Open Sans" w:hAnsi="Calibri" w:cs="Calibri"/>
          <w:b/>
        </w:rPr>
      </w:pPr>
      <w:bookmarkStart w:id="16" w:name="_Toc135732264"/>
      <w:r w:rsidRPr="004E2904">
        <w:rPr>
          <w:rFonts w:ascii="Calibri" w:eastAsia="Open Sans" w:hAnsi="Calibri" w:cs="Calibri"/>
          <w:b/>
        </w:rPr>
        <w:t>3.1 Kvalifikace</w:t>
      </w:r>
      <w:bookmarkEnd w:id="16"/>
    </w:p>
    <w:p w14:paraId="71F18D04" w14:textId="1BE7FCB4"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lastRenderedPageBreak/>
        <w:t>Kvalifikovaným pro plnění veřejné zakázky je dodavatel, který prokáže splnění:</w:t>
      </w:r>
    </w:p>
    <w:p w14:paraId="5ABBBF79" w14:textId="77777777" w:rsidR="00D9027E" w:rsidRPr="004E2904" w:rsidRDefault="00D9027E" w:rsidP="00D9027E">
      <w:pPr>
        <w:spacing w:line="276" w:lineRule="auto"/>
        <w:jc w:val="both"/>
        <w:rPr>
          <w:rFonts w:ascii="Calibri" w:eastAsia="Open Sans" w:hAnsi="Calibri" w:cs="Calibri"/>
          <w:b/>
        </w:rPr>
      </w:pPr>
    </w:p>
    <w:p w14:paraId="6FAD69E2" w14:textId="62DED56C" w:rsidR="00D9027E" w:rsidRPr="004E2904" w:rsidRDefault="00D9027E" w:rsidP="00AE56D1">
      <w:pPr>
        <w:spacing w:line="276" w:lineRule="auto"/>
        <w:jc w:val="both"/>
        <w:rPr>
          <w:rFonts w:ascii="Calibri" w:eastAsia="Open Sans" w:hAnsi="Calibri" w:cs="Calibri"/>
        </w:rPr>
      </w:pPr>
      <w:r w:rsidRPr="004E2904">
        <w:rPr>
          <w:rFonts w:ascii="Calibri" w:eastAsia="Open Sans" w:hAnsi="Calibri" w:cs="Calibri"/>
          <w:b/>
        </w:rPr>
        <w:t xml:space="preserve">1. základní způsobilosti </w:t>
      </w:r>
      <w:r w:rsidR="005418B3" w:rsidRPr="004E2904">
        <w:rPr>
          <w:rFonts w:ascii="Calibri" w:eastAsia="Open Sans" w:hAnsi="Calibri" w:cs="Calibri"/>
          <w:b/>
        </w:rPr>
        <w:t xml:space="preserve">analogicky </w:t>
      </w:r>
      <w:r w:rsidRPr="004E2904">
        <w:rPr>
          <w:rFonts w:ascii="Calibri" w:eastAsia="Open Sans" w:hAnsi="Calibri" w:cs="Calibri"/>
          <w:b/>
        </w:rPr>
        <w:t>dle § 74 zákona</w:t>
      </w:r>
    </w:p>
    <w:p w14:paraId="6AC3F6A4" w14:textId="2DD638A5" w:rsidR="00D9027E" w:rsidRDefault="00D9027E" w:rsidP="00AE56D1">
      <w:pPr>
        <w:spacing w:line="276" w:lineRule="auto"/>
        <w:jc w:val="both"/>
        <w:rPr>
          <w:rFonts w:ascii="Calibri" w:eastAsia="Open Sans" w:hAnsi="Calibri" w:cs="Calibri"/>
          <w:b/>
        </w:rPr>
      </w:pPr>
      <w:r w:rsidRPr="004E2904">
        <w:rPr>
          <w:rFonts w:ascii="Calibri" w:eastAsia="Open Sans" w:hAnsi="Calibri" w:cs="Calibri"/>
          <w:b/>
        </w:rPr>
        <w:t>2. profesní způsobilosti</w:t>
      </w:r>
      <w:r w:rsidR="00AE56D1" w:rsidRPr="004E2904">
        <w:rPr>
          <w:rFonts w:ascii="Calibri" w:eastAsia="Open Sans" w:hAnsi="Calibri" w:cs="Calibri"/>
          <w:b/>
        </w:rPr>
        <w:t xml:space="preserve"> </w:t>
      </w:r>
      <w:r w:rsidR="005418B3" w:rsidRPr="004E2904">
        <w:rPr>
          <w:rFonts w:ascii="Calibri" w:eastAsia="Open Sans" w:hAnsi="Calibri" w:cs="Calibri"/>
          <w:b/>
        </w:rPr>
        <w:t>analogicky</w:t>
      </w:r>
      <w:r w:rsidRPr="004E2904">
        <w:rPr>
          <w:rFonts w:ascii="Calibri" w:eastAsia="Open Sans" w:hAnsi="Calibri" w:cs="Calibri"/>
          <w:b/>
        </w:rPr>
        <w:t xml:space="preserve"> dle § 77 zákona</w:t>
      </w:r>
    </w:p>
    <w:p w14:paraId="2F8A5A75" w14:textId="6A663ECF" w:rsidR="005B4E4C" w:rsidRPr="00672BD5" w:rsidRDefault="005B4E4C" w:rsidP="00A23563">
      <w:pPr>
        <w:tabs>
          <w:tab w:val="num" w:pos="1134"/>
        </w:tabs>
        <w:suppressAutoHyphens/>
        <w:jc w:val="both"/>
        <w:rPr>
          <w:b/>
          <w:sz w:val="20"/>
          <w:szCs w:val="20"/>
        </w:rPr>
      </w:pPr>
      <w:r>
        <w:rPr>
          <w:rFonts w:ascii="Calibri" w:eastAsia="Open Sans" w:hAnsi="Calibri" w:cs="Calibri"/>
          <w:b/>
        </w:rPr>
        <w:t xml:space="preserve">3. </w:t>
      </w:r>
      <w:r w:rsidRPr="00672BD5">
        <w:rPr>
          <w:rFonts w:ascii="Calibri" w:hAnsi="Calibri" w:cs="Calibri"/>
          <w:b/>
        </w:rPr>
        <w:t xml:space="preserve">technické </w:t>
      </w:r>
      <w:r w:rsidR="002D724F" w:rsidRPr="00672BD5">
        <w:rPr>
          <w:rFonts w:ascii="Calibri" w:hAnsi="Calibri" w:cs="Calibri"/>
          <w:b/>
        </w:rPr>
        <w:t>způsobilosti</w:t>
      </w:r>
      <w:r w:rsidRPr="00672BD5">
        <w:rPr>
          <w:rFonts w:ascii="Calibri" w:hAnsi="Calibri" w:cs="Calibri"/>
          <w:b/>
        </w:rPr>
        <w:t xml:space="preserve"> podle § 79 </w:t>
      </w:r>
      <w:r w:rsidR="00672BD5">
        <w:rPr>
          <w:rFonts w:ascii="Calibri" w:hAnsi="Calibri" w:cs="Calibri"/>
          <w:b/>
        </w:rPr>
        <w:t>zákona</w:t>
      </w:r>
    </w:p>
    <w:p w14:paraId="10E79357" w14:textId="7E921A16" w:rsidR="00D9027E" w:rsidRPr="004E2904" w:rsidRDefault="00D9027E" w:rsidP="00AE56D1">
      <w:pPr>
        <w:spacing w:line="276" w:lineRule="auto"/>
        <w:outlineLvl w:val="2"/>
        <w:rPr>
          <w:rFonts w:ascii="Calibri" w:eastAsia="Open Sans" w:hAnsi="Calibri" w:cs="Calibri"/>
          <w:b/>
          <w:u w:val="single"/>
        </w:rPr>
      </w:pPr>
      <w:r w:rsidRPr="00016147">
        <w:rPr>
          <w:rFonts w:ascii="Calibri" w:eastAsia="Open Sans" w:hAnsi="Calibri" w:cs="Calibri"/>
        </w:rPr>
        <w:br/>
      </w:r>
      <w:bookmarkStart w:id="17" w:name="_Toc135732265"/>
      <w:r w:rsidRPr="004E2904">
        <w:rPr>
          <w:rFonts w:ascii="Calibri" w:eastAsia="Open Sans" w:hAnsi="Calibri" w:cs="Calibri"/>
          <w:b/>
          <w:u w:val="single"/>
        </w:rPr>
        <w:t>3.1.1 Základní způsobilost</w:t>
      </w:r>
      <w:bookmarkEnd w:id="17"/>
    </w:p>
    <w:p w14:paraId="1F0C1DCA" w14:textId="77777777"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Způsobilým není dodavatel, který: </w:t>
      </w:r>
    </w:p>
    <w:p w14:paraId="2EDF962A"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a) 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5290A38C"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b) má v České republice nebo v zemi svého sídla v evidenci daní zachycen splatný daňový nedoplatek,</w:t>
      </w:r>
    </w:p>
    <w:p w14:paraId="11DF06FB"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c) má v České republice nebo v zemi svého sídla splatný nedoplatek na pojistném nebo na penále na veřejné zdravotní pojištění,</w:t>
      </w:r>
    </w:p>
    <w:p w14:paraId="341B8BD9"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d) má v České republice nebo v zemi svého sídla splatný nedoplatek na pojistném nebo na penále na sociální zabezpečení a příspěvku na státní politiku zaměstnanosti,</w:t>
      </w:r>
    </w:p>
    <w:p w14:paraId="1FD0D44F"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e) je v likvidaci, proti němuž bylo vydáno rozhodnutí o úpadku, vůči němuž byla nařízena nucená správa podle jiného právního předpisu nebo v obdobné situaci podle právního řádu země sídla dodavatele.</w:t>
      </w:r>
    </w:p>
    <w:p w14:paraId="325CD38D" w14:textId="77777777" w:rsidR="00B05D75" w:rsidRPr="004E2904" w:rsidRDefault="00B05D75" w:rsidP="00D9027E">
      <w:pPr>
        <w:spacing w:line="276" w:lineRule="auto"/>
        <w:jc w:val="both"/>
        <w:rPr>
          <w:rFonts w:ascii="Calibri" w:hAnsi="Calibri" w:cs="Calibri"/>
        </w:rPr>
      </w:pPr>
    </w:p>
    <w:p w14:paraId="6B6CE096" w14:textId="2DCC8225"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 xml:space="preserve">Dodavatel prokazuje </w:t>
      </w:r>
      <w:r w:rsidR="008D1E85" w:rsidRPr="004E2904">
        <w:rPr>
          <w:rFonts w:ascii="Calibri" w:eastAsia="Open Sans" w:hAnsi="Calibri" w:cs="Calibri"/>
        </w:rPr>
        <w:t xml:space="preserve">v rámci tohoto zadávacího řízení na zakázku malého rozsahu </w:t>
      </w:r>
      <w:r w:rsidRPr="004E2904">
        <w:rPr>
          <w:rFonts w:ascii="Calibri" w:eastAsia="Open Sans" w:hAnsi="Calibri" w:cs="Calibri"/>
        </w:rPr>
        <w:t>splnění podmínek základní způsobilosti ve vztahu k České republice</w:t>
      </w:r>
      <w:r w:rsidR="00A976DA" w:rsidRPr="004E2904">
        <w:rPr>
          <w:rFonts w:ascii="Calibri" w:eastAsia="Open Sans" w:hAnsi="Calibri" w:cs="Calibri"/>
        </w:rPr>
        <w:t xml:space="preserve"> </w:t>
      </w:r>
      <w:r w:rsidRPr="00572B9C">
        <w:rPr>
          <w:rFonts w:ascii="Calibri" w:eastAsia="Open Sans" w:hAnsi="Calibri" w:cs="Calibri"/>
        </w:rPr>
        <w:t>předložením</w:t>
      </w:r>
      <w:r w:rsidR="00A976DA" w:rsidRPr="00572B9C">
        <w:rPr>
          <w:rFonts w:ascii="Calibri" w:eastAsia="Open Sans" w:hAnsi="Calibri" w:cs="Calibri"/>
          <w:b/>
          <w:bCs/>
        </w:rPr>
        <w:t xml:space="preserve"> čestného prohlášení</w:t>
      </w:r>
      <w:r w:rsidR="00EE71F9" w:rsidRPr="004E2904">
        <w:rPr>
          <w:rFonts w:ascii="Calibri" w:eastAsia="Open Sans" w:hAnsi="Calibri" w:cs="Calibri"/>
          <w:b/>
          <w:bCs/>
        </w:rPr>
        <w:t xml:space="preserve"> </w:t>
      </w:r>
      <w:r w:rsidR="00EE71F9" w:rsidRPr="004E2904">
        <w:rPr>
          <w:rFonts w:ascii="Calibri" w:hAnsi="Calibri" w:cs="Calibri"/>
        </w:rPr>
        <w:t>(vzor čestného prohlášení viz příloha č. 2 zadávací dokumentace</w:t>
      </w:r>
      <w:r w:rsidR="00EE71F9" w:rsidRPr="00572B9C">
        <w:rPr>
          <w:rFonts w:ascii="Calibri" w:hAnsi="Calibri" w:cs="Calibri"/>
        </w:rPr>
        <w:t>)</w:t>
      </w:r>
      <w:r w:rsidR="00A976DA" w:rsidRPr="00572B9C">
        <w:rPr>
          <w:rFonts w:ascii="Calibri" w:eastAsia="Open Sans" w:hAnsi="Calibri" w:cs="Calibri"/>
        </w:rPr>
        <w:t>, z</w:t>
      </w:r>
      <w:r w:rsidR="00A976DA" w:rsidRPr="00572B9C">
        <w:rPr>
          <w:rFonts w:ascii="Calibri" w:hAnsi="Calibri" w:cs="Calibri"/>
        </w:rPr>
        <w:t xml:space="preserve"> jehož obsahu bude zřejmé, že dodavatel kvalifikační předpoklady požadované zadavatelem splňuje. Za</w:t>
      </w:r>
      <w:r w:rsidR="00A976DA" w:rsidRPr="004E2904">
        <w:rPr>
          <w:rFonts w:ascii="Calibri" w:hAnsi="Calibri" w:cs="Calibri"/>
        </w:rPr>
        <w:t>davatel takové čestné prohlášení akceptuje pro účely posouzení splnění základní kvalifikace úča</w:t>
      </w:r>
      <w:r w:rsidR="00F24959" w:rsidRPr="004E2904">
        <w:rPr>
          <w:rFonts w:ascii="Calibri" w:hAnsi="Calibri" w:cs="Calibri"/>
        </w:rPr>
        <w:t>s</w:t>
      </w:r>
      <w:r w:rsidR="00A976DA" w:rsidRPr="004E2904">
        <w:rPr>
          <w:rFonts w:ascii="Calibri" w:hAnsi="Calibri" w:cs="Calibri"/>
        </w:rPr>
        <w:t xml:space="preserve">tníka namísto </w:t>
      </w:r>
      <w:r w:rsidR="008D1E85" w:rsidRPr="004E2904">
        <w:rPr>
          <w:rFonts w:ascii="Calibri" w:hAnsi="Calibri" w:cs="Calibri"/>
        </w:rPr>
        <w:t>níže</w:t>
      </w:r>
      <w:r w:rsidR="00A976DA" w:rsidRPr="004E2904">
        <w:rPr>
          <w:rFonts w:ascii="Calibri" w:hAnsi="Calibri" w:cs="Calibri"/>
        </w:rPr>
        <w:t xml:space="preserve"> pod písmeny a) – f) </w:t>
      </w:r>
      <w:r w:rsidR="00906544">
        <w:rPr>
          <w:rFonts w:ascii="Calibri" w:hAnsi="Calibri" w:cs="Calibri"/>
        </w:rPr>
        <w:t xml:space="preserve">uvedených </w:t>
      </w:r>
      <w:r w:rsidR="00A976DA" w:rsidRPr="004E2904">
        <w:rPr>
          <w:rFonts w:ascii="Calibri" w:hAnsi="Calibri" w:cs="Calibri"/>
        </w:rPr>
        <w:t>dokladů</w:t>
      </w:r>
      <w:r w:rsidR="000C5D4F" w:rsidRPr="004E2904">
        <w:rPr>
          <w:rFonts w:ascii="Calibri" w:eastAsia="Open Sans" w:hAnsi="Calibri" w:cs="Calibri"/>
        </w:rPr>
        <w:t>:</w:t>
      </w:r>
    </w:p>
    <w:p w14:paraId="6D7495C4" w14:textId="77777777" w:rsidR="008D1E85" w:rsidRPr="004E2904" w:rsidRDefault="008D1E85" w:rsidP="00D9027E">
      <w:pPr>
        <w:spacing w:line="276" w:lineRule="auto"/>
        <w:jc w:val="both"/>
        <w:rPr>
          <w:rFonts w:ascii="Calibri" w:eastAsia="Open Sans" w:hAnsi="Calibri" w:cs="Calibri"/>
          <w:color w:val="FF0000"/>
        </w:rPr>
      </w:pPr>
    </w:p>
    <w:p w14:paraId="4AF0C69D"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 xml:space="preserve">a) </w:t>
      </w:r>
      <w:r w:rsidRPr="004E2904">
        <w:rPr>
          <w:rFonts w:ascii="Calibri" w:eastAsia="Open Sans" w:hAnsi="Calibri" w:cs="Calibri"/>
          <w:b/>
          <w:bCs/>
        </w:rPr>
        <w:t>výpisu z evidence Rejstříku trestů</w:t>
      </w:r>
      <w:r w:rsidRPr="004E2904">
        <w:rPr>
          <w:rFonts w:ascii="Calibri" w:eastAsia="Open Sans" w:hAnsi="Calibri" w:cs="Calibri"/>
        </w:rPr>
        <w:t xml:space="preserve"> pro bod 3.1.1 písm. a) zadávací dokumentace, </w:t>
      </w:r>
    </w:p>
    <w:p w14:paraId="12005313"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w:t>
      </w:r>
    </w:p>
    <w:p w14:paraId="317FB1CE"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 xml:space="preserve">b) </w:t>
      </w:r>
      <w:r w:rsidRPr="004E2904">
        <w:rPr>
          <w:rFonts w:ascii="Calibri" w:eastAsia="Open Sans" w:hAnsi="Calibri" w:cs="Calibri"/>
          <w:b/>
          <w:bCs/>
        </w:rPr>
        <w:t>potvrzením příslušného finančního úřadu</w:t>
      </w:r>
      <w:r w:rsidRPr="004E2904">
        <w:rPr>
          <w:rFonts w:ascii="Calibri" w:eastAsia="Open Sans" w:hAnsi="Calibri" w:cs="Calibri"/>
        </w:rPr>
        <w:t xml:space="preserve"> ve vztahu k bodu 3.1.1 písm. b) zadávací dokumentace,</w:t>
      </w:r>
    </w:p>
    <w:p w14:paraId="0AD504A1" w14:textId="2E481EB8"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c)</w:t>
      </w:r>
      <w:r w:rsidR="00584BBC">
        <w:rPr>
          <w:rFonts w:ascii="Calibri" w:eastAsia="Open Sans" w:hAnsi="Calibri" w:cs="Calibri"/>
        </w:rPr>
        <w:t xml:space="preserve"> </w:t>
      </w:r>
      <w:r w:rsidRPr="004E2904">
        <w:rPr>
          <w:rFonts w:ascii="Calibri" w:eastAsia="Open Sans" w:hAnsi="Calibri" w:cs="Calibri"/>
          <w:b/>
          <w:bCs/>
        </w:rPr>
        <w:t>písemným čestným prohlášením</w:t>
      </w:r>
      <w:r w:rsidRPr="004E2904">
        <w:rPr>
          <w:rFonts w:ascii="Calibri" w:eastAsia="Open Sans" w:hAnsi="Calibri" w:cs="Calibri"/>
        </w:rPr>
        <w:t xml:space="preserve"> ve vztahu ke spotřební dani dle bodu 3.1.1 písm. b) zadávací dokumentace,</w:t>
      </w:r>
    </w:p>
    <w:p w14:paraId="291F5155"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 xml:space="preserve">d) </w:t>
      </w:r>
      <w:r w:rsidRPr="004E2904">
        <w:rPr>
          <w:rFonts w:ascii="Calibri" w:eastAsia="Open Sans" w:hAnsi="Calibri" w:cs="Calibri"/>
          <w:b/>
          <w:bCs/>
        </w:rPr>
        <w:t>písemným čestným prohlášením</w:t>
      </w:r>
      <w:r w:rsidRPr="004E2904">
        <w:rPr>
          <w:rFonts w:ascii="Calibri" w:eastAsia="Open Sans" w:hAnsi="Calibri" w:cs="Calibri"/>
        </w:rPr>
        <w:t xml:space="preserve"> ve vztahu k veřejnému zdravotnímu pojištění dle bodu 3.1.1 písm. c) zadávací dokumentace,</w:t>
      </w:r>
    </w:p>
    <w:p w14:paraId="317FF03D"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 xml:space="preserve">e) </w:t>
      </w:r>
      <w:r w:rsidRPr="004E2904">
        <w:rPr>
          <w:rFonts w:ascii="Calibri" w:eastAsia="Open Sans" w:hAnsi="Calibri" w:cs="Calibri"/>
          <w:b/>
          <w:bCs/>
        </w:rPr>
        <w:t>potvrzením příslušné okresní správy sociálního zabezpečení</w:t>
      </w:r>
      <w:r w:rsidRPr="004E2904">
        <w:rPr>
          <w:rFonts w:ascii="Calibri" w:eastAsia="Open Sans" w:hAnsi="Calibri" w:cs="Calibri"/>
        </w:rPr>
        <w:t xml:space="preserve"> ve vztahu k bodu 3.1.1 písm. d) zadávací dokumentace,</w:t>
      </w:r>
    </w:p>
    <w:p w14:paraId="14301D25" w14:textId="77777777" w:rsidR="00D9027E" w:rsidRPr="004E2904" w:rsidRDefault="00D9027E" w:rsidP="00D9027E">
      <w:pPr>
        <w:spacing w:line="276" w:lineRule="auto"/>
        <w:ind w:left="600"/>
        <w:jc w:val="both"/>
        <w:rPr>
          <w:rFonts w:ascii="Calibri" w:eastAsia="Open Sans" w:hAnsi="Calibri" w:cs="Calibri"/>
        </w:rPr>
      </w:pPr>
      <w:r w:rsidRPr="004E2904">
        <w:rPr>
          <w:rFonts w:ascii="Calibri" w:eastAsia="Open Sans" w:hAnsi="Calibri" w:cs="Calibri"/>
        </w:rPr>
        <w:t xml:space="preserve">f) </w:t>
      </w:r>
      <w:r w:rsidRPr="004E2904">
        <w:rPr>
          <w:rFonts w:ascii="Calibri" w:eastAsia="Open Sans" w:hAnsi="Calibri" w:cs="Calibri"/>
          <w:b/>
          <w:bCs/>
        </w:rPr>
        <w:t>výpisem z obchodního rejstříku</w:t>
      </w:r>
      <w:r w:rsidRPr="004E2904">
        <w:rPr>
          <w:rFonts w:ascii="Calibri" w:eastAsia="Open Sans" w:hAnsi="Calibri" w:cs="Calibri"/>
        </w:rPr>
        <w:t>, nebo předložením písemného čestného prohlášení v případě, že není v obchodním rejstříku zapsán, ve vztahu k bodu 3.1.1 písm. e) zadávací dokumentace</w:t>
      </w:r>
      <w:r w:rsidRPr="004E2904">
        <w:rPr>
          <w:rFonts w:ascii="Calibri" w:eastAsia="Arial" w:hAnsi="Calibri" w:cs="Calibri"/>
        </w:rPr>
        <w:t>, </w:t>
      </w:r>
      <w:r w:rsidRPr="004E2904">
        <w:rPr>
          <w:rFonts w:ascii="Calibri" w:eastAsia="Open Sans" w:hAnsi="Calibri" w:cs="Calibri"/>
        </w:rPr>
        <w:t>a to o skutečnosti, že dodavatel není v obchodním rejstříku zapsán a že splňuje daný požadavek základní způsobilosti.</w:t>
      </w:r>
    </w:p>
    <w:p w14:paraId="14DAC4C6" w14:textId="2BBE7767" w:rsidR="00D9027E" w:rsidRPr="004E2904" w:rsidRDefault="00D9027E" w:rsidP="00D9027E">
      <w:pPr>
        <w:spacing w:line="276" w:lineRule="auto"/>
        <w:outlineLvl w:val="2"/>
        <w:rPr>
          <w:rFonts w:ascii="Calibri" w:eastAsia="Open Sans" w:hAnsi="Calibri" w:cs="Calibri"/>
          <w:b/>
          <w:u w:val="single"/>
        </w:rPr>
      </w:pPr>
      <w:r w:rsidRPr="004E2904">
        <w:rPr>
          <w:rFonts w:ascii="Calibri" w:eastAsia="Open Sans" w:hAnsi="Calibri" w:cs="Calibri"/>
        </w:rPr>
        <w:br/>
      </w:r>
      <w:bookmarkStart w:id="18" w:name="_Toc135732266"/>
      <w:r w:rsidRPr="004E2904">
        <w:rPr>
          <w:rFonts w:ascii="Calibri" w:eastAsia="Open Sans" w:hAnsi="Calibri" w:cs="Calibri"/>
          <w:b/>
          <w:u w:val="single"/>
        </w:rPr>
        <w:t>3.1.2 Profesní způsobilost</w:t>
      </w:r>
      <w:bookmarkEnd w:id="18"/>
    </w:p>
    <w:p w14:paraId="27BB997A" w14:textId="77777777"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lastRenderedPageBreak/>
        <w:t>Splnění profesní způsobilosti prokáže účastník, který předloží:</w:t>
      </w:r>
    </w:p>
    <w:p w14:paraId="62FBA3FA" w14:textId="77777777" w:rsidR="00D9027E" w:rsidRPr="004E2904" w:rsidRDefault="00D9027E" w:rsidP="00D9027E">
      <w:pPr>
        <w:spacing w:line="276" w:lineRule="auto"/>
        <w:jc w:val="both"/>
        <w:rPr>
          <w:rFonts w:ascii="Calibri" w:eastAsia="Open Sans" w:hAnsi="Calibri" w:cs="Calibri"/>
          <w:b/>
        </w:rPr>
      </w:pPr>
    </w:p>
    <w:p w14:paraId="02AAA392" w14:textId="11ECD05A" w:rsidR="00D9027E" w:rsidRDefault="00D9027E" w:rsidP="00944B52">
      <w:pPr>
        <w:pStyle w:val="Odstavecseseznamem"/>
        <w:numPr>
          <w:ilvl w:val="0"/>
          <w:numId w:val="8"/>
        </w:numPr>
        <w:spacing w:line="276" w:lineRule="auto"/>
        <w:jc w:val="both"/>
        <w:rPr>
          <w:rFonts w:ascii="Calibri" w:eastAsia="Open Sans" w:hAnsi="Calibri" w:cs="Calibri"/>
        </w:rPr>
      </w:pPr>
      <w:r w:rsidRPr="00944B52">
        <w:rPr>
          <w:rFonts w:ascii="Calibri" w:eastAsia="Open Sans" w:hAnsi="Calibri" w:cs="Calibri"/>
        </w:rPr>
        <w:t xml:space="preserve">ve vztahu k České republice </w:t>
      </w:r>
      <w:r w:rsidRPr="00944B52">
        <w:rPr>
          <w:rFonts w:ascii="Calibri" w:eastAsia="Open Sans" w:hAnsi="Calibri" w:cs="Calibri"/>
          <w:b/>
          <w:bCs/>
        </w:rPr>
        <w:t>výpis z obchodního rejstříku</w:t>
      </w:r>
      <w:r w:rsidRPr="00944B52">
        <w:rPr>
          <w:rFonts w:ascii="Calibri" w:eastAsia="Open Sans" w:hAnsi="Calibri" w:cs="Calibri"/>
        </w:rPr>
        <w:t xml:space="preserve"> nebo jiné obdobné evidence, pokud jiný právní předpis zápis do takové evidence vyžaduje. </w:t>
      </w:r>
    </w:p>
    <w:p w14:paraId="0621DA38" w14:textId="4863AE6A" w:rsidR="008B4769" w:rsidRPr="00441E10" w:rsidRDefault="00207207" w:rsidP="00E55AF3">
      <w:pPr>
        <w:pStyle w:val="Odstavecseseznamem"/>
        <w:numPr>
          <w:ilvl w:val="0"/>
          <w:numId w:val="8"/>
        </w:numPr>
        <w:spacing w:line="276" w:lineRule="auto"/>
        <w:jc w:val="both"/>
        <w:rPr>
          <w:rFonts w:ascii="Calibri" w:eastAsia="Open Sans" w:hAnsi="Calibri" w:cs="Calibri"/>
        </w:rPr>
      </w:pPr>
      <w:r w:rsidRPr="00E55AF3">
        <w:rPr>
          <w:rFonts w:ascii="Calibri" w:hAnsi="Calibri" w:cs="Calibri"/>
        </w:rPr>
        <w:t xml:space="preserve">doklad o oprávnění k podnikání v rozsahu odpovídajícímu předmětu veřejné zakázky, pokud jiné právní </w:t>
      </w:r>
      <w:r w:rsidRPr="00E55AF3">
        <w:rPr>
          <w:rFonts w:ascii="Calibri" w:hAnsi="Calibri" w:cs="Calibri"/>
          <w:color w:val="000000" w:themeColor="text1"/>
        </w:rPr>
        <w:t>předpisy takové oprávnění vyžadují</w:t>
      </w:r>
      <w:r w:rsidR="00257F9D" w:rsidRPr="00E55AF3">
        <w:rPr>
          <w:rFonts w:ascii="Calibri" w:hAnsi="Calibri" w:cs="Calibri"/>
          <w:color w:val="000000" w:themeColor="text1"/>
        </w:rPr>
        <w:t>,</w:t>
      </w:r>
      <w:r w:rsidR="008B4769" w:rsidRPr="00E55AF3">
        <w:rPr>
          <w:rFonts w:ascii="Calibri" w:hAnsi="Calibri" w:cs="Calibri"/>
        </w:rPr>
        <w:t xml:space="preserve"> zejména doklad prokazující příslušné </w:t>
      </w:r>
      <w:r w:rsidR="008B4769" w:rsidRPr="00441E10">
        <w:rPr>
          <w:rFonts w:ascii="Calibri" w:hAnsi="Calibri" w:cs="Calibri"/>
          <w:b/>
          <w:bCs/>
        </w:rPr>
        <w:t>živnostenské oprávnění</w:t>
      </w:r>
      <w:r w:rsidR="008B4769" w:rsidRPr="00441E10">
        <w:rPr>
          <w:rFonts w:ascii="Calibri" w:hAnsi="Calibri" w:cs="Calibri"/>
        </w:rPr>
        <w:t xml:space="preserve"> či licenci min. v rozsahu: </w:t>
      </w:r>
      <w:r w:rsidR="008B4769" w:rsidRPr="0024173E">
        <w:rPr>
          <w:rFonts w:ascii="Calibri" w:hAnsi="Calibri" w:cs="Calibri"/>
          <w:i/>
          <w:iCs/>
        </w:rPr>
        <w:t>Provádění staveb, jejich změn a odstraňování</w:t>
      </w:r>
    </w:p>
    <w:p w14:paraId="5B3DE406" w14:textId="77777777" w:rsidR="003D688B" w:rsidRDefault="003D688B" w:rsidP="003D688B">
      <w:pPr>
        <w:spacing w:line="276" w:lineRule="auto"/>
        <w:ind w:left="53"/>
        <w:jc w:val="both"/>
        <w:rPr>
          <w:rFonts w:ascii="Calibri" w:eastAsia="Open Sans" w:hAnsi="Calibri" w:cs="Calibri"/>
        </w:rPr>
      </w:pPr>
    </w:p>
    <w:p w14:paraId="3AF3EA97" w14:textId="51F1F272" w:rsidR="003D688B" w:rsidRDefault="006213B1" w:rsidP="003D688B">
      <w:pPr>
        <w:spacing w:line="276" w:lineRule="auto"/>
        <w:ind w:left="53"/>
        <w:jc w:val="both"/>
        <w:rPr>
          <w:rFonts w:ascii="Calibri" w:eastAsia="Open Sans" w:hAnsi="Calibri" w:cs="Calibri"/>
          <w:b/>
          <w:bCs/>
          <w:u w:val="single"/>
        </w:rPr>
      </w:pPr>
      <w:r w:rsidRPr="006213B1">
        <w:rPr>
          <w:rFonts w:ascii="Calibri" w:eastAsia="Open Sans" w:hAnsi="Calibri" w:cs="Calibri"/>
          <w:b/>
          <w:bCs/>
          <w:u w:val="single"/>
        </w:rPr>
        <w:t>3.1.3 Technická způsobilost</w:t>
      </w:r>
    </w:p>
    <w:p w14:paraId="15299F20" w14:textId="25BE584A" w:rsidR="00017355" w:rsidRPr="00F93741" w:rsidRDefault="00017355" w:rsidP="00A94A6C">
      <w:pPr>
        <w:spacing w:line="276" w:lineRule="auto"/>
        <w:jc w:val="both"/>
        <w:rPr>
          <w:rFonts w:ascii="Calibri" w:hAnsi="Calibri" w:cs="Calibri"/>
          <w:b/>
          <w:bCs/>
        </w:rPr>
      </w:pPr>
      <w:bookmarkStart w:id="19" w:name="_Hlk64024425"/>
      <w:r w:rsidRPr="00017355">
        <w:rPr>
          <w:rFonts w:ascii="Calibri" w:hAnsi="Calibri" w:cs="Calibri"/>
        </w:rPr>
        <w:t xml:space="preserve">Dodavatel prokazuje splnění technické kvalifikace předložením </w:t>
      </w:r>
      <w:r w:rsidRPr="00017355">
        <w:rPr>
          <w:rFonts w:ascii="Calibri" w:hAnsi="Calibri" w:cs="Calibri"/>
          <w:b/>
          <w:bCs/>
        </w:rPr>
        <w:t xml:space="preserve">seznamu stavebních prací </w:t>
      </w:r>
      <w:r w:rsidRPr="00E431D8">
        <w:rPr>
          <w:rFonts w:ascii="Calibri" w:hAnsi="Calibri" w:cs="Calibri"/>
        </w:rPr>
        <w:t>poskytnutých za posledních 5 let před zahájením zadávacího řízení</w:t>
      </w:r>
      <w:bookmarkStart w:id="20" w:name="OLE_LINK1"/>
      <w:r w:rsidR="00C14085">
        <w:rPr>
          <w:rFonts w:ascii="Calibri" w:hAnsi="Calibri" w:cs="Calibri"/>
          <w:b/>
          <w:bCs/>
        </w:rPr>
        <w:t xml:space="preserve">. </w:t>
      </w:r>
      <w:r w:rsidRPr="00017355">
        <w:rPr>
          <w:rFonts w:ascii="Calibri" w:hAnsi="Calibri" w:cs="Calibri"/>
        </w:rPr>
        <w:t xml:space="preserve">Limit pro splnění kvalifikačního předpokladu je stanoven na </w:t>
      </w:r>
      <w:r w:rsidRPr="00E3703D">
        <w:rPr>
          <w:rFonts w:ascii="Calibri" w:hAnsi="Calibri" w:cs="Calibri"/>
        </w:rPr>
        <w:t>minimálně</w:t>
      </w:r>
      <w:r w:rsidR="002261AE" w:rsidRPr="00E3703D">
        <w:rPr>
          <w:rFonts w:ascii="Calibri" w:hAnsi="Calibri" w:cs="Calibri"/>
        </w:rPr>
        <w:t xml:space="preserve"> </w:t>
      </w:r>
      <w:r w:rsidR="00B11ABD" w:rsidRPr="00E3703D">
        <w:rPr>
          <w:rFonts w:ascii="Calibri" w:hAnsi="Calibri" w:cs="Calibri"/>
          <w:b/>
          <w:bCs/>
        </w:rPr>
        <w:t>5 zakázek</w:t>
      </w:r>
      <w:r w:rsidRPr="00E3703D">
        <w:rPr>
          <w:rFonts w:ascii="Calibri" w:hAnsi="Calibri" w:cs="Calibri"/>
        </w:rPr>
        <w:t xml:space="preserve"> spočívající v provedení stavebních prací typu</w:t>
      </w:r>
      <w:r w:rsidR="002261AE" w:rsidRPr="00E3703D">
        <w:rPr>
          <w:rFonts w:ascii="Calibri" w:hAnsi="Calibri" w:cs="Calibri"/>
          <w:b/>
          <w:bCs/>
        </w:rPr>
        <w:t xml:space="preserve"> </w:t>
      </w:r>
      <w:r w:rsidR="00E431D8" w:rsidRPr="00E3703D">
        <w:rPr>
          <w:rFonts w:ascii="Calibri" w:hAnsi="Calibri" w:cs="Calibri"/>
        </w:rPr>
        <w:t>rekonstrukce či výstavba budov</w:t>
      </w:r>
      <w:r w:rsidRPr="00E3703D">
        <w:rPr>
          <w:rFonts w:ascii="Calibri" w:hAnsi="Calibri" w:cs="Calibri"/>
        </w:rPr>
        <w:t xml:space="preserve">, kde hodnota prací provedených dodavatelem podávajícím nabídku byla alespoň </w:t>
      </w:r>
      <w:r w:rsidR="00E431D8" w:rsidRPr="00E3703D">
        <w:rPr>
          <w:rFonts w:ascii="Calibri" w:hAnsi="Calibri" w:cs="Calibri"/>
          <w:b/>
          <w:bCs/>
        </w:rPr>
        <w:t>1 </w:t>
      </w:r>
      <w:r w:rsidR="00223CAE" w:rsidRPr="00E3703D">
        <w:rPr>
          <w:rFonts w:ascii="Calibri" w:hAnsi="Calibri" w:cs="Calibri"/>
          <w:b/>
          <w:bCs/>
        </w:rPr>
        <w:t>3</w:t>
      </w:r>
      <w:r w:rsidR="00E431D8" w:rsidRPr="00E3703D">
        <w:rPr>
          <w:rFonts w:ascii="Calibri" w:hAnsi="Calibri" w:cs="Calibri"/>
          <w:b/>
          <w:bCs/>
        </w:rPr>
        <w:t>00 000</w:t>
      </w:r>
      <w:r w:rsidRPr="00E3703D">
        <w:rPr>
          <w:rFonts w:ascii="Calibri" w:hAnsi="Calibri" w:cs="Calibri"/>
          <w:b/>
          <w:bCs/>
        </w:rPr>
        <w:t xml:space="preserve"> Kč bez DPH</w:t>
      </w:r>
      <w:r w:rsidRPr="00E3703D">
        <w:rPr>
          <w:rFonts w:ascii="Calibri" w:hAnsi="Calibri" w:cs="Calibri"/>
        </w:rPr>
        <w:t xml:space="preserve"> u každé z těchto zakázek.</w:t>
      </w:r>
      <w:r w:rsidRPr="00F93741">
        <w:rPr>
          <w:rFonts w:ascii="Calibri" w:hAnsi="Calibri" w:cs="Calibri"/>
        </w:rPr>
        <w:t xml:space="preserve"> </w:t>
      </w:r>
    </w:p>
    <w:p w14:paraId="50A5C693" w14:textId="77777777" w:rsidR="00C56CA5" w:rsidRDefault="00C56CA5" w:rsidP="00A94A6C">
      <w:pPr>
        <w:spacing w:line="276" w:lineRule="auto"/>
        <w:jc w:val="both"/>
        <w:rPr>
          <w:rFonts w:ascii="Calibri" w:hAnsi="Calibri" w:cs="Calibri"/>
        </w:rPr>
      </w:pPr>
    </w:p>
    <w:p w14:paraId="4F5E7B4F" w14:textId="380F417E" w:rsidR="00C56CA5" w:rsidRDefault="00C56CA5" w:rsidP="00A94A6C">
      <w:pPr>
        <w:tabs>
          <w:tab w:val="left" w:pos="284"/>
          <w:tab w:val="left" w:pos="851"/>
        </w:tabs>
        <w:spacing w:line="276" w:lineRule="auto"/>
        <w:jc w:val="both"/>
        <w:rPr>
          <w:rFonts w:ascii="Calibri" w:hAnsi="Calibri" w:cs="Calibri"/>
        </w:rPr>
      </w:pPr>
      <w:r w:rsidRPr="00C56CA5">
        <w:rPr>
          <w:rFonts w:ascii="Calibri" w:hAnsi="Calibri" w:cs="Calibri"/>
        </w:rPr>
        <w:t xml:space="preserve">Dodavatel uvede výhradně dokončené a předané </w:t>
      </w:r>
      <w:r w:rsidR="005E65CD">
        <w:rPr>
          <w:rFonts w:ascii="Calibri" w:hAnsi="Calibri" w:cs="Calibri"/>
        </w:rPr>
        <w:t>stavby</w:t>
      </w:r>
      <w:r w:rsidRPr="00C56CA5">
        <w:rPr>
          <w:rFonts w:ascii="Calibri" w:hAnsi="Calibri" w:cs="Calibri"/>
        </w:rPr>
        <w:t>. Z uvedených údajů musí být patrno postavení dodavatele v dodavatelském systému (hlavní dodavatel, poddodavatel, člen sdružení apod.) a dále jeho podíl na zakázce (podíl prací realizovaných dodavatelem musí odpovídat min. finančnímu limitu požadovaného zadavatelem).</w:t>
      </w:r>
    </w:p>
    <w:p w14:paraId="1BF789F0" w14:textId="77777777" w:rsidR="00D40566" w:rsidRPr="00C56CA5" w:rsidRDefault="00D40566" w:rsidP="00A94A6C">
      <w:pPr>
        <w:tabs>
          <w:tab w:val="left" w:pos="284"/>
          <w:tab w:val="left" w:pos="851"/>
        </w:tabs>
        <w:spacing w:line="276" w:lineRule="auto"/>
        <w:jc w:val="both"/>
        <w:rPr>
          <w:rFonts w:ascii="Calibri" w:hAnsi="Calibri" w:cs="Calibri"/>
        </w:rPr>
      </w:pPr>
    </w:p>
    <w:p w14:paraId="76AD73EA" w14:textId="12CDBF78" w:rsidR="00C56CA5" w:rsidRDefault="00C56CA5" w:rsidP="00A94A6C">
      <w:pPr>
        <w:tabs>
          <w:tab w:val="left" w:pos="284"/>
          <w:tab w:val="left" w:pos="851"/>
        </w:tabs>
        <w:spacing w:line="276" w:lineRule="auto"/>
        <w:jc w:val="both"/>
        <w:rPr>
          <w:rFonts w:ascii="Calibri" w:hAnsi="Calibri" w:cs="Calibri"/>
        </w:rPr>
      </w:pPr>
      <w:r w:rsidRPr="00C56CA5">
        <w:rPr>
          <w:rFonts w:ascii="Calibri" w:hAnsi="Calibri" w:cs="Calibri"/>
        </w:rPr>
        <w:t xml:space="preserve">Pokud některou zakázku ze seznamu </w:t>
      </w:r>
      <w:r w:rsidR="005E65CD">
        <w:rPr>
          <w:rFonts w:ascii="Calibri" w:hAnsi="Calibri" w:cs="Calibri"/>
        </w:rPr>
        <w:t>referenčních stavebních prací</w:t>
      </w:r>
      <w:r w:rsidRPr="00C56CA5">
        <w:rPr>
          <w:rFonts w:ascii="Calibri" w:hAnsi="Calibri" w:cs="Calibri"/>
        </w:rPr>
        <w:t xml:space="preserve"> prováděl dodavatel ve sdružení nebo jako poddodavatel, musí prokázat nebo prohlásit, že dílčí prokazované požadavky </w:t>
      </w:r>
      <w:r w:rsidRPr="00C56CA5">
        <w:rPr>
          <w:rFonts w:ascii="Calibri" w:hAnsi="Calibri" w:cs="Calibri"/>
          <w:b/>
          <w:bCs/>
        </w:rPr>
        <w:t>prováděl na zakázce přímo dodavatel</w:t>
      </w:r>
      <w:r w:rsidRPr="00C56CA5">
        <w:rPr>
          <w:rFonts w:ascii="Calibri" w:hAnsi="Calibri" w:cs="Calibri"/>
        </w:rPr>
        <w:t xml:space="preserve"> a neprováděl je poddodavatel nebo ostatní účastníci sdružení.</w:t>
      </w:r>
    </w:p>
    <w:p w14:paraId="793B8011" w14:textId="77777777" w:rsidR="0068402A" w:rsidRDefault="0068402A" w:rsidP="0068402A">
      <w:pPr>
        <w:tabs>
          <w:tab w:val="left" w:pos="284"/>
          <w:tab w:val="left" w:pos="851"/>
        </w:tabs>
        <w:spacing w:line="276" w:lineRule="auto"/>
        <w:jc w:val="both"/>
        <w:rPr>
          <w:rFonts w:ascii="Calibri" w:hAnsi="Calibri" w:cs="Calibri"/>
        </w:rPr>
      </w:pPr>
    </w:p>
    <w:p w14:paraId="3C7CB79D" w14:textId="1CBFFFE5" w:rsidR="0068402A" w:rsidRPr="008221CA" w:rsidRDefault="0068402A" w:rsidP="0068402A">
      <w:pPr>
        <w:tabs>
          <w:tab w:val="left" w:pos="284"/>
          <w:tab w:val="left" w:pos="851"/>
        </w:tabs>
        <w:spacing w:line="276" w:lineRule="auto"/>
        <w:jc w:val="both"/>
        <w:rPr>
          <w:rFonts w:ascii="Calibri" w:hAnsi="Calibri" w:cs="Calibri"/>
          <w:b/>
        </w:rPr>
      </w:pPr>
      <w:r w:rsidRPr="00C56CA5">
        <w:rPr>
          <w:rFonts w:ascii="Calibri" w:hAnsi="Calibri" w:cs="Calibri"/>
        </w:rPr>
        <w:t xml:space="preserve">Seznam </w:t>
      </w:r>
      <w:r w:rsidR="005E65CD">
        <w:rPr>
          <w:rFonts w:ascii="Calibri" w:hAnsi="Calibri" w:cs="Calibri"/>
        </w:rPr>
        <w:t>stavebních prací</w:t>
      </w:r>
      <w:r w:rsidRPr="00C56CA5">
        <w:rPr>
          <w:rFonts w:ascii="Calibri" w:hAnsi="Calibri" w:cs="Calibri"/>
        </w:rPr>
        <w:t xml:space="preserve"> bude předložen </w:t>
      </w:r>
      <w:r w:rsidRPr="005E65CD">
        <w:rPr>
          <w:rFonts w:ascii="Calibri" w:hAnsi="Calibri" w:cs="Calibri"/>
          <w:b/>
          <w:bCs/>
        </w:rPr>
        <w:t>formou čestného prohlášení</w:t>
      </w:r>
      <w:r w:rsidRPr="00C56CA5">
        <w:rPr>
          <w:rFonts w:ascii="Calibri" w:hAnsi="Calibri" w:cs="Calibri"/>
        </w:rPr>
        <w:t xml:space="preserve"> s popisem předmětu těchto </w:t>
      </w:r>
      <w:r w:rsidR="005E65CD">
        <w:rPr>
          <w:rFonts w:ascii="Calibri" w:hAnsi="Calibri" w:cs="Calibri"/>
        </w:rPr>
        <w:t>stavebních prací</w:t>
      </w:r>
      <w:r w:rsidR="00AE2910">
        <w:rPr>
          <w:rFonts w:ascii="Calibri" w:hAnsi="Calibri" w:cs="Calibri"/>
        </w:rPr>
        <w:t xml:space="preserve"> a </w:t>
      </w:r>
      <w:r w:rsidR="008115C9">
        <w:rPr>
          <w:rFonts w:ascii="Calibri" w:hAnsi="Calibri" w:cs="Calibri"/>
        </w:rPr>
        <w:t>je</w:t>
      </w:r>
      <w:r w:rsidR="00AE2910">
        <w:rPr>
          <w:rFonts w:ascii="Calibri" w:hAnsi="Calibri" w:cs="Calibri"/>
        </w:rPr>
        <w:t>jich</w:t>
      </w:r>
      <w:r w:rsidR="008115C9">
        <w:rPr>
          <w:rFonts w:ascii="Calibri" w:hAnsi="Calibri" w:cs="Calibri"/>
        </w:rPr>
        <w:t xml:space="preserve"> </w:t>
      </w:r>
      <w:r w:rsidRPr="00C56CA5">
        <w:rPr>
          <w:rFonts w:ascii="Calibri" w:hAnsi="Calibri" w:cs="Calibri"/>
        </w:rPr>
        <w:t xml:space="preserve">rozsahu, </w:t>
      </w:r>
      <w:r w:rsidR="00ED7BE2">
        <w:rPr>
          <w:rFonts w:ascii="Calibri" w:hAnsi="Calibri" w:cs="Calibri"/>
        </w:rPr>
        <w:t>bude uveden</w:t>
      </w:r>
      <w:r w:rsidRPr="00C56CA5">
        <w:rPr>
          <w:rFonts w:ascii="Calibri" w:hAnsi="Calibri" w:cs="Calibri"/>
        </w:rPr>
        <w:t xml:space="preserve"> finančn</w:t>
      </w:r>
      <w:r w:rsidR="00ED7BE2">
        <w:rPr>
          <w:rFonts w:ascii="Calibri" w:hAnsi="Calibri" w:cs="Calibri"/>
        </w:rPr>
        <w:t>í rozsah</w:t>
      </w:r>
      <w:r w:rsidRPr="00C56CA5">
        <w:rPr>
          <w:rFonts w:ascii="Calibri" w:hAnsi="Calibri" w:cs="Calibri"/>
        </w:rPr>
        <w:t xml:space="preserve"> plnění </w:t>
      </w:r>
      <w:r w:rsidR="00224B45">
        <w:rPr>
          <w:rFonts w:ascii="Calibri" w:hAnsi="Calibri" w:cs="Calibri"/>
        </w:rPr>
        <w:t xml:space="preserve">vč. rozsahu, kterým se na </w:t>
      </w:r>
      <w:r w:rsidR="005E65CD">
        <w:rPr>
          <w:rFonts w:ascii="Calibri" w:hAnsi="Calibri" w:cs="Calibri"/>
        </w:rPr>
        <w:t xml:space="preserve">stavebních pracích </w:t>
      </w:r>
      <w:r w:rsidR="00224B45">
        <w:rPr>
          <w:rFonts w:ascii="Calibri" w:hAnsi="Calibri" w:cs="Calibri"/>
        </w:rPr>
        <w:t>podílel přímo dodavatel (pro případ, že nebyl hlavním dodavatelem)</w:t>
      </w:r>
      <w:r w:rsidR="000810EF">
        <w:rPr>
          <w:rFonts w:ascii="Calibri" w:hAnsi="Calibri" w:cs="Calibri"/>
        </w:rPr>
        <w:t xml:space="preserve">, dále </w:t>
      </w:r>
      <w:r w:rsidRPr="00C56CA5">
        <w:rPr>
          <w:rFonts w:ascii="Calibri" w:hAnsi="Calibri" w:cs="Calibri"/>
        </w:rPr>
        <w:t>dob</w:t>
      </w:r>
      <w:r w:rsidR="000810EF">
        <w:rPr>
          <w:rFonts w:ascii="Calibri" w:hAnsi="Calibri" w:cs="Calibri"/>
        </w:rPr>
        <w:t>a</w:t>
      </w:r>
      <w:r w:rsidRPr="00C56CA5">
        <w:rPr>
          <w:rFonts w:ascii="Calibri" w:hAnsi="Calibri" w:cs="Calibri"/>
        </w:rPr>
        <w:t xml:space="preserve"> plnění jednotlivých </w:t>
      </w:r>
      <w:r w:rsidR="00600BE4">
        <w:rPr>
          <w:rFonts w:ascii="Calibri" w:hAnsi="Calibri" w:cs="Calibri"/>
        </w:rPr>
        <w:t>stavebních prací</w:t>
      </w:r>
      <w:r w:rsidRPr="00C56CA5">
        <w:rPr>
          <w:rFonts w:ascii="Calibri" w:hAnsi="Calibri" w:cs="Calibri"/>
        </w:rPr>
        <w:t xml:space="preserve"> a identifikace objednatelů včetně kontaktních údajů. </w:t>
      </w:r>
      <w:r w:rsidRPr="008221CA">
        <w:rPr>
          <w:rFonts w:ascii="Calibri" w:hAnsi="Calibri" w:cs="Calibri"/>
          <w:bCs/>
        </w:rPr>
        <w:t>Účastník může využít čestného prohlášení ke kvalifikaci, které tvoří přílohu č. 2 této výzvy.</w:t>
      </w:r>
      <w:r w:rsidR="00DB5BAB" w:rsidRPr="00DB5BAB">
        <w:rPr>
          <w:rFonts w:ascii="Calibri" w:hAnsi="Calibri" w:cs="Calibri"/>
        </w:rPr>
        <w:t xml:space="preserve"> </w:t>
      </w:r>
      <w:r w:rsidR="00DB5BAB" w:rsidRPr="00C56CA5">
        <w:rPr>
          <w:rFonts w:ascii="Calibri" w:hAnsi="Calibri" w:cs="Calibri"/>
        </w:rPr>
        <w:t>Čestné prohlášení bude podepsáno oprávněnou osobou.</w:t>
      </w:r>
    </w:p>
    <w:p w14:paraId="25A02F9E" w14:textId="77777777" w:rsidR="00D40566" w:rsidRPr="00C56CA5" w:rsidRDefault="00D40566" w:rsidP="00A94A6C">
      <w:pPr>
        <w:tabs>
          <w:tab w:val="left" w:pos="284"/>
          <w:tab w:val="left" w:pos="851"/>
        </w:tabs>
        <w:spacing w:line="276" w:lineRule="auto"/>
        <w:jc w:val="both"/>
        <w:rPr>
          <w:rFonts w:ascii="Calibri" w:hAnsi="Calibri" w:cs="Calibri"/>
        </w:rPr>
      </w:pPr>
    </w:p>
    <w:p w14:paraId="3CB2BA53" w14:textId="64442BD7" w:rsidR="00D40566" w:rsidRPr="00C56CA5" w:rsidRDefault="00C56CA5" w:rsidP="00A94A6C">
      <w:pPr>
        <w:tabs>
          <w:tab w:val="left" w:pos="284"/>
          <w:tab w:val="left" w:pos="851"/>
        </w:tabs>
        <w:spacing w:line="276" w:lineRule="auto"/>
        <w:jc w:val="both"/>
        <w:rPr>
          <w:rFonts w:ascii="Calibri" w:hAnsi="Calibri" w:cs="Calibri"/>
        </w:rPr>
      </w:pPr>
      <w:r w:rsidRPr="00C56CA5">
        <w:rPr>
          <w:rFonts w:ascii="Calibri" w:hAnsi="Calibri" w:cs="Calibri"/>
        </w:rPr>
        <w:t>Pokud z</w:t>
      </w:r>
      <w:r w:rsidR="00F50CDD">
        <w:rPr>
          <w:rFonts w:ascii="Calibri" w:hAnsi="Calibri" w:cs="Calibri"/>
        </w:rPr>
        <w:t> </w:t>
      </w:r>
      <w:r w:rsidRPr="00C56CA5">
        <w:rPr>
          <w:rFonts w:ascii="Calibri" w:hAnsi="Calibri" w:cs="Calibri"/>
        </w:rPr>
        <w:t>informací</w:t>
      </w:r>
      <w:r w:rsidR="00F50CDD">
        <w:rPr>
          <w:rFonts w:ascii="Calibri" w:hAnsi="Calibri" w:cs="Calibri"/>
        </w:rPr>
        <w:t xml:space="preserve"> uvedených</w:t>
      </w:r>
      <w:r w:rsidRPr="00C56CA5">
        <w:rPr>
          <w:rFonts w:ascii="Calibri" w:hAnsi="Calibri" w:cs="Calibri"/>
        </w:rPr>
        <w:t xml:space="preserve"> v seznamu </w:t>
      </w:r>
      <w:r w:rsidR="004E6891">
        <w:rPr>
          <w:rFonts w:ascii="Calibri" w:hAnsi="Calibri" w:cs="Calibri"/>
        </w:rPr>
        <w:t>stavebních prací</w:t>
      </w:r>
      <w:r w:rsidRPr="00C56CA5">
        <w:rPr>
          <w:rFonts w:ascii="Calibri" w:hAnsi="Calibri" w:cs="Calibri"/>
        </w:rPr>
        <w:t xml:space="preserve"> nebude jednoznačně patrné naplnění požadovaných parametrů (vydefinované požadavky </w:t>
      </w:r>
      <w:r w:rsidR="006A6C71">
        <w:rPr>
          <w:rFonts w:ascii="Calibri" w:hAnsi="Calibri" w:cs="Calibri"/>
        </w:rPr>
        <w:t>stavby</w:t>
      </w:r>
      <w:r w:rsidRPr="00C56CA5">
        <w:rPr>
          <w:rFonts w:ascii="Calibri" w:hAnsi="Calibri" w:cs="Calibri"/>
        </w:rPr>
        <w:t xml:space="preserve"> a jejich finanční objemy), přiloží dodavatel </w:t>
      </w:r>
      <w:r w:rsidR="00AA1A46">
        <w:rPr>
          <w:rFonts w:ascii="Calibri" w:hAnsi="Calibri" w:cs="Calibri"/>
        </w:rPr>
        <w:t xml:space="preserve">kromě </w:t>
      </w:r>
      <w:r w:rsidR="00D2054F">
        <w:rPr>
          <w:rFonts w:ascii="Calibri" w:hAnsi="Calibri" w:cs="Calibri"/>
        </w:rPr>
        <w:t xml:space="preserve">čestného </w:t>
      </w:r>
      <w:r w:rsidRPr="00C56CA5">
        <w:rPr>
          <w:rFonts w:ascii="Calibri" w:hAnsi="Calibri" w:cs="Calibri"/>
        </w:rPr>
        <w:t>prohlášení jiný doklad (</w:t>
      </w:r>
      <w:r w:rsidR="008947B1">
        <w:rPr>
          <w:rFonts w:ascii="Calibri" w:hAnsi="Calibri" w:cs="Calibri"/>
        </w:rPr>
        <w:t xml:space="preserve">např. </w:t>
      </w:r>
      <w:r w:rsidRPr="00C56CA5">
        <w:rPr>
          <w:rFonts w:ascii="Calibri" w:hAnsi="Calibri" w:cs="Calibri"/>
        </w:rPr>
        <w:t xml:space="preserve">smlouva, předávací protokol, část projektové nebo technické dokumentace apod.), v němž budou deklarovány </w:t>
      </w:r>
      <w:r w:rsidR="00F50CDD">
        <w:rPr>
          <w:rFonts w:ascii="Calibri" w:hAnsi="Calibri" w:cs="Calibri"/>
        </w:rPr>
        <w:t>požadované</w:t>
      </w:r>
      <w:r w:rsidRPr="00C56CA5">
        <w:rPr>
          <w:rFonts w:ascii="Calibri" w:hAnsi="Calibri" w:cs="Calibri"/>
        </w:rPr>
        <w:t xml:space="preserve"> údaje. </w:t>
      </w:r>
    </w:p>
    <w:bookmarkEnd w:id="19"/>
    <w:bookmarkEnd w:id="20"/>
    <w:p w14:paraId="274EC6FF" w14:textId="77777777" w:rsidR="00D9027E" w:rsidRPr="004E2904" w:rsidRDefault="00D9027E" w:rsidP="00D9027E">
      <w:pPr>
        <w:spacing w:line="276" w:lineRule="auto"/>
        <w:jc w:val="both"/>
        <w:outlineLvl w:val="1"/>
        <w:rPr>
          <w:rFonts w:ascii="Calibri" w:eastAsia="Open Sans" w:hAnsi="Calibri" w:cs="Calibri"/>
          <w:b/>
        </w:rPr>
      </w:pPr>
    </w:p>
    <w:p w14:paraId="02BDA540" w14:textId="02D56AF9" w:rsidR="00D33A97" w:rsidRPr="004E2904" w:rsidRDefault="00D9027E" w:rsidP="00D9027E">
      <w:pPr>
        <w:spacing w:line="276" w:lineRule="auto"/>
        <w:jc w:val="both"/>
        <w:outlineLvl w:val="1"/>
        <w:rPr>
          <w:rFonts w:ascii="Calibri" w:eastAsia="Open Sans" w:hAnsi="Calibri" w:cs="Calibri"/>
          <w:b/>
          <w:color w:val="FF0000"/>
        </w:rPr>
      </w:pPr>
      <w:bookmarkStart w:id="21" w:name="_Toc135732269"/>
      <w:r w:rsidRPr="004E2904">
        <w:rPr>
          <w:rFonts w:ascii="Calibri" w:eastAsia="Open Sans" w:hAnsi="Calibri" w:cs="Calibri"/>
          <w:b/>
        </w:rPr>
        <w:t>3.</w:t>
      </w:r>
      <w:r w:rsidR="00AA7AB0" w:rsidRPr="004E2904">
        <w:rPr>
          <w:rFonts w:ascii="Calibri" w:eastAsia="Open Sans" w:hAnsi="Calibri" w:cs="Calibri"/>
          <w:b/>
        </w:rPr>
        <w:t>2</w:t>
      </w:r>
      <w:r w:rsidRPr="004E2904">
        <w:rPr>
          <w:rFonts w:ascii="Calibri" w:eastAsia="Open Sans" w:hAnsi="Calibri" w:cs="Calibri"/>
          <w:b/>
        </w:rPr>
        <w:t xml:space="preserve"> Možnost nahradit doklady ke kvalifikaci čestným prohlášením</w:t>
      </w:r>
      <w:bookmarkEnd w:id="21"/>
      <w:r w:rsidRPr="004E2904">
        <w:rPr>
          <w:rFonts w:ascii="Calibri" w:eastAsia="Open Sans" w:hAnsi="Calibri" w:cs="Calibri"/>
          <w:b/>
        </w:rPr>
        <w:t xml:space="preserve"> </w:t>
      </w:r>
    </w:p>
    <w:p w14:paraId="26D43CD3" w14:textId="116862CB" w:rsidR="00F16C46" w:rsidRPr="004E2904" w:rsidRDefault="00D9027E" w:rsidP="00D9027E">
      <w:pPr>
        <w:spacing w:line="276" w:lineRule="auto"/>
        <w:jc w:val="both"/>
        <w:rPr>
          <w:rFonts w:ascii="Calibri" w:eastAsia="Open Sans" w:hAnsi="Calibri" w:cs="Calibri"/>
          <w:color w:val="000000" w:themeColor="text1"/>
        </w:rPr>
      </w:pPr>
      <w:r w:rsidRPr="004E2904">
        <w:rPr>
          <w:rFonts w:ascii="Calibri" w:eastAsia="Open Sans" w:hAnsi="Calibri" w:cs="Calibri"/>
        </w:rPr>
        <w:t>Zadavatel</w:t>
      </w:r>
      <w:r w:rsidR="00B20BCE" w:rsidRPr="004E2904">
        <w:rPr>
          <w:rFonts w:ascii="Calibri" w:eastAsia="Open Sans" w:hAnsi="Calibri" w:cs="Calibri"/>
        </w:rPr>
        <w:t xml:space="preserve"> </w:t>
      </w:r>
      <w:r w:rsidRPr="004E2904">
        <w:rPr>
          <w:rFonts w:ascii="Calibri" w:eastAsia="Open Sans" w:hAnsi="Calibri" w:cs="Calibri"/>
        </w:rPr>
        <w:t xml:space="preserve">stanovuje, že dodavatel ve své nabídce </w:t>
      </w:r>
      <w:r w:rsidRPr="00F0208B">
        <w:rPr>
          <w:rFonts w:ascii="Calibri" w:eastAsia="Open Sans" w:hAnsi="Calibri" w:cs="Calibri"/>
        </w:rPr>
        <w:t>může nahradit</w:t>
      </w:r>
      <w:r w:rsidRPr="004E2904">
        <w:rPr>
          <w:rFonts w:ascii="Calibri" w:eastAsia="Open Sans" w:hAnsi="Calibri" w:cs="Calibri"/>
        </w:rPr>
        <w:t xml:space="preserve"> výše uveden</w:t>
      </w:r>
      <w:r w:rsidR="00C62CDD">
        <w:rPr>
          <w:rFonts w:ascii="Calibri" w:eastAsia="Open Sans" w:hAnsi="Calibri" w:cs="Calibri"/>
        </w:rPr>
        <w:t>é</w:t>
      </w:r>
      <w:r w:rsidRPr="004E2904">
        <w:rPr>
          <w:rFonts w:ascii="Calibri" w:eastAsia="Open Sans" w:hAnsi="Calibri" w:cs="Calibri"/>
        </w:rPr>
        <w:t xml:space="preserve"> doklad</w:t>
      </w:r>
      <w:r w:rsidR="00C62CDD">
        <w:rPr>
          <w:rFonts w:ascii="Calibri" w:eastAsia="Open Sans" w:hAnsi="Calibri" w:cs="Calibri"/>
        </w:rPr>
        <w:t>y</w:t>
      </w:r>
      <w:r w:rsidRPr="004E2904">
        <w:rPr>
          <w:rFonts w:ascii="Calibri" w:eastAsia="Open Sans" w:hAnsi="Calibri" w:cs="Calibri"/>
        </w:rPr>
        <w:t xml:space="preserve"> </w:t>
      </w:r>
      <w:r w:rsidRPr="0081107E">
        <w:rPr>
          <w:rFonts w:ascii="Calibri" w:eastAsia="Open Sans" w:hAnsi="Calibri" w:cs="Calibri"/>
          <w:u w:val="single"/>
        </w:rPr>
        <w:t>k </w:t>
      </w:r>
      <w:r w:rsidR="00A850A9" w:rsidRPr="0081107E">
        <w:rPr>
          <w:rFonts w:ascii="Calibri" w:eastAsia="Open Sans" w:hAnsi="Calibri" w:cs="Calibri"/>
          <w:u w:val="single"/>
        </w:rPr>
        <w:t xml:space="preserve">základní </w:t>
      </w:r>
      <w:r w:rsidRPr="0081107E">
        <w:rPr>
          <w:rFonts w:ascii="Calibri" w:eastAsia="Open Sans" w:hAnsi="Calibri" w:cs="Calibri"/>
          <w:u w:val="single"/>
        </w:rPr>
        <w:t>kvalifikaci</w:t>
      </w:r>
      <w:r w:rsidRPr="004E2904">
        <w:rPr>
          <w:rFonts w:ascii="Calibri" w:eastAsia="Open Sans" w:hAnsi="Calibri" w:cs="Calibri"/>
        </w:rPr>
        <w:t xml:space="preserve"> </w:t>
      </w:r>
      <w:r w:rsidRPr="0081107E">
        <w:rPr>
          <w:rFonts w:ascii="Calibri" w:eastAsia="Open Sans" w:hAnsi="Calibri" w:cs="Calibri"/>
          <w:b/>
          <w:bCs/>
        </w:rPr>
        <w:t>čestným prohlášením</w:t>
      </w:r>
      <w:r w:rsidRPr="004E2904">
        <w:rPr>
          <w:rFonts w:ascii="Calibri" w:eastAsia="Open Sans" w:hAnsi="Calibri" w:cs="Calibri"/>
        </w:rPr>
        <w:t>. </w:t>
      </w:r>
      <w:r w:rsidR="00E72B1E" w:rsidRPr="004E2904">
        <w:rPr>
          <w:rFonts w:ascii="Calibri" w:eastAsia="Open Sans" w:hAnsi="Calibri" w:cs="Calibri"/>
          <w:color w:val="000000" w:themeColor="text1"/>
        </w:rPr>
        <w:t>Zadavatel si však vyhrazuje možnost, po</w:t>
      </w:r>
      <w:r w:rsidR="007C5D9E" w:rsidRPr="004E2904">
        <w:rPr>
          <w:rFonts w:ascii="Calibri" w:eastAsia="Open Sans" w:hAnsi="Calibri" w:cs="Calibri"/>
          <w:color w:val="000000" w:themeColor="text1"/>
        </w:rPr>
        <w:t>k</w:t>
      </w:r>
      <w:r w:rsidR="00E72B1E" w:rsidRPr="004E2904">
        <w:rPr>
          <w:rFonts w:ascii="Calibri" w:eastAsia="Open Sans" w:hAnsi="Calibri" w:cs="Calibri"/>
          <w:color w:val="000000" w:themeColor="text1"/>
        </w:rPr>
        <w:t xml:space="preserve">ud to bude považovat za </w:t>
      </w:r>
      <w:r w:rsidR="005C3620" w:rsidRPr="004E2904">
        <w:rPr>
          <w:rFonts w:ascii="Calibri" w:eastAsia="Open Sans" w:hAnsi="Calibri" w:cs="Calibri"/>
          <w:color w:val="000000" w:themeColor="text1"/>
        </w:rPr>
        <w:t>vhodné, vyžádat si p</w:t>
      </w:r>
      <w:r w:rsidR="00E72B1E" w:rsidRPr="004E2904">
        <w:rPr>
          <w:rFonts w:ascii="Calibri" w:eastAsia="Open Sans" w:hAnsi="Calibri" w:cs="Calibri"/>
          <w:color w:val="000000" w:themeColor="text1"/>
        </w:rPr>
        <w:t xml:space="preserve">řed uzavřením </w:t>
      </w:r>
      <w:r w:rsidR="006214FA">
        <w:rPr>
          <w:rFonts w:ascii="Calibri" w:eastAsia="Open Sans" w:hAnsi="Calibri" w:cs="Calibri"/>
          <w:color w:val="000000" w:themeColor="text1"/>
        </w:rPr>
        <w:t>S</w:t>
      </w:r>
      <w:r w:rsidR="00E72B1E" w:rsidRPr="004E2904">
        <w:rPr>
          <w:rFonts w:ascii="Calibri" w:eastAsia="Open Sans" w:hAnsi="Calibri" w:cs="Calibri"/>
          <w:color w:val="000000" w:themeColor="text1"/>
        </w:rPr>
        <w:t xml:space="preserve">mlouvy od vybraného dodavatele předložení </w:t>
      </w:r>
      <w:r w:rsidR="00C40E6E" w:rsidRPr="004E2904">
        <w:rPr>
          <w:rFonts w:ascii="Calibri" w:eastAsia="Open Sans" w:hAnsi="Calibri" w:cs="Calibri"/>
          <w:color w:val="000000" w:themeColor="text1"/>
        </w:rPr>
        <w:t xml:space="preserve">kopií požadovaných dokladů, případně jejich </w:t>
      </w:r>
      <w:r w:rsidR="00E72B1E" w:rsidRPr="004E2904">
        <w:rPr>
          <w:rFonts w:ascii="Calibri" w:eastAsia="Open Sans" w:hAnsi="Calibri" w:cs="Calibri"/>
          <w:color w:val="000000" w:themeColor="text1"/>
        </w:rPr>
        <w:t>originálů nebo úředně ověřených kopií</w:t>
      </w:r>
      <w:r w:rsidR="007C5D9E" w:rsidRPr="004E2904">
        <w:rPr>
          <w:rFonts w:ascii="Calibri" w:eastAsia="Open Sans" w:hAnsi="Calibri" w:cs="Calibri"/>
          <w:color w:val="000000" w:themeColor="text1"/>
        </w:rPr>
        <w:t xml:space="preserve">. </w:t>
      </w:r>
    </w:p>
    <w:p w14:paraId="11D6CE0E" w14:textId="77777777" w:rsidR="00F514A7" w:rsidRPr="004E2904" w:rsidRDefault="00F514A7" w:rsidP="00D9027E">
      <w:pPr>
        <w:spacing w:line="276" w:lineRule="auto"/>
        <w:jc w:val="both"/>
        <w:rPr>
          <w:rFonts w:ascii="Calibri" w:eastAsia="Open Sans" w:hAnsi="Calibri" w:cs="Calibri"/>
          <w:color w:val="000000" w:themeColor="text1"/>
        </w:rPr>
      </w:pPr>
    </w:p>
    <w:p w14:paraId="415ACBCE" w14:textId="5C49AF4C" w:rsidR="00960FA1" w:rsidRPr="004E2904" w:rsidRDefault="00CA6F6B" w:rsidP="00D9027E">
      <w:pPr>
        <w:spacing w:line="276" w:lineRule="auto"/>
        <w:jc w:val="both"/>
        <w:rPr>
          <w:rFonts w:ascii="Calibri" w:eastAsia="Open Sans" w:hAnsi="Calibri" w:cs="Calibri"/>
          <w:color w:val="000000" w:themeColor="text1"/>
        </w:rPr>
      </w:pPr>
      <w:r w:rsidRPr="004E2904">
        <w:rPr>
          <w:rFonts w:ascii="Calibri" w:eastAsia="Open Sans" w:hAnsi="Calibri" w:cs="Calibri"/>
          <w:color w:val="000000" w:themeColor="text1"/>
        </w:rPr>
        <w:t>Pokud dodavatel nevyužije možnost</w:t>
      </w:r>
      <w:r w:rsidR="00960FA1" w:rsidRPr="004E2904">
        <w:rPr>
          <w:rFonts w:ascii="Calibri" w:eastAsia="Open Sans" w:hAnsi="Calibri" w:cs="Calibri"/>
          <w:color w:val="000000" w:themeColor="text1"/>
        </w:rPr>
        <w:t xml:space="preserve"> nahradit požadované doklady čestným prohlášením, předloží prosté kopie </w:t>
      </w:r>
      <w:r w:rsidR="00DB3993" w:rsidRPr="004E2904">
        <w:rPr>
          <w:rFonts w:ascii="Calibri" w:eastAsia="Open Sans" w:hAnsi="Calibri" w:cs="Calibri"/>
          <w:color w:val="000000" w:themeColor="text1"/>
        </w:rPr>
        <w:t>relevan</w:t>
      </w:r>
      <w:r w:rsidR="00D924C1" w:rsidRPr="004E2904">
        <w:rPr>
          <w:rFonts w:ascii="Calibri" w:eastAsia="Open Sans" w:hAnsi="Calibri" w:cs="Calibri"/>
          <w:color w:val="000000" w:themeColor="text1"/>
        </w:rPr>
        <w:t>t</w:t>
      </w:r>
      <w:r w:rsidR="00DB3993" w:rsidRPr="004E2904">
        <w:rPr>
          <w:rFonts w:ascii="Calibri" w:eastAsia="Open Sans" w:hAnsi="Calibri" w:cs="Calibri"/>
          <w:color w:val="000000" w:themeColor="text1"/>
        </w:rPr>
        <w:t>ních</w:t>
      </w:r>
      <w:r w:rsidR="008E28DF" w:rsidRPr="004E2904">
        <w:rPr>
          <w:rFonts w:ascii="Calibri" w:eastAsia="Open Sans" w:hAnsi="Calibri" w:cs="Calibri"/>
          <w:color w:val="000000" w:themeColor="text1"/>
        </w:rPr>
        <w:t xml:space="preserve"> </w:t>
      </w:r>
      <w:r w:rsidR="00960FA1" w:rsidRPr="004E2904">
        <w:rPr>
          <w:rFonts w:ascii="Calibri" w:eastAsia="Open Sans" w:hAnsi="Calibri" w:cs="Calibri"/>
          <w:color w:val="000000" w:themeColor="text1"/>
        </w:rPr>
        <w:t>dokladů</w:t>
      </w:r>
      <w:r w:rsidR="00D924C1" w:rsidRPr="004E2904">
        <w:rPr>
          <w:rFonts w:ascii="Calibri" w:eastAsia="Open Sans" w:hAnsi="Calibri" w:cs="Calibri"/>
          <w:color w:val="000000" w:themeColor="text1"/>
        </w:rPr>
        <w:t xml:space="preserve">. </w:t>
      </w:r>
      <w:r w:rsidR="00960FA1" w:rsidRPr="004E2904">
        <w:rPr>
          <w:rFonts w:ascii="Calibri" w:eastAsia="Open Sans" w:hAnsi="Calibri" w:cs="Calibri"/>
          <w:color w:val="000000" w:themeColor="text1"/>
        </w:rPr>
        <w:t xml:space="preserve">Doklady prokazující splnění kvalifikace, které jsou v jiném než českém nebo slovenském </w:t>
      </w:r>
      <w:r w:rsidR="00960FA1" w:rsidRPr="004E2904">
        <w:rPr>
          <w:rFonts w:ascii="Calibri" w:eastAsia="Open Sans" w:hAnsi="Calibri" w:cs="Calibri"/>
          <w:color w:val="000000" w:themeColor="text1"/>
        </w:rPr>
        <w:lastRenderedPageBreak/>
        <w:t xml:space="preserve">jazyce, musí být přeloženy do českého jazyka. Doklad ve slovenském jazyce a doklad o vzdělání v latinském jazyce se předkládají bez překladu. Doklady prokazující základní způsobilost musí prokazovat splnění požadovaného kritéria způsobilosti nejpozději </w:t>
      </w:r>
      <w:r w:rsidR="00960FA1" w:rsidRPr="0081107E">
        <w:rPr>
          <w:rFonts w:ascii="Calibri" w:eastAsia="Open Sans" w:hAnsi="Calibri" w:cs="Calibri"/>
          <w:color w:val="000000" w:themeColor="text1"/>
          <w:u w:val="single"/>
        </w:rPr>
        <w:t xml:space="preserve">v době 3 měsíců přede dnem zahájení zadávacího </w:t>
      </w:r>
      <w:r w:rsidR="00960FA1" w:rsidRPr="0081107E">
        <w:rPr>
          <w:rFonts w:ascii="Calibri" w:eastAsia="Open Sans" w:hAnsi="Calibri" w:cs="Calibri"/>
          <w:u w:val="single"/>
        </w:rPr>
        <w:t>řízení</w:t>
      </w:r>
      <w:r w:rsidR="00960FA1" w:rsidRPr="0081107E">
        <w:rPr>
          <w:rFonts w:ascii="Calibri" w:eastAsia="Open Sans" w:hAnsi="Calibri" w:cs="Calibri"/>
        </w:rPr>
        <w:t>.</w:t>
      </w:r>
    </w:p>
    <w:p w14:paraId="49967EAE" w14:textId="77777777" w:rsidR="00F2158E" w:rsidRPr="004E2904" w:rsidRDefault="00F2158E" w:rsidP="00F514A7">
      <w:pPr>
        <w:spacing w:line="276" w:lineRule="auto"/>
        <w:jc w:val="both"/>
        <w:rPr>
          <w:rFonts w:ascii="Calibri" w:eastAsia="Open Sans" w:hAnsi="Calibri" w:cs="Calibri"/>
          <w:color w:val="000000" w:themeColor="text1"/>
        </w:rPr>
      </w:pPr>
    </w:p>
    <w:p w14:paraId="6EC6D0EB" w14:textId="1A493EAA" w:rsidR="00F514A7" w:rsidRPr="004E2904" w:rsidRDefault="00F514A7" w:rsidP="00F514A7">
      <w:pPr>
        <w:spacing w:line="276" w:lineRule="auto"/>
        <w:jc w:val="both"/>
        <w:rPr>
          <w:rFonts w:ascii="Calibri" w:eastAsia="Open Sans" w:hAnsi="Calibri" w:cs="Calibri"/>
          <w:color w:val="000000" w:themeColor="text1"/>
        </w:rPr>
      </w:pPr>
      <w:r w:rsidRPr="004E2904">
        <w:rPr>
          <w:rFonts w:ascii="Calibri" w:eastAsia="Open Sans" w:hAnsi="Calibri" w:cs="Calibri"/>
          <w:color w:val="000000" w:themeColor="text1"/>
        </w:rPr>
        <w:t xml:space="preserve">Doklady vztahující se </w:t>
      </w:r>
      <w:r w:rsidRPr="0081107E">
        <w:rPr>
          <w:rFonts w:ascii="Calibri" w:eastAsia="Open Sans" w:hAnsi="Calibri" w:cs="Calibri"/>
          <w:color w:val="000000" w:themeColor="text1"/>
          <w:u w:val="single"/>
        </w:rPr>
        <w:t>k profesní kvalifikaci</w:t>
      </w:r>
      <w:r w:rsidRPr="004E2904">
        <w:rPr>
          <w:rFonts w:ascii="Calibri" w:eastAsia="Open Sans" w:hAnsi="Calibri" w:cs="Calibri"/>
          <w:color w:val="000000" w:themeColor="text1"/>
        </w:rPr>
        <w:t xml:space="preserve"> dle čl. 3.1.2 této zadávací dokumentace předloží dodavatel </w:t>
      </w:r>
      <w:r w:rsidRPr="0081107E">
        <w:rPr>
          <w:rFonts w:ascii="Calibri" w:eastAsia="Open Sans" w:hAnsi="Calibri" w:cs="Calibri"/>
          <w:b/>
          <w:bCs/>
          <w:color w:val="000000" w:themeColor="text1"/>
        </w:rPr>
        <w:t>v</w:t>
      </w:r>
      <w:r w:rsidR="0081107E">
        <w:rPr>
          <w:rFonts w:ascii="Calibri" w:eastAsia="Open Sans" w:hAnsi="Calibri" w:cs="Calibri"/>
          <w:b/>
          <w:bCs/>
          <w:color w:val="000000" w:themeColor="text1"/>
        </w:rPr>
        <w:t xml:space="preserve"> prosté </w:t>
      </w:r>
      <w:r w:rsidRPr="0081107E">
        <w:rPr>
          <w:rFonts w:ascii="Calibri" w:eastAsia="Open Sans" w:hAnsi="Calibri" w:cs="Calibri"/>
          <w:b/>
          <w:bCs/>
          <w:color w:val="000000" w:themeColor="text1"/>
        </w:rPr>
        <w:t>kopii</w:t>
      </w:r>
      <w:r w:rsidRPr="004E2904">
        <w:rPr>
          <w:rFonts w:ascii="Calibri" w:eastAsia="Open Sans" w:hAnsi="Calibri" w:cs="Calibri"/>
          <w:color w:val="000000" w:themeColor="text1"/>
        </w:rPr>
        <w:t>, případně originálu nebo úředně ověřené kopii</w:t>
      </w:r>
      <w:r w:rsidR="00F2158E" w:rsidRPr="004E2904">
        <w:rPr>
          <w:rFonts w:ascii="Calibri" w:eastAsia="Open Sans" w:hAnsi="Calibri" w:cs="Calibri"/>
          <w:color w:val="000000" w:themeColor="text1"/>
        </w:rPr>
        <w:t xml:space="preserve">. U těchto zadavatel četné prohlášení neakceptuje. </w:t>
      </w:r>
    </w:p>
    <w:p w14:paraId="2EC99A29" w14:textId="77777777" w:rsidR="00D9027E" w:rsidRPr="004E2904" w:rsidRDefault="00D9027E" w:rsidP="00D9027E">
      <w:pPr>
        <w:spacing w:line="276" w:lineRule="auto"/>
        <w:jc w:val="both"/>
        <w:outlineLvl w:val="1"/>
        <w:rPr>
          <w:rFonts w:ascii="Calibri" w:eastAsia="Open Sans" w:hAnsi="Calibri" w:cs="Calibri"/>
          <w:b/>
        </w:rPr>
      </w:pPr>
    </w:p>
    <w:p w14:paraId="072BF47C" w14:textId="4649E2E3" w:rsidR="00D9027E" w:rsidRPr="004E2904" w:rsidRDefault="00D9027E" w:rsidP="00D9027E">
      <w:pPr>
        <w:spacing w:line="276" w:lineRule="auto"/>
        <w:jc w:val="both"/>
        <w:outlineLvl w:val="1"/>
        <w:rPr>
          <w:rFonts w:ascii="Calibri" w:eastAsia="Open Sans" w:hAnsi="Calibri" w:cs="Calibri"/>
          <w:b/>
        </w:rPr>
      </w:pPr>
      <w:bookmarkStart w:id="22" w:name="_Toc135732270"/>
      <w:r w:rsidRPr="004E2904">
        <w:rPr>
          <w:rFonts w:ascii="Calibri" w:eastAsia="Open Sans" w:hAnsi="Calibri" w:cs="Calibri"/>
          <w:b/>
        </w:rPr>
        <w:t>3.</w:t>
      </w:r>
      <w:r w:rsidR="00AA7AB0" w:rsidRPr="004E2904">
        <w:rPr>
          <w:rFonts w:ascii="Calibri" w:eastAsia="Open Sans" w:hAnsi="Calibri" w:cs="Calibri"/>
          <w:b/>
        </w:rPr>
        <w:t>3</w:t>
      </w:r>
      <w:r w:rsidRPr="004E2904">
        <w:rPr>
          <w:rFonts w:ascii="Calibri" w:eastAsia="Open Sans" w:hAnsi="Calibri" w:cs="Calibri"/>
          <w:b/>
        </w:rPr>
        <w:t xml:space="preserve"> Prokazování kvalifikace prostřednictvím jiných osob</w:t>
      </w:r>
      <w:bookmarkEnd w:id="22"/>
      <w:r w:rsidRPr="004E2904">
        <w:rPr>
          <w:rFonts w:ascii="Calibri" w:eastAsia="Open Sans" w:hAnsi="Calibri" w:cs="Calibri"/>
          <w:b/>
        </w:rPr>
        <w:t xml:space="preserve"> </w:t>
      </w:r>
    </w:p>
    <w:p w14:paraId="3C4EE781" w14:textId="117DFF6A" w:rsidR="00D9027E" w:rsidRPr="004E2904" w:rsidRDefault="00D9027E" w:rsidP="00D9027E">
      <w:pPr>
        <w:spacing w:line="276" w:lineRule="auto"/>
        <w:jc w:val="both"/>
        <w:rPr>
          <w:rFonts w:ascii="Calibri" w:eastAsia="Times New Roman" w:hAnsi="Calibri" w:cs="Calibri"/>
        </w:rPr>
      </w:pPr>
      <w:r w:rsidRPr="004E2904">
        <w:rPr>
          <w:rFonts w:ascii="Calibri" w:eastAsia="Arial" w:hAnsi="Calibri" w:cs="Calibri"/>
        </w:rPr>
        <w:t>Dodavatel může prokázat určitou část ekonomické kvalifikace, technické kvalifikace nebo profesní způsobilosti s výjimkou kritéria podle § 77 odst. 1</w:t>
      </w:r>
      <w:r w:rsidR="00546C4B" w:rsidRPr="004E2904">
        <w:rPr>
          <w:rFonts w:ascii="Calibri" w:eastAsia="Arial" w:hAnsi="Calibri" w:cs="Calibri"/>
        </w:rPr>
        <w:t xml:space="preserve"> ZZVZ</w:t>
      </w:r>
      <w:r w:rsidRPr="004E2904">
        <w:rPr>
          <w:rFonts w:ascii="Calibri" w:eastAsia="Arial" w:hAnsi="Calibri" w:cs="Calibri"/>
        </w:rPr>
        <w:t xml:space="preserve"> a základní způsobilosti dle § 74 </w:t>
      </w:r>
      <w:r w:rsidR="00546C4B" w:rsidRPr="004E2904">
        <w:rPr>
          <w:rFonts w:ascii="Calibri" w:eastAsia="Arial" w:hAnsi="Calibri" w:cs="Calibri"/>
        </w:rPr>
        <w:t>ZZVZ</w:t>
      </w:r>
      <w:r w:rsidRPr="004E2904">
        <w:rPr>
          <w:rFonts w:ascii="Calibri" w:eastAsia="Arial" w:hAnsi="Calibri" w:cs="Calibri"/>
        </w:rPr>
        <w:t xml:space="preserve"> požadované zadavatelem prostřednictvím jiných osob</w:t>
      </w:r>
      <w:r w:rsidR="0043736D">
        <w:rPr>
          <w:rFonts w:ascii="Calibri" w:eastAsia="Arial" w:hAnsi="Calibri" w:cs="Calibri"/>
        </w:rPr>
        <w:t xml:space="preserve"> (analogicky </w:t>
      </w:r>
      <w:r w:rsidR="0044029F">
        <w:rPr>
          <w:rFonts w:ascii="Calibri" w:eastAsia="Arial" w:hAnsi="Calibri" w:cs="Calibri"/>
        </w:rPr>
        <w:t xml:space="preserve">ve smyslu § 83 </w:t>
      </w:r>
      <w:r w:rsidR="00CD2947">
        <w:rPr>
          <w:rFonts w:ascii="Calibri" w:eastAsia="Arial" w:hAnsi="Calibri" w:cs="Calibri"/>
        </w:rPr>
        <w:t>ZZVZ</w:t>
      </w:r>
      <w:r w:rsidR="0044029F">
        <w:rPr>
          <w:rFonts w:ascii="Calibri" w:eastAsia="Arial" w:hAnsi="Calibri" w:cs="Calibri"/>
        </w:rPr>
        <w:t>)</w:t>
      </w:r>
      <w:r w:rsidRPr="004E2904">
        <w:rPr>
          <w:rFonts w:ascii="Calibri" w:eastAsia="Arial" w:hAnsi="Calibri" w:cs="Calibri"/>
        </w:rPr>
        <w:t>. Dodavatel je v takovém případě povinen zadavateli předložit:</w:t>
      </w:r>
    </w:p>
    <w:p w14:paraId="3A140B04" w14:textId="00539756" w:rsidR="00D9027E" w:rsidRPr="004E2904" w:rsidRDefault="00D9027E" w:rsidP="00D9027E">
      <w:pPr>
        <w:numPr>
          <w:ilvl w:val="0"/>
          <w:numId w:val="2"/>
        </w:numPr>
        <w:spacing w:line="276" w:lineRule="auto"/>
        <w:jc w:val="both"/>
        <w:rPr>
          <w:rFonts w:ascii="Calibri" w:hAnsi="Calibri" w:cs="Calibri"/>
        </w:rPr>
      </w:pPr>
      <w:r w:rsidRPr="004E2904">
        <w:rPr>
          <w:rFonts w:ascii="Calibri" w:eastAsia="Arial" w:hAnsi="Calibri" w:cs="Calibri"/>
        </w:rPr>
        <w:t xml:space="preserve">doklady prokazující splnění profesní způsobilosti podle § 77 odst. 1 </w:t>
      </w:r>
      <w:r w:rsidR="00683702" w:rsidRPr="004E2904">
        <w:rPr>
          <w:rFonts w:ascii="Calibri" w:eastAsia="Arial" w:hAnsi="Calibri" w:cs="Calibri"/>
        </w:rPr>
        <w:t>ZZVZ</w:t>
      </w:r>
      <w:r w:rsidRPr="004E2904">
        <w:rPr>
          <w:rFonts w:ascii="Calibri" w:eastAsia="Arial" w:hAnsi="Calibri" w:cs="Calibri"/>
        </w:rPr>
        <w:t xml:space="preserve"> jinou osobou,</w:t>
      </w:r>
    </w:p>
    <w:p w14:paraId="2DF77969" w14:textId="77777777" w:rsidR="00D9027E" w:rsidRPr="004E2904" w:rsidRDefault="00D9027E" w:rsidP="00D9027E">
      <w:pPr>
        <w:numPr>
          <w:ilvl w:val="0"/>
          <w:numId w:val="2"/>
        </w:numPr>
        <w:spacing w:line="276" w:lineRule="auto"/>
        <w:jc w:val="both"/>
        <w:rPr>
          <w:rFonts w:ascii="Calibri" w:hAnsi="Calibri" w:cs="Calibri"/>
        </w:rPr>
      </w:pPr>
      <w:r w:rsidRPr="004E2904">
        <w:rPr>
          <w:rFonts w:ascii="Calibri" w:eastAsia="Arial" w:hAnsi="Calibri" w:cs="Calibri"/>
        </w:rPr>
        <w:t>doklady prokazující splnění chybějící části kvalifikace prostřednictvím jiné osoby,</w:t>
      </w:r>
    </w:p>
    <w:p w14:paraId="09F98CA3" w14:textId="3C563296" w:rsidR="00D9027E" w:rsidRPr="004E2904" w:rsidRDefault="00D9027E" w:rsidP="00D9027E">
      <w:pPr>
        <w:numPr>
          <w:ilvl w:val="0"/>
          <w:numId w:val="2"/>
        </w:numPr>
        <w:spacing w:line="276" w:lineRule="auto"/>
        <w:jc w:val="both"/>
        <w:rPr>
          <w:rFonts w:ascii="Calibri" w:hAnsi="Calibri" w:cs="Calibri"/>
        </w:rPr>
      </w:pPr>
      <w:r w:rsidRPr="004E2904">
        <w:rPr>
          <w:rFonts w:ascii="Calibri" w:eastAsia="Arial" w:hAnsi="Calibri" w:cs="Calibri"/>
        </w:rPr>
        <w:t xml:space="preserve">doklady o splnění základní způsobilosti podle § 74 </w:t>
      </w:r>
      <w:r w:rsidR="00683702" w:rsidRPr="004E2904">
        <w:rPr>
          <w:rFonts w:ascii="Calibri" w:eastAsia="Arial" w:hAnsi="Calibri" w:cs="Calibri"/>
        </w:rPr>
        <w:t>ZZVZ</w:t>
      </w:r>
      <w:r w:rsidRPr="004E2904">
        <w:rPr>
          <w:rFonts w:ascii="Calibri" w:eastAsia="Arial" w:hAnsi="Calibri" w:cs="Calibri"/>
        </w:rPr>
        <w:t xml:space="preserve"> jinou osobou a</w:t>
      </w:r>
    </w:p>
    <w:p w14:paraId="4594F460" w14:textId="77777777" w:rsidR="00D9027E" w:rsidRPr="004E2904" w:rsidRDefault="00D9027E" w:rsidP="00D9027E">
      <w:pPr>
        <w:numPr>
          <w:ilvl w:val="0"/>
          <w:numId w:val="2"/>
        </w:numPr>
        <w:shd w:val="clear" w:color="auto" w:fill="FFFFFF"/>
        <w:spacing w:before="100" w:beforeAutospacing="1" w:after="100" w:afterAutospacing="1" w:line="276" w:lineRule="auto"/>
        <w:jc w:val="both"/>
        <w:rPr>
          <w:rFonts w:ascii="Calibri" w:hAnsi="Calibri" w:cs="Calibri"/>
          <w:color w:val="333333"/>
        </w:rPr>
      </w:pPr>
      <w:r w:rsidRPr="004E2904">
        <w:rPr>
          <w:rFonts w:ascii="Calibri" w:hAnsi="Calibri" w:cs="Calibri"/>
          <w:bCs/>
          <w:color w:val="333333"/>
        </w:rPr>
        <w:t>smlouvu nebo jinou osobou podepsané potvrzení o její existenci, jejímž obsahem je závazek jiné osoby</w:t>
      </w:r>
      <w:r w:rsidRPr="004E2904">
        <w:rPr>
          <w:rFonts w:ascii="Calibri" w:hAnsi="Calibri" w:cs="Calibri"/>
          <w:b/>
          <w:color w:val="333333"/>
        </w:rPr>
        <w:t xml:space="preserve"> </w:t>
      </w:r>
      <w:r w:rsidRPr="004E2904">
        <w:rPr>
          <w:rFonts w:ascii="Calibri" w:hAnsi="Calibri" w:cs="Calibri"/>
          <w:color w:val="333333"/>
        </w:rPr>
        <w:t xml:space="preserve">k poskytnutí plnění určeného k plnění veřejné zakázky nebo k poskytnutí věcí nebo práv, s nimiž bude dodavatel oprávněn disponovat </w:t>
      </w:r>
      <w:r w:rsidRPr="004E2904">
        <w:rPr>
          <w:rFonts w:ascii="Calibri" w:hAnsi="Calibri" w:cs="Calibri"/>
          <w:bCs/>
          <w:color w:val="333333"/>
        </w:rPr>
        <w:t>při</w:t>
      </w:r>
      <w:r w:rsidRPr="004E2904">
        <w:rPr>
          <w:rFonts w:ascii="Calibri" w:hAnsi="Calibri" w:cs="Calibri"/>
          <w:b/>
          <w:color w:val="333333"/>
        </w:rPr>
        <w:t xml:space="preserve"> </w:t>
      </w:r>
      <w:r w:rsidRPr="004E2904">
        <w:rPr>
          <w:rFonts w:ascii="Calibri" w:hAnsi="Calibri" w:cs="Calibri"/>
          <w:color w:val="333333"/>
        </w:rPr>
        <w:t>plnění veřejné zakázky, a to alespoň v rozsahu, v jakém jiná osoba prokázala kvalifikaci za dodavatele.</w:t>
      </w:r>
    </w:p>
    <w:p w14:paraId="7E6FD253" w14:textId="799CDFF8" w:rsidR="00D9027E" w:rsidRPr="004E2904" w:rsidRDefault="00D9027E" w:rsidP="00734F88">
      <w:pPr>
        <w:shd w:val="clear" w:color="auto" w:fill="FFFFFF"/>
        <w:spacing w:before="100" w:beforeAutospacing="1" w:after="100" w:afterAutospacing="1" w:line="276" w:lineRule="auto"/>
        <w:jc w:val="both"/>
        <w:rPr>
          <w:rFonts w:ascii="Calibri" w:hAnsi="Calibri" w:cs="Calibri"/>
          <w:bCs/>
          <w:color w:val="333333"/>
        </w:rPr>
      </w:pPr>
      <w:r w:rsidRPr="004E2904">
        <w:rPr>
          <w:rFonts w:ascii="Calibri" w:hAnsi="Calibri" w:cs="Calibri"/>
          <w:bCs/>
          <w:color w:val="333333"/>
        </w:rPr>
        <w:t xml:space="preserve">Prokazuje-li dodavatel prostřednictvím jiné osoby kvalifikaci a předkládá doklady podle § 79 odst. 2 písm. a), b) nebo d) </w:t>
      </w:r>
      <w:r w:rsidR="000206BB" w:rsidRPr="004E2904">
        <w:rPr>
          <w:rFonts w:ascii="Calibri" w:hAnsi="Calibri" w:cs="Calibri"/>
          <w:bCs/>
          <w:color w:val="333333"/>
        </w:rPr>
        <w:t>ZZVZ</w:t>
      </w:r>
      <w:r w:rsidRPr="004E2904">
        <w:rPr>
          <w:rFonts w:ascii="Calibri" w:hAnsi="Calibri" w:cs="Calibri"/>
          <w:bCs/>
          <w:color w:val="333333"/>
        </w:rPr>
        <w:t xml:space="preserve"> vztahující se k takové osobě, musí ze smlouvy nebo potvrzení o její existenci vyplývat závazek, že jiná osoba bude vykonávat</w:t>
      </w:r>
      <w:r w:rsidR="003E3A26" w:rsidRPr="004E2904">
        <w:rPr>
          <w:rFonts w:ascii="Calibri" w:hAnsi="Calibri" w:cs="Calibri"/>
          <w:bCs/>
          <w:color w:val="FF0000"/>
        </w:rPr>
        <w:t xml:space="preserve"> </w:t>
      </w:r>
      <w:r w:rsidR="003E3A26" w:rsidRPr="004E2904">
        <w:rPr>
          <w:rFonts w:ascii="Calibri" w:hAnsi="Calibri" w:cs="Calibri"/>
          <w:bCs/>
          <w:color w:val="000000" w:themeColor="text1"/>
        </w:rPr>
        <w:t>činnost</w:t>
      </w:r>
      <w:r w:rsidR="00E863F9" w:rsidRPr="004E2904">
        <w:rPr>
          <w:rFonts w:ascii="Calibri" w:hAnsi="Calibri" w:cs="Calibri"/>
          <w:bCs/>
          <w:color w:val="000000" w:themeColor="text1"/>
        </w:rPr>
        <w:t>i</w:t>
      </w:r>
      <w:r w:rsidRPr="004E2904">
        <w:rPr>
          <w:rFonts w:ascii="Calibri" w:hAnsi="Calibri" w:cs="Calibri"/>
          <w:bCs/>
          <w:color w:val="000000" w:themeColor="text1"/>
        </w:rPr>
        <w:t xml:space="preserve">, </w:t>
      </w:r>
      <w:r w:rsidRPr="004E2904">
        <w:rPr>
          <w:rFonts w:ascii="Calibri" w:hAnsi="Calibri" w:cs="Calibri"/>
          <w:bCs/>
          <w:color w:val="333333"/>
        </w:rPr>
        <w:t>ke kterým se prokazované kritérium kvalifikace vztahuje.</w:t>
      </w:r>
    </w:p>
    <w:p w14:paraId="743F859C" w14:textId="1D4CC932" w:rsidR="007E1202" w:rsidRPr="004E2904" w:rsidRDefault="00CA76BA" w:rsidP="00734F88">
      <w:pPr>
        <w:shd w:val="clear" w:color="auto" w:fill="FFFFFF"/>
        <w:spacing w:before="100" w:beforeAutospacing="1" w:after="100" w:afterAutospacing="1" w:line="276" w:lineRule="auto"/>
        <w:jc w:val="both"/>
        <w:rPr>
          <w:rFonts w:ascii="Calibri" w:hAnsi="Calibri" w:cs="Calibri"/>
          <w:bCs/>
          <w:color w:val="000000" w:themeColor="text1"/>
        </w:rPr>
      </w:pPr>
      <w:r w:rsidRPr="004E2904">
        <w:rPr>
          <w:rFonts w:ascii="Calibri" w:eastAsia="Arial" w:hAnsi="Calibri" w:cs="Calibri"/>
          <w:color w:val="000000" w:themeColor="text1"/>
        </w:rPr>
        <w:t xml:space="preserve">Doklady o splnění základní </w:t>
      </w:r>
      <w:r w:rsidR="00083251" w:rsidRPr="004E2904">
        <w:rPr>
          <w:rFonts w:ascii="Calibri" w:eastAsia="Arial" w:hAnsi="Calibri" w:cs="Calibri"/>
          <w:color w:val="000000" w:themeColor="text1"/>
        </w:rPr>
        <w:t>kvalifikace</w:t>
      </w:r>
      <w:r w:rsidRPr="004E2904">
        <w:rPr>
          <w:rFonts w:ascii="Calibri" w:eastAsia="Arial" w:hAnsi="Calibri" w:cs="Calibri"/>
          <w:color w:val="000000" w:themeColor="text1"/>
        </w:rPr>
        <w:t xml:space="preserve"> osob</w:t>
      </w:r>
      <w:r w:rsidR="00A17E9D" w:rsidRPr="004E2904">
        <w:rPr>
          <w:rFonts w:ascii="Calibri" w:eastAsia="Arial" w:hAnsi="Calibri" w:cs="Calibri"/>
          <w:color w:val="000000" w:themeColor="text1"/>
        </w:rPr>
        <w:t xml:space="preserve">y, </w:t>
      </w:r>
      <w:r w:rsidR="005F4840" w:rsidRPr="004E2904">
        <w:rPr>
          <w:rFonts w:ascii="Calibri" w:eastAsia="Arial" w:hAnsi="Calibri" w:cs="Calibri"/>
          <w:color w:val="000000" w:themeColor="text1"/>
        </w:rPr>
        <w:t xml:space="preserve">jejímž prostřednictvím </w:t>
      </w:r>
      <w:r w:rsidR="00D7104B" w:rsidRPr="004E2904">
        <w:rPr>
          <w:rFonts w:ascii="Calibri" w:eastAsia="Arial" w:hAnsi="Calibri" w:cs="Calibri"/>
          <w:color w:val="000000" w:themeColor="text1"/>
        </w:rPr>
        <w:t>prokazuje dodavatel kvalifikaci</w:t>
      </w:r>
      <w:r w:rsidR="0040692D">
        <w:rPr>
          <w:rFonts w:ascii="Calibri" w:eastAsia="Arial" w:hAnsi="Calibri" w:cs="Calibri"/>
          <w:color w:val="000000" w:themeColor="text1"/>
        </w:rPr>
        <w:t>,</w:t>
      </w:r>
      <w:r w:rsidR="00D7104B" w:rsidRPr="004E2904">
        <w:rPr>
          <w:rFonts w:ascii="Calibri" w:eastAsia="Arial" w:hAnsi="Calibri" w:cs="Calibri"/>
          <w:color w:val="000000" w:themeColor="text1"/>
        </w:rPr>
        <w:t xml:space="preserve"> </w:t>
      </w:r>
      <w:r w:rsidRPr="004E2904">
        <w:rPr>
          <w:rFonts w:ascii="Calibri" w:eastAsia="Arial" w:hAnsi="Calibri" w:cs="Calibri"/>
          <w:color w:val="000000" w:themeColor="text1"/>
        </w:rPr>
        <w:t xml:space="preserve">lze rovněž nahradit </w:t>
      </w:r>
      <w:r w:rsidR="000372AA" w:rsidRPr="004E2904">
        <w:rPr>
          <w:rFonts w:ascii="Calibri" w:eastAsia="Arial" w:hAnsi="Calibri" w:cs="Calibri"/>
          <w:color w:val="000000" w:themeColor="text1"/>
        </w:rPr>
        <w:t>če</w:t>
      </w:r>
      <w:r w:rsidR="003278B4" w:rsidRPr="004E2904">
        <w:rPr>
          <w:rFonts w:ascii="Calibri" w:eastAsia="Arial" w:hAnsi="Calibri" w:cs="Calibri"/>
          <w:color w:val="000000" w:themeColor="text1"/>
        </w:rPr>
        <w:t>stným prohlášením této osoby.</w:t>
      </w:r>
      <w:r w:rsidR="00860218" w:rsidRPr="004E2904">
        <w:rPr>
          <w:rFonts w:ascii="Calibri" w:hAnsi="Calibri" w:cs="Calibri"/>
        </w:rPr>
        <w:t xml:space="preserve"> </w:t>
      </w:r>
      <w:r w:rsidR="00A9645C" w:rsidRPr="004E2904">
        <w:rPr>
          <w:rFonts w:ascii="Calibri" w:hAnsi="Calibri" w:cs="Calibri"/>
        </w:rPr>
        <w:t>Takové č</w:t>
      </w:r>
      <w:r w:rsidR="00860218" w:rsidRPr="004E2904">
        <w:rPr>
          <w:rFonts w:ascii="Calibri" w:hAnsi="Calibri" w:cs="Calibri"/>
        </w:rPr>
        <w:t xml:space="preserve">estné prohlášení </w:t>
      </w:r>
      <w:r w:rsidR="004B6D2F" w:rsidRPr="004E2904">
        <w:rPr>
          <w:rFonts w:ascii="Calibri" w:hAnsi="Calibri" w:cs="Calibri"/>
        </w:rPr>
        <w:t xml:space="preserve">zadavatel </w:t>
      </w:r>
      <w:r w:rsidR="00860218" w:rsidRPr="004E2904">
        <w:rPr>
          <w:rFonts w:ascii="Calibri" w:hAnsi="Calibri" w:cs="Calibri"/>
        </w:rPr>
        <w:t xml:space="preserve">akceptuje pro účely posouzení splnění základní kvalifikace </w:t>
      </w:r>
      <w:r w:rsidR="004B6D2F" w:rsidRPr="004E2904">
        <w:rPr>
          <w:rFonts w:ascii="Calibri" w:hAnsi="Calibri" w:cs="Calibri"/>
        </w:rPr>
        <w:t>této osoby</w:t>
      </w:r>
      <w:r w:rsidR="00B44265">
        <w:rPr>
          <w:rFonts w:ascii="Calibri" w:hAnsi="Calibri" w:cs="Calibri"/>
        </w:rPr>
        <w:t xml:space="preserve"> namísto doklad</w:t>
      </w:r>
      <w:r w:rsidR="000971AC">
        <w:rPr>
          <w:rFonts w:ascii="Calibri" w:hAnsi="Calibri" w:cs="Calibri"/>
        </w:rPr>
        <w:t>ů</w:t>
      </w:r>
      <w:r w:rsidR="00B44265">
        <w:rPr>
          <w:rFonts w:ascii="Calibri" w:hAnsi="Calibri" w:cs="Calibri"/>
        </w:rPr>
        <w:t xml:space="preserve"> uvedených v bodě </w:t>
      </w:r>
      <w:r w:rsidR="005F7F09">
        <w:rPr>
          <w:rFonts w:ascii="Calibri" w:hAnsi="Calibri" w:cs="Calibri"/>
        </w:rPr>
        <w:t>3.1.1 písm. a) - f).</w:t>
      </w:r>
    </w:p>
    <w:p w14:paraId="22E4B6FC" w14:textId="4C11C16F" w:rsidR="00D9027E" w:rsidRPr="004E2904" w:rsidRDefault="00D9027E" w:rsidP="00D9027E">
      <w:pPr>
        <w:spacing w:line="276" w:lineRule="auto"/>
        <w:jc w:val="both"/>
        <w:outlineLvl w:val="1"/>
        <w:rPr>
          <w:rFonts w:ascii="Calibri" w:eastAsia="Open Sans" w:hAnsi="Calibri" w:cs="Calibri"/>
          <w:b/>
        </w:rPr>
      </w:pPr>
      <w:bookmarkStart w:id="23" w:name="_Toc135732271"/>
      <w:r w:rsidRPr="004E2904">
        <w:rPr>
          <w:rFonts w:ascii="Calibri" w:eastAsia="Open Sans" w:hAnsi="Calibri" w:cs="Calibri"/>
          <w:b/>
        </w:rPr>
        <w:t>3.</w:t>
      </w:r>
      <w:r w:rsidR="00AA7AB0" w:rsidRPr="004E2904">
        <w:rPr>
          <w:rFonts w:ascii="Calibri" w:eastAsia="Open Sans" w:hAnsi="Calibri" w:cs="Calibri"/>
          <w:b/>
        </w:rPr>
        <w:t>4</w:t>
      </w:r>
      <w:r w:rsidRPr="004E2904">
        <w:rPr>
          <w:rFonts w:ascii="Calibri" w:eastAsia="Open Sans" w:hAnsi="Calibri" w:cs="Calibri"/>
          <w:b/>
        </w:rPr>
        <w:t xml:space="preserve"> Společná nabídka</w:t>
      </w:r>
      <w:bookmarkEnd w:id="23"/>
    </w:p>
    <w:p w14:paraId="3B4CACB3" w14:textId="31E603F6"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V případě společné účasti dodavatelů prokazuje základní způsobilost a profesní způsobilost každý dodavatel samostatně.</w:t>
      </w:r>
    </w:p>
    <w:p w14:paraId="078A2FFD" w14:textId="77777777" w:rsidR="00D9027E" w:rsidRPr="004E2904" w:rsidRDefault="00D9027E" w:rsidP="00D9027E">
      <w:pPr>
        <w:spacing w:line="276" w:lineRule="auto"/>
        <w:jc w:val="both"/>
        <w:rPr>
          <w:rFonts w:ascii="Calibri" w:eastAsia="Open Sans" w:hAnsi="Calibri" w:cs="Calibri"/>
          <w:sz w:val="32"/>
          <w:szCs w:val="32"/>
        </w:rPr>
      </w:pPr>
    </w:p>
    <w:p w14:paraId="013DD4CC" w14:textId="41C5A2FC" w:rsidR="00D9027E" w:rsidRPr="004E2904" w:rsidRDefault="00D9027E" w:rsidP="006D59C8">
      <w:pPr>
        <w:spacing w:line="276" w:lineRule="auto"/>
        <w:outlineLvl w:val="0"/>
        <w:rPr>
          <w:rFonts w:ascii="Calibri" w:eastAsia="Open Sans" w:hAnsi="Calibri" w:cs="Calibri"/>
          <w:b/>
          <w:sz w:val="32"/>
          <w:szCs w:val="32"/>
          <w:u w:val="single"/>
        </w:rPr>
      </w:pPr>
      <w:r w:rsidRPr="004E2904">
        <w:rPr>
          <w:rFonts w:ascii="Calibri" w:eastAsia="Open Sans" w:hAnsi="Calibri" w:cs="Calibri"/>
          <w:b/>
          <w:sz w:val="32"/>
          <w:szCs w:val="32"/>
          <w:u w:val="single"/>
        </w:rPr>
        <w:t>4</w:t>
      </w:r>
      <w:r w:rsidR="0009420B" w:rsidRPr="004E2904">
        <w:rPr>
          <w:rFonts w:ascii="Calibri" w:eastAsia="Open Sans" w:hAnsi="Calibri" w:cs="Calibri"/>
          <w:b/>
          <w:sz w:val="32"/>
          <w:szCs w:val="32"/>
          <w:u w:val="single"/>
        </w:rPr>
        <w:t>.</w:t>
      </w:r>
      <w:r w:rsidRPr="004E2904">
        <w:rPr>
          <w:rFonts w:ascii="Calibri" w:eastAsia="Open Sans" w:hAnsi="Calibri" w:cs="Calibri"/>
          <w:b/>
          <w:sz w:val="32"/>
          <w:szCs w:val="32"/>
          <w:u w:val="single"/>
        </w:rPr>
        <w:t xml:space="preserve"> </w:t>
      </w:r>
      <w:bookmarkStart w:id="24" w:name="_Toc135732272"/>
      <w:r w:rsidRPr="004E2904">
        <w:rPr>
          <w:rFonts w:ascii="Calibri" w:eastAsia="Open Sans" w:hAnsi="Calibri" w:cs="Calibri"/>
          <w:b/>
          <w:sz w:val="32"/>
          <w:szCs w:val="32"/>
          <w:u w:val="single"/>
        </w:rPr>
        <w:t>Technické podmínky</w:t>
      </w:r>
      <w:bookmarkEnd w:id="24"/>
    </w:p>
    <w:p w14:paraId="2C7E27CB" w14:textId="77777777" w:rsidR="001345A5" w:rsidRPr="004E2904" w:rsidRDefault="001345A5" w:rsidP="006D59C8">
      <w:pPr>
        <w:spacing w:line="276" w:lineRule="auto"/>
        <w:outlineLvl w:val="0"/>
        <w:rPr>
          <w:rFonts w:ascii="Calibri" w:eastAsia="Open Sans" w:hAnsi="Calibri" w:cs="Calibri"/>
          <w:b/>
          <w:sz w:val="32"/>
          <w:szCs w:val="32"/>
          <w:u w:val="single"/>
        </w:rPr>
      </w:pPr>
    </w:p>
    <w:p w14:paraId="3C193B33" w14:textId="77777777" w:rsidR="00D9027E" w:rsidRPr="004E2904" w:rsidRDefault="00D9027E" w:rsidP="00D9027E">
      <w:pPr>
        <w:spacing w:line="276" w:lineRule="auto"/>
        <w:outlineLvl w:val="1"/>
        <w:rPr>
          <w:rFonts w:ascii="Calibri" w:eastAsia="Open Sans" w:hAnsi="Calibri" w:cs="Calibri"/>
          <w:b/>
        </w:rPr>
      </w:pPr>
      <w:bookmarkStart w:id="25" w:name="_Toc135732273"/>
      <w:r w:rsidRPr="004E2904">
        <w:rPr>
          <w:rFonts w:ascii="Calibri" w:eastAsia="Open Sans" w:hAnsi="Calibri" w:cs="Calibri"/>
          <w:b/>
        </w:rPr>
        <w:t>4.1 Vymezení technických podmínek</w:t>
      </w:r>
      <w:bookmarkEnd w:id="25"/>
    </w:p>
    <w:p w14:paraId="17CAFDD1" w14:textId="77777777" w:rsidR="00B65113" w:rsidRDefault="00D9027E" w:rsidP="00D9027E">
      <w:pPr>
        <w:spacing w:line="276" w:lineRule="auto"/>
        <w:jc w:val="both"/>
        <w:rPr>
          <w:rFonts w:ascii="Calibri" w:eastAsia="Open Sans" w:hAnsi="Calibri" w:cs="Calibri"/>
        </w:rPr>
      </w:pPr>
      <w:r w:rsidRPr="004E2904">
        <w:rPr>
          <w:rFonts w:ascii="Calibri" w:eastAsia="Open Sans" w:hAnsi="Calibri" w:cs="Calibri"/>
        </w:rPr>
        <w:t xml:space="preserve">Technická specifikace předmětu veřejné zakázky je </w:t>
      </w:r>
      <w:r w:rsidRPr="00AD27BE">
        <w:rPr>
          <w:rFonts w:ascii="Calibri" w:eastAsia="Open Sans" w:hAnsi="Calibri" w:cs="Calibri"/>
        </w:rPr>
        <w:t>uvedena v</w:t>
      </w:r>
      <w:r w:rsidR="0061239E" w:rsidRPr="00AD27BE">
        <w:rPr>
          <w:rFonts w:ascii="Calibri" w:eastAsia="Open Sans" w:hAnsi="Calibri" w:cs="Calibri"/>
        </w:rPr>
        <w:t> projektové dokumentaci</w:t>
      </w:r>
      <w:r w:rsidR="00FC5E01" w:rsidRPr="00AD27BE">
        <w:rPr>
          <w:rFonts w:ascii="Calibri" w:eastAsia="Open Sans" w:hAnsi="Calibri" w:cs="Calibri"/>
        </w:rPr>
        <w:t xml:space="preserve"> (</w:t>
      </w:r>
      <w:r w:rsidRPr="00AD27BE">
        <w:rPr>
          <w:rFonts w:ascii="Calibri" w:eastAsia="Open Sans" w:hAnsi="Calibri" w:cs="Calibri"/>
        </w:rPr>
        <w:t>přílo</w:t>
      </w:r>
      <w:r w:rsidR="00FC5E01" w:rsidRPr="00AD27BE">
        <w:rPr>
          <w:rFonts w:ascii="Calibri" w:eastAsia="Open Sans" w:hAnsi="Calibri" w:cs="Calibri"/>
        </w:rPr>
        <w:t>ha</w:t>
      </w:r>
      <w:r w:rsidRPr="00AD27BE">
        <w:rPr>
          <w:rFonts w:ascii="Calibri" w:eastAsia="Open Sans" w:hAnsi="Calibri" w:cs="Calibri"/>
        </w:rPr>
        <w:t xml:space="preserve"> č. 5 této</w:t>
      </w:r>
      <w:r w:rsidR="00CB7DE5" w:rsidRPr="00AD27BE">
        <w:rPr>
          <w:rFonts w:ascii="Calibri" w:eastAsia="Open Sans" w:hAnsi="Calibri" w:cs="Calibri"/>
        </w:rPr>
        <w:t xml:space="preserve"> </w:t>
      </w:r>
      <w:r w:rsidR="007F138D" w:rsidRPr="00AD27BE">
        <w:rPr>
          <w:rFonts w:ascii="Calibri" w:eastAsia="Open Sans" w:hAnsi="Calibri" w:cs="Calibri"/>
        </w:rPr>
        <w:t>ZD</w:t>
      </w:r>
      <w:r w:rsidR="00FC5E01" w:rsidRPr="00AD27BE">
        <w:rPr>
          <w:rFonts w:ascii="Calibri" w:eastAsia="Open Sans" w:hAnsi="Calibri" w:cs="Calibri"/>
        </w:rPr>
        <w:t>)</w:t>
      </w:r>
      <w:r w:rsidR="00C52C01" w:rsidRPr="00AD27BE">
        <w:rPr>
          <w:rFonts w:ascii="Calibri" w:eastAsia="Open Sans" w:hAnsi="Calibri" w:cs="Calibri"/>
        </w:rPr>
        <w:t xml:space="preserve"> a</w:t>
      </w:r>
      <w:r w:rsidR="001C3C39" w:rsidRPr="00AD27BE">
        <w:rPr>
          <w:rFonts w:ascii="Calibri" w:eastAsia="Open Sans" w:hAnsi="Calibri" w:cs="Calibri"/>
        </w:rPr>
        <w:t xml:space="preserve"> v</w:t>
      </w:r>
      <w:r w:rsidR="007F138D" w:rsidRPr="00AD27BE">
        <w:rPr>
          <w:rFonts w:ascii="Calibri" w:eastAsia="Open Sans" w:hAnsi="Calibri" w:cs="Calibri"/>
        </w:rPr>
        <w:t xml:space="preserve">e </w:t>
      </w:r>
      <w:r w:rsidR="0061239E" w:rsidRPr="00AD27BE">
        <w:rPr>
          <w:rFonts w:ascii="Calibri" w:eastAsia="Open Sans" w:hAnsi="Calibri" w:cs="Calibri"/>
        </w:rPr>
        <w:t>v</w:t>
      </w:r>
      <w:r w:rsidR="007F138D" w:rsidRPr="00AD27BE">
        <w:rPr>
          <w:rFonts w:ascii="Calibri" w:eastAsia="Open Sans" w:hAnsi="Calibri" w:cs="Calibri"/>
        </w:rPr>
        <w:t xml:space="preserve">ýkazu výměr </w:t>
      </w:r>
      <w:r w:rsidR="001C3C39" w:rsidRPr="00AD27BE">
        <w:rPr>
          <w:rFonts w:ascii="Calibri" w:eastAsia="Open Sans" w:hAnsi="Calibri" w:cs="Calibri"/>
        </w:rPr>
        <w:t>(</w:t>
      </w:r>
      <w:r w:rsidR="001C3C39" w:rsidRPr="00AD27BE">
        <w:rPr>
          <w:rFonts w:ascii="Calibri" w:eastAsia="Open Sans" w:hAnsi="Calibri" w:cs="Calibri"/>
          <w:color w:val="000000" w:themeColor="text1"/>
        </w:rPr>
        <w:t>příloha č</w:t>
      </w:r>
      <w:r w:rsidR="004D2F62" w:rsidRPr="00AD27BE">
        <w:rPr>
          <w:rFonts w:ascii="Calibri" w:eastAsia="Open Sans" w:hAnsi="Calibri" w:cs="Calibri"/>
          <w:color w:val="000000" w:themeColor="text1"/>
        </w:rPr>
        <w:t xml:space="preserve">. 6 </w:t>
      </w:r>
      <w:r w:rsidR="00083251" w:rsidRPr="00AD27BE">
        <w:rPr>
          <w:rFonts w:ascii="Calibri" w:eastAsia="Open Sans" w:hAnsi="Calibri" w:cs="Calibri"/>
          <w:color w:val="000000" w:themeColor="text1"/>
        </w:rPr>
        <w:t>této</w:t>
      </w:r>
      <w:r w:rsidR="00CB7DE5" w:rsidRPr="00AD27BE">
        <w:rPr>
          <w:rFonts w:ascii="Calibri" w:eastAsia="Open Sans" w:hAnsi="Calibri" w:cs="Calibri"/>
          <w:color w:val="000000" w:themeColor="text1"/>
        </w:rPr>
        <w:t xml:space="preserve"> </w:t>
      </w:r>
      <w:r w:rsidR="00CB7DE5" w:rsidRPr="00AD27BE">
        <w:rPr>
          <w:rFonts w:ascii="Calibri" w:eastAsia="Open Sans" w:hAnsi="Calibri" w:cs="Calibri"/>
        </w:rPr>
        <w:t>ZD</w:t>
      </w:r>
      <w:r w:rsidR="00083251" w:rsidRPr="00AD27BE">
        <w:rPr>
          <w:rFonts w:ascii="Calibri" w:eastAsia="Open Sans" w:hAnsi="Calibri" w:cs="Calibri"/>
        </w:rPr>
        <w:t>)</w:t>
      </w:r>
      <w:r w:rsidR="00C52C01" w:rsidRPr="00AD27BE">
        <w:rPr>
          <w:rFonts w:ascii="Calibri" w:eastAsia="Open Sans" w:hAnsi="Calibri" w:cs="Calibri"/>
        </w:rPr>
        <w:t>, další podmínky plnění veřejné zakázky</w:t>
      </w:r>
      <w:r w:rsidR="00083251" w:rsidRPr="00AD27BE">
        <w:rPr>
          <w:rFonts w:ascii="Calibri" w:eastAsia="Open Sans" w:hAnsi="Calibri" w:cs="Calibri"/>
        </w:rPr>
        <w:t xml:space="preserve"> </w:t>
      </w:r>
      <w:r w:rsidR="00C52C01" w:rsidRPr="00AD27BE">
        <w:rPr>
          <w:rFonts w:ascii="Calibri" w:eastAsia="Open Sans" w:hAnsi="Calibri" w:cs="Calibri"/>
        </w:rPr>
        <w:t xml:space="preserve">rovněž </w:t>
      </w:r>
      <w:r w:rsidR="009411FA" w:rsidRPr="00AD27BE">
        <w:rPr>
          <w:rFonts w:ascii="Calibri" w:eastAsia="Open Sans" w:hAnsi="Calibri" w:cs="Calibri"/>
        </w:rPr>
        <w:t>v</w:t>
      </w:r>
      <w:r w:rsidR="00C14085" w:rsidRPr="00AD27BE">
        <w:rPr>
          <w:rFonts w:ascii="Calibri" w:eastAsia="Open Sans" w:hAnsi="Calibri" w:cs="Calibri"/>
        </w:rPr>
        <w:t xml:space="preserve"> </w:t>
      </w:r>
      <w:r w:rsidR="009411FA" w:rsidRPr="00AD27BE">
        <w:rPr>
          <w:rFonts w:ascii="Calibri" w:eastAsia="Open Sans" w:hAnsi="Calibri" w:cs="Calibri"/>
        </w:rPr>
        <w:t>návrhu Smlouvy o dílo</w:t>
      </w:r>
      <w:r w:rsidR="009411FA" w:rsidRPr="004E2904">
        <w:rPr>
          <w:rFonts w:ascii="Calibri" w:eastAsia="Open Sans" w:hAnsi="Calibri" w:cs="Calibri"/>
        </w:rPr>
        <w:t xml:space="preserve"> (</w:t>
      </w:r>
      <w:r w:rsidR="009411FA" w:rsidRPr="004E2904">
        <w:rPr>
          <w:rFonts w:ascii="Calibri" w:eastAsia="Open Sans" w:hAnsi="Calibri" w:cs="Calibri"/>
          <w:color w:val="000000" w:themeColor="text1"/>
        </w:rPr>
        <w:t xml:space="preserve">příloha č. </w:t>
      </w:r>
      <w:r w:rsidR="002E109C" w:rsidRPr="004E2904">
        <w:rPr>
          <w:rFonts w:ascii="Calibri" w:eastAsia="Open Sans" w:hAnsi="Calibri" w:cs="Calibri"/>
          <w:color w:val="000000" w:themeColor="text1"/>
        </w:rPr>
        <w:t>4</w:t>
      </w:r>
      <w:r w:rsidR="009411FA" w:rsidRPr="004E2904">
        <w:rPr>
          <w:rFonts w:ascii="Calibri" w:eastAsia="Open Sans" w:hAnsi="Calibri" w:cs="Calibri"/>
          <w:color w:val="000000" w:themeColor="text1"/>
        </w:rPr>
        <w:t xml:space="preserve"> </w:t>
      </w:r>
      <w:r w:rsidR="009411FA" w:rsidRPr="004E2904">
        <w:rPr>
          <w:rFonts w:ascii="Calibri" w:eastAsia="Open Sans" w:hAnsi="Calibri" w:cs="Calibri"/>
        </w:rPr>
        <w:t>této</w:t>
      </w:r>
      <w:r w:rsidR="00CB7DE5">
        <w:rPr>
          <w:rFonts w:ascii="Calibri" w:eastAsia="Open Sans" w:hAnsi="Calibri" w:cs="Calibri"/>
        </w:rPr>
        <w:t xml:space="preserve"> ZD</w:t>
      </w:r>
      <w:r w:rsidR="009411FA" w:rsidRPr="004E2904">
        <w:rPr>
          <w:rFonts w:ascii="Calibri" w:eastAsia="Open Sans" w:hAnsi="Calibri" w:cs="Calibri"/>
        </w:rPr>
        <w:t xml:space="preserve">). </w:t>
      </w:r>
    </w:p>
    <w:p w14:paraId="2F00E9FF" w14:textId="7E6C321A" w:rsidR="00D9027E" w:rsidRPr="004E2904" w:rsidRDefault="009411FA" w:rsidP="00D9027E">
      <w:pPr>
        <w:spacing w:line="276" w:lineRule="auto"/>
        <w:jc w:val="both"/>
        <w:rPr>
          <w:rFonts w:ascii="Calibri" w:eastAsia="Open Sans" w:hAnsi="Calibri" w:cs="Calibri"/>
        </w:rPr>
      </w:pPr>
      <w:r w:rsidRPr="004E2904">
        <w:rPr>
          <w:rFonts w:ascii="Calibri" w:eastAsia="Open Sans" w:hAnsi="Calibri" w:cs="Calibri"/>
        </w:rPr>
        <w:t>Podmínky uvedené v těchto dokumentech jsou pro účastníky zadávacího řízení závazné, jsou absolutní, a proto nesplnění některé z nich bude znamenat vyloučení účastníka z další účasti v zadávacím řízení.</w:t>
      </w:r>
    </w:p>
    <w:p w14:paraId="511DB21A" w14:textId="77777777" w:rsidR="00D9027E" w:rsidRPr="004E2904" w:rsidRDefault="00D9027E" w:rsidP="00D9027E">
      <w:pPr>
        <w:spacing w:line="276" w:lineRule="auto"/>
        <w:jc w:val="both"/>
        <w:rPr>
          <w:rFonts w:ascii="Calibri" w:eastAsia="Open Sans" w:hAnsi="Calibri" w:cs="Calibri"/>
        </w:rPr>
      </w:pPr>
    </w:p>
    <w:p w14:paraId="7D8EAC56" w14:textId="38029C20"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lastRenderedPageBreak/>
        <w:t>Jsou-li v zadávací dokumentaci nebo jejích přílohách uvedeny konkrétní obchodní názvy, jedná se pouze o vymezení požadovaného standardu a zadavatel umožňuje nabídnout i jiné technicky a kvalitativně srovnatelné řešení. </w:t>
      </w:r>
    </w:p>
    <w:p w14:paraId="65766091" w14:textId="77777777" w:rsidR="00D9027E" w:rsidRPr="004E2904" w:rsidRDefault="00D9027E" w:rsidP="00D9027E">
      <w:pPr>
        <w:spacing w:line="276" w:lineRule="auto"/>
        <w:outlineLvl w:val="0"/>
        <w:rPr>
          <w:rFonts w:ascii="Calibri" w:eastAsia="Open Sans" w:hAnsi="Calibri" w:cs="Calibri"/>
          <w:b/>
          <w:sz w:val="32"/>
          <w:szCs w:val="32"/>
        </w:rPr>
      </w:pPr>
    </w:p>
    <w:p w14:paraId="0963884D" w14:textId="6AC0E091" w:rsidR="00D9027E" w:rsidRPr="004E2904" w:rsidRDefault="00D9027E" w:rsidP="00D9027E">
      <w:pPr>
        <w:spacing w:line="276" w:lineRule="auto"/>
        <w:outlineLvl w:val="0"/>
        <w:rPr>
          <w:rFonts w:ascii="Calibri" w:eastAsia="Open Sans" w:hAnsi="Calibri" w:cs="Calibri"/>
          <w:b/>
          <w:sz w:val="32"/>
          <w:szCs w:val="32"/>
          <w:u w:val="single"/>
        </w:rPr>
      </w:pPr>
      <w:bookmarkStart w:id="26" w:name="_Toc135732274"/>
      <w:r w:rsidRPr="004E2904">
        <w:rPr>
          <w:rFonts w:ascii="Calibri" w:eastAsia="Open Sans" w:hAnsi="Calibri" w:cs="Calibri"/>
          <w:b/>
          <w:sz w:val="32"/>
          <w:szCs w:val="32"/>
          <w:u w:val="single"/>
        </w:rPr>
        <w:t>5</w:t>
      </w:r>
      <w:r w:rsidR="0009420B" w:rsidRPr="004E2904">
        <w:rPr>
          <w:rFonts w:ascii="Calibri" w:eastAsia="Open Sans" w:hAnsi="Calibri" w:cs="Calibri"/>
          <w:b/>
          <w:sz w:val="32"/>
          <w:szCs w:val="32"/>
          <w:u w:val="single"/>
        </w:rPr>
        <w:t xml:space="preserve">. </w:t>
      </w:r>
      <w:r w:rsidRPr="004E2904">
        <w:rPr>
          <w:rFonts w:ascii="Calibri" w:eastAsia="Open Sans" w:hAnsi="Calibri" w:cs="Calibri"/>
          <w:b/>
          <w:sz w:val="32"/>
          <w:szCs w:val="32"/>
          <w:u w:val="single"/>
        </w:rPr>
        <w:t xml:space="preserve"> Způsob zpracování nabídkové ceny</w:t>
      </w:r>
      <w:bookmarkEnd w:id="26"/>
    </w:p>
    <w:p w14:paraId="4A709B7C" w14:textId="77777777" w:rsidR="00D9027E" w:rsidRPr="004E2904" w:rsidRDefault="00D9027E" w:rsidP="00D9027E">
      <w:pPr>
        <w:spacing w:line="276" w:lineRule="auto"/>
        <w:jc w:val="both"/>
        <w:outlineLvl w:val="1"/>
        <w:rPr>
          <w:rFonts w:ascii="Calibri" w:eastAsia="Open Sans" w:hAnsi="Calibri" w:cs="Calibri"/>
          <w:b/>
        </w:rPr>
      </w:pPr>
    </w:p>
    <w:p w14:paraId="5D09AFA6" w14:textId="77777777" w:rsidR="00D9027E" w:rsidRPr="004E2904" w:rsidRDefault="00D9027E" w:rsidP="00D9027E">
      <w:pPr>
        <w:spacing w:line="276" w:lineRule="auto"/>
        <w:jc w:val="both"/>
        <w:outlineLvl w:val="1"/>
        <w:rPr>
          <w:rFonts w:ascii="Calibri" w:eastAsia="Open Sans" w:hAnsi="Calibri" w:cs="Calibri"/>
          <w:b/>
        </w:rPr>
      </w:pPr>
      <w:bookmarkStart w:id="27" w:name="_Toc135732275"/>
      <w:r w:rsidRPr="004E2904">
        <w:rPr>
          <w:rFonts w:ascii="Calibri" w:eastAsia="Open Sans" w:hAnsi="Calibri" w:cs="Calibri"/>
          <w:b/>
        </w:rPr>
        <w:t>5.1 Forma uvedení nabídkové ceny</w:t>
      </w:r>
      <w:bookmarkEnd w:id="27"/>
    </w:p>
    <w:p w14:paraId="57A457B5" w14:textId="35879ADA" w:rsidR="00D9027E" w:rsidRPr="00EB0439" w:rsidRDefault="00D9027E" w:rsidP="00D9027E">
      <w:pPr>
        <w:spacing w:line="276" w:lineRule="auto"/>
        <w:jc w:val="both"/>
        <w:rPr>
          <w:rFonts w:ascii="Calibri" w:eastAsia="Open Sans" w:hAnsi="Calibri" w:cs="Calibri"/>
        </w:rPr>
      </w:pPr>
      <w:r w:rsidRPr="004E2904">
        <w:rPr>
          <w:rFonts w:ascii="Calibri" w:eastAsia="Open Sans" w:hAnsi="Calibri" w:cs="Calibri"/>
        </w:rPr>
        <w:t>Účastník je povinen stanovit</w:t>
      </w:r>
      <w:r w:rsidR="00D932B3">
        <w:rPr>
          <w:rFonts w:ascii="Calibri" w:eastAsia="Open Sans" w:hAnsi="Calibri" w:cs="Calibri"/>
        </w:rPr>
        <w:t xml:space="preserve"> a předložit</w:t>
      </w:r>
      <w:r w:rsidRPr="004E2904">
        <w:rPr>
          <w:rFonts w:ascii="Calibri" w:eastAsia="Open Sans" w:hAnsi="Calibri" w:cs="Calibri"/>
        </w:rPr>
        <w:t xml:space="preserve"> nabídkovou cenu </w:t>
      </w:r>
      <w:r w:rsidRPr="00EB0439">
        <w:rPr>
          <w:rFonts w:ascii="Calibri" w:eastAsia="Open Sans" w:hAnsi="Calibri" w:cs="Calibri"/>
        </w:rPr>
        <w:t>dle položkového rozpočtu</w:t>
      </w:r>
      <w:r w:rsidR="00B21B9B" w:rsidRPr="00EB0439">
        <w:rPr>
          <w:rFonts w:ascii="Calibri" w:eastAsia="Open Sans" w:hAnsi="Calibri" w:cs="Calibri"/>
        </w:rPr>
        <w:t xml:space="preserve"> – výkazu výměr</w:t>
      </w:r>
      <w:r w:rsidRPr="00EB0439">
        <w:rPr>
          <w:rFonts w:ascii="Calibri" w:eastAsia="Open Sans" w:hAnsi="Calibri" w:cs="Calibri"/>
        </w:rPr>
        <w:t>, který je součástí</w:t>
      </w:r>
      <w:r w:rsidR="00B21B9B" w:rsidRPr="00EB0439">
        <w:rPr>
          <w:rFonts w:ascii="Calibri" w:eastAsia="Open Sans" w:hAnsi="Calibri" w:cs="Calibri"/>
        </w:rPr>
        <w:t xml:space="preserve"> této</w:t>
      </w:r>
      <w:r w:rsidRPr="00EB0439">
        <w:rPr>
          <w:rFonts w:ascii="Calibri" w:eastAsia="Open Sans" w:hAnsi="Calibri" w:cs="Calibri"/>
        </w:rPr>
        <w:t xml:space="preserve"> zadávací dokumentace</w:t>
      </w:r>
      <w:r w:rsidR="00C52C01" w:rsidRPr="00EB0439">
        <w:rPr>
          <w:rFonts w:ascii="Calibri" w:eastAsia="Open Sans" w:hAnsi="Calibri" w:cs="Calibri"/>
        </w:rPr>
        <w:t xml:space="preserve"> (příloha č. 6 ZD)</w:t>
      </w:r>
      <w:r w:rsidRPr="00EB0439">
        <w:rPr>
          <w:rFonts w:ascii="Calibri" w:eastAsia="Open Sans" w:hAnsi="Calibri" w:cs="Calibri"/>
        </w:rPr>
        <w:t>. Účastník je povinen dodržet strukturu rozpočtu. Účastník je povinen rozepsat svou nabídkovou cenu po jednotlivých položkách. Nabídková cena účastníka bude složena z oceněných položek v souladu se specifikací předmětu plnění. Účastník nesmí ocenit jednotlivé položky nulovou hodnotou. </w:t>
      </w:r>
    </w:p>
    <w:p w14:paraId="2F2967E4" w14:textId="3AF71594" w:rsidR="00CA7160" w:rsidRPr="00EB0439" w:rsidRDefault="00CA7160" w:rsidP="00D9027E">
      <w:pPr>
        <w:spacing w:line="276" w:lineRule="auto"/>
        <w:jc w:val="both"/>
        <w:rPr>
          <w:rFonts w:ascii="Calibri" w:eastAsia="Open Sans" w:hAnsi="Calibri" w:cs="Calibri"/>
        </w:rPr>
      </w:pPr>
      <w:r w:rsidRPr="00EB0439">
        <w:rPr>
          <w:rFonts w:ascii="Calibri" w:hAnsi="Calibri" w:cs="Calibri"/>
        </w:rPr>
        <w:t>Celková nabídková cena za realizaci předmětu plnění pak bude uvedena i v Krycím listu nabídky (vzor – viz příloha č. 1 této</w:t>
      </w:r>
      <w:r w:rsidR="00382C7A" w:rsidRPr="00EB0439">
        <w:rPr>
          <w:rFonts w:ascii="Calibri" w:hAnsi="Calibri" w:cs="Calibri"/>
        </w:rPr>
        <w:t xml:space="preserve"> ZD</w:t>
      </w:r>
      <w:r w:rsidRPr="00EB0439">
        <w:rPr>
          <w:rFonts w:ascii="Calibri" w:hAnsi="Calibri" w:cs="Calibri"/>
        </w:rPr>
        <w:t>). Cena bude uvedena vždy v tuzemské měně, a to v Kč bez / včetně DPH</w:t>
      </w:r>
      <w:r w:rsidRPr="00EB0439">
        <w:t>.</w:t>
      </w:r>
    </w:p>
    <w:p w14:paraId="56C5A3E1" w14:textId="77777777" w:rsidR="00D9027E" w:rsidRPr="004E2904" w:rsidRDefault="00D9027E" w:rsidP="00D9027E">
      <w:pPr>
        <w:spacing w:line="276" w:lineRule="auto"/>
        <w:jc w:val="both"/>
        <w:outlineLvl w:val="1"/>
        <w:rPr>
          <w:rFonts w:ascii="Calibri" w:eastAsia="Open Sans" w:hAnsi="Calibri" w:cs="Calibri"/>
          <w:b/>
        </w:rPr>
      </w:pPr>
    </w:p>
    <w:p w14:paraId="772CC281" w14:textId="77777777" w:rsidR="00D9027E" w:rsidRPr="004E2904" w:rsidRDefault="00D9027E" w:rsidP="00D9027E">
      <w:pPr>
        <w:spacing w:line="276" w:lineRule="auto"/>
        <w:jc w:val="both"/>
        <w:outlineLvl w:val="1"/>
        <w:rPr>
          <w:rFonts w:ascii="Calibri" w:eastAsia="Open Sans" w:hAnsi="Calibri" w:cs="Calibri"/>
          <w:b/>
        </w:rPr>
      </w:pPr>
      <w:bookmarkStart w:id="28" w:name="_Toc135732276"/>
      <w:r w:rsidRPr="004E2904">
        <w:rPr>
          <w:rFonts w:ascii="Calibri" w:eastAsia="Open Sans" w:hAnsi="Calibri" w:cs="Calibri"/>
          <w:b/>
        </w:rPr>
        <w:t>5.2 Rozsah nabídkové ceny</w:t>
      </w:r>
      <w:bookmarkEnd w:id="28"/>
    </w:p>
    <w:p w14:paraId="1E37CC03" w14:textId="47A9C738" w:rsidR="00D9027E" w:rsidRPr="004E2904" w:rsidRDefault="00D9027E" w:rsidP="003746CE">
      <w:pPr>
        <w:spacing w:line="276" w:lineRule="auto"/>
        <w:rPr>
          <w:rFonts w:ascii="Calibri" w:eastAsia="Open Sans" w:hAnsi="Calibri" w:cs="Calibri"/>
        </w:rPr>
      </w:pPr>
      <w:r w:rsidRPr="004E2904">
        <w:rPr>
          <w:rFonts w:ascii="Calibri" w:eastAsia="Open Sans" w:hAnsi="Calibri" w:cs="Calibri"/>
        </w:rPr>
        <w:t>Celková nabídková cena bude stanovena jako nejvýše přípustná cena včetně všech poplatků a veškerých dalších nákladů spojených s plněním veřejné zakázky.</w:t>
      </w:r>
      <w:r w:rsidRPr="004E2904">
        <w:rPr>
          <w:rFonts w:ascii="Calibri" w:eastAsia="Open Sans" w:hAnsi="Calibri" w:cs="Calibri"/>
        </w:rPr>
        <w:br/>
      </w:r>
    </w:p>
    <w:p w14:paraId="5D9A45F0" w14:textId="77777777" w:rsidR="00D9027E" w:rsidRPr="004E2904" w:rsidRDefault="00D9027E" w:rsidP="00D9027E">
      <w:pPr>
        <w:spacing w:line="276" w:lineRule="auto"/>
        <w:jc w:val="both"/>
        <w:outlineLvl w:val="1"/>
        <w:rPr>
          <w:rFonts w:ascii="Calibri" w:eastAsia="Open Sans" w:hAnsi="Calibri" w:cs="Calibri"/>
          <w:b/>
        </w:rPr>
      </w:pPr>
      <w:bookmarkStart w:id="29" w:name="_Toc135732277"/>
      <w:r w:rsidRPr="004E2904">
        <w:rPr>
          <w:rFonts w:ascii="Calibri" w:eastAsia="Open Sans" w:hAnsi="Calibri" w:cs="Calibri"/>
          <w:b/>
        </w:rPr>
        <w:t>5.3 Změna nabídkové ceny</w:t>
      </w:r>
      <w:bookmarkEnd w:id="29"/>
    </w:p>
    <w:p w14:paraId="6C1EE98E" w14:textId="2BA2B835" w:rsidR="00D9027E" w:rsidRPr="004E2904" w:rsidRDefault="00D9027E" w:rsidP="00695323">
      <w:pPr>
        <w:spacing w:line="276" w:lineRule="auto"/>
        <w:jc w:val="both"/>
        <w:rPr>
          <w:rFonts w:ascii="Calibri" w:eastAsia="Open Sans" w:hAnsi="Calibri" w:cs="Calibri"/>
        </w:rPr>
      </w:pPr>
      <w:r w:rsidRPr="004E2904">
        <w:rPr>
          <w:rFonts w:ascii="Calibri" w:eastAsia="Open Sans" w:hAnsi="Calibri" w:cs="Calibri"/>
        </w:rPr>
        <w:t>Nabídkovou cenu je možné překročit pouze v souvislosti se změnou daňových předpisů týkajících se DPH.</w:t>
      </w:r>
      <w:r w:rsidRPr="004E2904">
        <w:rPr>
          <w:rFonts w:ascii="Calibri" w:eastAsia="Open Sans" w:hAnsi="Calibri" w:cs="Calibri"/>
        </w:rPr>
        <w:br/>
      </w:r>
    </w:p>
    <w:p w14:paraId="1A6BF0BE" w14:textId="2AEC4EE7" w:rsidR="00CE1932" w:rsidRPr="004E2904" w:rsidRDefault="00D9027E" w:rsidP="00CE1932">
      <w:pPr>
        <w:spacing w:line="276" w:lineRule="auto"/>
        <w:outlineLvl w:val="0"/>
        <w:rPr>
          <w:rFonts w:ascii="Calibri" w:eastAsia="Open Sans" w:hAnsi="Calibri" w:cs="Calibri"/>
          <w:b/>
          <w:sz w:val="32"/>
          <w:szCs w:val="32"/>
          <w:u w:val="single"/>
        </w:rPr>
      </w:pPr>
      <w:bookmarkStart w:id="30" w:name="_Toc135732278"/>
      <w:r w:rsidRPr="004E2904">
        <w:rPr>
          <w:rFonts w:ascii="Calibri" w:eastAsia="Open Sans" w:hAnsi="Calibri" w:cs="Calibri"/>
          <w:b/>
          <w:sz w:val="32"/>
          <w:szCs w:val="32"/>
          <w:u w:val="single"/>
        </w:rPr>
        <w:t>6</w:t>
      </w:r>
      <w:r w:rsidR="0009420B" w:rsidRPr="004E2904">
        <w:rPr>
          <w:rFonts w:ascii="Calibri" w:eastAsia="Open Sans" w:hAnsi="Calibri" w:cs="Calibri"/>
          <w:b/>
          <w:sz w:val="32"/>
          <w:szCs w:val="32"/>
          <w:u w:val="single"/>
        </w:rPr>
        <w:t xml:space="preserve">. </w:t>
      </w:r>
      <w:r w:rsidRPr="004E2904">
        <w:rPr>
          <w:rFonts w:ascii="Calibri" w:eastAsia="Open Sans" w:hAnsi="Calibri" w:cs="Calibri"/>
          <w:b/>
          <w:sz w:val="32"/>
          <w:szCs w:val="32"/>
          <w:u w:val="single"/>
        </w:rPr>
        <w:t xml:space="preserve"> Platební podmínky</w:t>
      </w:r>
      <w:bookmarkEnd w:id="30"/>
    </w:p>
    <w:p w14:paraId="15702760" w14:textId="77777777" w:rsidR="008F0941" w:rsidRPr="004E2904" w:rsidRDefault="008F0941" w:rsidP="00CE1932">
      <w:pPr>
        <w:spacing w:line="276" w:lineRule="auto"/>
        <w:outlineLvl w:val="0"/>
        <w:rPr>
          <w:rFonts w:ascii="Calibri" w:eastAsia="Open Sans" w:hAnsi="Calibri" w:cs="Calibri"/>
          <w:b/>
          <w:sz w:val="32"/>
          <w:szCs w:val="32"/>
          <w:u w:val="single"/>
        </w:rPr>
      </w:pPr>
    </w:p>
    <w:p w14:paraId="2867FBBD" w14:textId="77777777" w:rsidR="00D9027E" w:rsidRPr="004E2904" w:rsidRDefault="00D9027E" w:rsidP="00D9027E">
      <w:pPr>
        <w:spacing w:line="276" w:lineRule="auto"/>
        <w:jc w:val="both"/>
        <w:outlineLvl w:val="1"/>
        <w:rPr>
          <w:rFonts w:ascii="Calibri" w:eastAsia="Open Sans" w:hAnsi="Calibri" w:cs="Calibri"/>
          <w:b/>
        </w:rPr>
      </w:pPr>
      <w:bookmarkStart w:id="31" w:name="_Toc135732279"/>
      <w:r w:rsidRPr="004E2904">
        <w:rPr>
          <w:rFonts w:ascii="Calibri" w:eastAsia="Open Sans" w:hAnsi="Calibri" w:cs="Calibri"/>
          <w:b/>
        </w:rPr>
        <w:t>6.1 Vymezení platebních podmínek</w:t>
      </w:r>
      <w:bookmarkEnd w:id="31"/>
    </w:p>
    <w:p w14:paraId="38313FDA" w14:textId="385B2062"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 xml:space="preserve">Platební podmínky jsou specifikovány v návrhu </w:t>
      </w:r>
      <w:r w:rsidR="006214FA">
        <w:rPr>
          <w:rFonts w:ascii="Calibri" w:eastAsia="Open Sans" w:hAnsi="Calibri" w:cs="Calibri"/>
        </w:rPr>
        <w:t>S</w:t>
      </w:r>
      <w:r w:rsidRPr="004E2904">
        <w:rPr>
          <w:rFonts w:ascii="Calibri" w:eastAsia="Open Sans" w:hAnsi="Calibri" w:cs="Calibri"/>
        </w:rPr>
        <w:t>mlouvy, který je přílohou zadávací dokumentace. </w:t>
      </w:r>
      <w:r w:rsidRPr="004E2904">
        <w:rPr>
          <w:rFonts w:ascii="Calibri" w:eastAsia="Open Sans" w:hAnsi="Calibri" w:cs="Calibri"/>
        </w:rPr>
        <w:br/>
      </w:r>
    </w:p>
    <w:p w14:paraId="609EC66C" w14:textId="0D21C06E" w:rsidR="00CE1932" w:rsidRPr="004E2904" w:rsidRDefault="00D9027E" w:rsidP="00CE1932">
      <w:pPr>
        <w:spacing w:line="276" w:lineRule="auto"/>
        <w:outlineLvl w:val="0"/>
        <w:rPr>
          <w:rFonts w:ascii="Calibri" w:eastAsia="Open Sans" w:hAnsi="Calibri" w:cs="Calibri"/>
          <w:b/>
          <w:sz w:val="32"/>
          <w:szCs w:val="32"/>
          <w:u w:val="single"/>
        </w:rPr>
      </w:pPr>
      <w:bookmarkStart w:id="32" w:name="_Toc135732280"/>
      <w:r w:rsidRPr="004E2904">
        <w:rPr>
          <w:rFonts w:ascii="Calibri" w:eastAsia="Open Sans" w:hAnsi="Calibri" w:cs="Calibri"/>
          <w:b/>
          <w:sz w:val="32"/>
          <w:szCs w:val="32"/>
          <w:u w:val="single"/>
        </w:rPr>
        <w:t>7</w:t>
      </w:r>
      <w:r w:rsidR="001345A5" w:rsidRPr="004E2904">
        <w:rPr>
          <w:rFonts w:ascii="Calibri" w:eastAsia="Open Sans" w:hAnsi="Calibri" w:cs="Calibri"/>
          <w:b/>
          <w:sz w:val="32"/>
          <w:szCs w:val="32"/>
          <w:u w:val="single"/>
        </w:rPr>
        <w:t>.</w:t>
      </w:r>
      <w:r w:rsidRPr="004E2904">
        <w:rPr>
          <w:rFonts w:ascii="Calibri" w:eastAsia="Open Sans" w:hAnsi="Calibri" w:cs="Calibri"/>
          <w:b/>
          <w:sz w:val="32"/>
          <w:szCs w:val="32"/>
          <w:u w:val="single"/>
        </w:rPr>
        <w:t xml:space="preserve"> Hodnotící kritéria</w:t>
      </w:r>
      <w:bookmarkEnd w:id="32"/>
      <w:r w:rsidRPr="004E2904">
        <w:rPr>
          <w:rFonts w:ascii="Calibri" w:eastAsia="Open Sans" w:hAnsi="Calibri" w:cs="Calibri"/>
          <w:b/>
          <w:sz w:val="32"/>
          <w:szCs w:val="32"/>
          <w:u w:val="single"/>
        </w:rPr>
        <w:t xml:space="preserve"> </w:t>
      </w:r>
    </w:p>
    <w:p w14:paraId="570E5279" w14:textId="77777777" w:rsidR="008F0941" w:rsidRPr="004E2904" w:rsidRDefault="008F0941" w:rsidP="00CE1932">
      <w:pPr>
        <w:spacing w:line="276" w:lineRule="auto"/>
        <w:outlineLvl w:val="0"/>
        <w:rPr>
          <w:rFonts w:ascii="Calibri" w:eastAsia="Open Sans" w:hAnsi="Calibri" w:cs="Calibri"/>
          <w:b/>
          <w:sz w:val="32"/>
          <w:szCs w:val="32"/>
          <w:u w:val="single"/>
        </w:rPr>
      </w:pPr>
    </w:p>
    <w:p w14:paraId="28206A48" w14:textId="61C70285" w:rsidR="00D9027E" w:rsidRPr="004E2904" w:rsidRDefault="00D9027E" w:rsidP="00CE1932">
      <w:pPr>
        <w:spacing w:line="276" w:lineRule="auto"/>
        <w:jc w:val="both"/>
        <w:rPr>
          <w:rFonts w:ascii="Calibri" w:eastAsia="Open Sans" w:hAnsi="Calibri" w:cs="Calibri"/>
        </w:rPr>
      </w:pPr>
      <w:r w:rsidRPr="004E2904">
        <w:rPr>
          <w:rFonts w:ascii="Calibri" w:eastAsia="Open Sans" w:hAnsi="Calibri" w:cs="Calibri"/>
        </w:rPr>
        <w:t xml:space="preserve">Nabídky budou </w:t>
      </w:r>
      <w:r w:rsidRPr="004E2904">
        <w:rPr>
          <w:rFonts w:ascii="Calibri" w:eastAsia="Arial" w:hAnsi="Calibri" w:cs="Calibri"/>
        </w:rPr>
        <w:t xml:space="preserve">hodnoceny podle jejich </w:t>
      </w:r>
      <w:r w:rsidRPr="004E2904">
        <w:rPr>
          <w:rFonts w:ascii="Calibri" w:eastAsia="Arial" w:hAnsi="Calibri" w:cs="Calibri"/>
          <w:b/>
          <w:bCs/>
        </w:rPr>
        <w:t>ekonomické výhodnosti</w:t>
      </w:r>
      <w:r w:rsidRPr="004E2904">
        <w:rPr>
          <w:rFonts w:ascii="Calibri" w:eastAsia="Arial" w:hAnsi="Calibri" w:cs="Calibri"/>
        </w:rPr>
        <w:t>.</w:t>
      </w:r>
    </w:p>
    <w:p w14:paraId="75B96BB3" w14:textId="77777777" w:rsidR="00CE1932" w:rsidRPr="004E2904" w:rsidRDefault="00CE1932" w:rsidP="00CE1932">
      <w:pPr>
        <w:spacing w:line="276" w:lineRule="auto"/>
        <w:jc w:val="both"/>
        <w:rPr>
          <w:rFonts w:ascii="Calibri" w:eastAsia="Open Sans" w:hAnsi="Calibri" w:cs="Calibri"/>
        </w:rPr>
      </w:pPr>
    </w:p>
    <w:p w14:paraId="7E9A1309" w14:textId="77777777" w:rsidR="00D9027E" w:rsidRPr="004E2904" w:rsidRDefault="00D9027E" w:rsidP="00D9027E">
      <w:pPr>
        <w:spacing w:line="276" w:lineRule="auto"/>
        <w:jc w:val="both"/>
        <w:outlineLvl w:val="1"/>
        <w:rPr>
          <w:rFonts w:ascii="Calibri" w:eastAsia="Open Sans" w:hAnsi="Calibri" w:cs="Calibri"/>
          <w:b/>
        </w:rPr>
      </w:pPr>
      <w:bookmarkStart w:id="33" w:name="_Toc135732281"/>
      <w:r w:rsidRPr="004E2904">
        <w:rPr>
          <w:rFonts w:ascii="Calibri" w:eastAsia="Open Sans" w:hAnsi="Calibri" w:cs="Calibri"/>
          <w:b/>
        </w:rPr>
        <w:t>7.1 Vymezení hodnotících kritérií</w:t>
      </w:r>
      <w:bookmarkEnd w:id="33"/>
    </w:p>
    <w:p w14:paraId="77D93A06" w14:textId="4E3D9CF8" w:rsidR="00D9027E" w:rsidRDefault="00D9027E" w:rsidP="00D9027E">
      <w:pPr>
        <w:spacing w:line="276" w:lineRule="auto"/>
        <w:jc w:val="both"/>
        <w:rPr>
          <w:rFonts w:ascii="Calibri" w:eastAsia="Open Sans" w:hAnsi="Calibri" w:cs="Calibri"/>
        </w:rPr>
      </w:pPr>
      <w:r w:rsidRPr="004E2904">
        <w:rPr>
          <w:rFonts w:ascii="Calibri" w:eastAsia="Open Sans" w:hAnsi="Calibri" w:cs="Calibri"/>
        </w:rPr>
        <w:t>Zadavatel stanovil, že jediným kritériem ekonomické výhodnosti, podle kterého budou nabídky hodnoceny, je </w:t>
      </w:r>
      <w:r w:rsidRPr="004E2904">
        <w:rPr>
          <w:rFonts w:ascii="Calibri" w:eastAsia="Open Sans" w:hAnsi="Calibri" w:cs="Calibri"/>
          <w:b/>
          <w:bCs/>
        </w:rPr>
        <w:t>nejnižší celková nabídková cena bez DPH</w:t>
      </w:r>
      <w:r w:rsidRPr="004E2904">
        <w:rPr>
          <w:rFonts w:ascii="Calibri" w:eastAsia="Open Sans" w:hAnsi="Calibri" w:cs="Calibri"/>
        </w:rPr>
        <w:t xml:space="preserve"> zpracovaná dle bodu 5</w:t>
      </w:r>
      <w:r w:rsidR="00382C7A">
        <w:rPr>
          <w:rFonts w:ascii="Calibri" w:eastAsia="Open Sans" w:hAnsi="Calibri" w:cs="Calibri"/>
        </w:rPr>
        <w:t xml:space="preserve"> ZD</w:t>
      </w:r>
      <w:r w:rsidRPr="004E2904">
        <w:rPr>
          <w:rFonts w:ascii="Calibri" w:eastAsia="Open Sans" w:hAnsi="Calibri" w:cs="Calibri"/>
        </w:rPr>
        <w:t xml:space="preserve">. Nabídky budou seřazeny podle výše jejich celkových nabídkových cen bez DPH od nejnižší po nejvyšší, a tím bude získáno výsledné pořadí nabídek. Nejlépe bude </w:t>
      </w:r>
      <w:r w:rsidRPr="00C41CE6">
        <w:rPr>
          <w:rFonts w:ascii="Calibri" w:eastAsia="Open Sans" w:hAnsi="Calibri" w:cs="Calibri"/>
        </w:rPr>
        <w:t>hodnocena nejnižší celková nabídková cena v Kč bez DPH</w:t>
      </w:r>
      <w:r w:rsidRPr="004E2904">
        <w:rPr>
          <w:rFonts w:ascii="Calibri" w:eastAsia="Open Sans" w:hAnsi="Calibri" w:cs="Calibri"/>
        </w:rPr>
        <w:t>.</w:t>
      </w:r>
    </w:p>
    <w:p w14:paraId="7E207E00" w14:textId="1E4CADFB" w:rsidR="002E6E89" w:rsidRPr="004E2904" w:rsidRDefault="002E6E89" w:rsidP="00D9027E">
      <w:pPr>
        <w:spacing w:line="276" w:lineRule="auto"/>
        <w:jc w:val="both"/>
        <w:rPr>
          <w:rFonts w:ascii="Calibri" w:eastAsia="Open Sans" w:hAnsi="Calibri" w:cs="Calibri"/>
        </w:rPr>
      </w:pPr>
      <w:r w:rsidRPr="002E6E89">
        <w:rPr>
          <w:rFonts w:ascii="Calibri" w:eastAsia="Open Sans" w:hAnsi="Calibri" w:cs="Calibri"/>
        </w:rPr>
        <w:t>Zadavatel neprovede hodnocení nabídek, pokud by měl hodnotit nabídku pouze jednoho dodavatele. Pokud je v zadávacím řízení jediný účastník zadávacího řízení, může být zadavatelem vybrán bez provedení hodnocení</w:t>
      </w:r>
      <w:r>
        <w:rPr>
          <w:rFonts w:ascii="Calibri" w:eastAsia="Open Sans" w:hAnsi="Calibri" w:cs="Calibri"/>
        </w:rPr>
        <w:t>.</w:t>
      </w:r>
    </w:p>
    <w:p w14:paraId="6393FED3" w14:textId="77777777" w:rsidR="00D9027E" w:rsidRPr="004E2904" w:rsidRDefault="00D9027E" w:rsidP="00D9027E">
      <w:pPr>
        <w:spacing w:line="276" w:lineRule="auto"/>
        <w:outlineLvl w:val="1"/>
        <w:rPr>
          <w:rFonts w:ascii="Calibri" w:eastAsia="Open Sans" w:hAnsi="Calibri" w:cs="Calibri"/>
          <w:b/>
        </w:rPr>
      </w:pPr>
    </w:p>
    <w:p w14:paraId="3FA3CE3A" w14:textId="77777777" w:rsidR="00D9027E" w:rsidRPr="004E2904" w:rsidRDefault="00D9027E" w:rsidP="00F02F2D">
      <w:pPr>
        <w:spacing w:line="276" w:lineRule="auto"/>
        <w:outlineLvl w:val="1"/>
        <w:rPr>
          <w:rFonts w:ascii="Calibri" w:eastAsia="Open Sans" w:hAnsi="Calibri" w:cs="Calibri"/>
          <w:b/>
        </w:rPr>
      </w:pPr>
      <w:bookmarkStart w:id="34" w:name="_Toc135732282"/>
      <w:r w:rsidRPr="004E2904">
        <w:rPr>
          <w:rFonts w:ascii="Calibri" w:eastAsia="Open Sans" w:hAnsi="Calibri" w:cs="Calibri"/>
          <w:b/>
        </w:rPr>
        <w:lastRenderedPageBreak/>
        <w:t>7.2 Ostatní informace</w:t>
      </w:r>
      <w:bookmarkEnd w:id="34"/>
    </w:p>
    <w:p w14:paraId="5B33F690" w14:textId="5FB39C2B" w:rsidR="00CD2C1C" w:rsidRPr="00606A32" w:rsidRDefault="00D9027E" w:rsidP="00B010C1">
      <w:pPr>
        <w:spacing w:line="276" w:lineRule="auto"/>
        <w:jc w:val="both"/>
        <w:rPr>
          <w:rFonts w:ascii="Calibri" w:eastAsia="Open Sans" w:hAnsi="Calibri" w:cs="Calibri"/>
        </w:rPr>
      </w:pPr>
      <w:r w:rsidRPr="004E2904">
        <w:rPr>
          <w:rFonts w:ascii="Calibri" w:eastAsia="Open Sans" w:hAnsi="Calibri" w:cs="Calibri"/>
        </w:rPr>
        <w:t xml:space="preserve">Účastník není oprávněn podmínit jím navrhované podmínky, které jsou předmětem hodnocení, další podmínkou. Podmínění nebo uvedení několika rozdílných hodnot, které jsou předmětem hodnocení, je důvodem pro vyloučení účastníka za zadávacího řízení. Obdobně bude zadavatel postupovat v případě, že dojde k uvedení hodnoty, která je předmětem hodnocení, v jiné veličině či </w:t>
      </w:r>
      <w:proofErr w:type="gramStart"/>
      <w:r w:rsidRPr="004E2904">
        <w:rPr>
          <w:rFonts w:ascii="Calibri" w:eastAsia="Open Sans" w:hAnsi="Calibri" w:cs="Calibri"/>
        </w:rPr>
        <w:t>formě,</w:t>
      </w:r>
      <w:proofErr w:type="gramEnd"/>
      <w:r w:rsidR="00566836" w:rsidRPr="004E2904">
        <w:rPr>
          <w:rFonts w:ascii="Calibri" w:eastAsia="Open Sans" w:hAnsi="Calibri" w:cs="Calibri"/>
        </w:rPr>
        <w:t xml:space="preserve"> </w:t>
      </w:r>
      <w:r w:rsidRPr="004E2904">
        <w:rPr>
          <w:rFonts w:ascii="Calibri" w:eastAsia="Open Sans" w:hAnsi="Calibri" w:cs="Calibri"/>
        </w:rPr>
        <w:t xml:space="preserve">než zadavatel požaduje.  </w:t>
      </w:r>
    </w:p>
    <w:p w14:paraId="68DC5AFF" w14:textId="77777777" w:rsidR="00E253DF" w:rsidRPr="004E2904" w:rsidRDefault="00E253DF" w:rsidP="00B010C1">
      <w:pPr>
        <w:widowControl w:val="0"/>
        <w:autoSpaceDE w:val="0"/>
        <w:autoSpaceDN w:val="0"/>
        <w:adjustRightInd w:val="0"/>
        <w:spacing w:line="276" w:lineRule="auto"/>
        <w:jc w:val="both"/>
        <w:rPr>
          <w:rFonts w:ascii="Calibri" w:hAnsi="Calibri" w:cs="Calibri"/>
          <w:bCs/>
          <w:color w:val="000000" w:themeColor="text1"/>
        </w:rPr>
      </w:pPr>
    </w:p>
    <w:p w14:paraId="0D963A0E" w14:textId="5A7AD77B" w:rsidR="005C3F5C" w:rsidRPr="004E2904" w:rsidRDefault="00D9027E" w:rsidP="0073773D">
      <w:pPr>
        <w:spacing w:line="276" w:lineRule="auto"/>
        <w:outlineLvl w:val="0"/>
        <w:rPr>
          <w:rFonts w:ascii="Calibri" w:eastAsia="Open Sans" w:hAnsi="Calibri" w:cs="Calibri"/>
          <w:b/>
          <w:sz w:val="32"/>
          <w:szCs w:val="32"/>
          <w:u w:val="single"/>
        </w:rPr>
      </w:pPr>
      <w:bookmarkStart w:id="35" w:name="_Toc135732283"/>
      <w:r w:rsidRPr="004E2904">
        <w:rPr>
          <w:rFonts w:ascii="Calibri" w:eastAsia="Open Sans" w:hAnsi="Calibri" w:cs="Calibri"/>
          <w:b/>
          <w:sz w:val="32"/>
          <w:szCs w:val="32"/>
          <w:u w:val="single"/>
        </w:rPr>
        <w:t>8</w:t>
      </w:r>
      <w:r w:rsidR="00566836" w:rsidRPr="004E2904">
        <w:rPr>
          <w:rFonts w:ascii="Calibri" w:eastAsia="Open Sans" w:hAnsi="Calibri" w:cs="Calibri"/>
          <w:b/>
          <w:sz w:val="32"/>
          <w:szCs w:val="32"/>
          <w:u w:val="single"/>
        </w:rPr>
        <w:t xml:space="preserve">. </w:t>
      </w:r>
      <w:r w:rsidRPr="004E2904">
        <w:rPr>
          <w:rFonts w:ascii="Calibri" w:eastAsia="Open Sans" w:hAnsi="Calibri" w:cs="Calibri"/>
          <w:b/>
          <w:sz w:val="32"/>
          <w:szCs w:val="32"/>
          <w:u w:val="single"/>
        </w:rPr>
        <w:t xml:space="preserve"> Další požadavky</w:t>
      </w:r>
      <w:bookmarkEnd w:id="35"/>
    </w:p>
    <w:p w14:paraId="1A038999" w14:textId="4139942B" w:rsidR="00D9027E" w:rsidRPr="004E2904" w:rsidRDefault="00D9027E" w:rsidP="00160BD0">
      <w:pPr>
        <w:spacing w:line="276" w:lineRule="auto"/>
        <w:jc w:val="both"/>
        <w:outlineLvl w:val="0"/>
        <w:rPr>
          <w:rFonts w:ascii="Calibri" w:eastAsia="Open Sans" w:hAnsi="Calibri" w:cs="Calibri"/>
          <w:b/>
        </w:rPr>
      </w:pPr>
    </w:p>
    <w:p w14:paraId="37A4B064" w14:textId="77777777" w:rsidR="00CE0E47" w:rsidRPr="004E2904" w:rsidRDefault="00D9027E" w:rsidP="00C572E4">
      <w:pPr>
        <w:spacing w:line="276" w:lineRule="auto"/>
        <w:jc w:val="both"/>
        <w:outlineLvl w:val="0"/>
        <w:rPr>
          <w:rFonts w:ascii="Calibri" w:eastAsia="Open Sans" w:hAnsi="Calibri" w:cs="Calibri"/>
          <w:b/>
          <w:color w:val="FF0000"/>
        </w:rPr>
      </w:pPr>
      <w:bookmarkStart w:id="36" w:name="_Toc135732285"/>
      <w:r w:rsidRPr="004E2904">
        <w:rPr>
          <w:rFonts w:ascii="Calibri" w:eastAsia="Open Sans" w:hAnsi="Calibri" w:cs="Calibri"/>
          <w:b/>
        </w:rPr>
        <w:t xml:space="preserve">8.2 </w:t>
      </w:r>
      <w:r w:rsidR="00CE0E47" w:rsidRPr="004E2904">
        <w:rPr>
          <w:rFonts w:ascii="Calibri" w:eastAsia="Open Sans" w:hAnsi="Calibri" w:cs="Calibri"/>
          <w:b/>
          <w:color w:val="000000" w:themeColor="text1"/>
        </w:rPr>
        <w:t>Harmonogram realizace předmětu plnění</w:t>
      </w:r>
    </w:p>
    <w:p w14:paraId="4C146412" w14:textId="26809609" w:rsidR="00C52C01" w:rsidRPr="00C52C01" w:rsidRDefault="00CA04A4" w:rsidP="00C52C01">
      <w:pPr>
        <w:tabs>
          <w:tab w:val="center" w:pos="142"/>
          <w:tab w:val="center" w:pos="1134"/>
          <w:tab w:val="center" w:pos="2832"/>
        </w:tabs>
        <w:spacing w:before="120" w:after="120"/>
        <w:jc w:val="both"/>
        <w:rPr>
          <w:rFonts w:ascii="Calibri" w:hAnsi="Calibri" w:cs="Calibri"/>
        </w:rPr>
      </w:pPr>
      <w:r w:rsidRPr="00CA04A4">
        <w:rPr>
          <w:rFonts w:ascii="Calibri" w:hAnsi="Calibri" w:cs="Calibri"/>
        </w:rPr>
        <w:t xml:space="preserve">Zadavatel požaduje, aby účastník zadávacího řízení </w:t>
      </w:r>
      <w:r w:rsidR="00C52C01" w:rsidRPr="00C40BF2">
        <w:rPr>
          <w:rFonts w:ascii="Calibri" w:hAnsi="Calibri" w:cs="Calibri"/>
        </w:rPr>
        <w:t>zpracova</w:t>
      </w:r>
      <w:r w:rsidR="00C52C01">
        <w:rPr>
          <w:rFonts w:ascii="Calibri" w:hAnsi="Calibri" w:cs="Calibri"/>
        </w:rPr>
        <w:t>l</w:t>
      </w:r>
      <w:r w:rsidR="00C52C01" w:rsidRPr="00C40BF2">
        <w:rPr>
          <w:rFonts w:ascii="Calibri" w:hAnsi="Calibri" w:cs="Calibri"/>
        </w:rPr>
        <w:t xml:space="preserve"> a předlož</w:t>
      </w:r>
      <w:r w:rsidR="00C52C01">
        <w:rPr>
          <w:rFonts w:ascii="Calibri" w:hAnsi="Calibri" w:cs="Calibri"/>
        </w:rPr>
        <w:t>il</w:t>
      </w:r>
      <w:r w:rsidR="00C52C01" w:rsidRPr="00C40BF2">
        <w:rPr>
          <w:rFonts w:ascii="Calibri" w:hAnsi="Calibri" w:cs="Calibri"/>
        </w:rPr>
        <w:t xml:space="preserve"> zadavateli </w:t>
      </w:r>
      <w:r w:rsidR="00702008">
        <w:rPr>
          <w:rFonts w:ascii="Calibri" w:hAnsi="Calibri" w:cs="Calibri"/>
        </w:rPr>
        <w:t>týdenní časový</w:t>
      </w:r>
      <w:r w:rsidR="00C52C01" w:rsidRPr="00C40BF2">
        <w:rPr>
          <w:rFonts w:ascii="Calibri" w:hAnsi="Calibri" w:cs="Calibri"/>
        </w:rPr>
        <w:t xml:space="preserve"> harmonogram realizace díla</w:t>
      </w:r>
      <w:r w:rsidR="00702008">
        <w:rPr>
          <w:rFonts w:ascii="Calibri" w:hAnsi="Calibri" w:cs="Calibri"/>
        </w:rPr>
        <w:t>. H</w:t>
      </w:r>
      <w:r w:rsidRPr="00CA04A4">
        <w:rPr>
          <w:rFonts w:ascii="Calibri" w:hAnsi="Calibri" w:cs="Calibri"/>
        </w:rPr>
        <w:t xml:space="preserve">armonogram musí být v souladu se zadávacími podmínkami uvedenými v této výzvě a v souladu s dobou plnění stanovenou zadavatelem. </w:t>
      </w:r>
    </w:p>
    <w:p w14:paraId="0364EBA9" w14:textId="3F251482" w:rsidR="00CE0E47" w:rsidRPr="004E2904" w:rsidRDefault="005915D0" w:rsidP="00C572E4">
      <w:pPr>
        <w:spacing w:line="276" w:lineRule="auto"/>
        <w:jc w:val="both"/>
        <w:outlineLvl w:val="1"/>
        <w:rPr>
          <w:rFonts w:ascii="Calibri" w:eastAsia="Open Sans" w:hAnsi="Calibri" w:cs="Calibri"/>
          <w:b/>
        </w:rPr>
      </w:pPr>
      <w:r w:rsidRPr="004E2904">
        <w:rPr>
          <w:rFonts w:ascii="Calibri" w:eastAsia="Open Sans" w:hAnsi="Calibri" w:cs="Calibri"/>
          <w:b/>
        </w:rPr>
        <w:t xml:space="preserve">8.3 </w:t>
      </w:r>
      <w:r w:rsidR="00CE0E47" w:rsidRPr="004E2904">
        <w:rPr>
          <w:rFonts w:ascii="Calibri" w:eastAsia="Open Sans" w:hAnsi="Calibri" w:cs="Calibri"/>
          <w:b/>
        </w:rPr>
        <w:t xml:space="preserve">Seznam poddodavatelů </w:t>
      </w:r>
    </w:p>
    <w:p w14:paraId="51B15C5B" w14:textId="350FCE84" w:rsidR="00CE0E47" w:rsidRPr="004E2904" w:rsidRDefault="00CE0E47" w:rsidP="00C572E4">
      <w:pPr>
        <w:spacing w:line="276" w:lineRule="auto"/>
        <w:jc w:val="both"/>
        <w:rPr>
          <w:rFonts w:ascii="Calibri" w:eastAsia="Open Sans" w:hAnsi="Calibri" w:cs="Calibri"/>
        </w:rPr>
      </w:pPr>
      <w:r w:rsidRPr="004E2904">
        <w:rPr>
          <w:rFonts w:ascii="Calibri" w:eastAsia="Open Sans" w:hAnsi="Calibri" w:cs="Calibri"/>
        </w:rPr>
        <w:t xml:space="preserve">Zadavatel požaduje, aby účastník zadávacího řízení v nabídce předložil seznam poddodavatelů, pokud jsou účastníkovi zadávacího řízení známi a uvedl, kterou část veřejné zakázky bude každý z poddodavatelů plnit. Účastník může pro tyto účely využít vzor, který je </w:t>
      </w:r>
      <w:r w:rsidRPr="004E2904">
        <w:rPr>
          <w:rFonts w:ascii="Calibri" w:eastAsia="Open Sans" w:hAnsi="Calibri" w:cs="Calibri"/>
          <w:color w:val="000000" w:themeColor="text1"/>
        </w:rPr>
        <w:t>přílohou č.</w:t>
      </w:r>
      <w:r w:rsidR="00A41E29" w:rsidRPr="004E2904">
        <w:rPr>
          <w:rFonts w:ascii="Calibri" w:eastAsia="Open Sans" w:hAnsi="Calibri" w:cs="Calibri"/>
          <w:color w:val="000000" w:themeColor="text1"/>
        </w:rPr>
        <w:t xml:space="preserve"> 3</w:t>
      </w:r>
      <w:r w:rsidRPr="004E2904">
        <w:rPr>
          <w:rFonts w:ascii="Calibri" w:eastAsia="Open Sans" w:hAnsi="Calibri" w:cs="Calibri"/>
          <w:color w:val="000000" w:themeColor="text1"/>
        </w:rPr>
        <w:t xml:space="preserve"> </w:t>
      </w:r>
      <w:r w:rsidRPr="004E2904">
        <w:rPr>
          <w:rFonts w:ascii="Calibri" w:eastAsia="Open Sans" w:hAnsi="Calibri" w:cs="Calibri"/>
        </w:rPr>
        <w:t>této</w:t>
      </w:r>
      <w:r w:rsidR="00F7690F">
        <w:rPr>
          <w:rFonts w:ascii="Calibri" w:eastAsia="Open Sans" w:hAnsi="Calibri" w:cs="Calibri"/>
        </w:rPr>
        <w:t xml:space="preserve"> ZD</w:t>
      </w:r>
      <w:r w:rsidRPr="004E2904">
        <w:rPr>
          <w:rFonts w:ascii="Calibri" w:eastAsia="Open Sans" w:hAnsi="Calibri" w:cs="Calibri"/>
        </w:rPr>
        <w:t>.</w:t>
      </w:r>
    </w:p>
    <w:p w14:paraId="39A8E569" w14:textId="2CF2C8A1" w:rsidR="00CE0E47" w:rsidRPr="004E2904" w:rsidRDefault="00CE0E47" w:rsidP="00D9027E">
      <w:pPr>
        <w:spacing w:line="276" w:lineRule="auto"/>
        <w:jc w:val="both"/>
        <w:outlineLvl w:val="1"/>
        <w:rPr>
          <w:rFonts w:ascii="Calibri" w:eastAsia="Open Sans" w:hAnsi="Calibri" w:cs="Calibri"/>
          <w:b/>
        </w:rPr>
      </w:pPr>
    </w:p>
    <w:p w14:paraId="14C26337" w14:textId="1F0B585B" w:rsidR="00D9027E" w:rsidRPr="004E2904" w:rsidRDefault="00CE0E47" w:rsidP="00D9027E">
      <w:pPr>
        <w:spacing w:line="276" w:lineRule="auto"/>
        <w:jc w:val="both"/>
        <w:outlineLvl w:val="1"/>
        <w:rPr>
          <w:rFonts w:ascii="Calibri" w:eastAsia="Open Sans" w:hAnsi="Calibri" w:cs="Calibri"/>
          <w:b/>
        </w:rPr>
      </w:pPr>
      <w:r w:rsidRPr="004E2904">
        <w:rPr>
          <w:rFonts w:ascii="Calibri" w:eastAsia="Open Sans" w:hAnsi="Calibri" w:cs="Calibri"/>
          <w:b/>
        </w:rPr>
        <w:t>8.</w:t>
      </w:r>
      <w:r w:rsidR="005915D0" w:rsidRPr="004E2904">
        <w:rPr>
          <w:rFonts w:ascii="Calibri" w:eastAsia="Open Sans" w:hAnsi="Calibri" w:cs="Calibri"/>
          <w:b/>
        </w:rPr>
        <w:t>4</w:t>
      </w:r>
      <w:r w:rsidRPr="004E2904">
        <w:rPr>
          <w:rFonts w:ascii="Calibri" w:eastAsia="Open Sans" w:hAnsi="Calibri" w:cs="Calibri"/>
          <w:b/>
        </w:rPr>
        <w:t xml:space="preserve"> </w:t>
      </w:r>
      <w:r w:rsidR="00D9027E" w:rsidRPr="004E2904">
        <w:rPr>
          <w:rFonts w:ascii="Calibri" w:eastAsia="Open Sans" w:hAnsi="Calibri" w:cs="Calibri"/>
          <w:b/>
        </w:rPr>
        <w:t>Ověření informací</w:t>
      </w:r>
      <w:bookmarkEnd w:id="36"/>
    </w:p>
    <w:p w14:paraId="0064E40A" w14:textId="173D24F3" w:rsidR="00D9027E" w:rsidRPr="004E2904" w:rsidRDefault="00D9027E" w:rsidP="00D9027E">
      <w:pPr>
        <w:spacing w:line="276" w:lineRule="auto"/>
        <w:jc w:val="both"/>
        <w:rPr>
          <w:rFonts w:ascii="Calibri" w:eastAsia="Open Sans" w:hAnsi="Calibri" w:cs="Calibri"/>
        </w:rPr>
      </w:pPr>
      <w:r w:rsidRPr="004E2904">
        <w:rPr>
          <w:rFonts w:ascii="Calibri" w:eastAsia="Arial" w:hAnsi="Calibri" w:cs="Calibri"/>
        </w:rPr>
        <w:t>Zadavatel může ověřovat věrohodnost údajů, dokladů, vzorků nebo modelů poskytnutých účastníkem a může si je opatřovat také sám. </w:t>
      </w:r>
    </w:p>
    <w:p w14:paraId="398D09CF" w14:textId="77777777" w:rsidR="00D9027E" w:rsidRPr="004E2904" w:rsidRDefault="00D9027E" w:rsidP="00D9027E">
      <w:pPr>
        <w:spacing w:line="276" w:lineRule="auto"/>
        <w:jc w:val="both"/>
        <w:outlineLvl w:val="1"/>
        <w:rPr>
          <w:rFonts w:ascii="Calibri" w:eastAsia="Open Sans" w:hAnsi="Calibri" w:cs="Calibri"/>
          <w:b/>
        </w:rPr>
      </w:pPr>
    </w:p>
    <w:p w14:paraId="72BE0A30" w14:textId="4525A621" w:rsidR="00D9027E" w:rsidRPr="004E2904" w:rsidRDefault="00D9027E" w:rsidP="00D9027E">
      <w:pPr>
        <w:spacing w:line="276" w:lineRule="auto"/>
        <w:jc w:val="both"/>
        <w:outlineLvl w:val="1"/>
        <w:rPr>
          <w:rFonts w:ascii="Calibri" w:eastAsia="Open Sans" w:hAnsi="Calibri" w:cs="Calibri"/>
          <w:b/>
        </w:rPr>
      </w:pPr>
      <w:bookmarkStart w:id="37" w:name="_Toc135732286"/>
      <w:r w:rsidRPr="004E2904">
        <w:rPr>
          <w:rFonts w:ascii="Calibri" w:eastAsia="Open Sans" w:hAnsi="Calibri" w:cs="Calibri"/>
          <w:b/>
        </w:rPr>
        <w:t>8.</w:t>
      </w:r>
      <w:r w:rsidR="005915D0" w:rsidRPr="004E2904">
        <w:rPr>
          <w:rFonts w:ascii="Calibri" w:eastAsia="Open Sans" w:hAnsi="Calibri" w:cs="Calibri"/>
          <w:b/>
        </w:rPr>
        <w:t>5</w:t>
      </w:r>
      <w:r w:rsidRPr="004E2904">
        <w:rPr>
          <w:rFonts w:ascii="Calibri" w:eastAsia="Open Sans" w:hAnsi="Calibri" w:cs="Calibri"/>
          <w:b/>
        </w:rPr>
        <w:t xml:space="preserve"> Varianty nabídek</w:t>
      </w:r>
      <w:bookmarkEnd w:id="37"/>
    </w:p>
    <w:p w14:paraId="7F99C04E" w14:textId="77777777" w:rsidR="00D9027E" w:rsidRPr="004E2904" w:rsidRDefault="00D9027E" w:rsidP="00D9027E">
      <w:pPr>
        <w:spacing w:line="276" w:lineRule="auto"/>
        <w:jc w:val="both"/>
        <w:rPr>
          <w:rFonts w:ascii="Calibri" w:eastAsia="Open Sans" w:hAnsi="Calibri" w:cs="Calibri"/>
        </w:rPr>
      </w:pPr>
      <w:r w:rsidRPr="004E2904">
        <w:rPr>
          <w:rFonts w:ascii="Calibri" w:eastAsia="Open Sans" w:hAnsi="Calibri" w:cs="Calibri"/>
        </w:rPr>
        <w:t>Zadavatel nepřipouští varianty nabídky.</w:t>
      </w:r>
    </w:p>
    <w:p w14:paraId="48736DB1" w14:textId="77777777" w:rsidR="00D9027E" w:rsidRPr="004E2904" w:rsidRDefault="00D9027E" w:rsidP="00D9027E">
      <w:pPr>
        <w:spacing w:line="276" w:lineRule="auto"/>
        <w:jc w:val="both"/>
        <w:rPr>
          <w:rFonts w:ascii="Calibri" w:eastAsia="Open Sans" w:hAnsi="Calibri" w:cs="Calibri"/>
        </w:rPr>
      </w:pPr>
    </w:p>
    <w:p w14:paraId="0F43F4CC" w14:textId="33EA8AB5" w:rsidR="00D9027E" w:rsidRPr="004E2904" w:rsidRDefault="00D9027E" w:rsidP="00D9027E">
      <w:pPr>
        <w:spacing w:line="276" w:lineRule="auto"/>
        <w:jc w:val="both"/>
        <w:outlineLvl w:val="1"/>
        <w:rPr>
          <w:rFonts w:ascii="Calibri" w:eastAsia="Open Sans" w:hAnsi="Calibri" w:cs="Calibri"/>
          <w:b/>
        </w:rPr>
      </w:pPr>
      <w:bookmarkStart w:id="38" w:name="_Toc135732287"/>
      <w:r w:rsidRPr="004E2904">
        <w:rPr>
          <w:rFonts w:ascii="Calibri" w:eastAsia="Open Sans" w:hAnsi="Calibri" w:cs="Calibri"/>
          <w:b/>
        </w:rPr>
        <w:t>8.</w:t>
      </w:r>
      <w:r w:rsidR="005915D0" w:rsidRPr="004E2904">
        <w:rPr>
          <w:rFonts w:ascii="Calibri" w:eastAsia="Open Sans" w:hAnsi="Calibri" w:cs="Calibri"/>
          <w:b/>
        </w:rPr>
        <w:t>6</w:t>
      </w:r>
      <w:r w:rsidRPr="004E2904">
        <w:rPr>
          <w:rFonts w:ascii="Calibri" w:eastAsia="Open Sans" w:hAnsi="Calibri" w:cs="Calibri"/>
          <w:b/>
        </w:rPr>
        <w:t xml:space="preserve"> Součinnost před podpisem </w:t>
      </w:r>
      <w:r w:rsidR="006214FA">
        <w:rPr>
          <w:rFonts w:ascii="Calibri" w:eastAsia="Open Sans" w:hAnsi="Calibri" w:cs="Calibri"/>
          <w:b/>
        </w:rPr>
        <w:t>S</w:t>
      </w:r>
      <w:r w:rsidRPr="004E2904">
        <w:rPr>
          <w:rFonts w:ascii="Calibri" w:eastAsia="Open Sans" w:hAnsi="Calibri" w:cs="Calibri"/>
          <w:b/>
        </w:rPr>
        <w:t>mlouvy</w:t>
      </w:r>
      <w:bookmarkEnd w:id="38"/>
      <w:r w:rsidRPr="004E2904">
        <w:rPr>
          <w:rFonts w:ascii="Calibri" w:eastAsia="Open Sans" w:hAnsi="Calibri" w:cs="Calibri"/>
          <w:b/>
        </w:rPr>
        <w:t xml:space="preserve"> </w:t>
      </w:r>
    </w:p>
    <w:p w14:paraId="3D12F340" w14:textId="056B9DBF" w:rsidR="00D9027E" w:rsidRPr="004E2904" w:rsidRDefault="00D9027E" w:rsidP="00D9027E">
      <w:pPr>
        <w:spacing w:line="276" w:lineRule="auto"/>
        <w:jc w:val="both"/>
        <w:rPr>
          <w:rFonts w:ascii="Calibri" w:hAnsi="Calibri" w:cs="Calibri"/>
          <w:color w:val="FF0000"/>
        </w:rPr>
      </w:pPr>
      <w:r w:rsidRPr="004E2904">
        <w:rPr>
          <w:rFonts w:ascii="Calibri" w:hAnsi="Calibri" w:cs="Calibri"/>
        </w:rPr>
        <w:t xml:space="preserve">Zadavatel bude požadovat od vybraného dodavatele jako další podmínky pro uzavření </w:t>
      </w:r>
      <w:r w:rsidR="002E04F1">
        <w:rPr>
          <w:rFonts w:ascii="Calibri" w:hAnsi="Calibri" w:cs="Calibri"/>
        </w:rPr>
        <w:t>S</w:t>
      </w:r>
      <w:r w:rsidRPr="004E2904">
        <w:rPr>
          <w:rFonts w:ascii="Calibri" w:hAnsi="Calibri" w:cs="Calibri"/>
        </w:rPr>
        <w:t xml:space="preserve">mlouvy doložení </w:t>
      </w:r>
      <w:r w:rsidR="00535EED" w:rsidRPr="004E2904">
        <w:rPr>
          <w:rFonts w:ascii="Calibri" w:hAnsi="Calibri" w:cs="Calibri"/>
        </w:rPr>
        <w:t xml:space="preserve">požadovaných </w:t>
      </w:r>
      <w:r w:rsidRPr="004E2904">
        <w:rPr>
          <w:rFonts w:ascii="Calibri" w:hAnsi="Calibri" w:cs="Calibri"/>
        </w:rPr>
        <w:t>dokumentů prokazujících splnění kvalifikace, pokud je již zadavatel nebude mít k</w:t>
      </w:r>
      <w:r w:rsidR="006F1011" w:rsidRPr="004E2904">
        <w:rPr>
          <w:rFonts w:ascii="Calibri" w:hAnsi="Calibri" w:cs="Calibri"/>
        </w:rPr>
        <w:t> </w:t>
      </w:r>
      <w:r w:rsidRPr="004E2904">
        <w:rPr>
          <w:rFonts w:ascii="Calibri" w:hAnsi="Calibri" w:cs="Calibri"/>
        </w:rPr>
        <w:t>dispozici</w:t>
      </w:r>
      <w:r w:rsidR="006F1011" w:rsidRPr="004E2904">
        <w:rPr>
          <w:rFonts w:ascii="Calibri" w:hAnsi="Calibri" w:cs="Calibri"/>
        </w:rPr>
        <w:t xml:space="preserve"> (</w:t>
      </w:r>
      <w:r w:rsidR="00182C64" w:rsidRPr="004E2904">
        <w:rPr>
          <w:rFonts w:ascii="Calibri" w:hAnsi="Calibri" w:cs="Calibri"/>
        </w:rPr>
        <w:t>tzn</w:t>
      </w:r>
      <w:r w:rsidR="006F1011" w:rsidRPr="004E2904">
        <w:rPr>
          <w:rFonts w:ascii="Calibri" w:hAnsi="Calibri" w:cs="Calibri"/>
        </w:rPr>
        <w:t>.</w:t>
      </w:r>
      <w:r w:rsidR="00182C64" w:rsidRPr="004E2904">
        <w:rPr>
          <w:rFonts w:ascii="Calibri" w:hAnsi="Calibri" w:cs="Calibri"/>
        </w:rPr>
        <w:t xml:space="preserve"> čestné prohlášení nebo</w:t>
      </w:r>
      <w:r w:rsidR="00A42287" w:rsidRPr="004E2904">
        <w:rPr>
          <w:rFonts w:ascii="Calibri" w:hAnsi="Calibri" w:cs="Calibri"/>
        </w:rPr>
        <w:t xml:space="preserve"> kopie dokladů</w:t>
      </w:r>
      <w:r w:rsidR="006F1011" w:rsidRPr="004E2904">
        <w:rPr>
          <w:rFonts w:ascii="Calibri" w:hAnsi="Calibri" w:cs="Calibri"/>
        </w:rPr>
        <w:t>).</w:t>
      </w:r>
    </w:p>
    <w:p w14:paraId="7D8CE2C1" w14:textId="77777777" w:rsidR="00D9027E" w:rsidRDefault="00D9027E" w:rsidP="00D9027E">
      <w:pPr>
        <w:spacing w:line="276" w:lineRule="auto"/>
        <w:jc w:val="both"/>
        <w:rPr>
          <w:rFonts w:ascii="Calibri" w:hAnsi="Calibri" w:cs="Calibri"/>
        </w:rPr>
      </w:pPr>
    </w:p>
    <w:p w14:paraId="50F60457" w14:textId="7D1976A8" w:rsidR="00E21ACC" w:rsidRPr="00E21ACC" w:rsidRDefault="00E21ACC" w:rsidP="00E21ACC">
      <w:pPr>
        <w:pStyle w:val="Odstavecseseznamem"/>
        <w:numPr>
          <w:ilvl w:val="1"/>
          <w:numId w:val="11"/>
        </w:numPr>
        <w:spacing w:line="276" w:lineRule="auto"/>
        <w:jc w:val="both"/>
        <w:rPr>
          <w:rFonts w:ascii="Calibri" w:hAnsi="Calibri" w:cs="Calibri"/>
          <w:b/>
          <w:bCs/>
        </w:rPr>
      </w:pPr>
      <w:r w:rsidRPr="00E21ACC">
        <w:rPr>
          <w:rFonts w:ascii="Calibri" w:hAnsi="Calibri" w:cs="Calibri"/>
          <w:b/>
          <w:bCs/>
        </w:rPr>
        <w:t>Vztahy neupravené zadávacími podmínkami</w:t>
      </w:r>
    </w:p>
    <w:p w14:paraId="0911617D" w14:textId="0FE1416D" w:rsidR="00E21ACC" w:rsidRDefault="00E21ACC" w:rsidP="00E21ACC">
      <w:pPr>
        <w:spacing w:line="276" w:lineRule="auto"/>
        <w:jc w:val="both"/>
        <w:rPr>
          <w:rFonts w:ascii="Calibri" w:hAnsi="Calibri" w:cs="Calibri"/>
        </w:rPr>
      </w:pPr>
      <w:r w:rsidRPr="00E21ACC">
        <w:rPr>
          <w:rFonts w:ascii="Calibri" w:hAnsi="Calibri" w:cs="Calibri"/>
        </w:rPr>
        <w:t>Vztahy neupravené zadávacími podmínkami se</w:t>
      </w:r>
      <w:r w:rsidR="00D77681">
        <w:rPr>
          <w:rFonts w:ascii="Calibri" w:hAnsi="Calibri" w:cs="Calibri"/>
        </w:rPr>
        <w:t xml:space="preserve"> </w:t>
      </w:r>
      <w:r w:rsidR="00C17C8D">
        <w:rPr>
          <w:rFonts w:ascii="Calibri" w:hAnsi="Calibri" w:cs="Calibri"/>
        </w:rPr>
        <w:t xml:space="preserve">řídí </w:t>
      </w:r>
      <w:r w:rsidRPr="00E21ACC">
        <w:rPr>
          <w:rFonts w:ascii="Calibri" w:hAnsi="Calibri" w:cs="Calibri"/>
        </w:rPr>
        <w:t>analogicky příslušnými ustanoveními zákona.</w:t>
      </w:r>
    </w:p>
    <w:p w14:paraId="170913D9" w14:textId="00C4E11A" w:rsidR="00E04213" w:rsidRPr="00E04213" w:rsidRDefault="001A1CAE" w:rsidP="00E04213">
      <w:pPr>
        <w:pStyle w:val="Nadpis2"/>
        <w:rPr>
          <w:rFonts w:ascii="Calibri" w:hAnsi="Calibri" w:cs="Calibri"/>
          <w:b/>
          <w:bCs/>
          <w:color w:val="000000" w:themeColor="text1"/>
          <w:sz w:val="22"/>
          <w:szCs w:val="22"/>
        </w:rPr>
      </w:pPr>
      <w:bookmarkStart w:id="39" w:name="_Toc135732289"/>
      <w:r>
        <w:rPr>
          <w:rFonts w:ascii="Calibri" w:hAnsi="Calibri" w:cs="Calibri"/>
          <w:b/>
          <w:bCs/>
          <w:color w:val="000000" w:themeColor="text1"/>
          <w:sz w:val="22"/>
          <w:szCs w:val="22"/>
        </w:rPr>
        <w:t xml:space="preserve">8.8 </w:t>
      </w:r>
      <w:r w:rsidR="00E04213" w:rsidRPr="00E04213">
        <w:rPr>
          <w:rFonts w:ascii="Calibri" w:hAnsi="Calibri" w:cs="Calibri"/>
          <w:b/>
          <w:bCs/>
          <w:color w:val="000000" w:themeColor="text1"/>
          <w:sz w:val="22"/>
          <w:szCs w:val="22"/>
        </w:rPr>
        <w:t xml:space="preserve">Pojištění </w:t>
      </w:r>
    </w:p>
    <w:p w14:paraId="2E5AC099" w14:textId="2750F008" w:rsidR="001B40E7" w:rsidRPr="001A1CAE" w:rsidRDefault="00E04213" w:rsidP="001A1CAE">
      <w:pPr>
        <w:spacing w:after="286"/>
        <w:ind w:left="20"/>
        <w:jc w:val="both"/>
        <w:rPr>
          <w:rFonts w:ascii="Calibri" w:hAnsi="Calibri" w:cs="Calibri"/>
        </w:rPr>
      </w:pPr>
      <w:r w:rsidRPr="00E04213">
        <w:rPr>
          <w:rFonts w:ascii="Calibri" w:hAnsi="Calibri" w:cs="Calibri"/>
        </w:rPr>
        <w:t xml:space="preserve">Vybraný dodavatel musí mít po celou dobu trvání realizace předmětu plnění, až do doby uplynutí záruční doby, sjednáno pojištění odpovědnosti za škodu či jinou újmu způsobenou dodavatelem při výkonu činnosti s limitem pojistného plnění minimálně ve výši ceny za předmět plnění (tj. nabídkové ceny za předmět plnění).  </w:t>
      </w:r>
    </w:p>
    <w:p w14:paraId="20E413CE" w14:textId="06C8531D" w:rsidR="00D9027E" w:rsidRPr="004E2904" w:rsidRDefault="00D9027E" w:rsidP="00D9027E">
      <w:pPr>
        <w:pStyle w:val="Nadpis2"/>
        <w:spacing w:before="0"/>
        <w:rPr>
          <w:rFonts w:ascii="Calibri" w:hAnsi="Calibri" w:cs="Calibri"/>
          <w:color w:val="000000" w:themeColor="text1"/>
          <w:sz w:val="22"/>
          <w:szCs w:val="22"/>
        </w:rPr>
      </w:pPr>
      <w:r w:rsidRPr="004E2904">
        <w:rPr>
          <w:rFonts w:ascii="Calibri" w:hAnsi="Calibri" w:cs="Calibri"/>
          <w:b/>
          <w:bCs/>
          <w:color w:val="000000" w:themeColor="text1"/>
          <w:sz w:val="22"/>
          <w:szCs w:val="22"/>
        </w:rPr>
        <w:t>8.</w:t>
      </w:r>
      <w:r w:rsidR="001A1CAE">
        <w:rPr>
          <w:rFonts w:ascii="Calibri" w:hAnsi="Calibri" w:cs="Calibri"/>
          <w:b/>
          <w:bCs/>
          <w:color w:val="000000" w:themeColor="text1"/>
          <w:sz w:val="22"/>
          <w:szCs w:val="22"/>
        </w:rPr>
        <w:t>9</w:t>
      </w:r>
      <w:r w:rsidR="00FE4D15" w:rsidRPr="004E2904">
        <w:rPr>
          <w:rFonts w:ascii="Calibri" w:hAnsi="Calibri" w:cs="Calibri"/>
          <w:b/>
          <w:bCs/>
          <w:color w:val="000000" w:themeColor="text1"/>
          <w:sz w:val="22"/>
          <w:szCs w:val="22"/>
        </w:rPr>
        <w:t xml:space="preserve"> </w:t>
      </w:r>
      <w:r w:rsidRPr="004E2904">
        <w:rPr>
          <w:rFonts w:ascii="Calibri" w:hAnsi="Calibri" w:cs="Calibri"/>
          <w:b/>
          <w:bCs/>
          <w:color w:val="000000" w:themeColor="text1"/>
          <w:sz w:val="22"/>
          <w:szCs w:val="22"/>
        </w:rPr>
        <w:t>Sankce</w:t>
      </w:r>
      <w:bookmarkEnd w:id="39"/>
      <w:r w:rsidRPr="004E2904">
        <w:rPr>
          <w:rFonts w:ascii="Calibri" w:hAnsi="Calibri" w:cs="Calibri"/>
          <w:color w:val="000000" w:themeColor="text1"/>
          <w:sz w:val="22"/>
          <w:szCs w:val="22"/>
        </w:rPr>
        <w:t xml:space="preserve"> </w:t>
      </w:r>
    </w:p>
    <w:p w14:paraId="68D88BE4" w14:textId="77777777" w:rsidR="00D9027E" w:rsidRPr="004E2904" w:rsidRDefault="00D9027E" w:rsidP="00D9027E">
      <w:pPr>
        <w:spacing w:after="200" w:line="276" w:lineRule="auto"/>
        <w:jc w:val="both"/>
        <w:rPr>
          <w:rFonts w:ascii="Calibri" w:hAnsi="Calibri" w:cs="Calibri"/>
          <w:b/>
          <w:bCs/>
        </w:rPr>
      </w:pPr>
      <w:r w:rsidRPr="004E2904">
        <w:rPr>
          <w:rFonts w:ascii="Calibri" w:hAnsi="Calibri" w:cs="Calibri"/>
          <w:color w:val="000000" w:themeColor="text1"/>
        </w:rPr>
        <w:t xml:space="preserve">Vybraný dodavatel nesmí být dle § 48a zákona ve spojení s Nařízením Rady (EU) 2022/576 ze dne 8. dubna 2022: </w:t>
      </w:r>
    </w:p>
    <w:p w14:paraId="567BA3A9" w14:textId="77777777" w:rsidR="00D9027E" w:rsidRPr="004E2904" w:rsidRDefault="00D9027E" w:rsidP="00D9027E">
      <w:pPr>
        <w:pStyle w:val="Normlnweb"/>
        <w:numPr>
          <w:ilvl w:val="0"/>
          <w:numId w:val="5"/>
        </w:numPr>
        <w:shd w:val="clear" w:color="auto" w:fill="FFFFFF"/>
        <w:spacing w:line="276" w:lineRule="auto"/>
        <w:ind w:left="426" w:hanging="425"/>
        <w:jc w:val="both"/>
        <w:rPr>
          <w:rFonts w:ascii="Calibri" w:hAnsi="Calibri" w:cs="Calibri"/>
          <w:color w:val="000000" w:themeColor="text1"/>
          <w:sz w:val="22"/>
          <w:szCs w:val="22"/>
        </w:rPr>
      </w:pPr>
      <w:r w:rsidRPr="004E2904">
        <w:rPr>
          <w:rFonts w:ascii="Calibri" w:hAnsi="Calibri" w:cs="Calibri"/>
          <w:color w:val="000000" w:themeColor="text1"/>
          <w:sz w:val="22"/>
          <w:szCs w:val="22"/>
        </w:rPr>
        <w:t xml:space="preserve">ruským statním příslušníkem, fyzickou či právnickou osobou nebo subjektem či orgánem se sídlem v Rusku, </w:t>
      </w:r>
    </w:p>
    <w:p w14:paraId="60427192" w14:textId="77777777" w:rsidR="00D9027E" w:rsidRPr="004E2904" w:rsidRDefault="00D9027E" w:rsidP="00D9027E">
      <w:pPr>
        <w:pStyle w:val="Normlnweb"/>
        <w:numPr>
          <w:ilvl w:val="0"/>
          <w:numId w:val="5"/>
        </w:numPr>
        <w:shd w:val="clear" w:color="auto" w:fill="FFFFFF"/>
        <w:spacing w:line="276" w:lineRule="auto"/>
        <w:ind w:left="426" w:hanging="425"/>
        <w:jc w:val="both"/>
        <w:rPr>
          <w:rFonts w:ascii="Calibri" w:hAnsi="Calibri" w:cs="Calibri"/>
          <w:color w:val="000000" w:themeColor="text1"/>
          <w:sz w:val="22"/>
          <w:szCs w:val="22"/>
        </w:rPr>
      </w:pPr>
      <w:r w:rsidRPr="004E2904">
        <w:rPr>
          <w:rFonts w:ascii="Calibri" w:hAnsi="Calibri" w:cs="Calibri"/>
          <w:color w:val="000000" w:themeColor="text1"/>
          <w:sz w:val="22"/>
          <w:szCs w:val="22"/>
        </w:rPr>
        <w:lastRenderedPageBreak/>
        <w:t xml:space="preserve">právnickou osobou, subjektem nebo orgánem, který je z více než 50 % přímo či nepřímo vlastněn některým ze subjektů uvedeným v bodě 1, nebo </w:t>
      </w:r>
    </w:p>
    <w:p w14:paraId="700BCC72" w14:textId="77777777" w:rsidR="00D9027E" w:rsidRPr="004E2904" w:rsidRDefault="00D9027E" w:rsidP="00D9027E">
      <w:pPr>
        <w:pStyle w:val="Normlnweb"/>
        <w:numPr>
          <w:ilvl w:val="0"/>
          <w:numId w:val="5"/>
        </w:numPr>
        <w:shd w:val="clear" w:color="auto" w:fill="FFFFFF"/>
        <w:spacing w:line="276" w:lineRule="auto"/>
        <w:ind w:left="426" w:hanging="425"/>
        <w:jc w:val="both"/>
        <w:rPr>
          <w:rFonts w:ascii="Calibri" w:hAnsi="Calibri" w:cs="Calibri"/>
          <w:color w:val="000000" w:themeColor="text1"/>
          <w:sz w:val="22"/>
          <w:szCs w:val="22"/>
        </w:rPr>
      </w:pPr>
      <w:r w:rsidRPr="004E2904">
        <w:rPr>
          <w:rFonts w:ascii="Calibri" w:hAnsi="Calibri" w:cs="Calibri"/>
          <w:color w:val="000000" w:themeColor="text1"/>
          <w:sz w:val="22"/>
          <w:szCs w:val="22"/>
        </w:rPr>
        <w:t xml:space="preserve">fyzickou či právnickou osobou, subjektem nebo orgánem, který jedná jménem nebo na pokyn některého ze subjektů uvedeným v bodě 1 nebo 2 tohoto odstavce. </w:t>
      </w:r>
    </w:p>
    <w:p w14:paraId="0FAF2C86" w14:textId="77777777" w:rsidR="00D9027E" w:rsidRPr="004E2904" w:rsidRDefault="00D9027E" w:rsidP="00D9027E">
      <w:pPr>
        <w:pStyle w:val="Normlnweb"/>
        <w:shd w:val="clear" w:color="auto" w:fill="FFFFFF"/>
        <w:spacing w:line="276" w:lineRule="auto"/>
        <w:jc w:val="both"/>
        <w:rPr>
          <w:rFonts w:ascii="Calibri" w:eastAsia="Arial" w:hAnsi="Calibri" w:cs="Calibri"/>
          <w:sz w:val="22"/>
          <w:szCs w:val="22"/>
        </w:rPr>
      </w:pPr>
      <w:r w:rsidRPr="004E2904">
        <w:rPr>
          <w:rFonts w:ascii="Calibri" w:eastAsia="Arial" w:hAnsi="Calibri" w:cs="Calibri"/>
          <w:sz w:val="22"/>
          <w:szCs w:val="22"/>
        </w:rPr>
        <w:t>Vybraný dodavatel nesmí využít při plnění veřejné zakázky poddodavatele, který by naplnil výše uvedené body 1. – 3., pokud by plnil více než 10 % hodnoty zakázky.</w:t>
      </w:r>
    </w:p>
    <w:p w14:paraId="4E4BD4F0" w14:textId="77777777" w:rsidR="00D9027E" w:rsidRPr="004E2904" w:rsidRDefault="00D9027E" w:rsidP="00D9027E">
      <w:pPr>
        <w:pStyle w:val="Normlnweb"/>
        <w:shd w:val="clear" w:color="auto" w:fill="FFFFFF"/>
        <w:spacing w:line="276" w:lineRule="auto"/>
        <w:jc w:val="both"/>
        <w:rPr>
          <w:rFonts w:ascii="Calibri" w:eastAsia="Arial" w:hAnsi="Calibri" w:cs="Calibri"/>
          <w:sz w:val="22"/>
          <w:szCs w:val="22"/>
        </w:rPr>
      </w:pPr>
      <w:r w:rsidRPr="004E2904">
        <w:rPr>
          <w:rFonts w:ascii="Calibri" w:eastAsia="Arial" w:hAnsi="Calibri" w:cs="Calibri"/>
          <w:sz w:val="22"/>
          <w:szCs w:val="22"/>
        </w:rPr>
        <w:t>Vybraný dodavatel dále nesmí obchodovat se sankcionovaným zbožím, které se nachází v Rusku nebo Bělorusku či z Ruska nebo Běloruska pochází a nabízet takové zboží v rámci plnění veřejných zakázek.</w:t>
      </w:r>
    </w:p>
    <w:p w14:paraId="00FCFABC" w14:textId="77777777" w:rsidR="00F50D3B" w:rsidRDefault="00D9027E" w:rsidP="00E02204">
      <w:pPr>
        <w:pStyle w:val="Normlnweb"/>
        <w:shd w:val="clear" w:color="auto" w:fill="FFFFFF"/>
        <w:spacing w:line="276" w:lineRule="auto"/>
        <w:ind w:firstLine="2"/>
        <w:jc w:val="both"/>
        <w:rPr>
          <w:rFonts w:ascii="Calibri" w:eastAsia="Arial" w:hAnsi="Calibri" w:cs="Calibri"/>
          <w:color w:val="000000" w:themeColor="text1"/>
          <w:sz w:val="22"/>
          <w:szCs w:val="22"/>
        </w:rPr>
      </w:pPr>
      <w:r w:rsidRPr="004E2904">
        <w:rPr>
          <w:rFonts w:ascii="Calibri" w:eastAsia="Arial" w:hAnsi="Calibri" w:cs="Calibri"/>
          <w:sz w:val="22"/>
          <w:szCs w:val="22"/>
        </w:rPr>
        <w:t xml:space="preserve">Žádné finanční prostředky, které obdrží za plnění veřejné zakázky, nesmí vybraný dodavatel přímo ani nepřímo zpřístupnit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w:t>
      </w:r>
      <w:r w:rsidRPr="004E2904">
        <w:rPr>
          <w:rFonts w:ascii="Calibri" w:eastAsia="Arial" w:hAnsi="Calibri" w:cs="Calibri"/>
          <w:color w:val="000000" w:themeColor="text1"/>
          <w:sz w:val="22"/>
          <w:szCs w:val="22"/>
        </w:rPr>
        <w:t>jejich prospěch</w:t>
      </w:r>
      <w:r w:rsidRPr="004E2904">
        <w:rPr>
          <w:rFonts w:ascii="Calibri" w:eastAsia="Arial" w:hAnsi="Calibri" w:cs="Calibri"/>
          <w:color w:val="000000" w:themeColor="text1"/>
          <w:sz w:val="22"/>
          <w:szCs w:val="22"/>
          <w:vertAlign w:val="superscript"/>
        </w:rPr>
        <w:footnoteReference w:id="1"/>
      </w:r>
      <w:r w:rsidRPr="004E2904">
        <w:rPr>
          <w:rFonts w:ascii="Calibri" w:eastAsia="Arial" w:hAnsi="Calibri" w:cs="Calibri"/>
          <w:color w:val="000000" w:themeColor="text1"/>
          <w:sz w:val="22"/>
          <w:szCs w:val="22"/>
        </w:rPr>
        <w:t>.</w:t>
      </w:r>
    </w:p>
    <w:p w14:paraId="5E97BFC9" w14:textId="760EBB02" w:rsidR="00D9027E" w:rsidRPr="00E02204" w:rsidRDefault="00D9027E" w:rsidP="00E02204">
      <w:pPr>
        <w:pStyle w:val="Normlnweb"/>
        <w:shd w:val="clear" w:color="auto" w:fill="FFFFFF"/>
        <w:spacing w:line="276" w:lineRule="auto"/>
        <w:ind w:firstLine="2"/>
        <w:jc w:val="both"/>
        <w:rPr>
          <w:rFonts w:ascii="Calibri" w:eastAsia="Arial" w:hAnsi="Calibri" w:cs="Calibri"/>
          <w:color w:val="000000" w:themeColor="text1"/>
          <w:sz w:val="22"/>
          <w:szCs w:val="22"/>
        </w:rPr>
      </w:pPr>
      <w:r w:rsidRPr="004E2904">
        <w:rPr>
          <w:rFonts w:ascii="Calibri" w:hAnsi="Calibri" w:cs="Calibri"/>
          <w:color w:val="000000" w:themeColor="text1"/>
          <w:sz w:val="22"/>
          <w:szCs w:val="22"/>
        </w:rPr>
        <w:t xml:space="preserve">Daný bod bude doložen ze strany </w:t>
      </w:r>
      <w:r w:rsidRPr="006E49AF">
        <w:rPr>
          <w:rFonts w:ascii="Calibri" w:hAnsi="Calibri" w:cs="Calibri"/>
          <w:color w:val="000000" w:themeColor="text1"/>
          <w:sz w:val="22"/>
          <w:szCs w:val="22"/>
        </w:rPr>
        <w:t xml:space="preserve">dodavatele </w:t>
      </w:r>
      <w:r w:rsidRPr="006E49AF">
        <w:rPr>
          <w:rFonts w:ascii="Calibri" w:hAnsi="Calibri" w:cs="Calibri"/>
          <w:color w:val="000000" w:themeColor="text1"/>
          <w:sz w:val="22"/>
          <w:szCs w:val="22"/>
          <w:u w:val="single"/>
        </w:rPr>
        <w:t xml:space="preserve">v rámci </w:t>
      </w:r>
      <w:r w:rsidR="00F04E92" w:rsidRPr="006E49AF">
        <w:rPr>
          <w:rFonts w:ascii="Calibri" w:hAnsi="Calibri" w:cs="Calibri"/>
          <w:color w:val="000000" w:themeColor="text1"/>
          <w:sz w:val="22"/>
          <w:szCs w:val="22"/>
          <w:u w:val="single"/>
        </w:rPr>
        <w:t>nabídky</w:t>
      </w:r>
      <w:r w:rsidRPr="006E49AF">
        <w:rPr>
          <w:rFonts w:ascii="Calibri" w:hAnsi="Calibri" w:cs="Calibri"/>
          <w:color w:val="000000" w:themeColor="text1"/>
          <w:sz w:val="22"/>
          <w:szCs w:val="22"/>
          <w:u w:val="single"/>
        </w:rPr>
        <w:t xml:space="preserve"> formou čestného prohlášení</w:t>
      </w:r>
      <w:r w:rsidR="002912FB" w:rsidRPr="004E2904">
        <w:rPr>
          <w:rFonts w:ascii="Calibri" w:hAnsi="Calibri" w:cs="Calibri"/>
          <w:color w:val="000000" w:themeColor="text1"/>
          <w:sz w:val="22"/>
          <w:szCs w:val="22"/>
        </w:rPr>
        <w:t xml:space="preserve"> (</w:t>
      </w:r>
      <w:r w:rsidR="00A90ED5" w:rsidRPr="004E2904">
        <w:rPr>
          <w:rFonts w:ascii="Calibri" w:hAnsi="Calibri" w:cs="Calibri"/>
          <w:color w:val="000000" w:themeColor="text1"/>
          <w:sz w:val="22"/>
          <w:szCs w:val="22"/>
        </w:rPr>
        <w:t xml:space="preserve">vzor: </w:t>
      </w:r>
      <w:r w:rsidR="002912FB" w:rsidRPr="004E2904">
        <w:rPr>
          <w:rFonts w:ascii="Calibri" w:hAnsi="Calibri" w:cs="Calibri"/>
          <w:color w:val="000000" w:themeColor="text1"/>
          <w:sz w:val="22"/>
          <w:szCs w:val="22"/>
        </w:rPr>
        <w:t xml:space="preserve">příloha č. </w:t>
      </w:r>
      <w:r w:rsidR="000576FB" w:rsidRPr="004E2904">
        <w:rPr>
          <w:rFonts w:ascii="Calibri" w:hAnsi="Calibri" w:cs="Calibri"/>
          <w:color w:val="000000" w:themeColor="text1"/>
          <w:sz w:val="22"/>
          <w:szCs w:val="22"/>
        </w:rPr>
        <w:t xml:space="preserve">8 </w:t>
      </w:r>
      <w:r w:rsidR="002912FB" w:rsidRPr="004E2904">
        <w:rPr>
          <w:rFonts w:ascii="Calibri" w:hAnsi="Calibri" w:cs="Calibri"/>
          <w:color w:val="000000" w:themeColor="text1"/>
          <w:sz w:val="22"/>
          <w:szCs w:val="22"/>
        </w:rPr>
        <w:t>této</w:t>
      </w:r>
      <w:r w:rsidR="00C17C8D">
        <w:rPr>
          <w:rFonts w:ascii="Calibri" w:hAnsi="Calibri" w:cs="Calibri"/>
          <w:color w:val="000000" w:themeColor="text1"/>
          <w:sz w:val="22"/>
          <w:szCs w:val="22"/>
        </w:rPr>
        <w:t xml:space="preserve"> ZD</w:t>
      </w:r>
      <w:r w:rsidR="002912FB" w:rsidRPr="004E2904">
        <w:rPr>
          <w:rFonts w:ascii="Calibri" w:hAnsi="Calibri" w:cs="Calibri"/>
          <w:color w:val="000000" w:themeColor="text1"/>
          <w:sz w:val="22"/>
          <w:szCs w:val="22"/>
        </w:rPr>
        <w:t>)</w:t>
      </w:r>
      <w:r w:rsidR="00A95300">
        <w:rPr>
          <w:rFonts w:ascii="Calibri" w:hAnsi="Calibri" w:cs="Calibri"/>
          <w:color w:val="000000" w:themeColor="text1"/>
          <w:sz w:val="22"/>
          <w:szCs w:val="22"/>
        </w:rPr>
        <w:t>.</w:t>
      </w:r>
      <w:r w:rsidRPr="004E2904">
        <w:rPr>
          <w:rFonts w:ascii="Calibri" w:hAnsi="Calibri" w:cs="Calibri"/>
          <w:color w:val="4EA72E" w:themeColor="accent6"/>
          <w:sz w:val="22"/>
          <w:szCs w:val="22"/>
        </w:rPr>
        <w:t xml:space="preserve"> </w:t>
      </w:r>
      <w:r w:rsidRPr="004E2904">
        <w:rPr>
          <w:rFonts w:ascii="Calibri" w:hAnsi="Calibri" w:cs="Calibri"/>
          <w:color w:val="000000" w:themeColor="text1"/>
          <w:sz w:val="22"/>
          <w:szCs w:val="22"/>
        </w:rPr>
        <w:t xml:space="preserve">V případě změny výše uvedeného bude vybraný dodavatel neprodleně informovat zadavatele. </w:t>
      </w:r>
    </w:p>
    <w:p w14:paraId="7EA57DCC" w14:textId="13ADBE9C" w:rsidR="00D9027E" w:rsidRPr="004E2904" w:rsidRDefault="00D9027E" w:rsidP="00D9027E">
      <w:pPr>
        <w:pStyle w:val="Nadpis2"/>
        <w:rPr>
          <w:rFonts w:ascii="Calibri" w:hAnsi="Calibri" w:cs="Calibri"/>
          <w:b/>
          <w:bCs/>
          <w:sz w:val="22"/>
          <w:szCs w:val="22"/>
        </w:rPr>
      </w:pPr>
      <w:bookmarkStart w:id="40" w:name="_Toc135732290"/>
      <w:r w:rsidRPr="004E2904">
        <w:rPr>
          <w:rFonts w:ascii="Calibri" w:hAnsi="Calibri" w:cs="Calibri"/>
          <w:b/>
          <w:bCs/>
          <w:color w:val="000000" w:themeColor="text1"/>
          <w:sz w:val="22"/>
          <w:szCs w:val="22"/>
        </w:rPr>
        <w:t>8.</w:t>
      </w:r>
      <w:r w:rsidR="001A1CAE">
        <w:rPr>
          <w:rFonts w:ascii="Calibri" w:hAnsi="Calibri" w:cs="Calibri"/>
          <w:b/>
          <w:bCs/>
          <w:color w:val="000000" w:themeColor="text1"/>
          <w:sz w:val="22"/>
          <w:szCs w:val="22"/>
        </w:rPr>
        <w:t>10</w:t>
      </w:r>
      <w:r w:rsidRPr="004E2904">
        <w:rPr>
          <w:rFonts w:ascii="Calibri" w:hAnsi="Calibri" w:cs="Calibri"/>
          <w:b/>
          <w:bCs/>
          <w:color w:val="000000" w:themeColor="text1"/>
          <w:sz w:val="22"/>
          <w:szCs w:val="22"/>
        </w:rPr>
        <w:t xml:space="preserve"> </w:t>
      </w:r>
      <w:r w:rsidR="00A17C47" w:rsidRPr="004E2904">
        <w:rPr>
          <w:rFonts w:ascii="Calibri" w:hAnsi="Calibri" w:cs="Calibri"/>
          <w:b/>
          <w:bCs/>
          <w:color w:val="000000" w:themeColor="text1"/>
          <w:sz w:val="22"/>
          <w:szCs w:val="22"/>
        </w:rPr>
        <w:t>S</w:t>
      </w:r>
      <w:r w:rsidRPr="004E2904">
        <w:rPr>
          <w:rFonts w:ascii="Calibri" w:hAnsi="Calibri" w:cs="Calibri"/>
          <w:b/>
          <w:bCs/>
          <w:color w:val="000000" w:themeColor="text1"/>
          <w:sz w:val="22"/>
          <w:szCs w:val="22"/>
        </w:rPr>
        <w:t>polečensky odpovědné plnění veřejné zakázky</w:t>
      </w:r>
      <w:bookmarkEnd w:id="40"/>
    </w:p>
    <w:p w14:paraId="52387927" w14:textId="5F6475A7" w:rsidR="00D9027E" w:rsidRDefault="00D9027E" w:rsidP="00A90ED5">
      <w:pPr>
        <w:spacing w:line="276" w:lineRule="auto"/>
        <w:jc w:val="both"/>
        <w:rPr>
          <w:rFonts w:ascii="Calibri" w:hAnsi="Calibri" w:cs="Calibri"/>
          <w:color w:val="000000" w:themeColor="text1"/>
        </w:rPr>
      </w:pPr>
      <w:r w:rsidRPr="004E2904">
        <w:rPr>
          <w:rFonts w:ascii="Calibri" w:hAnsi="Calibri" w:cs="Calibri"/>
          <w:iCs/>
          <w:color w:val="000000" w:themeColor="text1"/>
        </w:rPr>
        <w:t xml:space="preserve">Dodavatel, se kterým bude uzavřena </w:t>
      </w:r>
      <w:r w:rsidR="002E04F1">
        <w:rPr>
          <w:rFonts w:ascii="Calibri" w:hAnsi="Calibri" w:cs="Calibri"/>
          <w:iCs/>
          <w:color w:val="000000" w:themeColor="text1"/>
        </w:rPr>
        <w:t>S</w:t>
      </w:r>
      <w:r w:rsidRPr="004E2904">
        <w:rPr>
          <w:rFonts w:ascii="Calibri" w:hAnsi="Calibri" w:cs="Calibri"/>
          <w:iCs/>
          <w:color w:val="000000" w:themeColor="text1"/>
        </w:rPr>
        <w:t>mlouva, bude povinen zajistit po celou dobu plnění veřejné zakázky i splnění podmínek společensky odpovědného plnění veřejné zakázky</w:t>
      </w:r>
      <w:r w:rsidR="00582BE5" w:rsidRPr="004E2904">
        <w:rPr>
          <w:rFonts w:ascii="Calibri" w:hAnsi="Calibri" w:cs="Calibri"/>
          <w:iCs/>
          <w:color w:val="000000" w:themeColor="text1"/>
        </w:rPr>
        <w:t>.</w:t>
      </w:r>
      <w:r w:rsidR="00665908" w:rsidRPr="004E2904">
        <w:rPr>
          <w:rFonts w:ascii="Calibri" w:hAnsi="Calibri" w:cs="Calibri"/>
          <w:iCs/>
          <w:color w:val="000000" w:themeColor="text1"/>
        </w:rPr>
        <w:t xml:space="preserve"> Závazek</w:t>
      </w:r>
      <w:r w:rsidR="008D4C27" w:rsidRPr="004E2904">
        <w:rPr>
          <w:rFonts w:ascii="Calibri" w:hAnsi="Calibri" w:cs="Calibri"/>
          <w:iCs/>
          <w:color w:val="000000" w:themeColor="text1"/>
        </w:rPr>
        <w:t xml:space="preserve"> k</w:t>
      </w:r>
      <w:r w:rsidRPr="004E2904">
        <w:rPr>
          <w:rFonts w:ascii="Calibri" w:hAnsi="Calibri" w:cs="Calibri"/>
          <w:iCs/>
          <w:color w:val="000000" w:themeColor="text1"/>
        </w:rPr>
        <w:t xml:space="preserve"> </w:t>
      </w:r>
      <w:r w:rsidR="008F5480" w:rsidRPr="004E2904">
        <w:rPr>
          <w:rFonts w:ascii="Calibri" w:hAnsi="Calibri" w:cs="Calibri"/>
          <w:iCs/>
          <w:color w:val="000000" w:themeColor="text1"/>
        </w:rPr>
        <w:t>takové</w:t>
      </w:r>
      <w:r w:rsidR="008D4C27" w:rsidRPr="004E2904">
        <w:rPr>
          <w:rFonts w:ascii="Calibri" w:hAnsi="Calibri" w:cs="Calibri"/>
          <w:iCs/>
          <w:color w:val="000000" w:themeColor="text1"/>
        </w:rPr>
        <w:t>mu</w:t>
      </w:r>
      <w:r w:rsidR="008F5480" w:rsidRPr="004E2904">
        <w:rPr>
          <w:rFonts w:ascii="Calibri" w:hAnsi="Calibri" w:cs="Calibri"/>
          <w:iCs/>
          <w:color w:val="000000" w:themeColor="text1"/>
        </w:rPr>
        <w:t xml:space="preserve"> postupu </w:t>
      </w:r>
      <w:r w:rsidR="0018416F" w:rsidRPr="004E2904">
        <w:rPr>
          <w:rFonts w:ascii="Calibri" w:hAnsi="Calibri" w:cs="Calibri"/>
          <w:iCs/>
          <w:color w:val="000000" w:themeColor="text1"/>
        </w:rPr>
        <w:t>při plnění veřejné zakázky</w:t>
      </w:r>
      <w:r w:rsidR="00361890" w:rsidRPr="004E2904">
        <w:rPr>
          <w:rFonts w:ascii="Calibri" w:hAnsi="Calibri" w:cs="Calibri"/>
          <w:iCs/>
          <w:color w:val="000000" w:themeColor="text1"/>
        </w:rPr>
        <w:t xml:space="preserve"> </w:t>
      </w:r>
      <w:r w:rsidR="008F5480" w:rsidRPr="004E2904">
        <w:rPr>
          <w:rFonts w:ascii="Calibri" w:hAnsi="Calibri" w:cs="Calibri"/>
          <w:iCs/>
          <w:color w:val="000000" w:themeColor="text1"/>
        </w:rPr>
        <w:t xml:space="preserve">stvrdí dodavatel </w:t>
      </w:r>
      <w:r w:rsidR="008D4C27" w:rsidRPr="006E49AF">
        <w:rPr>
          <w:rFonts w:ascii="Calibri" w:hAnsi="Calibri" w:cs="Calibri"/>
          <w:iCs/>
          <w:color w:val="000000" w:themeColor="text1"/>
          <w:u w:val="single"/>
        </w:rPr>
        <w:t xml:space="preserve">formou </w:t>
      </w:r>
      <w:r w:rsidR="008D4C27" w:rsidRPr="006E49AF">
        <w:rPr>
          <w:rFonts w:ascii="Calibri" w:hAnsi="Calibri" w:cs="Calibri"/>
          <w:color w:val="000000" w:themeColor="text1"/>
          <w:u w:val="single"/>
        </w:rPr>
        <w:t>č</w:t>
      </w:r>
      <w:r w:rsidR="002F3409" w:rsidRPr="006E49AF">
        <w:rPr>
          <w:rFonts w:ascii="Calibri" w:hAnsi="Calibri" w:cs="Calibri"/>
          <w:color w:val="000000" w:themeColor="text1"/>
          <w:u w:val="single"/>
        </w:rPr>
        <w:t>estné</w:t>
      </w:r>
      <w:r w:rsidR="008D4C27" w:rsidRPr="006E49AF">
        <w:rPr>
          <w:rFonts w:ascii="Calibri" w:hAnsi="Calibri" w:cs="Calibri"/>
          <w:color w:val="000000" w:themeColor="text1"/>
          <w:u w:val="single"/>
        </w:rPr>
        <w:t>ho</w:t>
      </w:r>
      <w:r w:rsidR="002F3409" w:rsidRPr="006E49AF">
        <w:rPr>
          <w:rFonts w:ascii="Calibri" w:hAnsi="Calibri" w:cs="Calibri"/>
          <w:color w:val="000000" w:themeColor="text1"/>
          <w:u w:val="single"/>
        </w:rPr>
        <w:t xml:space="preserve"> prohlášení</w:t>
      </w:r>
      <w:r w:rsidR="002F3409" w:rsidRPr="004E2904">
        <w:rPr>
          <w:rFonts w:ascii="Calibri" w:hAnsi="Calibri" w:cs="Calibri"/>
          <w:color w:val="000000" w:themeColor="text1"/>
        </w:rPr>
        <w:t xml:space="preserve"> k sociálně odpovědnému plnění VZ</w:t>
      </w:r>
      <w:r w:rsidR="008D4C27" w:rsidRPr="004E2904">
        <w:rPr>
          <w:rFonts w:ascii="Calibri" w:hAnsi="Calibri" w:cs="Calibri"/>
          <w:color w:val="000000" w:themeColor="text1"/>
        </w:rPr>
        <w:t xml:space="preserve"> </w:t>
      </w:r>
      <w:r w:rsidR="002912FB" w:rsidRPr="004E2904">
        <w:rPr>
          <w:rFonts w:ascii="Calibri" w:hAnsi="Calibri" w:cs="Calibri"/>
          <w:color w:val="000000" w:themeColor="text1"/>
        </w:rPr>
        <w:t>(</w:t>
      </w:r>
      <w:r w:rsidR="00A90ED5" w:rsidRPr="004E2904">
        <w:rPr>
          <w:rFonts w:ascii="Calibri" w:hAnsi="Calibri" w:cs="Calibri"/>
          <w:color w:val="000000" w:themeColor="text1"/>
        </w:rPr>
        <w:t xml:space="preserve">vzor: příloha č. </w:t>
      </w:r>
      <w:r w:rsidR="0064532C" w:rsidRPr="004E2904">
        <w:rPr>
          <w:rFonts w:ascii="Calibri" w:hAnsi="Calibri" w:cs="Calibri"/>
          <w:color w:val="000000" w:themeColor="text1"/>
        </w:rPr>
        <w:t>9</w:t>
      </w:r>
      <w:r w:rsidR="001F1728" w:rsidRPr="004E2904">
        <w:rPr>
          <w:rFonts w:ascii="Calibri" w:hAnsi="Calibri" w:cs="Calibri"/>
          <w:color w:val="000000" w:themeColor="text1"/>
        </w:rPr>
        <w:t xml:space="preserve"> </w:t>
      </w:r>
      <w:r w:rsidR="00A90ED5" w:rsidRPr="004E2904">
        <w:rPr>
          <w:rFonts w:ascii="Calibri" w:hAnsi="Calibri" w:cs="Calibri"/>
          <w:color w:val="000000" w:themeColor="text1"/>
        </w:rPr>
        <w:t>této</w:t>
      </w:r>
      <w:r w:rsidR="00C17C8D">
        <w:rPr>
          <w:rFonts w:ascii="Calibri" w:hAnsi="Calibri" w:cs="Calibri"/>
          <w:color w:val="000000" w:themeColor="text1"/>
        </w:rPr>
        <w:t xml:space="preserve"> ZD</w:t>
      </w:r>
      <w:r w:rsidR="00A90ED5" w:rsidRPr="004E2904">
        <w:rPr>
          <w:rFonts w:ascii="Calibri" w:hAnsi="Calibri" w:cs="Calibri"/>
          <w:color w:val="000000" w:themeColor="text1"/>
        </w:rPr>
        <w:t>)</w:t>
      </w:r>
    </w:p>
    <w:p w14:paraId="5D2299A0" w14:textId="77777777" w:rsidR="00A25C95" w:rsidRPr="00E02204" w:rsidRDefault="00A25C95" w:rsidP="00A90ED5">
      <w:pPr>
        <w:spacing w:line="276" w:lineRule="auto"/>
        <w:jc w:val="both"/>
        <w:rPr>
          <w:rFonts w:ascii="Calibri" w:hAnsi="Calibri" w:cs="Calibri"/>
          <w:b/>
          <w:bCs/>
          <w:color w:val="000000" w:themeColor="text1"/>
        </w:rPr>
      </w:pPr>
    </w:p>
    <w:p w14:paraId="126FD2FF" w14:textId="4C715A01" w:rsidR="000F2476" w:rsidRPr="00E02204" w:rsidRDefault="000F2476" w:rsidP="00E02204">
      <w:pPr>
        <w:spacing w:after="120" w:line="276" w:lineRule="auto"/>
        <w:rPr>
          <w:rFonts w:ascii="Calibri" w:hAnsi="Calibri" w:cs="Calibri"/>
          <w:b/>
          <w:bCs/>
          <w:color w:val="000000" w:themeColor="text1"/>
        </w:rPr>
      </w:pPr>
      <w:r w:rsidRPr="00E02204">
        <w:rPr>
          <w:rFonts w:ascii="Calibri" w:hAnsi="Calibri" w:cs="Calibri"/>
          <w:b/>
          <w:bCs/>
          <w:color w:val="000000" w:themeColor="text1"/>
        </w:rPr>
        <w:t>8.1</w:t>
      </w:r>
      <w:r w:rsidR="001A1CAE">
        <w:rPr>
          <w:rFonts w:ascii="Calibri" w:hAnsi="Calibri" w:cs="Calibri"/>
          <w:b/>
          <w:bCs/>
          <w:color w:val="000000" w:themeColor="text1"/>
        </w:rPr>
        <w:t>1</w:t>
      </w:r>
      <w:r w:rsidRPr="00E02204">
        <w:rPr>
          <w:rFonts w:ascii="Calibri" w:hAnsi="Calibri" w:cs="Calibri"/>
          <w:b/>
          <w:bCs/>
          <w:color w:val="000000" w:themeColor="text1"/>
        </w:rPr>
        <w:t xml:space="preserve"> </w:t>
      </w:r>
      <w:r w:rsidR="00E02204" w:rsidRPr="00E02204">
        <w:rPr>
          <w:rFonts w:ascii="Calibri" w:hAnsi="Calibri" w:cs="Calibri"/>
          <w:b/>
          <w:bCs/>
          <w:color w:val="000000" w:themeColor="text1"/>
        </w:rPr>
        <w:t>Spolupůsobení při výkonu finanční kontroly</w:t>
      </w:r>
      <w:r w:rsidR="00F50D3B">
        <w:rPr>
          <w:rFonts w:ascii="Calibri" w:hAnsi="Calibri" w:cs="Calibri"/>
          <w:b/>
          <w:bCs/>
          <w:color w:val="000000" w:themeColor="text1"/>
        </w:rPr>
        <w:t xml:space="preserve"> a archivace dokumentů</w:t>
      </w:r>
    </w:p>
    <w:p w14:paraId="32AB2DF2" w14:textId="27181926" w:rsidR="00F75A95" w:rsidRPr="00CB6A8E" w:rsidRDefault="00F75A95" w:rsidP="00CB6A8E">
      <w:pPr>
        <w:spacing w:line="276" w:lineRule="auto"/>
        <w:ind w:left="23"/>
        <w:jc w:val="both"/>
        <w:rPr>
          <w:rFonts w:ascii="Calibri" w:hAnsi="Calibri" w:cs="Calibri"/>
        </w:rPr>
      </w:pPr>
      <w:r w:rsidRPr="00CB6A8E">
        <w:rPr>
          <w:rFonts w:ascii="Calibri" w:hAnsi="Calibri" w:cs="Calibri"/>
        </w:rPr>
        <w:t xml:space="preserve">Zadavatel předpokládá spolufinancování akce </w:t>
      </w:r>
      <w:r w:rsidR="006E49AF">
        <w:rPr>
          <w:rFonts w:ascii="Calibri" w:eastAsia="Open Sans" w:hAnsi="Calibri" w:cs="Calibri"/>
          <w:color w:val="000000" w:themeColor="text1"/>
        </w:rPr>
        <w:t xml:space="preserve">prostřednictvím MAS </w:t>
      </w:r>
      <w:proofErr w:type="spellStart"/>
      <w:r w:rsidR="006E49AF">
        <w:rPr>
          <w:rFonts w:ascii="Calibri" w:eastAsia="Open Sans" w:hAnsi="Calibri" w:cs="Calibri"/>
          <w:color w:val="000000" w:themeColor="text1"/>
        </w:rPr>
        <w:t>Podbrněnsko</w:t>
      </w:r>
      <w:proofErr w:type="spellEnd"/>
      <w:r w:rsidR="006E49AF">
        <w:rPr>
          <w:rFonts w:ascii="Calibri" w:eastAsia="Open Sans" w:hAnsi="Calibri" w:cs="Calibri"/>
          <w:color w:val="000000" w:themeColor="text1"/>
        </w:rPr>
        <w:t xml:space="preserve"> z operačního programu IROP 2021-2027, </w:t>
      </w:r>
      <w:r w:rsidR="006E49AF" w:rsidRPr="00FC7F5E">
        <w:rPr>
          <w:rFonts w:ascii="Calibri" w:eastAsia="Open Sans" w:hAnsi="Calibri" w:cs="Calibri"/>
          <w:color w:val="000000" w:themeColor="text1"/>
        </w:rPr>
        <w:t>48. Výzva IROP – Vzdělávání – SC 5.1. (CLLD), náz</w:t>
      </w:r>
      <w:r w:rsidR="006E49AF">
        <w:rPr>
          <w:rFonts w:ascii="Calibri" w:eastAsia="Open Sans" w:hAnsi="Calibri" w:cs="Calibri"/>
          <w:color w:val="000000" w:themeColor="text1"/>
        </w:rPr>
        <w:t>ev</w:t>
      </w:r>
      <w:r w:rsidR="006E49AF" w:rsidRPr="002D5E34">
        <w:rPr>
          <w:rFonts w:ascii="Calibri" w:hAnsi="Calibri" w:cs="Calibri"/>
          <w:color w:val="000000" w:themeColor="text1"/>
        </w:rPr>
        <w:t xml:space="preserve"> projektu</w:t>
      </w:r>
      <w:r w:rsidR="006E49AF">
        <w:rPr>
          <w:rFonts w:ascii="Calibri" w:hAnsi="Calibri" w:cs="Calibri"/>
          <w:b/>
          <w:bCs/>
          <w:color w:val="000000" w:themeColor="text1"/>
        </w:rPr>
        <w:t xml:space="preserve"> </w:t>
      </w:r>
      <w:r w:rsidR="006E49AF" w:rsidRPr="006E49AF">
        <w:rPr>
          <w:rFonts w:ascii="Calibri" w:hAnsi="Calibri" w:cs="Calibri"/>
          <w:color w:val="000000" w:themeColor="text1"/>
        </w:rPr>
        <w:t xml:space="preserve">„Školní družina“, </w:t>
      </w:r>
      <w:proofErr w:type="spellStart"/>
      <w:r w:rsidR="006E49AF" w:rsidRPr="006E49AF">
        <w:rPr>
          <w:rFonts w:ascii="Calibri" w:hAnsi="Calibri" w:cs="Calibri"/>
          <w:color w:val="000000" w:themeColor="text1"/>
        </w:rPr>
        <w:t>reg</w:t>
      </w:r>
      <w:proofErr w:type="spellEnd"/>
      <w:r w:rsidR="006E49AF" w:rsidRPr="006E49AF">
        <w:rPr>
          <w:rFonts w:ascii="Calibri" w:hAnsi="Calibri" w:cs="Calibri"/>
          <w:color w:val="000000" w:themeColor="text1"/>
        </w:rPr>
        <w:t>. č. projektu:</w:t>
      </w:r>
      <w:r w:rsidR="006E49AF" w:rsidRPr="006E49AF">
        <w:t xml:space="preserve"> </w:t>
      </w:r>
      <w:r w:rsidR="006E49AF" w:rsidRPr="006E49AF">
        <w:rPr>
          <w:rFonts w:ascii="Calibri" w:hAnsi="Calibri" w:cs="Calibri"/>
          <w:color w:val="000000" w:themeColor="text1"/>
        </w:rPr>
        <w:t>CZ.06.05.01/00/22_048/0006126</w:t>
      </w:r>
      <w:r w:rsidR="00DB4C09" w:rsidRPr="006E49AF">
        <w:rPr>
          <w:rFonts w:ascii="Calibri" w:hAnsi="Calibri" w:cs="Calibri"/>
          <w:color w:val="000000" w:themeColor="text1"/>
        </w:rPr>
        <w:t xml:space="preserve">. </w:t>
      </w:r>
      <w:r w:rsidRPr="006E49AF">
        <w:rPr>
          <w:rFonts w:ascii="Calibri" w:hAnsi="Calibri" w:cs="Calibri"/>
        </w:rPr>
        <w:t>Vybraný dodava</w:t>
      </w:r>
      <w:r w:rsidRPr="00CB6A8E">
        <w:rPr>
          <w:rFonts w:ascii="Calibri" w:hAnsi="Calibri" w:cs="Calibri"/>
        </w:rPr>
        <w:t>tel je povinen dodržovat podmínky poskytovatele dotace v celém rozsahu.  Vybraný dodavatel se zavazuje ke spolupůsobení při výkonu finanční kontroly dle § 2 písm. e) zákona č. 320/2001 Sb., o finanční kontrole, ve znění pozdějších předpisů. Stejně tak je vybraný dodavatel povinen uchovávat veškerou dokumentaci a doklady týkající se předmětu díla (tj. zejména originál smlouvy včetně jejich případných dodatků a jejich příloh, veškeré originály dokladů a dalších dokumentů souvisejících s realizací předmětu této veřejné zakázky)</w:t>
      </w:r>
      <w:r w:rsidR="003D3F5E">
        <w:rPr>
          <w:rFonts w:ascii="Calibri" w:hAnsi="Calibri" w:cs="Calibri"/>
        </w:rPr>
        <w:t xml:space="preserve">, a to po dobu </w:t>
      </w:r>
      <w:r w:rsidR="00C76149">
        <w:rPr>
          <w:rFonts w:ascii="Calibri" w:hAnsi="Calibri" w:cs="Calibri"/>
        </w:rPr>
        <w:t xml:space="preserve">min. </w:t>
      </w:r>
      <w:r w:rsidR="003D3F5E">
        <w:rPr>
          <w:rFonts w:ascii="Calibri" w:hAnsi="Calibri" w:cs="Calibri"/>
        </w:rPr>
        <w:t>10 let od ukončení realizace díla</w:t>
      </w:r>
      <w:r w:rsidRPr="00CB6A8E">
        <w:rPr>
          <w:rFonts w:ascii="Calibri" w:hAnsi="Calibri" w:cs="Calibri"/>
        </w:rPr>
        <w:t xml:space="preserve">. </w:t>
      </w:r>
    </w:p>
    <w:p w14:paraId="053D78AF" w14:textId="77777777" w:rsidR="0073773D" w:rsidRPr="004E2904" w:rsidRDefault="0073773D" w:rsidP="00A90ED5">
      <w:pPr>
        <w:spacing w:line="276" w:lineRule="auto"/>
        <w:jc w:val="both"/>
        <w:rPr>
          <w:rFonts w:ascii="Calibri" w:hAnsi="Calibri" w:cs="Calibri"/>
          <w:iCs/>
          <w:color w:val="4EA72E" w:themeColor="accent6"/>
        </w:rPr>
      </w:pPr>
    </w:p>
    <w:p w14:paraId="4BF62B64" w14:textId="36B55E6E" w:rsidR="005D31FC" w:rsidRPr="004E2904" w:rsidRDefault="00D9027E" w:rsidP="0073773D">
      <w:pPr>
        <w:pStyle w:val="Nadpis1"/>
        <w:spacing w:before="0" w:after="0" w:line="276" w:lineRule="auto"/>
        <w:rPr>
          <w:rFonts w:ascii="Calibri" w:eastAsia="Open Sans" w:hAnsi="Calibri" w:cs="Calibri"/>
          <w:b/>
          <w:bCs/>
          <w:color w:val="000000" w:themeColor="text1"/>
          <w:sz w:val="32"/>
          <w:szCs w:val="32"/>
          <w:u w:val="single"/>
        </w:rPr>
      </w:pPr>
      <w:bookmarkStart w:id="41" w:name="_Toc135732291"/>
      <w:r w:rsidRPr="004E2904">
        <w:rPr>
          <w:rFonts w:ascii="Calibri" w:eastAsia="Open Sans" w:hAnsi="Calibri" w:cs="Calibri"/>
          <w:b/>
          <w:bCs/>
          <w:color w:val="000000" w:themeColor="text1"/>
          <w:sz w:val="32"/>
          <w:szCs w:val="32"/>
          <w:u w:val="single"/>
        </w:rPr>
        <w:t>9</w:t>
      </w:r>
      <w:r w:rsidR="00A53244" w:rsidRPr="004E2904">
        <w:rPr>
          <w:rFonts w:ascii="Calibri" w:eastAsia="Open Sans" w:hAnsi="Calibri" w:cs="Calibri"/>
          <w:b/>
          <w:bCs/>
          <w:color w:val="000000" w:themeColor="text1"/>
          <w:sz w:val="32"/>
          <w:szCs w:val="32"/>
          <w:u w:val="single"/>
        </w:rPr>
        <w:t>.</w:t>
      </w:r>
      <w:r w:rsidRPr="004E2904">
        <w:rPr>
          <w:rFonts w:ascii="Calibri" w:eastAsia="Open Sans" w:hAnsi="Calibri" w:cs="Calibri"/>
          <w:b/>
          <w:bCs/>
          <w:color w:val="000000" w:themeColor="text1"/>
          <w:sz w:val="32"/>
          <w:szCs w:val="32"/>
          <w:u w:val="single"/>
        </w:rPr>
        <w:t xml:space="preserve"> Obchodní podmínky</w:t>
      </w:r>
      <w:bookmarkEnd w:id="41"/>
    </w:p>
    <w:p w14:paraId="45A34365" w14:textId="77777777" w:rsidR="00657EB6" w:rsidRPr="004E2904" w:rsidRDefault="00657EB6" w:rsidP="00657EB6">
      <w:pPr>
        <w:rPr>
          <w:rFonts w:ascii="Calibri" w:hAnsi="Calibri" w:cs="Calibri"/>
        </w:rPr>
      </w:pPr>
    </w:p>
    <w:p w14:paraId="40409E11" w14:textId="38FC173D" w:rsidR="00D9027E" w:rsidRPr="004E2904" w:rsidRDefault="001E72B8" w:rsidP="00AC2E8E">
      <w:pPr>
        <w:pStyle w:val="Nadpis2"/>
        <w:jc w:val="both"/>
        <w:rPr>
          <w:rFonts w:ascii="Calibri" w:eastAsia="Open Sans" w:hAnsi="Calibri" w:cs="Calibri"/>
          <w:color w:val="000000" w:themeColor="text1"/>
          <w:sz w:val="22"/>
          <w:szCs w:val="22"/>
        </w:rPr>
      </w:pPr>
      <w:bookmarkStart w:id="42" w:name="_Toc135732293"/>
      <w:r w:rsidRPr="004E2904">
        <w:rPr>
          <w:rFonts w:ascii="Calibri" w:eastAsia="Open Sans" w:hAnsi="Calibri" w:cs="Calibri"/>
          <w:b/>
          <w:bCs/>
          <w:color w:val="000000" w:themeColor="text1"/>
          <w:sz w:val="22"/>
          <w:szCs w:val="22"/>
        </w:rPr>
        <w:t xml:space="preserve">9.1 </w:t>
      </w:r>
      <w:r w:rsidR="00D9027E" w:rsidRPr="004E2904">
        <w:rPr>
          <w:rFonts w:ascii="Calibri" w:eastAsia="Open Sans" w:hAnsi="Calibri" w:cs="Calibri"/>
          <w:b/>
          <w:bCs/>
          <w:color w:val="000000" w:themeColor="text1"/>
          <w:sz w:val="22"/>
          <w:szCs w:val="22"/>
        </w:rPr>
        <w:t>Vymezení obchodních podmínek</w:t>
      </w:r>
      <w:bookmarkEnd w:id="42"/>
    </w:p>
    <w:p w14:paraId="15E13F09" w14:textId="796EBDB0" w:rsidR="00AE46D9" w:rsidRPr="004E2904" w:rsidRDefault="00D9027E" w:rsidP="00455206">
      <w:pPr>
        <w:jc w:val="both"/>
        <w:rPr>
          <w:rFonts w:ascii="Calibri" w:eastAsia="Open Sans" w:hAnsi="Calibri" w:cs="Calibri"/>
          <w:color w:val="000000" w:themeColor="text1"/>
        </w:rPr>
      </w:pPr>
      <w:r w:rsidRPr="004E2904">
        <w:rPr>
          <w:rFonts w:ascii="Calibri" w:eastAsia="Open Sans" w:hAnsi="Calibri" w:cs="Calibri"/>
        </w:rPr>
        <w:t xml:space="preserve">Účastník je povinen bez výhrad přijmout závazné znění </w:t>
      </w:r>
      <w:r w:rsidR="00706917">
        <w:rPr>
          <w:rFonts w:ascii="Calibri" w:eastAsia="Open Sans" w:hAnsi="Calibri" w:cs="Calibri"/>
        </w:rPr>
        <w:t>S</w:t>
      </w:r>
      <w:r w:rsidRPr="004E2904">
        <w:rPr>
          <w:rFonts w:ascii="Calibri" w:eastAsia="Open Sans" w:hAnsi="Calibri" w:cs="Calibri"/>
        </w:rPr>
        <w:t>mlouvy, kter</w:t>
      </w:r>
      <w:r w:rsidR="00425686">
        <w:rPr>
          <w:rFonts w:ascii="Calibri" w:eastAsia="Open Sans" w:hAnsi="Calibri" w:cs="Calibri"/>
        </w:rPr>
        <w:t>á</w:t>
      </w:r>
      <w:r w:rsidRPr="004E2904">
        <w:rPr>
          <w:rFonts w:ascii="Calibri" w:eastAsia="Open Sans" w:hAnsi="Calibri" w:cs="Calibri"/>
        </w:rPr>
        <w:t xml:space="preserve"> tvoří přílohu</w:t>
      </w:r>
      <w:r w:rsidR="00751194" w:rsidRPr="004E2904">
        <w:rPr>
          <w:rFonts w:ascii="Calibri" w:eastAsia="Open Sans" w:hAnsi="Calibri" w:cs="Calibri"/>
        </w:rPr>
        <w:t xml:space="preserve"> č</w:t>
      </w:r>
      <w:r w:rsidR="00751194" w:rsidRPr="004E2904">
        <w:rPr>
          <w:rFonts w:ascii="Calibri" w:eastAsia="Open Sans" w:hAnsi="Calibri" w:cs="Calibri"/>
          <w:color w:val="000000" w:themeColor="text1"/>
        </w:rPr>
        <w:t xml:space="preserve">. </w:t>
      </w:r>
      <w:r w:rsidR="00F74AF5" w:rsidRPr="004E2904">
        <w:rPr>
          <w:rFonts w:ascii="Calibri" w:eastAsia="Open Sans" w:hAnsi="Calibri" w:cs="Calibri"/>
          <w:color w:val="000000" w:themeColor="text1"/>
        </w:rPr>
        <w:t>4</w:t>
      </w:r>
      <w:r w:rsidRPr="004E2904">
        <w:rPr>
          <w:rFonts w:ascii="Calibri" w:eastAsia="Open Sans" w:hAnsi="Calibri" w:cs="Calibri"/>
          <w:color w:val="000000" w:themeColor="text1"/>
        </w:rPr>
        <w:t xml:space="preserve"> </w:t>
      </w:r>
      <w:r w:rsidRPr="004E2904">
        <w:rPr>
          <w:rFonts w:ascii="Calibri" w:eastAsia="Open Sans" w:hAnsi="Calibri" w:cs="Calibri"/>
        </w:rPr>
        <w:t>této</w:t>
      </w:r>
      <w:r w:rsidR="00C52C01">
        <w:rPr>
          <w:rFonts w:ascii="Calibri" w:eastAsia="Open Sans" w:hAnsi="Calibri" w:cs="Calibri"/>
        </w:rPr>
        <w:t xml:space="preserve"> ZD</w:t>
      </w:r>
      <w:r w:rsidRPr="004E2904">
        <w:rPr>
          <w:rFonts w:ascii="Calibri" w:eastAsia="Open Sans" w:hAnsi="Calibri" w:cs="Calibri"/>
        </w:rPr>
        <w:t xml:space="preserve">. </w:t>
      </w:r>
      <w:r w:rsidR="00AE46D9" w:rsidRPr="004E2904">
        <w:rPr>
          <w:rFonts w:ascii="Calibri" w:eastAsia="Open Sans" w:hAnsi="Calibri" w:cs="Calibri"/>
          <w:color w:val="000000" w:themeColor="text1"/>
        </w:rPr>
        <w:t xml:space="preserve">Podáním nabídky účastník deklaruje, </w:t>
      </w:r>
      <w:r w:rsidR="00DD093E" w:rsidRPr="004E2904">
        <w:rPr>
          <w:rFonts w:ascii="Calibri" w:eastAsia="Open Sans" w:hAnsi="Calibri" w:cs="Calibri"/>
          <w:color w:val="000000" w:themeColor="text1"/>
        </w:rPr>
        <w:t xml:space="preserve">že znění </w:t>
      </w:r>
      <w:r w:rsidR="003336A9" w:rsidRPr="004E2904">
        <w:rPr>
          <w:rFonts w:ascii="Calibri" w:eastAsia="Open Sans" w:hAnsi="Calibri" w:cs="Calibri"/>
          <w:color w:val="000000" w:themeColor="text1"/>
        </w:rPr>
        <w:t xml:space="preserve">návrhu </w:t>
      </w:r>
      <w:r w:rsidR="00592F80">
        <w:rPr>
          <w:rFonts w:ascii="Calibri" w:eastAsia="Open Sans" w:hAnsi="Calibri" w:cs="Calibri"/>
          <w:color w:val="000000" w:themeColor="text1"/>
        </w:rPr>
        <w:t>S</w:t>
      </w:r>
      <w:r w:rsidR="00DD093E" w:rsidRPr="004E2904">
        <w:rPr>
          <w:rFonts w:ascii="Calibri" w:eastAsia="Open Sans" w:hAnsi="Calibri" w:cs="Calibri"/>
          <w:color w:val="000000" w:themeColor="text1"/>
        </w:rPr>
        <w:t>mlouvy</w:t>
      </w:r>
      <w:r w:rsidR="003336A9" w:rsidRPr="004E2904">
        <w:rPr>
          <w:rFonts w:ascii="Calibri" w:eastAsia="Open Sans" w:hAnsi="Calibri" w:cs="Calibri"/>
          <w:color w:val="000000" w:themeColor="text1"/>
        </w:rPr>
        <w:t xml:space="preserve"> o dílo</w:t>
      </w:r>
      <w:r w:rsidR="00C9576C" w:rsidRPr="004E2904">
        <w:rPr>
          <w:rFonts w:ascii="Calibri" w:eastAsia="Open Sans" w:hAnsi="Calibri" w:cs="Calibri"/>
          <w:color w:val="000000" w:themeColor="text1"/>
        </w:rPr>
        <w:t xml:space="preserve"> bez výhrad přijímá.</w:t>
      </w:r>
    </w:p>
    <w:p w14:paraId="17A8C1A9" w14:textId="7E6B67ED" w:rsidR="008F13B4" w:rsidRPr="004C130D" w:rsidRDefault="00D9027E" w:rsidP="00730E72">
      <w:pPr>
        <w:jc w:val="both"/>
        <w:rPr>
          <w:rFonts w:ascii="Calibri" w:hAnsi="Calibri" w:cs="Calibri"/>
          <w:b/>
          <w:bCs/>
          <w:color w:val="000000" w:themeColor="text1"/>
        </w:rPr>
      </w:pPr>
      <w:r w:rsidRPr="004E2904">
        <w:rPr>
          <w:rFonts w:ascii="Calibri" w:eastAsia="Open Sans" w:hAnsi="Calibri" w:cs="Calibri"/>
        </w:rPr>
        <w:lastRenderedPageBreak/>
        <w:t xml:space="preserve">Účastník je oprávněn upravit tento závazný návrh </w:t>
      </w:r>
      <w:r w:rsidR="00E211DA">
        <w:rPr>
          <w:rFonts w:ascii="Calibri" w:eastAsia="Open Sans" w:hAnsi="Calibri" w:cs="Calibri"/>
        </w:rPr>
        <w:t>S</w:t>
      </w:r>
      <w:r w:rsidRPr="004E2904">
        <w:rPr>
          <w:rFonts w:ascii="Calibri" w:eastAsia="Open Sans" w:hAnsi="Calibri" w:cs="Calibri"/>
        </w:rPr>
        <w:t>mlouvy pouze na místech k tomu zadavatelem určených</w:t>
      </w:r>
      <w:bookmarkStart w:id="43" w:name="_Hlk184298629"/>
      <w:r w:rsidR="008F13B4" w:rsidRPr="00834977">
        <w:rPr>
          <w:rFonts w:ascii="Calibri" w:hAnsi="Calibri" w:cs="Calibri"/>
          <w:b/>
          <w:bCs/>
          <w:color w:val="000000" w:themeColor="text1"/>
        </w:rPr>
        <w:t>.</w:t>
      </w:r>
      <w:bookmarkEnd w:id="43"/>
    </w:p>
    <w:p w14:paraId="44816C3A" w14:textId="3F8AFBBE" w:rsidR="00D9027E" w:rsidRPr="004E2904" w:rsidRDefault="00D9027E" w:rsidP="00AC2E8E">
      <w:pPr>
        <w:spacing w:line="276" w:lineRule="auto"/>
        <w:jc w:val="both"/>
        <w:outlineLvl w:val="0"/>
        <w:rPr>
          <w:rFonts w:ascii="Calibri" w:eastAsia="Open Sans" w:hAnsi="Calibri" w:cs="Calibri"/>
          <w:b/>
          <w:sz w:val="32"/>
          <w:szCs w:val="32"/>
          <w:u w:val="single"/>
        </w:rPr>
      </w:pPr>
      <w:r w:rsidRPr="004E2904">
        <w:rPr>
          <w:rFonts w:ascii="Calibri" w:eastAsia="Open Sans" w:hAnsi="Calibri" w:cs="Calibri"/>
        </w:rPr>
        <w:br/>
      </w:r>
      <w:bookmarkStart w:id="44" w:name="_Toc135732294"/>
      <w:r w:rsidRPr="004E2904">
        <w:rPr>
          <w:rFonts w:ascii="Calibri" w:eastAsia="Open Sans" w:hAnsi="Calibri" w:cs="Calibri"/>
          <w:b/>
          <w:sz w:val="32"/>
          <w:szCs w:val="32"/>
          <w:u w:val="single"/>
        </w:rPr>
        <w:t>10</w:t>
      </w:r>
      <w:r w:rsidR="005923E5" w:rsidRPr="004E2904">
        <w:rPr>
          <w:rFonts w:ascii="Calibri" w:eastAsia="Open Sans" w:hAnsi="Calibri" w:cs="Calibri"/>
          <w:b/>
          <w:sz w:val="32"/>
          <w:szCs w:val="32"/>
          <w:u w:val="single"/>
        </w:rPr>
        <w:t>.</w:t>
      </w:r>
      <w:r w:rsidRPr="004E2904">
        <w:rPr>
          <w:rFonts w:ascii="Calibri" w:eastAsia="Open Sans" w:hAnsi="Calibri" w:cs="Calibri"/>
          <w:b/>
          <w:sz w:val="32"/>
          <w:szCs w:val="32"/>
          <w:u w:val="single"/>
        </w:rPr>
        <w:t xml:space="preserve"> Otevírání nabídek</w:t>
      </w:r>
      <w:bookmarkEnd w:id="44"/>
    </w:p>
    <w:p w14:paraId="50E738C1" w14:textId="77777777" w:rsidR="00AC27BF" w:rsidRPr="004E2904" w:rsidRDefault="00AC27BF" w:rsidP="00AC2E8E">
      <w:pPr>
        <w:spacing w:line="276" w:lineRule="auto"/>
        <w:jc w:val="both"/>
        <w:rPr>
          <w:rFonts w:ascii="Calibri" w:eastAsia="Open Sans" w:hAnsi="Calibri" w:cs="Calibri"/>
          <w:b/>
          <w:bCs/>
        </w:rPr>
      </w:pPr>
    </w:p>
    <w:p w14:paraId="288B7E82" w14:textId="77777777" w:rsidR="00D90FE7" w:rsidRDefault="008A67FC" w:rsidP="00AC2E8E">
      <w:pPr>
        <w:spacing w:line="276" w:lineRule="auto"/>
        <w:jc w:val="both"/>
        <w:rPr>
          <w:rFonts w:ascii="Calibri" w:eastAsia="Open Sans" w:hAnsi="Calibri" w:cs="Calibri"/>
        </w:rPr>
      </w:pPr>
      <w:r w:rsidRPr="004E2904">
        <w:rPr>
          <w:rFonts w:ascii="Calibri" w:eastAsia="Open Sans" w:hAnsi="Calibri" w:cs="Calibri"/>
          <w:b/>
          <w:bCs/>
        </w:rPr>
        <w:t>10.1</w:t>
      </w:r>
      <w:r w:rsidRPr="004E2904">
        <w:rPr>
          <w:rFonts w:ascii="Calibri" w:eastAsia="Open Sans" w:hAnsi="Calibri" w:cs="Calibri"/>
        </w:rPr>
        <w:t xml:space="preserve"> </w:t>
      </w:r>
      <w:r w:rsidR="00015ACD" w:rsidRPr="004E2904">
        <w:rPr>
          <w:rFonts w:ascii="Calibri" w:eastAsia="Open Sans" w:hAnsi="Calibri" w:cs="Calibri"/>
          <w:b/>
          <w:bCs/>
        </w:rPr>
        <w:t>Otevírání nabídek</w:t>
      </w:r>
    </w:p>
    <w:p w14:paraId="2D45B859" w14:textId="6F21959A" w:rsidR="00BE0F5C" w:rsidRPr="004E2904" w:rsidRDefault="00D90FE7" w:rsidP="00AC2E8E">
      <w:pPr>
        <w:spacing w:line="276" w:lineRule="auto"/>
        <w:jc w:val="both"/>
        <w:rPr>
          <w:rFonts w:ascii="Calibri" w:eastAsia="Open Sans" w:hAnsi="Calibri" w:cs="Calibri"/>
        </w:rPr>
      </w:pPr>
      <w:r w:rsidRPr="00D90FE7">
        <w:rPr>
          <w:rFonts w:ascii="Calibri" w:eastAsia="Open Sans" w:hAnsi="Calibri" w:cs="Calibri"/>
        </w:rPr>
        <w:t>Otevírání nabídek je z důvodu umožnění podání nabídek pouze v elektronické podobě neveřejné.</w:t>
      </w:r>
    </w:p>
    <w:p w14:paraId="56EF6061" w14:textId="77777777" w:rsidR="008A67FC" w:rsidRPr="004E2904" w:rsidRDefault="008A67FC" w:rsidP="00AC2E8E">
      <w:pPr>
        <w:spacing w:line="276" w:lineRule="auto"/>
        <w:jc w:val="both"/>
        <w:rPr>
          <w:rFonts w:ascii="Calibri" w:eastAsia="Open Sans" w:hAnsi="Calibri" w:cs="Calibri"/>
        </w:rPr>
      </w:pPr>
    </w:p>
    <w:p w14:paraId="284F5DED" w14:textId="7BB525FF" w:rsidR="008A67FC" w:rsidRPr="004E2904" w:rsidRDefault="00015ACD" w:rsidP="008A67FC">
      <w:pPr>
        <w:pStyle w:val="Odstavecseseznamem"/>
        <w:numPr>
          <w:ilvl w:val="1"/>
          <w:numId w:val="10"/>
        </w:numPr>
        <w:spacing w:line="276" w:lineRule="auto"/>
        <w:jc w:val="both"/>
        <w:rPr>
          <w:rFonts w:ascii="Calibri" w:eastAsia="Open Sans" w:hAnsi="Calibri" w:cs="Calibri"/>
          <w:b/>
          <w:bCs/>
        </w:rPr>
      </w:pPr>
      <w:r w:rsidRPr="004E2904">
        <w:rPr>
          <w:rFonts w:ascii="Calibri" w:eastAsia="Open Sans" w:hAnsi="Calibri" w:cs="Calibri"/>
          <w:b/>
          <w:bCs/>
        </w:rPr>
        <w:t xml:space="preserve"> </w:t>
      </w:r>
      <w:r w:rsidR="008A67FC" w:rsidRPr="004E2904">
        <w:rPr>
          <w:rFonts w:ascii="Calibri" w:eastAsia="Open Sans" w:hAnsi="Calibri" w:cs="Calibri"/>
          <w:b/>
          <w:bCs/>
        </w:rPr>
        <w:t>Posouzení splnění podmínek účasti v zadávacím řízení</w:t>
      </w:r>
    </w:p>
    <w:p w14:paraId="0528BCAB" w14:textId="0DBF3723" w:rsidR="00DA6194" w:rsidRDefault="00DA6194" w:rsidP="0046735C">
      <w:pPr>
        <w:spacing w:before="120" w:after="120"/>
        <w:jc w:val="both"/>
        <w:rPr>
          <w:rFonts w:ascii="Calibri" w:hAnsi="Calibri" w:cs="Calibri"/>
        </w:rPr>
      </w:pPr>
      <w:r>
        <w:rPr>
          <w:rFonts w:ascii="Calibri" w:hAnsi="Calibri" w:cs="Calibri"/>
        </w:rPr>
        <w:t xml:space="preserve">Po otevření </w:t>
      </w:r>
      <w:r w:rsidR="00A72237">
        <w:rPr>
          <w:rFonts w:ascii="Calibri" w:hAnsi="Calibri" w:cs="Calibri"/>
        </w:rPr>
        <w:t>elektronicky přijatých nabídek</w:t>
      </w:r>
      <w:r>
        <w:rPr>
          <w:rFonts w:ascii="Calibri" w:hAnsi="Calibri" w:cs="Calibri"/>
        </w:rPr>
        <w:t xml:space="preserve"> může </w:t>
      </w:r>
      <w:r w:rsidRPr="00ED1FFA">
        <w:rPr>
          <w:rFonts w:ascii="Calibri" w:hAnsi="Calibri" w:cs="Calibri"/>
        </w:rPr>
        <w:t>Zadavatel</w:t>
      </w:r>
      <w:r>
        <w:rPr>
          <w:rFonts w:ascii="Calibri" w:hAnsi="Calibri" w:cs="Calibri"/>
        </w:rPr>
        <w:t xml:space="preserve"> </w:t>
      </w:r>
      <w:r w:rsidRPr="00ED1FFA">
        <w:rPr>
          <w:rFonts w:ascii="Calibri" w:hAnsi="Calibri" w:cs="Calibri"/>
        </w:rPr>
        <w:t>provést posouzení splnění podmínek účasti v zadávacím řízení před hodnocením nabídek nebo až po hodnocení nabídek. U vybraného dodavatele zadavatel provede posouzení splnění podmínek účasti v zadávacím řízení a hodnocení jeho nabídky vždy</w:t>
      </w:r>
      <w:r>
        <w:rPr>
          <w:rFonts w:ascii="Calibri" w:hAnsi="Calibri" w:cs="Calibri"/>
        </w:rPr>
        <w:t>.</w:t>
      </w:r>
    </w:p>
    <w:p w14:paraId="238F91AC" w14:textId="64071372" w:rsidR="00ED1FFA" w:rsidRPr="00ED1FFA" w:rsidRDefault="00ED1FFA" w:rsidP="0046735C">
      <w:pPr>
        <w:spacing w:before="120" w:after="120"/>
        <w:jc w:val="both"/>
        <w:rPr>
          <w:rFonts w:ascii="Calibri" w:hAnsi="Calibri" w:cs="Calibri"/>
        </w:rPr>
      </w:pPr>
      <w:r w:rsidRPr="00ED1FFA">
        <w:rPr>
          <w:rFonts w:ascii="Calibri" w:hAnsi="Calibri" w:cs="Calibri"/>
        </w:rPr>
        <w:t>Jestliže nabídka nebude splňovat zadávací podmínky, může být účastník výběrového řízení, který ji předložil, vyzván k jejímu doplnění nebo objasnění. Doplněním nebo objasněním nabídky nesmí být změněna celková nabídková cena.</w:t>
      </w:r>
    </w:p>
    <w:p w14:paraId="3421B946" w14:textId="26382315" w:rsidR="00D9027E" w:rsidRPr="00ED1FFA" w:rsidRDefault="00ED1FFA" w:rsidP="0046735C">
      <w:pPr>
        <w:spacing w:before="120" w:after="120"/>
        <w:jc w:val="both"/>
        <w:rPr>
          <w:rFonts w:ascii="Calibri" w:hAnsi="Calibri" w:cs="Calibri"/>
        </w:rPr>
      </w:pPr>
      <w:r w:rsidRPr="00ED1FFA">
        <w:rPr>
          <w:rFonts w:ascii="Calibri" w:hAnsi="Calibri" w:cs="Calibri"/>
        </w:rPr>
        <w:t>V případě, že v zadávacím řízení bude jediný účastník zadávacího řízení, jehož nabídka splní všechny podmínky účasti v zadávacím řízení, může být zadavatelem vybrán bez provedení hodnocení.</w:t>
      </w:r>
      <w:r w:rsidR="00D9027E" w:rsidRPr="004E2904">
        <w:rPr>
          <w:rFonts w:ascii="Calibri" w:eastAsia="Open Sans" w:hAnsi="Calibri" w:cs="Calibri"/>
        </w:rPr>
        <w:br/>
      </w:r>
    </w:p>
    <w:p w14:paraId="7CDF5D20" w14:textId="37E6606D" w:rsidR="00657EB6" w:rsidRPr="004E2904" w:rsidRDefault="00D9027E" w:rsidP="00704685">
      <w:pPr>
        <w:spacing w:line="276" w:lineRule="auto"/>
        <w:outlineLvl w:val="0"/>
        <w:rPr>
          <w:rFonts w:ascii="Calibri" w:eastAsia="Open Sans" w:hAnsi="Calibri" w:cs="Calibri"/>
          <w:b/>
          <w:sz w:val="32"/>
          <w:szCs w:val="32"/>
          <w:u w:val="single"/>
        </w:rPr>
      </w:pPr>
      <w:bookmarkStart w:id="45" w:name="_Toc135732295"/>
      <w:r w:rsidRPr="004E2904">
        <w:rPr>
          <w:rFonts w:ascii="Calibri" w:eastAsia="Open Sans" w:hAnsi="Calibri" w:cs="Calibri"/>
          <w:b/>
          <w:sz w:val="32"/>
          <w:szCs w:val="32"/>
          <w:u w:val="single"/>
        </w:rPr>
        <w:t>11</w:t>
      </w:r>
      <w:r w:rsidR="005923E5" w:rsidRPr="004E2904">
        <w:rPr>
          <w:rFonts w:ascii="Calibri" w:eastAsia="Open Sans" w:hAnsi="Calibri" w:cs="Calibri"/>
          <w:b/>
          <w:sz w:val="32"/>
          <w:szCs w:val="32"/>
          <w:u w:val="single"/>
        </w:rPr>
        <w:t>.</w:t>
      </w:r>
      <w:r w:rsidRPr="004E2904">
        <w:rPr>
          <w:rFonts w:ascii="Calibri" w:eastAsia="Open Sans" w:hAnsi="Calibri" w:cs="Calibri"/>
          <w:b/>
          <w:sz w:val="32"/>
          <w:szCs w:val="32"/>
          <w:u w:val="single"/>
        </w:rPr>
        <w:t xml:space="preserve"> </w:t>
      </w:r>
      <w:r w:rsidRPr="00BC231F">
        <w:rPr>
          <w:rFonts w:ascii="Calibri" w:eastAsia="Open Sans" w:hAnsi="Calibri" w:cs="Calibri"/>
          <w:b/>
          <w:sz w:val="32"/>
          <w:szCs w:val="32"/>
          <w:u w:val="single"/>
        </w:rPr>
        <w:t>Prohlídka místa plnění</w:t>
      </w:r>
      <w:bookmarkEnd w:id="45"/>
    </w:p>
    <w:p w14:paraId="4783B9E5" w14:textId="77777777" w:rsidR="005B05C0" w:rsidRDefault="005B05C0" w:rsidP="00704685">
      <w:pPr>
        <w:spacing w:line="276" w:lineRule="auto"/>
        <w:jc w:val="both"/>
        <w:outlineLvl w:val="1"/>
        <w:rPr>
          <w:rFonts w:ascii="Calibri" w:eastAsia="Open Sans" w:hAnsi="Calibri" w:cs="Calibri"/>
          <w:bCs/>
        </w:rPr>
      </w:pPr>
    </w:p>
    <w:p w14:paraId="32B48431" w14:textId="3F61FED2" w:rsidR="00734AD5" w:rsidRDefault="005923E5" w:rsidP="00704685">
      <w:pPr>
        <w:spacing w:line="276" w:lineRule="auto"/>
        <w:jc w:val="both"/>
        <w:outlineLvl w:val="1"/>
        <w:rPr>
          <w:rFonts w:ascii="Calibri" w:eastAsia="Open Sans" w:hAnsi="Calibri" w:cs="Calibri"/>
        </w:rPr>
      </w:pPr>
      <w:r w:rsidRPr="0031388D">
        <w:rPr>
          <w:rFonts w:ascii="Calibri" w:eastAsia="Open Sans" w:hAnsi="Calibri" w:cs="Calibri"/>
          <w:bCs/>
        </w:rPr>
        <w:t xml:space="preserve">Prohlídka místa plnění </w:t>
      </w:r>
      <w:r w:rsidRPr="000727CF">
        <w:rPr>
          <w:rFonts w:ascii="Calibri" w:eastAsia="Open Sans" w:hAnsi="Calibri" w:cs="Calibri"/>
          <w:bCs/>
        </w:rPr>
        <w:t xml:space="preserve">proběhne </w:t>
      </w:r>
      <w:r w:rsidRPr="000727CF">
        <w:rPr>
          <w:rFonts w:ascii="Calibri" w:eastAsia="Open Sans" w:hAnsi="Calibri" w:cs="Calibri"/>
          <w:b/>
        </w:rPr>
        <w:t xml:space="preserve">dne </w:t>
      </w:r>
      <w:r w:rsidR="000727CF" w:rsidRPr="000727CF">
        <w:rPr>
          <w:rFonts w:ascii="Calibri" w:eastAsia="Open Sans" w:hAnsi="Calibri" w:cs="Calibri"/>
          <w:b/>
        </w:rPr>
        <w:t xml:space="preserve">20.5.2025 </w:t>
      </w:r>
      <w:r w:rsidR="00B1556C" w:rsidRPr="000727CF">
        <w:rPr>
          <w:rFonts w:ascii="Calibri" w:eastAsia="Open Sans" w:hAnsi="Calibri" w:cs="Calibri"/>
          <w:b/>
        </w:rPr>
        <w:t>v</w:t>
      </w:r>
      <w:r w:rsidR="000727CF" w:rsidRPr="000727CF">
        <w:rPr>
          <w:rFonts w:ascii="Calibri" w:eastAsia="Open Sans" w:hAnsi="Calibri" w:cs="Calibri"/>
          <w:b/>
        </w:rPr>
        <w:t> 9:00</w:t>
      </w:r>
      <w:r w:rsidR="00E126DD" w:rsidRPr="000727CF">
        <w:rPr>
          <w:rFonts w:ascii="Calibri" w:eastAsia="Open Sans" w:hAnsi="Calibri" w:cs="Calibri"/>
          <w:b/>
        </w:rPr>
        <w:t xml:space="preserve"> </w:t>
      </w:r>
      <w:r w:rsidRPr="000727CF">
        <w:rPr>
          <w:rFonts w:ascii="Calibri" w:eastAsia="Open Sans" w:hAnsi="Calibri" w:cs="Calibri"/>
          <w:b/>
        </w:rPr>
        <w:t>hodin</w:t>
      </w:r>
      <w:r w:rsidR="00C02537" w:rsidRPr="000727CF">
        <w:rPr>
          <w:rFonts w:ascii="Calibri" w:eastAsia="Open Sans" w:hAnsi="Calibri" w:cs="Calibri"/>
          <w:bCs/>
        </w:rPr>
        <w:t>. K</w:t>
      </w:r>
      <w:r w:rsidRPr="000727CF">
        <w:rPr>
          <w:rFonts w:ascii="Calibri" w:eastAsia="Open Sans" w:hAnsi="Calibri" w:cs="Calibri"/>
          <w:bCs/>
        </w:rPr>
        <w:t xml:space="preserve">ontaktní osoba: </w:t>
      </w:r>
      <w:r w:rsidR="00E126DD" w:rsidRPr="000727CF">
        <w:rPr>
          <w:rFonts w:ascii="Calibri" w:hAnsi="Calibri" w:cs="Calibri"/>
        </w:rPr>
        <w:t>Miroslav Fuks</w:t>
      </w:r>
      <w:r w:rsidR="00975E1C" w:rsidRPr="000727CF">
        <w:rPr>
          <w:rFonts w:ascii="Calibri" w:hAnsi="Calibri" w:cs="Calibri"/>
        </w:rPr>
        <w:t xml:space="preserve">, </w:t>
      </w:r>
      <w:r w:rsidR="00E126DD" w:rsidRPr="000727CF">
        <w:rPr>
          <w:rFonts w:ascii="Calibri" w:hAnsi="Calibri" w:cs="Calibri"/>
        </w:rPr>
        <w:t>školník</w:t>
      </w:r>
      <w:r w:rsidR="00F12DAB" w:rsidRPr="000727CF">
        <w:rPr>
          <w:rFonts w:ascii="Calibri" w:hAnsi="Calibri" w:cs="Calibri"/>
        </w:rPr>
        <w:t>,</w:t>
      </w:r>
      <w:r w:rsidR="0031388D" w:rsidRPr="000727CF">
        <w:rPr>
          <w:rFonts w:ascii="Calibri" w:hAnsi="Calibri" w:cs="Calibri"/>
        </w:rPr>
        <w:t xml:space="preserve"> </w:t>
      </w:r>
      <w:r w:rsidR="007779F8" w:rsidRPr="000727CF">
        <w:rPr>
          <w:rFonts w:ascii="Calibri" w:hAnsi="Calibri" w:cs="Calibri"/>
        </w:rPr>
        <w:t>tel.:</w:t>
      </w:r>
      <w:r w:rsidR="00516B22" w:rsidRPr="000727CF">
        <w:rPr>
          <w:rFonts w:ascii="Calibri" w:hAnsi="Calibri" w:cs="Calibri"/>
        </w:rPr>
        <w:t xml:space="preserve"> </w:t>
      </w:r>
      <w:r w:rsidR="00E126DD" w:rsidRPr="000727CF">
        <w:rPr>
          <w:rFonts w:ascii="Calibri" w:hAnsi="Calibri" w:cs="Calibri"/>
        </w:rPr>
        <w:t>725 924 655</w:t>
      </w:r>
      <w:r w:rsidRPr="000727CF">
        <w:rPr>
          <w:rFonts w:ascii="Calibri" w:eastAsia="Open Sans" w:hAnsi="Calibri" w:cs="Calibri"/>
          <w:bCs/>
        </w:rPr>
        <w:t xml:space="preserve">. </w:t>
      </w:r>
      <w:r w:rsidR="0096529B" w:rsidRPr="000727CF">
        <w:rPr>
          <w:rFonts w:ascii="Calibri" w:eastAsia="Open Sans" w:hAnsi="Calibri" w:cs="Calibri"/>
          <w:bCs/>
        </w:rPr>
        <w:t>Z</w:t>
      </w:r>
      <w:r w:rsidRPr="000727CF">
        <w:rPr>
          <w:rFonts w:ascii="Calibri" w:eastAsia="Open Sans" w:hAnsi="Calibri" w:cs="Calibri"/>
          <w:bCs/>
        </w:rPr>
        <w:t>ájemc</w:t>
      </w:r>
      <w:r w:rsidR="0096529B" w:rsidRPr="000727CF">
        <w:rPr>
          <w:rFonts w:ascii="Calibri" w:eastAsia="Open Sans" w:hAnsi="Calibri" w:cs="Calibri"/>
          <w:bCs/>
        </w:rPr>
        <w:t>i</w:t>
      </w:r>
      <w:r w:rsidRPr="000727CF">
        <w:rPr>
          <w:rFonts w:ascii="Calibri" w:eastAsia="Open Sans" w:hAnsi="Calibri" w:cs="Calibri"/>
          <w:bCs/>
        </w:rPr>
        <w:t xml:space="preserve"> o prohlídku místa plnění</w:t>
      </w:r>
      <w:r w:rsidR="0096529B" w:rsidRPr="000727CF">
        <w:rPr>
          <w:rFonts w:ascii="Calibri" w:eastAsia="Open Sans" w:hAnsi="Calibri" w:cs="Calibri"/>
          <w:bCs/>
        </w:rPr>
        <w:t xml:space="preserve"> se sejdou</w:t>
      </w:r>
      <w:r w:rsidRPr="000727CF">
        <w:rPr>
          <w:rFonts w:ascii="Calibri" w:eastAsia="Open Sans" w:hAnsi="Calibri" w:cs="Calibri"/>
          <w:bCs/>
        </w:rPr>
        <w:t xml:space="preserve"> před budovou </w:t>
      </w:r>
      <w:r w:rsidR="00734AD5" w:rsidRPr="000727CF">
        <w:rPr>
          <w:rFonts w:ascii="Calibri" w:eastAsia="Open Sans" w:hAnsi="Calibri" w:cs="Calibri"/>
          <w:bCs/>
        </w:rPr>
        <w:t>ZŠ</w:t>
      </w:r>
      <w:r w:rsidR="00C02537" w:rsidRPr="000727CF">
        <w:rPr>
          <w:rFonts w:ascii="Calibri" w:eastAsia="Open Sans" w:hAnsi="Calibri" w:cs="Calibri"/>
        </w:rPr>
        <w:t>.</w:t>
      </w:r>
      <w:r w:rsidR="00C02537" w:rsidRPr="0031388D">
        <w:rPr>
          <w:rFonts w:ascii="Calibri" w:eastAsia="Open Sans" w:hAnsi="Calibri" w:cs="Calibri"/>
        </w:rPr>
        <w:t xml:space="preserve"> </w:t>
      </w:r>
    </w:p>
    <w:p w14:paraId="1678CC82" w14:textId="017DDB6D" w:rsidR="005923E5" w:rsidRPr="0031388D" w:rsidRDefault="005923E5" w:rsidP="00704685">
      <w:pPr>
        <w:spacing w:line="276" w:lineRule="auto"/>
        <w:jc w:val="both"/>
        <w:outlineLvl w:val="1"/>
        <w:rPr>
          <w:rFonts w:ascii="Calibri" w:eastAsia="Open Sans" w:hAnsi="Calibri" w:cs="Calibri"/>
        </w:rPr>
      </w:pPr>
      <w:r w:rsidRPr="0031388D">
        <w:rPr>
          <w:rFonts w:ascii="Calibri" w:eastAsia="Open Sans" w:hAnsi="Calibri" w:cs="Calibri"/>
          <w:bCs/>
        </w:rPr>
        <w:t>V rámci prohlídky místa plnění se neposkytuje žádné vysvětlení zadávacích podmínek. Zástupci dodavatelů budou vpuštěni a provedeni místem plnění laikem. Jakékoliv dotazy vzniklé před, v průběhu nebo po prohlídce místa plnění musí účastníci podat písemně dle zadávacích podmínek</w:t>
      </w:r>
      <w:r w:rsidR="00DC55D5">
        <w:rPr>
          <w:rFonts w:ascii="Calibri" w:eastAsia="Open Sans" w:hAnsi="Calibri" w:cs="Calibri"/>
          <w:bCs/>
        </w:rPr>
        <w:t xml:space="preserve">.  </w:t>
      </w:r>
    </w:p>
    <w:p w14:paraId="515EA5BD" w14:textId="5BE73A04" w:rsidR="00D9027E" w:rsidRDefault="00D9027E" w:rsidP="00D9027E">
      <w:pPr>
        <w:pStyle w:val="Nadpis1"/>
        <w:rPr>
          <w:rFonts w:ascii="Calibri" w:eastAsia="Open Sans" w:hAnsi="Calibri" w:cs="Calibri"/>
          <w:b/>
          <w:bCs/>
          <w:color w:val="000000" w:themeColor="text1"/>
          <w:sz w:val="32"/>
          <w:szCs w:val="32"/>
          <w:u w:val="single"/>
        </w:rPr>
      </w:pPr>
      <w:r w:rsidRPr="004E2904">
        <w:rPr>
          <w:rFonts w:ascii="Calibri" w:eastAsia="Open Sans" w:hAnsi="Calibri" w:cs="Calibri"/>
          <w:sz w:val="22"/>
          <w:szCs w:val="22"/>
        </w:rPr>
        <w:br/>
      </w:r>
      <w:bookmarkStart w:id="46" w:name="_Toc135732297"/>
      <w:r w:rsidRPr="004E2904">
        <w:rPr>
          <w:rFonts w:ascii="Calibri" w:eastAsia="Open Sans" w:hAnsi="Calibri" w:cs="Calibri"/>
          <w:b/>
          <w:bCs/>
          <w:color w:val="000000" w:themeColor="text1"/>
          <w:sz w:val="32"/>
          <w:szCs w:val="32"/>
          <w:u w:val="single"/>
        </w:rPr>
        <w:t>12</w:t>
      </w:r>
      <w:r w:rsidR="00920B50" w:rsidRPr="004E2904">
        <w:rPr>
          <w:rFonts w:ascii="Calibri" w:eastAsia="Open Sans" w:hAnsi="Calibri" w:cs="Calibri"/>
          <w:b/>
          <w:bCs/>
          <w:color w:val="000000" w:themeColor="text1"/>
          <w:sz w:val="32"/>
          <w:szCs w:val="32"/>
          <w:u w:val="single"/>
        </w:rPr>
        <w:t>.</w:t>
      </w:r>
      <w:r w:rsidRPr="004E2904">
        <w:rPr>
          <w:rFonts w:ascii="Calibri" w:eastAsia="Open Sans" w:hAnsi="Calibri" w:cs="Calibri"/>
          <w:b/>
          <w:bCs/>
          <w:color w:val="000000" w:themeColor="text1"/>
          <w:sz w:val="32"/>
          <w:szCs w:val="32"/>
          <w:u w:val="single"/>
        </w:rPr>
        <w:t xml:space="preserve"> Seznam příloh</w:t>
      </w:r>
      <w:bookmarkEnd w:id="46"/>
    </w:p>
    <w:p w14:paraId="500C0A00" w14:textId="77777777" w:rsidR="00983DB6" w:rsidRPr="00983DB6" w:rsidRDefault="00983DB6" w:rsidP="00983DB6"/>
    <w:p w14:paraId="370928E4" w14:textId="77777777" w:rsidR="00D9027E" w:rsidRPr="004E2904" w:rsidRDefault="00D9027E" w:rsidP="00D9027E">
      <w:pPr>
        <w:pStyle w:val="Odstavecseseznamem"/>
        <w:numPr>
          <w:ilvl w:val="0"/>
          <w:numId w:val="3"/>
        </w:numPr>
        <w:spacing w:line="276" w:lineRule="auto"/>
        <w:jc w:val="both"/>
        <w:rPr>
          <w:rFonts w:ascii="Calibri" w:eastAsia="Open Sans" w:hAnsi="Calibri" w:cs="Calibri"/>
        </w:rPr>
      </w:pPr>
      <w:r w:rsidRPr="004E2904">
        <w:rPr>
          <w:rFonts w:ascii="Calibri" w:eastAsia="Open Sans" w:hAnsi="Calibri" w:cs="Calibri"/>
        </w:rPr>
        <w:t>Krycí list nabídky</w:t>
      </w:r>
    </w:p>
    <w:p w14:paraId="75727583" w14:textId="495F1794" w:rsidR="00D9027E" w:rsidRPr="004E2904" w:rsidRDefault="00D9027E" w:rsidP="00D9027E">
      <w:pPr>
        <w:pStyle w:val="Odstavecseseznamem"/>
        <w:numPr>
          <w:ilvl w:val="0"/>
          <w:numId w:val="3"/>
        </w:numPr>
        <w:spacing w:line="276" w:lineRule="auto"/>
        <w:jc w:val="both"/>
        <w:rPr>
          <w:rFonts w:ascii="Calibri" w:eastAsia="Open Sans" w:hAnsi="Calibri" w:cs="Calibri"/>
        </w:rPr>
      </w:pPr>
      <w:r w:rsidRPr="004E2904">
        <w:rPr>
          <w:rFonts w:ascii="Calibri" w:eastAsia="Open Sans" w:hAnsi="Calibri" w:cs="Calibri"/>
        </w:rPr>
        <w:t xml:space="preserve">Čestné prohlášení </w:t>
      </w:r>
      <w:r w:rsidR="00983DB6">
        <w:rPr>
          <w:rFonts w:ascii="Calibri" w:eastAsia="Open Sans" w:hAnsi="Calibri" w:cs="Calibri"/>
        </w:rPr>
        <w:t>ke</w:t>
      </w:r>
      <w:r w:rsidRPr="004E2904">
        <w:rPr>
          <w:rFonts w:ascii="Calibri" w:eastAsia="Open Sans" w:hAnsi="Calibri" w:cs="Calibri"/>
        </w:rPr>
        <w:t xml:space="preserve"> kvalifikaci</w:t>
      </w:r>
    </w:p>
    <w:p w14:paraId="431315C1" w14:textId="77777777" w:rsidR="00D9027E" w:rsidRPr="004E2904" w:rsidRDefault="00D9027E" w:rsidP="00D9027E">
      <w:pPr>
        <w:pStyle w:val="Odstavecseseznamem"/>
        <w:numPr>
          <w:ilvl w:val="0"/>
          <w:numId w:val="3"/>
        </w:numPr>
        <w:spacing w:line="276" w:lineRule="auto"/>
        <w:jc w:val="both"/>
        <w:rPr>
          <w:rFonts w:ascii="Calibri" w:eastAsia="Open Sans" w:hAnsi="Calibri" w:cs="Calibri"/>
        </w:rPr>
      </w:pPr>
      <w:r w:rsidRPr="004E2904">
        <w:rPr>
          <w:rFonts w:ascii="Calibri" w:eastAsia="Open Sans" w:hAnsi="Calibri" w:cs="Calibri"/>
        </w:rPr>
        <w:t>Seznam poddodavatelů</w:t>
      </w:r>
    </w:p>
    <w:p w14:paraId="4E366DFF" w14:textId="77777777" w:rsidR="00D9027E" w:rsidRPr="004E2904" w:rsidRDefault="00D9027E" w:rsidP="00D9027E">
      <w:pPr>
        <w:pStyle w:val="Odstavecseseznamem"/>
        <w:numPr>
          <w:ilvl w:val="0"/>
          <w:numId w:val="3"/>
        </w:numPr>
        <w:spacing w:line="276" w:lineRule="auto"/>
        <w:jc w:val="both"/>
        <w:rPr>
          <w:rFonts w:ascii="Calibri" w:eastAsia="Open Sans" w:hAnsi="Calibri" w:cs="Calibri"/>
        </w:rPr>
      </w:pPr>
      <w:r w:rsidRPr="004E2904">
        <w:rPr>
          <w:rFonts w:ascii="Calibri" w:eastAsia="Open Sans" w:hAnsi="Calibri" w:cs="Calibri"/>
        </w:rPr>
        <w:t xml:space="preserve">Návrh smlouvy </w:t>
      </w:r>
    </w:p>
    <w:p w14:paraId="1926A429" w14:textId="47C6B921" w:rsidR="00D9027E" w:rsidRPr="004E2904" w:rsidRDefault="00983DB6" w:rsidP="00D9027E">
      <w:pPr>
        <w:pStyle w:val="Odstavecseseznamem"/>
        <w:numPr>
          <w:ilvl w:val="0"/>
          <w:numId w:val="3"/>
        </w:numPr>
        <w:spacing w:line="276" w:lineRule="auto"/>
        <w:jc w:val="both"/>
        <w:rPr>
          <w:rFonts w:ascii="Calibri" w:eastAsia="Open Sans" w:hAnsi="Calibri" w:cs="Calibri"/>
        </w:rPr>
      </w:pPr>
      <w:r>
        <w:rPr>
          <w:rFonts w:ascii="Calibri" w:eastAsia="Open Sans" w:hAnsi="Calibri" w:cs="Calibri"/>
        </w:rPr>
        <w:t>Projektová</w:t>
      </w:r>
      <w:r w:rsidR="00D9027E" w:rsidRPr="004E2904">
        <w:rPr>
          <w:rFonts w:ascii="Calibri" w:eastAsia="Open Sans" w:hAnsi="Calibri" w:cs="Calibri"/>
        </w:rPr>
        <w:t xml:space="preserve"> dokumentace</w:t>
      </w:r>
      <w:r w:rsidR="002262BF">
        <w:rPr>
          <w:rFonts w:ascii="Calibri" w:eastAsia="Open Sans" w:hAnsi="Calibri" w:cs="Calibri"/>
        </w:rPr>
        <w:t xml:space="preserve"> </w:t>
      </w:r>
    </w:p>
    <w:p w14:paraId="7A74682C" w14:textId="2D2965B9" w:rsidR="00D9027E" w:rsidRPr="004E2904" w:rsidRDefault="004900DC" w:rsidP="00D9027E">
      <w:pPr>
        <w:pStyle w:val="Odstavecseseznamem"/>
        <w:numPr>
          <w:ilvl w:val="0"/>
          <w:numId w:val="3"/>
        </w:numPr>
        <w:spacing w:line="276" w:lineRule="auto"/>
        <w:jc w:val="both"/>
        <w:rPr>
          <w:rFonts w:ascii="Calibri" w:eastAsia="Open Sans" w:hAnsi="Calibri" w:cs="Calibri"/>
        </w:rPr>
      </w:pPr>
      <w:r>
        <w:rPr>
          <w:rFonts w:ascii="Calibri" w:eastAsia="Open Sans" w:hAnsi="Calibri" w:cs="Calibri"/>
        </w:rPr>
        <w:t>Výkaz výměr</w:t>
      </w:r>
      <w:r w:rsidR="00B21B9B">
        <w:rPr>
          <w:rFonts w:ascii="Calibri" w:eastAsia="Open Sans" w:hAnsi="Calibri" w:cs="Calibri"/>
        </w:rPr>
        <w:t xml:space="preserve"> </w:t>
      </w:r>
    </w:p>
    <w:p w14:paraId="5ECD516D" w14:textId="7DA69C30" w:rsidR="00D9027E" w:rsidRPr="004E2904" w:rsidRDefault="00D9027E" w:rsidP="00D9027E">
      <w:pPr>
        <w:pStyle w:val="Odstavecseseznamem"/>
        <w:numPr>
          <w:ilvl w:val="0"/>
          <w:numId w:val="3"/>
        </w:numPr>
        <w:spacing w:line="276" w:lineRule="auto"/>
        <w:jc w:val="both"/>
        <w:rPr>
          <w:rFonts w:ascii="Calibri" w:eastAsia="Open Sans" w:hAnsi="Calibri" w:cs="Calibri"/>
        </w:rPr>
      </w:pPr>
      <w:r w:rsidRPr="004E2904">
        <w:rPr>
          <w:rFonts w:ascii="Calibri" w:eastAsia="Open Sans" w:hAnsi="Calibri" w:cs="Calibri"/>
        </w:rPr>
        <w:t xml:space="preserve">Čestné prohlášení </w:t>
      </w:r>
      <w:r w:rsidR="00983DB6">
        <w:rPr>
          <w:rFonts w:ascii="Calibri" w:eastAsia="Open Sans" w:hAnsi="Calibri" w:cs="Calibri"/>
        </w:rPr>
        <w:t>ke</w:t>
      </w:r>
      <w:r w:rsidRPr="004E2904">
        <w:rPr>
          <w:rFonts w:ascii="Calibri" w:eastAsia="Open Sans" w:hAnsi="Calibri" w:cs="Calibri"/>
        </w:rPr>
        <w:t xml:space="preserve"> střetu zájmu</w:t>
      </w:r>
    </w:p>
    <w:p w14:paraId="0FCE22EB" w14:textId="309715EB" w:rsidR="00DB26E1" w:rsidRPr="004E2904" w:rsidRDefault="00DB26E1" w:rsidP="00D9027E">
      <w:pPr>
        <w:pStyle w:val="Odstavecseseznamem"/>
        <w:numPr>
          <w:ilvl w:val="0"/>
          <w:numId w:val="3"/>
        </w:numPr>
        <w:spacing w:line="276" w:lineRule="auto"/>
        <w:jc w:val="both"/>
        <w:rPr>
          <w:rFonts w:ascii="Calibri" w:eastAsia="Open Sans" w:hAnsi="Calibri" w:cs="Calibri"/>
          <w:color w:val="000000" w:themeColor="text1"/>
        </w:rPr>
      </w:pPr>
      <w:r w:rsidRPr="004E2904">
        <w:rPr>
          <w:rFonts w:ascii="Calibri" w:eastAsia="Open Sans" w:hAnsi="Calibri" w:cs="Calibri"/>
          <w:color w:val="000000" w:themeColor="text1"/>
        </w:rPr>
        <w:t>Čestné prohlášení k</w:t>
      </w:r>
      <w:r w:rsidR="00013FAE" w:rsidRPr="004E2904">
        <w:rPr>
          <w:rFonts w:ascii="Calibri" w:eastAsia="Open Sans" w:hAnsi="Calibri" w:cs="Calibri"/>
          <w:color w:val="000000" w:themeColor="text1"/>
        </w:rPr>
        <w:t> </w:t>
      </w:r>
      <w:r w:rsidRPr="004E2904">
        <w:rPr>
          <w:rFonts w:ascii="Calibri" w:eastAsia="Open Sans" w:hAnsi="Calibri" w:cs="Calibri"/>
          <w:color w:val="000000" w:themeColor="text1"/>
        </w:rPr>
        <w:t>ruským</w:t>
      </w:r>
      <w:r w:rsidR="00013FAE" w:rsidRPr="004E2904">
        <w:rPr>
          <w:rFonts w:ascii="Calibri" w:eastAsia="Open Sans" w:hAnsi="Calibri" w:cs="Calibri"/>
          <w:color w:val="000000" w:themeColor="text1"/>
        </w:rPr>
        <w:t>/</w:t>
      </w:r>
      <w:r w:rsidRPr="004E2904">
        <w:rPr>
          <w:rFonts w:ascii="Calibri" w:eastAsia="Open Sans" w:hAnsi="Calibri" w:cs="Calibri"/>
          <w:color w:val="000000" w:themeColor="text1"/>
        </w:rPr>
        <w:t>běloruským s</w:t>
      </w:r>
      <w:r w:rsidR="00013FAE" w:rsidRPr="004E2904">
        <w:rPr>
          <w:rFonts w:ascii="Calibri" w:eastAsia="Open Sans" w:hAnsi="Calibri" w:cs="Calibri"/>
          <w:color w:val="000000" w:themeColor="text1"/>
        </w:rPr>
        <w:t>ubjektům</w:t>
      </w:r>
    </w:p>
    <w:p w14:paraId="5ABFD45D" w14:textId="74664AEC" w:rsidR="00C074FC" w:rsidRPr="00052488" w:rsidRDefault="00044F03" w:rsidP="00F6353C">
      <w:pPr>
        <w:pStyle w:val="Odstavecseseznamem"/>
        <w:numPr>
          <w:ilvl w:val="0"/>
          <w:numId w:val="3"/>
        </w:numPr>
        <w:spacing w:line="276" w:lineRule="auto"/>
        <w:ind w:left="700"/>
        <w:jc w:val="both"/>
        <w:rPr>
          <w:rFonts w:ascii="Calibri" w:hAnsi="Calibri" w:cs="Calibri"/>
          <w:b/>
          <w:bCs/>
          <w:color w:val="000000" w:themeColor="text1"/>
        </w:rPr>
      </w:pPr>
      <w:r w:rsidRPr="00F6353C">
        <w:rPr>
          <w:rFonts w:ascii="Calibri" w:eastAsia="Open Sans" w:hAnsi="Calibri" w:cs="Calibri"/>
          <w:color w:val="000000" w:themeColor="text1"/>
        </w:rPr>
        <w:t>Čestné prohlášení k sociálně odpovědnému zadávání VZ</w:t>
      </w:r>
    </w:p>
    <w:p w14:paraId="515E4950" w14:textId="49FCDB04" w:rsidR="00052488" w:rsidRPr="00F6353C" w:rsidRDefault="00052488" w:rsidP="00F6353C">
      <w:pPr>
        <w:pStyle w:val="Odstavecseseznamem"/>
        <w:numPr>
          <w:ilvl w:val="0"/>
          <w:numId w:val="3"/>
        </w:numPr>
        <w:spacing w:line="276" w:lineRule="auto"/>
        <w:ind w:left="700"/>
        <w:jc w:val="both"/>
        <w:rPr>
          <w:rFonts w:ascii="Calibri" w:hAnsi="Calibri" w:cs="Calibri"/>
          <w:b/>
          <w:bCs/>
          <w:color w:val="000000" w:themeColor="text1"/>
        </w:rPr>
      </w:pPr>
      <w:r>
        <w:rPr>
          <w:rFonts w:ascii="Calibri" w:eastAsia="Open Sans" w:hAnsi="Calibri" w:cs="Calibri"/>
          <w:color w:val="000000" w:themeColor="text1"/>
        </w:rPr>
        <w:t>Čestné prohlášení k dodržování principů udržitelného rozvoje</w:t>
      </w:r>
    </w:p>
    <w:p w14:paraId="1564C163" w14:textId="710BE2C6" w:rsidR="00986426" w:rsidRPr="004E2904" w:rsidRDefault="00986426" w:rsidP="00BE5ADD">
      <w:pPr>
        <w:rPr>
          <w:rFonts w:ascii="Calibri" w:hAnsi="Calibri" w:cs="Calibri"/>
        </w:rPr>
      </w:pPr>
    </w:p>
    <w:sectPr w:rsidR="00986426" w:rsidRPr="004E2904" w:rsidSect="00D9027E">
      <w:headerReference w:type="default" r:id="rId16"/>
      <w:footerReference w:type="default" r:id="rId17"/>
      <w:pgSz w:w="11907" w:h="16839" w:code="9"/>
      <w:pgMar w:top="1440" w:right="1080" w:bottom="1440" w:left="108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60F5D" w14:textId="77777777" w:rsidR="006D2D59" w:rsidRDefault="006D2D59" w:rsidP="00D9027E">
      <w:r>
        <w:separator/>
      </w:r>
    </w:p>
  </w:endnote>
  <w:endnote w:type="continuationSeparator" w:id="0">
    <w:p w14:paraId="0B32325A" w14:textId="77777777" w:rsidR="006D2D59" w:rsidRDefault="006D2D59" w:rsidP="00D90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C2A94" w14:textId="77777777" w:rsidR="00D9027E" w:rsidRDefault="00D9027E"/>
  <w:p w14:paraId="39DA2ABC" w14:textId="77777777" w:rsidR="00D9027E" w:rsidRDefault="00D9027E">
    <w:pPr>
      <w:jc w:val="right"/>
      <w:rPr>
        <w:rFonts w:ascii="Open Sans" w:hAnsi="Open Sans"/>
        <w:sz w:val="20"/>
      </w:rPr>
    </w:pPr>
    <w:r>
      <w:rPr>
        <w:rFonts w:ascii="Open Sans" w:hAnsi="Open Sans"/>
        <w:sz w:val="20"/>
      </w:rPr>
      <w:fldChar w:fldCharType="begin"/>
    </w:r>
    <w:r>
      <w:rPr>
        <w:rFonts w:ascii="Open Sans" w:hAnsi="Open Sans"/>
        <w:sz w:val="20"/>
      </w:rPr>
      <w:instrText>PAGE \* ARABICDASH</w:instrText>
    </w:r>
    <w:r>
      <w:rPr>
        <w:rFonts w:ascii="Open Sans" w:hAnsi="Open Sans"/>
        <w:sz w:val="20"/>
      </w:rPr>
      <w:fldChar w:fldCharType="separate"/>
    </w:r>
    <w:r>
      <w:rPr>
        <w:rFonts w:ascii="Open Sans" w:hAnsi="Open Sans"/>
        <w:sz w:val="20"/>
      </w:rPr>
      <w:t>#</w:t>
    </w:r>
    <w:r>
      <w:rPr>
        <w:rFonts w:ascii="Open Sans" w:hAnsi="Open San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9DA44" w14:textId="77777777" w:rsidR="006D2D59" w:rsidRDefault="006D2D59" w:rsidP="00D9027E">
      <w:r>
        <w:separator/>
      </w:r>
    </w:p>
  </w:footnote>
  <w:footnote w:type="continuationSeparator" w:id="0">
    <w:p w14:paraId="019EC107" w14:textId="77777777" w:rsidR="006D2D59" w:rsidRDefault="006D2D59" w:rsidP="00D9027E">
      <w:r>
        <w:continuationSeparator/>
      </w:r>
    </w:p>
  </w:footnote>
  <w:footnote w:id="1">
    <w:p w14:paraId="3AE16957" w14:textId="77777777" w:rsidR="00D9027E" w:rsidRPr="008B41F8" w:rsidRDefault="00D9027E" w:rsidP="00D9027E">
      <w:pPr>
        <w:pStyle w:val="Textpoznpodarou"/>
        <w:rPr>
          <w:rFonts w:ascii="Open Sans" w:hAnsi="Open Sans" w:cs="Open Sans"/>
          <w:sz w:val="16"/>
          <w:szCs w:val="16"/>
        </w:rPr>
      </w:pPr>
      <w:r w:rsidRPr="008B41F8">
        <w:rPr>
          <w:rStyle w:val="Znakapoznpodarou"/>
          <w:rFonts w:ascii="Open Sans" w:hAnsi="Open Sans" w:cs="Open Sans"/>
          <w:sz w:val="16"/>
          <w:szCs w:val="16"/>
        </w:rPr>
        <w:footnoteRef/>
      </w:r>
      <w:r w:rsidRPr="008B41F8">
        <w:rPr>
          <w:rFonts w:ascii="Open Sans" w:hAnsi="Open Sans" w:cs="Open Sans"/>
          <w:sz w:val="16"/>
          <w:szCs w:val="16"/>
        </w:rPr>
        <w:t xml:space="preserve"> </w:t>
      </w:r>
      <w:r w:rsidRPr="008F13B4">
        <w:rPr>
          <w:rFonts w:ascii="Open Sans" w:hAnsi="Open Sans" w:cs="Open Sans"/>
          <w:sz w:val="16"/>
          <w:szCs w:val="16"/>
        </w:rPr>
        <w:t>aktuální seznam sankcionovaných osob je uveden na https://www.financnianalytickyurad.cz/files/20220412-ukr-blr.xlsx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5F479" w14:textId="50F3956D" w:rsidR="00531F88" w:rsidRDefault="00531F88">
    <w:pPr>
      <w:pStyle w:val="Zhlav"/>
    </w:pPr>
    <w:r>
      <w:rPr>
        <w:noProof/>
      </w:rPr>
      <w:drawing>
        <wp:anchor distT="0" distB="0" distL="114300" distR="114300" simplePos="0" relativeHeight="251658240" behindDoc="1" locked="0" layoutInCell="1" allowOverlap="1" wp14:anchorId="088D683D" wp14:editId="718BC081">
          <wp:simplePos x="0" y="0"/>
          <wp:positionH relativeFrom="column">
            <wp:posOffset>5056534</wp:posOffset>
          </wp:positionH>
          <wp:positionV relativeFrom="paragraph">
            <wp:posOffset>114116</wp:posOffset>
          </wp:positionV>
          <wp:extent cx="926465" cy="652145"/>
          <wp:effectExtent l="0" t="0" r="6985" b="0"/>
          <wp:wrapNone/>
          <wp:docPr id="13205347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652145"/>
                  </a:xfrm>
                  <a:prstGeom prst="rect">
                    <a:avLst/>
                  </a:prstGeom>
                  <a:noFill/>
                </pic:spPr>
              </pic:pic>
            </a:graphicData>
          </a:graphic>
        </wp:anchor>
      </w:drawing>
    </w:r>
    <w:r w:rsidRPr="005A3E9B">
      <w:rPr>
        <w:noProof/>
      </w:rPr>
      <w:drawing>
        <wp:inline distT="0" distB="0" distL="0" distR="0" wp14:anchorId="4A66B91E" wp14:editId="7DC6327B">
          <wp:extent cx="4963218" cy="847843"/>
          <wp:effectExtent l="0" t="0" r="8890" b="9525"/>
          <wp:docPr id="494532969" name="Obrázek 1" descr="Obsah obrázku text, Písmo, snímek obrazovky,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635051" name="Obrázek 1" descr="Obsah obrázku text, Písmo, snímek obrazovky, logo&#10;&#10;Popis byl vytvořen automaticky"/>
                  <pic:cNvPicPr/>
                </pic:nvPicPr>
                <pic:blipFill>
                  <a:blip r:embed="rId2"/>
                  <a:stretch>
                    <a:fillRect/>
                  </a:stretch>
                </pic:blipFill>
                <pic:spPr>
                  <a:xfrm>
                    <a:off x="0" y="0"/>
                    <a:ext cx="4963218" cy="847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singleLevel"/>
    <w:tmpl w:val="00000019"/>
    <w:name w:val="WW8Num27"/>
    <w:lvl w:ilvl="0">
      <w:start w:val="1"/>
      <w:numFmt w:val="bullet"/>
      <w:lvlText w:val=""/>
      <w:lvlJc w:val="left"/>
      <w:pPr>
        <w:tabs>
          <w:tab w:val="num" w:pos="1146"/>
        </w:tabs>
        <w:ind w:left="1146" w:hanging="360"/>
      </w:pPr>
      <w:rPr>
        <w:rFonts w:ascii="Symbol" w:hAnsi="Symbol"/>
      </w:rPr>
    </w:lvl>
  </w:abstractNum>
  <w:abstractNum w:abstractNumId="1" w15:restartNumberingAfterBreak="0">
    <w:nsid w:val="040B4591"/>
    <w:multiLevelType w:val="hybridMultilevel"/>
    <w:tmpl w:val="E1589C92"/>
    <w:name w:val="WW8Num112"/>
    <w:lvl w:ilvl="0" w:tplc="C3DAFC62">
      <w:start w:val="1"/>
      <w:numFmt w:val="bullet"/>
      <w:lvlText w:val=""/>
      <w:lvlJc w:val="left"/>
      <w:pPr>
        <w:tabs>
          <w:tab w:val="num" w:pos="720"/>
        </w:tabs>
        <w:ind w:left="720" w:hanging="360"/>
      </w:pPr>
      <w:rPr>
        <w:rFonts w:ascii="Symbol" w:hAnsi="Symbol" w:cs="Open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1571"/>
        </w:tabs>
        <w:ind w:left="1571"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480FE"/>
    <w:multiLevelType w:val="hybridMultilevel"/>
    <w:tmpl w:val="9FFC24F2"/>
    <w:lvl w:ilvl="0" w:tplc="6390B8C7">
      <w:start w:val="1"/>
      <w:numFmt w:val="bullet"/>
      <w:lvlText w:val="·"/>
      <w:lvlJc w:val="left"/>
      <w:pPr>
        <w:ind w:left="720" w:hanging="360"/>
      </w:pPr>
      <w:rPr>
        <w:rFonts w:ascii="Symbol" w:eastAsia="Symbol" w:hAnsi="Symbol" w:cs="Symbol"/>
      </w:rPr>
    </w:lvl>
    <w:lvl w:ilvl="1" w:tplc="1F5C64E1">
      <w:start w:val="1"/>
      <w:numFmt w:val="bullet"/>
      <w:lvlText w:val="o"/>
      <w:lvlJc w:val="left"/>
      <w:pPr>
        <w:ind w:left="1440" w:hanging="360"/>
      </w:pPr>
      <w:rPr>
        <w:rFonts w:ascii="Symbol" w:hAnsi="Symbol"/>
      </w:rPr>
    </w:lvl>
    <w:lvl w:ilvl="2" w:tplc="2BBC6D1C">
      <w:start w:val="1"/>
      <w:numFmt w:val="bullet"/>
      <w:lvlText w:val="·"/>
      <w:lvlJc w:val="left"/>
      <w:pPr>
        <w:ind w:left="2160" w:hanging="360"/>
      </w:pPr>
      <w:rPr>
        <w:rFonts w:ascii="Symbol" w:hAnsi="Symbol"/>
      </w:rPr>
    </w:lvl>
    <w:lvl w:ilvl="3" w:tplc="44A458E3">
      <w:start w:val="1"/>
      <w:numFmt w:val="bullet"/>
      <w:lvlText w:val="o"/>
      <w:lvlJc w:val="left"/>
      <w:pPr>
        <w:ind w:left="2880" w:hanging="360"/>
      </w:pPr>
      <w:rPr>
        <w:rFonts w:ascii="Symbol" w:hAnsi="Symbol"/>
      </w:rPr>
    </w:lvl>
    <w:lvl w:ilvl="4" w:tplc="577D9CA2">
      <w:start w:val="1"/>
      <w:numFmt w:val="bullet"/>
      <w:lvlText w:val="·"/>
      <w:lvlJc w:val="left"/>
      <w:pPr>
        <w:ind w:left="3600" w:hanging="360"/>
      </w:pPr>
      <w:rPr>
        <w:rFonts w:ascii="Symbol" w:hAnsi="Symbol"/>
      </w:rPr>
    </w:lvl>
    <w:lvl w:ilvl="5" w:tplc="356D2E39">
      <w:start w:val="1"/>
      <w:numFmt w:val="bullet"/>
      <w:lvlText w:val="o"/>
      <w:lvlJc w:val="left"/>
      <w:pPr>
        <w:ind w:left="4320" w:hanging="360"/>
      </w:pPr>
      <w:rPr>
        <w:rFonts w:ascii="Symbol" w:hAnsi="Symbol"/>
      </w:rPr>
    </w:lvl>
    <w:lvl w:ilvl="6" w:tplc="15D06564">
      <w:start w:val="1"/>
      <w:numFmt w:val="bullet"/>
      <w:lvlText w:val="·"/>
      <w:lvlJc w:val="left"/>
      <w:pPr>
        <w:ind w:left="5040" w:hanging="360"/>
      </w:pPr>
      <w:rPr>
        <w:rFonts w:ascii="Symbol" w:hAnsi="Symbol"/>
      </w:rPr>
    </w:lvl>
    <w:lvl w:ilvl="7" w:tplc="297C2941">
      <w:start w:val="1"/>
      <w:numFmt w:val="bullet"/>
      <w:lvlText w:val="o"/>
      <w:lvlJc w:val="left"/>
      <w:pPr>
        <w:ind w:left="5760" w:hanging="360"/>
      </w:pPr>
      <w:rPr>
        <w:rFonts w:ascii="Symbol" w:hAnsi="Symbol"/>
      </w:rPr>
    </w:lvl>
    <w:lvl w:ilvl="8" w:tplc="7F988F4B">
      <w:start w:val="1"/>
      <w:numFmt w:val="bullet"/>
      <w:lvlText w:val="·"/>
      <w:lvlJc w:val="left"/>
      <w:pPr>
        <w:ind w:left="6480" w:hanging="360"/>
      </w:pPr>
      <w:rPr>
        <w:rFonts w:ascii="Symbol" w:hAnsi="Symbol"/>
      </w:rPr>
    </w:lvl>
  </w:abstractNum>
  <w:abstractNum w:abstractNumId="3" w15:restartNumberingAfterBreak="0">
    <w:nsid w:val="06813154"/>
    <w:multiLevelType w:val="multilevel"/>
    <w:tmpl w:val="AB4C0BF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E0513D7"/>
    <w:multiLevelType w:val="multilevel"/>
    <w:tmpl w:val="C422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D3B10"/>
    <w:multiLevelType w:val="hybridMultilevel"/>
    <w:tmpl w:val="2CDEB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1D756B"/>
    <w:multiLevelType w:val="hybridMultilevel"/>
    <w:tmpl w:val="EF2C21A0"/>
    <w:lvl w:ilvl="0" w:tplc="77EE5C94">
      <w:start w:val="2"/>
      <w:numFmt w:val="bullet"/>
      <w:lvlText w:val="-"/>
      <w:lvlJc w:val="left"/>
      <w:pPr>
        <w:ind w:left="413" w:hanging="360"/>
      </w:pPr>
      <w:rPr>
        <w:rFonts w:ascii="Calibri" w:eastAsia="Open Sans" w:hAnsi="Calibri" w:cs="Calibri"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7" w15:restartNumberingAfterBreak="0">
    <w:nsid w:val="27C15DF6"/>
    <w:multiLevelType w:val="hybridMultilevel"/>
    <w:tmpl w:val="A1663DB8"/>
    <w:lvl w:ilvl="0" w:tplc="07F47770">
      <w:start w:val="1"/>
      <w:numFmt w:val="bullet"/>
      <w:lvlText w:val="-"/>
      <w:lvlJc w:val="left"/>
      <w:pPr>
        <w:ind w:left="720" w:hanging="360"/>
      </w:pPr>
      <w:rPr>
        <w:rFonts w:ascii="Calibri" w:eastAsia="Open Sans"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68F364"/>
    <w:multiLevelType w:val="hybridMultilevel"/>
    <w:tmpl w:val="C7A231B4"/>
    <w:lvl w:ilvl="0" w:tplc="6F836072">
      <w:start w:val="1"/>
      <w:numFmt w:val="bullet"/>
      <w:lvlText w:val="·"/>
      <w:lvlJc w:val="left"/>
      <w:pPr>
        <w:ind w:left="720" w:hanging="360"/>
      </w:pPr>
      <w:rPr>
        <w:rFonts w:ascii="Symbol" w:eastAsia="Symbol" w:hAnsi="Symbol" w:cs="Symbol"/>
      </w:rPr>
    </w:lvl>
    <w:lvl w:ilvl="1" w:tplc="0EA184BC">
      <w:start w:val="1"/>
      <w:numFmt w:val="bullet"/>
      <w:lvlText w:val="o"/>
      <w:lvlJc w:val="left"/>
      <w:pPr>
        <w:ind w:left="1440" w:hanging="360"/>
      </w:pPr>
      <w:rPr>
        <w:rFonts w:ascii="Symbol" w:hAnsi="Symbol"/>
      </w:rPr>
    </w:lvl>
    <w:lvl w:ilvl="2" w:tplc="1F4CCD35">
      <w:start w:val="1"/>
      <w:numFmt w:val="bullet"/>
      <w:lvlText w:val="·"/>
      <w:lvlJc w:val="left"/>
      <w:pPr>
        <w:ind w:left="2160" w:hanging="360"/>
      </w:pPr>
      <w:rPr>
        <w:rFonts w:ascii="Symbol" w:hAnsi="Symbol"/>
      </w:rPr>
    </w:lvl>
    <w:lvl w:ilvl="3" w:tplc="505DA196">
      <w:start w:val="1"/>
      <w:numFmt w:val="bullet"/>
      <w:lvlText w:val="o"/>
      <w:lvlJc w:val="left"/>
      <w:pPr>
        <w:ind w:left="2880" w:hanging="360"/>
      </w:pPr>
      <w:rPr>
        <w:rFonts w:ascii="Symbol" w:hAnsi="Symbol"/>
      </w:rPr>
    </w:lvl>
    <w:lvl w:ilvl="4" w:tplc="141ECD0E">
      <w:start w:val="1"/>
      <w:numFmt w:val="bullet"/>
      <w:lvlText w:val="·"/>
      <w:lvlJc w:val="left"/>
      <w:pPr>
        <w:ind w:left="3600" w:hanging="360"/>
      </w:pPr>
      <w:rPr>
        <w:rFonts w:ascii="Symbol" w:hAnsi="Symbol"/>
      </w:rPr>
    </w:lvl>
    <w:lvl w:ilvl="5" w:tplc="59C6D024">
      <w:start w:val="1"/>
      <w:numFmt w:val="bullet"/>
      <w:lvlText w:val="o"/>
      <w:lvlJc w:val="left"/>
      <w:pPr>
        <w:ind w:left="4320" w:hanging="360"/>
      </w:pPr>
      <w:rPr>
        <w:rFonts w:ascii="Symbol" w:hAnsi="Symbol"/>
      </w:rPr>
    </w:lvl>
    <w:lvl w:ilvl="6" w:tplc="2C41BC76">
      <w:start w:val="1"/>
      <w:numFmt w:val="bullet"/>
      <w:lvlText w:val="·"/>
      <w:lvlJc w:val="left"/>
      <w:pPr>
        <w:ind w:left="5040" w:hanging="360"/>
      </w:pPr>
      <w:rPr>
        <w:rFonts w:ascii="Symbol" w:hAnsi="Symbol"/>
      </w:rPr>
    </w:lvl>
    <w:lvl w:ilvl="7" w:tplc="370B6552">
      <w:start w:val="1"/>
      <w:numFmt w:val="bullet"/>
      <w:lvlText w:val="o"/>
      <w:lvlJc w:val="left"/>
      <w:pPr>
        <w:ind w:left="5760" w:hanging="360"/>
      </w:pPr>
      <w:rPr>
        <w:rFonts w:ascii="Symbol" w:hAnsi="Symbol"/>
      </w:rPr>
    </w:lvl>
    <w:lvl w:ilvl="8" w:tplc="023BA940">
      <w:start w:val="1"/>
      <w:numFmt w:val="bullet"/>
      <w:lvlText w:val="·"/>
      <w:lvlJc w:val="left"/>
      <w:pPr>
        <w:ind w:left="6480" w:hanging="360"/>
      </w:pPr>
      <w:rPr>
        <w:rFonts w:ascii="Symbol" w:hAnsi="Symbol"/>
      </w:rPr>
    </w:lvl>
  </w:abstractNum>
  <w:abstractNum w:abstractNumId="9" w15:restartNumberingAfterBreak="0">
    <w:nsid w:val="43B53DCA"/>
    <w:multiLevelType w:val="hybridMultilevel"/>
    <w:tmpl w:val="4516E884"/>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FF5986"/>
    <w:multiLevelType w:val="multilevel"/>
    <w:tmpl w:val="354034F4"/>
    <w:lvl w:ilvl="0">
      <w:start w:val="1"/>
      <w:numFmt w:val="decimal"/>
      <w:lvlText w:val="%1."/>
      <w:lvlJc w:val="left"/>
      <w:pPr>
        <w:ind w:left="720" w:hanging="360"/>
      </w:pPr>
      <w:rPr>
        <w:rFonts w:hint="default"/>
        <w:b/>
        <w:bCs/>
        <w:color w:val="000000" w:themeColor="text1"/>
        <w:sz w:val="32"/>
        <w:szCs w:val="32"/>
        <w:u w:val="none"/>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5D638AB"/>
    <w:multiLevelType w:val="multilevel"/>
    <w:tmpl w:val="80B0574C"/>
    <w:lvl w:ilvl="0">
      <w:start w:val="10"/>
      <w:numFmt w:val="decimal"/>
      <w:lvlText w:val="%1"/>
      <w:lvlJc w:val="left"/>
      <w:pPr>
        <w:ind w:left="398" w:hanging="398"/>
      </w:pPr>
      <w:rPr>
        <w:rFonts w:hint="default"/>
      </w:rPr>
    </w:lvl>
    <w:lvl w:ilvl="1">
      <w:start w:val="2"/>
      <w:numFmt w:val="decimal"/>
      <w:lvlText w:val="%1.%2"/>
      <w:lvlJc w:val="left"/>
      <w:pPr>
        <w:ind w:left="398" w:hanging="39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7A18DF"/>
    <w:multiLevelType w:val="hybridMultilevel"/>
    <w:tmpl w:val="17EACE9E"/>
    <w:lvl w:ilvl="0" w:tplc="027EF658">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7DE1C42"/>
    <w:multiLevelType w:val="multilevel"/>
    <w:tmpl w:val="743C80CC"/>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CE45B6"/>
    <w:multiLevelType w:val="hybridMultilevel"/>
    <w:tmpl w:val="0D8E83B4"/>
    <w:lvl w:ilvl="0" w:tplc="444EC584">
      <w:start w:val="1"/>
      <w:numFmt w:val="bullet"/>
      <w:lvlText w:val=""/>
      <w:lvlJc w:val="left"/>
      <w:pPr>
        <w:ind w:left="1224" w:hanging="360"/>
      </w:pPr>
      <w:rPr>
        <w:rFonts w:ascii="Symbol" w:eastAsia="Times New Roman" w:hAnsi="Symbol" w:cs="Times New Roman" w:hint="default"/>
        <w:b w:val="0"/>
      </w:rPr>
    </w:lvl>
    <w:lvl w:ilvl="1" w:tplc="04050003" w:tentative="1">
      <w:start w:val="1"/>
      <w:numFmt w:val="bullet"/>
      <w:lvlText w:val="o"/>
      <w:lvlJc w:val="left"/>
      <w:pPr>
        <w:ind w:left="1944" w:hanging="360"/>
      </w:pPr>
      <w:rPr>
        <w:rFonts w:ascii="Courier New" w:hAnsi="Courier New" w:cs="Courier New" w:hint="default"/>
      </w:rPr>
    </w:lvl>
    <w:lvl w:ilvl="2" w:tplc="04050005" w:tentative="1">
      <w:start w:val="1"/>
      <w:numFmt w:val="bullet"/>
      <w:lvlText w:val=""/>
      <w:lvlJc w:val="left"/>
      <w:pPr>
        <w:ind w:left="2664" w:hanging="360"/>
      </w:pPr>
      <w:rPr>
        <w:rFonts w:ascii="Wingdings" w:hAnsi="Wingdings" w:hint="default"/>
      </w:rPr>
    </w:lvl>
    <w:lvl w:ilvl="3" w:tplc="04050001" w:tentative="1">
      <w:start w:val="1"/>
      <w:numFmt w:val="bullet"/>
      <w:lvlText w:val=""/>
      <w:lvlJc w:val="left"/>
      <w:pPr>
        <w:ind w:left="3384" w:hanging="360"/>
      </w:pPr>
      <w:rPr>
        <w:rFonts w:ascii="Symbol" w:hAnsi="Symbol" w:hint="default"/>
      </w:rPr>
    </w:lvl>
    <w:lvl w:ilvl="4" w:tplc="04050003" w:tentative="1">
      <w:start w:val="1"/>
      <w:numFmt w:val="bullet"/>
      <w:lvlText w:val="o"/>
      <w:lvlJc w:val="left"/>
      <w:pPr>
        <w:ind w:left="4104" w:hanging="360"/>
      </w:pPr>
      <w:rPr>
        <w:rFonts w:ascii="Courier New" w:hAnsi="Courier New" w:cs="Courier New" w:hint="default"/>
      </w:rPr>
    </w:lvl>
    <w:lvl w:ilvl="5" w:tplc="04050005" w:tentative="1">
      <w:start w:val="1"/>
      <w:numFmt w:val="bullet"/>
      <w:lvlText w:val=""/>
      <w:lvlJc w:val="left"/>
      <w:pPr>
        <w:ind w:left="4824" w:hanging="360"/>
      </w:pPr>
      <w:rPr>
        <w:rFonts w:ascii="Wingdings" w:hAnsi="Wingdings" w:hint="default"/>
      </w:rPr>
    </w:lvl>
    <w:lvl w:ilvl="6" w:tplc="04050001" w:tentative="1">
      <w:start w:val="1"/>
      <w:numFmt w:val="bullet"/>
      <w:lvlText w:val=""/>
      <w:lvlJc w:val="left"/>
      <w:pPr>
        <w:ind w:left="5544" w:hanging="360"/>
      </w:pPr>
      <w:rPr>
        <w:rFonts w:ascii="Symbol" w:hAnsi="Symbol" w:hint="default"/>
      </w:rPr>
    </w:lvl>
    <w:lvl w:ilvl="7" w:tplc="04050003" w:tentative="1">
      <w:start w:val="1"/>
      <w:numFmt w:val="bullet"/>
      <w:lvlText w:val="o"/>
      <w:lvlJc w:val="left"/>
      <w:pPr>
        <w:ind w:left="6264" w:hanging="360"/>
      </w:pPr>
      <w:rPr>
        <w:rFonts w:ascii="Courier New" w:hAnsi="Courier New" w:cs="Courier New" w:hint="default"/>
      </w:rPr>
    </w:lvl>
    <w:lvl w:ilvl="8" w:tplc="04050005" w:tentative="1">
      <w:start w:val="1"/>
      <w:numFmt w:val="bullet"/>
      <w:lvlText w:val=""/>
      <w:lvlJc w:val="left"/>
      <w:pPr>
        <w:ind w:left="6984" w:hanging="360"/>
      </w:pPr>
      <w:rPr>
        <w:rFonts w:ascii="Wingdings" w:hAnsi="Wingdings" w:hint="default"/>
      </w:rPr>
    </w:lvl>
  </w:abstractNum>
  <w:abstractNum w:abstractNumId="15" w15:restartNumberingAfterBreak="0">
    <w:nsid w:val="5F1853F7"/>
    <w:multiLevelType w:val="multilevel"/>
    <w:tmpl w:val="EA160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775727"/>
    <w:multiLevelType w:val="hybridMultilevel"/>
    <w:tmpl w:val="2C7E2390"/>
    <w:lvl w:ilvl="0" w:tplc="C8144E7E">
      <w:start w:val="1"/>
      <w:numFmt w:val="lowerLetter"/>
      <w:lvlText w:val="%1)"/>
      <w:lvlJc w:val="left"/>
      <w:pPr>
        <w:ind w:left="644" w:hanging="360"/>
      </w:pPr>
      <w:rPr>
        <w:rFonts w:hint="default"/>
        <w:b/>
        <w:bCs/>
      </w:rPr>
    </w:lvl>
    <w:lvl w:ilvl="1" w:tplc="04050019" w:tentative="1">
      <w:start w:val="1"/>
      <w:numFmt w:val="lowerLetter"/>
      <w:lvlText w:val="%2."/>
      <w:lvlJc w:val="left"/>
      <w:pPr>
        <w:ind w:left="1370" w:hanging="360"/>
      </w:pPr>
    </w:lvl>
    <w:lvl w:ilvl="2" w:tplc="0405001B" w:tentative="1">
      <w:start w:val="1"/>
      <w:numFmt w:val="lowerRoman"/>
      <w:lvlText w:val="%3."/>
      <w:lvlJc w:val="right"/>
      <w:pPr>
        <w:ind w:left="2090" w:hanging="180"/>
      </w:pPr>
    </w:lvl>
    <w:lvl w:ilvl="3" w:tplc="0405000F" w:tentative="1">
      <w:start w:val="1"/>
      <w:numFmt w:val="decimal"/>
      <w:lvlText w:val="%4."/>
      <w:lvlJc w:val="left"/>
      <w:pPr>
        <w:ind w:left="2810" w:hanging="360"/>
      </w:pPr>
    </w:lvl>
    <w:lvl w:ilvl="4" w:tplc="04050019" w:tentative="1">
      <w:start w:val="1"/>
      <w:numFmt w:val="lowerLetter"/>
      <w:lvlText w:val="%5."/>
      <w:lvlJc w:val="left"/>
      <w:pPr>
        <w:ind w:left="3530" w:hanging="360"/>
      </w:pPr>
    </w:lvl>
    <w:lvl w:ilvl="5" w:tplc="0405001B" w:tentative="1">
      <w:start w:val="1"/>
      <w:numFmt w:val="lowerRoman"/>
      <w:lvlText w:val="%6."/>
      <w:lvlJc w:val="right"/>
      <w:pPr>
        <w:ind w:left="4250" w:hanging="180"/>
      </w:pPr>
    </w:lvl>
    <w:lvl w:ilvl="6" w:tplc="0405000F" w:tentative="1">
      <w:start w:val="1"/>
      <w:numFmt w:val="decimal"/>
      <w:lvlText w:val="%7."/>
      <w:lvlJc w:val="left"/>
      <w:pPr>
        <w:ind w:left="4970" w:hanging="360"/>
      </w:pPr>
    </w:lvl>
    <w:lvl w:ilvl="7" w:tplc="04050019" w:tentative="1">
      <w:start w:val="1"/>
      <w:numFmt w:val="lowerLetter"/>
      <w:lvlText w:val="%8."/>
      <w:lvlJc w:val="left"/>
      <w:pPr>
        <w:ind w:left="5690" w:hanging="360"/>
      </w:pPr>
    </w:lvl>
    <w:lvl w:ilvl="8" w:tplc="0405001B" w:tentative="1">
      <w:start w:val="1"/>
      <w:numFmt w:val="lowerRoman"/>
      <w:lvlText w:val="%9."/>
      <w:lvlJc w:val="right"/>
      <w:pPr>
        <w:ind w:left="6410" w:hanging="180"/>
      </w:pPr>
    </w:lvl>
  </w:abstractNum>
  <w:abstractNum w:abstractNumId="17" w15:restartNumberingAfterBreak="0">
    <w:nsid w:val="7DEE6472"/>
    <w:multiLevelType w:val="multilevel"/>
    <w:tmpl w:val="CB9EEAF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671370924">
    <w:abstractNumId w:val="2"/>
  </w:num>
  <w:num w:numId="2" w16cid:durableId="344601012">
    <w:abstractNumId w:val="8"/>
  </w:num>
  <w:num w:numId="3" w16cid:durableId="316691392">
    <w:abstractNumId w:val="12"/>
  </w:num>
  <w:num w:numId="4" w16cid:durableId="2109764489">
    <w:abstractNumId w:val="5"/>
  </w:num>
  <w:num w:numId="5" w16cid:durableId="723872063">
    <w:abstractNumId w:val="15"/>
  </w:num>
  <w:num w:numId="6" w16cid:durableId="987511469">
    <w:abstractNumId w:val="10"/>
  </w:num>
  <w:num w:numId="7" w16cid:durableId="1379161938">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7777729">
    <w:abstractNumId w:val="6"/>
  </w:num>
  <w:num w:numId="9" w16cid:durableId="11615038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6047572">
    <w:abstractNumId w:val="11"/>
  </w:num>
  <w:num w:numId="11" w16cid:durableId="1199659513">
    <w:abstractNumId w:val="13"/>
  </w:num>
  <w:num w:numId="12" w16cid:durableId="808328493">
    <w:abstractNumId w:val="3"/>
  </w:num>
  <w:num w:numId="13" w16cid:durableId="951518037">
    <w:abstractNumId w:val="4"/>
  </w:num>
  <w:num w:numId="14" w16cid:durableId="538081911">
    <w:abstractNumId w:val="7"/>
  </w:num>
  <w:num w:numId="15" w16cid:durableId="1928733174">
    <w:abstractNumId w:val="14"/>
  </w:num>
  <w:num w:numId="16" w16cid:durableId="654384570">
    <w:abstractNumId w:val="16"/>
  </w:num>
  <w:num w:numId="17" w16cid:durableId="828986834">
    <w:abstractNumId w:val="1"/>
  </w:num>
  <w:num w:numId="18" w16cid:durableId="973406817">
    <w:abstractNumId w:val="0"/>
  </w:num>
  <w:num w:numId="19" w16cid:durableId="2695502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7E"/>
    <w:rsid w:val="000128E5"/>
    <w:rsid w:val="000131D8"/>
    <w:rsid w:val="00013FAE"/>
    <w:rsid w:val="00015ACD"/>
    <w:rsid w:val="00016147"/>
    <w:rsid w:val="000168C5"/>
    <w:rsid w:val="00017355"/>
    <w:rsid w:val="000206BB"/>
    <w:rsid w:val="00020B29"/>
    <w:rsid w:val="00021582"/>
    <w:rsid w:val="000236B8"/>
    <w:rsid w:val="0002570C"/>
    <w:rsid w:val="00027D3E"/>
    <w:rsid w:val="000308C0"/>
    <w:rsid w:val="000324C8"/>
    <w:rsid w:val="0003639C"/>
    <w:rsid w:val="00036DD6"/>
    <w:rsid w:val="000372AA"/>
    <w:rsid w:val="00037417"/>
    <w:rsid w:val="00043BD8"/>
    <w:rsid w:val="00044160"/>
    <w:rsid w:val="00044F03"/>
    <w:rsid w:val="00050CD9"/>
    <w:rsid w:val="00051C36"/>
    <w:rsid w:val="00052488"/>
    <w:rsid w:val="000576FB"/>
    <w:rsid w:val="00061B71"/>
    <w:rsid w:val="00062334"/>
    <w:rsid w:val="000633E0"/>
    <w:rsid w:val="00063AEC"/>
    <w:rsid w:val="000650D2"/>
    <w:rsid w:val="00066060"/>
    <w:rsid w:val="000727CF"/>
    <w:rsid w:val="00080B39"/>
    <w:rsid w:val="000810EF"/>
    <w:rsid w:val="00083251"/>
    <w:rsid w:val="00083B50"/>
    <w:rsid w:val="000932CA"/>
    <w:rsid w:val="0009420B"/>
    <w:rsid w:val="0009587E"/>
    <w:rsid w:val="000971AC"/>
    <w:rsid w:val="00097B33"/>
    <w:rsid w:val="000A0E18"/>
    <w:rsid w:val="000A3C2D"/>
    <w:rsid w:val="000A4940"/>
    <w:rsid w:val="000B0532"/>
    <w:rsid w:val="000B163E"/>
    <w:rsid w:val="000B18E1"/>
    <w:rsid w:val="000B3A2A"/>
    <w:rsid w:val="000B6B2E"/>
    <w:rsid w:val="000B7CF7"/>
    <w:rsid w:val="000C0FDB"/>
    <w:rsid w:val="000C41F6"/>
    <w:rsid w:val="000C5021"/>
    <w:rsid w:val="000C5389"/>
    <w:rsid w:val="000C57E5"/>
    <w:rsid w:val="000C5D4F"/>
    <w:rsid w:val="000C7998"/>
    <w:rsid w:val="000C7C33"/>
    <w:rsid w:val="000D1841"/>
    <w:rsid w:val="000D6E9E"/>
    <w:rsid w:val="000E23E4"/>
    <w:rsid w:val="000E3362"/>
    <w:rsid w:val="000E621C"/>
    <w:rsid w:val="000F02ED"/>
    <w:rsid w:val="000F2476"/>
    <w:rsid w:val="000F7406"/>
    <w:rsid w:val="00100F71"/>
    <w:rsid w:val="00103B5F"/>
    <w:rsid w:val="00103C18"/>
    <w:rsid w:val="00112D8F"/>
    <w:rsid w:val="0012746F"/>
    <w:rsid w:val="00133DDF"/>
    <w:rsid w:val="001345A5"/>
    <w:rsid w:val="00136C5C"/>
    <w:rsid w:val="001371F1"/>
    <w:rsid w:val="00140D45"/>
    <w:rsid w:val="00143CF7"/>
    <w:rsid w:val="00145D58"/>
    <w:rsid w:val="001467B3"/>
    <w:rsid w:val="00146CD1"/>
    <w:rsid w:val="00146FD8"/>
    <w:rsid w:val="001514F8"/>
    <w:rsid w:val="00152A20"/>
    <w:rsid w:val="001552B9"/>
    <w:rsid w:val="00157AC3"/>
    <w:rsid w:val="00157F49"/>
    <w:rsid w:val="00160518"/>
    <w:rsid w:val="00160BD0"/>
    <w:rsid w:val="0016260F"/>
    <w:rsid w:val="001638BC"/>
    <w:rsid w:val="00163EC0"/>
    <w:rsid w:val="00166DB8"/>
    <w:rsid w:val="00166F04"/>
    <w:rsid w:val="001700E4"/>
    <w:rsid w:val="00175CE4"/>
    <w:rsid w:val="00176451"/>
    <w:rsid w:val="00182C64"/>
    <w:rsid w:val="0018416F"/>
    <w:rsid w:val="001857BE"/>
    <w:rsid w:val="00186B8C"/>
    <w:rsid w:val="00190951"/>
    <w:rsid w:val="00190D27"/>
    <w:rsid w:val="00196928"/>
    <w:rsid w:val="001A1CAE"/>
    <w:rsid w:val="001A2CB6"/>
    <w:rsid w:val="001B40E7"/>
    <w:rsid w:val="001B435C"/>
    <w:rsid w:val="001B76F4"/>
    <w:rsid w:val="001C138A"/>
    <w:rsid w:val="001C1EF7"/>
    <w:rsid w:val="001C3C39"/>
    <w:rsid w:val="001C4017"/>
    <w:rsid w:val="001C6761"/>
    <w:rsid w:val="001C67CA"/>
    <w:rsid w:val="001D302E"/>
    <w:rsid w:val="001D7690"/>
    <w:rsid w:val="001E00A8"/>
    <w:rsid w:val="001E2499"/>
    <w:rsid w:val="001E389A"/>
    <w:rsid w:val="001E398B"/>
    <w:rsid w:val="001E72B8"/>
    <w:rsid w:val="001F0894"/>
    <w:rsid w:val="001F0FFA"/>
    <w:rsid w:val="001F1728"/>
    <w:rsid w:val="001F3C18"/>
    <w:rsid w:val="001F67A1"/>
    <w:rsid w:val="001F751F"/>
    <w:rsid w:val="002031DF"/>
    <w:rsid w:val="002067D3"/>
    <w:rsid w:val="00207207"/>
    <w:rsid w:val="00210A73"/>
    <w:rsid w:val="00211196"/>
    <w:rsid w:val="00211BC2"/>
    <w:rsid w:val="002143A6"/>
    <w:rsid w:val="002164FF"/>
    <w:rsid w:val="0021673C"/>
    <w:rsid w:val="00220946"/>
    <w:rsid w:val="002215D0"/>
    <w:rsid w:val="00222B37"/>
    <w:rsid w:val="00223CAE"/>
    <w:rsid w:val="00224B45"/>
    <w:rsid w:val="002255D1"/>
    <w:rsid w:val="002261AE"/>
    <w:rsid w:val="002262BF"/>
    <w:rsid w:val="00227928"/>
    <w:rsid w:val="002354BE"/>
    <w:rsid w:val="00236672"/>
    <w:rsid w:val="0024173E"/>
    <w:rsid w:val="00242223"/>
    <w:rsid w:val="00251B3B"/>
    <w:rsid w:val="00253D2B"/>
    <w:rsid w:val="00253F4B"/>
    <w:rsid w:val="00256280"/>
    <w:rsid w:val="00257F9D"/>
    <w:rsid w:val="0026324C"/>
    <w:rsid w:val="002649BA"/>
    <w:rsid w:val="002667F8"/>
    <w:rsid w:val="0026746F"/>
    <w:rsid w:val="0027035D"/>
    <w:rsid w:val="0027325A"/>
    <w:rsid w:val="00274424"/>
    <w:rsid w:val="00274E02"/>
    <w:rsid w:val="002760A3"/>
    <w:rsid w:val="002766C0"/>
    <w:rsid w:val="0027670E"/>
    <w:rsid w:val="0028291A"/>
    <w:rsid w:val="002846BF"/>
    <w:rsid w:val="00285664"/>
    <w:rsid w:val="00285F88"/>
    <w:rsid w:val="002912FB"/>
    <w:rsid w:val="00295EA4"/>
    <w:rsid w:val="002A184C"/>
    <w:rsid w:val="002B22E9"/>
    <w:rsid w:val="002B3282"/>
    <w:rsid w:val="002B4420"/>
    <w:rsid w:val="002B6AF4"/>
    <w:rsid w:val="002C5D79"/>
    <w:rsid w:val="002C7B56"/>
    <w:rsid w:val="002D4DCA"/>
    <w:rsid w:val="002D5AE6"/>
    <w:rsid w:val="002D5E34"/>
    <w:rsid w:val="002D724F"/>
    <w:rsid w:val="002E0027"/>
    <w:rsid w:val="002E04F1"/>
    <w:rsid w:val="002E109C"/>
    <w:rsid w:val="002E6E89"/>
    <w:rsid w:val="002E779F"/>
    <w:rsid w:val="002F1061"/>
    <w:rsid w:val="002F1C2F"/>
    <w:rsid w:val="002F3409"/>
    <w:rsid w:val="002F427C"/>
    <w:rsid w:val="002F6FDE"/>
    <w:rsid w:val="003008CE"/>
    <w:rsid w:val="00300A81"/>
    <w:rsid w:val="00305609"/>
    <w:rsid w:val="00305C18"/>
    <w:rsid w:val="003128BE"/>
    <w:rsid w:val="0031388D"/>
    <w:rsid w:val="00315EC3"/>
    <w:rsid w:val="00315F95"/>
    <w:rsid w:val="0032357B"/>
    <w:rsid w:val="00324D49"/>
    <w:rsid w:val="0032705E"/>
    <w:rsid w:val="003278B4"/>
    <w:rsid w:val="00330896"/>
    <w:rsid w:val="00332C25"/>
    <w:rsid w:val="003336A9"/>
    <w:rsid w:val="00333B95"/>
    <w:rsid w:val="00333FDB"/>
    <w:rsid w:val="00334BE4"/>
    <w:rsid w:val="003434A5"/>
    <w:rsid w:val="00345145"/>
    <w:rsid w:val="0035569C"/>
    <w:rsid w:val="00361890"/>
    <w:rsid w:val="003660A6"/>
    <w:rsid w:val="00366DE2"/>
    <w:rsid w:val="00366F47"/>
    <w:rsid w:val="0037117C"/>
    <w:rsid w:val="003746CE"/>
    <w:rsid w:val="003779FA"/>
    <w:rsid w:val="00380122"/>
    <w:rsid w:val="00382C7A"/>
    <w:rsid w:val="0038482F"/>
    <w:rsid w:val="0039268B"/>
    <w:rsid w:val="00397938"/>
    <w:rsid w:val="003A0C81"/>
    <w:rsid w:val="003A17F2"/>
    <w:rsid w:val="003A5657"/>
    <w:rsid w:val="003A5DA4"/>
    <w:rsid w:val="003A5FDC"/>
    <w:rsid w:val="003B12A8"/>
    <w:rsid w:val="003B23BE"/>
    <w:rsid w:val="003B31D4"/>
    <w:rsid w:val="003B6698"/>
    <w:rsid w:val="003B6EE2"/>
    <w:rsid w:val="003B73A1"/>
    <w:rsid w:val="003C429F"/>
    <w:rsid w:val="003D1591"/>
    <w:rsid w:val="003D248E"/>
    <w:rsid w:val="003D3F5E"/>
    <w:rsid w:val="003D43A2"/>
    <w:rsid w:val="003D610D"/>
    <w:rsid w:val="003D688B"/>
    <w:rsid w:val="003D779E"/>
    <w:rsid w:val="003D7BF9"/>
    <w:rsid w:val="003E3A26"/>
    <w:rsid w:val="003F24BB"/>
    <w:rsid w:val="003F330A"/>
    <w:rsid w:val="003F4887"/>
    <w:rsid w:val="003F4905"/>
    <w:rsid w:val="003F59B0"/>
    <w:rsid w:val="004015FA"/>
    <w:rsid w:val="00401656"/>
    <w:rsid w:val="00402DEE"/>
    <w:rsid w:val="00404433"/>
    <w:rsid w:val="0040692D"/>
    <w:rsid w:val="00407415"/>
    <w:rsid w:val="0041284E"/>
    <w:rsid w:val="0041727E"/>
    <w:rsid w:val="00422B10"/>
    <w:rsid w:val="00422EFD"/>
    <w:rsid w:val="00425686"/>
    <w:rsid w:val="00427C06"/>
    <w:rsid w:val="004353E3"/>
    <w:rsid w:val="0043736D"/>
    <w:rsid w:val="00437892"/>
    <w:rsid w:val="0044029F"/>
    <w:rsid w:val="00441E10"/>
    <w:rsid w:val="00443277"/>
    <w:rsid w:val="004476E3"/>
    <w:rsid w:val="00447DF1"/>
    <w:rsid w:val="004502EA"/>
    <w:rsid w:val="00452989"/>
    <w:rsid w:val="00455206"/>
    <w:rsid w:val="0045720C"/>
    <w:rsid w:val="00457FA6"/>
    <w:rsid w:val="00460F03"/>
    <w:rsid w:val="00464E05"/>
    <w:rsid w:val="0046735C"/>
    <w:rsid w:val="004673FB"/>
    <w:rsid w:val="0046747E"/>
    <w:rsid w:val="00471E41"/>
    <w:rsid w:val="00474929"/>
    <w:rsid w:val="00480015"/>
    <w:rsid w:val="00482110"/>
    <w:rsid w:val="00485561"/>
    <w:rsid w:val="004856E3"/>
    <w:rsid w:val="00486D22"/>
    <w:rsid w:val="00486D65"/>
    <w:rsid w:val="004872F3"/>
    <w:rsid w:val="004900DC"/>
    <w:rsid w:val="004904E5"/>
    <w:rsid w:val="004908AC"/>
    <w:rsid w:val="004958BC"/>
    <w:rsid w:val="00496695"/>
    <w:rsid w:val="004A0DD8"/>
    <w:rsid w:val="004A2ED6"/>
    <w:rsid w:val="004A2F95"/>
    <w:rsid w:val="004A342D"/>
    <w:rsid w:val="004A70A2"/>
    <w:rsid w:val="004B0050"/>
    <w:rsid w:val="004B1EA0"/>
    <w:rsid w:val="004B6D2F"/>
    <w:rsid w:val="004C130D"/>
    <w:rsid w:val="004C1785"/>
    <w:rsid w:val="004C4093"/>
    <w:rsid w:val="004C64F4"/>
    <w:rsid w:val="004C6A35"/>
    <w:rsid w:val="004C717B"/>
    <w:rsid w:val="004D0D64"/>
    <w:rsid w:val="004D2F62"/>
    <w:rsid w:val="004E19D7"/>
    <w:rsid w:val="004E2904"/>
    <w:rsid w:val="004E3C76"/>
    <w:rsid w:val="004E6891"/>
    <w:rsid w:val="004F0363"/>
    <w:rsid w:val="004F0F0A"/>
    <w:rsid w:val="004F412A"/>
    <w:rsid w:val="004F6208"/>
    <w:rsid w:val="004F7BFD"/>
    <w:rsid w:val="0050024E"/>
    <w:rsid w:val="00502258"/>
    <w:rsid w:val="005047E3"/>
    <w:rsid w:val="0050523C"/>
    <w:rsid w:val="005052D9"/>
    <w:rsid w:val="0051072C"/>
    <w:rsid w:val="00516B22"/>
    <w:rsid w:val="00520C49"/>
    <w:rsid w:val="00523C7C"/>
    <w:rsid w:val="005252DA"/>
    <w:rsid w:val="005261C9"/>
    <w:rsid w:val="00531F88"/>
    <w:rsid w:val="005348FD"/>
    <w:rsid w:val="00535EED"/>
    <w:rsid w:val="00536AC4"/>
    <w:rsid w:val="00537021"/>
    <w:rsid w:val="005410C0"/>
    <w:rsid w:val="005418B3"/>
    <w:rsid w:val="00546C4B"/>
    <w:rsid w:val="00550033"/>
    <w:rsid w:val="00550FFB"/>
    <w:rsid w:val="00553EFE"/>
    <w:rsid w:val="00555CD9"/>
    <w:rsid w:val="005573EC"/>
    <w:rsid w:val="005603FB"/>
    <w:rsid w:val="005607A0"/>
    <w:rsid w:val="00566836"/>
    <w:rsid w:val="005672EF"/>
    <w:rsid w:val="00572B9C"/>
    <w:rsid w:val="00572D06"/>
    <w:rsid w:val="0057551B"/>
    <w:rsid w:val="0057616F"/>
    <w:rsid w:val="00582BE5"/>
    <w:rsid w:val="00584BBC"/>
    <w:rsid w:val="00586A1F"/>
    <w:rsid w:val="005915D0"/>
    <w:rsid w:val="00591851"/>
    <w:rsid w:val="00591FD0"/>
    <w:rsid w:val="005923E5"/>
    <w:rsid w:val="00592F20"/>
    <w:rsid w:val="00592F80"/>
    <w:rsid w:val="0059671F"/>
    <w:rsid w:val="005A1D94"/>
    <w:rsid w:val="005A2070"/>
    <w:rsid w:val="005A2105"/>
    <w:rsid w:val="005A3AFB"/>
    <w:rsid w:val="005A3E9B"/>
    <w:rsid w:val="005B05C0"/>
    <w:rsid w:val="005B0E7A"/>
    <w:rsid w:val="005B243C"/>
    <w:rsid w:val="005B4E4C"/>
    <w:rsid w:val="005B7652"/>
    <w:rsid w:val="005B7E25"/>
    <w:rsid w:val="005C0B55"/>
    <w:rsid w:val="005C3620"/>
    <w:rsid w:val="005C3F5C"/>
    <w:rsid w:val="005D26CC"/>
    <w:rsid w:val="005D2D50"/>
    <w:rsid w:val="005D31FC"/>
    <w:rsid w:val="005D3CBB"/>
    <w:rsid w:val="005D7481"/>
    <w:rsid w:val="005D790D"/>
    <w:rsid w:val="005E2A10"/>
    <w:rsid w:val="005E38DF"/>
    <w:rsid w:val="005E5384"/>
    <w:rsid w:val="005E65CD"/>
    <w:rsid w:val="005F4100"/>
    <w:rsid w:val="005F4484"/>
    <w:rsid w:val="005F4840"/>
    <w:rsid w:val="005F6228"/>
    <w:rsid w:val="005F6380"/>
    <w:rsid w:val="005F6E1D"/>
    <w:rsid w:val="005F7F09"/>
    <w:rsid w:val="00600BE4"/>
    <w:rsid w:val="00604ADD"/>
    <w:rsid w:val="00606A32"/>
    <w:rsid w:val="0061239E"/>
    <w:rsid w:val="006125FC"/>
    <w:rsid w:val="00612C90"/>
    <w:rsid w:val="00616FF2"/>
    <w:rsid w:val="00617262"/>
    <w:rsid w:val="006213B1"/>
    <w:rsid w:val="006214FA"/>
    <w:rsid w:val="0062158D"/>
    <w:rsid w:val="00621C57"/>
    <w:rsid w:val="00623112"/>
    <w:rsid w:val="006258D0"/>
    <w:rsid w:val="0063363E"/>
    <w:rsid w:val="006345A2"/>
    <w:rsid w:val="006424E3"/>
    <w:rsid w:val="0064532C"/>
    <w:rsid w:val="00651341"/>
    <w:rsid w:val="00652915"/>
    <w:rsid w:val="00652D7D"/>
    <w:rsid w:val="00657EB6"/>
    <w:rsid w:val="00661D9D"/>
    <w:rsid w:val="00664ED3"/>
    <w:rsid w:val="00665908"/>
    <w:rsid w:val="006702AC"/>
    <w:rsid w:val="00672BD5"/>
    <w:rsid w:val="00673DD5"/>
    <w:rsid w:val="00675E4A"/>
    <w:rsid w:val="00677385"/>
    <w:rsid w:val="00683702"/>
    <w:rsid w:val="0068402A"/>
    <w:rsid w:val="00692497"/>
    <w:rsid w:val="0069310D"/>
    <w:rsid w:val="00695107"/>
    <w:rsid w:val="00695323"/>
    <w:rsid w:val="006A4A4A"/>
    <w:rsid w:val="006A6C71"/>
    <w:rsid w:val="006B2C49"/>
    <w:rsid w:val="006C48FC"/>
    <w:rsid w:val="006C7113"/>
    <w:rsid w:val="006D2B6A"/>
    <w:rsid w:val="006D2D59"/>
    <w:rsid w:val="006D4EAE"/>
    <w:rsid w:val="006D56BD"/>
    <w:rsid w:val="006D59C8"/>
    <w:rsid w:val="006D7BB3"/>
    <w:rsid w:val="006E45FC"/>
    <w:rsid w:val="006E494F"/>
    <w:rsid w:val="006E49AF"/>
    <w:rsid w:val="006E7CE6"/>
    <w:rsid w:val="006F008A"/>
    <w:rsid w:val="006F02CA"/>
    <w:rsid w:val="006F06BA"/>
    <w:rsid w:val="006F1011"/>
    <w:rsid w:val="006F13B1"/>
    <w:rsid w:val="006F32E5"/>
    <w:rsid w:val="006F44CB"/>
    <w:rsid w:val="006F7A58"/>
    <w:rsid w:val="006F7AE0"/>
    <w:rsid w:val="00701D9C"/>
    <w:rsid w:val="00702008"/>
    <w:rsid w:val="00702F7A"/>
    <w:rsid w:val="00703144"/>
    <w:rsid w:val="00703AF5"/>
    <w:rsid w:val="00704685"/>
    <w:rsid w:val="00706917"/>
    <w:rsid w:val="00711BA3"/>
    <w:rsid w:val="0071284E"/>
    <w:rsid w:val="00713309"/>
    <w:rsid w:val="0071458A"/>
    <w:rsid w:val="00721667"/>
    <w:rsid w:val="00723DFC"/>
    <w:rsid w:val="00724793"/>
    <w:rsid w:val="00725C6B"/>
    <w:rsid w:val="0072665F"/>
    <w:rsid w:val="00730E72"/>
    <w:rsid w:val="007330B9"/>
    <w:rsid w:val="007336CA"/>
    <w:rsid w:val="00734AD5"/>
    <w:rsid w:val="00734F88"/>
    <w:rsid w:val="0073549F"/>
    <w:rsid w:val="0073578E"/>
    <w:rsid w:val="00735C1E"/>
    <w:rsid w:val="0073773D"/>
    <w:rsid w:val="007464DA"/>
    <w:rsid w:val="00747303"/>
    <w:rsid w:val="00750E56"/>
    <w:rsid w:val="00751194"/>
    <w:rsid w:val="0075360D"/>
    <w:rsid w:val="0075521D"/>
    <w:rsid w:val="007601EC"/>
    <w:rsid w:val="007705F6"/>
    <w:rsid w:val="00773F4B"/>
    <w:rsid w:val="00774450"/>
    <w:rsid w:val="00775B9F"/>
    <w:rsid w:val="007779F8"/>
    <w:rsid w:val="007807EF"/>
    <w:rsid w:val="0078426C"/>
    <w:rsid w:val="00790867"/>
    <w:rsid w:val="00790941"/>
    <w:rsid w:val="00790992"/>
    <w:rsid w:val="007957FE"/>
    <w:rsid w:val="007A7C6A"/>
    <w:rsid w:val="007B4AAA"/>
    <w:rsid w:val="007B59D1"/>
    <w:rsid w:val="007B721B"/>
    <w:rsid w:val="007B76CB"/>
    <w:rsid w:val="007C1C13"/>
    <w:rsid w:val="007C312D"/>
    <w:rsid w:val="007C4083"/>
    <w:rsid w:val="007C4999"/>
    <w:rsid w:val="007C5D9E"/>
    <w:rsid w:val="007C633F"/>
    <w:rsid w:val="007D06BD"/>
    <w:rsid w:val="007D3A26"/>
    <w:rsid w:val="007E0CCB"/>
    <w:rsid w:val="007E1202"/>
    <w:rsid w:val="007E6B16"/>
    <w:rsid w:val="007F138D"/>
    <w:rsid w:val="007F1691"/>
    <w:rsid w:val="007F19B1"/>
    <w:rsid w:val="007F1A23"/>
    <w:rsid w:val="007F290C"/>
    <w:rsid w:val="007F2D14"/>
    <w:rsid w:val="007F5B9A"/>
    <w:rsid w:val="007F5E4F"/>
    <w:rsid w:val="007F746B"/>
    <w:rsid w:val="008029D7"/>
    <w:rsid w:val="00802CF4"/>
    <w:rsid w:val="00805F6C"/>
    <w:rsid w:val="00807353"/>
    <w:rsid w:val="0081107E"/>
    <w:rsid w:val="008115C9"/>
    <w:rsid w:val="008128C3"/>
    <w:rsid w:val="0081330D"/>
    <w:rsid w:val="00815F8F"/>
    <w:rsid w:val="00820D14"/>
    <w:rsid w:val="00820FDF"/>
    <w:rsid w:val="008221CA"/>
    <w:rsid w:val="00835E46"/>
    <w:rsid w:val="00835ED2"/>
    <w:rsid w:val="00841A39"/>
    <w:rsid w:val="0084488F"/>
    <w:rsid w:val="00846BFC"/>
    <w:rsid w:val="0084762E"/>
    <w:rsid w:val="00851460"/>
    <w:rsid w:val="0085473F"/>
    <w:rsid w:val="008557F9"/>
    <w:rsid w:val="00855A1F"/>
    <w:rsid w:val="00860218"/>
    <w:rsid w:val="00861AFB"/>
    <w:rsid w:val="0087220C"/>
    <w:rsid w:val="008726D0"/>
    <w:rsid w:val="00872896"/>
    <w:rsid w:val="00880EC6"/>
    <w:rsid w:val="00882521"/>
    <w:rsid w:val="008845C6"/>
    <w:rsid w:val="00885DCF"/>
    <w:rsid w:val="00890B84"/>
    <w:rsid w:val="0089114E"/>
    <w:rsid w:val="008919E8"/>
    <w:rsid w:val="008947B1"/>
    <w:rsid w:val="00894960"/>
    <w:rsid w:val="0089572A"/>
    <w:rsid w:val="008968FC"/>
    <w:rsid w:val="008A19A1"/>
    <w:rsid w:val="008A1D9F"/>
    <w:rsid w:val="008A67FC"/>
    <w:rsid w:val="008A77AA"/>
    <w:rsid w:val="008B1903"/>
    <w:rsid w:val="008B4769"/>
    <w:rsid w:val="008B5986"/>
    <w:rsid w:val="008B6748"/>
    <w:rsid w:val="008B6D01"/>
    <w:rsid w:val="008C799A"/>
    <w:rsid w:val="008D1E85"/>
    <w:rsid w:val="008D3910"/>
    <w:rsid w:val="008D4C27"/>
    <w:rsid w:val="008D53A5"/>
    <w:rsid w:val="008D7EAA"/>
    <w:rsid w:val="008E28DF"/>
    <w:rsid w:val="008E3ED3"/>
    <w:rsid w:val="008E489B"/>
    <w:rsid w:val="008E7CBA"/>
    <w:rsid w:val="008F0941"/>
    <w:rsid w:val="008F13B4"/>
    <w:rsid w:val="008F5480"/>
    <w:rsid w:val="008F6372"/>
    <w:rsid w:val="009040A5"/>
    <w:rsid w:val="00906072"/>
    <w:rsid w:val="00906544"/>
    <w:rsid w:val="00915079"/>
    <w:rsid w:val="00920B50"/>
    <w:rsid w:val="009270F4"/>
    <w:rsid w:val="00934CD5"/>
    <w:rsid w:val="009350AB"/>
    <w:rsid w:val="0093654D"/>
    <w:rsid w:val="009406A1"/>
    <w:rsid w:val="009411FA"/>
    <w:rsid w:val="00944B52"/>
    <w:rsid w:val="00945300"/>
    <w:rsid w:val="0094633B"/>
    <w:rsid w:val="0095019A"/>
    <w:rsid w:val="00953F20"/>
    <w:rsid w:val="009542E8"/>
    <w:rsid w:val="00955238"/>
    <w:rsid w:val="00956E7B"/>
    <w:rsid w:val="0096081C"/>
    <w:rsid w:val="00960FA1"/>
    <w:rsid w:val="00961139"/>
    <w:rsid w:val="00963B42"/>
    <w:rsid w:val="0096529B"/>
    <w:rsid w:val="00970FC3"/>
    <w:rsid w:val="00971EF4"/>
    <w:rsid w:val="00975E1C"/>
    <w:rsid w:val="00983DB6"/>
    <w:rsid w:val="00984838"/>
    <w:rsid w:val="00984F2A"/>
    <w:rsid w:val="00986426"/>
    <w:rsid w:val="00990084"/>
    <w:rsid w:val="0099086A"/>
    <w:rsid w:val="00994A78"/>
    <w:rsid w:val="009A19C6"/>
    <w:rsid w:val="009A1A6D"/>
    <w:rsid w:val="009A7AC0"/>
    <w:rsid w:val="009B016A"/>
    <w:rsid w:val="009B0759"/>
    <w:rsid w:val="009B13F5"/>
    <w:rsid w:val="009B22F1"/>
    <w:rsid w:val="009B405D"/>
    <w:rsid w:val="009B5414"/>
    <w:rsid w:val="009B62D3"/>
    <w:rsid w:val="009B65D1"/>
    <w:rsid w:val="009C175F"/>
    <w:rsid w:val="009C1919"/>
    <w:rsid w:val="009C2E03"/>
    <w:rsid w:val="009C4B7F"/>
    <w:rsid w:val="009C4C79"/>
    <w:rsid w:val="009D1454"/>
    <w:rsid w:val="009D1E91"/>
    <w:rsid w:val="009D2758"/>
    <w:rsid w:val="009D2E4F"/>
    <w:rsid w:val="009D31F9"/>
    <w:rsid w:val="009D34ED"/>
    <w:rsid w:val="009D3822"/>
    <w:rsid w:val="009D3AE5"/>
    <w:rsid w:val="009D62ED"/>
    <w:rsid w:val="009D6634"/>
    <w:rsid w:val="009D6952"/>
    <w:rsid w:val="009D7F57"/>
    <w:rsid w:val="009E3142"/>
    <w:rsid w:val="009E3BB9"/>
    <w:rsid w:val="009E4136"/>
    <w:rsid w:val="009E56D4"/>
    <w:rsid w:val="009E5F78"/>
    <w:rsid w:val="009F2367"/>
    <w:rsid w:val="009F6C5F"/>
    <w:rsid w:val="00A004ED"/>
    <w:rsid w:val="00A01E2A"/>
    <w:rsid w:val="00A0523C"/>
    <w:rsid w:val="00A107B6"/>
    <w:rsid w:val="00A14CC8"/>
    <w:rsid w:val="00A15AAA"/>
    <w:rsid w:val="00A1669A"/>
    <w:rsid w:val="00A17C47"/>
    <w:rsid w:val="00A17E9D"/>
    <w:rsid w:val="00A20220"/>
    <w:rsid w:val="00A22700"/>
    <w:rsid w:val="00A23563"/>
    <w:rsid w:val="00A25C95"/>
    <w:rsid w:val="00A31D6C"/>
    <w:rsid w:val="00A36786"/>
    <w:rsid w:val="00A403FD"/>
    <w:rsid w:val="00A41E29"/>
    <w:rsid w:val="00A42287"/>
    <w:rsid w:val="00A447AC"/>
    <w:rsid w:val="00A44BF0"/>
    <w:rsid w:val="00A45289"/>
    <w:rsid w:val="00A4696D"/>
    <w:rsid w:val="00A46B24"/>
    <w:rsid w:val="00A46C30"/>
    <w:rsid w:val="00A53244"/>
    <w:rsid w:val="00A54002"/>
    <w:rsid w:val="00A560E3"/>
    <w:rsid w:val="00A57E2F"/>
    <w:rsid w:val="00A636C8"/>
    <w:rsid w:val="00A6531A"/>
    <w:rsid w:val="00A65921"/>
    <w:rsid w:val="00A6684D"/>
    <w:rsid w:val="00A72237"/>
    <w:rsid w:val="00A75457"/>
    <w:rsid w:val="00A77332"/>
    <w:rsid w:val="00A81A71"/>
    <w:rsid w:val="00A84554"/>
    <w:rsid w:val="00A84A2A"/>
    <w:rsid w:val="00A84E65"/>
    <w:rsid w:val="00A850A9"/>
    <w:rsid w:val="00A90ED5"/>
    <w:rsid w:val="00A91160"/>
    <w:rsid w:val="00A91A2D"/>
    <w:rsid w:val="00A91AAF"/>
    <w:rsid w:val="00A91EC1"/>
    <w:rsid w:val="00A92B58"/>
    <w:rsid w:val="00A94A6C"/>
    <w:rsid w:val="00A95300"/>
    <w:rsid w:val="00A9645C"/>
    <w:rsid w:val="00A976DA"/>
    <w:rsid w:val="00AA0CD8"/>
    <w:rsid w:val="00AA19D7"/>
    <w:rsid w:val="00AA1A46"/>
    <w:rsid w:val="00AA7AB0"/>
    <w:rsid w:val="00AA7FC0"/>
    <w:rsid w:val="00AB1CB1"/>
    <w:rsid w:val="00AC27BF"/>
    <w:rsid w:val="00AC2E8E"/>
    <w:rsid w:val="00AC40A6"/>
    <w:rsid w:val="00AC7F46"/>
    <w:rsid w:val="00AD1935"/>
    <w:rsid w:val="00AD27BE"/>
    <w:rsid w:val="00AD688B"/>
    <w:rsid w:val="00AD6D41"/>
    <w:rsid w:val="00AE2857"/>
    <w:rsid w:val="00AE2910"/>
    <w:rsid w:val="00AE46D9"/>
    <w:rsid w:val="00AE4825"/>
    <w:rsid w:val="00AE56D1"/>
    <w:rsid w:val="00AE58E9"/>
    <w:rsid w:val="00AE5913"/>
    <w:rsid w:val="00AF0C02"/>
    <w:rsid w:val="00AF0F30"/>
    <w:rsid w:val="00AF0F64"/>
    <w:rsid w:val="00B010C1"/>
    <w:rsid w:val="00B05D75"/>
    <w:rsid w:val="00B0678B"/>
    <w:rsid w:val="00B11417"/>
    <w:rsid w:val="00B11ABD"/>
    <w:rsid w:val="00B120BC"/>
    <w:rsid w:val="00B13519"/>
    <w:rsid w:val="00B1556C"/>
    <w:rsid w:val="00B16A0F"/>
    <w:rsid w:val="00B20BCE"/>
    <w:rsid w:val="00B210BD"/>
    <w:rsid w:val="00B21980"/>
    <w:rsid w:val="00B21B9B"/>
    <w:rsid w:val="00B23D1E"/>
    <w:rsid w:val="00B266D1"/>
    <w:rsid w:val="00B308CB"/>
    <w:rsid w:val="00B339E9"/>
    <w:rsid w:val="00B40B68"/>
    <w:rsid w:val="00B40F84"/>
    <w:rsid w:val="00B4154A"/>
    <w:rsid w:val="00B42892"/>
    <w:rsid w:val="00B431F6"/>
    <w:rsid w:val="00B44265"/>
    <w:rsid w:val="00B44EB0"/>
    <w:rsid w:val="00B44F9F"/>
    <w:rsid w:val="00B463E3"/>
    <w:rsid w:val="00B50EFE"/>
    <w:rsid w:val="00B50F3B"/>
    <w:rsid w:val="00B53474"/>
    <w:rsid w:val="00B647E9"/>
    <w:rsid w:val="00B65113"/>
    <w:rsid w:val="00B660D6"/>
    <w:rsid w:val="00B71F74"/>
    <w:rsid w:val="00B72635"/>
    <w:rsid w:val="00B73089"/>
    <w:rsid w:val="00B76BE0"/>
    <w:rsid w:val="00B9008C"/>
    <w:rsid w:val="00B90256"/>
    <w:rsid w:val="00B91BB6"/>
    <w:rsid w:val="00B95E2A"/>
    <w:rsid w:val="00BA16C1"/>
    <w:rsid w:val="00BA4A42"/>
    <w:rsid w:val="00BA54D3"/>
    <w:rsid w:val="00BB40BF"/>
    <w:rsid w:val="00BB5810"/>
    <w:rsid w:val="00BB6035"/>
    <w:rsid w:val="00BB6319"/>
    <w:rsid w:val="00BB7F0C"/>
    <w:rsid w:val="00BC0AB6"/>
    <w:rsid w:val="00BC0FB7"/>
    <w:rsid w:val="00BC1A54"/>
    <w:rsid w:val="00BC231F"/>
    <w:rsid w:val="00BD432C"/>
    <w:rsid w:val="00BD6A5B"/>
    <w:rsid w:val="00BE012A"/>
    <w:rsid w:val="00BE0F5C"/>
    <w:rsid w:val="00BE228B"/>
    <w:rsid w:val="00BE2CB1"/>
    <w:rsid w:val="00BE5A07"/>
    <w:rsid w:val="00BE5ADD"/>
    <w:rsid w:val="00BF0AE1"/>
    <w:rsid w:val="00BF38FA"/>
    <w:rsid w:val="00C0023B"/>
    <w:rsid w:val="00C02537"/>
    <w:rsid w:val="00C0328E"/>
    <w:rsid w:val="00C074FC"/>
    <w:rsid w:val="00C11C23"/>
    <w:rsid w:val="00C14085"/>
    <w:rsid w:val="00C16729"/>
    <w:rsid w:val="00C16D53"/>
    <w:rsid w:val="00C17C8D"/>
    <w:rsid w:val="00C21671"/>
    <w:rsid w:val="00C2381D"/>
    <w:rsid w:val="00C24632"/>
    <w:rsid w:val="00C25727"/>
    <w:rsid w:val="00C32B23"/>
    <w:rsid w:val="00C32C22"/>
    <w:rsid w:val="00C363EE"/>
    <w:rsid w:val="00C37A44"/>
    <w:rsid w:val="00C40BF2"/>
    <w:rsid w:val="00C40E6E"/>
    <w:rsid w:val="00C41843"/>
    <w:rsid w:val="00C41CE6"/>
    <w:rsid w:val="00C457B9"/>
    <w:rsid w:val="00C47818"/>
    <w:rsid w:val="00C52C01"/>
    <w:rsid w:val="00C53419"/>
    <w:rsid w:val="00C56596"/>
    <w:rsid w:val="00C56CA5"/>
    <w:rsid w:val="00C572E4"/>
    <w:rsid w:val="00C62CDD"/>
    <w:rsid w:val="00C64165"/>
    <w:rsid w:val="00C64668"/>
    <w:rsid w:val="00C71E12"/>
    <w:rsid w:val="00C7282C"/>
    <w:rsid w:val="00C76149"/>
    <w:rsid w:val="00C80930"/>
    <w:rsid w:val="00C831CF"/>
    <w:rsid w:val="00C846F4"/>
    <w:rsid w:val="00C90D09"/>
    <w:rsid w:val="00C91C7F"/>
    <w:rsid w:val="00C93778"/>
    <w:rsid w:val="00C94182"/>
    <w:rsid w:val="00C946BD"/>
    <w:rsid w:val="00C94F8A"/>
    <w:rsid w:val="00C9576C"/>
    <w:rsid w:val="00CA04A4"/>
    <w:rsid w:val="00CA22C5"/>
    <w:rsid w:val="00CA420A"/>
    <w:rsid w:val="00CA56CD"/>
    <w:rsid w:val="00CA6F57"/>
    <w:rsid w:val="00CA6F6B"/>
    <w:rsid w:val="00CA7160"/>
    <w:rsid w:val="00CA76BA"/>
    <w:rsid w:val="00CB39C7"/>
    <w:rsid w:val="00CB447D"/>
    <w:rsid w:val="00CB6A8E"/>
    <w:rsid w:val="00CB6F86"/>
    <w:rsid w:val="00CB7DE5"/>
    <w:rsid w:val="00CC004E"/>
    <w:rsid w:val="00CC1765"/>
    <w:rsid w:val="00CC1E10"/>
    <w:rsid w:val="00CC2336"/>
    <w:rsid w:val="00CC3079"/>
    <w:rsid w:val="00CC39BB"/>
    <w:rsid w:val="00CC428A"/>
    <w:rsid w:val="00CC6C3C"/>
    <w:rsid w:val="00CD2947"/>
    <w:rsid w:val="00CD2C1C"/>
    <w:rsid w:val="00CD4D4E"/>
    <w:rsid w:val="00CE09C8"/>
    <w:rsid w:val="00CE0C76"/>
    <w:rsid w:val="00CE0E47"/>
    <w:rsid w:val="00CE1932"/>
    <w:rsid w:val="00CE38C8"/>
    <w:rsid w:val="00CE50CF"/>
    <w:rsid w:val="00CE57E6"/>
    <w:rsid w:val="00CE7100"/>
    <w:rsid w:val="00CF053B"/>
    <w:rsid w:val="00CF143C"/>
    <w:rsid w:val="00CF4B16"/>
    <w:rsid w:val="00CF6C98"/>
    <w:rsid w:val="00D001DE"/>
    <w:rsid w:val="00D00D7D"/>
    <w:rsid w:val="00D0535D"/>
    <w:rsid w:val="00D06438"/>
    <w:rsid w:val="00D13085"/>
    <w:rsid w:val="00D2054F"/>
    <w:rsid w:val="00D21156"/>
    <w:rsid w:val="00D21D13"/>
    <w:rsid w:val="00D221F6"/>
    <w:rsid w:val="00D2492C"/>
    <w:rsid w:val="00D24FCD"/>
    <w:rsid w:val="00D26173"/>
    <w:rsid w:val="00D33A47"/>
    <w:rsid w:val="00D33A97"/>
    <w:rsid w:val="00D34AFF"/>
    <w:rsid w:val="00D35A41"/>
    <w:rsid w:val="00D40566"/>
    <w:rsid w:val="00D43607"/>
    <w:rsid w:val="00D4559A"/>
    <w:rsid w:val="00D46737"/>
    <w:rsid w:val="00D513CA"/>
    <w:rsid w:val="00D51EBC"/>
    <w:rsid w:val="00D53E11"/>
    <w:rsid w:val="00D547CB"/>
    <w:rsid w:val="00D553FB"/>
    <w:rsid w:val="00D57449"/>
    <w:rsid w:val="00D604F0"/>
    <w:rsid w:val="00D64274"/>
    <w:rsid w:val="00D64678"/>
    <w:rsid w:val="00D7104B"/>
    <w:rsid w:val="00D72902"/>
    <w:rsid w:val="00D75CBB"/>
    <w:rsid w:val="00D77681"/>
    <w:rsid w:val="00D81144"/>
    <w:rsid w:val="00D81751"/>
    <w:rsid w:val="00D81F28"/>
    <w:rsid w:val="00D820BB"/>
    <w:rsid w:val="00D87556"/>
    <w:rsid w:val="00D9027E"/>
    <w:rsid w:val="00D90FE7"/>
    <w:rsid w:val="00D924C1"/>
    <w:rsid w:val="00D92BFD"/>
    <w:rsid w:val="00D932B3"/>
    <w:rsid w:val="00D93A84"/>
    <w:rsid w:val="00D93D4B"/>
    <w:rsid w:val="00D941B6"/>
    <w:rsid w:val="00D95DF3"/>
    <w:rsid w:val="00DA013D"/>
    <w:rsid w:val="00DA1ECF"/>
    <w:rsid w:val="00DA3890"/>
    <w:rsid w:val="00DA6194"/>
    <w:rsid w:val="00DB26E1"/>
    <w:rsid w:val="00DB2700"/>
    <w:rsid w:val="00DB2DBD"/>
    <w:rsid w:val="00DB3993"/>
    <w:rsid w:val="00DB4C09"/>
    <w:rsid w:val="00DB572D"/>
    <w:rsid w:val="00DB5BAB"/>
    <w:rsid w:val="00DC0F76"/>
    <w:rsid w:val="00DC1A50"/>
    <w:rsid w:val="00DC400F"/>
    <w:rsid w:val="00DC43A9"/>
    <w:rsid w:val="00DC55D5"/>
    <w:rsid w:val="00DC5C79"/>
    <w:rsid w:val="00DC670C"/>
    <w:rsid w:val="00DC6DA9"/>
    <w:rsid w:val="00DD093E"/>
    <w:rsid w:val="00DE003E"/>
    <w:rsid w:val="00DE01C1"/>
    <w:rsid w:val="00DE4C4A"/>
    <w:rsid w:val="00DE56EF"/>
    <w:rsid w:val="00DE772F"/>
    <w:rsid w:val="00DE7F2C"/>
    <w:rsid w:val="00DF6CF2"/>
    <w:rsid w:val="00E00BFF"/>
    <w:rsid w:val="00E02204"/>
    <w:rsid w:val="00E04213"/>
    <w:rsid w:val="00E055E0"/>
    <w:rsid w:val="00E126DD"/>
    <w:rsid w:val="00E13858"/>
    <w:rsid w:val="00E17109"/>
    <w:rsid w:val="00E211DA"/>
    <w:rsid w:val="00E21ACC"/>
    <w:rsid w:val="00E25093"/>
    <w:rsid w:val="00E251A0"/>
    <w:rsid w:val="00E253DF"/>
    <w:rsid w:val="00E27317"/>
    <w:rsid w:val="00E30126"/>
    <w:rsid w:val="00E315CC"/>
    <w:rsid w:val="00E32EAD"/>
    <w:rsid w:val="00E32FFF"/>
    <w:rsid w:val="00E3425B"/>
    <w:rsid w:val="00E3703D"/>
    <w:rsid w:val="00E373DC"/>
    <w:rsid w:val="00E37E2F"/>
    <w:rsid w:val="00E41322"/>
    <w:rsid w:val="00E431D8"/>
    <w:rsid w:val="00E4677B"/>
    <w:rsid w:val="00E53D51"/>
    <w:rsid w:val="00E550F4"/>
    <w:rsid w:val="00E55AF3"/>
    <w:rsid w:val="00E5600B"/>
    <w:rsid w:val="00E563D7"/>
    <w:rsid w:val="00E60621"/>
    <w:rsid w:val="00E626F2"/>
    <w:rsid w:val="00E6415C"/>
    <w:rsid w:val="00E66A2D"/>
    <w:rsid w:val="00E72B1E"/>
    <w:rsid w:val="00E81BEA"/>
    <w:rsid w:val="00E8514E"/>
    <w:rsid w:val="00E85B08"/>
    <w:rsid w:val="00E86292"/>
    <w:rsid w:val="00E863F9"/>
    <w:rsid w:val="00E871AF"/>
    <w:rsid w:val="00E87F10"/>
    <w:rsid w:val="00E95D39"/>
    <w:rsid w:val="00EA2859"/>
    <w:rsid w:val="00EB0439"/>
    <w:rsid w:val="00EB16EC"/>
    <w:rsid w:val="00EB2380"/>
    <w:rsid w:val="00EB6231"/>
    <w:rsid w:val="00EB753F"/>
    <w:rsid w:val="00ED18B1"/>
    <w:rsid w:val="00ED1FFA"/>
    <w:rsid w:val="00ED2F02"/>
    <w:rsid w:val="00ED5951"/>
    <w:rsid w:val="00ED7BE2"/>
    <w:rsid w:val="00EE0B56"/>
    <w:rsid w:val="00EE16AC"/>
    <w:rsid w:val="00EE71F9"/>
    <w:rsid w:val="00EF031D"/>
    <w:rsid w:val="00EF2F24"/>
    <w:rsid w:val="00EF4CA9"/>
    <w:rsid w:val="00F00277"/>
    <w:rsid w:val="00F0208B"/>
    <w:rsid w:val="00F02F2D"/>
    <w:rsid w:val="00F04DE9"/>
    <w:rsid w:val="00F04E92"/>
    <w:rsid w:val="00F05491"/>
    <w:rsid w:val="00F11F82"/>
    <w:rsid w:val="00F12BAA"/>
    <w:rsid w:val="00F12DAB"/>
    <w:rsid w:val="00F13A16"/>
    <w:rsid w:val="00F1485A"/>
    <w:rsid w:val="00F16C46"/>
    <w:rsid w:val="00F170FB"/>
    <w:rsid w:val="00F17762"/>
    <w:rsid w:val="00F17933"/>
    <w:rsid w:val="00F2158E"/>
    <w:rsid w:val="00F24959"/>
    <w:rsid w:val="00F24967"/>
    <w:rsid w:val="00F260E0"/>
    <w:rsid w:val="00F26F99"/>
    <w:rsid w:val="00F2744A"/>
    <w:rsid w:val="00F30A9E"/>
    <w:rsid w:val="00F311EE"/>
    <w:rsid w:val="00F335FF"/>
    <w:rsid w:val="00F37E27"/>
    <w:rsid w:val="00F407A1"/>
    <w:rsid w:val="00F40FB4"/>
    <w:rsid w:val="00F41676"/>
    <w:rsid w:val="00F4216C"/>
    <w:rsid w:val="00F42D6E"/>
    <w:rsid w:val="00F44F65"/>
    <w:rsid w:val="00F45B20"/>
    <w:rsid w:val="00F50CDD"/>
    <w:rsid w:val="00F50D3B"/>
    <w:rsid w:val="00F514A7"/>
    <w:rsid w:val="00F527BE"/>
    <w:rsid w:val="00F531F4"/>
    <w:rsid w:val="00F55296"/>
    <w:rsid w:val="00F6353C"/>
    <w:rsid w:val="00F64D13"/>
    <w:rsid w:val="00F66431"/>
    <w:rsid w:val="00F67649"/>
    <w:rsid w:val="00F6784A"/>
    <w:rsid w:val="00F67C40"/>
    <w:rsid w:val="00F708B2"/>
    <w:rsid w:val="00F7230E"/>
    <w:rsid w:val="00F72F36"/>
    <w:rsid w:val="00F74AF5"/>
    <w:rsid w:val="00F75A95"/>
    <w:rsid w:val="00F7690F"/>
    <w:rsid w:val="00F8116A"/>
    <w:rsid w:val="00F82A29"/>
    <w:rsid w:val="00F83437"/>
    <w:rsid w:val="00F84764"/>
    <w:rsid w:val="00F854F2"/>
    <w:rsid w:val="00F85DA8"/>
    <w:rsid w:val="00F872BC"/>
    <w:rsid w:val="00F87EB9"/>
    <w:rsid w:val="00F9174C"/>
    <w:rsid w:val="00F9354D"/>
    <w:rsid w:val="00F93741"/>
    <w:rsid w:val="00FA3E21"/>
    <w:rsid w:val="00FB0A9E"/>
    <w:rsid w:val="00FB1D09"/>
    <w:rsid w:val="00FB3873"/>
    <w:rsid w:val="00FB5E3D"/>
    <w:rsid w:val="00FC5E01"/>
    <w:rsid w:val="00FC7F5E"/>
    <w:rsid w:val="00FD01AB"/>
    <w:rsid w:val="00FD0DA5"/>
    <w:rsid w:val="00FD79F1"/>
    <w:rsid w:val="00FE12CC"/>
    <w:rsid w:val="00FE2E4D"/>
    <w:rsid w:val="00FE4707"/>
    <w:rsid w:val="00FE4D15"/>
    <w:rsid w:val="00FF0987"/>
    <w:rsid w:val="00FF1D14"/>
    <w:rsid w:val="00FF1F83"/>
    <w:rsid w:val="00FF3024"/>
    <w:rsid w:val="00FF59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78E957"/>
  <w15:chartTrackingRefBased/>
  <w15:docId w15:val="{C2BF76DD-01B4-483A-8C2E-7FC9B8696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027E"/>
    <w:pPr>
      <w:spacing w:after="0" w:line="240" w:lineRule="auto"/>
    </w:pPr>
    <w:rPr>
      <w:rFonts w:eastAsiaTheme="minorEastAsia"/>
      <w:kern w:val="0"/>
      <w:lang w:eastAsia="cs-CZ"/>
      <w14:ligatures w14:val="none"/>
    </w:rPr>
  </w:style>
  <w:style w:type="paragraph" w:styleId="Nadpis1">
    <w:name w:val="heading 1"/>
    <w:basedOn w:val="Normln"/>
    <w:next w:val="Normln"/>
    <w:link w:val="Nadpis1Char"/>
    <w:qFormat/>
    <w:rsid w:val="00D902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D902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D9027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D9027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D9027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D9027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D9027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D9027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D9027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027E"/>
    <w:rPr>
      <w:rFonts w:asciiTheme="majorHAnsi" w:eastAsiaTheme="majorEastAsia" w:hAnsiTheme="majorHAnsi" w:cstheme="majorBidi"/>
      <w:color w:val="0F4761" w:themeColor="accent1" w:themeShade="BF"/>
      <w:sz w:val="40"/>
      <w:szCs w:val="40"/>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
    <w:rsid w:val="00D9027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D9027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D9027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D9027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D9027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D9027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D9027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D9027E"/>
    <w:rPr>
      <w:rFonts w:eastAsiaTheme="majorEastAsia" w:cstheme="majorBidi"/>
      <w:color w:val="272727" w:themeColor="text1" w:themeTint="D8"/>
    </w:rPr>
  </w:style>
  <w:style w:type="paragraph" w:styleId="Nzev">
    <w:name w:val="Title"/>
    <w:basedOn w:val="Normln"/>
    <w:next w:val="Normln"/>
    <w:link w:val="NzevChar"/>
    <w:uiPriority w:val="10"/>
    <w:qFormat/>
    <w:rsid w:val="00D9027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9027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9027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9027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D9027E"/>
    <w:pPr>
      <w:spacing w:before="160"/>
      <w:jc w:val="center"/>
    </w:pPr>
    <w:rPr>
      <w:i/>
      <w:iCs/>
      <w:color w:val="404040" w:themeColor="text1" w:themeTint="BF"/>
    </w:rPr>
  </w:style>
  <w:style w:type="character" w:customStyle="1" w:styleId="CittChar">
    <w:name w:val="Citát Char"/>
    <w:basedOn w:val="Standardnpsmoodstavce"/>
    <w:link w:val="Citt"/>
    <w:uiPriority w:val="29"/>
    <w:rsid w:val="00D9027E"/>
    <w:rPr>
      <w:i/>
      <w:iCs/>
      <w:color w:val="404040" w:themeColor="text1" w:themeTint="BF"/>
    </w:rPr>
  </w:style>
  <w:style w:type="paragraph" w:styleId="Odstavecseseznamem">
    <w:name w:val="List Paragraph"/>
    <w:aliases w:val="List Paragraph,Odstavec cíl se seznamem,Odstavec se seznamem5,Odstavec_muj,Odrážky,Normální - úroveň 3"/>
    <w:basedOn w:val="Normln"/>
    <w:link w:val="OdstavecseseznamemChar"/>
    <w:uiPriority w:val="34"/>
    <w:qFormat/>
    <w:rsid w:val="00D9027E"/>
    <w:pPr>
      <w:ind w:left="720"/>
      <w:contextualSpacing/>
    </w:pPr>
  </w:style>
  <w:style w:type="character" w:styleId="Zdraznnintenzivn">
    <w:name w:val="Intense Emphasis"/>
    <w:basedOn w:val="Standardnpsmoodstavce"/>
    <w:uiPriority w:val="21"/>
    <w:qFormat/>
    <w:rsid w:val="00D9027E"/>
    <w:rPr>
      <w:i/>
      <w:iCs/>
      <w:color w:val="0F4761" w:themeColor="accent1" w:themeShade="BF"/>
    </w:rPr>
  </w:style>
  <w:style w:type="paragraph" w:styleId="Vrazncitt">
    <w:name w:val="Intense Quote"/>
    <w:basedOn w:val="Normln"/>
    <w:next w:val="Normln"/>
    <w:link w:val="VrazncittChar"/>
    <w:uiPriority w:val="30"/>
    <w:qFormat/>
    <w:rsid w:val="00D902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9027E"/>
    <w:rPr>
      <w:i/>
      <w:iCs/>
      <w:color w:val="0F4761" w:themeColor="accent1" w:themeShade="BF"/>
    </w:rPr>
  </w:style>
  <w:style w:type="character" w:styleId="Odkazintenzivn">
    <w:name w:val="Intense Reference"/>
    <w:basedOn w:val="Standardnpsmoodstavce"/>
    <w:uiPriority w:val="32"/>
    <w:qFormat/>
    <w:rsid w:val="00D9027E"/>
    <w:rPr>
      <w:b/>
      <w:bCs/>
      <w:smallCaps/>
      <w:color w:val="0F4761" w:themeColor="accent1" w:themeShade="BF"/>
      <w:spacing w:val="5"/>
    </w:rPr>
  </w:style>
  <w:style w:type="character" w:styleId="Hypertextovodkaz">
    <w:name w:val="Hyperlink"/>
    <w:rsid w:val="00D9027E"/>
    <w:rPr>
      <w:color w:val="0000FF"/>
      <w:u w:val="single"/>
    </w:rPr>
  </w:style>
  <w:style w:type="paragraph" w:styleId="Normlnweb">
    <w:name w:val="Normal (Web)"/>
    <w:basedOn w:val="Normln"/>
    <w:uiPriority w:val="99"/>
    <w:unhideWhenUsed/>
    <w:rsid w:val="00D9027E"/>
    <w:pPr>
      <w:spacing w:before="100" w:beforeAutospacing="1" w:after="100" w:afterAutospacing="1"/>
    </w:pPr>
    <w:rPr>
      <w:rFonts w:ascii="Times New Roman" w:eastAsia="Times New Roman" w:hAnsi="Times New Roman" w:cs="Times New Roman"/>
      <w:sz w:val="24"/>
      <w:szCs w:val="24"/>
    </w:rPr>
  </w:style>
  <w:style w:type="paragraph" w:styleId="Textpoznpodarou">
    <w:name w:val="footnote text"/>
    <w:basedOn w:val="Normln"/>
    <w:link w:val="TextpoznpodarouChar"/>
    <w:uiPriority w:val="99"/>
    <w:unhideWhenUsed/>
    <w:qFormat/>
    <w:rsid w:val="00D9027E"/>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rsid w:val="00D9027E"/>
    <w:rPr>
      <w:rFonts w:ascii="Times New Roman" w:eastAsia="Times New Roman" w:hAnsi="Times New Roman" w:cs="Times New Roman"/>
      <w:kern w:val="0"/>
      <w:sz w:val="20"/>
      <w:szCs w:val="20"/>
      <w:lang w:eastAsia="cs-CZ"/>
      <w14:ligatures w14:val="none"/>
    </w:rPr>
  </w:style>
  <w:style w:type="character" w:styleId="Znakapoznpodarou">
    <w:name w:val="footnote reference"/>
    <w:basedOn w:val="Standardnpsmoodstavce"/>
    <w:uiPriority w:val="99"/>
    <w:semiHidden/>
    <w:unhideWhenUsed/>
    <w:rsid w:val="00D9027E"/>
    <w:rPr>
      <w:vertAlign w:val="superscript"/>
    </w:rPr>
  </w:style>
  <w:style w:type="character" w:customStyle="1" w:styleId="OdstavecseseznamemChar">
    <w:name w:val="Odstavec se seznamem Char"/>
    <w:aliases w:val="List Paragraph Char,Odstavec cíl se seznamem Char,Odstavec se seznamem5 Char,Odstavec_muj Char,Odrážky Char,Normální - úroveň 3 Char"/>
    <w:link w:val="Odstavecseseznamem"/>
    <w:uiPriority w:val="34"/>
    <w:locked/>
    <w:rsid w:val="00D9027E"/>
  </w:style>
  <w:style w:type="table" w:styleId="Mkatabulky">
    <w:name w:val="Table Grid"/>
    <w:basedOn w:val="Normlntabulka"/>
    <w:uiPriority w:val="39"/>
    <w:rsid w:val="00D9027E"/>
    <w:pPr>
      <w:spacing w:after="0" w:line="240" w:lineRule="auto"/>
    </w:pPr>
    <w:rPr>
      <w:rFonts w:eastAsiaTheme="minorEastAsia"/>
      <w:kern w:val="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D9027E"/>
    <w:pPr>
      <w:spacing w:after="0" w:line="240" w:lineRule="auto"/>
      <w:ind w:left="10" w:hanging="10"/>
      <w:jc w:val="both"/>
    </w:pPr>
    <w:rPr>
      <w:rFonts w:ascii="Calibri" w:eastAsia="Calibri" w:hAnsi="Calibri" w:cs="Calibri"/>
      <w:color w:val="000000"/>
      <w:kern w:val="0"/>
      <w:lang w:eastAsia="cs-CZ"/>
      <w14:ligatures w14:val="none"/>
    </w:rPr>
  </w:style>
  <w:style w:type="paragraph" w:styleId="slovanseznam">
    <w:name w:val="List Number"/>
    <w:basedOn w:val="Normln"/>
    <w:uiPriority w:val="99"/>
    <w:unhideWhenUsed/>
    <w:qFormat/>
    <w:rsid w:val="00BE5ADD"/>
    <w:pPr>
      <w:spacing w:before="120" w:line="264" w:lineRule="auto"/>
      <w:ind w:left="1134" w:hanging="283"/>
      <w:jc w:val="both"/>
    </w:pPr>
    <w:rPr>
      <w:rFonts w:ascii="Segoe UI" w:eastAsiaTheme="minorHAnsi" w:hAnsi="Segoe UI"/>
      <w:sz w:val="20"/>
      <w:szCs w:val="20"/>
      <w:lang w:eastAsia="en-US"/>
    </w:rPr>
  </w:style>
  <w:style w:type="character" w:styleId="Nevyeenzmnka">
    <w:name w:val="Unresolved Mention"/>
    <w:basedOn w:val="Standardnpsmoodstavce"/>
    <w:uiPriority w:val="99"/>
    <w:semiHidden/>
    <w:unhideWhenUsed/>
    <w:rsid w:val="00F531F4"/>
    <w:rPr>
      <w:color w:val="605E5C"/>
      <w:shd w:val="clear" w:color="auto" w:fill="E1DFDD"/>
    </w:rPr>
  </w:style>
  <w:style w:type="paragraph" w:styleId="Zhlav">
    <w:name w:val="header"/>
    <w:basedOn w:val="Normln"/>
    <w:link w:val="ZhlavChar"/>
    <w:uiPriority w:val="99"/>
    <w:unhideWhenUsed/>
    <w:rsid w:val="00333B95"/>
    <w:pPr>
      <w:tabs>
        <w:tab w:val="center" w:pos="4536"/>
        <w:tab w:val="right" w:pos="9072"/>
      </w:tabs>
    </w:pPr>
  </w:style>
  <w:style w:type="character" w:customStyle="1" w:styleId="ZhlavChar">
    <w:name w:val="Záhlaví Char"/>
    <w:basedOn w:val="Standardnpsmoodstavce"/>
    <w:link w:val="Zhlav"/>
    <w:uiPriority w:val="99"/>
    <w:rsid w:val="00333B95"/>
    <w:rPr>
      <w:rFonts w:eastAsiaTheme="minorEastAsia"/>
      <w:kern w:val="0"/>
      <w:lang w:eastAsia="cs-CZ"/>
      <w14:ligatures w14:val="none"/>
    </w:rPr>
  </w:style>
  <w:style w:type="paragraph" w:styleId="Zpat">
    <w:name w:val="footer"/>
    <w:basedOn w:val="Normln"/>
    <w:link w:val="ZpatChar"/>
    <w:uiPriority w:val="99"/>
    <w:unhideWhenUsed/>
    <w:rsid w:val="00333B95"/>
    <w:pPr>
      <w:tabs>
        <w:tab w:val="center" w:pos="4536"/>
        <w:tab w:val="right" w:pos="9072"/>
      </w:tabs>
    </w:pPr>
  </w:style>
  <w:style w:type="character" w:customStyle="1" w:styleId="ZpatChar">
    <w:name w:val="Zápatí Char"/>
    <w:basedOn w:val="Standardnpsmoodstavce"/>
    <w:link w:val="Zpat"/>
    <w:uiPriority w:val="99"/>
    <w:rsid w:val="00333B95"/>
    <w:rPr>
      <w:rFonts w:eastAsiaTheme="minorEastAsia"/>
      <w:kern w:val="0"/>
      <w:lang w:eastAsia="cs-CZ"/>
      <w14:ligatures w14:val="none"/>
    </w:rPr>
  </w:style>
  <w:style w:type="character" w:customStyle="1" w:styleId="BezmezerChar">
    <w:name w:val="Bez mezer Char"/>
    <w:link w:val="Bezmezer"/>
    <w:uiPriority w:val="1"/>
    <w:rsid w:val="00F72F36"/>
    <w:rPr>
      <w:rFonts w:ascii="Calibri" w:eastAsia="Calibri" w:hAnsi="Calibri" w:cs="Calibri"/>
      <w:color w:val="000000"/>
      <w:kern w:val="0"/>
      <w:lang w:eastAsia="cs-CZ"/>
      <w14:ligatures w14:val="none"/>
    </w:rPr>
  </w:style>
  <w:style w:type="paragraph" w:customStyle="1" w:styleId="AAOdstavec">
    <w:name w:val="AA_Odstavec"/>
    <w:basedOn w:val="Normln"/>
    <w:rsid w:val="00F72F36"/>
    <w:pPr>
      <w:suppressAutoHyphens/>
      <w:jc w:val="both"/>
    </w:pPr>
    <w:rPr>
      <w:rFonts w:ascii="Arial" w:eastAsia="Times New Roman" w:hAnsi="Arial" w:cs="Arial"/>
      <w:sz w:val="20"/>
      <w:szCs w:val="20"/>
      <w:lang w:eastAsia="ar-SA"/>
    </w:rPr>
  </w:style>
  <w:style w:type="paragraph" w:styleId="Zkladntext2">
    <w:name w:val="Body Text 2"/>
    <w:basedOn w:val="Normln"/>
    <w:link w:val="Zkladntext2Char"/>
    <w:rsid w:val="00017355"/>
    <w:pPr>
      <w:suppressAutoHyphens/>
      <w:jc w:val="both"/>
    </w:pPr>
    <w:rPr>
      <w:rFonts w:ascii="Times New Roman" w:eastAsia="Times New Roman" w:hAnsi="Times New Roman" w:cs="Times New Roman"/>
      <w:sz w:val="24"/>
      <w:szCs w:val="24"/>
      <w:lang w:eastAsia="ar-SA"/>
    </w:rPr>
  </w:style>
  <w:style w:type="character" w:customStyle="1" w:styleId="Zkladntext2Char">
    <w:name w:val="Základní text 2 Char"/>
    <w:basedOn w:val="Standardnpsmoodstavce"/>
    <w:link w:val="Zkladntext2"/>
    <w:rsid w:val="00017355"/>
    <w:rPr>
      <w:rFonts w:ascii="Times New Roman" w:eastAsia="Times New Roman" w:hAnsi="Times New Roman" w:cs="Times New Roman"/>
      <w:kern w:val="0"/>
      <w:sz w:val="24"/>
      <w:szCs w:val="24"/>
      <w:lang w:eastAsia="ar-SA"/>
      <w14:ligatures w14:val="none"/>
    </w:rPr>
  </w:style>
  <w:style w:type="paragraph" w:customStyle="1" w:styleId="Styl2">
    <w:name w:val="Styl2"/>
    <w:basedOn w:val="Normln"/>
    <w:link w:val="Styl2Char"/>
    <w:rsid w:val="00017355"/>
    <w:pPr>
      <w:tabs>
        <w:tab w:val="left" w:pos="567"/>
      </w:tabs>
      <w:suppressAutoHyphens/>
      <w:ind w:left="567" w:hanging="567"/>
      <w:jc w:val="both"/>
    </w:pPr>
    <w:rPr>
      <w:rFonts w:ascii="Times New Roman" w:eastAsia="Times New Roman" w:hAnsi="Times New Roman" w:cs="Times New Roman"/>
      <w:b/>
      <w:bCs/>
      <w:sz w:val="24"/>
      <w:szCs w:val="24"/>
      <w:u w:val="single"/>
      <w:lang w:eastAsia="ar-SA"/>
    </w:rPr>
  </w:style>
  <w:style w:type="character" w:customStyle="1" w:styleId="Styl2Char">
    <w:name w:val="Styl2 Char"/>
    <w:link w:val="Styl2"/>
    <w:rsid w:val="00017355"/>
    <w:rPr>
      <w:rFonts w:ascii="Times New Roman" w:eastAsia="Times New Roman" w:hAnsi="Times New Roman" w:cs="Times New Roman"/>
      <w:b/>
      <w:bCs/>
      <w:kern w:val="0"/>
      <w:sz w:val="24"/>
      <w:szCs w:val="24"/>
      <w:u w:val="single"/>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29152">
      <w:bodyDiv w:val="1"/>
      <w:marLeft w:val="0"/>
      <w:marRight w:val="0"/>
      <w:marTop w:val="0"/>
      <w:marBottom w:val="0"/>
      <w:divBdr>
        <w:top w:val="none" w:sz="0" w:space="0" w:color="auto"/>
        <w:left w:val="none" w:sz="0" w:space="0" w:color="auto"/>
        <w:bottom w:val="none" w:sz="0" w:space="0" w:color="auto"/>
        <w:right w:val="none" w:sz="0" w:space="0" w:color="auto"/>
      </w:divBdr>
    </w:div>
    <w:div w:id="105395133">
      <w:bodyDiv w:val="1"/>
      <w:marLeft w:val="0"/>
      <w:marRight w:val="0"/>
      <w:marTop w:val="0"/>
      <w:marBottom w:val="0"/>
      <w:divBdr>
        <w:top w:val="none" w:sz="0" w:space="0" w:color="auto"/>
        <w:left w:val="none" w:sz="0" w:space="0" w:color="auto"/>
        <w:bottom w:val="none" w:sz="0" w:space="0" w:color="auto"/>
        <w:right w:val="none" w:sz="0" w:space="0" w:color="auto"/>
      </w:divBdr>
    </w:div>
    <w:div w:id="143933005">
      <w:bodyDiv w:val="1"/>
      <w:marLeft w:val="0"/>
      <w:marRight w:val="0"/>
      <w:marTop w:val="0"/>
      <w:marBottom w:val="0"/>
      <w:divBdr>
        <w:top w:val="none" w:sz="0" w:space="0" w:color="auto"/>
        <w:left w:val="none" w:sz="0" w:space="0" w:color="auto"/>
        <w:bottom w:val="none" w:sz="0" w:space="0" w:color="auto"/>
        <w:right w:val="none" w:sz="0" w:space="0" w:color="auto"/>
      </w:divBdr>
    </w:div>
    <w:div w:id="167213081">
      <w:bodyDiv w:val="1"/>
      <w:marLeft w:val="0"/>
      <w:marRight w:val="0"/>
      <w:marTop w:val="0"/>
      <w:marBottom w:val="0"/>
      <w:divBdr>
        <w:top w:val="none" w:sz="0" w:space="0" w:color="auto"/>
        <w:left w:val="none" w:sz="0" w:space="0" w:color="auto"/>
        <w:bottom w:val="none" w:sz="0" w:space="0" w:color="auto"/>
        <w:right w:val="none" w:sz="0" w:space="0" w:color="auto"/>
      </w:divBdr>
    </w:div>
    <w:div w:id="167327525">
      <w:bodyDiv w:val="1"/>
      <w:marLeft w:val="0"/>
      <w:marRight w:val="0"/>
      <w:marTop w:val="0"/>
      <w:marBottom w:val="0"/>
      <w:divBdr>
        <w:top w:val="none" w:sz="0" w:space="0" w:color="auto"/>
        <w:left w:val="none" w:sz="0" w:space="0" w:color="auto"/>
        <w:bottom w:val="none" w:sz="0" w:space="0" w:color="auto"/>
        <w:right w:val="none" w:sz="0" w:space="0" w:color="auto"/>
      </w:divBdr>
    </w:div>
    <w:div w:id="247539180">
      <w:bodyDiv w:val="1"/>
      <w:marLeft w:val="0"/>
      <w:marRight w:val="0"/>
      <w:marTop w:val="0"/>
      <w:marBottom w:val="0"/>
      <w:divBdr>
        <w:top w:val="none" w:sz="0" w:space="0" w:color="auto"/>
        <w:left w:val="none" w:sz="0" w:space="0" w:color="auto"/>
        <w:bottom w:val="none" w:sz="0" w:space="0" w:color="auto"/>
        <w:right w:val="none" w:sz="0" w:space="0" w:color="auto"/>
      </w:divBdr>
    </w:div>
    <w:div w:id="250937502">
      <w:bodyDiv w:val="1"/>
      <w:marLeft w:val="0"/>
      <w:marRight w:val="0"/>
      <w:marTop w:val="0"/>
      <w:marBottom w:val="0"/>
      <w:divBdr>
        <w:top w:val="none" w:sz="0" w:space="0" w:color="auto"/>
        <w:left w:val="none" w:sz="0" w:space="0" w:color="auto"/>
        <w:bottom w:val="none" w:sz="0" w:space="0" w:color="auto"/>
        <w:right w:val="none" w:sz="0" w:space="0" w:color="auto"/>
      </w:divBdr>
    </w:div>
    <w:div w:id="266741621">
      <w:bodyDiv w:val="1"/>
      <w:marLeft w:val="0"/>
      <w:marRight w:val="0"/>
      <w:marTop w:val="0"/>
      <w:marBottom w:val="0"/>
      <w:divBdr>
        <w:top w:val="none" w:sz="0" w:space="0" w:color="auto"/>
        <w:left w:val="none" w:sz="0" w:space="0" w:color="auto"/>
        <w:bottom w:val="none" w:sz="0" w:space="0" w:color="auto"/>
        <w:right w:val="none" w:sz="0" w:space="0" w:color="auto"/>
      </w:divBdr>
    </w:div>
    <w:div w:id="349794568">
      <w:bodyDiv w:val="1"/>
      <w:marLeft w:val="0"/>
      <w:marRight w:val="0"/>
      <w:marTop w:val="0"/>
      <w:marBottom w:val="0"/>
      <w:divBdr>
        <w:top w:val="none" w:sz="0" w:space="0" w:color="auto"/>
        <w:left w:val="none" w:sz="0" w:space="0" w:color="auto"/>
        <w:bottom w:val="none" w:sz="0" w:space="0" w:color="auto"/>
        <w:right w:val="none" w:sz="0" w:space="0" w:color="auto"/>
      </w:divBdr>
    </w:div>
    <w:div w:id="353960317">
      <w:bodyDiv w:val="1"/>
      <w:marLeft w:val="0"/>
      <w:marRight w:val="0"/>
      <w:marTop w:val="0"/>
      <w:marBottom w:val="0"/>
      <w:divBdr>
        <w:top w:val="none" w:sz="0" w:space="0" w:color="auto"/>
        <w:left w:val="none" w:sz="0" w:space="0" w:color="auto"/>
        <w:bottom w:val="none" w:sz="0" w:space="0" w:color="auto"/>
        <w:right w:val="none" w:sz="0" w:space="0" w:color="auto"/>
      </w:divBdr>
    </w:div>
    <w:div w:id="440152480">
      <w:bodyDiv w:val="1"/>
      <w:marLeft w:val="0"/>
      <w:marRight w:val="0"/>
      <w:marTop w:val="0"/>
      <w:marBottom w:val="0"/>
      <w:divBdr>
        <w:top w:val="none" w:sz="0" w:space="0" w:color="auto"/>
        <w:left w:val="none" w:sz="0" w:space="0" w:color="auto"/>
        <w:bottom w:val="none" w:sz="0" w:space="0" w:color="auto"/>
        <w:right w:val="none" w:sz="0" w:space="0" w:color="auto"/>
      </w:divBdr>
    </w:div>
    <w:div w:id="480315475">
      <w:bodyDiv w:val="1"/>
      <w:marLeft w:val="0"/>
      <w:marRight w:val="0"/>
      <w:marTop w:val="0"/>
      <w:marBottom w:val="0"/>
      <w:divBdr>
        <w:top w:val="none" w:sz="0" w:space="0" w:color="auto"/>
        <w:left w:val="none" w:sz="0" w:space="0" w:color="auto"/>
        <w:bottom w:val="none" w:sz="0" w:space="0" w:color="auto"/>
        <w:right w:val="none" w:sz="0" w:space="0" w:color="auto"/>
      </w:divBdr>
    </w:div>
    <w:div w:id="554269512">
      <w:bodyDiv w:val="1"/>
      <w:marLeft w:val="0"/>
      <w:marRight w:val="0"/>
      <w:marTop w:val="0"/>
      <w:marBottom w:val="0"/>
      <w:divBdr>
        <w:top w:val="none" w:sz="0" w:space="0" w:color="auto"/>
        <w:left w:val="none" w:sz="0" w:space="0" w:color="auto"/>
        <w:bottom w:val="none" w:sz="0" w:space="0" w:color="auto"/>
        <w:right w:val="none" w:sz="0" w:space="0" w:color="auto"/>
      </w:divBdr>
    </w:div>
    <w:div w:id="575288341">
      <w:bodyDiv w:val="1"/>
      <w:marLeft w:val="0"/>
      <w:marRight w:val="0"/>
      <w:marTop w:val="0"/>
      <w:marBottom w:val="0"/>
      <w:divBdr>
        <w:top w:val="none" w:sz="0" w:space="0" w:color="auto"/>
        <w:left w:val="none" w:sz="0" w:space="0" w:color="auto"/>
        <w:bottom w:val="none" w:sz="0" w:space="0" w:color="auto"/>
        <w:right w:val="none" w:sz="0" w:space="0" w:color="auto"/>
      </w:divBdr>
    </w:div>
    <w:div w:id="703945245">
      <w:bodyDiv w:val="1"/>
      <w:marLeft w:val="0"/>
      <w:marRight w:val="0"/>
      <w:marTop w:val="0"/>
      <w:marBottom w:val="0"/>
      <w:divBdr>
        <w:top w:val="none" w:sz="0" w:space="0" w:color="auto"/>
        <w:left w:val="none" w:sz="0" w:space="0" w:color="auto"/>
        <w:bottom w:val="none" w:sz="0" w:space="0" w:color="auto"/>
        <w:right w:val="none" w:sz="0" w:space="0" w:color="auto"/>
      </w:divBdr>
    </w:div>
    <w:div w:id="708190297">
      <w:bodyDiv w:val="1"/>
      <w:marLeft w:val="0"/>
      <w:marRight w:val="0"/>
      <w:marTop w:val="0"/>
      <w:marBottom w:val="0"/>
      <w:divBdr>
        <w:top w:val="none" w:sz="0" w:space="0" w:color="auto"/>
        <w:left w:val="none" w:sz="0" w:space="0" w:color="auto"/>
        <w:bottom w:val="none" w:sz="0" w:space="0" w:color="auto"/>
        <w:right w:val="none" w:sz="0" w:space="0" w:color="auto"/>
      </w:divBdr>
    </w:div>
    <w:div w:id="733773472">
      <w:bodyDiv w:val="1"/>
      <w:marLeft w:val="0"/>
      <w:marRight w:val="0"/>
      <w:marTop w:val="0"/>
      <w:marBottom w:val="0"/>
      <w:divBdr>
        <w:top w:val="none" w:sz="0" w:space="0" w:color="auto"/>
        <w:left w:val="none" w:sz="0" w:space="0" w:color="auto"/>
        <w:bottom w:val="none" w:sz="0" w:space="0" w:color="auto"/>
        <w:right w:val="none" w:sz="0" w:space="0" w:color="auto"/>
      </w:divBdr>
    </w:div>
    <w:div w:id="761070273">
      <w:bodyDiv w:val="1"/>
      <w:marLeft w:val="0"/>
      <w:marRight w:val="0"/>
      <w:marTop w:val="0"/>
      <w:marBottom w:val="0"/>
      <w:divBdr>
        <w:top w:val="none" w:sz="0" w:space="0" w:color="auto"/>
        <w:left w:val="none" w:sz="0" w:space="0" w:color="auto"/>
        <w:bottom w:val="none" w:sz="0" w:space="0" w:color="auto"/>
        <w:right w:val="none" w:sz="0" w:space="0" w:color="auto"/>
      </w:divBdr>
    </w:div>
    <w:div w:id="795489724">
      <w:bodyDiv w:val="1"/>
      <w:marLeft w:val="0"/>
      <w:marRight w:val="0"/>
      <w:marTop w:val="0"/>
      <w:marBottom w:val="0"/>
      <w:divBdr>
        <w:top w:val="none" w:sz="0" w:space="0" w:color="auto"/>
        <w:left w:val="none" w:sz="0" w:space="0" w:color="auto"/>
        <w:bottom w:val="none" w:sz="0" w:space="0" w:color="auto"/>
        <w:right w:val="none" w:sz="0" w:space="0" w:color="auto"/>
      </w:divBdr>
    </w:div>
    <w:div w:id="934556670">
      <w:bodyDiv w:val="1"/>
      <w:marLeft w:val="0"/>
      <w:marRight w:val="0"/>
      <w:marTop w:val="0"/>
      <w:marBottom w:val="0"/>
      <w:divBdr>
        <w:top w:val="none" w:sz="0" w:space="0" w:color="auto"/>
        <w:left w:val="none" w:sz="0" w:space="0" w:color="auto"/>
        <w:bottom w:val="none" w:sz="0" w:space="0" w:color="auto"/>
        <w:right w:val="none" w:sz="0" w:space="0" w:color="auto"/>
      </w:divBdr>
    </w:div>
    <w:div w:id="977799411">
      <w:bodyDiv w:val="1"/>
      <w:marLeft w:val="0"/>
      <w:marRight w:val="0"/>
      <w:marTop w:val="0"/>
      <w:marBottom w:val="0"/>
      <w:divBdr>
        <w:top w:val="none" w:sz="0" w:space="0" w:color="auto"/>
        <w:left w:val="none" w:sz="0" w:space="0" w:color="auto"/>
        <w:bottom w:val="none" w:sz="0" w:space="0" w:color="auto"/>
        <w:right w:val="none" w:sz="0" w:space="0" w:color="auto"/>
      </w:divBdr>
    </w:div>
    <w:div w:id="990866117">
      <w:bodyDiv w:val="1"/>
      <w:marLeft w:val="0"/>
      <w:marRight w:val="0"/>
      <w:marTop w:val="0"/>
      <w:marBottom w:val="0"/>
      <w:divBdr>
        <w:top w:val="none" w:sz="0" w:space="0" w:color="auto"/>
        <w:left w:val="none" w:sz="0" w:space="0" w:color="auto"/>
        <w:bottom w:val="none" w:sz="0" w:space="0" w:color="auto"/>
        <w:right w:val="none" w:sz="0" w:space="0" w:color="auto"/>
      </w:divBdr>
    </w:div>
    <w:div w:id="995768510">
      <w:bodyDiv w:val="1"/>
      <w:marLeft w:val="0"/>
      <w:marRight w:val="0"/>
      <w:marTop w:val="0"/>
      <w:marBottom w:val="0"/>
      <w:divBdr>
        <w:top w:val="none" w:sz="0" w:space="0" w:color="auto"/>
        <w:left w:val="none" w:sz="0" w:space="0" w:color="auto"/>
        <w:bottom w:val="none" w:sz="0" w:space="0" w:color="auto"/>
        <w:right w:val="none" w:sz="0" w:space="0" w:color="auto"/>
      </w:divBdr>
    </w:div>
    <w:div w:id="996347100">
      <w:bodyDiv w:val="1"/>
      <w:marLeft w:val="0"/>
      <w:marRight w:val="0"/>
      <w:marTop w:val="0"/>
      <w:marBottom w:val="0"/>
      <w:divBdr>
        <w:top w:val="none" w:sz="0" w:space="0" w:color="auto"/>
        <w:left w:val="none" w:sz="0" w:space="0" w:color="auto"/>
        <w:bottom w:val="none" w:sz="0" w:space="0" w:color="auto"/>
        <w:right w:val="none" w:sz="0" w:space="0" w:color="auto"/>
      </w:divBdr>
    </w:div>
    <w:div w:id="1020621019">
      <w:bodyDiv w:val="1"/>
      <w:marLeft w:val="0"/>
      <w:marRight w:val="0"/>
      <w:marTop w:val="0"/>
      <w:marBottom w:val="0"/>
      <w:divBdr>
        <w:top w:val="none" w:sz="0" w:space="0" w:color="auto"/>
        <w:left w:val="none" w:sz="0" w:space="0" w:color="auto"/>
        <w:bottom w:val="none" w:sz="0" w:space="0" w:color="auto"/>
        <w:right w:val="none" w:sz="0" w:space="0" w:color="auto"/>
      </w:divBdr>
    </w:div>
    <w:div w:id="1081178873">
      <w:bodyDiv w:val="1"/>
      <w:marLeft w:val="0"/>
      <w:marRight w:val="0"/>
      <w:marTop w:val="0"/>
      <w:marBottom w:val="0"/>
      <w:divBdr>
        <w:top w:val="none" w:sz="0" w:space="0" w:color="auto"/>
        <w:left w:val="none" w:sz="0" w:space="0" w:color="auto"/>
        <w:bottom w:val="none" w:sz="0" w:space="0" w:color="auto"/>
        <w:right w:val="none" w:sz="0" w:space="0" w:color="auto"/>
      </w:divBdr>
    </w:div>
    <w:div w:id="1091242834">
      <w:bodyDiv w:val="1"/>
      <w:marLeft w:val="0"/>
      <w:marRight w:val="0"/>
      <w:marTop w:val="0"/>
      <w:marBottom w:val="0"/>
      <w:divBdr>
        <w:top w:val="none" w:sz="0" w:space="0" w:color="auto"/>
        <w:left w:val="none" w:sz="0" w:space="0" w:color="auto"/>
        <w:bottom w:val="none" w:sz="0" w:space="0" w:color="auto"/>
        <w:right w:val="none" w:sz="0" w:space="0" w:color="auto"/>
      </w:divBdr>
    </w:div>
    <w:div w:id="1112898562">
      <w:bodyDiv w:val="1"/>
      <w:marLeft w:val="0"/>
      <w:marRight w:val="0"/>
      <w:marTop w:val="0"/>
      <w:marBottom w:val="0"/>
      <w:divBdr>
        <w:top w:val="none" w:sz="0" w:space="0" w:color="auto"/>
        <w:left w:val="none" w:sz="0" w:space="0" w:color="auto"/>
        <w:bottom w:val="none" w:sz="0" w:space="0" w:color="auto"/>
        <w:right w:val="none" w:sz="0" w:space="0" w:color="auto"/>
      </w:divBdr>
    </w:div>
    <w:div w:id="1137532458">
      <w:bodyDiv w:val="1"/>
      <w:marLeft w:val="0"/>
      <w:marRight w:val="0"/>
      <w:marTop w:val="0"/>
      <w:marBottom w:val="0"/>
      <w:divBdr>
        <w:top w:val="none" w:sz="0" w:space="0" w:color="auto"/>
        <w:left w:val="none" w:sz="0" w:space="0" w:color="auto"/>
        <w:bottom w:val="none" w:sz="0" w:space="0" w:color="auto"/>
        <w:right w:val="none" w:sz="0" w:space="0" w:color="auto"/>
      </w:divBdr>
    </w:div>
    <w:div w:id="1195146587">
      <w:bodyDiv w:val="1"/>
      <w:marLeft w:val="0"/>
      <w:marRight w:val="0"/>
      <w:marTop w:val="0"/>
      <w:marBottom w:val="0"/>
      <w:divBdr>
        <w:top w:val="none" w:sz="0" w:space="0" w:color="auto"/>
        <w:left w:val="none" w:sz="0" w:space="0" w:color="auto"/>
        <w:bottom w:val="none" w:sz="0" w:space="0" w:color="auto"/>
        <w:right w:val="none" w:sz="0" w:space="0" w:color="auto"/>
      </w:divBdr>
    </w:div>
    <w:div w:id="1226602550">
      <w:bodyDiv w:val="1"/>
      <w:marLeft w:val="0"/>
      <w:marRight w:val="0"/>
      <w:marTop w:val="0"/>
      <w:marBottom w:val="0"/>
      <w:divBdr>
        <w:top w:val="none" w:sz="0" w:space="0" w:color="auto"/>
        <w:left w:val="none" w:sz="0" w:space="0" w:color="auto"/>
        <w:bottom w:val="none" w:sz="0" w:space="0" w:color="auto"/>
        <w:right w:val="none" w:sz="0" w:space="0" w:color="auto"/>
      </w:divBdr>
      <w:divsChild>
        <w:div w:id="1815564057">
          <w:marLeft w:val="0"/>
          <w:marRight w:val="0"/>
          <w:marTop w:val="75"/>
          <w:marBottom w:val="30"/>
          <w:divBdr>
            <w:top w:val="none" w:sz="0" w:space="0" w:color="auto"/>
            <w:left w:val="none" w:sz="0" w:space="0" w:color="auto"/>
            <w:bottom w:val="none" w:sz="0" w:space="0" w:color="auto"/>
            <w:right w:val="none" w:sz="0" w:space="0" w:color="auto"/>
          </w:divBdr>
        </w:div>
        <w:div w:id="29382871">
          <w:marLeft w:val="0"/>
          <w:marRight w:val="0"/>
          <w:marTop w:val="75"/>
          <w:marBottom w:val="30"/>
          <w:divBdr>
            <w:top w:val="none" w:sz="0" w:space="0" w:color="auto"/>
            <w:left w:val="none" w:sz="0" w:space="0" w:color="auto"/>
            <w:bottom w:val="none" w:sz="0" w:space="0" w:color="auto"/>
            <w:right w:val="none" w:sz="0" w:space="0" w:color="auto"/>
          </w:divBdr>
        </w:div>
      </w:divsChild>
    </w:div>
    <w:div w:id="1367874904">
      <w:bodyDiv w:val="1"/>
      <w:marLeft w:val="0"/>
      <w:marRight w:val="0"/>
      <w:marTop w:val="0"/>
      <w:marBottom w:val="0"/>
      <w:divBdr>
        <w:top w:val="none" w:sz="0" w:space="0" w:color="auto"/>
        <w:left w:val="none" w:sz="0" w:space="0" w:color="auto"/>
        <w:bottom w:val="none" w:sz="0" w:space="0" w:color="auto"/>
        <w:right w:val="none" w:sz="0" w:space="0" w:color="auto"/>
      </w:divBdr>
    </w:div>
    <w:div w:id="1423335638">
      <w:bodyDiv w:val="1"/>
      <w:marLeft w:val="0"/>
      <w:marRight w:val="0"/>
      <w:marTop w:val="0"/>
      <w:marBottom w:val="0"/>
      <w:divBdr>
        <w:top w:val="none" w:sz="0" w:space="0" w:color="auto"/>
        <w:left w:val="none" w:sz="0" w:space="0" w:color="auto"/>
        <w:bottom w:val="none" w:sz="0" w:space="0" w:color="auto"/>
        <w:right w:val="none" w:sz="0" w:space="0" w:color="auto"/>
      </w:divBdr>
    </w:div>
    <w:div w:id="1423407547">
      <w:bodyDiv w:val="1"/>
      <w:marLeft w:val="0"/>
      <w:marRight w:val="0"/>
      <w:marTop w:val="0"/>
      <w:marBottom w:val="0"/>
      <w:divBdr>
        <w:top w:val="none" w:sz="0" w:space="0" w:color="auto"/>
        <w:left w:val="none" w:sz="0" w:space="0" w:color="auto"/>
        <w:bottom w:val="none" w:sz="0" w:space="0" w:color="auto"/>
        <w:right w:val="none" w:sz="0" w:space="0" w:color="auto"/>
      </w:divBdr>
    </w:div>
    <w:div w:id="1468546569">
      <w:bodyDiv w:val="1"/>
      <w:marLeft w:val="0"/>
      <w:marRight w:val="0"/>
      <w:marTop w:val="0"/>
      <w:marBottom w:val="0"/>
      <w:divBdr>
        <w:top w:val="none" w:sz="0" w:space="0" w:color="auto"/>
        <w:left w:val="none" w:sz="0" w:space="0" w:color="auto"/>
        <w:bottom w:val="none" w:sz="0" w:space="0" w:color="auto"/>
        <w:right w:val="none" w:sz="0" w:space="0" w:color="auto"/>
      </w:divBdr>
    </w:div>
    <w:div w:id="1511221022">
      <w:bodyDiv w:val="1"/>
      <w:marLeft w:val="0"/>
      <w:marRight w:val="0"/>
      <w:marTop w:val="0"/>
      <w:marBottom w:val="0"/>
      <w:divBdr>
        <w:top w:val="none" w:sz="0" w:space="0" w:color="auto"/>
        <w:left w:val="none" w:sz="0" w:space="0" w:color="auto"/>
        <w:bottom w:val="none" w:sz="0" w:space="0" w:color="auto"/>
        <w:right w:val="none" w:sz="0" w:space="0" w:color="auto"/>
      </w:divBdr>
    </w:div>
    <w:div w:id="1736277462">
      <w:bodyDiv w:val="1"/>
      <w:marLeft w:val="0"/>
      <w:marRight w:val="0"/>
      <w:marTop w:val="0"/>
      <w:marBottom w:val="0"/>
      <w:divBdr>
        <w:top w:val="none" w:sz="0" w:space="0" w:color="auto"/>
        <w:left w:val="none" w:sz="0" w:space="0" w:color="auto"/>
        <w:bottom w:val="none" w:sz="0" w:space="0" w:color="auto"/>
        <w:right w:val="none" w:sz="0" w:space="0" w:color="auto"/>
      </w:divBdr>
    </w:div>
    <w:div w:id="1741250216">
      <w:bodyDiv w:val="1"/>
      <w:marLeft w:val="0"/>
      <w:marRight w:val="0"/>
      <w:marTop w:val="0"/>
      <w:marBottom w:val="0"/>
      <w:divBdr>
        <w:top w:val="none" w:sz="0" w:space="0" w:color="auto"/>
        <w:left w:val="none" w:sz="0" w:space="0" w:color="auto"/>
        <w:bottom w:val="none" w:sz="0" w:space="0" w:color="auto"/>
        <w:right w:val="none" w:sz="0" w:space="0" w:color="auto"/>
      </w:divBdr>
      <w:divsChild>
        <w:div w:id="912467309">
          <w:marLeft w:val="0"/>
          <w:marRight w:val="0"/>
          <w:marTop w:val="75"/>
          <w:marBottom w:val="30"/>
          <w:divBdr>
            <w:top w:val="none" w:sz="0" w:space="0" w:color="auto"/>
            <w:left w:val="none" w:sz="0" w:space="0" w:color="auto"/>
            <w:bottom w:val="none" w:sz="0" w:space="0" w:color="auto"/>
            <w:right w:val="none" w:sz="0" w:space="0" w:color="auto"/>
          </w:divBdr>
        </w:div>
        <w:div w:id="1434089760">
          <w:marLeft w:val="0"/>
          <w:marRight w:val="0"/>
          <w:marTop w:val="75"/>
          <w:marBottom w:val="30"/>
          <w:divBdr>
            <w:top w:val="none" w:sz="0" w:space="0" w:color="auto"/>
            <w:left w:val="none" w:sz="0" w:space="0" w:color="auto"/>
            <w:bottom w:val="none" w:sz="0" w:space="0" w:color="auto"/>
            <w:right w:val="none" w:sz="0" w:space="0" w:color="auto"/>
          </w:divBdr>
        </w:div>
      </w:divsChild>
    </w:div>
    <w:div w:id="1768236615">
      <w:bodyDiv w:val="1"/>
      <w:marLeft w:val="0"/>
      <w:marRight w:val="0"/>
      <w:marTop w:val="0"/>
      <w:marBottom w:val="0"/>
      <w:divBdr>
        <w:top w:val="none" w:sz="0" w:space="0" w:color="auto"/>
        <w:left w:val="none" w:sz="0" w:space="0" w:color="auto"/>
        <w:bottom w:val="none" w:sz="0" w:space="0" w:color="auto"/>
        <w:right w:val="none" w:sz="0" w:space="0" w:color="auto"/>
      </w:divBdr>
    </w:div>
    <w:div w:id="1797405929">
      <w:bodyDiv w:val="1"/>
      <w:marLeft w:val="0"/>
      <w:marRight w:val="0"/>
      <w:marTop w:val="0"/>
      <w:marBottom w:val="0"/>
      <w:divBdr>
        <w:top w:val="none" w:sz="0" w:space="0" w:color="auto"/>
        <w:left w:val="none" w:sz="0" w:space="0" w:color="auto"/>
        <w:bottom w:val="none" w:sz="0" w:space="0" w:color="auto"/>
        <w:right w:val="none" w:sz="0" w:space="0" w:color="auto"/>
      </w:divBdr>
    </w:div>
    <w:div w:id="1803497998">
      <w:bodyDiv w:val="1"/>
      <w:marLeft w:val="0"/>
      <w:marRight w:val="0"/>
      <w:marTop w:val="0"/>
      <w:marBottom w:val="0"/>
      <w:divBdr>
        <w:top w:val="none" w:sz="0" w:space="0" w:color="auto"/>
        <w:left w:val="none" w:sz="0" w:space="0" w:color="auto"/>
        <w:bottom w:val="none" w:sz="0" w:space="0" w:color="auto"/>
        <w:right w:val="none" w:sz="0" w:space="0" w:color="auto"/>
      </w:divBdr>
    </w:div>
    <w:div w:id="1856843127">
      <w:bodyDiv w:val="1"/>
      <w:marLeft w:val="0"/>
      <w:marRight w:val="0"/>
      <w:marTop w:val="0"/>
      <w:marBottom w:val="0"/>
      <w:divBdr>
        <w:top w:val="none" w:sz="0" w:space="0" w:color="auto"/>
        <w:left w:val="none" w:sz="0" w:space="0" w:color="auto"/>
        <w:bottom w:val="none" w:sz="0" w:space="0" w:color="auto"/>
        <w:right w:val="none" w:sz="0" w:space="0" w:color="auto"/>
      </w:divBdr>
    </w:div>
    <w:div w:id="1894850863">
      <w:bodyDiv w:val="1"/>
      <w:marLeft w:val="0"/>
      <w:marRight w:val="0"/>
      <w:marTop w:val="0"/>
      <w:marBottom w:val="0"/>
      <w:divBdr>
        <w:top w:val="none" w:sz="0" w:space="0" w:color="auto"/>
        <w:left w:val="none" w:sz="0" w:space="0" w:color="auto"/>
        <w:bottom w:val="none" w:sz="0" w:space="0" w:color="auto"/>
        <w:right w:val="none" w:sz="0" w:space="0" w:color="auto"/>
      </w:divBdr>
    </w:div>
    <w:div w:id="1949316333">
      <w:bodyDiv w:val="1"/>
      <w:marLeft w:val="0"/>
      <w:marRight w:val="0"/>
      <w:marTop w:val="0"/>
      <w:marBottom w:val="0"/>
      <w:divBdr>
        <w:top w:val="none" w:sz="0" w:space="0" w:color="auto"/>
        <w:left w:val="none" w:sz="0" w:space="0" w:color="auto"/>
        <w:bottom w:val="none" w:sz="0" w:space="0" w:color="auto"/>
        <w:right w:val="none" w:sz="0" w:space="0" w:color="auto"/>
      </w:divBdr>
    </w:div>
    <w:div w:id="1973711520">
      <w:bodyDiv w:val="1"/>
      <w:marLeft w:val="0"/>
      <w:marRight w:val="0"/>
      <w:marTop w:val="0"/>
      <w:marBottom w:val="0"/>
      <w:divBdr>
        <w:top w:val="none" w:sz="0" w:space="0" w:color="auto"/>
        <w:left w:val="none" w:sz="0" w:space="0" w:color="auto"/>
        <w:bottom w:val="none" w:sz="0" w:space="0" w:color="auto"/>
        <w:right w:val="none" w:sz="0" w:space="0" w:color="auto"/>
      </w:divBdr>
    </w:div>
    <w:div w:id="1988512098">
      <w:bodyDiv w:val="1"/>
      <w:marLeft w:val="0"/>
      <w:marRight w:val="0"/>
      <w:marTop w:val="0"/>
      <w:marBottom w:val="0"/>
      <w:divBdr>
        <w:top w:val="none" w:sz="0" w:space="0" w:color="auto"/>
        <w:left w:val="none" w:sz="0" w:space="0" w:color="auto"/>
        <w:bottom w:val="none" w:sz="0" w:space="0" w:color="auto"/>
        <w:right w:val="none" w:sz="0" w:space="0" w:color="auto"/>
      </w:divBdr>
    </w:div>
    <w:div w:id="1997107605">
      <w:bodyDiv w:val="1"/>
      <w:marLeft w:val="0"/>
      <w:marRight w:val="0"/>
      <w:marTop w:val="0"/>
      <w:marBottom w:val="0"/>
      <w:divBdr>
        <w:top w:val="none" w:sz="0" w:space="0" w:color="auto"/>
        <w:left w:val="none" w:sz="0" w:space="0" w:color="auto"/>
        <w:bottom w:val="none" w:sz="0" w:space="0" w:color="auto"/>
        <w:right w:val="none" w:sz="0" w:space="0" w:color="auto"/>
      </w:divBdr>
    </w:div>
    <w:div w:id="2012561880">
      <w:bodyDiv w:val="1"/>
      <w:marLeft w:val="0"/>
      <w:marRight w:val="0"/>
      <w:marTop w:val="0"/>
      <w:marBottom w:val="0"/>
      <w:divBdr>
        <w:top w:val="none" w:sz="0" w:space="0" w:color="auto"/>
        <w:left w:val="none" w:sz="0" w:space="0" w:color="auto"/>
        <w:bottom w:val="none" w:sz="0" w:space="0" w:color="auto"/>
        <w:right w:val="none" w:sz="0" w:space="0" w:color="auto"/>
      </w:divBdr>
    </w:div>
    <w:div w:id="2061634111">
      <w:bodyDiv w:val="1"/>
      <w:marLeft w:val="0"/>
      <w:marRight w:val="0"/>
      <w:marTop w:val="0"/>
      <w:marBottom w:val="0"/>
      <w:divBdr>
        <w:top w:val="none" w:sz="0" w:space="0" w:color="auto"/>
        <w:left w:val="none" w:sz="0" w:space="0" w:color="auto"/>
        <w:bottom w:val="none" w:sz="0" w:space="0" w:color="auto"/>
        <w:right w:val="none" w:sz="0" w:space="0" w:color="auto"/>
      </w:divBdr>
    </w:div>
    <w:div w:id="210444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hodne-uverejneni.cz/profil/zakladni-skola-a-materska-skola-lodenice-prispevkova-organizace"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hodne-uverejneni.cz/profil/zakladni-skola-a-materska-skola-lodenice-prispevkova-organizac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rop.gov.cz/getmedia/b7e00933-49ab-4d5e-8f05-fa856f96553c/Obecna-pravidla-2021-2027_verze-4.pdf.aspx?ext=.pdf" TargetMode="External"/><Relationship Id="rId5" Type="http://schemas.openxmlformats.org/officeDocument/2006/relationships/webSettings" Target="webSettings.xml"/><Relationship Id="rId15" Type="http://schemas.openxmlformats.org/officeDocument/2006/relationships/hyperlink" Target="mailto:kloudova@optimalconsulting.cz" TargetMode="External"/><Relationship Id="rId10" Type="http://schemas.openxmlformats.org/officeDocument/2006/relationships/hyperlink" Target="mailto:kloudova@optimalconsulting.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turala@optimalconsulting.cz" TargetMode="External"/><Relationship Id="rId14" Type="http://schemas.openxmlformats.org/officeDocument/2006/relationships/hyperlink" Target="https://store.proebiz.com/docs/josephine/cs/Zkraceny_navod_ucastnika.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8BE75-C70C-4D6A-8273-757E354D3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7241</TotalTime>
  <Pages>13</Pages>
  <Words>4309</Words>
  <Characters>25426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Moťková</dc:creator>
  <cp:keywords/>
  <dc:description/>
  <cp:lastModifiedBy>Office</cp:lastModifiedBy>
  <cp:revision>1040</cp:revision>
  <dcterms:created xsi:type="dcterms:W3CDTF">2024-11-06T10:40:00Z</dcterms:created>
  <dcterms:modified xsi:type="dcterms:W3CDTF">2025-05-13T09:47:00Z</dcterms:modified>
</cp:coreProperties>
</file>