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99D7" w14:textId="77777777" w:rsidR="0019104D" w:rsidRDefault="0019104D" w:rsidP="009D339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AB5E6E" w14:textId="77777777" w:rsidR="00416575" w:rsidRPr="008E3A46" w:rsidRDefault="00416575" w:rsidP="00416575">
      <w:pPr>
        <w:jc w:val="center"/>
        <w:rPr>
          <w:rFonts w:ascii="Arial Narrow" w:hAnsi="Arial Narrow"/>
          <w:b/>
          <w:sz w:val="24"/>
          <w:szCs w:val="24"/>
        </w:rPr>
      </w:pPr>
      <w:r w:rsidRPr="008E3A46">
        <w:rPr>
          <w:rFonts w:ascii="Arial Narrow" w:hAnsi="Arial Narrow"/>
          <w:b/>
          <w:sz w:val="24"/>
          <w:szCs w:val="24"/>
        </w:rPr>
        <w:t>Opis predmetu zákazky</w:t>
      </w:r>
    </w:p>
    <w:p w14:paraId="7E5278CD" w14:textId="11FA0F9D" w:rsidR="00416575" w:rsidRDefault="00E014DB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  <w:szCs w:val="24"/>
        </w:rPr>
        <w:t>Ochranná protichemická maska a kombinovaný filter</w:t>
      </w:r>
      <w:r w:rsidR="00416575">
        <w:rPr>
          <w:rFonts w:ascii="Arial Narrow" w:hAnsi="Arial Narrow"/>
          <w:b/>
          <w:sz w:val="28"/>
          <w:szCs w:val="28"/>
        </w:rPr>
        <w:t xml:space="preserve"> </w:t>
      </w:r>
    </w:p>
    <w:p w14:paraId="3CF13E51" w14:textId="77777777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796FB1B3" w14:textId="24CC8E1C" w:rsidR="008E3A46" w:rsidRPr="00E11B5A" w:rsidRDefault="008E3A46" w:rsidP="008E3A46">
      <w:pPr>
        <w:pStyle w:val="Zarkazkladnhotextu2"/>
        <w:spacing w:after="0" w:line="240" w:lineRule="auto"/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E11B5A">
        <w:rPr>
          <w:rFonts w:ascii="Arial Narrow" w:hAnsi="Arial Narrow" w:cs="Arial"/>
          <w:b/>
          <w:sz w:val="22"/>
          <w:szCs w:val="22"/>
        </w:rPr>
        <w:t>Časť 1: „</w:t>
      </w:r>
      <w:r w:rsidR="00E014DB" w:rsidRPr="00B62FDA">
        <w:rPr>
          <w:rFonts w:ascii="Arial Narrow" w:hAnsi="Arial Narrow" w:cs="Arial"/>
          <w:b/>
          <w:bCs/>
          <w:sz w:val="22"/>
          <w:szCs w:val="22"/>
        </w:rPr>
        <w:t>Ochranná maska</w:t>
      </w:r>
      <w:r w:rsidR="00901C7A">
        <w:rPr>
          <w:rFonts w:ascii="Arial Narrow" w:hAnsi="Arial Narrow" w:cs="Arial"/>
          <w:b/>
          <w:bCs/>
          <w:sz w:val="22"/>
          <w:szCs w:val="22"/>
        </w:rPr>
        <w:t xml:space="preserve"> s príslušenstvom</w:t>
      </w:r>
      <w:r>
        <w:rPr>
          <w:rFonts w:ascii="Arial Narrow" w:hAnsi="Arial Narrow" w:cs="Arial"/>
          <w:b/>
          <w:sz w:val="22"/>
          <w:szCs w:val="22"/>
        </w:rPr>
        <w:t xml:space="preserve">“ </w:t>
      </w:r>
    </w:p>
    <w:p w14:paraId="6092063C" w14:textId="77777777" w:rsidR="00416575" w:rsidRDefault="00416575" w:rsidP="004165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4B9749F0" w14:textId="77777777" w:rsidR="00416575" w:rsidRPr="00416575" w:rsidRDefault="00416575" w:rsidP="00416575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05FC57D4" w14:textId="66FEA7C3" w:rsidR="00416575" w:rsidRPr="00BF478C" w:rsidRDefault="00416575" w:rsidP="00416575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  <w:u w:val="single"/>
          <w:lang w:eastAsia="sk-SK"/>
        </w:rPr>
      </w:pP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Predmetom zákazky je zabezpečenie dodávky </w:t>
      </w:r>
      <w:r w:rsidR="00E014DB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ochranných masiek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</w:t>
      </w:r>
      <w:r w:rsidR="00EE590D" w:rsidRPr="00901C7A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s príslušenstvom</w:t>
      </w:r>
      <w:r w:rsidR="00EE590D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v</w:t>
      </w:r>
      <w:r w:rsid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 celkovom 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počte </w:t>
      </w:r>
      <w:r w:rsidR="00E014DB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22 600 súprav.</w:t>
      </w:r>
    </w:p>
    <w:p w14:paraId="3CC2191D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7D4A30BE" w14:textId="77777777" w:rsidR="00416575" w:rsidRDefault="00416575" w:rsidP="00416575">
      <w:pPr>
        <w:spacing w:after="120"/>
        <w:jc w:val="both"/>
        <w:rPr>
          <w:rFonts w:ascii="Arial Narrow" w:hAnsi="Arial Narrow"/>
          <w:sz w:val="22"/>
          <w:szCs w:val="22"/>
          <w:lang w:eastAsia="sk-SK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4950CCB4" w14:textId="136274A8" w:rsidR="00E014DB" w:rsidRPr="00B62FDA" w:rsidRDefault="00E014DB" w:rsidP="00DB2439">
      <w:pPr>
        <w:ind w:left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Jedná sa o ochrannú protichemickú masku, fľašk</w:t>
      </w:r>
      <w:r w:rsidR="00EE590D">
        <w:rPr>
          <w:rFonts w:ascii="Arial Narrow" w:hAnsi="Arial Narrow"/>
          <w:sz w:val="22"/>
          <w:szCs w:val="22"/>
        </w:rPr>
        <w:t>u</w:t>
      </w:r>
      <w:r w:rsidRPr="00B62FDA">
        <w:rPr>
          <w:rFonts w:ascii="Arial Narrow" w:hAnsi="Arial Narrow"/>
          <w:sz w:val="22"/>
          <w:szCs w:val="22"/>
        </w:rPr>
        <w:t xml:space="preserve"> na pitný režim,</w:t>
      </w:r>
      <w:r w:rsidR="00EE590D">
        <w:rPr>
          <w:rFonts w:ascii="Arial Narrow" w:hAnsi="Arial Narrow"/>
          <w:sz w:val="22"/>
          <w:szCs w:val="22"/>
        </w:rPr>
        <w:t xml:space="preserve"> </w:t>
      </w:r>
      <w:r w:rsidRPr="00B62FDA">
        <w:rPr>
          <w:rFonts w:ascii="Arial Narrow" w:hAnsi="Arial Narrow"/>
          <w:sz w:val="22"/>
          <w:szCs w:val="22"/>
        </w:rPr>
        <w:t>prostried</w:t>
      </w:r>
      <w:r w:rsidR="00EE590D">
        <w:rPr>
          <w:rFonts w:ascii="Arial Narrow" w:hAnsi="Arial Narrow"/>
          <w:sz w:val="22"/>
          <w:szCs w:val="22"/>
        </w:rPr>
        <w:t>o</w:t>
      </w:r>
      <w:r w:rsidRPr="00B62FDA">
        <w:rPr>
          <w:rFonts w:ascii="Arial Narrow" w:hAnsi="Arial Narrow"/>
          <w:sz w:val="22"/>
          <w:szCs w:val="22"/>
        </w:rPr>
        <w:t>k na individuálnu očistu masky</w:t>
      </w:r>
      <w:r w:rsidR="00EE590D">
        <w:rPr>
          <w:rFonts w:ascii="Arial Narrow" w:hAnsi="Arial Narrow"/>
          <w:sz w:val="22"/>
          <w:szCs w:val="22"/>
        </w:rPr>
        <w:t xml:space="preserve"> a </w:t>
      </w:r>
      <w:r w:rsidRPr="00B62FDA">
        <w:rPr>
          <w:rFonts w:ascii="Arial Narrow" w:hAnsi="Arial Narrow"/>
          <w:sz w:val="22"/>
          <w:szCs w:val="22"/>
        </w:rPr>
        <w:t>transportn</w:t>
      </w:r>
      <w:r w:rsidR="00EE590D">
        <w:rPr>
          <w:rFonts w:ascii="Arial Narrow" w:hAnsi="Arial Narrow"/>
          <w:sz w:val="22"/>
          <w:szCs w:val="22"/>
        </w:rPr>
        <w:t>ý</w:t>
      </w:r>
      <w:r w:rsidRPr="00B62FDA">
        <w:rPr>
          <w:rFonts w:ascii="Arial Narrow" w:hAnsi="Arial Narrow"/>
          <w:sz w:val="22"/>
          <w:szCs w:val="22"/>
        </w:rPr>
        <w:t xml:space="preserve"> obal – brašn</w:t>
      </w:r>
      <w:r w:rsidR="00EE590D">
        <w:rPr>
          <w:rFonts w:ascii="Arial Narrow" w:hAnsi="Arial Narrow"/>
          <w:sz w:val="22"/>
          <w:szCs w:val="22"/>
        </w:rPr>
        <w:t>a, do ktorého sa vložia aj dva ochranné filtre triedy CBRN</w:t>
      </w:r>
      <w:r w:rsidRPr="00B62FDA">
        <w:rPr>
          <w:rFonts w:ascii="Arial Narrow" w:hAnsi="Arial Narrow"/>
          <w:sz w:val="22"/>
          <w:szCs w:val="22"/>
        </w:rPr>
        <w:t>.</w:t>
      </w:r>
    </w:p>
    <w:p w14:paraId="3BC9E45E" w14:textId="77777777" w:rsidR="00E014DB" w:rsidRPr="00B62FDA" w:rsidRDefault="00E014DB" w:rsidP="00E014DB">
      <w:pPr>
        <w:jc w:val="both"/>
        <w:rPr>
          <w:rFonts w:ascii="Arial Narrow" w:hAnsi="Arial Narrow"/>
          <w:sz w:val="22"/>
          <w:szCs w:val="22"/>
        </w:rPr>
      </w:pPr>
    </w:p>
    <w:p w14:paraId="4B4AAEDB" w14:textId="77777777" w:rsidR="00E014DB" w:rsidRPr="00B62FDA" w:rsidRDefault="00E014DB" w:rsidP="00E014DB">
      <w:pPr>
        <w:pStyle w:val="Style8"/>
        <w:adjustRightInd w:val="0"/>
        <w:spacing w:line="240" w:lineRule="auto"/>
        <w:ind w:firstLine="357"/>
        <w:jc w:val="left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b/>
          <w:bCs/>
          <w:sz w:val="22"/>
          <w:szCs w:val="22"/>
        </w:rPr>
        <w:t>Minimálne požiadavky:</w:t>
      </w:r>
    </w:p>
    <w:p w14:paraId="0B22F70E" w14:textId="77777777" w:rsidR="00E014DB" w:rsidRPr="00B62FDA" w:rsidRDefault="00E014DB" w:rsidP="00E014DB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B62FDA">
        <w:rPr>
          <w:rFonts w:ascii="Arial Narrow" w:hAnsi="Arial Narrow"/>
          <w:b/>
          <w:bCs/>
          <w:sz w:val="22"/>
          <w:szCs w:val="22"/>
        </w:rPr>
        <w:tab/>
      </w:r>
    </w:p>
    <w:p w14:paraId="576C925A" w14:textId="77777777" w:rsidR="00E014DB" w:rsidRPr="00B62FDA" w:rsidRDefault="00E014DB" w:rsidP="00E014DB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B62FDA">
        <w:rPr>
          <w:rFonts w:ascii="Arial Narrow" w:hAnsi="Arial Narrow"/>
          <w:b/>
          <w:bCs/>
          <w:sz w:val="22"/>
          <w:szCs w:val="22"/>
        </w:rPr>
        <w:tab/>
        <w:t>Ochranná maska</w:t>
      </w:r>
    </w:p>
    <w:p w14:paraId="7B375E5C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farba: čierna</w:t>
      </w:r>
    </w:p>
    <w:p w14:paraId="162BDD32" w14:textId="4B6BC7B8" w:rsidR="00E014DB" w:rsidRPr="0053463C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highlight w:val="yellow"/>
        </w:rPr>
      </w:pPr>
      <w:r w:rsidRPr="0053463C">
        <w:rPr>
          <w:rFonts w:ascii="Arial Narrow" w:hAnsi="Arial Narrow"/>
          <w:sz w:val="22"/>
          <w:szCs w:val="22"/>
          <w:highlight w:val="yellow"/>
        </w:rPr>
        <w:t>veľkosť</w:t>
      </w:r>
      <w:r w:rsidR="003A32C3">
        <w:rPr>
          <w:rFonts w:ascii="Arial Narrow" w:hAnsi="Arial Narrow"/>
          <w:sz w:val="22"/>
          <w:szCs w:val="22"/>
          <w:highlight w:val="yellow"/>
        </w:rPr>
        <w:t xml:space="preserve">: najviac </w:t>
      </w:r>
      <w:r w:rsidRPr="0053463C">
        <w:rPr>
          <w:rFonts w:ascii="Arial Narrow" w:hAnsi="Arial Narrow"/>
          <w:sz w:val="22"/>
          <w:szCs w:val="22"/>
          <w:highlight w:val="yellow"/>
        </w:rPr>
        <w:t>v troch veľkostných variantoch – S, M, L,</w:t>
      </w:r>
      <w:r w:rsidR="003A32C3">
        <w:rPr>
          <w:rFonts w:ascii="Arial Narrow" w:hAnsi="Arial Narrow"/>
          <w:sz w:val="22"/>
          <w:szCs w:val="22"/>
          <w:highlight w:val="yellow"/>
        </w:rPr>
        <w:t xml:space="preserve"> nevylučuje možnosť predloženia jedného „univerzálneho“ variantu veľkosti masky, ktorý pokrýva všetky tri uvedené veľkostné varianty</w:t>
      </w:r>
    </w:p>
    <w:p w14:paraId="2BD17EB0" w14:textId="272FDB33" w:rsidR="00E014DB" w:rsidRPr="0053463C" w:rsidRDefault="0053463C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highlight w:val="yellow"/>
        </w:rPr>
      </w:pPr>
      <w:r w:rsidRPr="0053463C">
        <w:rPr>
          <w:rFonts w:ascii="Arial Narrow" w:hAnsi="Arial Narrow"/>
          <w:sz w:val="22"/>
          <w:szCs w:val="22"/>
          <w:highlight w:val="yellow"/>
        </w:rPr>
        <w:t>poskytuje</w:t>
      </w:r>
      <w:r w:rsidR="00E014DB" w:rsidRPr="0053463C">
        <w:rPr>
          <w:rFonts w:ascii="Arial Narrow" w:hAnsi="Arial Narrow"/>
          <w:sz w:val="22"/>
          <w:szCs w:val="22"/>
          <w:highlight w:val="yellow"/>
        </w:rPr>
        <w:t xml:space="preserve"> ochranu pred </w:t>
      </w:r>
      <w:r w:rsidRPr="0053463C">
        <w:rPr>
          <w:rFonts w:ascii="Arial Narrow" w:hAnsi="Arial Narrow"/>
          <w:sz w:val="22"/>
          <w:szCs w:val="22"/>
          <w:highlight w:val="yellow"/>
        </w:rPr>
        <w:t xml:space="preserve">látkami </w:t>
      </w:r>
      <w:r w:rsidR="00E014DB" w:rsidRPr="0053463C">
        <w:rPr>
          <w:rFonts w:ascii="Arial Narrow" w:hAnsi="Arial Narrow"/>
          <w:sz w:val="22"/>
          <w:szCs w:val="22"/>
          <w:highlight w:val="yellow"/>
        </w:rPr>
        <w:t>CBRN,</w:t>
      </w:r>
    </w:p>
    <w:p w14:paraId="1EF5F045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bCs/>
          <w:sz w:val="22"/>
          <w:szCs w:val="22"/>
        </w:rPr>
        <w:t>možnosť chemickej dekontaminácie, ako aj dekontaminácie horúcou parou pri teplote 170 °C</w:t>
      </w:r>
      <w:r w:rsidRPr="00B62FDA">
        <w:rPr>
          <w:rFonts w:ascii="Arial Narrow" w:hAnsi="Arial Narrow"/>
          <w:sz w:val="22"/>
          <w:szCs w:val="22"/>
        </w:rPr>
        <w:t>,</w:t>
      </w:r>
    </w:p>
    <w:p w14:paraId="5C0F41BC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ochranné používateľské vlastnosti (okrem filtračného sorpčného systému) musia byť zachované po päťnásobnom odmorení pri priemernej hustote kontaminácie l g/m</w:t>
      </w:r>
      <w:r w:rsidRPr="00B62FDA">
        <w:rPr>
          <w:rFonts w:ascii="Arial Narrow" w:hAnsi="Arial Narrow"/>
          <w:sz w:val="22"/>
          <w:szCs w:val="22"/>
          <w:vertAlign w:val="superscript"/>
        </w:rPr>
        <w:t xml:space="preserve">-2 </w:t>
      </w:r>
      <w:r w:rsidRPr="00B62FDA">
        <w:rPr>
          <w:rFonts w:ascii="Arial Narrow" w:hAnsi="Arial Narrow"/>
          <w:sz w:val="22"/>
          <w:szCs w:val="22"/>
        </w:rPr>
        <w:t>CBRN látkami,</w:t>
      </w:r>
    </w:p>
    <w:p w14:paraId="5059ABC1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dýchací odpor pri prietoku vzduchu 30 l/min. je max. 0,3 </w:t>
      </w:r>
      <w:proofErr w:type="spellStart"/>
      <w:r w:rsidRPr="00B62FDA">
        <w:rPr>
          <w:rFonts w:ascii="Arial Narrow" w:hAnsi="Arial Narrow"/>
          <w:sz w:val="22"/>
          <w:szCs w:val="22"/>
        </w:rPr>
        <w:t>mbar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 pri vdychu,</w:t>
      </w:r>
    </w:p>
    <w:p w14:paraId="1B1ED884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dýchací odpor pri prietoku vzduchu 30 l/min. je max. 0,6 </w:t>
      </w:r>
      <w:proofErr w:type="spellStart"/>
      <w:r w:rsidRPr="00B62FDA">
        <w:rPr>
          <w:rFonts w:ascii="Arial Narrow" w:hAnsi="Arial Narrow"/>
          <w:sz w:val="22"/>
          <w:szCs w:val="22"/>
        </w:rPr>
        <w:t>mbar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 pri výdychu,</w:t>
      </w:r>
    </w:p>
    <w:p w14:paraId="09650BC9" w14:textId="5F2D7EC4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obsah oxidu uhličitého vo vdychovanom vzduchu je menší ako 1,0% </w:t>
      </w:r>
      <w:r w:rsidRPr="00FF30D0">
        <w:rPr>
          <w:rFonts w:ascii="Arial Narrow" w:hAnsi="Arial Narrow"/>
          <w:sz w:val="22"/>
          <w:szCs w:val="22"/>
        </w:rPr>
        <w:t>podľa</w:t>
      </w:r>
      <w:r w:rsidRPr="00FF30D0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FF30D0" w:rsidRPr="00FF30D0">
        <w:rPr>
          <w:rFonts w:ascii="Arial Narrow" w:hAnsi="Arial Narrow"/>
          <w:color w:val="000000"/>
          <w:sz w:val="22"/>
          <w:szCs w:val="22"/>
          <w:highlight w:val="yellow"/>
        </w:rPr>
        <w:t>EN 136:1998</w:t>
      </w:r>
      <w:r w:rsidR="00FF30D0">
        <w:rPr>
          <w:rFonts w:ascii="Arial Narrow" w:hAnsi="Arial Narrow"/>
          <w:color w:val="000000"/>
          <w:sz w:val="22"/>
          <w:szCs w:val="22"/>
        </w:rPr>
        <w:t>(</w:t>
      </w:r>
      <w:r w:rsidRPr="00B62FDA">
        <w:rPr>
          <w:rFonts w:ascii="Arial Narrow" w:hAnsi="Arial Narrow"/>
          <w:sz w:val="22"/>
          <w:szCs w:val="22"/>
        </w:rPr>
        <w:t>STN EN 136:2001</w:t>
      </w:r>
      <w:r w:rsidR="00FF30D0">
        <w:rPr>
          <w:rFonts w:ascii="Arial Narrow" w:hAnsi="Arial Narrow"/>
          <w:sz w:val="22"/>
          <w:szCs w:val="22"/>
        </w:rPr>
        <w:t>)</w:t>
      </w:r>
      <w:r w:rsidRPr="00B62FDA">
        <w:rPr>
          <w:rFonts w:ascii="Arial Narrow" w:hAnsi="Arial Narrow"/>
          <w:sz w:val="22"/>
          <w:szCs w:val="22"/>
        </w:rPr>
        <w:t>,</w:t>
      </w:r>
    </w:p>
    <w:p w14:paraId="0481CA9B" w14:textId="045A1993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3A32C3">
        <w:rPr>
          <w:rFonts w:ascii="Arial Narrow" w:hAnsi="Arial Narrow"/>
          <w:sz w:val="22"/>
          <w:szCs w:val="22"/>
          <w:highlight w:val="yellow"/>
        </w:rPr>
        <w:t xml:space="preserve">je vybavená minimálne </w:t>
      </w:r>
      <w:r w:rsidR="003A32C3">
        <w:rPr>
          <w:rFonts w:ascii="Arial Narrow" w:hAnsi="Arial Narrow"/>
          <w:sz w:val="22"/>
          <w:szCs w:val="22"/>
          <w:highlight w:val="yellow"/>
        </w:rPr>
        <w:t>5</w:t>
      </w:r>
      <w:r w:rsidRPr="003A32C3">
        <w:rPr>
          <w:rFonts w:ascii="Arial Narrow" w:hAnsi="Arial Narrow"/>
          <w:sz w:val="22"/>
          <w:szCs w:val="22"/>
          <w:highlight w:val="yellow"/>
        </w:rPr>
        <w:t>-bodovým upínacím systémom</w:t>
      </w:r>
      <w:r w:rsidRPr="00B62FDA">
        <w:rPr>
          <w:rFonts w:ascii="Arial Narrow" w:hAnsi="Arial Narrow"/>
          <w:sz w:val="22"/>
          <w:szCs w:val="22"/>
        </w:rPr>
        <w:t>,</w:t>
      </w:r>
    </w:p>
    <w:p w14:paraId="024652B6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umožňuje bezpečné a spoľahlivé uchopenie filtra z </w:t>
      </w:r>
      <w:r w:rsidRPr="00B62FDA">
        <w:rPr>
          <w:rFonts w:ascii="Arial Narrow" w:hAnsi="Arial Narrow"/>
          <w:bCs/>
          <w:sz w:val="22"/>
          <w:szCs w:val="22"/>
        </w:rPr>
        <w:t>oboch stranách masky</w:t>
      </w:r>
      <w:r w:rsidRPr="00B62FDA">
        <w:rPr>
          <w:rFonts w:ascii="Arial Narrow" w:hAnsi="Arial Narrow"/>
          <w:sz w:val="22"/>
          <w:szCs w:val="22"/>
        </w:rPr>
        <w:t>,</w:t>
      </w:r>
    </w:p>
    <w:p w14:paraId="5EDFBEA5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zabezpečuje spoľahlivú priľnavosť na tvár,</w:t>
      </w:r>
    </w:p>
    <w:p w14:paraId="48A1B86E" w14:textId="72AC6773" w:rsidR="00E014DB" w:rsidRPr="0053463C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highlight w:val="yellow"/>
        </w:rPr>
      </w:pPr>
      <w:r w:rsidRPr="0053463C">
        <w:rPr>
          <w:rFonts w:ascii="Arial Narrow" w:hAnsi="Arial Narrow"/>
          <w:sz w:val="22"/>
          <w:szCs w:val="22"/>
          <w:highlight w:val="yellow"/>
        </w:rPr>
        <w:t xml:space="preserve">maska je vybavená </w:t>
      </w:r>
      <w:r w:rsidR="003A32C3">
        <w:rPr>
          <w:rFonts w:ascii="Arial Narrow" w:hAnsi="Arial Narrow"/>
          <w:sz w:val="22"/>
          <w:szCs w:val="22"/>
          <w:highlight w:val="yellow"/>
        </w:rPr>
        <w:t>vnútornou maskou (</w:t>
      </w:r>
      <w:proofErr w:type="spellStart"/>
      <w:r w:rsidR="003A32C3">
        <w:rPr>
          <w:rFonts w:ascii="Arial Narrow" w:hAnsi="Arial Narrow"/>
          <w:sz w:val="22"/>
          <w:szCs w:val="22"/>
          <w:highlight w:val="yellow"/>
        </w:rPr>
        <w:t>polomaskou</w:t>
      </w:r>
      <w:proofErr w:type="spellEnd"/>
      <w:r w:rsidR="003A32C3">
        <w:rPr>
          <w:rFonts w:ascii="Arial Narrow" w:hAnsi="Arial Narrow"/>
          <w:sz w:val="22"/>
          <w:szCs w:val="22"/>
          <w:highlight w:val="yellow"/>
        </w:rPr>
        <w:t xml:space="preserve">), vyrobenou zo </w:t>
      </w:r>
      <w:r w:rsidRPr="0053463C">
        <w:rPr>
          <w:rFonts w:ascii="Arial Narrow" w:hAnsi="Arial Narrow"/>
          <w:sz w:val="22"/>
          <w:szCs w:val="22"/>
          <w:highlight w:val="yellow"/>
        </w:rPr>
        <w:t>silikón</w:t>
      </w:r>
      <w:r w:rsidR="003A32C3">
        <w:rPr>
          <w:rFonts w:ascii="Arial Narrow" w:hAnsi="Arial Narrow"/>
          <w:sz w:val="22"/>
          <w:szCs w:val="22"/>
          <w:highlight w:val="yellow"/>
        </w:rPr>
        <w:t>u</w:t>
      </w:r>
      <w:r w:rsidR="00FF30D0">
        <w:rPr>
          <w:rFonts w:ascii="Arial Narrow" w:hAnsi="Arial Narrow"/>
          <w:sz w:val="22"/>
          <w:szCs w:val="22"/>
          <w:highlight w:val="yellow"/>
        </w:rPr>
        <w:t>,</w:t>
      </w:r>
      <w:r w:rsidR="0053463C" w:rsidRPr="0053463C">
        <w:rPr>
          <w:rFonts w:ascii="Arial Narrow" w:hAnsi="Arial Narrow"/>
          <w:sz w:val="22"/>
          <w:szCs w:val="22"/>
          <w:highlight w:val="yellow"/>
        </w:rPr>
        <w:t xml:space="preserve"> EPDM </w:t>
      </w:r>
      <w:r w:rsidR="003A32C3">
        <w:rPr>
          <w:rFonts w:ascii="Arial Narrow" w:hAnsi="Arial Narrow"/>
          <w:sz w:val="22"/>
          <w:szCs w:val="22"/>
          <w:highlight w:val="yellow"/>
        </w:rPr>
        <w:t>materiálu</w:t>
      </w:r>
      <w:r w:rsidR="00FF30D0">
        <w:rPr>
          <w:rFonts w:ascii="Arial Narrow" w:hAnsi="Arial Narrow"/>
          <w:sz w:val="22"/>
          <w:szCs w:val="22"/>
          <w:highlight w:val="yellow"/>
        </w:rPr>
        <w:t xml:space="preserve"> alebo </w:t>
      </w:r>
      <w:r w:rsidR="00FF30D0" w:rsidRPr="00FF30D0">
        <w:rPr>
          <w:rFonts w:ascii="Arial Narrow" w:hAnsi="Arial Narrow"/>
          <w:bCs/>
          <w:color w:val="000000"/>
          <w:sz w:val="22"/>
          <w:szCs w:val="22"/>
          <w:highlight w:val="yellow"/>
          <w:lang w:eastAsia="sk-SK"/>
        </w:rPr>
        <w:t>vysoko kvalitného  syntetického kaučuku</w:t>
      </w:r>
      <w:r w:rsidR="003A32C3" w:rsidRPr="00FF30D0">
        <w:rPr>
          <w:rFonts w:ascii="Arial Narrow" w:hAnsi="Arial Narrow"/>
          <w:sz w:val="22"/>
          <w:szCs w:val="22"/>
          <w:highlight w:val="yellow"/>
        </w:rPr>
        <w:t>,</w:t>
      </w:r>
      <w:r w:rsidR="003A32C3">
        <w:rPr>
          <w:rFonts w:ascii="Arial Narrow" w:hAnsi="Arial Narrow"/>
          <w:sz w:val="22"/>
          <w:szCs w:val="22"/>
          <w:highlight w:val="yellow"/>
        </w:rPr>
        <w:t xml:space="preserve"> pričom môže byť zhotovená aj z TPE materiálu, avšak iba v kvalite „</w:t>
      </w:r>
      <w:proofErr w:type="spellStart"/>
      <w:r w:rsidR="003A32C3">
        <w:rPr>
          <w:rFonts w:ascii="Arial Narrow" w:hAnsi="Arial Narrow"/>
          <w:sz w:val="22"/>
          <w:szCs w:val="22"/>
          <w:highlight w:val="yellow"/>
        </w:rPr>
        <w:t>medical-grade</w:t>
      </w:r>
      <w:proofErr w:type="spellEnd"/>
      <w:r w:rsidR="003A32C3">
        <w:rPr>
          <w:rFonts w:ascii="Arial Narrow" w:hAnsi="Arial Narrow"/>
          <w:sz w:val="22"/>
          <w:szCs w:val="22"/>
          <w:highlight w:val="yellow"/>
        </w:rPr>
        <w:t>“ s platným certifikátom preukazujúcim splnenie normy ISO 10993</w:t>
      </w:r>
      <w:r w:rsidRPr="0053463C">
        <w:rPr>
          <w:rFonts w:ascii="Arial Narrow" w:hAnsi="Arial Narrow"/>
          <w:sz w:val="22"/>
          <w:szCs w:val="22"/>
          <w:highlight w:val="yellow"/>
        </w:rPr>
        <w:t>,</w:t>
      </w:r>
    </w:p>
    <w:p w14:paraId="7F2D216F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umožňuje príjem tekutín z prídavnej fľaše a užitie liekov v tekutom stave bez zloženia masky,</w:t>
      </w:r>
    </w:p>
    <w:p w14:paraId="0168987D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umožňuje nosenie ochrannej prilby s priezorom pre poriadkové jednotky a balistickej prilby s priezorom,</w:t>
      </w:r>
    </w:p>
    <w:p w14:paraId="24AE9BF3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umožňuje spoľahlivé vedenie mierenej streľby z ručných zbraní aj pri použití zameriavacích optických prístrojov,</w:t>
      </w:r>
    </w:p>
    <w:p w14:paraId="59A17705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binokulárne zorné pole je min. 80%, efektívne zorné pole je min. 85%; </w:t>
      </w:r>
      <w:proofErr w:type="spellStart"/>
      <w:r w:rsidRPr="00B62FDA">
        <w:rPr>
          <w:rFonts w:ascii="Arial Narrow" w:hAnsi="Arial Narrow"/>
          <w:sz w:val="22"/>
          <w:szCs w:val="22"/>
        </w:rPr>
        <w:t>celopriezorové</w:t>
      </w:r>
      <w:proofErr w:type="spellEnd"/>
      <w:r w:rsidRPr="00B62FDA">
        <w:rPr>
          <w:rFonts w:ascii="Arial Narrow" w:hAnsi="Arial Narrow"/>
          <w:sz w:val="22"/>
          <w:szCs w:val="22"/>
        </w:rPr>
        <w:t>,</w:t>
      </w:r>
    </w:p>
    <w:p w14:paraId="225FD392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priezor je schopný vydržať dopad oceľovej guľky s nominálnym priemerom 6 mm a minimálnou hmotnosťou 0,86 g pri rýchlosti do 120 m/s podľa EN ISO 18526-3:2020 alebo musí spĺňať požiadavky STANAG 2920 na balistickú ochranu proti črepinám (V-50, min. 215 m/s),</w:t>
      </w:r>
    </w:p>
    <w:p w14:paraId="5144549D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priezor je vyrobený z </w:t>
      </w:r>
      <w:proofErr w:type="spellStart"/>
      <w:r w:rsidRPr="00B62FDA">
        <w:rPr>
          <w:rFonts w:ascii="Arial Narrow" w:hAnsi="Arial Narrow"/>
          <w:sz w:val="22"/>
          <w:szCs w:val="22"/>
        </w:rPr>
        <w:t>polykarbonátu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 alebo iného rovnako odolného materiálu a je odolný proti nárazu, poškrabaniu a zahmlievaniu,</w:t>
      </w:r>
    </w:p>
    <w:p w14:paraId="456EFD4D" w14:textId="0EC5228F" w:rsidR="00E014DB" w:rsidRPr="0053463C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highlight w:val="yellow"/>
        </w:rPr>
      </w:pPr>
      <w:r w:rsidRPr="0053463C">
        <w:rPr>
          <w:rFonts w:ascii="Arial Narrow" w:hAnsi="Arial Narrow"/>
          <w:sz w:val="22"/>
          <w:szCs w:val="22"/>
          <w:highlight w:val="yellow"/>
        </w:rPr>
        <w:t>maximálna hmotnosť bez filtra: do 600 g</w:t>
      </w:r>
      <w:r w:rsidR="0053463C" w:rsidRPr="0053463C">
        <w:rPr>
          <w:rFonts w:ascii="Arial Narrow" w:hAnsi="Arial Narrow"/>
          <w:bCs/>
          <w:color w:val="000000"/>
          <w:sz w:val="22"/>
          <w:szCs w:val="22"/>
          <w:highlight w:val="yellow"/>
        </w:rPr>
        <w:t>±10%</w:t>
      </w:r>
      <w:r w:rsidRPr="0053463C">
        <w:rPr>
          <w:rFonts w:ascii="Arial Narrow" w:hAnsi="Arial Narrow"/>
          <w:sz w:val="22"/>
          <w:szCs w:val="22"/>
          <w:highlight w:val="yellow"/>
        </w:rPr>
        <w:t>,</w:t>
      </w:r>
    </w:p>
    <w:p w14:paraId="4DF84CE3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funkčná spoľahlivosť pri okolitej teplote od -30 °C do +60 °C,</w:t>
      </w:r>
    </w:p>
    <w:p w14:paraId="49AA791B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hygienická a zdravotná </w:t>
      </w:r>
      <w:proofErr w:type="spellStart"/>
      <w:r w:rsidRPr="00B62FDA">
        <w:rPr>
          <w:rFonts w:ascii="Arial Narrow" w:hAnsi="Arial Narrow"/>
          <w:sz w:val="22"/>
          <w:szCs w:val="22"/>
        </w:rPr>
        <w:t>nezávadnosť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 použitých materiálov podľa EN 136:1998/AC:2003,</w:t>
      </w:r>
    </w:p>
    <w:p w14:paraId="2BF4D614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maska zabezpečuje odvod vlhkosti (kondenzátu pár a potu) v množstve min. 60 g/hod.,</w:t>
      </w:r>
    </w:p>
    <w:p w14:paraId="6AC58BDD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lastRenderedPageBreak/>
        <w:t xml:space="preserve">maska je vybavená závitom ventilovej komory </w:t>
      </w:r>
      <w:proofErr w:type="spellStart"/>
      <w:r w:rsidRPr="00B62FDA">
        <w:rPr>
          <w:rFonts w:ascii="Arial Narrow" w:hAnsi="Arial Narrow"/>
          <w:sz w:val="22"/>
          <w:szCs w:val="22"/>
        </w:rPr>
        <w:t>Rd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 40x1/7“ na pripojenie ochranného filtra podľa EN 148-1:2018,</w:t>
      </w:r>
    </w:p>
    <w:p w14:paraId="37938BE1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zrozumiteľnosť pri verbálnej komunikácii min. 90%,</w:t>
      </w:r>
    </w:p>
    <w:p w14:paraId="326A147A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doba poskytovanej záruky je min. 2 roky,</w:t>
      </w:r>
    </w:p>
    <w:p w14:paraId="2AA048B7" w14:textId="77777777" w:rsidR="00E014DB" w:rsidRPr="00B62FDA" w:rsidRDefault="00E014DB" w:rsidP="00E014DB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skladovateľnosť v originálnom obale je min. 20 rokov</w:t>
      </w:r>
      <w:r w:rsidRPr="00B62FDA">
        <w:rPr>
          <w:rFonts w:ascii="Arial Narrow" w:hAnsi="Arial Narrow"/>
          <w:color w:val="000000"/>
          <w:sz w:val="22"/>
          <w:szCs w:val="22"/>
        </w:rPr>
        <w:t>.</w:t>
      </w:r>
    </w:p>
    <w:p w14:paraId="62125764" w14:textId="77777777" w:rsidR="00E014DB" w:rsidRPr="00B62FDA" w:rsidRDefault="00E014DB" w:rsidP="00E014DB">
      <w:pPr>
        <w:pStyle w:val="Odsekzoznamu"/>
        <w:ind w:left="357"/>
        <w:rPr>
          <w:rFonts w:ascii="Arial Narrow" w:hAnsi="Arial Narrow"/>
          <w:b/>
          <w:bCs/>
          <w:sz w:val="22"/>
          <w:szCs w:val="22"/>
        </w:rPr>
      </w:pPr>
      <w:r w:rsidRPr="00B62FDA">
        <w:rPr>
          <w:rFonts w:ascii="Arial Narrow" w:hAnsi="Arial Narrow"/>
          <w:b/>
          <w:bCs/>
          <w:sz w:val="22"/>
          <w:szCs w:val="22"/>
        </w:rPr>
        <w:t>Transportný obal - brašna</w:t>
      </w:r>
    </w:p>
    <w:p w14:paraId="74AF7908" w14:textId="77777777" w:rsidR="00E014DB" w:rsidRPr="00B62FDA" w:rsidRDefault="00E014DB" w:rsidP="00E014DB">
      <w:pPr>
        <w:numPr>
          <w:ilvl w:val="0"/>
          <w:numId w:val="36"/>
        </w:numPr>
        <w:tabs>
          <w:tab w:val="clear" w:pos="124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farba: čierna, resp. tmavosivá,</w:t>
      </w:r>
    </w:p>
    <w:p w14:paraId="0AC322B8" w14:textId="77777777" w:rsidR="00E014DB" w:rsidRPr="00B62FDA" w:rsidRDefault="00E014DB" w:rsidP="00E014DB">
      <w:pPr>
        <w:numPr>
          <w:ilvl w:val="0"/>
          <w:numId w:val="35"/>
        </w:numPr>
        <w:tabs>
          <w:tab w:val="clear" w:pos="124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umožňuje uloženie masky s pitným režimom, 2 ks ochranných filtrov a prostriedku na individuálnu očistu masky,</w:t>
      </w:r>
    </w:p>
    <w:p w14:paraId="7B17953A" w14:textId="77777777" w:rsidR="00E014DB" w:rsidRPr="00B62FDA" w:rsidRDefault="00E014DB" w:rsidP="00E014DB">
      <w:pPr>
        <w:numPr>
          <w:ilvl w:val="0"/>
          <w:numId w:val="35"/>
        </w:numPr>
        <w:tabs>
          <w:tab w:val="clear" w:pos="124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umožňuje nosenie  cez rameno a na služobnom opasku o šírke 50 mm,</w:t>
      </w:r>
    </w:p>
    <w:p w14:paraId="52C4CE9A" w14:textId="77777777" w:rsidR="00E014DB" w:rsidRPr="00B62FDA" w:rsidRDefault="00E014DB" w:rsidP="00E014DB">
      <w:pPr>
        <w:numPr>
          <w:ilvl w:val="0"/>
          <w:numId w:val="35"/>
        </w:numPr>
        <w:tabs>
          <w:tab w:val="clear" w:pos="124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konštrukcia a umiestnenie uzatváracieho prvku musí zabrániť nechcenému otvoreniu brašny používateľom alebo cudzou osobou,</w:t>
      </w:r>
    </w:p>
    <w:p w14:paraId="6336BF96" w14:textId="77777777" w:rsidR="00E014DB" w:rsidRPr="00B62FDA" w:rsidRDefault="00E014DB" w:rsidP="00E014DB">
      <w:pPr>
        <w:numPr>
          <w:ilvl w:val="0"/>
          <w:numId w:val="35"/>
        </w:numPr>
        <w:tabs>
          <w:tab w:val="clear" w:pos="124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funkčná spoľahlivosť pri okolitej teplote od -30 °C do +60 °C,</w:t>
      </w:r>
    </w:p>
    <w:p w14:paraId="4660CEEF" w14:textId="77777777" w:rsidR="00E014DB" w:rsidRPr="00B62FDA" w:rsidRDefault="00E014DB" w:rsidP="00E014DB">
      <w:pPr>
        <w:numPr>
          <w:ilvl w:val="0"/>
          <w:numId w:val="35"/>
        </w:numPr>
        <w:tabs>
          <w:tab w:val="clear" w:pos="124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vonkajší materiál je </w:t>
      </w:r>
      <w:proofErr w:type="spellStart"/>
      <w:r w:rsidRPr="00B62FDA">
        <w:rPr>
          <w:rFonts w:ascii="Arial Narrow" w:hAnsi="Arial Narrow"/>
          <w:sz w:val="22"/>
          <w:szCs w:val="22"/>
        </w:rPr>
        <w:t>vodoodpudivý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 a </w:t>
      </w:r>
      <w:proofErr w:type="spellStart"/>
      <w:r w:rsidRPr="00B62FDA">
        <w:rPr>
          <w:rFonts w:ascii="Arial Narrow" w:hAnsi="Arial Narrow"/>
          <w:sz w:val="22"/>
          <w:szCs w:val="22"/>
        </w:rPr>
        <w:t>oderuvzdorný</w:t>
      </w:r>
      <w:proofErr w:type="spellEnd"/>
      <w:r w:rsidRPr="00B62FDA">
        <w:rPr>
          <w:rFonts w:ascii="Arial Narrow" w:hAnsi="Arial Narrow"/>
          <w:sz w:val="22"/>
          <w:szCs w:val="22"/>
        </w:rPr>
        <w:t>,</w:t>
      </w:r>
    </w:p>
    <w:p w14:paraId="0AEF80D1" w14:textId="77777777" w:rsidR="00E014DB" w:rsidRPr="00B62FDA" w:rsidRDefault="00E014DB" w:rsidP="00E014DB">
      <w:pPr>
        <w:numPr>
          <w:ilvl w:val="0"/>
          <w:numId w:val="35"/>
        </w:numPr>
        <w:tabs>
          <w:tab w:val="clear" w:pos="124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vnútorný materiál chráni masku pred mechanickým poškodením pri nosení, vrátane poškriabania priezoru,</w:t>
      </w:r>
    </w:p>
    <w:p w14:paraId="212D8B2C" w14:textId="77777777" w:rsidR="00E014DB" w:rsidRPr="00B62FDA" w:rsidRDefault="00E014DB" w:rsidP="00E014DB">
      <w:pPr>
        <w:numPr>
          <w:ilvl w:val="0"/>
          <w:numId w:val="35"/>
        </w:numPr>
        <w:tabs>
          <w:tab w:val="clear" w:pos="124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použité materiály sú hygienicky a zdravotne nezávadné,</w:t>
      </w:r>
    </w:p>
    <w:p w14:paraId="6B40E821" w14:textId="77777777" w:rsidR="00E014DB" w:rsidRPr="00B62FDA" w:rsidRDefault="00E014DB" w:rsidP="00E014DB">
      <w:pPr>
        <w:numPr>
          <w:ilvl w:val="0"/>
          <w:numId w:val="35"/>
        </w:numPr>
        <w:tabs>
          <w:tab w:val="clear" w:pos="124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brašna je umývateľná bežnými čistiacimi prostriedkami (napr. mydlo, vlažná voda a pod.),</w:t>
      </w:r>
    </w:p>
    <w:p w14:paraId="34162F54" w14:textId="77777777" w:rsidR="00E014DB" w:rsidRPr="00B62FDA" w:rsidRDefault="00E014DB" w:rsidP="00E014DB">
      <w:pPr>
        <w:numPr>
          <w:ilvl w:val="0"/>
          <w:numId w:val="35"/>
        </w:numPr>
        <w:tabs>
          <w:tab w:val="clear" w:pos="124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doba poskytovanej záruky je min. 2 roky,</w:t>
      </w:r>
    </w:p>
    <w:p w14:paraId="52226E60" w14:textId="3F799478" w:rsidR="00E014DB" w:rsidRDefault="00E014DB" w:rsidP="00E014DB">
      <w:pPr>
        <w:numPr>
          <w:ilvl w:val="0"/>
          <w:numId w:val="35"/>
        </w:numPr>
        <w:tabs>
          <w:tab w:val="clear" w:pos="124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skladovateľnosť v originálnom obale je min. 20 rokov</w:t>
      </w:r>
      <w:r w:rsidR="00FF30D0">
        <w:rPr>
          <w:rFonts w:ascii="Arial Narrow" w:hAnsi="Arial Narrow"/>
          <w:sz w:val="22"/>
          <w:szCs w:val="22"/>
        </w:rPr>
        <w:t>,</w:t>
      </w:r>
    </w:p>
    <w:p w14:paraId="5EE2DB4D" w14:textId="77777777" w:rsidR="00FF30D0" w:rsidRPr="00FF30D0" w:rsidRDefault="00FF30D0" w:rsidP="00FF30D0">
      <w:pPr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FF30D0">
        <w:rPr>
          <w:rFonts w:ascii="Arial Narrow" w:hAnsi="Arial Narrow"/>
          <w:color w:val="000000"/>
          <w:sz w:val="22"/>
          <w:szCs w:val="22"/>
          <w:highlight w:val="yellow"/>
        </w:rPr>
        <w:t>Súčasťou ochrannej masky má byť aj prostriedok na individuálnu očistu masky; spôsob balenia, zloženia čistiacej látky a množstva na jednu masku je podľa odporúčania výrobcu ochrannej masky.</w:t>
      </w:r>
    </w:p>
    <w:p w14:paraId="0F03D95A" w14:textId="77777777" w:rsidR="00FF30D0" w:rsidRPr="00B62FDA" w:rsidRDefault="00FF30D0" w:rsidP="00FF30D0">
      <w:pPr>
        <w:tabs>
          <w:tab w:val="clear" w:pos="2160"/>
          <w:tab w:val="clear" w:pos="2880"/>
          <w:tab w:val="clear" w:pos="4500"/>
        </w:tabs>
        <w:ind w:left="714"/>
        <w:jc w:val="both"/>
        <w:rPr>
          <w:rFonts w:ascii="Arial Narrow" w:hAnsi="Arial Narrow"/>
          <w:sz w:val="22"/>
          <w:szCs w:val="22"/>
        </w:rPr>
      </w:pPr>
    </w:p>
    <w:p w14:paraId="0DF12FF2" w14:textId="77777777" w:rsidR="00E014DB" w:rsidRPr="00B62FDA" w:rsidRDefault="00E014DB" w:rsidP="00E014DB">
      <w:pPr>
        <w:pStyle w:val="Default"/>
        <w:ind w:left="720"/>
        <w:jc w:val="both"/>
        <w:rPr>
          <w:rFonts w:ascii="Arial Narrow" w:hAnsi="Arial Narrow"/>
          <w:sz w:val="22"/>
          <w:szCs w:val="22"/>
        </w:rPr>
      </w:pPr>
    </w:p>
    <w:p w14:paraId="78C90CEF" w14:textId="77777777" w:rsidR="00E014DB" w:rsidRPr="00B62FDA" w:rsidRDefault="00E014DB" w:rsidP="00E014DB">
      <w:pPr>
        <w:pStyle w:val="Default"/>
        <w:ind w:left="357"/>
        <w:rPr>
          <w:rFonts w:ascii="Arial Narrow" w:hAnsi="Arial Narrow"/>
          <w:b/>
          <w:bCs/>
          <w:sz w:val="22"/>
          <w:szCs w:val="22"/>
        </w:rPr>
      </w:pPr>
      <w:r w:rsidRPr="00B62FDA">
        <w:rPr>
          <w:rFonts w:ascii="Arial Narrow" w:hAnsi="Arial Narrow"/>
          <w:b/>
          <w:bCs/>
          <w:sz w:val="22"/>
          <w:szCs w:val="22"/>
        </w:rPr>
        <w:t xml:space="preserve">Všeobecné požiadavky </w:t>
      </w:r>
    </w:p>
    <w:p w14:paraId="1B2B84EB" w14:textId="77777777" w:rsidR="00E014DB" w:rsidRPr="00B62FDA" w:rsidRDefault="00E014DB" w:rsidP="00E014DB">
      <w:pPr>
        <w:pStyle w:val="Odsekzoznamu"/>
        <w:ind w:left="357"/>
        <w:rPr>
          <w:rFonts w:ascii="Arial Narrow" w:hAnsi="Arial Narrow"/>
          <w:b/>
          <w:bCs/>
          <w:sz w:val="22"/>
          <w:szCs w:val="22"/>
        </w:rPr>
      </w:pPr>
    </w:p>
    <w:p w14:paraId="6F96E54A" w14:textId="77777777" w:rsidR="00E014DB" w:rsidRPr="00B62FDA" w:rsidRDefault="00E014DB" w:rsidP="00E014DB">
      <w:pPr>
        <w:autoSpaceDE w:val="0"/>
        <w:autoSpaceDN w:val="0"/>
        <w:adjustRightInd w:val="0"/>
        <w:ind w:left="357"/>
        <w:jc w:val="both"/>
        <w:rPr>
          <w:rFonts w:ascii="Arial Narrow" w:hAnsi="Arial Narrow"/>
          <w:sz w:val="22"/>
          <w:szCs w:val="22"/>
        </w:rPr>
      </w:pPr>
      <w:bookmarkStart w:id="0" w:name="_Hlk201309152"/>
      <w:r w:rsidRPr="00B62FDA">
        <w:rPr>
          <w:rFonts w:ascii="Arial Narrow" w:hAnsi="Arial Narrow"/>
          <w:sz w:val="22"/>
          <w:szCs w:val="22"/>
        </w:rPr>
        <w:t>Predmet zákazky musí byť vybavený certifikátom alebo písomným vyhlásením o zhode výrobku s technickými predpismi, vrátane spôsobu posudzovania zhody podľa § 22 zákona č. 56/2018 Z. z. o posudzovaní zhody výrobku, sprístupňovaní určeného výrobku na trhu a o zmene a doplnení niektorých zákonov.</w:t>
      </w:r>
    </w:p>
    <w:p w14:paraId="0AE73163" w14:textId="77777777" w:rsidR="00E014DB" w:rsidRPr="00B62FDA" w:rsidRDefault="00E014DB" w:rsidP="00E014DB">
      <w:pPr>
        <w:autoSpaceDE w:val="0"/>
        <w:autoSpaceDN w:val="0"/>
        <w:adjustRightInd w:val="0"/>
        <w:ind w:left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Predmet zákazky musí spĺňať podmienky podľa zákona č. 124/2006 Z. z. o bezpečnosti a ochrane zdravia pri práci o zmene a doplnení niektorých zákonov.</w:t>
      </w:r>
    </w:p>
    <w:p w14:paraId="625E4CD9" w14:textId="77777777" w:rsidR="00E014DB" w:rsidRPr="00B62FDA" w:rsidRDefault="00E014DB" w:rsidP="00E014DB">
      <w:pPr>
        <w:autoSpaceDE w:val="0"/>
        <w:autoSpaceDN w:val="0"/>
        <w:adjustRightInd w:val="0"/>
        <w:ind w:left="709"/>
        <w:jc w:val="both"/>
        <w:rPr>
          <w:rFonts w:ascii="Arial Narrow" w:hAnsi="Arial Narrow"/>
          <w:iCs/>
          <w:sz w:val="22"/>
          <w:szCs w:val="22"/>
          <w:u w:val="single"/>
        </w:rPr>
      </w:pPr>
    </w:p>
    <w:p w14:paraId="56B70F46" w14:textId="0AE0033B" w:rsidR="00E014DB" w:rsidRPr="00901C7A" w:rsidRDefault="00CE578B" w:rsidP="00E014DB">
      <w:pPr>
        <w:autoSpaceDE w:val="0"/>
        <w:autoSpaceDN w:val="0"/>
        <w:adjustRightInd w:val="0"/>
        <w:ind w:left="714" w:hanging="357"/>
        <w:jc w:val="both"/>
        <w:rPr>
          <w:rFonts w:ascii="Arial Narrow" w:hAnsi="Arial Narrow"/>
          <w:sz w:val="22"/>
          <w:szCs w:val="22"/>
        </w:rPr>
      </w:pPr>
      <w:r w:rsidRPr="00901C7A">
        <w:rPr>
          <w:rFonts w:ascii="Arial Narrow" w:hAnsi="Arial Narrow"/>
          <w:iCs/>
          <w:sz w:val="22"/>
          <w:szCs w:val="22"/>
          <w:u w:val="single"/>
        </w:rPr>
        <w:t xml:space="preserve">V ponuke uchádzača požadujeme </w:t>
      </w:r>
      <w:r w:rsidR="00E014DB" w:rsidRPr="00901C7A">
        <w:rPr>
          <w:rFonts w:ascii="Arial Narrow" w:hAnsi="Arial Narrow"/>
          <w:iCs/>
          <w:sz w:val="22"/>
          <w:szCs w:val="22"/>
          <w:u w:val="single"/>
        </w:rPr>
        <w:t>predložiť</w:t>
      </w:r>
      <w:r w:rsidR="00E014DB" w:rsidRPr="00901C7A">
        <w:rPr>
          <w:rFonts w:ascii="Arial Narrow" w:hAnsi="Arial Narrow"/>
          <w:sz w:val="22"/>
          <w:szCs w:val="22"/>
        </w:rPr>
        <w:t xml:space="preserve">: </w:t>
      </w:r>
    </w:p>
    <w:p w14:paraId="47D1E697" w14:textId="77777777" w:rsidR="00E014DB" w:rsidRPr="00901C7A" w:rsidRDefault="00E014DB" w:rsidP="00E014DB">
      <w:pPr>
        <w:numPr>
          <w:ilvl w:val="0"/>
          <w:numId w:val="32"/>
        </w:numPr>
        <w:tabs>
          <w:tab w:val="clear" w:pos="2160"/>
          <w:tab w:val="clear" w:pos="2880"/>
          <w:tab w:val="clear" w:pos="3762"/>
          <w:tab w:val="clear" w:pos="4500"/>
        </w:tabs>
        <w:autoSpaceDE w:val="0"/>
        <w:autoSpaceDN w:val="0"/>
        <w:adjustRightInd w:val="0"/>
        <w:ind w:left="714" w:hanging="357"/>
        <w:jc w:val="both"/>
        <w:rPr>
          <w:rFonts w:ascii="Arial Narrow" w:hAnsi="Arial Narrow"/>
          <w:sz w:val="22"/>
          <w:szCs w:val="22"/>
        </w:rPr>
      </w:pPr>
      <w:r w:rsidRPr="00901C7A">
        <w:rPr>
          <w:rFonts w:ascii="Arial Narrow" w:hAnsi="Arial Narrow"/>
          <w:sz w:val="22"/>
          <w:szCs w:val="22"/>
        </w:rPr>
        <w:t>potvrdenie o pôvode predmetu zákazky s uvedením výrobcu a základným technickým opisom vrátane fotografií,</w:t>
      </w:r>
    </w:p>
    <w:p w14:paraId="3254A8B9" w14:textId="14179DAC" w:rsidR="00E014DB" w:rsidRPr="00901C7A" w:rsidRDefault="00E014DB" w:rsidP="00E014DB">
      <w:pPr>
        <w:numPr>
          <w:ilvl w:val="0"/>
          <w:numId w:val="32"/>
        </w:numPr>
        <w:tabs>
          <w:tab w:val="clear" w:pos="2160"/>
          <w:tab w:val="clear" w:pos="2880"/>
          <w:tab w:val="clear" w:pos="3762"/>
          <w:tab w:val="clear" w:pos="4500"/>
        </w:tabs>
        <w:autoSpaceDE w:val="0"/>
        <w:autoSpaceDN w:val="0"/>
        <w:adjustRightInd w:val="0"/>
        <w:ind w:left="714" w:hanging="357"/>
        <w:jc w:val="both"/>
        <w:rPr>
          <w:rFonts w:ascii="Arial Narrow" w:hAnsi="Arial Narrow"/>
          <w:sz w:val="22"/>
          <w:szCs w:val="22"/>
        </w:rPr>
      </w:pPr>
      <w:r w:rsidRPr="00901C7A">
        <w:rPr>
          <w:rFonts w:ascii="Arial Narrow" w:hAnsi="Arial Narrow"/>
          <w:sz w:val="22"/>
          <w:szCs w:val="22"/>
        </w:rPr>
        <w:t xml:space="preserve">príslušné certifikáty preukazujúce splnenie </w:t>
      </w:r>
      <w:r w:rsidR="00CE578B" w:rsidRPr="00901C7A">
        <w:rPr>
          <w:rFonts w:ascii="Arial Narrow" w:hAnsi="Arial Narrow"/>
          <w:sz w:val="22"/>
          <w:szCs w:val="22"/>
        </w:rPr>
        <w:t xml:space="preserve">vyššie uvedených </w:t>
      </w:r>
      <w:r w:rsidRPr="00901C7A">
        <w:rPr>
          <w:rFonts w:ascii="Arial Narrow" w:hAnsi="Arial Narrow"/>
          <w:sz w:val="22"/>
          <w:szCs w:val="22"/>
        </w:rPr>
        <w:t>medzinárodných</w:t>
      </w:r>
      <w:r w:rsidR="00CE578B" w:rsidRPr="00901C7A">
        <w:rPr>
          <w:rFonts w:ascii="Arial Narrow" w:hAnsi="Arial Narrow"/>
          <w:sz w:val="22"/>
          <w:szCs w:val="22"/>
        </w:rPr>
        <w:t xml:space="preserve"> resp.</w:t>
      </w:r>
      <w:r w:rsidRPr="00901C7A">
        <w:rPr>
          <w:rFonts w:ascii="Arial Narrow" w:hAnsi="Arial Narrow"/>
          <w:sz w:val="22"/>
          <w:szCs w:val="22"/>
        </w:rPr>
        <w:t> slovenských technických noriem, alebo čestné vyhlásenie o príslušnej certifikácií vystavené autorizovanou osobou (napr. v oblasti bezpečnosti, STN, EN, ISO a pod.).</w:t>
      </w:r>
    </w:p>
    <w:p w14:paraId="74D98397" w14:textId="77777777" w:rsidR="00E014DB" w:rsidRPr="00901C7A" w:rsidRDefault="00E014DB" w:rsidP="00E014DB">
      <w:pPr>
        <w:rPr>
          <w:rFonts w:ascii="Arial Narrow" w:hAnsi="Arial Narrow"/>
          <w:sz w:val="22"/>
          <w:szCs w:val="22"/>
        </w:rPr>
      </w:pPr>
    </w:p>
    <w:p w14:paraId="4B9FEF89" w14:textId="77777777" w:rsidR="0052644E" w:rsidRPr="00B62FDA" w:rsidRDefault="0052644E" w:rsidP="0052644E">
      <w:pPr>
        <w:pStyle w:val="Default"/>
        <w:ind w:left="357"/>
        <w:rPr>
          <w:rFonts w:ascii="Arial Narrow" w:hAnsi="Arial Narrow"/>
          <w:sz w:val="22"/>
          <w:szCs w:val="22"/>
        </w:rPr>
      </w:pPr>
      <w:r w:rsidRPr="00901C7A">
        <w:rPr>
          <w:rFonts w:ascii="Arial Narrow" w:hAnsi="Arial Narrow"/>
          <w:sz w:val="22"/>
          <w:szCs w:val="22"/>
        </w:rPr>
        <w:t>Pri dodávke tovaru predložiť dokumentáciu</w:t>
      </w:r>
      <w:r w:rsidRPr="00B62FDA">
        <w:rPr>
          <w:rFonts w:ascii="Arial Narrow" w:hAnsi="Arial Narrow"/>
          <w:sz w:val="22"/>
          <w:szCs w:val="22"/>
        </w:rPr>
        <w:t xml:space="preserve"> v slovenskom alebo českom jazyku v rozsahu: </w:t>
      </w:r>
    </w:p>
    <w:p w14:paraId="51B536DB" w14:textId="77777777" w:rsidR="0052644E" w:rsidRPr="00B62FDA" w:rsidRDefault="0052644E" w:rsidP="0052644E">
      <w:pPr>
        <w:pStyle w:val="Default"/>
        <w:numPr>
          <w:ilvl w:val="0"/>
          <w:numId w:val="34"/>
        </w:numPr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návod na obsluhu, opravy, údržbu, </w:t>
      </w:r>
    </w:p>
    <w:p w14:paraId="30065277" w14:textId="77777777" w:rsidR="0052644E" w:rsidRPr="00B62FDA" w:rsidRDefault="0052644E" w:rsidP="0052644E">
      <w:pPr>
        <w:pStyle w:val="Default"/>
        <w:numPr>
          <w:ilvl w:val="0"/>
          <w:numId w:val="34"/>
        </w:numPr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technický popis, </w:t>
      </w:r>
    </w:p>
    <w:p w14:paraId="7D967013" w14:textId="77777777" w:rsidR="0052644E" w:rsidRPr="00B62FDA" w:rsidRDefault="0052644E" w:rsidP="0052644E">
      <w:pPr>
        <w:pStyle w:val="Default"/>
        <w:numPr>
          <w:ilvl w:val="0"/>
          <w:numId w:val="34"/>
        </w:numPr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katalóg náhradných dielcov, </w:t>
      </w:r>
    </w:p>
    <w:p w14:paraId="0F5688BC" w14:textId="77777777" w:rsidR="0052644E" w:rsidRPr="00B62FDA" w:rsidRDefault="0052644E" w:rsidP="0052644E">
      <w:pPr>
        <w:pStyle w:val="Default"/>
        <w:numPr>
          <w:ilvl w:val="0"/>
          <w:numId w:val="34"/>
        </w:numPr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záručné podmienky,</w:t>
      </w:r>
    </w:p>
    <w:bookmarkEnd w:id="0"/>
    <w:p w14:paraId="0869FAF8" w14:textId="77777777" w:rsidR="00E014DB" w:rsidRDefault="00E014DB" w:rsidP="00416575">
      <w:pPr>
        <w:rPr>
          <w:rFonts w:ascii="Arial Narrow" w:hAnsi="Arial Narrow"/>
          <w:sz w:val="22"/>
          <w:szCs w:val="22"/>
        </w:rPr>
      </w:pPr>
    </w:p>
    <w:p w14:paraId="792A7405" w14:textId="77777777" w:rsidR="00E014DB" w:rsidRPr="00D60D61" w:rsidRDefault="00E014DB" w:rsidP="00E014DB">
      <w:pPr>
        <w:pStyle w:val="Nadpis1"/>
        <w:jc w:val="both"/>
        <w:rPr>
          <w:rFonts w:ascii="Arial Narrow" w:hAnsi="Arial Narrow" w:cs="Times New Roman"/>
          <w:sz w:val="22"/>
          <w:szCs w:val="22"/>
        </w:rPr>
      </w:pPr>
      <w:r w:rsidRPr="00D60D61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</w:t>
      </w:r>
      <w:r>
        <w:rPr>
          <w:rFonts w:ascii="Arial Narrow" w:hAnsi="Arial Narrow" w:cs="Times New Roman"/>
          <w:sz w:val="22"/>
          <w:szCs w:val="22"/>
        </w:rPr>
        <w:t xml:space="preserve">, ktoré svojimi </w:t>
      </w:r>
      <w:r w:rsidRPr="00456020">
        <w:rPr>
          <w:rFonts w:ascii="Arial Narrow" w:hAnsi="Arial Narrow" w:cs="Times New Roman"/>
          <w:sz w:val="22"/>
          <w:szCs w:val="22"/>
        </w:rPr>
        <w:t>kvalitatívnymi, technickými a funkčnými parametrami napĺňa účel použitia predmetu zákazky tak, ako je uvedené v tejto časti súťažných podklado</w:t>
      </w:r>
      <w:r>
        <w:rPr>
          <w:rFonts w:ascii="Arial Narrow" w:hAnsi="Arial Narrow" w:cs="Times New Roman"/>
          <w:sz w:val="22"/>
          <w:szCs w:val="22"/>
        </w:rPr>
        <w:t>v</w:t>
      </w:r>
      <w:r w:rsidRPr="00D60D61">
        <w:rPr>
          <w:rFonts w:ascii="Arial Narrow" w:hAnsi="Arial Narrow" w:cs="Times New Roman"/>
          <w:sz w:val="22"/>
          <w:szCs w:val="22"/>
        </w:rPr>
        <w:t>.</w:t>
      </w:r>
    </w:p>
    <w:p w14:paraId="71A59AA4" w14:textId="77777777" w:rsidR="00E014DB" w:rsidRPr="00416575" w:rsidRDefault="00E014DB" w:rsidP="00416575">
      <w:pPr>
        <w:rPr>
          <w:rFonts w:ascii="Arial Narrow" w:hAnsi="Arial Narrow"/>
          <w:sz w:val="22"/>
          <w:szCs w:val="22"/>
        </w:rPr>
      </w:pPr>
    </w:p>
    <w:sectPr w:rsidR="00E014DB" w:rsidRPr="00416575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CA2F4" w14:textId="77777777" w:rsidR="00E32704" w:rsidRDefault="00E32704" w:rsidP="003D4E38">
      <w:r>
        <w:separator/>
      </w:r>
    </w:p>
  </w:endnote>
  <w:endnote w:type="continuationSeparator" w:id="0">
    <w:p w14:paraId="34587F47" w14:textId="77777777" w:rsidR="00E32704" w:rsidRDefault="00E32704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A01B0" w14:textId="77777777" w:rsidR="00E32704" w:rsidRDefault="00E32704" w:rsidP="003D4E38">
      <w:r>
        <w:separator/>
      </w:r>
    </w:p>
  </w:footnote>
  <w:footnote w:type="continuationSeparator" w:id="0">
    <w:p w14:paraId="0CBE9854" w14:textId="77777777" w:rsidR="00E32704" w:rsidRDefault="00E32704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3E19"/>
    <w:multiLevelType w:val="multilevel"/>
    <w:tmpl w:val="F4EC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D34A8"/>
    <w:multiLevelType w:val="multilevel"/>
    <w:tmpl w:val="BDF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62DE8"/>
    <w:multiLevelType w:val="hybridMultilevel"/>
    <w:tmpl w:val="9BF2365E"/>
    <w:lvl w:ilvl="0" w:tplc="EA147DD0">
      <w:start w:val="1"/>
      <w:numFmt w:val="bullet"/>
      <w:lvlText w:val="-"/>
      <w:lvlJc w:val="left"/>
      <w:pPr>
        <w:ind w:left="71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18AE01E9"/>
    <w:multiLevelType w:val="multilevel"/>
    <w:tmpl w:val="FF08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AD49F7"/>
    <w:multiLevelType w:val="multilevel"/>
    <w:tmpl w:val="B03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97D2A"/>
    <w:multiLevelType w:val="multilevel"/>
    <w:tmpl w:val="FF3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BD05AE"/>
    <w:multiLevelType w:val="multilevel"/>
    <w:tmpl w:val="222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B978E8"/>
    <w:multiLevelType w:val="multilevel"/>
    <w:tmpl w:val="3BD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24580"/>
    <w:multiLevelType w:val="hybridMultilevel"/>
    <w:tmpl w:val="13A61A9C"/>
    <w:lvl w:ilvl="0" w:tplc="27E27A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11752"/>
    <w:multiLevelType w:val="multilevel"/>
    <w:tmpl w:val="C99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4" w15:restartNumberingAfterBreak="0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3D367722"/>
    <w:multiLevelType w:val="multilevel"/>
    <w:tmpl w:val="3C141DD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0F2EDC"/>
    <w:multiLevelType w:val="multilevel"/>
    <w:tmpl w:val="D3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C7577A"/>
    <w:multiLevelType w:val="hybridMultilevel"/>
    <w:tmpl w:val="41AA70D4"/>
    <w:lvl w:ilvl="0" w:tplc="05C480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0DB6404"/>
    <w:multiLevelType w:val="hybridMultilevel"/>
    <w:tmpl w:val="70FA8998"/>
    <w:lvl w:ilvl="0" w:tplc="98764BE8">
      <w:start w:val="2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plc="12E402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8B287D"/>
    <w:multiLevelType w:val="hybridMultilevel"/>
    <w:tmpl w:val="ECAACBDA"/>
    <w:lvl w:ilvl="0" w:tplc="10ACF54C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3CF0DE1"/>
    <w:multiLevelType w:val="multilevel"/>
    <w:tmpl w:val="2D0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F2425B"/>
    <w:multiLevelType w:val="hybridMultilevel"/>
    <w:tmpl w:val="DC0C6716"/>
    <w:lvl w:ilvl="0" w:tplc="E2C67538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17F38"/>
    <w:multiLevelType w:val="multilevel"/>
    <w:tmpl w:val="AE2C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D97A19"/>
    <w:multiLevelType w:val="multilevel"/>
    <w:tmpl w:val="C3AC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E403EC"/>
    <w:multiLevelType w:val="hybridMultilevel"/>
    <w:tmpl w:val="95661720"/>
    <w:lvl w:ilvl="0" w:tplc="03A055D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color w:val="222222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589B7791"/>
    <w:multiLevelType w:val="multilevel"/>
    <w:tmpl w:val="AC2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C84A33"/>
    <w:multiLevelType w:val="multilevel"/>
    <w:tmpl w:val="2C2263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2E160F"/>
    <w:multiLevelType w:val="multilevel"/>
    <w:tmpl w:val="EA7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954292"/>
    <w:multiLevelType w:val="hybridMultilevel"/>
    <w:tmpl w:val="16586B10"/>
    <w:lvl w:ilvl="0" w:tplc="FFFFFFFF">
      <w:start w:val="1"/>
      <w:numFmt w:val="bullet"/>
      <w:lvlText w:val="-"/>
      <w:lvlJc w:val="left"/>
      <w:pPr>
        <w:tabs>
          <w:tab w:val="num" w:pos="3762"/>
        </w:tabs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182"/>
        </w:tabs>
        <w:ind w:left="7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902"/>
        </w:tabs>
        <w:ind w:left="7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622"/>
        </w:tabs>
        <w:ind w:left="8622" w:hanging="360"/>
      </w:pPr>
      <w:rPr>
        <w:rFonts w:ascii="Wingdings" w:hAnsi="Wingdings" w:hint="default"/>
      </w:rPr>
    </w:lvl>
  </w:abstractNum>
  <w:abstractNum w:abstractNumId="31" w15:restartNumberingAfterBreak="0">
    <w:nsid w:val="71504B02"/>
    <w:multiLevelType w:val="hybridMultilevel"/>
    <w:tmpl w:val="D7D82D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71703"/>
    <w:multiLevelType w:val="hybridMultilevel"/>
    <w:tmpl w:val="9B98C2BA"/>
    <w:lvl w:ilvl="0" w:tplc="A3A2F7CA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plc="83F494B2">
      <w:start w:val="1"/>
      <w:numFmt w:val="lowerLetter"/>
      <w:lvlText w:val="%2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150813"/>
    <w:multiLevelType w:val="hybridMultilevel"/>
    <w:tmpl w:val="DDC8C5D0"/>
    <w:lvl w:ilvl="0" w:tplc="D2D00838">
      <w:numFmt w:val="bullet"/>
      <w:lvlText w:val="-"/>
      <w:lvlJc w:val="left"/>
      <w:pPr>
        <w:tabs>
          <w:tab w:val="num" w:pos="-257"/>
        </w:tabs>
        <w:ind w:left="-257" w:hanging="360"/>
      </w:pPr>
      <w:rPr>
        <w:rFonts w:ascii="Times New Roman" w:eastAsia="Times New Roman" w:hAnsi="Times New Roman" w:cs="Times New Roman" w:hint="default"/>
      </w:rPr>
    </w:lvl>
    <w:lvl w:ilvl="1" w:tplc="BC84B884">
      <w:start w:val="1"/>
      <w:numFmt w:val="bullet"/>
      <w:lvlText w:val="o"/>
      <w:lvlJc w:val="left"/>
      <w:pPr>
        <w:tabs>
          <w:tab w:val="num" w:pos="118"/>
        </w:tabs>
        <w:ind w:left="118" w:hanging="360"/>
      </w:pPr>
      <w:rPr>
        <w:rFonts w:ascii="Courier New" w:hAnsi="Courier New" w:hint="default"/>
      </w:rPr>
    </w:lvl>
    <w:lvl w:ilvl="2" w:tplc="43BC09C6">
      <w:start w:val="1"/>
      <w:numFmt w:val="bullet"/>
      <w:lvlText w:val=""/>
      <w:lvlJc w:val="left"/>
      <w:pPr>
        <w:tabs>
          <w:tab w:val="num" w:pos="838"/>
        </w:tabs>
        <w:ind w:left="838" w:hanging="360"/>
      </w:pPr>
      <w:rPr>
        <w:rFonts w:ascii="Wingdings" w:hAnsi="Wingdings" w:hint="default"/>
      </w:rPr>
    </w:lvl>
    <w:lvl w:ilvl="3" w:tplc="6E7E3196" w:tentative="1">
      <w:start w:val="1"/>
      <w:numFmt w:val="bullet"/>
      <w:lvlText w:val=""/>
      <w:lvlJc w:val="left"/>
      <w:pPr>
        <w:tabs>
          <w:tab w:val="num" w:pos="1558"/>
        </w:tabs>
        <w:ind w:left="1558" w:hanging="360"/>
      </w:pPr>
      <w:rPr>
        <w:rFonts w:ascii="Symbol" w:hAnsi="Symbol" w:hint="default"/>
      </w:rPr>
    </w:lvl>
    <w:lvl w:ilvl="4" w:tplc="912E0CAC" w:tentative="1">
      <w:start w:val="1"/>
      <w:numFmt w:val="bullet"/>
      <w:lvlText w:val="o"/>
      <w:lvlJc w:val="left"/>
      <w:pPr>
        <w:tabs>
          <w:tab w:val="num" w:pos="2278"/>
        </w:tabs>
        <w:ind w:left="2278" w:hanging="360"/>
      </w:pPr>
      <w:rPr>
        <w:rFonts w:ascii="Courier New" w:hAnsi="Courier New" w:hint="default"/>
      </w:rPr>
    </w:lvl>
    <w:lvl w:ilvl="5" w:tplc="9B36F81A" w:tentative="1">
      <w:start w:val="1"/>
      <w:numFmt w:val="bullet"/>
      <w:lvlText w:val=""/>
      <w:lvlJc w:val="left"/>
      <w:pPr>
        <w:tabs>
          <w:tab w:val="num" w:pos="2998"/>
        </w:tabs>
        <w:ind w:left="2998" w:hanging="360"/>
      </w:pPr>
      <w:rPr>
        <w:rFonts w:ascii="Wingdings" w:hAnsi="Wingdings" w:hint="default"/>
      </w:rPr>
    </w:lvl>
    <w:lvl w:ilvl="6" w:tplc="C4D81F08" w:tentative="1">
      <w:start w:val="1"/>
      <w:numFmt w:val="bullet"/>
      <w:lvlText w:val=""/>
      <w:lvlJc w:val="left"/>
      <w:pPr>
        <w:tabs>
          <w:tab w:val="num" w:pos="3718"/>
        </w:tabs>
        <w:ind w:left="3718" w:hanging="360"/>
      </w:pPr>
      <w:rPr>
        <w:rFonts w:ascii="Symbol" w:hAnsi="Symbol" w:hint="default"/>
      </w:rPr>
    </w:lvl>
    <w:lvl w:ilvl="7" w:tplc="F75413E0" w:tentative="1">
      <w:start w:val="1"/>
      <w:numFmt w:val="bullet"/>
      <w:lvlText w:val="o"/>
      <w:lvlJc w:val="left"/>
      <w:pPr>
        <w:tabs>
          <w:tab w:val="num" w:pos="4438"/>
        </w:tabs>
        <w:ind w:left="4438" w:hanging="360"/>
      </w:pPr>
      <w:rPr>
        <w:rFonts w:ascii="Courier New" w:hAnsi="Courier New" w:hint="default"/>
      </w:rPr>
    </w:lvl>
    <w:lvl w:ilvl="8" w:tplc="C28E73C6" w:tentative="1">
      <w:start w:val="1"/>
      <w:numFmt w:val="bullet"/>
      <w:lvlText w:val=""/>
      <w:lvlJc w:val="left"/>
      <w:pPr>
        <w:tabs>
          <w:tab w:val="num" w:pos="5158"/>
        </w:tabs>
        <w:ind w:left="5158" w:hanging="360"/>
      </w:pPr>
      <w:rPr>
        <w:rFonts w:ascii="Wingdings" w:hAnsi="Wingdings" w:hint="default"/>
      </w:rPr>
    </w:lvl>
  </w:abstractNum>
  <w:abstractNum w:abstractNumId="34" w15:restartNumberingAfterBreak="0">
    <w:nsid w:val="778E6724"/>
    <w:multiLevelType w:val="hybridMultilevel"/>
    <w:tmpl w:val="7E2CC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83A08"/>
    <w:multiLevelType w:val="multilevel"/>
    <w:tmpl w:val="20AE097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08629667">
    <w:abstractNumId w:val="3"/>
  </w:num>
  <w:num w:numId="2" w16cid:durableId="546796152">
    <w:abstractNumId w:val="5"/>
  </w:num>
  <w:num w:numId="3" w16cid:durableId="1415784808">
    <w:abstractNumId w:val="23"/>
  </w:num>
  <w:num w:numId="4" w16cid:durableId="1661346021">
    <w:abstractNumId w:val="8"/>
  </w:num>
  <w:num w:numId="5" w16cid:durableId="1779372467">
    <w:abstractNumId w:val="2"/>
  </w:num>
  <w:num w:numId="6" w16cid:durableId="409736488">
    <w:abstractNumId w:val="28"/>
  </w:num>
  <w:num w:numId="7" w16cid:durableId="195118712">
    <w:abstractNumId w:val="6"/>
  </w:num>
  <w:num w:numId="8" w16cid:durableId="1096704536">
    <w:abstractNumId w:val="26"/>
  </w:num>
  <w:num w:numId="9" w16cid:durableId="1556814341">
    <w:abstractNumId w:val="16"/>
  </w:num>
  <w:num w:numId="10" w16cid:durableId="985352253">
    <w:abstractNumId w:val="9"/>
  </w:num>
  <w:num w:numId="11" w16cid:durableId="397750102">
    <w:abstractNumId w:val="20"/>
  </w:num>
  <w:num w:numId="12" w16cid:durableId="1539471450">
    <w:abstractNumId w:val="0"/>
  </w:num>
  <w:num w:numId="13" w16cid:durableId="922762777">
    <w:abstractNumId w:val="22"/>
  </w:num>
  <w:num w:numId="14" w16cid:durableId="1566068477">
    <w:abstractNumId w:val="24"/>
  </w:num>
  <w:num w:numId="15" w16cid:durableId="2064063177">
    <w:abstractNumId w:val="11"/>
  </w:num>
  <w:num w:numId="16" w16cid:durableId="98528113">
    <w:abstractNumId w:val="29"/>
  </w:num>
  <w:num w:numId="17" w16cid:durableId="1546722873">
    <w:abstractNumId w:val="7"/>
  </w:num>
  <w:num w:numId="18" w16cid:durableId="1023215384">
    <w:abstractNumId w:val="1"/>
  </w:num>
  <w:num w:numId="19" w16cid:durableId="463427702">
    <w:abstractNumId w:val="13"/>
  </w:num>
  <w:num w:numId="20" w16cid:durableId="473911421">
    <w:abstractNumId w:val="14"/>
  </w:num>
  <w:num w:numId="21" w16cid:durableId="144975382">
    <w:abstractNumId w:val="12"/>
  </w:num>
  <w:num w:numId="22" w16cid:durableId="1440225448">
    <w:abstractNumId w:val="35"/>
  </w:num>
  <w:num w:numId="23" w16cid:durableId="1724252939">
    <w:abstractNumId w:val="15"/>
  </w:num>
  <w:num w:numId="24" w16cid:durableId="1954289073">
    <w:abstractNumId w:val="27"/>
  </w:num>
  <w:num w:numId="25" w16cid:durableId="193731930">
    <w:abstractNumId w:val="33"/>
  </w:num>
  <w:num w:numId="26" w16cid:durableId="696078788">
    <w:abstractNumId w:val="17"/>
  </w:num>
  <w:num w:numId="27" w16cid:durableId="415975723">
    <w:abstractNumId w:val="25"/>
  </w:num>
  <w:num w:numId="28" w16cid:durableId="271323680">
    <w:abstractNumId w:val="31"/>
  </w:num>
  <w:num w:numId="29" w16cid:durableId="1507595616">
    <w:abstractNumId w:val="34"/>
  </w:num>
  <w:num w:numId="30" w16cid:durableId="1031498037">
    <w:abstractNumId w:val="19"/>
  </w:num>
  <w:num w:numId="31" w16cid:durableId="1392926145">
    <w:abstractNumId w:val="10"/>
  </w:num>
  <w:num w:numId="32" w16cid:durableId="211966000">
    <w:abstractNumId w:val="30"/>
  </w:num>
  <w:num w:numId="33" w16cid:durableId="683477541">
    <w:abstractNumId w:val="21"/>
  </w:num>
  <w:num w:numId="34" w16cid:durableId="1677884624">
    <w:abstractNumId w:val="4"/>
  </w:num>
  <w:num w:numId="35" w16cid:durableId="852114778">
    <w:abstractNumId w:val="18"/>
  </w:num>
  <w:num w:numId="36" w16cid:durableId="816341808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D7"/>
    <w:rsid w:val="00011146"/>
    <w:rsid w:val="000211BB"/>
    <w:rsid w:val="00033289"/>
    <w:rsid w:val="00033429"/>
    <w:rsid w:val="00036FA6"/>
    <w:rsid w:val="00041E55"/>
    <w:rsid w:val="00077A04"/>
    <w:rsid w:val="000A2BFC"/>
    <w:rsid w:val="000B7A66"/>
    <w:rsid w:val="000C03D6"/>
    <w:rsid w:val="000D16BC"/>
    <w:rsid w:val="000D1D46"/>
    <w:rsid w:val="000D7610"/>
    <w:rsid w:val="00140394"/>
    <w:rsid w:val="00160CF9"/>
    <w:rsid w:val="0019104D"/>
    <w:rsid w:val="001C280F"/>
    <w:rsid w:val="001D6844"/>
    <w:rsid w:val="001F50A4"/>
    <w:rsid w:val="002345D5"/>
    <w:rsid w:val="002356DF"/>
    <w:rsid w:val="00275783"/>
    <w:rsid w:val="00282893"/>
    <w:rsid w:val="002A71AA"/>
    <w:rsid w:val="002C7A95"/>
    <w:rsid w:val="002D5910"/>
    <w:rsid w:val="003052C2"/>
    <w:rsid w:val="003210F1"/>
    <w:rsid w:val="003443CB"/>
    <w:rsid w:val="0038302E"/>
    <w:rsid w:val="00383139"/>
    <w:rsid w:val="003A32C3"/>
    <w:rsid w:val="003D2D1B"/>
    <w:rsid w:val="003D4E38"/>
    <w:rsid w:val="003E72D7"/>
    <w:rsid w:val="00416575"/>
    <w:rsid w:val="00481A62"/>
    <w:rsid w:val="004A7D16"/>
    <w:rsid w:val="004D3CF3"/>
    <w:rsid w:val="0052644E"/>
    <w:rsid w:val="0053463C"/>
    <w:rsid w:val="005359E8"/>
    <w:rsid w:val="00593C34"/>
    <w:rsid w:val="005B7022"/>
    <w:rsid w:val="005E4751"/>
    <w:rsid w:val="0061153A"/>
    <w:rsid w:val="0061608D"/>
    <w:rsid w:val="00633F3C"/>
    <w:rsid w:val="00662E2F"/>
    <w:rsid w:val="006746CB"/>
    <w:rsid w:val="00693A51"/>
    <w:rsid w:val="006B0515"/>
    <w:rsid w:val="006B3194"/>
    <w:rsid w:val="006F401C"/>
    <w:rsid w:val="007001DD"/>
    <w:rsid w:val="007147DB"/>
    <w:rsid w:val="00724003"/>
    <w:rsid w:val="00740CCE"/>
    <w:rsid w:val="00746276"/>
    <w:rsid w:val="00781254"/>
    <w:rsid w:val="0079434F"/>
    <w:rsid w:val="007A7136"/>
    <w:rsid w:val="007E04D0"/>
    <w:rsid w:val="007F084F"/>
    <w:rsid w:val="008218F7"/>
    <w:rsid w:val="008419BD"/>
    <w:rsid w:val="00842691"/>
    <w:rsid w:val="00845D6A"/>
    <w:rsid w:val="00856439"/>
    <w:rsid w:val="00860295"/>
    <w:rsid w:val="00895367"/>
    <w:rsid w:val="008D783C"/>
    <w:rsid w:val="008E3A46"/>
    <w:rsid w:val="008F27FF"/>
    <w:rsid w:val="00901C7A"/>
    <w:rsid w:val="00972124"/>
    <w:rsid w:val="009C00B4"/>
    <w:rsid w:val="009C1469"/>
    <w:rsid w:val="009C4796"/>
    <w:rsid w:val="009D339D"/>
    <w:rsid w:val="00A5711A"/>
    <w:rsid w:val="00A5741D"/>
    <w:rsid w:val="00A858D0"/>
    <w:rsid w:val="00A86944"/>
    <w:rsid w:val="00AA16BF"/>
    <w:rsid w:val="00AF5416"/>
    <w:rsid w:val="00B21CD1"/>
    <w:rsid w:val="00B26C72"/>
    <w:rsid w:val="00B404CD"/>
    <w:rsid w:val="00BA67A4"/>
    <w:rsid w:val="00BD6CFC"/>
    <w:rsid w:val="00BE47B0"/>
    <w:rsid w:val="00BF478C"/>
    <w:rsid w:val="00C06BC7"/>
    <w:rsid w:val="00C6423B"/>
    <w:rsid w:val="00C71F97"/>
    <w:rsid w:val="00C92C56"/>
    <w:rsid w:val="00CC7F00"/>
    <w:rsid w:val="00CE578B"/>
    <w:rsid w:val="00CF57B3"/>
    <w:rsid w:val="00D14B55"/>
    <w:rsid w:val="00D808EA"/>
    <w:rsid w:val="00D84019"/>
    <w:rsid w:val="00D92005"/>
    <w:rsid w:val="00DB2439"/>
    <w:rsid w:val="00E00E4F"/>
    <w:rsid w:val="00E014DB"/>
    <w:rsid w:val="00E03FDD"/>
    <w:rsid w:val="00E2423B"/>
    <w:rsid w:val="00E32704"/>
    <w:rsid w:val="00E33DB2"/>
    <w:rsid w:val="00E64079"/>
    <w:rsid w:val="00E80CF8"/>
    <w:rsid w:val="00E810B9"/>
    <w:rsid w:val="00ED66EC"/>
    <w:rsid w:val="00EE590D"/>
    <w:rsid w:val="00EF1ED2"/>
    <w:rsid w:val="00F27183"/>
    <w:rsid w:val="00F6287E"/>
    <w:rsid w:val="00FA27EE"/>
    <w:rsid w:val="00FE01E0"/>
    <w:rsid w:val="00FE4738"/>
    <w:rsid w:val="00FF30D0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41657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E3A46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E3A46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8E3A46"/>
    <w:pPr>
      <w:tabs>
        <w:tab w:val="clear" w:pos="2160"/>
        <w:tab w:val="clear" w:pos="2880"/>
        <w:tab w:val="clear" w:pos="4500"/>
      </w:tabs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E3A4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8">
    <w:name w:val="Style8"/>
    <w:basedOn w:val="Normlny"/>
    <w:uiPriority w:val="99"/>
    <w:rsid w:val="00E014DB"/>
    <w:pPr>
      <w:tabs>
        <w:tab w:val="clear" w:pos="2160"/>
        <w:tab w:val="clear" w:pos="2880"/>
        <w:tab w:val="clear" w:pos="4500"/>
      </w:tabs>
      <w:autoSpaceDE w:val="0"/>
      <w:autoSpaceDN w:val="0"/>
      <w:spacing w:line="274" w:lineRule="exact"/>
      <w:jc w:val="both"/>
    </w:pPr>
    <w:rPr>
      <w:rFonts w:ascii="Times New Roman" w:eastAsia="Calibri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B9342-9DF8-430E-B449-8AF52BA0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844</Words>
  <Characters>4816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7</cp:revision>
  <dcterms:created xsi:type="dcterms:W3CDTF">2025-06-20T09:42:00Z</dcterms:created>
  <dcterms:modified xsi:type="dcterms:W3CDTF">2025-08-19T07:28:00Z</dcterms:modified>
</cp:coreProperties>
</file>