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B2A0F" w14:textId="6ACF4AD3" w:rsidR="000D5BC1" w:rsidRPr="005F546F" w:rsidRDefault="00BA2790" w:rsidP="00F92AFD">
      <w:pPr>
        <w:pStyle w:val="Default"/>
        <w:jc w:val="center"/>
        <w:rPr>
          <w:rFonts w:ascii="Arial" w:hAnsi="Arial" w:cs="Arial"/>
          <w:b/>
          <w:bCs/>
          <w:szCs w:val="20"/>
        </w:rPr>
      </w:pPr>
      <w:r w:rsidRPr="00D04A68">
        <w:rPr>
          <w:rFonts w:ascii="Arial" w:hAnsi="Arial" w:cs="Arial"/>
          <w:b/>
          <w:bCs/>
          <w:szCs w:val="20"/>
        </w:rPr>
        <w:t>ŠPECIFIKÁCIA PODMIENOK ÚČASTI</w:t>
      </w:r>
      <w:r>
        <w:rPr>
          <w:rFonts w:ascii="Arial" w:hAnsi="Arial" w:cs="Arial"/>
          <w:b/>
          <w:bCs/>
          <w:szCs w:val="20"/>
        </w:rPr>
        <w:t xml:space="preserve"> </w:t>
      </w:r>
    </w:p>
    <w:p w14:paraId="10514E8C" w14:textId="77777777" w:rsidR="00F607DD" w:rsidRPr="0061109B" w:rsidRDefault="00F607DD" w:rsidP="00F92AFD">
      <w:pPr>
        <w:pStyle w:val="Default"/>
        <w:jc w:val="both"/>
        <w:rPr>
          <w:rFonts w:ascii="Arial" w:hAnsi="Arial" w:cs="Arial"/>
          <w:sz w:val="20"/>
          <w:szCs w:val="20"/>
        </w:rPr>
      </w:pPr>
    </w:p>
    <w:p w14:paraId="1A3EFE58" w14:textId="0FC1ACA0" w:rsidR="00937266" w:rsidRPr="00913504" w:rsidRDefault="00937266" w:rsidP="00F92AFD">
      <w:pPr>
        <w:pStyle w:val="Default"/>
        <w:numPr>
          <w:ilvl w:val="0"/>
          <w:numId w:val="6"/>
        </w:numPr>
        <w:ind w:left="567" w:hanging="567"/>
        <w:jc w:val="both"/>
        <w:rPr>
          <w:rFonts w:ascii="Arial" w:hAnsi="Arial" w:cs="Arial"/>
          <w:u w:val="single"/>
        </w:rPr>
      </w:pPr>
      <w:r w:rsidRPr="00913504">
        <w:rPr>
          <w:rFonts w:ascii="Arial" w:hAnsi="Arial" w:cs="Arial"/>
          <w:b/>
          <w:bCs/>
          <w:u w:val="single"/>
        </w:rPr>
        <w:t xml:space="preserve">Osobné postavenie </w:t>
      </w:r>
      <w:r w:rsidR="00551944" w:rsidRPr="00913504">
        <w:rPr>
          <w:rFonts w:ascii="Arial" w:hAnsi="Arial" w:cs="Arial"/>
          <w:b/>
          <w:bCs/>
          <w:u w:val="single"/>
        </w:rPr>
        <w:t>záujemcu</w:t>
      </w:r>
    </w:p>
    <w:p w14:paraId="7DB03342" w14:textId="77777777" w:rsidR="00202A2A" w:rsidRPr="0061109B" w:rsidRDefault="00202A2A" w:rsidP="00F92AFD">
      <w:pPr>
        <w:pStyle w:val="Default"/>
        <w:jc w:val="both"/>
        <w:rPr>
          <w:rFonts w:ascii="Arial" w:hAnsi="Arial" w:cs="Arial"/>
          <w:sz w:val="20"/>
          <w:szCs w:val="20"/>
        </w:rPr>
      </w:pPr>
    </w:p>
    <w:p w14:paraId="0CCD88C2" w14:textId="7D19DF0F" w:rsidR="00F158BC" w:rsidRDefault="00551944" w:rsidP="00F92AFD">
      <w:pPr>
        <w:pStyle w:val="Default"/>
        <w:numPr>
          <w:ilvl w:val="0"/>
          <w:numId w:val="7"/>
        </w:numPr>
        <w:ind w:left="1134" w:hanging="567"/>
        <w:jc w:val="both"/>
        <w:rPr>
          <w:rFonts w:ascii="Arial" w:hAnsi="Arial" w:cs="Arial"/>
          <w:b/>
          <w:sz w:val="20"/>
          <w:szCs w:val="20"/>
        </w:rPr>
      </w:pPr>
      <w:r w:rsidRPr="00913504">
        <w:rPr>
          <w:rFonts w:ascii="Arial" w:hAnsi="Arial" w:cs="Arial"/>
          <w:sz w:val="20"/>
          <w:szCs w:val="20"/>
        </w:rPr>
        <w:t>Záujemca</w:t>
      </w:r>
      <w:r w:rsidR="00937266" w:rsidRPr="00F158BC">
        <w:rPr>
          <w:rFonts w:ascii="Arial" w:hAnsi="Arial" w:cs="Arial"/>
          <w:b/>
          <w:sz w:val="20"/>
          <w:szCs w:val="20"/>
        </w:rPr>
        <w:t xml:space="preserve"> musí spĺňať podmienky účasti uvedené v ustanovení § 32 ods. 1 </w:t>
      </w:r>
      <w:r w:rsidR="00667E71" w:rsidRPr="00F158BC">
        <w:rPr>
          <w:rFonts w:ascii="Arial" w:hAnsi="Arial" w:cs="Arial"/>
          <w:b/>
          <w:sz w:val="20"/>
          <w:szCs w:val="20"/>
        </w:rPr>
        <w:t>písm. e)</w:t>
      </w:r>
      <w:r w:rsidR="00DD3AD1" w:rsidRPr="00F158BC">
        <w:rPr>
          <w:rFonts w:ascii="Arial" w:hAnsi="Arial" w:cs="Arial"/>
          <w:b/>
          <w:sz w:val="20"/>
          <w:szCs w:val="20"/>
        </w:rPr>
        <w:t xml:space="preserve"> a</w:t>
      </w:r>
      <w:r w:rsidR="00F95969" w:rsidRPr="00F158BC">
        <w:rPr>
          <w:rFonts w:ascii="Arial" w:hAnsi="Arial" w:cs="Arial"/>
          <w:b/>
          <w:sz w:val="20"/>
          <w:szCs w:val="20"/>
        </w:rPr>
        <w:t xml:space="preserve"> f)</w:t>
      </w:r>
      <w:r w:rsidR="00667E71" w:rsidRPr="00F158BC">
        <w:rPr>
          <w:rFonts w:ascii="Arial" w:hAnsi="Arial" w:cs="Arial"/>
          <w:b/>
          <w:sz w:val="20"/>
          <w:szCs w:val="20"/>
        </w:rPr>
        <w:t xml:space="preserve"> </w:t>
      </w:r>
      <w:r w:rsidR="00202A2A" w:rsidRPr="00F158BC">
        <w:rPr>
          <w:rFonts w:ascii="Arial" w:hAnsi="Arial" w:cs="Arial"/>
          <w:b/>
          <w:sz w:val="20"/>
          <w:szCs w:val="20"/>
        </w:rPr>
        <w:t>ZVO</w:t>
      </w:r>
      <w:r w:rsidR="00F158BC" w:rsidRPr="00F158BC">
        <w:rPr>
          <w:rFonts w:ascii="Arial" w:hAnsi="Arial" w:cs="Arial"/>
          <w:b/>
          <w:sz w:val="20"/>
          <w:szCs w:val="20"/>
        </w:rPr>
        <w:t>.</w:t>
      </w:r>
    </w:p>
    <w:p w14:paraId="648F4785" w14:textId="77777777" w:rsidR="00913504" w:rsidRPr="00F158BC" w:rsidRDefault="00913504" w:rsidP="00F92AFD">
      <w:pPr>
        <w:pStyle w:val="Default"/>
        <w:ind w:left="1134"/>
        <w:jc w:val="both"/>
        <w:rPr>
          <w:rFonts w:ascii="Arial" w:hAnsi="Arial" w:cs="Arial"/>
          <w:b/>
          <w:sz w:val="20"/>
          <w:szCs w:val="20"/>
        </w:rPr>
      </w:pPr>
    </w:p>
    <w:p w14:paraId="6BAB5B24" w14:textId="03D8804B" w:rsidR="00937266" w:rsidRPr="00F158BC" w:rsidRDefault="00F158BC" w:rsidP="00F92AFD">
      <w:pPr>
        <w:pStyle w:val="Default"/>
        <w:numPr>
          <w:ilvl w:val="0"/>
          <w:numId w:val="7"/>
        </w:numPr>
        <w:ind w:left="1134" w:hanging="567"/>
        <w:jc w:val="both"/>
        <w:rPr>
          <w:rFonts w:ascii="Arial" w:hAnsi="Arial" w:cs="Arial"/>
          <w:sz w:val="20"/>
          <w:szCs w:val="20"/>
          <w:u w:val="single"/>
        </w:rPr>
      </w:pPr>
      <w:r w:rsidRPr="00ED0817">
        <w:rPr>
          <w:rFonts w:ascii="Arial" w:hAnsi="Arial" w:cs="Arial"/>
          <w:sz w:val="20"/>
          <w:szCs w:val="20"/>
        </w:rPr>
        <w:t>Záujemca preukazuje splnenie podmienok účasti podľa predchádzajúceho bodu</w:t>
      </w:r>
      <w:r w:rsidRPr="00F158BC">
        <w:rPr>
          <w:rFonts w:ascii="Arial" w:hAnsi="Arial" w:cs="Arial"/>
          <w:sz w:val="20"/>
          <w:szCs w:val="20"/>
          <w:u w:val="single"/>
        </w:rPr>
        <w:t xml:space="preserve"> </w:t>
      </w:r>
      <w:r w:rsidR="00937266" w:rsidRPr="00ED0817">
        <w:rPr>
          <w:rFonts w:ascii="Arial" w:hAnsi="Arial" w:cs="Arial"/>
          <w:b/>
          <w:sz w:val="20"/>
          <w:szCs w:val="20"/>
        </w:rPr>
        <w:t>predložením dokladov</w:t>
      </w:r>
      <w:r w:rsidR="00937266" w:rsidRPr="00F158BC">
        <w:rPr>
          <w:rFonts w:ascii="Arial" w:hAnsi="Arial" w:cs="Arial"/>
          <w:sz w:val="20"/>
          <w:szCs w:val="20"/>
        </w:rPr>
        <w:t xml:space="preserve"> podľa ustanovenia § 32 ods. 2 a ods. 4</w:t>
      </w:r>
      <w:r w:rsidR="00DD3AD1" w:rsidRPr="00F158BC">
        <w:rPr>
          <w:rFonts w:ascii="Arial" w:hAnsi="Arial" w:cs="Arial"/>
          <w:sz w:val="20"/>
          <w:szCs w:val="20"/>
        </w:rPr>
        <w:t xml:space="preserve"> a 5</w:t>
      </w:r>
      <w:r w:rsidR="00937266" w:rsidRPr="00F158BC">
        <w:rPr>
          <w:rFonts w:ascii="Arial" w:hAnsi="Arial" w:cs="Arial"/>
          <w:sz w:val="20"/>
          <w:szCs w:val="20"/>
        </w:rPr>
        <w:t xml:space="preserve"> </w:t>
      </w:r>
      <w:r w:rsidR="00202A2A" w:rsidRPr="00F158BC">
        <w:rPr>
          <w:rFonts w:ascii="Arial" w:hAnsi="Arial" w:cs="Arial"/>
          <w:sz w:val="20"/>
          <w:szCs w:val="20"/>
        </w:rPr>
        <w:t>ZVO</w:t>
      </w:r>
      <w:r w:rsidR="00ED0817">
        <w:rPr>
          <w:rFonts w:ascii="Arial" w:hAnsi="Arial" w:cs="Arial"/>
          <w:sz w:val="20"/>
          <w:szCs w:val="20"/>
        </w:rPr>
        <w:t>, konkrétne</w:t>
      </w:r>
      <w:r w:rsidR="00937266" w:rsidRPr="00F158BC">
        <w:rPr>
          <w:rFonts w:ascii="Arial" w:hAnsi="Arial" w:cs="Arial"/>
          <w:sz w:val="20"/>
          <w:szCs w:val="20"/>
        </w:rPr>
        <w:t xml:space="preserve">: </w:t>
      </w:r>
      <w:r w:rsidR="007A30D3" w:rsidRPr="00F158BC">
        <w:rPr>
          <w:rFonts w:ascii="Arial" w:hAnsi="Arial" w:cs="Arial"/>
          <w:sz w:val="20"/>
          <w:szCs w:val="20"/>
        </w:rPr>
        <w:t xml:space="preserve"> </w:t>
      </w:r>
    </w:p>
    <w:p w14:paraId="4B50949A" w14:textId="77777777" w:rsidR="00937266" w:rsidRPr="0061109B" w:rsidRDefault="00937266" w:rsidP="00F92AFD">
      <w:pPr>
        <w:pStyle w:val="Default"/>
        <w:jc w:val="both"/>
        <w:rPr>
          <w:rFonts w:ascii="Arial" w:hAnsi="Arial" w:cs="Arial"/>
          <w:sz w:val="20"/>
          <w:szCs w:val="20"/>
        </w:rPr>
      </w:pPr>
    </w:p>
    <w:p w14:paraId="6D61C1AB" w14:textId="2DFDA068" w:rsidR="00202A2A" w:rsidRDefault="00937266" w:rsidP="00F92AFD">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75FF90AB" w14:textId="77777777" w:rsidR="000546FA" w:rsidRPr="0061109B" w:rsidRDefault="000546FA" w:rsidP="00F92AFD">
      <w:pPr>
        <w:pStyle w:val="Default"/>
        <w:ind w:left="1701"/>
        <w:jc w:val="both"/>
        <w:rPr>
          <w:rFonts w:ascii="Arial" w:hAnsi="Arial" w:cs="Arial"/>
          <w:sz w:val="20"/>
          <w:szCs w:val="20"/>
        </w:rPr>
      </w:pPr>
    </w:p>
    <w:p w14:paraId="23FAD4B8" w14:textId="44A4D76C" w:rsidR="00913504" w:rsidRDefault="00937266" w:rsidP="00F92AFD">
      <w:pPr>
        <w:pStyle w:val="Default"/>
        <w:numPr>
          <w:ilvl w:val="3"/>
          <w:numId w:val="17"/>
        </w:numPr>
        <w:ind w:left="2410"/>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7D5214BE" w14:textId="77777777" w:rsidR="00913504" w:rsidRDefault="00937266" w:rsidP="00F92AFD">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výpis z obchodného registra (predkladá </w:t>
      </w:r>
      <w:r w:rsidR="00202A2A" w:rsidRPr="00913504">
        <w:rPr>
          <w:rFonts w:ascii="Arial" w:hAnsi="Arial" w:cs="Arial"/>
          <w:sz w:val="20"/>
          <w:szCs w:val="20"/>
        </w:rPr>
        <w:t xml:space="preserve">záujemca – </w:t>
      </w:r>
      <w:r w:rsidRPr="00913504">
        <w:rPr>
          <w:rFonts w:ascii="Arial" w:hAnsi="Arial" w:cs="Arial"/>
          <w:sz w:val="20"/>
          <w:szCs w:val="20"/>
        </w:rPr>
        <w:t xml:space="preserve">právnická osoba podnikateľ, </w:t>
      </w:r>
      <w:r w:rsidR="00202A2A" w:rsidRPr="00913504">
        <w:rPr>
          <w:rFonts w:ascii="Arial" w:hAnsi="Arial" w:cs="Arial"/>
          <w:sz w:val="20"/>
          <w:szCs w:val="20"/>
        </w:rPr>
        <w:t xml:space="preserve">záujemca – </w:t>
      </w:r>
      <w:r w:rsidRPr="00913504">
        <w:rPr>
          <w:rFonts w:ascii="Arial" w:hAnsi="Arial" w:cs="Arial"/>
          <w:sz w:val="20"/>
          <w:szCs w:val="20"/>
        </w:rPr>
        <w:t xml:space="preserve">fyzická osoba podnikateľ zapísaný v obchodnom registri), </w:t>
      </w:r>
    </w:p>
    <w:p w14:paraId="7BDDE740" w14:textId="2271A84B" w:rsidR="00937266" w:rsidRPr="00913504" w:rsidRDefault="00937266" w:rsidP="00F92AFD">
      <w:pPr>
        <w:pStyle w:val="Default"/>
        <w:numPr>
          <w:ilvl w:val="3"/>
          <w:numId w:val="17"/>
        </w:numPr>
        <w:ind w:left="2410"/>
        <w:jc w:val="both"/>
        <w:rPr>
          <w:rFonts w:ascii="Arial" w:hAnsi="Arial" w:cs="Arial"/>
          <w:sz w:val="20"/>
          <w:szCs w:val="20"/>
        </w:rPr>
      </w:pPr>
      <w:r w:rsidRPr="00913504">
        <w:rPr>
          <w:rFonts w:ascii="Arial" w:hAnsi="Arial" w:cs="Arial"/>
          <w:sz w:val="20"/>
          <w:szCs w:val="20"/>
        </w:rPr>
        <w:t xml:space="preserve">iné než živnostenské oprávnenie, vydané podľa osobitných predpisov. </w:t>
      </w:r>
    </w:p>
    <w:p w14:paraId="0AFD80CF" w14:textId="77777777" w:rsidR="00937266" w:rsidRPr="0061109B" w:rsidRDefault="00937266" w:rsidP="00F92AFD">
      <w:pPr>
        <w:pStyle w:val="Default"/>
        <w:jc w:val="both"/>
        <w:rPr>
          <w:rFonts w:ascii="Arial" w:hAnsi="Arial" w:cs="Arial"/>
          <w:sz w:val="20"/>
          <w:szCs w:val="20"/>
        </w:rPr>
      </w:pPr>
    </w:p>
    <w:p w14:paraId="3A4330BC" w14:textId="77777777" w:rsidR="00937266" w:rsidRPr="0061109B" w:rsidRDefault="00937266" w:rsidP="00F92AFD">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 xml:space="preserve">štáte sídla, miesta podnikania alebo obvyklého pobytu, </w:t>
      </w:r>
    </w:p>
    <w:p w14:paraId="7FDBBFBA" w14:textId="77777777" w:rsidR="00913504" w:rsidRPr="00F158BC" w:rsidRDefault="00913504" w:rsidP="00F92AFD">
      <w:pPr>
        <w:pStyle w:val="Default"/>
        <w:ind w:left="1134"/>
        <w:jc w:val="both"/>
        <w:rPr>
          <w:rFonts w:ascii="Arial" w:hAnsi="Arial" w:cs="Arial"/>
          <w:b/>
          <w:sz w:val="20"/>
          <w:szCs w:val="20"/>
        </w:rPr>
      </w:pPr>
    </w:p>
    <w:p w14:paraId="7A5EC124" w14:textId="71EEC47F" w:rsidR="00913504" w:rsidRDefault="00937266" w:rsidP="00F92AFD">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w:t>
      </w:r>
      <w:r w:rsidR="00551944" w:rsidRPr="00913504">
        <w:rPr>
          <w:rFonts w:ascii="Arial" w:hAnsi="Arial" w:cs="Arial"/>
          <w:color w:val="auto"/>
          <w:sz w:val="20"/>
          <w:szCs w:val="20"/>
        </w:rPr>
        <w:t>záujemca</w:t>
      </w:r>
      <w:r w:rsidRPr="00913504">
        <w:rPr>
          <w:rFonts w:ascii="Arial" w:hAnsi="Arial" w:cs="Arial"/>
          <w:color w:val="auto"/>
          <w:sz w:val="20"/>
          <w:szCs w:val="20"/>
        </w:rPr>
        <w:t xml:space="preserve"> má sídlo, miesto podnikania alebo obvyklý pobyt mimo územia Slovenskej republik</w:t>
      </w:r>
      <w:r w:rsidR="0044654C" w:rsidRPr="00913504">
        <w:rPr>
          <w:rFonts w:ascii="Arial" w:hAnsi="Arial" w:cs="Arial"/>
          <w:color w:val="auto"/>
          <w:sz w:val="20"/>
          <w:szCs w:val="20"/>
        </w:rPr>
        <w:t>y</w:t>
      </w:r>
      <w:r w:rsidRPr="00913504">
        <w:rPr>
          <w:rFonts w:ascii="Arial" w:hAnsi="Arial" w:cs="Arial"/>
          <w:color w:val="auto"/>
          <w:sz w:val="20"/>
          <w:szCs w:val="20"/>
        </w:rPr>
        <w:t xml:space="preserve"> a štát jeho sídla, miesta podnikania alebo obvyklého pobytu nevydáva niektoré z</w:t>
      </w:r>
      <w:r w:rsidR="009A6E1B" w:rsidRPr="00913504">
        <w:rPr>
          <w:rFonts w:ascii="Arial" w:hAnsi="Arial" w:cs="Arial"/>
          <w:color w:val="auto"/>
          <w:sz w:val="20"/>
          <w:szCs w:val="20"/>
        </w:rPr>
        <w:t> </w:t>
      </w:r>
      <w:r w:rsidRPr="00913504">
        <w:rPr>
          <w:rFonts w:ascii="Arial" w:hAnsi="Arial" w:cs="Arial"/>
          <w:color w:val="auto"/>
          <w:sz w:val="20"/>
          <w:szCs w:val="20"/>
        </w:rPr>
        <w:t>dokladov uvedených v</w:t>
      </w:r>
      <w:r w:rsidR="009F16A4" w:rsidRPr="00913504">
        <w:rPr>
          <w:rFonts w:ascii="Arial" w:hAnsi="Arial" w:cs="Arial"/>
          <w:color w:val="auto"/>
          <w:sz w:val="20"/>
          <w:szCs w:val="20"/>
        </w:rPr>
        <w:t> </w:t>
      </w:r>
      <w:r w:rsidRPr="00913504">
        <w:rPr>
          <w:rFonts w:ascii="Arial" w:hAnsi="Arial" w:cs="Arial"/>
          <w:color w:val="auto"/>
          <w:sz w:val="20"/>
          <w:szCs w:val="20"/>
        </w:rPr>
        <w:t xml:space="preserve">ustanovení § 32 ods. 2 </w:t>
      </w:r>
      <w:r w:rsidR="009A6E1B" w:rsidRPr="00913504">
        <w:rPr>
          <w:rFonts w:ascii="Arial" w:hAnsi="Arial" w:cs="Arial"/>
          <w:color w:val="auto"/>
          <w:sz w:val="20"/>
          <w:szCs w:val="20"/>
        </w:rPr>
        <w:t xml:space="preserve">ZVO </w:t>
      </w:r>
      <w:r w:rsidRPr="00913504">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6FF5416E" w14:textId="0B821125" w:rsidR="00913504" w:rsidRDefault="00913504" w:rsidP="00F92AFD">
      <w:pPr>
        <w:pStyle w:val="Default"/>
        <w:jc w:val="both"/>
        <w:rPr>
          <w:rFonts w:ascii="Arial" w:hAnsi="Arial" w:cs="Arial"/>
          <w:color w:val="auto"/>
          <w:sz w:val="20"/>
          <w:szCs w:val="20"/>
        </w:rPr>
      </w:pPr>
    </w:p>
    <w:p w14:paraId="520E5194" w14:textId="13156F07" w:rsidR="00937266" w:rsidRDefault="00937266" w:rsidP="00F92AFD">
      <w:pPr>
        <w:pStyle w:val="Default"/>
        <w:numPr>
          <w:ilvl w:val="0"/>
          <w:numId w:val="7"/>
        </w:numPr>
        <w:ind w:left="1134" w:hanging="567"/>
        <w:jc w:val="both"/>
        <w:rPr>
          <w:rFonts w:ascii="Arial" w:hAnsi="Arial" w:cs="Arial"/>
          <w:color w:val="auto"/>
          <w:sz w:val="20"/>
          <w:szCs w:val="20"/>
        </w:rPr>
      </w:pPr>
      <w:r w:rsidRPr="00913504">
        <w:rPr>
          <w:rFonts w:ascii="Arial" w:hAnsi="Arial" w:cs="Arial"/>
          <w:color w:val="auto"/>
          <w:sz w:val="20"/>
          <w:szCs w:val="20"/>
        </w:rPr>
        <w:t xml:space="preserve">Ak právo štátu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913504">
        <w:rPr>
          <w:rFonts w:ascii="Arial" w:hAnsi="Arial" w:cs="Arial"/>
          <w:color w:val="auto"/>
          <w:sz w:val="20"/>
          <w:szCs w:val="20"/>
        </w:rPr>
        <w:t>záujemcu</w:t>
      </w:r>
      <w:r w:rsidRPr="00913504">
        <w:rPr>
          <w:rFonts w:ascii="Arial" w:hAnsi="Arial" w:cs="Arial"/>
          <w:color w:val="auto"/>
          <w:sz w:val="20"/>
          <w:szCs w:val="20"/>
        </w:rPr>
        <w:t xml:space="preserve">. </w:t>
      </w:r>
    </w:p>
    <w:p w14:paraId="385115F1" w14:textId="0AD56DDD" w:rsidR="0020217E" w:rsidRDefault="0020217E" w:rsidP="00F92AFD">
      <w:pPr>
        <w:pStyle w:val="Default"/>
        <w:jc w:val="both"/>
        <w:rPr>
          <w:rFonts w:ascii="Arial" w:hAnsi="Arial" w:cs="Arial"/>
          <w:color w:val="auto"/>
          <w:sz w:val="20"/>
          <w:szCs w:val="20"/>
        </w:rPr>
      </w:pPr>
    </w:p>
    <w:p w14:paraId="4EDBDF99" w14:textId="0AF2B393" w:rsidR="0020217E" w:rsidRPr="0020217E" w:rsidRDefault="0020217E" w:rsidP="00F92AFD">
      <w:pPr>
        <w:pStyle w:val="Default"/>
        <w:numPr>
          <w:ilvl w:val="0"/>
          <w:numId w:val="7"/>
        </w:numPr>
        <w:ind w:left="1134" w:hanging="567"/>
        <w:jc w:val="both"/>
        <w:rPr>
          <w:rFonts w:ascii="Arial" w:hAnsi="Arial" w:cs="Arial"/>
          <w:color w:val="auto"/>
          <w:sz w:val="20"/>
          <w:szCs w:val="20"/>
        </w:rPr>
      </w:pPr>
      <w:r w:rsidRPr="0020217E">
        <w:rPr>
          <w:rFonts w:ascii="Arial" w:hAnsi="Arial" w:cs="Arial"/>
          <w:b/>
          <w:color w:val="auto"/>
          <w:sz w:val="20"/>
          <w:szCs w:val="20"/>
        </w:rPr>
        <w:t>Skupina dodávateľov</w:t>
      </w:r>
      <w:r w:rsidRPr="0020217E">
        <w:rPr>
          <w:rFonts w:ascii="Arial" w:hAnsi="Arial" w:cs="Arial"/>
          <w:color w:val="auto"/>
          <w:sz w:val="20"/>
          <w:szCs w:val="20"/>
        </w:rPr>
        <w:t xml:space="preserve"> preukazuje splnenie podmienok účasti vo verejnom obstarávaní týkajúcich sa osobného postavenia za</w:t>
      </w:r>
      <w:r>
        <w:rPr>
          <w:rFonts w:ascii="Arial" w:hAnsi="Arial" w:cs="Arial"/>
          <w:color w:val="auto"/>
          <w:sz w:val="20"/>
          <w:szCs w:val="20"/>
        </w:rPr>
        <w:t xml:space="preserve"> každého člena skupiny osobitne.</w:t>
      </w:r>
    </w:p>
    <w:p w14:paraId="5EC2B2EE" w14:textId="05E379EF" w:rsidR="00913504" w:rsidRDefault="00913504" w:rsidP="00F92AFD">
      <w:pPr>
        <w:pStyle w:val="Default"/>
        <w:jc w:val="both"/>
        <w:rPr>
          <w:rFonts w:ascii="Arial" w:hAnsi="Arial" w:cs="Arial"/>
          <w:sz w:val="20"/>
          <w:szCs w:val="20"/>
        </w:rPr>
      </w:pPr>
    </w:p>
    <w:p w14:paraId="69B09F27" w14:textId="72E745FE" w:rsidR="00913504" w:rsidRPr="00913504" w:rsidRDefault="00913504" w:rsidP="00F92AFD">
      <w:pPr>
        <w:pStyle w:val="Default"/>
        <w:numPr>
          <w:ilvl w:val="0"/>
          <w:numId w:val="17"/>
        </w:numPr>
        <w:ind w:left="567" w:hanging="567"/>
        <w:jc w:val="both"/>
        <w:rPr>
          <w:rFonts w:ascii="Arial" w:hAnsi="Arial" w:cs="Arial"/>
          <w:u w:val="single"/>
        </w:rPr>
      </w:pPr>
      <w:r w:rsidRPr="00913504">
        <w:rPr>
          <w:rFonts w:ascii="Arial" w:hAnsi="Arial" w:cs="Arial"/>
          <w:b/>
          <w:bCs/>
          <w:u w:val="single"/>
        </w:rPr>
        <w:t>Technická spôsobilosť alebo odborná spôsobilosť záujemcu</w:t>
      </w:r>
    </w:p>
    <w:p w14:paraId="37D693BA" w14:textId="77777777" w:rsidR="00913504" w:rsidRPr="0061109B" w:rsidRDefault="00913504" w:rsidP="00F92AFD">
      <w:pPr>
        <w:pStyle w:val="Default"/>
        <w:jc w:val="both"/>
        <w:rPr>
          <w:rFonts w:ascii="Arial" w:hAnsi="Arial" w:cs="Arial"/>
          <w:b/>
          <w:bCs/>
          <w:sz w:val="20"/>
          <w:szCs w:val="20"/>
        </w:rPr>
      </w:pPr>
    </w:p>
    <w:p w14:paraId="1A7AC814" w14:textId="469E807E" w:rsidR="00913504" w:rsidRPr="00913504" w:rsidRDefault="00913504" w:rsidP="00F92AFD">
      <w:pPr>
        <w:pStyle w:val="Default"/>
        <w:numPr>
          <w:ilvl w:val="1"/>
          <w:numId w:val="2"/>
        </w:numPr>
        <w:ind w:left="1134" w:hanging="567"/>
        <w:jc w:val="both"/>
        <w:rPr>
          <w:rFonts w:ascii="Arial" w:hAnsi="Arial" w:cs="Arial"/>
          <w:b/>
          <w:sz w:val="20"/>
          <w:szCs w:val="20"/>
        </w:rPr>
      </w:pPr>
      <w:r w:rsidRPr="00913504">
        <w:rPr>
          <w:rFonts w:ascii="Arial" w:hAnsi="Arial" w:cs="Arial"/>
          <w:sz w:val="20"/>
          <w:szCs w:val="20"/>
        </w:rPr>
        <w:t>Na preukázanie technickej spôsobilosti alebo odbornej spôsobilosti záujemca</w:t>
      </w:r>
      <w:r w:rsidRPr="00913504">
        <w:rPr>
          <w:rFonts w:ascii="Arial" w:hAnsi="Arial" w:cs="Arial"/>
          <w:b/>
          <w:sz w:val="20"/>
          <w:szCs w:val="20"/>
        </w:rPr>
        <w:t xml:space="preserve"> predloží </w:t>
      </w:r>
      <w:r w:rsidR="005E2FEF">
        <w:rPr>
          <w:rFonts w:ascii="Arial" w:hAnsi="Arial" w:cs="Arial"/>
          <w:b/>
          <w:sz w:val="20"/>
          <w:szCs w:val="20"/>
        </w:rPr>
        <w:t>doklady</w:t>
      </w:r>
      <w:r w:rsidRPr="00913504">
        <w:rPr>
          <w:rFonts w:ascii="Arial" w:hAnsi="Arial" w:cs="Arial"/>
          <w:b/>
          <w:sz w:val="20"/>
          <w:szCs w:val="20"/>
        </w:rPr>
        <w:t xml:space="preserve"> preukazujúce splnenie podmienok podľa § 34 ods. 1 písm. a</w:t>
      </w:r>
      <w:r w:rsidRPr="00913504">
        <w:rPr>
          <w:rFonts w:ascii="Arial" w:hAnsi="Arial" w:cs="Arial"/>
          <w:b/>
          <w:sz w:val="20"/>
          <w:szCs w:val="20"/>
        </w:rPr>
        <w:t>) a </w:t>
      </w:r>
      <w:r w:rsidR="001C434D">
        <w:rPr>
          <w:rFonts w:ascii="Arial" w:hAnsi="Arial" w:cs="Arial"/>
          <w:b/>
          <w:sz w:val="20"/>
          <w:szCs w:val="20"/>
        </w:rPr>
        <w:t>f</w:t>
      </w:r>
      <w:r w:rsidRPr="00913504">
        <w:rPr>
          <w:rFonts w:ascii="Arial" w:hAnsi="Arial" w:cs="Arial"/>
          <w:b/>
          <w:sz w:val="20"/>
          <w:szCs w:val="20"/>
        </w:rPr>
        <w:t xml:space="preserve">) </w:t>
      </w:r>
      <w:r w:rsidRPr="00913504">
        <w:rPr>
          <w:rFonts w:ascii="Arial" w:hAnsi="Arial" w:cs="Arial"/>
          <w:b/>
          <w:sz w:val="20"/>
          <w:szCs w:val="20"/>
        </w:rPr>
        <w:t>ZVO</w:t>
      </w:r>
      <w:r>
        <w:rPr>
          <w:rFonts w:ascii="Arial" w:hAnsi="Arial" w:cs="Arial"/>
          <w:sz w:val="20"/>
          <w:szCs w:val="20"/>
        </w:rPr>
        <w:t>, a to:</w:t>
      </w:r>
    </w:p>
    <w:p w14:paraId="277119F0" w14:textId="77777777" w:rsidR="00913504" w:rsidRPr="00F22188" w:rsidRDefault="00913504" w:rsidP="00F92AFD">
      <w:pPr>
        <w:pStyle w:val="Default"/>
        <w:ind w:left="1134"/>
        <w:jc w:val="both"/>
        <w:rPr>
          <w:rFonts w:ascii="Arial" w:hAnsi="Arial" w:cs="Arial"/>
          <w:sz w:val="20"/>
          <w:szCs w:val="20"/>
        </w:rPr>
      </w:pPr>
    </w:p>
    <w:p w14:paraId="58CE47C7" w14:textId="3E876CD3" w:rsidR="00847A9F" w:rsidRDefault="0009461A" w:rsidP="00F92AFD">
      <w:pPr>
        <w:pStyle w:val="Default"/>
        <w:numPr>
          <w:ilvl w:val="2"/>
          <w:numId w:val="17"/>
        </w:numPr>
        <w:ind w:left="1701" w:hanging="567"/>
        <w:jc w:val="both"/>
        <w:rPr>
          <w:rFonts w:ascii="Arial" w:hAnsi="Arial" w:cs="Arial"/>
          <w:sz w:val="20"/>
          <w:szCs w:val="20"/>
        </w:rPr>
      </w:pPr>
      <w:r w:rsidRPr="0061109B">
        <w:rPr>
          <w:rFonts w:ascii="Arial" w:hAnsi="Arial" w:cs="Arial"/>
          <w:sz w:val="20"/>
          <w:szCs w:val="20"/>
        </w:rPr>
        <w:t>V zmysle § 34 ods. 1 písm. a) ZVO</w:t>
      </w:r>
      <w:r>
        <w:rPr>
          <w:rFonts w:ascii="Arial" w:hAnsi="Arial" w:cs="Arial"/>
          <w:sz w:val="20"/>
          <w:szCs w:val="20"/>
        </w:rPr>
        <w:t xml:space="preserve"> </w:t>
      </w:r>
      <w:r w:rsidR="00913504" w:rsidRPr="00F22188">
        <w:rPr>
          <w:rFonts w:ascii="Arial" w:hAnsi="Arial" w:cs="Arial"/>
          <w:b/>
          <w:sz w:val="20"/>
          <w:szCs w:val="20"/>
        </w:rPr>
        <w:t xml:space="preserve">zoznam </w:t>
      </w:r>
      <w:r w:rsidR="00913504" w:rsidRPr="0009461A">
        <w:rPr>
          <w:rFonts w:ascii="Arial" w:hAnsi="Arial" w:cs="Arial"/>
          <w:b/>
          <w:sz w:val="20"/>
          <w:szCs w:val="20"/>
        </w:rPr>
        <w:t>poskytnutých služieb</w:t>
      </w:r>
      <w:r w:rsidR="00913504" w:rsidRPr="00F22188">
        <w:rPr>
          <w:rFonts w:ascii="Arial" w:hAnsi="Arial" w:cs="Arial"/>
          <w:b/>
          <w:sz w:val="20"/>
          <w:szCs w:val="20"/>
        </w:rPr>
        <w:t xml:space="preserve"> za predchádzajúce 3 (tri) roky od vyhlásenia</w:t>
      </w:r>
      <w:r w:rsidR="00913504" w:rsidRPr="001555FD">
        <w:rPr>
          <w:rFonts w:ascii="Arial" w:hAnsi="Arial" w:cs="Arial"/>
          <w:b/>
          <w:sz w:val="20"/>
          <w:szCs w:val="20"/>
        </w:rPr>
        <w:t xml:space="preserve"> verejného obstarávania s</w:t>
      </w:r>
      <w:r>
        <w:rPr>
          <w:rFonts w:ascii="Arial" w:hAnsi="Arial" w:cs="Arial"/>
          <w:b/>
          <w:sz w:val="20"/>
          <w:szCs w:val="20"/>
        </w:rPr>
        <w:t> </w:t>
      </w:r>
      <w:r w:rsidR="00913504" w:rsidRPr="001555FD">
        <w:rPr>
          <w:rFonts w:ascii="Arial" w:hAnsi="Arial" w:cs="Arial"/>
          <w:b/>
          <w:sz w:val="20"/>
          <w:szCs w:val="20"/>
        </w:rPr>
        <w:t xml:space="preserve">uvedením cien, </w:t>
      </w:r>
      <w:r w:rsidR="00913504" w:rsidRPr="00547251">
        <w:rPr>
          <w:rFonts w:ascii="Arial" w:hAnsi="Arial" w:cs="Arial"/>
          <w:b/>
          <w:sz w:val="20"/>
          <w:szCs w:val="20"/>
        </w:rPr>
        <w:t>lehôt dodania a odberateľov</w:t>
      </w:r>
      <w:r w:rsidR="00913504" w:rsidRPr="00547251">
        <w:rPr>
          <w:rFonts w:ascii="Arial" w:hAnsi="Arial" w:cs="Arial"/>
          <w:sz w:val="20"/>
          <w:szCs w:val="20"/>
        </w:rPr>
        <w:t>; dokladom je referencia, ak odberateľom bol verejný obstarávateľ a</w:t>
      </w:r>
      <w:r w:rsidR="00913504" w:rsidRPr="0061109B">
        <w:rPr>
          <w:rFonts w:ascii="Arial" w:hAnsi="Arial" w:cs="Arial"/>
          <w:sz w:val="20"/>
          <w:szCs w:val="20"/>
        </w:rPr>
        <w:t>lebo obstarávateľ podľa ZVO</w:t>
      </w:r>
      <w:r w:rsidR="00F03F9A">
        <w:rPr>
          <w:rFonts w:ascii="Arial" w:hAnsi="Arial" w:cs="Arial"/>
          <w:sz w:val="20"/>
          <w:szCs w:val="20"/>
        </w:rPr>
        <w:t>.</w:t>
      </w:r>
    </w:p>
    <w:p w14:paraId="40CC9F11" w14:textId="77777777" w:rsidR="00847A9F" w:rsidRDefault="00847A9F" w:rsidP="00F92AFD">
      <w:pPr>
        <w:pStyle w:val="Default"/>
        <w:ind w:left="1701"/>
        <w:jc w:val="both"/>
        <w:rPr>
          <w:rFonts w:ascii="Arial" w:hAnsi="Arial" w:cs="Arial"/>
          <w:sz w:val="20"/>
          <w:szCs w:val="20"/>
        </w:rPr>
      </w:pPr>
    </w:p>
    <w:p w14:paraId="49A587C6" w14:textId="64D079DB" w:rsidR="00913504" w:rsidRDefault="0091056F" w:rsidP="00F92AFD">
      <w:pPr>
        <w:pStyle w:val="Default"/>
        <w:ind w:left="1701"/>
        <w:jc w:val="both"/>
        <w:rPr>
          <w:rFonts w:ascii="Arial" w:hAnsi="Arial" w:cs="Arial"/>
          <w:sz w:val="20"/>
          <w:szCs w:val="20"/>
        </w:rPr>
      </w:pPr>
      <w:r w:rsidRPr="0061109B">
        <w:rPr>
          <w:rFonts w:ascii="Arial" w:hAnsi="Arial" w:cs="Arial"/>
          <w:sz w:val="20"/>
          <w:szCs w:val="20"/>
          <w:u w:val="single"/>
        </w:rPr>
        <w:t>Minimálna požadovaná úroveň štandardov</w:t>
      </w:r>
      <w:r w:rsidRPr="0061109B">
        <w:rPr>
          <w:rFonts w:ascii="Arial" w:hAnsi="Arial" w:cs="Arial"/>
          <w:sz w:val="20"/>
          <w:szCs w:val="20"/>
        </w:rPr>
        <w:t>:</w:t>
      </w:r>
    </w:p>
    <w:p w14:paraId="2CDFAB7D" w14:textId="77777777" w:rsidR="003B6E5B" w:rsidRPr="0061109B" w:rsidRDefault="003B6E5B" w:rsidP="00F92AFD">
      <w:pPr>
        <w:pStyle w:val="Default"/>
        <w:ind w:left="1701"/>
        <w:jc w:val="both"/>
        <w:rPr>
          <w:rFonts w:ascii="Arial" w:hAnsi="Arial" w:cs="Arial"/>
          <w:sz w:val="20"/>
          <w:szCs w:val="20"/>
        </w:rPr>
      </w:pPr>
    </w:p>
    <w:p w14:paraId="14A96C61" w14:textId="092C8DCA" w:rsidR="00F07145" w:rsidRPr="00F07145" w:rsidRDefault="00913504" w:rsidP="00F92AFD">
      <w:pPr>
        <w:pStyle w:val="Default"/>
        <w:numPr>
          <w:ilvl w:val="0"/>
          <w:numId w:val="9"/>
        </w:numPr>
        <w:ind w:left="2552" w:hanging="851"/>
        <w:jc w:val="both"/>
        <w:rPr>
          <w:rFonts w:ascii="Arial" w:hAnsi="Arial" w:cs="Arial"/>
          <w:b/>
          <w:sz w:val="20"/>
          <w:szCs w:val="20"/>
        </w:rPr>
      </w:pPr>
      <w:r w:rsidRPr="0091056F">
        <w:rPr>
          <w:rFonts w:ascii="Arial" w:hAnsi="Arial" w:cs="Arial"/>
          <w:sz w:val="20"/>
          <w:szCs w:val="20"/>
        </w:rPr>
        <w:t>Záujemca musí dokladmi podľa bodu 2.1</w:t>
      </w:r>
      <w:r w:rsidR="00100396" w:rsidRPr="0091056F">
        <w:rPr>
          <w:rFonts w:ascii="Arial" w:hAnsi="Arial" w:cs="Arial"/>
          <w:sz w:val="20"/>
          <w:szCs w:val="20"/>
        </w:rPr>
        <w:t>.1</w:t>
      </w:r>
      <w:r w:rsidR="00152ED1" w:rsidRPr="0091056F">
        <w:rPr>
          <w:rFonts w:ascii="Arial" w:hAnsi="Arial" w:cs="Arial"/>
          <w:sz w:val="20"/>
          <w:szCs w:val="20"/>
        </w:rPr>
        <w:t xml:space="preserve"> </w:t>
      </w:r>
      <w:r w:rsidRPr="0091056F">
        <w:rPr>
          <w:rFonts w:ascii="Arial" w:hAnsi="Arial" w:cs="Arial"/>
          <w:sz w:val="20"/>
          <w:szCs w:val="20"/>
        </w:rPr>
        <w:t>vyššie preukázať</w:t>
      </w:r>
      <w:r w:rsidR="0009461A" w:rsidRPr="0091056F">
        <w:rPr>
          <w:rFonts w:ascii="Arial" w:hAnsi="Arial" w:cs="Arial"/>
          <w:sz w:val="20"/>
          <w:szCs w:val="20"/>
        </w:rPr>
        <w:t>,</w:t>
      </w:r>
      <w:r w:rsidR="00100396" w:rsidRPr="0091056F">
        <w:rPr>
          <w:rFonts w:ascii="Arial" w:hAnsi="Arial" w:cs="Arial"/>
          <w:sz w:val="20"/>
          <w:szCs w:val="20"/>
        </w:rPr>
        <w:t xml:space="preserve"> </w:t>
      </w:r>
      <w:r w:rsidR="005E2FEF" w:rsidRPr="0091056F">
        <w:rPr>
          <w:rFonts w:ascii="Arial" w:hAnsi="Arial" w:cs="Arial"/>
          <w:sz w:val="20"/>
          <w:szCs w:val="20"/>
        </w:rPr>
        <w:t>že za predchádzajúce 3 (tri) roky od vyhlásenia verejného obstarávania</w:t>
      </w:r>
      <w:r w:rsidR="00F07145">
        <w:rPr>
          <w:rFonts w:ascii="Arial" w:hAnsi="Arial" w:cs="Arial"/>
          <w:sz w:val="20"/>
          <w:szCs w:val="20"/>
        </w:rPr>
        <w:t xml:space="preserve"> </w:t>
      </w:r>
      <w:r w:rsidR="00F07145" w:rsidRPr="00F07145">
        <w:rPr>
          <w:rFonts w:ascii="Arial" w:hAnsi="Arial" w:cs="Arial"/>
          <w:b/>
          <w:sz w:val="20"/>
          <w:szCs w:val="20"/>
        </w:rPr>
        <w:t>poskytoval služby rovnakého alebo podobného charakteru ako je predmet zákazky, pričom celkový objem poskytovaných služieb rovnakého alebo podobného charakteru ako je predmet zákazky bol za uvedené obdobie vo výške minimálne:</w:t>
      </w:r>
    </w:p>
    <w:p w14:paraId="42AF7FE8" w14:textId="77777777" w:rsidR="00F07145" w:rsidRPr="00F07145" w:rsidRDefault="00F07145" w:rsidP="00F92AFD">
      <w:pPr>
        <w:pStyle w:val="Default"/>
        <w:numPr>
          <w:ilvl w:val="0"/>
          <w:numId w:val="3"/>
        </w:numPr>
        <w:ind w:left="2977" w:hanging="425"/>
        <w:jc w:val="both"/>
        <w:rPr>
          <w:rFonts w:ascii="Arial" w:hAnsi="Arial" w:cs="Arial"/>
          <w:b/>
          <w:sz w:val="20"/>
          <w:szCs w:val="20"/>
        </w:rPr>
      </w:pPr>
      <w:r w:rsidRPr="00F07145">
        <w:rPr>
          <w:rFonts w:ascii="Arial" w:hAnsi="Arial" w:cs="Arial"/>
          <w:b/>
          <w:sz w:val="20"/>
          <w:szCs w:val="20"/>
        </w:rPr>
        <w:t>40.000,- EUR bez DPH pre účasť v jednej (ktorejkoľvek) časti zákazky,</w:t>
      </w:r>
    </w:p>
    <w:p w14:paraId="61CAC9BC" w14:textId="77777777" w:rsidR="00F07145" w:rsidRPr="00F07145" w:rsidRDefault="00F07145" w:rsidP="00F92AFD">
      <w:pPr>
        <w:pStyle w:val="Default"/>
        <w:numPr>
          <w:ilvl w:val="0"/>
          <w:numId w:val="3"/>
        </w:numPr>
        <w:ind w:left="2977" w:hanging="425"/>
        <w:jc w:val="both"/>
        <w:rPr>
          <w:rFonts w:ascii="Arial" w:hAnsi="Arial" w:cs="Arial"/>
          <w:b/>
          <w:sz w:val="20"/>
          <w:szCs w:val="20"/>
        </w:rPr>
      </w:pPr>
      <w:r w:rsidRPr="00F07145">
        <w:rPr>
          <w:rFonts w:ascii="Arial" w:hAnsi="Arial" w:cs="Arial"/>
          <w:b/>
          <w:sz w:val="20"/>
          <w:szCs w:val="20"/>
        </w:rPr>
        <w:lastRenderedPageBreak/>
        <w:t>80.000,- EUR bez DPH pre účasť v najviac dvoch (ktorýchkoľvek) častiach zákazky,</w:t>
      </w:r>
    </w:p>
    <w:p w14:paraId="3BAA2510" w14:textId="77777777" w:rsidR="00F07145" w:rsidRPr="00F07145" w:rsidRDefault="00F07145" w:rsidP="00F92AFD">
      <w:pPr>
        <w:pStyle w:val="Default"/>
        <w:numPr>
          <w:ilvl w:val="0"/>
          <w:numId w:val="3"/>
        </w:numPr>
        <w:ind w:left="2977" w:hanging="425"/>
        <w:jc w:val="both"/>
        <w:rPr>
          <w:rFonts w:ascii="Arial" w:hAnsi="Arial" w:cs="Arial"/>
          <w:b/>
          <w:sz w:val="20"/>
          <w:szCs w:val="20"/>
        </w:rPr>
      </w:pPr>
      <w:r w:rsidRPr="00F07145">
        <w:rPr>
          <w:rFonts w:ascii="Arial" w:hAnsi="Arial" w:cs="Arial"/>
          <w:b/>
          <w:sz w:val="20"/>
          <w:szCs w:val="20"/>
        </w:rPr>
        <w:t>120.000,- EUR bez DPH pre účasť vo všetkých troch častiach zákazky.</w:t>
      </w:r>
    </w:p>
    <w:p w14:paraId="24637991" w14:textId="77777777" w:rsidR="00F07145" w:rsidRPr="00F07145" w:rsidRDefault="00F07145" w:rsidP="00F92AFD">
      <w:pPr>
        <w:pStyle w:val="Default"/>
        <w:ind w:left="2552"/>
        <w:jc w:val="both"/>
        <w:rPr>
          <w:rFonts w:ascii="Arial" w:hAnsi="Arial" w:cs="Arial"/>
          <w:b/>
          <w:sz w:val="20"/>
          <w:szCs w:val="20"/>
        </w:rPr>
      </w:pPr>
    </w:p>
    <w:p w14:paraId="288D7BB6" w14:textId="0D5CE207" w:rsidR="005E2FEF" w:rsidRDefault="00F07145" w:rsidP="00F92AFD">
      <w:pPr>
        <w:pStyle w:val="Default"/>
        <w:ind w:left="2552"/>
        <w:jc w:val="both"/>
        <w:rPr>
          <w:rFonts w:ascii="Arial" w:hAnsi="Arial" w:cs="Arial"/>
          <w:b/>
          <w:sz w:val="20"/>
          <w:szCs w:val="20"/>
        </w:rPr>
      </w:pPr>
      <w:r>
        <w:rPr>
          <w:rFonts w:ascii="Arial" w:hAnsi="Arial" w:cs="Arial"/>
          <w:b/>
          <w:sz w:val="20"/>
          <w:szCs w:val="20"/>
        </w:rPr>
        <w:t xml:space="preserve">Pre vylúčenie pochybností obstarávateľ uvádza, že </w:t>
      </w:r>
      <w:r w:rsidR="005E2FEF" w:rsidRPr="0091056F">
        <w:rPr>
          <w:rFonts w:ascii="Arial" w:hAnsi="Arial" w:cs="Arial"/>
          <w:b/>
          <w:sz w:val="20"/>
          <w:szCs w:val="20"/>
        </w:rPr>
        <w:t>nie je rozhodné</w:t>
      </w:r>
      <w:r w:rsidR="001076EF" w:rsidRPr="0091056F">
        <w:rPr>
          <w:rFonts w:ascii="Arial" w:hAnsi="Arial" w:cs="Arial"/>
          <w:b/>
          <w:sz w:val="20"/>
          <w:szCs w:val="20"/>
        </w:rPr>
        <w:t>,</w:t>
      </w:r>
      <w:r>
        <w:rPr>
          <w:rFonts w:ascii="Arial" w:hAnsi="Arial" w:cs="Arial"/>
          <w:b/>
          <w:sz w:val="20"/>
          <w:szCs w:val="20"/>
        </w:rPr>
        <w:t xml:space="preserve"> či sa vyššie uvedené plnenie realizovalo </w:t>
      </w:r>
      <w:r w:rsidR="005E2FEF" w:rsidRPr="0091056F">
        <w:rPr>
          <w:rFonts w:ascii="Arial" w:hAnsi="Arial" w:cs="Arial"/>
          <w:b/>
          <w:sz w:val="20"/>
          <w:szCs w:val="20"/>
        </w:rPr>
        <w:t>pre jedného alebo viacerých odberateľov alebo na základe jedného alebo viacerých právnych úkonov (zmlúv).</w:t>
      </w:r>
    </w:p>
    <w:p w14:paraId="3F57E855" w14:textId="77777777" w:rsidR="00F07145" w:rsidRPr="0091056F" w:rsidRDefault="00F07145" w:rsidP="00F92AFD">
      <w:pPr>
        <w:pStyle w:val="Default"/>
        <w:jc w:val="both"/>
        <w:rPr>
          <w:rFonts w:ascii="Arial" w:hAnsi="Arial" w:cs="Arial"/>
          <w:sz w:val="20"/>
          <w:szCs w:val="20"/>
        </w:rPr>
      </w:pPr>
    </w:p>
    <w:p w14:paraId="1BD8398D" w14:textId="4FE3C895" w:rsidR="00913504" w:rsidRPr="00847A9F" w:rsidRDefault="00913504" w:rsidP="00F92AFD">
      <w:pPr>
        <w:pStyle w:val="Default"/>
        <w:numPr>
          <w:ilvl w:val="0"/>
          <w:numId w:val="9"/>
        </w:numPr>
        <w:ind w:left="2552" w:hanging="851"/>
        <w:jc w:val="both"/>
        <w:rPr>
          <w:rFonts w:ascii="Arial" w:hAnsi="Arial" w:cs="Arial"/>
          <w:sz w:val="20"/>
          <w:szCs w:val="20"/>
          <w:u w:val="single"/>
        </w:rPr>
      </w:pPr>
      <w:r w:rsidRPr="00847A9F">
        <w:rPr>
          <w:rFonts w:ascii="Arial" w:hAnsi="Arial" w:cs="Arial"/>
          <w:sz w:val="20"/>
          <w:szCs w:val="20"/>
          <w:u w:val="single"/>
        </w:rPr>
        <w:t>Predkladané doklady podľa bodu 2.1</w:t>
      </w:r>
      <w:r w:rsidR="005E2FEF" w:rsidRPr="00847A9F">
        <w:rPr>
          <w:rFonts w:ascii="Arial" w:hAnsi="Arial" w:cs="Arial"/>
          <w:sz w:val="20"/>
          <w:szCs w:val="20"/>
          <w:u w:val="single"/>
        </w:rPr>
        <w:t>.1</w:t>
      </w:r>
      <w:r w:rsidRPr="00847A9F">
        <w:rPr>
          <w:rFonts w:ascii="Arial" w:hAnsi="Arial" w:cs="Arial"/>
          <w:sz w:val="20"/>
          <w:szCs w:val="20"/>
          <w:u w:val="single"/>
        </w:rPr>
        <w:t xml:space="preserve"> vyššie musia obsahovať:</w:t>
      </w:r>
    </w:p>
    <w:p w14:paraId="5124A340" w14:textId="77D3C926" w:rsidR="00913504" w:rsidRPr="0061109B" w:rsidRDefault="00913504" w:rsidP="00F92AFD">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obchodné meno</w:t>
      </w:r>
      <w:r w:rsidR="005E2FEF">
        <w:rPr>
          <w:rFonts w:ascii="Arial" w:hAnsi="Arial" w:cs="Arial"/>
          <w:sz w:val="20"/>
          <w:szCs w:val="20"/>
        </w:rPr>
        <w:t xml:space="preserve"> a sídlo (resp. </w:t>
      </w:r>
      <w:r w:rsidRPr="0061109B">
        <w:rPr>
          <w:rFonts w:ascii="Arial" w:hAnsi="Arial" w:cs="Arial"/>
          <w:sz w:val="20"/>
          <w:szCs w:val="20"/>
        </w:rPr>
        <w:t>názov a  miesto podnikania</w:t>
      </w:r>
      <w:r w:rsidR="005E2FEF">
        <w:rPr>
          <w:rFonts w:ascii="Arial" w:hAnsi="Arial" w:cs="Arial"/>
          <w:sz w:val="20"/>
          <w:szCs w:val="20"/>
        </w:rPr>
        <w:t>)</w:t>
      </w:r>
      <w:r>
        <w:rPr>
          <w:rFonts w:ascii="Arial" w:hAnsi="Arial" w:cs="Arial"/>
          <w:sz w:val="20"/>
          <w:szCs w:val="20"/>
        </w:rPr>
        <w:t xml:space="preserve"> odberateľa,</w:t>
      </w:r>
    </w:p>
    <w:p w14:paraId="05979D9A" w14:textId="1E6A4670" w:rsidR="00913504" w:rsidRPr="0061109B" w:rsidRDefault="005E2FEF" w:rsidP="00F92AFD">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obchodné meno</w:t>
      </w:r>
      <w:r>
        <w:rPr>
          <w:rFonts w:ascii="Arial" w:hAnsi="Arial" w:cs="Arial"/>
          <w:sz w:val="20"/>
          <w:szCs w:val="20"/>
        </w:rPr>
        <w:t xml:space="preserve"> a sídlo (resp. </w:t>
      </w:r>
      <w:r w:rsidRPr="0061109B">
        <w:rPr>
          <w:rFonts w:ascii="Arial" w:hAnsi="Arial" w:cs="Arial"/>
          <w:sz w:val="20"/>
          <w:szCs w:val="20"/>
        </w:rPr>
        <w:t>názov a  miesto podnikania</w:t>
      </w:r>
      <w:r>
        <w:rPr>
          <w:rFonts w:ascii="Arial" w:hAnsi="Arial" w:cs="Arial"/>
          <w:sz w:val="20"/>
          <w:szCs w:val="20"/>
        </w:rPr>
        <w:t xml:space="preserve">) </w:t>
      </w:r>
      <w:r w:rsidR="00847A9F">
        <w:rPr>
          <w:rFonts w:ascii="Arial" w:hAnsi="Arial" w:cs="Arial"/>
          <w:sz w:val="20"/>
          <w:szCs w:val="20"/>
        </w:rPr>
        <w:t>dodávateľa</w:t>
      </w:r>
      <w:r w:rsidR="00913504">
        <w:rPr>
          <w:rFonts w:ascii="Arial" w:hAnsi="Arial" w:cs="Arial"/>
          <w:sz w:val="20"/>
          <w:szCs w:val="20"/>
        </w:rPr>
        <w:t>,</w:t>
      </w:r>
    </w:p>
    <w:p w14:paraId="2485DE23" w14:textId="76C5B337" w:rsidR="00913504" w:rsidRPr="0061109B" w:rsidRDefault="00913504" w:rsidP="00F92AFD">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predmet zmluvy, vrátane opisu dodávaného plnenia</w:t>
      </w:r>
      <w:r>
        <w:rPr>
          <w:rFonts w:ascii="Arial" w:hAnsi="Arial" w:cs="Arial"/>
          <w:sz w:val="20"/>
          <w:szCs w:val="20"/>
        </w:rPr>
        <w:t>,</w:t>
      </w:r>
    </w:p>
    <w:p w14:paraId="3EA7993D" w14:textId="77777777" w:rsidR="00913504" w:rsidRPr="0061109B" w:rsidRDefault="00913504" w:rsidP="00F92AFD">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doba platnosti a</w:t>
      </w:r>
      <w:r>
        <w:rPr>
          <w:rFonts w:ascii="Arial" w:hAnsi="Arial" w:cs="Arial"/>
          <w:sz w:val="20"/>
          <w:szCs w:val="20"/>
        </w:rPr>
        <w:t> </w:t>
      </w:r>
      <w:r w:rsidRPr="0061109B">
        <w:rPr>
          <w:rFonts w:ascii="Arial" w:hAnsi="Arial" w:cs="Arial"/>
          <w:sz w:val="20"/>
          <w:szCs w:val="20"/>
        </w:rPr>
        <w:t>účinnosti</w:t>
      </w:r>
      <w:r>
        <w:rPr>
          <w:rFonts w:ascii="Arial" w:hAnsi="Arial" w:cs="Arial"/>
          <w:sz w:val="20"/>
          <w:szCs w:val="20"/>
        </w:rPr>
        <w:t xml:space="preserve"> príslušnej</w:t>
      </w:r>
      <w:r w:rsidRPr="0061109B">
        <w:rPr>
          <w:rFonts w:ascii="Arial" w:hAnsi="Arial" w:cs="Arial"/>
          <w:sz w:val="20"/>
          <w:szCs w:val="20"/>
        </w:rPr>
        <w:t xml:space="preserve"> zmluvy (od </w:t>
      </w:r>
      <w:r>
        <w:rPr>
          <w:rFonts w:ascii="Arial" w:hAnsi="Arial" w:cs="Arial"/>
          <w:sz w:val="20"/>
          <w:szCs w:val="20"/>
        </w:rPr>
        <w:t>- do, mesiac, rok),</w:t>
      </w:r>
    </w:p>
    <w:p w14:paraId="3EAE9FAA" w14:textId="6DEDBD9C" w:rsidR="00913504" w:rsidRPr="001E7308" w:rsidRDefault="00913504" w:rsidP="00F92AFD">
      <w:pPr>
        <w:pStyle w:val="Odsekzoznamu"/>
        <w:numPr>
          <w:ilvl w:val="0"/>
          <w:numId w:val="5"/>
        </w:numPr>
        <w:spacing w:after="0" w:line="240" w:lineRule="auto"/>
        <w:ind w:left="2835" w:hanging="283"/>
        <w:jc w:val="both"/>
        <w:rPr>
          <w:rFonts w:ascii="Arial" w:hAnsi="Arial" w:cs="Arial"/>
          <w:sz w:val="20"/>
          <w:szCs w:val="20"/>
        </w:rPr>
      </w:pPr>
      <w:r w:rsidRPr="001E7308">
        <w:rPr>
          <w:rFonts w:ascii="Arial" w:hAnsi="Arial" w:cs="Arial"/>
          <w:sz w:val="20"/>
          <w:szCs w:val="20"/>
        </w:rPr>
        <w:t xml:space="preserve">celkové počty </w:t>
      </w:r>
      <w:r w:rsidR="00847A9F">
        <w:rPr>
          <w:rFonts w:ascii="Arial" w:hAnsi="Arial" w:cs="Arial"/>
          <w:sz w:val="20"/>
          <w:szCs w:val="20"/>
        </w:rPr>
        <w:t xml:space="preserve">(kusov) </w:t>
      </w:r>
      <w:r w:rsidR="005E2FEF">
        <w:rPr>
          <w:rFonts w:ascii="Arial" w:hAnsi="Arial" w:cs="Arial"/>
          <w:sz w:val="20"/>
          <w:szCs w:val="20"/>
        </w:rPr>
        <w:t>dodaného plnenia</w:t>
      </w:r>
      <w:r w:rsidRPr="001E7308">
        <w:rPr>
          <w:rFonts w:ascii="Arial" w:hAnsi="Arial" w:cs="Arial"/>
          <w:sz w:val="20"/>
          <w:szCs w:val="20"/>
        </w:rPr>
        <w:t>,</w:t>
      </w:r>
    </w:p>
    <w:p w14:paraId="4C3002D1" w14:textId="0A0E69AB" w:rsidR="00913504" w:rsidRDefault="00913504" w:rsidP="00F92AFD">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 xml:space="preserve">celková cena v EUR bez DPH za </w:t>
      </w:r>
      <w:r w:rsidR="005E2FEF">
        <w:rPr>
          <w:rFonts w:ascii="Arial" w:hAnsi="Arial" w:cs="Arial"/>
          <w:sz w:val="20"/>
          <w:szCs w:val="20"/>
        </w:rPr>
        <w:t>dodan</w:t>
      </w:r>
      <w:r w:rsidR="00847A9F">
        <w:rPr>
          <w:rFonts w:ascii="Arial" w:hAnsi="Arial" w:cs="Arial"/>
          <w:sz w:val="20"/>
          <w:szCs w:val="20"/>
        </w:rPr>
        <w:t>é</w:t>
      </w:r>
      <w:r w:rsidR="005E2FEF">
        <w:rPr>
          <w:rFonts w:ascii="Arial" w:hAnsi="Arial" w:cs="Arial"/>
          <w:sz w:val="20"/>
          <w:szCs w:val="20"/>
        </w:rPr>
        <w:t xml:space="preserve"> plnenia</w:t>
      </w:r>
      <w:r w:rsidRPr="00547251">
        <w:rPr>
          <w:rFonts w:ascii="Arial" w:hAnsi="Arial" w:cs="Arial"/>
          <w:sz w:val="20"/>
          <w:szCs w:val="20"/>
        </w:rPr>
        <w:t>,</w:t>
      </w:r>
    </w:p>
    <w:p w14:paraId="68E8DF65" w14:textId="32F2C91D" w:rsidR="00913504" w:rsidRPr="0061109B" w:rsidRDefault="00913504" w:rsidP="00F92AFD">
      <w:pPr>
        <w:pStyle w:val="Odsekzoznamu"/>
        <w:numPr>
          <w:ilvl w:val="0"/>
          <w:numId w:val="5"/>
        </w:numPr>
        <w:spacing w:after="0" w:line="240" w:lineRule="auto"/>
        <w:ind w:left="2835" w:hanging="283"/>
        <w:jc w:val="both"/>
        <w:rPr>
          <w:rFonts w:ascii="Arial" w:hAnsi="Arial" w:cs="Arial"/>
          <w:sz w:val="20"/>
          <w:szCs w:val="20"/>
        </w:rPr>
      </w:pPr>
      <w:r w:rsidRPr="0061109B">
        <w:rPr>
          <w:rFonts w:ascii="Arial" w:hAnsi="Arial" w:cs="Arial"/>
          <w:sz w:val="20"/>
          <w:szCs w:val="20"/>
        </w:rPr>
        <w:t>meno</w:t>
      </w:r>
      <w:r w:rsidR="005E2FEF">
        <w:rPr>
          <w:rFonts w:ascii="Arial" w:hAnsi="Arial" w:cs="Arial"/>
          <w:sz w:val="20"/>
          <w:szCs w:val="20"/>
        </w:rPr>
        <w:t xml:space="preserve"> a priezvisko, e-mail a telefonický kontakt</w:t>
      </w:r>
      <w:r w:rsidRPr="0061109B">
        <w:rPr>
          <w:rFonts w:ascii="Arial" w:hAnsi="Arial" w:cs="Arial"/>
          <w:sz w:val="20"/>
          <w:szCs w:val="20"/>
        </w:rPr>
        <w:t xml:space="preserve"> kontaktnej osoby odberateľa, ktorá poskytne v prípade otázok obstarávateľa vysvetľujúce informácie.</w:t>
      </w:r>
    </w:p>
    <w:p w14:paraId="48CF0CDE" w14:textId="77777777" w:rsidR="00913504" w:rsidRPr="0061109B" w:rsidRDefault="00913504" w:rsidP="00F92AFD">
      <w:pPr>
        <w:tabs>
          <w:tab w:val="left" w:pos="1276"/>
        </w:tabs>
        <w:spacing w:after="0" w:line="240" w:lineRule="auto"/>
        <w:ind w:left="1276" w:hanging="709"/>
        <w:rPr>
          <w:rFonts w:ascii="Arial" w:hAnsi="Arial" w:cs="Arial"/>
          <w:color w:val="000000"/>
          <w:sz w:val="20"/>
          <w:szCs w:val="20"/>
        </w:rPr>
      </w:pPr>
    </w:p>
    <w:p w14:paraId="5CC95CE4" w14:textId="6669128E" w:rsidR="00F07145" w:rsidRDefault="00847A9F" w:rsidP="00F92AFD">
      <w:pPr>
        <w:pStyle w:val="Default"/>
        <w:numPr>
          <w:ilvl w:val="1"/>
          <w:numId w:val="2"/>
        </w:numPr>
        <w:ind w:left="1134" w:hanging="567"/>
        <w:jc w:val="both"/>
        <w:rPr>
          <w:rFonts w:ascii="Arial" w:hAnsi="Arial" w:cs="Arial"/>
          <w:sz w:val="20"/>
          <w:szCs w:val="20"/>
        </w:rPr>
      </w:pPr>
      <w:r>
        <w:rPr>
          <w:rFonts w:ascii="Arial" w:hAnsi="Arial" w:cs="Arial"/>
          <w:sz w:val="20"/>
          <w:szCs w:val="20"/>
        </w:rPr>
        <w:t xml:space="preserve">V zmysle § 34 ods. 1 písm. </w:t>
      </w:r>
      <w:r w:rsidR="00F07145">
        <w:rPr>
          <w:rFonts w:ascii="Arial" w:hAnsi="Arial" w:cs="Arial"/>
          <w:sz w:val="20"/>
          <w:szCs w:val="20"/>
        </w:rPr>
        <w:t>f</w:t>
      </w:r>
      <w:r w:rsidR="00913504" w:rsidRPr="0061109B">
        <w:rPr>
          <w:rFonts w:ascii="Arial" w:hAnsi="Arial" w:cs="Arial"/>
          <w:sz w:val="20"/>
          <w:szCs w:val="20"/>
        </w:rPr>
        <w:t xml:space="preserve">) ZVO </w:t>
      </w:r>
      <w:r w:rsidR="00F07145" w:rsidRPr="00F07145">
        <w:rPr>
          <w:rFonts w:ascii="Arial" w:hAnsi="Arial" w:cs="Arial"/>
          <w:b/>
          <w:sz w:val="20"/>
          <w:szCs w:val="20"/>
        </w:rPr>
        <w:t>kontrolou technickej spôsobilosti záujemcu</w:t>
      </w:r>
      <w:r w:rsidR="00F07145">
        <w:rPr>
          <w:rFonts w:ascii="Arial" w:hAnsi="Arial" w:cs="Arial"/>
          <w:sz w:val="20"/>
          <w:szCs w:val="20"/>
        </w:rPr>
        <w:t xml:space="preserve">, </w:t>
      </w:r>
      <w:r w:rsidR="00F07145" w:rsidRPr="00F07145">
        <w:rPr>
          <w:rFonts w:ascii="Arial" w:hAnsi="Arial" w:cs="Arial"/>
          <w:sz w:val="20"/>
          <w:szCs w:val="20"/>
        </w:rPr>
        <w:t xml:space="preserve">ktorá bude realizovaná obstarávateľom predovšetkým </w:t>
      </w:r>
      <w:r w:rsidR="00F07145" w:rsidRPr="00F07145">
        <w:rPr>
          <w:rFonts w:ascii="Arial" w:hAnsi="Arial" w:cs="Arial"/>
          <w:sz w:val="20"/>
          <w:szCs w:val="20"/>
        </w:rPr>
        <w:t>obhliadkou prevádzky/prevádzok alebo miest, v ktorých by malo dochádzať k činnostiam, ktoré sú predmetom zákazky alebo s jej plnením súvisia, a kde bude prebiehať overovanie technickej a/alebo materiálovej vybavenosti a kapacít, ako aj posudzovanie kvality používaných kontrolných opatrení pre zabezpečovanie poskytovaných plnení, a inými vhodnými postupmi, pričom bližšie podmienky realizácie kontroly technickej spôsobilosti záujemcu sú uvedené v</w:t>
      </w:r>
      <w:r w:rsidR="009D0F79">
        <w:rPr>
          <w:rFonts w:ascii="Arial" w:hAnsi="Arial" w:cs="Arial"/>
          <w:sz w:val="20"/>
          <w:szCs w:val="20"/>
        </w:rPr>
        <w:t xml:space="preserve"> nasledujúcich bodoch</w:t>
      </w:r>
      <w:r w:rsidR="00F07145" w:rsidRPr="00F07145">
        <w:rPr>
          <w:rFonts w:ascii="Arial" w:hAnsi="Arial" w:cs="Arial"/>
          <w:sz w:val="20"/>
          <w:szCs w:val="20"/>
        </w:rPr>
        <w:t xml:space="preserve"> tejto prílohy súťažných podkladov na predmet zákazky. </w:t>
      </w:r>
    </w:p>
    <w:p w14:paraId="0D4E00F1" w14:textId="5829DFC9" w:rsidR="00F07145" w:rsidRDefault="00F07145" w:rsidP="00F92AFD">
      <w:pPr>
        <w:pStyle w:val="Default"/>
        <w:ind w:left="1134"/>
        <w:jc w:val="both"/>
        <w:rPr>
          <w:rFonts w:ascii="Arial" w:hAnsi="Arial" w:cs="Arial"/>
          <w:sz w:val="20"/>
          <w:szCs w:val="20"/>
        </w:rPr>
      </w:pPr>
    </w:p>
    <w:p w14:paraId="62B79169" w14:textId="77777777" w:rsidR="003B6E5B" w:rsidRDefault="003B6E5B" w:rsidP="00F92AFD">
      <w:pPr>
        <w:pStyle w:val="Default"/>
        <w:ind w:left="1134"/>
        <w:jc w:val="both"/>
        <w:rPr>
          <w:rFonts w:ascii="Arial" w:hAnsi="Arial" w:cs="Arial"/>
          <w:sz w:val="20"/>
          <w:szCs w:val="20"/>
        </w:rPr>
      </w:pPr>
    </w:p>
    <w:p w14:paraId="423844B2" w14:textId="2D11CB38" w:rsidR="003B6E5B" w:rsidRPr="003B6E5B" w:rsidRDefault="003B6E5B" w:rsidP="003B6E5B">
      <w:pPr>
        <w:pStyle w:val="Default"/>
        <w:ind w:left="1134"/>
        <w:jc w:val="both"/>
        <w:rPr>
          <w:rFonts w:ascii="Arial" w:hAnsi="Arial" w:cs="Arial"/>
          <w:sz w:val="20"/>
          <w:szCs w:val="20"/>
        </w:rPr>
      </w:pPr>
      <w:r w:rsidRPr="00847A9F">
        <w:rPr>
          <w:rFonts w:ascii="Arial" w:hAnsi="Arial" w:cs="Arial"/>
          <w:sz w:val="20"/>
          <w:szCs w:val="20"/>
          <w:u w:val="single"/>
        </w:rPr>
        <w:t>Minimálna požadovaná úroveň štandardov</w:t>
      </w:r>
      <w:r>
        <w:rPr>
          <w:rFonts w:ascii="Arial" w:hAnsi="Arial" w:cs="Arial"/>
          <w:sz w:val="20"/>
          <w:szCs w:val="20"/>
          <w:u w:val="single"/>
        </w:rPr>
        <w:t xml:space="preserve">: </w:t>
      </w:r>
    </w:p>
    <w:p w14:paraId="50A6CD7B" w14:textId="77777777" w:rsidR="003B6E5B" w:rsidRDefault="003B6E5B" w:rsidP="003B6E5B">
      <w:pPr>
        <w:pStyle w:val="Default"/>
        <w:ind w:left="1134"/>
        <w:jc w:val="both"/>
        <w:rPr>
          <w:rFonts w:ascii="Arial" w:hAnsi="Arial" w:cs="Arial"/>
          <w:sz w:val="20"/>
          <w:szCs w:val="20"/>
          <w:u w:val="single"/>
        </w:rPr>
      </w:pPr>
    </w:p>
    <w:p w14:paraId="2D5E517D" w14:textId="18DC25E7" w:rsidR="00F07145" w:rsidRPr="003B6E5B" w:rsidRDefault="00F07145" w:rsidP="003B6E5B">
      <w:pPr>
        <w:pStyle w:val="Default"/>
        <w:numPr>
          <w:ilvl w:val="0"/>
          <w:numId w:val="29"/>
        </w:numPr>
        <w:ind w:left="1701" w:hanging="567"/>
        <w:jc w:val="both"/>
        <w:rPr>
          <w:rFonts w:ascii="Arial" w:hAnsi="Arial" w:cs="Arial"/>
          <w:sz w:val="20"/>
          <w:szCs w:val="20"/>
        </w:rPr>
      </w:pPr>
      <w:r w:rsidRPr="003B6E5B">
        <w:rPr>
          <w:rFonts w:ascii="Arial" w:hAnsi="Arial" w:cs="Arial"/>
          <w:b/>
          <w:sz w:val="20"/>
          <w:szCs w:val="20"/>
        </w:rPr>
        <w:t>Podmienky kontroly technickej spôsobilosti</w:t>
      </w:r>
    </w:p>
    <w:p w14:paraId="2B488530" w14:textId="77777777" w:rsidR="00847A9F" w:rsidRDefault="00847A9F" w:rsidP="00F92AFD">
      <w:pPr>
        <w:pStyle w:val="Default"/>
        <w:ind w:left="1134"/>
        <w:jc w:val="both"/>
        <w:rPr>
          <w:rFonts w:ascii="Arial" w:hAnsi="Arial" w:cs="Arial"/>
          <w:sz w:val="20"/>
          <w:szCs w:val="20"/>
        </w:rPr>
      </w:pPr>
    </w:p>
    <w:p w14:paraId="44729499" w14:textId="4AB7F6F4" w:rsidR="00F07145" w:rsidRPr="002C0584"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lang w:eastAsia="cs-CZ"/>
        </w:rPr>
      </w:pPr>
      <w:r w:rsidRPr="002C0584">
        <w:rPr>
          <w:rFonts w:ascii="Arial" w:hAnsi="Arial" w:cs="Arial"/>
          <w:sz w:val="20"/>
          <w:lang w:eastAsia="cs-CZ"/>
        </w:rPr>
        <w:t xml:space="preserve">Kontrola technickej spôsobilosti podľa § 34 ods. 1 písm. f) ZVO bude vykonaná komisiou obstarávateľa </w:t>
      </w:r>
      <w:r w:rsidRPr="00FD2EC8">
        <w:rPr>
          <w:rFonts w:ascii="Arial" w:hAnsi="Arial" w:cs="Arial"/>
          <w:b/>
          <w:sz w:val="20"/>
          <w:lang w:eastAsia="cs-CZ"/>
        </w:rPr>
        <w:t>predovšetkým obhliadkou</w:t>
      </w:r>
      <w:r w:rsidRPr="002C0584">
        <w:rPr>
          <w:rFonts w:ascii="Arial" w:hAnsi="Arial" w:cs="Arial"/>
          <w:sz w:val="20"/>
          <w:lang w:eastAsia="cs-CZ"/>
        </w:rPr>
        <w:t xml:space="preserve"> prevádzky alebo prevádzok alebo miest, v ktorých by malo dochádzať k činnostiam</w:t>
      </w:r>
      <w:bookmarkStart w:id="0" w:name="_GoBack"/>
      <w:bookmarkEnd w:id="0"/>
      <w:r w:rsidRPr="002C0584">
        <w:rPr>
          <w:rFonts w:ascii="Arial" w:hAnsi="Arial" w:cs="Arial"/>
          <w:sz w:val="20"/>
          <w:lang w:eastAsia="cs-CZ"/>
        </w:rPr>
        <w:t xml:space="preserve">, ktoré sú predmetom zákazky (Cyklické a mimoriadne odpočty zemného plynu) alebo s jej plnením súvisia, a kde bude prebiehať overovanie technickej a/alebo materiálovej vybavenosti a kapacít, ako aj posudzovanie kvality používaných kontrolných opatrení pre zabezpečovanie poskytovaných plnení (ďalej len </w:t>
      </w:r>
      <w:r w:rsidRPr="00FD2EC8">
        <w:rPr>
          <w:rFonts w:ascii="Arial" w:hAnsi="Arial" w:cs="Arial"/>
          <w:i/>
          <w:sz w:val="20"/>
          <w:lang w:eastAsia="cs-CZ"/>
        </w:rPr>
        <w:t>„Obhliadka“</w:t>
      </w:r>
      <w:r w:rsidRPr="002C0584">
        <w:rPr>
          <w:rFonts w:ascii="Arial" w:hAnsi="Arial" w:cs="Arial"/>
          <w:sz w:val="20"/>
          <w:lang w:eastAsia="cs-CZ"/>
        </w:rPr>
        <w:t xml:space="preserve">). V prípade odôvodnených pochybností o schopnosti poskytovania plnení, ktoré sú predmetom zákazky, má obstarávateľ právo </w:t>
      </w:r>
      <w:r>
        <w:rPr>
          <w:rFonts w:ascii="Arial" w:hAnsi="Arial" w:cs="Arial"/>
          <w:sz w:val="20"/>
          <w:lang w:eastAsia="cs-CZ"/>
        </w:rPr>
        <w:t>vykonať</w:t>
      </w:r>
      <w:r w:rsidRPr="002C0584">
        <w:rPr>
          <w:rFonts w:ascii="Arial" w:hAnsi="Arial" w:cs="Arial"/>
          <w:sz w:val="20"/>
          <w:lang w:eastAsia="cs-CZ"/>
        </w:rPr>
        <w:t xml:space="preserve"> </w:t>
      </w:r>
      <w:r w:rsidRPr="00FD2EC8">
        <w:rPr>
          <w:rFonts w:ascii="Arial" w:hAnsi="Arial" w:cs="Arial"/>
          <w:b/>
          <w:sz w:val="20"/>
          <w:lang w:eastAsia="cs-CZ"/>
        </w:rPr>
        <w:t>reálnu kontrolu technickej spôsobilosti</w:t>
      </w:r>
      <w:r w:rsidRPr="002C0584">
        <w:rPr>
          <w:rFonts w:ascii="Arial" w:hAnsi="Arial" w:cs="Arial"/>
          <w:sz w:val="20"/>
          <w:lang w:eastAsia="cs-CZ"/>
        </w:rPr>
        <w:t xml:space="preserve"> (ďalej len </w:t>
      </w:r>
      <w:r w:rsidRPr="00FD2EC8">
        <w:rPr>
          <w:rFonts w:ascii="Arial" w:hAnsi="Arial" w:cs="Arial"/>
          <w:i/>
          <w:sz w:val="20"/>
          <w:lang w:eastAsia="cs-CZ"/>
        </w:rPr>
        <w:t>„Test“</w:t>
      </w:r>
      <w:r w:rsidRPr="002C0584">
        <w:rPr>
          <w:rFonts w:ascii="Arial" w:hAnsi="Arial" w:cs="Arial"/>
          <w:sz w:val="20"/>
          <w:lang w:eastAsia="cs-CZ"/>
        </w:rPr>
        <w:t>).</w:t>
      </w:r>
    </w:p>
    <w:p w14:paraId="7ABB8FD7" w14:textId="77777777" w:rsidR="00F07145" w:rsidRPr="002C0584" w:rsidRDefault="00F07145" w:rsidP="00F92AFD">
      <w:pPr>
        <w:pStyle w:val="Odsekzoznamu"/>
        <w:overflowPunct w:val="0"/>
        <w:autoSpaceDE w:val="0"/>
        <w:autoSpaceDN w:val="0"/>
        <w:adjustRightInd w:val="0"/>
        <w:spacing w:after="0" w:line="240" w:lineRule="auto"/>
        <w:ind w:left="567"/>
        <w:jc w:val="both"/>
        <w:textAlignment w:val="baseline"/>
        <w:rPr>
          <w:rFonts w:ascii="Arial" w:hAnsi="Arial" w:cs="Arial"/>
          <w:sz w:val="20"/>
          <w:lang w:eastAsia="cs-CZ"/>
        </w:rPr>
      </w:pPr>
    </w:p>
    <w:p w14:paraId="088A1848" w14:textId="77777777" w:rsidR="00F07145" w:rsidRPr="002C0584"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lang w:eastAsia="cs-CZ"/>
        </w:rPr>
      </w:pPr>
      <w:r w:rsidRPr="002C0584">
        <w:rPr>
          <w:rFonts w:ascii="Arial" w:hAnsi="Arial" w:cs="Arial"/>
          <w:sz w:val="20"/>
          <w:lang w:eastAsia="cs-CZ"/>
        </w:rPr>
        <w:t>Predmetom Testu je preverenie reálnej spôsobilosti testovaného záujemcu alebo uchádzača (ďalej v</w:t>
      </w:r>
      <w:r>
        <w:rPr>
          <w:rFonts w:ascii="Arial" w:hAnsi="Arial" w:cs="Arial"/>
          <w:sz w:val="20"/>
          <w:lang w:eastAsia="cs-CZ"/>
        </w:rPr>
        <w:t xml:space="preserve"> rámci bodu 5. </w:t>
      </w:r>
      <w:r w:rsidRPr="002C0584">
        <w:rPr>
          <w:rFonts w:ascii="Arial" w:hAnsi="Arial" w:cs="Arial"/>
          <w:sz w:val="20"/>
          <w:lang w:eastAsia="cs-CZ"/>
        </w:rPr>
        <w:t xml:space="preserve">tejto </w:t>
      </w:r>
      <w:r>
        <w:rPr>
          <w:rFonts w:ascii="Arial" w:hAnsi="Arial" w:cs="Arial"/>
          <w:sz w:val="20"/>
          <w:lang w:eastAsia="cs-CZ"/>
        </w:rPr>
        <w:t xml:space="preserve">prílohy </w:t>
      </w:r>
      <w:r w:rsidRPr="002C0584">
        <w:rPr>
          <w:rFonts w:ascii="Arial" w:hAnsi="Arial" w:cs="Arial"/>
          <w:sz w:val="20"/>
          <w:lang w:eastAsia="cs-CZ"/>
        </w:rPr>
        <w:t xml:space="preserve">súťažných podkladov len „uchádzač“) </w:t>
      </w:r>
      <w:r>
        <w:rPr>
          <w:rFonts w:ascii="Arial" w:hAnsi="Arial" w:cs="Arial"/>
          <w:sz w:val="20"/>
          <w:lang w:eastAsia="cs-CZ"/>
        </w:rPr>
        <w:t>poskytovať službu, ktorá je predmetom</w:t>
      </w:r>
      <w:r w:rsidRPr="002C0584">
        <w:rPr>
          <w:rFonts w:ascii="Arial" w:hAnsi="Arial" w:cs="Arial"/>
          <w:sz w:val="20"/>
          <w:lang w:eastAsia="cs-CZ"/>
        </w:rPr>
        <w:t xml:space="preserve"> zákazky, a to prostredníctvom realizácie Odpočtov z Meradiel v rámci cyklu Cyklických odpočtov na obstarávateľom určených odberných miestach za podmienok uvedených v</w:t>
      </w:r>
      <w:r>
        <w:rPr>
          <w:rFonts w:ascii="Arial" w:hAnsi="Arial" w:cs="Arial"/>
          <w:sz w:val="20"/>
          <w:lang w:eastAsia="cs-CZ"/>
        </w:rPr>
        <w:t xml:space="preserve"> rámci bodu 5. tejto prílohy </w:t>
      </w:r>
      <w:r w:rsidRPr="002C0584">
        <w:rPr>
          <w:rFonts w:ascii="Arial" w:hAnsi="Arial" w:cs="Arial"/>
          <w:sz w:val="20"/>
          <w:lang w:eastAsia="cs-CZ"/>
        </w:rPr>
        <w:t>súťažných podkladov ako aj v</w:t>
      </w:r>
      <w:r>
        <w:rPr>
          <w:rFonts w:ascii="Arial" w:hAnsi="Arial" w:cs="Arial"/>
          <w:sz w:val="20"/>
          <w:lang w:eastAsia="cs-CZ"/>
        </w:rPr>
        <w:t> ostatných ustanoveniach súťažných podkladov</w:t>
      </w:r>
      <w:r w:rsidRPr="002C0584">
        <w:rPr>
          <w:rFonts w:ascii="Arial" w:hAnsi="Arial" w:cs="Arial"/>
          <w:sz w:val="20"/>
          <w:lang w:eastAsia="cs-CZ"/>
        </w:rPr>
        <w:t xml:space="preserve"> a</w:t>
      </w:r>
      <w:r>
        <w:rPr>
          <w:rFonts w:ascii="Arial" w:hAnsi="Arial" w:cs="Arial"/>
          <w:sz w:val="20"/>
          <w:lang w:eastAsia="cs-CZ"/>
        </w:rPr>
        <w:t> </w:t>
      </w:r>
      <w:r w:rsidRPr="002C0584">
        <w:rPr>
          <w:rFonts w:ascii="Arial" w:hAnsi="Arial" w:cs="Arial"/>
          <w:sz w:val="20"/>
          <w:lang w:eastAsia="cs-CZ"/>
        </w:rPr>
        <w:t>na základe pokynov obstarávateľa.</w:t>
      </w:r>
    </w:p>
    <w:p w14:paraId="34D2284C" w14:textId="77777777" w:rsidR="00F07145" w:rsidRPr="002C0584" w:rsidRDefault="00F07145" w:rsidP="003B6E5B">
      <w:pPr>
        <w:pStyle w:val="Odsekzoznamu"/>
        <w:spacing w:after="0" w:line="240" w:lineRule="auto"/>
        <w:ind w:left="1985" w:hanging="851"/>
        <w:rPr>
          <w:rFonts w:ascii="Arial" w:hAnsi="Arial" w:cs="Arial"/>
          <w:sz w:val="20"/>
          <w:lang w:eastAsia="cs-CZ"/>
        </w:rPr>
      </w:pPr>
    </w:p>
    <w:p w14:paraId="7D60B08A" w14:textId="77777777" w:rsidR="00F07145" w:rsidRPr="003470DB"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lang w:eastAsia="cs-CZ"/>
        </w:rPr>
      </w:pPr>
      <w:r w:rsidRPr="00001EF1">
        <w:rPr>
          <w:rFonts w:ascii="Arial" w:hAnsi="Arial" w:cs="Arial"/>
          <w:sz w:val="20"/>
          <w:lang w:eastAsia="cs-CZ"/>
        </w:rPr>
        <w:t>Uchádzač v rámci Testu vykoná pre obstarávateľa Odpočty Meradiel na vzorke cca 22.000 Odpočtov v oblasti prislúchajúcej k časti zákazky, vo vzťahu ku ktorej sa kontrola technickej spôsobilosti vykonáva, a to v rámci jedného odpočtového cyklu Cyklických odpočtov, ktorý určí obstarávateľ. V</w:t>
      </w:r>
      <w:r w:rsidRPr="002C0584">
        <w:rPr>
          <w:rFonts w:ascii="Arial" w:hAnsi="Arial" w:cs="Arial"/>
          <w:sz w:val="20"/>
          <w:lang w:eastAsia="cs-CZ"/>
        </w:rPr>
        <w:t xml:space="preserve"> rámci Testu nie je povinný uchádzač používať PDA a ich použitie je možné nahradiť </w:t>
      </w:r>
      <w:r>
        <w:rPr>
          <w:rFonts w:ascii="Arial" w:hAnsi="Arial" w:cs="Arial"/>
          <w:sz w:val="20"/>
          <w:lang w:eastAsia="cs-CZ"/>
        </w:rPr>
        <w:t xml:space="preserve">ekvivalentným – </w:t>
      </w:r>
      <w:r w:rsidRPr="002C0584">
        <w:rPr>
          <w:rFonts w:ascii="Arial" w:hAnsi="Arial" w:cs="Arial"/>
          <w:sz w:val="20"/>
          <w:lang w:eastAsia="cs-CZ"/>
        </w:rPr>
        <w:t xml:space="preserve">iným </w:t>
      </w:r>
      <w:r w:rsidRPr="002C0584">
        <w:rPr>
          <w:rFonts w:ascii="Arial" w:hAnsi="Arial" w:cs="Arial"/>
          <w:sz w:val="20"/>
          <w:lang w:eastAsia="cs-CZ"/>
        </w:rPr>
        <w:lastRenderedPageBreak/>
        <w:t xml:space="preserve">vhodným spôsobom, </w:t>
      </w:r>
      <w:r w:rsidRPr="003470DB">
        <w:rPr>
          <w:rFonts w:ascii="Arial" w:hAnsi="Arial" w:cs="Arial"/>
          <w:sz w:val="20"/>
          <w:lang w:eastAsia="cs-CZ"/>
        </w:rPr>
        <w:t xml:space="preserve">avšak so zachovaním povinnosti uloženia všetkých dát požadovaných podľa časti </w:t>
      </w:r>
      <w:r w:rsidRPr="003470DB">
        <w:rPr>
          <w:rFonts w:ascii="Arial" w:hAnsi="Arial" w:cs="Arial"/>
          <w:i/>
          <w:sz w:val="20"/>
          <w:lang w:eastAsia="cs-CZ"/>
        </w:rPr>
        <w:t>B. Opis predmetu zákazky (Technické zadanie)</w:t>
      </w:r>
      <w:r w:rsidRPr="003470DB">
        <w:rPr>
          <w:rFonts w:ascii="Arial" w:hAnsi="Arial" w:cs="Arial"/>
          <w:sz w:val="20"/>
          <w:lang w:eastAsia="cs-CZ"/>
        </w:rPr>
        <w:t xml:space="preserve"> týchto súťažných podkladov elektronicky cez Úložisko v zmysle podmienok uvedených v časti </w:t>
      </w:r>
      <w:r w:rsidRPr="003470DB">
        <w:rPr>
          <w:rFonts w:ascii="Arial" w:hAnsi="Arial" w:cs="Arial"/>
          <w:i/>
          <w:sz w:val="20"/>
          <w:lang w:eastAsia="cs-CZ"/>
        </w:rPr>
        <w:t>B. Opis predmetu zákazky (Technické zadanie)</w:t>
      </w:r>
      <w:r>
        <w:rPr>
          <w:rFonts w:ascii="Arial" w:hAnsi="Arial" w:cs="Arial"/>
          <w:i/>
          <w:sz w:val="20"/>
          <w:lang w:eastAsia="cs-CZ"/>
        </w:rPr>
        <w:t xml:space="preserve"> </w:t>
      </w:r>
      <w:r w:rsidRPr="00C04ABB">
        <w:rPr>
          <w:rFonts w:ascii="Arial" w:hAnsi="Arial" w:cs="Arial"/>
          <w:sz w:val="20"/>
          <w:lang w:eastAsia="cs-CZ"/>
        </w:rPr>
        <w:t>týchto súťažných podkladov</w:t>
      </w:r>
      <w:r w:rsidRPr="003470DB">
        <w:rPr>
          <w:rFonts w:ascii="Arial" w:hAnsi="Arial" w:cs="Arial"/>
          <w:sz w:val="20"/>
          <w:lang w:eastAsia="cs-CZ"/>
        </w:rPr>
        <w:t>.</w:t>
      </w:r>
    </w:p>
    <w:p w14:paraId="0161A289" w14:textId="77777777" w:rsidR="00F07145" w:rsidRPr="002C0584" w:rsidRDefault="00F07145" w:rsidP="00F92AFD">
      <w:pPr>
        <w:pStyle w:val="Odsekzoznamu"/>
        <w:overflowPunct w:val="0"/>
        <w:autoSpaceDE w:val="0"/>
        <w:autoSpaceDN w:val="0"/>
        <w:adjustRightInd w:val="0"/>
        <w:spacing w:after="0" w:line="240" w:lineRule="auto"/>
        <w:ind w:left="567"/>
        <w:jc w:val="both"/>
        <w:textAlignment w:val="baseline"/>
        <w:rPr>
          <w:rFonts w:ascii="Arial" w:hAnsi="Arial" w:cs="Arial"/>
          <w:sz w:val="20"/>
          <w:lang w:eastAsia="cs-CZ"/>
        </w:rPr>
      </w:pPr>
    </w:p>
    <w:p w14:paraId="45B2FAC6" w14:textId="570CA601" w:rsidR="00F07145" w:rsidRPr="001133D8" w:rsidRDefault="001133D8" w:rsidP="001133D8">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lang w:eastAsia="cs-CZ"/>
        </w:rPr>
      </w:pPr>
      <w:r w:rsidRPr="001133D8">
        <w:rPr>
          <w:rFonts w:ascii="Arial" w:hAnsi="Arial" w:cs="Arial"/>
          <w:sz w:val="20"/>
          <w:lang w:eastAsia="cs-CZ"/>
        </w:rPr>
        <w:t xml:space="preserve">Pre vykonanie Testu sa primerane použijú ustanovenia časti B. Opis predmetu zákazky týchto súťažných podkladov, ktoré sa týkajú cyklických odpočtov spotreby zemného plynu, a to najmä definície pojmov uvedené v časti B. </w:t>
      </w:r>
      <w:r w:rsidRPr="001133D8">
        <w:rPr>
          <w:rFonts w:ascii="Arial" w:hAnsi="Arial" w:cs="Arial"/>
          <w:bCs/>
          <w:kern w:val="28"/>
          <w:sz w:val="20"/>
        </w:rPr>
        <w:t xml:space="preserve">Opis predmetu zákazky (Technické zadanie) </w:t>
      </w:r>
      <w:r w:rsidRPr="001133D8">
        <w:rPr>
          <w:rFonts w:ascii="Arial" w:hAnsi="Arial" w:cs="Arial"/>
          <w:sz w:val="20"/>
          <w:lang w:eastAsia="cs-CZ"/>
        </w:rPr>
        <w:t>týchto súťažných podkladov</w:t>
      </w:r>
      <w:r w:rsidRPr="001133D8">
        <w:rPr>
          <w:rFonts w:ascii="Arial" w:hAnsi="Arial" w:cs="Arial"/>
          <w:sz w:val="20"/>
          <w:lang w:val="en-US" w:eastAsia="cs-CZ"/>
        </w:rPr>
        <w:t xml:space="preserve"> a </w:t>
      </w:r>
      <w:r w:rsidRPr="001133D8">
        <w:rPr>
          <w:rFonts w:ascii="Arial" w:hAnsi="Arial" w:cs="Arial"/>
          <w:sz w:val="20"/>
          <w:lang w:eastAsia="cs-CZ"/>
        </w:rPr>
        <w:t xml:space="preserve">bod 2.1.1., bod 2.3., bod 3., body 5. až .9 časti B. </w:t>
      </w:r>
      <w:r w:rsidRPr="001133D8">
        <w:rPr>
          <w:rFonts w:ascii="Arial" w:hAnsi="Arial" w:cs="Arial"/>
          <w:bCs/>
          <w:kern w:val="28"/>
          <w:sz w:val="20"/>
        </w:rPr>
        <w:t xml:space="preserve">Opis predmetu zákazky (Technické zadanie) </w:t>
      </w:r>
      <w:r w:rsidRPr="001133D8">
        <w:rPr>
          <w:rFonts w:ascii="Arial" w:hAnsi="Arial" w:cs="Arial"/>
          <w:sz w:val="20"/>
          <w:lang w:eastAsia="cs-CZ"/>
        </w:rPr>
        <w:t>týchto súťažných podkladov</w:t>
      </w:r>
      <w:r>
        <w:rPr>
          <w:rFonts w:ascii="Arial" w:hAnsi="Arial" w:cs="Arial"/>
          <w:sz w:val="20"/>
          <w:lang w:eastAsia="cs-CZ"/>
        </w:rPr>
        <w:t>.</w:t>
      </w:r>
    </w:p>
    <w:p w14:paraId="7E4B6028" w14:textId="77777777" w:rsidR="00F07145" w:rsidRDefault="00F07145" w:rsidP="00F92AFD">
      <w:pPr>
        <w:pStyle w:val="Odsekzoznamu"/>
        <w:overflowPunct w:val="0"/>
        <w:autoSpaceDE w:val="0"/>
        <w:autoSpaceDN w:val="0"/>
        <w:adjustRightInd w:val="0"/>
        <w:spacing w:after="0" w:line="240" w:lineRule="auto"/>
        <w:ind w:left="567"/>
        <w:jc w:val="both"/>
        <w:textAlignment w:val="baseline"/>
        <w:rPr>
          <w:rFonts w:ascii="Arial" w:hAnsi="Arial" w:cs="Arial"/>
          <w:sz w:val="20"/>
          <w:szCs w:val="20"/>
          <w:lang w:eastAsia="cs-CZ"/>
        </w:rPr>
      </w:pPr>
    </w:p>
    <w:p w14:paraId="2CB4E3C1" w14:textId="77777777" w:rsidR="00F07145" w:rsidRPr="002C0584"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szCs w:val="20"/>
          <w:lang w:eastAsia="cs-CZ"/>
        </w:rPr>
      </w:pPr>
      <w:r w:rsidRPr="002C0584">
        <w:rPr>
          <w:rFonts w:ascii="Arial" w:hAnsi="Arial" w:cs="Arial"/>
          <w:sz w:val="20"/>
          <w:szCs w:val="20"/>
        </w:rPr>
        <w:t xml:space="preserve">Vykonanie Testu prebehne na základe písomnej výzvy, ktorá bude môcť mať aj formu objednávky (ďalej len </w:t>
      </w:r>
      <w:r w:rsidRPr="00FD2EC8">
        <w:rPr>
          <w:rFonts w:ascii="Arial" w:hAnsi="Arial" w:cs="Arial"/>
          <w:i/>
          <w:sz w:val="20"/>
          <w:szCs w:val="20"/>
        </w:rPr>
        <w:t>„Výzva“</w:t>
      </w:r>
      <w:r w:rsidRPr="002C0584">
        <w:rPr>
          <w:rFonts w:ascii="Arial" w:hAnsi="Arial" w:cs="Arial"/>
          <w:sz w:val="20"/>
          <w:szCs w:val="20"/>
        </w:rPr>
        <w:t xml:space="preserve">). Výzvu obstarávateľ doručí uchádzačovi najneskôr 15 kalendárnych dní pred termínom pripravenia Odpočtov na Úložisko. Vo Výzve bude uvedené číslo odpočtového cyklu, predpokladaný rozsah Odpočtov, miesto vykonania Odpočtov, presné termíny začatia a ukončenia vykonávania fyzických Odpočtov na Odberných miestach, dátum a čas uloženia posledného spracovaného Odpočtu a ďalšie skutočnosti rozhodujúce pre riadne vykonávanie Odpočtov uchádzačom. </w:t>
      </w:r>
    </w:p>
    <w:p w14:paraId="32923B74" w14:textId="77777777" w:rsidR="00F07145" w:rsidRPr="002C0584" w:rsidRDefault="00F07145" w:rsidP="003B6E5B">
      <w:pPr>
        <w:pStyle w:val="Odsekzoznamu"/>
        <w:overflowPunct w:val="0"/>
        <w:autoSpaceDE w:val="0"/>
        <w:autoSpaceDN w:val="0"/>
        <w:adjustRightInd w:val="0"/>
        <w:spacing w:after="0" w:line="240" w:lineRule="auto"/>
        <w:ind w:left="1985" w:hanging="851"/>
        <w:jc w:val="both"/>
        <w:textAlignment w:val="baseline"/>
        <w:rPr>
          <w:rFonts w:ascii="Arial" w:hAnsi="Arial" w:cs="Arial"/>
          <w:sz w:val="20"/>
          <w:szCs w:val="20"/>
          <w:lang w:eastAsia="cs-CZ"/>
        </w:rPr>
      </w:pPr>
    </w:p>
    <w:p w14:paraId="2EFFB0E6" w14:textId="57DB531C" w:rsidR="00F07145" w:rsidRPr="002C0584"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szCs w:val="20"/>
          <w:lang w:eastAsia="cs-CZ"/>
        </w:rPr>
      </w:pPr>
      <w:r w:rsidRPr="002C0584">
        <w:rPr>
          <w:rFonts w:ascii="Arial" w:hAnsi="Arial" w:cs="Arial"/>
          <w:sz w:val="20"/>
          <w:szCs w:val="20"/>
        </w:rPr>
        <w:t>Výzva musí byť datovaná a podpísaná oprávneným zástupcom obstarávateľa. Obstarávateľ zašle uchádzačovi Výzvu elektronicky na e-mailovú adresu oprávnenej osoby uchádzača. Za deň doručenia Výzvy sa považuje deň odoslania výzvy na e-mailovú adresu oprávnenej osoby uchádzača. Uchádzač je povinný Výzvu akceptovať, t.</w:t>
      </w:r>
      <w:r w:rsidR="00FD2EC8">
        <w:rPr>
          <w:rFonts w:ascii="Arial" w:hAnsi="Arial" w:cs="Arial"/>
          <w:sz w:val="20"/>
          <w:szCs w:val="20"/>
        </w:rPr>
        <w:t xml:space="preserve"> </w:t>
      </w:r>
      <w:r w:rsidRPr="002C0584">
        <w:rPr>
          <w:rFonts w:ascii="Arial" w:hAnsi="Arial" w:cs="Arial"/>
          <w:sz w:val="20"/>
          <w:szCs w:val="20"/>
        </w:rPr>
        <w:t xml:space="preserve">j. potvrdiť najneskôr do 2 dní od jej </w:t>
      </w:r>
      <w:r>
        <w:rPr>
          <w:rFonts w:ascii="Arial" w:hAnsi="Arial" w:cs="Arial"/>
          <w:sz w:val="20"/>
          <w:szCs w:val="20"/>
        </w:rPr>
        <w:t xml:space="preserve">odoslania </w:t>
      </w:r>
      <w:r w:rsidRPr="002C0584">
        <w:rPr>
          <w:rFonts w:ascii="Arial" w:hAnsi="Arial" w:cs="Arial"/>
          <w:sz w:val="20"/>
          <w:szCs w:val="20"/>
        </w:rPr>
        <w:t>obstarávateľom.</w:t>
      </w:r>
    </w:p>
    <w:p w14:paraId="223246A4" w14:textId="77777777" w:rsidR="00F07145" w:rsidRPr="002C0584" w:rsidRDefault="00F07145" w:rsidP="003B6E5B">
      <w:pPr>
        <w:pStyle w:val="Odsekzoznamu"/>
        <w:overflowPunct w:val="0"/>
        <w:autoSpaceDE w:val="0"/>
        <w:autoSpaceDN w:val="0"/>
        <w:adjustRightInd w:val="0"/>
        <w:spacing w:after="0" w:line="240" w:lineRule="auto"/>
        <w:ind w:left="1985" w:hanging="851"/>
        <w:jc w:val="both"/>
        <w:textAlignment w:val="baseline"/>
        <w:rPr>
          <w:rFonts w:ascii="Arial" w:hAnsi="Arial" w:cs="Arial"/>
          <w:sz w:val="20"/>
          <w:szCs w:val="20"/>
          <w:lang w:eastAsia="cs-CZ"/>
        </w:rPr>
      </w:pPr>
    </w:p>
    <w:p w14:paraId="7DCCC84F" w14:textId="77777777" w:rsidR="00F07145" w:rsidRPr="002C0584"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szCs w:val="20"/>
          <w:lang w:eastAsia="cs-CZ"/>
        </w:rPr>
      </w:pPr>
      <w:r w:rsidRPr="002C0584">
        <w:rPr>
          <w:rFonts w:ascii="Arial" w:hAnsi="Arial" w:cs="Arial"/>
          <w:sz w:val="20"/>
          <w:szCs w:val="20"/>
        </w:rPr>
        <w:t>Test bude vykonaný v termíne uvedenom vo Výzve a podľa nasledovného časového harmonogramu:</w:t>
      </w:r>
    </w:p>
    <w:tbl>
      <w:tblPr>
        <w:tblW w:w="7371"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127"/>
        <w:gridCol w:w="3685"/>
      </w:tblGrid>
      <w:tr w:rsidR="00F07145" w:rsidRPr="00534C25" w14:paraId="3FCB60DA" w14:textId="77777777" w:rsidTr="003B6E5B">
        <w:tc>
          <w:tcPr>
            <w:tcW w:w="1559" w:type="dxa"/>
            <w:shd w:val="clear" w:color="auto" w:fill="auto"/>
          </w:tcPr>
          <w:p w14:paraId="342D6A86"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Dátum (*)</w:t>
            </w:r>
          </w:p>
        </w:tc>
        <w:tc>
          <w:tcPr>
            <w:tcW w:w="2127" w:type="dxa"/>
            <w:shd w:val="clear" w:color="auto" w:fill="auto"/>
          </w:tcPr>
          <w:p w14:paraId="4D5C58D7"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Činnosť obstarávateľ</w:t>
            </w:r>
          </w:p>
        </w:tc>
        <w:tc>
          <w:tcPr>
            <w:tcW w:w="3685" w:type="dxa"/>
            <w:shd w:val="clear" w:color="auto" w:fill="auto"/>
          </w:tcPr>
          <w:p w14:paraId="6AC918DA"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Činnosť uchádzač</w:t>
            </w:r>
          </w:p>
        </w:tc>
      </w:tr>
      <w:tr w:rsidR="00F07145" w:rsidRPr="00534C25" w14:paraId="2805D6FC" w14:textId="77777777" w:rsidTr="003B6E5B">
        <w:tc>
          <w:tcPr>
            <w:tcW w:w="1559" w:type="dxa"/>
            <w:shd w:val="clear" w:color="auto" w:fill="auto"/>
          </w:tcPr>
          <w:p w14:paraId="784F5632"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b/>
                <w:sz w:val="20"/>
                <w:szCs w:val="20"/>
              </w:rPr>
              <w:t>27. deň (akt. mesiac)</w:t>
            </w:r>
          </w:p>
        </w:tc>
        <w:tc>
          <w:tcPr>
            <w:tcW w:w="2127" w:type="dxa"/>
            <w:shd w:val="clear" w:color="auto" w:fill="auto"/>
          </w:tcPr>
          <w:p w14:paraId="16AAB58D"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Export odpočtových jednotiek pilotného cyklu uchádzačovi</w:t>
            </w:r>
          </w:p>
          <w:p w14:paraId="2E039F97"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Odsúhlasenie prevzatia počtu odpočtových jednotiek</w:t>
            </w:r>
          </w:p>
        </w:tc>
        <w:tc>
          <w:tcPr>
            <w:tcW w:w="3685" w:type="dxa"/>
            <w:shd w:val="clear" w:color="auto" w:fill="auto"/>
          </w:tcPr>
          <w:p w14:paraId="5C0E34A0"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Prevzatie (import) a odsúhlasenie počtu  odpočtových jednotiek na výkon testovacieho odpočtu od obstarávateľa. Príprava odpočtových jednotiek na výkon odpočtov a distribúcia požiadaviek na odpočet.</w:t>
            </w:r>
          </w:p>
        </w:tc>
      </w:tr>
      <w:tr w:rsidR="00F07145" w:rsidRPr="00534C25" w14:paraId="7775543C" w14:textId="77777777" w:rsidTr="003B6E5B">
        <w:tc>
          <w:tcPr>
            <w:tcW w:w="1559" w:type="dxa"/>
            <w:shd w:val="clear" w:color="auto" w:fill="auto"/>
          </w:tcPr>
          <w:p w14:paraId="03155ADE" w14:textId="77777777" w:rsidR="00F07145" w:rsidRPr="00534C25" w:rsidRDefault="00F07145" w:rsidP="00F92AFD">
            <w:pPr>
              <w:spacing w:after="0" w:line="240" w:lineRule="auto"/>
              <w:rPr>
                <w:rFonts w:ascii="Arial" w:hAnsi="Arial" w:cs="Arial"/>
                <w:b/>
                <w:sz w:val="20"/>
                <w:szCs w:val="20"/>
              </w:rPr>
            </w:pPr>
            <w:r w:rsidRPr="00534C25">
              <w:rPr>
                <w:rFonts w:ascii="Arial" w:hAnsi="Arial" w:cs="Arial"/>
                <w:b/>
                <w:sz w:val="20"/>
                <w:szCs w:val="20"/>
              </w:rPr>
              <w:t xml:space="preserve">1. deň (nasl. mesiac) až </w:t>
            </w:r>
          </w:p>
          <w:p w14:paraId="654B978A"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b/>
                <w:sz w:val="20"/>
                <w:szCs w:val="20"/>
              </w:rPr>
              <w:t>23. deň (nasl. mesiac)</w:t>
            </w:r>
          </w:p>
        </w:tc>
        <w:tc>
          <w:tcPr>
            <w:tcW w:w="2127" w:type="dxa"/>
            <w:shd w:val="clear" w:color="auto" w:fill="auto"/>
          </w:tcPr>
          <w:p w14:paraId="20017F60" w14:textId="77777777" w:rsidR="00F07145" w:rsidRPr="00534C25" w:rsidRDefault="00F07145" w:rsidP="00F92AFD">
            <w:pPr>
              <w:keepNext/>
              <w:spacing w:after="0" w:line="240" w:lineRule="auto"/>
              <w:jc w:val="both"/>
              <w:rPr>
                <w:rFonts w:ascii="Arial" w:hAnsi="Arial" w:cs="Arial"/>
                <w:sz w:val="20"/>
                <w:szCs w:val="20"/>
              </w:rPr>
            </w:pPr>
          </w:p>
        </w:tc>
        <w:tc>
          <w:tcPr>
            <w:tcW w:w="3685" w:type="dxa"/>
            <w:shd w:val="clear" w:color="auto" w:fill="auto"/>
          </w:tcPr>
          <w:p w14:paraId="7480421D"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 xml:space="preserve">Oznamovanie odpočtov (pri komplexnej bytovej výstavbe) a začiatok fyzických a kontrolných odpočtov v individuálnej bytovej výstavbe do PDA (alebo ekvivalentu). Začiatok priebežného spracovania odpočítaných odpočtových dát  z (alebo ekvivalentu) alebo hárkov do IT systému uchádzača. </w:t>
            </w:r>
          </w:p>
        </w:tc>
      </w:tr>
      <w:tr w:rsidR="00F07145" w:rsidRPr="00534C25" w14:paraId="77632591" w14:textId="77777777" w:rsidTr="003B6E5B">
        <w:tc>
          <w:tcPr>
            <w:tcW w:w="1559" w:type="dxa"/>
            <w:shd w:val="clear" w:color="auto" w:fill="auto"/>
          </w:tcPr>
          <w:p w14:paraId="6B2D6BD1" w14:textId="77777777" w:rsidR="00F07145" w:rsidRPr="00534C25" w:rsidRDefault="00F07145" w:rsidP="00F92AFD">
            <w:pPr>
              <w:spacing w:after="0" w:line="240" w:lineRule="auto"/>
              <w:rPr>
                <w:rFonts w:ascii="Arial" w:hAnsi="Arial" w:cs="Arial"/>
                <w:b/>
                <w:sz w:val="20"/>
                <w:szCs w:val="20"/>
              </w:rPr>
            </w:pPr>
            <w:r w:rsidRPr="00534C25">
              <w:rPr>
                <w:rFonts w:ascii="Arial" w:hAnsi="Arial" w:cs="Arial"/>
                <w:b/>
                <w:sz w:val="20"/>
                <w:szCs w:val="20"/>
              </w:rPr>
              <w:t xml:space="preserve">1. deň (nasl. mesiac) až </w:t>
            </w:r>
          </w:p>
          <w:p w14:paraId="488E3207"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b/>
                <w:sz w:val="20"/>
                <w:szCs w:val="20"/>
              </w:rPr>
              <w:t>24. deň (nasl. mesiac)</w:t>
            </w:r>
          </w:p>
        </w:tc>
        <w:tc>
          <w:tcPr>
            <w:tcW w:w="2127" w:type="dxa"/>
            <w:shd w:val="clear" w:color="auto" w:fill="auto"/>
          </w:tcPr>
          <w:p w14:paraId="12220F30"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Kontrola a spracovávanie priebežne importovaných odpočtových dát z aktuálneho cyklu od Poskytovateľa. Import  a verifikácia odpočtov z pilotného cyklu od uchádzača.</w:t>
            </w:r>
          </w:p>
        </w:tc>
        <w:tc>
          <w:tcPr>
            <w:tcW w:w="3685" w:type="dxa"/>
            <w:shd w:val="clear" w:color="auto" w:fill="auto"/>
          </w:tcPr>
          <w:p w14:paraId="3FAD5358"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Oznamovanie a výkon fyzických odpočtov do PDA (alebo ekvivalentu) s ich spracovaním v IT systéme. Priebežný export skontrolovaných a spracovaných  odčítaných odpočtových dát obstarávateľovi.</w:t>
            </w:r>
          </w:p>
        </w:tc>
      </w:tr>
      <w:tr w:rsidR="00F07145" w:rsidRPr="00534C25" w14:paraId="0BCEF4AE" w14:textId="77777777" w:rsidTr="003B6E5B">
        <w:trPr>
          <w:trHeight w:val="1865"/>
        </w:trPr>
        <w:tc>
          <w:tcPr>
            <w:tcW w:w="1559" w:type="dxa"/>
            <w:shd w:val="clear" w:color="auto" w:fill="auto"/>
          </w:tcPr>
          <w:p w14:paraId="31A51A45" w14:textId="77777777" w:rsidR="00F07145" w:rsidRPr="00534C25" w:rsidRDefault="00F07145" w:rsidP="00F92AFD">
            <w:pPr>
              <w:spacing w:after="0" w:line="240" w:lineRule="auto"/>
              <w:rPr>
                <w:rFonts w:ascii="Arial" w:hAnsi="Arial" w:cs="Arial"/>
                <w:b/>
                <w:sz w:val="20"/>
                <w:szCs w:val="20"/>
              </w:rPr>
            </w:pPr>
            <w:r w:rsidRPr="00534C25">
              <w:rPr>
                <w:rFonts w:ascii="Arial" w:hAnsi="Arial" w:cs="Arial"/>
                <w:b/>
                <w:sz w:val="20"/>
                <w:szCs w:val="20"/>
              </w:rPr>
              <w:lastRenderedPageBreak/>
              <w:t>25. deň (nasl. mesiac)</w:t>
            </w:r>
          </w:p>
          <w:p w14:paraId="25EDA6CE" w14:textId="77777777" w:rsidR="00F07145" w:rsidRPr="00534C25" w:rsidRDefault="00F07145" w:rsidP="00F92AFD">
            <w:pPr>
              <w:keepNext/>
              <w:spacing w:after="0" w:line="240" w:lineRule="auto"/>
              <w:jc w:val="center"/>
              <w:rPr>
                <w:rFonts w:ascii="Arial" w:hAnsi="Arial" w:cs="Arial"/>
                <w:sz w:val="20"/>
                <w:szCs w:val="20"/>
                <w:u w:val="single"/>
              </w:rPr>
            </w:pPr>
          </w:p>
        </w:tc>
        <w:tc>
          <w:tcPr>
            <w:tcW w:w="2127" w:type="dxa"/>
            <w:shd w:val="clear" w:color="auto" w:fill="auto"/>
          </w:tcPr>
          <w:p w14:paraId="2924E93B"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Kontrola priebežne dodávaných odpočtových dát od uchádzača z aktuálneho  cyklu</w:t>
            </w:r>
          </w:p>
        </w:tc>
        <w:tc>
          <w:tcPr>
            <w:tcW w:w="3685" w:type="dxa"/>
            <w:shd w:val="clear" w:color="auto" w:fill="auto"/>
          </w:tcPr>
          <w:p w14:paraId="08143F59" w14:textId="77777777" w:rsidR="00F07145" w:rsidRPr="00534C25" w:rsidRDefault="00F07145" w:rsidP="00F92AFD">
            <w:pPr>
              <w:keepNext/>
              <w:spacing w:after="0" w:line="240" w:lineRule="auto"/>
              <w:jc w:val="both"/>
              <w:rPr>
                <w:rFonts w:ascii="Arial" w:hAnsi="Arial" w:cs="Arial"/>
                <w:sz w:val="20"/>
                <w:szCs w:val="20"/>
              </w:rPr>
            </w:pPr>
            <w:r w:rsidRPr="00534C25">
              <w:rPr>
                <w:rFonts w:ascii="Arial" w:hAnsi="Arial" w:cs="Arial"/>
                <w:sz w:val="20"/>
                <w:szCs w:val="20"/>
              </w:rPr>
              <w:t>Ukončenie výkonu fyzických odpočtov z pilotného cyklu na odberných miestach, ukončenie exportu spracovaných a skontrolovaných odpočtových dát obstarávateľovi. Export posledných odpočtových dát  z aktuálneho cyklu do 13:00 hod. Objednávateľovi</w:t>
            </w:r>
            <w:r>
              <w:rPr>
                <w:rFonts w:ascii="Arial" w:hAnsi="Arial" w:cs="Arial"/>
                <w:sz w:val="20"/>
                <w:szCs w:val="20"/>
              </w:rPr>
              <w:t>.</w:t>
            </w:r>
            <w:r w:rsidRPr="00534C25">
              <w:rPr>
                <w:rFonts w:ascii="Arial" w:hAnsi="Arial" w:cs="Arial"/>
                <w:sz w:val="20"/>
                <w:szCs w:val="20"/>
              </w:rPr>
              <w:t xml:space="preserve"> </w:t>
            </w:r>
          </w:p>
        </w:tc>
      </w:tr>
    </w:tbl>
    <w:p w14:paraId="1D8D654B" w14:textId="77777777" w:rsidR="00F07145" w:rsidRDefault="00F07145" w:rsidP="00F92AFD">
      <w:pPr>
        <w:pStyle w:val="Odsekzoznamu"/>
        <w:overflowPunct w:val="0"/>
        <w:autoSpaceDE w:val="0"/>
        <w:autoSpaceDN w:val="0"/>
        <w:adjustRightInd w:val="0"/>
        <w:spacing w:after="0" w:line="240" w:lineRule="auto"/>
        <w:ind w:left="567"/>
        <w:jc w:val="both"/>
        <w:textAlignment w:val="baseline"/>
        <w:rPr>
          <w:rFonts w:ascii="Arial" w:hAnsi="Arial" w:cs="Arial"/>
          <w:sz w:val="20"/>
          <w:szCs w:val="20"/>
          <w:lang w:eastAsia="cs-CZ"/>
        </w:rPr>
      </w:pPr>
    </w:p>
    <w:p w14:paraId="5473BCEB" w14:textId="77777777" w:rsidR="00F07145" w:rsidRDefault="00F07145" w:rsidP="00F92AFD">
      <w:pPr>
        <w:pStyle w:val="Odsekzoznamu"/>
        <w:overflowPunct w:val="0"/>
        <w:autoSpaceDE w:val="0"/>
        <w:autoSpaceDN w:val="0"/>
        <w:adjustRightInd w:val="0"/>
        <w:spacing w:after="0" w:line="240" w:lineRule="auto"/>
        <w:ind w:left="567"/>
        <w:jc w:val="both"/>
        <w:textAlignment w:val="baseline"/>
        <w:rPr>
          <w:rFonts w:ascii="Arial" w:hAnsi="Arial" w:cs="Arial"/>
          <w:sz w:val="20"/>
          <w:szCs w:val="20"/>
          <w:lang w:eastAsia="cs-CZ"/>
        </w:rPr>
      </w:pPr>
    </w:p>
    <w:p w14:paraId="772378EE" w14:textId="77777777" w:rsidR="00F07145" w:rsidRPr="002C0584"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szCs w:val="20"/>
          <w:lang w:eastAsia="cs-CZ"/>
        </w:rPr>
      </w:pPr>
      <w:r w:rsidRPr="002C0584">
        <w:rPr>
          <w:rFonts w:ascii="Arial" w:hAnsi="Arial" w:cs="Arial"/>
          <w:sz w:val="20"/>
          <w:szCs w:val="20"/>
        </w:rPr>
        <w:t xml:space="preserve">Test bude považovaný za úspešný (ďalej len „Úspešný Test“) za nasledovných podmienok: </w:t>
      </w:r>
    </w:p>
    <w:p w14:paraId="26E34271" w14:textId="77777777" w:rsidR="00F07145" w:rsidRPr="002C0584" w:rsidRDefault="00F07145" w:rsidP="003B6E5B">
      <w:pPr>
        <w:pStyle w:val="Odsekzoznamu"/>
        <w:keepNext/>
        <w:numPr>
          <w:ilvl w:val="2"/>
          <w:numId w:val="27"/>
        </w:numPr>
        <w:spacing w:after="0" w:line="240" w:lineRule="auto"/>
        <w:ind w:left="2977" w:hanging="992"/>
        <w:jc w:val="both"/>
        <w:rPr>
          <w:rFonts w:ascii="Arial" w:hAnsi="Arial" w:cs="Arial"/>
          <w:sz w:val="20"/>
          <w:szCs w:val="20"/>
        </w:rPr>
      </w:pPr>
      <w:r w:rsidRPr="002C0584">
        <w:rPr>
          <w:rFonts w:ascii="Arial" w:hAnsi="Arial" w:cs="Arial"/>
          <w:sz w:val="20"/>
          <w:szCs w:val="20"/>
        </w:rPr>
        <w:t>ak Úspešnosť odpočtov dosiahne najmenej 90 % fyzického odčítania, alebo </w:t>
      </w:r>
    </w:p>
    <w:p w14:paraId="7778A5D1" w14:textId="77777777" w:rsidR="00F07145" w:rsidRDefault="00F07145" w:rsidP="003B6E5B">
      <w:pPr>
        <w:pStyle w:val="Odsekzoznamu"/>
        <w:keepNext/>
        <w:numPr>
          <w:ilvl w:val="2"/>
          <w:numId w:val="27"/>
        </w:numPr>
        <w:spacing w:after="0" w:line="240" w:lineRule="auto"/>
        <w:ind w:left="2977" w:hanging="992"/>
        <w:jc w:val="both"/>
        <w:rPr>
          <w:rFonts w:ascii="Arial" w:hAnsi="Arial" w:cs="Arial"/>
          <w:sz w:val="20"/>
          <w:szCs w:val="20"/>
        </w:rPr>
      </w:pPr>
      <w:r w:rsidRPr="002C0584">
        <w:rPr>
          <w:rFonts w:ascii="Arial" w:hAnsi="Arial" w:cs="Arial"/>
          <w:sz w:val="20"/>
          <w:szCs w:val="20"/>
        </w:rPr>
        <w:t>ak počet oprávnených sťažností Odberateľov sťažujúcich sa na nepresnosť odčítaných údajov z fyzických odpočtov Meradiel, ktorých oprávnenosť potvrdil obstarávateľ, nepresiahne hranicu 0,5 % z celkového počtu realizovaných fyzických odpočtov Meradiel realizovaných v rámci Testu.</w:t>
      </w:r>
    </w:p>
    <w:p w14:paraId="6A7E28AD" w14:textId="3915622D" w:rsidR="00F07145" w:rsidRDefault="00F07145" w:rsidP="003B6E5B">
      <w:pPr>
        <w:keepNext/>
        <w:spacing w:after="0" w:line="240" w:lineRule="auto"/>
        <w:ind w:left="1984"/>
        <w:jc w:val="both"/>
        <w:rPr>
          <w:rFonts w:ascii="Arial" w:hAnsi="Arial" w:cs="Arial"/>
          <w:sz w:val="20"/>
          <w:lang w:eastAsia="cs-CZ"/>
        </w:rPr>
      </w:pPr>
      <w:r w:rsidRPr="0002738A">
        <w:rPr>
          <w:rFonts w:ascii="Arial" w:hAnsi="Arial" w:cs="Arial"/>
          <w:sz w:val="20"/>
          <w:szCs w:val="20"/>
        </w:rPr>
        <w:t>V prípade realizácie reálnej kontroly technickej spôsobilosti prostredníctvom Testu bude podmienka účasti v zmysle § 34 ods. 1 písm</w:t>
      </w:r>
      <w:r w:rsidRPr="0002738A">
        <w:rPr>
          <w:rFonts w:ascii="Arial" w:hAnsi="Arial" w:cs="Arial"/>
          <w:sz w:val="20"/>
          <w:lang w:eastAsia="cs-CZ"/>
        </w:rPr>
        <w:t xml:space="preserve">. f) </w:t>
      </w:r>
      <w:r>
        <w:rPr>
          <w:rFonts w:ascii="Arial" w:hAnsi="Arial" w:cs="Arial"/>
          <w:sz w:val="20"/>
          <w:lang w:eastAsia="cs-CZ"/>
        </w:rPr>
        <w:t xml:space="preserve">ZVO </w:t>
      </w:r>
      <w:r w:rsidRPr="0002738A">
        <w:rPr>
          <w:rFonts w:ascii="Arial" w:hAnsi="Arial" w:cs="Arial"/>
          <w:sz w:val="20"/>
          <w:lang w:eastAsia="cs-CZ"/>
        </w:rPr>
        <w:t xml:space="preserve">splnená len v tom prípade, ak výsledkom </w:t>
      </w:r>
      <w:r>
        <w:rPr>
          <w:rFonts w:ascii="Arial" w:hAnsi="Arial" w:cs="Arial"/>
          <w:sz w:val="20"/>
          <w:lang w:eastAsia="cs-CZ"/>
        </w:rPr>
        <w:t xml:space="preserve">tohto testovania bude </w:t>
      </w:r>
      <w:r w:rsidRPr="0002738A">
        <w:rPr>
          <w:rFonts w:ascii="Arial" w:hAnsi="Arial" w:cs="Arial"/>
          <w:sz w:val="20"/>
          <w:lang w:eastAsia="cs-CZ"/>
        </w:rPr>
        <w:t>Úspešný Test</w:t>
      </w:r>
      <w:r>
        <w:rPr>
          <w:rFonts w:ascii="Arial" w:hAnsi="Arial" w:cs="Arial"/>
          <w:sz w:val="20"/>
          <w:lang w:eastAsia="cs-CZ"/>
        </w:rPr>
        <w:t>, t.j. dosiahnutá požadovaná úspešnosť v zmysle vyššie uvedeného.</w:t>
      </w:r>
    </w:p>
    <w:p w14:paraId="04643676" w14:textId="77777777" w:rsidR="003B6E5B" w:rsidRPr="0002738A" w:rsidRDefault="003B6E5B" w:rsidP="003B6E5B">
      <w:pPr>
        <w:keepNext/>
        <w:spacing w:after="0" w:line="240" w:lineRule="auto"/>
        <w:jc w:val="both"/>
        <w:rPr>
          <w:rFonts w:ascii="Arial" w:hAnsi="Arial" w:cs="Arial"/>
          <w:sz w:val="20"/>
          <w:szCs w:val="20"/>
        </w:rPr>
      </w:pPr>
    </w:p>
    <w:p w14:paraId="04EB6877" w14:textId="77777777" w:rsidR="00F07145"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szCs w:val="20"/>
        </w:rPr>
      </w:pPr>
      <w:r w:rsidRPr="002C0584">
        <w:rPr>
          <w:rFonts w:ascii="Arial" w:hAnsi="Arial" w:cs="Arial"/>
          <w:sz w:val="20"/>
          <w:szCs w:val="20"/>
        </w:rPr>
        <w:t xml:space="preserve">Výsledok Testu vyhodnotí obstarávateľ, prerokuje ho s uchádzačom a spracuje ho do Protokolu. </w:t>
      </w:r>
    </w:p>
    <w:p w14:paraId="56135B1F" w14:textId="77777777" w:rsidR="00F07145" w:rsidRPr="002C0584" w:rsidRDefault="00F07145" w:rsidP="00F92AFD">
      <w:pPr>
        <w:pStyle w:val="Odsekzoznamu"/>
        <w:overflowPunct w:val="0"/>
        <w:autoSpaceDE w:val="0"/>
        <w:autoSpaceDN w:val="0"/>
        <w:adjustRightInd w:val="0"/>
        <w:spacing w:after="0" w:line="240" w:lineRule="auto"/>
        <w:ind w:left="1701"/>
        <w:jc w:val="both"/>
        <w:textAlignment w:val="baseline"/>
        <w:rPr>
          <w:rFonts w:ascii="Arial" w:hAnsi="Arial" w:cs="Arial"/>
          <w:sz w:val="20"/>
          <w:szCs w:val="20"/>
        </w:rPr>
      </w:pPr>
    </w:p>
    <w:p w14:paraId="3F9B8F73" w14:textId="77777777" w:rsidR="00F07145"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szCs w:val="20"/>
        </w:rPr>
      </w:pPr>
      <w:r w:rsidRPr="002C0584">
        <w:rPr>
          <w:rFonts w:ascii="Arial" w:hAnsi="Arial" w:cs="Arial"/>
          <w:sz w:val="20"/>
          <w:szCs w:val="20"/>
        </w:rPr>
        <w:t xml:space="preserve">Uchádzač </w:t>
      </w:r>
      <w:r>
        <w:rPr>
          <w:rFonts w:ascii="Arial" w:hAnsi="Arial" w:cs="Arial"/>
          <w:sz w:val="20"/>
          <w:szCs w:val="20"/>
        </w:rPr>
        <w:t>z</w:t>
      </w:r>
      <w:r w:rsidRPr="002C0584">
        <w:rPr>
          <w:rFonts w:ascii="Arial" w:hAnsi="Arial" w:cs="Arial"/>
          <w:sz w:val="20"/>
          <w:szCs w:val="20"/>
        </w:rPr>
        <w:t>realiz</w:t>
      </w:r>
      <w:r>
        <w:rPr>
          <w:rFonts w:ascii="Arial" w:hAnsi="Arial" w:cs="Arial"/>
          <w:sz w:val="20"/>
          <w:szCs w:val="20"/>
        </w:rPr>
        <w:t>uje</w:t>
      </w:r>
      <w:r w:rsidRPr="002C0584">
        <w:rPr>
          <w:rFonts w:ascii="Arial" w:hAnsi="Arial" w:cs="Arial"/>
          <w:sz w:val="20"/>
          <w:szCs w:val="20"/>
        </w:rPr>
        <w:t xml:space="preserve"> Test a odovzd</w:t>
      </w:r>
      <w:r>
        <w:rPr>
          <w:rFonts w:ascii="Arial" w:hAnsi="Arial" w:cs="Arial"/>
          <w:sz w:val="20"/>
          <w:szCs w:val="20"/>
        </w:rPr>
        <w:t>á</w:t>
      </w:r>
      <w:r w:rsidRPr="002C0584">
        <w:rPr>
          <w:rFonts w:ascii="Arial" w:hAnsi="Arial" w:cs="Arial"/>
          <w:sz w:val="20"/>
          <w:szCs w:val="20"/>
        </w:rPr>
        <w:t xml:space="preserve"> Odpočty riadne, v požadovaných termínoch, v dohodnutej kvalite a rozsahu, pričom je uchádzač povinný chrániť dobrú povesť obstarávateľa. </w:t>
      </w:r>
    </w:p>
    <w:p w14:paraId="4DDB0ACA" w14:textId="77777777" w:rsidR="00F07145" w:rsidRPr="002C0584" w:rsidRDefault="00F07145" w:rsidP="00F92AFD">
      <w:pPr>
        <w:pStyle w:val="Odsekzoznamu"/>
        <w:spacing w:after="0" w:line="240" w:lineRule="auto"/>
        <w:ind w:left="1701"/>
        <w:rPr>
          <w:rFonts w:ascii="Arial" w:hAnsi="Arial" w:cs="Arial"/>
          <w:sz w:val="20"/>
          <w:szCs w:val="20"/>
        </w:rPr>
      </w:pPr>
    </w:p>
    <w:p w14:paraId="6739C351" w14:textId="77777777" w:rsidR="00F07145" w:rsidRPr="002C0584"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szCs w:val="20"/>
        </w:rPr>
      </w:pPr>
      <w:r w:rsidRPr="002C0584">
        <w:rPr>
          <w:rFonts w:ascii="Arial" w:hAnsi="Arial" w:cs="Arial"/>
          <w:sz w:val="20"/>
          <w:szCs w:val="20"/>
        </w:rPr>
        <w:t xml:space="preserve">Obstarávateľ sa zaväzuje za riadne poskytnuté plnenie (Odpočty) v rámci Testu, t.j. za Úspešný Test, uhradiť uchádzačovi náklady </w:t>
      </w:r>
      <w:r>
        <w:rPr>
          <w:rFonts w:ascii="Arial" w:hAnsi="Arial" w:cs="Arial"/>
          <w:sz w:val="20"/>
          <w:szCs w:val="20"/>
        </w:rPr>
        <w:t xml:space="preserve">spojené s realizáciou </w:t>
      </w:r>
      <w:r w:rsidRPr="002C0584">
        <w:rPr>
          <w:rFonts w:ascii="Arial" w:hAnsi="Arial" w:cs="Arial"/>
          <w:sz w:val="20"/>
          <w:szCs w:val="20"/>
        </w:rPr>
        <w:t xml:space="preserve">Testu (ďalej len </w:t>
      </w:r>
      <w:r w:rsidRPr="002776AC">
        <w:rPr>
          <w:rFonts w:ascii="Arial" w:hAnsi="Arial" w:cs="Arial"/>
          <w:i/>
          <w:sz w:val="20"/>
          <w:szCs w:val="20"/>
        </w:rPr>
        <w:t>„Odplata“</w:t>
      </w:r>
      <w:r w:rsidRPr="002C0584">
        <w:rPr>
          <w:rFonts w:ascii="Arial" w:hAnsi="Arial" w:cs="Arial"/>
          <w:sz w:val="20"/>
          <w:szCs w:val="20"/>
        </w:rPr>
        <w:t>), a to v hodnote zodpovedajúcej súčinu:</w:t>
      </w:r>
    </w:p>
    <w:p w14:paraId="2E06F5C2" w14:textId="77777777" w:rsidR="00F07145" w:rsidRPr="004551C6" w:rsidRDefault="00F07145" w:rsidP="003B6E5B">
      <w:pPr>
        <w:pStyle w:val="Zarkazkladnhotextu2"/>
        <w:keepNext/>
        <w:numPr>
          <w:ilvl w:val="2"/>
          <w:numId w:val="28"/>
        </w:numPr>
        <w:spacing w:after="0" w:line="240" w:lineRule="auto"/>
        <w:ind w:left="2977" w:hanging="993"/>
        <w:jc w:val="both"/>
        <w:rPr>
          <w:rFonts w:ascii="Arial" w:hAnsi="Arial" w:cs="Arial"/>
        </w:rPr>
      </w:pPr>
      <w:r w:rsidRPr="004551C6">
        <w:rPr>
          <w:rFonts w:ascii="Arial" w:hAnsi="Arial" w:cs="Arial"/>
        </w:rPr>
        <w:t>počtu fyzicky realizovaných Odpočtov v rámci Testu, ktorých správnosť obstarávateľ potvrdil v Protokole, a </w:t>
      </w:r>
    </w:p>
    <w:p w14:paraId="5C0EEC91" w14:textId="6CA352B3" w:rsidR="00F07145" w:rsidRPr="004551C6" w:rsidRDefault="00F07145" w:rsidP="003B6E5B">
      <w:pPr>
        <w:pStyle w:val="Zarkazkladnhotextu2"/>
        <w:keepNext/>
        <w:numPr>
          <w:ilvl w:val="2"/>
          <w:numId w:val="28"/>
        </w:numPr>
        <w:spacing w:after="0" w:line="240" w:lineRule="auto"/>
        <w:ind w:left="2977" w:hanging="993"/>
        <w:jc w:val="both"/>
        <w:rPr>
          <w:rFonts w:ascii="Arial" w:hAnsi="Arial" w:cs="Arial"/>
        </w:rPr>
      </w:pPr>
      <w:r w:rsidRPr="004551C6">
        <w:rPr>
          <w:rFonts w:ascii="Arial" w:hAnsi="Arial" w:cs="Arial"/>
        </w:rPr>
        <w:t xml:space="preserve">jednotkovej ceny za jeden Odpočet pre Cyklický odpočet vo výške </w:t>
      </w:r>
      <w:r w:rsidR="005E3C0F">
        <w:rPr>
          <w:rFonts w:ascii="Arial" w:hAnsi="Arial" w:cs="Arial"/>
        </w:rPr>
        <w:t>1,50</w:t>
      </w:r>
      <w:r w:rsidRPr="004551C6">
        <w:rPr>
          <w:rFonts w:ascii="Arial" w:hAnsi="Arial" w:cs="Arial"/>
        </w:rPr>
        <w:t xml:space="preserve"> € bez DPH.</w:t>
      </w:r>
    </w:p>
    <w:p w14:paraId="43964F64" w14:textId="77777777" w:rsidR="00F07145" w:rsidRDefault="00F07145" w:rsidP="00F92AFD">
      <w:pPr>
        <w:pStyle w:val="Odsekzoznamu"/>
        <w:overflowPunct w:val="0"/>
        <w:autoSpaceDE w:val="0"/>
        <w:autoSpaceDN w:val="0"/>
        <w:adjustRightInd w:val="0"/>
        <w:spacing w:after="0" w:line="240" w:lineRule="auto"/>
        <w:ind w:left="567"/>
        <w:jc w:val="both"/>
        <w:textAlignment w:val="baseline"/>
        <w:rPr>
          <w:rFonts w:ascii="Arial" w:hAnsi="Arial" w:cs="Arial"/>
          <w:sz w:val="20"/>
          <w:szCs w:val="20"/>
        </w:rPr>
      </w:pPr>
    </w:p>
    <w:p w14:paraId="78708B90" w14:textId="4CB5055E" w:rsidR="00F07145" w:rsidRDefault="00F07145" w:rsidP="003B6E5B">
      <w:pPr>
        <w:pStyle w:val="Odsekzoznamu"/>
        <w:numPr>
          <w:ilvl w:val="1"/>
          <w:numId w:val="23"/>
        </w:numPr>
        <w:overflowPunct w:val="0"/>
        <w:autoSpaceDE w:val="0"/>
        <w:autoSpaceDN w:val="0"/>
        <w:adjustRightInd w:val="0"/>
        <w:spacing w:after="0" w:line="240" w:lineRule="auto"/>
        <w:ind w:left="1985" w:hanging="851"/>
        <w:jc w:val="both"/>
        <w:textAlignment w:val="baseline"/>
        <w:rPr>
          <w:rFonts w:ascii="Arial" w:hAnsi="Arial" w:cs="Arial"/>
          <w:sz w:val="20"/>
          <w:szCs w:val="20"/>
        </w:rPr>
      </w:pPr>
      <w:r w:rsidRPr="00393953">
        <w:rPr>
          <w:rFonts w:ascii="Arial" w:hAnsi="Arial" w:cs="Arial"/>
          <w:sz w:val="20"/>
          <w:szCs w:val="20"/>
        </w:rPr>
        <w:t>Ak vykonaný Test nebude Úspešným Testom, Obstarávateľ uhradí uchádzačovi náklady Testu vo výške jednej polovi</w:t>
      </w:r>
      <w:r>
        <w:rPr>
          <w:rFonts w:ascii="Arial" w:hAnsi="Arial" w:cs="Arial"/>
          <w:sz w:val="20"/>
          <w:szCs w:val="20"/>
        </w:rPr>
        <w:t>ce</w:t>
      </w:r>
      <w:r w:rsidRPr="00393953">
        <w:rPr>
          <w:rFonts w:ascii="Arial" w:hAnsi="Arial" w:cs="Arial"/>
          <w:sz w:val="20"/>
          <w:szCs w:val="20"/>
        </w:rPr>
        <w:t xml:space="preserve"> Odplaty podľa predchádzajúceho bodu </w:t>
      </w:r>
      <w:r w:rsidR="00FD2EC8">
        <w:rPr>
          <w:rFonts w:ascii="Arial" w:hAnsi="Arial" w:cs="Arial"/>
          <w:sz w:val="20"/>
          <w:szCs w:val="20"/>
        </w:rPr>
        <w:t>2.</w:t>
      </w:r>
      <w:r w:rsidR="002776AC">
        <w:rPr>
          <w:rFonts w:ascii="Arial" w:hAnsi="Arial" w:cs="Arial"/>
          <w:sz w:val="20"/>
          <w:szCs w:val="20"/>
        </w:rPr>
        <w:t>2</w:t>
      </w:r>
      <w:r w:rsidR="00FD2EC8">
        <w:rPr>
          <w:rFonts w:ascii="Arial" w:hAnsi="Arial" w:cs="Arial"/>
          <w:sz w:val="20"/>
          <w:szCs w:val="20"/>
        </w:rPr>
        <w:t>.1.11 tejto prílohy</w:t>
      </w:r>
      <w:r w:rsidRPr="00393953">
        <w:rPr>
          <w:rFonts w:ascii="Arial" w:hAnsi="Arial" w:cs="Arial"/>
          <w:sz w:val="20"/>
          <w:szCs w:val="20"/>
        </w:rPr>
        <w:t xml:space="preserve"> súťažných podkladov.</w:t>
      </w:r>
    </w:p>
    <w:p w14:paraId="10A70428" w14:textId="77777777" w:rsidR="00F07145" w:rsidRDefault="00F07145" w:rsidP="00F92AFD">
      <w:pPr>
        <w:overflowPunct w:val="0"/>
        <w:autoSpaceDE w:val="0"/>
        <w:autoSpaceDN w:val="0"/>
        <w:adjustRightInd w:val="0"/>
        <w:spacing w:after="0" w:line="240" w:lineRule="auto"/>
        <w:jc w:val="both"/>
        <w:textAlignment w:val="baseline"/>
        <w:rPr>
          <w:rFonts w:ascii="Arial" w:hAnsi="Arial" w:cs="Arial"/>
          <w:sz w:val="20"/>
          <w:szCs w:val="20"/>
        </w:rPr>
      </w:pPr>
    </w:p>
    <w:p w14:paraId="556624AB" w14:textId="77777777" w:rsidR="00F07145" w:rsidRDefault="00F07145" w:rsidP="00F92AFD">
      <w:pPr>
        <w:pStyle w:val="Default"/>
        <w:ind w:left="2552"/>
        <w:jc w:val="both"/>
        <w:rPr>
          <w:rFonts w:ascii="Arial" w:hAnsi="Arial" w:cs="Arial"/>
          <w:sz w:val="20"/>
          <w:szCs w:val="20"/>
        </w:rPr>
      </w:pPr>
    </w:p>
    <w:p w14:paraId="5704BDB6" w14:textId="4A2B2266" w:rsidR="00913504" w:rsidRPr="0061109B" w:rsidRDefault="00913504" w:rsidP="005E3C0F">
      <w:pPr>
        <w:pStyle w:val="Default"/>
        <w:numPr>
          <w:ilvl w:val="1"/>
          <w:numId w:val="4"/>
        </w:numPr>
        <w:ind w:left="567" w:hanging="567"/>
        <w:jc w:val="both"/>
        <w:rPr>
          <w:rFonts w:ascii="Arial" w:hAnsi="Arial" w:cs="Arial"/>
          <w:sz w:val="20"/>
          <w:szCs w:val="20"/>
        </w:rPr>
      </w:pPr>
      <w:r w:rsidRPr="006E445F">
        <w:rPr>
          <w:rFonts w:ascii="Arial" w:hAnsi="Arial" w:cs="Arial"/>
          <w:sz w:val="20"/>
          <w:szCs w:val="20"/>
        </w:rPr>
        <w:t xml:space="preserve">Uchádzač alebo záujemca môže na preukázanie technickej spôsobilosti alebo odbornej spôsobilosti využiť technické a odborné </w:t>
      </w:r>
      <w:r w:rsidRPr="006E445F">
        <w:rPr>
          <w:rFonts w:ascii="Arial" w:hAnsi="Arial" w:cs="Arial"/>
          <w:b/>
          <w:sz w:val="20"/>
          <w:szCs w:val="20"/>
        </w:rPr>
        <w:t>kapacity inej osoby</w:t>
      </w:r>
      <w:r w:rsidRPr="006E445F">
        <w:rPr>
          <w:rFonts w:ascii="Arial" w:hAnsi="Arial" w:cs="Arial"/>
          <w:sz w:val="20"/>
          <w:szCs w:val="20"/>
        </w:rPr>
        <w:t>, bez ohľadu na ich právny vzťah. V</w:t>
      </w:r>
      <w:r>
        <w:rPr>
          <w:rFonts w:ascii="Arial" w:hAnsi="Arial" w:cs="Arial"/>
          <w:sz w:val="20"/>
          <w:szCs w:val="20"/>
        </w:rPr>
        <w:t> </w:t>
      </w:r>
      <w:r w:rsidRPr="006E445F">
        <w:rPr>
          <w:rFonts w:ascii="Arial" w:hAnsi="Arial" w:cs="Arial"/>
          <w:sz w:val="20"/>
          <w:szCs w:val="20"/>
        </w:rPr>
        <w:t xml:space="preserve">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w:t>
      </w:r>
      <w:r>
        <w:rPr>
          <w:rFonts w:ascii="Arial" w:hAnsi="Arial" w:cs="Arial"/>
          <w:sz w:val="20"/>
          <w:szCs w:val="20"/>
        </w:rPr>
        <w:t>predchádzajúce</w:t>
      </w:r>
      <w:r w:rsidRPr="006E445F">
        <w:rPr>
          <w:rFonts w:ascii="Arial" w:hAnsi="Arial" w:cs="Arial"/>
          <w:sz w:val="20"/>
          <w:szCs w:val="20"/>
        </w:rPr>
        <w:t xml:space="preserve">j vety preukazuje záujemca alebo uchádzač </w:t>
      </w:r>
      <w:r w:rsidRPr="006E445F">
        <w:rPr>
          <w:rFonts w:ascii="Arial" w:hAnsi="Arial" w:cs="Arial"/>
          <w:b/>
          <w:sz w:val="20"/>
          <w:szCs w:val="20"/>
        </w:rPr>
        <w:t>písomnou zmluvou uzavretou s osobou, ktorej technickými a</w:t>
      </w:r>
      <w:r w:rsidR="000546FA">
        <w:rPr>
          <w:rFonts w:ascii="Arial" w:hAnsi="Arial" w:cs="Arial"/>
          <w:b/>
          <w:sz w:val="20"/>
          <w:szCs w:val="20"/>
        </w:rPr>
        <w:t> </w:t>
      </w:r>
      <w:r w:rsidRPr="006E445F">
        <w:rPr>
          <w:rFonts w:ascii="Arial" w:hAnsi="Arial" w:cs="Arial"/>
          <w:b/>
          <w:sz w:val="20"/>
          <w:szCs w:val="20"/>
        </w:rPr>
        <w:t>odbornými kapacitami mieni preukázať svoju technickú spôsobilosť alebo odbornú spôsobilosť. Z písomnej zmluvy musí vyplývať záväzok osoby, že poskytne svoje kapacity počas celého trvania zmluvného vzťahu</w:t>
      </w:r>
      <w:r w:rsidRPr="006E445F">
        <w:rPr>
          <w:rFonts w:ascii="Arial" w:hAnsi="Arial" w:cs="Arial"/>
          <w:sz w:val="20"/>
          <w:szCs w:val="20"/>
        </w:rPr>
        <w:t xml:space="preserve">. </w:t>
      </w:r>
      <w:r w:rsidRPr="00854A1C">
        <w:rPr>
          <w:rFonts w:ascii="Arial" w:hAnsi="Arial" w:cs="Arial"/>
          <w:b/>
          <w:sz w:val="20"/>
          <w:szCs w:val="20"/>
        </w:rPr>
        <w:t>Osoba, ktorej kapacity majú byť použité</w:t>
      </w:r>
      <w:r w:rsidRPr="006E445F">
        <w:rPr>
          <w:rFonts w:ascii="Arial" w:hAnsi="Arial" w:cs="Arial"/>
          <w:sz w:val="20"/>
          <w:szCs w:val="20"/>
        </w:rPr>
        <w:t xml:space="preserve"> na preukázanie technickej spôsobilosti alebo odbornej spôsobilosti, </w:t>
      </w:r>
      <w:r w:rsidRPr="006E445F">
        <w:rPr>
          <w:rFonts w:ascii="Arial" w:hAnsi="Arial" w:cs="Arial"/>
          <w:b/>
          <w:sz w:val="20"/>
          <w:szCs w:val="20"/>
        </w:rPr>
        <w:t>musí preukázať splnenie podmienok účasti týkajúce sa osobného postavenia a nesmú u</w:t>
      </w:r>
      <w:r w:rsidR="000546FA">
        <w:rPr>
          <w:rFonts w:ascii="Arial" w:hAnsi="Arial" w:cs="Arial"/>
          <w:b/>
          <w:sz w:val="20"/>
          <w:szCs w:val="20"/>
        </w:rPr>
        <w:t> </w:t>
      </w:r>
      <w:r w:rsidRPr="006E445F">
        <w:rPr>
          <w:rFonts w:ascii="Arial" w:hAnsi="Arial" w:cs="Arial"/>
          <w:b/>
          <w:sz w:val="20"/>
          <w:szCs w:val="20"/>
        </w:rPr>
        <w:t>nej existovať dôvody na vylúčenie podľa § 40 ods. 6 písm. a) až g) a ods. 7</w:t>
      </w:r>
      <w:r>
        <w:rPr>
          <w:rFonts w:ascii="Arial" w:hAnsi="Arial" w:cs="Arial"/>
          <w:b/>
          <w:sz w:val="20"/>
          <w:szCs w:val="20"/>
        </w:rPr>
        <w:t xml:space="preserve"> ZVO</w:t>
      </w:r>
      <w:r w:rsidRPr="006E445F">
        <w:rPr>
          <w:rFonts w:ascii="Arial" w:hAnsi="Arial" w:cs="Arial"/>
          <w:sz w:val="20"/>
          <w:szCs w:val="20"/>
        </w:rPr>
        <w:t xml:space="preserve">; </w:t>
      </w:r>
      <w:r w:rsidRPr="006E445F">
        <w:rPr>
          <w:rFonts w:ascii="Arial" w:hAnsi="Arial" w:cs="Arial"/>
          <w:b/>
          <w:sz w:val="20"/>
          <w:szCs w:val="20"/>
        </w:rPr>
        <w:t>oprávnenie dodávať tovar, uskutočňovať stavebné práce, alebo poskytovať službu preukazuje vo vzťahu k tej časti predmetu zákazky alebo koncesie, na ktorú boli kapacity záujemcovi alebo uchádzačovi poskytnuté</w:t>
      </w:r>
      <w:r w:rsidRPr="006E445F">
        <w:rPr>
          <w:rFonts w:ascii="Arial" w:hAnsi="Arial" w:cs="Arial"/>
          <w:sz w:val="20"/>
          <w:szCs w:val="20"/>
        </w:rPr>
        <w:t xml:space="preserve">. Ak ide o požiadavku súvisiacu so vzdelaním, odbornou kvalifikáciou alebo relevantnými odbornými skúsenosťami najmä podľa </w:t>
      </w:r>
      <w:r>
        <w:rPr>
          <w:rFonts w:ascii="Arial" w:hAnsi="Arial" w:cs="Arial"/>
          <w:sz w:val="20"/>
          <w:szCs w:val="20"/>
        </w:rPr>
        <w:t>§ 34 ods.</w:t>
      </w:r>
      <w:r w:rsidRPr="006E445F">
        <w:rPr>
          <w:rFonts w:ascii="Arial" w:hAnsi="Arial" w:cs="Arial"/>
          <w:sz w:val="20"/>
          <w:szCs w:val="20"/>
        </w:rPr>
        <w:t xml:space="preserve"> 1 písm. g), uchádzač alebo </w:t>
      </w:r>
      <w:r w:rsidRPr="006E445F">
        <w:rPr>
          <w:rFonts w:ascii="Arial" w:hAnsi="Arial" w:cs="Arial"/>
          <w:b/>
          <w:sz w:val="20"/>
          <w:szCs w:val="20"/>
        </w:rPr>
        <w:t>záujemca môže využiť kapacity inej osoby len, ak táto bude reálne vykonávať stavebné práce alebo služby, na ktoré sa kapacity vyžadujú</w:t>
      </w:r>
      <w:r w:rsidRPr="006E445F">
        <w:rPr>
          <w:rFonts w:ascii="Arial" w:hAnsi="Arial" w:cs="Arial"/>
          <w:sz w:val="20"/>
          <w:szCs w:val="20"/>
        </w:rPr>
        <w:t xml:space="preserve">. Verejný obstarávateľ alebo obstarávateľ môže u osoby, ktorej kapacity majú byť použité na preukázanie technickej spôsobilosti alebo odbornej spôsobilosti, hodnotiť existenciu dôvodov na vylúčenie podľa § 40 ods. 8 </w:t>
      </w:r>
      <w:r w:rsidRPr="0061109B">
        <w:rPr>
          <w:rFonts w:ascii="Arial" w:hAnsi="Arial" w:cs="Arial"/>
          <w:sz w:val="20"/>
          <w:szCs w:val="20"/>
        </w:rPr>
        <w:t>ZVO.</w:t>
      </w:r>
    </w:p>
    <w:p w14:paraId="6BEEE14E" w14:textId="77777777" w:rsidR="00913504" w:rsidRPr="0061109B" w:rsidRDefault="00913504" w:rsidP="00F92AFD">
      <w:pPr>
        <w:pStyle w:val="Default"/>
        <w:ind w:left="567" w:hanging="567"/>
        <w:jc w:val="both"/>
        <w:rPr>
          <w:rFonts w:ascii="Arial" w:hAnsi="Arial" w:cs="Arial"/>
          <w:sz w:val="20"/>
          <w:szCs w:val="20"/>
        </w:rPr>
      </w:pPr>
    </w:p>
    <w:p w14:paraId="464666A5" w14:textId="77777777" w:rsidR="00913504" w:rsidRPr="00A82D00" w:rsidRDefault="00913504" w:rsidP="00F92AFD">
      <w:pPr>
        <w:pStyle w:val="Default"/>
        <w:ind w:left="1134"/>
        <w:jc w:val="both"/>
        <w:rPr>
          <w:rFonts w:ascii="Arial" w:hAnsi="Arial" w:cs="Arial"/>
          <w:b/>
          <w:sz w:val="20"/>
          <w:szCs w:val="20"/>
        </w:rPr>
      </w:pPr>
      <w:r w:rsidRPr="00E84603">
        <w:rPr>
          <w:rFonts w:ascii="Arial" w:hAnsi="Arial" w:cs="Arial"/>
          <w:sz w:val="20"/>
          <w:szCs w:val="20"/>
        </w:rPr>
        <w:t xml:space="preserve">V prípade, ak záujemca na preukázanie technickej spôsobilosti alebo odbornej spôsobilosti </w:t>
      </w:r>
      <w:r w:rsidRPr="00E84603">
        <w:rPr>
          <w:rFonts w:ascii="Arial" w:hAnsi="Arial" w:cs="Arial"/>
          <w:b/>
          <w:sz w:val="20"/>
          <w:szCs w:val="20"/>
        </w:rPr>
        <w:t>využije technické a odborné kapacity inej osoby</w:t>
      </w:r>
      <w:r w:rsidRPr="00E84603">
        <w:rPr>
          <w:rFonts w:ascii="Arial" w:hAnsi="Arial" w:cs="Arial"/>
          <w:sz w:val="20"/>
          <w:szCs w:val="20"/>
        </w:rPr>
        <w:t xml:space="preserve"> (ďalej aj </w:t>
      </w:r>
      <w:r w:rsidRPr="00E84603">
        <w:rPr>
          <w:rFonts w:ascii="Arial" w:hAnsi="Arial" w:cs="Arial"/>
          <w:i/>
          <w:sz w:val="20"/>
          <w:szCs w:val="20"/>
        </w:rPr>
        <w:t>„Iná osoba“</w:t>
      </w:r>
      <w:r w:rsidRPr="00E84603">
        <w:rPr>
          <w:rFonts w:ascii="Arial" w:hAnsi="Arial" w:cs="Arial"/>
          <w:sz w:val="20"/>
          <w:szCs w:val="20"/>
        </w:rPr>
        <w:t xml:space="preserve">) okrem dokladov uvedených v bode 2.2 </w:t>
      </w:r>
      <w:r w:rsidRPr="00E84603">
        <w:rPr>
          <w:rFonts w:ascii="Arial" w:hAnsi="Arial" w:cs="Arial"/>
          <w:b/>
          <w:sz w:val="20"/>
          <w:szCs w:val="20"/>
        </w:rPr>
        <w:t>predloží aj:</w:t>
      </w:r>
    </w:p>
    <w:p w14:paraId="15DCA4C8" w14:textId="77777777" w:rsidR="00913504" w:rsidRPr="00A82D00" w:rsidRDefault="00913504" w:rsidP="00F92AFD">
      <w:pPr>
        <w:pStyle w:val="Default"/>
        <w:ind w:left="567"/>
        <w:jc w:val="both"/>
        <w:rPr>
          <w:rFonts w:ascii="Arial" w:hAnsi="Arial" w:cs="Arial"/>
          <w:sz w:val="20"/>
          <w:szCs w:val="20"/>
        </w:rPr>
      </w:pPr>
    </w:p>
    <w:p w14:paraId="4CAA4228" w14:textId="25602166" w:rsidR="00913504" w:rsidRDefault="00913504" w:rsidP="00DA2273">
      <w:pPr>
        <w:pStyle w:val="Default"/>
        <w:numPr>
          <w:ilvl w:val="2"/>
          <w:numId w:val="20"/>
        </w:numPr>
        <w:ind w:left="1843" w:hanging="709"/>
        <w:jc w:val="both"/>
        <w:rPr>
          <w:rFonts w:ascii="Arial" w:hAnsi="Arial" w:cs="Arial"/>
          <w:sz w:val="20"/>
          <w:szCs w:val="20"/>
        </w:rPr>
      </w:pPr>
      <w:r w:rsidRPr="00A82D00">
        <w:rPr>
          <w:rFonts w:ascii="Arial" w:hAnsi="Arial" w:cs="Arial"/>
          <w:b/>
          <w:sz w:val="20"/>
          <w:szCs w:val="20"/>
        </w:rPr>
        <w:t>Písomnú zmluvu</w:t>
      </w:r>
      <w:r w:rsidRPr="00A82D00">
        <w:rPr>
          <w:rFonts w:ascii="Arial" w:hAnsi="Arial" w:cs="Arial"/>
          <w:sz w:val="20"/>
          <w:szCs w:val="20"/>
        </w:rPr>
        <w:t xml:space="preserve"> uzatvorenú medzi záujemcom a Inou osobou z ktorej bude vyplývať záväzok Inej osoby, že poskytne svoje kapacity počas celého trvania zmluvného vzťahu (zmluvy uzatvorenej ako výsledok tohto verejného obstarávania),</w:t>
      </w:r>
    </w:p>
    <w:p w14:paraId="73EDF9C1" w14:textId="77777777" w:rsidR="000546FA" w:rsidRPr="00A82D00" w:rsidRDefault="000546FA" w:rsidP="00F92AFD">
      <w:pPr>
        <w:pStyle w:val="Default"/>
        <w:ind w:left="1843"/>
        <w:jc w:val="both"/>
        <w:rPr>
          <w:rFonts w:ascii="Arial" w:hAnsi="Arial" w:cs="Arial"/>
          <w:sz w:val="20"/>
          <w:szCs w:val="20"/>
        </w:rPr>
      </w:pPr>
    </w:p>
    <w:p w14:paraId="3AB8C688" w14:textId="58A87CC3" w:rsidR="00913504" w:rsidRPr="00A82D00" w:rsidRDefault="00913504" w:rsidP="00F92AFD">
      <w:pPr>
        <w:pStyle w:val="Default"/>
        <w:numPr>
          <w:ilvl w:val="2"/>
          <w:numId w:val="20"/>
        </w:numPr>
        <w:ind w:left="1843"/>
        <w:jc w:val="both"/>
        <w:rPr>
          <w:rFonts w:ascii="Arial" w:hAnsi="Arial" w:cs="Arial"/>
          <w:sz w:val="20"/>
          <w:szCs w:val="20"/>
        </w:rPr>
      </w:pPr>
      <w:r w:rsidRPr="00A82D00">
        <w:rPr>
          <w:rFonts w:ascii="Arial" w:hAnsi="Arial" w:cs="Arial"/>
          <w:b/>
          <w:sz w:val="20"/>
          <w:szCs w:val="20"/>
        </w:rPr>
        <w:t>Doklady preukazujúce</w:t>
      </w:r>
      <w:r w:rsidRPr="00A82D00">
        <w:rPr>
          <w:rFonts w:ascii="Arial" w:hAnsi="Arial" w:cs="Arial"/>
          <w:sz w:val="20"/>
          <w:szCs w:val="20"/>
        </w:rPr>
        <w:t xml:space="preserve"> </w:t>
      </w:r>
      <w:r w:rsidRPr="00A82D00">
        <w:rPr>
          <w:rFonts w:ascii="Arial" w:hAnsi="Arial" w:cs="Arial"/>
          <w:b/>
          <w:sz w:val="20"/>
          <w:szCs w:val="20"/>
        </w:rPr>
        <w:t>splnenie podmienok účasti Inou osobou týkajúce sa osobného postavenia tak, ako sú špecifikované v bode 1.</w:t>
      </w:r>
      <w:r w:rsidR="00F03F9A">
        <w:rPr>
          <w:rFonts w:ascii="Arial" w:hAnsi="Arial" w:cs="Arial"/>
          <w:b/>
          <w:sz w:val="20"/>
          <w:szCs w:val="20"/>
        </w:rPr>
        <w:t>2</w:t>
      </w:r>
      <w:r w:rsidRPr="00A82D00">
        <w:rPr>
          <w:rFonts w:ascii="Arial" w:hAnsi="Arial" w:cs="Arial"/>
          <w:sz w:val="20"/>
          <w:szCs w:val="20"/>
        </w:rPr>
        <w:t>, pričom oprávnenie dodávať tovar alebo poskytovať službu preukazuje Iná osoba len vo vzťahu k tej časti predmetu zákazky, na ktorú táto poskytuje kapacity záujemcovi.</w:t>
      </w:r>
    </w:p>
    <w:p w14:paraId="5DA52C9E" w14:textId="77777777" w:rsidR="00913504" w:rsidRPr="00A82D00" w:rsidRDefault="00913504" w:rsidP="00F92AFD">
      <w:pPr>
        <w:pStyle w:val="Default"/>
        <w:ind w:left="567" w:hanging="567"/>
        <w:jc w:val="both"/>
        <w:rPr>
          <w:rFonts w:ascii="Arial" w:hAnsi="Arial" w:cs="Arial"/>
          <w:sz w:val="20"/>
          <w:szCs w:val="20"/>
        </w:rPr>
      </w:pPr>
    </w:p>
    <w:p w14:paraId="0A69F273" w14:textId="6063ED32" w:rsidR="0020217E" w:rsidRPr="0061109B" w:rsidRDefault="0020217E" w:rsidP="009D0F79">
      <w:pPr>
        <w:pStyle w:val="Default"/>
        <w:numPr>
          <w:ilvl w:val="1"/>
          <w:numId w:val="4"/>
        </w:numPr>
        <w:ind w:left="567" w:hanging="567"/>
        <w:jc w:val="both"/>
        <w:rPr>
          <w:rFonts w:ascii="Arial" w:hAnsi="Arial" w:cs="Arial"/>
          <w:sz w:val="20"/>
          <w:szCs w:val="20"/>
        </w:rPr>
      </w:pPr>
      <w:r w:rsidRPr="0020217E">
        <w:rPr>
          <w:rFonts w:ascii="Arial" w:hAnsi="Arial" w:cs="Arial"/>
          <w:b/>
          <w:sz w:val="20"/>
          <w:szCs w:val="20"/>
        </w:rPr>
        <w:t>Skupina dodávateľov</w:t>
      </w:r>
      <w:r w:rsidRPr="0020217E">
        <w:rPr>
          <w:rFonts w:ascii="Arial" w:hAnsi="Arial" w:cs="Arial"/>
          <w:sz w:val="20"/>
          <w:szCs w:val="20"/>
        </w:rPr>
        <w:t xml:space="preserve"> preukazuje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2ED41BC" w14:textId="0E920E68" w:rsidR="001A5264" w:rsidRPr="0061109B" w:rsidRDefault="001A5264" w:rsidP="00F92AFD">
      <w:pPr>
        <w:pStyle w:val="Odsekzoznamu"/>
        <w:spacing w:after="0" w:line="240" w:lineRule="auto"/>
        <w:ind w:left="567"/>
        <w:jc w:val="both"/>
        <w:rPr>
          <w:rFonts w:ascii="Arial" w:hAnsi="Arial" w:cs="Arial"/>
          <w:sz w:val="20"/>
          <w:szCs w:val="20"/>
        </w:rPr>
      </w:pPr>
    </w:p>
    <w:sectPr w:rsidR="001A5264" w:rsidRPr="0061109B" w:rsidSect="00FC3A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B3BF4" w14:textId="77777777" w:rsidR="00740981" w:rsidRDefault="00740981" w:rsidP="00FC3A89">
      <w:pPr>
        <w:spacing w:after="0" w:line="240" w:lineRule="auto"/>
      </w:pPr>
      <w:r>
        <w:separator/>
      </w:r>
    </w:p>
  </w:endnote>
  <w:endnote w:type="continuationSeparator" w:id="0">
    <w:p w14:paraId="725B9E26" w14:textId="77777777" w:rsidR="00740981" w:rsidRDefault="00740981" w:rsidP="00FC3A89">
      <w:pPr>
        <w:spacing w:after="0" w:line="240" w:lineRule="auto"/>
      </w:pPr>
      <w:r>
        <w:continuationSeparator/>
      </w:r>
    </w:p>
  </w:endnote>
  <w:endnote w:type="continuationNotice" w:id="1">
    <w:p w14:paraId="02C8454B" w14:textId="77777777" w:rsidR="00740981" w:rsidRDefault="00740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5D34B" w14:textId="77777777" w:rsidR="004A1A8B" w:rsidRDefault="004A1A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22992480"/>
      <w:docPartObj>
        <w:docPartGallery w:val="Page Numbers (Bottom of Page)"/>
        <w:docPartUnique/>
      </w:docPartObj>
    </w:sdtPr>
    <w:sdtEndPr/>
    <w:sdtContent>
      <w:p w14:paraId="15F1EFBD" w14:textId="7DF6D83A"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4735C5">
          <w:rPr>
            <w:rFonts w:ascii="Arial" w:hAnsi="Arial" w:cs="Arial"/>
            <w:noProof/>
            <w:sz w:val="20"/>
            <w:szCs w:val="20"/>
          </w:rPr>
          <w:t>5</w:t>
        </w:r>
        <w:r w:rsidRPr="00D04A68">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1DF5" w14:textId="77777777" w:rsidR="004A1A8B" w:rsidRDefault="004A1A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A5ACF" w14:textId="77777777" w:rsidR="00740981" w:rsidRDefault="00740981" w:rsidP="00FC3A89">
      <w:pPr>
        <w:spacing w:after="0" w:line="240" w:lineRule="auto"/>
      </w:pPr>
      <w:r>
        <w:separator/>
      </w:r>
    </w:p>
  </w:footnote>
  <w:footnote w:type="continuationSeparator" w:id="0">
    <w:p w14:paraId="41033C7F" w14:textId="77777777" w:rsidR="00740981" w:rsidRDefault="00740981" w:rsidP="00FC3A89">
      <w:pPr>
        <w:spacing w:after="0" w:line="240" w:lineRule="auto"/>
      </w:pPr>
      <w:r>
        <w:continuationSeparator/>
      </w:r>
    </w:p>
  </w:footnote>
  <w:footnote w:type="continuationNotice" w:id="1">
    <w:p w14:paraId="610C43A2" w14:textId="77777777" w:rsidR="00740981" w:rsidRDefault="007409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DE71" w14:textId="77777777" w:rsidR="004A1A8B" w:rsidRDefault="004A1A8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0DAD" w14:textId="62C8514B" w:rsidR="008D383B" w:rsidRPr="00D51D19" w:rsidRDefault="008D383B" w:rsidP="00F158BC">
    <w:pPr>
      <w:pStyle w:val="Hlavika"/>
      <w:jc w:val="right"/>
      <w:rPr>
        <w:rFonts w:ascii="Arial" w:hAnsi="Arial" w:cs="Arial"/>
        <w:sz w:val="20"/>
        <w:szCs w:val="20"/>
      </w:rPr>
    </w:pPr>
    <w:r w:rsidRPr="00D51D19">
      <w:rPr>
        <w:rFonts w:ascii="Arial" w:hAnsi="Arial" w:cs="Arial"/>
        <w:sz w:val="20"/>
        <w:szCs w:val="20"/>
      </w:rPr>
      <w:t xml:space="preserve">Príloha č. </w:t>
    </w:r>
    <w:r w:rsidR="00F158BC" w:rsidRPr="00D51D19">
      <w:rPr>
        <w:rFonts w:ascii="Arial" w:hAnsi="Arial" w:cs="Arial"/>
        <w:sz w:val="20"/>
        <w:szCs w:val="20"/>
      </w:rPr>
      <w:t>2</w:t>
    </w:r>
    <w:r w:rsidRPr="00D51D19">
      <w:rPr>
        <w:rFonts w:ascii="Arial" w:hAnsi="Arial" w:cs="Arial"/>
        <w:sz w:val="20"/>
        <w:szCs w:val="20"/>
      </w:rPr>
      <w:t xml:space="preserve"> Súťažných podkladov</w:t>
    </w:r>
  </w:p>
  <w:p w14:paraId="67432E35" w14:textId="1FFC5429" w:rsidR="000D4C43" w:rsidRPr="00D51D19" w:rsidRDefault="000D4C43" w:rsidP="00F158BC">
    <w:pPr>
      <w:pStyle w:val="Default"/>
      <w:jc w:val="right"/>
      <w:rPr>
        <w:rFonts w:ascii="Arial" w:hAnsi="Arial" w:cs="Arial"/>
        <w:bCs/>
        <w:i/>
        <w:sz w:val="20"/>
        <w:szCs w:val="20"/>
      </w:rPr>
    </w:pPr>
    <w:r w:rsidRPr="00D51D19">
      <w:rPr>
        <w:rFonts w:ascii="Arial" w:hAnsi="Arial" w:cs="Arial"/>
        <w:bCs/>
        <w:i/>
        <w:sz w:val="20"/>
        <w:szCs w:val="20"/>
      </w:rPr>
      <w:t>Špecifikácia podmienok účasti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79078" w14:textId="77777777" w:rsidR="004A1A8B" w:rsidRDefault="004A1A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C52"/>
    <w:multiLevelType w:val="multilevel"/>
    <w:tmpl w:val="6D2CC1F8"/>
    <w:lvl w:ilvl="0">
      <w:start w:val="5"/>
      <w:numFmt w:val="decimal"/>
      <w:lvlText w:val="%1"/>
      <w:lvlJc w:val="left"/>
      <w:pPr>
        <w:ind w:left="360" w:hanging="360"/>
      </w:pPr>
      <w:rPr>
        <w:rFonts w:hint="default"/>
      </w:rPr>
    </w:lvl>
    <w:lvl w:ilvl="1">
      <w:start w:val="8"/>
      <w:numFmt w:val="decimal"/>
      <w:lvlText w:val="2.3.%2"/>
      <w:lvlJc w:val="left"/>
      <w:pPr>
        <w:ind w:left="1062" w:hanging="360"/>
      </w:pPr>
      <w:rPr>
        <w:rFonts w:hint="default"/>
        <w:b w:val="0"/>
        <w:i w:val="0"/>
      </w:rPr>
    </w:lvl>
    <w:lvl w:ilvl="2">
      <w:start w:val="1"/>
      <w:numFmt w:val="decimal"/>
      <w:lvlText w:val="2.2.1.8.%3"/>
      <w:lvlJc w:val="left"/>
      <w:pPr>
        <w:ind w:left="2705" w:hanging="720"/>
      </w:pPr>
      <w:rPr>
        <w:rFonts w:hint="default"/>
        <w:b w:val="0"/>
        <w:i w:val="0"/>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 w15:restartNumberingAfterBreak="0">
    <w:nsid w:val="0506633D"/>
    <w:multiLevelType w:val="hybridMultilevel"/>
    <w:tmpl w:val="B3266924"/>
    <w:lvl w:ilvl="0" w:tplc="E41A5298">
      <w:start w:val="1"/>
      <w:numFmt w:val="decimal"/>
      <w:lvlText w:val="6.%1"/>
      <w:lvlJc w:val="left"/>
      <w:pPr>
        <w:ind w:left="360" w:hanging="360"/>
      </w:pPr>
      <w:rPr>
        <w:rFonts w:hint="default"/>
      </w:rPr>
    </w:lvl>
    <w:lvl w:ilvl="1" w:tplc="041B0019">
      <w:start w:val="1"/>
      <w:numFmt w:val="lowerLetter"/>
      <w:lvlText w:val="%2."/>
      <w:lvlJc w:val="left"/>
      <w:pPr>
        <w:ind w:left="306" w:hanging="360"/>
      </w:pPr>
    </w:lvl>
    <w:lvl w:ilvl="2" w:tplc="041B001B">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2" w15:restartNumberingAfterBreak="0">
    <w:nsid w:val="0EE17842"/>
    <w:multiLevelType w:val="hybridMultilevel"/>
    <w:tmpl w:val="19648E82"/>
    <w:lvl w:ilvl="0" w:tplc="233AC85C">
      <w:start w:val="1"/>
      <w:numFmt w:val="decimal"/>
      <w:lvlText w:val="2.2.%1"/>
      <w:lvlJc w:val="left"/>
      <w:pPr>
        <w:ind w:left="1854" w:hanging="360"/>
      </w:pPr>
      <w:rPr>
        <w:rFonts w:hint="default"/>
        <w:b w:val="0"/>
        <w:i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 w15:restartNumberingAfterBreak="0">
    <w:nsid w:val="116E65D1"/>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4"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E62F1"/>
    <w:multiLevelType w:val="multilevel"/>
    <w:tmpl w:val="3AF67A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C111C3"/>
    <w:multiLevelType w:val="multilevel"/>
    <w:tmpl w:val="BF8047E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ascii="Arial" w:eastAsiaTheme="minorHAnsi" w:hAnsi="Arial" w:cs="Arial"/>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73E4031"/>
    <w:multiLevelType w:val="multilevel"/>
    <w:tmpl w:val="D026DE58"/>
    <w:lvl w:ilvl="0">
      <w:start w:val="2"/>
      <w:numFmt w:val="decimal"/>
      <w:lvlText w:val="%1"/>
      <w:lvlJc w:val="left"/>
      <w:pPr>
        <w:ind w:left="612" w:hanging="612"/>
      </w:pPr>
      <w:rPr>
        <w:rFonts w:hint="default"/>
      </w:rPr>
    </w:lvl>
    <w:lvl w:ilvl="1">
      <w:start w:val="2"/>
      <w:numFmt w:val="decimal"/>
      <w:lvlText w:val="%1.%2"/>
      <w:lvlJc w:val="left"/>
      <w:pPr>
        <w:ind w:left="1226" w:hanging="612"/>
      </w:pPr>
      <w:rPr>
        <w:rFonts w:hint="default"/>
      </w:rPr>
    </w:lvl>
    <w:lvl w:ilvl="2">
      <w:start w:val="3"/>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8" w15:restartNumberingAfterBreak="0">
    <w:nsid w:val="2816061A"/>
    <w:multiLevelType w:val="multilevel"/>
    <w:tmpl w:val="A70AAAC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D652F"/>
    <w:multiLevelType w:val="multilevel"/>
    <w:tmpl w:val="E09C3A36"/>
    <w:lvl w:ilvl="0">
      <w:start w:val="5"/>
      <w:numFmt w:val="decimal"/>
      <w:lvlText w:val="%1"/>
      <w:lvlJc w:val="left"/>
      <w:pPr>
        <w:ind w:left="360" w:hanging="360"/>
      </w:pPr>
      <w:rPr>
        <w:rFonts w:hint="default"/>
      </w:rPr>
    </w:lvl>
    <w:lvl w:ilvl="1">
      <w:start w:val="4"/>
      <w:numFmt w:val="decimal"/>
      <w:lvlText w:val="2.3.%2"/>
      <w:lvlJc w:val="left"/>
      <w:pPr>
        <w:ind w:left="1062" w:hanging="360"/>
      </w:pPr>
      <w:rPr>
        <w:rFonts w:hint="default"/>
        <w:b w:val="0"/>
        <w:i w:val="0"/>
      </w:rPr>
    </w:lvl>
    <w:lvl w:ilvl="2">
      <w:start w:val="1"/>
      <w:numFmt w:val="decimal"/>
      <w:lvlText w:val="2.2.1.4.%3"/>
      <w:lvlJc w:val="left"/>
      <w:pPr>
        <w:ind w:left="2124" w:hanging="720"/>
      </w:pPr>
      <w:rPr>
        <w:rFonts w:hint="default"/>
        <w:b w:val="0"/>
        <w:i w:val="0"/>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0"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11" w15:restartNumberingAfterBreak="0">
    <w:nsid w:val="39D26C23"/>
    <w:multiLevelType w:val="hybridMultilevel"/>
    <w:tmpl w:val="BC3E3FCE"/>
    <w:lvl w:ilvl="0" w:tplc="61C2D87C">
      <w:start w:val="1"/>
      <w:numFmt w:val="decimal"/>
      <w:lvlText w:val="2.2.1.%1"/>
      <w:lvlJc w:val="left"/>
      <w:pPr>
        <w:ind w:left="2714" w:hanging="360"/>
      </w:pPr>
      <w:rPr>
        <w:rFonts w:hint="default"/>
      </w:rPr>
    </w:lvl>
    <w:lvl w:ilvl="1" w:tplc="041B0019" w:tentative="1">
      <w:start w:val="1"/>
      <w:numFmt w:val="lowerLetter"/>
      <w:lvlText w:val="%2."/>
      <w:lvlJc w:val="left"/>
      <w:pPr>
        <w:ind w:left="3434" w:hanging="360"/>
      </w:pPr>
    </w:lvl>
    <w:lvl w:ilvl="2" w:tplc="041B001B" w:tentative="1">
      <w:start w:val="1"/>
      <w:numFmt w:val="lowerRoman"/>
      <w:lvlText w:val="%3."/>
      <w:lvlJc w:val="right"/>
      <w:pPr>
        <w:ind w:left="4154" w:hanging="180"/>
      </w:pPr>
    </w:lvl>
    <w:lvl w:ilvl="3" w:tplc="041B000F" w:tentative="1">
      <w:start w:val="1"/>
      <w:numFmt w:val="decimal"/>
      <w:lvlText w:val="%4."/>
      <w:lvlJc w:val="left"/>
      <w:pPr>
        <w:ind w:left="4874" w:hanging="360"/>
      </w:pPr>
    </w:lvl>
    <w:lvl w:ilvl="4" w:tplc="041B0019" w:tentative="1">
      <w:start w:val="1"/>
      <w:numFmt w:val="lowerLetter"/>
      <w:lvlText w:val="%5."/>
      <w:lvlJc w:val="left"/>
      <w:pPr>
        <w:ind w:left="5594" w:hanging="360"/>
      </w:pPr>
    </w:lvl>
    <w:lvl w:ilvl="5" w:tplc="041B001B" w:tentative="1">
      <w:start w:val="1"/>
      <w:numFmt w:val="lowerRoman"/>
      <w:lvlText w:val="%6."/>
      <w:lvlJc w:val="right"/>
      <w:pPr>
        <w:ind w:left="6314" w:hanging="180"/>
      </w:pPr>
    </w:lvl>
    <w:lvl w:ilvl="6" w:tplc="041B000F" w:tentative="1">
      <w:start w:val="1"/>
      <w:numFmt w:val="decimal"/>
      <w:lvlText w:val="%7."/>
      <w:lvlJc w:val="left"/>
      <w:pPr>
        <w:ind w:left="7034" w:hanging="360"/>
      </w:pPr>
    </w:lvl>
    <w:lvl w:ilvl="7" w:tplc="041B0019" w:tentative="1">
      <w:start w:val="1"/>
      <w:numFmt w:val="lowerLetter"/>
      <w:lvlText w:val="%8."/>
      <w:lvlJc w:val="left"/>
      <w:pPr>
        <w:ind w:left="7754" w:hanging="360"/>
      </w:pPr>
    </w:lvl>
    <w:lvl w:ilvl="8" w:tplc="041B001B" w:tentative="1">
      <w:start w:val="1"/>
      <w:numFmt w:val="lowerRoman"/>
      <w:lvlText w:val="%9."/>
      <w:lvlJc w:val="right"/>
      <w:pPr>
        <w:ind w:left="8474" w:hanging="180"/>
      </w:pPr>
    </w:lvl>
  </w:abstractNum>
  <w:abstractNum w:abstractNumId="12" w15:restartNumberingAfterBreak="0">
    <w:nsid w:val="3C902880"/>
    <w:multiLevelType w:val="hybridMultilevel"/>
    <w:tmpl w:val="C1349D0E"/>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13" w15:restartNumberingAfterBreak="0">
    <w:nsid w:val="41477968"/>
    <w:multiLevelType w:val="hybridMultilevel"/>
    <w:tmpl w:val="225EEA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A1409F"/>
    <w:multiLevelType w:val="multilevel"/>
    <w:tmpl w:val="8EAAA0C8"/>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A876DAD"/>
    <w:multiLevelType w:val="multilevel"/>
    <w:tmpl w:val="92B234E4"/>
    <w:lvl w:ilvl="0">
      <w:start w:val="1"/>
      <w:numFmt w:val="decimal"/>
      <w:lvlText w:val="%1"/>
      <w:lvlJc w:val="left"/>
      <w:pPr>
        <w:ind w:left="444" w:hanging="444"/>
      </w:pPr>
      <w:rPr>
        <w:rFonts w:hint="default"/>
      </w:rPr>
    </w:lvl>
    <w:lvl w:ilvl="1">
      <w:start w:val="2"/>
      <w:numFmt w:val="decimal"/>
      <w:lvlText w:val="%1.%2"/>
      <w:lvlJc w:val="left"/>
      <w:pPr>
        <w:ind w:left="1294" w:hanging="44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6" w15:restartNumberingAfterBreak="0">
    <w:nsid w:val="4D044E02"/>
    <w:multiLevelType w:val="multilevel"/>
    <w:tmpl w:val="3EA0F602"/>
    <w:lvl w:ilvl="0">
      <w:start w:val="5"/>
      <w:numFmt w:val="decimal"/>
      <w:lvlText w:val="%1"/>
      <w:lvlJc w:val="left"/>
      <w:pPr>
        <w:ind w:left="360" w:hanging="360"/>
      </w:pPr>
      <w:rPr>
        <w:rFonts w:hint="default"/>
      </w:rPr>
    </w:lvl>
    <w:lvl w:ilvl="1">
      <w:start w:val="1"/>
      <w:numFmt w:val="decimal"/>
      <w:lvlText w:val="2.2.1.%2"/>
      <w:lvlJc w:val="left"/>
      <w:pPr>
        <w:ind w:left="1062" w:hanging="360"/>
      </w:pPr>
      <w:rPr>
        <w:rFonts w:hint="default"/>
        <w:b w:val="0"/>
        <w:i w:val="0"/>
      </w:rPr>
    </w:lvl>
    <w:lvl w:ilvl="2">
      <w:start w:val="5"/>
      <w:numFmt w:val="decimal"/>
      <w:lvlText w:val="2.3.4.%3"/>
      <w:lvlJc w:val="left"/>
      <w:pPr>
        <w:ind w:left="2124" w:hanging="720"/>
      </w:pPr>
      <w:rPr>
        <w:rFonts w:hint="default"/>
        <w:b w:val="0"/>
        <w:i w:val="0"/>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4F9A7F98"/>
    <w:multiLevelType w:val="hybridMultilevel"/>
    <w:tmpl w:val="9D3CB570"/>
    <w:lvl w:ilvl="0" w:tplc="041B0001">
      <w:start w:val="1"/>
      <w:numFmt w:val="bullet"/>
      <w:lvlText w:val=""/>
      <w:lvlJc w:val="left"/>
      <w:pPr>
        <w:ind w:left="2520" w:hanging="360"/>
      </w:pPr>
      <w:rPr>
        <w:rFonts w:ascii="Symbol" w:hAnsi="Symbo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18"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1164C5"/>
    <w:multiLevelType w:val="hybridMultilevel"/>
    <w:tmpl w:val="83D637BC"/>
    <w:lvl w:ilvl="0" w:tplc="041B0001">
      <w:start w:val="1"/>
      <w:numFmt w:val="bullet"/>
      <w:lvlText w:val=""/>
      <w:lvlJc w:val="left"/>
      <w:pPr>
        <w:ind w:left="1494" w:hanging="360"/>
      </w:pPr>
      <w:rPr>
        <w:rFonts w:ascii="Symbol" w:hAnsi="Symbol"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041B0017">
      <w:start w:val="1"/>
      <w:numFmt w:val="lowerLetter"/>
      <w:lvlText w:val="%7)"/>
      <w:lvlJc w:val="left"/>
      <w:pPr>
        <w:ind w:left="6174" w:hanging="720"/>
      </w:pPr>
      <w:rPr>
        <w:rFonts w:hint="default"/>
      </w:rPr>
    </w:lvl>
    <w:lvl w:ilvl="7" w:tplc="6D82A230">
      <w:start w:val="1"/>
      <w:numFmt w:val="decimal"/>
      <w:lvlText w:val="%8."/>
      <w:lvlJc w:val="left"/>
      <w:pPr>
        <w:ind w:left="6534" w:hanging="360"/>
      </w:pPr>
      <w:rPr>
        <w:rFonts w:hint="default"/>
      </w:rPr>
    </w:lvl>
    <w:lvl w:ilvl="8" w:tplc="041B001B" w:tentative="1">
      <w:start w:val="1"/>
      <w:numFmt w:val="lowerRoman"/>
      <w:lvlText w:val="%9."/>
      <w:lvlJc w:val="right"/>
      <w:pPr>
        <w:ind w:left="7254" w:hanging="180"/>
      </w:pPr>
    </w:lvl>
  </w:abstractNum>
  <w:abstractNum w:abstractNumId="20" w15:restartNumberingAfterBreak="0">
    <w:nsid w:val="65275C6D"/>
    <w:multiLevelType w:val="multilevel"/>
    <w:tmpl w:val="3E8E186A"/>
    <w:lvl w:ilvl="0">
      <w:start w:val="5"/>
      <w:numFmt w:val="decimal"/>
      <w:lvlText w:val="%1"/>
      <w:lvlJc w:val="left"/>
      <w:pPr>
        <w:ind w:left="360" w:hanging="360"/>
      </w:pPr>
      <w:rPr>
        <w:rFonts w:hint="default"/>
      </w:rPr>
    </w:lvl>
    <w:lvl w:ilvl="1">
      <w:start w:val="11"/>
      <w:numFmt w:val="decimal"/>
      <w:lvlText w:val="2.3.%2"/>
      <w:lvlJc w:val="left"/>
      <w:pPr>
        <w:ind w:left="1062" w:hanging="360"/>
      </w:pPr>
      <w:rPr>
        <w:rFonts w:hint="default"/>
        <w:b w:val="0"/>
        <w:i w:val="0"/>
      </w:rPr>
    </w:lvl>
    <w:lvl w:ilvl="2">
      <w:start w:val="1"/>
      <w:numFmt w:val="decimal"/>
      <w:lvlText w:val="2.2.1.11.%3"/>
      <w:lvlJc w:val="left"/>
      <w:pPr>
        <w:ind w:left="2705" w:hanging="720"/>
      </w:pPr>
      <w:rPr>
        <w:rFonts w:hint="default"/>
        <w:b w:val="0"/>
        <w:i w:val="0"/>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1" w15:restartNumberingAfterBreak="0">
    <w:nsid w:val="68985A72"/>
    <w:multiLevelType w:val="multilevel"/>
    <w:tmpl w:val="518AA902"/>
    <w:lvl w:ilvl="0">
      <w:start w:val="1"/>
      <w:numFmt w:val="decimal"/>
      <w:lvlText w:val="%1."/>
      <w:lvlJc w:val="left"/>
      <w:pPr>
        <w:ind w:left="720" w:hanging="360"/>
      </w:pPr>
      <w:rPr>
        <w:rFonts w:hint="default"/>
        <w:b/>
        <w:u w:val="none"/>
      </w:rPr>
    </w:lvl>
    <w:lvl w:ilvl="1">
      <w:start w:val="1"/>
      <w:numFmt w:val="decimal"/>
      <w:isLgl/>
      <w:lvlText w:val="%1.%2"/>
      <w:lvlJc w:val="left"/>
      <w:pPr>
        <w:ind w:left="1252" w:hanging="435"/>
      </w:pPr>
      <w:rPr>
        <w:rFonts w:hint="default"/>
        <w:b/>
        <w:u w:val="single"/>
      </w:rPr>
    </w:lvl>
    <w:lvl w:ilvl="2">
      <w:start w:val="1"/>
      <w:numFmt w:val="decimal"/>
      <w:isLgl/>
      <w:lvlText w:val="%1.%2.%3"/>
      <w:lvlJc w:val="left"/>
      <w:pPr>
        <w:ind w:left="1994" w:hanging="720"/>
      </w:pPr>
      <w:rPr>
        <w:rFonts w:hint="default"/>
        <w:b/>
        <w:u w:val="none"/>
      </w:rPr>
    </w:lvl>
    <w:lvl w:ilvl="3">
      <w:start w:val="1"/>
      <w:numFmt w:val="decimal"/>
      <w:isLgl/>
      <w:lvlText w:val="%1.%2.%3.%4"/>
      <w:lvlJc w:val="left"/>
      <w:pPr>
        <w:ind w:left="2451" w:hanging="720"/>
      </w:pPr>
      <w:rPr>
        <w:rFonts w:hint="default"/>
        <w:b/>
        <w:u w:val="single"/>
      </w:rPr>
    </w:lvl>
    <w:lvl w:ilvl="4">
      <w:start w:val="1"/>
      <w:numFmt w:val="decimal"/>
      <w:isLgl/>
      <w:lvlText w:val="%1.%2.%3.%4.%5"/>
      <w:lvlJc w:val="left"/>
      <w:pPr>
        <w:ind w:left="3268" w:hanging="1080"/>
      </w:pPr>
      <w:rPr>
        <w:rFonts w:hint="default"/>
        <w:b/>
        <w:u w:val="single"/>
      </w:rPr>
    </w:lvl>
    <w:lvl w:ilvl="5">
      <w:start w:val="1"/>
      <w:numFmt w:val="decimal"/>
      <w:isLgl/>
      <w:lvlText w:val="%1.%2.%3.%4.%5.%6"/>
      <w:lvlJc w:val="left"/>
      <w:pPr>
        <w:ind w:left="3725" w:hanging="1080"/>
      </w:pPr>
      <w:rPr>
        <w:rFonts w:hint="default"/>
        <w:b/>
        <w:u w:val="single"/>
      </w:rPr>
    </w:lvl>
    <w:lvl w:ilvl="6">
      <w:start w:val="1"/>
      <w:numFmt w:val="decimal"/>
      <w:isLgl/>
      <w:lvlText w:val="%1.%2.%3.%4.%5.%6.%7"/>
      <w:lvlJc w:val="left"/>
      <w:pPr>
        <w:ind w:left="4542" w:hanging="1440"/>
      </w:pPr>
      <w:rPr>
        <w:rFonts w:hint="default"/>
        <w:b/>
        <w:u w:val="single"/>
      </w:rPr>
    </w:lvl>
    <w:lvl w:ilvl="7">
      <w:start w:val="1"/>
      <w:numFmt w:val="decimal"/>
      <w:isLgl/>
      <w:lvlText w:val="%1.%2.%3.%4.%5.%6.%7.%8"/>
      <w:lvlJc w:val="left"/>
      <w:pPr>
        <w:ind w:left="4999" w:hanging="1440"/>
      </w:pPr>
      <w:rPr>
        <w:rFonts w:hint="default"/>
        <w:b/>
        <w:u w:val="single"/>
      </w:rPr>
    </w:lvl>
    <w:lvl w:ilvl="8">
      <w:start w:val="1"/>
      <w:numFmt w:val="decimal"/>
      <w:isLgl/>
      <w:lvlText w:val="%1.%2.%3.%4.%5.%6.%7.%8.%9"/>
      <w:lvlJc w:val="left"/>
      <w:pPr>
        <w:ind w:left="5816" w:hanging="1800"/>
      </w:pPr>
      <w:rPr>
        <w:rFonts w:hint="default"/>
        <w:b/>
        <w:u w:val="single"/>
      </w:rPr>
    </w:lvl>
  </w:abstractNum>
  <w:abstractNum w:abstractNumId="22" w15:restartNumberingAfterBreak="0">
    <w:nsid w:val="695072E0"/>
    <w:multiLevelType w:val="hybridMultilevel"/>
    <w:tmpl w:val="6256FCA8"/>
    <w:lvl w:ilvl="0" w:tplc="4E428B8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DE254A"/>
    <w:multiLevelType w:val="multilevel"/>
    <w:tmpl w:val="647EA130"/>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CB81219"/>
    <w:multiLevelType w:val="multilevel"/>
    <w:tmpl w:val="F5C6448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E3080D"/>
    <w:multiLevelType w:val="hybridMultilevel"/>
    <w:tmpl w:val="F1EEE7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234D75"/>
    <w:multiLevelType w:val="hybridMultilevel"/>
    <w:tmpl w:val="204C57D6"/>
    <w:lvl w:ilvl="0" w:tplc="041B0015">
      <w:start w:val="1"/>
      <w:numFmt w:val="upperLetter"/>
      <w:lvlText w:val="%1."/>
      <w:lvlJc w:val="left"/>
      <w:pPr>
        <w:ind w:left="2705" w:hanging="360"/>
      </w:pPr>
      <w:rPr>
        <w:color w:val="auto"/>
      </w:rPr>
    </w:lvl>
    <w:lvl w:ilvl="1" w:tplc="041B0019" w:tentative="1">
      <w:start w:val="1"/>
      <w:numFmt w:val="lowerLetter"/>
      <w:lvlText w:val="%2."/>
      <w:lvlJc w:val="left"/>
      <w:pPr>
        <w:ind w:left="3425" w:hanging="360"/>
      </w:pPr>
    </w:lvl>
    <w:lvl w:ilvl="2" w:tplc="041B001B" w:tentative="1">
      <w:start w:val="1"/>
      <w:numFmt w:val="lowerRoman"/>
      <w:lvlText w:val="%3."/>
      <w:lvlJc w:val="right"/>
      <w:pPr>
        <w:ind w:left="4145" w:hanging="180"/>
      </w:pPr>
    </w:lvl>
    <w:lvl w:ilvl="3" w:tplc="041B000F" w:tentative="1">
      <w:start w:val="1"/>
      <w:numFmt w:val="decimal"/>
      <w:lvlText w:val="%4."/>
      <w:lvlJc w:val="left"/>
      <w:pPr>
        <w:ind w:left="4865" w:hanging="360"/>
      </w:pPr>
    </w:lvl>
    <w:lvl w:ilvl="4" w:tplc="041B0019" w:tentative="1">
      <w:start w:val="1"/>
      <w:numFmt w:val="lowerLetter"/>
      <w:lvlText w:val="%5."/>
      <w:lvlJc w:val="left"/>
      <w:pPr>
        <w:ind w:left="5585" w:hanging="360"/>
      </w:pPr>
    </w:lvl>
    <w:lvl w:ilvl="5" w:tplc="041B001B" w:tentative="1">
      <w:start w:val="1"/>
      <w:numFmt w:val="lowerRoman"/>
      <w:lvlText w:val="%6."/>
      <w:lvlJc w:val="right"/>
      <w:pPr>
        <w:ind w:left="6305" w:hanging="180"/>
      </w:pPr>
    </w:lvl>
    <w:lvl w:ilvl="6" w:tplc="041B000F" w:tentative="1">
      <w:start w:val="1"/>
      <w:numFmt w:val="decimal"/>
      <w:lvlText w:val="%7."/>
      <w:lvlJc w:val="left"/>
      <w:pPr>
        <w:ind w:left="7025" w:hanging="360"/>
      </w:pPr>
    </w:lvl>
    <w:lvl w:ilvl="7" w:tplc="041B0019" w:tentative="1">
      <w:start w:val="1"/>
      <w:numFmt w:val="lowerLetter"/>
      <w:lvlText w:val="%8."/>
      <w:lvlJc w:val="left"/>
      <w:pPr>
        <w:ind w:left="7745" w:hanging="360"/>
      </w:pPr>
    </w:lvl>
    <w:lvl w:ilvl="8" w:tplc="041B001B" w:tentative="1">
      <w:start w:val="1"/>
      <w:numFmt w:val="lowerRoman"/>
      <w:lvlText w:val="%9."/>
      <w:lvlJc w:val="right"/>
      <w:pPr>
        <w:ind w:left="8465" w:hanging="180"/>
      </w:pPr>
    </w:lvl>
  </w:abstractNum>
  <w:abstractNum w:abstractNumId="27" w15:restartNumberingAfterBreak="0">
    <w:nsid w:val="7B693129"/>
    <w:multiLevelType w:val="hybridMultilevel"/>
    <w:tmpl w:val="ED86E1CA"/>
    <w:lvl w:ilvl="0" w:tplc="403CC408">
      <w:start w:val="1"/>
      <w:numFmt w:val="lowerRoman"/>
      <w:lvlText w:val="%1."/>
      <w:lvlJc w:val="left"/>
      <w:pPr>
        <w:ind w:left="3272" w:hanging="72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28" w15:restartNumberingAfterBreak="0">
    <w:nsid w:val="7D14462F"/>
    <w:multiLevelType w:val="multilevel"/>
    <w:tmpl w:val="D3FAD4F4"/>
    <w:lvl w:ilvl="0">
      <w:start w:val="2"/>
      <w:numFmt w:val="decimal"/>
      <w:lvlText w:val="%1"/>
      <w:lvlJc w:val="left"/>
      <w:pPr>
        <w:ind w:left="444" w:hanging="444"/>
      </w:pPr>
      <w:rPr>
        <w:rFonts w:hint="default"/>
        <w:b/>
      </w:rPr>
    </w:lvl>
    <w:lvl w:ilvl="1">
      <w:start w:val="3"/>
      <w:numFmt w:val="decimal"/>
      <w:lvlText w:val="%1.%2"/>
      <w:lvlJc w:val="left"/>
      <w:pPr>
        <w:ind w:left="1294" w:hanging="444"/>
      </w:pPr>
      <w:rPr>
        <w:rFonts w:hint="default"/>
        <w:b/>
      </w:rPr>
    </w:lvl>
    <w:lvl w:ilvl="2">
      <w:start w:val="1"/>
      <w:numFmt w:val="decimal"/>
      <w:lvlText w:val="2.3.%3"/>
      <w:lvlJc w:val="left"/>
      <w:pPr>
        <w:ind w:left="2420" w:hanging="720"/>
      </w:pPr>
      <w:rPr>
        <w:rFonts w:hint="default"/>
        <w:b w:val="0"/>
        <w:i w:val="0"/>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num w:numId="1">
    <w:abstractNumId w:val="6"/>
  </w:num>
  <w:num w:numId="2">
    <w:abstractNumId w:val="8"/>
  </w:num>
  <w:num w:numId="3">
    <w:abstractNumId w:val="19"/>
  </w:num>
  <w:num w:numId="4">
    <w:abstractNumId w:val="5"/>
  </w:num>
  <w:num w:numId="5">
    <w:abstractNumId w:val="10"/>
  </w:num>
  <w:num w:numId="6">
    <w:abstractNumId w:val="21"/>
  </w:num>
  <w:num w:numId="7">
    <w:abstractNumId w:val="22"/>
  </w:num>
  <w:num w:numId="8">
    <w:abstractNumId w:val="17"/>
  </w:num>
  <w:num w:numId="9">
    <w:abstractNumId w:val="3"/>
  </w:num>
  <w:num w:numId="10">
    <w:abstractNumId w:val="26"/>
  </w:num>
  <w:num w:numId="11">
    <w:abstractNumId w:val="13"/>
  </w:num>
  <w:num w:numId="12">
    <w:abstractNumId w:val="14"/>
  </w:num>
  <w:num w:numId="13">
    <w:abstractNumId w:val="11"/>
  </w:num>
  <w:num w:numId="14">
    <w:abstractNumId w:val="25"/>
  </w:num>
  <w:num w:numId="15">
    <w:abstractNumId w:val="12"/>
  </w:num>
  <w:num w:numId="16">
    <w:abstractNumId w:val="27"/>
  </w:num>
  <w:num w:numId="17">
    <w:abstractNumId w:val="15"/>
  </w:num>
  <w:num w:numId="18">
    <w:abstractNumId w:val="23"/>
  </w:num>
  <w:num w:numId="19">
    <w:abstractNumId w:val="7"/>
  </w:num>
  <w:num w:numId="20">
    <w:abstractNumId w:val="28"/>
  </w:num>
  <w:num w:numId="21">
    <w:abstractNumId w:val="4"/>
  </w:num>
  <w:num w:numId="22">
    <w:abstractNumId w:val="18"/>
  </w:num>
  <w:num w:numId="23">
    <w:abstractNumId w:val="16"/>
  </w:num>
  <w:num w:numId="24">
    <w:abstractNumId w:val="1"/>
  </w:num>
  <w:num w:numId="25">
    <w:abstractNumId w:val="24"/>
  </w:num>
  <w:num w:numId="26">
    <w:abstractNumId w:val="9"/>
  </w:num>
  <w:num w:numId="27">
    <w:abstractNumId w:val="0"/>
  </w:num>
  <w:num w:numId="28">
    <w:abstractNumId w:val="20"/>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02ABF"/>
    <w:rsid w:val="000163D3"/>
    <w:rsid w:val="00023EF3"/>
    <w:rsid w:val="00024400"/>
    <w:rsid w:val="0002738A"/>
    <w:rsid w:val="00027B73"/>
    <w:rsid w:val="00030807"/>
    <w:rsid w:val="00032CA0"/>
    <w:rsid w:val="000330A4"/>
    <w:rsid w:val="000333F1"/>
    <w:rsid w:val="0003425C"/>
    <w:rsid w:val="00034640"/>
    <w:rsid w:val="00036ACC"/>
    <w:rsid w:val="000412E4"/>
    <w:rsid w:val="00042179"/>
    <w:rsid w:val="00044738"/>
    <w:rsid w:val="00045A1F"/>
    <w:rsid w:val="00047E17"/>
    <w:rsid w:val="000537BC"/>
    <w:rsid w:val="000546FA"/>
    <w:rsid w:val="00056201"/>
    <w:rsid w:val="00063A00"/>
    <w:rsid w:val="00066CF6"/>
    <w:rsid w:val="000772C6"/>
    <w:rsid w:val="0007784D"/>
    <w:rsid w:val="00091BE7"/>
    <w:rsid w:val="0009461A"/>
    <w:rsid w:val="00095AE1"/>
    <w:rsid w:val="00095E51"/>
    <w:rsid w:val="000A1155"/>
    <w:rsid w:val="000A4633"/>
    <w:rsid w:val="000A48F9"/>
    <w:rsid w:val="000A592B"/>
    <w:rsid w:val="000B1FDB"/>
    <w:rsid w:val="000B325A"/>
    <w:rsid w:val="000C350D"/>
    <w:rsid w:val="000C3A0C"/>
    <w:rsid w:val="000C4926"/>
    <w:rsid w:val="000D0EAE"/>
    <w:rsid w:val="000D4C43"/>
    <w:rsid w:val="000D4D95"/>
    <w:rsid w:val="000D5BC1"/>
    <w:rsid w:val="000E1877"/>
    <w:rsid w:val="000E3C50"/>
    <w:rsid w:val="000F0A55"/>
    <w:rsid w:val="000F2C6D"/>
    <w:rsid w:val="000F7BCF"/>
    <w:rsid w:val="000F7C98"/>
    <w:rsid w:val="00100396"/>
    <w:rsid w:val="00103892"/>
    <w:rsid w:val="001076C9"/>
    <w:rsid w:val="001076EF"/>
    <w:rsid w:val="00107BA6"/>
    <w:rsid w:val="00107F3A"/>
    <w:rsid w:val="00112678"/>
    <w:rsid w:val="001133D8"/>
    <w:rsid w:val="001141F1"/>
    <w:rsid w:val="001172DF"/>
    <w:rsid w:val="0011761C"/>
    <w:rsid w:val="001244D0"/>
    <w:rsid w:val="00127F29"/>
    <w:rsid w:val="001317F6"/>
    <w:rsid w:val="00133AB1"/>
    <w:rsid w:val="001347E4"/>
    <w:rsid w:val="0014156C"/>
    <w:rsid w:val="00142E8C"/>
    <w:rsid w:val="00144074"/>
    <w:rsid w:val="00147FE9"/>
    <w:rsid w:val="00150CDF"/>
    <w:rsid w:val="00152115"/>
    <w:rsid w:val="00152497"/>
    <w:rsid w:val="00152ED1"/>
    <w:rsid w:val="0015438D"/>
    <w:rsid w:val="0015543D"/>
    <w:rsid w:val="001555FD"/>
    <w:rsid w:val="00157C54"/>
    <w:rsid w:val="00163614"/>
    <w:rsid w:val="001664B7"/>
    <w:rsid w:val="001728B3"/>
    <w:rsid w:val="00173192"/>
    <w:rsid w:val="001738E8"/>
    <w:rsid w:val="00181139"/>
    <w:rsid w:val="00184402"/>
    <w:rsid w:val="00191A97"/>
    <w:rsid w:val="001923DF"/>
    <w:rsid w:val="001936BB"/>
    <w:rsid w:val="0019371D"/>
    <w:rsid w:val="00195C5B"/>
    <w:rsid w:val="00196623"/>
    <w:rsid w:val="001A0101"/>
    <w:rsid w:val="001A2854"/>
    <w:rsid w:val="001A5264"/>
    <w:rsid w:val="001A544A"/>
    <w:rsid w:val="001A633A"/>
    <w:rsid w:val="001A6855"/>
    <w:rsid w:val="001B1352"/>
    <w:rsid w:val="001B16FE"/>
    <w:rsid w:val="001B7604"/>
    <w:rsid w:val="001C1C43"/>
    <w:rsid w:val="001C434D"/>
    <w:rsid w:val="001D04C6"/>
    <w:rsid w:val="001D19BB"/>
    <w:rsid w:val="001D1E66"/>
    <w:rsid w:val="001D33B4"/>
    <w:rsid w:val="001D511C"/>
    <w:rsid w:val="001E35EC"/>
    <w:rsid w:val="001E7308"/>
    <w:rsid w:val="001E7A27"/>
    <w:rsid w:val="001F3284"/>
    <w:rsid w:val="00200306"/>
    <w:rsid w:val="0020217E"/>
    <w:rsid w:val="00202522"/>
    <w:rsid w:val="00202A2A"/>
    <w:rsid w:val="00206133"/>
    <w:rsid w:val="002175AB"/>
    <w:rsid w:val="002201EA"/>
    <w:rsid w:val="00220D02"/>
    <w:rsid w:val="002247B5"/>
    <w:rsid w:val="00226CFC"/>
    <w:rsid w:val="002327BC"/>
    <w:rsid w:val="002357E7"/>
    <w:rsid w:val="00235B9E"/>
    <w:rsid w:val="00240755"/>
    <w:rsid w:val="00243B50"/>
    <w:rsid w:val="0024594B"/>
    <w:rsid w:val="002519B2"/>
    <w:rsid w:val="00252BE7"/>
    <w:rsid w:val="00253320"/>
    <w:rsid w:val="0026158B"/>
    <w:rsid w:val="002625E3"/>
    <w:rsid w:val="00263DCB"/>
    <w:rsid w:val="00266626"/>
    <w:rsid w:val="00271C9C"/>
    <w:rsid w:val="0027241C"/>
    <w:rsid w:val="0027287B"/>
    <w:rsid w:val="002767CF"/>
    <w:rsid w:val="002776AC"/>
    <w:rsid w:val="00287D6E"/>
    <w:rsid w:val="00291F9C"/>
    <w:rsid w:val="002950B2"/>
    <w:rsid w:val="002A0185"/>
    <w:rsid w:val="002A1AA1"/>
    <w:rsid w:val="002A4E1D"/>
    <w:rsid w:val="002A4EFB"/>
    <w:rsid w:val="002A55AF"/>
    <w:rsid w:val="002A6AE9"/>
    <w:rsid w:val="002A72D0"/>
    <w:rsid w:val="002B29CE"/>
    <w:rsid w:val="002B7075"/>
    <w:rsid w:val="002C0584"/>
    <w:rsid w:val="002C0923"/>
    <w:rsid w:val="002C629F"/>
    <w:rsid w:val="002D0E72"/>
    <w:rsid w:val="002D7EE0"/>
    <w:rsid w:val="002E2FC6"/>
    <w:rsid w:val="002E3A33"/>
    <w:rsid w:val="002E3ED9"/>
    <w:rsid w:val="002E49BD"/>
    <w:rsid w:val="002E529C"/>
    <w:rsid w:val="002F02A2"/>
    <w:rsid w:val="002F2A4E"/>
    <w:rsid w:val="002F3022"/>
    <w:rsid w:val="002F4684"/>
    <w:rsid w:val="002F6B76"/>
    <w:rsid w:val="003010B5"/>
    <w:rsid w:val="00302547"/>
    <w:rsid w:val="0030531F"/>
    <w:rsid w:val="003061B7"/>
    <w:rsid w:val="003071D2"/>
    <w:rsid w:val="00310818"/>
    <w:rsid w:val="003164C3"/>
    <w:rsid w:val="003175AB"/>
    <w:rsid w:val="00335E85"/>
    <w:rsid w:val="0033651D"/>
    <w:rsid w:val="0033653F"/>
    <w:rsid w:val="0034390E"/>
    <w:rsid w:val="003470DB"/>
    <w:rsid w:val="003526E0"/>
    <w:rsid w:val="00353C19"/>
    <w:rsid w:val="003555BB"/>
    <w:rsid w:val="00361617"/>
    <w:rsid w:val="00362B63"/>
    <w:rsid w:val="00362BE6"/>
    <w:rsid w:val="0037186E"/>
    <w:rsid w:val="00373744"/>
    <w:rsid w:val="00374511"/>
    <w:rsid w:val="0037454E"/>
    <w:rsid w:val="003750A7"/>
    <w:rsid w:val="003750D2"/>
    <w:rsid w:val="003767FF"/>
    <w:rsid w:val="00377BC9"/>
    <w:rsid w:val="00380AEA"/>
    <w:rsid w:val="00386055"/>
    <w:rsid w:val="003924BD"/>
    <w:rsid w:val="00392CB8"/>
    <w:rsid w:val="00393953"/>
    <w:rsid w:val="00394FB5"/>
    <w:rsid w:val="0039569F"/>
    <w:rsid w:val="003A32BD"/>
    <w:rsid w:val="003A47CD"/>
    <w:rsid w:val="003A537C"/>
    <w:rsid w:val="003A5C07"/>
    <w:rsid w:val="003A7AED"/>
    <w:rsid w:val="003B129A"/>
    <w:rsid w:val="003B1421"/>
    <w:rsid w:val="003B1AE0"/>
    <w:rsid w:val="003B1C3A"/>
    <w:rsid w:val="003B2CF4"/>
    <w:rsid w:val="003B6E5B"/>
    <w:rsid w:val="003C0ECE"/>
    <w:rsid w:val="003C25D7"/>
    <w:rsid w:val="003C3460"/>
    <w:rsid w:val="003C445E"/>
    <w:rsid w:val="003D3013"/>
    <w:rsid w:val="003D5FFC"/>
    <w:rsid w:val="003E0887"/>
    <w:rsid w:val="003E360E"/>
    <w:rsid w:val="003E6E97"/>
    <w:rsid w:val="003F0606"/>
    <w:rsid w:val="003F37BC"/>
    <w:rsid w:val="003F5109"/>
    <w:rsid w:val="00400781"/>
    <w:rsid w:val="00407BDB"/>
    <w:rsid w:val="00412106"/>
    <w:rsid w:val="004159BF"/>
    <w:rsid w:val="004273A8"/>
    <w:rsid w:val="00435BF9"/>
    <w:rsid w:val="00435D1D"/>
    <w:rsid w:val="00437B0E"/>
    <w:rsid w:val="00443181"/>
    <w:rsid w:val="0044445B"/>
    <w:rsid w:val="0044654C"/>
    <w:rsid w:val="004518C5"/>
    <w:rsid w:val="004551C6"/>
    <w:rsid w:val="00457E2C"/>
    <w:rsid w:val="00460DD2"/>
    <w:rsid w:val="00461255"/>
    <w:rsid w:val="00463D4D"/>
    <w:rsid w:val="004654DC"/>
    <w:rsid w:val="004732AF"/>
    <w:rsid w:val="004735C5"/>
    <w:rsid w:val="00477CC7"/>
    <w:rsid w:val="00480FFE"/>
    <w:rsid w:val="0048493C"/>
    <w:rsid w:val="004855A0"/>
    <w:rsid w:val="00485B15"/>
    <w:rsid w:val="0048642D"/>
    <w:rsid w:val="00490831"/>
    <w:rsid w:val="004916D6"/>
    <w:rsid w:val="004921F4"/>
    <w:rsid w:val="004A01BD"/>
    <w:rsid w:val="004A1A8B"/>
    <w:rsid w:val="004A367C"/>
    <w:rsid w:val="004B3079"/>
    <w:rsid w:val="004B5E23"/>
    <w:rsid w:val="004B66D9"/>
    <w:rsid w:val="004C05A1"/>
    <w:rsid w:val="004C1D73"/>
    <w:rsid w:val="004D39B6"/>
    <w:rsid w:val="004D4422"/>
    <w:rsid w:val="004E114B"/>
    <w:rsid w:val="004E52E4"/>
    <w:rsid w:val="004F0711"/>
    <w:rsid w:val="004F3E71"/>
    <w:rsid w:val="004F4EF1"/>
    <w:rsid w:val="004F5EA4"/>
    <w:rsid w:val="004F628E"/>
    <w:rsid w:val="004F7225"/>
    <w:rsid w:val="004F7D1A"/>
    <w:rsid w:val="005065EA"/>
    <w:rsid w:val="00510AFD"/>
    <w:rsid w:val="005116C5"/>
    <w:rsid w:val="0051634C"/>
    <w:rsid w:val="00516DEF"/>
    <w:rsid w:val="005218C4"/>
    <w:rsid w:val="0052424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12E3"/>
    <w:rsid w:val="00581F17"/>
    <w:rsid w:val="005833C4"/>
    <w:rsid w:val="00583E93"/>
    <w:rsid w:val="00586F4E"/>
    <w:rsid w:val="00587062"/>
    <w:rsid w:val="00587124"/>
    <w:rsid w:val="00587584"/>
    <w:rsid w:val="005935E9"/>
    <w:rsid w:val="00593868"/>
    <w:rsid w:val="005943E3"/>
    <w:rsid w:val="00595EA5"/>
    <w:rsid w:val="00596F27"/>
    <w:rsid w:val="005A2298"/>
    <w:rsid w:val="005A3784"/>
    <w:rsid w:val="005A3B62"/>
    <w:rsid w:val="005A7A40"/>
    <w:rsid w:val="005B3704"/>
    <w:rsid w:val="005C0AC1"/>
    <w:rsid w:val="005C5E58"/>
    <w:rsid w:val="005D5A65"/>
    <w:rsid w:val="005D7F8A"/>
    <w:rsid w:val="005E0873"/>
    <w:rsid w:val="005E18C7"/>
    <w:rsid w:val="005E2FEF"/>
    <w:rsid w:val="005E3C0F"/>
    <w:rsid w:val="005E786E"/>
    <w:rsid w:val="005F43B4"/>
    <w:rsid w:val="005F482F"/>
    <w:rsid w:val="005F546F"/>
    <w:rsid w:val="005F70D6"/>
    <w:rsid w:val="00606C39"/>
    <w:rsid w:val="006071F0"/>
    <w:rsid w:val="00607B0C"/>
    <w:rsid w:val="0061109B"/>
    <w:rsid w:val="00611DF9"/>
    <w:rsid w:val="00614BDA"/>
    <w:rsid w:val="00631E44"/>
    <w:rsid w:val="00632AEC"/>
    <w:rsid w:val="00635521"/>
    <w:rsid w:val="00636883"/>
    <w:rsid w:val="00642F46"/>
    <w:rsid w:val="00643289"/>
    <w:rsid w:val="00652D02"/>
    <w:rsid w:val="00652E3A"/>
    <w:rsid w:val="006532CD"/>
    <w:rsid w:val="00653607"/>
    <w:rsid w:val="00654200"/>
    <w:rsid w:val="00660DC6"/>
    <w:rsid w:val="00663B50"/>
    <w:rsid w:val="00667E71"/>
    <w:rsid w:val="00670DB3"/>
    <w:rsid w:val="00671956"/>
    <w:rsid w:val="0069031C"/>
    <w:rsid w:val="00691CCE"/>
    <w:rsid w:val="00692C06"/>
    <w:rsid w:val="006930F2"/>
    <w:rsid w:val="00694608"/>
    <w:rsid w:val="00695949"/>
    <w:rsid w:val="006959A5"/>
    <w:rsid w:val="006A05E5"/>
    <w:rsid w:val="006A0F55"/>
    <w:rsid w:val="006A29D7"/>
    <w:rsid w:val="006A53AA"/>
    <w:rsid w:val="006A6848"/>
    <w:rsid w:val="006A6B3F"/>
    <w:rsid w:val="006A6F54"/>
    <w:rsid w:val="006B4E52"/>
    <w:rsid w:val="006B535D"/>
    <w:rsid w:val="006B5E40"/>
    <w:rsid w:val="006B7FC6"/>
    <w:rsid w:val="006C735A"/>
    <w:rsid w:val="006C7D17"/>
    <w:rsid w:val="006D0BCE"/>
    <w:rsid w:val="006D134E"/>
    <w:rsid w:val="006D5742"/>
    <w:rsid w:val="006D5D09"/>
    <w:rsid w:val="006D6F24"/>
    <w:rsid w:val="006D756E"/>
    <w:rsid w:val="006E0F05"/>
    <w:rsid w:val="006E16DE"/>
    <w:rsid w:val="006E36B3"/>
    <w:rsid w:val="006E445F"/>
    <w:rsid w:val="006E6A93"/>
    <w:rsid w:val="006E7747"/>
    <w:rsid w:val="006E7E46"/>
    <w:rsid w:val="006F1C1E"/>
    <w:rsid w:val="006F27AB"/>
    <w:rsid w:val="006F7FA2"/>
    <w:rsid w:val="007001A7"/>
    <w:rsid w:val="007013D8"/>
    <w:rsid w:val="0071310E"/>
    <w:rsid w:val="00716E44"/>
    <w:rsid w:val="00717202"/>
    <w:rsid w:val="00720B6F"/>
    <w:rsid w:val="00727D4E"/>
    <w:rsid w:val="00731290"/>
    <w:rsid w:val="007332B6"/>
    <w:rsid w:val="0073543F"/>
    <w:rsid w:val="00735680"/>
    <w:rsid w:val="00737EB3"/>
    <w:rsid w:val="00740981"/>
    <w:rsid w:val="00750537"/>
    <w:rsid w:val="007531FA"/>
    <w:rsid w:val="00766ED0"/>
    <w:rsid w:val="00774354"/>
    <w:rsid w:val="007779CC"/>
    <w:rsid w:val="00777F05"/>
    <w:rsid w:val="0078477F"/>
    <w:rsid w:val="00785B5A"/>
    <w:rsid w:val="00786FCF"/>
    <w:rsid w:val="00790030"/>
    <w:rsid w:val="00792BEB"/>
    <w:rsid w:val="007942BE"/>
    <w:rsid w:val="007958F4"/>
    <w:rsid w:val="007A30D3"/>
    <w:rsid w:val="007B3FA3"/>
    <w:rsid w:val="007B7272"/>
    <w:rsid w:val="007B75E0"/>
    <w:rsid w:val="007C09CC"/>
    <w:rsid w:val="007C2B42"/>
    <w:rsid w:val="007C48AE"/>
    <w:rsid w:val="007C4DE6"/>
    <w:rsid w:val="007C76C8"/>
    <w:rsid w:val="007C79A2"/>
    <w:rsid w:val="007D0C11"/>
    <w:rsid w:val="007E241C"/>
    <w:rsid w:val="007E3A40"/>
    <w:rsid w:val="007F177B"/>
    <w:rsid w:val="007F32B1"/>
    <w:rsid w:val="008011A1"/>
    <w:rsid w:val="0081088B"/>
    <w:rsid w:val="0082124B"/>
    <w:rsid w:val="00822092"/>
    <w:rsid w:val="0082530E"/>
    <w:rsid w:val="0084208E"/>
    <w:rsid w:val="008465F2"/>
    <w:rsid w:val="00847A9F"/>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562A"/>
    <w:rsid w:val="00896EE5"/>
    <w:rsid w:val="008A065C"/>
    <w:rsid w:val="008A1D92"/>
    <w:rsid w:val="008B2C71"/>
    <w:rsid w:val="008B3E3D"/>
    <w:rsid w:val="008B705A"/>
    <w:rsid w:val="008C1B34"/>
    <w:rsid w:val="008C317E"/>
    <w:rsid w:val="008C60AB"/>
    <w:rsid w:val="008C6D82"/>
    <w:rsid w:val="008D383B"/>
    <w:rsid w:val="008D5EFE"/>
    <w:rsid w:val="008D5FC9"/>
    <w:rsid w:val="008D6EF2"/>
    <w:rsid w:val="008E166B"/>
    <w:rsid w:val="008E1951"/>
    <w:rsid w:val="008E60AD"/>
    <w:rsid w:val="008E7DA7"/>
    <w:rsid w:val="008F186D"/>
    <w:rsid w:val="008F4925"/>
    <w:rsid w:val="00901051"/>
    <w:rsid w:val="00901EFF"/>
    <w:rsid w:val="0090507D"/>
    <w:rsid w:val="0090537B"/>
    <w:rsid w:val="00907301"/>
    <w:rsid w:val="00907AB7"/>
    <w:rsid w:val="00907D14"/>
    <w:rsid w:val="0091056F"/>
    <w:rsid w:val="00910CA9"/>
    <w:rsid w:val="009115DE"/>
    <w:rsid w:val="00913378"/>
    <w:rsid w:val="00913504"/>
    <w:rsid w:val="00915208"/>
    <w:rsid w:val="00920B8E"/>
    <w:rsid w:val="00924D66"/>
    <w:rsid w:val="009320EC"/>
    <w:rsid w:val="0093479E"/>
    <w:rsid w:val="00934875"/>
    <w:rsid w:val="009362B7"/>
    <w:rsid w:val="00936D3B"/>
    <w:rsid w:val="00937266"/>
    <w:rsid w:val="00937D12"/>
    <w:rsid w:val="00937DA0"/>
    <w:rsid w:val="009403A5"/>
    <w:rsid w:val="00942930"/>
    <w:rsid w:val="00942CB3"/>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87D0C"/>
    <w:rsid w:val="009916FA"/>
    <w:rsid w:val="00996717"/>
    <w:rsid w:val="009A13B4"/>
    <w:rsid w:val="009A6E1B"/>
    <w:rsid w:val="009B0E41"/>
    <w:rsid w:val="009B3497"/>
    <w:rsid w:val="009B3595"/>
    <w:rsid w:val="009C390A"/>
    <w:rsid w:val="009D02B4"/>
    <w:rsid w:val="009D042B"/>
    <w:rsid w:val="009D0F79"/>
    <w:rsid w:val="009D2A48"/>
    <w:rsid w:val="009D5667"/>
    <w:rsid w:val="009E2FD7"/>
    <w:rsid w:val="009E30BB"/>
    <w:rsid w:val="009F16A4"/>
    <w:rsid w:val="009F3829"/>
    <w:rsid w:val="009F4397"/>
    <w:rsid w:val="009F7DBD"/>
    <w:rsid w:val="00A01F20"/>
    <w:rsid w:val="00A0313F"/>
    <w:rsid w:val="00A11E4C"/>
    <w:rsid w:val="00A16BC0"/>
    <w:rsid w:val="00A17C30"/>
    <w:rsid w:val="00A20F23"/>
    <w:rsid w:val="00A21227"/>
    <w:rsid w:val="00A234EC"/>
    <w:rsid w:val="00A24D11"/>
    <w:rsid w:val="00A26FFA"/>
    <w:rsid w:val="00A30A94"/>
    <w:rsid w:val="00A30FB4"/>
    <w:rsid w:val="00A33812"/>
    <w:rsid w:val="00A464CC"/>
    <w:rsid w:val="00A502D8"/>
    <w:rsid w:val="00A52C5D"/>
    <w:rsid w:val="00A53BCB"/>
    <w:rsid w:val="00A558B0"/>
    <w:rsid w:val="00A61F6D"/>
    <w:rsid w:val="00A6259D"/>
    <w:rsid w:val="00A73E82"/>
    <w:rsid w:val="00A76E96"/>
    <w:rsid w:val="00A806CF"/>
    <w:rsid w:val="00A80BD9"/>
    <w:rsid w:val="00A81E5B"/>
    <w:rsid w:val="00A82D00"/>
    <w:rsid w:val="00A839DC"/>
    <w:rsid w:val="00A9012F"/>
    <w:rsid w:val="00A90626"/>
    <w:rsid w:val="00A9500A"/>
    <w:rsid w:val="00A97505"/>
    <w:rsid w:val="00A9769D"/>
    <w:rsid w:val="00AA3F7F"/>
    <w:rsid w:val="00AB12CB"/>
    <w:rsid w:val="00AB4FA6"/>
    <w:rsid w:val="00AB4FB3"/>
    <w:rsid w:val="00AB7B3E"/>
    <w:rsid w:val="00AC00D5"/>
    <w:rsid w:val="00AC6C12"/>
    <w:rsid w:val="00AC7E49"/>
    <w:rsid w:val="00AD6B2B"/>
    <w:rsid w:val="00AE0AF7"/>
    <w:rsid w:val="00AE2340"/>
    <w:rsid w:val="00AE43FC"/>
    <w:rsid w:val="00AE4DD4"/>
    <w:rsid w:val="00AE6C4E"/>
    <w:rsid w:val="00AF28F5"/>
    <w:rsid w:val="00AF34D7"/>
    <w:rsid w:val="00AF34DD"/>
    <w:rsid w:val="00AF4090"/>
    <w:rsid w:val="00B028C4"/>
    <w:rsid w:val="00B050A6"/>
    <w:rsid w:val="00B105AF"/>
    <w:rsid w:val="00B13F6B"/>
    <w:rsid w:val="00B14217"/>
    <w:rsid w:val="00B20412"/>
    <w:rsid w:val="00B22EE6"/>
    <w:rsid w:val="00B23C7F"/>
    <w:rsid w:val="00B31D22"/>
    <w:rsid w:val="00B33926"/>
    <w:rsid w:val="00B36239"/>
    <w:rsid w:val="00B45E5B"/>
    <w:rsid w:val="00B462A0"/>
    <w:rsid w:val="00B5228D"/>
    <w:rsid w:val="00B527CE"/>
    <w:rsid w:val="00B536FE"/>
    <w:rsid w:val="00B561EB"/>
    <w:rsid w:val="00B57EB4"/>
    <w:rsid w:val="00B64110"/>
    <w:rsid w:val="00B7009E"/>
    <w:rsid w:val="00B749EE"/>
    <w:rsid w:val="00B76517"/>
    <w:rsid w:val="00B807F2"/>
    <w:rsid w:val="00B831F8"/>
    <w:rsid w:val="00B90D15"/>
    <w:rsid w:val="00B93538"/>
    <w:rsid w:val="00B93AF9"/>
    <w:rsid w:val="00B94203"/>
    <w:rsid w:val="00B97500"/>
    <w:rsid w:val="00BA1A54"/>
    <w:rsid w:val="00BA25C1"/>
    <w:rsid w:val="00BA2790"/>
    <w:rsid w:val="00BA3470"/>
    <w:rsid w:val="00BA41E8"/>
    <w:rsid w:val="00BA599A"/>
    <w:rsid w:val="00BA69D1"/>
    <w:rsid w:val="00BB02B9"/>
    <w:rsid w:val="00BB2143"/>
    <w:rsid w:val="00BB4935"/>
    <w:rsid w:val="00BB566B"/>
    <w:rsid w:val="00BC28D4"/>
    <w:rsid w:val="00BC3DB0"/>
    <w:rsid w:val="00BC46B6"/>
    <w:rsid w:val="00BC4A9C"/>
    <w:rsid w:val="00BD0287"/>
    <w:rsid w:val="00BD0EA3"/>
    <w:rsid w:val="00BD35C9"/>
    <w:rsid w:val="00BD41BB"/>
    <w:rsid w:val="00BD4225"/>
    <w:rsid w:val="00BE0DAB"/>
    <w:rsid w:val="00BE45B7"/>
    <w:rsid w:val="00BE6001"/>
    <w:rsid w:val="00BF3290"/>
    <w:rsid w:val="00C009AB"/>
    <w:rsid w:val="00C04ABB"/>
    <w:rsid w:val="00C0528F"/>
    <w:rsid w:val="00C12740"/>
    <w:rsid w:val="00C169D3"/>
    <w:rsid w:val="00C1746D"/>
    <w:rsid w:val="00C17C14"/>
    <w:rsid w:val="00C22BD8"/>
    <w:rsid w:val="00C22FA1"/>
    <w:rsid w:val="00C25B4B"/>
    <w:rsid w:val="00C25FA9"/>
    <w:rsid w:val="00C26789"/>
    <w:rsid w:val="00C27D85"/>
    <w:rsid w:val="00C27FAB"/>
    <w:rsid w:val="00C34939"/>
    <w:rsid w:val="00C35169"/>
    <w:rsid w:val="00C355C5"/>
    <w:rsid w:val="00C40761"/>
    <w:rsid w:val="00C414A7"/>
    <w:rsid w:val="00C418CA"/>
    <w:rsid w:val="00C43236"/>
    <w:rsid w:val="00C44FE0"/>
    <w:rsid w:val="00C5228E"/>
    <w:rsid w:val="00C571E4"/>
    <w:rsid w:val="00C60963"/>
    <w:rsid w:val="00C60D9A"/>
    <w:rsid w:val="00C60DBA"/>
    <w:rsid w:val="00C633DC"/>
    <w:rsid w:val="00C6674B"/>
    <w:rsid w:val="00C71E91"/>
    <w:rsid w:val="00C81627"/>
    <w:rsid w:val="00C86EC2"/>
    <w:rsid w:val="00C9261E"/>
    <w:rsid w:val="00C94E75"/>
    <w:rsid w:val="00CA5982"/>
    <w:rsid w:val="00CB0035"/>
    <w:rsid w:val="00CB101C"/>
    <w:rsid w:val="00CB1ECF"/>
    <w:rsid w:val="00CB357B"/>
    <w:rsid w:val="00CB5A13"/>
    <w:rsid w:val="00CB5E28"/>
    <w:rsid w:val="00CC1B3D"/>
    <w:rsid w:val="00CC6318"/>
    <w:rsid w:val="00CD465A"/>
    <w:rsid w:val="00CD500F"/>
    <w:rsid w:val="00CD5299"/>
    <w:rsid w:val="00CE0A33"/>
    <w:rsid w:val="00CE0C80"/>
    <w:rsid w:val="00CE123A"/>
    <w:rsid w:val="00CE1DF2"/>
    <w:rsid w:val="00CE63C2"/>
    <w:rsid w:val="00CE66AF"/>
    <w:rsid w:val="00CE7D8D"/>
    <w:rsid w:val="00CF2CFB"/>
    <w:rsid w:val="00CF6509"/>
    <w:rsid w:val="00D0165B"/>
    <w:rsid w:val="00D02AC6"/>
    <w:rsid w:val="00D031B3"/>
    <w:rsid w:val="00D0487A"/>
    <w:rsid w:val="00D04A68"/>
    <w:rsid w:val="00D114AE"/>
    <w:rsid w:val="00D1626A"/>
    <w:rsid w:val="00D174AD"/>
    <w:rsid w:val="00D17B37"/>
    <w:rsid w:val="00D202A7"/>
    <w:rsid w:val="00D31208"/>
    <w:rsid w:val="00D31D4C"/>
    <w:rsid w:val="00D324F8"/>
    <w:rsid w:val="00D32E72"/>
    <w:rsid w:val="00D41C30"/>
    <w:rsid w:val="00D43971"/>
    <w:rsid w:val="00D46283"/>
    <w:rsid w:val="00D471E3"/>
    <w:rsid w:val="00D47547"/>
    <w:rsid w:val="00D51D19"/>
    <w:rsid w:val="00D5480B"/>
    <w:rsid w:val="00D56412"/>
    <w:rsid w:val="00D62157"/>
    <w:rsid w:val="00D642B8"/>
    <w:rsid w:val="00D72D52"/>
    <w:rsid w:val="00D72FF8"/>
    <w:rsid w:val="00D74FF8"/>
    <w:rsid w:val="00D77D7E"/>
    <w:rsid w:val="00D8037D"/>
    <w:rsid w:val="00D90875"/>
    <w:rsid w:val="00D95D96"/>
    <w:rsid w:val="00D96993"/>
    <w:rsid w:val="00DA2273"/>
    <w:rsid w:val="00DA3568"/>
    <w:rsid w:val="00DA3732"/>
    <w:rsid w:val="00DA4987"/>
    <w:rsid w:val="00DA5725"/>
    <w:rsid w:val="00DB0435"/>
    <w:rsid w:val="00DB5E6E"/>
    <w:rsid w:val="00DB731E"/>
    <w:rsid w:val="00DB7956"/>
    <w:rsid w:val="00DC01DD"/>
    <w:rsid w:val="00DC0D42"/>
    <w:rsid w:val="00DC19A7"/>
    <w:rsid w:val="00DC59D4"/>
    <w:rsid w:val="00DC690E"/>
    <w:rsid w:val="00DD3AD1"/>
    <w:rsid w:val="00DD4DAD"/>
    <w:rsid w:val="00DE4AB9"/>
    <w:rsid w:val="00DF46BD"/>
    <w:rsid w:val="00DF74EF"/>
    <w:rsid w:val="00E01CA0"/>
    <w:rsid w:val="00E03861"/>
    <w:rsid w:val="00E054B1"/>
    <w:rsid w:val="00E13A53"/>
    <w:rsid w:val="00E13D69"/>
    <w:rsid w:val="00E1782C"/>
    <w:rsid w:val="00E23B0C"/>
    <w:rsid w:val="00E25142"/>
    <w:rsid w:val="00E269E7"/>
    <w:rsid w:val="00E27FE1"/>
    <w:rsid w:val="00E40FE0"/>
    <w:rsid w:val="00E43AF0"/>
    <w:rsid w:val="00E46B2F"/>
    <w:rsid w:val="00E46F4E"/>
    <w:rsid w:val="00E5034A"/>
    <w:rsid w:val="00E52B55"/>
    <w:rsid w:val="00E543FE"/>
    <w:rsid w:val="00E56605"/>
    <w:rsid w:val="00E5709D"/>
    <w:rsid w:val="00E5773B"/>
    <w:rsid w:val="00E625EC"/>
    <w:rsid w:val="00E6260A"/>
    <w:rsid w:val="00E65649"/>
    <w:rsid w:val="00E65677"/>
    <w:rsid w:val="00E66937"/>
    <w:rsid w:val="00E6781C"/>
    <w:rsid w:val="00E72413"/>
    <w:rsid w:val="00E77002"/>
    <w:rsid w:val="00E827AF"/>
    <w:rsid w:val="00E84603"/>
    <w:rsid w:val="00E863D3"/>
    <w:rsid w:val="00E86794"/>
    <w:rsid w:val="00E942B0"/>
    <w:rsid w:val="00EA0C0C"/>
    <w:rsid w:val="00EA1052"/>
    <w:rsid w:val="00EA4BCD"/>
    <w:rsid w:val="00EA621C"/>
    <w:rsid w:val="00EA7B38"/>
    <w:rsid w:val="00EB1414"/>
    <w:rsid w:val="00EB20E1"/>
    <w:rsid w:val="00EB2835"/>
    <w:rsid w:val="00EB3830"/>
    <w:rsid w:val="00EB59D5"/>
    <w:rsid w:val="00EB7EAC"/>
    <w:rsid w:val="00EC420C"/>
    <w:rsid w:val="00EC4D2B"/>
    <w:rsid w:val="00EC79FC"/>
    <w:rsid w:val="00ED0817"/>
    <w:rsid w:val="00ED0EA8"/>
    <w:rsid w:val="00ED375A"/>
    <w:rsid w:val="00ED5271"/>
    <w:rsid w:val="00EE3E92"/>
    <w:rsid w:val="00EF2480"/>
    <w:rsid w:val="00EF76F2"/>
    <w:rsid w:val="00F01215"/>
    <w:rsid w:val="00F03F9A"/>
    <w:rsid w:val="00F04EDB"/>
    <w:rsid w:val="00F06B50"/>
    <w:rsid w:val="00F07145"/>
    <w:rsid w:val="00F1335B"/>
    <w:rsid w:val="00F14A35"/>
    <w:rsid w:val="00F158BC"/>
    <w:rsid w:val="00F16242"/>
    <w:rsid w:val="00F1701B"/>
    <w:rsid w:val="00F22188"/>
    <w:rsid w:val="00F2297E"/>
    <w:rsid w:val="00F23C7E"/>
    <w:rsid w:val="00F31628"/>
    <w:rsid w:val="00F3766A"/>
    <w:rsid w:val="00F420E7"/>
    <w:rsid w:val="00F45991"/>
    <w:rsid w:val="00F46DE9"/>
    <w:rsid w:val="00F4782E"/>
    <w:rsid w:val="00F52340"/>
    <w:rsid w:val="00F55D73"/>
    <w:rsid w:val="00F5650C"/>
    <w:rsid w:val="00F607DD"/>
    <w:rsid w:val="00F62167"/>
    <w:rsid w:val="00F6299E"/>
    <w:rsid w:val="00F66558"/>
    <w:rsid w:val="00F6772D"/>
    <w:rsid w:val="00F71CCD"/>
    <w:rsid w:val="00F760B9"/>
    <w:rsid w:val="00F77CCE"/>
    <w:rsid w:val="00F85CF0"/>
    <w:rsid w:val="00F86988"/>
    <w:rsid w:val="00F9174A"/>
    <w:rsid w:val="00F92AFD"/>
    <w:rsid w:val="00F944D3"/>
    <w:rsid w:val="00F95750"/>
    <w:rsid w:val="00F95969"/>
    <w:rsid w:val="00FA0695"/>
    <w:rsid w:val="00FA09D7"/>
    <w:rsid w:val="00FA2903"/>
    <w:rsid w:val="00FA3D29"/>
    <w:rsid w:val="00FA59A5"/>
    <w:rsid w:val="00FA5D7F"/>
    <w:rsid w:val="00FA7609"/>
    <w:rsid w:val="00FB38C7"/>
    <w:rsid w:val="00FB4C02"/>
    <w:rsid w:val="00FB5FDB"/>
    <w:rsid w:val="00FB6909"/>
    <w:rsid w:val="00FC327D"/>
    <w:rsid w:val="00FC35F3"/>
    <w:rsid w:val="00FC3A89"/>
    <w:rsid w:val="00FC55F2"/>
    <w:rsid w:val="00FC7998"/>
    <w:rsid w:val="00FD1F45"/>
    <w:rsid w:val="00FD2EC8"/>
    <w:rsid w:val="00FD32F6"/>
    <w:rsid w:val="00FD55B9"/>
    <w:rsid w:val="00FE0696"/>
    <w:rsid w:val="00FE2266"/>
    <w:rsid w:val="00FE3D0E"/>
    <w:rsid w:val="00FE4D7E"/>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E2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3878">
      <w:bodyDiv w:val="1"/>
      <w:marLeft w:val="0"/>
      <w:marRight w:val="0"/>
      <w:marTop w:val="0"/>
      <w:marBottom w:val="0"/>
      <w:divBdr>
        <w:top w:val="none" w:sz="0" w:space="0" w:color="auto"/>
        <w:left w:val="none" w:sz="0" w:space="0" w:color="auto"/>
        <w:bottom w:val="none" w:sz="0" w:space="0" w:color="auto"/>
        <w:right w:val="none" w:sz="0" w:space="0" w:color="auto"/>
      </w:divBdr>
    </w:div>
    <w:div w:id="427193055">
      <w:bodyDiv w:val="1"/>
      <w:marLeft w:val="0"/>
      <w:marRight w:val="0"/>
      <w:marTop w:val="0"/>
      <w:marBottom w:val="0"/>
      <w:divBdr>
        <w:top w:val="none" w:sz="0" w:space="0" w:color="auto"/>
        <w:left w:val="none" w:sz="0" w:space="0" w:color="auto"/>
        <w:bottom w:val="none" w:sz="0" w:space="0" w:color="auto"/>
        <w:right w:val="none" w:sz="0" w:space="0" w:color="auto"/>
      </w:divBdr>
    </w:div>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1537230244">
      <w:bodyDiv w:val="1"/>
      <w:marLeft w:val="0"/>
      <w:marRight w:val="0"/>
      <w:marTop w:val="0"/>
      <w:marBottom w:val="0"/>
      <w:divBdr>
        <w:top w:val="none" w:sz="0" w:space="0" w:color="auto"/>
        <w:left w:val="none" w:sz="0" w:space="0" w:color="auto"/>
        <w:bottom w:val="none" w:sz="0" w:space="0" w:color="auto"/>
        <w:right w:val="none" w:sz="0" w:space="0" w:color="auto"/>
      </w:divBdr>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3F00A-B9FF-4069-A262-DB30B6B2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11765</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2025-05-06T12:26:00Z</dcterms:created>
  <dcterms:modified xsi:type="dcterms:W3CDTF">2025-06-02T09:24:00Z</dcterms:modified>
</cp:coreProperties>
</file>