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9FA33" w14:textId="77777777" w:rsidR="003A5D7A" w:rsidRPr="00253502" w:rsidRDefault="003A5D7A" w:rsidP="003A5D7A">
      <w:pPr>
        <w:pStyle w:val="Nadpis1"/>
        <w:ind w:left="720" w:hanging="360"/>
        <w:rPr>
          <w:lang w:val="cs-CZ"/>
        </w:rPr>
      </w:pPr>
      <w:bookmarkStart w:id="0" w:name="_Toc190291639"/>
      <w:bookmarkStart w:id="1" w:name="_GoBack"/>
      <w:bookmarkEnd w:id="1"/>
      <w:r w:rsidRPr="00253502">
        <w:rPr>
          <w:lang w:val="cs-CZ"/>
        </w:rPr>
        <w:t>Příloha č. 5 – Technická specifikace</w:t>
      </w:r>
      <w:bookmarkEnd w:id="0"/>
    </w:p>
    <w:p w14:paraId="3BA21AEC" w14:textId="77777777" w:rsidR="00A57BA6" w:rsidRPr="004C140E" w:rsidRDefault="00A57BA6" w:rsidP="00A57BA6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Veřejná zakázka </w:t>
      </w:r>
      <w:r w:rsidRPr="004C140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„Rozvoj služeb eGovernmentu města Pelhřimov“</w:t>
      </w:r>
    </w:p>
    <w:p w14:paraId="6FD96AB3" w14:textId="648D7A5C" w:rsidR="002B65C4" w:rsidRPr="00253502" w:rsidRDefault="001927CF" w:rsidP="002B65C4">
      <w:pPr>
        <w:jc w:val="center"/>
        <w:rPr>
          <w:b/>
          <w:bCs/>
          <w:sz w:val="28"/>
          <w:szCs w:val="28"/>
          <w:lang w:val="cs-CZ"/>
        </w:rPr>
      </w:pPr>
      <w:r w:rsidRPr="00253502">
        <w:rPr>
          <w:b/>
          <w:bCs/>
          <w:sz w:val="28"/>
          <w:szCs w:val="28"/>
          <w:lang w:val="cs-CZ"/>
        </w:rPr>
        <w:t>Část C</w:t>
      </w:r>
      <w:r w:rsidRPr="00253502">
        <w:rPr>
          <w:b/>
          <w:bCs/>
          <w:sz w:val="28"/>
          <w:szCs w:val="28"/>
          <w:lang w:val="cs-CZ"/>
        </w:rPr>
        <w:tab/>
      </w:r>
      <w:r w:rsidRPr="00253502">
        <w:rPr>
          <w:b/>
          <w:bCs/>
          <w:sz w:val="28"/>
          <w:szCs w:val="28"/>
          <w:lang w:val="cs-CZ"/>
        </w:rPr>
        <w:tab/>
        <w:t>Dodávka rozhraní Portálu občana na samoobslužné platební kiosky</w:t>
      </w:r>
    </w:p>
    <w:p w14:paraId="73794FD9" w14:textId="77777777" w:rsidR="004A77D8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Předmětem plnění </w:t>
      </w:r>
      <w:r w:rsidRPr="00253502">
        <w:rPr>
          <w:rFonts w:eastAsia="Times New Roman" w:cs="Arial"/>
          <w:b/>
          <w:bCs/>
          <w:color w:val="000000"/>
          <w:sz w:val="22"/>
          <w:szCs w:val="22"/>
          <w:lang w:val="cs-CZ" w:eastAsia="cs-CZ"/>
        </w:rPr>
        <w:t>části C</w:t>
      </w: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veřejné zakázky „</w:t>
      </w:r>
      <w:r w:rsidRPr="00253502">
        <w:rPr>
          <w:rFonts w:eastAsia="Times New Roman" w:cs="Arial"/>
          <w:b/>
          <w:bCs/>
          <w:color w:val="000000"/>
          <w:sz w:val="22"/>
          <w:szCs w:val="22"/>
          <w:lang w:val="cs-CZ" w:eastAsia="cs-CZ"/>
        </w:rPr>
        <w:t>Dodávka rozhraní Portálu občana na samoobslužné platební kiosky</w:t>
      </w: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“ je pořízení integračního rozhraní Portálu Občana na platební kiosky Města Pelhřimov. </w:t>
      </w:r>
    </w:p>
    <w:p w14:paraId="63584C16" w14:textId="77777777" w:rsidR="004A77D8" w:rsidRDefault="004A77D8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3E4C25C3" w14:textId="77777777" w:rsidR="004A77D8" w:rsidRDefault="004A77D8" w:rsidP="004A77D8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Město Pelhřimov v současné době používá Portál Občana </w:t>
      </w:r>
      <w:r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od společnosti </w:t>
      </w: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>DATRON, a.s.</w:t>
      </w:r>
    </w:p>
    <w:p w14:paraId="71FA46BB" w14:textId="77777777" w:rsidR="004A77D8" w:rsidRDefault="004A77D8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6721DD8A" w14:textId="0FF92049" w:rsidR="00AB1083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Samoobslužný kiosek (pokladny), bude sloužit k provedení bezhotovostní platby vůči městu (prostřednictvím kontaktních i bezkontaktních bankovních platebních karet).  </w:t>
      </w:r>
    </w:p>
    <w:p w14:paraId="50E9C6EF" w14:textId="77777777" w:rsidR="00AB1083" w:rsidRDefault="00AB1083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65B0AFF3" w14:textId="12433B28" w:rsidR="002C2EF6" w:rsidRPr="00253502" w:rsidRDefault="002C2EF6" w:rsidP="002C2EF6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C2EF6">
        <w:rPr>
          <w:rFonts w:eastAsia="Times New Roman" w:cs="Arial"/>
          <w:color w:val="000000"/>
          <w:sz w:val="22"/>
          <w:szCs w:val="22"/>
          <w:lang w:val="cs-CZ" w:eastAsia="cs-CZ"/>
        </w:rPr>
        <w:t>Integrační rozhraní Portálu Občana musí prostřednictvím</w:t>
      </w:r>
      <w:r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</w:t>
      </w:r>
      <w:r w:rsidRPr="002C2EF6">
        <w:rPr>
          <w:rFonts w:eastAsia="Times New Roman" w:cs="Arial"/>
          <w:color w:val="000000"/>
          <w:sz w:val="22"/>
          <w:szCs w:val="22"/>
          <w:lang w:val="cs-CZ" w:eastAsia="cs-CZ"/>
        </w:rPr>
        <w:t>webových služeb zajistit vytěžení informací o úhradě provedené na platebním kiosku, a převzít údaje o platbě</w:t>
      </w:r>
      <w:r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</w:t>
      </w:r>
      <w:r w:rsidRPr="002C2EF6">
        <w:rPr>
          <w:rFonts w:eastAsia="Times New Roman" w:cs="Arial"/>
          <w:color w:val="000000"/>
          <w:sz w:val="22"/>
          <w:szCs w:val="22"/>
          <w:lang w:val="cs-CZ" w:eastAsia="cs-CZ"/>
        </w:rPr>
        <w:t>místních poplatků, jejichž výčet je uveden v tabulce níže, z ekonomického systému do Portálu Občana</w:t>
      </w:r>
    </w:p>
    <w:p w14:paraId="620CBD56" w14:textId="77777777" w:rsidR="00253502" w:rsidRPr="00253502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1DC86EDA" w14:textId="77777777" w:rsidR="00253502" w:rsidRPr="00253502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Calibri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Calibri"/>
          <w:color w:val="000000"/>
          <w:sz w:val="22"/>
          <w:szCs w:val="22"/>
          <w:lang w:val="cs-CZ" w:eastAsia="cs-CZ"/>
        </w:rPr>
        <w:t>Do předmětu veřejné zakázky patří také další nezbytné služby a dodávky:</w:t>
      </w:r>
    </w:p>
    <w:p w14:paraId="2D51562C" w14:textId="77777777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Součinnost s dodavatelem platebních kiosků</w:t>
      </w:r>
    </w:p>
    <w:p w14:paraId="24639992" w14:textId="77777777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Zprovoznění a konfigurace integračního rozhraní</w:t>
      </w:r>
    </w:p>
    <w:p w14:paraId="1C0749BD" w14:textId="5F2A92BF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Podpora testovacího provozu</w:t>
      </w:r>
    </w:p>
    <w:p w14:paraId="5EA48703" w14:textId="77777777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zaškolení obsluhy, předání školící dokumentace</w:t>
      </w:r>
    </w:p>
    <w:p w14:paraId="68DC767F" w14:textId="77777777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předání kompletní dokumentace</w:t>
      </w:r>
    </w:p>
    <w:p w14:paraId="6CBAE25E" w14:textId="77777777" w:rsidR="00253502" w:rsidRPr="00253502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020"/>
      </w:tblGrid>
      <w:tr w:rsidR="00FC725D" w:rsidRPr="005B3913" w14:paraId="263381E9" w14:textId="77777777" w:rsidTr="00084B30">
        <w:trPr>
          <w:trHeight w:val="56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AA79" w14:textId="77777777" w:rsidR="00FC725D" w:rsidRDefault="00FC725D" w:rsidP="00084B30">
            <w:pPr>
              <w:spacing w:after="0" w:line="240" w:lineRule="auto"/>
              <w:rPr>
                <w:b/>
                <w:lang w:val="cs-CZ" w:eastAsia="x-none"/>
              </w:rPr>
            </w:pPr>
            <w:r w:rsidRPr="005B3913">
              <w:rPr>
                <w:b/>
                <w:lang w:val="cs-CZ" w:eastAsia="x-none"/>
              </w:rPr>
              <w:t>Přehled poplatků</w:t>
            </w:r>
          </w:p>
          <w:p w14:paraId="78D14EFE" w14:textId="77777777" w:rsidR="00FC725D" w:rsidRPr="005B3913" w:rsidRDefault="00FC725D" w:rsidP="00084B30">
            <w:pPr>
              <w:spacing w:after="0" w:line="240" w:lineRule="auto"/>
              <w:rPr>
                <w:b/>
                <w:lang w:val="cs-CZ" w:eastAsia="x-none"/>
              </w:rPr>
            </w:pPr>
          </w:p>
          <w:p w14:paraId="003EA539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cs-CZ"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3732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FC725D" w:rsidRPr="005B3913" w14:paraId="578B9673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9C8A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cs-CZ" w:eastAsia="cs-CZ"/>
              </w:rPr>
              <w:t>Finanční poplatky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2C41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cs="Calibri"/>
                <w:color w:val="000000"/>
                <w:sz w:val="22"/>
                <w:szCs w:val="22"/>
                <w:lang w:val="cs-CZ"/>
              </w:rPr>
              <w:t>Šablona POK -&gt; účetnictví</w:t>
            </w:r>
          </w:p>
        </w:tc>
      </w:tr>
      <w:tr w:rsidR="00FC725D" w:rsidRPr="005B3913" w14:paraId="13A244FB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5A4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komunální odpad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8295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211</w:t>
            </w:r>
          </w:p>
        </w:tc>
      </w:tr>
      <w:tr w:rsidR="00FC725D" w:rsidRPr="005B3913" w14:paraId="66C4B4C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0329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(extravilán)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1BA7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201</w:t>
            </w:r>
          </w:p>
        </w:tc>
      </w:tr>
      <w:tr w:rsidR="00FC725D" w:rsidRPr="005B3913" w14:paraId="2826275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16D9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(intravilán RD)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484A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71D856C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C9A9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(intravilán bytový dům)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833D0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1092E02D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F9B1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lastRenderedPageBreak/>
              <w:t>- MP 2. pes (extravilán)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AB2D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6D54826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D784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(intravilán RD)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D37E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7FAF666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BBDF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(intravilán bytový dům)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44EF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286409A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41D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poplatek z pobytu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FD29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203</w:t>
            </w:r>
          </w:p>
        </w:tc>
      </w:tr>
      <w:tr w:rsidR="00FC725D" w:rsidRPr="005B3913" w14:paraId="53298E20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0E63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užívání veřejného prostranství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ABF5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202</w:t>
            </w:r>
          </w:p>
        </w:tc>
      </w:tr>
    </w:tbl>
    <w:p w14:paraId="077259F3" w14:textId="1C1BE61D" w:rsidR="00AB1083" w:rsidRDefault="00AB1083">
      <w:pPr>
        <w:spacing w:after="160" w:line="259" w:lineRule="auto"/>
        <w:rPr>
          <w:b/>
          <w:lang w:val="cs-CZ" w:eastAsia="x-none"/>
        </w:rPr>
      </w:pPr>
    </w:p>
    <w:p w14:paraId="3AF4DA42" w14:textId="77777777" w:rsidR="003D2727" w:rsidRDefault="003D2727" w:rsidP="003D2727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5E65E0C1" w14:textId="77777777" w:rsidR="003D2727" w:rsidRDefault="003D2727" w:rsidP="003D2727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  <w:r w:rsidRPr="00A5065A">
        <w:rPr>
          <w:b/>
          <w:lang w:val="cs-CZ" w:eastAsia="x-none"/>
        </w:rPr>
        <w:t xml:space="preserve">Služby </w:t>
      </w:r>
      <w:proofErr w:type="spellStart"/>
      <w:r w:rsidRPr="00A5065A">
        <w:rPr>
          <w:b/>
          <w:lang w:val="cs-CZ" w:eastAsia="x-none"/>
        </w:rPr>
        <w:t>Maintenance</w:t>
      </w:r>
      <w:proofErr w:type="spellEnd"/>
    </w:p>
    <w:p w14:paraId="056C3099" w14:textId="77777777" w:rsidR="003D2727" w:rsidRPr="00253502" w:rsidRDefault="003D2727" w:rsidP="003D2727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Předmětem plnění je dále </w:t>
      </w:r>
      <w:proofErr w:type="spellStart"/>
      <w:r>
        <w:rPr>
          <w:rFonts w:eastAsia="Times New Roman" w:cs="Arial"/>
          <w:color w:val="000000"/>
          <w:sz w:val="22"/>
          <w:szCs w:val="22"/>
          <w:lang w:val="cs-CZ" w:eastAsia="cs-CZ"/>
        </w:rPr>
        <w:t>Maintenance</w:t>
      </w:r>
      <w:proofErr w:type="spellEnd"/>
      <w:r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</w:t>
      </w: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>po dobu 5 let.</w:t>
      </w:r>
    </w:p>
    <w:p w14:paraId="229100F3" w14:textId="77777777" w:rsidR="003D2727" w:rsidRPr="00A5065A" w:rsidRDefault="003D2727" w:rsidP="003D2727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</w:p>
    <w:p w14:paraId="7AC409AB" w14:textId="75579E34" w:rsidR="00FC725D" w:rsidRPr="005B3913" w:rsidRDefault="00FC725D" w:rsidP="00FC725D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  <w:r w:rsidRPr="005B3913">
        <w:rPr>
          <w:b/>
          <w:lang w:val="cs-CZ" w:eastAsia="x-none"/>
        </w:rPr>
        <w:t xml:space="preserve">Požadavky na dokumentaci </w:t>
      </w:r>
    </w:p>
    <w:p w14:paraId="4DB3E805" w14:textId="77777777" w:rsidR="00FC725D" w:rsidRPr="005B3913" w:rsidRDefault="00FC725D" w:rsidP="00FC725D">
      <w:pPr>
        <w:pStyle w:val="Zhlav"/>
        <w:rPr>
          <w:rFonts w:cs="Calibri"/>
          <w:sz w:val="22"/>
          <w:szCs w:val="22"/>
          <w:lang w:val="cs-CZ"/>
        </w:rPr>
      </w:pPr>
      <w:r w:rsidRPr="005B3913">
        <w:rPr>
          <w:rFonts w:cs="Calibri"/>
          <w:sz w:val="22"/>
          <w:szCs w:val="22"/>
          <w:lang w:val="cs-CZ"/>
        </w:rPr>
        <w:t>Poskytovatel zpracuje a předá Objednateli dokumentaci v následujícím rozsahu:</w:t>
      </w:r>
    </w:p>
    <w:p w14:paraId="09D8EE3F" w14:textId="77777777" w:rsidR="00FC725D" w:rsidRPr="005B3913" w:rsidRDefault="00FC725D" w:rsidP="00FC725D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5B3913">
        <w:rPr>
          <w:rFonts w:cs="Calibri"/>
          <w:sz w:val="22"/>
          <w:szCs w:val="22"/>
          <w:lang w:val="cs-CZ"/>
        </w:rPr>
        <w:t>Školící dokumentace</w:t>
      </w:r>
    </w:p>
    <w:p w14:paraId="6238A5F9" w14:textId="77777777" w:rsidR="00FC725D" w:rsidRPr="005B3913" w:rsidRDefault="00FC725D" w:rsidP="00FC725D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5B3913">
        <w:rPr>
          <w:rFonts w:cs="Calibri"/>
          <w:sz w:val="22"/>
          <w:szCs w:val="22"/>
          <w:lang w:val="cs-CZ"/>
        </w:rPr>
        <w:t>Uživatelská dokumentace</w:t>
      </w:r>
    </w:p>
    <w:p w14:paraId="32443F6A" w14:textId="77777777" w:rsidR="00FC725D" w:rsidRPr="005B3913" w:rsidRDefault="00FC725D" w:rsidP="00FC725D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5B3913">
        <w:rPr>
          <w:rFonts w:cs="Calibri"/>
          <w:sz w:val="22"/>
          <w:szCs w:val="22"/>
          <w:lang w:val="cs-CZ"/>
        </w:rPr>
        <w:t>Technická/provozní dokumentace</w:t>
      </w:r>
    </w:p>
    <w:p w14:paraId="0FBC76D9" w14:textId="77777777" w:rsidR="00FC725D" w:rsidRPr="005B3913" w:rsidRDefault="00FC725D" w:rsidP="00FC725D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69F2E16B" w14:textId="7CBA6EC0" w:rsidR="003A5D7A" w:rsidRPr="00253502" w:rsidRDefault="00FC725D" w:rsidP="00527F76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/>
          <w:color w:val="000000"/>
          <w:sz w:val="22"/>
          <w:szCs w:val="22"/>
          <w:lang w:val="cs-CZ" w:eastAsia="cs-CZ"/>
        </w:rPr>
      </w:pPr>
      <w:r w:rsidRPr="005B3913">
        <w:rPr>
          <w:rFonts w:cs="Calibri"/>
          <w:sz w:val="22"/>
          <w:szCs w:val="22"/>
          <w:lang w:val="cs-CZ"/>
        </w:rPr>
        <w:t>Dokumentace bude předána v elektronické podobě v českém jazyce</w:t>
      </w:r>
    </w:p>
    <w:sectPr w:rsidR="003A5D7A" w:rsidRPr="00253502" w:rsidSect="00527F7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1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EC2F0" w14:textId="77777777" w:rsidR="007150C4" w:rsidRDefault="007150C4">
      <w:pPr>
        <w:spacing w:after="0" w:line="240" w:lineRule="auto"/>
      </w:pPr>
      <w:r>
        <w:separator/>
      </w:r>
    </w:p>
  </w:endnote>
  <w:endnote w:type="continuationSeparator" w:id="0">
    <w:p w14:paraId="68C93D74" w14:textId="77777777" w:rsidR="007150C4" w:rsidRDefault="0071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A1C97" w14:textId="77777777" w:rsidR="00E94C51" w:rsidRPr="00B926BF" w:rsidRDefault="007150C4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 w:rsidR="004A3D9A">
      <w:rPr>
        <w:noProof/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 w:rsidR="004A3D9A">
      <w:rPr>
        <w:noProof/>
        <w:lang w:val="cs-CZ"/>
      </w:rPr>
      <w:t>2</w:t>
    </w:r>
    <w:r w:rsidRPr="00B926BF">
      <w:rPr>
        <w:lang w:val="cs-CZ"/>
      </w:rPr>
      <w:fldChar w:fldCharType="end"/>
    </w:r>
  </w:p>
  <w:p w14:paraId="75E7B4B4" w14:textId="77777777" w:rsidR="00E94C51" w:rsidRDefault="00E94C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74B17" w14:textId="77777777" w:rsidR="00527F76" w:rsidRPr="00B926BF" w:rsidRDefault="00527F76" w:rsidP="00527F76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 w:rsidR="004A3D9A">
      <w:rPr>
        <w:noProof/>
        <w:lang w:val="cs-CZ"/>
      </w:rPr>
      <w:t>1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 w:rsidR="004A3D9A">
      <w:rPr>
        <w:noProof/>
        <w:lang w:val="cs-CZ"/>
      </w:rPr>
      <w:t>2</w:t>
    </w:r>
    <w:r w:rsidRPr="00B926BF">
      <w:rPr>
        <w:lang w:val="cs-CZ"/>
      </w:rPr>
      <w:fldChar w:fldCharType="end"/>
    </w:r>
  </w:p>
  <w:p w14:paraId="37CDE8B0" w14:textId="77777777" w:rsidR="00527F76" w:rsidRDefault="00527F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5F131" w14:textId="77777777" w:rsidR="007150C4" w:rsidRDefault="007150C4">
      <w:pPr>
        <w:spacing w:after="0" w:line="240" w:lineRule="auto"/>
      </w:pPr>
      <w:r>
        <w:separator/>
      </w:r>
    </w:p>
  </w:footnote>
  <w:footnote w:type="continuationSeparator" w:id="0">
    <w:p w14:paraId="309860D9" w14:textId="77777777" w:rsidR="007150C4" w:rsidRDefault="0071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00B69" w14:textId="77777777" w:rsidR="00E94C51" w:rsidRDefault="007150C4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3B88BFE9" wp14:editId="08372F81">
          <wp:extent cx="5543550" cy="7620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29D74" w14:textId="77777777" w:rsidR="00E94C51" w:rsidRDefault="00E94C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53242" w14:textId="77777777" w:rsidR="00E94C51" w:rsidRDefault="007150C4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8209972"/>
    <w:lvl w:ilvl="0">
      <w:start w:val="1"/>
      <w:numFmt w:val="bullet"/>
      <w:pStyle w:val="Seznamsodrkami2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</w:abstractNum>
  <w:abstractNum w:abstractNumId="1" w15:restartNumberingAfterBreak="0">
    <w:nsid w:val="07446AC2"/>
    <w:multiLevelType w:val="hybridMultilevel"/>
    <w:tmpl w:val="C180FA8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BC4AD7"/>
    <w:multiLevelType w:val="multilevel"/>
    <w:tmpl w:val="1C4835F2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Jmnoprogramu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slov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Restart w:val="0"/>
      <w:pStyle w:val="Znaka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9B914EF"/>
    <w:multiLevelType w:val="hybridMultilevel"/>
    <w:tmpl w:val="74AE969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11C72"/>
    <w:multiLevelType w:val="hybridMultilevel"/>
    <w:tmpl w:val="E0047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1B4E27"/>
    <w:multiLevelType w:val="hybridMultilevel"/>
    <w:tmpl w:val="E5D4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A2912"/>
    <w:multiLevelType w:val="multilevel"/>
    <w:tmpl w:val="B1161F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F81479"/>
    <w:multiLevelType w:val="hybridMultilevel"/>
    <w:tmpl w:val="1CD0B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1"/>
  </w:num>
  <w:num w:numId="4">
    <w:abstractNumId w:val="19"/>
  </w:num>
  <w:num w:numId="5">
    <w:abstractNumId w:val="31"/>
  </w:num>
  <w:num w:numId="6">
    <w:abstractNumId w:val="30"/>
  </w:num>
  <w:num w:numId="7">
    <w:abstractNumId w:val="2"/>
  </w:num>
  <w:num w:numId="8">
    <w:abstractNumId w:val="9"/>
  </w:num>
  <w:num w:numId="9">
    <w:abstractNumId w:val="4"/>
  </w:num>
  <w:num w:numId="10">
    <w:abstractNumId w:val="22"/>
  </w:num>
  <w:num w:numId="11">
    <w:abstractNumId w:val="13"/>
  </w:num>
  <w:num w:numId="12">
    <w:abstractNumId w:val="12"/>
  </w:num>
  <w:num w:numId="13">
    <w:abstractNumId w:val="29"/>
  </w:num>
  <w:num w:numId="14">
    <w:abstractNumId w:val="17"/>
  </w:num>
  <w:num w:numId="15">
    <w:abstractNumId w:val="7"/>
  </w:num>
  <w:num w:numId="16">
    <w:abstractNumId w:val="0"/>
  </w:num>
  <w:num w:numId="17">
    <w:abstractNumId w:val="25"/>
  </w:num>
  <w:num w:numId="18">
    <w:abstractNumId w:val="28"/>
  </w:num>
  <w:num w:numId="19">
    <w:abstractNumId w:val="16"/>
  </w:num>
  <w:num w:numId="20">
    <w:abstractNumId w:val="8"/>
  </w:num>
  <w:num w:numId="21">
    <w:abstractNumId w:val="6"/>
  </w:num>
  <w:num w:numId="22">
    <w:abstractNumId w:val="27"/>
  </w:num>
  <w:num w:numId="23">
    <w:abstractNumId w:val="24"/>
  </w:num>
  <w:num w:numId="24">
    <w:abstractNumId w:val="5"/>
  </w:num>
  <w:num w:numId="25">
    <w:abstractNumId w:val="10"/>
  </w:num>
  <w:num w:numId="26">
    <w:abstractNumId w:val="1"/>
  </w:num>
  <w:num w:numId="27">
    <w:abstractNumId w:val="18"/>
  </w:num>
  <w:num w:numId="28">
    <w:abstractNumId w:val="3"/>
  </w:num>
  <w:num w:numId="29">
    <w:abstractNumId w:val="20"/>
  </w:num>
  <w:num w:numId="30">
    <w:abstractNumId w:val="26"/>
  </w:num>
  <w:num w:numId="31">
    <w:abstractNumId w:val="1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7A"/>
    <w:rsid w:val="00026ECF"/>
    <w:rsid w:val="00036600"/>
    <w:rsid w:val="000F4E01"/>
    <w:rsid w:val="001475AF"/>
    <w:rsid w:val="001927CF"/>
    <w:rsid w:val="0020449B"/>
    <w:rsid w:val="00233F62"/>
    <w:rsid w:val="00253502"/>
    <w:rsid w:val="00280618"/>
    <w:rsid w:val="002B65C4"/>
    <w:rsid w:val="002C2EF6"/>
    <w:rsid w:val="002E3F55"/>
    <w:rsid w:val="003A5D7A"/>
    <w:rsid w:val="003D2727"/>
    <w:rsid w:val="0040597E"/>
    <w:rsid w:val="00406589"/>
    <w:rsid w:val="00491303"/>
    <w:rsid w:val="004A3D9A"/>
    <w:rsid w:val="004A77D8"/>
    <w:rsid w:val="004F2C2D"/>
    <w:rsid w:val="00527F76"/>
    <w:rsid w:val="00556469"/>
    <w:rsid w:val="005E7223"/>
    <w:rsid w:val="006A3842"/>
    <w:rsid w:val="006F4F6A"/>
    <w:rsid w:val="007150C4"/>
    <w:rsid w:val="008D092A"/>
    <w:rsid w:val="009731A9"/>
    <w:rsid w:val="009A3DD5"/>
    <w:rsid w:val="00A57BA6"/>
    <w:rsid w:val="00A8241B"/>
    <w:rsid w:val="00AB1083"/>
    <w:rsid w:val="00B95FC3"/>
    <w:rsid w:val="00C505CC"/>
    <w:rsid w:val="00C721CE"/>
    <w:rsid w:val="00DA7DF1"/>
    <w:rsid w:val="00E60A64"/>
    <w:rsid w:val="00E94C51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iPriority w:val="9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Odstavec_muj,Odrazky,Bullet List,lp1,Puce,Use Case List Paragraph,Heading2,Bullet for no #'s,Body Bullet,List bullet,List Paragraph 1,Ref,List Bullet1,Figure_name,Aufzählungszeichen1,Table Txt,Bullet 1"/>
    <w:basedOn w:val="Normln"/>
    <w:link w:val="OdstavecseseznamemChar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kladntextodsazen3">
    <w:name w:val="Body Text Indent 3"/>
    <w:basedOn w:val="Normln"/>
    <w:link w:val="Zkladntextodsazen3Char"/>
    <w:rsid w:val="00026ECF"/>
    <w:pPr>
      <w:spacing w:after="0" w:line="240" w:lineRule="auto"/>
      <w:ind w:firstLine="851"/>
      <w:jc w:val="both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26ECF"/>
    <w:pPr>
      <w:spacing w:after="0" w:line="240" w:lineRule="auto"/>
      <w:ind w:firstLine="708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26ECF"/>
    <w:pPr>
      <w:spacing w:after="0" w:line="240" w:lineRule="auto"/>
      <w:ind w:hanging="360"/>
      <w:jc w:val="both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026ECF"/>
  </w:style>
  <w:style w:type="paragraph" w:customStyle="1" w:styleId="Znaka">
    <w:name w:val="Značka"/>
    <w:basedOn w:val="Normln"/>
    <w:rsid w:val="00026ECF"/>
    <w:pPr>
      <w:keepNext/>
      <w:numPr>
        <w:ilvl w:val="4"/>
        <w:numId w:val="7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Kapitola">
    <w:name w:val="Kapitola"/>
    <w:basedOn w:val="Nadpis1"/>
    <w:next w:val="Normln"/>
    <w:rsid w:val="00026ECF"/>
    <w:pPr>
      <w:keepLines w:val="0"/>
      <w:numPr>
        <w:numId w:val="7"/>
      </w:num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20"/>
      <w:szCs w:val="20"/>
      <w:lang w:val="cs-CZ" w:eastAsia="cs-CZ"/>
    </w:rPr>
  </w:style>
  <w:style w:type="paragraph" w:customStyle="1" w:styleId="Jmnoprogramu">
    <w:name w:val="Jméno programu"/>
    <w:basedOn w:val="Normln"/>
    <w:rsid w:val="00026ECF"/>
    <w:pPr>
      <w:keepNext/>
      <w:numPr>
        <w:ilvl w:val="1"/>
        <w:numId w:val="7"/>
      </w:numPr>
      <w:spacing w:after="120" w:line="240" w:lineRule="auto"/>
      <w:outlineLvl w:val="1"/>
    </w:pPr>
    <w:rPr>
      <w:rFonts w:ascii="Verdana" w:eastAsia="Times New Roman" w:hAnsi="Verdana"/>
      <w:b/>
      <w:sz w:val="20"/>
      <w:szCs w:val="20"/>
      <w:lang w:val="cs-CZ" w:eastAsia="cs-CZ"/>
    </w:rPr>
  </w:style>
  <w:style w:type="paragraph" w:customStyle="1" w:styleId="Psmena">
    <w:name w:val="Písmena"/>
    <w:basedOn w:val="Normln"/>
    <w:rsid w:val="00026ECF"/>
    <w:pPr>
      <w:keepNext/>
      <w:spacing w:before="120" w:after="120" w:line="240" w:lineRule="auto"/>
      <w:outlineLvl w:val="3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slovn">
    <w:name w:val="Číslování"/>
    <w:basedOn w:val="Normln"/>
    <w:rsid w:val="00026ECF"/>
    <w:pPr>
      <w:keepNext/>
      <w:numPr>
        <w:ilvl w:val="2"/>
        <w:numId w:val="7"/>
      </w:numPr>
      <w:spacing w:before="120" w:after="120" w:line="240" w:lineRule="auto"/>
      <w:outlineLvl w:val="2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slovanseznam">
    <w:name w:val="List Number"/>
    <w:basedOn w:val="Normln"/>
    <w:rsid w:val="00026ECF"/>
    <w:pPr>
      <w:keepNext/>
      <w:numPr>
        <w:ilvl w:val="5"/>
        <w:numId w:val="7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Norma">
    <w:name w:val="Norma"/>
    <w:basedOn w:val="Normln"/>
    <w:rsid w:val="00026ECF"/>
    <w:pPr>
      <w:spacing w:after="0" w:line="240" w:lineRule="auto"/>
    </w:pPr>
    <w:rPr>
      <w:rFonts w:ascii="FusionEE" w:eastAsia="Times New Roman" w:hAnsi="FusionEE"/>
      <w:sz w:val="20"/>
      <w:szCs w:val="20"/>
      <w:lang w:val="cs-CZ" w:eastAsia="cs-CZ"/>
    </w:rPr>
  </w:style>
  <w:style w:type="paragraph" w:customStyle="1" w:styleId="Normln0">
    <w:name w:val="Normln"/>
    <w:rsid w:val="00026ECF"/>
    <w:pPr>
      <w:spacing w:after="0" w:line="240" w:lineRule="auto"/>
    </w:pPr>
    <w:rPr>
      <w:rFonts w:ascii="MS Sans Serif" w:eastAsia="Times New Roman" w:hAnsi="MS Sans Serif" w:cs="Times New Roman"/>
      <w:snapToGrid w:val="0"/>
      <w:kern w:val="0"/>
      <w:sz w:val="24"/>
      <w:szCs w:val="20"/>
      <w:lang w:eastAsia="cs-CZ"/>
      <w14:ligatures w14:val="none"/>
    </w:rPr>
  </w:style>
  <w:style w:type="paragraph" w:customStyle="1" w:styleId="Nadpislnek">
    <w:name w:val="Nadpis Článek"/>
    <w:basedOn w:val="NadpisPoznmky"/>
    <w:next w:val="NadpisPoznmky"/>
    <w:rsid w:val="00026ECF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rsid w:val="00026ECF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cs-CZ"/>
      <w14:ligatures w14:val="none"/>
    </w:rPr>
  </w:style>
  <w:style w:type="paragraph" w:styleId="Seznam">
    <w:name w:val="List"/>
    <w:basedOn w:val="Normln"/>
    <w:rsid w:val="00026ECF"/>
    <w:pPr>
      <w:spacing w:after="0" w:line="240" w:lineRule="auto"/>
      <w:ind w:left="283" w:hanging="283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Seznamsodrkami2">
    <w:name w:val="List Bullet 2"/>
    <w:basedOn w:val="Normln"/>
    <w:rsid w:val="00026ECF"/>
    <w:pPr>
      <w:numPr>
        <w:numId w:val="16"/>
      </w:numPr>
      <w:spacing w:after="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Zkladntext-prvnodsazen2">
    <w:name w:val="Body Text First Indent 2"/>
    <w:basedOn w:val="Zkladntextodsazen"/>
    <w:link w:val="Zkladntext-prvnodsazen2Char"/>
    <w:rsid w:val="00026ECF"/>
    <w:pPr>
      <w:spacing w:after="120"/>
      <w:ind w:left="283" w:firstLine="210"/>
      <w:jc w:val="left"/>
    </w:pPr>
    <w:rPr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customStyle="1" w:styleId="platne1">
    <w:name w:val="platne1"/>
    <w:basedOn w:val="Standardnpsmoodstavce"/>
    <w:rsid w:val="00026ECF"/>
  </w:style>
  <w:style w:type="character" w:styleId="Odkaznakoment">
    <w:name w:val="annotation reference"/>
    <w:semiHidden/>
    <w:rsid w:val="00026E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6ECF"/>
    <w:pPr>
      <w:spacing w:after="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026ECF"/>
    <w:pPr>
      <w:spacing w:after="0" w:line="240" w:lineRule="auto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26EC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026E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26ECF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rsid w:val="00026E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26ECF"/>
    <w:rPr>
      <w:rFonts w:ascii="Tahoma" w:eastAsia="Times New Roman" w:hAnsi="Tahoma" w:cs="Tahoma"/>
      <w:kern w:val="0"/>
      <w:sz w:val="20"/>
      <w:szCs w:val="20"/>
      <w:shd w:val="clear" w:color="auto" w:fill="000080"/>
      <w:lang w:eastAsia="cs-CZ"/>
      <w14:ligatures w14:val="none"/>
    </w:rPr>
  </w:style>
  <w:style w:type="paragraph" w:customStyle="1" w:styleId="Char3">
    <w:name w:val="Char3"/>
    <w:basedOn w:val="Normln"/>
    <w:rsid w:val="00026ECF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apple-style-span">
    <w:name w:val="apple-style-span"/>
    <w:basedOn w:val="Standardnpsmoodstavce"/>
    <w:rsid w:val="00026ECF"/>
  </w:style>
  <w:style w:type="paragraph" w:styleId="Normlnweb">
    <w:name w:val="Normal (Web)"/>
    <w:basedOn w:val="Normln"/>
    <w:uiPriority w:val="99"/>
    <w:unhideWhenUsed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character" w:styleId="Siln">
    <w:name w:val="Strong"/>
    <w:uiPriority w:val="22"/>
    <w:qFormat/>
    <w:rsid w:val="00026ECF"/>
    <w:rPr>
      <w:b/>
      <w:bCs/>
    </w:rPr>
  </w:style>
  <w:style w:type="paragraph" w:customStyle="1" w:styleId="Tabulka">
    <w:name w:val="Tabulka"/>
    <w:basedOn w:val="Normln"/>
    <w:rsid w:val="00026ECF"/>
    <w:pPr>
      <w:spacing w:after="0" w:line="240" w:lineRule="auto"/>
    </w:pPr>
    <w:rPr>
      <w:rFonts w:ascii="Verdana" w:eastAsia="Times New Roman" w:hAnsi="Verdana"/>
      <w:sz w:val="18"/>
      <w:szCs w:val="18"/>
      <w:lang w:val="cs-CZ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026ECF"/>
    <w:pPr>
      <w:spacing w:after="120" w:line="240" w:lineRule="auto"/>
      <w:jc w:val="both"/>
    </w:pPr>
    <w:rPr>
      <w:rFonts w:eastAsia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26ECF"/>
    <w:rPr>
      <w:rFonts w:ascii="Calibri" w:eastAsia="Times New Roman" w:hAnsi="Calibri" w:cs="Times New Roman"/>
      <w:kern w:val="0"/>
      <w:sz w:val="16"/>
      <w:szCs w:val="16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026ECF"/>
    <w:pPr>
      <w:spacing w:after="120" w:line="480" w:lineRule="auto"/>
    </w:pPr>
    <w:rPr>
      <w:rFonts w:ascii="Verdana" w:eastAsia="Times New Roman" w:hAnsi="Verdana"/>
      <w:sz w:val="20"/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026EC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6ECF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unhideWhenUsed/>
    <w:rsid w:val="00026ECF"/>
    <w:rPr>
      <w:color w:val="954F72"/>
      <w:u w:val="single"/>
    </w:rPr>
  </w:style>
  <w:style w:type="paragraph" w:customStyle="1" w:styleId="msonormal0">
    <w:name w:val="msonormal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65">
    <w:name w:val="xl65"/>
    <w:basedOn w:val="Normln"/>
    <w:rsid w:val="00026E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66">
    <w:name w:val="xl66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cs-CZ" w:eastAsia="cs-CZ"/>
    </w:rPr>
  </w:style>
  <w:style w:type="paragraph" w:customStyle="1" w:styleId="xl68">
    <w:name w:val="xl68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cs-CZ" w:eastAsia="cs-CZ"/>
    </w:rPr>
  </w:style>
  <w:style w:type="paragraph" w:customStyle="1" w:styleId="xl69">
    <w:name w:val="xl69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0">
    <w:name w:val="xl70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32"/>
      <w:szCs w:val="32"/>
      <w:lang w:val="cs-CZ" w:eastAsia="cs-CZ"/>
    </w:rPr>
  </w:style>
  <w:style w:type="paragraph" w:customStyle="1" w:styleId="xl71">
    <w:name w:val="xl71"/>
    <w:basedOn w:val="Normln"/>
    <w:rsid w:val="00026E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2">
    <w:name w:val="xl72"/>
    <w:basedOn w:val="Normln"/>
    <w:rsid w:val="00026E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3">
    <w:name w:val="xl73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4">
    <w:name w:val="xl74"/>
    <w:basedOn w:val="Normln"/>
    <w:rsid w:val="00026E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5">
    <w:name w:val="xl75"/>
    <w:basedOn w:val="Normln"/>
    <w:rsid w:val="00026E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76">
    <w:name w:val="xl76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7">
    <w:name w:val="xl77"/>
    <w:basedOn w:val="Normln"/>
    <w:rsid w:val="00026E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78">
    <w:name w:val="xl78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9">
    <w:name w:val="xl79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0">
    <w:name w:val="xl80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81">
    <w:name w:val="xl81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2">
    <w:name w:val="xl82"/>
    <w:basedOn w:val="Normln"/>
    <w:rsid w:val="00026E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83">
    <w:name w:val="xl83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4">
    <w:name w:val="xl84"/>
    <w:basedOn w:val="Normln"/>
    <w:rsid w:val="00026E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85">
    <w:name w:val="xl85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6">
    <w:name w:val="xl86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7">
    <w:name w:val="xl87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88">
    <w:name w:val="xl88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9">
    <w:name w:val="xl89"/>
    <w:basedOn w:val="Normln"/>
    <w:rsid w:val="00026E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0">
    <w:name w:val="xl90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1">
    <w:name w:val="xl91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2">
    <w:name w:val="xl92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3">
    <w:name w:val="xl93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4">
    <w:name w:val="xl94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5">
    <w:name w:val="xl95"/>
    <w:basedOn w:val="Normln"/>
    <w:rsid w:val="00026E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6">
    <w:name w:val="xl96"/>
    <w:basedOn w:val="Normln"/>
    <w:rsid w:val="00026E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97">
    <w:name w:val="xl97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8">
    <w:name w:val="xl98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9">
    <w:name w:val="xl99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100">
    <w:name w:val="xl100"/>
    <w:basedOn w:val="Normln"/>
    <w:rsid w:val="00026EC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1">
    <w:name w:val="xl101"/>
    <w:basedOn w:val="Normln"/>
    <w:rsid w:val="00026ECF"/>
    <w:pPr>
      <w:pBdr>
        <w:top w:val="single" w:sz="4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2">
    <w:name w:val="xl102"/>
    <w:basedOn w:val="Normln"/>
    <w:rsid w:val="00026EC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3">
    <w:name w:val="xl103"/>
    <w:basedOn w:val="Normln"/>
    <w:rsid w:val="00026E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4">
    <w:name w:val="xl104"/>
    <w:basedOn w:val="Normln"/>
    <w:rsid w:val="00026E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5">
    <w:name w:val="xl105"/>
    <w:basedOn w:val="Normln"/>
    <w:rsid w:val="00026E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6">
    <w:name w:val="xl106"/>
    <w:basedOn w:val="Normln"/>
    <w:rsid w:val="00026E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character" w:customStyle="1" w:styleId="OdstavecseseznamemChar">
    <w:name w:val="Odstavec se seznamem Char"/>
    <w:aliases w:val="Styl2 Char,Conclusion de partie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locked/>
    <w:rsid w:val="00253502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2025-06-12T13:03:00Z</dcterms:created>
  <dcterms:modified xsi:type="dcterms:W3CDTF">2025-06-12T13:03:00Z</dcterms:modified>
</cp:coreProperties>
</file>