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77777777" w:rsidR="00961BE8" w:rsidRDefault="00575FA6">
      <w:pPr>
        <w:pStyle w:val="Zhlav"/>
        <w:tabs>
          <w:tab w:val="left" w:pos="5460"/>
          <w:tab w:val="right" w:pos="9412"/>
        </w:tabs>
        <w:rPr>
          <w:rFonts w:ascii="Tahoma" w:hAnsi="Tahoma" w:cs="Tahoma"/>
          <w:i/>
          <w:sz w:val="18"/>
          <w:szCs w:val="18"/>
        </w:rPr>
      </w:pPr>
      <w:r>
        <w:rPr>
          <w:rFonts w:ascii="Tahoma" w:hAnsi="Tahoma" w:cs="Tahoma"/>
          <w:i/>
          <w:sz w:val="18"/>
          <w:szCs w:val="18"/>
        </w:rPr>
        <w:tab/>
      </w:r>
      <w:r>
        <w:rPr>
          <w:rFonts w:ascii="Tahoma" w:hAnsi="Tahoma" w:cs="Tahoma"/>
          <w:i/>
          <w:sz w:val="18"/>
          <w:szCs w:val="18"/>
        </w:rPr>
        <w:tab/>
      </w:r>
      <w:r>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169F5607"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169F5608"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169F5609" w14:textId="2F78BAC5"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F75200">
        <w:rPr>
          <w:rFonts w:ascii="Tahoma" w:hAnsi="Tahoma" w:cs="Tahoma"/>
          <w:sz w:val="20"/>
          <w:szCs w:val="20"/>
        </w:rPr>
        <w:t>Miroslav Vaněk</w:t>
      </w:r>
      <w:r>
        <w:rPr>
          <w:rFonts w:ascii="Tahoma" w:hAnsi="Tahoma" w:cs="Tahoma"/>
          <w:sz w:val="20"/>
          <w:szCs w:val="20"/>
        </w:rPr>
        <w:t>, tel: +420 </w:t>
      </w:r>
      <w:r w:rsidR="00F75200">
        <w:rPr>
          <w:rFonts w:ascii="Tahoma" w:hAnsi="Tahoma" w:cs="Tahoma"/>
          <w:sz w:val="20"/>
          <w:szCs w:val="20"/>
        </w:rPr>
        <w:t>778 487 030</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 xml:space="preserve">Příslušnou dokumentací je dokumentace zpracovaná v rozsahu stanoveném jiným právním předpisem (vyhláškou </w:t>
      </w:r>
      <w:bookmarkStart w:id="0" w:name="_Hlk200962657"/>
      <w:r>
        <w:rPr>
          <w:rFonts w:ascii="Tahoma" w:hAnsi="Tahoma" w:cs="Tahoma"/>
          <w:sz w:val="20"/>
          <w:szCs w:val="20"/>
        </w:rPr>
        <w:t>č. 169/2016 Sb</w:t>
      </w:r>
      <w:bookmarkEnd w:id="0"/>
      <w:r>
        <w:rPr>
          <w:rFonts w:ascii="Tahoma" w:hAnsi="Tahoma" w:cs="Tahoma"/>
          <w:sz w:val="20"/>
          <w:szCs w:val="20"/>
        </w:rPr>
        <w:t>.).</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3926F4C3" w:rsidR="00961BE8" w:rsidRDefault="00575FA6">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90349F" w:rsidRPr="0090349F">
        <w:rPr>
          <w:rFonts w:ascii="Tahoma" w:hAnsi="Tahoma" w:cs="Tahoma"/>
          <w:sz w:val="20"/>
        </w:rPr>
        <w:t>NOVÁ TRAFOSTANICE A PŘEPOJENÍ ZIMNÍHO STADIONU NA VN ROZVOD, PELHŘIMOV</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AC25187" w14:textId="01661C93" w:rsidR="00726721" w:rsidRPr="009260B2" w:rsidRDefault="00575FA6" w:rsidP="00726721">
      <w:pPr>
        <w:pStyle w:val="Zkladntext"/>
        <w:numPr>
          <w:ilvl w:val="0"/>
          <w:numId w:val="7"/>
        </w:numPr>
        <w:tabs>
          <w:tab w:val="left" w:pos="0"/>
        </w:tabs>
        <w:spacing w:after="180"/>
        <w:ind w:left="0" w:firstLine="0"/>
        <w:rPr>
          <w:rFonts w:ascii="Tahoma" w:hAnsi="Tahoma" w:cs="Tahoma"/>
          <w:spacing w:val="-4"/>
          <w:sz w:val="20"/>
        </w:rPr>
      </w:pPr>
      <w:r>
        <w:rPr>
          <w:rFonts w:ascii="Tahoma" w:hAnsi="Tahoma" w:cs="Tahoma"/>
          <w:b w:val="0"/>
          <w:sz w:val="20"/>
        </w:rPr>
        <w:t xml:space="preserve">Předmětem díla </w:t>
      </w:r>
      <w:r w:rsidR="00726721" w:rsidRPr="00726721">
        <w:rPr>
          <w:rFonts w:ascii="Tahoma" w:hAnsi="Tahoma" w:cs="Tahoma"/>
          <w:b w:val="0"/>
          <w:sz w:val="20"/>
        </w:rPr>
        <w:t xml:space="preserve">je </w:t>
      </w:r>
      <w:r w:rsidR="009260B2" w:rsidRPr="009260B2">
        <w:rPr>
          <w:rFonts w:ascii="Tahoma" w:hAnsi="Tahoma" w:cs="Tahoma"/>
          <w:b w:val="0"/>
          <w:sz w:val="20"/>
        </w:rPr>
        <w:t>výstavba nové kioskové trafostanice a nového kabelového vedení VN pro provizorní připojení zimního stadionu před jeho rekonstrukcí. Trafostanice je osazena na pozemku sportovního areálu mezi objektem zimního stadionu č.p. 2245 a hlavním fotbalovým hřištěm v Pelhřimově (parcelní číslo 322/1). Kabelové vedení VN bude uloženo do pásma s ohledem na budoucí možnou komunikaci a plochy před zimním stadionem.</w:t>
      </w:r>
    </w:p>
    <w:p w14:paraId="1F0AC76A" w14:textId="77777777"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V rámci objektu SO401 Trafostanice a přívodní kabelové vedení VN k zimnímu stadionu bude vybudována nová trafostanice jako vstupní objekt pro odběr areálu. V této TS pochozího typu s pohledovou fasádou bude instalováno technologické zařízení EG.D v samostatném prostoru. Jedná se o kabelové vstupy pro přeložené kabelové vedení VN pro připojení nové transformační stanice. S tím souvisí stavba přeložky stávajícího vedení VN, které je v současné době zavedeno do zimního stadionu do rozvodny VN. Vzhledem k plánované rekonstrukci zimního stadionu je třeba v budoucnu vymístit celou technologii stávající trafostanice.</w:t>
      </w:r>
    </w:p>
    <w:p w14:paraId="043005E4" w14:textId="77777777"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Dalším technologickým zařízením v TS je část VN odběratele a to vstupní pole, pole měření na straně VN s parametry dle smlouvy odběratele a PDS (EG.D), Dále kabelový vývod VN pro připojení stávající trafostanice v zimním stadionu a 2x vývod na trafo. Je uvažováno, že provoz zimního stadionu a hotelu bude zásobovat jeden transformátor a druhý bude pro ostatní odběry včetně budoucího přepojení sportovní haly.</w:t>
      </w:r>
    </w:p>
    <w:p w14:paraId="3D929EC3" w14:textId="66952ABC"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 xml:space="preserve">Nová trafostanice bude uzavřená, v provedení z betonového skeletu. Ve vnitřním prostoru budou umístěny transformátory a rozvaděčové skříně. Velikost transformátoru se uvažuje do 1000 </w:t>
      </w:r>
      <w:proofErr w:type="spellStart"/>
      <w:r w:rsidRPr="009260B2">
        <w:rPr>
          <w:rFonts w:ascii="Tahoma" w:hAnsi="Tahoma" w:cs="Tahoma"/>
          <w:b w:val="0"/>
          <w:bCs/>
          <w:spacing w:val="-4"/>
          <w:sz w:val="20"/>
        </w:rPr>
        <w:t>kVA</w:t>
      </w:r>
      <w:proofErr w:type="spellEnd"/>
      <w:r w:rsidRPr="009260B2">
        <w:rPr>
          <w:rFonts w:ascii="Tahoma" w:hAnsi="Tahoma" w:cs="Tahoma"/>
          <w:b w:val="0"/>
          <w:bCs/>
          <w:spacing w:val="-4"/>
          <w:sz w:val="20"/>
        </w:rPr>
        <w:t xml:space="preserve">. Trafostanice bude v nadzemním provedení. Dále bude na straně NN osazen na určitých vývodech analyzátor sítě pro kontrolu zatížení jednotlivých sekcí vývodů. Toto bude řešeno přes MTP a </w:t>
      </w:r>
      <w:proofErr w:type="spellStart"/>
      <w:r w:rsidRPr="009260B2">
        <w:rPr>
          <w:rFonts w:ascii="Tahoma" w:hAnsi="Tahoma" w:cs="Tahoma"/>
          <w:b w:val="0"/>
          <w:bCs/>
          <w:spacing w:val="-4"/>
          <w:sz w:val="20"/>
        </w:rPr>
        <w:t>anylyzátory</w:t>
      </w:r>
      <w:proofErr w:type="spellEnd"/>
      <w:r w:rsidRPr="009260B2">
        <w:rPr>
          <w:rFonts w:ascii="Tahoma" w:hAnsi="Tahoma" w:cs="Tahoma"/>
          <w:b w:val="0"/>
          <w:bCs/>
          <w:spacing w:val="-4"/>
          <w:sz w:val="20"/>
        </w:rPr>
        <w:t xml:space="preserve"> s výstupem RS 485 (protokol </w:t>
      </w:r>
      <w:proofErr w:type="spellStart"/>
      <w:r w:rsidRPr="009260B2">
        <w:rPr>
          <w:rFonts w:ascii="Tahoma" w:hAnsi="Tahoma" w:cs="Tahoma"/>
          <w:b w:val="0"/>
          <w:bCs/>
          <w:spacing w:val="-4"/>
          <w:sz w:val="20"/>
        </w:rPr>
        <w:t>Modbus</w:t>
      </w:r>
      <w:proofErr w:type="spellEnd"/>
      <w:r w:rsidRPr="009260B2">
        <w:rPr>
          <w:rFonts w:ascii="Tahoma" w:hAnsi="Tahoma" w:cs="Tahoma"/>
          <w:b w:val="0"/>
          <w:bCs/>
          <w:spacing w:val="-4"/>
          <w:sz w:val="20"/>
        </w:rPr>
        <w:t xml:space="preserve"> nebo jiný). Takto získané hodnoty budou převedeny přes převodníky do místní sítě LAN a dálkově sledovány. (toto není součástí tohoto projektu)</w:t>
      </w:r>
    </w:p>
    <w:p w14:paraId="169F5640" w14:textId="77777777" w:rsidR="00961BE8" w:rsidRDefault="00961BE8">
      <w:pPr>
        <w:pStyle w:val="Prosttext"/>
        <w:widowControl w:val="0"/>
        <w:jc w:val="both"/>
        <w:rPr>
          <w:rFonts w:ascii="Tahoma" w:eastAsia="Times New Roman" w:hAnsi="Tahoma" w:cs="Tahoma"/>
          <w:spacing w:val="-2"/>
          <w:sz w:val="20"/>
          <w:szCs w:val="20"/>
          <w:lang w:val="cs-CZ"/>
        </w:rPr>
      </w:pPr>
    </w:p>
    <w:p w14:paraId="169F5642" w14:textId="2494E625" w:rsidR="00961BE8" w:rsidRDefault="00575FA6">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8E722B" w:rsidRPr="008E722B">
        <w:rPr>
          <w:rFonts w:ascii="Tahoma" w:hAnsi="Tahoma" w:cs="Tahoma"/>
          <w:sz w:val="20"/>
        </w:rPr>
        <w:t>NOVÁ TRAFOSTANICE A PŘEPOJENÍ ZIMNÍHO STADIONU NA VN ROZVOD, PELHŘIMOV</w:t>
      </w:r>
      <w:r>
        <w:rPr>
          <w:rFonts w:ascii="Tahoma" w:hAnsi="Tahoma" w:cs="Tahoma"/>
          <w:i/>
          <w:sz w:val="20"/>
        </w:rPr>
        <w:t xml:space="preserve">“ </w:t>
      </w:r>
      <w:r>
        <w:rPr>
          <w:rFonts w:ascii="Tahoma" w:hAnsi="Tahoma" w:cs="Tahoma"/>
          <w:b w:val="0"/>
          <w:sz w:val="20"/>
        </w:rPr>
        <w:t xml:space="preserve">a v nabídce zhotovitele. </w:t>
      </w:r>
    </w:p>
    <w:p w14:paraId="169F5643" w14:textId="77777777" w:rsidR="00961BE8" w:rsidRDefault="00575FA6">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169F5644"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169F5645"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169F5646" w14:textId="77777777" w:rsidR="00961BE8" w:rsidRDefault="00575FA6">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169F5647" w14:textId="77777777" w:rsidR="00961BE8" w:rsidRDefault="00575FA6">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7A4C35DB" w14:textId="1A247A28" w:rsidR="00AA369B" w:rsidRPr="00AA369B" w:rsidRDefault="00575FA6" w:rsidP="00AA369B">
      <w:pPr>
        <w:autoSpaceDE w:val="0"/>
        <w:autoSpaceDN w:val="0"/>
        <w:adjustRightInd w:val="0"/>
        <w:jc w:val="both"/>
        <w:rPr>
          <w:rFonts w:ascii="Tahoma" w:hAnsi="Tahoma" w:cs="Tahoma"/>
          <w:b/>
          <w:bCs/>
          <w:spacing w:val="-2"/>
          <w:sz w:val="20"/>
          <w:szCs w:val="20"/>
          <w:lang w:eastAsia="zh-CN"/>
        </w:rPr>
      </w:pPr>
      <w:r>
        <w:rPr>
          <w:rFonts w:ascii="Tahoma" w:hAnsi="Tahoma" w:cs="Tahoma"/>
          <w:sz w:val="20"/>
          <w:szCs w:val="20"/>
        </w:rPr>
        <w:t xml:space="preserve">Podmínky stanovené investorovi účastníky stavebního řízení a vyplývající ze stavebního povolení pro realizaci akce a závazná stanoviska a vyjádření DOSS  jsou závazné a zhotovitel je povinen tyto zajistit </w:t>
      </w:r>
      <w:r>
        <w:rPr>
          <w:rFonts w:ascii="Tahoma" w:hAnsi="Tahoma" w:cs="Tahoma"/>
          <w:sz w:val="20"/>
          <w:szCs w:val="20"/>
        </w:rPr>
        <w:lastRenderedPageBreak/>
        <w:t>a dodržet.</w:t>
      </w:r>
      <w:r w:rsidR="00AA369B">
        <w:rPr>
          <w:rFonts w:ascii="Tahoma" w:hAnsi="Tahoma" w:cs="Tahoma"/>
          <w:sz w:val="20"/>
          <w:szCs w:val="20"/>
        </w:rPr>
        <w:t xml:space="preserve"> </w:t>
      </w:r>
      <w:r w:rsidR="00AA369B">
        <w:rPr>
          <w:rFonts w:ascii="Tahoma" w:hAnsi="Tahoma" w:cs="Tahoma"/>
          <w:spacing w:val="-2"/>
          <w:sz w:val="20"/>
          <w:szCs w:val="20"/>
          <w:lang w:eastAsia="zh-CN"/>
        </w:rPr>
        <w:t>Povolení bylo vydáno formou</w:t>
      </w:r>
      <w:r w:rsidR="00AA369B" w:rsidRPr="00AA369B">
        <w:rPr>
          <w:rFonts w:ascii="Tahoma" w:hAnsi="Tahoma" w:cs="Tahoma"/>
          <w:spacing w:val="-2"/>
          <w:sz w:val="20"/>
          <w:szCs w:val="20"/>
          <w:lang w:eastAsia="zh-CN"/>
        </w:rPr>
        <w:t> </w:t>
      </w:r>
      <w:r w:rsidR="00AA369B" w:rsidRPr="00AA369B">
        <w:rPr>
          <w:rFonts w:ascii="Tahoma" w:hAnsi="Tahoma" w:cs="Tahoma"/>
          <w:b/>
          <w:bCs/>
          <w:spacing w:val="-2"/>
          <w:sz w:val="20"/>
          <w:szCs w:val="20"/>
          <w:lang w:eastAsia="zh-CN"/>
        </w:rPr>
        <w:t>územním souhlasu ke stavbě Kiosková trafostanice, kabelové vedení VN v areálu sportoviště,  odbor výstavby:</w:t>
      </w:r>
    </w:p>
    <w:p w14:paraId="58BB02E0" w14:textId="77777777" w:rsidR="00AA369B" w:rsidRPr="00AA369B" w:rsidRDefault="00AA369B" w:rsidP="00AA369B">
      <w:pPr>
        <w:numPr>
          <w:ilvl w:val="0"/>
          <w:numId w:val="40"/>
        </w:numPr>
        <w:suppressAutoHyphens w:val="0"/>
        <w:autoSpaceDE w:val="0"/>
        <w:autoSpaceDN w:val="0"/>
        <w:adjustRightInd w:val="0"/>
        <w:spacing w:after="200" w:line="276" w:lineRule="auto"/>
        <w:contextualSpacing/>
        <w:jc w:val="both"/>
        <w:rPr>
          <w:rFonts w:ascii="Calibri" w:eastAsia="Calibri" w:hAnsi="Calibri" w:cs="Tahoma"/>
          <w:sz w:val="22"/>
          <w:szCs w:val="20"/>
          <w:lang w:eastAsia="zh-CN"/>
        </w:rPr>
      </w:pPr>
      <w:r w:rsidRPr="00AA369B">
        <w:rPr>
          <w:rFonts w:ascii="Calibri" w:eastAsia="Calibri" w:hAnsi="Calibri" w:cs="Tahoma"/>
          <w:b/>
          <w:bCs/>
          <w:spacing w:val="-2"/>
          <w:sz w:val="22"/>
          <w:szCs w:val="20"/>
          <w:lang w:eastAsia="zh-CN"/>
        </w:rPr>
        <w:t xml:space="preserve">č.j. </w:t>
      </w:r>
      <w:proofErr w:type="spellStart"/>
      <w:r w:rsidRPr="00AA369B">
        <w:rPr>
          <w:rFonts w:ascii="Calibri" w:eastAsia="Calibri" w:hAnsi="Calibri" w:cs="Tahoma"/>
          <w:b/>
          <w:bCs/>
          <w:spacing w:val="-2"/>
          <w:sz w:val="22"/>
          <w:szCs w:val="20"/>
          <w:lang w:eastAsia="zh-CN"/>
        </w:rPr>
        <w:t>MPe</w:t>
      </w:r>
      <w:proofErr w:type="spellEnd"/>
      <w:r w:rsidRPr="00AA369B">
        <w:rPr>
          <w:rFonts w:ascii="Calibri" w:eastAsia="Calibri" w:hAnsi="Calibri" w:cs="Tahoma"/>
          <w:b/>
          <w:bCs/>
          <w:spacing w:val="-2"/>
          <w:sz w:val="22"/>
          <w:szCs w:val="20"/>
          <w:lang w:eastAsia="zh-CN"/>
        </w:rPr>
        <w:t>/OV/903/2024-4/</w:t>
      </w:r>
      <w:proofErr w:type="spellStart"/>
      <w:r w:rsidRPr="00AA369B">
        <w:rPr>
          <w:rFonts w:ascii="Calibri" w:eastAsia="Calibri" w:hAnsi="Calibri" w:cs="Tahoma"/>
          <w:b/>
          <w:bCs/>
          <w:spacing w:val="-2"/>
          <w:sz w:val="22"/>
          <w:szCs w:val="20"/>
          <w:lang w:eastAsia="zh-CN"/>
        </w:rPr>
        <w:t>Kr</w:t>
      </w:r>
      <w:proofErr w:type="spellEnd"/>
      <w:r w:rsidRPr="00AA369B">
        <w:rPr>
          <w:rFonts w:ascii="Calibri" w:eastAsia="Calibri" w:hAnsi="Calibri" w:cs="Tahoma"/>
          <w:b/>
          <w:bCs/>
          <w:spacing w:val="-2"/>
          <w:sz w:val="22"/>
          <w:szCs w:val="20"/>
          <w:lang w:eastAsia="zh-CN"/>
        </w:rPr>
        <w:t xml:space="preserve"> ze dne 2.4.2025</w:t>
      </w:r>
    </w:p>
    <w:p w14:paraId="169F5649" w14:textId="2D6B6417"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r w:rsidR="00AA369B">
        <w:rPr>
          <w:rFonts w:ascii="Tahoma" w:hAnsi="Tahoma" w:cs="Tahoma"/>
          <w:sz w:val="20"/>
          <w:szCs w:val="20"/>
        </w:rPr>
        <w:t xml:space="preserve"> </w:t>
      </w:r>
      <w:r>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Pr>
          <w:rFonts w:ascii="Tahoma" w:hAnsi="Tahoma" w:cs="Tahoma"/>
          <w:sz w:val="20"/>
          <w:szCs w:val="20"/>
        </w:rPr>
        <w:t xml:space="preserve">USB </w:t>
      </w:r>
      <w:proofErr w:type="spellStart"/>
      <w:r w:rsidR="00726721">
        <w:rPr>
          <w:rFonts w:ascii="Tahoma" w:hAnsi="Tahoma" w:cs="Tahoma"/>
          <w:sz w:val="20"/>
          <w:szCs w:val="20"/>
        </w:rPr>
        <w:t>flash</w:t>
      </w:r>
      <w:proofErr w:type="spellEnd"/>
      <w:r>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Default="00575FA6">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169F564C" w14:textId="7C8D2F19" w:rsidR="00961BE8" w:rsidRDefault="00961BE8">
      <w:pPr>
        <w:jc w:val="both"/>
        <w:rPr>
          <w:rFonts w:ascii="Tahoma" w:hAnsi="Tahoma" w:cs="Tahoma"/>
          <w:sz w:val="20"/>
          <w:szCs w:val="20"/>
        </w:rPr>
      </w:pPr>
    </w:p>
    <w:p w14:paraId="169F564D" w14:textId="77777777" w:rsidR="00961BE8" w:rsidRDefault="00575FA6">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169F564E" w14:textId="6DD0D056" w:rsidR="00961BE8" w:rsidRDefault="00575FA6">
      <w:pPr>
        <w:jc w:val="both"/>
        <w:rPr>
          <w:rFonts w:ascii="Tahoma" w:hAnsi="Tahoma" w:cs="Tahoma"/>
          <w:sz w:val="20"/>
          <w:szCs w:val="20"/>
        </w:rPr>
      </w:pPr>
      <w:r>
        <w:rPr>
          <w:rFonts w:ascii="Tahoma" w:hAnsi="Tahoma" w:cs="Tahoma"/>
          <w:sz w:val="20"/>
          <w:szCs w:val="20"/>
        </w:rPr>
        <w:t>- zhotovitel je povinen</w:t>
      </w:r>
      <w:r w:rsidR="00801A6F">
        <w:rPr>
          <w:rFonts w:ascii="Tahoma" w:hAnsi="Tahoma" w:cs="Tahoma"/>
          <w:sz w:val="20"/>
          <w:szCs w:val="20"/>
        </w:rPr>
        <w:t xml:space="preserve"> oznámit a</w:t>
      </w:r>
      <w:r>
        <w:rPr>
          <w:rFonts w:ascii="Tahoma" w:hAnsi="Tahoma" w:cs="Tahoma"/>
          <w:sz w:val="20"/>
          <w:szCs w:val="20"/>
        </w:rPr>
        <w:t xml:space="preserve"> projednat s vlastníky nemovitostí nezbytné odstávky médií (voda, elektřina, plyn s dostatečným časovým předstihem.</w:t>
      </w:r>
    </w:p>
    <w:p w14:paraId="169F564F" w14:textId="77777777" w:rsidR="00961BE8" w:rsidRDefault="00961BE8">
      <w:pPr>
        <w:pStyle w:val="Zkladntext2"/>
        <w:spacing w:after="180" w:line="240" w:lineRule="auto"/>
        <w:jc w:val="both"/>
        <w:rPr>
          <w:rFonts w:ascii="Tahoma" w:hAnsi="Tahoma" w:cs="Tahoma"/>
          <w:sz w:val="20"/>
          <w:szCs w:val="20"/>
        </w:rPr>
      </w:pPr>
    </w:p>
    <w:p w14:paraId="169F5650"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78660D22"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nejpozději do </w:t>
      </w:r>
      <w:r w:rsidR="00F111BD">
        <w:rPr>
          <w:rFonts w:ascii="Tahoma" w:hAnsi="Tahoma" w:cs="Tahoma"/>
          <w:b/>
          <w:sz w:val="20"/>
          <w:szCs w:val="20"/>
        </w:rPr>
        <w:t>5</w:t>
      </w:r>
      <w:r w:rsidR="00F266E4">
        <w:rPr>
          <w:rFonts w:ascii="Tahoma" w:hAnsi="Tahoma" w:cs="Tahoma"/>
          <w:b/>
          <w:sz w:val="20"/>
          <w:szCs w:val="20"/>
        </w:rPr>
        <w:t>-ti měsíců</w:t>
      </w:r>
      <w:r>
        <w:rPr>
          <w:rFonts w:ascii="Tahoma" w:hAnsi="Tahoma" w:cs="Tahoma"/>
          <w:b/>
          <w:sz w:val="20"/>
          <w:szCs w:val="20"/>
        </w:rPr>
        <w:t xml:space="preserve"> </w:t>
      </w:r>
      <w:r w:rsidR="00645985">
        <w:rPr>
          <w:rFonts w:ascii="Tahoma" w:hAnsi="Tahoma" w:cs="Tahoma"/>
          <w:b/>
          <w:sz w:val="20"/>
          <w:szCs w:val="20"/>
        </w:rPr>
        <w:t xml:space="preserve">od účinnosti smlouvy o dílo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77777777" w:rsidR="00961BE8" w:rsidRDefault="00575FA6">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ve kterém. Účelem harmonogramu výstavby je stanovení závazných termínů a lhůt provádění stavby a určení posloupnosti stavebních prací s ohledem na 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69F5662" w14:textId="77777777" w:rsidR="00961BE8" w:rsidRDefault="00575FA6">
      <w:pPr>
        <w:ind w:left="708"/>
        <w:jc w:val="both"/>
        <w:rPr>
          <w:rFonts w:ascii="Tahoma" w:eastAsia="Calibri" w:hAnsi="Tahoma" w:cs="Tahoma"/>
          <w:b/>
          <w:bCs/>
          <w:sz w:val="20"/>
          <w:szCs w:val="20"/>
          <w:lang w:eastAsia="en-US"/>
        </w:rPr>
      </w:pPr>
      <w:r>
        <w:rPr>
          <w:rFonts w:ascii="Tahoma" w:hAnsi="Tahoma" w:cs="Tahoma"/>
          <w:b/>
          <w:bCs/>
          <w:sz w:val="20"/>
          <w:szCs w:val="20"/>
        </w:rPr>
        <w:lastRenderedPageBreak/>
        <w:t>3.2.1</w:t>
      </w:r>
      <w:r>
        <w:rPr>
          <w:rFonts w:ascii="Tahoma" w:hAnsi="Tahoma" w:cs="Tahoma"/>
          <w:sz w:val="20"/>
          <w:szCs w:val="20"/>
        </w:rPr>
        <w:t xml:space="preserve">vyšší moci nebo jiných neočekávaných okolností, které nastaly bez zavinění některé ze smluvních stran (např. živelné katastrofy, válka, terorismus, </w:t>
      </w:r>
      <w:r>
        <w:rPr>
          <w:rFonts w:ascii="Tahoma" w:hAnsi="Tahoma" w:cs="Tahoma"/>
          <w:color w:val="000000"/>
          <w:sz w:val="20"/>
          <w:szCs w:val="20"/>
        </w:rPr>
        <w:t>epidemie</w:t>
      </w:r>
      <w:r>
        <w:rPr>
          <w:rFonts w:ascii="Tahoma" w:hAnsi="Tahoma" w:cs="Tahoma"/>
          <w:sz w:val="20"/>
          <w:szCs w:val="20"/>
        </w:rPr>
        <w:t>, pandemie, revoluce), nebo</w:t>
      </w:r>
    </w:p>
    <w:p w14:paraId="169F5663" w14:textId="5DEB6F89" w:rsidR="00961BE8" w:rsidRDefault="00CF4437">
      <w:pPr>
        <w:ind w:left="708"/>
        <w:jc w:val="both"/>
        <w:rPr>
          <w:rFonts w:ascii="Tahoma" w:eastAsia="Calibri" w:hAnsi="Tahoma" w:cs="Tahoma"/>
          <w:b/>
          <w:bCs/>
          <w:sz w:val="20"/>
          <w:szCs w:val="20"/>
          <w:lang w:eastAsia="en-US"/>
        </w:rPr>
      </w:pPr>
      <w:r w:rsidDel="00CF4437">
        <w:rPr>
          <w:rFonts w:ascii="Tahoma" w:eastAsia="Calibri" w:hAnsi="Tahoma" w:cs="Tahoma"/>
          <w:b/>
          <w:bCs/>
          <w:sz w:val="20"/>
          <w:szCs w:val="20"/>
          <w:lang w:eastAsia="en-US"/>
        </w:rPr>
        <w:t xml:space="preserve"> </w:t>
      </w:r>
    </w:p>
    <w:p w14:paraId="169F5664" w14:textId="2C22C2B2" w:rsidR="00961BE8" w:rsidRDefault="00575FA6" w:rsidP="00DE0F41">
      <w:pPr>
        <w:ind w:left="708"/>
        <w:jc w:val="both"/>
        <w:rPr>
          <w:rFonts w:ascii="Tahoma" w:hAnsi="Tahoma" w:cs="Tahoma"/>
          <w:sz w:val="20"/>
        </w:rPr>
      </w:pPr>
      <w:r>
        <w:rPr>
          <w:rFonts w:ascii="Tahoma" w:eastAsia="Calibri" w:hAnsi="Tahoma" w:cs="Tahoma"/>
          <w:b/>
          <w:bCs/>
          <w:sz w:val="20"/>
          <w:szCs w:val="20"/>
          <w:lang w:eastAsia="en-US"/>
        </w:rPr>
        <w:t>3.2.</w:t>
      </w:r>
      <w:r w:rsidR="00CF4437">
        <w:rPr>
          <w:rFonts w:ascii="Tahoma" w:eastAsia="Calibri" w:hAnsi="Tahoma" w:cs="Tahoma"/>
          <w:b/>
          <w:bCs/>
          <w:sz w:val="20"/>
          <w:szCs w:val="20"/>
          <w:lang w:eastAsia="en-US"/>
        </w:rPr>
        <w:t>2</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169F5665" w14:textId="77777777" w:rsidR="00961BE8"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33A7C5B4" w14:textId="7E12CEA1" w:rsidR="00726721" w:rsidRPr="00726721" w:rsidRDefault="00575FA6" w:rsidP="00726721">
      <w:pPr>
        <w:pStyle w:val="Zkladntextodsazen3"/>
        <w:numPr>
          <w:ilvl w:val="1"/>
          <w:numId w:val="5"/>
        </w:numPr>
        <w:tabs>
          <w:tab w:val="clear" w:pos="705"/>
          <w:tab w:val="left" w:pos="567"/>
        </w:tabs>
        <w:spacing w:after="180"/>
        <w:ind w:left="0" w:firstLine="0"/>
        <w:jc w:val="both"/>
        <w:rPr>
          <w:rFonts w:ascii="Tahoma" w:hAnsi="Tahoma" w:cs="Tahoma"/>
          <w:sz w:val="20"/>
        </w:rPr>
      </w:pPr>
      <w:r w:rsidRPr="00726721">
        <w:rPr>
          <w:rFonts w:ascii="Tahoma" w:hAnsi="Tahoma" w:cs="Tahoma"/>
          <w:sz w:val="20"/>
          <w:szCs w:val="20"/>
        </w:rPr>
        <w:t xml:space="preserve">Místo plnění veřejné zakázky: </w:t>
      </w:r>
      <w:proofErr w:type="spellStart"/>
      <w:r w:rsidRPr="00726721">
        <w:rPr>
          <w:rFonts w:ascii="Tahoma" w:hAnsi="Tahoma" w:cs="Tahoma"/>
          <w:sz w:val="20"/>
          <w:szCs w:val="20"/>
        </w:rPr>
        <w:t>k.ú</w:t>
      </w:r>
      <w:proofErr w:type="spellEnd"/>
      <w:r w:rsidRPr="00726721">
        <w:rPr>
          <w:rFonts w:ascii="Tahoma" w:hAnsi="Tahoma" w:cs="Tahoma"/>
          <w:sz w:val="20"/>
          <w:szCs w:val="20"/>
        </w:rPr>
        <w:t>. Pelhřimov, parcelní čísla:</w:t>
      </w:r>
      <w:r w:rsidR="00726721" w:rsidRPr="00726721">
        <w:rPr>
          <w:rFonts w:ascii="Tahoma" w:hAnsi="Tahoma" w:cs="Tahoma"/>
          <w:sz w:val="20"/>
          <w:szCs w:val="20"/>
        </w:rPr>
        <w:t xml:space="preserve"> </w:t>
      </w:r>
      <w:r w:rsidR="00A60643">
        <w:rPr>
          <w:rFonts w:ascii="Tahoma" w:hAnsi="Tahoma" w:cs="Tahoma"/>
          <w:sz w:val="20"/>
          <w:szCs w:val="20"/>
        </w:rPr>
        <w:t>322/1, 322/13, 323/1, 323/6</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77777777" w:rsidR="00961BE8" w:rsidRDefault="00575FA6">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t>……………….Kč bez DPH</w:t>
      </w:r>
    </w:p>
    <w:p w14:paraId="169F5670" w14:textId="77777777" w:rsidR="00961BE8" w:rsidRDefault="00575FA6">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r>
        <w:rPr>
          <w:rFonts w:ascii="Tahoma" w:hAnsi="Tahoma" w:cs="Tahoma"/>
          <w:b/>
          <w:sz w:val="20"/>
          <w:szCs w:val="20"/>
        </w:rPr>
        <w:t>……………..…….Kč DPH</w:t>
      </w:r>
    </w:p>
    <w:p w14:paraId="169F5671" w14:textId="77777777" w:rsidR="00961BE8" w:rsidRDefault="00575FA6">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lastRenderedPageBreak/>
        <w:t>Fakturace nepodléhá přenesené daňové povinnosti.</w:t>
      </w:r>
    </w:p>
    <w:p w14:paraId="169F5676" w14:textId="77777777" w:rsidR="00961BE8" w:rsidRDefault="00575FA6">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169F5677" w14:textId="1BC346C7" w:rsidR="00961BE8" w:rsidRPr="00726721" w:rsidRDefault="00575FA6">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náklady na skládky přebytečného materiálu, vybouraných konstrukcí a hmot, uložení ornice, případně nutné biologické rekultivace</w:t>
      </w:r>
      <w:r>
        <w:rPr>
          <w:rFonts w:ascii="Tahoma" w:hAnsi="Tahoma" w:cs="Tahoma"/>
          <w:sz w:val="20"/>
          <w:szCs w:val="20"/>
        </w:rPr>
        <w:t>,</w:t>
      </w:r>
    </w:p>
    <w:p w14:paraId="1CFD3E74"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zařízení staveniště včetně potřebných energií,</w:t>
      </w:r>
    </w:p>
    <w:p w14:paraId="68E5816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47A1EB37"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29C9698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4BDC75C6" w14:textId="77777777" w:rsidR="00A5004D" w:rsidRPr="00D71A2F" w:rsidRDefault="001D179D" w:rsidP="00726721">
      <w:pPr>
        <w:pStyle w:val="Zkladntext"/>
        <w:numPr>
          <w:ilvl w:val="0"/>
          <w:numId w:val="34"/>
        </w:numPr>
        <w:tabs>
          <w:tab w:val="left" w:pos="567"/>
        </w:tabs>
        <w:spacing w:after="180"/>
        <w:rPr>
          <w:rFonts w:ascii="Tahoma" w:hAnsi="Tahoma" w:cs="Tahoma"/>
          <w:b w:val="0"/>
          <w:bCs/>
          <w:sz w:val="20"/>
        </w:rPr>
      </w:pPr>
      <w:r w:rsidRPr="00D71A2F">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Pr="00D71A2F">
        <w:rPr>
          <w:rFonts w:ascii="Tahoma" w:hAnsi="Tahoma" w:cs="Tahoma"/>
          <w:b w:val="0"/>
          <w:bCs/>
          <w:sz w:val="20"/>
        </w:rPr>
        <w:t>ZemZ</w:t>
      </w:r>
      <w:proofErr w:type="spellEnd"/>
      <w:r w:rsidRPr="00D71A2F">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D71A2F">
        <w:rPr>
          <w:rFonts w:ascii="Tahoma" w:hAnsi="Tahoma" w:cs="Tahoma"/>
          <w:b w:val="0"/>
          <w:bCs/>
          <w:sz w:val="20"/>
        </w:rPr>
        <w:t xml:space="preserve">  </w:t>
      </w:r>
    </w:p>
    <w:p w14:paraId="7AE5B771" w14:textId="5E3BA839" w:rsidR="001D179D" w:rsidRPr="00D71A2F" w:rsidRDefault="00A5004D" w:rsidP="00A5004D">
      <w:pPr>
        <w:pStyle w:val="Zkladntext"/>
        <w:tabs>
          <w:tab w:val="left" w:pos="567"/>
        </w:tabs>
        <w:spacing w:after="180"/>
        <w:ind w:left="1080"/>
        <w:rPr>
          <w:rFonts w:ascii="Tahoma" w:hAnsi="Tahoma" w:cs="Tahoma"/>
          <w:b w:val="0"/>
          <w:bCs/>
          <w:sz w:val="20"/>
        </w:rPr>
      </w:pPr>
      <w:r w:rsidRPr="00D71A2F">
        <w:rPr>
          <w:rFonts w:ascii="Tahoma" w:hAnsi="Tahoma" w:cs="Tahoma"/>
          <w:b w:val="0"/>
          <w:bCs/>
          <w:sz w:val="20"/>
        </w:rPr>
        <w:t xml:space="preserve">Pro změny dopravní a technické infrastruktury (DTI) podle § 4b odst. 4 písm. a) </w:t>
      </w:r>
      <w:proofErr w:type="spellStart"/>
      <w:r w:rsidRPr="00D71A2F">
        <w:rPr>
          <w:rFonts w:ascii="Tahoma" w:hAnsi="Tahoma" w:cs="Tahoma"/>
          <w:b w:val="0"/>
          <w:bCs/>
          <w:sz w:val="20"/>
        </w:rPr>
        <w:t>ZemZ</w:t>
      </w:r>
      <w:proofErr w:type="spellEnd"/>
      <w:r w:rsidRPr="00D71A2F">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D71A2F" w:rsidRDefault="00A5004D" w:rsidP="00A5004D">
      <w:pPr>
        <w:pStyle w:val="Zkladntext"/>
        <w:tabs>
          <w:tab w:val="left" w:pos="567"/>
        </w:tabs>
        <w:ind w:left="1080"/>
        <w:rPr>
          <w:rFonts w:ascii="Tahoma" w:hAnsi="Tahoma" w:cs="Tahoma"/>
          <w:b w:val="0"/>
          <w:bCs/>
          <w:sz w:val="20"/>
        </w:rPr>
      </w:pPr>
      <w:r w:rsidRPr="00D71A2F">
        <w:rPr>
          <w:rFonts w:ascii="Tahoma" w:hAnsi="Tahoma" w:cs="Tahoma"/>
          <w:b w:val="0"/>
          <w:bCs/>
          <w:sz w:val="20"/>
        </w:rPr>
        <w:t xml:space="preserve">Elaborát DTI bude obsahovat : </w:t>
      </w:r>
    </w:p>
    <w:p w14:paraId="5156E1D6" w14:textId="77777777"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Seznam souřadnic podrobných bodů ve formátu .</w:t>
      </w:r>
      <w:proofErr w:type="spellStart"/>
      <w:r w:rsidRPr="00D71A2F">
        <w:rPr>
          <w:rFonts w:ascii="Tahoma" w:hAnsi="Tahoma" w:cs="Tahoma"/>
          <w:b w:val="0"/>
          <w:bCs/>
          <w:sz w:val="20"/>
        </w:rPr>
        <w:t>txt</w:t>
      </w:r>
      <w:proofErr w:type="spellEnd"/>
    </w:p>
    <w:p w14:paraId="358D263B" w14:textId="75943234"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Datovou sadu změnových souborů DTI v aktuální verzi JVF DTM, členěných podle Přílohy 1 vyhlášky o DTM</w:t>
      </w:r>
    </w:p>
    <w:p w14:paraId="2A68F388" w14:textId="0888266C"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Výkres ve formátech .</w:t>
      </w:r>
      <w:proofErr w:type="spellStart"/>
      <w:r w:rsidRPr="00D71A2F">
        <w:rPr>
          <w:rFonts w:ascii="Tahoma" w:hAnsi="Tahoma" w:cs="Tahoma"/>
          <w:bCs/>
          <w:sz w:val="20"/>
          <w:szCs w:val="20"/>
        </w:rPr>
        <w:t>dgn</w:t>
      </w:r>
      <w:proofErr w:type="spellEnd"/>
      <w:r w:rsidRPr="00D71A2F">
        <w:rPr>
          <w:rFonts w:ascii="Tahoma" w:hAnsi="Tahoma" w:cs="Tahoma"/>
          <w:bCs/>
          <w:sz w:val="20"/>
          <w:szCs w:val="20"/>
        </w:rPr>
        <w:t xml:space="preserve"> a .</w:t>
      </w:r>
      <w:proofErr w:type="spellStart"/>
      <w:r w:rsidRPr="00D71A2F">
        <w:rPr>
          <w:rFonts w:ascii="Tahoma" w:hAnsi="Tahoma" w:cs="Tahoma"/>
          <w:bCs/>
          <w:sz w:val="20"/>
          <w:szCs w:val="20"/>
        </w:rPr>
        <w:t>pdf</w:t>
      </w:r>
      <w:proofErr w:type="spellEnd"/>
    </w:p>
    <w:p w14:paraId="7DC253E8" w14:textId="77777777"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Technickou zprávu ověřenou AZI ve formátu .</w:t>
      </w:r>
      <w:proofErr w:type="spellStart"/>
      <w:r w:rsidRPr="00D71A2F">
        <w:rPr>
          <w:rFonts w:ascii="Tahoma" w:hAnsi="Tahoma" w:cs="Tahoma"/>
          <w:bCs/>
          <w:sz w:val="20"/>
          <w:szCs w:val="20"/>
        </w:rPr>
        <w:t>pdf</w:t>
      </w:r>
      <w:proofErr w:type="spellEnd"/>
    </w:p>
    <w:p w14:paraId="476A84C6" w14:textId="77777777" w:rsidR="001D179D" w:rsidRPr="001D179D" w:rsidRDefault="001D179D" w:rsidP="001D179D">
      <w:pPr>
        <w:pStyle w:val="Zkladntext"/>
        <w:tabs>
          <w:tab w:val="left" w:pos="567"/>
        </w:tabs>
        <w:spacing w:after="180"/>
        <w:ind w:left="720"/>
        <w:rPr>
          <w:rFonts w:ascii="Tahoma" w:hAnsi="Tahoma" w:cs="Tahoma"/>
          <w:b w:val="0"/>
          <w:bCs/>
          <w:sz w:val="20"/>
          <w:highlight w:val="yellow"/>
        </w:rPr>
      </w:pPr>
    </w:p>
    <w:p w14:paraId="2EE35ED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B4329D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projednání záborů veřejných prostranství,</w:t>
      </w:r>
    </w:p>
    <w:p w14:paraId="0628EAFC"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16C6CC5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39A88F0"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3A843CC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7E1C4CBF"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1EB92CE8" w14:textId="77777777" w:rsidR="00726721" w:rsidRDefault="00726721" w:rsidP="00726721">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31059EBC"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3FA75FB3" w14:textId="77777777" w:rsidR="00726721" w:rsidRDefault="00726721" w:rsidP="00726721">
      <w:pPr>
        <w:pStyle w:val="Odstavecseseznamem"/>
        <w:numPr>
          <w:ilvl w:val="0"/>
          <w:numId w:val="34"/>
        </w:numPr>
        <w:jc w:val="both"/>
        <w:rPr>
          <w:rFonts w:ascii="Tahoma" w:hAnsi="Tahoma" w:cs="Tahoma"/>
          <w:sz w:val="20"/>
          <w:szCs w:val="20"/>
        </w:rPr>
      </w:pPr>
      <w:r>
        <w:rPr>
          <w:rFonts w:ascii="Tahoma" w:hAnsi="Tahoma" w:cs="Tahoma"/>
          <w:sz w:val="20"/>
          <w:szCs w:val="20"/>
        </w:rPr>
        <w:t>náklady na zajištění čistoty v místě realizace předmětu plnění a v jeho okolí v průběhu výstavby,</w:t>
      </w:r>
    </w:p>
    <w:p w14:paraId="130F21DC" w14:textId="77777777" w:rsidR="00726721" w:rsidRDefault="00726721" w:rsidP="00726721">
      <w:pPr>
        <w:pStyle w:val="Odstavecseseznamem"/>
        <w:ind w:left="1080"/>
        <w:jc w:val="both"/>
        <w:rPr>
          <w:rFonts w:ascii="Tahoma" w:hAnsi="Tahoma" w:cs="Tahoma"/>
          <w:sz w:val="20"/>
          <w:szCs w:val="20"/>
        </w:rPr>
      </w:pPr>
    </w:p>
    <w:p w14:paraId="4692A18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24AAEA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1A050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2F3F62F1" w14:textId="0D356C1C"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Pr>
          <w:rFonts w:ascii="Tahoma" w:hAnsi="Tahoma" w:cs="Tahoma"/>
          <w:b w:val="0"/>
          <w:bCs/>
          <w:sz w:val="20"/>
        </w:rPr>
        <w:t>Bpv</w:t>
      </w:r>
      <w:proofErr w:type="spellEnd"/>
      <w:r>
        <w:rPr>
          <w:rFonts w:ascii="Tahoma" w:hAnsi="Tahoma" w:cs="Tahoma"/>
          <w:b w:val="0"/>
          <w:bCs/>
          <w:sz w:val="20"/>
        </w:rPr>
        <w:t xml:space="preserve"> – Balt po vyrovnání, ve formátu *.</w:t>
      </w:r>
      <w:proofErr w:type="spellStart"/>
      <w:r>
        <w:rPr>
          <w:rFonts w:ascii="Tahoma" w:hAnsi="Tahoma" w:cs="Tahoma"/>
          <w:b w:val="0"/>
          <w:bCs/>
          <w:sz w:val="20"/>
        </w:rPr>
        <w:t>dwg</w:t>
      </w:r>
      <w:proofErr w:type="spellEnd"/>
      <w:r>
        <w:rPr>
          <w:rFonts w:ascii="Tahoma" w:hAnsi="Tahoma" w:cs="Tahoma"/>
          <w:b w:val="0"/>
          <w:bCs/>
          <w:sz w:val="20"/>
        </w:rPr>
        <w:t xml:space="preserve"> a *.</w:t>
      </w:r>
      <w:proofErr w:type="spellStart"/>
      <w:r>
        <w:rPr>
          <w:rFonts w:ascii="Tahoma" w:hAnsi="Tahoma" w:cs="Tahoma"/>
          <w:b w:val="0"/>
          <w:bCs/>
          <w:sz w:val="20"/>
        </w:rPr>
        <w:t>pdf</w:t>
      </w:r>
      <w:proofErr w:type="spellEnd"/>
      <w:r>
        <w:rPr>
          <w:rFonts w:ascii="Tahoma" w:hAnsi="Tahoma" w:cs="Tahoma"/>
          <w:b w:val="0"/>
          <w:bCs/>
          <w:sz w:val="20"/>
        </w:rPr>
        <w:t>, texty ve formátu *.</w:t>
      </w:r>
      <w:proofErr w:type="spellStart"/>
      <w:r>
        <w:rPr>
          <w:rFonts w:ascii="Tahoma" w:hAnsi="Tahoma" w:cs="Tahoma"/>
          <w:b w:val="0"/>
          <w:bCs/>
          <w:sz w:val="20"/>
        </w:rPr>
        <w:t>pdf</w:t>
      </w:r>
      <w:proofErr w:type="spellEnd"/>
      <w:r>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88F4F"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w:t>
      </w:r>
    </w:p>
    <w:p w14:paraId="40D2D45D"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7329D72D" w14:textId="60969DED"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2730C459"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zajištění dokladu o předání pozemků dočasně dotčených stavbou vlastníkům s vyjádřením vlastníků pozemků, že souhlasí se stavem, v jakém jsou pozemky předávány,</w:t>
      </w:r>
    </w:p>
    <w:p w14:paraId="5528668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Splatnost faktury je 30 kalendářních dní ode dne doručení faktury objednateli. Za okamžik uhrazení faktury se považuje datum, kdy byla předmětná částka odepsána z účtu objednatele. Při nedodržení </w:t>
      </w:r>
      <w:r>
        <w:rPr>
          <w:rFonts w:ascii="Tahoma" w:hAnsi="Tahoma" w:cs="Tahoma"/>
          <w:b w:val="0"/>
          <w:sz w:val="20"/>
        </w:rPr>
        <w:lastRenderedPageBreak/>
        <w:t>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5713AEFC" w:rsidR="00961BE8" w:rsidRPr="00726721" w:rsidRDefault="00575FA6">
      <w:pPr>
        <w:numPr>
          <w:ilvl w:val="1"/>
          <w:numId w:val="21"/>
        </w:numPr>
        <w:suppressAutoHyphens w:val="0"/>
        <w:ind w:left="851" w:hanging="284"/>
        <w:jc w:val="both"/>
        <w:rPr>
          <w:rFonts w:ascii="Tahoma" w:hAnsi="Tahoma" w:cs="Tahoma"/>
          <w:bCs/>
          <w:sz w:val="20"/>
          <w:szCs w:val="20"/>
        </w:rPr>
      </w:pPr>
      <w:r>
        <w:rPr>
          <w:rFonts w:ascii="Tahoma" w:hAnsi="Tahoma" w:cs="Tahoma"/>
          <w:sz w:val="20"/>
          <w:szCs w:val="20"/>
        </w:rPr>
        <w:t xml:space="preserve">v textu bude uveden dále název projektu: </w:t>
      </w:r>
      <w:r w:rsidR="00BD7AA1" w:rsidRPr="00BD7AA1">
        <w:rPr>
          <w:rFonts w:ascii="Tahoma" w:hAnsi="Tahoma" w:cs="Tahoma"/>
          <w:bCs/>
          <w:sz w:val="20"/>
          <w:szCs w:val="20"/>
        </w:rPr>
        <w:t>NOVÁ TRAFOSTANICE A PŘEPOJENÍ ZIMNÍHO STADIONU NA VN ROZVOD, PELHŘIMOV</w:t>
      </w:r>
    </w:p>
    <w:p w14:paraId="169F56AA" w14:textId="77777777" w:rsidR="00961BE8" w:rsidRDefault="00961BE8">
      <w:pPr>
        <w:widowControl w:val="0"/>
        <w:jc w:val="both"/>
        <w:rPr>
          <w:rFonts w:ascii="Tahoma" w:hAnsi="Tahoma" w:cs="Tahoma"/>
          <w:sz w:val="20"/>
          <w:szCs w:val="20"/>
        </w:rPr>
      </w:pPr>
    </w:p>
    <w:p w14:paraId="169F56A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169F56A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čl.8.9</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77777777"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77777777"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VI. Podklady, pokyny a věci předané objednatelem</w:t>
      </w:r>
    </w:p>
    <w:p w14:paraId="169F56B2" w14:textId="53F05A21"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w:t>
      </w:r>
      <w:r w:rsidR="00AA369B">
        <w:rPr>
          <w:rFonts w:ascii="Tahoma" w:hAnsi="Tahoma" w:cs="Tahoma"/>
          <w:sz w:val="20"/>
          <w:szCs w:val="20"/>
        </w:rPr>
        <w:t xml:space="preserve"> platný uzemní souhlas</w:t>
      </w:r>
      <w:r>
        <w:rPr>
          <w:rFonts w:ascii="Tahoma" w:hAnsi="Tahoma" w:cs="Tahoma"/>
          <w:sz w:val="20"/>
          <w:szCs w:val="20"/>
        </w:rPr>
        <w:t>.</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dle § 2594 OZ upozornit bez zbytečného odkladu písemně (ve stavebním deníku) objednatele na nevhodnou povahu věci, kterou mu objednatel k provedení díla předal nebo příkazu, který mu objednatel dal. Překáží – </w:t>
      </w:r>
      <w:proofErr w:type="spellStart"/>
      <w:r>
        <w:rPr>
          <w:rFonts w:ascii="Tahoma" w:hAnsi="Tahoma" w:cs="Tahoma"/>
          <w:sz w:val="20"/>
          <w:szCs w:val="20"/>
        </w:rPr>
        <w:t>li</w:t>
      </w:r>
      <w:proofErr w:type="spellEnd"/>
      <w:r>
        <w:rPr>
          <w:rFonts w:ascii="Tahoma" w:hAnsi="Tahoma" w:cs="Tahoma"/>
          <w:sz w:val="20"/>
          <w:szCs w:val="20"/>
        </w:rPr>
        <w:t xml:space="preserve">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7777777"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§2594 OZ je základní podmínkou pro postup objednatele dle čl. VIII body 8.18.1, 8.18.2 a 8.18.3 této smlouvy.</w:t>
      </w:r>
    </w:p>
    <w:p w14:paraId="169F56BC"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jsou povinny vyvíjet veškeré úsilí k vytvoření potřebných podmínek pro realizaci smlouvy a předmětu díla, které vyplývají z jejich smluvního postavení. To platí i v případech, kde to není </w:t>
      </w:r>
      <w:r>
        <w:rPr>
          <w:rFonts w:ascii="Tahoma" w:hAnsi="Tahoma" w:cs="Tahoma"/>
          <w:sz w:val="20"/>
          <w:szCs w:val="20"/>
        </w:rPr>
        <w:lastRenderedPageBreak/>
        <w:t>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3" w14:textId="3F0EF5EC" w:rsidR="00961BE8" w:rsidRDefault="00FD2F59">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Neobsazeno</w:t>
      </w:r>
      <w:r w:rsidR="00575FA6">
        <w:rPr>
          <w:rFonts w:ascii="Tahoma" w:hAnsi="Tahoma" w:cs="Tahoma"/>
          <w:sz w:val="20"/>
        </w:rPr>
        <w:t xml:space="preserve"> </w:t>
      </w:r>
    </w:p>
    <w:p w14:paraId="169F56D4" w14:textId="14278F07"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w:t>
      </w:r>
      <w:r w:rsidR="00E27000">
        <w:rPr>
          <w:rFonts w:ascii="Tahoma" w:eastAsia="Tahoma" w:hAnsi="Tahoma" w:cs="Tahoma"/>
          <w:color w:val="000000"/>
          <w:sz w:val="20"/>
          <w:szCs w:val="20"/>
        </w:rPr>
        <w:t xml:space="preserve"> po dobu záruční doby</w:t>
      </w:r>
      <w:r>
        <w:rPr>
          <w:rFonts w:ascii="Tahoma" w:eastAsia="Tahoma" w:hAnsi="Tahoma" w:cs="Tahoma"/>
          <w:color w:val="000000"/>
          <w:sz w:val="20"/>
          <w:szCs w:val="20"/>
        </w:rPr>
        <w:t xml:space="preserve">, pokud je v českých právních předpisech stanovena lhůta delší, musí ji zhotovitel použít. </w:t>
      </w:r>
    </w:p>
    <w:p w14:paraId="169F56D6" w14:textId="77777777" w:rsidR="00961BE8" w:rsidRPr="00E27000"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1"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1"/>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2"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2"/>
      <w:r>
        <w:rPr>
          <w:rFonts w:ascii="Tahoma" w:eastAsia="Tahoma" w:hAnsi="Tahoma" w:cs="Tahoma"/>
          <w:color w:val="000000"/>
          <w:sz w:val="20"/>
          <w:szCs w:val="20"/>
        </w:rPr>
        <w:t>.</w:t>
      </w:r>
    </w:p>
    <w:p w14:paraId="03EFD6C2" w14:textId="0E09961B" w:rsidR="00BD7AA1" w:rsidRPr="00E27000" w:rsidRDefault="00BD7AA1" w:rsidP="00E27000">
      <w:pPr>
        <w:numPr>
          <w:ilvl w:val="0"/>
          <w:numId w:val="11"/>
        </w:numPr>
        <w:tabs>
          <w:tab w:val="left" w:pos="567"/>
        </w:tabs>
        <w:suppressAutoHyphens w:val="0"/>
        <w:spacing w:before="240"/>
        <w:ind w:left="0" w:firstLine="0"/>
        <w:jc w:val="both"/>
        <w:rPr>
          <w:rFonts w:ascii="Tahoma" w:eastAsia="Tahoma" w:hAnsi="Tahoma" w:cs="Tahoma"/>
          <w:color w:val="000000"/>
          <w:sz w:val="20"/>
          <w:szCs w:val="20"/>
        </w:rPr>
      </w:pPr>
      <w:r w:rsidRPr="00E27000">
        <w:rPr>
          <w:rFonts w:ascii="Tahoma" w:eastAsia="Tahoma" w:hAnsi="Tahoma" w:cs="Tahoma"/>
          <w:color w:val="000000"/>
          <w:sz w:val="20"/>
          <w:szCs w:val="20"/>
        </w:rPr>
        <w:t xml:space="preserve">Zhotovitel bere na vědomí, že </w:t>
      </w:r>
      <w:r>
        <w:rPr>
          <w:rFonts w:ascii="Tahoma" w:eastAsia="Tahoma" w:hAnsi="Tahoma" w:cs="Tahoma"/>
          <w:color w:val="000000"/>
          <w:sz w:val="20"/>
          <w:szCs w:val="20"/>
        </w:rPr>
        <w:t>s</w:t>
      </w:r>
      <w:r w:rsidRPr="00E27000">
        <w:rPr>
          <w:rFonts w:ascii="Tahoma" w:eastAsia="Tahoma" w:hAnsi="Tahoma" w:cs="Tahoma"/>
          <w:color w:val="000000"/>
          <w:sz w:val="20"/>
          <w:szCs w:val="20"/>
        </w:rPr>
        <w:t xml:space="preserve">tavba je podmíněna přeložkou stávajícího vedení VN, které je v současné době zavedeno do zimního stadionu do rozvodny VN. Vzhledem k plánované rekonstrukci zimního stadionu je třeba v budoucnu vymístit celou technologii stávající trafostanice. Proto je řešena přeložka připojení na rozvody VN v majetku EG.D. Jedná se o stavbu 1030075521 „Pelhřimov, sportoviště – přel. VN“, kterou řeší projekčně forma </w:t>
      </w:r>
      <w:proofErr w:type="spellStart"/>
      <w:r w:rsidRPr="00E27000">
        <w:rPr>
          <w:rFonts w:ascii="Tahoma" w:eastAsia="Tahoma" w:hAnsi="Tahoma" w:cs="Tahoma"/>
          <w:color w:val="000000"/>
          <w:sz w:val="20"/>
          <w:szCs w:val="20"/>
        </w:rPr>
        <w:t>Voltprojekt</w:t>
      </w:r>
      <w:proofErr w:type="spellEnd"/>
      <w:r w:rsidRPr="00E27000">
        <w:rPr>
          <w:rFonts w:ascii="Tahoma" w:eastAsia="Tahoma" w:hAnsi="Tahoma" w:cs="Tahoma"/>
          <w:color w:val="000000"/>
          <w:sz w:val="20"/>
          <w:szCs w:val="20"/>
        </w:rPr>
        <w:t xml:space="preserve"> s.r.o. ing. Lukáš Ira. Stavba přeložka VN a nové trafostanice bude v během realizace průběžně koordinována.</w:t>
      </w:r>
    </w:p>
    <w:p w14:paraId="7C24DDA0" w14:textId="262F5444" w:rsidR="00BD7AA1" w:rsidRPr="00E27000" w:rsidRDefault="00BD7AA1" w:rsidP="00E27000">
      <w:pPr>
        <w:numPr>
          <w:ilvl w:val="0"/>
          <w:numId w:val="11"/>
        </w:numPr>
        <w:tabs>
          <w:tab w:val="left" w:pos="567"/>
        </w:tabs>
        <w:suppressAutoHyphens w:val="0"/>
        <w:spacing w:before="240"/>
        <w:ind w:left="0" w:firstLine="0"/>
        <w:jc w:val="both"/>
        <w:rPr>
          <w:rFonts w:ascii="Tahoma" w:hAnsi="Tahoma" w:cs="Tahoma"/>
          <w:bCs/>
          <w:sz w:val="20"/>
          <w:szCs w:val="20"/>
        </w:rPr>
      </w:pPr>
      <w:r w:rsidRPr="00E27000">
        <w:rPr>
          <w:rFonts w:ascii="Tahoma" w:hAnsi="Tahoma" w:cs="Tahoma"/>
          <w:bCs/>
          <w:sz w:val="20"/>
          <w:szCs w:val="20"/>
        </w:rPr>
        <w:t xml:space="preserve"> </w:t>
      </w:r>
      <w:r w:rsidR="00E27000" w:rsidRPr="00E27000">
        <w:rPr>
          <w:rFonts w:ascii="Tahoma" w:hAnsi="Tahoma" w:cs="Tahoma"/>
          <w:bCs/>
          <w:sz w:val="20"/>
          <w:szCs w:val="20"/>
        </w:rPr>
        <w:t>Zhotovitel bere na vědomí,</w:t>
      </w:r>
      <w:r w:rsidR="00E27000" w:rsidRPr="00E27000">
        <w:rPr>
          <w:sz w:val="20"/>
          <w:szCs w:val="20"/>
        </w:rPr>
        <w:t xml:space="preserve"> </w:t>
      </w:r>
      <w:r w:rsidR="00E27000" w:rsidRPr="00E27000">
        <w:rPr>
          <w:rFonts w:ascii="Tahoma" w:hAnsi="Tahoma" w:cs="Tahoma"/>
          <w:bCs/>
          <w:sz w:val="20"/>
          <w:szCs w:val="20"/>
        </w:rPr>
        <w:t>že původní trafostanice, která zásobuje téměř celý sportovní areál a objekty v něm umístěné bude v provozu současně s výstavbou nové trafostanice a následně dojde k přepojení na nově vybudovanou trafostanici, je nutné veškeré práce na výstavbě nové trafostanice, případné omezení provozu areálu, termíny výluk vč. přepojení koordinovat s provozovatelem sportovního areálu, společností Pelhřimovská sportovní s.r.o. (zodpovědná osoba p. Martin Mareš).</w:t>
      </w:r>
    </w:p>
    <w:p w14:paraId="169F56D7"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169F56DD" w14:textId="77777777" w:rsidR="00961BE8" w:rsidRDefault="00575FA6">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499E6555"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 xml:space="preserve">V </w:t>
      </w:r>
      <w:r w:rsidR="007200AB">
        <w:rPr>
          <w:rFonts w:ascii="Tahoma" w:hAnsi="Tahoma" w:cs="Tahoma"/>
          <w:sz w:val="20"/>
          <w:szCs w:val="20"/>
        </w:rPr>
        <w:t xml:space="preserve">seznamu </w:t>
      </w:r>
      <w:r>
        <w:rPr>
          <w:rFonts w:ascii="Tahoma" w:hAnsi="Tahoma" w:cs="Tahoma"/>
          <w:sz w:val="20"/>
          <w:szCs w:val="20"/>
        </w:rPr>
        <w:t>poddodavatelů jsou specifikovány ty části předmětu plnění dle této smlouvy, které budou poskytovány poddodavateli zhotovitele</w:t>
      </w:r>
      <w:r>
        <w:rPr>
          <w:rFonts w:ascii="Tahoma" w:hAnsi="Tahoma" w:cs="Tahoma"/>
          <w:sz w:val="20"/>
          <w:szCs w:val="20"/>
          <w:lang w:eastAsia="en-US"/>
        </w:rPr>
        <w:t>.</w:t>
      </w:r>
    </w:p>
    <w:p w14:paraId="169F56DF" w14:textId="77777777"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7ED514F1"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a </w:t>
      </w:r>
      <w:r w:rsidR="007200AB">
        <w:rPr>
          <w:rFonts w:ascii="Tahoma" w:hAnsi="Tahoma" w:cs="Tahoma"/>
          <w:sz w:val="20"/>
          <w:szCs w:val="20"/>
        </w:rPr>
        <w:t xml:space="preserve">harmonogramem </w:t>
      </w:r>
      <w:r>
        <w:rPr>
          <w:rFonts w:ascii="Tahoma" w:hAnsi="Tahoma" w:cs="Tahoma"/>
          <w:sz w:val="20"/>
          <w:szCs w:val="20"/>
        </w:rPr>
        <w:t>výstavby. Zhotovitel je povinen provádět kontrolu časového postupu a kvality svých prací, dodávek a služeb.</w:t>
      </w:r>
    </w:p>
    <w:p w14:paraId="169F56E5" w14:textId="77777777" w:rsidR="00961BE8" w:rsidRDefault="00575FA6">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lastRenderedPageBreak/>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169F56EB"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169F56EC"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169F56ED"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169F56EE"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w:t>
      </w:r>
      <w:r>
        <w:rPr>
          <w:rFonts w:ascii="Tahoma" w:hAnsi="Tahoma" w:cs="Tahoma"/>
          <w:sz w:val="20"/>
          <w:szCs w:val="20"/>
        </w:rPr>
        <w:lastRenderedPageBreak/>
        <w:t>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69F56EF"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169F56F0"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169F56F1"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69F56F2" w14:textId="77777777" w:rsidR="00961BE8" w:rsidRDefault="00575FA6">
      <w:pPr>
        <w:numPr>
          <w:ilvl w:val="0"/>
          <w:numId w:val="35"/>
        </w:numPr>
        <w:tabs>
          <w:tab w:val="left" w:pos="567"/>
        </w:tabs>
        <w:suppressAutoHyphens w:val="0"/>
        <w:spacing w:after="180"/>
        <w:ind w:left="0" w:firstLine="0"/>
        <w:jc w:val="both"/>
        <w:rPr>
          <w:rFonts w:ascii="Tahoma" w:hAnsi="Tahoma" w:cs="Tahoma"/>
          <w:b/>
          <w:sz w:val="20"/>
          <w:szCs w:val="20"/>
          <w:u w:val="single"/>
        </w:rPr>
      </w:pPr>
      <w:r>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169F56F3"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Přerušení prací</w:t>
      </w:r>
    </w:p>
    <w:p w14:paraId="169F56F4"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8.6.1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169F56F5" w14:textId="77777777" w:rsidR="00961BE8" w:rsidRDefault="00575FA6">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8.6.2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 VIII, body 8.16.1 a 8.16.2tétosmlouvynejsou dotčeny povinnosti zhotovitele díla vyplývající z dikce </w:t>
      </w:r>
      <w:r>
        <w:rPr>
          <w:rFonts w:ascii="Tahoma" w:hAnsi="Tahoma" w:cs="Tahoma"/>
          <w:b/>
          <w:sz w:val="20"/>
          <w:szCs w:val="20"/>
        </w:rPr>
        <w:t>§ 2594 OZ</w:t>
      </w:r>
      <w:r>
        <w:rPr>
          <w:rFonts w:ascii="Tahoma" w:hAnsi="Tahoma" w:cs="Tahoma"/>
          <w:sz w:val="20"/>
          <w:szCs w:val="20"/>
        </w:rPr>
        <w:t>.</w:t>
      </w:r>
    </w:p>
    <w:p w14:paraId="169F56F6"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Kontroly</w:t>
      </w:r>
    </w:p>
    <w:p w14:paraId="169F56F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8.7.3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169F56FB"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169F56FC" w14:textId="77777777"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169F56FD"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Změny díla</w:t>
      </w:r>
    </w:p>
    <w:p w14:paraId="169F56FE" w14:textId="77777777" w:rsidR="00961BE8" w:rsidRDefault="00575FA6">
      <w:pPr>
        <w:spacing w:after="120"/>
        <w:ind w:left="1276" w:hanging="709"/>
        <w:jc w:val="both"/>
        <w:rPr>
          <w:rFonts w:ascii="Tahoma" w:hAnsi="Tahoma" w:cs="Tahoma"/>
          <w:b/>
          <w:sz w:val="20"/>
          <w:szCs w:val="20"/>
        </w:rPr>
      </w:pPr>
      <w:r>
        <w:rPr>
          <w:rFonts w:ascii="Tahoma" w:hAnsi="Tahoma" w:cs="Tahoma"/>
          <w:sz w:val="20"/>
          <w:szCs w:val="20"/>
        </w:rPr>
        <w:t>8.8.1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69F5703" w14:textId="01CD86E1" w:rsidR="00961BE8" w:rsidRDefault="00575FA6">
      <w:pPr>
        <w:spacing w:after="120"/>
        <w:ind w:left="1276" w:hanging="709"/>
        <w:jc w:val="both"/>
        <w:rPr>
          <w:rFonts w:ascii="Tahoma" w:hAnsi="Tahoma" w:cs="Tahoma"/>
          <w:sz w:val="20"/>
          <w:szCs w:val="20"/>
        </w:rPr>
      </w:pPr>
      <w:r>
        <w:rPr>
          <w:rFonts w:ascii="Tahoma" w:hAnsi="Tahoma" w:cs="Tahoma"/>
          <w:sz w:val="20"/>
          <w:szCs w:val="20"/>
        </w:rPr>
        <w:t>8.8.1   Veškeré změny díla (vícepráce i méněpráce) budou navrženy písemně zhotovitelem objednateli formou změnových listů číslovaných souvislou řadou v rozsahu daných  Příloha č.</w:t>
      </w:r>
      <w:r w:rsidR="00D71A2F">
        <w:rPr>
          <w:rFonts w:ascii="Tahoma" w:hAnsi="Tahoma" w:cs="Tahoma"/>
          <w:sz w:val="20"/>
          <w:szCs w:val="20"/>
        </w:rPr>
        <w:t>2</w:t>
      </w:r>
      <w:r>
        <w:rPr>
          <w:rFonts w:ascii="Tahoma" w:hAnsi="Tahoma" w:cs="Tahoma"/>
          <w:sz w:val="20"/>
          <w:szCs w:val="20"/>
        </w:rPr>
        <w:t xml:space="preserve"> – Změnový list – vzor.</w:t>
      </w:r>
    </w:p>
    <w:p w14:paraId="169F5704" w14:textId="77777777" w:rsidR="00961BE8" w:rsidRDefault="00575FA6">
      <w:pPr>
        <w:spacing w:after="180"/>
        <w:ind w:left="1276" w:hanging="709"/>
        <w:jc w:val="both"/>
        <w:rPr>
          <w:rFonts w:ascii="Tahoma" w:hAnsi="Tahoma" w:cs="Tahoma"/>
          <w:b/>
          <w:sz w:val="20"/>
          <w:szCs w:val="20"/>
        </w:rPr>
      </w:pPr>
      <w:r>
        <w:rPr>
          <w:rFonts w:ascii="Tahoma" w:hAnsi="Tahoma" w:cs="Tahoma"/>
          <w:sz w:val="20"/>
          <w:szCs w:val="20"/>
        </w:rPr>
        <w:t>8.18.2</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1D83AA25" w:rsidR="00961BE8" w:rsidRDefault="00575FA6">
      <w:pPr>
        <w:spacing w:after="180"/>
        <w:ind w:left="1276" w:hanging="709"/>
        <w:jc w:val="both"/>
        <w:rPr>
          <w:rFonts w:ascii="Tahoma" w:hAnsi="Tahoma" w:cs="Tahoma"/>
          <w:sz w:val="20"/>
          <w:szCs w:val="20"/>
        </w:rPr>
      </w:pPr>
      <w:r>
        <w:rPr>
          <w:rFonts w:ascii="Tahoma" w:hAnsi="Tahoma" w:cs="Tahoma"/>
          <w:sz w:val="20"/>
          <w:szCs w:val="20"/>
        </w:rPr>
        <w:tab/>
        <w:t xml:space="preserve">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w:t>
      </w:r>
      <w:r w:rsidR="00E94B0F">
        <w:rPr>
          <w:rFonts w:ascii="Tahoma" w:hAnsi="Tahoma" w:cs="Tahoma"/>
          <w:sz w:val="20"/>
          <w:szCs w:val="20"/>
        </w:rPr>
        <w:t xml:space="preserve"> a to v cenové úrovni platné v době </w:t>
      </w:r>
      <w:r>
        <w:rPr>
          <w:rFonts w:ascii="Tahoma" w:hAnsi="Tahoma" w:cs="Tahoma"/>
          <w:sz w:val="20"/>
          <w:szCs w:val="20"/>
        </w:rPr>
        <w:t>předložení soupisu dodatečných stavebních prací nebo dodatečných změn stavebních prací objednateli</w:t>
      </w:r>
      <w:r w:rsidR="00E94B0F">
        <w:rPr>
          <w:rFonts w:ascii="Tahoma" w:hAnsi="Tahoma" w:cs="Tahoma"/>
          <w:sz w:val="20"/>
          <w:szCs w:val="20"/>
        </w:rPr>
        <w:t xml:space="preserve"> mínus 15%</w:t>
      </w:r>
      <w:r>
        <w:rPr>
          <w:rFonts w:ascii="Tahoma" w:hAnsi="Tahoma" w:cs="Tahoma"/>
          <w:sz w:val="20"/>
          <w:szCs w:val="20"/>
        </w:rPr>
        <w:t>.</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77777777"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169F570C" w14:textId="77777777" w:rsidR="00961BE8" w:rsidRDefault="00575FA6">
      <w:pPr>
        <w:numPr>
          <w:ilvl w:val="0"/>
          <w:numId w:val="35"/>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rPr>
        <w:t>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77777777"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lastRenderedPageBreak/>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sidRPr="00626AA3">
        <w:rPr>
          <w:rFonts w:ascii="Tahoma" w:hAnsi="Tahoma" w:cs="Tahoma"/>
          <w:bCs/>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w:t>
      </w:r>
      <w:r>
        <w:rPr>
          <w:rFonts w:ascii="Tahoma" w:hAnsi="Tahoma" w:cs="Tahoma"/>
          <w:spacing w:val="-2"/>
          <w:sz w:val="20"/>
          <w:szCs w:val="20"/>
        </w:rPr>
        <w:lastRenderedPageBreak/>
        <w:t>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w:t>
      </w:r>
      <w:r>
        <w:rPr>
          <w:rFonts w:ascii="Tahoma" w:hAnsi="Tahoma" w:cs="Tahoma"/>
          <w:sz w:val="20"/>
          <w:szCs w:val="20"/>
        </w:rPr>
        <w:lastRenderedPageBreak/>
        <w:t>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169F5739"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sidRPr="00626AA3">
        <w:rPr>
          <w:rFonts w:ascii="Tahoma" w:hAnsi="Tahoma" w:cs="Tahoma"/>
          <w:bCs/>
          <w:sz w:val="20"/>
          <w:szCs w:val="20"/>
        </w:rPr>
        <w:t>§ 2628 OZ.</w:t>
      </w:r>
      <w:r>
        <w:rPr>
          <w:rFonts w:ascii="Tahoma" w:hAnsi="Tahoma" w:cs="Tahoma"/>
          <w:sz w:val="20"/>
          <w:szCs w:val="20"/>
        </w:rPr>
        <w:t xml:space="preserve">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29A7F53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lastRenderedPageBreak/>
        <w:t>13.1.3</w:t>
      </w:r>
      <w:r>
        <w:rPr>
          <w:rFonts w:ascii="Tahoma" w:hAnsi="Tahoma" w:cs="Tahoma"/>
          <w:sz w:val="20"/>
          <w:szCs w:val="20"/>
        </w:rPr>
        <w:tab/>
        <w:t xml:space="preserve">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w:t>
      </w:r>
      <w:r w:rsidR="00626AA3">
        <w:rPr>
          <w:rFonts w:ascii="Tahoma" w:hAnsi="Tahoma" w:cs="Tahoma"/>
          <w:sz w:val="20"/>
          <w:szCs w:val="20"/>
        </w:rPr>
        <w:t xml:space="preserve"> územního souhlasu </w:t>
      </w:r>
      <w:r>
        <w:rPr>
          <w:rFonts w:ascii="Tahoma" w:hAnsi="Tahoma" w:cs="Tahoma"/>
          <w:sz w:val="20"/>
          <w:szCs w:val="20"/>
        </w:rPr>
        <w:t xml:space="preserve">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0A3AA85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Default="00575FA6" w:rsidP="009670CB">
      <w:pPr>
        <w:pStyle w:val="Odstavecseseznamem"/>
        <w:widowControl w:val="0"/>
        <w:numPr>
          <w:ilvl w:val="1"/>
          <w:numId w:val="36"/>
        </w:numPr>
        <w:tabs>
          <w:tab w:val="left" w:pos="0"/>
          <w:tab w:val="left" w:pos="567"/>
        </w:tabs>
        <w:suppressAutoHyphens w:val="0"/>
        <w:spacing w:before="240" w:after="120"/>
        <w:jc w:val="both"/>
        <w:rPr>
          <w:rFonts w:ascii="Tahoma" w:hAnsi="Tahoma" w:cs="Tahoma"/>
          <w:sz w:val="20"/>
          <w:szCs w:val="20"/>
        </w:rPr>
      </w:pPr>
      <w:r>
        <w:rPr>
          <w:rFonts w:ascii="Tahoma" w:hAnsi="Tahoma" w:cs="Tahoma"/>
          <w:b/>
          <w:sz w:val="20"/>
          <w:szCs w:val="20"/>
          <w:u w:val="single"/>
        </w:rPr>
        <w:t>Převzetí díla nebo jeho části</w:t>
      </w:r>
    </w:p>
    <w:p w14:paraId="169F5741" w14:textId="77777777" w:rsidR="00961BE8" w:rsidRPr="009670CB" w:rsidRDefault="00575FA6" w:rsidP="009670CB">
      <w:pPr>
        <w:pStyle w:val="Odstavecseseznamem"/>
        <w:widowControl w:val="0"/>
        <w:numPr>
          <w:ilvl w:val="2"/>
          <w:numId w:val="36"/>
        </w:numPr>
        <w:tabs>
          <w:tab w:val="clear" w:pos="0"/>
          <w:tab w:val="num" w:pos="-540"/>
        </w:tabs>
        <w:spacing w:after="160"/>
        <w:ind w:left="1260"/>
        <w:jc w:val="both"/>
        <w:rPr>
          <w:rFonts w:ascii="Tahoma" w:hAnsi="Tahoma" w:cs="Tahoma"/>
          <w:sz w:val="20"/>
          <w:szCs w:val="20"/>
        </w:rPr>
      </w:pPr>
      <w:r w:rsidRPr="009670CB">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169F5742" w14:textId="77777777" w:rsidR="00961BE8" w:rsidRPr="009670CB" w:rsidRDefault="00575FA6" w:rsidP="009670CB">
      <w:pPr>
        <w:pStyle w:val="Odstavecseseznamem"/>
        <w:widowControl w:val="0"/>
        <w:numPr>
          <w:ilvl w:val="2"/>
          <w:numId w:val="36"/>
        </w:numPr>
        <w:tabs>
          <w:tab w:val="clear" w:pos="0"/>
          <w:tab w:val="num" w:pos="-540"/>
        </w:tabs>
        <w:ind w:left="1260"/>
        <w:jc w:val="both"/>
        <w:rPr>
          <w:rFonts w:ascii="Tahoma" w:hAnsi="Tahoma" w:cs="Tahoma"/>
          <w:sz w:val="20"/>
          <w:szCs w:val="20"/>
        </w:rPr>
      </w:pPr>
      <w:r w:rsidRPr="009670CB">
        <w:rPr>
          <w:rFonts w:ascii="Tahoma" w:hAnsi="Tahoma" w:cs="Tahoma"/>
          <w:sz w:val="20"/>
          <w:szCs w:val="20"/>
        </w:rPr>
        <w:t>V tom případě však nebezpečí škody na díle nese zhotovitel až do doby odstranění těchto vad a nedodělků.</w:t>
      </w:r>
    </w:p>
    <w:p w14:paraId="169F5744" w14:textId="77777777" w:rsidR="00961BE8" w:rsidRPr="009670CB" w:rsidRDefault="00575FA6" w:rsidP="009670CB">
      <w:pPr>
        <w:pStyle w:val="Odstavecseseznamem"/>
        <w:widowControl w:val="0"/>
        <w:numPr>
          <w:ilvl w:val="2"/>
          <w:numId w:val="36"/>
        </w:numPr>
        <w:tabs>
          <w:tab w:val="clear" w:pos="0"/>
          <w:tab w:val="num" w:pos="-540"/>
        </w:tabs>
        <w:ind w:left="1260"/>
        <w:jc w:val="both"/>
        <w:rPr>
          <w:rFonts w:ascii="Tahoma" w:hAnsi="Tahoma" w:cs="Tahoma"/>
          <w:sz w:val="20"/>
          <w:szCs w:val="20"/>
        </w:rPr>
      </w:pPr>
      <w:r w:rsidRPr="009670CB">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169F5745" w14:textId="77777777" w:rsidR="00961BE8" w:rsidRDefault="00961BE8">
      <w:pPr>
        <w:widowControl w:val="0"/>
        <w:jc w:val="both"/>
        <w:rPr>
          <w:rFonts w:ascii="Tahoma" w:hAnsi="Tahoma" w:cs="Tahoma"/>
          <w:sz w:val="20"/>
          <w:szCs w:val="20"/>
        </w:rPr>
      </w:pPr>
    </w:p>
    <w:p w14:paraId="169F5746" w14:textId="77777777" w:rsidR="00961BE8" w:rsidRDefault="00575FA6">
      <w:pPr>
        <w:pStyle w:val="Odstavecseseznamem"/>
        <w:widowControl w:val="0"/>
        <w:numPr>
          <w:ilvl w:val="1"/>
          <w:numId w:val="36"/>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Default="00575FA6">
      <w:pPr>
        <w:widowControl w:val="0"/>
        <w:numPr>
          <w:ilvl w:val="1"/>
          <w:numId w:val="3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w:t>
      </w:r>
      <w:r>
        <w:rPr>
          <w:rFonts w:ascii="Tahoma" w:hAnsi="Tahoma" w:cs="Tahoma"/>
          <w:sz w:val="20"/>
          <w:szCs w:val="20"/>
        </w:rPr>
        <w:lastRenderedPageBreak/>
        <w:t>strany v zápise o předání a převzetí díla přesně tyto vady a nedodělky a zároveň dohodnou přiměřené lhůty pro jejich odstranění.</w:t>
      </w:r>
    </w:p>
    <w:p w14:paraId="169F574C"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169F574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0,2%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19.2této smlouvy, tj. nepředloží nebo nepředá objednateli příslušné doklady dokladující splnění povinnosti zhotovitele v čl. VIII., bod 8.3 a čl. XIX., bod 19.1 nebo 19.2této smlouvy, je povinen zaplatit objednateli smluvní pokutu ve výši 10.000,-Kč za každé jednotlivé porušení povinnosti dle bodu 8.3, 19.1, nebo 19.2této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lastRenderedPageBreak/>
        <w:t>14.3.2</w:t>
      </w:r>
      <w:r>
        <w:rPr>
          <w:rFonts w:ascii="Tahoma" w:hAnsi="Tahoma" w:cs="Tahoma"/>
          <w:sz w:val="20"/>
          <w:szCs w:val="20"/>
        </w:rPr>
        <w:tab/>
        <w:t>Za prodlení s odstraněním reklamovaných vad a nedodělků, a to 5.000, -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69F576D"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77777777" w:rsidR="00961BE8" w:rsidRDefault="00575FA6">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169F5774"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77777777" w:rsidR="00961BE8" w:rsidRDefault="00575FA6">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lastRenderedPageBreak/>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9F5780" w14:textId="77777777"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lastRenderedPageBreak/>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6EDDDEC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B06B2F">
        <w:rPr>
          <w:rFonts w:ascii="Tahoma" w:hAnsi="Tahoma" w:cs="Tahoma"/>
          <w:sz w:val="20"/>
          <w:szCs w:val="20"/>
        </w:rPr>
        <w:t xml:space="preserve"> </w:t>
      </w:r>
      <w:r>
        <w:rPr>
          <w:rFonts w:ascii="Tahoma" w:hAnsi="Tahoma" w:cs="Tahoma"/>
          <w:sz w:val="20"/>
          <w:szCs w:val="20"/>
        </w:rPr>
        <w:t>kalendářních</w:t>
      </w:r>
      <w:r w:rsidR="00B06B2F">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4061D51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2255CC70" w:rsidR="00E94B0F"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50909E02" w14:textId="77777777" w:rsidR="00E94B0F" w:rsidRDefault="00E94B0F">
      <w:pPr>
        <w:rPr>
          <w:rFonts w:ascii="Tahoma" w:hAnsi="Tahoma" w:cs="Tahoma"/>
          <w:sz w:val="20"/>
          <w:szCs w:val="20"/>
        </w:rPr>
      </w:pPr>
      <w:r>
        <w:rPr>
          <w:rFonts w:ascii="Tahoma" w:hAnsi="Tahoma" w:cs="Tahoma"/>
          <w:sz w:val="20"/>
          <w:szCs w:val="20"/>
        </w:rPr>
        <w:br w:type="page"/>
      </w:r>
    </w:p>
    <w:p w14:paraId="169F5794" w14:textId="13D026CB"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 xml:space="preserve">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w:t>
      </w:r>
      <w:proofErr w:type="spellStart"/>
      <w:r>
        <w:rPr>
          <w:rFonts w:ascii="Tahoma" w:hAnsi="Tahoma" w:cs="Tahoma"/>
          <w:sz w:val="20"/>
          <w:szCs w:val="20"/>
        </w:rPr>
        <w:t>li</w:t>
      </w:r>
      <w:proofErr w:type="spellEnd"/>
      <w:r>
        <w:rPr>
          <w:rFonts w:ascii="Tahoma" w:hAnsi="Tahoma" w:cs="Tahoma"/>
          <w:sz w:val="20"/>
          <w:szCs w:val="20"/>
        </w:rPr>
        <w:t xml:space="preserve">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169F57A2" w14:textId="77777777" w:rsidR="00961BE8" w:rsidRDefault="00575FA6">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77777777" w:rsidR="00961BE8" w:rsidRDefault="00575FA6">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 xml:space="preserve">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w:t>
      </w:r>
      <w:r>
        <w:rPr>
          <w:rFonts w:ascii="Tahoma" w:hAnsi="Tahoma" w:cs="Tahoma"/>
          <w:sz w:val="20"/>
        </w:rPr>
        <w:lastRenderedPageBreak/>
        <w:t>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54C727A6" w14:textId="77777777" w:rsidR="00E94B0F" w:rsidRDefault="00E94B0F">
      <w:pPr>
        <w:spacing w:before="480" w:after="120"/>
        <w:jc w:val="center"/>
        <w:outlineLvl w:val="0"/>
        <w:rPr>
          <w:rFonts w:ascii="Tahoma" w:hAnsi="Tahoma" w:cs="Tahoma"/>
          <w:b/>
          <w:sz w:val="22"/>
          <w:szCs w:val="20"/>
          <w:u w:val="single"/>
        </w:rPr>
      </w:pPr>
    </w:p>
    <w:p w14:paraId="4C61E2BB" w14:textId="77777777" w:rsidR="00E94B0F" w:rsidRDefault="00E94B0F">
      <w:pPr>
        <w:spacing w:before="480" w:after="120"/>
        <w:jc w:val="center"/>
        <w:outlineLvl w:val="0"/>
        <w:rPr>
          <w:rFonts w:ascii="Tahoma" w:hAnsi="Tahoma" w:cs="Tahoma"/>
          <w:b/>
          <w:sz w:val="22"/>
          <w:szCs w:val="20"/>
          <w:u w:val="single"/>
        </w:rPr>
      </w:pPr>
    </w:p>
    <w:p w14:paraId="169F57B8" w14:textId="490127D5"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lastRenderedPageBreak/>
        <w:t>XIX. Zajištění závazků zhotovitele</w:t>
      </w:r>
    </w:p>
    <w:p w14:paraId="169F57B9"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w:t>
      </w:r>
      <w:r>
        <w:rPr>
          <w:rFonts w:ascii="Tahoma" w:hAnsi="Tahoma" w:cs="Tahoma"/>
          <w:sz w:val="20"/>
          <w:szCs w:val="20"/>
        </w:rPr>
        <w:lastRenderedPageBreak/>
        <w:t>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BAD0803" w14:textId="77777777" w:rsidR="00E94B0F" w:rsidRDefault="00E94B0F">
      <w:pPr>
        <w:tabs>
          <w:tab w:val="left" w:pos="360"/>
        </w:tabs>
        <w:jc w:val="both"/>
        <w:rPr>
          <w:rFonts w:ascii="Tahoma" w:hAnsi="Tahoma" w:cs="Tahoma"/>
          <w:sz w:val="20"/>
          <w:szCs w:val="20"/>
        </w:rPr>
      </w:pP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169F57D0"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5D1E1D6B" w14:textId="241493D8" w:rsidR="00481806" w:rsidRDefault="00481806">
      <w:pPr>
        <w:rPr>
          <w:rFonts w:ascii="Tahoma" w:hAnsi="Tahoma" w:cs="Tahoma"/>
          <w:sz w:val="20"/>
          <w:szCs w:val="20"/>
        </w:rPr>
      </w:pPr>
      <w:r>
        <w:rPr>
          <w:rFonts w:ascii="Tahoma" w:hAnsi="Tahoma" w:cs="Tahoma"/>
          <w:sz w:val="20"/>
          <w:szCs w:val="20"/>
        </w:rPr>
        <w:br w:type="page"/>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Nedílnou součástí této smlouvy jsou následující přílohy:</w:t>
      </w:r>
    </w:p>
    <w:p w14:paraId="169F57D2" w14:textId="77777777" w:rsidR="00961BE8" w:rsidRDefault="00575FA6">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169F57D9" w14:textId="4017838A" w:rsidR="00961BE8" w:rsidRDefault="00AF6395">
      <w:pPr>
        <w:pStyle w:val="slovanodst"/>
        <w:numPr>
          <w:ilvl w:val="0"/>
          <w:numId w:val="0"/>
        </w:numPr>
        <w:spacing w:before="0"/>
        <w:ind w:left="1418" w:hanging="709"/>
        <w:rPr>
          <w:rFonts w:ascii="Tahoma" w:hAnsi="Tahoma" w:cs="Tahoma"/>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169F57DD" w14:textId="77777777" w:rsidR="00961BE8" w:rsidRDefault="00575FA6">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169F57E1"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169F57E2"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4" w14:textId="77777777" w:rsidR="00961BE8" w:rsidRDefault="00575FA6">
      <w:pPr>
        <w:ind w:left="5664" w:firstLine="708"/>
        <w:rPr>
          <w:rFonts w:ascii="Tahoma" w:hAnsi="Tahoma" w:cs="Tahoma"/>
          <w:b/>
          <w:sz w:val="20"/>
          <w:szCs w:val="20"/>
        </w:rPr>
      </w:pPr>
      <w:r>
        <w:rPr>
          <w:rFonts w:ascii="Tahoma" w:hAnsi="Tahoma" w:cs="Tahoma"/>
          <w:b/>
          <w:sz w:val="20"/>
          <w:szCs w:val="20"/>
        </w:rPr>
        <w:t>……………………………..….</w:t>
      </w:r>
    </w:p>
    <w:p w14:paraId="169F57E5" w14:textId="77777777" w:rsidR="00961BE8" w:rsidRDefault="00961BE8">
      <w:pPr>
        <w:rPr>
          <w:rFonts w:ascii="Tahoma" w:hAnsi="Tahoma" w:cs="Tahoma"/>
          <w:b/>
          <w:sz w:val="20"/>
          <w:szCs w:val="20"/>
        </w:rPr>
      </w:pPr>
    </w:p>
    <w:p w14:paraId="169F57E6" w14:textId="77777777" w:rsidR="00961BE8" w:rsidRDefault="00961BE8">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2"/>
      <w:footerReference w:type="default" r:id="rId13"/>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57FC" w14:textId="77777777" w:rsidR="00575FA6" w:rsidRDefault="00575FA6">
      <w:r>
        <w:separator/>
      </w:r>
    </w:p>
  </w:endnote>
  <w:endnote w:type="continuationSeparator" w:id="0">
    <w:p w14:paraId="169F57FE" w14:textId="77777777" w:rsidR="00575FA6" w:rsidRDefault="005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57F8" w14:textId="77777777" w:rsidR="00575FA6" w:rsidRDefault="00575FA6">
      <w:r>
        <w:separator/>
      </w:r>
    </w:p>
  </w:footnote>
  <w:footnote w:type="continuationSeparator" w:id="0">
    <w:p w14:paraId="169F57FA" w14:textId="77777777" w:rsidR="00575FA6" w:rsidRDefault="0057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32261BEE" w:rsidR="00185286" w:rsidRDefault="00185286" w:rsidP="00185286">
    <w:pPr>
      <w:pStyle w:val="Zhlav"/>
      <w:jc w:val="right"/>
    </w:pPr>
    <w:r>
      <w:t>KSTS XX/2025</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B500553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B2644966"/>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57BC49D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7A6E69CA"/>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5"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30E6A79"/>
    <w:multiLevelType w:val="multilevel"/>
    <w:tmpl w:val="CB90FD06"/>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8B3CA2"/>
    <w:multiLevelType w:val="multilevel"/>
    <w:tmpl w:val="A5B45736"/>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DB3651"/>
    <w:multiLevelType w:val="multilevel"/>
    <w:tmpl w:val="1A50B090"/>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8116C1A"/>
    <w:multiLevelType w:val="multilevel"/>
    <w:tmpl w:val="FDE0456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531E7710"/>
    <w:multiLevelType w:val="multilevel"/>
    <w:tmpl w:val="D9844BDE"/>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5"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7" w15:restartNumberingAfterBreak="0">
    <w:nsid w:val="58D07261"/>
    <w:multiLevelType w:val="multilevel"/>
    <w:tmpl w:val="6B4E1382"/>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8"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A1F19FB"/>
    <w:multiLevelType w:val="multilevel"/>
    <w:tmpl w:val="C7BC15E4"/>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3" w15:restartNumberingAfterBreak="0">
    <w:nsid w:val="6C6830AB"/>
    <w:multiLevelType w:val="multilevel"/>
    <w:tmpl w:val="8D846F9E"/>
    <w:lvl w:ilvl="0">
      <w:start w:val="1"/>
      <w:numFmt w:val="decimal"/>
      <w:lvlText w:val="16.%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7"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38" w15:restartNumberingAfterBreak="0">
    <w:nsid w:val="7BC219B3"/>
    <w:multiLevelType w:val="multilevel"/>
    <w:tmpl w:val="A6EACE4E"/>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9" w15:restartNumberingAfterBreak="0">
    <w:nsid w:val="7DC71589"/>
    <w:multiLevelType w:val="multilevel"/>
    <w:tmpl w:val="9A843DB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37"/>
  </w:num>
  <w:num w:numId="2" w16cid:durableId="877549733">
    <w:abstractNumId w:val="15"/>
  </w:num>
  <w:num w:numId="3" w16cid:durableId="1203402352">
    <w:abstractNumId w:val="38"/>
  </w:num>
  <w:num w:numId="4" w16cid:durableId="735709865">
    <w:abstractNumId w:val="27"/>
  </w:num>
  <w:num w:numId="5" w16cid:durableId="739139900">
    <w:abstractNumId w:val="9"/>
  </w:num>
  <w:num w:numId="6" w16cid:durableId="1443263973">
    <w:abstractNumId w:val="18"/>
  </w:num>
  <w:num w:numId="7" w16cid:durableId="1432169184">
    <w:abstractNumId w:val="10"/>
  </w:num>
  <w:num w:numId="8" w16cid:durableId="1211646035">
    <w:abstractNumId w:val="22"/>
  </w:num>
  <w:num w:numId="9" w16cid:durableId="1272467792">
    <w:abstractNumId w:val="12"/>
  </w:num>
  <w:num w:numId="10" w16cid:durableId="1563522225">
    <w:abstractNumId w:val="29"/>
  </w:num>
  <w:num w:numId="11" w16cid:durableId="1267075902">
    <w:abstractNumId w:val="5"/>
  </w:num>
  <w:num w:numId="12" w16cid:durableId="1920751924">
    <w:abstractNumId w:val="17"/>
  </w:num>
  <w:num w:numId="13" w16cid:durableId="1753503284">
    <w:abstractNumId w:val="20"/>
  </w:num>
  <w:num w:numId="14" w16cid:durableId="355935113">
    <w:abstractNumId w:val="39"/>
  </w:num>
  <w:num w:numId="15" w16cid:durableId="1776436617">
    <w:abstractNumId w:val="1"/>
  </w:num>
  <w:num w:numId="16" w16cid:durableId="1538277087">
    <w:abstractNumId w:val="28"/>
  </w:num>
  <w:num w:numId="17" w16cid:durableId="3822996">
    <w:abstractNumId w:val="4"/>
  </w:num>
  <w:num w:numId="18" w16cid:durableId="924648940">
    <w:abstractNumId w:val="33"/>
  </w:num>
  <w:num w:numId="19" w16cid:durableId="8994669">
    <w:abstractNumId w:val="3"/>
  </w:num>
  <w:num w:numId="20" w16cid:durableId="1263341742">
    <w:abstractNumId w:val="13"/>
  </w:num>
  <w:num w:numId="21" w16cid:durableId="2101563796">
    <w:abstractNumId w:val="36"/>
  </w:num>
  <w:num w:numId="22" w16cid:durableId="158347569">
    <w:abstractNumId w:val="21"/>
  </w:num>
  <w:num w:numId="23" w16cid:durableId="1500458742">
    <w:abstractNumId w:val="32"/>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24"/>
  </w:num>
  <w:num w:numId="29" w16cid:durableId="1820345530">
    <w:abstractNumId w:val="14"/>
  </w:num>
  <w:num w:numId="30" w16cid:durableId="629095083">
    <w:abstractNumId w:val="35"/>
  </w:num>
  <w:num w:numId="31" w16cid:durableId="1300498299">
    <w:abstractNumId w:val="31"/>
  </w:num>
  <w:num w:numId="32" w16cid:durableId="1412001507">
    <w:abstractNumId w:val="16"/>
  </w:num>
  <w:num w:numId="33" w16cid:durableId="66658189">
    <w:abstractNumId w:val="25"/>
  </w:num>
  <w:num w:numId="34" w16cid:durableId="656493650">
    <w:abstractNumId w:val="23"/>
  </w:num>
  <w:num w:numId="35" w16cid:durableId="758865071">
    <w:abstractNumId w:val="34"/>
  </w:num>
  <w:num w:numId="36" w16cid:durableId="1116411097">
    <w:abstractNumId w:val="7"/>
  </w:num>
  <w:num w:numId="37" w16cid:durableId="1500462139">
    <w:abstractNumId w:val="19"/>
  </w:num>
  <w:num w:numId="38" w16cid:durableId="963118124">
    <w:abstractNumId w:val="26"/>
  </w:num>
  <w:num w:numId="39" w16cid:durableId="1919822907">
    <w:abstractNumId w:val="6"/>
  </w:num>
  <w:num w:numId="40" w16cid:durableId="17620281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47B29"/>
    <w:rsid w:val="0008405C"/>
    <w:rsid w:val="00102383"/>
    <w:rsid w:val="001215A5"/>
    <w:rsid w:val="0014270A"/>
    <w:rsid w:val="00185286"/>
    <w:rsid w:val="001B253E"/>
    <w:rsid w:val="001D179D"/>
    <w:rsid w:val="00285FDA"/>
    <w:rsid w:val="003F2AB0"/>
    <w:rsid w:val="004249DA"/>
    <w:rsid w:val="00481806"/>
    <w:rsid w:val="0049385C"/>
    <w:rsid w:val="00575FA6"/>
    <w:rsid w:val="00581FA5"/>
    <w:rsid w:val="005A2E59"/>
    <w:rsid w:val="005F4511"/>
    <w:rsid w:val="00616499"/>
    <w:rsid w:val="00626AA3"/>
    <w:rsid w:val="006368CA"/>
    <w:rsid w:val="00645985"/>
    <w:rsid w:val="006759A3"/>
    <w:rsid w:val="007200AB"/>
    <w:rsid w:val="00726721"/>
    <w:rsid w:val="00733959"/>
    <w:rsid w:val="00740943"/>
    <w:rsid w:val="007D2421"/>
    <w:rsid w:val="00801A6F"/>
    <w:rsid w:val="008E722B"/>
    <w:rsid w:val="0090349F"/>
    <w:rsid w:val="009260B2"/>
    <w:rsid w:val="00961BE8"/>
    <w:rsid w:val="009670CB"/>
    <w:rsid w:val="00A5004D"/>
    <w:rsid w:val="00A60643"/>
    <w:rsid w:val="00A81C97"/>
    <w:rsid w:val="00A81F5D"/>
    <w:rsid w:val="00AA369B"/>
    <w:rsid w:val="00AF6395"/>
    <w:rsid w:val="00B06B2F"/>
    <w:rsid w:val="00B12F10"/>
    <w:rsid w:val="00B61DE8"/>
    <w:rsid w:val="00B87133"/>
    <w:rsid w:val="00BB54C4"/>
    <w:rsid w:val="00BD7AA1"/>
    <w:rsid w:val="00C851AC"/>
    <w:rsid w:val="00CD0667"/>
    <w:rsid w:val="00CF4437"/>
    <w:rsid w:val="00D71A2F"/>
    <w:rsid w:val="00DE0F41"/>
    <w:rsid w:val="00E00C16"/>
    <w:rsid w:val="00E13F4C"/>
    <w:rsid w:val="00E27000"/>
    <w:rsid w:val="00E4766D"/>
    <w:rsid w:val="00E94B0F"/>
    <w:rsid w:val="00E959AA"/>
    <w:rsid w:val="00F111BD"/>
    <w:rsid w:val="00F266E4"/>
    <w:rsid w:val="00F75200"/>
    <w:rsid w:val="00FA05D7"/>
    <w:rsid w:val="00FB6277"/>
    <w:rsid w:val="00FD26D4"/>
    <w:rsid w:val="00FD2F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CD6AFB7-297B-4888-8146-75040BCD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5880B733-03E6-4712-97C6-7E3A0100D3F7}">
  <ds:schemaRefs>
    <ds:schemaRef ds:uri="http://schemas.openxmlformats.org/officeDocument/2006/bibliography"/>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29</Pages>
  <Words>15248</Words>
  <Characters>89969</Characters>
  <Application>Microsoft Office Word</Application>
  <DocSecurity>0</DocSecurity>
  <Lines>749</Lines>
  <Paragraphs>210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Venkrbcová Jana</cp:lastModifiedBy>
  <cp:revision>16</cp:revision>
  <cp:lastPrinted>2025-06-17T07:04:00Z</cp:lastPrinted>
  <dcterms:created xsi:type="dcterms:W3CDTF">2025-03-19T12:59:00Z</dcterms:created>
  <dcterms:modified xsi:type="dcterms:W3CDTF">2025-06-19T06:50:00Z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