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3225A0FB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A21070">
        <w:rPr>
          <w:rFonts w:ascii="Arial Narrow" w:hAnsi="Arial Narrow"/>
          <w:sz w:val="22"/>
          <w:szCs w:val="22"/>
        </w:rPr>
        <w:t xml:space="preserve"> a</w:t>
      </w:r>
      <w:r w:rsidR="006C64FB">
        <w:rPr>
          <w:rFonts w:ascii="Arial Narrow" w:hAnsi="Arial Narrow"/>
          <w:sz w:val="22"/>
          <w:szCs w:val="22"/>
        </w:rPr>
        <w:t xml:space="preserve"> podľa </w:t>
      </w:r>
      <w:r w:rsidRPr="00BA2865">
        <w:rPr>
          <w:rFonts w:ascii="Arial Narrow" w:hAnsi="Arial Narrow"/>
          <w:sz w:val="22"/>
          <w:szCs w:val="22"/>
        </w:rPr>
        <w:t xml:space="preserve">zákona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3D3B519D" w14:textId="77777777" w:rsidR="00E74219" w:rsidRDefault="00E74219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E3769FF" w14:textId="69A01465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785B842" w14:textId="78982C5A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905CAB5" w:rsidR="00FC2417" w:rsidRPr="00930F80" w:rsidRDefault="00E74219" w:rsidP="00FC241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C2417"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="00FC2417" w:rsidRPr="00930F80">
        <w:rPr>
          <w:rFonts w:ascii="Arial Narrow" w:hAnsi="Arial Narrow"/>
          <w:b/>
          <w:sz w:val="22"/>
          <w:szCs w:val="22"/>
        </w:rPr>
        <w:t>Zmluvné strany</w:t>
      </w:r>
      <w:r w:rsidR="00FC2417"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30E67055" w:rsidR="00564276" w:rsidRPr="0087585A" w:rsidRDefault="004D13E5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  <w:highlight w:val="yellow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541C4E">
        <w:rPr>
          <w:rFonts w:ascii="Arial Narrow" w:hAnsi="Arial Narrow" w:cs="Calibri"/>
          <w:sz w:val="22"/>
          <w:szCs w:val="22"/>
        </w:rPr>
        <w:t xml:space="preserve"> </w:t>
      </w:r>
      <w:r w:rsidR="00564276" w:rsidRPr="00541C4E">
        <w:rPr>
          <w:rFonts w:ascii="Arial Narrow" w:hAnsi="Arial Narrow" w:cs="Calibri"/>
          <w:sz w:val="22"/>
          <w:szCs w:val="22"/>
        </w:rPr>
        <w:t xml:space="preserve">prostredníctvom DNS v súlade s príslušnými ustanoveniami zákona o verejnom obstarávaní zrealizoval konkrétne obstarávanie na predmet zákazky </w:t>
      </w:r>
      <w:r w:rsidR="0087585A" w:rsidRPr="0087585A">
        <w:rPr>
          <w:rFonts w:ascii="Arial Narrow" w:hAnsi="Arial Narrow" w:cs="Calibri"/>
          <w:b/>
          <w:bCs/>
          <w:sz w:val="22"/>
          <w:szCs w:val="22"/>
        </w:rPr>
        <w:t>Propagácia, reklama, inzercia - zákazka na dodanie tovaru a bezpečnostný materiál</w:t>
      </w:r>
      <w:r w:rsidR="0087585A">
        <w:rPr>
          <w:rFonts w:ascii="Arial Narrow" w:hAnsi="Arial Narrow" w:cs="Calibri"/>
          <w:sz w:val="22"/>
          <w:szCs w:val="22"/>
        </w:rPr>
        <w:t xml:space="preserve"> </w:t>
      </w:r>
      <w:r w:rsidR="0087585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. </w:t>
      </w:r>
      <w:r w:rsidR="0015662E" w:rsidRPr="00E23CD0">
        <w:rPr>
          <w:rFonts w:ascii="Arial Narrow" w:eastAsia="Arial" w:hAnsi="Arial Narrow" w:cs="Calibri Light"/>
          <w:b/>
          <w:sz w:val="22"/>
          <w:szCs w:val="22"/>
        </w:rPr>
        <w:t xml:space="preserve">(ID 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87585A" w:rsidRPr="0087585A">
        <w:rPr>
          <w:rFonts w:ascii="Arial Narrow" w:hAnsi="Arial Narrow" w:cs="Helvetica"/>
          <w:b/>
          <w:sz w:val="22"/>
          <w:szCs w:val="22"/>
          <w:shd w:val="clear" w:color="auto" w:fill="FFFFFF"/>
        </w:rPr>
        <w:t>68499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564276" w:rsidRPr="00E23CD0">
        <w:rPr>
          <w:rFonts w:ascii="Arial Narrow" w:hAnsi="Arial Narrow" w:cs="Calibri"/>
          <w:sz w:val="22"/>
          <w:szCs w:val="22"/>
        </w:rPr>
        <w:t xml:space="preserve">. </w:t>
      </w:r>
      <w:r w:rsidR="0087585A" w:rsidRPr="0087585A">
        <w:rPr>
          <w:rFonts w:ascii="Arial Narrow" w:hAnsi="Arial Narrow" w:cs="Calibri"/>
          <w:sz w:val="22"/>
          <w:szCs w:val="22"/>
          <w:highlight w:val="yellow"/>
        </w:rPr>
        <w:t>Časť: ...</w:t>
      </w:r>
    </w:p>
    <w:p w14:paraId="2C79674E" w14:textId="3ADFD53C" w:rsidR="008434BF" w:rsidRPr="007B75BD" w:rsidRDefault="00021B80" w:rsidP="007B75BD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="00E42FC9">
        <w:rPr>
          <w:rFonts w:ascii="Arial Narrow" w:hAnsi="Arial Narrow" w:cs="Calibri"/>
          <w:sz w:val="22"/>
          <w:szCs w:val="22"/>
        </w:rPr>
        <w:t xml:space="preserve"> </w:t>
      </w:r>
      <w:r w:rsidRPr="0025789F">
        <w:rPr>
          <w:rFonts w:ascii="Arial Narrow" w:hAnsi="Arial Narrow" w:cs="Calibri"/>
          <w:sz w:val="22"/>
          <w:szCs w:val="22"/>
        </w:rPr>
        <w:t xml:space="preserve">Predmet zákazky je </w:t>
      </w:r>
      <w:r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6AE5E6E1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87585A" w:rsidRPr="0087585A">
        <w:rPr>
          <w:rFonts w:ascii="Arial Narrow" w:hAnsi="Arial Narrow" w:cs="Calibri"/>
          <w:sz w:val="22"/>
          <w:szCs w:val="22"/>
        </w:rPr>
        <w:t>reklamné a propagačné predmety s</w:t>
      </w:r>
      <w:r w:rsidR="00EB219C">
        <w:rPr>
          <w:rFonts w:ascii="Arial Narrow" w:hAnsi="Arial Narrow" w:cs="Calibri"/>
          <w:sz w:val="22"/>
          <w:szCs w:val="22"/>
        </w:rPr>
        <w:t> </w:t>
      </w:r>
      <w:r w:rsidR="0087585A" w:rsidRPr="0087585A">
        <w:rPr>
          <w:rFonts w:ascii="Arial Narrow" w:hAnsi="Arial Narrow" w:cs="Calibri"/>
          <w:sz w:val="22"/>
          <w:szCs w:val="22"/>
        </w:rPr>
        <w:t>potlačou</w:t>
      </w:r>
      <w:r w:rsidR="00EB219C">
        <w:rPr>
          <w:rFonts w:ascii="Arial Narrow" w:hAnsi="Arial Narrow" w:cs="Calibri"/>
          <w:sz w:val="22"/>
          <w:szCs w:val="22"/>
        </w:rPr>
        <w:t xml:space="preserve"> / </w:t>
      </w:r>
      <w:r w:rsidR="0087585A" w:rsidRPr="0087585A">
        <w:rPr>
          <w:rFonts w:ascii="Arial Narrow" w:hAnsi="Arial Narrow" w:cs="Calibri"/>
          <w:sz w:val="22"/>
          <w:szCs w:val="22"/>
        </w:rPr>
        <w:t xml:space="preserve">bezpečnostný materiál </w:t>
      </w:r>
      <w:r w:rsidR="00E97A3E">
        <w:rPr>
          <w:rFonts w:ascii="Arial Narrow" w:hAnsi="Arial Narrow" w:cs="Calibri"/>
          <w:sz w:val="22"/>
          <w:szCs w:val="22"/>
        </w:rPr>
        <w:t>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4F72079" w14:textId="79CC962B" w:rsidR="00137ADF" w:rsidRPr="000C6466" w:rsidRDefault="00FC2417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37ADF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37ADF">
        <w:rPr>
          <w:rFonts w:ascii="Arial Narrow" w:hAnsi="Arial Narrow" w:cs="Calibri"/>
          <w:sz w:val="22"/>
          <w:szCs w:val="22"/>
        </w:rPr>
        <w:t xml:space="preserve">tovar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137ADF">
        <w:rPr>
          <w:rFonts w:ascii="Arial Narrow" w:hAnsi="Arial Narrow" w:cs="Calibri"/>
          <w:sz w:val="22"/>
          <w:szCs w:val="22"/>
        </w:rPr>
        <w:t>upujúcemu</w:t>
      </w:r>
      <w:r w:rsidR="004C286C" w:rsidRPr="00137ADF">
        <w:rPr>
          <w:rFonts w:ascii="Arial Narrow" w:hAnsi="Arial Narrow" w:cs="Calibri"/>
          <w:sz w:val="22"/>
          <w:szCs w:val="22"/>
        </w:rPr>
        <w:t xml:space="preserve"> </w:t>
      </w:r>
      <w:r w:rsidR="003E5B18" w:rsidRPr="00137ADF">
        <w:rPr>
          <w:rFonts w:ascii="Arial Narrow" w:hAnsi="Arial Narrow" w:cs="Calibri"/>
          <w:sz w:val="22"/>
          <w:szCs w:val="22"/>
        </w:rPr>
        <w:t>v </w:t>
      </w:r>
      <w:r w:rsidR="00691CD7" w:rsidRPr="00137ADF">
        <w:rPr>
          <w:rFonts w:ascii="Arial Narrow" w:hAnsi="Arial Narrow" w:cs="Calibri"/>
          <w:sz w:val="22"/>
          <w:szCs w:val="22"/>
        </w:rPr>
        <w:t>lehote</w:t>
      </w:r>
      <w:r w:rsidR="003E5B18" w:rsidRPr="00137ADF">
        <w:rPr>
          <w:rFonts w:ascii="Arial Narrow" w:hAnsi="Arial Narrow" w:cs="Calibri"/>
          <w:sz w:val="22"/>
          <w:szCs w:val="22"/>
        </w:rPr>
        <w:t xml:space="preserve"> </w:t>
      </w:r>
      <w:r w:rsidR="00137ADF" w:rsidRPr="00054937">
        <w:rPr>
          <w:rFonts w:ascii="Arial Narrow" w:hAnsi="Arial Narrow"/>
          <w:sz w:val="22"/>
          <w:szCs w:val="22"/>
        </w:rPr>
        <w:t xml:space="preserve">do </w:t>
      </w:r>
      <w:r w:rsidR="0087585A" w:rsidRPr="00054937">
        <w:rPr>
          <w:rFonts w:ascii="Arial Narrow" w:hAnsi="Arial Narrow"/>
          <w:sz w:val="22"/>
          <w:szCs w:val="22"/>
        </w:rPr>
        <w:t>3</w:t>
      </w:r>
      <w:r w:rsidR="00AC5B75" w:rsidRPr="00054937">
        <w:rPr>
          <w:rFonts w:ascii="Arial Narrow" w:hAnsi="Arial Narrow"/>
          <w:sz w:val="22"/>
          <w:szCs w:val="22"/>
        </w:rPr>
        <w:t>0</w:t>
      </w:r>
      <w:r w:rsidR="00137ADF" w:rsidRPr="00054937">
        <w:rPr>
          <w:rFonts w:ascii="Arial Narrow" w:hAnsi="Arial Narrow"/>
          <w:sz w:val="22"/>
          <w:szCs w:val="22"/>
        </w:rPr>
        <w:t xml:space="preserve"> dní</w:t>
      </w:r>
      <w:r w:rsidR="000C6466">
        <w:rPr>
          <w:rFonts w:ascii="Arial Narrow" w:hAnsi="Arial Narrow"/>
          <w:sz w:val="22"/>
          <w:szCs w:val="22"/>
        </w:rPr>
        <w:t xml:space="preserve"> odo dňa nadobudnutia účinnosti      zmluvy.</w:t>
      </w:r>
    </w:p>
    <w:p w14:paraId="5EDFAC88" w14:textId="7EDE2CA7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Miest</w:t>
      </w:r>
      <w:r w:rsidR="0015662E">
        <w:rPr>
          <w:rFonts w:ascii="Arial Narrow" w:hAnsi="Arial Narrow" w:cs="Calibri"/>
          <w:sz w:val="22"/>
          <w:szCs w:val="22"/>
        </w:rPr>
        <w:t>om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15662E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15662E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78E04A10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</w:t>
      </w:r>
      <w:r w:rsidR="00060CE1">
        <w:rPr>
          <w:rFonts w:ascii="Arial Narrow" w:hAnsi="Arial Narrow"/>
          <w:sz w:val="22"/>
          <w:szCs w:val="22"/>
        </w:rPr>
        <w:t>uzatvárania</w:t>
      </w:r>
      <w:r w:rsidRPr="00737FAA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</w:t>
      </w:r>
      <w:r w:rsidR="00BE1E37">
        <w:rPr>
          <w:rFonts w:ascii="Arial Narrow" w:hAnsi="Arial Narrow"/>
          <w:sz w:val="22"/>
          <w:szCs w:val="22"/>
        </w:rPr>
        <w:lastRenderedPageBreak/>
        <w:t xml:space="preserve">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427559B7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0C6466">
        <w:rPr>
          <w:rFonts w:ascii="Arial Narrow" w:hAnsi="Arial Narrow"/>
          <w:bCs/>
          <w:sz w:val="22"/>
          <w:szCs w:val="22"/>
        </w:rPr>
        <w:t>p</w:t>
      </w:r>
      <w:r w:rsidRPr="00A04F38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2AFF8990" w:rsidR="00BB427D" w:rsidRPr="00ED7CEE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504771E" w14:textId="332F022C" w:rsidR="00ED7CEE" w:rsidRDefault="00ED7CEE" w:rsidP="00ED7CEE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prípade, že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redávajúci, jeho subdodávateľ podľa zákona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 podľa zákona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má povinnosť byť zapísaný v registri partnerov verejného sektora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z.,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 vyhlasuje, že jeho konečným užívateľom výhod zapísaným v registri partnerov verejného sektora, rovnako ani konečným užívateľom výhod jeho subdodávateľa podľa zákona č.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z., nie je:</w:t>
      </w:r>
    </w:p>
    <w:p w14:paraId="275A9457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prezident Slovenskej republiky,</w:t>
      </w:r>
    </w:p>
    <w:p w14:paraId="58F98A4C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člen vlády,</w:t>
      </w:r>
    </w:p>
    <w:p w14:paraId="783B6464" w14:textId="77777777" w:rsidR="00ED7CEE" w:rsidRPr="000B2240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198747EB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75DEB1F3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7B5D9E3A" w14:textId="689D8F8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518C0716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verejný ochranca práv,</w:t>
      </w:r>
    </w:p>
    <w:p w14:paraId="03F8C61D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79D50852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štátny tajomník,</w:t>
      </w:r>
    </w:p>
    <w:p w14:paraId="7CAD1E0F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1867116C" w14:textId="2AAC073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prednosta okresného úradu,</w:t>
      </w:r>
    </w:p>
    <w:p w14:paraId="7AFE4C7A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 xml:space="preserve">primátor hlavného mesta Slovenskej republiky Bratislavy, primátor krajského mesta alebo primátor </w:t>
      </w:r>
      <w:r w:rsidRPr="000B2240">
        <w:rPr>
          <w:rFonts w:ascii="Arial Narrow" w:hAnsi="Arial Narrow" w:cs="Calibri"/>
          <w:sz w:val="22"/>
          <w:szCs w:val="22"/>
        </w:rPr>
        <w:lastRenderedPageBreak/>
        <w:t xml:space="preserve">okresného mesta, alebo </w:t>
      </w:r>
    </w:p>
    <w:p w14:paraId="7A7B26E1" w14:textId="241E7B04" w:rsidR="00ED7CEE" w:rsidRPr="007B75BD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245FEEA6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0C6466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34CCB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367F29D4" w14:textId="0F53225C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</w:t>
      </w:r>
      <w:r w:rsidR="000C6466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81B2B4E" w:rsidR="00FC2417" w:rsidRPr="007B75BD" w:rsidRDefault="00FC2417" w:rsidP="007B75BD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30F68591" w:rsidR="00FC2417" w:rsidRPr="001276D5" w:rsidRDefault="009548FB" w:rsidP="009548FB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</w:t>
      </w:r>
      <w:r>
        <w:rPr>
          <w:rFonts w:ascii="Arial Narrow" w:hAnsi="Arial Narrow"/>
          <w:sz w:val="22"/>
          <w:szCs w:val="22"/>
        </w:rPr>
        <w:tab/>
      </w:r>
      <w:r w:rsidR="00FC2417"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FC2417"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="00FC2417"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52A316B1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6.2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4CB466B8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6.3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60E5C0B3" w:rsidR="00FC2417" w:rsidRPr="00EA047C" w:rsidRDefault="009548FB" w:rsidP="00541C4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6.4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="00FC2417"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7E9E8F91" w:rsidR="00FC2417" w:rsidRPr="00EA047C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6.5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="00FC2417" w:rsidRPr="00EA047C">
        <w:rPr>
          <w:rFonts w:ascii="Arial Narrow" w:hAnsi="Arial Narrow" w:cs="Calibri"/>
          <w:sz w:val="22"/>
          <w:szCs w:val="22"/>
        </w:rPr>
        <w:t>.</w:t>
      </w:r>
    </w:p>
    <w:p w14:paraId="091C5E14" w14:textId="77777777" w:rsidR="006C64FB" w:rsidRDefault="006C64F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B5F1DE8" w14:textId="78B9C08A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67DE98D1" w:rsidR="00FC2417" w:rsidRPr="00930F80" w:rsidRDefault="006C64FB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je povinný</w:t>
      </w:r>
      <w:r w:rsidR="00FC2417" w:rsidRPr="00930F80">
        <w:rPr>
          <w:rFonts w:ascii="Arial Narrow" w:hAnsi="Arial Narrow" w:cs="Calibri"/>
          <w:sz w:val="22"/>
          <w:szCs w:val="22"/>
        </w:rPr>
        <w:t>:</w:t>
      </w:r>
    </w:p>
    <w:p w14:paraId="5E44DC9A" w14:textId="0000C77D" w:rsidR="00FC2417" w:rsidRPr="00930F80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2CAE996E" w:rsidR="00FC2417" w:rsidRPr="007F32BF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bod 4.3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4C1BC494" w:rsidR="00FC2417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60512C9E" w14:textId="344B72FC" w:rsidR="00ED7CEE" w:rsidRPr="00ED7CEE" w:rsidRDefault="00ED7CEE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4.17. tejto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zmluvy, </w:t>
      </w: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je Predávajúci povinný zaplatiť Kupujúcemu zmluvnú pokutu vo výške 30 000,-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EUR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. 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7C7F8C76" w:rsidR="007E5974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43C76D7" w14:textId="77777777" w:rsidR="005C7B3F" w:rsidRPr="00AD6D27" w:rsidRDefault="005C7B3F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3DC72DEC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54A30D60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AB4E10E" w14:textId="4660B264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6A87EF9" w14:textId="77777777" w:rsidR="006C64FB" w:rsidRDefault="006C64F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1D8A574A" w14:textId="34646649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1D36CD3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B126C2">
        <w:rPr>
          <w:rFonts w:ascii="Arial Narrow" w:hAnsi="Arial Narrow" w:cs="Calibri"/>
          <w:sz w:val="22"/>
          <w:szCs w:val="22"/>
        </w:rPr>
        <w:t>de podstatného porušenia zmluvy.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0359E4EA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AB098B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50C4B50F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930372">
        <w:rPr>
          <w:rFonts w:ascii="Arial Narrow" w:hAnsi="Arial Narrow"/>
          <w:sz w:val="22"/>
          <w:szCs w:val="22"/>
          <w:lang w:val="sk-SK"/>
        </w:rPr>
        <w:t>9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930372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785F9A4" w14:textId="77777777" w:rsidR="00347994" w:rsidRPr="00347994" w:rsidRDefault="00E53378" w:rsidP="003479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07F236BE" w14:textId="755B3914" w:rsidR="00AB098B" w:rsidRPr="00AB098B" w:rsidRDefault="00372CE7" w:rsidP="00AB098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34799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47994">
        <w:rPr>
          <w:rFonts w:ascii="Arial Narrow" w:hAnsi="Arial Narrow"/>
          <w:sz w:val="22"/>
          <w:szCs w:val="22"/>
        </w:rPr>
        <w:t xml:space="preserve">koná v rozpore s touto </w:t>
      </w:r>
      <w:r w:rsidRPr="0034799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347994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347994" w:rsidRPr="00347994">
        <w:rPr>
          <w:rFonts w:ascii="Arial Narrow" w:hAnsi="Arial Narrow"/>
          <w:sz w:val="22"/>
          <w:szCs w:val="22"/>
          <w:lang w:val="sk-SK"/>
        </w:rPr>
        <w:t xml:space="preserve">    </w:t>
      </w:r>
      <w:r w:rsidR="00347994">
        <w:rPr>
          <w:rFonts w:ascii="Arial Narrow" w:hAnsi="Arial Narrow"/>
          <w:sz w:val="22"/>
          <w:szCs w:val="22"/>
          <w:lang w:val="sk-SK"/>
        </w:rPr>
        <w:t xml:space="preserve"> </w:t>
      </w:r>
      <w:r w:rsidR="00E53378" w:rsidRPr="00347994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34799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347994">
        <w:rPr>
          <w:rFonts w:ascii="Arial Narrow" w:hAnsi="Arial Narrow"/>
          <w:sz w:val="22"/>
          <w:szCs w:val="22"/>
        </w:rPr>
        <w:t>toto konanie a jeho následky v určen</w:t>
      </w:r>
      <w:r w:rsidR="007B75BD" w:rsidRPr="00347994">
        <w:rPr>
          <w:rFonts w:ascii="Arial Narrow" w:hAnsi="Arial Narrow"/>
          <w:sz w:val="22"/>
          <w:szCs w:val="22"/>
        </w:rPr>
        <w:t>ej primeranej lehote neodstráni.</w:t>
      </w:r>
    </w:p>
    <w:p w14:paraId="47A9BDAF" w14:textId="77777777" w:rsidR="00AB098B" w:rsidRPr="00AB098B" w:rsidRDefault="00AB098B" w:rsidP="00AB098B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C39F79C" w:rsidR="00372CE7" w:rsidRDefault="00880C7A" w:rsidP="007B75BD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>vy odstúpením si ponechajú plnenia, ktoré si vzá</w:t>
      </w:r>
      <w:r w:rsidR="007B75BD">
        <w:rPr>
          <w:rFonts w:ascii="Arial Narrow" w:hAnsi="Arial Narrow" w:cs="Calibri"/>
          <w:sz w:val="22"/>
          <w:szCs w:val="22"/>
          <w:lang w:val="sk-SK"/>
        </w:rPr>
        <w:t>jomne poskytli do dňa skončenia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FB68943" w14:textId="77777777" w:rsidR="00A068A0" w:rsidRDefault="00A068A0" w:rsidP="00BF2B39">
      <w:pPr>
        <w:tabs>
          <w:tab w:val="clear" w:pos="2160"/>
          <w:tab w:val="clear" w:pos="2880"/>
          <w:tab w:val="clear" w:pos="4500"/>
        </w:tabs>
        <w:ind w:hanging="14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277349" w:rsidRPr="00A068A0">
        <w:rPr>
          <w:rFonts w:ascii="Arial Narrow" w:hAnsi="Arial Narrow"/>
          <w:sz w:val="22"/>
          <w:szCs w:val="22"/>
        </w:rPr>
        <w:t>o</w:t>
      </w:r>
      <w:r w:rsidR="00FC2417" w:rsidRPr="00A068A0">
        <w:rPr>
          <w:rFonts w:ascii="Arial Narrow" w:hAnsi="Arial Narrow"/>
          <w:sz w:val="22"/>
          <w:szCs w:val="22"/>
        </w:rPr>
        <w:t xml:space="preserve"> zmluvou </w:t>
      </w:r>
      <w:r w:rsidR="00485F33" w:rsidRPr="00A068A0">
        <w:rPr>
          <w:rFonts w:ascii="Arial Narrow" w:hAnsi="Arial Narrow"/>
          <w:sz w:val="22"/>
          <w:szCs w:val="22"/>
        </w:rPr>
        <w:t>druhej Zmluvnej strane</w:t>
      </w:r>
    </w:p>
    <w:p w14:paraId="6097A6DF" w14:textId="176111CC" w:rsidR="00B517B0" w:rsidRPr="00AB098B" w:rsidRDefault="00485F33" w:rsidP="00AB098B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</w:t>
      </w:r>
      <w:r w:rsidR="00A068A0"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(každá z nich ďalej ako „</w:t>
      </w:r>
      <w:r w:rsidR="00FC2417" w:rsidRPr="00A068A0">
        <w:rPr>
          <w:rFonts w:ascii="Arial Narrow" w:hAnsi="Arial Narrow"/>
          <w:b/>
          <w:sz w:val="22"/>
          <w:szCs w:val="22"/>
        </w:rPr>
        <w:t>Oznámenie</w:t>
      </w:r>
      <w:r w:rsidR="00FC2417" w:rsidRPr="00A068A0">
        <w:rPr>
          <w:rFonts w:ascii="Arial Narrow" w:hAnsi="Arial Narrow"/>
          <w:sz w:val="22"/>
          <w:szCs w:val="22"/>
        </w:rPr>
        <w:t>“) musia byť:</w:t>
      </w:r>
    </w:p>
    <w:p w14:paraId="4BCE940F" w14:textId="28DF7C79" w:rsidR="007B75BD" w:rsidRPr="00AB098B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473C176" w14:textId="6BE3EB48" w:rsidR="00214B2E" w:rsidRPr="007B75BD" w:rsidRDefault="00A068A0" w:rsidP="00C32B4D">
      <w:pPr>
        <w:tabs>
          <w:tab w:val="clear" w:pos="2160"/>
          <w:tab w:val="clear" w:pos="2880"/>
          <w:tab w:val="clear" w:pos="4500"/>
        </w:tabs>
        <w:ind w:left="720" w:hanging="86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10.2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A068A0">
        <w:rPr>
          <w:rFonts w:ascii="Arial Narrow" w:hAnsi="Arial Narrow"/>
          <w:sz w:val="22"/>
          <w:szCs w:val="22"/>
        </w:rPr>
        <w:t>k</w:t>
      </w:r>
      <w:r w:rsidR="00981F64" w:rsidRPr="00A068A0">
        <w:rPr>
          <w:rFonts w:ascii="Arial Narrow" w:hAnsi="Arial Narrow"/>
          <w:sz w:val="22"/>
          <w:szCs w:val="22"/>
        </w:rPr>
        <w:t>upujúcemu</w:t>
      </w:r>
      <w:r w:rsidR="00FC2417" w:rsidRPr="00A068A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A068A0">
        <w:rPr>
          <w:rFonts w:ascii="Arial Narrow" w:hAnsi="Arial Narrow"/>
          <w:sz w:val="22"/>
          <w:szCs w:val="22"/>
        </w:rPr>
        <w:t>kupujúci</w:t>
      </w:r>
      <w:r w:rsidR="00FC2417" w:rsidRPr="00A068A0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A068A0">
        <w:rPr>
          <w:rFonts w:ascii="Arial Narrow" w:hAnsi="Arial Narrow"/>
          <w:sz w:val="22"/>
          <w:szCs w:val="22"/>
        </w:rPr>
        <w:t>predávajúcemu</w:t>
      </w:r>
      <w:r w:rsidR="00FC2417" w:rsidRPr="00A068A0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31BAAF2F" w14:textId="687E3C9E" w:rsidR="00FC2417" w:rsidRDefault="00A068A0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13E5"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</w:p>
    <w:p w14:paraId="61DF6A93" w14:textId="39861A3E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068A0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5596928E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3E4939E8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Pr="001D0C05">
        <w:rPr>
          <w:rFonts w:ascii="Arial Narrow" w:hAnsi="Arial Narrow"/>
        </w:rPr>
        <w:t xml:space="preserve">812 72 Bratislava </w:t>
      </w:r>
    </w:p>
    <w:p w14:paraId="58079F14" w14:textId="09860C2A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A068A0">
        <w:rPr>
          <w:rFonts w:ascii="Arial Narrow" w:hAnsi="Arial Narrow"/>
        </w:rPr>
        <w:tab/>
      </w:r>
    </w:p>
    <w:p w14:paraId="376E9B0E" w14:textId="4790A98E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 </w:t>
      </w:r>
      <w:r w:rsidR="00613A8C" w:rsidRPr="00A068A0">
        <w:rPr>
          <w:rFonts w:ascii="Arial Narrow" w:hAnsi="Arial Narrow"/>
          <w:sz w:val="22"/>
          <w:szCs w:val="22"/>
        </w:rPr>
        <w:tab/>
      </w:r>
      <w:r w:rsidR="00A068A0" w:rsidRPr="00A068A0">
        <w:rPr>
          <w:rFonts w:ascii="Arial Narrow" w:hAnsi="Arial Narrow"/>
          <w:sz w:val="22"/>
          <w:szCs w:val="22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FA87B3B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4D13E5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29A18030" w:rsidR="00FC2417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10.3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3BF84FC" w14:textId="77777777" w:rsidR="007B75BD" w:rsidRPr="00A068A0" w:rsidRDefault="007B75BD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5300ED04" w14:textId="326FE363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973210A" w14:textId="77777777" w:rsidR="007B75BD" w:rsidRDefault="007B75BD" w:rsidP="007B75BD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65919522" w14:textId="59D8C519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C0E2DAA" w14:textId="792C6E23" w:rsidR="007B75BD" w:rsidRPr="007B75BD" w:rsidRDefault="007B75BD" w:rsidP="007B75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D131BA9" w14:textId="77777777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686BA501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10.4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V prípade</w:t>
      </w:r>
      <w:r w:rsidR="00FC2417" w:rsidRPr="00A068A0">
        <w:rPr>
          <w:rFonts w:ascii="Arial Narrow" w:hAnsi="Arial Narrow"/>
          <w:b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</w:t>
      </w:r>
      <w:r w:rsidR="00FE6D4B">
        <w:rPr>
          <w:rFonts w:ascii="Arial Narrow" w:hAnsi="Arial Narrow"/>
          <w:sz w:val="22"/>
          <w:szCs w:val="22"/>
        </w:rPr>
        <w:t>zb</w:t>
      </w:r>
      <w:r w:rsidR="006C64FB">
        <w:rPr>
          <w:rFonts w:ascii="Arial Narrow" w:hAnsi="Arial Narrow"/>
          <w:sz w:val="22"/>
          <w:szCs w:val="22"/>
        </w:rPr>
        <w:t>ytočného odkladu, inak povinná</w:t>
      </w:r>
      <w:r w:rsidR="00FC2417" w:rsidRPr="00A068A0">
        <w:rPr>
          <w:rFonts w:ascii="Arial Narrow" w:hAnsi="Arial Narrow"/>
          <w:sz w:val="22"/>
          <w:szCs w:val="22"/>
        </w:rPr>
        <w:t xml:space="preserve"> </w:t>
      </w:r>
      <w:r w:rsidR="00F50D9F" w:rsidRPr="00A068A0">
        <w:rPr>
          <w:rFonts w:ascii="Arial Narrow" w:hAnsi="Arial Narrow"/>
          <w:sz w:val="22"/>
          <w:szCs w:val="22"/>
        </w:rPr>
        <w:t xml:space="preserve">Zmluvná </w:t>
      </w:r>
      <w:r w:rsidR="00FC2417" w:rsidRPr="00A068A0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A068A0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A068A0">
        <w:rPr>
          <w:rFonts w:ascii="Arial Narrow" w:hAnsi="Arial Narrow"/>
          <w:sz w:val="22"/>
          <w:szCs w:val="22"/>
        </w:rPr>
        <w:t xml:space="preserve">zmluvné strany </w:t>
      </w:r>
      <w:r w:rsidR="002A05ED" w:rsidRPr="00A068A0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A068A0">
        <w:rPr>
          <w:rFonts w:ascii="Arial Narrow" w:hAnsi="Arial Narrow"/>
          <w:sz w:val="22"/>
          <w:szCs w:val="22"/>
        </w:rPr>
        <w:t xml:space="preserve">vyhotovia </w:t>
      </w:r>
      <w:r w:rsidR="002A05ED" w:rsidRPr="00A068A0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36D28059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10.5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A068A0">
        <w:rPr>
          <w:rFonts w:ascii="Arial Narrow" w:hAnsi="Arial Narrow"/>
          <w:sz w:val="22"/>
          <w:szCs w:val="22"/>
        </w:rPr>
        <w:t>o všeobecne záväznými</w:t>
      </w:r>
      <w:r w:rsidR="00FC2417" w:rsidRPr="00A068A0">
        <w:rPr>
          <w:rFonts w:ascii="Arial Narrow" w:hAnsi="Arial Narrow"/>
          <w:sz w:val="22"/>
          <w:szCs w:val="22"/>
        </w:rPr>
        <w:t> právnymi predpismi</w:t>
      </w:r>
      <w:r w:rsidR="002A05ED" w:rsidRPr="00A068A0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FC2417" w:rsidRPr="00A068A0">
        <w:rPr>
          <w:rFonts w:ascii="Arial Narrow" w:hAnsi="Arial Narrow"/>
          <w:sz w:val="22"/>
          <w:szCs w:val="22"/>
        </w:rPr>
        <w:t xml:space="preserve"> len písomnými</w:t>
      </w:r>
      <w:r w:rsidR="002A05ED" w:rsidRPr="00A068A0">
        <w:rPr>
          <w:rFonts w:ascii="Arial Narrow" w:hAnsi="Arial Narrow"/>
          <w:sz w:val="22"/>
          <w:szCs w:val="22"/>
        </w:rPr>
        <w:t xml:space="preserve"> a</w:t>
      </w:r>
      <w:r w:rsidR="00FC2417" w:rsidRPr="00A068A0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A068A0">
        <w:rPr>
          <w:rFonts w:ascii="Arial Narrow" w:hAnsi="Arial Narrow"/>
          <w:sz w:val="22"/>
          <w:szCs w:val="22"/>
        </w:rPr>
        <w:t>podpísaní</w:t>
      </w:r>
      <w:r w:rsidR="00613A8C" w:rsidRPr="00A068A0">
        <w:rPr>
          <w:rFonts w:ascii="Arial Narrow" w:hAnsi="Arial Narrow"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0B7AC9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10.6</w:t>
      </w:r>
      <w:r>
        <w:rPr>
          <w:rFonts w:ascii="Arial Narrow" w:hAnsi="Arial Narrow"/>
          <w:sz w:val="22"/>
          <w:szCs w:val="22"/>
        </w:rPr>
        <w:tab/>
      </w:r>
      <w:r w:rsidR="006C64FB">
        <w:rPr>
          <w:rFonts w:ascii="Arial Narrow" w:hAnsi="Arial Narrow"/>
          <w:sz w:val="22"/>
          <w:szCs w:val="22"/>
        </w:rPr>
        <w:t>V ostatných právach a povinnostiach touto zmluvou neupravených</w:t>
      </w:r>
      <w:r w:rsidR="009255EB">
        <w:rPr>
          <w:rFonts w:ascii="Arial Narrow" w:hAnsi="Arial Narrow"/>
          <w:sz w:val="22"/>
          <w:szCs w:val="22"/>
        </w:rPr>
        <w:t xml:space="preserve"> platia príslušné ustanovenia Ob</w:t>
      </w:r>
      <w:r w:rsidR="006C64FB">
        <w:rPr>
          <w:rFonts w:ascii="Arial Narrow" w:hAnsi="Arial Narrow"/>
          <w:sz w:val="22"/>
          <w:szCs w:val="22"/>
        </w:rPr>
        <w:t>chodného zákonníka a</w:t>
      </w:r>
      <w:r w:rsidR="009255EB">
        <w:rPr>
          <w:rFonts w:ascii="Arial Narrow" w:hAnsi="Arial Narrow"/>
          <w:sz w:val="22"/>
          <w:szCs w:val="22"/>
        </w:rPr>
        <w:t xml:space="preserve"> ostatných všeobecne záväzných právnych predpisov platných na území Slovenskej republiky. 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3DE8E458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10.7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C4AC6D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10.8</w:t>
      </w:r>
      <w:r>
        <w:rPr>
          <w:rFonts w:ascii="Arial Narrow" w:hAnsi="Arial Narrow" w:cs="Arial"/>
          <w:sz w:val="22"/>
          <w:szCs w:val="22"/>
        </w:rPr>
        <w:tab/>
      </w:r>
      <w:r w:rsidR="00FC2417" w:rsidRPr="00A068A0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A068A0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A068A0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96C347E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10.9</w:t>
      </w:r>
      <w:r>
        <w:rPr>
          <w:rFonts w:ascii="Arial Narrow" w:hAnsi="Arial Narrow"/>
          <w:sz w:val="22"/>
          <w:szCs w:val="22"/>
        </w:rPr>
        <w:tab/>
      </w:r>
      <w:r w:rsidR="00F668BF" w:rsidRPr="00A068A0">
        <w:rPr>
          <w:rFonts w:ascii="Arial Narrow" w:hAnsi="Arial Narrow"/>
          <w:sz w:val="22"/>
          <w:szCs w:val="22"/>
        </w:rPr>
        <w:t xml:space="preserve">Táto zmluva nadobúda platnosť dňom jej podpisu obidvoma </w:t>
      </w:r>
      <w:r w:rsidR="00F668BF">
        <w:rPr>
          <w:rFonts w:ascii="Arial Narrow" w:hAnsi="Arial Narrow"/>
          <w:sz w:val="22"/>
          <w:szCs w:val="22"/>
        </w:rPr>
        <w:t>Z</w:t>
      </w:r>
      <w:r w:rsidR="00F668BF" w:rsidRPr="00A068A0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2CA78B8E" w:rsidR="00111BE1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10.10</w:t>
      </w:r>
      <w:r>
        <w:rPr>
          <w:rFonts w:ascii="Arial Narrow" w:hAnsi="Arial Narrow"/>
          <w:sz w:val="22"/>
          <w:szCs w:val="22"/>
        </w:rPr>
        <w:tab/>
      </w:r>
      <w:r w:rsidR="00F668BF" w:rsidRPr="00EC6BB0">
        <w:rPr>
          <w:rFonts w:ascii="Arial Narrow" w:hAnsi="Arial Narrow"/>
          <w:sz w:val="22"/>
          <w:szCs w:val="22"/>
        </w:rPr>
        <w:t xml:space="preserve">Táto zmluva je vyhotovená </w:t>
      </w:r>
      <w:r w:rsidR="00F668BF" w:rsidRPr="00EC6BB0">
        <w:rPr>
          <w:rFonts w:ascii="Arial Narrow" w:hAnsi="Arial Narrow"/>
          <w:b/>
          <w:sz w:val="22"/>
          <w:szCs w:val="22"/>
        </w:rPr>
        <w:t>v elektronickej podobe s platnosťou originálu</w:t>
      </w:r>
      <w:r w:rsidR="00F668BF" w:rsidRPr="00EC6BB0">
        <w:rPr>
          <w:rFonts w:ascii="Arial Narrow" w:hAnsi="Arial Narrow"/>
          <w:sz w:val="22"/>
          <w:szCs w:val="22"/>
        </w:rPr>
        <w:t xml:space="preserve"> v súlade so zákonom č. 305/2013 Z. z. o elektronickej podobe výkonu pôsobnosti orgánov verejnej moci a o zmene a doplnení niektorých zákonov (zákon o e-</w:t>
      </w:r>
      <w:proofErr w:type="spellStart"/>
      <w:r w:rsidR="00F668BF" w:rsidRPr="00EC6BB0">
        <w:rPr>
          <w:rFonts w:ascii="Arial Narrow" w:hAnsi="Arial Narrow"/>
          <w:sz w:val="22"/>
          <w:szCs w:val="22"/>
        </w:rPr>
        <w:t>Governmente</w:t>
      </w:r>
      <w:proofErr w:type="spellEnd"/>
      <w:r w:rsidR="00F668BF" w:rsidRPr="00EC6BB0">
        <w:rPr>
          <w:rFonts w:ascii="Arial Narrow" w:hAnsi="Arial Narrow"/>
          <w:sz w:val="22"/>
          <w:szCs w:val="22"/>
        </w:rPr>
        <w:t>) v znení neskorších predpisov a v súlade so zákonom č. 272/2016 Z. z. o dôveryhodných službách pre elektronické transakcie na vnútornom trhu a o zmene a doplnení niektorých zákonov v znení neskorších predpisov.</w:t>
      </w:r>
      <w:r w:rsidR="00F668BF">
        <w:rPr>
          <w:rFonts w:ascii="Arial Narrow" w:hAnsi="Arial Narrow"/>
          <w:sz w:val="22"/>
          <w:szCs w:val="22"/>
        </w:rPr>
        <w:t xml:space="preserve"> </w:t>
      </w:r>
      <w:r w:rsidR="00F668BF" w:rsidRPr="00EC6BB0">
        <w:rPr>
          <w:rFonts w:ascii="Arial Narrow" w:hAnsi="Arial Narrow"/>
          <w:sz w:val="22"/>
          <w:szCs w:val="22"/>
        </w:rPr>
        <w:t>V prípade podpisu zmluvy v listinnej podobe sa zmluva vyhotovuje v</w:t>
      </w:r>
      <w:r w:rsidR="00F668BF" w:rsidRPr="00EC6BB0">
        <w:rPr>
          <w:rFonts w:ascii="Arial Narrow" w:eastAsiaTheme="minorEastAsia" w:hAnsi="Arial Narrow"/>
          <w:color w:val="000000"/>
          <w:sz w:val="22"/>
          <w:szCs w:val="22"/>
          <w:lang w:eastAsia="en-US"/>
          <w14:ligatures w14:val="standardContextual"/>
        </w:rPr>
        <w:t xml:space="preserve"> troch (3) vyhotoveniach s platnosťou originálu, z toho jeden (1) pre predávajúceho a dve (2) pre kupujúceho.</w:t>
      </w:r>
    </w:p>
    <w:p w14:paraId="1EA76286" w14:textId="3A65818F" w:rsidR="0000157A" w:rsidRPr="00A068A0" w:rsidRDefault="0000157A" w:rsidP="00F668B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61CEFEC7" w:rsidR="00386FA2" w:rsidRPr="00A068A0" w:rsidRDefault="00A068A0" w:rsidP="00C3269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2296269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C43A3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 xml:space="preserve">a </w:t>
      </w:r>
      <w:r w:rsidR="00C43A37">
        <w:rPr>
          <w:rFonts w:ascii="Arial Narrow" w:hAnsi="Arial Narrow"/>
          <w:sz w:val="22"/>
          <w:szCs w:val="22"/>
        </w:rPr>
        <w:t>p</w:t>
      </w:r>
      <w:r w:rsidR="00FC2417" w:rsidRPr="00930F80">
        <w:rPr>
          <w:rFonts w:ascii="Arial Narrow" w:hAnsi="Arial Narrow"/>
          <w:sz w:val="22"/>
          <w:szCs w:val="22"/>
        </w:rPr>
        <w:t>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0A8203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</w:t>
      </w:r>
      <w:r w:rsidR="00C43A37">
        <w:rPr>
          <w:rFonts w:ascii="Arial Narrow" w:hAnsi="Arial Narrow"/>
          <w:sz w:val="22"/>
          <w:szCs w:val="22"/>
        </w:rPr>
        <w:t>Meno</w:t>
      </w:r>
      <w:r w:rsidR="00C43A37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0CFC835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43A37">
        <w:rPr>
          <w:rFonts w:ascii="Arial Narrow" w:hAnsi="Arial Narrow"/>
          <w:sz w:val="22"/>
          <w:szCs w:val="22"/>
        </w:rPr>
        <w:t xml:space="preserve">        </w:t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BF2B39">
      <w:footerReference w:type="default" r:id="rId9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AA42" w14:textId="77777777" w:rsidR="00376108" w:rsidRDefault="00376108" w:rsidP="00983CE3">
      <w:r>
        <w:separator/>
      </w:r>
    </w:p>
  </w:endnote>
  <w:endnote w:type="continuationSeparator" w:id="0">
    <w:p w14:paraId="30E230D1" w14:textId="77777777" w:rsidR="00376108" w:rsidRDefault="00376108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0971B32B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1B4446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752E" w14:textId="77777777" w:rsidR="00376108" w:rsidRDefault="00376108" w:rsidP="00983CE3">
      <w:r>
        <w:separator/>
      </w:r>
    </w:p>
  </w:footnote>
  <w:footnote w:type="continuationSeparator" w:id="0">
    <w:p w14:paraId="39E33A6C" w14:textId="77777777" w:rsidR="00376108" w:rsidRDefault="00376108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59EC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67664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1647777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AD223C7"/>
    <w:multiLevelType w:val="hybridMultilevel"/>
    <w:tmpl w:val="7EBEA9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1325D"/>
    <w:multiLevelType w:val="hybridMultilevel"/>
    <w:tmpl w:val="03FC3D76"/>
    <w:lvl w:ilvl="0" w:tplc="2626035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FE7F5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4"/>
  </w:num>
  <w:num w:numId="5">
    <w:abstractNumId w:val="35"/>
  </w:num>
  <w:num w:numId="6">
    <w:abstractNumId w:val="7"/>
  </w:num>
  <w:num w:numId="7">
    <w:abstractNumId w:val="18"/>
  </w:num>
  <w:num w:numId="8">
    <w:abstractNumId w:val="28"/>
  </w:num>
  <w:num w:numId="9">
    <w:abstractNumId w:val="31"/>
  </w:num>
  <w:num w:numId="10">
    <w:abstractNumId w:val="19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0"/>
  </w:num>
  <w:num w:numId="26">
    <w:abstractNumId w:val="5"/>
  </w:num>
  <w:num w:numId="27">
    <w:abstractNumId w:val="33"/>
  </w:num>
  <w:num w:numId="28">
    <w:abstractNumId w:val="36"/>
  </w:num>
  <w:num w:numId="29">
    <w:abstractNumId w:val="24"/>
  </w:num>
  <w:num w:numId="30">
    <w:abstractNumId w:val="23"/>
  </w:num>
  <w:num w:numId="31">
    <w:abstractNumId w:val="21"/>
  </w:num>
  <w:num w:numId="32">
    <w:abstractNumId w:val="11"/>
  </w:num>
  <w:num w:numId="33">
    <w:abstractNumId w:val="16"/>
  </w:num>
  <w:num w:numId="34">
    <w:abstractNumId w:val="2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7"/>
  </w:num>
  <w:num w:numId="40">
    <w:abstractNumId w:val="29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157A"/>
    <w:rsid w:val="0000767C"/>
    <w:rsid w:val="000173AD"/>
    <w:rsid w:val="00021B80"/>
    <w:rsid w:val="00022909"/>
    <w:rsid w:val="000240C6"/>
    <w:rsid w:val="000307FC"/>
    <w:rsid w:val="000323A8"/>
    <w:rsid w:val="00042578"/>
    <w:rsid w:val="00047F29"/>
    <w:rsid w:val="00052BBB"/>
    <w:rsid w:val="00054937"/>
    <w:rsid w:val="00060CE1"/>
    <w:rsid w:val="000619B1"/>
    <w:rsid w:val="00063F4E"/>
    <w:rsid w:val="0007582E"/>
    <w:rsid w:val="00085D7D"/>
    <w:rsid w:val="0009116A"/>
    <w:rsid w:val="00092962"/>
    <w:rsid w:val="000A644D"/>
    <w:rsid w:val="000B2240"/>
    <w:rsid w:val="000B4ECA"/>
    <w:rsid w:val="000B5370"/>
    <w:rsid w:val="000B6765"/>
    <w:rsid w:val="000C4250"/>
    <w:rsid w:val="000C6466"/>
    <w:rsid w:val="000D526E"/>
    <w:rsid w:val="000E2F2D"/>
    <w:rsid w:val="000E63B6"/>
    <w:rsid w:val="000F0810"/>
    <w:rsid w:val="000F28BD"/>
    <w:rsid w:val="000F4D31"/>
    <w:rsid w:val="00110388"/>
    <w:rsid w:val="00111BE1"/>
    <w:rsid w:val="00114146"/>
    <w:rsid w:val="00121519"/>
    <w:rsid w:val="00122EBB"/>
    <w:rsid w:val="001276D5"/>
    <w:rsid w:val="00137ADF"/>
    <w:rsid w:val="00144AD6"/>
    <w:rsid w:val="001476A7"/>
    <w:rsid w:val="001479F9"/>
    <w:rsid w:val="00147CF4"/>
    <w:rsid w:val="00153E4C"/>
    <w:rsid w:val="0015662E"/>
    <w:rsid w:val="0018384E"/>
    <w:rsid w:val="0018459C"/>
    <w:rsid w:val="00192524"/>
    <w:rsid w:val="0019336E"/>
    <w:rsid w:val="001A1D1B"/>
    <w:rsid w:val="001B01D3"/>
    <w:rsid w:val="001B18BD"/>
    <w:rsid w:val="001B4446"/>
    <w:rsid w:val="001B5406"/>
    <w:rsid w:val="001C1564"/>
    <w:rsid w:val="001C5BFE"/>
    <w:rsid w:val="001D0C05"/>
    <w:rsid w:val="001D67E7"/>
    <w:rsid w:val="001E2D4C"/>
    <w:rsid w:val="001F4EE1"/>
    <w:rsid w:val="002036A5"/>
    <w:rsid w:val="00214B2E"/>
    <w:rsid w:val="0023083E"/>
    <w:rsid w:val="00241A9A"/>
    <w:rsid w:val="00251744"/>
    <w:rsid w:val="0025448F"/>
    <w:rsid w:val="002618BA"/>
    <w:rsid w:val="00261E98"/>
    <w:rsid w:val="002761BF"/>
    <w:rsid w:val="00277349"/>
    <w:rsid w:val="00287E51"/>
    <w:rsid w:val="002900F5"/>
    <w:rsid w:val="0029321D"/>
    <w:rsid w:val="00297321"/>
    <w:rsid w:val="002A05ED"/>
    <w:rsid w:val="002B3C9A"/>
    <w:rsid w:val="002C21FA"/>
    <w:rsid w:val="002C62F2"/>
    <w:rsid w:val="002E2C9D"/>
    <w:rsid w:val="002F6B0D"/>
    <w:rsid w:val="00314176"/>
    <w:rsid w:val="003148C1"/>
    <w:rsid w:val="003224D6"/>
    <w:rsid w:val="00331860"/>
    <w:rsid w:val="00336D81"/>
    <w:rsid w:val="00347994"/>
    <w:rsid w:val="00363E6B"/>
    <w:rsid w:val="00367DA8"/>
    <w:rsid w:val="00372CE7"/>
    <w:rsid w:val="00376108"/>
    <w:rsid w:val="003816E2"/>
    <w:rsid w:val="00383E20"/>
    <w:rsid w:val="00386FA2"/>
    <w:rsid w:val="00396F86"/>
    <w:rsid w:val="003B06AC"/>
    <w:rsid w:val="003B3DFB"/>
    <w:rsid w:val="003D1B32"/>
    <w:rsid w:val="003D2F55"/>
    <w:rsid w:val="003D642B"/>
    <w:rsid w:val="003D7909"/>
    <w:rsid w:val="003E3A47"/>
    <w:rsid w:val="003E57C9"/>
    <w:rsid w:val="003E5B18"/>
    <w:rsid w:val="003F6DFC"/>
    <w:rsid w:val="004003BF"/>
    <w:rsid w:val="0040270E"/>
    <w:rsid w:val="004051D1"/>
    <w:rsid w:val="00412C91"/>
    <w:rsid w:val="004135CF"/>
    <w:rsid w:val="004251A6"/>
    <w:rsid w:val="004314B0"/>
    <w:rsid w:val="00434FBA"/>
    <w:rsid w:val="00436AD6"/>
    <w:rsid w:val="00436D84"/>
    <w:rsid w:val="00440497"/>
    <w:rsid w:val="00452C13"/>
    <w:rsid w:val="004608D0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13E5"/>
    <w:rsid w:val="004D37DE"/>
    <w:rsid w:val="004D65F1"/>
    <w:rsid w:val="004E2C4D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1C4E"/>
    <w:rsid w:val="0054359B"/>
    <w:rsid w:val="00543852"/>
    <w:rsid w:val="00545155"/>
    <w:rsid w:val="00547282"/>
    <w:rsid w:val="00554EC0"/>
    <w:rsid w:val="0055579A"/>
    <w:rsid w:val="00556CEB"/>
    <w:rsid w:val="00564276"/>
    <w:rsid w:val="00565125"/>
    <w:rsid w:val="00582DCF"/>
    <w:rsid w:val="00593CAE"/>
    <w:rsid w:val="005B294C"/>
    <w:rsid w:val="005B6A6B"/>
    <w:rsid w:val="005C570E"/>
    <w:rsid w:val="005C7B3F"/>
    <w:rsid w:val="005D05EC"/>
    <w:rsid w:val="005E23AD"/>
    <w:rsid w:val="005E5837"/>
    <w:rsid w:val="005F0DEE"/>
    <w:rsid w:val="0060327D"/>
    <w:rsid w:val="006056F6"/>
    <w:rsid w:val="00612F9D"/>
    <w:rsid w:val="00613A8C"/>
    <w:rsid w:val="00617121"/>
    <w:rsid w:val="006208A8"/>
    <w:rsid w:val="0062290A"/>
    <w:rsid w:val="00622DC5"/>
    <w:rsid w:val="006358C1"/>
    <w:rsid w:val="00636CA9"/>
    <w:rsid w:val="0064007D"/>
    <w:rsid w:val="006459FE"/>
    <w:rsid w:val="006479B1"/>
    <w:rsid w:val="00651635"/>
    <w:rsid w:val="006710D7"/>
    <w:rsid w:val="00675C28"/>
    <w:rsid w:val="00680993"/>
    <w:rsid w:val="00680DCA"/>
    <w:rsid w:val="00682520"/>
    <w:rsid w:val="006852FA"/>
    <w:rsid w:val="00691864"/>
    <w:rsid w:val="00691CD7"/>
    <w:rsid w:val="00693E11"/>
    <w:rsid w:val="006A4A58"/>
    <w:rsid w:val="006B19B5"/>
    <w:rsid w:val="006B45D9"/>
    <w:rsid w:val="006C25A5"/>
    <w:rsid w:val="006C30F1"/>
    <w:rsid w:val="006C64FB"/>
    <w:rsid w:val="006C762C"/>
    <w:rsid w:val="006E757E"/>
    <w:rsid w:val="006F1081"/>
    <w:rsid w:val="006F23C1"/>
    <w:rsid w:val="00701D18"/>
    <w:rsid w:val="00706EF3"/>
    <w:rsid w:val="00724A8E"/>
    <w:rsid w:val="007301F2"/>
    <w:rsid w:val="007313D1"/>
    <w:rsid w:val="00734EA2"/>
    <w:rsid w:val="0073775F"/>
    <w:rsid w:val="00737FAA"/>
    <w:rsid w:val="00745160"/>
    <w:rsid w:val="00763714"/>
    <w:rsid w:val="00765446"/>
    <w:rsid w:val="0077096A"/>
    <w:rsid w:val="00781E57"/>
    <w:rsid w:val="007A1F40"/>
    <w:rsid w:val="007A3DBA"/>
    <w:rsid w:val="007A7406"/>
    <w:rsid w:val="007B12CE"/>
    <w:rsid w:val="007B453C"/>
    <w:rsid w:val="007B75BD"/>
    <w:rsid w:val="007D11BA"/>
    <w:rsid w:val="007E2863"/>
    <w:rsid w:val="007E5974"/>
    <w:rsid w:val="007F32BF"/>
    <w:rsid w:val="00813A6C"/>
    <w:rsid w:val="00816278"/>
    <w:rsid w:val="008434BF"/>
    <w:rsid w:val="008503DC"/>
    <w:rsid w:val="00853F92"/>
    <w:rsid w:val="008640C2"/>
    <w:rsid w:val="00866950"/>
    <w:rsid w:val="00871650"/>
    <w:rsid w:val="008744AD"/>
    <w:rsid w:val="0087585A"/>
    <w:rsid w:val="008808C4"/>
    <w:rsid w:val="00880C7A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8F28F7"/>
    <w:rsid w:val="00911EB1"/>
    <w:rsid w:val="00912FC7"/>
    <w:rsid w:val="0091435F"/>
    <w:rsid w:val="0092031B"/>
    <w:rsid w:val="0092116C"/>
    <w:rsid w:val="009255EB"/>
    <w:rsid w:val="00930372"/>
    <w:rsid w:val="00930F80"/>
    <w:rsid w:val="009358FC"/>
    <w:rsid w:val="009376A3"/>
    <w:rsid w:val="0094323D"/>
    <w:rsid w:val="00945EA5"/>
    <w:rsid w:val="00953E19"/>
    <w:rsid w:val="009548FB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D6FF4"/>
    <w:rsid w:val="009E27DA"/>
    <w:rsid w:val="009E3F1C"/>
    <w:rsid w:val="009E5D1A"/>
    <w:rsid w:val="009F3F1B"/>
    <w:rsid w:val="00A007ED"/>
    <w:rsid w:val="00A009D1"/>
    <w:rsid w:val="00A04F38"/>
    <w:rsid w:val="00A068A0"/>
    <w:rsid w:val="00A06BB0"/>
    <w:rsid w:val="00A21070"/>
    <w:rsid w:val="00A25BC2"/>
    <w:rsid w:val="00A500AC"/>
    <w:rsid w:val="00A51EA3"/>
    <w:rsid w:val="00A60956"/>
    <w:rsid w:val="00A66F2A"/>
    <w:rsid w:val="00A70D1B"/>
    <w:rsid w:val="00A75B4C"/>
    <w:rsid w:val="00A75BFC"/>
    <w:rsid w:val="00A7722C"/>
    <w:rsid w:val="00A77F11"/>
    <w:rsid w:val="00A82F42"/>
    <w:rsid w:val="00A8557B"/>
    <w:rsid w:val="00AA5611"/>
    <w:rsid w:val="00AA7239"/>
    <w:rsid w:val="00AB098B"/>
    <w:rsid w:val="00AB6487"/>
    <w:rsid w:val="00AB7E02"/>
    <w:rsid w:val="00AB7E6A"/>
    <w:rsid w:val="00AC1709"/>
    <w:rsid w:val="00AC5B75"/>
    <w:rsid w:val="00AC67C2"/>
    <w:rsid w:val="00AD3B79"/>
    <w:rsid w:val="00AD3E4C"/>
    <w:rsid w:val="00AD44DF"/>
    <w:rsid w:val="00AE441C"/>
    <w:rsid w:val="00AF5EF4"/>
    <w:rsid w:val="00AF7458"/>
    <w:rsid w:val="00B06A73"/>
    <w:rsid w:val="00B104DE"/>
    <w:rsid w:val="00B119E4"/>
    <w:rsid w:val="00B126C2"/>
    <w:rsid w:val="00B15193"/>
    <w:rsid w:val="00B51251"/>
    <w:rsid w:val="00B517B0"/>
    <w:rsid w:val="00B52AB5"/>
    <w:rsid w:val="00B60143"/>
    <w:rsid w:val="00B60CB6"/>
    <w:rsid w:val="00B73EB0"/>
    <w:rsid w:val="00B92002"/>
    <w:rsid w:val="00B94483"/>
    <w:rsid w:val="00BA1A70"/>
    <w:rsid w:val="00BA2865"/>
    <w:rsid w:val="00BA7462"/>
    <w:rsid w:val="00BB427D"/>
    <w:rsid w:val="00BB6F56"/>
    <w:rsid w:val="00BB79AD"/>
    <w:rsid w:val="00BE1A0A"/>
    <w:rsid w:val="00BE1E37"/>
    <w:rsid w:val="00BF0AE1"/>
    <w:rsid w:val="00BF12AA"/>
    <w:rsid w:val="00BF2B39"/>
    <w:rsid w:val="00C0327C"/>
    <w:rsid w:val="00C0423C"/>
    <w:rsid w:val="00C04A45"/>
    <w:rsid w:val="00C30E73"/>
    <w:rsid w:val="00C32690"/>
    <w:rsid w:val="00C32B4D"/>
    <w:rsid w:val="00C361FF"/>
    <w:rsid w:val="00C43A37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3B18"/>
    <w:rsid w:val="00CF4895"/>
    <w:rsid w:val="00D011C6"/>
    <w:rsid w:val="00D01C0F"/>
    <w:rsid w:val="00D04933"/>
    <w:rsid w:val="00D07BDB"/>
    <w:rsid w:val="00D23C2E"/>
    <w:rsid w:val="00D32D80"/>
    <w:rsid w:val="00D34CCB"/>
    <w:rsid w:val="00D457EF"/>
    <w:rsid w:val="00D4599A"/>
    <w:rsid w:val="00D5473D"/>
    <w:rsid w:val="00D57B6D"/>
    <w:rsid w:val="00D74E07"/>
    <w:rsid w:val="00D77B18"/>
    <w:rsid w:val="00D815DF"/>
    <w:rsid w:val="00D93D2A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DE6EEC"/>
    <w:rsid w:val="00DF716D"/>
    <w:rsid w:val="00E05266"/>
    <w:rsid w:val="00E06AEC"/>
    <w:rsid w:val="00E23293"/>
    <w:rsid w:val="00E235B8"/>
    <w:rsid w:val="00E23CD0"/>
    <w:rsid w:val="00E24E8A"/>
    <w:rsid w:val="00E26C68"/>
    <w:rsid w:val="00E31A2F"/>
    <w:rsid w:val="00E32E21"/>
    <w:rsid w:val="00E33056"/>
    <w:rsid w:val="00E42552"/>
    <w:rsid w:val="00E42FC9"/>
    <w:rsid w:val="00E433D6"/>
    <w:rsid w:val="00E53022"/>
    <w:rsid w:val="00E53378"/>
    <w:rsid w:val="00E61F35"/>
    <w:rsid w:val="00E66F07"/>
    <w:rsid w:val="00E74219"/>
    <w:rsid w:val="00E84BC6"/>
    <w:rsid w:val="00E97A3E"/>
    <w:rsid w:val="00EA047C"/>
    <w:rsid w:val="00EA1188"/>
    <w:rsid w:val="00EB219C"/>
    <w:rsid w:val="00EC44F5"/>
    <w:rsid w:val="00EC6DB9"/>
    <w:rsid w:val="00EC6F73"/>
    <w:rsid w:val="00ED27C0"/>
    <w:rsid w:val="00ED3314"/>
    <w:rsid w:val="00ED72DF"/>
    <w:rsid w:val="00ED7CEE"/>
    <w:rsid w:val="00EF0B84"/>
    <w:rsid w:val="00EF75A7"/>
    <w:rsid w:val="00F0274A"/>
    <w:rsid w:val="00F07F10"/>
    <w:rsid w:val="00F135EA"/>
    <w:rsid w:val="00F151BD"/>
    <w:rsid w:val="00F167DD"/>
    <w:rsid w:val="00F16BF8"/>
    <w:rsid w:val="00F21217"/>
    <w:rsid w:val="00F37F92"/>
    <w:rsid w:val="00F42558"/>
    <w:rsid w:val="00F432CD"/>
    <w:rsid w:val="00F50D9F"/>
    <w:rsid w:val="00F63603"/>
    <w:rsid w:val="00F63769"/>
    <w:rsid w:val="00F668BF"/>
    <w:rsid w:val="00F808E3"/>
    <w:rsid w:val="00F825A4"/>
    <w:rsid w:val="00FA2A04"/>
    <w:rsid w:val="00FB4F3A"/>
    <w:rsid w:val="00FC2417"/>
    <w:rsid w:val="00FC29B2"/>
    <w:rsid w:val="00FC3AFA"/>
    <w:rsid w:val="00FC68E9"/>
    <w:rsid w:val="00FD4989"/>
    <w:rsid w:val="00FD6717"/>
    <w:rsid w:val="00FE1659"/>
    <w:rsid w:val="00FE6D4B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1C7EBD0C-E7FC-4462-9D71-DCC40212A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Mária Kačincová</cp:lastModifiedBy>
  <cp:revision>8</cp:revision>
  <cp:lastPrinted>2024-04-03T09:47:00Z</cp:lastPrinted>
  <dcterms:created xsi:type="dcterms:W3CDTF">2025-05-16T11:54:00Z</dcterms:created>
  <dcterms:modified xsi:type="dcterms:W3CDTF">2025-07-01T06:13:00Z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