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1E7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7F3E5A06" w14:textId="77777777" w:rsidR="003B4A18" w:rsidRPr="002A6B0E" w:rsidRDefault="00FB6B0C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>
        <w:rPr>
          <w:rFonts w:ascii="Aller-Bold" w:hAnsi="Aller-Bold" w:cs="Aller-Bold"/>
          <w:b/>
          <w:bCs/>
          <w:color w:val="000000"/>
        </w:rPr>
        <w:t>Návrh Z</w:t>
      </w:r>
      <w:r w:rsidR="003B4A18" w:rsidRPr="002A6B0E">
        <w:rPr>
          <w:rFonts w:ascii="Aller-Bold" w:hAnsi="Aller-Bold" w:cs="Aller-Bold"/>
          <w:b/>
          <w:bCs/>
          <w:color w:val="000000"/>
        </w:rPr>
        <w:t>mluv</w:t>
      </w:r>
      <w:r>
        <w:rPr>
          <w:rFonts w:ascii="Aller-Bold" w:hAnsi="Aller-Bold" w:cs="Aller-Bold"/>
          <w:b/>
          <w:bCs/>
          <w:color w:val="000000"/>
        </w:rPr>
        <w:t>y</w:t>
      </w:r>
      <w:r w:rsidR="003B4A18" w:rsidRPr="002A6B0E">
        <w:rPr>
          <w:rFonts w:ascii="Aller-Bold" w:hAnsi="Aller-Bold" w:cs="Aller-Bold"/>
          <w:b/>
          <w:bCs/>
          <w:color w:val="000000"/>
        </w:rPr>
        <w:t xml:space="preserve"> o dielo</w:t>
      </w:r>
    </w:p>
    <w:p w14:paraId="16108B2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Uzatvorená podľa § 536 a </w:t>
      </w:r>
      <w:proofErr w:type="spellStart"/>
      <w:r w:rsidRPr="002A6B0E">
        <w:rPr>
          <w:rFonts w:ascii="Aller" w:hAnsi="Aller" w:cs="Aller"/>
          <w:color w:val="000000"/>
        </w:rPr>
        <w:t>nasl</w:t>
      </w:r>
      <w:proofErr w:type="spellEnd"/>
      <w:r w:rsidRPr="002A6B0E">
        <w:rPr>
          <w:rFonts w:ascii="Aller" w:hAnsi="Aller" w:cs="Aller"/>
          <w:color w:val="000000"/>
        </w:rPr>
        <w:t>. Obchodného zákonníka č.513/1991 Zb.,</w:t>
      </w:r>
    </w:p>
    <w:p w14:paraId="13B6073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znení neskorších zmien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doplnkov</w:t>
      </w:r>
    </w:p>
    <w:p w14:paraId="4940AD5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5146B7F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I. ZMLUVNÉ STRANY</w:t>
      </w:r>
    </w:p>
    <w:p w14:paraId="210BBAD9" w14:textId="77777777" w:rsidR="003B4A18" w:rsidRPr="00450F4F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FF0000"/>
        </w:rPr>
      </w:pPr>
    </w:p>
    <w:p w14:paraId="5A0BDAF1" w14:textId="7C8BF994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1.OBJEDNÁVATEĽ: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A72A4B">
        <w:rPr>
          <w:rFonts w:cstheme="minorHAnsi"/>
          <w:b/>
          <w:sz w:val="24"/>
          <w:szCs w:val="24"/>
        </w:rPr>
        <w:t>IPF Bojnice</w:t>
      </w:r>
      <w:r w:rsidR="00405B98" w:rsidRPr="00405B98">
        <w:rPr>
          <w:rFonts w:cstheme="minorHAnsi"/>
          <w:b/>
          <w:sz w:val="24"/>
          <w:szCs w:val="24"/>
        </w:rPr>
        <w:t xml:space="preserve"> s r.o.</w:t>
      </w:r>
    </w:p>
    <w:p w14:paraId="13DB2DAA" w14:textId="5F363CFB" w:rsidR="003B4A18" w:rsidRPr="00FA5063" w:rsidRDefault="00A72A4B" w:rsidP="003B4A1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ller" w:hAnsi="Aller" w:cs="Aller"/>
        </w:rPr>
      </w:pPr>
      <w:r>
        <w:rPr>
          <w:rFonts w:ascii="Aller" w:hAnsi="Aller" w:cs="Aller"/>
        </w:rPr>
        <w:t>Rybníčky 1876/8, 972 01 Bojnice</w:t>
      </w:r>
    </w:p>
    <w:p w14:paraId="5A738BA1" w14:textId="1B9459ED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Štatutárny orgán: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A72A4B">
        <w:rPr>
          <w:rFonts w:ascii="Aller" w:hAnsi="Aller" w:cs="Aller"/>
          <w:sz w:val="24"/>
          <w:szCs w:val="24"/>
        </w:rPr>
        <w:t xml:space="preserve">Miroslava </w:t>
      </w:r>
      <w:proofErr w:type="spellStart"/>
      <w:r w:rsidR="00A72A4B">
        <w:rPr>
          <w:rFonts w:ascii="Aller" w:hAnsi="Aller" w:cs="Aller"/>
          <w:sz w:val="24"/>
          <w:szCs w:val="24"/>
        </w:rPr>
        <w:t>Majtanová</w:t>
      </w:r>
      <w:proofErr w:type="spellEnd"/>
      <w:r w:rsidR="00A72A4B">
        <w:rPr>
          <w:rFonts w:ascii="Aller" w:hAnsi="Aller" w:cs="Aller"/>
          <w:sz w:val="24"/>
          <w:szCs w:val="24"/>
        </w:rPr>
        <w:t xml:space="preserve">, JUDr. </w:t>
      </w:r>
      <w:proofErr w:type="spellStart"/>
      <w:r w:rsidR="00A72A4B">
        <w:rPr>
          <w:rFonts w:ascii="Aller" w:hAnsi="Aller" w:cs="Aller"/>
          <w:sz w:val="24"/>
          <w:szCs w:val="24"/>
        </w:rPr>
        <w:t>Marian</w:t>
      </w:r>
      <w:proofErr w:type="spellEnd"/>
      <w:r w:rsidR="00A72A4B">
        <w:rPr>
          <w:rFonts w:ascii="Aller" w:hAnsi="Aller" w:cs="Aller"/>
          <w:sz w:val="24"/>
          <w:szCs w:val="24"/>
        </w:rPr>
        <w:t xml:space="preserve"> Čičmanec PhD</w:t>
      </w:r>
      <w:r w:rsidRPr="00FA5063">
        <w:rPr>
          <w:rFonts w:ascii="Aller" w:hAnsi="Aller" w:cs="Aller"/>
        </w:rPr>
        <w:tab/>
      </w:r>
    </w:p>
    <w:p w14:paraId="1DC07429" w14:textId="254A98CA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Bankové spojenie: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</w:p>
    <w:p w14:paraId="7B35061C" w14:textId="39D43FFF" w:rsidR="003B4A18" w:rsidRPr="006C332B" w:rsidRDefault="003B4A18" w:rsidP="006C33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Číslo účtu: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</w:p>
    <w:p w14:paraId="3C38495F" w14:textId="2F1F029E" w:rsidR="00AB46FB" w:rsidRPr="006C332B" w:rsidRDefault="003B4A18" w:rsidP="006C332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Noto Sans" w:hAnsi="Noto Sans" w:cs="Noto Sans"/>
          <w:color w:val="000000"/>
          <w:sz w:val="19"/>
          <w:szCs w:val="19"/>
          <w:shd w:val="clear" w:color="auto" w:fill="DEDEDD"/>
        </w:rPr>
      </w:pPr>
      <w:r w:rsidRPr="006C332B">
        <w:rPr>
          <w:rFonts w:ascii="Aller" w:hAnsi="Aller" w:cs="Aller"/>
        </w:rPr>
        <w:t xml:space="preserve">IČO: </w:t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="00A72A4B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54538246</w:t>
      </w:r>
    </w:p>
    <w:p w14:paraId="56639C40" w14:textId="7EB5BAC5" w:rsidR="00AB46FB" w:rsidRPr="00AB46FB" w:rsidRDefault="00AB46FB" w:rsidP="006C332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Aller" w:hAnsi="Aller" w:cs="Aller"/>
        </w:rPr>
      </w:pPr>
      <w:r w:rsidRPr="006C332B">
        <w:rPr>
          <w:rFonts w:ascii="Aller" w:hAnsi="Aller" w:cs="Aller"/>
        </w:rPr>
        <w:t xml:space="preserve">DIČ: </w:t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="00A72A4B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2121714375</w:t>
      </w:r>
    </w:p>
    <w:p w14:paraId="466E1BD1" w14:textId="71932646" w:rsidR="003B4A18" w:rsidRDefault="00A72A4B" w:rsidP="00AB46FB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>
        <w:rPr>
          <w:rFonts w:ascii="Aller" w:hAnsi="Aller" w:cs="Aller"/>
        </w:rPr>
        <w:t>IČ</w:t>
      </w:r>
      <w:r w:rsidR="003B4A18" w:rsidRPr="00FA5063">
        <w:rPr>
          <w:rFonts w:ascii="Aller" w:hAnsi="Aller" w:cs="Aller"/>
        </w:rPr>
        <w:t xml:space="preserve"> DPH:</w:t>
      </w:r>
      <w:r w:rsidR="003B4A18" w:rsidRPr="00FA5063">
        <w:rPr>
          <w:rFonts w:ascii="Aller" w:hAnsi="Aller" w:cs="Aller"/>
        </w:rPr>
        <w:tab/>
      </w:r>
      <w:r w:rsidR="003B4A18" w:rsidRPr="00FA5063">
        <w:rPr>
          <w:rFonts w:ascii="Aller" w:hAnsi="Aller" w:cs="Aller"/>
        </w:rPr>
        <w:tab/>
      </w:r>
      <w:r>
        <w:rPr>
          <w:rFonts w:ascii="Aller" w:hAnsi="Aller" w:cs="Aller"/>
        </w:rPr>
        <w:tab/>
      </w:r>
      <w:r>
        <w:rPr>
          <w:rFonts w:ascii="Aller" w:hAnsi="Aller" w:cs="Aller"/>
        </w:rPr>
        <w:tab/>
      </w:r>
      <w:r>
        <w:rPr>
          <w:rFonts w:ascii="Aller" w:hAnsi="Aller" w:cs="Aller"/>
        </w:rPr>
        <w:tab/>
        <w:t>SK2121714375</w:t>
      </w:r>
    </w:p>
    <w:p w14:paraId="092DEF3B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</w:p>
    <w:p w14:paraId="423F56CB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  <w:r w:rsidRPr="00FA5063">
        <w:rPr>
          <w:rFonts w:ascii="Aller" w:hAnsi="Aller" w:cs="Aller"/>
        </w:rPr>
        <w:t>ďalej v texte len "objednávateľ"</w:t>
      </w:r>
    </w:p>
    <w:p w14:paraId="12F1719B" w14:textId="77777777" w:rsidR="003B4A18" w:rsidRPr="0040554B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</w:p>
    <w:p w14:paraId="53A0023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2.ZHOTOVITEĽ:</w:t>
      </w:r>
    </w:p>
    <w:p w14:paraId="3C8155E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8C8CCD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Štatutárny orgán:</w:t>
      </w:r>
    </w:p>
    <w:p w14:paraId="5A682D9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Bankové spojenie :</w:t>
      </w:r>
    </w:p>
    <w:p w14:paraId="69AA355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IBAN:</w:t>
      </w:r>
    </w:p>
    <w:p w14:paraId="41CC9CD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IČO :</w:t>
      </w:r>
    </w:p>
    <w:p w14:paraId="61A925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DIČ :</w:t>
      </w:r>
    </w:p>
    <w:p w14:paraId="3103A64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Identifikačné číslo pre DPH :</w:t>
      </w:r>
    </w:p>
    <w:p w14:paraId="740EF2D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C8633E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ďalej v texte len "zhotoviteľ"</w:t>
      </w:r>
    </w:p>
    <w:p w14:paraId="43815DF6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54FE7FC1" w14:textId="77777777" w:rsidR="003B4A18" w:rsidRPr="00F1487A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427803B4" w14:textId="77777777" w:rsidR="003B4A18" w:rsidRDefault="003B4A18" w:rsidP="002B07E7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  <w:r w:rsidRPr="00F1487A">
        <w:rPr>
          <w:rFonts w:ascii="Aller" w:hAnsi="Aller" w:cs="Aller-Bold"/>
          <w:b/>
          <w:bCs/>
          <w:color w:val="000000"/>
        </w:rPr>
        <w:t>II. PREDMET ZMLUVY</w:t>
      </w:r>
    </w:p>
    <w:p w14:paraId="1132DC25" w14:textId="77777777" w:rsidR="00F1487A" w:rsidRPr="00F1487A" w:rsidRDefault="00F1487A" w:rsidP="002B07E7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</w:p>
    <w:p w14:paraId="6734436B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-Bold" w:hAnsi="Aller-Bold" w:cs="Aller-Bold"/>
          <w:b/>
          <w:bCs/>
          <w:color w:val="000000"/>
        </w:rPr>
      </w:pPr>
    </w:p>
    <w:p w14:paraId="5B0B40C1" w14:textId="5819BF5D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1. Predmetom tejto zmluvy je záväzok zhotoviteľa zhotoviť dielo </w:t>
      </w:r>
      <w:r>
        <w:rPr>
          <w:rFonts w:ascii="Aller" w:hAnsi="Aller" w:cs="Aller"/>
          <w:color w:val="000000"/>
        </w:rPr>
        <w:t>„</w:t>
      </w:r>
      <w:r w:rsidR="00405B9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BE15F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chát v športovom areáli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  <w:r w:rsidRPr="006C332B">
        <w:rPr>
          <w:rFonts w:ascii="Aller-Italic" w:hAnsi="Aller-Italic" w:cs="Aller-Italic"/>
          <w:i/>
          <w:iCs/>
          <w:color w:val="000000"/>
        </w:rPr>
        <w:t xml:space="preserve">“ </w:t>
      </w:r>
      <w:r w:rsidRPr="001820D9">
        <w:rPr>
          <w:rFonts w:ascii="Aller" w:hAnsi="Aller" w:cs="Aller"/>
          <w:color w:val="000000"/>
        </w:rPr>
        <w:t>v rozsahu podľa projektovej dokumentácie, ktorá je neoddeliteľnou súčasťou Výzvy k zákazke:</w:t>
      </w:r>
      <w:r w:rsidR="002B07E7">
        <w:rPr>
          <w:rFonts w:ascii="Aller" w:hAnsi="Aller" w:cs="Aller"/>
          <w:color w:val="000000"/>
        </w:rPr>
        <w:t xml:space="preserve"> 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BE15F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chát v športovom areáli.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 w:rsidRPr="002A6B0E">
        <w:rPr>
          <w:rFonts w:ascii="Aller" w:hAnsi="Aller" w:cs="Aller"/>
          <w:color w:val="000000"/>
        </w:rPr>
        <w:t>,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ktorej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vyhotovenie </w:t>
      </w:r>
      <w:r>
        <w:rPr>
          <w:rFonts w:ascii="Aller" w:hAnsi="Aller" w:cs="Aller"/>
          <w:color w:val="000000"/>
        </w:rPr>
        <w:t>dostal</w:t>
      </w:r>
      <w:r w:rsidRPr="002A6B0E">
        <w:rPr>
          <w:rFonts w:ascii="Aller" w:hAnsi="Aller" w:cs="Aller"/>
          <w:color w:val="000000"/>
        </w:rPr>
        <w:t xml:space="preserve"> zhotoviteľ od objednávateľa, a ktorá je archivovaná u objednávateľa.</w:t>
      </w:r>
    </w:p>
    <w:p w14:paraId="59C000A2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5E51C7F" w14:textId="2F686D6F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vykonať predmet zmluvy uvedený v článku II. tejto zmluvy odborne,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kvalitne a za podmienok uvedených v tejto zmluve, v súlade so zákonom č. 50/1976 Zb.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(Stavebný zákon) a súvisiacich STN, podľa projektovej dokumentácie, ktorá je neoddeliteľnou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súčasťou </w:t>
      </w:r>
      <w:r>
        <w:rPr>
          <w:rFonts w:ascii="Aller" w:hAnsi="Aller" w:cs="Aller"/>
          <w:color w:val="000000"/>
        </w:rPr>
        <w:t>Výzvy</w:t>
      </w:r>
      <w:r w:rsidRPr="002A6B0E">
        <w:rPr>
          <w:rFonts w:ascii="Aller" w:hAnsi="Aller" w:cs="Aller"/>
          <w:color w:val="000000"/>
        </w:rPr>
        <w:t xml:space="preserve"> k zákazke: </w:t>
      </w:r>
      <w:r w:rsidR="002B07E7">
        <w:rPr>
          <w:rFonts w:ascii="Aller" w:hAnsi="Aller" w:cs="Aller"/>
          <w:color w:val="000000"/>
        </w:rPr>
        <w:t>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BE15F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chát v športovom areáli.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>
        <w:rPr>
          <w:rFonts w:ascii="Aller-Italic" w:hAnsi="Aller-Italic" w:cs="Aller-Italic"/>
          <w:i/>
          <w:iCs/>
          <w:color w:val="000000"/>
        </w:rPr>
        <w:t xml:space="preserve">, </w:t>
      </w:r>
      <w:r w:rsidRPr="002A6B0E">
        <w:rPr>
          <w:rFonts w:ascii="Aller" w:hAnsi="Aller" w:cs="Aller"/>
          <w:color w:val="000000"/>
        </w:rPr>
        <w:t>ktorá je archivovaná u objednávateľa, na svoje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náklady a svoje nebezpečenstvo.</w:t>
      </w:r>
    </w:p>
    <w:p w14:paraId="3182FF37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985BAF9" w14:textId="79740041" w:rsidR="00B13909" w:rsidRPr="002B07E7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vykonať predmet zmluvy v súlade s jeho ponukou, ktorú predložil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objednávateľovi ako uchádzač vo verejnom obstarávaní zákazky: </w:t>
      </w:r>
      <w:r w:rsidR="002B07E7">
        <w:rPr>
          <w:rFonts w:ascii="Aller" w:hAnsi="Aller" w:cs="Aller"/>
          <w:color w:val="000000"/>
        </w:rPr>
        <w:t>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BE15F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chát v športovom areáli.</w:t>
      </w:r>
      <w:r w:rsidR="002B07E7" w:rsidRPr="006C332B">
        <w:rPr>
          <w:rFonts w:ascii="Aller-Italic" w:hAnsi="Aller-Italic" w:cs="Aller-Italic"/>
          <w:i/>
          <w:iCs/>
          <w:color w:val="000000"/>
        </w:rPr>
        <w:t>“</w:t>
      </w:r>
    </w:p>
    <w:p w14:paraId="6A629BB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63FC1989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596C921B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352E00E2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40E4A73B" w14:textId="77777777" w:rsidR="003060F9" w:rsidRDefault="003060F9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EF06711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7AEA87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  <w:proofErr w:type="spellStart"/>
      <w:r w:rsidRPr="00F1487A">
        <w:rPr>
          <w:rFonts w:ascii="Aller" w:hAnsi="Aller" w:cs="Aller-Bold"/>
          <w:b/>
          <w:bCs/>
          <w:color w:val="000000"/>
        </w:rPr>
        <w:t>lll</w:t>
      </w:r>
      <w:proofErr w:type="spellEnd"/>
      <w:r w:rsidRPr="00F1487A">
        <w:rPr>
          <w:rFonts w:ascii="Aller" w:hAnsi="Aller" w:cs="Aller-Bold"/>
          <w:b/>
          <w:bCs/>
          <w:color w:val="000000"/>
        </w:rPr>
        <w:t>. TERMÍN PLNENIA</w:t>
      </w:r>
    </w:p>
    <w:p w14:paraId="52823E17" w14:textId="77777777" w:rsidR="00F1487A" w:rsidRP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</w:p>
    <w:p w14:paraId="6994D6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0DE8F2FC" w14:textId="50448AE6" w:rsidR="003B4A18" w:rsidRPr="00BE15FA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1. </w:t>
      </w:r>
      <w:r w:rsidRPr="00BE15FA">
        <w:rPr>
          <w:rFonts w:ascii="Aller" w:hAnsi="Aller" w:cs="Aller"/>
          <w:color w:val="000000"/>
        </w:rPr>
        <w:t>Zhotoviteľ sa zaväzuje, že vypracuje a dodá predmet zmluvy uvedený v čl. II tejto zmluvy</w:t>
      </w:r>
      <w:r w:rsidR="002B07E7" w:rsidRPr="00BE15FA">
        <w:rPr>
          <w:rFonts w:ascii="Aller" w:hAnsi="Aller" w:cs="Aller"/>
          <w:color w:val="000000"/>
        </w:rPr>
        <w:t xml:space="preserve"> </w:t>
      </w:r>
      <w:r w:rsidRPr="00BE15FA">
        <w:rPr>
          <w:rFonts w:ascii="Aller" w:hAnsi="Aller" w:cs="Aller-Bold"/>
          <w:b/>
          <w:bCs/>
        </w:rPr>
        <w:t xml:space="preserve">v lehote zhotovenia stavby </w:t>
      </w:r>
      <w:r w:rsidR="00122B27" w:rsidRPr="00BE15FA">
        <w:rPr>
          <w:rFonts w:ascii="Aller" w:hAnsi="Aller" w:cs="Aller-Bold"/>
          <w:b/>
          <w:bCs/>
        </w:rPr>
        <w:t xml:space="preserve">maximálne </w:t>
      </w:r>
      <w:r w:rsidR="00BE15FA">
        <w:rPr>
          <w:rFonts w:ascii="Aller" w:hAnsi="Aller" w:cs="Aller-Bold"/>
          <w:b/>
          <w:bCs/>
        </w:rPr>
        <w:t xml:space="preserve">do </w:t>
      </w:r>
      <w:r w:rsidR="00BE15FA" w:rsidRPr="00BE15FA">
        <w:rPr>
          <w:rFonts w:ascii="Aller" w:hAnsi="Aller" w:cs="Aller"/>
          <w:b/>
          <w:bCs/>
        </w:rPr>
        <w:t>31.8.2025</w:t>
      </w:r>
      <w:r w:rsidR="00BE15FA" w:rsidRPr="00BE15FA">
        <w:rPr>
          <w:rFonts w:ascii="Aller" w:hAnsi="Aller" w:cs="Aller"/>
        </w:rPr>
        <w:t xml:space="preserve"> </w:t>
      </w:r>
      <w:r w:rsidRPr="00BE15FA">
        <w:rPr>
          <w:rFonts w:ascii="Aller" w:hAnsi="Aller" w:cs="Aller-Bold"/>
          <w:b/>
          <w:bCs/>
        </w:rPr>
        <w:t>odo dňa odovzdania staveniska</w:t>
      </w:r>
    </w:p>
    <w:p w14:paraId="3CBE6C56" w14:textId="70917E68" w:rsidR="003B4A18" w:rsidRPr="00BE15FA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BE15FA">
        <w:rPr>
          <w:rFonts w:ascii="Aller" w:hAnsi="Aller" w:cs="Aller-Bold"/>
          <w:b/>
          <w:bCs/>
        </w:rPr>
        <w:t>zhotoviteľovi</w:t>
      </w:r>
      <w:r w:rsidRPr="00BE15FA">
        <w:rPr>
          <w:rFonts w:ascii="Aller" w:hAnsi="Aller" w:cs="Aller"/>
        </w:rPr>
        <w:t>.</w:t>
      </w:r>
      <w:r w:rsidR="00FD65C0" w:rsidRPr="00BE15FA">
        <w:rPr>
          <w:rFonts w:ascii="Aller" w:hAnsi="Aller" w:cs="Aller"/>
        </w:rPr>
        <w:t xml:space="preserve"> </w:t>
      </w:r>
    </w:p>
    <w:p w14:paraId="704F0152" w14:textId="77777777" w:rsidR="003B4A18" w:rsidRPr="00664A4C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FF0000"/>
        </w:rPr>
      </w:pPr>
    </w:p>
    <w:p w14:paraId="21F29E14" w14:textId="77777777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Ak zhotoviteľ pripraví dielo alebo jeho dohodnutú časť na odovzdanie pred dohodnutým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termínom, zaväzuje sa objednávateľ toto dielo prevziať aj v skoršom ponúknutom termíne,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pokiaľ bude dielo zhotovené v súlade s platnými technickými normami a</w:t>
      </w:r>
      <w:r w:rsidR="002B07E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vypracovanou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projektovou dokumentáciou.</w:t>
      </w:r>
    </w:p>
    <w:p w14:paraId="73A71F55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D69F750" w14:textId="2464A834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76325A">
        <w:rPr>
          <w:rFonts w:ascii="Aller" w:hAnsi="Aller" w:cs="Aller"/>
          <w:color w:val="000000"/>
        </w:rPr>
        <w:t>3. V prípade, ak sa v priebehu plnenia tejto zmluvy vyskytne potreba uskutočniť práce, ktoré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nie sú z</w:t>
      </w:r>
      <w:r w:rsidR="00704BDA" w:rsidRPr="0076325A">
        <w:rPr>
          <w:rFonts w:ascii="Aller" w:hAnsi="Aller" w:cs="Aller"/>
          <w:color w:val="000000"/>
        </w:rPr>
        <w:t>a</w:t>
      </w:r>
      <w:r w:rsidRPr="0076325A">
        <w:rPr>
          <w:rFonts w:ascii="Aller" w:hAnsi="Aller" w:cs="Aller"/>
          <w:color w:val="000000"/>
        </w:rPr>
        <w:t>hrnuté v tejto zmluve, je zhotoviteľ povinný ihneď o tejto skutočnosti informovať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stavebný dozor objednávateľa a písomne o tejto skutočnosti zaslať objednávateľovi aj list.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Následne začne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rokovanie o riešení vzniknutej situácie so zhotoviteľom. Pokiaľ pokračovanie prác je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podmienené potrebou uskutočnenia prác, ktoré nie sú z</w:t>
      </w:r>
      <w:r w:rsidR="00704BDA" w:rsidRPr="0076325A">
        <w:rPr>
          <w:rFonts w:ascii="Aller" w:hAnsi="Aller" w:cs="Aller"/>
          <w:color w:val="000000"/>
        </w:rPr>
        <w:t>a</w:t>
      </w:r>
      <w:r w:rsidRPr="0076325A">
        <w:rPr>
          <w:rFonts w:ascii="Aller" w:hAnsi="Aller" w:cs="Aller"/>
          <w:color w:val="000000"/>
        </w:rPr>
        <w:t>h</w:t>
      </w:r>
      <w:r w:rsidRPr="002A6B0E">
        <w:rPr>
          <w:rFonts w:ascii="Aller" w:hAnsi="Aller" w:cs="Aller"/>
          <w:color w:val="000000"/>
        </w:rPr>
        <w:t>rnuté v tejto zmluve, tak do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prijatia vhodného riešenia lehoty podľa tohto článku neplynú. Zhotoviteľ je zároveň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oprávnený prerušiť výkon tých prác, ktoré sú závislé, priamo i nepriamo, od prijatia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vhodného riešenia.</w:t>
      </w:r>
    </w:p>
    <w:p w14:paraId="1541A696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2A078F9" w14:textId="60433C49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 vzniku zhotoviteľom nezavinených prekážok znemožňujúcich riadne plnenie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diela, príslušný termín sa predlžuje o počet dní, počas ktorých boli práce prerušené. Toto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ustanovenie platí aj v prípade, ak je objednávateľ v omeškaní s poskytnutím dohodnutého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spolupôsobenia. O všetkých takýchto prípadoch sa spíše záznam v stavebnom denníku.</w:t>
      </w:r>
      <w:r w:rsidR="00704BDA">
        <w:rPr>
          <w:rFonts w:ascii="Aller" w:hAnsi="Aller" w:cs="Aller"/>
          <w:color w:val="000000"/>
        </w:rPr>
        <w:t xml:space="preserve"> </w:t>
      </w:r>
      <w:r w:rsidR="00704BDA" w:rsidRPr="00635D58">
        <w:rPr>
          <w:rFonts w:ascii="Aller" w:hAnsi="Aller" w:cs="Aller"/>
          <w:color w:val="000000"/>
        </w:rPr>
        <w:t>Termín odovzdania diela najneskôr do 3</w:t>
      </w:r>
      <w:r w:rsidR="00BE15FA">
        <w:rPr>
          <w:rFonts w:ascii="Aller" w:hAnsi="Aller" w:cs="Aller"/>
          <w:color w:val="000000"/>
        </w:rPr>
        <w:t>1</w:t>
      </w:r>
      <w:r w:rsidR="00704BDA" w:rsidRPr="00635D58">
        <w:rPr>
          <w:rFonts w:ascii="Aller" w:hAnsi="Aller" w:cs="Aller"/>
          <w:color w:val="000000"/>
        </w:rPr>
        <w:t>.0</w:t>
      </w:r>
      <w:r w:rsidR="00BE15FA">
        <w:rPr>
          <w:rFonts w:ascii="Aller" w:hAnsi="Aller" w:cs="Aller"/>
          <w:color w:val="000000"/>
        </w:rPr>
        <w:t>8</w:t>
      </w:r>
      <w:r w:rsidR="00704BDA" w:rsidRPr="00635D58">
        <w:rPr>
          <w:rFonts w:ascii="Aller" w:hAnsi="Aller" w:cs="Aller"/>
          <w:color w:val="000000"/>
        </w:rPr>
        <w:t>.2025.</w:t>
      </w:r>
      <w:r w:rsidR="00704BDA">
        <w:rPr>
          <w:rFonts w:ascii="Aller" w:hAnsi="Aller" w:cs="Aller"/>
          <w:color w:val="000000"/>
        </w:rPr>
        <w:t xml:space="preserve">  </w:t>
      </w:r>
    </w:p>
    <w:p w14:paraId="314DAFF1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C636EF8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Objednávateľ sa zaväzuje, že dokončené dielo prevezme a zaplatí za jeho zhotovenie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dohodnutú cenu.</w:t>
      </w:r>
    </w:p>
    <w:p w14:paraId="5DA4DF55" w14:textId="77777777" w:rsidR="00F1487A" w:rsidRDefault="00F1487A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918A569" w14:textId="77777777" w:rsidR="00F1487A" w:rsidRPr="002A6B0E" w:rsidRDefault="00F1487A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18E6557" w14:textId="4DAFD95D" w:rsidR="003B4A18" w:rsidRDefault="00CA51C4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6325A">
        <w:rPr>
          <w:rFonts w:ascii="Aller" w:hAnsi="Aller" w:cs="Aller"/>
          <w:b/>
          <w:color w:val="000000"/>
        </w:rPr>
        <w:t>I</w:t>
      </w:r>
      <w:r w:rsidR="003B4A18" w:rsidRPr="0076325A">
        <w:rPr>
          <w:rFonts w:ascii="Aller" w:hAnsi="Aller" w:cs="Aller"/>
          <w:b/>
          <w:color w:val="000000"/>
        </w:rPr>
        <w:t>V. CENA PREDMETU ZMLUVY</w:t>
      </w:r>
    </w:p>
    <w:p w14:paraId="2ED29D4A" w14:textId="77777777" w:rsidR="00F1487A" w:rsidRPr="00664A4C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0E8DBD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046137A" w14:textId="77777777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Cena za predmet zmluvy uvedený v článku II. tejto zmluvy je stanovená dohodou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zmluvných strán v zmysle zákona č. 18/1996 Z. z. o cenách v znení neskorších predpisov a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súlade s</w:t>
      </w:r>
      <w:r w:rsidR="002B07E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ponukou</w:t>
      </w:r>
      <w:r w:rsidR="002B07E7">
        <w:rPr>
          <w:rFonts w:ascii="Aller" w:hAnsi="Aller" w:cs="Aller"/>
          <w:color w:val="000000"/>
        </w:rPr>
        <w:t xml:space="preserve"> z</w:t>
      </w:r>
      <w:r w:rsidRPr="002A6B0E">
        <w:rPr>
          <w:rFonts w:ascii="Aller" w:hAnsi="Aller" w:cs="Aller"/>
          <w:color w:val="000000"/>
        </w:rPr>
        <w:t>hotoviteľa ako pevná zmluvná cena a predstavuje:</w:t>
      </w:r>
    </w:p>
    <w:p w14:paraId="7B6629C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95CA350" w14:textId="000053B9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Cena bez DPH </w:t>
      </w:r>
      <w:r w:rsidR="00BE15FA">
        <w:rPr>
          <w:rFonts w:ascii="Aller" w:hAnsi="Aller" w:cs="Aller"/>
          <w:color w:val="000000"/>
        </w:rPr>
        <w:tab/>
      </w:r>
      <w:r w:rsidR="00BE15FA">
        <w:rPr>
          <w:rFonts w:ascii="Aller" w:hAnsi="Aller" w:cs="Aller"/>
          <w:color w:val="000000"/>
        </w:rPr>
        <w:tab/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 </w:t>
      </w:r>
      <w:r w:rsidRPr="002A6B0E">
        <w:rPr>
          <w:rFonts w:ascii="Aller" w:hAnsi="Aller" w:cs="Aller"/>
          <w:color w:val="000000"/>
        </w:rPr>
        <w:t>EURO (slovom: ........................ EURO a..................centov)</w:t>
      </w:r>
    </w:p>
    <w:p w14:paraId="11F1F195" w14:textId="44F0252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DPH 20 % </w:t>
      </w:r>
      <w:r w:rsidR="00BE15FA">
        <w:rPr>
          <w:rFonts w:ascii="Aller" w:hAnsi="Aller" w:cs="Aller"/>
          <w:color w:val="000000"/>
        </w:rPr>
        <w:tab/>
      </w:r>
      <w:r w:rsidR="00BE15FA">
        <w:rPr>
          <w:rFonts w:ascii="Aller" w:hAnsi="Aller" w:cs="Aller"/>
          <w:color w:val="000000"/>
        </w:rPr>
        <w:tab/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 </w:t>
      </w:r>
      <w:r w:rsidRPr="002A6B0E">
        <w:rPr>
          <w:rFonts w:ascii="Aller" w:hAnsi="Aller" w:cs="Aller"/>
          <w:color w:val="000000"/>
        </w:rPr>
        <w:t>EURO (slovom: .................... EURO a ...................centov)</w:t>
      </w:r>
    </w:p>
    <w:p w14:paraId="09CD997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2F85A793" w14:textId="06ACB1D1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 xml:space="preserve">Cena s DPH </w:t>
      </w:r>
      <w:r w:rsidR="00BE15FA">
        <w:rPr>
          <w:rFonts w:ascii="Aller-Bold" w:hAnsi="Aller-Bold" w:cs="Aller-Bold"/>
          <w:b/>
          <w:bCs/>
          <w:color w:val="000000"/>
        </w:rPr>
        <w:tab/>
      </w:r>
      <w:r w:rsidR="00BE15FA">
        <w:rPr>
          <w:rFonts w:ascii="Aller-Bold" w:hAnsi="Aller-Bold" w:cs="Aller-Bold"/>
          <w:b/>
          <w:bCs/>
          <w:color w:val="000000"/>
        </w:rPr>
        <w:tab/>
      </w:r>
      <w:r w:rsidRPr="002A6B0E">
        <w:rPr>
          <w:rFonts w:ascii="Aller-Bold" w:hAnsi="Aller-Bold" w:cs="Aller-Bold"/>
          <w:b/>
          <w:bCs/>
          <w:color w:val="000000"/>
        </w:rPr>
        <w:t>............... EURO (slovom: .................. EURO a</w:t>
      </w:r>
      <w:r w:rsidR="00415F03">
        <w:rPr>
          <w:rFonts w:ascii="Aller-Bold" w:hAnsi="Aller-Bold" w:cs="Aller-Bold"/>
          <w:b/>
          <w:bCs/>
          <w:color w:val="000000"/>
        </w:rPr>
        <w:t xml:space="preserve"> </w:t>
      </w:r>
      <w:r w:rsidRPr="002A6B0E">
        <w:rPr>
          <w:rFonts w:ascii="Aller-Bold" w:hAnsi="Aller-Bold" w:cs="Aller-Bold"/>
          <w:b/>
          <w:bCs/>
          <w:color w:val="000000"/>
        </w:rPr>
        <w:t>................centov)</w:t>
      </w:r>
    </w:p>
    <w:p w14:paraId="357A8C7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396B97CF" w14:textId="0FEAAD76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Dohodnutá cena kompletného diela je v súlade s rozpočtovými nákladmi stavby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uvedenými v ponukovom rozpočte podľa objektov v členení podľa „Výkaz</w:t>
      </w:r>
      <w:r w:rsidR="00CA51C4">
        <w:rPr>
          <w:rFonts w:ascii="Aller" w:hAnsi="Aller" w:cs="Aller"/>
          <w:color w:val="000000"/>
        </w:rPr>
        <w:t>u</w:t>
      </w:r>
      <w:r w:rsidRPr="002A6B0E">
        <w:rPr>
          <w:rFonts w:ascii="Aller" w:hAnsi="Aller" w:cs="Aller"/>
          <w:color w:val="000000"/>
        </w:rPr>
        <w:t xml:space="preserve"> výmer“.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Rozpočet (ocenený „Výkaz výmer“) je neoddeliteľnou súčasťou tejto zmluvy. </w:t>
      </w:r>
    </w:p>
    <w:p w14:paraId="6FABAD3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821596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V cene uvedenej v ods. 1 tohto článku sú zahrnuté aj náklady na:</w:t>
      </w:r>
    </w:p>
    <w:p w14:paraId="2270458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a) vybudovanie, prevádzku, údržbu a vypratanie staveniska,</w:t>
      </w:r>
    </w:p>
    <w:p w14:paraId="4826FAF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b) práce a dodávky nutné k vykonaniu diela v parametroch predpísaných projektovou</w:t>
      </w:r>
    </w:p>
    <w:p w14:paraId="1A77C4A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dokumentáciou,</w:t>
      </w:r>
    </w:p>
    <w:p w14:paraId="7FC0277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c) všetky doklady potrebné ku kolaudácii stavby (v prípade potreby), k uvedeniu diela do</w:t>
      </w:r>
    </w:p>
    <w:p w14:paraId="09B6D02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prevádzky a jeho užívaniu vyplývajúce z príslušných právnych predpisov a STN noriem</w:t>
      </w:r>
    </w:p>
    <w:p w14:paraId="455D475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lastRenderedPageBreak/>
        <w:t>(vydané odborne spôsobilými osobami) vzťahujúce sa na predmet zákazky.</w:t>
      </w:r>
    </w:p>
    <w:p w14:paraId="268755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3F6D8E4" w14:textId="645BCA52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Zhotoviteľ sa zaväzuje zabezpečiť vytýčenie podzemných vedení inžinierskych sietí na</w:t>
      </w:r>
      <w:r w:rsidR="00CA51C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vlastné</w:t>
      </w:r>
      <w:r w:rsidR="00CA51C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náklady a nebezpečenstvo.</w:t>
      </w:r>
    </w:p>
    <w:p w14:paraId="1FEB676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4EA2286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V cene uvedenej v ods. 1 tohto článku sú zahrnuté aj všetky ostatné náklady súvisiace so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zhotovením predmetu zmluvy, okrem eventuálnych nákladov podľa  čl. XI bod. 2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nákladov spočívajúcich v prekonaní prekážok zhotovovania diela nezavinených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zhotoviteľom, ktoré zhotoviteľ pri uzatváraní tejto zmluvy ani pri vynaložení odbornej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starostlivosti nemohol predpokladať.</w:t>
      </w:r>
    </w:p>
    <w:p w14:paraId="453B353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B74495C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72EF68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V. PLATOBNÉ PODMIENKY</w:t>
      </w:r>
    </w:p>
    <w:p w14:paraId="2FB3B9E3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1CEEF915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CE1E528" w14:textId="01E4BEE6" w:rsidR="003B4A18" w:rsidRPr="00A26844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2A6B0E">
        <w:rPr>
          <w:rFonts w:ascii="Aller" w:hAnsi="Aller" w:cs="Aller"/>
          <w:color w:val="000000"/>
        </w:rPr>
        <w:t>1</w:t>
      </w:r>
      <w:r w:rsidRPr="00B13909">
        <w:rPr>
          <w:rFonts w:ascii="Aller" w:hAnsi="Aller" w:cs="Aller"/>
        </w:rPr>
        <w:t>. Zmluvné strany sa dohodli na tom, že zhotoviteľ bude vykonané práce fakturovať</w:t>
      </w:r>
      <w:r w:rsidR="00CF0499" w:rsidRPr="00635D58">
        <w:rPr>
          <w:rFonts w:ascii="Aller" w:hAnsi="Aller" w:cs="Aller"/>
        </w:rPr>
        <w:t xml:space="preserve"> po</w:t>
      </w:r>
      <w:r w:rsidRPr="00635D58">
        <w:rPr>
          <w:rFonts w:ascii="Aller" w:hAnsi="Aller" w:cs="Aller"/>
        </w:rPr>
        <w:t xml:space="preserve"> podpísan</w:t>
      </w:r>
      <w:r w:rsidR="00CF0499" w:rsidRPr="00635D58">
        <w:rPr>
          <w:rFonts w:ascii="Aller" w:hAnsi="Aller" w:cs="Aller"/>
        </w:rPr>
        <w:t>í</w:t>
      </w:r>
      <w:r w:rsidRPr="00635D58">
        <w:rPr>
          <w:rFonts w:ascii="Aller" w:hAnsi="Aller" w:cs="Aller"/>
        </w:rPr>
        <w:t xml:space="preserve"> Zápisu o odovzdaní a</w:t>
      </w:r>
      <w:r w:rsidR="00CF0499" w:rsidRPr="00635D58">
        <w:rPr>
          <w:rFonts w:ascii="Aller" w:hAnsi="Aller" w:cs="Aller"/>
        </w:rPr>
        <w:t> </w:t>
      </w:r>
      <w:r w:rsidRPr="00635D58">
        <w:rPr>
          <w:rFonts w:ascii="Aller" w:hAnsi="Aller" w:cs="Aller"/>
        </w:rPr>
        <w:t>prevzatí</w:t>
      </w:r>
      <w:r w:rsidR="00CF0499" w:rsidRPr="00635D58">
        <w:rPr>
          <w:rFonts w:ascii="Aller" w:hAnsi="Aller" w:cs="Aller"/>
        </w:rPr>
        <w:t xml:space="preserve"> hotovej</w:t>
      </w:r>
      <w:r w:rsidRPr="00635D58">
        <w:rPr>
          <w:rFonts w:ascii="Aller" w:hAnsi="Aller" w:cs="Aller"/>
        </w:rPr>
        <w:t xml:space="preserve"> stavby a po odstránení prípadných vád a nedorobkov na predmetnej stavbe – </w:t>
      </w:r>
      <w:r w:rsidR="005A0FBC" w:rsidRPr="00635D58">
        <w:rPr>
          <w:rFonts w:ascii="Aller" w:hAnsi="Aller" w:cs="Aller"/>
          <w:color w:val="000000"/>
        </w:rPr>
        <w:t>„</w:t>
      </w:r>
      <w:r w:rsidR="005A0FBC" w:rsidRPr="00635D5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BE15F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chát v športovom areáli</w:t>
      </w:r>
      <w:r w:rsidR="005A0FBC" w:rsidRPr="00635D5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  <w:r w:rsidR="005A0FBC" w:rsidRPr="00635D58">
        <w:rPr>
          <w:rFonts w:ascii="Aller-Italic" w:hAnsi="Aller-Italic" w:cs="Aller-Italic"/>
          <w:i/>
          <w:iCs/>
          <w:color w:val="000000"/>
        </w:rPr>
        <w:t xml:space="preserve">“ </w:t>
      </w:r>
      <w:r w:rsidR="00B13909" w:rsidRPr="00635D58">
        <w:rPr>
          <w:rFonts w:ascii="Aller" w:hAnsi="Aller" w:cs="Aller"/>
        </w:rPr>
        <w:t>s dobou splatnosti 30 dní.</w:t>
      </w:r>
    </w:p>
    <w:p w14:paraId="4121003B" w14:textId="77777777" w:rsidR="003B4A18" w:rsidRPr="00FA5063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-Italic" w:hAnsi="Aller-Italic" w:cs="Aller-Italic"/>
          <w:i/>
          <w:iCs/>
        </w:rPr>
      </w:pPr>
    </w:p>
    <w:p w14:paraId="2A12A2F7" w14:textId="77777777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Každá faktúra musí obsahovať všetky údaje, ktoré vyžaduje platná právna úprava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</w:t>
      </w:r>
    </w:p>
    <w:p w14:paraId="280294C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61369B9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Údaje na faktúre musia byť v súlade s údajmi uvedenými v uzatvorenej zmluve. V prípade,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že faktúra nebude obsahovať predpísané náležitosti, objednávateľ je oprávnený vrátiť ju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zhotoviteľovi na doplnenie. V takom prípade sa preruší plynutie lehoty splatnosti,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pričom pokračovanie lehoty splatnosti začne plynúť dňom doručenia opravenej faktúry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</w:t>
      </w:r>
    </w:p>
    <w:p w14:paraId="31CB8B3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8A9835E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Podkladom pre vystavenie faktúry je súpis vykonaných prác a dodávok potvrdený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objednávateľom. V prípade, že súpis vykonaných prác bude obsahovať práce v nižšom ako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dojednanom rozsahu, zhotoviteľ vystaví faktúru na sumu zníženú o nevykonané práce, to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znamená faktúru na sumu skutočne vykonaných prác.</w:t>
      </w:r>
    </w:p>
    <w:p w14:paraId="4A218FAE" w14:textId="77777777" w:rsidR="003B4A18" w:rsidRPr="002A6B0E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491DA96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5. Faktúry sú splatné do </w:t>
      </w:r>
      <w:r w:rsidR="006C332B">
        <w:rPr>
          <w:rFonts w:ascii="Aller" w:hAnsi="Aller" w:cs="Aller"/>
          <w:color w:val="000000"/>
        </w:rPr>
        <w:t>30</w:t>
      </w:r>
      <w:r w:rsidRPr="002A6B0E">
        <w:rPr>
          <w:rFonts w:ascii="Aller" w:hAnsi="Aller" w:cs="Aller"/>
          <w:color w:val="000000"/>
        </w:rPr>
        <w:t xml:space="preserve"> dní odo dňa ich doručenia objednávateľovi. Za deň úhrady sa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považuje deň odpísania z účtu objednávateľa.</w:t>
      </w:r>
    </w:p>
    <w:p w14:paraId="6A7B4DD5" w14:textId="77777777" w:rsidR="00F1487A" w:rsidRDefault="00F1487A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765DE11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FF0000"/>
        </w:rPr>
      </w:pPr>
    </w:p>
    <w:p w14:paraId="3A04E50E" w14:textId="412A3B35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6325A">
        <w:rPr>
          <w:rFonts w:ascii="Aller" w:hAnsi="Aller" w:cs="Aller"/>
          <w:b/>
          <w:color w:val="000000"/>
        </w:rPr>
        <w:t>V</w:t>
      </w:r>
      <w:r w:rsidR="00CA51C4" w:rsidRPr="0076325A">
        <w:rPr>
          <w:rFonts w:ascii="Aller" w:hAnsi="Aller" w:cs="Aller"/>
          <w:b/>
          <w:color w:val="000000"/>
        </w:rPr>
        <w:t>I</w:t>
      </w:r>
      <w:r w:rsidRPr="0076325A">
        <w:rPr>
          <w:rFonts w:ascii="Aller" w:hAnsi="Aller" w:cs="Aller"/>
          <w:b/>
          <w:color w:val="000000"/>
        </w:rPr>
        <w:t>.</w:t>
      </w:r>
      <w:r w:rsidRPr="00664A4C">
        <w:rPr>
          <w:rFonts w:ascii="Aller" w:hAnsi="Aller" w:cs="Aller"/>
          <w:b/>
          <w:color w:val="000000"/>
        </w:rPr>
        <w:t xml:space="preserve"> ODOVZDANIE A PREVZATIE DIELA</w:t>
      </w:r>
    </w:p>
    <w:p w14:paraId="68D40A5F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99ED8DF" w14:textId="77777777" w:rsidR="003B4A18" w:rsidRPr="00664A4C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b/>
          <w:color w:val="000000"/>
        </w:rPr>
      </w:pPr>
    </w:p>
    <w:p w14:paraId="4DF2AE3D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Podmienkou odovzdania a prevzatia diela je úspešné vykonanie všetkých predpísaných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skúšok. Vzájomne a preukázateľne prevzaté doklady o výsledkoch skúšok sú podmienkou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prevzatia diela.</w:t>
      </w:r>
    </w:p>
    <w:p w14:paraId="72134215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7DB1D5B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písomne vyzve objednávateľa najneskôr 5 dní pred dohodnutým termínom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dokončenia diela k záverečnému prevzatiu.</w:t>
      </w:r>
    </w:p>
    <w:p w14:paraId="5C022478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593DE576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O prevzatí diela spíšu strany zápis, ktorý obsahuje zhodnotenie kvality vykonaných prác,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súpis prípadných zistených vád a nedorobkov, ktoré nebránia v užívaní diela, dohodu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 opatreniach na ich odstránenie, prehlásenie zhotoviteľa, že dielo odovzdáva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prehlásenie objednávateľa, že dielo preberá.</w:t>
      </w:r>
    </w:p>
    <w:p w14:paraId="3698BFD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D04DBD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Pri odovzdaní diela je zhotoviteľ povinný predložiť objednávateľovi doklady určené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príslušnými STN a všeobecne záväznými predpismi.</w:t>
      </w:r>
    </w:p>
    <w:p w14:paraId="5E71E80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2DEF4C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lastRenderedPageBreak/>
        <w:t>5. Dňom odovzdania diela prechádza na objednávateľa vlastnícke právo k dielu.</w:t>
      </w:r>
    </w:p>
    <w:p w14:paraId="4E60BAB9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FE83BE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4EC796" w14:textId="6E329149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VII. ZÁRU</w:t>
      </w:r>
      <w:r w:rsidRPr="0076325A">
        <w:rPr>
          <w:rFonts w:ascii="Aller" w:hAnsi="Aller" w:cs="Aller"/>
          <w:b/>
          <w:color w:val="000000"/>
        </w:rPr>
        <w:t>Č</w:t>
      </w:r>
      <w:r w:rsidR="00CA51C4" w:rsidRPr="0076325A">
        <w:rPr>
          <w:rFonts w:ascii="Aller" w:hAnsi="Aller" w:cs="Aller"/>
          <w:b/>
          <w:color w:val="000000"/>
        </w:rPr>
        <w:t>N</w:t>
      </w:r>
      <w:r w:rsidRPr="0076325A">
        <w:rPr>
          <w:rFonts w:ascii="Aller" w:hAnsi="Aller" w:cs="Aller"/>
          <w:b/>
          <w:color w:val="000000"/>
        </w:rPr>
        <w:t>Á</w:t>
      </w:r>
      <w:r w:rsidRPr="00664A4C">
        <w:rPr>
          <w:rFonts w:ascii="Aller" w:hAnsi="Aller" w:cs="Aller"/>
          <w:b/>
          <w:color w:val="000000"/>
        </w:rPr>
        <w:t xml:space="preserve"> DOBA A VADY DIELA</w:t>
      </w:r>
    </w:p>
    <w:p w14:paraId="584BA806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979C28C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F2962ED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zodpovedá za to, že predmet tejto zmluvy bude mať počas záručnej doby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vlastnosti dohodnuté v zmluve.</w:t>
      </w:r>
    </w:p>
    <w:p w14:paraId="71C517C7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12E2CE6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Záručná doba na predmet zmluvy je 5 rokov a začína plynúť odo dňa odovzdania diela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</w:t>
      </w:r>
    </w:p>
    <w:p w14:paraId="537D33E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53D9957" w14:textId="14D378EB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zodpovedá za vady, ktoré má predmet zmluvy v čase jeho odovzdania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 Za vady, ktoré sa prejavili po odovzdaní diela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zodpovedá zhotoviteľ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vtedy, ak boli spôsobené porušením jeho povinností.</w:t>
      </w:r>
    </w:p>
    <w:p w14:paraId="27303F5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0FB21A3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prípade, že počas záručnej doby sa zistí vada na zrealizovanom diele, objednávateľ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písomne upozorní zhotoviteľa na tento jav. Zmluvné strany sa dohodli, že počas záručnej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doby má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 právo požadovať a zhotoviteľ povinnosť bezplatne odstrániť zistené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reklamované vady. Objednávateľ je povinný umožniť zhotoviteľovi podľa jeho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požiadaviek prešetriť, či ide o vady diela na jeho požiadanie, kde táto prehliadka musí byť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učinen</w:t>
      </w:r>
      <w:r>
        <w:rPr>
          <w:rFonts w:ascii="Aller" w:hAnsi="Aller" w:cs="Aller"/>
          <w:color w:val="000000"/>
        </w:rPr>
        <w:t>á</w:t>
      </w:r>
      <w:r w:rsidRPr="002A6B0E">
        <w:rPr>
          <w:rFonts w:ascii="Aller" w:hAnsi="Aller" w:cs="Aller"/>
          <w:color w:val="000000"/>
        </w:rPr>
        <w:t xml:space="preserve"> do 3 dní od obdržania písomnej reklamácie. Po uplynutí tejto lehoty sa na túto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požiadavku zhotoviteľa neprihliada, čo však nemá za následok uznanie reklamovaných vád.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Pokiaľ objednávateľ prehliadku riadne neumožní, alebo ju z objektívnych dôvodov nebude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možné napriek vzneseniu požiadavky riadne vykonať, tak nezačnú plynúť lehoty nižšie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uvedené až do jej riadneho vykonania.</w:t>
      </w:r>
    </w:p>
    <w:p w14:paraId="3D4617B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507EB52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Zhotoviteľ sa zaväzuje odstrániť reklamované vady do 10 dní od písomného uplatnenia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reklamácie objednávateľom, ak nedôjde k písomnej dohode o inom termíne, a ku ktorej sa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zhotoví obojstranne potvrdený zápis.</w:t>
      </w:r>
    </w:p>
    <w:p w14:paraId="5BDB7E0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E7FD40D" w14:textId="19E15148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6</w:t>
      </w:r>
      <w:r w:rsidRPr="002A6B0E">
        <w:rPr>
          <w:rFonts w:ascii="Aller" w:hAnsi="Aller" w:cs="Aller"/>
          <w:color w:val="000000"/>
        </w:rPr>
        <w:t>. Objednávateľ je povinný odovzdať/sprístupniť dielo alebo jeho časť, zhotoviteľovi na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reklamáciu tak, aby bolo možné riadne, v zmysle všeobecne záväzných právnych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predpisov, technicky a nerušene vykonať odstránenie vady. Pri vybavovaní reklamácie i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odstraňovaní vady, sú zmluvné strany povinné si poskytnúť na požiadanie súčinnosť,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spočívajúcej najmä v možnom odstránení existujúcej alebo predpokladanej prekážky, resp.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vyhnúť sa jej.</w:t>
      </w:r>
    </w:p>
    <w:p w14:paraId="58F6BEF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D087461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7</w:t>
      </w:r>
      <w:r w:rsidRPr="002A6B0E">
        <w:rPr>
          <w:rFonts w:ascii="Aller" w:hAnsi="Aller" w:cs="Aller"/>
          <w:color w:val="000000"/>
        </w:rPr>
        <w:t>. V prípade existencie konkrétnej miestnej prekážky je zhotoviteľ o nej povinný informovať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objednávateľa. Informovaním objednávateľa, resp. podaním informácie na pošte, sa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začatie/plynutie lehoty až do jej odstránenia a informovania zhotoviteľa o jej odstránení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nezačne/prerušuje. Miestnu prekážku, ktoré by bránila odstráneniu reklamovanej vady, je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povinný odstrániť objednávateľ na svoje náklady.</w:t>
      </w:r>
    </w:p>
    <w:p w14:paraId="186569A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5922EC4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8</w:t>
      </w:r>
      <w:r w:rsidRPr="002A6B0E">
        <w:rPr>
          <w:rFonts w:ascii="Aller" w:hAnsi="Aller" w:cs="Aller"/>
          <w:color w:val="000000"/>
        </w:rPr>
        <w:t>. V prípade žiadosti o súčinnosť sa dotknutá lehota predlžuje o dobu od požiadania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 súčinnosť po jej reálne poskytnutie. To neplatí, ak žiadosť bola podaná účelne, a v</w:t>
      </w:r>
      <w:r w:rsidR="00E634E4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čase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podania žiadosti bolo evidentné, že odstrániť vadu bolo možné bez poskytnutia súčinnosti.</w:t>
      </w:r>
    </w:p>
    <w:p w14:paraId="5418D08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7055F4D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9</w:t>
      </w:r>
      <w:r w:rsidRPr="002A6B0E">
        <w:rPr>
          <w:rFonts w:ascii="Aller" w:hAnsi="Aller" w:cs="Aller"/>
          <w:color w:val="000000"/>
        </w:rPr>
        <w:t>. Do lehôt na odstránenie vady podľa tohto článku sa nezapočítavajú dni pracovného pokoja,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doba, počas ktorej by vykonávanie prác odporovalo všeobecne záväzným právnym</w:t>
      </w:r>
      <w:r>
        <w:rPr>
          <w:rFonts w:ascii="Aller" w:hAnsi="Aller" w:cs="Aller"/>
          <w:color w:val="000000"/>
        </w:rPr>
        <w:t xml:space="preserve"> p</w:t>
      </w:r>
      <w:r w:rsidRPr="002A6B0E">
        <w:rPr>
          <w:rFonts w:ascii="Aller" w:hAnsi="Aller" w:cs="Aller"/>
          <w:color w:val="000000"/>
        </w:rPr>
        <w:t>redpisom</w:t>
      </w:r>
      <w:r>
        <w:rPr>
          <w:rFonts w:ascii="Aller" w:hAnsi="Aller" w:cs="Aller"/>
          <w:color w:val="000000"/>
        </w:rPr>
        <w:t>. P</w:t>
      </w:r>
      <w:r w:rsidRPr="002A6B0E">
        <w:rPr>
          <w:rFonts w:ascii="Aller" w:hAnsi="Aller" w:cs="Aller"/>
          <w:color w:val="000000"/>
        </w:rPr>
        <w:t>očas týchto prekážok sa lehoty na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odstránenie vady prerušujú, resp. nezačnú plynúť, a to i bez toho, aby o tom zhotoviteľ,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okrem konkrétnych miestnych prekážok, informoval objednávateľa.</w:t>
      </w:r>
    </w:p>
    <w:p w14:paraId="0426020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127FC4A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6067C7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lastRenderedPageBreak/>
        <w:t>VIII. ZMLUVNÉ POKUTY A NÁHRADY ŠKODY</w:t>
      </w:r>
    </w:p>
    <w:p w14:paraId="31E2F745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B34D174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454429A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V prípade, že zhotoviteľ nedodá predmet zmluvy v dohodnutom termíne, objednávateľ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má právo na zmluvnú pokutu vo výške 0,50 % z celkovej zmluvnej ceny diela bez DPH za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každý deň omeškania.</w:t>
      </w:r>
    </w:p>
    <w:p w14:paraId="0F8C0AB4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A835F6E" w14:textId="73F802E8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V prípade omeškania objednávateľa so splnením svojho peňažného záväzku zhotoviteľ má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právo na úrok z omeškania podľa § 369 ods. 2 Obchodného zákonníka.</w:t>
      </w:r>
    </w:p>
    <w:p w14:paraId="6CF0AFBD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892C903" w14:textId="0C9470A0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>. Týmto nie je dotknutý nárok zmluvnej strany na náhradu škody, ktorá jej vznikla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dôsledku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porušenia povinnosti druhej zmluvnej strany vyplývajúcej z tejto zmluvy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a to aj v prípade,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ak vzniknutá škoda prevyšuje výšku zmluvnej pokuty.</w:t>
      </w:r>
    </w:p>
    <w:p w14:paraId="623672E5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5DE2B03A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Zmluvné strany vyhlasujú, že sankcie dohodnuté v tejto zmluve sa považujú za primerané.</w:t>
      </w:r>
    </w:p>
    <w:p w14:paraId="5C8F96A2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7174A233" w14:textId="77777777" w:rsidR="000B20FC" w:rsidRPr="002A6B0E" w:rsidRDefault="000B20FC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B929E7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IX. SPOLUPÔSOBENIE OBJEDNÁVATEĽA</w:t>
      </w:r>
    </w:p>
    <w:p w14:paraId="12D61E5D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B57952D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A02AC73" w14:textId="1258A914" w:rsidR="003B4A18" w:rsidRPr="00F1487A" w:rsidRDefault="003B4A18" w:rsidP="000B20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ller" w:hAnsi="Aller" w:cs="Aller"/>
          <w:color w:val="000000"/>
        </w:rPr>
      </w:pPr>
      <w:r w:rsidRPr="00F1487A">
        <w:rPr>
          <w:rFonts w:ascii="Aller" w:hAnsi="Aller" w:cs="Aller"/>
          <w:color w:val="000000"/>
        </w:rPr>
        <w:t>V prípade, ak sa v priebehu prác vyskytne potreba ďalších podkladov alebo spolupráce,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>objednávateľ sa zaväzuje, že poskytne zhotoviteľovi primerané spolupôsobenie na základe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>písomnej výzvy zhotoviteľa, tak aby mohol byť dodržaný termín plnenia uvedený v čl. III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 xml:space="preserve">tejto zmluvy. Rovnaké platí </w:t>
      </w:r>
      <w:r w:rsidR="000B20FC">
        <w:rPr>
          <w:rFonts w:ascii="Aller" w:hAnsi="Aller" w:cs="Aller"/>
          <w:color w:val="000000"/>
        </w:rPr>
        <w:t>aj</w:t>
      </w:r>
      <w:r w:rsidRPr="00F1487A">
        <w:rPr>
          <w:rFonts w:ascii="Aller" w:hAnsi="Aller" w:cs="Aller"/>
          <w:color w:val="000000"/>
        </w:rPr>
        <w:t xml:space="preserve"> pre čl. VII.</w:t>
      </w:r>
    </w:p>
    <w:p w14:paraId="439E8E18" w14:textId="77777777" w:rsidR="00F1487A" w:rsidRPr="00F1487A" w:rsidRDefault="00F1487A" w:rsidP="00F1487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4BE122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ACB171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X. STAVEBNÝ DENNÍK</w:t>
      </w:r>
    </w:p>
    <w:p w14:paraId="5C40CA28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C98386C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6B9638C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Pri vedení stavebného denníka sa budú zmluvné strany riadiť ustanoveniami § 46d zákona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č.50/1976 Zb. (Stavebný zákon) v platnom znení.</w:t>
      </w:r>
    </w:p>
    <w:p w14:paraId="012CC3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D4D722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 stavebného denníka môžu robiť záznamy len stavbyvedúci zhotoviteľa, prípadne jeho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zástupca a</w:t>
      </w:r>
      <w:r w:rsidR="003D75D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poverený</w:t>
      </w:r>
      <w:r w:rsidR="003D75D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zástupca objednávateľa, resp. projektant stavby.</w:t>
      </w:r>
    </w:p>
    <w:p w14:paraId="0F224FA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25702E4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viesť odo dňa prevzatia staveniska stavebný denník, do ktorého bude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denne zaznamenávať všetky skutočnosti podstatné pre naplnenie tejto zmluvy – postup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realizácie prác, kvalitu vykonávania prác, prípadné odchýlky od projektovej dokumentácie.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Záznamy vedie stavbyvedúci, resp. jeho zástupca a priebežne ich bude potvrdzovať</w:t>
      </w:r>
      <w:r w:rsidR="00EC7211">
        <w:rPr>
          <w:rFonts w:ascii="Aller" w:hAnsi="Aller" w:cs="Aller"/>
          <w:color w:val="000000"/>
        </w:rPr>
        <w:t xml:space="preserve"> </w:t>
      </w:r>
      <w:r w:rsidR="00C271EB">
        <w:rPr>
          <w:rFonts w:ascii="Aller" w:hAnsi="Aller" w:cs="Aller"/>
          <w:color w:val="000000"/>
        </w:rPr>
        <w:t>poverený zástupca</w:t>
      </w:r>
      <w:r w:rsidRPr="002A6B0E">
        <w:rPr>
          <w:rFonts w:ascii="Aller" w:hAnsi="Aller" w:cs="Aller"/>
          <w:color w:val="000000"/>
        </w:rPr>
        <w:t xml:space="preserve"> objednávateľa.</w:t>
      </w:r>
    </w:p>
    <w:p w14:paraId="4F16A3A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291366B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stavebnom denníku musia obe zmluvné strany reagovať na zápisy najneskôr do troch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pracovných dní po dátume ich vyhotovenia. Ak zmluvná strana, ktorej bol zápis určený do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troch pracovných dní na zápis nereaguje, považuje sa zápis za súhlasne potvrdený.</w:t>
      </w:r>
    </w:p>
    <w:p w14:paraId="07E16285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C8D2BE8" w14:textId="16BD23C2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5. Všetky prípadné práce </w:t>
      </w:r>
      <w:r w:rsidR="000B20FC" w:rsidRPr="002A6B0E">
        <w:rPr>
          <w:rFonts w:ascii="Aller" w:hAnsi="Aller" w:cs="Aller"/>
          <w:color w:val="000000"/>
        </w:rPr>
        <w:t xml:space="preserve">naviac </w:t>
      </w:r>
      <w:r w:rsidRPr="002A6B0E">
        <w:rPr>
          <w:rFonts w:ascii="Aller" w:hAnsi="Aller" w:cs="Aller"/>
          <w:color w:val="000000"/>
        </w:rPr>
        <w:t>a zmeny predmetu zmluvy musia byť pred ich realizáciou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odsúhlasené stavebným dozorom v stavebnom denníku a upravené písomnou zmluvou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príp. dodatkom.</w:t>
      </w:r>
    </w:p>
    <w:p w14:paraId="7EDA47D5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CCA5365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8EE25D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XI. OSOBITNÉ USTANOVENIA</w:t>
      </w:r>
    </w:p>
    <w:p w14:paraId="432F061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E08AD43" w14:textId="77777777" w:rsidR="00F1487A" w:rsidRPr="00664A4C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DEBE38B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je povinný počas zhotovenia predmetu zmluvy udržiavať na stavenisku poriadok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čistotu a zabezpečiť odstránenie znečistenia okolitých pozemných komunikácii vzniknutého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realizáciou diela. </w:t>
      </w:r>
      <w:r w:rsidRPr="002A6B0E">
        <w:rPr>
          <w:rFonts w:ascii="Aller" w:hAnsi="Aller" w:cs="Aller"/>
          <w:color w:val="000000"/>
        </w:rPr>
        <w:lastRenderedPageBreak/>
        <w:t>Zároveň je zhotoviteľ povinný dodržiavať všetky právne predpisy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 Súčasťou dokladov ku preberaciemu konaniu stavby budú doklady o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likvidácii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všetkých odpadov vzniknutých pri realizácii diela oprávneným zneškodňovateľom odpadov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jeden krát projektom skutočného vyhotovenia stavby potvrdeným zhotoviteľom diela.</w:t>
      </w:r>
    </w:p>
    <w:p w14:paraId="4D851D3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6BFB3E3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predložiť elektronickú verziu podrobného rozpočtu (vo formáte MS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Excel) ako aj povinnosť predkladať v elektronickej verzii (vo formáte MS Excel) každú zmenu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tohto podrobného rozpočtu, ku ktorej dôjde počas realizácie predmetu zmluvy. Rozpočet musí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byť vypracovaný na najnižšiu možnú úroveň položiek, t.j. na úroveň zodpovedajúcu položkám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výkaz výmer.</w:t>
      </w:r>
    </w:p>
    <w:p w14:paraId="0364AF36" w14:textId="77777777" w:rsidR="003B4A18" w:rsidRPr="002A6B0E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48A25061" w14:textId="035F582E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strpieť výkon kontroly, auditu, overovania súvisiaceho s</w:t>
      </w:r>
      <w:r w:rsidR="00EC7211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dodávanými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tovarmi, službami a uskutočnenými prácami kedykoľvek počas platnosti a účinnosti Zmluvy o</w:t>
      </w:r>
      <w:r w:rsidR="000B20FC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dielo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a to oprávnenými osobami a poskytnúť im všetku potrebnú súčinnosť. Oprávnenými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osobami na výkon kontroly, auditu, overovania na mieste sú Poskytovateľ NFP a ním poverené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osoby, Najvyšší kontrolný úrad SR, príslušná správa finančnej kontroly, Certifikačný orgán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ním poverené osoby, Orgán auditu, jeho spolupracujúce orgány a ním poverené osoby,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Splnomocnení zástupcovia Európskej Komisie a Európskeho dvora audítorov.</w:t>
      </w:r>
    </w:p>
    <w:p w14:paraId="15F2880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45A73B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D167CF6" w14:textId="7BC680D3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XII. O</w:t>
      </w:r>
      <w:r w:rsidR="000B20FC" w:rsidRPr="0076325A">
        <w:rPr>
          <w:rFonts w:ascii="Aller" w:hAnsi="Aller" w:cs="Aller"/>
          <w:b/>
          <w:color w:val="000000"/>
        </w:rPr>
        <w:t>D</w:t>
      </w:r>
      <w:r w:rsidRPr="00701AB4">
        <w:rPr>
          <w:rFonts w:ascii="Aller" w:hAnsi="Aller" w:cs="Aller"/>
          <w:b/>
          <w:color w:val="000000"/>
        </w:rPr>
        <w:t>STÚPENIE OD ZMLUVY</w:t>
      </w:r>
    </w:p>
    <w:p w14:paraId="12C4D3C5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3FCDD59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4F7BEC84" w14:textId="38F4BC99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Objednávateľ je oprávnený odstúpiť od zmluvy v prípade podstatného porušenia tejto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zmluvy zo strany zhotoviteľa. Zmluvné strany považujú za podstatné porušenie tejto zmluvy,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najmä ak </w:t>
      </w:r>
      <w:r w:rsidRPr="0076325A">
        <w:rPr>
          <w:rFonts w:ascii="Aller" w:hAnsi="Aller" w:cs="Aller"/>
          <w:color w:val="000000"/>
        </w:rPr>
        <w:t>zhotoviteľ</w:t>
      </w:r>
      <w:r w:rsidR="000B20FC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bude preukázateľne</w:t>
      </w:r>
      <w:r w:rsidRPr="002A6B0E">
        <w:rPr>
          <w:rFonts w:ascii="Aller" w:hAnsi="Aller" w:cs="Aller"/>
          <w:color w:val="000000"/>
        </w:rPr>
        <w:t xml:space="preserve"> vykonávať práce </w:t>
      </w:r>
      <w:proofErr w:type="spellStart"/>
      <w:r w:rsidRPr="002A6B0E">
        <w:rPr>
          <w:rFonts w:ascii="Aller" w:hAnsi="Aller" w:cs="Aller"/>
          <w:color w:val="000000"/>
        </w:rPr>
        <w:t>vadné</w:t>
      </w:r>
      <w:proofErr w:type="spellEnd"/>
      <w:r w:rsidRPr="002A6B0E">
        <w:rPr>
          <w:rFonts w:ascii="Aller" w:hAnsi="Aller" w:cs="Aller"/>
          <w:color w:val="000000"/>
        </w:rPr>
        <w:t xml:space="preserve">, </w:t>
      </w:r>
      <w:proofErr w:type="spellStart"/>
      <w:r w:rsidRPr="002A6B0E">
        <w:rPr>
          <w:rFonts w:ascii="Aller" w:hAnsi="Aller" w:cs="Aller"/>
          <w:color w:val="000000"/>
        </w:rPr>
        <w:t>t.j</w:t>
      </w:r>
      <w:proofErr w:type="spellEnd"/>
      <w:r w:rsidRPr="002A6B0E">
        <w:rPr>
          <w:rFonts w:ascii="Aller" w:hAnsi="Aller" w:cs="Aller"/>
          <w:color w:val="000000"/>
        </w:rPr>
        <w:t>. v rozpore s podmienkami dohodnutými</w:t>
      </w:r>
      <w:r w:rsidR="000B20FC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tejto zmluve. Musí ísť o vady, na ktoré bol zhotoviteľ objednávateľom v priebehu zhotovenia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diela písomne upozornený, a ktoré napriek tomuto upozorneniu neodstránil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primeranej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lehote poskytnutej k tomuto účelu</w:t>
      </w:r>
      <w:r>
        <w:rPr>
          <w:rFonts w:ascii="Aller" w:hAnsi="Aller" w:cs="Aller"/>
          <w:color w:val="000000"/>
        </w:rPr>
        <w:t>.</w:t>
      </w:r>
    </w:p>
    <w:p w14:paraId="602D5B65" w14:textId="77777777" w:rsidR="003B4A18" w:rsidRPr="002A6B0E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47180A8E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Objednávateľ je oprávnený odstúpiť od zmluvy aj v prípade, ak v priebehu plnenia tejto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zmluvy dôjde k potrebe uskutočniť doplňujúce práce, ktoré neboli predmetom plnenia podľa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tejto zmluvy, ktorých potreba vyplynula z dodatočne nepredvídateľných okolností a</w:t>
      </w:r>
      <w:r w:rsidR="00EC7211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ak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predpokladaná cena prác presiahne 50 % ceny podľa tejto zmluvy.</w:t>
      </w:r>
    </w:p>
    <w:p w14:paraId="0059D3C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11DA214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3. V prípade, ak je objednávateľ v omeškaní s úhradou faktúry o viac ako </w:t>
      </w: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0 dní po uplynutí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lehoty jej splatnosti, je zhotoviteľ oprávnený odstúpiť od zmluvy na základe písomného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oznámenia doručeného objednávateľovi.</w:t>
      </w:r>
    </w:p>
    <w:p w14:paraId="38DFA29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66E8F4C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A7C4B5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XIII. ZÁVEREČNÉ USTANOVENIA</w:t>
      </w:r>
    </w:p>
    <w:p w14:paraId="5D636F2B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4AACBCA8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FCE526B" w14:textId="55B3846A" w:rsidR="003B4A18" w:rsidRPr="00EC7211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2A6B0E">
        <w:rPr>
          <w:rFonts w:ascii="Aller" w:hAnsi="Aller" w:cs="Aller"/>
          <w:color w:val="000000"/>
        </w:rPr>
        <w:t xml:space="preserve">1. </w:t>
      </w:r>
      <w:r w:rsidRPr="0076325A">
        <w:rPr>
          <w:rFonts w:ascii="Aller" w:hAnsi="Aller" w:cs="Aller"/>
        </w:rPr>
        <w:t>Táto zmluva nadobúda platnosť dňom jej podpísania oprávnenými zástupcami oboch</w:t>
      </w:r>
      <w:r w:rsidR="00EC7211" w:rsidRPr="0076325A">
        <w:rPr>
          <w:rFonts w:ascii="Aller" w:hAnsi="Aller" w:cs="Aller"/>
        </w:rPr>
        <w:t xml:space="preserve"> </w:t>
      </w:r>
      <w:r w:rsidRPr="0076325A">
        <w:rPr>
          <w:rFonts w:ascii="Aller" w:hAnsi="Aller" w:cs="Aller"/>
        </w:rPr>
        <w:t xml:space="preserve">zmluvných strán </w:t>
      </w:r>
      <w:r w:rsidR="0076325A" w:rsidRPr="0076325A">
        <w:rPr>
          <w:rFonts w:ascii="Aller" w:hAnsi="Aller" w:cs="Aller"/>
        </w:rPr>
        <w:t xml:space="preserve">a </w:t>
      </w:r>
      <w:r w:rsidR="00A52F21" w:rsidRPr="0076325A">
        <w:rPr>
          <w:rFonts w:ascii="Aller" w:hAnsi="Aller" w:cs="Aller"/>
        </w:rPr>
        <w:t xml:space="preserve">účinnosť nadobudnutím účinnosti zmluvy o poskytnutí NFP medzi objednávateľom a poskytovateľom nenávratného finančného príspevku na dielo, ktoré je predmetom tejto zmluvy.  </w:t>
      </w:r>
      <w:r w:rsidRPr="0076325A">
        <w:rPr>
          <w:rFonts w:ascii="Aller" w:hAnsi="Aller" w:cs="Aller"/>
        </w:rPr>
        <w:t>Za oprávneného zástupcu na strane objednávateľa sa vždy považuje i</w:t>
      </w:r>
      <w:r w:rsidR="00EB0358" w:rsidRPr="0076325A">
        <w:rPr>
          <w:rFonts w:ascii="Aller" w:hAnsi="Aller" w:cs="Aller"/>
        </w:rPr>
        <w:t xml:space="preserve"> </w:t>
      </w:r>
      <w:r w:rsidRPr="0076325A">
        <w:rPr>
          <w:rFonts w:ascii="Aller" w:hAnsi="Aller" w:cs="Aller"/>
        </w:rPr>
        <w:t xml:space="preserve">osoba, ktorá je štatutárnym zástupcom objednávateľa </w:t>
      </w:r>
      <w:r w:rsidRPr="0076325A">
        <w:rPr>
          <w:rFonts w:ascii="Aller" w:hAnsi="Aller" w:cs="Aller"/>
          <w:color w:val="000000"/>
        </w:rPr>
        <w:t>alebo ním poverená osoba.</w:t>
      </w:r>
    </w:p>
    <w:p w14:paraId="093CC777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7BBCC59E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Túto zmluvu je možné meniť a dopĺňať len formou písomných dodatkov podpísaných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oprávnenými zástupcami oboch zmluvných strán, ktoré budú tvoriť neoddeliteľnú súčasť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tejto zmluvy.</w:t>
      </w:r>
    </w:p>
    <w:p w14:paraId="13F630BE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6B8A3B1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lastRenderedPageBreak/>
        <w:t>3</w:t>
      </w:r>
      <w:r w:rsidRPr="002A6B0E">
        <w:rPr>
          <w:rFonts w:ascii="Aller" w:hAnsi="Aller" w:cs="Aller"/>
          <w:color w:val="000000"/>
        </w:rPr>
        <w:t xml:space="preserve">. Táto zmluva je vyhotovená v </w:t>
      </w:r>
      <w:r w:rsidR="003179E1"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 xml:space="preserve"> rovnopisoch, z ktorých objednávateľ po jej podpísaní obdrží</w:t>
      </w:r>
      <w:r>
        <w:rPr>
          <w:rFonts w:ascii="Aller" w:hAnsi="Aller" w:cs="Aller"/>
          <w:color w:val="000000"/>
        </w:rPr>
        <w:t xml:space="preserve"> </w:t>
      </w:r>
      <w:r w:rsidR="003179E1">
        <w:rPr>
          <w:rFonts w:ascii="Aller" w:hAnsi="Aller" w:cs="Aller"/>
          <w:color w:val="000000"/>
        </w:rPr>
        <w:t>dva</w:t>
      </w:r>
      <w:r w:rsidRPr="002A6B0E">
        <w:rPr>
          <w:rFonts w:ascii="Aller" w:hAnsi="Aller" w:cs="Aller"/>
          <w:color w:val="000000"/>
        </w:rPr>
        <w:t xml:space="preserve"> a zhotoviteľ </w:t>
      </w:r>
      <w:r w:rsidR="003179E1">
        <w:rPr>
          <w:rFonts w:ascii="Aller" w:hAnsi="Aller" w:cs="Aller"/>
          <w:color w:val="000000"/>
        </w:rPr>
        <w:t>jedno</w:t>
      </w:r>
      <w:r w:rsidRPr="002A6B0E">
        <w:rPr>
          <w:rFonts w:ascii="Aller" w:hAnsi="Aller" w:cs="Aller"/>
          <w:color w:val="000000"/>
        </w:rPr>
        <w:t xml:space="preserve"> vyhotoveni</w:t>
      </w:r>
      <w:r w:rsidR="003179E1">
        <w:rPr>
          <w:rFonts w:ascii="Aller" w:hAnsi="Aller" w:cs="Aller"/>
          <w:color w:val="000000"/>
        </w:rPr>
        <w:t>e</w:t>
      </w:r>
      <w:r w:rsidRPr="002A6B0E">
        <w:rPr>
          <w:rFonts w:ascii="Aller" w:hAnsi="Aller" w:cs="Aller"/>
          <w:color w:val="000000"/>
        </w:rPr>
        <w:t>.</w:t>
      </w:r>
    </w:p>
    <w:p w14:paraId="546C9FC1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639A2E0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Vzťahy touto zmluvou neupravené sa riadia ustanoveniami obchodného zákonníka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platnom znení.</w:t>
      </w:r>
    </w:p>
    <w:p w14:paraId="4C2A5D91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05456A0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Písomnosti podľa tejto zmluvy sa považujú za doručené najneskôr uplynutím 5-tich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pracovných dní od ich zaslania poštou na adresu zmluvnej strany uvedenej pri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zhotoviteľovi v obchodnom registri a pri objednávateľovi v čl. I tejto zmluvy. Za prijatú sa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považujú tiež písomnosti, ktoré druhá zmluvná strana odmietla prevziať. V prípade, ak je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 obsahom písomnosti spojené prerušenie/nezačatie plynutia lehoty podľa tejto zmluvy,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tak pre prerušenie/nezačatie plynutia lehoty je rozhodný dátum podania písomnosti na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pošte.</w:t>
      </w:r>
    </w:p>
    <w:p w14:paraId="0E8BEE8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94A5F9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5415C8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7875D8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F1B6CD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…………………………….., dňa ...........................</w:t>
      </w:r>
    </w:p>
    <w:p w14:paraId="5A2A5BE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615706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F853EE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CB4C4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33A459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D8D819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8B214F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O b j e d n á v a t e ľ :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="003179E1"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Z h o t o v i t e ľ :</w:t>
      </w:r>
    </w:p>
    <w:p w14:paraId="42DB12A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967A97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8DC624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9B29B1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3F50A7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A9F3EC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....................................................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....................................................</w:t>
      </w:r>
    </w:p>
    <w:p w14:paraId="5A3890C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71690AF" w14:textId="77777777" w:rsidR="00820568" w:rsidRDefault="00820568"/>
    <w:sectPr w:rsidR="00820568" w:rsidSect="00EC66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C816" w14:textId="77777777" w:rsidR="000B2709" w:rsidRDefault="000B2709" w:rsidP="00FB6B0C">
      <w:pPr>
        <w:spacing w:after="0" w:line="240" w:lineRule="auto"/>
      </w:pPr>
      <w:r>
        <w:separator/>
      </w:r>
    </w:p>
  </w:endnote>
  <w:endnote w:type="continuationSeparator" w:id="0">
    <w:p w14:paraId="2675ED67" w14:textId="77777777" w:rsidR="000B2709" w:rsidRDefault="000B2709" w:rsidP="00FB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ller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7BEA" w14:textId="77777777" w:rsidR="000B2709" w:rsidRDefault="000B2709" w:rsidP="00FB6B0C">
      <w:pPr>
        <w:spacing w:after="0" w:line="240" w:lineRule="auto"/>
      </w:pPr>
      <w:r>
        <w:separator/>
      </w:r>
    </w:p>
  </w:footnote>
  <w:footnote w:type="continuationSeparator" w:id="0">
    <w:p w14:paraId="2796E970" w14:textId="77777777" w:rsidR="000B2709" w:rsidRDefault="000B2709" w:rsidP="00FB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CE4C" w14:textId="77777777" w:rsidR="00FB6B0C" w:rsidRDefault="00FB6B0C">
    <w:pPr>
      <w:pStyle w:val="Hlavika"/>
    </w:pPr>
    <w:r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3FA"/>
    <w:multiLevelType w:val="hybridMultilevel"/>
    <w:tmpl w:val="A6DCD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8"/>
    <w:rsid w:val="00073117"/>
    <w:rsid w:val="000B20FC"/>
    <w:rsid w:val="000B2709"/>
    <w:rsid w:val="000D5DDF"/>
    <w:rsid w:val="00122B27"/>
    <w:rsid w:val="001820D9"/>
    <w:rsid w:val="0018737A"/>
    <w:rsid w:val="00196B3F"/>
    <w:rsid w:val="002403D0"/>
    <w:rsid w:val="002773B1"/>
    <w:rsid w:val="002B07E7"/>
    <w:rsid w:val="002C078A"/>
    <w:rsid w:val="002D5019"/>
    <w:rsid w:val="002F2EE5"/>
    <w:rsid w:val="003006B9"/>
    <w:rsid w:val="0030525E"/>
    <w:rsid w:val="003060F9"/>
    <w:rsid w:val="003179E1"/>
    <w:rsid w:val="003227C4"/>
    <w:rsid w:val="00331BDF"/>
    <w:rsid w:val="00340103"/>
    <w:rsid w:val="003A538B"/>
    <w:rsid w:val="003B0078"/>
    <w:rsid w:val="003B4A18"/>
    <w:rsid w:val="003D75D7"/>
    <w:rsid w:val="00405B98"/>
    <w:rsid w:val="00415F03"/>
    <w:rsid w:val="0042140A"/>
    <w:rsid w:val="0043505D"/>
    <w:rsid w:val="0045061A"/>
    <w:rsid w:val="004D7F36"/>
    <w:rsid w:val="005139EC"/>
    <w:rsid w:val="00533A7A"/>
    <w:rsid w:val="005618DE"/>
    <w:rsid w:val="005658AC"/>
    <w:rsid w:val="00590557"/>
    <w:rsid w:val="005A0FBC"/>
    <w:rsid w:val="00635D58"/>
    <w:rsid w:val="006665B5"/>
    <w:rsid w:val="006A5E28"/>
    <w:rsid w:val="006C332B"/>
    <w:rsid w:val="00704BDA"/>
    <w:rsid w:val="00704BF8"/>
    <w:rsid w:val="0076325A"/>
    <w:rsid w:val="007F3ECB"/>
    <w:rsid w:val="007F6676"/>
    <w:rsid w:val="007F7C78"/>
    <w:rsid w:val="008077BC"/>
    <w:rsid w:val="00810B5A"/>
    <w:rsid w:val="00812D05"/>
    <w:rsid w:val="00820568"/>
    <w:rsid w:val="008552BF"/>
    <w:rsid w:val="0090031B"/>
    <w:rsid w:val="009A06A8"/>
    <w:rsid w:val="009F2311"/>
    <w:rsid w:val="00A26844"/>
    <w:rsid w:val="00A44DD3"/>
    <w:rsid w:val="00A52F21"/>
    <w:rsid w:val="00A72A4B"/>
    <w:rsid w:val="00AA10C0"/>
    <w:rsid w:val="00AA4E45"/>
    <w:rsid w:val="00AB46FB"/>
    <w:rsid w:val="00AD2113"/>
    <w:rsid w:val="00AD2BEC"/>
    <w:rsid w:val="00B13909"/>
    <w:rsid w:val="00B36A38"/>
    <w:rsid w:val="00B40DE2"/>
    <w:rsid w:val="00BC1737"/>
    <w:rsid w:val="00BC7982"/>
    <w:rsid w:val="00BE15FA"/>
    <w:rsid w:val="00BE58B1"/>
    <w:rsid w:val="00C271EB"/>
    <w:rsid w:val="00C37A1B"/>
    <w:rsid w:val="00C7267D"/>
    <w:rsid w:val="00CA51C4"/>
    <w:rsid w:val="00CB365F"/>
    <w:rsid w:val="00CB74E9"/>
    <w:rsid w:val="00CF0499"/>
    <w:rsid w:val="00D27550"/>
    <w:rsid w:val="00D47FCD"/>
    <w:rsid w:val="00D52B15"/>
    <w:rsid w:val="00DE4F98"/>
    <w:rsid w:val="00E634E4"/>
    <w:rsid w:val="00E758DD"/>
    <w:rsid w:val="00EB0358"/>
    <w:rsid w:val="00EC6621"/>
    <w:rsid w:val="00EC7211"/>
    <w:rsid w:val="00F1487A"/>
    <w:rsid w:val="00F65BF7"/>
    <w:rsid w:val="00F92485"/>
    <w:rsid w:val="00FB5601"/>
    <w:rsid w:val="00FB6B0C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2F94"/>
  <w15:docId w15:val="{4C007B94-7B39-4E05-97C4-3357909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4A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39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B139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B0C"/>
  </w:style>
  <w:style w:type="paragraph" w:styleId="Pta">
    <w:name w:val="footer"/>
    <w:basedOn w:val="Normlny"/>
    <w:link w:val="PtaChar"/>
    <w:uiPriority w:val="99"/>
    <w:unhideWhenUsed/>
    <w:rsid w:val="00FB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7059-AD43-47E6-A721-B2735C1B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Intrana RS</cp:lastModifiedBy>
  <cp:revision>7</cp:revision>
  <cp:lastPrinted>2024-10-22T07:10:00Z</cp:lastPrinted>
  <dcterms:created xsi:type="dcterms:W3CDTF">2024-10-22T08:48:00Z</dcterms:created>
  <dcterms:modified xsi:type="dcterms:W3CDTF">2025-07-03T06:52:00Z</dcterms:modified>
</cp:coreProperties>
</file>