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7777777" w:rsidR="00E9222B" w:rsidRPr="00C00873" w:rsidRDefault="00E9222B" w:rsidP="00E9222B">
      <w:pPr>
        <w:jc w:val="center"/>
        <w:rPr>
          <w:rFonts w:ascii="Arial Narrow" w:hAnsi="Arial Narrow" w:cs="Arial"/>
          <w:b/>
        </w:rPr>
      </w:pPr>
      <w:r w:rsidRPr="00C00873">
        <w:rPr>
          <w:rFonts w:ascii="Arial Narrow" w:hAnsi="Arial Narrow" w:cs="Arial"/>
          <w:b/>
        </w:rPr>
        <w:t xml:space="preserve">Podmienky účasti </w:t>
      </w:r>
    </w:p>
    <w:p w14:paraId="5D9DE1FE" w14:textId="77777777" w:rsidR="009B2A26" w:rsidRPr="00C00873" w:rsidRDefault="009B2A26" w:rsidP="00A75414">
      <w:pPr>
        <w:spacing w:after="120" w:line="240" w:lineRule="auto"/>
        <w:jc w:val="both"/>
        <w:rPr>
          <w:rFonts w:ascii="Arial Narrow" w:hAnsi="Arial Narrow" w:cs="Arial"/>
          <w:b/>
          <w:u w:val="single"/>
        </w:rPr>
      </w:pPr>
    </w:p>
    <w:p w14:paraId="1784EB8F" w14:textId="77777777" w:rsidR="00AA7BE0" w:rsidRPr="00C00873" w:rsidRDefault="00AA7BE0" w:rsidP="00AA7BE0">
      <w:pPr>
        <w:spacing w:after="120" w:line="240" w:lineRule="auto"/>
        <w:jc w:val="both"/>
        <w:rPr>
          <w:rFonts w:ascii="Arial Narrow" w:hAnsi="Arial Narrow" w:cs="Arial"/>
          <w:b/>
          <w:u w:val="single"/>
        </w:rPr>
      </w:pPr>
      <w:r w:rsidRPr="00C00873">
        <w:rPr>
          <w:rFonts w:ascii="Arial Narrow" w:hAnsi="Arial Narrow" w:cs="Arial"/>
          <w:b/>
          <w:u w:val="single"/>
        </w:rPr>
        <w:t>1. Osobné postavenie</w:t>
      </w:r>
    </w:p>
    <w:p w14:paraId="614D7E07" w14:textId="77777777" w:rsidR="00AA7BE0" w:rsidRPr="00C00873"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C00873">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C00873">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74E8AB68" w14:textId="77777777" w:rsidR="00AA7BE0" w:rsidRPr="00C00873" w:rsidRDefault="00AA7BE0" w:rsidP="00AA7BE0">
      <w:pPr>
        <w:pStyle w:val="Predvolen"/>
        <w:spacing w:before="0"/>
        <w:jc w:val="both"/>
        <w:rPr>
          <w:rFonts w:ascii="Arial Narrow" w:eastAsia="Arial Narrow" w:hAnsi="Arial Narrow" w:cs="Arial Narrow"/>
          <w:b/>
          <w:bCs/>
          <w:sz w:val="22"/>
          <w:szCs w:val="22"/>
          <w:shd w:val="clear" w:color="auto" w:fill="FFFFFF"/>
        </w:rPr>
      </w:pPr>
      <w:r w:rsidRPr="00C00873">
        <w:rPr>
          <w:rFonts w:ascii="Arial Narrow" w:hAnsi="Arial Narrow"/>
          <w:b/>
          <w:bCs/>
          <w:sz w:val="22"/>
          <w:szCs w:val="22"/>
          <w:shd w:val="clear" w:color="auto" w:fill="FFFFFF"/>
        </w:rPr>
        <w:t xml:space="preserve">Vhodnosť vykonávať profesionálnu činnosť vrátane požiadaviek týkajúcich sa zápisu </w:t>
      </w:r>
      <w:r w:rsidRPr="00C00873">
        <w:rPr>
          <w:rFonts w:ascii="Arial Narrow" w:hAnsi="Arial Narrow"/>
          <w:b/>
          <w:bCs/>
          <w:sz w:val="22"/>
          <w:szCs w:val="22"/>
          <w:shd w:val="clear" w:color="auto" w:fill="FFFFFF"/>
        </w:rPr>
        <w:br/>
        <w:t>do živnostenských alebo obchodných registrov</w:t>
      </w:r>
    </w:p>
    <w:p w14:paraId="1D049EF5" w14:textId="77777777" w:rsidR="00AA7BE0" w:rsidRPr="00C00873" w:rsidRDefault="00AA7BE0" w:rsidP="00AA7BE0">
      <w:pPr>
        <w:pStyle w:val="Predvolen"/>
        <w:spacing w:before="0"/>
        <w:rPr>
          <w:rFonts w:ascii="Arial Narrow" w:eastAsia="Arial Narrow" w:hAnsi="Arial Narrow" w:cs="Arial Narrow"/>
          <w:b/>
          <w:bCs/>
          <w:sz w:val="22"/>
          <w:szCs w:val="22"/>
          <w:shd w:val="clear" w:color="auto" w:fill="FFFFFF"/>
        </w:rPr>
      </w:pPr>
    </w:p>
    <w:p w14:paraId="5552DF51" w14:textId="77777777" w:rsidR="00AA7BE0" w:rsidRPr="00C00873"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C00873">
        <w:rPr>
          <w:rFonts w:ascii="Arial Narrow" w:hAnsi="Arial Narrow"/>
          <w:color w:val="auto"/>
          <w:sz w:val="22"/>
          <w:szCs w:val="22"/>
          <w:shd w:val="clear" w:color="auto" w:fill="FFFFFF"/>
        </w:rPr>
        <w:t>Zoznam a krátky opis podmienok: </w:t>
      </w:r>
    </w:p>
    <w:p w14:paraId="674DF6BF" w14:textId="77777777" w:rsidR="00AA7BE0" w:rsidRPr="00C00873" w:rsidRDefault="00AA7BE0" w:rsidP="00AA7BE0">
      <w:pPr>
        <w:jc w:val="both"/>
        <w:rPr>
          <w:rFonts w:ascii="Arial Narrow" w:eastAsia="Arial" w:hAnsi="Arial Narrow"/>
        </w:rPr>
      </w:pPr>
      <w:r w:rsidRPr="00C00873">
        <w:rPr>
          <w:rFonts w:ascii="Arial Narrow" w:eastAsia="Arial" w:hAnsi="Arial Narrow"/>
        </w:rPr>
        <w:t>Uchádzač musí spĺňať nasledovné podmienky účasti týkajúce sa osobného postavenia:</w:t>
      </w:r>
    </w:p>
    <w:p w14:paraId="1A078673" w14:textId="7B94DA4C" w:rsidR="00AA7BE0" w:rsidRPr="00C00873" w:rsidRDefault="00AA7BE0" w:rsidP="13791257">
      <w:pPr>
        <w:pStyle w:val="Odsekzoznamu"/>
        <w:numPr>
          <w:ilvl w:val="0"/>
          <w:numId w:val="15"/>
        </w:numPr>
        <w:spacing w:after="200" w:line="276" w:lineRule="auto"/>
        <w:jc w:val="both"/>
        <w:rPr>
          <w:rFonts w:ascii="Arial Narrow" w:eastAsia="Arial" w:hAnsi="Arial Narrow"/>
          <w:noProof/>
        </w:rPr>
      </w:pPr>
      <w:r w:rsidRPr="00C00873">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Pr="00C00873"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Pr="00C00873" w:rsidRDefault="00AA7BE0" w:rsidP="00AA250D">
      <w:pPr>
        <w:pStyle w:val="Odsekzoznamu"/>
        <w:spacing w:after="200" w:line="276" w:lineRule="auto"/>
        <w:ind w:left="681"/>
        <w:jc w:val="both"/>
        <w:rPr>
          <w:rFonts w:ascii="Arial Narrow" w:eastAsia="Arial" w:hAnsi="Arial Narrow"/>
        </w:rPr>
      </w:pPr>
      <w:r w:rsidRPr="00C00873">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B20B0" w:rsidRDefault="009F7990" w:rsidP="009F7990">
      <w:pPr>
        <w:spacing w:after="200" w:line="276" w:lineRule="auto"/>
        <w:ind w:left="681"/>
        <w:jc w:val="both"/>
        <w:rPr>
          <w:rFonts w:ascii="Arial Narrow" w:eastAsia="Arial" w:hAnsi="Arial Narrow"/>
        </w:rPr>
      </w:pPr>
      <w:r w:rsidRPr="00C00873">
        <w:rPr>
          <w:rFonts w:ascii="Arial Narrow" w:eastAsia="Arial" w:hAnsi="Arial Narrow"/>
          <w:noProof/>
          <w:color w:val="4472C4" w:themeColor="accent1"/>
        </w:rPr>
        <w:tab/>
      </w:r>
      <w:r w:rsidRPr="000B20B0">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768D6AC7" w:rsidR="009F7990" w:rsidRPr="000B20B0" w:rsidRDefault="009F7990" w:rsidP="009F7990">
      <w:pPr>
        <w:spacing w:after="200" w:line="276" w:lineRule="auto"/>
        <w:ind w:left="681"/>
        <w:jc w:val="both"/>
        <w:rPr>
          <w:rFonts w:ascii="Arial Narrow" w:eastAsia="Arial" w:hAnsi="Arial Narrow"/>
        </w:rPr>
      </w:pPr>
      <w:r w:rsidRPr="000B20B0">
        <w:rPr>
          <w:rFonts w:ascii="Arial Narrow" w:eastAsia="Arial" w:hAnsi="Arial Narrow"/>
        </w:rPr>
        <w:t>Splnenie podmienky účasti podľa prvej vety preukazuje uchádzač predložením čestného vyhlásenia podľa vzoru uvedeného v prílohe č. 6</w:t>
      </w:r>
      <w:r w:rsidR="00907052">
        <w:rPr>
          <w:rFonts w:ascii="Arial Narrow" w:eastAsia="Arial" w:hAnsi="Arial Narrow"/>
        </w:rPr>
        <w:t>a</w:t>
      </w:r>
      <w:r w:rsidRPr="000B20B0">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0B20B0" w:rsidRDefault="009F7990" w:rsidP="009F7990">
      <w:pPr>
        <w:pStyle w:val="Odsekzoznamu"/>
        <w:spacing w:after="200" w:line="276" w:lineRule="auto"/>
        <w:ind w:left="681" w:firstLine="27"/>
        <w:jc w:val="both"/>
        <w:rPr>
          <w:rFonts w:ascii="Arial Narrow" w:eastAsia="Arial" w:hAnsi="Arial Narrow"/>
        </w:rPr>
      </w:pPr>
      <w:r w:rsidRPr="000B20B0">
        <w:rPr>
          <w:rFonts w:ascii="Arial Narrow" w:eastAsia="Arial" w:hAnsi="Arial Narrow"/>
        </w:rPr>
        <w:t>V čestnom vyhlásení alebo vyhlásení uchádzač uvedie zoznam osôb v zmysle vyššie uvedeného.</w:t>
      </w:r>
    </w:p>
    <w:p w14:paraId="129EB642" w14:textId="77777777" w:rsidR="003572F0" w:rsidRPr="000B20B0" w:rsidRDefault="003572F0" w:rsidP="009F7990">
      <w:pPr>
        <w:pStyle w:val="Odsekzoznamu"/>
        <w:spacing w:after="200" w:line="276" w:lineRule="auto"/>
        <w:ind w:left="681" w:firstLine="27"/>
        <w:jc w:val="both"/>
        <w:rPr>
          <w:rFonts w:ascii="Arial Narrow" w:eastAsia="Arial" w:hAnsi="Arial Narrow"/>
        </w:rPr>
      </w:pPr>
    </w:p>
    <w:p w14:paraId="6005E857" w14:textId="10322D7B" w:rsidR="003572F0" w:rsidRPr="000B20B0" w:rsidRDefault="00722CB2" w:rsidP="00760594">
      <w:pPr>
        <w:pStyle w:val="Odsekzoznamu"/>
        <w:spacing w:after="200" w:line="276" w:lineRule="auto"/>
        <w:ind w:left="681"/>
        <w:jc w:val="both"/>
        <w:rPr>
          <w:rFonts w:ascii="Arial Narrow" w:eastAsia="Arial" w:hAnsi="Arial Narrow"/>
          <w:u w:val="single"/>
        </w:rPr>
      </w:pPr>
      <w:r w:rsidRPr="000B20B0">
        <w:rPr>
          <w:rFonts w:ascii="Arial Narrow" w:eastAsia="Arial" w:hAnsi="Arial Narrow"/>
          <w:u w:val="single"/>
        </w:rPr>
        <w:t>Predmetné čestné vyhlásenie uchádzač vyplní podľa vzoru uvedeného v </w:t>
      </w:r>
      <w:r w:rsidR="3888AE72" w:rsidRPr="000B20B0">
        <w:rPr>
          <w:rFonts w:ascii="Arial Narrow" w:eastAsia="Arial" w:hAnsi="Arial Narrow"/>
          <w:u w:val="single"/>
        </w:rPr>
        <w:t xml:space="preserve"> </w:t>
      </w:r>
      <w:r w:rsidRPr="000B20B0">
        <w:rPr>
          <w:rFonts w:ascii="Arial Narrow" w:eastAsia="Arial" w:hAnsi="Arial Narrow"/>
          <w:u w:val="single"/>
        </w:rPr>
        <w:t>prílohe č. 6a súťažných podkladov.</w:t>
      </w:r>
    </w:p>
    <w:p w14:paraId="17634B84" w14:textId="77777777" w:rsidR="009F7990" w:rsidRPr="00C00873" w:rsidRDefault="009F7990" w:rsidP="009F7990">
      <w:pPr>
        <w:pStyle w:val="Odsekzoznamu"/>
        <w:spacing w:after="200" w:line="276" w:lineRule="auto"/>
        <w:ind w:left="681"/>
        <w:jc w:val="both"/>
        <w:rPr>
          <w:rFonts w:ascii="Arial Narrow" w:eastAsia="Arial" w:hAnsi="Arial Narrow"/>
        </w:rPr>
      </w:pPr>
    </w:p>
    <w:p w14:paraId="1018932E" w14:textId="2EA552B9" w:rsidR="00AA7BE0" w:rsidRPr="00C00873" w:rsidRDefault="00AA7BE0" w:rsidP="00AA7BE0">
      <w:pPr>
        <w:pStyle w:val="Odsekzoznamu"/>
        <w:numPr>
          <w:ilvl w:val="0"/>
          <w:numId w:val="15"/>
        </w:numPr>
        <w:spacing w:after="200" w:line="276" w:lineRule="auto"/>
        <w:jc w:val="both"/>
        <w:rPr>
          <w:rFonts w:ascii="Arial Narrow" w:eastAsia="Arial" w:hAnsi="Arial Narrow"/>
        </w:rPr>
      </w:pPr>
      <w:r w:rsidRPr="00C00873">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00C00873">
        <w:rPr>
          <w:rFonts w:ascii="Arial Narrow" w:eastAsia="Arial" w:hAnsi="Arial Narrow"/>
          <w:b/>
          <w:bCs/>
        </w:rPr>
        <w:t>a</w:t>
      </w:r>
      <w:r w:rsidRPr="00C00873">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C00873" w:rsidRDefault="00AA7BE0" w:rsidP="00AA7BE0">
      <w:pPr>
        <w:pStyle w:val="Odsekzoznamu"/>
        <w:spacing w:after="200" w:line="276" w:lineRule="auto"/>
        <w:ind w:left="681"/>
        <w:jc w:val="both"/>
        <w:rPr>
          <w:rFonts w:ascii="Arial Narrow" w:eastAsia="Arial" w:hAnsi="Arial Narrow"/>
        </w:rPr>
      </w:pPr>
    </w:p>
    <w:p w14:paraId="5040F2D7" w14:textId="77777777" w:rsidR="00AA7BE0" w:rsidRPr="00C00873" w:rsidRDefault="00AA7BE0" w:rsidP="00AA7BE0">
      <w:pPr>
        <w:pStyle w:val="Odsekzoznamu"/>
        <w:numPr>
          <w:ilvl w:val="0"/>
          <w:numId w:val="15"/>
        </w:numPr>
        <w:spacing w:after="200" w:line="276" w:lineRule="auto"/>
        <w:jc w:val="both"/>
        <w:rPr>
          <w:rFonts w:ascii="Arial Narrow" w:eastAsia="Arial" w:hAnsi="Arial Narrow"/>
        </w:rPr>
      </w:pPr>
      <w:r w:rsidRPr="00C00873">
        <w:rPr>
          <w:rFonts w:ascii="Arial Narrow" w:eastAsia="Arial" w:hAnsi="Arial Narrow"/>
        </w:rPr>
        <w:t xml:space="preserve">podľa § 32 ods. 1 písm. c) zákona, že nemá evidované daňové nedoplatky voči daňovému úradu a colnému úradu podľa osobitných predpisov v Slovenskej republike </w:t>
      </w:r>
      <w:r w:rsidRPr="00C00873">
        <w:rPr>
          <w:rFonts w:ascii="Arial Narrow" w:eastAsia="Arial" w:hAnsi="Arial Narrow"/>
          <w:b/>
        </w:rPr>
        <w:t>a</w:t>
      </w:r>
      <w:r w:rsidRPr="00C00873">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C00873" w:rsidRDefault="00AA7BE0" w:rsidP="00AA7BE0">
      <w:pPr>
        <w:pStyle w:val="Odsekzoznamu"/>
        <w:rPr>
          <w:rFonts w:ascii="Arial Narrow" w:eastAsia="Arial" w:hAnsi="Arial Narrow"/>
        </w:rPr>
      </w:pPr>
    </w:p>
    <w:p w14:paraId="2EA465C0" w14:textId="77777777" w:rsidR="00AA7BE0" w:rsidRPr="00C00873" w:rsidRDefault="00AA7BE0" w:rsidP="00AA7BE0">
      <w:pPr>
        <w:pStyle w:val="Odsekzoznamu"/>
        <w:numPr>
          <w:ilvl w:val="0"/>
          <w:numId w:val="15"/>
        </w:numPr>
        <w:spacing w:after="200" w:line="276" w:lineRule="auto"/>
        <w:jc w:val="both"/>
        <w:rPr>
          <w:rFonts w:ascii="Arial Narrow" w:eastAsia="Arial" w:hAnsi="Arial Narrow"/>
        </w:rPr>
      </w:pPr>
      <w:r w:rsidRPr="00C00873">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C00873" w:rsidRDefault="00AA7BE0" w:rsidP="00AA7BE0">
      <w:pPr>
        <w:pStyle w:val="Odsekzoznamu"/>
        <w:ind w:left="681"/>
        <w:jc w:val="both"/>
        <w:rPr>
          <w:rFonts w:ascii="Arial Narrow" w:eastAsia="Arial" w:hAnsi="Arial Narrow"/>
        </w:rPr>
      </w:pPr>
    </w:p>
    <w:p w14:paraId="7F3E6580" w14:textId="77777777" w:rsidR="00AA7BE0" w:rsidRPr="00C00873" w:rsidRDefault="00AA7BE0" w:rsidP="00AA7BE0">
      <w:pPr>
        <w:pStyle w:val="Odsekzoznamu"/>
        <w:numPr>
          <w:ilvl w:val="0"/>
          <w:numId w:val="15"/>
        </w:numPr>
        <w:spacing w:after="200" w:line="276" w:lineRule="auto"/>
        <w:jc w:val="both"/>
        <w:rPr>
          <w:rFonts w:ascii="Arial Narrow" w:eastAsia="Arial" w:hAnsi="Arial Narrow"/>
        </w:rPr>
      </w:pPr>
      <w:r w:rsidRPr="00C00873">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C00873"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C00873" w:rsidRDefault="00AA7BE0" w:rsidP="00AA7BE0">
      <w:pPr>
        <w:pStyle w:val="Odsekzoznamu"/>
        <w:numPr>
          <w:ilvl w:val="0"/>
          <w:numId w:val="15"/>
        </w:numPr>
        <w:spacing w:after="200" w:line="276" w:lineRule="auto"/>
        <w:jc w:val="both"/>
        <w:rPr>
          <w:rFonts w:ascii="Arial Narrow" w:eastAsia="Arial" w:hAnsi="Arial Narrow"/>
        </w:rPr>
      </w:pPr>
      <w:r w:rsidRPr="00C00873">
        <w:rPr>
          <w:rFonts w:ascii="Arial Narrow" w:eastAsia="Arial" w:hAnsi="Arial Narrow"/>
        </w:rPr>
        <w:t xml:space="preserve">podľa § 32 ods. 1 písm. f) zákona, že nemá uložený zákaz účasti vo verejnom obstarávaní potvrdený konečným rozhodnutím v Slovenskej republike </w:t>
      </w:r>
      <w:r w:rsidRPr="00C00873">
        <w:rPr>
          <w:rFonts w:ascii="Arial Narrow" w:eastAsia="Arial" w:hAnsi="Arial Narrow"/>
          <w:b/>
        </w:rPr>
        <w:t>a</w:t>
      </w:r>
      <w:r w:rsidRPr="00C00873">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5718CB40" w14:textId="77777777" w:rsidR="00AA7BE0" w:rsidRPr="00C00873" w:rsidRDefault="00AA7BE0" w:rsidP="00AA7BE0">
      <w:pPr>
        <w:autoSpaceDE w:val="0"/>
        <w:autoSpaceDN w:val="0"/>
        <w:adjustRightInd w:val="0"/>
        <w:spacing w:after="0" w:line="240" w:lineRule="auto"/>
        <w:jc w:val="both"/>
        <w:rPr>
          <w:rFonts w:ascii="Arial Narrow" w:hAnsi="Arial Narrow" w:cs="Tahoma"/>
          <w:lang w:eastAsia="sk-SK"/>
        </w:rPr>
      </w:pPr>
      <w:r w:rsidRPr="00C00873">
        <w:rPr>
          <w:rFonts w:ascii="Arial Narrow" w:hAnsi="Arial Narrow" w:cs="Tahoma"/>
        </w:rPr>
        <w:t>Doklady, ktoré sa nepredkladajú:</w:t>
      </w:r>
    </w:p>
    <w:p w14:paraId="6D3A2C0A" w14:textId="77777777" w:rsidR="00AA7BE0" w:rsidRPr="00C00873" w:rsidRDefault="00AA7BE0" w:rsidP="00AA7BE0">
      <w:pPr>
        <w:autoSpaceDE w:val="0"/>
        <w:autoSpaceDN w:val="0"/>
        <w:adjustRightInd w:val="0"/>
        <w:spacing w:after="0" w:line="240" w:lineRule="auto"/>
        <w:jc w:val="both"/>
        <w:rPr>
          <w:rFonts w:ascii="Arial Narrow" w:eastAsiaTheme="minorHAnsi" w:hAnsi="Arial Narrow" w:cs="Tahoma"/>
        </w:rPr>
      </w:pPr>
      <w:r w:rsidRPr="00C00873">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C00873" w:rsidRDefault="00AA7BE0" w:rsidP="00AA7BE0">
      <w:pPr>
        <w:pStyle w:val="Odsekzoznamu"/>
        <w:widowControl w:val="0"/>
        <w:tabs>
          <w:tab w:val="left" w:pos="0"/>
        </w:tabs>
        <w:spacing w:after="0" w:line="240" w:lineRule="auto"/>
        <w:ind w:hanging="360"/>
        <w:jc w:val="both"/>
        <w:rPr>
          <w:rFonts w:ascii="Arial Narrow" w:hAnsi="Arial Narrow" w:cs="Tahoma"/>
        </w:rPr>
      </w:pPr>
      <w:r w:rsidRPr="00C00873">
        <w:rPr>
          <w:rFonts w:ascii="Arial Narrow" w:hAnsi="Arial Narrow" w:cs="Tahoma"/>
        </w:rPr>
        <w:t>-</w:t>
      </w:r>
      <w:r w:rsidRPr="00C00873">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F53F3D7" w14:textId="77777777" w:rsidR="00AA7BE0" w:rsidRPr="00C00873" w:rsidRDefault="00AA7BE0" w:rsidP="00AA7BE0">
      <w:pPr>
        <w:pStyle w:val="Odsekzoznamu"/>
        <w:widowControl w:val="0"/>
        <w:tabs>
          <w:tab w:val="left" w:pos="0"/>
        </w:tabs>
        <w:spacing w:after="0" w:line="240" w:lineRule="auto"/>
        <w:ind w:hanging="360"/>
        <w:jc w:val="both"/>
        <w:rPr>
          <w:rFonts w:ascii="Arial Narrow" w:hAnsi="Arial Narrow" w:cs="Tahoma"/>
        </w:rPr>
      </w:pPr>
      <w:r w:rsidRPr="00C00873">
        <w:rPr>
          <w:rFonts w:ascii="Arial Narrow" w:hAnsi="Arial Narrow" w:cs="Tahoma"/>
        </w:rPr>
        <w:t>-</w:t>
      </w:r>
      <w:r w:rsidRPr="00C00873">
        <w:rPr>
          <w:rFonts w:ascii="Arial Narrow" w:hAnsi="Arial Narrow" w:cs="Tahoma"/>
        </w:rPr>
        <w:tab/>
        <w:t>potvrdenia zdravotnej poisťovne a Sociálnej poisťovne podľa § 32 ods. 1 písm. b) a ods. 2 písm. b) zákona,</w:t>
      </w:r>
    </w:p>
    <w:p w14:paraId="72BE392C" w14:textId="77777777" w:rsidR="00AA7BE0" w:rsidRPr="00C00873" w:rsidRDefault="00AA7BE0" w:rsidP="00AA7BE0">
      <w:pPr>
        <w:pStyle w:val="Odsekzoznamu"/>
        <w:widowControl w:val="0"/>
        <w:tabs>
          <w:tab w:val="left" w:pos="0"/>
        </w:tabs>
        <w:spacing w:after="0" w:line="240" w:lineRule="auto"/>
        <w:ind w:hanging="360"/>
        <w:jc w:val="both"/>
        <w:rPr>
          <w:rFonts w:ascii="Arial Narrow" w:hAnsi="Arial Narrow" w:cs="Tahoma"/>
        </w:rPr>
      </w:pPr>
      <w:r w:rsidRPr="00C00873">
        <w:rPr>
          <w:rFonts w:ascii="Arial Narrow" w:hAnsi="Arial Narrow" w:cs="Tahoma"/>
        </w:rPr>
        <w:t>-</w:t>
      </w:r>
      <w:r w:rsidRPr="00C00873">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Pr="00C00873" w:rsidRDefault="00AA7BE0" w:rsidP="00AA7BE0">
      <w:pPr>
        <w:pStyle w:val="Odsekzoznamu"/>
        <w:widowControl w:val="0"/>
        <w:tabs>
          <w:tab w:val="left" w:pos="0"/>
        </w:tabs>
        <w:spacing w:after="0" w:line="240" w:lineRule="auto"/>
        <w:ind w:hanging="360"/>
        <w:jc w:val="both"/>
        <w:rPr>
          <w:rFonts w:ascii="Arial Narrow" w:hAnsi="Arial Narrow" w:cs="Tahoma"/>
        </w:rPr>
      </w:pPr>
      <w:r w:rsidRPr="00C00873">
        <w:rPr>
          <w:rFonts w:ascii="Arial Narrow" w:hAnsi="Arial Narrow" w:cs="Tahoma"/>
        </w:rPr>
        <w:t>-</w:t>
      </w:r>
      <w:r w:rsidRPr="00C00873">
        <w:rPr>
          <w:rFonts w:ascii="Arial Narrow" w:hAnsi="Arial Narrow" w:cs="Tahoma"/>
        </w:rPr>
        <w:tab/>
        <w:t>potvrdenie príslušného súdu (konkurz,</w:t>
      </w:r>
      <w:r w:rsidRPr="00C00873">
        <w:rPr>
          <w:rFonts w:ascii="Arial Narrow" w:hAnsi="Arial Narrow"/>
        </w:rPr>
        <w:t xml:space="preserve"> </w:t>
      </w:r>
      <w:r w:rsidRPr="00C00873">
        <w:rPr>
          <w:rFonts w:ascii="Arial Narrow" w:hAnsi="Arial Narrow" w:cs="Tahoma"/>
        </w:rPr>
        <w:t>reštrukturalizácia</w:t>
      </w:r>
      <w:r w:rsidR="00352586" w:rsidRPr="00C00873">
        <w:rPr>
          <w:rFonts w:ascii="Arial Narrow" w:hAnsi="Arial Narrow" w:cs="Tahoma"/>
        </w:rPr>
        <w:t>, likvidácia</w:t>
      </w:r>
      <w:r w:rsidRPr="00C00873">
        <w:rPr>
          <w:rFonts w:ascii="Arial Narrow" w:hAnsi="Arial Narrow" w:cs="Tahoma"/>
        </w:rPr>
        <w:t xml:space="preserve">) podľa § 32 ods. 1 písm. d) a ods. 2 písm. d) zákona. </w:t>
      </w:r>
    </w:p>
    <w:p w14:paraId="66E1AB63" w14:textId="77777777" w:rsidR="00AA7BE0" w:rsidRPr="00C00873" w:rsidRDefault="00AA7BE0" w:rsidP="00AA7BE0">
      <w:pPr>
        <w:pStyle w:val="Odsekzoznamu"/>
        <w:widowControl w:val="0"/>
        <w:tabs>
          <w:tab w:val="left" w:pos="0"/>
        </w:tabs>
        <w:spacing w:after="120" w:line="240" w:lineRule="exact"/>
        <w:ind w:hanging="360"/>
        <w:jc w:val="both"/>
        <w:rPr>
          <w:rFonts w:ascii="Arial Narrow" w:hAnsi="Arial Narrow" w:cs="Tahoma"/>
        </w:rPr>
      </w:pPr>
      <w:r w:rsidRPr="00C00873">
        <w:rPr>
          <w:rFonts w:ascii="Arial Narrow" w:hAnsi="Arial Narrow" w:cs="Tahoma"/>
        </w:rPr>
        <w:t>-</w:t>
      </w:r>
      <w:r w:rsidRPr="00C0087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A78F218" w14:textId="77777777" w:rsidR="00AA7BE0" w:rsidRPr="00C00873" w:rsidRDefault="00AA7BE0" w:rsidP="00AA7BE0">
      <w:pPr>
        <w:autoSpaceDE w:val="0"/>
        <w:autoSpaceDN w:val="0"/>
        <w:adjustRightInd w:val="0"/>
        <w:spacing w:after="120"/>
        <w:jc w:val="both"/>
        <w:rPr>
          <w:rFonts w:ascii="Arial Narrow" w:hAnsi="Arial Narrow" w:cs="Tahoma"/>
          <w:b/>
        </w:rPr>
      </w:pPr>
      <w:r w:rsidRPr="00C00873">
        <w:rPr>
          <w:rFonts w:ascii="Arial Narrow" w:hAnsi="Arial Narrow" w:cs="Tahoma"/>
          <w:b/>
        </w:rPr>
        <w:t>Upozornenie:</w:t>
      </w:r>
    </w:p>
    <w:p w14:paraId="0CEC6999" w14:textId="77777777" w:rsidR="00AA7BE0" w:rsidRPr="00C00873" w:rsidRDefault="00AA7BE0" w:rsidP="00AA7BE0">
      <w:pPr>
        <w:pStyle w:val="Zkladntext"/>
        <w:numPr>
          <w:ilvl w:val="0"/>
          <w:numId w:val="17"/>
        </w:numPr>
        <w:spacing w:line="240" w:lineRule="auto"/>
        <w:jc w:val="both"/>
        <w:rPr>
          <w:rFonts w:ascii="Arial Narrow" w:hAnsi="Arial Narrow"/>
          <w:shd w:val="clear" w:color="auto" w:fill="FFFFFF"/>
        </w:rPr>
      </w:pPr>
      <w:r w:rsidRPr="00C00873">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C00873">
        <w:rPr>
          <w:rFonts w:ascii="Arial Narrow" w:hAnsi="Arial Narrow"/>
          <w:b/>
          <w:shd w:val="clear" w:color="auto" w:fill="FFFFFF"/>
        </w:rPr>
        <w:t>krstné meno, priezvisko, rodné priezvisko, rodné číslo, číslo občianskeho preukazu alebo cestovného pasu</w:t>
      </w:r>
      <w:r w:rsidRPr="00C00873">
        <w:rPr>
          <w:rFonts w:ascii="Arial Narrow" w:hAnsi="Arial Narrow"/>
          <w:shd w:val="clear" w:color="auto" w:fill="FFFFFF"/>
        </w:rPr>
        <w:t>.</w:t>
      </w:r>
    </w:p>
    <w:p w14:paraId="649BD531" w14:textId="31CF1A0E" w:rsidR="00AA7BE0" w:rsidRPr="00C00873" w:rsidRDefault="00AA7BE0" w:rsidP="0F3A462C">
      <w:pPr>
        <w:spacing w:after="120"/>
        <w:jc w:val="both"/>
        <w:rPr>
          <w:rFonts w:ascii="Arial Narrow" w:eastAsia="Arial Narrow" w:hAnsi="Arial Narrow" w:cs="Arial Narrow"/>
          <w:color w:val="000000" w:themeColor="text1"/>
        </w:rPr>
      </w:pPr>
      <w:r w:rsidRPr="00C00873">
        <w:rPr>
          <w:rStyle w:val="Jemnzvraznenie"/>
          <w:rFonts w:ascii="Arial Narrow" w:hAnsi="Arial Narrow"/>
          <w:sz w:val="22"/>
        </w:rPr>
        <w:lastRenderedPageBreak/>
        <w:t xml:space="preserve">Preukazovanie podmienok účasti je voči verejnému obstarávateľovi účinné aj spôsobom podľa § 152 </w:t>
      </w:r>
      <w:r w:rsidRPr="00C00873">
        <w:rPr>
          <w:rFonts w:ascii="Arial Narrow" w:hAnsi="Arial Narrow"/>
        </w:rPr>
        <w:br/>
      </w:r>
      <w:r w:rsidRPr="00C00873">
        <w:rPr>
          <w:rStyle w:val="Jemnzvraznenie"/>
          <w:rFonts w:ascii="Arial Narrow" w:hAnsi="Arial Narrow"/>
          <w:sz w:val="22"/>
        </w:rPr>
        <w:t xml:space="preserve">ods. 4 zákona. </w:t>
      </w:r>
      <w:r w:rsidRPr="00C00873">
        <w:rPr>
          <w:rFonts w:ascii="Arial Narrow" w:hAnsi="Arial Narrow"/>
          <w:b/>
          <w:bCs/>
        </w:rPr>
        <w:t>Uchádzač zapísaný v zozname hospodárskych subjektov podľa zákona nie je povinný v procese verejného obstarávania predkladať doklady podľa § 32 ods. 2 zákona</w:t>
      </w:r>
      <w:r w:rsidRPr="00C00873">
        <w:rPr>
          <w:rFonts w:ascii="Arial Narrow" w:hAnsi="Arial Narrow"/>
        </w:rPr>
        <w:t xml:space="preserve"> – prostredníctvom zápisu do zoznamu hospodárskych subjektov</w:t>
      </w:r>
      <w:r w:rsidR="3397F580" w:rsidRPr="00C00873">
        <w:rPr>
          <w:rFonts w:ascii="Arial Narrow" w:hAnsi="Arial Narrow"/>
        </w:rPr>
        <w:t xml:space="preserve"> </w:t>
      </w:r>
      <w:r w:rsidR="3397F580" w:rsidRPr="00C00873">
        <w:rPr>
          <w:rFonts w:ascii="Arial Narrow" w:eastAsia="Arial Narrow" w:hAnsi="Arial Narrow" w:cs="Arial Narrow"/>
          <w:color w:val="000000" w:themeColor="text1"/>
        </w:rPr>
        <w:t>(</w:t>
      </w:r>
      <w:r w:rsidR="2C691EF2" w:rsidRPr="00C00873">
        <w:rPr>
          <w:rFonts w:ascii="Arial Narrow" w:eastAsia="Arial Narrow" w:hAnsi="Arial Narrow" w:cs="Arial Narrow"/>
          <w:color w:val="000000" w:themeColor="text1"/>
        </w:rPr>
        <w:t xml:space="preserve">čestné vyhlásenie podľa </w:t>
      </w:r>
      <w:r w:rsidR="18822A8E" w:rsidRPr="00C00873">
        <w:rPr>
          <w:rFonts w:ascii="Arial Narrow" w:eastAsia="Arial Narrow" w:hAnsi="Arial Narrow" w:cs="Arial Narrow"/>
          <w:color w:val="000000" w:themeColor="text1"/>
        </w:rPr>
        <w:t>p</w:t>
      </w:r>
      <w:r w:rsidR="2C691EF2" w:rsidRPr="00C00873">
        <w:rPr>
          <w:rFonts w:ascii="Arial Narrow" w:eastAsia="Arial Narrow" w:hAnsi="Arial Narrow" w:cs="Arial Narrow"/>
          <w:color w:val="000000" w:themeColor="text1"/>
        </w:rPr>
        <w:t>rílohy č. 6a sa predkladá vždy).</w:t>
      </w:r>
    </w:p>
    <w:p w14:paraId="494EA4FF" w14:textId="77777777" w:rsidR="00AA7BE0" w:rsidRPr="00C00873" w:rsidRDefault="00AA7BE0" w:rsidP="00AA7BE0">
      <w:pPr>
        <w:autoSpaceDE w:val="0"/>
        <w:autoSpaceDN w:val="0"/>
        <w:adjustRightInd w:val="0"/>
        <w:spacing w:after="120"/>
        <w:jc w:val="both"/>
        <w:rPr>
          <w:rFonts w:ascii="Arial Narrow" w:hAnsi="Arial Narrow"/>
        </w:rPr>
      </w:pPr>
      <w:r w:rsidRPr="00C00873">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C00873" w:rsidRDefault="004B35F2" w:rsidP="004B35F2">
      <w:pPr>
        <w:jc w:val="both"/>
        <w:rPr>
          <w:rFonts w:ascii="Arial Narrow" w:hAnsi="Arial Narrow"/>
        </w:rPr>
      </w:pPr>
    </w:p>
    <w:p w14:paraId="45A992B3" w14:textId="77777777" w:rsidR="00E9222B" w:rsidRPr="00C00873"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0873">
        <w:rPr>
          <w:rFonts w:ascii="Arial Narrow" w:hAnsi="Arial Narrow"/>
          <w:b/>
          <w:u w:val="single"/>
          <w:lang w:eastAsia="sk-SK"/>
        </w:rPr>
        <w:t>Ekonomické a finančné postavenie podľa § 33 zákona</w:t>
      </w:r>
    </w:p>
    <w:p w14:paraId="156DBDFD" w14:textId="77777777" w:rsidR="00E9222B" w:rsidRPr="00C00873" w:rsidRDefault="00E9222B" w:rsidP="00E9222B">
      <w:pPr>
        <w:spacing w:after="0" w:line="240" w:lineRule="auto"/>
        <w:jc w:val="both"/>
        <w:rPr>
          <w:rFonts w:ascii="Arial Narrow" w:hAnsi="Arial Narrow"/>
        </w:rPr>
      </w:pPr>
    </w:p>
    <w:p w14:paraId="2E1E4809" w14:textId="77777777" w:rsidR="00FC70A5" w:rsidRPr="00C00873" w:rsidRDefault="00F14DE1" w:rsidP="00E9222B">
      <w:pPr>
        <w:spacing w:after="0" w:line="240" w:lineRule="auto"/>
        <w:jc w:val="both"/>
        <w:rPr>
          <w:rFonts w:ascii="Arial Narrow" w:hAnsi="Arial Narrow"/>
        </w:rPr>
      </w:pPr>
      <w:bookmarkStart w:id="0" w:name="_Hlk200110342"/>
      <w:r w:rsidRPr="00C00873">
        <w:rPr>
          <w:rFonts w:ascii="Arial Narrow" w:hAnsi="Arial Narrow"/>
          <w:bCs/>
        </w:rPr>
        <w:t>Nepožaduje sa.</w:t>
      </w:r>
    </w:p>
    <w:bookmarkEnd w:id="0"/>
    <w:p w14:paraId="4F7FC75C" w14:textId="0EC82F43" w:rsidR="007076DE" w:rsidRPr="000C3554"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C00873">
        <w:rPr>
          <w:rFonts w:ascii="Arial Narrow" w:hAnsi="Arial Narrow"/>
          <w:b/>
          <w:u w:val="single"/>
          <w:lang w:eastAsia="sk-SK"/>
        </w:rPr>
        <w:t>Technická a odborná spôsobilosť podľa § 34 zákona</w:t>
      </w:r>
    </w:p>
    <w:p w14:paraId="30C9E845" w14:textId="17A18F18" w:rsidR="000C3554" w:rsidRPr="000C3554" w:rsidRDefault="000C3554" w:rsidP="000C3554">
      <w:pPr>
        <w:spacing w:after="0" w:line="240" w:lineRule="auto"/>
        <w:jc w:val="both"/>
        <w:rPr>
          <w:rFonts w:ascii="Arial Narrow" w:hAnsi="Arial Narrow"/>
        </w:rPr>
      </w:pPr>
      <w:r w:rsidRPr="000C3554">
        <w:rPr>
          <w:rFonts w:ascii="Arial Narrow" w:hAnsi="Arial Narrow"/>
          <w:bCs/>
        </w:rPr>
        <w:t>Nepožaduje sa.</w:t>
      </w:r>
    </w:p>
    <w:p w14:paraId="53E9D7FE" w14:textId="77777777" w:rsidR="00AF7F2F" w:rsidRPr="00C00873" w:rsidRDefault="00FC078C" w:rsidP="00FC078C">
      <w:pPr>
        <w:pStyle w:val="Odsekzoznamu"/>
        <w:numPr>
          <w:ilvl w:val="0"/>
          <w:numId w:val="16"/>
        </w:numPr>
        <w:spacing w:before="300" w:after="300" w:line="240" w:lineRule="auto"/>
        <w:ind w:left="284" w:hanging="284"/>
        <w:rPr>
          <w:rFonts w:ascii="Arial Narrow" w:hAnsi="Arial Narrow"/>
          <w:b/>
          <w:lang w:eastAsia="sk-SK"/>
        </w:rPr>
      </w:pPr>
      <w:r w:rsidRPr="00C00873">
        <w:rPr>
          <w:rFonts w:ascii="Arial Narrow" w:hAnsi="Arial Narrow"/>
          <w:b/>
          <w:u w:val="single"/>
          <w:lang w:eastAsia="sk-SK"/>
        </w:rPr>
        <w:t>Ďalšie informácie</w:t>
      </w:r>
    </w:p>
    <w:p w14:paraId="77EE0F36" w14:textId="29A1B8C2" w:rsidR="00031A7F" w:rsidRDefault="00031A7F" w:rsidP="00031A7F">
      <w:pPr>
        <w:spacing w:after="0" w:line="240" w:lineRule="auto"/>
        <w:jc w:val="both"/>
        <w:rPr>
          <w:rFonts w:ascii="Arial Narrow" w:hAnsi="Arial Narrow"/>
          <w:lang w:eastAsia="sk-SK"/>
        </w:rPr>
      </w:pPr>
      <w:r w:rsidRPr="00031A7F">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zmluvy bude skutočne používať kapacity osoby, ktorej spôsobilosť využíva na preukázanie technickej </w:t>
      </w:r>
      <w:bookmarkStart w:id="1" w:name="_GoBack"/>
      <w:bookmarkEnd w:id="1"/>
      <w:r w:rsidRPr="00031A7F">
        <w:rPr>
          <w:rFonts w:ascii="Arial Narrow" w:hAnsi="Arial Narrow"/>
          <w:lang w:eastAsia="sk-SK"/>
        </w:rPr>
        <w:t>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w:t>
      </w:r>
      <w:r w:rsidR="00A60A0C">
        <w:rPr>
          <w:rFonts w:ascii="Arial Narrow" w:hAnsi="Arial Narrow"/>
          <w:lang w:eastAsia="sk-SK"/>
        </w:rPr>
        <w:t xml:space="preserve"> </w:t>
      </w:r>
    </w:p>
    <w:p w14:paraId="2BBB9463" w14:textId="77777777" w:rsidR="00031A7F" w:rsidRDefault="00031A7F" w:rsidP="00031A7F">
      <w:pPr>
        <w:spacing w:after="0" w:line="240" w:lineRule="auto"/>
        <w:jc w:val="both"/>
        <w:rPr>
          <w:rFonts w:ascii="Arial Narrow" w:hAnsi="Arial Narrow"/>
          <w:lang w:eastAsia="sk-SK"/>
        </w:rPr>
      </w:pPr>
    </w:p>
    <w:p w14:paraId="4F2FDB50" w14:textId="4CF0C355" w:rsidR="00AF7F2F" w:rsidRDefault="00AF7F2F" w:rsidP="00031A7F">
      <w:pPr>
        <w:spacing w:after="0" w:line="240" w:lineRule="auto"/>
        <w:jc w:val="both"/>
        <w:rPr>
          <w:rFonts w:ascii="Arial Narrow" w:hAnsi="Arial Narrow"/>
          <w:lang w:eastAsia="sk-SK"/>
        </w:rPr>
      </w:pPr>
      <w:r w:rsidRPr="00C00873">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4B826F84" w14:textId="65FCFA69" w:rsidR="00031A7F" w:rsidRDefault="00031A7F" w:rsidP="00031A7F">
      <w:pPr>
        <w:spacing w:after="0" w:line="240" w:lineRule="auto"/>
        <w:jc w:val="both"/>
        <w:rPr>
          <w:rFonts w:ascii="Arial Narrow" w:hAnsi="Arial Narrow"/>
          <w:lang w:eastAsia="sk-SK"/>
        </w:rPr>
      </w:pPr>
    </w:p>
    <w:p w14:paraId="351F77B8" w14:textId="2D52904B" w:rsidR="00031A7F" w:rsidRPr="00C00873" w:rsidRDefault="00031A7F" w:rsidP="00031A7F">
      <w:pPr>
        <w:spacing w:after="0" w:line="240" w:lineRule="auto"/>
        <w:jc w:val="both"/>
        <w:rPr>
          <w:rFonts w:ascii="Arial Narrow" w:hAnsi="Arial Narrow"/>
          <w:lang w:eastAsia="sk-SK"/>
        </w:rPr>
      </w:pPr>
      <w:r>
        <w:rPr>
          <w:rStyle w:val="normaltextrun"/>
          <w:rFonts w:ascii="Arial Narrow" w:hAnsi="Arial Narrow"/>
          <w:color w:val="000000"/>
          <w:shd w:val="clear" w:color="auto" w:fill="FFFFFF"/>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r>
        <w:rPr>
          <w:rStyle w:val="eop"/>
          <w:rFonts w:ascii="Arial Narrow" w:hAnsi="Arial Narrow"/>
          <w:color w:val="000000"/>
          <w:shd w:val="clear" w:color="auto" w:fill="FFFFFF"/>
        </w:rPr>
        <w:t> </w:t>
      </w:r>
    </w:p>
    <w:p w14:paraId="0B5C7785" w14:textId="77777777" w:rsidR="00AF7F2F" w:rsidRPr="00C00873" w:rsidRDefault="00AF7F2F" w:rsidP="00AF7F2F">
      <w:pPr>
        <w:spacing w:after="0" w:line="240" w:lineRule="auto"/>
        <w:jc w:val="both"/>
        <w:rPr>
          <w:rFonts w:ascii="Arial Narrow" w:hAnsi="Arial Narrow"/>
          <w:lang w:eastAsia="sk-SK"/>
        </w:rPr>
      </w:pPr>
    </w:p>
    <w:p w14:paraId="7561D885" w14:textId="77777777" w:rsidR="00AF7F2F" w:rsidRPr="00C00873" w:rsidRDefault="00AF7F2F" w:rsidP="00AF7F2F">
      <w:pPr>
        <w:pStyle w:val="Odsekzoznamu"/>
        <w:spacing w:after="0" w:line="240" w:lineRule="auto"/>
        <w:ind w:left="0"/>
        <w:contextualSpacing w:val="0"/>
        <w:jc w:val="both"/>
        <w:rPr>
          <w:rFonts w:ascii="Arial Narrow" w:hAnsi="Arial Narrow" w:cs="Arial"/>
        </w:rPr>
      </w:pPr>
      <w:r w:rsidRPr="00C00873">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Pr="00C00873" w:rsidRDefault="00AF7F2F" w:rsidP="00AF7F2F">
      <w:pPr>
        <w:spacing w:after="0" w:line="240" w:lineRule="auto"/>
        <w:jc w:val="both"/>
        <w:rPr>
          <w:rFonts w:ascii="Arial Narrow" w:hAnsi="Arial Narrow"/>
          <w:shd w:val="clear" w:color="auto" w:fill="FFFFFF"/>
        </w:rPr>
      </w:pPr>
    </w:p>
    <w:p w14:paraId="64743391" w14:textId="324F929D" w:rsidR="00AF7F2F" w:rsidRPr="00C00873" w:rsidRDefault="00AF7F2F" w:rsidP="00AF7F2F">
      <w:pPr>
        <w:spacing w:after="0" w:line="240" w:lineRule="auto"/>
        <w:jc w:val="both"/>
        <w:rPr>
          <w:rStyle w:val="Jemnzvraznenie"/>
          <w:rFonts w:ascii="Arial Narrow" w:hAnsi="Arial Narrow"/>
          <w:b w:val="0"/>
          <w:sz w:val="22"/>
        </w:rPr>
      </w:pPr>
      <w:r w:rsidRPr="00C00873">
        <w:rPr>
          <w:rFonts w:ascii="Arial Narrow" w:hAnsi="Arial Narrow"/>
          <w:shd w:val="clear" w:color="auto" w:fill="FFFFFF"/>
        </w:rPr>
        <w:t>Uchádzač</w:t>
      </w:r>
      <w:r w:rsidRPr="00C00873">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C00873">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C00873">
        <w:rPr>
          <w:rStyle w:val="Jemnzvraznenie"/>
          <w:rFonts w:ascii="Arial Narrow" w:hAnsi="Arial Narrow"/>
          <w:b w:val="0"/>
          <w:sz w:val="22"/>
        </w:rPr>
        <w:t xml:space="preserve">. V prípade, že uchádzača tvorí skupina dodávateľov zúčastnená vo verejnom obstarávaní, uchádzač vyplní a predloží JED s požadovanými informáciami za každého člena skupiny dodávateľov. </w:t>
      </w:r>
    </w:p>
    <w:p w14:paraId="31B851B3" w14:textId="77777777" w:rsidR="00AA7BE0" w:rsidRPr="00C00873" w:rsidRDefault="00AA7BE0" w:rsidP="00AF7F2F">
      <w:pPr>
        <w:spacing w:after="0" w:line="240" w:lineRule="auto"/>
        <w:jc w:val="both"/>
        <w:rPr>
          <w:rStyle w:val="Jemnzvraznenie"/>
          <w:rFonts w:ascii="Arial Narrow" w:hAnsi="Arial Narrow"/>
          <w:b w:val="0"/>
          <w:sz w:val="22"/>
        </w:rPr>
      </w:pPr>
    </w:p>
    <w:p w14:paraId="58EB27E0" w14:textId="3F71040B" w:rsidR="00AF7F2F" w:rsidRPr="00C00873" w:rsidRDefault="00AF7F2F" w:rsidP="00AF7F2F">
      <w:pPr>
        <w:spacing w:after="0" w:line="240" w:lineRule="auto"/>
        <w:jc w:val="both"/>
        <w:rPr>
          <w:rFonts w:ascii="Arial Narrow" w:hAnsi="Arial Narrow"/>
        </w:rPr>
      </w:pPr>
      <w:r w:rsidRPr="00C00873">
        <w:rPr>
          <w:rFonts w:ascii="Arial Narrow" w:hAnsi="Arial Narrow"/>
        </w:rPr>
        <w:lastRenderedPageBreak/>
        <w:t xml:space="preserve">Bližšie informácie o JED, vrátane usmernení, ako správne JED vyplniť, sú uvedené v dokumente zverejnenom na webovom sídle Úradu pre verejné obstarávanie </w:t>
      </w:r>
      <w:hyperlink r:id="rId11" w:history="1">
        <w:r w:rsidR="00D47299" w:rsidRPr="00C00873">
          <w:rPr>
            <w:rStyle w:val="Hypertextovprepojenie"/>
            <w:rFonts w:ascii="Arial Narrow" w:hAnsi="Arial Narrow"/>
          </w:rPr>
          <w:t>https://www.uvo.gov.sk/jednotny-europsky-dokument-pre-verejne-obstaravanie</w:t>
        </w:r>
      </w:hyperlink>
      <w:r w:rsidRPr="00C00873">
        <w:rPr>
          <w:rFonts w:ascii="Arial Narrow" w:hAnsi="Arial Narrow"/>
        </w:rPr>
        <w:t>: JED - príručka k službe ESPD</w:t>
      </w:r>
    </w:p>
    <w:p w14:paraId="257EEB33" w14:textId="77777777" w:rsidR="00AA7BE0" w:rsidRPr="00C00873" w:rsidRDefault="00AA7BE0" w:rsidP="00AA7BE0">
      <w:pPr>
        <w:spacing w:before="120" w:after="0" w:line="240" w:lineRule="auto"/>
        <w:jc w:val="both"/>
        <w:rPr>
          <w:rFonts w:ascii="Arial Narrow" w:hAnsi="Arial Narrow"/>
          <w:b/>
          <w:bCs/>
          <w:lang w:eastAsia="sk-SK"/>
        </w:rPr>
      </w:pPr>
      <w:r w:rsidRPr="00C00873">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C00873" w:rsidRDefault="00E93795" w:rsidP="00AA7BE0">
      <w:pPr>
        <w:spacing w:before="120" w:after="0" w:line="240" w:lineRule="auto"/>
        <w:jc w:val="both"/>
        <w:rPr>
          <w:rFonts w:ascii="Arial Narrow" w:hAnsi="Arial Narrow"/>
          <w:b/>
          <w:bCs/>
          <w:lang w:eastAsia="sk-SK"/>
        </w:rPr>
      </w:pPr>
      <w:r w:rsidRPr="00C00873">
        <w:rPr>
          <w:rFonts w:ascii="Arial Narrow" w:hAnsi="Arial Narrow"/>
          <w:bCs/>
          <w:lang w:eastAsia="sk-SK"/>
        </w:rPr>
        <w:t>Jednotný európsky dokument s</w:t>
      </w:r>
      <w:r w:rsidR="007779AF" w:rsidRPr="00C00873">
        <w:rPr>
          <w:rFonts w:ascii="Arial Narrow" w:hAnsi="Arial Narrow"/>
          <w:bCs/>
          <w:lang w:eastAsia="sk-SK"/>
        </w:rPr>
        <w:t>a</w:t>
      </w:r>
      <w:r w:rsidRPr="00C00873">
        <w:rPr>
          <w:rFonts w:ascii="Arial Narrow" w:hAnsi="Arial Narrow"/>
          <w:bCs/>
          <w:lang w:eastAsia="sk-SK"/>
        </w:rPr>
        <w:t xml:space="preserve"> vyplní na vyššie uvedenom sídle Úradu pre verejné obstarávanie.</w:t>
      </w:r>
    </w:p>
    <w:sectPr w:rsidR="00E93795" w:rsidRPr="00C00873"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67442" w16cex:dateUtc="2025-06-13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66DBED" w16cid:durableId="2BF674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77279" w14:textId="77777777" w:rsidR="004F50F5" w:rsidRDefault="004F50F5" w:rsidP="00CF3803">
      <w:pPr>
        <w:spacing w:after="0" w:line="240" w:lineRule="auto"/>
      </w:pPr>
      <w:r>
        <w:separator/>
      </w:r>
    </w:p>
  </w:endnote>
  <w:endnote w:type="continuationSeparator" w:id="0">
    <w:p w14:paraId="1AF6F9F5" w14:textId="77777777" w:rsidR="004F50F5" w:rsidRDefault="004F50F5"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0B7344AD" w:rsidR="00AF7F2F" w:rsidRDefault="00AF7F2F">
        <w:pPr>
          <w:pStyle w:val="Pta"/>
          <w:jc w:val="center"/>
        </w:pPr>
        <w:r>
          <w:fldChar w:fldCharType="begin"/>
        </w:r>
        <w:r>
          <w:instrText>PAGE   \* MERGEFORMAT</w:instrText>
        </w:r>
        <w:r>
          <w:fldChar w:fldCharType="separate"/>
        </w:r>
        <w:r w:rsidR="000C3554">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48AB9" w14:textId="77777777" w:rsidR="004F50F5" w:rsidRDefault="004F50F5" w:rsidP="00CF3803">
      <w:pPr>
        <w:spacing w:after="0" w:line="240" w:lineRule="auto"/>
      </w:pPr>
      <w:r>
        <w:separator/>
      </w:r>
    </w:p>
  </w:footnote>
  <w:footnote w:type="continuationSeparator" w:id="0">
    <w:p w14:paraId="675B27F8" w14:textId="77777777" w:rsidR="004F50F5" w:rsidRDefault="004F50F5"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537C105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05C3C50"/>
    <w:multiLevelType w:val="multilevel"/>
    <w:tmpl w:val="27B48B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912CB1"/>
    <w:multiLevelType w:val="multilevel"/>
    <w:tmpl w:val="7DAA6E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AA6C85"/>
    <w:multiLevelType w:val="multilevel"/>
    <w:tmpl w:val="DABC05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9"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333B1ADE"/>
    <w:multiLevelType w:val="multilevel"/>
    <w:tmpl w:val="D0EEF5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15:restartNumberingAfterBreak="0">
    <w:nsid w:val="51771500"/>
    <w:multiLevelType w:val="multilevel"/>
    <w:tmpl w:val="9B5C8F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0"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EB74C8E"/>
    <w:multiLevelType w:val="multilevel"/>
    <w:tmpl w:val="FAE2798E"/>
    <w:lvl w:ilvl="0">
      <w:start w:val="2"/>
      <w:numFmt w:val="decimal"/>
      <w:lvlText w:val="%1."/>
      <w:lvlJc w:val="left"/>
      <w:pPr>
        <w:ind w:left="0" w:firstLine="0"/>
      </w:pPr>
      <w:rPr>
        <w:rFonts w:ascii="Arial Narrow" w:eastAsia="Arial Narrow" w:hAnsi="Arial Narrow" w:cs="Times New Roman" w:hint="default"/>
        <w:b/>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ascii="Arial Narrow" w:eastAsia="Arial Narrow" w:hAnsi="Arial Narrow"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14"/>
  </w:num>
  <w:num w:numId="4">
    <w:abstractNumId w:val="20"/>
  </w:num>
  <w:num w:numId="5">
    <w:abstractNumId w:val="15"/>
  </w:num>
  <w:num w:numId="6">
    <w:abstractNumId w:val="8"/>
  </w:num>
  <w:num w:numId="7">
    <w:abstractNumId w:val="1"/>
  </w:num>
  <w:num w:numId="8">
    <w:abstractNumId w:val="18"/>
  </w:num>
  <w:num w:numId="9">
    <w:abstractNumId w:val="23"/>
  </w:num>
  <w:num w:numId="10">
    <w:abstractNumId w:val="9"/>
  </w:num>
  <w:num w:numId="11">
    <w:abstractNumId w:val="17"/>
  </w:num>
  <w:num w:numId="12">
    <w:abstractNumId w:val="22"/>
  </w:num>
  <w:num w:numId="13">
    <w:abstractNumId w:val="13"/>
  </w:num>
  <w:num w:numId="14">
    <w:abstractNumId w:val="1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10"/>
  </w:num>
  <w:num w:numId="19">
    <w:abstractNumId w:val="4"/>
  </w:num>
  <w:num w:numId="20">
    <w:abstractNumId w:val="16"/>
  </w:num>
  <w:num w:numId="21">
    <w:abstractNumId w:val="7"/>
  </w:num>
  <w:num w:numId="22">
    <w:abstractNumId w:val="2"/>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173B4"/>
    <w:rsid w:val="0003005C"/>
    <w:rsid w:val="00030EBF"/>
    <w:rsid w:val="00031A7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20B0"/>
    <w:rsid w:val="000B38D1"/>
    <w:rsid w:val="000C02BB"/>
    <w:rsid w:val="000C22B3"/>
    <w:rsid w:val="000C3554"/>
    <w:rsid w:val="000D11AE"/>
    <w:rsid w:val="000D1B43"/>
    <w:rsid w:val="000D76E1"/>
    <w:rsid w:val="000E30BB"/>
    <w:rsid w:val="00111A1C"/>
    <w:rsid w:val="00112F5A"/>
    <w:rsid w:val="00116D6B"/>
    <w:rsid w:val="00123C58"/>
    <w:rsid w:val="0012597B"/>
    <w:rsid w:val="00127D90"/>
    <w:rsid w:val="00130205"/>
    <w:rsid w:val="00130AF9"/>
    <w:rsid w:val="00135E13"/>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33EB"/>
    <w:rsid w:val="002843B7"/>
    <w:rsid w:val="00284649"/>
    <w:rsid w:val="00285EE8"/>
    <w:rsid w:val="002A5C9C"/>
    <w:rsid w:val="002B34E8"/>
    <w:rsid w:val="002E21A4"/>
    <w:rsid w:val="002F2D1D"/>
    <w:rsid w:val="002F55F8"/>
    <w:rsid w:val="002F79B9"/>
    <w:rsid w:val="0033133F"/>
    <w:rsid w:val="00332EA7"/>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0F5"/>
    <w:rsid w:val="004F585E"/>
    <w:rsid w:val="00501BEC"/>
    <w:rsid w:val="00503C06"/>
    <w:rsid w:val="00504DFD"/>
    <w:rsid w:val="00505F5D"/>
    <w:rsid w:val="00506594"/>
    <w:rsid w:val="00541B2C"/>
    <w:rsid w:val="00543F73"/>
    <w:rsid w:val="00556EAB"/>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37E6"/>
    <w:rsid w:val="0070402F"/>
    <w:rsid w:val="0070448C"/>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B2B6A"/>
    <w:rsid w:val="007C3264"/>
    <w:rsid w:val="007C6CD3"/>
    <w:rsid w:val="007E480C"/>
    <w:rsid w:val="007E481E"/>
    <w:rsid w:val="007F0FEF"/>
    <w:rsid w:val="007F1EDD"/>
    <w:rsid w:val="007F4395"/>
    <w:rsid w:val="008053F7"/>
    <w:rsid w:val="00814801"/>
    <w:rsid w:val="00823420"/>
    <w:rsid w:val="00830036"/>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052"/>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35D32"/>
    <w:rsid w:val="00A403F4"/>
    <w:rsid w:val="00A472EE"/>
    <w:rsid w:val="00A523E9"/>
    <w:rsid w:val="00A60A0C"/>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D404A"/>
    <w:rsid w:val="00BE1359"/>
    <w:rsid w:val="00BE3AD8"/>
    <w:rsid w:val="00BE6A5C"/>
    <w:rsid w:val="00BF281D"/>
    <w:rsid w:val="00C00873"/>
    <w:rsid w:val="00C100A9"/>
    <w:rsid w:val="00C1427E"/>
    <w:rsid w:val="00C16A30"/>
    <w:rsid w:val="00C173C6"/>
    <w:rsid w:val="00C21A89"/>
    <w:rsid w:val="00C231E0"/>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037E"/>
    <w:rsid w:val="00E465A3"/>
    <w:rsid w:val="00E60B9F"/>
    <w:rsid w:val="00E642E7"/>
    <w:rsid w:val="00E6549C"/>
    <w:rsid w:val="00E67D3C"/>
    <w:rsid w:val="00E742DF"/>
    <w:rsid w:val="00E862AB"/>
    <w:rsid w:val="00E9222B"/>
    <w:rsid w:val="00E93795"/>
    <w:rsid w:val="00E94CCA"/>
    <w:rsid w:val="00EA3E5F"/>
    <w:rsid w:val="00EA3F5B"/>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979AB"/>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qFormat/>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qFormat/>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A35D32"/>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A35D32"/>
  </w:style>
  <w:style w:type="character" w:customStyle="1" w:styleId="eop">
    <w:name w:val="eop"/>
    <w:basedOn w:val="Predvolenpsmoodseku"/>
    <w:rsid w:val="00A35D32"/>
  </w:style>
  <w:style w:type="character" w:customStyle="1" w:styleId="scxw77448843">
    <w:name w:val="scxw77448843"/>
    <w:basedOn w:val="Predvolenpsmoodseku"/>
    <w:rsid w:val="00A35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842493">
      <w:bodyDiv w:val="1"/>
      <w:marLeft w:val="0"/>
      <w:marRight w:val="0"/>
      <w:marTop w:val="0"/>
      <w:marBottom w:val="0"/>
      <w:divBdr>
        <w:top w:val="none" w:sz="0" w:space="0" w:color="auto"/>
        <w:left w:val="none" w:sz="0" w:space="0" w:color="auto"/>
        <w:bottom w:val="none" w:sz="0" w:space="0" w:color="auto"/>
        <w:right w:val="none" w:sz="0" w:space="0" w:color="auto"/>
      </w:divBdr>
      <w:divsChild>
        <w:div w:id="1909460771">
          <w:marLeft w:val="0"/>
          <w:marRight w:val="0"/>
          <w:marTop w:val="0"/>
          <w:marBottom w:val="0"/>
          <w:divBdr>
            <w:top w:val="none" w:sz="0" w:space="0" w:color="auto"/>
            <w:left w:val="none" w:sz="0" w:space="0" w:color="auto"/>
            <w:bottom w:val="none" w:sz="0" w:space="0" w:color="auto"/>
            <w:right w:val="none" w:sz="0" w:space="0" w:color="auto"/>
          </w:divBdr>
        </w:div>
        <w:div w:id="939069443">
          <w:marLeft w:val="0"/>
          <w:marRight w:val="0"/>
          <w:marTop w:val="0"/>
          <w:marBottom w:val="0"/>
          <w:divBdr>
            <w:top w:val="none" w:sz="0" w:space="0" w:color="auto"/>
            <w:left w:val="none" w:sz="0" w:space="0" w:color="auto"/>
            <w:bottom w:val="none" w:sz="0" w:space="0" w:color="auto"/>
            <w:right w:val="none" w:sz="0" w:space="0" w:color="auto"/>
          </w:divBdr>
        </w:div>
        <w:div w:id="1559169882">
          <w:marLeft w:val="0"/>
          <w:marRight w:val="0"/>
          <w:marTop w:val="0"/>
          <w:marBottom w:val="0"/>
          <w:divBdr>
            <w:top w:val="none" w:sz="0" w:space="0" w:color="auto"/>
            <w:left w:val="none" w:sz="0" w:space="0" w:color="auto"/>
            <w:bottom w:val="none" w:sz="0" w:space="0" w:color="auto"/>
            <w:right w:val="none" w:sz="0" w:space="0" w:color="auto"/>
          </w:divBdr>
        </w:div>
        <w:div w:id="1968849394">
          <w:marLeft w:val="0"/>
          <w:marRight w:val="0"/>
          <w:marTop w:val="0"/>
          <w:marBottom w:val="0"/>
          <w:divBdr>
            <w:top w:val="none" w:sz="0" w:space="0" w:color="auto"/>
            <w:left w:val="none" w:sz="0" w:space="0" w:color="auto"/>
            <w:bottom w:val="none" w:sz="0" w:space="0" w:color="auto"/>
            <w:right w:val="none" w:sz="0" w:space="0" w:color="auto"/>
          </w:divBdr>
        </w:div>
        <w:div w:id="1785805381">
          <w:marLeft w:val="0"/>
          <w:marRight w:val="0"/>
          <w:marTop w:val="0"/>
          <w:marBottom w:val="0"/>
          <w:divBdr>
            <w:top w:val="none" w:sz="0" w:space="0" w:color="auto"/>
            <w:left w:val="none" w:sz="0" w:space="0" w:color="auto"/>
            <w:bottom w:val="none" w:sz="0" w:space="0" w:color="auto"/>
            <w:right w:val="none" w:sz="0" w:space="0" w:color="auto"/>
          </w:divBdr>
        </w:div>
        <w:div w:id="142429108">
          <w:marLeft w:val="0"/>
          <w:marRight w:val="0"/>
          <w:marTop w:val="0"/>
          <w:marBottom w:val="0"/>
          <w:divBdr>
            <w:top w:val="none" w:sz="0" w:space="0" w:color="auto"/>
            <w:left w:val="none" w:sz="0" w:space="0" w:color="auto"/>
            <w:bottom w:val="none" w:sz="0" w:space="0" w:color="auto"/>
            <w:right w:val="none" w:sz="0" w:space="0" w:color="auto"/>
          </w:divBdr>
        </w:div>
        <w:div w:id="2116556308">
          <w:marLeft w:val="0"/>
          <w:marRight w:val="0"/>
          <w:marTop w:val="0"/>
          <w:marBottom w:val="0"/>
          <w:divBdr>
            <w:top w:val="none" w:sz="0" w:space="0" w:color="auto"/>
            <w:left w:val="none" w:sz="0" w:space="0" w:color="auto"/>
            <w:bottom w:val="none" w:sz="0" w:space="0" w:color="auto"/>
            <w:right w:val="none" w:sz="0" w:space="0" w:color="auto"/>
          </w:divBdr>
        </w:div>
        <w:div w:id="1323315180">
          <w:marLeft w:val="0"/>
          <w:marRight w:val="0"/>
          <w:marTop w:val="0"/>
          <w:marBottom w:val="0"/>
          <w:divBdr>
            <w:top w:val="none" w:sz="0" w:space="0" w:color="auto"/>
            <w:left w:val="none" w:sz="0" w:space="0" w:color="auto"/>
            <w:bottom w:val="none" w:sz="0" w:space="0" w:color="auto"/>
            <w:right w:val="none" w:sz="0" w:space="0" w:color="auto"/>
          </w:divBdr>
        </w:div>
        <w:div w:id="1451319487">
          <w:marLeft w:val="0"/>
          <w:marRight w:val="0"/>
          <w:marTop w:val="0"/>
          <w:marBottom w:val="0"/>
          <w:divBdr>
            <w:top w:val="none" w:sz="0" w:space="0" w:color="auto"/>
            <w:left w:val="none" w:sz="0" w:space="0" w:color="auto"/>
            <w:bottom w:val="none" w:sz="0" w:space="0" w:color="auto"/>
            <w:right w:val="none" w:sz="0" w:space="0" w:color="auto"/>
          </w:divBdr>
        </w:div>
        <w:div w:id="1485318577">
          <w:marLeft w:val="0"/>
          <w:marRight w:val="0"/>
          <w:marTop w:val="0"/>
          <w:marBottom w:val="0"/>
          <w:divBdr>
            <w:top w:val="none" w:sz="0" w:space="0" w:color="auto"/>
            <w:left w:val="none" w:sz="0" w:space="0" w:color="auto"/>
            <w:bottom w:val="none" w:sz="0" w:space="0" w:color="auto"/>
            <w:right w:val="none" w:sz="0" w:space="0" w:color="auto"/>
          </w:divBdr>
        </w:div>
        <w:div w:id="182864250">
          <w:marLeft w:val="0"/>
          <w:marRight w:val="0"/>
          <w:marTop w:val="0"/>
          <w:marBottom w:val="0"/>
          <w:divBdr>
            <w:top w:val="none" w:sz="0" w:space="0" w:color="auto"/>
            <w:left w:val="none" w:sz="0" w:space="0" w:color="auto"/>
            <w:bottom w:val="none" w:sz="0" w:space="0" w:color="auto"/>
            <w:right w:val="none" w:sz="0" w:space="0" w:color="auto"/>
          </w:divBdr>
        </w:div>
        <w:div w:id="1905674032">
          <w:marLeft w:val="0"/>
          <w:marRight w:val="0"/>
          <w:marTop w:val="0"/>
          <w:marBottom w:val="0"/>
          <w:divBdr>
            <w:top w:val="none" w:sz="0" w:space="0" w:color="auto"/>
            <w:left w:val="none" w:sz="0" w:space="0" w:color="auto"/>
            <w:bottom w:val="none" w:sz="0" w:space="0" w:color="auto"/>
            <w:right w:val="none" w:sz="0" w:space="0" w:color="auto"/>
          </w:divBdr>
        </w:div>
        <w:div w:id="211432172">
          <w:marLeft w:val="0"/>
          <w:marRight w:val="0"/>
          <w:marTop w:val="0"/>
          <w:marBottom w:val="0"/>
          <w:divBdr>
            <w:top w:val="none" w:sz="0" w:space="0" w:color="auto"/>
            <w:left w:val="none" w:sz="0" w:space="0" w:color="auto"/>
            <w:bottom w:val="none" w:sz="0" w:space="0" w:color="auto"/>
            <w:right w:val="none" w:sz="0" w:space="0" w:color="auto"/>
          </w:divBdr>
        </w:div>
        <w:div w:id="690105769">
          <w:marLeft w:val="0"/>
          <w:marRight w:val="0"/>
          <w:marTop w:val="0"/>
          <w:marBottom w:val="0"/>
          <w:divBdr>
            <w:top w:val="none" w:sz="0" w:space="0" w:color="auto"/>
            <w:left w:val="none" w:sz="0" w:space="0" w:color="auto"/>
            <w:bottom w:val="none" w:sz="0" w:space="0" w:color="auto"/>
            <w:right w:val="none" w:sz="0" w:space="0" w:color="auto"/>
          </w:divBdr>
        </w:div>
        <w:div w:id="982463973">
          <w:marLeft w:val="0"/>
          <w:marRight w:val="0"/>
          <w:marTop w:val="0"/>
          <w:marBottom w:val="0"/>
          <w:divBdr>
            <w:top w:val="none" w:sz="0" w:space="0" w:color="auto"/>
            <w:left w:val="none" w:sz="0" w:space="0" w:color="auto"/>
            <w:bottom w:val="none" w:sz="0" w:space="0" w:color="auto"/>
            <w:right w:val="none" w:sz="0" w:space="0" w:color="auto"/>
          </w:divBdr>
        </w:div>
        <w:div w:id="734166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9EE1F0AC-353F-4AA0-9BA8-5F2BB7F7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1586</Words>
  <Characters>9610</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Tomáš Kundrát</cp:lastModifiedBy>
  <cp:revision>21</cp:revision>
  <cp:lastPrinted>2025-06-06T11:32:00Z</cp:lastPrinted>
  <dcterms:created xsi:type="dcterms:W3CDTF">2025-05-29T08:50:00Z</dcterms:created>
  <dcterms:modified xsi:type="dcterms:W3CDTF">2025-07-07T10:50:00Z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