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973A4C">
        <w:rPr>
          <w:rFonts w:asciiTheme="minorHAnsi" w:hAnsiTheme="minorHAnsi"/>
          <w:b/>
          <w:snapToGrid w:val="0"/>
          <w:sz w:val="22"/>
          <w:szCs w:val="22"/>
        </w:rPr>
        <w:t>mäsa a mäsových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</w:t>
      </w:r>
      <w:r w:rsidR="00973A4C">
        <w:rPr>
          <w:rFonts w:asciiTheme="minorHAnsi" w:hAnsiTheme="minorHAnsi"/>
          <w:b/>
          <w:snapToGrid w:val="0"/>
          <w:sz w:val="22"/>
          <w:szCs w:val="22"/>
        </w:rPr>
        <w:t>Ladomerská Vieska Žiar nad Hronom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73A4C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A62A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2018-06-19T13:40:00Z</dcterms:created>
  <dcterms:modified xsi:type="dcterms:W3CDTF">2018-06-19T13:40:00Z</dcterms:modified>
</cp:coreProperties>
</file>