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0EA0C081" w14:textId="1315A3C0" w:rsidR="000B0A69" w:rsidRDefault="006E592A" w:rsidP="006E592A">
      <w:pPr>
        <w:spacing w:after="0"/>
        <w:rPr>
          <w:rFonts w:ascii="Arial Narrow" w:hAnsi="Arial Narrow"/>
          <w:sz w:val="22"/>
        </w:rPr>
      </w:pPr>
      <w:r w:rsidRPr="00C51791">
        <w:rPr>
          <w:noProof/>
        </w:rPr>
        <w:drawing>
          <wp:inline distT="0" distB="0" distL="0" distR="0" wp14:anchorId="60B19520" wp14:editId="6ABADC19">
            <wp:extent cx="5760720" cy="110617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288E" w14:textId="77777777" w:rsidR="006E592A" w:rsidRDefault="006E592A" w:rsidP="006E592A">
      <w:pPr>
        <w:rPr>
          <w:rFonts w:ascii="Arial Narrow" w:hAnsi="Arial Narrow"/>
          <w:sz w:val="22"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92"/>
        <w:gridCol w:w="2975"/>
      </w:tblGrid>
      <w:tr w:rsidR="006E592A" w:rsidRPr="000B7533" w14:paraId="48A49398" w14:textId="77777777" w:rsidTr="001327D8">
        <w:trPr>
          <w:trHeight w:val="1080"/>
          <w:jc w:val="center"/>
        </w:trPr>
        <w:tc>
          <w:tcPr>
            <w:tcW w:w="878" w:type="dxa"/>
            <w:shd w:val="clear" w:color="auto" w:fill="BFBFBF"/>
          </w:tcPr>
          <w:p w14:paraId="2111CE84" w14:textId="77777777" w:rsidR="006E592A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  <w:p w14:paraId="432C6C67" w14:textId="77777777" w:rsidR="006E592A" w:rsidRPr="00026D5E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Poradie</w:t>
            </w:r>
          </w:p>
        </w:tc>
        <w:tc>
          <w:tcPr>
            <w:tcW w:w="5392" w:type="dxa"/>
            <w:shd w:val="clear" w:color="auto" w:fill="BFBFBF"/>
          </w:tcPr>
          <w:p w14:paraId="1A478C14" w14:textId="77777777" w:rsidR="006E592A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  <w:p w14:paraId="45D59AE1" w14:textId="77777777" w:rsidR="006E592A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Obchodné meno /názov</w:t>
            </w:r>
          </w:p>
          <w:p w14:paraId="2EA38BBF" w14:textId="77777777" w:rsidR="006E592A" w:rsidRPr="00026D5E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Adresa sídla</w:t>
            </w:r>
          </w:p>
        </w:tc>
        <w:tc>
          <w:tcPr>
            <w:tcW w:w="2975" w:type="dxa"/>
            <w:shd w:val="clear" w:color="auto" w:fill="BFBFBF"/>
          </w:tcPr>
          <w:p w14:paraId="5334E857" w14:textId="77777777" w:rsidR="006E592A" w:rsidRDefault="006E592A" w:rsidP="001327D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6BEA">
              <w:rPr>
                <w:rFonts w:ascii="Arial Narrow" w:hAnsi="Arial Narrow" w:cs="Arial"/>
                <w:b/>
                <w:sz w:val="22"/>
              </w:rPr>
              <w:t>Návrh na plnenie kritéria:</w:t>
            </w:r>
          </w:p>
          <w:p w14:paraId="2FC23629" w14:textId="77777777" w:rsidR="006E592A" w:rsidRPr="00026D5E" w:rsidRDefault="006E592A" w:rsidP="001327D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Súčet bodov za kritérium 1 - 6</w:t>
            </w:r>
          </w:p>
        </w:tc>
      </w:tr>
      <w:tr w:rsidR="006E592A" w:rsidRPr="000B7533" w14:paraId="16A4251D" w14:textId="77777777" w:rsidTr="001327D8">
        <w:trPr>
          <w:trHeight w:val="626"/>
          <w:jc w:val="center"/>
        </w:trPr>
        <w:tc>
          <w:tcPr>
            <w:tcW w:w="878" w:type="dxa"/>
            <w:vAlign w:val="center"/>
          </w:tcPr>
          <w:p w14:paraId="6CBEF9BE" w14:textId="77777777" w:rsidR="006E592A" w:rsidRPr="00980D12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F1D2" w14:textId="77777777" w:rsidR="006E592A" w:rsidRPr="009D776E" w:rsidRDefault="006E592A" w:rsidP="001327D8">
            <w:pPr>
              <w:ind w:left="143"/>
              <w:jc w:val="both"/>
              <w:rPr>
                <w:rFonts w:ascii="Arial Narrow" w:hAnsi="Arial Narrow" w:cs="Arial"/>
                <w:b/>
                <w:sz w:val="22"/>
              </w:rPr>
            </w:pPr>
            <w:bookmarkStart w:id="0" w:name="_Hlk210207546"/>
            <w:r w:rsidRPr="009D776E">
              <w:rPr>
                <w:rFonts w:ascii="Arial Narrow" w:hAnsi="Arial Narrow" w:cs="Calibri"/>
                <w:sz w:val="22"/>
              </w:rPr>
              <w:t xml:space="preserve">Euro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Jet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Intercontinental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Limited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ab/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Hill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Street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11-13, IM1 1EF Douglas, Ostrov Man</w:t>
            </w:r>
            <w:bookmarkEnd w:id="0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F29C" w14:textId="77777777" w:rsidR="006E592A" w:rsidRPr="009D776E" w:rsidRDefault="006E592A" w:rsidP="001327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9D776E">
              <w:rPr>
                <w:rFonts w:ascii="Arial Narrow" w:hAnsi="Arial Narrow" w:cs="Arial"/>
                <w:sz w:val="22"/>
              </w:rPr>
              <w:t xml:space="preserve">85,66 </w:t>
            </w:r>
          </w:p>
        </w:tc>
      </w:tr>
      <w:tr w:rsidR="006E592A" w:rsidRPr="000B7533" w14:paraId="75ED8D99" w14:textId="77777777" w:rsidTr="001327D8">
        <w:trPr>
          <w:trHeight w:val="626"/>
          <w:jc w:val="center"/>
        </w:trPr>
        <w:tc>
          <w:tcPr>
            <w:tcW w:w="878" w:type="dxa"/>
            <w:vAlign w:val="center"/>
          </w:tcPr>
          <w:p w14:paraId="3230863A" w14:textId="77777777" w:rsidR="006E592A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2.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3DDC" w14:textId="77777777" w:rsidR="006E592A" w:rsidRPr="009D776E" w:rsidRDefault="006E592A" w:rsidP="001327D8">
            <w:pPr>
              <w:ind w:left="143"/>
              <w:jc w:val="both"/>
              <w:rPr>
                <w:rFonts w:ascii="Arial Narrow" w:hAnsi="Arial Narrow" w:cs="Calibri"/>
                <w:sz w:val="22"/>
              </w:rPr>
            </w:pPr>
            <w:r w:rsidRPr="009D776E">
              <w:rPr>
                <w:rFonts w:ascii="Arial Narrow" w:hAnsi="Arial Narrow" w:cs="Calibri"/>
                <w:sz w:val="22"/>
              </w:rPr>
              <w:t xml:space="preserve">ABS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Jets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, a.s., K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Letišti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- Hangár C 549, 16100 Praha ČR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CBC8" w14:textId="77777777" w:rsidR="006E592A" w:rsidRPr="009D776E" w:rsidRDefault="006E592A" w:rsidP="001327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9D776E">
              <w:rPr>
                <w:rFonts w:ascii="Arial Narrow" w:hAnsi="Arial Narrow" w:cs="Arial"/>
                <w:sz w:val="22"/>
              </w:rPr>
              <w:t>71,90</w:t>
            </w:r>
          </w:p>
        </w:tc>
      </w:tr>
      <w:tr w:rsidR="006E592A" w:rsidRPr="000B7533" w14:paraId="58134520" w14:textId="77777777" w:rsidTr="001327D8">
        <w:trPr>
          <w:trHeight w:val="626"/>
          <w:jc w:val="center"/>
        </w:trPr>
        <w:tc>
          <w:tcPr>
            <w:tcW w:w="878" w:type="dxa"/>
            <w:vAlign w:val="center"/>
          </w:tcPr>
          <w:p w14:paraId="355E0D89" w14:textId="77777777" w:rsidR="006E592A" w:rsidRDefault="006E592A" w:rsidP="001327D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0A6C" w14:textId="77777777" w:rsidR="006E592A" w:rsidRPr="009D776E" w:rsidRDefault="006E592A" w:rsidP="001327D8">
            <w:pPr>
              <w:ind w:left="143"/>
              <w:jc w:val="both"/>
              <w:rPr>
                <w:rFonts w:ascii="Arial Narrow" w:hAnsi="Arial Narrow" w:cs="Calibri"/>
                <w:sz w:val="22"/>
              </w:rPr>
            </w:pPr>
            <w:proofErr w:type="spellStart"/>
            <w:r w:rsidRPr="009D776E">
              <w:rPr>
                <w:rFonts w:ascii="Arial Narrow" w:hAnsi="Arial Narrow" w:cs="Calibri"/>
                <w:sz w:val="22"/>
              </w:rPr>
              <w:t>Associated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Energy Group LLC,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Waterford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Way</w:t>
            </w:r>
            <w:proofErr w:type="spellEnd"/>
            <w:r w:rsidRPr="009D776E">
              <w:rPr>
                <w:rFonts w:ascii="Arial Narrow" w:hAnsi="Arial Narrow" w:cs="Calibri"/>
                <w:sz w:val="22"/>
              </w:rPr>
              <w:t xml:space="preserve">, Suite 490 331 26, </w:t>
            </w:r>
            <w:proofErr w:type="spellStart"/>
            <w:r w:rsidRPr="009D776E">
              <w:rPr>
                <w:rFonts w:ascii="Arial Narrow" w:hAnsi="Arial Narrow" w:cs="Calibri"/>
                <w:sz w:val="22"/>
              </w:rPr>
              <w:t>Miami,USA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C047" w14:textId="77777777" w:rsidR="006E592A" w:rsidRPr="009D776E" w:rsidRDefault="006E592A" w:rsidP="001327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9D776E">
              <w:rPr>
                <w:rFonts w:ascii="Arial Narrow" w:hAnsi="Arial Narrow" w:cs="Open Sans"/>
                <w:color w:val="333333"/>
                <w:sz w:val="22"/>
                <w:shd w:val="clear" w:color="auto" w:fill="FFFFFF"/>
              </w:rPr>
              <w:t>47,08</w:t>
            </w:r>
          </w:p>
        </w:tc>
      </w:tr>
    </w:tbl>
    <w:p w14:paraId="764FB4AA" w14:textId="77777777" w:rsidR="006E592A" w:rsidRDefault="006E592A" w:rsidP="006E592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</w:p>
    <w:p w14:paraId="6AD2C801" w14:textId="77777777" w:rsidR="006E592A" w:rsidRDefault="006E592A" w:rsidP="006E592A">
      <w:pPr>
        <w:ind w:left="1068"/>
        <w:rPr>
          <w:rFonts w:ascii="Arial" w:hAnsi="Arial" w:cs="Arial"/>
          <w:sz w:val="22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1736"/>
        <w:gridCol w:w="1848"/>
        <w:gridCol w:w="2101"/>
      </w:tblGrid>
      <w:tr w:rsidR="006E592A" w:rsidRPr="00B004F2" w14:paraId="244B851A" w14:textId="77777777" w:rsidTr="001327D8">
        <w:trPr>
          <w:trHeight w:val="540"/>
          <w:tblHeader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4FBE1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3BFEE1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Uchádzač č.1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ADA9A6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A5A1D">
              <w:rPr>
                <w:rFonts w:ascii="Arial Narrow" w:hAnsi="Arial Narrow"/>
                <w:b/>
                <w:bCs/>
                <w:sz w:val="18"/>
                <w:szCs w:val="18"/>
              </w:rPr>
              <w:t>Uchádzač č. </w:t>
            </w: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5209B7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A5A1D">
              <w:rPr>
                <w:rFonts w:ascii="Arial Narrow" w:hAnsi="Arial Narrow"/>
                <w:b/>
                <w:bCs/>
                <w:sz w:val="18"/>
                <w:szCs w:val="18"/>
              </w:rPr>
              <w:t>Uchádzač č. </w:t>
            </w: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</w:tr>
      <w:tr w:rsidR="006E592A" w:rsidRPr="00B004F2" w14:paraId="7E585DDA" w14:textId="77777777" w:rsidTr="001327D8">
        <w:trPr>
          <w:trHeight w:val="540"/>
          <w:tblHeader/>
          <w:tblCellSpacing w:w="15" w:type="dxa"/>
        </w:trPr>
        <w:tc>
          <w:tcPr>
            <w:tcW w:w="368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3E0533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Položky</w:t>
            </w:r>
          </w:p>
        </w:tc>
        <w:tc>
          <w:tcPr>
            <w:tcW w:w="168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5A2554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570360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294567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92A" w:rsidRPr="00B004F2" w14:paraId="6C112818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56171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001. Poplatok za zabezpečenie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handlingových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cateringových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služieb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7FF99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3,00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5585C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2,40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BC214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</w:tr>
      <w:tr w:rsidR="006E592A" w:rsidRPr="00B004F2" w14:paraId="247DB4B5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C0EB6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002. Poplatok za zabezpečenie tankovania paliva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D4ED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0,01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61EBD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1,20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61EEF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4,00</w:t>
            </w:r>
          </w:p>
        </w:tc>
      </w:tr>
      <w:tr w:rsidR="006E592A" w:rsidRPr="00B004F2" w14:paraId="61877062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A3D3A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003. Poplatok za zabezpečenie a rezerváciu hotela na 1 osobu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B99C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15,00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69074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15,00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077F9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10,00</w:t>
            </w:r>
          </w:p>
        </w:tc>
      </w:tr>
      <w:tr w:rsidR="006E592A" w:rsidRPr="00B004F2" w14:paraId="16DF3A98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F532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lastRenderedPageBreak/>
              <w:t>004. Poplatok za zabezpečenie pristávacieho a preletového povolenia za každú krajinu,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5695D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1,00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7F417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C185A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</w:tr>
      <w:tr w:rsidR="006E592A" w:rsidRPr="00B004F2" w14:paraId="54298A31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7A37A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005. Poplatok za administratívne a komunikačné spracovanie objednávky v prípade zabezpečenia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handlingových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cateringových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služieb a služieb tankovania paliva,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7330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400,00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D2D64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400,00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348B8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400,00</w:t>
            </w:r>
          </w:p>
        </w:tc>
      </w:tr>
      <w:tr w:rsidR="006E592A" w:rsidRPr="00B004F2" w14:paraId="3710881E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7615A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006. Poplatok za administratívne a komunikačné spracovanie objednávky v prípade zabezpečenia ostatných služieb,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E9496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200,00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6FEA1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200,00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352E9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200,00</w:t>
            </w:r>
          </w:p>
        </w:tc>
      </w:tr>
      <w:tr w:rsidR="006E592A" w:rsidRPr="00B004F2" w14:paraId="4AA6B6C1" w14:textId="77777777" w:rsidTr="001327D8">
        <w:trPr>
          <w:trHeight w:val="540"/>
          <w:tblHeader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42A7B7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Celkom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28CF86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619,01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AE42CB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698,60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450391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698,00</w:t>
            </w:r>
          </w:p>
        </w:tc>
      </w:tr>
      <w:tr w:rsidR="006E592A" w:rsidRPr="00B004F2" w14:paraId="596199A1" w14:textId="77777777" w:rsidTr="001327D8">
        <w:trPr>
          <w:trHeight w:val="540"/>
          <w:tblHeader/>
          <w:tblCellSpacing w:w="15" w:type="dxa"/>
        </w:trPr>
        <w:tc>
          <w:tcPr>
            <w:tcW w:w="368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DF0B0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Hodnotenie</w:t>
            </w:r>
          </w:p>
        </w:tc>
        <w:tc>
          <w:tcPr>
            <w:tcW w:w="168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C78354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05FCDD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C291D7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92A" w:rsidRPr="00B004F2" w14:paraId="48A14BA3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F9BFE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Poplatok za zabezpečenie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handlingových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cateringových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služieb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0255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52,00000000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50159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65,00000000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19A8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39,00000000 b</w:t>
            </w:r>
          </w:p>
        </w:tc>
      </w:tr>
      <w:tr w:rsidR="006E592A" w:rsidRPr="00B004F2" w14:paraId="465400D1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F80F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Poplatok za zabezpečenie tankovania paliva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3218E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25,00000000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B037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0,20833333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03BD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0,06250000 b</w:t>
            </w:r>
          </w:p>
        </w:tc>
      </w:tr>
      <w:tr w:rsidR="006E592A" w:rsidRPr="00B004F2" w14:paraId="03B22309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032BC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Poplatok za zabezpečenie a rezerváciu hotela na 1 osobu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723D9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2,66666667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71598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2,66666667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4594A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4,00000000 b</w:t>
            </w:r>
          </w:p>
        </w:tc>
      </w:tr>
      <w:tr w:rsidR="006E592A" w:rsidRPr="00B004F2" w14:paraId="20655B98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6B7C1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Poplatok za zabezpečenie pristávacieho a preletového povolenia za každú krajinu,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45CC1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71255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0,02500000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725E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0,02500000 b</w:t>
            </w:r>
          </w:p>
        </w:tc>
      </w:tr>
      <w:tr w:rsidR="006E592A" w:rsidRPr="00B004F2" w14:paraId="4630EEC3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79FCC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 xml:space="preserve">Poplatok za administratívne a komunikačné spracovanie objednávky v prípade zabezpečenia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handlingových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 w:rsidRPr="00B004F2">
              <w:rPr>
                <w:rFonts w:ascii="Arial Narrow" w:hAnsi="Arial Narrow"/>
                <w:sz w:val="18"/>
                <w:szCs w:val="18"/>
              </w:rPr>
              <w:t>cateringových</w:t>
            </w:r>
            <w:proofErr w:type="spellEnd"/>
            <w:r w:rsidRPr="00B004F2">
              <w:rPr>
                <w:rFonts w:ascii="Arial Narrow" w:hAnsi="Arial Narrow"/>
                <w:sz w:val="18"/>
                <w:szCs w:val="18"/>
              </w:rPr>
              <w:t xml:space="preserve"> služieb a služieb tankovania paliva,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A3D2F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A1974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F47C3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</w:tr>
      <w:tr w:rsidR="006E592A" w:rsidRPr="00B004F2" w14:paraId="175D6522" w14:textId="77777777" w:rsidTr="001327D8">
        <w:trPr>
          <w:trHeight w:val="540"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49078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Poplatok za administratívne a komunikačné spracovanie objednávky v prípade zabezpečenia ostatných služieb, vyjadrený v EUR bez DPH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73F70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9581F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66C16" w14:textId="77777777" w:rsidR="006E592A" w:rsidRPr="00B004F2" w:rsidRDefault="006E592A" w:rsidP="001327D8">
            <w:pPr>
              <w:rPr>
                <w:rFonts w:ascii="Arial Narrow" w:hAnsi="Arial Narrow"/>
                <w:sz w:val="18"/>
                <w:szCs w:val="18"/>
              </w:rPr>
            </w:pPr>
            <w:r w:rsidRPr="00B004F2">
              <w:rPr>
                <w:rFonts w:ascii="Arial Narrow" w:hAnsi="Arial Narrow"/>
                <w:sz w:val="18"/>
                <w:szCs w:val="18"/>
              </w:rPr>
              <w:t>2,00000000 b</w:t>
            </w:r>
          </w:p>
        </w:tc>
      </w:tr>
      <w:tr w:rsidR="006E592A" w:rsidRPr="00B004F2" w14:paraId="0647DCF9" w14:textId="77777777" w:rsidTr="001327D8">
        <w:trPr>
          <w:trHeight w:val="540"/>
          <w:tblHeader/>
          <w:tblCellSpacing w:w="15" w:type="dxa"/>
        </w:trPr>
        <w:tc>
          <w:tcPr>
            <w:tcW w:w="3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FD745C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Celkové hodnotenie</w:t>
            </w:r>
          </w:p>
        </w:tc>
        <w:tc>
          <w:tcPr>
            <w:tcW w:w="168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65D14D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85,66666667 b</w:t>
            </w:r>
          </w:p>
        </w:tc>
        <w:tc>
          <w:tcPr>
            <w:tcW w:w="1798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1B55C1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71,90000000 b</w:t>
            </w:r>
          </w:p>
        </w:tc>
        <w:tc>
          <w:tcPr>
            <w:tcW w:w="2036" w:type="dxa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B5C4B4" w14:textId="77777777" w:rsidR="006E592A" w:rsidRPr="00B004F2" w:rsidRDefault="006E592A" w:rsidP="001327D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004F2">
              <w:rPr>
                <w:rFonts w:ascii="Arial Narrow" w:hAnsi="Arial Narrow"/>
                <w:b/>
                <w:bCs/>
                <w:sz w:val="18"/>
                <w:szCs w:val="18"/>
              </w:rPr>
              <w:t>47,08750000 b</w:t>
            </w:r>
          </w:p>
        </w:tc>
      </w:tr>
    </w:tbl>
    <w:p w14:paraId="1EFDB923" w14:textId="77777777" w:rsidR="000B0A69" w:rsidRDefault="000B0A69" w:rsidP="009661DC">
      <w:pPr>
        <w:rPr>
          <w:rFonts w:ascii="Arial Narrow" w:hAnsi="Arial Narrow"/>
          <w:sz w:val="22"/>
        </w:rPr>
      </w:pPr>
    </w:p>
    <w:sectPr w:rsidR="000B0A69" w:rsidSect="00DD06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ABB6" w14:textId="77777777" w:rsidR="003F19B1" w:rsidRDefault="003F19B1" w:rsidP="00116B5E">
      <w:pPr>
        <w:spacing w:after="0" w:line="240" w:lineRule="auto"/>
      </w:pPr>
      <w:r>
        <w:separator/>
      </w:r>
    </w:p>
  </w:endnote>
  <w:endnote w:type="continuationSeparator" w:id="0">
    <w:p w14:paraId="218C381E" w14:textId="77777777" w:rsidR="003F19B1" w:rsidRDefault="003F19B1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CBFC" w14:textId="77777777" w:rsidR="003F19B1" w:rsidRDefault="003F19B1" w:rsidP="00116B5E">
      <w:pPr>
        <w:spacing w:after="0" w:line="240" w:lineRule="auto"/>
      </w:pPr>
      <w:r>
        <w:separator/>
      </w:r>
    </w:p>
  </w:footnote>
  <w:footnote w:type="continuationSeparator" w:id="0">
    <w:p w14:paraId="79D73A15" w14:textId="77777777" w:rsidR="003F19B1" w:rsidRDefault="003F19B1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1563111">
    <w:abstractNumId w:val="1"/>
  </w:num>
  <w:num w:numId="2" w16cid:durableId="29283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518F7"/>
    <w:rsid w:val="00056E7A"/>
    <w:rsid w:val="00065A93"/>
    <w:rsid w:val="00082755"/>
    <w:rsid w:val="00086BF9"/>
    <w:rsid w:val="000B0A6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3F1211"/>
    <w:rsid w:val="003F19B1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50D15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E592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010E8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D7DFF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46D4"/>
    <w:rsid w:val="00F86D31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2025-11-03T07:59:00Z</dcterms:created>
  <dcterms:modified xsi:type="dcterms:W3CDTF">2025-11-03T07:59:00Z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