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1F73" w14:textId="77777777" w:rsidR="006467CA" w:rsidRPr="00570773" w:rsidRDefault="006467CA">
      <w:pPr>
        <w:pStyle w:val="Zkladntext"/>
        <w:spacing w:before="10"/>
        <w:ind w:left="0"/>
        <w:rPr>
          <w:sz w:val="20"/>
          <w:szCs w:val="20"/>
        </w:rPr>
      </w:pPr>
    </w:p>
    <w:p w14:paraId="5A671F74" w14:textId="77777777" w:rsidR="006467CA" w:rsidRDefault="00BA798B">
      <w:pPr>
        <w:pStyle w:val="Nadpis1"/>
        <w:ind w:left="560" w:right="15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Kúpna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zmluva</w:t>
      </w:r>
      <w:proofErr w:type="spellEnd"/>
    </w:p>
    <w:p w14:paraId="5704B07B" w14:textId="3569B336" w:rsidR="002E1CA5" w:rsidRPr="00570773" w:rsidRDefault="002E1CA5">
      <w:pPr>
        <w:pStyle w:val="Nadpis1"/>
        <w:ind w:left="560" w:right="153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návrh</w:t>
      </w:r>
      <w:proofErr w:type="spellEnd"/>
      <w:r>
        <w:rPr>
          <w:sz w:val="20"/>
          <w:szCs w:val="20"/>
        </w:rPr>
        <w:t>)</w:t>
      </w:r>
    </w:p>
    <w:p w14:paraId="5A671F75" w14:textId="77777777" w:rsidR="006467CA" w:rsidRPr="00570773" w:rsidRDefault="00BA798B">
      <w:pPr>
        <w:pStyle w:val="Zkladntext"/>
        <w:ind w:left="560" w:right="154"/>
        <w:jc w:val="center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uzavretá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§ 409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z w:val="20"/>
          <w:szCs w:val="20"/>
        </w:rPr>
        <w:t xml:space="preserve"> č. 513/1991 Z. z.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Obchodný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zákonník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76" w14:textId="77777777" w:rsidR="006467CA" w:rsidRPr="00570773" w:rsidRDefault="00BA798B">
      <w:pPr>
        <w:pStyle w:val="Zkladntext"/>
        <w:ind w:left="798" w:right="391" w:firstLine="3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 xml:space="preserve">a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zákonom</w:t>
      </w:r>
      <w:proofErr w:type="spellEnd"/>
      <w:r w:rsidRPr="00570773">
        <w:rPr>
          <w:sz w:val="20"/>
          <w:szCs w:val="20"/>
        </w:rPr>
        <w:t xml:space="preserve"> č. 343/2015 Z. z. o </w:t>
      </w:r>
      <w:proofErr w:type="spellStart"/>
      <w:r w:rsidRPr="00570773">
        <w:rPr>
          <w:sz w:val="20"/>
          <w:szCs w:val="20"/>
        </w:rPr>
        <w:t>verejnom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obstarávaní</w:t>
      </w:r>
      <w:proofErr w:type="spellEnd"/>
      <w:r w:rsidRPr="00570773">
        <w:rPr>
          <w:sz w:val="20"/>
          <w:szCs w:val="20"/>
        </w:rPr>
        <w:t xml:space="preserve"> a o </w:t>
      </w:r>
      <w:proofErr w:type="spellStart"/>
      <w:r w:rsidRPr="00570773">
        <w:rPr>
          <w:sz w:val="20"/>
          <w:szCs w:val="20"/>
        </w:rPr>
        <w:t>zmene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doplnení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niektorých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zákonov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zákon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verejnom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obstarávaní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ZVO“</w:t>
      </w:r>
      <w:proofErr w:type="gramEnd"/>
      <w:r w:rsidRPr="00570773">
        <w:rPr>
          <w:sz w:val="20"/>
          <w:szCs w:val="20"/>
        </w:rPr>
        <w:t>)</w:t>
      </w:r>
    </w:p>
    <w:p w14:paraId="5A671F77" w14:textId="77777777" w:rsidR="006467CA" w:rsidRPr="00570773" w:rsidRDefault="00BA798B">
      <w:pPr>
        <w:pStyle w:val="Zkladntext"/>
        <w:spacing w:after="19"/>
        <w:ind w:left="559" w:right="154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proofErr w:type="gram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78" w14:textId="77777777" w:rsidR="006467CA" w:rsidRPr="00570773" w:rsidRDefault="00000000">
      <w:pPr>
        <w:pStyle w:val="Zkladntext"/>
        <w:spacing w:line="20" w:lineRule="exact"/>
        <w:ind w:left="50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 w14:anchorId="5A672050">
          <v:group id="_x0000_s2050" style="width:435.7pt;height:.5pt;mso-position-horizontal-relative:char;mso-position-vertical-relative:line" coordsize="8714,10">
            <v:line id="_x0000_s2051" style="position:absolute" from="5,5" to="8709,5" strokeweight=".48pt"/>
            <w10:anchorlock/>
          </v:group>
        </w:pict>
      </w:r>
    </w:p>
    <w:p w14:paraId="5A671F7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7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7B" w14:textId="77777777" w:rsidR="006467CA" w:rsidRPr="00570773" w:rsidRDefault="00BA798B">
      <w:pPr>
        <w:pStyle w:val="Nadpis1"/>
        <w:spacing w:line="276" w:lineRule="auto"/>
        <w:ind w:left="3909" w:right="3928" w:firstLine="4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I. </w:t>
      </w: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</w:p>
    <w:p w14:paraId="5A671F7C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7D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Kupujúci</w:t>
      </w:r>
      <w:proofErr w:type="spellEnd"/>
      <w:r w:rsidRPr="00570773">
        <w:rPr>
          <w:b/>
          <w:sz w:val="20"/>
          <w:szCs w:val="20"/>
        </w:rPr>
        <w:t>:</w:t>
      </w:r>
      <w:r w:rsidRPr="00570773">
        <w:rPr>
          <w:b/>
          <w:sz w:val="20"/>
          <w:szCs w:val="20"/>
        </w:rPr>
        <w:tab/>
        <w:t>Univerzita Komenského v</w:t>
      </w:r>
      <w:r w:rsidRPr="00570773">
        <w:rPr>
          <w:b/>
          <w:spacing w:val="-11"/>
          <w:sz w:val="20"/>
          <w:szCs w:val="20"/>
        </w:rPr>
        <w:t xml:space="preserve"> </w:t>
      </w:r>
      <w:r w:rsidRPr="00570773">
        <w:rPr>
          <w:b/>
          <w:sz w:val="20"/>
          <w:szCs w:val="20"/>
        </w:rPr>
        <w:t>Bratislave</w:t>
      </w:r>
    </w:p>
    <w:p w14:paraId="34D87041" w14:textId="77777777" w:rsidR="00A86B5A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Šafárikovo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nám</w:t>
      </w:r>
      <w:proofErr w:type="spellEnd"/>
      <w:r w:rsidRPr="00570773">
        <w:rPr>
          <w:sz w:val="20"/>
          <w:szCs w:val="20"/>
        </w:rPr>
        <w:t>. 6, 814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99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Bratislava </w:t>
      </w:r>
    </w:p>
    <w:p w14:paraId="5A671F7E" w14:textId="65EC49CF" w:rsidR="006467CA" w:rsidRPr="00570773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Korešpondenčná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Šafárikovo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nám</w:t>
      </w:r>
      <w:proofErr w:type="spellEnd"/>
      <w:r w:rsidRPr="00570773">
        <w:rPr>
          <w:sz w:val="20"/>
          <w:szCs w:val="20"/>
        </w:rPr>
        <w:t>. 6, P. O. Box 440, 814 99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Bratislava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1 </w:t>
      </w:r>
      <w:proofErr w:type="spellStart"/>
      <w:r w:rsidRPr="00570773">
        <w:rPr>
          <w:sz w:val="20"/>
          <w:szCs w:val="20"/>
        </w:rPr>
        <w:t>Štatutárny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orgán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  <w:t xml:space="preserve">prof. </w:t>
      </w:r>
      <w:proofErr w:type="spellStart"/>
      <w:r w:rsidRPr="00570773">
        <w:rPr>
          <w:sz w:val="20"/>
          <w:szCs w:val="20"/>
        </w:rPr>
        <w:t>JUDr</w:t>
      </w:r>
      <w:proofErr w:type="spellEnd"/>
      <w:r w:rsidRPr="00570773">
        <w:rPr>
          <w:sz w:val="20"/>
          <w:szCs w:val="20"/>
        </w:rPr>
        <w:t xml:space="preserve">. Marek </w:t>
      </w:r>
      <w:proofErr w:type="spellStart"/>
      <w:r w:rsidRPr="00570773">
        <w:rPr>
          <w:sz w:val="20"/>
          <w:szCs w:val="20"/>
        </w:rPr>
        <w:t>Števček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DrSc</w:t>
      </w:r>
      <w:proofErr w:type="spellEnd"/>
      <w:r w:rsidRPr="00570773">
        <w:rPr>
          <w:sz w:val="20"/>
          <w:szCs w:val="20"/>
        </w:rPr>
        <w:t>.,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rektor</w:t>
      </w:r>
      <w:proofErr w:type="spellEnd"/>
    </w:p>
    <w:p w14:paraId="5A671F80" w14:textId="02B7774B" w:rsidR="006467CA" w:rsidRPr="00570773" w:rsidRDefault="00BA798B" w:rsidP="00F0611D">
      <w:pPr>
        <w:pStyle w:val="Zkladntext"/>
        <w:spacing w:line="267" w:lineRule="exact"/>
        <w:rPr>
          <w:sz w:val="20"/>
          <w:szCs w:val="20"/>
        </w:rPr>
      </w:pPr>
      <w:r w:rsidRPr="00570773">
        <w:rPr>
          <w:sz w:val="20"/>
          <w:szCs w:val="20"/>
        </w:rPr>
        <w:t xml:space="preserve">Osoba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: </w:t>
      </w:r>
      <w:r w:rsidR="00FA57D8">
        <w:rPr>
          <w:sz w:val="20"/>
          <w:szCs w:val="20"/>
        </w:rPr>
        <w:t xml:space="preserve">   </w:t>
      </w:r>
      <w:r w:rsidRPr="00570773">
        <w:rPr>
          <w:sz w:val="20"/>
          <w:szCs w:val="20"/>
        </w:rPr>
        <w:t xml:space="preserve">Ing. Ingrid Kútna Želonková, PhD., </w:t>
      </w:r>
      <w:proofErr w:type="spellStart"/>
      <w:r w:rsidRPr="00570773">
        <w:rPr>
          <w:sz w:val="20"/>
          <w:szCs w:val="20"/>
        </w:rPr>
        <w:t>kvestorka</w:t>
      </w:r>
      <w:proofErr w:type="spellEnd"/>
      <w:r w:rsidRPr="00570773">
        <w:rPr>
          <w:sz w:val="20"/>
          <w:szCs w:val="20"/>
        </w:rPr>
        <w:t xml:space="preserve"> </w:t>
      </w:r>
    </w:p>
    <w:p w14:paraId="5A671F81" w14:textId="77777777" w:rsidR="006467CA" w:rsidRPr="00570773" w:rsidRDefault="00BA798B">
      <w:pPr>
        <w:pStyle w:val="Zkladntext"/>
        <w:tabs>
          <w:tab w:val="left" w:pos="3803"/>
        </w:tabs>
        <w:spacing w:before="35"/>
        <w:rPr>
          <w:sz w:val="20"/>
          <w:szCs w:val="20"/>
        </w:rPr>
      </w:pPr>
      <w:r w:rsidRPr="00570773">
        <w:rPr>
          <w:sz w:val="20"/>
          <w:szCs w:val="20"/>
        </w:rPr>
        <w:t>IČO:</w:t>
      </w:r>
      <w:r w:rsidRPr="00570773">
        <w:rPr>
          <w:sz w:val="20"/>
          <w:szCs w:val="20"/>
        </w:rPr>
        <w:tab/>
        <w:t>00 397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865</w:t>
      </w:r>
    </w:p>
    <w:p w14:paraId="5A671F82" w14:textId="77777777" w:rsidR="006467CA" w:rsidRDefault="00BA798B">
      <w:pPr>
        <w:pStyle w:val="Zkladntext"/>
        <w:tabs>
          <w:tab w:val="left" w:pos="3803"/>
        </w:tabs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  <w:r w:rsidRPr="00570773">
        <w:rPr>
          <w:sz w:val="20"/>
          <w:szCs w:val="20"/>
        </w:rPr>
        <w:tab/>
        <w:t>2020845332</w:t>
      </w:r>
    </w:p>
    <w:p w14:paraId="5A671F83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84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85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proofErr w:type="gram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86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87" w14:textId="77777777" w:rsidR="006467CA" w:rsidRPr="00570773" w:rsidRDefault="006467CA">
      <w:pPr>
        <w:pStyle w:val="Zkladntext"/>
        <w:spacing w:before="2"/>
        <w:ind w:left="0"/>
        <w:rPr>
          <w:sz w:val="20"/>
          <w:szCs w:val="20"/>
        </w:rPr>
      </w:pPr>
    </w:p>
    <w:p w14:paraId="5A671F88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  <w:rPr>
          <w:sz w:val="20"/>
          <w:szCs w:val="20"/>
        </w:rPr>
      </w:pPr>
      <w:proofErr w:type="spellStart"/>
      <w:r w:rsidRPr="00570773">
        <w:rPr>
          <w:b/>
          <w:spacing w:val="-1"/>
          <w:sz w:val="20"/>
          <w:szCs w:val="20"/>
        </w:rPr>
        <w:t>Predávajúci</w:t>
      </w:r>
      <w:proofErr w:type="spellEnd"/>
      <w:r w:rsidRPr="00570773">
        <w:rPr>
          <w:b/>
          <w:spacing w:val="-1"/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Zastúpený</w:t>
      </w:r>
      <w:proofErr w:type="spellEnd"/>
      <w:r w:rsidRPr="00570773">
        <w:rPr>
          <w:sz w:val="20"/>
          <w:szCs w:val="20"/>
        </w:rPr>
        <w:t>: IČO:</w:t>
      </w:r>
    </w:p>
    <w:p w14:paraId="5A671F89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</w:p>
    <w:p w14:paraId="5A671F8A" w14:textId="77777777" w:rsidR="006467CA" w:rsidRPr="00570773" w:rsidRDefault="00BA798B">
      <w:pPr>
        <w:pStyle w:val="Zkladntext"/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IČ DPH:</w:t>
      </w:r>
    </w:p>
    <w:p w14:paraId="5A671F8B" w14:textId="77777777" w:rsidR="006467CA" w:rsidRPr="00570773" w:rsidRDefault="00BA798B">
      <w:pPr>
        <w:pStyle w:val="Zkladntext"/>
        <w:spacing w:before="4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Osoby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>:</w:t>
      </w:r>
    </w:p>
    <w:p w14:paraId="5A671F8C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/>
        <w:ind w:firstLine="0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</w:p>
    <w:p w14:paraId="5A671F8D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 w:line="273" w:lineRule="auto"/>
        <w:ind w:right="5927" w:firstLine="0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Bankové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spojenie</w:t>
      </w:r>
      <w:proofErr w:type="spellEnd"/>
      <w:r w:rsidRPr="00570773">
        <w:rPr>
          <w:sz w:val="20"/>
          <w:szCs w:val="20"/>
        </w:rPr>
        <w:t>:</w:t>
      </w:r>
    </w:p>
    <w:p w14:paraId="5A671F8E" w14:textId="77777777" w:rsidR="006467CA" w:rsidRPr="00570773" w:rsidRDefault="00BA798B">
      <w:pPr>
        <w:pStyle w:val="Zkladntext"/>
        <w:spacing w:before="3"/>
        <w:rPr>
          <w:sz w:val="20"/>
          <w:szCs w:val="20"/>
        </w:rPr>
      </w:pPr>
      <w:r w:rsidRPr="00570773">
        <w:rPr>
          <w:sz w:val="20"/>
          <w:szCs w:val="20"/>
        </w:rPr>
        <w:t>IBAN:</w:t>
      </w:r>
    </w:p>
    <w:p w14:paraId="5A671F8F" w14:textId="77777777" w:rsidR="006467CA" w:rsidRPr="00570773" w:rsidRDefault="00BA798B">
      <w:pPr>
        <w:pStyle w:val="Zkladntext"/>
        <w:spacing w:before="40" w:line="273" w:lineRule="auto"/>
        <w:ind w:right="6322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Zapísaný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Obch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Kontakt</w:t>
      </w:r>
      <w:proofErr w:type="spellEnd"/>
      <w:r w:rsidRPr="00570773">
        <w:rPr>
          <w:sz w:val="20"/>
          <w:szCs w:val="20"/>
        </w:rPr>
        <w:t>:</w:t>
      </w:r>
    </w:p>
    <w:p w14:paraId="5A671F90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91" w14:textId="77777777" w:rsidR="006467CA" w:rsidRPr="00570773" w:rsidRDefault="00BA798B">
      <w:pPr>
        <w:pStyle w:val="Zkladntext"/>
        <w:spacing w:before="164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proofErr w:type="gram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4101436A" w14:textId="77777777" w:rsidR="006467CA" w:rsidRDefault="006467CA">
      <w:pPr>
        <w:rPr>
          <w:sz w:val="20"/>
          <w:szCs w:val="20"/>
        </w:rPr>
      </w:pPr>
    </w:p>
    <w:p w14:paraId="6FC5E352" w14:textId="77777777" w:rsidR="00A86B5A" w:rsidRDefault="00A86B5A">
      <w:pPr>
        <w:rPr>
          <w:sz w:val="20"/>
          <w:szCs w:val="20"/>
        </w:rPr>
      </w:pPr>
    </w:p>
    <w:p w14:paraId="69B63E78" w14:textId="77777777" w:rsidR="00A86B5A" w:rsidRDefault="00A86B5A">
      <w:pPr>
        <w:rPr>
          <w:sz w:val="20"/>
          <w:szCs w:val="20"/>
        </w:rPr>
      </w:pPr>
    </w:p>
    <w:p w14:paraId="0F877A3B" w14:textId="0DBB4FAD" w:rsidR="00A86B5A" w:rsidRPr="00570773" w:rsidRDefault="00A86B5A" w:rsidP="00A86B5A">
      <w:pPr>
        <w:pStyle w:val="Zkladntext"/>
        <w:spacing w:before="164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>
        <w:rPr>
          <w:sz w:val="20"/>
          <w:szCs w:val="20"/>
        </w:rPr>
        <w:t>zmluvné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92" w14:textId="77777777" w:rsidR="00A86B5A" w:rsidRPr="00570773" w:rsidRDefault="00A86B5A">
      <w:pPr>
        <w:rPr>
          <w:sz w:val="20"/>
          <w:szCs w:val="20"/>
        </w:rPr>
        <w:sectPr w:rsidR="00A86B5A" w:rsidRPr="00570773">
          <w:footerReference w:type="default" r:id="rId9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5A671F93" w14:textId="77777777" w:rsidR="006467CA" w:rsidRPr="00570773" w:rsidRDefault="00BA798B">
      <w:pPr>
        <w:pStyle w:val="Nadpis1"/>
        <w:spacing w:before="37" w:line="276" w:lineRule="auto"/>
        <w:ind w:left="3676" w:right="3662" w:firstLine="532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Článok</w:t>
      </w:r>
      <w:proofErr w:type="spellEnd"/>
      <w:r w:rsidRPr="00570773">
        <w:rPr>
          <w:sz w:val="20"/>
          <w:szCs w:val="20"/>
        </w:rPr>
        <w:t xml:space="preserve"> II. </w:t>
      </w:r>
      <w:proofErr w:type="spellStart"/>
      <w:r w:rsidRPr="00570773">
        <w:rPr>
          <w:sz w:val="20"/>
          <w:szCs w:val="20"/>
        </w:rPr>
        <w:t>Úvodné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</w:t>
      </w:r>
      <w:proofErr w:type="spellEnd"/>
    </w:p>
    <w:p w14:paraId="5A671F94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97" w14:textId="769E2695" w:rsidR="006467CA" w:rsidRPr="00570773" w:rsidRDefault="00BA798B" w:rsidP="00722CA2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Podkladom</w:t>
      </w:r>
      <w:proofErr w:type="spellEnd"/>
      <w:r w:rsidRPr="00570773">
        <w:rPr>
          <w:sz w:val="20"/>
          <w:szCs w:val="20"/>
        </w:rPr>
        <w:t xml:space="preserve">   pre   </w:t>
      </w:r>
      <w:proofErr w:type="spellStart"/>
      <w:r w:rsidRPr="00570773">
        <w:rPr>
          <w:sz w:val="20"/>
          <w:szCs w:val="20"/>
        </w:rPr>
        <w:t>uzavretie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  je   </w:t>
      </w:r>
      <w:proofErr w:type="spellStart"/>
      <w:r w:rsidRPr="00570773">
        <w:rPr>
          <w:sz w:val="20"/>
          <w:szCs w:val="20"/>
        </w:rPr>
        <w:t>výsledok</w:t>
      </w:r>
      <w:proofErr w:type="spellEnd"/>
      <w:r w:rsidRPr="00570773">
        <w:rPr>
          <w:sz w:val="20"/>
          <w:szCs w:val="20"/>
        </w:rPr>
        <w:t xml:space="preserve">   verejného   </w:t>
      </w:r>
      <w:proofErr w:type="gramStart"/>
      <w:r w:rsidRPr="00570773">
        <w:rPr>
          <w:sz w:val="20"/>
          <w:szCs w:val="20"/>
        </w:rPr>
        <w:t xml:space="preserve">obstarávania  </w:t>
      </w:r>
      <w:proofErr w:type="spellStart"/>
      <w:r w:rsidRPr="00570773">
        <w:rPr>
          <w:sz w:val="20"/>
          <w:szCs w:val="20"/>
        </w:rPr>
        <w:t>zákazky</w:t>
      </w:r>
      <w:proofErr w:type="spellEnd"/>
      <w:proofErr w:type="gramEnd"/>
      <w:r w:rsidR="00BD68AD" w:rsidRPr="00570773">
        <w:rPr>
          <w:sz w:val="20"/>
          <w:szCs w:val="20"/>
        </w:rPr>
        <w:t xml:space="preserve"> </w:t>
      </w:r>
      <w:r w:rsidR="00CA642D">
        <w:rPr>
          <w:sz w:val="20"/>
          <w:szCs w:val="20"/>
        </w:rPr>
        <w:t xml:space="preserve"> </w:t>
      </w:r>
      <w:r w:rsidR="00BD68AD" w:rsidRPr="00570773">
        <w:rPr>
          <w:sz w:val="20"/>
          <w:szCs w:val="20"/>
        </w:rPr>
        <w:t>“</w:t>
      </w:r>
      <w:r w:rsidR="006D4C9C">
        <w:rPr>
          <w:sz w:val="20"/>
          <w:szCs w:val="20"/>
        </w:rPr>
        <w:t xml:space="preserve">IKT </w:t>
      </w:r>
      <w:proofErr w:type="spellStart"/>
      <w:r w:rsidR="006D4C9C">
        <w:rPr>
          <w:sz w:val="20"/>
          <w:szCs w:val="20"/>
        </w:rPr>
        <w:t>zariadenia</w:t>
      </w:r>
      <w:proofErr w:type="spellEnd"/>
      <w:r w:rsidR="00BD68AD" w:rsidRPr="00570773">
        <w:rPr>
          <w:sz w:val="20"/>
          <w:szCs w:val="20"/>
        </w:rPr>
        <w:t xml:space="preserve"> - 0</w:t>
      </w:r>
      <w:r w:rsidR="00943DFC">
        <w:rPr>
          <w:sz w:val="20"/>
          <w:szCs w:val="20"/>
        </w:rPr>
        <w:t>44</w:t>
      </w:r>
      <w:r w:rsidR="00BD68AD" w:rsidRPr="00570773">
        <w:rPr>
          <w:sz w:val="20"/>
          <w:szCs w:val="20"/>
        </w:rPr>
        <w:t xml:space="preserve">/24-25”, </w:t>
      </w:r>
      <w:proofErr w:type="spellStart"/>
      <w:r w:rsidR="00BD68AD" w:rsidRPr="00570773">
        <w:rPr>
          <w:sz w:val="20"/>
          <w:szCs w:val="20"/>
        </w:rPr>
        <w:t>časť</w:t>
      </w:r>
      <w:proofErr w:type="spellEnd"/>
      <w:r w:rsidR="00BD68AD" w:rsidRPr="00570773">
        <w:rPr>
          <w:sz w:val="20"/>
          <w:szCs w:val="20"/>
        </w:rPr>
        <w:t xml:space="preserve"> </w:t>
      </w:r>
      <w:r w:rsidR="00BD68AD" w:rsidRPr="00570773">
        <w:rPr>
          <w:sz w:val="20"/>
          <w:szCs w:val="20"/>
          <w:highlight w:val="yellow"/>
        </w:rPr>
        <w:t>(</w:t>
      </w:r>
      <w:proofErr w:type="spellStart"/>
      <w:r w:rsidR="00BD68AD" w:rsidRPr="00570773">
        <w:rPr>
          <w:sz w:val="20"/>
          <w:szCs w:val="20"/>
          <w:highlight w:val="yellow"/>
        </w:rPr>
        <w:t>xxxxxxxxxx</w:t>
      </w:r>
      <w:proofErr w:type="spellEnd"/>
      <w:r w:rsidR="00BD68AD" w:rsidRPr="00570773">
        <w:rPr>
          <w:sz w:val="20"/>
          <w:szCs w:val="20"/>
          <w:highlight w:val="yellow"/>
        </w:rPr>
        <w:t>)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uskutočnenej</w:t>
      </w:r>
      <w:proofErr w:type="spellEnd"/>
      <w:r w:rsidRPr="00570773">
        <w:rPr>
          <w:sz w:val="20"/>
          <w:szCs w:val="20"/>
        </w:rPr>
        <w:t xml:space="preserve">   v </w:t>
      </w:r>
      <w:proofErr w:type="spellStart"/>
      <w:r w:rsidRPr="00570773">
        <w:rPr>
          <w:sz w:val="20"/>
          <w:szCs w:val="20"/>
        </w:rPr>
        <w:t>rámci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proofErr w:type="gramStart"/>
      <w:r w:rsidRPr="00570773">
        <w:rPr>
          <w:sz w:val="20"/>
          <w:szCs w:val="20"/>
        </w:rPr>
        <w:t>dynamického</w:t>
      </w:r>
      <w:proofErr w:type="spellEnd"/>
      <w:r w:rsidRPr="00570773">
        <w:rPr>
          <w:sz w:val="20"/>
          <w:szCs w:val="20"/>
        </w:rPr>
        <w:t xml:space="preserve">  nákupného</w:t>
      </w:r>
      <w:proofErr w:type="gramEnd"/>
      <w:r w:rsidRPr="00570773">
        <w:rPr>
          <w:sz w:val="20"/>
          <w:szCs w:val="20"/>
        </w:rPr>
        <w:t xml:space="preserve">   systému   „IKT   pre</w:t>
      </w:r>
      <w:r w:rsidR="00722CA2"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Univerzitu</w:t>
      </w:r>
      <w:proofErr w:type="spellEnd"/>
      <w:r w:rsidRPr="00570773">
        <w:rPr>
          <w:sz w:val="20"/>
          <w:szCs w:val="20"/>
        </w:rPr>
        <w:t xml:space="preserve"> Komenského v Bratislave 2024-25“</w:t>
      </w:r>
      <w:r w:rsidR="004932B6">
        <w:rPr>
          <w:sz w:val="20"/>
          <w:szCs w:val="20"/>
        </w:rPr>
        <w:t>.</w:t>
      </w:r>
    </w:p>
    <w:p w14:paraId="5A671F98" w14:textId="77777777" w:rsidR="006467CA" w:rsidRPr="00570773" w:rsidRDefault="00BA798B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2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stanovuje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režim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predaja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  <w:shd w:val="clear" w:color="auto" w:fill="FFFF00"/>
        </w:rPr>
        <w:t>xxxxxxxxxxxxxxxxx</w:t>
      </w:r>
      <w:proofErr w:type="spellEnd"/>
      <w:r w:rsidRPr="00570773">
        <w:rPr>
          <w:sz w:val="20"/>
          <w:szCs w:val="20"/>
          <w:shd w:val="clear" w:color="auto" w:fill="FFFF0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technickej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i/>
          <w:sz w:val="20"/>
          <w:szCs w:val="20"/>
        </w:rPr>
        <w:t>predkladá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sa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samostatná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zmluva</w:t>
      </w:r>
      <w:proofErr w:type="spellEnd"/>
      <w:r w:rsidRPr="00570773">
        <w:rPr>
          <w:i/>
          <w:sz w:val="20"/>
          <w:szCs w:val="20"/>
        </w:rPr>
        <w:t xml:space="preserve"> za </w:t>
      </w:r>
      <w:proofErr w:type="spellStart"/>
      <w:r w:rsidRPr="00570773">
        <w:rPr>
          <w:i/>
          <w:sz w:val="20"/>
          <w:szCs w:val="20"/>
        </w:rPr>
        <w:t>každú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časť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predmetu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zákazky</w:t>
      </w:r>
      <w:proofErr w:type="spellEnd"/>
      <w:r w:rsidRPr="00570773">
        <w:rPr>
          <w:i/>
          <w:sz w:val="20"/>
          <w:szCs w:val="20"/>
        </w:rPr>
        <w:t xml:space="preserve">, </w:t>
      </w:r>
      <w:proofErr w:type="spellStart"/>
      <w:r w:rsidRPr="00570773">
        <w:rPr>
          <w:i/>
          <w:sz w:val="20"/>
          <w:szCs w:val="20"/>
        </w:rPr>
        <w:t>na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ktorú</w:t>
      </w:r>
      <w:proofErr w:type="spellEnd"/>
      <w:r w:rsidRPr="00570773">
        <w:rPr>
          <w:i/>
          <w:sz w:val="20"/>
          <w:szCs w:val="20"/>
        </w:rPr>
        <w:t xml:space="preserve"> je </w:t>
      </w:r>
      <w:proofErr w:type="spellStart"/>
      <w:r w:rsidRPr="00570773">
        <w:rPr>
          <w:i/>
          <w:sz w:val="20"/>
          <w:szCs w:val="20"/>
        </w:rPr>
        <w:t>predložená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).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1,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2 a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3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neoddeliteľnou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9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9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9B" w14:textId="77777777" w:rsidR="006467CA" w:rsidRPr="00570773" w:rsidRDefault="00BA798B">
      <w:pPr>
        <w:pStyle w:val="Nadpis1"/>
        <w:spacing w:line="273" w:lineRule="auto"/>
        <w:ind w:left="3498" w:right="3485" w:firstLine="681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III.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</w:p>
    <w:p w14:paraId="5A671F9C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1F9D" w14:textId="271B5750" w:rsidR="006467CA" w:rsidRPr="00570773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Predmetom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uvedeného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="006C2D16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uvedených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záväzok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prevziať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neho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platobných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dohodnutých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>.</w:t>
      </w:r>
    </w:p>
    <w:p w14:paraId="3174E5FC" w14:textId="594A1F9C" w:rsidR="00BA74A6" w:rsidRPr="009E303C" w:rsidRDefault="00BA798B" w:rsidP="009E303C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rPr>
          <w:sz w:val="20"/>
          <w:szCs w:val="20"/>
        </w:rPr>
      </w:pPr>
      <w:proofErr w:type="spellStart"/>
      <w:r w:rsidRPr="00AD6227">
        <w:rPr>
          <w:sz w:val="20"/>
          <w:szCs w:val="20"/>
        </w:rPr>
        <w:t>Predávajúci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sa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zaväzuje</w:t>
      </w:r>
      <w:proofErr w:type="spellEnd"/>
      <w:r w:rsidRPr="00AD6227">
        <w:rPr>
          <w:sz w:val="20"/>
          <w:szCs w:val="20"/>
        </w:rPr>
        <w:t xml:space="preserve">, </w:t>
      </w:r>
      <w:proofErr w:type="spellStart"/>
      <w:r w:rsidRPr="00AD6227">
        <w:rPr>
          <w:sz w:val="20"/>
          <w:szCs w:val="20"/>
        </w:rPr>
        <w:t>že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kupujúcemu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bude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dodávať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tovar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špecifikovan</w:t>
      </w:r>
      <w:r w:rsidR="00107FAA">
        <w:rPr>
          <w:sz w:val="20"/>
          <w:szCs w:val="20"/>
        </w:rPr>
        <w:t>ý</w:t>
      </w:r>
      <w:proofErr w:type="spellEnd"/>
      <w:r w:rsidR="00474B4B">
        <w:rPr>
          <w:sz w:val="20"/>
          <w:szCs w:val="20"/>
        </w:rPr>
        <w:t xml:space="preserve"> v</w:t>
      </w:r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Prílohe</w:t>
      </w:r>
      <w:proofErr w:type="spellEnd"/>
      <w:r w:rsidRPr="00AD6227">
        <w:rPr>
          <w:sz w:val="20"/>
          <w:szCs w:val="20"/>
        </w:rPr>
        <w:t xml:space="preserve"> č. 1 </w:t>
      </w:r>
      <w:proofErr w:type="spellStart"/>
      <w:r w:rsidRPr="00AD6227">
        <w:rPr>
          <w:sz w:val="20"/>
          <w:szCs w:val="20"/>
        </w:rPr>
        <w:t>tejto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zmluvy</w:t>
      </w:r>
      <w:proofErr w:type="spellEnd"/>
      <w:r w:rsidRPr="00AD6227">
        <w:rPr>
          <w:sz w:val="20"/>
          <w:szCs w:val="20"/>
        </w:rPr>
        <w:t xml:space="preserve"> za </w:t>
      </w:r>
      <w:proofErr w:type="spellStart"/>
      <w:r w:rsidRPr="00AD6227">
        <w:rPr>
          <w:sz w:val="20"/>
          <w:szCs w:val="20"/>
        </w:rPr>
        <w:t>cenu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uvedenú</w:t>
      </w:r>
      <w:proofErr w:type="spellEnd"/>
      <w:r w:rsidRPr="00AD6227">
        <w:rPr>
          <w:sz w:val="20"/>
          <w:szCs w:val="20"/>
        </w:rPr>
        <w:t xml:space="preserve"> v </w:t>
      </w:r>
      <w:proofErr w:type="spellStart"/>
      <w:r w:rsidRPr="00AD6227">
        <w:rPr>
          <w:sz w:val="20"/>
          <w:szCs w:val="20"/>
        </w:rPr>
        <w:t>Prílohe</w:t>
      </w:r>
      <w:proofErr w:type="spellEnd"/>
      <w:r w:rsidRPr="00AD6227">
        <w:rPr>
          <w:sz w:val="20"/>
          <w:szCs w:val="20"/>
        </w:rPr>
        <w:t xml:space="preserve"> č. 2 </w:t>
      </w:r>
      <w:proofErr w:type="spellStart"/>
      <w:r w:rsidRPr="00AD6227">
        <w:rPr>
          <w:sz w:val="20"/>
          <w:szCs w:val="20"/>
        </w:rPr>
        <w:t>tejto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zmluvy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priebežne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podľa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skutočných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potrieb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kupujúceho</w:t>
      </w:r>
      <w:proofErr w:type="spellEnd"/>
      <w:r w:rsidRPr="00AD6227">
        <w:rPr>
          <w:sz w:val="20"/>
          <w:szCs w:val="20"/>
        </w:rPr>
        <w:t xml:space="preserve">, a </w:t>
      </w:r>
      <w:proofErr w:type="gramStart"/>
      <w:r w:rsidRPr="00AD6227">
        <w:rPr>
          <w:sz w:val="20"/>
          <w:szCs w:val="20"/>
        </w:rPr>
        <w:t xml:space="preserve">to  </w:t>
      </w:r>
      <w:proofErr w:type="spellStart"/>
      <w:r w:rsidRPr="00AD6227">
        <w:rPr>
          <w:sz w:val="20"/>
          <w:szCs w:val="20"/>
        </w:rPr>
        <w:t>čo</w:t>
      </w:r>
      <w:proofErr w:type="spellEnd"/>
      <w:proofErr w:type="gramEnd"/>
      <w:r w:rsidRPr="00AD6227">
        <w:rPr>
          <w:sz w:val="20"/>
          <w:szCs w:val="20"/>
        </w:rPr>
        <w:t xml:space="preserve">  </w:t>
      </w:r>
      <w:proofErr w:type="gramStart"/>
      <w:r w:rsidRPr="00AD6227">
        <w:rPr>
          <w:sz w:val="20"/>
          <w:szCs w:val="20"/>
        </w:rPr>
        <w:t xml:space="preserve">do  </w:t>
      </w:r>
      <w:proofErr w:type="spellStart"/>
      <w:r w:rsidRPr="00AD6227">
        <w:rPr>
          <w:sz w:val="20"/>
          <w:szCs w:val="20"/>
        </w:rPr>
        <w:t>množstva</w:t>
      </w:r>
      <w:proofErr w:type="spellEnd"/>
      <w:proofErr w:type="gramEnd"/>
      <w:r w:rsidRPr="00AD6227">
        <w:rPr>
          <w:sz w:val="20"/>
          <w:szCs w:val="20"/>
        </w:rPr>
        <w:t xml:space="preserve">  a </w:t>
      </w:r>
      <w:proofErr w:type="spellStart"/>
      <w:r w:rsidRPr="00AD6227">
        <w:rPr>
          <w:sz w:val="20"/>
          <w:szCs w:val="20"/>
        </w:rPr>
        <w:t>druhu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určeného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kupujúcim</w:t>
      </w:r>
      <w:proofErr w:type="spellEnd"/>
      <w:r w:rsidRPr="00AD6227">
        <w:rPr>
          <w:sz w:val="20"/>
          <w:szCs w:val="20"/>
        </w:rPr>
        <w:t xml:space="preserve"> v </w:t>
      </w:r>
      <w:proofErr w:type="spellStart"/>
      <w:r w:rsidRPr="00AD6227">
        <w:rPr>
          <w:sz w:val="20"/>
          <w:szCs w:val="20"/>
        </w:rPr>
        <w:t>jednotlivých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proofErr w:type="gramStart"/>
      <w:r w:rsidRPr="00AD6227">
        <w:rPr>
          <w:sz w:val="20"/>
          <w:szCs w:val="20"/>
        </w:rPr>
        <w:t>objednávkach</w:t>
      </w:r>
      <w:proofErr w:type="spellEnd"/>
      <w:r w:rsidRPr="00AD6227">
        <w:rPr>
          <w:sz w:val="20"/>
          <w:szCs w:val="20"/>
        </w:rPr>
        <w:t xml:space="preserve">  v</w:t>
      </w:r>
      <w:proofErr w:type="gram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súlade</w:t>
      </w:r>
      <w:proofErr w:type="spellEnd"/>
      <w:r w:rsidRPr="00AD6227">
        <w:rPr>
          <w:sz w:val="20"/>
          <w:szCs w:val="20"/>
        </w:rPr>
        <w:t xml:space="preserve"> s </w:t>
      </w:r>
      <w:proofErr w:type="spellStart"/>
      <w:r w:rsidRPr="00AD6227">
        <w:rPr>
          <w:sz w:val="20"/>
          <w:szCs w:val="20"/>
        </w:rPr>
        <w:t>príslušnými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legislatívnymi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predpismi</w:t>
      </w:r>
      <w:proofErr w:type="spellEnd"/>
      <w:r w:rsidRPr="00AD6227">
        <w:rPr>
          <w:sz w:val="20"/>
          <w:szCs w:val="20"/>
        </w:rPr>
        <w:t xml:space="preserve"> a </w:t>
      </w:r>
      <w:proofErr w:type="spellStart"/>
      <w:r w:rsidRPr="00AD6227">
        <w:rPr>
          <w:sz w:val="20"/>
          <w:szCs w:val="20"/>
        </w:rPr>
        <w:t>zároveň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kupujúcemu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umožní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nadobúdať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vlastnícke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právo</w:t>
      </w:r>
      <w:proofErr w:type="spellEnd"/>
      <w:r w:rsidRPr="00AD6227">
        <w:rPr>
          <w:sz w:val="20"/>
          <w:szCs w:val="20"/>
        </w:rPr>
        <w:t xml:space="preserve"> k </w:t>
      </w:r>
      <w:proofErr w:type="spellStart"/>
      <w:r w:rsidRPr="00AD6227">
        <w:rPr>
          <w:sz w:val="20"/>
          <w:szCs w:val="20"/>
        </w:rPr>
        <w:t>tomuto</w:t>
      </w:r>
      <w:proofErr w:type="spellEnd"/>
      <w:r w:rsidRPr="00AD6227">
        <w:rPr>
          <w:spacing w:val="-11"/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tovaru</w:t>
      </w:r>
      <w:proofErr w:type="spellEnd"/>
      <w:r w:rsidRPr="00AD6227">
        <w:rPr>
          <w:sz w:val="20"/>
          <w:szCs w:val="20"/>
        </w:rPr>
        <w:t>.</w:t>
      </w:r>
    </w:p>
    <w:p w14:paraId="5A671F9F" w14:textId="77777777" w:rsidR="006467CA" w:rsidRPr="00570773" w:rsidRDefault="00BA798B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>:</w:t>
      </w:r>
    </w:p>
    <w:p w14:paraId="5A671FA0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objednávok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>,</w:t>
      </w:r>
    </w:p>
    <w:p w14:paraId="5A671FA1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potvrdiť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objednávku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do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bodu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5.1</w:t>
      </w:r>
    </w:p>
    <w:p w14:paraId="5A671FA2" w14:textId="77777777" w:rsidR="006467CA" w:rsidRPr="00570773" w:rsidRDefault="00BA798B">
      <w:pPr>
        <w:pStyle w:val="Zkladntext"/>
        <w:spacing w:before="41"/>
        <w:ind w:left="1251"/>
        <w:rPr>
          <w:sz w:val="20"/>
          <w:szCs w:val="20"/>
        </w:rPr>
      </w:pPr>
      <w:r w:rsidRPr="00570773">
        <w:rPr>
          <w:sz w:val="20"/>
          <w:szCs w:val="20"/>
        </w:rPr>
        <w:t xml:space="preserve">a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>,</w:t>
      </w:r>
    </w:p>
    <w:p w14:paraId="5A671FA3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pacing w:val="3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tovary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výlučne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3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špecifikácie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každom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tovare</w:t>
      </w:r>
      <w:proofErr w:type="spellEnd"/>
      <w:r w:rsidRPr="00570773">
        <w:rPr>
          <w:spacing w:val="41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37"/>
          <w:sz w:val="20"/>
          <w:szCs w:val="20"/>
        </w:rPr>
        <w:t xml:space="preserve"> </w:t>
      </w:r>
      <w:r w:rsidRPr="00570773">
        <w:rPr>
          <w:sz w:val="20"/>
          <w:szCs w:val="20"/>
        </w:rPr>
        <w:t>1</w:t>
      </w:r>
    </w:p>
    <w:p w14:paraId="5A671FA4" w14:textId="77777777" w:rsidR="006467CA" w:rsidRPr="00570773" w:rsidRDefault="00BA798B">
      <w:pPr>
        <w:pStyle w:val="Zkladntext"/>
        <w:spacing w:before="38"/>
        <w:ind w:left="125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A5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A6" w14:textId="77777777" w:rsidR="006467CA" w:rsidRPr="00570773" w:rsidRDefault="006467CA">
      <w:pPr>
        <w:pStyle w:val="Zkladntext"/>
        <w:spacing w:before="8"/>
        <w:ind w:left="0"/>
        <w:rPr>
          <w:sz w:val="20"/>
          <w:szCs w:val="20"/>
        </w:rPr>
      </w:pPr>
    </w:p>
    <w:p w14:paraId="5A671FA7" w14:textId="77777777" w:rsidR="006467CA" w:rsidRPr="00570773" w:rsidRDefault="00BA798B">
      <w:pPr>
        <w:pStyle w:val="Nadpis1"/>
        <w:spacing w:line="276" w:lineRule="auto"/>
        <w:ind w:left="4079" w:right="4078" w:firstLine="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IV. Cena </w:t>
      </w:r>
      <w:proofErr w:type="spellStart"/>
      <w:r w:rsidRPr="00570773">
        <w:rPr>
          <w:sz w:val="20"/>
          <w:szCs w:val="20"/>
        </w:rPr>
        <w:t>tovaru</w:t>
      </w:r>
      <w:proofErr w:type="spellEnd"/>
    </w:p>
    <w:p w14:paraId="5A671FA8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AB" w14:textId="14DBF314" w:rsidR="006467CA" w:rsidRPr="00962F6B" w:rsidRDefault="00BA798B" w:rsidP="00962F6B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rPr>
          <w:sz w:val="20"/>
          <w:szCs w:val="20"/>
        </w:rPr>
      </w:pPr>
      <w:r w:rsidRPr="00570773">
        <w:rPr>
          <w:sz w:val="20"/>
          <w:szCs w:val="20"/>
        </w:rPr>
        <w:t>Cena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stanovená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18/1996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1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cenách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„</w:t>
      </w:r>
      <w:proofErr w:type="spellStart"/>
      <w:r w:rsidRPr="00570773">
        <w:rPr>
          <w:sz w:val="20"/>
          <w:szCs w:val="20"/>
        </w:rPr>
        <w:t>zákon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cenách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vyhlášky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Ministerstva</w:t>
      </w:r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financií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SR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87/1996</w:t>
      </w:r>
      <w:r w:rsidR="00962F6B">
        <w:rPr>
          <w:sz w:val="20"/>
          <w:szCs w:val="20"/>
        </w:rPr>
        <w:t xml:space="preserve"> </w:t>
      </w:r>
      <w:r w:rsidRPr="00962F6B">
        <w:rPr>
          <w:sz w:val="20"/>
          <w:szCs w:val="20"/>
        </w:rPr>
        <w:t xml:space="preserve">Z. z., </w:t>
      </w:r>
      <w:proofErr w:type="spellStart"/>
      <w:r w:rsidRPr="00962F6B">
        <w:rPr>
          <w:sz w:val="20"/>
          <w:szCs w:val="20"/>
        </w:rPr>
        <w:t>ktorou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sa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vykonáva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zákon</w:t>
      </w:r>
      <w:proofErr w:type="spellEnd"/>
      <w:r w:rsidRPr="00962F6B">
        <w:rPr>
          <w:sz w:val="20"/>
          <w:szCs w:val="20"/>
        </w:rPr>
        <w:t xml:space="preserve"> o </w:t>
      </w:r>
      <w:proofErr w:type="spellStart"/>
      <w:r w:rsidRPr="00962F6B">
        <w:rPr>
          <w:sz w:val="20"/>
          <w:szCs w:val="20"/>
        </w:rPr>
        <w:t>cenách</w:t>
      </w:r>
      <w:proofErr w:type="spellEnd"/>
      <w:r w:rsidRPr="00962F6B">
        <w:rPr>
          <w:sz w:val="20"/>
          <w:szCs w:val="20"/>
        </w:rPr>
        <w:t xml:space="preserve"> v </w:t>
      </w:r>
      <w:proofErr w:type="spellStart"/>
      <w:r w:rsidRPr="00962F6B">
        <w:rPr>
          <w:sz w:val="20"/>
          <w:szCs w:val="20"/>
        </w:rPr>
        <w:t>znení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neskorších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predpisov</w:t>
      </w:r>
      <w:proofErr w:type="spellEnd"/>
      <w:r w:rsidRPr="00962F6B">
        <w:rPr>
          <w:sz w:val="20"/>
          <w:szCs w:val="20"/>
        </w:rPr>
        <w:t xml:space="preserve"> a v </w:t>
      </w:r>
      <w:proofErr w:type="spellStart"/>
      <w:r w:rsidRPr="00962F6B">
        <w:rPr>
          <w:sz w:val="20"/>
          <w:szCs w:val="20"/>
        </w:rPr>
        <w:t>súlade</w:t>
      </w:r>
      <w:proofErr w:type="spellEnd"/>
      <w:r w:rsidRPr="00962F6B">
        <w:rPr>
          <w:sz w:val="20"/>
          <w:szCs w:val="20"/>
        </w:rPr>
        <w:t xml:space="preserve"> s </w:t>
      </w:r>
      <w:proofErr w:type="spellStart"/>
      <w:r w:rsidRPr="00962F6B">
        <w:rPr>
          <w:sz w:val="20"/>
          <w:szCs w:val="20"/>
        </w:rPr>
        <w:t>cenovou</w:t>
      </w:r>
      <w:proofErr w:type="spellEnd"/>
      <w:r w:rsid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ponukou</w:t>
      </w:r>
      <w:proofErr w:type="spellEnd"/>
      <w:r w:rsidRPr="00962F6B">
        <w:rPr>
          <w:sz w:val="20"/>
          <w:szCs w:val="20"/>
        </w:rPr>
        <w:t xml:space="preserve">, </w:t>
      </w:r>
      <w:proofErr w:type="spellStart"/>
      <w:r w:rsidRPr="00962F6B">
        <w:rPr>
          <w:sz w:val="20"/>
          <w:szCs w:val="20"/>
        </w:rPr>
        <w:t>ktorá</w:t>
      </w:r>
      <w:proofErr w:type="spellEnd"/>
      <w:r w:rsidRPr="00962F6B">
        <w:rPr>
          <w:sz w:val="20"/>
          <w:szCs w:val="20"/>
        </w:rPr>
        <w:t xml:space="preserve"> je </w:t>
      </w:r>
      <w:proofErr w:type="spellStart"/>
      <w:r w:rsidRPr="00962F6B">
        <w:rPr>
          <w:sz w:val="20"/>
          <w:szCs w:val="20"/>
        </w:rPr>
        <w:t>prílohou</w:t>
      </w:r>
      <w:proofErr w:type="spellEnd"/>
      <w:r w:rsidRPr="00962F6B">
        <w:rPr>
          <w:sz w:val="20"/>
          <w:szCs w:val="20"/>
        </w:rPr>
        <w:t xml:space="preserve"> č. 2 </w:t>
      </w:r>
      <w:proofErr w:type="spellStart"/>
      <w:r w:rsidRPr="00962F6B">
        <w:rPr>
          <w:sz w:val="20"/>
          <w:szCs w:val="20"/>
        </w:rPr>
        <w:t>tejto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zmluvy</w:t>
      </w:r>
      <w:proofErr w:type="spellEnd"/>
      <w:r w:rsidRPr="00962F6B">
        <w:rPr>
          <w:sz w:val="20"/>
          <w:szCs w:val="20"/>
        </w:rPr>
        <w:t>.</w:t>
      </w:r>
    </w:p>
    <w:p w14:paraId="5A671FAC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cena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pokrýva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všetky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ekonomicky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oprávnené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náklady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vynaložené</w:t>
      </w:r>
      <w:proofErr w:type="spellEnd"/>
      <w:proofErr w:type="gram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súvislosti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dodávkou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prepravné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obaly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doprava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prepravnými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prostriedkami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a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vyložením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konkrétne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cene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zahrnuté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spojené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výmenou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1FAD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1FAE" w14:textId="7E5CD4A5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Fakturovaná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určená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skutočne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dodaných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množstiev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 č.</w:t>
      </w:r>
      <w:proofErr w:type="gramEnd"/>
      <w:r w:rsidRPr="00570773">
        <w:rPr>
          <w:sz w:val="20"/>
          <w:szCs w:val="20"/>
        </w:rPr>
        <w:t xml:space="preserve"> </w:t>
      </w:r>
      <w:r w:rsidR="000E22D4">
        <w:rPr>
          <w:sz w:val="20"/>
          <w:szCs w:val="20"/>
        </w:rPr>
        <w:t>2</w:t>
      </w:r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Predmetom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fakturácie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bude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iba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skutočne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objednaný</w:t>
      </w:r>
      <w:proofErr w:type="spellEnd"/>
      <w:proofErr w:type="gram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>.</w:t>
      </w:r>
    </w:p>
    <w:p w14:paraId="5A671FAF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cena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zákazky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cenou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konečnou</w:t>
      </w:r>
      <w:proofErr w:type="spellEnd"/>
      <w:r w:rsidRPr="00570773">
        <w:rPr>
          <w:sz w:val="20"/>
          <w:szCs w:val="20"/>
        </w:rPr>
        <w:t xml:space="preserve">, t. j.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navyšovať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ďalšie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>.</w:t>
      </w:r>
    </w:p>
    <w:p w14:paraId="5A671FB0" w14:textId="25AF8BEB" w:rsidR="006467CA" w:rsidRPr="00570773" w:rsidRDefault="00BA798B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dohodli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</w:t>
      </w:r>
      <w:r w:rsidR="000E22D4">
        <w:rPr>
          <w:sz w:val="20"/>
          <w:szCs w:val="20"/>
        </w:rPr>
        <w:t>2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</w:p>
    <w:p w14:paraId="5A671FB1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B2" w14:textId="7B174DD3" w:rsidR="006467CA" w:rsidRPr="006E4433" w:rsidRDefault="00BA798B">
      <w:pPr>
        <w:pStyle w:val="Zkladntext"/>
        <w:tabs>
          <w:tab w:val="left" w:pos="4770"/>
        </w:tabs>
        <w:ind w:left="968"/>
        <w:rPr>
          <w:b/>
          <w:bCs/>
          <w:sz w:val="20"/>
          <w:szCs w:val="20"/>
        </w:rPr>
      </w:pPr>
      <w:r w:rsidRPr="006E4433">
        <w:rPr>
          <w:b/>
          <w:bCs/>
          <w:sz w:val="20"/>
          <w:szCs w:val="20"/>
        </w:rPr>
        <w:t>Cena</w:t>
      </w:r>
      <w:r w:rsidRPr="006E4433">
        <w:rPr>
          <w:b/>
          <w:bCs/>
          <w:spacing w:val="-1"/>
          <w:sz w:val="20"/>
          <w:szCs w:val="20"/>
        </w:rPr>
        <w:t xml:space="preserve"> </w:t>
      </w:r>
      <w:proofErr w:type="spellStart"/>
      <w:r w:rsidR="004C0826" w:rsidRPr="006E4433">
        <w:rPr>
          <w:b/>
          <w:bCs/>
          <w:spacing w:val="-1"/>
          <w:sz w:val="20"/>
          <w:szCs w:val="20"/>
        </w:rPr>
        <w:t>spolu</w:t>
      </w:r>
      <w:proofErr w:type="spellEnd"/>
      <w:r w:rsidR="004C0826" w:rsidRPr="006E4433">
        <w:rPr>
          <w:b/>
          <w:bCs/>
          <w:spacing w:val="-1"/>
          <w:sz w:val="20"/>
          <w:szCs w:val="20"/>
        </w:rPr>
        <w:t xml:space="preserve"> </w:t>
      </w:r>
      <w:r w:rsidRPr="006E4433">
        <w:rPr>
          <w:b/>
          <w:bCs/>
          <w:sz w:val="20"/>
          <w:szCs w:val="20"/>
        </w:rPr>
        <w:t>bez</w:t>
      </w:r>
      <w:r w:rsidRPr="006E4433">
        <w:rPr>
          <w:b/>
          <w:bCs/>
          <w:spacing w:val="-1"/>
          <w:sz w:val="20"/>
          <w:szCs w:val="20"/>
        </w:rPr>
        <w:t xml:space="preserve"> </w:t>
      </w:r>
      <w:r w:rsidRPr="006E4433">
        <w:rPr>
          <w:b/>
          <w:bCs/>
          <w:sz w:val="20"/>
          <w:szCs w:val="20"/>
        </w:rPr>
        <w:t>DPH:</w:t>
      </w:r>
      <w:r w:rsidRPr="006E4433">
        <w:rPr>
          <w:b/>
          <w:bCs/>
          <w:sz w:val="20"/>
          <w:szCs w:val="20"/>
        </w:rPr>
        <w:tab/>
      </w:r>
      <w:proofErr w:type="spellStart"/>
      <w:r w:rsidRPr="006E4433">
        <w:rPr>
          <w:b/>
          <w:bCs/>
          <w:sz w:val="20"/>
          <w:szCs w:val="20"/>
        </w:rPr>
        <w:t>Eur</w:t>
      </w:r>
      <w:proofErr w:type="spellEnd"/>
    </w:p>
    <w:p w14:paraId="7D56C984" w14:textId="77777777" w:rsidR="007E6699" w:rsidRDefault="007E6699" w:rsidP="007E6699">
      <w:pPr>
        <w:pStyle w:val="Zkladntext"/>
        <w:spacing w:before="23"/>
        <w:ind w:left="685" w:right="256"/>
      </w:pPr>
    </w:p>
    <w:p w14:paraId="0DC297BD" w14:textId="1E31F37D" w:rsidR="007E6699" w:rsidRPr="007E6699" w:rsidRDefault="007E6699" w:rsidP="007E6699">
      <w:pPr>
        <w:pStyle w:val="Zkladntext"/>
        <w:spacing w:before="23"/>
        <w:ind w:left="685" w:right="256"/>
        <w:jc w:val="both"/>
        <w:rPr>
          <w:sz w:val="20"/>
          <w:szCs w:val="20"/>
        </w:rPr>
      </w:pPr>
      <w:r w:rsidRPr="007E6699">
        <w:rPr>
          <w:sz w:val="20"/>
          <w:szCs w:val="20"/>
        </w:rPr>
        <w:t xml:space="preserve">DPH </w:t>
      </w:r>
      <w:proofErr w:type="spellStart"/>
      <w:r w:rsidRPr="007E6699">
        <w:rPr>
          <w:sz w:val="20"/>
          <w:szCs w:val="20"/>
        </w:rPr>
        <w:t>bude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pripočítaná</w:t>
      </w:r>
      <w:proofErr w:type="spellEnd"/>
      <w:r w:rsidRPr="007E6699">
        <w:rPr>
          <w:sz w:val="20"/>
          <w:szCs w:val="20"/>
        </w:rPr>
        <w:t xml:space="preserve"> k </w:t>
      </w:r>
      <w:proofErr w:type="spellStart"/>
      <w:r w:rsidRPr="007E6699">
        <w:rPr>
          <w:sz w:val="20"/>
          <w:szCs w:val="20"/>
        </w:rPr>
        <w:t>cene</w:t>
      </w:r>
      <w:proofErr w:type="spellEnd"/>
      <w:r w:rsidRPr="007E6699">
        <w:rPr>
          <w:sz w:val="20"/>
          <w:szCs w:val="20"/>
        </w:rPr>
        <w:t xml:space="preserve"> bez DPH </w:t>
      </w:r>
      <w:proofErr w:type="spellStart"/>
      <w:r w:rsidRPr="007E6699">
        <w:rPr>
          <w:sz w:val="20"/>
          <w:szCs w:val="20"/>
        </w:rPr>
        <w:t>vo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výške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stanovenej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platnými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právnymi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predpismi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upravujúcimi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výšku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dane</w:t>
      </w:r>
      <w:proofErr w:type="spellEnd"/>
      <w:r w:rsidRPr="007E6699">
        <w:rPr>
          <w:sz w:val="20"/>
          <w:szCs w:val="20"/>
        </w:rPr>
        <w:t xml:space="preserve"> z </w:t>
      </w:r>
      <w:proofErr w:type="spellStart"/>
      <w:r w:rsidRPr="007E6699">
        <w:rPr>
          <w:sz w:val="20"/>
          <w:szCs w:val="20"/>
        </w:rPr>
        <w:t>pridanej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hodnoty</w:t>
      </w:r>
      <w:proofErr w:type="spellEnd"/>
      <w:r w:rsidRPr="007E6699">
        <w:rPr>
          <w:sz w:val="20"/>
          <w:szCs w:val="20"/>
        </w:rPr>
        <w:t xml:space="preserve"> v </w:t>
      </w:r>
      <w:proofErr w:type="spellStart"/>
      <w:r w:rsidRPr="007E6699">
        <w:rPr>
          <w:sz w:val="20"/>
          <w:szCs w:val="20"/>
        </w:rPr>
        <w:t>deň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vzniku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daňovej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povinnosti</w:t>
      </w:r>
      <w:proofErr w:type="spellEnd"/>
      <w:r w:rsidRPr="007E6699">
        <w:rPr>
          <w:sz w:val="20"/>
          <w:szCs w:val="20"/>
        </w:rPr>
        <w:t>.</w:t>
      </w:r>
    </w:p>
    <w:p w14:paraId="5A671FB5" w14:textId="77777777" w:rsidR="006467CA" w:rsidRPr="00570773" w:rsidRDefault="006467CA">
      <w:pPr>
        <w:pStyle w:val="Zkladntext"/>
        <w:ind w:left="0"/>
        <w:rPr>
          <w:b/>
          <w:sz w:val="20"/>
          <w:szCs w:val="20"/>
        </w:rPr>
      </w:pPr>
    </w:p>
    <w:p w14:paraId="5A671FB6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B7" w14:textId="77777777" w:rsidR="006467CA" w:rsidRPr="00570773" w:rsidRDefault="00BA798B">
      <w:pPr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Článok</w:t>
      </w:r>
      <w:proofErr w:type="spellEnd"/>
      <w:r w:rsidRPr="00570773">
        <w:rPr>
          <w:b/>
          <w:sz w:val="20"/>
          <w:szCs w:val="20"/>
        </w:rPr>
        <w:t xml:space="preserve"> V.</w:t>
      </w:r>
    </w:p>
    <w:p w14:paraId="5A671FB8" w14:textId="77777777" w:rsidR="006467CA" w:rsidRPr="00570773" w:rsidRDefault="00BA798B">
      <w:pPr>
        <w:spacing w:before="40"/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Podmienky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preberania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</w:p>
    <w:p w14:paraId="5A671FB9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BA" w14:textId="0AA776BB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r w:rsidR="00225D4B">
        <w:rPr>
          <w:sz w:val="20"/>
          <w:szCs w:val="20"/>
        </w:rPr>
        <w:t xml:space="preserve">a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e-</w:t>
      </w:r>
      <w:proofErr w:type="spellStart"/>
      <w:r w:rsidRPr="00570773">
        <w:rPr>
          <w:sz w:val="20"/>
          <w:szCs w:val="20"/>
        </w:rPr>
        <w:t>mailovej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posielajú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osoby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jednotlivé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3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B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realizovaná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dopravou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, s </w:t>
      </w:r>
      <w:proofErr w:type="spellStart"/>
      <w:r w:rsidRPr="00570773">
        <w:rPr>
          <w:sz w:val="20"/>
          <w:szCs w:val="20"/>
        </w:rPr>
        <w:t>vyložením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článkom</w:t>
      </w:r>
      <w:proofErr w:type="spellEnd"/>
      <w:r w:rsidRPr="00570773">
        <w:rPr>
          <w:sz w:val="20"/>
          <w:szCs w:val="20"/>
        </w:rPr>
        <w:t xml:space="preserve"> VI.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C" w14:textId="54106194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požadovaného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="00FF0C9B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uskutoční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čase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dohodnutom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. Tovar za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preberá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osoba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Prílohou</w:t>
      </w:r>
      <w:proofErr w:type="spellEnd"/>
      <w:r w:rsidRPr="00570773">
        <w:rPr>
          <w:sz w:val="20"/>
          <w:szCs w:val="20"/>
        </w:rPr>
        <w:t xml:space="preserve"> č. 3</w:t>
      </w:r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D" w14:textId="0EF3D044" w:rsidR="006467CA" w:rsidRPr="00570773" w:rsidRDefault="00BA798B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</w:rPr>
      </w:pPr>
      <w:proofErr w:type="gramStart"/>
      <w:r w:rsidRPr="00570773">
        <w:rPr>
          <w:sz w:val="20"/>
          <w:szCs w:val="20"/>
        </w:rPr>
        <w:t xml:space="preserve">Tovar  </w:t>
      </w:r>
      <w:proofErr w:type="spellStart"/>
      <w:r w:rsidRPr="00570773">
        <w:rPr>
          <w:sz w:val="20"/>
          <w:szCs w:val="20"/>
        </w:rPr>
        <w:t>sa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považuje</w:t>
      </w:r>
      <w:proofErr w:type="spellEnd"/>
      <w:r w:rsidRPr="00570773">
        <w:rPr>
          <w:sz w:val="20"/>
          <w:szCs w:val="20"/>
        </w:rPr>
        <w:t xml:space="preserve">  za</w:t>
      </w:r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 po</w:t>
      </w:r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podpísaní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dodacieho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listu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zástupcami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strán</w:t>
      </w:r>
      <w:proofErr w:type="spellEnd"/>
      <w:proofErr w:type="gramEnd"/>
      <w:r w:rsidR="005B7472" w:rsidRPr="00570773">
        <w:rPr>
          <w:sz w:val="20"/>
          <w:szCs w:val="20"/>
        </w:rPr>
        <w:t xml:space="preserve"> s </w:t>
      </w:r>
      <w:proofErr w:type="spellStart"/>
      <w:r w:rsidR="005B7472" w:rsidRPr="00570773">
        <w:rPr>
          <w:sz w:val="20"/>
          <w:szCs w:val="20"/>
        </w:rPr>
        <w:t>uvedením</w:t>
      </w:r>
      <w:proofErr w:type="spellEnd"/>
    </w:p>
    <w:p w14:paraId="5A671FBE" w14:textId="1475DB41" w:rsidR="006467CA" w:rsidRPr="00570773" w:rsidRDefault="00BA798B">
      <w:pPr>
        <w:pStyle w:val="Zkladntext"/>
        <w:spacing w:before="38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množstva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dátumom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pečiatkou</w:t>
      </w:r>
      <w:proofErr w:type="spellEnd"/>
      <w:r w:rsidRPr="00570773">
        <w:rPr>
          <w:sz w:val="20"/>
          <w:szCs w:val="20"/>
        </w:rPr>
        <w:t>.</w:t>
      </w:r>
    </w:p>
    <w:p w14:paraId="5A671FBF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prekontrolovať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úplnosť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kompletnosť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balenie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svojím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dodacom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túto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skutočnosť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potvrdiť</w:t>
      </w:r>
      <w:proofErr w:type="spellEnd"/>
      <w:r w:rsidRPr="00570773">
        <w:rPr>
          <w:sz w:val="20"/>
          <w:szCs w:val="20"/>
        </w:rPr>
        <w:t>.</w:t>
      </w:r>
    </w:p>
    <w:p w14:paraId="5A671FC0" w14:textId="70E44A3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odmietnuť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dodávku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táto</w:t>
      </w:r>
      <w:proofErr w:type="spellEnd"/>
      <w:r w:rsidRPr="00570773">
        <w:rPr>
          <w:sz w:val="20"/>
          <w:szCs w:val="20"/>
        </w:rPr>
        <w:t xml:space="preserve"> bola </w:t>
      </w:r>
      <w:proofErr w:type="spellStart"/>
      <w:r w:rsidRPr="00570773">
        <w:rPr>
          <w:sz w:val="20"/>
          <w:szCs w:val="20"/>
        </w:rPr>
        <w:t>dodaná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viditeľné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najmä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poškodené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obaly</w:t>
      </w:r>
      <w:proofErr w:type="spellEnd"/>
      <w:r w:rsidRPr="00570773">
        <w:rPr>
          <w:sz w:val="20"/>
          <w:szCs w:val="20"/>
        </w:rPr>
        <w:t xml:space="preserve">), </w:t>
      </w:r>
      <w:proofErr w:type="spellStart"/>
      <w:r w:rsidR="00405869" w:rsidRPr="00405869">
        <w:rPr>
          <w:sz w:val="20"/>
          <w:szCs w:val="20"/>
          <w:highlight w:val="yellow"/>
        </w:rPr>
        <w:t>l</w:t>
      </w:r>
      <w:r w:rsidR="002B6CEF" w:rsidRPr="00405869">
        <w:rPr>
          <w:sz w:val="20"/>
          <w:szCs w:val="20"/>
          <w:highlight w:val="yellow"/>
        </w:rPr>
        <w:t>icencia</w:t>
      </w:r>
      <w:proofErr w:type="spellEnd"/>
      <w:r w:rsidR="002B6CEF" w:rsidRPr="00405869">
        <w:rPr>
          <w:sz w:val="20"/>
          <w:szCs w:val="20"/>
          <w:highlight w:val="yellow"/>
        </w:rPr>
        <w:t xml:space="preserve"> Windows </w:t>
      </w:r>
      <w:proofErr w:type="spellStart"/>
      <w:r w:rsidR="002B6CEF" w:rsidRPr="00405869">
        <w:rPr>
          <w:sz w:val="20"/>
          <w:szCs w:val="20"/>
          <w:highlight w:val="yellow"/>
        </w:rPr>
        <w:t>musí</w:t>
      </w:r>
      <w:proofErr w:type="spellEnd"/>
      <w:r w:rsidR="002B6CEF" w:rsidRPr="00405869">
        <w:rPr>
          <w:sz w:val="20"/>
          <w:szCs w:val="20"/>
          <w:highlight w:val="yellow"/>
        </w:rPr>
        <w:t xml:space="preserve"> </w:t>
      </w:r>
      <w:proofErr w:type="spellStart"/>
      <w:r w:rsidR="002B6CEF" w:rsidRPr="00405869">
        <w:rPr>
          <w:sz w:val="20"/>
          <w:szCs w:val="20"/>
          <w:highlight w:val="yellow"/>
        </w:rPr>
        <w:t>byť</w:t>
      </w:r>
      <w:proofErr w:type="spellEnd"/>
      <w:r w:rsidR="002B6CEF" w:rsidRPr="00405869">
        <w:rPr>
          <w:sz w:val="20"/>
          <w:szCs w:val="20"/>
          <w:highlight w:val="yellow"/>
        </w:rPr>
        <w:t xml:space="preserve"> </w:t>
      </w:r>
      <w:proofErr w:type="spellStart"/>
      <w:r w:rsidR="002B6CEF" w:rsidRPr="00405869">
        <w:rPr>
          <w:sz w:val="20"/>
          <w:szCs w:val="20"/>
          <w:highlight w:val="yellow"/>
        </w:rPr>
        <w:t>originálna</w:t>
      </w:r>
      <w:proofErr w:type="spellEnd"/>
      <w:r w:rsidR="002B6CEF" w:rsidRPr="00405869">
        <w:rPr>
          <w:sz w:val="20"/>
          <w:szCs w:val="20"/>
          <w:highlight w:val="yellow"/>
        </w:rPr>
        <w:t xml:space="preserve">, </w:t>
      </w:r>
      <w:proofErr w:type="spellStart"/>
      <w:r w:rsidR="002B6CEF" w:rsidRPr="00405869">
        <w:rPr>
          <w:sz w:val="20"/>
          <w:szCs w:val="20"/>
          <w:highlight w:val="yellow"/>
        </w:rPr>
        <w:t>nesmie</w:t>
      </w:r>
      <w:proofErr w:type="spellEnd"/>
      <w:r w:rsidR="002B6CEF" w:rsidRPr="00405869">
        <w:rPr>
          <w:sz w:val="20"/>
          <w:szCs w:val="20"/>
          <w:highlight w:val="yellow"/>
        </w:rPr>
        <w:t xml:space="preserve"> </w:t>
      </w:r>
      <w:proofErr w:type="spellStart"/>
      <w:r w:rsidR="002B6CEF" w:rsidRPr="00405869">
        <w:rPr>
          <w:sz w:val="20"/>
          <w:szCs w:val="20"/>
          <w:highlight w:val="yellow"/>
        </w:rPr>
        <w:t>byť</w:t>
      </w:r>
      <w:proofErr w:type="spellEnd"/>
      <w:r w:rsidR="002B6CEF" w:rsidRPr="00405869">
        <w:rPr>
          <w:sz w:val="20"/>
          <w:szCs w:val="20"/>
          <w:highlight w:val="yellow"/>
        </w:rPr>
        <w:t xml:space="preserve"> </w:t>
      </w:r>
      <w:proofErr w:type="spellStart"/>
      <w:r w:rsidR="002B6CEF" w:rsidRPr="00405869">
        <w:rPr>
          <w:sz w:val="20"/>
          <w:szCs w:val="20"/>
          <w:highlight w:val="yellow"/>
        </w:rPr>
        <w:t>druhotná</w:t>
      </w:r>
      <w:proofErr w:type="spellEnd"/>
      <w:r w:rsidR="00C67D7E" w:rsidRPr="00405869">
        <w:rPr>
          <w:sz w:val="20"/>
          <w:szCs w:val="20"/>
          <w:highlight w:val="yellow"/>
        </w:rPr>
        <w:t xml:space="preserve"> </w:t>
      </w:r>
      <w:proofErr w:type="spellStart"/>
      <w:r w:rsidR="00C67D7E" w:rsidRPr="00405869">
        <w:rPr>
          <w:sz w:val="20"/>
          <w:szCs w:val="20"/>
          <w:highlight w:val="yellow"/>
        </w:rPr>
        <w:t>pri</w:t>
      </w:r>
      <w:proofErr w:type="spellEnd"/>
      <w:r w:rsidR="00C67D7E" w:rsidRPr="00405869">
        <w:rPr>
          <w:sz w:val="20"/>
          <w:szCs w:val="20"/>
          <w:highlight w:val="yellow"/>
        </w:rPr>
        <w:t xml:space="preserve"> </w:t>
      </w:r>
      <w:proofErr w:type="spellStart"/>
      <w:r w:rsidR="00214568" w:rsidRPr="00405869">
        <w:rPr>
          <w:sz w:val="20"/>
          <w:szCs w:val="20"/>
          <w:highlight w:val="yellow"/>
        </w:rPr>
        <w:t>položk</w:t>
      </w:r>
      <w:r w:rsidR="00C67D7E" w:rsidRPr="00405869">
        <w:rPr>
          <w:sz w:val="20"/>
          <w:szCs w:val="20"/>
          <w:highlight w:val="yellow"/>
        </w:rPr>
        <w:t>e</w:t>
      </w:r>
      <w:proofErr w:type="spellEnd"/>
      <w:r w:rsidR="00214568" w:rsidRPr="00405869">
        <w:rPr>
          <w:sz w:val="20"/>
          <w:szCs w:val="20"/>
          <w:highlight w:val="yellow"/>
        </w:rPr>
        <w:t xml:space="preserve"> </w:t>
      </w:r>
      <w:r w:rsidR="00C67D7E" w:rsidRPr="00405869">
        <w:rPr>
          <w:sz w:val="20"/>
          <w:szCs w:val="20"/>
          <w:highlight w:val="yellow"/>
        </w:rPr>
        <w:t>“Notebook</w:t>
      </w:r>
      <w:r w:rsidR="00214568" w:rsidRPr="00405869">
        <w:rPr>
          <w:sz w:val="20"/>
          <w:szCs w:val="20"/>
          <w:highlight w:val="yellow"/>
        </w:rPr>
        <w:t xml:space="preserve"> </w:t>
      </w:r>
      <w:r w:rsidR="00C67D7E" w:rsidRPr="00405869">
        <w:rPr>
          <w:sz w:val="20"/>
          <w:szCs w:val="20"/>
          <w:highlight w:val="yellow"/>
        </w:rPr>
        <w:t>2108”</w:t>
      </w:r>
      <w:r w:rsidR="00405869" w:rsidRPr="00405869">
        <w:rPr>
          <w:sz w:val="20"/>
          <w:szCs w:val="20"/>
          <w:highlight w:val="yellow"/>
        </w:rPr>
        <w:t xml:space="preserve"> </w:t>
      </w:r>
      <w:r w:rsidR="00342A1E" w:rsidRPr="00405869">
        <w:rPr>
          <w:sz w:val="20"/>
          <w:szCs w:val="20"/>
          <w:highlight w:val="yellow"/>
        </w:rPr>
        <w:t>(</w:t>
      </w:r>
      <w:proofErr w:type="spellStart"/>
      <w:r w:rsidR="002C45F4" w:rsidRPr="00405869">
        <w:rPr>
          <w:sz w:val="20"/>
          <w:szCs w:val="20"/>
          <w:highlight w:val="yellow"/>
        </w:rPr>
        <w:t>doplní</w:t>
      </w:r>
      <w:proofErr w:type="spellEnd"/>
      <w:r w:rsidR="002C45F4" w:rsidRPr="00405869">
        <w:rPr>
          <w:sz w:val="20"/>
          <w:szCs w:val="20"/>
          <w:highlight w:val="yellow"/>
        </w:rPr>
        <w:t xml:space="preserve"> </w:t>
      </w:r>
      <w:proofErr w:type="spellStart"/>
      <w:r w:rsidR="002C45F4" w:rsidRPr="00405869">
        <w:rPr>
          <w:sz w:val="20"/>
          <w:szCs w:val="20"/>
          <w:highlight w:val="yellow"/>
        </w:rPr>
        <w:t>sa</w:t>
      </w:r>
      <w:proofErr w:type="spellEnd"/>
      <w:r w:rsidR="002C45F4" w:rsidRPr="00405869">
        <w:rPr>
          <w:sz w:val="20"/>
          <w:szCs w:val="20"/>
          <w:highlight w:val="yellow"/>
        </w:rPr>
        <w:t xml:space="preserve"> </w:t>
      </w:r>
      <w:proofErr w:type="spellStart"/>
      <w:r w:rsidR="002C45F4" w:rsidRPr="00405869">
        <w:rPr>
          <w:sz w:val="20"/>
          <w:szCs w:val="20"/>
          <w:highlight w:val="yellow"/>
        </w:rPr>
        <w:t>pri</w:t>
      </w:r>
      <w:proofErr w:type="spellEnd"/>
      <w:r w:rsidR="002C45F4" w:rsidRPr="00405869">
        <w:rPr>
          <w:sz w:val="20"/>
          <w:szCs w:val="20"/>
          <w:highlight w:val="yellow"/>
        </w:rPr>
        <w:t xml:space="preserve"> </w:t>
      </w:r>
      <w:proofErr w:type="spellStart"/>
      <w:r w:rsidR="002C45F4" w:rsidRPr="00405869">
        <w:rPr>
          <w:sz w:val="20"/>
          <w:szCs w:val="20"/>
          <w:highlight w:val="yellow"/>
        </w:rPr>
        <w:t>časti</w:t>
      </w:r>
      <w:proofErr w:type="spellEnd"/>
      <w:r w:rsidR="002C45F4" w:rsidRPr="00405869">
        <w:rPr>
          <w:sz w:val="20"/>
          <w:szCs w:val="20"/>
          <w:highlight w:val="yellow"/>
        </w:rPr>
        <w:t xml:space="preserve"> </w:t>
      </w:r>
      <w:r w:rsidR="00405869" w:rsidRPr="00405869">
        <w:rPr>
          <w:sz w:val="20"/>
          <w:szCs w:val="20"/>
          <w:highlight w:val="yellow"/>
        </w:rPr>
        <w:t>2 - PC</w:t>
      </w:r>
      <w:r w:rsidR="002C45F4" w:rsidRPr="00405869">
        <w:rPr>
          <w:sz w:val="20"/>
          <w:szCs w:val="20"/>
          <w:highlight w:val="yellow"/>
        </w:rPr>
        <w:t>)</w:t>
      </w:r>
      <w:r w:rsidR="002C45F4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nebolo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dodržané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množstvo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špecifikácia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takomto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postupovať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nebol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C1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Ak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využije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kapacity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>/</w:t>
      </w:r>
      <w:proofErr w:type="spellStart"/>
      <w:r w:rsidRPr="00570773">
        <w:rPr>
          <w:sz w:val="20"/>
          <w:szCs w:val="20"/>
        </w:rPr>
        <w:t>ľov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ktorí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mu</w:t>
      </w:r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známi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podiel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zo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úmysle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zabezpečiť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riziko</w:t>
      </w:r>
      <w:proofErr w:type="spellEnd"/>
      <w:r w:rsidRPr="00570773">
        <w:rPr>
          <w:sz w:val="20"/>
          <w:szCs w:val="20"/>
        </w:rPr>
        <w:t xml:space="preserve">         a </w:t>
      </w:r>
      <w:proofErr w:type="spellStart"/>
      <w:r w:rsidRPr="00570773">
        <w:rPr>
          <w:sz w:val="20"/>
          <w:szCs w:val="20"/>
        </w:rPr>
        <w:t>zodpovednosť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spolu</w:t>
      </w:r>
      <w:proofErr w:type="spellEnd"/>
      <w:r w:rsidRPr="00570773">
        <w:rPr>
          <w:sz w:val="20"/>
          <w:szCs w:val="20"/>
        </w:rPr>
        <w:t xml:space="preserve">  s </w:t>
      </w:r>
      <w:proofErr w:type="spellStart"/>
      <w:r w:rsidRPr="00570773">
        <w:rPr>
          <w:sz w:val="20"/>
          <w:szCs w:val="20"/>
        </w:rPr>
        <w:t>uvedením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identifikačných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údajov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,  v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 a </w:t>
      </w:r>
      <w:proofErr w:type="spellStart"/>
      <w:r w:rsidRPr="00570773">
        <w:rPr>
          <w:sz w:val="20"/>
          <w:szCs w:val="20"/>
        </w:rPr>
        <w:t>priezvisko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obchodné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názov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pobytu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identifikačné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číslo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dátum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narodenia</w:t>
      </w:r>
      <w:proofErr w:type="spellEnd"/>
      <w:r w:rsidRPr="00570773">
        <w:rPr>
          <w:sz w:val="20"/>
          <w:szCs w:val="20"/>
        </w:rPr>
        <w:t xml:space="preserve">,   </w:t>
      </w:r>
      <w:proofErr w:type="spellStart"/>
      <w:r w:rsidRPr="00570773">
        <w:rPr>
          <w:sz w:val="20"/>
          <w:szCs w:val="20"/>
        </w:rPr>
        <w:t>údaje</w:t>
      </w:r>
      <w:proofErr w:type="spellEnd"/>
      <w:r w:rsidRPr="00570773">
        <w:rPr>
          <w:sz w:val="20"/>
          <w:szCs w:val="20"/>
        </w:rPr>
        <w:t xml:space="preserve">   o </w:t>
      </w:r>
      <w:proofErr w:type="spellStart"/>
      <w:r w:rsidRPr="00570773">
        <w:rPr>
          <w:sz w:val="20"/>
          <w:szCs w:val="20"/>
        </w:rPr>
        <w:t>osobe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oprávnenej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 xml:space="preserve">   za  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   v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priezvisko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pobytu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dátum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narodenia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funkcia</w:t>
      </w:r>
      <w:proofErr w:type="spellEnd"/>
      <w:r w:rsidRPr="00570773">
        <w:rPr>
          <w:sz w:val="20"/>
          <w:szCs w:val="20"/>
        </w:rPr>
        <w:t xml:space="preserve">, % </w:t>
      </w:r>
      <w:proofErr w:type="spellStart"/>
      <w:r w:rsidRPr="00570773">
        <w:rPr>
          <w:sz w:val="20"/>
          <w:szCs w:val="20"/>
        </w:rPr>
        <w:t>podiel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subdodávky</w:t>
      </w:r>
      <w:proofErr w:type="spellEnd"/>
      <w:r w:rsidRPr="00570773">
        <w:rPr>
          <w:sz w:val="20"/>
          <w:szCs w:val="20"/>
        </w:rPr>
        <w:t>.</w:t>
      </w:r>
    </w:p>
    <w:p w14:paraId="68477ABC" w14:textId="77777777" w:rsidR="006467CA" w:rsidRDefault="006467CA">
      <w:pPr>
        <w:spacing w:line="276" w:lineRule="auto"/>
        <w:jc w:val="both"/>
        <w:rPr>
          <w:sz w:val="20"/>
          <w:szCs w:val="20"/>
        </w:rPr>
      </w:pPr>
    </w:p>
    <w:p w14:paraId="1659AC45" w14:textId="77777777" w:rsidR="0027221D" w:rsidRDefault="0027221D">
      <w:pPr>
        <w:spacing w:line="276" w:lineRule="auto"/>
        <w:jc w:val="both"/>
        <w:rPr>
          <w:sz w:val="20"/>
          <w:szCs w:val="20"/>
        </w:rPr>
      </w:pPr>
    </w:p>
    <w:p w14:paraId="5A671FC2" w14:textId="77777777" w:rsidR="0027221D" w:rsidRPr="00570773" w:rsidRDefault="0027221D">
      <w:pPr>
        <w:spacing w:line="276" w:lineRule="auto"/>
        <w:jc w:val="both"/>
        <w:rPr>
          <w:sz w:val="20"/>
          <w:szCs w:val="20"/>
        </w:rPr>
        <w:sectPr w:rsidR="0027221D" w:rsidRPr="00570773">
          <w:pgSz w:w="11910" w:h="16840"/>
          <w:pgMar w:top="1360" w:right="1300" w:bottom="940" w:left="1300" w:header="0" w:footer="753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6467CA" w:rsidRPr="00570773" w14:paraId="5A671FDC" w14:textId="77777777">
        <w:trPr>
          <w:trHeight w:hRule="exact" w:val="2549"/>
        </w:trPr>
        <w:tc>
          <w:tcPr>
            <w:tcW w:w="1778" w:type="dxa"/>
          </w:tcPr>
          <w:p w14:paraId="5A671FC3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4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5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6" w14:textId="77777777" w:rsidR="006467CA" w:rsidRPr="00570773" w:rsidRDefault="00BA798B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Obchodné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meno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777" w:type="dxa"/>
          </w:tcPr>
          <w:p w14:paraId="5A671FC7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8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9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A" w14:textId="77777777" w:rsidR="006467CA" w:rsidRPr="00570773" w:rsidRDefault="00BA798B">
            <w:pPr>
              <w:pStyle w:val="TableParagraph"/>
              <w:ind w:left="100" w:right="311" w:firstLine="120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Adresa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sídla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423" w:type="dxa"/>
          </w:tcPr>
          <w:p w14:paraId="5A671FCB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C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D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E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IČO</w:t>
            </w:r>
          </w:p>
          <w:p w14:paraId="5A671FCF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(</w:t>
            </w:r>
            <w:proofErr w:type="spellStart"/>
            <w:r w:rsidRPr="00570773">
              <w:rPr>
                <w:sz w:val="20"/>
                <w:szCs w:val="20"/>
              </w:rPr>
              <w:t>dátum</w:t>
            </w:r>
            <w:proofErr w:type="spellEnd"/>
          </w:p>
          <w:p w14:paraId="5A671FD0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narodenia</w:t>
            </w:r>
            <w:proofErr w:type="spellEnd"/>
            <w:r w:rsidRPr="00570773">
              <w:rPr>
                <w:sz w:val="20"/>
                <w:szCs w:val="20"/>
              </w:rPr>
              <w:t>)</w:t>
            </w:r>
          </w:p>
        </w:tc>
        <w:tc>
          <w:tcPr>
            <w:tcW w:w="1112" w:type="dxa"/>
          </w:tcPr>
          <w:p w14:paraId="5A671FD1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2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3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4" w14:textId="77777777" w:rsidR="006467CA" w:rsidRPr="00570773" w:rsidRDefault="00BA798B">
            <w:pPr>
              <w:pStyle w:val="TableParagraph"/>
              <w:ind w:left="103" w:right="32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Podiel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plnenia</w:t>
            </w:r>
            <w:proofErr w:type="spellEnd"/>
            <w:r w:rsidRPr="00570773">
              <w:rPr>
                <w:sz w:val="20"/>
                <w:szCs w:val="20"/>
              </w:rPr>
              <w:t xml:space="preserve"> v %</w:t>
            </w:r>
          </w:p>
        </w:tc>
        <w:tc>
          <w:tcPr>
            <w:tcW w:w="1537" w:type="dxa"/>
          </w:tcPr>
          <w:p w14:paraId="5A671FD5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6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7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8" w14:textId="77777777" w:rsidR="006467CA" w:rsidRPr="00570773" w:rsidRDefault="00BA798B">
            <w:pPr>
              <w:pStyle w:val="TableParagraph"/>
              <w:ind w:left="78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Predmet</w:t>
            </w:r>
            <w:proofErr w:type="spellEnd"/>
          </w:p>
          <w:p w14:paraId="5A671FD9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subdodávky</w:t>
            </w:r>
            <w:proofErr w:type="spellEnd"/>
          </w:p>
        </w:tc>
        <w:tc>
          <w:tcPr>
            <w:tcW w:w="1836" w:type="dxa"/>
          </w:tcPr>
          <w:p w14:paraId="5A671FDA" w14:textId="77777777" w:rsidR="006467CA" w:rsidRPr="00570773" w:rsidRDefault="00BA798B">
            <w:pPr>
              <w:pStyle w:val="TableParagraph"/>
              <w:spacing w:line="266" w:lineRule="exact"/>
              <w:ind w:left="519" w:right="74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Meno</w:t>
            </w:r>
          </w:p>
          <w:p w14:paraId="5A671FDB" w14:textId="77777777" w:rsidR="006467CA" w:rsidRPr="00570773" w:rsidRDefault="00BA798B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 xml:space="preserve">a </w:t>
            </w:r>
            <w:proofErr w:type="spellStart"/>
            <w:r w:rsidRPr="00570773">
              <w:rPr>
                <w:sz w:val="20"/>
                <w:szCs w:val="20"/>
              </w:rPr>
              <w:t>priezvisko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osoby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oprávnenej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konať</w:t>
            </w:r>
            <w:proofErr w:type="spellEnd"/>
            <w:r w:rsidRPr="00570773">
              <w:rPr>
                <w:sz w:val="20"/>
                <w:szCs w:val="20"/>
              </w:rPr>
              <w:t xml:space="preserve"> za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adresa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dátum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narodenia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funkcia</w:t>
            </w:r>
            <w:proofErr w:type="spellEnd"/>
          </w:p>
        </w:tc>
      </w:tr>
      <w:tr w:rsidR="006467CA" w:rsidRPr="00570773" w14:paraId="5A671FE3" w14:textId="77777777">
        <w:trPr>
          <w:trHeight w:hRule="exact" w:val="1167"/>
        </w:trPr>
        <w:tc>
          <w:tcPr>
            <w:tcW w:w="1778" w:type="dxa"/>
          </w:tcPr>
          <w:p w14:paraId="5A671FDD" w14:textId="77777777" w:rsidR="006467CA" w:rsidRPr="00570773" w:rsidRDefault="00BA798B">
            <w:pPr>
              <w:pStyle w:val="TableParagraph"/>
              <w:spacing w:line="265" w:lineRule="exact"/>
              <w:ind w:left="103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*</w:t>
            </w:r>
          </w:p>
        </w:tc>
        <w:tc>
          <w:tcPr>
            <w:tcW w:w="1777" w:type="dxa"/>
          </w:tcPr>
          <w:p w14:paraId="5A671FDE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5A671FDF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5A671FE0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5A671FE1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5A671FE2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</w:tr>
    </w:tbl>
    <w:p w14:paraId="5A671FE4" w14:textId="77777777" w:rsidR="006467CA" w:rsidRPr="00570773" w:rsidRDefault="00BA798B">
      <w:pPr>
        <w:pStyle w:val="Zkladntext"/>
        <w:ind w:left="1170"/>
        <w:rPr>
          <w:sz w:val="20"/>
          <w:szCs w:val="20"/>
        </w:rPr>
      </w:pPr>
      <w:r w:rsidRPr="00570773">
        <w:rPr>
          <w:sz w:val="20"/>
          <w:szCs w:val="20"/>
        </w:rPr>
        <w:t>*(</w:t>
      </w:r>
      <w:proofErr w:type="spellStart"/>
      <w:r w:rsidRPr="00570773">
        <w:rPr>
          <w:sz w:val="20"/>
          <w:szCs w:val="20"/>
        </w:rPr>
        <w:t>pozn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vyplní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úspešný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uchádzač</w:t>
      </w:r>
      <w:proofErr w:type="spellEnd"/>
      <w:r w:rsidRPr="00570773">
        <w:rPr>
          <w:sz w:val="20"/>
          <w:szCs w:val="20"/>
        </w:rPr>
        <w:t xml:space="preserve"> pred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doplní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riadkov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potreby</w:t>
      </w:r>
      <w:proofErr w:type="spellEnd"/>
      <w:r w:rsidRPr="00570773">
        <w:rPr>
          <w:sz w:val="20"/>
          <w:szCs w:val="20"/>
        </w:rPr>
        <w:t>)</w:t>
      </w:r>
    </w:p>
    <w:p w14:paraId="5A671FE5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6" w14:textId="77777777" w:rsidR="006467CA" w:rsidRPr="00570773" w:rsidRDefault="006467CA">
      <w:pPr>
        <w:pStyle w:val="Zkladntext"/>
        <w:spacing w:before="11"/>
        <w:ind w:left="0"/>
        <w:rPr>
          <w:sz w:val="20"/>
          <w:szCs w:val="20"/>
        </w:rPr>
      </w:pPr>
    </w:p>
    <w:p w14:paraId="5A671FE7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päť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vopred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predložiť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schválenie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každého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by mal </w:t>
      </w:r>
      <w:proofErr w:type="spellStart"/>
      <w:r w:rsidRPr="00570773">
        <w:rPr>
          <w:sz w:val="20"/>
          <w:szCs w:val="20"/>
        </w:rPr>
        <w:t>realizovať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časť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celú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vyjadriť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schváliť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odmietnuť</w:t>
      </w:r>
      <w:proofErr w:type="spellEnd"/>
      <w:r w:rsidRPr="00570773">
        <w:rPr>
          <w:sz w:val="20"/>
          <w:szCs w:val="20"/>
        </w:rPr>
        <w:t>)</w:t>
      </w:r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do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obdržania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žiadosti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inak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za to,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schválil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500,-</w:t>
      </w:r>
      <w:proofErr w:type="gramEnd"/>
      <w:r w:rsidRPr="00570773">
        <w:rPr>
          <w:sz w:val="20"/>
          <w:szCs w:val="20"/>
        </w:rPr>
        <w:t xml:space="preserve"> EUR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súčasne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E8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oznámiť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objednávateľovi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akúkoľvek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údajov</w:t>
      </w:r>
      <w:proofErr w:type="spellEnd"/>
      <w:r w:rsidRPr="00570773">
        <w:rPr>
          <w:sz w:val="20"/>
          <w:szCs w:val="20"/>
        </w:rPr>
        <w:t xml:space="preserve"> o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subdodávateľoch</w:t>
      </w:r>
      <w:proofErr w:type="spellEnd"/>
      <w:r w:rsidRPr="00570773">
        <w:rPr>
          <w:sz w:val="20"/>
          <w:szCs w:val="20"/>
        </w:rPr>
        <w:t>.</w:t>
      </w:r>
    </w:p>
    <w:p w14:paraId="5A671FE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A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B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C" w14:textId="77777777" w:rsidR="006467CA" w:rsidRPr="00570773" w:rsidRDefault="00BA798B">
      <w:pPr>
        <w:pStyle w:val="Nadpis1"/>
        <w:spacing w:before="142"/>
        <w:ind w:left="2065" w:right="206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VI.</w:t>
      </w:r>
    </w:p>
    <w:p w14:paraId="5A671FED" w14:textId="77777777" w:rsidR="006467CA" w:rsidRPr="00570773" w:rsidRDefault="00BA798B">
      <w:pPr>
        <w:spacing w:before="40"/>
        <w:ind w:left="2065" w:right="2065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Miesto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vyloženia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lehota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</w:p>
    <w:p w14:paraId="5A671FEE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EF" w14:textId="77777777" w:rsidR="006467CA" w:rsidRPr="00570773" w:rsidRDefault="00BA798B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vyloženia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Prílohou</w:t>
      </w:r>
      <w:proofErr w:type="spellEnd"/>
      <w:r w:rsidRPr="00570773">
        <w:rPr>
          <w:sz w:val="20"/>
          <w:szCs w:val="20"/>
        </w:rPr>
        <w:t xml:space="preserve"> č. 3 </w:t>
      </w:r>
      <w:proofErr w:type="spellStart"/>
      <w:r w:rsidRPr="00570773">
        <w:rPr>
          <w:sz w:val="20"/>
          <w:szCs w:val="20"/>
        </w:rPr>
        <w:t>definované</w:t>
      </w:r>
      <w:proofErr w:type="spellEnd"/>
      <w:r w:rsidRPr="00570773">
        <w:rPr>
          <w:sz w:val="20"/>
          <w:szCs w:val="20"/>
        </w:rPr>
        <w:t xml:space="preserve"> v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>.</w:t>
      </w:r>
    </w:p>
    <w:p w14:paraId="5A671FF0" w14:textId="0D038375" w:rsidR="006467CA" w:rsidRPr="00570773" w:rsidRDefault="00BA798B">
      <w:pPr>
        <w:pStyle w:val="Odsekzoznamu"/>
        <w:numPr>
          <w:ilvl w:val="1"/>
          <w:numId w:val="6"/>
        </w:numPr>
        <w:tabs>
          <w:tab w:val="left" w:pos="883"/>
        </w:tabs>
        <w:spacing w:before="40" w:line="276" w:lineRule="auto"/>
        <w:ind w:right="3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aktuálnych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potrieb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špecifikovaný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článkom</w:t>
      </w:r>
      <w:proofErr w:type="spellEnd"/>
      <w:r w:rsidRPr="00570773">
        <w:rPr>
          <w:sz w:val="20"/>
          <w:szCs w:val="20"/>
        </w:rPr>
        <w:t xml:space="preserve"> III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2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</w:t>
      </w:r>
      <w:r w:rsidR="00DE7AAE" w:rsidRPr="00570773">
        <w:rPr>
          <w:sz w:val="20"/>
          <w:szCs w:val="20"/>
        </w:rPr>
        <w:t xml:space="preserve">o 3 </w:t>
      </w:r>
      <w:proofErr w:type="spellStart"/>
      <w:proofErr w:type="gramStart"/>
      <w:r w:rsidR="00DE7AAE" w:rsidRPr="00570773">
        <w:rPr>
          <w:sz w:val="20"/>
          <w:szCs w:val="20"/>
        </w:rPr>
        <w:t>mesiacov</w:t>
      </w:r>
      <w:proofErr w:type="spellEnd"/>
      <w:r w:rsidR="00DE7AAE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 od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účinnosti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1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F2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1FF3" w14:textId="77777777" w:rsidR="006467CA" w:rsidRPr="00570773" w:rsidRDefault="00BA798B">
      <w:pPr>
        <w:pStyle w:val="Nadpis1"/>
        <w:spacing w:line="276" w:lineRule="auto"/>
        <w:ind w:left="3864" w:right="3848" w:firstLine="475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VII. </w:t>
      </w:r>
      <w:proofErr w:type="spellStart"/>
      <w:r w:rsidRPr="00570773">
        <w:rPr>
          <w:sz w:val="20"/>
          <w:szCs w:val="20"/>
        </w:rPr>
        <w:t>Platobné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podmienky</w:t>
      </w:r>
      <w:proofErr w:type="spellEnd"/>
    </w:p>
    <w:p w14:paraId="5A671FF4" w14:textId="77777777" w:rsidR="006467CA" w:rsidRPr="00570773" w:rsidRDefault="006467CA">
      <w:pPr>
        <w:pStyle w:val="Zkladntext"/>
        <w:spacing w:before="6"/>
        <w:ind w:left="0"/>
        <w:rPr>
          <w:b/>
          <w:sz w:val="20"/>
          <w:szCs w:val="20"/>
        </w:rPr>
      </w:pPr>
    </w:p>
    <w:p w14:paraId="5A671FF5" w14:textId="7CB1737C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riadne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včas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="00D37789">
        <w:rPr>
          <w:sz w:val="20"/>
          <w:szCs w:val="20"/>
        </w:rPr>
        <w:t xml:space="preserve"> </w:t>
      </w:r>
      <w:r w:rsidR="00B32800">
        <w:rPr>
          <w:sz w:val="20"/>
          <w:szCs w:val="20"/>
        </w:rPr>
        <w:t xml:space="preserve">a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</w:t>
      </w:r>
      <w:r w:rsidR="000F7BCC">
        <w:rPr>
          <w:sz w:val="20"/>
          <w:szCs w:val="20"/>
        </w:rPr>
        <w:t>2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vystavenej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predávajúcim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dodaní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článku</w:t>
      </w:r>
      <w:proofErr w:type="spellEnd"/>
      <w:r w:rsidRPr="00570773">
        <w:rPr>
          <w:sz w:val="20"/>
          <w:szCs w:val="20"/>
        </w:rPr>
        <w:t xml:space="preserve"> V.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neposkytne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preddavok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zrealizovanie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6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obsahovať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z w:val="20"/>
          <w:szCs w:val="20"/>
        </w:rPr>
        <w:t xml:space="preserve"> č. 222/2004 Z. z. o </w:t>
      </w:r>
      <w:proofErr w:type="spellStart"/>
      <w:r w:rsidRPr="00570773">
        <w:rPr>
          <w:sz w:val="20"/>
          <w:szCs w:val="20"/>
        </w:rPr>
        <w:t>dani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pridanej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  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Neoddeliteľnou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originál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dodacieho</w:t>
      </w:r>
      <w:proofErr w:type="spellEnd"/>
      <w:r w:rsidRPr="00570773">
        <w:rPr>
          <w:spacing w:val="-1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listu</w:t>
      </w:r>
      <w:proofErr w:type="spellEnd"/>
      <w:r w:rsidRPr="00570773">
        <w:rPr>
          <w:sz w:val="20"/>
          <w:szCs w:val="20"/>
        </w:rPr>
        <w:t>.</w:t>
      </w:r>
    </w:p>
    <w:p w14:paraId="5A671FF7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400" w:right="1100" w:bottom="940" w:left="1100" w:header="0" w:footer="753" w:gutter="0"/>
          <w:cols w:space="708"/>
        </w:sectPr>
      </w:pPr>
    </w:p>
    <w:p w14:paraId="5A671FF8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56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Predávajúci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uvádzať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faktúrach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výrobcu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počet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</w:p>
    <w:p w14:paraId="5A671FF9" w14:textId="77777777" w:rsidR="006467CA" w:rsidRPr="00570773" w:rsidRDefault="00BA798B">
      <w:pPr>
        <w:pStyle w:val="Zkladntext"/>
        <w:spacing w:before="4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0F5A25B7" w14:textId="76E19577" w:rsidR="003579FB" w:rsidRPr="00BD6C0D" w:rsidRDefault="00BA798B" w:rsidP="003579FB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Lehota </w:t>
      </w:r>
      <w:proofErr w:type="spellStart"/>
      <w:r w:rsidRPr="00570773">
        <w:rPr>
          <w:sz w:val="20"/>
          <w:szCs w:val="20"/>
        </w:rPr>
        <w:t>splatnosti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je 30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prevzatia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odsúhlasenia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. Ak </w:t>
      </w:r>
      <w:proofErr w:type="spellStart"/>
      <w:r w:rsidRPr="00570773">
        <w:rPr>
          <w:sz w:val="20"/>
          <w:szCs w:val="20"/>
        </w:rPr>
        <w:t>predložená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nebude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spĺňať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tohto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článku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alebo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vystavená</w:t>
      </w:r>
      <w:proofErr w:type="spellEnd"/>
      <w:proofErr w:type="gram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vráti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splatnosti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dopracovanie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Opravená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splatná</w:t>
      </w:r>
      <w:proofErr w:type="spellEnd"/>
      <w:r w:rsidRPr="00570773">
        <w:rPr>
          <w:sz w:val="20"/>
          <w:szCs w:val="20"/>
        </w:rPr>
        <w:t xml:space="preserve"> do 30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prevzatia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odsúhlasenia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uhrádzané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výhradne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prevodným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príkazom</w:t>
      </w:r>
      <w:proofErr w:type="spellEnd"/>
      <w:r w:rsidRPr="00570773">
        <w:rPr>
          <w:sz w:val="20"/>
          <w:szCs w:val="20"/>
        </w:rPr>
        <w:t>.</w:t>
      </w:r>
    </w:p>
    <w:p w14:paraId="5A671FFC" w14:textId="77777777" w:rsidR="006467CA" w:rsidRPr="00570773" w:rsidRDefault="006467CA">
      <w:pPr>
        <w:pStyle w:val="Zkladntext"/>
        <w:spacing w:before="1"/>
        <w:ind w:left="0"/>
        <w:rPr>
          <w:sz w:val="20"/>
          <w:szCs w:val="20"/>
        </w:rPr>
      </w:pPr>
    </w:p>
    <w:p w14:paraId="5A671FFD" w14:textId="77777777" w:rsidR="006467CA" w:rsidRPr="00570773" w:rsidRDefault="00BA798B">
      <w:pPr>
        <w:pStyle w:val="Nadpis1"/>
        <w:spacing w:before="1" w:line="276" w:lineRule="auto"/>
        <w:ind w:left="3846" w:right="3843" w:hanging="4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VIII. </w:t>
      </w:r>
      <w:proofErr w:type="spellStart"/>
      <w:r w:rsidRPr="00570773">
        <w:rPr>
          <w:sz w:val="20"/>
          <w:szCs w:val="20"/>
        </w:rPr>
        <w:t>Záruky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tovary</w:t>
      </w:r>
      <w:proofErr w:type="spellEnd"/>
    </w:p>
    <w:p w14:paraId="5A671FFE" w14:textId="2287826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CA38318" w14:textId="6F9D48EB" w:rsidR="0002130A" w:rsidRPr="00570773" w:rsidRDefault="00BA798B" w:rsidP="0002130A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dohodli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-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je 24 </w:t>
      </w:r>
      <w:proofErr w:type="spellStart"/>
      <w:r w:rsidRPr="00570773">
        <w:rPr>
          <w:sz w:val="20"/>
          <w:szCs w:val="20"/>
        </w:rPr>
        <w:t>mesiacov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  <w:r w:rsidR="00A95563">
        <w:rPr>
          <w:sz w:val="20"/>
          <w:szCs w:val="20"/>
        </w:rPr>
        <w:t xml:space="preserve"> </w:t>
      </w:r>
      <w:r w:rsidR="00A95563" w:rsidRPr="003579FB">
        <w:rPr>
          <w:sz w:val="20"/>
          <w:szCs w:val="20"/>
          <w:highlight w:val="yellow"/>
        </w:rPr>
        <w:t xml:space="preserve">Pri </w:t>
      </w:r>
      <w:proofErr w:type="spellStart"/>
      <w:r w:rsidR="00A95563" w:rsidRPr="003579FB">
        <w:rPr>
          <w:sz w:val="20"/>
          <w:szCs w:val="20"/>
          <w:highlight w:val="yellow"/>
        </w:rPr>
        <w:t>položke</w:t>
      </w:r>
      <w:proofErr w:type="spellEnd"/>
      <w:r w:rsidR="00A95563" w:rsidRPr="003579FB">
        <w:rPr>
          <w:sz w:val="20"/>
          <w:szCs w:val="20"/>
          <w:highlight w:val="yellow"/>
        </w:rPr>
        <w:t xml:space="preserve"> </w:t>
      </w:r>
      <w:r w:rsidR="00A95563" w:rsidRPr="00986526">
        <w:rPr>
          <w:sz w:val="20"/>
          <w:szCs w:val="20"/>
          <w:highlight w:val="yellow"/>
        </w:rPr>
        <w:t>“</w:t>
      </w:r>
      <w:r w:rsidR="002B7B96">
        <w:rPr>
          <w:sz w:val="20"/>
          <w:szCs w:val="20"/>
          <w:highlight w:val="yellow"/>
        </w:rPr>
        <w:t>Notebook 2120</w:t>
      </w:r>
      <w:r w:rsidR="00A95563" w:rsidRPr="00986526">
        <w:rPr>
          <w:sz w:val="20"/>
          <w:szCs w:val="20"/>
          <w:highlight w:val="yellow"/>
        </w:rPr>
        <w:t>”</w:t>
      </w:r>
      <w:r w:rsidR="00514090" w:rsidRPr="00986526">
        <w:rPr>
          <w:sz w:val="20"/>
          <w:szCs w:val="20"/>
          <w:highlight w:val="yellow"/>
        </w:rPr>
        <w:t xml:space="preserve"> je</w:t>
      </w:r>
      <w:r w:rsidR="00514090" w:rsidRPr="003579FB">
        <w:rPr>
          <w:sz w:val="20"/>
          <w:szCs w:val="20"/>
          <w:highlight w:val="yellow"/>
        </w:rPr>
        <w:t xml:space="preserve"> </w:t>
      </w:r>
      <w:proofErr w:type="spellStart"/>
      <w:r w:rsidR="003579FB" w:rsidRPr="003579FB">
        <w:rPr>
          <w:sz w:val="20"/>
          <w:szCs w:val="20"/>
          <w:highlight w:val="yellow"/>
        </w:rPr>
        <w:t>záručná</w:t>
      </w:r>
      <w:proofErr w:type="spellEnd"/>
      <w:r w:rsidR="002A4060">
        <w:rPr>
          <w:sz w:val="20"/>
          <w:szCs w:val="20"/>
          <w:highlight w:val="yellow"/>
        </w:rPr>
        <w:t xml:space="preserve"> </w:t>
      </w:r>
      <w:proofErr w:type="spellStart"/>
      <w:r w:rsidR="002A4060">
        <w:rPr>
          <w:sz w:val="20"/>
          <w:szCs w:val="20"/>
          <w:highlight w:val="yellow"/>
        </w:rPr>
        <w:t>doba</w:t>
      </w:r>
      <w:proofErr w:type="spellEnd"/>
      <w:r w:rsidR="003579FB" w:rsidRPr="003579FB">
        <w:rPr>
          <w:sz w:val="20"/>
          <w:szCs w:val="20"/>
          <w:highlight w:val="yellow"/>
        </w:rPr>
        <w:t xml:space="preserve"> </w:t>
      </w:r>
      <w:r w:rsidR="00250F56">
        <w:rPr>
          <w:sz w:val="20"/>
          <w:szCs w:val="20"/>
          <w:highlight w:val="yellow"/>
        </w:rPr>
        <w:t xml:space="preserve">36 </w:t>
      </w:r>
      <w:proofErr w:type="spellStart"/>
      <w:r w:rsidR="00250F56">
        <w:rPr>
          <w:sz w:val="20"/>
          <w:szCs w:val="20"/>
          <w:highlight w:val="yellow"/>
        </w:rPr>
        <w:t>mesi</w:t>
      </w:r>
      <w:r w:rsidR="00250F56" w:rsidRPr="00597CF9">
        <w:rPr>
          <w:sz w:val="20"/>
          <w:szCs w:val="20"/>
          <w:highlight w:val="yellow"/>
        </w:rPr>
        <w:t>acov</w:t>
      </w:r>
      <w:proofErr w:type="spellEnd"/>
      <w:r w:rsidR="00E37539" w:rsidRPr="00597CF9">
        <w:rPr>
          <w:sz w:val="20"/>
          <w:szCs w:val="20"/>
          <w:highlight w:val="yellow"/>
        </w:rPr>
        <w:t xml:space="preserve"> </w:t>
      </w:r>
      <w:r w:rsidR="00597CF9">
        <w:rPr>
          <w:sz w:val="20"/>
          <w:szCs w:val="20"/>
          <w:highlight w:val="yellow"/>
        </w:rPr>
        <w:t>/</w:t>
      </w:r>
      <w:proofErr w:type="spellStart"/>
      <w:r w:rsidR="00E37539" w:rsidRPr="00597CF9">
        <w:rPr>
          <w:sz w:val="20"/>
          <w:szCs w:val="20"/>
          <w:highlight w:val="yellow"/>
        </w:rPr>
        <w:t>pri</w:t>
      </w:r>
      <w:proofErr w:type="spellEnd"/>
      <w:r w:rsidR="00E37539" w:rsidRPr="00597CF9">
        <w:rPr>
          <w:sz w:val="20"/>
          <w:szCs w:val="20"/>
          <w:highlight w:val="yellow"/>
        </w:rPr>
        <w:t xml:space="preserve"> </w:t>
      </w:r>
      <w:proofErr w:type="spellStart"/>
      <w:r w:rsidR="00E37539" w:rsidRPr="00597CF9">
        <w:rPr>
          <w:sz w:val="20"/>
          <w:szCs w:val="20"/>
          <w:highlight w:val="yellow"/>
        </w:rPr>
        <w:t>kúpe</w:t>
      </w:r>
      <w:proofErr w:type="spellEnd"/>
      <w:r w:rsidR="00E37539" w:rsidRPr="00597CF9">
        <w:rPr>
          <w:sz w:val="20"/>
          <w:szCs w:val="20"/>
          <w:highlight w:val="yellow"/>
        </w:rPr>
        <w:t xml:space="preserve"> </w:t>
      </w:r>
      <w:proofErr w:type="spellStart"/>
      <w:r w:rsidR="00E37539" w:rsidRPr="00597CF9">
        <w:rPr>
          <w:sz w:val="20"/>
          <w:szCs w:val="20"/>
          <w:highlight w:val="yellow"/>
        </w:rPr>
        <w:t>na</w:t>
      </w:r>
      <w:proofErr w:type="spellEnd"/>
      <w:r w:rsidR="00E37539" w:rsidRPr="00597CF9">
        <w:rPr>
          <w:sz w:val="20"/>
          <w:szCs w:val="20"/>
          <w:highlight w:val="yellow"/>
        </w:rPr>
        <w:t xml:space="preserve"> IČO</w:t>
      </w:r>
      <w:r w:rsidR="00597CF9">
        <w:rPr>
          <w:sz w:val="20"/>
          <w:szCs w:val="20"/>
          <w:highlight w:val="yellow"/>
        </w:rPr>
        <w:t>/,</w:t>
      </w:r>
      <w:r w:rsidR="004B20BA">
        <w:rPr>
          <w:sz w:val="20"/>
          <w:szCs w:val="20"/>
          <w:highlight w:val="yellow"/>
        </w:rPr>
        <w:t xml:space="preserve"> </w:t>
      </w:r>
      <w:r w:rsidR="00772B3D" w:rsidRPr="00624B21">
        <w:rPr>
          <w:sz w:val="20"/>
          <w:szCs w:val="20"/>
          <w:highlight w:val="yellow"/>
        </w:rPr>
        <w:t>(</w:t>
      </w:r>
      <w:proofErr w:type="spellStart"/>
      <w:r w:rsidR="00772B3D" w:rsidRPr="00624B21">
        <w:rPr>
          <w:sz w:val="20"/>
          <w:szCs w:val="20"/>
          <w:highlight w:val="yellow"/>
        </w:rPr>
        <w:t>uvedie</w:t>
      </w:r>
      <w:proofErr w:type="spellEnd"/>
      <w:r w:rsidR="00772B3D" w:rsidRPr="00624B21">
        <w:rPr>
          <w:sz w:val="20"/>
          <w:szCs w:val="20"/>
          <w:highlight w:val="yellow"/>
        </w:rPr>
        <w:t xml:space="preserve"> </w:t>
      </w:r>
      <w:proofErr w:type="spellStart"/>
      <w:r w:rsidR="00772B3D" w:rsidRPr="00624B21">
        <w:rPr>
          <w:sz w:val="20"/>
          <w:szCs w:val="20"/>
          <w:highlight w:val="yellow"/>
        </w:rPr>
        <w:t>sa</w:t>
      </w:r>
      <w:proofErr w:type="spellEnd"/>
      <w:r w:rsidR="00772B3D" w:rsidRPr="00624B21">
        <w:rPr>
          <w:sz w:val="20"/>
          <w:szCs w:val="20"/>
          <w:highlight w:val="yellow"/>
        </w:rPr>
        <w:t xml:space="preserve"> </w:t>
      </w:r>
      <w:proofErr w:type="spellStart"/>
      <w:r w:rsidR="00772B3D" w:rsidRPr="00624B21">
        <w:rPr>
          <w:sz w:val="20"/>
          <w:szCs w:val="20"/>
          <w:highlight w:val="yellow"/>
        </w:rPr>
        <w:t>pri</w:t>
      </w:r>
      <w:proofErr w:type="spellEnd"/>
      <w:r w:rsidR="00772B3D" w:rsidRPr="00624B21">
        <w:rPr>
          <w:sz w:val="20"/>
          <w:szCs w:val="20"/>
          <w:highlight w:val="yellow"/>
        </w:rPr>
        <w:t xml:space="preserve"> </w:t>
      </w:r>
      <w:proofErr w:type="spellStart"/>
      <w:r w:rsidR="00772B3D" w:rsidRPr="00EE70FF">
        <w:rPr>
          <w:sz w:val="20"/>
          <w:szCs w:val="20"/>
          <w:highlight w:val="yellow"/>
        </w:rPr>
        <w:t>časti</w:t>
      </w:r>
      <w:proofErr w:type="spellEnd"/>
      <w:r w:rsidR="00772B3D" w:rsidRPr="00EE70FF">
        <w:rPr>
          <w:sz w:val="20"/>
          <w:szCs w:val="20"/>
          <w:highlight w:val="yellow"/>
        </w:rPr>
        <w:t xml:space="preserve"> </w:t>
      </w:r>
      <w:r w:rsidR="00FA2689">
        <w:rPr>
          <w:sz w:val="20"/>
          <w:szCs w:val="20"/>
          <w:highlight w:val="yellow"/>
        </w:rPr>
        <w:t>4</w:t>
      </w:r>
      <w:r w:rsidR="00FA0749" w:rsidRPr="0026620D">
        <w:rPr>
          <w:sz w:val="20"/>
          <w:szCs w:val="20"/>
          <w:highlight w:val="yellow"/>
        </w:rPr>
        <w:t>).</w:t>
      </w:r>
      <w:r w:rsidR="005F6159" w:rsidRPr="0026620D">
        <w:rPr>
          <w:sz w:val="20"/>
          <w:szCs w:val="20"/>
          <w:highlight w:val="yellow"/>
        </w:rPr>
        <w:t xml:space="preserve"> </w:t>
      </w:r>
    </w:p>
    <w:p w14:paraId="5A672000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to,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právnymi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spĺňať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všetky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platnou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legislatívou</w:t>
      </w:r>
      <w:proofErr w:type="spellEnd"/>
      <w:r w:rsidRPr="00570773">
        <w:rPr>
          <w:sz w:val="20"/>
          <w:szCs w:val="20"/>
        </w:rPr>
        <w:t>.</w:t>
      </w:r>
    </w:p>
    <w:p w14:paraId="5A672001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zodpovedá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kvalitu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vrátane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skrytých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vád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celého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trvania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2002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e-</w:t>
      </w:r>
      <w:proofErr w:type="spellStart"/>
      <w:r w:rsidRPr="00570773">
        <w:rPr>
          <w:sz w:val="20"/>
          <w:szCs w:val="20"/>
        </w:rPr>
        <w:t>mailom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byť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fotodokumentácia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na </w:t>
      </w:r>
      <w:proofErr w:type="spellStart"/>
      <w:r w:rsidRPr="00570773">
        <w:rPr>
          <w:sz w:val="20"/>
          <w:szCs w:val="20"/>
        </w:rPr>
        <w:t>dopravu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súvisiacu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reklamovaným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znáša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plnom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>.</w:t>
      </w:r>
    </w:p>
    <w:p w14:paraId="5A672003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zjavné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kvalitatívne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množstevné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zistené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5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Ostatné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okamžite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zistení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skončenia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2004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právo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zistenia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akýchkoľvek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vád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>:</w:t>
      </w:r>
    </w:p>
    <w:p w14:paraId="5A672005" w14:textId="77777777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výmenu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nový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bezchybný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3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okamihu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zodpovednosti</w:t>
      </w:r>
      <w:proofErr w:type="spellEnd"/>
      <w:r w:rsidRPr="00570773">
        <w:rPr>
          <w:sz w:val="20"/>
          <w:szCs w:val="20"/>
        </w:rPr>
        <w:t xml:space="preserve"> za</w:t>
      </w:r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>,</w:t>
      </w:r>
    </w:p>
    <w:p w14:paraId="5A672006" w14:textId="77777777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odstúpenie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vymeniť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 xml:space="preserve">za  </w:t>
      </w:r>
      <w:proofErr w:type="spellStart"/>
      <w:r w:rsidRPr="00570773">
        <w:rPr>
          <w:sz w:val="20"/>
          <w:szCs w:val="20"/>
        </w:rPr>
        <w:t>bezchybný</w:t>
      </w:r>
      <w:proofErr w:type="spellEnd"/>
      <w:proofErr w:type="gramEnd"/>
      <w:r w:rsidRPr="00570773">
        <w:rPr>
          <w:sz w:val="20"/>
          <w:szCs w:val="20"/>
        </w:rPr>
        <w:t xml:space="preserve">  v </w:t>
      </w:r>
      <w:proofErr w:type="spellStart"/>
      <w:proofErr w:type="gramStart"/>
      <w:r w:rsidRPr="00570773">
        <w:rPr>
          <w:sz w:val="20"/>
          <w:szCs w:val="20"/>
        </w:rPr>
        <w:t>stanovenej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lehote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 v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 </w:t>
      </w:r>
      <w:proofErr w:type="spellStart"/>
      <w:r w:rsidRPr="00570773">
        <w:rPr>
          <w:sz w:val="20"/>
          <w:szCs w:val="20"/>
        </w:rPr>
        <w:t>ak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objednávateľ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požadoval</w:t>
      </w:r>
      <w:proofErr w:type="spellEnd"/>
      <w:proofErr w:type="gram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rámci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kalendárneho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mesiaca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reklamáciu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trikrát</w:t>
      </w:r>
      <w:proofErr w:type="spellEnd"/>
      <w:r w:rsidRPr="00570773">
        <w:rPr>
          <w:sz w:val="20"/>
          <w:szCs w:val="20"/>
        </w:rPr>
        <w:t>.</w:t>
      </w:r>
    </w:p>
    <w:p w14:paraId="5A672007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akceptovať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iba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dodávku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bezchybného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t.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j.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dodacím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listom</w:t>
      </w:r>
      <w:proofErr w:type="spellEnd"/>
      <w:r w:rsidRPr="00570773">
        <w:rPr>
          <w:sz w:val="20"/>
          <w:szCs w:val="20"/>
        </w:rPr>
        <w:t>.</w:t>
      </w:r>
    </w:p>
    <w:p w14:paraId="5A672008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2009" w14:textId="77777777" w:rsidR="006467CA" w:rsidRPr="00570773" w:rsidRDefault="006467CA">
      <w:pPr>
        <w:pStyle w:val="Zkladntext"/>
        <w:spacing w:before="7"/>
        <w:ind w:left="0"/>
        <w:rPr>
          <w:sz w:val="20"/>
          <w:szCs w:val="20"/>
        </w:rPr>
      </w:pPr>
    </w:p>
    <w:p w14:paraId="5A67200A" w14:textId="77777777" w:rsidR="006467CA" w:rsidRPr="00570773" w:rsidRDefault="00BA798B">
      <w:pPr>
        <w:pStyle w:val="Nadpis1"/>
        <w:spacing w:line="276" w:lineRule="auto"/>
        <w:ind w:left="4170" w:right="41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IX. </w:t>
      </w:r>
      <w:proofErr w:type="spellStart"/>
      <w:r w:rsidRPr="00570773">
        <w:rPr>
          <w:sz w:val="20"/>
          <w:szCs w:val="20"/>
        </w:rPr>
        <w:t>Sankcie</w:t>
      </w:r>
      <w:proofErr w:type="spellEnd"/>
    </w:p>
    <w:p w14:paraId="5A67200B" w14:textId="77777777" w:rsidR="006467CA" w:rsidRPr="00570773" w:rsidRDefault="006467CA">
      <w:pPr>
        <w:pStyle w:val="Zkladntext"/>
        <w:spacing w:before="5"/>
        <w:ind w:left="0"/>
        <w:rPr>
          <w:b/>
          <w:sz w:val="20"/>
          <w:szCs w:val="20"/>
        </w:rPr>
      </w:pPr>
    </w:p>
    <w:p w14:paraId="5A67200E" w14:textId="123C70DC" w:rsidR="006467CA" w:rsidRPr="00570773" w:rsidRDefault="00BA798B" w:rsidP="00A46637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omeškaní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plnením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teda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>.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V.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>.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3,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1,00</w:t>
      </w:r>
      <w:r w:rsidR="00A46637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%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a to </w:t>
      </w:r>
      <w:proofErr w:type="spellStart"/>
      <w:r w:rsidRPr="00570773">
        <w:rPr>
          <w:sz w:val="20"/>
          <w:szCs w:val="20"/>
        </w:rPr>
        <w:t>až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  <w:r w:rsidR="00A46637"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Týmto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0F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10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rPr>
          <w:sz w:val="20"/>
          <w:szCs w:val="20"/>
        </w:rPr>
      </w:pPr>
      <w:r w:rsidRPr="00570773">
        <w:rPr>
          <w:sz w:val="20"/>
          <w:szCs w:val="20"/>
        </w:rPr>
        <w:lastRenderedPageBreak/>
        <w:t>V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omeškaní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VIII.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</w:t>
      </w:r>
      <w:proofErr w:type="gramStart"/>
      <w:r w:rsidRPr="00570773">
        <w:rPr>
          <w:sz w:val="20"/>
          <w:szCs w:val="20"/>
        </w:rPr>
        <w:t xml:space="preserve">5 </w:t>
      </w:r>
      <w:proofErr w:type="spellStart"/>
      <w:r w:rsidRPr="00570773">
        <w:rPr>
          <w:sz w:val="20"/>
          <w:szCs w:val="20"/>
        </w:rPr>
        <w:t>písm</w:t>
      </w:r>
      <w:proofErr w:type="spellEnd"/>
      <w:proofErr w:type="gramEnd"/>
      <w:r w:rsidRPr="00570773">
        <w:rPr>
          <w:sz w:val="20"/>
          <w:szCs w:val="20"/>
        </w:rPr>
        <w:t xml:space="preserve">. a),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0,1 %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a to </w:t>
      </w:r>
      <w:proofErr w:type="spellStart"/>
      <w:r w:rsidRPr="00570773">
        <w:rPr>
          <w:sz w:val="20"/>
          <w:szCs w:val="20"/>
        </w:rPr>
        <w:t>až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Týmto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11" w14:textId="7675262E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rPr>
          <w:sz w:val="20"/>
          <w:szCs w:val="20"/>
        </w:rPr>
      </w:pPr>
      <w:r w:rsidRPr="00570773">
        <w:rPr>
          <w:sz w:val="20"/>
          <w:szCs w:val="20"/>
        </w:rPr>
        <w:t xml:space="preserve">Ak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</w:t>
      </w:r>
      <w:r w:rsidR="007A3226">
        <w:rPr>
          <w:sz w:val="20"/>
          <w:szCs w:val="20"/>
        </w:rPr>
        <w:t>2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100 € za </w:t>
      </w:r>
      <w:proofErr w:type="spellStart"/>
      <w:r w:rsidRPr="00570773">
        <w:rPr>
          <w:sz w:val="20"/>
          <w:szCs w:val="20"/>
        </w:rPr>
        <w:t>každú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nesprávne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vyfakturovanú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položku</w:t>
      </w:r>
      <w:proofErr w:type="spellEnd"/>
      <w:r w:rsidRPr="00570773">
        <w:rPr>
          <w:sz w:val="20"/>
          <w:szCs w:val="20"/>
        </w:rPr>
        <w:t>.</w:t>
      </w:r>
    </w:p>
    <w:p w14:paraId="5A672012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niektorú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požiadaviek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uvedenú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III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je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0,1 % z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každé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</w:t>
      </w:r>
      <w:proofErr w:type="spellEnd"/>
      <w:r w:rsidRPr="00570773">
        <w:rPr>
          <w:spacing w:val="-2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>.</w:t>
      </w:r>
    </w:p>
    <w:p w14:paraId="5A672013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rPr>
          <w:sz w:val="20"/>
          <w:szCs w:val="20"/>
        </w:rPr>
      </w:pPr>
      <w:r w:rsidRPr="00570773">
        <w:rPr>
          <w:sz w:val="20"/>
          <w:szCs w:val="20"/>
        </w:rPr>
        <w:t xml:space="preserve">Ak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vykonaná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úhrada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platobných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úrok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zákonnej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neuhradenej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>.</w:t>
      </w:r>
    </w:p>
    <w:p w14:paraId="5A672014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X.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3, je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okrem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5% z </w:t>
      </w:r>
      <w:proofErr w:type="spellStart"/>
      <w:r w:rsidRPr="00570773">
        <w:rPr>
          <w:sz w:val="20"/>
          <w:szCs w:val="20"/>
        </w:rPr>
        <w:t>celkovej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>.</w:t>
      </w:r>
    </w:p>
    <w:p w14:paraId="5A672015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takéto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nenapraví</w:t>
      </w:r>
      <w:proofErr w:type="spellEnd"/>
      <w:r w:rsidRPr="00570773">
        <w:rPr>
          <w:sz w:val="20"/>
          <w:szCs w:val="20"/>
        </w:rPr>
        <w:t xml:space="preserve"> ani v </w:t>
      </w:r>
      <w:proofErr w:type="spellStart"/>
      <w:r w:rsidRPr="00570773">
        <w:rPr>
          <w:sz w:val="20"/>
          <w:szCs w:val="20"/>
        </w:rPr>
        <w:t>dodatočnej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primeranej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nápravu</w:t>
      </w:r>
      <w:proofErr w:type="spellEnd"/>
      <w:r w:rsidRPr="00570773">
        <w:rPr>
          <w:sz w:val="20"/>
          <w:szCs w:val="20"/>
        </w:rPr>
        <w:t xml:space="preserve">, je </w:t>
      </w:r>
      <w:proofErr w:type="spellStart"/>
      <w:r w:rsidRPr="00570773">
        <w:rPr>
          <w:sz w:val="20"/>
          <w:szCs w:val="20"/>
        </w:rPr>
        <w:t>druhá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okrem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5% z </w:t>
      </w:r>
      <w:proofErr w:type="spellStart"/>
      <w:r w:rsidRPr="00570773">
        <w:rPr>
          <w:sz w:val="20"/>
          <w:szCs w:val="20"/>
        </w:rPr>
        <w:t>celkovej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>.</w:t>
      </w:r>
    </w:p>
    <w:p w14:paraId="5A672016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splatné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výzvy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ich </w:t>
      </w:r>
      <w:proofErr w:type="spellStart"/>
      <w:r w:rsidRPr="00570773">
        <w:rPr>
          <w:sz w:val="20"/>
          <w:szCs w:val="20"/>
        </w:rPr>
        <w:t>uhradenie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započítať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akúkoľvek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svoju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nesplatnú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pohľadávku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voči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pohľadávkou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nesplatnou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ktorá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vznikne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z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voči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Zápočet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úhrade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>.</w:t>
      </w:r>
    </w:p>
    <w:p w14:paraId="5A672017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Zaplatením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požadovať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18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2019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201A" w14:textId="77777777" w:rsidR="006467CA" w:rsidRPr="00570773" w:rsidRDefault="00BA798B">
      <w:pPr>
        <w:pStyle w:val="Nadpis1"/>
        <w:spacing w:before="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X.</w:t>
      </w:r>
    </w:p>
    <w:p w14:paraId="5A67201B" w14:textId="77777777" w:rsidR="006467CA" w:rsidRPr="00570773" w:rsidRDefault="00BA798B">
      <w:pPr>
        <w:spacing w:before="41"/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Právo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odstúpenia</w:t>
      </w:r>
      <w:proofErr w:type="spellEnd"/>
      <w:r w:rsidRPr="00570773">
        <w:rPr>
          <w:b/>
          <w:sz w:val="20"/>
          <w:szCs w:val="20"/>
        </w:rPr>
        <w:t xml:space="preserve"> od </w:t>
      </w:r>
      <w:proofErr w:type="spellStart"/>
      <w:r w:rsidRPr="00570773">
        <w:rPr>
          <w:b/>
          <w:sz w:val="20"/>
          <w:szCs w:val="20"/>
        </w:rPr>
        <w:t>zmluvy</w:t>
      </w:r>
      <w:proofErr w:type="spellEnd"/>
    </w:p>
    <w:p w14:paraId="5A67201C" w14:textId="77777777" w:rsidR="006467CA" w:rsidRPr="00570773" w:rsidRDefault="006467CA">
      <w:pPr>
        <w:pStyle w:val="Zkladntext"/>
        <w:ind w:left="0"/>
        <w:rPr>
          <w:b/>
          <w:sz w:val="20"/>
          <w:szCs w:val="20"/>
        </w:rPr>
      </w:pPr>
    </w:p>
    <w:p w14:paraId="5A67201D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možné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ukončiť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Pr="00570773">
        <w:rPr>
          <w:sz w:val="20"/>
          <w:szCs w:val="20"/>
        </w:rPr>
        <w:t xml:space="preserve"> k </w:t>
      </w:r>
      <w:proofErr w:type="spellStart"/>
      <w:r w:rsidRPr="00570773">
        <w:rPr>
          <w:sz w:val="20"/>
          <w:szCs w:val="20"/>
        </w:rPr>
        <w:t>určitému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dátumu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201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Odstúpenie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je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možné</w:t>
      </w:r>
      <w:proofErr w:type="spellEnd"/>
      <w:r w:rsidRPr="00570773">
        <w:rPr>
          <w:sz w:val="20"/>
          <w:szCs w:val="20"/>
        </w:rPr>
        <w:t>:</w:t>
      </w:r>
    </w:p>
    <w:p w14:paraId="5A67201F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stranou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keď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druhú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splnenie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úplne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nemožným</w:t>
      </w:r>
      <w:proofErr w:type="spellEnd"/>
      <w:r w:rsidRPr="00570773">
        <w:rPr>
          <w:sz w:val="20"/>
          <w:szCs w:val="20"/>
        </w:rPr>
        <w:t xml:space="preserve"> (vis </w:t>
      </w:r>
      <w:proofErr w:type="spellStart"/>
      <w:r w:rsidRPr="00570773">
        <w:rPr>
          <w:sz w:val="20"/>
          <w:szCs w:val="20"/>
        </w:rPr>
        <w:t>maior</w:t>
      </w:r>
      <w:proofErr w:type="spellEnd"/>
      <w:r w:rsidRPr="00570773">
        <w:rPr>
          <w:sz w:val="20"/>
          <w:szCs w:val="20"/>
        </w:rPr>
        <w:t xml:space="preserve">), 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poistnej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udalosti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živelnej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udalosti</w:t>
      </w:r>
      <w:proofErr w:type="spellEnd"/>
      <w:r w:rsidRPr="00570773">
        <w:rPr>
          <w:sz w:val="20"/>
          <w:szCs w:val="20"/>
        </w:rPr>
        <w:t>,</w:t>
      </w:r>
    </w:p>
    <w:p w14:paraId="5A672020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takéto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nenapraví</w:t>
      </w:r>
      <w:proofErr w:type="spellEnd"/>
      <w:r w:rsidRPr="00570773">
        <w:rPr>
          <w:sz w:val="20"/>
          <w:szCs w:val="20"/>
        </w:rPr>
        <w:t xml:space="preserve"> ani v </w:t>
      </w:r>
      <w:proofErr w:type="spellStart"/>
      <w:r w:rsidRPr="00570773">
        <w:rPr>
          <w:sz w:val="20"/>
          <w:szCs w:val="20"/>
        </w:rPr>
        <w:t>dodatočnej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primeranej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>.</w:t>
      </w:r>
    </w:p>
    <w:p w14:paraId="5A672021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 xml:space="preserve">Za </w:t>
      </w:r>
      <w:proofErr w:type="spellStart"/>
      <w:r w:rsidRPr="00570773">
        <w:rPr>
          <w:sz w:val="20"/>
          <w:szCs w:val="20"/>
        </w:rPr>
        <w:t>podstatné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účely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považuje</w:t>
      </w:r>
      <w:proofErr w:type="spellEnd"/>
      <w:r w:rsidRPr="00570773">
        <w:rPr>
          <w:spacing w:val="-1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najmä</w:t>
      </w:r>
      <w:proofErr w:type="spellEnd"/>
      <w:r w:rsidRPr="00570773">
        <w:rPr>
          <w:sz w:val="20"/>
          <w:szCs w:val="20"/>
        </w:rPr>
        <w:t>:</w:t>
      </w:r>
    </w:p>
    <w:p w14:paraId="5A672022" w14:textId="5CDC3A63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iné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</w:t>
      </w:r>
      <w:proofErr w:type="gramStart"/>
      <w:r w:rsidR="007A3226">
        <w:rPr>
          <w:sz w:val="20"/>
          <w:szCs w:val="20"/>
        </w:rPr>
        <w:t xml:space="preserve">2 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proofErr w:type="gramEnd"/>
      <w:r w:rsidRPr="00570773">
        <w:rPr>
          <w:sz w:val="20"/>
          <w:szCs w:val="20"/>
        </w:rPr>
        <w:t>,</w:t>
      </w:r>
    </w:p>
    <w:p w14:paraId="5A672023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24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3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fakturovaný</w:t>
      </w:r>
      <w:proofErr w:type="spellEnd"/>
      <w:r w:rsidRPr="00570773">
        <w:rPr>
          <w:sz w:val="20"/>
          <w:szCs w:val="20"/>
        </w:rPr>
        <w:t xml:space="preserve">  v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rozpore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dohodnutými</w:t>
      </w:r>
      <w:proofErr w:type="spellEnd"/>
      <w:r w:rsidRPr="00570773">
        <w:rPr>
          <w:sz w:val="20"/>
          <w:szCs w:val="20"/>
        </w:rPr>
        <w:t xml:space="preserve">   </w:t>
      </w:r>
      <w:r w:rsidRPr="00570773">
        <w:rPr>
          <w:spacing w:val="4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podmienkami</w:t>
      </w:r>
      <w:proofErr w:type="spellEnd"/>
    </w:p>
    <w:p w14:paraId="5A672025" w14:textId="77777777" w:rsidR="006467CA" w:rsidRPr="00570773" w:rsidRDefault="00BA798B" w:rsidP="00570773">
      <w:pPr>
        <w:pStyle w:val="Zkladntext"/>
        <w:spacing w:before="40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opakovane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fakturovaný</w:t>
      </w:r>
      <w:proofErr w:type="spellEnd"/>
      <w:r w:rsidRPr="00570773">
        <w:rPr>
          <w:sz w:val="20"/>
          <w:szCs w:val="20"/>
        </w:rPr>
        <w:t>,</w:t>
      </w:r>
    </w:p>
    <w:p w14:paraId="5A672026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neschopnosť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  za  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pacing w:val="4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</w:p>
    <w:p w14:paraId="5A672027" w14:textId="77777777" w:rsidR="006467CA" w:rsidRPr="00570773" w:rsidRDefault="00BA798B" w:rsidP="00570773">
      <w:pPr>
        <w:pStyle w:val="Zkladntext"/>
        <w:spacing w:before="38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</w:p>
    <w:p w14:paraId="5A672028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dodávkou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2 </w:t>
      </w:r>
      <w:proofErr w:type="spellStart"/>
      <w:r w:rsidRPr="00570773">
        <w:rPr>
          <w:sz w:val="20"/>
          <w:szCs w:val="20"/>
        </w:rPr>
        <w:t>pracovné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z w:val="20"/>
          <w:szCs w:val="20"/>
        </w:rPr>
        <w:t>,</w:t>
      </w:r>
    </w:p>
    <w:p w14:paraId="5A672029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2 </w:t>
      </w:r>
      <w:proofErr w:type="spellStart"/>
      <w:r w:rsidRPr="00570773">
        <w:rPr>
          <w:sz w:val="20"/>
          <w:szCs w:val="20"/>
        </w:rPr>
        <w:t>pracovné</w:t>
      </w:r>
      <w:proofErr w:type="spellEnd"/>
      <w:r w:rsidRPr="00570773">
        <w:rPr>
          <w:spacing w:val="-1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z w:val="20"/>
          <w:szCs w:val="20"/>
        </w:rPr>
        <w:t>,</w:t>
      </w:r>
    </w:p>
    <w:p w14:paraId="5A67202A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úhradou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15</w:t>
      </w:r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>,</w:t>
      </w:r>
    </w:p>
    <w:p w14:paraId="5A67202B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58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úhradou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sankcie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15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>,</w:t>
      </w:r>
    </w:p>
    <w:p w14:paraId="5A67202C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ind w:right="112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poskytne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je v </w:t>
      </w:r>
      <w:proofErr w:type="spellStart"/>
      <w:r w:rsidRPr="00570773">
        <w:rPr>
          <w:sz w:val="20"/>
          <w:szCs w:val="20"/>
        </w:rPr>
        <w:t>rozpore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nebolo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dodržané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množstvo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špecifikácia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opätovné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nekvalitného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zjavnými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nespĺňajúceho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kritéria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III.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nedostatky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aspoň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raz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elektronicky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prostredníctvom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emailu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upozornil</w:t>
      </w:r>
      <w:proofErr w:type="spellEnd"/>
      <w:r w:rsidRPr="00570773">
        <w:rPr>
          <w:sz w:val="20"/>
          <w:szCs w:val="20"/>
        </w:rPr>
        <w:t>),</w:t>
      </w:r>
    </w:p>
    <w:p w14:paraId="5A67202D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2"/>
        </w:tabs>
        <w:ind w:left="1251" w:right="112"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vstúpi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likvidácie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majetok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vyhlásený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konkurz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konkurzné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konanie</w:t>
      </w:r>
      <w:proofErr w:type="spellEnd"/>
      <w:r w:rsidRPr="00570773">
        <w:rPr>
          <w:sz w:val="20"/>
          <w:szCs w:val="20"/>
        </w:rPr>
        <w:t xml:space="preserve"> bolo </w:t>
      </w:r>
      <w:proofErr w:type="spellStart"/>
      <w:r w:rsidRPr="00570773">
        <w:rPr>
          <w:sz w:val="20"/>
          <w:szCs w:val="20"/>
        </w:rPr>
        <w:t>zastavené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nedostatok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majetku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reštrukturalizácia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zahájené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exekučné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konanie</w:t>
      </w:r>
      <w:proofErr w:type="spellEnd"/>
      <w:r w:rsidRPr="00570773">
        <w:rPr>
          <w:sz w:val="20"/>
          <w:szCs w:val="20"/>
        </w:rPr>
        <w:t>.</w:t>
      </w:r>
    </w:p>
    <w:p w14:paraId="5A67202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zaniká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dňom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písomného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oznámenia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od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strane</w:t>
      </w:r>
      <w:proofErr w:type="spellEnd"/>
      <w:r w:rsidRPr="00570773">
        <w:rPr>
          <w:sz w:val="20"/>
          <w:szCs w:val="20"/>
        </w:rPr>
        <w:t>.</w:t>
      </w:r>
    </w:p>
    <w:p w14:paraId="5A67202F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Odstúpením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vzniknutej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>.</w:t>
      </w:r>
    </w:p>
    <w:p w14:paraId="5A672031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2032" w14:textId="77777777" w:rsidR="006467CA" w:rsidRPr="00570773" w:rsidRDefault="00BA798B">
      <w:pPr>
        <w:pStyle w:val="Nadpis1"/>
        <w:spacing w:line="273" w:lineRule="auto"/>
        <w:ind w:left="3553" w:right="3539" w:firstLine="61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XI. </w:t>
      </w:r>
      <w:proofErr w:type="spellStart"/>
      <w:r w:rsidRPr="00570773">
        <w:rPr>
          <w:sz w:val="20"/>
          <w:szCs w:val="20"/>
        </w:rPr>
        <w:t>Záverečné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</w:t>
      </w:r>
      <w:proofErr w:type="spellEnd"/>
    </w:p>
    <w:p w14:paraId="5A672033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2034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Právne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vzťahy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oboch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neupravené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Obchodného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zákonníka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ostatnými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5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Táto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nadobúda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platnosť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obidvoma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účinnosť</w:t>
      </w:r>
      <w:proofErr w:type="spellEnd"/>
      <w:r w:rsidRPr="00570773">
        <w:rPr>
          <w:sz w:val="20"/>
          <w:szCs w:val="20"/>
        </w:rPr>
        <w:t xml:space="preserve">    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nasledujúci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zverejnenia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Centrálnom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zmlúv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vedenom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Úradom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vlády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6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berie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vedomie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zverejnenie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celom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Centrálnom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zmlúv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vedenom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Úradom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vlády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7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1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vyhotovená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rovnopisoch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pričom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dostanú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jedom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rovnopise</w:t>
      </w:r>
      <w:proofErr w:type="spellEnd"/>
      <w:r w:rsidRPr="00570773">
        <w:rPr>
          <w:sz w:val="20"/>
          <w:szCs w:val="20"/>
        </w:rPr>
        <w:t>.</w:t>
      </w:r>
    </w:p>
    <w:p w14:paraId="5A672038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sz w:val="20"/>
          <w:szCs w:val="20"/>
        </w:rPr>
      </w:pPr>
      <w:proofErr w:type="spellStart"/>
      <w:proofErr w:type="gram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strany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prehlasujú</w:t>
      </w:r>
      <w:proofErr w:type="spellEnd"/>
      <w:r w:rsidRPr="00570773">
        <w:rPr>
          <w:sz w:val="20"/>
          <w:szCs w:val="20"/>
        </w:rPr>
        <w:t xml:space="preserve">,  </w:t>
      </w:r>
      <w:proofErr w:type="spellStart"/>
      <w:r w:rsidRPr="00570773">
        <w:rPr>
          <w:sz w:val="20"/>
          <w:szCs w:val="20"/>
        </w:rPr>
        <w:t>že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 pred</w:t>
      </w:r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podpisom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prečítali</w:t>
      </w:r>
      <w:proofErr w:type="spellEnd"/>
      <w:r w:rsidRPr="00570773">
        <w:rPr>
          <w:sz w:val="20"/>
          <w:szCs w:val="20"/>
        </w:rPr>
        <w:t>,  jej</w:t>
      </w:r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obsahu</w:t>
      </w:r>
      <w:proofErr w:type="spellEnd"/>
      <w:r w:rsidRPr="00570773">
        <w:rPr>
          <w:sz w:val="20"/>
          <w:szCs w:val="20"/>
        </w:rPr>
        <w:t xml:space="preserve"> </w:t>
      </w:r>
      <w:r w:rsidRPr="00570773">
        <w:rPr>
          <w:spacing w:val="2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porozumeli</w:t>
      </w:r>
      <w:proofErr w:type="spellEnd"/>
      <w:proofErr w:type="gramEnd"/>
    </w:p>
    <w:p w14:paraId="73309CC2" w14:textId="67D0BB9F" w:rsidR="006467CA" w:rsidRPr="00570773" w:rsidRDefault="00A46637" w:rsidP="00A46637">
      <w:pPr>
        <w:pStyle w:val="Zkladntext"/>
        <w:spacing w:before="38"/>
        <w:ind w:left="0"/>
        <w:rPr>
          <w:sz w:val="20"/>
          <w:szCs w:val="20"/>
        </w:rPr>
      </w:pPr>
      <w:r w:rsidRPr="00570773">
        <w:rPr>
          <w:sz w:val="20"/>
          <w:szCs w:val="20"/>
        </w:rPr>
        <w:t xml:space="preserve">                  </w:t>
      </w:r>
      <w:r w:rsidR="00BA798B" w:rsidRPr="00570773">
        <w:rPr>
          <w:sz w:val="20"/>
          <w:szCs w:val="20"/>
        </w:rPr>
        <w:t xml:space="preserve">a s </w:t>
      </w:r>
      <w:proofErr w:type="spellStart"/>
      <w:r w:rsidR="00BA798B" w:rsidRPr="00570773">
        <w:rPr>
          <w:sz w:val="20"/>
          <w:szCs w:val="20"/>
        </w:rPr>
        <w:t>ním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súhlasili</w:t>
      </w:r>
      <w:proofErr w:type="spellEnd"/>
      <w:r w:rsidR="00BA798B" w:rsidRPr="00570773">
        <w:rPr>
          <w:sz w:val="20"/>
          <w:szCs w:val="20"/>
        </w:rPr>
        <w:t xml:space="preserve">, </w:t>
      </w:r>
      <w:proofErr w:type="spellStart"/>
      <w:r w:rsidR="00BA798B" w:rsidRPr="00570773">
        <w:rPr>
          <w:sz w:val="20"/>
          <w:szCs w:val="20"/>
        </w:rPr>
        <w:t>čo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potvrdzujú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svojimi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podpismi</w:t>
      </w:r>
      <w:proofErr w:type="spellEnd"/>
      <w:r w:rsidR="00BA798B" w:rsidRPr="00570773">
        <w:rPr>
          <w:sz w:val="20"/>
          <w:szCs w:val="20"/>
        </w:rPr>
        <w:t>.</w:t>
      </w:r>
    </w:p>
    <w:p w14:paraId="1E665EFF" w14:textId="77777777" w:rsidR="00DE7AAE" w:rsidRPr="00570773" w:rsidRDefault="00DE7AAE" w:rsidP="00570773">
      <w:pPr>
        <w:pStyle w:val="Zkladntext"/>
        <w:spacing w:before="38"/>
        <w:ind w:left="0"/>
        <w:rPr>
          <w:sz w:val="20"/>
          <w:szCs w:val="20"/>
        </w:rPr>
      </w:pPr>
    </w:p>
    <w:p w14:paraId="585723D1" w14:textId="77777777" w:rsidR="00DE7AAE" w:rsidRPr="00570773" w:rsidRDefault="00DE7AAE" w:rsidP="00DE7AAE">
      <w:pPr>
        <w:spacing w:before="55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1: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zákazky</w:t>
      </w:r>
      <w:proofErr w:type="spellEnd"/>
    </w:p>
    <w:p w14:paraId="0A681C0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5D93F5C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547BBCA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1AF7A937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BCC34BE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A862B72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98A87AF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4CB74F0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39BCDE1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205F832" w14:textId="0C51D09D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Príloha</w:t>
      </w:r>
      <w:proofErr w:type="spellEnd"/>
      <w:r w:rsidRPr="00570773">
        <w:rPr>
          <w:sz w:val="20"/>
          <w:szCs w:val="20"/>
        </w:rPr>
        <w:t xml:space="preserve"> č. 2: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</w:p>
    <w:p w14:paraId="5A0F65E3" w14:textId="21193A32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</w:t>
      </w:r>
      <w:r w:rsidR="00EC41A7">
        <w:rPr>
          <w:sz w:val="20"/>
          <w:szCs w:val="20"/>
        </w:rPr>
        <w:t>3</w:t>
      </w:r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Zoznam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kontaktných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osôb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miesta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</w:p>
    <w:p w14:paraId="1BC4997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478FE83F" w14:textId="77777777" w:rsidR="00DE7AAE" w:rsidRPr="00570773" w:rsidRDefault="00DE7AAE" w:rsidP="00DE7AAE">
      <w:pPr>
        <w:pStyle w:val="Zkladntext"/>
        <w:spacing w:before="2"/>
        <w:ind w:left="0"/>
        <w:rPr>
          <w:sz w:val="20"/>
          <w:szCs w:val="20"/>
        </w:rPr>
      </w:pPr>
    </w:p>
    <w:p w14:paraId="76CD93B2" w14:textId="77777777" w:rsidR="00DE7AAE" w:rsidRPr="00570773" w:rsidRDefault="00DE7AAE" w:rsidP="00DE7AAE">
      <w:pPr>
        <w:pStyle w:val="Zkladntext"/>
        <w:tabs>
          <w:tab w:val="left" w:pos="4652"/>
        </w:tabs>
        <w:ind w:left="116"/>
        <w:rPr>
          <w:sz w:val="20"/>
          <w:szCs w:val="20"/>
        </w:rPr>
      </w:pPr>
      <w:r w:rsidRPr="00570773">
        <w:rPr>
          <w:sz w:val="20"/>
          <w:szCs w:val="20"/>
        </w:rPr>
        <w:t>V Bratislave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  <w:r w:rsidRPr="00570773">
        <w:rPr>
          <w:sz w:val="20"/>
          <w:szCs w:val="20"/>
        </w:rPr>
        <w:tab/>
        <w:t xml:space="preserve">V Bratislave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pacing w:val="-16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</w:p>
    <w:p w14:paraId="47A81990" w14:textId="77777777" w:rsidR="00DE7AAE" w:rsidRPr="00570773" w:rsidRDefault="00DE7AAE" w:rsidP="00DE7AAE">
      <w:pPr>
        <w:pStyle w:val="Zkladntext"/>
        <w:spacing w:before="8"/>
        <w:ind w:left="0"/>
        <w:rPr>
          <w:sz w:val="20"/>
          <w:szCs w:val="20"/>
        </w:rPr>
      </w:pPr>
    </w:p>
    <w:p w14:paraId="54CBEBF4" w14:textId="77777777" w:rsidR="00EC41A7" w:rsidRDefault="00EC41A7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6E97392" w14:textId="5FDA4D14" w:rsidR="00DE7AAE" w:rsidRPr="00570773" w:rsidRDefault="00DE7AAE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za</w:t>
      </w:r>
      <w:r w:rsidRPr="00570773">
        <w:rPr>
          <w:spacing w:val="-2"/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Kupujúceho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:</w:t>
      </w:r>
      <w:proofErr w:type="gramEnd"/>
      <w:r w:rsidRPr="00570773">
        <w:rPr>
          <w:sz w:val="20"/>
          <w:szCs w:val="20"/>
        </w:rPr>
        <w:tab/>
        <w:t>za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>:</w:t>
      </w:r>
    </w:p>
    <w:p w14:paraId="6D6194E0" w14:textId="77777777" w:rsidR="00C94BB0" w:rsidRPr="00570773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345DCD17" w14:textId="77777777" w:rsidR="00C94BB0" w:rsidRPr="00570773" w:rsidRDefault="00C94BB0" w:rsidP="00C94BB0">
      <w:pPr>
        <w:pStyle w:val="Zkladntext"/>
        <w:spacing w:before="1"/>
        <w:ind w:left="0"/>
        <w:rPr>
          <w:sz w:val="20"/>
          <w:szCs w:val="20"/>
        </w:rPr>
      </w:pPr>
    </w:p>
    <w:p w14:paraId="04E9EEC9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76C3473D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1C5BB5A4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79FC667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4DE5C96C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D91C8CB" w14:textId="614FE1B0" w:rsidR="00C94BB0" w:rsidRPr="00570773" w:rsidRDefault="00C94BB0" w:rsidP="00C94BB0">
      <w:pPr>
        <w:pStyle w:val="Zkladntext"/>
        <w:ind w:left="116"/>
        <w:rPr>
          <w:sz w:val="20"/>
          <w:szCs w:val="20"/>
        </w:rPr>
      </w:pPr>
      <w:r w:rsidRPr="00570773">
        <w:rPr>
          <w:spacing w:val="-1"/>
          <w:sz w:val="20"/>
          <w:szCs w:val="20"/>
        </w:rPr>
        <w:t>.......................................................                                ……………………………………………</w:t>
      </w:r>
    </w:p>
    <w:p w14:paraId="2CD0DAA1" w14:textId="77777777" w:rsidR="00C94BB0" w:rsidRPr="00570773" w:rsidRDefault="00C94BB0" w:rsidP="00C94BB0">
      <w:pPr>
        <w:pStyle w:val="Zkladntext"/>
        <w:spacing w:before="40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Ing. Ingrid Kútna Želonková, PhD.</w:t>
      </w:r>
    </w:p>
    <w:p w14:paraId="112AE63A" w14:textId="06D7700D" w:rsidR="00A80C5A" w:rsidRDefault="00C94BB0" w:rsidP="00A80C5A">
      <w:pPr>
        <w:pStyle w:val="Zkladntext"/>
        <w:spacing w:before="40"/>
        <w:ind w:left="906"/>
        <w:rPr>
          <w:sz w:val="20"/>
          <w:szCs w:val="20"/>
        </w:rPr>
      </w:pPr>
      <w:r w:rsidRPr="00570773">
        <w:rPr>
          <w:sz w:val="20"/>
          <w:szCs w:val="20"/>
        </w:rPr>
        <w:t xml:space="preserve">   </w:t>
      </w:r>
      <w:proofErr w:type="spellStart"/>
      <w:r w:rsidR="00A80C5A">
        <w:rPr>
          <w:sz w:val="20"/>
          <w:szCs w:val="20"/>
        </w:rPr>
        <w:t>k</w:t>
      </w:r>
      <w:r w:rsidRPr="00570773">
        <w:rPr>
          <w:sz w:val="20"/>
          <w:szCs w:val="20"/>
        </w:rPr>
        <w:t>vestorka</w:t>
      </w:r>
      <w:proofErr w:type="spellEnd"/>
    </w:p>
    <w:p w14:paraId="0CB9C512" w14:textId="35CEF88B" w:rsidR="00A80C5A" w:rsidRPr="00570773" w:rsidRDefault="00A80C5A" w:rsidP="00A80C5A">
      <w:pPr>
        <w:pStyle w:val="Zkladntext"/>
        <w:spacing w:before="4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Univerzita Komenského v Bratislave</w:t>
      </w:r>
    </w:p>
    <w:p w14:paraId="386FCED0" w14:textId="77777777" w:rsidR="00C94BB0" w:rsidRPr="00570773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5035BBE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3CE3483D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7657192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066E15CA" w14:textId="77777777" w:rsidR="00DE7AAE" w:rsidRPr="00570773" w:rsidRDefault="00DE7AAE" w:rsidP="00DE7AAE">
      <w:pPr>
        <w:rPr>
          <w:sz w:val="20"/>
          <w:szCs w:val="20"/>
        </w:rPr>
        <w:sectPr w:rsidR="00DE7AAE" w:rsidRPr="00570773">
          <w:pgSz w:w="11910" w:h="16840"/>
          <w:pgMar w:top="1580" w:right="1300" w:bottom="940" w:left="1300" w:header="0" w:footer="753" w:gutter="0"/>
          <w:cols w:space="708"/>
        </w:sectPr>
      </w:pPr>
    </w:p>
    <w:p w14:paraId="4846A7A5" w14:textId="77777777" w:rsidR="00DE7AAE" w:rsidRPr="00570773" w:rsidRDefault="00DE7AAE" w:rsidP="00DE7AAE">
      <w:pPr>
        <w:pStyle w:val="Zkladntext"/>
        <w:spacing w:before="1"/>
        <w:ind w:left="0"/>
        <w:rPr>
          <w:sz w:val="20"/>
          <w:szCs w:val="20"/>
        </w:rPr>
      </w:pPr>
    </w:p>
    <w:p w14:paraId="5A67204E" w14:textId="04DE97DA" w:rsidR="006467CA" w:rsidRPr="00570773" w:rsidRDefault="006467CA">
      <w:pPr>
        <w:pStyle w:val="Zkladntext"/>
        <w:ind w:left="116"/>
        <w:rPr>
          <w:sz w:val="20"/>
          <w:szCs w:val="20"/>
        </w:rPr>
      </w:pPr>
    </w:p>
    <w:sectPr w:rsidR="006467CA" w:rsidRPr="00570773">
      <w:type w:val="continuous"/>
      <w:pgSz w:w="11910" w:h="16840"/>
      <w:pgMar w:top="1360" w:right="1300" w:bottom="940" w:left="1300" w:header="708" w:footer="708" w:gutter="0"/>
      <w:cols w:num="2" w:space="708" w:equalWidth="0">
        <w:col w:w="3312" w:space="1153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45C18" w14:textId="77777777" w:rsidR="00B707C0" w:rsidRDefault="00B707C0">
      <w:r>
        <w:separator/>
      </w:r>
    </w:p>
  </w:endnote>
  <w:endnote w:type="continuationSeparator" w:id="0">
    <w:p w14:paraId="0B36729D" w14:textId="77777777" w:rsidR="00B707C0" w:rsidRDefault="00B7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2051" w14:textId="77777777" w:rsidR="006467CA" w:rsidRDefault="00000000">
    <w:pPr>
      <w:pStyle w:val="Zkladntext"/>
      <w:spacing w:line="14" w:lineRule="auto"/>
      <w:ind w:left="0"/>
      <w:rPr>
        <w:sz w:val="20"/>
      </w:rPr>
    </w:pPr>
    <w:r>
      <w:pict w14:anchorId="5A67205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3pt;margin-top:793.3pt;width:54.35pt;height:14.25pt;z-index:-251658752;mso-position-horizontal-relative:page;mso-position-vertical-relative:page" filled="f" stroked="f">
          <v:textbox inset="0,0,0,0">
            <w:txbxContent>
              <w:p w14:paraId="5A672053" w14:textId="77777777" w:rsidR="006467CA" w:rsidRDefault="00BA798B">
                <w:pPr>
                  <w:spacing w:before="11"/>
                  <w:ind w:left="20"/>
                  <w:rPr>
                    <w:rFonts w:ascii="Times New Roman"/>
                    <w:b/>
                  </w:rPr>
                </w:pPr>
                <w:r>
                  <w:rPr>
                    <w:rFonts w:ascii="Times New Roman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rFonts w:ascii="Times New Roman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b/>
                  </w:rPr>
                  <w:t xml:space="preserve"> </w:t>
                </w:r>
                <w:r>
                  <w:rPr>
                    <w:rFonts w:ascii="Times New Roman"/>
                  </w:rPr>
                  <w:t xml:space="preserve">z </w:t>
                </w:r>
                <w:r>
                  <w:rPr>
                    <w:rFonts w:ascii="Times New Roman"/>
                    <w:b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40731" w14:textId="77777777" w:rsidR="00B707C0" w:rsidRDefault="00B707C0">
      <w:r>
        <w:separator/>
      </w:r>
    </w:p>
  </w:footnote>
  <w:footnote w:type="continuationSeparator" w:id="0">
    <w:p w14:paraId="0EF172F4" w14:textId="77777777" w:rsidR="00B707C0" w:rsidRDefault="00B70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0B91"/>
    <w:multiLevelType w:val="multilevel"/>
    <w:tmpl w:val="E0EA1506"/>
    <w:lvl w:ilvl="0">
      <w:start w:val="10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212D6DC4"/>
    <w:multiLevelType w:val="multilevel"/>
    <w:tmpl w:val="8ED87644"/>
    <w:lvl w:ilvl="0">
      <w:start w:val="9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 w15:restartNumberingAfterBreak="0">
    <w:nsid w:val="219D34D8"/>
    <w:multiLevelType w:val="multilevel"/>
    <w:tmpl w:val="FD7E8336"/>
    <w:lvl w:ilvl="0">
      <w:start w:val="3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3" w15:restartNumberingAfterBreak="0">
    <w:nsid w:val="227F1F7F"/>
    <w:multiLevelType w:val="multilevel"/>
    <w:tmpl w:val="ECDA2A7A"/>
    <w:lvl w:ilvl="0">
      <w:start w:val="6"/>
      <w:numFmt w:val="decimal"/>
      <w:lvlText w:val="%1"/>
      <w:lvlJc w:val="left"/>
      <w:pPr>
        <w:ind w:left="8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4" w15:restartNumberingAfterBreak="0">
    <w:nsid w:val="35DD1BA0"/>
    <w:multiLevelType w:val="multilevel"/>
    <w:tmpl w:val="E5C66132"/>
    <w:lvl w:ilvl="0">
      <w:start w:val="1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5" w15:restartNumberingAfterBreak="0">
    <w:nsid w:val="373077BF"/>
    <w:multiLevelType w:val="multilevel"/>
    <w:tmpl w:val="55E6C8E4"/>
    <w:lvl w:ilvl="0">
      <w:start w:val="7"/>
      <w:numFmt w:val="decimal"/>
      <w:lvlText w:val="%1"/>
      <w:lvlJc w:val="left"/>
      <w:pPr>
        <w:ind w:left="8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6" w15:restartNumberingAfterBreak="0">
    <w:nsid w:val="412D168C"/>
    <w:multiLevelType w:val="multilevel"/>
    <w:tmpl w:val="4210CC12"/>
    <w:lvl w:ilvl="0">
      <w:start w:val="11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41495EE9"/>
    <w:multiLevelType w:val="hybridMultilevel"/>
    <w:tmpl w:val="ABC892BC"/>
    <w:lvl w:ilvl="0" w:tplc="9D344EA0">
      <w:start w:val="108"/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C136A"/>
    <w:multiLevelType w:val="hybridMultilevel"/>
    <w:tmpl w:val="4E66F9D6"/>
    <w:lvl w:ilvl="0" w:tplc="A71C6F1E">
      <w:start w:val="108"/>
      <w:numFmt w:val="bullet"/>
      <w:lvlText w:val="-"/>
      <w:lvlJc w:val="left"/>
      <w:pPr>
        <w:ind w:left="104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9" w15:restartNumberingAfterBreak="0">
    <w:nsid w:val="58BB387F"/>
    <w:multiLevelType w:val="multilevel"/>
    <w:tmpl w:val="638688FE"/>
    <w:lvl w:ilvl="0">
      <w:start w:val="2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616815B6"/>
    <w:multiLevelType w:val="hybridMultilevel"/>
    <w:tmpl w:val="5622D636"/>
    <w:lvl w:ilvl="0" w:tplc="94784576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2F403980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3ECA2386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3A1E0EA6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D94BCB2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75AA6872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532E795A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E932E2A6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A6C6028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11" w15:restartNumberingAfterBreak="0">
    <w:nsid w:val="6F513343"/>
    <w:multiLevelType w:val="multilevel"/>
    <w:tmpl w:val="78721E62"/>
    <w:lvl w:ilvl="0">
      <w:start w:val="4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2" w15:restartNumberingAfterBreak="0">
    <w:nsid w:val="781876D2"/>
    <w:multiLevelType w:val="multilevel"/>
    <w:tmpl w:val="50A67882"/>
    <w:lvl w:ilvl="0">
      <w:start w:val="5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3" w15:restartNumberingAfterBreak="0">
    <w:nsid w:val="7B151BDE"/>
    <w:multiLevelType w:val="multilevel"/>
    <w:tmpl w:val="A328A21C"/>
    <w:lvl w:ilvl="0">
      <w:start w:val="8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num w:numId="1" w16cid:durableId="1955942417">
    <w:abstractNumId w:val="6"/>
  </w:num>
  <w:num w:numId="2" w16cid:durableId="1837378756">
    <w:abstractNumId w:val="0"/>
  </w:num>
  <w:num w:numId="3" w16cid:durableId="463889787">
    <w:abstractNumId w:val="1"/>
  </w:num>
  <w:num w:numId="4" w16cid:durableId="1371151889">
    <w:abstractNumId w:val="13"/>
  </w:num>
  <w:num w:numId="5" w16cid:durableId="818422021">
    <w:abstractNumId w:val="5"/>
  </w:num>
  <w:num w:numId="6" w16cid:durableId="480201036">
    <w:abstractNumId w:val="3"/>
  </w:num>
  <w:num w:numId="7" w16cid:durableId="237639639">
    <w:abstractNumId w:val="12"/>
  </w:num>
  <w:num w:numId="8" w16cid:durableId="1910116148">
    <w:abstractNumId w:val="11"/>
  </w:num>
  <w:num w:numId="9" w16cid:durableId="1969387282">
    <w:abstractNumId w:val="2"/>
  </w:num>
  <w:num w:numId="10" w16cid:durableId="458761959">
    <w:abstractNumId w:val="9"/>
  </w:num>
  <w:num w:numId="11" w16cid:durableId="1461799773">
    <w:abstractNumId w:val="10"/>
  </w:num>
  <w:num w:numId="12" w16cid:durableId="2143687595">
    <w:abstractNumId w:val="4"/>
  </w:num>
  <w:num w:numId="13" w16cid:durableId="414673868">
    <w:abstractNumId w:val="7"/>
  </w:num>
  <w:num w:numId="14" w16cid:durableId="5542404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7CA"/>
    <w:rsid w:val="00015ACA"/>
    <w:rsid w:val="0002130A"/>
    <w:rsid w:val="000367F5"/>
    <w:rsid w:val="00046624"/>
    <w:rsid w:val="00063D56"/>
    <w:rsid w:val="000B6D82"/>
    <w:rsid w:val="000D5CDD"/>
    <w:rsid w:val="000E22D4"/>
    <w:rsid w:val="000F7BCC"/>
    <w:rsid w:val="00103CFF"/>
    <w:rsid w:val="00107FAA"/>
    <w:rsid w:val="00120B9B"/>
    <w:rsid w:val="0015732B"/>
    <w:rsid w:val="001A66B8"/>
    <w:rsid w:val="001A6FE7"/>
    <w:rsid w:val="001C48E8"/>
    <w:rsid w:val="001E1EF8"/>
    <w:rsid w:val="001E59F2"/>
    <w:rsid w:val="00214568"/>
    <w:rsid w:val="00215299"/>
    <w:rsid w:val="00225D4B"/>
    <w:rsid w:val="002406AC"/>
    <w:rsid w:val="00250F56"/>
    <w:rsid w:val="0026620D"/>
    <w:rsid w:val="002662CD"/>
    <w:rsid w:val="0027221D"/>
    <w:rsid w:val="002851EB"/>
    <w:rsid w:val="0029429C"/>
    <w:rsid w:val="0029641D"/>
    <w:rsid w:val="002A4060"/>
    <w:rsid w:val="002B6CEF"/>
    <w:rsid w:val="002B7B96"/>
    <w:rsid w:val="002C45F4"/>
    <w:rsid w:val="002E1CA5"/>
    <w:rsid w:val="00306E04"/>
    <w:rsid w:val="00330495"/>
    <w:rsid w:val="0033063B"/>
    <w:rsid w:val="00342A1E"/>
    <w:rsid w:val="00355B85"/>
    <w:rsid w:val="003579FB"/>
    <w:rsid w:val="00383765"/>
    <w:rsid w:val="0039381C"/>
    <w:rsid w:val="003E342F"/>
    <w:rsid w:val="003F0872"/>
    <w:rsid w:val="00405869"/>
    <w:rsid w:val="004339F8"/>
    <w:rsid w:val="00474B0A"/>
    <w:rsid w:val="00474B4B"/>
    <w:rsid w:val="004752BA"/>
    <w:rsid w:val="0047761D"/>
    <w:rsid w:val="004932B6"/>
    <w:rsid w:val="004A5BC7"/>
    <w:rsid w:val="004B20BA"/>
    <w:rsid w:val="004B2B94"/>
    <w:rsid w:val="004C068F"/>
    <w:rsid w:val="004C0826"/>
    <w:rsid w:val="004E2D2D"/>
    <w:rsid w:val="004F7B84"/>
    <w:rsid w:val="00514090"/>
    <w:rsid w:val="00570773"/>
    <w:rsid w:val="00597CF9"/>
    <w:rsid w:val="005B4E17"/>
    <w:rsid w:val="005B7472"/>
    <w:rsid w:val="005F6159"/>
    <w:rsid w:val="00605D13"/>
    <w:rsid w:val="00624B21"/>
    <w:rsid w:val="00631A1E"/>
    <w:rsid w:val="00632A90"/>
    <w:rsid w:val="006467CA"/>
    <w:rsid w:val="00650F64"/>
    <w:rsid w:val="00652AB8"/>
    <w:rsid w:val="0066037A"/>
    <w:rsid w:val="006A7C7C"/>
    <w:rsid w:val="006B40F2"/>
    <w:rsid w:val="006C2D16"/>
    <w:rsid w:val="006D4C9C"/>
    <w:rsid w:val="006E4433"/>
    <w:rsid w:val="006F151E"/>
    <w:rsid w:val="00722CA2"/>
    <w:rsid w:val="0073136F"/>
    <w:rsid w:val="0074483E"/>
    <w:rsid w:val="00772B3D"/>
    <w:rsid w:val="00787B1A"/>
    <w:rsid w:val="007A3226"/>
    <w:rsid w:val="007C3FA3"/>
    <w:rsid w:val="007C51DF"/>
    <w:rsid w:val="007C56BE"/>
    <w:rsid w:val="007E4CF4"/>
    <w:rsid w:val="007E5EFC"/>
    <w:rsid w:val="007E6699"/>
    <w:rsid w:val="00841286"/>
    <w:rsid w:val="00870865"/>
    <w:rsid w:val="00871B75"/>
    <w:rsid w:val="00892CE0"/>
    <w:rsid w:val="008A6C1A"/>
    <w:rsid w:val="008B4139"/>
    <w:rsid w:val="008F0C56"/>
    <w:rsid w:val="008F6250"/>
    <w:rsid w:val="008F6826"/>
    <w:rsid w:val="00943DFC"/>
    <w:rsid w:val="00952E66"/>
    <w:rsid w:val="00953C20"/>
    <w:rsid w:val="00962F6B"/>
    <w:rsid w:val="00967006"/>
    <w:rsid w:val="00980D4D"/>
    <w:rsid w:val="0098640F"/>
    <w:rsid w:val="00986526"/>
    <w:rsid w:val="0099272C"/>
    <w:rsid w:val="009B493D"/>
    <w:rsid w:val="009E303C"/>
    <w:rsid w:val="00A00802"/>
    <w:rsid w:val="00A4198D"/>
    <w:rsid w:val="00A42C54"/>
    <w:rsid w:val="00A46637"/>
    <w:rsid w:val="00A73EDD"/>
    <w:rsid w:val="00A806BA"/>
    <w:rsid w:val="00A80C5A"/>
    <w:rsid w:val="00A814A1"/>
    <w:rsid w:val="00A8348D"/>
    <w:rsid w:val="00A86B5A"/>
    <w:rsid w:val="00A95563"/>
    <w:rsid w:val="00AC222F"/>
    <w:rsid w:val="00AD6227"/>
    <w:rsid w:val="00AF3613"/>
    <w:rsid w:val="00B17CEA"/>
    <w:rsid w:val="00B244B8"/>
    <w:rsid w:val="00B2565C"/>
    <w:rsid w:val="00B32800"/>
    <w:rsid w:val="00B57AD7"/>
    <w:rsid w:val="00B707C0"/>
    <w:rsid w:val="00B84308"/>
    <w:rsid w:val="00BA74A6"/>
    <w:rsid w:val="00BA798B"/>
    <w:rsid w:val="00BB6112"/>
    <w:rsid w:val="00BC3A96"/>
    <w:rsid w:val="00BD68AD"/>
    <w:rsid w:val="00BD6C0D"/>
    <w:rsid w:val="00C0251D"/>
    <w:rsid w:val="00C1782B"/>
    <w:rsid w:val="00C34F78"/>
    <w:rsid w:val="00C35F61"/>
    <w:rsid w:val="00C471C7"/>
    <w:rsid w:val="00C67081"/>
    <w:rsid w:val="00C67D7E"/>
    <w:rsid w:val="00C94BB0"/>
    <w:rsid w:val="00CA1765"/>
    <w:rsid w:val="00CA642D"/>
    <w:rsid w:val="00CB0CFF"/>
    <w:rsid w:val="00CC6951"/>
    <w:rsid w:val="00CD2836"/>
    <w:rsid w:val="00CD73E5"/>
    <w:rsid w:val="00CF7E97"/>
    <w:rsid w:val="00D37789"/>
    <w:rsid w:val="00D464C5"/>
    <w:rsid w:val="00D512A5"/>
    <w:rsid w:val="00D52AFB"/>
    <w:rsid w:val="00D60FDF"/>
    <w:rsid w:val="00D97A24"/>
    <w:rsid w:val="00DA227D"/>
    <w:rsid w:val="00DB44B0"/>
    <w:rsid w:val="00DE7AAE"/>
    <w:rsid w:val="00E33815"/>
    <w:rsid w:val="00E37539"/>
    <w:rsid w:val="00E523EE"/>
    <w:rsid w:val="00E5625B"/>
    <w:rsid w:val="00E62C7B"/>
    <w:rsid w:val="00EA3B6B"/>
    <w:rsid w:val="00EC41A7"/>
    <w:rsid w:val="00ED396A"/>
    <w:rsid w:val="00EE70FF"/>
    <w:rsid w:val="00EF710A"/>
    <w:rsid w:val="00F04822"/>
    <w:rsid w:val="00F0611D"/>
    <w:rsid w:val="00F16D80"/>
    <w:rsid w:val="00F87D60"/>
    <w:rsid w:val="00FA0749"/>
    <w:rsid w:val="00FA2689"/>
    <w:rsid w:val="00FA57D8"/>
    <w:rsid w:val="00FC0DA9"/>
    <w:rsid w:val="00FC152C"/>
    <w:rsid w:val="00FE1E11"/>
    <w:rsid w:val="00FF0C9B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A671F6F"/>
  <w15:docId w15:val="{E54F63DE-B11E-45FA-80DD-EB267667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customStyle="1" w:styleId="Default">
    <w:name w:val="Default"/>
    <w:rsid w:val="00C67081"/>
    <w:pPr>
      <w:widowControl/>
      <w:adjustRightInd w:val="0"/>
    </w:pPr>
    <w:rPr>
      <w:rFonts w:ascii="Calibri" w:hAnsi="Calibri" w:cs="Calibri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A98FCF-41F6-48DE-9DD0-FB3092922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A38079-04C1-4ED3-8247-A1A156DDD3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8</Pages>
  <Words>2358</Words>
  <Characters>13441</Characters>
  <Application>Microsoft Office Word</Application>
  <DocSecurity>0</DocSecurity>
  <Lines>112</Lines>
  <Paragraphs>31</Paragraphs>
  <ScaleCrop>false</ScaleCrop>
  <Company/>
  <LinksUpToDate>false</LinksUpToDate>
  <CharactersWithSpaces>15768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147</cp:revision>
  <dcterms:created xsi:type="dcterms:W3CDTF">2024-02-19T13:59:00Z</dcterms:created>
  <dcterms:modified xsi:type="dcterms:W3CDTF">2025-08-14T13:01:00Z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2024-02-19T00:00:00Z</vt:filetime>
  </property>
</Properties>
</file>