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1431CF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1431CF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1A5E1A98" w14:textId="3F18B0A3" w:rsidR="004E22BE" w:rsidRPr="004E22BE" w:rsidRDefault="0064432B" w:rsidP="004E22BE">
      <w:pPr>
        <w:tabs>
          <w:tab w:val="left" w:pos="836"/>
          <w:tab w:val="left" w:pos="837"/>
        </w:tabs>
        <w:spacing w:before="166" w:line="279" w:lineRule="exact"/>
        <w:jc w:val="center"/>
        <w:rPr>
          <w:rFonts w:ascii="Corbel" w:hAnsi="Corbel"/>
          <w:b/>
          <w:bCs/>
        </w:rPr>
      </w:pPr>
      <w:r w:rsidRPr="0064170B">
        <w:rPr>
          <w:rFonts w:ascii="Corbel" w:hAnsi="Corbel" w:cs="Arial"/>
          <w:b/>
          <w:bCs/>
          <w:sz w:val="20"/>
          <w:szCs w:val="20"/>
        </w:rPr>
        <w:t>„</w:t>
      </w:r>
      <w:r w:rsidR="00277B63" w:rsidRPr="00277B63">
        <w:rPr>
          <w:rFonts w:ascii="Corbel" w:hAnsi="Corbel"/>
          <w:b/>
          <w:bCs/>
        </w:rPr>
        <w:t>Univerzitná materská škôlka - vypracovanie projektovej dokumentácie na výrobu nábytku</w:t>
      </w:r>
      <w:r w:rsidR="004E22BE">
        <w:rPr>
          <w:rFonts w:ascii="Corbel" w:hAnsi="Corbel"/>
          <w:b/>
          <w:bCs/>
        </w:rPr>
        <w:t>“</w:t>
      </w:r>
    </w:p>
    <w:p w14:paraId="71F28194" w14:textId="57A12A22" w:rsidR="00FF4133" w:rsidRPr="00F957B2" w:rsidRDefault="00FF4133" w:rsidP="00F957B2">
      <w:pPr>
        <w:tabs>
          <w:tab w:val="left" w:pos="836"/>
          <w:tab w:val="left" w:pos="837"/>
        </w:tabs>
        <w:spacing w:before="166" w:line="279" w:lineRule="exact"/>
        <w:jc w:val="center"/>
        <w:rPr>
          <w:rFonts w:ascii="Corbel" w:hAnsi="Corbel"/>
          <w:bCs/>
        </w:rPr>
      </w:pPr>
    </w:p>
    <w:p w14:paraId="1AAE7CC8" w14:textId="77777777" w:rsidR="00B40F8F" w:rsidRPr="00B40F8F" w:rsidRDefault="00B40F8F" w:rsidP="00B40F8F">
      <w:pPr>
        <w:tabs>
          <w:tab w:val="left" w:pos="3544"/>
        </w:tabs>
        <w:spacing w:after="0"/>
        <w:rPr>
          <w:rFonts w:ascii="Corbel" w:hAnsi="Corbel"/>
        </w:rPr>
      </w:pP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1431CF">
        <w:rPr>
          <w:rFonts w:ascii="Corbel" w:hAnsi="Corbel"/>
          <w:sz w:val="20"/>
          <w:szCs w:val="20"/>
        </w:rPr>
        <w:t>Z.z</w:t>
      </w:r>
      <w:proofErr w:type="spellEnd"/>
      <w:r w:rsidRPr="001431CF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lastRenderedPageBreak/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660E" w14:textId="77777777" w:rsidR="00647ED8" w:rsidRDefault="00647ED8" w:rsidP="00C02061">
      <w:pPr>
        <w:spacing w:after="0" w:line="240" w:lineRule="auto"/>
      </w:pPr>
      <w:r>
        <w:separator/>
      </w:r>
    </w:p>
  </w:endnote>
  <w:endnote w:type="continuationSeparator" w:id="0">
    <w:p w14:paraId="3F4093F6" w14:textId="77777777" w:rsidR="00647ED8" w:rsidRDefault="00647ED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9AE1" w14:textId="77777777" w:rsidR="00647ED8" w:rsidRDefault="00647ED8" w:rsidP="00C02061">
      <w:pPr>
        <w:spacing w:after="0" w:line="240" w:lineRule="auto"/>
      </w:pPr>
      <w:r>
        <w:separator/>
      </w:r>
    </w:p>
  </w:footnote>
  <w:footnote w:type="continuationSeparator" w:id="0">
    <w:p w14:paraId="2BE0E456" w14:textId="77777777" w:rsidR="00647ED8" w:rsidRDefault="00647ED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77B63"/>
    <w:rsid w:val="002B20C0"/>
    <w:rsid w:val="002B7247"/>
    <w:rsid w:val="00300869"/>
    <w:rsid w:val="0037568A"/>
    <w:rsid w:val="00395D00"/>
    <w:rsid w:val="003C4E60"/>
    <w:rsid w:val="003C69D8"/>
    <w:rsid w:val="003D5A67"/>
    <w:rsid w:val="00473C6E"/>
    <w:rsid w:val="004E22BE"/>
    <w:rsid w:val="005B5E43"/>
    <w:rsid w:val="00610528"/>
    <w:rsid w:val="0064170B"/>
    <w:rsid w:val="0064432B"/>
    <w:rsid w:val="00647ED8"/>
    <w:rsid w:val="00683A2C"/>
    <w:rsid w:val="00691AE5"/>
    <w:rsid w:val="007C69D5"/>
    <w:rsid w:val="007D467E"/>
    <w:rsid w:val="0089735B"/>
    <w:rsid w:val="008A16BC"/>
    <w:rsid w:val="008D2C86"/>
    <w:rsid w:val="008D4018"/>
    <w:rsid w:val="008F1C9E"/>
    <w:rsid w:val="009723A3"/>
    <w:rsid w:val="00A20888"/>
    <w:rsid w:val="00A23371"/>
    <w:rsid w:val="00A402DA"/>
    <w:rsid w:val="00A5187A"/>
    <w:rsid w:val="00A643A5"/>
    <w:rsid w:val="00AC126E"/>
    <w:rsid w:val="00AC227E"/>
    <w:rsid w:val="00AD078F"/>
    <w:rsid w:val="00AF56E3"/>
    <w:rsid w:val="00B10983"/>
    <w:rsid w:val="00B40F8F"/>
    <w:rsid w:val="00B4213C"/>
    <w:rsid w:val="00BC4218"/>
    <w:rsid w:val="00BE7104"/>
    <w:rsid w:val="00C02061"/>
    <w:rsid w:val="00C40CB4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7355F"/>
    <w:rsid w:val="00F957B2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D5BF1-97C6-4130-946D-9C58F7712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25</cp:revision>
  <dcterms:created xsi:type="dcterms:W3CDTF">2023-04-28T11:47:00Z</dcterms:created>
  <dcterms:modified xsi:type="dcterms:W3CDTF">2025-08-18T07:59:00Z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