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12" w:rsidRPr="00EC1612" w:rsidRDefault="00EC1612">
      <w:pPr>
        <w:rPr>
          <w:rFonts w:ascii="Open Sans" w:hAnsi="Open Sans"/>
          <w:b/>
          <w:color w:val="333333"/>
          <w:sz w:val="20"/>
          <w:szCs w:val="20"/>
          <w:shd w:val="clear" w:color="auto" w:fill="FFFFFF"/>
        </w:rPr>
      </w:pPr>
      <w:r w:rsidRPr="00EC1612">
        <w:rPr>
          <w:rFonts w:ascii="Open Sans" w:hAnsi="Open Sans"/>
          <w:b/>
          <w:color w:val="333333"/>
          <w:sz w:val="20"/>
          <w:szCs w:val="20"/>
          <w:shd w:val="clear" w:color="auto" w:fill="FFFFFF"/>
        </w:rPr>
        <w:t>Zmena špecifikácie na podmet účastníka prieskumu trhu z dôvodu nesplniteľnosti .</w:t>
      </w:r>
      <w:bookmarkStart w:id="0" w:name="_GoBack"/>
      <w:bookmarkEnd w:id="0"/>
    </w:p>
    <w:p w:rsidR="00EC1612" w:rsidRDefault="00EC1612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EC1612" w:rsidRDefault="00EC1612">
      <w:pPr>
        <w:rPr>
          <w:rFonts w:ascii="Open Sans" w:hAnsi="Open Sans"/>
          <w:color w:val="FF0000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 1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Verejný obstarávateľ v dokumente „1_špecifikácia NB, PC, monitory“, položka č. 6 „Monitor 27“ herný, typ 3, pre položku č. 3 (PC herný)“ a položka č. 3 „Počítač stolný, herný, typ 3“ požaduje nasledovné: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V položke číslo 3 je uvedené v parametri „Ďalšie požiadavky“: „Cena podľa komponentov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Alza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cca 3200€ bez DPH“, následne v položke číslo 6 je uvedené v parametri „Prevedenie“: „zariadenie musí byť plne kompatibilné a rovnakej továrenskej značky ako ponúkaný kompatibilný pre počítač typ 3“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S prihliadnutím na vyššie uvedené si uchádzač dovoľuje upozorniť na skutočnosť, že ak bude počítač vyskladaný z komponentov, tak požiadavka pri položke č. 6 na dodanie zariadenia rovnakej továrenskej značky je nesplniteľná.</w:t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/>
          <w:color w:val="FF0000"/>
          <w:sz w:val="20"/>
          <w:szCs w:val="20"/>
          <w:shd w:val="clear" w:color="auto" w:fill="FFFFFF"/>
        </w:rPr>
        <w:t xml:space="preserve">   </w:t>
      </w:r>
    </w:p>
    <w:p w:rsidR="00EC1612" w:rsidRDefault="00EC1612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FF0000"/>
          <w:sz w:val="20"/>
          <w:szCs w:val="20"/>
          <w:shd w:val="clear" w:color="auto" w:fill="FFFFFF"/>
        </w:rPr>
        <w:t>Odpoveď: súhlasíme so zrušením požiadavky na rovnakého výrobcu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 2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Verejný obstarávateľ v dokumente „1_špecifikácia NB, PC, monitory“, položka č. 3 „Počítač stolný, herný, typ 3“ pre parameter „Záručná doba“ požaduje nasledovné: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„oprava u zákazníka v mieste inštalácie v rámci celého Slovenska. Oprava najneskôr nasledujúci pracovný deň (NBD) počas 5 rokov. V prípade servisu disku – disk zostáva majetkom verejného obstarávateľa.“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Uchádzač si dovoľuje upozorniť, že pri vyskladaných počítačoch neposkytuje takýto typ záruky žiadny dodávateľ, týmto je špecifikácia nesplniteľná.</w:t>
      </w:r>
    </w:p>
    <w:p w:rsidR="0045207A" w:rsidRDefault="00EC1612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EC1612">
        <w:rPr>
          <w:rFonts w:ascii="Open Sans" w:hAnsi="Open Sans"/>
          <w:color w:val="FF0000"/>
          <w:sz w:val="20"/>
          <w:szCs w:val="20"/>
          <w:shd w:val="clear" w:color="auto" w:fill="FFFFFF"/>
        </w:rPr>
        <w:t xml:space="preserve">Odpoveď: </w:t>
      </w:r>
      <w:r>
        <w:rPr>
          <w:rFonts w:ascii="Open Sans" w:hAnsi="Open Sans"/>
          <w:color w:val="FF0000"/>
          <w:sz w:val="20"/>
          <w:szCs w:val="20"/>
          <w:shd w:val="clear" w:color="auto" w:fill="FFFFFF"/>
        </w:rPr>
        <w:t>súhlasíme so zrušením požiadavky na rovnakého výrobcu</w:t>
      </w:r>
      <w:r>
        <w:rPr>
          <w:rFonts w:ascii="Open Sans" w:hAnsi="Open Sans"/>
          <w:color w:val="FF0000"/>
          <w:sz w:val="20"/>
          <w:szCs w:val="20"/>
          <w:shd w:val="clear" w:color="auto" w:fill="FFFFFF"/>
        </w:rPr>
        <w:t xml:space="preserve">,  zmeny záruky na 3 roky, s odozvou od nahlásenia NBD. </w:t>
      </w:r>
      <w:r w:rsidRPr="00EC1612">
        <w:rPr>
          <w:rFonts w:ascii="Open Sans" w:hAnsi="Open Sans"/>
          <w:color w:val="FF0000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 3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Verejný obstarávateľ v dokumente „1_špecifikácia NB, PC, monitory“, položka č. 5 „Monitor typ 27“, typ 2, pre NB typ 2“ pre parameter „Vstupno-výstupné porty“ uvádza nasledovné: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„Min. 1x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Dispaly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port,2x HDMI port, 3x USB-A, 1x USB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micro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B, 1x USB-C, 2x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Thunderbolt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4, 1x slúchadlá“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Uchádzač si dovoľuje upozorniť, že špecifikáciu 1x USB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micro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B nespĺňa žiadny 27“ a vyššie palcový model na trhu pri súčasnom zachovaní požiadavky plnej kompatibility a rovnakej továrenskej značky ako ponúkaný Prenosný počítač typ 2.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Na základe uvedeného, môže verejný obstarávateľ upraviť technickú špecifikáciu požadovaného predmetu zákazky tak, aby reflektovala aktuálnu ponuku dostupných modelov na trhu?</w:t>
      </w:r>
    </w:p>
    <w:p w:rsidR="00EC1612" w:rsidRPr="00EC1612" w:rsidRDefault="00EC1612">
      <w:pPr>
        <w:rPr>
          <w:color w:val="FF0000"/>
        </w:rPr>
      </w:pPr>
      <w:r w:rsidRPr="00EC1612">
        <w:rPr>
          <w:rFonts w:ascii="Open Sans" w:hAnsi="Open Sans"/>
          <w:color w:val="FF0000"/>
          <w:sz w:val="20"/>
          <w:szCs w:val="20"/>
          <w:shd w:val="clear" w:color="auto" w:fill="FFFFFF"/>
        </w:rPr>
        <w:t>Odpoveď:</w:t>
      </w:r>
      <w:r>
        <w:rPr>
          <w:rFonts w:ascii="Open Sans" w:hAnsi="Open Sans"/>
          <w:color w:val="FF0000"/>
          <w:sz w:val="20"/>
          <w:szCs w:val="20"/>
          <w:shd w:val="clear" w:color="auto" w:fill="FFFFFF"/>
        </w:rPr>
        <w:t xml:space="preserve"> Súhlasíme so zrušením USB B </w:t>
      </w:r>
      <w:proofErr w:type="spellStart"/>
      <w:r>
        <w:rPr>
          <w:rFonts w:ascii="Open Sans" w:hAnsi="Open Sans"/>
          <w:color w:val="FF0000"/>
          <w:sz w:val="20"/>
          <w:szCs w:val="20"/>
          <w:shd w:val="clear" w:color="auto" w:fill="FFFFFF"/>
        </w:rPr>
        <w:t>micro</w:t>
      </w:r>
      <w:proofErr w:type="spellEnd"/>
      <w:r>
        <w:rPr>
          <w:rFonts w:ascii="Open Sans" w:hAnsi="Open Sans"/>
          <w:color w:val="FF0000"/>
          <w:sz w:val="20"/>
          <w:szCs w:val="20"/>
          <w:shd w:val="clear" w:color="auto" w:fill="FFFFFF"/>
        </w:rPr>
        <w:t xml:space="preserve"> portu. </w:t>
      </w:r>
    </w:p>
    <w:sectPr w:rsidR="00EC1612" w:rsidRPr="00EC1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12"/>
    <w:rsid w:val="0045207A"/>
    <w:rsid w:val="00EC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10CF"/>
  <w15:chartTrackingRefBased/>
  <w15:docId w15:val="{738C47EA-76FF-47DB-98D3-121F5706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2025-09-08T09:29:00Z</dcterms:created>
  <dcterms:modified xsi:type="dcterms:W3CDTF">2025-09-08T09:34:00Z</dcterms:modified>
</cp:coreProperties>
</file>