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3D930" w14:textId="77777777" w:rsidR="0002717E" w:rsidRPr="003A34C9" w:rsidRDefault="0002717E" w:rsidP="00304767">
      <w:pPr>
        <w:spacing w:after="0" w:line="269" w:lineRule="auto"/>
        <w:jc w:val="center"/>
        <w:rPr>
          <w:rFonts w:ascii="Cambria" w:hAnsi="Cambria" w:cs="Arial"/>
          <w:b/>
          <w:color w:val="C00000"/>
          <w:sz w:val="24"/>
          <w:szCs w:val="20"/>
        </w:rPr>
      </w:pPr>
      <w:r w:rsidRPr="003A34C9">
        <w:rPr>
          <w:rFonts w:ascii="Cambria" w:hAnsi="Cambria" w:cs="Arial"/>
          <w:b/>
          <w:color w:val="C00000"/>
          <w:sz w:val="24"/>
          <w:szCs w:val="20"/>
        </w:rPr>
        <w:t>Správa o</w:t>
      </w:r>
      <w:r w:rsidRPr="003A34C9">
        <w:rPr>
          <w:rFonts w:ascii="Cambria" w:hAnsi="Cambria" w:cs="Calibri"/>
          <w:b/>
          <w:color w:val="C00000"/>
          <w:sz w:val="24"/>
          <w:szCs w:val="20"/>
        </w:rPr>
        <w:t> </w:t>
      </w:r>
      <w:r w:rsidRPr="003A34C9">
        <w:rPr>
          <w:rFonts w:ascii="Cambria" w:hAnsi="Cambria" w:cs="Arial"/>
          <w:b/>
          <w:color w:val="C00000"/>
          <w:sz w:val="24"/>
          <w:szCs w:val="20"/>
        </w:rPr>
        <w:t>zákazke</w:t>
      </w:r>
    </w:p>
    <w:p w14:paraId="05BFD74A" w14:textId="77777777" w:rsidR="0002717E" w:rsidRPr="003A34C9" w:rsidRDefault="0002717E" w:rsidP="00304767">
      <w:pPr>
        <w:spacing w:after="0" w:line="269" w:lineRule="auto"/>
        <w:jc w:val="center"/>
        <w:rPr>
          <w:rFonts w:ascii="Cambria" w:hAnsi="Cambria" w:cs="Arial"/>
          <w:b/>
          <w:sz w:val="20"/>
          <w:szCs w:val="20"/>
        </w:rPr>
      </w:pPr>
      <w:r w:rsidRPr="003A34C9">
        <w:rPr>
          <w:rFonts w:ascii="Cambria" w:hAnsi="Cambria" w:cs="Arial"/>
          <w:b/>
          <w:sz w:val="20"/>
          <w:szCs w:val="20"/>
        </w:rPr>
        <w:t>vypracovaná v</w:t>
      </w:r>
      <w:r w:rsidRPr="003A34C9">
        <w:rPr>
          <w:rFonts w:ascii="Cambria" w:hAnsi="Cambria" w:cs="Calibri"/>
          <w:b/>
          <w:sz w:val="20"/>
          <w:szCs w:val="20"/>
        </w:rPr>
        <w:t> </w:t>
      </w:r>
      <w:r w:rsidRPr="003A34C9">
        <w:rPr>
          <w:rFonts w:ascii="Cambria" w:hAnsi="Cambria" w:cs="Arial"/>
          <w:b/>
          <w:sz w:val="20"/>
          <w:szCs w:val="20"/>
        </w:rPr>
        <w:t>s</w:t>
      </w:r>
      <w:r w:rsidRPr="003A34C9">
        <w:rPr>
          <w:rFonts w:ascii="Cambria" w:hAnsi="Cambria" w:cs="Proba Pro"/>
          <w:b/>
          <w:sz w:val="20"/>
          <w:szCs w:val="20"/>
        </w:rPr>
        <w:t>ú</w:t>
      </w:r>
      <w:r w:rsidRPr="003A34C9">
        <w:rPr>
          <w:rFonts w:ascii="Cambria" w:hAnsi="Cambria" w:cs="Arial"/>
          <w:b/>
          <w:sz w:val="20"/>
          <w:szCs w:val="20"/>
        </w:rPr>
        <w:t>lade s § 24 ods. 3 zákona č. 343/2015 Z. z. o</w:t>
      </w:r>
      <w:r w:rsidRPr="003A34C9">
        <w:rPr>
          <w:rFonts w:ascii="Cambria" w:hAnsi="Cambria" w:cs="Calibri"/>
          <w:b/>
          <w:sz w:val="20"/>
          <w:szCs w:val="20"/>
        </w:rPr>
        <w:t> </w:t>
      </w:r>
      <w:r w:rsidRPr="003A34C9">
        <w:rPr>
          <w:rFonts w:ascii="Cambria" w:hAnsi="Cambria" w:cs="Arial"/>
          <w:b/>
          <w:sz w:val="20"/>
          <w:szCs w:val="20"/>
        </w:rPr>
        <w:t>verejnom obstarávaní a</w:t>
      </w:r>
      <w:r w:rsidRPr="003A34C9">
        <w:rPr>
          <w:rFonts w:ascii="Cambria" w:hAnsi="Cambria" w:cs="Calibri"/>
          <w:b/>
          <w:sz w:val="20"/>
          <w:szCs w:val="20"/>
        </w:rPr>
        <w:t> </w:t>
      </w:r>
      <w:r w:rsidRPr="003A34C9">
        <w:rPr>
          <w:rFonts w:ascii="Cambria" w:hAnsi="Cambria" w:cs="Arial"/>
          <w:b/>
          <w:sz w:val="20"/>
          <w:szCs w:val="20"/>
        </w:rPr>
        <w:t>o</w:t>
      </w:r>
      <w:r w:rsidRPr="003A34C9">
        <w:rPr>
          <w:rFonts w:ascii="Cambria" w:hAnsi="Cambria" w:cs="Calibri"/>
          <w:b/>
          <w:sz w:val="20"/>
          <w:szCs w:val="20"/>
        </w:rPr>
        <w:t> </w:t>
      </w:r>
      <w:r w:rsidRPr="003A34C9">
        <w:rPr>
          <w:rFonts w:ascii="Cambria" w:hAnsi="Cambria" w:cs="Arial"/>
          <w:b/>
          <w:sz w:val="20"/>
          <w:szCs w:val="20"/>
        </w:rPr>
        <w:t>zmene a</w:t>
      </w:r>
      <w:r w:rsidRPr="003A34C9">
        <w:rPr>
          <w:rFonts w:ascii="Cambria" w:hAnsi="Cambria" w:cs="Calibri"/>
          <w:b/>
          <w:sz w:val="20"/>
          <w:szCs w:val="20"/>
        </w:rPr>
        <w:t> </w:t>
      </w:r>
      <w:r w:rsidRPr="003A34C9">
        <w:rPr>
          <w:rFonts w:ascii="Cambria" w:hAnsi="Cambria" w:cs="Arial"/>
          <w:b/>
          <w:sz w:val="20"/>
          <w:szCs w:val="20"/>
        </w:rPr>
        <w:t>doplnen</w:t>
      </w:r>
      <w:r w:rsidRPr="003A34C9">
        <w:rPr>
          <w:rFonts w:ascii="Cambria" w:hAnsi="Cambria" w:cs="Proba Pro"/>
          <w:b/>
          <w:sz w:val="20"/>
          <w:szCs w:val="20"/>
        </w:rPr>
        <w:t>í</w:t>
      </w:r>
      <w:r w:rsidRPr="003A34C9">
        <w:rPr>
          <w:rFonts w:ascii="Cambria" w:hAnsi="Cambria" w:cs="Arial"/>
          <w:b/>
          <w:sz w:val="20"/>
          <w:szCs w:val="20"/>
        </w:rPr>
        <w:t xml:space="preserve"> niektor</w:t>
      </w:r>
      <w:r w:rsidRPr="003A34C9">
        <w:rPr>
          <w:rFonts w:ascii="Cambria" w:hAnsi="Cambria" w:cs="Proba Pro"/>
          <w:b/>
          <w:sz w:val="20"/>
          <w:szCs w:val="20"/>
        </w:rPr>
        <w:t>ý</w:t>
      </w:r>
      <w:r w:rsidRPr="003A34C9">
        <w:rPr>
          <w:rFonts w:ascii="Cambria" w:hAnsi="Cambria" w:cs="Arial"/>
          <w:b/>
          <w:sz w:val="20"/>
          <w:szCs w:val="20"/>
        </w:rPr>
        <w:t>ch z</w:t>
      </w:r>
      <w:r w:rsidRPr="003A34C9">
        <w:rPr>
          <w:rFonts w:ascii="Cambria" w:hAnsi="Cambria" w:cs="Proba Pro"/>
          <w:b/>
          <w:sz w:val="20"/>
          <w:szCs w:val="20"/>
        </w:rPr>
        <w:t>á</w:t>
      </w:r>
      <w:r w:rsidRPr="003A34C9">
        <w:rPr>
          <w:rFonts w:ascii="Cambria" w:hAnsi="Cambria" w:cs="Arial"/>
          <w:b/>
          <w:sz w:val="20"/>
          <w:szCs w:val="20"/>
        </w:rPr>
        <w:t>konov, v</w:t>
      </w:r>
      <w:r w:rsidRPr="003A34C9">
        <w:rPr>
          <w:rFonts w:ascii="Cambria" w:hAnsi="Cambria" w:cs="Calibri"/>
          <w:b/>
          <w:sz w:val="20"/>
          <w:szCs w:val="20"/>
        </w:rPr>
        <w:t> </w:t>
      </w:r>
      <w:r w:rsidRPr="003A34C9">
        <w:rPr>
          <w:rFonts w:ascii="Cambria" w:hAnsi="Cambria" w:cs="Arial"/>
          <w:b/>
          <w:sz w:val="20"/>
          <w:szCs w:val="20"/>
        </w:rPr>
        <w:t>platnom znen</w:t>
      </w:r>
      <w:r w:rsidRPr="003A34C9">
        <w:rPr>
          <w:rFonts w:ascii="Cambria" w:hAnsi="Cambria" w:cs="Proba Pro"/>
          <w:b/>
          <w:sz w:val="20"/>
          <w:szCs w:val="20"/>
        </w:rPr>
        <w:t>í</w:t>
      </w:r>
      <w:r w:rsidRPr="003A34C9">
        <w:rPr>
          <w:rFonts w:ascii="Cambria" w:hAnsi="Cambria" w:cs="Arial"/>
          <w:b/>
          <w:sz w:val="20"/>
          <w:szCs w:val="20"/>
        </w:rPr>
        <w:t xml:space="preserve"> (ďalej len „Zákon“)</w:t>
      </w:r>
    </w:p>
    <w:p w14:paraId="2BB2E4FC" w14:textId="77777777" w:rsidR="0002717E" w:rsidRPr="003A34C9" w:rsidRDefault="0002717E" w:rsidP="00304767">
      <w:pPr>
        <w:spacing w:after="0" w:line="269" w:lineRule="auto"/>
        <w:jc w:val="center"/>
        <w:rPr>
          <w:rFonts w:ascii="Cambria" w:hAnsi="Cambria" w:cs="Arial"/>
          <w:b/>
          <w:sz w:val="20"/>
          <w:szCs w:val="20"/>
          <w:lang w:val="en-US"/>
        </w:rPr>
      </w:pPr>
    </w:p>
    <w:p w14:paraId="09076CBE" w14:textId="77777777" w:rsidR="0002717E" w:rsidRPr="003A34C9" w:rsidRDefault="0002717E" w:rsidP="00304767">
      <w:pPr>
        <w:spacing w:after="0" w:line="269" w:lineRule="auto"/>
        <w:rPr>
          <w:rFonts w:ascii="Cambria" w:hAnsi="Cambria" w:cs="Arial"/>
          <w:sz w:val="20"/>
          <w:szCs w:val="20"/>
        </w:rPr>
      </w:pPr>
    </w:p>
    <w:p w14:paraId="7CE37CA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 xml:space="preserve">Identifikácia </w:t>
      </w:r>
      <w:r w:rsidR="003A34C9">
        <w:rPr>
          <w:rFonts w:ascii="Cambria" w:hAnsi="Cambria" w:cs="Arial"/>
          <w:b/>
          <w:sz w:val="20"/>
          <w:szCs w:val="20"/>
        </w:rPr>
        <w:t>verejného obstarávateľa</w:t>
      </w:r>
      <w:r w:rsidRPr="003A34C9">
        <w:rPr>
          <w:rFonts w:ascii="Cambria" w:hAnsi="Cambria" w:cs="Arial"/>
          <w:b/>
          <w:sz w:val="20"/>
          <w:szCs w:val="20"/>
        </w:rPr>
        <w:t xml:space="preserve"> podľa § </w:t>
      </w:r>
      <w:r w:rsidR="003A34C9">
        <w:rPr>
          <w:rFonts w:ascii="Cambria" w:hAnsi="Cambria" w:cs="Arial"/>
          <w:b/>
          <w:sz w:val="20"/>
          <w:szCs w:val="20"/>
        </w:rPr>
        <w:t>7</w:t>
      </w:r>
      <w:r w:rsidRPr="003A34C9">
        <w:rPr>
          <w:rFonts w:ascii="Cambria" w:hAnsi="Cambria" w:cs="Arial"/>
          <w:b/>
          <w:sz w:val="20"/>
          <w:szCs w:val="20"/>
        </w:rPr>
        <w:t xml:space="preserve"> ods. 1 písm. </w:t>
      </w:r>
      <w:r w:rsidR="003A34C9">
        <w:rPr>
          <w:rFonts w:ascii="Cambria" w:hAnsi="Cambria" w:cs="Arial"/>
          <w:b/>
          <w:sz w:val="20"/>
          <w:szCs w:val="20"/>
        </w:rPr>
        <w:t>b</w:t>
      </w:r>
      <w:r w:rsidRPr="003A34C9">
        <w:rPr>
          <w:rFonts w:ascii="Cambria" w:hAnsi="Cambria" w:cs="Arial"/>
          <w:b/>
          <w:sz w:val="20"/>
          <w:szCs w:val="20"/>
        </w:rPr>
        <w:t xml:space="preserve">) Zákona: </w:t>
      </w:r>
    </w:p>
    <w:p w14:paraId="3E320562" w14:textId="77777777" w:rsidR="0002717E" w:rsidRPr="003A34C9" w:rsidRDefault="0002717E" w:rsidP="00304767">
      <w:pPr>
        <w:spacing w:after="0" w:line="269" w:lineRule="auto"/>
        <w:ind w:left="4320" w:hanging="4320"/>
        <w:jc w:val="both"/>
        <w:rPr>
          <w:rFonts w:ascii="Cambria" w:hAnsi="Cambria" w:cs="Arial"/>
          <w:sz w:val="20"/>
          <w:szCs w:val="20"/>
        </w:rPr>
      </w:pPr>
    </w:p>
    <w:p w14:paraId="20055E0A"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Názov:</w:t>
      </w:r>
      <w:r w:rsidRPr="003A34C9">
        <w:rPr>
          <w:rFonts w:ascii="Cambria" w:hAnsi="Cambria" w:cs="Arial"/>
          <w:sz w:val="20"/>
          <w:szCs w:val="20"/>
        </w:rPr>
        <w:tab/>
        <w:t>Hlavné mesto Slovenskej republiky Bratislava</w:t>
      </w:r>
    </w:p>
    <w:p w14:paraId="08F56C85"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Sídlo:</w:t>
      </w:r>
      <w:r w:rsidRPr="003A34C9">
        <w:rPr>
          <w:rFonts w:ascii="Cambria" w:hAnsi="Cambria" w:cs="Arial"/>
          <w:sz w:val="20"/>
          <w:szCs w:val="20"/>
        </w:rPr>
        <w:tab/>
        <w:t>Primaciálne námestie 1, 81499 Bratislava - mestská časť                            Staré Mesto</w:t>
      </w:r>
    </w:p>
    <w:p w14:paraId="4A50D759" w14:textId="77777777" w:rsidR="003A34C9" w:rsidRPr="003A34C9" w:rsidRDefault="003A34C9"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Štatutárny orgán/štatutár:</w:t>
      </w:r>
      <w:r w:rsidRPr="003A34C9">
        <w:rPr>
          <w:rFonts w:ascii="Cambria" w:hAnsi="Cambria" w:cs="Arial"/>
          <w:sz w:val="20"/>
          <w:szCs w:val="20"/>
        </w:rPr>
        <w:tab/>
        <w:t xml:space="preserve">Ing. arch. Matúš Vallo – primátor </w:t>
      </w:r>
      <w:r w:rsidRPr="003A34C9">
        <w:rPr>
          <w:rFonts w:ascii="Cambria" w:hAnsi="Cambria" w:cs="Arial"/>
          <w:sz w:val="20"/>
          <w:szCs w:val="20"/>
        </w:rPr>
        <w:tab/>
      </w:r>
    </w:p>
    <w:p w14:paraId="48DEFDAA" w14:textId="37871DF7" w:rsidR="003A34C9" w:rsidRDefault="003A34C9" w:rsidP="000D7817">
      <w:pPr>
        <w:spacing w:after="0" w:line="269" w:lineRule="auto"/>
        <w:ind w:left="4320" w:hanging="4320"/>
        <w:jc w:val="both"/>
        <w:rPr>
          <w:rFonts w:ascii="Cambria" w:hAnsi="Cambria" w:cs="Arial"/>
          <w:sz w:val="20"/>
          <w:szCs w:val="20"/>
        </w:rPr>
      </w:pPr>
      <w:r w:rsidRPr="003A34C9">
        <w:rPr>
          <w:rFonts w:ascii="Cambria" w:hAnsi="Cambria" w:cs="Arial"/>
          <w:sz w:val="20"/>
          <w:szCs w:val="20"/>
        </w:rPr>
        <w:t>IČO:</w:t>
      </w:r>
      <w:r w:rsidRPr="003A34C9">
        <w:rPr>
          <w:rFonts w:ascii="Cambria" w:hAnsi="Cambria" w:cs="Arial"/>
          <w:sz w:val="20"/>
          <w:szCs w:val="20"/>
        </w:rPr>
        <w:tab/>
        <w:t xml:space="preserve">00603481 </w:t>
      </w:r>
    </w:p>
    <w:p w14:paraId="2DB63721" w14:textId="77777777" w:rsidR="0002717E" w:rsidRPr="003A34C9" w:rsidRDefault="0002717E" w:rsidP="003A34C9">
      <w:pPr>
        <w:spacing w:after="0" w:line="269" w:lineRule="auto"/>
        <w:ind w:left="4320" w:hanging="4320"/>
        <w:jc w:val="both"/>
        <w:rPr>
          <w:rFonts w:ascii="Cambria" w:hAnsi="Cambria" w:cs="Arial"/>
          <w:sz w:val="20"/>
          <w:szCs w:val="20"/>
        </w:rPr>
      </w:pPr>
      <w:r w:rsidRPr="003A34C9">
        <w:rPr>
          <w:rFonts w:ascii="Cambria" w:hAnsi="Cambria" w:cs="Arial"/>
          <w:sz w:val="20"/>
          <w:szCs w:val="20"/>
        </w:rPr>
        <w:t>(ďalej len „</w:t>
      </w:r>
      <w:r w:rsidRPr="003A34C9">
        <w:rPr>
          <w:rFonts w:ascii="Cambria" w:hAnsi="Cambria" w:cs="Arial"/>
          <w:b/>
          <w:sz w:val="20"/>
          <w:szCs w:val="20"/>
        </w:rPr>
        <w:t>Verejný obstarávateľ</w:t>
      </w:r>
      <w:r w:rsidRPr="003A34C9">
        <w:rPr>
          <w:rFonts w:ascii="Cambria" w:hAnsi="Cambria" w:cs="Arial"/>
          <w:sz w:val="20"/>
          <w:szCs w:val="20"/>
        </w:rPr>
        <w:t>“)</w:t>
      </w:r>
    </w:p>
    <w:p w14:paraId="426DB4B2" w14:textId="77777777" w:rsidR="0002717E" w:rsidRPr="003A34C9" w:rsidRDefault="0002717E" w:rsidP="00304767">
      <w:pPr>
        <w:spacing w:after="0" w:line="269" w:lineRule="auto"/>
        <w:ind w:left="4320" w:hanging="4320"/>
        <w:jc w:val="both"/>
        <w:rPr>
          <w:rFonts w:ascii="Cambria" w:hAnsi="Cambria" w:cs="Arial"/>
          <w:sz w:val="20"/>
          <w:szCs w:val="20"/>
        </w:rPr>
      </w:pPr>
    </w:p>
    <w:p w14:paraId="05B9E3FD"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Predmet zákazky:</w:t>
      </w:r>
    </w:p>
    <w:p w14:paraId="476C13C9" w14:textId="77777777" w:rsidR="0002717E" w:rsidRPr="003A34C9" w:rsidRDefault="0002717E" w:rsidP="00304767">
      <w:pPr>
        <w:spacing w:after="0" w:line="269" w:lineRule="auto"/>
        <w:ind w:left="4320" w:hanging="4320"/>
        <w:jc w:val="both"/>
        <w:rPr>
          <w:rFonts w:ascii="Cambria" w:hAnsi="Cambria" w:cs="Arial"/>
          <w:sz w:val="20"/>
          <w:szCs w:val="20"/>
        </w:rPr>
      </w:pPr>
      <w:r w:rsidRPr="003A34C9">
        <w:rPr>
          <w:rFonts w:ascii="Cambria" w:hAnsi="Cambria" w:cs="Arial"/>
          <w:sz w:val="20"/>
          <w:szCs w:val="20"/>
        </w:rPr>
        <w:t xml:space="preserve"> </w:t>
      </w:r>
    </w:p>
    <w:p w14:paraId="183FECAD" w14:textId="18FDBAF3" w:rsidR="0002717E" w:rsidRPr="00D40AA2" w:rsidRDefault="00D40AA2" w:rsidP="00304767">
      <w:pPr>
        <w:spacing w:after="0" w:line="269" w:lineRule="auto"/>
        <w:jc w:val="both"/>
        <w:rPr>
          <w:rFonts w:asciiTheme="majorHAnsi" w:hAnsiTheme="majorHAnsi"/>
          <w:sz w:val="20"/>
          <w:szCs w:val="20"/>
        </w:rPr>
      </w:pPr>
      <w:r w:rsidRPr="00D40AA2">
        <w:rPr>
          <w:rFonts w:asciiTheme="majorHAnsi" w:hAnsiTheme="majorHAnsi"/>
          <w:sz w:val="20"/>
          <w:szCs w:val="20"/>
        </w:rPr>
        <w:t>Obstaranie viacúčelového stroja s príslušenstvom na údržbu komunikácií – 3ks</w:t>
      </w:r>
    </w:p>
    <w:p w14:paraId="6767567A" w14:textId="77777777" w:rsidR="003A34C9" w:rsidRPr="003A34C9" w:rsidRDefault="003A34C9" w:rsidP="00304767">
      <w:pPr>
        <w:spacing w:after="0" w:line="269" w:lineRule="auto"/>
        <w:jc w:val="both"/>
        <w:rPr>
          <w:rFonts w:ascii="Cambria" w:hAnsi="Cambria" w:cs="Arial"/>
          <w:sz w:val="20"/>
          <w:szCs w:val="20"/>
        </w:rPr>
      </w:pPr>
    </w:p>
    <w:p w14:paraId="026D77EA" w14:textId="442418DA"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Predpokladaná hodnota zákazky</w:t>
      </w:r>
      <w:r w:rsidR="00753DA5">
        <w:rPr>
          <w:rFonts w:ascii="Cambria" w:hAnsi="Cambria" w:cs="Arial"/>
          <w:b/>
          <w:sz w:val="20"/>
          <w:szCs w:val="20"/>
        </w:rPr>
        <w:t xml:space="preserve"> a vysúťažená cena</w:t>
      </w:r>
      <w:r w:rsidRPr="003A34C9">
        <w:rPr>
          <w:rFonts w:ascii="Cambria" w:hAnsi="Cambria" w:cs="Arial"/>
          <w:b/>
          <w:sz w:val="20"/>
          <w:szCs w:val="20"/>
        </w:rPr>
        <w:t>:</w:t>
      </w:r>
    </w:p>
    <w:p w14:paraId="3C9E0D92" w14:textId="77777777" w:rsidR="0002717E" w:rsidRPr="003A34C9" w:rsidRDefault="0002717E" w:rsidP="00304767">
      <w:pPr>
        <w:spacing w:after="0" w:line="269" w:lineRule="auto"/>
        <w:jc w:val="both"/>
        <w:rPr>
          <w:rFonts w:ascii="Cambria" w:hAnsi="Cambria" w:cs="Arial"/>
          <w:sz w:val="20"/>
          <w:szCs w:val="20"/>
        </w:rPr>
      </w:pPr>
    </w:p>
    <w:p w14:paraId="167B7169" w14:textId="4564688D" w:rsidR="0002717E" w:rsidRPr="00A67173" w:rsidRDefault="00753DA5" w:rsidP="00304767">
      <w:pPr>
        <w:spacing w:after="0" w:line="269" w:lineRule="auto"/>
        <w:jc w:val="both"/>
        <w:rPr>
          <w:rFonts w:ascii="Cambria" w:hAnsi="Cambria" w:cs="Arial"/>
          <w:sz w:val="20"/>
          <w:szCs w:val="20"/>
          <w:shd w:val="clear" w:color="auto" w:fill="FFFFFF"/>
        </w:rPr>
      </w:pPr>
      <w:r w:rsidRPr="00753DA5">
        <w:rPr>
          <w:rFonts w:ascii="Cambria" w:hAnsi="Cambria"/>
          <w:sz w:val="20"/>
          <w:szCs w:val="20"/>
        </w:rPr>
        <w:t xml:space="preserve">Predpokladaná hodnota: </w:t>
      </w:r>
      <w:r w:rsidR="00D40AA2">
        <w:rPr>
          <w:rFonts w:ascii="Cambria" w:hAnsi="Cambria"/>
          <w:sz w:val="20"/>
          <w:szCs w:val="20"/>
        </w:rPr>
        <w:t xml:space="preserve">358 750 </w:t>
      </w:r>
      <w:r w:rsidR="0002717E" w:rsidRPr="00A67173">
        <w:rPr>
          <w:rFonts w:ascii="Cambria" w:hAnsi="Cambria" w:cs="Arial"/>
          <w:sz w:val="20"/>
          <w:szCs w:val="20"/>
          <w:shd w:val="clear" w:color="auto" w:fill="FFFFFF"/>
        </w:rPr>
        <w:t xml:space="preserve"> </w:t>
      </w:r>
      <w:r w:rsidR="00A67173" w:rsidRPr="00A67173">
        <w:rPr>
          <w:rFonts w:ascii="Cambria" w:hAnsi="Cambria" w:cs="Arial"/>
          <w:sz w:val="20"/>
          <w:szCs w:val="20"/>
          <w:shd w:val="clear" w:color="auto" w:fill="FFFFFF"/>
        </w:rPr>
        <w:t>eur</w:t>
      </w:r>
      <w:r w:rsidR="0002717E" w:rsidRPr="00A67173">
        <w:rPr>
          <w:rFonts w:ascii="Cambria" w:hAnsi="Cambria" w:cs="Arial"/>
          <w:sz w:val="20"/>
          <w:szCs w:val="20"/>
          <w:shd w:val="clear" w:color="auto" w:fill="FFFFFF"/>
        </w:rPr>
        <w:t xml:space="preserve"> bez DPH</w:t>
      </w:r>
    </w:p>
    <w:p w14:paraId="1FE5BB9A" w14:textId="77777777" w:rsidR="00234CDA" w:rsidRDefault="00234CDA" w:rsidP="00753DA5">
      <w:pPr>
        <w:spacing w:after="0" w:line="269" w:lineRule="auto"/>
        <w:jc w:val="both"/>
        <w:rPr>
          <w:rFonts w:ascii="Cambria" w:hAnsi="Cambria"/>
          <w:sz w:val="20"/>
          <w:szCs w:val="20"/>
        </w:rPr>
      </w:pPr>
    </w:p>
    <w:p w14:paraId="60923C20" w14:textId="03D866A0" w:rsidR="00753DA5" w:rsidRPr="003A34C9" w:rsidRDefault="00753DA5" w:rsidP="00753DA5">
      <w:pPr>
        <w:spacing w:after="0" w:line="269" w:lineRule="auto"/>
        <w:jc w:val="both"/>
        <w:rPr>
          <w:rFonts w:ascii="Cambria" w:hAnsi="Cambria" w:cs="Arial"/>
          <w:sz w:val="20"/>
          <w:szCs w:val="20"/>
          <w:shd w:val="clear" w:color="auto" w:fill="FFFFFF"/>
        </w:rPr>
      </w:pPr>
      <w:r w:rsidRPr="00A67173">
        <w:rPr>
          <w:rFonts w:ascii="Cambria" w:hAnsi="Cambria"/>
          <w:sz w:val="20"/>
          <w:szCs w:val="20"/>
        </w:rPr>
        <w:t>Vysúťažená cena:</w:t>
      </w:r>
      <w:r w:rsidR="00A67173" w:rsidRPr="00A67173">
        <w:rPr>
          <w:rFonts w:ascii="Cambria" w:hAnsi="Cambria"/>
          <w:sz w:val="20"/>
          <w:szCs w:val="20"/>
        </w:rPr>
        <w:t xml:space="preserve"> </w:t>
      </w:r>
      <w:r w:rsidR="00234CDA">
        <w:rPr>
          <w:rFonts w:ascii="Cambria" w:hAnsi="Cambria"/>
          <w:sz w:val="20"/>
          <w:szCs w:val="20"/>
        </w:rPr>
        <w:t>neuplatňuje sa</w:t>
      </w:r>
    </w:p>
    <w:p w14:paraId="18BA8BAF" w14:textId="02B49DBB" w:rsidR="0002717E" w:rsidRPr="003A34C9" w:rsidRDefault="00234CDA" w:rsidP="00304767">
      <w:pPr>
        <w:spacing w:after="0" w:line="269" w:lineRule="auto"/>
        <w:jc w:val="both"/>
        <w:rPr>
          <w:rFonts w:ascii="Cambria" w:hAnsi="Cambria" w:cs="Arial"/>
          <w:sz w:val="20"/>
          <w:szCs w:val="20"/>
          <w:shd w:val="clear" w:color="auto" w:fill="FFFFFF"/>
        </w:rPr>
      </w:pPr>
      <w:r>
        <w:rPr>
          <w:rFonts w:ascii="Cambria" w:hAnsi="Cambria" w:cs="Arial"/>
          <w:sz w:val="20"/>
          <w:szCs w:val="20"/>
          <w:shd w:val="clear" w:color="auto" w:fill="FFFFFF"/>
        </w:rPr>
        <w:t xml:space="preserve"> </w:t>
      </w:r>
    </w:p>
    <w:p w14:paraId="478D777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Použitý postup zadávania zákazky:</w:t>
      </w:r>
    </w:p>
    <w:p w14:paraId="192BECBD" w14:textId="77777777" w:rsidR="0002717E" w:rsidRPr="003A34C9" w:rsidRDefault="0002717E" w:rsidP="00304767">
      <w:pPr>
        <w:pStyle w:val="Odsekzoznamu"/>
        <w:spacing w:after="0" w:line="269" w:lineRule="auto"/>
        <w:rPr>
          <w:rFonts w:ascii="Cambria" w:hAnsi="Cambria" w:cs="Arial"/>
          <w:b/>
          <w:sz w:val="20"/>
          <w:szCs w:val="20"/>
        </w:rPr>
      </w:pPr>
    </w:p>
    <w:p w14:paraId="4525DB76" w14:textId="77777777" w:rsidR="0002717E" w:rsidRPr="003A34C9" w:rsidRDefault="0002717E" w:rsidP="00304767">
      <w:pPr>
        <w:spacing w:after="0" w:line="269" w:lineRule="auto"/>
        <w:rPr>
          <w:rFonts w:ascii="Cambria" w:hAnsi="Cambria" w:cs="Arial"/>
          <w:sz w:val="20"/>
          <w:szCs w:val="20"/>
        </w:rPr>
      </w:pPr>
      <w:r w:rsidRPr="003A34C9">
        <w:rPr>
          <w:rFonts w:ascii="Cambria" w:hAnsi="Cambria" w:cs="Arial"/>
          <w:sz w:val="20"/>
          <w:szCs w:val="20"/>
        </w:rPr>
        <w:t xml:space="preserve">Verejná súťaž </w:t>
      </w:r>
    </w:p>
    <w:p w14:paraId="58611EAC" w14:textId="77777777" w:rsidR="0002717E" w:rsidRPr="003A34C9" w:rsidRDefault="0002717E" w:rsidP="00304767">
      <w:pPr>
        <w:spacing w:after="0" w:line="269" w:lineRule="auto"/>
        <w:rPr>
          <w:rFonts w:ascii="Cambria" w:hAnsi="Cambria" w:cs="Arial"/>
          <w:sz w:val="20"/>
          <w:szCs w:val="20"/>
        </w:rPr>
      </w:pPr>
    </w:p>
    <w:p w14:paraId="20E2A06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Zverejnené oznámenia:</w:t>
      </w:r>
    </w:p>
    <w:p w14:paraId="313042D2" w14:textId="77777777" w:rsidR="0002717E" w:rsidRPr="003A34C9" w:rsidRDefault="0002717E" w:rsidP="00304767">
      <w:pPr>
        <w:spacing w:after="0" w:line="269" w:lineRule="auto"/>
        <w:ind w:left="4320" w:hanging="4320"/>
        <w:jc w:val="both"/>
        <w:rPr>
          <w:rFonts w:ascii="Cambria" w:hAnsi="Cambria" w:cs="Arial"/>
          <w:sz w:val="20"/>
          <w:szCs w:val="20"/>
        </w:rPr>
      </w:pPr>
    </w:p>
    <w:p w14:paraId="23803CFF" w14:textId="1E8AF60B" w:rsidR="0002717E" w:rsidRPr="003A34C9" w:rsidRDefault="0002717E" w:rsidP="00A67173">
      <w:pPr>
        <w:spacing w:after="0" w:line="269" w:lineRule="auto"/>
        <w:jc w:val="both"/>
        <w:rPr>
          <w:rFonts w:ascii="Cambria" w:hAnsi="Cambria" w:cs="Arial"/>
          <w:sz w:val="20"/>
          <w:szCs w:val="20"/>
        </w:rPr>
      </w:pPr>
      <w:r w:rsidRPr="00D40AA2">
        <w:rPr>
          <w:rFonts w:asciiTheme="majorHAnsi" w:hAnsiTheme="majorHAnsi" w:cs="Arial"/>
          <w:sz w:val="20"/>
          <w:szCs w:val="20"/>
        </w:rPr>
        <w:t xml:space="preserve">Oznámenie o vyhlásení verejného obstarávania uverejnené </w:t>
      </w:r>
      <w:r w:rsidR="00234CDA" w:rsidRPr="00D40AA2">
        <w:rPr>
          <w:rFonts w:asciiTheme="majorHAnsi" w:hAnsiTheme="majorHAnsi" w:cs="Arial"/>
          <w:sz w:val="20"/>
          <w:szCs w:val="20"/>
        </w:rPr>
        <w:t xml:space="preserve">v Úradnom vestníku Európskej únie </w:t>
      </w:r>
      <w:r w:rsidR="00234CDA" w:rsidRPr="00D40AA2">
        <w:rPr>
          <w:rFonts w:asciiTheme="majorHAnsi" w:hAnsiTheme="majorHAnsi" w:cs="Arial"/>
          <w:sz w:val="20"/>
          <w:szCs w:val="20"/>
        </w:rPr>
        <w:br/>
      </w:r>
      <w:r w:rsidR="00D40AA2" w:rsidRPr="00D40AA2">
        <w:rPr>
          <w:rFonts w:asciiTheme="majorHAnsi" w:hAnsiTheme="majorHAnsi"/>
          <w:sz w:val="20"/>
          <w:szCs w:val="20"/>
        </w:rPr>
        <w:t xml:space="preserve">č. </w:t>
      </w:r>
      <w:r w:rsidR="00D40AA2" w:rsidRPr="00D40AA2">
        <w:rPr>
          <w:rFonts w:asciiTheme="majorHAnsi" w:hAnsiTheme="majorHAnsi"/>
          <w:color w:val="444444"/>
          <w:sz w:val="20"/>
          <w:szCs w:val="20"/>
        </w:rPr>
        <w:t>2020/S 064-152535</w:t>
      </w:r>
      <w:r w:rsidR="00D40AA2" w:rsidRPr="00D40AA2">
        <w:rPr>
          <w:rFonts w:asciiTheme="majorHAnsi" w:hAnsiTheme="majorHAnsi"/>
          <w:sz w:val="20"/>
          <w:szCs w:val="20"/>
        </w:rPr>
        <w:t xml:space="preserve"> dňa 31. 03. 2020 a vo Vestníku verejného obstarávania č. 072/2020 dňa 01. 04. 2020 pod označením 12463-MST</w:t>
      </w:r>
      <w:r w:rsidR="00D40AA2" w:rsidRPr="00E878EB">
        <w:rPr>
          <w:rFonts w:ascii="Cambria" w:hAnsi="Cambria" w:cs="Arial"/>
          <w:sz w:val="20"/>
          <w:szCs w:val="20"/>
        </w:rPr>
        <w:t xml:space="preserve"> </w:t>
      </w:r>
      <w:r w:rsidRPr="00E878EB">
        <w:rPr>
          <w:rFonts w:ascii="Cambria" w:hAnsi="Cambria" w:cs="Arial"/>
          <w:sz w:val="20"/>
          <w:szCs w:val="20"/>
        </w:rPr>
        <w:t>(ďalej spolu len „</w:t>
      </w:r>
      <w:r w:rsidRPr="00E878EB">
        <w:rPr>
          <w:rFonts w:ascii="Cambria" w:hAnsi="Cambria" w:cs="Arial"/>
          <w:b/>
          <w:sz w:val="20"/>
          <w:szCs w:val="20"/>
        </w:rPr>
        <w:t>Oznámenie</w:t>
      </w:r>
      <w:r w:rsidRPr="00E878EB">
        <w:rPr>
          <w:rFonts w:ascii="Cambria" w:hAnsi="Cambria" w:cs="Arial"/>
          <w:sz w:val="20"/>
          <w:szCs w:val="20"/>
        </w:rPr>
        <w:t>“)</w:t>
      </w:r>
    </w:p>
    <w:p w14:paraId="09B0B9CA" w14:textId="77777777" w:rsidR="0002717E" w:rsidRPr="003A34C9" w:rsidRDefault="0002717E" w:rsidP="00304767">
      <w:pPr>
        <w:spacing w:after="0" w:line="269" w:lineRule="auto"/>
        <w:rPr>
          <w:rFonts w:ascii="Cambria" w:hAnsi="Cambria" w:cs="Arial"/>
          <w:b/>
          <w:sz w:val="20"/>
          <w:szCs w:val="20"/>
        </w:rPr>
      </w:pPr>
    </w:p>
    <w:p w14:paraId="5BD421DE"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Odôvodnenie nerozdelenia zákazky na časti</w:t>
      </w:r>
    </w:p>
    <w:p w14:paraId="74243748" w14:textId="77777777" w:rsidR="0002717E" w:rsidRPr="003A34C9" w:rsidRDefault="0002717E" w:rsidP="00304767">
      <w:pPr>
        <w:spacing w:after="0" w:line="269" w:lineRule="auto"/>
        <w:rPr>
          <w:rFonts w:ascii="Cambria" w:hAnsi="Cambria" w:cs="Arial"/>
          <w:b/>
          <w:sz w:val="20"/>
          <w:szCs w:val="20"/>
        </w:rPr>
      </w:pPr>
    </w:p>
    <w:p w14:paraId="5A891B55" w14:textId="2A711AAA" w:rsidR="0002717E" w:rsidRDefault="00D40AA2" w:rsidP="00D40AA2">
      <w:pPr>
        <w:spacing w:after="0" w:line="269" w:lineRule="auto"/>
        <w:jc w:val="both"/>
        <w:rPr>
          <w:rFonts w:asciiTheme="majorHAnsi" w:hAnsiTheme="majorHAnsi"/>
          <w:sz w:val="20"/>
          <w:szCs w:val="20"/>
        </w:rPr>
      </w:pPr>
      <w:r w:rsidRPr="00D40AA2">
        <w:rPr>
          <w:rFonts w:asciiTheme="majorHAnsi" w:hAnsiTheme="majorHAnsi"/>
          <w:sz w:val="20"/>
          <w:szCs w:val="20"/>
        </w:rPr>
        <w:t>Verejný obstarávateľ zvážil pri nerozdelení zákazky technické a hospodárske hľadisko. V prípade rozdelenia predmetu zákazky na časti by bola potrebná technická koordinácia jednotlivých dodávateľov a to z dôvodu, že pri spájaní podvozkov a nadstavieb by mohlo dôjsť k potrebe realizovať úpravy podvozka na konkrétne nadstavby, ak by neboli jednoduchým spôsobom kompatibilné. Technické požiadavky totiž spĺňajú viacerí výrobcovia, preto by rozdelením zákazky hrozilo, že úspešnými sa stanú aj úplne nekompatibilné podvozky a nadstavby. Potreba koordinácie jednotlivých dodávateľov by pre obstarávateľa predstavovala zvýšenie nákladov personálneho obsadenia  a mohla by mať za následok ohrozenie riadneho a včasného plnenia predmetu zákazky.</w:t>
      </w:r>
    </w:p>
    <w:p w14:paraId="5018A467" w14:textId="77777777" w:rsidR="00D40AA2" w:rsidRPr="00D40AA2" w:rsidRDefault="00D40AA2" w:rsidP="00D40AA2">
      <w:pPr>
        <w:spacing w:after="0" w:line="269" w:lineRule="auto"/>
        <w:jc w:val="both"/>
        <w:rPr>
          <w:rFonts w:asciiTheme="majorHAnsi" w:hAnsiTheme="majorHAnsi" w:cs="Arial"/>
          <w:sz w:val="20"/>
          <w:szCs w:val="20"/>
        </w:rPr>
      </w:pPr>
    </w:p>
    <w:p w14:paraId="58EA6857"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Identifikácia vylúčených uchádzačov a</w:t>
      </w:r>
      <w:r w:rsidRPr="003A34C9">
        <w:rPr>
          <w:rFonts w:ascii="Cambria" w:hAnsi="Cambria" w:cs="Calibri"/>
          <w:b/>
          <w:sz w:val="20"/>
          <w:szCs w:val="20"/>
        </w:rPr>
        <w:t> </w:t>
      </w:r>
      <w:r w:rsidRPr="003A34C9">
        <w:rPr>
          <w:rFonts w:ascii="Cambria" w:hAnsi="Cambria" w:cs="Arial"/>
          <w:b/>
          <w:sz w:val="20"/>
          <w:szCs w:val="20"/>
        </w:rPr>
        <w:t>od</w:t>
      </w:r>
      <w:r w:rsidRPr="003A34C9">
        <w:rPr>
          <w:rFonts w:ascii="Cambria" w:hAnsi="Cambria" w:cs="Proba Pro"/>
          <w:b/>
          <w:sz w:val="20"/>
          <w:szCs w:val="20"/>
        </w:rPr>
        <w:t>ô</w:t>
      </w:r>
      <w:r w:rsidRPr="003A34C9">
        <w:rPr>
          <w:rFonts w:ascii="Cambria" w:hAnsi="Cambria" w:cs="Arial"/>
          <w:b/>
          <w:sz w:val="20"/>
          <w:szCs w:val="20"/>
        </w:rPr>
        <w:t>vodnenie ich vyl</w:t>
      </w:r>
      <w:r w:rsidRPr="003A34C9">
        <w:rPr>
          <w:rFonts w:ascii="Cambria" w:hAnsi="Cambria" w:cs="Proba Pro CE"/>
          <w:b/>
          <w:sz w:val="20"/>
          <w:szCs w:val="20"/>
        </w:rPr>
        <w:t>úč</w:t>
      </w:r>
      <w:r w:rsidRPr="003A34C9">
        <w:rPr>
          <w:rFonts w:ascii="Cambria" w:hAnsi="Cambria" w:cs="Arial"/>
          <w:b/>
          <w:sz w:val="20"/>
          <w:szCs w:val="20"/>
        </w:rPr>
        <w:t>enia:</w:t>
      </w:r>
    </w:p>
    <w:p w14:paraId="33B1B0FE" w14:textId="77777777" w:rsidR="0002717E" w:rsidRPr="003A34C9" w:rsidRDefault="0002717E" w:rsidP="00304767">
      <w:pPr>
        <w:spacing w:after="0" w:line="269" w:lineRule="auto"/>
        <w:rPr>
          <w:rFonts w:ascii="Cambria" w:hAnsi="Cambria" w:cs="Arial"/>
          <w:sz w:val="20"/>
          <w:szCs w:val="20"/>
        </w:rPr>
      </w:pPr>
    </w:p>
    <w:p w14:paraId="42DFBC84" w14:textId="185F72DF" w:rsidR="0002717E" w:rsidRDefault="00810F40" w:rsidP="00304767">
      <w:pPr>
        <w:spacing w:after="0" w:line="269" w:lineRule="auto"/>
        <w:rPr>
          <w:rFonts w:ascii="Cambria" w:hAnsi="Cambria" w:cs="Arial"/>
          <w:sz w:val="20"/>
          <w:szCs w:val="20"/>
        </w:rPr>
      </w:pPr>
      <w:r>
        <w:rPr>
          <w:rFonts w:ascii="Cambria" w:hAnsi="Cambria" w:cs="Arial"/>
          <w:sz w:val="20"/>
          <w:szCs w:val="20"/>
        </w:rPr>
        <w:t>Neuplatňuje sa.</w:t>
      </w:r>
    </w:p>
    <w:p w14:paraId="20C680FF" w14:textId="77777777" w:rsidR="0021032B" w:rsidRPr="00393FA4" w:rsidRDefault="0021032B" w:rsidP="00304767">
      <w:pPr>
        <w:spacing w:after="0" w:line="269" w:lineRule="auto"/>
        <w:rPr>
          <w:rFonts w:ascii="Cambria" w:hAnsi="Cambria" w:cs="Arial"/>
          <w:sz w:val="20"/>
          <w:szCs w:val="20"/>
        </w:rPr>
      </w:pPr>
    </w:p>
    <w:p w14:paraId="19CABC9F" w14:textId="77777777" w:rsidR="0002717E" w:rsidRPr="003A34C9" w:rsidRDefault="0002717E" w:rsidP="00304767">
      <w:pPr>
        <w:spacing w:after="0" w:line="269" w:lineRule="auto"/>
        <w:rPr>
          <w:rFonts w:ascii="Cambria" w:hAnsi="Cambria" w:cs="Arial"/>
          <w:sz w:val="20"/>
          <w:szCs w:val="20"/>
        </w:rPr>
      </w:pPr>
    </w:p>
    <w:p w14:paraId="11B2F1D0" w14:textId="77777777"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lastRenderedPageBreak/>
        <w:t>Odôvodnenie vylúčenia mimoriadne nízkych ponúk:</w:t>
      </w:r>
    </w:p>
    <w:p w14:paraId="18F36812" w14:textId="77777777" w:rsidR="0002717E" w:rsidRPr="003A34C9" w:rsidRDefault="0002717E" w:rsidP="00304767">
      <w:pPr>
        <w:spacing w:after="0" w:line="269" w:lineRule="auto"/>
        <w:rPr>
          <w:rFonts w:ascii="Cambria" w:hAnsi="Cambria" w:cs="Arial"/>
          <w:sz w:val="20"/>
          <w:szCs w:val="20"/>
        </w:rPr>
      </w:pPr>
    </w:p>
    <w:p w14:paraId="468079B9" w14:textId="7A4F8203" w:rsidR="00810F40"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573BA2F3" w14:textId="77777777" w:rsidR="0021032B" w:rsidRPr="00393FA4" w:rsidRDefault="0021032B" w:rsidP="00810F40">
      <w:pPr>
        <w:spacing w:after="0" w:line="269" w:lineRule="auto"/>
        <w:rPr>
          <w:rFonts w:ascii="Cambria" w:hAnsi="Cambria" w:cs="Arial"/>
          <w:sz w:val="20"/>
          <w:szCs w:val="20"/>
        </w:rPr>
      </w:pPr>
    </w:p>
    <w:p w14:paraId="35AE7839" w14:textId="77777777" w:rsidR="0002717E" w:rsidRPr="003A34C9" w:rsidRDefault="0002717E" w:rsidP="00304767">
      <w:pPr>
        <w:spacing w:after="0" w:line="269" w:lineRule="auto"/>
        <w:rPr>
          <w:rFonts w:ascii="Cambria" w:hAnsi="Cambria" w:cs="Arial"/>
          <w:sz w:val="20"/>
          <w:szCs w:val="20"/>
        </w:rPr>
      </w:pPr>
    </w:p>
    <w:p w14:paraId="0146ED0A" w14:textId="0DEAFA69"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Identifikácia úspešného uchádzača a odôvodnenie výberu jeho ponuky, podiel zákazky, ktorý úspešný uchádzač má v</w:t>
      </w:r>
      <w:r w:rsidRPr="003A34C9">
        <w:rPr>
          <w:rFonts w:ascii="Cambria" w:hAnsi="Cambria" w:cs="Calibri"/>
          <w:b/>
          <w:sz w:val="20"/>
          <w:szCs w:val="20"/>
        </w:rPr>
        <w:t> </w:t>
      </w:r>
      <w:r w:rsidRPr="003A34C9">
        <w:rPr>
          <w:rFonts w:ascii="Cambria" w:hAnsi="Cambria" w:cs="Proba Pro"/>
          <w:b/>
          <w:sz w:val="20"/>
          <w:szCs w:val="20"/>
        </w:rPr>
        <w:t>ú</w:t>
      </w:r>
      <w:r w:rsidRPr="003A34C9">
        <w:rPr>
          <w:rFonts w:ascii="Cambria" w:hAnsi="Cambria" w:cs="Arial"/>
          <w:b/>
          <w:sz w:val="20"/>
          <w:szCs w:val="20"/>
        </w:rPr>
        <w:t>mysle zada</w:t>
      </w:r>
      <w:r w:rsidRPr="003A34C9">
        <w:rPr>
          <w:rFonts w:ascii="Cambria" w:hAnsi="Cambria" w:cs="Proba Pro CE"/>
          <w:b/>
          <w:sz w:val="20"/>
          <w:szCs w:val="20"/>
        </w:rPr>
        <w:t>ť</w:t>
      </w:r>
      <w:r w:rsidRPr="003A34C9">
        <w:rPr>
          <w:rFonts w:ascii="Cambria" w:hAnsi="Cambria" w:cs="Arial"/>
          <w:b/>
          <w:sz w:val="20"/>
          <w:szCs w:val="20"/>
        </w:rPr>
        <w:t xml:space="preserve"> subdod</w:t>
      </w:r>
      <w:r w:rsidRPr="003A34C9">
        <w:rPr>
          <w:rFonts w:ascii="Cambria" w:hAnsi="Cambria" w:cs="Proba Pro"/>
          <w:b/>
          <w:sz w:val="20"/>
          <w:szCs w:val="20"/>
        </w:rPr>
        <w:t>á</w:t>
      </w:r>
      <w:r w:rsidRPr="003A34C9">
        <w:rPr>
          <w:rFonts w:ascii="Cambria" w:hAnsi="Cambria" w:cs="Arial"/>
          <w:b/>
          <w:sz w:val="20"/>
          <w:szCs w:val="20"/>
        </w:rPr>
        <w:t>vate</w:t>
      </w:r>
      <w:r w:rsidRPr="003A34C9">
        <w:rPr>
          <w:rFonts w:ascii="Cambria" w:hAnsi="Cambria" w:cs="Proba Pro CE"/>
          <w:b/>
          <w:sz w:val="20"/>
          <w:szCs w:val="20"/>
        </w:rPr>
        <w:t>ľ</w:t>
      </w:r>
      <w:r w:rsidRPr="003A34C9">
        <w:rPr>
          <w:rFonts w:ascii="Cambria" w:hAnsi="Cambria" w:cs="Arial"/>
          <w:b/>
          <w:sz w:val="20"/>
          <w:szCs w:val="20"/>
        </w:rPr>
        <w:t>om</w:t>
      </w:r>
      <w:r w:rsidR="00753DA5">
        <w:rPr>
          <w:rFonts w:ascii="Cambria" w:hAnsi="Cambria" w:cs="Arial"/>
          <w:b/>
          <w:sz w:val="20"/>
          <w:szCs w:val="20"/>
        </w:rPr>
        <w:t xml:space="preserve"> </w:t>
      </w:r>
      <w:r w:rsidR="00753DA5" w:rsidRPr="00753DA5">
        <w:rPr>
          <w:rFonts w:ascii="Cambria" w:hAnsi="Cambria" w:cs="Arial"/>
          <w:b/>
          <w:sz w:val="20"/>
          <w:szCs w:val="20"/>
        </w:rPr>
        <w:t>a ich identifikáciu, ak sú známi</w:t>
      </w:r>
      <w:r w:rsidRPr="003A34C9">
        <w:rPr>
          <w:rFonts w:ascii="Cambria" w:hAnsi="Cambria" w:cs="Arial"/>
          <w:b/>
          <w:sz w:val="20"/>
          <w:szCs w:val="20"/>
        </w:rPr>
        <w:t>:</w:t>
      </w:r>
    </w:p>
    <w:p w14:paraId="1900534E" w14:textId="77777777" w:rsidR="0002717E" w:rsidRPr="003A34C9" w:rsidRDefault="0002717E" w:rsidP="00304767">
      <w:pPr>
        <w:spacing w:after="0" w:line="269" w:lineRule="auto"/>
        <w:jc w:val="both"/>
        <w:rPr>
          <w:rFonts w:ascii="Cambria" w:hAnsi="Cambria" w:cs="Arial"/>
          <w:sz w:val="20"/>
          <w:szCs w:val="20"/>
        </w:rPr>
      </w:pPr>
    </w:p>
    <w:p w14:paraId="49CA7F21" w14:textId="25E739D7" w:rsidR="00810F40"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32A2C6B9" w14:textId="77777777" w:rsidR="0021032B" w:rsidRPr="00393FA4" w:rsidRDefault="0021032B" w:rsidP="00810F40">
      <w:pPr>
        <w:spacing w:after="0" w:line="269" w:lineRule="auto"/>
        <w:rPr>
          <w:rFonts w:ascii="Cambria" w:hAnsi="Cambria" w:cs="Arial"/>
          <w:sz w:val="20"/>
          <w:szCs w:val="20"/>
        </w:rPr>
      </w:pPr>
    </w:p>
    <w:p w14:paraId="3338B8EF" w14:textId="77777777" w:rsidR="0027602C" w:rsidRPr="0027602C" w:rsidRDefault="0027602C" w:rsidP="0027602C">
      <w:pPr>
        <w:spacing w:after="0" w:line="269" w:lineRule="auto"/>
        <w:ind w:right="113"/>
        <w:jc w:val="both"/>
        <w:rPr>
          <w:rFonts w:ascii="Cambria" w:hAnsi="Cambria" w:cs="Arial"/>
          <w:b/>
          <w:sz w:val="20"/>
          <w:szCs w:val="20"/>
        </w:rPr>
      </w:pPr>
    </w:p>
    <w:p w14:paraId="3C52687A" w14:textId="6B8556B2" w:rsidR="00753DA5" w:rsidRPr="003A34C9" w:rsidRDefault="00753DA5" w:rsidP="00753DA5">
      <w:pPr>
        <w:pStyle w:val="Odsekzoznamu"/>
        <w:numPr>
          <w:ilvl w:val="0"/>
          <w:numId w:val="1"/>
        </w:numPr>
        <w:spacing w:after="0" w:line="269" w:lineRule="auto"/>
        <w:ind w:left="426" w:hanging="426"/>
        <w:rPr>
          <w:rFonts w:ascii="Cambria" w:hAnsi="Cambria" w:cs="Arial"/>
          <w:b/>
          <w:sz w:val="20"/>
          <w:szCs w:val="20"/>
        </w:rPr>
      </w:pPr>
      <w:r>
        <w:rPr>
          <w:rFonts w:ascii="Cambria" w:hAnsi="Cambria" w:cs="Arial"/>
          <w:b/>
          <w:sz w:val="20"/>
          <w:szCs w:val="20"/>
        </w:rPr>
        <w:t>Zmluvná</w:t>
      </w:r>
      <w:r w:rsidRPr="003A34C9">
        <w:rPr>
          <w:rFonts w:ascii="Cambria" w:hAnsi="Cambria" w:cs="Arial"/>
          <w:b/>
          <w:sz w:val="20"/>
          <w:szCs w:val="20"/>
        </w:rPr>
        <w:t xml:space="preserve"> </w:t>
      </w:r>
      <w:r>
        <w:rPr>
          <w:rFonts w:ascii="Cambria" w:hAnsi="Cambria" w:cs="Arial"/>
          <w:b/>
          <w:sz w:val="20"/>
          <w:szCs w:val="20"/>
        </w:rPr>
        <w:t>cena</w:t>
      </w:r>
      <w:r w:rsidRPr="003A34C9">
        <w:rPr>
          <w:rFonts w:ascii="Cambria" w:hAnsi="Cambria" w:cs="Arial"/>
          <w:b/>
          <w:sz w:val="20"/>
          <w:szCs w:val="20"/>
        </w:rPr>
        <w:t>:</w:t>
      </w:r>
    </w:p>
    <w:p w14:paraId="407EE12B" w14:textId="77777777" w:rsidR="00753DA5" w:rsidRPr="003A34C9" w:rsidRDefault="00753DA5" w:rsidP="00753DA5">
      <w:pPr>
        <w:spacing w:after="0" w:line="269" w:lineRule="auto"/>
        <w:jc w:val="both"/>
        <w:rPr>
          <w:rFonts w:ascii="Cambria" w:hAnsi="Cambria" w:cs="Arial"/>
          <w:sz w:val="20"/>
          <w:szCs w:val="20"/>
        </w:rPr>
      </w:pPr>
    </w:p>
    <w:p w14:paraId="787BF56B" w14:textId="29AE63FA" w:rsidR="00810F40"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223E2D36" w14:textId="77777777" w:rsidR="0021032B" w:rsidRPr="00393FA4" w:rsidRDefault="0021032B" w:rsidP="00810F40">
      <w:pPr>
        <w:spacing w:after="0" w:line="269" w:lineRule="auto"/>
        <w:rPr>
          <w:rFonts w:ascii="Cambria" w:hAnsi="Cambria" w:cs="Arial"/>
          <w:sz w:val="20"/>
          <w:szCs w:val="20"/>
        </w:rPr>
      </w:pPr>
    </w:p>
    <w:p w14:paraId="220958E2" w14:textId="77777777" w:rsidR="0002717E" w:rsidRPr="003A34C9" w:rsidRDefault="0002717E" w:rsidP="00304767">
      <w:pPr>
        <w:pStyle w:val="Odsekzoznamu"/>
        <w:spacing w:after="0" w:line="269" w:lineRule="auto"/>
        <w:rPr>
          <w:rFonts w:ascii="Cambria" w:hAnsi="Cambria" w:cs="Arial"/>
          <w:b/>
          <w:sz w:val="20"/>
          <w:szCs w:val="20"/>
        </w:rPr>
      </w:pPr>
    </w:p>
    <w:p w14:paraId="5BA39809" w14:textId="62C0D1E5" w:rsidR="0002717E" w:rsidRPr="003A34C9" w:rsidRDefault="0002717E" w:rsidP="00304767">
      <w:pPr>
        <w:pStyle w:val="Odsekzoznamu"/>
        <w:numPr>
          <w:ilvl w:val="0"/>
          <w:numId w:val="1"/>
        </w:numPr>
        <w:spacing w:after="0" w:line="269" w:lineRule="auto"/>
        <w:ind w:left="426" w:hanging="426"/>
        <w:rPr>
          <w:rFonts w:ascii="Cambria" w:hAnsi="Cambria" w:cs="Arial"/>
          <w:b/>
          <w:sz w:val="20"/>
          <w:szCs w:val="20"/>
        </w:rPr>
      </w:pPr>
      <w:r w:rsidRPr="003A34C9">
        <w:rPr>
          <w:rFonts w:ascii="Cambria" w:hAnsi="Cambria" w:cs="Arial"/>
          <w:b/>
          <w:sz w:val="20"/>
          <w:szCs w:val="20"/>
        </w:rPr>
        <w:t>Zistený konflikt záujm</w:t>
      </w:r>
      <w:r w:rsidR="00E84840">
        <w:rPr>
          <w:rFonts w:ascii="Cambria" w:hAnsi="Cambria" w:cs="Arial"/>
          <w:b/>
          <w:sz w:val="20"/>
          <w:szCs w:val="20"/>
        </w:rPr>
        <w:t>ov</w:t>
      </w:r>
      <w:r w:rsidRPr="003A34C9">
        <w:rPr>
          <w:rFonts w:ascii="Cambria" w:hAnsi="Cambria" w:cs="Arial"/>
          <w:b/>
          <w:sz w:val="20"/>
          <w:szCs w:val="20"/>
        </w:rPr>
        <w:t xml:space="preserve"> a následne prijaté opatrenia:</w:t>
      </w:r>
    </w:p>
    <w:p w14:paraId="2E0C8B7B" w14:textId="77777777" w:rsidR="0002717E" w:rsidRPr="003A34C9" w:rsidRDefault="0002717E" w:rsidP="00304767">
      <w:pPr>
        <w:pStyle w:val="Odsekzoznamu"/>
        <w:spacing w:after="0" w:line="269" w:lineRule="auto"/>
        <w:jc w:val="both"/>
        <w:rPr>
          <w:rFonts w:ascii="Cambria" w:hAnsi="Cambria" w:cs="Arial"/>
          <w:b/>
          <w:sz w:val="20"/>
          <w:szCs w:val="20"/>
        </w:rPr>
      </w:pPr>
    </w:p>
    <w:p w14:paraId="4683014F" w14:textId="46593DB8" w:rsidR="00810F40" w:rsidRDefault="00810F40" w:rsidP="00810F40">
      <w:pPr>
        <w:spacing w:after="0" w:line="269" w:lineRule="auto"/>
        <w:rPr>
          <w:rFonts w:ascii="Cambria" w:hAnsi="Cambria" w:cs="Arial"/>
          <w:sz w:val="20"/>
          <w:szCs w:val="20"/>
        </w:rPr>
      </w:pPr>
      <w:r>
        <w:rPr>
          <w:rFonts w:ascii="Cambria" w:hAnsi="Cambria" w:cs="Arial"/>
          <w:sz w:val="20"/>
          <w:szCs w:val="20"/>
        </w:rPr>
        <w:t>Neuplatňuje sa.</w:t>
      </w:r>
    </w:p>
    <w:p w14:paraId="68A19229" w14:textId="77777777" w:rsidR="0021032B" w:rsidRPr="00393FA4" w:rsidRDefault="0021032B" w:rsidP="00810F40">
      <w:pPr>
        <w:spacing w:after="0" w:line="269" w:lineRule="auto"/>
        <w:rPr>
          <w:rFonts w:ascii="Cambria" w:hAnsi="Cambria" w:cs="Arial"/>
          <w:sz w:val="20"/>
          <w:szCs w:val="20"/>
        </w:rPr>
      </w:pPr>
    </w:p>
    <w:p w14:paraId="787B73F6" w14:textId="77777777" w:rsidR="0002717E" w:rsidRPr="003A34C9" w:rsidRDefault="0002717E" w:rsidP="00304767">
      <w:pPr>
        <w:pStyle w:val="Odsekzoznamu"/>
        <w:spacing w:after="0" w:line="269" w:lineRule="auto"/>
        <w:jc w:val="both"/>
        <w:rPr>
          <w:rFonts w:ascii="Cambria" w:hAnsi="Cambria" w:cs="Arial"/>
          <w:b/>
          <w:sz w:val="20"/>
          <w:szCs w:val="20"/>
        </w:rPr>
      </w:pPr>
    </w:p>
    <w:p w14:paraId="331C9583" w14:textId="77777777" w:rsidR="0002717E" w:rsidRPr="003A34C9" w:rsidRDefault="0002717E" w:rsidP="00304767">
      <w:pPr>
        <w:pStyle w:val="Odsekzoznamu"/>
        <w:numPr>
          <w:ilvl w:val="0"/>
          <w:numId w:val="1"/>
        </w:numPr>
        <w:spacing w:after="0" w:line="269" w:lineRule="auto"/>
        <w:ind w:left="426" w:hanging="426"/>
        <w:jc w:val="both"/>
        <w:rPr>
          <w:rFonts w:ascii="Cambria" w:hAnsi="Cambria" w:cs="Arial"/>
          <w:b/>
          <w:sz w:val="20"/>
          <w:szCs w:val="20"/>
        </w:rPr>
      </w:pPr>
      <w:r w:rsidRPr="003A34C9">
        <w:rPr>
          <w:rFonts w:ascii="Cambria" w:hAnsi="Cambria" w:cs="Arial"/>
          <w:b/>
          <w:sz w:val="20"/>
          <w:szCs w:val="20"/>
        </w:rPr>
        <w:t>Opatrenia prijaté v súvislosti s predbežným zapojením záujemcov alebo uchádzačov na účely prípravy postupu verejného obstarávania:</w:t>
      </w:r>
    </w:p>
    <w:p w14:paraId="6AA080DA" w14:textId="77777777" w:rsidR="0002717E" w:rsidRPr="003A34C9" w:rsidRDefault="0002717E" w:rsidP="00304767">
      <w:pPr>
        <w:spacing w:after="0" w:line="269" w:lineRule="auto"/>
        <w:jc w:val="both"/>
        <w:rPr>
          <w:rFonts w:ascii="Cambria" w:hAnsi="Cambria" w:cs="Arial"/>
          <w:b/>
          <w:sz w:val="20"/>
          <w:szCs w:val="20"/>
        </w:rPr>
      </w:pPr>
    </w:p>
    <w:p w14:paraId="2A7C293A" w14:textId="19711254" w:rsidR="0002717E" w:rsidRDefault="0002717E" w:rsidP="00304767">
      <w:pPr>
        <w:spacing w:after="0" w:line="269" w:lineRule="auto"/>
        <w:jc w:val="both"/>
        <w:rPr>
          <w:rFonts w:ascii="Cambria" w:hAnsi="Cambria" w:cs="Arial"/>
          <w:sz w:val="20"/>
          <w:szCs w:val="20"/>
        </w:rPr>
      </w:pPr>
      <w:r w:rsidRPr="003A34C9">
        <w:rPr>
          <w:rFonts w:ascii="Cambria" w:hAnsi="Cambria" w:cs="Arial"/>
          <w:sz w:val="20"/>
          <w:szCs w:val="20"/>
        </w:rPr>
        <w:t>Verejný obstarávateľ nevyužil počas prípravy postupu verejného obstarávania prípravné trhové konzultácie a</w:t>
      </w:r>
      <w:r w:rsidRPr="003A34C9">
        <w:rPr>
          <w:rFonts w:ascii="Cambria" w:hAnsi="Cambria" w:cs="Calibri"/>
          <w:sz w:val="20"/>
          <w:szCs w:val="20"/>
        </w:rPr>
        <w:t> </w:t>
      </w:r>
      <w:r w:rsidRPr="003A34C9">
        <w:rPr>
          <w:rFonts w:ascii="Cambria" w:hAnsi="Cambria" w:cs="Arial"/>
          <w:sz w:val="20"/>
          <w:szCs w:val="20"/>
        </w:rPr>
        <w:t>predbe</w:t>
      </w:r>
      <w:r w:rsidRPr="003A34C9">
        <w:rPr>
          <w:rFonts w:ascii="Cambria" w:hAnsi="Cambria" w:cs="Proba Pro"/>
          <w:sz w:val="20"/>
          <w:szCs w:val="20"/>
        </w:rPr>
        <w:t>ž</w:t>
      </w:r>
      <w:r w:rsidRPr="003A34C9">
        <w:rPr>
          <w:rFonts w:ascii="Cambria" w:hAnsi="Cambria" w:cs="Arial"/>
          <w:sz w:val="20"/>
          <w:szCs w:val="20"/>
        </w:rPr>
        <w:t>n</w:t>
      </w:r>
      <w:r w:rsidRPr="003A34C9">
        <w:rPr>
          <w:rFonts w:ascii="Cambria" w:hAnsi="Cambria" w:cs="Proba Pro"/>
          <w:sz w:val="20"/>
          <w:szCs w:val="20"/>
        </w:rPr>
        <w:t>é</w:t>
      </w:r>
      <w:r w:rsidRPr="003A34C9">
        <w:rPr>
          <w:rFonts w:ascii="Cambria" w:hAnsi="Cambria" w:cs="Arial"/>
          <w:sz w:val="20"/>
          <w:szCs w:val="20"/>
        </w:rPr>
        <w:t xml:space="preserve">  zapojenie z</w:t>
      </w:r>
      <w:r w:rsidRPr="003A34C9">
        <w:rPr>
          <w:rFonts w:ascii="Cambria" w:hAnsi="Cambria" w:cs="Proba Pro"/>
          <w:sz w:val="20"/>
          <w:szCs w:val="20"/>
        </w:rPr>
        <w:t>á</w:t>
      </w:r>
      <w:r w:rsidRPr="003A34C9">
        <w:rPr>
          <w:rFonts w:ascii="Cambria" w:hAnsi="Cambria" w:cs="Arial"/>
          <w:sz w:val="20"/>
          <w:szCs w:val="20"/>
        </w:rPr>
        <w:t>ujemcov alebo uch</w:t>
      </w:r>
      <w:r w:rsidRPr="003A34C9">
        <w:rPr>
          <w:rFonts w:ascii="Cambria" w:hAnsi="Cambria" w:cs="Proba Pro"/>
          <w:sz w:val="20"/>
          <w:szCs w:val="20"/>
        </w:rPr>
        <w:t>á</w:t>
      </w:r>
      <w:r w:rsidRPr="003A34C9">
        <w:rPr>
          <w:rFonts w:ascii="Cambria" w:hAnsi="Cambria" w:cs="Arial"/>
          <w:sz w:val="20"/>
          <w:szCs w:val="20"/>
        </w:rPr>
        <w:t>dza</w:t>
      </w:r>
      <w:r w:rsidRPr="003A34C9">
        <w:rPr>
          <w:rFonts w:ascii="Cambria" w:hAnsi="Cambria" w:cs="Proba Pro CE"/>
          <w:sz w:val="20"/>
          <w:szCs w:val="20"/>
        </w:rPr>
        <w:t>č</w:t>
      </w:r>
      <w:r w:rsidRPr="003A34C9">
        <w:rPr>
          <w:rFonts w:ascii="Cambria" w:hAnsi="Cambria" w:cs="Arial"/>
          <w:sz w:val="20"/>
          <w:szCs w:val="20"/>
        </w:rPr>
        <w:t xml:space="preserve">ov. </w:t>
      </w:r>
      <w:r w:rsidR="00810F40">
        <w:rPr>
          <w:rFonts w:ascii="Cambria" w:hAnsi="Cambria" w:cs="Arial"/>
          <w:sz w:val="20"/>
          <w:szCs w:val="20"/>
        </w:rPr>
        <w:t xml:space="preserve"> </w:t>
      </w:r>
    </w:p>
    <w:p w14:paraId="21D8D56B" w14:textId="77777777" w:rsidR="0021032B" w:rsidRDefault="0021032B" w:rsidP="00304767">
      <w:pPr>
        <w:spacing w:after="0" w:line="269" w:lineRule="auto"/>
        <w:jc w:val="both"/>
        <w:rPr>
          <w:rFonts w:ascii="Cambria" w:hAnsi="Cambria" w:cs="Arial"/>
          <w:sz w:val="20"/>
          <w:szCs w:val="20"/>
        </w:rPr>
      </w:pPr>
    </w:p>
    <w:p w14:paraId="6B25EEC0" w14:textId="294522B4" w:rsidR="003A779B" w:rsidRPr="003A779B" w:rsidRDefault="003A779B" w:rsidP="00304767">
      <w:pPr>
        <w:spacing w:after="0" w:line="269" w:lineRule="auto"/>
        <w:jc w:val="both"/>
        <w:rPr>
          <w:rFonts w:ascii="Cambria" w:hAnsi="Cambria" w:cs="Arial"/>
          <w:b/>
          <w:sz w:val="20"/>
          <w:szCs w:val="20"/>
        </w:rPr>
      </w:pPr>
    </w:p>
    <w:p w14:paraId="5C511D0B" w14:textId="4E86D37F" w:rsidR="003A779B" w:rsidRPr="003A779B" w:rsidRDefault="003A779B" w:rsidP="003A779B">
      <w:pPr>
        <w:pStyle w:val="Odsekzoznamu"/>
        <w:numPr>
          <w:ilvl w:val="0"/>
          <w:numId w:val="1"/>
        </w:numPr>
        <w:spacing w:after="0" w:line="269" w:lineRule="auto"/>
        <w:ind w:left="426"/>
        <w:jc w:val="both"/>
        <w:rPr>
          <w:rFonts w:ascii="Cambria" w:hAnsi="Cambria" w:cs="Arial"/>
          <w:b/>
          <w:sz w:val="20"/>
          <w:szCs w:val="20"/>
        </w:rPr>
      </w:pPr>
      <w:r w:rsidRPr="003A779B">
        <w:rPr>
          <w:rFonts w:ascii="Cambria" w:hAnsi="Cambria" w:cs="Arial"/>
          <w:b/>
          <w:sz w:val="20"/>
          <w:szCs w:val="20"/>
        </w:rPr>
        <w:t>Dôvod zrušenia postupu zadávania zákazky:</w:t>
      </w:r>
    </w:p>
    <w:p w14:paraId="78465D79" w14:textId="60961EE0" w:rsidR="0002717E" w:rsidRDefault="0002717E" w:rsidP="003A779B">
      <w:pPr>
        <w:spacing w:after="0" w:line="269" w:lineRule="auto"/>
        <w:jc w:val="both"/>
        <w:rPr>
          <w:rFonts w:ascii="Cambria" w:hAnsi="Cambria" w:cs="Arial"/>
          <w:sz w:val="20"/>
          <w:szCs w:val="20"/>
        </w:rPr>
      </w:pPr>
    </w:p>
    <w:p w14:paraId="27FE8927" w14:textId="77777777" w:rsidR="0021032B" w:rsidRPr="0021032B" w:rsidRDefault="0021032B" w:rsidP="0021032B">
      <w:pPr>
        <w:pStyle w:val="F2-ZkladnText"/>
        <w:rPr>
          <w:rFonts w:asciiTheme="majorHAnsi" w:hAnsiTheme="majorHAnsi"/>
          <w:sz w:val="20"/>
        </w:rPr>
      </w:pPr>
      <w:r w:rsidRPr="0021032B">
        <w:rPr>
          <w:rFonts w:asciiTheme="majorHAnsi" w:hAnsiTheme="majorHAnsi"/>
          <w:sz w:val="20"/>
        </w:rPr>
        <w:t>Verejný obstarávateľ uvádza, že o nutnosti zrušenia predmetného verejného obstarávania rozhodol na základe dvoch skutočností, a to</w:t>
      </w:r>
    </w:p>
    <w:p w14:paraId="6AE05B22" w14:textId="77777777" w:rsidR="0021032B" w:rsidRPr="0021032B" w:rsidRDefault="0021032B" w:rsidP="0021032B">
      <w:pPr>
        <w:pStyle w:val="F2-ZkladnText"/>
        <w:rPr>
          <w:rFonts w:asciiTheme="majorHAnsi" w:hAnsiTheme="majorHAnsi"/>
          <w:sz w:val="20"/>
        </w:rPr>
      </w:pPr>
    </w:p>
    <w:p w14:paraId="3C150982" w14:textId="77777777" w:rsidR="0021032B" w:rsidRPr="0021032B" w:rsidRDefault="0021032B" w:rsidP="0021032B">
      <w:pPr>
        <w:pStyle w:val="F2-ZkladnText"/>
        <w:numPr>
          <w:ilvl w:val="0"/>
          <w:numId w:val="10"/>
        </w:numPr>
        <w:rPr>
          <w:rFonts w:asciiTheme="majorHAnsi" w:hAnsiTheme="majorHAnsi"/>
          <w:sz w:val="20"/>
        </w:rPr>
      </w:pPr>
      <w:r w:rsidRPr="0021032B">
        <w:rPr>
          <w:rFonts w:asciiTheme="majorHAnsi" w:hAnsiTheme="majorHAnsi"/>
          <w:sz w:val="20"/>
        </w:rPr>
        <w:t>z dôvodu, že v dôsledku neuvedenia všetkých relevantných informácií v súťažných podkladoch a v informácii o otváraní ponúk nedošlo k otváraniu ponúk v súlade s proklamovaným využitím funkcie online sprístupnenia ponúk. Verejný obstarávateľ chcel na základe situácie ohľadom vírusu COVID-19 umožniť otváranie ponúk tzv. online sprístupnením ponúk, avšak v informácii k otváraniu ponúk nedostatočne informoval záujemcov o spôsobe, akým je možné takýto krok zrealizovať, v dôsledku čoho k online sprístupneniu ponúk resp. k otváraniu ponúk nedošlo v súlade so zákonom o verejnom obstarávaní.</w:t>
      </w:r>
    </w:p>
    <w:p w14:paraId="0E1A9845" w14:textId="77777777" w:rsidR="0021032B" w:rsidRPr="0021032B" w:rsidRDefault="0021032B" w:rsidP="0021032B">
      <w:pPr>
        <w:pStyle w:val="F2-ZkladnText"/>
        <w:ind w:left="720"/>
        <w:rPr>
          <w:rFonts w:asciiTheme="majorHAnsi" w:hAnsiTheme="majorHAnsi"/>
          <w:sz w:val="20"/>
        </w:rPr>
      </w:pPr>
    </w:p>
    <w:p w14:paraId="2D5052F4" w14:textId="77777777" w:rsidR="0021032B" w:rsidRPr="0021032B" w:rsidRDefault="0021032B" w:rsidP="0021032B">
      <w:pPr>
        <w:pStyle w:val="F2-ZkladnText"/>
        <w:numPr>
          <w:ilvl w:val="0"/>
          <w:numId w:val="10"/>
        </w:numPr>
        <w:rPr>
          <w:rFonts w:asciiTheme="majorHAnsi" w:hAnsiTheme="majorHAnsi"/>
          <w:sz w:val="20"/>
        </w:rPr>
      </w:pPr>
      <w:r w:rsidRPr="0021032B">
        <w:rPr>
          <w:rFonts w:asciiTheme="majorHAnsi" w:hAnsiTheme="majorHAnsi"/>
          <w:sz w:val="20"/>
        </w:rPr>
        <w:t>z dôvodu administratívnej chyby došlo k situácii, kedy síce v oznámení o vyhlásení verejného obstarávania a v súťažných podkladoch k predmetnej zákazke bola uvedená lehota na predkladanie ponúk do 30. 04. 2020 </w:t>
      </w:r>
      <w:r w:rsidRPr="0021032B">
        <w:rPr>
          <w:rFonts w:asciiTheme="majorHAnsi" w:hAnsiTheme="majorHAnsi"/>
          <w:b/>
          <w:bCs/>
          <w:sz w:val="20"/>
        </w:rPr>
        <w:t>09:00 hod.</w:t>
      </w:r>
      <w:r w:rsidRPr="0021032B">
        <w:rPr>
          <w:rFonts w:asciiTheme="majorHAnsi" w:hAnsiTheme="majorHAnsi"/>
          <w:sz w:val="20"/>
        </w:rPr>
        <w:t xml:space="preserve"> a čas otvárania ponúk bol stanovený na 30. 04. 2020 </w:t>
      </w:r>
      <w:r w:rsidRPr="0021032B">
        <w:rPr>
          <w:rFonts w:asciiTheme="majorHAnsi" w:hAnsiTheme="majorHAnsi"/>
          <w:b/>
          <w:bCs/>
          <w:sz w:val="20"/>
        </w:rPr>
        <w:t>10:30 hod.</w:t>
      </w:r>
      <w:r w:rsidRPr="0021032B">
        <w:rPr>
          <w:rFonts w:asciiTheme="majorHAnsi" w:hAnsiTheme="majorHAnsi"/>
          <w:sz w:val="20"/>
        </w:rPr>
        <w:t>, v systéme Josephine, cez ktorú bolo toto verejné obstarávanie realizované, bola lehota na predkladanie ponúk nastavená do 30. 04. 2020 </w:t>
      </w:r>
      <w:r w:rsidRPr="0021032B">
        <w:rPr>
          <w:rFonts w:asciiTheme="majorHAnsi" w:hAnsiTheme="majorHAnsi"/>
          <w:b/>
          <w:bCs/>
          <w:sz w:val="20"/>
        </w:rPr>
        <w:t>00:09:00 (t. j. 9 minút po polnoci)</w:t>
      </w:r>
      <w:r w:rsidRPr="0021032B">
        <w:rPr>
          <w:rFonts w:asciiTheme="majorHAnsi" w:hAnsiTheme="majorHAnsi"/>
          <w:sz w:val="20"/>
        </w:rPr>
        <w:t xml:space="preserve"> a čas otvárania ponúk bol stanovený na 30. 04. 2020 00:1</w:t>
      </w:r>
      <w:r w:rsidRPr="0021032B">
        <w:rPr>
          <w:rFonts w:asciiTheme="majorHAnsi" w:hAnsiTheme="majorHAnsi"/>
          <w:b/>
          <w:bCs/>
          <w:sz w:val="20"/>
        </w:rPr>
        <w:t>0:30 (t. j. 10 minút a 30 sekúnd po polnoci)</w:t>
      </w:r>
      <w:r w:rsidRPr="0021032B">
        <w:rPr>
          <w:rFonts w:asciiTheme="majorHAnsi" w:hAnsiTheme="majorHAnsi"/>
          <w:sz w:val="20"/>
        </w:rPr>
        <w:t xml:space="preserve">. V dôsledku tejto situácie sa mohlo stať, že niektorý z potenciálnych záujemcov mohol chcieť predložiť svoju ponuku napr. o 30. 04. 2020 08:00 hod., čo bolo podľa všetkých podkladov k verejnému obstarávaniu možné, avšak v systéme Josephine zistil, že lehota na predkladanie ponúk už uplynula. Nie je teda možné vylúčiť, že z vyššie uvedených dôvodov mohlo dôjsť k odradeniu potenciálneho záujemcu od predloženia relevantnej ponuky. </w:t>
      </w:r>
    </w:p>
    <w:p w14:paraId="7D8B23D8" w14:textId="77777777" w:rsidR="0021032B" w:rsidRPr="0021032B" w:rsidRDefault="0021032B" w:rsidP="0021032B">
      <w:pPr>
        <w:pStyle w:val="Odsekzoznamu"/>
        <w:rPr>
          <w:rFonts w:asciiTheme="majorHAnsi" w:hAnsiTheme="majorHAnsi"/>
          <w:sz w:val="20"/>
          <w:szCs w:val="20"/>
        </w:rPr>
      </w:pPr>
    </w:p>
    <w:p w14:paraId="5DEB0110" w14:textId="77777777" w:rsidR="0021032B" w:rsidRPr="0021032B" w:rsidRDefault="0021032B" w:rsidP="0021032B">
      <w:pPr>
        <w:pStyle w:val="F2-ZkladnText"/>
        <w:ind w:left="360"/>
        <w:rPr>
          <w:rFonts w:asciiTheme="majorHAnsi" w:hAnsiTheme="majorHAnsi"/>
          <w:sz w:val="20"/>
        </w:rPr>
      </w:pPr>
      <w:r w:rsidRPr="0021032B">
        <w:rPr>
          <w:rFonts w:asciiTheme="majorHAnsi" w:hAnsiTheme="majorHAnsi"/>
          <w:sz w:val="20"/>
        </w:rPr>
        <w:t>Na základe vyššie uvedených dôvodov hodných osobitného zreteľa verejný obstarávateľ zrušil predmetné verejné obstarávanie, nakoľko sa uvedené pochybenia v tejto fáze nedajú odstrániť a zároveň pokračovaním vo vyhodnocovaní by verejný obstarávateľ konal v rozpore so zákonom o verejnom obstarávaní.</w:t>
      </w:r>
    </w:p>
    <w:p w14:paraId="7A2B6D9C" w14:textId="77777777" w:rsidR="003A779B" w:rsidRPr="003A34C9" w:rsidRDefault="003A779B" w:rsidP="003A779B">
      <w:pPr>
        <w:spacing w:after="0" w:line="269" w:lineRule="auto"/>
        <w:jc w:val="both"/>
        <w:rPr>
          <w:rFonts w:ascii="Cambria" w:hAnsi="Cambria" w:cs="Arial"/>
          <w:sz w:val="20"/>
          <w:szCs w:val="20"/>
        </w:rPr>
      </w:pPr>
    </w:p>
    <w:p w14:paraId="59EEAEB6" w14:textId="77777777" w:rsidR="0002717E" w:rsidRPr="003A34C9" w:rsidRDefault="0002717E" w:rsidP="00304767">
      <w:pPr>
        <w:spacing w:after="0" w:line="269" w:lineRule="auto"/>
        <w:rPr>
          <w:rFonts w:ascii="Cambria" w:hAnsi="Cambria" w:cs="Arial"/>
          <w:b/>
          <w:sz w:val="20"/>
          <w:szCs w:val="20"/>
        </w:rPr>
      </w:pPr>
    </w:p>
    <w:p w14:paraId="34B16145" w14:textId="4C548F13" w:rsidR="003A34C9" w:rsidRDefault="003A34C9" w:rsidP="003A34C9">
      <w:pPr>
        <w:rPr>
          <w:rFonts w:ascii="Cambria" w:hAnsi="Cambria"/>
          <w:sz w:val="20"/>
          <w:szCs w:val="20"/>
        </w:rPr>
      </w:pPr>
      <w:r w:rsidRPr="00110491">
        <w:rPr>
          <w:rFonts w:ascii="Cambria" w:hAnsi="Cambria"/>
          <w:sz w:val="20"/>
          <w:szCs w:val="20"/>
        </w:rPr>
        <w:t xml:space="preserve">V Bratislave, dňa </w:t>
      </w:r>
      <w:r w:rsidR="0021032B">
        <w:rPr>
          <w:rFonts w:ascii="Cambria" w:hAnsi="Cambria"/>
          <w:sz w:val="20"/>
          <w:szCs w:val="20"/>
        </w:rPr>
        <w:t>4</w:t>
      </w:r>
      <w:r w:rsidR="00053C67">
        <w:rPr>
          <w:rFonts w:ascii="Cambria" w:hAnsi="Cambria"/>
          <w:sz w:val="20"/>
          <w:szCs w:val="20"/>
        </w:rPr>
        <w:t xml:space="preserve">. </w:t>
      </w:r>
      <w:r w:rsidR="0021032B">
        <w:rPr>
          <w:rFonts w:ascii="Cambria" w:hAnsi="Cambria"/>
          <w:sz w:val="20"/>
          <w:szCs w:val="20"/>
        </w:rPr>
        <w:t>6</w:t>
      </w:r>
      <w:bookmarkStart w:id="0" w:name="_GoBack"/>
      <w:bookmarkEnd w:id="0"/>
      <w:r w:rsidR="00053C67">
        <w:rPr>
          <w:rFonts w:ascii="Cambria" w:hAnsi="Cambria"/>
          <w:sz w:val="20"/>
          <w:szCs w:val="20"/>
        </w:rPr>
        <w:t>. 20</w:t>
      </w:r>
      <w:r w:rsidR="004277BD">
        <w:rPr>
          <w:rFonts w:ascii="Cambria" w:hAnsi="Cambria"/>
          <w:sz w:val="20"/>
          <w:szCs w:val="20"/>
        </w:rPr>
        <w:t>20</w:t>
      </w:r>
    </w:p>
    <w:p w14:paraId="2A14B0B2" w14:textId="76CB6677" w:rsidR="003A779B" w:rsidRDefault="003A779B" w:rsidP="003A34C9">
      <w:pPr>
        <w:rPr>
          <w:rFonts w:ascii="Cambria" w:hAnsi="Cambria"/>
          <w:sz w:val="20"/>
          <w:szCs w:val="20"/>
        </w:rPr>
      </w:pPr>
    </w:p>
    <w:p w14:paraId="7426E035" w14:textId="77777777" w:rsidR="003A779B" w:rsidRPr="00110491" w:rsidRDefault="003A779B" w:rsidP="003A34C9">
      <w:pPr>
        <w:rPr>
          <w:rFonts w:ascii="Cambria" w:hAnsi="Cambria"/>
          <w:sz w:val="20"/>
          <w:szCs w:val="20"/>
        </w:rPr>
      </w:pPr>
    </w:p>
    <w:p w14:paraId="13ED7627" w14:textId="77777777" w:rsidR="003A34C9" w:rsidRPr="00110491" w:rsidRDefault="003A34C9" w:rsidP="003A34C9">
      <w:pPr>
        <w:spacing w:after="0" w:line="240" w:lineRule="auto"/>
        <w:rPr>
          <w:rFonts w:ascii="Cambria" w:hAnsi="Cambria"/>
          <w:sz w:val="20"/>
          <w:szCs w:val="20"/>
        </w:rPr>
      </w:pP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r>
      <w:r w:rsidRPr="00110491">
        <w:rPr>
          <w:rFonts w:ascii="Cambria" w:hAnsi="Cambria"/>
          <w:sz w:val="20"/>
          <w:szCs w:val="20"/>
        </w:rPr>
        <w:tab/>
        <w:t>_________________________</w:t>
      </w:r>
    </w:p>
    <w:p w14:paraId="2FBDA001" w14:textId="42D02DCB" w:rsidR="003A34C9" w:rsidRPr="00110491" w:rsidRDefault="003A34C9" w:rsidP="00992E25">
      <w:pPr>
        <w:spacing w:after="0" w:line="240" w:lineRule="auto"/>
        <w:ind w:left="1416" w:hanging="708"/>
        <w:rPr>
          <w:rFonts w:ascii="Cambria" w:hAnsi="Cambria"/>
          <w:bCs/>
          <w:sz w:val="20"/>
          <w:szCs w:val="20"/>
        </w:rPr>
      </w:pPr>
      <w:r w:rsidRPr="00110491">
        <w:rPr>
          <w:rFonts w:ascii="Cambria" w:hAnsi="Cambria"/>
          <w:color w:val="000000"/>
          <w:sz w:val="20"/>
          <w:szCs w:val="20"/>
        </w:rPr>
        <w:t xml:space="preserve">       </w:t>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r>
      <w:r w:rsidRPr="00110491">
        <w:rPr>
          <w:rFonts w:ascii="Cambria" w:hAnsi="Cambria"/>
          <w:color w:val="000000"/>
          <w:sz w:val="20"/>
          <w:szCs w:val="20"/>
        </w:rPr>
        <w:tab/>
        <w:t xml:space="preserve">       </w:t>
      </w:r>
      <w:r w:rsidRPr="00110491">
        <w:rPr>
          <w:rFonts w:ascii="Cambria" w:hAnsi="Cambria"/>
          <w:color w:val="000000"/>
          <w:sz w:val="20"/>
          <w:szCs w:val="20"/>
        </w:rPr>
        <w:tab/>
      </w:r>
      <w:r w:rsidR="00992E25">
        <w:rPr>
          <w:rFonts w:ascii="Cambria" w:hAnsi="Cambria"/>
          <w:sz w:val="20"/>
          <w:szCs w:val="20"/>
        </w:rPr>
        <w:t>Mgr. Michal Garaj</w:t>
      </w:r>
    </w:p>
    <w:p w14:paraId="18B01770" w14:textId="4CA4097B" w:rsidR="0002717E" w:rsidRPr="003A34C9" w:rsidRDefault="00992E25" w:rsidP="003A34C9">
      <w:pPr>
        <w:suppressAutoHyphens/>
        <w:spacing w:after="0" w:line="269" w:lineRule="auto"/>
        <w:rPr>
          <w:rFonts w:ascii="Cambria" w:hAnsi="Cambria" w:cs="Arial"/>
          <w:sz w:val="20"/>
          <w:szCs w:val="20"/>
        </w:rPr>
      </w:pP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t xml:space="preserve">            vedúci odboru verejného obstarávania</w:t>
      </w:r>
    </w:p>
    <w:sectPr w:rsidR="0002717E" w:rsidRPr="003A34C9" w:rsidSect="000D7817">
      <w:headerReference w:type="default" r:id="rId7"/>
      <w:footerReference w:type="default" r:id="rId8"/>
      <w:pgSz w:w="11906" w:h="16838"/>
      <w:pgMar w:top="2127" w:right="1417" w:bottom="426" w:left="1417" w:header="708" w:footer="6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77BEC" w14:textId="77777777" w:rsidR="0096696B" w:rsidRDefault="0096696B" w:rsidP="007C4A72">
      <w:pPr>
        <w:spacing w:after="0" w:line="240" w:lineRule="auto"/>
      </w:pPr>
      <w:r>
        <w:separator/>
      </w:r>
    </w:p>
  </w:endnote>
  <w:endnote w:type="continuationSeparator" w:id="0">
    <w:p w14:paraId="5151F42D" w14:textId="77777777" w:rsidR="0096696B" w:rsidRDefault="0096696B" w:rsidP="007C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roba Pro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B7F6" w14:textId="77777777" w:rsidR="0002717E" w:rsidRPr="000D7817" w:rsidRDefault="0002717E">
    <w:pPr>
      <w:pStyle w:val="Pta"/>
      <w:jc w:val="right"/>
      <w:rPr>
        <w:rFonts w:asciiTheme="majorHAnsi" w:hAnsiTheme="majorHAnsi"/>
        <w:sz w:val="20"/>
        <w:szCs w:val="20"/>
      </w:rPr>
    </w:pPr>
    <w:r w:rsidRPr="000D7817">
      <w:rPr>
        <w:rFonts w:asciiTheme="majorHAnsi" w:hAnsiTheme="majorHAnsi"/>
        <w:sz w:val="20"/>
        <w:szCs w:val="20"/>
      </w:rPr>
      <w:fldChar w:fldCharType="begin"/>
    </w:r>
    <w:r w:rsidRPr="000D7817">
      <w:rPr>
        <w:rFonts w:asciiTheme="majorHAnsi" w:hAnsiTheme="majorHAnsi"/>
        <w:sz w:val="20"/>
        <w:szCs w:val="20"/>
      </w:rPr>
      <w:instrText>PAGE   \* MERGEFORMAT</w:instrText>
    </w:r>
    <w:r w:rsidRPr="000D7817">
      <w:rPr>
        <w:rFonts w:asciiTheme="majorHAnsi" w:hAnsiTheme="majorHAnsi"/>
        <w:sz w:val="20"/>
        <w:szCs w:val="20"/>
      </w:rPr>
      <w:fldChar w:fldCharType="separate"/>
    </w:r>
    <w:r w:rsidR="00304767" w:rsidRPr="000D7817">
      <w:rPr>
        <w:rFonts w:asciiTheme="majorHAnsi" w:hAnsiTheme="majorHAnsi"/>
        <w:noProof/>
        <w:sz w:val="20"/>
        <w:szCs w:val="20"/>
      </w:rPr>
      <w:t>3</w:t>
    </w:r>
    <w:r w:rsidRPr="000D7817">
      <w:rPr>
        <w:rFonts w:asciiTheme="majorHAnsi" w:hAnsiTheme="majorHAnsi"/>
        <w:sz w:val="20"/>
        <w:szCs w:val="20"/>
      </w:rPr>
      <w:fldChar w:fldCharType="end"/>
    </w:r>
  </w:p>
  <w:p w14:paraId="4D3D3CD8" w14:textId="77777777" w:rsidR="0002717E" w:rsidRDefault="000271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E19F5" w14:textId="77777777" w:rsidR="0096696B" w:rsidRDefault="0096696B" w:rsidP="007C4A72">
      <w:pPr>
        <w:spacing w:after="0" w:line="240" w:lineRule="auto"/>
      </w:pPr>
      <w:r>
        <w:separator/>
      </w:r>
    </w:p>
  </w:footnote>
  <w:footnote w:type="continuationSeparator" w:id="0">
    <w:p w14:paraId="5AD5E850" w14:textId="77777777" w:rsidR="0096696B" w:rsidRDefault="0096696B" w:rsidP="007C4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C392" w14:textId="77777777" w:rsidR="0002717E" w:rsidRPr="003A34C9" w:rsidRDefault="003A34C9" w:rsidP="003A34C9">
    <w:pPr>
      <w:pStyle w:val="Hlavika"/>
    </w:pPr>
    <w:r w:rsidRPr="000A78AC">
      <w:rPr>
        <w:rFonts w:ascii="Cambria" w:hAnsi="Cambria"/>
        <w:noProof/>
        <w:sz w:val="20"/>
        <w:szCs w:val="20"/>
      </w:rPr>
      <w:drawing>
        <wp:inline distT="0" distB="0" distL="0" distR="0" wp14:anchorId="599C1B6D" wp14:editId="54D5155D">
          <wp:extent cx="5760720" cy="1139190"/>
          <wp:effectExtent l="0" t="0" r="0" b="0"/>
          <wp:docPr id="9" name="Obrázok 9"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1139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6D20"/>
    <w:multiLevelType w:val="hybridMultilevel"/>
    <w:tmpl w:val="4BFA0C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37F80"/>
    <w:multiLevelType w:val="hybridMultilevel"/>
    <w:tmpl w:val="AED0E2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C5DC9"/>
    <w:multiLevelType w:val="hybridMultilevel"/>
    <w:tmpl w:val="735CEFB8"/>
    <w:lvl w:ilvl="0" w:tplc="30F829E0">
      <w:start w:val="3"/>
      <w:numFmt w:val="bullet"/>
      <w:lvlText w:val="-"/>
      <w:lvlJc w:val="left"/>
      <w:pPr>
        <w:ind w:left="1854" w:hanging="360"/>
      </w:pPr>
      <w:rPr>
        <w:rFonts w:ascii="Proba Pro" w:eastAsia="Times New Roman" w:hAnsi="Proba Pro" w:hint="default"/>
        <w:color w:val="000000"/>
      </w:rPr>
    </w:lvl>
    <w:lvl w:ilvl="1" w:tplc="041B0003" w:tentative="1">
      <w:start w:val="1"/>
      <w:numFmt w:val="bullet"/>
      <w:lvlText w:val="o"/>
      <w:lvlJc w:val="left"/>
      <w:pPr>
        <w:ind w:left="2574" w:hanging="360"/>
      </w:pPr>
      <w:rPr>
        <w:rFonts w:ascii="Courier New" w:hAnsi="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 w15:restartNumberingAfterBreak="0">
    <w:nsid w:val="1E432B76"/>
    <w:multiLevelType w:val="hybridMultilevel"/>
    <w:tmpl w:val="AFAE3EE0"/>
    <w:lvl w:ilvl="0" w:tplc="BB009690">
      <w:numFmt w:val="bullet"/>
      <w:lvlText w:val="-"/>
      <w:lvlJc w:val="left"/>
      <w:pPr>
        <w:ind w:left="1080" w:hanging="360"/>
      </w:pPr>
      <w:rPr>
        <w:rFonts w:ascii="Arial" w:eastAsia="Times New Roman" w:hAnsi="Arial" w:hint="default"/>
        <w:b w:val="0"/>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F1E07A5"/>
    <w:multiLevelType w:val="hybridMultilevel"/>
    <w:tmpl w:val="425C22D4"/>
    <w:lvl w:ilvl="0" w:tplc="16FAED0A">
      <w:start w:val="321"/>
      <w:numFmt w:val="bullet"/>
      <w:lvlText w:val="-"/>
      <w:lvlJc w:val="left"/>
      <w:pPr>
        <w:ind w:left="720" w:hanging="360"/>
      </w:pPr>
      <w:rPr>
        <w:rFonts w:ascii="Arial" w:eastAsia="Times New Roman" w:hAnsi="Arial"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A2EF1"/>
    <w:multiLevelType w:val="hybridMultilevel"/>
    <w:tmpl w:val="22B86E0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35F7CE6"/>
    <w:multiLevelType w:val="hybridMultilevel"/>
    <w:tmpl w:val="6FFE075A"/>
    <w:lvl w:ilvl="0" w:tplc="9FD09E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C60F99"/>
    <w:multiLevelType w:val="multilevel"/>
    <w:tmpl w:val="25B85F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641A7390"/>
    <w:multiLevelType w:val="hybridMultilevel"/>
    <w:tmpl w:val="FFA4F260"/>
    <w:lvl w:ilvl="0" w:tplc="847636B4">
      <w:numFmt w:val="bullet"/>
      <w:lvlText w:val="-"/>
      <w:lvlJc w:val="left"/>
      <w:pPr>
        <w:ind w:left="1776" w:hanging="360"/>
      </w:pPr>
      <w:rPr>
        <w:rFonts w:ascii="Arial" w:eastAsia="Times New Roman" w:hAnsi="Arial" w:hint="default"/>
      </w:rPr>
    </w:lvl>
    <w:lvl w:ilvl="1" w:tplc="041B0003" w:tentative="1">
      <w:start w:val="1"/>
      <w:numFmt w:val="bullet"/>
      <w:lvlText w:val="o"/>
      <w:lvlJc w:val="left"/>
      <w:pPr>
        <w:ind w:left="2496" w:hanging="360"/>
      </w:pPr>
      <w:rPr>
        <w:rFonts w:ascii="Courier New" w:hAnsi="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9" w15:restartNumberingAfterBreak="0">
    <w:nsid w:val="70DD1CA3"/>
    <w:multiLevelType w:val="hybridMultilevel"/>
    <w:tmpl w:val="84702172"/>
    <w:lvl w:ilvl="0" w:tplc="14CC1F50">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9"/>
  </w:num>
  <w:num w:numId="6">
    <w:abstractNumId w:val="7"/>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AB"/>
    <w:rsid w:val="00002F79"/>
    <w:rsid w:val="000066F4"/>
    <w:rsid w:val="00011CB8"/>
    <w:rsid w:val="00015CAB"/>
    <w:rsid w:val="000169A3"/>
    <w:rsid w:val="0001755D"/>
    <w:rsid w:val="00020282"/>
    <w:rsid w:val="0002588A"/>
    <w:rsid w:val="0002717E"/>
    <w:rsid w:val="00031124"/>
    <w:rsid w:val="00036FE9"/>
    <w:rsid w:val="00037DD1"/>
    <w:rsid w:val="0004267E"/>
    <w:rsid w:val="00045BC3"/>
    <w:rsid w:val="00053C67"/>
    <w:rsid w:val="00057526"/>
    <w:rsid w:val="0006556F"/>
    <w:rsid w:val="000703E1"/>
    <w:rsid w:val="0007716F"/>
    <w:rsid w:val="000772EB"/>
    <w:rsid w:val="00077974"/>
    <w:rsid w:val="000810D0"/>
    <w:rsid w:val="00083AFE"/>
    <w:rsid w:val="00084871"/>
    <w:rsid w:val="000879DA"/>
    <w:rsid w:val="00093C27"/>
    <w:rsid w:val="00095D7B"/>
    <w:rsid w:val="000A4F59"/>
    <w:rsid w:val="000A76A3"/>
    <w:rsid w:val="000B0633"/>
    <w:rsid w:val="000B2DDB"/>
    <w:rsid w:val="000B7923"/>
    <w:rsid w:val="000C01AE"/>
    <w:rsid w:val="000C0526"/>
    <w:rsid w:val="000C1DEA"/>
    <w:rsid w:val="000C301B"/>
    <w:rsid w:val="000C366C"/>
    <w:rsid w:val="000D2939"/>
    <w:rsid w:val="000D2EB4"/>
    <w:rsid w:val="000D43CE"/>
    <w:rsid w:val="000D48FC"/>
    <w:rsid w:val="000D514B"/>
    <w:rsid w:val="000D7817"/>
    <w:rsid w:val="000D7DC8"/>
    <w:rsid w:val="000E2EC0"/>
    <w:rsid w:val="000E3A3F"/>
    <w:rsid w:val="000F48DD"/>
    <w:rsid w:val="000F655B"/>
    <w:rsid w:val="00103EFA"/>
    <w:rsid w:val="00115398"/>
    <w:rsid w:val="00117B6C"/>
    <w:rsid w:val="00131C4B"/>
    <w:rsid w:val="00131FA7"/>
    <w:rsid w:val="0013324E"/>
    <w:rsid w:val="00144F99"/>
    <w:rsid w:val="00151D06"/>
    <w:rsid w:val="0015211C"/>
    <w:rsid w:val="00155F29"/>
    <w:rsid w:val="001666F6"/>
    <w:rsid w:val="0017071F"/>
    <w:rsid w:val="001724B3"/>
    <w:rsid w:val="001769F5"/>
    <w:rsid w:val="00180D2E"/>
    <w:rsid w:val="00190F20"/>
    <w:rsid w:val="0019365C"/>
    <w:rsid w:val="00194731"/>
    <w:rsid w:val="001976F3"/>
    <w:rsid w:val="001A1795"/>
    <w:rsid w:val="001A71F6"/>
    <w:rsid w:val="001A74EF"/>
    <w:rsid w:val="001B29D7"/>
    <w:rsid w:val="001B36A9"/>
    <w:rsid w:val="001B7EE5"/>
    <w:rsid w:val="001C1C69"/>
    <w:rsid w:val="001C2A51"/>
    <w:rsid w:val="001D0749"/>
    <w:rsid w:val="001D3CB1"/>
    <w:rsid w:val="001E0466"/>
    <w:rsid w:val="001E16B5"/>
    <w:rsid w:val="001E2AC9"/>
    <w:rsid w:val="001E42C8"/>
    <w:rsid w:val="001F0D47"/>
    <w:rsid w:val="001F688E"/>
    <w:rsid w:val="00200516"/>
    <w:rsid w:val="00204AF8"/>
    <w:rsid w:val="00205914"/>
    <w:rsid w:val="00207F0B"/>
    <w:rsid w:val="0021032B"/>
    <w:rsid w:val="00212A93"/>
    <w:rsid w:val="002153A9"/>
    <w:rsid w:val="0022589F"/>
    <w:rsid w:val="00230491"/>
    <w:rsid w:val="00233730"/>
    <w:rsid w:val="00233903"/>
    <w:rsid w:val="00234CDA"/>
    <w:rsid w:val="00240182"/>
    <w:rsid w:val="00241BE8"/>
    <w:rsid w:val="00241E3D"/>
    <w:rsid w:val="00243159"/>
    <w:rsid w:val="00244F10"/>
    <w:rsid w:val="0025125A"/>
    <w:rsid w:val="00261C0B"/>
    <w:rsid w:val="00264254"/>
    <w:rsid w:val="0026552A"/>
    <w:rsid w:val="00267012"/>
    <w:rsid w:val="00267081"/>
    <w:rsid w:val="0027602C"/>
    <w:rsid w:val="00280C7C"/>
    <w:rsid w:val="00281012"/>
    <w:rsid w:val="00283776"/>
    <w:rsid w:val="002927FC"/>
    <w:rsid w:val="00297CC6"/>
    <w:rsid w:val="002A0BF2"/>
    <w:rsid w:val="002A17FC"/>
    <w:rsid w:val="002A4135"/>
    <w:rsid w:val="002A55B7"/>
    <w:rsid w:val="002A5A77"/>
    <w:rsid w:val="002A5C62"/>
    <w:rsid w:val="002B7B13"/>
    <w:rsid w:val="002E09D0"/>
    <w:rsid w:val="002E1990"/>
    <w:rsid w:val="002E330F"/>
    <w:rsid w:val="002E3E5D"/>
    <w:rsid w:val="002F12EF"/>
    <w:rsid w:val="002F3430"/>
    <w:rsid w:val="002F62F3"/>
    <w:rsid w:val="00300782"/>
    <w:rsid w:val="00302BD9"/>
    <w:rsid w:val="00304767"/>
    <w:rsid w:val="00312003"/>
    <w:rsid w:val="00316E19"/>
    <w:rsid w:val="00317222"/>
    <w:rsid w:val="00317B61"/>
    <w:rsid w:val="00324581"/>
    <w:rsid w:val="0033058F"/>
    <w:rsid w:val="00331455"/>
    <w:rsid w:val="00336981"/>
    <w:rsid w:val="00337FD2"/>
    <w:rsid w:val="0034176A"/>
    <w:rsid w:val="00343325"/>
    <w:rsid w:val="0034500B"/>
    <w:rsid w:val="0034794E"/>
    <w:rsid w:val="00352B4E"/>
    <w:rsid w:val="003602EA"/>
    <w:rsid w:val="003604BF"/>
    <w:rsid w:val="00360DE3"/>
    <w:rsid w:val="0036442B"/>
    <w:rsid w:val="00365359"/>
    <w:rsid w:val="00365636"/>
    <w:rsid w:val="00366360"/>
    <w:rsid w:val="00372157"/>
    <w:rsid w:val="00372375"/>
    <w:rsid w:val="00373691"/>
    <w:rsid w:val="00374D8C"/>
    <w:rsid w:val="003809C1"/>
    <w:rsid w:val="00386132"/>
    <w:rsid w:val="00393FA4"/>
    <w:rsid w:val="00396839"/>
    <w:rsid w:val="003A105F"/>
    <w:rsid w:val="003A1CDF"/>
    <w:rsid w:val="003A34C9"/>
    <w:rsid w:val="003A4A7D"/>
    <w:rsid w:val="003A700F"/>
    <w:rsid w:val="003A779B"/>
    <w:rsid w:val="003A7958"/>
    <w:rsid w:val="003B0293"/>
    <w:rsid w:val="003B03C0"/>
    <w:rsid w:val="003B1B4F"/>
    <w:rsid w:val="003B3FE1"/>
    <w:rsid w:val="003B401B"/>
    <w:rsid w:val="003B4570"/>
    <w:rsid w:val="003C1589"/>
    <w:rsid w:val="003D346D"/>
    <w:rsid w:val="003E03C6"/>
    <w:rsid w:val="003E09F2"/>
    <w:rsid w:val="003E2900"/>
    <w:rsid w:val="003E3C41"/>
    <w:rsid w:val="003E7BA5"/>
    <w:rsid w:val="003F1D91"/>
    <w:rsid w:val="003F3655"/>
    <w:rsid w:val="003F6976"/>
    <w:rsid w:val="00404684"/>
    <w:rsid w:val="00406C49"/>
    <w:rsid w:val="00417DC0"/>
    <w:rsid w:val="00421AB6"/>
    <w:rsid w:val="00424318"/>
    <w:rsid w:val="00424C94"/>
    <w:rsid w:val="004277BD"/>
    <w:rsid w:val="004278D6"/>
    <w:rsid w:val="004419E9"/>
    <w:rsid w:val="00450641"/>
    <w:rsid w:val="0045355C"/>
    <w:rsid w:val="00453E6F"/>
    <w:rsid w:val="00454828"/>
    <w:rsid w:val="00462D6C"/>
    <w:rsid w:val="004649C3"/>
    <w:rsid w:val="00466763"/>
    <w:rsid w:val="00474633"/>
    <w:rsid w:val="00475F76"/>
    <w:rsid w:val="00477271"/>
    <w:rsid w:val="00493B17"/>
    <w:rsid w:val="0049454E"/>
    <w:rsid w:val="00494B9E"/>
    <w:rsid w:val="00497DB5"/>
    <w:rsid w:val="004A0B8C"/>
    <w:rsid w:val="004A6965"/>
    <w:rsid w:val="004B50EF"/>
    <w:rsid w:val="004B66FE"/>
    <w:rsid w:val="004B7777"/>
    <w:rsid w:val="004C1ED5"/>
    <w:rsid w:val="004C2795"/>
    <w:rsid w:val="004C44BF"/>
    <w:rsid w:val="004C5F9C"/>
    <w:rsid w:val="004C7D2E"/>
    <w:rsid w:val="004C7D79"/>
    <w:rsid w:val="004D566E"/>
    <w:rsid w:val="004D67AD"/>
    <w:rsid w:val="004D78D7"/>
    <w:rsid w:val="004D7FA7"/>
    <w:rsid w:val="004E22A4"/>
    <w:rsid w:val="004E28A8"/>
    <w:rsid w:val="004E3DC0"/>
    <w:rsid w:val="004E495C"/>
    <w:rsid w:val="004E5860"/>
    <w:rsid w:val="004E6036"/>
    <w:rsid w:val="004F2634"/>
    <w:rsid w:val="004F4B62"/>
    <w:rsid w:val="004F59CB"/>
    <w:rsid w:val="004F78C6"/>
    <w:rsid w:val="00500A86"/>
    <w:rsid w:val="00503391"/>
    <w:rsid w:val="00507A06"/>
    <w:rsid w:val="005105FB"/>
    <w:rsid w:val="0051244D"/>
    <w:rsid w:val="00512CEA"/>
    <w:rsid w:val="00514BB9"/>
    <w:rsid w:val="00515071"/>
    <w:rsid w:val="00515ABB"/>
    <w:rsid w:val="005305F2"/>
    <w:rsid w:val="005308E3"/>
    <w:rsid w:val="0053265F"/>
    <w:rsid w:val="005372F4"/>
    <w:rsid w:val="00537335"/>
    <w:rsid w:val="0053752C"/>
    <w:rsid w:val="00540171"/>
    <w:rsid w:val="0054275E"/>
    <w:rsid w:val="00543716"/>
    <w:rsid w:val="0054627D"/>
    <w:rsid w:val="0054785B"/>
    <w:rsid w:val="00555C8D"/>
    <w:rsid w:val="00557D4F"/>
    <w:rsid w:val="00560DC0"/>
    <w:rsid w:val="00561C27"/>
    <w:rsid w:val="00561EE7"/>
    <w:rsid w:val="00563F9F"/>
    <w:rsid w:val="00566E25"/>
    <w:rsid w:val="005678E5"/>
    <w:rsid w:val="00570A12"/>
    <w:rsid w:val="00571A38"/>
    <w:rsid w:val="005735F9"/>
    <w:rsid w:val="0057553D"/>
    <w:rsid w:val="00585D10"/>
    <w:rsid w:val="00585E50"/>
    <w:rsid w:val="00591F76"/>
    <w:rsid w:val="0059373C"/>
    <w:rsid w:val="00594F43"/>
    <w:rsid w:val="00595BAB"/>
    <w:rsid w:val="00597C4D"/>
    <w:rsid w:val="005A2A4F"/>
    <w:rsid w:val="005A2CAE"/>
    <w:rsid w:val="005A51B9"/>
    <w:rsid w:val="005A657D"/>
    <w:rsid w:val="005C2FB8"/>
    <w:rsid w:val="005C2FDB"/>
    <w:rsid w:val="005C78A2"/>
    <w:rsid w:val="005C7E28"/>
    <w:rsid w:val="005D0D04"/>
    <w:rsid w:val="005D1401"/>
    <w:rsid w:val="005D3172"/>
    <w:rsid w:val="005D33AF"/>
    <w:rsid w:val="005E067C"/>
    <w:rsid w:val="005E0EE5"/>
    <w:rsid w:val="005E58C0"/>
    <w:rsid w:val="005E7634"/>
    <w:rsid w:val="005F31C4"/>
    <w:rsid w:val="005F4A0D"/>
    <w:rsid w:val="00615AF3"/>
    <w:rsid w:val="00616A25"/>
    <w:rsid w:val="00621E0E"/>
    <w:rsid w:val="00625A04"/>
    <w:rsid w:val="0062774A"/>
    <w:rsid w:val="00630501"/>
    <w:rsid w:val="00630D36"/>
    <w:rsid w:val="006320DF"/>
    <w:rsid w:val="0063660E"/>
    <w:rsid w:val="00646B6F"/>
    <w:rsid w:val="0065050E"/>
    <w:rsid w:val="00651DA6"/>
    <w:rsid w:val="006540E4"/>
    <w:rsid w:val="006540E8"/>
    <w:rsid w:val="00656CBB"/>
    <w:rsid w:val="00662967"/>
    <w:rsid w:val="006644D0"/>
    <w:rsid w:val="00665615"/>
    <w:rsid w:val="00671A13"/>
    <w:rsid w:val="0067382A"/>
    <w:rsid w:val="00674D5D"/>
    <w:rsid w:val="006755A7"/>
    <w:rsid w:val="00680DF3"/>
    <w:rsid w:val="00691502"/>
    <w:rsid w:val="00693AB7"/>
    <w:rsid w:val="00696990"/>
    <w:rsid w:val="006B2946"/>
    <w:rsid w:val="006B4714"/>
    <w:rsid w:val="006B4BE0"/>
    <w:rsid w:val="006C4EC2"/>
    <w:rsid w:val="006D3990"/>
    <w:rsid w:val="006D4293"/>
    <w:rsid w:val="006F034E"/>
    <w:rsid w:val="006F0EE7"/>
    <w:rsid w:val="007004D2"/>
    <w:rsid w:val="00707C6B"/>
    <w:rsid w:val="00710644"/>
    <w:rsid w:val="007128FE"/>
    <w:rsid w:val="0071344B"/>
    <w:rsid w:val="007252BC"/>
    <w:rsid w:val="00733CFB"/>
    <w:rsid w:val="00736822"/>
    <w:rsid w:val="00742046"/>
    <w:rsid w:val="0074260A"/>
    <w:rsid w:val="00744E0F"/>
    <w:rsid w:val="00744F9F"/>
    <w:rsid w:val="00753DA5"/>
    <w:rsid w:val="007565FA"/>
    <w:rsid w:val="00762717"/>
    <w:rsid w:val="00776161"/>
    <w:rsid w:val="0077631C"/>
    <w:rsid w:val="00782CF5"/>
    <w:rsid w:val="007911D2"/>
    <w:rsid w:val="00791F29"/>
    <w:rsid w:val="00796B91"/>
    <w:rsid w:val="007C2E0C"/>
    <w:rsid w:val="007C4A72"/>
    <w:rsid w:val="007C7FD5"/>
    <w:rsid w:val="007D0F74"/>
    <w:rsid w:val="007D3BF8"/>
    <w:rsid w:val="007E2390"/>
    <w:rsid w:val="007E6178"/>
    <w:rsid w:val="007F6C19"/>
    <w:rsid w:val="00800411"/>
    <w:rsid w:val="0080108B"/>
    <w:rsid w:val="00805997"/>
    <w:rsid w:val="00810F40"/>
    <w:rsid w:val="0081111A"/>
    <w:rsid w:val="00811A25"/>
    <w:rsid w:val="00815684"/>
    <w:rsid w:val="00817909"/>
    <w:rsid w:val="008207BD"/>
    <w:rsid w:val="008319B4"/>
    <w:rsid w:val="00834BB1"/>
    <w:rsid w:val="0084200A"/>
    <w:rsid w:val="008452F7"/>
    <w:rsid w:val="00852992"/>
    <w:rsid w:val="0085304A"/>
    <w:rsid w:val="00853893"/>
    <w:rsid w:val="008548E6"/>
    <w:rsid w:val="00854F24"/>
    <w:rsid w:val="0085533B"/>
    <w:rsid w:val="00861E28"/>
    <w:rsid w:val="0086417B"/>
    <w:rsid w:val="0086432E"/>
    <w:rsid w:val="0087093E"/>
    <w:rsid w:val="008709DB"/>
    <w:rsid w:val="00874D73"/>
    <w:rsid w:val="00875BFE"/>
    <w:rsid w:val="00875D6F"/>
    <w:rsid w:val="00881542"/>
    <w:rsid w:val="00883772"/>
    <w:rsid w:val="00884C6A"/>
    <w:rsid w:val="0088508E"/>
    <w:rsid w:val="00892879"/>
    <w:rsid w:val="00892F9B"/>
    <w:rsid w:val="00894F70"/>
    <w:rsid w:val="00895D1D"/>
    <w:rsid w:val="00896193"/>
    <w:rsid w:val="00896DF4"/>
    <w:rsid w:val="008A15AC"/>
    <w:rsid w:val="008A235F"/>
    <w:rsid w:val="008A38DF"/>
    <w:rsid w:val="008B0FA3"/>
    <w:rsid w:val="008B16CB"/>
    <w:rsid w:val="008B4C84"/>
    <w:rsid w:val="008B6644"/>
    <w:rsid w:val="008C0751"/>
    <w:rsid w:val="008C169B"/>
    <w:rsid w:val="008C1724"/>
    <w:rsid w:val="008C2848"/>
    <w:rsid w:val="008C3156"/>
    <w:rsid w:val="008D6654"/>
    <w:rsid w:val="008E3A04"/>
    <w:rsid w:val="008E4DBE"/>
    <w:rsid w:val="008F33EA"/>
    <w:rsid w:val="008F3640"/>
    <w:rsid w:val="00901832"/>
    <w:rsid w:val="009056FB"/>
    <w:rsid w:val="00912FB0"/>
    <w:rsid w:val="00916170"/>
    <w:rsid w:val="00920730"/>
    <w:rsid w:val="00920C52"/>
    <w:rsid w:val="00927C5D"/>
    <w:rsid w:val="00927E46"/>
    <w:rsid w:val="009309EA"/>
    <w:rsid w:val="00932FAB"/>
    <w:rsid w:val="00935AE1"/>
    <w:rsid w:val="009428C2"/>
    <w:rsid w:val="0096696B"/>
    <w:rsid w:val="00966E6D"/>
    <w:rsid w:val="00974C74"/>
    <w:rsid w:val="009817F3"/>
    <w:rsid w:val="009818F3"/>
    <w:rsid w:val="009825F9"/>
    <w:rsid w:val="00982B5C"/>
    <w:rsid w:val="00992E25"/>
    <w:rsid w:val="00994F59"/>
    <w:rsid w:val="009A397E"/>
    <w:rsid w:val="009A6DC3"/>
    <w:rsid w:val="009B07DA"/>
    <w:rsid w:val="009D16E4"/>
    <w:rsid w:val="009D26B3"/>
    <w:rsid w:val="009D2934"/>
    <w:rsid w:val="009D5596"/>
    <w:rsid w:val="009E470B"/>
    <w:rsid w:val="009E6037"/>
    <w:rsid w:val="009F0B73"/>
    <w:rsid w:val="009F21E0"/>
    <w:rsid w:val="009F26A9"/>
    <w:rsid w:val="009F5BC4"/>
    <w:rsid w:val="00A054A6"/>
    <w:rsid w:val="00A1298C"/>
    <w:rsid w:val="00A14AC1"/>
    <w:rsid w:val="00A15D3F"/>
    <w:rsid w:val="00A22DCF"/>
    <w:rsid w:val="00A42EAC"/>
    <w:rsid w:val="00A47DEC"/>
    <w:rsid w:val="00A566AC"/>
    <w:rsid w:val="00A6373C"/>
    <w:rsid w:val="00A648BA"/>
    <w:rsid w:val="00A67173"/>
    <w:rsid w:val="00A72DE2"/>
    <w:rsid w:val="00A740A1"/>
    <w:rsid w:val="00A827E9"/>
    <w:rsid w:val="00A85C79"/>
    <w:rsid w:val="00A8790F"/>
    <w:rsid w:val="00A87939"/>
    <w:rsid w:val="00A91EE8"/>
    <w:rsid w:val="00A922A7"/>
    <w:rsid w:val="00A951C6"/>
    <w:rsid w:val="00A958E1"/>
    <w:rsid w:val="00A95BEB"/>
    <w:rsid w:val="00A96746"/>
    <w:rsid w:val="00AA1B81"/>
    <w:rsid w:val="00AB1FFD"/>
    <w:rsid w:val="00AB366C"/>
    <w:rsid w:val="00AB3DFA"/>
    <w:rsid w:val="00AB4284"/>
    <w:rsid w:val="00AC2A51"/>
    <w:rsid w:val="00AC34D5"/>
    <w:rsid w:val="00AC42AF"/>
    <w:rsid w:val="00AC69E8"/>
    <w:rsid w:val="00AC6EE2"/>
    <w:rsid w:val="00AD2052"/>
    <w:rsid w:val="00AD3C90"/>
    <w:rsid w:val="00AD42BB"/>
    <w:rsid w:val="00AD7AEF"/>
    <w:rsid w:val="00AD7D5C"/>
    <w:rsid w:val="00AE071B"/>
    <w:rsid w:val="00AE0954"/>
    <w:rsid w:val="00AE41B1"/>
    <w:rsid w:val="00AE45AD"/>
    <w:rsid w:val="00AE5C5D"/>
    <w:rsid w:val="00AE693E"/>
    <w:rsid w:val="00B0022D"/>
    <w:rsid w:val="00B0176C"/>
    <w:rsid w:val="00B114B7"/>
    <w:rsid w:val="00B223EB"/>
    <w:rsid w:val="00B2279B"/>
    <w:rsid w:val="00B22833"/>
    <w:rsid w:val="00B24791"/>
    <w:rsid w:val="00B278F5"/>
    <w:rsid w:val="00B36E47"/>
    <w:rsid w:val="00B43D94"/>
    <w:rsid w:val="00B44E7E"/>
    <w:rsid w:val="00B453B0"/>
    <w:rsid w:val="00B54F25"/>
    <w:rsid w:val="00B62417"/>
    <w:rsid w:val="00B6359C"/>
    <w:rsid w:val="00B64851"/>
    <w:rsid w:val="00B677E2"/>
    <w:rsid w:val="00B724E7"/>
    <w:rsid w:val="00B74E1A"/>
    <w:rsid w:val="00B75CBC"/>
    <w:rsid w:val="00B83B5D"/>
    <w:rsid w:val="00B84038"/>
    <w:rsid w:val="00B87EDE"/>
    <w:rsid w:val="00B9095F"/>
    <w:rsid w:val="00B91992"/>
    <w:rsid w:val="00B9697D"/>
    <w:rsid w:val="00BA04BA"/>
    <w:rsid w:val="00BA0997"/>
    <w:rsid w:val="00BB0056"/>
    <w:rsid w:val="00BB1B73"/>
    <w:rsid w:val="00BB1D9C"/>
    <w:rsid w:val="00BD3C4A"/>
    <w:rsid w:val="00BD50D0"/>
    <w:rsid w:val="00BD62F3"/>
    <w:rsid w:val="00BE06FE"/>
    <w:rsid w:val="00BE2C9F"/>
    <w:rsid w:val="00BE4BFD"/>
    <w:rsid w:val="00BF6C84"/>
    <w:rsid w:val="00C05017"/>
    <w:rsid w:val="00C17FB3"/>
    <w:rsid w:val="00C22593"/>
    <w:rsid w:val="00C22663"/>
    <w:rsid w:val="00C2282D"/>
    <w:rsid w:val="00C2310B"/>
    <w:rsid w:val="00C2407C"/>
    <w:rsid w:val="00C251D5"/>
    <w:rsid w:val="00C27BFA"/>
    <w:rsid w:val="00C365E5"/>
    <w:rsid w:val="00C36803"/>
    <w:rsid w:val="00C414FD"/>
    <w:rsid w:val="00C45194"/>
    <w:rsid w:val="00C4691E"/>
    <w:rsid w:val="00C500F6"/>
    <w:rsid w:val="00C566D8"/>
    <w:rsid w:val="00C65265"/>
    <w:rsid w:val="00C654EC"/>
    <w:rsid w:val="00C66BD4"/>
    <w:rsid w:val="00C71912"/>
    <w:rsid w:val="00C74F18"/>
    <w:rsid w:val="00C8005E"/>
    <w:rsid w:val="00C81077"/>
    <w:rsid w:val="00C818BF"/>
    <w:rsid w:val="00C84A82"/>
    <w:rsid w:val="00C84F45"/>
    <w:rsid w:val="00C854BB"/>
    <w:rsid w:val="00C95689"/>
    <w:rsid w:val="00C979DB"/>
    <w:rsid w:val="00CA3744"/>
    <w:rsid w:val="00CA3BFB"/>
    <w:rsid w:val="00CA673D"/>
    <w:rsid w:val="00CA7A9C"/>
    <w:rsid w:val="00CB0651"/>
    <w:rsid w:val="00CB7D08"/>
    <w:rsid w:val="00CC634F"/>
    <w:rsid w:val="00CC7206"/>
    <w:rsid w:val="00CE04D8"/>
    <w:rsid w:val="00CE20A0"/>
    <w:rsid w:val="00CE2DBC"/>
    <w:rsid w:val="00CE46DA"/>
    <w:rsid w:val="00CF1E9D"/>
    <w:rsid w:val="00CF72CC"/>
    <w:rsid w:val="00D0187E"/>
    <w:rsid w:val="00D01BAE"/>
    <w:rsid w:val="00D11F2E"/>
    <w:rsid w:val="00D1219F"/>
    <w:rsid w:val="00D17DBF"/>
    <w:rsid w:val="00D227C2"/>
    <w:rsid w:val="00D27189"/>
    <w:rsid w:val="00D276A2"/>
    <w:rsid w:val="00D36D9A"/>
    <w:rsid w:val="00D40AA2"/>
    <w:rsid w:val="00D42D92"/>
    <w:rsid w:val="00D447EB"/>
    <w:rsid w:val="00D626D4"/>
    <w:rsid w:val="00D62825"/>
    <w:rsid w:val="00D70E93"/>
    <w:rsid w:val="00D719D3"/>
    <w:rsid w:val="00D829CC"/>
    <w:rsid w:val="00D830BC"/>
    <w:rsid w:val="00D83B46"/>
    <w:rsid w:val="00D8445D"/>
    <w:rsid w:val="00D84EC8"/>
    <w:rsid w:val="00D97A8D"/>
    <w:rsid w:val="00D97B32"/>
    <w:rsid w:val="00DA5867"/>
    <w:rsid w:val="00DB0BCC"/>
    <w:rsid w:val="00DB1ACA"/>
    <w:rsid w:val="00DB35C5"/>
    <w:rsid w:val="00DB57D9"/>
    <w:rsid w:val="00DB5EA6"/>
    <w:rsid w:val="00DC4DB3"/>
    <w:rsid w:val="00DC4F7D"/>
    <w:rsid w:val="00DC6FFF"/>
    <w:rsid w:val="00DC733A"/>
    <w:rsid w:val="00DD1924"/>
    <w:rsid w:val="00DD30B4"/>
    <w:rsid w:val="00DD7CA1"/>
    <w:rsid w:val="00DF0690"/>
    <w:rsid w:val="00E1449E"/>
    <w:rsid w:val="00E17393"/>
    <w:rsid w:val="00E204C3"/>
    <w:rsid w:val="00E20F29"/>
    <w:rsid w:val="00E235E5"/>
    <w:rsid w:val="00E26A27"/>
    <w:rsid w:val="00E313B3"/>
    <w:rsid w:val="00E4109D"/>
    <w:rsid w:val="00E41E85"/>
    <w:rsid w:val="00E4217C"/>
    <w:rsid w:val="00E44F3F"/>
    <w:rsid w:val="00E518B4"/>
    <w:rsid w:val="00E53709"/>
    <w:rsid w:val="00E622D9"/>
    <w:rsid w:val="00E66656"/>
    <w:rsid w:val="00E66B04"/>
    <w:rsid w:val="00E7056F"/>
    <w:rsid w:val="00E706E9"/>
    <w:rsid w:val="00E72B80"/>
    <w:rsid w:val="00E75507"/>
    <w:rsid w:val="00E81B39"/>
    <w:rsid w:val="00E83664"/>
    <w:rsid w:val="00E84840"/>
    <w:rsid w:val="00E878EB"/>
    <w:rsid w:val="00E912EC"/>
    <w:rsid w:val="00E93F0A"/>
    <w:rsid w:val="00EA7766"/>
    <w:rsid w:val="00EB1514"/>
    <w:rsid w:val="00EB3923"/>
    <w:rsid w:val="00EB5C1A"/>
    <w:rsid w:val="00EC1FA7"/>
    <w:rsid w:val="00EC3DF4"/>
    <w:rsid w:val="00EC76B3"/>
    <w:rsid w:val="00EE3F01"/>
    <w:rsid w:val="00EF3309"/>
    <w:rsid w:val="00EF40A9"/>
    <w:rsid w:val="00EF514A"/>
    <w:rsid w:val="00EF6090"/>
    <w:rsid w:val="00EF6E4C"/>
    <w:rsid w:val="00F04E32"/>
    <w:rsid w:val="00F17D95"/>
    <w:rsid w:val="00F226D5"/>
    <w:rsid w:val="00F31BBF"/>
    <w:rsid w:val="00F3613B"/>
    <w:rsid w:val="00F37704"/>
    <w:rsid w:val="00F43B1A"/>
    <w:rsid w:val="00F506ED"/>
    <w:rsid w:val="00F54231"/>
    <w:rsid w:val="00F546A6"/>
    <w:rsid w:val="00F54B21"/>
    <w:rsid w:val="00F559B9"/>
    <w:rsid w:val="00F5618F"/>
    <w:rsid w:val="00F617A7"/>
    <w:rsid w:val="00F62BCC"/>
    <w:rsid w:val="00F63606"/>
    <w:rsid w:val="00F6637C"/>
    <w:rsid w:val="00F75BF3"/>
    <w:rsid w:val="00F77AE2"/>
    <w:rsid w:val="00F77BE8"/>
    <w:rsid w:val="00F80212"/>
    <w:rsid w:val="00F806C8"/>
    <w:rsid w:val="00F8113A"/>
    <w:rsid w:val="00F819D6"/>
    <w:rsid w:val="00F97698"/>
    <w:rsid w:val="00FA0709"/>
    <w:rsid w:val="00FA39C1"/>
    <w:rsid w:val="00FA7D9E"/>
    <w:rsid w:val="00FB475D"/>
    <w:rsid w:val="00FC36D0"/>
    <w:rsid w:val="00FD6915"/>
    <w:rsid w:val="00FD6E9A"/>
    <w:rsid w:val="00FD6F5E"/>
    <w:rsid w:val="00FD7B99"/>
    <w:rsid w:val="00FF0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3955C"/>
  <w15:docId w15:val="{78A50513-DC95-4F30-8A77-21114C3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4B7777"/>
    <w:pPr>
      <w:spacing w:after="200" w:line="276" w:lineRule="auto"/>
    </w:pPr>
    <w:rPr>
      <w:sz w:val="22"/>
      <w:szCs w:val="22"/>
      <w:lang w:eastAsia="en-US"/>
    </w:rPr>
  </w:style>
  <w:style w:type="paragraph" w:styleId="Nadpis1">
    <w:name w:val="heading 1"/>
    <w:basedOn w:val="Normlny"/>
    <w:next w:val="Normlny"/>
    <w:link w:val="Nadpis1Char"/>
    <w:uiPriority w:val="99"/>
    <w:qFormat/>
    <w:rsid w:val="00F43B1A"/>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y"/>
    <w:next w:val="Normlny"/>
    <w:link w:val="Nadpis2Char"/>
    <w:uiPriority w:val="99"/>
    <w:qFormat/>
    <w:rsid w:val="00F43B1A"/>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y"/>
    <w:next w:val="Normlny"/>
    <w:link w:val="Nadpis3Char"/>
    <w:uiPriority w:val="99"/>
    <w:qFormat/>
    <w:rsid w:val="00F43B1A"/>
    <w:pPr>
      <w:keepNext/>
      <w:keepLines/>
      <w:spacing w:before="200" w:after="0"/>
      <w:outlineLvl w:val="2"/>
    </w:pPr>
    <w:rPr>
      <w:rFonts w:ascii="Cambria" w:eastAsia="Times New Roman" w:hAnsi="Cambria"/>
      <w:b/>
      <w:bCs/>
      <w:color w:val="4F81BD"/>
    </w:rPr>
  </w:style>
  <w:style w:type="paragraph" w:styleId="Nadpis4">
    <w:name w:val="heading 4"/>
    <w:basedOn w:val="Normlny"/>
    <w:next w:val="Normlny"/>
    <w:link w:val="Nadpis4Char"/>
    <w:semiHidden/>
    <w:unhideWhenUsed/>
    <w:qFormat/>
    <w:locked/>
    <w:rsid w:val="003A34C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43B1A"/>
    <w:rPr>
      <w:rFonts w:ascii="Cambria" w:hAnsi="Cambria" w:cs="Times New Roman"/>
      <w:b/>
      <w:bCs/>
      <w:color w:val="365F91"/>
      <w:sz w:val="28"/>
      <w:szCs w:val="28"/>
    </w:rPr>
  </w:style>
  <w:style w:type="character" w:customStyle="1" w:styleId="Nadpis2Char">
    <w:name w:val="Nadpis 2 Char"/>
    <w:link w:val="Nadpis2"/>
    <w:uiPriority w:val="99"/>
    <w:locked/>
    <w:rsid w:val="00F43B1A"/>
    <w:rPr>
      <w:rFonts w:ascii="Cambria" w:hAnsi="Cambria" w:cs="Times New Roman"/>
      <w:b/>
      <w:bCs/>
      <w:color w:val="4F81BD"/>
      <w:sz w:val="26"/>
      <w:szCs w:val="26"/>
    </w:rPr>
  </w:style>
  <w:style w:type="character" w:customStyle="1" w:styleId="Nadpis3Char">
    <w:name w:val="Nadpis 3 Char"/>
    <w:link w:val="Nadpis3"/>
    <w:uiPriority w:val="99"/>
    <w:locked/>
    <w:rsid w:val="00F43B1A"/>
    <w:rPr>
      <w:rFonts w:ascii="Cambria" w:hAnsi="Cambria" w:cs="Times New Roman"/>
      <w:b/>
      <w:bCs/>
      <w:color w:val="4F81BD"/>
    </w:rPr>
  </w:style>
  <w:style w:type="paragraph" w:styleId="Textbubliny">
    <w:name w:val="Balloon Text"/>
    <w:basedOn w:val="Normlny"/>
    <w:link w:val="TextbublinyChar"/>
    <w:uiPriority w:val="99"/>
    <w:semiHidden/>
    <w:rsid w:val="00015CAB"/>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15CAB"/>
    <w:rPr>
      <w:rFonts w:ascii="Tahoma" w:hAnsi="Tahoma" w:cs="Tahoma"/>
      <w:sz w:val="16"/>
      <w:szCs w:val="16"/>
    </w:rPr>
  </w:style>
  <w:style w:type="paragraph" w:styleId="Odsekzoznamu">
    <w:name w:val="List Paragraph"/>
    <w:basedOn w:val="Normlny"/>
    <w:uiPriority w:val="34"/>
    <w:qFormat/>
    <w:rsid w:val="00015CAB"/>
    <w:pPr>
      <w:ind w:left="720"/>
      <w:contextualSpacing/>
    </w:pPr>
  </w:style>
  <w:style w:type="paragraph" w:styleId="Hlavika">
    <w:name w:val="header"/>
    <w:aliases w:val="Header - Table"/>
    <w:basedOn w:val="Normlny"/>
    <w:link w:val="HlavikaChar"/>
    <w:uiPriority w:val="99"/>
    <w:rsid w:val="007C4A72"/>
    <w:pPr>
      <w:tabs>
        <w:tab w:val="center" w:pos="4536"/>
        <w:tab w:val="right" w:pos="9072"/>
      </w:tabs>
      <w:spacing w:after="0" w:line="240" w:lineRule="auto"/>
    </w:pPr>
  </w:style>
  <w:style w:type="character" w:customStyle="1" w:styleId="HlavikaChar">
    <w:name w:val="Hlavička Char"/>
    <w:aliases w:val="Header - Table Char"/>
    <w:link w:val="Hlavika"/>
    <w:uiPriority w:val="99"/>
    <w:locked/>
    <w:rsid w:val="007C4A72"/>
    <w:rPr>
      <w:rFonts w:cs="Times New Roman"/>
    </w:rPr>
  </w:style>
  <w:style w:type="paragraph" w:styleId="Pta">
    <w:name w:val="footer"/>
    <w:basedOn w:val="Normlny"/>
    <w:link w:val="PtaChar"/>
    <w:uiPriority w:val="99"/>
    <w:rsid w:val="007C4A72"/>
    <w:pPr>
      <w:tabs>
        <w:tab w:val="center" w:pos="4536"/>
        <w:tab w:val="right" w:pos="9072"/>
      </w:tabs>
      <w:spacing w:after="0" w:line="240" w:lineRule="auto"/>
    </w:pPr>
  </w:style>
  <w:style w:type="character" w:customStyle="1" w:styleId="PtaChar">
    <w:name w:val="Päta Char"/>
    <w:link w:val="Pta"/>
    <w:uiPriority w:val="99"/>
    <w:locked/>
    <w:rsid w:val="007C4A72"/>
    <w:rPr>
      <w:rFonts w:cs="Times New Roman"/>
    </w:rPr>
  </w:style>
  <w:style w:type="paragraph" w:styleId="Zkladntext">
    <w:name w:val="Body Text"/>
    <w:basedOn w:val="Normlny"/>
    <w:link w:val="ZkladntextChar"/>
    <w:uiPriority w:val="99"/>
    <w:rsid w:val="00F43B1A"/>
    <w:pPr>
      <w:spacing w:after="120"/>
    </w:pPr>
  </w:style>
  <w:style w:type="character" w:customStyle="1" w:styleId="ZkladntextChar">
    <w:name w:val="Základný text Char"/>
    <w:link w:val="Zkladntext"/>
    <w:uiPriority w:val="99"/>
    <w:locked/>
    <w:rsid w:val="00F43B1A"/>
    <w:rPr>
      <w:rFonts w:cs="Times New Roman"/>
    </w:rPr>
  </w:style>
  <w:style w:type="paragraph" w:styleId="Zarkazkladnhotextu">
    <w:name w:val="Body Text Indent"/>
    <w:basedOn w:val="Normlny"/>
    <w:link w:val="ZarkazkladnhotextuChar"/>
    <w:uiPriority w:val="99"/>
    <w:semiHidden/>
    <w:rsid w:val="00F43B1A"/>
    <w:pPr>
      <w:spacing w:after="120"/>
      <w:ind w:left="283"/>
    </w:pPr>
  </w:style>
  <w:style w:type="character" w:customStyle="1" w:styleId="ZarkazkladnhotextuChar">
    <w:name w:val="Zarážka základného textu Char"/>
    <w:link w:val="Zarkazkladnhotextu"/>
    <w:uiPriority w:val="99"/>
    <w:semiHidden/>
    <w:locked/>
    <w:rsid w:val="00F43B1A"/>
    <w:rPr>
      <w:rFonts w:cs="Times New Roman"/>
    </w:rPr>
  </w:style>
  <w:style w:type="paragraph" w:styleId="Prvzarkazkladnhotextu2">
    <w:name w:val="Body Text First Indent 2"/>
    <w:basedOn w:val="Zarkazkladnhotextu"/>
    <w:link w:val="Prvzarkazkladnhotextu2Char"/>
    <w:uiPriority w:val="99"/>
    <w:rsid w:val="00F43B1A"/>
    <w:pPr>
      <w:spacing w:after="200"/>
      <w:ind w:left="360" w:firstLine="360"/>
    </w:pPr>
  </w:style>
  <w:style w:type="character" w:customStyle="1" w:styleId="Prvzarkazkladnhotextu2Char">
    <w:name w:val="Prvá zarážka základného textu 2 Char"/>
    <w:basedOn w:val="ZarkazkladnhotextuChar"/>
    <w:link w:val="Prvzarkazkladnhotextu2"/>
    <w:uiPriority w:val="99"/>
    <w:locked/>
    <w:rsid w:val="00F43B1A"/>
    <w:rPr>
      <w:rFonts w:cs="Times New Roman"/>
    </w:rPr>
  </w:style>
  <w:style w:type="character" w:customStyle="1" w:styleId="apple-converted-space">
    <w:name w:val="apple-converted-space"/>
    <w:uiPriority w:val="99"/>
    <w:rsid w:val="00B43D94"/>
    <w:rPr>
      <w:rFonts w:cs="Times New Roman"/>
    </w:rPr>
  </w:style>
  <w:style w:type="character" w:customStyle="1" w:styleId="bold">
    <w:name w:val="bold"/>
    <w:uiPriority w:val="99"/>
    <w:rsid w:val="00264254"/>
    <w:rPr>
      <w:rFonts w:cs="Times New Roman"/>
    </w:rPr>
  </w:style>
  <w:style w:type="character" w:customStyle="1" w:styleId="ra">
    <w:name w:val="ra"/>
    <w:uiPriority w:val="99"/>
    <w:rsid w:val="0026552A"/>
    <w:rPr>
      <w:rFonts w:cs="Times New Roman"/>
    </w:rPr>
  </w:style>
  <w:style w:type="character" w:customStyle="1" w:styleId="Nadpis4Char">
    <w:name w:val="Nadpis 4 Char"/>
    <w:basedOn w:val="Predvolenpsmoodseku"/>
    <w:link w:val="Nadpis4"/>
    <w:semiHidden/>
    <w:rsid w:val="003A34C9"/>
    <w:rPr>
      <w:rFonts w:asciiTheme="majorHAnsi" w:eastAsiaTheme="majorEastAsia" w:hAnsiTheme="majorHAnsi" w:cstheme="majorBidi"/>
      <w:i/>
      <w:iCs/>
      <w:color w:val="365F91" w:themeColor="accent1" w:themeShade="BF"/>
      <w:sz w:val="22"/>
      <w:szCs w:val="22"/>
      <w:lang w:eastAsia="en-US"/>
    </w:rPr>
  </w:style>
  <w:style w:type="character" w:styleId="Odkaznakomentr">
    <w:name w:val="annotation reference"/>
    <w:basedOn w:val="Predvolenpsmoodseku"/>
    <w:uiPriority w:val="99"/>
    <w:semiHidden/>
    <w:unhideWhenUsed/>
    <w:rsid w:val="00E84840"/>
    <w:rPr>
      <w:sz w:val="16"/>
      <w:szCs w:val="16"/>
    </w:rPr>
  </w:style>
  <w:style w:type="paragraph" w:styleId="Textkomentra">
    <w:name w:val="annotation text"/>
    <w:basedOn w:val="Normlny"/>
    <w:link w:val="TextkomentraChar"/>
    <w:uiPriority w:val="99"/>
    <w:semiHidden/>
    <w:unhideWhenUsed/>
    <w:rsid w:val="00E84840"/>
    <w:pPr>
      <w:spacing w:line="240" w:lineRule="auto"/>
    </w:pPr>
    <w:rPr>
      <w:sz w:val="20"/>
      <w:szCs w:val="20"/>
    </w:rPr>
  </w:style>
  <w:style w:type="character" w:customStyle="1" w:styleId="TextkomentraChar">
    <w:name w:val="Text komentára Char"/>
    <w:basedOn w:val="Predvolenpsmoodseku"/>
    <w:link w:val="Textkomentra"/>
    <w:uiPriority w:val="99"/>
    <w:semiHidden/>
    <w:rsid w:val="00E84840"/>
    <w:rPr>
      <w:lang w:eastAsia="en-US"/>
    </w:rPr>
  </w:style>
  <w:style w:type="paragraph" w:styleId="Predmetkomentra">
    <w:name w:val="annotation subject"/>
    <w:basedOn w:val="Textkomentra"/>
    <w:next w:val="Textkomentra"/>
    <w:link w:val="PredmetkomentraChar"/>
    <w:uiPriority w:val="99"/>
    <w:semiHidden/>
    <w:unhideWhenUsed/>
    <w:rsid w:val="00E84840"/>
    <w:rPr>
      <w:b/>
      <w:bCs/>
    </w:rPr>
  </w:style>
  <w:style w:type="character" w:customStyle="1" w:styleId="PredmetkomentraChar">
    <w:name w:val="Predmet komentára Char"/>
    <w:basedOn w:val="TextkomentraChar"/>
    <w:link w:val="Predmetkomentra"/>
    <w:uiPriority w:val="99"/>
    <w:semiHidden/>
    <w:rsid w:val="00E84840"/>
    <w:rPr>
      <w:b/>
      <w:bCs/>
      <w:lang w:eastAsia="en-US"/>
    </w:rPr>
  </w:style>
  <w:style w:type="paragraph" w:customStyle="1" w:styleId="F2-ZkladnText">
    <w:name w:val="F2-ZákladnýText"/>
    <w:basedOn w:val="Normlny"/>
    <w:rsid w:val="0021032B"/>
    <w:pPr>
      <w:spacing w:after="0" w:line="240" w:lineRule="auto"/>
      <w:jc w:val="both"/>
    </w:pPr>
    <w:rPr>
      <w:rFonts w:ascii="Times New Roman" w:eastAsia="Times New Roman" w:hAnsi="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85504">
      <w:marLeft w:val="0"/>
      <w:marRight w:val="0"/>
      <w:marTop w:val="0"/>
      <w:marBottom w:val="0"/>
      <w:divBdr>
        <w:top w:val="none" w:sz="0" w:space="0" w:color="auto"/>
        <w:left w:val="none" w:sz="0" w:space="0" w:color="auto"/>
        <w:bottom w:val="none" w:sz="0" w:space="0" w:color="auto"/>
        <w:right w:val="none" w:sz="0" w:space="0" w:color="auto"/>
      </w:divBdr>
    </w:div>
    <w:div w:id="1486585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718</Words>
  <Characters>4094</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Your Company Name</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Heriban Tomáš, Mgr.</cp:lastModifiedBy>
  <cp:revision>6</cp:revision>
  <cp:lastPrinted>2018-09-07T10:56:00Z</cp:lastPrinted>
  <dcterms:created xsi:type="dcterms:W3CDTF">2019-11-04T15:23:00Z</dcterms:created>
  <dcterms:modified xsi:type="dcterms:W3CDTF">2020-06-05T12:18:00Z</dcterms:modified>
</cp:coreProperties>
</file>