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68C9" w14:textId="44473857"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DC0B2E" w:rsidRDefault="00D77FAB" w:rsidP="00DC0B2E">
      <w:pPr>
        <w:tabs>
          <w:tab w:val="left" w:pos="7635"/>
        </w:tabs>
        <w:spacing w:after="0" w:line="276" w:lineRule="auto"/>
        <w:jc w:val="center"/>
        <w:rPr>
          <w:rFonts w:ascii="Arial" w:hAnsi="Arial" w:cs="Arial"/>
        </w:rPr>
      </w:pPr>
      <w:r w:rsidRPr="00125052">
        <w:rPr>
          <w:rFonts w:ascii="Arial" w:hAnsi="Arial" w:cs="Arial"/>
        </w:rPr>
        <w:t>podľa</w:t>
      </w:r>
      <w:r w:rsidR="00673EB0" w:rsidRPr="00125052">
        <w:rPr>
          <w:rFonts w:ascii="Arial" w:hAnsi="Arial" w:cs="Arial"/>
        </w:rPr>
        <w:t xml:space="preserve"> § 66 ods. 7 písm. b) </w:t>
      </w:r>
      <w:r w:rsidR="001F0BF0" w:rsidRPr="00125052">
        <w:rPr>
          <w:rFonts w:ascii="Arial" w:hAnsi="Arial" w:cs="Arial"/>
        </w:rPr>
        <w:t>Z</w:t>
      </w:r>
      <w:r w:rsidR="00673EB0" w:rsidRPr="00125052">
        <w:rPr>
          <w:rFonts w:ascii="Arial" w:hAnsi="Arial" w:cs="Arial"/>
        </w:rPr>
        <w:t>ákona (tzv. „super reverzná verejná súťaž“)</w:t>
      </w:r>
    </w:p>
    <w:p w14:paraId="7E233EC5" w14:textId="77777777" w:rsidR="00313878" w:rsidRPr="00DC0B2E"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DC0B2E" w:rsidRDefault="00963CB3" w:rsidP="00DC0B2E">
      <w:pPr>
        <w:pStyle w:val="Zkladntext3"/>
        <w:spacing w:line="276" w:lineRule="auto"/>
        <w:rPr>
          <w:rFonts w:ascii="Arial" w:hAnsi="Arial" w:cs="Arial"/>
          <w:noProof w:val="0"/>
          <w:color w:val="auto"/>
          <w:sz w:val="24"/>
          <w:szCs w:val="24"/>
        </w:rPr>
      </w:pPr>
      <w:r w:rsidRPr="00DC0B2E">
        <w:rPr>
          <w:rFonts w:ascii="Arial" w:hAnsi="Arial" w:cs="Arial"/>
          <w:noProof w:val="0"/>
          <w:color w:val="auto"/>
          <w:sz w:val="24"/>
          <w:szCs w:val="24"/>
        </w:rPr>
        <w:t>SÚŤAŽNÉ  PODKLADY</w:t>
      </w:r>
    </w:p>
    <w:p w14:paraId="13641BB0" w14:textId="77777777" w:rsidR="001F0BF0" w:rsidRPr="009B2259"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C26ACA"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DC0B2E">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DC0B2E">
      <w:pPr>
        <w:tabs>
          <w:tab w:val="right" w:leader="dot" w:pos="10080"/>
        </w:tabs>
        <w:spacing w:after="0" w:line="276" w:lineRule="auto"/>
        <w:jc w:val="center"/>
        <w:rPr>
          <w:rFonts w:ascii="Arial" w:hAnsi="Arial" w:cs="Arial"/>
        </w:rPr>
      </w:pPr>
    </w:p>
    <w:p w14:paraId="6E76C09A" w14:textId="342B3CB2" w:rsidR="00C54733" w:rsidRPr="00DC0B2E" w:rsidRDefault="00C54733" w:rsidP="00DC0B2E">
      <w:pPr>
        <w:pStyle w:val="Hlavika"/>
        <w:tabs>
          <w:tab w:val="clear" w:pos="4536"/>
          <w:tab w:val="clear" w:pos="9072"/>
        </w:tabs>
        <w:spacing w:line="276" w:lineRule="auto"/>
        <w:jc w:val="center"/>
        <w:rPr>
          <w:rFonts w:ascii="Arial" w:hAnsi="Arial" w:cs="Arial"/>
          <w:b/>
          <w:sz w:val="24"/>
          <w:szCs w:val="24"/>
        </w:rPr>
      </w:pPr>
      <w:r w:rsidRPr="00125052">
        <w:rPr>
          <w:rFonts w:ascii="Arial" w:hAnsi="Arial" w:cs="Arial"/>
          <w:b/>
          <w:bCs/>
          <w:sz w:val="24"/>
          <w:szCs w:val="24"/>
        </w:rPr>
        <w:t>„</w:t>
      </w:r>
      <w:r w:rsidR="00125052" w:rsidRPr="00125052">
        <w:rPr>
          <w:rFonts w:ascii="Arial" w:hAnsi="Arial" w:cs="Arial"/>
          <w:b/>
          <w:bCs/>
          <w:sz w:val="24"/>
          <w:szCs w:val="24"/>
        </w:rPr>
        <w:t>Vykonanie geodetického a geotechnického monitoringu v prevádzkovaných tuneloch</w:t>
      </w:r>
      <w:r w:rsidRPr="00125052">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1E018048" w:rsidR="00C54733" w:rsidRPr="00EE0121" w:rsidRDefault="00C54733" w:rsidP="00DC0B2E">
      <w:pPr>
        <w:spacing w:after="0" w:line="276" w:lineRule="auto"/>
        <w:jc w:val="center"/>
        <w:rPr>
          <w:rFonts w:ascii="Arial" w:hAnsi="Arial" w:cs="Arial"/>
        </w:rPr>
      </w:pPr>
      <w:r w:rsidRPr="00125052">
        <w:rPr>
          <w:rFonts w:ascii="Arial" w:hAnsi="Arial" w:cs="Arial"/>
        </w:rPr>
        <w:t>DRUH ZÁKAZKY</w:t>
      </w:r>
      <w:r w:rsidRPr="00125052">
        <w:rPr>
          <w:rFonts w:ascii="Arial" w:hAnsi="Arial" w:cs="Arial"/>
          <w:caps/>
        </w:rPr>
        <w:t>: poskytnutie služby</w:t>
      </w:r>
    </w:p>
    <w:p w14:paraId="71D65ECA" w14:textId="44942D16"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2C33F239" w14:textId="7EFE7FFF" w:rsidR="00496199" w:rsidRPr="00DC0B2E" w:rsidRDefault="00496199" w:rsidP="00DC0B2E">
      <w:pPr>
        <w:spacing w:after="0" w:line="276" w:lineRule="auto"/>
        <w:jc w:val="center"/>
        <w:rPr>
          <w:rFonts w:ascii="Arial" w:hAnsi="Arial" w:cs="Arial"/>
          <w:b/>
          <w:bCs/>
          <w:caps/>
        </w:rPr>
      </w:pPr>
    </w:p>
    <w:p w14:paraId="43C2F224" w14:textId="643A3C5C" w:rsidR="00F85D63" w:rsidRDefault="00F85D63" w:rsidP="00DC0B2E">
      <w:pPr>
        <w:spacing w:after="0" w:line="276" w:lineRule="auto"/>
        <w:rPr>
          <w:rFonts w:ascii="Arial" w:hAnsi="Arial" w:cs="Arial"/>
          <w:b/>
          <w:bCs/>
          <w:caps/>
        </w:rPr>
      </w:pPr>
    </w:p>
    <w:p w14:paraId="292A78DA" w14:textId="5D6B1E75" w:rsidR="00125052" w:rsidRDefault="00125052" w:rsidP="00DC0B2E">
      <w:pPr>
        <w:spacing w:after="0" w:line="276" w:lineRule="auto"/>
        <w:rPr>
          <w:rFonts w:ascii="Arial" w:hAnsi="Arial" w:cs="Arial"/>
          <w:b/>
          <w:bCs/>
          <w:caps/>
        </w:rPr>
      </w:pPr>
    </w:p>
    <w:p w14:paraId="717C517B" w14:textId="494ED9DD" w:rsidR="00125052" w:rsidRDefault="00125052" w:rsidP="00DC0B2E">
      <w:pPr>
        <w:spacing w:after="0" w:line="276" w:lineRule="auto"/>
        <w:rPr>
          <w:rFonts w:ascii="Arial" w:hAnsi="Arial" w:cs="Arial"/>
          <w:b/>
          <w:bCs/>
          <w:caps/>
        </w:rPr>
      </w:pPr>
    </w:p>
    <w:p w14:paraId="7108C8A0" w14:textId="79059E0E" w:rsidR="00125052" w:rsidRDefault="00125052" w:rsidP="00DC0B2E">
      <w:pPr>
        <w:spacing w:after="0" w:line="276" w:lineRule="auto"/>
        <w:rPr>
          <w:rFonts w:ascii="Arial" w:hAnsi="Arial" w:cs="Arial"/>
          <w:b/>
          <w:bCs/>
          <w:caps/>
        </w:rPr>
      </w:pPr>
    </w:p>
    <w:p w14:paraId="678D69B5" w14:textId="371D30E0" w:rsidR="00125052" w:rsidRDefault="00125052" w:rsidP="00DC0B2E">
      <w:pPr>
        <w:spacing w:after="0" w:line="276" w:lineRule="auto"/>
        <w:rPr>
          <w:rFonts w:ascii="Arial" w:hAnsi="Arial" w:cs="Arial"/>
          <w:b/>
          <w:bCs/>
          <w:caps/>
        </w:rPr>
      </w:pPr>
    </w:p>
    <w:p w14:paraId="75E8DF55" w14:textId="01CCB78B" w:rsidR="00125052" w:rsidRDefault="00125052" w:rsidP="00DC0B2E">
      <w:pPr>
        <w:spacing w:after="0" w:line="276" w:lineRule="auto"/>
        <w:rPr>
          <w:rFonts w:ascii="Arial" w:hAnsi="Arial" w:cs="Arial"/>
          <w:b/>
          <w:bCs/>
          <w:caps/>
        </w:rPr>
      </w:pPr>
    </w:p>
    <w:p w14:paraId="25AA061F" w14:textId="06B996B4" w:rsidR="00125052" w:rsidRDefault="00125052" w:rsidP="00DC0B2E">
      <w:pPr>
        <w:spacing w:after="0" w:line="276" w:lineRule="auto"/>
        <w:rPr>
          <w:rFonts w:ascii="Arial" w:hAnsi="Arial" w:cs="Arial"/>
          <w:b/>
          <w:bCs/>
          <w:caps/>
        </w:rPr>
      </w:pPr>
    </w:p>
    <w:p w14:paraId="18D72DCB" w14:textId="12047348" w:rsidR="00125052" w:rsidRDefault="00125052" w:rsidP="00DC0B2E">
      <w:pPr>
        <w:spacing w:after="0" w:line="276" w:lineRule="auto"/>
        <w:rPr>
          <w:rFonts w:ascii="Arial" w:hAnsi="Arial" w:cs="Arial"/>
          <w:b/>
          <w:bCs/>
          <w:caps/>
        </w:rPr>
      </w:pPr>
    </w:p>
    <w:p w14:paraId="4FC73CEA" w14:textId="2978B9D8" w:rsidR="00125052" w:rsidRDefault="00125052" w:rsidP="00DC0B2E">
      <w:pPr>
        <w:spacing w:after="0" w:line="276" w:lineRule="auto"/>
        <w:rPr>
          <w:rFonts w:ascii="Arial" w:hAnsi="Arial" w:cs="Arial"/>
          <w:b/>
          <w:bCs/>
          <w:caps/>
        </w:rPr>
      </w:pPr>
    </w:p>
    <w:p w14:paraId="177E6F55" w14:textId="6881DDE1" w:rsidR="00125052" w:rsidRDefault="00125052" w:rsidP="00DC0B2E">
      <w:pPr>
        <w:spacing w:after="0" w:line="276" w:lineRule="auto"/>
        <w:rPr>
          <w:rFonts w:ascii="Arial" w:hAnsi="Arial" w:cs="Arial"/>
          <w:b/>
          <w:bCs/>
          <w:caps/>
        </w:rPr>
      </w:pPr>
    </w:p>
    <w:p w14:paraId="5929DDF3" w14:textId="36348B9E" w:rsidR="00125052" w:rsidRDefault="00125052" w:rsidP="00DC0B2E">
      <w:pPr>
        <w:spacing w:after="0" w:line="276" w:lineRule="auto"/>
        <w:rPr>
          <w:rFonts w:ascii="Arial" w:hAnsi="Arial" w:cs="Arial"/>
          <w:b/>
          <w:bCs/>
          <w:caps/>
        </w:rPr>
      </w:pPr>
    </w:p>
    <w:p w14:paraId="18DD0C29" w14:textId="7328399D" w:rsidR="00125052" w:rsidRDefault="00125052" w:rsidP="00DC0B2E">
      <w:pPr>
        <w:spacing w:after="0" w:line="276" w:lineRule="auto"/>
        <w:rPr>
          <w:rFonts w:ascii="Arial" w:hAnsi="Arial" w:cs="Arial"/>
          <w:b/>
          <w:bCs/>
          <w:caps/>
        </w:rPr>
      </w:pPr>
    </w:p>
    <w:p w14:paraId="040B67A7" w14:textId="77777777" w:rsidR="00125052" w:rsidRPr="00DC0B2E" w:rsidRDefault="00125052" w:rsidP="00DC0B2E">
      <w:pPr>
        <w:spacing w:after="0" w:line="276" w:lineRule="auto"/>
        <w:rPr>
          <w:rFonts w:ascii="Arial" w:hAnsi="Arial" w:cs="Arial"/>
          <w:b/>
          <w:bCs/>
          <w:caps/>
        </w:rPr>
      </w:pPr>
    </w:p>
    <w:p w14:paraId="7E82BF62" w14:textId="06FD5FA5" w:rsidR="0073654B" w:rsidRPr="0010039B" w:rsidRDefault="00E643C8" w:rsidP="00DC0B2E">
      <w:pPr>
        <w:spacing w:after="0" w:line="276" w:lineRule="auto"/>
        <w:jc w:val="center"/>
        <w:rPr>
          <w:rFonts w:ascii="Arial" w:hAnsi="Arial" w:cs="Arial"/>
          <w:bCs/>
          <w:caps/>
        </w:rPr>
      </w:pPr>
      <w:r w:rsidRPr="0010039B">
        <w:rPr>
          <w:rFonts w:ascii="Arial" w:hAnsi="Arial" w:cs="Arial"/>
          <w:bCs/>
          <w:caps/>
        </w:rPr>
        <w:t>09</w:t>
      </w:r>
      <w:r w:rsidR="005B1100" w:rsidRPr="0010039B">
        <w:rPr>
          <w:rFonts w:ascii="Arial" w:hAnsi="Arial" w:cs="Arial"/>
          <w:bCs/>
          <w:caps/>
        </w:rPr>
        <w:t>/</w:t>
      </w:r>
      <w:r w:rsidR="00B34036" w:rsidRPr="0010039B">
        <w:rPr>
          <w:rFonts w:ascii="Arial" w:hAnsi="Arial" w:cs="Arial"/>
          <w:bCs/>
          <w:caps/>
        </w:rPr>
        <w:t>202</w:t>
      </w:r>
      <w:r w:rsidR="000A4B75" w:rsidRPr="0010039B">
        <w:rPr>
          <w:rFonts w:ascii="Arial" w:hAnsi="Arial" w:cs="Arial"/>
          <w:bCs/>
          <w:caps/>
        </w:rPr>
        <w:t>5</w:t>
      </w:r>
    </w:p>
    <w:p w14:paraId="15886356" w14:textId="77777777" w:rsidR="00841084" w:rsidRDefault="00841084" w:rsidP="00DC0B2E">
      <w:pPr>
        <w:spacing w:after="0" w:line="276" w:lineRule="auto"/>
        <w:jc w:val="center"/>
        <w:rPr>
          <w:rFonts w:ascii="Arial" w:hAnsi="Arial" w:cs="Arial"/>
          <w:b/>
          <w:bCs/>
          <w:caps/>
          <w:sz w:val="24"/>
          <w:szCs w:val="24"/>
        </w:rPr>
      </w:pPr>
    </w:p>
    <w:p w14:paraId="78F50B3C" w14:textId="235F2E85"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1E4021FB" w14:textId="77777777" w:rsidR="0020730C" w:rsidRPr="00D33415" w:rsidRDefault="0020730C" w:rsidP="00DC0B2E">
      <w:pPr>
        <w:spacing w:line="276" w:lineRule="auto"/>
      </w:pPr>
    </w:p>
    <w:p w14:paraId="713C3729" w14:textId="1ED4F10B" w:rsidR="0015028F" w:rsidRDefault="00913A2B">
      <w:pPr>
        <w:pStyle w:val="Obsah1"/>
        <w:rPr>
          <w:rFonts w:asciiTheme="minorHAnsi" w:eastAsiaTheme="minorEastAsia" w:hAnsiTheme="minorHAnsi" w:cstheme="minorBidi"/>
          <w:b w:val="0"/>
          <w:bCs w:val="0"/>
          <w:caps w:val="0"/>
          <w:sz w:val="22"/>
          <w:szCs w:val="22"/>
          <w:lang w:eastAsia="sk-SK"/>
        </w:rPr>
      </w:pPr>
      <w:r w:rsidRPr="00F36970">
        <w:rPr>
          <w:rFonts w:cs="Times New Roman"/>
          <w:sz w:val="20"/>
          <w:szCs w:val="20"/>
        </w:rPr>
        <w:fldChar w:fldCharType="begin"/>
      </w:r>
      <w:r w:rsidR="00BE5276" w:rsidRPr="00D33415">
        <w:rPr>
          <w:sz w:val="20"/>
          <w:szCs w:val="20"/>
        </w:rPr>
        <w:instrText xml:space="preserve"> TOC \o "1-3" \n \h \z \u </w:instrText>
      </w:r>
      <w:r w:rsidRPr="00F36970">
        <w:rPr>
          <w:rFonts w:cs="Times New Roman"/>
          <w:sz w:val="20"/>
          <w:szCs w:val="20"/>
        </w:rPr>
        <w:fldChar w:fldCharType="separate"/>
      </w:r>
      <w:hyperlink w:anchor="_Toc196592266" w:history="1">
        <w:r w:rsidR="0015028F" w:rsidRPr="00834050">
          <w:rPr>
            <w:rStyle w:val="Hypertextovprepojenie"/>
          </w:rPr>
          <w:t>A.1 POKYNY PRE ZÁUJEMCOV / UCHÁDZAČOV</w:t>
        </w:r>
      </w:hyperlink>
    </w:p>
    <w:p w14:paraId="2E1D05CC" w14:textId="4C5E6DF9" w:rsidR="0015028F" w:rsidRDefault="009771C6">
      <w:pPr>
        <w:pStyle w:val="Obsah2"/>
        <w:rPr>
          <w:rFonts w:asciiTheme="minorHAnsi" w:eastAsiaTheme="minorEastAsia" w:hAnsiTheme="minorHAnsi" w:cstheme="minorBidi"/>
          <w:b w:val="0"/>
          <w:bCs w:val="0"/>
          <w:noProof/>
          <w:sz w:val="22"/>
          <w:szCs w:val="22"/>
          <w:lang w:eastAsia="sk-SK"/>
        </w:rPr>
      </w:pPr>
      <w:hyperlink w:anchor="_Toc196592267" w:history="1">
        <w:r w:rsidR="0015028F" w:rsidRPr="00834050">
          <w:rPr>
            <w:rStyle w:val="Hypertextovprepojenie"/>
            <w:rFonts w:cs="Arial"/>
            <w:noProof/>
          </w:rPr>
          <w:t>Časť I.</w:t>
        </w:r>
      </w:hyperlink>
    </w:p>
    <w:p w14:paraId="2A743E26" w14:textId="6C35E2C8" w:rsidR="0015028F" w:rsidRDefault="009771C6">
      <w:pPr>
        <w:pStyle w:val="Obsah2"/>
        <w:rPr>
          <w:rFonts w:asciiTheme="minorHAnsi" w:eastAsiaTheme="minorEastAsia" w:hAnsiTheme="minorHAnsi" w:cstheme="minorBidi"/>
          <w:b w:val="0"/>
          <w:bCs w:val="0"/>
          <w:noProof/>
          <w:sz w:val="22"/>
          <w:szCs w:val="22"/>
          <w:lang w:eastAsia="sk-SK"/>
        </w:rPr>
      </w:pPr>
      <w:hyperlink w:anchor="_Toc196592268" w:history="1">
        <w:r w:rsidR="0015028F" w:rsidRPr="00834050">
          <w:rPr>
            <w:rStyle w:val="Hypertextovprepojenie"/>
            <w:rFonts w:cs="Arial"/>
            <w:noProof/>
          </w:rPr>
          <w:t>Všeobecné informácie</w:t>
        </w:r>
      </w:hyperlink>
    </w:p>
    <w:p w14:paraId="488105E1" w14:textId="34EAE8E1" w:rsidR="0015028F" w:rsidRDefault="009771C6">
      <w:pPr>
        <w:pStyle w:val="Obsah3"/>
        <w:rPr>
          <w:rFonts w:asciiTheme="minorHAnsi" w:eastAsiaTheme="minorEastAsia" w:hAnsiTheme="minorHAnsi" w:cstheme="minorBidi"/>
          <w:sz w:val="22"/>
          <w:szCs w:val="22"/>
          <w:lang w:eastAsia="sk-SK"/>
        </w:rPr>
      </w:pPr>
      <w:hyperlink w:anchor="_Toc196592269" w:history="1">
        <w:r w:rsidR="0015028F" w:rsidRPr="00834050">
          <w:rPr>
            <w:rStyle w:val="Hypertextovprepojenie"/>
          </w:rPr>
          <w:t>1</w:t>
        </w:r>
        <w:r w:rsidR="0015028F">
          <w:rPr>
            <w:rFonts w:asciiTheme="minorHAnsi" w:eastAsiaTheme="minorEastAsia" w:hAnsiTheme="minorHAnsi" w:cstheme="minorBidi"/>
            <w:sz w:val="22"/>
            <w:szCs w:val="22"/>
            <w:lang w:eastAsia="sk-SK"/>
          </w:rPr>
          <w:tab/>
        </w:r>
        <w:r w:rsidR="0015028F" w:rsidRPr="00834050">
          <w:rPr>
            <w:rStyle w:val="Hypertextovprepojenie"/>
          </w:rPr>
          <w:t>Identifikácia verejného obstarávateľa</w:t>
        </w:r>
      </w:hyperlink>
    </w:p>
    <w:p w14:paraId="18CB6CEC" w14:textId="75128288" w:rsidR="0015028F" w:rsidRDefault="009771C6">
      <w:pPr>
        <w:pStyle w:val="Obsah3"/>
        <w:rPr>
          <w:rFonts w:asciiTheme="minorHAnsi" w:eastAsiaTheme="minorEastAsia" w:hAnsiTheme="minorHAnsi" w:cstheme="minorBidi"/>
          <w:sz w:val="22"/>
          <w:szCs w:val="22"/>
          <w:lang w:eastAsia="sk-SK"/>
        </w:rPr>
      </w:pPr>
      <w:hyperlink w:anchor="_Toc196592270" w:history="1">
        <w:r w:rsidR="0015028F" w:rsidRPr="00834050">
          <w:rPr>
            <w:rStyle w:val="Hypertextovprepojenie"/>
          </w:rPr>
          <w:t>2</w:t>
        </w:r>
        <w:r w:rsidR="0015028F">
          <w:rPr>
            <w:rFonts w:asciiTheme="minorHAnsi" w:eastAsiaTheme="minorEastAsia" w:hAnsiTheme="minorHAnsi" w:cstheme="minorBidi"/>
            <w:sz w:val="22"/>
            <w:szCs w:val="22"/>
            <w:lang w:eastAsia="sk-SK"/>
          </w:rPr>
          <w:tab/>
        </w:r>
        <w:r w:rsidR="0015028F" w:rsidRPr="00834050">
          <w:rPr>
            <w:rStyle w:val="Hypertextovprepojenie"/>
          </w:rPr>
          <w:t>Predmet zákazky</w:t>
        </w:r>
      </w:hyperlink>
    </w:p>
    <w:p w14:paraId="4F1E4797" w14:textId="7C6EF563" w:rsidR="0015028F" w:rsidRDefault="009771C6">
      <w:pPr>
        <w:pStyle w:val="Obsah3"/>
        <w:rPr>
          <w:rFonts w:asciiTheme="minorHAnsi" w:eastAsiaTheme="minorEastAsia" w:hAnsiTheme="minorHAnsi" w:cstheme="minorBidi"/>
          <w:sz w:val="22"/>
          <w:szCs w:val="22"/>
          <w:lang w:eastAsia="sk-SK"/>
        </w:rPr>
      </w:pPr>
      <w:hyperlink w:anchor="_Toc196592271" w:history="1">
        <w:r w:rsidR="0015028F" w:rsidRPr="00834050">
          <w:rPr>
            <w:rStyle w:val="Hypertextovprepojenie"/>
          </w:rPr>
          <w:t>3</w:t>
        </w:r>
        <w:r w:rsidR="0015028F">
          <w:rPr>
            <w:rFonts w:asciiTheme="minorHAnsi" w:eastAsiaTheme="minorEastAsia" w:hAnsiTheme="minorHAnsi" w:cstheme="minorBidi"/>
            <w:sz w:val="22"/>
            <w:szCs w:val="22"/>
            <w:lang w:eastAsia="sk-SK"/>
          </w:rPr>
          <w:tab/>
        </w:r>
        <w:r w:rsidR="0015028F" w:rsidRPr="00834050">
          <w:rPr>
            <w:rStyle w:val="Hypertextovprepojenie"/>
          </w:rPr>
          <w:t>Rozdelenie predmetu zákazky</w:t>
        </w:r>
      </w:hyperlink>
    </w:p>
    <w:p w14:paraId="57AD4BFD" w14:textId="7CDF965D" w:rsidR="0015028F" w:rsidRDefault="009771C6">
      <w:pPr>
        <w:pStyle w:val="Obsah3"/>
        <w:rPr>
          <w:rFonts w:asciiTheme="minorHAnsi" w:eastAsiaTheme="minorEastAsia" w:hAnsiTheme="minorHAnsi" w:cstheme="minorBidi"/>
          <w:sz w:val="22"/>
          <w:szCs w:val="22"/>
          <w:lang w:eastAsia="sk-SK"/>
        </w:rPr>
      </w:pPr>
      <w:hyperlink w:anchor="_Toc196592272" w:history="1">
        <w:r w:rsidR="0015028F" w:rsidRPr="00834050">
          <w:rPr>
            <w:rStyle w:val="Hypertextovprepojenie"/>
          </w:rPr>
          <w:t>4</w:t>
        </w:r>
        <w:r w:rsidR="0015028F">
          <w:rPr>
            <w:rFonts w:asciiTheme="minorHAnsi" w:eastAsiaTheme="minorEastAsia" w:hAnsiTheme="minorHAnsi" w:cstheme="minorBidi"/>
            <w:sz w:val="22"/>
            <w:szCs w:val="22"/>
            <w:lang w:eastAsia="sk-SK"/>
          </w:rPr>
          <w:tab/>
        </w:r>
        <w:r w:rsidR="0015028F" w:rsidRPr="00834050">
          <w:rPr>
            <w:rStyle w:val="Hypertextovprepojenie"/>
          </w:rPr>
          <w:t>Variantné riešenie</w:t>
        </w:r>
      </w:hyperlink>
    </w:p>
    <w:p w14:paraId="2E490479" w14:textId="7C0AE5DB" w:rsidR="0015028F" w:rsidRDefault="009771C6">
      <w:pPr>
        <w:pStyle w:val="Obsah3"/>
        <w:rPr>
          <w:rFonts w:asciiTheme="minorHAnsi" w:eastAsiaTheme="minorEastAsia" w:hAnsiTheme="minorHAnsi" w:cstheme="minorBidi"/>
          <w:sz w:val="22"/>
          <w:szCs w:val="22"/>
          <w:lang w:eastAsia="sk-SK"/>
        </w:rPr>
      </w:pPr>
      <w:hyperlink w:anchor="_Toc196592273" w:history="1">
        <w:r w:rsidR="0015028F" w:rsidRPr="00834050">
          <w:rPr>
            <w:rStyle w:val="Hypertextovprepojenie"/>
          </w:rPr>
          <w:t>5</w:t>
        </w:r>
        <w:r w:rsidR="0015028F">
          <w:rPr>
            <w:rFonts w:asciiTheme="minorHAnsi" w:eastAsiaTheme="minorEastAsia" w:hAnsiTheme="minorHAnsi" w:cstheme="minorBidi"/>
            <w:sz w:val="22"/>
            <w:szCs w:val="22"/>
            <w:lang w:eastAsia="sk-SK"/>
          </w:rPr>
          <w:tab/>
        </w:r>
        <w:r w:rsidR="0015028F" w:rsidRPr="00834050">
          <w:rPr>
            <w:rStyle w:val="Hypertextovprepojenie"/>
          </w:rPr>
          <w:t>Miesto a termín realizácie predmetu zákazky</w:t>
        </w:r>
      </w:hyperlink>
    </w:p>
    <w:p w14:paraId="423D6E73" w14:textId="1270E4CB" w:rsidR="0015028F" w:rsidRDefault="009771C6">
      <w:pPr>
        <w:pStyle w:val="Obsah3"/>
        <w:rPr>
          <w:rFonts w:asciiTheme="minorHAnsi" w:eastAsiaTheme="minorEastAsia" w:hAnsiTheme="minorHAnsi" w:cstheme="minorBidi"/>
          <w:sz w:val="22"/>
          <w:szCs w:val="22"/>
          <w:lang w:eastAsia="sk-SK"/>
        </w:rPr>
      </w:pPr>
      <w:hyperlink w:anchor="_Toc196592274" w:history="1">
        <w:r w:rsidR="0015028F" w:rsidRPr="00834050">
          <w:rPr>
            <w:rStyle w:val="Hypertextovprepojenie"/>
          </w:rPr>
          <w:t>6</w:t>
        </w:r>
        <w:r w:rsidR="0015028F">
          <w:rPr>
            <w:rFonts w:asciiTheme="minorHAnsi" w:eastAsiaTheme="minorEastAsia" w:hAnsiTheme="minorHAnsi" w:cstheme="minorBidi"/>
            <w:sz w:val="22"/>
            <w:szCs w:val="22"/>
            <w:lang w:eastAsia="sk-SK"/>
          </w:rPr>
          <w:tab/>
        </w:r>
        <w:r w:rsidR="0015028F" w:rsidRPr="00834050">
          <w:rPr>
            <w:rStyle w:val="Hypertextovprepojenie"/>
          </w:rPr>
          <w:t>Zdroj finančných prostriedkov</w:t>
        </w:r>
      </w:hyperlink>
    </w:p>
    <w:p w14:paraId="49C2F91C" w14:textId="51F424FD" w:rsidR="0015028F" w:rsidRDefault="009771C6">
      <w:pPr>
        <w:pStyle w:val="Obsah3"/>
        <w:rPr>
          <w:rFonts w:asciiTheme="minorHAnsi" w:eastAsiaTheme="minorEastAsia" w:hAnsiTheme="minorHAnsi" w:cstheme="minorBidi"/>
          <w:sz w:val="22"/>
          <w:szCs w:val="22"/>
          <w:lang w:eastAsia="sk-SK"/>
        </w:rPr>
      </w:pPr>
      <w:hyperlink w:anchor="_Toc196592275" w:history="1">
        <w:r w:rsidR="0015028F" w:rsidRPr="00834050">
          <w:rPr>
            <w:rStyle w:val="Hypertextovprepojenie"/>
          </w:rPr>
          <w:t>7</w:t>
        </w:r>
        <w:r w:rsidR="0015028F">
          <w:rPr>
            <w:rFonts w:asciiTheme="minorHAnsi" w:eastAsiaTheme="minorEastAsia" w:hAnsiTheme="minorHAnsi" w:cstheme="minorBidi"/>
            <w:sz w:val="22"/>
            <w:szCs w:val="22"/>
            <w:lang w:eastAsia="sk-SK"/>
          </w:rPr>
          <w:tab/>
        </w:r>
        <w:r w:rsidR="0015028F" w:rsidRPr="00834050">
          <w:rPr>
            <w:rStyle w:val="Hypertextovprepojenie"/>
          </w:rPr>
          <w:t>Typ zmluvy</w:t>
        </w:r>
      </w:hyperlink>
    </w:p>
    <w:p w14:paraId="57DB7E03" w14:textId="7758235C" w:rsidR="0015028F" w:rsidRDefault="009771C6">
      <w:pPr>
        <w:pStyle w:val="Obsah3"/>
        <w:rPr>
          <w:rFonts w:asciiTheme="minorHAnsi" w:eastAsiaTheme="minorEastAsia" w:hAnsiTheme="minorHAnsi" w:cstheme="minorBidi"/>
          <w:sz w:val="22"/>
          <w:szCs w:val="22"/>
          <w:lang w:eastAsia="sk-SK"/>
        </w:rPr>
      </w:pPr>
      <w:hyperlink w:anchor="_Toc196592276" w:history="1">
        <w:r w:rsidR="0015028F" w:rsidRPr="00834050">
          <w:rPr>
            <w:rStyle w:val="Hypertextovprepojenie"/>
          </w:rPr>
          <w:t>8</w:t>
        </w:r>
        <w:r w:rsidR="0015028F">
          <w:rPr>
            <w:rFonts w:asciiTheme="minorHAnsi" w:eastAsiaTheme="minorEastAsia" w:hAnsiTheme="minorHAnsi" w:cstheme="minorBidi"/>
            <w:sz w:val="22"/>
            <w:szCs w:val="22"/>
            <w:lang w:eastAsia="sk-SK"/>
          </w:rPr>
          <w:tab/>
        </w:r>
        <w:r w:rsidR="0015028F" w:rsidRPr="00834050">
          <w:rPr>
            <w:rStyle w:val="Hypertextovprepojenie"/>
          </w:rPr>
          <w:t>Lehota viazanosti ponuky</w:t>
        </w:r>
      </w:hyperlink>
    </w:p>
    <w:p w14:paraId="1A7E26F0" w14:textId="511967F0" w:rsidR="0015028F" w:rsidRDefault="009771C6">
      <w:pPr>
        <w:pStyle w:val="Obsah2"/>
        <w:rPr>
          <w:rFonts w:asciiTheme="minorHAnsi" w:eastAsiaTheme="minorEastAsia" w:hAnsiTheme="minorHAnsi" w:cstheme="minorBidi"/>
          <w:b w:val="0"/>
          <w:bCs w:val="0"/>
          <w:noProof/>
          <w:sz w:val="22"/>
          <w:szCs w:val="22"/>
          <w:lang w:eastAsia="sk-SK"/>
        </w:rPr>
      </w:pPr>
      <w:hyperlink w:anchor="_Toc196592277" w:history="1">
        <w:r w:rsidR="0015028F" w:rsidRPr="00834050">
          <w:rPr>
            <w:rStyle w:val="Hypertextovprepojenie"/>
            <w:rFonts w:cs="Arial"/>
            <w:noProof/>
          </w:rPr>
          <w:t>Časť II.</w:t>
        </w:r>
      </w:hyperlink>
    </w:p>
    <w:p w14:paraId="74A8839A" w14:textId="01EC48CC" w:rsidR="0015028F" w:rsidRDefault="009771C6">
      <w:pPr>
        <w:pStyle w:val="Obsah2"/>
        <w:rPr>
          <w:rFonts w:asciiTheme="minorHAnsi" w:eastAsiaTheme="minorEastAsia" w:hAnsiTheme="minorHAnsi" w:cstheme="minorBidi"/>
          <w:b w:val="0"/>
          <w:bCs w:val="0"/>
          <w:noProof/>
          <w:sz w:val="22"/>
          <w:szCs w:val="22"/>
          <w:lang w:eastAsia="sk-SK"/>
        </w:rPr>
      </w:pPr>
      <w:hyperlink w:anchor="_Toc196592278" w:history="1">
        <w:r w:rsidR="0015028F" w:rsidRPr="00834050">
          <w:rPr>
            <w:rStyle w:val="Hypertextovprepojenie"/>
            <w:rFonts w:cs="Arial"/>
            <w:noProof/>
          </w:rPr>
          <w:t>Komunikácia a vysvetľovanie</w:t>
        </w:r>
      </w:hyperlink>
    </w:p>
    <w:p w14:paraId="7FCD908B" w14:textId="10A951F9" w:rsidR="0015028F" w:rsidRDefault="009771C6">
      <w:pPr>
        <w:pStyle w:val="Obsah3"/>
        <w:rPr>
          <w:rFonts w:asciiTheme="minorHAnsi" w:eastAsiaTheme="minorEastAsia" w:hAnsiTheme="minorHAnsi" w:cstheme="minorBidi"/>
          <w:sz w:val="22"/>
          <w:szCs w:val="22"/>
          <w:lang w:eastAsia="sk-SK"/>
        </w:rPr>
      </w:pPr>
      <w:hyperlink w:anchor="_Toc196592279" w:history="1">
        <w:r w:rsidR="0015028F" w:rsidRPr="00834050">
          <w:rPr>
            <w:rStyle w:val="Hypertextovprepojenie"/>
          </w:rPr>
          <w:t>9</w:t>
        </w:r>
        <w:r w:rsidR="0015028F">
          <w:rPr>
            <w:rFonts w:asciiTheme="minorHAnsi" w:eastAsiaTheme="minorEastAsia" w:hAnsiTheme="minorHAnsi" w:cstheme="minorBidi"/>
            <w:sz w:val="22"/>
            <w:szCs w:val="22"/>
            <w:lang w:eastAsia="sk-SK"/>
          </w:rPr>
          <w:tab/>
        </w:r>
        <w:r w:rsidR="0015028F" w:rsidRPr="00834050">
          <w:rPr>
            <w:rStyle w:val="Hypertextovprepojenie"/>
          </w:rPr>
          <w:t>Komunikácia medzi verejným obstarávateľom a záujemcami/uchádzačmi</w:t>
        </w:r>
      </w:hyperlink>
    </w:p>
    <w:p w14:paraId="0C2F3064" w14:textId="6ED303C0" w:rsidR="0015028F" w:rsidRDefault="009771C6">
      <w:pPr>
        <w:pStyle w:val="Obsah3"/>
        <w:rPr>
          <w:rFonts w:asciiTheme="minorHAnsi" w:eastAsiaTheme="minorEastAsia" w:hAnsiTheme="minorHAnsi" w:cstheme="minorBidi"/>
          <w:sz w:val="22"/>
          <w:szCs w:val="22"/>
          <w:lang w:eastAsia="sk-SK"/>
        </w:rPr>
      </w:pPr>
      <w:hyperlink w:anchor="_Toc196592280" w:history="1">
        <w:r w:rsidR="0015028F" w:rsidRPr="00834050">
          <w:rPr>
            <w:rStyle w:val="Hypertextovprepojenie"/>
          </w:rPr>
          <w:t>10</w:t>
        </w:r>
        <w:r w:rsidR="0015028F">
          <w:rPr>
            <w:rFonts w:asciiTheme="minorHAnsi" w:eastAsiaTheme="minorEastAsia" w:hAnsiTheme="minorHAnsi" w:cstheme="minorBidi"/>
            <w:sz w:val="22"/>
            <w:szCs w:val="22"/>
            <w:lang w:eastAsia="sk-SK"/>
          </w:rPr>
          <w:tab/>
        </w:r>
        <w:r w:rsidR="0015028F" w:rsidRPr="00834050">
          <w:rPr>
            <w:rStyle w:val="Hypertextovprepojenie"/>
          </w:rPr>
          <w:t>Vysvetlenie informácií</w:t>
        </w:r>
      </w:hyperlink>
    </w:p>
    <w:p w14:paraId="0960249A" w14:textId="3504DF76" w:rsidR="0015028F" w:rsidRDefault="009771C6">
      <w:pPr>
        <w:pStyle w:val="Obsah3"/>
        <w:rPr>
          <w:rFonts w:asciiTheme="minorHAnsi" w:eastAsiaTheme="minorEastAsia" w:hAnsiTheme="minorHAnsi" w:cstheme="minorBidi"/>
          <w:sz w:val="22"/>
          <w:szCs w:val="22"/>
          <w:lang w:eastAsia="sk-SK"/>
        </w:rPr>
      </w:pPr>
      <w:hyperlink w:anchor="_Toc196592281" w:history="1">
        <w:r w:rsidR="0015028F" w:rsidRPr="00834050">
          <w:rPr>
            <w:rStyle w:val="Hypertextovprepojenie"/>
          </w:rPr>
          <w:t>11</w:t>
        </w:r>
        <w:r w:rsidR="0015028F">
          <w:rPr>
            <w:rFonts w:asciiTheme="minorHAnsi" w:eastAsiaTheme="minorEastAsia" w:hAnsiTheme="minorHAnsi" w:cstheme="minorBidi"/>
            <w:sz w:val="22"/>
            <w:szCs w:val="22"/>
            <w:lang w:eastAsia="sk-SK"/>
          </w:rPr>
          <w:tab/>
        </w:r>
        <w:r w:rsidR="0015028F" w:rsidRPr="00834050">
          <w:rPr>
            <w:rStyle w:val="Hypertextovprepojenie"/>
          </w:rPr>
          <w:t>Obhliadka miesta dodania predmetu zákazky</w:t>
        </w:r>
      </w:hyperlink>
    </w:p>
    <w:p w14:paraId="4868EB3B" w14:textId="14283B7F" w:rsidR="0015028F" w:rsidRDefault="009771C6">
      <w:pPr>
        <w:pStyle w:val="Obsah2"/>
        <w:rPr>
          <w:rFonts w:asciiTheme="minorHAnsi" w:eastAsiaTheme="minorEastAsia" w:hAnsiTheme="minorHAnsi" w:cstheme="minorBidi"/>
          <w:b w:val="0"/>
          <w:bCs w:val="0"/>
          <w:noProof/>
          <w:sz w:val="22"/>
          <w:szCs w:val="22"/>
          <w:lang w:eastAsia="sk-SK"/>
        </w:rPr>
      </w:pPr>
      <w:hyperlink w:anchor="_Toc196592282" w:history="1">
        <w:r w:rsidR="0015028F" w:rsidRPr="00834050">
          <w:rPr>
            <w:rStyle w:val="Hypertextovprepojenie"/>
            <w:rFonts w:cs="Arial"/>
            <w:noProof/>
          </w:rPr>
          <w:t>Časť III.</w:t>
        </w:r>
      </w:hyperlink>
    </w:p>
    <w:p w14:paraId="7C15149D" w14:textId="36310A9D" w:rsidR="0015028F" w:rsidRDefault="009771C6">
      <w:pPr>
        <w:pStyle w:val="Obsah2"/>
        <w:rPr>
          <w:rFonts w:asciiTheme="minorHAnsi" w:eastAsiaTheme="minorEastAsia" w:hAnsiTheme="minorHAnsi" w:cstheme="minorBidi"/>
          <w:b w:val="0"/>
          <w:bCs w:val="0"/>
          <w:noProof/>
          <w:sz w:val="22"/>
          <w:szCs w:val="22"/>
          <w:lang w:eastAsia="sk-SK"/>
        </w:rPr>
      </w:pPr>
      <w:hyperlink w:anchor="_Toc196592283" w:history="1">
        <w:r w:rsidR="0015028F" w:rsidRPr="00834050">
          <w:rPr>
            <w:rStyle w:val="Hypertextovprepojenie"/>
            <w:rFonts w:cs="Arial"/>
            <w:noProof/>
          </w:rPr>
          <w:t>Príprava ponuky</w:t>
        </w:r>
      </w:hyperlink>
    </w:p>
    <w:p w14:paraId="4FC4D79A" w14:textId="15B02FBB" w:rsidR="0015028F" w:rsidRDefault="009771C6">
      <w:pPr>
        <w:pStyle w:val="Obsah3"/>
        <w:rPr>
          <w:rFonts w:asciiTheme="minorHAnsi" w:eastAsiaTheme="minorEastAsia" w:hAnsiTheme="minorHAnsi" w:cstheme="minorBidi"/>
          <w:sz w:val="22"/>
          <w:szCs w:val="22"/>
          <w:lang w:eastAsia="sk-SK"/>
        </w:rPr>
      </w:pPr>
      <w:hyperlink w:anchor="_Toc196592284" w:history="1">
        <w:r w:rsidR="0015028F" w:rsidRPr="00834050">
          <w:rPr>
            <w:rStyle w:val="Hypertextovprepojenie"/>
          </w:rPr>
          <w:t>12</w:t>
        </w:r>
        <w:r w:rsidR="0015028F">
          <w:rPr>
            <w:rFonts w:asciiTheme="minorHAnsi" w:eastAsiaTheme="minorEastAsia" w:hAnsiTheme="minorHAnsi" w:cstheme="minorBidi"/>
            <w:sz w:val="22"/>
            <w:szCs w:val="22"/>
            <w:lang w:eastAsia="sk-SK"/>
          </w:rPr>
          <w:tab/>
        </w:r>
        <w:r w:rsidR="0015028F" w:rsidRPr="00834050">
          <w:rPr>
            <w:rStyle w:val="Hypertextovprepojenie"/>
          </w:rPr>
          <w:t>Forma a spôsob predkladania ponuky</w:t>
        </w:r>
      </w:hyperlink>
    </w:p>
    <w:p w14:paraId="4D8FFF7E" w14:textId="2EF58EDD" w:rsidR="0015028F" w:rsidRDefault="009771C6">
      <w:pPr>
        <w:pStyle w:val="Obsah3"/>
        <w:rPr>
          <w:rFonts w:asciiTheme="minorHAnsi" w:eastAsiaTheme="minorEastAsia" w:hAnsiTheme="minorHAnsi" w:cstheme="minorBidi"/>
          <w:sz w:val="22"/>
          <w:szCs w:val="22"/>
          <w:lang w:eastAsia="sk-SK"/>
        </w:rPr>
      </w:pPr>
      <w:hyperlink w:anchor="_Toc196592285" w:history="1">
        <w:r w:rsidR="0015028F" w:rsidRPr="00834050">
          <w:rPr>
            <w:rStyle w:val="Hypertextovprepojenie"/>
          </w:rPr>
          <w:t>13</w:t>
        </w:r>
        <w:r w:rsidR="0015028F">
          <w:rPr>
            <w:rFonts w:asciiTheme="minorHAnsi" w:eastAsiaTheme="minorEastAsia" w:hAnsiTheme="minorHAnsi" w:cstheme="minorBidi"/>
            <w:sz w:val="22"/>
            <w:szCs w:val="22"/>
            <w:lang w:eastAsia="sk-SK"/>
          </w:rPr>
          <w:tab/>
        </w:r>
        <w:r w:rsidR="0015028F" w:rsidRPr="00834050">
          <w:rPr>
            <w:rStyle w:val="Hypertextovprepojenie"/>
          </w:rPr>
          <w:t>Jazyk ponuky</w:t>
        </w:r>
      </w:hyperlink>
    </w:p>
    <w:p w14:paraId="284968BB" w14:textId="637D09BE" w:rsidR="0015028F" w:rsidRDefault="009771C6">
      <w:pPr>
        <w:pStyle w:val="Obsah3"/>
        <w:rPr>
          <w:rFonts w:asciiTheme="minorHAnsi" w:eastAsiaTheme="minorEastAsia" w:hAnsiTheme="minorHAnsi" w:cstheme="minorBidi"/>
          <w:sz w:val="22"/>
          <w:szCs w:val="22"/>
          <w:lang w:eastAsia="sk-SK"/>
        </w:rPr>
      </w:pPr>
      <w:hyperlink w:anchor="_Toc196592286" w:history="1">
        <w:r w:rsidR="0015028F" w:rsidRPr="00834050">
          <w:rPr>
            <w:rStyle w:val="Hypertextovprepojenie"/>
          </w:rPr>
          <w:t>14</w:t>
        </w:r>
        <w:r w:rsidR="0015028F">
          <w:rPr>
            <w:rFonts w:asciiTheme="minorHAnsi" w:eastAsiaTheme="minorEastAsia" w:hAnsiTheme="minorHAnsi" w:cstheme="minorBidi"/>
            <w:sz w:val="22"/>
            <w:szCs w:val="22"/>
            <w:lang w:eastAsia="sk-SK"/>
          </w:rPr>
          <w:tab/>
        </w:r>
        <w:r w:rsidR="0015028F" w:rsidRPr="00834050">
          <w:rPr>
            <w:rStyle w:val="Hypertextovprepojenie"/>
          </w:rPr>
          <w:t>Mena a ceny uvádzané v ponuke</w:t>
        </w:r>
      </w:hyperlink>
    </w:p>
    <w:p w14:paraId="23438D40" w14:textId="40671CDC" w:rsidR="0015028F" w:rsidRDefault="009771C6">
      <w:pPr>
        <w:pStyle w:val="Obsah3"/>
        <w:rPr>
          <w:rFonts w:asciiTheme="minorHAnsi" w:eastAsiaTheme="minorEastAsia" w:hAnsiTheme="minorHAnsi" w:cstheme="minorBidi"/>
          <w:sz w:val="22"/>
          <w:szCs w:val="22"/>
          <w:lang w:eastAsia="sk-SK"/>
        </w:rPr>
      </w:pPr>
      <w:hyperlink w:anchor="_Toc196592287" w:history="1">
        <w:r w:rsidR="0015028F" w:rsidRPr="00834050">
          <w:rPr>
            <w:rStyle w:val="Hypertextovprepojenie"/>
          </w:rPr>
          <w:t>15</w:t>
        </w:r>
        <w:r w:rsidR="0015028F">
          <w:rPr>
            <w:rFonts w:asciiTheme="minorHAnsi" w:eastAsiaTheme="minorEastAsia" w:hAnsiTheme="minorHAnsi" w:cstheme="minorBidi"/>
            <w:sz w:val="22"/>
            <w:szCs w:val="22"/>
            <w:lang w:eastAsia="sk-SK"/>
          </w:rPr>
          <w:tab/>
        </w:r>
        <w:r w:rsidR="0015028F" w:rsidRPr="00834050">
          <w:rPr>
            <w:rStyle w:val="Hypertextovprepojenie"/>
          </w:rPr>
          <w:t>Zábezpeka</w:t>
        </w:r>
      </w:hyperlink>
    </w:p>
    <w:p w14:paraId="623D4AC3" w14:textId="6EEE325E" w:rsidR="0015028F" w:rsidRDefault="009771C6">
      <w:pPr>
        <w:pStyle w:val="Obsah3"/>
        <w:rPr>
          <w:rFonts w:asciiTheme="minorHAnsi" w:eastAsiaTheme="minorEastAsia" w:hAnsiTheme="minorHAnsi" w:cstheme="minorBidi"/>
          <w:sz w:val="22"/>
          <w:szCs w:val="22"/>
          <w:lang w:eastAsia="sk-SK"/>
        </w:rPr>
      </w:pPr>
      <w:hyperlink w:anchor="_Toc196592288" w:history="1">
        <w:r w:rsidR="0015028F" w:rsidRPr="00834050">
          <w:rPr>
            <w:rStyle w:val="Hypertextovprepojenie"/>
          </w:rPr>
          <w:t>16</w:t>
        </w:r>
        <w:r w:rsidR="0015028F">
          <w:rPr>
            <w:rFonts w:asciiTheme="minorHAnsi" w:eastAsiaTheme="minorEastAsia" w:hAnsiTheme="minorHAnsi" w:cstheme="minorBidi"/>
            <w:sz w:val="22"/>
            <w:szCs w:val="22"/>
            <w:lang w:eastAsia="sk-SK"/>
          </w:rPr>
          <w:tab/>
        </w:r>
        <w:r w:rsidR="0015028F" w:rsidRPr="00834050">
          <w:rPr>
            <w:rStyle w:val="Hypertextovprepojenie"/>
          </w:rPr>
          <w:t>Obsah ponuky</w:t>
        </w:r>
      </w:hyperlink>
    </w:p>
    <w:p w14:paraId="646A0097" w14:textId="7F27C367" w:rsidR="0015028F" w:rsidRDefault="009771C6">
      <w:pPr>
        <w:pStyle w:val="Obsah3"/>
        <w:rPr>
          <w:rFonts w:asciiTheme="minorHAnsi" w:eastAsiaTheme="minorEastAsia" w:hAnsiTheme="minorHAnsi" w:cstheme="minorBidi"/>
          <w:sz w:val="22"/>
          <w:szCs w:val="22"/>
          <w:lang w:eastAsia="sk-SK"/>
        </w:rPr>
      </w:pPr>
      <w:hyperlink w:anchor="_Toc196592291" w:history="1">
        <w:r w:rsidR="0015028F" w:rsidRPr="00834050">
          <w:rPr>
            <w:rStyle w:val="Hypertextovprepojenie"/>
          </w:rPr>
          <w:t>17</w:t>
        </w:r>
        <w:r w:rsidR="0015028F">
          <w:rPr>
            <w:rFonts w:asciiTheme="minorHAnsi" w:eastAsiaTheme="minorEastAsia" w:hAnsiTheme="minorHAnsi" w:cstheme="minorBidi"/>
            <w:sz w:val="22"/>
            <w:szCs w:val="22"/>
            <w:lang w:eastAsia="sk-SK"/>
          </w:rPr>
          <w:tab/>
        </w:r>
        <w:r w:rsidR="0015028F" w:rsidRPr="00834050">
          <w:rPr>
            <w:rStyle w:val="Hypertextovprepojenie"/>
          </w:rPr>
          <w:t>Náklady na prípravu ponuky</w:t>
        </w:r>
      </w:hyperlink>
    </w:p>
    <w:p w14:paraId="51A59452" w14:textId="430F224E" w:rsidR="0015028F" w:rsidRDefault="0015028F">
      <w:pPr>
        <w:pStyle w:val="Obsah3"/>
        <w:rPr>
          <w:rFonts w:asciiTheme="minorHAnsi" w:eastAsiaTheme="minorEastAsia" w:hAnsiTheme="minorHAnsi" w:cstheme="minorBidi"/>
          <w:sz w:val="22"/>
          <w:szCs w:val="22"/>
          <w:lang w:eastAsia="sk-SK"/>
        </w:rPr>
      </w:pPr>
    </w:p>
    <w:p w14:paraId="5837E41B" w14:textId="23B1C9B0" w:rsidR="0015028F" w:rsidRDefault="009771C6">
      <w:pPr>
        <w:pStyle w:val="Obsah2"/>
        <w:rPr>
          <w:rFonts w:asciiTheme="minorHAnsi" w:eastAsiaTheme="minorEastAsia" w:hAnsiTheme="minorHAnsi" w:cstheme="minorBidi"/>
          <w:b w:val="0"/>
          <w:bCs w:val="0"/>
          <w:noProof/>
          <w:sz w:val="22"/>
          <w:szCs w:val="22"/>
          <w:lang w:eastAsia="sk-SK"/>
        </w:rPr>
      </w:pPr>
      <w:hyperlink w:anchor="_Toc196592293" w:history="1">
        <w:r w:rsidR="0015028F" w:rsidRPr="00834050">
          <w:rPr>
            <w:rStyle w:val="Hypertextovprepojenie"/>
            <w:rFonts w:cs="Arial"/>
            <w:noProof/>
          </w:rPr>
          <w:t>Časť IV.</w:t>
        </w:r>
      </w:hyperlink>
    </w:p>
    <w:p w14:paraId="7336C33C" w14:textId="0624B4C7" w:rsidR="0015028F" w:rsidRDefault="009771C6">
      <w:pPr>
        <w:pStyle w:val="Obsah2"/>
        <w:rPr>
          <w:rFonts w:asciiTheme="minorHAnsi" w:eastAsiaTheme="minorEastAsia" w:hAnsiTheme="minorHAnsi" w:cstheme="minorBidi"/>
          <w:b w:val="0"/>
          <w:bCs w:val="0"/>
          <w:noProof/>
          <w:sz w:val="22"/>
          <w:szCs w:val="22"/>
          <w:lang w:eastAsia="sk-SK"/>
        </w:rPr>
      </w:pPr>
      <w:hyperlink w:anchor="_Toc196592294" w:history="1">
        <w:r w:rsidR="0015028F" w:rsidRPr="00834050">
          <w:rPr>
            <w:rStyle w:val="Hypertextovprepojenie"/>
            <w:rFonts w:cs="Arial"/>
            <w:noProof/>
          </w:rPr>
          <w:t>Predkladanie ponuky</w:t>
        </w:r>
      </w:hyperlink>
    </w:p>
    <w:p w14:paraId="16EAD05E" w14:textId="48306720" w:rsidR="0015028F" w:rsidRDefault="009771C6">
      <w:pPr>
        <w:pStyle w:val="Obsah3"/>
        <w:rPr>
          <w:rFonts w:asciiTheme="minorHAnsi" w:eastAsiaTheme="minorEastAsia" w:hAnsiTheme="minorHAnsi" w:cstheme="minorBidi"/>
          <w:sz w:val="22"/>
          <w:szCs w:val="22"/>
          <w:lang w:eastAsia="sk-SK"/>
        </w:rPr>
      </w:pPr>
      <w:hyperlink w:anchor="_Toc196592295" w:history="1">
        <w:r w:rsidR="0015028F" w:rsidRPr="00834050">
          <w:rPr>
            <w:rStyle w:val="Hypertextovprepojenie"/>
          </w:rPr>
          <w:t>18</w:t>
        </w:r>
        <w:r w:rsidR="0015028F">
          <w:rPr>
            <w:rFonts w:asciiTheme="minorHAnsi" w:eastAsiaTheme="minorEastAsia" w:hAnsiTheme="minorHAnsi" w:cstheme="minorBidi"/>
            <w:sz w:val="22"/>
            <w:szCs w:val="22"/>
            <w:lang w:eastAsia="sk-SK"/>
          </w:rPr>
          <w:tab/>
        </w:r>
        <w:r w:rsidR="0015028F" w:rsidRPr="00834050">
          <w:rPr>
            <w:rStyle w:val="Hypertextovprepojenie"/>
          </w:rPr>
          <w:t>Predloženie ponuky</w:t>
        </w:r>
      </w:hyperlink>
    </w:p>
    <w:p w14:paraId="4948658A" w14:textId="704EB3D9" w:rsidR="0015028F" w:rsidRDefault="009771C6">
      <w:pPr>
        <w:pStyle w:val="Obsah3"/>
        <w:rPr>
          <w:rFonts w:asciiTheme="minorHAnsi" w:eastAsiaTheme="minorEastAsia" w:hAnsiTheme="minorHAnsi" w:cstheme="minorBidi"/>
          <w:sz w:val="22"/>
          <w:szCs w:val="22"/>
          <w:lang w:eastAsia="sk-SK"/>
        </w:rPr>
      </w:pPr>
      <w:hyperlink w:anchor="_Toc196592297" w:history="1">
        <w:r w:rsidR="0015028F" w:rsidRPr="00834050">
          <w:rPr>
            <w:rStyle w:val="Hypertextovprepojenie"/>
          </w:rPr>
          <w:t>19</w:t>
        </w:r>
        <w:r w:rsidR="0015028F">
          <w:rPr>
            <w:rFonts w:asciiTheme="minorHAnsi" w:eastAsiaTheme="minorEastAsia" w:hAnsiTheme="minorHAnsi" w:cstheme="minorBidi"/>
            <w:sz w:val="22"/>
            <w:szCs w:val="22"/>
            <w:lang w:eastAsia="sk-SK"/>
          </w:rPr>
          <w:tab/>
        </w:r>
        <w:r w:rsidR="0015028F" w:rsidRPr="00834050">
          <w:rPr>
            <w:rStyle w:val="Hypertextovprepojenie"/>
          </w:rPr>
          <w:t>Registrácia a autentifikácia uchádzača</w:t>
        </w:r>
      </w:hyperlink>
    </w:p>
    <w:p w14:paraId="45E9D01D" w14:textId="4F93539D" w:rsidR="0015028F" w:rsidRDefault="009771C6">
      <w:pPr>
        <w:pStyle w:val="Obsah3"/>
        <w:rPr>
          <w:rFonts w:asciiTheme="minorHAnsi" w:eastAsiaTheme="minorEastAsia" w:hAnsiTheme="minorHAnsi" w:cstheme="minorBidi"/>
          <w:sz w:val="22"/>
          <w:szCs w:val="22"/>
          <w:lang w:eastAsia="sk-SK"/>
        </w:rPr>
      </w:pPr>
      <w:hyperlink w:anchor="_Toc196592298" w:history="1">
        <w:r w:rsidR="0015028F" w:rsidRPr="00834050">
          <w:rPr>
            <w:rStyle w:val="Hypertextovprepojenie"/>
          </w:rPr>
          <w:t>20</w:t>
        </w:r>
        <w:r w:rsidR="0015028F">
          <w:rPr>
            <w:rFonts w:asciiTheme="minorHAnsi" w:eastAsiaTheme="minorEastAsia" w:hAnsiTheme="minorHAnsi" w:cstheme="minorBidi"/>
            <w:sz w:val="22"/>
            <w:szCs w:val="22"/>
            <w:lang w:eastAsia="sk-SK"/>
          </w:rPr>
          <w:tab/>
        </w:r>
        <w:r w:rsidR="0015028F" w:rsidRPr="00834050">
          <w:rPr>
            <w:rStyle w:val="Hypertextovprepojenie"/>
          </w:rPr>
          <w:t>Lehota na predkladanie ponuky</w:t>
        </w:r>
      </w:hyperlink>
    </w:p>
    <w:p w14:paraId="35E1CBF7" w14:textId="0688BB50" w:rsidR="0015028F" w:rsidRDefault="009771C6">
      <w:pPr>
        <w:pStyle w:val="Obsah3"/>
        <w:rPr>
          <w:rFonts w:asciiTheme="minorHAnsi" w:eastAsiaTheme="minorEastAsia" w:hAnsiTheme="minorHAnsi" w:cstheme="minorBidi"/>
          <w:sz w:val="22"/>
          <w:szCs w:val="22"/>
          <w:lang w:eastAsia="sk-SK"/>
        </w:rPr>
      </w:pPr>
      <w:hyperlink w:anchor="_Toc196592300" w:history="1">
        <w:r w:rsidR="0015028F" w:rsidRPr="00834050">
          <w:rPr>
            <w:rStyle w:val="Hypertextovprepojenie"/>
          </w:rPr>
          <w:t>21</w:t>
        </w:r>
        <w:r w:rsidR="0015028F">
          <w:rPr>
            <w:rFonts w:asciiTheme="minorHAnsi" w:eastAsiaTheme="minorEastAsia" w:hAnsiTheme="minorHAnsi" w:cstheme="minorBidi"/>
            <w:sz w:val="22"/>
            <w:szCs w:val="22"/>
            <w:lang w:eastAsia="sk-SK"/>
          </w:rPr>
          <w:tab/>
        </w:r>
        <w:r w:rsidR="0015028F" w:rsidRPr="00834050">
          <w:rPr>
            <w:rStyle w:val="Hypertextovprepojenie"/>
          </w:rPr>
          <w:t>Doplnenie, zmena a odvolanie ponuky</w:t>
        </w:r>
      </w:hyperlink>
    </w:p>
    <w:p w14:paraId="325A9DFF" w14:textId="61FB8194" w:rsidR="0015028F" w:rsidRDefault="0015028F">
      <w:pPr>
        <w:pStyle w:val="Obsah3"/>
        <w:rPr>
          <w:rFonts w:asciiTheme="minorHAnsi" w:eastAsiaTheme="minorEastAsia" w:hAnsiTheme="minorHAnsi" w:cstheme="minorBidi"/>
          <w:sz w:val="22"/>
          <w:szCs w:val="22"/>
          <w:lang w:eastAsia="sk-SK"/>
        </w:rPr>
      </w:pPr>
    </w:p>
    <w:p w14:paraId="596BFC41" w14:textId="32712E33" w:rsidR="0015028F" w:rsidRDefault="009771C6">
      <w:pPr>
        <w:pStyle w:val="Obsah2"/>
        <w:rPr>
          <w:rFonts w:asciiTheme="minorHAnsi" w:eastAsiaTheme="minorEastAsia" w:hAnsiTheme="minorHAnsi" w:cstheme="minorBidi"/>
          <w:b w:val="0"/>
          <w:bCs w:val="0"/>
          <w:noProof/>
          <w:sz w:val="22"/>
          <w:szCs w:val="22"/>
          <w:lang w:eastAsia="sk-SK"/>
        </w:rPr>
      </w:pPr>
      <w:hyperlink w:anchor="_Toc196592302" w:history="1">
        <w:r w:rsidR="0015028F" w:rsidRPr="00834050">
          <w:rPr>
            <w:rStyle w:val="Hypertextovprepojenie"/>
            <w:rFonts w:cs="Arial"/>
            <w:noProof/>
          </w:rPr>
          <w:t>Časť V.</w:t>
        </w:r>
      </w:hyperlink>
    </w:p>
    <w:p w14:paraId="1EB9216E" w14:textId="77A690BB" w:rsidR="0015028F" w:rsidRDefault="009771C6">
      <w:pPr>
        <w:pStyle w:val="Obsah2"/>
        <w:rPr>
          <w:rFonts w:asciiTheme="minorHAnsi" w:eastAsiaTheme="minorEastAsia" w:hAnsiTheme="minorHAnsi" w:cstheme="minorBidi"/>
          <w:b w:val="0"/>
          <w:bCs w:val="0"/>
          <w:noProof/>
          <w:sz w:val="22"/>
          <w:szCs w:val="22"/>
          <w:lang w:eastAsia="sk-SK"/>
        </w:rPr>
      </w:pPr>
      <w:hyperlink w:anchor="_Toc196592303" w:history="1">
        <w:r w:rsidR="0015028F" w:rsidRPr="00834050">
          <w:rPr>
            <w:rStyle w:val="Hypertextovprepojenie"/>
            <w:rFonts w:cs="Arial"/>
            <w:noProof/>
          </w:rPr>
          <w:t>Otváranie a vyhodnotenie ponúk</w:t>
        </w:r>
      </w:hyperlink>
    </w:p>
    <w:p w14:paraId="3F444E4E" w14:textId="6A5BC9CE" w:rsidR="0015028F" w:rsidRDefault="009771C6">
      <w:pPr>
        <w:pStyle w:val="Obsah3"/>
        <w:rPr>
          <w:rFonts w:asciiTheme="minorHAnsi" w:eastAsiaTheme="minorEastAsia" w:hAnsiTheme="minorHAnsi" w:cstheme="minorBidi"/>
          <w:sz w:val="22"/>
          <w:szCs w:val="22"/>
          <w:lang w:eastAsia="sk-SK"/>
        </w:rPr>
      </w:pPr>
      <w:hyperlink w:anchor="_Toc196592304" w:history="1">
        <w:r w:rsidR="0015028F" w:rsidRPr="00834050">
          <w:rPr>
            <w:rStyle w:val="Hypertextovprepojenie"/>
          </w:rPr>
          <w:t>22</w:t>
        </w:r>
        <w:r w:rsidR="0015028F">
          <w:rPr>
            <w:rFonts w:asciiTheme="minorHAnsi" w:eastAsiaTheme="minorEastAsia" w:hAnsiTheme="minorHAnsi" w:cstheme="minorBidi"/>
            <w:sz w:val="22"/>
            <w:szCs w:val="22"/>
            <w:lang w:eastAsia="sk-SK"/>
          </w:rPr>
          <w:tab/>
        </w:r>
        <w:r w:rsidR="0015028F" w:rsidRPr="00834050">
          <w:rPr>
            <w:rStyle w:val="Hypertextovprepojenie"/>
          </w:rPr>
          <w:t>Otváranie ponúk</w:t>
        </w:r>
      </w:hyperlink>
    </w:p>
    <w:p w14:paraId="3A7CDBE8" w14:textId="358BF37A" w:rsidR="0015028F" w:rsidRDefault="009771C6">
      <w:pPr>
        <w:pStyle w:val="Obsah3"/>
        <w:rPr>
          <w:rFonts w:asciiTheme="minorHAnsi" w:eastAsiaTheme="minorEastAsia" w:hAnsiTheme="minorHAnsi" w:cstheme="minorBidi"/>
          <w:sz w:val="22"/>
          <w:szCs w:val="22"/>
          <w:lang w:eastAsia="sk-SK"/>
        </w:rPr>
      </w:pPr>
      <w:hyperlink w:anchor="_Toc196592305" w:history="1">
        <w:r w:rsidR="0015028F" w:rsidRPr="00834050">
          <w:rPr>
            <w:rStyle w:val="Hypertextovprepojenie"/>
          </w:rPr>
          <w:t>23</w:t>
        </w:r>
        <w:r w:rsidR="0015028F">
          <w:rPr>
            <w:rFonts w:asciiTheme="minorHAnsi" w:eastAsiaTheme="minorEastAsia" w:hAnsiTheme="minorHAnsi" w:cstheme="minorBidi"/>
            <w:sz w:val="22"/>
            <w:szCs w:val="22"/>
            <w:lang w:eastAsia="sk-SK"/>
          </w:rPr>
          <w:tab/>
        </w:r>
        <w:r w:rsidR="0015028F" w:rsidRPr="00834050">
          <w:rPr>
            <w:rStyle w:val="Hypertextovprepojenie"/>
          </w:rPr>
          <w:t>Preskúmanie ponúk</w:t>
        </w:r>
      </w:hyperlink>
    </w:p>
    <w:p w14:paraId="630D1764" w14:textId="3AE8A769" w:rsidR="0015028F" w:rsidRDefault="009771C6">
      <w:pPr>
        <w:pStyle w:val="Obsah3"/>
        <w:rPr>
          <w:rFonts w:asciiTheme="minorHAnsi" w:eastAsiaTheme="minorEastAsia" w:hAnsiTheme="minorHAnsi" w:cstheme="minorBidi"/>
          <w:sz w:val="22"/>
          <w:szCs w:val="22"/>
          <w:lang w:eastAsia="sk-SK"/>
        </w:rPr>
      </w:pPr>
      <w:hyperlink w:anchor="_Toc196592306" w:history="1">
        <w:r w:rsidR="0015028F" w:rsidRPr="00834050">
          <w:rPr>
            <w:rStyle w:val="Hypertextovprepojenie"/>
          </w:rPr>
          <w:t>24</w:t>
        </w:r>
        <w:r w:rsidR="0015028F">
          <w:rPr>
            <w:rFonts w:asciiTheme="minorHAnsi" w:eastAsiaTheme="minorEastAsia" w:hAnsiTheme="minorHAnsi" w:cstheme="minorBidi"/>
            <w:sz w:val="22"/>
            <w:szCs w:val="22"/>
            <w:lang w:eastAsia="sk-SK"/>
          </w:rPr>
          <w:tab/>
        </w:r>
        <w:r w:rsidR="0015028F" w:rsidRPr="00834050">
          <w:rPr>
            <w:rStyle w:val="Hypertextovprepojenie"/>
          </w:rPr>
          <w:t>Dôvernosť procesu verejného obstarávania</w:t>
        </w:r>
      </w:hyperlink>
    </w:p>
    <w:p w14:paraId="08473571" w14:textId="4C3C1CAA" w:rsidR="0015028F" w:rsidRDefault="009771C6">
      <w:pPr>
        <w:pStyle w:val="Obsah3"/>
        <w:rPr>
          <w:rFonts w:asciiTheme="minorHAnsi" w:eastAsiaTheme="minorEastAsia" w:hAnsiTheme="minorHAnsi" w:cstheme="minorBidi"/>
          <w:sz w:val="22"/>
          <w:szCs w:val="22"/>
          <w:lang w:eastAsia="sk-SK"/>
        </w:rPr>
      </w:pPr>
      <w:hyperlink w:anchor="_Toc196592307" w:history="1">
        <w:r w:rsidR="0015028F" w:rsidRPr="00834050">
          <w:rPr>
            <w:rStyle w:val="Hypertextovprepojenie"/>
          </w:rPr>
          <w:t>25</w:t>
        </w:r>
        <w:r w:rsidR="0015028F">
          <w:rPr>
            <w:rFonts w:asciiTheme="minorHAnsi" w:eastAsiaTheme="minorEastAsia" w:hAnsiTheme="minorHAnsi" w:cstheme="minorBidi"/>
            <w:sz w:val="22"/>
            <w:szCs w:val="22"/>
            <w:lang w:eastAsia="sk-SK"/>
          </w:rPr>
          <w:tab/>
        </w:r>
        <w:r w:rsidR="0015028F" w:rsidRPr="00834050">
          <w:rPr>
            <w:rStyle w:val="Hypertextovprepojenie"/>
          </w:rPr>
          <w:t>Vyhodnocovanie ponúk</w:t>
        </w:r>
      </w:hyperlink>
    </w:p>
    <w:p w14:paraId="2ED9E8EC" w14:textId="46D2D2AE" w:rsidR="0015028F" w:rsidRDefault="009771C6">
      <w:pPr>
        <w:pStyle w:val="Obsah3"/>
        <w:rPr>
          <w:rFonts w:asciiTheme="minorHAnsi" w:eastAsiaTheme="minorEastAsia" w:hAnsiTheme="minorHAnsi" w:cstheme="minorBidi"/>
          <w:sz w:val="22"/>
          <w:szCs w:val="22"/>
          <w:lang w:eastAsia="sk-SK"/>
        </w:rPr>
      </w:pPr>
      <w:hyperlink w:anchor="_Toc196592308" w:history="1">
        <w:r w:rsidR="0015028F" w:rsidRPr="00834050">
          <w:rPr>
            <w:rStyle w:val="Hypertextovprepojenie"/>
          </w:rPr>
          <w:t>26</w:t>
        </w:r>
        <w:r w:rsidR="0015028F">
          <w:rPr>
            <w:rFonts w:asciiTheme="minorHAnsi" w:eastAsiaTheme="minorEastAsia" w:hAnsiTheme="minorHAnsi" w:cstheme="minorBidi"/>
            <w:sz w:val="22"/>
            <w:szCs w:val="22"/>
            <w:lang w:eastAsia="sk-SK"/>
          </w:rPr>
          <w:tab/>
        </w:r>
        <w:r w:rsidR="0015028F" w:rsidRPr="00834050">
          <w:rPr>
            <w:rStyle w:val="Hypertextovprepojenie"/>
          </w:rPr>
          <w:t>Vyhodnotenie splnenia podmienok účasti uchádzačov</w:t>
        </w:r>
      </w:hyperlink>
    </w:p>
    <w:p w14:paraId="78C97A66" w14:textId="2BD277D7" w:rsidR="0015028F" w:rsidRDefault="009771C6">
      <w:pPr>
        <w:pStyle w:val="Obsah3"/>
        <w:rPr>
          <w:rFonts w:asciiTheme="minorHAnsi" w:eastAsiaTheme="minorEastAsia" w:hAnsiTheme="minorHAnsi" w:cstheme="minorBidi"/>
          <w:sz w:val="22"/>
          <w:szCs w:val="22"/>
          <w:lang w:eastAsia="sk-SK"/>
        </w:rPr>
      </w:pPr>
      <w:hyperlink w:anchor="_Toc196592309" w:history="1">
        <w:r w:rsidR="0015028F" w:rsidRPr="00834050">
          <w:rPr>
            <w:rStyle w:val="Hypertextovprepojenie"/>
          </w:rPr>
          <w:t>27</w:t>
        </w:r>
        <w:r w:rsidR="0015028F">
          <w:rPr>
            <w:rFonts w:asciiTheme="minorHAnsi" w:eastAsiaTheme="minorEastAsia" w:hAnsiTheme="minorHAnsi" w:cstheme="minorBidi"/>
            <w:sz w:val="22"/>
            <w:szCs w:val="22"/>
            <w:lang w:eastAsia="sk-SK"/>
          </w:rPr>
          <w:tab/>
        </w:r>
        <w:r w:rsidR="0015028F" w:rsidRPr="00834050">
          <w:rPr>
            <w:rStyle w:val="Hypertextovprepojenie"/>
          </w:rPr>
          <w:t>Oprava chýb</w:t>
        </w:r>
      </w:hyperlink>
    </w:p>
    <w:p w14:paraId="6469A4FF" w14:textId="3A1D4088" w:rsidR="0015028F" w:rsidRDefault="009771C6">
      <w:pPr>
        <w:pStyle w:val="Obsah2"/>
        <w:rPr>
          <w:rFonts w:asciiTheme="minorHAnsi" w:eastAsiaTheme="minorEastAsia" w:hAnsiTheme="minorHAnsi" w:cstheme="minorBidi"/>
          <w:b w:val="0"/>
          <w:bCs w:val="0"/>
          <w:noProof/>
          <w:sz w:val="22"/>
          <w:szCs w:val="22"/>
          <w:lang w:eastAsia="sk-SK"/>
        </w:rPr>
      </w:pPr>
      <w:hyperlink w:anchor="_Toc196592310" w:history="1">
        <w:r w:rsidR="0015028F" w:rsidRPr="00834050">
          <w:rPr>
            <w:rStyle w:val="Hypertextovprepojenie"/>
            <w:rFonts w:cs="Arial"/>
            <w:noProof/>
          </w:rPr>
          <w:t>Časť VI.</w:t>
        </w:r>
      </w:hyperlink>
    </w:p>
    <w:p w14:paraId="43EBB3E9" w14:textId="5E0812B9" w:rsidR="0015028F" w:rsidRDefault="009771C6">
      <w:pPr>
        <w:pStyle w:val="Obsah2"/>
        <w:rPr>
          <w:rFonts w:asciiTheme="minorHAnsi" w:eastAsiaTheme="minorEastAsia" w:hAnsiTheme="minorHAnsi" w:cstheme="minorBidi"/>
          <w:b w:val="0"/>
          <w:bCs w:val="0"/>
          <w:noProof/>
          <w:sz w:val="22"/>
          <w:szCs w:val="22"/>
          <w:lang w:eastAsia="sk-SK"/>
        </w:rPr>
      </w:pPr>
      <w:hyperlink w:anchor="_Toc196592311" w:history="1">
        <w:r w:rsidR="0015028F" w:rsidRPr="00834050">
          <w:rPr>
            <w:rStyle w:val="Hypertextovprepojenie"/>
            <w:rFonts w:cs="Arial"/>
            <w:noProof/>
          </w:rPr>
          <w:t>Prijatie ponuky</w:t>
        </w:r>
      </w:hyperlink>
    </w:p>
    <w:p w14:paraId="4461D35A" w14:textId="35FC0A02" w:rsidR="0015028F" w:rsidRDefault="009771C6">
      <w:pPr>
        <w:pStyle w:val="Obsah3"/>
        <w:rPr>
          <w:rFonts w:asciiTheme="minorHAnsi" w:eastAsiaTheme="minorEastAsia" w:hAnsiTheme="minorHAnsi" w:cstheme="minorBidi"/>
          <w:sz w:val="22"/>
          <w:szCs w:val="22"/>
          <w:lang w:eastAsia="sk-SK"/>
        </w:rPr>
      </w:pPr>
      <w:hyperlink w:anchor="_Toc196592312" w:history="1">
        <w:r w:rsidR="0015028F" w:rsidRPr="00834050">
          <w:rPr>
            <w:rStyle w:val="Hypertextovprepojenie"/>
          </w:rPr>
          <w:t>28</w:t>
        </w:r>
        <w:r w:rsidR="0015028F">
          <w:rPr>
            <w:rFonts w:asciiTheme="minorHAnsi" w:eastAsiaTheme="minorEastAsia" w:hAnsiTheme="minorHAnsi" w:cstheme="minorBidi"/>
            <w:sz w:val="22"/>
            <w:szCs w:val="22"/>
            <w:lang w:eastAsia="sk-SK"/>
          </w:rPr>
          <w:tab/>
        </w:r>
        <w:r w:rsidR="0015028F" w:rsidRPr="00834050">
          <w:rPr>
            <w:rStyle w:val="Hypertextovprepojenie"/>
          </w:rPr>
          <w:t>Informácie o výsledku vyhodnotenia ponúk</w:t>
        </w:r>
      </w:hyperlink>
    </w:p>
    <w:p w14:paraId="77F5F823" w14:textId="08A6F8EA" w:rsidR="0015028F" w:rsidRDefault="009771C6">
      <w:pPr>
        <w:pStyle w:val="Obsah3"/>
        <w:rPr>
          <w:rFonts w:asciiTheme="minorHAnsi" w:eastAsiaTheme="minorEastAsia" w:hAnsiTheme="minorHAnsi" w:cstheme="minorBidi"/>
          <w:sz w:val="22"/>
          <w:szCs w:val="22"/>
          <w:lang w:eastAsia="sk-SK"/>
        </w:rPr>
      </w:pPr>
      <w:hyperlink w:anchor="_Toc196592313" w:history="1">
        <w:r w:rsidR="0015028F" w:rsidRPr="00834050">
          <w:rPr>
            <w:rStyle w:val="Hypertextovprepojenie"/>
          </w:rPr>
          <w:t>29</w:t>
        </w:r>
        <w:r w:rsidR="0015028F">
          <w:rPr>
            <w:rFonts w:asciiTheme="minorHAnsi" w:eastAsiaTheme="minorEastAsia" w:hAnsiTheme="minorHAnsi" w:cstheme="minorBidi"/>
            <w:sz w:val="22"/>
            <w:szCs w:val="22"/>
            <w:lang w:eastAsia="sk-SK"/>
          </w:rPr>
          <w:tab/>
        </w:r>
        <w:r w:rsidR="0015028F" w:rsidRPr="007417DD">
          <w:rPr>
            <w:rStyle w:val="Hypertextovprepojenie"/>
          </w:rPr>
          <w:t>Uzavretie Dohody</w:t>
        </w:r>
      </w:hyperlink>
    </w:p>
    <w:p w14:paraId="323D4BC1" w14:textId="6596F677" w:rsidR="0015028F" w:rsidRDefault="009771C6">
      <w:pPr>
        <w:pStyle w:val="Obsah3"/>
        <w:rPr>
          <w:rFonts w:asciiTheme="minorHAnsi" w:eastAsiaTheme="minorEastAsia" w:hAnsiTheme="minorHAnsi" w:cstheme="minorBidi"/>
          <w:sz w:val="22"/>
          <w:szCs w:val="22"/>
          <w:lang w:eastAsia="sk-SK"/>
        </w:rPr>
      </w:pPr>
      <w:hyperlink w:anchor="_Toc196592314" w:history="1">
        <w:r w:rsidR="0015028F" w:rsidRPr="00834050">
          <w:rPr>
            <w:rStyle w:val="Hypertextovprepojenie"/>
          </w:rPr>
          <w:t>30</w:t>
        </w:r>
        <w:r w:rsidR="0015028F">
          <w:rPr>
            <w:rFonts w:asciiTheme="minorHAnsi" w:eastAsiaTheme="minorEastAsia" w:hAnsiTheme="minorHAnsi" w:cstheme="minorBidi"/>
            <w:sz w:val="22"/>
            <w:szCs w:val="22"/>
            <w:lang w:eastAsia="sk-SK"/>
          </w:rPr>
          <w:tab/>
        </w:r>
        <w:r w:rsidR="0015028F" w:rsidRPr="00834050">
          <w:rPr>
            <w:rStyle w:val="Hypertextovprepojenie"/>
          </w:rPr>
          <w:t>Zrušenie verejného obstarávania</w:t>
        </w:r>
      </w:hyperlink>
    </w:p>
    <w:p w14:paraId="748FFA76" w14:textId="49E5FD11" w:rsidR="0015028F" w:rsidRDefault="009771C6">
      <w:pPr>
        <w:pStyle w:val="Obsah3"/>
        <w:rPr>
          <w:rFonts w:asciiTheme="minorHAnsi" w:eastAsiaTheme="minorEastAsia" w:hAnsiTheme="minorHAnsi" w:cstheme="minorBidi"/>
          <w:sz w:val="22"/>
          <w:szCs w:val="22"/>
          <w:lang w:eastAsia="sk-SK"/>
        </w:rPr>
      </w:pPr>
      <w:hyperlink w:anchor="_Toc196592315" w:history="1">
        <w:r w:rsidR="0015028F" w:rsidRPr="00834050">
          <w:rPr>
            <w:rStyle w:val="Hypertextovprepojenie"/>
          </w:rPr>
          <w:t>31</w:t>
        </w:r>
        <w:r w:rsidR="0015028F">
          <w:rPr>
            <w:rFonts w:asciiTheme="minorHAnsi" w:eastAsiaTheme="minorEastAsia" w:hAnsiTheme="minorHAnsi" w:cstheme="minorBidi"/>
            <w:sz w:val="22"/>
            <w:szCs w:val="22"/>
            <w:lang w:eastAsia="sk-SK"/>
          </w:rPr>
          <w:tab/>
        </w:r>
        <w:r w:rsidR="0015028F" w:rsidRPr="00834050">
          <w:rPr>
            <w:rStyle w:val="Hypertextovprepojenie"/>
          </w:rPr>
          <w:t>Ochrana osobných údajov</w:t>
        </w:r>
      </w:hyperlink>
    </w:p>
    <w:p w14:paraId="5288686B" w14:textId="4B7CB144" w:rsidR="0015028F" w:rsidRDefault="009771C6">
      <w:pPr>
        <w:pStyle w:val="Obsah3"/>
        <w:rPr>
          <w:rFonts w:asciiTheme="minorHAnsi" w:eastAsiaTheme="minorEastAsia" w:hAnsiTheme="minorHAnsi" w:cstheme="minorBidi"/>
          <w:sz w:val="22"/>
          <w:szCs w:val="22"/>
          <w:lang w:eastAsia="sk-SK"/>
        </w:rPr>
      </w:pPr>
      <w:hyperlink w:anchor="_Toc196592316" w:history="1">
        <w:r w:rsidR="0015028F" w:rsidRPr="00D42EFB">
          <w:rPr>
            <w:rStyle w:val="Hypertextovprepojenie"/>
          </w:rPr>
          <w:t>32</w:t>
        </w:r>
        <w:r w:rsidR="0015028F" w:rsidRPr="00D42EFB">
          <w:rPr>
            <w:rFonts w:asciiTheme="minorHAnsi" w:eastAsiaTheme="minorEastAsia" w:hAnsiTheme="minorHAnsi" w:cstheme="minorBidi"/>
            <w:sz w:val="22"/>
            <w:szCs w:val="22"/>
            <w:lang w:eastAsia="sk-SK"/>
          </w:rPr>
          <w:tab/>
        </w:r>
        <w:r w:rsidR="0015028F" w:rsidRPr="00D42EFB">
          <w:rPr>
            <w:rStyle w:val="Hypertextovprepojenie"/>
          </w:rPr>
          <w:t>Využitie subdodávateľov</w:t>
        </w:r>
      </w:hyperlink>
    </w:p>
    <w:p w14:paraId="561AABE8" w14:textId="3FE988AB" w:rsidR="0015028F" w:rsidRDefault="009771C6">
      <w:pPr>
        <w:pStyle w:val="Obsah1"/>
        <w:rPr>
          <w:rFonts w:asciiTheme="minorHAnsi" w:eastAsiaTheme="minorEastAsia" w:hAnsiTheme="minorHAnsi" w:cstheme="minorBidi"/>
          <w:b w:val="0"/>
          <w:bCs w:val="0"/>
          <w:caps w:val="0"/>
          <w:sz w:val="22"/>
          <w:szCs w:val="22"/>
          <w:lang w:eastAsia="sk-SK"/>
        </w:rPr>
      </w:pPr>
      <w:hyperlink w:anchor="_Toc196592317" w:history="1">
        <w:r w:rsidR="0015028F" w:rsidRPr="00834050">
          <w:rPr>
            <w:rStyle w:val="Hypertextovprepojenie"/>
          </w:rPr>
          <w:t>A.2 KritériÁ na hodnotenie ponúk a PRAVIDLÁ ich uplatnenia</w:t>
        </w:r>
      </w:hyperlink>
    </w:p>
    <w:p w14:paraId="5841D7B8" w14:textId="3F275D8E" w:rsidR="0015028F" w:rsidRDefault="009771C6">
      <w:pPr>
        <w:pStyle w:val="Obsah1"/>
        <w:rPr>
          <w:rFonts w:asciiTheme="minorHAnsi" w:eastAsiaTheme="minorEastAsia" w:hAnsiTheme="minorHAnsi" w:cstheme="minorBidi"/>
          <w:b w:val="0"/>
          <w:bCs w:val="0"/>
          <w:caps w:val="0"/>
          <w:sz w:val="22"/>
          <w:szCs w:val="22"/>
          <w:lang w:eastAsia="sk-SK"/>
        </w:rPr>
      </w:pPr>
      <w:hyperlink w:anchor="_Toc196592318" w:history="1">
        <w:r w:rsidR="0015028F" w:rsidRPr="00834050">
          <w:rPr>
            <w:rStyle w:val="Hypertextovprepojenie"/>
          </w:rPr>
          <w:t>A.3 PODMIENKY ÚČASTI</w:t>
        </w:r>
      </w:hyperlink>
    </w:p>
    <w:p w14:paraId="70FD9205" w14:textId="0FC0ABDC" w:rsidR="0015028F" w:rsidRDefault="009771C6">
      <w:pPr>
        <w:pStyle w:val="Obsah1"/>
        <w:rPr>
          <w:rFonts w:asciiTheme="minorHAnsi" w:eastAsiaTheme="minorEastAsia" w:hAnsiTheme="minorHAnsi" w:cstheme="minorBidi"/>
          <w:b w:val="0"/>
          <w:bCs w:val="0"/>
          <w:caps w:val="0"/>
          <w:sz w:val="22"/>
          <w:szCs w:val="22"/>
          <w:lang w:eastAsia="sk-SK"/>
        </w:rPr>
      </w:pPr>
      <w:hyperlink w:anchor="_Toc196592319" w:history="1">
        <w:r w:rsidR="0015028F" w:rsidRPr="00834050">
          <w:rPr>
            <w:rStyle w:val="Hypertextovprepojenie"/>
            <w:rFonts w:eastAsia="Calibri"/>
            <w:lang w:eastAsia="sk-SK"/>
          </w:rPr>
          <w:t>B.1 OPIS PREDMETU ZÁKAZKY</w:t>
        </w:r>
      </w:hyperlink>
    </w:p>
    <w:p w14:paraId="4AD7C466" w14:textId="7463B3AC" w:rsidR="0015028F" w:rsidRDefault="009771C6">
      <w:pPr>
        <w:pStyle w:val="Obsah1"/>
        <w:rPr>
          <w:rFonts w:asciiTheme="minorHAnsi" w:eastAsiaTheme="minorEastAsia" w:hAnsiTheme="minorHAnsi" w:cstheme="minorBidi"/>
          <w:b w:val="0"/>
          <w:bCs w:val="0"/>
          <w:caps w:val="0"/>
          <w:sz w:val="22"/>
          <w:szCs w:val="22"/>
          <w:lang w:eastAsia="sk-SK"/>
        </w:rPr>
      </w:pPr>
      <w:hyperlink w:anchor="_Toc196592320" w:history="1">
        <w:r w:rsidR="0015028F" w:rsidRPr="00834050">
          <w:rPr>
            <w:rStyle w:val="Hypertextovprepojenie"/>
          </w:rPr>
          <w:t>B.2  SPÔSOB URČENIA CENY</w:t>
        </w:r>
      </w:hyperlink>
    </w:p>
    <w:p w14:paraId="52965D30" w14:textId="4101CDDC" w:rsidR="0015028F" w:rsidRDefault="009771C6">
      <w:pPr>
        <w:pStyle w:val="Obsah1"/>
        <w:rPr>
          <w:rFonts w:asciiTheme="minorHAnsi" w:eastAsiaTheme="minorEastAsia" w:hAnsiTheme="minorHAnsi" w:cstheme="minorBidi"/>
          <w:b w:val="0"/>
          <w:bCs w:val="0"/>
          <w:caps w:val="0"/>
          <w:sz w:val="22"/>
          <w:szCs w:val="22"/>
          <w:lang w:eastAsia="sk-SK"/>
        </w:rPr>
      </w:pPr>
      <w:hyperlink w:anchor="_Toc196592321" w:history="1">
        <w:r w:rsidR="0015028F" w:rsidRPr="00834050">
          <w:rPr>
            <w:rStyle w:val="Hypertextovprepojenie"/>
          </w:rPr>
          <w:t>B.3 OBCHODNÉ PODMIENKY DODANIA PREDMETU ZÁKAZKY</w:t>
        </w:r>
      </w:hyperlink>
    </w:p>
    <w:p w14:paraId="00F4A230" w14:textId="10323587" w:rsidR="005846EA" w:rsidRPr="00DC0B2E" w:rsidRDefault="00913A2B" w:rsidP="00DC0B2E">
      <w:pPr>
        <w:spacing w:after="0" w:line="276" w:lineRule="auto"/>
        <w:rPr>
          <w:rFonts w:ascii="Arial" w:hAnsi="Arial" w:cs="Arial"/>
          <w:b/>
          <w:bCs/>
        </w:rPr>
      </w:pPr>
      <w:r w:rsidRPr="00F36970">
        <w:rPr>
          <w:rFonts w:ascii="Arial" w:hAnsi="Arial" w:cs="Arial"/>
          <w:b/>
          <w:bCs/>
          <w:sz w:val="20"/>
          <w:szCs w:val="20"/>
        </w:rPr>
        <w:fldChar w:fldCharType="end"/>
      </w: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3F364B6A" w14:textId="77777777" w:rsidR="008813D2" w:rsidRDefault="008813D2">
      <w:pPr>
        <w:rPr>
          <w:rFonts w:ascii="Arial" w:hAnsi="Arial" w:cs="Arial"/>
          <w:b/>
        </w:rPr>
      </w:pPr>
      <w:r>
        <w:rPr>
          <w:rFonts w:ascii="Arial" w:hAnsi="Arial" w:cs="Arial"/>
          <w:b/>
        </w:rPr>
        <w:br w:type="page"/>
      </w:r>
    </w:p>
    <w:p w14:paraId="34830D6C" w14:textId="77777777" w:rsidR="00841084" w:rsidRDefault="00841084" w:rsidP="00DC0B2E">
      <w:pPr>
        <w:spacing w:after="0" w:line="276" w:lineRule="auto"/>
        <w:rPr>
          <w:rFonts w:ascii="Arial" w:hAnsi="Arial" w:cs="Arial"/>
          <w:b/>
        </w:rPr>
      </w:pPr>
    </w:p>
    <w:p w14:paraId="6C1FC017" w14:textId="2C578481" w:rsidR="00796CF2" w:rsidRPr="00DC0B2E" w:rsidRDefault="00796CF2" w:rsidP="00DC0B2E">
      <w:pPr>
        <w:spacing w:after="0" w:line="276" w:lineRule="auto"/>
        <w:rPr>
          <w:rFonts w:ascii="Arial" w:hAnsi="Arial" w:cs="Arial"/>
          <w:b/>
          <w:color w:val="FF0000"/>
        </w:rPr>
      </w:pPr>
      <w:r w:rsidRPr="00DC0B2E">
        <w:rPr>
          <w:rFonts w:ascii="Arial" w:hAnsi="Arial" w:cs="Arial"/>
          <w:b/>
        </w:rPr>
        <w:t>PRÍLOHY K SÚŤAŽNÝM PODKLADOM</w:t>
      </w:r>
      <w:r w:rsidR="00F50B57" w:rsidRPr="00DC0B2E">
        <w:rPr>
          <w:rFonts w:ascii="Arial" w:hAnsi="Arial" w:cs="Arial"/>
          <w:b/>
        </w:rPr>
        <w:t xml:space="preserve"> </w:t>
      </w:r>
    </w:p>
    <w:p w14:paraId="19191C15" w14:textId="77777777" w:rsidR="00796CF2" w:rsidRPr="00DC0B2E" w:rsidRDefault="002F3DC2" w:rsidP="00DC0B2E">
      <w:pPr>
        <w:tabs>
          <w:tab w:val="left" w:pos="5359"/>
        </w:tabs>
        <w:spacing w:after="0" w:line="276" w:lineRule="auto"/>
        <w:jc w:val="left"/>
        <w:rPr>
          <w:rFonts w:ascii="Arial" w:hAnsi="Arial" w:cs="Arial"/>
          <w:b/>
        </w:rPr>
      </w:pPr>
      <w:r w:rsidRPr="00DC0B2E">
        <w:rPr>
          <w:rFonts w:ascii="Arial" w:hAnsi="Arial" w:cs="Arial"/>
          <w:b/>
        </w:rPr>
        <w:tab/>
      </w:r>
    </w:p>
    <w:p w14:paraId="7357107E" w14:textId="116C5404" w:rsidR="005943B9" w:rsidRDefault="005943B9" w:rsidP="00935936">
      <w:pPr>
        <w:pStyle w:val="Zkladntext"/>
        <w:spacing w:after="120" w:line="276" w:lineRule="auto"/>
        <w:rPr>
          <w:rFonts w:ascii="Arial" w:hAnsi="Arial" w:cs="Arial"/>
          <w:noProof w:val="0"/>
          <w:sz w:val="22"/>
          <w:szCs w:val="22"/>
        </w:rPr>
      </w:pPr>
      <w:r w:rsidRPr="00DC0B2E">
        <w:rPr>
          <w:rFonts w:ascii="Arial" w:hAnsi="Arial" w:cs="Arial"/>
          <w:noProof w:val="0"/>
          <w:sz w:val="22"/>
          <w:szCs w:val="22"/>
        </w:rPr>
        <w:t>Príloha č.</w:t>
      </w:r>
      <w:r w:rsidR="008813D2">
        <w:rPr>
          <w:rFonts w:ascii="Arial" w:hAnsi="Arial" w:cs="Arial"/>
          <w:noProof w:val="0"/>
          <w:sz w:val="22"/>
          <w:szCs w:val="22"/>
        </w:rPr>
        <w:t xml:space="preserve"> </w:t>
      </w:r>
      <w:r w:rsidRPr="00DC0B2E">
        <w:rPr>
          <w:rFonts w:ascii="Arial" w:hAnsi="Arial" w:cs="Arial"/>
          <w:noProof w:val="0"/>
          <w:sz w:val="22"/>
          <w:szCs w:val="22"/>
        </w:rPr>
        <w:t>1 k</w:t>
      </w:r>
      <w:r w:rsidR="00801597" w:rsidRPr="00DC0B2E">
        <w:rPr>
          <w:rFonts w:ascii="Arial" w:hAnsi="Arial" w:cs="Arial"/>
          <w:noProof w:val="0"/>
          <w:sz w:val="22"/>
          <w:szCs w:val="22"/>
        </w:rPr>
        <w:t> časti A.1</w:t>
      </w:r>
      <w:r w:rsidR="00231A17">
        <w:rPr>
          <w:rFonts w:ascii="Arial" w:hAnsi="Arial" w:cs="Arial"/>
          <w:noProof w:val="0"/>
          <w:sz w:val="22"/>
          <w:szCs w:val="22"/>
        </w:rPr>
        <w:tab/>
      </w:r>
      <w:r w:rsidR="00B7125F" w:rsidRPr="00DC0B2E">
        <w:rPr>
          <w:rFonts w:ascii="Arial" w:hAnsi="Arial" w:cs="Arial"/>
          <w:noProof w:val="0"/>
          <w:sz w:val="22"/>
          <w:szCs w:val="22"/>
        </w:rPr>
        <w:t>-</w:t>
      </w:r>
      <w:r w:rsidR="00B7125F" w:rsidRPr="00DC0B2E">
        <w:rPr>
          <w:rFonts w:ascii="Arial" w:hAnsi="Arial" w:cs="Arial"/>
          <w:noProof w:val="0"/>
          <w:sz w:val="22"/>
          <w:szCs w:val="22"/>
        </w:rPr>
        <w:tab/>
        <w:t>Všeobecné informácie o</w:t>
      </w:r>
      <w:r w:rsidR="00935936">
        <w:rPr>
          <w:rFonts w:ascii="Arial" w:hAnsi="Arial" w:cs="Arial"/>
          <w:noProof w:val="0"/>
          <w:sz w:val="22"/>
          <w:szCs w:val="22"/>
        </w:rPr>
        <w:t> </w:t>
      </w:r>
      <w:r w:rsidR="00B7125F" w:rsidRPr="00DC0B2E">
        <w:rPr>
          <w:rFonts w:ascii="Arial" w:hAnsi="Arial" w:cs="Arial"/>
          <w:noProof w:val="0"/>
          <w:sz w:val="22"/>
          <w:szCs w:val="22"/>
        </w:rPr>
        <w:t>uchádzačovi</w:t>
      </w:r>
    </w:p>
    <w:p w14:paraId="12AA5C74" w14:textId="71421712" w:rsidR="00935936" w:rsidRPr="00DC0B2E" w:rsidRDefault="00935936" w:rsidP="00935936">
      <w:pPr>
        <w:pStyle w:val="Zkladntext"/>
        <w:spacing w:after="120" w:line="276" w:lineRule="auto"/>
        <w:rPr>
          <w:rFonts w:ascii="Arial" w:hAnsi="Arial" w:cs="Arial"/>
          <w:noProof w:val="0"/>
          <w:sz w:val="22"/>
          <w:szCs w:val="22"/>
        </w:rPr>
      </w:pPr>
      <w:r w:rsidRPr="00935936">
        <w:rPr>
          <w:rFonts w:ascii="Arial" w:hAnsi="Arial" w:cs="Arial"/>
          <w:noProof w:val="0"/>
          <w:sz w:val="22"/>
          <w:szCs w:val="22"/>
        </w:rPr>
        <w:t>Príloha č. 2 k časti A.1</w:t>
      </w:r>
      <w:r w:rsidRPr="00935936">
        <w:rPr>
          <w:rFonts w:ascii="Arial" w:hAnsi="Arial" w:cs="Arial"/>
          <w:noProof w:val="0"/>
          <w:sz w:val="22"/>
          <w:szCs w:val="22"/>
        </w:rPr>
        <w:tab/>
        <w:t>-</w:t>
      </w:r>
      <w:r w:rsidRPr="00935936">
        <w:rPr>
          <w:rFonts w:ascii="Arial" w:hAnsi="Arial" w:cs="Arial"/>
          <w:noProof w:val="0"/>
          <w:sz w:val="22"/>
          <w:szCs w:val="22"/>
        </w:rPr>
        <w:tab/>
        <w:t>Jednotný európsky dokument (ďalej len „JED“)</w:t>
      </w:r>
    </w:p>
    <w:p w14:paraId="7B33EAD2" w14:textId="77777777" w:rsidR="00935936" w:rsidRPr="00EA68FD" w:rsidRDefault="00935936" w:rsidP="00935936">
      <w:pPr>
        <w:spacing w:line="276" w:lineRule="auto"/>
        <w:ind w:left="2550" w:hanging="2550"/>
        <w:rPr>
          <w:rFonts w:ascii="Arial" w:hAnsi="Arial" w:cs="Arial"/>
          <w:highlight w:val="yellow"/>
        </w:rPr>
      </w:pPr>
      <w:r w:rsidRPr="00EA68FD">
        <w:rPr>
          <w:rFonts w:ascii="Arial" w:hAnsi="Arial" w:cs="Arial"/>
        </w:rPr>
        <w:t>Príloha č.</w:t>
      </w:r>
      <w:r>
        <w:rPr>
          <w:rFonts w:ascii="Arial" w:hAnsi="Arial" w:cs="Arial"/>
        </w:rPr>
        <w:t xml:space="preserve"> </w:t>
      </w:r>
      <w:r w:rsidRPr="00EA68FD">
        <w:rPr>
          <w:rFonts w:ascii="Arial" w:hAnsi="Arial" w:cs="Arial"/>
        </w:rPr>
        <w:t>3 k časti A.1 -</w:t>
      </w:r>
      <w:r w:rsidRPr="00EA68FD">
        <w:rPr>
          <w:rFonts w:ascii="Arial" w:hAnsi="Arial" w:cs="Arial"/>
        </w:rPr>
        <w:tab/>
      </w:r>
      <w:r>
        <w:rPr>
          <w:rFonts w:ascii="Arial" w:hAnsi="Arial" w:cs="Arial"/>
        </w:rPr>
        <w:tab/>
      </w:r>
      <w:r w:rsidRPr="00EA68FD">
        <w:rPr>
          <w:rFonts w:ascii="Arial" w:hAnsi="Arial" w:cs="Arial"/>
        </w:rPr>
        <w:t xml:space="preserve">Čestné vyhlásenie skupiny dodávateľov </w:t>
      </w:r>
      <w:r w:rsidRPr="00D96D6C">
        <w:rPr>
          <w:rFonts w:ascii="Arial" w:hAnsi="Arial" w:cs="Arial"/>
        </w:rPr>
        <w:t>(</w:t>
      </w:r>
      <w:r w:rsidRPr="00D96D6C">
        <w:rPr>
          <w:rFonts w:ascii="Arial" w:hAnsi="Arial" w:cs="Arial"/>
          <w:u w:val="single"/>
        </w:rPr>
        <w:t>ak sa uplatňuje musí byť súčasť</w:t>
      </w:r>
      <w:r>
        <w:rPr>
          <w:rFonts w:ascii="Arial" w:hAnsi="Arial" w:cs="Arial"/>
          <w:u w:val="single"/>
        </w:rPr>
        <w:t>ou</w:t>
      </w:r>
      <w:r w:rsidRPr="00D96D6C">
        <w:rPr>
          <w:rFonts w:ascii="Arial" w:hAnsi="Arial" w:cs="Arial"/>
          <w:u w:val="single"/>
        </w:rPr>
        <w:t xml:space="preserve"> ponuky</w:t>
      </w:r>
      <w:r w:rsidRPr="00D96D6C">
        <w:rPr>
          <w:rFonts w:ascii="Arial" w:hAnsi="Arial" w:cs="Arial"/>
        </w:rPr>
        <w:t>)</w:t>
      </w:r>
      <w:r w:rsidRPr="00522E1E">
        <w:rPr>
          <w:rFonts w:ascii="Arial" w:hAnsi="Arial" w:cs="Arial"/>
        </w:rPr>
        <w:t xml:space="preserve"> </w:t>
      </w:r>
    </w:p>
    <w:p w14:paraId="11C4619E" w14:textId="77777777" w:rsidR="00935936" w:rsidRPr="00D96D6C" w:rsidRDefault="00935936" w:rsidP="00935936">
      <w:pPr>
        <w:spacing w:line="276" w:lineRule="auto"/>
        <w:ind w:left="2556" w:hanging="2556"/>
        <w:rPr>
          <w:rFonts w:ascii="Arial" w:hAnsi="Arial" w:cs="Arial"/>
        </w:rPr>
      </w:pPr>
      <w:r w:rsidRPr="00EA68FD">
        <w:rPr>
          <w:rFonts w:ascii="Arial" w:hAnsi="Arial" w:cs="Arial"/>
        </w:rPr>
        <w:t>Príloha č.</w:t>
      </w:r>
      <w:r>
        <w:rPr>
          <w:rFonts w:ascii="Arial" w:hAnsi="Arial" w:cs="Arial"/>
        </w:rPr>
        <w:t xml:space="preserve"> </w:t>
      </w:r>
      <w:r w:rsidRPr="00EA68FD">
        <w:rPr>
          <w:rFonts w:ascii="Arial" w:hAnsi="Arial" w:cs="Arial"/>
        </w:rPr>
        <w:t>4 k časti A.1 -</w:t>
      </w:r>
      <w:r w:rsidRPr="00EA68FD">
        <w:rPr>
          <w:rFonts w:ascii="Arial" w:hAnsi="Arial" w:cs="Arial"/>
        </w:rPr>
        <w:tab/>
        <w:t xml:space="preserve">Plná moc pre jedného z členov skupiny dodávateľov konajúci za skupinu dodávateľov </w:t>
      </w:r>
      <w:r w:rsidRPr="00D96D6C">
        <w:rPr>
          <w:rFonts w:ascii="Arial" w:hAnsi="Arial" w:cs="Arial"/>
        </w:rPr>
        <w:t>(</w:t>
      </w:r>
      <w:r w:rsidRPr="00D96D6C">
        <w:rPr>
          <w:rFonts w:ascii="Arial" w:hAnsi="Arial" w:cs="Arial"/>
          <w:u w:val="single"/>
        </w:rPr>
        <w:t>ak sa uplatňuje musí byť súčasťou ponuky</w:t>
      </w:r>
      <w:r w:rsidRPr="00D96D6C">
        <w:rPr>
          <w:rFonts w:ascii="Arial" w:hAnsi="Arial" w:cs="Arial"/>
        </w:rPr>
        <w:t>)</w:t>
      </w:r>
    </w:p>
    <w:p w14:paraId="35E1B075" w14:textId="77777777" w:rsidR="00935936" w:rsidRPr="00EA68FD" w:rsidRDefault="00935936" w:rsidP="00935936">
      <w:pPr>
        <w:spacing w:line="276" w:lineRule="auto"/>
        <w:rPr>
          <w:rFonts w:ascii="Arial" w:hAnsi="Arial" w:cs="Arial"/>
        </w:rPr>
      </w:pPr>
      <w:r w:rsidRPr="00EA68FD">
        <w:rPr>
          <w:rFonts w:ascii="Arial" w:hAnsi="Arial" w:cs="Arial"/>
        </w:rPr>
        <w:t>Príloha č.</w:t>
      </w:r>
      <w:r>
        <w:rPr>
          <w:rFonts w:ascii="Arial" w:hAnsi="Arial" w:cs="Arial"/>
        </w:rPr>
        <w:t xml:space="preserve"> 5</w:t>
      </w:r>
      <w:r w:rsidRPr="00EA68FD">
        <w:rPr>
          <w:rFonts w:ascii="Arial" w:hAnsi="Arial" w:cs="Arial"/>
        </w:rPr>
        <w:t xml:space="preserve"> k časti A.1 -</w:t>
      </w:r>
      <w:r w:rsidRPr="00EA68FD">
        <w:rPr>
          <w:rFonts w:ascii="Arial" w:hAnsi="Arial" w:cs="Arial"/>
        </w:rPr>
        <w:tab/>
        <w:t>Zoznam dôverných informácií (</w:t>
      </w:r>
      <w:r w:rsidRPr="00D96D6C">
        <w:rPr>
          <w:rFonts w:ascii="Arial" w:hAnsi="Arial" w:cs="Arial"/>
          <w:u w:val="single"/>
        </w:rPr>
        <w:t>ak sa uplatňuje musí byť súčasťou ponuky</w:t>
      </w:r>
      <w:r w:rsidRPr="00EA68FD">
        <w:rPr>
          <w:rFonts w:ascii="Arial" w:hAnsi="Arial" w:cs="Arial"/>
        </w:rPr>
        <w:t>)</w:t>
      </w:r>
    </w:p>
    <w:p w14:paraId="2E3B4BFA" w14:textId="576721C1" w:rsidR="00935936" w:rsidRPr="00EA68FD" w:rsidRDefault="00935936" w:rsidP="00935936">
      <w:pPr>
        <w:pStyle w:val="Bezriadkovania"/>
        <w:spacing w:line="276" w:lineRule="auto"/>
        <w:ind w:left="2552" w:hanging="2552"/>
        <w:rPr>
          <w:rFonts w:ascii="Arial" w:hAnsi="Arial" w:cs="Arial"/>
        </w:rPr>
      </w:pPr>
      <w:r w:rsidRPr="00622360">
        <w:rPr>
          <w:rFonts w:ascii="Arial" w:hAnsi="Arial" w:cs="Arial"/>
        </w:rPr>
        <w:t>Príloha č.</w:t>
      </w:r>
      <w:r>
        <w:rPr>
          <w:rFonts w:ascii="Arial" w:hAnsi="Arial" w:cs="Arial"/>
        </w:rPr>
        <w:t xml:space="preserve"> 6</w:t>
      </w:r>
      <w:r w:rsidRPr="00622360">
        <w:rPr>
          <w:rFonts w:ascii="Arial" w:hAnsi="Arial" w:cs="Arial"/>
        </w:rPr>
        <w:t xml:space="preserve"> k časti A.1</w:t>
      </w:r>
      <w:r w:rsidRPr="00EA68FD">
        <w:rPr>
          <w:rFonts w:ascii="Arial" w:hAnsi="Arial" w:cs="Arial"/>
        </w:rPr>
        <w:t xml:space="preserve"> -</w:t>
      </w:r>
      <w:r w:rsidRPr="00EA68FD">
        <w:rPr>
          <w:rFonts w:ascii="Arial" w:hAnsi="Arial" w:cs="Arial"/>
        </w:rPr>
        <w:tab/>
        <w:t xml:space="preserve">Čestné vyhlásenie podľa Článku 5k Nariadenia rady (EÚ) č. 833/2014 z 31. júla 2014 o reštriktívnych opatreniach s ohľadom na konanie Ruska, ktorým destabilizuje situáciu na Ukrajine v Nariadenia rady (EÚ) </w:t>
      </w:r>
      <w:r w:rsidR="005026F1" w:rsidRPr="005026F1">
        <w:rPr>
          <w:rFonts w:ascii="Arial" w:hAnsi="Arial" w:cs="Arial"/>
        </w:rPr>
        <w:t xml:space="preserve">č. 2025/395 z 24.februára 2025 </w:t>
      </w:r>
      <w:r>
        <w:rPr>
          <w:rFonts w:ascii="Arial" w:hAnsi="Arial" w:cs="Arial"/>
        </w:rPr>
        <w:t>(</w:t>
      </w:r>
      <w:r w:rsidRPr="00D96D6C">
        <w:rPr>
          <w:rFonts w:ascii="Arial" w:hAnsi="Arial" w:cs="Arial"/>
          <w:u w:val="single"/>
        </w:rPr>
        <w:t>povinné predložiť v ponuke</w:t>
      </w:r>
      <w:r>
        <w:rPr>
          <w:rFonts w:ascii="Arial" w:hAnsi="Arial" w:cs="Arial"/>
        </w:rPr>
        <w:t>)</w:t>
      </w:r>
    </w:p>
    <w:p w14:paraId="33DE76A2" w14:textId="77777777" w:rsidR="00935936" w:rsidRPr="00EA68FD" w:rsidRDefault="00935936" w:rsidP="00935936">
      <w:pPr>
        <w:spacing w:line="276" w:lineRule="auto"/>
        <w:rPr>
          <w:rFonts w:ascii="Arial" w:hAnsi="Arial" w:cs="Arial"/>
        </w:rPr>
      </w:pPr>
      <w:r w:rsidRPr="00EA68FD">
        <w:rPr>
          <w:rFonts w:ascii="Arial" w:hAnsi="Arial" w:cs="Arial"/>
        </w:rPr>
        <w:t>Príloha č.</w:t>
      </w:r>
      <w:r>
        <w:rPr>
          <w:rFonts w:ascii="Arial" w:hAnsi="Arial" w:cs="Arial"/>
        </w:rPr>
        <w:t xml:space="preserve"> 7</w:t>
      </w:r>
      <w:r w:rsidRPr="00EA68FD">
        <w:rPr>
          <w:rFonts w:ascii="Arial" w:hAnsi="Arial" w:cs="Arial"/>
        </w:rPr>
        <w:t xml:space="preserve"> k časti A.1 -</w:t>
      </w:r>
      <w:r w:rsidRPr="00EA68FD">
        <w:rPr>
          <w:rFonts w:ascii="Arial" w:hAnsi="Arial" w:cs="Arial"/>
        </w:rPr>
        <w:tab/>
      </w:r>
      <w:r>
        <w:rPr>
          <w:rFonts w:ascii="Arial" w:hAnsi="Arial" w:cs="Arial"/>
        </w:rPr>
        <w:t>Čestné v</w:t>
      </w:r>
      <w:r w:rsidRPr="00EA68FD">
        <w:rPr>
          <w:rFonts w:ascii="Arial" w:hAnsi="Arial" w:cs="Arial"/>
        </w:rPr>
        <w:t>yhlásenie uchádzača (</w:t>
      </w:r>
      <w:r w:rsidRPr="00D96D6C">
        <w:rPr>
          <w:rFonts w:ascii="Arial" w:hAnsi="Arial" w:cs="Arial"/>
          <w:u w:val="single"/>
        </w:rPr>
        <w:t>povinné predložiť v ponuke</w:t>
      </w:r>
      <w:r w:rsidRPr="00EA68FD">
        <w:rPr>
          <w:rFonts w:ascii="Arial" w:hAnsi="Arial" w:cs="Arial"/>
        </w:rPr>
        <w:t xml:space="preserve">) </w:t>
      </w:r>
    </w:p>
    <w:p w14:paraId="787A0342" w14:textId="77777777" w:rsidR="00935936" w:rsidRPr="00563742" w:rsidRDefault="00935936" w:rsidP="00935936">
      <w:pPr>
        <w:spacing w:line="276" w:lineRule="auto"/>
        <w:rPr>
          <w:rFonts w:ascii="Arial" w:hAnsi="Arial" w:cs="Arial"/>
          <w:i/>
        </w:rPr>
      </w:pPr>
      <w:r w:rsidRPr="005C1BDE">
        <w:rPr>
          <w:rFonts w:ascii="Arial" w:hAnsi="Arial" w:cs="Arial"/>
        </w:rPr>
        <w:t>Príloha č. 8 k časti A.1 -</w:t>
      </w:r>
      <w:r w:rsidRPr="005C1BDE">
        <w:rPr>
          <w:rFonts w:ascii="Arial" w:hAnsi="Arial" w:cs="Arial"/>
        </w:rPr>
        <w:tab/>
      </w:r>
      <w:r>
        <w:rPr>
          <w:rFonts w:ascii="Arial" w:hAnsi="Arial" w:cs="Arial"/>
        </w:rPr>
        <w:t>Vyhlásenie uchádzača o subdodávkach</w:t>
      </w:r>
    </w:p>
    <w:p w14:paraId="17BBAD98" w14:textId="08BE923A" w:rsidR="00231A17" w:rsidRDefault="003C621E" w:rsidP="00935936">
      <w:pPr>
        <w:pStyle w:val="Bezriadkovania"/>
        <w:spacing w:line="276" w:lineRule="auto"/>
        <w:ind w:left="2552" w:hanging="2552"/>
        <w:rPr>
          <w:rFonts w:ascii="Arial" w:hAnsi="Arial" w:cs="Arial"/>
          <w:bCs/>
        </w:rPr>
      </w:pPr>
      <w:r w:rsidRPr="00DC0B2E">
        <w:rPr>
          <w:rFonts w:ascii="Arial" w:hAnsi="Arial" w:cs="Arial"/>
        </w:rPr>
        <w:t>Príloha č.1 k časti A.2</w:t>
      </w:r>
      <w:r w:rsidR="00935936">
        <w:rPr>
          <w:rFonts w:ascii="Arial" w:hAnsi="Arial" w:cs="Arial"/>
        </w:rPr>
        <w:t xml:space="preserve">  </w:t>
      </w:r>
      <w:r w:rsidRPr="00DC0B2E">
        <w:rPr>
          <w:rFonts w:ascii="Arial" w:hAnsi="Arial" w:cs="Arial"/>
        </w:rPr>
        <w:t>-</w:t>
      </w:r>
      <w:r w:rsidRPr="00DC0B2E">
        <w:rPr>
          <w:rFonts w:ascii="Arial" w:hAnsi="Arial" w:cs="Arial"/>
        </w:rPr>
        <w:tab/>
      </w:r>
      <w:r w:rsidR="00231A17" w:rsidRPr="00231A17">
        <w:rPr>
          <w:rFonts w:ascii="Arial" w:hAnsi="Arial" w:cs="Arial"/>
          <w:bCs/>
        </w:rPr>
        <w:t>Návrh na plnenie kritéria</w:t>
      </w:r>
      <w:r w:rsidR="002961C0">
        <w:rPr>
          <w:rFonts w:ascii="Arial" w:hAnsi="Arial" w:cs="Arial"/>
          <w:bCs/>
        </w:rPr>
        <w:t xml:space="preserve"> </w:t>
      </w:r>
      <w:r w:rsidR="00231A17" w:rsidRPr="00231A17">
        <w:rPr>
          <w:rFonts w:ascii="Arial" w:hAnsi="Arial" w:cs="Arial"/>
          <w:bCs/>
        </w:rPr>
        <w:t xml:space="preserve">pre Časť 1: </w:t>
      </w:r>
      <w:r w:rsidR="009D03B0" w:rsidRPr="009D03B0">
        <w:rPr>
          <w:rFonts w:ascii="Arial" w:hAnsi="Arial" w:cs="Arial"/>
          <w:bCs/>
        </w:rPr>
        <w:t>„Vykonanie geodetického a geotechnického monitoringu v</w:t>
      </w:r>
      <w:r w:rsidR="002961C0">
        <w:rPr>
          <w:rFonts w:ascii="Arial" w:hAnsi="Arial" w:cs="Arial"/>
          <w:bCs/>
        </w:rPr>
        <w:t xml:space="preserve"> </w:t>
      </w:r>
      <w:r w:rsidR="009D03B0" w:rsidRPr="009D03B0">
        <w:rPr>
          <w:rFonts w:ascii="Arial" w:hAnsi="Arial" w:cs="Arial"/>
          <w:bCs/>
        </w:rPr>
        <w:t>prevádzkovaných tuneloch, časť západ“</w:t>
      </w:r>
    </w:p>
    <w:p w14:paraId="15FF6109" w14:textId="58A8E1AA" w:rsidR="00231A17" w:rsidRPr="00231A17" w:rsidRDefault="002961C0" w:rsidP="00935936">
      <w:pPr>
        <w:pStyle w:val="Bezriadkovania"/>
        <w:spacing w:line="276" w:lineRule="auto"/>
        <w:ind w:left="2552" w:hanging="2552"/>
        <w:rPr>
          <w:rFonts w:ascii="Arial" w:hAnsi="Arial" w:cs="Arial"/>
          <w:bCs/>
        </w:rPr>
      </w:pPr>
      <w:r w:rsidRPr="00231A17">
        <w:rPr>
          <w:rFonts w:ascii="Arial" w:hAnsi="Arial" w:cs="Arial"/>
          <w:bCs/>
        </w:rPr>
        <w:t xml:space="preserve">Príloha č. </w:t>
      </w:r>
      <w:r>
        <w:rPr>
          <w:rFonts w:ascii="Arial" w:hAnsi="Arial" w:cs="Arial"/>
          <w:bCs/>
        </w:rPr>
        <w:t>2</w:t>
      </w:r>
      <w:r w:rsidRPr="00231A17">
        <w:rPr>
          <w:rFonts w:ascii="Arial" w:hAnsi="Arial" w:cs="Arial"/>
          <w:bCs/>
        </w:rPr>
        <w:t xml:space="preserve"> k časti A.2</w:t>
      </w:r>
      <w:r w:rsidR="00935936">
        <w:rPr>
          <w:rFonts w:ascii="Arial" w:hAnsi="Arial" w:cs="Arial"/>
          <w:bCs/>
        </w:rPr>
        <w:t xml:space="preserve">  - </w:t>
      </w:r>
      <w:r w:rsidR="00231A17">
        <w:rPr>
          <w:rFonts w:ascii="Arial" w:hAnsi="Arial" w:cs="Arial"/>
          <w:bCs/>
        </w:rPr>
        <w:tab/>
      </w:r>
      <w:r w:rsidR="00231A17">
        <w:rPr>
          <w:rFonts w:ascii="Arial" w:hAnsi="Arial" w:cs="Arial"/>
          <w:bCs/>
        </w:rPr>
        <w:tab/>
      </w:r>
      <w:r w:rsidRPr="00231A17">
        <w:rPr>
          <w:rFonts w:ascii="Arial" w:hAnsi="Arial" w:cs="Arial"/>
          <w:bCs/>
        </w:rPr>
        <w:t>Návrh na plnenie kritéria</w:t>
      </w:r>
      <w:r>
        <w:rPr>
          <w:rFonts w:ascii="Arial" w:hAnsi="Arial" w:cs="Arial"/>
          <w:bCs/>
        </w:rPr>
        <w:t xml:space="preserve"> </w:t>
      </w:r>
      <w:r w:rsidR="00231A17" w:rsidRPr="00231A17">
        <w:rPr>
          <w:rFonts w:ascii="Arial" w:hAnsi="Arial" w:cs="Arial"/>
          <w:bCs/>
        </w:rPr>
        <w:t xml:space="preserve">pre Časť 2: </w:t>
      </w:r>
      <w:r w:rsidR="009D03B0" w:rsidRPr="009D03B0">
        <w:rPr>
          <w:rFonts w:ascii="Arial" w:hAnsi="Arial" w:cs="Arial"/>
          <w:bCs/>
        </w:rPr>
        <w:t>„Vykonanie geodetického a geotechnického monitoringu v</w:t>
      </w:r>
      <w:r>
        <w:rPr>
          <w:rFonts w:ascii="Arial" w:hAnsi="Arial" w:cs="Arial"/>
          <w:bCs/>
        </w:rPr>
        <w:t xml:space="preserve"> </w:t>
      </w:r>
      <w:r w:rsidR="009D03B0" w:rsidRPr="009D03B0">
        <w:rPr>
          <w:rFonts w:ascii="Arial" w:hAnsi="Arial" w:cs="Arial"/>
          <w:bCs/>
        </w:rPr>
        <w:t>prevádzkovaných tuneloch, časť východ“</w:t>
      </w:r>
    </w:p>
    <w:p w14:paraId="5D0BEBC2" w14:textId="77777777" w:rsidR="00231A17" w:rsidRPr="00231A17" w:rsidRDefault="00231A17" w:rsidP="00231A17">
      <w:pPr>
        <w:pStyle w:val="Bezriadkovania"/>
        <w:spacing w:line="276" w:lineRule="auto"/>
        <w:rPr>
          <w:rFonts w:ascii="Arial" w:hAnsi="Arial" w:cs="Arial"/>
        </w:rPr>
      </w:pPr>
      <w:r w:rsidRPr="00DC0B2E">
        <w:rPr>
          <w:rFonts w:ascii="Arial" w:hAnsi="Arial" w:cs="Arial"/>
        </w:rPr>
        <w:t>Príloha č.</w:t>
      </w:r>
      <w:r>
        <w:rPr>
          <w:rFonts w:ascii="Arial" w:hAnsi="Arial" w:cs="Arial"/>
        </w:rPr>
        <w:t>1</w:t>
      </w:r>
      <w:r w:rsidRPr="00DC0B2E">
        <w:rPr>
          <w:rFonts w:ascii="Arial" w:hAnsi="Arial" w:cs="Arial"/>
        </w:rPr>
        <w:t xml:space="preserve"> k časti A.</w:t>
      </w:r>
      <w:r>
        <w:rPr>
          <w:rFonts w:ascii="Arial" w:hAnsi="Arial" w:cs="Arial"/>
        </w:rPr>
        <w:t>3</w:t>
      </w:r>
      <w:r w:rsidRPr="00DC0B2E">
        <w:rPr>
          <w:rFonts w:ascii="Arial" w:hAnsi="Arial" w:cs="Arial"/>
        </w:rPr>
        <w:tab/>
        <w:t>-</w:t>
      </w:r>
      <w:r w:rsidRPr="00DC0B2E">
        <w:rPr>
          <w:rFonts w:ascii="Arial" w:hAnsi="Arial" w:cs="Arial"/>
        </w:rPr>
        <w:tab/>
      </w:r>
      <w:r w:rsidRPr="00231A17">
        <w:rPr>
          <w:rFonts w:ascii="Arial" w:hAnsi="Arial" w:cs="Arial"/>
        </w:rPr>
        <w:t xml:space="preserve">Čestné vyhlásenie uchádzača podľa § 32 ods. 7 zákona o verejnom </w:t>
      </w:r>
    </w:p>
    <w:p w14:paraId="2D6052A9" w14:textId="28880A37" w:rsidR="00231A17" w:rsidRPr="00231A17" w:rsidRDefault="00231A17" w:rsidP="00231A17">
      <w:pPr>
        <w:pStyle w:val="Bezriadkovania"/>
        <w:spacing w:line="276" w:lineRule="auto"/>
        <w:rPr>
          <w:rFonts w:ascii="Arial" w:hAnsi="Arial" w:cs="Arial"/>
        </w:rPr>
      </w:pPr>
      <w:r w:rsidRPr="00231A17">
        <w:rPr>
          <w:rFonts w:ascii="Arial" w:hAnsi="Arial" w:cs="Arial"/>
        </w:rPr>
        <w:t xml:space="preserve">                                        </w:t>
      </w:r>
      <w:r>
        <w:rPr>
          <w:rFonts w:ascii="Arial" w:hAnsi="Arial" w:cs="Arial"/>
        </w:rPr>
        <w:tab/>
      </w:r>
      <w:r w:rsidR="000F527E">
        <w:rPr>
          <w:rFonts w:ascii="Arial" w:hAnsi="Arial" w:cs="Arial"/>
        </w:rPr>
        <w:t>o</w:t>
      </w:r>
      <w:r w:rsidRPr="00231A17">
        <w:rPr>
          <w:rFonts w:ascii="Arial" w:hAnsi="Arial" w:cs="Arial"/>
        </w:rPr>
        <w:t>bstarávaní</w:t>
      </w:r>
      <w:r w:rsidR="00935936">
        <w:rPr>
          <w:rFonts w:ascii="Arial" w:hAnsi="Arial" w:cs="Arial"/>
        </w:rPr>
        <w:t xml:space="preserve"> </w:t>
      </w:r>
      <w:r w:rsidR="00935936" w:rsidRPr="00BE1881">
        <w:rPr>
          <w:rFonts w:ascii="Arial" w:hAnsi="Arial" w:cs="Arial"/>
        </w:rPr>
        <w:t>(</w:t>
      </w:r>
      <w:r w:rsidR="00935936" w:rsidRPr="00937E4E">
        <w:rPr>
          <w:rFonts w:ascii="Arial" w:hAnsi="Arial" w:cs="Arial"/>
          <w:u w:val="single"/>
        </w:rPr>
        <w:t>povinné predložiť k ponuke</w:t>
      </w:r>
      <w:r w:rsidR="00935936" w:rsidRPr="00BE1881">
        <w:rPr>
          <w:rFonts w:ascii="Arial" w:hAnsi="Arial" w:cs="Arial"/>
        </w:rPr>
        <w:t>)</w:t>
      </w:r>
    </w:p>
    <w:p w14:paraId="264633DA" w14:textId="739A207B" w:rsidR="00716903" w:rsidRDefault="003C621E" w:rsidP="009D03B0">
      <w:pPr>
        <w:pStyle w:val="Pta"/>
        <w:tabs>
          <w:tab w:val="clear" w:pos="4536"/>
          <w:tab w:val="clear" w:pos="9072"/>
          <w:tab w:val="left" w:pos="2268"/>
        </w:tabs>
        <w:spacing w:after="120" w:line="276" w:lineRule="auto"/>
        <w:ind w:left="2552" w:hanging="2552"/>
        <w:rPr>
          <w:rFonts w:ascii="Arial" w:hAnsi="Arial" w:cs="Arial"/>
          <w:bCs/>
          <w:sz w:val="22"/>
          <w:szCs w:val="22"/>
        </w:rPr>
      </w:pPr>
      <w:bookmarkStart w:id="0" w:name="_Hlk196764718"/>
      <w:r w:rsidRPr="00DC0B2E">
        <w:rPr>
          <w:rFonts w:ascii="Arial" w:hAnsi="Arial" w:cs="Arial"/>
          <w:sz w:val="22"/>
          <w:szCs w:val="22"/>
        </w:rPr>
        <w:t>Príloha č.1</w:t>
      </w:r>
      <w:r w:rsidR="003F101A" w:rsidRPr="00DC0B2E">
        <w:rPr>
          <w:rFonts w:ascii="Arial" w:hAnsi="Arial" w:cs="Arial"/>
          <w:sz w:val="22"/>
          <w:szCs w:val="22"/>
        </w:rPr>
        <w:t xml:space="preserve"> k</w:t>
      </w:r>
      <w:r w:rsidRPr="00DC0B2E">
        <w:rPr>
          <w:rFonts w:ascii="Arial" w:hAnsi="Arial" w:cs="Arial"/>
          <w:sz w:val="22"/>
          <w:szCs w:val="22"/>
        </w:rPr>
        <w:t xml:space="preserve"> časti B.</w:t>
      </w:r>
      <w:r w:rsidR="008434F1" w:rsidRPr="00DC0B2E">
        <w:rPr>
          <w:rFonts w:ascii="Arial" w:hAnsi="Arial" w:cs="Arial"/>
          <w:sz w:val="22"/>
          <w:szCs w:val="22"/>
        </w:rPr>
        <w:t>2</w:t>
      </w:r>
      <w:r w:rsidR="00AF21D9" w:rsidRPr="00DC0B2E">
        <w:rPr>
          <w:rFonts w:ascii="Arial" w:hAnsi="Arial" w:cs="Arial"/>
          <w:sz w:val="22"/>
          <w:szCs w:val="22"/>
        </w:rPr>
        <w:t xml:space="preserve"> </w:t>
      </w:r>
      <w:bookmarkEnd w:id="0"/>
      <w:r w:rsidR="00AF21D9" w:rsidRPr="00DC0B2E">
        <w:rPr>
          <w:rFonts w:ascii="Arial" w:hAnsi="Arial" w:cs="Arial"/>
          <w:sz w:val="22"/>
          <w:szCs w:val="22"/>
        </w:rPr>
        <w:tab/>
        <w:t xml:space="preserve">- </w:t>
      </w:r>
      <w:r w:rsidRPr="00DC0B2E">
        <w:rPr>
          <w:rFonts w:ascii="Arial" w:hAnsi="Arial" w:cs="Arial"/>
          <w:sz w:val="22"/>
          <w:szCs w:val="22"/>
        </w:rPr>
        <w:tab/>
      </w:r>
      <w:r w:rsidR="007F5436" w:rsidRPr="00DC0B2E">
        <w:rPr>
          <w:rFonts w:ascii="Arial" w:hAnsi="Arial" w:cs="Arial"/>
          <w:sz w:val="22"/>
          <w:szCs w:val="22"/>
        </w:rPr>
        <w:t xml:space="preserve">Špecifikácia ceny </w:t>
      </w:r>
      <w:r w:rsidR="00716903" w:rsidRPr="00716903">
        <w:rPr>
          <w:rFonts w:ascii="Arial" w:hAnsi="Arial" w:cs="Arial"/>
          <w:sz w:val="22"/>
          <w:szCs w:val="22"/>
        </w:rPr>
        <w:t xml:space="preserve">pre </w:t>
      </w:r>
      <w:r w:rsidR="00716903" w:rsidRPr="00716903">
        <w:rPr>
          <w:rFonts w:ascii="Arial" w:hAnsi="Arial" w:cs="Arial"/>
          <w:bCs/>
          <w:sz w:val="22"/>
          <w:szCs w:val="22"/>
        </w:rPr>
        <w:t xml:space="preserve">Časť 1: </w:t>
      </w:r>
      <w:r w:rsidR="009D03B0">
        <w:rPr>
          <w:rFonts w:ascii="Arial" w:hAnsi="Arial" w:cs="Arial"/>
          <w:bCs/>
          <w:sz w:val="22"/>
          <w:szCs w:val="22"/>
        </w:rPr>
        <w:t>„</w:t>
      </w:r>
      <w:r w:rsidR="009D03B0" w:rsidRPr="009D03B0">
        <w:rPr>
          <w:rFonts w:ascii="Arial" w:hAnsi="Arial" w:cs="Arial"/>
          <w:bCs/>
          <w:sz w:val="22"/>
          <w:szCs w:val="22"/>
        </w:rPr>
        <w:t>Vykonanie geodetického a geotechnického monitoringu v prevádzkovaných tuneloch, časť západ</w:t>
      </w:r>
      <w:r w:rsidR="009D03B0">
        <w:rPr>
          <w:rFonts w:ascii="Arial" w:hAnsi="Arial" w:cs="Arial"/>
          <w:bCs/>
          <w:sz w:val="22"/>
          <w:szCs w:val="22"/>
        </w:rPr>
        <w:t>“</w:t>
      </w:r>
    </w:p>
    <w:p w14:paraId="7ADCFFC9" w14:textId="7ED55202" w:rsidR="009D03B0" w:rsidRPr="00716903" w:rsidRDefault="009D03B0" w:rsidP="009D03B0">
      <w:pPr>
        <w:pStyle w:val="Pta"/>
        <w:tabs>
          <w:tab w:val="clear" w:pos="4536"/>
          <w:tab w:val="clear" w:pos="9072"/>
          <w:tab w:val="left" w:pos="2268"/>
        </w:tabs>
        <w:spacing w:after="120" w:line="276" w:lineRule="auto"/>
        <w:ind w:left="2552" w:hanging="2552"/>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i/>
          <w:sz w:val="22"/>
          <w:szCs w:val="22"/>
        </w:rPr>
        <w:t>(</w:t>
      </w:r>
      <w:r w:rsidRPr="00DC0B2E">
        <w:rPr>
          <w:rFonts w:ascii="Arial" w:hAnsi="Arial" w:cs="Arial"/>
          <w:i/>
          <w:sz w:val="22"/>
          <w:szCs w:val="22"/>
        </w:rPr>
        <w:t>zároveň aj ako Príloh</w:t>
      </w:r>
      <w:r w:rsidR="00E601FB">
        <w:rPr>
          <w:rFonts w:ascii="Arial" w:hAnsi="Arial" w:cs="Arial"/>
          <w:i/>
          <w:sz w:val="22"/>
          <w:szCs w:val="22"/>
        </w:rPr>
        <w:t>a</w:t>
      </w:r>
      <w:r w:rsidRPr="00DC0B2E">
        <w:rPr>
          <w:rFonts w:ascii="Arial" w:hAnsi="Arial" w:cs="Arial"/>
          <w:i/>
          <w:sz w:val="22"/>
          <w:szCs w:val="22"/>
        </w:rPr>
        <w:t xml:space="preserve"> č.</w:t>
      </w:r>
      <w:r>
        <w:rPr>
          <w:rFonts w:ascii="Arial" w:hAnsi="Arial" w:cs="Arial"/>
          <w:i/>
          <w:sz w:val="22"/>
          <w:szCs w:val="22"/>
        </w:rPr>
        <w:t>1</w:t>
      </w:r>
      <w:r w:rsidR="000F527E">
        <w:rPr>
          <w:rFonts w:ascii="Arial" w:hAnsi="Arial" w:cs="Arial"/>
          <w:i/>
          <w:sz w:val="22"/>
          <w:szCs w:val="22"/>
        </w:rPr>
        <w:t xml:space="preserve"> k </w:t>
      </w:r>
      <w:r w:rsidRPr="009D03B0">
        <w:rPr>
          <w:rFonts w:ascii="Arial" w:hAnsi="Arial" w:cs="Arial"/>
          <w:i/>
          <w:sz w:val="22"/>
          <w:szCs w:val="22"/>
        </w:rPr>
        <w:t>Rámcovej dohode</w:t>
      </w:r>
      <w:r w:rsidR="00935936">
        <w:rPr>
          <w:rFonts w:ascii="Arial" w:hAnsi="Arial" w:cs="Arial"/>
          <w:i/>
          <w:sz w:val="22"/>
          <w:szCs w:val="22"/>
        </w:rPr>
        <w:t xml:space="preserve"> pre časť 1. zákazky</w:t>
      </w:r>
      <w:r w:rsidRPr="009D03B0">
        <w:rPr>
          <w:rFonts w:ascii="Arial" w:hAnsi="Arial" w:cs="Arial"/>
          <w:i/>
          <w:sz w:val="22"/>
          <w:szCs w:val="22"/>
        </w:rPr>
        <w:t>)</w:t>
      </w:r>
    </w:p>
    <w:p w14:paraId="6E3FF88D" w14:textId="1D2D965B" w:rsidR="00716903" w:rsidRPr="00716903" w:rsidRDefault="002961C0" w:rsidP="00716903">
      <w:pPr>
        <w:pStyle w:val="Pta"/>
        <w:tabs>
          <w:tab w:val="left" w:pos="2268"/>
        </w:tabs>
        <w:spacing w:line="276" w:lineRule="auto"/>
        <w:ind w:left="2552" w:hanging="2552"/>
        <w:rPr>
          <w:rFonts w:ascii="Arial" w:hAnsi="Arial" w:cs="Arial"/>
          <w:bCs/>
          <w:sz w:val="22"/>
          <w:szCs w:val="22"/>
        </w:rPr>
      </w:pPr>
      <w:r w:rsidRPr="002961C0">
        <w:rPr>
          <w:rFonts w:ascii="Arial" w:hAnsi="Arial" w:cs="Arial"/>
          <w:sz w:val="22"/>
          <w:szCs w:val="22"/>
        </w:rPr>
        <w:t>Príloha č.</w:t>
      </w:r>
      <w:r>
        <w:rPr>
          <w:rFonts w:ascii="Arial" w:hAnsi="Arial" w:cs="Arial"/>
          <w:sz w:val="22"/>
          <w:szCs w:val="22"/>
        </w:rPr>
        <w:t>2</w:t>
      </w:r>
      <w:r w:rsidRPr="002961C0">
        <w:rPr>
          <w:rFonts w:ascii="Arial" w:hAnsi="Arial" w:cs="Arial"/>
          <w:sz w:val="22"/>
          <w:szCs w:val="22"/>
        </w:rPr>
        <w:t xml:space="preserve"> k časti B.2</w:t>
      </w:r>
      <w:r w:rsidR="00716903" w:rsidRPr="00716903">
        <w:rPr>
          <w:rFonts w:ascii="Arial" w:hAnsi="Arial" w:cs="Arial"/>
          <w:sz w:val="22"/>
          <w:szCs w:val="22"/>
        </w:rPr>
        <w:tab/>
      </w:r>
      <w:r w:rsidR="00716903" w:rsidRPr="00716903">
        <w:rPr>
          <w:rFonts w:ascii="Arial" w:hAnsi="Arial" w:cs="Arial"/>
          <w:sz w:val="22"/>
          <w:szCs w:val="22"/>
        </w:rPr>
        <w:tab/>
      </w:r>
      <w:r w:rsidR="009D03B0" w:rsidRPr="00DC0B2E">
        <w:rPr>
          <w:rFonts w:ascii="Arial" w:hAnsi="Arial" w:cs="Arial"/>
          <w:sz w:val="22"/>
          <w:szCs w:val="22"/>
        </w:rPr>
        <w:t>Špecifikácia ceny</w:t>
      </w:r>
      <w:r w:rsidR="009D03B0" w:rsidRPr="00716903">
        <w:rPr>
          <w:rFonts w:ascii="Arial" w:hAnsi="Arial" w:cs="Arial"/>
          <w:sz w:val="22"/>
          <w:szCs w:val="22"/>
        </w:rPr>
        <w:t xml:space="preserve"> </w:t>
      </w:r>
      <w:r w:rsidR="00716903" w:rsidRPr="00716903">
        <w:rPr>
          <w:rFonts w:ascii="Arial" w:hAnsi="Arial" w:cs="Arial"/>
          <w:sz w:val="22"/>
          <w:szCs w:val="22"/>
        </w:rPr>
        <w:t xml:space="preserve">pre </w:t>
      </w:r>
      <w:r w:rsidR="00716903" w:rsidRPr="00716903">
        <w:rPr>
          <w:rFonts w:ascii="Arial" w:hAnsi="Arial" w:cs="Arial"/>
          <w:bCs/>
          <w:sz w:val="22"/>
          <w:szCs w:val="22"/>
        </w:rPr>
        <w:t xml:space="preserve">Časť 2: </w:t>
      </w:r>
      <w:r w:rsidR="009D03B0">
        <w:rPr>
          <w:rFonts w:ascii="Arial" w:hAnsi="Arial" w:cs="Arial"/>
          <w:bCs/>
          <w:sz w:val="22"/>
          <w:szCs w:val="22"/>
        </w:rPr>
        <w:t>„</w:t>
      </w:r>
      <w:r w:rsidR="009D03B0" w:rsidRPr="009D03B0">
        <w:rPr>
          <w:rFonts w:ascii="Arial" w:hAnsi="Arial" w:cs="Arial"/>
          <w:bCs/>
          <w:sz w:val="22"/>
          <w:szCs w:val="22"/>
        </w:rPr>
        <w:t xml:space="preserve">Vykonanie geodetického a geotechnického monitoringu v prevádzkovaných tuneloch, časť </w:t>
      </w:r>
      <w:r w:rsidR="009D03B0">
        <w:rPr>
          <w:rFonts w:ascii="Arial" w:hAnsi="Arial" w:cs="Arial"/>
          <w:bCs/>
          <w:sz w:val="22"/>
          <w:szCs w:val="22"/>
        </w:rPr>
        <w:t>východ“</w:t>
      </w:r>
    </w:p>
    <w:p w14:paraId="5836B4A2" w14:textId="4DD4FC06" w:rsidR="004268EC" w:rsidRPr="00DC0B2E" w:rsidRDefault="00716903" w:rsidP="00716903">
      <w:pPr>
        <w:pStyle w:val="Pta"/>
        <w:tabs>
          <w:tab w:val="clear" w:pos="4536"/>
          <w:tab w:val="clear" w:pos="9072"/>
          <w:tab w:val="left" w:pos="2268"/>
        </w:tabs>
        <w:spacing w:line="276" w:lineRule="auto"/>
        <w:ind w:left="2552" w:hanging="2552"/>
        <w:rPr>
          <w:rFonts w:ascii="Arial" w:hAnsi="Arial" w:cs="Arial"/>
          <w:i/>
          <w:sz w:val="22"/>
          <w:szCs w:val="22"/>
        </w:rPr>
      </w:pPr>
      <w:r>
        <w:rPr>
          <w:rFonts w:ascii="Arial" w:hAnsi="Arial" w:cs="Arial"/>
          <w:i/>
          <w:sz w:val="22"/>
          <w:szCs w:val="22"/>
        </w:rPr>
        <w:tab/>
      </w:r>
      <w:r>
        <w:rPr>
          <w:rFonts w:ascii="Arial" w:hAnsi="Arial" w:cs="Arial"/>
          <w:i/>
          <w:sz w:val="22"/>
          <w:szCs w:val="22"/>
        </w:rPr>
        <w:tab/>
        <w:t>(</w:t>
      </w:r>
      <w:r w:rsidR="001B5128" w:rsidRPr="00DC0B2E">
        <w:rPr>
          <w:rFonts w:ascii="Arial" w:hAnsi="Arial" w:cs="Arial"/>
          <w:i/>
          <w:sz w:val="22"/>
          <w:szCs w:val="22"/>
        </w:rPr>
        <w:t>zároveň aj ako Príloh</w:t>
      </w:r>
      <w:r w:rsidR="00E601FB">
        <w:rPr>
          <w:rFonts w:ascii="Arial" w:hAnsi="Arial" w:cs="Arial"/>
          <w:i/>
          <w:sz w:val="22"/>
          <w:szCs w:val="22"/>
        </w:rPr>
        <w:t>a</w:t>
      </w:r>
      <w:r w:rsidR="001B5128" w:rsidRPr="00DC0B2E">
        <w:rPr>
          <w:rFonts w:ascii="Arial" w:hAnsi="Arial" w:cs="Arial"/>
          <w:i/>
          <w:sz w:val="22"/>
          <w:szCs w:val="22"/>
        </w:rPr>
        <w:t xml:space="preserve"> č. </w:t>
      </w:r>
      <w:r w:rsidR="009D03B0">
        <w:rPr>
          <w:rFonts w:ascii="Arial" w:hAnsi="Arial" w:cs="Arial"/>
          <w:i/>
          <w:sz w:val="22"/>
          <w:szCs w:val="22"/>
        </w:rPr>
        <w:t>1</w:t>
      </w:r>
      <w:r w:rsidR="001B5128" w:rsidRPr="009D03B0">
        <w:rPr>
          <w:rFonts w:ascii="Arial" w:hAnsi="Arial" w:cs="Arial"/>
          <w:i/>
          <w:sz w:val="22"/>
          <w:szCs w:val="22"/>
        </w:rPr>
        <w:t xml:space="preserve"> k</w:t>
      </w:r>
      <w:r w:rsidR="00F44C55" w:rsidRPr="009D03B0">
        <w:rPr>
          <w:rFonts w:ascii="Arial" w:hAnsi="Arial" w:cs="Arial"/>
          <w:i/>
          <w:sz w:val="22"/>
          <w:szCs w:val="22"/>
        </w:rPr>
        <w:t> Rámcovej dohode</w:t>
      </w:r>
      <w:r w:rsidR="00935936">
        <w:rPr>
          <w:rFonts w:ascii="Arial" w:hAnsi="Arial" w:cs="Arial"/>
          <w:i/>
          <w:sz w:val="22"/>
          <w:szCs w:val="22"/>
        </w:rPr>
        <w:t xml:space="preserve"> pre časť 2. zákazky</w:t>
      </w:r>
      <w:r w:rsidR="001B5128" w:rsidRPr="009D03B0">
        <w:rPr>
          <w:rFonts w:ascii="Arial" w:hAnsi="Arial" w:cs="Arial"/>
          <w:i/>
          <w:sz w:val="22"/>
          <w:szCs w:val="22"/>
        </w:rPr>
        <w:t>)</w:t>
      </w:r>
    </w:p>
    <w:p w14:paraId="4DB0CCF9" w14:textId="77777777" w:rsidR="001B5128" w:rsidRPr="00DC0B2E" w:rsidRDefault="001B5128" w:rsidP="00DC0B2E">
      <w:pPr>
        <w:pStyle w:val="Pta"/>
        <w:tabs>
          <w:tab w:val="clear" w:pos="4536"/>
          <w:tab w:val="clear" w:pos="9072"/>
          <w:tab w:val="left" w:pos="2268"/>
        </w:tabs>
        <w:spacing w:line="276" w:lineRule="auto"/>
        <w:ind w:left="2552" w:hanging="2552"/>
        <w:rPr>
          <w:rFonts w:ascii="Arial" w:hAnsi="Arial" w:cs="Arial"/>
          <w:sz w:val="22"/>
          <w:szCs w:val="22"/>
        </w:rPr>
      </w:pPr>
    </w:p>
    <w:p w14:paraId="6A74D34B" w14:textId="77777777" w:rsidR="00F362AE" w:rsidRPr="00DC0B2E" w:rsidRDefault="00F362AE" w:rsidP="00DC0B2E">
      <w:pPr>
        <w:spacing w:line="276" w:lineRule="auto"/>
        <w:rPr>
          <w:rFonts w:ascii="Arial" w:hAnsi="Arial" w:cs="Arial"/>
          <w:color w:val="FF0000"/>
        </w:rPr>
      </w:pPr>
    </w:p>
    <w:p w14:paraId="5981FA2E" w14:textId="77777777" w:rsidR="00245136" w:rsidRPr="00C922CC" w:rsidRDefault="00245136" w:rsidP="00C922CC">
      <w:pPr>
        <w:spacing w:line="276" w:lineRule="auto"/>
        <w:rPr>
          <w:rFonts w:ascii="Arial" w:hAnsi="Arial" w:cs="Arial"/>
        </w:rPr>
      </w:pPr>
    </w:p>
    <w:p w14:paraId="6A67A5E7" w14:textId="77777777" w:rsidR="00245136" w:rsidRPr="00C922CC" w:rsidRDefault="00245136" w:rsidP="00C922CC">
      <w:pPr>
        <w:spacing w:line="276" w:lineRule="auto"/>
        <w:rPr>
          <w:rFonts w:ascii="Arial" w:hAnsi="Arial" w:cs="Arial"/>
          <w:b/>
        </w:rPr>
      </w:pPr>
    </w:p>
    <w:p w14:paraId="25547E0A" w14:textId="77777777" w:rsidR="00245136" w:rsidRPr="00C922CC" w:rsidRDefault="00245136" w:rsidP="00C922CC">
      <w:pPr>
        <w:spacing w:line="276" w:lineRule="auto"/>
        <w:rPr>
          <w:rFonts w:ascii="Arial" w:hAnsi="Arial" w:cs="Arial"/>
          <w:b/>
        </w:rPr>
      </w:pPr>
    </w:p>
    <w:p w14:paraId="3574076C" w14:textId="77777777" w:rsidR="00245136" w:rsidRPr="00C922CC" w:rsidRDefault="00245136" w:rsidP="00C922CC">
      <w:pPr>
        <w:spacing w:line="276" w:lineRule="auto"/>
        <w:rPr>
          <w:rFonts w:ascii="Arial" w:hAnsi="Arial" w:cs="Arial"/>
          <w:b/>
        </w:rPr>
      </w:pPr>
    </w:p>
    <w:p w14:paraId="2E94797C" w14:textId="1FCEF461" w:rsidR="00245136" w:rsidRPr="00C922CC" w:rsidRDefault="00245136" w:rsidP="00C922CC">
      <w:pPr>
        <w:spacing w:line="276" w:lineRule="auto"/>
        <w:rPr>
          <w:rFonts w:ascii="Arial" w:hAnsi="Arial" w:cs="Arial"/>
          <w:b/>
        </w:rPr>
      </w:pPr>
    </w:p>
    <w:p w14:paraId="61820008" w14:textId="77777777" w:rsidR="008E2CE3" w:rsidRPr="00C922CC" w:rsidRDefault="008E2CE3" w:rsidP="00C922CC">
      <w:pPr>
        <w:spacing w:line="276" w:lineRule="auto"/>
        <w:rPr>
          <w:rFonts w:ascii="Arial" w:hAnsi="Arial" w:cs="Arial"/>
          <w:b/>
        </w:rPr>
      </w:pPr>
    </w:p>
    <w:p w14:paraId="11054505" w14:textId="77777777" w:rsidR="00245136" w:rsidRPr="00C922CC" w:rsidRDefault="00245136" w:rsidP="00C922CC">
      <w:pPr>
        <w:spacing w:line="276" w:lineRule="auto"/>
        <w:rPr>
          <w:rFonts w:ascii="Arial" w:hAnsi="Arial" w:cs="Arial"/>
          <w:b/>
        </w:rPr>
      </w:pPr>
    </w:p>
    <w:p w14:paraId="1235826C" w14:textId="77777777" w:rsidR="00E44AC1" w:rsidRPr="00C922CC" w:rsidRDefault="00E44AC1" w:rsidP="00C922CC">
      <w:pPr>
        <w:spacing w:line="276" w:lineRule="auto"/>
        <w:rPr>
          <w:rFonts w:ascii="Arial" w:hAnsi="Arial" w:cs="Arial"/>
        </w:rPr>
      </w:pPr>
    </w:p>
    <w:p w14:paraId="7AAAA30B" w14:textId="77777777" w:rsidR="006C45D1" w:rsidRDefault="006C45D1" w:rsidP="00DC0B2E">
      <w:pPr>
        <w:spacing w:line="276" w:lineRule="auto"/>
        <w:rPr>
          <w:rFonts w:ascii="Arial" w:hAnsi="Arial" w:cs="Arial"/>
          <w:b/>
          <w:bCs/>
          <w:caps/>
        </w:rPr>
      </w:pPr>
      <w:r>
        <w:rPr>
          <w:rFonts w:cs="Arial"/>
        </w:rPr>
        <w:br w:type="page"/>
      </w:r>
    </w:p>
    <w:p w14:paraId="73983740" w14:textId="77777777" w:rsidR="00841084" w:rsidRDefault="00841084" w:rsidP="00DC0B2E">
      <w:pPr>
        <w:pStyle w:val="Nadpis1"/>
        <w:spacing w:before="240" w:line="276" w:lineRule="auto"/>
        <w:rPr>
          <w:rFonts w:cs="Arial"/>
        </w:rPr>
      </w:pPr>
      <w:bookmarkStart w:id="1" w:name="_Toc196592266"/>
    </w:p>
    <w:p w14:paraId="29D92627" w14:textId="22A6C9CB" w:rsidR="00796CF2" w:rsidRDefault="00796CF2" w:rsidP="00DC0B2E">
      <w:pPr>
        <w:pStyle w:val="Nadpis1"/>
        <w:spacing w:before="240" w:line="276" w:lineRule="auto"/>
        <w:rPr>
          <w:rFonts w:cs="Arial"/>
        </w:rPr>
      </w:pPr>
      <w:r w:rsidRPr="00DC0B2E">
        <w:rPr>
          <w:rFonts w:cs="Arial"/>
        </w:rPr>
        <w:t>A.1</w:t>
      </w:r>
      <w:r w:rsidR="005943B9" w:rsidRPr="00DC0B2E">
        <w:rPr>
          <w:rFonts w:cs="Arial"/>
        </w:rPr>
        <w:t xml:space="preserve"> </w:t>
      </w:r>
      <w:r w:rsidRPr="00DC0B2E">
        <w:rPr>
          <w:rFonts w:cs="Arial"/>
        </w:rPr>
        <w:t xml:space="preserve">POKYNY PRE </w:t>
      </w:r>
      <w:r w:rsidR="00585F5A">
        <w:rPr>
          <w:rFonts w:cs="Arial"/>
        </w:rPr>
        <w:t>ZÁUJEMCOV</w:t>
      </w:r>
      <w:r w:rsidR="00585F5A" w:rsidRPr="00DC0B2E">
        <w:rPr>
          <w:rFonts w:cs="Arial"/>
        </w:rPr>
        <w:t xml:space="preserve"> </w:t>
      </w:r>
      <w:r w:rsidR="00585F5A">
        <w:rPr>
          <w:rFonts w:cs="Arial"/>
        </w:rPr>
        <w:t xml:space="preserve">/ </w:t>
      </w:r>
      <w:r w:rsidRPr="00DC0B2E">
        <w:rPr>
          <w:rFonts w:cs="Arial"/>
        </w:rPr>
        <w:t>UCHÁDZAČOV</w:t>
      </w:r>
      <w:bookmarkEnd w:id="1"/>
      <w:r w:rsidR="00597692">
        <w:rPr>
          <w:rFonts w:cs="Arial"/>
        </w:rPr>
        <w:t xml:space="preserve"> </w:t>
      </w:r>
    </w:p>
    <w:p w14:paraId="4D68ABAC" w14:textId="5C945F58" w:rsidR="006C45D1" w:rsidRDefault="006C45D1" w:rsidP="00DC0B2E">
      <w:pPr>
        <w:spacing w:line="276" w:lineRule="auto"/>
      </w:pPr>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2" w:name="_Toc196592267"/>
      <w:r w:rsidRPr="00C26ACA">
        <w:rPr>
          <w:rFonts w:cs="Arial"/>
          <w:sz w:val="22"/>
          <w:szCs w:val="22"/>
        </w:rPr>
        <w:t>Časť I.</w:t>
      </w:r>
      <w:bookmarkEnd w:id="2"/>
    </w:p>
    <w:p w14:paraId="3BF093FF" w14:textId="77777777" w:rsidR="00796CF2" w:rsidRPr="00EE0121" w:rsidRDefault="00796CF2" w:rsidP="00DC0B2E">
      <w:pPr>
        <w:pStyle w:val="Nadpis2"/>
        <w:spacing w:line="276" w:lineRule="auto"/>
        <w:rPr>
          <w:rFonts w:cs="Arial"/>
          <w:sz w:val="22"/>
          <w:szCs w:val="22"/>
        </w:rPr>
      </w:pPr>
      <w:bookmarkStart w:id="3" w:name="_Toc196592268"/>
      <w:r w:rsidRPr="00EE0121">
        <w:rPr>
          <w:rFonts w:cs="Arial"/>
          <w:sz w:val="22"/>
          <w:szCs w:val="22"/>
        </w:rPr>
        <w:t>Všeobecné informácie</w:t>
      </w:r>
      <w:bookmarkEnd w:id="3"/>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4" w:name="_Toc196592269"/>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4"/>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Národná diaľničná spoločnosť a.s.</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75ED572" w14:textId="60C16433" w:rsidR="005B2FD3" w:rsidRPr="00DC0B2E" w:rsidRDefault="005B2FD3" w:rsidP="00DC0B2E">
      <w:pPr>
        <w:spacing w:after="0" w:line="276" w:lineRule="auto"/>
        <w:ind w:left="3692" w:right="-29" w:hanging="3125"/>
        <w:jc w:val="left"/>
        <w:rPr>
          <w:rStyle w:val="Hypertextovprepojenie"/>
          <w:rFonts w:ascii="Arial" w:hAnsi="Arial" w:cs="Arial"/>
          <w:bCs/>
        </w:rPr>
      </w:pPr>
      <w:r w:rsidRPr="00DC0B2E">
        <w:rPr>
          <w:rFonts w:ascii="Arial" w:hAnsi="Arial" w:cs="Arial"/>
        </w:rPr>
        <w:t>Profil verejného obstarávateľa</w:t>
      </w:r>
      <w:r w:rsidRPr="008813D2">
        <w:rPr>
          <w:rFonts w:ascii="Arial" w:hAnsi="Arial" w:cs="Arial"/>
        </w:rPr>
        <w:t>:</w:t>
      </w:r>
      <w:r w:rsidR="00A56CE9" w:rsidRPr="008813D2">
        <w:rPr>
          <w:rStyle w:val="Hypertextovprepojenie"/>
          <w:rFonts w:ascii="Arial" w:hAnsi="Arial" w:cs="Arial"/>
          <w:bCs/>
          <w:u w:val="none"/>
        </w:rPr>
        <w:t xml:space="preserve"> </w:t>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hyperlink r:id="rId10" w:history="1">
        <w:r w:rsidR="008813D2" w:rsidRPr="008C5F0D">
          <w:rPr>
            <w:rStyle w:val="Hypertextovprepojenie"/>
            <w:rFonts w:ascii="Arial" w:hAnsi="Arial" w:cs="Arial"/>
            <w:bCs/>
          </w:rPr>
          <w:t>https://www.uvo.gov.sk/vyhladavanie/vyhladavanie-</w:t>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813D2">
          <w:rPr>
            <w:rStyle w:val="Hypertextovprepojenie"/>
            <w:rFonts w:ascii="Arial" w:hAnsi="Arial" w:cs="Arial"/>
            <w:bCs/>
            <w:u w:val="none"/>
          </w:rPr>
          <w:tab/>
        </w:r>
        <w:r w:rsidR="008813D2" w:rsidRPr="008C5F0D">
          <w:rPr>
            <w:rStyle w:val="Hypertextovprepojenie"/>
            <w:rFonts w:ascii="Arial" w:hAnsi="Arial" w:cs="Arial"/>
            <w:bCs/>
          </w:rPr>
          <w:t>profilov/detail/9127</w:t>
        </w:r>
      </w:hyperlink>
    </w:p>
    <w:p w14:paraId="3C2F6409" w14:textId="77777777" w:rsidR="005E61EC" w:rsidRPr="00DC0B2E" w:rsidRDefault="005E61EC" w:rsidP="00DC0B2E">
      <w:pPr>
        <w:spacing w:after="0" w:line="276" w:lineRule="auto"/>
        <w:ind w:left="3692" w:right="-29" w:hanging="3125"/>
        <w:jc w:val="left"/>
        <w:rPr>
          <w:rStyle w:val="Hypertextovprepojenie"/>
          <w:rFonts w:ascii="Arial" w:hAnsi="Arial" w:cs="Arial"/>
          <w:bCs/>
        </w:rPr>
      </w:pPr>
    </w:p>
    <w:p w14:paraId="011D7D26" w14:textId="77777777" w:rsidR="00A56CE9" w:rsidRPr="00DC0B2E" w:rsidRDefault="00A56CE9" w:rsidP="00DC0B2E">
      <w:pPr>
        <w:spacing w:after="0" w:line="276" w:lineRule="auto"/>
        <w:ind w:left="3692" w:right="-29" w:hanging="3125"/>
        <w:jc w:val="left"/>
        <w:rPr>
          <w:rFonts w:ascii="Arial" w:hAnsi="Arial" w:cs="Arial"/>
        </w:rPr>
      </w:pPr>
    </w:p>
    <w:p w14:paraId="6356C00B" w14:textId="77777777" w:rsidR="00A56CE9" w:rsidRPr="00DC0B2E" w:rsidRDefault="00A56CE9" w:rsidP="00DC0B2E">
      <w:pPr>
        <w:spacing w:after="0" w:line="276" w:lineRule="auto"/>
        <w:ind w:left="567" w:right="-29"/>
        <w:rPr>
          <w:rFonts w:ascii="Arial" w:hAnsi="Arial" w:cs="Arial"/>
        </w:rPr>
      </w:pPr>
    </w:p>
    <w:p w14:paraId="12124A68" w14:textId="21F67DF0" w:rsidR="00C77E01" w:rsidRPr="00DC0B2E" w:rsidRDefault="00C77E01" w:rsidP="00DC0B2E">
      <w:pPr>
        <w:spacing w:after="0" w:line="276" w:lineRule="auto"/>
        <w:ind w:left="567" w:right="-29"/>
        <w:rPr>
          <w:rFonts w:ascii="Arial" w:hAnsi="Arial" w:cs="Arial"/>
          <w:b/>
          <w:bCs/>
        </w:rPr>
      </w:pPr>
      <w:r w:rsidRPr="00DC0B2E">
        <w:rPr>
          <w:rFonts w:ascii="Arial" w:hAnsi="Arial" w:cs="Arial"/>
        </w:rPr>
        <w:t>Kontaktná osoba:</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ab/>
      </w:r>
      <w:r w:rsidR="002E25F1" w:rsidRPr="006F6276">
        <w:rPr>
          <w:rFonts w:ascii="Arial" w:hAnsi="Arial" w:cs="Arial"/>
        </w:rPr>
        <w:t>Petra Varjúová</w:t>
      </w:r>
    </w:p>
    <w:p w14:paraId="62BD1FA4" w14:textId="3DC1242B" w:rsidR="00C77E01" w:rsidRPr="00DC0B2E" w:rsidRDefault="00C77E01" w:rsidP="00DC0B2E">
      <w:pPr>
        <w:spacing w:after="0" w:line="276" w:lineRule="auto"/>
        <w:ind w:left="567" w:right="-29"/>
        <w:rPr>
          <w:rFonts w:ascii="Arial" w:hAnsi="Arial" w:cs="Arial"/>
        </w:rPr>
      </w:pPr>
      <w:r w:rsidRPr="00DC0B2E">
        <w:rPr>
          <w:rFonts w:ascii="Arial" w:hAnsi="Arial" w:cs="Arial"/>
        </w:rPr>
        <w:t>Telefón:</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00DE3390" w:rsidRPr="00DC0B2E">
        <w:rPr>
          <w:rFonts w:ascii="Arial" w:hAnsi="Arial" w:cs="Arial"/>
        </w:rPr>
        <w:t>+421 2 5831</w:t>
      </w:r>
      <w:r w:rsidR="00DE3390" w:rsidRPr="006F6276">
        <w:rPr>
          <w:rFonts w:ascii="Arial" w:hAnsi="Arial" w:cs="Arial"/>
        </w:rPr>
        <w:t xml:space="preserve"> </w:t>
      </w:r>
      <w:r w:rsidR="00F22E46" w:rsidRPr="006F6276">
        <w:rPr>
          <w:rFonts w:ascii="Arial" w:hAnsi="Arial" w:cs="Arial"/>
        </w:rPr>
        <w:t>1</w:t>
      </w:r>
      <w:r w:rsidR="002E25F1" w:rsidRPr="006F6276">
        <w:rPr>
          <w:rFonts w:ascii="Arial" w:hAnsi="Arial" w:cs="Arial"/>
        </w:rPr>
        <w:t>790</w:t>
      </w:r>
    </w:p>
    <w:p w14:paraId="0C73C8B3" w14:textId="6B62CB83"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E-mail: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001975F9" w:rsidRPr="00DC0B2E">
        <w:rPr>
          <w:rFonts w:ascii="Arial" w:hAnsi="Arial" w:cs="Arial"/>
        </w:rPr>
        <w:tab/>
      </w:r>
      <w:hyperlink r:id="rId11" w:history="1">
        <w:r w:rsidR="002E25F1" w:rsidRPr="006F6276">
          <w:rPr>
            <w:rStyle w:val="Hypertextovprepojenie"/>
            <w:rFonts w:ascii="Arial" w:hAnsi="Arial" w:cs="Arial"/>
          </w:rPr>
          <w:t>petra.varjuova@ndsas.sk</w:t>
        </w:r>
      </w:hyperlink>
      <w:r w:rsidR="00157457" w:rsidRPr="00DC0B2E">
        <w:rPr>
          <w:rFonts w:ascii="Arial" w:hAnsi="Arial" w:cs="Arial"/>
        </w:rPr>
        <w:t xml:space="preserve"> </w:t>
      </w:r>
    </w:p>
    <w:p w14:paraId="50E720A4" w14:textId="77777777" w:rsidR="00F21274" w:rsidRPr="00DC0B2E" w:rsidRDefault="00F21274" w:rsidP="00DC0B2E">
      <w:pPr>
        <w:spacing w:after="0" w:line="276" w:lineRule="auto"/>
        <w:ind w:left="567" w:right="-29"/>
        <w:rPr>
          <w:rFonts w:ascii="Arial" w:hAnsi="Arial" w:cs="Arial"/>
        </w:rPr>
      </w:pPr>
    </w:p>
    <w:p w14:paraId="4DDC1476" w14:textId="77777777" w:rsidR="00F21274" w:rsidRPr="00DC0B2E" w:rsidRDefault="00F21274" w:rsidP="00DC0B2E">
      <w:pPr>
        <w:spacing w:after="0" w:line="276" w:lineRule="auto"/>
        <w:ind w:left="567" w:right="-29"/>
        <w:rPr>
          <w:rFonts w:ascii="Arial" w:hAnsi="Arial" w:cs="Arial"/>
        </w:rPr>
      </w:pPr>
    </w:p>
    <w:p w14:paraId="24D7FC32" w14:textId="77777777" w:rsidR="00F65A40" w:rsidRDefault="00F21274" w:rsidP="00DC0B2E">
      <w:pPr>
        <w:spacing w:after="0" w:line="276" w:lineRule="auto"/>
        <w:ind w:left="567" w:right="-29"/>
        <w:rPr>
          <w:rFonts w:ascii="Arial" w:hAnsi="Arial" w:cs="Arial"/>
        </w:rPr>
      </w:pPr>
      <w:r w:rsidRPr="00DC0B2E">
        <w:rPr>
          <w:rFonts w:ascii="Arial" w:hAnsi="Arial" w:cs="Arial"/>
        </w:rPr>
        <w:t xml:space="preserve">Verejný obstarávateľ </w:t>
      </w:r>
      <w:r w:rsidRPr="00DF192F">
        <w:rPr>
          <w:rFonts w:ascii="Arial" w:hAnsi="Arial" w:cs="Arial"/>
        </w:rPr>
        <w:t>neuplatnil</w:t>
      </w:r>
      <w:r w:rsidRPr="00C922CC">
        <w:rPr>
          <w:rFonts w:ascii="Arial" w:hAnsi="Arial" w:cs="Arial"/>
          <w:color w:val="FF0000"/>
        </w:rPr>
        <w:t xml:space="preserve"> </w:t>
      </w:r>
      <w:r w:rsidRPr="00C922CC">
        <w:rPr>
          <w:rFonts w:ascii="Arial" w:hAnsi="Arial" w:cs="Arial"/>
        </w:rPr>
        <w:t>prípravné trhové konzultácie (ďalej len „</w:t>
      </w:r>
      <w:r w:rsidRPr="00DC0B2E">
        <w:rPr>
          <w:rFonts w:ascii="Arial" w:hAnsi="Arial" w:cs="Arial"/>
          <w:b/>
        </w:rPr>
        <w:t>PTK</w:t>
      </w:r>
      <w:r w:rsidRPr="00C922CC">
        <w:rPr>
          <w:rFonts w:ascii="Arial" w:hAnsi="Arial" w:cs="Arial"/>
        </w:rPr>
        <w:t>“) podľa § 25 zákona č. 343/2015 Z. z. o verejnom obstarávaní a o zmene a doplnení niektorých zákonov v znení neskorších predpisov</w:t>
      </w:r>
      <w:r w:rsidR="00C922CC">
        <w:rPr>
          <w:rFonts w:ascii="Arial" w:hAnsi="Arial" w:cs="Arial"/>
        </w:rPr>
        <w:t xml:space="preserve">. </w:t>
      </w:r>
    </w:p>
    <w:p w14:paraId="0F2B89C1" w14:textId="6B11CC50" w:rsidR="00796CF2" w:rsidRPr="008E4881" w:rsidRDefault="00796CF2" w:rsidP="00DC0B2E">
      <w:pPr>
        <w:spacing w:after="0" w:line="276" w:lineRule="auto"/>
        <w:ind w:left="567" w:right="-29"/>
        <w:rPr>
          <w:b/>
        </w:rPr>
      </w:pPr>
      <w:r w:rsidRPr="008E4881">
        <w:rPr>
          <w:b/>
        </w:rPr>
        <w:t xml:space="preserve">    </w:t>
      </w:r>
    </w:p>
    <w:p w14:paraId="6B358644" w14:textId="0822D796" w:rsidR="00383C24" w:rsidRPr="00D33415" w:rsidRDefault="00796CF2" w:rsidP="00DC0B2E">
      <w:pPr>
        <w:pStyle w:val="Nadpis3"/>
        <w:numPr>
          <w:ilvl w:val="0"/>
          <w:numId w:val="20"/>
        </w:numPr>
        <w:spacing w:after="120" w:line="276" w:lineRule="auto"/>
        <w:ind w:left="567" w:hanging="567"/>
        <w:rPr>
          <w:rFonts w:cs="Arial"/>
          <w:sz w:val="22"/>
          <w:szCs w:val="22"/>
        </w:rPr>
      </w:pPr>
      <w:bookmarkStart w:id="5" w:name="_Toc196592270"/>
      <w:r w:rsidRPr="008E4881">
        <w:rPr>
          <w:rFonts w:cs="Arial"/>
          <w:bCs w:val="0"/>
          <w:sz w:val="22"/>
          <w:szCs w:val="22"/>
        </w:rPr>
        <w:t>Predmet zákazky</w:t>
      </w:r>
      <w:bookmarkEnd w:id="5"/>
    </w:p>
    <w:p w14:paraId="7F6CD636" w14:textId="086622B7" w:rsidR="0070437B" w:rsidRPr="00BD0D8F" w:rsidRDefault="00003786" w:rsidP="00DC0B2E">
      <w:pPr>
        <w:pStyle w:val="Zarkazkladnhotextu2"/>
        <w:numPr>
          <w:ilvl w:val="1"/>
          <w:numId w:val="20"/>
        </w:numPr>
        <w:spacing w:after="120" w:line="276" w:lineRule="auto"/>
        <w:ind w:left="567" w:hanging="567"/>
        <w:rPr>
          <w:rFonts w:ascii="Arial" w:hAnsi="Arial" w:cs="Arial"/>
          <w:noProof w:val="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w:t>
      </w:r>
      <w:r w:rsidR="00B34036" w:rsidRPr="00BD0D8F">
        <w:rPr>
          <w:rFonts w:ascii="Arial" w:hAnsi="Arial" w:cs="Arial"/>
          <w:noProof w:val="0"/>
          <w:sz w:val="22"/>
          <w:szCs w:val="22"/>
        </w:rPr>
        <w:t xml:space="preserve">verejného obstarávania je </w:t>
      </w:r>
      <w:r w:rsidR="0070437B" w:rsidRPr="00BD0D8F">
        <w:rPr>
          <w:rFonts w:ascii="Arial" w:hAnsi="Arial" w:cs="Arial"/>
          <w:noProof w:val="0"/>
          <w:sz w:val="22"/>
          <w:szCs w:val="22"/>
        </w:rPr>
        <w:t>zákazk</w:t>
      </w:r>
      <w:r w:rsidR="00B34036" w:rsidRPr="00BD0D8F">
        <w:rPr>
          <w:rFonts w:ascii="Arial" w:hAnsi="Arial" w:cs="Arial"/>
          <w:noProof w:val="0"/>
          <w:sz w:val="22"/>
          <w:szCs w:val="22"/>
        </w:rPr>
        <w:t>a</w:t>
      </w:r>
      <w:r w:rsidR="0070437B" w:rsidRPr="00BD0D8F">
        <w:rPr>
          <w:rFonts w:ascii="Arial" w:hAnsi="Arial" w:cs="Arial"/>
          <w:noProof w:val="0"/>
          <w:sz w:val="22"/>
          <w:szCs w:val="22"/>
        </w:rPr>
        <w:t xml:space="preserve"> </w:t>
      </w:r>
      <w:r w:rsidR="00B34036" w:rsidRPr="00BD0D8F">
        <w:rPr>
          <w:rFonts w:ascii="Arial" w:hAnsi="Arial" w:cs="Arial"/>
          <w:noProof w:val="0"/>
          <w:sz w:val="22"/>
          <w:szCs w:val="22"/>
        </w:rPr>
        <w:t>podľa</w:t>
      </w:r>
      <w:r w:rsidR="0070437B" w:rsidRPr="00BD0D8F">
        <w:rPr>
          <w:rFonts w:ascii="Arial" w:hAnsi="Arial" w:cs="Arial"/>
          <w:noProof w:val="0"/>
          <w:sz w:val="22"/>
          <w:szCs w:val="22"/>
        </w:rPr>
        <w:t xml:space="preserve"> </w:t>
      </w:r>
      <w:r w:rsidR="00F210F3" w:rsidRPr="00BD0D8F">
        <w:rPr>
          <w:rFonts w:ascii="Arial" w:hAnsi="Arial" w:cs="Arial"/>
          <w:noProof w:val="0"/>
          <w:sz w:val="22"/>
          <w:szCs w:val="22"/>
        </w:rPr>
        <w:t>§ 3 ods.</w:t>
      </w:r>
      <w:r w:rsidR="00F210F3" w:rsidRPr="00BD0D8F">
        <w:rPr>
          <w:rFonts w:ascii="Arial" w:hAnsi="Arial" w:cs="Arial"/>
          <w:b/>
          <w:noProof w:val="0"/>
          <w:sz w:val="22"/>
          <w:szCs w:val="22"/>
        </w:rPr>
        <w:t>4</w:t>
      </w:r>
      <w:r w:rsidR="00F210F3" w:rsidRPr="00BD0D8F">
        <w:rPr>
          <w:rFonts w:ascii="Arial" w:hAnsi="Arial" w:cs="Arial"/>
          <w:noProof w:val="0"/>
          <w:sz w:val="22"/>
          <w:szCs w:val="22"/>
        </w:rPr>
        <w:t xml:space="preserve"> </w:t>
      </w:r>
      <w:r w:rsidR="004101B9" w:rsidRPr="00BD0D8F">
        <w:rPr>
          <w:rFonts w:ascii="Arial" w:hAnsi="Arial" w:cs="Arial"/>
          <w:noProof w:val="0"/>
          <w:sz w:val="22"/>
          <w:szCs w:val="22"/>
        </w:rPr>
        <w:t>Z</w:t>
      </w:r>
      <w:r w:rsidR="0070437B" w:rsidRPr="00BD0D8F">
        <w:rPr>
          <w:rFonts w:ascii="Arial" w:hAnsi="Arial" w:cs="Arial"/>
          <w:noProof w:val="0"/>
          <w:sz w:val="22"/>
          <w:szCs w:val="22"/>
        </w:rPr>
        <w:t xml:space="preserve">ákona na </w:t>
      </w:r>
      <w:r w:rsidR="006214AD" w:rsidRPr="00BD0D8F">
        <w:rPr>
          <w:rFonts w:ascii="Arial" w:hAnsi="Arial" w:cs="Arial"/>
          <w:b/>
          <w:noProof w:val="0"/>
          <w:sz w:val="22"/>
          <w:szCs w:val="22"/>
        </w:rPr>
        <w:t>poskytnutie služby</w:t>
      </w:r>
      <w:r w:rsidR="00DE3390" w:rsidRPr="00BD0D8F">
        <w:rPr>
          <w:rFonts w:ascii="Arial" w:hAnsi="Arial" w:cs="Arial"/>
          <w:b/>
          <w:noProof w:val="0"/>
          <w:sz w:val="22"/>
          <w:szCs w:val="22"/>
        </w:rPr>
        <w:t xml:space="preserve"> </w:t>
      </w:r>
      <w:r w:rsidR="0070437B" w:rsidRPr="00BD0D8F">
        <w:rPr>
          <w:rFonts w:ascii="Arial" w:hAnsi="Arial" w:cs="Arial"/>
          <w:noProof w:val="0"/>
          <w:sz w:val="22"/>
          <w:szCs w:val="22"/>
        </w:rPr>
        <w:t>s predmetom podrobne vymedzeným v týchto súťažných podkladoch</w:t>
      </w:r>
      <w:r w:rsidR="00DE3390" w:rsidRPr="00BD0D8F">
        <w:rPr>
          <w:rFonts w:ascii="Arial" w:hAnsi="Arial" w:cs="Arial"/>
          <w:noProof w:val="0"/>
          <w:sz w:val="22"/>
          <w:szCs w:val="22"/>
        </w:rPr>
        <w:t xml:space="preserve"> (ďalej len „</w:t>
      </w:r>
      <w:r w:rsidR="005842CE" w:rsidRPr="00BD0D8F">
        <w:rPr>
          <w:rFonts w:ascii="Arial" w:hAnsi="Arial" w:cs="Arial"/>
          <w:b/>
          <w:noProof w:val="0"/>
          <w:sz w:val="22"/>
          <w:szCs w:val="22"/>
        </w:rPr>
        <w:t xml:space="preserve">týchto </w:t>
      </w:r>
      <w:r w:rsidR="0033196D" w:rsidRPr="00BD0D8F">
        <w:rPr>
          <w:rFonts w:ascii="Arial" w:hAnsi="Arial" w:cs="Arial"/>
          <w:b/>
          <w:noProof w:val="0"/>
          <w:sz w:val="22"/>
          <w:szCs w:val="22"/>
        </w:rPr>
        <w:t>SP</w:t>
      </w:r>
      <w:r w:rsidR="0033196D" w:rsidRPr="00BD0D8F">
        <w:rPr>
          <w:rFonts w:ascii="Arial" w:hAnsi="Arial" w:cs="Arial"/>
          <w:noProof w:val="0"/>
          <w:sz w:val="22"/>
          <w:szCs w:val="22"/>
        </w:rPr>
        <w:t>“</w:t>
      </w:r>
      <w:r w:rsidR="00047897" w:rsidRPr="00BD0D8F">
        <w:rPr>
          <w:rFonts w:ascii="Arial" w:hAnsi="Arial" w:cs="Arial"/>
          <w:noProof w:val="0"/>
          <w:sz w:val="22"/>
          <w:szCs w:val="22"/>
        </w:rPr>
        <w:t xml:space="preserve"> alebo „</w:t>
      </w:r>
      <w:r w:rsidR="00047897" w:rsidRPr="00BD0D8F">
        <w:rPr>
          <w:rFonts w:ascii="Arial" w:hAnsi="Arial" w:cs="Arial"/>
          <w:b/>
          <w:noProof w:val="0"/>
          <w:sz w:val="22"/>
          <w:szCs w:val="22"/>
        </w:rPr>
        <w:t>SP</w:t>
      </w:r>
      <w:r w:rsidR="00047897" w:rsidRPr="00BD0D8F">
        <w:rPr>
          <w:rFonts w:ascii="Arial" w:hAnsi="Arial" w:cs="Arial"/>
          <w:noProof w:val="0"/>
          <w:sz w:val="22"/>
          <w:szCs w:val="22"/>
        </w:rPr>
        <w:t>“</w:t>
      </w:r>
      <w:r w:rsidR="0033196D" w:rsidRPr="00BD0D8F">
        <w:rPr>
          <w:rFonts w:ascii="Arial" w:hAnsi="Arial" w:cs="Arial"/>
          <w:noProof w:val="0"/>
          <w:sz w:val="22"/>
          <w:szCs w:val="22"/>
        </w:rPr>
        <w:t>)</w:t>
      </w:r>
      <w:r w:rsidR="000B1993" w:rsidRPr="00BD0D8F">
        <w:rPr>
          <w:rFonts w:ascii="Arial" w:hAnsi="Arial" w:cs="Arial"/>
          <w:noProof w:val="0"/>
          <w:sz w:val="22"/>
          <w:szCs w:val="22"/>
        </w:rPr>
        <w:t>.</w:t>
      </w:r>
      <w:r w:rsidR="0070437B" w:rsidRPr="00BD0D8F">
        <w:rPr>
          <w:rFonts w:ascii="Arial" w:hAnsi="Arial" w:cs="Arial"/>
          <w:noProof w:val="0"/>
          <w:sz w:val="22"/>
          <w:szCs w:val="22"/>
        </w:rPr>
        <w:t xml:space="preserve"> </w:t>
      </w:r>
    </w:p>
    <w:p w14:paraId="2213BDA9" w14:textId="4BEDABE1"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w:t>
      </w:r>
      <w:r w:rsidR="00D77FAB" w:rsidRPr="00BD0D8F">
        <w:rPr>
          <w:rFonts w:eastAsia="Calibri" w:cs="Arial"/>
          <w:lang w:eastAsia="sk-SK"/>
        </w:rPr>
        <w:t xml:space="preserve">uchádzač v plnom rozsahu a bez výhrad akceptuje všetky podmienky verejného obstarávateľa týkajúce sa super reverznej verejnej súťaže uvedené v </w:t>
      </w:r>
      <w:r w:rsidR="007878A4" w:rsidRPr="00BD0D8F">
        <w:rPr>
          <w:rFonts w:eastAsia="Calibri" w:cs="Arial"/>
          <w:lang w:eastAsia="sk-SK"/>
        </w:rPr>
        <w:t>O</w:t>
      </w:r>
      <w:r w:rsidR="00D77FAB" w:rsidRPr="00BD0D8F">
        <w:rPr>
          <w:rFonts w:eastAsia="Calibri" w:cs="Arial"/>
          <w:lang w:eastAsia="sk-SK"/>
        </w:rPr>
        <w:t xml:space="preserve">známení </w:t>
      </w:r>
      <w:r w:rsidR="00BA4D3C" w:rsidRPr="00BD0D8F">
        <w:rPr>
          <w:rFonts w:eastAsia="Calibri" w:cs="Arial"/>
          <w:noProof w:val="0"/>
          <w:lang w:eastAsia="sk-SK"/>
        </w:rPr>
        <w:br/>
      </w:r>
      <w:r w:rsidR="00D77FAB" w:rsidRPr="00BD0D8F">
        <w:rPr>
          <w:rFonts w:eastAsia="Calibri" w:cs="Arial"/>
          <w:lang w:eastAsia="sk-SK"/>
        </w:rPr>
        <w:t>o vyhlásení verejného obstarávania</w:t>
      </w:r>
      <w:r w:rsidR="007878A4" w:rsidRPr="00BD0D8F">
        <w:rPr>
          <w:rFonts w:eastAsia="Calibri" w:cs="Arial"/>
          <w:lang w:eastAsia="sk-SK"/>
        </w:rPr>
        <w:t xml:space="preserve"> (ďalej len „</w:t>
      </w:r>
      <w:r w:rsidR="007878A4" w:rsidRPr="00BD0D8F">
        <w:rPr>
          <w:rFonts w:eastAsia="Calibri" w:cs="Arial"/>
          <w:b/>
          <w:lang w:eastAsia="sk-SK"/>
        </w:rPr>
        <w:t>Oznámenie</w:t>
      </w:r>
      <w:r w:rsidR="007878A4" w:rsidRPr="00BD0D8F">
        <w:rPr>
          <w:rFonts w:eastAsia="Calibri" w:cs="Arial"/>
          <w:lang w:eastAsia="sk-SK"/>
        </w:rPr>
        <w:t>“ alebo „</w:t>
      </w:r>
      <w:r w:rsidR="007878A4" w:rsidRPr="00BD0D8F">
        <w:rPr>
          <w:rFonts w:eastAsia="Calibri" w:cs="Arial"/>
          <w:b/>
          <w:lang w:eastAsia="sk-SK"/>
        </w:rPr>
        <w:t>Oznámenie o vyhlásení</w:t>
      </w:r>
      <w:r w:rsidR="007878A4" w:rsidRPr="00BD0D8F">
        <w:rPr>
          <w:rFonts w:eastAsia="Calibri" w:cs="Arial"/>
          <w:lang w:eastAsia="sk-SK"/>
        </w:rPr>
        <w:t xml:space="preserve">“) </w:t>
      </w:r>
      <w:r w:rsidR="00D77FAB" w:rsidRPr="00BD0D8F">
        <w:rPr>
          <w:rFonts w:eastAsia="Calibri" w:cs="Arial"/>
          <w:lang w:eastAsia="sk-SK"/>
        </w:rPr>
        <w:t xml:space="preserve"> v týchto súťažných podkladoch a v iných </w:t>
      </w:r>
      <w:r w:rsidR="00D77FAB" w:rsidRPr="00DC0B2E">
        <w:rPr>
          <w:rFonts w:eastAsia="Calibri" w:cs="Arial"/>
          <w:color w:val="000000"/>
          <w:lang w:eastAsia="sk-SK"/>
        </w:rPr>
        <w:t>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 xml:space="preserve">známení o vyhlásení, v týchto súťažných podkladoch a v iných dokumentoch poskytnutých </w:t>
      </w:r>
      <w:r w:rsidRPr="00DC0B2E">
        <w:rPr>
          <w:rFonts w:eastAsia="Calibri" w:cs="Arial"/>
          <w:color w:val="000000"/>
          <w:lang w:eastAsia="sk-SK"/>
        </w:rPr>
        <w:lastRenderedPageBreak/>
        <w:t>verejným obstarávateľom a ponuka, ktorá obsahuje také skutočnosti, ktoré sú v rozpore so všeobecne záväznými právnymi predpismi, sa považuje za neplatnú.</w:t>
      </w:r>
    </w:p>
    <w:p w14:paraId="4308B67E" w14:textId="4ABF8B8F"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2"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3" w:history="1">
        <w:r w:rsidR="00F36970" w:rsidRPr="00CF7317">
          <w:rPr>
            <w:rStyle w:val="Hypertextovprepojenie"/>
            <w:rFonts w:eastAsia="Calibri" w:cs="Arial"/>
            <w:lang w:eastAsia="sk-SK"/>
          </w:rPr>
          <w:t>https://josephine.proebiz.com/sk/public-tenders/list</w:t>
        </w:r>
      </w:hyperlink>
      <w:r w:rsidR="00F36970"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57A5FCF8" w:rsidR="006E69EF" w:rsidRPr="00CB48F0" w:rsidRDefault="00564D63" w:rsidP="00DC0B2E">
      <w:pPr>
        <w:spacing w:line="276" w:lineRule="auto"/>
        <w:ind w:left="567"/>
        <w:rPr>
          <w:rFonts w:ascii="Arial" w:hAnsi="Arial" w:cs="Arial"/>
          <w:b/>
        </w:rPr>
      </w:pPr>
      <w:r w:rsidRPr="00CB48F0">
        <w:rPr>
          <w:rFonts w:ascii="Arial" w:hAnsi="Arial" w:cs="Arial"/>
          <w:b/>
        </w:rPr>
        <w:t>„</w:t>
      </w:r>
      <w:r w:rsidR="00BF68CA" w:rsidRPr="00CB48F0">
        <w:rPr>
          <w:rFonts w:ascii="Arial" w:hAnsi="Arial" w:cs="Arial"/>
          <w:b/>
        </w:rPr>
        <w:t>Vykonanie geodetického a geotechnického monitoringu v prevádzkovaných tuneloch</w:t>
      </w:r>
      <w:r w:rsidRPr="00CB48F0">
        <w:rPr>
          <w:rFonts w:ascii="Arial" w:hAnsi="Arial" w:cs="Arial"/>
          <w:b/>
        </w:rPr>
        <w:t>“</w:t>
      </w:r>
    </w:p>
    <w:p w14:paraId="34E68B77" w14:textId="6D0C3C5C" w:rsidR="0070437B" w:rsidRPr="00DC0B2E" w:rsidRDefault="0070437B" w:rsidP="00DC0B2E">
      <w:pPr>
        <w:pStyle w:val="Zarkazkladnhotextu2"/>
        <w:numPr>
          <w:ilvl w:val="1"/>
          <w:numId w:val="20"/>
        </w:numPr>
        <w:spacing w:after="6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Stručný opis predmetu zákazky</w:t>
      </w:r>
    </w:p>
    <w:p w14:paraId="6EC85CB5" w14:textId="4E768DDC" w:rsidR="005D6275" w:rsidRPr="00AC754B" w:rsidRDefault="00BF68CA" w:rsidP="00DC0B2E">
      <w:pPr>
        <w:pStyle w:val="Zarkazkladnhotextu2"/>
        <w:spacing w:after="120" w:line="276" w:lineRule="auto"/>
        <w:ind w:left="567"/>
        <w:rPr>
          <w:rFonts w:ascii="Arial" w:hAnsi="Arial" w:cs="Arial"/>
          <w:sz w:val="22"/>
          <w:szCs w:val="22"/>
        </w:rPr>
      </w:pPr>
      <w:r w:rsidRPr="00AC754B">
        <w:rPr>
          <w:rFonts w:ascii="Arial" w:hAnsi="Arial" w:cs="Arial"/>
          <w:sz w:val="22"/>
          <w:szCs w:val="22"/>
        </w:rPr>
        <w:t>Predmetom zákazky je vykonanie geodetického a geotechnického monitoringu v prevádzkovaných tuneloch v zmysle sledovania statickej stability v tunelových rúrach a portálových objektov. Cieľom monitoringu je dlhodobo sledovať a vyhodnocovať v pravidelných intervaloch určených projektom dlhodobého sledovania možné geodetické a geotechnické riziká.</w:t>
      </w:r>
      <w:bookmarkStart w:id="6" w:name="_Hlk138684325"/>
    </w:p>
    <w:p w14:paraId="0B812741" w14:textId="6D624A46" w:rsidR="00756EEC" w:rsidRPr="00DC0B2E" w:rsidRDefault="00E275CF" w:rsidP="00DC0B2E">
      <w:pPr>
        <w:pStyle w:val="Zarkazkladnhotextu2"/>
        <w:spacing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Predmet zákazky je podrobne vymedzený </w:t>
      </w:r>
      <w:bookmarkEnd w:id="6"/>
      <w:r w:rsidRPr="00DC0B2E">
        <w:rPr>
          <w:rFonts w:ascii="Arial" w:hAnsi="Arial" w:cs="Arial"/>
          <w:noProof w:val="0"/>
          <w:color w:val="000000"/>
          <w:sz w:val="22"/>
          <w:szCs w:val="22"/>
        </w:rPr>
        <w:t>v časti B.1 Opis predmetu zákazky týchto SP</w:t>
      </w:r>
      <w:r w:rsidR="009F668E" w:rsidRPr="00DC0B2E">
        <w:rPr>
          <w:rFonts w:ascii="Arial" w:hAnsi="Arial" w:cs="Arial"/>
          <w:noProof w:val="0"/>
          <w:color w:val="000000"/>
          <w:sz w:val="22"/>
          <w:szCs w:val="22"/>
        </w:rPr>
        <w:t>.</w:t>
      </w:r>
    </w:p>
    <w:p w14:paraId="74CBA5FA" w14:textId="5B94EB2F" w:rsidR="00756EEC" w:rsidRDefault="00756EEC" w:rsidP="00DC0B2E">
      <w:pPr>
        <w:pStyle w:val="Zarkazkladnhotextu2"/>
        <w:spacing w:line="276" w:lineRule="auto"/>
        <w:ind w:left="567"/>
        <w:rPr>
          <w:rFonts w:ascii="Arial" w:hAnsi="Arial" w:cs="Arial"/>
          <w:noProof w:val="0"/>
          <w:color w:val="000000"/>
          <w:sz w:val="22"/>
          <w:szCs w:val="22"/>
        </w:rPr>
      </w:pPr>
    </w:p>
    <w:p w14:paraId="7B0F48B5" w14:textId="77777777" w:rsidR="00024D90" w:rsidRPr="00DC0B2E" w:rsidRDefault="00024D90" w:rsidP="00DC0B2E">
      <w:pPr>
        <w:pStyle w:val="Zarkazkladnhotextu2"/>
        <w:spacing w:line="276" w:lineRule="auto"/>
        <w:ind w:left="567"/>
        <w:rPr>
          <w:rFonts w:ascii="Arial" w:hAnsi="Arial" w:cs="Arial"/>
          <w:noProof w:val="0"/>
          <w:color w:val="000000"/>
          <w:sz w:val="22"/>
          <w:szCs w:val="22"/>
        </w:rPr>
      </w:pPr>
    </w:p>
    <w:p w14:paraId="43AB5EF5" w14:textId="77777777" w:rsidR="00756EEC" w:rsidRPr="00DC0B2E" w:rsidRDefault="00756EEC" w:rsidP="00DC0B2E">
      <w:pPr>
        <w:pStyle w:val="Zarkazkladnhotextu2"/>
        <w:spacing w:after="120" w:line="276" w:lineRule="auto"/>
        <w:ind w:left="567" w:firstLine="3"/>
        <w:rPr>
          <w:rFonts w:ascii="Arial" w:hAnsi="Arial" w:cs="Arial"/>
          <w:noProof w:val="0"/>
          <w:color w:val="000000"/>
          <w:sz w:val="22"/>
          <w:szCs w:val="22"/>
        </w:rPr>
      </w:pPr>
      <w:r w:rsidRPr="00DC0B2E">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BB089F" w:rsidRDefault="00756EEC" w:rsidP="00DC0B2E">
      <w:pPr>
        <w:pStyle w:val="Zarkazkladnhotextu2"/>
        <w:spacing w:after="60" w:line="276" w:lineRule="auto"/>
        <w:ind w:left="567"/>
        <w:rPr>
          <w:rFonts w:ascii="Arial" w:hAnsi="Arial" w:cs="Arial"/>
          <w:b/>
          <w:noProof w:val="0"/>
          <w:color w:val="000000"/>
          <w:sz w:val="22"/>
          <w:szCs w:val="22"/>
        </w:rPr>
      </w:pPr>
      <w:r w:rsidRPr="00BB089F">
        <w:rPr>
          <w:rFonts w:ascii="Arial" w:hAnsi="Arial" w:cs="Arial"/>
          <w:b/>
          <w:noProof w:val="0"/>
          <w:color w:val="000000"/>
          <w:sz w:val="22"/>
          <w:szCs w:val="22"/>
        </w:rPr>
        <w:t>Hlavný predmet:</w:t>
      </w:r>
      <w:r w:rsidRPr="00BB089F">
        <w:rPr>
          <w:rFonts w:ascii="Arial" w:hAnsi="Arial" w:cs="Arial"/>
          <w:b/>
          <w:noProof w:val="0"/>
          <w:color w:val="000000"/>
          <w:sz w:val="22"/>
          <w:szCs w:val="22"/>
        </w:rPr>
        <w:tab/>
      </w:r>
      <w:r w:rsidRPr="00BB089F">
        <w:rPr>
          <w:rFonts w:ascii="Arial" w:hAnsi="Arial" w:cs="Arial"/>
          <w:b/>
          <w:noProof w:val="0"/>
          <w:color w:val="000000"/>
          <w:sz w:val="22"/>
          <w:szCs w:val="22"/>
        </w:rPr>
        <w:tab/>
      </w:r>
      <w:r w:rsidRPr="00BB089F">
        <w:rPr>
          <w:rFonts w:ascii="Arial" w:hAnsi="Arial" w:cs="Arial"/>
          <w:b/>
          <w:noProof w:val="0"/>
          <w:color w:val="000000"/>
          <w:sz w:val="22"/>
          <w:szCs w:val="22"/>
        </w:rPr>
        <w:tab/>
      </w:r>
      <w:r w:rsidRPr="00BB089F">
        <w:rPr>
          <w:rFonts w:ascii="Arial" w:hAnsi="Arial" w:cs="Arial"/>
          <w:b/>
          <w:noProof w:val="0"/>
          <w:color w:val="000000"/>
          <w:sz w:val="22"/>
          <w:szCs w:val="22"/>
        </w:rPr>
        <w:tab/>
      </w:r>
    </w:p>
    <w:p w14:paraId="1E6D5A8F" w14:textId="39D9EF8B" w:rsidR="00756EEC" w:rsidRPr="00AC754B" w:rsidRDefault="00BF68CA" w:rsidP="00DC0B2E">
      <w:pPr>
        <w:pStyle w:val="Zarkazkladnhotextu2"/>
        <w:spacing w:after="120" w:line="276" w:lineRule="auto"/>
        <w:ind w:left="567"/>
        <w:rPr>
          <w:rFonts w:ascii="Arial" w:hAnsi="Arial" w:cs="Arial"/>
          <w:noProof w:val="0"/>
          <w:sz w:val="22"/>
          <w:szCs w:val="22"/>
          <w:highlight w:val="yellow"/>
        </w:rPr>
      </w:pPr>
      <w:r w:rsidRPr="00AC754B">
        <w:rPr>
          <w:rFonts w:ascii="Arial" w:hAnsi="Arial" w:cs="Arial"/>
          <w:noProof w:val="0"/>
          <w:sz w:val="22"/>
          <w:szCs w:val="22"/>
        </w:rPr>
        <w:t>71332000-4 Geotechnické inžinierske služby</w:t>
      </w:r>
    </w:p>
    <w:p w14:paraId="12EEBC40" w14:textId="19632A49" w:rsidR="0070437B" w:rsidRPr="008940B8" w:rsidRDefault="0070437B" w:rsidP="00DC0B2E">
      <w:pPr>
        <w:pStyle w:val="Zarkazkladnhotextu2"/>
        <w:numPr>
          <w:ilvl w:val="1"/>
          <w:numId w:val="20"/>
        </w:numPr>
        <w:spacing w:after="120" w:line="276" w:lineRule="auto"/>
        <w:ind w:left="567" w:hanging="567"/>
        <w:rPr>
          <w:rFonts w:ascii="Arial" w:hAnsi="Arial" w:cs="Arial"/>
          <w:noProof w:val="0"/>
          <w:sz w:val="22"/>
          <w:szCs w:val="22"/>
        </w:rPr>
      </w:pPr>
      <w:r w:rsidRPr="00DC0B2E">
        <w:rPr>
          <w:rFonts w:ascii="Arial" w:hAnsi="Arial" w:cs="Arial"/>
          <w:noProof w:val="0"/>
          <w:sz w:val="22"/>
          <w:szCs w:val="22"/>
        </w:rPr>
        <w:t>Postup vo verejnom obstarávaní</w:t>
      </w:r>
      <w:r w:rsidRPr="008940B8">
        <w:rPr>
          <w:rFonts w:ascii="Arial" w:hAnsi="Arial" w:cs="Arial"/>
          <w:noProof w:val="0"/>
          <w:sz w:val="22"/>
          <w:szCs w:val="22"/>
        </w:rPr>
        <w:t xml:space="preserve">: </w:t>
      </w:r>
      <w:bookmarkStart w:id="7" w:name="_Hlk138684356"/>
      <w:r w:rsidR="005C5CA8" w:rsidRPr="008940B8">
        <w:rPr>
          <w:rFonts w:ascii="Arial" w:hAnsi="Arial" w:cs="Arial"/>
          <w:sz w:val="22"/>
          <w:szCs w:val="22"/>
        </w:rPr>
        <w:t xml:space="preserve">verejná súťaž </w:t>
      </w:r>
      <w:r w:rsidR="005C5CA8" w:rsidRPr="008940B8">
        <w:rPr>
          <w:rFonts w:ascii="Arial" w:hAnsi="Arial" w:cs="Arial"/>
          <w:noProof w:val="0"/>
          <w:sz w:val="22"/>
          <w:szCs w:val="22"/>
        </w:rPr>
        <w:t xml:space="preserve">podľa § 66 ods. 7 písm. b) Zákona </w:t>
      </w:r>
      <w:bookmarkEnd w:id="7"/>
      <w:r w:rsidR="003F31E1" w:rsidRPr="008940B8">
        <w:rPr>
          <w:rFonts w:ascii="Arial" w:hAnsi="Arial" w:cs="Arial"/>
          <w:noProof w:val="0"/>
          <w:sz w:val="22"/>
          <w:szCs w:val="22"/>
        </w:rPr>
        <w:t>(super</w:t>
      </w:r>
      <w:r w:rsidR="007D2116" w:rsidRPr="008940B8">
        <w:rPr>
          <w:rFonts w:ascii="Arial" w:hAnsi="Arial" w:cs="Arial"/>
          <w:noProof w:val="0"/>
          <w:sz w:val="22"/>
          <w:szCs w:val="22"/>
        </w:rPr>
        <w:t xml:space="preserve"> </w:t>
      </w:r>
      <w:r w:rsidR="003F31E1" w:rsidRPr="008940B8">
        <w:rPr>
          <w:rFonts w:ascii="Arial" w:hAnsi="Arial" w:cs="Arial"/>
          <w:noProof w:val="0"/>
          <w:sz w:val="22"/>
          <w:szCs w:val="22"/>
        </w:rPr>
        <w:t>reverz</w:t>
      </w:r>
      <w:r w:rsidR="007D2116" w:rsidRPr="008940B8">
        <w:rPr>
          <w:rFonts w:ascii="Arial" w:hAnsi="Arial" w:cs="Arial"/>
          <w:noProof w:val="0"/>
          <w:sz w:val="22"/>
          <w:szCs w:val="22"/>
        </w:rPr>
        <w:t>ná verejná súťaž</w:t>
      </w:r>
      <w:r w:rsidR="003F31E1" w:rsidRPr="008940B8">
        <w:rPr>
          <w:rFonts w:ascii="Arial" w:hAnsi="Arial" w:cs="Arial"/>
          <w:noProof w:val="0"/>
          <w:sz w:val="22"/>
          <w:szCs w:val="22"/>
        </w:rPr>
        <w:t>)</w:t>
      </w:r>
    </w:p>
    <w:p w14:paraId="2649CEEA" w14:textId="21E10337" w:rsidR="005544CA" w:rsidRPr="0097003F" w:rsidRDefault="00937235" w:rsidP="00DC0B2E">
      <w:pPr>
        <w:pStyle w:val="Zarkazkladnhotextu2"/>
        <w:numPr>
          <w:ilvl w:val="1"/>
          <w:numId w:val="20"/>
        </w:numPr>
        <w:spacing w:after="120" w:line="276" w:lineRule="auto"/>
        <w:ind w:left="567" w:hanging="567"/>
        <w:rPr>
          <w:rFonts w:ascii="Arial" w:hAnsi="Arial" w:cs="Arial"/>
          <w:noProof w:val="0"/>
          <w:sz w:val="22"/>
          <w:szCs w:val="22"/>
        </w:rPr>
      </w:pPr>
      <w:r w:rsidRPr="003E65AF">
        <w:rPr>
          <w:rFonts w:ascii="Arial" w:hAnsi="Arial" w:cs="Arial"/>
          <w:sz w:val="22"/>
          <w:szCs w:val="22"/>
        </w:rPr>
        <w:t>Celková</w:t>
      </w:r>
      <w:r w:rsidRPr="00DC0B2E">
        <w:rPr>
          <w:rFonts w:ascii="Arial" w:hAnsi="Arial" w:cs="Arial"/>
          <w:sz w:val="22"/>
          <w:szCs w:val="22"/>
        </w:rPr>
        <w:t xml:space="preserve"> </w:t>
      </w:r>
      <w:r>
        <w:rPr>
          <w:rFonts w:ascii="Arial" w:hAnsi="Arial" w:cs="Arial"/>
          <w:sz w:val="22"/>
          <w:szCs w:val="22"/>
        </w:rPr>
        <w:t>p</w:t>
      </w:r>
      <w:r w:rsidR="0070437B" w:rsidRPr="00DC0B2E">
        <w:rPr>
          <w:rFonts w:ascii="Arial" w:hAnsi="Arial" w:cs="Arial"/>
          <w:sz w:val="22"/>
          <w:szCs w:val="22"/>
        </w:rPr>
        <w:t xml:space="preserve">redpokladaná hodnota zákazky: </w:t>
      </w:r>
      <w:r w:rsidR="007E4780" w:rsidRPr="0097003F">
        <w:rPr>
          <w:rFonts w:ascii="Arial" w:hAnsi="Arial" w:cs="Arial"/>
          <w:b/>
          <w:sz w:val="22"/>
          <w:szCs w:val="22"/>
        </w:rPr>
        <w:t>935</w:t>
      </w:r>
      <w:r w:rsidR="00BB089F">
        <w:rPr>
          <w:rFonts w:ascii="Arial" w:hAnsi="Arial" w:cs="Arial"/>
          <w:b/>
          <w:sz w:val="22"/>
          <w:szCs w:val="22"/>
        </w:rPr>
        <w:t>.</w:t>
      </w:r>
      <w:r w:rsidR="007E4780" w:rsidRPr="0097003F">
        <w:rPr>
          <w:rFonts w:ascii="Arial" w:hAnsi="Arial" w:cs="Arial"/>
          <w:b/>
          <w:sz w:val="22"/>
          <w:szCs w:val="22"/>
        </w:rPr>
        <w:t>481,00</w:t>
      </w:r>
      <w:r w:rsidR="007E4780" w:rsidRPr="007E4780">
        <w:rPr>
          <w:rFonts w:ascii="Arial" w:hAnsi="Arial" w:cs="Arial"/>
          <w:sz w:val="22"/>
          <w:szCs w:val="22"/>
        </w:rPr>
        <w:t xml:space="preserve"> </w:t>
      </w:r>
      <w:r w:rsidR="0038167A">
        <w:rPr>
          <w:rFonts w:ascii="Arial" w:hAnsi="Arial" w:cs="Arial"/>
          <w:b/>
          <w:color w:val="000000"/>
          <w:sz w:val="22"/>
          <w:szCs w:val="22"/>
        </w:rPr>
        <w:t>EUR</w:t>
      </w:r>
      <w:r w:rsidR="00B31ECF" w:rsidRPr="00DC0B2E">
        <w:rPr>
          <w:rFonts w:ascii="Arial" w:hAnsi="Arial" w:cs="Arial"/>
          <w:b/>
          <w:color w:val="000000"/>
          <w:sz w:val="22"/>
          <w:szCs w:val="22"/>
        </w:rPr>
        <w:t xml:space="preserve"> </w:t>
      </w:r>
      <w:r w:rsidR="00EB0419" w:rsidRPr="007C3AA5">
        <w:rPr>
          <w:rFonts w:ascii="Arial" w:hAnsi="Arial" w:cs="Arial"/>
          <w:b/>
          <w:sz w:val="22"/>
          <w:szCs w:val="22"/>
        </w:rPr>
        <w:t>(</w:t>
      </w:r>
      <w:r w:rsidR="00D077CE" w:rsidRPr="007C3AA5">
        <w:rPr>
          <w:rFonts w:ascii="Arial" w:hAnsi="Arial" w:cs="Arial"/>
          <w:b/>
          <w:sz w:val="22"/>
          <w:szCs w:val="22"/>
        </w:rPr>
        <w:t>slovom</w:t>
      </w:r>
      <w:r w:rsidR="00FF2C0C" w:rsidRPr="007C3AA5">
        <w:rPr>
          <w:rFonts w:ascii="Arial" w:hAnsi="Arial" w:cs="Arial"/>
          <w:b/>
          <w:sz w:val="22"/>
          <w:szCs w:val="22"/>
        </w:rPr>
        <w:t xml:space="preserve"> </w:t>
      </w:r>
      <w:r w:rsidR="007E4780" w:rsidRPr="007C3AA5">
        <w:rPr>
          <w:rFonts w:ascii="Arial" w:hAnsi="Arial" w:cs="Arial"/>
          <w:b/>
          <w:sz w:val="22"/>
          <w:szCs w:val="22"/>
        </w:rPr>
        <w:t xml:space="preserve">deväťstotridsaťpäťtisícštyristoosemdesiatjeden </w:t>
      </w:r>
      <w:r w:rsidR="001E06A3">
        <w:rPr>
          <w:rFonts w:ascii="Arial" w:hAnsi="Arial" w:cs="Arial"/>
          <w:b/>
          <w:sz w:val="22"/>
          <w:szCs w:val="22"/>
        </w:rPr>
        <w:t>eur</w:t>
      </w:r>
      <w:r w:rsidR="008421F8">
        <w:rPr>
          <w:rFonts w:ascii="Arial" w:hAnsi="Arial" w:cs="Arial"/>
          <w:b/>
          <w:sz w:val="22"/>
          <w:szCs w:val="22"/>
        </w:rPr>
        <w:t xml:space="preserve"> nula centov</w:t>
      </w:r>
      <w:r w:rsidR="00D077CE" w:rsidRPr="007C3AA5">
        <w:rPr>
          <w:rFonts w:ascii="Arial" w:hAnsi="Arial" w:cs="Arial"/>
          <w:b/>
          <w:sz w:val="22"/>
          <w:szCs w:val="22"/>
        </w:rPr>
        <w:t>)</w:t>
      </w:r>
      <w:r w:rsidR="00D077CE" w:rsidRPr="007C3AA5">
        <w:rPr>
          <w:rFonts w:ascii="Arial" w:hAnsi="Arial" w:cs="Arial"/>
          <w:b/>
          <w:color w:val="FF0000"/>
          <w:sz w:val="22"/>
          <w:szCs w:val="22"/>
        </w:rPr>
        <w:t xml:space="preserve"> </w:t>
      </w:r>
      <w:r w:rsidR="00B31ECF" w:rsidRPr="007C3AA5">
        <w:rPr>
          <w:rFonts w:ascii="Arial" w:hAnsi="Arial" w:cs="Arial"/>
          <w:b/>
          <w:color w:val="000000"/>
          <w:sz w:val="22"/>
          <w:szCs w:val="22"/>
        </w:rPr>
        <w:t xml:space="preserve">bez </w:t>
      </w:r>
      <w:r w:rsidR="00A05489" w:rsidRPr="007C3AA5">
        <w:rPr>
          <w:rFonts w:ascii="Arial" w:hAnsi="Arial" w:cs="Arial"/>
          <w:b/>
          <w:color w:val="000000"/>
          <w:sz w:val="22"/>
          <w:szCs w:val="22"/>
        </w:rPr>
        <w:t>dane z pridanej hodnoty (ď</w:t>
      </w:r>
      <w:r w:rsidR="00A05489" w:rsidRPr="00DC0B2E">
        <w:rPr>
          <w:rFonts w:ascii="Arial" w:hAnsi="Arial" w:cs="Arial"/>
          <w:b/>
          <w:color w:val="000000"/>
          <w:sz w:val="22"/>
          <w:szCs w:val="22"/>
        </w:rPr>
        <w:t>alej len „DPH“)</w:t>
      </w:r>
      <w:r w:rsidR="00024D90">
        <w:rPr>
          <w:rFonts w:ascii="Arial" w:hAnsi="Arial" w:cs="Arial"/>
          <w:b/>
          <w:color w:val="000000"/>
          <w:sz w:val="22"/>
          <w:szCs w:val="22"/>
        </w:rPr>
        <w:t>.</w:t>
      </w:r>
    </w:p>
    <w:p w14:paraId="1B0CF309" w14:textId="6BE7B16D" w:rsidR="0097003F" w:rsidRPr="003E65AF" w:rsidRDefault="0097003F" w:rsidP="00171D2D">
      <w:pPr>
        <w:pStyle w:val="Odsekzoznamu"/>
        <w:numPr>
          <w:ilvl w:val="2"/>
          <w:numId w:val="20"/>
        </w:numPr>
        <w:spacing w:after="60" w:line="276" w:lineRule="auto"/>
        <w:ind w:left="1287"/>
        <w:rPr>
          <w:rFonts w:cs="Arial"/>
          <w:color w:val="000000" w:themeColor="text1"/>
        </w:rPr>
      </w:pPr>
      <w:r w:rsidRPr="003E65AF">
        <w:rPr>
          <w:rFonts w:cs="Arial"/>
          <w:color w:val="000000" w:themeColor="text1"/>
        </w:rPr>
        <w:t xml:space="preserve">Predpokladaná hodnota zákazky </w:t>
      </w:r>
      <w:r w:rsidRPr="003E65AF">
        <w:rPr>
          <w:rFonts w:cs="Arial"/>
          <w:b/>
          <w:color w:val="000000" w:themeColor="text1"/>
        </w:rPr>
        <w:t xml:space="preserve">pre </w:t>
      </w:r>
      <w:r w:rsidR="00BD0D8F">
        <w:rPr>
          <w:rFonts w:cs="Arial"/>
          <w:b/>
          <w:color w:val="000000" w:themeColor="text1"/>
        </w:rPr>
        <w:t xml:space="preserve">Časť </w:t>
      </w:r>
      <w:r w:rsidRPr="003E65AF">
        <w:rPr>
          <w:rFonts w:cs="Arial"/>
          <w:b/>
          <w:color w:val="000000" w:themeColor="text1"/>
        </w:rPr>
        <w:t>1</w:t>
      </w:r>
      <w:r w:rsidRPr="003E65AF">
        <w:rPr>
          <w:rFonts w:cs="Arial"/>
          <w:color w:val="000000" w:themeColor="text1"/>
        </w:rPr>
        <w:t xml:space="preserve"> </w:t>
      </w:r>
      <w:r w:rsidR="007C3AA5">
        <w:rPr>
          <w:rFonts w:cs="Arial"/>
          <w:color w:val="000000" w:themeColor="text1"/>
        </w:rPr>
        <w:t>„</w:t>
      </w:r>
      <w:bookmarkStart w:id="8" w:name="_Hlk196683571"/>
      <w:r w:rsidR="0045671F" w:rsidRPr="0045671F">
        <w:rPr>
          <w:rFonts w:cs="Arial"/>
          <w:b/>
        </w:rPr>
        <w:t xml:space="preserve">Vykonanie geodetického a geotechnického monitoringu v prevádzkovaných tuneloch, časť </w:t>
      </w:r>
      <w:r w:rsidR="0045671F" w:rsidRPr="00DF192F">
        <w:rPr>
          <w:rFonts w:cs="Arial"/>
          <w:b/>
        </w:rPr>
        <w:t>západ</w:t>
      </w:r>
      <w:bookmarkEnd w:id="8"/>
      <w:r w:rsidR="007C3AA5">
        <w:rPr>
          <w:rFonts w:cs="Arial"/>
          <w:b/>
        </w:rPr>
        <w:t>“</w:t>
      </w:r>
      <w:r w:rsidRPr="00DF192F">
        <w:rPr>
          <w:rFonts w:cs="Arial"/>
          <w:b/>
        </w:rPr>
        <w:t>:</w:t>
      </w:r>
      <w:r w:rsidRPr="00DF192F">
        <w:rPr>
          <w:rFonts w:cs="Arial"/>
        </w:rPr>
        <w:tab/>
      </w:r>
      <w:r w:rsidR="00DF192F" w:rsidRPr="00DF192F">
        <w:rPr>
          <w:rFonts w:cs="Arial"/>
          <w:b/>
        </w:rPr>
        <w:t>641</w:t>
      </w:r>
      <w:r w:rsidR="00BB089F">
        <w:rPr>
          <w:rFonts w:cs="Arial"/>
          <w:b/>
        </w:rPr>
        <w:t>.</w:t>
      </w:r>
      <w:r w:rsidR="00DF192F" w:rsidRPr="00DF192F">
        <w:rPr>
          <w:rFonts w:cs="Arial"/>
          <w:b/>
        </w:rPr>
        <w:t>600,00</w:t>
      </w:r>
      <w:r w:rsidR="00DF192F" w:rsidRPr="00DF192F">
        <w:rPr>
          <w:rFonts w:cs="Arial"/>
        </w:rPr>
        <w:t xml:space="preserve"> </w:t>
      </w:r>
      <w:r w:rsidRPr="00DF192F">
        <w:rPr>
          <w:rFonts w:cs="Arial"/>
          <w:b/>
          <w:color w:val="000000" w:themeColor="text1"/>
        </w:rPr>
        <w:t>EUR</w:t>
      </w:r>
      <w:r w:rsidRPr="00DF192F">
        <w:rPr>
          <w:rFonts w:cs="Arial"/>
          <w:color w:val="000000" w:themeColor="text1"/>
        </w:rPr>
        <w:tab/>
      </w:r>
      <w:r w:rsidRPr="00DF192F">
        <w:rPr>
          <w:rFonts w:cs="Arial"/>
          <w:b/>
          <w:color w:val="000000" w:themeColor="text1"/>
        </w:rPr>
        <w:t>bez</w:t>
      </w:r>
      <w:r w:rsidRPr="00DF192F">
        <w:rPr>
          <w:rFonts w:cs="Arial"/>
          <w:b/>
          <w:color w:val="000000" w:themeColor="text1"/>
        </w:rPr>
        <w:tab/>
        <w:t xml:space="preserve">DPH, </w:t>
      </w:r>
      <w:r w:rsidRPr="00DF192F">
        <w:rPr>
          <w:rFonts w:cs="Arial"/>
          <w:b/>
          <w:color w:val="000000" w:themeColor="text1"/>
        </w:rPr>
        <w:br/>
      </w:r>
      <w:r w:rsidRPr="00DF192F">
        <w:rPr>
          <w:rFonts w:cs="Arial"/>
          <w:color w:val="000000" w:themeColor="text1"/>
        </w:rPr>
        <w:t>(slovom:</w:t>
      </w:r>
      <w:r w:rsidR="00DF192F" w:rsidRPr="00DF192F">
        <w:rPr>
          <w:rFonts w:cs="Arial"/>
          <w:color w:val="000000" w:themeColor="text1"/>
        </w:rPr>
        <w:t xml:space="preserve"> šesťstoštyridsaťjedentisíc šesťsto </w:t>
      </w:r>
      <w:r w:rsidR="008421F8">
        <w:rPr>
          <w:rFonts w:cs="Arial"/>
          <w:color w:val="000000" w:themeColor="text1"/>
        </w:rPr>
        <w:t>eur nula centov</w:t>
      </w:r>
      <w:r w:rsidRPr="00DF192F">
        <w:rPr>
          <w:rFonts w:cs="Arial"/>
          <w:color w:val="000000" w:themeColor="text1"/>
        </w:rPr>
        <w:t>).</w:t>
      </w:r>
    </w:p>
    <w:p w14:paraId="5E07B97F" w14:textId="328E81E8" w:rsidR="0097003F" w:rsidRPr="00DF192F" w:rsidRDefault="0097003F" w:rsidP="00171D2D">
      <w:pPr>
        <w:pStyle w:val="Odsekzoznamu"/>
        <w:numPr>
          <w:ilvl w:val="2"/>
          <w:numId w:val="20"/>
        </w:numPr>
        <w:spacing w:after="120" w:line="276" w:lineRule="auto"/>
        <w:ind w:left="1287"/>
        <w:rPr>
          <w:rFonts w:cs="Arial"/>
          <w:color w:val="000000" w:themeColor="text1"/>
        </w:rPr>
      </w:pPr>
      <w:r w:rsidRPr="003E65AF">
        <w:rPr>
          <w:rFonts w:cs="Arial"/>
          <w:color w:val="000000" w:themeColor="text1"/>
        </w:rPr>
        <w:t xml:space="preserve">Predpokladaná hodnota zákazky </w:t>
      </w:r>
      <w:r w:rsidRPr="003E65AF">
        <w:rPr>
          <w:rFonts w:cs="Arial"/>
          <w:b/>
          <w:color w:val="000000" w:themeColor="text1"/>
        </w:rPr>
        <w:t xml:space="preserve">pre </w:t>
      </w:r>
      <w:r w:rsidR="00BD0D8F">
        <w:rPr>
          <w:rFonts w:cs="Arial"/>
          <w:b/>
          <w:color w:val="000000" w:themeColor="text1"/>
        </w:rPr>
        <w:t xml:space="preserve">Časť </w:t>
      </w:r>
      <w:r w:rsidRPr="003E65AF">
        <w:rPr>
          <w:rFonts w:cs="Arial"/>
          <w:b/>
          <w:color w:val="000000" w:themeColor="text1"/>
        </w:rPr>
        <w:t xml:space="preserve">2 </w:t>
      </w:r>
      <w:r w:rsidRPr="003E65AF">
        <w:rPr>
          <w:rFonts w:cs="Arial"/>
          <w:color w:val="000000" w:themeColor="text1"/>
        </w:rPr>
        <w:t xml:space="preserve"> </w:t>
      </w:r>
      <w:r w:rsidR="007C3AA5">
        <w:rPr>
          <w:rFonts w:cs="Arial"/>
          <w:color w:val="000000" w:themeColor="text1"/>
        </w:rPr>
        <w:t>„</w:t>
      </w:r>
      <w:r w:rsidR="0045671F" w:rsidRPr="0045671F">
        <w:rPr>
          <w:rFonts w:cs="Arial"/>
          <w:b/>
        </w:rPr>
        <w:t xml:space="preserve">Vykonanie geodetického a geotechnického monitoringu v prevádzkovaných tuneloch, časť </w:t>
      </w:r>
      <w:r w:rsidR="0045671F" w:rsidRPr="00DF192F">
        <w:rPr>
          <w:rFonts w:cs="Arial"/>
          <w:b/>
        </w:rPr>
        <w:t>východ</w:t>
      </w:r>
      <w:r w:rsidR="007C3AA5">
        <w:rPr>
          <w:rFonts w:cs="Arial"/>
          <w:b/>
        </w:rPr>
        <w:t>“</w:t>
      </w:r>
      <w:r w:rsidRPr="00DF192F">
        <w:rPr>
          <w:rFonts w:cs="Arial"/>
          <w:b/>
          <w:color w:val="000000" w:themeColor="text1"/>
        </w:rPr>
        <w:t>:</w:t>
      </w:r>
      <w:r w:rsidR="00DF192F" w:rsidRPr="00DF192F">
        <w:rPr>
          <w:rFonts w:cs="Arial"/>
          <w:color w:val="000000" w:themeColor="text1"/>
        </w:rPr>
        <w:t xml:space="preserve"> </w:t>
      </w:r>
      <w:r w:rsidR="00DF192F" w:rsidRPr="00DF192F">
        <w:rPr>
          <w:rFonts w:cs="Arial"/>
          <w:b/>
          <w:color w:val="000000" w:themeColor="text1"/>
        </w:rPr>
        <w:t>293</w:t>
      </w:r>
      <w:r w:rsidR="00BB089F">
        <w:rPr>
          <w:rFonts w:cs="Arial"/>
          <w:b/>
          <w:color w:val="000000" w:themeColor="text1"/>
        </w:rPr>
        <w:t>.</w:t>
      </w:r>
      <w:r w:rsidR="00DF192F" w:rsidRPr="00DF192F">
        <w:rPr>
          <w:rFonts w:cs="Arial"/>
          <w:b/>
          <w:color w:val="000000" w:themeColor="text1"/>
        </w:rPr>
        <w:t>881,00</w:t>
      </w:r>
      <w:r w:rsidR="00DF192F" w:rsidRPr="00DF192F">
        <w:rPr>
          <w:rFonts w:cs="Arial"/>
          <w:color w:val="000000" w:themeColor="text1"/>
        </w:rPr>
        <w:t xml:space="preserve"> </w:t>
      </w:r>
      <w:r w:rsidRPr="00DF192F">
        <w:rPr>
          <w:rFonts w:cs="Arial"/>
          <w:b/>
          <w:color w:val="000000" w:themeColor="text1"/>
        </w:rPr>
        <w:t>EUR</w:t>
      </w:r>
      <w:r w:rsidRPr="00DF192F">
        <w:rPr>
          <w:rFonts w:cs="Arial"/>
          <w:color w:val="000000" w:themeColor="text1"/>
        </w:rPr>
        <w:tab/>
      </w:r>
      <w:r w:rsidRPr="00DF192F">
        <w:rPr>
          <w:rFonts w:cs="Arial"/>
          <w:b/>
          <w:color w:val="000000" w:themeColor="text1"/>
        </w:rPr>
        <w:t>bez</w:t>
      </w:r>
      <w:r w:rsidRPr="00DF192F">
        <w:rPr>
          <w:rFonts w:cs="Arial"/>
          <w:b/>
          <w:color w:val="000000" w:themeColor="text1"/>
        </w:rPr>
        <w:tab/>
        <w:t>DPH</w:t>
      </w:r>
      <w:r w:rsidRPr="00DF192F">
        <w:rPr>
          <w:rFonts w:cs="Arial"/>
          <w:color w:val="000000" w:themeColor="text1"/>
        </w:rPr>
        <w:t xml:space="preserve">, </w:t>
      </w:r>
      <w:r w:rsidRPr="00DF192F">
        <w:rPr>
          <w:rFonts w:cs="Arial"/>
          <w:color w:val="000000" w:themeColor="text1"/>
        </w:rPr>
        <w:br/>
        <w:t>(slovom:</w:t>
      </w:r>
      <w:r w:rsidR="00DF192F" w:rsidRPr="00DF192F">
        <w:rPr>
          <w:rFonts w:cs="Arial"/>
          <w:color w:val="000000" w:themeColor="text1"/>
        </w:rPr>
        <w:t xml:space="preserve"> dvestodeväťdesiattritisíc osemstoosemdesiatjeden </w:t>
      </w:r>
      <w:r w:rsidR="008421F8">
        <w:rPr>
          <w:rFonts w:cs="Arial"/>
          <w:color w:val="000000" w:themeColor="text1"/>
        </w:rPr>
        <w:t>eur nula centov</w:t>
      </w:r>
      <w:r w:rsidRPr="00DF192F">
        <w:rPr>
          <w:rFonts w:cs="Arial"/>
          <w:color w:val="000000" w:themeColor="text1"/>
        </w:rPr>
        <w:t>).</w:t>
      </w:r>
    </w:p>
    <w:p w14:paraId="2A31CAEC" w14:textId="56148C5B" w:rsidR="00BB089F" w:rsidRDefault="005544CA" w:rsidP="00384687">
      <w:pPr>
        <w:pStyle w:val="Odsekzoznamu"/>
        <w:numPr>
          <w:ilvl w:val="1"/>
          <w:numId w:val="20"/>
        </w:numPr>
        <w:spacing w:line="276" w:lineRule="auto"/>
        <w:ind w:left="567" w:hanging="567"/>
        <w:rPr>
          <w:rFonts w:eastAsia="Calibri" w:cs="Arial"/>
          <w:lang w:eastAsia="sk-SK"/>
        </w:rPr>
      </w:pPr>
      <w:r w:rsidRPr="00BB089F">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D71E96B" w14:textId="77777777" w:rsidR="00BB089F" w:rsidRDefault="00BB089F" w:rsidP="00BB089F">
      <w:pPr>
        <w:pStyle w:val="Odsekzoznamu"/>
        <w:spacing w:line="276" w:lineRule="auto"/>
        <w:ind w:left="567"/>
        <w:rPr>
          <w:rFonts w:eastAsia="Calibri" w:cs="Arial"/>
          <w:lang w:eastAsia="sk-SK"/>
        </w:rPr>
      </w:pPr>
    </w:p>
    <w:p w14:paraId="3CA0AE2E" w14:textId="53429C45" w:rsidR="00C1406D" w:rsidRPr="00BB089F" w:rsidRDefault="00C8158F" w:rsidP="00BB089F">
      <w:pPr>
        <w:pStyle w:val="Odsekzoznamu"/>
        <w:spacing w:line="276" w:lineRule="auto"/>
        <w:ind w:left="567"/>
        <w:rPr>
          <w:rFonts w:eastAsia="Calibri" w:cs="Arial"/>
          <w:lang w:eastAsia="sk-SK"/>
        </w:rPr>
      </w:pPr>
      <w:r w:rsidRPr="00BB089F">
        <w:rPr>
          <w:rFonts w:eastAsia="Calibri" w:cs="Arial"/>
          <w:lang w:eastAsia="sk-SK"/>
        </w:rPr>
        <w:t>Predpokladaná hodnota zákazky bola určená v súlade s § 6 ods.1 ZVO</w:t>
      </w:r>
      <w:r w:rsidR="00C1406D" w:rsidRPr="00BB089F">
        <w:rPr>
          <w:rFonts w:eastAsia="Calibri" w:cs="Arial"/>
          <w:lang w:eastAsia="sk-SK"/>
        </w:rPr>
        <w:t>.</w:t>
      </w:r>
    </w:p>
    <w:p w14:paraId="063F2D8E" w14:textId="77777777" w:rsidR="003810E6" w:rsidRPr="00DC0B2E" w:rsidRDefault="003810E6" w:rsidP="00DC0B2E">
      <w:pPr>
        <w:spacing w:after="0" w:line="276" w:lineRule="auto"/>
        <w:ind w:left="567"/>
      </w:pPr>
    </w:p>
    <w:p w14:paraId="786B22DA" w14:textId="4C601115" w:rsidR="00841084" w:rsidRDefault="00841084">
      <w:pPr>
        <w:rPr>
          <w:rFonts w:cs="Arial"/>
        </w:rPr>
      </w:pPr>
      <w:bookmarkStart w:id="9" w:name="_Toc196592271"/>
      <w:r>
        <w:rPr>
          <w:rFonts w:cs="Arial"/>
        </w:rPr>
        <w:br w:type="page"/>
      </w:r>
    </w:p>
    <w:p w14:paraId="1C7C4306" w14:textId="77777777" w:rsidR="00841084" w:rsidRDefault="00841084">
      <w:pPr>
        <w:rPr>
          <w:rFonts w:ascii="Arial" w:eastAsia="Calibri" w:hAnsi="Arial" w:cs="Arial"/>
          <w:b/>
          <w:bCs/>
          <w:lang w:eastAsia="sk-SK"/>
        </w:rPr>
      </w:pPr>
    </w:p>
    <w:p w14:paraId="40C35AF5" w14:textId="41250C37" w:rsidR="0080435C" w:rsidRPr="00841084" w:rsidRDefault="0080435C" w:rsidP="00841084">
      <w:pPr>
        <w:pStyle w:val="Nadpis3"/>
        <w:spacing w:after="120" w:line="276" w:lineRule="auto"/>
        <w:ind w:left="567" w:hanging="567"/>
        <w:jc w:val="left"/>
        <w:rPr>
          <w:rFonts w:cs="Arial"/>
          <w:b w:val="0"/>
          <w:bCs w:val="0"/>
          <w:sz w:val="22"/>
          <w:szCs w:val="22"/>
        </w:rPr>
      </w:pPr>
      <w:r w:rsidRPr="00841084">
        <w:rPr>
          <w:rFonts w:cs="Arial"/>
          <w:sz w:val="22"/>
          <w:szCs w:val="22"/>
        </w:rPr>
        <w:t>Rozdelenie predmetu zákazky</w:t>
      </w:r>
      <w:bookmarkEnd w:id="9"/>
    </w:p>
    <w:p w14:paraId="06C0A9AD" w14:textId="3FD6E62A" w:rsidR="008142F1" w:rsidRPr="008142F1" w:rsidRDefault="0080435C" w:rsidP="00590D66">
      <w:pPr>
        <w:pStyle w:val="Zarkazkladnhotextu2"/>
        <w:numPr>
          <w:ilvl w:val="1"/>
          <w:numId w:val="48"/>
        </w:numPr>
        <w:spacing w:after="120" w:line="276" w:lineRule="auto"/>
        <w:ind w:left="567" w:hanging="567"/>
        <w:rPr>
          <w:rFonts w:ascii="Arial" w:hAnsi="Arial" w:cs="Arial"/>
          <w:noProof w:val="0"/>
          <w:sz w:val="22"/>
          <w:szCs w:val="22"/>
        </w:rPr>
      </w:pPr>
      <w:r w:rsidRPr="008142F1">
        <w:rPr>
          <w:rFonts w:ascii="Arial" w:hAnsi="Arial" w:cs="Arial"/>
          <w:sz w:val="22"/>
          <w:szCs w:val="22"/>
        </w:rPr>
        <w:t xml:space="preserve">Predmet  zákazky </w:t>
      </w:r>
      <w:r w:rsidR="00673419" w:rsidRPr="008142F1">
        <w:rPr>
          <w:rFonts w:ascii="Arial" w:hAnsi="Arial" w:cs="Arial"/>
          <w:sz w:val="22"/>
          <w:szCs w:val="22"/>
        </w:rPr>
        <w:t>je</w:t>
      </w:r>
      <w:r w:rsidRPr="008142F1">
        <w:rPr>
          <w:rFonts w:ascii="Arial" w:hAnsi="Arial" w:cs="Arial"/>
          <w:sz w:val="22"/>
          <w:szCs w:val="22"/>
        </w:rPr>
        <w:t xml:space="preserve"> rozdelený na </w:t>
      </w:r>
      <w:r w:rsidR="0097003F" w:rsidRPr="008142F1">
        <w:rPr>
          <w:rFonts w:ascii="Arial" w:hAnsi="Arial" w:cs="Arial"/>
          <w:sz w:val="22"/>
          <w:szCs w:val="22"/>
        </w:rPr>
        <w:t xml:space="preserve">dve samostatne </w:t>
      </w:r>
      <w:r w:rsidR="0097003F" w:rsidRPr="008142F1">
        <w:rPr>
          <w:rFonts w:ascii="Arial" w:hAnsi="Arial" w:cs="Arial"/>
          <w:noProof w:val="0"/>
          <w:sz w:val="22"/>
          <w:szCs w:val="22"/>
        </w:rPr>
        <w:t>vyhodnocované</w:t>
      </w:r>
      <w:r w:rsidR="0097003F" w:rsidRPr="008142F1">
        <w:rPr>
          <w:rFonts w:ascii="Arial" w:hAnsi="Arial" w:cs="Arial"/>
          <w:sz w:val="22"/>
          <w:szCs w:val="22"/>
        </w:rPr>
        <w:t xml:space="preserve"> </w:t>
      </w:r>
      <w:r w:rsidRPr="008142F1">
        <w:rPr>
          <w:rFonts w:ascii="Arial" w:hAnsi="Arial" w:cs="Arial"/>
          <w:sz w:val="22"/>
          <w:szCs w:val="22"/>
        </w:rPr>
        <w:t>čast</w:t>
      </w:r>
      <w:r w:rsidR="005F11DF">
        <w:rPr>
          <w:rFonts w:ascii="Arial" w:hAnsi="Arial" w:cs="Arial"/>
          <w:sz w:val="22"/>
          <w:szCs w:val="22"/>
        </w:rPr>
        <w:t>i</w:t>
      </w:r>
      <w:r w:rsidR="00AC010C" w:rsidRPr="008142F1">
        <w:rPr>
          <w:rFonts w:ascii="Arial" w:hAnsi="Arial" w:cs="Arial"/>
          <w:noProof w:val="0"/>
          <w:sz w:val="22"/>
          <w:szCs w:val="22"/>
        </w:rPr>
        <w:t>:</w:t>
      </w:r>
    </w:p>
    <w:p w14:paraId="27D42E14" w14:textId="27D83E70" w:rsidR="008142F1" w:rsidRPr="008142F1" w:rsidRDefault="008142F1" w:rsidP="008142F1">
      <w:pPr>
        <w:pStyle w:val="Zarkazkladnhotextu2"/>
        <w:spacing w:line="276" w:lineRule="auto"/>
        <w:ind w:left="567"/>
        <w:rPr>
          <w:rFonts w:ascii="Arial" w:hAnsi="Arial" w:cs="Arial"/>
          <w:noProof w:val="0"/>
          <w:sz w:val="22"/>
          <w:szCs w:val="22"/>
        </w:rPr>
      </w:pPr>
      <w:r w:rsidRPr="008142F1">
        <w:rPr>
          <w:rFonts w:ascii="Arial" w:hAnsi="Arial" w:cs="Arial"/>
          <w:noProof w:val="0"/>
          <w:sz w:val="22"/>
          <w:szCs w:val="22"/>
        </w:rPr>
        <w:t>Časť 1: Vykonanie geodetického a geotechnického monitoringu v prevádzkovaných tuneloch</w:t>
      </w:r>
      <w:r w:rsidR="00456A33">
        <w:rPr>
          <w:rFonts w:ascii="Arial" w:hAnsi="Arial" w:cs="Arial"/>
          <w:noProof w:val="0"/>
          <w:sz w:val="22"/>
          <w:szCs w:val="22"/>
        </w:rPr>
        <w:t xml:space="preserve">, </w:t>
      </w:r>
      <w:r w:rsidRPr="008142F1">
        <w:rPr>
          <w:rFonts w:ascii="Arial" w:hAnsi="Arial" w:cs="Arial"/>
          <w:noProof w:val="0"/>
          <w:sz w:val="22"/>
          <w:szCs w:val="22"/>
        </w:rPr>
        <w:t xml:space="preserve">časť západ; </w:t>
      </w:r>
    </w:p>
    <w:p w14:paraId="550B2141" w14:textId="2DE02156" w:rsidR="008142F1" w:rsidRPr="008142F1" w:rsidRDefault="008142F1" w:rsidP="008142F1">
      <w:pPr>
        <w:pStyle w:val="Zarkazkladnhotextu2"/>
        <w:spacing w:after="120" w:line="276" w:lineRule="auto"/>
        <w:ind w:left="567"/>
        <w:rPr>
          <w:rFonts w:ascii="Arial" w:hAnsi="Arial" w:cs="Arial"/>
          <w:noProof w:val="0"/>
          <w:sz w:val="22"/>
          <w:szCs w:val="22"/>
        </w:rPr>
      </w:pPr>
      <w:r w:rsidRPr="008142F1">
        <w:rPr>
          <w:rFonts w:ascii="Arial" w:hAnsi="Arial" w:cs="Arial"/>
          <w:noProof w:val="0"/>
          <w:sz w:val="22"/>
          <w:szCs w:val="22"/>
        </w:rPr>
        <w:t>Časť 2: Vykonanie geodetického a geotechnického monitoringu v prevádzkovaných tuneloch</w:t>
      </w:r>
      <w:r w:rsidR="00456A33">
        <w:rPr>
          <w:rFonts w:ascii="Arial" w:hAnsi="Arial" w:cs="Arial"/>
          <w:noProof w:val="0"/>
          <w:sz w:val="22"/>
          <w:szCs w:val="22"/>
        </w:rPr>
        <w:t xml:space="preserve">, </w:t>
      </w:r>
      <w:r w:rsidRPr="008142F1">
        <w:rPr>
          <w:rFonts w:ascii="Arial" w:hAnsi="Arial" w:cs="Arial"/>
          <w:noProof w:val="0"/>
          <w:sz w:val="22"/>
          <w:szCs w:val="22"/>
        </w:rPr>
        <w:t>časť východ.</w:t>
      </w:r>
    </w:p>
    <w:p w14:paraId="24C28E87" w14:textId="77777777" w:rsidR="008142F1" w:rsidRPr="008142F1" w:rsidRDefault="00B333BF" w:rsidP="00590D66">
      <w:pPr>
        <w:pStyle w:val="Zarkazkladnhotextu2"/>
        <w:numPr>
          <w:ilvl w:val="1"/>
          <w:numId w:val="48"/>
        </w:numPr>
        <w:spacing w:after="120" w:line="276" w:lineRule="auto"/>
        <w:ind w:left="567" w:hanging="567"/>
        <w:rPr>
          <w:rFonts w:ascii="Arial" w:hAnsi="Arial" w:cs="Arial"/>
          <w:noProof w:val="0"/>
          <w:sz w:val="22"/>
          <w:szCs w:val="22"/>
        </w:rPr>
      </w:pPr>
      <w:r w:rsidRPr="008142F1">
        <w:rPr>
          <w:rFonts w:ascii="Arial" w:hAnsi="Arial" w:cs="Arial"/>
          <w:sz w:val="22"/>
          <w:szCs w:val="22"/>
        </w:rPr>
        <w:t>Podrobné vymedzenie jednotlivých častí predmetu zákazky tvorí časť B.1 Opis predmetu zákazky týchto SP.</w:t>
      </w:r>
    </w:p>
    <w:p w14:paraId="5C43588D" w14:textId="6CA385C2" w:rsidR="008142F1" w:rsidRPr="008142F1" w:rsidRDefault="00B333BF" w:rsidP="00590D66">
      <w:pPr>
        <w:pStyle w:val="Zarkazkladnhotextu2"/>
        <w:numPr>
          <w:ilvl w:val="1"/>
          <w:numId w:val="48"/>
        </w:numPr>
        <w:spacing w:after="120" w:line="276" w:lineRule="auto"/>
        <w:ind w:left="567" w:hanging="567"/>
        <w:rPr>
          <w:rFonts w:ascii="Arial" w:hAnsi="Arial" w:cs="Arial"/>
          <w:noProof w:val="0"/>
          <w:sz w:val="22"/>
          <w:szCs w:val="22"/>
        </w:rPr>
      </w:pPr>
      <w:r w:rsidRPr="008142F1">
        <w:rPr>
          <w:rFonts w:ascii="Arial" w:hAnsi="Arial" w:cs="Arial"/>
          <w:sz w:val="22"/>
          <w:szCs w:val="22"/>
        </w:rPr>
        <w:t xml:space="preserve">Uchádzač môže predložiť svoju ponuku na </w:t>
      </w:r>
      <w:r w:rsidR="00BB089F">
        <w:rPr>
          <w:rFonts w:ascii="Arial" w:hAnsi="Arial" w:cs="Arial"/>
          <w:sz w:val="22"/>
          <w:szCs w:val="22"/>
        </w:rPr>
        <w:t>obe</w:t>
      </w:r>
      <w:r w:rsidRPr="008142F1">
        <w:rPr>
          <w:rFonts w:ascii="Arial" w:hAnsi="Arial" w:cs="Arial"/>
          <w:sz w:val="22"/>
          <w:szCs w:val="22"/>
        </w:rPr>
        <w:t xml:space="preserve"> časti predmetu zákazky alebo môže predložiť ponuku podľa vlastného uváženia len na jednu z častí.</w:t>
      </w:r>
    </w:p>
    <w:p w14:paraId="060D4EF1" w14:textId="5862AAE8" w:rsidR="003C6FC7" w:rsidRPr="008142F1" w:rsidRDefault="003C6FC7" w:rsidP="00590D66">
      <w:pPr>
        <w:pStyle w:val="Zarkazkladnhotextu2"/>
        <w:numPr>
          <w:ilvl w:val="1"/>
          <w:numId w:val="48"/>
        </w:numPr>
        <w:spacing w:after="120" w:line="276" w:lineRule="auto"/>
        <w:ind w:left="567" w:hanging="567"/>
        <w:rPr>
          <w:rFonts w:ascii="Arial" w:hAnsi="Arial" w:cs="Arial"/>
          <w:noProof w:val="0"/>
          <w:sz w:val="22"/>
          <w:szCs w:val="22"/>
        </w:rPr>
      </w:pPr>
      <w:r w:rsidRPr="008142F1">
        <w:rPr>
          <w:rFonts w:ascii="Arial" w:hAnsi="Arial" w:cs="Arial"/>
          <w:sz w:val="22"/>
          <w:szCs w:val="22"/>
        </w:rPr>
        <w:t xml:space="preserve">Na každú samostatne vyhodnocovanú časť predmetu zákazky uchádzač vo svojej ponuke predloží samostatné obchodné podmienky plnenia predmetu zákazky </w:t>
      </w:r>
      <w:r w:rsidR="00E86E24" w:rsidRPr="008142F1">
        <w:rPr>
          <w:rFonts w:ascii="Arial" w:hAnsi="Arial" w:cs="Arial"/>
          <w:sz w:val="22"/>
          <w:szCs w:val="22"/>
        </w:rPr>
        <w:t>–</w:t>
      </w:r>
      <w:r w:rsidRPr="008142F1">
        <w:rPr>
          <w:rFonts w:ascii="Arial" w:hAnsi="Arial" w:cs="Arial"/>
          <w:sz w:val="22"/>
          <w:szCs w:val="22"/>
        </w:rPr>
        <w:t xml:space="preserve"> </w:t>
      </w:r>
      <w:r w:rsidR="00E86E24" w:rsidRPr="008142F1">
        <w:rPr>
          <w:rFonts w:ascii="Arial" w:hAnsi="Arial" w:cs="Arial"/>
          <w:sz w:val="22"/>
          <w:szCs w:val="22"/>
        </w:rPr>
        <w:t>návrh Rámcovej dohody podľa § 83 zákona č. 343/2015 Z. z. o verejnom obstarávaní a o zmene a doplnení niektorých zákonov v znení neskorších predpisov (ďalej len „ZVO“) a § 536 zákona č. 513/1991 Zb. Obchodného zákonníka v znení neskorších predpisov</w:t>
      </w:r>
      <w:r w:rsidRPr="008142F1">
        <w:rPr>
          <w:rFonts w:ascii="Arial" w:hAnsi="Arial" w:cs="Arial"/>
          <w:sz w:val="22"/>
          <w:szCs w:val="22"/>
        </w:rPr>
        <w:t xml:space="preserve"> podľa časti B.3 Obchodné podmienky dodania predmetu zákazky týchto SP.</w:t>
      </w:r>
    </w:p>
    <w:p w14:paraId="026BC5B6" w14:textId="6F25A02D" w:rsidR="00C26ACA" w:rsidRPr="00B333BF" w:rsidRDefault="00C26ACA" w:rsidP="00171D2D">
      <w:pPr>
        <w:pStyle w:val="Odsekzoznamu"/>
        <w:ind w:left="3917"/>
        <w:rPr>
          <w:rFonts w:eastAsia="Calibri" w:cs="Arial"/>
          <w:lang w:eastAsia="sk-SK"/>
        </w:rPr>
      </w:pPr>
    </w:p>
    <w:p w14:paraId="7B8C9348" w14:textId="77777777" w:rsidR="00EB59F9" w:rsidRPr="00DC0B2E" w:rsidRDefault="00EB59F9" w:rsidP="00DC0B2E">
      <w:pPr>
        <w:pStyle w:val="Nadpis3"/>
        <w:numPr>
          <w:ilvl w:val="0"/>
          <w:numId w:val="0"/>
        </w:numPr>
        <w:spacing w:after="120" w:line="276" w:lineRule="auto"/>
        <w:ind w:left="567" w:hanging="567"/>
        <w:rPr>
          <w:rFonts w:cs="Arial"/>
          <w:sz w:val="22"/>
          <w:szCs w:val="22"/>
        </w:rPr>
      </w:pPr>
      <w:bookmarkStart w:id="10" w:name="_Toc196592272"/>
      <w:r w:rsidRPr="00DC0B2E">
        <w:rPr>
          <w:rFonts w:cs="Arial"/>
          <w:sz w:val="22"/>
          <w:szCs w:val="22"/>
        </w:rPr>
        <w:t>4</w:t>
      </w:r>
      <w:r w:rsidRPr="00DC0B2E">
        <w:rPr>
          <w:rFonts w:cs="Arial"/>
          <w:sz w:val="22"/>
          <w:szCs w:val="22"/>
        </w:rPr>
        <w:tab/>
        <w:t>Variantné riešenie</w:t>
      </w:r>
      <w:bookmarkEnd w:id="10"/>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35C46030" w:rsidR="00EB59F9"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49AAE74E" w14:textId="77777777" w:rsidR="003D5495" w:rsidRPr="00DC0B2E" w:rsidRDefault="003D5495" w:rsidP="00DC0B2E">
      <w:pPr>
        <w:spacing w:after="0" w:line="276" w:lineRule="auto"/>
        <w:ind w:left="568" w:hanging="568"/>
        <w:rPr>
          <w:rFonts w:ascii="Arial" w:eastAsia="Calibri" w:hAnsi="Arial" w:cs="Arial"/>
          <w:lang w:eastAsia="sk-SK"/>
        </w:rPr>
      </w:pPr>
    </w:p>
    <w:p w14:paraId="05B6B354" w14:textId="273BD75D" w:rsidR="00062093" w:rsidRPr="003D5495" w:rsidRDefault="00062093" w:rsidP="003D5495">
      <w:pPr>
        <w:pStyle w:val="Nadpis3"/>
        <w:numPr>
          <w:ilvl w:val="0"/>
          <w:numId w:val="0"/>
        </w:numPr>
        <w:spacing w:after="120"/>
        <w:ind w:left="567" w:hanging="567"/>
        <w:rPr>
          <w:sz w:val="22"/>
          <w:szCs w:val="22"/>
        </w:rPr>
      </w:pPr>
      <w:bookmarkStart w:id="11" w:name="_Toc196592273"/>
      <w:r w:rsidRPr="003D5495">
        <w:rPr>
          <w:rFonts w:cs="Arial"/>
          <w:sz w:val="22"/>
          <w:szCs w:val="22"/>
        </w:rPr>
        <w:t>5</w:t>
      </w:r>
      <w:r w:rsidRPr="003D5495">
        <w:rPr>
          <w:rFonts w:cs="Arial"/>
          <w:sz w:val="22"/>
          <w:szCs w:val="22"/>
        </w:rPr>
        <w:tab/>
      </w:r>
      <w:r w:rsidRPr="003D5495">
        <w:rPr>
          <w:sz w:val="22"/>
          <w:szCs w:val="22"/>
        </w:rPr>
        <w:t xml:space="preserve">Miesto a termín </w:t>
      </w:r>
      <w:r w:rsidR="00C77932" w:rsidRPr="003D5495">
        <w:rPr>
          <w:sz w:val="22"/>
          <w:szCs w:val="22"/>
        </w:rPr>
        <w:t xml:space="preserve">realizácie </w:t>
      </w:r>
      <w:r w:rsidRPr="003D5495">
        <w:rPr>
          <w:sz w:val="22"/>
          <w:szCs w:val="22"/>
        </w:rPr>
        <w:t>predmetu zákazky</w:t>
      </w:r>
      <w:bookmarkEnd w:id="11"/>
    </w:p>
    <w:p w14:paraId="4D0A40A8" w14:textId="663FD7D1" w:rsidR="00062093" w:rsidRPr="00DC0B2E" w:rsidRDefault="00062093" w:rsidP="00DC0B2E">
      <w:pPr>
        <w:spacing w:after="60" w:line="276" w:lineRule="auto"/>
        <w:ind w:left="568" w:hanging="568"/>
        <w:rPr>
          <w:rFonts w:ascii="Arial" w:hAnsi="Arial" w:cs="Arial"/>
          <w:lang w:eastAsia="sk-SK"/>
        </w:rPr>
      </w:pPr>
      <w:r w:rsidRPr="00DC0B2E">
        <w:rPr>
          <w:rFonts w:ascii="Arial" w:hAnsi="Arial" w:cs="Arial"/>
          <w:lang w:eastAsia="sk-SK"/>
        </w:rPr>
        <w:t>5.1</w:t>
      </w:r>
      <w:r w:rsidRPr="00DC0B2E">
        <w:rPr>
          <w:rFonts w:ascii="Arial" w:hAnsi="Arial" w:cs="Arial"/>
          <w:lang w:eastAsia="sk-SK"/>
        </w:rPr>
        <w:tab/>
        <w:t xml:space="preserve">Miestom </w:t>
      </w:r>
      <w:r w:rsidR="00433051">
        <w:rPr>
          <w:rFonts w:ascii="Arial" w:hAnsi="Arial" w:cs="Arial"/>
          <w:lang w:eastAsia="sk-SK"/>
        </w:rPr>
        <w:t>realizácie</w:t>
      </w:r>
      <w:r w:rsidRPr="00DC0B2E">
        <w:rPr>
          <w:rFonts w:ascii="Arial" w:hAnsi="Arial" w:cs="Arial"/>
          <w:lang w:eastAsia="sk-SK"/>
        </w:rPr>
        <w:t xml:space="preserve"> predmetu zákazky</w:t>
      </w:r>
      <w:r w:rsidR="00433051">
        <w:rPr>
          <w:rFonts w:ascii="Arial" w:hAnsi="Arial" w:cs="Arial"/>
          <w:lang w:eastAsia="sk-SK"/>
        </w:rPr>
        <w:t xml:space="preserve"> je</w:t>
      </w:r>
      <w:r w:rsidRPr="00DC0B2E">
        <w:rPr>
          <w:rFonts w:ascii="Arial" w:hAnsi="Arial" w:cs="Arial"/>
          <w:lang w:eastAsia="sk-SK"/>
        </w:rPr>
        <w:t xml:space="preserve">: </w:t>
      </w:r>
    </w:p>
    <w:p w14:paraId="0AB096B1" w14:textId="36A01DB7" w:rsidR="00675A65" w:rsidRPr="00433051" w:rsidRDefault="00556DB7" w:rsidP="00675A65">
      <w:pPr>
        <w:pStyle w:val="Odsekzoznamu"/>
        <w:spacing w:after="120"/>
        <w:ind w:left="993"/>
        <w:rPr>
          <w:rFonts w:cs="Arial"/>
          <w:b/>
        </w:rPr>
      </w:pPr>
      <w:r>
        <w:rPr>
          <w:rFonts w:cs="Arial"/>
          <w:b/>
        </w:rPr>
        <w:t>Č</w:t>
      </w:r>
      <w:r w:rsidR="003C6FC7" w:rsidRPr="00433051">
        <w:rPr>
          <w:rFonts w:cs="Arial"/>
          <w:b/>
        </w:rPr>
        <w:t>asť</w:t>
      </w:r>
      <w:r>
        <w:rPr>
          <w:rFonts w:cs="Arial"/>
          <w:b/>
        </w:rPr>
        <w:t xml:space="preserve"> 1</w:t>
      </w:r>
      <w:r w:rsidR="003C6FC7" w:rsidRPr="00433051">
        <w:rPr>
          <w:rFonts w:cs="Arial"/>
          <w:b/>
        </w:rPr>
        <w:t>:</w:t>
      </w:r>
    </w:p>
    <w:p w14:paraId="30A90B13" w14:textId="3A475766" w:rsidR="00675A65" w:rsidRPr="00675A65" w:rsidRDefault="00675A65" w:rsidP="0052105B">
      <w:pPr>
        <w:pStyle w:val="Odsekzoznamu"/>
        <w:spacing w:after="120"/>
        <w:ind w:left="993"/>
        <w:rPr>
          <w:rFonts w:cs="Arial"/>
          <w:b/>
          <w:highlight w:val="yellow"/>
        </w:rPr>
      </w:pPr>
      <w:r w:rsidRPr="00CA105D">
        <w:rPr>
          <w:rFonts w:cstheme="minorHAnsi"/>
          <w:u w:val="single"/>
        </w:rPr>
        <w:t xml:space="preserve">Tunel Sitina, diaľnica D2, v úseku Bratislava Lamačská cesta – Staré grunty </w:t>
      </w:r>
      <w:r w:rsidRPr="00CA105D">
        <w:rPr>
          <w:rFonts w:cstheme="minorHAnsi"/>
        </w:rPr>
        <w:t>v správe Strediska správy a údržby diaľnic 2 Bratislava (ďalej len „SSÚD 2 Bratislava“), Domkárska 9, 821 05 Bratislava;</w:t>
      </w:r>
    </w:p>
    <w:p w14:paraId="601A9B90" w14:textId="77777777" w:rsidR="00675A65" w:rsidRPr="00CA105D" w:rsidRDefault="00675A65" w:rsidP="0052105B">
      <w:pPr>
        <w:pStyle w:val="Odsekzoznamu"/>
        <w:spacing w:after="120"/>
        <w:ind w:left="984"/>
        <w:rPr>
          <w:rFonts w:cstheme="minorHAnsi"/>
          <w:u w:val="single"/>
        </w:rPr>
      </w:pPr>
      <w:r w:rsidRPr="00CA105D">
        <w:rPr>
          <w:rFonts w:cstheme="minorHAnsi"/>
          <w:u w:val="single"/>
        </w:rPr>
        <w:t>Tunel Považský Chlmec, diaľnica D3, v úseku Žilina (Strážov) - Žilina (Brodno)</w:t>
      </w:r>
      <w:r w:rsidRPr="00CA105D">
        <w:rPr>
          <w:rFonts w:cstheme="minorHAnsi"/>
        </w:rPr>
        <w:t xml:space="preserve"> v správe Strediska správy a údržby diaľnic 5 Považská Bystrica (ďalej len „SSÚD 5 Považská Bystrica“), časť Kúnovec 4532,017 01 Považská Bystrica;</w:t>
      </w:r>
    </w:p>
    <w:p w14:paraId="77CEBDF9" w14:textId="77777777" w:rsidR="00675A65" w:rsidRPr="00CA105D" w:rsidRDefault="00675A65" w:rsidP="0052105B">
      <w:pPr>
        <w:pStyle w:val="Odsekzoznamu"/>
        <w:spacing w:after="120"/>
        <w:ind w:left="993"/>
        <w:rPr>
          <w:rFonts w:cstheme="minorHAnsi"/>
        </w:rPr>
      </w:pPr>
      <w:r w:rsidRPr="00CA105D">
        <w:rPr>
          <w:rFonts w:cstheme="minorHAnsi"/>
          <w:u w:val="single"/>
        </w:rPr>
        <w:t xml:space="preserve">Tunel Horelica, diaľnica D3, v úseku I/11 Čadca – Oščadnica </w:t>
      </w:r>
      <w:r w:rsidRPr="00CA105D">
        <w:rPr>
          <w:rFonts w:cstheme="minorHAnsi"/>
        </w:rPr>
        <w:t>v správe Strediska správy a údržby rýchlostných ciest 6 Čadca (ďalej len „SSÚR 6 Čadca“), Andreja Hlinku 2549, 022 65 Čadca;</w:t>
      </w:r>
    </w:p>
    <w:p w14:paraId="515AF16B" w14:textId="77777777" w:rsidR="00675A65" w:rsidRPr="00CA105D" w:rsidRDefault="00675A65" w:rsidP="0052105B">
      <w:pPr>
        <w:pStyle w:val="Odsekzoznamu"/>
        <w:spacing w:after="120"/>
        <w:ind w:left="993"/>
        <w:rPr>
          <w:rFonts w:cstheme="minorHAnsi"/>
        </w:rPr>
      </w:pPr>
      <w:r w:rsidRPr="00CA105D">
        <w:rPr>
          <w:rFonts w:cstheme="minorHAnsi"/>
          <w:u w:val="single"/>
        </w:rPr>
        <w:t xml:space="preserve">Tunel Svrčinovec, diaľnica D3, v úseku Svrčinovec – Skalité </w:t>
      </w:r>
      <w:r w:rsidRPr="00CA105D">
        <w:rPr>
          <w:rFonts w:cstheme="minorHAnsi"/>
        </w:rPr>
        <w:t>v správe SSÚR 6 Čadca;</w:t>
      </w:r>
    </w:p>
    <w:p w14:paraId="28EC685E" w14:textId="77777777" w:rsidR="00675A65" w:rsidRPr="00CA105D" w:rsidRDefault="00675A65" w:rsidP="0052105B">
      <w:pPr>
        <w:pStyle w:val="Odsekzoznamu"/>
        <w:spacing w:after="120"/>
        <w:ind w:left="984"/>
        <w:rPr>
          <w:rFonts w:cstheme="minorHAnsi"/>
        </w:rPr>
      </w:pPr>
      <w:r w:rsidRPr="00CA105D">
        <w:rPr>
          <w:rFonts w:cstheme="minorHAnsi"/>
          <w:u w:val="single"/>
        </w:rPr>
        <w:t xml:space="preserve">Tunel Poľana, diaľnica D3, v úseku Svrčinovec – Skalité </w:t>
      </w:r>
      <w:r w:rsidRPr="00CA105D">
        <w:rPr>
          <w:rFonts w:cstheme="minorHAnsi"/>
        </w:rPr>
        <w:t>v správe SSÚR 6 Čadca;</w:t>
      </w:r>
    </w:p>
    <w:p w14:paraId="106CB777" w14:textId="77777777" w:rsidR="00675A65" w:rsidRPr="00CA105D" w:rsidRDefault="00675A65" w:rsidP="0052105B">
      <w:pPr>
        <w:pStyle w:val="Odsekzoznamu"/>
        <w:spacing w:after="120"/>
        <w:ind w:left="984"/>
        <w:rPr>
          <w:rFonts w:cstheme="minorHAnsi"/>
          <w:u w:val="single"/>
        </w:rPr>
      </w:pPr>
      <w:r w:rsidRPr="00CA105D">
        <w:rPr>
          <w:rFonts w:cstheme="minorHAnsi"/>
          <w:u w:val="single"/>
        </w:rPr>
        <w:t xml:space="preserve">Tunel Ovčiarsko, diaľnice D1, v úseku Hričovské Podhradie - Lietavská Lúčka </w:t>
      </w:r>
      <w:r w:rsidRPr="00CA105D">
        <w:rPr>
          <w:rFonts w:cstheme="minorHAnsi"/>
        </w:rPr>
        <w:t>v správe SSÚD 5 Považská Bystrica;</w:t>
      </w:r>
    </w:p>
    <w:p w14:paraId="35C7177D" w14:textId="77777777" w:rsidR="00675A65" w:rsidRPr="00CA105D" w:rsidRDefault="00675A65" w:rsidP="0052105B">
      <w:pPr>
        <w:pStyle w:val="Odsekzoznamu"/>
        <w:spacing w:after="120"/>
        <w:ind w:left="984"/>
        <w:rPr>
          <w:rFonts w:cstheme="minorHAnsi"/>
          <w:u w:val="single"/>
        </w:rPr>
      </w:pPr>
      <w:r w:rsidRPr="00CA105D">
        <w:rPr>
          <w:rFonts w:cstheme="minorHAnsi"/>
          <w:u w:val="single"/>
        </w:rPr>
        <w:t xml:space="preserve">Tunel Žilina, diaľnice D1, v úseku Hričovské Podhradie - Lietavská Lúčka </w:t>
      </w:r>
      <w:r w:rsidRPr="00CA105D">
        <w:rPr>
          <w:rFonts w:cstheme="minorHAnsi"/>
        </w:rPr>
        <w:t>v správe SSÚD 5 Považská Bystrica;</w:t>
      </w:r>
    </w:p>
    <w:p w14:paraId="0494EE64" w14:textId="5E7E8423" w:rsidR="003C6FC7" w:rsidRPr="00433051" w:rsidRDefault="00556DB7" w:rsidP="00556DB7">
      <w:pPr>
        <w:pStyle w:val="Pta"/>
        <w:tabs>
          <w:tab w:val="clear" w:pos="9072"/>
          <w:tab w:val="left" w:pos="4536"/>
        </w:tabs>
        <w:spacing w:after="60" w:line="276" w:lineRule="auto"/>
        <w:ind w:left="1559" w:hanging="567"/>
        <w:rPr>
          <w:rFonts w:ascii="Arial" w:hAnsi="Arial" w:cs="Arial"/>
          <w:b/>
          <w:sz w:val="22"/>
          <w:szCs w:val="22"/>
        </w:rPr>
      </w:pPr>
      <w:r>
        <w:rPr>
          <w:rFonts w:ascii="Arial" w:hAnsi="Arial" w:cs="Arial"/>
          <w:b/>
          <w:sz w:val="22"/>
          <w:szCs w:val="22"/>
        </w:rPr>
        <w:t>Ča</w:t>
      </w:r>
      <w:r w:rsidR="003C6FC7" w:rsidRPr="00433051">
        <w:rPr>
          <w:rFonts w:ascii="Arial" w:hAnsi="Arial" w:cs="Arial"/>
          <w:b/>
          <w:sz w:val="22"/>
          <w:szCs w:val="22"/>
        </w:rPr>
        <w:t>sť</w:t>
      </w:r>
      <w:r>
        <w:rPr>
          <w:rFonts w:ascii="Arial" w:hAnsi="Arial" w:cs="Arial"/>
          <w:b/>
          <w:sz w:val="22"/>
          <w:szCs w:val="22"/>
        </w:rPr>
        <w:t xml:space="preserve"> 2</w:t>
      </w:r>
      <w:r w:rsidR="003C6FC7" w:rsidRPr="00433051">
        <w:rPr>
          <w:rFonts w:ascii="Arial" w:hAnsi="Arial" w:cs="Arial"/>
          <w:b/>
          <w:sz w:val="22"/>
          <w:szCs w:val="22"/>
        </w:rPr>
        <w:t>:</w:t>
      </w:r>
    </w:p>
    <w:p w14:paraId="20A67860" w14:textId="77777777" w:rsidR="00675A65" w:rsidRPr="00CA105D" w:rsidRDefault="00675A65" w:rsidP="0052105B">
      <w:pPr>
        <w:pStyle w:val="Odsekzoznamu"/>
        <w:spacing w:after="120"/>
        <w:ind w:left="984"/>
        <w:rPr>
          <w:rFonts w:cstheme="minorHAnsi"/>
          <w:b/>
        </w:rPr>
      </w:pPr>
      <w:r w:rsidRPr="00CA105D">
        <w:rPr>
          <w:rFonts w:cstheme="minorHAnsi"/>
          <w:u w:val="single"/>
        </w:rPr>
        <w:t>Tunel Bôrik, diaľnica D1, v úseku cesty Mengusovce – Jánovce</w:t>
      </w:r>
      <w:r w:rsidRPr="00CA105D">
        <w:rPr>
          <w:rFonts w:cstheme="minorHAnsi"/>
        </w:rPr>
        <w:t>, v správe SSÚD 9 Mengusovce;</w:t>
      </w:r>
    </w:p>
    <w:p w14:paraId="2D64B40C" w14:textId="77777777" w:rsidR="00675A65" w:rsidRPr="00CA105D" w:rsidRDefault="00675A65" w:rsidP="0052105B">
      <w:pPr>
        <w:pStyle w:val="Odsekzoznamu"/>
        <w:spacing w:after="120"/>
        <w:ind w:left="993"/>
        <w:rPr>
          <w:rFonts w:cstheme="minorHAnsi"/>
          <w:b/>
        </w:rPr>
      </w:pPr>
      <w:r w:rsidRPr="00CA105D">
        <w:rPr>
          <w:rFonts w:cstheme="minorHAnsi"/>
          <w:u w:val="single"/>
        </w:rPr>
        <w:t>Tunel Branisko, diaľnica D1, v úseku cesty Beharovce – Fričovce</w:t>
      </w:r>
      <w:r w:rsidRPr="00CA105D">
        <w:rPr>
          <w:rFonts w:cstheme="minorHAnsi"/>
        </w:rPr>
        <w:t>, v správe SSÚD 10 Beharovce;</w:t>
      </w:r>
    </w:p>
    <w:p w14:paraId="0B5BFA8B" w14:textId="77777777" w:rsidR="00675A65" w:rsidRPr="00CA105D" w:rsidRDefault="00675A65" w:rsidP="0052105B">
      <w:pPr>
        <w:pStyle w:val="Odsekzoznamu"/>
        <w:spacing w:after="120"/>
        <w:ind w:left="993"/>
        <w:rPr>
          <w:rFonts w:cstheme="minorHAnsi"/>
        </w:rPr>
      </w:pPr>
      <w:r w:rsidRPr="00CA105D">
        <w:rPr>
          <w:rFonts w:cstheme="minorHAnsi"/>
          <w:u w:val="single"/>
        </w:rPr>
        <w:lastRenderedPageBreak/>
        <w:t>Tunel Prešov, diaľnice D1, v úseku Prešov, západ - Prešov, juh,</w:t>
      </w:r>
      <w:r w:rsidRPr="00CA105D">
        <w:rPr>
          <w:rFonts w:cstheme="minorHAnsi"/>
        </w:rPr>
        <w:t xml:space="preserve"> v správe Strediska správy a údržby  diaľnic 11 Prešov (ďalej len „SSÚD 11 Prešov“), Petrovany 500, 082 53 Petrovany;</w:t>
      </w:r>
    </w:p>
    <w:p w14:paraId="1D5F4E24" w14:textId="70FC719F" w:rsidR="00062093" w:rsidRPr="00DC0B2E" w:rsidRDefault="00062093" w:rsidP="00DC0B2E">
      <w:pPr>
        <w:spacing w:line="276" w:lineRule="auto"/>
        <w:ind w:left="568" w:hanging="568"/>
        <w:rPr>
          <w:rFonts w:ascii="Arial" w:hAnsi="Arial" w:cs="Arial"/>
          <w:color w:val="FF0000"/>
          <w:lang w:eastAsia="sk-SK"/>
        </w:rPr>
      </w:pPr>
    </w:p>
    <w:p w14:paraId="73C6268C" w14:textId="289245C0" w:rsidR="003C6FC7" w:rsidRPr="00DF0164" w:rsidRDefault="00062093" w:rsidP="00590D66">
      <w:pPr>
        <w:pStyle w:val="pismo"/>
        <w:numPr>
          <w:ilvl w:val="1"/>
          <w:numId w:val="29"/>
        </w:numPr>
        <w:tabs>
          <w:tab w:val="left" w:pos="-709"/>
        </w:tabs>
        <w:spacing w:line="276" w:lineRule="auto"/>
        <w:ind w:left="567" w:hanging="567"/>
        <w:rPr>
          <w:rFonts w:eastAsia="Calibri"/>
          <w:sz w:val="22"/>
          <w:szCs w:val="22"/>
        </w:rPr>
      </w:pPr>
      <w:r w:rsidRPr="00DF0164">
        <w:rPr>
          <w:rFonts w:eastAsia="Calibri"/>
          <w:sz w:val="22"/>
          <w:szCs w:val="22"/>
        </w:rPr>
        <w:t xml:space="preserve">Predpokladaná dĺžka trvania </w:t>
      </w:r>
      <w:r w:rsidR="00C634A2">
        <w:rPr>
          <w:rFonts w:eastAsia="Calibri"/>
          <w:sz w:val="22"/>
          <w:szCs w:val="22"/>
        </w:rPr>
        <w:t>realizácie predmetu zákazky</w:t>
      </w:r>
      <w:r w:rsidRPr="00DF0164">
        <w:rPr>
          <w:rFonts w:eastAsia="Calibri"/>
          <w:sz w:val="22"/>
          <w:szCs w:val="22"/>
        </w:rPr>
        <w:t xml:space="preserve">: </w:t>
      </w:r>
    </w:p>
    <w:p w14:paraId="0C651B53" w14:textId="77777777" w:rsidR="003C6FC7" w:rsidRPr="00DF0164" w:rsidRDefault="003C6FC7" w:rsidP="003C6FC7">
      <w:pPr>
        <w:pStyle w:val="pismo"/>
        <w:tabs>
          <w:tab w:val="left" w:pos="-709"/>
        </w:tabs>
        <w:spacing w:line="276" w:lineRule="auto"/>
        <w:ind w:left="567"/>
        <w:rPr>
          <w:rFonts w:eastAsia="Calibri"/>
          <w:sz w:val="22"/>
          <w:szCs w:val="22"/>
        </w:rPr>
      </w:pPr>
    </w:p>
    <w:p w14:paraId="37BAF40D" w14:textId="3C509F47" w:rsidR="003C6FC7" w:rsidRPr="00DF0164" w:rsidRDefault="00D967DF" w:rsidP="00D967DF">
      <w:pPr>
        <w:pStyle w:val="pismo"/>
        <w:tabs>
          <w:tab w:val="left" w:pos="-709"/>
        </w:tabs>
        <w:spacing w:line="276" w:lineRule="auto"/>
        <w:ind w:left="927"/>
        <w:rPr>
          <w:rFonts w:eastAsia="Calibri"/>
          <w:sz w:val="22"/>
          <w:szCs w:val="22"/>
        </w:rPr>
      </w:pPr>
      <w:r>
        <w:rPr>
          <w:rFonts w:eastAsia="Calibri"/>
          <w:sz w:val="22"/>
          <w:szCs w:val="22"/>
        </w:rPr>
        <w:t>Č</w:t>
      </w:r>
      <w:r w:rsidR="003C6FC7" w:rsidRPr="00DF0164">
        <w:rPr>
          <w:rFonts w:eastAsia="Calibri"/>
          <w:sz w:val="22"/>
          <w:szCs w:val="22"/>
        </w:rPr>
        <w:t>asť</w:t>
      </w:r>
      <w:r>
        <w:rPr>
          <w:rFonts w:eastAsia="Calibri"/>
          <w:sz w:val="22"/>
          <w:szCs w:val="22"/>
        </w:rPr>
        <w:t xml:space="preserve"> 1</w:t>
      </w:r>
      <w:r w:rsidR="003C6FC7" w:rsidRPr="00DF0164">
        <w:rPr>
          <w:rFonts w:eastAsia="Calibri"/>
          <w:sz w:val="22"/>
          <w:szCs w:val="22"/>
        </w:rPr>
        <w:t>:</w:t>
      </w:r>
      <w:r w:rsidR="00675A65" w:rsidRPr="00DF0164">
        <w:rPr>
          <w:rFonts w:eastAsia="Calibri"/>
          <w:sz w:val="22"/>
          <w:szCs w:val="22"/>
        </w:rPr>
        <w:t xml:space="preserve"> 48 </w:t>
      </w:r>
      <w:r w:rsidR="008E4881" w:rsidRPr="00DF0164">
        <w:rPr>
          <w:rFonts w:eastAsia="Calibri"/>
          <w:sz w:val="22"/>
          <w:szCs w:val="22"/>
        </w:rPr>
        <w:t>mesiacov od</w:t>
      </w:r>
      <w:r w:rsidR="00C634A2">
        <w:rPr>
          <w:rFonts w:eastAsia="Calibri"/>
          <w:sz w:val="22"/>
          <w:szCs w:val="22"/>
        </w:rPr>
        <w:t>o dňa</w:t>
      </w:r>
      <w:r w:rsidR="008E4881" w:rsidRPr="00DF0164">
        <w:rPr>
          <w:rFonts w:eastAsia="Calibri"/>
          <w:sz w:val="22"/>
          <w:szCs w:val="22"/>
        </w:rPr>
        <w:t xml:space="preserve"> nadobudnutia účinnosti rámcovej dohody</w:t>
      </w:r>
    </w:p>
    <w:p w14:paraId="6A2D00FB" w14:textId="7F1AA59E" w:rsidR="00C5646C" w:rsidRPr="00DF0164" w:rsidRDefault="00D967DF" w:rsidP="00D967DF">
      <w:pPr>
        <w:pStyle w:val="pismo"/>
        <w:tabs>
          <w:tab w:val="left" w:pos="-709"/>
        </w:tabs>
        <w:spacing w:line="276" w:lineRule="auto"/>
        <w:ind w:left="927"/>
        <w:rPr>
          <w:rFonts w:eastAsia="Calibri"/>
          <w:sz w:val="22"/>
          <w:szCs w:val="22"/>
        </w:rPr>
      </w:pPr>
      <w:r>
        <w:rPr>
          <w:rFonts w:eastAsia="Calibri"/>
          <w:sz w:val="22"/>
          <w:szCs w:val="22"/>
        </w:rPr>
        <w:t>Č</w:t>
      </w:r>
      <w:r w:rsidR="003C6FC7" w:rsidRPr="00DF0164">
        <w:rPr>
          <w:rFonts w:eastAsia="Calibri"/>
          <w:sz w:val="22"/>
          <w:szCs w:val="22"/>
        </w:rPr>
        <w:t>asť</w:t>
      </w:r>
      <w:r>
        <w:rPr>
          <w:rFonts w:eastAsia="Calibri"/>
          <w:sz w:val="22"/>
          <w:szCs w:val="22"/>
        </w:rPr>
        <w:t xml:space="preserve"> </w:t>
      </w:r>
      <w:r w:rsidR="00E75960">
        <w:rPr>
          <w:rFonts w:eastAsia="Calibri"/>
          <w:sz w:val="22"/>
          <w:szCs w:val="22"/>
        </w:rPr>
        <w:t>2</w:t>
      </w:r>
      <w:r w:rsidR="003C6FC7" w:rsidRPr="00DF0164">
        <w:rPr>
          <w:rFonts w:eastAsia="Calibri"/>
          <w:sz w:val="22"/>
          <w:szCs w:val="22"/>
        </w:rPr>
        <w:t>:</w:t>
      </w:r>
      <w:r w:rsidR="00887D90" w:rsidRPr="00DF0164">
        <w:rPr>
          <w:rFonts w:eastAsia="Calibri"/>
          <w:sz w:val="22"/>
          <w:szCs w:val="22"/>
        </w:rPr>
        <w:t xml:space="preserve"> </w:t>
      </w:r>
      <w:r w:rsidR="00675A65" w:rsidRPr="00DF0164">
        <w:rPr>
          <w:rFonts w:eastAsia="Calibri"/>
          <w:sz w:val="22"/>
          <w:szCs w:val="22"/>
        </w:rPr>
        <w:t xml:space="preserve">48 </w:t>
      </w:r>
      <w:r w:rsidR="008E4881" w:rsidRPr="00DF0164">
        <w:rPr>
          <w:rFonts w:eastAsia="Calibri"/>
          <w:sz w:val="22"/>
          <w:szCs w:val="22"/>
        </w:rPr>
        <w:t>mesiacov od</w:t>
      </w:r>
      <w:r w:rsidR="00C634A2">
        <w:rPr>
          <w:rFonts w:eastAsia="Calibri"/>
          <w:sz w:val="22"/>
          <w:szCs w:val="22"/>
        </w:rPr>
        <w:t>o dňa</w:t>
      </w:r>
      <w:r w:rsidR="008E4881" w:rsidRPr="00DF0164">
        <w:rPr>
          <w:rFonts w:eastAsia="Calibri"/>
          <w:sz w:val="22"/>
          <w:szCs w:val="22"/>
        </w:rPr>
        <w:t xml:space="preserve"> nadobudnutia účinnosti rámcovej dohody</w:t>
      </w:r>
    </w:p>
    <w:p w14:paraId="230C5327" w14:textId="77777777" w:rsidR="005B7C99" w:rsidRPr="00D967DF" w:rsidRDefault="005B7C99" w:rsidP="00DC0B2E">
      <w:pPr>
        <w:pStyle w:val="pismo"/>
        <w:tabs>
          <w:tab w:val="left" w:pos="-709"/>
        </w:tabs>
        <w:spacing w:line="276" w:lineRule="auto"/>
        <w:ind w:left="567"/>
        <w:rPr>
          <w:b/>
          <w:sz w:val="22"/>
          <w:szCs w:val="22"/>
        </w:rPr>
      </w:pPr>
    </w:p>
    <w:p w14:paraId="41E1B747" w14:textId="4B8A23C0" w:rsidR="002E672F" w:rsidRPr="00D967DF" w:rsidRDefault="00B125D4" w:rsidP="00590D66">
      <w:pPr>
        <w:pStyle w:val="Nadpis3"/>
        <w:numPr>
          <w:ilvl w:val="0"/>
          <w:numId w:val="38"/>
        </w:numPr>
        <w:spacing w:after="120" w:line="276" w:lineRule="auto"/>
        <w:ind w:left="567" w:hanging="567"/>
        <w:rPr>
          <w:rFonts w:cs="Arial"/>
        </w:rPr>
      </w:pPr>
      <w:bookmarkStart w:id="12" w:name="_Toc196592274"/>
      <w:r w:rsidRPr="00D967DF">
        <w:rPr>
          <w:rFonts w:cs="Arial"/>
          <w:bCs w:val="0"/>
          <w:sz w:val="22"/>
          <w:szCs w:val="22"/>
        </w:rPr>
        <w:t>Zdroj finančných prostriedkov</w:t>
      </w:r>
      <w:bookmarkEnd w:id="12"/>
      <w:r w:rsidRPr="00D967DF">
        <w:rPr>
          <w:rFonts w:cs="Arial"/>
          <w:bCs w:val="0"/>
          <w:sz w:val="22"/>
          <w:szCs w:val="22"/>
        </w:rPr>
        <w:t xml:space="preserve">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57C5A28E" w14:textId="246061CB"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6.2</w:t>
      </w:r>
      <w:r w:rsidRPr="00DC0B2E">
        <w:rPr>
          <w:rFonts w:ascii="Arial" w:eastAsia="Calibri" w:hAnsi="Arial" w:cs="Arial"/>
          <w:lang w:eastAsia="sk-SK"/>
        </w:rPr>
        <w:tab/>
        <w:t xml:space="preserve">Verejný obstarávateľ neposkytuje zálohy ani preddavky na plnenie </w:t>
      </w:r>
      <w:r w:rsidR="00C77390" w:rsidRPr="008142F1">
        <w:rPr>
          <w:rFonts w:ascii="Arial" w:hAnsi="Arial" w:cs="Arial"/>
        </w:rPr>
        <w:t>Rámcovej dohody</w:t>
      </w:r>
      <w:r w:rsidRPr="00DC0B2E">
        <w:rPr>
          <w:rFonts w:ascii="Arial" w:eastAsia="Calibri" w:hAnsi="Arial" w:cs="Arial"/>
          <w:lang w:eastAsia="sk-SK"/>
        </w:rPr>
        <w:t>.</w:t>
      </w:r>
    </w:p>
    <w:p w14:paraId="31FCD750" w14:textId="1D28BCD7" w:rsidR="00C5646C" w:rsidRPr="00DC0B2E" w:rsidRDefault="002E672F" w:rsidP="00DC0B2E">
      <w:p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6.3  </w:t>
      </w:r>
      <w:r w:rsidR="00C26ACA">
        <w:rPr>
          <w:rFonts w:ascii="Arial" w:eastAsia="Calibri" w:hAnsi="Arial" w:cs="Arial"/>
          <w:lang w:eastAsia="sk-SK"/>
        </w:rPr>
        <w:tab/>
      </w:r>
      <w:r w:rsidRPr="00DC0B2E">
        <w:rPr>
          <w:rFonts w:ascii="Arial" w:eastAsia="Calibri" w:hAnsi="Arial" w:cs="Arial"/>
          <w:lang w:eastAsia="sk-SK"/>
        </w:rPr>
        <w:t xml:space="preserve">Splatnosť faktúr </w:t>
      </w:r>
      <w:r w:rsidRPr="008E4881">
        <w:rPr>
          <w:rFonts w:ascii="Arial" w:eastAsia="Calibri" w:hAnsi="Arial" w:cs="Arial"/>
          <w:lang w:eastAsia="sk-SK"/>
        </w:rPr>
        <w:t>je do 30</w:t>
      </w:r>
      <w:r w:rsidR="008E4881" w:rsidRPr="008E4881">
        <w:rPr>
          <w:rFonts w:ascii="Arial" w:eastAsia="Calibri" w:hAnsi="Arial" w:cs="Arial"/>
          <w:lang w:eastAsia="sk-SK"/>
        </w:rPr>
        <w:t xml:space="preserve"> </w:t>
      </w:r>
      <w:r w:rsidR="00C5646C" w:rsidRPr="008E4881">
        <w:rPr>
          <w:rFonts w:ascii="Arial" w:eastAsia="Calibri" w:hAnsi="Arial" w:cs="Arial"/>
          <w:lang w:eastAsia="sk-SK"/>
        </w:rPr>
        <w:t xml:space="preserve">(slovom </w:t>
      </w:r>
      <w:r w:rsidR="008E4881" w:rsidRPr="008E4881">
        <w:rPr>
          <w:rFonts w:ascii="Arial" w:eastAsia="Calibri" w:hAnsi="Arial" w:cs="Arial"/>
          <w:lang w:eastAsia="sk-SK"/>
        </w:rPr>
        <w:t>tridsať</w:t>
      </w:r>
      <w:r w:rsidR="00C5646C" w:rsidRPr="008E4881">
        <w:rPr>
          <w:rFonts w:ascii="Arial" w:eastAsia="Calibri" w:hAnsi="Arial" w:cs="Arial"/>
          <w:lang w:eastAsia="sk-SK"/>
        </w:rPr>
        <w:t>) kalendárnyc</w:t>
      </w:r>
      <w:r w:rsidR="00C26ACA" w:rsidRPr="008E4881">
        <w:rPr>
          <w:rFonts w:ascii="Arial" w:eastAsia="Calibri" w:hAnsi="Arial" w:cs="Arial"/>
          <w:lang w:eastAsia="sk-SK"/>
        </w:rPr>
        <w:t>h</w:t>
      </w:r>
      <w:r w:rsidR="00C5646C" w:rsidRPr="008E4881">
        <w:rPr>
          <w:rFonts w:ascii="Arial" w:eastAsia="Calibri" w:hAnsi="Arial" w:cs="Arial"/>
          <w:lang w:eastAsia="sk-SK"/>
        </w:rPr>
        <w:t xml:space="preserve"> </w:t>
      </w:r>
      <w:r w:rsidRPr="00DC0B2E">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DC0B2E">
        <w:rPr>
          <w:rFonts w:ascii="Arial" w:eastAsia="Calibri" w:hAnsi="Arial" w:cs="Arial"/>
          <w:lang w:eastAsia="sk-SK"/>
        </w:rPr>
        <w:t>doručenia faktúr</w:t>
      </w:r>
      <w:r w:rsidR="00C5646C">
        <w:rPr>
          <w:rFonts w:ascii="Arial" w:eastAsia="Calibri" w:hAnsi="Arial" w:cs="Arial"/>
          <w:lang w:eastAsia="sk-SK"/>
        </w:rPr>
        <w:t xml:space="preserve"> bez nedostatkov</w:t>
      </w:r>
      <w:r w:rsidRPr="00DC0B2E">
        <w:rPr>
          <w:rFonts w:ascii="Arial" w:eastAsia="Calibri" w:hAnsi="Arial" w:cs="Arial"/>
          <w:lang w:eastAsia="sk-SK"/>
        </w:rPr>
        <w:t xml:space="preserve"> </w:t>
      </w:r>
      <w:r w:rsidR="008E4881">
        <w:rPr>
          <w:rFonts w:ascii="Arial" w:eastAsia="Calibri" w:hAnsi="Arial" w:cs="Arial"/>
          <w:lang w:eastAsia="sk-SK"/>
        </w:rPr>
        <w:t xml:space="preserve">do sídla </w:t>
      </w:r>
      <w:r w:rsidRPr="00DC0B2E">
        <w:rPr>
          <w:rFonts w:ascii="Arial" w:eastAsia="Calibri" w:hAnsi="Arial" w:cs="Arial"/>
          <w:lang w:eastAsia="sk-SK"/>
        </w:rPr>
        <w:t>verejné</w:t>
      </w:r>
      <w:r w:rsidR="008E4881">
        <w:rPr>
          <w:rFonts w:ascii="Arial" w:eastAsia="Calibri" w:hAnsi="Arial" w:cs="Arial"/>
          <w:lang w:eastAsia="sk-SK"/>
        </w:rPr>
        <w:t xml:space="preserve">ho </w:t>
      </w:r>
      <w:r w:rsidRPr="00DC0B2E">
        <w:rPr>
          <w:rFonts w:ascii="Arial" w:eastAsia="Calibri" w:hAnsi="Arial" w:cs="Arial"/>
          <w:lang w:eastAsia="sk-SK"/>
        </w:rPr>
        <w:t>obstarávateľ</w:t>
      </w:r>
      <w:r w:rsidR="008E4881">
        <w:rPr>
          <w:rFonts w:ascii="Arial" w:eastAsia="Calibri" w:hAnsi="Arial" w:cs="Arial"/>
          <w:lang w:eastAsia="sk-SK"/>
        </w:rPr>
        <w:t>a.</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D33415" w:rsidRDefault="00796CF2" w:rsidP="00DC0B2E">
      <w:pPr>
        <w:pStyle w:val="Nadpis3"/>
        <w:spacing w:after="120" w:line="276" w:lineRule="auto"/>
        <w:ind w:left="567" w:hanging="567"/>
        <w:rPr>
          <w:rFonts w:cs="Arial"/>
          <w:sz w:val="22"/>
          <w:szCs w:val="22"/>
        </w:rPr>
      </w:pPr>
      <w:bookmarkStart w:id="13" w:name="_Toc196592275"/>
      <w:r w:rsidRPr="008E4881">
        <w:rPr>
          <w:rFonts w:cs="Arial"/>
          <w:bCs w:val="0"/>
          <w:sz w:val="22"/>
          <w:szCs w:val="22"/>
        </w:rPr>
        <w:t>Typ zmluvy</w:t>
      </w:r>
      <w:bookmarkEnd w:id="13"/>
      <w:r w:rsidRPr="008E4881">
        <w:rPr>
          <w:rFonts w:cs="Arial"/>
          <w:bCs w:val="0"/>
          <w:sz w:val="22"/>
          <w:szCs w:val="22"/>
        </w:rPr>
        <w:t xml:space="preserve"> </w:t>
      </w:r>
      <w:r w:rsidRPr="008E4881">
        <w:rPr>
          <w:rFonts w:cs="Arial"/>
          <w:bCs w:val="0"/>
          <w:iCs/>
          <w:sz w:val="22"/>
          <w:szCs w:val="22"/>
        </w:rPr>
        <w:t xml:space="preserve"> </w:t>
      </w:r>
    </w:p>
    <w:p w14:paraId="401A00BF" w14:textId="36147250" w:rsidR="00ED5B78" w:rsidRPr="00DC0B2E" w:rsidRDefault="006C283D" w:rsidP="00DC0B2E">
      <w:pPr>
        <w:numPr>
          <w:ilvl w:val="1"/>
          <w:numId w:val="19"/>
        </w:numPr>
        <w:autoSpaceDE w:val="0"/>
        <w:autoSpaceDN w:val="0"/>
        <w:spacing w:line="276" w:lineRule="auto"/>
        <w:ind w:left="567" w:hanging="567"/>
        <w:rPr>
          <w:rFonts w:ascii="Arial" w:hAnsi="Arial" w:cs="Arial"/>
          <w:color w:val="FF0000"/>
        </w:rPr>
      </w:pPr>
      <w:r w:rsidRPr="00DC0B2E">
        <w:rPr>
          <w:rFonts w:ascii="Arial" w:hAnsi="Arial" w:cs="Arial"/>
        </w:rPr>
        <w:tab/>
      </w:r>
      <w:r w:rsidR="00796CF2" w:rsidRPr="00DC0B2E">
        <w:rPr>
          <w:rFonts w:ascii="Arial" w:hAnsi="Arial" w:cs="Arial"/>
        </w:rPr>
        <w:t>Výsled</w:t>
      </w:r>
      <w:r w:rsidR="00357F46" w:rsidRPr="00DC0B2E">
        <w:rPr>
          <w:rFonts w:ascii="Arial" w:hAnsi="Arial" w:cs="Arial"/>
        </w:rPr>
        <w:t>ok</w:t>
      </w:r>
      <w:r w:rsidR="00796CF2" w:rsidRPr="00DC0B2E">
        <w:rPr>
          <w:rFonts w:ascii="Arial" w:hAnsi="Arial" w:cs="Arial"/>
        </w:rPr>
        <w:t xml:space="preserve"> </w:t>
      </w:r>
      <w:r w:rsidR="00AF050E" w:rsidRPr="00DC0B2E">
        <w:rPr>
          <w:rFonts w:ascii="Arial" w:hAnsi="Arial" w:cs="Arial"/>
        </w:rPr>
        <w:t xml:space="preserve">postupu </w:t>
      </w:r>
      <w:r w:rsidR="00796CF2" w:rsidRPr="00DC0B2E">
        <w:rPr>
          <w:rFonts w:ascii="Arial" w:hAnsi="Arial" w:cs="Arial"/>
        </w:rPr>
        <w:t>verejného obstarávania</w:t>
      </w:r>
      <w:r w:rsidR="00CD19A4" w:rsidRPr="00DC0B2E">
        <w:rPr>
          <w:rFonts w:ascii="Arial" w:hAnsi="Arial" w:cs="Arial"/>
        </w:rPr>
        <w:t xml:space="preserve">: </w:t>
      </w:r>
      <w:r w:rsidR="00796CF2" w:rsidRPr="008E4881">
        <w:rPr>
          <w:rFonts w:ascii="Arial" w:hAnsi="Arial" w:cs="Arial"/>
        </w:rPr>
        <w:t>uzavretie</w:t>
      </w:r>
      <w:r w:rsidR="00796CF2" w:rsidRPr="008E4881">
        <w:rPr>
          <w:rFonts w:ascii="Arial" w:hAnsi="Arial" w:cs="Arial"/>
          <w:b/>
        </w:rPr>
        <w:t xml:space="preserve"> </w:t>
      </w:r>
      <w:r w:rsidR="003C6FC7" w:rsidRPr="008E4881">
        <w:rPr>
          <w:rFonts w:ascii="Arial" w:hAnsi="Arial" w:cs="Arial"/>
          <w:b/>
        </w:rPr>
        <w:t>R</w:t>
      </w:r>
      <w:r w:rsidR="00887D90" w:rsidRPr="008E4881">
        <w:rPr>
          <w:rFonts w:ascii="Arial" w:hAnsi="Arial" w:cs="Arial"/>
          <w:b/>
        </w:rPr>
        <w:t xml:space="preserve">ámcovej dohody </w:t>
      </w:r>
      <w:r w:rsidR="00C26ACA" w:rsidRPr="008E4881">
        <w:rPr>
          <w:rFonts w:ascii="Arial" w:hAnsi="Arial" w:cs="Arial"/>
        </w:rPr>
        <w:t>(ďalej len „</w:t>
      </w:r>
      <w:r w:rsidR="00C26ACA" w:rsidRPr="008E4881">
        <w:rPr>
          <w:rFonts w:ascii="Arial" w:hAnsi="Arial" w:cs="Arial"/>
          <w:b/>
        </w:rPr>
        <w:t>Dohoda</w:t>
      </w:r>
      <w:r w:rsidR="00C26ACA" w:rsidRPr="008E4881">
        <w:rPr>
          <w:rFonts w:ascii="Arial" w:hAnsi="Arial" w:cs="Arial"/>
        </w:rPr>
        <w:t xml:space="preserve">“) </w:t>
      </w:r>
      <w:r w:rsidR="00887D90" w:rsidRPr="008E4881">
        <w:rPr>
          <w:rFonts w:ascii="Arial" w:hAnsi="Arial" w:cs="Arial"/>
        </w:rPr>
        <w:t>uzavretá</w:t>
      </w:r>
      <w:r w:rsidR="00ED5B78" w:rsidRPr="008E4881">
        <w:rPr>
          <w:rFonts w:ascii="Arial" w:hAnsi="Arial" w:cs="Arial"/>
          <w:b/>
        </w:rPr>
        <w:t xml:space="preserve"> </w:t>
      </w:r>
      <w:r w:rsidR="008E4881" w:rsidRPr="008E4881">
        <w:rPr>
          <w:rFonts w:ascii="Arial" w:hAnsi="Arial" w:cs="Arial"/>
        </w:rPr>
        <w:t>podľa § 83 zákona č. 343/2015 Z. z. o verejnom obstarávaní a o zmene a doplnení niektorých zákonov v znení neskorších predpisov (ďalej len „ZVO“) a § 536 zákona č. 513/1991 Zb. Obchodného zákonníka v znení neskorších predpisov</w:t>
      </w:r>
      <w:r w:rsidR="00C26ACA">
        <w:rPr>
          <w:rFonts w:ascii="Arial" w:hAnsi="Arial" w:cs="Arial"/>
        </w:rPr>
        <w:t xml:space="preserve"> </w:t>
      </w:r>
      <w:r w:rsidR="00ED5B78" w:rsidRPr="00DC0B2E">
        <w:rPr>
          <w:rFonts w:ascii="Arial" w:hAnsi="Arial" w:cs="Arial"/>
        </w:rPr>
        <w:t xml:space="preserve">(ďalej len </w:t>
      </w:r>
      <w:r w:rsidR="007041FD" w:rsidRPr="00DC0B2E">
        <w:rPr>
          <w:rFonts w:ascii="Arial" w:hAnsi="Arial" w:cs="Arial"/>
        </w:rPr>
        <w:t>„</w:t>
      </w:r>
      <w:r w:rsidR="00C26ACA" w:rsidRPr="00DC0B2E">
        <w:rPr>
          <w:rFonts w:ascii="Arial" w:hAnsi="Arial" w:cs="Arial"/>
          <w:b/>
        </w:rPr>
        <w:t>Obchodný zákonník</w:t>
      </w:r>
      <w:r w:rsidR="007041FD" w:rsidRPr="00DC0B2E">
        <w:rPr>
          <w:rFonts w:ascii="Arial" w:hAnsi="Arial" w:cs="Arial"/>
        </w:rPr>
        <w:t>“).</w:t>
      </w:r>
    </w:p>
    <w:p w14:paraId="409B8464" w14:textId="36C9A361" w:rsidR="00796CF2" w:rsidRPr="00DC0B2E" w:rsidRDefault="002602FC"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ab/>
      </w:r>
      <w:r w:rsidR="00796CF2" w:rsidRPr="006945C1">
        <w:rPr>
          <w:rFonts w:ascii="Arial" w:hAnsi="Arial" w:cs="Arial"/>
        </w:rPr>
        <w:t>Vymedzenie zmluvných podmienok na dodanie</w:t>
      </w:r>
      <w:r w:rsidR="000D70B3" w:rsidRPr="006945C1">
        <w:rPr>
          <w:rFonts w:ascii="Arial" w:hAnsi="Arial" w:cs="Arial"/>
        </w:rPr>
        <w:t xml:space="preserve"> </w:t>
      </w:r>
      <w:r w:rsidR="00796CF2" w:rsidRPr="006945C1">
        <w:rPr>
          <w:rFonts w:ascii="Arial" w:hAnsi="Arial" w:cs="Arial"/>
        </w:rPr>
        <w:t>predmetu zákazky tvorí</w:t>
      </w:r>
      <w:r w:rsidR="00873168" w:rsidRPr="006945C1">
        <w:rPr>
          <w:rFonts w:ascii="Arial" w:hAnsi="Arial" w:cs="Arial"/>
        </w:rPr>
        <w:t xml:space="preserve"> B.1 Opis predmetu zákazky,</w:t>
      </w:r>
      <w:r w:rsidR="00CF195A" w:rsidRPr="006945C1">
        <w:rPr>
          <w:rFonts w:ascii="Arial" w:hAnsi="Arial" w:cs="Arial"/>
        </w:rPr>
        <w:t xml:space="preserve"> </w:t>
      </w:r>
      <w:r w:rsidR="00F85D63" w:rsidRPr="006945C1">
        <w:rPr>
          <w:rFonts w:ascii="Arial" w:hAnsi="Arial" w:cs="Arial"/>
        </w:rPr>
        <w:t>B.2</w:t>
      </w:r>
      <w:r w:rsidR="00CF195A" w:rsidRPr="006945C1">
        <w:rPr>
          <w:rFonts w:ascii="Arial" w:hAnsi="Arial" w:cs="Arial"/>
        </w:rPr>
        <w:t xml:space="preserve"> </w:t>
      </w:r>
      <w:r w:rsidR="000B1993" w:rsidRPr="006945C1">
        <w:rPr>
          <w:rFonts w:ascii="Arial" w:hAnsi="Arial" w:cs="Arial"/>
        </w:rPr>
        <w:t>Spôsob určenia ceny</w:t>
      </w:r>
      <w:r w:rsidR="00873168" w:rsidRPr="006945C1">
        <w:rPr>
          <w:rFonts w:ascii="Arial" w:hAnsi="Arial" w:cs="Arial"/>
        </w:rPr>
        <w:t xml:space="preserve"> a</w:t>
      </w:r>
      <w:r w:rsidR="00796CF2" w:rsidRPr="006945C1">
        <w:rPr>
          <w:rFonts w:ascii="Arial" w:hAnsi="Arial" w:cs="Arial"/>
        </w:rPr>
        <w:t xml:space="preserve"> </w:t>
      </w:r>
      <w:r w:rsidR="00F85D63" w:rsidRPr="006945C1">
        <w:rPr>
          <w:rFonts w:ascii="Arial" w:hAnsi="Arial" w:cs="Arial"/>
        </w:rPr>
        <w:t xml:space="preserve">B.3 </w:t>
      </w:r>
      <w:r w:rsidR="00796CF2" w:rsidRPr="006945C1">
        <w:rPr>
          <w:rFonts w:ascii="Arial" w:hAnsi="Arial" w:cs="Arial"/>
        </w:rPr>
        <w:t>Obchodné podm</w:t>
      </w:r>
      <w:r w:rsidR="00873168" w:rsidRPr="006945C1">
        <w:rPr>
          <w:rFonts w:ascii="Arial" w:hAnsi="Arial" w:cs="Arial"/>
        </w:rPr>
        <w:t>ienky dodania predmetu zákazky</w:t>
      </w:r>
      <w:r w:rsidR="00796CF2" w:rsidRPr="006945C1">
        <w:rPr>
          <w:rFonts w:ascii="Arial" w:hAnsi="Arial" w:cs="Arial"/>
        </w:rPr>
        <w:t xml:space="preserve">, ktoré sú neoddeliteľnou súčasťou týchto </w:t>
      </w:r>
      <w:r w:rsidR="00AB09CE" w:rsidRPr="006945C1">
        <w:rPr>
          <w:rFonts w:ascii="Arial" w:hAnsi="Arial" w:cs="Arial"/>
        </w:rPr>
        <w:t>SP</w:t>
      </w:r>
      <w:r w:rsidR="00796CF2" w:rsidRPr="006945C1">
        <w:rPr>
          <w:rFonts w:ascii="Arial" w:hAnsi="Arial" w:cs="Arial"/>
        </w:rPr>
        <w:t>.</w:t>
      </w:r>
    </w:p>
    <w:p w14:paraId="2932C479" w14:textId="77777777" w:rsidR="0043512E" w:rsidRPr="00DC0B2E" w:rsidRDefault="0043512E" w:rsidP="00DC0B2E">
      <w:pPr>
        <w:spacing w:after="0" w:line="276" w:lineRule="auto"/>
        <w:rPr>
          <w:rFonts w:ascii="Arial" w:hAnsi="Arial" w:cs="Arial"/>
        </w:rPr>
      </w:pPr>
    </w:p>
    <w:p w14:paraId="1E2497F3" w14:textId="21FAF14B" w:rsidR="00222BBE" w:rsidRPr="00323E00" w:rsidRDefault="00EA5262" w:rsidP="00DC0B2E">
      <w:pPr>
        <w:pStyle w:val="Nadpis3"/>
        <w:spacing w:after="120" w:line="276" w:lineRule="auto"/>
        <w:ind w:left="567" w:hanging="567"/>
        <w:rPr>
          <w:rFonts w:cs="Arial"/>
          <w:sz w:val="22"/>
          <w:szCs w:val="22"/>
        </w:rPr>
      </w:pPr>
      <w:bookmarkStart w:id="14" w:name="_Toc196592276"/>
      <w:r w:rsidRPr="00323E00">
        <w:rPr>
          <w:rFonts w:cs="Arial"/>
          <w:bCs w:val="0"/>
          <w:sz w:val="22"/>
          <w:szCs w:val="22"/>
        </w:rPr>
        <w:t>Lehota viazanosti ponuky</w:t>
      </w:r>
      <w:bookmarkEnd w:id="14"/>
    </w:p>
    <w:p w14:paraId="7CE5F707" w14:textId="77777777" w:rsidR="002602FC" w:rsidRPr="00323E00" w:rsidRDefault="002602FC" w:rsidP="00754699">
      <w:pPr>
        <w:pStyle w:val="Odsekzoznamu"/>
        <w:autoSpaceDE w:val="0"/>
        <w:autoSpaceDN w:val="0"/>
        <w:spacing w:line="276" w:lineRule="auto"/>
        <w:ind w:left="720"/>
        <w:rPr>
          <w:rFonts w:cs="Arial"/>
          <w:noProof w:val="0"/>
          <w:vanish/>
        </w:rPr>
      </w:pPr>
    </w:p>
    <w:p w14:paraId="1D42B8C3" w14:textId="737216CC" w:rsidR="008F6599" w:rsidRPr="00754699" w:rsidRDefault="00F438EB" w:rsidP="00590D66">
      <w:pPr>
        <w:pStyle w:val="Odsekzoznamu"/>
        <w:numPr>
          <w:ilvl w:val="1"/>
          <w:numId w:val="84"/>
        </w:numPr>
        <w:autoSpaceDE w:val="0"/>
        <w:autoSpaceDN w:val="0"/>
        <w:spacing w:after="120" w:line="276" w:lineRule="auto"/>
        <w:ind w:left="567" w:hanging="567"/>
        <w:rPr>
          <w:rFonts w:cs="Arial"/>
        </w:rPr>
      </w:pPr>
      <w:r w:rsidRPr="00754699">
        <w:rPr>
          <w:rFonts w:cs="Arial"/>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p>
    <w:p w14:paraId="23B6D600" w14:textId="13240470" w:rsidR="00D66EED" w:rsidRDefault="00D66EED" w:rsidP="00DC0B2E">
      <w:pPr>
        <w:autoSpaceDE w:val="0"/>
        <w:autoSpaceDN w:val="0"/>
        <w:spacing w:after="0" w:line="276" w:lineRule="auto"/>
        <w:ind w:left="567"/>
        <w:rPr>
          <w:rFonts w:ascii="Arial" w:hAnsi="Arial" w:cs="Arial"/>
        </w:rPr>
      </w:pPr>
    </w:p>
    <w:p w14:paraId="67CB048B" w14:textId="02AA98A2" w:rsidR="00C26ACA" w:rsidRDefault="00C26ACA" w:rsidP="00DC0B2E">
      <w:pPr>
        <w:autoSpaceDE w:val="0"/>
        <w:autoSpaceDN w:val="0"/>
        <w:spacing w:after="0" w:line="276" w:lineRule="auto"/>
        <w:ind w:left="567"/>
        <w:rPr>
          <w:rFonts w:ascii="Arial" w:hAnsi="Arial" w:cs="Arial"/>
        </w:rPr>
      </w:pPr>
    </w:p>
    <w:p w14:paraId="65AE218B" w14:textId="77777777" w:rsidR="00C26ACA" w:rsidRPr="00DC0B2E" w:rsidRDefault="00C26ACA"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5" w:name="_Toc196592277"/>
      <w:r w:rsidRPr="00DC0B2E">
        <w:rPr>
          <w:rFonts w:cs="Arial"/>
          <w:sz w:val="22"/>
          <w:szCs w:val="22"/>
        </w:rPr>
        <w:t>Časť II.</w:t>
      </w:r>
      <w:bookmarkEnd w:id="15"/>
    </w:p>
    <w:p w14:paraId="059D1BAC" w14:textId="77777777" w:rsidR="00796CF2" w:rsidRPr="00DC0B2E" w:rsidRDefault="00796CF2" w:rsidP="00DC0B2E">
      <w:pPr>
        <w:pStyle w:val="Nadpis2"/>
        <w:spacing w:line="276" w:lineRule="auto"/>
        <w:rPr>
          <w:rFonts w:cs="Arial"/>
          <w:sz w:val="22"/>
          <w:szCs w:val="22"/>
        </w:rPr>
      </w:pPr>
      <w:bookmarkStart w:id="16" w:name="_Toc196592278"/>
      <w:r w:rsidRPr="00DC0B2E">
        <w:rPr>
          <w:rFonts w:cs="Arial"/>
          <w:sz w:val="22"/>
          <w:szCs w:val="22"/>
        </w:rPr>
        <w:t>Komunikácia a vysvetľovanie</w:t>
      </w:r>
      <w:bookmarkEnd w:id="16"/>
    </w:p>
    <w:p w14:paraId="773B4908" w14:textId="77777777" w:rsidR="00222BBE" w:rsidRPr="00DC0B2E" w:rsidRDefault="00222BBE" w:rsidP="00DC0B2E">
      <w:pPr>
        <w:spacing w:after="0" w:line="276" w:lineRule="auto"/>
        <w:ind w:left="360" w:hanging="360"/>
        <w:rPr>
          <w:rFonts w:ascii="Arial" w:hAnsi="Arial" w:cs="Arial"/>
          <w:b/>
        </w:rPr>
      </w:pPr>
    </w:p>
    <w:p w14:paraId="33453F1B" w14:textId="63E1B73D" w:rsidR="00A43907" w:rsidRPr="00DA5BDD" w:rsidRDefault="00796CF2" w:rsidP="00DA5BDD">
      <w:pPr>
        <w:pStyle w:val="Nadpis3"/>
        <w:spacing w:after="120" w:line="276" w:lineRule="auto"/>
        <w:ind w:left="567" w:hanging="567"/>
        <w:rPr>
          <w:rFonts w:cs="Arial"/>
          <w:sz w:val="22"/>
          <w:szCs w:val="22"/>
        </w:rPr>
      </w:pPr>
      <w:bookmarkStart w:id="17" w:name="_Toc196592279"/>
      <w:r w:rsidRPr="00D76687">
        <w:rPr>
          <w:rFonts w:cs="Arial"/>
          <w:bCs w:val="0"/>
          <w:sz w:val="22"/>
          <w:szCs w:val="22"/>
        </w:rPr>
        <w:t xml:space="preserve">Komunikácia medzi </w:t>
      </w:r>
      <w:r w:rsidR="00636013" w:rsidRPr="00D76687">
        <w:rPr>
          <w:rFonts w:cs="Arial"/>
          <w:bCs w:val="0"/>
          <w:sz w:val="22"/>
          <w:szCs w:val="22"/>
        </w:rPr>
        <w:t xml:space="preserve">verejným </w:t>
      </w:r>
      <w:r w:rsidRPr="00D76687">
        <w:rPr>
          <w:rFonts w:cs="Arial"/>
          <w:bCs w:val="0"/>
          <w:sz w:val="22"/>
          <w:szCs w:val="22"/>
        </w:rPr>
        <w:t>obstarávateľom a</w:t>
      </w:r>
      <w:r w:rsidR="00AF050E" w:rsidRPr="00D76687">
        <w:rPr>
          <w:rFonts w:cs="Arial"/>
          <w:bCs w:val="0"/>
          <w:sz w:val="22"/>
          <w:szCs w:val="22"/>
        </w:rPr>
        <w:t> </w:t>
      </w:r>
      <w:r w:rsidRPr="00D76687">
        <w:rPr>
          <w:rFonts w:cs="Arial"/>
          <w:bCs w:val="0"/>
          <w:sz w:val="22"/>
          <w:szCs w:val="22"/>
        </w:rPr>
        <w:t>záujemcami</w:t>
      </w:r>
      <w:r w:rsidR="00AF050E" w:rsidRPr="00D76687">
        <w:rPr>
          <w:rFonts w:cs="Arial"/>
          <w:bCs w:val="0"/>
          <w:sz w:val="22"/>
          <w:szCs w:val="22"/>
        </w:rPr>
        <w:t>/uchádzačmi</w:t>
      </w:r>
      <w:bookmarkEnd w:id="17"/>
      <w:r w:rsidRPr="00D76687">
        <w:rPr>
          <w:rFonts w:cs="Arial"/>
          <w:bCs w:val="0"/>
          <w:sz w:val="22"/>
          <w:szCs w:val="22"/>
        </w:rPr>
        <w:t xml:space="preserve"> </w:t>
      </w:r>
    </w:p>
    <w:p w14:paraId="0292B612" w14:textId="77777777" w:rsidR="00FA6DE9" w:rsidRPr="00DC0B2E" w:rsidRDefault="00FA6DE9" w:rsidP="00590D66">
      <w:pPr>
        <w:pStyle w:val="Zarkazkladnhotextu2"/>
        <w:numPr>
          <w:ilvl w:val="1"/>
          <w:numId w:val="39"/>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77777777" w:rsidR="004C6517" w:rsidRPr="00DC0B2E" w:rsidRDefault="004C6517" w:rsidP="00590D66">
      <w:pPr>
        <w:pStyle w:val="Zarkazkladnhotextu2"/>
        <w:numPr>
          <w:ilvl w:val="1"/>
          <w:numId w:val="39"/>
        </w:numPr>
        <w:spacing w:after="120" w:line="276" w:lineRule="auto"/>
        <w:ind w:left="567" w:hanging="567"/>
        <w:rPr>
          <w:rFonts w:ascii="Arial" w:hAnsi="Arial" w:cs="Arial"/>
          <w:noProof w:val="0"/>
          <w:color w:val="000000" w:themeColor="text1"/>
          <w:sz w:val="22"/>
          <w:szCs w:val="22"/>
        </w:rPr>
      </w:pPr>
      <w:bookmarkStart w:id="18"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 xml:space="preserve">ods. 1 a nasl. </w:t>
      </w:r>
      <w:r w:rsidRPr="00DC0B2E">
        <w:rPr>
          <w:rFonts w:ascii="Arial" w:hAnsi="Arial" w:cs="Arial"/>
          <w:noProof w:val="0"/>
          <w:color w:val="000000" w:themeColor="text1"/>
          <w:sz w:val="22"/>
          <w:szCs w:val="22"/>
        </w:rPr>
        <w:t>Zákona.</w:t>
      </w:r>
    </w:p>
    <w:p w14:paraId="56DA1054" w14:textId="47906253" w:rsidR="00FA6DE9" w:rsidRPr="00DC0B2E" w:rsidRDefault="004C6517" w:rsidP="00590D66">
      <w:pPr>
        <w:pStyle w:val="Zarkazkladnhotextu2"/>
        <w:numPr>
          <w:ilvl w:val="1"/>
          <w:numId w:val="39"/>
        </w:numPr>
        <w:spacing w:after="120" w:line="276" w:lineRule="auto"/>
        <w:ind w:left="567" w:hanging="567"/>
        <w:rPr>
          <w:rFonts w:ascii="Arial" w:hAnsi="Arial" w:cs="Arial"/>
          <w:noProof w:val="0"/>
          <w:color w:val="000000" w:themeColor="text1"/>
          <w:sz w:val="22"/>
          <w:szCs w:val="22"/>
        </w:rPr>
      </w:pPr>
      <w:bookmarkStart w:id="19" w:name="_Hlk138688118"/>
      <w:bookmarkEnd w:id="18"/>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len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lastRenderedPageBreak/>
        <w:t>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9"/>
    <w:p w14:paraId="06B13B90" w14:textId="77777777" w:rsidR="00FA6DE9" w:rsidRPr="00DC0B2E" w:rsidRDefault="00FA6DE9" w:rsidP="00590D66">
      <w:pPr>
        <w:pStyle w:val="Zarkazkladnhotextu2"/>
        <w:numPr>
          <w:ilvl w:val="1"/>
          <w:numId w:val="3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590D66">
      <w:pPr>
        <w:pStyle w:val="Zarkazkladnhotextu2"/>
        <w:numPr>
          <w:ilvl w:val="1"/>
          <w:numId w:val="39"/>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5FFD2FD2" w:rsidR="00DA6A7F" w:rsidRPr="00DC0B2E" w:rsidRDefault="00DA3612" w:rsidP="00590D66">
      <w:pPr>
        <w:pStyle w:val="Odsekzoznamu"/>
        <w:numPr>
          <w:ilvl w:val="1"/>
          <w:numId w:val="40"/>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w:t>
      </w:r>
      <w:r w:rsidR="004000CB">
        <w:rPr>
          <w:rFonts w:cs="Arial"/>
          <w:noProof w:val="0"/>
          <w:color w:val="000000" w:themeColor="text1"/>
        </w:rPr>
        <w:br/>
      </w:r>
      <w:r w:rsidR="00DA6A7F" w:rsidRPr="00DC0B2E">
        <w:rPr>
          <w:rFonts w:cs="Arial"/>
          <w:noProof w:val="0"/>
          <w:color w:val="000000" w:themeColor="text1"/>
        </w:rPr>
        <w:t xml:space="preserve">v systéme JOSEPHINE a to v súlade s funkcionalitou systému. </w:t>
      </w:r>
    </w:p>
    <w:p w14:paraId="04418EE2" w14:textId="297B6487" w:rsidR="002F441E" w:rsidRPr="00DC0B2E" w:rsidRDefault="002F441E" w:rsidP="00590D66">
      <w:pPr>
        <w:pStyle w:val="Odsekzoznamu"/>
        <w:numPr>
          <w:ilvl w:val="1"/>
          <w:numId w:val="40"/>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590D66">
      <w:pPr>
        <w:pStyle w:val="Zarkazkladnhotextu2"/>
        <w:numPr>
          <w:ilvl w:val="1"/>
          <w:numId w:val="40"/>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BFDE1B4" w:rsidR="00FA6DE9" w:rsidRPr="00DC0B2E" w:rsidRDefault="00FA6DE9" w:rsidP="00590D66">
      <w:pPr>
        <w:pStyle w:val="Zarkazkladnhotextu2"/>
        <w:numPr>
          <w:ilvl w:val="1"/>
          <w:numId w:val="40"/>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118D25E6" w:rsidR="00FA6DE9" w:rsidRPr="00DC0B2E" w:rsidRDefault="00FA6DE9" w:rsidP="00590D66">
      <w:pPr>
        <w:pStyle w:val="Zarkazkladnhotextu2"/>
        <w:numPr>
          <w:ilvl w:val="1"/>
          <w:numId w:val="40"/>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lastRenderedPageBreak/>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5"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1EB5A666" w14:textId="3CF2D69D" w:rsidR="00FA6DE9" w:rsidRPr="00DC0B2E" w:rsidRDefault="00FA6DE9" w:rsidP="00590D66">
      <w:pPr>
        <w:pStyle w:val="Zarkazkladnhotextu2"/>
        <w:numPr>
          <w:ilvl w:val="1"/>
          <w:numId w:val="40"/>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843501">
        <w:rPr>
          <w:rFonts w:ascii="Arial" w:hAnsi="Arial" w:cs="Arial"/>
          <w:noProof w:val="0"/>
          <w:sz w:val="22"/>
          <w:szCs w:val="22"/>
        </w:rPr>
        <w:br/>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39BD47AF" w14:textId="77777777" w:rsidR="00A35BDD" w:rsidRPr="00DC0B2E" w:rsidRDefault="00A35BDD" w:rsidP="00DC0B2E">
      <w:pPr>
        <w:pStyle w:val="Zarkazkladnhotextu2"/>
        <w:spacing w:line="276" w:lineRule="auto"/>
        <w:ind w:left="567"/>
        <w:rPr>
          <w:rFonts w:ascii="Arial" w:hAnsi="Arial" w:cs="Arial"/>
          <w:color w:val="000000" w:themeColor="text1"/>
          <w:sz w:val="22"/>
          <w:szCs w:val="22"/>
        </w:rPr>
      </w:pPr>
    </w:p>
    <w:p w14:paraId="507EC1CF" w14:textId="19D2F321" w:rsidR="003E346B" w:rsidRPr="00D33415" w:rsidRDefault="00796CF2" w:rsidP="00DC0B2E">
      <w:pPr>
        <w:pStyle w:val="Nadpis3"/>
        <w:spacing w:after="120" w:line="276" w:lineRule="auto"/>
        <w:ind w:left="567" w:hanging="567"/>
        <w:rPr>
          <w:rFonts w:cs="Arial"/>
        </w:rPr>
      </w:pPr>
      <w:bookmarkStart w:id="20" w:name="_Toc196592280"/>
      <w:r w:rsidRPr="00943BF8">
        <w:rPr>
          <w:rFonts w:cs="Arial"/>
          <w:bCs w:val="0"/>
          <w:sz w:val="22"/>
          <w:szCs w:val="22"/>
        </w:rPr>
        <w:t>Vysvet</w:t>
      </w:r>
      <w:r w:rsidR="000A0A85" w:rsidRPr="00943BF8">
        <w:rPr>
          <w:rFonts w:cs="Arial"/>
          <w:bCs w:val="0"/>
          <w:sz w:val="22"/>
          <w:szCs w:val="22"/>
        </w:rPr>
        <w:t>lenie informácií</w:t>
      </w:r>
      <w:bookmarkEnd w:id="20"/>
      <w:r w:rsidRPr="00943BF8">
        <w:rPr>
          <w:rFonts w:cs="Arial"/>
          <w:bCs w:val="0"/>
          <w:sz w:val="22"/>
          <w:szCs w:val="22"/>
        </w:rPr>
        <w:t xml:space="preserve"> </w:t>
      </w:r>
    </w:p>
    <w:p w14:paraId="29DE088E" w14:textId="77777777" w:rsidR="00DC5932" w:rsidRPr="00DC0B2E" w:rsidRDefault="00DC5932" w:rsidP="00DA5BDD">
      <w:pPr>
        <w:pStyle w:val="Odsekzoznamu"/>
        <w:autoSpaceDE w:val="0"/>
        <w:autoSpaceDN w:val="0"/>
        <w:spacing w:line="276" w:lineRule="auto"/>
        <w:ind w:left="720"/>
        <w:rPr>
          <w:rFonts w:cs="Arial"/>
          <w:noProof w:val="0"/>
          <w:vanish/>
        </w:rPr>
      </w:pPr>
    </w:p>
    <w:p w14:paraId="08BABCFB" w14:textId="77777777" w:rsidR="00DA5BDD" w:rsidRDefault="00FA6DE9" w:rsidP="00590D66">
      <w:pPr>
        <w:pStyle w:val="Zarkazkladnhotextu2"/>
        <w:numPr>
          <w:ilvl w:val="1"/>
          <w:numId w:val="85"/>
        </w:numPr>
        <w:spacing w:after="12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7B89C1B1" w14:textId="77777777" w:rsidR="00DA5BDD" w:rsidRDefault="00BF1DC5" w:rsidP="00590D66">
      <w:pPr>
        <w:pStyle w:val="Zarkazkladnhotextu2"/>
        <w:numPr>
          <w:ilvl w:val="1"/>
          <w:numId w:val="85"/>
        </w:numPr>
        <w:spacing w:after="120" w:line="276" w:lineRule="auto"/>
        <w:ind w:left="567" w:hanging="567"/>
        <w:rPr>
          <w:rFonts w:ascii="Arial" w:hAnsi="Arial" w:cs="Arial"/>
          <w:color w:val="000000" w:themeColor="text1"/>
          <w:sz w:val="22"/>
          <w:szCs w:val="22"/>
        </w:rPr>
      </w:pPr>
      <w:r w:rsidRPr="00DA5BDD">
        <w:rPr>
          <w:rFonts w:ascii="Arial" w:hAnsi="Arial" w:cs="Arial"/>
          <w:color w:val="000000" w:themeColor="text1"/>
          <w:sz w:val="22"/>
          <w:szCs w:val="22"/>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DA5BDD">
        <w:rPr>
          <w:rFonts w:ascii="Arial" w:hAnsi="Arial" w:cs="Arial"/>
          <w:b/>
          <w:color w:val="000000" w:themeColor="text1"/>
          <w:sz w:val="22"/>
          <w:szCs w:val="22"/>
        </w:rPr>
        <w:t>dostatočne vopred</w:t>
      </w:r>
      <w:r w:rsidRPr="00DA5BDD">
        <w:rPr>
          <w:rFonts w:ascii="Arial" w:hAnsi="Arial" w:cs="Arial"/>
          <w:color w:val="000000" w:themeColor="text1"/>
          <w:sz w:val="22"/>
          <w:szCs w:val="22"/>
        </w:rPr>
        <w:t>.</w:t>
      </w:r>
    </w:p>
    <w:p w14:paraId="2682FD32" w14:textId="77777777" w:rsidR="00DA5BDD" w:rsidRDefault="00FA6DE9" w:rsidP="00590D66">
      <w:pPr>
        <w:pStyle w:val="Zarkazkladnhotextu2"/>
        <w:numPr>
          <w:ilvl w:val="1"/>
          <w:numId w:val="85"/>
        </w:numPr>
        <w:spacing w:after="120" w:line="276" w:lineRule="auto"/>
        <w:ind w:left="567" w:hanging="567"/>
        <w:rPr>
          <w:rFonts w:ascii="Arial" w:hAnsi="Arial" w:cs="Arial"/>
          <w:color w:val="000000" w:themeColor="text1"/>
          <w:sz w:val="22"/>
          <w:szCs w:val="22"/>
        </w:rPr>
      </w:pPr>
      <w:r w:rsidRPr="00DA5BDD">
        <w:rPr>
          <w:rFonts w:ascii="Arial" w:hAnsi="Arial" w:cs="Arial"/>
          <w:noProof w:val="0"/>
          <w:color w:val="000000" w:themeColor="text1"/>
          <w:sz w:val="22"/>
          <w:szCs w:val="22"/>
        </w:rPr>
        <w:t xml:space="preserve">Verejný obstarávateľ </w:t>
      </w:r>
      <w:r w:rsidR="00946EA1" w:rsidRPr="00DA5BDD">
        <w:rPr>
          <w:rFonts w:ascii="Arial" w:hAnsi="Arial" w:cs="Arial"/>
          <w:noProof w:val="0"/>
          <w:color w:val="000000" w:themeColor="text1"/>
          <w:sz w:val="22"/>
          <w:szCs w:val="22"/>
        </w:rPr>
        <w:t>bezodkladne poskytn</w:t>
      </w:r>
      <w:r w:rsidR="00A52BCE" w:rsidRPr="00DA5BDD">
        <w:rPr>
          <w:rFonts w:ascii="Arial" w:hAnsi="Arial" w:cs="Arial"/>
          <w:noProof w:val="0"/>
          <w:color w:val="000000" w:themeColor="text1"/>
          <w:sz w:val="22"/>
          <w:szCs w:val="22"/>
        </w:rPr>
        <w:t>e</w:t>
      </w:r>
      <w:r w:rsidR="00946EA1" w:rsidRPr="00DA5BDD">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w:t>
      </w:r>
      <w:r w:rsidR="00FE2DFE" w:rsidRPr="00DA5BDD">
        <w:rPr>
          <w:rFonts w:ascii="Arial" w:hAnsi="Arial" w:cs="Arial"/>
          <w:noProof w:val="0"/>
          <w:color w:val="000000" w:themeColor="text1"/>
          <w:sz w:val="22"/>
          <w:szCs w:val="22"/>
        </w:rPr>
        <w:t>mu</w:t>
      </w:r>
      <w:r w:rsidR="00946EA1" w:rsidRPr="00DA5BDD">
        <w:rPr>
          <w:rFonts w:ascii="Arial" w:hAnsi="Arial" w:cs="Arial"/>
          <w:noProof w:val="0"/>
          <w:color w:val="000000" w:themeColor="text1"/>
          <w:sz w:val="22"/>
          <w:szCs w:val="22"/>
        </w:rPr>
        <w:t xml:space="preserve"> známi, najneskôr však </w:t>
      </w:r>
      <w:r w:rsidR="00B22E21" w:rsidRPr="00DA5BDD">
        <w:rPr>
          <w:rFonts w:ascii="Arial" w:hAnsi="Arial" w:cs="Arial"/>
          <w:noProof w:val="0"/>
          <w:color w:val="000000" w:themeColor="text1"/>
          <w:sz w:val="22"/>
          <w:szCs w:val="22"/>
        </w:rPr>
        <w:t>6 (</w:t>
      </w:r>
      <w:r w:rsidR="00946EA1" w:rsidRPr="00DA5BDD">
        <w:rPr>
          <w:rFonts w:ascii="Arial" w:hAnsi="Arial" w:cs="Arial"/>
          <w:noProof w:val="0"/>
          <w:color w:val="000000" w:themeColor="text1"/>
          <w:sz w:val="22"/>
          <w:szCs w:val="22"/>
        </w:rPr>
        <w:t>šesť</w:t>
      </w:r>
      <w:r w:rsidR="00B22E21" w:rsidRPr="00DA5BDD">
        <w:rPr>
          <w:rFonts w:ascii="Arial" w:hAnsi="Arial" w:cs="Arial"/>
          <w:noProof w:val="0"/>
          <w:color w:val="000000" w:themeColor="text1"/>
          <w:sz w:val="22"/>
          <w:szCs w:val="22"/>
        </w:rPr>
        <w:t>)</w:t>
      </w:r>
      <w:r w:rsidR="00946EA1" w:rsidRPr="00DA5BDD">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DA5BDD">
        <w:rPr>
          <w:rFonts w:ascii="Arial" w:hAnsi="Arial" w:cs="Arial"/>
          <w:noProof w:val="0"/>
          <w:color w:val="000000" w:themeColor="text1"/>
          <w:sz w:val="22"/>
          <w:szCs w:val="22"/>
        </w:rPr>
        <w:t xml:space="preserve">. </w:t>
      </w:r>
    </w:p>
    <w:p w14:paraId="387747CA" w14:textId="1AEA386A" w:rsidR="00946EA1" w:rsidRPr="00DA5BDD" w:rsidRDefault="00FA6DE9" w:rsidP="00590D66">
      <w:pPr>
        <w:pStyle w:val="Zarkazkladnhotextu2"/>
        <w:numPr>
          <w:ilvl w:val="1"/>
          <w:numId w:val="85"/>
        </w:numPr>
        <w:spacing w:after="120" w:line="276" w:lineRule="auto"/>
        <w:ind w:left="567" w:hanging="567"/>
        <w:rPr>
          <w:rFonts w:ascii="Arial" w:hAnsi="Arial" w:cs="Arial"/>
          <w:color w:val="000000" w:themeColor="text1"/>
          <w:sz w:val="22"/>
          <w:szCs w:val="22"/>
        </w:rPr>
      </w:pPr>
      <w:r w:rsidRPr="00DA5BDD">
        <w:rPr>
          <w:rFonts w:ascii="Arial" w:hAnsi="Arial" w:cs="Arial"/>
          <w:noProof w:val="0"/>
          <w:color w:val="000000" w:themeColor="text1"/>
          <w:sz w:val="22"/>
          <w:szCs w:val="22"/>
        </w:rPr>
        <w:t>Verejný obstarávateľ</w:t>
      </w:r>
      <w:r w:rsidR="00414154" w:rsidRPr="00DA5BDD">
        <w:rPr>
          <w:rFonts w:ascii="Arial" w:hAnsi="Arial" w:cs="Arial"/>
          <w:noProof w:val="0"/>
          <w:color w:val="000000" w:themeColor="text1"/>
          <w:sz w:val="22"/>
          <w:szCs w:val="22"/>
        </w:rPr>
        <w:t xml:space="preserve"> </w:t>
      </w:r>
      <w:r w:rsidR="00DA0E74" w:rsidRPr="00DA5BDD">
        <w:rPr>
          <w:rFonts w:ascii="Arial" w:hAnsi="Arial" w:cs="Arial"/>
          <w:noProof w:val="0"/>
          <w:color w:val="000000" w:themeColor="text1"/>
          <w:sz w:val="22"/>
          <w:szCs w:val="22"/>
        </w:rPr>
        <w:t xml:space="preserve">primerane </w:t>
      </w:r>
      <w:r w:rsidRPr="00DA5BDD">
        <w:rPr>
          <w:rFonts w:ascii="Arial" w:hAnsi="Arial" w:cs="Arial"/>
          <w:noProof w:val="0"/>
          <w:color w:val="000000" w:themeColor="text1"/>
          <w:sz w:val="22"/>
          <w:szCs w:val="22"/>
        </w:rPr>
        <w:t xml:space="preserve">predĺži </w:t>
      </w:r>
      <w:r w:rsidRPr="00DA5BDD">
        <w:rPr>
          <w:rFonts w:ascii="Arial" w:hAnsi="Arial" w:cs="Arial"/>
          <w:noProof w:val="0"/>
          <w:sz w:val="22"/>
          <w:szCs w:val="22"/>
        </w:rPr>
        <w:t>lehotu na predkladanie ponúk</w:t>
      </w:r>
      <w:r w:rsidR="00111456" w:rsidRPr="00DA5BDD">
        <w:rPr>
          <w:rFonts w:ascii="Arial" w:hAnsi="Arial" w:cs="Arial"/>
          <w:noProof w:val="0"/>
          <w:sz w:val="22"/>
          <w:szCs w:val="22"/>
        </w:rPr>
        <w:t>:</w:t>
      </w:r>
    </w:p>
    <w:p w14:paraId="5309DEC2" w14:textId="724BAC14" w:rsidR="00B74B37" w:rsidRPr="00DC0B2E" w:rsidRDefault="00B74B37" w:rsidP="00DA5BDD">
      <w:pPr>
        <w:pStyle w:val="Zarkazkladnhotextu2"/>
        <w:spacing w:after="120" w:line="276" w:lineRule="auto"/>
        <w:ind w:left="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321D2AB6" w:rsidR="00621633" w:rsidRPr="00DC0B2E" w:rsidRDefault="00621633" w:rsidP="00DA5BDD">
      <w:pPr>
        <w:pStyle w:val="Zarkazkladnhotextu2"/>
        <w:spacing w:after="120" w:line="276" w:lineRule="auto"/>
        <w:ind w:left="567"/>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w:t>
      </w:r>
      <w:r w:rsidR="00B22E21">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4FFB3F5B" w14:textId="11D0A7CE" w:rsidR="00414154" w:rsidRPr="00DC0B2E" w:rsidRDefault="00FA6DE9" w:rsidP="00590D66">
      <w:pPr>
        <w:pStyle w:val="Zarkazkladnhotextu2"/>
        <w:numPr>
          <w:ilvl w:val="1"/>
          <w:numId w:val="85"/>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DA5BDD">
      <w:pPr>
        <w:pStyle w:val="Zarkazkladnhotextu2"/>
        <w:spacing w:after="120" w:line="276" w:lineRule="auto"/>
        <w:ind w:left="567" w:hanging="567"/>
        <w:rPr>
          <w:rFonts w:ascii="Arial" w:hAnsi="Arial" w:cs="Arial"/>
          <w:noProof w:val="0"/>
          <w:color w:val="000000" w:themeColor="text1"/>
          <w:sz w:val="22"/>
          <w:szCs w:val="22"/>
        </w:rPr>
      </w:pPr>
    </w:p>
    <w:p w14:paraId="2E28BEC7" w14:textId="62CBDCE9" w:rsidR="00801C13" w:rsidRPr="00DC0B2E" w:rsidRDefault="00801C13" w:rsidP="00590D66">
      <w:pPr>
        <w:pStyle w:val="Zarkazkladnhotextu2"/>
        <w:numPr>
          <w:ilvl w:val="1"/>
          <w:numId w:val="85"/>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Na účely </w:t>
      </w:r>
      <w:r w:rsidR="00114F68">
        <w:rPr>
          <w:rFonts w:ascii="Arial" w:hAnsi="Arial" w:cs="Arial"/>
          <w:noProof w:val="0"/>
          <w:color w:val="000000" w:themeColor="text1"/>
          <w:sz w:val="22"/>
          <w:szCs w:val="22"/>
        </w:rPr>
        <w:t>ZVO</w:t>
      </w:r>
      <w:r w:rsidRPr="00DC0B2E">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w:t>
      </w:r>
      <w:r w:rsidRPr="00DC0B2E">
        <w:rPr>
          <w:rFonts w:ascii="Arial" w:hAnsi="Arial" w:cs="Arial"/>
          <w:noProof w:val="0"/>
          <w:color w:val="000000" w:themeColor="text1"/>
          <w:sz w:val="22"/>
          <w:szCs w:val="22"/>
        </w:rPr>
        <w:lastRenderedPageBreak/>
        <w:t>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04ABD871" w14:textId="4FC8D2C9" w:rsidR="008D09BE" w:rsidRDefault="00796CF2" w:rsidP="00DA5BDD">
      <w:pPr>
        <w:pStyle w:val="Nadpis3"/>
        <w:spacing w:after="0" w:line="276" w:lineRule="auto"/>
        <w:ind w:left="567" w:hanging="567"/>
        <w:rPr>
          <w:rFonts w:cs="Arial"/>
          <w:sz w:val="22"/>
          <w:szCs w:val="22"/>
        </w:rPr>
      </w:pPr>
      <w:bookmarkStart w:id="21" w:name="_Toc196592281"/>
      <w:r w:rsidRPr="00DC0B2E">
        <w:rPr>
          <w:rFonts w:cs="Arial"/>
          <w:sz w:val="22"/>
          <w:szCs w:val="22"/>
        </w:rPr>
        <w:t xml:space="preserve">Obhliadka </w:t>
      </w:r>
      <w:r w:rsidRPr="00496E7B">
        <w:rPr>
          <w:rFonts w:cs="Arial"/>
          <w:sz w:val="22"/>
          <w:szCs w:val="22"/>
        </w:rPr>
        <w:t xml:space="preserve">miesta </w:t>
      </w:r>
      <w:r w:rsidR="004C5AD5" w:rsidRPr="00496E7B">
        <w:rPr>
          <w:rFonts w:cs="Arial"/>
          <w:sz w:val="22"/>
          <w:szCs w:val="22"/>
        </w:rPr>
        <w:t>dodania</w:t>
      </w:r>
      <w:r w:rsidRPr="00496E7B">
        <w:rPr>
          <w:rFonts w:cs="Arial"/>
          <w:sz w:val="22"/>
          <w:szCs w:val="22"/>
        </w:rPr>
        <w:t xml:space="preserve"> predmetu zákazky</w:t>
      </w:r>
      <w:bookmarkEnd w:id="21"/>
    </w:p>
    <w:p w14:paraId="664B59EF" w14:textId="77777777" w:rsidR="00DA5BDD" w:rsidRPr="00DA5BDD" w:rsidRDefault="00DA5BDD" w:rsidP="00DA5BDD">
      <w:pPr>
        <w:rPr>
          <w:rFonts w:eastAsia="Calibri"/>
          <w:lang w:eastAsia="sk-SK"/>
        </w:rPr>
      </w:pPr>
    </w:p>
    <w:p w14:paraId="6D2BBFD2" w14:textId="1B7CBAA4" w:rsidR="00771DDE" w:rsidRDefault="00B0372B" w:rsidP="00590D66">
      <w:pPr>
        <w:pStyle w:val="Zkladntext"/>
        <w:numPr>
          <w:ilvl w:val="0"/>
          <w:numId w:val="68"/>
        </w:numPr>
        <w:spacing w:line="276" w:lineRule="auto"/>
        <w:ind w:left="357" w:hanging="357"/>
        <w:rPr>
          <w:rFonts w:ascii="Arial" w:hAnsi="Arial" w:cs="Arial"/>
          <w:bCs/>
          <w:sz w:val="22"/>
          <w:szCs w:val="22"/>
        </w:rPr>
      </w:pPr>
      <w:r w:rsidRPr="00496E7B">
        <w:rPr>
          <w:rFonts w:ascii="Arial" w:hAnsi="Arial" w:cs="Arial"/>
          <w:bCs/>
          <w:sz w:val="22"/>
          <w:szCs w:val="22"/>
        </w:rPr>
        <w:t>Obhliadka miesta dodania predmet</w:t>
      </w:r>
      <w:r w:rsidR="00114F68">
        <w:rPr>
          <w:rFonts w:ascii="Arial" w:hAnsi="Arial" w:cs="Arial"/>
          <w:bCs/>
          <w:sz w:val="22"/>
          <w:szCs w:val="22"/>
        </w:rPr>
        <w:t>u</w:t>
      </w:r>
      <w:r w:rsidRPr="00496E7B">
        <w:rPr>
          <w:rFonts w:ascii="Arial" w:hAnsi="Arial" w:cs="Arial"/>
          <w:bCs/>
          <w:sz w:val="22"/>
          <w:szCs w:val="22"/>
        </w:rPr>
        <w:t xml:space="preserve"> zákazky </w:t>
      </w:r>
      <w:r w:rsidR="00973055" w:rsidRPr="00DC0B2E">
        <w:rPr>
          <w:rFonts w:ascii="Arial" w:hAnsi="Arial" w:cs="Arial"/>
          <w:bCs/>
          <w:sz w:val="22"/>
          <w:szCs w:val="22"/>
        </w:rPr>
        <w:t xml:space="preserve">sa </w:t>
      </w:r>
      <w:r w:rsidR="00850CBB">
        <w:rPr>
          <w:rFonts w:ascii="Arial" w:hAnsi="Arial" w:cs="Arial"/>
          <w:bCs/>
          <w:sz w:val="22"/>
          <w:szCs w:val="22"/>
        </w:rPr>
        <w:t>ne</w:t>
      </w:r>
      <w:r w:rsidR="00850CBB" w:rsidRPr="00FF6649">
        <w:rPr>
          <w:rFonts w:ascii="Arial" w:hAnsi="Arial" w:cs="Arial"/>
          <w:bCs/>
          <w:sz w:val="22"/>
          <w:szCs w:val="22"/>
        </w:rPr>
        <w:t>vykonáva</w:t>
      </w:r>
      <w:r w:rsidR="00973055" w:rsidRPr="00DC0B2E">
        <w:rPr>
          <w:rFonts w:ascii="Arial" w:hAnsi="Arial" w:cs="Arial"/>
          <w:bCs/>
          <w:sz w:val="22"/>
          <w:szCs w:val="22"/>
        </w:rPr>
        <w:t>.</w:t>
      </w:r>
    </w:p>
    <w:p w14:paraId="0C7BA483" w14:textId="459EE413" w:rsidR="00771DDE" w:rsidRDefault="00771DDE" w:rsidP="00DC0B2E">
      <w:pPr>
        <w:pStyle w:val="Zkladntext"/>
        <w:spacing w:line="276" w:lineRule="auto"/>
        <w:ind w:left="567" w:hanging="567"/>
        <w:rPr>
          <w:rFonts w:ascii="Arial" w:hAnsi="Arial" w:cs="Arial"/>
          <w:bCs/>
          <w:sz w:val="22"/>
          <w:szCs w:val="22"/>
        </w:rPr>
      </w:pPr>
    </w:p>
    <w:p w14:paraId="32F2A345" w14:textId="77777777" w:rsidR="00E11AEF" w:rsidRPr="00DC0B2E" w:rsidRDefault="00E11AEF" w:rsidP="00DC0B2E">
      <w:pPr>
        <w:pStyle w:val="Zkladntext"/>
        <w:spacing w:line="276" w:lineRule="auto"/>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22" w:name="_Toc196592282"/>
      <w:r w:rsidRPr="00DC0B2E">
        <w:rPr>
          <w:rFonts w:cs="Arial"/>
          <w:sz w:val="22"/>
          <w:szCs w:val="22"/>
        </w:rPr>
        <w:t>Časť III.</w:t>
      </w:r>
      <w:bookmarkEnd w:id="22"/>
    </w:p>
    <w:p w14:paraId="2326B13E" w14:textId="77777777" w:rsidR="00796CF2" w:rsidRPr="00DC0B2E" w:rsidRDefault="00796CF2" w:rsidP="00DC0B2E">
      <w:pPr>
        <w:pStyle w:val="Nadpis2"/>
        <w:spacing w:line="276" w:lineRule="auto"/>
        <w:rPr>
          <w:rFonts w:cs="Arial"/>
          <w:bCs/>
          <w:sz w:val="22"/>
          <w:szCs w:val="22"/>
        </w:rPr>
      </w:pPr>
      <w:bookmarkStart w:id="23" w:name="_Toc196592283"/>
      <w:r w:rsidRPr="00DC0B2E">
        <w:rPr>
          <w:rFonts w:cs="Arial"/>
          <w:bCs/>
          <w:sz w:val="22"/>
          <w:szCs w:val="22"/>
        </w:rPr>
        <w:t>Príprava ponuky</w:t>
      </w:r>
      <w:bookmarkEnd w:id="23"/>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4" w:name="_Toc196592284"/>
      <w:r w:rsidRPr="00090BEC">
        <w:rPr>
          <w:rFonts w:cs="Arial"/>
          <w:bCs w:val="0"/>
          <w:sz w:val="22"/>
          <w:szCs w:val="22"/>
        </w:rPr>
        <w:t>Forma a spôsob predkladania</w:t>
      </w:r>
      <w:r w:rsidR="00796CF2" w:rsidRPr="00090BEC">
        <w:rPr>
          <w:rFonts w:cs="Arial"/>
          <w:bCs w:val="0"/>
          <w:sz w:val="22"/>
          <w:szCs w:val="22"/>
        </w:rPr>
        <w:t xml:space="preserve"> ponuky</w:t>
      </w:r>
      <w:bookmarkEnd w:id="24"/>
    </w:p>
    <w:p w14:paraId="10C06358" w14:textId="77777777" w:rsidR="004D6027" w:rsidRPr="004C7426" w:rsidRDefault="004D6027" w:rsidP="004C7426">
      <w:pPr>
        <w:pStyle w:val="Odsekzoznamu"/>
        <w:autoSpaceDE w:val="0"/>
        <w:autoSpaceDN w:val="0"/>
        <w:spacing w:line="276" w:lineRule="auto"/>
        <w:ind w:left="720"/>
        <w:rPr>
          <w:rFonts w:cs="Arial"/>
          <w:vanish/>
        </w:rPr>
      </w:pPr>
    </w:p>
    <w:p w14:paraId="3FAFEFE0" w14:textId="77777777" w:rsidR="00E915E4" w:rsidRPr="00DC0B2E" w:rsidRDefault="002C3B20" w:rsidP="00590D66">
      <w:pPr>
        <w:numPr>
          <w:ilvl w:val="1"/>
          <w:numId w:val="28"/>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7"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569657C1" w:rsidR="00E915E4" w:rsidRPr="00DC0B2E" w:rsidRDefault="00E915E4"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w:t>
      </w:r>
      <w:r w:rsidRPr="00496E7B">
        <w:rPr>
          <w:rFonts w:cs="Arial"/>
        </w:rPr>
        <w:t xml:space="preserve">cena za dodanie požadovaného </w:t>
      </w:r>
      <w:r w:rsidRPr="00DC0B2E">
        <w:rPr>
          <w:rFonts w:cs="Arial"/>
          <w:color w:val="000000" w:themeColor="text1"/>
        </w:rPr>
        <w:t xml:space="preserve">predmetu zákazky bude uvedená </w:t>
      </w:r>
      <w:r w:rsidR="00E11AEF">
        <w:rPr>
          <w:rFonts w:cs="Arial"/>
          <w:color w:val="000000" w:themeColor="text1"/>
        </w:rPr>
        <w:br/>
      </w:r>
      <w:r w:rsidRPr="00DC0B2E">
        <w:rPr>
          <w:rFonts w:cs="Arial"/>
          <w:color w:val="000000" w:themeColor="text1"/>
        </w:rPr>
        <w:t>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590D66">
      <w:pPr>
        <w:pStyle w:val="Odsekzoznamu"/>
        <w:numPr>
          <w:ilvl w:val="2"/>
          <w:numId w:val="28"/>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0E80A8E" w:rsidR="00E915E4" w:rsidRPr="00DC0B2E" w:rsidRDefault="001A774F" w:rsidP="00590D66">
      <w:pPr>
        <w:numPr>
          <w:ilvl w:val="1"/>
          <w:numId w:val="28"/>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Z.z. </w:t>
      </w:r>
      <w:r w:rsidR="007225CC" w:rsidRPr="00DC0B2E">
        <w:rPr>
          <w:rFonts w:ascii="Arial" w:hAnsi="Arial" w:cs="Arial"/>
        </w:rPr>
        <w:t>a</w:t>
      </w:r>
      <w:r w:rsidR="00D74E96">
        <w:rPr>
          <w:rFonts w:ascii="Arial" w:hAnsi="Arial" w:cs="Arial"/>
        </w:rPr>
        <w:t> </w:t>
      </w:r>
      <w:r w:rsidR="007225CC" w:rsidRPr="00DC0B2E">
        <w:rPr>
          <w:rFonts w:ascii="Arial" w:hAnsi="Arial" w:cs="Arial"/>
        </w:rPr>
        <w:t>nasl</w:t>
      </w:r>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r w:rsidRPr="00DC0B2E">
        <w:rPr>
          <w:rFonts w:ascii="Arial" w:hAnsi="Arial" w:cs="Arial"/>
        </w:rPr>
        <w:t xml:space="preserve">Governmente) v znení neskorších predpisov alebo len ako skeny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Pri predkladaní bankovej záruky a poistenia záruky uchádzač postupuje podľa bodov 15.4.2 a 15.4.3 časti A.1 Pokyny pre</w:t>
      </w:r>
      <w:r w:rsidR="00850CBB" w:rsidRPr="00850CBB">
        <w:rPr>
          <w:rFonts w:ascii="Arial" w:hAnsi="Arial" w:cs="Arial"/>
          <w:color w:val="000000" w:themeColor="text1"/>
        </w:rPr>
        <w:t xml:space="preserve"> </w:t>
      </w:r>
      <w:r w:rsidR="00850CBB">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3A2D3F7A" w:rsidR="00D44E43" w:rsidRPr="00496E7B" w:rsidRDefault="00D44E43" w:rsidP="00590D66">
      <w:pPr>
        <w:numPr>
          <w:ilvl w:val="1"/>
          <w:numId w:val="28"/>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Znenie obchodných podmienok, ktoré sú súčasťou týchto SP v časti B.3 Obchodné </w:t>
      </w:r>
      <w:r w:rsidRPr="00496E7B">
        <w:rPr>
          <w:rFonts w:ascii="Arial" w:hAnsi="Arial" w:cs="Arial"/>
        </w:rPr>
        <w:t>podmienky dodania 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25BED478" w14:textId="173F20BA" w:rsidR="00E12976" w:rsidRPr="006F0553" w:rsidRDefault="00796CF2" w:rsidP="006F0553">
      <w:pPr>
        <w:pStyle w:val="Nadpis3"/>
        <w:spacing w:after="120" w:line="276" w:lineRule="auto"/>
        <w:ind w:left="567" w:hanging="567"/>
        <w:rPr>
          <w:rFonts w:cs="Arial"/>
          <w:sz w:val="22"/>
          <w:szCs w:val="22"/>
        </w:rPr>
      </w:pPr>
      <w:bookmarkStart w:id="25" w:name="_Toc196592285"/>
      <w:r w:rsidRPr="00090BEC">
        <w:rPr>
          <w:rFonts w:cs="Arial"/>
          <w:bCs w:val="0"/>
          <w:sz w:val="22"/>
          <w:szCs w:val="22"/>
        </w:rPr>
        <w:lastRenderedPageBreak/>
        <w:t>Jazyk ponuky</w:t>
      </w:r>
      <w:bookmarkEnd w:id="25"/>
    </w:p>
    <w:p w14:paraId="24E9D89C" w14:textId="44F84C43" w:rsidR="00CF01CB" w:rsidRPr="00DC0B2E" w:rsidRDefault="000F7625" w:rsidP="00DC0B2E">
      <w:pPr>
        <w:autoSpaceDE w:val="0"/>
        <w:autoSpaceDN w:val="0"/>
        <w:spacing w:line="276" w:lineRule="auto"/>
        <w:ind w:left="567" w:hanging="567"/>
        <w:rPr>
          <w:rFonts w:ascii="Arial" w:hAnsi="Arial" w:cs="Arial"/>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1EC1AB3B" w14:textId="5AE689EC" w:rsidR="005B7F29" w:rsidRPr="00DC0B2E" w:rsidRDefault="005B7F29" w:rsidP="00DC0B2E">
      <w:pPr>
        <w:autoSpaceDE w:val="0"/>
        <w:autoSpaceDN w:val="0"/>
        <w:spacing w:after="0" w:line="276" w:lineRule="auto"/>
        <w:rPr>
          <w:rFonts w:ascii="Arial" w:hAnsi="Arial" w:cs="Arial"/>
          <w:b/>
          <w:bCs/>
          <w:iCs/>
        </w:rPr>
      </w:pPr>
    </w:p>
    <w:p w14:paraId="5E313A42" w14:textId="46AAC448" w:rsidR="00222BBE" w:rsidRPr="00090BEC" w:rsidRDefault="00796CF2" w:rsidP="00590D66">
      <w:pPr>
        <w:pStyle w:val="Nadpis3"/>
        <w:numPr>
          <w:ilvl w:val="0"/>
          <w:numId w:val="25"/>
        </w:numPr>
        <w:spacing w:after="120" w:line="276" w:lineRule="auto"/>
        <w:ind w:left="567" w:hanging="567"/>
        <w:rPr>
          <w:rFonts w:cs="Arial"/>
          <w:sz w:val="22"/>
          <w:szCs w:val="22"/>
        </w:rPr>
      </w:pPr>
      <w:bookmarkStart w:id="26" w:name="_Toc196592286"/>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6"/>
    </w:p>
    <w:p w14:paraId="2194E4CC" w14:textId="11EBA3F3" w:rsidR="00187661" w:rsidRPr="00496E7B" w:rsidRDefault="00796CF2" w:rsidP="00590D66">
      <w:pPr>
        <w:numPr>
          <w:ilvl w:val="1"/>
          <w:numId w:val="25"/>
        </w:numPr>
        <w:autoSpaceDE w:val="0"/>
        <w:autoSpaceDN w:val="0"/>
        <w:spacing w:line="276" w:lineRule="auto"/>
        <w:ind w:left="567" w:hanging="567"/>
        <w:rPr>
          <w:rFonts w:ascii="Arial" w:hAnsi="Arial" w:cs="Arial"/>
        </w:rPr>
      </w:pPr>
      <w:r w:rsidRPr="00DC0B2E">
        <w:rPr>
          <w:rFonts w:ascii="Arial" w:hAnsi="Arial" w:cs="Arial"/>
        </w:rPr>
        <w:t xml:space="preserve">Uchádzačom </w:t>
      </w:r>
      <w:r w:rsidRPr="00496E7B">
        <w:rPr>
          <w:rFonts w:ascii="Arial" w:hAnsi="Arial" w:cs="Arial"/>
        </w:rPr>
        <w:t>navrhovaná zmluvná cena za dodanie požadovaného predmetu zákazky, uvedená v ponuke uchádzača, bude vyjadrená v</w:t>
      </w:r>
      <w:r w:rsidR="00AC13F8" w:rsidRPr="00496E7B">
        <w:rPr>
          <w:rFonts w:ascii="Arial" w:hAnsi="Arial" w:cs="Arial"/>
        </w:rPr>
        <w:t> </w:t>
      </w:r>
      <w:r w:rsidR="00CC0718" w:rsidRPr="00496E7B">
        <w:rPr>
          <w:rFonts w:ascii="Arial" w:hAnsi="Arial" w:cs="Arial"/>
        </w:rPr>
        <w:t>eurách (€ alebo EUR)</w:t>
      </w:r>
      <w:r w:rsidRPr="00496E7B">
        <w:rPr>
          <w:rFonts w:ascii="Arial" w:hAnsi="Arial" w:cs="Arial"/>
        </w:rPr>
        <w:t xml:space="preserve">. </w:t>
      </w:r>
    </w:p>
    <w:p w14:paraId="681A3262" w14:textId="4F6F8FA0" w:rsidR="00796CF2" w:rsidRPr="00DC0B2E" w:rsidRDefault="00796CF2" w:rsidP="00590D66">
      <w:pPr>
        <w:numPr>
          <w:ilvl w:val="1"/>
          <w:numId w:val="25"/>
        </w:numPr>
        <w:autoSpaceDE w:val="0"/>
        <w:autoSpaceDN w:val="0"/>
        <w:spacing w:line="276" w:lineRule="auto"/>
        <w:ind w:left="567" w:hanging="567"/>
        <w:rPr>
          <w:rFonts w:ascii="Arial" w:hAnsi="Arial" w:cs="Arial"/>
        </w:rPr>
      </w:pPr>
      <w:r w:rsidRPr="00496E7B">
        <w:rPr>
          <w:rFonts w:ascii="Arial" w:hAnsi="Arial" w:cs="Arial"/>
        </w:rPr>
        <w:t xml:space="preserve">Cena za </w:t>
      </w:r>
      <w:r w:rsidR="00AC13F8" w:rsidRPr="00496E7B">
        <w:rPr>
          <w:rFonts w:ascii="Arial" w:hAnsi="Arial" w:cs="Arial"/>
        </w:rPr>
        <w:t xml:space="preserve">dodanie </w:t>
      </w:r>
      <w:r w:rsidRPr="00496E7B">
        <w:rPr>
          <w:rFonts w:ascii="Arial" w:hAnsi="Arial" w:cs="Arial"/>
        </w:rPr>
        <w:t>predmet</w:t>
      </w:r>
      <w:r w:rsidR="00AC13F8" w:rsidRPr="00496E7B">
        <w:rPr>
          <w:rFonts w:ascii="Arial" w:hAnsi="Arial" w:cs="Arial"/>
        </w:rPr>
        <w:t>u</w:t>
      </w:r>
      <w:r w:rsidRPr="00496E7B">
        <w:rPr>
          <w:rFonts w:ascii="Arial" w:hAnsi="Arial" w:cs="Arial"/>
        </w:rPr>
        <w:t xml:space="preserve"> </w:t>
      </w:r>
      <w:r w:rsidRPr="00DC0B2E">
        <w:rPr>
          <w:rFonts w:ascii="Arial" w:hAnsi="Arial" w:cs="Arial"/>
        </w:rPr>
        <w:t>zákazky musí byť stanovená podľa zákona</w:t>
      </w:r>
      <w:r w:rsidR="00FF0B64" w:rsidRPr="00DC0B2E">
        <w:rPr>
          <w:rFonts w:ascii="Arial" w:hAnsi="Arial" w:cs="Arial"/>
        </w:rPr>
        <w:t xml:space="preserve"> Národnej rady Slovenskej republiky </w:t>
      </w:r>
      <w:r w:rsidRPr="00DC0B2E">
        <w:rPr>
          <w:rFonts w:ascii="Arial" w:hAnsi="Arial" w:cs="Arial"/>
        </w:rPr>
        <w:t xml:space="preserve"> č.18/1996 Z. z. o cenách v znení neskorších predpisov</w:t>
      </w:r>
      <w:r w:rsidR="00B138B9" w:rsidRPr="00DC0B2E">
        <w:rPr>
          <w:rFonts w:ascii="Arial" w:hAnsi="Arial" w:cs="Arial"/>
        </w:rPr>
        <w:t xml:space="preserve"> (ďalej len „</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00BD65B" w14:textId="77777777" w:rsidR="00796CF2" w:rsidRPr="00DC0B2E" w:rsidRDefault="00796CF2" w:rsidP="00590D66">
      <w:pPr>
        <w:numPr>
          <w:ilvl w:val="1"/>
          <w:numId w:val="25"/>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712B4B74" w14:textId="4CD58299"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14.3.1</w:t>
      </w:r>
      <w:r w:rsidRPr="00DC0B2E">
        <w:rPr>
          <w:rFonts w:ascii="Arial" w:hAnsi="Arial" w:cs="Arial"/>
        </w:rPr>
        <w:tab/>
        <w:t>n</w:t>
      </w:r>
      <w:r w:rsidR="00796CF2" w:rsidRPr="00DC0B2E">
        <w:rPr>
          <w:rFonts w:ascii="Arial" w:hAnsi="Arial" w:cs="Arial"/>
        </w:rPr>
        <w:t>avrhovaná zmluvná cena bez DPH</w:t>
      </w:r>
      <w:r w:rsidR="006E170C">
        <w:rPr>
          <w:rFonts w:ascii="Arial" w:hAnsi="Arial" w:cs="Arial"/>
        </w:rPr>
        <w:t>;</w:t>
      </w:r>
    </w:p>
    <w:p w14:paraId="24FA9EA6" w14:textId="30C7327F"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14.3.2</w:t>
      </w:r>
      <w:r w:rsidRPr="00DC0B2E">
        <w:rPr>
          <w:rFonts w:ascii="Arial" w:hAnsi="Arial" w:cs="Arial"/>
        </w:rPr>
        <w:tab/>
        <w:t>s</w:t>
      </w:r>
      <w:r w:rsidR="00796CF2" w:rsidRPr="00DC0B2E">
        <w:rPr>
          <w:rFonts w:ascii="Arial" w:hAnsi="Arial" w:cs="Arial"/>
        </w:rPr>
        <w:t>adzba DPH a výška DPH</w:t>
      </w:r>
      <w:r w:rsidR="006E170C">
        <w:rPr>
          <w:rFonts w:ascii="Arial" w:hAnsi="Arial" w:cs="Arial"/>
        </w:rPr>
        <w:t>;</w:t>
      </w:r>
    </w:p>
    <w:p w14:paraId="3DA5035F" w14:textId="63D77A30"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14.3.3</w:t>
      </w:r>
      <w:r w:rsidRPr="00DC0B2E">
        <w:rPr>
          <w:rFonts w:ascii="Arial" w:hAnsi="Arial" w:cs="Arial"/>
        </w:rPr>
        <w:tab/>
        <w:t>n</w:t>
      </w:r>
      <w:r w:rsidR="00796CF2" w:rsidRPr="00DC0B2E">
        <w:rPr>
          <w:rFonts w:ascii="Arial" w:hAnsi="Arial" w:cs="Arial"/>
        </w:rPr>
        <w:t>avrhovaná zmluvná cena vrátane DPH</w:t>
      </w:r>
      <w:r w:rsidR="006E170C">
        <w:rPr>
          <w:rFonts w:ascii="Arial" w:hAnsi="Arial" w:cs="Arial"/>
        </w:rPr>
        <w:t>.</w:t>
      </w:r>
    </w:p>
    <w:p w14:paraId="5CBCBAA4" w14:textId="27751F92" w:rsidR="00414154" w:rsidRPr="0038167A" w:rsidRDefault="00832C02" w:rsidP="00590D66">
      <w:pPr>
        <w:pStyle w:val="Odsekzoznamu"/>
        <w:numPr>
          <w:ilvl w:val="1"/>
          <w:numId w:val="25"/>
        </w:numPr>
        <w:autoSpaceDE w:val="0"/>
        <w:autoSpaceDN w:val="0"/>
        <w:spacing w:after="120" w:line="276" w:lineRule="auto"/>
        <w:ind w:left="567" w:hanging="567"/>
        <w:rPr>
          <w:rFonts w:cs="Arial"/>
        </w:rPr>
      </w:pPr>
      <w:r w:rsidRPr="0038167A">
        <w:rPr>
          <w:rFonts w:cs="Arial"/>
        </w:rPr>
        <w:t xml:space="preserve">Ak uchádzač nie je platiteľom DPH, uvedie navrhovanú zmluvnú cenu celkom. </w:t>
      </w:r>
      <w:r w:rsidR="00BC7009" w:rsidRPr="0038167A">
        <w:rPr>
          <w:rFonts w:cs="Arial"/>
        </w:rPr>
        <w:t>Na s</w:t>
      </w:r>
      <w:r w:rsidRPr="0038167A">
        <w:rPr>
          <w:rFonts w:cs="Arial"/>
        </w:rPr>
        <w:t>kutočnosť či je, alebo nie je platiteľom DPH, upozorní v ponuke v príslušnom Návrhu na plnenie kritéria</w:t>
      </w:r>
      <w:r w:rsidR="00292CF0" w:rsidRPr="0038167A">
        <w:rPr>
          <w:rFonts w:cs="Arial"/>
        </w:rPr>
        <w:t xml:space="preserve"> (Príloha č. 1</w:t>
      </w:r>
      <w:r w:rsidR="00111456" w:rsidRPr="0038167A">
        <w:rPr>
          <w:rFonts w:cs="Arial"/>
        </w:rPr>
        <w:t xml:space="preserve"> pre časť 1</w:t>
      </w:r>
      <w:r w:rsidR="00292CF0" w:rsidRPr="0038167A">
        <w:rPr>
          <w:rFonts w:cs="Arial"/>
        </w:rPr>
        <w:t xml:space="preserve"> </w:t>
      </w:r>
      <w:r w:rsidR="00511513" w:rsidRPr="0038167A">
        <w:rPr>
          <w:rFonts w:cs="Arial"/>
        </w:rPr>
        <w:t xml:space="preserve">a/alebo Príloha č. 2 </w:t>
      </w:r>
      <w:r w:rsidR="00111456" w:rsidRPr="0038167A">
        <w:rPr>
          <w:rFonts w:cs="Arial"/>
        </w:rPr>
        <w:t xml:space="preserve">pre časť 2 </w:t>
      </w:r>
      <w:r w:rsidR="00292CF0" w:rsidRPr="0038167A">
        <w:rPr>
          <w:rFonts w:cs="Arial"/>
        </w:rPr>
        <w:t xml:space="preserve">k časti A.2 Kritériá na hodnotenie ponúk a pravidlá ich uplatnenia </w:t>
      </w:r>
      <w:r w:rsidRPr="0038167A">
        <w:rPr>
          <w:rFonts w:cs="Arial"/>
        </w:rPr>
        <w:t>týchto SP).</w:t>
      </w:r>
    </w:p>
    <w:p w14:paraId="4F51178B" w14:textId="673A950F" w:rsidR="001D6846" w:rsidRPr="0038167A" w:rsidRDefault="001D6846" w:rsidP="00590D66">
      <w:pPr>
        <w:pStyle w:val="Odsekzoznamu"/>
        <w:numPr>
          <w:ilvl w:val="1"/>
          <w:numId w:val="25"/>
        </w:numPr>
        <w:autoSpaceDE w:val="0"/>
        <w:autoSpaceDN w:val="0"/>
        <w:spacing w:after="120" w:line="276" w:lineRule="auto"/>
        <w:ind w:left="567" w:hanging="567"/>
        <w:rPr>
          <w:rFonts w:cs="Arial"/>
        </w:rPr>
      </w:pPr>
      <w:r w:rsidRPr="0038167A">
        <w:rPr>
          <w:rFonts w:cs="Arial"/>
        </w:rPr>
        <w:t>V prípade, ak je uchádzač v postavení zahraničnej osoby, riadi sa zákonom č. 222/2004 Z.</w:t>
      </w:r>
      <w:r w:rsidR="00BC7009" w:rsidRPr="0038167A">
        <w:rPr>
          <w:rFonts w:cs="Arial"/>
        </w:rPr>
        <w:t xml:space="preserve"> </w:t>
      </w:r>
      <w:r w:rsidRPr="0038167A">
        <w:rPr>
          <w:rFonts w:cs="Arial"/>
        </w:rPr>
        <w:t xml:space="preserve">z. o dani </w:t>
      </w:r>
      <w:r w:rsidR="00BC7009" w:rsidRPr="0038167A">
        <w:rPr>
          <w:rFonts w:cs="Arial"/>
        </w:rPr>
        <w:br/>
      </w:r>
      <w:r w:rsidRPr="0038167A">
        <w:rPr>
          <w:rFonts w:cs="Arial"/>
        </w:rPr>
        <w:t>z pridanej hodnoty v znení neskorších predpisov.</w:t>
      </w:r>
    </w:p>
    <w:p w14:paraId="750113E6" w14:textId="77777777" w:rsidR="00E915E4" w:rsidRPr="00DC0B2E" w:rsidRDefault="00E915E4" w:rsidP="00DC0B2E">
      <w:pPr>
        <w:autoSpaceDE w:val="0"/>
        <w:autoSpaceDN w:val="0"/>
        <w:spacing w:after="0" w:line="276" w:lineRule="auto"/>
        <w:ind w:left="567"/>
        <w:rPr>
          <w:rFonts w:ascii="Arial" w:hAnsi="Arial" w:cs="Arial"/>
        </w:rPr>
      </w:pPr>
    </w:p>
    <w:p w14:paraId="597BB20E" w14:textId="33A46030" w:rsidR="00222BBE" w:rsidRPr="00DC0B2E" w:rsidRDefault="00222BBE" w:rsidP="00DC0B2E">
      <w:pPr>
        <w:pStyle w:val="Nadpis3"/>
        <w:numPr>
          <w:ilvl w:val="0"/>
          <w:numId w:val="0"/>
        </w:numPr>
        <w:spacing w:after="120" w:line="276" w:lineRule="auto"/>
        <w:ind w:left="567" w:hanging="567"/>
        <w:rPr>
          <w:sz w:val="22"/>
          <w:szCs w:val="22"/>
        </w:rPr>
      </w:pPr>
      <w:bookmarkStart w:id="27" w:name="_Toc196592287"/>
      <w:r w:rsidRPr="00EE15B6">
        <w:rPr>
          <w:rFonts w:cs="Arial"/>
          <w:bCs w:val="0"/>
          <w:sz w:val="22"/>
          <w:szCs w:val="22"/>
        </w:rPr>
        <w:t>15</w:t>
      </w:r>
      <w:r w:rsidRPr="00DC0B2E">
        <w:rPr>
          <w:rFonts w:cs="Arial"/>
          <w:b w:val="0"/>
          <w:bCs w:val="0"/>
          <w:sz w:val="22"/>
          <w:szCs w:val="22"/>
        </w:rPr>
        <w:tab/>
      </w:r>
      <w:r w:rsidR="00796CF2" w:rsidRPr="00090BEC">
        <w:rPr>
          <w:rFonts w:cs="Arial"/>
          <w:bCs w:val="0"/>
          <w:sz w:val="22"/>
          <w:szCs w:val="22"/>
        </w:rPr>
        <w:t>Zábezpeka</w:t>
      </w:r>
      <w:bookmarkEnd w:id="27"/>
    </w:p>
    <w:p w14:paraId="796AA6BD" w14:textId="49D50102" w:rsidR="00A2556C" w:rsidRPr="00DC0B2E" w:rsidRDefault="00A2556C" w:rsidP="00DC0B2E">
      <w:pPr>
        <w:pStyle w:val="Bezriadkovania"/>
        <w:spacing w:after="60" w:line="276" w:lineRule="auto"/>
        <w:ind w:left="567" w:right="1" w:hanging="567"/>
        <w:rPr>
          <w:rFonts w:ascii="Arial" w:hAnsi="Arial" w:cs="Arial"/>
        </w:rPr>
      </w:pPr>
      <w:r w:rsidRPr="00DC0B2E">
        <w:rPr>
          <w:rFonts w:ascii="Arial" w:hAnsi="Arial" w:cs="Arial"/>
        </w:rPr>
        <w:t>15.1</w:t>
      </w:r>
      <w:r w:rsidRPr="00DC0B2E">
        <w:rPr>
          <w:rFonts w:ascii="Arial" w:hAnsi="Arial" w:cs="Arial"/>
        </w:rPr>
        <w:tab/>
      </w:r>
      <w:r w:rsidR="00712CF7" w:rsidRPr="00712CF7">
        <w:rPr>
          <w:rFonts w:ascii="Arial" w:hAnsi="Arial" w:cs="Arial"/>
        </w:rPr>
        <w:t>Verejný obstarávateľ nevyžaduje na zabezpečenie ponuky zloženie zábezpeky.</w:t>
      </w:r>
      <w:r w:rsidRPr="00DC0B2E">
        <w:rPr>
          <w:rFonts w:ascii="Arial" w:hAnsi="Arial" w:cs="Arial"/>
        </w:rPr>
        <w:t xml:space="preserve"> </w:t>
      </w:r>
    </w:p>
    <w:p w14:paraId="783EB3CD" w14:textId="3292A3F4" w:rsidR="00091616" w:rsidRPr="00DC0B2E" w:rsidRDefault="00091616" w:rsidP="00DC0B2E">
      <w:pPr>
        <w:pStyle w:val="Bezriadkovania"/>
        <w:spacing w:after="0" w:line="276" w:lineRule="auto"/>
        <w:ind w:left="567" w:hanging="567"/>
      </w:pPr>
    </w:p>
    <w:p w14:paraId="2FA412BD" w14:textId="4A50A5C4" w:rsidR="00FD716F" w:rsidRDefault="00222BBE" w:rsidP="00005921">
      <w:pPr>
        <w:pStyle w:val="Nadpis3"/>
        <w:numPr>
          <w:ilvl w:val="0"/>
          <w:numId w:val="0"/>
        </w:numPr>
        <w:spacing w:after="0" w:line="276" w:lineRule="auto"/>
        <w:ind w:left="567" w:hanging="567"/>
        <w:rPr>
          <w:rFonts w:cs="Arial"/>
          <w:sz w:val="22"/>
          <w:szCs w:val="22"/>
        </w:rPr>
      </w:pPr>
      <w:r w:rsidRPr="00DC0B2E">
        <w:rPr>
          <w:rFonts w:cs="Arial"/>
          <w:sz w:val="22"/>
          <w:szCs w:val="22"/>
        </w:rPr>
        <w:t>16</w:t>
      </w:r>
      <w:r w:rsidRPr="00DC0B2E">
        <w:rPr>
          <w:rFonts w:cs="Arial"/>
          <w:sz w:val="22"/>
          <w:szCs w:val="22"/>
        </w:rPr>
        <w:tab/>
      </w:r>
      <w:bookmarkStart w:id="28" w:name="_Toc196592288"/>
      <w:r w:rsidR="00796CF2" w:rsidRPr="00DC0B2E">
        <w:rPr>
          <w:rFonts w:cs="Arial"/>
          <w:sz w:val="22"/>
          <w:szCs w:val="22"/>
        </w:rPr>
        <w:t>Obsah ponuky</w:t>
      </w:r>
      <w:bookmarkEnd w:id="28"/>
      <w:r w:rsidR="003D2D02" w:rsidRPr="00DC0B2E">
        <w:rPr>
          <w:rFonts w:cs="Arial"/>
          <w:sz w:val="22"/>
          <w:szCs w:val="22"/>
        </w:rPr>
        <w:t xml:space="preserve"> </w:t>
      </w:r>
    </w:p>
    <w:p w14:paraId="12F42600" w14:textId="77777777" w:rsidR="00005921" w:rsidRPr="00005921" w:rsidRDefault="00005921" w:rsidP="00005921">
      <w:pPr>
        <w:rPr>
          <w:lang w:eastAsia="sk-SK"/>
        </w:rPr>
      </w:pPr>
    </w:p>
    <w:p w14:paraId="446FAFE8" w14:textId="5C4B2530" w:rsidR="00451C73" w:rsidRPr="00DC0B2E" w:rsidRDefault="00451C73" w:rsidP="00DC0B2E">
      <w:pPr>
        <w:pStyle w:val="Odsekzoznamu"/>
        <w:spacing w:line="276" w:lineRule="auto"/>
        <w:ind w:left="567"/>
        <w:rPr>
          <w:rFonts w:cs="Arial"/>
          <w:b/>
        </w:rPr>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19" w:history="1">
        <w:r w:rsidRPr="00DC0B2E">
          <w:rPr>
            <w:rStyle w:val="Hypertextovprepojenie"/>
            <w:rFonts w:cs="Arial"/>
            <w:b/>
          </w:rPr>
          <w:t>https://josephine.proebiz.com/</w:t>
        </w:r>
      </w:hyperlink>
    </w:p>
    <w:p w14:paraId="4C92F0FF" w14:textId="49DE947A" w:rsidR="005C1FB0" w:rsidRPr="00DC0B2E" w:rsidRDefault="00451C73" w:rsidP="00DC0B2E">
      <w:pPr>
        <w:pStyle w:val="Odsekzoznamu"/>
        <w:spacing w:after="120" w:line="276" w:lineRule="auto"/>
        <w:ind w:left="567"/>
      </w:pPr>
      <w:r w:rsidRPr="00DC0B2E">
        <w:rPr>
          <w:rFonts w:cs="Arial"/>
          <w:b/>
        </w:rPr>
        <w:t xml:space="preserve">a </w:t>
      </w:r>
      <w:r w:rsidR="005C1FB0" w:rsidRPr="00DC0B2E">
        <w:rPr>
          <w:rFonts w:cs="Arial"/>
          <w:b/>
        </w:rPr>
        <w:t>musí obsahovať doklady v nasledovnom poradí:</w:t>
      </w:r>
    </w:p>
    <w:p w14:paraId="3C343A42" w14:textId="77777777" w:rsidR="00274A93" w:rsidRPr="00260A11" w:rsidRDefault="00274A93" w:rsidP="00590D66">
      <w:pPr>
        <w:pStyle w:val="Odsekzoznamu"/>
        <w:numPr>
          <w:ilvl w:val="1"/>
          <w:numId w:val="30"/>
        </w:numPr>
        <w:autoSpaceDE w:val="0"/>
        <w:autoSpaceDN w:val="0"/>
        <w:spacing w:after="120" w:line="276" w:lineRule="auto"/>
        <w:ind w:left="567" w:hanging="567"/>
        <w:rPr>
          <w:rFonts w:cs="Arial"/>
        </w:rPr>
      </w:pPr>
      <w:r w:rsidRPr="00DC0B2E">
        <w:rPr>
          <w:rFonts w:cs="Arial"/>
          <w:b/>
        </w:rPr>
        <w:t>Titulný list ponuky</w:t>
      </w:r>
      <w:r w:rsidRPr="00DC0B2E">
        <w:rPr>
          <w:rFonts w:cs="Arial"/>
        </w:rPr>
        <w:t xml:space="preserve"> s označením, z ktorého jednoznačne vyplýva, že ide o ponuku na predmet zákazky podľa </w:t>
      </w:r>
      <w:r w:rsidRPr="00260A11">
        <w:rPr>
          <w:rFonts w:cs="Arial"/>
        </w:rPr>
        <w:t xml:space="preserve">týchto </w:t>
      </w:r>
      <w:r w:rsidR="00A31C27" w:rsidRPr="00260A11">
        <w:rPr>
          <w:rFonts w:cs="Arial"/>
        </w:rPr>
        <w:t>SP</w:t>
      </w:r>
      <w:r w:rsidRPr="00260A11">
        <w:rPr>
          <w:rFonts w:cs="Arial"/>
        </w:rPr>
        <w:t>.</w:t>
      </w:r>
    </w:p>
    <w:p w14:paraId="3AABC4BA" w14:textId="7AF2F7B0" w:rsidR="00274A93" w:rsidRPr="00260A11" w:rsidRDefault="00274A93" w:rsidP="00590D66">
      <w:pPr>
        <w:pStyle w:val="Odsekzoznamu"/>
        <w:numPr>
          <w:ilvl w:val="1"/>
          <w:numId w:val="30"/>
        </w:numPr>
        <w:autoSpaceDE w:val="0"/>
        <w:autoSpaceDN w:val="0"/>
        <w:spacing w:after="120" w:line="276" w:lineRule="auto"/>
        <w:ind w:left="374" w:hanging="374"/>
        <w:rPr>
          <w:rFonts w:cs="Arial"/>
        </w:rPr>
      </w:pPr>
      <w:r w:rsidRPr="00260A11">
        <w:rPr>
          <w:rFonts w:cs="Arial"/>
          <w:b/>
        </w:rPr>
        <w:t>Obsah ponuky</w:t>
      </w:r>
      <w:r w:rsidRPr="00260A11">
        <w:rPr>
          <w:rFonts w:cs="Arial"/>
        </w:rPr>
        <w:t xml:space="preserve"> (index – položkový zoznam).</w:t>
      </w:r>
    </w:p>
    <w:p w14:paraId="6AA6E9BC" w14:textId="24605298" w:rsidR="00274A93" w:rsidRPr="00DC0B2E" w:rsidRDefault="00274A93" w:rsidP="00590D66">
      <w:pPr>
        <w:pStyle w:val="Odsekzoznamu"/>
        <w:numPr>
          <w:ilvl w:val="1"/>
          <w:numId w:val="30"/>
        </w:numPr>
        <w:autoSpaceDE w:val="0"/>
        <w:autoSpaceDN w:val="0"/>
        <w:spacing w:after="120" w:line="276" w:lineRule="auto"/>
        <w:ind w:left="567"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DC0B2E">
        <w:rPr>
          <w:rFonts w:cs="Arial"/>
        </w:rPr>
        <w:t>P</w:t>
      </w:r>
      <w:r w:rsidRPr="00DC0B2E">
        <w:rPr>
          <w:rFonts w:cs="Arial"/>
        </w:rPr>
        <w:t xml:space="preserve">ríloha č. 1 k časti A.1 </w:t>
      </w:r>
      <w:r w:rsidR="00C80EA2" w:rsidRPr="00DC0B2E">
        <w:rPr>
          <w:rFonts w:cs="Arial"/>
        </w:rPr>
        <w:t xml:space="preserve">Pokyny pre </w:t>
      </w:r>
      <w:r w:rsidR="00283637">
        <w:rPr>
          <w:rFonts w:cs="Arial"/>
        </w:rPr>
        <w:t>záujemocv/</w:t>
      </w:r>
      <w:r w:rsidR="00C80EA2" w:rsidRPr="00DC0B2E">
        <w:rPr>
          <w:rFonts w:cs="Arial"/>
        </w:rPr>
        <w:t xml:space="preserve">uchádzačov </w:t>
      </w:r>
      <w:r w:rsidRPr="00DC0B2E">
        <w:rPr>
          <w:rFonts w:cs="Arial"/>
        </w:rPr>
        <w:t>týchto SP). V prípade, ak je uchádzačom</w:t>
      </w:r>
      <w:r w:rsidR="00B22C46" w:rsidRPr="00DC0B2E">
        <w:rPr>
          <w:rFonts w:cs="Arial"/>
        </w:rPr>
        <w:t xml:space="preserve"> </w:t>
      </w:r>
      <w:r w:rsidRPr="00DC0B2E">
        <w:rPr>
          <w:rFonts w:cs="Arial"/>
        </w:rPr>
        <w:t xml:space="preserve">skupina dodávateľov, vyplní a predloží tento formulár každý jej člen. </w:t>
      </w:r>
    </w:p>
    <w:p w14:paraId="6F9FB95D" w14:textId="4B568AB9" w:rsidR="00B444C2" w:rsidRDefault="00B444C2" w:rsidP="00590D66">
      <w:pPr>
        <w:pStyle w:val="Odsekzoznamu"/>
        <w:numPr>
          <w:ilvl w:val="1"/>
          <w:numId w:val="30"/>
        </w:numPr>
        <w:autoSpaceDE w:val="0"/>
        <w:autoSpaceDN w:val="0"/>
        <w:spacing w:after="120" w:line="276" w:lineRule="auto"/>
        <w:ind w:left="567" w:hanging="567"/>
        <w:rPr>
          <w:rFonts w:cs="Arial"/>
        </w:rPr>
      </w:pPr>
      <w:r w:rsidRPr="00260A11">
        <w:rPr>
          <w:rFonts w:cs="Arial"/>
          <w:b/>
        </w:rPr>
        <w:t>Návrh Dohody</w:t>
      </w:r>
      <w:r w:rsidRPr="00260A11">
        <w:rPr>
          <w:rFonts w:cs="Arial"/>
        </w:rPr>
        <w:t xml:space="preserve"> </w:t>
      </w:r>
      <w:r w:rsidR="00111456" w:rsidRPr="00671924">
        <w:rPr>
          <w:rFonts w:cs="Arial"/>
        </w:rPr>
        <w:t>(</w:t>
      </w:r>
      <w:r w:rsidR="00111456" w:rsidRPr="003E65AF">
        <w:rPr>
          <w:rFonts w:cs="Arial"/>
          <w:u w:val="single"/>
        </w:rPr>
        <w:t>na každú uvedenú časť predmetu zákazky samostatne podľa toho, na ktorú/-é časť/-ti uchádzač predkladá ponuku</w:t>
      </w:r>
      <w:r w:rsidR="00111456" w:rsidRPr="008C4D09">
        <w:rPr>
          <w:rFonts w:cs="Arial"/>
          <w:b/>
        </w:rPr>
        <w:t xml:space="preserve">) </w:t>
      </w:r>
      <w:r w:rsidRPr="006B2DC7">
        <w:rPr>
          <w:rFonts w:cs="Arial"/>
          <w:b/>
        </w:rPr>
        <w:t>s vyplnenými cenami</w:t>
      </w:r>
      <w:r w:rsidRPr="00260A11">
        <w:rPr>
          <w:rFonts w:cs="Arial"/>
        </w:rPr>
        <w:t xml:space="preserve"> </w:t>
      </w:r>
      <w:r w:rsidRPr="004A4D09">
        <w:rPr>
          <w:rFonts w:cs="Arial"/>
        </w:rPr>
        <w:t xml:space="preserve">(časť B.3 </w:t>
      </w:r>
      <w:r w:rsidR="003E63F5" w:rsidRPr="004A4D09">
        <w:rPr>
          <w:rFonts w:cs="Arial"/>
        </w:rPr>
        <w:t>týchto</w:t>
      </w:r>
      <w:r w:rsidRPr="004A4D09">
        <w:rPr>
          <w:rFonts w:cs="Arial"/>
        </w:rPr>
        <w:t xml:space="preserve"> </w:t>
      </w:r>
      <w:r w:rsidR="003E63F5" w:rsidRPr="004A4D09">
        <w:rPr>
          <w:rFonts w:cs="Arial"/>
        </w:rPr>
        <w:t>SP)</w:t>
      </w:r>
      <w:r w:rsidRPr="004A4D09">
        <w:rPr>
          <w:rFonts w:cs="Arial"/>
        </w:rPr>
        <w:t>.</w:t>
      </w:r>
    </w:p>
    <w:p w14:paraId="5214BE1D" w14:textId="2BD5EF8F" w:rsidR="000B035D" w:rsidRPr="000B035D" w:rsidRDefault="000B035D" w:rsidP="000B035D">
      <w:pPr>
        <w:pStyle w:val="Odsekzoznamu"/>
        <w:autoSpaceDE w:val="0"/>
        <w:autoSpaceDN w:val="0"/>
        <w:spacing w:after="120" w:line="276" w:lineRule="auto"/>
        <w:ind w:left="567"/>
        <w:rPr>
          <w:rFonts w:cs="Arial"/>
          <w:b/>
        </w:rPr>
      </w:pPr>
      <w:r w:rsidRPr="000B035D">
        <w:rPr>
          <w:rFonts w:cs="Arial"/>
          <w:b/>
        </w:rPr>
        <w:lastRenderedPageBreak/>
        <w:t>Uchádzač nepredkladá v ponuke prílohy Dohody</w:t>
      </w:r>
      <w:r w:rsidR="00EF6527">
        <w:rPr>
          <w:rFonts w:cs="Arial"/>
          <w:b/>
        </w:rPr>
        <w:t>.</w:t>
      </w:r>
    </w:p>
    <w:p w14:paraId="1031169C" w14:textId="3E8DF429" w:rsidR="003E63F5" w:rsidRPr="00260A11" w:rsidRDefault="003E63F5" w:rsidP="003E63F5">
      <w:pPr>
        <w:autoSpaceDE w:val="0"/>
        <w:autoSpaceDN w:val="0"/>
        <w:spacing w:line="276" w:lineRule="auto"/>
        <w:ind w:left="567"/>
        <w:rPr>
          <w:rFonts w:ascii="Arial" w:hAnsi="Arial" w:cs="Arial"/>
          <w:noProof/>
        </w:rPr>
      </w:pPr>
      <w:r w:rsidRPr="00260A11">
        <w:rPr>
          <w:rFonts w:ascii="Arial" w:hAnsi="Arial" w:cs="Arial"/>
          <w:noProof/>
        </w:rPr>
        <w:t>Návrh</w:t>
      </w:r>
      <w:r w:rsidR="00D1536D" w:rsidRPr="00260A11">
        <w:rPr>
          <w:rFonts w:ascii="Arial" w:hAnsi="Arial" w:cs="Arial"/>
          <w:noProof/>
        </w:rPr>
        <w:t xml:space="preserve"> </w:t>
      </w:r>
      <w:r w:rsidRPr="00260A11">
        <w:rPr>
          <w:rFonts w:ascii="Arial" w:hAnsi="Arial" w:cs="Arial"/>
          <w:noProof/>
        </w:rPr>
        <w:t>Dohody musí byť podpísaný uchádzačom, jeho štatutárnym orgánom alebo členom štatutárneho orgánu alebo iným zástupcom uchádzača, ktorý je oprávnený konať v mene uchádzača v záväzkových vzťahoch.</w:t>
      </w:r>
      <w:r w:rsidR="004A4D09">
        <w:rPr>
          <w:rFonts w:ascii="Arial" w:hAnsi="Arial" w:cs="Arial"/>
          <w:noProof/>
        </w:rPr>
        <w:t xml:space="preserve"> V prípade podpisu návrhu Dohody iným zástupcom, ako je štatutárny zástupca uchádzača, je uchádzač povinný predložiť plnú moc, z ktorej vyplýva oprávnenie na podpis ponuky, vrátane návrhu Dohody, ktoré uchádzač udelil príslušnému zástupcovi.</w:t>
      </w:r>
    </w:p>
    <w:p w14:paraId="1938E227" w14:textId="779F0831" w:rsidR="000D669A" w:rsidRPr="00260A11" w:rsidRDefault="00B444C2" w:rsidP="004A4D09">
      <w:pPr>
        <w:pStyle w:val="Odsekzoznamu"/>
        <w:spacing w:after="120" w:line="276" w:lineRule="auto"/>
        <w:ind w:left="567"/>
        <w:rPr>
          <w:rFonts w:cs="Arial"/>
        </w:rPr>
      </w:pPr>
      <w:r w:rsidRPr="00260A11">
        <w:rPr>
          <w:rFonts w:cs="Arial"/>
        </w:rPr>
        <w:t>*</w:t>
      </w:r>
      <w:r w:rsidR="000D669A" w:rsidRPr="00260A11">
        <w:rPr>
          <w:rFonts w:cs="Arial"/>
        </w:rPr>
        <w:t xml:space="preserve">Príloha č. </w:t>
      </w:r>
      <w:r w:rsidR="00260A11" w:rsidRPr="00260A11">
        <w:rPr>
          <w:rFonts w:cs="Arial"/>
        </w:rPr>
        <w:t>4</w:t>
      </w:r>
      <w:r w:rsidR="000D669A" w:rsidRPr="00260A11">
        <w:rPr>
          <w:rFonts w:cs="Arial"/>
        </w:rPr>
        <w:t xml:space="preserve"> k Rámcovej dohode – </w:t>
      </w:r>
      <w:r w:rsidR="00260A11" w:rsidRPr="00260A11">
        <w:rPr>
          <w:rFonts w:cs="Arial"/>
        </w:rPr>
        <w:t xml:space="preserve">Zoznam a kontaktné údaje osôb konajúcich za objednávateľa vo veciach technických (odsúhlasenie záverečných správ, preberanie prác) </w:t>
      </w:r>
      <w:r w:rsidR="004A4D09" w:rsidRPr="007B5905">
        <w:rPr>
          <w:rFonts w:cs="Arial"/>
        </w:rPr>
        <w:t xml:space="preserve">nie je súčasťou súťažných podkladov, bude prílohou </w:t>
      </w:r>
      <w:r w:rsidR="004A4D09">
        <w:rPr>
          <w:rFonts w:cs="Arial"/>
        </w:rPr>
        <w:t>Dohody</w:t>
      </w:r>
      <w:r w:rsidR="004A4D09" w:rsidRPr="007B5905">
        <w:rPr>
          <w:rFonts w:cs="Arial"/>
        </w:rPr>
        <w:t xml:space="preserve"> uzatvorenej s úspešným uchádzačom </w:t>
      </w:r>
      <w:r w:rsidR="000B035D">
        <w:rPr>
          <w:rFonts w:cs="Arial"/>
        </w:rPr>
        <w:t>a bude posk</w:t>
      </w:r>
      <w:r w:rsidR="00626B6D">
        <w:rPr>
          <w:rFonts w:cs="Arial"/>
        </w:rPr>
        <w:t>y</w:t>
      </w:r>
      <w:r w:rsidR="000B035D">
        <w:rPr>
          <w:rFonts w:cs="Arial"/>
        </w:rPr>
        <w:t xml:space="preserve">tnutá úspešnému uchádzačovi </w:t>
      </w:r>
      <w:r w:rsidR="004A4D09" w:rsidRPr="007B5905">
        <w:rPr>
          <w:rFonts w:cs="Arial"/>
        </w:rPr>
        <w:t>v rámci procesu súčinnosti.</w:t>
      </w:r>
      <w:r w:rsidR="000D669A" w:rsidRPr="00260A11">
        <w:rPr>
          <w:rFonts w:cs="Arial"/>
        </w:rPr>
        <w:t xml:space="preserve"> </w:t>
      </w:r>
    </w:p>
    <w:p w14:paraId="17CC713B" w14:textId="5248FE4F" w:rsidR="00F53187" w:rsidRPr="00DC0B2E" w:rsidRDefault="00344133" w:rsidP="00590D66">
      <w:pPr>
        <w:numPr>
          <w:ilvl w:val="1"/>
          <w:numId w:val="30"/>
        </w:numPr>
        <w:autoSpaceDE w:val="0"/>
        <w:autoSpaceDN w:val="0"/>
        <w:spacing w:line="276" w:lineRule="auto"/>
        <w:ind w:left="567" w:hanging="567"/>
        <w:rPr>
          <w:rFonts w:ascii="Arial" w:hAnsi="Arial" w:cs="Arial"/>
          <w:noProof/>
        </w:rPr>
      </w:pPr>
      <w:r w:rsidRPr="00DC0B2E">
        <w:rPr>
          <w:rFonts w:ascii="Arial" w:hAnsi="Arial" w:cs="Arial"/>
          <w:noProof/>
        </w:rPr>
        <w:t xml:space="preserve">V prípade, ak ponuku predkladá skupina dodávateľov, </w:t>
      </w:r>
      <w:r w:rsidRPr="00EE15B6">
        <w:rPr>
          <w:rFonts w:ascii="Arial" w:hAnsi="Arial" w:cs="Arial"/>
          <w:noProof/>
        </w:rPr>
        <w:t xml:space="preserve">návrh </w:t>
      </w:r>
      <w:r w:rsidR="00661117" w:rsidRPr="00EE15B6">
        <w:rPr>
          <w:rFonts w:ascii="Arial" w:hAnsi="Arial" w:cs="Arial"/>
          <w:noProof/>
        </w:rPr>
        <w:t>Dohody</w:t>
      </w:r>
      <w:r w:rsidRPr="00EE15B6">
        <w:rPr>
          <w:rFonts w:ascii="Arial" w:hAnsi="Arial" w:cs="Arial"/>
          <w:noProof/>
        </w:rPr>
        <w:t xml:space="preserve"> musí byť podpísaný všetkými členmi skupiny alebo osobou/osobami oprávnenými konať v danej veci za</w:t>
      </w:r>
      <w:r w:rsidR="002330F9" w:rsidRPr="00EE15B6">
        <w:rPr>
          <w:rFonts w:ascii="Arial" w:hAnsi="Arial" w:cs="Arial"/>
          <w:noProof/>
        </w:rPr>
        <w:t xml:space="preserve"> </w:t>
      </w:r>
      <w:r w:rsidR="00AD506C" w:rsidRPr="00EE15B6">
        <w:rPr>
          <w:rFonts w:ascii="Arial" w:hAnsi="Arial" w:cs="Arial"/>
          <w:noProof/>
        </w:rPr>
        <w:t xml:space="preserve">každého </w:t>
      </w:r>
      <w:r w:rsidR="002330F9" w:rsidRPr="00EE15B6">
        <w:rPr>
          <w:rFonts w:ascii="Arial" w:hAnsi="Arial" w:cs="Arial"/>
          <w:noProof/>
        </w:rPr>
        <w:t>člen</w:t>
      </w:r>
      <w:r w:rsidR="00AD506C" w:rsidRPr="00EE15B6">
        <w:rPr>
          <w:rFonts w:ascii="Arial" w:hAnsi="Arial" w:cs="Arial"/>
          <w:noProof/>
        </w:rPr>
        <w:t>a</w:t>
      </w:r>
      <w:r w:rsidR="002330F9" w:rsidRPr="00EE15B6">
        <w:rPr>
          <w:rFonts w:ascii="Arial" w:hAnsi="Arial" w:cs="Arial"/>
          <w:noProof/>
        </w:rPr>
        <w:t xml:space="preserve"> </w:t>
      </w:r>
      <w:r w:rsidRPr="00EE15B6">
        <w:rPr>
          <w:rFonts w:ascii="Arial" w:hAnsi="Arial" w:cs="Arial"/>
          <w:noProof/>
        </w:rPr>
        <w:t>skupiny</w:t>
      </w:r>
      <w:r w:rsidR="004A4D09">
        <w:rPr>
          <w:rFonts w:ascii="Arial" w:hAnsi="Arial" w:cs="Arial"/>
          <w:noProof/>
        </w:rPr>
        <w:t>, pričom toto oprávnenie musí vyplývať z priloženej plnej moci</w:t>
      </w:r>
      <w:r w:rsidR="004A4D09" w:rsidRPr="003E65AF">
        <w:rPr>
          <w:rFonts w:ascii="Arial" w:hAnsi="Arial" w:cs="Arial"/>
          <w:noProof/>
        </w:rPr>
        <w:t>.</w:t>
      </w:r>
      <w:r w:rsidRPr="00EE15B6">
        <w:rPr>
          <w:rFonts w:ascii="Arial" w:hAnsi="Arial" w:cs="Arial"/>
          <w:noProof/>
        </w:rPr>
        <w:t xml:space="preserve"> Zároveň v súlade s bodom 18.3.1 časti A.1 Pokyny pre </w:t>
      </w:r>
      <w:r w:rsidR="00EE15B6" w:rsidRPr="00EE15B6">
        <w:rPr>
          <w:rFonts w:ascii="Arial" w:hAnsi="Arial" w:cs="Arial"/>
          <w:noProof/>
        </w:rPr>
        <w:t>záujemcov/</w:t>
      </w:r>
      <w:r w:rsidRPr="00EE15B6">
        <w:rPr>
          <w:rFonts w:ascii="Arial" w:hAnsi="Arial" w:cs="Arial"/>
          <w:noProof/>
        </w:rPr>
        <w:t xml:space="preserve">uchádzačov týchto SP, v ponuke skupiny dodávateľov musí byť uvedený záväzok, že táto skupina dodávateľov v prípade prijatia jej ponuky verejným obstarávateľom za účelom riadneho plnenia </w:t>
      </w:r>
      <w:r w:rsidR="00187B42" w:rsidRPr="00EE15B6">
        <w:rPr>
          <w:rFonts w:ascii="Arial" w:hAnsi="Arial" w:cs="Arial"/>
          <w:noProof/>
        </w:rPr>
        <w:t>Dohody</w:t>
      </w:r>
      <w:r w:rsidRPr="00EE15B6">
        <w:rPr>
          <w:rFonts w:ascii="Arial" w:hAnsi="Arial" w:cs="Arial"/>
          <w:noProof/>
        </w:rPr>
        <w:t xml:space="preserve"> vytvorí </w:t>
      </w:r>
      <w:r w:rsidRPr="00DC0B2E">
        <w:rPr>
          <w:rFonts w:ascii="Arial" w:hAnsi="Arial" w:cs="Arial"/>
          <w:noProof/>
        </w:rPr>
        <w:t xml:space="preserve">niektorú z právnych foriem uvedených v bode 18.4 časti A.1 Pokyny pre </w:t>
      </w:r>
      <w:r w:rsidR="00EE15B6">
        <w:rPr>
          <w:rFonts w:ascii="Arial" w:hAnsi="Arial" w:cs="Arial"/>
          <w:noProof/>
        </w:rPr>
        <w:t>záujem</w:t>
      </w:r>
      <w:r w:rsidR="004A4D09">
        <w:rPr>
          <w:rFonts w:ascii="Arial" w:hAnsi="Arial" w:cs="Arial"/>
          <w:noProof/>
        </w:rPr>
        <w:t>cov</w:t>
      </w:r>
      <w:r w:rsidR="00EE15B6">
        <w:rPr>
          <w:rFonts w:ascii="Arial" w:hAnsi="Arial" w:cs="Arial"/>
          <w:noProof/>
        </w:rPr>
        <w:t>/</w:t>
      </w:r>
      <w:r w:rsidRPr="00DC0B2E">
        <w:rPr>
          <w:rFonts w:ascii="Arial" w:hAnsi="Arial" w:cs="Arial"/>
          <w:noProof/>
        </w:rPr>
        <w:t xml:space="preserve">uchádzačov týchto SP, pričom sa odporúča, aby obsahom jej ponuky bola aspoň </w:t>
      </w:r>
      <w:r w:rsidRPr="004A4D09">
        <w:rPr>
          <w:rFonts w:ascii="Arial" w:hAnsi="Arial" w:cs="Arial"/>
          <w:b/>
          <w:noProof/>
        </w:rPr>
        <w:t>zmluva o budúcej zmluve</w:t>
      </w:r>
      <w:r w:rsidRPr="00DC0B2E">
        <w:rPr>
          <w:rFonts w:ascii="Arial" w:hAnsi="Arial" w:cs="Arial"/>
          <w:noProof/>
        </w:rPr>
        <w:t xml:space="preserve"> o vytvorení príslušnej právnej formy</w:t>
      </w:r>
      <w:r w:rsidR="00F53187" w:rsidRPr="00DC0B2E">
        <w:rPr>
          <w:rFonts w:ascii="Arial" w:hAnsi="Arial" w:cs="Arial"/>
          <w:noProof/>
        </w:rPr>
        <w:t xml:space="preserve"> alebo </w:t>
      </w:r>
      <w:r w:rsidR="00F53187" w:rsidRPr="008E75EB">
        <w:rPr>
          <w:rFonts w:ascii="Arial" w:hAnsi="Arial" w:cs="Arial"/>
          <w:b/>
        </w:rPr>
        <w:t>Čestné vyhlásenie skupiny dodávateľov</w:t>
      </w:r>
      <w:r w:rsidR="00F53187" w:rsidRPr="008E75EB">
        <w:rPr>
          <w:rFonts w:ascii="Arial" w:hAnsi="Arial" w:cs="Arial"/>
        </w:rPr>
        <w:t xml:space="preserve"> podľa Prílohy </w:t>
      </w:r>
      <w:r w:rsidR="008E75EB" w:rsidRPr="008E75EB">
        <w:rPr>
          <w:rFonts w:ascii="Arial" w:hAnsi="Arial" w:cs="Arial"/>
        </w:rPr>
        <w:t>č.</w:t>
      </w:r>
      <w:r w:rsidR="004A4D09">
        <w:rPr>
          <w:rFonts w:ascii="Arial" w:hAnsi="Arial" w:cs="Arial"/>
        </w:rPr>
        <w:t>3</w:t>
      </w:r>
      <w:r w:rsidR="008E75EB" w:rsidRPr="008E75EB">
        <w:rPr>
          <w:rFonts w:ascii="Arial" w:hAnsi="Arial" w:cs="Arial"/>
        </w:rPr>
        <w:t xml:space="preserve"> k časti A1</w:t>
      </w:r>
      <w:r w:rsidR="00F53187" w:rsidRPr="008E75EB">
        <w:rPr>
          <w:rFonts w:ascii="Arial" w:hAnsi="Arial" w:cs="Arial"/>
        </w:rPr>
        <w:t xml:space="preserve"> </w:t>
      </w:r>
      <w:r w:rsidR="004A4D09">
        <w:rPr>
          <w:rFonts w:ascii="Arial" w:hAnsi="Arial" w:cs="Arial"/>
        </w:rPr>
        <w:t xml:space="preserve">týchto </w:t>
      </w:r>
      <w:r w:rsidR="00F53187" w:rsidRPr="008E75EB">
        <w:rPr>
          <w:rFonts w:ascii="Arial" w:hAnsi="Arial" w:cs="Arial"/>
        </w:rPr>
        <w:t>SP</w:t>
      </w:r>
      <w:r w:rsidR="004A4D09">
        <w:rPr>
          <w:rFonts w:ascii="Arial" w:hAnsi="Arial" w:cs="Arial"/>
        </w:rPr>
        <w:t>( ak sa uplatňuje)</w:t>
      </w:r>
      <w:r w:rsidR="008E75EB" w:rsidRPr="008E75EB">
        <w:rPr>
          <w:rFonts w:ascii="Arial" w:hAnsi="Arial" w:cs="Arial"/>
        </w:rPr>
        <w:t>.</w:t>
      </w:r>
    </w:p>
    <w:p w14:paraId="65750BFC" w14:textId="40146B82" w:rsidR="00F53187" w:rsidRPr="00DC0B2E" w:rsidRDefault="00F53187" w:rsidP="00590D66">
      <w:pPr>
        <w:pStyle w:val="Odsekzoznamu"/>
        <w:numPr>
          <w:ilvl w:val="1"/>
          <w:numId w:val="30"/>
        </w:numPr>
        <w:autoSpaceDE w:val="0"/>
        <w:autoSpaceDN w:val="0"/>
        <w:spacing w:after="120" w:line="276" w:lineRule="auto"/>
        <w:ind w:left="567" w:hanging="567"/>
        <w:rPr>
          <w:rFonts w:cs="Arial"/>
        </w:rPr>
      </w:pPr>
      <w:r w:rsidRPr="00DC0B2E">
        <w:rPr>
          <w:rFonts w:cs="Arial"/>
        </w:rPr>
        <w:t xml:space="preserve">V prípade skupiny dodávateľov </w:t>
      </w:r>
      <w:r w:rsidRPr="00DC0B2E">
        <w:rPr>
          <w:rFonts w:cs="Arial"/>
          <w:b/>
        </w:rPr>
        <w:t>vystavenú plnú moc pre jedného z členov skupiny</w:t>
      </w:r>
      <w:r w:rsidRPr="00DC0B2E">
        <w:rPr>
          <w:rFonts w:cs="Arial"/>
        </w:rPr>
        <w:t xml:space="preserve">, ktorý bude oprávnený prijímať pokyny za všetkých a konať v mene všetkých ostatných členov skupiny, podpísanú všetkými členmi skupiny alebo osobou/osobami oprávnenými konať v danej veci za každého člena skupiny </w:t>
      </w:r>
      <w:r w:rsidR="004A4D09">
        <w:rPr>
          <w:rFonts w:cs="Arial"/>
        </w:rPr>
        <w:t xml:space="preserve">podľa </w:t>
      </w:r>
      <w:r w:rsidRPr="008E75EB">
        <w:rPr>
          <w:rFonts w:cs="Arial"/>
        </w:rPr>
        <w:t>Príloh</w:t>
      </w:r>
      <w:r w:rsidR="004A4D09">
        <w:rPr>
          <w:rFonts w:cs="Arial"/>
        </w:rPr>
        <w:t>y</w:t>
      </w:r>
      <w:r w:rsidRPr="008E75EB">
        <w:rPr>
          <w:rFonts w:cs="Arial"/>
        </w:rPr>
        <w:t xml:space="preserve"> </w:t>
      </w:r>
      <w:r w:rsidR="008E75EB" w:rsidRPr="008E75EB">
        <w:rPr>
          <w:rFonts w:cs="Arial"/>
        </w:rPr>
        <w:t>č.</w:t>
      </w:r>
      <w:r w:rsidR="004A4D09">
        <w:rPr>
          <w:rFonts w:cs="Arial"/>
        </w:rPr>
        <w:t>4</w:t>
      </w:r>
      <w:r w:rsidR="008E75EB" w:rsidRPr="008E75EB">
        <w:rPr>
          <w:rFonts w:cs="Arial"/>
        </w:rPr>
        <w:t xml:space="preserve"> k časti A1</w:t>
      </w:r>
      <w:r w:rsidR="004A4D09">
        <w:rPr>
          <w:rFonts w:cs="Arial"/>
        </w:rPr>
        <w:t xml:space="preserve"> týchto</w:t>
      </w:r>
      <w:r w:rsidRPr="008E75EB">
        <w:rPr>
          <w:rFonts w:cs="Arial"/>
        </w:rPr>
        <w:t xml:space="preserve"> SP</w:t>
      </w:r>
      <w:r w:rsidR="004A4D09">
        <w:rPr>
          <w:rFonts w:cs="Arial"/>
        </w:rPr>
        <w:t>(ak sa uplatňuje</w:t>
      </w:r>
      <w:r w:rsidRPr="008E75EB">
        <w:rPr>
          <w:rFonts w:cs="Arial"/>
        </w:rPr>
        <w:t>).</w:t>
      </w:r>
    </w:p>
    <w:p w14:paraId="384DFCA7" w14:textId="630C6747" w:rsidR="004A4D09" w:rsidRPr="004A4D09" w:rsidRDefault="004A4D09" w:rsidP="00590D66">
      <w:pPr>
        <w:pStyle w:val="Odsekzoznamu"/>
        <w:numPr>
          <w:ilvl w:val="1"/>
          <w:numId w:val="30"/>
        </w:numPr>
        <w:autoSpaceDE w:val="0"/>
        <w:autoSpaceDN w:val="0"/>
        <w:spacing w:after="120" w:line="276" w:lineRule="auto"/>
        <w:ind w:left="567" w:hanging="567"/>
        <w:rPr>
          <w:rFonts w:cs="Arial"/>
        </w:rPr>
      </w:pPr>
      <w:r w:rsidRPr="003E65AF">
        <w:rPr>
          <w:rFonts w:cs="Arial"/>
        </w:rPr>
        <w:t xml:space="preserve">Vyhlásenia/ Dokumenty ktoré tvoria </w:t>
      </w:r>
      <w:r w:rsidRPr="00531D80">
        <w:rPr>
          <w:rFonts w:cs="Arial"/>
          <w:u w:val="single"/>
        </w:rPr>
        <w:t>Prílohu č. 5</w:t>
      </w:r>
      <w:r>
        <w:rPr>
          <w:rFonts w:cs="Arial"/>
        </w:rPr>
        <w:t>,</w:t>
      </w:r>
      <w:r w:rsidRPr="003E65AF">
        <w:rPr>
          <w:rFonts w:cs="Arial"/>
        </w:rPr>
        <w:t xml:space="preserve"> </w:t>
      </w:r>
      <w:r w:rsidRPr="00531D80">
        <w:rPr>
          <w:rFonts w:cs="Arial"/>
          <w:u w:val="single"/>
        </w:rPr>
        <w:t>Prílohu č. 6</w:t>
      </w:r>
      <w:r>
        <w:rPr>
          <w:rFonts w:cs="Arial"/>
        </w:rPr>
        <w:t xml:space="preserve"> a </w:t>
      </w:r>
      <w:r w:rsidRPr="00531D80">
        <w:rPr>
          <w:rFonts w:cs="Arial"/>
          <w:u w:val="single"/>
        </w:rPr>
        <w:t>Prílohu č. 7 k časti A.1</w:t>
      </w:r>
      <w:r w:rsidRPr="003E65AF">
        <w:rPr>
          <w:rFonts w:cs="Arial"/>
        </w:rPr>
        <w:t xml:space="preserve"> týchto SP – </w:t>
      </w:r>
      <w:r w:rsidRPr="003E65AF">
        <w:rPr>
          <w:rFonts w:cs="Arial"/>
          <w:b/>
        </w:rPr>
        <w:t>Zoznam dôverných informácií</w:t>
      </w:r>
      <w:r w:rsidRPr="003E65AF">
        <w:rPr>
          <w:rFonts w:cs="Arial"/>
        </w:rPr>
        <w:t>,</w:t>
      </w:r>
      <w:r w:rsidRPr="003E65AF">
        <w:rPr>
          <w:rFonts w:cs="Arial"/>
          <w:b/>
        </w:rPr>
        <w:t xml:space="preserve"> Čestné vyhlásenie podľa </w:t>
      </w:r>
      <w:r>
        <w:rPr>
          <w:rFonts w:cs="Arial"/>
          <w:b/>
        </w:rPr>
        <w:t>č</w:t>
      </w:r>
      <w:r w:rsidRPr="003E65AF">
        <w:rPr>
          <w:rFonts w:cs="Arial"/>
          <w:b/>
        </w:rPr>
        <w:t>lánku 5k</w:t>
      </w:r>
      <w:r w:rsidRPr="003E65AF">
        <w:rPr>
          <w:rFonts w:cs="Arial"/>
        </w:rPr>
        <w:t>,</w:t>
      </w:r>
      <w:r>
        <w:rPr>
          <w:rFonts w:cs="Arial"/>
        </w:rPr>
        <w:t xml:space="preserve"> </w:t>
      </w:r>
      <w:r w:rsidRPr="00D52534">
        <w:rPr>
          <w:rFonts w:cs="Arial"/>
          <w:b/>
        </w:rPr>
        <w:t>Čestné</w:t>
      </w:r>
      <w:r>
        <w:rPr>
          <w:rFonts w:cs="Arial"/>
        </w:rPr>
        <w:t xml:space="preserve"> </w:t>
      </w:r>
      <w:r>
        <w:rPr>
          <w:rFonts w:cs="Arial"/>
          <w:b/>
        </w:rPr>
        <w:t>v</w:t>
      </w:r>
      <w:r w:rsidRPr="00D41B80">
        <w:rPr>
          <w:rFonts w:cs="Arial"/>
          <w:b/>
        </w:rPr>
        <w:t>yhlásenie uchádzača</w:t>
      </w:r>
      <w:r>
        <w:rPr>
          <w:rFonts w:cs="Arial"/>
        </w:rPr>
        <w:t>.</w:t>
      </w:r>
      <w:r w:rsidRPr="003E65AF">
        <w:rPr>
          <w:rFonts w:cs="Arial"/>
        </w:rPr>
        <w:t xml:space="preserve"> </w:t>
      </w:r>
    </w:p>
    <w:p w14:paraId="33D76433" w14:textId="1A07A112" w:rsidR="004A4D09" w:rsidRPr="004A4D09" w:rsidRDefault="004A4D09" w:rsidP="00590D66">
      <w:pPr>
        <w:pStyle w:val="Odsekzoznamu"/>
        <w:numPr>
          <w:ilvl w:val="1"/>
          <w:numId w:val="30"/>
        </w:numPr>
        <w:autoSpaceDE w:val="0"/>
        <w:autoSpaceDN w:val="0"/>
        <w:spacing w:after="120" w:line="276" w:lineRule="auto"/>
        <w:ind w:left="567" w:hanging="567"/>
        <w:rPr>
          <w:rFonts w:cs="Arial"/>
        </w:rPr>
      </w:pPr>
      <w:r w:rsidRPr="00ED56C5">
        <w:t xml:space="preserve">Na účely preukázania využitia subdodávateľov uchádzač predloží </w:t>
      </w:r>
      <w:r w:rsidRPr="00ED56C5">
        <w:rPr>
          <w:b/>
        </w:rPr>
        <w:t>Vyhlásenie uchádzača o subdodávkach,</w:t>
      </w:r>
      <w:r w:rsidRPr="00ED56C5">
        <w:t xml:space="preserve"> </w:t>
      </w:r>
      <w:r w:rsidRPr="00ED56C5">
        <w:rPr>
          <w:u w:val="single"/>
        </w:rPr>
        <w:t>Príloha č. 8 k časti A.1</w:t>
      </w:r>
      <w:r w:rsidRPr="00ED56C5">
        <w:t xml:space="preserve"> týchto SP </w:t>
      </w:r>
      <w:r w:rsidR="00D4628B" w:rsidRPr="00D4628B">
        <w:t>s uvedením navrhovaných subdodávateľov a predmetov subdodávok</w:t>
      </w:r>
      <w:r w:rsidRPr="00ED56C5">
        <w:t xml:space="preserve">, ktorým má uchádzač v úmysle zadať podiel zákazky. </w:t>
      </w:r>
    </w:p>
    <w:p w14:paraId="5B0A0CCB" w14:textId="3686D7BE" w:rsidR="00007D3E" w:rsidRPr="004A4D09" w:rsidRDefault="00007D3E" w:rsidP="00590D66">
      <w:pPr>
        <w:pStyle w:val="Odsekzoznamu"/>
        <w:numPr>
          <w:ilvl w:val="1"/>
          <w:numId w:val="30"/>
        </w:numPr>
        <w:autoSpaceDE w:val="0"/>
        <w:autoSpaceDN w:val="0"/>
        <w:spacing w:after="120" w:line="276" w:lineRule="auto"/>
        <w:ind w:left="567" w:hanging="567"/>
        <w:rPr>
          <w:rFonts w:cs="Arial"/>
          <w:bCs/>
        </w:rPr>
      </w:pPr>
      <w:r w:rsidRPr="00DC0B2E">
        <w:rPr>
          <w:rFonts w:cs="Arial"/>
        </w:rPr>
        <w:t>Vyplnenú Prílohu č</w:t>
      </w:r>
      <w:r w:rsidRPr="008E75EB">
        <w:rPr>
          <w:rFonts w:cs="Arial"/>
        </w:rPr>
        <w:t xml:space="preserve">. </w:t>
      </w:r>
      <w:r w:rsidR="00EE15B6" w:rsidRPr="008E75EB">
        <w:rPr>
          <w:rFonts w:cs="Arial"/>
        </w:rPr>
        <w:t>1</w:t>
      </w:r>
      <w:r w:rsidRPr="008E75EB">
        <w:rPr>
          <w:rFonts w:cs="Arial"/>
        </w:rPr>
        <w:t xml:space="preserve"> </w:t>
      </w:r>
      <w:r w:rsidR="004A4D09" w:rsidRPr="00DC0B2E">
        <w:rPr>
          <w:rFonts w:cs="Arial"/>
        </w:rPr>
        <w:t xml:space="preserve">k časti A.2 </w:t>
      </w:r>
      <w:r w:rsidR="000C414C" w:rsidRPr="00DC0B2E">
        <w:rPr>
          <w:rFonts w:cs="Arial"/>
        </w:rPr>
        <w:t>Kritériá na hodnotenie ponúk a pravidlá ich uplatnenia týchto SP</w:t>
      </w:r>
      <w:r w:rsidR="000C414C" w:rsidRPr="008E75EB">
        <w:rPr>
          <w:rFonts w:cs="Arial"/>
          <w:b/>
        </w:rPr>
        <w:t xml:space="preserve"> </w:t>
      </w:r>
      <w:r w:rsidRPr="008E75EB">
        <w:rPr>
          <w:rFonts w:cs="Arial"/>
          <w:b/>
        </w:rPr>
        <w:t xml:space="preserve">Návrh </w:t>
      </w:r>
      <w:r w:rsidRPr="00DC0B2E">
        <w:rPr>
          <w:rFonts w:cs="Arial"/>
          <w:b/>
        </w:rPr>
        <w:t>na plnenie kritéria</w:t>
      </w:r>
      <w:r w:rsidR="000C414C">
        <w:rPr>
          <w:rFonts w:cs="Arial"/>
          <w:b/>
        </w:rPr>
        <w:t xml:space="preserve"> </w:t>
      </w:r>
      <w:r w:rsidR="000C414C" w:rsidRPr="000C414C">
        <w:rPr>
          <w:rFonts w:cs="Arial"/>
          <w:b/>
          <w:bCs/>
        </w:rPr>
        <w:t>pre Časť 1: „Vykonanie geodetického a geotechnického monitoringu v prevádzkovaných tuneloch, časť západ“</w:t>
      </w:r>
      <w:r w:rsidRPr="00DC0B2E">
        <w:rPr>
          <w:rFonts w:cs="Arial"/>
        </w:rPr>
        <w:t>- v elektronickej forme so zabudovanou matematikou vo formáte Microsoft Excel ٭.xls/*.xlsx, zároveň aj ako s</w:t>
      </w:r>
      <w:r w:rsidR="00EB2133" w:rsidRPr="00DC0B2E">
        <w:rPr>
          <w:rFonts w:cs="Arial"/>
        </w:rPr>
        <w:t>ken</w:t>
      </w:r>
      <w:r w:rsidRPr="00DC0B2E">
        <w:rPr>
          <w:rFonts w:cs="Arial"/>
        </w:rPr>
        <w:t xml:space="preserve"> podpísaný uchádzačom, a to jeho štatutárnym orgánom alebo členom štatutárneho orgánu alebo iným zástupcom uchádzača, ktorý je oprávnený konať v mene uchádzača v záväzkových vzťahoch</w:t>
      </w:r>
      <w:r w:rsidR="00EF6527">
        <w:rPr>
          <w:rFonts w:cs="Arial"/>
        </w:rPr>
        <w:t>,</w:t>
      </w:r>
    </w:p>
    <w:p w14:paraId="4081CB5D" w14:textId="77777777" w:rsidR="004A4D09" w:rsidRPr="000C414C" w:rsidRDefault="004A4D09" w:rsidP="004A4D09">
      <w:pPr>
        <w:pStyle w:val="Odsekzoznamu"/>
        <w:autoSpaceDE w:val="0"/>
        <w:autoSpaceDN w:val="0"/>
        <w:spacing w:after="120" w:line="276" w:lineRule="auto"/>
        <w:ind w:left="567"/>
        <w:rPr>
          <w:rFonts w:cs="Arial"/>
          <w:b/>
        </w:rPr>
      </w:pPr>
      <w:r w:rsidRPr="000C414C">
        <w:rPr>
          <w:rFonts w:cs="Arial"/>
          <w:b/>
        </w:rPr>
        <w:t xml:space="preserve">a/alebo </w:t>
      </w:r>
    </w:p>
    <w:p w14:paraId="091270B8" w14:textId="02D693EF" w:rsidR="004A4D09" w:rsidRPr="004A4D09" w:rsidRDefault="004A4D09" w:rsidP="004A4D09">
      <w:pPr>
        <w:pStyle w:val="Odsekzoznamu"/>
        <w:autoSpaceDE w:val="0"/>
        <w:autoSpaceDN w:val="0"/>
        <w:spacing w:after="120" w:line="276" w:lineRule="auto"/>
        <w:ind w:left="567"/>
        <w:rPr>
          <w:rFonts w:cs="Arial"/>
          <w:bCs/>
        </w:rPr>
      </w:pPr>
      <w:r>
        <w:rPr>
          <w:rFonts w:cs="Arial"/>
        </w:rPr>
        <w:t xml:space="preserve">vyplnenú Prílohu č. 2 </w:t>
      </w:r>
      <w:r w:rsidR="000C414C" w:rsidRPr="00DC0B2E">
        <w:rPr>
          <w:rFonts w:cs="Arial"/>
        </w:rPr>
        <w:t xml:space="preserve">k časti A.2 Kritériá na hodnotenie ponúk a pravidlá ich uplatnenia týchto SP </w:t>
      </w:r>
      <w:r w:rsidRPr="008E75EB">
        <w:rPr>
          <w:rFonts w:cs="Arial"/>
          <w:b/>
        </w:rPr>
        <w:t xml:space="preserve">Návrh </w:t>
      </w:r>
      <w:r w:rsidRPr="00DC0B2E">
        <w:rPr>
          <w:rFonts w:cs="Arial"/>
          <w:b/>
        </w:rPr>
        <w:t xml:space="preserve">na plnenie </w:t>
      </w:r>
      <w:r w:rsidR="000C414C" w:rsidRPr="00DC0B2E">
        <w:rPr>
          <w:rFonts w:cs="Arial"/>
          <w:b/>
        </w:rPr>
        <w:t>kritéria</w:t>
      </w:r>
      <w:r w:rsidR="000C414C">
        <w:rPr>
          <w:rFonts w:cs="Arial"/>
          <w:b/>
        </w:rPr>
        <w:t xml:space="preserve"> </w:t>
      </w:r>
      <w:r w:rsidR="000C414C" w:rsidRPr="000C414C">
        <w:rPr>
          <w:rFonts w:cs="Arial"/>
          <w:b/>
          <w:bCs/>
        </w:rPr>
        <w:t xml:space="preserve">pre Časť </w:t>
      </w:r>
      <w:r w:rsidR="000C414C">
        <w:rPr>
          <w:rFonts w:cs="Arial"/>
          <w:b/>
          <w:bCs/>
        </w:rPr>
        <w:t>2</w:t>
      </w:r>
      <w:r w:rsidR="000C414C" w:rsidRPr="000C414C">
        <w:rPr>
          <w:rFonts w:cs="Arial"/>
          <w:b/>
          <w:bCs/>
        </w:rPr>
        <w:t xml:space="preserve">: „Vykonanie geodetického a geotechnického monitoringu v prevádzkovaných tuneloch, časť </w:t>
      </w:r>
      <w:r w:rsidR="000C414C">
        <w:rPr>
          <w:rFonts w:cs="Arial"/>
          <w:b/>
          <w:bCs/>
        </w:rPr>
        <w:t>východ</w:t>
      </w:r>
      <w:r w:rsidR="000C414C" w:rsidRPr="000C414C">
        <w:rPr>
          <w:rFonts w:cs="Arial"/>
          <w:b/>
          <w:bCs/>
        </w:rPr>
        <w:t>“</w:t>
      </w:r>
      <w:r w:rsidR="000C414C" w:rsidRPr="00DC0B2E">
        <w:rPr>
          <w:rFonts w:cs="Arial"/>
        </w:rPr>
        <w:t xml:space="preserve"> </w:t>
      </w:r>
      <w:r w:rsidRPr="00DC0B2E">
        <w:rPr>
          <w:rFonts w:cs="Arial"/>
        </w:rPr>
        <w:t>-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4E3AE650" w14:textId="77777777" w:rsidR="000C414C" w:rsidRDefault="000C414C" w:rsidP="000C414C">
      <w:pPr>
        <w:pStyle w:val="Odsekzoznamu"/>
        <w:autoSpaceDE w:val="0"/>
        <w:autoSpaceDN w:val="0"/>
        <w:spacing w:after="120" w:line="276" w:lineRule="auto"/>
        <w:ind w:left="567"/>
        <w:rPr>
          <w:rFonts w:cs="Arial"/>
          <w:b/>
        </w:rPr>
      </w:pPr>
      <w:r w:rsidRPr="000C414C">
        <w:rPr>
          <w:rFonts w:cs="Arial"/>
          <w:b/>
        </w:rPr>
        <w:t>(v závislosti od toho, na ktorú/-é časť/-ti uchádzač predloží ponuku)</w:t>
      </w:r>
    </w:p>
    <w:p w14:paraId="4B2FEFE1" w14:textId="77777777" w:rsidR="004A4D09" w:rsidRPr="00DC0B2E" w:rsidRDefault="004A4D09" w:rsidP="004A4D09">
      <w:pPr>
        <w:pStyle w:val="Odsekzoznamu"/>
        <w:autoSpaceDE w:val="0"/>
        <w:autoSpaceDN w:val="0"/>
        <w:spacing w:after="120" w:line="276" w:lineRule="auto"/>
        <w:ind w:left="567"/>
        <w:rPr>
          <w:rFonts w:cs="Arial"/>
          <w:bCs/>
        </w:rPr>
      </w:pPr>
    </w:p>
    <w:p w14:paraId="2B99BFEF" w14:textId="5FA07858" w:rsidR="00274A93" w:rsidRDefault="00D739A3" w:rsidP="00590D66">
      <w:pPr>
        <w:pStyle w:val="Odsekzoznamu"/>
        <w:numPr>
          <w:ilvl w:val="1"/>
          <w:numId w:val="30"/>
        </w:numPr>
        <w:autoSpaceDE w:val="0"/>
        <w:autoSpaceDN w:val="0"/>
        <w:spacing w:after="120" w:line="276" w:lineRule="auto"/>
        <w:ind w:left="567" w:hanging="567"/>
        <w:rPr>
          <w:rFonts w:cs="Arial"/>
        </w:rPr>
      </w:pPr>
      <w:r w:rsidRPr="00DC0B2E">
        <w:rPr>
          <w:rFonts w:cs="Arial"/>
        </w:rPr>
        <w:t>Vyplnen</w:t>
      </w:r>
      <w:r w:rsidR="006F6626" w:rsidRPr="00DC0B2E">
        <w:rPr>
          <w:rFonts w:cs="Arial"/>
        </w:rPr>
        <w:t xml:space="preserve">ú </w:t>
      </w:r>
      <w:r w:rsidRPr="008E75EB">
        <w:rPr>
          <w:rFonts w:cs="Arial"/>
        </w:rPr>
        <w:t>Príloh</w:t>
      </w:r>
      <w:r w:rsidR="006F6626" w:rsidRPr="008E75EB">
        <w:rPr>
          <w:rFonts w:cs="Arial"/>
        </w:rPr>
        <w:t>u</w:t>
      </w:r>
      <w:r w:rsidR="00274A93" w:rsidRPr="008E75EB">
        <w:rPr>
          <w:rFonts w:cs="Arial"/>
        </w:rPr>
        <w:t xml:space="preserve"> č. </w:t>
      </w:r>
      <w:r w:rsidR="00736537" w:rsidRPr="008E75EB">
        <w:rPr>
          <w:rFonts w:cs="Arial"/>
        </w:rPr>
        <w:t>1</w:t>
      </w:r>
      <w:r w:rsidR="00274A93" w:rsidRPr="008E75EB">
        <w:rPr>
          <w:rFonts w:cs="Arial"/>
        </w:rPr>
        <w:t xml:space="preserve"> </w:t>
      </w:r>
      <w:r w:rsidR="000C414C" w:rsidRPr="00DC0B2E">
        <w:rPr>
          <w:rFonts w:cs="Arial"/>
        </w:rPr>
        <w:t>k časti B.2 Spôsob určenia ceny týchto SP</w:t>
      </w:r>
      <w:r w:rsidR="000C414C">
        <w:rPr>
          <w:rFonts w:cs="Arial"/>
        </w:rPr>
        <w:t xml:space="preserve"> </w:t>
      </w:r>
      <w:r w:rsidR="006F6626" w:rsidRPr="008E75EB">
        <w:rPr>
          <w:rFonts w:cs="Arial"/>
          <w:b/>
        </w:rPr>
        <w:t xml:space="preserve">Špecifikácia </w:t>
      </w:r>
      <w:r w:rsidR="006F6626" w:rsidRPr="00DC0B2E">
        <w:rPr>
          <w:rFonts w:cs="Arial"/>
          <w:b/>
        </w:rPr>
        <w:t xml:space="preserve">ceny </w:t>
      </w:r>
      <w:r w:rsidR="002C0AF4" w:rsidRPr="002C0AF4">
        <w:rPr>
          <w:rFonts w:cs="Arial"/>
          <w:b/>
        </w:rPr>
        <w:t xml:space="preserve">pre </w:t>
      </w:r>
      <w:r w:rsidR="002C0AF4" w:rsidRPr="002C0AF4">
        <w:rPr>
          <w:rFonts w:cs="Arial"/>
          <w:b/>
          <w:bCs/>
        </w:rPr>
        <w:t xml:space="preserve">Časť 1: „Vykonanie geodetického a geotechnického monitoringu v prevádzkovaných tuneloch, časť </w:t>
      </w:r>
      <w:r w:rsidR="002C0AF4" w:rsidRPr="002C0AF4">
        <w:rPr>
          <w:rFonts w:cs="Arial"/>
          <w:b/>
          <w:bCs/>
        </w:rPr>
        <w:lastRenderedPageBreak/>
        <w:t>západ“</w:t>
      </w:r>
      <w:r w:rsidR="004430F3" w:rsidRPr="00DC0B2E">
        <w:rPr>
          <w:rFonts w:cs="Arial"/>
        </w:rPr>
        <w:t xml:space="preserve"> </w:t>
      </w:r>
      <w:r w:rsidR="001C7B76" w:rsidRPr="00DC0B2E">
        <w:rPr>
          <w:rFonts w:cs="Arial"/>
          <w:color w:val="000000" w:themeColor="text1"/>
        </w:rPr>
        <w:t>v elektronickej forme so zabudovanou matematikou vo formáte</w:t>
      </w:r>
      <w:r w:rsidRPr="00DC0B2E">
        <w:rPr>
          <w:rFonts w:cs="Arial"/>
          <w:color w:val="000000" w:themeColor="text1"/>
        </w:rPr>
        <w:t xml:space="preserve"> Microsoft Excel</w:t>
      </w:r>
      <w:r w:rsidR="00274A93" w:rsidRPr="00DC0B2E">
        <w:rPr>
          <w:rFonts w:cs="Arial"/>
        </w:rPr>
        <w:t xml:space="preserve"> ٭.xls/*</w:t>
      </w:r>
      <w:r w:rsidR="007E2B55" w:rsidRPr="00DC0B2E">
        <w:rPr>
          <w:rFonts w:cs="Arial"/>
        </w:rPr>
        <w:t>.</w:t>
      </w:r>
      <w:r w:rsidR="00344133" w:rsidRPr="00DC0B2E">
        <w:rPr>
          <w:rFonts w:cs="Arial"/>
        </w:rPr>
        <w:t>xlsx</w:t>
      </w:r>
      <w:r w:rsidR="002C0AF4">
        <w:rPr>
          <w:rFonts w:cs="Arial"/>
        </w:rPr>
        <w:t xml:space="preserve"> </w:t>
      </w:r>
      <w:r w:rsidR="002C0AF4" w:rsidRPr="003E65AF">
        <w:rPr>
          <w:rFonts w:cs="Arial"/>
        </w:rPr>
        <w:t>a zároveň aj ako sken podpísaný uchádzačom, jeho štatutárnym orgánom alebo členom štatutárneho orgánu alebo iným zástupcom uchádzača, ktorý je oprávnený konať v mene uchádzača v záväzkových vzťahoch</w:t>
      </w:r>
      <w:r w:rsidR="00EF6527">
        <w:rPr>
          <w:rFonts w:cs="Arial"/>
        </w:rPr>
        <w:t>,</w:t>
      </w:r>
    </w:p>
    <w:p w14:paraId="5980CD65" w14:textId="77777777" w:rsidR="000C414C" w:rsidRPr="000C414C" w:rsidRDefault="000C414C" w:rsidP="000C414C">
      <w:pPr>
        <w:pStyle w:val="Odsekzoznamu"/>
        <w:autoSpaceDE w:val="0"/>
        <w:autoSpaceDN w:val="0"/>
        <w:spacing w:after="120" w:line="276" w:lineRule="auto"/>
        <w:ind w:left="567"/>
        <w:rPr>
          <w:rFonts w:cs="Arial"/>
          <w:b/>
        </w:rPr>
      </w:pPr>
      <w:r w:rsidRPr="000C414C">
        <w:rPr>
          <w:rFonts w:cs="Arial"/>
          <w:b/>
        </w:rPr>
        <w:t xml:space="preserve">a/alebo </w:t>
      </w:r>
    </w:p>
    <w:p w14:paraId="24657103" w14:textId="31C10A72" w:rsidR="000C414C" w:rsidRDefault="000C414C" w:rsidP="002C0AF4">
      <w:pPr>
        <w:pStyle w:val="Odsekzoznamu"/>
        <w:autoSpaceDE w:val="0"/>
        <w:autoSpaceDN w:val="0"/>
        <w:spacing w:after="120" w:line="276" w:lineRule="auto"/>
        <w:ind w:left="567"/>
        <w:rPr>
          <w:rFonts w:cs="Arial"/>
        </w:rPr>
      </w:pPr>
      <w:r w:rsidRPr="002C0AF4">
        <w:rPr>
          <w:rFonts w:cs="Arial"/>
        </w:rPr>
        <w:t xml:space="preserve">vyplnenú Prílohu č. 2 k časti B.2 Spôsob určenia ceny týchto SP </w:t>
      </w:r>
      <w:r w:rsidRPr="002C0AF4">
        <w:rPr>
          <w:rFonts w:cs="Arial"/>
          <w:b/>
        </w:rPr>
        <w:t>Špecifikácia ceny</w:t>
      </w:r>
      <w:r w:rsidR="002C0AF4" w:rsidRPr="002C0AF4">
        <w:rPr>
          <w:rFonts w:cs="Arial"/>
          <w:b/>
        </w:rPr>
        <w:t xml:space="preserve"> pre </w:t>
      </w:r>
      <w:r w:rsidR="002C0AF4" w:rsidRPr="002C0AF4">
        <w:rPr>
          <w:rFonts w:cs="Arial"/>
          <w:b/>
          <w:bCs/>
        </w:rPr>
        <w:t>Časť 2: „Vykonanie geodetického a geotechnického monitoringu v prevádzkovaných tuneloch, časť východ“</w:t>
      </w:r>
      <w:r w:rsidR="002C0AF4" w:rsidRPr="002C0AF4">
        <w:rPr>
          <w:rFonts w:cs="Arial"/>
        </w:rPr>
        <w:t xml:space="preserve"> </w:t>
      </w:r>
      <w:r w:rsidR="002C0AF4" w:rsidRPr="002C0AF4">
        <w:rPr>
          <w:rFonts w:cs="Arial"/>
          <w:color w:val="000000" w:themeColor="text1"/>
        </w:rPr>
        <w:t>v elektronickej forme so zabudovanou matematikou vo formáte Microsoft Excel</w:t>
      </w:r>
      <w:r w:rsidR="002C0AF4" w:rsidRPr="002C0AF4">
        <w:rPr>
          <w:rFonts w:cs="Arial"/>
        </w:rPr>
        <w:t xml:space="preserve"> ٭.xls/*.xlsx a zároveň aj ako sken podpísaný uchádzačom, jeho štatutárnym orgánom alebo členom štatutárneho orgánu alebo iným zástupcom uchádzača, ktorý je oprávnený konať v mene uchádzača v záväzkových vzťahoch.</w:t>
      </w:r>
    </w:p>
    <w:p w14:paraId="55BA79F4" w14:textId="1102E579" w:rsidR="002C0AF4" w:rsidRPr="002C0AF4" w:rsidRDefault="002C0AF4" w:rsidP="002C0AF4">
      <w:pPr>
        <w:pStyle w:val="Odsekzoznamu"/>
        <w:autoSpaceDE w:val="0"/>
        <w:autoSpaceDN w:val="0"/>
        <w:spacing w:after="120" w:line="276" w:lineRule="auto"/>
        <w:ind w:left="567"/>
        <w:rPr>
          <w:rFonts w:cs="Arial"/>
          <w:b/>
        </w:rPr>
      </w:pPr>
      <w:r w:rsidRPr="002C0AF4">
        <w:rPr>
          <w:rFonts w:cs="Arial"/>
          <w:b/>
        </w:rPr>
        <w:t>(v závislosti od toho, na ktorú/-é časť/-ti uchádzač predloží ponuku)</w:t>
      </w:r>
    </w:p>
    <w:p w14:paraId="7E6EC6BB" w14:textId="54F2B983" w:rsidR="00506575" w:rsidRDefault="00274A93" w:rsidP="00590D66">
      <w:pPr>
        <w:pStyle w:val="Odsekzoznamu"/>
        <w:numPr>
          <w:ilvl w:val="1"/>
          <w:numId w:val="30"/>
        </w:numPr>
        <w:autoSpaceDE w:val="0"/>
        <w:autoSpaceDN w:val="0"/>
        <w:spacing w:after="120" w:line="276" w:lineRule="auto"/>
        <w:ind w:left="567" w:hanging="567"/>
        <w:rPr>
          <w:rFonts w:cs="Arial"/>
        </w:rPr>
      </w:pPr>
      <w:r w:rsidRPr="00777FAD">
        <w:rPr>
          <w:rFonts w:cs="Arial"/>
          <w:b/>
        </w:rPr>
        <w:t xml:space="preserve">Doklady </w:t>
      </w:r>
      <w:r w:rsidR="002C0AF4">
        <w:rPr>
          <w:rFonts w:cs="Arial"/>
          <w:b/>
        </w:rPr>
        <w:t xml:space="preserve">prostredníctvom ktorých uchádzač </w:t>
      </w:r>
      <w:r w:rsidRPr="00777FAD">
        <w:rPr>
          <w:rFonts w:cs="Arial"/>
          <w:b/>
        </w:rPr>
        <w:t>preukazujúce</w:t>
      </w:r>
      <w:r w:rsidRPr="00DC0B2E">
        <w:rPr>
          <w:rFonts w:cs="Arial"/>
          <w:b/>
        </w:rPr>
        <w:t xml:space="preserve"> splnenie podmienok účast</w:t>
      </w:r>
      <w:r w:rsidR="00FE2C4E" w:rsidRPr="00DC0B2E">
        <w:rPr>
          <w:rFonts w:cs="Arial"/>
          <w:b/>
        </w:rPr>
        <w:t>i</w:t>
      </w:r>
      <w:r w:rsidR="00FE2C4E" w:rsidRPr="00DC0B2E">
        <w:rPr>
          <w:rFonts w:cs="Arial"/>
        </w:rPr>
        <w:t xml:space="preserve"> </w:t>
      </w:r>
      <w:r w:rsidR="002C0AF4">
        <w:rPr>
          <w:rFonts w:cs="Arial"/>
        </w:rPr>
        <w:t xml:space="preserve">vo verejnom obstarávaní, </w:t>
      </w:r>
      <w:r w:rsidRPr="00DC0B2E">
        <w:rPr>
          <w:rFonts w:cs="Arial"/>
        </w:rPr>
        <w:t>týkajúce sa osobného postavenia</w:t>
      </w:r>
      <w:r w:rsidR="002C0AF4">
        <w:rPr>
          <w:rFonts w:cs="Arial"/>
        </w:rPr>
        <w:t xml:space="preserve"> </w:t>
      </w:r>
      <w:r w:rsidR="009A2394" w:rsidRPr="00BD0555">
        <w:rPr>
          <w:rFonts w:cs="Arial"/>
        </w:rPr>
        <w:t xml:space="preserve">a </w:t>
      </w:r>
      <w:r w:rsidRPr="00BD0555">
        <w:rPr>
          <w:rFonts w:cs="Arial"/>
        </w:rPr>
        <w:t xml:space="preserve">technickej </w:t>
      </w:r>
      <w:r w:rsidR="009A2394" w:rsidRPr="00BD0555">
        <w:rPr>
          <w:rFonts w:cs="Arial"/>
        </w:rPr>
        <w:t xml:space="preserve">spôsobilosti </w:t>
      </w:r>
      <w:r w:rsidRPr="00BD0555">
        <w:rPr>
          <w:rFonts w:cs="Arial"/>
        </w:rPr>
        <w:t xml:space="preserve">alebo odbornej spôsobilosti, uvedených </w:t>
      </w:r>
      <w:r w:rsidR="006A6A64" w:rsidRPr="00BD0555">
        <w:rPr>
          <w:rFonts w:cs="Arial"/>
        </w:rPr>
        <w:t>v</w:t>
      </w:r>
      <w:r w:rsidR="009A2394" w:rsidRPr="00BD0555">
        <w:rPr>
          <w:rFonts w:cs="Arial"/>
        </w:rPr>
        <w:t> </w:t>
      </w:r>
      <w:r w:rsidR="006A6A64" w:rsidRPr="00BD0555">
        <w:rPr>
          <w:rFonts w:cs="Arial"/>
        </w:rPr>
        <w:t>Oznámení</w:t>
      </w:r>
      <w:r w:rsidR="009A2394" w:rsidRPr="00BD0555">
        <w:rPr>
          <w:rFonts w:cs="Arial"/>
        </w:rPr>
        <w:t xml:space="preserve"> a v</w:t>
      </w:r>
      <w:r w:rsidR="00FE2C4E" w:rsidRPr="00BD0555">
        <w:rPr>
          <w:rFonts w:cs="Arial"/>
        </w:rPr>
        <w:t> </w:t>
      </w:r>
      <w:r w:rsidR="009A2394" w:rsidRPr="00BD0555">
        <w:rPr>
          <w:rFonts w:cs="Arial"/>
        </w:rPr>
        <w:t>SP</w:t>
      </w:r>
      <w:r w:rsidR="00FE2C4E" w:rsidRPr="00BD0555">
        <w:rPr>
          <w:rFonts w:cs="Arial"/>
        </w:rPr>
        <w:t xml:space="preserve"> v časti </w:t>
      </w:r>
      <w:r w:rsidR="00C5285C" w:rsidRPr="00BD0555">
        <w:rPr>
          <w:rFonts w:cs="Arial"/>
        </w:rPr>
        <w:t>A.3</w:t>
      </w:r>
      <w:r w:rsidR="00FE2C4E" w:rsidRPr="00BD0555">
        <w:rPr>
          <w:rFonts w:cs="Arial"/>
        </w:rPr>
        <w:t xml:space="preserve"> </w:t>
      </w:r>
      <w:r w:rsidR="00BD0555" w:rsidRPr="00BD0555">
        <w:rPr>
          <w:rFonts w:cs="Arial"/>
        </w:rPr>
        <w:t>Podmienky účasti týchto SP</w:t>
      </w:r>
      <w:r w:rsidR="00506575">
        <w:rPr>
          <w:rFonts w:cs="Arial"/>
        </w:rPr>
        <w:t xml:space="preserve"> </w:t>
      </w:r>
      <w:r w:rsidR="00506575" w:rsidRPr="000D1B27">
        <w:rPr>
          <w:rFonts w:cs="Arial"/>
          <w:u w:val="single"/>
        </w:rPr>
        <w:t>a tiež</w:t>
      </w:r>
      <w:r w:rsidR="00506575">
        <w:rPr>
          <w:rFonts w:cs="Arial"/>
        </w:rPr>
        <w:t xml:space="preserve"> </w:t>
      </w:r>
      <w:r w:rsidR="00506575" w:rsidRPr="000A6730">
        <w:rPr>
          <w:rFonts w:cs="Arial"/>
          <w:u w:val="single"/>
        </w:rPr>
        <w:t xml:space="preserve">Prílohu č. 1 </w:t>
      </w:r>
      <w:r w:rsidR="00EB4D29" w:rsidRPr="00EB4D29">
        <w:rPr>
          <w:rFonts w:cs="Arial"/>
          <w:u w:val="single"/>
        </w:rPr>
        <w:t xml:space="preserve">k časti A.3 týchto SP </w:t>
      </w:r>
      <w:r w:rsidR="00EB4D29">
        <w:rPr>
          <w:rFonts w:cs="Arial"/>
          <w:u w:val="single"/>
        </w:rPr>
        <w:t xml:space="preserve"> - </w:t>
      </w:r>
      <w:r w:rsidR="00506575" w:rsidRPr="00506575">
        <w:rPr>
          <w:rFonts w:cs="Arial"/>
          <w:b/>
          <w:u w:val="single"/>
        </w:rPr>
        <w:t>Čestné vyhlásenie uchádzača podľa § 32 ods. 7 zákona o verejnom obstarávaní</w:t>
      </w:r>
      <w:r w:rsidR="00506575">
        <w:rPr>
          <w:rFonts w:cs="Arial"/>
        </w:rPr>
        <w:t>.</w:t>
      </w:r>
    </w:p>
    <w:p w14:paraId="700FAF5D" w14:textId="7ACAF123" w:rsidR="00274A93" w:rsidRPr="00DC0B2E" w:rsidRDefault="00EF39E0" w:rsidP="00506575">
      <w:pPr>
        <w:pStyle w:val="Odsekzoznamu"/>
        <w:autoSpaceDE w:val="0"/>
        <w:autoSpaceDN w:val="0"/>
        <w:spacing w:after="120" w:line="276" w:lineRule="auto"/>
        <w:ind w:left="567"/>
        <w:rPr>
          <w:rFonts w:cs="Arial"/>
        </w:rPr>
      </w:pPr>
      <w:r w:rsidRPr="00DC0B2E">
        <w:rPr>
          <w:rFonts w:cs="Arial"/>
          <w:b/>
        </w:rPr>
        <w:t>Hopodársky subjekt/z</w:t>
      </w:r>
      <w:r w:rsidR="009A2394" w:rsidRPr="00DC0B2E">
        <w:rPr>
          <w:rFonts w:cs="Arial"/>
          <w:b/>
        </w:rPr>
        <w:t>áujemca</w:t>
      </w:r>
      <w:r w:rsidRPr="00DC0B2E">
        <w:rPr>
          <w:rFonts w:cs="Arial"/>
          <w:b/>
        </w:rPr>
        <w:t>/uchádzač</w:t>
      </w:r>
      <w:r w:rsidR="009A2394" w:rsidRPr="00DC0B2E">
        <w:rPr>
          <w:rFonts w:cs="Arial"/>
          <w:b/>
        </w:rPr>
        <w:t xml:space="preserve"> môže podľa § 39</w:t>
      </w:r>
      <w:r w:rsidR="009A2394" w:rsidRPr="00DC0B2E">
        <w:rPr>
          <w:rFonts w:cs="Arial"/>
        </w:rPr>
        <w:t xml:space="preserve"> zákona doklady na preukázanie podmienok účasti predbežne nahradiť</w:t>
      </w:r>
      <w:r w:rsidR="00274A93" w:rsidRPr="00DC0B2E">
        <w:rPr>
          <w:rFonts w:cs="Arial"/>
        </w:rPr>
        <w:t>:</w:t>
      </w:r>
    </w:p>
    <w:p w14:paraId="24C775A7" w14:textId="4C954CD3" w:rsidR="00274A93" w:rsidRPr="00DC0B2E" w:rsidRDefault="00274A93" w:rsidP="00DC0B2E">
      <w:pPr>
        <w:autoSpaceDE w:val="0"/>
        <w:autoSpaceDN w:val="0"/>
        <w:spacing w:line="276" w:lineRule="auto"/>
        <w:ind w:left="567"/>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 xml:space="preserve">ákona, spĺňajúcim náležitosti podľa § 39 ods. 2 zákona </w:t>
      </w:r>
    </w:p>
    <w:p w14:paraId="12F94CAE" w14:textId="50DE0B0B" w:rsidR="00274A93" w:rsidRPr="00DC0B2E" w:rsidRDefault="00274A93" w:rsidP="00590D66">
      <w:pPr>
        <w:pStyle w:val="Odsekzoznamu"/>
        <w:numPr>
          <w:ilvl w:val="2"/>
          <w:numId w:val="31"/>
        </w:numPr>
        <w:autoSpaceDE w:val="0"/>
        <w:autoSpaceDN w:val="0"/>
        <w:spacing w:after="60" w:line="276" w:lineRule="auto"/>
        <w:ind w:left="993" w:hanging="284"/>
        <w:rPr>
          <w:rFonts w:cs="Arial"/>
        </w:rPr>
      </w:pPr>
      <w:r w:rsidRPr="00DC0B2E">
        <w:rPr>
          <w:rFonts w:cs="Arial"/>
        </w:rPr>
        <w:t xml:space="preserve">JED tvorí Prílohu č. </w:t>
      </w:r>
      <w:r w:rsidR="00D87B31">
        <w:rPr>
          <w:rFonts w:cs="Arial"/>
        </w:rPr>
        <w:t>2</w:t>
      </w:r>
      <w:r w:rsidRPr="00DC0B2E">
        <w:rPr>
          <w:rFonts w:cs="Arial"/>
        </w:rPr>
        <w:t xml:space="preserve"> k časti A.</w:t>
      </w:r>
      <w:r w:rsidR="00D87B31">
        <w:rPr>
          <w:rFonts w:cs="Arial"/>
        </w:rPr>
        <w:t>1</w:t>
      </w:r>
      <w:r w:rsidR="00DA4AA7">
        <w:rPr>
          <w:rFonts w:cs="Arial"/>
        </w:rPr>
        <w:t xml:space="preserve"> </w:t>
      </w:r>
      <w:r w:rsidR="00D87B31" w:rsidRPr="00DC0B2E">
        <w:rPr>
          <w:rFonts w:cs="Arial"/>
        </w:rPr>
        <w:t xml:space="preserve">Pokyny pre </w:t>
      </w:r>
      <w:r w:rsidR="00D87B31">
        <w:rPr>
          <w:rFonts w:cs="Arial"/>
        </w:rPr>
        <w:t>záujemocv/</w:t>
      </w:r>
      <w:r w:rsidR="00D87B31" w:rsidRPr="00DC0B2E">
        <w:rPr>
          <w:rFonts w:cs="Arial"/>
        </w:rPr>
        <w:t>uchádzačov týchto SP</w:t>
      </w:r>
      <w:r w:rsidRPr="00DC0B2E">
        <w:rPr>
          <w:rFonts w:cs="Arial"/>
        </w:rPr>
        <w:t xml:space="preserve">.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590D66">
      <w:pPr>
        <w:pStyle w:val="Odsekzoznamu"/>
        <w:numPr>
          <w:ilvl w:val="2"/>
          <w:numId w:val="31"/>
        </w:numPr>
        <w:autoSpaceDE w:val="0"/>
        <w:autoSpaceDN w:val="0"/>
        <w:spacing w:after="60" w:line="276" w:lineRule="auto"/>
        <w:ind w:left="993" w:hanging="284"/>
        <w:rPr>
          <w:rFonts w:cs="Arial"/>
        </w:rPr>
      </w:pPr>
      <w:r w:rsidRPr="00DC0B2E">
        <w:rPr>
          <w:rFonts w:cs="Arial"/>
        </w:rPr>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5FCEC5CD" w14:textId="239D874F" w:rsidR="00600F81" w:rsidRDefault="00274A93" w:rsidP="00590D66">
      <w:pPr>
        <w:pStyle w:val="Odsekzoznamu"/>
        <w:numPr>
          <w:ilvl w:val="2"/>
          <w:numId w:val="31"/>
        </w:numPr>
        <w:autoSpaceDE w:val="0"/>
        <w:autoSpaceDN w:val="0"/>
        <w:spacing w:after="60" w:line="276" w:lineRule="auto"/>
        <w:ind w:left="993" w:hanging="284"/>
        <w:rPr>
          <w:rFonts w:cs="Arial"/>
        </w:rPr>
      </w:pPr>
      <w:r w:rsidRPr="00DC0B2E">
        <w:rPr>
          <w:rFonts w:cs="Arial"/>
        </w:rPr>
        <w:t xml:space="preserve">V prípade, </w:t>
      </w:r>
      <w:r w:rsidRPr="00DC0B2E">
        <w:rPr>
          <w:rFonts w:cs="Arial"/>
          <w:b/>
        </w:rPr>
        <w:t xml:space="preserve">ak </w:t>
      </w:r>
      <w:r w:rsidR="00DE6CA1" w:rsidRPr="00DC0B2E">
        <w:rPr>
          <w:rFonts w:cs="Arial"/>
          <w:b/>
        </w:rPr>
        <w:t>uchádzača</w:t>
      </w:r>
      <w:r w:rsidR="00DE6CA1" w:rsidRPr="00DC0B2E">
        <w:rPr>
          <w:rFonts w:cs="Arial"/>
        </w:rPr>
        <w:t xml:space="preserve"> tvorí </w:t>
      </w:r>
      <w:r w:rsidR="00DE6CA1" w:rsidRPr="00DC0B2E">
        <w:rPr>
          <w:rFonts w:cs="Arial"/>
          <w:b/>
        </w:rPr>
        <w:t>skupina dodávateľov</w:t>
      </w:r>
      <w:r w:rsidR="00DE6CA1" w:rsidRPr="00DC0B2E">
        <w:rPr>
          <w:rFonts w:cs="Arial"/>
        </w:rPr>
        <w:t xml:space="preserve"> zúčastnená vo verejnom obstarávaní,</w:t>
      </w:r>
      <w:r w:rsidR="007C2A7C" w:rsidRPr="00DC0B2E">
        <w:rPr>
          <w:rFonts w:cs="Arial"/>
        </w:rPr>
        <w:t xml:space="preserve"> </w:t>
      </w:r>
      <w:r w:rsidR="00DE6CA1" w:rsidRPr="00DC0B2E">
        <w:rPr>
          <w:rFonts w:cs="Arial"/>
        </w:rPr>
        <w:t xml:space="preserve">ktorá predkladá ponuku, uchádzač/záujemca </w:t>
      </w:r>
      <w:r w:rsidR="00DE6CA1" w:rsidRPr="00DC0B2E">
        <w:rPr>
          <w:rFonts w:cs="Arial"/>
          <w:b/>
        </w:rPr>
        <w:t xml:space="preserve">vyplní a predloží samostatný </w:t>
      </w:r>
      <w:r w:rsidR="002958DA" w:rsidRPr="00DC0B2E">
        <w:rPr>
          <w:rFonts w:cs="Arial"/>
          <w:b/>
        </w:rPr>
        <w:t xml:space="preserve"> </w:t>
      </w:r>
      <w:r w:rsidRPr="00DC0B2E">
        <w:rPr>
          <w:rFonts w:cs="Arial"/>
          <w:b/>
        </w:rPr>
        <w:t xml:space="preserve">JED </w:t>
      </w:r>
      <w:r w:rsidR="00DE6CA1" w:rsidRPr="00DC0B2E">
        <w:rPr>
          <w:rFonts w:cs="Arial"/>
          <w:b/>
        </w:rPr>
        <w:t xml:space="preserve">s požadovanými informáciami </w:t>
      </w:r>
      <w:r w:rsidR="002958DA" w:rsidRPr="00DC0B2E">
        <w:rPr>
          <w:rFonts w:cs="Arial"/>
          <w:b/>
        </w:rPr>
        <w:t xml:space="preserve">za  </w:t>
      </w:r>
      <w:r w:rsidRPr="00DC0B2E">
        <w:rPr>
          <w:rFonts w:cs="Arial"/>
          <w:b/>
        </w:rPr>
        <w:t xml:space="preserve">každého člena skupiny </w:t>
      </w:r>
      <w:r w:rsidR="00DE6CA1" w:rsidRPr="00DC0B2E">
        <w:rPr>
          <w:rFonts w:cs="Arial"/>
          <w:b/>
        </w:rPr>
        <w:t>dodávateľov</w:t>
      </w:r>
      <w:r w:rsidRPr="00DC0B2E">
        <w:rPr>
          <w:rFonts w:cs="Arial"/>
          <w:b/>
        </w:rPr>
        <w:t>.</w:t>
      </w:r>
    </w:p>
    <w:p w14:paraId="6EAE4D65" w14:textId="5C117E62" w:rsidR="00600F81" w:rsidRPr="00600F81" w:rsidRDefault="00600F81" w:rsidP="00590D66">
      <w:pPr>
        <w:pStyle w:val="Odsekzoznamu"/>
        <w:numPr>
          <w:ilvl w:val="2"/>
          <w:numId w:val="31"/>
        </w:numPr>
        <w:autoSpaceDE w:val="0"/>
        <w:autoSpaceDN w:val="0"/>
        <w:spacing w:after="60" w:line="276" w:lineRule="auto"/>
        <w:ind w:left="993" w:hanging="284"/>
        <w:rPr>
          <w:rFonts w:cs="Arial"/>
        </w:rPr>
      </w:pPr>
      <w:r w:rsidRPr="00600F81">
        <w:rPr>
          <w:rFonts w:cs="Arial"/>
        </w:rPr>
        <w:t xml:space="preserve">Ak uchádzač využíva na plnenie zákazky subdodávateľa, ktorého technické a odborné kapacity nevyužíva na preukázanie splnenia podmienok účasti, </w:t>
      </w:r>
      <w:r w:rsidR="0055109C">
        <w:rPr>
          <w:rFonts w:cs="Arial"/>
        </w:rPr>
        <w:t>v</w:t>
      </w:r>
      <w:r w:rsidR="0055109C" w:rsidRPr="009F797F">
        <w:rPr>
          <w:rFonts w:cs="Arial"/>
        </w:rPr>
        <w:t>erejný obstarávateľ nevyžaduje</w:t>
      </w:r>
      <w:r w:rsidR="0055109C">
        <w:rPr>
          <w:rFonts w:cs="Arial"/>
        </w:rPr>
        <w:t xml:space="preserve"> </w:t>
      </w:r>
      <w:r w:rsidR="0055109C" w:rsidRPr="009F797F">
        <w:rPr>
          <w:rFonts w:cs="Arial"/>
        </w:rPr>
        <w:t>predložiť JED za každého takého subdodávateľa.</w:t>
      </w:r>
    </w:p>
    <w:p w14:paraId="62BE62B6" w14:textId="77777777" w:rsidR="00274A93" w:rsidRPr="00DC0B2E" w:rsidRDefault="00274A93" w:rsidP="00590D66">
      <w:pPr>
        <w:pStyle w:val="Odsekzoznamu"/>
        <w:numPr>
          <w:ilvl w:val="2"/>
          <w:numId w:val="31"/>
        </w:numPr>
        <w:autoSpaceDE w:val="0"/>
        <w:autoSpaceDN w:val="0"/>
        <w:spacing w:after="60" w:line="276" w:lineRule="auto"/>
        <w:ind w:left="993" w:hanging="284"/>
        <w:rPr>
          <w:rFonts w:cs="Arial"/>
        </w:rPr>
      </w:pPr>
      <w:bookmarkStart w:id="29" w:name="_Hlk119508286"/>
      <w:r w:rsidRPr="00DC0B2E">
        <w:rPr>
          <w:rFonts w:cs="Arial"/>
        </w:rPr>
        <w:t xml:space="preserve">Ak sú požadované doklady pre verejného obstarávateľa priamo a bezodplatne prístupné v 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 súhlasy potrebné na prístup do tejto databázy.</w:t>
      </w:r>
      <w:bookmarkEnd w:id="29"/>
    </w:p>
    <w:p w14:paraId="3CDDD694" w14:textId="77777777" w:rsidR="008458D2" w:rsidRPr="00DC0B2E" w:rsidRDefault="007C2A7C" w:rsidP="00590D66">
      <w:pPr>
        <w:pStyle w:val="Odsekzoznamu"/>
        <w:numPr>
          <w:ilvl w:val="2"/>
          <w:numId w:val="31"/>
        </w:numPr>
        <w:autoSpaceDE w:val="0"/>
        <w:autoSpaceDN w:val="0"/>
        <w:spacing w:line="276" w:lineRule="auto"/>
        <w:ind w:left="993" w:hanging="284"/>
        <w:rPr>
          <w:rFonts w:cs="Arial"/>
        </w:rPr>
      </w:pPr>
      <w:r w:rsidRPr="00DC0B2E">
        <w:rPr>
          <w:rFonts w:cs="Arial"/>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1C4C11AD" w14:textId="77777777" w:rsidR="001E51C1" w:rsidRPr="00005921" w:rsidRDefault="001E51C1" w:rsidP="00005921">
      <w:pPr>
        <w:pStyle w:val="Nadpis3"/>
        <w:numPr>
          <w:ilvl w:val="0"/>
          <w:numId w:val="0"/>
        </w:numPr>
        <w:spacing w:after="0" w:line="276" w:lineRule="auto"/>
        <w:ind w:left="1070"/>
        <w:rPr>
          <w:rFonts w:cs="Arial"/>
          <w:vanish/>
          <w:sz w:val="22"/>
          <w:szCs w:val="22"/>
          <w:lang w:eastAsia="en-US"/>
        </w:rPr>
      </w:pPr>
      <w:bookmarkStart w:id="30" w:name="_Toc196590996"/>
      <w:bookmarkStart w:id="31" w:name="_Toc196591366"/>
      <w:bookmarkStart w:id="32" w:name="_Toc196592170"/>
      <w:bookmarkStart w:id="33" w:name="_Toc196592289"/>
      <w:bookmarkStart w:id="34" w:name="_Toc196590997"/>
      <w:bookmarkStart w:id="35" w:name="_Toc196591367"/>
      <w:bookmarkStart w:id="36" w:name="_Toc196592171"/>
      <w:bookmarkStart w:id="37" w:name="_Toc196592290"/>
      <w:bookmarkEnd w:id="30"/>
      <w:bookmarkEnd w:id="31"/>
      <w:bookmarkEnd w:id="32"/>
      <w:bookmarkEnd w:id="33"/>
      <w:bookmarkEnd w:id="34"/>
      <w:bookmarkEnd w:id="35"/>
      <w:bookmarkEnd w:id="36"/>
      <w:bookmarkEnd w:id="37"/>
    </w:p>
    <w:p w14:paraId="6BAD7C04" w14:textId="2C95F5DB" w:rsidR="00311CBB" w:rsidRPr="00005921" w:rsidRDefault="00701784" w:rsidP="00005921">
      <w:pPr>
        <w:pStyle w:val="Nadpis3"/>
        <w:numPr>
          <w:ilvl w:val="0"/>
          <w:numId w:val="0"/>
        </w:numPr>
        <w:spacing w:after="120" w:line="276" w:lineRule="auto"/>
        <w:ind w:left="567" w:hanging="567"/>
        <w:rPr>
          <w:rFonts w:cs="Arial"/>
          <w:sz w:val="22"/>
          <w:szCs w:val="22"/>
        </w:rPr>
      </w:pPr>
      <w:bookmarkStart w:id="38" w:name="_Toc196592291"/>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Start w:id="39" w:name="_Toc196590999"/>
      <w:bookmarkStart w:id="40" w:name="_Toc196591369"/>
      <w:bookmarkStart w:id="41" w:name="_Toc196592173"/>
      <w:bookmarkStart w:id="42" w:name="_Toc196592292"/>
      <w:bookmarkEnd w:id="38"/>
      <w:bookmarkEnd w:id="39"/>
      <w:bookmarkEnd w:id="40"/>
      <w:bookmarkEnd w:id="41"/>
      <w:bookmarkEnd w:id="42"/>
    </w:p>
    <w:p w14:paraId="797BA67A" w14:textId="7599703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lastRenderedPageBreak/>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506575">
        <w:rPr>
          <w:rFonts w:ascii="Arial" w:hAnsi="Arial" w:cs="Arial"/>
        </w:rPr>
        <w:t>/uchádzač</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p>
    <w:p w14:paraId="0E01BB1F" w14:textId="489CED87" w:rsidR="00F321DF" w:rsidRDefault="00F321DF" w:rsidP="00F321DF">
      <w:pPr>
        <w:autoSpaceDE w:val="0"/>
        <w:autoSpaceDN w:val="0"/>
        <w:spacing w:after="0" w:line="276" w:lineRule="auto"/>
        <w:ind w:left="567" w:hanging="567"/>
        <w:rPr>
          <w:rFonts w:ascii="Arial" w:hAnsi="Arial" w:cs="Arial"/>
          <w:color w:val="000000" w:themeColor="text1"/>
        </w:rPr>
      </w:pPr>
    </w:p>
    <w:p w14:paraId="475136CC" w14:textId="3EFBEDA6" w:rsidR="00F321DF" w:rsidRDefault="00F321DF" w:rsidP="00F321DF">
      <w:pPr>
        <w:autoSpaceDE w:val="0"/>
        <w:autoSpaceDN w:val="0"/>
        <w:spacing w:after="0" w:line="276" w:lineRule="auto"/>
        <w:ind w:left="567" w:hanging="567"/>
        <w:rPr>
          <w:rFonts w:ascii="Arial" w:hAnsi="Arial" w:cs="Arial"/>
          <w:color w:val="000000" w:themeColor="text1"/>
        </w:rPr>
      </w:pPr>
    </w:p>
    <w:p w14:paraId="61D8D6E3" w14:textId="77777777" w:rsidR="00F321DF" w:rsidRPr="00DC0B2E"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bookmarkStart w:id="43" w:name="_Toc196592293"/>
      <w:r w:rsidRPr="00DC0B2E">
        <w:rPr>
          <w:rFonts w:cs="Arial"/>
          <w:sz w:val="22"/>
          <w:szCs w:val="22"/>
        </w:rPr>
        <w:t>Časť IV.</w:t>
      </w:r>
      <w:bookmarkEnd w:id="43"/>
    </w:p>
    <w:p w14:paraId="352DACDC" w14:textId="77777777" w:rsidR="00796CF2" w:rsidRPr="00DC0B2E" w:rsidRDefault="00796CF2" w:rsidP="00DC0B2E">
      <w:pPr>
        <w:pStyle w:val="Nadpis2"/>
        <w:spacing w:line="276" w:lineRule="auto"/>
        <w:rPr>
          <w:rFonts w:cs="Arial"/>
          <w:sz w:val="22"/>
          <w:szCs w:val="22"/>
        </w:rPr>
      </w:pPr>
      <w:bookmarkStart w:id="44" w:name="_Toc196592294"/>
      <w:r w:rsidRPr="00DC0B2E">
        <w:rPr>
          <w:rFonts w:cs="Arial"/>
          <w:sz w:val="22"/>
          <w:szCs w:val="22"/>
        </w:rPr>
        <w:t>Predkladanie ponuky</w:t>
      </w:r>
      <w:bookmarkEnd w:id="44"/>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45" w:name="_Toc196592295"/>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45"/>
    </w:p>
    <w:p w14:paraId="15E5A66F" w14:textId="17CBAD2B" w:rsidR="004C0209" w:rsidRPr="00246412" w:rsidRDefault="004C0209" w:rsidP="00590D66">
      <w:pPr>
        <w:pStyle w:val="Odsekzoznamu"/>
        <w:numPr>
          <w:ilvl w:val="0"/>
          <w:numId w:val="86"/>
        </w:numPr>
        <w:autoSpaceDE w:val="0"/>
        <w:autoSpaceDN w:val="0"/>
        <w:spacing w:after="120" w:line="276" w:lineRule="auto"/>
        <w:ind w:left="567" w:hanging="567"/>
        <w:rPr>
          <w:rFonts w:cs="Arial"/>
          <w:noProof w:val="0"/>
          <w:color w:val="000000" w:themeColor="text1"/>
        </w:rPr>
      </w:pPr>
      <w:r w:rsidRPr="00246412">
        <w:rPr>
          <w:rFonts w:cs="Arial"/>
          <w:color w:val="000000" w:themeColor="text1"/>
        </w:rPr>
        <w:t xml:space="preserve">Uchádzač predloží svoju ponuku </w:t>
      </w:r>
      <w:r w:rsidRPr="00246412">
        <w:rPr>
          <w:rFonts w:cs="Arial"/>
          <w:b/>
          <w:color w:val="000000" w:themeColor="text1"/>
        </w:rPr>
        <w:t>v elektronickej podobe</w:t>
      </w:r>
      <w:r w:rsidRPr="00246412">
        <w:rPr>
          <w:rFonts w:cs="Arial"/>
          <w:color w:val="000000" w:themeColor="text1"/>
        </w:rPr>
        <w:t xml:space="preserve"> do systému JOSEPHINE, umiestnenom na webovej adrese: </w:t>
      </w:r>
      <w:hyperlink r:id="rId20" w:history="1">
        <w:r w:rsidRPr="00246412">
          <w:rPr>
            <w:rStyle w:val="Hypertextovprepojenie"/>
            <w:rFonts w:eastAsia="Calibri" w:cs="Arial"/>
          </w:rPr>
          <w:t>https://josephine.proebiz.com</w:t>
        </w:r>
      </w:hyperlink>
      <w:r w:rsidRPr="00246412">
        <w:rPr>
          <w:rFonts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246412">
        <w:rPr>
          <w:rFonts w:cs="Arial"/>
          <w:b/>
          <w:color w:val="000000" w:themeColor="text1"/>
        </w:rPr>
        <w:t>v dostatočnom časovom predstihu</w:t>
      </w:r>
      <w:r w:rsidRPr="00246412">
        <w:rPr>
          <w:rFonts w:cs="Arial"/>
          <w:color w:val="000000" w:themeColor="text1"/>
        </w:rPr>
        <w:t xml:space="preserve"> najmä s ohľadom na veľkosť ukladaných dát.</w:t>
      </w:r>
    </w:p>
    <w:p w14:paraId="48486D7A" w14:textId="53BF50FD" w:rsidR="00A168CD" w:rsidRPr="00A168CD" w:rsidRDefault="00A168CD" w:rsidP="00590D66">
      <w:pPr>
        <w:pStyle w:val="Odsekzoznamu"/>
        <w:numPr>
          <w:ilvl w:val="0"/>
          <w:numId w:val="86"/>
        </w:numPr>
        <w:autoSpaceDE w:val="0"/>
        <w:autoSpaceDN w:val="0"/>
        <w:spacing w:after="120" w:line="276" w:lineRule="auto"/>
        <w:ind w:left="567" w:hanging="567"/>
        <w:rPr>
          <w:rFonts w:cs="Arial"/>
          <w:color w:val="000000" w:themeColor="text1"/>
        </w:rPr>
      </w:pPr>
      <w:r w:rsidRPr="00A168CD">
        <w:rPr>
          <w:rFonts w:cs="Arial"/>
          <w:color w:val="000000" w:themeColor="text1"/>
        </w:rPr>
        <w:t>Každý uchádzač môže vo verejnej súťaži predložiť iba jednu ponuku. Ak uchádzač v lehote na predkladanie ponúk predloží viac ponúk, verejný obstarávateľ prihliada len na ponuku, ktorá bola</w:t>
      </w:r>
      <w:r>
        <w:rPr>
          <w:rFonts w:cs="Arial"/>
          <w:color w:val="000000" w:themeColor="text1"/>
        </w:rPr>
        <w:t xml:space="preserve"> </w:t>
      </w:r>
      <w:r w:rsidRPr="00A168CD">
        <w:rPr>
          <w:rFonts w:cs="Arial"/>
          <w:color w:val="000000" w:themeColor="text1"/>
        </w:rPr>
        <w:t>predložená ako posledná a na ostatné ponuky hľadí rovnako ako na ponuky, ktoré boli predložené po lehote na predkladanie ponúk. Zároveň verejný obstarávateľ vylúči ponuku, ak uchádzač:</w:t>
      </w:r>
    </w:p>
    <w:p w14:paraId="1D9CC940" w14:textId="77777777" w:rsidR="00A168CD" w:rsidRPr="00A168CD" w:rsidRDefault="00A168CD" w:rsidP="00246412">
      <w:pPr>
        <w:pStyle w:val="Odsekzoznamu"/>
        <w:autoSpaceDE w:val="0"/>
        <w:autoSpaceDN w:val="0"/>
        <w:spacing w:after="120" w:line="276" w:lineRule="auto"/>
        <w:ind w:left="1134" w:hanging="567"/>
        <w:rPr>
          <w:rFonts w:cs="Arial"/>
          <w:color w:val="000000" w:themeColor="text1"/>
        </w:rPr>
      </w:pPr>
      <w:r w:rsidRPr="00A168CD">
        <w:rPr>
          <w:rFonts w:cs="Arial"/>
          <w:color w:val="000000" w:themeColor="text1"/>
        </w:rPr>
        <w:t>- nedodrží určený spôsob komunikácie,</w:t>
      </w:r>
    </w:p>
    <w:p w14:paraId="22E14D41" w14:textId="77777777" w:rsidR="00A168CD" w:rsidRPr="00A168CD" w:rsidRDefault="00A168CD" w:rsidP="00246412">
      <w:pPr>
        <w:pStyle w:val="Odsekzoznamu"/>
        <w:autoSpaceDE w:val="0"/>
        <w:autoSpaceDN w:val="0"/>
        <w:spacing w:after="120" w:line="276" w:lineRule="auto"/>
        <w:ind w:left="1134" w:hanging="567"/>
        <w:rPr>
          <w:rFonts w:cs="Arial"/>
          <w:color w:val="000000" w:themeColor="text1"/>
        </w:rPr>
      </w:pPr>
      <w:r w:rsidRPr="00A168CD">
        <w:rPr>
          <w:rFonts w:cs="Arial"/>
          <w:color w:val="000000" w:themeColor="text1"/>
        </w:rPr>
        <w:t>- obsah jeho ponuky nie je možné sprístupniť,</w:t>
      </w:r>
    </w:p>
    <w:p w14:paraId="385D8883" w14:textId="77777777" w:rsidR="00A168CD" w:rsidRPr="00A168CD" w:rsidRDefault="00A168CD" w:rsidP="00246412">
      <w:pPr>
        <w:pStyle w:val="Odsekzoznamu"/>
        <w:autoSpaceDE w:val="0"/>
        <w:autoSpaceDN w:val="0"/>
        <w:spacing w:after="120" w:line="276" w:lineRule="auto"/>
        <w:ind w:left="1134" w:hanging="567"/>
        <w:rPr>
          <w:rFonts w:cs="Arial"/>
          <w:color w:val="000000" w:themeColor="text1"/>
        </w:rPr>
      </w:pPr>
      <w:r w:rsidRPr="00A168CD">
        <w:rPr>
          <w:rFonts w:cs="Arial"/>
          <w:color w:val="000000" w:themeColor="text1"/>
        </w:rPr>
        <w:t>- nepredložil ponuku v požadovanom formáte kódovania, ak je potrebný na ďalšie spracovanie pri</w:t>
      </w:r>
    </w:p>
    <w:p w14:paraId="7247080C" w14:textId="4ABEFF31" w:rsidR="002F5109" w:rsidRPr="00DC0B2E" w:rsidRDefault="00A168CD" w:rsidP="00246412">
      <w:pPr>
        <w:pStyle w:val="Odsekzoznamu"/>
        <w:autoSpaceDE w:val="0"/>
        <w:autoSpaceDN w:val="0"/>
        <w:spacing w:after="120" w:line="276" w:lineRule="auto"/>
        <w:ind w:left="1134" w:hanging="567"/>
        <w:rPr>
          <w:rFonts w:cs="Arial"/>
          <w:color w:val="000000" w:themeColor="text1"/>
        </w:rPr>
      </w:pPr>
      <w:r w:rsidRPr="00A168CD">
        <w:rPr>
          <w:rFonts w:cs="Arial"/>
          <w:color w:val="000000" w:themeColor="text1"/>
        </w:rPr>
        <w:t>vyhodnocovaní ponúk.</w:t>
      </w:r>
    </w:p>
    <w:p w14:paraId="67B8F0D9" w14:textId="77777777" w:rsidR="004C0209" w:rsidRPr="00246412" w:rsidRDefault="004C0209" w:rsidP="00590D66">
      <w:pPr>
        <w:pStyle w:val="Odsekzoznamu"/>
        <w:numPr>
          <w:ilvl w:val="0"/>
          <w:numId w:val="86"/>
        </w:numPr>
        <w:autoSpaceDE w:val="0"/>
        <w:autoSpaceDN w:val="0"/>
        <w:spacing w:after="120" w:line="276" w:lineRule="auto"/>
        <w:ind w:left="567" w:hanging="567"/>
        <w:rPr>
          <w:rFonts w:cs="Arial"/>
          <w:color w:val="000000" w:themeColor="text1"/>
        </w:rPr>
      </w:pPr>
      <w:r w:rsidRPr="00246412">
        <w:rPr>
          <w:rFonts w:cs="Arial"/>
          <w:color w:val="000000" w:themeColor="text1"/>
        </w:rPr>
        <w:t>Ak sa tejto zákazky zúčastní skupina dodávateľov:</w:t>
      </w:r>
    </w:p>
    <w:p w14:paraId="3CFCA00E" w14:textId="645D6376" w:rsidR="004C0209" w:rsidRPr="00246412" w:rsidRDefault="00246412" w:rsidP="00246412">
      <w:pPr>
        <w:autoSpaceDE w:val="0"/>
        <w:autoSpaceDN w:val="0"/>
        <w:spacing w:line="276" w:lineRule="auto"/>
        <w:ind w:left="1247" w:hanging="680"/>
        <w:rPr>
          <w:rFonts w:ascii="Arial" w:hAnsi="Arial" w:cs="Arial"/>
          <w:b/>
          <w:color w:val="000000" w:themeColor="text1"/>
        </w:rPr>
      </w:pPr>
      <w:r>
        <w:rPr>
          <w:rFonts w:ascii="Arial" w:hAnsi="Arial" w:cs="Arial"/>
          <w:color w:val="000000" w:themeColor="text1"/>
        </w:rPr>
        <w:t xml:space="preserve">18.3.1 </w:t>
      </w:r>
      <w:r w:rsidR="004C0209" w:rsidRPr="00246412">
        <w:rPr>
          <w:rFonts w:ascii="Arial" w:hAnsi="Arial" w:cs="Arial"/>
          <w:color w:val="000000" w:themeColor="text1"/>
        </w:rPr>
        <w:t xml:space="preserve">v jej ponuke </w:t>
      </w:r>
      <w:r w:rsidR="004C0209" w:rsidRPr="00246412">
        <w:rPr>
          <w:rFonts w:ascii="Arial" w:hAnsi="Arial" w:cs="Arial"/>
          <w:b/>
          <w:color w:val="000000" w:themeColor="text1"/>
        </w:rPr>
        <w:t>musí byť uvedený záväzok</w:t>
      </w:r>
      <w:r w:rsidR="004C0209" w:rsidRPr="00246412">
        <w:rPr>
          <w:rFonts w:ascii="Arial" w:hAnsi="Arial" w:cs="Arial"/>
          <w:color w:val="000000" w:themeColor="text1"/>
        </w:rPr>
        <w:t xml:space="preserve">, že táto skupina dodávateľov v prípade prijatia jej ponuky verejným obstarávateľom za účelom riadneho plnenia </w:t>
      </w:r>
      <w:r w:rsidR="0024711E" w:rsidRPr="00246412">
        <w:rPr>
          <w:rFonts w:ascii="Arial" w:hAnsi="Arial" w:cs="Arial"/>
        </w:rPr>
        <w:t>Dohody</w:t>
      </w:r>
      <w:r w:rsidR="004C0209" w:rsidRPr="00246412">
        <w:rPr>
          <w:rFonts w:ascii="Arial" w:hAnsi="Arial" w:cs="Arial"/>
        </w:rPr>
        <w:t xml:space="preserve"> </w:t>
      </w:r>
      <w:r w:rsidR="004C0209" w:rsidRPr="00246412">
        <w:rPr>
          <w:rFonts w:ascii="Arial" w:hAnsi="Arial" w:cs="Arial"/>
          <w:b/>
        </w:rPr>
        <w:t>v</w:t>
      </w:r>
      <w:r w:rsidR="004C0209" w:rsidRPr="00246412">
        <w:rPr>
          <w:rFonts w:ascii="Arial" w:hAnsi="Arial" w:cs="Arial"/>
          <w:b/>
          <w:color w:val="000000" w:themeColor="text1"/>
        </w:rPr>
        <w:t>ytvorí niektorú z právnych foriem uvedených v  bode 18.</w:t>
      </w:r>
      <w:r w:rsidR="005A0361" w:rsidRPr="00246412">
        <w:rPr>
          <w:rFonts w:ascii="Arial" w:hAnsi="Arial" w:cs="Arial"/>
          <w:b/>
          <w:color w:val="000000" w:themeColor="text1"/>
        </w:rPr>
        <w:t>4</w:t>
      </w:r>
      <w:r w:rsidR="004C0209" w:rsidRPr="00246412">
        <w:rPr>
          <w:rFonts w:ascii="Arial" w:hAnsi="Arial" w:cs="Arial"/>
          <w:b/>
          <w:color w:val="000000" w:themeColor="text1"/>
        </w:rPr>
        <w:t xml:space="preserve"> </w:t>
      </w:r>
      <w:r w:rsidR="00414AC6" w:rsidRPr="00246412">
        <w:rPr>
          <w:rFonts w:ascii="Arial" w:hAnsi="Arial" w:cs="Arial"/>
          <w:b/>
          <w:color w:val="000000" w:themeColor="text1"/>
        </w:rPr>
        <w:t xml:space="preserve">časti </w:t>
      </w:r>
      <w:r w:rsidR="004C0209" w:rsidRPr="00246412">
        <w:rPr>
          <w:rFonts w:ascii="Arial" w:hAnsi="Arial" w:cs="Arial"/>
          <w:b/>
          <w:color w:val="000000" w:themeColor="text1"/>
        </w:rPr>
        <w:t>A</w:t>
      </w:r>
      <w:r w:rsidR="008E10C6" w:rsidRPr="00246412">
        <w:rPr>
          <w:rFonts w:ascii="Arial" w:hAnsi="Arial" w:cs="Arial"/>
          <w:b/>
          <w:color w:val="000000" w:themeColor="text1"/>
        </w:rPr>
        <w:t>.</w:t>
      </w:r>
      <w:r w:rsidR="004C0209" w:rsidRPr="00246412">
        <w:rPr>
          <w:rFonts w:ascii="Arial" w:hAnsi="Arial" w:cs="Arial"/>
          <w:b/>
          <w:color w:val="000000" w:themeColor="text1"/>
        </w:rPr>
        <w:t xml:space="preserve">1 Pokyny pre </w:t>
      </w:r>
      <w:r w:rsidR="00506575" w:rsidRPr="00246412">
        <w:rPr>
          <w:rFonts w:ascii="Arial" w:hAnsi="Arial" w:cs="Arial"/>
          <w:b/>
          <w:color w:val="000000" w:themeColor="text1"/>
        </w:rPr>
        <w:t>záujemcov/</w:t>
      </w:r>
      <w:r w:rsidR="004C0209" w:rsidRPr="00246412">
        <w:rPr>
          <w:rFonts w:ascii="Arial" w:hAnsi="Arial" w:cs="Arial"/>
          <w:b/>
          <w:color w:val="000000" w:themeColor="text1"/>
        </w:rPr>
        <w:t>uchádzačov týchto SP, pričom sa odporúča, aby obsahom jej ponuky bola aspoň zmluva o budúcej zmluve o vytvorení príslušnej právnej formy</w:t>
      </w:r>
      <w:r w:rsidR="00F53187" w:rsidRPr="00246412">
        <w:rPr>
          <w:rFonts w:ascii="Arial" w:hAnsi="Arial" w:cs="Arial"/>
          <w:b/>
          <w:color w:val="000000" w:themeColor="text1"/>
        </w:rPr>
        <w:t xml:space="preserve"> </w:t>
      </w:r>
      <w:r w:rsidR="00F53187" w:rsidRPr="00246412">
        <w:rPr>
          <w:rFonts w:ascii="Arial" w:hAnsi="Arial" w:cs="Arial"/>
          <w:b/>
        </w:rPr>
        <w:t xml:space="preserve">alebo predloženie </w:t>
      </w:r>
      <w:r w:rsidR="00AE1EBD" w:rsidRPr="00246412">
        <w:rPr>
          <w:rFonts w:ascii="Arial" w:hAnsi="Arial" w:cs="Arial"/>
          <w:b/>
        </w:rPr>
        <w:t>Č</w:t>
      </w:r>
      <w:r w:rsidR="00F53187" w:rsidRPr="00246412">
        <w:rPr>
          <w:rFonts w:ascii="Arial" w:hAnsi="Arial" w:cs="Arial"/>
          <w:b/>
        </w:rPr>
        <w:t xml:space="preserve">estného vyhlásenia </w:t>
      </w:r>
      <w:r w:rsidR="00DE3E7D" w:rsidRPr="00246412">
        <w:rPr>
          <w:rFonts w:ascii="Arial" w:hAnsi="Arial" w:cs="Arial"/>
          <w:b/>
        </w:rPr>
        <w:t xml:space="preserve">skupiny dodávateľov </w:t>
      </w:r>
      <w:r w:rsidR="00F53187" w:rsidRPr="00246412">
        <w:rPr>
          <w:rFonts w:ascii="Arial" w:hAnsi="Arial" w:cs="Arial"/>
          <w:b/>
        </w:rPr>
        <w:t>podľa Prílohy č.</w:t>
      </w:r>
      <w:r w:rsidR="00506575" w:rsidRPr="00246412">
        <w:rPr>
          <w:rFonts w:ascii="Arial" w:hAnsi="Arial" w:cs="Arial"/>
          <w:b/>
        </w:rPr>
        <w:t>3 k</w:t>
      </w:r>
      <w:r w:rsidR="00DE3E7D" w:rsidRPr="00246412">
        <w:rPr>
          <w:rFonts w:ascii="Arial" w:hAnsi="Arial" w:cs="Arial"/>
          <w:b/>
        </w:rPr>
        <w:t xml:space="preserve"> časti A.1 týchto SP;</w:t>
      </w:r>
    </w:p>
    <w:p w14:paraId="42951027" w14:textId="3C03FA6C" w:rsidR="004C0209" w:rsidRPr="00C70CCA" w:rsidRDefault="00246412" w:rsidP="00246412">
      <w:pPr>
        <w:autoSpaceDE w:val="0"/>
        <w:autoSpaceDN w:val="0"/>
        <w:spacing w:line="276" w:lineRule="auto"/>
        <w:ind w:left="1247" w:hanging="680"/>
        <w:rPr>
          <w:rFonts w:ascii="Arial" w:hAnsi="Arial" w:cs="Arial"/>
          <w:color w:val="000000" w:themeColor="text1"/>
        </w:rPr>
      </w:pPr>
      <w:r>
        <w:rPr>
          <w:rFonts w:ascii="Arial" w:hAnsi="Arial" w:cs="Arial"/>
          <w:color w:val="000000" w:themeColor="text1"/>
        </w:rPr>
        <w:t xml:space="preserve">18.3.2 </w:t>
      </w:r>
      <w:r w:rsidR="004C0209" w:rsidRPr="00C70CCA">
        <w:rPr>
          <w:rFonts w:ascii="Arial" w:hAnsi="Arial" w:cs="Arial"/>
          <w:color w:val="000000" w:themeColor="text1"/>
        </w:rPr>
        <w:t>ponuka musí byť podpísaná všetkými členmi skupiny dodávateľov spôsobom, ktorý ich právne zaväzuje.</w:t>
      </w:r>
    </w:p>
    <w:p w14:paraId="6B99848D" w14:textId="50BA5ACA" w:rsidR="004C0209" w:rsidRPr="00246412" w:rsidRDefault="004C0209" w:rsidP="00590D66">
      <w:pPr>
        <w:pStyle w:val="Odsekzoznamu"/>
        <w:numPr>
          <w:ilvl w:val="0"/>
          <w:numId w:val="86"/>
        </w:numPr>
        <w:autoSpaceDE w:val="0"/>
        <w:autoSpaceDN w:val="0"/>
        <w:spacing w:after="120" w:line="276" w:lineRule="auto"/>
        <w:ind w:left="567" w:hanging="567"/>
        <w:rPr>
          <w:rFonts w:cs="Arial"/>
          <w:color w:val="000000" w:themeColor="text1"/>
        </w:rPr>
      </w:pPr>
      <w:r w:rsidRPr="00246412">
        <w:rPr>
          <w:rFonts w:cs="Arial"/>
          <w:color w:val="000000" w:themeColor="text1"/>
        </w:rPr>
        <w:t xml:space="preserve">Za účelom riadneho plnenia </w:t>
      </w:r>
      <w:r w:rsidR="00676EAD" w:rsidRPr="00246412">
        <w:rPr>
          <w:rFonts w:cs="Arial"/>
        </w:rPr>
        <w:t>Dohody</w:t>
      </w:r>
      <w:r w:rsidRPr="00246412">
        <w:rPr>
          <w:rFonts w:cs="Arial"/>
        </w:rPr>
        <w:t xml:space="preserve"> skupina dodávateľov vytvorí v prípade prijatia jej ponuky zoskupenie bez právnej subjektivity napr. združenie bez právnej subjektivity podľa § 829 Občianskeho zákonníka </w:t>
      </w:r>
      <w:r w:rsidR="00AE1EBD" w:rsidRPr="00246412">
        <w:rPr>
          <w:rFonts w:cs="Arial"/>
        </w:rPr>
        <w:t xml:space="preserve"> </w:t>
      </w:r>
      <w:r w:rsidRPr="00246412">
        <w:rPr>
          <w:rFonts w:cs="Arial"/>
        </w:rPr>
        <w:t>alebo niektorú z obchodných spoločností podľa Obchodného zákonníka alebo inú právnu formu vhodnú na riadne plnenie</w:t>
      </w:r>
      <w:r w:rsidR="008A685F" w:rsidRPr="00246412">
        <w:rPr>
          <w:rFonts w:cs="Arial"/>
        </w:rPr>
        <w:t xml:space="preserve"> </w:t>
      </w:r>
      <w:r w:rsidR="00676EAD" w:rsidRPr="00246412">
        <w:rPr>
          <w:rFonts w:cs="Arial"/>
        </w:rPr>
        <w:t>Dohody</w:t>
      </w:r>
      <w:r w:rsidRPr="00246412">
        <w:rPr>
          <w:rFonts w:cs="Arial"/>
        </w:rPr>
        <w:t>.</w:t>
      </w:r>
    </w:p>
    <w:p w14:paraId="7B7F13FF" w14:textId="660BAB04" w:rsidR="004C0209" w:rsidRPr="00246412" w:rsidRDefault="004C0209" w:rsidP="00590D66">
      <w:pPr>
        <w:pStyle w:val="Odsekzoznamu"/>
        <w:numPr>
          <w:ilvl w:val="0"/>
          <w:numId w:val="86"/>
        </w:numPr>
        <w:autoSpaceDE w:val="0"/>
        <w:autoSpaceDN w:val="0"/>
        <w:spacing w:after="120" w:line="276" w:lineRule="auto"/>
        <w:ind w:left="567" w:hanging="567"/>
        <w:rPr>
          <w:rFonts w:cs="Arial"/>
        </w:rPr>
      </w:pPr>
      <w:r w:rsidRPr="00246412">
        <w:rPr>
          <w:rFonts w:cs="Arial"/>
        </w:rPr>
        <w:t>Ak skupina dodávateľov vytvorí v súlade s predchádzajúcim bodom niektorú z právnych foriem tam  uvedených, pred uzatvorením</w:t>
      </w:r>
      <w:r w:rsidR="008A685F" w:rsidRPr="00246412">
        <w:rPr>
          <w:rFonts w:cs="Arial"/>
        </w:rPr>
        <w:t xml:space="preserve"> </w:t>
      </w:r>
      <w:r w:rsidR="00FF511A" w:rsidRPr="00246412">
        <w:rPr>
          <w:rFonts w:cs="Arial"/>
        </w:rPr>
        <w:t>Dohody</w:t>
      </w:r>
      <w:r w:rsidRPr="00246412">
        <w:rPr>
          <w:rFonts w:cs="Arial"/>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w:t>
      </w:r>
      <w:r w:rsidRPr="00246412">
        <w:rPr>
          <w:rFonts w:cs="Arial"/>
        </w:rPr>
        <w:lastRenderedPageBreak/>
        <w:t>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246412">
        <w:rPr>
          <w:rFonts w:cs="Arial"/>
        </w:rPr>
        <w:t>isom z Obchodného registra atď.</w:t>
      </w:r>
    </w:p>
    <w:p w14:paraId="1DADA7DB" w14:textId="2C5C67A3" w:rsidR="00246412" w:rsidRPr="00246412" w:rsidRDefault="004C0209" w:rsidP="00590D66">
      <w:pPr>
        <w:pStyle w:val="Odsekzoznamu"/>
        <w:numPr>
          <w:ilvl w:val="0"/>
          <w:numId w:val="86"/>
        </w:numPr>
        <w:autoSpaceDE w:val="0"/>
        <w:autoSpaceDN w:val="0"/>
        <w:spacing w:after="120" w:line="276" w:lineRule="auto"/>
        <w:ind w:left="567" w:hanging="567"/>
        <w:rPr>
          <w:rFonts w:cs="Arial"/>
          <w:color w:val="000000" w:themeColor="text1"/>
        </w:rPr>
      </w:pPr>
      <w:r w:rsidRPr="00246412">
        <w:rPr>
          <w:rFonts w:cs="Arial"/>
          <w:color w:val="000000" w:themeColor="text1"/>
        </w:rPr>
        <w:t>V  prípade zoskupenia bez právnej subjektivity zmluva o vytvorení tohto zoskupenia musí obsahovať:</w:t>
      </w:r>
    </w:p>
    <w:p w14:paraId="0D86FC9D" w14:textId="03D071C0" w:rsidR="004C0209" w:rsidRPr="00DC0B2E" w:rsidRDefault="00246412" w:rsidP="00246412">
      <w:pPr>
        <w:autoSpaceDE w:val="0"/>
        <w:autoSpaceDN w:val="0"/>
        <w:spacing w:line="276" w:lineRule="auto"/>
        <w:ind w:left="1134" w:hanging="567"/>
        <w:rPr>
          <w:rFonts w:ascii="Arial" w:hAnsi="Arial" w:cs="Arial"/>
          <w:color w:val="000000" w:themeColor="text1"/>
        </w:rPr>
      </w:pPr>
      <w:r>
        <w:rPr>
          <w:rFonts w:ascii="Arial" w:hAnsi="Arial" w:cs="Arial"/>
          <w:color w:val="000000" w:themeColor="text1"/>
        </w:rPr>
        <w:t xml:space="preserve">18.6.1 </w:t>
      </w:r>
      <w:r w:rsidR="004C0209"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004C0209" w:rsidRPr="00DC0B2E">
        <w:rPr>
          <w:rFonts w:ascii="Arial" w:hAnsi="Arial" w:cs="Arial"/>
          <w:color w:val="000000" w:themeColor="text1"/>
        </w:rPr>
        <w:t>pričom táto plná moc musí byť neoddeliteľnou súčasťou tejto zmluvy;</w:t>
      </w:r>
    </w:p>
    <w:p w14:paraId="0E95BAC0" w14:textId="1073C14D" w:rsidR="004C0209" w:rsidRPr="00246412" w:rsidRDefault="004C0209" w:rsidP="00590D66">
      <w:pPr>
        <w:pStyle w:val="Odsekzoznamu"/>
        <w:numPr>
          <w:ilvl w:val="2"/>
          <w:numId w:val="87"/>
        </w:numPr>
        <w:autoSpaceDE w:val="0"/>
        <w:autoSpaceDN w:val="0"/>
        <w:spacing w:after="120" w:line="276" w:lineRule="auto"/>
        <w:ind w:left="1134" w:hanging="567"/>
        <w:rPr>
          <w:rFonts w:cs="Arial"/>
          <w:color w:val="000000" w:themeColor="text1"/>
        </w:rPr>
      </w:pPr>
      <w:r w:rsidRPr="00246412">
        <w:rPr>
          <w:rFonts w:cs="Arial"/>
          <w:color w:val="000000" w:themeColor="text1"/>
        </w:rPr>
        <w:t>percentuálny podiel na zákazke, ktor</w:t>
      </w:r>
      <w:r w:rsidR="007D7620" w:rsidRPr="00246412">
        <w:rPr>
          <w:rFonts w:cs="Arial"/>
          <w:color w:val="000000" w:themeColor="text1"/>
        </w:rPr>
        <w:t>ý</w:t>
      </w:r>
      <w:r w:rsidRPr="00246412">
        <w:rPr>
          <w:rFonts w:cs="Arial"/>
          <w:color w:val="000000" w:themeColor="text1"/>
        </w:rPr>
        <w:t xml:space="preserve"> uskutočnia jednotliví účastníci zoskupenia, a uvedenie druhu pod</w:t>
      </w:r>
      <w:r w:rsidR="006B2D42" w:rsidRPr="00246412">
        <w:rPr>
          <w:rFonts w:cs="Arial"/>
          <w:color w:val="000000" w:themeColor="text1"/>
        </w:rPr>
        <w:t>ielu podľa konkrétnej činnosti</w:t>
      </w:r>
      <w:r w:rsidR="00AE1EBD" w:rsidRPr="00246412">
        <w:rPr>
          <w:rFonts w:cs="Arial"/>
          <w:color w:val="000000" w:themeColor="text1"/>
        </w:rPr>
        <w:t>;</w:t>
      </w:r>
    </w:p>
    <w:p w14:paraId="694D368D" w14:textId="24E7E45B" w:rsidR="003F0359" w:rsidRPr="00AB4279" w:rsidRDefault="004C0209" w:rsidP="00590D66">
      <w:pPr>
        <w:pStyle w:val="Odsekzoznamu"/>
        <w:numPr>
          <w:ilvl w:val="2"/>
          <w:numId w:val="87"/>
        </w:numPr>
        <w:autoSpaceDE w:val="0"/>
        <w:autoSpaceDN w:val="0"/>
        <w:spacing w:after="120" w:line="276" w:lineRule="auto"/>
        <w:ind w:left="1134" w:hanging="567"/>
        <w:rPr>
          <w:rFonts w:cs="Arial"/>
          <w:color w:val="000000" w:themeColor="text1"/>
        </w:rPr>
      </w:pPr>
      <w:r w:rsidRPr="00246412">
        <w:rPr>
          <w:rFonts w:cs="Arial"/>
          <w:color w:val="000000" w:themeColor="text1"/>
        </w:rPr>
        <w:t xml:space="preserve">prehlásenie, že </w:t>
      </w:r>
      <w:r w:rsidRPr="00246412">
        <w:rPr>
          <w:rFonts w:cs="Arial"/>
          <w:b/>
          <w:color w:val="000000" w:themeColor="text1"/>
        </w:rPr>
        <w:t>účastníci zoskupenia ručia spoločne a nerozdielne za záväzky voči verejnému obstarávate</w:t>
      </w:r>
      <w:r w:rsidR="006B2D42" w:rsidRPr="00246412">
        <w:rPr>
          <w:rFonts w:cs="Arial"/>
          <w:b/>
          <w:color w:val="000000" w:themeColor="text1"/>
        </w:rPr>
        <w:t xml:space="preserve">ľovi </w:t>
      </w:r>
      <w:r w:rsidRPr="00246412">
        <w:rPr>
          <w:rFonts w:cs="Arial"/>
          <w:b/>
          <w:color w:val="000000" w:themeColor="text1"/>
        </w:rPr>
        <w:t>vzniknuté v súvislosti s </w:t>
      </w:r>
      <w:r w:rsidRPr="00246412">
        <w:rPr>
          <w:rFonts w:cs="Arial"/>
          <w:b/>
        </w:rPr>
        <w:t>plnením</w:t>
      </w:r>
      <w:r w:rsidRPr="00246412">
        <w:rPr>
          <w:rFonts w:cs="Arial"/>
        </w:rPr>
        <w:t xml:space="preserve"> </w:t>
      </w:r>
      <w:r w:rsidR="00240977" w:rsidRPr="00246412">
        <w:rPr>
          <w:rFonts w:cs="Arial"/>
        </w:rPr>
        <w:t>Dohody</w:t>
      </w:r>
      <w:r w:rsidRPr="00246412">
        <w:rPr>
          <w:rFonts w:cs="Arial"/>
        </w:rPr>
        <w:t>.</w:t>
      </w:r>
    </w:p>
    <w:p w14:paraId="7BD03957" w14:textId="77777777" w:rsidR="003220FD" w:rsidRPr="00DC0B2E" w:rsidRDefault="003220FD" w:rsidP="00AB4279">
      <w:pPr>
        <w:pStyle w:val="Nadpis3"/>
        <w:numPr>
          <w:ilvl w:val="0"/>
          <w:numId w:val="0"/>
        </w:numPr>
        <w:spacing w:after="0" w:line="276" w:lineRule="auto"/>
        <w:ind w:left="1070"/>
        <w:rPr>
          <w:rFonts w:cs="Arial"/>
          <w:vanish/>
          <w:sz w:val="22"/>
          <w:szCs w:val="22"/>
          <w:lang w:eastAsia="en-US"/>
        </w:rPr>
      </w:pPr>
      <w:bookmarkStart w:id="46" w:name="_Toc196591003"/>
      <w:bookmarkStart w:id="47" w:name="_Toc196591373"/>
      <w:bookmarkStart w:id="48" w:name="_Toc196592177"/>
      <w:bookmarkStart w:id="49" w:name="_Toc196592296"/>
      <w:bookmarkEnd w:id="46"/>
      <w:bookmarkEnd w:id="47"/>
      <w:bookmarkEnd w:id="48"/>
      <w:bookmarkEnd w:id="49"/>
    </w:p>
    <w:p w14:paraId="16381752" w14:textId="6F303313" w:rsidR="006112EE" w:rsidRPr="00AB4279" w:rsidRDefault="00671DC8" w:rsidP="00AB4279">
      <w:pPr>
        <w:pStyle w:val="Nadpis3"/>
        <w:numPr>
          <w:ilvl w:val="0"/>
          <w:numId w:val="0"/>
        </w:numPr>
        <w:spacing w:after="120" w:line="276" w:lineRule="auto"/>
        <w:ind w:left="567" w:hanging="567"/>
        <w:rPr>
          <w:rFonts w:cs="Arial"/>
          <w:sz w:val="22"/>
          <w:szCs w:val="22"/>
        </w:rPr>
      </w:pPr>
      <w:bookmarkStart w:id="50" w:name="_Toc196592297"/>
      <w:r w:rsidRPr="00DC0B2E">
        <w:rPr>
          <w:rFonts w:cs="Arial"/>
          <w:sz w:val="22"/>
          <w:szCs w:val="22"/>
        </w:rPr>
        <w:t>19</w:t>
      </w:r>
      <w:r w:rsidRPr="00DC0B2E">
        <w:rPr>
          <w:rFonts w:cs="Arial"/>
          <w:sz w:val="22"/>
          <w:szCs w:val="22"/>
        </w:rPr>
        <w:tab/>
      </w:r>
      <w:r w:rsidR="004C0209" w:rsidRPr="00DC0B2E">
        <w:rPr>
          <w:rFonts w:cs="Arial"/>
          <w:sz w:val="22"/>
          <w:szCs w:val="22"/>
        </w:rPr>
        <w:t>Registrácia a autentifikácia uchádzača</w:t>
      </w:r>
      <w:bookmarkEnd w:id="50"/>
    </w:p>
    <w:p w14:paraId="00E360BC" w14:textId="77777777" w:rsidR="006112EE" w:rsidRPr="00947FB7" w:rsidRDefault="006112EE" w:rsidP="00590D66">
      <w:pPr>
        <w:pStyle w:val="Odsekzoznamu"/>
        <w:numPr>
          <w:ilvl w:val="0"/>
          <w:numId w:val="88"/>
        </w:numPr>
        <w:autoSpaceDE w:val="0"/>
        <w:autoSpaceDN w:val="0"/>
        <w:spacing w:after="120" w:line="276" w:lineRule="auto"/>
        <w:ind w:left="567" w:hanging="567"/>
        <w:rPr>
          <w:rFonts w:cs="Arial"/>
          <w:color w:val="000000" w:themeColor="text1"/>
        </w:rPr>
      </w:pPr>
      <w:r w:rsidRPr="00947FB7">
        <w:rPr>
          <w:rFonts w:cs="Arial"/>
          <w:color w:val="000000" w:themeColor="text1"/>
        </w:rPr>
        <w:t>Uchádzač má možnosť sa registrovať do systému JOSEPHINE pomocou hesla alebo aj pomocou občianskeho preukazu s elektronickým čipom a bezpečnostným osobnostným kódom (eID).</w:t>
      </w:r>
    </w:p>
    <w:p w14:paraId="2E02CBC3" w14:textId="77777777" w:rsidR="006112EE" w:rsidRPr="00947FB7" w:rsidRDefault="006112EE" w:rsidP="00590D66">
      <w:pPr>
        <w:pStyle w:val="Odsekzoznamu"/>
        <w:numPr>
          <w:ilvl w:val="0"/>
          <w:numId w:val="88"/>
        </w:numPr>
        <w:autoSpaceDE w:val="0"/>
        <w:autoSpaceDN w:val="0"/>
        <w:spacing w:after="120" w:line="276" w:lineRule="auto"/>
        <w:ind w:left="567" w:hanging="567"/>
        <w:rPr>
          <w:rFonts w:cs="Arial"/>
          <w:color w:val="000000" w:themeColor="text1"/>
        </w:rPr>
      </w:pPr>
      <w:r w:rsidRPr="00947FB7">
        <w:rPr>
          <w:rFonts w:cs="Arial"/>
          <w:color w:val="000000" w:themeColor="text1"/>
        </w:rPr>
        <w:t xml:space="preserve">Predkladanie ponúk je umožnené iba autentifikovaným uchádzačom. Autentifikáciu je možné </w:t>
      </w:r>
      <w:r w:rsidR="004F2D61" w:rsidRPr="00947FB7">
        <w:rPr>
          <w:rFonts w:cs="Arial"/>
          <w:color w:val="000000" w:themeColor="text1"/>
        </w:rPr>
        <w:t>vykonať týmito</w:t>
      </w:r>
      <w:r w:rsidRPr="00947FB7">
        <w:rPr>
          <w:rFonts w:cs="Arial"/>
          <w:color w:val="000000" w:themeColor="text1"/>
        </w:rPr>
        <w:t xml:space="preserve"> spôsobmi:</w:t>
      </w:r>
    </w:p>
    <w:p w14:paraId="3C4FCBE9" w14:textId="77777777" w:rsidR="004F2D61" w:rsidRPr="00DC0B2E" w:rsidRDefault="006112EE" w:rsidP="00590D66">
      <w:pPr>
        <w:pStyle w:val="Odsekzoznamu"/>
        <w:numPr>
          <w:ilvl w:val="0"/>
          <w:numId w:val="33"/>
        </w:numPr>
        <w:spacing w:after="120" w:line="276" w:lineRule="auto"/>
        <w:ind w:left="1134" w:hanging="567"/>
        <w:rPr>
          <w:rFonts w:cs="Arial"/>
        </w:rPr>
      </w:pPr>
      <w:bookmarkStart w:id="51"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590D66">
      <w:pPr>
        <w:pStyle w:val="Odsekzoznamu"/>
        <w:numPr>
          <w:ilvl w:val="0"/>
          <w:numId w:val="33"/>
        </w:numPr>
        <w:tabs>
          <w:tab w:val="num" w:pos="284"/>
        </w:tabs>
        <w:spacing w:after="120" w:line="276" w:lineRule="auto"/>
        <w:ind w:left="1134" w:hanging="567"/>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590D66">
      <w:pPr>
        <w:pStyle w:val="Odsekzoznamu"/>
        <w:numPr>
          <w:ilvl w:val="0"/>
          <w:numId w:val="33"/>
        </w:numPr>
        <w:tabs>
          <w:tab w:val="num" w:pos="284"/>
        </w:tabs>
        <w:spacing w:after="120" w:line="276" w:lineRule="auto"/>
        <w:ind w:left="1134" w:hanging="567"/>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590D66">
      <w:pPr>
        <w:pStyle w:val="Odsekzoznamu"/>
        <w:numPr>
          <w:ilvl w:val="0"/>
          <w:numId w:val="33"/>
        </w:numPr>
        <w:tabs>
          <w:tab w:val="num" w:pos="284"/>
        </w:tabs>
        <w:spacing w:after="120" w:line="276" w:lineRule="auto"/>
        <w:ind w:left="1134" w:hanging="567"/>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77D606AF" w14:textId="77777777" w:rsidR="006112EE" w:rsidRPr="00947FB7" w:rsidRDefault="006112EE" w:rsidP="00590D66">
      <w:pPr>
        <w:pStyle w:val="Odsekzoznamu"/>
        <w:numPr>
          <w:ilvl w:val="0"/>
          <w:numId w:val="88"/>
        </w:numPr>
        <w:autoSpaceDE w:val="0"/>
        <w:autoSpaceDN w:val="0"/>
        <w:spacing w:after="120" w:line="276" w:lineRule="auto"/>
        <w:ind w:left="567" w:hanging="567"/>
        <w:rPr>
          <w:rFonts w:cs="Arial"/>
          <w:color w:val="000000" w:themeColor="text1"/>
        </w:rPr>
      </w:pPr>
      <w:bookmarkStart w:id="52" w:name="_Hlk118967537"/>
      <w:bookmarkEnd w:id="51"/>
      <w:r w:rsidRPr="00947FB7">
        <w:rPr>
          <w:rFonts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52"/>
    </w:p>
    <w:p w14:paraId="142023AB" w14:textId="1669B7B1" w:rsidR="008A685F" w:rsidRPr="00947FB7" w:rsidRDefault="001F43D0" w:rsidP="00590D66">
      <w:pPr>
        <w:pStyle w:val="Odsekzoznamu"/>
        <w:numPr>
          <w:ilvl w:val="0"/>
          <w:numId w:val="88"/>
        </w:numPr>
        <w:autoSpaceDE w:val="0"/>
        <w:autoSpaceDN w:val="0"/>
        <w:spacing w:after="120" w:line="276" w:lineRule="auto"/>
        <w:ind w:left="567" w:hanging="567"/>
        <w:rPr>
          <w:rFonts w:cs="Arial"/>
          <w:vanish/>
        </w:rPr>
      </w:pPr>
      <w:bookmarkStart w:id="53" w:name="_Hlk118967558"/>
      <w:r w:rsidRPr="00947FB7">
        <w:rPr>
          <w:rFonts w:cs="Arial"/>
          <w:color w:val="000000" w:themeColor="text1"/>
        </w:rPr>
        <w:t>Uchádzač svoju ponuku identifikuje uvedením obchodného mena alebo názvu, sídla, miesta podnikania alebo obvyklého p</w:t>
      </w:r>
      <w:r w:rsidR="00B7553F" w:rsidRPr="00947FB7">
        <w:rPr>
          <w:rFonts w:cs="Arial"/>
          <w:color w:val="000000" w:themeColor="text1"/>
        </w:rPr>
        <w:t>obytu uchádzača a heslom súťaže</w:t>
      </w:r>
      <w:r w:rsidR="00B7553F" w:rsidRPr="00947FB7">
        <w:rPr>
          <w:rFonts w:cs="Arial"/>
        </w:rPr>
        <w:t>:</w:t>
      </w:r>
      <w:r w:rsidR="00B7553F" w:rsidRPr="00947FB7">
        <w:rPr>
          <w:rFonts w:cs="Arial"/>
          <w:color w:val="000000" w:themeColor="text1"/>
        </w:rPr>
        <w:t xml:space="preserve"> </w:t>
      </w:r>
      <w:r w:rsidRPr="00947FB7">
        <w:rPr>
          <w:rFonts w:cs="Arial"/>
          <w:b/>
          <w:color w:val="000000" w:themeColor="text1"/>
        </w:rPr>
        <w:t>„</w:t>
      </w:r>
      <w:r w:rsidR="008A685F" w:rsidRPr="00947FB7">
        <w:rPr>
          <w:rFonts w:cs="Arial"/>
          <w:b/>
          <w:szCs w:val="20"/>
        </w:rPr>
        <w:t>Vykonanie geodetického a geotechnického monitoringu v prevádzkovaných tuneloch</w:t>
      </w:r>
      <w:r w:rsidRPr="00947FB7">
        <w:rPr>
          <w:rFonts w:cs="Arial"/>
          <w:b/>
          <w:color w:val="000000" w:themeColor="text1"/>
        </w:rPr>
        <w:t>“</w:t>
      </w:r>
      <w:r w:rsidR="008A685F" w:rsidRPr="00947FB7">
        <w:rPr>
          <w:rFonts w:cs="Arial"/>
          <w:b/>
          <w:color w:val="000000" w:themeColor="text1"/>
        </w:rPr>
        <w:t xml:space="preserve"> </w:t>
      </w:r>
      <w:r w:rsidR="008A685F" w:rsidRPr="00947FB7">
        <w:rPr>
          <w:rFonts w:cs="Arial"/>
          <w:color w:val="000000" w:themeColor="text1"/>
        </w:rPr>
        <w:t xml:space="preserve">podľa toho, na ktorú časť predmetu zákazky uchádzač ponuku/-ky predkladá: </w:t>
      </w:r>
    </w:p>
    <w:p w14:paraId="15AD5D44" w14:textId="77777777" w:rsidR="00C06DF4" w:rsidRDefault="00C06DF4" w:rsidP="00947FB7">
      <w:pPr>
        <w:spacing w:line="276" w:lineRule="auto"/>
        <w:ind w:left="567" w:hanging="567"/>
        <w:rPr>
          <w:rFonts w:ascii="Arial" w:hAnsi="Arial" w:cs="Arial"/>
          <w:b/>
        </w:rPr>
      </w:pPr>
    </w:p>
    <w:p w14:paraId="3D7F5555" w14:textId="77777777" w:rsidR="00C06DF4" w:rsidRDefault="00C06DF4" w:rsidP="00947FB7">
      <w:pPr>
        <w:spacing w:line="276" w:lineRule="auto"/>
        <w:ind w:left="567" w:hanging="567"/>
        <w:rPr>
          <w:rFonts w:ascii="Arial" w:hAnsi="Arial" w:cs="Arial"/>
          <w:b/>
        </w:rPr>
      </w:pPr>
    </w:p>
    <w:p w14:paraId="2E1D10E7" w14:textId="75096A1C" w:rsidR="00C06DF4" w:rsidRPr="00C70CCA" w:rsidRDefault="008A685F" w:rsidP="00FD2A0F">
      <w:pPr>
        <w:spacing w:line="276" w:lineRule="auto"/>
        <w:ind w:left="567"/>
        <w:rPr>
          <w:rFonts w:ascii="Arial" w:eastAsia="Calibri" w:hAnsi="Arial" w:cs="Arial"/>
          <w:b/>
          <w:lang w:eastAsia="sk-SK"/>
        </w:rPr>
      </w:pPr>
      <w:r w:rsidRPr="003E65AF">
        <w:rPr>
          <w:rFonts w:ascii="Arial" w:hAnsi="Arial" w:cs="Arial"/>
          <w:b/>
        </w:rPr>
        <w:t>Časť</w:t>
      </w:r>
      <w:r w:rsidR="00C70CCA">
        <w:rPr>
          <w:rFonts w:ascii="Arial" w:hAnsi="Arial" w:cs="Arial"/>
          <w:b/>
        </w:rPr>
        <w:t xml:space="preserve"> 1</w:t>
      </w:r>
      <w:r w:rsidR="004F2031">
        <w:rPr>
          <w:rFonts w:ascii="Arial" w:hAnsi="Arial" w:cs="Arial"/>
          <w:b/>
        </w:rPr>
        <w:t xml:space="preserve"> </w:t>
      </w:r>
      <w:r w:rsidR="00E75960">
        <w:rPr>
          <w:rFonts w:ascii="Arial" w:hAnsi="Arial" w:cs="Arial"/>
          <w:b/>
        </w:rPr>
        <w:t>„</w:t>
      </w:r>
      <w:r w:rsidRPr="00C70CCA">
        <w:rPr>
          <w:rFonts w:ascii="Arial" w:eastAsia="Calibri" w:hAnsi="Arial" w:cs="Arial"/>
          <w:b/>
          <w:lang w:eastAsia="sk-SK"/>
        </w:rPr>
        <w:t>Vykonanie geodetického a geotechnického monitoringu</w:t>
      </w:r>
      <w:r w:rsidR="00C06DF4" w:rsidRPr="00C70CCA">
        <w:rPr>
          <w:rFonts w:ascii="Arial" w:eastAsia="Calibri" w:hAnsi="Arial" w:cs="Arial"/>
          <w:b/>
          <w:lang w:eastAsia="sk-SK"/>
        </w:rPr>
        <w:t xml:space="preserve"> v </w:t>
      </w:r>
      <w:r w:rsidRPr="00C70CCA">
        <w:rPr>
          <w:rFonts w:ascii="Arial" w:eastAsia="Calibri" w:hAnsi="Arial" w:cs="Arial"/>
          <w:b/>
          <w:lang w:eastAsia="sk-SK"/>
        </w:rPr>
        <w:t>prevádzkovaných</w:t>
      </w:r>
      <w:r w:rsidR="00C06DF4" w:rsidRPr="00C70CCA">
        <w:rPr>
          <w:rFonts w:ascii="Arial" w:eastAsia="Calibri" w:hAnsi="Arial" w:cs="Arial"/>
          <w:b/>
          <w:lang w:eastAsia="sk-SK"/>
        </w:rPr>
        <w:t xml:space="preserve"> </w:t>
      </w:r>
      <w:r w:rsidRPr="00C70CCA">
        <w:rPr>
          <w:rFonts w:ascii="Arial" w:eastAsia="Calibri" w:hAnsi="Arial" w:cs="Arial"/>
          <w:b/>
          <w:lang w:eastAsia="sk-SK"/>
        </w:rPr>
        <w:t>tuneloch, časť</w:t>
      </w:r>
      <w:r w:rsidR="00C70CCA">
        <w:rPr>
          <w:rFonts w:eastAsia="Calibri" w:cs="Arial"/>
          <w:b/>
          <w:lang w:eastAsia="sk-SK"/>
        </w:rPr>
        <w:t xml:space="preserve"> </w:t>
      </w:r>
      <w:r w:rsidRPr="00C70CCA">
        <w:rPr>
          <w:rFonts w:ascii="Arial" w:eastAsia="Calibri" w:hAnsi="Arial" w:cs="Arial"/>
          <w:b/>
          <w:lang w:eastAsia="sk-SK"/>
        </w:rPr>
        <w:t>západ</w:t>
      </w:r>
      <w:r w:rsidR="00C70CCA" w:rsidRPr="00C70CCA">
        <w:rPr>
          <w:rFonts w:ascii="Arial" w:eastAsia="Calibri" w:hAnsi="Arial" w:cs="Arial"/>
          <w:b/>
          <w:lang w:eastAsia="sk-SK"/>
        </w:rPr>
        <w:t>“</w:t>
      </w:r>
      <w:r w:rsidRPr="00C70CCA">
        <w:rPr>
          <w:rFonts w:ascii="Arial" w:eastAsia="Calibri" w:hAnsi="Arial" w:cs="Arial"/>
          <w:b/>
          <w:lang w:eastAsia="sk-SK"/>
        </w:rPr>
        <w:t>;</w:t>
      </w:r>
    </w:p>
    <w:p w14:paraId="2D7369CC" w14:textId="2A4CB69B" w:rsidR="001F43D0" w:rsidRPr="00C70CCA" w:rsidRDefault="008A685F" w:rsidP="00FD2A0F">
      <w:pPr>
        <w:spacing w:line="276" w:lineRule="auto"/>
        <w:ind w:left="567"/>
        <w:rPr>
          <w:rFonts w:ascii="Arial" w:hAnsi="Arial" w:cs="Arial"/>
          <w:b/>
          <w:bCs/>
        </w:rPr>
      </w:pPr>
      <w:r w:rsidRPr="00C70CCA">
        <w:rPr>
          <w:rFonts w:ascii="Arial" w:hAnsi="Arial" w:cs="Arial"/>
          <w:b/>
          <w:bCs/>
        </w:rPr>
        <w:t>Časť</w:t>
      </w:r>
      <w:r w:rsidR="00C70CCA" w:rsidRPr="00C70CCA">
        <w:rPr>
          <w:rFonts w:ascii="Arial" w:hAnsi="Arial" w:cs="Arial"/>
          <w:b/>
          <w:bCs/>
        </w:rPr>
        <w:t xml:space="preserve"> 2</w:t>
      </w:r>
      <w:r w:rsidR="00E75960">
        <w:rPr>
          <w:rFonts w:ascii="Arial" w:hAnsi="Arial" w:cs="Arial"/>
          <w:b/>
          <w:bCs/>
        </w:rPr>
        <w:t xml:space="preserve"> „</w:t>
      </w:r>
      <w:r w:rsidRPr="00C70CCA">
        <w:rPr>
          <w:rFonts w:ascii="Arial" w:hAnsi="Arial" w:cs="Arial"/>
          <w:b/>
        </w:rPr>
        <w:t>Vykonanie geodetického a geotechnického monitoringu v prevádzkovaných tuneloch, časť</w:t>
      </w:r>
      <w:r w:rsidR="00C70CCA" w:rsidRPr="00C70CCA">
        <w:rPr>
          <w:rFonts w:ascii="Arial" w:hAnsi="Arial" w:cs="Arial"/>
          <w:b/>
        </w:rPr>
        <w:t xml:space="preserve"> </w:t>
      </w:r>
      <w:r w:rsidRPr="00C70CCA">
        <w:rPr>
          <w:rFonts w:ascii="Arial" w:hAnsi="Arial" w:cs="Arial"/>
          <w:b/>
        </w:rPr>
        <w:t>východ.</w:t>
      </w:r>
      <w:r w:rsidR="00C70CCA" w:rsidRPr="00C70CCA">
        <w:rPr>
          <w:rFonts w:ascii="Arial" w:hAnsi="Arial" w:cs="Arial"/>
          <w:b/>
        </w:rPr>
        <w:t>“</w:t>
      </w:r>
      <w:r w:rsidRPr="00C70CCA">
        <w:rPr>
          <w:rFonts w:ascii="Arial" w:hAnsi="Arial" w:cs="Arial"/>
          <w:b/>
        </w:rPr>
        <w:t xml:space="preserve"> </w:t>
      </w:r>
      <w:r w:rsidRPr="00C70CCA">
        <w:rPr>
          <w:rFonts w:ascii="Arial" w:hAnsi="Arial" w:cs="Arial"/>
          <w:b/>
          <w:color w:val="00B050"/>
        </w:rPr>
        <w:tab/>
      </w:r>
    </w:p>
    <w:bookmarkEnd w:id="53"/>
    <w:p w14:paraId="26E1AD1D" w14:textId="658A53D2" w:rsidR="00A94DE5" w:rsidRPr="00DC0B2E" w:rsidRDefault="00A94DE5" w:rsidP="00DC0B2E">
      <w:pPr>
        <w:pStyle w:val="Odsekzoznamu"/>
        <w:autoSpaceDE w:val="0"/>
        <w:autoSpaceDN w:val="0"/>
        <w:spacing w:line="276" w:lineRule="auto"/>
        <w:ind w:left="540"/>
        <w:contextualSpacing/>
        <w:rPr>
          <w:rFonts w:cs="Arial"/>
        </w:rPr>
      </w:pPr>
    </w:p>
    <w:p w14:paraId="72D053ED" w14:textId="77777777" w:rsidR="00617FE5" w:rsidRDefault="006112EE" w:rsidP="00590D66">
      <w:pPr>
        <w:pStyle w:val="Nadpis3"/>
        <w:numPr>
          <w:ilvl w:val="0"/>
          <w:numId w:val="23"/>
        </w:numPr>
        <w:spacing w:after="120" w:line="276" w:lineRule="auto"/>
        <w:ind w:left="567" w:hanging="567"/>
        <w:rPr>
          <w:rFonts w:cs="Arial"/>
          <w:sz w:val="22"/>
          <w:szCs w:val="22"/>
        </w:rPr>
      </w:pPr>
      <w:bookmarkStart w:id="54" w:name="_Toc196592298"/>
      <w:r w:rsidRPr="00DC0B2E">
        <w:rPr>
          <w:rFonts w:cs="Arial"/>
          <w:sz w:val="22"/>
          <w:szCs w:val="22"/>
        </w:rPr>
        <w:t>L</w:t>
      </w:r>
      <w:r w:rsidR="00796CF2" w:rsidRPr="00DC0B2E">
        <w:rPr>
          <w:rFonts w:cs="Arial"/>
          <w:sz w:val="22"/>
          <w:szCs w:val="22"/>
        </w:rPr>
        <w:t>ehota na predkladanie ponuky</w:t>
      </w:r>
      <w:bookmarkStart w:id="55" w:name="_Toc196591006"/>
      <w:bookmarkStart w:id="56" w:name="_Toc196591376"/>
      <w:bookmarkStart w:id="57" w:name="_Toc196592180"/>
      <w:bookmarkStart w:id="58" w:name="_Toc196592299"/>
      <w:bookmarkEnd w:id="54"/>
      <w:bookmarkEnd w:id="55"/>
      <w:bookmarkEnd w:id="56"/>
      <w:bookmarkEnd w:id="57"/>
      <w:bookmarkEnd w:id="58"/>
    </w:p>
    <w:p w14:paraId="49D5358F" w14:textId="77777777" w:rsidR="00617FE5" w:rsidRPr="00617FE5" w:rsidRDefault="006112EE" w:rsidP="00590D66">
      <w:pPr>
        <w:pStyle w:val="Nadpis3"/>
        <w:numPr>
          <w:ilvl w:val="1"/>
          <w:numId w:val="89"/>
        </w:numPr>
        <w:spacing w:after="120" w:line="276" w:lineRule="auto"/>
        <w:ind w:left="567" w:hanging="567"/>
        <w:rPr>
          <w:rFonts w:cs="Arial"/>
          <w:b w:val="0"/>
          <w:sz w:val="22"/>
          <w:szCs w:val="22"/>
        </w:rPr>
      </w:pPr>
      <w:r w:rsidRPr="00617FE5">
        <w:rPr>
          <w:rFonts w:cs="Arial"/>
          <w:b w:val="0"/>
          <w:color w:val="000000" w:themeColor="text1"/>
          <w:sz w:val="22"/>
          <w:szCs w:val="22"/>
        </w:rPr>
        <w:t>Lehota na predkladanie pon</w:t>
      </w:r>
      <w:r w:rsidR="00D32069" w:rsidRPr="00617FE5">
        <w:rPr>
          <w:rFonts w:cs="Arial"/>
          <w:b w:val="0"/>
          <w:color w:val="000000" w:themeColor="text1"/>
          <w:sz w:val="22"/>
          <w:szCs w:val="22"/>
        </w:rPr>
        <w:t>uky</w:t>
      </w:r>
      <w:r w:rsidRPr="00617FE5">
        <w:rPr>
          <w:rFonts w:cs="Arial"/>
          <w:b w:val="0"/>
          <w:color w:val="000000" w:themeColor="text1"/>
          <w:sz w:val="22"/>
          <w:szCs w:val="22"/>
        </w:rPr>
        <w:t xml:space="preserve"> je uvedená </w:t>
      </w:r>
      <w:r w:rsidR="0086288F" w:rsidRPr="00617FE5">
        <w:rPr>
          <w:rFonts w:cs="Arial"/>
          <w:b w:val="0"/>
          <w:sz w:val="22"/>
          <w:szCs w:val="22"/>
        </w:rPr>
        <w:t>v</w:t>
      </w:r>
      <w:r w:rsidR="00F0564D" w:rsidRPr="00617FE5">
        <w:rPr>
          <w:rFonts w:cs="Arial"/>
          <w:b w:val="0"/>
          <w:sz w:val="22"/>
          <w:szCs w:val="22"/>
        </w:rPr>
        <w:t> </w:t>
      </w:r>
      <w:r w:rsidR="0086288F" w:rsidRPr="00617FE5">
        <w:rPr>
          <w:rFonts w:cs="Arial"/>
          <w:b w:val="0"/>
          <w:sz w:val="22"/>
          <w:szCs w:val="22"/>
        </w:rPr>
        <w:t>Oznámení</w:t>
      </w:r>
      <w:r w:rsidR="00F0564D" w:rsidRPr="00617FE5">
        <w:rPr>
          <w:rFonts w:cs="Arial"/>
          <w:b w:val="0"/>
          <w:sz w:val="22"/>
          <w:szCs w:val="22"/>
        </w:rPr>
        <w:t>.</w:t>
      </w:r>
    </w:p>
    <w:p w14:paraId="32F2D9E7" w14:textId="4D4E2458" w:rsidR="00D773B5" w:rsidRPr="00617FE5" w:rsidRDefault="006112EE" w:rsidP="00590D66">
      <w:pPr>
        <w:pStyle w:val="Nadpis3"/>
        <w:numPr>
          <w:ilvl w:val="1"/>
          <w:numId w:val="89"/>
        </w:numPr>
        <w:spacing w:after="120" w:line="276" w:lineRule="auto"/>
        <w:ind w:left="567" w:hanging="567"/>
        <w:rPr>
          <w:rFonts w:cs="Arial"/>
          <w:b w:val="0"/>
          <w:sz w:val="22"/>
          <w:szCs w:val="22"/>
        </w:rPr>
      </w:pPr>
      <w:r w:rsidRPr="00617FE5">
        <w:rPr>
          <w:rFonts w:cs="Arial"/>
          <w:b w:val="0"/>
          <w:color w:val="000000" w:themeColor="text1"/>
          <w:sz w:val="22"/>
          <w:szCs w:val="22"/>
        </w:rPr>
        <w:t xml:space="preserve">Ponuka uchádzača predložená po uplynutí lehoty na predkladanie ponúk sa </w:t>
      </w:r>
      <w:r w:rsidR="000932EF" w:rsidRPr="00617FE5">
        <w:rPr>
          <w:rFonts w:cs="Arial"/>
          <w:b w:val="0"/>
          <w:color w:val="000000" w:themeColor="text1"/>
          <w:sz w:val="22"/>
          <w:szCs w:val="22"/>
        </w:rPr>
        <w:t>nesprístupní</w:t>
      </w:r>
      <w:r w:rsidR="00CC152F" w:rsidRPr="00617FE5">
        <w:rPr>
          <w:rFonts w:cs="Arial"/>
          <w:b w:val="0"/>
          <w:color w:val="000000" w:themeColor="text1"/>
          <w:sz w:val="22"/>
          <w:szCs w:val="22"/>
        </w:rPr>
        <w:t>.</w:t>
      </w:r>
      <w:r w:rsidR="000932EF" w:rsidRPr="00617FE5">
        <w:rPr>
          <w:rFonts w:cs="Arial"/>
          <w:b w:val="0"/>
          <w:color w:val="000000" w:themeColor="text1"/>
          <w:sz w:val="22"/>
          <w:szCs w:val="22"/>
        </w:rPr>
        <w:t xml:space="preserve"> </w:t>
      </w:r>
    </w:p>
    <w:p w14:paraId="299E4AF6" w14:textId="77777777" w:rsidR="00210EAC" w:rsidRPr="00DC0B2E" w:rsidRDefault="00210EAC" w:rsidP="00427A0C">
      <w:pPr>
        <w:autoSpaceDE w:val="0"/>
        <w:autoSpaceDN w:val="0"/>
        <w:spacing w:line="276" w:lineRule="auto"/>
        <w:ind w:left="567" w:hanging="567"/>
        <w:rPr>
          <w:rFonts w:ascii="Arial" w:hAnsi="Arial" w:cs="Arial"/>
        </w:rPr>
      </w:pPr>
    </w:p>
    <w:p w14:paraId="38AE8341" w14:textId="3C954328" w:rsidR="00222BBE" w:rsidRPr="00427A0C" w:rsidRDefault="00796CF2" w:rsidP="00590D66">
      <w:pPr>
        <w:pStyle w:val="Nadpis3"/>
        <w:numPr>
          <w:ilvl w:val="0"/>
          <w:numId w:val="89"/>
        </w:numPr>
        <w:spacing w:after="120" w:line="276" w:lineRule="auto"/>
        <w:ind w:left="567" w:hanging="567"/>
        <w:rPr>
          <w:rFonts w:cs="Arial"/>
          <w:sz w:val="22"/>
          <w:szCs w:val="22"/>
        </w:rPr>
      </w:pPr>
      <w:bookmarkStart w:id="59" w:name="_Toc196592300"/>
      <w:r w:rsidRPr="00427A0C">
        <w:rPr>
          <w:rFonts w:cs="Arial"/>
          <w:sz w:val="22"/>
          <w:szCs w:val="22"/>
        </w:rPr>
        <w:t>Doplnenie, zmena a odvolanie ponuky</w:t>
      </w:r>
      <w:bookmarkEnd w:id="59"/>
    </w:p>
    <w:p w14:paraId="559ED639" w14:textId="7E5981C1" w:rsidR="00582BF6" w:rsidRPr="00427A0C" w:rsidRDefault="00582BF6" w:rsidP="00590D66">
      <w:pPr>
        <w:pStyle w:val="Odsekzoznamu"/>
        <w:numPr>
          <w:ilvl w:val="0"/>
          <w:numId w:val="90"/>
        </w:numPr>
        <w:autoSpaceDE w:val="0"/>
        <w:autoSpaceDN w:val="0"/>
        <w:spacing w:after="120" w:line="276" w:lineRule="auto"/>
        <w:ind w:left="567" w:hanging="567"/>
        <w:rPr>
          <w:rFonts w:cs="Arial"/>
          <w:color w:val="000000" w:themeColor="text1"/>
        </w:rPr>
      </w:pPr>
      <w:bookmarkStart w:id="60" w:name="_Toc196591008"/>
      <w:bookmarkStart w:id="61" w:name="_Toc196591378"/>
      <w:bookmarkStart w:id="62" w:name="_Toc196592182"/>
      <w:bookmarkStart w:id="63" w:name="_Toc196592301"/>
      <w:bookmarkStart w:id="64" w:name="_Hlk118968251"/>
      <w:bookmarkEnd w:id="60"/>
      <w:bookmarkEnd w:id="61"/>
      <w:bookmarkEnd w:id="62"/>
      <w:bookmarkEnd w:id="63"/>
      <w:r w:rsidRPr="00427A0C">
        <w:rPr>
          <w:rFonts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64"/>
    </w:p>
    <w:p w14:paraId="498D36DA" w14:textId="1663161F" w:rsidR="00582BF6" w:rsidRPr="00427A0C" w:rsidRDefault="00582BF6" w:rsidP="00590D66">
      <w:pPr>
        <w:pStyle w:val="Odsekzoznamu"/>
        <w:numPr>
          <w:ilvl w:val="0"/>
          <w:numId w:val="90"/>
        </w:numPr>
        <w:autoSpaceDE w:val="0"/>
        <w:autoSpaceDN w:val="0"/>
        <w:spacing w:after="120" w:line="276" w:lineRule="auto"/>
        <w:ind w:left="567" w:hanging="567"/>
        <w:rPr>
          <w:rFonts w:cs="Arial"/>
          <w:color w:val="000000" w:themeColor="text1"/>
        </w:rPr>
      </w:pPr>
      <w:bookmarkStart w:id="65" w:name="_Hlk118968286"/>
      <w:r w:rsidRPr="00427A0C">
        <w:rPr>
          <w:rFonts w:cs="Arial"/>
          <w:color w:val="000000" w:themeColor="text1"/>
        </w:rPr>
        <w:t>Uchádzači sú svojou ponukou viazaní do uplynutia lehoty oz</w:t>
      </w:r>
      <w:r w:rsidR="00AF09E5" w:rsidRPr="00427A0C">
        <w:rPr>
          <w:rFonts w:cs="Arial"/>
          <w:color w:val="000000" w:themeColor="text1"/>
        </w:rPr>
        <w:t>námenej verejným obstarávateľom.</w:t>
      </w:r>
    </w:p>
    <w:bookmarkEnd w:id="65"/>
    <w:p w14:paraId="6EBD864B" w14:textId="77777777" w:rsidR="0044485C" w:rsidRDefault="0044485C" w:rsidP="0044485C">
      <w:pPr>
        <w:pStyle w:val="Nadpis2"/>
        <w:spacing w:line="276" w:lineRule="auto"/>
        <w:rPr>
          <w:rFonts w:cs="Arial"/>
          <w:bCs/>
          <w:sz w:val="22"/>
          <w:szCs w:val="22"/>
        </w:rPr>
      </w:pPr>
    </w:p>
    <w:p w14:paraId="66B882ED" w14:textId="77777777" w:rsidR="0044485C" w:rsidRDefault="0044485C" w:rsidP="0044485C">
      <w:pPr>
        <w:pStyle w:val="Nadpis2"/>
        <w:spacing w:line="276" w:lineRule="auto"/>
        <w:rPr>
          <w:rFonts w:cs="Arial"/>
          <w:bCs/>
          <w:sz w:val="22"/>
          <w:szCs w:val="22"/>
        </w:rPr>
      </w:pPr>
    </w:p>
    <w:p w14:paraId="6A88E0B5" w14:textId="77777777" w:rsidR="0044485C" w:rsidRDefault="0044485C" w:rsidP="0044485C">
      <w:pPr>
        <w:pStyle w:val="Nadpis2"/>
        <w:spacing w:line="276" w:lineRule="auto"/>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bookmarkStart w:id="66" w:name="_Toc196592302"/>
      <w:r w:rsidRPr="00DC0B2E">
        <w:rPr>
          <w:rFonts w:cs="Arial"/>
          <w:bCs/>
          <w:sz w:val="22"/>
          <w:szCs w:val="22"/>
        </w:rPr>
        <w:t>Časť V.</w:t>
      </w:r>
      <w:bookmarkEnd w:id="66"/>
    </w:p>
    <w:p w14:paraId="10192F4A" w14:textId="7BE7042A" w:rsidR="00115160" w:rsidRDefault="00796CF2" w:rsidP="00DC0B2E">
      <w:pPr>
        <w:pStyle w:val="Nadpis2"/>
        <w:spacing w:line="276" w:lineRule="auto"/>
        <w:rPr>
          <w:rFonts w:cs="Arial"/>
          <w:bCs/>
        </w:rPr>
      </w:pPr>
      <w:bookmarkStart w:id="67" w:name="_Toc196592303"/>
      <w:r w:rsidRPr="00DC0B2E">
        <w:rPr>
          <w:rFonts w:cs="Arial"/>
          <w:bCs/>
          <w:sz w:val="22"/>
          <w:szCs w:val="22"/>
        </w:rPr>
        <w:t>Otváranie a vyhodnotenie ponúk</w:t>
      </w:r>
      <w:bookmarkEnd w:id="67"/>
    </w:p>
    <w:p w14:paraId="6897CAD9" w14:textId="77777777" w:rsidR="0044485C" w:rsidRPr="00DC0B2E" w:rsidRDefault="0044485C" w:rsidP="0044485C"/>
    <w:p w14:paraId="452E938D" w14:textId="77777777" w:rsidR="00427A0C" w:rsidRDefault="00796CF2" w:rsidP="00590D66">
      <w:pPr>
        <w:pStyle w:val="Nadpis3"/>
        <w:numPr>
          <w:ilvl w:val="0"/>
          <w:numId w:val="83"/>
        </w:numPr>
        <w:spacing w:after="120" w:line="276" w:lineRule="auto"/>
        <w:ind w:left="567" w:hanging="567"/>
        <w:rPr>
          <w:rFonts w:cs="Arial"/>
          <w:sz w:val="22"/>
          <w:szCs w:val="22"/>
        </w:rPr>
      </w:pPr>
      <w:bookmarkStart w:id="68" w:name="_Toc459860071"/>
      <w:bookmarkStart w:id="69" w:name="_Toc196592304"/>
      <w:bookmarkEnd w:id="68"/>
      <w:r w:rsidRPr="00DC0B2E">
        <w:rPr>
          <w:rFonts w:cs="Arial"/>
          <w:sz w:val="22"/>
          <w:szCs w:val="22"/>
        </w:rPr>
        <w:t>Otváranie ponúk</w:t>
      </w:r>
      <w:bookmarkEnd w:id="69"/>
    </w:p>
    <w:p w14:paraId="5698472C" w14:textId="3E43AC1C" w:rsidR="00214D83" w:rsidRPr="00D03EA4" w:rsidRDefault="00FB637E" w:rsidP="00590D66">
      <w:pPr>
        <w:pStyle w:val="Odsekzoznamu"/>
        <w:numPr>
          <w:ilvl w:val="0"/>
          <w:numId w:val="92"/>
        </w:numPr>
        <w:spacing w:after="120"/>
        <w:ind w:left="567" w:hanging="567"/>
        <w:rPr>
          <w:rFonts w:cs="Arial"/>
          <w:b/>
        </w:rPr>
      </w:pPr>
      <w:r w:rsidRPr="00D03EA4">
        <w:rPr>
          <w:rFonts w:cs="Arial"/>
          <w:b/>
          <w:color w:val="000000" w:themeColor="text1"/>
        </w:rPr>
        <w:t>Dátum a hodina otvárania ponúk</w:t>
      </w:r>
      <w:r w:rsidRPr="00D03EA4">
        <w:rPr>
          <w:rFonts w:cs="Arial"/>
          <w:color w:val="000000" w:themeColor="text1"/>
        </w:rPr>
        <w:t xml:space="preserve"> </w:t>
      </w:r>
      <w:r w:rsidR="0044485C" w:rsidRPr="00D03EA4">
        <w:rPr>
          <w:rFonts w:cs="Arial"/>
          <w:color w:val="000000" w:themeColor="text1"/>
        </w:rPr>
        <w:t>sú</w:t>
      </w:r>
      <w:r w:rsidRPr="00D03EA4">
        <w:rPr>
          <w:rFonts w:cs="Arial"/>
          <w:color w:val="000000" w:themeColor="text1"/>
        </w:rPr>
        <w:t xml:space="preserve"> uveden</w:t>
      </w:r>
      <w:r w:rsidR="0044485C" w:rsidRPr="00D03EA4">
        <w:rPr>
          <w:rFonts w:cs="Arial"/>
          <w:color w:val="000000" w:themeColor="text1"/>
        </w:rPr>
        <w:t>é</w:t>
      </w:r>
      <w:r w:rsidRPr="00D03EA4">
        <w:rPr>
          <w:rFonts w:cs="Arial"/>
          <w:color w:val="000000" w:themeColor="text1"/>
        </w:rPr>
        <w:t xml:space="preserve"> </w:t>
      </w:r>
      <w:r w:rsidR="00565143" w:rsidRPr="00D03EA4">
        <w:rPr>
          <w:rFonts w:cs="Arial"/>
        </w:rPr>
        <w:t>v</w:t>
      </w:r>
      <w:r w:rsidR="0044485C" w:rsidRPr="00D03EA4">
        <w:rPr>
          <w:rFonts w:cs="Arial"/>
        </w:rPr>
        <w:t> </w:t>
      </w:r>
      <w:r w:rsidR="00565143" w:rsidRPr="00D03EA4">
        <w:rPr>
          <w:rFonts w:cs="Arial"/>
        </w:rPr>
        <w:t>Oznámení</w:t>
      </w:r>
      <w:r w:rsidR="0044485C" w:rsidRPr="00D03EA4">
        <w:rPr>
          <w:rFonts w:cs="Arial"/>
        </w:rPr>
        <w:t>,</w:t>
      </w:r>
      <w:r w:rsidR="00565143" w:rsidRPr="00D03EA4">
        <w:rPr>
          <w:rFonts w:cs="Arial"/>
        </w:rPr>
        <w:t xml:space="preserve"> v bode Informácie o predkladaní ponúk alebo žiadostí o účasť, Lehota I, Lehota na predkladanie ponúk</w:t>
      </w:r>
      <w:r w:rsidR="0044485C" w:rsidRPr="00D03EA4">
        <w:rPr>
          <w:rFonts w:cs="Arial"/>
        </w:rPr>
        <w:t>.</w:t>
      </w:r>
      <w:bookmarkStart w:id="70" w:name="_Hlk118968826"/>
    </w:p>
    <w:p w14:paraId="52355ADF" w14:textId="77777777" w:rsidR="00214D83" w:rsidRPr="00427A0C" w:rsidRDefault="00FB637E" w:rsidP="00590D66">
      <w:pPr>
        <w:pStyle w:val="Odsekzoznamu"/>
        <w:numPr>
          <w:ilvl w:val="0"/>
          <w:numId w:val="92"/>
        </w:numPr>
        <w:spacing w:after="120"/>
        <w:ind w:left="567" w:hanging="567"/>
        <w:rPr>
          <w:rFonts w:cs="Arial"/>
          <w:b/>
        </w:rPr>
      </w:pPr>
      <w:r w:rsidRPr="00427A0C">
        <w:rPr>
          <w:rFonts w:cs="Arial"/>
          <w:color w:val="000000" w:themeColor="text1"/>
        </w:rPr>
        <w:t xml:space="preserve">Otváranie ponúk </w:t>
      </w:r>
      <w:bookmarkEnd w:id="70"/>
      <w:r w:rsidR="003A4B52" w:rsidRPr="00427A0C">
        <w:rPr>
          <w:rFonts w:cs="Arial"/>
          <w:color w:val="000000" w:themeColor="text1"/>
        </w:rPr>
        <w:t xml:space="preserve">vykoná komisia </w:t>
      </w:r>
      <w:r w:rsidR="00B50D4C" w:rsidRPr="00427A0C">
        <w:rPr>
          <w:rFonts w:cs="Arial"/>
          <w:color w:val="000000" w:themeColor="text1"/>
        </w:rPr>
        <w:t xml:space="preserve">elektronicky </w:t>
      </w:r>
      <w:r w:rsidR="003A4B52" w:rsidRPr="00427A0C">
        <w:rPr>
          <w:rFonts w:cs="Arial"/>
          <w:color w:val="000000" w:themeColor="text1"/>
        </w:rPr>
        <w:t>v súlade s § 52 ods. 1 a ods. 2 ZVO.</w:t>
      </w:r>
      <w:bookmarkStart w:id="71" w:name="_Hlk118968927"/>
    </w:p>
    <w:p w14:paraId="5E03E7A0" w14:textId="77777777" w:rsidR="00214D83" w:rsidRPr="00427A0C" w:rsidRDefault="00E60D9D" w:rsidP="00590D66">
      <w:pPr>
        <w:pStyle w:val="Odsekzoznamu"/>
        <w:numPr>
          <w:ilvl w:val="0"/>
          <w:numId w:val="92"/>
        </w:numPr>
        <w:spacing w:after="120"/>
        <w:ind w:left="567" w:hanging="567"/>
        <w:rPr>
          <w:rFonts w:cs="Arial"/>
          <w:b/>
        </w:rPr>
      </w:pPr>
      <w:r w:rsidRPr="00427A0C">
        <w:rPr>
          <w:rFonts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427A0C">
        <w:rPr>
          <w:rFonts w:cs="Arial"/>
          <w:color w:val="000000" w:themeColor="text1"/>
        </w:rPr>
        <w:t xml:space="preserve"> </w:t>
      </w:r>
      <w:bookmarkStart w:id="72" w:name="_Hlk118969057"/>
      <w:bookmarkEnd w:id="71"/>
    </w:p>
    <w:p w14:paraId="15CC92ED" w14:textId="2714A4D3" w:rsidR="00265F69" w:rsidRPr="00427A0C" w:rsidRDefault="00FB637E" w:rsidP="00590D66">
      <w:pPr>
        <w:pStyle w:val="Odsekzoznamu"/>
        <w:numPr>
          <w:ilvl w:val="0"/>
          <w:numId w:val="92"/>
        </w:numPr>
        <w:spacing w:after="120"/>
        <w:ind w:left="567" w:hanging="567"/>
        <w:rPr>
          <w:rFonts w:cs="Arial"/>
          <w:b/>
        </w:rPr>
      </w:pPr>
      <w:r w:rsidRPr="00427A0C">
        <w:rPr>
          <w:rFonts w:cs="Arial"/>
          <w:color w:val="000000" w:themeColor="text1"/>
        </w:rPr>
        <w:t xml:space="preserve">Verejný obstarávateľ najneskôr do </w:t>
      </w:r>
      <w:r w:rsidR="00AF09E5" w:rsidRPr="00427A0C">
        <w:rPr>
          <w:rFonts w:cs="Arial"/>
          <w:color w:val="000000" w:themeColor="text1"/>
        </w:rPr>
        <w:t>5</w:t>
      </w:r>
      <w:r w:rsidR="00643216" w:rsidRPr="00427A0C">
        <w:rPr>
          <w:rFonts w:cs="Arial"/>
          <w:color w:val="000000" w:themeColor="text1"/>
        </w:rPr>
        <w:t xml:space="preserve"> </w:t>
      </w:r>
      <w:r w:rsidR="00AF09E5" w:rsidRPr="00427A0C">
        <w:rPr>
          <w:rFonts w:cs="Arial"/>
          <w:color w:val="000000" w:themeColor="text1"/>
        </w:rPr>
        <w:t>(</w:t>
      </w:r>
      <w:r w:rsidRPr="00427A0C">
        <w:rPr>
          <w:rFonts w:cs="Arial"/>
          <w:color w:val="000000" w:themeColor="text1"/>
        </w:rPr>
        <w:t>piatich</w:t>
      </w:r>
      <w:r w:rsidR="00AF09E5" w:rsidRPr="00427A0C">
        <w:rPr>
          <w:rFonts w:cs="Arial"/>
          <w:color w:val="000000" w:themeColor="text1"/>
        </w:rPr>
        <w:t>)</w:t>
      </w:r>
      <w:r w:rsidRPr="00427A0C">
        <w:rPr>
          <w:rFonts w:cs="Arial"/>
          <w:color w:val="000000" w:themeColor="text1"/>
        </w:rPr>
        <w:t xml:space="preserve"> </w:t>
      </w:r>
      <w:r w:rsidR="008A3A21" w:rsidRPr="00427A0C">
        <w:rPr>
          <w:rFonts w:cs="Arial"/>
          <w:color w:val="000000" w:themeColor="text1"/>
        </w:rPr>
        <w:t xml:space="preserve">pracovných </w:t>
      </w:r>
      <w:r w:rsidRPr="00427A0C">
        <w:rPr>
          <w:rFonts w:cs="Arial"/>
          <w:color w:val="000000" w:themeColor="text1"/>
        </w:rPr>
        <w:t>dní odo dňa otvárania ponúk pošle prostredníctvom elektronickej komunikácie v systéme JOSEPHINE všetkým uchádzačom, ktorí predložili ponuky v lehote na predkladanie ponú</w:t>
      </w:r>
      <w:r w:rsidR="00565143" w:rsidRPr="00427A0C">
        <w:rPr>
          <w:rFonts w:cs="Arial"/>
          <w:color w:val="000000" w:themeColor="text1"/>
        </w:rPr>
        <w:t xml:space="preserve">k </w:t>
      </w:r>
      <w:r w:rsidRPr="00427A0C">
        <w:rPr>
          <w:rFonts w:cs="Arial"/>
          <w:color w:val="000000" w:themeColor="text1"/>
        </w:rPr>
        <w:t xml:space="preserve">zápisnicu z otvárania ponúk, ktorá obsahuje údaje </w:t>
      </w:r>
      <w:r w:rsidR="008D264F" w:rsidRPr="00427A0C">
        <w:rPr>
          <w:rFonts w:cs="Arial"/>
          <w:color w:val="000000" w:themeColor="text1"/>
        </w:rPr>
        <w:t>podľa § 52 ods. 2 Zákona</w:t>
      </w:r>
      <w:bookmarkEnd w:id="72"/>
      <w:r w:rsidR="00C37A1A" w:rsidRPr="00427A0C">
        <w:rPr>
          <w:rFonts w:cs="Arial"/>
          <w:color w:val="000000" w:themeColor="text1"/>
        </w:rPr>
        <w:t>.</w:t>
      </w:r>
      <w:r w:rsidR="008D264F" w:rsidRPr="00427A0C" w:rsidDel="008D264F">
        <w:rPr>
          <w:rFonts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6375332B" w14:textId="77777777" w:rsidR="007B78D7" w:rsidRPr="00DC0B2E" w:rsidRDefault="007B78D7"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73" w:name="_Toc196592305"/>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73"/>
    </w:p>
    <w:p w14:paraId="209EF24A" w14:textId="77777777" w:rsidR="00AF245C"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74" w:name="_Hlk118969216"/>
      <w:r w:rsidR="00AF245C" w:rsidRPr="00DC0B2E">
        <w:rPr>
          <w:rFonts w:ascii="Arial" w:hAnsi="Arial" w:cs="Arial"/>
          <w:color w:val="000000" w:themeColor="text1"/>
        </w:rPr>
        <w:t xml:space="preserve">, ktorá začne svoju činnosť otváraním ponúk. </w:t>
      </w:r>
      <w:bookmarkEnd w:id="74"/>
    </w:p>
    <w:p w14:paraId="0CC1B9FB" w14:textId="77777777" w:rsidR="00FB637E"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29D6451B"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lastRenderedPageBreak/>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w:t>
      </w:r>
      <w:r w:rsidR="006E4D3C">
        <w:rPr>
          <w:rFonts w:ascii="Arial" w:hAnsi="Arial" w:cs="Arial"/>
          <w:color w:val="000000" w:themeColor="text1"/>
          <w:sz w:val="22"/>
          <w:szCs w:val="22"/>
        </w:rPr>
        <w:t>záujemcov/</w:t>
      </w:r>
      <w:r w:rsidRPr="00DC0B2E">
        <w:rPr>
          <w:rFonts w:ascii="Arial" w:hAnsi="Arial" w:cs="Arial"/>
          <w:color w:val="000000" w:themeColor="text1"/>
          <w:sz w:val="22"/>
          <w:szCs w:val="22"/>
        </w:rPr>
        <w:t xml:space="preserve">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590D66">
      <w:pPr>
        <w:numPr>
          <w:ilvl w:val="1"/>
          <w:numId w:val="91"/>
        </w:numPr>
        <w:autoSpaceDE w:val="0"/>
        <w:autoSpaceDN w:val="0"/>
        <w:spacing w:line="276" w:lineRule="auto"/>
        <w:ind w:left="567" w:hanging="567"/>
        <w:rPr>
          <w:rFonts w:ascii="Arial" w:hAnsi="Arial" w:cs="Arial"/>
          <w:color w:val="000000" w:themeColor="text1"/>
        </w:rPr>
      </w:pPr>
      <w:bookmarkStart w:id="75" w:name="_Hlk118969524"/>
      <w:r w:rsidRPr="00DC0B2E">
        <w:rPr>
          <w:rFonts w:ascii="Arial" w:hAnsi="Arial" w:cs="Arial"/>
          <w:color w:val="000000" w:themeColor="text1"/>
        </w:rPr>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75"/>
    <w:p w14:paraId="14140630" w14:textId="77777777" w:rsidR="00FB637E" w:rsidRPr="00DC0B2E" w:rsidRDefault="00FB637E" w:rsidP="00590D66">
      <w:pPr>
        <w:numPr>
          <w:ilvl w:val="1"/>
          <w:numId w:val="91"/>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590D66">
      <w:pPr>
        <w:pStyle w:val="Nadpis3"/>
        <w:numPr>
          <w:ilvl w:val="0"/>
          <w:numId w:val="27"/>
        </w:numPr>
        <w:spacing w:after="120" w:line="276" w:lineRule="auto"/>
        <w:ind w:left="567" w:hanging="567"/>
      </w:pPr>
      <w:bookmarkStart w:id="76" w:name="_Toc196592306"/>
      <w:r w:rsidRPr="00DC0B2E">
        <w:rPr>
          <w:rFonts w:cs="Arial"/>
          <w:sz w:val="22"/>
          <w:szCs w:val="22"/>
        </w:rPr>
        <w:t>Dôvernosť procesu verejného obstarávania</w:t>
      </w:r>
      <w:bookmarkEnd w:id="76"/>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3C7FC8B3"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77"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poskytol; na tento účel uchádzač</w:t>
      </w:r>
      <w:r w:rsidR="007139A1">
        <w:rPr>
          <w:rFonts w:ascii="Arial" w:hAnsi="Arial" w:cs="Arial"/>
        </w:rPr>
        <w:t xml:space="preserve"> </w:t>
      </w:r>
      <w:r w:rsidR="00C174FF" w:rsidRPr="00DC0B2E">
        <w:rPr>
          <w:rFonts w:ascii="Arial" w:hAnsi="Arial" w:cs="Arial"/>
        </w:rPr>
        <w:t>označí, ktoré skutočnosti považuje za dôverné. Za dôverné i</w:t>
      </w:r>
      <w:r w:rsidR="000A0882" w:rsidRPr="00DC0B2E">
        <w:rPr>
          <w:rFonts w:ascii="Arial" w:hAnsi="Arial" w:cs="Arial"/>
        </w:rPr>
        <w:t>nformácie je na </w:t>
      </w:r>
      <w:r w:rsidR="00C174FF" w:rsidRPr="00DC0B2E">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78" w:name="_Hlk118969900"/>
      <w:bookmarkEnd w:id="77"/>
      <w:r w:rsidR="00C174FF" w:rsidRPr="00DC0B2E">
        <w:rPr>
          <w:rFonts w:ascii="Arial" w:hAnsi="Arial" w:cs="Arial"/>
        </w:rPr>
        <w:t>a tiež povinnosti zverejňovania zmlúv podľa osobitného predpisu.</w:t>
      </w:r>
    </w:p>
    <w:bookmarkEnd w:id="78"/>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DC0B2E" w:rsidRDefault="000E70D2" w:rsidP="00DC0B2E">
      <w:pPr>
        <w:pStyle w:val="Nadpis3"/>
        <w:spacing w:after="120" w:line="276" w:lineRule="auto"/>
        <w:ind w:left="567" w:hanging="567"/>
        <w:rPr>
          <w:rFonts w:cs="Arial"/>
          <w:strike/>
          <w:color w:val="FF0000"/>
        </w:rPr>
      </w:pPr>
      <w:r w:rsidRPr="00DC0B2E">
        <w:rPr>
          <w:rFonts w:cs="Arial"/>
          <w:sz w:val="22"/>
          <w:szCs w:val="22"/>
        </w:rPr>
        <w:tab/>
      </w:r>
      <w:bookmarkStart w:id="79" w:name="_Toc196592307"/>
      <w:r w:rsidRPr="00DC0B2E">
        <w:rPr>
          <w:rFonts w:cs="Arial"/>
          <w:sz w:val="22"/>
          <w:szCs w:val="22"/>
        </w:rPr>
        <w:t>Vyhodnocovanie ponúk</w:t>
      </w:r>
      <w:bookmarkEnd w:id="79"/>
    </w:p>
    <w:p w14:paraId="17206FF4" w14:textId="40B1C3D9" w:rsidR="00204D3D" w:rsidRPr="00D72DEF" w:rsidRDefault="002C6836" w:rsidP="002213AE">
      <w:pPr>
        <w:ind w:left="567" w:hanging="567"/>
        <w:rPr>
          <w:rFonts w:ascii="Arial" w:hAnsi="Arial" w:cs="Arial"/>
        </w:rPr>
      </w:pPr>
      <w:bookmarkStart w:id="80" w:name="_Hlk118969986"/>
      <w:r w:rsidRPr="00DC0B2E">
        <w:rPr>
          <w:rFonts w:ascii="Arial" w:hAnsi="Arial" w:cs="Arial"/>
        </w:rPr>
        <w:t>25.1</w:t>
      </w:r>
      <w:r w:rsidRPr="00DC0B2E">
        <w:rPr>
          <w:rFonts w:cs="Arial"/>
        </w:rPr>
        <w:t xml:space="preserve"> </w:t>
      </w:r>
      <w:r w:rsidRPr="00DC0B2E">
        <w:rPr>
          <w:rFonts w:cs="Arial"/>
        </w:rPr>
        <w:tab/>
      </w:r>
      <w:r w:rsidR="00995766" w:rsidRPr="00DC0B2E">
        <w:rPr>
          <w:rFonts w:ascii="Arial" w:hAnsi="Arial" w:cs="Arial"/>
        </w:rPr>
        <w:t>Komisia vyhodnotí predložené ponuky podľa § 53 Zákona s </w:t>
      </w:r>
      <w:r w:rsidR="00995766" w:rsidRPr="00D72DEF">
        <w:rPr>
          <w:rFonts w:ascii="Arial" w:hAnsi="Arial" w:cs="Arial"/>
        </w:rPr>
        <w:t xml:space="preserve">použitím ustanovenia § 66 ods. 7 písm. </w:t>
      </w:r>
      <w:bookmarkEnd w:id="80"/>
      <w:r w:rsidR="00463CC8" w:rsidRPr="00D72DEF">
        <w:rPr>
          <w:rFonts w:ascii="Arial" w:hAnsi="Arial" w:cs="Arial"/>
        </w:rPr>
        <w:t>b) Zákona</w:t>
      </w:r>
      <w:r w:rsidR="00D72DEF" w:rsidRPr="00D72DEF">
        <w:rPr>
          <w:rFonts w:ascii="Arial" w:hAnsi="Arial" w:cs="Arial"/>
        </w:rPr>
        <w:t>.</w:t>
      </w:r>
    </w:p>
    <w:p w14:paraId="1C248C8D" w14:textId="77777777" w:rsidR="00D35F23" w:rsidRPr="003E65AF" w:rsidRDefault="00D35F23" w:rsidP="00590D66">
      <w:pPr>
        <w:pStyle w:val="Odsekzoznamu"/>
        <w:numPr>
          <w:ilvl w:val="1"/>
          <w:numId w:val="47"/>
        </w:numPr>
        <w:spacing w:after="120" w:line="276" w:lineRule="auto"/>
        <w:ind w:left="567" w:hanging="567"/>
        <w:rPr>
          <w:rFonts w:cs="Arial"/>
          <w:color w:val="000000" w:themeColor="text1"/>
        </w:rPr>
      </w:pPr>
      <w:r w:rsidRPr="003E65AF">
        <w:rPr>
          <w:rFonts w:cs="Arial"/>
        </w:rPr>
        <w:t xml:space="preserve">Komisia vyhodnotí predložené ponuky podľa návrhu na plnenie kritérií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Pr="003E65AF">
        <w:rPr>
          <w:rFonts w:cs="Arial"/>
        </w:rPr>
        <w:br/>
        <w:t>§ 66 ods. 7 písm. b) Zákona</w:t>
      </w:r>
      <w:r w:rsidRPr="003E65AF" w:rsidDel="00995766">
        <w:rPr>
          <w:rFonts w:cs="Arial"/>
        </w:rPr>
        <w:t xml:space="preserve"> </w:t>
      </w:r>
      <w:r w:rsidRPr="003E65AF">
        <w:rPr>
          <w:rFonts w:cs="Arial"/>
        </w:rPr>
        <w:t>uskutoční po vyhodnotení ponúk na základe kritérií na vyhodnotenie ponúk (tzv. „super“ reverzná súťaž)</w:t>
      </w:r>
      <w:r w:rsidRPr="003E65AF">
        <w:rPr>
          <w:rFonts w:eastAsia="Calibri" w:cs="Arial"/>
          <w:lang w:eastAsia="sk-SK"/>
        </w:rPr>
        <w:t xml:space="preserve"> u uchádzača, ktorý sa umiestnil ako prvý v poradí.</w:t>
      </w:r>
      <w:r w:rsidRPr="003E65AF">
        <w:rPr>
          <w:rFonts w:cs="Arial"/>
          <w:color w:val="000000" w:themeColor="text1"/>
        </w:rPr>
        <w:t xml:space="preserve"> </w:t>
      </w:r>
      <w:r w:rsidRPr="003E65AF">
        <w:rPr>
          <w:rFonts w:eastAsia="Calibri" w:cs="Arial"/>
          <w:lang w:eastAsia="sk-SK"/>
        </w:rPr>
        <w:t>Verejný obstarávateľ môže, v súlade s § 55 ods. 1 druhá veta zákona, vyhodnotiť splnenie podmienok účasti aj u ďalších uchádzačov v poradí.</w:t>
      </w:r>
      <w:r w:rsidRPr="003E65AF">
        <w:rPr>
          <w:rFonts w:cs="Arial"/>
          <w:color w:val="000000" w:themeColor="text1"/>
        </w:rPr>
        <w:t xml:space="preserve"> </w:t>
      </w:r>
    </w:p>
    <w:p w14:paraId="22B1BD78" w14:textId="2F477E08" w:rsidR="00463CC8" w:rsidRPr="00D35F23" w:rsidRDefault="00D35F23" w:rsidP="00590D66">
      <w:pPr>
        <w:pStyle w:val="Odsekzoznamu"/>
        <w:numPr>
          <w:ilvl w:val="1"/>
          <w:numId w:val="47"/>
        </w:numPr>
        <w:spacing w:after="120" w:line="276" w:lineRule="auto"/>
        <w:ind w:left="567" w:hanging="567"/>
        <w:rPr>
          <w:rFonts w:cs="Arial"/>
        </w:rPr>
      </w:pPr>
      <w:r w:rsidRPr="003E65AF">
        <w:rPr>
          <w:rFonts w:cs="Arial"/>
        </w:rPr>
        <w:t xml:space="preserve">Komisia vyhodnotí ponuku uchádzača, ktorý sa umiestnil ako prvý v poradí na základe kritérií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Pr="003E65AF">
        <w:rPr>
          <w:rFonts w:cs="Arial"/>
        </w:rPr>
        <w:br/>
        <w:t>u ďalšieho uchádzača v poradí tak, aby uchádzač umiestnený na prvom mieste v novo zostavenom poradí spĺňal podmienky účasti a požiadavky na predmet zákazky.</w:t>
      </w:r>
    </w:p>
    <w:p w14:paraId="25D0FD5D" w14:textId="77777777" w:rsidR="00DA6C4E" w:rsidRPr="00DA6C4E" w:rsidRDefault="00DA6C4E" w:rsidP="00590D66">
      <w:pPr>
        <w:pStyle w:val="Odsekzoznamu"/>
        <w:numPr>
          <w:ilvl w:val="1"/>
          <w:numId w:val="47"/>
        </w:numPr>
        <w:spacing w:after="120" w:line="276" w:lineRule="auto"/>
        <w:ind w:left="567" w:hanging="567"/>
        <w:rPr>
          <w:rFonts w:cs="Arial"/>
        </w:rPr>
      </w:pPr>
      <w:r w:rsidRPr="00DA6C4E">
        <w:rPr>
          <w:rFonts w:cs="Arial"/>
        </w:rPr>
        <w:t>Ak uchádzač predloží mimoriadne nízku ponuku, komisia bude postupovať v súlade s § 53 ods. 2 a ods. 4 Zákona.</w:t>
      </w:r>
    </w:p>
    <w:p w14:paraId="17BE5CCB" w14:textId="2B195197" w:rsidR="00204D3D" w:rsidRPr="00D35F23" w:rsidRDefault="00DA6C4E" w:rsidP="00590D66">
      <w:pPr>
        <w:pStyle w:val="Odsekzoznamu"/>
        <w:numPr>
          <w:ilvl w:val="1"/>
          <w:numId w:val="47"/>
        </w:numPr>
        <w:spacing w:after="120" w:line="276" w:lineRule="auto"/>
        <w:ind w:left="567" w:hanging="567"/>
        <w:rPr>
          <w:rFonts w:cs="Arial"/>
          <w:color w:val="000000" w:themeColor="text1"/>
        </w:rPr>
      </w:pPr>
      <w:r w:rsidRPr="00D35F23">
        <w:rPr>
          <w:rFonts w:cs="Arial"/>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DC0B2E" w:rsidRDefault="008A1D11"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bookmarkStart w:id="81" w:name="_Toc196592308"/>
      <w:r w:rsidRPr="00DC0B2E">
        <w:rPr>
          <w:rFonts w:cs="Arial"/>
          <w:sz w:val="22"/>
          <w:szCs w:val="22"/>
        </w:rPr>
        <w:t>Vyhodnotenie splnenia podmienok účasti uchádzačov</w:t>
      </w:r>
      <w:bookmarkEnd w:id="81"/>
    </w:p>
    <w:p w14:paraId="7903A7B1" w14:textId="6C9D9B8C" w:rsidR="003A7EAD" w:rsidRPr="00DC0B2E" w:rsidRDefault="00311537" w:rsidP="00590D66">
      <w:pPr>
        <w:pStyle w:val="Odsekzoznamu"/>
        <w:numPr>
          <w:ilvl w:val="1"/>
          <w:numId w:val="26"/>
        </w:numPr>
        <w:spacing w:after="120" w:line="276" w:lineRule="auto"/>
        <w:rPr>
          <w:rFonts w:cs="Arial"/>
          <w:noProof w:val="0"/>
        </w:rPr>
      </w:pPr>
      <w:bookmarkStart w:id="82" w:name="_Hlk118970874"/>
      <w:r w:rsidRPr="00DC0B2E">
        <w:rPr>
          <w:rFonts w:cs="Arial"/>
        </w:rPr>
        <w:t xml:space="preserve">Komisia </w:t>
      </w:r>
      <w:r w:rsidRPr="00DC0B2E">
        <w:rPr>
          <w:rFonts w:cs="Arial"/>
          <w:noProof w:val="0"/>
        </w:rPr>
        <w:t>bude pri vyhodnotení splnenia podmienok účasti postupovať v súlade s § 39, § 40 a § 152 ZVO.</w:t>
      </w:r>
    </w:p>
    <w:p w14:paraId="22BD33E4" w14:textId="34BCEF40" w:rsidR="00311537" w:rsidRPr="00DC0B2E" w:rsidRDefault="00311537" w:rsidP="00590D66">
      <w:pPr>
        <w:pStyle w:val="Odsekzoznamu"/>
        <w:numPr>
          <w:ilvl w:val="1"/>
          <w:numId w:val="26"/>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82"/>
    <w:p w14:paraId="2883C58B" w14:textId="1A31C957" w:rsidR="0048315A" w:rsidRPr="0003118A" w:rsidRDefault="00177EF7" w:rsidP="00590D66">
      <w:pPr>
        <w:numPr>
          <w:ilvl w:val="1"/>
          <w:numId w:val="26"/>
        </w:numPr>
        <w:spacing w:line="276" w:lineRule="auto"/>
        <w:ind w:left="567" w:hanging="567"/>
        <w:rPr>
          <w:rFonts w:ascii="Arial" w:hAnsi="Arial" w:cs="Arial"/>
        </w:rPr>
      </w:pPr>
      <w:r w:rsidRPr="0003118A">
        <w:rPr>
          <w:rFonts w:ascii="Arial" w:hAnsi="Arial" w:cs="Arial"/>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83" w:name="_Hlk100584835"/>
      <w:r w:rsidRPr="0003118A">
        <w:rPr>
          <w:rFonts w:ascii="Arial" w:hAnsi="Arial" w:cs="Arial"/>
        </w:rPr>
        <w:t>sa uskutoční po vyhodnotení ponúk na základe kritérií na vyhodnotenie ponúk</w:t>
      </w:r>
      <w:bookmarkEnd w:id="83"/>
      <w:r w:rsidRPr="0003118A">
        <w:rPr>
          <w:rFonts w:ascii="Arial" w:hAnsi="Arial" w:cs="Arial"/>
        </w:rPr>
        <w:t xml:space="preserve">“. </w:t>
      </w:r>
      <w:r w:rsidRPr="0003118A">
        <w:rPr>
          <w:rFonts w:ascii="Arial" w:eastAsia="Calibri" w:hAnsi="Arial" w:cs="Arial"/>
          <w:lang w:eastAsia="sk-SK"/>
        </w:rPr>
        <w:t>V súlade s § 55 ods. 1 Zákona verejný obstarávateľ vyhodnotí splnenie požiadaviek na predmet zákazky u uchádzača, ktorý sa umiestnil na prvom mieste v</w:t>
      </w:r>
      <w:r w:rsidR="00A0245B" w:rsidRPr="0003118A">
        <w:rPr>
          <w:rFonts w:ascii="Arial" w:eastAsia="Calibri" w:hAnsi="Arial" w:cs="Arial"/>
          <w:lang w:eastAsia="sk-SK"/>
        </w:rPr>
        <w:t> </w:t>
      </w:r>
      <w:r w:rsidRPr="0003118A">
        <w:rPr>
          <w:rFonts w:ascii="Arial" w:eastAsia="Calibri" w:hAnsi="Arial" w:cs="Arial"/>
          <w:lang w:eastAsia="sk-SK"/>
        </w:rPr>
        <w:t>poradí</w:t>
      </w:r>
      <w:r w:rsidR="00A0245B" w:rsidRPr="0003118A">
        <w:rPr>
          <w:rFonts w:ascii="Arial" w:eastAsia="Calibri" w:hAnsi="Arial" w:cs="Arial"/>
          <w:lang w:eastAsia="sk-SK"/>
        </w:rPr>
        <w:t>. Verejný obstarávateľ môže, v súlade s § 55 ods. 1 druhá veta zákona, vyhodnotiť splnenie podmienok účasti aj u ďalších uchádzačov v poradí.</w:t>
      </w:r>
      <w:r w:rsidR="000F78E8" w:rsidRPr="0003118A">
        <w:rPr>
          <w:rFonts w:ascii="Arial" w:hAnsi="Arial" w:cs="Arial"/>
        </w:rPr>
        <w:t xml:space="preserve"> </w:t>
      </w:r>
      <w:bookmarkStart w:id="84" w:name="_Hlk118970921"/>
    </w:p>
    <w:p w14:paraId="18757FA1" w14:textId="1A8A6BA5" w:rsidR="00246821" w:rsidRPr="0003118A" w:rsidRDefault="00246821" w:rsidP="00590D66">
      <w:pPr>
        <w:pStyle w:val="Odsekzoznamu"/>
        <w:numPr>
          <w:ilvl w:val="1"/>
          <w:numId w:val="26"/>
        </w:numPr>
        <w:rPr>
          <w:rFonts w:cs="Arial"/>
          <w:noProof w:val="0"/>
        </w:rPr>
      </w:pPr>
      <w:bookmarkStart w:id="85" w:name="_Hlk191291033"/>
      <w:r w:rsidRPr="0003118A">
        <w:rPr>
          <w:rFonts w:cs="Arial"/>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bookmarkEnd w:id="85"/>
    <w:p w14:paraId="3FC50869" w14:textId="77777777" w:rsidR="00246821" w:rsidRPr="00246821" w:rsidRDefault="00246821" w:rsidP="00246821">
      <w:pPr>
        <w:spacing w:line="276" w:lineRule="auto"/>
        <w:ind w:left="567"/>
        <w:rPr>
          <w:rFonts w:ascii="Arial" w:hAnsi="Arial" w:cs="Arial"/>
          <w:color w:val="FF0000"/>
        </w:rPr>
      </w:pPr>
    </w:p>
    <w:p w14:paraId="623E2077" w14:textId="32753831" w:rsidR="00AD2A78" w:rsidRPr="00DC0B2E" w:rsidRDefault="00246821" w:rsidP="00590D66">
      <w:pPr>
        <w:numPr>
          <w:ilvl w:val="1"/>
          <w:numId w:val="26"/>
        </w:numPr>
        <w:spacing w:line="276" w:lineRule="auto"/>
        <w:ind w:left="567" w:hanging="567"/>
        <w:rPr>
          <w:rFonts w:ascii="Arial" w:hAnsi="Arial" w:cs="Arial"/>
          <w:color w:val="FF0000"/>
        </w:rPr>
      </w:pPr>
      <w:r w:rsidRPr="00246821">
        <w:rPr>
          <w:rFonts w:ascii="Arial" w:eastAsia="Calibri" w:hAnsi="Arial" w:cs="Arial"/>
          <w:lang w:eastAsia="sk-SK"/>
        </w:rPr>
        <w:tab/>
      </w:r>
      <w:bookmarkStart w:id="86" w:name="_Hlk191291057"/>
      <w:r w:rsidRPr="00246821">
        <w:rPr>
          <w:rFonts w:ascii="Arial" w:eastAsia="Calibri" w:hAnsi="Arial" w:cs="Arial"/>
          <w:lang w:eastAsia="sk-SK"/>
        </w:rPr>
        <w:t>Verejný obstarávateľ vylúči kedykoľvek z verejného obstarávania uchádzača v prípadoch podľa § 40 ods. 6 a 7 zákona,</w:t>
      </w:r>
      <w:r>
        <w:rPr>
          <w:rFonts w:ascii="Arial" w:eastAsia="Calibri" w:hAnsi="Arial" w:cs="Arial"/>
          <w:lang w:eastAsia="sk-SK"/>
        </w:rPr>
        <w:t xml:space="preserve"> </w:t>
      </w:r>
      <w:r w:rsidR="00AD2A78" w:rsidRPr="00DC0B2E">
        <w:rPr>
          <w:rFonts w:ascii="Arial" w:eastAsia="Calibri" w:hAnsi="Arial" w:cs="Arial"/>
          <w:lang w:eastAsia="sk-SK"/>
        </w:rPr>
        <w:t>Verejný obstarávateľ môže vylúčiť kedykoľvek počas verejného obstarávania uchádzača v prípadoch podľa § 40 ods. 8 zákona.</w:t>
      </w:r>
      <w:bookmarkEnd w:id="86"/>
    </w:p>
    <w:p w14:paraId="04704D33" w14:textId="533DA3C6" w:rsidR="008372DE" w:rsidRPr="00DC0B2E" w:rsidRDefault="008372DE" w:rsidP="00590D66">
      <w:pPr>
        <w:numPr>
          <w:ilvl w:val="1"/>
          <w:numId w:val="26"/>
        </w:numPr>
        <w:spacing w:line="276" w:lineRule="auto"/>
        <w:ind w:left="567" w:hanging="567"/>
        <w:rPr>
          <w:rFonts w:ascii="Arial" w:hAnsi="Arial" w:cs="Arial"/>
          <w:color w:val="FF0000"/>
        </w:rPr>
      </w:pPr>
      <w:r w:rsidRPr="00DC0B2E">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w:t>
      </w:r>
      <w:r w:rsidR="00810025" w:rsidRPr="00810025">
        <w:t xml:space="preserve"> </w:t>
      </w:r>
      <w:r w:rsidR="00810025" w:rsidRPr="00810025">
        <w:rPr>
          <w:rFonts w:ascii="Arial" w:eastAsia="Calibri" w:hAnsi="Arial" w:cs="Arial"/>
          <w:lang w:eastAsia="sk-SK"/>
        </w:rPr>
        <w:t>č. 2025/395 z 24.februára 2025</w:t>
      </w:r>
      <w:r w:rsidRPr="00DC0B2E">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84"/>
    <w:p w14:paraId="634E5A71" w14:textId="233516B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46B5526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8C06CD">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3766F8A9" w14:textId="68B88752" w:rsidR="008C06CD" w:rsidRPr="00DC0B2E" w:rsidRDefault="008372DE" w:rsidP="00DC0B2E">
      <w:pPr>
        <w:spacing w:after="0" w:line="276" w:lineRule="auto"/>
        <w:ind w:left="567"/>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425C9D24" w14:textId="77777777" w:rsidR="00B72A2F" w:rsidRPr="00DC0B2E" w:rsidRDefault="00B72A2F" w:rsidP="00DC0B2E">
      <w:pPr>
        <w:spacing w:after="0" w:line="276" w:lineRule="auto"/>
        <w:ind w:left="567"/>
        <w:rPr>
          <w:rFonts w:ascii="Arial" w:eastAsia="Calibri" w:hAnsi="Arial" w:cs="Arial"/>
          <w:lang w:eastAsia="sk-SK"/>
        </w:rPr>
      </w:pP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87" w:name="_Toc196592309"/>
      <w:r w:rsidRPr="00DC0B2E">
        <w:rPr>
          <w:rFonts w:cs="Arial"/>
          <w:sz w:val="22"/>
          <w:szCs w:val="22"/>
        </w:rPr>
        <w:t>Oprava chýb</w:t>
      </w:r>
      <w:bookmarkEnd w:id="87"/>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88"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uchádzača prostriedkami elektronickej platformy 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88"/>
      <w:r w:rsidR="007D7535" w:rsidRPr="00DC0B2E">
        <w:rPr>
          <w:rFonts w:ascii="Arial" w:hAnsi="Arial" w:cs="Arial"/>
        </w:rPr>
        <w:t xml:space="preserve"> alebo oprava položkového rozpočtu, ak celková cena ponuky zostane zachovaná a ak oprava položkového rozpočtu nemá vplyv ani na iné kritérium na vyhodnotenie ponúk.</w:t>
      </w:r>
    </w:p>
    <w:p w14:paraId="3917B1E1" w14:textId="68B90A6E" w:rsidR="00B72A2F" w:rsidRPr="00DC0B2E" w:rsidRDefault="00120225" w:rsidP="00590D66">
      <w:pPr>
        <w:pStyle w:val="Odsekzoznamu"/>
        <w:numPr>
          <w:ilvl w:val="1"/>
          <w:numId w:val="42"/>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66522CC0" w14:textId="1DD20477" w:rsidR="00E921CA" w:rsidRPr="00DC0B2E" w:rsidRDefault="00E921CA" w:rsidP="00590D66">
      <w:pPr>
        <w:pStyle w:val="Odsekzoznamu"/>
        <w:numPr>
          <w:ilvl w:val="0"/>
          <w:numId w:val="43"/>
        </w:numPr>
        <w:spacing w:after="60" w:line="276" w:lineRule="auto"/>
        <w:ind w:left="1134" w:hanging="141"/>
        <w:rPr>
          <w:rFonts w:cs="Arial"/>
          <w:bCs/>
          <w:color w:val="000000" w:themeColor="text1"/>
        </w:rPr>
      </w:pPr>
      <w:bookmarkStart w:id="89" w:name="_Toc461981386"/>
      <w:r w:rsidRPr="00DC0B2E">
        <w:rPr>
          <w:rFonts w:cs="Arial"/>
          <w:bCs/>
          <w:color w:val="000000" w:themeColor="text1"/>
        </w:rPr>
        <w:lastRenderedPageBreak/>
        <w:t>rozdielu medzi sumou uvedenou číslom a sumou uvedenou slovom; platiť bude suma uvedená správne</w:t>
      </w:r>
      <w:r w:rsidR="00EF30CF">
        <w:rPr>
          <w:rFonts w:cs="Arial"/>
          <w:bCs/>
          <w:color w:val="000000" w:themeColor="text1"/>
        </w:rPr>
        <w:t>;</w:t>
      </w:r>
      <w:bookmarkEnd w:id="89"/>
    </w:p>
    <w:p w14:paraId="798BB609" w14:textId="73115D5A"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DC0B2E">
        <w:rPr>
          <w:rFonts w:ascii="Arial" w:hAnsi="Arial" w:cs="Arial"/>
          <w:bCs/>
          <w:color w:val="000000" w:themeColor="text1"/>
        </w:rPr>
        <w:t>množstva</w:t>
      </w:r>
      <w:r w:rsidR="00EF30CF">
        <w:rPr>
          <w:rFonts w:ascii="Arial" w:hAnsi="Arial" w:cs="Arial"/>
          <w:bCs/>
          <w:color w:val="000000" w:themeColor="text1"/>
        </w:rPr>
        <w:t>;</w:t>
      </w:r>
    </w:p>
    <w:p w14:paraId="7FD373DF" w14:textId="7C372CDE"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77777777" w:rsidR="00E921CA" w:rsidRPr="00DC0B2E" w:rsidRDefault="00120225" w:rsidP="00DC0B2E">
      <w:pPr>
        <w:spacing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89713E" w:rsidRDefault="00144A83" w:rsidP="00590D66">
      <w:pPr>
        <w:pStyle w:val="Odsekzoznamu"/>
        <w:numPr>
          <w:ilvl w:val="1"/>
          <w:numId w:val="42"/>
        </w:numPr>
        <w:spacing w:after="120" w:line="276" w:lineRule="auto"/>
        <w:ind w:left="567" w:hanging="567"/>
        <w:rPr>
          <w:rFonts w:cs="Arial"/>
          <w:b/>
        </w:rPr>
      </w:pPr>
      <w:r w:rsidRPr="0089713E">
        <w:rPr>
          <w:rFonts w:cs="Arial"/>
          <w:b/>
        </w:rPr>
        <w:t>O</w:t>
      </w:r>
      <w:r w:rsidR="00120225" w:rsidRPr="0089713E">
        <w:rPr>
          <w:rFonts w:cs="Arial"/>
          <w:b/>
        </w:rPr>
        <w:t xml:space="preserve"> </w:t>
      </w:r>
      <w:bookmarkStart w:id="90" w:name="_Toc461981387"/>
      <w:r w:rsidR="00120225" w:rsidRPr="0089713E">
        <w:rPr>
          <w:rFonts w:cs="Arial"/>
          <w:b/>
        </w:rPr>
        <w:t>každej vykonanej oprave bude uchádzač bezodkladne upovedomený. Uchádzač bude v takom prípade požiadaný o vysvetlenie ponuky podľa § 53 ods. 1 Zákona a o predloženie súhlasu s vykonanou opravou</w:t>
      </w:r>
      <w:bookmarkStart w:id="91" w:name="_Toc461981394"/>
      <w:bookmarkStart w:id="92" w:name="_Toc461981395"/>
      <w:bookmarkStart w:id="93" w:name="_Toc461981397"/>
      <w:bookmarkStart w:id="94" w:name="_Toc461981398"/>
      <w:bookmarkStart w:id="95" w:name="_Toc461981399"/>
      <w:bookmarkStart w:id="96" w:name="_Toc461981401"/>
      <w:bookmarkStart w:id="97" w:name="_Toc461981409"/>
      <w:bookmarkStart w:id="98" w:name="_Toc461981412"/>
      <w:bookmarkStart w:id="99" w:name="_Toc461981415"/>
      <w:bookmarkStart w:id="100" w:name="_Toc461981422"/>
      <w:bookmarkStart w:id="101" w:name="_Toc461981423"/>
      <w:bookmarkStart w:id="102" w:name="_Toc461981424"/>
      <w:bookmarkStart w:id="103" w:name="_Toc461981425"/>
      <w:bookmarkStart w:id="104" w:name="_Toc461981427"/>
      <w:bookmarkStart w:id="105" w:name="_Toc461981431"/>
      <w:bookmarkStart w:id="106" w:name="_Toc461981432"/>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00120225" w:rsidRPr="0089713E">
        <w:rPr>
          <w:rFonts w:cs="Arial"/>
          <w:b/>
        </w:rPr>
        <w:t xml:space="preserve"> prostredníctvo systému JO</w:t>
      </w:r>
      <w:r w:rsidR="00565143" w:rsidRPr="0089713E">
        <w:rPr>
          <w:rFonts w:cs="Arial"/>
          <w:b/>
        </w:rPr>
        <w:t>SEPHINE.</w:t>
      </w:r>
    </w:p>
    <w:p w14:paraId="52237220" w14:textId="0D3C318D" w:rsidR="00D86C16" w:rsidRPr="00DC0B2E" w:rsidRDefault="00DA6C4E" w:rsidP="00590D66">
      <w:pPr>
        <w:pStyle w:val="Odsekzoznamu"/>
        <w:numPr>
          <w:ilvl w:val="1"/>
          <w:numId w:val="42"/>
        </w:numPr>
        <w:spacing w:after="120" w:line="276" w:lineRule="auto"/>
        <w:ind w:left="567" w:hanging="567"/>
        <w:rPr>
          <w:rFonts w:cs="Arial"/>
        </w:rPr>
      </w:pPr>
      <w:bookmarkStart w:id="107" w:name="_Hlk191291120"/>
      <w:r w:rsidRPr="00DA6C4E">
        <w:rPr>
          <w:rFonts w:cs="Arial"/>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107"/>
    <w:p w14:paraId="0A280A89" w14:textId="7AFA1072" w:rsidR="00EF30CF" w:rsidRDefault="00EF30CF" w:rsidP="00DC0B2E">
      <w:pPr>
        <w:pStyle w:val="Nadpis3"/>
        <w:numPr>
          <w:ilvl w:val="0"/>
          <w:numId w:val="0"/>
        </w:numPr>
        <w:spacing w:line="276" w:lineRule="auto"/>
        <w:ind w:left="1070"/>
        <w:rPr>
          <w:rFonts w:cs="Arial"/>
        </w:rPr>
      </w:pPr>
    </w:p>
    <w:p w14:paraId="6655EED5" w14:textId="77777777" w:rsidR="00EF30CF" w:rsidRPr="00DC0B2E" w:rsidRDefault="00EF30C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bookmarkStart w:id="108" w:name="_Toc196592310"/>
      <w:r w:rsidRPr="00DC0B2E">
        <w:rPr>
          <w:rFonts w:cs="Arial"/>
          <w:sz w:val="22"/>
          <w:szCs w:val="22"/>
        </w:rPr>
        <w:t>Časť VI.</w:t>
      </w:r>
      <w:bookmarkEnd w:id="108"/>
    </w:p>
    <w:p w14:paraId="32135B42" w14:textId="77777777" w:rsidR="00746618" w:rsidRPr="00DC0B2E" w:rsidRDefault="00746618" w:rsidP="00DC0B2E">
      <w:pPr>
        <w:pStyle w:val="Nadpis2"/>
        <w:spacing w:line="276" w:lineRule="auto"/>
        <w:rPr>
          <w:rFonts w:cs="Arial"/>
          <w:sz w:val="22"/>
          <w:szCs w:val="22"/>
        </w:rPr>
      </w:pPr>
      <w:bookmarkStart w:id="109" w:name="_Toc196592311"/>
      <w:r w:rsidRPr="00DC0B2E">
        <w:rPr>
          <w:rFonts w:cs="Arial"/>
          <w:sz w:val="22"/>
          <w:szCs w:val="22"/>
        </w:rPr>
        <w:t>Prijatie ponuky</w:t>
      </w:r>
      <w:bookmarkEnd w:id="109"/>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D33415" w:rsidRDefault="00796CF2" w:rsidP="00DC0B2E">
      <w:pPr>
        <w:pStyle w:val="Nadpis3"/>
        <w:spacing w:after="120" w:line="276" w:lineRule="auto"/>
        <w:ind w:left="567" w:hanging="567"/>
        <w:rPr>
          <w:rFonts w:cs="Arial"/>
          <w:sz w:val="22"/>
          <w:szCs w:val="22"/>
        </w:rPr>
      </w:pPr>
      <w:bookmarkStart w:id="110" w:name="_Toc196592312"/>
      <w:r w:rsidRPr="003B143D">
        <w:rPr>
          <w:rFonts w:cs="Arial"/>
          <w:bCs w:val="0"/>
          <w:sz w:val="22"/>
          <w:szCs w:val="22"/>
        </w:rPr>
        <w:t>Informácie o výsledku vyhodnotenia ponúk</w:t>
      </w:r>
      <w:bookmarkEnd w:id="110"/>
    </w:p>
    <w:p w14:paraId="2A57DB57" w14:textId="6C06B299" w:rsidR="00990B55" w:rsidRPr="00A76E80" w:rsidRDefault="0011190A" w:rsidP="00590D66">
      <w:pPr>
        <w:pStyle w:val="Odsekzoznamu"/>
        <w:numPr>
          <w:ilvl w:val="1"/>
          <w:numId w:val="32"/>
        </w:numPr>
        <w:autoSpaceDE w:val="0"/>
        <w:autoSpaceDN w:val="0"/>
        <w:spacing w:line="276" w:lineRule="auto"/>
        <w:ind w:left="567" w:hanging="567"/>
        <w:rPr>
          <w:rFonts w:cs="Arial"/>
        </w:rPr>
      </w:pPr>
      <w:r w:rsidRPr="00A76E80">
        <w:rPr>
          <w:rFonts w:cs="Arial"/>
          <w:color w:val="000000" w:themeColor="text1"/>
        </w:rPr>
        <w:t xml:space="preserve">Verejný obstarávateľ po vyhodnotení ponúk, </w:t>
      </w:r>
      <w:r w:rsidR="00D45EF2" w:rsidRPr="00A76E80">
        <w:rPr>
          <w:rFonts w:cs="Arial"/>
          <w:color w:val="000000" w:themeColor="text1"/>
        </w:rPr>
        <w:t xml:space="preserve">po skončení posupu podľa § 55 ods. 1 </w:t>
      </w:r>
      <w:r w:rsidRPr="00A76E80">
        <w:rPr>
          <w:rFonts w:cs="Arial"/>
          <w:color w:val="000000" w:themeColor="text1"/>
        </w:rPr>
        <w:t xml:space="preserve">a po odoslaní všetkých oznámení o vylúčení uchádzača, bezodkladne oznámi všetkým </w:t>
      </w:r>
      <w:r w:rsidR="006A1287" w:rsidRPr="00A76E80">
        <w:rPr>
          <w:rFonts w:cs="Arial"/>
          <w:color w:val="000000" w:themeColor="text1"/>
        </w:rPr>
        <w:t xml:space="preserve">dotknutým </w:t>
      </w:r>
      <w:r w:rsidRPr="00A76E80">
        <w:rPr>
          <w:rFonts w:cs="Arial"/>
          <w:color w:val="000000" w:themeColor="text1"/>
        </w:rPr>
        <w:t>uchádzačom výsledok vyhodnotenia ponúk, vrátane poradia uchádzačov a súčasne uverejní informáciu o výsledku vyhodnotenia ponúk a poradie uchádzačov v</w:t>
      </w:r>
      <w:r w:rsidR="00565143" w:rsidRPr="00A76E80">
        <w:rPr>
          <w:rFonts w:cs="Arial"/>
          <w:color w:val="000000" w:themeColor="text1"/>
        </w:rPr>
        <w:t> </w:t>
      </w:r>
      <w:r w:rsidRPr="00A76E80">
        <w:rPr>
          <w:rFonts w:cs="Arial"/>
          <w:color w:val="000000" w:themeColor="text1"/>
        </w:rPr>
        <w:t>profil</w:t>
      </w:r>
      <w:r w:rsidR="00565143" w:rsidRPr="00A76E80">
        <w:rPr>
          <w:rFonts w:cs="Arial"/>
          <w:color w:val="000000" w:themeColor="text1"/>
        </w:rPr>
        <w:t xml:space="preserve">e verejného obstarávateľa </w:t>
      </w:r>
      <w:r w:rsidR="00B25AE6" w:rsidRPr="00A76E80">
        <w:rPr>
          <w:rFonts w:cs="Arial"/>
          <w:color w:val="000000" w:themeColor="text1"/>
        </w:rPr>
        <w:t>a v systéme JOSEPHINE</w:t>
      </w:r>
      <w:r w:rsidRPr="00A76E80">
        <w:rPr>
          <w:rFonts w:cs="Arial"/>
          <w:color w:val="000000" w:themeColor="text1"/>
        </w:rPr>
        <w:t xml:space="preserve">. </w:t>
      </w:r>
      <w:r w:rsidR="0077109D" w:rsidRPr="00A76E80">
        <w:rPr>
          <w:rFonts w:cs="Arial"/>
          <w:color w:val="000000" w:themeColor="text1"/>
        </w:rPr>
        <w:t>Dotknutým uchádzačom je uchá</w:t>
      </w:r>
      <w:r w:rsidR="008C6D64" w:rsidRPr="00A76E80">
        <w:rPr>
          <w:rFonts w:cs="Arial"/>
          <w:color w:val="000000" w:themeColor="text1"/>
        </w:rPr>
        <w:t>dzač, ktorého ponuka sa vyhodnoc</w:t>
      </w:r>
      <w:r w:rsidR="0077109D" w:rsidRPr="00A76E80">
        <w:rPr>
          <w:rFonts w:cs="Arial"/>
          <w:color w:val="000000" w:themeColor="text1"/>
        </w:rPr>
        <w:t xml:space="preserve">ovala, vylúčený uchádzač, ktorému plynie lehota na podanie námietok proti vylúčeniu a uchádzač, ktorý podal námietky proti vylúčeniu, pričom </w:t>
      </w:r>
      <w:r w:rsidR="00990B55" w:rsidRPr="00A76E80">
        <w:rPr>
          <w:rFonts w:cs="Arial"/>
          <w:color w:val="000000" w:themeColor="text1"/>
        </w:rPr>
        <w:t>Ú</w:t>
      </w:r>
      <w:r w:rsidR="0077109D" w:rsidRPr="00A76E80">
        <w:rPr>
          <w:rFonts w:cs="Arial"/>
          <w:color w:val="000000" w:themeColor="text1"/>
        </w:rPr>
        <w:t>rad o námietkach zatiaľ právoplatne nerozhodol.</w:t>
      </w:r>
      <w:r w:rsidR="0044659A" w:rsidRPr="00A76E80">
        <w:rPr>
          <w:rFonts w:cs="Arial"/>
          <w:color w:val="000000" w:themeColor="text1"/>
        </w:rPr>
        <w:t xml:space="preserve"> </w:t>
      </w:r>
      <w:r w:rsidRPr="00A76E80">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A76E80">
        <w:rPr>
          <w:rFonts w:cs="Arial"/>
          <w:color w:val="000000" w:themeColor="text1"/>
        </w:rPr>
        <w:t>V</w:t>
      </w:r>
      <w:r w:rsidR="00E94AE0" w:rsidRPr="00A76E80">
        <w:rPr>
          <w:rFonts w:cs="Arial"/>
          <w:color w:val="000000" w:themeColor="text1"/>
        </w:rPr>
        <w:t xml:space="preserve"> </w:t>
      </w:r>
      <w:r w:rsidRPr="00A76E80">
        <w:rPr>
          <w:rFonts w:cs="Arial"/>
          <w:color w:val="000000" w:themeColor="text1"/>
        </w:rPr>
        <w:t xml:space="preserve">informácii o výsledku vyhodnotenia ponúk uvedie </w:t>
      </w:r>
      <w:r w:rsidR="0077109D" w:rsidRPr="00A76E80">
        <w:rPr>
          <w:rFonts w:cs="Arial"/>
          <w:color w:val="000000" w:themeColor="text1"/>
        </w:rPr>
        <w:t>najmä</w:t>
      </w:r>
      <w:r w:rsidR="008F581B" w:rsidRPr="00A76E80">
        <w:rPr>
          <w:rFonts w:cs="Arial"/>
          <w:color w:val="000000" w:themeColor="text1"/>
        </w:rPr>
        <w:t xml:space="preserve"> </w:t>
      </w:r>
      <w:r w:rsidRPr="00A76E80">
        <w:rPr>
          <w:rFonts w:cs="Arial"/>
          <w:color w:val="000000" w:themeColor="text1"/>
        </w:rPr>
        <w:t>identifikáciu úspešného uchádzača alebo uchádzačov, informáciu o charakteristikách a výhodách prijatej ponuky alebo ponúk</w:t>
      </w:r>
      <w:r w:rsidR="0077109D" w:rsidRPr="00A76E80">
        <w:rPr>
          <w:rFonts w:cs="Arial"/>
          <w:color w:val="000000" w:themeColor="text1"/>
        </w:rPr>
        <w:t>, výsledok vyhodnotenia splnenia podmienok účasti u úspešného uchádzača</w:t>
      </w:r>
      <w:r w:rsidRPr="00A76E80">
        <w:rPr>
          <w:rFonts w:cs="Arial"/>
          <w:color w:val="000000" w:themeColor="text1"/>
        </w:rPr>
        <w:t xml:space="preserve"> a lehotu, v ktorej môže byť doručená námietka.</w:t>
      </w:r>
    </w:p>
    <w:p w14:paraId="58DD317B" w14:textId="77777777" w:rsidR="00FB0A4B" w:rsidRPr="003B143D" w:rsidRDefault="00FB0A4B" w:rsidP="00DC0B2E">
      <w:pPr>
        <w:autoSpaceDE w:val="0"/>
        <w:autoSpaceDN w:val="0"/>
        <w:spacing w:after="0" w:line="276" w:lineRule="auto"/>
        <w:rPr>
          <w:rFonts w:ascii="Arial" w:hAnsi="Arial" w:cs="Arial"/>
        </w:rPr>
      </w:pPr>
    </w:p>
    <w:p w14:paraId="07864F15" w14:textId="1210A14D" w:rsidR="00796CF2" w:rsidRPr="003B143D" w:rsidRDefault="00E81CD4" w:rsidP="00DC0B2E">
      <w:pPr>
        <w:pStyle w:val="Nadpis3"/>
        <w:spacing w:after="0" w:line="276" w:lineRule="auto"/>
        <w:ind w:left="567" w:hanging="567"/>
        <w:rPr>
          <w:rFonts w:cs="Arial"/>
          <w:sz w:val="22"/>
          <w:szCs w:val="22"/>
        </w:rPr>
      </w:pPr>
      <w:r w:rsidRPr="003B143D">
        <w:rPr>
          <w:rFonts w:cs="Arial"/>
          <w:sz w:val="22"/>
          <w:szCs w:val="22"/>
        </w:rPr>
        <w:tab/>
      </w:r>
      <w:bookmarkStart w:id="111" w:name="_Toc196592313"/>
      <w:r w:rsidR="00796CF2" w:rsidRPr="003B143D">
        <w:rPr>
          <w:rFonts w:cs="Arial"/>
          <w:sz w:val="22"/>
          <w:szCs w:val="22"/>
        </w:rPr>
        <w:t xml:space="preserve">Uzavretie </w:t>
      </w:r>
      <w:r w:rsidR="00901F25" w:rsidRPr="003B143D">
        <w:rPr>
          <w:rFonts w:cs="Arial"/>
          <w:sz w:val="22"/>
          <w:szCs w:val="22"/>
        </w:rPr>
        <w:t>Dohody</w:t>
      </w:r>
      <w:bookmarkEnd w:id="111"/>
    </w:p>
    <w:p w14:paraId="46948E21" w14:textId="77777777" w:rsidR="003D00CB" w:rsidRPr="003B143D" w:rsidRDefault="003D00CB" w:rsidP="00474E66">
      <w:pPr>
        <w:spacing w:line="276" w:lineRule="auto"/>
        <w:rPr>
          <w:rFonts w:ascii="Arial" w:hAnsi="Arial" w:cs="Arial"/>
        </w:rPr>
      </w:pPr>
    </w:p>
    <w:p w14:paraId="4FD044B4" w14:textId="514CBE1F" w:rsidR="008052C7" w:rsidRPr="003B143D" w:rsidRDefault="00183F43" w:rsidP="00590D66">
      <w:pPr>
        <w:pStyle w:val="Odsekzoznamu"/>
        <w:numPr>
          <w:ilvl w:val="1"/>
          <w:numId w:val="45"/>
        </w:numPr>
        <w:autoSpaceDE w:val="0"/>
        <w:autoSpaceDN w:val="0"/>
        <w:spacing w:after="120" w:line="276" w:lineRule="auto"/>
        <w:ind w:left="567" w:hanging="567"/>
        <w:rPr>
          <w:rFonts w:cs="Arial"/>
        </w:rPr>
      </w:pPr>
      <w:r w:rsidRPr="003B143D">
        <w:rPr>
          <w:rFonts w:cs="Arial"/>
        </w:rPr>
        <w:t xml:space="preserve">Uzavretá </w:t>
      </w:r>
      <w:r w:rsidR="00901F25" w:rsidRPr="003B143D">
        <w:rPr>
          <w:rFonts w:cs="Arial"/>
        </w:rPr>
        <w:t>Dohoda</w:t>
      </w:r>
      <w:r w:rsidRPr="003B143D">
        <w:rPr>
          <w:rFonts w:cs="Arial"/>
        </w:rPr>
        <w:t xml:space="preserve"> nesmie byť v rozpore s týmito SP a s ponukou predloženou úspešným uchádzačom alebo uchádzačmi.</w:t>
      </w:r>
    </w:p>
    <w:p w14:paraId="03E88C7B" w14:textId="466FE355" w:rsidR="008052C7" w:rsidRPr="003B143D" w:rsidRDefault="008052C7" w:rsidP="00590D66">
      <w:pPr>
        <w:numPr>
          <w:ilvl w:val="1"/>
          <w:numId w:val="41"/>
        </w:numPr>
        <w:autoSpaceDE w:val="0"/>
        <w:autoSpaceDN w:val="0"/>
        <w:spacing w:line="276" w:lineRule="auto"/>
        <w:ind w:left="567" w:hanging="567"/>
        <w:rPr>
          <w:rStyle w:val="apple-converted-space"/>
          <w:rFonts w:ascii="Arial" w:hAnsi="Arial" w:cs="Arial"/>
        </w:rPr>
      </w:pPr>
      <w:r w:rsidRPr="003B143D">
        <w:rPr>
          <w:rFonts w:ascii="Arial" w:hAnsi="Arial" w:cs="Arial"/>
          <w:shd w:val="clear" w:color="auto" w:fill="FFFFFF"/>
        </w:rPr>
        <w:lastRenderedPageBreak/>
        <w:t>V</w:t>
      </w:r>
      <w:r w:rsidR="00183F43" w:rsidRPr="003B143D">
        <w:rPr>
          <w:rFonts w:ascii="Arial" w:hAnsi="Arial" w:cs="Arial"/>
          <w:shd w:val="clear" w:color="auto" w:fill="FFFFFF"/>
        </w:rPr>
        <w:t xml:space="preserve">erejný obstarávateľ nesmie uzavrieť </w:t>
      </w:r>
      <w:r w:rsidR="00901F25" w:rsidRPr="003B143D">
        <w:rPr>
          <w:rFonts w:ascii="Arial" w:hAnsi="Arial" w:cs="Arial"/>
        </w:rPr>
        <w:t>Dohodu</w:t>
      </w:r>
      <w:r w:rsidR="00183F43" w:rsidRPr="003B143D">
        <w:rPr>
          <w:rFonts w:ascii="Arial" w:hAnsi="Arial" w:cs="Arial"/>
          <w:shd w:val="clear" w:color="auto" w:fill="FFFFFF"/>
        </w:rPr>
        <w:t xml:space="preserve"> s uchádzačom, ktor</w:t>
      </w:r>
      <w:r w:rsidRPr="003B143D">
        <w:rPr>
          <w:rFonts w:ascii="Arial" w:hAnsi="Arial" w:cs="Arial"/>
          <w:shd w:val="clear" w:color="auto" w:fill="FFFFFF"/>
        </w:rPr>
        <w:t>ý</w:t>
      </w:r>
      <w:r w:rsidR="00183F43" w:rsidRPr="003B143D">
        <w:rPr>
          <w:rFonts w:ascii="Arial" w:hAnsi="Arial" w:cs="Arial"/>
          <w:shd w:val="clear" w:color="auto" w:fill="FFFFFF"/>
        </w:rPr>
        <w:t xml:space="preserve"> m</w:t>
      </w:r>
      <w:r w:rsidRPr="003B143D">
        <w:rPr>
          <w:rFonts w:ascii="Arial" w:hAnsi="Arial" w:cs="Arial"/>
          <w:shd w:val="clear" w:color="auto" w:fill="FFFFFF"/>
        </w:rPr>
        <w:t>á</w:t>
      </w:r>
      <w:r w:rsidR="00BA138C" w:rsidRPr="003B143D">
        <w:rPr>
          <w:rFonts w:ascii="Arial" w:hAnsi="Arial" w:cs="Arial"/>
          <w:shd w:val="clear" w:color="auto" w:fill="FFFFFF"/>
        </w:rPr>
        <w:t xml:space="preserve"> </w:t>
      </w:r>
      <w:r w:rsidR="00183F43" w:rsidRPr="003B143D">
        <w:rPr>
          <w:rFonts w:ascii="Arial" w:hAnsi="Arial" w:cs="Arial"/>
          <w:shd w:val="clear" w:color="auto" w:fill="FFFFFF"/>
        </w:rPr>
        <w:t>povinnosť zapisovať sa do registra partnerov verejného sektora</w:t>
      </w:r>
      <w:r w:rsidR="00183F43" w:rsidRPr="003B143D">
        <w:rPr>
          <w:rStyle w:val="Odkaznapoznmkupodiarou"/>
          <w:rFonts w:ascii="Arial" w:hAnsi="Arial" w:cs="Arial"/>
          <w:shd w:val="clear" w:color="auto" w:fill="FFFFFF"/>
        </w:rPr>
        <w:footnoteReference w:id="1"/>
      </w:r>
      <w:r w:rsidR="00183F43" w:rsidRPr="003B143D">
        <w:rPr>
          <w:rStyle w:val="apple-converted-space"/>
          <w:rFonts w:ascii="Arial" w:hAnsi="Arial" w:cs="Arial"/>
          <w:shd w:val="clear" w:color="auto" w:fill="FFFFFF"/>
        </w:rPr>
        <w:t> </w:t>
      </w:r>
      <w:r w:rsidR="00183F43" w:rsidRPr="003B143D">
        <w:rPr>
          <w:rFonts w:ascii="Arial" w:hAnsi="Arial" w:cs="Arial"/>
          <w:shd w:val="clear" w:color="auto" w:fill="FFFFFF"/>
        </w:rPr>
        <w:t xml:space="preserve">a nie </w:t>
      </w:r>
      <w:r w:rsidRPr="003B143D">
        <w:rPr>
          <w:rFonts w:ascii="Arial" w:hAnsi="Arial" w:cs="Arial"/>
          <w:shd w:val="clear" w:color="auto" w:fill="FFFFFF"/>
        </w:rPr>
        <w:t xml:space="preserve">je </w:t>
      </w:r>
      <w:r w:rsidR="00183F43" w:rsidRPr="003B143D">
        <w:rPr>
          <w:rFonts w:ascii="Arial" w:hAnsi="Arial" w:cs="Arial"/>
          <w:shd w:val="clear" w:color="auto" w:fill="FFFFFF"/>
        </w:rPr>
        <w:t>zapísan</w:t>
      </w:r>
      <w:r w:rsidRPr="003B143D">
        <w:rPr>
          <w:rFonts w:ascii="Arial" w:hAnsi="Arial" w:cs="Arial"/>
          <w:shd w:val="clear" w:color="auto" w:fill="FFFFFF"/>
        </w:rPr>
        <w:t>ý</w:t>
      </w:r>
      <w:r w:rsidR="00183F43" w:rsidRPr="003B143D">
        <w:rPr>
          <w:rFonts w:ascii="Arial" w:hAnsi="Arial" w:cs="Arial"/>
          <w:shd w:val="clear" w:color="auto" w:fill="FFFFFF"/>
        </w:rPr>
        <w:t xml:space="preserve"> v registri partnerov verejného sektora</w:t>
      </w:r>
      <w:r w:rsidR="00183F43" w:rsidRPr="003B143D">
        <w:rPr>
          <w:rStyle w:val="Odkaznapoznmkupodiarou"/>
          <w:rFonts w:ascii="Arial" w:hAnsi="Arial" w:cs="Arial"/>
        </w:rPr>
        <w:footnoteReference w:id="2"/>
      </w:r>
      <w:r w:rsidR="00990B55" w:rsidRPr="003B143D">
        <w:rPr>
          <w:rStyle w:val="apple-converted-space"/>
          <w:rFonts w:ascii="Arial" w:hAnsi="Arial" w:cs="Arial"/>
          <w:shd w:val="clear" w:color="auto" w:fill="FFFFFF"/>
        </w:rPr>
        <w:t>.</w:t>
      </w:r>
    </w:p>
    <w:p w14:paraId="0B61EB0E" w14:textId="3190EBBC" w:rsidR="00183F43" w:rsidRPr="003B143D" w:rsidRDefault="008052C7" w:rsidP="00590D66">
      <w:pPr>
        <w:numPr>
          <w:ilvl w:val="1"/>
          <w:numId w:val="41"/>
        </w:numPr>
        <w:autoSpaceDE w:val="0"/>
        <w:autoSpaceDN w:val="0"/>
        <w:spacing w:line="276" w:lineRule="auto"/>
        <w:ind w:left="567" w:hanging="567"/>
        <w:rPr>
          <w:rStyle w:val="Hypertextovprepojenie"/>
          <w:rFonts w:ascii="Arial" w:hAnsi="Arial" w:cs="Arial"/>
          <w:color w:val="auto"/>
          <w:u w:val="none"/>
        </w:rPr>
      </w:pPr>
      <w:r w:rsidRPr="003B143D">
        <w:rPr>
          <w:rFonts w:ascii="Arial" w:hAnsi="Arial" w:cs="Arial"/>
          <w:shd w:val="clear" w:color="auto" w:fill="FFFFFF"/>
        </w:rPr>
        <w:t>Verejný obstarávateľ nesmie uzavrieť Dohodu</w:t>
      </w:r>
      <w:r w:rsidR="00990B55" w:rsidRPr="003B143D">
        <w:rPr>
          <w:rFonts w:ascii="Arial" w:hAnsi="Arial" w:cs="Arial"/>
          <w:shd w:val="clear" w:color="auto" w:fill="FFFFFF"/>
        </w:rPr>
        <w:tab/>
      </w:r>
      <w:r w:rsidRPr="003B143D">
        <w:rPr>
          <w:rFonts w:ascii="Arial" w:hAnsi="Arial" w:cs="Arial"/>
          <w:shd w:val="clear" w:color="auto" w:fill="FFFFFF"/>
        </w:rPr>
        <w:t>s uchádzačom,</w:t>
      </w:r>
      <w:r w:rsidR="00A76E80">
        <w:rPr>
          <w:rFonts w:ascii="Arial" w:hAnsi="Arial" w:cs="Arial"/>
          <w:shd w:val="clear" w:color="auto" w:fill="FFFFFF"/>
        </w:rPr>
        <w:t xml:space="preserve"> </w:t>
      </w:r>
      <w:r w:rsidR="00183F43" w:rsidRPr="003B143D">
        <w:rPr>
          <w:rFonts w:ascii="Arial" w:hAnsi="Arial" w:cs="Arial"/>
          <w:shd w:val="clear" w:color="auto" w:fill="FFFFFF"/>
        </w:rPr>
        <w:t>ktor</w:t>
      </w:r>
      <w:r w:rsidRPr="003B143D">
        <w:rPr>
          <w:rFonts w:ascii="Arial" w:hAnsi="Arial" w:cs="Arial"/>
          <w:shd w:val="clear" w:color="auto" w:fill="FFFFFF"/>
        </w:rPr>
        <w:t>ého</w:t>
      </w:r>
      <w:r w:rsidR="00A76E80">
        <w:rPr>
          <w:rFonts w:ascii="Arial" w:hAnsi="Arial" w:cs="Arial"/>
          <w:shd w:val="clear" w:color="auto" w:fill="FFFFFF"/>
        </w:rPr>
        <w:t xml:space="preserve"> </w:t>
      </w:r>
      <w:r w:rsidR="00183F43" w:rsidRPr="003B143D">
        <w:rPr>
          <w:rFonts w:ascii="Arial" w:hAnsi="Arial" w:cs="Arial"/>
          <w:shd w:val="clear" w:color="auto" w:fill="FFFFFF"/>
        </w:rPr>
        <w:t>subdodáva</w:t>
      </w:r>
      <w:r w:rsidR="00BA138C" w:rsidRPr="003B143D">
        <w:rPr>
          <w:rFonts w:ascii="Arial" w:hAnsi="Arial" w:cs="Arial"/>
          <w:shd w:val="clear" w:color="auto" w:fill="FFFFFF"/>
        </w:rPr>
        <w:t>te</w:t>
      </w:r>
      <w:r w:rsidRPr="003B143D">
        <w:rPr>
          <w:rFonts w:ascii="Arial" w:hAnsi="Arial" w:cs="Arial"/>
          <w:shd w:val="clear" w:color="auto" w:fill="FFFFFF"/>
        </w:rPr>
        <w:t>ľ</w:t>
      </w:r>
      <w:r w:rsidR="00A76E80">
        <w:rPr>
          <w:rFonts w:ascii="Arial" w:hAnsi="Arial" w:cs="Arial"/>
          <w:shd w:val="clear" w:color="auto" w:fill="FFFFFF"/>
        </w:rPr>
        <w:t xml:space="preserve"> </w:t>
      </w:r>
      <w:r w:rsidR="00183F43" w:rsidRPr="003B143D">
        <w:rPr>
          <w:rFonts w:ascii="Arial" w:hAnsi="Arial" w:cs="Arial"/>
          <w:shd w:val="clear" w:color="auto" w:fill="FFFFFF"/>
        </w:rPr>
        <w:t>a subdodávate</w:t>
      </w:r>
      <w:r w:rsidRPr="003B143D">
        <w:rPr>
          <w:rFonts w:ascii="Arial" w:hAnsi="Arial" w:cs="Arial"/>
          <w:shd w:val="clear" w:color="auto" w:fill="FFFFFF"/>
        </w:rPr>
        <w:t>ľ</w:t>
      </w:r>
      <w:r w:rsidR="00183F43" w:rsidRPr="003B143D">
        <w:rPr>
          <w:rFonts w:ascii="Arial" w:hAnsi="Arial" w:cs="Arial"/>
          <w:shd w:val="clear" w:color="auto" w:fill="FFFFFF"/>
        </w:rPr>
        <w:t xml:space="preserve"> podľa osobitného predpisu</w:t>
      </w:r>
      <w:hyperlink r:id="rId21" w:anchor="f4439932" w:history="1">
        <w:r w:rsidR="00183F43" w:rsidRPr="003B143D">
          <w:rPr>
            <w:rStyle w:val="Hypertextovprepojenie"/>
            <w:rFonts w:ascii="Arial" w:hAnsi="Arial" w:cs="Arial"/>
            <w:bCs/>
            <w:color w:val="auto"/>
            <w:shd w:val="clear" w:color="auto" w:fill="FFFFFF"/>
            <w:vertAlign w:val="superscript"/>
          </w:rPr>
          <w:t>1</w:t>
        </w:r>
      </w:hyperlink>
      <w:r w:rsidR="00990B55" w:rsidRPr="003B143D">
        <w:rPr>
          <w:rStyle w:val="Hypertextovprepojenie"/>
          <w:rFonts w:ascii="Arial" w:hAnsi="Arial" w:cs="Arial"/>
          <w:bCs/>
          <w:color w:val="auto"/>
          <w:shd w:val="clear" w:color="auto" w:fill="FFFFFF"/>
        </w:rPr>
        <w:t>,</w:t>
      </w:r>
      <w:r w:rsidR="00183F43" w:rsidRPr="003B143D">
        <w:rPr>
          <w:rStyle w:val="apple-converted-space"/>
          <w:rFonts w:ascii="Arial" w:hAnsi="Arial" w:cs="Arial"/>
          <w:shd w:val="clear" w:color="auto" w:fill="FFFFFF"/>
        </w:rPr>
        <w:t> </w:t>
      </w:r>
      <w:r w:rsidR="00183F43" w:rsidRPr="003B143D">
        <w:rPr>
          <w:rFonts w:ascii="Arial" w:hAnsi="Arial" w:cs="Arial"/>
          <w:shd w:val="clear" w:color="auto" w:fill="FFFFFF"/>
        </w:rPr>
        <w:t xml:space="preserve"> majú povinnosť zapisovať sa do registra partnerov verejného sektora</w:t>
      </w:r>
      <w:hyperlink r:id="rId22" w:anchor="f4439932" w:history="1">
        <w:r w:rsidR="00183F43" w:rsidRPr="003B143D">
          <w:rPr>
            <w:rStyle w:val="Hypertextovprepojenie"/>
            <w:rFonts w:ascii="Arial" w:hAnsi="Arial" w:cs="Arial"/>
            <w:bCs/>
            <w:color w:val="auto"/>
            <w:shd w:val="clear" w:color="auto" w:fill="FFFFFF"/>
            <w:vertAlign w:val="superscript"/>
          </w:rPr>
          <w:t>1</w:t>
        </w:r>
      </w:hyperlink>
      <w:r w:rsidR="00183F43" w:rsidRPr="003B143D">
        <w:rPr>
          <w:rStyle w:val="apple-converted-space"/>
          <w:rFonts w:ascii="Arial" w:hAnsi="Arial" w:cs="Arial"/>
          <w:shd w:val="clear" w:color="auto" w:fill="FFFFFF"/>
        </w:rPr>
        <w:t> </w:t>
      </w:r>
      <w:r w:rsidR="00183F43" w:rsidRPr="003B143D">
        <w:rPr>
          <w:rFonts w:ascii="Arial" w:hAnsi="Arial" w:cs="Arial"/>
          <w:shd w:val="clear" w:color="auto" w:fill="FFFFFF"/>
        </w:rPr>
        <w:t>a nie sú zapísaní v registri partnerov verejného sektora</w:t>
      </w:r>
      <w:hyperlink r:id="rId23" w:anchor="f4439933" w:history="1">
        <w:r w:rsidR="00183F43" w:rsidRPr="003B143D">
          <w:rPr>
            <w:rStyle w:val="Hypertextovprepojenie"/>
            <w:rFonts w:ascii="Arial" w:hAnsi="Arial" w:cs="Arial"/>
            <w:bCs/>
            <w:color w:val="auto"/>
            <w:shd w:val="clear" w:color="auto" w:fill="FFFFFF"/>
            <w:vertAlign w:val="superscript"/>
          </w:rPr>
          <w:t>2</w:t>
        </w:r>
      </w:hyperlink>
      <w:r w:rsidR="00990B55" w:rsidRPr="003B143D">
        <w:rPr>
          <w:rStyle w:val="Hypertextovprepojenie"/>
          <w:rFonts w:ascii="Arial" w:hAnsi="Arial" w:cs="Arial"/>
          <w:bCs/>
          <w:color w:val="auto"/>
          <w:shd w:val="clear" w:color="auto" w:fill="FFFFFF"/>
        </w:rPr>
        <w:t>.</w:t>
      </w:r>
    </w:p>
    <w:p w14:paraId="46833D8B" w14:textId="212367F7" w:rsidR="008052C7" w:rsidRPr="00DC0B2E" w:rsidRDefault="008052C7" w:rsidP="00590D66">
      <w:pPr>
        <w:numPr>
          <w:ilvl w:val="1"/>
          <w:numId w:val="41"/>
        </w:numPr>
        <w:autoSpaceDE w:val="0"/>
        <w:autoSpaceDN w:val="0"/>
        <w:spacing w:after="60" w:line="276" w:lineRule="auto"/>
        <w:ind w:left="567" w:hanging="567"/>
        <w:rPr>
          <w:rFonts w:ascii="Arial" w:hAnsi="Arial" w:cs="Arial"/>
          <w:color w:val="000000" w:themeColor="text1"/>
        </w:rPr>
      </w:pPr>
      <w:r w:rsidRPr="003B143D">
        <w:rPr>
          <w:rFonts w:ascii="Arial" w:hAnsi="Arial" w:cs="Arial"/>
        </w:rPr>
        <w:t>Verejný obstarávateľ nesmie uzavrieť Dohodu s uchádzačom, ktorý má povinnosť zapisovať sa do registra partnerov verejného sektora</w:t>
      </w:r>
      <w:hyperlink r:id="rId24" w:anchor="f4439932" w:history="1">
        <w:r w:rsidR="00B61D81" w:rsidRPr="003B143D">
          <w:rPr>
            <w:rStyle w:val="Hypertextovprepojenie"/>
            <w:rFonts w:ascii="Arial" w:hAnsi="Arial" w:cs="Arial"/>
            <w:bCs/>
            <w:color w:val="auto"/>
            <w:vertAlign w:val="superscript"/>
          </w:rPr>
          <w:t>1</w:t>
        </w:r>
      </w:hyperlink>
      <w:r w:rsidR="00990B55" w:rsidRPr="003B143D">
        <w:rPr>
          <w:rStyle w:val="Hypertextovprepojenie"/>
          <w:rFonts w:ascii="Arial" w:hAnsi="Arial" w:cs="Arial"/>
          <w:bCs/>
          <w:color w:val="auto"/>
        </w:rPr>
        <w:t xml:space="preserve">, </w:t>
      </w:r>
      <w:r w:rsidRPr="003B143D">
        <w:rPr>
          <w:rFonts w:ascii="Arial" w:hAnsi="Arial" w:cs="Arial"/>
        </w:rPr>
        <w:t xml:space="preserve">a ktorého </w:t>
      </w:r>
      <w:r w:rsidRPr="00DC0B2E">
        <w:rPr>
          <w:rFonts w:ascii="Arial" w:hAnsi="Arial" w:cs="Arial"/>
          <w:color w:val="000000" w:themeColor="text1"/>
        </w:rPr>
        <w:t>konečným užívateľom výhod zapísaným v registri partnerov verejného sektora je</w:t>
      </w:r>
      <w:r w:rsidR="00990B55">
        <w:rPr>
          <w:rFonts w:ascii="Arial" w:hAnsi="Arial" w:cs="Arial"/>
          <w:color w:val="000000" w:themeColor="text1"/>
        </w:rPr>
        <w:t>:</w:t>
      </w:r>
    </w:p>
    <w:p w14:paraId="33DCE5F2" w14:textId="77777777" w:rsidR="008052C7" w:rsidRPr="00DC0B2E" w:rsidRDefault="008052C7"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generálny prokurátor Slovenskej republiky alebo prokurátor,</w:t>
      </w:r>
    </w:p>
    <w:p w14:paraId="421CB7A7"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590D66">
      <w:pPr>
        <w:pStyle w:val="Odsekzoznamu"/>
        <w:numPr>
          <w:ilvl w:val="3"/>
          <w:numId w:val="44"/>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590D66">
      <w:pPr>
        <w:pStyle w:val="Odsekzoznamu"/>
        <w:numPr>
          <w:ilvl w:val="3"/>
          <w:numId w:val="44"/>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590D66">
      <w:pPr>
        <w:pStyle w:val="Odsekzoznamu"/>
        <w:numPr>
          <w:ilvl w:val="3"/>
          <w:numId w:val="44"/>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590D66">
      <w:pPr>
        <w:pStyle w:val="Odsekzoznamu"/>
        <w:numPr>
          <w:ilvl w:val="3"/>
          <w:numId w:val="44"/>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3B143D" w:rsidRDefault="008C35DC" w:rsidP="00590D66">
      <w:pPr>
        <w:pStyle w:val="Odsekzoznamu"/>
        <w:numPr>
          <w:ilvl w:val="3"/>
          <w:numId w:val="44"/>
        </w:numPr>
        <w:autoSpaceDE w:val="0"/>
        <w:autoSpaceDN w:val="0"/>
        <w:spacing w:after="120" w:line="276" w:lineRule="auto"/>
        <w:ind w:left="851" w:hanging="425"/>
        <w:rPr>
          <w:rFonts w:cs="Arial"/>
        </w:rPr>
      </w:pPr>
      <w:r w:rsidRPr="00DC0B2E">
        <w:rPr>
          <w:rFonts w:cs="Arial"/>
          <w:color w:val="000000" w:themeColor="text1"/>
        </w:rPr>
        <w:t xml:space="preserve">predseda vyššieho </w:t>
      </w:r>
      <w:r w:rsidRPr="003B143D">
        <w:rPr>
          <w:rFonts w:cs="Arial"/>
        </w:rPr>
        <w:t>územného celku</w:t>
      </w:r>
      <w:r w:rsidR="00B61D81" w:rsidRPr="003B143D">
        <w:rPr>
          <w:rFonts w:cs="Arial"/>
        </w:rPr>
        <w:t>.</w:t>
      </w:r>
    </w:p>
    <w:p w14:paraId="2F5D778A" w14:textId="3E9BF1FE" w:rsidR="008052C7" w:rsidRPr="00A76E80" w:rsidRDefault="008C35DC"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rPr>
        <w:t>Verejný obstarávateľ nesmie uzavrieť Dohodu</w:t>
      </w:r>
      <w:r w:rsidR="00B8785B" w:rsidRPr="003B143D">
        <w:rPr>
          <w:rFonts w:ascii="Arial" w:hAnsi="Arial" w:cs="Arial"/>
        </w:rPr>
        <w:tab/>
      </w:r>
      <w:r w:rsidRPr="003B143D">
        <w:rPr>
          <w:rFonts w:ascii="Arial" w:hAnsi="Arial" w:cs="Arial"/>
        </w:rPr>
        <w:t>s uchádzačom,</w:t>
      </w:r>
      <w:r w:rsidR="00B8785B" w:rsidRPr="003B143D">
        <w:rPr>
          <w:rFonts w:ascii="Arial" w:hAnsi="Arial" w:cs="Arial"/>
        </w:rPr>
        <w:tab/>
      </w:r>
      <w:r w:rsidRPr="003B143D">
        <w:rPr>
          <w:rFonts w:ascii="Arial" w:hAnsi="Arial" w:cs="Arial"/>
        </w:rPr>
        <w:t>ktorého</w:t>
      </w:r>
      <w:r w:rsidR="00B8785B" w:rsidRPr="003B143D">
        <w:rPr>
          <w:rFonts w:ascii="Arial" w:hAnsi="Arial" w:cs="Arial"/>
        </w:rPr>
        <w:tab/>
      </w:r>
      <w:r w:rsidRPr="003B143D">
        <w:rPr>
          <w:rFonts w:ascii="Arial" w:hAnsi="Arial" w:cs="Arial"/>
        </w:rPr>
        <w:t>subdodáva</w:t>
      </w:r>
      <w:r w:rsidR="00A76E80">
        <w:rPr>
          <w:rFonts w:ascii="Arial" w:hAnsi="Arial" w:cs="Arial"/>
        </w:rPr>
        <w:t xml:space="preserve">teľ </w:t>
      </w:r>
      <w:r w:rsidR="00B8785B" w:rsidRPr="00A76E80">
        <w:rPr>
          <w:rFonts w:ascii="Arial" w:hAnsi="Arial" w:cs="Arial"/>
        </w:rPr>
        <w:tab/>
      </w:r>
      <w:r w:rsidRPr="00A76E80">
        <w:rPr>
          <w:rFonts w:ascii="Arial" w:hAnsi="Arial" w:cs="Arial"/>
        </w:rPr>
        <w:t>a subdodávateľ podľa osobitného predpisu</w:t>
      </w:r>
      <w:hyperlink r:id="rId25" w:anchor="f4439932" w:history="1">
        <w:r w:rsidR="00DE1FA9" w:rsidRPr="00A76E80">
          <w:rPr>
            <w:rStyle w:val="Hypertextovprepojenie"/>
            <w:rFonts w:ascii="Arial" w:hAnsi="Arial" w:cs="Arial"/>
            <w:bCs/>
            <w:color w:val="auto"/>
            <w:vertAlign w:val="superscript"/>
          </w:rPr>
          <w:t>1</w:t>
        </w:r>
      </w:hyperlink>
      <w:r w:rsidR="00DE1FA9" w:rsidRPr="00A76E80">
        <w:rPr>
          <w:rFonts w:ascii="Arial" w:hAnsi="Arial" w:cs="Arial"/>
        </w:rPr>
        <w:t> </w:t>
      </w:r>
      <w:r w:rsidRPr="00A76E80">
        <w:rPr>
          <w:rFonts w:ascii="Arial" w:hAnsi="Arial" w:cs="Arial"/>
        </w:rPr>
        <w:t xml:space="preserve">, </w:t>
      </w:r>
      <w:r w:rsidR="00B8785B" w:rsidRPr="00A76E80">
        <w:rPr>
          <w:rFonts w:ascii="Arial" w:hAnsi="Arial" w:cs="Arial"/>
        </w:rPr>
        <w:t>m</w:t>
      </w:r>
      <w:r w:rsidRPr="00A76E80">
        <w:rPr>
          <w:rFonts w:ascii="Arial" w:hAnsi="Arial" w:cs="Arial"/>
        </w:rPr>
        <w:t>ajú povinnosť zapisovať sa do registra partnerov</w:t>
      </w:r>
      <w:r w:rsidR="00A76E80">
        <w:rPr>
          <w:rFonts w:ascii="Arial" w:hAnsi="Arial" w:cs="Arial"/>
        </w:rPr>
        <w:t xml:space="preserve"> </w:t>
      </w:r>
      <w:r w:rsidRPr="00A76E80">
        <w:rPr>
          <w:rFonts w:ascii="Arial" w:hAnsi="Arial" w:cs="Arial"/>
        </w:rPr>
        <w:t>verejného sektora</w:t>
      </w:r>
      <w:hyperlink r:id="rId26" w:anchor="f4439932" w:history="1">
        <w:r w:rsidR="00DE1FA9" w:rsidRPr="00A76E80">
          <w:rPr>
            <w:rStyle w:val="Hypertextovprepojenie"/>
            <w:rFonts w:ascii="Arial" w:hAnsi="Arial" w:cs="Arial"/>
            <w:bCs/>
            <w:color w:val="auto"/>
            <w:vertAlign w:val="superscript"/>
          </w:rPr>
          <w:t>1</w:t>
        </w:r>
      </w:hyperlink>
      <w:r w:rsidR="000236AA" w:rsidRPr="00A76E80">
        <w:rPr>
          <w:rFonts w:ascii="Arial" w:hAnsi="Arial" w:cs="Arial"/>
        </w:rPr>
        <w:t xml:space="preserve">, majú v registri partnerov verejného sektora zapísaného konečného </w:t>
      </w:r>
      <w:r w:rsidRPr="00A76E80">
        <w:rPr>
          <w:rFonts w:ascii="Arial" w:hAnsi="Arial" w:cs="Arial"/>
        </w:rPr>
        <w:t>užívateľ</w:t>
      </w:r>
      <w:r w:rsidR="000236AA" w:rsidRPr="00A76E80">
        <w:rPr>
          <w:rFonts w:ascii="Arial" w:hAnsi="Arial" w:cs="Arial"/>
        </w:rPr>
        <w:t>a</w:t>
      </w:r>
      <w:r w:rsidRPr="00A76E80">
        <w:rPr>
          <w:rFonts w:ascii="Arial" w:hAnsi="Arial" w:cs="Arial"/>
        </w:rPr>
        <w:t xml:space="preserve"> výhod</w:t>
      </w:r>
      <w:r w:rsidR="000236AA" w:rsidRPr="00A76E80">
        <w:rPr>
          <w:rFonts w:ascii="Arial" w:hAnsi="Arial" w:cs="Arial"/>
        </w:rPr>
        <w:t>,</w:t>
      </w:r>
      <w:r w:rsidR="00383345" w:rsidRPr="00A76E80">
        <w:rPr>
          <w:rFonts w:ascii="Arial" w:hAnsi="Arial" w:cs="Arial"/>
        </w:rPr>
        <w:t xml:space="preserve"> ktorým je osoba podľa bodu 29.4</w:t>
      </w:r>
      <w:r w:rsidR="000236AA" w:rsidRPr="00A76E80">
        <w:rPr>
          <w:rFonts w:ascii="Arial" w:hAnsi="Arial" w:cs="Arial"/>
        </w:rPr>
        <w:t>.</w:t>
      </w:r>
    </w:p>
    <w:p w14:paraId="2FBFA90C" w14:textId="033352D3" w:rsidR="00183F43" w:rsidRPr="003B143D" w:rsidRDefault="00901F25"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rPr>
        <w:t>Dohoda</w:t>
      </w:r>
      <w:r w:rsidR="00183F43" w:rsidRPr="003B143D">
        <w:rPr>
          <w:rFonts w:ascii="Arial" w:hAnsi="Arial" w:cs="Arial"/>
        </w:rPr>
        <w:t xml:space="preserve"> s úspešným uchádzačom, ktorého ponuka bola prijatá, bude uzavretá najskôr </w:t>
      </w:r>
      <w:r w:rsidR="00B8785B" w:rsidRPr="003B143D">
        <w:rPr>
          <w:rFonts w:ascii="Arial" w:hAnsi="Arial" w:cs="Arial"/>
        </w:rPr>
        <w:t>11. (</w:t>
      </w:r>
      <w:r w:rsidR="00FF6D93" w:rsidRPr="003B143D">
        <w:rPr>
          <w:rFonts w:ascii="Arial" w:hAnsi="Arial" w:cs="Arial"/>
        </w:rPr>
        <w:t>jedenásty</w:t>
      </w:r>
      <w:r w:rsidR="00B8785B" w:rsidRPr="003B143D">
        <w:rPr>
          <w:rFonts w:ascii="Arial" w:hAnsi="Arial" w:cs="Arial"/>
        </w:rPr>
        <w:t>)</w:t>
      </w:r>
      <w:r w:rsidR="00FF6D93" w:rsidRPr="003B143D">
        <w:rPr>
          <w:rFonts w:ascii="Arial" w:hAnsi="Arial" w:cs="Arial"/>
        </w:rPr>
        <w:t xml:space="preserve"> </w:t>
      </w:r>
      <w:r w:rsidR="00183F43" w:rsidRPr="003B143D">
        <w:rPr>
          <w:rFonts w:ascii="Arial" w:hAnsi="Arial" w:cs="Arial"/>
        </w:rPr>
        <w:t>deň odo dňa odoslania informácie o výsledku vyhodnotenia ponúk podľa § 55 Zákona, ak nebudú uplatnené revízne postupy, pri dodržaní postupu stanoveného v ustanovení § 56 Zákona.</w:t>
      </w:r>
    </w:p>
    <w:p w14:paraId="66C508E0" w14:textId="176BF6C2" w:rsidR="00183F43" w:rsidRPr="003B143D" w:rsidRDefault="00183F43"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rPr>
        <w:t xml:space="preserve">Úspešný uchádzač alebo uchádzači sú povinní poskytnúť verejnému obstarávateľovi riadnu súčinnosť potrebnú na uzavretie </w:t>
      </w:r>
      <w:r w:rsidR="00901F25" w:rsidRPr="003B143D">
        <w:rPr>
          <w:rFonts w:ascii="Arial" w:hAnsi="Arial" w:cs="Arial"/>
        </w:rPr>
        <w:t>Dohody</w:t>
      </w:r>
      <w:r w:rsidRPr="003B143D">
        <w:rPr>
          <w:rFonts w:ascii="Arial" w:hAnsi="Arial" w:cs="Arial"/>
        </w:rPr>
        <w:t xml:space="preserve"> tak, aby mohla byť uzavretá do </w:t>
      </w:r>
      <w:r w:rsidR="00B8785B" w:rsidRPr="003B143D">
        <w:rPr>
          <w:rFonts w:ascii="Arial" w:hAnsi="Arial" w:cs="Arial"/>
        </w:rPr>
        <w:t>10 (</w:t>
      </w:r>
      <w:r w:rsidR="0098019E" w:rsidRPr="003B143D">
        <w:rPr>
          <w:rFonts w:ascii="Arial" w:hAnsi="Arial" w:cs="Arial"/>
        </w:rPr>
        <w:t>desiatich</w:t>
      </w:r>
      <w:r w:rsidR="00B8785B" w:rsidRPr="003B143D">
        <w:rPr>
          <w:rFonts w:ascii="Arial" w:hAnsi="Arial" w:cs="Arial"/>
        </w:rPr>
        <w:t>)</w:t>
      </w:r>
      <w:r w:rsidR="0098019E" w:rsidRPr="003B143D">
        <w:rPr>
          <w:rFonts w:ascii="Arial" w:hAnsi="Arial" w:cs="Arial"/>
        </w:rPr>
        <w:t xml:space="preserve"> </w:t>
      </w:r>
      <w:r w:rsidRPr="003B143D">
        <w:rPr>
          <w:rFonts w:ascii="Arial" w:hAnsi="Arial" w:cs="Arial"/>
        </w:rPr>
        <w:t>pracovných dní odo dňa uplynutia lehoty podľa § 56 ods</w:t>
      </w:r>
      <w:r w:rsidRPr="00DC0B2E">
        <w:rPr>
          <w:rFonts w:ascii="Arial" w:hAnsi="Arial" w:cs="Arial"/>
          <w:color w:val="000000" w:themeColor="text1"/>
        </w:rPr>
        <w:t xml:space="preserve">. </w:t>
      </w:r>
      <w:r w:rsidR="00464623" w:rsidRPr="00DC0B2E">
        <w:rPr>
          <w:rFonts w:ascii="Arial" w:hAnsi="Arial" w:cs="Arial"/>
          <w:color w:val="000000" w:themeColor="text1"/>
        </w:rPr>
        <w:t>2 až 4</w:t>
      </w:r>
      <w:r w:rsidR="006A1287" w:rsidRPr="00DC0B2E">
        <w:rPr>
          <w:rFonts w:ascii="Arial" w:hAnsi="Arial" w:cs="Arial"/>
          <w:color w:val="000000" w:themeColor="text1"/>
        </w:rPr>
        <w:t xml:space="preserve"> </w:t>
      </w:r>
      <w:r w:rsidRPr="00DC0B2E">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DC0B2E">
        <w:rPr>
          <w:rFonts w:ascii="Arial" w:hAnsi="Arial" w:cs="Arial"/>
          <w:color w:val="000000" w:themeColor="text1"/>
        </w:rPr>
        <w:t xml:space="preserve">č. 315/2016 Z. z. o registri partnerov verejného sektora a o zmene a doplnení niektorých zákonov </w:t>
      </w:r>
      <w:r w:rsidR="00071596" w:rsidRPr="00DC0B2E">
        <w:rPr>
          <w:rFonts w:ascii="Arial" w:hAnsi="Arial" w:cs="Arial"/>
          <w:color w:val="000000" w:themeColor="text1"/>
        </w:rPr>
        <w:t xml:space="preserve">v znení neskorších predpisov </w:t>
      </w:r>
      <w:r w:rsidRPr="00DC0B2E">
        <w:rPr>
          <w:rFonts w:ascii="Arial" w:hAnsi="Arial" w:cs="Arial"/>
          <w:color w:val="000000" w:themeColor="text1"/>
        </w:rPr>
        <w:t>(ďalej len „</w:t>
      </w:r>
      <w:r w:rsidRPr="00DC0B2E">
        <w:rPr>
          <w:rFonts w:ascii="Arial" w:hAnsi="Arial" w:cs="Arial"/>
          <w:b/>
          <w:color w:val="000000" w:themeColor="text1"/>
        </w:rPr>
        <w:t>register partnerov verejného sektora</w:t>
      </w:r>
      <w:r w:rsidRPr="00DC0B2E">
        <w:rPr>
          <w:rFonts w:ascii="Arial" w:hAnsi="Arial" w:cs="Arial"/>
          <w:color w:val="000000" w:themeColor="text1"/>
        </w:rPr>
        <w:t xml:space="preserve">“) alebo ich subdodávatelia, ktorí majú povinnosť zapisovať sa do registra </w:t>
      </w:r>
      <w:r w:rsidRPr="003B143D">
        <w:rPr>
          <w:rFonts w:ascii="Arial" w:hAnsi="Arial" w:cs="Arial"/>
        </w:rPr>
        <w:t xml:space="preserve">partnerov verejného sektora sú povinní na účely poskytnutia riadnej súčinnosti potrebnej na uzavretie </w:t>
      </w:r>
      <w:r w:rsidR="00901F25" w:rsidRPr="003B143D">
        <w:rPr>
          <w:rFonts w:ascii="Arial" w:hAnsi="Arial" w:cs="Arial"/>
        </w:rPr>
        <w:t>Dohody</w:t>
      </w:r>
      <w:r w:rsidRPr="003B143D">
        <w:rPr>
          <w:rFonts w:ascii="Arial" w:hAnsi="Arial" w:cs="Arial"/>
        </w:rPr>
        <w:t xml:space="preserve"> mať v registri partnerov verejného sektora zapísaných konečných užívateľov výhod. </w:t>
      </w:r>
    </w:p>
    <w:p w14:paraId="2FF25936" w14:textId="1C3E346A" w:rsidR="00183F43" w:rsidRPr="003B143D" w:rsidRDefault="00183F43"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rPr>
        <w:t xml:space="preserve">Ak úspešný uchádzač alebo uchádzači odmietnu uzavrieť </w:t>
      </w:r>
      <w:r w:rsidR="00901F25" w:rsidRPr="003B143D">
        <w:rPr>
          <w:rFonts w:ascii="Arial" w:hAnsi="Arial" w:cs="Arial"/>
        </w:rPr>
        <w:t>Dohodu</w:t>
      </w:r>
      <w:r w:rsidRPr="003B143D">
        <w:rPr>
          <w:rFonts w:ascii="Arial" w:hAnsi="Arial" w:cs="Arial"/>
        </w:rPr>
        <w:t xml:space="preserve"> alebo nie sú splnené povinnosti podľa bodu 29.</w:t>
      </w:r>
      <w:r w:rsidR="00676FC7" w:rsidRPr="003B143D">
        <w:rPr>
          <w:rFonts w:ascii="Arial" w:hAnsi="Arial" w:cs="Arial"/>
        </w:rPr>
        <w:t>2</w:t>
      </w:r>
      <w:r w:rsidR="00AF134E" w:rsidRPr="003B143D">
        <w:rPr>
          <w:rFonts w:ascii="Arial" w:hAnsi="Arial" w:cs="Arial"/>
        </w:rPr>
        <w:t xml:space="preserve"> </w:t>
      </w:r>
      <w:r w:rsidR="00414AC6" w:rsidRPr="003B143D">
        <w:rPr>
          <w:rFonts w:ascii="Arial" w:hAnsi="Arial" w:cs="Arial"/>
        </w:rPr>
        <w:t xml:space="preserve">časti </w:t>
      </w:r>
      <w:r w:rsidRPr="003B143D">
        <w:rPr>
          <w:rFonts w:ascii="Arial" w:hAnsi="Arial" w:cs="Arial"/>
        </w:rPr>
        <w:t xml:space="preserve">A.1 Pokyny pre </w:t>
      </w:r>
      <w:r w:rsidR="00305612" w:rsidRPr="003B143D">
        <w:rPr>
          <w:rFonts w:ascii="Arial" w:hAnsi="Arial" w:cs="Arial"/>
        </w:rPr>
        <w:t>záujemcov/</w:t>
      </w:r>
      <w:r w:rsidRPr="003B143D">
        <w:rPr>
          <w:rFonts w:ascii="Arial" w:hAnsi="Arial" w:cs="Arial"/>
        </w:rPr>
        <w:t xml:space="preserve">uchádzačov </w:t>
      </w:r>
      <w:r w:rsidR="0096242D" w:rsidRPr="003B143D">
        <w:rPr>
          <w:rFonts w:ascii="Arial" w:hAnsi="Arial" w:cs="Arial"/>
        </w:rPr>
        <w:t xml:space="preserve">týchto </w:t>
      </w:r>
      <w:r w:rsidRPr="003B143D">
        <w:rPr>
          <w:rFonts w:ascii="Arial" w:hAnsi="Arial" w:cs="Arial"/>
        </w:rPr>
        <w:t xml:space="preserve">SP, verejný obstarávateľ môže </w:t>
      </w:r>
      <w:r w:rsidRPr="003B143D">
        <w:rPr>
          <w:rFonts w:ascii="Arial" w:hAnsi="Arial" w:cs="Arial"/>
        </w:rPr>
        <w:lastRenderedPageBreak/>
        <w:t xml:space="preserve">uzavrieť </w:t>
      </w:r>
      <w:r w:rsidR="00901F25" w:rsidRPr="003B143D">
        <w:rPr>
          <w:rFonts w:ascii="Arial" w:hAnsi="Arial" w:cs="Arial"/>
        </w:rPr>
        <w:t>Dohodu</w:t>
      </w:r>
      <w:r w:rsidRPr="003B143D">
        <w:rPr>
          <w:rFonts w:ascii="Arial" w:hAnsi="Arial" w:cs="Arial"/>
        </w:rPr>
        <w:t xml:space="preserve"> s uchádzačom alebo uchádzačmi, ktorí sa umiestnili </w:t>
      </w:r>
      <w:r w:rsidR="00721633" w:rsidRPr="003B143D">
        <w:rPr>
          <w:rFonts w:ascii="Arial" w:hAnsi="Arial" w:cs="Arial"/>
        </w:rPr>
        <w:t>na nasledujúcom</w:t>
      </w:r>
      <w:r w:rsidR="00901F25" w:rsidRPr="003B143D">
        <w:rPr>
          <w:rFonts w:ascii="Arial" w:hAnsi="Arial" w:cs="Arial"/>
        </w:rPr>
        <w:t xml:space="preserve"> mieste</w:t>
      </w:r>
      <w:r w:rsidR="0098019E" w:rsidRPr="003B143D">
        <w:rPr>
          <w:rFonts w:ascii="Arial" w:hAnsi="Arial" w:cs="Arial"/>
        </w:rPr>
        <w:t xml:space="preserve"> v poradí</w:t>
      </w:r>
      <w:r w:rsidR="00901F25" w:rsidRPr="003B143D">
        <w:rPr>
          <w:rFonts w:ascii="Arial" w:hAnsi="Arial" w:cs="Arial"/>
        </w:rPr>
        <w:t xml:space="preserve">. </w:t>
      </w:r>
    </w:p>
    <w:p w14:paraId="7F552C4D" w14:textId="65A9A55F" w:rsidR="00183F43" w:rsidRPr="00DC0B2E" w:rsidRDefault="00183F43" w:rsidP="00590D66">
      <w:pPr>
        <w:numPr>
          <w:ilvl w:val="1"/>
          <w:numId w:val="41"/>
        </w:numPr>
        <w:autoSpaceDE w:val="0"/>
        <w:autoSpaceDN w:val="0"/>
        <w:spacing w:line="276" w:lineRule="auto"/>
        <w:ind w:left="567" w:hanging="567"/>
        <w:rPr>
          <w:rFonts w:ascii="Arial" w:hAnsi="Arial" w:cs="Arial"/>
          <w:color w:val="000000" w:themeColor="text1"/>
        </w:rPr>
      </w:pPr>
      <w:r w:rsidRPr="003B143D">
        <w:rPr>
          <w:rFonts w:ascii="Arial" w:hAnsi="Arial" w:cs="Arial"/>
        </w:rPr>
        <w:t xml:space="preserve">Uchádzač alebo uchádzači, ktorí sa umiestnili </w:t>
      </w:r>
      <w:r w:rsidR="002A4AA6" w:rsidRPr="003B143D">
        <w:rPr>
          <w:rFonts w:ascii="Arial" w:hAnsi="Arial" w:cs="Arial"/>
        </w:rPr>
        <w:t>na nasledujúcom</w:t>
      </w:r>
      <w:r w:rsidR="00E00E85" w:rsidRPr="003B143D">
        <w:rPr>
          <w:rFonts w:ascii="Arial" w:hAnsi="Arial" w:cs="Arial"/>
        </w:rPr>
        <w:t xml:space="preserve"> mieste </w:t>
      </w:r>
      <w:r w:rsidRPr="003B143D">
        <w:rPr>
          <w:rFonts w:ascii="Arial" w:hAnsi="Arial" w:cs="Arial"/>
        </w:rPr>
        <w:t>v poradí, sú povinní splniť povinnosť podľa bodu 29.</w:t>
      </w:r>
      <w:r w:rsidR="00676FC7" w:rsidRPr="003B143D">
        <w:rPr>
          <w:rFonts w:ascii="Arial" w:hAnsi="Arial" w:cs="Arial"/>
        </w:rPr>
        <w:t>2</w:t>
      </w:r>
      <w:r w:rsidRPr="003B143D">
        <w:rPr>
          <w:rFonts w:ascii="Arial" w:hAnsi="Arial" w:cs="Arial"/>
        </w:rPr>
        <w:t xml:space="preserve"> </w:t>
      </w:r>
      <w:r w:rsidR="00414AC6" w:rsidRPr="003B143D">
        <w:rPr>
          <w:rFonts w:ascii="Arial" w:hAnsi="Arial" w:cs="Arial"/>
        </w:rPr>
        <w:t xml:space="preserve">časti </w:t>
      </w:r>
      <w:r w:rsidRPr="003B143D">
        <w:rPr>
          <w:rFonts w:ascii="Arial" w:hAnsi="Arial" w:cs="Arial"/>
        </w:rPr>
        <w:t xml:space="preserve">A.1 Pokyny pre </w:t>
      </w:r>
      <w:r w:rsidR="008F0D98" w:rsidRPr="003B143D">
        <w:rPr>
          <w:rFonts w:ascii="Arial" w:hAnsi="Arial" w:cs="Arial"/>
        </w:rPr>
        <w:t>záujemcov/</w:t>
      </w:r>
      <w:r w:rsidRPr="003B143D">
        <w:rPr>
          <w:rFonts w:ascii="Arial" w:hAnsi="Arial" w:cs="Arial"/>
        </w:rPr>
        <w:t xml:space="preserve">uchádzačov </w:t>
      </w:r>
      <w:r w:rsidR="0096242D" w:rsidRPr="003B143D">
        <w:rPr>
          <w:rFonts w:ascii="Arial" w:hAnsi="Arial" w:cs="Arial"/>
        </w:rPr>
        <w:t xml:space="preserve">týchto </w:t>
      </w:r>
      <w:r w:rsidRPr="003B143D">
        <w:rPr>
          <w:rFonts w:ascii="Arial" w:hAnsi="Arial" w:cs="Arial"/>
        </w:rPr>
        <w:t xml:space="preserve">SP a poskytnúť verejnému obstarávateľovi riadnu súčinnosť, potrebnú na uzavretie </w:t>
      </w:r>
      <w:r w:rsidR="00CC2DA3" w:rsidRPr="003B143D">
        <w:rPr>
          <w:rFonts w:ascii="Arial" w:hAnsi="Arial" w:cs="Arial"/>
        </w:rPr>
        <w:t xml:space="preserve">Dohody </w:t>
      </w:r>
      <w:r w:rsidRPr="003B143D">
        <w:rPr>
          <w:rFonts w:ascii="Arial" w:hAnsi="Arial" w:cs="Arial"/>
        </w:rPr>
        <w:t xml:space="preserve"> tak, aby mohla byť uzavretá do 10 </w:t>
      </w:r>
      <w:r w:rsidR="005145EE" w:rsidRPr="003B143D">
        <w:rPr>
          <w:rFonts w:ascii="Arial" w:hAnsi="Arial" w:cs="Arial"/>
        </w:rPr>
        <w:t xml:space="preserve">(desiatich) </w:t>
      </w:r>
      <w:r w:rsidRPr="003B143D">
        <w:rPr>
          <w:rFonts w:ascii="Arial" w:hAnsi="Arial" w:cs="Arial"/>
        </w:rPr>
        <w:t xml:space="preserve">pracovných dní odo dňa, keď boli na jej uzavretie písomne </w:t>
      </w:r>
      <w:r w:rsidRPr="00DC0B2E">
        <w:rPr>
          <w:rFonts w:ascii="Arial" w:hAnsi="Arial" w:cs="Arial"/>
          <w:color w:val="000000" w:themeColor="text1"/>
        </w:rPr>
        <w:t xml:space="preserve">vyzvaní prostredníctvom komunikačného rozhrania  systému JOSEPHINE. </w:t>
      </w:r>
    </w:p>
    <w:p w14:paraId="01919551" w14:textId="192BB471" w:rsidR="00183F43" w:rsidRPr="00F63BAC" w:rsidRDefault="0008759D" w:rsidP="00590D66">
      <w:pPr>
        <w:numPr>
          <w:ilvl w:val="1"/>
          <w:numId w:val="4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môže v </w:t>
      </w:r>
      <w:r w:rsidR="00CC2DA3" w:rsidRPr="00DC0B2E">
        <w:rPr>
          <w:rFonts w:ascii="Arial" w:hAnsi="Arial" w:cs="Arial"/>
        </w:rPr>
        <w:t>Oznámení</w:t>
      </w:r>
      <w:r w:rsidRPr="00DC0B2E">
        <w:rPr>
          <w:rFonts w:ascii="Arial" w:hAnsi="Arial" w:cs="Arial"/>
        </w:rPr>
        <w:t xml:space="preserve"> </w:t>
      </w:r>
      <w:r w:rsidR="00183F43" w:rsidRPr="00DC0B2E">
        <w:rPr>
          <w:rFonts w:ascii="Arial" w:hAnsi="Arial" w:cs="Arial"/>
          <w:color w:val="000000" w:themeColor="text1"/>
        </w:rPr>
        <w:t>určiť, že lehota uvedená v bodoch 29.</w:t>
      </w:r>
      <w:r w:rsidR="00676FC7">
        <w:rPr>
          <w:rFonts w:ascii="Arial" w:hAnsi="Arial" w:cs="Arial"/>
          <w:color w:val="000000" w:themeColor="text1"/>
        </w:rPr>
        <w:t>7</w:t>
      </w:r>
      <w:r w:rsidR="00183F43" w:rsidRPr="00DC0B2E">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DC0B2E">
        <w:rPr>
          <w:rFonts w:ascii="Arial" w:hAnsi="Arial" w:cs="Arial"/>
          <w:color w:val="000000" w:themeColor="text1"/>
        </w:rPr>
        <w:t xml:space="preserve">je dlhšia ako </w:t>
      </w:r>
      <w:r w:rsidR="00183F43" w:rsidRPr="00F63BAC">
        <w:rPr>
          <w:rFonts w:ascii="Arial" w:hAnsi="Arial" w:cs="Arial"/>
          <w:color w:val="000000" w:themeColor="text1"/>
        </w:rPr>
        <w:t xml:space="preserve">10 </w:t>
      </w:r>
      <w:r w:rsidR="00474E66" w:rsidRPr="00F63BAC">
        <w:rPr>
          <w:rFonts w:ascii="Arial" w:hAnsi="Arial" w:cs="Arial"/>
          <w:color w:val="000000" w:themeColor="text1"/>
        </w:rPr>
        <w:t xml:space="preserve">(desať) </w:t>
      </w:r>
      <w:r w:rsidR="00183F43" w:rsidRPr="00F63BAC">
        <w:rPr>
          <w:rFonts w:ascii="Arial" w:hAnsi="Arial" w:cs="Arial"/>
          <w:color w:val="000000" w:themeColor="text1"/>
        </w:rPr>
        <w:t>pracovných dní.</w:t>
      </w:r>
    </w:p>
    <w:p w14:paraId="4919E3F8" w14:textId="77777777" w:rsidR="00183F43" w:rsidRPr="00F63BAC" w:rsidRDefault="00183F43" w:rsidP="00590D66">
      <w:pPr>
        <w:numPr>
          <w:ilvl w:val="1"/>
          <w:numId w:val="41"/>
        </w:numPr>
        <w:autoSpaceDE w:val="0"/>
        <w:autoSpaceDN w:val="0"/>
        <w:spacing w:line="276" w:lineRule="auto"/>
        <w:ind w:left="567" w:hanging="567"/>
        <w:rPr>
          <w:rFonts w:ascii="Arial" w:hAnsi="Arial" w:cs="Arial"/>
          <w:color w:val="000000" w:themeColor="text1"/>
        </w:rPr>
      </w:pPr>
      <w:r w:rsidRPr="00F63BAC">
        <w:rPr>
          <w:rFonts w:ascii="Arial" w:hAnsi="Arial" w:cs="Arial"/>
          <w:b/>
          <w:color w:val="000000" w:themeColor="text1"/>
        </w:rPr>
        <w:t>Povinnosť byť zapísaný v registri partnerov verejného sektora sa nevzťahuje</w:t>
      </w:r>
      <w:r w:rsidRPr="00F63BAC">
        <w:rPr>
          <w:rFonts w:ascii="Arial" w:hAnsi="Arial" w:cs="Arial"/>
          <w:color w:val="000000" w:themeColor="text1"/>
        </w:rPr>
        <w:t xml:space="preserve"> na toho, komu majú byť </w:t>
      </w:r>
      <w:r w:rsidRPr="00F63BAC">
        <w:rPr>
          <w:rFonts w:ascii="Arial" w:hAnsi="Arial" w:cs="Arial"/>
          <w:b/>
          <w:color w:val="000000" w:themeColor="text1"/>
        </w:rPr>
        <w:t xml:space="preserve">jednorazovo poskytnuté finančné prostriedky neprevyšujúce sumu 100 000 eur </w:t>
      </w:r>
      <w:r w:rsidR="006716F4" w:rsidRPr="00F63BAC">
        <w:rPr>
          <w:rFonts w:ascii="Arial" w:hAnsi="Arial" w:cs="Arial"/>
        </w:rPr>
        <w:t>alebo</w:t>
      </w:r>
      <w:r w:rsidR="00B37E09" w:rsidRPr="00F63BAC">
        <w:rPr>
          <w:rFonts w:ascii="Arial" w:hAnsi="Arial" w:cs="Arial"/>
        </w:rPr>
        <w:t xml:space="preserve"> na </w:t>
      </w:r>
      <w:r w:rsidR="006716F4" w:rsidRPr="00F63BAC">
        <w:rPr>
          <w:rFonts w:ascii="Arial" w:hAnsi="Arial" w:cs="Arial"/>
        </w:rPr>
        <w:t>toho, komu majú byť poskytnuté viaceré čiastkové al</w:t>
      </w:r>
      <w:r w:rsidR="001A2F39" w:rsidRPr="00F63BAC">
        <w:rPr>
          <w:rFonts w:ascii="Arial" w:hAnsi="Arial" w:cs="Arial"/>
        </w:rPr>
        <w:t>ebo opakujúce sa plnenia, ktorých</w:t>
      </w:r>
      <w:r w:rsidR="006716F4" w:rsidRPr="00F63BAC">
        <w:rPr>
          <w:rFonts w:ascii="Arial" w:hAnsi="Arial" w:cs="Arial"/>
        </w:rPr>
        <w:t xml:space="preserve"> hodnota</w:t>
      </w:r>
      <w:r w:rsidR="00CB43AE" w:rsidRPr="00F63BAC">
        <w:rPr>
          <w:rFonts w:ascii="Arial" w:hAnsi="Arial" w:cs="Arial"/>
        </w:rPr>
        <w:t xml:space="preserve"> </w:t>
      </w:r>
      <w:r w:rsidR="001A2F39" w:rsidRPr="00F63BAC">
        <w:rPr>
          <w:rFonts w:ascii="Arial" w:hAnsi="Arial" w:cs="Arial"/>
          <w:b/>
          <w:color w:val="000000" w:themeColor="text1"/>
        </w:rPr>
        <w:t>v úhrne neprevyšuje</w:t>
      </w:r>
      <w:r w:rsidRPr="00F63BAC">
        <w:rPr>
          <w:rFonts w:ascii="Arial" w:hAnsi="Arial" w:cs="Arial"/>
          <w:b/>
          <w:color w:val="000000" w:themeColor="text1"/>
        </w:rPr>
        <w:t xml:space="preserve"> sumu 250 000 eur</w:t>
      </w:r>
      <w:r w:rsidR="006C3401" w:rsidRPr="00F63BAC">
        <w:rPr>
          <w:rFonts w:ascii="Arial" w:hAnsi="Arial" w:cs="Arial"/>
          <w:b/>
          <w:color w:val="000000" w:themeColor="text1"/>
        </w:rPr>
        <w:t>,</w:t>
      </w:r>
      <w:r w:rsidRPr="00F63BAC">
        <w:rPr>
          <w:rFonts w:ascii="Arial" w:hAnsi="Arial" w:cs="Arial"/>
          <w:b/>
          <w:color w:val="000000" w:themeColor="text1"/>
        </w:rPr>
        <w:t xml:space="preserve"> </w:t>
      </w:r>
      <w:r w:rsidRPr="00F63BAC">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22D47511" w:rsidR="00183F43" w:rsidRPr="00F63BAC" w:rsidRDefault="00183F43" w:rsidP="00590D66">
      <w:pPr>
        <w:numPr>
          <w:ilvl w:val="1"/>
          <w:numId w:val="41"/>
        </w:numPr>
        <w:autoSpaceDE w:val="0"/>
        <w:autoSpaceDN w:val="0"/>
        <w:spacing w:line="276" w:lineRule="auto"/>
        <w:ind w:left="567" w:hanging="567"/>
        <w:rPr>
          <w:rFonts w:ascii="Arial" w:hAnsi="Arial" w:cs="Arial"/>
        </w:rPr>
      </w:pPr>
      <w:r w:rsidRPr="00F63BAC">
        <w:rPr>
          <w:rFonts w:ascii="Arial" w:hAnsi="Arial" w:cs="Arial"/>
          <w:b/>
          <w:color w:val="000000" w:themeColor="text1"/>
        </w:rPr>
        <w:t xml:space="preserve">Úspešný uchádzač je povinný predložiť najneskôr v lehote stanovenej vo výzve na poskytnutie riadnej súčinnosti </w:t>
      </w:r>
      <w:r w:rsidR="006C3401" w:rsidRPr="00F63BAC">
        <w:rPr>
          <w:rFonts w:ascii="Arial" w:hAnsi="Arial" w:cs="Arial"/>
          <w:b/>
        </w:rPr>
        <w:t xml:space="preserve">podpísanú </w:t>
      </w:r>
      <w:r w:rsidR="007346A1" w:rsidRPr="00F63BAC">
        <w:rPr>
          <w:rFonts w:ascii="Arial" w:hAnsi="Arial" w:cs="Arial"/>
          <w:b/>
        </w:rPr>
        <w:t>Dohodu</w:t>
      </w:r>
      <w:r w:rsidR="008C49FA" w:rsidRPr="00F63BAC">
        <w:rPr>
          <w:rFonts w:ascii="Arial" w:hAnsi="Arial" w:cs="Arial"/>
          <w:b/>
        </w:rPr>
        <w:t xml:space="preserve"> </w:t>
      </w:r>
      <w:r w:rsidRPr="00F63BAC">
        <w:rPr>
          <w:rFonts w:ascii="Arial" w:hAnsi="Arial" w:cs="Arial"/>
          <w:b/>
        </w:rPr>
        <w:t>vrátane</w:t>
      </w:r>
      <w:r w:rsidR="00414AC6" w:rsidRPr="00F63BAC">
        <w:rPr>
          <w:rFonts w:ascii="Arial" w:hAnsi="Arial" w:cs="Arial"/>
          <w:b/>
        </w:rPr>
        <w:t xml:space="preserve"> všetkých </w:t>
      </w:r>
      <w:r w:rsidRPr="00F63BAC">
        <w:rPr>
          <w:rFonts w:ascii="Arial" w:hAnsi="Arial" w:cs="Arial"/>
          <w:b/>
        </w:rPr>
        <w:t>jej príloh</w:t>
      </w:r>
      <w:r w:rsidR="006C3401" w:rsidRPr="00F63BAC">
        <w:rPr>
          <w:rFonts w:ascii="Arial" w:hAnsi="Arial" w:cs="Arial"/>
          <w:b/>
        </w:rPr>
        <w:t>.</w:t>
      </w:r>
      <w:r w:rsidRPr="00F63BAC">
        <w:rPr>
          <w:rFonts w:ascii="Arial" w:hAnsi="Arial" w:cs="Arial"/>
          <w:b/>
        </w:rPr>
        <w:t xml:space="preserve"> </w:t>
      </w:r>
      <w:r w:rsidR="006C3401" w:rsidRPr="00F63BAC">
        <w:rPr>
          <w:rFonts w:ascii="Arial" w:hAnsi="Arial" w:cs="Arial"/>
        </w:rPr>
        <w:t>Pri predkladaní Dohody v listinnej podobe je uchádzač povinný predložiť</w:t>
      </w:r>
      <w:r w:rsidR="008C49FA" w:rsidRPr="00F63BAC">
        <w:rPr>
          <w:rFonts w:ascii="Arial" w:hAnsi="Arial" w:cs="Arial"/>
        </w:rPr>
        <w:t xml:space="preserve"> 5</w:t>
      </w:r>
      <w:r w:rsidR="00271189" w:rsidRPr="00F63BAC">
        <w:rPr>
          <w:rFonts w:ascii="Arial" w:hAnsi="Arial" w:cs="Arial"/>
        </w:rPr>
        <w:t xml:space="preserve"> (päť</w:t>
      </w:r>
      <w:r w:rsidR="008C49FA" w:rsidRPr="00F63BAC">
        <w:rPr>
          <w:rFonts w:ascii="Arial" w:hAnsi="Arial" w:cs="Arial"/>
        </w:rPr>
        <w:t>)</w:t>
      </w:r>
      <w:r w:rsidR="006C3401" w:rsidRPr="00F63BAC">
        <w:rPr>
          <w:rFonts w:ascii="Arial" w:hAnsi="Arial" w:cs="Arial"/>
        </w:rPr>
        <w:t xml:space="preserve"> </w:t>
      </w:r>
      <w:r w:rsidR="003D1862" w:rsidRPr="00F63BAC">
        <w:rPr>
          <w:rFonts w:ascii="Arial" w:hAnsi="Arial" w:cs="Arial"/>
        </w:rPr>
        <w:t>rovnopisov</w:t>
      </w:r>
      <w:r w:rsidR="006C3401" w:rsidRPr="00F63BAC">
        <w:rPr>
          <w:rFonts w:ascii="Arial" w:hAnsi="Arial" w:cs="Arial"/>
        </w:rPr>
        <w:t xml:space="preserve"> Dohody</w:t>
      </w:r>
      <w:r w:rsidR="00271189" w:rsidRPr="00F63BAC">
        <w:rPr>
          <w:rFonts w:ascii="Arial" w:hAnsi="Arial" w:cs="Arial"/>
        </w:rPr>
        <w:t>.</w:t>
      </w:r>
      <w:r w:rsidR="006C3401" w:rsidRPr="00F63BAC">
        <w:rPr>
          <w:rFonts w:ascii="Arial" w:hAnsi="Arial" w:cs="Arial"/>
        </w:rPr>
        <w:t xml:space="preserve"> </w:t>
      </w:r>
      <w:r w:rsidRPr="00F63BAC">
        <w:rPr>
          <w:rFonts w:ascii="Arial" w:hAnsi="Arial" w:cs="Arial"/>
        </w:rPr>
        <w:t>Nesplnenie tejto povinnosti bude verejný obstarávateľ považovať za neposkytnutie riadnej súčinnosti.</w:t>
      </w:r>
    </w:p>
    <w:p w14:paraId="4A6CC0CB" w14:textId="0C00DF48" w:rsidR="003B0F5D" w:rsidRPr="00F63BAC" w:rsidRDefault="00183F43" w:rsidP="00590D66">
      <w:pPr>
        <w:numPr>
          <w:ilvl w:val="1"/>
          <w:numId w:val="41"/>
        </w:numPr>
        <w:autoSpaceDE w:val="0"/>
        <w:autoSpaceDN w:val="0"/>
        <w:spacing w:line="276" w:lineRule="auto"/>
        <w:ind w:left="567" w:hanging="567"/>
        <w:rPr>
          <w:rFonts w:ascii="Arial" w:hAnsi="Arial" w:cs="Arial"/>
        </w:rPr>
      </w:pPr>
      <w:r w:rsidRPr="00F63BAC">
        <w:rPr>
          <w:rFonts w:ascii="Arial" w:hAnsi="Arial" w:cs="Arial"/>
        </w:rPr>
        <w:tab/>
      </w:r>
      <w:r w:rsidR="00F63BAC" w:rsidRPr="00F63BAC">
        <w:rPr>
          <w:rFonts w:ascii="Arial" w:hAnsi="Arial" w:cs="Arial"/>
        </w:rPr>
        <w:t>Verejný obstarávateľ vyžaduje aby úspešný uchádzač najneskôr v lehote stanovenej vo výzve na poskytnutie riadnej súčinnosti predložil Zoznam subdodávateľov a podiel subdodávok podľa § 41 ods.3.</w:t>
      </w:r>
      <w:r w:rsidR="003B0F5D" w:rsidRPr="00F63BAC">
        <w:rPr>
          <w:rFonts w:ascii="Arial" w:hAnsi="Arial" w:cs="Arial"/>
        </w:rPr>
        <w:t xml:space="preserve"> </w:t>
      </w:r>
    </w:p>
    <w:p w14:paraId="492D0164" w14:textId="77777777" w:rsidR="00183F43" w:rsidRPr="003B143D" w:rsidRDefault="00183F43" w:rsidP="00590D66">
      <w:pPr>
        <w:numPr>
          <w:ilvl w:val="1"/>
          <w:numId w:val="41"/>
        </w:numPr>
        <w:autoSpaceDE w:val="0"/>
        <w:autoSpaceDN w:val="0"/>
        <w:spacing w:line="276" w:lineRule="auto"/>
        <w:ind w:left="567" w:hanging="567"/>
        <w:rPr>
          <w:rFonts w:ascii="Arial" w:hAnsi="Arial" w:cs="Arial"/>
        </w:rPr>
      </w:pPr>
      <w:r w:rsidRPr="003B143D">
        <w:rPr>
          <w:rFonts w:ascii="Arial" w:hAnsi="Arial" w:cs="Arial"/>
          <w:b/>
        </w:rPr>
        <w:tab/>
        <w:t>V prípade, že úspešným uchádzačom je skupina dodávateľov</w:t>
      </w:r>
      <w:r w:rsidRPr="003B143D">
        <w:rPr>
          <w:rFonts w:ascii="Arial" w:hAnsi="Arial" w:cs="Arial"/>
        </w:rPr>
        <w:t xml:space="preserve">, úspešný uchádzač je povinný najneskôr v lehote stanovenej vo výzve na poskytnutie riadnej súčinnosti </w:t>
      </w:r>
      <w:r w:rsidRPr="003B143D">
        <w:rPr>
          <w:rFonts w:ascii="Arial" w:hAnsi="Arial" w:cs="Arial"/>
          <w:b/>
        </w:rPr>
        <w:t>predložiť relevantný doklad preukazujúci splneni</w:t>
      </w:r>
      <w:r w:rsidR="00684C0E" w:rsidRPr="003B143D">
        <w:rPr>
          <w:rFonts w:ascii="Arial" w:hAnsi="Arial" w:cs="Arial"/>
          <w:b/>
        </w:rPr>
        <w:t>e podmienky uvedenej v bode 18.5</w:t>
      </w:r>
      <w:r w:rsidRPr="003B143D">
        <w:rPr>
          <w:rFonts w:ascii="Arial" w:hAnsi="Arial" w:cs="Arial"/>
          <w:b/>
        </w:rPr>
        <w:t xml:space="preserve"> tejto časti súťažných podkladov</w:t>
      </w:r>
      <w:r w:rsidRPr="003B143D">
        <w:rPr>
          <w:rFonts w:ascii="Arial" w:hAnsi="Arial" w:cs="Arial"/>
        </w:rPr>
        <w:t>. Nesplnenie tejto povinnosti bude verejný obstarávateľ považovať za neposkytnutie riadnej súčinnosti.</w:t>
      </w:r>
    </w:p>
    <w:p w14:paraId="5E9B2FDE" w14:textId="781A6827" w:rsidR="00183F43" w:rsidRPr="00DC0B2E" w:rsidRDefault="00183F43" w:rsidP="00590D66">
      <w:pPr>
        <w:numPr>
          <w:ilvl w:val="1"/>
          <w:numId w:val="41"/>
        </w:numPr>
        <w:autoSpaceDE w:val="0"/>
        <w:autoSpaceDN w:val="0"/>
        <w:spacing w:line="276" w:lineRule="auto"/>
        <w:ind w:left="567" w:hanging="567"/>
        <w:rPr>
          <w:rFonts w:ascii="Arial" w:hAnsi="Arial" w:cs="Arial"/>
          <w:color w:val="000000" w:themeColor="text1"/>
        </w:rPr>
      </w:pPr>
      <w:r w:rsidRPr="003B143D">
        <w:rPr>
          <w:rFonts w:ascii="Arial" w:hAnsi="Arial" w:cs="Arial"/>
        </w:rPr>
        <w:t>V prípade, že je úspešným uchádzačom skupina dodávateľov a</w:t>
      </w:r>
      <w:r w:rsidR="007F49D3" w:rsidRPr="003B143D">
        <w:rPr>
          <w:rFonts w:ascii="Arial" w:hAnsi="Arial" w:cs="Arial"/>
        </w:rPr>
        <w:t> Dohoda</w:t>
      </w:r>
      <w:r w:rsidRPr="003B143D">
        <w:rPr>
          <w:rFonts w:ascii="Arial" w:hAnsi="Arial" w:cs="Arial"/>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3B143D">
        <w:rPr>
          <w:rFonts w:ascii="Arial" w:hAnsi="Arial" w:cs="Arial"/>
        </w:rPr>
        <w:t xml:space="preserve">ti plnú moc splnomocnenej </w:t>
      </w:r>
      <w:r w:rsidRPr="003B143D">
        <w:rPr>
          <w:rFonts w:ascii="Arial" w:hAnsi="Arial" w:cs="Arial"/>
        </w:rPr>
        <w:t>os</w:t>
      </w:r>
      <w:r w:rsidR="00F65CE6" w:rsidRPr="003B143D">
        <w:rPr>
          <w:rFonts w:ascii="Arial" w:hAnsi="Arial" w:cs="Arial"/>
        </w:rPr>
        <w:t>oby/osôb</w:t>
      </w:r>
      <w:r w:rsidRPr="003B143D">
        <w:rPr>
          <w:rFonts w:ascii="Arial" w:hAnsi="Arial" w:cs="Arial"/>
        </w:rPr>
        <w:t xml:space="preserve">, pričom v nej musí byť výslovne uvedené </w:t>
      </w:r>
      <w:r w:rsidR="00F65CE6" w:rsidRPr="003B143D">
        <w:rPr>
          <w:rFonts w:ascii="Arial" w:hAnsi="Arial" w:cs="Arial"/>
        </w:rPr>
        <w:t>oprávnenie splnomocnenej osoby/</w:t>
      </w:r>
      <w:r w:rsidRPr="003B143D">
        <w:rPr>
          <w:rFonts w:ascii="Arial" w:hAnsi="Arial" w:cs="Arial"/>
        </w:rPr>
        <w:t xml:space="preserve">osôb na podpis </w:t>
      </w:r>
      <w:r w:rsidR="007F49D3" w:rsidRPr="003B143D">
        <w:rPr>
          <w:rFonts w:ascii="Arial" w:hAnsi="Arial" w:cs="Arial"/>
        </w:rPr>
        <w:t>Dohody</w:t>
      </w:r>
      <w:r w:rsidRPr="003B143D">
        <w:rPr>
          <w:rFonts w:ascii="Arial" w:hAnsi="Arial" w:cs="Arial"/>
        </w:rPr>
        <w:t xml:space="preserve"> (ak takáto </w:t>
      </w:r>
      <w:r w:rsidRPr="00DC0B2E">
        <w:rPr>
          <w:rFonts w:ascii="Arial" w:hAnsi="Arial" w:cs="Arial"/>
          <w:color w:val="000000" w:themeColor="text1"/>
        </w:rPr>
        <w:t>plná moc nebola predložená uchádzačom v rámci ponuky). Nesplnenie tejto povinnosti bude verejný obstarávateľ považovať za neposkytnutie riadnej súčinnosti.</w:t>
      </w:r>
    </w:p>
    <w:p w14:paraId="02884FFD" w14:textId="77777777" w:rsidR="00183F43" w:rsidRPr="00DC0B2E" w:rsidRDefault="00183F43" w:rsidP="00590D66">
      <w:pPr>
        <w:numPr>
          <w:ilvl w:val="1"/>
          <w:numId w:val="41"/>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0E820A86" w14:textId="0D742B0D" w:rsidR="00411AE2" w:rsidRPr="00367776" w:rsidRDefault="00183F43" w:rsidP="00590D66">
      <w:pPr>
        <w:numPr>
          <w:ilvl w:val="1"/>
          <w:numId w:val="41"/>
        </w:numPr>
        <w:autoSpaceDE w:val="0"/>
        <w:autoSpaceDN w:val="0"/>
        <w:spacing w:after="0" w:line="276" w:lineRule="auto"/>
        <w:ind w:left="567" w:hanging="567"/>
        <w:rPr>
          <w:rFonts w:ascii="Arial" w:hAnsi="Arial" w:cs="Arial"/>
        </w:rPr>
      </w:pPr>
      <w:r w:rsidRPr="00367776">
        <w:rPr>
          <w:rFonts w:ascii="Arial" w:hAnsi="Arial" w:cs="Arial"/>
          <w:color w:val="000000" w:themeColor="text1"/>
        </w:rPr>
        <w:tab/>
        <w:t>Verejný obstarávateľ si vyhradzuje právo neprijať ponuky uchádzačov, ktoré budú cenovo prevyšovať predpokladanú hodnotu zákazky</w:t>
      </w:r>
      <w:r w:rsidR="00915585" w:rsidRPr="00367776">
        <w:rPr>
          <w:rFonts w:ascii="Arial" w:hAnsi="Arial" w:cs="Arial"/>
          <w:color w:val="000000" w:themeColor="text1"/>
        </w:rPr>
        <w:t>,</w:t>
      </w:r>
      <w:r w:rsidRPr="00367776">
        <w:rPr>
          <w:rFonts w:ascii="Arial" w:hAnsi="Arial" w:cs="Arial"/>
          <w:color w:val="000000" w:themeColor="text1"/>
        </w:rPr>
        <w:t xml:space="preserve"> t.j. ktorých najnižšia cena bude vyššia ako </w:t>
      </w:r>
      <w:r w:rsidRPr="00367776">
        <w:rPr>
          <w:rFonts w:ascii="Arial" w:hAnsi="Arial" w:cs="Arial"/>
        </w:rPr>
        <w:t xml:space="preserve">plánované finančné prostriedky </w:t>
      </w:r>
      <w:r w:rsidR="00B25AE6" w:rsidRPr="00367776">
        <w:rPr>
          <w:rFonts w:ascii="Arial" w:hAnsi="Arial" w:cs="Arial"/>
        </w:rPr>
        <w:t xml:space="preserve">verejného </w:t>
      </w:r>
      <w:r w:rsidRPr="00367776">
        <w:rPr>
          <w:rFonts w:ascii="Arial" w:hAnsi="Arial" w:cs="Arial"/>
        </w:rPr>
        <w:t xml:space="preserve">obstarávateľa </w:t>
      </w:r>
      <w:r w:rsidRPr="00367776">
        <w:rPr>
          <w:rFonts w:ascii="Arial" w:hAnsi="Arial" w:cs="Arial"/>
          <w:color w:val="000000" w:themeColor="text1"/>
        </w:rPr>
        <w:t>na predmet zákazky.</w:t>
      </w:r>
    </w:p>
    <w:p w14:paraId="0F67DE3B" w14:textId="77777777" w:rsidR="005B7F29" w:rsidRPr="00DC0B2E" w:rsidRDefault="005B7F29" w:rsidP="00DC0B2E">
      <w:pPr>
        <w:autoSpaceDE w:val="0"/>
        <w:autoSpaceDN w:val="0"/>
        <w:spacing w:after="0" w:line="276" w:lineRule="auto"/>
        <w:ind w:left="567" w:hanging="567"/>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112" w:name="_Toc196592314"/>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112"/>
    </w:p>
    <w:p w14:paraId="22B001B9" w14:textId="77777777" w:rsidR="00E4076A" w:rsidRPr="00DC0B2E" w:rsidRDefault="00E4076A" w:rsidP="00590D66">
      <w:pPr>
        <w:pStyle w:val="Odsekzoznamu"/>
        <w:numPr>
          <w:ilvl w:val="1"/>
          <w:numId w:val="34"/>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D40CBE">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D40CBE">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DC0B2E" w:rsidRDefault="00E4076A" w:rsidP="00D40CBE">
      <w:pPr>
        <w:numPr>
          <w:ilvl w:val="0"/>
          <w:numId w:val="22"/>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D40CBE">
      <w:pPr>
        <w:numPr>
          <w:ilvl w:val="0"/>
          <w:numId w:val="22"/>
        </w:numPr>
        <w:spacing w:line="276" w:lineRule="auto"/>
        <w:ind w:left="993" w:hanging="426"/>
        <w:rPr>
          <w:rFonts w:ascii="Arial" w:hAnsi="Arial" w:cs="Arial"/>
          <w:color w:val="000000" w:themeColor="text1"/>
        </w:rPr>
      </w:pPr>
      <w:r w:rsidRPr="00DC0B2E">
        <w:rPr>
          <w:rFonts w:ascii="Arial" w:hAnsi="Arial" w:cs="Arial"/>
          <w:color w:val="000000" w:themeColor="text1"/>
        </w:rPr>
        <w:lastRenderedPageBreak/>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590D66">
      <w:pPr>
        <w:numPr>
          <w:ilvl w:val="1"/>
          <w:numId w:val="34"/>
        </w:numPr>
        <w:autoSpaceDE w:val="0"/>
        <w:autoSpaceDN w:val="0"/>
        <w:spacing w:line="276" w:lineRule="auto"/>
        <w:ind w:left="567" w:hanging="567"/>
        <w:rPr>
          <w:rFonts w:ascii="Arial" w:hAnsi="Arial" w:cs="Arial"/>
          <w:color w:val="000000" w:themeColor="text1"/>
        </w:rPr>
      </w:pPr>
      <w:bookmarkStart w:id="113"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113"/>
      <w:r w:rsidRPr="00DC0B2E">
        <w:rPr>
          <w:rFonts w:ascii="Arial" w:hAnsi="Arial" w:cs="Arial"/>
          <w:color w:val="FF0000"/>
        </w:rPr>
        <w:t xml:space="preserve"> </w:t>
      </w:r>
    </w:p>
    <w:p w14:paraId="61B2E140" w14:textId="77777777" w:rsidR="00D65765" w:rsidRPr="00DC0B2E" w:rsidRDefault="00D65765" w:rsidP="00590D66">
      <w:pPr>
        <w:numPr>
          <w:ilvl w:val="1"/>
          <w:numId w:val="34"/>
        </w:numPr>
        <w:autoSpaceDE w:val="0"/>
        <w:autoSpaceDN w:val="0"/>
        <w:spacing w:line="276" w:lineRule="auto"/>
        <w:ind w:left="567" w:hanging="567"/>
        <w:rPr>
          <w:rFonts w:ascii="Arial" w:hAnsi="Arial" w:cs="Arial"/>
          <w:color w:val="000000" w:themeColor="text1"/>
        </w:rPr>
      </w:pPr>
      <w:bookmarkStart w:id="114"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114"/>
      <w:r w:rsidR="00A32D47" w:rsidRPr="00DC0B2E">
        <w:rPr>
          <w:rFonts w:ascii="Arial" w:hAnsi="Arial" w:cs="Arial"/>
          <w:color w:val="000000" w:themeColor="text1"/>
        </w:rPr>
        <w:t>.</w:t>
      </w:r>
    </w:p>
    <w:p w14:paraId="068C355B" w14:textId="45DD4D24" w:rsidR="00367776" w:rsidRPr="00571373" w:rsidRDefault="00A1055A" w:rsidP="00590D66">
      <w:pPr>
        <w:numPr>
          <w:ilvl w:val="1"/>
          <w:numId w:val="34"/>
        </w:numPr>
        <w:autoSpaceDE w:val="0"/>
        <w:autoSpaceDN w:val="0"/>
        <w:spacing w:after="0" w:line="276" w:lineRule="auto"/>
        <w:ind w:left="567" w:hanging="567"/>
        <w:rPr>
          <w:rFonts w:ascii="Arial" w:eastAsia="Calibri" w:hAnsi="Arial" w:cs="Arial"/>
          <w:b/>
          <w:bCs/>
          <w:lang w:eastAsia="sk-SK"/>
        </w:rPr>
      </w:pPr>
      <w:bookmarkStart w:id="115" w:name="_Hlk118983092"/>
      <w:r w:rsidRPr="00571373">
        <w:rPr>
          <w:rFonts w:ascii="Arial" w:hAnsi="Arial" w:cs="Arial"/>
          <w:color w:val="000000" w:themeColor="text1"/>
        </w:rPr>
        <w:t>Verejný obstarávateľ v oznámení o výsledku verejného obstarávania uvedie, či zadávanie zákazky bude predmetom opätovného uverejnenia</w:t>
      </w:r>
      <w:bookmarkEnd w:id="115"/>
      <w:r w:rsidRPr="00571373">
        <w:rPr>
          <w:rFonts w:ascii="Arial" w:hAnsi="Arial" w:cs="Arial"/>
          <w:color w:val="000000" w:themeColor="text1"/>
        </w:rPr>
        <w:t>.</w:t>
      </w:r>
      <w:bookmarkStart w:id="116" w:name="_Toc196592315"/>
    </w:p>
    <w:p w14:paraId="55E52BED" w14:textId="77777777" w:rsidR="00571373" w:rsidRPr="00571373" w:rsidRDefault="00571373" w:rsidP="00571373">
      <w:pPr>
        <w:autoSpaceDE w:val="0"/>
        <w:autoSpaceDN w:val="0"/>
        <w:spacing w:after="0" w:line="276" w:lineRule="auto"/>
        <w:ind w:left="567"/>
        <w:rPr>
          <w:rStyle w:val="dajeNDSChar"/>
          <w:rFonts w:ascii="Arial" w:hAnsi="Arial" w:cs="Arial"/>
          <w:b/>
          <w:bCs/>
          <w:color w:val="auto"/>
          <w:sz w:val="22"/>
          <w:szCs w:val="22"/>
          <w:lang w:eastAsia="sk-SK"/>
        </w:rPr>
      </w:pPr>
    </w:p>
    <w:p w14:paraId="1A8F02BD" w14:textId="3CA44F8A" w:rsidR="00804BCB" w:rsidRPr="00C922CC" w:rsidRDefault="00804BCB" w:rsidP="00DC0B2E">
      <w:pPr>
        <w:pStyle w:val="Nadpis3"/>
        <w:spacing w:after="100" w:afterAutospacing="1" w:line="276" w:lineRule="auto"/>
        <w:ind w:left="567" w:hanging="567"/>
        <w:rPr>
          <w:rFonts w:cs="Arial"/>
        </w:rPr>
      </w:pPr>
      <w:r w:rsidRPr="00DC0B2E">
        <w:rPr>
          <w:rStyle w:val="dajeNDSChar"/>
          <w:rFonts w:ascii="Arial" w:hAnsi="Arial" w:cs="Arial"/>
          <w:color w:val="auto"/>
          <w:sz w:val="22"/>
          <w:szCs w:val="22"/>
          <w:lang w:eastAsia="sk-SK"/>
        </w:rPr>
        <w:t>Ochrana osobných údajov</w:t>
      </w:r>
      <w:bookmarkEnd w:id="116"/>
    </w:p>
    <w:p w14:paraId="1F977A57" w14:textId="1F7EF632"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w:t>
      </w:r>
      <w:r w:rsidR="00F81DBE">
        <w:rPr>
          <w:rFonts w:ascii="Arial" w:hAnsi="Arial" w:cs="Arial"/>
          <w:noProof/>
          <w:color w:val="000000" w:themeColor="text1"/>
        </w:rPr>
        <w:t xml:space="preserve">, </w:t>
      </w:r>
      <w:r w:rsidRPr="00AA40DD">
        <w:rPr>
          <w:rFonts w:ascii="Arial" w:hAnsi="Arial" w:cs="Arial"/>
          <w:noProof/>
          <w:color w:val="000000" w:themeColor="text1"/>
        </w:rPr>
        <w:t xml:space="preserve">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7C1AEF2B" w14:textId="113D18D3" w:rsidR="00A61ACE" w:rsidRDefault="00AA40DD" w:rsidP="00AA40DD">
      <w:pPr>
        <w:autoSpaceDE w:val="0"/>
        <w:autoSpaceDN w:val="0"/>
        <w:spacing w:line="276" w:lineRule="auto"/>
        <w:ind w:left="567" w:hanging="567"/>
        <w:rPr>
          <w:rFonts w:cs="Arial"/>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3EE32AD6" w14:textId="5BCC87C4" w:rsidR="00A61ACE" w:rsidRPr="003C524C" w:rsidRDefault="00A61ACE" w:rsidP="00D33415">
      <w:pPr>
        <w:pStyle w:val="Nadpis3"/>
        <w:spacing w:after="100" w:afterAutospacing="1" w:line="276" w:lineRule="auto"/>
        <w:ind w:left="567" w:hanging="567"/>
        <w:rPr>
          <w:b w:val="0"/>
        </w:rPr>
      </w:pPr>
      <w:bookmarkStart w:id="117" w:name="_Toc196592316"/>
      <w:r w:rsidRPr="003C524C">
        <w:rPr>
          <w:rStyle w:val="dajeNDSChar"/>
          <w:rFonts w:ascii="Arial" w:hAnsi="Arial" w:cs="Arial"/>
          <w:color w:val="auto"/>
          <w:sz w:val="22"/>
          <w:szCs w:val="22"/>
          <w:lang w:eastAsia="sk-SK"/>
        </w:rPr>
        <w:t>Využitie subdodávateľov</w:t>
      </w:r>
      <w:bookmarkEnd w:id="117"/>
    </w:p>
    <w:p w14:paraId="73C774EC" w14:textId="37F744EC" w:rsidR="008E6CE2" w:rsidRPr="003B143D" w:rsidRDefault="008E6CE2" w:rsidP="008E6CE2">
      <w:pPr>
        <w:autoSpaceDE w:val="0"/>
        <w:autoSpaceDN w:val="0"/>
        <w:spacing w:line="276" w:lineRule="auto"/>
        <w:ind w:left="564" w:hanging="564"/>
        <w:rPr>
          <w:rFonts w:ascii="Arial" w:hAnsi="Arial" w:cs="Arial"/>
        </w:rPr>
      </w:pPr>
      <w:r w:rsidRPr="003B143D">
        <w:rPr>
          <w:rFonts w:ascii="Arial" w:hAnsi="Arial" w:cs="Arial"/>
        </w:rPr>
        <w:t>32.1</w:t>
      </w:r>
      <w:r w:rsidRPr="003B143D">
        <w:rPr>
          <w:rFonts w:ascii="Arial" w:hAnsi="Arial" w:cs="Arial"/>
        </w:rPr>
        <w:tab/>
        <w:t xml:space="preserve">Verejný obstarávateľ vyžaduje v súlade s § 41 ods.1 písm. a.) </w:t>
      </w:r>
      <w:r w:rsidR="003C524C">
        <w:rPr>
          <w:rFonts w:ascii="Arial" w:hAnsi="Arial" w:cs="Arial"/>
        </w:rPr>
        <w:t xml:space="preserve">ZVO </w:t>
      </w:r>
      <w:r w:rsidRPr="003B143D">
        <w:rPr>
          <w:rFonts w:ascii="Arial" w:hAnsi="Arial" w:cs="Arial"/>
        </w:rPr>
        <w:t>aby:</w:t>
      </w:r>
    </w:p>
    <w:p w14:paraId="45DD7B7E" w14:textId="01BDD569" w:rsidR="008E6CE2" w:rsidRPr="003B143D" w:rsidRDefault="008E6CE2" w:rsidP="000B035D">
      <w:pPr>
        <w:autoSpaceDE w:val="0"/>
        <w:autoSpaceDN w:val="0"/>
        <w:spacing w:line="276" w:lineRule="auto"/>
        <w:ind w:left="1134" w:hanging="567"/>
        <w:rPr>
          <w:rFonts w:ascii="Arial" w:hAnsi="Arial" w:cs="Arial"/>
        </w:rPr>
      </w:pPr>
      <w:r w:rsidRPr="003B143D">
        <w:rPr>
          <w:rFonts w:ascii="Arial" w:hAnsi="Arial" w:cs="Arial"/>
        </w:rPr>
        <w:t xml:space="preserve">a.)  </w:t>
      </w:r>
      <w:r w:rsidR="000B035D" w:rsidRPr="000B035D">
        <w:rPr>
          <w:rFonts w:ascii="Arial" w:hAnsi="Arial" w:cs="Arial"/>
        </w:rPr>
        <w:t>uchádzač v ponuke uviedol podiel zákazky, ktorý má v úmysle zadať subdodávateľom, navrhovaných subdodávateľov a predmety subdodávok</w:t>
      </w:r>
      <w:r w:rsidR="00F81DBE" w:rsidRPr="00F81DBE">
        <w:rPr>
          <w:rFonts w:ascii="Arial" w:hAnsi="Arial" w:cs="Arial"/>
        </w:rPr>
        <w:t>.</w:t>
      </w:r>
    </w:p>
    <w:p w14:paraId="52828D7A" w14:textId="77777777" w:rsidR="00952040" w:rsidRDefault="00952040" w:rsidP="00764161">
      <w:pPr>
        <w:spacing w:line="276" w:lineRule="auto"/>
        <w:rPr>
          <w:rFonts w:ascii="Arial" w:hAnsi="Arial" w:cs="Arial"/>
          <w:b/>
          <w:u w:val="single"/>
          <w:lang w:eastAsia="cs-CZ"/>
        </w:rPr>
      </w:pPr>
    </w:p>
    <w:p w14:paraId="756C1E82" w14:textId="77777777" w:rsidR="00952040" w:rsidRDefault="00952040" w:rsidP="00764161">
      <w:pPr>
        <w:spacing w:line="276" w:lineRule="auto"/>
        <w:rPr>
          <w:rFonts w:ascii="Arial" w:hAnsi="Arial" w:cs="Arial"/>
          <w:b/>
          <w:u w:val="single"/>
          <w:lang w:eastAsia="cs-CZ"/>
        </w:rPr>
      </w:pPr>
    </w:p>
    <w:p w14:paraId="5E353F78" w14:textId="4FDB500B" w:rsidR="00764161" w:rsidRPr="003E65AF" w:rsidRDefault="00764161" w:rsidP="00764161">
      <w:pPr>
        <w:spacing w:line="276" w:lineRule="auto"/>
        <w:rPr>
          <w:rFonts w:ascii="Arial" w:hAnsi="Arial" w:cs="Arial"/>
          <w:b/>
          <w:u w:val="single"/>
          <w:lang w:eastAsia="cs-CZ"/>
        </w:rPr>
      </w:pPr>
      <w:r>
        <w:rPr>
          <w:rFonts w:ascii="Arial" w:hAnsi="Arial" w:cs="Arial"/>
          <w:b/>
          <w:u w:val="single"/>
          <w:lang w:eastAsia="cs-CZ"/>
        </w:rPr>
        <w:t>P</w:t>
      </w:r>
      <w:r w:rsidRPr="003E65AF">
        <w:rPr>
          <w:rFonts w:ascii="Arial" w:hAnsi="Arial" w:cs="Arial"/>
          <w:b/>
          <w:u w:val="single"/>
          <w:lang w:eastAsia="cs-CZ"/>
        </w:rPr>
        <w:t>rílohy:</w:t>
      </w:r>
    </w:p>
    <w:p w14:paraId="28656B45" w14:textId="77777777" w:rsidR="00FF19DC" w:rsidRPr="003E65AF" w:rsidRDefault="00FF19DC" w:rsidP="00FF19DC">
      <w:pPr>
        <w:spacing w:after="60" w:line="276" w:lineRule="auto"/>
        <w:rPr>
          <w:rFonts w:ascii="Arial" w:eastAsia="Calibri" w:hAnsi="Arial" w:cs="Arial"/>
          <w:lang w:eastAsia="sk-SK"/>
        </w:rPr>
      </w:pPr>
      <w:r w:rsidRPr="003E65AF">
        <w:rPr>
          <w:rFonts w:ascii="Arial" w:eastAsia="Calibri" w:hAnsi="Arial" w:cs="Arial"/>
          <w:lang w:eastAsia="sk-SK"/>
        </w:rPr>
        <w:t>Príloha č. 1 k časti A.1</w:t>
      </w:r>
      <w:r w:rsidRPr="003E65AF">
        <w:rPr>
          <w:rFonts w:ascii="Arial" w:eastAsia="Calibri" w:hAnsi="Arial" w:cs="Arial"/>
          <w:lang w:eastAsia="sk-SK"/>
        </w:rPr>
        <w:tab/>
        <w:t>-</w:t>
      </w:r>
      <w:r w:rsidRPr="003E65AF">
        <w:rPr>
          <w:rFonts w:ascii="Arial" w:eastAsia="Calibri" w:hAnsi="Arial" w:cs="Arial"/>
          <w:lang w:eastAsia="sk-SK"/>
        </w:rPr>
        <w:tab/>
        <w:t>Všeobecné informácie o uchádzačovi</w:t>
      </w:r>
    </w:p>
    <w:p w14:paraId="55D109D6" w14:textId="77777777" w:rsidR="00FF19DC" w:rsidRPr="003E65AF" w:rsidRDefault="00FF19DC" w:rsidP="00FF19DC">
      <w:pPr>
        <w:autoSpaceDE w:val="0"/>
        <w:autoSpaceDN w:val="0"/>
        <w:spacing w:after="60" w:line="276" w:lineRule="auto"/>
        <w:rPr>
          <w:rFonts w:ascii="Arial" w:hAnsi="Arial" w:cs="Arial"/>
        </w:rPr>
      </w:pPr>
      <w:r w:rsidRPr="003E65AF">
        <w:rPr>
          <w:rFonts w:ascii="Arial" w:hAnsi="Arial" w:cs="Arial"/>
        </w:rPr>
        <w:t>Príloha č. 2 k časti A.1</w:t>
      </w:r>
      <w:r w:rsidRPr="003E65AF">
        <w:rPr>
          <w:rFonts w:ascii="Arial" w:hAnsi="Arial" w:cs="Arial"/>
        </w:rPr>
        <w:tab/>
        <w:t>-</w:t>
      </w:r>
      <w:r w:rsidRPr="003E65AF">
        <w:rPr>
          <w:rFonts w:ascii="Arial" w:hAnsi="Arial" w:cs="Arial"/>
        </w:rPr>
        <w:tab/>
        <w:t>Jednotný európsky dokument</w:t>
      </w:r>
    </w:p>
    <w:p w14:paraId="4F73336E" w14:textId="77777777" w:rsidR="00FF19DC" w:rsidRPr="003E65AF" w:rsidRDefault="00FF19DC" w:rsidP="00FF19DC">
      <w:pPr>
        <w:spacing w:after="60" w:line="276" w:lineRule="auto"/>
        <w:rPr>
          <w:rFonts w:ascii="Arial" w:hAnsi="Arial" w:cs="Arial"/>
          <w:highlight w:val="yellow"/>
        </w:rPr>
      </w:pPr>
      <w:r w:rsidRPr="003E65AF">
        <w:rPr>
          <w:rFonts w:ascii="Arial" w:hAnsi="Arial" w:cs="Arial"/>
        </w:rPr>
        <w:t>Príloha č. 3 k časti A.1 -</w:t>
      </w:r>
      <w:r w:rsidRPr="003E65AF">
        <w:rPr>
          <w:rFonts w:ascii="Arial" w:hAnsi="Arial" w:cs="Arial"/>
        </w:rPr>
        <w:tab/>
        <w:t xml:space="preserve">Čestné vyhlásenie skupiny dodávateľov </w:t>
      </w:r>
    </w:p>
    <w:p w14:paraId="1188D0E4" w14:textId="77777777" w:rsidR="00FF19DC" w:rsidRPr="003E65AF" w:rsidRDefault="00FF19DC" w:rsidP="00FF19DC">
      <w:pPr>
        <w:spacing w:after="60" w:line="276" w:lineRule="auto"/>
        <w:ind w:left="2556" w:hanging="2556"/>
        <w:rPr>
          <w:rFonts w:ascii="Arial" w:hAnsi="Arial" w:cs="Arial"/>
        </w:rPr>
      </w:pPr>
      <w:r w:rsidRPr="003E65AF">
        <w:rPr>
          <w:rFonts w:ascii="Arial" w:hAnsi="Arial" w:cs="Arial"/>
        </w:rPr>
        <w:t>Príloha č. 4 k časti A.1 -</w:t>
      </w:r>
      <w:r w:rsidRPr="003E65AF">
        <w:rPr>
          <w:rFonts w:ascii="Arial" w:hAnsi="Arial" w:cs="Arial"/>
        </w:rPr>
        <w:tab/>
        <w:t xml:space="preserve">Plná moc pre jedného z členov skupiny dodávateľov konajúci za skupinu dodávateľov </w:t>
      </w:r>
    </w:p>
    <w:p w14:paraId="48C26AB5" w14:textId="77777777" w:rsidR="00FF19DC" w:rsidRPr="003E65AF" w:rsidRDefault="00FF19DC" w:rsidP="00FF19DC">
      <w:pPr>
        <w:spacing w:after="60" w:line="276" w:lineRule="auto"/>
        <w:rPr>
          <w:rFonts w:ascii="Arial" w:hAnsi="Arial" w:cs="Arial"/>
        </w:rPr>
      </w:pPr>
      <w:r w:rsidRPr="003E65AF">
        <w:rPr>
          <w:rFonts w:ascii="Arial" w:hAnsi="Arial" w:cs="Arial"/>
        </w:rPr>
        <w:t>Príloha č. 5 k časti A.1 -</w:t>
      </w:r>
      <w:r w:rsidRPr="003E65AF">
        <w:rPr>
          <w:rFonts w:ascii="Arial" w:hAnsi="Arial" w:cs="Arial"/>
        </w:rPr>
        <w:tab/>
        <w:t xml:space="preserve">Zoznam dôverných informácií </w:t>
      </w:r>
    </w:p>
    <w:p w14:paraId="65847E37" w14:textId="17F06275" w:rsidR="00FF19DC" w:rsidRPr="003E65AF" w:rsidRDefault="00FF19DC" w:rsidP="00FF19DC">
      <w:pPr>
        <w:pStyle w:val="Bezriadkovania"/>
        <w:spacing w:after="60" w:line="276" w:lineRule="auto"/>
        <w:ind w:left="2552" w:hanging="2552"/>
        <w:rPr>
          <w:rFonts w:ascii="Arial" w:hAnsi="Arial" w:cs="Arial"/>
        </w:rPr>
      </w:pPr>
      <w:r w:rsidRPr="003E65AF">
        <w:rPr>
          <w:rFonts w:ascii="Arial" w:hAnsi="Arial" w:cs="Arial"/>
        </w:rPr>
        <w:t>Príloha č. 6 k časti A.1 -</w:t>
      </w:r>
      <w:r w:rsidRPr="003E65AF">
        <w:rPr>
          <w:rFonts w:ascii="Arial" w:hAnsi="Arial" w:cs="Arial"/>
        </w:rPr>
        <w:tab/>
        <w:t xml:space="preserve">Čestné vyhlásenie podľa Článku 5k Nariadenia rady (EÚ) č. 833/2014 z 31. júla 2014 o reštriktívnych opatreniach s ohľadom na konanie Ruska, ktorým destabilizuje situáciu na Ukrajine v Nariadenia rady (EÚ) </w:t>
      </w:r>
      <w:r w:rsidR="00810025" w:rsidRPr="00810025">
        <w:rPr>
          <w:rFonts w:ascii="Arial" w:hAnsi="Arial" w:cs="Arial"/>
        </w:rPr>
        <w:t>č. 2025/395 z 24.februára 2025</w:t>
      </w:r>
    </w:p>
    <w:p w14:paraId="26EAE35E" w14:textId="77777777" w:rsidR="00FF19DC" w:rsidRPr="003E65AF" w:rsidRDefault="00FF19DC" w:rsidP="00FF19DC">
      <w:pPr>
        <w:spacing w:after="60" w:line="276" w:lineRule="auto"/>
        <w:rPr>
          <w:rFonts w:ascii="Arial" w:hAnsi="Arial" w:cs="Arial"/>
        </w:rPr>
      </w:pPr>
      <w:r w:rsidRPr="003E65AF">
        <w:rPr>
          <w:rFonts w:ascii="Arial" w:hAnsi="Arial" w:cs="Arial"/>
        </w:rPr>
        <w:t>Príloha č. 7 k časti A.1 -</w:t>
      </w:r>
      <w:r w:rsidRPr="003E65AF">
        <w:rPr>
          <w:rFonts w:ascii="Arial" w:hAnsi="Arial" w:cs="Arial"/>
        </w:rPr>
        <w:tab/>
      </w:r>
      <w:r>
        <w:rPr>
          <w:rFonts w:ascii="Arial" w:hAnsi="Arial" w:cs="Arial"/>
        </w:rPr>
        <w:t>Čestné v</w:t>
      </w:r>
      <w:r w:rsidRPr="003E65AF">
        <w:rPr>
          <w:rFonts w:ascii="Arial" w:hAnsi="Arial" w:cs="Arial"/>
        </w:rPr>
        <w:t xml:space="preserve">yhlásenie uchádzača </w:t>
      </w:r>
    </w:p>
    <w:p w14:paraId="3554E052" w14:textId="1C214965" w:rsidR="00DC48B7" w:rsidRDefault="00FF19DC" w:rsidP="00FF19DC">
      <w:pPr>
        <w:rPr>
          <w:rFonts w:ascii="Arial" w:hAnsi="Arial" w:cs="Arial"/>
        </w:rPr>
      </w:pPr>
      <w:r w:rsidRPr="003E65AF">
        <w:rPr>
          <w:rFonts w:ascii="Arial" w:hAnsi="Arial" w:cs="Arial"/>
        </w:rPr>
        <w:t>Príloha č. 8 k časti A.1 -</w:t>
      </w:r>
      <w:r w:rsidRPr="003E65AF">
        <w:rPr>
          <w:rFonts w:ascii="Arial" w:hAnsi="Arial" w:cs="Arial"/>
        </w:rPr>
        <w:tab/>
      </w:r>
      <w:r>
        <w:rPr>
          <w:rFonts w:ascii="Arial" w:hAnsi="Arial" w:cs="Arial"/>
        </w:rPr>
        <w:t>Vyhlásenie uchádzača o subdodávkach</w:t>
      </w:r>
      <w:r w:rsidR="00DC48B7">
        <w:rPr>
          <w:rFonts w:ascii="Arial" w:hAnsi="Arial" w:cs="Arial"/>
        </w:rPr>
        <w:br w:type="page"/>
      </w:r>
    </w:p>
    <w:p w14:paraId="7BB13FAC" w14:textId="77777777" w:rsidR="00E75960" w:rsidRDefault="00E75960" w:rsidP="00A11660">
      <w:pPr>
        <w:pStyle w:val="Nadpis1"/>
      </w:pPr>
      <w:bookmarkStart w:id="118" w:name="_Toc196592317"/>
    </w:p>
    <w:p w14:paraId="6F3580F9" w14:textId="0A5861EC" w:rsidR="003D172E" w:rsidRPr="00C26ACA" w:rsidRDefault="003D172E" w:rsidP="00A11660">
      <w:pPr>
        <w:pStyle w:val="Nadpis1"/>
        <w:rPr>
          <w:color w:val="FF0000"/>
        </w:rPr>
      </w:pPr>
      <w:r w:rsidRPr="00DC0B2E">
        <w:t>A.2 KritériÁ na hodnotenie ponúk a PRAVIDLÁ ich uplatnenia</w:t>
      </w:r>
      <w:bookmarkEnd w:id="118"/>
      <w:r w:rsidRPr="009B2259">
        <w:t xml:space="preserve"> </w:t>
      </w:r>
    </w:p>
    <w:p w14:paraId="72A1C831" w14:textId="77777777" w:rsidR="003D172E" w:rsidRPr="00DC0B2E" w:rsidRDefault="003D172E" w:rsidP="00DC0B2E">
      <w:pPr>
        <w:spacing w:after="0" w:line="276" w:lineRule="auto"/>
        <w:rPr>
          <w:rFonts w:ascii="Arial" w:hAnsi="Arial" w:cs="Arial"/>
          <w:b/>
          <w:iCs/>
          <w:caps/>
          <w:color w:val="FF0000"/>
        </w:rPr>
      </w:pPr>
    </w:p>
    <w:p w14:paraId="1BF628BD" w14:textId="5BC8789C" w:rsidR="003D172E" w:rsidRPr="00DC0B2E" w:rsidRDefault="003D172E" w:rsidP="00590D66">
      <w:pPr>
        <w:numPr>
          <w:ilvl w:val="0"/>
          <w:numId w:val="46"/>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b/>
          <w:noProof/>
          <w:lang w:eastAsia="sk-SK"/>
        </w:rPr>
      </w:pPr>
      <w:r w:rsidRPr="00DC0B2E">
        <w:rPr>
          <w:rFonts w:ascii="Arial" w:eastAsia="Calibri" w:hAnsi="Arial" w:cs="Arial"/>
          <w:b/>
          <w:noProof/>
          <w:lang w:eastAsia="sk-SK"/>
        </w:rPr>
        <w:t>Určenie kritéria</w:t>
      </w:r>
    </w:p>
    <w:p w14:paraId="2875F07E" w14:textId="77777777" w:rsidR="001C0DA4" w:rsidRDefault="003D172E" w:rsidP="00590D66">
      <w:pPr>
        <w:numPr>
          <w:ilvl w:val="1"/>
          <w:numId w:val="46"/>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 xml:space="preserve">Ponuky uchádzačov sa budú vyhodnocovať v súlade s § 44 ods. 3 písm. c) Zákona, a teda na základe </w:t>
      </w:r>
      <w:r w:rsidRPr="00DC0B2E">
        <w:rPr>
          <w:rFonts w:ascii="Arial" w:eastAsia="Calibri" w:hAnsi="Arial" w:cs="Arial"/>
          <w:b/>
          <w:noProof/>
          <w:lang w:eastAsia="sk-SK"/>
        </w:rPr>
        <w:t>najnižšej ceny</w:t>
      </w:r>
      <w:r w:rsidR="00F209AA" w:rsidRPr="00F209AA">
        <w:t xml:space="preserve"> </w:t>
      </w:r>
      <w:r w:rsidR="00693196" w:rsidRPr="00FF19DC">
        <w:rPr>
          <w:rFonts w:ascii="Arial" w:eastAsia="Calibri" w:hAnsi="Arial" w:cs="Arial"/>
          <w:b/>
          <w:noProof/>
          <w:lang w:eastAsia="sk-SK"/>
        </w:rPr>
        <w:t>samostatne pre každú časť zákazky</w:t>
      </w:r>
      <w:r w:rsidRPr="00FF19DC">
        <w:rPr>
          <w:rFonts w:ascii="Arial" w:eastAsia="Calibri" w:hAnsi="Arial" w:cs="Arial"/>
          <w:noProof/>
          <w:lang w:eastAsia="sk-SK"/>
        </w:rPr>
        <w:t>.</w:t>
      </w:r>
    </w:p>
    <w:p w14:paraId="68209318" w14:textId="7734322D" w:rsidR="00693196" w:rsidRPr="001C0DA4" w:rsidRDefault="001C0DA4" w:rsidP="00590D66">
      <w:pPr>
        <w:numPr>
          <w:ilvl w:val="1"/>
          <w:numId w:val="46"/>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1C0DA4">
        <w:rPr>
          <w:rFonts w:ascii="Arial" w:eastAsia="Arial Unicode MS" w:hAnsi="Arial" w:cs="Arial"/>
          <w:color w:val="000000"/>
          <w:bdr w:val="none" w:sz="0" w:space="0" w:color="auto" w:frame="1"/>
          <w:lang w:eastAsia="sk-SK"/>
        </w:rPr>
        <w:t>V</w:t>
      </w:r>
      <w:r w:rsidR="00693196" w:rsidRPr="001C0DA4">
        <w:rPr>
          <w:rFonts w:ascii="Arial" w:eastAsia="Arial Unicode MS" w:hAnsi="Arial" w:cs="Arial"/>
          <w:color w:val="000000"/>
          <w:bdr w:val="none" w:sz="0" w:space="0" w:color="auto" w:frame="1"/>
          <w:lang w:eastAsia="sk-SK"/>
        </w:rPr>
        <w:t>erejný obstarávateľ bude vyhodnocovať ponuky samostatne pre každú časť zákazky:</w:t>
      </w:r>
    </w:p>
    <w:p w14:paraId="44B7E120" w14:textId="53A9492F" w:rsidR="00693196" w:rsidRPr="001C0DA4" w:rsidRDefault="00693196" w:rsidP="00590D66">
      <w:pPr>
        <w:numPr>
          <w:ilvl w:val="0"/>
          <w:numId w:val="69"/>
        </w:numPr>
        <w:tabs>
          <w:tab w:val="left" w:pos="567"/>
          <w:tab w:val="left" w:pos="851"/>
          <w:tab w:val="left" w:pos="1134"/>
          <w:tab w:val="left" w:pos="1276"/>
        </w:tabs>
        <w:spacing w:line="276" w:lineRule="auto"/>
        <w:ind w:left="1134" w:hanging="567"/>
        <w:rPr>
          <w:rFonts w:ascii="Arial" w:eastAsia="Arial Unicode MS" w:hAnsi="Arial" w:cs="Arial"/>
          <w:noProof/>
          <w:color w:val="000000"/>
          <w:bdr w:val="none" w:sz="0" w:space="0" w:color="auto" w:frame="1"/>
          <w:lang w:eastAsia="sk-SK"/>
        </w:rPr>
      </w:pPr>
      <w:r w:rsidRPr="001C0DA4">
        <w:rPr>
          <w:rFonts w:ascii="Arial" w:eastAsia="Arial Unicode MS" w:hAnsi="Arial" w:cs="Arial"/>
          <w:noProof/>
          <w:color w:val="000000"/>
          <w:bdr w:val="none" w:sz="0" w:space="0" w:color="auto" w:frame="1"/>
          <w:lang w:eastAsia="sk-SK"/>
        </w:rPr>
        <w:t>Časť 1:„Vykonanie geodetického a geotechnického monitoringu v prevádzkovaných tuneloch, časť západ“;</w:t>
      </w:r>
    </w:p>
    <w:p w14:paraId="3B20FEA5" w14:textId="6C8C0BB0" w:rsidR="00693196" w:rsidRDefault="00693196" w:rsidP="00590D66">
      <w:pPr>
        <w:numPr>
          <w:ilvl w:val="0"/>
          <w:numId w:val="69"/>
        </w:numPr>
        <w:tabs>
          <w:tab w:val="left" w:pos="567"/>
          <w:tab w:val="left" w:pos="851"/>
          <w:tab w:val="left" w:pos="1134"/>
          <w:tab w:val="left" w:pos="1276"/>
        </w:tabs>
        <w:spacing w:line="276" w:lineRule="auto"/>
        <w:ind w:left="1134" w:hanging="567"/>
        <w:rPr>
          <w:rFonts w:ascii="Arial" w:eastAsia="Arial Unicode MS" w:hAnsi="Arial" w:cs="Arial"/>
          <w:noProof/>
          <w:color w:val="000000"/>
          <w:bdr w:val="none" w:sz="0" w:space="0" w:color="auto" w:frame="1"/>
          <w:lang w:eastAsia="sk-SK"/>
        </w:rPr>
      </w:pPr>
      <w:r w:rsidRPr="001C0DA4">
        <w:rPr>
          <w:rFonts w:ascii="Arial" w:eastAsia="Arial Unicode MS" w:hAnsi="Arial" w:cs="Arial"/>
          <w:noProof/>
          <w:color w:val="000000"/>
          <w:bdr w:val="none" w:sz="0" w:space="0" w:color="auto" w:frame="1"/>
          <w:lang w:eastAsia="sk-SK"/>
        </w:rPr>
        <w:t>Časť 2:„Vykonanie geodetického a geotechnického monitoringu v prevádzkovaných tuneloch, časť východ“;</w:t>
      </w:r>
    </w:p>
    <w:p w14:paraId="08560C3F" w14:textId="1DBC53FA" w:rsidR="00693196" w:rsidRPr="00693196" w:rsidRDefault="00693196" w:rsidP="002F6A68">
      <w:pPr>
        <w:tabs>
          <w:tab w:val="left" w:pos="567"/>
          <w:tab w:val="left" w:pos="851"/>
          <w:tab w:val="left" w:pos="1134"/>
          <w:tab w:val="left" w:pos="1276"/>
        </w:tabs>
        <w:spacing w:line="276" w:lineRule="auto"/>
        <w:ind w:left="567" w:hanging="567"/>
        <w:rPr>
          <w:rFonts w:ascii="Arial" w:eastAsia="Arial Unicode MS" w:hAnsi="Arial" w:cs="Arial"/>
          <w:noProof/>
          <w:color w:val="000000"/>
          <w:bdr w:val="none" w:sz="0" w:space="0" w:color="auto" w:frame="1"/>
          <w:lang w:eastAsia="sk-SK"/>
        </w:rPr>
      </w:pPr>
      <w:r w:rsidRPr="001C0DA4">
        <w:rPr>
          <w:rFonts w:ascii="Arial" w:eastAsia="Arial Unicode MS" w:hAnsi="Arial" w:cs="Arial"/>
          <w:noProof/>
          <w:color w:val="000000"/>
          <w:bdr w:val="none" w:sz="0" w:space="0" w:color="auto" w:frame="1"/>
          <w:lang w:eastAsia="sk-SK"/>
        </w:rPr>
        <w:tab/>
        <w:t>na základe</w:t>
      </w:r>
      <w:r w:rsidRPr="003E65AF">
        <w:rPr>
          <w:rFonts w:ascii="Arial" w:eastAsia="Arial Unicode MS" w:hAnsi="Arial" w:cs="Arial"/>
          <w:noProof/>
          <w:color w:val="000000"/>
          <w:bdr w:val="none" w:sz="0" w:space="0" w:color="auto" w:frame="1"/>
          <w:lang w:eastAsia="sk-SK"/>
        </w:rPr>
        <w:t xml:space="preserve"> celkovej ceny za realizáciu </w:t>
      </w:r>
      <w:r>
        <w:rPr>
          <w:rFonts w:ascii="Arial" w:eastAsia="Arial Unicode MS" w:hAnsi="Arial" w:cs="Arial"/>
          <w:noProof/>
          <w:color w:val="000000"/>
          <w:bdr w:val="none" w:sz="0" w:space="0" w:color="auto" w:frame="1"/>
          <w:lang w:eastAsia="sk-SK"/>
        </w:rPr>
        <w:t xml:space="preserve">tej časti, na ktorú/-é </w:t>
      </w:r>
      <w:r w:rsidR="001C0DA4">
        <w:rPr>
          <w:rFonts w:ascii="Arial" w:eastAsia="Arial Unicode MS" w:hAnsi="Arial" w:cs="Arial"/>
          <w:noProof/>
          <w:color w:val="000000"/>
          <w:bdr w:val="none" w:sz="0" w:space="0" w:color="auto" w:frame="1"/>
          <w:lang w:eastAsia="sk-SK"/>
        </w:rPr>
        <w:t xml:space="preserve">časť/i </w:t>
      </w:r>
      <w:r>
        <w:rPr>
          <w:rFonts w:ascii="Arial" w:eastAsia="Arial Unicode MS" w:hAnsi="Arial" w:cs="Arial"/>
          <w:noProof/>
          <w:color w:val="000000"/>
          <w:bdr w:val="none" w:sz="0" w:space="0" w:color="auto" w:frame="1"/>
          <w:lang w:eastAsia="sk-SK"/>
        </w:rPr>
        <w:t>uchádzač predložil ponuku</w:t>
      </w:r>
      <w:r w:rsidRPr="003E65AF">
        <w:rPr>
          <w:rFonts w:ascii="Arial" w:eastAsia="Arial Unicode MS" w:hAnsi="Arial" w:cs="Arial"/>
          <w:noProof/>
          <w:color w:val="000000"/>
          <w:bdr w:val="none" w:sz="0" w:space="0" w:color="auto" w:frame="1"/>
          <w:lang w:eastAsia="sk-SK"/>
        </w:rPr>
        <w:t>.</w:t>
      </w:r>
    </w:p>
    <w:p w14:paraId="29AEB3FA" w14:textId="7F92A82A" w:rsidR="003D172E" w:rsidRPr="00DC0B2E" w:rsidRDefault="003D172E" w:rsidP="00590D66">
      <w:pPr>
        <w:numPr>
          <w:ilvl w:val="1"/>
          <w:numId w:val="46"/>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ascii="Arial" w:eastAsia="Calibri" w:hAnsi="Arial" w:cs="Arial"/>
          <w:noProof/>
          <w:lang w:eastAsia="sk-SK"/>
        </w:rPr>
      </w:pPr>
      <w:r w:rsidRPr="00DC0B2E">
        <w:rPr>
          <w:rFonts w:ascii="Arial" w:eastAsia="Calibri" w:hAnsi="Arial" w:cs="Arial"/>
          <w:noProof/>
          <w:lang w:eastAsia="sk-SK"/>
        </w:rPr>
        <w:t>Jed</w:t>
      </w:r>
      <w:r w:rsidRPr="00DC0B2E">
        <w:rPr>
          <w:rFonts w:ascii="Arial" w:eastAsia="Calibri" w:hAnsi="Arial" w:cs="Arial"/>
          <w:bCs/>
          <w:noProof/>
          <w:lang w:eastAsia="sk-SK"/>
        </w:rPr>
        <w:t>iným kritériom  na  vyhodnotenie  ponúk  je</w:t>
      </w:r>
      <w:r w:rsidRPr="00DC0B2E">
        <w:rPr>
          <w:rFonts w:ascii="Arial" w:eastAsia="Calibri" w:hAnsi="Arial" w:cs="Arial"/>
          <w:noProof/>
          <w:lang w:eastAsia="sk-SK"/>
        </w:rPr>
        <w:t>:</w:t>
      </w:r>
      <w:r w:rsidRPr="00DC0B2E">
        <w:rPr>
          <w:rFonts w:ascii="Arial" w:eastAsia="Calibri" w:hAnsi="Arial" w:cs="Arial"/>
          <w:b/>
          <w:noProof/>
          <w:lang w:eastAsia="sk-SK"/>
        </w:rPr>
        <w:t xml:space="preserve">  </w:t>
      </w:r>
      <w:r w:rsidR="00FF19DC">
        <w:rPr>
          <w:rFonts w:ascii="Arial" w:eastAsia="Calibri" w:hAnsi="Arial" w:cs="Arial"/>
          <w:b/>
          <w:noProof/>
          <w:lang w:eastAsia="sk-SK"/>
        </w:rPr>
        <w:t>Najnižšia n</w:t>
      </w:r>
      <w:r w:rsidRPr="00DC0B2E">
        <w:rPr>
          <w:rFonts w:ascii="Arial" w:eastAsia="Calibri" w:hAnsi="Arial" w:cs="Arial"/>
          <w:b/>
          <w:noProof/>
          <w:lang w:eastAsia="sk-SK"/>
        </w:rPr>
        <w:t xml:space="preserve">avrhovaná </w:t>
      </w:r>
      <w:r w:rsidR="00693196">
        <w:rPr>
          <w:rFonts w:ascii="Arial" w:eastAsia="Calibri" w:hAnsi="Arial" w:cs="Arial"/>
          <w:b/>
          <w:noProof/>
          <w:lang w:eastAsia="sk-SK"/>
        </w:rPr>
        <w:t xml:space="preserve">celková </w:t>
      </w:r>
      <w:r w:rsidRPr="00DC0B2E">
        <w:rPr>
          <w:rFonts w:ascii="Arial" w:eastAsia="Calibri" w:hAnsi="Arial" w:cs="Arial"/>
          <w:b/>
          <w:noProof/>
          <w:lang w:eastAsia="sk-SK"/>
        </w:rPr>
        <w:t xml:space="preserve">cena  </w:t>
      </w:r>
      <w:r w:rsidR="00693196">
        <w:rPr>
          <w:rFonts w:ascii="Arial" w:eastAsia="Calibri" w:hAnsi="Arial" w:cs="Arial"/>
          <w:b/>
          <w:noProof/>
          <w:lang w:eastAsia="sk-SK"/>
        </w:rPr>
        <w:t>za uskutočnenie tej časti zákazky, na ktorú uchádzač predloží ponuku v eurách</w:t>
      </w:r>
      <w:r w:rsidRPr="00DC0B2E">
        <w:rPr>
          <w:rFonts w:ascii="Arial" w:eastAsia="Calibri" w:hAnsi="Arial" w:cs="Arial"/>
          <w:b/>
          <w:noProof/>
          <w:lang w:eastAsia="sk-SK"/>
        </w:rPr>
        <w:t xml:space="preserve"> (€, alebo EUR) bez DPH. </w:t>
      </w:r>
    </w:p>
    <w:p w14:paraId="2E3B447B" w14:textId="77777777" w:rsidR="003D172E" w:rsidRPr="00DC0B2E" w:rsidRDefault="003D172E" w:rsidP="00DC0B2E">
      <w:pPr>
        <w:tabs>
          <w:tab w:val="num" w:pos="426"/>
        </w:tabs>
        <w:spacing w:after="0" w:line="276" w:lineRule="auto"/>
        <w:ind w:left="708"/>
        <w:rPr>
          <w:rFonts w:ascii="Arial" w:hAnsi="Arial" w:cs="Arial"/>
          <w:noProof/>
        </w:rPr>
      </w:pPr>
    </w:p>
    <w:p w14:paraId="5FD1418E" w14:textId="427A7A1B" w:rsidR="003D172E" w:rsidRPr="00DC0B2E" w:rsidRDefault="003D172E" w:rsidP="00590D66">
      <w:pPr>
        <w:numPr>
          <w:ilvl w:val="0"/>
          <w:numId w:val="46"/>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100" w:afterAutospacing="1" w:line="276" w:lineRule="auto"/>
        <w:ind w:left="567" w:hanging="567"/>
        <w:jc w:val="left"/>
        <w:rPr>
          <w:rFonts w:ascii="Arial" w:eastAsia="Calibri" w:hAnsi="Arial" w:cs="Arial"/>
          <w:noProof/>
          <w:lang w:eastAsia="sk-SK"/>
        </w:rPr>
      </w:pPr>
      <w:r w:rsidRPr="00DC0B2E">
        <w:rPr>
          <w:rFonts w:ascii="Arial" w:eastAsia="Calibri" w:hAnsi="Arial" w:cs="Arial"/>
          <w:b/>
          <w:noProof/>
          <w:lang w:eastAsia="sk-SK"/>
        </w:rPr>
        <w:t>Definícia kritéria</w:t>
      </w:r>
    </w:p>
    <w:p w14:paraId="27F7A7E8" w14:textId="77777777" w:rsidR="00A25CE3" w:rsidRDefault="003D172E" w:rsidP="00590D66">
      <w:pPr>
        <w:pStyle w:val="Odsekzoznamu"/>
        <w:numPr>
          <w:ilvl w:val="0"/>
          <w:numId w:val="71"/>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eastAsia="Calibri" w:cs="Arial"/>
          <w:lang w:eastAsia="sk-SK"/>
        </w:rPr>
      </w:pPr>
      <w:r w:rsidRPr="00A25CE3">
        <w:rPr>
          <w:rFonts w:eastAsia="Calibri" w:cs="Arial"/>
          <w:lang w:eastAsia="sk-SK"/>
        </w:rPr>
        <w:t>Navrhovaná cena za celý predmet zákazky je cena za dodanie predmetu zákazky v rozsahu a v súlade s požiadavkami uvedeným v časti B.1 Opis predmetu zákazky SP.</w:t>
      </w:r>
    </w:p>
    <w:p w14:paraId="5647507D" w14:textId="22A17AFB" w:rsidR="003D172E" w:rsidRPr="00A25CE3" w:rsidRDefault="003D172E" w:rsidP="00590D66">
      <w:pPr>
        <w:pStyle w:val="Odsekzoznamu"/>
        <w:numPr>
          <w:ilvl w:val="0"/>
          <w:numId w:val="71"/>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eastAsia="Calibri" w:cs="Arial"/>
          <w:lang w:eastAsia="sk-SK"/>
        </w:rPr>
      </w:pPr>
      <w:r w:rsidRPr="00A25CE3">
        <w:rPr>
          <w:rFonts w:eastAsia="Calibri" w:cs="Arial"/>
          <w:lang w:eastAsia="sk-SK"/>
        </w:rPr>
        <w:t xml:space="preserve">Cena musí byť vypočítaná a vyjadrená podľa bodu 14 A.1 Pokyny pre </w:t>
      </w:r>
      <w:r w:rsidR="00A80532" w:rsidRPr="00A25CE3">
        <w:rPr>
          <w:rFonts w:eastAsia="Calibri" w:cs="Arial"/>
          <w:lang w:eastAsia="sk-SK"/>
        </w:rPr>
        <w:t>záujemcov/</w:t>
      </w:r>
      <w:r w:rsidRPr="00A25CE3">
        <w:rPr>
          <w:rFonts w:eastAsia="Calibri" w:cs="Arial"/>
          <w:lang w:eastAsia="sk-SK"/>
        </w:rPr>
        <w:t>uchádzačov SP. Pre potreby vyhodnotenia ponúk sa použije cena v EUR bez DPH.</w:t>
      </w:r>
    </w:p>
    <w:p w14:paraId="08E7A015" w14:textId="77777777" w:rsidR="003D172E" w:rsidRPr="00DC0B2E" w:rsidRDefault="003D172E" w:rsidP="00DC0B2E">
      <w:pPr>
        <w:tabs>
          <w:tab w:val="num" w:pos="426"/>
        </w:tabs>
        <w:spacing w:after="0" w:line="276" w:lineRule="auto"/>
        <w:ind w:left="567" w:hanging="567"/>
        <w:rPr>
          <w:rFonts w:ascii="Arial" w:eastAsia="Calibri" w:hAnsi="Arial" w:cs="Arial"/>
          <w:b/>
          <w:bCs/>
          <w:noProof/>
          <w:color w:val="000000"/>
          <w:lang w:eastAsia="sk-SK"/>
        </w:rPr>
      </w:pPr>
    </w:p>
    <w:p w14:paraId="2A7B01AB" w14:textId="1620F160" w:rsidR="003D172E" w:rsidRPr="00DC0B2E" w:rsidRDefault="003D172E" w:rsidP="00590D66">
      <w:pPr>
        <w:numPr>
          <w:ilvl w:val="0"/>
          <w:numId w:val="46"/>
        </w:numPr>
        <w:spacing w:line="276" w:lineRule="auto"/>
        <w:ind w:left="567" w:hanging="567"/>
        <w:jc w:val="left"/>
        <w:rPr>
          <w:rFonts w:ascii="Arial" w:eastAsia="Calibri" w:hAnsi="Arial" w:cs="Arial"/>
          <w:b/>
          <w:bCs/>
          <w:noProof/>
          <w:lang w:eastAsia="sk-SK"/>
        </w:rPr>
      </w:pPr>
      <w:r w:rsidRPr="00DC0B2E">
        <w:rPr>
          <w:rFonts w:ascii="Arial" w:eastAsia="Calibri" w:hAnsi="Arial" w:cs="Arial"/>
          <w:b/>
          <w:bCs/>
          <w:noProof/>
          <w:lang w:eastAsia="sk-SK"/>
        </w:rPr>
        <w:t>Spôsob uvedenia návrhu na plnenie</w:t>
      </w:r>
    </w:p>
    <w:p w14:paraId="4BFBD7DC" w14:textId="514E60D0" w:rsidR="003D172E" w:rsidRDefault="003D172E" w:rsidP="00590D66">
      <w:pPr>
        <w:pStyle w:val="Odsekzoznamu"/>
        <w:numPr>
          <w:ilvl w:val="1"/>
          <w:numId w:val="46"/>
        </w:numPr>
        <w:spacing w:after="120" w:line="276" w:lineRule="auto"/>
        <w:ind w:left="567" w:hanging="567"/>
        <w:rPr>
          <w:rFonts w:eastAsia="Calibri" w:cs="Arial"/>
          <w:bCs/>
          <w:lang w:eastAsia="sk-SK"/>
        </w:rPr>
      </w:pPr>
      <w:r w:rsidRPr="001E5882">
        <w:rPr>
          <w:rFonts w:eastAsia="Calibri" w:cs="Arial"/>
          <w:lang w:eastAsia="sk-SK"/>
        </w:rPr>
        <w:t xml:space="preserve">Uchádzač uvedie svoj Návrh na plnenie kritéria </w:t>
      </w:r>
      <w:r w:rsidRPr="001E5882">
        <w:rPr>
          <w:rFonts w:eastAsia="Calibri" w:cs="Arial"/>
          <w:bCs/>
          <w:lang w:eastAsia="sk-SK"/>
        </w:rPr>
        <w:t>v </w:t>
      </w:r>
      <w:r w:rsidR="00FE1838" w:rsidRPr="001E5882">
        <w:rPr>
          <w:rFonts w:eastAsia="Calibri" w:cs="Arial"/>
          <w:bCs/>
          <w:lang w:eastAsia="sk-SK"/>
        </w:rPr>
        <w:t xml:space="preserve">Prílohe č. 1 </w:t>
      </w:r>
      <w:r w:rsidR="001E5882" w:rsidRPr="001E5882">
        <w:rPr>
          <w:rFonts w:eastAsia="Calibri" w:cs="Arial"/>
          <w:bCs/>
          <w:lang w:eastAsia="sk-SK"/>
        </w:rPr>
        <w:t xml:space="preserve">k časti A.2 týchto SP </w:t>
      </w:r>
      <w:r w:rsidR="001E5882">
        <w:rPr>
          <w:rFonts w:eastAsia="Calibri" w:cs="Arial"/>
          <w:bCs/>
          <w:lang w:eastAsia="sk-SK"/>
        </w:rPr>
        <w:t xml:space="preserve"> - </w:t>
      </w:r>
      <w:r w:rsidR="00FE1838" w:rsidRPr="001E5882">
        <w:rPr>
          <w:rFonts w:eastAsia="Calibri" w:cs="Arial"/>
          <w:bCs/>
          <w:lang w:eastAsia="sk-SK"/>
        </w:rPr>
        <w:t>Návrh na plnenie kritéria pre časť 1: „</w:t>
      </w:r>
      <w:r w:rsidR="00FE1838" w:rsidRPr="001E5882">
        <w:rPr>
          <w:rFonts w:eastAsia="Arial Unicode MS" w:cs="Arial"/>
          <w:color w:val="000000"/>
          <w:bdr w:val="none" w:sz="0" w:space="0" w:color="auto" w:frame="1"/>
          <w:lang w:eastAsia="sk-SK"/>
        </w:rPr>
        <w:t>Vykonanie geodetického a geotechnického monitoringu v prevádzkovaných tuneloch, časť západ“</w:t>
      </w:r>
      <w:r w:rsidR="00FE1838" w:rsidRPr="001E5882">
        <w:rPr>
          <w:rFonts w:eastAsia="Calibri" w:cs="Arial"/>
          <w:bCs/>
          <w:lang w:eastAsia="sk-SK"/>
        </w:rPr>
        <w:t xml:space="preserve"> v súlade s údajmi uvedenými v Prílohe č. </w:t>
      </w:r>
      <w:r w:rsidR="001E5882" w:rsidRPr="001E5882">
        <w:rPr>
          <w:rFonts w:eastAsia="Calibri" w:cs="Arial"/>
          <w:bCs/>
          <w:lang w:eastAsia="sk-SK"/>
        </w:rPr>
        <w:t xml:space="preserve">1 </w:t>
      </w:r>
      <w:r w:rsidR="00FE1838" w:rsidRPr="001E5882">
        <w:rPr>
          <w:rFonts w:eastAsia="Calibri" w:cs="Arial"/>
          <w:bCs/>
          <w:lang w:eastAsia="sk-SK"/>
        </w:rPr>
        <w:t xml:space="preserve">k časti B.2 </w:t>
      </w:r>
      <w:r w:rsidR="001E5882" w:rsidRPr="001E5882">
        <w:rPr>
          <w:rFonts w:eastAsia="Calibri" w:cs="Arial"/>
          <w:bCs/>
          <w:lang w:eastAsia="sk-SK"/>
        </w:rPr>
        <w:t xml:space="preserve">Špecifikácia ceny  </w:t>
      </w:r>
      <w:r w:rsidR="00FE1838" w:rsidRPr="001E5882">
        <w:rPr>
          <w:rFonts w:eastAsia="Calibri" w:cs="Arial"/>
          <w:bCs/>
          <w:lang w:eastAsia="sk-SK"/>
        </w:rPr>
        <w:t>týchto SP (zároveň Príloh</w:t>
      </w:r>
      <w:r w:rsidR="000F527E">
        <w:rPr>
          <w:rFonts w:eastAsia="Calibri" w:cs="Arial"/>
          <w:bCs/>
          <w:lang w:eastAsia="sk-SK"/>
        </w:rPr>
        <w:t>a</w:t>
      </w:r>
      <w:r w:rsidR="001E5882" w:rsidRPr="001E5882">
        <w:rPr>
          <w:rFonts w:eastAsia="Calibri" w:cs="Arial"/>
          <w:bCs/>
          <w:lang w:eastAsia="sk-SK"/>
        </w:rPr>
        <w:t xml:space="preserve"> č. 1</w:t>
      </w:r>
      <w:r w:rsidR="000F527E">
        <w:rPr>
          <w:rFonts w:eastAsia="Calibri" w:cs="Arial"/>
          <w:bCs/>
          <w:lang w:eastAsia="sk-SK"/>
        </w:rPr>
        <w:t xml:space="preserve"> </w:t>
      </w:r>
      <w:r w:rsidR="00FE1838" w:rsidRPr="001E5882">
        <w:rPr>
          <w:rFonts w:eastAsia="Calibri" w:cs="Arial"/>
          <w:bCs/>
          <w:lang w:eastAsia="sk-SK"/>
        </w:rPr>
        <w:t>k</w:t>
      </w:r>
      <w:r w:rsidR="000F527E">
        <w:rPr>
          <w:rFonts w:eastAsia="Calibri" w:cs="Arial"/>
          <w:bCs/>
          <w:lang w:eastAsia="sk-SK"/>
        </w:rPr>
        <w:t> </w:t>
      </w:r>
      <w:r w:rsidR="001E5882" w:rsidRPr="001E5882">
        <w:rPr>
          <w:rFonts w:eastAsia="Calibri" w:cs="Arial"/>
          <w:bCs/>
          <w:lang w:eastAsia="sk-SK"/>
        </w:rPr>
        <w:t>Dohode</w:t>
      </w:r>
      <w:r w:rsidR="000F527E">
        <w:rPr>
          <w:rFonts w:eastAsia="Calibri" w:cs="Arial"/>
          <w:bCs/>
          <w:lang w:eastAsia="sk-SK"/>
        </w:rPr>
        <w:t xml:space="preserve"> </w:t>
      </w:r>
      <w:r w:rsidR="000F527E" w:rsidRPr="000F527E">
        <w:rPr>
          <w:rFonts w:cs="Arial"/>
        </w:rPr>
        <w:t>pre časť 1. zákazky</w:t>
      </w:r>
      <w:r w:rsidR="00FE1838" w:rsidRPr="001E5882">
        <w:rPr>
          <w:rFonts w:eastAsia="Calibri" w:cs="Arial"/>
          <w:bCs/>
          <w:lang w:eastAsia="sk-SK"/>
        </w:rPr>
        <w:t>).</w:t>
      </w:r>
    </w:p>
    <w:p w14:paraId="6627F1F1" w14:textId="7E7B3A7B" w:rsidR="001E5882" w:rsidRPr="001E5882" w:rsidRDefault="001E5882" w:rsidP="00F65265">
      <w:pPr>
        <w:pStyle w:val="Odsekzoznamu"/>
        <w:spacing w:after="120" w:line="276" w:lineRule="auto"/>
        <w:ind w:left="567"/>
        <w:rPr>
          <w:rFonts w:eastAsia="Calibri" w:cs="Arial"/>
          <w:bCs/>
          <w:lang w:eastAsia="sk-SK"/>
        </w:rPr>
      </w:pPr>
      <w:r>
        <w:rPr>
          <w:rFonts w:eastAsia="Calibri" w:cs="Arial"/>
          <w:bCs/>
          <w:lang w:eastAsia="sk-SK"/>
        </w:rPr>
        <w:t>a/alebo</w:t>
      </w:r>
    </w:p>
    <w:p w14:paraId="29DE51AD" w14:textId="3F7661E6" w:rsidR="001E5882" w:rsidRDefault="001E5882" w:rsidP="00590D66">
      <w:pPr>
        <w:pStyle w:val="Odsekzoznamu"/>
        <w:numPr>
          <w:ilvl w:val="1"/>
          <w:numId w:val="46"/>
        </w:numPr>
        <w:spacing w:after="120" w:line="276" w:lineRule="auto"/>
        <w:ind w:left="567" w:hanging="567"/>
        <w:rPr>
          <w:rFonts w:eastAsia="Calibri" w:cs="Arial"/>
          <w:bCs/>
          <w:lang w:eastAsia="sk-SK"/>
        </w:rPr>
      </w:pPr>
      <w:r w:rsidRPr="001E5882">
        <w:rPr>
          <w:rFonts w:eastAsia="Calibri" w:cs="Arial"/>
          <w:lang w:eastAsia="sk-SK"/>
        </w:rPr>
        <w:t xml:space="preserve">Uchádzač uvedie svoj Návrh na plnenie kritéria </w:t>
      </w:r>
      <w:r w:rsidRPr="001E5882">
        <w:rPr>
          <w:rFonts w:eastAsia="Calibri" w:cs="Arial"/>
          <w:bCs/>
          <w:lang w:eastAsia="sk-SK"/>
        </w:rPr>
        <w:t xml:space="preserve">v Prílohe č. </w:t>
      </w:r>
      <w:r>
        <w:rPr>
          <w:rFonts w:eastAsia="Calibri" w:cs="Arial"/>
          <w:bCs/>
          <w:lang w:eastAsia="sk-SK"/>
        </w:rPr>
        <w:t>2</w:t>
      </w:r>
      <w:r w:rsidRPr="001E5882">
        <w:rPr>
          <w:rFonts w:eastAsia="Calibri" w:cs="Arial"/>
          <w:bCs/>
          <w:lang w:eastAsia="sk-SK"/>
        </w:rPr>
        <w:t xml:space="preserve"> k časti A.2 týchto SP </w:t>
      </w:r>
      <w:r>
        <w:rPr>
          <w:rFonts w:eastAsia="Calibri" w:cs="Arial"/>
          <w:bCs/>
          <w:lang w:eastAsia="sk-SK"/>
        </w:rPr>
        <w:t xml:space="preserve"> - </w:t>
      </w:r>
      <w:r w:rsidRPr="001E5882">
        <w:rPr>
          <w:rFonts w:eastAsia="Calibri" w:cs="Arial"/>
          <w:bCs/>
          <w:lang w:eastAsia="sk-SK"/>
        </w:rPr>
        <w:t xml:space="preserve">Návrh na plnenie kritéria pre časť </w:t>
      </w:r>
      <w:r>
        <w:rPr>
          <w:rFonts w:eastAsia="Calibri" w:cs="Arial"/>
          <w:bCs/>
          <w:lang w:eastAsia="sk-SK"/>
        </w:rPr>
        <w:t>2</w:t>
      </w:r>
      <w:r w:rsidRPr="001E5882">
        <w:rPr>
          <w:rFonts w:eastAsia="Calibri" w:cs="Arial"/>
          <w:bCs/>
          <w:lang w:eastAsia="sk-SK"/>
        </w:rPr>
        <w:t>: „</w:t>
      </w:r>
      <w:r w:rsidRPr="001E5882">
        <w:rPr>
          <w:rFonts w:eastAsia="Arial Unicode MS" w:cs="Arial"/>
          <w:color w:val="000000"/>
          <w:bdr w:val="none" w:sz="0" w:space="0" w:color="auto" w:frame="1"/>
          <w:lang w:eastAsia="sk-SK"/>
        </w:rPr>
        <w:t xml:space="preserve">Vykonanie geodetického a geotechnického monitoringu v prevádzkovaných tuneloch, časť </w:t>
      </w:r>
      <w:r>
        <w:rPr>
          <w:rFonts w:eastAsia="Arial Unicode MS" w:cs="Arial"/>
          <w:color w:val="000000"/>
          <w:bdr w:val="none" w:sz="0" w:space="0" w:color="auto" w:frame="1"/>
          <w:lang w:eastAsia="sk-SK"/>
        </w:rPr>
        <w:t>východ</w:t>
      </w:r>
      <w:r w:rsidRPr="001E5882">
        <w:rPr>
          <w:rFonts w:eastAsia="Arial Unicode MS" w:cs="Arial"/>
          <w:color w:val="000000"/>
          <w:bdr w:val="none" w:sz="0" w:space="0" w:color="auto" w:frame="1"/>
          <w:lang w:eastAsia="sk-SK"/>
        </w:rPr>
        <w:t>“</w:t>
      </w:r>
      <w:r w:rsidRPr="001E5882">
        <w:rPr>
          <w:rFonts w:eastAsia="Calibri" w:cs="Arial"/>
          <w:bCs/>
          <w:lang w:eastAsia="sk-SK"/>
        </w:rPr>
        <w:t xml:space="preserve"> v súlade s údajmi uvedenými v Prílohe č. </w:t>
      </w:r>
      <w:r>
        <w:rPr>
          <w:rFonts w:eastAsia="Calibri" w:cs="Arial"/>
          <w:bCs/>
          <w:lang w:eastAsia="sk-SK"/>
        </w:rPr>
        <w:t>2</w:t>
      </w:r>
      <w:r w:rsidRPr="001E5882">
        <w:rPr>
          <w:rFonts w:eastAsia="Calibri" w:cs="Arial"/>
          <w:bCs/>
          <w:lang w:eastAsia="sk-SK"/>
        </w:rPr>
        <w:t xml:space="preserve"> k časti B.2 Špecifikácia ceny  týchto SP (zároveň Príloh</w:t>
      </w:r>
      <w:r w:rsidR="000F527E">
        <w:rPr>
          <w:rFonts w:eastAsia="Calibri" w:cs="Arial"/>
          <w:bCs/>
          <w:lang w:eastAsia="sk-SK"/>
        </w:rPr>
        <w:t>a</w:t>
      </w:r>
      <w:r w:rsidRPr="001E5882">
        <w:rPr>
          <w:rFonts w:eastAsia="Calibri" w:cs="Arial"/>
          <w:bCs/>
          <w:lang w:eastAsia="sk-SK"/>
        </w:rPr>
        <w:t xml:space="preserve"> č. 1</w:t>
      </w:r>
      <w:r w:rsidR="000F527E">
        <w:rPr>
          <w:rFonts w:eastAsia="Calibri" w:cs="Arial"/>
          <w:bCs/>
          <w:lang w:eastAsia="sk-SK"/>
        </w:rPr>
        <w:t xml:space="preserve"> </w:t>
      </w:r>
      <w:r w:rsidRPr="001E5882">
        <w:rPr>
          <w:rFonts w:eastAsia="Calibri" w:cs="Arial"/>
          <w:bCs/>
          <w:lang w:eastAsia="sk-SK"/>
        </w:rPr>
        <w:t>k</w:t>
      </w:r>
      <w:r w:rsidR="000F527E">
        <w:rPr>
          <w:rFonts w:eastAsia="Calibri" w:cs="Arial"/>
          <w:bCs/>
          <w:lang w:eastAsia="sk-SK"/>
        </w:rPr>
        <w:t> </w:t>
      </w:r>
      <w:r w:rsidRPr="001E5882">
        <w:rPr>
          <w:rFonts w:eastAsia="Calibri" w:cs="Arial"/>
          <w:bCs/>
          <w:lang w:eastAsia="sk-SK"/>
        </w:rPr>
        <w:t>Dohode</w:t>
      </w:r>
      <w:r w:rsidR="000F527E">
        <w:rPr>
          <w:rFonts w:eastAsia="Calibri" w:cs="Arial"/>
          <w:bCs/>
          <w:lang w:eastAsia="sk-SK"/>
        </w:rPr>
        <w:t xml:space="preserve"> </w:t>
      </w:r>
      <w:r w:rsidR="000F527E" w:rsidRPr="000F527E">
        <w:rPr>
          <w:rFonts w:cs="Arial"/>
        </w:rPr>
        <w:t xml:space="preserve">pre časť </w:t>
      </w:r>
      <w:r w:rsidR="00401688">
        <w:rPr>
          <w:rFonts w:cs="Arial"/>
        </w:rPr>
        <w:t>2</w:t>
      </w:r>
      <w:r w:rsidR="000F527E" w:rsidRPr="000F527E">
        <w:rPr>
          <w:rFonts w:cs="Arial"/>
        </w:rPr>
        <w:t>. zákazky</w:t>
      </w:r>
      <w:r w:rsidRPr="001E5882">
        <w:rPr>
          <w:rFonts w:eastAsia="Calibri" w:cs="Arial"/>
          <w:bCs/>
          <w:lang w:eastAsia="sk-SK"/>
        </w:rPr>
        <w:t>).</w:t>
      </w:r>
    </w:p>
    <w:p w14:paraId="1794EB7D" w14:textId="0E6B72F9" w:rsidR="003D172E" w:rsidRDefault="009F4CE1" w:rsidP="009F4CE1">
      <w:pPr>
        <w:pStyle w:val="Odsekzoznamu"/>
        <w:spacing w:after="120" w:line="276" w:lineRule="auto"/>
        <w:ind w:left="567"/>
        <w:rPr>
          <w:rFonts w:eastAsia="Calibri" w:cs="Arial"/>
          <w:bCs/>
          <w:lang w:eastAsia="sk-SK"/>
        </w:rPr>
      </w:pPr>
      <w:r w:rsidRPr="009F4CE1">
        <w:rPr>
          <w:rFonts w:eastAsia="Calibri" w:cs="Arial"/>
          <w:bCs/>
          <w:lang w:eastAsia="sk-SK"/>
        </w:rPr>
        <w:t>(v závislosti od toho, na ktorú/-é časť/-ti uchádzač predloží ponuku)</w:t>
      </w:r>
    </w:p>
    <w:p w14:paraId="4B2665C4" w14:textId="77777777" w:rsidR="009F4CE1" w:rsidRPr="00DC0B2E" w:rsidRDefault="009F4CE1" w:rsidP="009F4CE1">
      <w:pPr>
        <w:pStyle w:val="Odsekzoznamu"/>
        <w:spacing w:after="120" w:line="276" w:lineRule="auto"/>
        <w:ind w:left="567"/>
        <w:rPr>
          <w:rFonts w:eastAsia="Calibri" w:cs="Arial"/>
          <w:lang w:eastAsia="sk-SK"/>
        </w:rPr>
      </w:pPr>
    </w:p>
    <w:p w14:paraId="6E5E60D6" w14:textId="5C77F4D7" w:rsidR="003D172E" w:rsidRPr="00DC0B2E" w:rsidRDefault="003D172E" w:rsidP="00590D66">
      <w:pPr>
        <w:widowControl w:val="0"/>
        <w:numPr>
          <w:ilvl w:val="0"/>
          <w:numId w:val="46"/>
        </w:numPr>
        <w:tabs>
          <w:tab w:val="left" w:pos="602"/>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jc w:val="left"/>
        <w:rPr>
          <w:rFonts w:ascii="Arial" w:eastAsia="Calibri" w:hAnsi="Arial" w:cs="Arial"/>
          <w:b/>
          <w:bCs/>
          <w:noProof/>
          <w:color w:val="000000" w:themeColor="text1"/>
          <w:lang w:eastAsia="sk-SK"/>
        </w:rPr>
      </w:pPr>
      <w:r w:rsidRPr="00DC0B2E">
        <w:rPr>
          <w:rFonts w:ascii="Arial" w:eastAsia="Calibri" w:hAnsi="Arial" w:cs="Arial"/>
          <w:b/>
          <w:bCs/>
          <w:noProof/>
          <w:color w:val="000000" w:themeColor="text1"/>
          <w:lang w:eastAsia="sk-SK"/>
        </w:rPr>
        <w:t>Pravidl</w:t>
      </w:r>
      <w:r w:rsidR="009347D2">
        <w:rPr>
          <w:rFonts w:ascii="Arial" w:eastAsia="Calibri" w:hAnsi="Arial" w:cs="Arial"/>
          <w:b/>
          <w:bCs/>
          <w:noProof/>
          <w:color w:val="000000" w:themeColor="text1"/>
          <w:lang w:eastAsia="sk-SK"/>
        </w:rPr>
        <w:t>á</w:t>
      </w:r>
      <w:r w:rsidRPr="00DC0B2E">
        <w:rPr>
          <w:rFonts w:ascii="Arial" w:eastAsia="Calibri" w:hAnsi="Arial" w:cs="Arial"/>
          <w:b/>
          <w:bCs/>
          <w:noProof/>
          <w:color w:val="000000" w:themeColor="text1"/>
          <w:lang w:eastAsia="sk-SK"/>
        </w:rPr>
        <w:t xml:space="preserve"> uplatnenia stanoveného kritéria na vyhodnotenie ponúk </w:t>
      </w:r>
    </w:p>
    <w:p w14:paraId="1ED0EF4D" w14:textId="77777777" w:rsidR="009347D2" w:rsidRDefault="003D172E" w:rsidP="00590D66">
      <w:pPr>
        <w:pStyle w:val="Odsekzoznamu"/>
        <w:widowControl w:val="0"/>
        <w:numPr>
          <w:ilvl w:val="1"/>
          <w:numId w:val="70"/>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cs="Arial"/>
          <w:color w:val="000000" w:themeColor="text1"/>
        </w:rPr>
      </w:pPr>
      <w:r w:rsidRPr="009347D2">
        <w:rPr>
          <w:rFonts w:cs="Arial"/>
          <w:color w:val="000000" w:themeColor="text1"/>
        </w:rPr>
        <w:t xml:space="preserve">Hodnotenie ponúk uchádzačov je dané pridelením príslušného poradia podľa </w:t>
      </w:r>
      <w:r w:rsidR="009347D2" w:rsidRPr="009347D2">
        <w:rPr>
          <w:rFonts w:cs="Arial"/>
        </w:rPr>
        <w:t>navrhovanej celkovej ceny v jednotlivých ponukách za realizáciu predmetu zákazky.</w:t>
      </w:r>
      <w:r w:rsidR="009347D2" w:rsidRPr="009347D2">
        <w:t xml:space="preserve"> </w:t>
      </w:r>
      <w:r w:rsidR="009347D2" w:rsidRPr="009347D2">
        <w:rPr>
          <w:rFonts w:cs="Arial"/>
          <w:color w:val="000000" w:themeColor="text1"/>
        </w:rPr>
        <w:t>Poradie uchádzačov bude zostavované pre každú časť samostatne.</w:t>
      </w:r>
    </w:p>
    <w:p w14:paraId="053523BF" w14:textId="77777777" w:rsidR="009347D2" w:rsidRPr="009347D2" w:rsidRDefault="003D172E" w:rsidP="00590D66">
      <w:pPr>
        <w:pStyle w:val="Odsekzoznamu"/>
        <w:widowControl w:val="0"/>
        <w:numPr>
          <w:ilvl w:val="1"/>
          <w:numId w:val="70"/>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cs="Arial"/>
          <w:color w:val="000000" w:themeColor="text1"/>
        </w:rPr>
      </w:pPr>
      <w:r w:rsidRPr="009347D2">
        <w:rPr>
          <w:rFonts w:eastAsia="Calibri" w:cs="Arial"/>
          <w:color w:val="000000" w:themeColor="text1"/>
          <w:lang w:eastAsia="sk-SK"/>
        </w:rPr>
        <w:t xml:space="preserve">Poradie uchádzačov sa určí porovnaním výšky navrhnutých ponukových cien za dodanie </w:t>
      </w:r>
      <w:r w:rsidR="009347D2" w:rsidRPr="009347D2">
        <w:rPr>
          <w:rFonts w:cs="Arial"/>
        </w:rPr>
        <w:t>každej časti zákazky samostatne. Hodnotenie sa vykoná na základe cien vyjadrených v eurách bez DPH, uvedených v jednotlivých ponukách uchádzačov, v zmysle určenej definície kritéria.</w:t>
      </w:r>
      <w:r w:rsidRPr="009347D2">
        <w:rPr>
          <w:rFonts w:eastAsia="Calibri" w:cs="Arial"/>
          <w:color w:val="000000" w:themeColor="text1"/>
          <w:lang w:eastAsia="sk-SK"/>
        </w:rPr>
        <w:t xml:space="preserve"> </w:t>
      </w:r>
      <w:r w:rsidRPr="009347D2">
        <w:rPr>
          <w:rFonts w:eastAsia="Calibri" w:cs="Arial"/>
          <w:b/>
          <w:bCs/>
          <w:color w:val="000000" w:themeColor="text1"/>
          <w:lang w:eastAsia="sk-SK"/>
        </w:rPr>
        <w:t xml:space="preserve"> </w:t>
      </w:r>
    </w:p>
    <w:p w14:paraId="71D0D2F5" w14:textId="34985058" w:rsidR="009347D2" w:rsidRPr="009347D2" w:rsidRDefault="003D172E" w:rsidP="00590D66">
      <w:pPr>
        <w:pStyle w:val="Odsekzoznamu"/>
        <w:widowControl w:val="0"/>
        <w:numPr>
          <w:ilvl w:val="1"/>
          <w:numId w:val="70"/>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cs="Arial"/>
          <w:color w:val="000000" w:themeColor="text1"/>
        </w:rPr>
      </w:pPr>
      <w:r w:rsidRPr="009347D2">
        <w:rPr>
          <w:rFonts w:eastAsia="Calibri" w:cs="Arial"/>
          <w:color w:val="000000" w:themeColor="text1"/>
          <w:lang w:eastAsia="sk-SK"/>
        </w:rPr>
        <w:t>Úspešný uchádzač</w:t>
      </w:r>
      <w:r w:rsidR="009347D2" w:rsidRPr="009347D2">
        <w:rPr>
          <w:rFonts w:eastAsia="Calibri" w:cs="Arial"/>
          <w:color w:val="000000" w:themeColor="text1"/>
          <w:lang w:eastAsia="sk-SK"/>
        </w:rPr>
        <w:t>/i</w:t>
      </w:r>
      <w:r w:rsidRPr="009347D2">
        <w:rPr>
          <w:rFonts w:eastAsia="Calibri" w:cs="Arial"/>
          <w:color w:val="000000" w:themeColor="text1"/>
          <w:lang w:eastAsia="sk-SK"/>
        </w:rPr>
        <w:t xml:space="preserve"> bude</w:t>
      </w:r>
      <w:r w:rsidR="009347D2" w:rsidRPr="009347D2">
        <w:rPr>
          <w:rFonts w:eastAsia="Calibri" w:cs="Arial"/>
          <w:color w:val="000000" w:themeColor="text1"/>
          <w:lang w:eastAsia="sk-SK"/>
        </w:rPr>
        <w:t>/ú</w:t>
      </w:r>
      <w:r w:rsidRPr="009347D2">
        <w:rPr>
          <w:rFonts w:eastAsia="Calibri" w:cs="Arial"/>
          <w:color w:val="000000" w:themeColor="text1"/>
          <w:lang w:eastAsia="sk-SK"/>
        </w:rPr>
        <w:t xml:space="preserve"> ten</w:t>
      </w:r>
      <w:r w:rsidR="009347D2" w:rsidRPr="009347D2">
        <w:rPr>
          <w:rFonts w:eastAsia="Calibri" w:cs="Arial"/>
          <w:color w:val="000000" w:themeColor="text1"/>
          <w:lang w:eastAsia="sk-SK"/>
        </w:rPr>
        <w:t xml:space="preserve">/tí, ktorí </w:t>
      </w:r>
      <w:r w:rsidRPr="009347D2">
        <w:rPr>
          <w:rFonts w:eastAsia="Calibri" w:cs="Arial"/>
          <w:color w:val="000000" w:themeColor="text1"/>
          <w:lang w:eastAsia="sk-SK"/>
        </w:rPr>
        <w:t xml:space="preserve">sa podľa zostaveného poradia podľa stanoveného kritéria  </w:t>
      </w:r>
      <w:r w:rsidRPr="009347D2">
        <w:rPr>
          <w:rFonts w:eastAsia="Calibri" w:cs="Arial"/>
          <w:color w:val="000000" w:themeColor="text1"/>
          <w:lang w:eastAsia="sk-SK"/>
        </w:rPr>
        <w:lastRenderedPageBreak/>
        <w:t>umiestni</w:t>
      </w:r>
      <w:r w:rsidR="009347D2" w:rsidRPr="009347D2">
        <w:rPr>
          <w:rFonts w:eastAsia="Calibri" w:cs="Arial"/>
          <w:color w:val="000000" w:themeColor="text1"/>
          <w:lang w:eastAsia="sk-SK"/>
        </w:rPr>
        <w:t>/a</w:t>
      </w:r>
      <w:r w:rsidRPr="009347D2">
        <w:rPr>
          <w:rFonts w:eastAsia="Calibri" w:cs="Arial"/>
          <w:color w:val="000000" w:themeColor="text1"/>
          <w:lang w:eastAsia="sk-SK"/>
        </w:rPr>
        <w:t xml:space="preserve"> na </w:t>
      </w:r>
      <w:r w:rsidRPr="00D47AEA">
        <w:rPr>
          <w:rFonts w:eastAsia="Calibri" w:cs="Arial"/>
          <w:color w:val="000000" w:themeColor="text1"/>
          <w:lang w:eastAsia="sk-SK"/>
        </w:rPr>
        <w:t>prvom mieste</w:t>
      </w:r>
      <w:r w:rsidR="009347D2" w:rsidRPr="00D47AEA">
        <w:rPr>
          <w:rFonts w:eastAsia="Calibri" w:cs="Arial"/>
          <w:color w:val="000000" w:themeColor="text1"/>
          <w:lang w:eastAsia="sk-SK"/>
        </w:rPr>
        <w:t>,</w:t>
      </w:r>
      <w:r w:rsidR="0089713E" w:rsidRPr="0089713E">
        <w:t xml:space="preserve"> </w:t>
      </w:r>
      <w:r w:rsidR="009347D2" w:rsidRPr="009347D2">
        <w:rPr>
          <w:rFonts w:cs="Arial"/>
        </w:rPr>
        <w:t>t.j. bude/-ú mať najnižšiu celkovú cenu za realizáciu tej časti/-í zákazky, na ktorú/-é ponuku predložil/-i a zároveň splní/splnia požiadavky na predmet zákazky a podmienky účasti stanovené verejným obstarávateľom.</w:t>
      </w:r>
    </w:p>
    <w:p w14:paraId="082EA902" w14:textId="20697FCB" w:rsidR="009347D2" w:rsidRPr="00E75960" w:rsidRDefault="009347D2" w:rsidP="00590D66">
      <w:pPr>
        <w:pStyle w:val="Odsekzoznamu"/>
        <w:widowControl w:val="0"/>
        <w:numPr>
          <w:ilvl w:val="1"/>
          <w:numId w:val="70"/>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cs="Arial"/>
          <w:color w:val="000000" w:themeColor="text1"/>
        </w:rPr>
      </w:pPr>
      <w:r w:rsidRPr="00E75960">
        <w:rPr>
          <w:rFonts w:cs="Arial"/>
        </w:rPr>
        <w:t>V prípade rovnosti dvoch alebo viacerých ponúk</w:t>
      </w:r>
      <w:r w:rsidR="0045627C" w:rsidRPr="00E75960">
        <w:rPr>
          <w:rFonts w:cs="Arial"/>
        </w:rPr>
        <w:t xml:space="preserve"> bude rozhodným kritériom</w:t>
      </w:r>
      <w:r w:rsidR="00E75960" w:rsidRPr="00E75960">
        <w:rPr>
          <w:rFonts w:cs="Arial"/>
        </w:rPr>
        <w:t>:</w:t>
      </w:r>
    </w:p>
    <w:p w14:paraId="0EED3D46" w14:textId="7BA245EB" w:rsidR="00E75960" w:rsidRPr="00E75960" w:rsidRDefault="00E75960" w:rsidP="00590D66">
      <w:pPr>
        <w:pStyle w:val="Odsekzoznamu"/>
        <w:widowControl w:val="0"/>
        <w:numPr>
          <w:ilvl w:val="0"/>
          <w:numId w:val="43"/>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rPr>
          <w:rFonts w:cs="Arial"/>
          <w:color w:val="000000" w:themeColor="text1"/>
        </w:rPr>
      </w:pPr>
      <w:r w:rsidRPr="00E75960">
        <w:rPr>
          <w:rFonts w:cs="Arial"/>
        </w:rPr>
        <w:t>pre časť 1</w:t>
      </w:r>
      <w:r w:rsidRPr="00E75960">
        <w:rPr>
          <w:rFonts w:cs="Arial"/>
          <w:color w:val="000000" w:themeColor="text1"/>
        </w:rPr>
        <w:t xml:space="preserve">: celková cena za všetky položky </w:t>
      </w:r>
      <w:r w:rsidR="00D47AEA">
        <w:rPr>
          <w:rFonts w:cs="Arial"/>
          <w:color w:val="000000" w:themeColor="text1"/>
        </w:rPr>
        <w:t xml:space="preserve">za 4 roky </w:t>
      </w:r>
      <w:r w:rsidRPr="00E75960">
        <w:rPr>
          <w:rFonts w:cs="Arial"/>
          <w:color w:val="000000" w:themeColor="text1"/>
        </w:rPr>
        <w:t>pre tunel Považský Chlmec</w:t>
      </w:r>
    </w:p>
    <w:p w14:paraId="1D680886" w14:textId="399BA64A" w:rsidR="00E75960" w:rsidRPr="00E75960" w:rsidRDefault="00E75960" w:rsidP="00590D66">
      <w:pPr>
        <w:pStyle w:val="Odsekzoznamu"/>
        <w:widowControl w:val="0"/>
        <w:numPr>
          <w:ilvl w:val="0"/>
          <w:numId w:val="43"/>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rPr>
          <w:rFonts w:cs="Arial"/>
          <w:color w:val="000000" w:themeColor="text1"/>
        </w:rPr>
      </w:pPr>
      <w:r w:rsidRPr="00E75960">
        <w:rPr>
          <w:rFonts w:cs="Arial"/>
          <w:color w:val="000000" w:themeColor="text1"/>
        </w:rPr>
        <w:t xml:space="preserve">pre časť 2: celková cena za všetky položky </w:t>
      </w:r>
      <w:r w:rsidR="00D47AEA">
        <w:rPr>
          <w:rFonts w:cs="Arial"/>
          <w:color w:val="000000" w:themeColor="text1"/>
        </w:rPr>
        <w:t xml:space="preserve">za 4 roky </w:t>
      </w:r>
      <w:r w:rsidRPr="00E75960">
        <w:rPr>
          <w:rFonts w:cs="Arial"/>
          <w:color w:val="000000" w:themeColor="text1"/>
        </w:rPr>
        <w:t>pre tunel P</w:t>
      </w:r>
      <w:r w:rsidR="00AC1291">
        <w:rPr>
          <w:rFonts w:cs="Arial"/>
          <w:color w:val="000000" w:themeColor="text1"/>
        </w:rPr>
        <w:t>rešov</w:t>
      </w:r>
    </w:p>
    <w:p w14:paraId="004FBF08" w14:textId="77B9B03C" w:rsidR="00E75960" w:rsidRPr="00A91C6F" w:rsidRDefault="00E75960" w:rsidP="00E75960">
      <w:pPr>
        <w:pStyle w:val="Odsekzoznamu"/>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1494"/>
        <w:rPr>
          <w:rFonts w:cs="Arial"/>
          <w:color w:val="000000" w:themeColor="text1"/>
          <w:highlight w:val="yellow"/>
        </w:rPr>
      </w:pPr>
    </w:p>
    <w:p w14:paraId="5DD4A55F" w14:textId="77777777" w:rsidR="009347D2" w:rsidRDefault="009347D2" w:rsidP="009347D2">
      <w:pPr>
        <w:pStyle w:val="Bezriadkovania"/>
        <w:spacing w:line="276" w:lineRule="auto"/>
        <w:ind w:left="567" w:hanging="567"/>
        <w:rPr>
          <w:rFonts w:ascii="Arial" w:hAnsi="Arial" w:cs="Arial"/>
        </w:rPr>
      </w:pPr>
    </w:p>
    <w:p w14:paraId="65664B6E" w14:textId="2068A942" w:rsidR="009347D2" w:rsidRDefault="009347D2" w:rsidP="009347D2">
      <w:pPr>
        <w:pStyle w:val="Bezriadkovania"/>
        <w:spacing w:line="276" w:lineRule="auto"/>
        <w:ind w:left="567" w:hanging="567"/>
        <w:rPr>
          <w:rFonts w:ascii="Arial" w:hAnsi="Arial" w:cs="Arial"/>
        </w:rPr>
      </w:pPr>
    </w:p>
    <w:p w14:paraId="6A320AD6" w14:textId="77777777" w:rsidR="009347D2" w:rsidRDefault="009347D2" w:rsidP="009347D2">
      <w:pPr>
        <w:pStyle w:val="Bezriadkovania"/>
        <w:spacing w:line="276" w:lineRule="auto"/>
        <w:ind w:left="567" w:hanging="567"/>
        <w:rPr>
          <w:rFonts w:ascii="Arial" w:hAnsi="Arial" w:cs="Arial"/>
        </w:rPr>
      </w:pPr>
    </w:p>
    <w:p w14:paraId="3FB8C7DE" w14:textId="5F44EC64" w:rsidR="003D3BF5" w:rsidRPr="00DC0B2E" w:rsidRDefault="003D3BF5" w:rsidP="009347D2">
      <w:pPr>
        <w:spacing w:before="60" w:after="0" w:line="276" w:lineRule="auto"/>
        <w:ind w:left="567" w:hanging="567"/>
        <w:rPr>
          <w:rFonts w:ascii="Arial" w:hAnsi="Arial" w:cs="Arial"/>
          <w:color w:val="000000" w:themeColor="text1"/>
        </w:rPr>
      </w:pPr>
    </w:p>
    <w:p w14:paraId="2ED866B7" w14:textId="77777777" w:rsidR="003D3BF5" w:rsidRPr="00DC0B2E" w:rsidRDefault="003D3BF5" w:rsidP="00DC0B2E">
      <w:pPr>
        <w:autoSpaceDE w:val="0"/>
        <w:autoSpaceDN w:val="0"/>
        <w:spacing w:after="0" w:line="276" w:lineRule="auto"/>
        <w:rPr>
          <w:rFonts w:ascii="Arial" w:hAnsi="Arial" w:cs="Arial"/>
          <w:color w:val="000000" w:themeColor="text1"/>
        </w:rPr>
      </w:pPr>
    </w:p>
    <w:p w14:paraId="3EE956DE" w14:textId="77777777" w:rsidR="003D3BF5" w:rsidRPr="00DC0B2E" w:rsidRDefault="003D3BF5" w:rsidP="00DC0B2E">
      <w:pPr>
        <w:autoSpaceDE w:val="0"/>
        <w:autoSpaceDN w:val="0"/>
        <w:spacing w:after="0" w:line="276" w:lineRule="auto"/>
        <w:rPr>
          <w:rFonts w:ascii="Arial" w:hAnsi="Arial" w:cs="Arial"/>
          <w:color w:val="000000" w:themeColor="text1"/>
        </w:rPr>
      </w:pPr>
    </w:p>
    <w:p w14:paraId="18B65B11" w14:textId="77777777" w:rsidR="003D3BF5" w:rsidRPr="00DC0B2E" w:rsidRDefault="003D3BF5" w:rsidP="00DC0B2E">
      <w:pPr>
        <w:autoSpaceDE w:val="0"/>
        <w:autoSpaceDN w:val="0"/>
        <w:spacing w:after="0" w:line="276" w:lineRule="auto"/>
        <w:rPr>
          <w:rFonts w:ascii="Arial" w:hAnsi="Arial" w:cs="Arial"/>
          <w:color w:val="000000" w:themeColor="text1"/>
        </w:rPr>
      </w:pPr>
    </w:p>
    <w:p w14:paraId="26D05B8B" w14:textId="77777777" w:rsidR="003D3BF5" w:rsidRPr="00DC0B2E" w:rsidRDefault="003D3BF5" w:rsidP="00DC0B2E">
      <w:pPr>
        <w:autoSpaceDE w:val="0"/>
        <w:autoSpaceDN w:val="0"/>
        <w:spacing w:after="0" w:line="276" w:lineRule="auto"/>
        <w:rPr>
          <w:rFonts w:ascii="Arial" w:hAnsi="Arial" w:cs="Arial"/>
          <w:color w:val="000000" w:themeColor="text1"/>
        </w:rPr>
      </w:pPr>
    </w:p>
    <w:p w14:paraId="22549819" w14:textId="77777777" w:rsidR="003D3BF5" w:rsidRPr="00DC0B2E" w:rsidRDefault="003D3BF5" w:rsidP="00DC0B2E">
      <w:pPr>
        <w:autoSpaceDE w:val="0"/>
        <w:autoSpaceDN w:val="0"/>
        <w:spacing w:after="0" w:line="276" w:lineRule="auto"/>
        <w:rPr>
          <w:rFonts w:ascii="Arial" w:hAnsi="Arial" w:cs="Arial"/>
          <w:color w:val="000000" w:themeColor="text1"/>
        </w:rPr>
      </w:pPr>
    </w:p>
    <w:p w14:paraId="225BBE31" w14:textId="77777777" w:rsidR="003D3BF5" w:rsidRPr="00DC0B2E" w:rsidRDefault="003D3BF5" w:rsidP="00DC0B2E">
      <w:pPr>
        <w:autoSpaceDE w:val="0"/>
        <w:autoSpaceDN w:val="0"/>
        <w:spacing w:after="0" w:line="276" w:lineRule="auto"/>
        <w:rPr>
          <w:rFonts w:ascii="Arial" w:hAnsi="Arial" w:cs="Arial"/>
          <w:color w:val="000000" w:themeColor="text1"/>
        </w:rPr>
      </w:pPr>
    </w:p>
    <w:p w14:paraId="349C1FBD" w14:textId="77777777" w:rsidR="003D3BF5" w:rsidRPr="00DC0B2E" w:rsidRDefault="003D3BF5" w:rsidP="00DC0B2E">
      <w:pPr>
        <w:autoSpaceDE w:val="0"/>
        <w:autoSpaceDN w:val="0"/>
        <w:spacing w:after="0" w:line="276" w:lineRule="auto"/>
        <w:rPr>
          <w:rFonts w:ascii="Arial" w:hAnsi="Arial" w:cs="Arial"/>
          <w:color w:val="000000" w:themeColor="text1"/>
        </w:rPr>
      </w:pPr>
    </w:p>
    <w:p w14:paraId="647A6981" w14:textId="77777777" w:rsidR="003D3BF5" w:rsidRPr="00DC0B2E" w:rsidRDefault="003D3BF5" w:rsidP="00DC0B2E">
      <w:pPr>
        <w:autoSpaceDE w:val="0"/>
        <w:autoSpaceDN w:val="0"/>
        <w:spacing w:after="0" w:line="276" w:lineRule="auto"/>
        <w:rPr>
          <w:rFonts w:ascii="Arial" w:hAnsi="Arial" w:cs="Arial"/>
          <w:color w:val="000000" w:themeColor="text1"/>
        </w:rPr>
      </w:pPr>
    </w:p>
    <w:p w14:paraId="472E5D85" w14:textId="77777777" w:rsidR="003D3BF5" w:rsidRPr="00DC0B2E" w:rsidRDefault="003D3BF5" w:rsidP="00DC0B2E">
      <w:pPr>
        <w:autoSpaceDE w:val="0"/>
        <w:autoSpaceDN w:val="0"/>
        <w:spacing w:after="0" w:line="276" w:lineRule="auto"/>
        <w:rPr>
          <w:rFonts w:ascii="Arial" w:hAnsi="Arial" w:cs="Arial"/>
          <w:color w:val="000000" w:themeColor="text1"/>
        </w:rPr>
      </w:pPr>
    </w:p>
    <w:p w14:paraId="58C6811F" w14:textId="77777777" w:rsidR="003D3BF5" w:rsidRPr="00DC0B2E" w:rsidRDefault="003D3BF5" w:rsidP="00DC0B2E">
      <w:pPr>
        <w:autoSpaceDE w:val="0"/>
        <w:autoSpaceDN w:val="0"/>
        <w:spacing w:after="0" w:line="276" w:lineRule="auto"/>
        <w:rPr>
          <w:rFonts w:ascii="Arial" w:hAnsi="Arial" w:cs="Arial"/>
          <w:color w:val="000000" w:themeColor="text1"/>
        </w:rPr>
      </w:pPr>
    </w:p>
    <w:p w14:paraId="525458E1" w14:textId="77777777" w:rsidR="003D3BF5" w:rsidRPr="00DC0B2E" w:rsidRDefault="003D3BF5" w:rsidP="00DC0B2E">
      <w:pPr>
        <w:autoSpaceDE w:val="0"/>
        <w:autoSpaceDN w:val="0"/>
        <w:spacing w:after="0" w:line="276" w:lineRule="auto"/>
        <w:rPr>
          <w:rFonts w:ascii="Arial" w:hAnsi="Arial" w:cs="Arial"/>
          <w:color w:val="000000" w:themeColor="text1"/>
        </w:rPr>
      </w:pPr>
    </w:p>
    <w:p w14:paraId="08E288AF" w14:textId="7050B050" w:rsidR="003D3BF5" w:rsidRDefault="003D3BF5" w:rsidP="00DC0B2E">
      <w:pPr>
        <w:autoSpaceDE w:val="0"/>
        <w:autoSpaceDN w:val="0"/>
        <w:spacing w:after="0" w:line="276" w:lineRule="auto"/>
        <w:rPr>
          <w:rFonts w:ascii="Arial" w:hAnsi="Arial" w:cs="Arial"/>
          <w:color w:val="000000" w:themeColor="text1"/>
        </w:rPr>
      </w:pPr>
    </w:p>
    <w:p w14:paraId="4AC29B7A" w14:textId="5EAD0C37" w:rsidR="00ED375D" w:rsidRDefault="00ED375D" w:rsidP="00DC0B2E">
      <w:pPr>
        <w:autoSpaceDE w:val="0"/>
        <w:autoSpaceDN w:val="0"/>
        <w:spacing w:after="0" w:line="276" w:lineRule="auto"/>
        <w:rPr>
          <w:rFonts w:ascii="Arial" w:hAnsi="Arial" w:cs="Arial"/>
          <w:color w:val="000000" w:themeColor="text1"/>
        </w:rPr>
      </w:pPr>
    </w:p>
    <w:p w14:paraId="2FBA80DC" w14:textId="60EF4116" w:rsidR="00ED375D" w:rsidRDefault="00ED375D" w:rsidP="00DC0B2E">
      <w:pPr>
        <w:autoSpaceDE w:val="0"/>
        <w:autoSpaceDN w:val="0"/>
        <w:spacing w:after="0" w:line="276" w:lineRule="auto"/>
        <w:rPr>
          <w:rFonts w:ascii="Arial" w:hAnsi="Arial" w:cs="Arial"/>
          <w:color w:val="000000" w:themeColor="text1"/>
        </w:rPr>
      </w:pPr>
    </w:p>
    <w:p w14:paraId="55A0CBF9" w14:textId="77777777" w:rsidR="00ED375D" w:rsidRPr="00DC0B2E" w:rsidRDefault="00ED375D" w:rsidP="00DC0B2E">
      <w:pPr>
        <w:autoSpaceDE w:val="0"/>
        <w:autoSpaceDN w:val="0"/>
        <w:spacing w:after="0" w:line="276" w:lineRule="auto"/>
        <w:rPr>
          <w:rFonts w:ascii="Arial" w:hAnsi="Arial" w:cs="Arial"/>
          <w:color w:val="000000" w:themeColor="text1"/>
        </w:rPr>
      </w:pPr>
    </w:p>
    <w:p w14:paraId="4A4188D8" w14:textId="77777777" w:rsidR="00E75960" w:rsidRDefault="00E75960" w:rsidP="00DC0B2E">
      <w:pPr>
        <w:autoSpaceDE w:val="0"/>
        <w:autoSpaceDN w:val="0"/>
        <w:spacing w:line="276" w:lineRule="auto"/>
        <w:rPr>
          <w:rFonts w:ascii="Arial" w:hAnsi="Arial" w:cs="Arial"/>
          <w:b/>
          <w:color w:val="000000" w:themeColor="text1"/>
          <w:u w:val="single"/>
        </w:rPr>
      </w:pPr>
    </w:p>
    <w:p w14:paraId="56787677" w14:textId="77777777" w:rsidR="00E75960" w:rsidRDefault="00E75960" w:rsidP="00DC0B2E">
      <w:pPr>
        <w:autoSpaceDE w:val="0"/>
        <w:autoSpaceDN w:val="0"/>
        <w:spacing w:line="276" w:lineRule="auto"/>
        <w:rPr>
          <w:rFonts w:ascii="Arial" w:hAnsi="Arial" w:cs="Arial"/>
          <w:b/>
          <w:color w:val="000000" w:themeColor="text1"/>
          <w:u w:val="single"/>
        </w:rPr>
      </w:pPr>
    </w:p>
    <w:p w14:paraId="64E3EF0A" w14:textId="77777777" w:rsidR="00E75960" w:rsidRDefault="00E75960" w:rsidP="00DC0B2E">
      <w:pPr>
        <w:autoSpaceDE w:val="0"/>
        <w:autoSpaceDN w:val="0"/>
        <w:spacing w:line="276" w:lineRule="auto"/>
        <w:rPr>
          <w:rFonts w:ascii="Arial" w:hAnsi="Arial" w:cs="Arial"/>
          <w:b/>
          <w:color w:val="000000" w:themeColor="text1"/>
          <w:u w:val="single"/>
        </w:rPr>
      </w:pPr>
    </w:p>
    <w:p w14:paraId="63A0E556" w14:textId="77777777" w:rsidR="00E75960" w:rsidRDefault="00E75960" w:rsidP="00DC0B2E">
      <w:pPr>
        <w:autoSpaceDE w:val="0"/>
        <w:autoSpaceDN w:val="0"/>
        <w:spacing w:line="276" w:lineRule="auto"/>
        <w:rPr>
          <w:rFonts w:ascii="Arial" w:hAnsi="Arial" w:cs="Arial"/>
          <w:b/>
          <w:color w:val="000000" w:themeColor="text1"/>
          <w:u w:val="single"/>
        </w:rPr>
      </w:pPr>
    </w:p>
    <w:p w14:paraId="27D01445" w14:textId="77777777" w:rsidR="00E75960" w:rsidRDefault="00E75960" w:rsidP="00DC0B2E">
      <w:pPr>
        <w:autoSpaceDE w:val="0"/>
        <w:autoSpaceDN w:val="0"/>
        <w:spacing w:line="276" w:lineRule="auto"/>
        <w:rPr>
          <w:rFonts w:ascii="Arial" w:hAnsi="Arial" w:cs="Arial"/>
          <w:b/>
          <w:color w:val="000000" w:themeColor="text1"/>
          <w:u w:val="single"/>
        </w:rPr>
      </w:pPr>
    </w:p>
    <w:p w14:paraId="2EA9736F" w14:textId="77777777" w:rsidR="00E75960" w:rsidRDefault="00E75960" w:rsidP="00DC0B2E">
      <w:pPr>
        <w:autoSpaceDE w:val="0"/>
        <w:autoSpaceDN w:val="0"/>
        <w:spacing w:line="276" w:lineRule="auto"/>
        <w:rPr>
          <w:rFonts w:ascii="Arial" w:hAnsi="Arial" w:cs="Arial"/>
          <w:b/>
          <w:color w:val="000000" w:themeColor="text1"/>
          <w:u w:val="single"/>
        </w:rPr>
      </w:pPr>
    </w:p>
    <w:p w14:paraId="5A43EC0E" w14:textId="77777777" w:rsidR="00E75960" w:rsidRDefault="00E75960" w:rsidP="00DC0B2E">
      <w:pPr>
        <w:autoSpaceDE w:val="0"/>
        <w:autoSpaceDN w:val="0"/>
        <w:spacing w:line="276" w:lineRule="auto"/>
        <w:rPr>
          <w:rFonts w:ascii="Arial" w:hAnsi="Arial" w:cs="Arial"/>
          <w:b/>
          <w:color w:val="000000" w:themeColor="text1"/>
          <w:u w:val="single"/>
        </w:rPr>
      </w:pPr>
    </w:p>
    <w:p w14:paraId="439B636C" w14:textId="77777777" w:rsidR="00E75960" w:rsidRDefault="00E75960" w:rsidP="00DC0B2E">
      <w:pPr>
        <w:autoSpaceDE w:val="0"/>
        <w:autoSpaceDN w:val="0"/>
        <w:spacing w:line="276" w:lineRule="auto"/>
        <w:rPr>
          <w:rFonts w:ascii="Arial" w:hAnsi="Arial" w:cs="Arial"/>
          <w:b/>
          <w:color w:val="000000" w:themeColor="text1"/>
          <w:u w:val="single"/>
        </w:rPr>
      </w:pPr>
    </w:p>
    <w:p w14:paraId="6B074D3B" w14:textId="77777777" w:rsidR="00E75960" w:rsidRDefault="00E75960" w:rsidP="00DC0B2E">
      <w:pPr>
        <w:autoSpaceDE w:val="0"/>
        <w:autoSpaceDN w:val="0"/>
        <w:spacing w:line="276" w:lineRule="auto"/>
        <w:rPr>
          <w:rFonts w:ascii="Arial" w:hAnsi="Arial" w:cs="Arial"/>
          <w:b/>
          <w:color w:val="000000" w:themeColor="text1"/>
          <w:u w:val="single"/>
        </w:rPr>
      </w:pPr>
    </w:p>
    <w:p w14:paraId="0E4B1DB5" w14:textId="77777777" w:rsidR="00E75960" w:rsidRDefault="00E75960" w:rsidP="00DC0B2E">
      <w:pPr>
        <w:autoSpaceDE w:val="0"/>
        <w:autoSpaceDN w:val="0"/>
        <w:spacing w:line="276" w:lineRule="auto"/>
        <w:rPr>
          <w:rFonts w:ascii="Arial" w:hAnsi="Arial" w:cs="Arial"/>
          <w:b/>
          <w:color w:val="000000" w:themeColor="text1"/>
          <w:u w:val="single"/>
        </w:rPr>
      </w:pPr>
    </w:p>
    <w:p w14:paraId="34A6598F" w14:textId="77777777" w:rsidR="00E75960" w:rsidRDefault="00E75960" w:rsidP="00DC0B2E">
      <w:pPr>
        <w:autoSpaceDE w:val="0"/>
        <w:autoSpaceDN w:val="0"/>
        <w:spacing w:line="276" w:lineRule="auto"/>
        <w:rPr>
          <w:rFonts w:ascii="Arial" w:hAnsi="Arial" w:cs="Arial"/>
          <w:b/>
          <w:color w:val="000000" w:themeColor="text1"/>
          <w:u w:val="single"/>
        </w:rPr>
      </w:pPr>
    </w:p>
    <w:p w14:paraId="6D63DF63" w14:textId="6CC6A0FB"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1399F40C" w14:textId="40DF2377" w:rsidR="00FC3338" w:rsidRDefault="00540506"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sidR="008C6256">
        <w:rPr>
          <w:rFonts w:ascii="Arial" w:hAnsi="Arial" w:cs="Arial"/>
          <w:color w:val="000000" w:themeColor="text1"/>
        </w:rPr>
        <w:t>a</w:t>
      </w:r>
      <w:r w:rsidR="007A1FE8">
        <w:rPr>
          <w:rFonts w:ascii="Arial" w:hAnsi="Arial" w:cs="Arial"/>
          <w:color w:val="000000" w:themeColor="text1"/>
        </w:rPr>
        <w:t xml:space="preserve"> </w:t>
      </w:r>
      <w:r w:rsidR="008E61AB">
        <w:rPr>
          <w:rFonts w:ascii="Arial" w:hAnsi="Arial" w:cs="Arial"/>
          <w:color w:val="000000" w:themeColor="text1"/>
        </w:rPr>
        <w:t xml:space="preserve">– Časť </w:t>
      </w:r>
      <w:r w:rsidR="007A1FE8">
        <w:rPr>
          <w:rFonts w:ascii="Arial" w:hAnsi="Arial" w:cs="Arial"/>
          <w:color w:val="000000" w:themeColor="text1"/>
        </w:rPr>
        <w:t>1</w:t>
      </w:r>
      <w:r w:rsidR="008E61AB">
        <w:rPr>
          <w:rFonts w:ascii="Arial" w:hAnsi="Arial" w:cs="Arial"/>
          <w:color w:val="000000" w:themeColor="text1"/>
        </w:rPr>
        <w:t xml:space="preserve">  </w:t>
      </w:r>
      <w:r w:rsidR="008E61AB" w:rsidRPr="008E61AB">
        <w:rPr>
          <w:rFonts w:ascii="Arial" w:hAnsi="Arial" w:cs="Arial"/>
          <w:color w:val="000000" w:themeColor="text1"/>
        </w:rPr>
        <w:t xml:space="preserve">„Vykonanie geodetického a geotechnického monitoringu v prevádzkovaných tuneloch, časť západ“ </w:t>
      </w:r>
      <w:r w:rsidR="008E61AB">
        <w:rPr>
          <w:rFonts w:ascii="Arial" w:hAnsi="Arial" w:cs="Arial"/>
          <w:color w:val="000000" w:themeColor="text1"/>
        </w:rPr>
        <w:t xml:space="preserve"> </w:t>
      </w:r>
    </w:p>
    <w:p w14:paraId="310D33A1" w14:textId="0BC166A5" w:rsidR="00FC3338" w:rsidRDefault="008C6256" w:rsidP="00E75960">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 xml:space="preserve">Príloha č. </w:t>
      </w:r>
      <w:r w:rsidR="00DB5422">
        <w:rPr>
          <w:rFonts w:ascii="Arial" w:hAnsi="Arial" w:cs="Arial"/>
          <w:color w:val="000000" w:themeColor="text1"/>
        </w:rPr>
        <w:t>2</w:t>
      </w:r>
      <w:r w:rsidRPr="00DC0B2E">
        <w:rPr>
          <w:rFonts w:ascii="Arial" w:hAnsi="Arial" w:cs="Arial"/>
          <w:color w:val="000000" w:themeColor="text1"/>
        </w:rPr>
        <w:t xml:space="preserve">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Pr>
          <w:rFonts w:ascii="Arial" w:hAnsi="Arial" w:cs="Arial"/>
          <w:color w:val="000000" w:themeColor="text1"/>
        </w:rPr>
        <w:t>a</w:t>
      </w:r>
      <w:r w:rsidR="007A1FE8">
        <w:rPr>
          <w:rFonts w:ascii="Arial" w:hAnsi="Arial" w:cs="Arial"/>
          <w:color w:val="000000" w:themeColor="text1"/>
        </w:rPr>
        <w:t xml:space="preserve"> </w:t>
      </w:r>
      <w:r w:rsidR="008E61AB">
        <w:rPr>
          <w:rFonts w:ascii="Arial" w:hAnsi="Arial" w:cs="Arial"/>
          <w:color w:val="000000" w:themeColor="text1"/>
        </w:rPr>
        <w:t xml:space="preserve">– Časť 2  </w:t>
      </w:r>
      <w:r w:rsidR="008E61AB" w:rsidRPr="008E61AB">
        <w:rPr>
          <w:rFonts w:ascii="Arial" w:hAnsi="Arial" w:cs="Arial"/>
          <w:color w:val="000000" w:themeColor="text1"/>
        </w:rPr>
        <w:t xml:space="preserve">„Vykonanie geodetického a geotechnického monitoringu v prevádzkovaných tuneloch, časť </w:t>
      </w:r>
      <w:r w:rsidR="008E61AB">
        <w:rPr>
          <w:rFonts w:ascii="Arial" w:hAnsi="Arial" w:cs="Arial"/>
          <w:color w:val="000000" w:themeColor="text1"/>
        </w:rPr>
        <w:t>východ</w:t>
      </w:r>
      <w:r w:rsidR="008E61AB" w:rsidRPr="008E61AB">
        <w:rPr>
          <w:rFonts w:ascii="Arial" w:hAnsi="Arial" w:cs="Arial"/>
          <w:color w:val="000000" w:themeColor="text1"/>
        </w:rPr>
        <w:t>“</w:t>
      </w:r>
      <w:r w:rsidR="00FC3338">
        <w:rPr>
          <w:rFonts w:ascii="Arial" w:hAnsi="Arial" w:cs="Arial"/>
          <w:color w:val="000000" w:themeColor="text1"/>
        </w:rPr>
        <w:br w:type="page"/>
      </w:r>
    </w:p>
    <w:p w14:paraId="3148B4AE" w14:textId="77777777" w:rsidR="009769B3" w:rsidRDefault="009769B3" w:rsidP="00D659B2">
      <w:pPr>
        <w:pStyle w:val="Nadpis1"/>
        <w:tabs>
          <w:tab w:val="left" w:pos="3293"/>
        </w:tabs>
      </w:pPr>
      <w:bookmarkStart w:id="119" w:name="_Toc196592318"/>
    </w:p>
    <w:p w14:paraId="25486E74" w14:textId="7EFC54A8" w:rsidR="009769B3" w:rsidRDefault="00A11660" w:rsidP="00D659B2">
      <w:pPr>
        <w:pStyle w:val="Nadpis1"/>
        <w:tabs>
          <w:tab w:val="left" w:pos="3293"/>
        </w:tabs>
      </w:pPr>
      <w:r w:rsidRPr="00A11660">
        <w:t>A.3 PODMIENKY ÚČASTI</w:t>
      </w:r>
      <w:bookmarkEnd w:id="119"/>
      <w:r w:rsidR="00307D48">
        <w:t xml:space="preserve"> </w:t>
      </w:r>
    </w:p>
    <w:p w14:paraId="425D835B" w14:textId="77777777" w:rsidR="009769B3" w:rsidRDefault="009769B3" w:rsidP="00D659B2">
      <w:pPr>
        <w:pStyle w:val="Nadpis1"/>
        <w:tabs>
          <w:tab w:val="left" w:pos="3293"/>
        </w:tabs>
      </w:pPr>
    </w:p>
    <w:p w14:paraId="4866B9EC" w14:textId="4526DA39" w:rsidR="00A11660" w:rsidRDefault="00307D48" w:rsidP="00D659B2">
      <w:pPr>
        <w:pStyle w:val="Nadpis1"/>
        <w:tabs>
          <w:tab w:val="left" w:pos="3293"/>
        </w:tabs>
      </w:pPr>
      <w:r>
        <w:t xml:space="preserve">(pre </w:t>
      </w:r>
      <w:r w:rsidR="00B27850">
        <w:t>obe</w:t>
      </w:r>
      <w:r>
        <w:t xml:space="preserve"> časti rovnaké)</w:t>
      </w:r>
      <w:r w:rsidR="00D659B2">
        <w:tab/>
      </w:r>
    </w:p>
    <w:p w14:paraId="0DCEAC16" w14:textId="77777777" w:rsidR="009769B3" w:rsidRPr="009769B3" w:rsidRDefault="009769B3" w:rsidP="009769B3"/>
    <w:p w14:paraId="03837535" w14:textId="65342A13" w:rsidR="00D659B2" w:rsidRDefault="00D659B2" w:rsidP="00D659B2"/>
    <w:p w14:paraId="28656B16" w14:textId="77777777" w:rsidR="00D659B2" w:rsidRPr="00D659B2" w:rsidRDefault="00D659B2" w:rsidP="00D659B2">
      <w:pPr>
        <w:jc w:val="center"/>
        <w:rPr>
          <w:rFonts w:ascii="Arial" w:hAnsi="Arial" w:cs="Arial"/>
          <w:b/>
        </w:rPr>
      </w:pPr>
      <w:r w:rsidRPr="00D659B2">
        <w:rPr>
          <w:rFonts w:ascii="Arial" w:hAnsi="Arial" w:cs="Arial"/>
          <w:b/>
        </w:rPr>
        <w:t>PODMIENKY ÚČASTI VO VEREJNOM OBSTARÁVANÍ TÝKAJÚCE SA OSOBNÉHO POSTAVENIA, FINANČNÉHO A EKONOMICKÉHO POSTAVENIA, TECHNICKEJ SPÔSOBILOSTI ALEBO ODBORNEJ SPÔSOBILOSTI</w:t>
      </w:r>
    </w:p>
    <w:p w14:paraId="5C0F9DEC" w14:textId="77777777" w:rsidR="00A11660" w:rsidRPr="00A11660" w:rsidRDefault="00A11660" w:rsidP="00A11660">
      <w:pPr>
        <w:autoSpaceDE w:val="0"/>
        <w:autoSpaceDN w:val="0"/>
        <w:spacing w:after="0" w:line="276" w:lineRule="auto"/>
        <w:rPr>
          <w:rFonts w:ascii="Arial" w:hAnsi="Arial" w:cs="Arial"/>
          <w:b/>
          <w:bCs/>
          <w:color w:val="000000" w:themeColor="text1"/>
        </w:rPr>
      </w:pPr>
    </w:p>
    <w:p w14:paraId="5E2A5DB8" w14:textId="5FC83D8E" w:rsidR="00A11660" w:rsidRPr="00A11660" w:rsidRDefault="00A11660" w:rsidP="00A11660">
      <w:pPr>
        <w:autoSpaceDE w:val="0"/>
        <w:autoSpaceDN w:val="0"/>
        <w:spacing w:after="0" w:line="276" w:lineRule="auto"/>
        <w:rPr>
          <w:rFonts w:ascii="Arial" w:hAnsi="Arial" w:cs="Arial"/>
          <w:b/>
          <w:color w:val="000000" w:themeColor="text1"/>
          <w:u w:val="single"/>
        </w:rPr>
      </w:pPr>
      <w:r w:rsidRPr="00A11660">
        <w:rPr>
          <w:rFonts w:ascii="Arial" w:hAnsi="Arial" w:cs="Arial"/>
          <w:b/>
          <w:color w:val="000000" w:themeColor="text1"/>
          <w:u w:val="single"/>
        </w:rPr>
        <w:t>Podmienky účasti vo verejnom obstarávaní týkajúce sa osobného postavenia podľa § 32 zákona č. 343/2015 Z. z. o verejnom  obstarávaní a o zmene a doplnení niektorých zákonov v znení nesko</w:t>
      </w:r>
      <w:r w:rsidR="00297A56">
        <w:rPr>
          <w:rFonts w:ascii="Arial" w:hAnsi="Arial" w:cs="Arial"/>
          <w:b/>
          <w:color w:val="000000" w:themeColor="text1"/>
          <w:u w:val="single"/>
        </w:rPr>
        <w:t>r</w:t>
      </w:r>
      <w:r w:rsidRPr="00A11660">
        <w:rPr>
          <w:rFonts w:ascii="Arial" w:hAnsi="Arial" w:cs="Arial"/>
          <w:b/>
          <w:color w:val="000000" w:themeColor="text1"/>
          <w:u w:val="single"/>
        </w:rPr>
        <w:t>ších predpisov (ďalej len „ZVO“).</w:t>
      </w:r>
    </w:p>
    <w:p w14:paraId="16FF0DED" w14:textId="77777777" w:rsidR="00006326" w:rsidRDefault="00006326" w:rsidP="002D7255">
      <w:pPr>
        <w:autoSpaceDE w:val="0"/>
        <w:autoSpaceDN w:val="0"/>
        <w:spacing w:after="0" w:line="276" w:lineRule="auto"/>
        <w:ind w:left="567" w:hanging="567"/>
        <w:rPr>
          <w:rFonts w:ascii="Arial" w:hAnsi="Arial" w:cs="Arial"/>
          <w:color w:val="000000" w:themeColor="text1"/>
        </w:rPr>
      </w:pPr>
    </w:p>
    <w:p w14:paraId="6C04CA3E"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Verejného obstarávania sa môže zúčastniť len ten, kto spĺňa podmienky účasti týkajúce sa osobného postavenia podľa § 32 ods. 1 ZVO, ktorých splnenie preukazuje podľa § 32 ods. 2 ZVO v spojení s § 152 ZVO.</w:t>
      </w:r>
      <w:r w:rsidR="00006326" w:rsidRPr="001F04DB">
        <w:rPr>
          <w:rFonts w:cs="Arial"/>
          <w:color w:val="000000" w:themeColor="text1"/>
        </w:rPr>
        <w:t xml:space="preserve"> </w:t>
      </w:r>
      <w:r w:rsidRPr="001F04DB">
        <w:rPr>
          <w:rFonts w:cs="Arial"/>
          <w:color w:val="000000" w:themeColor="text1"/>
        </w:rPr>
        <w:t>Záujemca zapísaný v zozname hospodárskych subjektov podľa ZVO nie je povinný v procese verejného obstarávania predkladať doklady podľa § 32 ods. 2 ZVO. To neplatí pre preukázanie</w:t>
      </w:r>
      <w:r w:rsidR="00006326" w:rsidRPr="001F04DB">
        <w:rPr>
          <w:rFonts w:cs="Arial"/>
          <w:color w:val="000000" w:themeColor="text1"/>
        </w:rPr>
        <w:t xml:space="preserve"> </w:t>
      </w:r>
      <w:r w:rsidRPr="001F04DB">
        <w:rPr>
          <w:rFonts w:cs="Arial"/>
          <w:color w:val="000000" w:themeColor="text1"/>
        </w:rPr>
        <w:t>splnenia podmienok účasti podľa § 32 ods. 1 písm. a) ZVO za inú osobu definovanú v § 32 ods. 7 v</w:t>
      </w:r>
      <w:r w:rsidR="00006326" w:rsidRPr="001F04DB">
        <w:rPr>
          <w:rFonts w:cs="Arial"/>
          <w:color w:val="000000" w:themeColor="text1"/>
        </w:rPr>
        <w:t xml:space="preserve"> </w:t>
      </w:r>
      <w:r w:rsidRPr="001F04DB">
        <w:rPr>
          <w:rFonts w:cs="Arial"/>
          <w:color w:val="000000" w:themeColor="text1"/>
        </w:rPr>
        <w:t>spojitosti s § 32 ods. 8 ZVO. Splnenie uvedenej podmienky účasti u tejto inej osoby preukazuje</w:t>
      </w:r>
      <w:r w:rsidR="00006326" w:rsidRPr="001F04DB">
        <w:rPr>
          <w:rFonts w:cs="Arial"/>
          <w:color w:val="000000" w:themeColor="text1"/>
        </w:rPr>
        <w:t xml:space="preserve"> </w:t>
      </w:r>
      <w:r w:rsidRPr="001F04DB">
        <w:rPr>
          <w:rFonts w:cs="Arial"/>
          <w:color w:val="000000" w:themeColor="text1"/>
        </w:rPr>
        <w:t xml:space="preserve">záujemca verejnému obstarávateľovi predložením čestného vyhlásenia (príloha č. </w:t>
      </w:r>
      <w:r w:rsidR="009C473D" w:rsidRPr="001F04DB">
        <w:rPr>
          <w:rFonts w:cs="Arial"/>
          <w:color w:val="000000" w:themeColor="text1"/>
        </w:rPr>
        <w:t xml:space="preserve">1 k časti A3 Podmienky účasti </w:t>
      </w:r>
      <w:r w:rsidRPr="001F04DB">
        <w:rPr>
          <w:rFonts w:cs="Arial"/>
          <w:color w:val="000000" w:themeColor="text1"/>
        </w:rPr>
        <w:t>týchto SP)</w:t>
      </w:r>
      <w:r w:rsidR="00006326" w:rsidRPr="001F04DB">
        <w:rPr>
          <w:rFonts w:cs="Arial"/>
          <w:color w:val="000000" w:themeColor="text1"/>
        </w:rPr>
        <w:t xml:space="preserve"> </w:t>
      </w:r>
      <w:r w:rsidRPr="001F04DB">
        <w:rPr>
          <w:rFonts w:cs="Arial"/>
          <w:color w:val="000000" w:themeColor="text1"/>
        </w:rPr>
        <w:t>alebo predložením vyhlásenia v súlade § 32 ods. 5 ZVO.</w:t>
      </w:r>
    </w:p>
    <w:p w14:paraId="3AA27C2F"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Podľa § 32 ods.7 zákona, podmienky účasti podľa odseku 1 písm. a) musí spĺňať aj iná osoba ako</w:t>
      </w:r>
      <w:r w:rsidR="00006326" w:rsidRPr="001F04DB">
        <w:rPr>
          <w:rFonts w:cs="Arial"/>
          <w:color w:val="000000" w:themeColor="text1"/>
        </w:rPr>
        <w:t xml:space="preserve"> </w:t>
      </w:r>
      <w:r w:rsidRPr="001F04DB">
        <w:rPr>
          <w:rFonts w:cs="Arial"/>
          <w:color w:val="000000" w:themeColor="text1"/>
        </w:rPr>
        <w:t>osoba podľa odseku 1 písm. a), ak táto osoba má právo za ňu konať, práva spojené s</w:t>
      </w:r>
      <w:r w:rsidR="00006326" w:rsidRPr="001F04DB">
        <w:rPr>
          <w:rFonts w:cs="Arial"/>
          <w:color w:val="000000" w:themeColor="text1"/>
        </w:rPr>
        <w:t> </w:t>
      </w:r>
      <w:r w:rsidRPr="001F04DB">
        <w:rPr>
          <w:rFonts w:cs="Arial"/>
          <w:color w:val="000000" w:themeColor="text1"/>
        </w:rPr>
        <w:t>rozhodovaním</w:t>
      </w:r>
      <w:r w:rsidR="00006326" w:rsidRPr="001F04DB">
        <w:rPr>
          <w:rFonts w:cs="Arial"/>
          <w:color w:val="000000" w:themeColor="text1"/>
        </w:rPr>
        <w:t xml:space="preserve"> </w:t>
      </w:r>
      <w:r w:rsidRPr="001F04DB">
        <w:rPr>
          <w:rFonts w:cs="Arial"/>
          <w:color w:val="000000" w:themeColor="text1"/>
        </w:rPr>
        <w:t>alebo kontrolou v hospodárskom subjekte, ktorý sa chce zúčastniť verejného obstarávania.</w:t>
      </w:r>
      <w:r w:rsidR="00006326" w:rsidRPr="001F04DB">
        <w:rPr>
          <w:rFonts w:cs="Arial"/>
          <w:color w:val="000000" w:themeColor="text1"/>
        </w:rPr>
        <w:t xml:space="preserve"> </w:t>
      </w:r>
      <w:r w:rsidRPr="001F04DB">
        <w:rPr>
          <w:rFonts w:cs="Arial"/>
          <w:color w:val="000000" w:themeColor="text1"/>
        </w:rPr>
        <w:t>Splnenie podmienky účasti podľa prvej vety preukazuje uchádzač alebo záujemca verejnému</w:t>
      </w:r>
      <w:r w:rsidR="00006326" w:rsidRPr="001F04DB">
        <w:rPr>
          <w:rFonts w:cs="Arial"/>
          <w:color w:val="000000" w:themeColor="text1"/>
        </w:rPr>
        <w:t xml:space="preserve"> </w:t>
      </w:r>
      <w:r w:rsidRPr="001F04DB">
        <w:rPr>
          <w:rFonts w:cs="Arial"/>
          <w:color w:val="000000" w:themeColor="text1"/>
        </w:rPr>
        <w:t>obstarávateľovi alebo obstarávateľovi predložením čestného vyhlásenia alebo vyhlásenia podľa</w:t>
      </w:r>
      <w:r w:rsidR="00006326" w:rsidRPr="001F04DB">
        <w:rPr>
          <w:rFonts w:cs="Arial"/>
          <w:color w:val="000000" w:themeColor="text1"/>
        </w:rPr>
        <w:t xml:space="preserve"> </w:t>
      </w:r>
      <w:r w:rsidRPr="001F04DB">
        <w:rPr>
          <w:rFonts w:cs="Arial"/>
          <w:color w:val="000000" w:themeColor="text1"/>
        </w:rPr>
        <w:t>odseku 5, ak právo štátu uchádzača alebo záujemcu so sídlom, miestom podnikania alebo</w:t>
      </w:r>
      <w:r w:rsidR="00006326" w:rsidRPr="001F04DB">
        <w:rPr>
          <w:rFonts w:cs="Arial"/>
          <w:color w:val="000000" w:themeColor="text1"/>
        </w:rPr>
        <w:t xml:space="preserve"> </w:t>
      </w:r>
      <w:r w:rsidRPr="001F04DB">
        <w:rPr>
          <w:rFonts w:cs="Arial"/>
          <w:color w:val="000000" w:themeColor="text1"/>
        </w:rPr>
        <w:t>obvyklým pobytom mimo územia Slovenskej republiky neupravuje inštitút čestného vyhlásenia,</w:t>
      </w:r>
      <w:r w:rsidR="00006326" w:rsidRPr="001F04DB">
        <w:rPr>
          <w:rFonts w:cs="Arial"/>
          <w:color w:val="000000" w:themeColor="text1"/>
        </w:rPr>
        <w:t xml:space="preserve"> </w:t>
      </w:r>
      <w:r w:rsidRPr="001F04DB">
        <w:rPr>
          <w:rFonts w:cs="Arial"/>
          <w:color w:val="000000" w:themeColor="text1"/>
        </w:rPr>
        <w:t>ako súčasť ponuky alebo v žiadosti o účasť. V čestnom vyhlásení alebo vyhlásení uchádzač alebo</w:t>
      </w:r>
      <w:r w:rsidR="00006326" w:rsidRPr="001F04DB">
        <w:rPr>
          <w:rFonts w:cs="Arial"/>
          <w:color w:val="000000" w:themeColor="text1"/>
        </w:rPr>
        <w:t xml:space="preserve"> </w:t>
      </w:r>
      <w:r w:rsidRPr="001F04DB">
        <w:rPr>
          <w:rFonts w:cs="Arial"/>
          <w:color w:val="000000" w:themeColor="text1"/>
        </w:rPr>
        <w:t>záujemca uvedie zoznam osôb podľa prvej vety.</w:t>
      </w:r>
    </w:p>
    <w:p w14:paraId="5F5DF3C3" w14:textId="1D6EB1AA" w:rsidR="00F53CF9" w:rsidRP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Podľa § 32 ods. 8 zákona, za osobu podľa odseku 7 sa považuje osoba, ktorá má rozhodujúci vplyv</w:t>
      </w:r>
      <w:r w:rsidR="00006326" w:rsidRPr="001F04DB">
        <w:rPr>
          <w:rFonts w:cs="Arial"/>
          <w:color w:val="000000" w:themeColor="text1"/>
        </w:rPr>
        <w:t xml:space="preserve"> </w:t>
      </w:r>
      <w:r w:rsidRPr="001F04DB">
        <w:rPr>
          <w:rFonts w:cs="Arial"/>
          <w:color w:val="000000" w:themeColor="text1"/>
        </w:rPr>
        <w:t>na činnosť uchádzača alebo záujemcu, jeho strategické ciele alebo významné rozhodnutia</w:t>
      </w:r>
      <w:r w:rsidR="00006326" w:rsidRPr="001F04DB">
        <w:rPr>
          <w:rFonts w:cs="Arial"/>
          <w:color w:val="000000" w:themeColor="text1"/>
        </w:rPr>
        <w:t xml:space="preserve"> </w:t>
      </w:r>
      <w:r w:rsidRPr="001F04DB">
        <w:rPr>
          <w:rFonts w:cs="Arial"/>
          <w:color w:val="000000" w:themeColor="text1"/>
        </w:rPr>
        <w:t>prostredníctvom vlastníckeho práva, finančného podielu alebo pravidiel, ktorými sa uchádzač</w:t>
      </w:r>
      <w:r w:rsidR="00006326" w:rsidRPr="001F04DB">
        <w:rPr>
          <w:rFonts w:cs="Arial"/>
          <w:color w:val="000000" w:themeColor="text1"/>
        </w:rPr>
        <w:t xml:space="preserve"> </w:t>
      </w:r>
      <w:r w:rsidRPr="001F04DB">
        <w:rPr>
          <w:rFonts w:cs="Arial"/>
          <w:color w:val="000000" w:themeColor="text1"/>
        </w:rPr>
        <w:t>alebo záujemca spravuje, pričom rozhodujúcim vplyvom sa rozumie, ak iná osoba podľa odseku 7</w:t>
      </w:r>
      <w:r w:rsidR="00006326" w:rsidRPr="001F04DB">
        <w:rPr>
          <w:rFonts w:cs="Arial"/>
          <w:color w:val="000000" w:themeColor="text1"/>
        </w:rPr>
        <w:t xml:space="preserve"> </w:t>
      </w:r>
    </w:p>
    <w:p w14:paraId="46FD8391" w14:textId="77777777" w:rsidR="00F53CF9" w:rsidRDefault="00A11660" w:rsidP="001F04DB">
      <w:pPr>
        <w:autoSpaceDE w:val="0"/>
        <w:autoSpaceDN w:val="0"/>
        <w:spacing w:line="276" w:lineRule="auto"/>
        <w:ind w:left="568" w:hanging="284"/>
        <w:rPr>
          <w:rFonts w:ascii="Arial" w:hAnsi="Arial" w:cs="Arial"/>
          <w:color w:val="000000" w:themeColor="text1"/>
        </w:rPr>
      </w:pPr>
      <w:r w:rsidRPr="00A11660">
        <w:rPr>
          <w:rFonts w:ascii="Arial" w:hAnsi="Arial" w:cs="Arial"/>
          <w:color w:val="000000" w:themeColor="text1"/>
        </w:rPr>
        <w:t>a) vlastní väčšinu akcií alebo väčšinový obchodný podiel u uchádzača alebo záujemcu</w:t>
      </w:r>
      <w:r w:rsidR="00006326">
        <w:rPr>
          <w:rFonts w:ascii="Arial" w:hAnsi="Arial" w:cs="Arial"/>
          <w:color w:val="000000" w:themeColor="text1"/>
        </w:rPr>
        <w:t xml:space="preserve"> </w:t>
      </w:r>
    </w:p>
    <w:p w14:paraId="3BAD8129" w14:textId="77777777" w:rsidR="00F53CF9" w:rsidRDefault="00A11660" w:rsidP="001F04DB">
      <w:pPr>
        <w:autoSpaceDE w:val="0"/>
        <w:autoSpaceDN w:val="0"/>
        <w:spacing w:line="276" w:lineRule="auto"/>
        <w:ind w:left="568" w:hanging="284"/>
        <w:rPr>
          <w:rFonts w:ascii="Arial" w:hAnsi="Arial" w:cs="Arial"/>
          <w:color w:val="000000" w:themeColor="text1"/>
        </w:rPr>
      </w:pPr>
      <w:r w:rsidRPr="00A11660">
        <w:rPr>
          <w:rFonts w:ascii="Arial" w:hAnsi="Arial" w:cs="Arial"/>
          <w:color w:val="000000" w:themeColor="text1"/>
        </w:rPr>
        <w:t>b) má väčšinu hlasovacích práv u uchádzača alebo záujemcu</w:t>
      </w:r>
      <w:r w:rsidR="00006326">
        <w:rPr>
          <w:rFonts w:ascii="Arial" w:hAnsi="Arial" w:cs="Arial"/>
          <w:color w:val="000000" w:themeColor="text1"/>
        </w:rPr>
        <w:t xml:space="preserve"> </w:t>
      </w:r>
    </w:p>
    <w:p w14:paraId="75AD87CB" w14:textId="464E7601" w:rsidR="00F53CF9" w:rsidRDefault="00A11660" w:rsidP="001F04DB">
      <w:pPr>
        <w:autoSpaceDE w:val="0"/>
        <w:autoSpaceDN w:val="0"/>
        <w:spacing w:line="276" w:lineRule="auto"/>
        <w:ind w:left="568" w:hanging="284"/>
        <w:rPr>
          <w:rFonts w:ascii="Arial" w:hAnsi="Arial" w:cs="Arial"/>
          <w:color w:val="000000" w:themeColor="text1"/>
        </w:rPr>
      </w:pPr>
      <w:r w:rsidRPr="00A11660">
        <w:rPr>
          <w:rFonts w:ascii="Arial" w:hAnsi="Arial" w:cs="Arial"/>
          <w:color w:val="000000" w:themeColor="text1"/>
        </w:rPr>
        <w:t>c) má právo vymenúvať alebo odvolávať väčšinu členov štatutárneho orgánu alebo dozorného</w:t>
      </w:r>
      <w:r w:rsidR="00006326">
        <w:rPr>
          <w:rFonts w:ascii="Arial" w:hAnsi="Arial" w:cs="Arial"/>
          <w:color w:val="000000" w:themeColor="text1"/>
        </w:rPr>
        <w:t xml:space="preserve"> </w:t>
      </w:r>
      <w:r w:rsidR="00F53CF9">
        <w:rPr>
          <w:rFonts w:ascii="Arial" w:hAnsi="Arial" w:cs="Arial"/>
          <w:color w:val="000000" w:themeColor="text1"/>
        </w:rPr>
        <w:t>o</w:t>
      </w:r>
      <w:r w:rsidRPr="00A11660">
        <w:rPr>
          <w:rFonts w:ascii="Arial" w:hAnsi="Arial" w:cs="Arial"/>
          <w:color w:val="000000" w:themeColor="text1"/>
        </w:rPr>
        <w:t>rgánu uchádzača alebo záujemcu alebo</w:t>
      </w:r>
      <w:r w:rsidR="00006326">
        <w:rPr>
          <w:rFonts w:ascii="Arial" w:hAnsi="Arial" w:cs="Arial"/>
          <w:color w:val="000000" w:themeColor="text1"/>
        </w:rPr>
        <w:t xml:space="preserve"> </w:t>
      </w:r>
    </w:p>
    <w:p w14:paraId="3A493C1F" w14:textId="77777777" w:rsidR="001F04DB" w:rsidRDefault="00A11660" w:rsidP="001F04DB">
      <w:pPr>
        <w:autoSpaceDE w:val="0"/>
        <w:autoSpaceDN w:val="0"/>
        <w:spacing w:line="276" w:lineRule="auto"/>
        <w:ind w:left="568" w:hanging="284"/>
        <w:rPr>
          <w:rFonts w:ascii="Arial" w:hAnsi="Arial" w:cs="Arial"/>
          <w:color w:val="000000" w:themeColor="text1"/>
        </w:rPr>
      </w:pPr>
      <w:r w:rsidRPr="00A11660">
        <w:rPr>
          <w:rFonts w:ascii="Arial" w:hAnsi="Arial" w:cs="Arial"/>
          <w:color w:val="000000" w:themeColor="text1"/>
        </w:rPr>
        <w:t>d) má právo vykonávať rozhodujúci vplyv na základe dohody uzavretej s uchádzačom alebo</w:t>
      </w:r>
      <w:r w:rsidR="00006326">
        <w:rPr>
          <w:rFonts w:ascii="Arial" w:hAnsi="Arial" w:cs="Arial"/>
          <w:color w:val="000000" w:themeColor="text1"/>
        </w:rPr>
        <w:t xml:space="preserve"> </w:t>
      </w:r>
      <w:r w:rsidRPr="00A11660">
        <w:rPr>
          <w:rFonts w:ascii="Arial" w:hAnsi="Arial" w:cs="Arial"/>
          <w:color w:val="000000" w:themeColor="text1"/>
        </w:rPr>
        <w:t>záujemcom alebo na základe spoločenskej zmluvy, zakladateľskej listiny alebo stanov, ak to</w:t>
      </w:r>
      <w:r w:rsidR="00006326">
        <w:rPr>
          <w:rFonts w:ascii="Arial" w:hAnsi="Arial" w:cs="Arial"/>
          <w:color w:val="000000" w:themeColor="text1"/>
        </w:rPr>
        <w:t xml:space="preserve"> </w:t>
      </w:r>
      <w:r w:rsidRPr="00A11660">
        <w:rPr>
          <w:rFonts w:ascii="Arial" w:hAnsi="Arial" w:cs="Arial"/>
          <w:color w:val="000000" w:themeColor="text1"/>
        </w:rPr>
        <w:t>umožňuje právo štátu, ktorými sa táto osoba</w:t>
      </w:r>
      <w:r w:rsidR="00006326">
        <w:rPr>
          <w:rFonts w:ascii="Arial" w:hAnsi="Arial" w:cs="Arial"/>
          <w:color w:val="000000" w:themeColor="text1"/>
        </w:rPr>
        <w:t xml:space="preserve"> </w:t>
      </w:r>
      <w:r w:rsidRPr="00A11660">
        <w:rPr>
          <w:rFonts w:ascii="Arial" w:hAnsi="Arial" w:cs="Arial"/>
          <w:color w:val="000000" w:themeColor="text1"/>
        </w:rPr>
        <w:t>riadi.</w:t>
      </w:r>
    </w:p>
    <w:p w14:paraId="7DE0C855"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Ak uchádzač alebo záujemca má sídlo, miesto podnikania alebo obvyklý pobyt mimo územia Slovenskej republiky a štát jeho sídla, miesta podnikania alebo obvyklého pobytu nevydáva niektoré z dokladov uvedených v odseku v § 32 ods. 2 ZVO alebo nevydáva ani rovnocenné doklady, možno ich nahradiť čestným vyhlásením podľa predpisov platných v štáte jeho sídla, miesta podnikania alebo obvyklého pobytu.</w:t>
      </w:r>
    </w:p>
    <w:p w14:paraId="148FA822"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A1D3D12"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 xml:space="preserve">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 </w:t>
      </w:r>
    </w:p>
    <w:p w14:paraId="53D8F900" w14:textId="77777777" w:rsid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Verejný obstarávate</w:t>
      </w:r>
      <w:r w:rsidR="001F33CC" w:rsidRPr="001F04DB">
        <w:rPr>
          <w:rFonts w:cs="Arial"/>
          <w:color w:val="000000" w:themeColor="text1"/>
        </w:rPr>
        <w:t>ľ</w:t>
      </w:r>
      <w:r w:rsidRPr="001F04DB">
        <w:rPr>
          <w:rFonts w:cs="Arial"/>
          <w:color w:val="000000" w:themeColor="text1"/>
        </w:rPr>
        <w:t xml:space="preserve"> nie je oprávnený použiť údaje z informa</w:t>
      </w:r>
      <w:r w:rsidR="001F33CC" w:rsidRPr="001F04DB">
        <w:rPr>
          <w:rFonts w:cs="Arial"/>
          <w:color w:val="000000" w:themeColor="text1"/>
        </w:rPr>
        <w:t>č</w:t>
      </w:r>
      <w:r w:rsidRPr="001F04DB">
        <w:rPr>
          <w:rFonts w:cs="Arial"/>
          <w:color w:val="000000" w:themeColor="text1"/>
        </w:rPr>
        <w:t>ných systémov verej</w:t>
      </w:r>
      <w:r w:rsidR="001F33CC" w:rsidRPr="001F04DB">
        <w:rPr>
          <w:rFonts w:cs="Arial"/>
          <w:color w:val="000000" w:themeColor="text1"/>
        </w:rPr>
        <w:t>n</w:t>
      </w:r>
      <w:r w:rsidRPr="001F04DB">
        <w:rPr>
          <w:rFonts w:cs="Arial"/>
          <w:color w:val="000000" w:themeColor="text1"/>
        </w:rPr>
        <w:t>ej správy podľa zákona č. 177/2018 Z. z. o niektorých opatreniach na znižovanie administratívnej záťaže využívaním informačných systémov verejnej správy a o zmene a doplnení niektorých zákonov (zákon proti byrokracii).</w:t>
      </w:r>
    </w:p>
    <w:p w14:paraId="11079111" w14:textId="4E349F88" w:rsidR="00A11660" w:rsidRPr="001F04DB" w:rsidRDefault="00A11660" w:rsidP="00590D66">
      <w:pPr>
        <w:pStyle w:val="Odsekzoznamu"/>
        <w:numPr>
          <w:ilvl w:val="0"/>
          <w:numId w:val="72"/>
        </w:numPr>
        <w:autoSpaceDE w:val="0"/>
        <w:autoSpaceDN w:val="0"/>
        <w:spacing w:after="120" w:line="276" w:lineRule="auto"/>
        <w:ind w:left="284" w:hanging="284"/>
        <w:rPr>
          <w:rFonts w:cs="Arial"/>
          <w:color w:val="000000" w:themeColor="text1"/>
        </w:rPr>
      </w:pPr>
      <w:r w:rsidRPr="001F04DB">
        <w:rPr>
          <w:rFonts w:cs="Arial"/>
          <w:color w:val="000000" w:themeColor="text1"/>
        </w:rPr>
        <w:t xml:space="preserve">Hospodársky subjekt môže predbene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 </w:t>
      </w:r>
    </w:p>
    <w:p w14:paraId="6A55059A" w14:textId="77777777" w:rsidR="00A11660" w:rsidRPr="00A11660" w:rsidRDefault="00A11660" w:rsidP="00A11660">
      <w:pPr>
        <w:autoSpaceDE w:val="0"/>
        <w:autoSpaceDN w:val="0"/>
        <w:spacing w:after="0" w:line="276" w:lineRule="auto"/>
        <w:rPr>
          <w:rFonts w:ascii="Arial" w:hAnsi="Arial" w:cs="Arial"/>
          <w:b/>
          <w:color w:val="000000" w:themeColor="text1"/>
          <w:u w:val="single"/>
        </w:rPr>
      </w:pPr>
      <w:r w:rsidRPr="00A11660">
        <w:rPr>
          <w:rFonts w:ascii="Arial" w:hAnsi="Arial" w:cs="Arial"/>
          <w:color w:val="000000" w:themeColor="text1"/>
        </w:rPr>
        <w:br/>
      </w:r>
      <w:r w:rsidRPr="00A11660">
        <w:rPr>
          <w:rFonts w:ascii="Arial" w:hAnsi="Arial" w:cs="Arial"/>
          <w:b/>
          <w:color w:val="000000" w:themeColor="text1"/>
          <w:u w:val="single"/>
        </w:rPr>
        <w:t>Podmienky účasti uchádzačov vo verejnom obstarávaní týkajúce sa finančného a ekonomického postavenia podľa § 33 ZVO</w:t>
      </w:r>
    </w:p>
    <w:p w14:paraId="5AC4C946" w14:textId="77777777" w:rsidR="00A11660" w:rsidRPr="00A11660" w:rsidRDefault="00A11660" w:rsidP="00A11660">
      <w:pPr>
        <w:autoSpaceDE w:val="0"/>
        <w:autoSpaceDN w:val="0"/>
        <w:spacing w:after="0" w:line="276" w:lineRule="auto"/>
        <w:rPr>
          <w:rFonts w:ascii="Arial" w:hAnsi="Arial" w:cs="Arial"/>
          <w:color w:val="000000" w:themeColor="text1"/>
        </w:rPr>
      </w:pPr>
    </w:p>
    <w:p w14:paraId="4A6A6496" w14:textId="77777777" w:rsidR="00A11660" w:rsidRPr="00A11660" w:rsidRDefault="00A11660" w:rsidP="00A11660">
      <w:pPr>
        <w:autoSpaceDE w:val="0"/>
        <w:autoSpaceDN w:val="0"/>
        <w:spacing w:after="0" w:line="276" w:lineRule="auto"/>
        <w:rPr>
          <w:rFonts w:ascii="Arial" w:hAnsi="Arial" w:cs="Arial"/>
          <w:b/>
          <w:bCs/>
          <w:color w:val="000000" w:themeColor="text1"/>
        </w:rPr>
      </w:pPr>
      <w:r w:rsidRPr="00A11660">
        <w:rPr>
          <w:rFonts w:ascii="Arial" w:hAnsi="Arial" w:cs="Arial"/>
          <w:color w:val="000000" w:themeColor="text1"/>
        </w:rPr>
        <w:t>Neuplatňuje sa</w:t>
      </w:r>
    </w:p>
    <w:p w14:paraId="6EA1A661" w14:textId="77777777" w:rsidR="00A11660" w:rsidRPr="00A11660" w:rsidRDefault="00A11660" w:rsidP="00A11660">
      <w:pPr>
        <w:autoSpaceDE w:val="0"/>
        <w:autoSpaceDN w:val="0"/>
        <w:spacing w:after="0" w:line="276" w:lineRule="auto"/>
        <w:rPr>
          <w:rFonts w:ascii="Arial" w:hAnsi="Arial" w:cs="Arial"/>
          <w:color w:val="000000" w:themeColor="text1"/>
        </w:rPr>
      </w:pPr>
    </w:p>
    <w:p w14:paraId="4A78D9EA" w14:textId="77777777" w:rsidR="00A11660" w:rsidRPr="00A11660" w:rsidRDefault="00A11660" w:rsidP="00A11660">
      <w:pPr>
        <w:autoSpaceDE w:val="0"/>
        <w:autoSpaceDN w:val="0"/>
        <w:spacing w:after="0" w:line="276" w:lineRule="auto"/>
        <w:rPr>
          <w:rFonts w:ascii="Arial" w:hAnsi="Arial" w:cs="Arial"/>
          <w:b/>
          <w:color w:val="000000" w:themeColor="text1"/>
          <w:u w:val="single"/>
        </w:rPr>
      </w:pPr>
      <w:r w:rsidRPr="00A11660">
        <w:rPr>
          <w:rFonts w:ascii="Arial" w:hAnsi="Arial" w:cs="Arial"/>
          <w:b/>
          <w:color w:val="000000" w:themeColor="text1"/>
          <w:u w:val="single"/>
        </w:rPr>
        <w:t>Podmienky účasti uchádzačov vo verejnom obstarávaní týkajúce sa technickej spôsobilosti alebo odbornej spôsobilosti podľa § 34 ZVO:</w:t>
      </w:r>
    </w:p>
    <w:p w14:paraId="194CB775" w14:textId="77777777" w:rsidR="00A11660" w:rsidRPr="00A11660" w:rsidRDefault="00A11660" w:rsidP="00A11660">
      <w:pPr>
        <w:autoSpaceDE w:val="0"/>
        <w:autoSpaceDN w:val="0"/>
        <w:spacing w:after="0" w:line="276" w:lineRule="auto"/>
        <w:rPr>
          <w:rFonts w:ascii="Arial" w:hAnsi="Arial" w:cs="Arial"/>
          <w:color w:val="000000" w:themeColor="text1"/>
        </w:rPr>
      </w:pPr>
    </w:p>
    <w:p w14:paraId="2F26C7FD" w14:textId="77777777" w:rsidR="00A11660" w:rsidRPr="00A11660" w:rsidRDefault="00A11660" w:rsidP="00A11660">
      <w:p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 xml:space="preserve">Uchádzač v ponuke predloží nasledovné dokumenty, ktorými preukazuje technickú spôsobilosť alebo odbornú spôsobilosť: </w:t>
      </w:r>
    </w:p>
    <w:p w14:paraId="7DD30F7F" w14:textId="77777777" w:rsidR="00A11660" w:rsidRPr="00A11660" w:rsidRDefault="00A11660" w:rsidP="00A11660">
      <w:pPr>
        <w:autoSpaceDE w:val="0"/>
        <w:autoSpaceDN w:val="0"/>
        <w:spacing w:after="0" w:line="276" w:lineRule="auto"/>
        <w:rPr>
          <w:rFonts w:ascii="Arial" w:hAnsi="Arial" w:cs="Arial"/>
          <w:color w:val="000000" w:themeColor="text1"/>
        </w:rPr>
      </w:pPr>
    </w:p>
    <w:p w14:paraId="25066C21" w14:textId="0CA3DFEA" w:rsidR="00A11660" w:rsidRPr="004864CE" w:rsidRDefault="00A11660" w:rsidP="00590D66">
      <w:pPr>
        <w:pStyle w:val="Odsekzoznamu"/>
        <w:numPr>
          <w:ilvl w:val="0"/>
          <w:numId w:val="73"/>
        </w:numPr>
        <w:autoSpaceDE w:val="0"/>
        <w:autoSpaceDN w:val="0"/>
        <w:spacing w:after="120" w:line="276" w:lineRule="auto"/>
        <w:ind w:left="284" w:hanging="284"/>
        <w:rPr>
          <w:rFonts w:cs="Arial"/>
          <w:color w:val="000000" w:themeColor="text1"/>
        </w:rPr>
      </w:pPr>
      <w:r w:rsidRPr="004864CE">
        <w:rPr>
          <w:rFonts w:cs="Arial"/>
          <w:b/>
          <w:color w:val="000000" w:themeColor="text1"/>
        </w:rPr>
        <w:t>podľa § 34 ods. 1 písm. a)</w:t>
      </w:r>
      <w:r w:rsidRPr="004864CE">
        <w:rPr>
          <w:rFonts w:cs="Arial"/>
          <w:color w:val="000000" w:themeColor="text1"/>
        </w:rPr>
        <w:t xml:space="preserve"> </w:t>
      </w:r>
      <w:r w:rsidRPr="004864CE">
        <w:rPr>
          <w:rFonts w:cs="Arial"/>
          <w:b/>
          <w:color w:val="000000" w:themeColor="text1"/>
        </w:rPr>
        <w:t>ZVO</w:t>
      </w:r>
      <w:r w:rsidR="00862094" w:rsidRPr="004864CE">
        <w:rPr>
          <w:rFonts w:cs="Arial"/>
          <w:b/>
          <w:color w:val="000000" w:themeColor="text1"/>
        </w:rPr>
        <w:t xml:space="preserve"> v</w:t>
      </w:r>
      <w:r w:rsidR="00D748B4" w:rsidRPr="004864CE">
        <w:rPr>
          <w:rFonts w:cs="Arial"/>
          <w:b/>
          <w:color w:val="000000" w:themeColor="text1"/>
        </w:rPr>
        <w:t> nadväznosti na § 34 ods. 2 ZVO</w:t>
      </w:r>
      <w:r w:rsidRPr="004864CE">
        <w:rPr>
          <w:rFonts w:cs="Arial"/>
          <w:b/>
          <w:color w:val="000000" w:themeColor="text1"/>
        </w:rPr>
        <w:t>:</w:t>
      </w:r>
    </w:p>
    <w:p w14:paraId="284840E5" w14:textId="7F46B07D" w:rsidR="00491A06" w:rsidRPr="004864CE" w:rsidRDefault="00491A06" w:rsidP="00491A06">
      <w:pPr>
        <w:autoSpaceDE w:val="0"/>
        <w:autoSpaceDN w:val="0"/>
        <w:spacing w:line="276" w:lineRule="auto"/>
        <w:ind w:left="284" w:hanging="284"/>
        <w:rPr>
          <w:rFonts w:ascii="Arial" w:hAnsi="Arial" w:cs="Arial"/>
          <w:color w:val="000000" w:themeColor="text1"/>
        </w:rPr>
      </w:pPr>
      <w:r w:rsidRPr="004864CE">
        <w:rPr>
          <w:rFonts w:ascii="Arial" w:hAnsi="Arial" w:cs="Arial"/>
          <w:color w:val="000000" w:themeColor="text1"/>
        </w:rPr>
        <w:tab/>
      </w:r>
      <w:r w:rsidR="00A11660" w:rsidRPr="004864CE">
        <w:rPr>
          <w:rFonts w:ascii="Arial" w:hAnsi="Arial" w:cs="Arial"/>
          <w:color w:val="000000" w:themeColor="text1"/>
        </w:rPr>
        <w:t>zoznamom poskytnutých služieb za predchádzajúcich šesť rokov od vyhlásenia verejného obstarávania (ďalej len „rozhodné obdobie“)  s uvedením cien, lehôt dodania a odberateľov; dokladom je referencia, ak odberateľom bol verejný obstarávateľ alebo obstarávateľ podľa ZVO.</w:t>
      </w:r>
    </w:p>
    <w:p w14:paraId="6BD6F5C0" w14:textId="6E189329" w:rsidR="00FA31F2" w:rsidRDefault="00FA31F2" w:rsidP="00FA31F2">
      <w:pPr>
        <w:autoSpaceDE w:val="0"/>
        <w:autoSpaceDN w:val="0"/>
        <w:spacing w:line="276" w:lineRule="auto"/>
        <w:ind w:left="284" w:hanging="284"/>
        <w:rPr>
          <w:rFonts w:ascii="Arial" w:hAnsi="Arial" w:cs="Arial"/>
          <w:color w:val="000000" w:themeColor="text1"/>
        </w:rPr>
      </w:pPr>
      <w:r w:rsidRPr="004864CE">
        <w:rPr>
          <w:rFonts w:ascii="Arial" w:hAnsi="Arial" w:cs="Arial"/>
          <w:color w:val="000000" w:themeColor="text1"/>
        </w:rPr>
        <w:tab/>
      </w:r>
      <w:r w:rsidRPr="004864CE">
        <w:rPr>
          <w:rFonts w:ascii="Arial" w:hAnsi="Arial" w:cs="Arial"/>
        </w:rPr>
        <w:t>V zozname poskytnutých služieb uchádzač uvedie názov/obchodné meno zmluvného partnera, adresu jeho sídla/miesta podnikania, názov poskytnutia služieb, jeho stručný opis, cenu a údaje na kontaktnú osobu zmluvného partnera (odberateľa), ktorému službu poskytol.</w:t>
      </w:r>
    </w:p>
    <w:p w14:paraId="3EDB0324" w14:textId="10D72237" w:rsidR="00A11660" w:rsidRPr="00491A06" w:rsidRDefault="00A11660" w:rsidP="00590D66">
      <w:pPr>
        <w:pStyle w:val="Odsekzoznamu"/>
        <w:numPr>
          <w:ilvl w:val="0"/>
          <w:numId w:val="73"/>
        </w:numPr>
        <w:autoSpaceDE w:val="0"/>
        <w:autoSpaceDN w:val="0"/>
        <w:spacing w:after="120" w:line="276" w:lineRule="auto"/>
        <w:ind w:left="284" w:hanging="284"/>
        <w:rPr>
          <w:rFonts w:cs="Arial"/>
          <w:color w:val="000000" w:themeColor="text1"/>
        </w:rPr>
      </w:pPr>
      <w:r w:rsidRPr="00491A06">
        <w:rPr>
          <w:rFonts w:cs="Arial"/>
          <w:b/>
          <w:color w:val="000000" w:themeColor="text1"/>
        </w:rPr>
        <w:t>podľa § 34 ods. 1 písm. g) ZVO:</w:t>
      </w:r>
      <w:r w:rsidRPr="00491A06">
        <w:rPr>
          <w:rFonts w:cs="Arial"/>
          <w:color w:val="000000" w:themeColor="text1"/>
        </w:rPr>
        <w:t xml:space="preserve"> </w:t>
      </w:r>
    </w:p>
    <w:p w14:paraId="731450D2" w14:textId="18818C60" w:rsidR="00A11660" w:rsidRPr="00A11660" w:rsidRDefault="00491A06" w:rsidP="00491A06">
      <w:pPr>
        <w:autoSpaceDE w:val="0"/>
        <w:autoSpaceDN w:val="0"/>
        <w:spacing w:line="276" w:lineRule="auto"/>
        <w:ind w:left="284" w:hanging="284"/>
        <w:rPr>
          <w:rFonts w:ascii="Arial" w:hAnsi="Arial" w:cs="Arial"/>
          <w:color w:val="000000" w:themeColor="text1"/>
        </w:rPr>
      </w:pPr>
      <w:r>
        <w:rPr>
          <w:rFonts w:ascii="Arial" w:hAnsi="Arial" w:cs="Arial"/>
          <w:color w:val="000000" w:themeColor="text1"/>
        </w:rPr>
        <w:tab/>
      </w:r>
      <w:r w:rsidR="00A11660" w:rsidRPr="00A11660">
        <w:rPr>
          <w:rFonts w:ascii="Arial" w:hAnsi="Arial" w:cs="Arial"/>
          <w:color w:val="000000" w:themeColor="text1"/>
        </w:rPr>
        <w:t xml:space="preserve">údajmi o vzdelaní a odbornej praxi alebo o odbornej kvalifikácii osôb určených na plnenie zmluvy alebo koncesnej zmluvy alebo riadiacich zamestnancov, ak nie sú kritériom na vyhodnotenie ponúk. </w:t>
      </w:r>
    </w:p>
    <w:p w14:paraId="1ADB60F9" w14:textId="5A301688" w:rsidR="00A11660" w:rsidRPr="00491A06" w:rsidRDefault="00A11660" w:rsidP="00590D66">
      <w:pPr>
        <w:pStyle w:val="Odsekzoznamu"/>
        <w:numPr>
          <w:ilvl w:val="0"/>
          <w:numId w:val="73"/>
        </w:numPr>
        <w:autoSpaceDE w:val="0"/>
        <w:autoSpaceDN w:val="0"/>
        <w:spacing w:after="120" w:line="276" w:lineRule="auto"/>
        <w:ind w:left="284" w:hanging="284"/>
        <w:rPr>
          <w:rFonts w:cs="Arial"/>
          <w:b/>
          <w:color w:val="000000" w:themeColor="text1"/>
        </w:rPr>
      </w:pPr>
      <w:r w:rsidRPr="00491A06">
        <w:rPr>
          <w:rFonts w:cs="Arial"/>
          <w:b/>
          <w:color w:val="000000" w:themeColor="text1"/>
        </w:rPr>
        <w:t>podľa § 34 ods. 1 písm. j) ZVO:</w:t>
      </w:r>
    </w:p>
    <w:p w14:paraId="6D23F337" w14:textId="06E24578" w:rsidR="00A11660" w:rsidRDefault="00491A06" w:rsidP="00491A06">
      <w:pPr>
        <w:autoSpaceDE w:val="0"/>
        <w:autoSpaceDN w:val="0"/>
        <w:spacing w:line="276" w:lineRule="auto"/>
        <w:ind w:left="284" w:hanging="284"/>
        <w:rPr>
          <w:rFonts w:ascii="Arial" w:hAnsi="Arial" w:cs="Arial"/>
          <w:color w:val="000000" w:themeColor="text1"/>
        </w:rPr>
      </w:pPr>
      <w:r>
        <w:rPr>
          <w:rFonts w:ascii="Arial" w:hAnsi="Arial" w:cs="Arial"/>
          <w:color w:val="000000" w:themeColor="text1"/>
        </w:rPr>
        <w:tab/>
      </w:r>
      <w:r w:rsidR="00A11660" w:rsidRPr="00A11660">
        <w:rPr>
          <w:rFonts w:ascii="Arial" w:hAnsi="Arial" w:cs="Arial"/>
          <w:color w:val="000000" w:themeColor="text1"/>
        </w:rPr>
        <w:t>údajmi o strojovom, prevádzkovom alebo technickom vybavení, ktoré má uchádzač alebo záujemca k dispozícií na poskytnutie služby</w:t>
      </w:r>
      <w:r w:rsidR="00FA31F2">
        <w:rPr>
          <w:rFonts w:ascii="Arial" w:hAnsi="Arial" w:cs="Arial"/>
          <w:color w:val="000000" w:themeColor="text1"/>
        </w:rPr>
        <w:t>.</w:t>
      </w:r>
      <w:r w:rsidR="00A11660" w:rsidRPr="00A11660">
        <w:rPr>
          <w:rFonts w:ascii="Arial" w:hAnsi="Arial" w:cs="Arial"/>
          <w:color w:val="000000" w:themeColor="text1"/>
        </w:rPr>
        <w:t xml:space="preserve"> </w:t>
      </w:r>
    </w:p>
    <w:p w14:paraId="45244749" w14:textId="77777777" w:rsidR="00491A06" w:rsidRPr="003E65AF" w:rsidRDefault="00491A06" w:rsidP="00590D66">
      <w:pPr>
        <w:numPr>
          <w:ilvl w:val="0"/>
          <w:numId w:val="73"/>
        </w:numPr>
        <w:spacing w:line="276" w:lineRule="auto"/>
        <w:ind w:left="284" w:hanging="284"/>
        <w:rPr>
          <w:rFonts w:ascii="Arial" w:hAnsi="Arial" w:cs="Arial"/>
        </w:rPr>
      </w:pPr>
      <w:r w:rsidRPr="003E65AF">
        <w:rPr>
          <w:rFonts w:ascii="Arial" w:hAnsi="Arial" w:cs="Arial"/>
        </w:rPr>
        <w:t xml:space="preserve">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w:t>
      </w:r>
      <w:r w:rsidRPr="003E65AF">
        <w:rPr>
          <w:rFonts w:ascii="Arial" w:hAnsi="Arial" w:cs="Arial"/>
        </w:rPr>
        <w:lastRenderedPageBreak/>
        <w:t>vyplývať záväzok osoby, že poskytne svoje kapacity počas celého trvania zmluvného vzťahu a zároveň musí spĺňať všetky ostatné požiadavky uvedené v ustanovení § 34 ods. 3 ZVO.</w:t>
      </w:r>
    </w:p>
    <w:p w14:paraId="0531A124" w14:textId="77777777" w:rsidR="00491A06" w:rsidRPr="003E65AF" w:rsidRDefault="00491A06" w:rsidP="00590D66">
      <w:pPr>
        <w:numPr>
          <w:ilvl w:val="0"/>
          <w:numId w:val="73"/>
        </w:numPr>
        <w:spacing w:line="276" w:lineRule="auto"/>
        <w:ind w:left="284" w:hanging="284"/>
        <w:rPr>
          <w:rFonts w:ascii="Arial" w:hAnsi="Arial" w:cs="Arial"/>
        </w:rPr>
      </w:pPr>
      <w:r w:rsidRPr="003E65AF">
        <w:rPr>
          <w:rFonts w:ascii="Arial" w:hAnsi="Arial" w:cs="Arial"/>
        </w:rPr>
        <w:t>Skupina dodávateľov preukazuje splnenie podmienok účasti týkajúcich sa technickej spôsobilosti alebo odbornej spôsobilosti spoločne.</w:t>
      </w:r>
    </w:p>
    <w:p w14:paraId="672C99D3" w14:textId="0EAA026C" w:rsidR="00491A06" w:rsidRPr="00491A06" w:rsidRDefault="00491A06" w:rsidP="00590D66">
      <w:pPr>
        <w:numPr>
          <w:ilvl w:val="0"/>
          <w:numId w:val="73"/>
        </w:numPr>
        <w:spacing w:line="276" w:lineRule="auto"/>
        <w:ind w:left="284" w:hanging="284"/>
        <w:rPr>
          <w:rFonts w:ascii="Arial" w:hAnsi="Arial" w:cs="Arial"/>
        </w:rPr>
      </w:pPr>
      <w:r w:rsidRPr="00491A06">
        <w:rPr>
          <w:rFonts w:ascii="Arial" w:hAnsi="Arial" w:cs="Arial"/>
        </w:rPr>
        <w:t>Hospodársky subjekt môže predbežne nahradiť doklady na preukázanie splnenia podmienok účasti Jednotným európskym dokumentom (ďalej len „</w:t>
      </w:r>
      <w:r w:rsidRPr="00491A06">
        <w:rPr>
          <w:rFonts w:ascii="Arial" w:hAnsi="Arial" w:cs="Arial"/>
          <w:b/>
        </w:rPr>
        <w:t>JED</w:t>
      </w:r>
      <w:r w:rsidRPr="00491A06">
        <w:rPr>
          <w:rFonts w:ascii="Arial" w:hAnsi="Arial" w:cs="Arial"/>
        </w:rPr>
        <w:t>“) podľa § 39 ZVO. Uchádzač vyplní časti I. až III. JED-u a môže vyplniť len oddiel α: GLOBÁLNY ÚDAJ PRE VŠETKY PODMIENKY ÚČASTI časti IV. JED-u bez toho, aby musel vyplniť iné oddiely časti IV. JED-u.</w:t>
      </w:r>
    </w:p>
    <w:p w14:paraId="00EF4B73" w14:textId="77777777" w:rsidR="00491A06" w:rsidRPr="00491A06" w:rsidRDefault="00491A06" w:rsidP="00491A06">
      <w:pPr>
        <w:pStyle w:val="Odsekzoznamu"/>
        <w:autoSpaceDE w:val="0"/>
        <w:autoSpaceDN w:val="0"/>
        <w:spacing w:line="276" w:lineRule="auto"/>
        <w:ind w:left="1647"/>
        <w:rPr>
          <w:rFonts w:cs="Arial"/>
          <w:color w:val="000000" w:themeColor="text1"/>
        </w:rPr>
      </w:pPr>
    </w:p>
    <w:p w14:paraId="0102F324" w14:textId="77777777" w:rsidR="00A11660" w:rsidRPr="00A11660" w:rsidRDefault="00A11660" w:rsidP="00A11660">
      <w:pPr>
        <w:autoSpaceDE w:val="0"/>
        <w:autoSpaceDN w:val="0"/>
        <w:spacing w:after="0" w:line="276" w:lineRule="auto"/>
        <w:rPr>
          <w:rFonts w:ascii="Arial" w:hAnsi="Arial" w:cs="Arial"/>
          <w:b/>
          <w:color w:val="000000" w:themeColor="text1"/>
        </w:rPr>
      </w:pPr>
      <w:r w:rsidRPr="00A11660">
        <w:rPr>
          <w:rFonts w:ascii="Arial" w:hAnsi="Arial" w:cs="Arial"/>
          <w:b/>
          <w:color w:val="000000" w:themeColor="text1"/>
        </w:rPr>
        <w:t xml:space="preserve">Minimálna požadovaná úroveň štandardov: </w:t>
      </w:r>
    </w:p>
    <w:p w14:paraId="693664F2" w14:textId="77777777" w:rsidR="00A11660" w:rsidRPr="00A11660" w:rsidRDefault="00A11660" w:rsidP="00A11660">
      <w:pPr>
        <w:autoSpaceDE w:val="0"/>
        <w:autoSpaceDN w:val="0"/>
        <w:spacing w:after="0" w:line="276" w:lineRule="auto"/>
        <w:rPr>
          <w:rFonts w:ascii="Arial" w:hAnsi="Arial" w:cs="Arial"/>
          <w:color w:val="000000" w:themeColor="text1"/>
        </w:rPr>
      </w:pPr>
    </w:p>
    <w:p w14:paraId="66CB92F2" w14:textId="03B43A22" w:rsidR="00A11660" w:rsidRPr="000B6E8A" w:rsidRDefault="00A11660" w:rsidP="00A11660">
      <w:pPr>
        <w:autoSpaceDE w:val="0"/>
        <w:autoSpaceDN w:val="0"/>
        <w:spacing w:after="0" w:line="276" w:lineRule="auto"/>
        <w:rPr>
          <w:rFonts w:ascii="Arial" w:hAnsi="Arial" w:cs="Arial"/>
          <w:color w:val="000000" w:themeColor="text1"/>
          <w:u w:val="single"/>
        </w:rPr>
      </w:pPr>
      <w:r w:rsidRPr="000B6E8A">
        <w:rPr>
          <w:rFonts w:ascii="Arial" w:hAnsi="Arial" w:cs="Arial"/>
          <w:color w:val="000000" w:themeColor="text1"/>
          <w:u w:val="single"/>
        </w:rPr>
        <w:t xml:space="preserve">Technická spôsobilosť alebo odborná spôsobilosť, bod 1: </w:t>
      </w:r>
    </w:p>
    <w:p w14:paraId="2AD13CF6" w14:textId="77777777" w:rsidR="00A11660" w:rsidRPr="00A11660" w:rsidRDefault="00A11660" w:rsidP="00A11660">
      <w:pPr>
        <w:autoSpaceDE w:val="0"/>
        <w:autoSpaceDN w:val="0"/>
        <w:spacing w:after="0" w:line="276" w:lineRule="auto"/>
        <w:rPr>
          <w:rFonts w:ascii="Arial" w:hAnsi="Arial" w:cs="Arial"/>
          <w:color w:val="000000" w:themeColor="text1"/>
        </w:rPr>
      </w:pPr>
    </w:p>
    <w:p w14:paraId="381C6430" w14:textId="223A0D64" w:rsidR="00A11660" w:rsidRPr="009769B3" w:rsidRDefault="0067138C" w:rsidP="00A11660">
      <w:pPr>
        <w:autoSpaceDE w:val="0"/>
        <w:autoSpaceDN w:val="0"/>
        <w:spacing w:after="0" w:line="276" w:lineRule="auto"/>
        <w:rPr>
          <w:rFonts w:ascii="Arial" w:hAnsi="Arial" w:cs="Arial"/>
          <w:color w:val="000000" w:themeColor="text1"/>
        </w:rPr>
      </w:pPr>
      <w:r w:rsidRPr="009769B3">
        <w:rPr>
          <w:rFonts w:ascii="Arial" w:hAnsi="Arial" w:cs="Arial"/>
          <w:color w:val="000000" w:themeColor="text1"/>
        </w:rPr>
        <w:t>Pre účely splnenia tejto podmienky u</w:t>
      </w:r>
      <w:r w:rsidR="00A11660" w:rsidRPr="009769B3">
        <w:rPr>
          <w:rFonts w:ascii="Arial" w:hAnsi="Arial" w:cs="Arial"/>
          <w:color w:val="000000" w:themeColor="text1"/>
        </w:rPr>
        <w:t xml:space="preserve">chádzač musí preukázať, že v rozhodnom období </w:t>
      </w:r>
      <w:r w:rsidR="00FA31F2" w:rsidRPr="009769B3">
        <w:rPr>
          <w:rFonts w:ascii="Arial" w:hAnsi="Arial" w:cs="Arial"/>
          <w:color w:val="000000" w:themeColor="text1"/>
        </w:rPr>
        <w:t xml:space="preserve">od vyhlásenia verejného obstarávania </w:t>
      </w:r>
      <w:r w:rsidR="00A11660" w:rsidRPr="009769B3">
        <w:rPr>
          <w:rFonts w:ascii="Arial" w:hAnsi="Arial" w:cs="Arial"/>
          <w:color w:val="000000" w:themeColor="text1"/>
        </w:rPr>
        <w:t xml:space="preserve">poskytol služby rovnakého </w:t>
      </w:r>
      <w:r w:rsidR="000158EC" w:rsidRPr="009769B3">
        <w:rPr>
          <w:rFonts w:ascii="Arial" w:hAnsi="Arial" w:cs="Arial"/>
          <w:color w:val="000000" w:themeColor="text1"/>
        </w:rPr>
        <w:t xml:space="preserve">charakteru </w:t>
      </w:r>
      <w:r w:rsidR="00A11660" w:rsidRPr="009769B3">
        <w:rPr>
          <w:rFonts w:ascii="Arial" w:hAnsi="Arial" w:cs="Arial"/>
          <w:color w:val="000000" w:themeColor="text1"/>
        </w:rPr>
        <w:t xml:space="preserve">(vykonávanie </w:t>
      </w:r>
      <w:r w:rsidR="00010F4B" w:rsidRPr="009769B3">
        <w:rPr>
          <w:rFonts w:ascii="Arial" w:hAnsi="Arial" w:cs="Arial"/>
          <w:color w:val="000000" w:themeColor="text1"/>
        </w:rPr>
        <w:t xml:space="preserve">geodetického a </w:t>
      </w:r>
      <w:r w:rsidRPr="009769B3">
        <w:rPr>
          <w:rFonts w:ascii="Arial" w:hAnsi="Arial" w:cs="Arial"/>
          <w:color w:val="000000" w:themeColor="text1"/>
        </w:rPr>
        <w:t xml:space="preserve">geotechnického monitoringu </w:t>
      </w:r>
      <w:r w:rsidR="00A11660" w:rsidRPr="009769B3">
        <w:rPr>
          <w:rFonts w:ascii="Arial" w:hAnsi="Arial" w:cs="Arial"/>
          <w:color w:val="000000" w:themeColor="text1"/>
        </w:rPr>
        <w:t xml:space="preserve">v tuneloch) alebo podobného </w:t>
      </w:r>
      <w:r w:rsidR="000158EC" w:rsidRPr="009769B3">
        <w:rPr>
          <w:rFonts w:ascii="Arial" w:hAnsi="Arial" w:cs="Arial"/>
          <w:color w:val="000000" w:themeColor="text1"/>
        </w:rPr>
        <w:t xml:space="preserve">charakteru </w:t>
      </w:r>
      <w:r w:rsidR="00A11660" w:rsidRPr="009769B3">
        <w:rPr>
          <w:rFonts w:ascii="Arial" w:hAnsi="Arial" w:cs="Arial"/>
          <w:color w:val="000000" w:themeColor="text1"/>
        </w:rPr>
        <w:t xml:space="preserve">(vykonávanie </w:t>
      </w:r>
      <w:r w:rsidR="00010F4B" w:rsidRPr="009769B3">
        <w:rPr>
          <w:rFonts w:ascii="Arial" w:hAnsi="Arial" w:cs="Arial"/>
          <w:color w:val="000000" w:themeColor="text1"/>
        </w:rPr>
        <w:t xml:space="preserve">geodetického a </w:t>
      </w:r>
      <w:r w:rsidR="00FA31F2" w:rsidRPr="009769B3">
        <w:rPr>
          <w:rFonts w:ascii="Arial" w:hAnsi="Arial" w:cs="Arial"/>
          <w:color w:val="000000" w:themeColor="text1"/>
        </w:rPr>
        <w:t xml:space="preserve">geotechnického monitoringu </w:t>
      </w:r>
      <w:r w:rsidR="00A11660" w:rsidRPr="009769B3">
        <w:rPr>
          <w:rFonts w:ascii="Arial" w:hAnsi="Arial" w:cs="Arial"/>
          <w:color w:val="000000" w:themeColor="text1"/>
        </w:rPr>
        <w:t>na trasách diaľn</w:t>
      </w:r>
      <w:r w:rsidRPr="009769B3">
        <w:rPr>
          <w:rFonts w:ascii="Arial" w:hAnsi="Arial" w:cs="Arial"/>
          <w:color w:val="000000" w:themeColor="text1"/>
        </w:rPr>
        <w:t>i</w:t>
      </w:r>
      <w:r w:rsidR="00A11660" w:rsidRPr="009769B3">
        <w:rPr>
          <w:rFonts w:ascii="Arial" w:hAnsi="Arial" w:cs="Arial"/>
          <w:color w:val="000000" w:themeColor="text1"/>
        </w:rPr>
        <w:t>c</w:t>
      </w:r>
      <w:r w:rsidR="00FA31F2" w:rsidRPr="009769B3">
        <w:rPr>
          <w:rFonts w:ascii="Arial" w:hAnsi="Arial" w:cs="Arial"/>
          <w:color w:val="000000" w:themeColor="text1"/>
        </w:rPr>
        <w:t xml:space="preserve">, </w:t>
      </w:r>
      <w:r w:rsidR="00A11660" w:rsidRPr="009769B3">
        <w:rPr>
          <w:rFonts w:ascii="Arial" w:hAnsi="Arial" w:cs="Arial"/>
          <w:color w:val="000000" w:themeColor="text1"/>
        </w:rPr>
        <w:t>rýchlostných ciest</w:t>
      </w:r>
      <w:r w:rsidR="00FA31F2" w:rsidRPr="009769B3">
        <w:rPr>
          <w:rFonts w:ascii="Arial" w:hAnsi="Arial" w:cs="Arial"/>
          <w:color w:val="000000" w:themeColor="text1"/>
        </w:rPr>
        <w:t>, ciest I. triedy a železníc</w:t>
      </w:r>
      <w:r w:rsidR="00A11660" w:rsidRPr="009769B3">
        <w:rPr>
          <w:rFonts w:ascii="Arial" w:hAnsi="Arial" w:cs="Arial"/>
          <w:color w:val="000000" w:themeColor="text1"/>
        </w:rPr>
        <w:t xml:space="preserve">) ako je predmet zákazky v celkovom objeme </w:t>
      </w:r>
      <w:r w:rsidR="00A11660" w:rsidRPr="00B27850">
        <w:rPr>
          <w:rFonts w:ascii="Arial" w:hAnsi="Arial" w:cs="Arial"/>
          <w:b/>
          <w:color w:val="000000" w:themeColor="text1"/>
        </w:rPr>
        <w:t>min. 50 000,00  EUR bez DPH.</w:t>
      </w:r>
    </w:p>
    <w:p w14:paraId="343C4F78" w14:textId="77777777" w:rsidR="00A11660" w:rsidRPr="009769B3" w:rsidRDefault="00A11660" w:rsidP="00A11660">
      <w:pPr>
        <w:autoSpaceDE w:val="0"/>
        <w:autoSpaceDN w:val="0"/>
        <w:spacing w:after="0" w:line="276" w:lineRule="auto"/>
        <w:rPr>
          <w:rFonts w:ascii="Arial" w:hAnsi="Arial" w:cs="Arial"/>
          <w:color w:val="000000" w:themeColor="text1"/>
        </w:rPr>
      </w:pPr>
    </w:p>
    <w:p w14:paraId="08C173C2" w14:textId="34CDF921" w:rsidR="00A11660" w:rsidRDefault="00A11660" w:rsidP="00A11660">
      <w:pPr>
        <w:autoSpaceDE w:val="0"/>
        <w:autoSpaceDN w:val="0"/>
        <w:spacing w:after="0" w:line="276" w:lineRule="auto"/>
        <w:rPr>
          <w:rFonts w:ascii="Arial" w:hAnsi="Arial" w:cs="Arial"/>
          <w:color w:val="000000" w:themeColor="text1"/>
        </w:rPr>
      </w:pPr>
      <w:r w:rsidRPr="009769B3">
        <w:rPr>
          <w:rFonts w:ascii="Arial" w:hAnsi="Arial" w:cs="Arial"/>
          <w:color w:val="000000" w:themeColor="text1"/>
        </w:rPr>
        <w:t>Ak uchádzač predloží ponuku na viac ako jednu časť predmetu zákazky, nenavyšuje požadované hodnoty dvojnásobne. Verejný obstarávateľ zároveň akceptuje použitie rovnakých referencií od tých istých odberateľov v ktorejkoľvek časti predmetu zákazky.</w:t>
      </w:r>
    </w:p>
    <w:p w14:paraId="2B37317C" w14:textId="7F7230A5" w:rsidR="00FA31F2" w:rsidRDefault="00FA31F2" w:rsidP="00A11660">
      <w:pPr>
        <w:autoSpaceDE w:val="0"/>
        <w:autoSpaceDN w:val="0"/>
        <w:spacing w:after="0" w:line="276" w:lineRule="auto"/>
        <w:rPr>
          <w:rFonts w:ascii="Arial" w:hAnsi="Arial" w:cs="Arial"/>
          <w:color w:val="000000" w:themeColor="text1"/>
        </w:rPr>
      </w:pPr>
    </w:p>
    <w:p w14:paraId="2E14927B" w14:textId="10BDFCDF" w:rsidR="00FA31F2" w:rsidRPr="00FA31F2" w:rsidRDefault="00FA31F2" w:rsidP="00FA31F2">
      <w:pPr>
        <w:autoSpaceDE w:val="0"/>
        <w:autoSpaceDN w:val="0"/>
        <w:spacing w:line="276" w:lineRule="auto"/>
        <w:rPr>
          <w:rFonts w:ascii="Arial" w:hAnsi="Arial" w:cs="Arial"/>
          <w:color w:val="000000" w:themeColor="text1"/>
        </w:rPr>
      </w:pPr>
      <w:r w:rsidRPr="00FA31F2">
        <w:rPr>
          <w:rFonts w:ascii="Arial" w:hAnsi="Arial" w:cs="Arial"/>
          <w:color w:val="000000" w:themeColor="text1"/>
        </w:rPr>
        <w:t>V prípade poskytnutých služieb, ktorých začiatok alebo koniec nespadá do rozhodného obdobia bude uchádzačovi</w:t>
      </w:r>
      <w:r>
        <w:rPr>
          <w:rFonts w:ascii="Arial" w:hAnsi="Arial" w:cs="Arial"/>
          <w:color w:val="000000" w:themeColor="text1"/>
        </w:rPr>
        <w:t xml:space="preserve"> </w:t>
      </w:r>
      <w:r w:rsidRPr="00FA31F2">
        <w:rPr>
          <w:rFonts w:ascii="Arial" w:hAnsi="Arial" w:cs="Arial"/>
          <w:color w:val="000000" w:themeColor="text1"/>
        </w:rPr>
        <w:t xml:space="preserve">započítaná pre splnenie podmienky podľa prvého odseku bodu 1 len výška nákladov </w:t>
      </w:r>
      <w:r w:rsidR="002C15C6">
        <w:rPr>
          <w:rFonts w:ascii="Arial" w:hAnsi="Arial" w:cs="Arial"/>
          <w:color w:val="000000" w:themeColor="text1"/>
        </w:rPr>
        <w:t xml:space="preserve">poskytnutých služieb </w:t>
      </w:r>
      <w:r w:rsidRPr="00FA31F2">
        <w:rPr>
          <w:rFonts w:ascii="Arial" w:hAnsi="Arial" w:cs="Arial"/>
          <w:color w:val="000000" w:themeColor="text1"/>
        </w:rPr>
        <w:t>spadajúcich do</w:t>
      </w:r>
      <w:r>
        <w:rPr>
          <w:rFonts w:ascii="Arial" w:hAnsi="Arial" w:cs="Arial"/>
          <w:color w:val="000000" w:themeColor="text1"/>
        </w:rPr>
        <w:t xml:space="preserve"> </w:t>
      </w:r>
      <w:r w:rsidRPr="00FA31F2">
        <w:rPr>
          <w:rFonts w:ascii="Arial" w:hAnsi="Arial" w:cs="Arial"/>
          <w:color w:val="000000" w:themeColor="text1"/>
        </w:rPr>
        <w:t>rozhodného obdobia.</w:t>
      </w:r>
    </w:p>
    <w:p w14:paraId="5AC11889" w14:textId="210E2DB1" w:rsidR="00FA31F2" w:rsidRPr="00A11660" w:rsidRDefault="00FA31F2" w:rsidP="00FA31F2">
      <w:pPr>
        <w:autoSpaceDE w:val="0"/>
        <w:autoSpaceDN w:val="0"/>
        <w:spacing w:line="276" w:lineRule="auto"/>
        <w:rPr>
          <w:rFonts w:ascii="Arial" w:hAnsi="Arial" w:cs="Arial"/>
          <w:color w:val="000000" w:themeColor="text1"/>
        </w:rPr>
      </w:pPr>
      <w:r w:rsidRPr="00FA31F2">
        <w:rPr>
          <w:rFonts w:ascii="Arial" w:hAnsi="Arial" w:cs="Arial"/>
          <w:color w:val="000000" w:themeColor="text1"/>
        </w:rPr>
        <w:t>V prípade dokladov, ktoré sú vyjadrené v inej mene ako Euro, je potrebné na prepočítanie tejto meny na euro použiť</w:t>
      </w:r>
      <w:r>
        <w:rPr>
          <w:rFonts w:ascii="Arial" w:hAnsi="Arial" w:cs="Arial"/>
          <w:color w:val="000000" w:themeColor="text1"/>
        </w:rPr>
        <w:t xml:space="preserve"> </w:t>
      </w:r>
      <w:r w:rsidRPr="00FA31F2">
        <w:rPr>
          <w:rFonts w:ascii="Arial" w:hAnsi="Arial" w:cs="Arial"/>
          <w:color w:val="000000" w:themeColor="text1"/>
        </w:rPr>
        <w:t>kurz Európskej centrálnej banky (ECB), resp. kurz Národnej banky Slovenska, ak ECB nestanovuje daný kurz, aktuálny v</w:t>
      </w:r>
      <w:r>
        <w:rPr>
          <w:rFonts w:ascii="Arial" w:hAnsi="Arial" w:cs="Arial"/>
          <w:color w:val="000000" w:themeColor="text1"/>
        </w:rPr>
        <w:t xml:space="preserve"> </w:t>
      </w:r>
      <w:r w:rsidRPr="00FA31F2">
        <w:rPr>
          <w:rFonts w:ascii="Arial" w:hAnsi="Arial" w:cs="Arial"/>
          <w:color w:val="000000" w:themeColor="text1"/>
        </w:rPr>
        <w:t>posl. deň príslušného kalendárnom roku, v ktorom došlo ku skutočnosti, rozhodujúcej pre preukázanie splnenia</w:t>
      </w:r>
      <w:r>
        <w:rPr>
          <w:rFonts w:ascii="Arial" w:hAnsi="Arial" w:cs="Arial"/>
          <w:color w:val="000000" w:themeColor="text1"/>
        </w:rPr>
        <w:t xml:space="preserve"> </w:t>
      </w:r>
      <w:r w:rsidRPr="00FA31F2">
        <w:rPr>
          <w:rFonts w:ascii="Arial" w:hAnsi="Arial" w:cs="Arial"/>
          <w:color w:val="000000" w:themeColor="text1"/>
        </w:rPr>
        <w:t>predmetnej podmienky účasti, t. j. v ktorom sa referencia realizovala. Doklady, kt. uchádzač preukazuje splnenie</w:t>
      </w:r>
      <w:r>
        <w:rPr>
          <w:rFonts w:ascii="Arial" w:hAnsi="Arial" w:cs="Arial"/>
          <w:color w:val="000000" w:themeColor="text1"/>
        </w:rPr>
        <w:t xml:space="preserve"> </w:t>
      </w:r>
      <w:r w:rsidRPr="00FA31F2">
        <w:rPr>
          <w:rFonts w:ascii="Arial" w:hAnsi="Arial" w:cs="Arial"/>
          <w:color w:val="000000" w:themeColor="text1"/>
        </w:rPr>
        <w:t>podmienok účasti, ktoré sú vyjadrené v inej mene ako Euro, uchádzač predloží v pôvodnej mene a v mene Euro, s</w:t>
      </w:r>
      <w:r>
        <w:rPr>
          <w:rFonts w:ascii="Arial" w:hAnsi="Arial" w:cs="Arial"/>
          <w:color w:val="000000" w:themeColor="text1"/>
        </w:rPr>
        <w:t xml:space="preserve"> </w:t>
      </w:r>
      <w:r w:rsidRPr="00FA31F2">
        <w:rPr>
          <w:rFonts w:ascii="Arial" w:hAnsi="Arial" w:cs="Arial"/>
          <w:color w:val="000000" w:themeColor="text1"/>
        </w:rPr>
        <w:t>uvedením hodnoty kurzu, na základe ktorého došlo k ním vykonanému prepočtu.</w:t>
      </w:r>
    </w:p>
    <w:p w14:paraId="00827FB2" w14:textId="77777777" w:rsidR="00A11660" w:rsidRPr="00A11660" w:rsidRDefault="00A11660" w:rsidP="00A11660">
      <w:pPr>
        <w:autoSpaceDE w:val="0"/>
        <w:autoSpaceDN w:val="0"/>
        <w:spacing w:after="0" w:line="276" w:lineRule="auto"/>
        <w:rPr>
          <w:rFonts w:ascii="Arial" w:hAnsi="Arial" w:cs="Arial"/>
          <w:color w:val="000000" w:themeColor="text1"/>
        </w:rPr>
      </w:pPr>
    </w:p>
    <w:p w14:paraId="29697534" w14:textId="77777777" w:rsidR="00A11660" w:rsidRPr="00A11660" w:rsidRDefault="00A11660" w:rsidP="00A11660">
      <w:pPr>
        <w:autoSpaceDE w:val="0"/>
        <w:autoSpaceDN w:val="0"/>
        <w:spacing w:after="0" w:line="276" w:lineRule="auto"/>
        <w:rPr>
          <w:rFonts w:ascii="Arial" w:hAnsi="Arial" w:cs="Arial"/>
          <w:color w:val="000000" w:themeColor="text1"/>
        </w:rPr>
      </w:pPr>
    </w:p>
    <w:p w14:paraId="4DC225CE" w14:textId="3556353D" w:rsidR="00A11660" w:rsidRPr="000B6E8A" w:rsidRDefault="00A11660" w:rsidP="00A11660">
      <w:pPr>
        <w:autoSpaceDE w:val="0"/>
        <w:autoSpaceDN w:val="0"/>
        <w:spacing w:after="0" w:line="276" w:lineRule="auto"/>
        <w:rPr>
          <w:rFonts w:ascii="Arial" w:hAnsi="Arial" w:cs="Arial"/>
          <w:color w:val="000000" w:themeColor="text1"/>
          <w:u w:val="single"/>
        </w:rPr>
      </w:pPr>
      <w:r w:rsidRPr="000B6E8A">
        <w:rPr>
          <w:rFonts w:ascii="Arial" w:hAnsi="Arial" w:cs="Arial"/>
          <w:color w:val="000000" w:themeColor="text1"/>
          <w:u w:val="single"/>
        </w:rPr>
        <w:t>Technická spôsobilosť alebo odborná spôsobilosť, bod 2:</w:t>
      </w:r>
    </w:p>
    <w:p w14:paraId="2C3133FB" w14:textId="77777777" w:rsidR="00A11660" w:rsidRPr="00A11660" w:rsidRDefault="00A11660" w:rsidP="00A11660">
      <w:pPr>
        <w:autoSpaceDE w:val="0"/>
        <w:autoSpaceDN w:val="0"/>
        <w:spacing w:after="0" w:line="276" w:lineRule="auto"/>
        <w:rPr>
          <w:rFonts w:ascii="Arial" w:hAnsi="Arial" w:cs="Arial"/>
          <w:color w:val="000000" w:themeColor="text1"/>
        </w:rPr>
      </w:pPr>
    </w:p>
    <w:p w14:paraId="323758A9" w14:textId="6B7B21AB" w:rsidR="00825CE8" w:rsidRPr="00A11660" w:rsidRDefault="00A11660" w:rsidP="00825CE8">
      <w:p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 xml:space="preserve">Pre účely splnenia tejto podmienky uchádzač </w:t>
      </w:r>
      <w:r w:rsidR="00825CE8" w:rsidRPr="00825CE8">
        <w:rPr>
          <w:rFonts w:ascii="Arial" w:hAnsi="Arial" w:cs="Arial"/>
          <w:color w:val="000000" w:themeColor="text1"/>
        </w:rPr>
        <w:t>uvedie zoznam členov pracovnej skupiny</w:t>
      </w:r>
      <w:r w:rsidR="00825CE8">
        <w:rPr>
          <w:rFonts w:ascii="Arial" w:hAnsi="Arial" w:cs="Arial"/>
          <w:color w:val="000000" w:themeColor="text1"/>
        </w:rPr>
        <w:t>, u</w:t>
      </w:r>
      <w:r w:rsidR="00825CE8" w:rsidRPr="00A11660">
        <w:rPr>
          <w:rFonts w:ascii="Arial" w:hAnsi="Arial" w:cs="Arial"/>
          <w:color w:val="000000" w:themeColor="text1"/>
        </w:rPr>
        <w:t>rčí zodpovedného riešiteľa projektu a osoby zodpovedné za vypracovanie jednotlivých častí:</w:t>
      </w:r>
    </w:p>
    <w:p w14:paraId="66A2E961" w14:textId="12E01C50" w:rsidR="00825CE8" w:rsidRDefault="00825CE8" w:rsidP="00825CE8">
      <w:pPr>
        <w:autoSpaceDE w:val="0"/>
        <w:autoSpaceDN w:val="0"/>
        <w:spacing w:after="0" w:line="276" w:lineRule="auto"/>
        <w:rPr>
          <w:rFonts w:ascii="Arial" w:hAnsi="Arial" w:cs="Arial"/>
          <w:color w:val="000000" w:themeColor="text1"/>
        </w:rPr>
      </w:pPr>
    </w:p>
    <w:p w14:paraId="30396FBC" w14:textId="77777777" w:rsidR="00825CE8" w:rsidRPr="000B6E8A" w:rsidRDefault="00825CE8" w:rsidP="00825CE8">
      <w:pPr>
        <w:autoSpaceDE w:val="0"/>
        <w:autoSpaceDN w:val="0"/>
        <w:spacing w:after="0" w:line="276" w:lineRule="auto"/>
        <w:rPr>
          <w:rFonts w:ascii="Arial" w:hAnsi="Arial" w:cs="Arial"/>
          <w:b/>
          <w:color w:val="000000" w:themeColor="text1"/>
        </w:rPr>
      </w:pPr>
      <w:r w:rsidRPr="000B6E8A">
        <w:rPr>
          <w:rFonts w:ascii="Arial" w:hAnsi="Arial" w:cs="Arial"/>
          <w:b/>
          <w:color w:val="000000" w:themeColor="text1"/>
        </w:rPr>
        <w:t>1.</w:t>
      </w:r>
      <w:r w:rsidRPr="000B6E8A">
        <w:rPr>
          <w:rFonts w:ascii="Arial" w:hAnsi="Arial" w:cs="Arial"/>
          <w:b/>
          <w:color w:val="000000" w:themeColor="text1"/>
        </w:rPr>
        <w:tab/>
        <w:t>zodpovedný riešiteľ projektu – geodet</w:t>
      </w:r>
    </w:p>
    <w:p w14:paraId="268056E4" w14:textId="77777777" w:rsidR="00825CE8" w:rsidRPr="000B6E8A" w:rsidRDefault="00825CE8" w:rsidP="00825CE8">
      <w:pPr>
        <w:autoSpaceDE w:val="0"/>
        <w:autoSpaceDN w:val="0"/>
        <w:spacing w:after="0" w:line="276" w:lineRule="auto"/>
        <w:rPr>
          <w:rFonts w:ascii="Arial" w:hAnsi="Arial" w:cs="Arial"/>
          <w:b/>
          <w:color w:val="000000" w:themeColor="text1"/>
        </w:rPr>
      </w:pPr>
      <w:r w:rsidRPr="000B6E8A">
        <w:rPr>
          <w:rFonts w:ascii="Arial" w:hAnsi="Arial" w:cs="Arial"/>
          <w:b/>
          <w:color w:val="000000" w:themeColor="text1"/>
        </w:rPr>
        <w:t>2.</w:t>
      </w:r>
      <w:r w:rsidRPr="000B6E8A">
        <w:rPr>
          <w:rFonts w:ascii="Arial" w:hAnsi="Arial" w:cs="Arial"/>
          <w:b/>
          <w:color w:val="000000" w:themeColor="text1"/>
        </w:rPr>
        <w:tab/>
        <w:t xml:space="preserve">člen pracovnej skupiny – </w:t>
      </w:r>
      <w:proofErr w:type="spellStart"/>
      <w:r w:rsidRPr="000B6E8A">
        <w:rPr>
          <w:rFonts w:ascii="Arial" w:hAnsi="Arial" w:cs="Arial"/>
          <w:b/>
          <w:color w:val="000000" w:themeColor="text1"/>
        </w:rPr>
        <w:t>geotechnik</w:t>
      </w:r>
      <w:proofErr w:type="spellEnd"/>
      <w:r w:rsidRPr="000B6E8A">
        <w:rPr>
          <w:rFonts w:ascii="Arial" w:hAnsi="Arial" w:cs="Arial"/>
          <w:b/>
          <w:color w:val="000000" w:themeColor="text1"/>
        </w:rPr>
        <w:t>/statik;</w:t>
      </w:r>
    </w:p>
    <w:p w14:paraId="3AAAD605" w14:textId="6A00EC33" w:rsidR="00825CE8" w:rsidRPr="000B6E8A" w:rsidRDefault="00825CE8" w:rsidP="00825CE8">
      <w:pPr>
        <w:autoSpaceDE w:val="0"/>
        <w:autoSpaceDN w:val="0"/>
        <w:spacing w:after="0" w:line="276" w:lineRule="auto"/>
        <w:rPr>
          <w:rFonts w:ascii="Arial" w:hAnsi="Arial" w:cs="Arial"/>
          <w:b/>
          <w:color w:val="000000" w:themeColor="text1"/>
        </w:rPr>
      </w:pPr>
      <w:r w:rsidRPr="000B6E8A">
        <w:rPr>
          <w:rFonts w:ascii="Arial" w:hAnsi="Arial" w:cs="Arial"/>
          <w:b/>
          <w:color w:val="000000" w:themeColor="text1"/>
        </w:rPr>
        <w:t>3.</w:t>
      </w:r>
      <w:r w:rsidRPr="000B6E8A">
        <w:rPr>
          <w:rFonts w:ascii="Arial" w:hAnsi="Arial" w:cs="Arial"/>
          <w:b/>
          <w:color w:val="000000" w:themeColor="text1"/>
        </w:rPr>
        <w:tab/>
        <w:t>člen pracovnej skupiny – inžiniersky geológ.</w:t>
      </w:r>
    </w:p>
    <w:p w14:paraId="40725737" w14:textId="7D88A807" w:rsidR="00825CE8" w:rsidRDefault="00825CE8" w:rsidP="00825CE8">
      <w:pPr>
        <w:autoSpaceDE w:val="0"/>
        <w:autoSpaceDN w:val="0"/>
        <w:spacing w:after="0" w:line="276" w:lineRule="auto"/>
        <w:rPr>
          <w:rFonts w:ascii="Arial" w:hAnsi="Arial" w:cs="Arial"/>
          <w:color w:val="000000" w:themeColor="text1"/>
        </w:rPr>
      </w:pPr>
    </w:p>
    <w:p w14:paraId="6A6BC05A" w14:textId="4C51AAFE" w:rsidR="00A11660" w:rsidRPr="00A11660" w:rsidRDefault="00A11660" w:rsidP="00A11660">
      <w:pPr>
        <w:autoSpaceDE w:val="0"/>
        <w:autoSpaceDN w:val="0"/>
        <w:spacing w:after="0" w:line="276" w:lineRule="auto"/>
        <w:rPr>
          <w:rFonts w:ascii="Arial" w:hAnsi="Arial" w:cs="Arial"/>
          <w:bCs/>
          <w:color w:val="000000" w:themeColor="text1"/>
        </w:rPr>
      </w:pPr>
      <w:r w:rsidRPr="00A11660">
        <w:rPr>
          <w:rFonts w:ascii="Arial" w:hAnsi="Arial" w:cs="Arial"/>
          <w:color w:val="000000" w:themeColor="text1"/>
        </w:rPr>
        <w:t xml:space="preserve">Uchádzač je povinný preukázať, že členovia pracovnej skupiny majú prax </w:t>
      </w:r>
      <w:r w:rsidRPr="00B27850">
        <w:rPr>
          <w:rFonts w:ascii="Arial" w:hAnsi="Arial" w:cs="Arial"/>
          <w:color w:val="000000" w:themeColor="text1"/>
        </w:rPr>
        <w:t>v príslušnom odbore min. 5</w:t>
      </w:r>
      <w:r w:rsidRPr="00A11660">
        <w:rPr>
          <w:rFonts w:ascii="Arial" w:hAnsi="Arial" w:cs="Arial"/>
          <w:color w:val="000000" w:themeColor="text1"/>
        </w:rPr>
        <w:t xml:space="preserve"> rokov preukázanú pracovným životopisom </w:t>
      </w:r>
      <w:r w:rsidRPr="00A11660">
        <w:rPr>
          <w:rFonts w:ascii="Arial" w:hAnsi="Arial" w:cs="Arial"/>
          <w:bCs/>
          <w:color w:val="000000" w:themeColor="text1"/>
        </w:rPr>
        <w:t xml:space="preserve">podpísaným príslušným členom pracovnej skupiny, ktorý musí obsahovať minimálne: </w:t>
      </w:r>
    </w:p>
    <w:p w14:paraId="42BF1BB4"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meno a priezvisko príslušného člena pracovnej skupiny;</w:t>
      </w:r>
    </w:p>
    <w:p w14:paraId="3896AE85"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lastRenderedPageBreak/>
        <w:t>opis/zoznam odbornej praxe (pracovná pozícia, opis pracovnej náplne/odborné skúsenosti, miesto, mesiac a rok plnenia/zamestnania, zamestnávateľ/objednávateľ);</w:t>
      </w:r>
    </w:p>
    <w:p w14:paraId="07B1EDE6"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 xml:space="preserve">ostatné relevantné informácie vo vzťahu k odbornému vzdelaniu, zručnostiam a praxi. </w:t>
      </w:r>
    </w:p>
    <w:p w14:paraId="50005244" w14:textId="0F346EB3" w:rsidR="00A11660" w:rsidRPr="00A11660" w:rsidRDefault="00A11660" w:rsidP="00A11660">
      <w:pPr>
        <w:autoSpaceDE w:val="0"/>
        <w:autoSpaceDN w:val="0"/>
        <w:spacing w:after="0" w:line="276" w:lineRule="auto"/>
        <w:rPr>
          <w:rFonts w:ascii="Arial" w:hAnsi="Arial" w:cs="Arial"/>
          <w:bCs/>
          <w:color w:val="000000" w:themeColor="text1"/>
        </w:rPr>
      </w:pPr>
      <w:r w:rsidRPr="006750F9">
        <w:rPr>
          <w:rFonts w:ascii="Arial" w:hAnsi="Arial" w:cs="Arial"/>
          <w:bCs/>
          <w:color w:val="000000" w:themeColor="text1"/>
        </w:rPr>
        <w:t xml:space="preserve">Súčasne predloží zoznam poskytnutých služieb </w:t>
      </w:r>
      <w:r w:rsidRPr="006750F9">
        <w:rPr>
          <w:rFonts w:ascii="Arial" w:hAnsi="Arial" w:cs="Arial"/>
          <w:color w:val="000000" w:themeColor="text1"/>
        </w:rPr>
        <w:t xml:space="preserve">rovnakého </w:t>
      </w:r>
      <w:r w:rsidR="000158EC" w:rsidRPr="00A11660">
        <w:rPr>
          <w:rFonts w:ascii="Arial" w:hAnsi="Arial" w:cs="Arial"/>
          <w:color w:val="000000" w:themeColor="text1"/>
        </w:rPr>
        <w:t>charakteru</w:t>
      </w:r>
      <w:r w:rsidR="000158EC" w:rsidRPr="006750F9">
        <w:rPr>
          <w:rFonts w:ascii="Arial" w:hAnsi="Arial" w:cs="Arial"/>
          <w:color w:val="000000" w:themeColor="text1"/>
        </w:rPr>
        <w:t xml:space="preserve"> </w:t>
      </w:r>
      <w:r w:rsidRPr="006750F9">
        <w:rPr>
          <w:rFonts w:ascii="Arial" w:hAnsi="Arial" w:cs="Arial"/>
          <w:color w:val="000000" w:themeColor="text1"/>
        </w:rPr>
        <w:t>(</w:t>
      </w:r>
      <w:r w:rsidR="00825CE8"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825CE8" w:rsidRPr="006750F9">
        <w:rPr>
          <w:rFonts w:ascii="Arial" w:hAnsi="Arial" w:cs="Arial"/>
          <w:color w:val="000000" w:themeColor="text1"/>
        </w:rPr>
        <w:t>geotechnického monitoringu</w:t>
      </w:r>
      <w:r w:rsidRPr="006750F9">
        <w:rPr>
          <w:rFonts w:ascii="Arial" w:hAnsi="Arial" w:cs="Arial"/>
          <w:color w:val="000000" w:themeColor="text1"/>
        </w:rPr>
        <w:t xml:space="preserve"> v tuneloch) alebo podobného </w:t>
      </w:r>
      <w:r w:rsidR="000158EC" w:rsidRPr="00A11660">
        <w:rPr>
          <w:rFonts w:ascii="Arial" w:hAnsi="Arial" w:cs="Arial"/>
          <w:color w:val="000000" w:themeColor="text1"/>
        </w:rPr>
        <w:t>charakteru</w:t>
      </w:r>
      <w:r w:rsidR="000158EC" w:rsidRPr="006750F9">
        <w:rPr>
          <w:rFonts w:ascii="Arial" w:hAnsi="Arial" w:cs="Arial"/>
          <w:color w:val="000000" w:themeColor="text1"/>
        </w:rPr>
        <w:t xml:space="preserve"> </w:t>
      </w:r>
      <w:r w:rsidRPr="006750F9">
        <w:rPr>
          <w:rFonts w:ascii="Arial" w:hAnsi="Arial" w:cs="Arial"/>
          <w:color w:val="000000" w:themeColor="text1"/>
        </w:rPr>
        <w:t>(</w:t>
      </w:r>
      <w:r w:rsidR="00825CE8"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825CE8" w:rsidRPr="006750F9">
        <w:rPr>
          <w:rFonts w:ascii="Arial" w:hAnsi="Arial" w:cs="Arial"/>
          <w:color w:val="000000" w:themeColor="text1"/>
        </w:rPr>
        <w:t>geotechnického monitoringu na trasách diaľnic, rýchlostných ciest, ciest I. triedy a železníc</w:t>
      </w:r>
      <w:r w:rsidRPr="006750F9">
        <w:rPr>
          <w:rFonts w:ascii="Arial" w:hAnsi="Arial" w:cs="Arial"/>
          <w:color w:val="000000" w:themeColor="text1"/>
        </w:rPr>
        <w:t>)</w:t>
      </w:r>
      <w:r w:rsidRPr="006750F9">
        <w:rPr>
          <w:rFonts w:ascii="Arial" w:hAnsi="Arial" w:cs="Arial"/>
          <w:bCs/>
          <w:color w:val="000000" w:themeColor="text1"/>
        </w:rPr>
        <w:t xml:space="preserve"> min. </w:t>
      </w:r>
      <w:r w:rsidR="006750F9" w:rsidRPr="006750F9">
        <w:rPr>
          <w:rFonts w:ascii="Arial" w:hAnsi="Arial" w:cs="Arial"/>
          <w:bCs/>
          <w:color w:val="000000" w:themeColor="text1"/>
        </w:rPr>
        <w:t>2</w:t>
      </w:r>
      <w:r w:rsidRPr="006750F9">
        <w:rPr>
          <w:rFonts w:ascii="Arial" w:hAnsi="Arial" w:cs="Arial"/>
          <w:bCs/>
          <w:color w:val="000000" w:themeColor="text1"/>
        </w:rPr>
        <w:t xml:space="preserve"> (</w:t>
      </w:r>
      <w:r w:rsidR="006750F9" w:rsidRPr="006750F9">
        <w:rPr>
          <w:rFonts w:ascii="Arial" w:hAnsi="Arial" w:cs="Arial"/>
          <w:bCs/>
          <w:color w:val="000000" w:themeColor="text1"/>
        </w:rPr>
        <w:t>dva</w:t>
      </w:r>
      <w:r w:rsidRPr="006750F9">
        <w:rPr>
          <w:rFonts w:ascii="Arial" w:hAnsi="Arial" w:cs="Arial"/>
          <w:bCs/>
          <w:color w:val="000000" w:themeColor="text1"/>
        </w:rPr>
        <w:t xml:space="preserve">), za každého člena prac. skupiny za uplynulých </w:t>
      </w:r>
      <w:r w:rsidR="00B27850">
        <w:rPr>
          <w:rFonts w:ascii="Arial" w:hAnsi="Arial" w:cs="Arial"/>
          <w:bCs/>
          <w:color w:val="000000" w:themeColor="text1"/>
        </w:rPr>
        <w:t>5</w:t>
      </w:r>
      <w:r w:rsidRPr="006750F9">
        <w:rPr>
          <w:rFonts w:ascii="Arial" w:hAnsi="Arial" w:cs="Arial"/>
          <w:bCs/>
          <w:color w:val="000000" w:themeColor="text1"/>
        </w:rPr>
        <w:t xml:space="preserve"> rokov, odo dňa</w:t>
      </w:r>
      <w:r w:rsidRPr="006750F9">
        <w:rPr>
          <w:rFonts w:ascii="Arial" w:hAnsi="Arial" w:cs="Arial"/>
          <w:color w:val="000000" w:themeColor="text1"/>
        </w:rPr>
        <w:t xml:space="preserve"> vyhlásenia verejného obstarávania, ktorý musí obsahovať:</w:t>
      </w:r>
      <w:r w:rsidRPr="00A11660">
        <w:rPr>
          <w:rFonts w:ascii="Arial" w:hAnsi="Arial" w:cs="Arial"/>
          <w:color w:val="000000" w:themeColor="text1"/>
        </w:rPr>
        <w:t xml:space="preserve">  </w:t>
      </w:r>
    </w:p>
    <w:p w14:paraId="3760E002"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meno a priezvisko;</w:t>
      </w:r>
    </w:p>
    <w:p w14:paraId="1A7E7662"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názov poskytnutej služby a stručný opis;</w:t>
      </w:r>
    </w:p>
    <w:p w14:paraId="00905649"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čas plnenia zmluvy, t.j. od - do (mesiac, rok);</w:t>
      </w:r>
    </w:p>
    <w:p w14:paraId="3C4AE957"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názov alebo obchodné meno odberateľa/objednávateľa a sídlo, resp. zamestnávateľa;</w:t>
      </w:r>
    </w:p>
    <w:p w14:paraId="20E678A3" w14:textId="77777777" w:rsidR="00A11660" w:rsidRPr="00A11660" w:rsidRDefault="00A11660" w:rsidP="00590D66">
      <w:pPr>
        <w:numPr>
          <w:ilvl w:val="0"/>
          <w:numId w:val="49"/>
        </w:numPr>
        <w:autoSpaceDE w:val="0"/>
        <w:autoSpaceDN w:val="0"/>
        <w:spacing w:after="0" w:line="276" w:lineRule="auto"/>
        <w:rPr>
          <w:rFonts w:ascii="Arial" w:hAnsi="Arial" w:cs="Arial"/>
          <w:bCs/>
          <w:color w:val="000000" w:themeColor="text1"/>
        </w:rPr>
      </w:pPr>
      <w:r w:rsidRPr="00A11660">
        <w:rPr>
          <w:rFonts w:ascii="Arial" w:hAnsi="Arial" w:cs="Arial"/>
          <w:bCs/>
          <w:color w:val="000000" w:themeColor="text1"/>
        </w:rPr>
        <w:t>kontaktnú osobu (meno) zamestnanca odberateľa, resp. zamestnávateľa a tel. č., e-mail, kde je možné si tieto údaje overiť.</w:t>
      </w:r>
    </w:p>
    <w:p w14:paraId="44AED5D6" w14:textId="77777777" w:rsidR="00A11660" w:rsidRPr="00A11660" w:rsidRDefault="00A11660" w:rsidP="00A11660">
      <w:pPr>
        <w:autoSpaceDE w:val="0"/>
        <w:autoSpaceDN w:val="0"/>
        <w:spacing w:after="0" w:line="276" w:lineRule="auto"/>
        <w:rPr>
          <w:rFonts w:ascii="Arial" w:hAnsi="Arial" w:cs="Arial"/>
          <w:color w:val="000000" w:themeColor="text1"/>
        </w:rPr>
      </w:pPr>
    </w:p>
    <w:p w14:paraId="024E5DAB" w14:textId="1FB82C1C" w:rsidR="00A11660" w:rsidRPr="000B6E8A" w:rsidRDefault="00A11660" w:rsidP="00A11660">
      <w:pPr>
        <w:autoSpaceDE w:val="0"/>
        <w:autoSpaceDN w:val="0"/>
        <w:spacing w:after="0" w:line="276" w:lineRule="auto"/>
        <w:rPr>
          <w:rFonts w:ascii="Arial" w:hAnsi="Arial" w:cs="Arial"/>
          <w:bCs/>
          <w:color w:val="000000" w:themeColor="text1"/>
          <w:u w:val="single"/>
        </w:rPr>
      </w:pPr>
      <w:r w:rsidRPr="000B6E8A">
        <w:rPr>
          <w:rFonts w:ascii="Arial" w:hAnsi="Arial" w:cs="Arial"/>
          <w:bCs/>
          <w:color w:val="000000" w:themeColor="text1"/>
          <w:u w:val="single"/>
        </w:rPr>
        <w:t>Na každú uvedenú pozíciu požaduje</w:t>
      </w:r>
      <w:r w:rsidR="000B6E8A">
        <w:rPr>
          <w:rFonts w:ascii="Arial" w:hAnsi="Arial" w:cs="Arial"/>
          <w:bCs/>
          <w:color w:val="000000" w:themeColor="text1"/>
          <w:u w:val="single"/>
        </w:rPr>
        <w:t xml:space="preserve"> verejný obstarávateľ </w:t>
      </w:r>
      <w:r w:rsidRPr="000B6E8A">
        <w:rPr>
          <w:rFonts w:ascii="Arial" w:hAnsi="Arial" w:cs="Arial"/>
          <w:bCs/>
          <w:color w:val="000000" w:themeColor="text1"/>
          <w:u w:val="single"/>
        </w:rPr>
        <w:t>predložiť samostatného odborníka.</w:t>
      </w:r>
    </w:p>
    <w:p w14:paraId="136C2451" w14:textId="77777777" w:rsidR="00A11660" w:rsidRPr="00A11660" w:rsidRDefault="00A11660" w:rsidP="00A11660">
      <w:pPr>
        <w:autoSpaceDE w:val="0"/>
        <w:autoSpaceDN w:val="0"/>
        <w:spacing w:after="0" w:line="276" w:lineRule="auto"/>
        <w:rPr>
          <w:rFonts w:ascii="Arial" w:hAnsi="Arial" w:cs="Arial"/>
          <w:color w:val="000000" w:themeColor="text1"/>
        </w:rPr>
      </w:pPr>
    </w:p>
    <w:p w14:paraId="36B9FDF0" w14:textId="77777777" w:rsidR="00A11660" w:rsidRPr="006750F9" w:rsidRDefault="00A11660" w:rsidP="00590D66">
      <w:pPr>
        <w:numPr>
          <w:ilvl w:val="0"/>
          <w:numId w:val="50"/>
        </w:numPr>
        <w:autoSpaceDE w:val="0"/>
        <w:autoSpaceDN w:val="0"/>
        <w:spacing w:after="0" w:line="276" w:lineRule="auto"/>
        <w:rPr>
          <w:rFonts w:ascii="Arial" w:hAnsi="Arial" w:cs="Arial"/>
          <w:color w:val="000000" w:themeColor="text1"/>
        </w:rPr>
      </w:pPr>
      <w:r w:rsidRPr="00A11660">
        <w:rPr>
          <w:rFonts w:ascii="Arial" w:hAnsi="Arial" w:cs="Arial"/>
          <w:b/>
          <w:color w:val="000000" w:themeColor="text1"/>
        </w:rPr>
        <w:t>Zodpovedný riešiteľ projektu – geodet</w:t>
      </w:r>
      <w:r w:rsidRPr="00A11660">
        <w:rPr>
          <w:rFonts w:ascii="Arial" w:hAnsi="Arial" w:cs="Arial"/>
          <w:color w:val="000000" w:themeColor="text1"/>
        </w:rPr>
        <w:t xml:space="preserve"> – odborná </w:t>
      </w:r>
      <w:r w:rsidRPr="000B6E8A">
        <w:rPr>
          <w:rFonts w:ascii="Arial" w:hAnsi="Arial" w:cs="Arial"/>
          <w:b/>
          <w:color w:val="000000" w:themeColor="text1"/>
        </w:rPr>
        <w:t>prax min. 5 rokov</w:t>
      </w:r>
      <w:r w:rsidRPr="00A11660">
        <w:rPr>
          <w:rFonts w:ascii="Arial" w:hAnsi="Arial" w:cs="Arial"/>
          <w:color w:val="000000" w:themeColor="text1"/>
        </w:rPr>
        <w:t xml:space="preserve"> preukázaná pracovným </w:t>
      </w:r>
      <w:r w:rsidRPr="006750F9">
        <w:rPr>
          <w:rFonts w:ascii="Arial" w:hAnsi="Arial" w:cs="Arial"/>
          <w:color w:val="000000" w:themeColor="text1"/>
        </w:rPr>
        <w:t>životopisom za nasledovných podmienok:</w:t>
      </w:r>
    </w:p>
    <w:p w14:paraId="184FA7BF" w14:textId="2EEC7CEE" w:rsidR="00A11660" w:rsidRPr="006750F9" w:rsidRDefault="00A11660" w:rsidP="00590D66">
      <w:pPr>
        <w:numPr>
          <w:ilvl w:val="0"/>
          <w:numId w:val="51"/>
        </w:numPr>
        <w:autoSpaceDE w:val="0"/>
        <w:autoSpaceDN w:val="0"/>
        <w:spacing w:after="0" w:line="276" w:lineRule="auto"/>
        <w:rPr>
          <w:rFonts w:ascii="Arial" w:hAnsi="Arial" w:cs="Arial"/>
          <w:b/>
          <w:color w:val="000000" w:themeColor="text1"/>
        </w:rPr>
      </w:pPr>
      <w:r w:rsidRPr="006750F9">
        <w:rPr>
          <w:rFonts w:ascii="Arial" w:hAnsi="Arial" w:cs="Arial"/>
          <w:b/>
          <w:color w:val="000000" w:themeColor="text1"/>
        </w:rPr>
        <w:t xml:space="preserve">odborná spôsobilosť na výkon geodetických prác v zmysle </w:t>
      </w:r>
      <w:r w:rsidR="00D90059" w:rsidRPr="006750F9">
        <w:rPr>
          <w:rFonts w:ascii="Arial" w:hAnsi="Arial" w:cs="Arial"/>
          <w:b/>
          <w:color w:val="000000" w:themeColor="text1"/>
        </w:rPr>
        <w:t xml:space="preserve">§ 6 písm. a) až j) </w:t>
      </w:r>
      <w:r w:rsidRPr="006750F9">
        <w:rPr>
          <w:rFonts w:ascii="Arial" w:hAnsi="Arial" w:cs="Arial"/>
          <w:b/>
          <w:color w:val="000000" w:themeColor="text1"/>
        </w:rPr>
        <w:t>zákona č. 215/1995 Z. z. o geodézii a kartografii</w:t>
      </w:r>
    </w:p>
    <w:p w14:paraId="42E30FC5" w14:textId="0BD78886" w:rsidR="00A11660" w:rsidRPr="00A11660" w:rsidRDefault="00A11660" w:rsidP="00590D66">
      <w:pPr>
        <w:numPr>
          <w:ilvl w:val="0"/>
          <w:numId w:val="51"/>
        </w:numPr>
        <w:autoSpaceDE w:val="0"/>
        <w:autoSpaceDN w:val="0"/>
        <w:spacing w:after="0" w:line="276" w:lineRule="auto"/>
        <w:rPr>
          <w:rFonts w:ascii="Arial" w:hAnsi="Arial" w:cs="Arial"/>
          <w:color w:val="000000" w:themeColor="text1"/>
        </w:rPr>
      </w:pPr>
      <w:r w:rsidRPr="006750F9">
        <w:rPr>
          <w:rFonts w:ascii="Arial" w:hAnsi="Arial" w:cs="Arial"/>
          <w:color w:val="000000" w:themeColor="text1"/>
        </w:rPr>
        <w:t xml:space="preserve">súčasne predloží </w:t>
      </w:r>
      <w:r w:rsidRPr="000B6E8A">
        <w:rPr>
          <w:rFonts w:ascii="Arial" w:hAnsi="Arial" w:cs="Arial"/>
          <w:b/>
          <w:color w:val="000000" w:themeColor="text1"/>
        </w:rPr>
        <w:t>zoznam minimálne 2 (dvoch) projektov</w:t>
      </w:r>
      <w:r w:rsidRPr="006750F9">
        <w:rPr>
          <w:rFonts w:ascii="Arial" w:hAnsi="Arial" w:cs="Arial"/>
          <w:color w:val="000000" w:themeColor="text1"/>
        </w:rPr>
        <w:t xml:space="preserve">, v rámci ktorých vykonával zodpovedného riešiteľa v rámci </w:t>
      </w:r>
      <w:r w:rsidR="00B66EDF" w:rsidRPr="006750F9">
        <w:rPr>
          <w:rFonts w:ascii="Arial" w:hAnsi="Arial" w:cs="Arial"/>
          <w:color w:val="000000" w:themeColor="text1"/>
        </w:rPr>
        <w:t>geotechnického monitoringu ( ďalej len „</w:t>
      </w:r>
      <w:r w:rsidRPr="006750F9">
        <w:rPr>
          <w:rFonts w:ascii="Arial" w:hAnsi="Arial" w:cs="Arial"/>
          <w:color w:val="000000" w:themeColor="text1"/>
        </w:rPr>
        <w:t>GTM</w:t>
      </w:r>
      <w:r w:rsidR="00B66EDF" w:rsidRPr="006750F9">
        <w:rPr>
          <w:rFonts w:ascii="Arial" w:hAnsi="Arial" w:cs="Arial"/>
          <w:color w:val="000000" w:themeColor="text1"/>
        </w:rPr>
        <w:t>“)</w:t>
      </w:r>
      <w:r w:rsidRPr="006750F9">
        <w:rPr>
          <w:rFonts w:ascii="Arial" w:hAnsi="Arial" w:cs="Arial"/>
          <w:color w:val="000000" w:themeColor="text1"/>
        </w:rPr>
        <w:t xml:space="preserve"> realizovaných pre stavby dopravnej infraštruktúry, ktorými môžu byť: služby rovnakého </w:t>
      </w:r>
      <w:r w:rsidR="006750F9" w:rsidRPr="00A11660">
        <w:rPr>
          <w:rFonts w:ascii="Arial" w:hAnsi="Arial" w:cs="Arial"/>
          <w:color w:val="000000" w:themeColor="text1"/>
        </w:rPr>
        <w:t>charakteru</w:t>
      </w:r>
      <w:r w:rsidR="006750F9" w:rsidRPr="006750F9">
        <w:rPr>
          <w:rFonts w:ascii="Arial" w:hAnsi="Arial" w:cs="Arial"/>
          <w:color w:val="000000" w:themeColor="text1"/>
        </w:rPr>
        <w:t xml:space="preserve"> </w:t>
      </w:r>
      <w:r w:rsidRPr="006750F9">
        <w:rPr>
          <w:rFonts w:ascii="Arial" w:hAnsi="Arial" w:cs="Arial"/>
          <w:color w:val="000000" w:themeColor="text1"/>
        </w:rPr>
        <w:t>(</w:t>
      </w:r>
      <w:r w:rsidR="001C19E0"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1C19E0" w:rsidRPr="006750F9">
        <w:rPr>
          <w:rFonts w:ascii="Arial" w:hAnsi="Arial" w:cs="Arial"/>
          <w:color w:val="000000" w:themeColor="text1"/>
        </w:rPr>
        <w:t>geotechnického monitoringu</w:t>
      </w:r>
      <w:r w:rsidRPr="006750F9">
        <w:rPr>
          <w:rFonts w:ascii="Arial" w:hAnsi="Arial" w:cs="Arial"/>
          <w:color w:val="000000" w:themeColor="text1"/>
        </w:rPr>
        <w:t xml:space="preserve"> v tuneloch) alebo podobného </w:t>
      </w:r>
      <w:r w:rsidR="000158EC" w:rsidRPr="00A11660">
        <w:rPr>
          <w:rFonts w:ascii="Arial" w:hAnsi="Arial" w:cs="Arial"/>
          <w:color w:val="000000" w:themeColor="text1"/>
        </w:rPr>
        <w:t>charakteru</w:t>
      </w:r>
      <w:r w:rsidR="000158EC" w:rsidRPr="006750F9">
        <w:rPr>
          <w:rFonts w:ascii="Arial" w:hAnsi="Arial" w:cs="Arial"/>
          <w:color w:val="000000" w:themeColor="text1"/>
        </w:rPr>
        <w:t xml:space="preserve"> </w:t>
      </w:r>
      <w:r w:rsidRPr="006750F9">
        <w:rPr>
          <w:rFonts w:ascii="Arial" w:hAnsi="Arial" w:cs="Arial"/>
          <w:color w:val="000000" w:themeColor="text1"/>
        </w:rPr>
        <w:t>(</w:t>
      </w:r>
      <w:r w:rsidR="00825CE8"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825CE8" w:rsidRPr="006750F9">
        <w:rPr>
          <w:rFonts w:ascii="Arial" w:hAnsi="Arial" w:cs="Arial"/>
          <w:color w:val="000000" w:themeColor="text1"/>
        </w:rPr>
        <w:t>geotechnického monitoringu na trasách diaľnic, rýchlostných ciest, ciest I. triedy a železníc</w:t>
      </w:r>
      <w:r w:rsidRPr="006750F9">
        <w:rPr>
          <w:rFonts w:ascii="Arial" w:hAnsi="Arial" w:cs="Arial"/>
          <w:color w:val="000000" w:themeColor="text1"/>
        </w:rPr>
        <w:t xml:space="preserve">) ako je predmet zákazky, vypracované za uplynulých </w:t>
      </w:r>
      <w:r w:rsidR="00B27850">
        <w:rPr>
          <w:rFonts w:ascii="Arial" w:hAnsi="Arial" w:cs="Arial"/>
          <w:color w:val="000000" w:themeColor="text1"/>
        </w:rPr>
        <w:t>5</w:t>
      </w:r>
      <w:r w:rsidRPr="006750F9">
        <w:rPr>
          <w:rFonts w:ascii="Arial" w:hAnsi="Arial" w:cs="Arial"/>
          <w:color w:val="000000" w:themeColor="text1"/>
        </w:rPr>
        <w:t xml:space="preserve"> rokov, ktoré</w:t>
      </w:r>
      <w:r w:rsidRPr="00A11660">
        <w:rPr>
          <w:rFonts w:ascii="Arial" w:hAnsi="Arial" w:cs="Arial"/>
          <w:color w:val="000000" w:themeColor="text1"/>
        </w:rPr>
        <w:t xml:space="preserve"> sa rátajú spätne odo dňa vyhlásenia verejného obstarávania.</w:t>
      </w:r>
    </w:p>
    <w:p w14:paraId="1BE0DA0D" w14:textId="77777777" w:rsidR="00A11660" w:rsidRPr="00A11660" w:rsidRDefault="00A11660" w:rsidP="00A11660">
      <w:pPr>
        <w:autoSpaceDE w:val="0"/>
        <w:autoSpaceDN w:val="0"/>
        <w:spacing w:after="0" w:line="276" w:lineRule="auto"/>
        <w:rPr>
          <w:rFonts w:ascii="Arial" w:hAnsi="Arial" w:cs="Arial"/>
          <w:bCs/>
          <w:color w:val="000000" w:themeColor="text1"/>
        </w:rPr>
      </w:pPr>
    </w:p>
    <w:p w14:paraId="1C19E444" w14:textId="77777777" w:rsidR="00A11660" w:rsidRPr="00A11660" w:rsidRDefault="00A11660" w:rsidP="00590D66">
      <w:pPr>
        <w:numPr>
          <w:ilvl w:val="0"/>
          <w:numId w:val="50"/>
        </w:numPr>
        <w:autoSpaceDE w:val="0"/>
        <w:autoSpaceDN w:val="0"/>
        <w:spacing w:after="0" w:line="276" w:lineRule="auto"/>
        <w:rPr>
          <w:rFonts w:ascii="Arial" w:hAnsi="Arial" w:cs="Arial"/>
          <w:bCs/>
          <w:color w:val="000000" w:themeColor="text1"/>
        </w:rPr>
      </w:pPr>
      <w:r w:rsidRPr="00A11660">
        <w:rPr>
          <w:rFonts w:ascii="Arial" w:hAnsi="Arial" w:cs="Arial"/>
          <w:b/>
          <w:bCs/>
          <w:color w:val="000000" w:themeColor="text1"/>
        </w:rPr>
        <w:t>Člen pracovnej skupiny – geotechnik/statik</w:t>
      </w:r>
      <w:r w:rsidRPr="00A11660">
        <w:rPr>
          <w:rFonts w:ascii="Arial" w:hAnsi="Arial" w:cs="Arial"/>
          <w:bCs/>
          <w:color w:val="000000" w:themeColor="text1"/>
        </w:rPr>
        <w:t xml:space="preserve"> – </w:t>
      </w:r>
      <w:r w:rsidRPr="000B6E8A">
        <w:rPr>
          <w:rFonts w:ascii="Arial" w:hAnsi="Arial" w:cs="Arial"/>
          <w:b/>
          <w:color w:val="000000" w:themeColor="text1"/>
        </w:rPr>
        <w:t>odborná prax min. 5 rokov</w:t>
      </w:r>
      <w:r w:rsidRPr="00A11660">
        <w:rPr>
          <w:rFonts w:ascii="Arial" w:hAnsi="Arial" w:cs="Arial"/>
          <w:color w:val="000000" w:themeColor="text1"/>
        </w:rPr>
        <w:t xml:space="preserve"> preukázaná pracovným životopisom s názvami zákaziek, na ktorých vypracovaní sa zúčastňoval za nasledovných podmienok:</w:t>
      </w:r>
    </w:p>
    <w:p w14:paraId="2856B961" w14:textId="77777777" w:rsidR="00A11660" w:rsidRPr="006750F9" w:rsidRDefault="00A11660" w:rsidP="00590D66">
      <w:pPr>
        <w:numPr>
          <w:ilvl w:val="0"/>
          <w:numId w:val="52"/>
        </w:num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 xml:space="preserve">odborná spôsobilosť autorizácie stupňa </w:t>
      </w:r>
      <w:r w:rsidRPr="004864CE">
        <w:rPr>
          <w:rFonts w:ascii="Arial" w:hAnsi="Arial" w:cs="Arial"/>
          <w:b/>
          <w:color w:val="000000" w:themeColor="text1"/>
        </w:rPr>
        <w:t>I3 – Inžinier pre statiku stavieb</w:t>
      </w:r>
      <w:r w:rsidRPr="00A11660">
        <w:rPr>
          <w:rFonts w:ascii="Arial" w:hAnsi="Arial" w:cs="Arial"/>
          <w:color w:val="000000" w:themeColor="text1"/>
        </w:rPr>
        <w:t xml:space="preserve">, (§ 5 ods. 1b (3)) v zmysle zákona č. 138/1992 Zb. o autorizovaných stavebných inžinieroch a autorizovaných architektoch v znení </w:t>
      </w:r>
      <w:r w:rsidRPr="006750F9">
        <w:rPr>
          <w:rFonts w:ascii="Arial" w:hAnsi="Arial" w:cs="Arial"/>
          <w:color w:val="000000" w:themeColor="text1"/>
        </w:rPr>
        <w:t>neskorších predpisov so zameraním na statiku a dynamiku stavieb prípadne so zameraním na geotechniku alebo ekvivalent;</w:t>
      </w:r>
    </w:p>
    <w:p w14:paraId="22128C51" w14:textId="38BD2FA6" w:rsidR="00A11660" w:rsidRPr="006750F9" w:rsidRDefault="00A11660" w:rsidP="00590D66">
      <w:pPr>
        <w:numPr>
          <w:ilvl w:val="0"/>
          <w:numId w:val="52"/>
        </w:numPr>
        <w:autoSpaceDE w:val="0"/>
        <w:autoSpaceDN w:val="0"/>
        <w:spacing w:after="0" w:line="276" w:lineRule="auto"/>
        <w:rPr>
          <w:rFonts w:ascii="Arial" w:hAnsi="Arial" w:cs="Arial"/>
          <w:bCs/>
          <w:color w:val="000000" w:themeColor="text1"/>
        </w:rPr>
      </w:pPr>
      <w:r w:rsidRPr="006750F9">
        <w:rPr>
          <w:rFonts w:ascii="Arial" w:hAnsi="Arial" w:cs="Arial"/>
          <w:color w:val="000000" w:themeColor="text1"/>
        </w:rPr>
        <w:t xml:space="preserve">súčasne predloží </w:t>
      </w:r>
      <w:r w:rsidRPr="000B6E8A">
        <w:rPr>
          <w:rFonts w:ascii="Arial" w:hAnsi="Arial" w:cs="Arial"/>
          <w:b/>
          <w:color w:val="000000" w:themeColor="text1"/>
        </w:rPr>
        <w:t>zoznam minimálne 2 (dvoch) projektov</w:t>
      </w:r>
      <w:r w:rsidRPr="006750F9">
        <w:rPr>
          <w:rFonts w:ascii="Arial" w:hAnsi="Arial" w:cs="Arial"/>
          <w:color w:val="000000" w:themeColor="text1"/>
        </w:rPr>
        <w:t xml:space="preserve">, v rámci ktorých spolupracoval počas realizácie geologickej úlohy v rámci GTM realizovaných pre stavby dopravnej infraštruktúry, ktorými môžu byť: služby rovnakého </w:t>
      </w:r>
      <w:r w:rsidR="006750F9" w:rsidRPr="00A11660">
        <w:rPr>
          <w:rFonts w:ascii="Arial" w:hAnsi="Arial" w:cs="Arial"/>
          <w:color w:val="000000" w:themeColor="text1"/>
        </w:rPr>
        <w:t>charakteru</w:t>
      </w:r>
      <w:r w:rsidR="006750F9" w:rsidRPr="006750F9">
        <w:rPr>
          <w:rFonts w:ascii="Arial" w:hAnsi="Arial" w:cs="Arial"/>
          <w:color w:val="000000" w:themeColor="text1"/>
        </w:rPr>
        <w:t xml:space="preserve"> </w:t>
      </w:r>
      <w:r w:rsidRPr="006750F9">
        <w:rPr>
          <w:rFonts w:ascii="Arial" w:hAnsi="Arial" w:cs="Arial"/>
          <w:color w:val="000000" w:themeColor="text1"/>
        </w:rPr>
        <w:t>(</w:t>
      </w:r>
      <w:r w:rsidR="001C19E0"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1C19E0" w:rsidRPr="006750F9">
        <w:rPr>
          <w:rFonts w:ascii="Arial" w:hAnsi="Arial" w:cs="Arial"/>
          <w:color w:val="000000" w:themeColor="text1"/>
        </w:rPr>
        <w:t xml:space="preserve">geotechnického monitoringu </w:t>
      </w:r>
      <w:r w:rsidRPr="006750F9">
        <w:rPr>
          <w:rFonts w:ascii="Arial" w:hAnsi="Arial" w:cs="Arial"/>
          <w:color w:val="000000" w:themeColor="text1"/>
        </w:rPr>
        <w:t xml:space="preserve">v tuneloch) alebo podobného </w:t>
      </w:r>
      <w:r w:rsidR="006750F9" w:rsidRPr="00A11660">
        <w:rPr>
          <w:rFonts w:ascii="Arial" w:hAnsi="Arial" w:cs="Arial"/>
          <w:color w:val="000000" w:themeColor="text1"/>
        </w:rPr>
        <w:t>charakteru</w:t>
      </w:r>
      <w:r w:rsidR="006750F9" w:rsidRPr="006750F9">
        <w:rPr>
          <w:rFonts w:ascii="Arial" w:hAnsi="Arial" w:cs="Arial"/>
          <w:color w:val="000000" w:themeColor="text1"/>
        </w:rPr>
        <w:t xml:space="preserve"> </w:t>
      </w:r>
      <w:r w:rsidRPr="006750F9">
        <w:rPr>
          <w:rFonts w:ascii="Arial" w:hAnsi="Arial" w:cs="Arial"/>
          <w:color w:val="000000" w:themeColor="text1"/>
        </w:rPr>
        <w:t>(</w:t>
      </w:r>
      <w:r w:rsidR="00825CE8" w:rsidRPr="006750F9">
        <w:rPr>
          <w:rFonts w:ascii="Arial" w:hAnsi="Arial" w:cs="Arial"/>
          <w:color w:val="000000" w:themeColor="text1"/>
        </w:rPr>
        <w:t xml:space="preserve">vykonávanie </w:t>
      </w:r>
      <w:r w:rsidR="006750F9" w:rsidRPr="006750F9">
        <w:rPr>
          <w:rFonts w:ascii="Arial" w:hAnsi="Arial" w:cs="Arial"/>
          <w:color w:val="000000" w:themeColor="text1"/>
        </w:rPr>
        <w:t xml:space="preserve">geodetického a </w:t>
      </w:r>
      <w:r w:rsidR="00825CE8" w:rsidRPr="006750F9">
        <w:rPr>
          <w:rFonts w:ascii="Arial" w:hAnsi="Arial" w:cs="Arial"/>
          <w:color w:val="000000" w:themeColor="text1"/>
        </w:rPr>
        <w:t>geotechnického monitoringu na trasách diaľnic, rýchlostných ciest, ciest I. triedy a železníc</w:t>
      </w:r>
      <w:r w:rsidRPr="006750F9">
        <w:rPr>
          <w:rFonts w:ascii="Arial" w:hAnsi="Arial" w:cs="Arial"/>
          <w:color w:val="000000" w:themeColor="text1"/>
        </w:rPr>
        <w:t xml:space="preserve">), vypracované za uplynulých </w:t>
      </w:r>
      <w:r w:rsidR="00B27850">
        <w:rPr>
          <w:rFonts w:ascii="Arial" w:hAnsi="Arial" w:cs="Arial"/>
          <w:color w:val="000000" w:themeColor="text1"/>
        </w:rPr>
        <w:t>5</w:t>
      </w:r>
      <w:r w:rsidRPr="006750F9">
        <w:rPr>
          <w:rFonts w:ascii="Arial" w:hAnsi="Arial" w:cs="Arial"/>
          <w:color w:val="000000" w:themeColor="text1"/>
        </w:rPr>
        <w:t xml:space="preserve"> rokov, ktoré sa rátajú spätne odo dňa vyhlásenia verejného obstarávania.</w:t>
      </w:r>
    </w:p>
    <w:p w14:paraId="3C9DBD3E" w14:textId="77777777" w:rsidR="00A11660" w:rsidRPr="00A11660" w:rsidRDefault="00A11660" w:rsidP="00A11660">
      <w:pPr>
        <w:autoSpaceDE w:val="0"/>
        <w:autoSpaceDN w:val="0"/>
        <w:spacing w:after="0" w:line="276" w:lineRule="auto"/>
        <w:rPr>
          <w:rFonts w:ascii="Arial" w:hAnsi="Arial" w:cs="Arial"/>
          <w:bCs/>
          <w:color w:val="000000" w:themeColor="text1"/>
        </w:rPr>
      </w:pPr>
    </w:p>
    <w:p w14:paraId="0A71C7BF" w14:textId="77777777" w:rsidR="00A11660" w:rsidRPr="00A11660" w:rsidRDefault="00A11660" w:rsidP="00590D66">
      <w:pPr>
        <w:numPr>
          <w:ilvl w:val="0"/>
          <w:numId w:val="50"/>
        </w:numPr>
        <w:autoSpaceDE w:val="0"/>
        <w:autoSpaceDN w:val="0"/>
        <w:spacing w:after="0" w:line="276" w:lineRule="auto"/>
        <w:rPr>
          <w:rFonts w:ascii="Arial" w:hAnsi="Arial" w:cs="Arial"/>
          <w:color w:val="000000" w:themeColor="text1"/>
        </w:rPr>
      </w:pPr>
      <w:r w:rsidRPr="00A11660">
        <w:rPr>
          <w:rFonts w:ascii="Arial" w:hAnsi="Arial" w:cs="Arial"/>
          <w:b/>
          <w:bCs/>
          <w:color w:val="000000" w:themeColor="text1"/>
        </w:rPr>
        <w:t xml:space="preserve">Člen pracovnej skupiny – </w:t>
      </w:r>
      <w:r w:rsidRPr="00A11660">
        <w:rPr>
          <w:rFonts w:ascii="Arial" w:hAnsi="Arial" w:cs="Arial"/>
          <w:b/>
          <w:color w:val="000000" w:themeColor="text1"/>
        </w:rPr>
        <w:t>inžiniersky geológ</w:t>
      </w:r>
      <w:r w:rsidRPr="00A11660">
        <w:rPr>
          <w:rFonts w:ascii="Arial" w:hAnsi="Arial" w:cs="Arial"/>
          <w:color w:val="000000" w:themeColor="text1"/>
        </w:rPr>
        <w:t xml:space="preserve"> – odborná </w:t>
      </w:r>
      <w:r w:rsidRPr="000B6E8A">
        <w:rPr>
          <w:rFonts w:ascii="Arial" w:hAnsi="Arial" w:cs="Arial"/>
          <w:b/>
          <w:color w:val="000000" w:themeColor="text1"/>
        </w:rPr>
        <w:t>prax min. 5 rokov</w:t>
      </w:r>
      <w:r w:rsidRPr="00A11660">
        <w:rPr>
          <w:rFonts w:ascii="Arial" w:hAnsi="Arial" w:cs="Arial"/>
          <w:color w:val="000000" w:themeColor="text1"/>
        </w:rPr>
        <w:t xml:space="preserve"> preukázaná pracovným životopisom za nasledovných podmienok:</w:t>
      </w:r>
    </w:p>
    <w:p w14:paraId="4A08A428" w14:textId="77777777" w:rsidR="00A11660" w:rsidRPr="00A11660" w:rsidRDefault="00A11660" w:rsidP="00590D66">
      <w:pPr>
        <w:numPr>
          <w:ilvl w:val="0"/>
          <w:numId w:val="51"/>
        </w:numPr>
        <w:autoSpaceDE w:val="0"/>
        <w:autoSpaceDN w:val="0"/>
        <w:spacing w:after="0" w:line="276" w:lineRule="auto"/>
        <w:rPr>
          <w:rFonts w:ascii="Arial" w:hAnsi="Arial" w:cs="Arial"/>
          <w:color w:val="000000" w:themeColor="text1"/>
        </w:rPr>
      </w:pPr>
      <w:r w:rsidRPr="004864CE">
        <w:rPr>
          <w:rFonts w:ascii="Arial" w:hAnsi="Arial" w:cs="Arial"/>
          <w:b/>
          <w:color w:val="000000" w:themeColor="text1"/>
        </w:rPr>
        <w:t>odborná spôsobilosť na inžinierskogeologický prieskum vydaný Ministerstvom životného prostredia SR v zmysle § 9 bod 2 písm. d) zákona č. 569/2007 Z. z.</w:t>
      </w:r>
      <w:r w:rsidRPr="00A11660">
        <w:rPr>
          <w:rFonts w:ascii="Arial" w:hAnsi="Arial" w:cs="Arial"/>
          <w:color w:val="000000" w:themeColor="text1"/>
        </w:rPr>
        <w:t xml:space="preserve"> (geologický zákon) alebo ekvivalent;</w:t>
      </w:r>
    </w:p>
    <w:p w14:paraId="488E6E18" w14:textId="5BFE8656" w:rsidR="00A11660" w:rsidRPr="00A11660" w:rsidRDefault="00A11660" w:rsidP="00590D66">
      <w:pPr>
        <w:numPr>
          <w:ilvl w:val="0"/>
          <w:numId w:val="51"/>
        </w:numPr>
        <w:autoSpaceDE w:val="0"/>
        <w:autoSpaceDN w:val="0"/>
        <w:spacing w:after="0" w:line="276" w:lineRule="auto"/>
        <w:rPr>
          <w:rFonts w:ascii="Arial" w:hAnsi="Arial" w:cs="Arial"/>
          <w:color w:val="000000" w:themeColor="text1"/>
        </w:rPr>
      </w:pPr>
      <w:r w:rsidRPr="00A11660">
        <w:rPr>
          <w:rFonts w:ascii="Arial" w:hAnsi="Arial" w:cs="Arial"/>
          <w:color w:val="000000" w:themeColor="text1"/>
        </w:rPr>
        <w:lastRenderedPageBreak/>
        <w:t xml:space="preserve">súčasne </w:t>
      </w:r>
      <w:r w:rsidRPr="00407D55">
        <w:rPr>
          <w:rFonts w:ascii="Arial" w:hAnsi="Arial" w:cs="Arial"/>
          <w:color w:val="000000" w:themeColor="text1"/>
        </w:rPr>
        <w:t xml:space="preserve">predloží </w:t>
      </w:r>
      <w:r w:rsidRPr="000B6E8A">
        <w:rPr>
          <w:rFonts w:ascii="Arial" w:hAnsi="Arial" w:cs="Arial"/>
          <w:b/>
          <w:color w:val="000000" w:themeColor="text1"/>
        </w:rPr>
        <w:t>zoznam minimálne 2 (dvoch) projektov</w:t>
      </w:r>
      <w:r w:rsidRPr="00407D55">
        <w:rPr>
          <w:rFonts w:ascii="Arial" w:hAnsi="Arial" w:cs="Arial"/>
          <w:color w:val="000000" w:themeColor="text1"/>
        </w:rPr>
        <w:t xml:space="preserve">, v rámci ktorých vykonával zodpovedného riešiteľa v rámci GTM realizovaných pre stavby dopravnej infraštruktúry, ktorými môžu byť: služby rovnakého </w:t>
      </w:r>
      <w:r w:rsidR="006750F9" w:rsidRPr="00407D55">
        <w:rPr>
          <w:rFonts w:ascii="Arial" w:hAnsi="Arial" w:cs="Arial"/>
          <w:color w:val="000000" w:themeColor="text1"/>
        </w:rPr>
        <w:t xml:space="preserve">charakteru </w:t>
      </w:r>
      <w:r w:rsidRPr="00407D55">
        <w:rPr>
          <w:rFonts w:ascii="Arial" w:hAnsi="Arial" w:cs="Arial"/>
          <w:color w:val="000000" w:themeColor="text1"/>
        </w:rPr>
        <w:t>(</w:t>
      </w:r>
      <w:r w:rsidR="001C19E0" w:rsidRPr="00407D55">
        <w:rPr>
          <w:rFonts w:ascii="Arial" w:hAnsi="Arial" w:cs="Arial"/>
          <w:color w:val="000000" w:themeColor="text1"/>
        </w:rPr>
        <w:t xml:space="preserve">vykonávanie </w:t>
      </w:r>
      <w:r w:rsidR="006750F9" w:rsidRPr="00407D55">
        <w:rPr>
          <w:rFonts w:ascii="Arial" w:hAnsi="Arial" w:cs="Arial"/>
          <w:color w:val="000000" w:themeColor="text1"/>
        </w:rPr>
        <w:t xml:space="preserve">geodetického a </w:t>
      </w:r>
      <w:r w:rsidR="001C19E0" w:rsidRPr="00407D55">
        <w:rPr>
          <w:rFonts w:ascii="Arial" w:hAnsi="Arial" w:cs="Arial"/>
          <w:color w:val="000000" w:themeColor="text1"/>
        </w:rPr>
        <w:t xml:space="preserve">geotechnického monitoringu </w:t>
      </w:r>
      <w:r w:rsidRPr="00407D55">
        <w:rPr>
          <w:rFonts w:ascii="Arial" w:hAnsi="Arial" w:cs="Arial"/>
          <w:color w:val="000000" w:themeColor="text1"/>
        </w:rPr>
        <w:t xml:space="preserve">v tuneloch) alebo podobného </w:t>
      </w:r>
      <w:r w:rsidR="006750F9" w:rsidRPr="00407D55">
        <w:rPr>
          <w:rFonts w:ascii="Arial" w:hAnsi="Arial" w:cs="Arial"/>
          <w:color w:val="000000" w:themeColor="text1"/>
        </w:rPr>
        <w:t xml:space="preserve">charakteru </w:t>
      </w:r>
      <w:r w:rsidRPr="00407D55">
        <w:rPr>
          <w:rFonts w:ascii="Arial" w:hAnsi="Arial" w:cs="Arial"/>
          <w:color w:val="000000" w:themeColor="text1"/>
        </w:rPr>
        <w:t xml:space="preserve">(vykonávanie </w:t>
      </w:r>
      <w:r w:rsidR="006750F9" w:rsidRPr="00407D55">
        <w:rPr>
          <w:rFonts w:ascii="Arial" w:hAnsi="Arial" w:cs="Arial"/>
          <w:color w:val="000000" w:themeColor="text1"/>
        </w:rPr>
        <w:t xml:space="preserve">geodetického a geotechnického monitoringu </w:t>
      </w:r>
      <w:r w:rsidRPr="00407D55">
        <w:rPr>
          <w:rFonts w:ascii="Arial" w:hAnsi="Arial" w:cs="Arial"/>
          <w:color w:val="000000" w:themeColor="text1"/>
        </w:rPr>
        <w:t>na trasách diaľn</w:t>
      </w:r>
      <w:r w:rsidR="004F5A0B" w:rsidRPr="00407D55">
        <w:rPr>
          <w:rFonts w:ascii="Arial" w:hAnsi="Arial" w:cs="Arial"/>
          <w:color w:val="000000" w:themeColor="text1"/>
        </w:rPr>
        <w:t>i</w:t>
      </w:r>
      <w:r w:rsidRPr="00407D55">
        <w:rPr>
          <w:rFonts w:ascii="Arial" w:hAnsi="Arial" w:cs="Arial"/>
          <w:color w:val="000000" w:themeColor="text1"/>
        </w:rPr>
        <w:t>c</w:t>
      </w:r>
      <w:r w:rsidR="006750F9" w:rsidRPr="00407D55">
        <w:rPr>
          <w:rFonts w:ascii="Arial" w:hAnsi="Arial" w:cs="Arial"/>
          <w:color w:val="000000" w:themeColor="text1"/>
        </w:rPr>
        <w:t>, rýchlostných ciest, ciest I. triedy a železníc</w:t>
      </w:r>
      <w:r w:rsidRPr="00407D55">
        <w:rPr>
          <w:rFonts w:ascii="Arial" w:hAnsi="Arial" w:cs="Arial"/>
          <w:color w:val="000000" w:themeColor="text1"/>
        </w:rPr>
        <w:t xml:space="preserve">) vypracované za uplynulých </w:t>
      </w:r>
      <w:r w:rsidR="00B27850">
        <w:rPr>
          <w:rFonts w:ascii="Arial" w:hAnsi="Arial" w:cs="Arial"/>
          <w:color w:val="000000" w:themeColor="text1"/>
        </w:rPr>
        <w:t>5</w:t>
      </w:r>
      <w:r w:rsidRPr="00407D55">
        <w:rPr>
          <w:rFonts w:ascii="Arial" w:hAnsi="Arial" w:cs="Arial"/>
          <w:color w:val="000000" w:themeColor="text1"/>
        </w:rPr>
        <w:t xml:space="preserve"> rokov, ktoré sa rátajú spätne odo dňa vyhlásenia verejného obstarávania.</w:t>
      </w:r>
    </w:p>
    <w:p w14:paraId="1B226736" w14:textId="77777777" w:rsidR="00A11660" w:rsidRPr="00A11660" w:rsidRDefault="00A11660" w:rsidP="00A11660">
      <w:pPr>
        <w:autoSpaceDE w:val="0"/>
        <w:autoSpaceDN w:val="0"/>
        <w:spacing w:after="0" w:line="276" w:lineRule="auto"/>
        <w:rPr>
          <w:rFonts w:ascii="Arial" w:hAnsi="Arial" w:cs="Arial"/>
          <w:color w:val="000000" w:themeColor="text1"/>
        </w:rPr>
      </w:pPr>
    </w:p>
    <w:p w14:paraId="11DE49F4" w14:textId="77777777" w:rsidR="00A11660" w:rsidRPr="00A11660" w:rsidRDefault="00A11660" w:rsidP="00A11660">
      <w:p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Člen prac. skupiny, u ktorého sa v rámci podmienok účasti vyžaduje odb. spôsobilosť, predloží doklady o odb. spôsobilosti opatrené originálom odtlačku pečiatky a podpisom príslušnej odborne spôsobilej osoby (alebo predloží úradne osvedčené kópie) týkajúce sa predmetnej časti dokumentácie.</w:t>
      </w:r>
    </w:p>
    <w:p w14:paraId="17C7C61F" w14:textId="77777777" w:rsidR="00A11660" w:rsidRPr="00A11660" w:rsidRDefault="00A11660" w:rsidP="00A11660">
      <w:pPr>
        <w:autoSpaceDE w:val="0"/>
        <w:autoSpaceDN w:val="0"/>
        <w:spacing w:after="0" w:line="276" w:lineRule="auto"/>
        <w:rPr>
          <w:rFonts w:ascii="Arial" w:hAnsi="Arial" w:cs="Arial"/>
          <w:color w:val="000000" w:themeColor="text1"/>
        </w:rPr>
      </w:pPr>
    </w:p>
    <w:p w14:paraId="66085ABE" w14:textId="7780DFC5" w:rsidR="00A11660" w:rsidRPr="00A11660" w:rsidRDefault="00A11660" w:rsidP="00A11660">
      <w:pPr>
        <w:autoSpaceDE w:val="0"/>
        <w:autoSpaceDN w:val="0"/>
        <w:spacing w:after="0" w:line="276" w:lineRule="auto"/>
        <w:rPr>
          <w:rFonts w:ascii="Arial" w:hAnsi="Arial" w:cs="Arial"/>
          <w:color w:val="000000" w:themeColor="text1"/>
        </w:rPr>
      </w:pPr>
      <w:r w:rsidRPr="00A11660">
        <w:rPr>
          <w:rFonts w:ascii="Arial" w:hAnsi="Arial" w:cs="Arial"/>
          <w:color w:val="000000" w:themeColor="text1"/>
        </w:rPr>
        <w:t>Ver</w:t>
      </w:r>
      <w:r w:rsidR="000B6E8A">
        <w:rPr>
          <w:rFonts w:ascii="Arial" w:hAnsi="Arial" w:cs="Arial"/>
          <w:color w:val="000000" w:themeColor="text1"/>
        </w:rPr>
        <w:t xml:space="preserve">ejný </w:t>
      </w:r>
      <w:r w:rsidRPr="00A11660">
        <w:rPr>
          <w:rFonts w:ascii="Arial" w:hAnsi="Arial" w:cs="Arial"/>
          <w:color w:val="000000" w:themeColor="text1"/>
        </w:rPr>
        <w:t>obstarávateľ príjme aj iný obsahom a rozsahom rovnocenný doklad vydaný príslušnou inštitúciou v inom členskom štáte Európskej únie, predložený uchádzačom preukazujúci požadovanú skutočnosť.</w:t>
      </w:r>
    </w:p>
    <w:p w14:paraId="698E0FCD" w14:textId="77777777" w:rsidR="00A11660" w:rsidRPr="00A11660" w:rsidRDefault="00A11660" w:rsidP="00A11660">
      <w:pPr>
        <w:autoSpaceDE w:val="0"/>
        <w:autoSpaceDN w:val="0"/>
        <w:spacing w:after="0" w:line="276" w:lineRule="auto"/>
        <w:rPr>
          <w:rFonts w:ascii="Arial" w:hAnsi="Arial" w:cs="Arial"/>
          <w:color w:val="000000" w:themeColor="text1"/>
        </w:rPr>
      </w:pPr>
    </w:p>
    <w:p w14:paraId="0A011114" w14:textId="77777777" w:rsidR="00A11660" w:rsidRPr="00A11660" w:rsidRDefault="00A11660" w:rsidP="00A11660">
      <w:pPr>
        <w:autoSpaceDE w:val="0"/>
        <w:autoSpaceDN w:val="0"/>
        <w:spacing w:after="0" w:line="276" w:lineRule="auto"/>
        <w:rPr>
          <w:rFonts w:ascii="Arial" w:hAnsi="Arial" w:cs="Arial"/>
          <w:color w:val="000000" w:themeColor="text1"/>
        </w:rPr>
      </w:pPr>
    </w:p>
    <w:p w14:paraId="424D45B0" w14:textId="5EC4B9C0" w:rsidR="00C31229" w:rsidRPr="000B6E8A" w:rsidRDefault="00C31229" w:rsidP="00C31229">
      <w:pPr>
        <w:autoSpaceDE w:val="0"/>
        <w:autoSpaceDN w:val="0"/>
        <w:spacing w:after="0" w:line="276" w:lineRule="auto"/>
        <w:rPr>
          <w:rFonts w:ascii="Arial" w:hAnsi="Arial" w:cs="Arial"/>
          <w:color w:val="000000" w:themeColor="text1"/>
          <w:u w:val="single"/>
        </w:rPr>
      </w:pPr>
      <w:r w:rsidRPr="000B6E8A">
        <w:rPr>
          <w:rFonts w:ascii="Arial" w:hAnsi="Arial" w:cs="Arial"/>
          <w:color w:val="000000" w:themeColor="text1"/>
          <w:u w:val="single"/>
        </w:rPr>
        <w:t>Technická spôsobilosť alebo odborná spôsobilosť, bod 3:</w:t>
      </w:r>
    </w:p>
    <w:p w14:paraId="65F8EB6E" w14:textId="77777777" w:rsidR="00A11660" w:rsidRPr="00A11660" w:rsidRDefault="00A11660" w:rsidP="00A11660">
      <w:pPr>
        <w:autoSpaceDE w:val="0"/>
        <w:autoSpaceDN w:val="0"/>
        <w:spacing w:after="0" w:line="276" w:lineRule="auto"/>
        <w:rPr>
          <w:rFonts w:ascii="Arial" w:hAnsi="Arial" w:cs="Arial"/>
          <w:color w:val="000000" w:themeColor="text1"/>
        </w:rPr>
      </w:pPr>
    </w:p>
    <w:p w14:paraId="68BE3AB5" w14:textId="279317D2" w:rsidR="001C19E0" w:rsidRPr="00A11660" w:rsidRDefault="001C19E0" w:rsidP="001C19E0">
      <w:pPr>
        <w:autoSpaceDE w:val="0"/>
        <w:autoSpaceDN w:val="0"/>
        <w:spacing w:after="0" w:line="276" w:lineRule="auto"/>
        <w:rPr>
          <w:rFonts w:ascii="Arial" w:hAnsi="Arial" w:cs="Arial"/>
          <w:color w:val="000000" w:themeColor="text1"/>
        </w:rPr>
      </w:pPr>
      <w:r w:rsidRPr="00C31229">
        <w:rPr>
          <w:rFonts w:ascii="Arial" w:hAnsi="Arial" w:cs="Arial"/>
          <w:color w:val="000000" w:themeColor="text1"/>
        </w:rPr>
        <w:t xml:space="preserve">Uchádzač predloží zoznam strojného vybavenia, ktoré má priamo on alebo člen skupiny dodávateľov k dispozícii na </w:t>
      </w:r>
      <w:r>
        <w:rPr>
          <w:rFonts w:ascii="Arial" w:hAnsi="Arial" w:cs="Arial"/>
          <w:color w:val="000000" w:themeColor="text1"/>
        </w:rPr>
        <w:t>realizáciu služieb</w:t>
      </w:r>
      <w:r w:rsidRPr="00C31229">
        <w:rPr>
          <w:rFonts w:ascii="Arial" w:hAnsi="Arial" w:cs="Arial"/>
          <w:color w:val="000000" w:themeColor="text1"/>
        </w:rPr>
        <w:t>, resp. ak má uchádzač alebo člen skupiny dodávateľov zabezpečené strojné vybavenie formou lízingu alebo má strojné vybavenie v nájme, uvedie túto skutočnosť v zozname strojného vybavenia pri podaní ponuky a zároveň v ponuke predloží zmluvu/-y, v zmysle ktorej/-ých má na strojné vybavenie zabezpečený lízing alebo ich má v nájme.</w:t>
      </w:r>
    </w:p>
    <w:p w14:paraId="3BC8633F" w14:textId="0AAD79AA" w:rsidR="001C19E0" w:rsidRDefault="001C19E0" w:rsidP="00C31229">
      <w:pPr>
        <w:autoSpaceDE w:val="0"/>
        <w:autoSpaceDN w:val="0"/>
        <w:spacing w:after="0" w:line="276" w:lineRule="auto"/>
        <w:rPr>
          <w:rFonts w:ascii="Arial" w:hAnsi="Arial" w:cs="Arial"/>
          <w:bCs/>
          <w:color w:val="000000" w:themeColor="text1"/>
        </w:rPr>
      </w:pPr>
    </w:p>
    <w:p w14:paraId="3C213770" w14:textId="5B7A68AB" w:rsidR="008E647B" w:rsidRDefault="008E647B" w:rsidP="008E647B">
      <w:pPr>
        <w:autoSpaceDE w:val="0"/>
        <w:autoSpaceDN w:val="0"/>
        <w:spacing w:after="0" w:line="276" w:lineRule="auto"/>
        <w:rPr>
          <w:rFonts w:ascii="Arial" w:hAnsi="Arial" w:cs="Arial"/>
          <w:bCs/>
          <w:color w:val="000000" w:themeColor="text1"/>
        </w:rPr>
      </w:pPr>
      <w:r w:rsidRPr="008E647B">
        <w:rPr>
          <w:rFonts w:ascii="Arial" w:hAnsi="Arial" w:cs="Arial"/>
          <w:bCs/>
          <w:color w:val="000000" w:themeColor="text1"/>
        </w:rPr>
        <w:t>Predložený zoznam musí obsahovať údaje: názov, resp. typ technického a strojového vybavenia, rok výroby, krátky</w:t>
      </w:r>
      <w:r>
        <w:rPr>
          <w:rFonts w:ascii="Arial" w:hAnsi="Arial" w:cs="Arial"/>
          <w:bCs/>
          <w:color w:val="000000" w:themeColor="text1"/>
        </w:rPr>
        <w:t xml:space="preserve"> </w:t>
      </w:r>
      <w:r w:rsidRPr="008E647B">
        <w:rPr>
          <w:rFonts w:ascii="Arial" w:hAnsi="Arial" w:cs="Arial"/>
          <w:bCs/>
          <w:color w:val="000000" w:themeColor="text1"/>
        </w:rPr>
        <w:t>popis jeho technického určenia, počet kusov, vlastníka uvedeného strojového a</w:t>
      </w:r>
      <w:r>
        <w:rPr>
          <w:rFonts w:ascii="Arial" w:hAnsi="Arial" w:cs="Arial"/>
          <w:bCs/>
          <w:color w:val="000000" w:themeColor="text1"/>
        </w:rPr>
        <w:t> </w:t>
      </w:r>
      <w:r w:rsidRPr="008E647B">
        <w:rPr>
          <w:rFonts w:ascii="Arial" w:hAnsi="Arial" w:cs="Arial"/>
          <w:bCs/>
          <w:color w:val="000000" w:themeColor="text1"/>
        </w:rPr>
        <w:t>technického</w:t>
      </w:r>
      <w:r>
        <w:rPr>
          <w:rFonts w:ascii="Arial" w:hAnsi="Arial" w:cs="Arial"/>
          <w:bCs/>
          <w:color w:val="000000" w:themeColor="text1"/>
        </w:rPr>
        <w:t xml:space="preserve"> vybavenia </w:t>
      </w:r>
      <w:r w:rsidRPr="008E647B">
        <w:rPr>
          <w:rFonts w:ascii="Arial" w:hAnsi="Arial" w:cs="Arial"/>
          <w:bCs/>
          <w:color w:val="000000" w:themeColor="text1"/>
        </w:rPr>
        <w:t>, tzn., že bude mať k</w:t>
      </w:r>
      <w:r>
        <w:rPr>
          <w:rFonts w:ascii="Arial" w:hAnsi="Arial" w:cs="Arial"/>
          <w:bCs/>
          <w:color w:val="000000" w:themeColor="text1"/>
        </w:rPr>
        <w:t xml:space="preserve"> </w:t>
      </w:r>
      <w:r w:rsidRPr="008E647B">
        <w:rPr>
          <w:rFonts w:ascii="Arial" w:hAnsi="Arial" w:cs="Arial"/>
          <w:bCs/>
          <w:color w:val="000000" w:themeColor="text1"/>
        </w:rPr>
        <w:t>dispozícii potrebné strojové vybavenie na komplexné zabezpečenie realizácie predmetu zákazky. Typ technického a</w:t>
      </w:r>
      <w:r>
        <w:rPr>
          <w:rFonts w:ascii="Arial" w:hAnsi="Arial" w:cs="Arial"/>
          <w:bCs/>
          <w:color w:val="000000" w:themeColor="text1"/>
        </w:rPr>
        <w:t xml:space="preserve"> </w:t>
      </w:r>
      <w:r w:rsidRPr="008E647B">
        <w:rPr>
          <w:rFonts w:ascii="Arial" w:hAnsi="Arial" w:cs="Arial"/>
          <w:bCs/>
          <w:color w:val="000000" w:themeColor="text1"/>
        </w:rPr>
        <w:t>strojového vybavenia v rozsahu:</w:t>
      </w:r>
    </w:p>
    <w:p w14:paraId="17DF366F" w14:textId="77777777" w:rsidR="008E647B" w:rsidRDefault="008E647B" w:rsidP="008E647B">
      <w:pPr>
        <w:autoSpaceDE w:val="0"/>
        <w:autoSpaceDN w:val="0"/>
        <w:spacing w:after="0" w:line="276" w:lineRule="auto"/>
        <w:rPr>
          <w:rFonts w:ascii="Arial" w:hAnsi="Arial" w:cs="Arial"/>
          <w:bCs/>
          <w:color w:val="000000" w:themeColor="text1"/>
        </w:rPr>
      </w:pPr>
    </w:p>
    <w:p w14:paraId="024480DE" w14:textId="342EB5AC" w:rsidR="002A60C2" w:rsidRDefault="001C19E0" w:rsidP="003610AE">
      <w:pPr>
        <w:autoSpaceDE w:val="0"/>
        <w:autoSpaceDN w:val="0"/>
        <w:spacing w:after="0" w:line="276" w:lineRule="auto"/>
        <w:rPr>
          <w:rFonts w:ascii="Arial" w:hAnsi="Arial" w:cs="Arial"/>
        </w:rPr>
      </w:pPr>
      <w:r w:rsidRPr="000B6E8A">
        <w:rPr>
          <w:rFonts w:ascii="Arial" w:hAnsi="Arial" w:cs="Arial"/>
          <w:b/>
          <w:bCs/>
          <w:color w:val="000000" w:themeColor="text1"/>
        </w:rPr>
        <w:t>-</w:t>
      </w:r>
      <w:r w:rsidRPr="000B6E8A">
        <w:rPr>
          <w:rFonts w:ascii="Arial" w:hAnsi="Arial" w:cs="Arial"/>
          <w:b/>
          <w:bCs/>
          <w:color w:val="000000" w:themeColor="text1"/>
        </w:rPr>
        <w:tab/>
        <w:t>1 ks vysokozdvižná plošina</w:t>
      </w:r>
      <w:r w:rsidR="005A7194" w:rsidRPr="000B6E8A">
        <w:rPr>
          <w:rFonts w:ascii="Arial" w:hAnsi="Arial" w:cs="Arial"/>
          <w:b/>
          <w:bCs/>
          <w:color w:val="000000" w:themeColor="text1"/>
        </w:rPr>
        <w:t xml:space="preserve"> s minimálnou pracovnou výškou </w:t>
      </w:r>
      <w:r w:rsidR="000B50AC" w:rsidRPr="000B6E8A">
        <w:rPr>
          <w:rFonts w:ascii="Arial" w:hAnsi="Arial" w:cs="Arial"/>
          <w:b/>
          <w:bCs/>
          <w:color w:val="000000" w:themeColor="text1"/>
        </w:rPr>
        <w:t>5 metrov.</w:t>
      </w:r>
    </w:p>
    <w:p w14:paraId="27FCD3E1" w14:textId="77777777" w:rsidR="002A60C2" w:rsidRDefault="002A60C2" w:rsidP="003610AE">
      <w:pPr>
        <w:autoSpaceDE w:val="0"/>
        <w:autoSpaceDN w:val="0"/>
        <w:spacing w:after="0" w:line="276" w:lineRule="auto"/>
        <w:rPr>
          <w:rFonts w:ascii="Arial" w:hAnsi="Arial" w:cs="Arial"/>
        </w:rPr>
      </w:pPr>
    </w:p>
    <w:p w14:paraId="5B727EC0" w14:textId="77777777" w:rsidR="002A60C2" w:rsidRDefault="002A60C2" w:rsidP="003610AE">
      <w:pPr>
        <w:autoSpaceDE w:val="0"/>
        <w:autoSpaceDN w:val="0"/>
        <w:spacing w:after="0" w:line="276" w:lineRule="auto"/>
        <w:rPr>
          <w:rFonts w:ascii="Arial" w:hAnsi="Arial" w:cs="Arial"/>
        </w:rPr>
      </w:pPr>
    </w:p>
    <w:p w14:paraId="007BB8DB" w14:textId="77777777" w:rsidR="002A60C2" w:rsidRDefault="002A60C2" w:rsidP="003610AE">
      <w:pPr>
        <w:autoSpaceDE w:val="0"/>
        <w:autoSpaceDN w:val="0"/>
        <w:spacing w:after="0" w:line="276" w:lineRule="auto"/>
        <w:rPr>
          <w:rFonts w:ascii="Arial" w:hAnsi="Arial" w:cs="Arial"/>
        </w:rPr>
      </w:pPr>
    </w:p>
    <w:p w14:paraId="39AA9277" w14:textId="77777777" w:rsidR="002A60C2" w:rsidRDefault="002A60C2" w:rsidP="003610AE">
      <w:pPr>
        <w:autoSpaceDE w:val="0"/>
        <w:autoSpaceDN w:val="0"/>
        <w:spacing w:after="0" w:line="276" w:lineRule="auto"/>
        <w:rPr>
          <w:rFonts w:ascii="Arial" w:hAnsi="Arial" w:cs="Arial"/>
        </w:rPr>
      </w:pPr>
    </w:p>
    <w:p w14:paraId="23D3611C" w14:textId="77777777" w:rsidR="002A60C2" w:rsidRDefault="002A60C2" w:rsidP="003610AE">
      <w:pPr>
        <w:autoSpaceDE w:val="0"/>
        <w:autoSpaceDN w:val="0"/>
        <w:spacing w:after="0" w:line="276" w:lineRule="auto"/>
        <w:rPr>
          <w:rFonts w:ascii="Arial" w:hAnsi="Arial" w:cs="Arial"/>
        </w:rPr>
      </w:pPr>
    </w:p>
    <w:p w14:paraId="0605507E" w14:textId="77777777" w:rsidR="002A60C2" w:rsidRDefault="002A60C2" w:rsidP="003610AE">
      <w:pPr>
        <w:autoSpaceDE w:val="0"/>
        <w:autoSpaceDN w:val="0"/>
        <w:spacing w:after="0" w:line="276" w:lineRule="auto"/>
        <w:rPr>
          <w:rFonts w:ascii="Arial" w:hAnsi="Arial" w:cs="Arial"/>
        </w:rPr>
      </w:pPr>
    </w:p>
    <w:p w14:paraId="797C75DA" w14:textId="77777777" w:rsidR="002A60C2" w:rsidRDefault="002A60C2" w:rsidP="003610AE">
      <w:pPr>
        <w:autoSpaceDE w:val="0"/>
        <w:autoSpaceDN w:val="0"/>
        <w:spacing w:after="0" w:line="276" w:lineRule="auto"/>
        <w:rPr>
          <w:rFonts w:ascii="Arial" w:hAnsi="Arial" w:cs="Arial"/>
        </w:rPr>
      </w:pPr>
    </w:p>
    <w:p w14:paraId="5347CA20" w14:textId="77777777" w:rsidR="002A60C2" w:rsidRDefault="002A60C2" w:rsidP="003610AE">
      <w:pPr>
        <w:autoSpaceDE w:val="0"/>
        <w:autoSpaceDN w:val="0"/>
        <w:spacing w:after="0" w:line="276" w:lineRule="auto"/>
        <w:rPr>
          <w:rFonts w:ascii="Arial" w:hAnsi="Arial" w:cs="Arial"/>
        </w:rPr>
      </w:pPr>
    </w:p>
    <w:p w14:paraId="2C36E75B" w14:textId="77777777" w:rsidR="002A60C2" w:rsidRDefault="002A60C2" w:rsidP="003610AE">
      <w:pPr>
        <w:autoSpaceDE w:val="0"/>
        <w:autoSpaceDN w:val="0"/>
        <w:spacing w:after="0" w:line="276" w:lineRule="auto"/>
        <w:rPr>
          <w:rFonts w:ascii="Arial" w:hAnsi="Arial" w:cs="Arial"/>
        </w:rPr>
      </w:pPr>
    </w:p>
    <w:p w14:paraId="78D46BA2" w14:textId="77777777" w:rsidR="002A60C2" w:rsidRDefault="002A60C2" w:rsidP="003610AE">
      <w:pPr>
        <w:autoSpaceDE w:val="0"/>
        <w:autoSpaceDN w:val="0"/>
        <w:spacing w:after="0" w:line="276" w:lineRule="auto"/>
        <w:rPr>
          <w:rFonts w:ascii="Arial" w:hAnsi="Arial" w:cs="Arial"/>
        </w:rPr>
      </w:pPr>
    </w:p>
    <w:p w14:paraId="03A63E65" w14:textId="77777777" w:rsidR="002A60C2" w:rsidRDefault="002A60C2" w:rsidP="003610AE">
      <w:pPr>
        <w:autoSpaceDE w:val="0"/>
        <w:autoSpaceDN w:val="0"/>
        <w:spacing w:after="0" w:line="276" w:lineRule="auto"/>
        <w:rPr>
          <w:rFonts w:ascii="Arial" w:hAnsi="Arial" w:cs="Arial"/>
        </w:rPr>
      </w:pPr>
    </w:p>
    <w:p w14:paraId="72ADBEDE" w14:textId="77777777" w:rsidR="002A60C2" w:rsidRDefault="002A60C2" w:rsidP="003610AE">
      <w:pPr>
        <w:autoSpaceDE w:val="0"/>
        <w:autoSpaceDN w:val="0"/>
        <w:spacing w:after="0" w:line="276" w:lineRule="auto"/>
        <w:rPr>
          <w:rFonts w:ascii="Arial" w:hAnsi="Arial" w:cs="Arial"/>
        </w:rPr>
      </w:pPr>
    </w:p>
    <w:p w14:paraId="67016A30" w14:textId="77777777" w:rsidR="002A60C2" w:rsidRDefault="002A60C2" w:rsidP="003610AE">
      <w:pPr>
        <w:autoSpaceDE w:val="0"/>
        <w:autoSpaceDN w:val="0"/>
        <w:spacing w:after="0" w:line="276" w:lineRule="auto"/>
        <w:rPr>
          <w:rFonts w:ascii="Arial" w:hAnsi="Arial" w:cs="Arial"/>
        </w:rPr>
      </w:pPr>
    </w:p>
    <w:p w14:paraId="71FA0DEE" w14:textId="77777777" w:rsidR="002A60C2" w:rsidRDefault="002A60C2" w:rsidP="003610AE">
      <w:pPr>
        <w:autoSpaceDE w:val="0"/>
        <w:autoSpaceDN w:val="0"/>
        <w:spacing w:after="0" w:line="276" w:lineRule="auto"/>
        <w:rPr>
          <w:rFonts w:ascii="Arial" w:hAnsi="Arial" w:cs="Arial"/>
        </w:rPr>
      </w:pPr>
    </w:p>
    <w:p w14:paraId="7D73CB2A" w14:textId="77777777" w:rsidR="002A60C2" w:rsidRDefault="002A60C2" w:rsidP="003610AE">
      <w:pPr>
        <w:autoSpaceDE w:val="0"/>
        <w:autoSpaceDN w:val="0"/>
        <w:spacing w:after="0" w:line="276" w:lineRule="auto"/>
        <w:rPr>
          <w:rFonts w:ascii="Arial" w:hAnsi="Arial" w:cs="Arial"/>
        </w:rPr>
      </w:pPr>
    </w:p>
    <w:p w14:paraId="3F0C4E33" w14:textId="77777777" w:rsidR="002A60C2" w:rsidRDefault="002A60C2" w:rsidP="003610AE">
      <w:pPr>
        <w:autoSpaceDE w:val="0"/>
        <w:autoSpaceDN w:val="0"/>
        <w:spacing w:after="0" w:line="276" w:lineRule="auto"/>
        <w:rPr>
          <w:rFonts w:ascii="Arial" w:hAnsi="Arial" w:cs="Arial"/>
        </w:rPr>
      </w:pPr>
    </w:p>
    <w:p w14:paraId="43FE91A4" w14:textId="77777777" w:rsidR="002A60C2" w:rsidRDefault="002A60C2" w:rsidP="003610AE">
      <w:pPr>
        <w:autoSpaceDE w:val="0"/>
        <w:autoSpaceDN w:val="0"/>
        <w:spacing w:after="0" w:line="276" w:lineRule="auto"/>
        <w:rPr>
          <w:rFonts w:ascii="Arial" w:hAnsi="Arial" w:cs="Arial"/>
        </w:rPr>
      </w:pPr>
    </w:p>
    <w:p w14:paraId="07CAB851" w14:textId="77777777" w:rsidR="002A60C2" w:rsidRDefault="002A60C2" w:rsidP="003610AE">
      <w:pPr>
        <w:autoSpaceDE w:val="0"/>
        <w:autoSpaceDN w:val="0"/>
        <w:spacing w:after="0" w:line="276" w:lineRule="auto"/>
        <w:rPr>
          <w:rFonts w:ascii="Arial" w:hAnsi="Arial" w:cs="Arial"/>
        </w:rPr>
      </w:pPr>
    </w:p>
    <w:p w14:paraId="2E987BF5" w14:textId="2AD82B9D" w:rsidR="00B31C11" w:rsidRDefault="00B31C11" w:rsidP="003610AE">
      <w:pPr>
        <w:autoSpaceDE w:val="0"/>
        <w:autoSpaceDN w:val="0"/>
        <w:spacing w:after="0" w:line="276" w:lineRule="auto"/>
        <w:rPr>
          <w:rFonts w:ascii="Arial" w:eastAsia="Calibri" w:hAnsi="Arial"/>
          <w:b/>
          <w:bCs/>
          <w:caps/>
          <w:noProof/>
          <w:sz w:val="24"/>
          <w:szCs w:val="24"/>
          <w:lang w:eastAsia="sk-SK"/>
        </w:rPr>
      </w:pPr>
      <w:bookmarkStart w:id="120" w:name="_Toc196592319"/>
    </w:p>
    <w:p w14:paraId="62D2A412" w14:textId="77777777" w:rsidR="00B31C11" w:rsidRPr="003610AE" w:rsidRDefault="00B31C11" w:rsidP="003610AE">
      <w:pPr>
        <w:autoSpaceDE w:val="0"/>
        <w:autoSpaceDN w:val="0"/>
        <w:spacing w:after="0" w:line="276" w:lineRule="auto"/>
        <w:rPr>
          <w:rFonts w:ascii="Arial" w:eastAsia="Calibri" w:hAnsi="Arial"/>
          <w:b/>
          <w:bCs/>
          <w:caps/>
          <w:noProof/>
          <w:sz w:val="24"/>
          <w:szCs w:val="24"/>
          <w:lang w:eastAsia="sk-SK"/>
        </w:rPr>
      </w:pPr>
    </w:p>
    <w:p w14:paraId="0D42A803" w14:textId="77777777" w:rsidR="00F53C47" w:rsidRDefault="00F53C47">
      <w:pPr>
        <w:rPr>
          <w:rFonts w:ascii="Arial" w:eastAsia="Calibri" w:hAnsi="Arial"/>
          <w:b/>
          <w:bCs/>
          <w:caps/>
          <w:noProof/>
          <w:sz w:val="24"/>
          <w:szCs w:val="24"/>
          <w:lang w:eastAsia="sk-SK"/>
        </w:rPr>
      </w:pPr>
      <w:r>
        <w:rPr>
          <w:rFonts w:eastAsia="Calibri"/>
          <w:noProof/>
          <w:lang w:eastAsia="sk-SK"/>
        </w:rPr>
        <w:br w:type="page"/>
      </w:r>
    </w:p>
    <w:p w14:paraId="13B87F35" w14:textId="30D5985B" w:rsidR="008812BE" w:rsidRPr="00DC0B2E" w:rsidRDefault="008812BE" w:rsidP="00A11660">
      <w:pPr>
        <w:pStyle w:val="Nadpis1"/>
        <w:rPr>
          <w:rFonts w:eastAsia="Calibri"/>
          <w:noProof/>
          <w:lang w:eastAsia="sk-SK"/>
        </w:rPr>
      </w:pPr>
      <w:r w:rsidRPr="00DC0B2E">
        <w:rPr>
          <w:rFonts w:eastAsia="Calibri"/>
          <w:noProof/>
          <w:lang w:eastAsia="sk-SK"/>
        </w:rPr>
        <w:lastRenderedPageBreak/>
        <w:t>B.1 OPIS PREDMETU ZÁKAZKY</w:t>
      </w:r>
      <w:bookmarkEnd w:id="120"/>
    </w:p>
    <w:p w14:paraId="27F4CF4D" w14:textId="77777777" w:rsidR="008812BE" w:rsidRPr="00DC0B2E" w:rsidRDefault="008812BE" w:rsidP="00DC0B2E">
      <w:pPr>
        <w:spacing w:after="0" w:line="276" w:lineRule="auto"/>
        <w:jc w:val="left"/>
        <w:rPr>
          <w:rFonts w:ascii="Arial" w:eastAsia="Calibri" w:hAnsi="Arial" w:cs="Arial"/>
          <w:noProof/>
          <w:lang w:eastAsia="sk-SK"/>
        </w:rPr>
      </w:pPr>
    </w:p>
    <w:p w14:paraId="271FD029" w14:textId="3C795396" w:rsidR="003610AE" w:rsidRPr="00425BAA" w:rsidRDefault="003610AE" w:rsidP="003610AE">
      <w:pPr>
        <w:pStyle w:val="Nadpis1"/>
        <w:rPr>
          <w:rFonts w:cs="Arial"/>
          <w:sz w:val="22"/>
          <w:szCs w:val="22"/>
        </w:rPr>
      </w:pPr>
      <w:bookmarkStart w:id="121" w:name="_Hlk196598973"/>
      <w:r w:rsidRPr="00425BAA">
        <w:rPr>
          <w:rFonts w:cs="Arial"/>
          <w:sz w:val="22"/>
          <w:szCs w:val="22"/>
        </w:rPr>
        <w:t>OPIS PREDMETU ZÁKAZKY pre časť 1.</w:t>
      </w:r>
      <w:r w:rsidR="002A5A8A" w:rsidRPr="00425BAA">
        <w:rPr>
          <w:rFonts w:cs="Arial"/>
          <w:sz w:val="22"/>
          <w:szCs w:val="22"/>
        </w:rPr>
        <w:t>:</w:t>
      </w:r>
      <w:bookmarkEnd w:id="121"/>
    </w:p>
    <w:p w14:paraId="0A81726A" w14:textId="77777777" w:rsidR="003610AE" w:rsidRPr="00425BAA" w:rsidRDefault="003610AE" w:rsidP="003610AE">
      <w:pPr>
        <w:pStyle w:val="Bezriadkovania"/>
        <w:rPr>
          <w:rFonts w:ascii="Arial" w:hAnsi="Arial" w:cs="Arial"/>
          <w:b/>
        </w:rPr>
      </w:pPr>
    </w:p>
    <w:p w14:paraId="230F04DB" w14:textId="77777777" w:rsidR="003610AE" w:rsidRPr="00425BAA" w:rsidRDefault="003610AE" w:rsidP="003610AE">
      <w:pPr>
        <w:pStyle w:val="Bezriadkovania"/>
        <w:rPr>
          <w:rFonts w:ascii="Arial" w:hAnsi="Arial" w:cs="Arial"/>
          <w:b/>
        </w:rPr>
      </w:pPr>
      <w:r w:rsidRPr="00425BAA">
        <w:rPr>
          <w:rFonts w:ascii="Arial" w:hAnsi="Arial" w:cs="Arial"/>
          <w:b/>
        </w:rPr>
        <w:t>Vykonanie geodetického a geotechnického monitoringu v prevádzkovaných tuneloch</w:t>
      </w:r>
    </w:p>
    <w:p w14:paraId="123A0FD1" w14:textId="77777777" w:rsidR="003610AE" w:rsidRPr="00425BAA" w:rsidRDefault="003610AE" w:rsidP="003610AE">
      <w:pPr>
        <w:pStyle w:val="Bezriadkovania"/>
        <w:rPr>
          <w:rFonts w:ascii="Arial" w:hAnsi="Arial" w:cs="Arial"/>
          <w:b/>
        </w:rPr>
      </w:pPr>
    </w:p>
    <w:p w14:paraId="587D78A0" w14:textId="77777777" w:rsidR="003610AE" w:rsidRPr="00425BAA" w:rsidRDefault="003610AE" w:rsidP="003610AE">
      <w:pPr>
        <w:pStyle w:val="Bezriadkovania"/>
        <w:rPr>
          <w:rFonts w:ascii="Arial" w:hAnsi="Arial" w:cs="Arial"/>
          <w:b/>
          <w:u w:val="single"/>
        </w:rPr>
      </w:pPr>
      <w:r w:rsidRPr="00425BAA">
        <w:rPr>
          <w:rFonts w:ascii="Arial" w:hAnsi="Arial" w:cs="Arial"/>
          <w:b/>
          <w:u w:val="single"/>
        </w:rPr>
        <w:t>Časť západ: Tunely Sitina, Horelica, Ovčiarsko, Žilina, P. Chlmec, Svrčinovec a Poľana</w:t>
      </w:r>
    </w:p>
    <w:p w14:paraId="608978B3" w14:textId="77777777" w:rsidR="003610AE" w:rsidRPr="00425BAA" w:rsidRDefault="003610AE" w:rsidP="003610AE">
      <w:pPr>
        <w:pStyle w:val="Bezriadkovania"/>
        <w:rPr>
          <w:rFonts w:ascii="Arial" w:hAnsi="Arial" w:cs="Arial"/>
          <w:b/>
        </w:rPr>
      </w:pPr>
    </w:p>
    <w:p w14:paraId="14E85E6B" w14:textId="77777777" w:rsidR="003610AE" w:rsidRPr="00425BAA" w:rsidRDefault="003610AE" w:rsidP="003610AE">
      <w:pPr>
        <w:pStyle w:val="Bezriadkovania"/>
        <w:rPr>
          <w:rFonts w:ascii="Arial" w:hAnsi="Arial" w:cs="Arial"/>
          <w:b/>
          <w:u w:val="single"/>
        </w:rPr>
      </w:pPr>
      <w:r w:rsidRPr="00425BAA">
        <w:rPr>
          <w:rFonts w:ascii="Arial" w:hAnsi="Arial" w:cs="Arial"/>
          <w:b/>
          <w:u w:val="single"/>
        </w:rPr>
        <w:t>Tunel Sitina</w:t>
      </w:r>
    </w:p>
    <w:p w14:paraId="317AFE39" w14:textId="77777777" w:rsidR="003610AE" w:rsidRPr="00425BAA" w:rsidRDefault="003610AE" w:rsidP="003610AE">
      <w:pPr>
        <w:pStyle w:val="Bezriadkovania"/>
        <w:rPr>
          <w:rFonts w:ascii="Arial" w:hAnsi="Arial" w:cs="Arial"/>
          <w:b/>
        </w:rPr>
      </w:pPr>
    </w:p>
    <w:p w14:paraId="567791E5" w14:textId="77777777" w:rsidR="003610AE" w:rsidRPr="00425BAA" w:rsidRDefault="003610AE" w:rsidP="003610AE">
      <w:pPr>
        <w:pStyle w:val="Bezriadkovania"/>
        <w:ind w:left="567" w:hanging="567"/>
        <w:rPr>
          <w:rFonts w:ascii="Arial" w:hAnsi="Arial" w:cs="Arial"/>
          <w:b/>
        </w:rPr>
      </w:pPr>
      <w:r w:rsidRPr="00425BAA">
        <w:rPr>
          <w:rFonts w:ascii="Arial" w:hAnsi="Arial" w:cs="Arial"/>
          <w:b/>
        </w:rPr>
        <w:t>1.Predmet zákazky</w:t>
      </w:r>
    </w:p>
    <w:p w14:paraId="4424D914"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54A8BAC4"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Sitina, v úseku cesty D2 Lamačská cesta – Staré Grunty</w:t>
      </w:r>
    </w:p>
    <w:p w14:paraId="6811DD9F" w14:textId="71330CDB"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 xml:space="preserve">Bratislavský  </w:t>
      </w:r>
    </w:p>
    <w:p w14:paraId="10701699"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Bratislava IV</w:t>
      </w:r>
    </w:p>
    <w:p w14:paraId="371FAC65" w14:textId="77777777" w:rsidR="003610AE" w:rsidRPr="00425BAA" w:rsidRDefault="003610AE" w:rsidP="003610AE">
      <w:pPr>
        <w:spacing w:before="120"/>
        <w:ind w:firstLine="340"/>
        <w:outlineLvl w:val="0"/>
        <w:rPr>
          <w:rFonts w:ascii="Arial" w:hAnsi="Arial" w:cs="Arial"/>
          <w:b/>
          <w:bCs/>
          <w:iCs/>
        </w:rPr>
      </w:pPr>
      <w:r w:rsidRPr="00425BAA">
        <w:rPr>
          <w:rFonts w:ascii="Arial" w:hAnsi="Arial" w:cs="Arial"/>
          <w:b/>
          <w:bCs/>
          <w:iCs/>
        </w:rPr>
        <w:t>1.2</w:t>
      </w:r>
      <w:r w:rsidRPr="00425BAA">
        <w:rPr>
          <w:rFonts w:ascii="Arial" w:hAnsi="Arial" w:cs="Arial"/>
          <w:b/>
          <w:bCs/>
          <w:iCs/>
        </w:rPr>
        <w:tab/>
        <w:t>Stavebník :</w:t>
      </w:r>
    </w:p>
    <w:p w14:paraId="55257D1A" w14:textId="4E810EE4" w:rsidR="003610AE" w:rsidRPr="00425BAA" w:rsidRDefault="003610AE" w:rsidP="00590D66">
      <w:pPr>
        <w:numPr>
          <w:ilvl w:val="0"/>
          <w:numId w:val="53"/>
        </w:numPr>
        <w:tabs>
          <w:tab w:val="clear" w:pos="3268"/>
        </w:tabs>
        <w:spacing w:after="0"/>
        <w:ind w:left="680" w:hanging="340"/>
        <w:jc w:val="left"/>
        <w:rPr>
          <w:rFonts w:ascii="Arial" w:hAnsi="Arial" w:cs="Arial"/>
          <w:lang w:eastAsia="sk-SK"/>
        </w:rPr>
      </w:pPr>
      <w:r w:rsidRPr="00425BAA">
        <w:rPr>
          <w:rFonts w:ascii="Arial" w:hAnsi="Arial" w:cs="Arial"/>
          <w:lang w:eastAsia="sk-SK"/>
        </w:rPr>
        <w:t>názov:</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Národná diaľničná spoločnosť, a.s. Bratislava</w:t>
      </w:r>
    </w:p>
    <w:p w14:paraId="1A3D2331" w14:textId="5237E6E5" w:rsidR="003610AE" w:rsidRPr="00425BAA" w:rsidRDefault="003610AE" w:rsidP="00590D66">
      <w:pPr>
        <w:numPr>
          <w:ilvl w:val="0"/>
          <w:numId w:val="53"/>
        </w:numPr>
        <w:tabs>
          <w:tab w:val="clear" w:pos="3268"/>
        </w:tabs>
        <w:spacing w:after="0"/>
        <w:ind w:left="680" w:hanging="340"/>
        <w:jc w:val="left"/>
        <w:rPr>
          <w:rFonts w:ascii="Arial" w:hAnsi="Arial" w:cs="Arial"/>
          <w:lang w:eastAsia="sk-SK"/>
        </w:rPr>
      </w:pPr>
      <w:r w:rsidRPr="00425BAA">
        <w:rPr>
          <w:rFonts w:ascii="Arial" w:hAnsi="Arial" w:cs="Arial"/>
          <w:lang w:eastAsia="sk-SK"/>
        </w:rPr>
        <w:t>IČO:</w:t>
      </w:r>
      <w:r w:rsidRPr="00425BAA">
        <w:rPr>
          <w:rFonts w:ascii="Arial" w:hAnsi="Arial" w:cs="Arial"/>
          <w:lang w:eastAsia="sk-SK"/>
        </w:rPr>
        <w:tab/>
      </w:r>
      <w:r w:rsidR="006A6689">
        <w:rPr>
          <w:rFonts w:ascii="Arial" w:hAnsi="Arial" w:cs="Arial"/>
          <w:lang w:eastAsia="sk-SK"/>
        </w:rPr>
        <w:tab/>
      </w:r>
      <w:r w:rsidR="006A6689">
        <w:rPr>
          <w:rFonts w:ascii="Arial" w:hAnsi="Arial" w:cs="Arial"/>
          <w:lang w:eastAsia="sk-SK"/>
        </w:rPr>
        <w:tab/>
      </w:r>
      <w:r w:rsidRPr="00425BAA">
        <w:rPr>
          <w:rFonts w:ascii="Arial" w:hAnsi="Arial" w:cs="Arial"/>
          <w:lang w:eastAsia="sk-SK"/>
        </w:rPr>
        <w:t>35 919 001</w:t>
      </w:r>
    </w:p>
    <w:p w14:paraId="367BD2FD" w14:textId="45A1CEC2" w:rsidR="003610AE" w:rsidRPr="00425BAA" w:rsidRDefault="003610AE" w:rsidP="00590D66">
      <w:pPr>
        <w:numPr>
          <w:ilvl w:val="0"/>
          <w:numId w:val="53"/>
        </w:numPr>
        <w:tabs>
          <w:tab w:val="clear" w:pos="3268"/>
        </w:tabs>
        <w:spacing w:after="200"/>
        <w:ind w:left="680" w:hanging="340"/>
        <w:jc w:val="left"/>
        <w:rPr>
          <w:rFonts w:ascii="Arial" w:hAnsi="Arial" w:cs="Arial"/>
          <w:lang w:eastAsia="sk-SK"/>
        </w:rPr>
      </w:pPr>
      <w:r w:rsidRPr="00425BAA">
        <w:rPr>
          <w:rFonts w:ascii="Arial" w:hAnsi="Arial" w:cs="Arial"/>
          <w:lang w:eastAsia="sk-SK"/>
        </w:rPr>
        <w:t>adresa:</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Dúbravská cesta 14, 821 09 Bratislava</w:t>
      </w:r>
    </w:p>
    <w:p w14:paraId="4759F2A0"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60BDBF3C"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6A5E5C34" w14:textId="488FE09F" w:rsidR="003610AE" w:rsidRPr="00425BAA" w:rsidRDefault="003610AE" w:rsidP="00590D66">
      <w:pPr>
        <w:pStyle w:val="Odsekzoznamu"/>
        <w:numPr>
          <w:ilvl w:val="0"/>
          <w:numId w:val="54"/>
        </w:numPr>
        <w:tabs>
          <w:tab w:val="clear" w:pos="3432"/>
        </w:tabs>
        <w:spacing w:after="240"/>
        <w:ind w:left="709"/>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Sitina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410416F3"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54F13CDF" w14:textId="77777777" w:rsidR="003610AE" w:rsidRPr="00425BAA" w:rsidRDefault="003610AE" w:rsidP="00FC2915">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potenciálnymi problémami absolútnych a relatívnych priestorových posunov na kontrolných bodoch sekundárneho ostenia a zvislých posunov dvojice spodných pozorovaných bodov konvergenčných profilov. Geotechnický monitoring zahŕňa vykonávanie meraní, zber nameraných dát a poznatkov, ich vyhodnotenie a následné záverečné zhodnotenie v podobe textovej a grafickej dokumentácie. </w:t>
      </w:r>
    </w:p>
    <w:p w14:paraId="45B913A0"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Sitina a jeho priľahlých objektov budú vykonávané nasledovné</w:t>
      </w:r>
    </w:p>
    <w:p w14:paraId="6832A814"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činnosti:</w:t>
      </w:r>
    </w:p>
    <w:p w14:paraId="7A6707FD"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5DAA775C" w14:textId="77777777" w:rsidR="003610AE" w:rsidRPr="00425BAA" w:rsidRDefault="003610AE" w:rsidP="00590D66">
      <w:pPr>
        <w:numPr>
          <w:ilvl w:val="0"/>
          <w:numId w:val="56"/>
        </w:numPr>
        <w:spacing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6FB1E766" w14:textId="77777777" w:rsidR="003610AE" w:rsidRPr="00425BAA" w:rsidRDefault="003610AE" w:rsidP="00590D66">
      <w:pPr>
        <w:numPr>
          <w:ilvl w:val="0"/>
          <w:numId w:val="56"/>
        </w:numPr>
        <w:spacing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1707323D" w14:textId="77777777" w:rsidR="003610AE" w:rsidRPr="00425BAA" w:rsidRDefault="003610AE" w:rsidP="00590D66">
      <w:pPr>
        <w:numPr>
          <w:ilvl w:val="0"/>
          <w:numId w:val="56"/>
        </w:numPr>
        <w:spacing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0A1EFD25" w14:textId="77777777" w:rsidR="003610AE" w:rsidRPr="00425BAA" w:rsidRDefault="003610AE" w:rsidP="003610AE">
      <w:pPr>
        <w:spacing w:after="0"/>
        <w:rPr>
          <w:rFonts w:ascii="Arial" w:hAnsi="Arial" w:cs="Arial"/>
          <w:lang w:eastAsia="sk-SK"/>
        </w:rPr>
      </w:pPr>
    </w:p>
    <w:p w14:paraId="6C756BC7" w14:textId="77777777" w:rsidR="002A5A8A" w:rsidRPr="00425BAA" w:rsidRDefault="002A5A8A">
      <w:pPr>
        <w:rPr>
          <w:rFonts w:ascii="Arial" w:hAnsi="Arial" w:cs="Arial"/>
          <w:b/>
        </w:rPr>
      </w:pPr>
      <w:r w:rsidRPr="00425BAA">
        <w:rPr>
          <w:rFonts w:ascii="Arial" w:hAnsi="Arial" w:cs="Arial"/>
          <w:b/>
        </w:rPr>
        <w:br w:type="page"/>
      </w:r>
    </w:p>
    <w:p w14:paraId="3F0377C4" w14:textId="32FE9A62" w:rsidR="003610AE" w:rsidRPr="00425BAA" w:rsidRDefault="003610AE" w:rsidP="003610AE">
      <w:pPr>
        <w:rPr>
          <w:rFonts w:ascii="Arial" w:hAnsi="Arial" w:cs="Arial"/>
          <w:b/>
        </w:rPr>
      </w:pPr>
      <w:r w:rsidRPr="00425BAA">
        <w:rPr>
          <w:rFonts w:ascii="Arial" w:hAnsi="Arial" w:cs="Arial"/>
          <w:b/>
        </w:rPr>
        <w:lastRenderedPageBreak/>
        <w:t xml:space="preserve">      2.3</w:t>
      </w:r>
      <w:r w:rsidRPr="00425BAA">
        <w:rPr>
          <w:rFonts w:ascii="Arial" w:hAnsi="Arial" w:cs="Arial"/>
          <w:b/>
        </w:rPr>
        <w:tab/>
        <w:t>Monitorovacie objekty tunela Sitina</w:t>
      </w:r>
    </w:p>
    <w:tbl>
      <w:tblPr>
        <w:tblW w:w="9198" w:type="dxa"/>
        <w:tblCellMar>
          <w:left w:w="70" w:type="dxa"/>
          <w:right w:w="70" w:type="dxa"/>
        </w:tblCellMar>
        <w:tblLook w:val="04A0" w:firstRow="1" w:lastRow="0" w:firstColumn="1" w:lastColumn="0" w:noHBand="0" w:noVBand="1"/>
      </w:tblPr>
      <w:tblGrid>
        <w:gridCol w:w="2731"/>
        <w:gridCol w:w="5406"/>
        <w:gridCol w:w="1106"/>
      </w:tblGrid>
      <w:tr w:rsidR="003610AE" w:rsidRPr="00CB490B" w14:paraId="080E2D3D" w14:textId="77777777" w:rsidTr="003610AE">
        <w:trPr>
          <w:trHeight w:val="1334"/>
        </w:trPr>
        <w:tc>
          <w:tcPr>
            <w:tcW w:w="2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67F49"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406" w:type="dxa"/>
            <w:tcBorders>
              <w:top w:val="single" w:sz="4" w:space="0" w:color="auto"/>
              <w:left w:val="nil"/>
              <w:bottom w:val="single" w:sz="4" w:space="0" w:color="auto"/>
              <w:right w:val="single" w:sz="4" w:space="0" w:color="auto"/>
            </w:tcBorders>
            <w:shd w:val="clear" w:color="auto" w:fill="auto"/>
            <w:noWrap/>
            <w:vAlign w:val="bottom"/>
            <w:hideMark/>
          </w:tcPr>
          <w:p w14:paraId="111DC846"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14:paraId="3E98D41D"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CB490B" w14:paraId="3F28B00E" w14:textId="77777777" w:rsidTr="003610AE">
        <w:trPr>
          <w:trHeight w:val="355"/>
        </w:trPr>
        <w:tc>
          <w:tcPr>
            <w:tcW w:w="27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EA2254"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Východná tunelová rúra</w:t>
            </w:r>
          </w:p>
        </w:tc>
        <w:tc>
          <w:tcPr>
            <w:tcW w:w="5406" w:type="dxa"/>
            <w:tcBorders>
              <w:top w:val="nil"/>
              <w:left w:val="nil"/>
              <w:bottom w:val="single" w:sz="4" w:space="0" w:color="auto"/>
              <w:right w:val="single" w:sz="4" w:space="0" w:color="auto"/>
            </w:tcBorders>
            <w:shd w:val="clear" w:color="auto" w:fill="auto"/>
            <w:noWrap/>
            <w:vAlign w:val="center"/>
            <w:hideMark/>
          </w:tcPr>
          <w:p w14:paraId="0B33A797"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3D deformácie - vertikálne posuny</w:t>
            </w:r>
          </w:p>
        </w:tc>
        <w:tc>
          <w:tcPr>
            <w:tcW w:w="1061" w:type="dxa"/>
            <w:tcBorders>
              <w:top w:val="nil"/>
              <w:left w:val="nil"/>
              <w:bottom w:val="single" w:sz="4" w:space="0" w:color="auto"/>
              <w:right w:val="single" w:sz="4" w:space="0" w:color="auto"/>
            </w:tcBorders>
            <w:shd w:val="clear" w:color="auto" w:fill="auto"/>
            <w:noWrap/>
            <w:vAlign w:val="center"/>
            <w:hideMark/>
          </w:tcPr>
          <w:p w14:paraId="57B112BD"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16</w:t>
            </w:r>
          </w:p>
        </w:tc>
      </w:tr>
      <w:tr w:rsidR="003610AE" w:rsidRPr="00CB490B" w14:paraId="67F67376" w14:textId="77777777" w:rsidTr="003610AE">
        <w:trPr>
          <w:trHeight w:val="330"/>
        </w:trPr>
        <w:tc>
          <w:tcPr>
            <w:tcW w:w="2731" w:type="dxa"/>
            <w:vMerge/>
            <w:tcBorders>
              <w:top w:val="nil"/>
              <w:left w:val="single" w:sz="4" w:space="0" w:color="auto"/>
              <w:bottom w:val="single" w:sz="4" w:space="0" w:color="000000"/>
              <w:right w:val="single" w:sz="4" w:space="0" w:color="auto"/>
            </w:tcBorders>
            <w:vAlign w:val="center"/>
            <w:hideMark/>
          </w:tcPr>
          <w:p w14:paraId="16F6E94C" w14:textId="77777777" w:rsidR="003610AE" w:rsidRPr="00CB490B" w:rsidRDefault="003610AE" w:rsidP="003610AE">
            <w:pPr>
              <w:spacing w:after="0"/>
              <w:rPr>
                <w:rFonts w:ascii="Arial" w:hAnsi="Arial" w:cs="Arial"/>
                <w:color w:val="000000"/>
                <w:lang w:eastAsia="sk-SK"/>
              </w:rPr>
            </w:pPr>
          </w:p>
        </w:tc>
        <w:tc>
          <w:tcPr>
            <w:tcW w:w="5406" w:type="dxa"/>
            <w:tcBorders>
              <w:top w:val="nil"/>
              <w:left w:val="nil"/>
              <w:bottom w:val="single" w:sz="4" w:space="0" w:color="auto"/>
              <w:right w:val="single" w:sz="4" w:space="0" w:color="auto"/>
            </w:tcBorders>
            <w:shd w:val="clear" w:color="auto" w:fill="auto"/>
            <w:noWrap/>
            <w:vAlign w:val="center"/>
            <w:hideMark/>
          </w:tcPr>
          <w:p w14:paraId="1960C4C8"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 xml:space="preserve">3D deformácie - priestorové posuny </w:t>
            </w:r>
          </w:p>
        </w:tc>
        <w:tc>
          <w:tcPr>
            <w:tcW w:w="1061" w:type="dxa"/>
            <w:tcBorders>
              <w:top w:val="nil"/>
              <w:left w:val="nil"/>
              <w:bottom w:val="single" w:sz="4" w:space="0" w:color="auto"/>
              <w:right w:val="single" w:sz="4" w:space="0" w:color="auto"/>
            </w:tcBorders>
            <w:shd w:val="clear" w:color="auto" w:fill="auto"/>
            <w:noWrap/>
            <w:vAlign w:val="center"/>
            <w:hideMark/>
          </w:tcPr>
          <w:p w14:paraId="3069DAAA"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24</w:t>
            </w:r>
          </w:p>
        </w:tc>
      </w:tr>
      <w:tr w:rsidR="003610AE" w:rsidRPr="00CB490B" w14:paraId="43EF382F" w14:textId="77777777" w:rsidTr="003610AE">
        <w:trPr>
          <w:trHeight w:val="380"/>
        </w:trPr>
        <w:tc>
          <w:tcPr>
            <w:tcW w:w="27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B86F8C"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Západná tunelová rúra</w:t>
            </w:r>
          </w:p>
        </w:tc>
        <w:tc>
          <w:tcPr>
            <w:tcW w:w="5406" w:type="dxa"/>
            <w:tcBorders>
              <w:top w:val="nil"/>
              <w:left w:val="nil"/>
              <w:bottom w:val="single" w:sz="4" w:space="0" w:color="auto"/>
              <w:right w:val="single" w:sz="4" w:space="0" w:color="auto"/>
            </w:tcBorders>
            <w:shd w:val="clear" w:color="auto" w:fill="auto"/>
            <w:noWrap/>
            <w:vAlign w:val="center"/>
            <w:hideMark/>
          </w:tcPr>
          <w:p w14:paraId="629C4D76"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3D deformácie - vertikálne posuny</w:t>
            </w:r>
          </w:p>
        </w:tc>
        <w:tc>
          <w:tcPr>
            <w:tcW w:w="1061" w:type="dxa"/>
            <w:tcBorders>
              <w:top w:val="nil"/>
              <w:left w:val="nil"/>
              <w:bottom w:val="single" w:sz="4" w:space="0" w:color="auto"/>
              <w:right w:val="single" w:sz="4" w:space="0" w:color="auto"/>
            </w:tcBorders>
            <w:shd w:val="clear" w:color="auto" w:fill="auto"/>
            <w:noWrap/>
            <w:vAlign w:val="center"/>
            <w:hideMark/>
          </w:tcPr>
          <w:p w14:paraId="21548E99"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18</w:t>
            </w:r>
          </w:p>
        </w:tc>
      </w:tr>
      <w:tr w:rsidR="003610AE" w:rsidRPr="00CB490B" w14:paraId="0A93E97C" w14:textId="77777777" w:rsidTr="003610AE">
        <w:trPr>
          <w:trHeight w:val="342"/>
        </w:trPr>
        <w:tc>
          <w:tcPr>
            <w:tcW w:w="2731" w:type="dxa"/>
            <w:vMerge/>
            <w:tcBorders>
              <w:top w:val="nil"/>
              <w:left w:val="single" w:sz="4" w:space="0" w:color="auto"/>
              <w:bottom w:val="single" w:sz="4" w:space="0" w:color="000000"/>
              <w:right w:val="single" w:sz="4" w:space="0" w:color="auto"/>
            </w:tcBorders>
            <w:vAlign w:val="center"/>
            <w:hideMark/>
          </w:tcPr>
          <w:p w14:paraId="4B4B2A2E" w14:textId="77777777" w:rsidR="003610AE" w:rsidRPr="00CB490B" w:rsidRDefault="003610AE" w:rsidP="003610AE">
            <w:pPr>
              <w:spacing w:after="0"/>
              <w:rPr>
                <w:rFonts w:ascii="Arial" w:hAnsi="Arial" w:cs="Arial"/>
                <w:color w:val="000000"/>
                <w:lang w:eastAsia="sk-SK"/>
              </w:rPr>
            </w:pPr>
          </w:p>
        </w:tc>
        <w:tc>
          <w:tcPr>
            <w:tcW w:w="5406" w:type="dxa"/>
            <w:tcBorders>
              <w:top w:val="nil"/>
              <w:left w:val="nil"/>
              <w:bottom w:val="single" w:sz="4" w:space="0" w:color="auto"/>
              <w:right w:val="single" w:sz="4" w:space="0" w:color="auto"/>
            </w:tcBorders>
            <w:shd w:val="clear" w:color="auto" w:fill="auto"/>
            <w:noWrap/>
            <w:vAlign w:val="center"/>
            <w:hideMark/>
          </w:tcPr>
          <w:p w14:paraId="1D9E0F03"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 xml:space="preserve">3D deformácie - priestorové posuny </w:t>
            </w:r>
          </w:p>
        </w:tc>
        <w:tc>
          <w:tcPr>
            <w:tcW w:w="1061" w:type="dxa"/>
            <w:tcBorders>
              <w:top w:val="nil"/>
              <w:left w:val="nil"/>
              <w:bottom w:val="single" w:sz="4" w:space="0" w:color="auto"/>
              <w:right w:val="single" w:sz="4" w:space="0" w:color="auto"/>
            </w:tcBorders>
            <w:shd w:val="clear" w:color="auto" w:fill="auto"/>
            <w:noWrap/>
            <w:vAlign w:val="center"/>
            <w:hideMark/>
          </w:tcPr>
          <w:p w14:paraId="53B2B9EF"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27</w:t>
            </w:r>
          </w:p>
        </w:tc>
      </w:tr>
      <w:tr w:rsidR="003610AE" w:rsidRPr="00CB490B" w14:paraId="609983E6" w14:textId="77777777" w:rsidTr="003610AE">
        <w:trPr>
          <w:trHeight w:val="342"/>
        </w:trPr>
        <w:tc>
          <w:tcPr>
            <w:tcW w:w="2731" w:type="dxa"/>
            <w:tcBorders>
              <w:top w:val="nil"/>
              <w:left w:val="single" w:sz="4" w:space="0" w:color="auto"/>
              <w:bottom w:val="single" w:sz="4" w:space="0" w:color="auto"/>
              <w:right w:val="single" w:sz="4" w:space="0" w:color="auto"/>
            </w:tcBorders>
            <w:shd w:val="clear" w:color="auto" w:fill="auto"/>
            <w:noWrap/>
            <w:vAlign w:val="center"/>
            <w:hideMark/>
          </w:tcPr>
          <w:p w14:paraId="6770DD7C"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 </w:t>
            </w:r>
          </w:p>
        </w:tc>
        <w:tc>
          <w:tcPr>
            <w:tcW w:w="5406" w:type="dxa"/>
            <w:tcBorders>
              <w:top w:val="nil"/>
              <w:left w:val="nil"/>
              <w:bottom w:val="single" w:sz="4" w:space="0" w:color="auto"/>
              <w:right w:val="single" w:sz="4" w:space="0" w:color="auto"/>
            </w:tcBorders>
            <w:shd w:val="clear" w:color="auto" w:fill="auto"/>
            <w:noWrap/>
            <w:vAlign w:val="center"/>
            <w:hideMark/>
          </w:tcPr>
          <w:p w14:paraId="6FEDDB06"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Prenájom vysokozdvižnej plošiny</w:t>
            </w:r>
          </w:p>
        </w:tc>
        <w:tc>
          <w:tcPr>
            <w:tcW w:w="1061" w:type="dxa"/>
            <w:tcBorders>
              <w:top w:val="nil"/>
              <w:left w:val="nil"/>
              <w:bottom w:val="single" w:sz="4" w:space="0" w:color="auto"/>
              <w:right w:val="single" w:sz="4" w:space="0" w:color="auto"/>
            </w:tcBorders>
            <w:shd w:val="clear" w:color="auto" w:fill="auto"/>
            <w:noWrap/>
            <w:vAlign w:val="center"/>
            <w:hideMark/>
          </w:tcPr>
          <w:p w14:paraId="12F8747C"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1</w:t>
            </w:r>
          </w:p>
        </w:tc>
      </w:tr>
      <w:tr w:rsidR="003610AE" w:rsidRPr="00CB490B" w14:paraId="30092D2B" w14:textId="77777777" w:rsidTr="003610AE">
        <w:trPr>
          <w:trHeight w:val="342"/>
        </w:trPr>
        <w:tc>
          <w:tcPr>
            <w:tcW w:w="2731" w:type="dxa"/>
            <w:tcBorders>
              <w:top w:val="nil"/>
              <w:left w:val="single" w:sz="4" w:space="0" w:color="auto"/>
              <w:bottom w:val="single" w:sz="4" w:space="0" w:color="auto"/>
              <w:right w:val="single" w:sz="4" w:space="0" w:color="auto"/>
            </w:tcBorders>
            <w:shd w:val="clear" w:color="auto" w:fill="auto"/>
            <w:noWrap/>
            <w:vAlign w:val="center"/>
            <w:hideMark/>
          </w:tcPr>
          <w:p w14:paraId="7C65FA00"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 </w:t>
            </w:r>
          </w:p>
        </w:tc>
        <w:tc>
          <w:tcPr>
            <w:tcW w:w="5406" w:type="dxa"/>
            <w:tcBorders>
              <w:top w:val="nil"/>
              <w:left w:val="nil"/>
              <w:bottom w:val="single" w:sz="4" w:space="0" w:color="auto"/>
              <w:right w:val="single" w:sz="4" w:space="0" w:color="auto"/>
            </w:tcBorders>
            <w:shd w:val="clear" w:color="auto" w:fill="auto"/>
            <w:noWrap/>
            <w:vAlign w:val="center"/>
            <w:hideMark/>
          </w:tcPr>
          <w:p w14:paraId="6F34BDF8"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Výmena geodetických bodov</w:t>
            </w:r>
          </w:p>
        </w:tc>
        <w:tc>
          <w:tcPr>
            <w:tcW w:w="1061" w:type="dxa"/>
            <w:tcBorders>
              <w:top w:val="nil"/>
              <w:left w:val="nil"/>
              <w:bottom w:val="single" w:sz="4" w:space="0" w:color="auto"/>
              <w:right w:val="single" w:sz="4" w:space="0" w:color="auto"/>
            </w:tcBorders>
            <w:shd w:val="clear" w:color="auto" w:fill="auto"/>
            <w:noWrap/>
            <w:vAlign w:val="center"/>
            <w:hideMark/>
          </w:tcPr>
          <w:p w14:paraId="5568C98E"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20</w:t>
            </w:r>
          </w:p>
        </w:tc>
      </w:tr>
      <w:tr w:rsidR="003610AE" w:rsidRPr="00CB490B" w14:paraId="16F11FC5" w14:textId="77777777" w:rsidTr="003610AE">
        <w:trPr>
          <w:trHeight w:val="380"/>
        </w:trPr>
        <w:tc>
          <w:tcPr>
            <w:tcW w:w="2731" w:type="dxa"/>
            <w:tcBorders>
              <w:top w:val="nil"/>
              <w:left w:val="single" w:sz="4" w:space="0" w:color="auto"/>
              <w:bottom w:val="single" w:sz="4" w:space="0" w:color="auto"/>
              <w:right w:val="single" w:sz="4" w:space="0" w:color="auto"/>
            </w:tcBorders>
            <w:shd w:val="clear" w:color="auto" w:fill="auto"/>
            <w:noWrap/>
            <w:vAlign w:val="bottom"/>
            <w:hideMark/>
          </w:tcPr>
          <w:p w14:paraId="6B16A9A1"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 </w:t>
            </w:r>
          </w:p>
        </w:tc>
        <w:tc>
          <w:tcPr>
            <w:tcW w:w="5406" w:type="dxa"/>
            <w:tcBorders>
              <w:top w:val="nil"/>
              <w:left w:val="nil"/>
              <w:bottom w:val="single" w:sz="4" w:space="0" w:color="auto"/>
              <w:right w:val="single" w:sz="4" w:space="0" w:color="auto"/>
            </w:tcBorders>
            <w:shd w:val="clear" w:color="000000" w:fill="FFFFFF"/>
            <w:noWrap/>
            <w:vAlign w:val="center"/>
            <w:hideMark/>
          </w:tcPr>
          <w:p w14:paraId="5F766B9D" w14:textId="77777777" w:rsidR="003610AE" w:rsidRPr="00CB490B" w:rsidRDefault="003610AE" w:rsidP="003610AE">
            <w:pPr>
              <w:spacing w:after="0"/>
              <w:rPr>
                <w:rFonts w:ascii="Arial" w:hAnsi="Arial" w:cs="Arial"/>
                <w:color w:val="000000"/>
                <w:lang w:eastAsia="sk-SK"/>
              </w:rPr>
            </w:pPr>
            <w:r w:rsidRPr="00CB490B">
              <w:rPr>
                <w:rFonts w:ascii="Arial" w:hAnsi="Arial" w:cs="Arial"/>
                <w:color w:val="000000"/>
                <w:lang w:eastAsia="sk-SK"/>
              </w:rPr>
              <w:t>Vypracovanie záverečnej správy (tlačené 3ks + DVD 1ks)</w:t>
            </w:r>
          </w:p>
        </w:tc>
        <w:tc>
          <w:tcPr>
            <w:tcW w:w="1061" w:type="dxa"/>
            <w:tcBorders>
              <w:top w:val="nil"/>
              <w:left w:val="nil"/>
              <w:bottom w:val="single" w:sz="4" w:space="0" w:color="auto"/>
              <w:right w:val="single" w:sz="4" w:space="0" w:color="auto"/>
            </w:tcBorders>
            <w:shd w:val="clear" w:color="000000" w:fill="FFFFFF"/>
            <w:noWrap/>
            <w:vAlign w:val="center"/>
            <w:hideMark/>
          </w:tcPr>
          <w:p w14:paraId="5D0B560D" w14:textId="77777777" w:rsidR="003610AE" w:rsidRPr="00CB490B" w:rsidRDefault="003610AE" w:rsidP="003610AE">
            <w:pPr>
              <w:spacing w:after="0"/>
              <w:jc w:val="center"/>
              <w:rPr>
                <w:rFonts w:ascii="Arial" w:hAnsi="Arial" w:cs="Arial"/>
                <w:color w:val="000000"/>
                <w:lang w:eastAsia="sk-SK"/>
              </w:rPr>
            </w:pPr>
            <w:r w:rsidRPr="00CB490B">
              <w:rPr>
                <w:rFonts w:ascii="Arial" w:hAnsi="Arial" w:cs="Arial"/>
                <w:color w:val="000000"/>
                <w:lang w:eastAsia="sk-SK"/>
              </w:rPr>
              <w:t>1</w:t>
            </w:r>
          </w:p>
        </w:tc>
      </w:tr>
    </w:tbl>
    <w:p w14:paraId="3B5C8363" w14:textId="77777777" w:rsidR="003610AE" w:rsidRPr="00425BAA" w:rsidRDefault="003610AE" w:rsidP="003610AE">
      <w:pPr>
        <w:rPr>
          <w:rFonts w:ascii="Arial" w:hAnsi="Arial" w:cs="Arial"/>
          <w:b/>
        </w:rPr>
      </w:pPr>
    </w:p>
    <w:p w14:paraId="672936FE" w14:textId="100E8B0D" w:rsidR="003610AE" w:rsidRPr="00425BAA" w:rsidRDefault="003610AE" w:rsidP="00FC2915">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w:t>
      </w:r>
      <w:r w:rsidR="00401688">
        <w:rPr>
          <w:rFonts w:ascii="Arial" w:hAnsi="Arial" w:cs="Arial"/>
          <w:lang w:eastAsia="sk-SK"/>
        </w:rPr>
        <w:t> </w:t>
      </w:r>
      <w:r w:rsidRPr="00425BAA">
        <w:rPr>
          <w:rFonts w:ascii="Arial" w:hAnsi="Arial" w:cs="Arial"/>
          <w:lang w:eastAsia="sk-SK"/>
        </w:rPr>
        <w:t>prílohe</w:t>
      </w:r>
      <w:r w:rsidR="00401688">
        <w:rPr>
          <w:rFonts w:ascii="Arial" w:hAnsi="Arial" w:cs="Arial"/>
          <w:lang w:eastAsia="sk-SK"/>
        </w:rPr>
        <w:t xml:space="preserve"> </w:t>
      </w:r>
      <w:r w:rsidRPr="00425BAA">
        <w:rPr>
          <w:rFonts w:ascii="Arial" w:hAnsi="Arial" w:cs="Arial"/>
          <w:lang w:eastAsia="sk-SK"/>
        </w:rPr>
        <w:t>špecifikácia ceny - časť západ tunel Sitina.</w:t>
      </w:r>
    </w:p>
    <w:p w14:paraId="332F99CC" w14:textId="77777777" w:rsidR="003610AE" w:rsidRPr="00425BAA" w:rsidRDefault="003610AE" w:rsidP="00FC2915">
      <w:pPr>
        <w:spacing w:line="276" w:lineRule="auto"/>
        <w:rPr>
          <w:rFonts w:ascii="Arial" w:hAnsi="Arial" w:cs="Arial"/>
          <w:b/>
          <w:u w:val="single"/>
        </w:rPr>
      </w:pPr>
      <w:r w:rsidRPr="00425BAA">
        <w:rPr>
          <w:rFonts w:ascii="Arial" w:hAnsi="Arial" w:cs="Arial"/>
          <w:b/>
          <w:u w:val="single"/>
        </w:rPr>
        <w:t>Metódy monitorovania – tunel Sitina:</w:t>
      </w:r>
    </w:p>
    <w:p w14:paraId="442BF3B0" w14:textId="77777777" w:rsidR="003610AE" w:rsidRPr="00425BAA" w:rsidRDefault="003610AE" w:rsidP="00FC2915">
      <w:pPr>
        <w:tabs>
          <w:tab w:val="left" w:pos="1110"/>
        </w:tabs>
        <w:spacing w:line="276" w:lineRule="auto"/>
        <w:rPr>
          <w:rFonts w:ascii="Arial" w:hAnsi="Arial" w:cs="Arial"/>
          <w:b/>
        </w:rPr>
      </w:pPr>
      <w:r w:rsidRPr="00425BAA">
        <w:rPr>
          <w:rFonts w:ascii="Arial" w:hAnsi="Arial" w:cs="Arial"/>
          <w:b/>
        </w:rPr>
        <w:t>Geodetické merania</w:t>
      </w:r>
    </w:p>
    <w:p w14:paraId="653072D7" w14:textId="77777777" w:rsidR="003610AE" w:rsidRPr="00425BAA" w:rsidRDefault="003610AE" w:rsidP="00FC2915">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a meracích profiloch zárubných múrov. Body sú stabilizované v ostení pomocou kotiev s upevnenými redukčnými prvkami na upevnenie odrazových hranolov alebo fóliového reflektora. Na zárubných múroch sú body stabilizované pomocou kotiev a trvalých redukčných prvkov chránených nerezovým krytom. </w:t>
      </w:r>
    </w:p>
    <w:p w14:paraId="0EB27C06" w14:textId="77777777" w:rsidR="003610AE" w:rsidRPr="00425BAA" w:rsidRDefault="003610AE" w:rsidP="00FC2915">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704CA474" w14:textId="77777777" w:rsidR="003610AE" w:rsidRPr="00425BAA" w:rsidRDefault="003610AE" w:rsidP="00FC2915">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474DF1C6" w14:textId="77777777" w:rsidR="003610AE" w:rsidRPr="00425BAA" w:rsidRDefault="003610AE" w:rsidP="003610AE">
      <w:pPr>
        <w:pStyle w:val="Bezriadkovania"/>
        <w:rPr>
          <w:rFonts w:ascii="Arial" w:hAnsi="Arial" w:cs="Arial"/>
          <w:lang w:eastAsia="sk-SK"/>
        </w:rPr>
      </w:pPr>
    </w:p>
    <w:p w14:paraId="3E6D87BB" w14:textId="77777777" w:rsidR="003610AE" w:rsidRPr="00425BAA" w:rsidRDefault="003610AE" w:rsidP="00FC2915">
      <w:pPr>
        <w:pStyle w:val="Bezriadkovania"/>
        <w:spacing w:line="276" w:lineRule="auto"/>
        <w:rPr>
          <w:rFonts w:ascii="Arial" w:hAnsi="Arial" w:cs="Arial"/>
          <w:b/>
          <w:u w:val="single"/>
        </w:rPr>
      </w:pPr>
      <w:r w:rsidRPr="00425BAA">
        <w:rPr>
          <w:rFonts w:ascii="Arial" w:hAnsi="Arial" w:cs="Arial"/>
          <w:b/>
          <w:u w:val="single"/>
        </w:rPr>
        <w:t>Tunel Horelica</w:t>
      </w:r>
    </w:p>
    <w:p w14:paraId="0AFCD5DF" w14:textId="77777777" w:rsidR="003610AE" w:rsidRPr="00425BAA" w:rsidRDefault="003610AE" w:rsidP="00FC2915">
      <w:pPr>
        <w:spacing w:line="276" w:lineRule="auto"/>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20A583B0" w14:textId="77777777" w:rsidR="003610AE" w:rsidRPr="00425BAA" w:rsidRDefault="003610AE"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Horelica, v úseku cesty I/11 Čadca, obchvat mesta</w:t>
      </w:r>
    </w:p>
    <w:p w14:paraId="08B9A8D8" w14:textId="5EDD873B" w:rsidR="003610AE" w:rsidRPr="00425BAA" w:rsidRDefault="003610AE"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Žilinský</w:t>
      </w:r>
    </w:p>
    <w:p w14:paraId="558F18E5" w14:textId="77777777" w:rsidR="003610AE" w:rsidRPr="00425BAA" w:rsidRDefault="003610AE"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Čadca</w:t>
      </w:r>
    </w:p>
    <w:p w14:paraId="6DBAEC65" w14:textId="77777777" w:rsidR="003610AE" w:rsidRPr="00425BAA" w:rsidRDefault="003610AE" w:rsidP="00FC2915">
      <w:pPr>
        <w:pStyle w:val="Nadpis7"/>
        <w:spacing w:before="0" w:after="120" w:line="276" w:lineRule="auto"/>
        <w:ind w:left="567" w:hanging="567"/>
        <w:rPr>
          <w:rFonts w:ascii="Arial" w:hAnsi="Arial" w:cs="Arial"/>
          <w:b/>
          <w:sz w:val="22"/>
          <w:szCs w:val="22"/>
        </w:rPr>
      </w:pPr>
      <w:r w:rsidRPr="00425BAA">
        <w:rPr>
          <w:rFonts w:ascii="Arial" w:hAnsi="Arial" w:cs="Arial"/>
          <w:b/>
          <w:sz w:val="22"/>
          <w:szCs w:val="22"/>
        </w:rPr>
        <w:t>2.Určenie dokumentácie</w:t>
      </w:r>
    </w:p>
    <w:p w14:paraId="370BCB6A" w14:textId="77777777" w:rsidR="003610AE" w:rsidRPr="00425BAA" w:rsidRDefault="003610AE" w:rsidP="00FC2915">
      <w:pPr>
        <w:spacing w:line="276" w:lineRule="auto"/>
        <w:ind w:firstLine="349"/>
        <w:rPr>
          <w:rFonts w:ascii="Arial" w:hAnsi="Arial" w:cs="Arial"/>
          <w:b/>
        </w:rPr>
      </w:pPr>
      <w:r w:rsidRPr="00425BAA">
        <w:rPr>
          <w:rFonts w:ascii="Arial" w:hAnsi="Arial" w:cs="Arial"/>
          <w:b/>
        </w:rPr>
        <w:t>2.1</w:t>
      </w:r>
      <w:r w:rsidRPr="00425BAA">
        <w:rPr>
          <w:rFonts w:ascii="Arial" w:hAnsi="Arial" w:cs="Arial"/>
          <w:b/>
        </w:rPr>
        <w:tab/>
        <w:t>Predmet</w:t>
      </w:r>
    </w:p>
    <w:p w14:paraId="5A876A90" w14:textId="7E071810" w:rsidR="003610AE" w:rsidRPr="00425BAA" w:rsidRDefault="003610AE" w:rsidP="00590D66">
      <w:pPr>
        <w:pStyle w:val="Odsekzoznamu"/>
        <w:numPr>
          <w:ilvl w:val="0"/>
          <w:numId w:val="54"/>
        </w:numPr>
        <w:tabs>
          <w:tab w:val="clear" w:pos="3432"/>
        </w:tabs>
        <w:spacing w:after="120" w:line="276" w:lineRule="auto"/>
        <w:ind w:left="709"/>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Horelica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180FF3FA" w14:textId="77777777" w:rsidR="003610AE" w:rsidRPr="00425BAA" w:rsidRDefault="003610AE" w:rsidP="00FC2915">
      <w:pPr>
        <w:spacing w:line="276" w:lineRule="auto"/>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370F733F" w14:textId="77777777" w:rsidR="003610AE" w:rsidRPr="00425BAA" w:rsidRDefault="003610AE" w:rsidP="00FC2915">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sekundárneho ostenia v tunelovej rúre a únikovej štôlni, meraním geodetickej nivelácie, sledovaním inklinometrických deformácii, meraním </w:t>
      </w:r>
      <w:r w:rsidRPr="00425BAA">
        <w:rPr>
          <w:rFonts w:ascii="Arial" w:hAnsi="Arial" w:cs="Arial"/>
          <w:lang w:eastAsia="sk-SK"/>
        </w:rPr>
        <w:lastRenderedPageBreak/>
        <w:t xml:space="preserve">deformácii na východnom a západnom portáli tunela, sledovanie inklinometrickou metódou a zmeranie hladiny podzemnej vody v určených vrtoch. Geotechnický monitoring zahŕňa vykonávanie meraní, zber nameraných dát a poznatkov, ich vyhodnotenie a následné záverečné zhodnotenie v podobe textovej a grafickej dokumentácie. </w:t>
      </w:r>
    </w:p>
    <w:p w14:paraId="66C4FEEB" w14:textId="77777777" w:rsidR="003610AE" w:rsidRPr="00425BAA" w:rsidRDefault="003610AE" w:rsidP="00FC2915">
      <w:pPr>
        <w:pStyle w:val="Import14"/>
        <w:tabs>
          <w:tab w:val="clear" w:pos="451"/>
          <w:tab w:val="left" w:pos="567"/>
        </w:tabs>
        <w:spacing w:after="120" w:line="276" w:lineRule="auto"/>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Horelica a jeho priľahlých objektov budú vykonávané nasledovné</w:t>
      </w:r>
    </w:p>
    <w:p w14:paraId="2E745EB4" w14:textId="77777777" w:rsidR="003610AE" w:rsidRPr="00425BAA" w:rsidRDefault="003610AE" w:rsidP="00FC2915">
      <w:pPr>
        <w:pStyle w:val="Import14"/>
        <w:tabs>
          <w:tab w:val="clear" w:pos="451"/>
          <w:tab w:val="left" w:pos="567"/>
        </w:tabs>
        <w:spacing w:after="120" w:line="276" w:lineRule="auto"/>
        <w:ind w:left="567" w:hanging="567"/>
        <w:jc w:val="both"/>
        <w:rPr>
          <w:rFonts w:ascii="Arial" w:hAnsi="Arial" w:cs="Arial"/>
          <w:b/>
          <w:sz w:val="22"/>
          <w:szCs w:val="22"/>
          <w:lang w:val="sk-SK"/>
        </w:rPr>
      </w:pPr>
      <w:r w:rsidRPr="00425BAA">
        <w:rPr>
          <w:rFonts w:ascii="Arial" w:hAnsi="Arial" w:cs="Arial"/>
          <w:b/>
          <w:sz w:val="22"/>
          <w:szCs w:val="22"/>
          <w:lang w:val="sk-SK"/>
        </w:rPr>
        <w:t>činnosti:</w:t>
      </w:r>
    </w:p>
    <w:p w14:paraId="4161F75B" w14:textId="77777777" w:rsidR="003610AE" w:rsidRPr="00425BAA" w:rsidRDefault="003610AE" w:rsidP="00FC2915">
      <w:pPr>
        <w:pStyle w:val="Import14"/>
        <w:tabs>
          <w:tab w:val="clear" w:pos="451"/>
          <w:tab w:val="left" w:pos="567"/>
        </w:tabs>
        <w:spacing w:after="120" w:line="276" w:lineRule="auto"/>
        <w:ind w:left="567" w:hanging="567"/>
        <w:jc w:val="both"/>
        <w:rPr>
          <w:rFonts w:ascii="Arial" w:hAnsi="Arial" w:cs="Arial"/>
          <w:b/>
          <w:sz w:val="22"/>
          <w:szCs w:val="22"/>
          <w:lang w:val="sk-SK"/>
        </w:rPr>
      </w:pPr>
    </w:p>
    <w:p w14:paraId="665B4156" w14:textId="77777777" w:rsidR="003610AE" w:rsidRPr="00425BAA" w:rsidRDefault="003610AE" w:rsidP="00590D66">
      <w:pPr>
        <w:numPr>
          <w:ilvl w:val="0"/>
          <w:numId w:val="57"/>
        </w:numPr>
        <w:spacing w:after="0" w:line="276" w:lineRule="auto"/>
        <w:ind w:left="284" w:hanging="291"/>
        <w:jc w:val="left"/>
        <w:rPr>
          <w:rFonts w:ascii="Arial" w:hAnsi="Arial" w:cs="Arial"/>
          <w:lang w:eastAsia="sk-SK"/>
        </w:rPr>
      </w:pPr>
      <w:r w:rsidRPr="00425BAA">
        <w:rPr>
          <w:rFonts w:ascii="Arial" w:hAnsi="Arial" w:cs="Arial"/>
          <w:lang w:eastAsia="sk-SK"/>
        </w:rPr>
        <w:t xml:space="preserve">Geodetické merania </w:t>
      </w:r>
    </w:p>
    <w:p w14:paraId="55E673EE" w14:textId="77777777" w:rsidR="003610AE" w:rsidRPr="00425BAA" w:rsidRDefault="003610AE" w:rsidP="00590D66">
      <w:pPr>
        <w:numPr>
          <w:ilvl w:val="0"/>
          <w:numId w:val="57"/>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04FA5CB0" w14:textId="77777777" w:rsidR="003610AE" w:rsidRPr="00425BAA" w:rsidRDefault="003610AE" w:rsidP="00590D66">
      <w:pPr>
        <w:numPr>
          <w:ilvl w:val="0"/>
          <w:numId w:val="57"/>
        </w:numPr>
        <w:spacing w:after="0" w:line="276" w:lineRule="auto"/>
        <w:ind w:left="284" w:hanging="284"/>
        <w:jc w:val="left"/>
        <w:rPr>
          <w:rFonts w:ascii="Arial" w:hAnsi="Arial" w:cs="Arial"/>
          <w:lang w:eastAsia="sk-SK"/>
        </w:rPr>
      </w:pPr>
      <w:r w:rsidRPr="00425BAA">
        <w:rPr>
          <w:rFonts w:ascii="Arial" w:hAnsi="Arial" w:cs="Arial"/>
          <w:lang w:eastAsia="sk-SK"/>
        </w:rPr>
        <w:t>Inklinometrické meranie</w:t>
      </w:r>
    </w:p>
    <w:p w14:paraId="13C27CA5" w14:textId="77777777" w:rsidR="003610AE" w:rsidRPr="00425BAA" w:rsidRDefault="003610AE" w:rsidP="00590D66">
      <w:pPr>
        <w:numPr>
          <w:ilvl w:val="0"/>
          <w:numId w:val="57"/>
        </w:numPr>
        <w:spacing w:after="0" w:line="276" w:lineRule="auto"/>
        <w:ind w:left="284" w:hanging="284"/>
        <w:jc w:val="left"/>
        <w:rPr>
          <w:rFonts w:ascii="Arial" w:hAnsi="Arial" w:cs="Arial"/>
          <w:lang w:eastAsia="sk-SK"/>
        </w:rPr>
      </w:pPr>
      <w:r w:rsidRPr="00425BAA">
        <w:rPr>
          <w:rFonts w:ascii="Arial" w:hAnsi="Arial" w:cs="Arial"/>
          <w:lang w:eastAsia="sk-SK"/>
        </w:rPr>
        <w:t>Meranie hladín podzemnej vody a výdatnosti horizontálnych odvodňovacích vrtov</w:t>
      </w:r>
    </w:p>
    <w:p w14:paraId="27347BF7" w14:textId="77777777" w:rsidR="003610AE" w:rsidRPr="00425BAA" w:rsidRDefault="003610AE" w:rsidP="00590D66">
      <w:pPr>
        <w:numPr>
          <w:ilvl w:val="0"/>
          <w:numId w:val="57"/>
        </w:numPr>
        <w:spacing w:after="0" w:line="276" w:lineRule="auto"/>
        <w:ind w:left="284" w:hanging="284"/>
        <w:jc w:val="left"/>
        <w:rPr>
          <w:rFonts w:ascii="Arial" w:hAnsi="Arial" w:cs="Arial"/>
          <w:lang w:eastAsia="sk-SK"/>
        </w:rPr>
      </w:pPr>
      <w:r w:rsidRPr="00425BAA">
        <w:rPr>
          <w:rFonts w:ascii="Arial" w:hAnsi="Arial" w:cs="Arial"/>
          <w:lang w:eastAsia="sk-SK"/>
        </w:rPr>
        <w:t>Meranie síl horninových kotiev</w:t>
      </w:r>
    </w:p>
    <w:p w14:paraId="23848B26" w14:textId="77777777" w:rsidR="003610AE" w:rsidRPr="00425BAA" w:rsidRDefault="003610AE" w:rsidP="00590D66">
      <w:pPr>
        <w:numPr>
          <w:ilvl w:val="0"/>
          <w:numId w:val="57"/>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2EDAF12B" w14:textId="77777777" w:rsidR="003610AE" w:rsidRPr="00425BAA" w:rsidRDefault="003610AE" w:rsidP="003610AE">
      <w:pPr>
        <w:autoSpaceDE w:val="0"/>
        <w:autoSpaceDN w:val="0"/>
        <w:adjustRightInd w:val="0"/>
        <w:rPr>
          <w:rFonts w:ascii="Arial" w:hAnsi="Arial" w:cs="Arial"/>
        </w:rPr>
      </w:pPr>
    </w:p>
    <w:p w14:paraId="2062D996" w14:textId="77777777"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Horelica</w:t>
      </w:r>
    </w:p>
    <w:tbl>
      <w:tblPr>
        <w:tblW w:w="9080" w:type="dxa"/>
        <w:tblCellMar>
          <w:left w:w="70" w:type="dxa"/>
          <w:right w:w="70" w:type="dxa"/>
        </w:tblCellMar>
        <w:tblLook w:val="04A0" w:firstRow="1" w:lastRow="0" w:firstColumn="1" w:lastColumn="0" w:noHBand="0" w:noVBand="1"/>
      </w:tblPr>
      <w:tblGrid>
        <w:gridCol w:w="2626"/>
        <w:gridCol w:w="5455"/>
        <w:gridCol w:w="1106"/>
      </w:tblGrid>
      <w:tr w:rsidR="003610AE" w:rsidRPr="006A6689" w14:paraId="134B1F93" w14:textId="77777777" w:rsidTr="003610AE">
        <w:trPr>
          <w:trHeight w:val="1426"/>
        </w:trPr>
        <w:tc>
          <w:tcPr>
            <w:tcW w:w="26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2169A"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455" w:type="dxa"/>
            <w:tcBorders>
              <w:top w:val="single" w:sz="4" w:space="0" w:color="auto"/>
              <w:left w:val="nil"/>
              <w:bottom w:val="single" w:sz="4" w:space="0" w:color="auto"/>
              <w:right w:val="single" w:sz="4" w:space="0" w:color="auto"/>
            </w:tcBorders>
            <w:shd w:val="clear" w:color="auto" w:fill="auto"/>
            <w:noWrap/>
            <w:vAlign w:val="bottom"/>
            <w:hideMark/>
          </w:tcPr>
          <w:p w14:paraId="0169D3E3"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999" w:type="dxa"/>
            <w:tcBorders>
              <w:top w:val="single" w:sz="4" w:space="0" w:color="auto"/>
              <w:left w:val="nil"/>
              <w:bottom w:val="single" w:sz="4" w:space="0" w:color="auto"/>
              <w:right w:val="single" w:sz="4" w:space="0" w:color="auto"/>
            </w:tcBorders>
            <w:shd w:val="clear" w:color="auto" w:fill="auto"/>
            <w:vAlign w:val="bottom"/>
            <w:hideMark/>
          </w:tcPr>
          <w:p w14:paraId="53F258F2"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23EBDCA1" w14:textId="77777777" w:rsidTr="003610AE">
        <w:trPr>
          <w:trHeight w:val="407"/>
        </w:trPr>
        <w:tc>
          <w:tcPr>
            <w:tcW w:w="2626" w:type="dxa"/>
            <w:tcBorders>
              <w:top w:val="nil"/>
              <w:left w:val="single" w:sz="4" w:space="0" w:color="auto"/>
              <w:bottom w:val="nil"/>
              <w:right w:val="single" w:sz="4" w:space="0" w:color="auto"/>
            </w:tcBorders>
            <w:shd w:val="clear" w:color="auto" w:fill="auto"/>
            <w:noWrap/>
            <w:vAlign w:val="center"/>
            <w:hideMark/>
          </w:tcPr>
          <w:p w14:paraId="4406F94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455" w:type="dxa"/>
            <w:tcBorders>
              <w:top w:val="nil"/>
              <w:left w:val="nil"/>
              <w:bottom w:val="single" w:sz="4" w:space="0" w:color="auto"/>
              <w:right w:val="single" w:sz="4" w:space="0" w:color="auto"/>
            </w:tcBorders>
            <w:shd w:val="clear" w:color="auto" w:fill="auto"/>
            <w:noWrap/>
            <w:vAlign w:val="center"/>
            <w:hideMark/>
          </w:tcPr>
          <w:p w14:paraId="5A971A4C"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Absolútne priestorové posuny (pozorované body)</w:t>
            </w:r>
          </w:p>
        </w:tc>
        <w:tc>
          <w:tcPr>
            <w:tcW w:w="999" w:type="dxa"/>
            <w:tcBorders>
              <w:top w:val="nil"/>
              <w:left w:val="nil"/>
              <w:bottom w:val="single" w:sz="4" w:space="0" w:color="auto"/>
              <w:right w:val="single" w:sz="4" w:space="0" w:color="auto"/>
            </w:tcBorders>
            <w:shd w:val="clear" w:color="auto" w:fill="auto"/>
            <w:noWrap/>
            <w:vAlign w:val="center"/>
            <w:hideMark/>
          </w:tcPr>
          <w:p w14:paraId="71D8C43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20</w:t>
            </w:r>
          </w:p>
        </w:tc>
      </w:tr>
      <w:tr w:rsidR="003610AE" w:rsidRPr="006A6689" w14:paraId="30EB8BC2" w14:textId="77777777" w:rsidTr="003610AE">
        <w:trPr>
          <w:trHeight w:val="393"/>
        </w:trPr>
        <w:tc>
          <w:tcPr>
            <w:tcW w:w="2626" w:type="dxa"/>
            <w:tcBorders>
              <w:top w:val="single" w:sz="4" w:space="0" w:color="auto"/>
              <w:left w:val="single" w:sz="4" w:space="0" w:color="auto"/>
              <w:bottom w:val="nil"/>
              <w:right w:val="single" w:sz="4" w:space="0" w:color="auto"/>
            </w:tcBorders>
            <w:shd w:val="clear" w:color="auto" w:fill="auto"/>
            <w:noWrap/>
            <w:vAlign w:val="center"/>
            <w:hideMark/>
          </w:tcPr>
          <w:p w14:paraId="2A7BC8F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Úniková chodba</w:t>
            </w:r>
          </w:p>
        </w:tc>
        <w:tc>
          <w:tcPr>
            <w:tcW w:w="5455" w:type="dxa"/>
            <w:tcBorders>
              <w:top w:val="nil"/>
              <w:left w:val="nil"/>
              <w:bottom w:val="single" w:sz="4" w:space="0" w:color="auto"/>
              <w:right w:val="single" w:sz="4" w:space="0" w:color="auto"/>
            </w:tcBorders>
            <w:shd w:val="clear" w:color="auto" w:fill="auto"/>
            <w:noWrap/>
            <w:vAlign w:val="center"/>
            <w:hideMark/>
          </w:tcPr>
          <w:p w14:paraId="69D928E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Absolútne priestorové posuny (pozorované body)</w:t>
            </w:r>
          </w:p>
        </w:tc>
        <w:tc>
          <w:tcPr>
            <w:tcW w:w="999" w:type="dxa"/>
            <w:tcBorders>
              <w:top w:val="nil"/>
              <w:left w:val="nil"/>
              <w:bottom w:val="single" w:sz="4" w:space="0" w:color="auto"/>
              <w:right w:val="single" w:sz="4" w:space="0" w:color="auto"/>
            </w:tcBorders>
            <w:shd w:val="clear" w:color="auto" w:fill="auto"/>
            <w:noWrap/>
            <w:vAlign w:val="center"/>
            <w:hideMark/>
          </w:tcPr>
          <w:p w14:paraId="4B0243B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15</w:t>
            </w:r>
          </w:p>
        </w:tc>
      </w:tr>
      <w:tr w:rsidR="003610AE" w:rsidRPr="006A6689" w14:paraId="402D3471" w14:textId="77777777" w:rsidTr="003610AE">
        <w:trPr>
          <w:trHeight w:val="366"/>
        </w:trPr>
        <w:tc>
          <w:tcPr>
            <w:tcW w:w="26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5D5CA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 (Čadca)</w:t>
            </w:r>
          </w:p>
        </w:tc>
        <w:tc>
          <w:tcPr>
            <w:tcW w:w="5455" w:type="dxa"/>
            <w:tcBorders>
              <w:top w:val="nil"/>
              <w:left w:val="nil"/>
              <w:bottom w:val="single" w:sz="4" w:space="0" w:color="auto"/>
              <w:right w:val="single" w:sz="4" w:space="0" w:color="auto"/>
            </w:tcBorders>
            <w:shd w:val="clear" w:color="auto" w:fill="auto"/>
            <w:noWrap/>
            <w:vAlign w:val="center"/>
            <w:hideMark/>
          </w:tcPr>
          <w:p w14:paraId="33B76D7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999" w:type="dxa"/>
            <w:tcBorders>
              <w:top w:val="nil"/>
              <w:left w:val="nil"/>
              <w:bottom w:val="single" w:sz="4" w:space="0" w:color="auto"/>
              <w:right w:val="single" w:sz="4" w:space="0" w:color="auto"/>
            </w:tcBorders>
            <w:shd w:val="clear" w:color="auto" w:fill="auto"/>
            <w:noWrap/>
            <w:vAlign w:val="center"/>
            <w:hideMark/>
          </w:tcPr>
          <w:p w14:paraId="1EEE89E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02379533" w14:textId="77777777" w:rsidTr="003610AE">
        <w:trPr>
          <w:trHeight w:val="339"/>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21419E81"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6D6A915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Nivelačné značky - horné zaistenie portálu</w:t>
            </w:r>
          </w:p>
        </w:tc>
        <w:tc>
          <w:tcPr>
            <w:tcW w:w="999" w:type="dxa"/>
            <w:tcBorders>
              <w:top w:val="nil"/>
              <w:left w:val="nil"/>
              <w:bottom w:val="single" w:sz="4" w:space="0" w:color="auto"/>
              <w:right w:val="single" w:sz="4" w:space="0" w:color="auto"/>
            </w:tcBorders>
            <w:shd w:val="clear" w:color="auto" w:fill="auto"/>
            <w:noWrap/>
            <w:vAlign w:val="center"/>
            <w:hideMark/>
          </w:tcPr>
          <w:p w14:paraId="2C5634E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26</w:t>
            </w:r>
          </w:p>
        </w:tc>
      </w:tr>
      <w:tr w:rsidR="003610AE" w:rsidRPr="006A6689" w14:paraId="0CFF568B" w14:textId="77777777" w:rsidTr="003610AE">
        <w:trPr>
          <w:trHeight w:val="339"/>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296389DD"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6AACAFF0"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Nivelačné značky - spodné zaistenie portálu</w:t>
            </w:r>
          </w:p>
        </w:tc>
        <w:tc>
          <w:tcPr>
            <w:tcW w:w="999" w:type="dxa"/>
            <w:tcBorders>
              <w:top w:val="nil"/>
              <w:left w:val="nil"/>
              <w:bottom w:val="single" w:sz="4" w:space="0" w:color="auto"/>
              <w:right w:val="single" w:sz="4" w:space="0" w:color="auto"/>
            </w:tcBorders>
            <w:shd w:val="clear" w:color="auto" w:fill="auto"/>
            <w:noWrap/>
            <w:vAlign w:val="center"/>
            <w:hideMark/>
          </w:tcPr>
          <w:p w14:paraId="7DE6740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6659A176" w14:textId="77777777" w:rsidTr="003610AE">
        <w:trPr>
          <w:trHeight w:val="380"/>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3AA7C5F9"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5162B321"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Inklinometrické merania</w:t>
            </w:r>
          </w:p>
        </w:tc>
        <w:tc>
          <w:tcPr>
            <w:tcW w:w="999" w:type="dxa"/>
            <w:tcBorders>
              <w:top w:val="nil"/>
              <w:left w:val="nil"/>
              <w:bottom w:val="single" w:sz="4" w:space="0" w:color="auto"/>
              <w:right w:val="single" w:sz="4" w:space="0" w:color="auto"/>
            </w:tcBorders>
            <w:shd w:val="clear" w:color="auto" w:fill="auto"/>
            <w:noWrap/>
            <w:vAlign w:val="center"/>
            <w:hideMark/>
          </w:tcPr>
          <w:p w14:paraId="527ED26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4D4B41D5" w14:textId="77777777" w:rsidTr="003610AE">
        <w:trPr>
          <w:trHeight w:val="339"/>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17941DFC"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284F188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hladiny podzemnej vody</w:t>
            </w:r>
          </w:p>
        </w:tc>
        <w:tc>
          <w:tcPr>
            <w:tcW w:w="999" w:type="dxa"/>
            <w:tcBorders>
              <w:top w:val="nil"/>
              <w:left w:val="nil"/>
              <w:bottom w:val="single" w:sz="4" w:space="0" w:color="auto"/>
              <w:right w:val="single" w:sz="4" w:space="0" w:color="auto"/>
            </w:tcBorders>
            <w:shd w:val="clear" w:color="auto" w:fill="auto"/>
            <w:noWrap/>
            <w:vAlign w:val="center"/>
            <w:hideMark/>
          </w:tcPr>
          <w:p w14:paraId="7D6CAD8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8</w:t>
            </w:r>
          </w:p>
        </w:tc>
      </w:tr>
      <w:tr w:rsidR="003610AE" w:rsidRPr="006A6689" w14:paraId="4E2E5B57" w14:textId="77777777" w:rsidTr="003610AE">
        <w:trPr>
          <w:trHeight w:val="353"/>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5B295E05"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5D08D74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Merania hladiny horizontálnych odvodňovacích vrtov</w:t>
            </w:r>
          </w:p>
        </w:tc>
        <w:tc>
          <w:tcPr>
            <w:tcW w:w="999" w:type="dxa"/>
            <w:tcBorders>
              <w:top w:val="nil"/>
              <w:left w:val="nil"/>
              <w:bottom w:val="single" w:sz="4" w:space="0" w:color="auto"/>
              <w:right w:val="single" w:sz="4" w:space="0" w:color="auto"/>
            </w:tcBorders>
            <w:shd w:val="clear" w:color="auto" w:fill="auto"/>
            <w:noWrap/>
            <w:vAlign w:val="center"/>
            <w:hideMark/>
          </w:tcPr>
          <w:p w14:paraId="3736D8F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11</w:t>
            </w:r>
          </w:p>
        </w:tc>
      </w:tr>
      <w:tr w:rsidR="003610AE" w:rsidRPr="006A6689" w14:paraId="4236B04E" w14:textId="77777777" w:rsidTr="003610AE">
        <w:trPr>
          <w:trHeight w:val="353"/>
        </w:trPr>
        <w:tc>
          <w:tcPr>
            <w:tcW w:w="2626" w:type="dxa"/>
            <w:vMerge/>
            <w:tcBorders>
              <w:top w:val="single" w:sz="4" w:space="0" w:color="auto"/>
              <w:left w:val="single" w:sz="4" w:space="0" w:color="auto"/>
              <w:bottom w:val="single" w:sz="4" w:space="0" w:color="000000"/>
              <w:right w:val="single" w:sz="4" w:space="0" w:color="auto"/>
            </w:tcBorders>
            <w:vAlign w:val="center"/>
            <w:hideMark/>
          </w:tcPr>
          <w:p w14:paraId="6372E9C0" w14:textId="77777777" w:rsidR="003610AE" w:rsidRPr="006A6689" w:rsidRDefault="003610AE" w:rsidP="003610AE">
            <w:pPr>
              <w:spacing w:after="0"/>
              <w:rPr>
                <w:rFonts w:ascii="Arial" w:hAnsi="Arial" w:cs="Arial"/>
                <w:color w:val="000000"/>
                <w:lang w:eastAsia="sk-SK"/>
              </w:rPr>
            </w:pPr>
          </w:p>
        </w:tc>
        <w:tc>
          <w:tcPr>
            <w:tcW w:w="5455" w:type="dxa"/>
            <w:tcBorders>
              <w:top w:val="nil"/>
              <w:left w:val="nil"/>
              <w:bottom w:val="single" w:sz="4" w:space="0" w:color="auto"/>
              <w:right w:val="single" w:sz="4" w:space="0" w:color="auto"/>
            </w:tcBorders>
            <w:shd w:val="clear" w:color="auto" w:fill="auto"/>
            <w:noWrap/>
            <w:vAlign w:val="center"/>
            <w:hideMark/>
          </w:tcPr>
          <w:p w14:paraId="4A7E6016"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síl v horninových kotvách</w:t>
            </w:r>
          </w:p>
        </w:tc>
        <w:tc>
          <w:tcPr>
            <w:tcW w:w="999" w:type="dxa"/>
            <w:tcBorders>
              <w:top w:val="nil"/>
              <w:left w:val="nil"/>
              <w:bottom w:val="single" w:sz="4" w:space="0" w:color="auto"/>
              <w:right w:val="single" w:sz="4" w:space="0" w:color="auto"/>
            </w:tcBorders>
            <w:shd w:val="clear" w:color="auto" w:fill="auto"/>
            <w:noWrap/>
            <w:vAlign w:val="center"/>
            <w:hideMark/>
          </w:tcPr>
          <w:p w14:paraId="6D39171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7</w:t>
            </w:r>
          </w:p>
        </w:tc>
      </w:tr>
      <w:tr w:rsidR="003610AE" w:rsidRPr="006A6689" w14:paraId="7314E3AD" w14:textId="77777777" w:rsidTr="003610AE">
        <w:trPr>
          <w:trHeight w:val="353"/>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471684F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455" w:type="dxa"/>
            <w:tcBorders>
              <w:top w:val="nil"/>
              <w:left w:val="nil"/>
              <w:bottom w:val="single" w:sz="4" w:space="0" w:color="auto"/>
              <w:right w:val="single" w:sz="4" w:space="0" w:color="auto"/>
            </w:tcBorders>
            <w:shd w:val="clear" w:color="auto" w:fill="auto"/>
            <w:noWrap/>
            <w:vAlign w:val="center"/>
            <w:hideMark/>
          </w:tcPr>
          <w:p w14:paraId="45F7CF66"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999" w:type="dxa"/>
            <w:tcBorders>
              <w:top w:val="nil"/>
              <w:left w:val="nil"/>
              <w:bottom w:val="single" w:sz="4" w:space="0" w:color="auto"/>
              <w:right w:val="single" w:sz="4" w:space="0" w:color="auto"/>
            </w:tcBorders>
            <w:shd w:val="clear" w:color="auto" w:fill="auto"/>
            <w:noWrap/>
            <w:vAlign w:val="center"/>
            <w:hideMark/>
          </w:tcPr>
          <w:p w14:paraId="4EDC437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1113C4EB" w14:textId="77777777" w:rsidTr="003610AE">
        <w:trPr>
          <w:trHeight w:val="353"/>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036F4D9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455" w:type="dxa"/>
            <w:tcBorders>
              <w:top w:val="nil"/>
              <w:left w:val="nil"/>
              <w:bottom w:val="single" w:sz="4" w:space="0" w:color="auto"/>
              <w:right w:val="single" w:sz="4" w:space="0" w:color="auto"/>
            </w:tcBorders>
            <w:shd w:val="clear" w:color="auto" w:fill="auto"/>
            <w:noWrap/>
            <w:vAlign w:val="center"/>
            <w:hideMark/>
          </w:tcPr>
          <w:p w14:paraId="5FFFBF4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999" w:type="dxa"/>
            <w:tcBorders>
              <w:top w:val="nil"/>
              <w:left w:val="nil"/>
              <w:bottom w:val="single" w:sz="4" w:space="0" w:color="auto"/>
              <w:right w:val="single" w:sz="4" w:space="0" w:color="auto"/>
            </w:tcBorders>
            <w:shd w:val="clear" w:color="auto" w:fill="auto"/>
            <w:noWrap/>
            <w:vAlign w:val="center"/>
            <w:hideMark/>
          </w:tcPr>
          <w:p w14:paraId="71597CC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20</w:t>
            </w:r>
          </w:p>
        </w:tc>
      </w:tr>
      <w:tr w:rsidR="003610AE" w:rsidRPr="006A6689" w14:paraId="2575D0E7" w14:textId="77777777" w:rsidTr="003610AE">
        <w:trPr>
          <w:trHeight w:val="407"/>
        </w:trPr>
        <w:tc>
          <w:tcPr>
            <w:tcW w:w="2626" w:type="dxa"/>
            <w:tcBorders>
              <w:top w:val="nil"/>
              <w:left w:val="single" w:sz="4" w:space="0" w:color="auto"/>
              <w:bottom w:val="single" w:sz="4" w:space="0" w:color="auto"/>
              <w:right w:val="single" w:sz="4" w:space="0" w:color="auto"/>
            </w:tcBorders>
            <w:shd w:val="clear" w:color="auto" w:fill="auto"/>
            <w:vAlign w:val="center"/>
            <w:hideMark/>
          </w:tcPr>
          <w:p w14:paraId="3E7625E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455" w:type="dxa"/>
            <w:tcBorders>
              <w:top w:val="nil"/>
              <w:left w:val="nil"/>
              <w:bottom w:val="single" w:sz="4" w:space="0" w:color="auto"/>
              <w:right w:val="single" w:sz="4" w:space="0" w:color="auto"/>
            </w:tcBorders>
            <w:shd w:val="clear" w:color="auto" w:fill="auto"/>
            <w:noWrap/>
            <w:vAlign w:val="center"/>
            <w:hideMark/>
          </w:tcPr>
          <w:p w14:paraId="5598705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999" w:type="dxa"/>
            <w:tcBorders>
              <w:top w:val="nil"/>
              <w:left w:val="nil"/>
              <w:bottom w:val="single" w:sz="4" w:space="0" w:color="auto"/>
              <w:right w:val="single" w:sz="4" w:space="0" w:color="auto"/>
            </w:tcBorders>
            <w:shd w:val="clear" w:color="000000" w:fill="FFFFFF"/>
            <w:noWrap/>
            <w:vAlign w:val="center"/>
            <w:hideMark/>
          </w:tcPr>
          <w:p w14:paraId="541ADBF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33DBE18B" w14:textId="77777777" w:rsidR="003610AE" w:rsidRPr="00425BAA" w:rsidRDefault="003610AE" w:rsidP="006A2FCB">
      <w:pPr>
        <w:spacing w:line="276" w:lineRule="auto"/>
        <w:rPr>
          <w:rFonts w:ascii="Arial" w:hAnsi="Arial" w:cs="Arial"/>
          <w:b/>
        </w:rPr>
      </w:pPr>
    </w:p>
    <w:p w14:paraId="1568711C" w14:textId="2715852C" w:rsidR="003610AE" w:rsidRPr="00425BAA" w:rsidRDefault="003610AE" w:rsidP="006A2FCB">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západ tunel Horelica.</w:t>
      </w:r>
    </w:p>
    <w:p w14:paraId="62C7E9F4"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Horelica:</w:t>
      </w:r>
    </w:p>
    <w:p w14:paraId="2A672AFB" w14:textId="77777777" w:rsidR="003610AE" w:rsidRPr="00425BAA" w:rsidRDefault="003610AE" w:rsidP="003610AE">
      <w:pPr>
        <w:tabs>
          <w:tab w:val="left" w:pos="1110"/>
        </w:tabs>
        <w:rPr>
          <w:rFonts w:ascii="Arial" w:hAnsi="Arial" w:cs="Arial"/>
          <w:b/>
        </w:rPr>
      </w:pPr>
      <w:r w:rsidRPr="00425BAA">
        <w:rPr>
          <w:rFonts w:ascii="Arial" w:hAnsi="Arial" w:cs="Arial"/>
          <w:b/>
        </w:rPr>
        <w:t>Geodetické merania</w:t>
      </w:r>
    </w:p>
    <w:p w14:paraId="52E8A3E4"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Geodetická metóda zahŕňa merania na pozorovaných bodoch hlavných meracích profilov v tunelovej rúre, únikovej štôlni, územia nad estakádou portálu Čadca, vertikálnych posunov pozorovaných bodov a sledovanie inklinometrických vrtov. Body hlavných meracích profilov sú stabilizované v ostení pomocou kotiev s upevnenými redukčnými prvkami na upevnenie odrazových hranolov alebo fóliového reflektora. </w:t>
      </w:r>
    </w:p>
    <w:p w14:paraId="41E45152"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lastRenderedPageBreak/>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6F109B6A"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01077287" w14:textId="6F891360" w:rsidR="002A5A8A" w:rsidRPr="00425BAA" w:rsidRDefault="002A5A8A">
      <w:pPr>
        <w:rPr>
          <w:rFonts w:ascii="Arial" w:hAnsi="Arial" w:cs="Arial"/>
          <w:b/>
        </w:rPr>
      </w:pPr>
    </w:p>
    <w:p w14:paraId="6B272F89" w14:textId="6FB4AAC0" w:rsidR="003610AE" w:rsidRPr="00425BAA" w:rsidRDefault="003610AE" w:rsidP="003610AE">
      <w:pPr>
        <w:tabs>
          <w:tab w:val="left" w:pos="1110"/>
        </w:tabs>
        <w:rPr>
          <w:rFonts w:ascii="Arial" w:hAnsi="Arial" w:cs="Arial"/>
          <w:b/>
        </w:rPr>
      </w:pPr>
      <w:r w:rsidRPr="00425BAA">
        <w:rPr>
          <w:rFonts w:ascii="Arial" w:hAnsi="Arial" w:cs="Arial"/>
          <w:b/>
        </w:rPr>
        <w:t>Inklinometrické merania</w:t>
      </w:r>
    </w:p>
    <w:p w14:paraId="595788B0" w14:textId="77777777" w:rsidR="003610AE" w:rsidRPr="00425BAA" w:rsidRDefault="003610AE" w:rsidP="006A2FCB">
      <w:pPr>
        <w:tabs>
          <w:tab w:val="left" w:pos="1110"/>
        </w:tabs>
        <w:spacing w:line="276" w:lineRule="auto"/>
        <w:rPr>
          <w:rFonts w:ascii="Arial" w:hAnsi="Arial" w:cs="Arial"/>
          <w:color w:val="FF0000"/>
        </w:rPr>
      </w:pPr>
      <w:r w:rsidRPr="00425BAA">
        <w:rPr>
          <w:rFonts w:ascii="Arial" w:hAnsi="Arial" w:cs="Arial"/>
        </w:rPr>
        <w:t>Predmetom inklinometrických meraní je určenie a zameranie smeru a veľkosti prípadných horizontálnych posunov inklinometrických zárubníc vplyvom možných pohybov v horninovom prostredí v okolí monitorovacích inklinometrických vrtov. Meranie je realizované v osadených inklinometrických PE rúrach v dvoch na seba kolmých drážok.</w:t>
      </w:r>
    </w:p>
    <w:p w14:paraId="0E23B3C3"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 xml:space="preserve">Sledovanie tohto typu merania sa vykonáva inklinometrickým prístrojom na meranie vertikálnych a horizontálnych deformácii. </w:t>
      </w:r>
    </w:p>
    <w:p w14:paraId="0AB401EE"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p>
    <w:p w14:paraId="34820298" w14:textId="77777777" w:rsidR="002A5A8A" w:rsidRPr="00425BAA" w:rsidRDefault="002A5A8A" w:rsidP="003610AE">
      <w:pPr>
        <w:tabs>
          <w:tab w:val="left" w:pos="1110"/>
        </w:tabs>
        <w:rPr>
          <w:rFonts w:ascii="Arial" w:hAnsi="Arial" w:cs="Arial"/>
          <w:b/>
        </w:rPr>
      </w:pPr>
    </w:p>
    <w:p w14:paraId="7B4797C7" w14:textId="15C15261" w:rsidR="003610AE" w:rsidRPr="00425BAA" w:rsidRDefault="003610AE" w:rsidP="003610AE">
      <w:pPr>
        <w:tabs>
          <w:tab w:val="left" w:pos="1110"/>
        </w:tabs>
        <w:rPr>
          <w:rFonts w:ascii="Arial" w:hAnsi="Arial" w:cs="Arial"/>
          <w:b/>
        </w:rPr>
      </w:pPr>
      <w:r w:rsidRPr="00425BAA">
        <w:rPr>
          <w:rFonts w:ascii="Arial" w:hAnsi="Arial" w:cs="Arial"/>
          <w:b/>
        </w:rPr>
        <w:t>Meranie hladiny podzemnej vody a horizontálnych odvodňovacích vrtov</w:t>
      </w:r>
    </w:p>
    <w:p w14:paraId="0496A9E7"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Predmetom merania hladiny podzemnej vody je určenie vývoja hladiny vôd pod povrchom v oblasti tunela, pre možnú identifikáciu zmien napätostných charakteristík horninového masívu vplyvom zmien hladiny vody v podzemí. Merania sú realizované elektronickým hladinomerom.</w:t>
      </w:r>
    </w:p>
    <w:p w14:paraId="2300B918"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Meranie výdatnosti podzemnej vody z horizontálnych odvodňovacích vrtov je doplnkovou metódou k meraniu hladiny podzemnej vody, kde sa kontroluje funkčnosť odvodňovacích vrtov a drenážneho systému.</w:t>
      </w:r>
    </w:p>
    <w:p w14:paraId="6DC98DB4"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Sledovanie hladiny podzemnej vody sa vykonáva hladinomerom pre bodové meranie hladiny podzemnej vody.</w:t>
      </w:r>
    </w:p>
    <w:p w14:paraId="684E373D"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Merania výdatnosti  odvodňovacích subhorizontálnych vrtov sa vykonávajú kalibrovanými odmernými nádobami 60 ml, 500ml a 1000ml.</w:t>
      </w:r>
    </w:p>
    <w:p w14:paraId="750269B7" w14:textId="77777777" w:rsidR="002A5A8A" w:rsidRPr="00425BAA" w:rsidRDefault="002A5A8A" w:rsidP="003610AE">
      <w:pPr>
        <w:tabs>
          <w:tab w:val="left" w:pos="1110"/>
        </w:tabs>
        <w:rPr>
          <w:rFonts w:ascii="Arial" w:hAnsi="Arial" w:cs="Arial"/>
          <w:b/>
        </w:rPr>
      </w:pPr>
    </w:p>
    <w:p w14:paraId="1BA9FAF3" w14:textId="7AAA5EC3" w:rsidR="003610AE" w:rsidRPr="00425BAA" w:rsidRDefault="003610AE" w:rsidP="003610AE">
      <w:pPr>
        <w:tabs>
          <w:tab w:val="left" w:pos="1110"/>
        </w:tabs>
        <w:rPr>
          <w:rFonts w:ascii="Arial" w:hAnsi="Arial" w:cs="Arial"/>
          <w:b/>
        </w:rPr>
      </w:pPr>
      <w:r w:rsidRPr="00425BAA">
        <w:rPr>
          <w:rFonts w:ascii="Arial" w:hAnsi="Arial" w:cs="Arial"/>
          <w:b/>
        </w:rPr>
        <w:t>Meranie síl horninových kotiev</w:t>
      </w:r>
    </w:p>
    <w:p w14:paraId="630D034F"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Kontrolné meranie sily v tiahle horninovej kotvy je vykonávané opätovným napínaním tiahla kotvy cez kotevnú objímku kotvy. Na kotevnú objímku horninovej kotvy sa osádza hlava s predpínacím lanom.  Po ukotvení lana sa postupne na čerpadle napínacieho lana zvyšuje tlak, až kým dôjde k pohybu kotevnej objímky do roznášacej položky horninovej kotvy. Moment odtiahnutia kotevnej objímky je vizuálne sledovaná a pri zaznamenanom pohybe je ukončené zvyšovanie tlaku v napínacom zariadení a následne sa odčíta tlak na manometri čerpadla. Sila v kN v tiahle kotvy sa počíta na základe odmeraného tlaku v Bar použitím kalibračnej krivky platnej pre napínacie zariadenie.</w:t>
      </w:r>
    </w:p>
    <w:p w14:paraId="0544CF09"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Kontrolné meranie sily sa vykonáva 13 lanovým napínacím zariadením na piatich kotvách horného a dvoch kotvách spodného zaistenia portálu Čadca.</w:t>
      </w:r>
    </w:p>
    <w:p w14:paraId="3BC73DDF"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Presnosť merania sily je limitovaná presnosťou manometra na predpínacom zariadení z rozsahom stupnice 0 – 600 Bar a delením stupnice po 5 Bar.</w:t>
      </w:r>
    </w:p>
    <w:p w14:paraId="7744ACF0" w14:textId="77777777" w:rsidR="002A5A8A" w:rsidRPr="00425BAA" w:rsidRDefault="002A5A8A" w:rsidP="003610AE">
      <w:pPr>
        <w:pStyle w:val="Bezriadkovania"/>
        <w:rPr>
          <w:rFonts w:ascii="Arial" w:hAnsi="Arial" w:cs="Arial"/>
          <w:b/>
          <w:u w:val="single"/>
        </w:rPr>
      </w:pPr>
    </w:p>
    <w:p w14:paraId="54311606" w14:textId="789E9846" w:rsidR="003610AE" w:rsidRPr="00425BAA" w:rsidRDefault="003610AE" w:rsidP="003610AE">
      <w:pPr>
        <w:pStyle w:val="Bezriadkovania"/>
        <w:rPr>
          <w:rFonts w:ascii="Arial" w:hAnsi="Arial" w:cs="Arial"/>
          <w:b/>
          <w:u w:val="single"/>
        </w:rPr>
      </w:pPr>
      <w:r w:rsidRPr="00425BAA">
        <w:rPr>
          <w:rFonts w:ascii="Arial" w:hAnsi="Arial" w:cs="Arial"/>
          <w:b/>
          <w:u w:val="single"/>
        </w:rPr>
        <w:t>Tunel Ovčiarsko</w:t>
      </w:r>
    </w:p>
    <w:p w14:paraId="7A26C7D5" w14:textId="77777777" w:rsidR="003610AE" w:rsidRPr="00425BAA" w:rsidRDefault="003610AE" w:rsidP="003610AE">
      <w:pPr>
        <w:pStyle w:val="Bezriadkovania"/>
        <w:rPr>
          <w:rFonts w:ascii="Arial" w:hAnsi="Arial" w:cs="Arial"/>
          <w:b/>
          <w:u w:val="single"/>
        </w:rPr>
      </w:pPr>
    </w:p>
    <w:p w14:paraId="3CCD268C" w14:textId="77777777" w:rsidR="003610AE" w:rsidRPr="00425BAA" w:rsidRDefault="003610AE" w:rsidP="003610AE">
      <w:pPr>
        <w:pStyle w:val="Bezriadkovania"/>
        <w:ind w:left="567" w:hanging="567"/>
        <w:rPr>
          <w:rFonts w:ascii="Arial" w:hAnsi="Arial" w:cs="Arial"/>
          <w:b/>
        </w:rPr>
      </w:pPr>
      <w:r w:rsidRPr="00425BAA">
        <w:rPr>
          <w:rFonts w:ascii="Arial" w:hAnsi="Arial" w:cs="Arial"/>
          <w:b/>
        </w:rPr>
        <w:t>1.Predmet zákazky</w:t>
      </w:r>
    </w:p>
    <w:p w14:paraId="254C9F8E"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0791C422"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Ovčiarsko, v úseku cesty D1 Hričovské Podhradie – Lietavská Lúčka</w:t>
      </w:r>
    </w:p>
    <w:p w14:paraId="7E1E1301" w14:textId="501209CE"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 xml:space="preserve">Žilinský </w:t>
      </w:r>
    </w:p>
    <w:p w14:paraId="62CC1894"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Žilina</w:t>
      </w:r>
    </w:p>
    <w:p w14:paraId="4AD7D27C"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54B2CE64"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6AA4A905" w14:textId="5A648F62" w:rsidR="003610AE" w:rsidRPr="00425BAA" w:rsidRDefault="003610AE" w:rsidP="00590D66">
      <w:pPr>
        <w:pStyle w:val="Odsekzoznamu"/>
        <w:numPr>
          <w:ilvl w:val="0"/>
          <w:numId w:val="54"/>
        </w:numPr>
        <w:tabs>
          <w:tab w:val="clear" w:pos="3432"/>
        </w:tabs>
        <w:spacing w:after="240"/>
        <w:ind w:left="709"/>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Ovčiarsko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49F504B9"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57C31A3A" w14:textId="77777777" w:rsidR="003610AE" w:rsidRPr="00425BAA" w:rsidRDefault="003610AE" w:rsidP="006A2FCB">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sekundárneho ostenia, meranie zdvihu dna na nivelačných profiloch, sledovanie inklinometrickou metódou, inklino-deformetrickou metódou, meranie napätosti v zemných kotvách. Geotechnický monitoring zahŕňa vykonávanie meraní, zber nameraných dát a poznatkov, ich vyhodnotenie a následné záverečné zhodnotenie v podobe textovej a grafickej dokumentácie. </w:t>
      </w:r>
    </w:p>
    <w:p w14:paraId="72D207E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Ovčiarsko a jeho priľahlých objektov budú vykonávané</w:t>
      </w:r>
    </w:p>
    <w:p w14:paraId="7E86D54D"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15B1F2D2"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66BD21E7" w14:textId="77777777" w:rsidR="003610AE" w:rsidRPr="00425BAA" w:rsidRDefault="003610AE" w:rsidP="00590D66">
      <w:pPr>
        <w:numPr>
          <w:ilvl w:val="0"/>
          <w:numId w:val="58"/>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00CA7CEE" w14:textId="77777777" w:rsidR="003610AE" w:rsidRPr="00425BAA" w:rsidRDefault="003610AE" w:rsidP="00590D66">
      <w:pPr>
        <w:numPr>
          <w:ilvl w:val="0"/>
          <w:numId w:val="58"/>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73275A0D" w14:textId="77777777" w:rsidR="003610AE" w:rsidRPr="00425BAA" w:rsidRDefault="003610AE" w:rsidP="00590D66">
      <w:pPr>
        <w:numPr>
          <w:ilvl w:val="0"/>
          <w:numId w:val="58"/>
        </w:numPr>
        <w:spacing w:after="0" w:line="276" w:lineRule="auto"/>
        <w:ind w:left="284" w:hanging="284"/>
        <w:jc w:val="left"/>
        <w:rPr>
          <w:rFonts w:ascii="Arial" w:hAnsi="Arial" w:cs="Arial"/>
          <w:lang w:eastAsia="sk-SK"/>
        </w:rPr>
      </w:pPr>
      <w:r w:rsidRPr="00425BAA">
        <w:rPr>
          <w:rFonts w:ascii="Arial" w:hAnsi="Arial" w:cs="Arial"/>
          <w:lang w:eastAsia="sk-SK"/>
        </w:rPr>
        <w:t>Inklinometrické meranie a inklino-deformetrické meranie</w:t>
      </w:r>
    </w:p>
    <w:p w14:paraId="47B68947" w14:textId="77777777" w:rsidR="003610AE" w:rsidRPr="00425BAA" w:rsidRDefault="003610AE" w:rsidP="00590D66">
      <w:pPr>
        <w:numPr>
          <w:ilvl w:val="0"/>
          <w:numId w:val="58"/>
        </w:numPr>
        <w:spacing w:after="0" w:line="276" w:lineRule="auto"/>
        <w:ind w:left="284" w:hanging="284"/>
        <w:jc w:val="left"/>
        <w:rPr>
          <w:rFonts w:ascii="Arial" w:hAnsi="Arial" w:cs="Arial"/>
          <w:lang w:eastAsia="sk-SK"/>
        </w:rPr>
      </w:pPr>
      <w:r w:rsidRPr="00425BAA">
        <w:rPr>
          <w:rFonts w:ascii="Arial" w:hAnsi="Arial" w:cs="Arial"/>
          <w:lang w:eastAsia="sk-SK"/>
        </w:rPr>
        <w:t>Meranie napätosti v zemných kotvách</w:t>
      </w:r>
    </w:p>
    <w:p w14:paraId="40BD4508" w14:textId="77777777" w:rsidR="003610AE" w:rsidRPr="00425BAA" w:rsidRDefault="003610AE" w:rsidP="00590D66">
      <w:pPr>
        <w:numPr>
          <w:ilvl w:val="0"/>
          <w:numId w:val="58"/>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380E0E63" w14:textId="77777777" w:rsidR="003610AE" w:rsidRPr="00425BAA" w:rsidRDefault="003610AE" w:rsidP="003610AE">
      <w:pPr>
        <w:autoSpaceDE w:val="0"/>
        <w:autoSpaceDN w:val="0"/>
        <w:adjustRightInd w:val="0"/>
        <w:rPr>
          <w:rFonts w:ascii="Arial" w:hAnsi="Arial" w:cs="Arial"/>
        </w:rPr>
      </w:pPr>
    </w:p>
    <w:p w14:paraId="0E4AB493" w14:textId="77777777"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Ovčiarsko</w:t>
      </w:r>
    </w:p>
    <w:tbl>
      <w:tblPr>
        <w:tblW w:w="9124" w:type="dxa"/>
        <w:tblCellMar>
          <w:left w:w="70" w:type="dxa"/>
          <w:right w:w="70" w:type="dxa"/>
        </w:tblCellMar>
        <w:tblLook w:val="04A0" w:firstRow="1" w:lastRow="0" w:firstColumn="1" w:lastColumn="0" w:noHBand="0" w:noVBand="1"/>
      </w:tblPr>
      <w:tblGrid>
        <w:gridCol w:w="2610"/>
        <w:gridCol w:w="5421"/>
        <w:gridCol w:w="1106"/>
      </w:tblGrid>
      <w:tr w:rsidR="003610AE" w:rsidRPr="006A6689" w14:paraId="5D342F02" w14:textId="77777777" w:rsidTr="003610AE">
        <w:trPr>
          <w:trHeight w:val="1341"/>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E1F40"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421" w:type="dxa"/>
            <w:tcBorders>
              <w:top w:val="single" w:sz="4" w:space="0" w:color="auto"/>
              <w:left w:val="nil"/>
              <w:bottom w:val="single" w:sz="4" w:space="0" w:color="auto"/>
              <w:right w:val="single" w:sz="4" w:space="0" w:color="auto"/>
            </w:tcBorders>
            <w:shd w:val="clear" w:color="auto" w:fill="auto"/>
            <w:noWrap/>
            <w:vAlign w:val="bottom"/>
            <w:hideMark/>
          </w:tcPr>
          <w:p w14:paraId="4A01CEC3"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93" w:type="dxa"/>
            <w:tcBorders>
              <w:top w:val="single" w:sz="4" w:space="0" w:color="auto"/>
              <w:left w:val="nil"/>
              <w:bottom w:val="single" w:sz="4" w:space="0" w:color="auto"/>
              <w:right w:val="single" w:sz="4" w:space="0" w:color="auto"/>
            </w:tcBorders>
            <w:shd w:val="clear" w:color="auto" w:fill="auto"/>
            <w:vAlign w:val="bottom"/>
            <w:hideMark/>
          </w:tcPr>
          <w:p w14:paraId="4265F9FD"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551E857A" w14:textId="77777777" w:rsidTr="003610AE">
        <w:trPr>
          <w:trHeight w:val="344"/>
        </w:trPr>
        <w:tc>
          <w:tcPr>
            <w:tcW w:w="26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FC403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421" w:type="dxa"/>
            <w:tcBorders>
              <w:top w:val="nil"/>
              <w:left w:val="nil"/>
              <w:bottom w:val="single" w:sz="4" w:space="0" w:color="auto"/>
              <w:right w:val="single" w:sz="4" w:space="0" w:color="auto"/>
            </w:tcBorders>
            <w:shd w:val="clear" w:color="auto" w:fill="auto"/>
            <w:noWrap/>
            <w:vAlign w:val="center"/>
            <w:hideMark/>
          </w:tcPr>
          <w:p w14:paraId="293915D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Polohové merania sekundárneho ostenia</w:t>
            </w:r>
          </w:p>
        </w:tc>
        <w:tc>
          <w:tcPr>
            <w:tcW w:w="1093" w:type="dxa"/>
            <w:tcBorders>
              <w:top w:val="nil"/>
              <w:left w:val="nil"/>
              <w:bottom w:val="single" w:sz="4" w:space="0" w:color="auto"/>
              <w:right w:val="single" w:sz="4" w:space="0" w:color="auto"/>
            </w:tcBorders>
            <w:shd w:val="clear" w:color="auto" w:fill="auto"/>
            <w:noWrap/>
            <w:vAlign w:val="center"/>
            <w:hideMark/>
          </w:tcPr>
          <w:p w14:paraId="0E079CF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15</w:t>
            </w:r>
          </w:p>
        </w:tc>
      </w:tr>
      <w:tr w:rsidR="003610AE" w:rsidRPr="006A6689" w14:paraId="3757C375" w14:textId="77777777" w:rsidTr="003610AE">
        <w:trPr>
          <w:trHeight w:val="344"/>
        </w:trPr>
        <w:tc>
          <w:tcPr>
            <w:tcW w:w="2610" w:type="dxa"/>
            <w:vMerge/>
            <w:tcBorders>
              <w:top w:val="nil"/>
              <w:left w:val="single" w:sz="4" w:space="0" w:color="auto"/>
              <w:bottom w:val="single" w:sz="4" w:space="0" w:color="000000"/>
              <w:right w:val="single" w:sz="4" w:space="0" w:color="auto"/>
            </w:tcBorders>
            <w:vAlign w:val="center"/>
            <w:hideMark/>
          </w:tcPr>
          <w:p w14:paraId="0EF384EC"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F3EFEEB"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zdvihu dna - nivelačné profily</w:t>
            </w:r>
          </w:p>
        </w:tc>
        <w:tc>
          <w:tcPr>
            <w:tcW w:w="1093" w:type="dxa"/>
            <w:tcBorders>
              <w:top w:val="nil"/>
              <w:left w:val="nil"/>
              <w:bottom w:val="single" w:sz="4" w:space="0" w:color="auto"/>
              <w:right w:val="single" w:sz="4" w:space="0" w:color="auto"/>
            </w:tcBorders>
            <w:shd w:val="clear" w:color="auto" w:fill="auto"/>
            <w:noWrap/>
            <w:vAlign w:val="center"/>
            <w:hideMark/>
          </w:tcPr>
          <w:p w14:paraId="1EC6452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50</w:t>
            </w:r>
          </w:p>
        </w:tc>
      </w:tr>
      <w:tr w:rsidR="003610AE" w:rsidRPr="006A6689" w14:paraId="57755D8B" w14:textId="77777777" w:rsidTr="003610AE">
        <w:trPr>
          <w:trHeight w:val="344"/>
        </w:trPr>
        <w:tc>
          <w:tcPr>
            <w:tcW w:w="26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F2349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Ľavá tunelová rúra</w:t>
            </w:r>
          </w:p>
        </w:tc>
        <w:tc>
          <w:tcPr>
            <w:tcW w:w="5421" w:type="dxa"/>
            <w:tcBorders>
              <w:top w:val="nil"/>
              <w:left w:val="nil"/>
              <w:bottom w:val="single" w:sz="4" w:space="0" w:color="auto"/>
              <w:right w:val="single" w:sz="4" w:space="0" w:color="auto"/>
            </w:tcBorders>
            <w:shd w:val="clear" w:color="auto" w:fill="auto"/>
            <w:noWrap/>
            <w:vAlign w:val="center"/>
            <w:hideMark/>
          </w:tcPr>
          <w:p w14:paraId="32D99EC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Polohové merania sekundárneho ostenia</w:t>
            </w:r>
          </w:p>
        </w:tc>
        <w:tc>
          <w:tcPr>
            <w:tcW w:w="1093" w:type="dxa"/>
            <w:tcBorders>
              <w:top w:val="nil"/>
              <w:left w:val="nil"/>
              <w:bottom w:val="single" w:sz="4" w:space="0" w:color="auto"/>
              <w:right w:val="single" w:sz="4" w:space="0" w:color="auto"/>
            </w:tcBorders>
            <w:shd w:val="clear" w:color="auto" w:fill="auto"/>
            <w:noWrap/>
            <w:vAlign w:val="center"/>
            <w:hideMark/>
          </w:tcPr>
          <w:p w14:paraId="61AD7BD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64A57B78" w14:textId="77777777" w:rsidTr="003610AE">
        <w:trPr>
          <w:trHeight w:val="344"/>
        </w:trPr>
        <w:tc>
          <w:tcPr>
            <w:tcW w:w="2610" w:type="dxa"/>
            <w:vMerge/>
            <w:tcBorders>
              <w:top w:val="nil"/>
              <w:left w:val="single" w:sz="4" w:space="0" w:color="auto"/>
              <w:bottom w:val="single" w:sz="4" w:space="0" w:color="000000"/>
              <w:right w:val="single" w:sz="4" w:space="0" w:color="auto"/>
            </w:tcBorders>
            <w:vAlign w:val="center"/>
            <w:hideMark/>
          </w:tcPr>
          <w:p w14:paraId="4C92874B"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C5D345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zdvihu dna - nivelačné profily</w:t>
            </w:r>
          </w:p>
        </w:tc>
        <w:tc>
          <w:tcPr>
            <w:tcW w:w="1093" w:type="dxa"/>
            <w:tcBorders>
              <w:top w:val="nil"/>
              <w:left w:val="nil"/>
              <w:bottom w:val="single" w:sz="4" w:space="0" w:color="auto"/>
              <w:right w:val="single" w:sz="4" w:space="0" w:color="auto"/>
            </w:tcBorders>
            <w:shd w:val="clear" w:color="auto" w:fill="auto"/>
            <w:noWrap/>
            <w:vAlign w:val="center"/>
            <w:hideMark/>
          </w:tcPr>
          <w:p w14:paraId="0EAED81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49</w:t>
            </w:r>
          </w:p>
        </w:tc>
      </w:tr>
      <w:tr w:rsidR="003610AE" w:rsidRPr="006A6689" w14:paraId="39D26215" w14:textId="77777777" w:rsidTr="003610AE">
        <w:trPr>
          <w:trHeight w:val="319"/>
        </w:trPr>
        <w:tc>
          <w:tcPr>
            <w:tcW w:w="2610" w:type="dxa"/>
            <w:vMerge w:val="restart"/>
            <w:tcBorders>
              <w:top w:val="nil"/>
              <w:left w:val="single" w:sz="4" w:space="0" w:color="auto"/>
              <w:bottom w:val="single" w:sz="4" w:space="0" w:color="000000"/>
              <w:right w:val="single" w:sz="4" w:space="0" w:color="auto"/>
            </w:tcBorders>
            <w:shd w:val="clear" w:color="auto" w:fill="auto"/>
            <w:vAlign w:val="center"/>
            <w:hideMark/>
          </w:tcPr>
          <w:p w14:paraId="3B7E878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421" w:type="dxa"/>
            <w:tcBorders>
              <w:top w:val="nil"/>
              <w:left w:val="nil"/>
              <w:bottom w:val="single" w:sz="4" w:space="0" w:color="auto"/>
              <w:right w:val="single" w:sz="4" w:space="0" w:color="auto"/>
            </w:tcBorders>
            <w:shd w:val="clear" w:color="auto" w:fill="auto"/>
            <w:noWrap/>
            <w:vAlign w:val="center"/>
            <w:hideMark/>
          </w:tcPr>
          <w:p w14:paraId="002142B3"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Inklinometrické merania</w:t>
            </w:r>
          </w:p>
        </w:tc>
        <w:tc>
          <w:tcPr>
            <w:tcW w:w="1093" w:type="dxa"/>
            <w:tcBorders>
              <w:top w:val="nil"/>
              <w:left w:val="nil"/>
              <w:bottom w:val="single" w:sz="4" w:space="0" w:color="auto"/>
              <w:right w:val="single" w:sz="4" w:space="0" w:color="auto"/>
            </w:tcBorders>
            <w:shd w:val="clear" w:color="auto" w:fill="auto"/>
            <w:noWrap/>
            <w:vAlign w:val="center"/>
            <w:hideMark/>
          </w:tcPr>
          <w:p w14:paraId="1708708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4</w:t>
            </w:r>
          </w:p>
        </w:tc>
      </w:tr>
      <w:tr w:rsidR="003610AE" w:rsidRPr="006A6689" w14:paraId="3E2CAAB6" w14:textId="77777777" w:rsidTr="003610AE">
        <w:trPr>
          <w:trHeight w:val="319"/>
        </w:trPr>
        <w:tc>
          <w:tcPr>
            <w:tcW w:w="2610" w:type="dxa"/>
            <w:vMerge/>
            <w:tcBorders>
              <w:top w:val="nil"/>
              <w:left w:val="single" w:sz="4" w:space="0" w:color="auto"/>
              <w:bottom w:val="single" w:sz="4" w:space="0" w:color="000000"/>
              <w:right w:val="single" w:sz="4" w:space="0" w:color="auto"/>
            </w:tcBorders>
            <w:vAlign w:val="center"/>
            <w:hideMark/>
          </w:tcPr>
          <w:p w14:paraId="5709A2D0"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7B7FA2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Inklino-deformetrické merania</w:t>
            </w:r>
          </w:p>
        </w:tc>
        <w:tc>
          <w:tcPr>
            <w:tcW w:w="1093" w:type="dxa"/>
            <w:tcBorders>
              <w:top w:val="nil"/>
              <w:left w:val="nil"/>
              <w:bottom w:val="single" w:sz="4" w:space="0" w:color="auto"/>
              <w:right w:val="single" w:sz="4" w:space="0" w:color="auto"/>
            </w:tcBorders>
            <w:shd w:val="clear" w:color="auto" w:fill="auto"/>
            <w:noWrap/>
            <w:vAlign w:val="center"/>
            <w:hideMark/>
          </w:tcPr>
          <w:p w14:paraId="580475E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3ABE8072" w14:textId="77777777" w:rsidTr="003610AE">
        <w:trPr>
          <w:trHeight w:val="319"/>
        </w:trPr>
        <w:tc>
          <w:tcPr>
            <w:tcW w:w="2610" w:type="dxa"/>
            <w:vMerge/>
            <w:tcBorders>
              <w:top w:val="nil"/>
              <w:left w:val="single" w:sz="4" w:space="0" w:color="auto"/>
              <w:bottom w:val="single" w:sz="4" w:space="0" w:color="000000"/>
              <w:right w:val="single" w:sz="4" w:space="0" w:color="auto"/>
            </w:tcBorders>
            <w:vAlign w:val="center"/>
            <w:hideMark/>
          </w:tcPr>
          <w:p w14:paraId="529DE900"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0F007986"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inklinometrov a inklinodeformetrov</w:t>
            </w:r>
          </w:p>
        </w:tc>
        <w:tc>
          <w:tcPr>
            <w:tcW w:w="1093" w:type="dxa"/>
            <w:tcBorders>
              <w:top w:val="nil"/>
              <w:left w:val="nil"/>
              <w:bottom w:val="single" w:sz="4" w:space="0" w:color="auto"/>
              <w:right w:val="single" w:sz="4" w:space="0" w:color="auto"/>
            </w:tcBorders>
            <w:shd w:val="clear" w:color="auto" w:fill="auto"/>
            <w:noWrap/>
            <w:vAlign w:val="center"/>
            <w:hideMark/>
          </w:tcPr>
          <w:p w14:paraId="2042B8F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20DFD047" w14:textId="77777777" w:rsidTr="003610AE">
        <w:trPr>
          <w:trHeight w:val="357"/>
        </w:trPr>
        <w:tc>
          <w:tcPr>
            <w:tcW w:w="2610" w:type="dxa"/>
            <w:vMerge w:val="restart"/>
            <w:tcBorders>
              <w:top w:val="nil"/>
              <w:left w:val="single" w:sz="4" w:space="0" w:color="auto"/>
              <w:bottom w:val="single" w:sz="4" w:space="0" w:color="000000"/>
              <w:right w:val="single" w:sz="4" w:space="0" w:color="auto"/>
            </w:tcBorders>
            <w:shd w:val="clear" w:color="auto" w:fill="auto"/>
            <w:vAlign w:val="center"/>
            <w:hideMark/>
          </w:tcPr>
          <w:p w14:paraId="39526F6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421" w:type="dxa"/>
            <w:tcBorders>
              <w:top w:val="nil"/>
              <w:left w:val="nil"/>
              <w:bottom w:val="single" w:sz="4" w:space="0" w:color="auto"/>
              <w:right w:val="single" w:sz="4" w:space="0" w:color="auto"/>
            </w:tcBorders>
            <w:shd w:val="clear" w:color="auto" w:fill="auto"/>
            <w:noWrap/>
            <w:vAlign w:val="center"/>
            <w:hideMark/>
          </w:tcPr>
          <w:p w14:paraId="2A88A20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deformácii portálových objektov</w:t>
            </w:r>
          </w:p>
        </w:tc>
        <w:tc>
          <w:tcPr>
            <w:tcW w:w="1093" w:type="dxa"/>
            <w:tcBorders>
              <w:top w:val="nil"/>
              <w:left w:val="nil"/>
              <w:bottom w:val="single" w:sz="4" w:space="0" w:color="auto"/>
              <w:right w:val="single" w:sz="4" w:space="0" w:color="auto"/>
            </w:tcBorders>
            <w:shd w:val="clear" w:color="auto" w:fill="auto"/>
            <w:noWrap/>
            <w:vAlign w:val="center"/>
            <w:hideMark/>
          </w:tcPr>
          <w:p w14:paraId="56BCB7B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1DA7B696" w14:textId="77777777" w:rsidTr="003610AE">
        <w:trPr>
          <w:trHeight w:val="319"/>
        </w:trPr>
        <w:tc>
          <w:tcPr>
            <w:tcW w:w="2610" w:type="dxa"/>
            <w:vMerge/>
            <w:tcBorders>
              <w:top w:val="nil"/>
              <w:left w:val="single" w:sz="4" w:space="0" w:color="auto"/>
              <w:bottom w:val="single" w:sz="4" w:space="0" w:color="000000"/>
              <w:right w:val="single" w:sz="4" w:space="0" w:color="auto"/>
            </w:tcBorders>
            <w:vAlign w:val="center"/>
            <w:hideMark/>
          </w:tcPr>
          <w:p w14:paraId="4545F881"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85B35F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Meranie napätia v kotvách </w:t>
            </w:r>
          </w:p>
        </w:tc>
        <w:tc>
          <w:tcPr>
            <w:tcW w:w="1093" w:type="dxa"/>
            <w:tcBorders>
              <w:top w:val="nil"/>
              <w:left w:val="nil"/>
              <w:bottom w:val="single" w:sz="4" w:space="0" w:color="auto"/>
              <w:right w:val="single" w:sz="4" w:space="0" w:color="auto"/>
            </w:tcBorders>
            <w:shd w:val="clear" w:color="auto" w:fill="auto"/>
            <w:noWrap/>
            <w:vAlign w:val="center"/>
            <w:hideMark/>
          </w:tcPr>
          <w:p w14:paraId="4E3335E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3A9FCD61" w14:textId="77777777" w:rsidTr="003610AE">
        <w:trPr>
          <w:trHeight w:val="331"/>
        </w:trPr>
        <w:tc>
          <w:tcPr>
            <w:tcW w:w="2610" w:type="dxa"/>
            <w:vMerge/>
            <w:tcBorders>
              <w:top w:val="nil"/>
              <w:left w:val="single" w:sz="4" w:space="0" w:color="auto"/>
              <w:bottom w:val="single" w:sz="4" w:space="0" w:color="000000"/>
              <w:right w:val="single" w:sz="4" w:space="0" w:color="auto"/>
            </w:tcBorders>
            <w:vAlign w:val="center"/>
            <w:hideMark/>
          </w:tcPr>
          <w:p w14:paraId="46145FE6"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16AFD85E"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Inklinometrické merania</w:t>
            </w:r>
          </w:p>
        </w:tc>
        <w:tc>
          <w:tcPr>
            <w:tcW w:w="1093" w:type="dxa"/>
            <w:tcBorders>
              <w:top w:val="nil"/>
              <w:left w:val="nil"/>
              <w:bottom w:val="single" w:sz="4" w:space="0" w:color="auto"/>
              <w:right w:val="single" w:sz="4" w:space="0" w:color="auto"/>
            </w:tcBorders>
            <w:shd w:val="clear" w:color="auto" w:fill="auto"/>
            <w:noWrap/>
            <w:vAlign w:val="center"/>
            <w:hideMark/>
          </w:tcPr>
          <w:p w14:paraId="730C518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8</w:t>
            </w:r>
          </w:p>
        </w:tc>
      </w:tr>
      <w:tr w:rsidR="003610AE" w:rsidRPr="006A6689" w14:paraId="15EE3EC7" w14:textId="77777777" w:rsidTr="003610AE">
        <w:trPr>
          <w:trHeight w:val="331"/>
        </w:trPr>
        <w:tc>
          <w:tcPr>
            <w:tcW w:w="2610" w:type="dxa"/>
            <w:vMerge/>
            <w:tcBorders>
              <w:top w:val="nil"/>
              <w:left w:val="single" w:sz="4" w:space="0" w:color="auto"/>
              <w:bottom w:val="single" w:sz="4" w:space="0" w:color="000000"/>
              <w:right w:val="single" w:sz="4" w:space="0" w:color="auto"/>
            </w:tcBorders>
            <w:vAlign w:val="center"/>
            <w:hideMark/>
          </w:tcPr>
          <w:p w14:paraId="1F96E479"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7AC7AE73"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Inklino-deformetrické merania</w:t>
            </w:r>
          </w:p>
        </w:tc>
        <w:tc>
          <w:tcPr>
            <w:tcW w:w="1093" w:type="dxa"/>
            <w:tcBorders>
              <w:top w:val="nil"/>
              <w:left w:val="nil"/>
              <w:bottom w:val="single" w:sz="4" w:space="0" w:color="auto"/>
              <w:right w:val="single" w:sz="4" w:space="0" w:color="auto"/>
            </w:tcBorders>
            <w:shd w:val="clear" w:color="auto" w:fill="auto"/>
            <w:noWrap/>
            <w:vAlign w:val="center"/>
            <w:hideMark/>
          </w:tcPr>
          <w:p w14:paraId="597C705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1AB9C5AD" w14:textId="77777777" w:rsidTr="003610AE">
        <w:trPr>
          <w:trHeight w:val="331"/>
        </w:trPr>
        <w:tc>
          <w:tcPr>
            <w:tcW w:w="2610" w:type="dxa"/>
            <w:vMerge/>
            <w:tcBorders>
              <w:top w:val="nil"/>
              <w:left w:val="single" w:sz="4" w:space="0" w:color="auto"/>
              <w:bottom w:val="single" w:sz="4" w:space="0" w:color="000000"/>
              <w:right w:val="single" w:sz="4" w:space="0" w:color="auto"/>
            </w:tcBorders>
            <w:vAlign w:val="center"/>
            <w:hideMark/>
          </w:tcPr>
          <w:p w14:paraId="6FEB2039" w14:textId="77777777" w:rsidR="003610AE" w:rsidRPr="006A6689" w:rsidRDefault="003610AE" w:rsidP="003610AE">
            <w:pPr>
              <w:spacing w:after="0"/>
              <w:rPr>
                <w:rFonts w:ascii="Arial" w:hAnsi="Arial" w:cs="Arial"/>
                <w:color w:val="000000"/>
                <w:lang w:eastAsia="sk-SK"/>
              </w:rPr>
            </w:pPr>
          </w:p>
        </w:tc>
        <w:tc>
          <w:tcPr>
            <w:tcW w:w="5421" w:type="dxa"/>
            <w:tcBorders>
              <w:top w:val="nil"/>
              <w:left w:val="nil"/>
              <w:bottom w:val="single" w:sz="4" w:space="0" w:color="auto"/>
              <w:right w:val="single" w:sz="4" w:space="0" w:color="auto"/>
            </w:tcBorders>
            <w:shd w:val="clear" w:color="auto" w:fill="auto"/>
            <w:noWrap/>
            <w:vAlign w:val="center"/>
            <w:hideMark/>
          </w:tcPr>
          <w:p w14:paraId="2A4012E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inklinometrov a inklinodeformetrov</w:t>
            </w:r>
          </w:p>
        </w:tc>
        <w:tc>
          <w:tcPr>
            <w:tcW w:w="1093" w:type="dxa"/>
            <w:tcBorders>
              <w:top w:val="nil"/>
              <w:left w:val="nil"/>
              <w:bottom w:val="single" w:sz="4" w:space="0" w:color="auto"/>
              <w:right w:val="single" w:sz="4" w:space="0" w:color="auto"/>
            </w:tcBorders>
            <w:shd w:val="clear" w:color="auto" w:fill="auto"/>
            <w:noWrap/>
            <w:vAlign w:val="center"/>
            <w:hideMark/>
          </w:tcPr>
          <w:p w14:paraId="772327C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5B103AE2" w14:textId="77777777" w:rsidTr="003610AE">
        <w:trPr>
          <w:trHeight w:val="331"/>
        </w:trPr>
        <w:tc>
          <w:tcPr>
            <w:tcW w:w="2610" w:type="dxa"/>
            <w:tcBorders>
              <w:top w:val="nil"/>
              <w:left w:val="single" w:sz="4" w:space="0" w:color="auto"/>
              <w:bottom w:val="single" w:sz="4" w:space="0" w:color="auto"/>
              <w:right w:val="single" w:sz="4" w:space="0" w:color="auto"/>
            </w:tcBorders>
            <w:shd w:val="clear" w:color="auto" w:fill="auto"/>
            <w:vAlign w:val="center"/>
            <w:hideMark/>
          </w:tcPr>
          <w:p w14:paraId="63E1434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lastRenderedPageBreak/>
              <w:t> </w:t>
            </w:r>
          </w:p>
        </w:tc>
        <w:tc>
          <w:tcPr>
            <w:tcW w:w="5421" w:type="dxa"/>
            <w:tcBorders>
              <w:top w:val="nil"/>
              <w:left w:val="nil"/>
              <w:bottom w:val="single" w:sz="4" w:space="0" w:color="auto"/>
              <w:right w:val="single" w:sz="4" w:space="0" w:color="auto"/>
            </w:tcBorders>
            <w:shd w:val="clear" w:color="auto" w:fill="auto"/>
            <w:noWrap/>
            <w:vAlign w:val="center"/>
            <w:hideMark/>
          </w:tcPr>
          <w:p w14:paraId="53DFEFC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093" w:type="dxa"/>
            <w:tcBorders>
              <w:top w:val="nil"/>
              <w:left w:val="nil"/>
              <w:bottom w:val="single" w:sz="4" w:space="0" w:color="auto"/>
              <w:right w:val="single" w:sz="4" w:space="0" w:color="auto"/>
            </w:tcBorders>
            <w:shd w:val="clear" w:color="auto" w:fill="auto"/>
            <w:noWrap/>
            <w:vAlign w:val="center"/>
            <w:hideMark/>
          </w:tcPr>
          <w:p w14:paraId="50FED3C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5CD3F3C2" w14:textId="77777777" w:rsidTr="003610AE">
        <w:trPr>
          <w:trHeight w:val="331"/>
        </w:trPr>
        <w:tc>
          <w:tcPr>
            <w:tcW w:w="2610" w:type="dxa"/>
            <w:tcBorders>
              <w:top w:val="nil"/>
              <w:left w:val="single" w:sz="4" w:space="0" w:color="auto"/>
              <w:bottom w:val="single" w:sz="4" w:space="0" w:color="auto"/>
              <w:right w:val="single" w:sz="4" w:space="0" w:color="auto"/>
            </w:tcBorders>
            <w:shd w:val="clear" w:color="auto" w:fill="auto"/>
            <w:vAlign w:val="center"/>
            <w:hideMark/>
          </w:tcPr>
          <w:p w14:paraId="18AFE10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421" w:type="dxa"/>
            <w:tcBorders>
              <w:top w:val="nil"/>
              <w:left w:val="nil"/>
              <w:bottom w:val="single" w:sz="4" w:space="0" w:color="auto"/>
              <w:right w:val="single" w:sz="4" w:space="0" w:color="auto"/>
            </w:tcBorders>
            <w:shd w:val="clear" w:color="auto" w:fill="auto"/>
            <w:noWrap/>
            <w:vAlign w:val="center"/>
            <w:hideMark/>
          </w:tcPr>
          <w:p w14:paraId="2E584C6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093" w:type="dxa"/>
            <w:tcBorders>
              <w:top w:val="nil"/>
              <w:left w:val="nil"/>
              <w:bottom w:val="single" w:sz="4" w:space="0" w:color="auto"/>
              <w:right w:val="single" w:sz="4" w:space="0" w:color="auto"/>
            </w:tcBorders>
            <w:shd w:val="clear" w:color="auto" w:fill="auto"/>
            <w:noWrap/>
            <w:vAlign w:val="center"/>
            <w:hideMark/>
          </w:tcPr>
          <w:p w14:paraId="0C776E6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25</w:t>
            </w:r>
          </w:p>
        </w:tc>
      </w:tr>
      <w:tr w:rsidR="003610AE" w:rsidRPr="006A6689" w14:paraId="0009297F" w14:textId="77777777" w:rsidTr="003610AE">
        <w:trPr>
          <w:trHeight w:val="382"/>
        </w:trPr>
        <w:tc>
          <w:tcPr>
            <w:tcW w:w="2610" w:type="dxa"/>
            <w:tcBorders>
              <w:top w:val="nil"/>
              <w:left w:val="single" w:sz="4" w:space="0" w:color="auto"/>
              <w:bottom w:val="single" w:sz="4" w:space="0" w:color="auto"/>
              <w:right w:val="single" w:sz="4" w:space="0" w:color="auto"/>
            </w:tcBorders>
            <w:shd w:val="clear" w:color="auto" w:fill="auto"/>
            <w:vAlign w:val="center"/>
            <w:hideMark/>
          </w:tcPr>
          <w:p w14:paraId="4A3B411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421" w:type="dxa"/>
            <w:tcBorders>
              <w:top w:val="nil"/>
              <w:left w:val="nil"/>
              <w:bottom w:val="single" w:sz="4" w:space="0" w:color="auto"/>
              <w:right w:val="single" w:sz="4" w:space="0" w:color="auto"/>
            </w:tcBorders>
            <w:shd w:val="clear" w:color="auto" w:fill="auto"/>
            <w:noWrap/>
            <w:vAlign w:val="center"/>
            <w:hideMark/>
          </w:tcPr>
          <w:p w14:paraId="5E3D644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093" w:type="dxa"/>
            <w:tcBorders>
              <w:top w:val="nil"/>
              <w:left w:val="nil"/>
              <w:bottom w:val="single" w:sz="4" w:space="0" w:color="auto"/>
              <w:right w:val="single" w:sz="4" w:space="0" w:color="auto"/>
            </w:tcBorders>
            <w:shd w:val="clear" w:color="000000" w:fill="FFFFFF"/>
            <w:noWrap/>
            <w:vAlign w:val="center"/>
            <w:hideMark/>
          </w:tcPr>
          <w:p w14:paraId="743DC05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7A8996B8" w14:textId="77777777" w:rsidR="003610AE" w:rsidRPr="00425BAA" w:rsidRDefault="003610AE" w:rsidP="003610AE">
      <w:pPr>
        <w:rPr>
          <w:rFonts w:ascii="Arial" w:hAnsi="Arial" w:cs="Arial"/>
          <w:b/>
        </w:rPr>
      </w:pPr>
    </w:p>
    <w:p w14:paraId="0B6809C8" w14:textId="6F1DBDA2" w:rsidR="003610AE" w:rsidRPr="00425BAA" w:rsidRDefault="003610AE" w:rsidP="006A2FCB">
      <w:pPr>
        <w:spacing w:line="276" w:lineRule="auto"/>
        <w:rPr>
          <w:rFonts w:ascii="Arial" w:hAnsi="Arial" w:cs="Arial"/>
          <w:b/>
        </w:rPr>
      </w:pPr>
      <w:r w:rsidRPr="00425BAA">
        <w:rPr>
          <w:rFonts w:ascii="Arial" w:hAnsi="Arial" w:cs="Arial"/>
          <w:lang w:eastAsia="sk-SK"/>
        </w:rPr>
        <w:t>Rozsah a intervaly jednotlivých meraní na obdobie rokov 2025 - 2028 sú podrobne popísané v prílohe špecifikácia ceny - časť západ – tunel Ovčiarsko.</w:t>
      </w:r>
    </w:p>
    <w:p w14:paraId="314C055D" w14:textId="77777777" w:rsidR="003610AE" w:rsidRPr="00425BAA" w:rsidRDefault="003610AE" w:rsidP="003610AE">
      <w:pPr>
        <w:rPr>
          <w:rFonts w:ascii="Arial" w:hAnsi="Arial" w:cs="Arial"/>
          <w:b/>
        </w:rPr>
      </w:pPr>
    </w:p>
    <w:p w14:paraId="4C76941B"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Ovčiarsko:</w:t>
      </w:r>
    </w:p>
    <w:p w14:paraId="7C1CA90B" w14:textId="77777777" w:rsidR="003610AE" w:rsidRPr="00425BAA" w:rsidRDefault="003610AE" w:rsidP="003610AE">
      <w:pPr>
        <w:tabs>
          <w:tab w:val="left" w:pos="1110"/>
        </w:tabs>
        <w:rPr>
          <w:rFonts w:ascii="Arial" w:hAnsi="Arial" w:cs="Arial"/>
          <w:b/>
        </w:rPr>
      </w:pPr>
      <w:r w:rsidRPr="00425BAA">
        <w:rPr>
          <w:rFonts w:ascii="Arial" w:hAnsi="Arial" w:cs="Arial"/>
          <w:b/>
        </w:rPr>
        <w:t>Geodetické merania</w:t>
      </w:r>
    </w:p>
    <w:p w14:paraId="728E1802"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Geodetická metóda zahŕňa merania na pozorovaných bodoch hlavných meracích profilov v tunelovej rúre, nivelačných profilov a geodetické merania bodov na ochranných pažniciach inklinometrov. Body sú stabilizované v ostení pomocou kotiev s upevnenými redukčnými prvkami na upevnenie odrazových hranolov alebo fóliového reflektora. </w:t>
      </w:r>
    </w:p>
    <w:p w14:paraId="503BFF3C"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28BB7A0A"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3B4591EC" w14:textId="77777777" w:rsidR="003610AE" w:rsidRPr="00425BAA" w:rsidRDefault="003610AE" w:rsidP="003610AE">
      <w:pPr>
        <w:tabs>
          <w:tab w:val="left" w:pos="1110"/>
        </w:tabs>
        <w:rPr>
          <w:rFonts w:ascii="Arial" w:hAnsi="Arial" w:cs="Arial"/>
          <w:b/>
        </w:rPr>
      </w:pPr>
      <w:r w:rsidRPr="00425BAA">
        <w:rPr>
          <w:rFonts w:ascii="Arial" w:hAnsi="Arial" w:cs="Arial"/>
          <w:b/>
        </w:rPr>
        <w:t>Inklinometrické merania a Inklino-deformetrické merania</w:t>
      </w:r>
    </w:p>
    <w:p w14:paraId="76FBDEBA"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Predmetom inklinometrických meraní je určenie a zameranie smeru a veľkosti prípadných horizontálnych posunov inklinometrických zárubníc vplyvom možných pohybov v horninovom prostredí v okolí monitorovacích inklinometrických vrtov. Inklinometrické vrty sú merané v oblasti západného a východného portálu.</w:t>
      </w:r>
    </w:p>
    <w:p w14:paraId="379C772A"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Merací systém v inklinodeformetrickom vrte pozostáva z meracích rúr, inklinometrickej a deformetrickej meracej sondy, nosných napájacích káblov, ovládacieho sútyčia, vodiacej lišty, dvoch odčítacích jednotiek a ciachovadla. Meracia sonda je spúšťaná do inklino-deformetrických pažníc z PVC, ktoré sú vybavené drážkami v dvoch na seba kolmých smeroch a zabezpečujú orientáciu sondy v predurčenom smere.</w:t>
      </w:r>
    </w:p>
    <w:p w14:paraId="089447D3"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 xml:space="preserve">Sledovanie týchto typov merania sa vykonáva inklinometrickým a inklino-deformetrickým prístrojom na meranie vertikálnych a horizontálnych deformácii. </w:t>
      </w:r>
    </w:p>
    <w:p w14:paraId="3B941AA8"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r w:rsidRPr="00425BAA">
        <w:rPr>
          <w:rFonts w:ascii="Arial" w:hAnsi="Arial" w:cs="Arial"/>
        </w:rPr>
        <w:tab/>
      </w:r>
    </w:p>
    <w:p w14:paraId="3BCF70EE" w14:textId="77777777" w:rsidR="003610AE" w:rsidRPr="00425BAA" w:rsidRDefault="003610AE" w:rsidP="006A2FCB">
      <w:pPr>
        <w:tabs>
          <w:tab w:val="left" w:pos="1110"/>
        </w:tabs>
        <w:spacing w:line="276" w:lineRule="auto"/>
        <w:rPr>
          <w:rFonts w:ascii="Arial" w:hAnsi="Arial" w:cs="Arial"/>
        </w:rPr>
      </w:pPr>
      <w:r w:rsidRPr="00425BAA">
        <w:rPr>
          <w:rFonts w:ascii="Arial" w:hAnsi="Arial" w:cs="Arial"/>
        </w:rPr>
        <w:t>Pri inklino-deformetrických meraniach presnosť merania dosahuje 0,02mm/0,5m v horizontálnych osiach x,y a 0,03mm/m vo zvislej osi z.</w:t>
      </w:r>
    </w:p>
    <w:p w14:paraId="202C2265" w14:textId="77777777" w:rsidR="003610AE" w:rsidRPr="00425BAA" w:rsidRDefault="003610AE" w:rsidP="003610AE">
      <w:pPr>
        <w:tabs>
          <w:tab w:val="left" w:pos="1110"/>
        </w:tabs>
        <w:rPr>
          <w:rFonts w:ascii="Arial" w:hAnsi="Arial" w:cs="Arial"/>
          <w:b/>
        </w:rPr>
      </w:pPr>
      <w:r w:rsidRPr="00425BAA">
        <w:rPr>
          <w:rFonts w:ascii="Arial" w:hAnsi="Arial" w:cs="Arial"/>
          <w:b/>
        </w:rPr>
        <w:t>Meranie napätosti v zemných kotvách</w:t>
      </w:r>
    </w:p>
    <w:p w14:paraId="58303E8D"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Dlhodobé sledovanie vývoja síl v zemných kotvách bude vykonávané odpočítaním hodnôt na nainštalovaných magnetoelastických dynamometroch Dynamag. Meranie sa realizuje pomocou magnetoelastického snímača v tvare dutého valca, cez ktorý prechádza meraný feromagnetický materiál. Montáž snímača sa realizuje pred napínaním kotvy, kým sú lana voľné.</w:t>
      </w:r>
    </w:p>
    <w:p w14:paraId="6AD8A7B2" w14:textId="77777777" w:rsidR="002A5A8A" w:rsidRPr="00425BAA" w:rsidRDefault="002A5A8A" w:rsidP="003610AE">
      <w:pPr>
        <w:pStyle w:val="Bezriadkovania"/>
        <w:rPr>
          <w:rFonts w:ascii="Arial" w:hAnsi="Arial" w:cs="Arial"/>
          <w:lang w:eastAsia="sk-SK"/>
        </w:rPr>
      </w:pPr>
    </w:p>
    <w:p w14:paraId="22A336FE" w14:textId="20AB689A" w:rsidR="003610AE" w:rsidRPr="00425BAA" w:rsidRDefault="003610AE" w:rsidP="003610AE">
      <w:pPr>
        <w:pStyle w:val="Bezriadkovania"/>
        <w:rPr>
          <w:rFonts w:ascii="Arial" w:hAnsi="Arial" w:cs="Arial"/>
          <w:b/>
          <w:u w:val="single"/>
        </w:rPr>
      </w:pPr>
      <w:r w:rsidRPr="00425BAA">
        <w:rPr>
          <w:rFonts w:ascii="Arial" w:hAnsi="Arial" w:cs="Arial"/>
          <w:b/>
          <w:u w:val="single"/>
        </w:rPr>
        <w:t>Tunel Žilina</w:t>
      </w:r>
    </w:p>
    <w:p w14:paraId="6A817E25"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04D14369"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lastRenderedPageBreak/>
        <w:t xml:space="preserve">Názov: </w:t>
      </w:r>
      <w:r w:rsidRPr="00425BAA">
        <w:rPr>
          <w:rFonts w:ascii="Arial" w:hAnsi="Arial" w:cs="Arial"/>
          <w:lang w:eastAsia="sk-SK"/>
        </w:rPr>
        <w:tab/>
        <w:t>Tunel Žilina, v úseku cesty D1 Hričovské Podhradie – Lietavská Lúčka</w:t>
      </w:r>
    </w:p>
    <w:p w14:paraId="6B13D12F" w14:textId="6718CA4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 xml:space="preserve">Žilinský </w:t>
      </w:r>
    </w:p>
    <w:p w14:paraId="724CE132"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Žilina</w:t>
      </w:r>
    </w:p>
    <w:p w14:paraId="0A683560"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5AD4613D"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20A3584C" w14:textId="0BC9997D" w:rsidR="003610AE" w:rsidRPr="00425BAA" w:rsidRDefault="003610AE" w:rsidP="00590D66">
      <w:pPr>
        <w:pStyle w:val="Odsekzoznamu"/>
        <w:numPr>
          <w:ilvl w:val="0"/>
          <w:numId w:val="54"/>
        </w:numPr>
        <w:tabs>
          <w:tab w:val="clear" w:pos="3432"/>
        </w:tabs>
        <w:spacing w:after="24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Žilina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357F2E1B"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6B189B1F" w14:textId="77777777" w:rsidR="003610AE" w:rsidRPr="00425BAA" w:rsidRDefault="003610AE" w:rsidP="006A2FCB">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sekundárneho ostenia, meraním deformácii na východnom portáli tunela, sledovanie inklinometrickou metódou a meranie napätosti v zemných kotvách. Geotechnický monitoring zahŕňa vykonávanie meraní, zber nameraných dát a poznatkov, ich vyhodnotenie a následné záverečné zhodnotenie v podobe textovej a grafickej dokumentácie. </w:t>
      </w:r>
    </w:p>
    <w:p w14:paraId="2A03E1E2"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Žilina a jeho priľahlých objektov budú vykonávané</w:t>
      </w:r>
    </w:p>
    <w:p w14:paraId="71FD6B0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2200A44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0DABB1AF" w14:textId="77777777" w:rsidR="003610AE" w:rsidRPr="00425BAA" w:rsidRDefault="003610AE" w:rsidP="00590D66">
      <w:pPr>
        <w:numPr>
          <w:ilvl w:val="0"/>
          <w:numId w:val="59"/>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0ECC3149" w14:textId="77777777" w:rsidR="003610AE" w:rsidRPr="00425BAA" w:rsidRDefault="003610AE" w:rsidP="00590D66">
      <w:pPr>
        <w:numPr>
          <w:ilvl w:val="0"/>
          <w:numId w:val="59"/>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4A8B8586" w14:textId="77777777" w:rsidR="003610AE" w:rsidRPr="00425BAA" w:rsidRDefault="003610AE" w:rsidP="00590D66">
      <w:pPr>
        <w:numPr>
          <w:ilvl w:val="0"/>
          <w:numId w:val="59"/>
        </w:numPr>
        <w:spacing w:after="0" w:line="276" w:lineRule="auto"/>
        <w:ind w:left="284" w:hanging="284"/>
        <w:jc w:val="left"/>
        <w:rPr>
          <w:rFonts w:ascii="Arial" w:hAnsi="Arial" w:cs="Arial"/>
          <w:lang w:eastAsia="sk-SK"/>
        </w:rPr>
      </w:pPr>
      <w:r w:rsidRPr="00425BAA">
        <w:rPr>
          <w:rFonts w:ascii="Arial" w:hAnsi="Arial" w:cs="Arial"/>
          <w:lang w:eastAsia="sk-SK"/>
        </w:rPr>
        <w:t xml:space="preserve">Inklinometrické meranie </w:t>
      </w:r>
    </w:p>
    <w:p w14:paraId="658E54DF" w14:textId="77777777" w:rsidR="003610AE" w:rsidRPr="00425BAA" w:rsidRDefault="003610AE" w:rsidP="00590D66">
      <w:pPr>
        <w:numPr>
          <w:ilvl w:val="0"/>
          <w:numId w:val="59"/>
        </w:numPr>
        <w:spacing w:after="0" w:line="276" w:lineRule="auto"/>
        <w:ind w:left="284" w:hanging="284"/>
        <w:jc w:val="left"/>
        <w:rPr>
          <w:rFonts w:ascii="Arial" w:hAnsi="Arial" w:cs="Arial"/>
          <w:lang w:eastAsia="sk-SK"/>
        </w:rPr>
      </w:pPr>
      <w:r w:rsidRPr="00425BAA">
        <w:rPr>
          <w:rFonts w:ascii="Arial" w:hAnsi="Arial" w:cs="Arial"/>
          <w:lang w:eastAsia="sk-SK"/>
        </w:rPr>
        <w:t>Meranie napätosti v zemných kotvách</w:t>
      </w:r>
    </w:p>
    <w:p w14:paraId="205ADE22" w14:textId="77777777" w:rsidR="003610AE" w:rsidRPr="00425BAA" w:rsidRDefault="003610AE" w:rsidP="00590D66">
      <w:pPr>
        <w:numPr>
          <w:ilvl w:val="0"/>
          <w:numId w:val="59"/>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59088023" w14:textId="77777777" w:rsidR="003610AE" w:rsidRPr="00425BAA" w:rsidRDefault="003610AE" w:rsidP="003610AE">
      <w:pPr>
        <w:autoSpaceDE w:val="0"/>
        <w:autoSpaceDN w:val="0"/>
        <w:adjustRightInd w:val="0"/>
        <w:rPr>
          <w:rFonts w:ascii="Arial" w:hAnsi="Arial" w:cs="Arial"/>
        </w:rPr>
      </w:pPr>
    </w:p>
    <w:p w14:paraId="3628AAFD" w14:textId="77777777"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Žilina</w:t>
      </w:r>
    </w:p>
    <w:tbl>
      <w:tblPr>
        <w:tblW w:w="8830" w:type="dxa"/>
        <w:tblCellMar>
          <w:left w:w="70" w:type="dxa"/>
          <w:right w:w="70" w:type="dxa"/>
        </w:tblCellMar>
        <w:tblLook w:val="04A0" w:firstRow="1" w:lastRow="0" w:firstColumn="1" w:lastColumn="0" w:noHBand="0" w:noVBand="1"/>
      </w:tblPr>
      <w:tblGrid>
        <w:gridCol w:w="2553"/>
        <w:gridCol w:w="5305"/>
        <w:gridCol w:w="1106"/>
      </w:tblGrid>
      <w:tr w:rsidR="003610AE" w:rsidRPr="006A6689" w14:paraId="3428F167" w14:textId="77777777" w:rsidTr="003610AE">
        <w:trPr>
          <w:trHeight w:val="1104"/>
        </w:trPr>
        <w:tc>
          <w:tcPr>
            <w:tcW w:w="2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47171"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305" w:type="dxa"/>
            <w:tcBorders>
              <w:top w:val="single" w:sz="4" w:space="0" w:color="auto"/>
              <w:left w:val="nil"/>
              <w:bottom w:val="single" w:sz="4" w:space="0" w:color="auto"/>
              <w:right w:val="single" w:sz="4" w:space="0" w:color="auto"/>
            </w:tcBorders>
            <w:shd w:val="clear" w:color="auto" w:fill="auto"/>
            <w:noWrap/>
            <w:vAlign w:val="bottom"/>
            <w:hideMark/>
          </w:tcPr>
          <w:p w14:paraId="63F0EB78"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972" w:type="dxa"/>
            <w:tcBorders>
              <w:top w:val="single" w:sz="4" w:space="0" w:color="auto"/>
              <w:left w:val="nil"/>
              <w:bottom w:val="single" w:sz="4" w:space="0" w:color="auto"/>
              <w:right w:val="single" w:sz="4" w:space="0" w:color="auto"/>
            </w:tcBorders>
            <w:shd w:val="clear" w:color="auto" w:fill="auto"/>
            <w:vAlign w:val="bottom"/>
            <w:hideMark/>
          </w:tcPr>
          <w:p w14:paraId="2C863841"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62ED57FE" w14:textId="77777777" w:rsidTr="003610AE">
        <w:trPr>
          <w:trHeight w:val="284"/>
        </w:trPr>
        <w:tc>
          <w:tcPr>
            <w:tcW w:w="2553" w:type="dxa"/>
            <w:tcBorders>
              <w:top w:val="nil"/>
              <w:left w:val="single" w:sz="4" w:space="0" w:color="auto"/>
              <w:bottom w:val="nil"/>
              <w:right w:val="single" w:sz="4" w:space="0" w:color="auto"/>
            </w:tcBorders>
            <w:shd w:val="clear" w:color="auto" w:fill="auto"/>
            <w:noWrap/>
            <w:vAlign w:val="center"/>
            <w:hideMark/>
          </w:tcPr>
          <w:p w14:paraId="21C1C37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305" w:type="dxa"/>
            <w:tcBorders>
              <w:top w:val="nil"/>
              <w:left w:val="nil"/>
              <w:bottom w:val="single" w:sz="4" w:space="0" w:color="auto"/>
              <w:right w:val="single" w:sz="4" w:space="0" w:color="auto"/>
            </w:tcBorders>
            <w:shd w:val="clear" w:color="auto" w:fill="auto"/>
            <w:noWrap/>
            <w:vAlign w:val="center"/>
            <w:hideMark/>
          </w:tcPr>
          <w:p w14:paraId="2173F41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Polohové merania sekundárneho ostenia</w:t>
            </w:r>
          </w:p>
        </w:tc>
        <w:tc>
          <w:tcPr>
            <w:tcW w:w="972" w:type="dxa"/>
            <w:tcBorders>
              <w:top w:val="nil"/>
              <w:left w:val="nil"/>
              <w:bottom w:val="single" w:sz="4" w:space="0" w:color="auto"/>
              <w:right w:val="single" w:sz="4" w:space="0" w:color="auto"/>
            </w:tcBorders>
            <w:shd w:val="clear" w:color="auto" w:fill="auto"/>
            <w:noWrap/>
            <w:vAlign w:val="center"/>
            <w:hideMark/>
          </w:tcPr>
          <w:p w14:paraId="7868AE2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0DE2E354" w14:textId="77777777" w:rsidTr="003610AE">
        <w:trPr>
          <w:trHeight w:val="284"/>
        </w:trPr>
        <w:tc>
          <w:tcPr>
            <w:tcW w:w="2553" w:type="dxa"/>
            <w:tcBorders>
              <w:top w:val="single" w:sz="4" w:space="0" w:color="auto"/>
              <w:left w:val="single" w:sz="4" w:space="0" w:color="auto"/>
              <w:bottom w:val="nil"/>
              <w:right w:val="single" w:sz="4" w:space="0" w:color="auto"/>
            </w:tcBorders>
            <w:shd w:val="clear" w:color="auto" w:fill="auto"/>
            <w:noWrap/>
            <w:vAlign w:val="center"/>
            <w:hideMark/>
          </w:tcPr>
          <w:p w14:paraId="46559F0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Ľavá tunelová rúra</w:t>
            </w:r>
          </w:p>
        </w:tc>
        <w:tc>
          <w:tcPr>
            <w:tcW w:w="5305" w:type="dxa"/>
            <w:tcBorders>
              <w:top w:val="nil"/>
              <w:left w:val="nil"/>
              <w:bottom w:val="single" w:sz="4" w:space="0" w:color="auto"/>
              <w:right w:val="single" w:sz="4" w:space="0" w:color="auto"/>
            </w:tcBorders>
            <w:shd w:val="clear" w:color="auto" w:fill="auto"/>
            <w:noWrap/>
            <w:vAlign w:val="center"/>
            <w:hideMark/>
          </w:tcPr>
          <w:p w14:paraId="5DC30E75"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Polohové merania sekundárneho ostenia</w:t>
            </w:r>
          </w:p>
        </w:tc>
        <w:tc>
          <w:tcPr>
            <w:tcW w:w="972" w:type="dxa"/>
            <w:tcBorders>
              <w:top w:val="nil"/>
              <w:left w:val="nil"/>
              <w:bottom w:val="single" w:sz="4" w:space="0" w:color="auto"/>
              <w:right w:val="single" w:sz="4" w:space="0" w:color="auto"/>
            </w:tcBorders>
            <w:shd w:val="clear" w:color="auto" w:fill="auto"/>
            <w:noWrap/>
            <w:vAlign w:val="center"/>
            <w:hideMark/>
          </w:tcPr>
          <w:p w14:paraId="1F0E97D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29B7C341" w14:textId="77777777" w:rsidTr="003610AE">
        <w:trPr>
          <w:trHeight w:val="262"/>
        </w:trPr>
        <w:tc>
          <w:tcPr>
            <w:tcW w:w="25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37BC0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305" w:type="dxa"/>
            <w:tcBorders>
              <w:top w:val="nil"/>
              <w:left w:val="nil"/>
              <w:bottom w:val="single" w:sz="4" w:space="0" w:color="auto"/>
              <w:right w:val="single" w:sz="4" w:space="0" w:color="auto"/>
            </w:tcBorders>
            <w:shd w:val="clear" w:color="auto" w:fill="auto"/>
            <w:noWrap/>
            <w:vAlign w:val="center"/>
            <w:hideMark/>
          </w:tcPr>
          <w:p w14:paraId="7935EA7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Inklinometrické merania</w:t>
            </w:r>
          </w:p>
        </w:tc>
        <w:tc>
          <w:tcPr>
            <w:tcW w:w="972" w:type="dxa"/>
            <w:tcBorders>
              <w:top w:val="nil"/>
              <w:left w:val="nil"/>
              <w:bottom w:val="single" w:sz="4" w:space="0" w:color="auto"/>
              <w:right w:val="single" w:sz="4" w:space="0" w:color="auto"/>
            </w:tcBorders>
            <w:shd w:val="clear" w:color="auto" w:fill="auto"/>
            <w:noWrap/>
            <w:vAlign w:val="center"/>
            <w:hideMark/>
          </w:tcPr>
          <w:p w14:paraId="24714D8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50A7A6AF" w14:textId="77777777" w:rsidTr="003610AE">
        <w:trPr>
          <w:trHeight w:val="262"/>
        </w:trPr>
        <w:tc>
          <w:tcPr>
            <w:tcW w:w="2553" w:type="dxa"/>
            <w:vMerge/>
            <w:tcBorders>
              <w:top w:val="single" w:sz="4" w:space="0" w:color="auto"/>
              <w:left w:val="single" w:sz="4" w:space="0" w:color="auto"/>
              <w:bottom w:val="single" w:sz="4" w:space="0" w:color="000000"/>
              <w:right w:val="single" w:sz="4" w:space="0" w:color="auto"/>
            </w:tcBorders>
            <w:vAlign w:val="center"/>
            <w:hideMark/>
          </w:tcPr>
          <w:p w14:paraId="09CA6996" w14:textId="77777777" w:rsidR="003610AE" w:rsidRPr="006A6689" w:rsidRDefault="003610AE" w:rsidP="003610AE">
            <w:pPr>
              <w:spacing w:after="0"/>
              <w:rPr>
                <w:rFonts w:ascii="Arial" w:hAnsi="Arial" w:cs="Arial"/>
                <w:color w:val="000000"/>
                <w:lang w:eastAsia="sk-SK"/>
              </w:rPr>
            </w:pPr>
          </w:p>
        </w:tc>
        <w:tc>
          <w:tcPr>
            <w:tcW w:w="5305" w:type="dxa"/>
            <w:tcBorders>
              <w:top w:val="nil"/>
              <w:left w:val="nil"/>
              <w:bottom w:val="single" w:sz="4" w:space="0" w:color="auto"/>
              <w:right w:val="single" w:sz="4" w:space="0" w:color="auto"/>
            </w:tcBorders>
            <w:shd w:val="clear" w:color="auto" w:fill="auto"/>
            <w:noWrap/>
            <w:vAlign w:val="center"/>
            <w:hideMark/>
          </w:tcPr>
          <w:p w14:paraId="35415238"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Geodetické merania inklinometrov </w:t>
            </w:r>
          </w:p>
        </w:tc>
        <w:tc>
          <w:tcPr>
            <w:tcW w:w="972" w:type="dxa"/>
            <w:tcBorders>
              <w:top w:val="nil"/>
              <w:left w:val="nil"/>
              <w:bottom w:val="single" w:sz="4" w:space="0" w:color="auto"/>
              <w:right w:val="single" w:sz="4" w:space="0" w:color="auto"/>
            </w:tcBorders>
            <w:shd w:val="clear" w:color="auto" w:fill="auto"/>
            <w:noWrap/>
            <w:vAlign w:val="center"/>
            <w:hideMark/>
          </w:tcPr>
          <w:p w14:paraId="25FC071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5EA620EB" w14:textId="77777777" w:rsidTr="003610AE">
        <w:trPr>
          <w:trHeight w:val="262"/>
        </w:trPr>
        <w:tc>
          <w:tcPr>
            <w:tcW w:w="2553" w:type="dxa"/>
            <w:vMerge/>
            <w:tcBorders>
              <w:top w:val="single" w:sz="4" w:space="0" w:color="auto"/>
              <w:left w:val="single" w:sz="4" w:space="0" w:color="auto"/>
              <w:bottom w:val="single" w:sz="4" w:space="0" w:color="000000"/>
              <w:right w:val="single" w:sz="4" w:space="0" w:color="auto"/>
            </w:tcBorders>
            <w:vAlign w:val="center"/>
            <w:hideMark/>
          </w:tcPr>
          <w:p w14:paraId="4AB2786A" w14:textId="77777777" w:rsidR="003610AE" w:rsidRPr="006A6689" w:rsidRDefault="003610AE" w:rsidP="003610AE">
            <w:pPr>
              <w:spacing w:after="0"/>
              <w:rPr>
                <w:rFonts w:ascii="Arial" w:hAnsi="Arial" w:cs="Arial"/>
                <w:color w:val="000000"/>
                <w:lang w:eastAsia="sk-SK"/>
              </w:rPr>
            </w:pPr>
          </w:p>
        </w:tc>
        <w:tc>
          <w:tcPr>
            <w:tcW w:w="5305" w:type="dxa"/>
            <w:tcBorders>
              <w:top w:val="nil"/>
              <w:left w:val="nil"/>
              <w:bottom w:val="single" w:sz="4" w:space="0" w:color="auto"/>
              <w:right w:val="single" w:sz="4" w:space="0" w:color="auto"/>
            </w:tcBorders>
            <w:shd w:val="clear" w:color="auto" w:fill="auto"/>
            <w:noWrap/>
            <w:vAlign w:val="center"/>
            <w:hideMark/>
          </w:tcPr>
          <w:p w14:paraId="3BC2697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Meranie napätia v kotvách </w:t>
            </w:r>
          </w:p>
        </w:tc>
        <w:tc>
          <w:tcPr>
            <w:tcW w:w="972" w:type="dxa"/>
            <w:tcBorders>
              <w:top w:val="nil"/>
              <w:left w:val="nil"/>
              <w:bottom w:val="single" w:sz="4" w:space="0" w:color="auto"/>
              <w:right w:val="single" w:sz="4" w:space="0" w:color="auto"/>
            </w:tcBorders>
            <w:shd w:val="clear" w:color="auto" w:fill="auto"/>
            <w:noWrap/>
            <w:vAlign w:val="center"/>
            <w:hideMark/>
          </w:tcPr>
          <w:p w14:paraId="2C55478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11</w:t>
            </w:r>
          </w:p>
        </w:tc>
      </w:tr>
      <w:tr w:rsidR="003610AE" w:rsidRPr="006A6689" w14:paraId="396E407F" w14:textId="77777777" w:rsidTr="003610AE">
        <w:trPr>
          <w:trHeight w:val="294"/>
        </w:trPr>
        <w:tc>
          <w:tcPr>
            <w:tcW w:w="2553" w:type="dxa"/>
            <w:vMerge w:val="restart"/>
            <w:tcBorders>
              <w:top w:val="nil"/>
              <w:left w:val="single" w:sz="4" w:space="0" w:color="auto"/>
              <w:bottom w:val="single" w:sz="4" w:space="0" w:color="000000"/>
              <w:right w:val="single" w:sz="4" w:space="0" w:color="auto"/>
            </w:tcBorders>
            <w:shd w:val="clear" w:color="auto" w:fill="auto"/>
            <w:vAlign w:val="center"/>
            <w:hideMark/>
          </w:tcPr>
          <w:p w14:paraId="2649C28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305" w:type="dxa"/>
            <w:tcBorders>
              <w:top w:val="nil"/>
              <w:left w:val="nil"/>
              <w:bottom w:val="single" w:sz="4" w:space="0" w:color="auto"/>
              <w:right w:val="single" w:sz="4" w:space="0" w:color="auto"/>
            </w:tcBorders>
            <w:shd w:val="clear" w:color="auto" w:fill="auto"/>
            <w:noWrap/>
            <w:vAlign w:val="center"/>
            <w:hideMark/>
          </w:tcPr>
          <w:p w14:paraId="76B8386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Meranie deformácii portálových objektov</w:t>
            </w:r>
          </w:p>
        </w:tc>
        <w:tc>
          <w:tcPr>
            <w:tcW w:w="972" w:type="dxa"/>
            <w:tcBorders>
              <w:top w:val="nil"/>
              <w:left w:val="nil"/>
              <w:bottom w:val="single" w:sz="4" w:space="0" w:color="auto"/>
              <w:right w:val="single" w:sz="4" w:space="0" w:color="auto"/>
            </w:tcBorders>
            <w:shd w:val="clear" w:color="auto" w:fill="auto"/>
            <w:noWrap/>
            <w:vAlign w:val="center"/>
            <w:hideMark/>
          </w:tcPr>
          <w:p w14:paraId="14591B0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37D06A13" w14:textId="77777777" w:rsidTr="003610AE">
        <w:trPr>
          <w:trHeight w:val="262"/>
        </w:trPr>
        <w:tc>
          <w:tcPr>
            <w:tcW w:w="2553" w:type="dxa"/>
            <w:vMerge/>
            <w:tcBorders>
              <w:top w:val="nil"/>
              <w:left w:val="single" w:sz="4" w:space="0" w:color="auto"/>
              <w:bottom w:val="single" w:sz="4" w:space="0" w:color="000000"/>
              <w:right w:val="single" w:sz="4" w:space="0" w:color="auto"/>
            </w:tcBorders>
            <w:vAlign w:val="center"/>
            <w:hideMark/>
          </w:tcPr>
          <w:p w14:paraId="55AD0C05" w14:textId="77777777" w:rsidR="003610AE" w:rsidRPr="006A6689" w:rsidRDefault="003610AE" w:rsidP="003610AE">
            <w:pPr>
              <w:spacing w:after="0"/>
              <w:rPr>
                <w:rFonts w:ascii="Arial" w:hAnsi="Arial" w:cs="Arial"/>
                <w:color w:val="000000"/>
                <w:lang w:eastAsia="sk-SK"/>
              </w:rPr>
            </w:pPr>
          </w:p>
        </w:tc>
        <w:tc>
          <w:tcPr>
            <w:tcW w:w="5305" w:type="dxa"/>
            <w:tcBorders>
              <w:top w:val="nil"/>
              <w:left w:val="nil"/>
              <w:bottom w:val="single" w:sz="4" w:space="0" w:color="auto"/>
              <w:right w:val="single" w:sz="4" w:space="0" w:color="auto"/>
            </w:tcBorders>
            <w:shd w:val="clear" w:color="auto" w:fill="auto"/>
            <w:noWrap/>
            <w:vAlign w:val="center"/>
            <w:hideMark/>
          </w:tcPr>
          <w:p w14:paraId="6AB30B6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Meranie napätia v kotvách </w:t>
            </w:r>
          </w:p>
        </w:tc>
        <w:tc>
          <w:tcPr>
            <w:tcW w:w="972" w:type="dxa"/>
            <w:tcBorders>
              <w:top w:val="nil"/>
              <w:left w:val="nil"/>
              <w:bottom w:val="single" w:sz="4" w:space="0" w:color="auto"/>
              <w:right w:val="single" w:sz="4" w:space="0" w:color="auto"/>
            </w:tcBorders>
            <w:shd w:val="clear" w:color="auto" w:fill="auto"/>
            <w:noWrap/>
            <w:vAlign w:val="center"/>
            <w:hideMark/>
          </w:tcPr>
          <w:p w14:paraId="71C89A3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5</w:t>
            </w:r>
          </w:p>
        </w:tc>
      </w:tr>
      <w:tr w:rsidR="003610AE" w:rsidRPr="006A6689" w14:paraId="6FFB82A5" w14:textId="77777777" w:rsidTr="003610AE">
        <w:trPr>
          <w:trHeight w:val="262"/>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518222C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305" w:type="dxa"/>
            <w:tcBorders>
              <w:top w:val="nil"/>
              <w:left w:val="nil"/>
              <w:bottom w:val="single" w:sz="4" w:space="0" w:color="auto"/>
              <w:right w:val="single" w:sz="4" w:space="0" w:color="auto"/>
            </w:tcBorders>
            <w:shd w:val="clear" w:color="auto" w:fill="auto"/>
            <w:noWrap/>
            <w:vAlign w:val="center"/>
            <w:hideMark/>
          </w:tcPr>
          <w:p w14:paraId="087C4DB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972" w:type="dxa"/>
            <w:tcBorders>
              <w:top w:val="nil"/>
              <w:left w:val="nil"/>
              <w:bottom w:val="single" w:sz="4" w:space="0" w:color="auto"/>
              <w:right w:val="single" w:sz="4" w:space="0" w:color="auto"/>
            </w:tcBorders>
            <w:shd w:val="clear" w:color="auto" w:fill="auto"/>
            <w:noWrap/>
            <w:vAlign w:val="center"/>
            <w:hideMark/>
          </w:tcPr>
          <w:p w14:paraId="23BEF64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14796F57" w14:textId="77777777" w:rsidTr="003610AE">
        <w:trPr>
          <w:trHeight w:val="262"/>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1ECFE74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305" w:type="dxa"/>
            <w:tcBorders>
              <w:top w:val="nil"/>
              <w:left w:val="nil"/>
              <w:bottom w:val="single" w:sz="4" w:space="0" w:color="auto"/>
              <w:right w:val="single" w:sz="4" w:space="0" w:color="auto"/>
            </w:tcBorders>
            <w:shd w:val="clear" w:color="auto" w:fill="auto"/>
            <w:noWrap/>
            <w:vAlign w:val="center"/>
            <w:hideMark/>
          </w:tcPr>
          <w:p w14:paraId="28E7976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972" w:type="dxa"/>
            <w:tcBorders>
              <w:top w:val="nil"/>
              <w:left w:val="nil"/>
              <w:bottom w:val="single" w:sz="4" w:space="0" w:color="auto"/>
              <w:right w:val="single" w:sz="4" w:space="0" w:color="auto"/>
            </w:tcBorders>
            <w:shd w:val="clear" w:color="auto" w:fill="auto"/>
            <w:noWrap/>
            <w:vAlign w:val="center"/>
            <w:hideMark/>
          </w:tcPr>
          <w:p w14:paraId="57A9499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10</w:t>
            </w:r>
          </w:p>
        </w:tc>
      </w:tr>
      <w:tr w:rsidR="003610AE" w:rsidRPr="006A6689" w14:paraId="196330D3" w14:textId="77777777" w:rsidTr="003610AE">
        <w:trPr>
          <w:trHeight w:val="315"/>
        </w:trPr>
        <w:tc>
          <w:tcPr>
            <w:tcW w:w="2553" w:type="dxa"/>
            <w:tcBorders>
              <w:top w:val="nil"/>
              <w:left w:val="single" w:sz="4" w:space="0" w:color="auto"/>
              <w:bottom w:val="single" w:sz="4" w:space="0" w:color="auto"/>
              <w:right w:val="single" w:sz="4" w:space="0" w:color="auto"/>
            </w:tcBorders>
            <w:shd w:val="clear" w:color="auto" w:fill="auto"/>
            <w:vAlign w:val="center"/>
            <w:hideMark/>
          </w:tcPr>
          <w:p w14:paraId="11B120A5"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305" w:type="dxa"/>
            <w:tcBorders>
              <w:top w:val="nil"/>
              <w:left w:val="nil"/>
              <w:bottom w:val="single" w:sz="4" w:space="0" w:color="auto"/>
              <w:right w:val="single" w:sz="4" w:space="0" w:color="auto"/>
            </w:tcBorders>
            <w:shd w:val="clear" w:color="auto" w:fill="auto"/>
            <w:noWrap/>
            <w:vAlign w:val="center"/>
            <w:hideMark/>
          </w:tcPr>
          <w:p w14:paraId="533E0AB8"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972" w:type="dxa"/>
            <w:tcBorders>
              <w:top w:val="nil"/>
              <w:left w:val="nil"/>
              <w:bottom w:val="single" w:sz="4" w:space="0" w:color="auto"/>
              <w:right w:val="single" w:sz="4" w:space="0" w:color="auto"/>
            </w:tcBorders>
            <w:shd w:val="clear" w:color="000000" w:fill="FFFFFF"/>
            <w:noWrap/>
            <w:vAlign w:val="center"/>
            <w:hideMark/>
          </w:tcPr>
          <w:p w14:paraId="0E2E183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0D54CF65" w14:textId="400B2006" w:rsidR="003610AE" w:rsidRPr="006A6689" w:rsidRDefault="003610AE" w:rsidP="006A2FCB">
      <w:pPr>
        <w:spacing w:line="276" w:lineRule="auto"/>
        <w:rPr>
          <w:rFonts w:ascii="Arial" w:hAnsi="Arial" w:cs="Arial"/>
          <w:lang w:eastAsia="sk-SK"/>
        </w:rPr>
      </w:pPr>
      <w:r w:rsidRPr="006A6689">
        <w:rPr>
          <w:rFonts w:ascii="Arial" w:hAnsi="Arial" w:cs="Arial"/>
          <w:lang w:eastAsia="sk-SK"/>
        </w:rPr>
        <w:t>Rozsah a intervaly jednotlivých meraní na obdobie rokov 2025 - 2028 sú podrobne popísané v prílohe špecifikácia ceny - časť západ tunel Žilina.</w:t>
      </w:r>
    </w:p>
    <w:p w14:paraId="09A506C6" w14:textId="77777777" w:rsidR="003610AE" w:rsidRPr="006A6689" w:rsidRDefault="003610AE" w:rsidP="003610AE">
      <w:pPr>
        <w:rPr>
          <w:rFonts w:ascii="Arial" w:hAnsi="Arial" w:cs="Arial"/>
          <w:b/>
          <w:u w:val="single"/>
        </w:rPr>
      </w:pPr>
      <w:r w:rsidRPr="006A6689">
        <w:rPr>
          <w:rFonts w:ascii="Arial" w:hAnsi="Arial" w:cs="Arial"/>
          <w:b/>
          <w:u w:val="single"/>
        </w:rPr>
        <w:t>Metódy monitorovania – tunel Žilina:</w:t>
      </w:r>
    </w:p>
    <w:p w14:paraId="1B018C6F" w14:textId="77777777" w:rsidR="003610AE" w:rsidRPr="006A6689" w:rsidRDefault="003610AE" w:rsidP="003610AE">
      <w:pPr>
        <w:tabs>
          <w:tab w:val="left" w:pos="1110"/>
        </w:tabs>
        <w:rPr>
          <w:rFonts w:ascii="Arial" w:hAnsi="Arial" w:cs="Arial"/>
          <w:b/>
        </w:rPr>
      </w:pPr>
      <w:r w:rsidRPr="006A6689">
        <w:rPr>
          <w:rFonts w:ascii="Arial" w:hAnsi="Arial" w:cs="Arial"/>
          <w:b/>
        </w:rPr>
        <w:t>Geodetické merania</w:t>
      </w:r>
    </w:p>
    <w:p w14:paraId="25754223" w14:textId="77777777" w:rsidR="003610AE" w:rsidRPr="006A6689" w:rsidRDefault="003610AE" w:rsidP="006A2FCB">
      <w:pPr>
        <w:tabs>
          <w:tab w:val="left" w:pos="1110"/>
        </w:tabs>
        <w:spacing w:line="276" w:lineRule="auto"/>
        <w:rPr>
          <w:rFonts w:ascii="Arial" w:hAnsi="Arial" w:cs="Arial"/>
          <w:lang w:eastAsia="sk-SK"/>
        </w:rPr>
      </w:pPr>
      <w:r w:rsidRPr="006A6689">
        <w:rPr>
          <w:rFonts w:ascii="Arial" w:hAnsi="Arial" w:cs="Arial"/>
          <w:lang w:eastAsia="sk-SK"/>
        </w:rPr>
        <w:t xml:space="preserve">Geodetickými meraniami sa sledujú zvislé a vodorovné pohyby statických konštrukcií podmienených geologickými danosťami. Geodetická metóda zahŕňa merania na pozorovaných bodoch hlavných meracích profilov v tunelovej rúre, meracích profiloch zárubných múrov, portálových stien a geodetické merania bodov na ochranných pažniciach inklinometrov. Body sú stabilizované v ostení pomocou kotiev </w:t>
      </w:r>
      <w:r w:rsidRPr="006A6689">
        <w:rPr>
          <w:rFonts w:ascii="Arial" w:hAnsi="Arial" w:cs="Arial"/>
          <w:lang w:eastAsia="sk-SK"/>
        </w:rPr>
        <w:lastRenderedPageBreak/>
        <w:t>s upevnenými redukčnými prvkami na upevnenie odrazových hranolov alebo fóliového reflektora. Na oporných múroch sú body stabilizované pomocou reflexných terčíkov.</w:t>
      </w:r>
    </w:p>
    <w:p w14:paraId="1E76FAF4" w14:textId="77777777" w:rsidR="003610AE" w:rsidRPr="006A6689" w:rsidRDefault="003610AE" w:rsidP="006A2FCB">
      <w:pPr>
        <w:tabs>
          <w:tab w:val="left" w:pos="1110"/>
        </w:tabs>
        <w:spacing w:line="276" w:lineRule="auto"/>
        <w:rPr>
          <w:rFonts w:ascii="Arial" w:hAnsi="Arial" w:cs="Arial"/>
          <w:lang w:eastAsia="sk-SK"/>
        </w:rPr>
      </w:pPr>
      <w:r w:rsidRPr="006A6689">
        <w:rPr>
          <w:rFonts w:ascii="Arial" w:hAnsi="Arial" w:cs="Arial"/>
          <w:lang w:eastAsia="sk-SK"/>
        </w:rPr>
        <w:t>Na sledovanie vodorovných pohybov verejný obstarávateľ požaduje parametre presnosti integrovaného prístroja s vnútornou charakteristikou presnosti m</w:t>
      </w:r>
      <w:r w:rsidRPr="006A6689">
        <w:rPr>
          <w:rFonts w:ascii="Arial" w:hAnsi="Arial" w:cs="Arial"/>
          <w:vertAlign w:val="subscript"/>
          <w:lang w:eastAsia="sk-SK"/>
        </w:rPr>
        <w:t>α</w:t>
      </w:r>
      <w:r w:rsidRPr="006A6689">
        <w:rPr>
          <w:rFonts w:ascii="Arial" w:hAnsi="Arial" w:cs="Arial"/>
          <w:lang w:eastAsia="sk-SK"/>
        </w:rPr>
        <w:t xml:space="preserve">=± 3cc, md=1mm+1,5 ppm. </w:t>
      </w:r>
    </w:p>
    <w:p w14:paraId="55862BFF" w14:textId="77777777" w:rsidR="003610AE" w:rsidRPr="006A6689" w:rsidRDefault="003610AE" w:rsidP="006A2FCB">
      <w:pPr>
        <w:tabs>
          <w:tab w:val="left" w:pos="1110"/>
        </w:tabs>
        <w:spacing w:line="276" w:lineRule="auto"/>
        <w:rPr>
          <w:rFonts w:ascii="Arial" w:hAnsi="Arial" w:cs="Arial"/>
          <w:lang w:eastAsia="sk-SK"/>
        </w:rPr>
      </w:pPr>
      <w:r w:rsidRPr="006A6689">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6A6689">
        <w:rPr>
          <w:rFonts w:ascii="Arial" w:hAnsi="Arial" w:cs="Arial"/>
          <w:vertAlign w:val="subscript"/>
          <w:lang w:eastAsia="sk-SK"/>
        </w:rPr>
        <w:t>0</w:t>
      </w:r>
      <w:r w:rsidRPr="006A6689">
        <w:rPr>
          <w:rFonts w:ascii="Arial" w:hAnsi="Arial" w:cs="Arial"/>
          <w:lang w:eastAsia="sk-SK"/>
        </w:rPr>
        <w:t xml:space="preserve">=1 mm/km. </w:t>
      </w:r>
    </w:p>
    <w:p w14:paraId="1752A8CF" w14:textId="77777777" w:rsidR="003610AE" w:rsidRPr="006A6689" w:rsidRDefault="003610AE" w:rsidP="003610AE">
      <w:pPr>
        <w:tabs>
          <w:tab w:val="left" w:pos="1110"/>
        </w:tabs>
        <w:rPr>
          <w:rFonts w:ascii="Arial" w:hAnsi="Arial" w:cs="Arial"/>
          <w:b/>
        </w:rPr>
      </w:pPr>
      <w:r w:rsidRPr="006A6689">
        <w:rPr>
          <w:rFonts w:ascii="Arial" w:hAnsi="Arial" w:cs="Arial"/>
          <w:b/>
        </w:rPr>
        <w:t xml:space="preserve">Inklinometrické merania </w:t>
      </w:r>
    </w:p>
    <w:p w14:paraId="5922D880" w14:textId="77777777" w:rsidR="003610AE" w:rsidRPr="006A6689" w:rsidRDefault="003610AE" w:rsidP="006A2FCB">
      <w:pPr>
        <w:tabs>
          <w:tab w:val="left" w:pos="1110"/>
        </w:tabs>
        <w:spacing w:line="276" w:lineRule="auto"/>
        <w:rPr>
          <w:rFonts w:ascii="Arial" w:hAnsi="Arial" w:cs="Arial"/>
        </w:rPr>
      </w:pPr>
      <w:r w:rsidRPr="006A6689">
        <w:rPr>
          <w:rFonts w:ascii="Arial" w:hAnsi="Arial" w:cs="Arial"/>
        </w:rPr>
        <w:t>Predmetom inklinometrických meraní je určenie a zameranie smeru a veľkosti prípadných horizontálnych posunov inklinometrických zárubníc vplyvom možných pohybov v horninovom prostredí v okolí monitorovacích inklinometrických vrtov. Inklinometrické vrty sú merané v oblasti západného portálu.</w:t>
      </w:r>
    </w:p>
    <w:p w14:paraId="28D89565" w14:textId="77777777" w:rsidR="003610AE" w:rsidRPr="00425BAA" w:rsidRDefault="003610AE" w:rsidP="006A2FCB">
      <w:pPr>
        <w:tabs>
          <w:tab w:val="left" w:pos="1110"/>
        </w:tabs>
        <w:spacing w:line="276" w:lineRule="auto"/>
        <w:rPr>
          <w:rFonts w:ascii="Arial" w:hAnsi="Arial" w:cs="Arial"/>
        </w:rPr>
      </w:pPr>
      <w:r w:rsidRPr="006A6689">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r w:rsidRPr="006A6689">
        <w:rPr>
          <w:rFonts w:ascii="Arial" w:hAnsi="Arial" w:cs="Arial"/>
        </w:rPr>
        <w:tab/>
      </w:r>
    </w:p>
    <w:p w14:paraId="17E816F1" w14:textId="77777777" w:rsidR="003610AE" w:rsidRPr="00425BAA" w:rsidRDefault="003610AE" w:rsidP="003610AE">
      <w:pPr>
        <w:tabs>
          <w:tab w:val="left" w:pos="1110"/>
        </w:tabs>
        <w:rPr>
          <w:rFonts w:ascii="Arial" w:hAnsi="Arial" w:cs="Arial"/>
          <w:b/>
        </w:rPr>
      </w:pPr>
      <w:r w:rsidRPr="00425BAA">
        <w:rPr>
          <w:rFonts w:ascii="Arial" w:hAnsi="Arial" w:cs="Arial"/>
          <w:b/>
        </w:rPr>
        <w:t>Meranie napätosti v zemných kotvách</w:t>
      </w:r>
    </w:p>
    <w:p w14:paraId="3DC4C776" w14:textId="77777777" w:rsidR="003610AE" w:rsidRPr="00425BAA" w:rsidRDefault="003610AE" w:rsidP="006A2FCB">
      <w:pPr>
        <w:tabs>
          <w:tab w:val="left" w:pos="1110"/>
        </w:tabs>
        <w:spacing w:line="276" w:lineRule="auto"/>
        <w:rPr>
          <w:rFonts w:ascii="Arial" w:hAnsi="Arial" w:cs="Arial"/>
          <w:lang w:eastAsia="sk-SK"/>
        </w:rPr>
      </w:pPr>
      <w:r w:rsidRPr="00425BAA">
        <w:rPr>
          <w:rFonts w:ascii="Arial" w:hAnsi="Arial" w:cs="Arial"/>
          <w:lang w:eastAsia="sk-SK"/>
        </w:rPr>
        <w:t>Dlhodobé sledovanie vývoja síl v zemných kotvách bude vykonávané odpočítaním hodnôt na nainštalovaných magnetoelastických dynamometroch Dynamag. Meranie sa realizuje pomocou magnetoelastického snímača v tvare dutého valca, cez ktorý prechádza meraný feromagnetický materiál. Montáž snímača sa realizuje pred napínaním kotvy, kým sú lana voľné.</w:t>
      </w:r>
    </w:p>
    <w:p w14:paraId="00734136" w14:textId="77777777" w:rsidR="002A5A8A" w:rsidRPr="00425BAA" w:rsidRDefault="002A5A8A" w:rsidP="003610AE">
      <w:pPr>
        <w:pStyle w:val="Bezriadkovania"/>
        <w:rPr>
          <w:rFonts w:ascii="Arial" w:hAnsi="Arial" w:cs="Arial"/>
          <w:b/>
          <w:u w:val="single"/>
        </w:rPr>
      </w:pPr>
    </w:p>
    <w:p w14:paraId="08D5EC89" w14:textId="0F13AA27" w:rsidR="003610AE" w:rsidRPr="00425BAA" w:rsidRDefault="002A5A8A" w:rsidP="003610AE">
      <w:pPr>
        <w:pStyle w:val="Bezriadkovania"/>
        <w:rPr>
          <w:rFonts w:ascii="Arial" w:hAnsi="Arial" w:cs="Arial"/>
          <w:b/>
          <w:u w:val="single"/>
        </w:rPr>
      </w:pPr>
      <w:r w:rsidRPr="00425BAA">
        <w:rPr>
          <w:rFonts w:ascii="Arial" w:hAnsi="Arial" w:cs="Arial"/>
          <w:b/>
          <w:u w:val="single"/>
        </w:rPr>
        <w:t>T</w:t>
      </w:r>
      <w:r w:rsidR="003610AE" w:rsidRPr="00425BAA">
        <w:rPr>
          <w:rFonts w:ascii="Arial" w:hAnsi="Arial" w:cs="Arial"/>
          <w:b/>
          <w:u w:val="single"/>
        </w:rPr>
        <w:t>unel Považský Chlmec</w:t>
      </w:r>
    </w:p>
    <w:p w14:paraId="11DFEDA8" w14:textId="77777777" w:rsidR="003610AE" w:rsidRPr="00425BAA" w:rsidRDefault="003610AE" w:rsidP="003610AE">
      <w:pPr>
        <w:pStyle w:val="Bezriadkovania"/>
        <w:rPr>
          <w:rFonts w:ascii="Arial" w:hAnsi="Arial" w:cs="Arial"/>
          <w:b/>
          <w:u w:val="single"/>
        </w:rPr>
      </w:pPr>
    </w:p>
    <w:p w14:paraId="56AD0E1C" w14:textId="77777777" w:rsidR="003610AE" w:rsidRPr="00425BAA" w:rsidRDefault="003610AE" w:rsidP="003610AE">
      <w:pPr>
        <w:pStyle w:val="Bezriadkovania"/>
        <w:ind w:left="567" w:hanging="567"/>
        <w:rPr>
          <w:rFonts w:ascii="Arial" w:hAnsi="Arial" w:cs="Arial"/>
          <w:b/>
        </w:rPr>
      </w:pPr>
      <w:r w:rsidRPr="00425BAA">
        <w:rPr>
          <w:rFonts w:ascii="Arial" w:hAnsi="Arial" w:cs="Arial"/>
          <w:b/>
        </w:rPr>
        <w:t>1.Predmet zákazky</w:t>
      </w:r>
    </w:p>
    <w:p w14:paraId="48033E55"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3F7B2DE0"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Považský Chlmec, v úseku cesty D3 Žilina Strážov – Žilina Brodno</w:t>
      </w:r>
    </w:p>
    <w:p w14:paraId="739BD2E6" w14:textId="1A7D8E3B"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 xml:space="preserve">Žilinský </w:t>
      </w:r>
    </w:p>
    <w:p w14:paraId="3BF6AA4E"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Žilina</w:t>
      </w:r>
    </w:p>
    <w:p w14:paraId="00F049C8" w14:textId="60995A14"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7621AA93" w14:textId="77777777" w:rsidR="002A5A8A" w:rsidRPr="00425BAA" w:rsidRDefault="002A5A8A" w:rsidP="002A5A8A">
      <w:pPr>
        <w:rPr>
          <w:rFonts w:ascii="Arial" w:hAnsi="Arial" w:cs="Arial"/>
        </w:rPr>
      </w:pPr>
    </w:p>
    <w:p w14:paraId="1D4B3029"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688358B4" w14:textId="096AF3D4" w:rsidR="003610AE" w:rsidRPr="00425BAA" w:rsidRDefault="003610AE" w:rsidP="00590D66">
      <w:pPr>
        <w:pStyle w:val="Odsekzoznamu"/>
        <w:numPr>
          <w:ilvl w:val="0"/>
          <w:numId w:val="54"/>
        </w:numPr>
        <w:tabs>
          <w:tab w:val="clear" w:pos="3432"/>
        </w:tabs>
        <w:spacing w:after="12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Považský Chlmec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a jeho priľahlých objektov</w:t>
      </w:r>
    </w:p>
    <w:p w14:paraId="11EEE57F"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14E6EABE" w14:textId="0499B1A2" w:rsidR="003610AE" w:rsidRPr="00425BAA" w:rsidRDefault="003610AE" w:rsidP="006A2FCB">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sekundárneho ostenia, meraním deformácii na východnom a západnom portáli tunela, sledovanie inklinometrickou metódou, inklino-deformetrickou metódou, zmeranie hladiny podzemnej vody a zmeranie napätosti v zemných kotvách. Geotechnický monitoring zahŕňa vykonávanie meraní, zber nameraných dát a poznatkov, ich vyhodnotenie a následné záverečné zhodnotenie v podobe textovej a grafickej dokumentácie. </w:t>
      </w:r>
    </w:p>
    <w:p w14:paraId="79C837F0"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Považský Chlmec a jeho priľahlých objektov budú vykonávané</w:t>
      </w:r>
    </w:p>
    <w:p w14:paraId="1116E5E1"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367DAD99"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0E799DA7"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6AA1C5B0"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5B29EFB7"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lastRenderedPageBreak/>
        <w:t>Inklinometrické meranie a inklino-deformetrické meranie</w:t>
      </w:r>
    </w:p>
    <w:p w14:paraId="72DE2634"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Meranie hladín podzemnej vody</w:t>
      </w:r>
    </w:p>
    <w:p w14:paraId="4F6C9A37"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Meranie napätosti v zemných kotvách</w:t>
      </w:r>
    </w:p>
    <w:p w14:paraId="14651D9B" w14:textId="77777777" w:rsidR="003610AE" w:rsidRPr="00425BAA" w:rsidRDefault="003610AE" w:rsidP="00590D66">
      <w:pPr>
        <w:numPr>
          <w:ilvl w:val="0"/>
          <w:numId w:val="60"/>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062D6CD3" w14:textId="77777777" w:rsidR="003610AE" w:rsidRPr="00425BAA" w:rsidRDefault="003610AE" w:rsidP="003610AE">
      <w:pPr>
        <w:autoSpaceDE w:val="0"/>
        <w:autoSpaceDN w:val="0"/>
        <w:adjustRightInd w:val="0"/>
        <w:rPr>
          <w:rFonts w:ascii="Arial" w:hAnsi="Arial" w:cs="Arial"/>
        </w:rPr>
      </w:pPr>
    </w:p>
    <w:p w14:paraId="75D15A2F" w14:textId="6B46840F" w:rsidR="00425BAA" w:rsidRDefault="003610AE">
      <w:pPr>
        <w:rPr>
          <w:rFonts w:ascii="Arial" w:hAnsi="Arial" w:cs="Arial"/>
          <w:b/>
        </w:rPr>
      </w:pPr>
      <w:r w:rsidRPr="00425BAA">
        <w:rPr>
          <w:rFonts w:ascii="Arial" w:hAnsi="Arial" w:cs="Arial"/>
          <w:b/>
        </w:rPr>
        <w:t xml:space="preserve">      </w:t>
      </w:r>
    </w:p>
    <w:p w14:paraId="17B47FE5" w14:textId="20519BC3"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Považský Chlmec</w:t>
      </w:r>
    </w:p>
    <w:tbl>
      <w:tblPr>
        <w:tblW w:w="9113" w:type="dxa"/>
        <w:tblCellMar>
          <w:left w:w="70" w:type="dxa"/>
          <w:right w:w="70" w:type="dxa"/>
        </w:tblCellMar>
        <w:tblLook w:val="04A0" w:firstRow="1" w:lastRow="0" w:firstColumn="1" w:lastColumn="0" w:noHBand="0" w:noVBand="1"/>
      </w:tblPr>
      <w:tblGrid>
        <w:gridCol w:w="2900"/>
        <w:gridCol w:w="5109"/>
        <w:gridCol w:w="1106"/>
      </w:tblGrid>
      <w:tr w:rsidR="003610AE" w:rsidRPr="006A6689" w14:paraId="212BDD89" w14:textId="77777777" w:rsidTr="003610AE">
        <w:trPr>
          <w:trHeight w:val="1487"/>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B323C"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109" w:type="dxa"/>
            <w:tcBorders>
              <w:top w:val="single" w:sz="4" w:space="0" w:color="auto"/>
              <w:left w:val="nil"/>
              <w:bottom w:val="single" w:sz="4" w:space="0" w:color="auto"/>
              <w:right w:val="single" w:sz="4" w:space="0" w:color="auto"/>
            </w:tcBorders>
            <w:shd w:val="clear" w:color="auto" w:fill="auto"/>
            <w:noWrap/>
            <w:vAlign w:val="bottom"/>
            <w:hideMark/>
          </w:tcPr>
          <w:p w14:paraId="16E2EA90"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104" w:type="dxa"/>
            <w:tcBorders>
              <w:top w:val="single" w:sz="4" w:space="0" w:color="auto"/>
              <w:left w:val="nil"/>
              <w:bottom w:val="single" w:sz="4" w:space="0" w:color="auto"/>
              <w:right w:val="single" w:sz="4" w:space="0" w:color="auto"/>
            </w:tcBorders>
            <w:shd w:val="clear" w:color="auto" w:fill="auto"/>
            <w:vAlign w:val="bottom"/>
            <w:hideMark/>
          </w:tcPr>
          <w:p w14:paraId="1A4D43B9"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74ECB7DF" w14:textId="77777777" w:rsidTr="003610AE">
        <w:trPr>
          <w:trHeight w:val="425"/>
        </w:trPr>
        <w:tc>
          <w:tcPr>
            <w:tcW w:w="2900" w:type="dxa"/>
            <w:vMerge w:val="restart"/>
            <w:tcBorders>
              <w:top w:val="nil"/>
              <w:left w:val="single" w:sz="4" w:space="0" w:color="auto"/>
              <w:bottom w:val="nil"/>
              <w:right w:val="single" w:sz="4" w:space="0" w:color="auto"/>
            </w:tcBorders>
            <w:shd w:val="clear" w:color="auto" w:fill="auto"/>
            <w:noWrap/>
            <w:vAlign w:val="center"/>
            <w:hideMark/>
          </w:tcPr>
          <w:p w14:paraId="2ADE95A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109" w:type="dxa"/>
            <w:tcBorders>
              <w:top w:val="nil"/>
              <w:left w:val="nil"/>
              <w:bottom w:val="single" w:sz="4" w:space="0" w:color="auto"/>
              <w:right w:val="single" w:sz="4" w:space="0" w:color="auto"/>
            </w:tcBorders>
            <w:shd w:val="clear" w:color="auto" w:fill="auto"/>
            <w:noWrap/>
            <w:vAlign w:val="center"/>
            <w:hideMark/>
          </w:tcPr>
          <w:p w14:paraId="381F188E"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Observačné geodetické body</w:t>
            </w:r>
          </w:p>
        </w:tc>
        <w:tc>
          <w:tcPr>
            <w:tcW w:w="1104" w:type="dxa"/>
            <w:tcBorders>
              <w:top w:val="nil"/>
              <w:left w:val="nil"/>
              <w:bottom w:val="single" w:sz="4" w:space="0" w:color="auto"/>
              <w:right w:val="single" w:sz="4" w:space="0" w:color="auto"/>
            </w:tcBorders>
            <w:shd w:val="clear" w:color="auto" w:fill="auto"/>
            <w:noWrap/>
            <w:vAlign w:val="bottom"/>
            <w:hideMark/>
          </w:tcPr>
          <w:p w14:paraId="1BFDDBF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33FB97C6"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3856CCBD"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74F949B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Pozorované geodetické body</w:t>
            </w:r>
          </w:p>
        </w:tc>
        <w:tc>
          <w:tcPr>
            <w:tcW w:w="1104" w:type="dxa"/>
            <w:tcBorders>
              <w:top w:val="nil"/>
              <w:left w:val="nil"/>
              <w:bottom w:val="single" w:sz="4" w:space="0" w:color="auto"/>
              <w:right w:val="single" w:sz="4" w:space="0" w:color="auto"/>
            </w:tcBorders>
            <w:shd w:val="clear" w:color="auto" w:fill="auto"/>
            <w:noWrap/>
            <w:vAlign w:val="bottom"/>
            <w:hideMark/>
          </w:tcPr>
          <w:p w14:paraId="1A8D261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8</w:t>
            </w:r>
          </w:p>
        </w:tc>
      </w:tr>
      <w:tr w:rsidR="003610AE" w:rsidRPr="006A6689" w14:paraId="0C20CDF6"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55FA6916"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029E48E3"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Inklinometrické vrty</w:t>
            </w:r>
          </w:p>
        </w:tc>
        <w:tc>
          <w:tcPr>
            <w:tcW w:w="1104" w:type="dxa"/>
            <w:tcBorders>
              <w:top w:val="nil"/>
              <w:left w:val="nil"/>
              <w:bottom w:val="single" w:sz="4" w:space="0" w:color="auto"/>
              <w:right w:val="single" w:sz="4" w:space="0" w:color="auto"/>
            </w:tcBorders>
            <w:shd w:val="clear" w:color="auto" w:fill="auto"/>
            <w:noWrap/>
            <w:vAlign w:val="bottom"/>
            <w:hideMark/>
          </w:tcPr>
          <w:p w14:paraId="0D5EE26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1B271148"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618A0B7D"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07E7B24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Inklino-deformetrické vrty</w:t>
            </w:r>
          </w:p>
        </w:tc>
        <w:tc>
          <w:tcPr>
            <w:tcW w:w="1104" w:type="dxa"/>
            <w:tcBorders>
              <w:top w:val="nil"/>
              <w:left w:val="nil"/>
              <w:bottom w:val="single" w:sz="4" w:space="0" w:color="auto"/>
              <w:right w:val="single" w:sz="4" w:space="0" w:color="auto"/>
            </w:tcBorders>
            <w:shd w:val="clear" w:color="auto" w:fill="auto"/>
            <w:noWrap/>
            <w:vAlign w:val="bottom"/>
            <w:hideMark/>
          </w:tcPr>
          <w:p w14:paraId="5EAFD91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6AA5806E"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44CEC229"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4AFB71E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1104" w:type="dxa"/>
            <w:tcBorders>
              <w:top w:val="nil"/>
              <w:left w:val="nil"/>
              <w:bottom w:val="single" w:sz="4" w:space="0" w:color="auto"/>
              <w:right w:val="single" w:sz="4" w:space="0" w:color="auto"/>
            </w:tcBorders>
            <w:shd w:val="clear" w:color="auto" w:fill="auto"/>
            <w:noWrap/>
            <w:vAlign w:val="bottom"/>
            <w:hideMark/>
          </w:tcPr>
          <w:p w14:paraId="2B4E01B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4</w:t>
            </w:r>
          </w:p>
        </w:tc>
      </w:tr>
      <w:tr w:rsidR="003610AE" w:rsidRPr="006A6689" w14:paraId="19C6448D" w14:textId="77777777" w:rsidTr="003610AE">
        <w:trPr>
          <w:trHeight w:val="382"/>
        </w:trPr>
        <w:tc>
          <w:tcPr>
            <w:tcW w:w="2900" w:type="dxa"/>
            <w:vMerge/>
            <w:tcBorders>
              <w:top w:val="nil"/>
              <w:left w:val="single" w:sz="4" w:space="0" w:color="auto"/>
              <w:bottom w:val="nil"/>
              <w:right w:val="single" w:sz="4" w:space="0" w:color="auto"/>
            </w:tcBorders>
            <w:vAlign w:val="center"/>
            <w:hideMark/>
          </w:tcPr>
          <w:p w14:paraId="6A3CF4D1"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3F88F59B"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Piezometrické vrty</w:t>
            </w:r>
          </w:p>
        </w:tc>
        <w:tc>
          <w:tcPr>
            <w:tcW w:w="1104" w:type="dxa"/>
            <w:tcBorders>
              <w:top w:val="nil"/>
              <w:left w:val="nil"/>
              <w:bottom w:val="single" w:sz="4" w:space="0" w:color="auto"/>
              <w:right w:val="single" w:sz="4" w:space="0" w:color="auto"/>
            </w:tcBorders>
            <w:shd w:val="clear" w:color="auto" w:fill="auto"/>
            <w:noWrap/>
            <w:vAlign w:val="bottom"/>
            <w:hideMark/>
          </w:tcPr>
          <w:p w14:paraId="0443029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4</w:t>
            </w:r>
          </w:p>
        </w:tc>
      </w:tr>
      <w:tr w:rsidR="003610AE" w:rsidRPr="006A6689" w14:paraId="75C1A062" w14:textId="77777777" w:rsidTr="003610AE">
        <w:trPr>
          <w:trHeight w:val="368"/>
        </w:trPr>
        <w:tc>
          <w:tcPr>
            <w:tcW w:w="2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40A0D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109" w:type="dxa"/>
            <w:tcBorders>
              <w:top w:val="nil"/>
              <w:left w:val="nil"/>
              <w:bottom w:val="single" w:sz="4" w:space="0" w:color="auto"/>
              <w:right w:val="single" w:sz="4" w:space="0" w:color="auto"/>
            </w:tcBorders>
            <w:shd w:val="clear" w:color="auto" w:fill="auto"/>
            <w:noWrap/>
            <w:vAlign w:val="center"/>
            <w:hideMark/>
          </w:tcPr>
          <w:p w14:paraId="5866A30E"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Observačné geodetické body</w:t>
            </w:r>
          </w:p>
        </w:tc>
        <w:tc>
          <w:tcPr>
            <w:tcW w:w="1104" w:type="dxa"/>
            <w:tcBorders>
              <w:top w:val="nil"/>
              <w:left w:val="nil"/>
              <w:bottom w:val="single" w:sz="4" w:space="0" w:color="auto"/>
              <w:right w:val="single" w:sz="4" w:space="0" w:color="auto"/>
            </w:tcBorders>
            <w:shd w:val="clear" w:color="auto" w:fill="auto"/>
            <w:noWrap/>
            <w:vAlign w:val="center"/>
            <w:hideMark/>
          </w:tcPr>
          <w:p w14:paraId="748A393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w:t>
            </w:r>
          </w:p>
        </w:tc>
      </w:tr>
      <w:tr w:rsidR="003610AE" w:rsidRPr="006A6689" w14:paraId="0A812CA1"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2032D2CE"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58CDDE6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Pozorované geodetické body</w:t>
            </w:r>
          </w:p>
        </w:tc>
        <w:tc>
          <w:tcPr>
            <w:tcW w:w="1104" w:type="dxa"/>
            <w:tcBorders>
              <w:top w:val="nil"/>
              <w:left w:val="nil"/>
              <w:bottom w:val="single" w:sz="4" w:space="0" w:color="auto"/>
              <w:right w:val="single" w:sz="4" w:space="0" w:color="auto"/>
            </w:tcBorders>
            <w:shd w:val="clear" w:color="auto" w:fill="auto"/>
            <w:noWrap/>
            <w:vAlign w:val="center"/>
            <w:hideMark/>
          </w:tcPr>
          <w:p w14:paraId="6CDA371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19</w:t>
            </w:r>
          </w:p>
        </w:tc>
      </w:tr>
      <w:tr w:rsidR="003610AE" w:rsidRPr="006A6689" w14:paraId="4A0FE096"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1899CEEB"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5FA3CA36"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Pozorované geodetické body - oporný múr</w:t>
            </w:r>
          </w:p>
        </w:tc>
        <w:tc>
          <w:tcPr>
            <w:tcW w:w="1104" w:type="dxa"/>
            <w:tcBorders>
              <w:top w:val="nil"/>
              <w:left w:val="nil"/>
              <w:bottom w:val="single" w:sz="4" w:space="0" w:color="auto"/>
              <w:right w:val="single" w:sz="4" w:space="0" w:color="auto"/>
            </w:tcBorders>
            <w:shd w:val="clear" w:color="auto" w:fill="auto"/>
            <w:noWrap/>
            <w:vAlign w:val="center"/>
            <w:hideMark/>
          </w:tcPr>
          <w:p w14:paraId="2991665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8</w:t>
            </w:r>
          </w:p>
        </w:tc>
      </w:tr>
      <w:tr w:rsidR="003610AE" w:rsidRPr="006A6689" w14:paraId="456000BE"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5E27B12F"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33C537FC"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Inklinometrické vrty</w:t>
            </w:r>
          </w:p>
        </w:tc>
        <w:tc>
          <w:tcPr>
            <w:tcW w:w="1104" w:type="dxa"/>
            <w:tcBorders>
              <w:top w:val="nil"/>
              <w:left w:val="nil"/>
              <w:bottom w:val="single" w:sz="4" w:space="0" w:color="auto"/>
              <w:right w:val="single" w:sz="4" w:space="0" w:color="auto"/>
            </w:tcBorders>
            <w:shd w:val="clear" w:color="auto" w:fill="auto"/>
            <w:noWrap/>
            <w:vAlign w:val="center"/>
            <w:hideMark/>
          </w:tcPr>
          <w:p w14:paraId="3001853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4AC5D4AF"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0F096599"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768B599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Inklino-deformetrické vrty</w:t>
            </w:r>
          </w:p>
        </w:tc>
        <w:tc>
          <w:tcPr>
            <w:tcW w:w="1104" w:type="dxa"/>
            <w:tcBorders>
              <w:top w:val="nil"/>
              <w:left w:val="nil"/>
              <w:bottom w:val="single" w:sz="4" w:space="0" w:color="auto"/>
              <w:right w:val="single" w:sz="4" w:space="0" w:color="auto"/>
            </w:tcBorders>
            <w:shd w:val="clear" w:color="auto" w:fill="auto"/>
            <w:noWrap/>
            <w:vAlign w:val="center"/>
            <w:hideMark/>
          </w:tcPr>
          <w:p w14:paraId="5AFA2E0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w:t>
            </w:r>
          </w:p>
        </w:tc>
      </w:tr>
      <w:tr w:rsidR="003610AE" w:rsidRPr="006A6689" w14:paraId="1DB5E2AF"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227D123F"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3331B81B"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Piezometrické vrty</w:t>
            </w:r>
          </w:p>
        </w:tc>
        <w:tc>
          <w:tcPr>
            <w:tcW w:w="1104" w:type="dxa"/>
            <w:tcBorders>
              <w:top w:val="nil"/>
              <w:left w:val="nil"/>
              <w:bottom w:val="single" w:sz="4" w:space="0" w:color="auto"/>
              <w:right w:val="single" w:sz="4" w:space="0" w:color="auto"/>
            </w:tcBorders>
            <w:shd w:val="clear" w:color="auto" w:fill="auto"/>
            <w:noWrap/>
            <w:vAlign w:val="center"/>
            <w:hideMark/>
          </w:tcPr>
          <w:p w14:paraId="1570A6A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3C333368"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65C605C6"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78D8719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xml:space="preserve">Snímače sily v kotvách </w:t>
            </w:r>
          </w:p>
        </w:tc>
        <w:tc>
          <w:tcPr>
            <w:tcW w:w="1104" w:type="dxa"/>
            <w:tcBorders>
              <w:top w:val="nil"/>
              <w:left w:val="nil"/>
              <w:bottom w:val="single" w:sz="4" w:space="0" w:color="auto"/>
              <w:right w:val="single" w:sz="4" w:space="0" w:color="auto"/>
            </w:tcBorders>
            <w:shd w:val="clear" w:color="auto" w:fill="auto"/>
            <w:noWrap/>
            <w:vAlign w:val="center"/>
            <w:hideMark/>
          </w:tcPr>
          <w:p w14:paraId="228AA6F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7</w:t>
            </w:r>
          </w:p>
        </w:tc>
      </w:tr>
      <w:tr w:rsidR="003610AE" w:rsidRPr="006A6689" w14:paraId="6ED148C7"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1347FE0B"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4BE996A1"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1104" w:type="dxa"/>
            <w:tcBorders>
              <w:top w:val="nil"/>
              <w:left w:val="nil"/>
              <w:bottom w:val="single" w:sz="4" w:space="0" w:color="auto"/>
              <w:right w:val="single" w:sz="4" w:space="0" w:color="auto"/>
            </w:tcBorders>
            <w:shd w:val="clear" w:color="auto" w:fill="auto"/>
            <w:noWrap/>
            <w:vAlign w:val="center"/>
            <w:hideMark/>
          </w:tcPr>
          <w:p w14:paraId="5B4485E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w:t>
            </w:r>
          </w:p>
        </w:tc>
      </w:tr>
      <w:tr w:rsidR="003610AE" w:rsidRPr="006A6689" w14:paraId="4E120C7D" w14:textId="77777777" w:rsidTr="003610AE">
        <w:trPr>
          <w:trHeight w:val="340"/>
        </w:trPr>
        <w:tc>
          <w:tcPr>
            <w:tcW w:w="2900" w:type="dxa"/>
            <w:tcBorders>
              <w:top w:val="nil"/>
              <w:left w:val="single" w:sz="4" w:space="0" w:color="auto"/>
              <w:bottom w:val="nil"/>
              <w:right w:val="single" w:sz="4" w:space="0" w:color="auto"/>
            </w:tcBorders>
            <w:shd w:val="clear" w:color="auto" w:fill="auto"/>
            <w:vAlign w:val="center"/>
            <w:hideMark/>
          </w:tcPr>
          <w:p w14:paraId="6DE1E90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Stredná časť tunela</w:t>
            </w:r>
          </w:p>
        </w:tc>
        <w:tc>
          <w:tcPr>
            <w:tcW w:w="5109" w:type="dxa"/>
            <w:tcBorders>
              <w:top w:val="nil"/>
              <w:left w:val="nil"/>
              <w:bottom w:val="single" w:sz="4" w:space="0" w:color="auto"/>
              <w:right w:val="single" w:sz="4" w:space="0" w:color="auto"/>
            </w:tcBorders>
            <w:shd w:val="clear" w:color="auto" w:fill="auto"/>
            <w:noWrap/>
            <w:vAlign w:val="center"/>
            <w:hideMark/>
          </w:tcPr>
          <w:p w14:paraId="0EB5EA18"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Piezometrické vrty</w:t>
            </w:r>
          </w:p>
        </w:tc>
        <w:tc>
          <w:tcPr>
            <w:tcW w:w="1104" w:type="dxa"/>
            <w:tcBorders>
              <w:top w:val="nil"/>
              <w:left w:val="nil"/>
              <w:bottom w:val="single" w:sz="4" w:space="0" w:color="auto"/>
              <w:right w:val="single" w:sz="4" w:space="0" w:color="auto"/>
            </w:tcBorders>
            <w:shd w:val="clear" w:color="auto" w:fill="auto"/>
            <w:noWrap/>
            <w:vAlign w:val="center"/>
            <w:hideMark/>
          </w:tcPr>
          <w:p w14:paraId="73E25CE1"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w:t>
            </w:r>
          </w:p>
        </w:tc>
      </w:tr>
      <w:tr w:rsidR="003610AE" w:rsidRPr="006A6689" w14:paraId="242AEB5D" w14:textId="77777777" w:rsidTr="003610AE">
        <w:trPr>
          <w:trHeight w:val="382"/>
        </w:trPr>
        <w:tc>
          <w:tcPr>
            <w:tcW w:w="2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75EED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Tunelová rúra</w:t>
            </w:r>
          </w:p>
        </w:tc>
        <w:tc>
          <w:tcPr>
            <w:tcW w:w="5109" w:type="dxa"/>
            <w:tcBorders>
              <w:top w:val="nil"/>
              <w:left w:val="nil"/>
              <w:bottom w:val="single" w:sz="4" w:space="0" w:color="auto"/>
              <w:right w:val="single" w:sz="4" w:space="0" w:color="auto"/>
            </w:tcBorders>
            <w:shd w:val="clear" w:color="auto" w:fill="auto"/>
            <w:noWrap/>
            <w:vAlign w:val="center"/>
            <w:hideMark/>
          </w:tcPr>
          <w:p w14:paraId="3858FA10"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Absolútne priestorové posuny (pozorované body)</w:t>
            </w:r>
          </w:p>
        </w:tc>
        <w:tc>
          <w:tcPr>
            <w:tcW w:w="1104" w:type="dxa"/>
            <w:tcBorders>
              <w:top w:val="nil"/>
              <w:left w:val="nil"/>
              <w:bottom w:val="single" w:sz="4" w:space="0" w:color="auto"/>
              <w:right w:val="single" w:sz="4" w:space="0" w:color="auto"/>
            </w:tcBorders>
            <w:shd w:val="clear" w:color="auto" w:fill="auto"/>
            <w:noWrap/>
            <w:vAlign w:val="center"/>
            <w:hideMark/>
          </w:tcPr>
          <w:p w14:paraId="487DFB9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63</w:t>
            </w:r>
          </w:p>
        </w:tc>
      </w:tr>
      <w:tr w:rsidR="003610AE" w:rsidRPr="006A6689" w14:paraId="501A1A1E"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1D941824"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556EF03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Nivelačné značky</w:t>
            </w:r>
          </w:p>
        </w:tc>
        <w:tc>
          <w:tcPr>
            <w:tcW w:w="1104" w:type="dxa"/>
            <w:tcBorders>
              <w:top w:val="nil"/>
              <w:left w:val="nil"/>
              <w:bottom w:val="single" w:sz="4" w:space="0" w:color="auto"/>
              <w:right w:val="single" w:sz="4" w:space="0" w:color="auto"/>
            </w:tcBorders>
            <w:shd w:val="clear" w:color="auto" w:fill="auto"/>
            <w:noWrap/>
            <w:vAlign w:val="center"/>
            <w:hideMark/>
          </w:tcPr>
          <w:p w14:paraId="1C03928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7</w:t>
            </w:r>
          </w:p>
        </w:tc>
      </w:tr>
      <w:tr w:rsidR="003610AE" w:rsidRPr="006A6689" w14:paraId="6E284772" w14:textId="77777777" w:rsidTr="003610AE">
        <w:trPr>
          <w:trHeight w:val="368"/>
        </w:trPr>
        <w:tc>
          <w:tcPr>
            <w:tcW w:w="2900" w:type="dxa"/>
            <w:vMerge/>
            <w:tcBorders>
              <w:top w:val="single" w:sz="4" w:space="0" w:color="auto"/>
              <w:left w:val="single" w:sz="4" w:space="0" w:color="auto"/>
              <w:bottom w:val="single" w:sz="4" w:space="0" w:color="000000"/>
              <w:right w:val="single" w:sz="4" w:space="0" w:color="auto"/>
            </w:tcBorders>
            <w:vAlign w:val="center"/>
            <w:hideMark/>
          </w:tcPr>
          <w:p w14:paraId="1468C426" w14:textId="77777777" w:rsidR="003610AE" w:rsidRPr="006A6689" w:rsidRDefault="003610AE" w:rsidP="003610AE">
            <w:pPr>
              <w:spacing w:after="0"/>
              <w:rPr>
                <w:rFonts w:ascii="Arial" w:hAnsi="Arial" w:cs="Arial"/>
                <w:color w:val="000000"/>
                <w:lang w:eastAsia="sk-SK"/>
              </w:rPr>
            </w:pPr>
          </w:p>
        </w:tc>
        <w:tc>
          <w:tcPr>
            <w:tcW w:w="5109" w:type="dxa"/>
            <w:tcBorders>
              <w:top w:val="nil"/>
              <w:left w:val="nil"/>
              <w:bottom w:val="single" w:sz="4" w:space="0" w:color="auto"/>
              <w:right w:val="single" w:sz="4" w:space="0" w:color="auto"/>
            </w:tcBorders>
            <w:shd w:val="clear" w:color="auto" w:fill="auto"/>
            <w:noWrap/>
            <w:vAlign w:val="center"/>
            <w:hideMark/>
          </w:tcPr>
          <w:p w14:paraId="123991B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Inklino-deformetrické vrty</w:t>
            </w:r>
          </w:p>
        </w:tc>
        <w:tc>
          <w:tcPr>
            <w:tcW w:w="1104" w:type="dxa"/>
            <w:tcBorders>
              <w:top w:val="nil"/>
              <w:left w:val="nil"/>
              <w:bottom w:val="single" w:sz="4" w:space="0" w:color="auto"/>
              <w:right w:val="single" w:sz="4" w:space="0" w:color="auto"/>
            </w:tcBorders>
            <w:shd w:val="clear" w:color="auto" w:fill="auto"/>
            <w:noWrap/>
            <w:vAlign w:val="center"/>
            <w:hideMark/>
          </w:tcPr>
          <w:p w14:paraId="4597DDE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7</w:t>
            </w:r>
          </w:p>
        </w:tc>
      </w:tr>
      <w:tr w:rsidR="003610AE" w:rsidRPr="006A6689" w14:paraId="217C1A92" w14:textId="77777777" w:rsidTr="003610AE">
        <w:trPr>
          <w:trHeight w:val="36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1A49D58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109" w:type="dxa"/>
            <w:tcBorders>
              <w:top w:val="nil"/>
              <w:left w:val="nil"/>
              <w:bottom w:val="single" w:sz="4" w:space="0" w:color="auto"/>
              <w:right w:val="single" w:sz="4" w:space="0" w:color="auto"/>
            </w:tcBorders>
            <w:shd w:val="clear" w:color="auto" w:fill="auto"/>
            <w:noWrap/>
            <w:vAlign w:val="center"/>
            <w:hideMark/>
          </w:tcPr>
          <w:p w14:paraId="1D91724A"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104" w:type="dxa"/>
            <w:tcBorders>
              <w:top w:val="nil"/>
              <w:left w:val="nil"/>
              <w:bottom w:val="single" w:sz="4" w:space="0" w:color="auto"/>
              <w:right w:val="single" w:sz="4" w:space="0" w:color="auto"/>
            </w:tcBorders>
            <w:shd w:val="clear" w:color="auto" w:fill="auto"/>
            <w:noWrap/>
            <w:vAlign w:val="center"/>
            <w:hideMark/>
          </w:tcPr>
          <w:p w14:paraId="6FDA36FA"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04A1741C" w14:textId="77777777" w:rsidTr="003610AE">
        <w:trPr>
          <w:trHeight w:val="368"/>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31140F5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109" w:type="dxa"/>
            <w:tcBorders>
              <w:top w:val="nil"/>
              <w:left w:val="nil"/>
              <w:bottom w:val="single" w:sz="4" w:space="0" w:color="auto"/>
              <w:right w:val="single" w:sz="4" w:space="0" w:color="auto"/>
            </w:tcBorders>
            <w:shd w:val="clear" w:color="auto" w:fill="auto"/>
            <w:noWrap/>
            <w:vAlign w:val="center"/>
            <w:hideMark/>
          </w:tcPr>
          <w:p w14:paraId="699DF85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104" w:type="dxa"/>
            <w:tcBorders>
              <w:top w:val="nil"/>
              <w:left w:val="nil"/>
              <w:bottom w:val="single" w:sz="4" w:space="0" w:color="auto"/>
              <w:right w:val="single" w:sz="4" w:space="0" w:color="auto"/>
            </w:tcBorders>
            <w:shd w:val="clear" w:color="auto" w:fill="auto"/>
            <w:noWrap/>
            <w:vAlign w:val="center"/>
            <w:hideMark/>
          </w:tcPr>
          <w:p w14:paraId="6C4DED9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25</w:t>
            </w:r>
          </w:p>
        </w:tc>
      </w:tr>
      <w:tr w:rsidR="003610AE" w:rsidRPr="006A6689" w14:paraId="1469C792" w14:textId="77777777" w:rsidTr="003610AE">
        <w:trPr>
          <w:trHeight w:val="340"/>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40F00228"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109" w:type="dxa"/>
            <w:tcBorders>
              <w:top w:val="nil"/>
              <w:left w:val="nil"/>
              <w:bottom w:val="single" w:sz="4" w:space="0" w:color="auto"/>
              <w:right w:val="single" w:sz="4" w:space="0" w:color="auto"/>
            </w:tcBorders>
            <w:shd w:val="clear" w:color="auto" w:fill="auto"/>
            <w:noWrap/>
            <w:vAlign w:val="center"/>
            <w:hideMark/>
          </w:tcPr>
          <w:p w14:paraId="528F83E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104" w:type="dxa"/>
            <w:tcBorders>
              <w:top w:val="nil"/>
              <w:left w:val="nil"/>
              <w:bottom w:val="single" w:sz="4" w:space="0" w:color="auto"/>
              <w:right w:val="single" w:sz="4" w:space="0" w:color="auto"/>
            </w:tcBorders>
            <w:shd w:val="clear" w:color="000000" w:fill="FFFFFF"/>
            <w:noWrap/>
            <w:vAlign w:val="center"/>
            <w:hideMark/>
          </w:tcPr>
          <w:p w14:paraId="66C4512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3919D853" w14:textId="77777777" w:rsidR="003610AE" w:rsidRPr="00425BAA" w:rsidRDefault="003610AE" w:rsidP="003610AE">
      <w:pPr>
        <w:rPr>
          <w:rFonts w:ascii="Arial" w:hAnsi="Arial" w:cs="Arial"/>
          <w:b/>
        </w:rPr>
      </w:pPr>
    </w:p>
    <w:p w14:paraId="2F8CA90B" w14:textId="6015E0F2" w:rsidR="003610AE" w:rsidRPr="00425BAA" w:rsidRDefault="003610AE" w:rsidP="00BC2556">
      <w:pPr>
        <w:spacing w:line="276" w:lineRule="auto"/>
        <w:rPr>
          <w:rFonts w:ascii="Arial" w:hAnsi="Arial" w:cs="Arial"/>
          <w:b/>
        </w:rPr>
      </w:pPr>
      <w:r w:rsidRPr="00425BAA">
        <w:rPr>
          <w:rFonts w:ascii="Arial" w:hAnsi="Arial" w:cs="Arial"/>
          <w:lang w:eastAsia="sk-SK"/>
        </w:rPr>
        <w:t>Rozsah a intervaly jednotlivých meraní na obdobie rokov 2025 - 2028 sú podrobne popísané v prílohe špecifikácia ceny - časť západ – tunel Považský Chlmec.</w:t>
      </w:r>
    </w:p>
    <w:p w14:paraId="423DCA03" w14:textId="77777777" w:rsidR="003610AE" w:rsidRPr="00425BAA" w:rsidRDefault="003610AE" w:rsidP="003610AE">
      <w:pPr>
        <w:rPr>
          <w:rFonts w:ascii="Arial" w:hAnsi="Arial" w:cs="Arial"/>
          <w:b/>
        </w:rPr>
      </w:pPr>
    </w:p>
    <w:p w14:paraId="577BA5B6"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Považský Chlmec:</w:t>
      </w:r>
    </w:p>
    <w:p w14:paraId="3D91220A" w14:textId="77777777" w:rsidR="003610AE" w:rsidRPr="00425BAA" w:rsidRDefault="003610AE" w:rsidP="003610AE">
      <w:pPr>
        <w:tabs>
          <w:tab w:val="left" w:pos="1110"/>
        </w:tabs>
        <w:rPr>
          <w:rFonts w:ascii="Arial" w:hAnsi="Arial" w:cs="Arial"/>
          <w:b/>
        </w:rPr>
      </w:pPr>
      <w:r w:rsidRPr="00425BAA">
        <w:rPr>
          <w:rFonts w:ascii="Arial" w:hAnsi="Arial" w:cs="Arial"/>
          <w:b/>
        </w:rPr>
        <w:t>Geodetické merania</w:t>
      </w:r>
    </w:p>
    <w:p w14:paraId="03D3BB32"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Geodetická metóda zahŕňa merania na pozorovaných bodoch hlavných </w:t>
      </w:r>
      <w:r w:rsidRPr="00425BAA">
        <w:rPr>
          <w:rFonts w:ascii="Arial" w:hAnsi="Arial" w:cs="Arial"/>
          <w:lang w:eastAsia="sk-SK"/>
        </w:rPr>
        <w:lastRenderedPageBreak/>
        <w:t>meracích profilov v tunelovej rúre, meracích profiloch zárubných múrov, portálových stien a geodetické merania bodov na ochranných pažniciach inklinometrov. Body sú stabilizované v ostení pomocou kotiev s upevnenými redukčnými prvkami na upevnenie odrazových hranolov alebo fóliového reflektora. Na oporných múroch sú body stabilizované pomocou reflexných terčíkov.</w:t>
      </w:r>
    </w:p>
    <w:p w14:paraId="6CC10D4E"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4528669E"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39F589D9" w14:textId="77777777" w:rsidR="003610AE" w:rsidRPr="00425BAA" w:rsidRDefault="003610AE" w:rsidP="003610AE">
      <w:pPr>
        <w:tabs>
          <w:tab w:val="left" w:pos="1110"/>
        </w:tabs>
        <w:rPr>
          <w:rFonts w:ascii="Arial" w:hAnsi="Arial" w:cs="Arial"/>
          <w:lang w:eastAsia="sk-SK"/>
        </w:rPr>
      </w:pPr>
    </w:p>
    <w:p w14:paraId="1BB62A7E" w14:textId="77777777" w:rsidR="003610AE" w:rsidRPr="00425BAA" w:rsidRDefault="003610AE" w:rsidP="003610AE">
      <w:pPr>
        <w:tabs>
          <w:tab w:val="left" w:pos="1110"/>
        </w:tabs>
        <w:rPr>
          <w:rFonts w:ascii="Arial" w:hAnsi="Arial" w:cs="Arial"/>
          <w:lang w:eastAsia="sk-SK"/>
        </w:rPr>
      </w:pPr>
    </w:p>
    <w:p w14:paraId="3688E363" w14:textId="77777777" w:rsidR="003610AE" w:rsidRPr="00425BAA" w:rsidRDefault="003610AE" w:rsidP="003610AE">
      <w:pPr>
        <w:tabs>
          <w:tab w:val="left" w:pos="1110"/>
        </w:tabs>
        <w:rPr>
          <w:rFonts w:ascii="Arial" w:hAnsi="Arial" w:cs="Arial"/>
          <w:b/>
        </w:rPr>
      </w:pPr>
      <w:r w:rsidRPr="00425BAA">
        <w:rPr>
          <w:rFonts w:ascii="Arial" w:hAnsi="Arial" w:cs="Arial"/>
          <w:b/>
        </w:rPr>
        <w:t>Inklinometrické merania a Inklino-deformetrické merania</w:t>
      </w:r>
    </w:p>
    <w:p w14:paraId="3C882EF9" w14:textId="77777777" w:rsidR="003610AE" w:rsidRPr="00425BAA" w:rsidRDefault="003610AE" w:rsidP="00BC2556">
      <w:pPr>
        <w:tabs>
          <w:tab w:val="left" w:pos="1110"/>
        </w:tabs>
        <w:spacing w:line="276" w:lineRule="auto"/>
        <w:rPr>
          <w:rFonts w:ascii="Arial" w:hAnsi="Arial" w:cs="Arial"/>
        </w:rPr>
      </w:pPr>
      <w:r w:rsidRPr="00425BAA">
        <w:rPr>
          <w:rFonts w:ascii="Arial" w:hAnsi="Arial" w:cs="Arial"/>
        </w:rPr>
        <w:t>Predmetom inklinometrických meraní je určenie a zameranie smeru a veľkosti prípadných horizontálnych posunov inklinometrických zárubníc vplyvom možných pohybov v horninovom prostredí v okolí monitorovacích inklinometrických vrtov. Inklinometrické vrty sú merané v oblasti západného a východného portálu.</w:t>
      </w:r>
    </w:p>
    <w:p w14:paraId="4F7ED069" w14:textId="77777777" w:rsidR="003610AE" w:rsidRPr="00425BAA" w:rsidRDefault="003610AE" w:rsidP="00BC2556">
      <w:pPr>
        <w:tabs>
          <w:tab w:val="left" w:pos="1110"/>
        </w:tabs>
        <w:spacing w:line="276" w:lineRule="auto"/>
        <w:rPr>
          <w:rFonts w:ascii="Arial" w:hAnsi="Arial" w:cs="Arial"/>
        </w:rPr>
      </w:pPr>
      <w:r w:rsidRPr="00425BAA">
        <w:rPr>
          <w:rFonts w:ascii="Arial" w:hAnsi="Arial" w:cs="Arial"/>
        </w:rPr>
        <w:t>Merací systém v inklinodeformetrickom vrte pozostáva z meracích rúr, inklinometrickej a deformetrickej meracej sondy, nosných napájacích káblov, ovládacieho sútyčia, vodiacej lišty, dvoch odčítacích jednotiek a ciachovadla. Meracia sonda je spúšťaná do inklino-deformetrických pažníc z PVC, ktoré sú vybavené drážkami v dvoch na seba kolmých smeroch a zabezpečujú orientáciu sondy v predurčenom smere.</w:t>
      </w:r>
    </w:p>
    <w:p w14:paraId="4F0E30B3" w14:textId="77777777" w:rsidR="003610AE" w:rsidRPr="00425BAA" w:rsidRDefault="003610AE" w:rsidP="00BC2556">
      <w:pPr>
        <w:tabs>
          <w:tab w:val="left" w:pos="1110"/>
        </w:tabs>
        <w:spacing w:line="276" w:lineRule="auto"/>
        <w:rPr>
          <w:rFonts w:ascii="Arial" w:hAnsi="Arial" w:cs="Arial"/>
        </w:rPr>
      </w:pPr>
      <w:r w:rsidRPr="00425BAA">
        <w:rPr>
          <w:rFonts w:ascii="Arial" w:hAnsi="Arial" w:cs="Arial"/>
        </w:rPr>
        <w:t xml:space="preserve">Sledovanie týchto typov merania sa vykonáva inklinometrickým a inklino-deformetrickým prístrojom na meranie vertikálnych a horizontálnych deformácii. </w:t>
      </w:r>
    </w:p>
    <w:p w14:paraId="6E6F13B9" w14:textId="77777777" w:rsidR="003610AE" w:rsidRPr="00425BAA" w:rsidRDefault="003610AE" w:rsidP="00BC2556">
      <w:pPr>
        <w:tabs>
          <w:tab w:val="left" w:pos="1110"/>
        </w:tabs>
        <w:spacing w:line="276" w:lineRule="auto"/>
        <w:rPr>
          <w:rFonts w:ascii="Arial" w:hAnsi="Arial" w:cs="Arial"/>
        </w:rPr>
      </w:pPr>
      <w:r w:rsidRPr="00425BAA">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r w:rsidRPr="00425BAA">
        <w:rPr>
          <w:rFonts w:ascii="Arial" w:hAnsi="Arial" w:cs="Arial"/>
        </w:rPr>
        <w:tab/>
      </w:r>
    </w:p>
    <w:p w14:paraId="36549219" w14:textId="77777777" w:rsidR="003610AE" w:rsidRPr="00425BAA" w:rsidRDefault="003610AE" w:rsidP="00BC2556">
      <w:pPr>
        <w:tabs>
          <w:tab w:val="left" w:pos="1110"/>
        </w:tabs>
        <w:spacing w:line="276" w:lineRule="auto"/>
        <w:rPr>
          <w:rFonts w:ascii="Arial" w:hAnsi="Arial" w:cs="Arial"/>
        </w:rPr>
      </w:pPr>
      <w:r w:rsidRPr="00425BAA">
        <w:rPr>
          <w:rFonts w:ascii="Arial" w:hAnsi="Arial" w:cs="Arial"/>
        </w:rPr>
        <w:t>Pri inklino-deformetrických meraniach presnosť merania dosahuje 0,02mm/0,5m v horizontálnych osiach x,y a 0,03mm/m vo zvislej osi z.</w:t>
      </w:r>
    </w:p>
    <w:p w14:paraId="6575A684" w14:textId="77777777" w:rsidR="003610AE" w:rsidRPr="00425BAA" w:rsidRDefault="003610AE" w:rsidP="003610AE">
      <w:pPr>
        <w:tabs>
          <w:tab w:val="left" w:pos="1110"/>
        </w:tabs>
        <w:rPr>
          <w:rFonts w:ascii="Arial" w:hAnsi="Arial" w:cs="Arial"/>
          <w:b/>
        </w:rPr>
      </w:pPr>
      <w:r w:rsidRPr="00425BAA">
        <w:rPr>
          <w:rFonts w:ascii="Arial" w:hAnsi="Arial" w:cs="Arial"/>
          <w:b/>
        </w:rPr>
        <w:t>Meranie hladiny podzemnej vody</w:t>
      </w:r>
    </w:p>
    <w:p w14:paraId="6D820332"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Predmetom merania hladiny podzemnej vody je určenie vývoja hladiny vôd pod povrchom v oblasti tunela, pre možnú identifikáciu zmien napätostných charakteristík horninového masívu vplyvom zmien hladiny vody v podzemí.</w:t>
      </w:r>
    </w:p>
    <w:p w14:paraId="2FC18EED"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Sledovanie tohto typu merania sa vykonáva hladinomerom pre bodové meranie hladiny podzemnej vody.</w:t>
      </w:r>
    </w:p>
    <w:p w14:paraId="2F94D405" w14:textId="77777777" w:rsidR="003610AE" w:rsidRPr="00425BAA" w:rsidRDefault="003610AE" w:rsidP="003610AE">
      <w:pPr>
        <w:tabs>
          <w:tab w:val="left" w:pos="1110"/>
        </w:tabs>
        <w:rPr>
          <w:rFonts w:ascii="Arial" w:hAnsi="Arial" w:cs="Arial"/>
          <w:b/>
        </w:rPr>
      </w:pPr>
      <w:r w:rsidRPr="00425BAA">
        <w:rPr>
          <w:rFonts w:ascii="Arial" w:hAnsi="Arial" w:cs="Arial"/>
          <w:b/>
        </w:rPr>
        <w:t>Meranie napätosti v zemných kotvách</w:t>
      </w:r>
    </w:p>
    <w:p w14:paraId="7B9686F3"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Dlhodobé sledovanie vývoja síl v zemných kotvách bude vykonávané odpočítaním hodnôt na nainštalovaných magnetoelastických dynamometroch Dynamag. Meranie sa realizuje pomocou magnetoelastického snímača v tvare dutého valca, cez ktorý prechádza meraný feromagnetický materiál. Montáž snímača sa realizuje pred napínaním kotvy, kým sú lana voľné.</w:t>
      </w:r>
    </w:p>
    <w:p w14:paraId="50526CA2" w14:textId="77777777" w:rsidR="002A5A8A" w:rsidRPr="00425BAA" w:rsidRDefault="002A5A8A" w:rsidP="003610AE">
      <w:pPr>
        <w:pStyle w:val="Bezriadkovania"/>
        <w:rPr>
          <w:rFonts w:ascii="Arial" w:hAnsi="Arial" w:cs="Arial"/>
          <w:b/>
          <w:u w:val="single"/>
        </w:rPr>
      </w:pPr>
    </w:p>
    <w:p w14:paraId="7320F102" w14:textId="160EC96F" w:rsidR="003610AE" w:rsidRPr="00425BAA" w:rsidRDefault="003610AE" w:rsidP="003610AE">
      <w:pPr>
        <w:pStyle w:val="Bezriadkovania"/>
        <w:rPr>
          <w:rFonts w:ascii="Arial" w:hAnsi="Arial" w:cs="Arial"/>
          <w:b/>
          <w:u w:val="single"/>
        </w:rPr>
      </w:pPr>
      <w:r w:rsidRPr="00425BAA">
        <w:rPr>
          <w:rFonts w:ascii="Arial" w:hAnsi="Arial" w:cs="Arial"/>
          <w:b/>
          <w:u w:val="single"/>
        </w:rPr>
        <w:t>Tunel Svrčinovec</w:t>
      </w:r>
    </w:p>
    <w:p w14:paraId="51CADECC"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6ED228B9"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Svrčinovec, v úseku cesty D3 Svrčinovec - Skalité</w:t>
      </w:r>
    </w:p>
    <w:p w14:paraId="0F7141A3" w14:textId="5855EA13"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Žilinský</w:t>
      </w:r>
    </w:p>
    <w:p w14:paraId="06EFCA95"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Čadca</w:t>
      </w:r>
    </w:p>
    <w:p w14:paraId="383B6ABB"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lastRenderedPageBreak/>
        <w:t>2.Určenie dokumentácie</w:t>
      </w:r>
    </w:p>
    <w:p w14:paraId="5A7A4F0A"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21371AEF" w14:textId="2E47FB39" w:rsidR="003610AE" w:rsidRPr="00425BAA" w:rsidRDefault="003610AE" w:rsidP="00590D66">
      <w:pPr>
        <w:pStyle w:val="Odsekzoznamu"/>
        <w:numPr>
          <w:ilvl w:val="0"/>
          <w:numId w:val="54"/>
        </w:numPr>
        <w:tabs>
          <w:tab w:val="clear" w:pos="3432"/>
        </w:tabs>
        <w:spacing w:after="12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Svrčinovec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5A1116AB"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5C9F81C6" w14:textId="77777777" w:rsidR="003610AE" w:rsidRPr="00425BAA" w:rsidRDefault="003610AE"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ostenia v tunelovej rúre, priečnych prepojeniach, únikovej štôlni a deformácii na východnom a západnom portáli tunela. Geotechnický monitoring zahŕňa vykonávanie meraní, zber nameraných dát a poznatkov, ich vyhodnotenie a následné záverečné zhodnotenie v podobe textovej a grafickej dokumentácie. </w:t>
      </w:r>
    </w:p>
    <w:p w14:paraId="6E427918"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Svrčinovec a jeho priľahlých objektov budú vykonávané</w:t>
      </w:r>
    </w:p>
    <w:p w14:paraId="072C8AB4"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52D1CDF7"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55D76DDF" w14:textId="77777777" w:rsidR="003610AE" w:rsidRPr="00425BAA" w:rsidRDefault="003610AE" w:rsidP="00590D66">
      <w:pPr>
        <w:numPr>
          <w:ilvl w:val="0"/>
          <w:numId w:val="61"/>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449EE87E" w14:textId="77777777" w:rsidR="003610AE" w:rsidRPr="00425BAA" w:rsidRDefault="003610AE" w:rsidP="00590D66">
      <w:pPr>
        <w:numPr>
          <w:ilvl w:val="0"/>
          <w:numId w:val="61"/>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1F49F381" w14:textId="77777777" w:rsidR="003610AE" w:rsidRPr="00425BAA" w:rsidRDefault="003610AE" w:rsidP="00590D66">
      <w:pPr>
        <w:numPr>
          <w:ilvl w:val="0"/>
          <w:numId w:val="61"/>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730F6B82" w14:textId="77777777" w:rsidR="003610AE" w:rsidRPr="00425BAA" w:rsidRDefault="003610AE" w:rsidP="003610AE">
      <w:pPr>
        <w:autoSpaceDE w:val="0"/>
        <w:autoSpaceDN w:val="0"/>
        <w:adjustRightInd w:val="0"/>
        <w:rPr>
          <w:rFonts w:ascii="Arial" w:hAnsi="Arial" w:cs="Arial"/>
        </w:rPr>
      </w:pPr>
    </w:p>
    <w:p w14:paraId="77C12507" w14:textId="310DA282" w:rsidR="002A5A8A" w:rsidRPr="00425BAA" w:rsidRDefault="003610AE">
      <w:pPr>
        <w:rPr>
          <w:rFonts w:ascii="Arial" w:hAnsi="Arial" w:cs="Arial"/>
          <w:b/>
        </w:rPr>
      </w:pPr>
      <w:r w:rsidRPr="00425BAA">
        <w:rPr>
          <w:rFonts w:ascii="Arial" w:hAnsi="Arial" w:cs="Arial"/>
          <w:b/>
        </w:rPr>
        <w:t xml:space="preserve">      </w:t>
      </w:r>
    </w:p>
    <w:p w14:paraId="319C5DA7" w14:textId="42A2B9DD"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Svrčinovec</w:t>
      </w:r>
    </w:p>
    <w:tbl>
      <w:tblPr>
        <w:tblW w:w="8981" w:type="dxa"/>
        <w:tblCellMar>
          <w:left w:w="70" w:type="dxa"/>
          <w:right w:w="70" w:type="dxa"/>
        </w:tblCellMar>
        <w:tblLook w:val="04A0" w:firstRow="1" w:lastRow="0" w:firstColumn="1" w:lastColumn="0" w:noHBand="0" w:noVBand="1"/>
      </w:tblPr>
      <w:tblGrid>
        <w:gridCol w:w="2368"/>
        <w:gridCol w:w="5565"/>
        <w:gridCol w:w="1106"/>
      </w:tblGrid>
      <w:tr w:rsidR="003610AE" w:rsidRPr="006A6689" w14:paraId="01B931C7" w14:textId="77777777" w:rsidTr="003610AE">
        <w:trPr>
          <w:trHeight w:val="1351"/>
        </w:trPr>
        <w:tc>
          <w:tcPr>
            <w:tcW w:w="2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9A38"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565" w:type="dxa"/>
            <w:tcBorders>
              <w:top w:val="single" w:sz="4" w:space="0" w:color="auto"/>
              <w:left w:val="nil"/>
              <w:bottom w:val="single" w:sz="4" w:space="0" w:color="auto"/>
              <w:right w:val="single" w:sz="4" w:space="0" w:color="auto"/>
            </w:tcBorders>
            <w:shd w:val="clear" w:color="auto" w:fill="auto"/>
            <w:noWrap/>
            <w:vAlign w:val="bottom"/>
            <w:hideMark/>
          </w:tcPr>
          <w:p w14:paraId="5C464C48"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48" w:type="dxa"/>
            <w:tcBorders>
              <w:top w:val="single" w:sz="4" w:space="0" w:color="auto"/>
              <w:left w:val="nil"/>
              <w:bottom w:val="single" w:sz="4" w:space="0" w:color="auto"/>
              <w:right w:val="single" w:sz="4" w:space="0" w:color="auto"/>
            </w:tcBorders>
            <w:shd w:val="clear" w:color="auto" w:fill="auto"/>
            <w:vAlign w:val="bottom"/>
            <w:hideMark/>
          </w:tcPr>
          <w:p w14:paraId="0FE93C41"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0116DF0F" w14:textId="77777777" w:rsidTr="003610AE">
        <w:trPr>
          <w:trHeight w:val="360"/>
        </w:trPr>
        <w:tc>
          <w:tcPr>
            <w:tcW w:w="2368" w:type="dxa"/>
            <w:tcBorders>
              <w:top w:val="nil"/>
              <w:left w:val="single" w:sz="4" w:space="0" w:color="auto"/>
              <w:bottom w:val="nil"/>
              <w:right w:val="single" w:sz="4" w:space="0" w:color="auto"/>
            </w:tcBorders>
            <w:shd w:val="clear" w:color="auto" w:fill="auto"/>
            <w:noWrap/>
            <w:vAlign w:val="center"/>
            <w:hideMark/>
          </w:tcPr>
          <w:p w14:paraId="38B7608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Tunelová rúra</w:t>
            </w:r>
          </w:p>
        </w:tc>
        <w:tc>
          <w:tcPr>
            <w:tcW w:w="5565" w:type="dxa"/>
            <w:tcBorders>
              <w:top w:val="nil"/>
              <w:left w:val="nil"/>
              <w:bottom w:val="single" w:sz="4" w:space="0" w:color="auto"/>
              <w:right w:val="single" w:sz="4" w:space="0" w:color="auto"/>
            </w:tcBorders>
            <w:shd w:val="clear" w:color="auto" w:fill="auto"/>
            <w:noWrap/>
            <w:vAlign w:val="center"/>
            <w:hideMark/>
          </w:tcPr>
          <w:p w14:paraId="6E000971"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48" w:type="dxa"/>
            <w:tcBorders>
              <w:top w:val="nil"/>
              <w:left w:val="nil"/>
              <w:bottom w:val="single" w:sz="4" w:space="0" w:color="auto"/>
              <w:right w:val="single" w:sz="4" w:space="0" w:color="auto"/>
            </w:tcBorders>
            <w:shd w:val="clear" w:color="auto" w:fill="auto"/>
            <w:noWrap/>
            <w:vAlign w:val="bottom"/>
            <w:hideMark/>
          </w:tcPr>
          <w:p w14:paraId="12772D70"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35</w:t>
            </w:r>
          </w:p>
        </w:tc>
      </w:tr>
      <w:tr w:rsidR="003610AE" w:rsidRPr="006A6689" w14:paraId="4AA314E8" w14:textId="77777777" w:rsidTr="003610AE">
        <w:trPr>
          <w:trHeight w:val="386"/>
        </w:trPr>
        <w:tc>
          <w:tcPr>
            <w:tcW w:w="2368" w:type="dxa"/>
            <w:tcBorders>
              <w:top w:val="single" w:sz="4" w:space="0" w:color="auto"/>
              <w:left w:val="single" w:sz="4" w:space="0" w:color="auto"/>
              <w:bottom w:val="nil"/>
              <w:right w:val="single" w:sz="4" w:space="0" w:color="auto"/>
            </w:tcBorders>
            <w:shd w:val="clear" w:color="auto" w:fill="auto"/>
            <w:noWrap/>
            <w:vAlign w:val="center"/>
            <w:hideMark/>
          </w:tcPr>
          <w:p w14:paraId="6577ECDB"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Úniková štôlňa</w:t>
            </w:r>
          </w:p>
        </w:tc>
        <w:tc>
          <w:tcPr>
            <w:tcW w:w="5565" w:type="dxa"/>
            <w:tcBorders>
              <w:top w:val="nil"/>
              <w:left w:val="nil"/>
              <w:bottom w:val="single" w:sz="4" w:space="0" w:color="auto"/>
              <w:right w:val="single" w:sz="4" w:space="0" w:color="auto"/>
            </w:tcBorders>
            <w:shd w:val="clear" w:color="auto" w:fill="auto"/>
            <w:noWrap/>
            <w:vAlign w:val="center"/>
            <w:hideMark/>
          </w:tcPr>
          <w:p w14:paraId="44C6866B"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48" w:type="dxa"/>
            <w:tcBorders>
              <w:top w:val="nil"/>
              <w:left w:val="nil"/>
              <w:bottom w:val="single" w:sz="4" w:space="0" w:color="auto"/>
              <w:right w:val="single" w:sz="4" w:space="0" w:color="auto"/>
            </w:tcBorders>
            <w:shd w:val="clear" w:color="auto" w:fill="auto"/>
            <w:noWrap/>
            <w:vAlign w:val="bottom"/>
            <w:hideMark/>
          </w:tcPr>
          <w:p w14:paraId="0F1F9BA7"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21</w:t>
            </w:r>
          </w:p>
        </w:tc>
      </w:tr>
      <w:tr w:rsidR="003610AE" w:rsidRPr="006A6689" w14:paraId="67E67DA7" w14:textId="77777777" w:rsidTr="003610AE">
        <w:trPr>
          <w:trHeight w:val="373"/>
        </w:trPr>
        <w:tc>
          <w:tcPr>
            <w:tcW w:w="2368" w:type="dxa"/>
            <w:tcBorders>
              <w:top w:val="single" w:sz="4" w:space="0" w:color="auto"/>
              <w:left w:val="single" w:sz="4" w:space="0" w:color="auto"/>
              <w:bottom w:val="nil"/>
              <w:right w:val="single" w:sz="4" w:space="0" w:color="auto"/>
            </w:tcBorders>
            <w:shd w:val="clear" w:color="auto" w:fill="auto"/>
            <w:noWrap/>
            <w:vAlign w:val="center"/>
            <w:hideMark/>
          </w:tcPr>
          <w:p w14:paraId="6D65EDC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Priečne prepojenie</w:t>
            </w:r>
          </w:p>
        </w:tc>
        <w:tc>
          <w:tcPr>
            <w:tcW w:w="5565" w:type="dxa"/>
            <w:tcBorders>
              <w:top w:val="nil"/>
              <w:left w:val="nil"/>
              <w:bottom w:val="single" w:sz="4" w:space="0" w:color="auto"/>
              <w:right w:val="single" w:sz="4" w:space="0" w:color="auto"/>
            </w:tcBorders>
            <w:shd w:val="clear" w:color="auto" w:fill="auto"/>
            <w:noWrap/>
            <w:vAlign w:val="center"/>
            <w:hideMark/>
          </w:tcPr>
          <w:p w14:paraId="7A60FCC1"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48" w:type="dxa"/>
            <w:tcBorders>
              <w:top w:val="nil"/>
              <w:left w:val="nil"/>
              <w:bottom w:val="single" w:sz="4" w:space="0" w:color="auto"/>
              <w:right w:val="single" w:sz="4" w:space="0" w:color="auto"/>
            </w:tcBorders>
            <w:shd w:val="clear" w:color="auto" w:fill="auto"/>
            <w:noWrap/>
            <w:vAlign w:val="bottom"/>
            <w:hideMark/>
          </w:tcPr>
          <w:p w14:paraId="75CD814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w:t>
            </w:r>
          </w:p>
        </w:tc>
      </w:tr>
      <w:tr w:rsidR="003610AE" w:rsidRPr="006A6689" w14:paraId="22DA5857" w14:textId="77777777" w:rsidTr="003610AE">
        <w:trPr>
          <w:trHeight w:val="347"/>
        </w:trPr>
        <w:tc>
          <w:tcPr>
            <w:tcW w:w="2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544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565" w:type="dxa"/>
            <w:tcBorders>
              <w:top w:val="nil"/>
              <w:left w:val="nil"/>
              <w:bottom w:val="single" w:sz="4" w:space="0" w:color="auto"/>
              <w:right w:val="single" w:sz="4" w:space="0" w:color="auto"/>
            </w:tcBorders>
            <w:shd w:val="clear" w:color="auto" w:fill="auto"/>
            <w:noWrap/>
            <w:vAlign w:val="center"/>
            <w:hideMark/>
          </w:tcPr>
          <w:p w14:paraId="1A01BF4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(deformácie zárubného múru)</w:t>
            </w:r>
          </w:p>
        </w:tc>
        <w:tc>
          <w:tcPr>
            <w:tcW w:w="1048" w:type="dxa"/>
            <w:tcBorders>
              <w:top w:val="nil"/>
              <w:left w:val="nil"/>
              <w:bottom w:val="single" w:sz="4" w:space="0" w:color="auto"/>
              <w:right w:val="single" w:sz="4" w:space="0" w:color="auto"/>
            </w:tcBorders>
            <w:shd w:val="clear" w:color="auto" w:fill="auto"/>
            <w:noWrap/>
            <w:vAlign w:val="center"/>
            <w:hideMark/>
          </w:tcPr>
          <w:p w14:paraId="5013CE3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9</w:t>
            </w:r>
          </w:p>
        </w:tc>
      </w:tr>
      <w:tr w:rsidR="003610AE" w:rsidRPr="006A6689" w14:paraId="569197FF" w14:textId="77777777" w:rsidTr="003610AE">
        <w:trPr>
          <w:trHeight w:val="373"/>
        </w:trPr>
        <w:tc>
          <w:tcPr>
            <w:tcW w:w="2368" w:type="dxa"/>
            <w:tcBorders>
              <w:top w:val="nil"/>
              <w:left w:val="single" w:sz="4" w:space="0" w:color="auto"/>
              <w:bottom w:val="single" w:sz="4" w:space="0" w:color="auto"/>
              <w:right w:val="single" w:sz="4" w:space="0" w:color="auto"/>
            </w:tcBorders>
            <w:shd w:val="clear" w:color="auto" w:fill="auto"/>
            <w:vAlign w:val="center"/>
            <w:hideMark/>
          </w:tcPr>
          <w:p w14:paraId="2D7BC4F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565" w:type="dxa"/>
            <w:tcBorders>
              <w:top w:val="nil"/>
              <w:left w:val="nil"/>
              <w:bottom w:val="single" w:sz="4" w:space="0" w:color="auto"/>
              <w:right w:val="single" w:sz="4" w:space="0" w:color="auto"/>
            </w:tcBorders>
            <w:shd w:val="clear" w:color="auto" w:fill="auto"/>
            <w:noWrap/>
            <w:vAlign w:val="center"/>
            <w:hideMark/>
          </w:tcPr>
          <w:p w14:paraId="00401CE3"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(deformácie zárubného múru)</w:t>
            </w:r>
          </w:p>
        </w:tc>
        <w:tc>
          <w:tcPr>
            <w:tcW w:w="1048" w:type="dxa"/>
            <w:tcBorders>
              <w:top w:val="nil"/>
              <w:left w:val="nil"/>
              <w:bottom w:val="single" w:sz="4" w:space="0" w:color="auto"/>
              <w:right w:val="single" w:sz="4" w:space="0" w:color="auto"/>
            </w:tcBorders>
            <w:shd w:val="clear" w:color="auto" w:fill="auto"/>
            <w:noWrap/>
            <w:vAlign w:val="center"/>
            <w:hideMark/>
          </w:tcPr>
          <w:p w14:paraId="36A0EC2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12</w:t>
            </w:r>
          </w:p>
        </w:tc>
      </w:tr>
      <w:tr w:rsidR="003610AE" w:rsidRPr="006A6689" w14:paraId="4BAEDDC2" w14:textId="77777777" w:rsidTr="003610AE">
        <w:trPr>
          <w:trHeight w:val="373"/>
        </w:trPr>
        <w:tc>
          <w:tcPr>
            <w:tcW w:w="2368" w:type="dxa"/>
            <w:tcBorders>
              <w:top w:val="nil"/>
              <w:left w:val="single" w:sz="4" w:space="0" w:color="auto"/>
              <w:bottom w:val="single" w:sz="4" w:space="0" w:color="auto"/>
              <w:right w:val="single" w:sz="4" w:space="0" w:color="auto"/>
            </w:tcBorders>
            <w:shd w:val="clear" w:color="auto" w:fill="auto"/>
            <w:vAlign w:val="center"/>
            <w:hideMark/>
          </w:tcPr>
          <w:p w14:paraId="2A81007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565" w:type="dxa"/>
            <w:tcBorders>
              <w:top w:val="nil"/>
              <w:left w:val="nil"/>
              <w:bottom w:val="single" w:sz="4" w:space="0" w:color="auto"/>
              <w:right w:val="single" w:sz="4" w:space="0" w:color="auto"/>
            </w:tcBorders>
            <w:shd w:val="clear" w:color="auto" w:fill="auto"/>
            <w:noWrap/>
            <w:vAlign w:val="center"/>
            <w:hideMark/>
          </w:tcPr>
          <w:p w14:paraId="31FB54C8"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048" w:type="dxa"/>
            <w:tcBorders>
              <w:top w:val="nil"/>
              <w:left w:val="nil"/>
              <w:bottom w:val="single" w:sz="4" w:space="0" w:color="auto"/>
              <w:right w:val="single" w:sz="4" w:space="0" w:color="auto"/>
            </w:tcBorders>
            <w:shd w:val="clear" w:color="auto" w:fill="auto"/>
            <w:noWrap/>
            <w:vAlign w:val="center"/>
            <w:hideMark/>
          </w:tcPr>
          <w:p w14:paraId="11F0530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7F5346E1" w14:textId="77777777" w:rsidTr="003610AE">
        <w:trPr>
          <w:trHeight w:val="373"/>
        </w:trPr>
        <w:tc>
          <w:tcPr>
            <w:tcW w:w="2368" w:type="dxa"/>
            <w:tcBorders>
              <w:top w:val="nil"/>
              <w:left w:val="single" w:sz="4" w:space="0" w:color="auto"/>
              <w:bottom w:val="single" w:sz="4" w:space="0" w:color="auto"/>
              <w:right w:val="single" w:sz="4" w:space="0" w:color="auto"/>
            </w:tcBorders>
            <w:shd w:val="clear" w:color="auto" w:fill="auto"/>
            <w:vAlign w:val="center"/>
            <w:hideMark/>
          </w:tcPr>
          <w:p w14:paraId="0E7E329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565" w:type="dxa"/>
            <w:tcBorders>
              <w:top w:val="nil"/>
              <w:left w:val="nil"/>
              <w:bottom w:val="single" w:sz="4" w:space="0" w:color="auto"/>
              <w:right w:val="single" w:sz="4" w:space="0" w:color="auto"/>
            </w:tcBorders>
            <w:shd w:val="clear" w:color="auto" w:fill="auto"/>
            <w:noWrap/>
            <w:vAlign w:val="center"/>
            <w:hideMark/>
          </w:tcPr>
          <w:p w14:paraId="1A68BAC2"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048" w:type="dxa"/>
            <w:tcBorders>
              <w:top w:val="nil"/>
              <w:left w:val="nil"/>
              <w:bottom w:val="single" w:sz="4" w:space="0" w:color="auto"/>
              <w:right w:val="single" w:sz="4" w:space="0" w:color="auto"/>
            </w:tcBorders>
            <w:shd w:val="clear" w:color="auto" w:fill="auto"/>
            <w:noWrap/>
            <w:vAlign w:val="center"/>
            <w:hideMark/>
          </w:tcPr>
          <w:p w14:paraId="3ED1526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15</w:t>
            </w:r>
          </w:p>
        </w:tc>
      </w:tr>
      <w:tr w:rsidR="003610AE" w:rsidRPr="006A6689" w14:paraId="7E50A4B5" w14:textId="77777777" w:rsidTr="003610AE">
        <w:trPr>
          <w:trHeight w:val="386"/>
        </w:trPr>
        <w:tc>
          <w:tcPr>
            <w:tcW w:w="2368" w:type="dxa"/>
            <w:tcBorders>
              <w:top w:val="nil"/>
              <w:left w:val="single" w:sz="4" w:space="0" w:color="auto"/>
              <w:bottom w:val="single" w:sz="4" w:space="0" w:color="auto"/>
              <w:right w:val="single" w:sz="4" w:space="0" w:color="auto"/>
            </w:tcBorders>
            <w:shd w:val="clear" w:color="auto" w:fill="auto"/>
            <w:vAlign w:val="center"/>
            <w:hideMark/>
          </w:tcPr>
          <w:p w14:paraId="38D3238B"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565" w:type="dxa"/>
            <w:tcBorders>
              <w:top w:val="nil"/>
              <w:left w:val="nil"/>
              <w:bottom w:val="single" w:sz="4" w:space="0" w:color="auto"/>
              <w:right w:val="single" w:sz="4" w:space="0" w:color="auto"/>
            </w:tcBorders>
            <w:shd w:val="clear" w:color="auto" w:fill="auto"/>
            <w:noWrap/>
            <w:vAlign w:val="center"/>
            <w:hideMark/>
          </w:tcPr>
          <w:p w14:paraId="17076470"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048" w:type="dxa"/>
            <w:tcBorders>
              <w:top w:val="nil"/>
              <w:left w:val="nil"/>
              <w:bottom w:val="single" w:sz="4" w:space="0" w:color="auto"/>
              <w:right w:val="single" w:sz="4" w:space="0" w:color="auto"/>
            </w:tcBorders>
            <w:shd w:val="clear" w:color="000000" w:fill="FFFFFF"/>
            <w:noWrap/>
            <w:vAlign w:val="center"/>
            <w:hideMark/>
          </w:tcPr>
          <w:p w14:paraId="11A4E778"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76CBA3D8" w14:textId="77777777" w:rsidR="003610AE" w:rsidRPr="00425BAA" w:rsidRDefault="003610AE" w:rsidP="003610AE">
      <w:pPr>
        <w:rPr>
          <w:rFonts w:ascii="Arial" w:hAnsi="Arial" w:cs="Arial"/>
          <w:b/>
        </w:rPr>
      </w:pPr>
    </w:p>
    <w:p w14:paraId="7D598B7A" w14:textId="50F58E06" w:rsidR="003610AE" w:rsidRPr="00425BAA" w:rsidRDefault="003610AE" w:rsidP="003610AE">
      <w:pPr>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západ tunel Svrčinovec.</w:t>
      </w:r>
    </w:p>
    <w:p w14:paraId="6F48CAD1"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Svrčinovec:</w:t>
      </w:r>
    </w:p>
    <w:p w14:paraId="5699ABBC" w14:textId="77777777" w:rsidR="003610AE" w:rsidRPr="00425BAA" w:rsidRDefault="003610AE" w:rsidP="003610AE">
      <w:pPr>
        <w:tabs>
          <w:tab w:val="left" w:pos="1110"/>
        </w:tabs>
        <w:rPr>
          <w:rFonts w:ascii="Arial" w:hAnsi="Arial" w:cs="Arial"/>
          <w:b/>
        </w:rPr>
      </w:pPr>
      <w:r w:rsidRPr="00425BAA">
        <w:rPr>
          <w:rFonts w:ascii="Arial" w:hAnsi="Arial" w:cs="Arial"/>
          <w:b/>
        </w:rPr>
        <w:t>Geodetické merania</w:t>
      </w:r>
    </w:p>
    <w:p w14:paraId="605E3638"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únikovej štôlni a meracích profiloch zárubných múrov. Body sú stabilizované v ostení pomocou kovových kotiev s protikoróznou úpravou s upínacím systémom pre upevnenie odrazového terča. </w:t>
      </w:r>
    </w:p>
    <w:p w14:paraId="1952E3E7"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1BFDDB6E"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lastRenderedPageBreak/>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=1 mm/km.</w:t>
      </w:r>
    </w:p>
    <w:p w14:paraId="399463E7" w14:textId="77777777" w:rsidR="003610AE" w:rsidRPr="00425BAA" w:rsidRDefault="003610AE" w:rsidP="003610AE">
      <w:pPr>
        <w:tabs>
          <w:tab w:val="left" w:pos="1110"/>
        </w:tabs>
        <w:rPr>
          <w:rFonts w:ascii="Arial" w:hAnsi="Arial" w:cs="Arial"/>
          <w:lang w:eastAsia="sk-SK"/>
        </w:rPr>
      </w:pPr>
    </w:p>
    <w:p w14:paraId="0CC96EC3" w14:textId="77777777" w:rsidR="003610AE" w:rsidRPr="00425BAA" w:rsidRDefault="003610AE" w:rsidP="003610AE">
      <w:pPr>
        <w:pStyle w:val="Bezriadkovania"/>
        <w:rPr>
          <w:rFonts w:ascii="Arial" w:hAnsi="Arial" w:cs="Arial"/>
          <w:b/>
          <w:u w:val="single"/>
        </w:rPr>
      </w:pPr>
      <w:r w:rsidRPr="00425BAA">
        <w:rPr>
          <w:rFonts w:ascii="Arial" w:hAnsi="Arial" w:cs="Arial"/>
          <w:b/>
          <w:u w:val="single"/>
        </w:rPr>
        <w:t>Tunel Poľana</w:t>
      </w:r>
    </w:p>
    <w:p w14:paraId="26AADA26" w14:textId="77777777" w:rsidR="003610AE" w:rsidRPr="00425BAA" w:rsidRDefault="003610AE" w:rsidP="003610AE">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037FBD33"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Poľana, v úseku cesty D3 Svrčinovec - Skalité</w:t>
      </w:r>
    </w:p>
    <w:p w14:paraId="5689F563" w14:textId="0A1188E5"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6A6689">
        <w:rPr>
          <w:rFonts w:ascii="Arial" w:hAnsi="Arial" w:cs="Arial"/>
          <w:lang w:eastAsia="sk-SK"/>
        </w:rPr>
        <w:tab/>
      </w:r>
      <w:r w:rsidRPr="00425BAA">
        <w:rPr>
          <w:rFonts w:ascii="Arial" w:hAnsi="Arial" w:cs="Arial"/>
          <w:lang w:eastAsia="sk-SK"/>
        </w:rPr>
        <w:t>Žilinský</w:t>
      </w:r>
    </w:p>
    <w:p w14:paraId="0597C916" w14:textId="77777777" w:rsidR="003610AE" w:rsidRPr="00425BAA" w:rsidRDefault="003610AE" w:rsidP="00590D66">
      <w:pPr>
        <w:numPr>
          <w:ilvl w:val="0"/>
          <w:numId w:val="55"/>
        </w:numPr>
        <w:autoSpaceDE w:val="0"/>
        <w:autoSpaceDN w:val="0"/>
        <w:adjustRightInd w:val="0"/>
        <w:spacing w:after="0"/>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Čadca</w:t>
      </w:r>
    </w:p>
    <w:p w14:paraId="2B09F69C" w14:textId="77777777" w:rsidR="003610AE" w:rsidRPr="00425BAA" w:rsidRDefault="003610AE" w:rsidP="003610AE">
      <w:pPr>
        <w:pStyle w:val="Nadpis7"/>
        <w:ind w:left="567" w:hanging="567"/>
        <w:rPr>
          <w:rFonts w:ascii="Arial" w:hAnsi="Arial" w:cs="Arial"/>
          <w:b/>
          <w:sz w:val="22"/>
          <w:szCs w:val="22"/>
        </w:rPr>
      </w:pPr>
      <w:r w:rsidRPr="00425BAA">
        <w:rPr>
          <w:rFonts w:ascii="Arial" w:hAnsi="Arial" w:cs="Arial"/>
          <w:b/>
          <w:sz w:val="22"/>
          <w:szCs w:val="22"/>
        </w:rPr>
        <w:t>2.Určenie dokumentácie</w:t>
      </w:r>
    </w:p>
    <w:p w14:paraId="38467931" w14:textId="77777777" w:rsidR="003610AE" w:rsidRPr="00425BAA" w:rsidRDefault="003610AE" w:rsidP="003610AE">
      <w:pPr>
        <w:ind w:firstLine="349"/>
        <w:rPr>
          <w:rFonts w:ascii="Arial" w:hAnsi="Arial" w:cs="Arial"/>
          <w:b/>
        </w:rPr>
      </w:pPr>
      <w:r w:rsidRPr="00425BAA">
        <w:rPr>
          <w:rFonts w:ascii="Arial" w:hAnsi="Arial" w:cs="Arial"/>
          <w:b/>
        </w:rPr>
        <w:t>2.1</w:t>
      </w:r>
      <w:r w:rsidRPr="00425BAA">
        <w:rPr>
          <w:rFonts w:ascii="Arial" w:hAnsi="Arial" w:cs="Arial"/>
          <w:b/>
        </w:rPr>
        <w:tab/>
        <w:t>Predmet</w:t>
      </w:r>
    </w:p>
    <w:p w14:paraId="02A42153" w14:textId="3336CCA7" w:rsidR="003610AE" w:rsidRPr="00425BAA" w:rsidRDefault="003610AE" w:rsidP="00590D66">
      <w:pPr>
        <w:pStyle w:val="Odsekzoznamu"/>
        <w:numPr>
          <w:ilvl w:val="0"/>
          <w:numId w:val="54"/>
        </w:numPr>
        <w:tabs>
          <w:tab w:val="clear" w:pos="3432"/>
        </w:tabs>
        <w:spacing w:after="12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Poľana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6D9F1C6E" w14:textId="77777777" w:rsidR="003610AE" w:rsidRPr="00425BAA" w:rsidRDefault="003610AE" w:rsidP="003610AE">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0C129969" w14:textId="77777777" w:rsidR="003610AE" w:rsidRPr="00425BAA" w:rsidRDefault="003610AE"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ostenia v tunelovej rúre, priečnych prepojeniach, únikovej štôlni a deformácii na východnom a západnom portáli tunela. Geotechnický monitoring zahŕňa vykonávanie meraní, zber nameraných dát a poznatkov, ich vyhodnotenie a následné záverečné zhodnotenie v podobe textovej a grafickej dokumentácie. </w:t>
      </w:r>
    </w:p>
    <w:p w14:paraId="4093F57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Poľana a jeho priľahlých objektov budú vykonávané</w:t>
      </w:r>
    </w:p>
    <w:p w14:paraId="073D7390"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5B8702CC" w14:textId="77777777" w:rsidR="003610AE" w:rsidRPr="00425BAA" w:rsidRDefault="003610AE" w:rsidP="003610AE">
      <w:pPr>
        <w:pStyle w:val="Import14"/>
        <w:tabs>
          <w:tab w:val="clear" w:pos="451"/>
          <w:tab w:val="left" w:pos="567"/>
        </w:tabs>
        <w:ind w:left="567" w:hanging="567"/>
        <w:jc w:val="both"/>
        <w:rPr>
          <w:rFonts w:ascii="Arial" w:hAnsi="Arial" w:cs="Arial"/>
          <w:b/>
          <w:sz w:val="22"/>
          <w:szCs w:val="22"/>
          <w:lang w:val="sk-SK"/>
        </w:rPr>
      </w:pPr>
    </w:p>
    <w:p w14:paraId="658341BF" w14:textId="77777777" w:rsidR="003610AE" w:rsidRPr="00425BAA" w:rsidRDefault="003610AE" w:rsidP="00590D66">
      <w:pPr>
        <w:numPr>
          <w:ilvl w:val="0"/>
          <w:numId w:val="62"/>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777E1CF7" w14:textId="77777777" w:rsidR="003610AE" w:rsidRPr="00425BAA" w:rsidRDefault="003610AE" w:rsidP="00590D66">
      <w:pPr>
        <w:numPr>
          <w:ilvl w:val="0"/>
          <w:numId w:val="62"/>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3C2A351A" w14:textId="77777777" w:rsidR="003610AE" w:rsidRPr="00425BAA" w:rsidRDefault="003610AE" w:rsidP="00590D66">
      <w:pPr>
        <w:numPr>
          <w:ilvl w:val="0"/>
          <w:numId w:val="62"/>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3A440C93" w14:textId="77777777" w:rsidR="003610AE" w:rsidRPr="00425BAA" w:rsidRDefault="003610AE" w:rsidP="003610AE">
      <w:pPr>
        <w:autoSpaceDE w:val="0"/>
        <w:autoSpaceDN w:val="0"/>
        <w:adjustRightInd w:val="0"/>
        <w:rPr>
          <w:rFonts w:ascii="Arial" w:hAnsi="Arial" w:cs="Arial"/>
        </w:rPr>
      </w:pPr>
    </w:p>
    <w:p w14:paraId="5FA32CFB" w14:textId="77777777" w:rsidR="003610AE" w:rsidRPr="00425BAA" w:rsidRDefault="003610AE" w:rsidP="003610AE">
      <w:pPr>
        <w:rPr>
          <w:rFonts w:ascii="Arial" w:hAnsi="Arial" w:cs="Arial"/>
          <w:b/>
        </w:rPr>
      </w:pPr>
      <w:r w:rsidRPr="00425BAA">
        <w:rPr>
          <w:rFonts w:ascii="Arial" w:hAnsi="Arial" w:cs="Arial"/>
          <w:b/>
        </w:rPr>
        <w:t xml:space="preserve">       2.3</w:t>
      </w:r>
      <w:r w:rsidRPr="00425BAA">
        <w:rPr>
          <w:rFonts w:ascii="Arial" w:hAnsi="Arial" w:cs="Arial"/>
          <w:b/>
        </w:rPr>
        <w:tab/>
        <w:t>Monitorovacie objekty tunela Poľana</w:t>
      </w:r>
    </w:p>
    <w:tbl>
      <w:tblPr>
        <w:tblW w:w="9168" w:type="dxa"/>
        <w:tblCellMar>
          <w:left w:w="70" w:type="dxa"/>
          <w:right w:w="70" w:type="dxa"/>
        </w:tblCellMar>
        <w:tblLook w:val="04A0" w:firstRow="1" w:lastRow="0" w:firstColumn="1" w:lastColumn="0" w:noHBand="0" w:noVBand="1"/>
      </w:tblPr>
      <w:tblGrid>
        <w:gridCol w:w="2417"/>
        <w:gridCol w:w="5681"/>
        <w:gridCol w:w="1106"/>
      </w:tblGrid>
      <w:tr w:rsidR="003610AE" w:rsidRPr="006A6689" w14:paraId="5AA6B13E" w14:textId="77777777" w:rsidTr="003610AE">
        <w:trPr>
          <w:trHeight w:val="1420"/>
        </w:trPr>
        <w:tc>
          <w:tcPr>
            <w:tcW w:w="2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18143"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681" w:type="dxa"/>
            <w:tcBorders>
              <w:top w:val="single" w:sz="4" w:space="0" w:color="auto"/>
              <w:left w:val="nil"/>
              <w:bottom w:val="single" w:sz="4" w:space="0" w:color="auto"/>
              <w:right w:val="single" w:sz="4" w:space="0" w:color="auto"/>
            </w:tcBorders>
            <w:shd w:val="clear" w:color="auto" w:fill="auto"/>
            <w:noWrap/>
            <w:vAlign w:val="bottom"/>
            <w:hideMark/>
          </w:tcPr>
          <w:p w14:paraId="5EC8A647"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14:paraId="529FE1CF" w14:textId="77777777" w:rsidR="003610AE" w:rsidRPr="00425BAA" w:rsidRDefault="003610AE" w:rsidP="003610A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3610AE" w:rsidRPr="006A6689" w14:paraId="752FCE49" w14:textId="77777777" w:rsidTr="003610AE">
        <w:trPr>
          <w:trHeight w:val="378"/>
        </w:trPr>
        <w:tc>
          <w:tcPr>
            <w:tcW w:w="2417" w:type="dxa"/>
            <w:tcBorders>
              <w:top w:val="nil"/>
              <w:left w:val="single" w:sz="4" w:space="0" w:color="auto"/>
              <w:bottom w:val="nil"/>
              <w:right w:val="single" w:sz="4" w:space="0" w:color="auto"/>
            </w:tcBorders>
            <w:shd w:val="clear" w:color="auto" w:fill="auto"/>
            <w:noWrap/>
            <w:vAlign w:val="center"/>
            <w:hideMark/>
          </w:tcPr>
          <w:p w14:paraId="47EA78B5"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Tunelová rúra</w:t>
            </w:r>
          </w:p>
        </w:tc>
        <w:tc>
          <w:tcPr>
            <w:tcW w:w="5681" w:type="dxa"/>
            <w:tcBorders>
              <w:top w:val="nil"/>
              <w:left w:val="nil"/>
              <w:bottom w:val="single" w:sz="4" w:space="0" w:color="auto"/>
              <w:right w:val="single" w:sz="4" w:space="0" w:color="auto"/>
            </w:tcBorders>
            <w:shd w:val="clear" w:color="auto" w:fill="auto"/>
            <w:noWrap/>
            <w:vAlign w:val="center"/>
            <w:hideMark/>
          </w:tcPr>
          <w:p w14:paraId="092581C9"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70" w:type="dxa"/>
            <w:tcBorders>
              <w:top w:val="nil"/>
              <w:left w:val="nil"/>
              <w:bottom w:val="single" w:sz="4" w:space="0" w:color="auto"/>
              <w:right w:val="single" w:sz="4" w:space="0" w:color="auto"/>
            </w:tcBorders>
            <w:shd w:val="clear" w:color="auto" w:fill="auto"/>
            <w:noWrap/>
            <w:vAlign w:val="bottom"/>
            <w:hideMark/>
          </w:tcPr>
          <w:p w14:paraId="7EF0C12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65</w:t>
            </w:r>
          </w:p>
        </w:tc>
      </w:tr>
      <w:tr w:rsidR="003610AE" w:rsidRPr="006A6689" w14:paraId="5D8669F2" w14:textId="77777777" w:rsidTr="003610AE">
        <w:trPr>
          <w:trHeight w:val="365"/>
        </w:trPr>
        <w:tc>
          <w:tcPr>
            <w:tcW w:w="2417" w:type="dxa"/>
            <w:tcBorders>
              <w:top w:val="single" w:sz="4" w:space="0" w:color="auto"/>
              <w:left w:val="single" w:sz="4" w:space="0" w:color="auto"/>
              <w:bottom w:val="nil"/>
              <w:right w:val="single" w:sz="4" w:space="0" w:color="auto"/>
            </w:tcBorders>
            <w:shd w:val="clear" w:color="auto" w:fill="auto"/>
            <w:noWrap/>
            <w:vAlign w:val="center"/>
            <w:hideMark/>
          </w:tcPr>
          <w:p w14:paraId="4609B8E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Úniková štôlňa</w:t>
            </w:r>
          </w:p>
        </w:tc>
        <w:tc>
          <w:tcPr>
            <w:tcW w:w="5681" w:type="dxa"/>
            <w:tcBorders>
              <w:top w:val="nil"/>
              <w:left w:val="nil"/>
              <w:bottom w:val="single" w:sz="4" w:space="0" w:color="auto"/>
              <w:right w:val="single" w:sz="4" w:space="0" w:color="auto"/>
            </w:tcBorders>
            <w:shd w:val="clear" w:color="auto" w:fill="auto"/>
            <w:noWrap/>
            <w:vAlign w:val="center"/>
            <w:hideMark/>
          </w:tcPr>
          <w:p w14:paraId="7E0890B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70" w:type="dxa"/>
            <w:tcBorders>
              <w:top w:val="nil"/>
              <w:left w:val="nil"/>
              <w:bottom w:val="single" w:sz="4" w:space="0" w:color="auto"/>
              <w:right w:val="single" w:sz="4" w:space="0" w:color="auto"/>
            </w:tcBorders>
            <w:shd w:val="clear" w:color="auto" w:fill="auto"/>
            <w:noWrap/>
            <w:vAlign w:val="bottom"/>
            <w:hideMark/>
          </w:tcPr>
          <w:p w14:paraId="29A5ED1E"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24</w:t>
            </w:r>
          </w:p>
        </w:tc>
      </w:tr>
      <w:tr w:rsidR="003610AE" w:rsidRPr="006A6689" w14:paraId="2FA2B6A0" w14:textId="77777777" w:rsidTr="003610AE">
        <w:trPr>
          <w:trHeight w:val="365"/>
        </w:trPr>
        <w:tc>
          <w:tcPr>
            <w:tcW w:w="2417" w:type="dxa"/>
            <w:tcBorders>
              <w:top w:val="single" w:sz="4" w:space="0" w:color="auto"/>
              <w:left w:val="single" w:sz="4" w:space="0" w:color="auto"/>
              <w:bottom w:val="nil"/>
              <w:right w:val="single" w:sz="4" w:space="0" w:color="auto"/>
            </w:tcBorders>
            <w:shd w:val="clear" w:color="auto" w:fill="auto"/>
            <w:noWrap/>
            <w:vAlign w:val="center"/>
            <w:hideMark/>
          </w:tcPr>
          <w:p w14:paraId="089B3EC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Priečne prepojenie</w:t>
            </w:r>
          </w:p>
        </w:tc>
        <w:tc>
          <w:tcPr>
            <w:tcW w:w="5681" w:type="dxa"/>
            <w:tcBorders>
              <w:top w:val="nil"/>
              <w:left w:val="nil"/>
              <w:bottom w:val="single" w:sz="4" w:space="0" w:color="auto"/>
              <w:right w:val="single" w:sz="4" w:space="0" w:color="auto"/>
            </w:tcBorders>
            <w:shd w:val="clear" w:color="auto" w:fill="auto"/>
            <w:noWrap/>
            <w:vAlign w:val="center"/>
            <w:hideMark/>
          </w:tcPr>
          <w:p w14:paraId="46C45EA4"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ostenia (priestorové posuny)</w:t>
            </w:r>
          </w:p>
        </w:tc>
        <w:tc>
          <w:tcPr>
            <w:tcW w:w="1070" w:type="dxa"/>
            <w:tcBorders>
              <w:top w:val="nil"/>
              <w:left w:val="nil"/>
              <w:bottom w:val="single" w:sz="4" w:space="0" w:color="auto"/>
              <w:right w:val="single" w:sz="4" w:space="0" w:color="auto"/>
            </w:tcBorders>
            <w:shd w:val="clear" w:color="auto" w:fill="auto"/>
            <w:noWrap/>
            <w:vAlign w:val="bottom"/>
            <w:hideMark/>
          </w:tcPr>
          <w:p w14:paraId="766F873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9</w:t>
            </w:r>
          </w:p>
        </w:tc>
      </w:tr>
      <w:tr w:rsidR="003610AE" w:rsidRPr="006A6689" w14:paraId="3AD3B984" w14:textId="77777777" w:rsidTr="003610AE">
        <w:trPr>
          <w:trHeight w:val="351"/>
        </w:trPr>
        <w:tc>
          <w:tcPr>
            <w:tcW w:w="2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4DEC9"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681" w:type="dxa"/>
            <w:tcBorders>
              <w:top w:val="nil"/>
              <w:left w:val="nil"/>
              <w:bottom w:val="single" w:sz="4" w:space="0" w:color="auto"/>
              <w:right w:val="single" w:sz="4" w:space="0" w:color="auto"/>
            </w:tcBorders>
            <w:shd w:val="clear" w:color="auto" w:fill="auto"/>
            <w:noWrap/>
            <w:vAlign w:val="center"/>
            <w:hideMark/>
          </w:tcPr>
          <w:p w14:paraId="3D238383"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(deformácie zárubného múru)</w:t>
            </w:r>
          </w:p>
        </w:tc>
        <w:tc>
          <w:tcPr>
            <w:tcW w:w="1070" w:type="dxa"/>
            <w:tcBorders>
              <w:top w:val="nil"/>
              <w:left w:val="nil"/>
              <w:bottom w:val="single" w:sz="4" w:space="0" w:color="auto"/>
              <w:right w:val="single" w:sz="4" w:space="0" w:color="auto"/>
            </w:tcBorders>
            <w:shd w:val="clear" w:color="auto" w:fill="auto"/>
            <w:noWrap/>
            <w:vAlign w:val="bottom"/>
            <w:hideMark/>
          </w:tcPr>
          <w:p w14:paraId="1678FECD"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17</w:t>
            </w:r>
          </w:p>
        </w:tc>
      </w:tr>
      <w:tr w:rsidR="003610AE" w:rsidRPr="006A6689" w14:paraId="7116535A" w14:textId="77777777" w:rsidTr="003610AE">
        <w:trPr>
          <w:trHeight w:val="324"/>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6780DBE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681" w:type="dxa"/>
            <w:tcBorders>
              <w:top w:val="nil"/>
              <w:left w:val="nil"/>
              <w:bottom w:val="single" w:sz="4" w:space="0" w:color="auto"/>
              <w:right w:val="single" w:sz="4" w:space="0" w:color="auto"/>
            </w:tcBorders>
            <w:shd w:val="clear" w:color="auto" w:fill="auto"/>
            <w:noWrap/>
            <w:vAlign w:val="center"/>
            <w:hideMark/>
          </w:tcPr>
          <w:p w14:paraId="5580729F"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3D deformácie (deformácie zárubného múru)</w:t>
            </w:r>
          </w:p>
        </w:tc>
        <w:tc>
          <w:tcPr>
            <w:tcW w:w="1070" w:type="dxa"/>
            <w:tcBorders>
              <w:top w:val="nil"/>
              <w:left w:val="nil"/>
              <w:bottom w:val="single" w:sz="4" w:space="0" w:color="auto"/>
              <w:right w:val="single" w:sz="4" w:space="0" w:color="auto"/>
            </w:tcBorders>
            <w:shd w:val="clear" w:color="auto" w:fill="auto"/>
            <w:noWrap/>
            <w:vAlign w:val="bottom"/>
            <w:hideMark/>
          </w:tcPr>
          <w:p w14:paraId="3BBA31D4"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9</w:t>
            </w:r>
          </w:p>
        </w:tc>
      </w:tr>
      <w:tr w:rsidR="003610AE" w:rsidRPr="006A6689" w14:paraId="60BAD538" w14:textId="77777777" w:rsidTr="003610AE">
        <w:trPr>
          <w:trHeight w:val="324"/>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00888C86"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681" w:type="dxa"/>
            <w:tcBorders>
              <w:top w:val="nil"/>
              <w:left w:val="nil"/>
              <w:bottom w:val="single" w:sz="4" w:space="0" w:color="auto"/>
              <w:right w:val="single" w:sz="4" w:space="0" w:color="auto"/>
            </w:tcBorders>
            <w:shd w:val="clear" w:color="auto" w:fill="auto"/>
            <w:noWrap/>
            <w:vAlign w:val="center"/>
            <w:hideMark/>
          </w:tcPr>
          <w:p w14:paraId="1183A8A7"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070" w:type="dxa"/>
            <w:tcBorders>
              <w:top w:val="nil"/>
              <w:left w:val="nil"/>
              <w:bottom w:val="single" w:sz="4" w:space="0" w:color="auto"/>
              <w:right w:val="single" w:sz="4" w:space="0" w:color="auto"/>
            </w:tcBorders>
            <w:shd w:val="clear" w:color="auto" w:fill="auto"/>
            <w:noWrap/>
            <w:vAlign w:val="bottom"/>
            <w:hideMark/>
          </w:tcPr>
          <w:p w14:paraId="02E9DC73"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r w:rsidR="003610AE" w:rsidRPr="006A6689" w14:paraId="597563EB" w14:textId="77777777" w:rsidTr="003610AE">
        <w:trPr>
          <w:trHeight w:val="324"/>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7A92B8B2"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 </w:t>
            </w:r>
          </w:p>
        </w:tc>
        <w:tc>
          <w:tcPr>
            <w:tcW w:w="5681" w:type="dxa"/>
            <w:tcBorders>
              <w:top w:val="nil"/>
              <w:left w:val="nil"/>
              <w:bottom w:val="single" w:sz="4" w:space="0" w:color="auto"/>
              <w:right w:val="single" w:sz="4" w:space="0" w:color="auto"/>
            </w:tcBorders>
            <w:shd w:val="clear" w:color="auto" w:fill="auto"/>
            <w:noWrap/>
            <w:vAlign w:val="center"/>
            <w:hideMark/>
          </w:tcPr>
          <w:p w14:paraId="69C47AAD"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070" w:type="dxa"/>
            <w:tcBorders>
              <w:top w:val="nil"/>
              <w:left w:val="nil"/>
              <w:bottom w:val="single" w:sz="4" w:space="0" w:color="auto"/>
              <w:right w:val="single" w:sz="4" w:space="0" w:color="auto"/>
            </w:tcBorders>
            <w:shd w:val="clear" w:color="auto" w:fill="auto"/>
            <w:noWrap/>
            <w:vAlign w:val="bottom"/>
            <w:hideMark/>
          </w:tcPr>
          <w:p w14:paraId="31A31BFC"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30</w:t>
            </w:r>
          </w:p>
        </w:tc>
      </w:tr>
      <w:tr w:rsidR="003610AE" w:rsidRPr="006A6689" w14:paraId="00AE8FD4" w14:textId="77777777" w:rsidTr="003610AE">
        <w:trPr>
          <w:trHeight w:val="338"/>
        </w:trPr>
        <w:tc>
          <w:tcPr>
            <w:tcW w:w="2417" w:type="dxa"/>
            <w:tcBorders>
              <w:top w:val="nil"/>
              <w:left w:val="single" w:sz="4" w:space="0" w:color="auto"/>
              <w:bottom w:val="single" w:sz="4" w:space="0" w:color="auto"/>
              <w:right w:val="single" w:sz="4" w:space="0" w:color="auto"/>
            </w:tcBorders>
            <w:shd w:val="clear" w:color="auto" w:fill="auto"/>
            <w:vAlign w:val="center"/>
            <w:hideMark/>
          </w:tcPr>
          <w:p w14:paraId="07871241"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 </w:t>
            </w:r>
          </w:p>
        </w:tc>
        <w:tc>
          <w:tcPr>
            <w:tcW w:w="5681" w:type="dxa"/>
            <w:tcBorders>
              <w:top w:val="nil"/>
              <w:left w:val="nil"/>
              <w:bottom w:val="single" w:sz="4" w:space="0" w:color="auto"/>
              <w:right w:val="single" w:sz="4" w:space="0" w:color="auto"/>
            </w:tcBorders>
            <w:shd w:val="clear" w:color="auto" w:fill="auto"/>
            <w:noWrap/>
            <w:vAlign w:val="center"/>
            <w:hideMark/>
          </w:tcPr>
          <w:p w14:paraId="63D3FFF5" w14:textId="77777777" w:rsidR="003610AE" w:rsidRPr="006A6689" w:rsidRDefault="003610AE" w:rsidP="003610A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070" w:type="dxa"/>
            <w:tcBorders>
              <w:top w:val="nil"/>
              <w:left w:val="nil"/>
              <w:bottom w:val="single" w:sz="4" w:space="0" w:color="auto"/>
              <w:right w:val="single" w:sz="4" w:space="0" w:color="auto"/>
            </w:tcBorders>
            <w:shd w:val="clear" w:color="000000" w:fill="FFFFFF"/>
            <w:noWrap/>
            <w:vAlign w:val="center"/>
            <w:hideMark/>
          </w:tcPr>
          <w:p w14:paraId="570F4A9F" w14:textId="77777777" w:rsidR="003610AE" w:rsidRPr="006A6689" w:rsidRDefault="003610AE" w:rsidP="003610AE">
            <w:pPr>
              <w:spacing w:after="0"/>
              <w:jc w:val="center"/>
              <w:rPr>
                <w:rFonts w:ascii="Arial" w:hAnsi="Arial" w:cs="Arial"/>
                <w:color w:val="000000"/>
                <w:lang w:eastAsia="sk-SK"/>
              </w:rPr>
            </w:pPr>
            <w:r w:rsidRPr="006A6689">
              <w:rPr>
                <w:rFonts w:ascii="Arial" w:hAnsi="Arial" w:cs="Arial"/>
                <w:color w:val="000000"/>
                <w:lang w:eastAsia="sk-SK"/>
              </w:rPr>
              <w:t>1</w:t>
            </w:r>
          </w:p>
        </w:tc>
      </w:tr>
    </w:tbl>
    <w:p w14:paraId="43D0783B" w14:textId="77777777" w:rsidR="003610AE" w:rsidRPr="00425BAA" w:rsidRDefault="003610AE" w:rsidP="003610AE">
      <w:pPr>
        <w:rPr>
          <w:rFonts w:ascii="Arial" w:hAnsi="Arial" w:cs="Arial"/>
          <w:b/>
        </w:rPr>
      </w:pPr>
    </w:p>
    <w:p w14:paraId="2FA13C76" w14:textId="327C21FF" w:rsidR="003610AE" w:rsidRPr="00425BAA" w:rsidRDefault="003610AE" w:rsidP="00BC2556">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západ tunel Poľana.</w:t>
      </w:r>
    </w:p>
    <w:p w14:paraId="579955AE" w14:textId="77777777" w:rsidR="003610AE" w:rsidRPr="00425BAA" w:rsidRDefault="003610AE" w:rsidP="003610AE">
      <w:pPr>
        <w:rPr>
          <w:rFonts w:ascii="Arial" w:hAnsi="Arial" w:cs="Arial"/>
          <w:b/>
          <w:u w:val="single"/>
        </w:rPr>
      </w:pPr>
      <w:r w:rsidRPr="00425BAA">
        <w:rPr>
          <w:rFonts w:ascii="Arial" w:hAnsi="Arial" w:cs="Arial"/>
          <w:b/>
          <w:u w:val="single"/>
        </w:rPr>
        <w:t>Metódy monitorovania – tunel Poľana</w:t>
      </w:r>
    </w:p>
    <w:p w14:paraId="3078D3BF" w14:textId="77777777" w:rsidR="003610AE" w:rsidRPr="00425BAA" w:rsidRDefault="003610AE" w:rsidP="003610AE">
      <w:pPr>
        <w:tabs>
          <w:tab w:val="left" w:pos="1110"/>
        </w:tabs>
        <w:rPr>
          <w:rFonts w:ascii="Arial" w:hAnsi="Arial" w:cs="Arial"/>
          <w:b/>
        </w:rPr>
      </w:pPr>
      <w:r w:rsidRPr="00425BAA">
        <w:rPr>
          <w:rFonts w:ascii="Arial" w:hAnsi="Arial" w:cs="Arial"/>
          <w:b/>
        </w:rPr>
        <w:lastRenderedPageBreak/>
        <w:t>Geodetické merania</w:t>
      </w:r>
    </w:p>
    <w:p w14:paraId="26601091"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únikovej štôlni a meracích profiloch zárubných múrov. Body sú stabilizované v ostení pomocou kovových kotiev s protikoróznou úpravou s upínacím systémom pre upevnenie odrazového terča. </w:t>
      </w:r>
    </w:p>
    <w:p w14:paraId="4E685DC5"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14E23944" w14:textId="77777777"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=1 mm/km.</w:t>
      </w:r>
    </w:p>
    <w:p w14:paraId="6F865E75" w14:textId="77777777" w:rsidR="003610AE" w:rsidRPr="00425BAA" w:rsidRDefault="003610AE" w:rsidP="003610AE">
      <w:pPr>
        <w:ind w:left="567" w:hanging="567"/>
        <w:rPr>
          <w:rFonts w:ascii="Arial" w:hAnsi="Arial" w:cs="Arial"/>
          <w:b/>
        </w:rPr>
      </w:pPr>
    </w:p>
    <w:p w14:paraId="10E28F3D" w14:textId="77777777" w:rsidR="003610AE" w:rsidRPr="00425BAA" w:rsidRDefault="003610AE" w:rsidP="003610AE">
      <w:pPr>
        <w:ind w:left="567" w:hanging="567"/>
        <w:rPr>
          <w:rFonts w:ascii="Arial" w:hAnsi="Arial" w:cs="Arial"/>
          <w:b/>
        </w:rPr>
      </w:pPr>
      <w:bookmarkStart w:id="122" w:name="_Hlk183439408"/>
      <w:r w:rsidRPr="00425BAA">
        <w:rPr>
          <w:rFonts w:ascii="Arial" w:hAnsi="Arial" w:cs="Arial"/>
          <w:b/>
        </w:rPr>
        <w:t>Požiadavky pre všetky tunely</w:t>
      </w:r>
    </w:p>
    <w:bookmarkEnd w:id="122"/>
    <w:p w14:paraId="5E9DDDD1" w14:textId="77777777" w:rsidR="003610AE" w:rsidRPr="00425BAA" w:rsidRDefault="003610AE" w:rsidP="003610AE">
      <w:pPr>
        <w:ind w:left="567" w:hanging="567"/>
        <w:rPr>
          <w:rFonts w:ascii="Arial" w:hAnsi="Arial" w:cs="Arial"/>
          <w:b/>
        </w:rPr>
      </w:pPr>
      <w:r w:rsidRPr="00425BAA">
        <w:rPr>
          <w:rFonts w:ascii="Arial" w:hAnsi="Arial" w:cs="Arial"/>
          <w:b/>
        </w:rPr>
        <w:t>3.Termín realizácie</w:t>
      </w:r>
    </w:p>
    <w:p w14:paraId="69537FC7" w14:textId="74B7AE28" w:rsidR="003610AE" w:rsidRPr="00425BAA" w:rsidRDefault="003610AE" w:rsidP="00BC2556">
      <w:pPr>
        <w:tabs>
          <w:tab w:val="left" w:pos="1110"/>
        </w:tabs>
        <w:spacing w:line="276" w:lineRule="auto"/>
        <w:rPr>
          <w:rFonts w:ascii="Arial" w:hAnsi="Arial" w:cs="Arial"/>
          <w:lang w:eastAsia="sk-SK"/>
        </w:rPr>
      </w:pPr>
      <w:r w:rsidRPr="00425BAA">
        <w:rPr>
          <w:rFonts w:ascii="Arial" w:hAnsi="Arial" w:cs="Arial"/>
          <w:lang w:eastAsia="sk-SK"/>
        </w:rPr>
        <w:t>Merania bude možné realizovať v stanovených intervaloch počas jarných a jesenných uzáver tunelov s úplným vylúčením dopravy. Termín realizácie meraní bude písomne oznámený úspešnému uchádzačovi v dostatočnom časovom predstihu minimálne 30 dní vopred. Pred začiatkom vykonávania predmetu zákazky bude potrebné absolvovať školenie BOZP na príslušnom stredisku SSÚD resp. SSÚR.</w:t>
      </w:r>
      <w:r w:rsidR="006A3A8D">
        <w:rPr>
          <w:rFonts w:ascii="Arial" w:hAnsi="Arial" w:cs="Arial"/>
          <w:lang w:eastAsia="sk-SK"/>
        </w:rPr>
        <w:t xml:space="preserve"> Termín školenia bude dohodnutý.</w:t>
      </w:r>
    </w:p>
    <w:p w14:paraId="4359E1DD" w14:textId="77777777" w:rsidR="003610AE" w:rsidRPr="00425BAA" w:rsidRDefault="003610AE" w:rsidP="003610AE">
      <w:pPr>
        <w:ind w:left="567" w:hanging="567"/>
        <w:rPr>
          <w:rFonts w:ascii="Arial" w:hAnsi="Arial" w:cs="Arial"/>
          <w:b/>
        </w:rPr>
      </w:pPr>
      <w:r w:rsidRPr="00425BAA">
        <w:rPr>
          <w:rFonts w:ascii="Arial" w:hAnsi="Arial" w:cs="Arial"/>
          <w:b/>
        </w:rPr>
        <w:t>4.Podklady a údaje</w:t>
      </w:r>
    </w:p>
    <w:p w14:paraId="6A3ABCB1" w14:textId="77777777" w:rsidR="003610AE" w:rsidRPr="00425BAA" w:rsidRDefault="003610AE" w:rsidP="00BC2556">
      <w:pPr>
        <w:spacing w:line="276" w:lineRule="auto"/>
        <w:rPr>
          <w:rFonts w:ascii="Arial" w:hAnsi="Arial" w:cs="Arial"/>
          <w:lang w:eastAsia="sk-SK"/>
        </w:rPr>
      </w:pPr>
      <w:r w:rsidRPr="00425BAA">
        <w:rPr>
          <w:rFonts w:ascii="Arial" w:hAnsi="Arial" w:cs="Arial"/>
          <w:lang w:eastAsia="sk-SK"/>
        </w:rPr>
        <w:t>Úspešnému uchádzačovi budú v elektronickej forme poskytnuté záverečné správy z predošlých meraní v spomenutých tuneloch a projekt počas prevádzky aj s výkresovou dokumentáciou monitorovaných bodov.</w:t>
      </w:r>
    </w:p>
    <w:p w14:paraId="6A65B13C" w14:textId="77777777" w:rsidR="003610AE" w:rsidRPr="00425BAA" w:rsidRDefault="003610AE" w:rsidP="003610AE">
      <w:pPr>
        <w:rPr>
          <w:rFonts w:ascii="Arial" w:hAnsi="Arial" w:cs="Arial"/>
          <w:b/>
        </w:rPr>
      </w:pPr>
      <w:r w:rsidRPr="00425BAA">
        <w:rPr>
          <w:rFonts w:ascii="Arial" w:hAnsi="Arial" w:cs="Arial"/>
          <w:b/>
        </w:rPr>
        <w:t>5.Požiadavky</w:t>
      </w:r>
    </w:p>
    <w:p w14:paraId="5A4D29F4" w14:textId="77777777" w:rsidR="003610AE" w:rsidRPr="00425BAA" w:rsidRDefault="003610AE" w:rsidP="003610AE">
      <w:pPr>
        <w:pStyle w:val="Zarkazkladnhotextu"/>
        <w:rPr>
          <w:rFonts w:ascii="Arial" w:hAnsi="Arial" w:cs="Arial"/>
          <w:b/>
          <w:noProof w:val="0"/>
          <w:sz w:val="22"/>
          <w:szCs w:val="22"/>
          <w:lang w:eastAsia="en-US"/>
        </w:rPr>
      </w:pPr>
      <w:r w:rsidRPr="00425BAA">
        <w:rPr>
          <w:rFonts w:ascii="Arial" w:hAnsi="Arial" w:cs="Arial"/>
          <w:b/>
          <w:noProof w:val="0"/>
          <w:sz w:val="22"/>
          <w:szCs w:val="22"/>
          <w:lang w:eastAsia="en-US"/>
        </w:rPr>
        <w:t>5.1</w:t>
      </w:r>
      <w:r w:rsidRPr="00425BAA">
        <w:rPr>
          <w:rFonts w:ascii="Arial" w:hAnsi="Arial" w:cs="Arial"/>
          <w:b/>
          <w:noProof w:val="0"/>
          <w:sz w:val="22"/>
          <w:szCs w:val="22"/>
          <w:lang w:eastAsia="en-US"/>
        </w:rPr>
        <w:tab/>
        <w:t>Všeobecné požiadavky na vypracovanie záverečnej správy</w:t>
      </w:r>
    </w:p>
    <w:p w14:paraId="5D4F69B4" w14:textId="69C2FCCD" w:rsidR="003610AE" w:rsidRPr="00425BAA" w:rsidRDefault="003610AE" w:rsidP="00BC2556">
      <w:pPr>
        <w:pStyle w:val="Odsekzoznamu"/>
        <w:spacing w:after="120" w:line="276" w:lineRule="auto"/>
        <w:ind w:left="0"/>
        <w:rPr>
          <w:rFonts w:cs="Arial"/>
          <w:noProof w:val="0"/>
          <w:lang w:eastAsia="sk-SK"/>
        </w:rPr>
      </w:pPr>
      <w:bookmarkStart w:id="123" w:name="_Hlk191972705"/>
      <w:r w:rsidRPr="00137E58">
        <w:rPr>
          <w:rFonts w:cs="Arial"/>
          <w:noProof w:val="0"/>
          <w:lang w:eastAsia="sk-SK"/>
        </w:rPr>
        <w:t xml:space="preserve">Požadujeme sledovať a kontrolovať objekty v rozsahu uvedenom v špecifikáciách cien v tuneloch Sitina, Horelica, Ovčiarsko, Žilina, Považský Chlmec, Svrčinovec a Poľana. Záverečná správa bude vypracovaná a odovzdaná max. 30 dní po ukončení etapy merania za každý tunel samostatne. V správe budú spracované a vyhodnotené výsledky z meraní zo všetkých monitorovacích objektov </w:t>
      </w:r>
      <w:r w:rsidR="00137E58" w:rsidRPr="00137E58">
        <w:rPr>
          <w:rFonts w:cs="Arial"/>
          <w:noProof w:val="0"/>
          <w:lang w:eastAsia="sk-SK"/>
        </w:rPr>
        <w:t>v prehľadných tabuľkách vo formáte *.doc, *.xls, grafické časti vo formáte *.dwg, *.dgn, a všetky časti budú aj vo formáte *.pdf na formátoch A3, prípadne A4</w:t>
      </w:r>
      <w:r w:rsidRPr="00137E58">
        <w:rPr>
          <w:rFonts w:cs="Arial"/>
          <w:noProof w:val="0"/>
          <w:lang w:eastAsia="sk-SK"/>
        </w:rPr>
        <w:t>. Digitálne média nebudú zabezpečené proti kopírovaniu a tlačeniu. Záverečná správa bude vypracovaná v rozsahu a kvalite podľa požiadaviek objednávateľa a bude ukončená finálnym vyhodnotením za každý sledovaný tunel a monitorovaný objekt samostatne. V záverečnej správe</w:t>
      </w:r>
      <w:r w:rsidR="006A3A8D" w:rsidRPr="00137E58">
        <w:rPr>
          <w:rFonts w:cs="Arial"/>
          <w:noProof w:val="0"/>
          <w:lang w:eastAsia="sk-SK"/>
        </w:rPr>
        <w:t xml:space="preserve"> vypracovanej </w:t>
      </w:r>
      <w:r w:rsidRPr="00137E58">
        <w:rPr>
          <w:rFonts w:cs="Arial"/>
          <w:noProof w:val="0"/>
          <w:lang w:eastAsia="sk-SK"/>
        </w:rPr>
        <w:t>za každé meranie samostatne budú zahrnuté aktuálne informácie (stav monitorovaných bodov, nefunkčnosť meracích profilov, poškodenie bodov, počet</w:t>
      </w:r>
      <w:r w:rsidRPr="00425BAA">
        <w:rPr>
          <w:rFonts w:cs="Arial"/>
          <w:noProof w:val="0"/>
          <w:lang w:eastAsia="sk-SK"/>
        </w:rPr>
        <w:t xml:space="preserve"> geodetických bodov nutných na výmenu, poškodenie inklinometrov a pod.) s návrhom riešení za účelom prijatia nápravných opatrení. Záverečná správa bude vyhotovená po každom meraní za každý tunel samostatne.</w:t>
      </w:r>
    </w:p>
    <w:p w14:paraId="4A970617" w14:textId="77777777" w:rsidR="003610AE" w:rsidRPr="00425BAA" w:rsidRDefault="003610AE" w:rsidP="00BC2556">
      <w:pPr>
        <w:pStyle w:val="Odsekzoznamu"/>
        <w:spacing w:after="120" w:line="276" w:lineRule="auto"/>
        <w:ind w:left="0"/>
        <w:rPr>
          <w:rFonts w:cs="Arial"/>
          <w:noProof w:val="0"/>
          <w:lang w:eastAsia="sk-SK"/>
        </w:rPr>
      </w:pPr>
      <w:bookmarkStart w:id="124" w:name="_Hlk191972721"/>
      <w:bookmarkEnd w:id="123"/>
      <w:r w:rsidRPr="00425BAA">
        <w:rPr>
          <w:rFonts w:cs="Arial"/>
          <w:noProof w:val="0"/>
          <w:lang w:eastAsia="sk-SK"/>
        </w:rPr>
        <w:t>Výkresová dokumentácia bude v prípade aktualizácie meraných bodov aktualizovaná a bude prílohou záverečnej správy za každý tunel samostatne.</w:t>
      </w:r>
    </w:p>
    <w:p w14:paraId="1ED1892F" w14:textId="77777777" w:rsidR="003610AE" w:rsidRPr="00425BAA" w:rsidRDefault="003610AE" w:rsidP="00BC2556">
      <w:pPr>
        <w:spacing w:line="276" w:lineRule="auto"/>
        <w:outlineLvl w:val="0"/>
        <w:rPr>
          <w:rFonts w:ascii="Arial" w:hAnsi="Arial" w:cs="Arial"/>
          <w:lang w:eastAsia="sk-SK"/>
        </w:rPr>
      </w:pPr>
      <w:r w:rsidRPr="00425BAA">
        <w:rPr>
          <w:rFonts w:ascii="Arial" w:hAnsi="Arial" w:cs="Arial"/>
          <w:lang w:eastAsia="sk-SK"/>
        </w:rPr>
        <w:t>Výsledky nameraných hodnôt budú spracované tak, aby plynulo nadväzovali na merania vykonané v predošlých rokoch za každý tunel samostatne, ktoré budú odovzdané iba úspešnému uchádzačovi. Spracovanie výsledkov záverečnej správy musí spĺňať požiadavky uvedené v súťažných podkladoch a TKP, časť 35: Geotechnický monitoring pre objekty líniových častí pozemných komunikácií, 2016.</w:t>
      </w:r>
    </w:p>
    <w:p w14:paraId="678887F8" w14:textId="77777777" w:rsidR="003610AE" w:rsidRPr="00425BAA" w:rsidRDefault="003610AE" w:rsidP="00BC2556">
      <w:pPr>
        <w:pStyle w:val="Odsekzoznamu"/>
        <w:spacing w:after="120" w:line="276" w:lineRule="auto"/>
        <w:ind w:left="0"/>
        <w:rPr>
          <w:rFonts w:cs="Arial"/>
          <w:noProof w:val="0"/>
          <w:lang w:eastAsia="sk-SK"/>
        </w:rPr>
      </w:pPr>
      <w:bookmarkStart w:id="125" w:name="_Hlk191972749"/>
      <w:bookmarkEnd w:id="124"/>
      <w:r w:rsidRPr="00425BAA">
        <w:rPr>
          <w:rFonts w:cs="Arial"/>
          <w:noProof w:val="0"/>
          <w:lang w:eastAsia="sk-SK"/>
        </w:rPr>
        <w:lastRenderedPageBreak/>
        <w:t>Meračské práce budú fakturované v cenách za mernú jednotku na základe skutočne vykonaných meraní po zrealizovaní každej etapy merania a odovzdaní záverečnej správy. Meračské práce nesmú prekročiť celkový počet meraní pre danú položku v rámci vykonávania meraní pre každý tunel samostatne.</w:t>
      </w:r>
    </w:p>
    <w:bookmarkEnd w:id="125"/>
    <w:p w14:paraId="7BD52243" w14:textId="77777777" w:rsidR="003610AE" w:rsidRPr="00425BAA" w:rsidRDefault="003610AE" w:rsidP="003610AE">
      <w:pPr>
        <w:rPr>
          <w:rFonts w:ascii="Arial" w:hAnsi="Arial" w:cs="Arial"/>
          <w:b/>
        </w:rPr>
      </w:pPr>
    </w:p>
    <w:p w14:paraId="3A905721" w14:textId="77777777" w:rsidR="003610AE" w:rsidRPr="00425BAA" w:rsidRDefault="003610AE" w:rsidP="003610AE">
      <w:pPr>
        <w:rPr>
          <w:rFonts w:ascii="Arial" w:hAnsi="Arial" w:cs="Arial"/>
          <w:b/>
        </w:rPr>
      </w:pPr>
      <w:r w:rsidRPr="00425BAA">
        <w:rPr>
          <w:rFonts w:ascii="Arial" w:hAnsi="Arial" w:cs="Arial"/>
          <w:b/>
        </w:rPr>
        <w:t>6.Výmena geodetických bodov</w:t>
      </w:r>
    </w:p>
    <w:p w14:paraId="4E6B7151" w14:textId="48132071" w:rsidR="003610AE" w:rsidRPr="00425BAA" w:rsidRDefault="003610AE" w:rsidP="00BC2556">
      <w:pPr>
        <w:spacing w:line="276" w:lineRule="auto"/>
        <w:rPr>
          <w:rFonts w:ascii="Arial" w:hAnsi="Arial" w:cs="Arial"/>
          <w:lang w:eastAsia="sk-SK"/>
        </w:rPr>
      </w:pPr>
      <w:bookmarkStart w:id="126" w:name="_Hlk191972768"/>
      <w:r w:rsidRPr="00425BAA">
        <w:rPr>
          <w:rFonts w:ascii="Arial" w:hAnsi="Arial" w:cs="Arial"/>
          <w:lang w:eastAsia="sk-SK"/>
        </w:rPr>
        <w:t xml:space="preserve">Po prvej etape meraní za každý tunel samostatne je potrebné zhodnotiť v záverečnej správe počet meraných geodetických bodov, ktoré bude potrebné vymeniť. Výmena geodetických bodov bude spočívať v odstránení pôvodného poškodeného bodu s následným novo zastabilizovaným nerezovým bodom navŕtaním do sekundárneho ostenia v blízkosti predošlého bodu. Výmena bodu bude uskutočnená vždy pri ďalšej etape merania. Pokiaľ počet poškodených bodov </w:t>
      </w:r>
      <w:r w:rsidR="001E00DB" w:rsidRPr="001E00DB">
        <w:rPr>
          <w:rFonts w:ascii="Arial" w:hAnsi="Arial" w:cs="Arial"/>
          <w:lang w:eastAsia="sk-SK"/>
        </w:rPr>
        <w:t xml:space="preserve">určených pre výmenu </w:t>
      </w:r>
      <w:r w:rsidRPr="00425BAA">
        <w:rPr>
          <w:rFonts w:ascii="Arial" w:hAnsi="Arial" w:cs="Arial"/>
          <w:lang w:eastAsia="sk-SK"/>
        </w:rPr>
        <w:t>presiahne hodnotu u</w:t>
      </w:r>
      <w:r w:rsidR="001E00DB">
        <w:rPr>
          <w:rFonts w:ascii="Arial" w:hAnsi="Arial" w:cs="Arial"/>
          <w:lang w:eastAsia="sk-SK"/>
        </w:rPr>
        <w:t>vedenú</w:t>
      </w:r>
      <w:r w:rsidRPr="00425BAA">
        <w:rPr>
          <w:rFonts w:ascii="Arial" w:hAnsi="Arial" w:cs="Arial"/>
          <w:lang w:eastAsia="sk-SK"/>
        </w:rPr>
        <w:t xml:space="preserve"> v špecifikácii ceny za každý tunel </w:t>
      </w:r>
      <w:r w:rsidRPr="00770C0A">
        <w:rPr>
          <w:rFonts w:ascii="Arial" w:hAnsi="Arial" w:cs="Arial"/>
          <w:lang w:eastAsia="sk-SK"/>
        </w:rPr>
        <w:t>samostatne,</w:t>
      </w:r>
      <w:r w:rsidR="008052DF" w:rsidRPr="00770C0A">
        <w:rPr>
          <w:rFonts w:ascii="Arial" w:hAnsi="Arial" w:cs="Arial"/>
          <w:lang w:eastAsia="sk-SK"/>
        </w:rPr>
        <w:t xml:space="preserve"> p</w:t>
      </w:r>
      <w:r w:rsidR="001E00DB" w:rsidRPr="00770C0A">
        <w:rPr>
          <w:rFonts w:ascii="Arial" w:hAnsi="Arial" w:cs="Arial"/>
          <w:lang w:eastAsia="sk-SK"/>
        </w:rPr>
        <w:t xml:space="preserve">oskytovateľ predloží </w:t>
      </w:r>
      <w:r w:rsidR="00770C0A">
        <w:rPr>
          <w:rFonts w:ascii="Arial" w:hAnsi="Arial" w:cs="Arial"/>
          <w:lang w:eastAsia="sk-SK"/>
        </w:rPr>
        <w:t xml:space="preserve">objednávateľovi </w:t>
      </w:r>
      <w:r w:rsidR="001E00DB" w:rsidRPr="00770C0A">
        <w:rPr>
          <w:rFonts w:ascii="Arial" w:hAnsi="Arial" w:cs="Arial"/>
          <w:lang w:eastAsia="sk-SK"/>
        </w:rPr>
        <w:t>návrh poškodených bodov určených pre výmenu spolu s príslušnými argumentami</w:t>
      </w:r>
      <w:r w:rsidR="00770C0A">
        <w:rPr>
          <w:rFonts w:ascii="Arial" w:hAnsi="Arial" w:cs="Arial"/>
          <w:lang w:eastAsia="sk-SK"/>
        </w:rPr>
        <w:t>. O</w:t>
      </w:r>
      <w:r w:rsidR="001E00DB" w:rsidRPr="00770C0A">
        <w:rPr>
          <w:rFonts w:ascii="Arial" w:hAnsi="Arial" w:cs="Arial"/>
          <w:lang w:eastAsia="sk-SK"/>
        </w:rPr>
        <w:t xml:space="preserve">bjednávateľ predložený návrh </w:t>
      </w:r>
      <w:r w:rsidR="008052DF" w:rsidRPr="00770C0A">
        <w:rPr>
          <w:rFonts w:ascii="Arial" w:hAnsi="Arial" w:cs="Arial"/>
          <w:lang w:eastAsia="sk-SK"/>
        </w:rPr>
        <w:t>vyhodnotí a vyberie body s najväčším významom</w:t>
      </w:r>
      <w:r w:rsidR="00770C0A" w:rsidRPr="00770C0A">
        <w:rPr>
          <w:rFonts w:ascii="Arial" w:hAnsi="Arial" w:cs="Arial"/>
          <w:lang w:eastAsia="sk-SK"/>
        </w:rPr>
        <w:t>.</w:t>
      </w:r>
    </w:p>
    <w:bookmarkEnd w:id="126"/>
    <w:p w14:paraId="0AE71296" w14:textId="77777777" w:rsidR="003610AE" w:rsidRPr="00425BAA" w:rsidRDefault="003610AE" w:rsidP="003610AE">
      <w:pPr>
        <w:rPr>
          <w:rFonts w:ascii="Arial" w:hAnsi="Arial" w:cs="Arial"/>
          <w:b/>
        </w:rPr>
      </w:pPr>
      <w:r w:rsidRPr="00425BAA">
        <w:rPr>
          <w:rFonts w:ascii="Arial" w:hAnsi="Arial" w:cs="Arial"/>
          <w:b/>
        </w:rPr>
        <w:t>7.Všeobecné požiadavky</w:t>
      </w:r>
    </w:p>
    <w:p w14:paraId="5DC0B605" w14:textId="57C0CA70" w:rsidR="003610AE" w:rsidRPr="00425BAA" w:rsidRDefault="003610AE" w:rsidP="00BC2556">
      <w:pPr>
        <w:spacing w:line="276" w:lineRule="auto"/>
        <w:ind w:left="568" w:hanging="284"/>
        <w:rPr>
          <w:rFonts w:ascii="Arial" w:hAnsi="Arial" w:cs="Arial"/>
        </w:rPr>
      </w:pPr>
      <w:bookmarkStart w:id="127" w:name="_Hlk191972780"/>
      <w:r w:rsidRPr="00425BAA">
        <w:rPr>
          <w:rFonts w:ascii="Arial" w:hAnsi="Arial" w:cs="Arial"/>
        </w:rPr>
        <w:t>-</w:t>
      </w:r>
      <w:r w:rsidRPr="00425BAA">
        <w:rPr>
          <w:rFonts w:ascii="Arial" w:hAnsi="Arial" w:cs="Arial"/>
        </w:rPr>
        <w:tab/>
      </w:r>
      <w:r w:rsidR="000F527E">
        <w:rPr>
          <w:rFonts w:ascii="Arial" w:hAnsi="Arial" w:cs="Arial"/>
        </w:rPr>
        <w:t xml:space="preserve">poskytovateľ </w:t>
      </w:r>
      <w:r w:rsidRPr="00425BAA">
        <w:rPr>
          <w:rFonts w:ascii="Arial" w:hAnsi="Arial" w:cs="Arial"/>
        </w:rPr>
        <w:t>si zabezpečí osadenie meracích terčov na meraných bodoch v tuneloch samostatne vo vlastnej réžii pomocou pracovnej plošiny</w:t>
      </w:r>
      <w:r w:rsidR="00326F1C">
        <w:rPr>
          <w:rFonts w:ascii="Arial" w:hAnsi="Arial" w:cs="Arial"/>
        </w:rPr>
        <w:t>;</w:t>
      </w:r>
    </w:p>
    <w:p w14:paraId="4513BA21" w14:textId="1A231982" w:rsidR="003610AE" w:rsidRPr="00425BAA" w:rsidRDefault="003610AE" w:rsidP="00BC2556">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z</w:t>
      </w:r>
      <w:r w:rsidRPr="00425BAA">
        <w:rPr>
          <w:rFonts w:ascii="Arial" w:hAnsi="Arial" w:cs="Arial"/>
        </w:rPr>
        <w:t>abezpečenie si od príslušného strediska SSÚD kľúče od brány pri portáloch tunelov</w:t>
      </w:r>
      <w:r w:rsidR="00326F1C">
        <w:rPr>
          <w:rFonts w:ascii="Arial" w:hAnsi="Arial" w:cs="Arial"/>
        </w:rPr>
        <w:t>;</w:t>
      </w:r>
    </w:p>
    <w:p w14:paraId="20D85570" w14:textId="77777777" w:rsidR="003610AE" w:rsidRPr="00425BAA" w:rsidRDefault="003610AE" w:rsidP="00BC2556">
      <w:pPr>
        <w:spacing w:line="276" w:lineRule="auto"/>
        <w:ind w:left="568" w:hanging="284"/>
        <w:contextualSpacing/>
        <w:rPr>
          <w:rFonts w:ascii="Arial" w:hAnsi="Arial" w:cs="Arial"/>
        </w:rPr>
      </w:pPr>
    </w:p>
    <w:p w14:paraId="26526E2D" w14:textId="4F965C81" w:rsidR="003610AE" w:rsidRPr="00425BAA" w:rsidRDefault="003610AE" w:rsidP="00BC2556">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p</w:t>
      </w:r>
      <w:r w:rsidRPr="00425BAA">
        <w:rPr>
          <w:rFonts w:ascii="Arial" w:hAnsi="Arial" w:cs="Arial"/>
        </w:rPr>
        <w:t>red ukončením platnosti zmluvy resp. po posledných uskutočnených meraniach zhrnúť všetky dostupné informácie z dobudovávania monitorovacej siete v záverečnej správe za každý tunel samostatne. Záverečná správa bude obsahovať všetky uskutočnené zmeny ako napr. výmena bodov, novo osadené body, zničené body a odporúčania v rámci meraní do ďalšieho obdobia</w:t>
      </w:r>
      <w:r w:rsidR="00326F1C">
        <w:rPr>
          <w:rFonts w:ascii="Arial" w:hAnsi="Arial" w:cs="Arial"/>
        </w:rPr>
        <w:t>;</w:t>
      </w:r>
    </w:p>
    <w:p w14:paraId="43596893" w14:textId="77777777" w:rsidR="003610AE" w:rsidRPr="00425BAA" w:rsidRDefault="003610AE" w:rsidP="00BC2556">
      <w:pPr>
        <w:spacing w:line="276" w:lineRule="auto"/>
        <w:ind w:left="568" w:hanging="284"/>
        <w:contextualSpacing/>
        <w:rPr>
          <w:rFonts w:ascii="Arial" w:hAnsi="Arial" w:cs="Arial"/>
        </w:rPr>
      </w:pPr>
    </w:p>
    <w:p w14:paraId="1CDAFB73" w14:textId="56679741" w:rsidR="003610AE" w:rsidRPr="00425BAA" w:rsidRDefault="003610AE" w:rsidP="00BC2556">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z</w:t>
      </w:r>
      <w:r w:rsidRPr="00425BAA">
        <w:rPr>
          <w:rFonts w:ascii="Arial" w:hAnsi="Arial" w:cs="Arial"/>
        </w:rPr>
        <w:t>abezpečenie údržby okolia vzťažných portálových bodov a viditeľnosti medzi bodmi a prístupu k nim (orezanie vegetácie) s následným odvozom bio odpadu</w:t>
      </w:r>
      <w:r w:rsidR="00326F1C">
        <w:rPr>
          <w:rFonts w:ascii="Arial" w:hAnsi="Arial" w:cs="Arial"/>
        </w:rPr>
        <w:t>;</w:t>
      </w:r>
    </w:p>
    <w:p w14:paraId="17ED3CC0" w14:textId="77777777" w:rsidR="003610AE" w:rsidRPr="00425BAA" w:rsidRDefault="003610AE" w:rsidP="00BC2556">
      <w:pPr>
        <w:spacing w:line="276" w:lineRule="auto"/>
        <w:ind w:left="568" w:hanging="284"/>
        <w:contextualSpacing/>
        <w:rPr>
          <w:rFonts w:ascii="Arial" w:hAnsi="Arial" w:cs="Arial"/>
        </w:rPr>
      </w:pPr>
    </w:p>
    <w:bookmarkEnd w:id="127"/>
    <w:p w14:paraId="034060A7" w14:textId="51B577CA" w:rsidR="003610AE" w:rsidRPr="00425BAA" w:rsidRDefault="003610AE" w:rsidP="00BC2556">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poskytovateľ</w:t>
      </w:r>
      <w:r w:rsidRPr="00425BAA">
        <w:rPr>
          <w:rFonts w:ascii="Arial" w:hAnsi="Arial" w:cs="Arial"/>
        </w:rPr>
        <w:t xml:space="preserve"> je povinný vykonávať merania počas plánovaných uzáver tunelov a aj v nočných hodinách a počas víkendov a</w:t>
      </w:r>
      <w:r w:rsidR="00326F1C">
        <w:rPr>
          <w:rFonts w:ascii="Arial" w:hAnsi="Arial" w:cs="Arial"/>
        </w:rPr>
        <w:t> </w:t>
      </w:r>
      <w:r w:rsidRPr="00425BAA">
        <w:rPr>
          <w:rFonts w:ascii="Arial" w:hAnsi="Arial" w:cs="Arial"/>
        </w:rPr>
        <w:t>sviatkov</w:t>
      </w:r>
      <w:r w:rsidR="00326F1C">
        <w:rPr>
          <w:rFonts w:ascii="Arial" w:hAnsi="Arial" w:cs="Arial"/>
        </w:rPr>
        <w:t>.</w:t>
      </w:r>
    </w:p>
    <w:p w14:paraId="57C8A468" w14:textId="77777777" w:rsidR="003610AE" w:rsidRPr="00425BAA" w:rsidRDefault="003610AE" w:rsidP="003610AE">
      <w:pPr>
        <w:spacing w:before="100" w:after="100"/>
        <w:contextualSpacing/>
        <w:rPr>
          <w:rFonts w:ascii="Arial" w:hAnsi="Arial" w:cs="Arial"/>
        </w:rPr>
      </w:pPr>
    </w:p>
    <w:p w14:paraId="47581D66" w14:textId="77777777" w:rsidR="003610AE" w:rsidRPr="00425BAA" w:rsidRDefault="003610AE" w:rsidP="003610AE">
      <w:pPr>
        <w:rPr>
          <w:rFonts w:ascii="Arial" w:hAnsi="Arial" w:cs="Arial"/>
        </w:rPr>
      </w:pPr>
    </w:p>
    <w:p w14:paraId="6386497C" w14:textId="77777777" w:rsidR="008618FF" w:rsidRDefault="008618FF">
      <w:pPr>
        <w:rPr>
          <w:rFonts w:ascii="Arial" w:hAnsi="Arial" w:cs="Arial"/>
          <w:b/>
          <w:lang w:eastAsia="sk-SK"/>
        </w:rPr>
      </w:pPr>
      <w:r>
        <w:rPr>
          <w:rFonts w:cs="Arial"/>
          <w:b/>
          <w:lang w:eastAsia="sk-SK"/>
        </w:rPr>
        <w:br w:type="page"/>
      </w:r>
    </w:p>
    <w:p w14:paraId="1A6CA6F3" w14:textId="1226548C" w:rsidR="003610AE" w:rsidRPr="00425BAA" w:rsidRDefault="002A5A8A" w:rsidP="003610AE">
      <w:pPr>
        <w:pStyle w:val="Odsekzoznamu"/>
        <w:spacing w:before="120"/>
        <w:ind w:left="0"/>
        <w:rPr>
          <w:rFonts w:cs="Arial"/>
          <w:b/>
          <w:noProof w:val="0"/>
          <w:lang w:eastAsia="sk-SK"/>
        </w:rPr>
      </w:pPr>
      <w:r w:rsidRPr="00425BAA">
        <w:rPr>
          <w:rFonts w:cs="Arial"/>
          <w:b/>
          <w:noProof w:val="0"/>
          <w:lang w:eastAsia="sk-SK"/>
        </w:rPr>
        <w:lastRenderedPageBreak/>
        <w:t>OPIS PREDMETU ZÁKAZKY PRE ČASŤ 2.:</w:t>
      </w:r>
    </w:p>
    <w:p w14:paraId="554D8A66" w14:textId="77777777" w:rsidR="003610AE" w:rsidRPr="00425BAA" w:rsidRDefault="003610AE" w:rsidP="003610AE">
      <w:pPr>
        <w:rPr>
          <w:rFonts w:ascii="Arial" w:hAnsi="Arial" w:cs="Arial"/>
        </w:rPr>
      </w:pPr>
    </w:p>
    <w:p w14:paraId="622B615C" w14:textId="77777777" w:rsidR="00BD417D" w:rsidRPr="00425BAA" w:rsidRDefault="00BD417D" w:rsidP="00BD417D">
      <w:pPr>
        <w:pStyle w:val="Nadpis1"/>
        <w:rPr>
          <w:rFonts w:cs="Arial"/>
          <w:sz w:val="22"/>
          <w:szCs w:val="22"/>
        </w:rPr>
      </w:pPr>
      <w:r w:rsidRPr="00425BAA">
        <w:rPr>
          <w:rFonts w:cs="Arial"/>
          <w:sz w:val="22"/>
          <w:szCs w:val="22"/>
        </w:rPr>
        <w:t>B.1 OPIS PREDMETU ZÁKAZKY</w:t>
      </w:r>
    </w:p>
    <w:p w14:paraId="3542F551" w14:textId="77777777" w:rsidR="00BD417D" w:rsidRPr="00425BAA" w:rsidRDefault="00BD417D" w:rsidP="00BD417D">
      <w:pPr>
        <w:pStyle w:val="Bezriadkovania"/>
        <w:rPr>
          <w:rFonts w:ascii="Arial" w:hAnsi="Arial" w:cs="Arial"/>
          <w:b/>
        </w:rPr>
      </w:pPr>
    </w:p>
    <w:p w14:paraId="64C9F7AB" w14:textId="77777777" w:rsidR="00BD417D" w:rsidRPr="00425BAA" w:rsidRDefault="00BD417D" w:rsidP="00BD417D">
      <w:pPr>
        <w:pStyle w:val="Bezriadkovania"/>
        <w:rPr>
          <w:rFonts w:ascii="Arial" w:hAnsi="Arial" w:cs="Arial"/>
          <w:b/>
        </w:rPr>
      </w:pPr>
      <w:r w:rsidRPr="00425BAA">
        <w:rPr>
          <w:rFonts w:ascii="Arial" w:hAnsi="Arial" w:cs="Arial"/>
          <w:b/>
        </w:rPr>
        <w:t>Vykonanie geodetického a geotechnického monitoringu v prevádzkovaných tuneloch</w:t>
      </w:r>
    </w:p>
    <w:p w14:paraId="332F53C2" w14:textId="77777777" w:rsidR="00BD417D" w:rsidRPr="00425BAA" w:rsidRDefault="00BD417D" w:rsidP="00BD417D">
      <w:pPr>
        <w:pStyle w:val="Bezriadkovania"/>
        <w:rPr>
          <w:rFonts w:ascii="Arial" w:hAnsi="Arial" w:cs="Arial"/>
          <w:b/>
        </w:rPr>
      </w:pPr>
    </w:p>
    <w:p w14:paraId="39ACFDE3" w14:textId="77777777" w:rsidR="00BD417D" w:rsidRPr="00425BAA" w:rsidRDefault="00BD417D" w:rsidP="00BD417D">
      <w:pPr>
        <w:pStyle w:val="Bezriadkovania"/>
        <w:rPr>
          <w:rFonts w:ascii="Arial" w:hAnsi="Arial" w:cs="Arial"/>
          <w:b/>
          <w:u w:val="single"/>
        </w:rPr>
      </w:pPr>
      <w:r w:rsidRPr="00425BAA">
        <w:rPr>
          <w:rFonts w:ascii="Arial" w:hAnsi="Arial" w:cs="Arial"/>
          <w:b/>
          <w:u w:val="single"/>
        </w:rPr>
        <w:t>Časť východ: Tunely Bôrik, Branisko, Prešov</w:t>
      </w:r>
    </w:p>
    <w:p w14:paraId="3C94C116" w14:textId="77777777" w:rsidR="00BD417D" w:rsidRPr="00425BAA" w:rsidRDefault="00BD417D" w:rsidP="00BD417D">
      <w:pPr>
        <w:pStyle w:val="Bezriadkovania"/>
        <w:rPr>
          <w:rFonts w:ascii="Arial" w:hAnsi="Arial" w:cs="Arial"/>
          <w:b/>
        </w:rPr>
      </w:pPr>
    </w:p>
    <w:p w14:paraId="31C037BE" w14:textId="77777777" w:rsidR="00BD417D" w:rsidRPr="00425BAA" w:rsidRDefault="00BD417D" w:rsidP="00BD417D">
      <w:pPr>
        <w:pStyle w:val="Bezriadkovania"/>
        <w:rPr>
          <w:rFonts w:ascii="Arial" w:hAnsi="Arial" w:cs="Arial"/>
          <w:b/>
          <w:u w:val="single"/>
        </w:rPr>
      </w:pPr>
      <w:r w:rsidRPr="00425BAA">
        <w:rPr>
          <w:rFonts w:ascii="Arial" w:hAnsi="Arial" w:cs="Arial"/>
          <w:b/>
          <w:u w:val="single"/>
        </w:rPr>
        <w:t>Tunel Bôrik</w:t>
      </w:r>
    </w:p>
    <w:p w14:paraId="36274A31" w14:textId="77777777" w:rsidR="00BD417D" w:rsidRPr="00425BAA" w:rsidRDefault="00BD417D" w:rsidP="00BD417D">
      <w:pPr>
        <w:pStyle w:val="Bezriadkovania"/>
        <w:rPr>
          <w:rFonts w:ascii="Arial" w:hAnsi="Arial" w:cs="Arial"/>
          <w:b/>
        </w:rPr>
      </w:pPr>
    </w:p>
    <w:p w14:paraId="1C560F4C" w14:textId="77777777" w:rsidR="00BD417D" w:rsidRPr="00425BAA" w:rsidRDefault="00BD417D" w:rsidP="00BD417D">
      <w:pPr>
        <w:pStyle w:val="Bezriadkovania"/>
        <w:ind w:left="567" w:hanging="567"/>
        <w:rPr>
          <w:rFonts w:ascii="Arial" w:hAnsi="Arial" w:cs="Arial"/>
          <w:b/>
        </w:rPr>
      </w:pPr>
      <w:r w:rsidRPr="00425BAA">
        <w:rPr>
          <w:rFonts w:ascii="Arial" w:hAnsi="Arial" w:cs="Arial"/>
          <w:b/>
        </w:rPr>
        <w:t>1.Predmet zákazky</w:t>
      </w:r>
    </w:p>
    <w:p w14:paraId="2C9593C1" w14:textId="77777777" w:rsidR="00BD417D" w:rsidRPr="00425BAA" w:rsidRDefault="00BD417D" w:rsidP="00BD417D">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01520EFC"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Bôrik, v úseku cesty D1 Mengusovce - Jánovce</w:t>
      </w:r>
    </w:p>
    <w:p w14:paraId="4415920B" w14:textId="6DB687B9"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9165E5">
        <w:rPr>
          <w:rFonts w:ascii="Arial" w:hAnsi="Arial" w:cs="Arial"/>
          <w:lang w:eastAsia="sk-SK"/>
        </w:rPr>
        <w:tab/>
      </w:r>
      <w:r w:rsidRPr="00425BAA">
        <w:rPr>
          <w:rFonts w:ascii="Arial" w:hAnsi="Arial" w:cs="Arial"/>
          <w:lang w:eastAsia="sk-SK"/>
        </w:rPr>
        <w:t xml:space="preserve">Prešovský </w:t>
      </w:r>
    </w:p>
    <w:p w14:paraId="0A908831"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Poprad</w:t>
      </w:r>
    </w:p>
    <w:p w14:paraId="65C576B9" w14:textId="77777777" w:rsidR="00BD417D" w:rsidRPr="00425BAA" w:rsidRDefault="00BD417D" w:rsidP="00BD417D">
      <w:pPr>
        <w:spacing w:before="120"/>
        <w:ind w:firstLine="340"/>
        <w:outlineLvl w:val="0"/>
        <w:rPr>
          <w:rFonts w:ascii="Arial" w:hAnsi="Arial" w:cs="Arial"/>
          <w:b/>
          <w:bCs/>
          <w:iCs/>
        </w:rPr>
      </w:pPr>
      <w:r w:rsidRPr="00425BAA">
        <w:rPr>
          <w:rFonts w:ascii="Arial" w:hAnsi="Arial" w:cs="Arial"/>
          <w:b/>
          <w:bCs/>
          <w:iCs/>
        </w:rPr>
        <w:t>1.2</w:t>
      </w:r>
      <w:r w:rsidRPr="00425BAA">
        <w:rPr>
          <w:rFonts w:ascii="Arial" w:hAnsi="Arial" w:cs="Arial"/>
          <w:b/>
          <w:bCs/>
          <w:iCs/>
        </w:rPr>
        <w:tab/>
        <w:t>Stavebník :</w:t>
      </w:r>
    </w:p>
    <w:p w14:paraId="63687684" w14:textId="2410B99E" w:rsidR="00BD417D" w:rsidRPr="00425BAA" w:rsidRDefault="00BD417D" w:rsidP="00590D66">
      <w:pPr>
        <w:numPr>
          <w:ilvl w:val="0"/>
          <w:numId w:val="53"/>
        </w:numPr>
        <w:tabs>
          <w:tab w:val="clear" w:pos="3268"/>
        </w:tabs>
        <w:spacing w:after="0" w:line="276" w:lineRule="auto"/>
        <w:ind w:left="680" w:hanging="340"/>
        <w:jc w:val="left"/>
        <w:rPr>
          <w:rFonts w:ascii="Arial" w:hAnsi="Arial" w:cs="Arial"/>
          <w:lang w:eastAsia="sk-SK"/>
        </w:rPr>
      </w:pPr>
      <w:r w:rsidRPr="00425BAA">
        <w:rPr>
          <w:rFonts w:ascii="Arial" w:hAnsi="Arial" w:cs="Arial"/>
          <w:lang w:eastAsia="sk-SK"/>
        </w:rPr>
        <w:t>názov:</w:t>
      </w:r>
      <w:r w:rsidRPr="00425BAA">
        <w:rPr>
          <w:rFonts w:ascii="Arial" w:hAnsi="Arial" w:cs="Arial"/>
          <w:lang w:eastAsia="sk-SK"/>
        </w:rPr>
        <w:tab/>
      </w:r>
      <w:r w:rsidR="009165E5">
        <w:rPr>
          <w:rFonts w:ascii="Arial" w:hAnsi="Arial" w:cs="Arial"/>
          <w:lang w:eastAsia="sk-SK"/>
        </w:rPr>
        <w:tab/>
      </w:r>
      <w:r w:rsidRPr="00425BAA">
        <w:rPr>
          <w:rFonts w:ascii="Arial" w:hAnsi="Arial" w:cs="Arial"/>
          <w:lang w:eastAsia="sk-SK"/>
        </w:rPr>
        <w:t>Národná diaľničná spoločnosť, a.s. Bratislava</w:t>
      </w:r>
    </w:p>
    <w:p w14:paraId="39978197" w14:textId="30ADA131" w:rsidR="00BD417D" w:rsidRPr="00425BAA" w:rsidRDefault="00BD417D" w:rsidP="00590D66">
      <w:pPr>
        <w:numPr>
          <w:ilvl w:val="0"/>
          <w:numId w:val="53"/>
        </w:numPr>
        <w:tabs>
          <w:tab w:val="clear" w:pos="3268"/>
        </w:tabs>
        <w:spacing w:after="0" w:line="276" w:lineRule="auto"/>
        <w:ind w:left="680" w:hanging="340"/>
        <w:jc w:val="left"/>
        <w:rPr>
          <w:rFonts w:ascii="Arial" w:hAnsi="Arial" w:cs="Arial"/>
          <w:lang w:eastAsia="sk-SK"/>
        </w:rPr>
      </w:pPr>
      <w:r w:rsidRPr="00425BAA">
        <w:rPr>
          <w:rFonts w:ascii="Arial" w:hAnsi="Arial" w:cs="Arial"/>
          <w:lang w:eastAsia="sk-SK"/>
        </w:rPr>
        <w:t>IČO:</w:t>
      </w:r>
      <w:r w:rsidRPr="00425BAA">
        <w:rPr>
          <w:rFonts w:ascii="Arial" w:hAnsi="Arial" w:cs="Arial"/>
          <w:lang w:eastAsia="sk-SK"/>
        </w:rPr>
        <w:tab/>
      </w:r>
      <w:r w:rsidR="009165E5">
        <w:rPr>
          <w:rFonts w:ascii="Arial" w:hAnsi="Arial" w:cs="Arial"/>
          <w:lang w:eastAsia="sk-SK"/>
        </w:rPr>
        <w:tab/>
      </w:r>
      <w:r w:rsidR="009165E5">
        <w:rPr>
          <w:rFonts w:ascii="Arial" w:hAnsi="Arial" w:cs="Arial"/>
          <w:lang w:eastAsia="sk-SK"/>
        </w:rPr>
        <w:tab/>
      </w:r>
      <w:r w:rsidRPr="00425BAA">
        <w:rPr>
          <w:rFonts w:ascii="Arial" w:hAnsi="Arial" w:cs="Arial"/>
          <w:lang w:eastAsia="sk-SK"/>
        </w:rPr>
        <w:t>35 919 001</w:t>
      </w:r>
    </w:p>
    <w:p w14:paraId="04535D51" w14:textId="100D9086" w:rsidR="00BD417D" w:rsidRPr="00425BAA" w:rsidRDefault="00BD417D" w:rsidP="00590D66">
      <w:pPr>
        <w:numPr>
          <w:ilvl w:val="0"/>
          <w:numId w:val="53"/>
        </w:numPr>
        <w:tabs>
          <w:tab w:val="clear" w:pos="3268"/>
        </w:tabs>
        <w:spacing w:after="0" w:line="276" w:lineRule="auto"/>
        <w:ind w:left="680" w:hanging="340"/>
        <w:jc w:val="left"/>
        <w:rPr>
          <w:rFonts w:ascii="Arial" w:hAnsi="Arial" w:cs="Arial"/>
          <w:lang w:eastAsia="sk-SK"/>
        </w:rPr>
      </w:pPr>
      <w:r w:rsidRPr="00425BAA">
        <w:rPr>
          <w:rFonts w:ascii="Arial" w:hAnsi="Arial" w:cs="Arial"/>
          <w:lang w:eastAsia="sk-SK"/>
        </w:rPr>
        <w:t>adresa:</w:t>
      </w:r>
      <w:r w:rsidR="009165E5">
        <w:rPr>
          <w:rFonts w:ascii="Arial" w:hAnsi="Arial" w:cs="Arial"/>
          <w:lang w:eastAsia="sk-SK"/>
        </w:rPr>
        <w:tab/>
      </w:r>
      <w:r w:rsidRPr="00425BAA">
        <w:rPr>
          <w:rFonts w:ascii="Arial" w:hAnsi="Arial" w:cs="Arial"/>
          <w:lang w:eastAsia="sk-SK"/>
        </w:rPr>
        <w:tab/>
        <w:t>Dúbravská cesta 14, 821 09 Bratislava</w:t>
      </w:r>
    </w:p>
    <w:p w14:paraId="0D2FAFA4" w14:textId="77777777" w:rsidR="00BD417D" w:rsidRPr="00425BAA" w:rsidRDefault="00BD417D" w:rsidP="00BD417D">
      <w:pPr>
        <w:pStyle w:val="Nadpis7"/>
        <w:ind w:left="567" w:hanging="567"/>
        <w:rPr>
          <w:rFonts w:ascii="Arial" w:hAnsi="Arial" w:cs="Arial"/>
          <w:b/>
          <w:sz w:val="22"/>
          <w:szCs w:val="22"/>
        </w:rPr>
      </w:pPr>
      <w:r w:rsidRPr="00425BAA">
        <w:rPr>
          <w:rFonts w:ascii="Arial" w:hAnsi="Arial" w:cs="Arial"/>
          <w:b/>
          <w:sz w:val="22"/>
          <w:szCs w:val="22"/>
        </w:rPr>
        <w:t>2.Určenie dokumentácie</w:t>
      </w:r>
    </w:p>
    <w:p w14:paraId="7971D76E" w14:textId="77777777" w:rsidR="00BD417D" w:rsidRPr="00425BAA" w:rsidRDefault="00BD417D" w:rsidP="00BD417D">
      <w:pPr>
        <w:ind w:firstLine="349"/>
        <w:rPr>
          <w:rFonts w:ascii="Arial" w:hAnsi="Arial" w:cs="Arial"/>
          <w:b/>
        </w:rPr>
      </w:pPr>
      <w:r w:rsidRPr="00425BAA">
        <w:rPr>
          <w:rFonts w:ascii="Arial" w:hAnsi="Arial" w:cs="Arial"/>
          <w:b/>
        </w:rPr>
        <w:t>2.1</w:t>
      </w:r>
      <w:r w:rsidRPr="00425BAA">
        <w:rPr>
          <w:rFonts w:ascii="Arial" w:hAnsi="Arial" w:cs="Arial"/>
          <w:b/>
        </w:rPr>
        <w:tab/>
        <w:t>Predmet</w:t>
      </w:r>
    </w:p>
    <w:p w14:paraId="1F628149" w14:textId="04BD67B6" w:rsidR="00BD417D" w:rsidRPr="00425BAA" w:rsidRDefault="00BD417D" w:rsidP="00590D66">
      <w:pPr>
        <w:pStyle w:val="Odsekzoznamu"/>
        <w:numPr>
          <w:ilvl w:val="0"/>
          <w:numId w:val="54"/>
        </w:numPr>
        <w:tabs>
          <w:tab w:val="clear" w:pos="3432"/>
        </w:tabs>
        <w:spacing w:after="24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Bôrik a jeho priľahlých </w:t>
      </w:r>
      <w:r w:rsidR="009165E5">
        <w:rPr>
          <w:rFonts w:cs="Arial"/>
          <w:noProof w:val="0"/>
          <w:lang w:eastAsia="sk-SK"/>
        </w:rPr>
        <w:tab/>
      </w:r>
      <w:r w:rsidR="009165E5">
        <w:rPr>
          <w:rFonts w:cs="Arial"/>
          <w:noProof w:val="0"/>
          <w:lang w:eastAsia="sk-SK"/>
        </w:rPr>
        <w:tab/>
      </w:r>
      <w:r w:rsidR="009165E5">
        <w:rPr>
          <w:rFonts w:cs="Arial"/>
          <w:noProof w:val="0"/>
          <w:lang w:eastAsia="sk-SK"/>
        </w:rPr>
        <w:tab/>
      </w:r>
      <w:r w:rsidR="006A6689">
        <w:rPr>
          <w:rFonts w:cs="Arial"/>
          <w:noProof w:val="0"/>
          <w:lang w:eastAsia="sk-SK"/>
        </w:rPr>
        <w:tab/>
      </w:r>
      <w:r w:rsidRPr="00425BAA">
        <w:rPr>
          <w:rFonts w:cs="Arial"/>
          <w:noProof w:val="0"/>
          <w:lang w:eastAsia="sk-SK"/>
        </w:rPr>
        <w:t>objektov</w:t>
      </w:r>
    </w:p>
    <w:p w14:paraId="21069DC5" w14:textId="77777777" w:rsidR="00BD417D" w:rsidRPr="00425BAA" w:rsidRDefault="00BD417D" w:rsidP="00BD417D">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15DF56A6" w14:textId="77777777" w:rsidR="00BD417D" w:rsidRPr="00425BAA" w:rsidRDefault="00BD417D"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absolútnych priestorových posunov na kontrolných bodoch sekundárneho ostenia a vertikálnych posunov na združených bodoch sekundárneho ostenia a meraním deformácii na východnom a západnom portáli tunela. Geotechnický monitoring zahŕňa vykonávanie meraní, zber nameraných dát a poznatkov, ich vyhodnotenie a následné záverečné zhodnotenie v podobe textovej a grafickej dokumentácie. </w:t>
      </w:r>
    </w:p>
    <w:p w14:paraId="1C9C57C5"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09B3FD39"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340BEE1B" w14:textId="34DFD325"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Bôrik a jeho priľahlých objektov budú vykonávané nasledovné</w:t>
      </w:r>
    </w:p>
    <w:p w14:paraId="48BA4671"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činnosti:</w:t>
      </w:r>
    </w:p>
    <w:p w14:paraId="2D2D4594"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3CD30127" w14:textId="77777777" w:rsidR="00BD417D" w:rsidRPr="00425BAA" w:rsidRDefault="00BD417D" w:rsidP="00590D66">
      <w:pPr>
        <w:numPr>
          <w:ilvl w:val="0"/>
          <w:numId w:val="56"/>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05E00C77" w14:textId="77777777" w:rsidR="00BD417D" w:rsidRPr="00425BAA" w:rsidRDefault="00BD417D" w:rsidP="00590D66">
      <w:pPr>
        <w:numPr>
          <w:ilvl w:val="0"/>
          <w:numId w:val="56"/>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05CA6FD3" w14:textId="1674E5EF" w:rsidR="00BD417D" w:rsidRPr="00425BAA" w:rsidRDefault="00BD417D" w:rsidP="00590D66">
      <w:pPr>
        <w:numPr>
          <w:ilvl w:val="0"/>
          <w:numId w:val="56"/>
        </w:numPr>
        <w:autoSpaceDE w:val="0"/>
        <w:autoSpaceDN w:val="0"/>
        <w:adjustRightInd w:val="0"/>
        <w:spacing w:after="0" w:line="276" w:lineRule="auto"/>
        <w:ind w:left="284" w:hanging="284"/>
        <w:jc w:val="left"/>
        <w:rPr>
          <w:rFonts w:ascii="Arial" w:hAnsi="Arial" w:cs="Arial"/>
        </w:rPr>
      </w:pPr>
      <w:r w:rsidRPr="00425BAA">
        <w:rPr>
          <w:rFonts w:ascii="Arial" w:hAnsi="Arial" w:cs="Arial"/>
          <w:lang w:eastAsia="sk-SK"/>
        </w:rPr>
        <w:t>Vypracovanie záverečnej správy</w:t>
      </w:r>
    </w:p>
    <w:p w14:paraId="4230A2BB" w14:textId="77777777" w:rsidR="00BD417D" w:rsidRPr="00425BAA" w:rsidRDefault="00BD417D" w:rsidP="00BD417D">
      <w:pPr>
        <w:autoSpaceDE w:val="0"/>
        <w:autoSpaceDN w:val="0"/>
        <w:adjustRightInd w:val="0"/>
        <w:rPr>
          <w:rFonts w:ascii="Arial" w:hAnsi="Arial" w:cs="Arial"/>
        </w:rPr>
      </w:pPr>
    </w:p>
    <w:p w14:paraId="6C41446F" w14:textId="77777777" w:rsidR="009165E5" w:rsidRDefault="009165E5">
      <w:pPr>
        <w:rPr>
          <w:rFonts w:ascii="Arial" w:hAnsi="Arial" w:cs="Arial"/>
          <w:b/>
        </w:rPr>
      </w:pPr>
      <w:r>
        <w:rPr>
          <w:rFonts w:ascii="Arial" w:hAnsi="Arial" w:cs="Arial"/>
          <w:b/>
        </w:rPr>
        <w:br w:type="page"/>
      </w:r>
    </w:p>
    <w:p w14:paraId="350079D5" w14:textId="5D99B1A7" w:rsidR="00BD417D" w:rsidRPr="00425BAA" w:rsidRDefault="00BD417D" w:rsidP="00BD417D">
      <w:pPr>
        <w:rPr>
          <w:rFonts w:ascii="Arial" w:hAnsi="Arial" w:cs="Arial"/>
          <w:b/>
        </w:rPr>
      </w:pPr>
      <w:r w:rsidRPr="00425BAA">
        <w:rPr>
          <w:rFonts w:ascii="Arial" w:hAnsi="Arial" w:cs="Arial"/>
          <w:b/>
        </w:rPr>
        <w:lastRenderedPageBreak/>
        <w:t xml:space="preserve"> 2.3</w:t>
      </w:r>
      <w:r w:rsidRPr="00425BAA">
        <w:rPr>
          <w:rFonts w:ascii="Arial" w:hAnsi="Arial" w:cs="Arial"/>
          <w:b/>
        </w:rPr>
        <w:tab/>
        <w:t>Monitorovacie objekty tunela Bôrik</w:t>
      </w:r>
    </w:p>
    <w:tbl>
      <w:tblPr>
        <w:tblW w:w="9262" w:type="dxa"/>
        <w:tblCellMar>
          <w:left w:w="70" w:type="dxa"/>
          <w:right w:w="70" w:type="dxa"/>
        </w:tblCellMar>
        <w:tblLook w:val="04A0" w:firstRow="1" w:lastRow="0" w:firstColumn="1" w:lastColumn="0" w:noHBand="0" w:noVBand="1"/>
      </w:tblPr>
      <w:tblGrid>
        <w:gridCol w:w="2533"/>
        <w:gridCol w:w="5680"/>
        <w:gridCol w:w="1106"/>
      </w:tblGrid>
      <w:tr w:rsidR="00BD417D" w:rsidRPr="00425BAA" w14:paraId="75D59C84" w14:textId="77777777" w:rsidTr="00D02F4E">
        <w:trPr>
          <w:trHeight w:val="1906"/>
        </w:trPr>
        <w:tc>
          <w:tcPr>
            <w:tcW w:w="2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EB38C" w14:textId="77777777" w:rsidR="00BD417D" w:rsidRPr="00425BAA" w:rsidRDefault="00BD417D" w:rsidP="00D02F4E">
            <w:pPr>
              <w:spacing w:after="0"/>
              <w:jc w:val="center"/>
              <w:rPr>
                <w:rFonts w:ascii="Arial" w:hAnsi="Arial" w:cs="Arial"/>
                <w:b/>
                <w:bCs/>
                <w:color w:val="000000"/>
              </w:rPr>
            </w:pPr>
            <w:r w:rsidRPr="00425BAA">
              <w:rPr>
                <w:rFonts w:ascii="Arial" w:hAnsi="Arial" w:cs="Arial"/>
                <w:b/>
                <w:bCs/>
                <w:color w:val="000000"/>
              </w:rPr>
              <w:t>Monitorovací objekt</w:t>
            </w:r>
          </w:p>
        </w:tc>
        <w:tc>
          <w:tcPr>
            <w:tcW w:w="5680" w:type="dxa"/>
            <w:tcBorders>
              <w:top w:val="single" w:sz="4" w:space="0" w:color="auto"/>
              <w:left w:val="nil"/>
              <w:bottom w:val="single" w:sz="4" w:space="0" w:color="auto"/>
              <w:right w:val="single" w:sz="4" w:space="0" w:color="auto"/>
            </w:tcBorders>
            <w:shd w:val="clear" w:color="auto" w:fill="auto"/>
            <w:noWrap/>
            <w:vAlign w:val="bottom"/>
            <w:hideMark/>
          </w:tcPr>
          <w:p w14:paraId="5C4AF386" w14:textId="77777777" w:rsidR="00BD417D" w:rsidRPr="00425BAA" w:rsidRDefault="00BD417D" w:rsidP="00D02F4E">
            <w:pPr>
              <w:jc w:val="center"/>
              <w:rPr>
                <w:rFonts w:ascii="Arial" w:hAnsi="Arial" w:cs="Arial"/>
                <w:b/>
                <w:bCs/>
                <w:color w:val="000000"/>
              </w:rPr>
            </w:pPr>
            <w:r w:rsidRPr="00425BAA">
              <w:rPr>
                <w:rFonts w:ascii="Arial" w:hAnsi="Arial" w:cs="Arial"/>
                <w:b/>
                <w:bCs/>
                <w:color w:val="000000"/>
              </w:rPr>
              <w:t>Druh monitoringu</w:t>
            </w:r>
          </w:p>
        </w:tc>
        <w:tc>
          <w:tcPr>
            <w:tcW w:w="1049" w:type="dxa"/>
            <w:tcBorders>
              <w:top w:val="single" w:sz="4" w:space="0" w:color="auto"/>
              <w:left w:val="nil"/>
              <w:bottom w:val="single" w:sz="4" w:space="0" w:color="auto"/>
              <w:right w:val="single" w:sz="4" w:space="0" w:color="auto"/>
            </w:tcBorders>
            <w:shd w:val="clear" w:color="auto" w:fill="auto"/>
            <w:vAlign w:val="bottom"/>
            <w:hideMark/>
          </w:tcPr>
          <w:p w14:paraId="426D4AA6" w14:textId="77777777" w:rsidR="00BD417D" w:rsidRPr="00425BAA" w:rsidRDefault="00BD417D" w:rsidP="00D02F4E">
            <w:pPr>
              <w:jc w:val="center"/>
              <w:rPr>
                <w:rFonts w:ascii="Arial" w:hAnsi="Arial" w:cs="Arial"/>
                <w:b/>
                <w:bCs/>
                <w:color w:val="000000"/>
              </w:rPr>
            </w:pPr>
            <w:r w:rsidRPr="00425BAA">
              <w:rPr>
                <w:rFonts w:ascii="Arial" w:hAnsi="Arial" w:cs="Arial"/>
                <w:b/>
                <w:bCs/>
                <w:color w:val="000000"/>
              </w:rPr>
              <w:t>Počet merných jednotiek na jednu etapu</w:t>
            </w:r>
          </w:p>
        </w:tc>
      </w:tr>
      <w:tr w:rsidR="00BD417D" w:rsidRPr="00425BAA" w14:paraId="64164ACA" w14:textId="77777777" w:rsidTr="00D02F4E">
        <w:trPr>
          <w:trHeight w:val="369"/>
        </w:trPr>
        <w:tc>
          <w:tcPr>
            <w:tcW w:w="2533" w:type="dxa"/>
            <w:vMerge w:val="restart"/>
            <w:tcBorders>
              <w:top w:val="nil"/>
              <w:left w:val="single" w:sz="4" w:space="0" w:color="auto"/>
              <w:bottom w:val="nil"/>
              <w:right w:val="single" w:sz="4" w:space="0" w:color="auto"/>
            </w:tcBorders>
            <w:shd w:val="clear" w:color="auto" w:fill="auto"/>
            <w:noWrap/>
            <w:vAlign w:val="center"/>
            <w:hideMark/>
          </w:tcPr>
          <w:p w14:paraId="1EE26878" w14:textId="77777777" w:rsidR="00BD417D" w:rsidRPr="00425BAA" w:rsidRDefault="00BD417D" w:rsidP="00D02F4E">
            <w:pPr>
              <w:jc w:val="center"/>
              <w:rPr>
                <w:rFonts w:ascii="Arial" w:hAnsi="Arial" w:cs="Arial"/>
                <w:color w:val="000000"/>
              </w:rPr>
            </w:pPr>
            <w:r w:rsidRPr="00425BAA">
              <w:rPr>
                <w:rFonts w:ascii="Arial" w:hAnsi="Arial" w:cs="Arial"/>
                <w:color w:val="000000"/>
              </w:rPr>
              <w:t>Ľavá tunelová rúra</w:t>
            </w:r>
          </w:p>
        </w:tc>
        <w:tc>
          <w:tcPr>
            <w:tcW w:w="5680" w:type="dxa"/>
            <w:tcBorders>
              <w:top w:val="nil"/>
              <w:left w:val="nil"/>
              <w:bottom w:val="single" w:sz="4" w:space="0" w:color="auto"/>
              <w:right w:val="single" w:sz="4" w:space="0" w:color="auto"/>
            </w:tcBorders>
            <w:shd w:val="clear" w:color="auto" w:fill="auto"/>
            <w:noWrap/>
            <w:vAlign w:val="center"/>
            <w:hideMark/>
          </w:tcPr>
          <w:p w14:paraId="6ECE8873" w14:textId="77777777" w:rsidR="00BD417D" w:rsidRPr="00425BAA" w:rsidRDefault="00BD417D" w:rsidP="00D02F4E">
            <w:pPr>
              <w:rPr>
                <w:rFonts w:ascii="Arial" w:hAnsi="Arial" w:cs="Arial"/>
                <w:color w:val="000000"/>
              </w:rPr>
            </w:pPr>
            <w:r w:rsidRPr="00425BAA">
              <w:rPr>
                <w:rFonts w:ascii="Arial" w:hAnsi="Arial" w:cs="Arial"/>
                <w:color w:val="000000"/>
              </w:rPr>
              <w:t>Vertikálne posuny (vzťažné body)</w:t>
            </w:r>
          </w:p>
        </w:tc>
        <w:tc>
          <w:tcPr>
            <w:tcW w:w="1049" w:type="dxa"/>
            <w:tcBorders>
              <w:top w:val="nil"/>
              <w:left w:val="nil"/>
              <w:bottom w:val="single" w:sz="4" w:space="0" w:color="auto"/>
              <w:right w:val="single" w:sz="4" w:space="0" w:color="auto"/>
            </w:tcBorders>
            <w:shd w:val="clear" w:color="auto" w:fill="auto"/>
            <w:noWrap/>
            <w:vAlign w:val="bottom"/>
            <w:hideMark/>
          </w:tcPr>
          <w:p w14:paraId="0455A136" w14:textId="77777777" w:rsidR="00BD417D" w:rsidRPr="00425BAA" w:rsidRDefault="00BD417D" w:rsidP="00D02F4E">
            <w:pPr>
              <w:jc w:val="center"/>
              <w:rPr>
                <w:rFonts w:ascii="Arial" w:hAnsi="Arial" w:cs="Arial"/>
                <w:color w:val="000000"/>
              </w:rPr>
            </w:pPr>
            <w:r w:rsidRPr="00425BAA">
              <w:rPr>
                <w:rFonts w:ascii="Arial" w:hAnsi="Arial" w:cs="Arial"/>
                <w:color w:val="000000"/>
              </w:rPr>
              <w:t>18</w:t>
            </w:r>
          </w:p>
        </w:tc>
      </w:tr>
      <w:tr w:rsidR="00BD417D" w:rsidRPr="00425BAA" w14:paraId="0B251B94" w14:textId="77777777" w:rsidTr="00D02F4E">
        <w:trPr>
          <w:trHeight w:val="384"/>
        </w:trPr>
        <w:tc>
          <w:tcPr>
            <w:tcW w:w="2533" w:type="dxa"/>
            <w:vMerge/>
            <w:tcBorders>
              <w:top w:val="nil"/>
              <w:left w:val="single" w:sz="4" w:space="0" w:color="auto"/>
              <w:bottom w:val="nil"/>
              <w:right w:val="single" w:sz="4" w:space="0" w:color="auto"/>
            </w:tcBorders>
            <w:vAlign w:val="center"/>
            <w:hideMark/>
          </w:tcPr>
          <w:p w14:paraId="46400DBC" w14:textId="77777777" w:rsidR="00BD417D" w:rsidRPr="00425BAA" w:rsidRDefault="00BD417D" w:rsidP="00D02F4E">
            <w:pPr>
              <w:rPr>
                <w:rFonts w:ascii="Arial" w:hAnsi="Arial" w:cs="Arial"/>
                <w:color w:val="000000"/>
              </w:rPr>
            </w:pPr>
          </w:p>
        </w:tc>
        <w:tc>
          <w:tcPr>
            <w:tcW w:w="5680" w:type="dxa"/>
            <w:tcBorders>
              <w:top w:val="nil"/>
              <w:left w:val="nil"/>
              <w:bottom w:val="single" w:sz="4" w:space="0" w:color="auto"/>
              <w:right w:val="single" w:sz="4" w:space="0" w:color="auto"/>
            </w:tcBorders>
            <w:shd w:val="clear" w:color="auto" w:fill="auto"/>
            <w:noWrap/>
            <w:vAlign w:val="center"/>
            <w:hideMark/>
          </w:tcPr>
          <w:p w14:paraId="225BC3C9" w14:textId="77777777" w:rsidR="00BD417D" w:rsidRPr="00425BAA" w:rsidRDefault="00BD417D" w:rsidP="00D02F4E">
            <w:pPr>
              <w:rPr>
                <w:rFonts w:ascii="Arial" w:hAnsi="Arial" w:cs="Arial"/>
                <w:color w:val="000000"/>
              </w:rPr>
            </w:pPr>
            <w:r w:rsidRPr="00425BAA">
              <w:rPr>
                <w:rFonts w:ascii="Arial" w:hAnsi="Arial" w:cs="Arial"/>
                <w:color w:val="000000"/>
              </w:rPr>
              <w:t>Absolútne priestorové posuny (vzťažné body)</w:t>
            </w:r>
          </w:p>
        </w:tc>
        <w:tc>
          <w:tcPr>
            <w:tcW w:w="1049" w:type="dxa"/>
            <w:tcBorders>
              <w:top w:val="nil"/>
              <w:left w:val="nil"/>
              <w:bottom w:val="single" w:sz="4" w:space="0" w:color="auto"/>
              <w:right w:val="single" w:sz="4" w:space="0" w:color="auto"/>
            </w:tcBorders>
            <w:shd w:val="clear" w:color="auto" w:fill="auto"/>
            <w:noWrap/>
            <w:vAlign w:val="bottom"/>
            <w:hideMark/>
          </w:tcPr>
          <w:p w14:paraId="3572AB5F" w14:textId="77777777" w:rsidR="00BD417D" w:rsidRPr="00425BAA" w:rsidRDefault="00BD417D" w:rsidP="00D02F4E">
            <w:pPr>
              <w:jc w:val="center"/>
              <w:rPr>
                <w:rFonts w:ascii="Arial" w:hAnsi="Arial" w:cs="Arial"/>
                <w:color w:val="000000"/>
              </w:rPr>
            </w:pPr>
            <w:r w:rsidRPr="00425BAA">
              <w:rPr>
                <w:rFonts w:ascii="Arial" w:hAnsi="Arial" w:cs="Arial"/>
                <w:color w:val="000000"/>
              </w:rPr>
              <w:t>27</w:t>
            </w:r>
          </w:p>
        </w:tc>
      </w:tr>
      <w:tr w:rsidR="00BD417D" w:rsidRPr="00425BAA" w14:paraId="124AAC3E" w14:textId="77777777" w:rsidTr="00D02F4E">
        <w:trPr>
          <w:trHeight w:val="443"/>
        </w:trPr>
        <w:tc>
          <w:tcPr>
            <w:tcW w:w="2533" w:type="dxa"/>
            <w:tcBorders>
              <w:top w:val="single" w:sz="4" w:space="0" w:color="auto"/>
              <w:left w:val="single" w:sz="4" w:space="0" w:color="auto"/>
              <w:bottom w:val="nil"/>
              <w:right w:val="single" w:sz="4" w:space="0" w:color="auto"/>
            </w:tcBorders>
            <w:shd w:val="clear" w:color="auto" w:fill="auto"/>
            <w:noWrap/>
            <w:vAlign w:val="center"/>
            <w:hideMark/>
          </w:tcPr>
          <w:p w14:paraId="299FBBDB" w14:textId="77777777" w:rsidR="00BD417D" w:rsidRPr="00425BAA" w:rsidRDefault="00BD417D" w:rsidP="00D02F4E">
            <w:pPr>
              <w:jc w:val="center"/>
              <w:rPr>
                <w:rFonts w:ascii="Arial" w:hAnsi="Arial" w:cs="Arial"/>
                <w:color w:val="000000"/>
              </w:rPr>
            </w:pPr>
            <w:r w:rsidRPr="00425BAA">
              <w:rPr>
                <w:rFonts w:ascii="Arial" w:hAnsi="Arial" w:cs="Arial"/>
                <w:color w:val="000000"/>
              </w:rPr>
              <w:t>Západný portál</w:t>
            </w:r>
          </w:p>
        </w:tc>
        <w:tc>
          <w:tcPr>
            <w:tcW w:w="5680" w:type="dxa"/>
            <w:tcBorders>
              <w:top w:val="nil"/>
              <w:left w:val="nil"/>
              <w:bottom w:val="single" w:sz="4" w:space="0" w:color="auto"/>
              <w:right w:val="single" w:sz="4" w:space="0" w:color="auto"/>
            </w:tcBorders>
            <w:shd w:val="clear" w:color="auto" w:fill="auto"/>
            <w:noWrap/>
            <w:vAlign w:val="center"/>
            <w:hideMark/>
          </w:tcPr>
          <w:p w14:paraId="6FF69826" w14:textId="77777777" w:rsidR="00BD417D" w:rsidRPr="00425BAA" w:rsidRDefault="00BD417D" w:rsidP="00D02F4E">
            <w:pPr>
              <w:rPr>
                <w:rFonts w:ascii="Arial" w:hAnsi="Arial" w:cs="Arial"/>
                <w:color w:val="000000"/>
              </w:rPr>
            </w:pPr>
            <w:r w:rsidRPr="00425BAA">
              <w:rPr>
                <w:rFonts w:ascii="Arial" w:hAnsi="Arial" w:cs="Arial"/>
                <w:color w:val="000000"/>
              </w:rPr>
              <w:t>Absolútne priestorové posuny (deformácie zárubného múru)</w:t>
            </w:r>
          </w:p>
        </w:tc>
        <w:tc>
          <w:tcPr>
            <w:tcW w:w="1049" w:type="dxa"/>
            <w:tcBorders>
              <w:top w:val="nil"/>
              <w:left w:val="nil"/>
              <w:bottom w:val="single" w:sz="4" w:space="0" w:color="auto"/>
              <w:right w:val="single" w:sz="4" w:space="0" w:color="auto"/>
            </w:tcBorders>
            <w:shd w:val="clear" w:color="auto" w:fill="auto"/>
            <w:noWrap/>
            <w:vAlign w:val="bottom"/>
            <w:hideMark/>
          </w:tcPr>
          <w:p w14:paraId="6237D09B" w14:textId="77777777" w:rsidR="00BD417D" w:rsidRPr="00425BAA" w:rsidRDefault="00BD417D" w:rsidP="00D02F4E">
            <w:pPr>
              <w:jc w:val="center"/>
              <w:rPr>
                <w:rFonts w:ascii="Arial" w:hAnsi="Arial" w:cs="Arial"/>
                <w:color w:val="000000"/>
              </w:rPr>
            </w:pPr>
            <w:r w:rsidRPr="00425BAA">
              <w:rPr>
                <w:rFonts w:ascii="Arial" w:hAnsi="Arial" w:cs="Arial"/>
                <w:color w:val="000000"/>
              </w:rPr>
              <w:t>6</w:t>
            </w:r>
          </w:p>
        </w:tc>
      </w:tr>
      <w:tr w:rsidR="00BD417D" w:rsidRPr="00425BAA" w14:paraId="0AEA7794" w14:textId="77777777" w:rsidTr="00D02F4E">
        <w:trPr>
          <w:trHeight w:val="399"/>
        </w:trPr>
        <w:tc>
          <w:tcPr>
            <w:tcW w:w="253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5BE8982" w14:textId="77777777" w:rsidR="00BD417D" w:rsidRPr="00425BAA" w:rsidRDefault="00BD417D" w:rsidP="00D02F4E">
            <w:pPr>
              <w:jc w:val="center"/>
              <w:rPr>
                <w:rFonts w:ascii="Arial" w:hAnsi="Arial" w:cs="Arial"/>
                <w:color w:val="000000"/>
              </w:rPr>
            </w:pPr>
            <w:r w:rsidRPr="00425BAA">
              <w:rPr>
                <w:rFonts w:ascii="Arial" w:hAnsi="Arial" w:cs="Arial"/>
                <w:color w:val="000000"/>
              </w:rPr>
              <w:t>Pravá tunelová rúra</w:t>
            </w:r>
          </w:p>
        </w:tc>
        <w:tc>
          <w:tcPr>
            <w:tcW w:w="5680" w:type="dxa"/>
            <w:tcBorders>
              <w:top w:val="nil"/>
              <w:left w:val="nil"/>
              <w:bottom w:val="single" w:sz="4" w:space="0" w:color="auto"/>
              <w:right w:val="single" w:sz="4" w:space="0" w:color="auto"/>
            </w:tcBorders>
            <w:shd w:val="clear" w:color="auto" w:fill="auto"/>
            <w:noWrap/>
            <w:vAlign w:val="center"/>
            <w:hideMark/>
          </w:tcPr>
          <w:p w14:paraId="09AE28E8" w14:textId="77777777" w:rsidR="00BD417D" w:rsidRPr="00425BAA" w:rsidRDefault="00BD417D" w:rsidP="00D02F4E">
            <w:pPr>
              <w:rPr>
                <w:rFonts w:ascii="Arial" w:hAnsi="Arial" w:cs="Arial"/>
                <w:color w:val="000000"/>
              </w:rPr>
            </w:pPr>
            <w:r w:rsidRPr="00425BAA">
              <w:rPr>
                <w:rFonts w:ascii="Arial" w:hAnsi="Arial" w:cs="Arial"/>
                <w:color w:val="000000"/>
              </w:rPr>
              <w:t>Vertikálne posuny (vzťažné body)</w:t>
            </w:r>
          </w:p>
        </w:tc>
        <w:tc>
          <w:tcPr>
            <w:tcW w:w="1049" w:type="dxa"/>
            <w:tcBorders>
              <w:top w:val="nil"/>
              <w:left w:val="nil"/>
              <w:bottom w:val="single" w:sz="4" w:space="0" w:color="auto"/>
              <w:right w:val="single" w:sz="4" w:space="0" w:color="auto"/>
            </w:tcBorders>
            <w:shd w:val="clear" w:color="auto" w:fill="auto"/>
            <w:noWrap/>
            <w:vAlign w:val="bottom"/>
            <w:hideMark/>
          </w:tcPr>
          <w:p w14:paraId="7963F63D" w14:textId="77777777" w:rsidR="00BD417D" w:rsidRPr="00425BAA" w:rsidRDefault="00BD417D" w:rsidP="00D02F4E">
            <w:pPr>
              <w:jc w:val="center"/>
              <w:rPr>
                <w:rFonts w:ascii="Arial" w:hAnsi="Arial" w:cs="Arial"/>
                <w:color w:val="000000"/>
              </w:rPr>
            </w:pPr>
            <w:r w:rsidRPr="00425BAA">
              <w:rPr>
                <w:rFonts w:ascii="Arial" w:hAnsi="Arial" w:cs="Arial"/>
                <w:color w:val="000000"/>
              </w:rPr>
              <w:t>16</w:t>
            </w:r>
          </w:p>
        </w:tc>
      </w:tr>
      <w:tr w:rsidR="00BD417D" w:rsidRPr="00425BAA" w14:paraId="5F2F52B0" w14:textId="77777777" w:rsidTr="00D02F4E">
        <w:trPr>
          <w:trHeight w:val="413"/>
        </w:trPr>
        <w:tc>
          <w:tcPr>
            <w:tcW w:w="2533" w:type="dxa"/>
            <w:vMerge/>
            <w:tcBorders>
              <w:top w:val="single" w:sz="4" w:space="0" w:color="auto"/>
              <w:left w:val="single" w:sz="4" w:space="0" w:color="auto"/>
              <w:bottom w:val="nil"/>
              <w:right w:val="single" w:sz="4" w:space="0" w:color="auto"/>
            </w:tcBorders>
            <w:vAlign w:val="center"/>
            <w:hideMark/>
          </w:tcPr>
          <w:p w14:paraId="5FFA0E27" w14:textId="77777777" w:rsidR="00BD417D" w:rsidRPr="00425BAA" w:rsidRDefault="00BD417D" w:rsidP="00D02F4E">
            <w:pPr>
              <w:rPr>
                <w:rFonts w:ascii="Arial" w:hAnsi="Arial" w:cs="Arial"/>
                <w:color w:val="000000"/>
              </w:rPr>
            </w:pPr>
          </w:p>
        </w:tc>
        <w:tc>
          <w:tcPr>
            <w:tcW w:w="5680" w:type="dxa"/>
            <w:tcBorders>
              <w:top w:val="nil"/>
              <w:left w:val="nil"/>
              <w:bottom w:val="single" w:sz="4" w:space="0" w:color="auto"/>
              <w:right w:val="single" w:sz="4" w:space="0" w:color="auto"/>
            </w:tcBorders>
            <w:shd w:val="clear" w:color="auto" w:fill="auto"/>
            <w:noWrap/>
            <w:vAlign w:val="center"/>
            <w:hideMark/>
          </w:tcPr>
          <w:p w14:paraId="16FDE083" w14:textId="77777777" w:rsidR="00BD417D" w:rsidRPr="00425BAA" w:rsidRDefault="00BD417D" w:rsidP="00D02F4E">
            <w:pPr>
              <w:rPr>
                <w:rFonts w:ascii="Arial" w:hAnsi="Arial" w:cs="Arial"/>
                <w:color w:val="000000"/>
              </w:rPr>
            </w:pPr>
            <w:r w:rsidRPr="00425BAA">
              <w:rPr>
                <w:rFonts w:ascii="Arial" w:hAnsi="Arial" w:cs="Arial"/>
                <w:color w:val="000000"/>
              </w:rPr>
              <w:t>Absolútne priestorové posuny (vzťažné body)</w:t>
            </w:r>
          </w:p>
        </w:tc>
        <w:tc>
          <w:tcPr>
            <w:tcW w:w="1049" w:type="dxa"/>
            <w:tcBorders>
              <w:top w:val="nil"/>
              <w:left w:val="nil"/>
              <w:bottom w:val="single" w:sz="4" w:space="0" w:color="auto"/>
              <w:right w:val="single" w:sz="4" w:space="0" w:color="auto"/>
            </w:tcBorders>
            <w:shd w:val="clear" w:color="auto" w:fill="auto"/>
            <w:noWrap/>
            <w:vAlign w:val="bottom"/>
            <w:hideMark/>
          </w:tcPr>
          <w:p w14:paraId="249ABC1C" w14:textId="77777777" w:rsidR="00BD417D" w:rsidRPr="00425BAA" w:rsidRDefault="00BD417D" w:rsidP="00D02F4E">
            <w:pPr>
              <w:jc w:val="center"/>
              <w:rPr>
                <w:rFonts w:ascii="Arial" w:hAnsi="Arial" w:cs="Arial"/>
                <w:color w:val="000000"/>
              </w:rPr>
            </w:pPr>
            <w:r w:rsidRPr="00425BAA">
              <w:rPr>
                <w:rFonts w:ascii="Arial" w:hAnsi="Arial" w:cs="Arial"/>
                <w:color w:val="000000"/>
              </w:rPr>
              <w:t>24</w:t>
            </w:r>
          </w:p>
        </w:tc>
      </w:tr>
      <w:tr w:rsidR="00BD417D" w:rsidRPr="00425BAA" w14:paraId="55A8A2F3" w14:textId="77777777" w:rsidTr="00D02F4E">
        <w:trPr>
          <w:trHeight w:val="384"/>
        </w:trPr>
        <w:tc>
          <w:tcPr>
            <w:tcW w:w="2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425F2" w14:textId="77777777" w:rsidR="00BD417D" w:rsidRPr="00425BAA" w:rsidRDefault="00BD417D" w:rsidP="00D02F4E">
            <w:pPr>
              <w:jc w:val="center"/>
              <w:rPr>
                <w:rFonts w:ascii="Arial" w:hAnsi="Arial" w:cs="Arial"/>
                <w:color w:val="000000"/>
              </w:rPr>
            </w:pPr>
            <w:r w:rsidRPr="00425BAA">
              <w:rPr>
                <w:rFonts w:ascii="Arial" w:hAnsi="Arial" w:cs="Arial"/>
                <w:color w:val="000000"/>
              </w:rPr>
              <w:t>Východný portál</w:t>
            </w:r>
          </w:p>
        </w:tc>
        <w:tc>
          <w:tcPr>
            <w:tcW w:w="5680" w:type="dxa"/>
            <w:tcBorders>
              <w:top w:val="nil"/>
              <w:left w:val="nil"/>
              <w:bottom w:val="single" w:sz="4" w:space="0" w:color="auto"/>
              <w:right w:val="single" w:sz="4" w:space="0" w:color="auto"/>
            </w:tcBorders>
            <w:shd w:val="clear" w:color="auto" w:fill="auto"/>
            <w:noWrap/>
            <w:vAlign w:val="center"/>
            <w:hideMark/>
          </w:tcPr>
          <w:p w14:paraId="29B07FFE" w14:textId="77777777" w:rsidR="00BD417D" w:rsidRPr="00425BAA" w:rsidRDefault="00BD417D" w:rsidP="00D02F4E">
            <w:pPr>
              <w:rPr>
                <w:rFonts w:ascii="Arial" w:hAnsi="Arial" w:cs="Arial"/>
                <w:color w:val="000000"/>
              </w:rPr>
            </w:pPr>
            <w:r w:rsidRPr="00425BAA">
              <w:rPr>
                <w:rFonts w:ascii="Arial" w:hAnsi="Arial" w:cs="Arial"/>
                <w:color w:val="000000"/>
              </w:rPr>
              <w:t>Absolútne priestorové posuny (deformácie zárubného múru)</w:t>
            </w:r>
          </w:p>
        </w:tc>
        <w:tc>
          <w:tcPr>
            <w:tcW w:w="1049" w:type="dxa"/>
            <w:tcBorders>
              <w:top w:val="nil"/>
              <w:left w:val="nil"/>
              <w:bottom w:val="single" w:sz="4" w:space="0" w:color="auto"/>
              <w:right w:val="single" w:sz="4" w:space="0" w:color="auto"/>
            </w:tcBorders>
            <w:shd w:val="clear" w:color="auto" w:fill="auto"/>
            <w:noWrap/>
            <w:vAlign w:val="center"/>
            <w:hideMark/>
          </w:tcPr>
          <w:p w14:paraId="732B0D42" w14:textId="77777777" w:rsidR="00BD417D" w:rsidRPr="00425BAA" w:rsidRDefault="00BD417D" w:rsidP="00D02F4E">
            <w:pPr>
              <w:jc w:val="center"/>
              <w:rPr>
                <w:rFonts w:ascii="Arial" w:hAnsi="Arial" w:cs="Arial"/>
                <w:color w:val="000000"/>
              </w:rPr>
            </w:pPr>
            <w:r w:rsidRPr="00425BAA">
              <w:rPr>
                <w:rFonts w:ascii="Arial" w:hAnsi="Arial" w:cs="Arial"/>
                <w:color w:val="000000"/>
              </w:rPr>
              <w:t>6</w:t>
            </w:r>
          </w:p>
        </w:tc>
      </w:tr>
      <w:tr w:rsidR="00BD417D" w:rsidRPr="00425BAA" w14:paraId="715AEAAA" w14:textId="77777777" w:rsidTr="00D02F4E">
        <w:trPr>
          <w:trHeight w:val="384"/>
        </w:trPr>
        <w:tc>
          <w:tcPr>
            <w:tcW w:w="2533" w:type="dxa"/>
            <w:tcBorders>
              <w:top w:val="nil"/>
              <w:left w:val="single" w:sz="4" w:space="0" w:color="auto"/>
              <w:bottom w:val="single" w:sz="4" w:space="0" w:color="auto"/>
              <w:right w:val="single" w:sz="4" w:space="0" w:color="auto"/>
            </w:tcBorders>
            <w:shd w:val="clear" w:color="auto" w:fill="auto"/>
            <w:vAlign w:val="center"/>
            <w:hideMark/>
          </w:tcPr>
          <w:p w14:paraId="4180156D" w14:textId="77777777" w:rsidR="00BD417D" w:rsidRPr="00425BAA" w:rsidRDefault="00BD417D" w:rsidP="00D02F4E">
            <w:pPr>
              <w:jc w:val="center"/>
              <w:rPr>
                <w:rFonts w:ascii="Arial" w:hAnsi="Arial" w:cs="Arial"/>
                <w:color w:val="000000"/>
              </w:rPr>
            </w:pPr>
            <w:r w:rsidRPr="00425BAA">
              <w:rPr>
                <w:rFonts w:ascii="Arial" w:hAnsi="Arial" w:cs="Arial"/>
                <w:color w:val="000000"/>
              </w:rPr>
              <w:t> </w:t>
            </w:r>
          </w:p>
        </w:tc>
        <w:tc>
          <w:tcPr>
            <w:tcW w:w="5680" w:type="dxa"/>
            <w:tcBorders>
              <w:top w:val="nil"/>
              <w:left w:val="nil"/>
              <w:bottom w:val="single" w:sz="4" w:space="0" w:color="auto"/>
              <w:right w:val="single" w:sz="4" w:space="0" w:color="auto"/>
            </w:tcBorders>
            <w:shd w:val="clear" w:color="auto" w:fill="auto"/>
            <w:noWrap/>
            <w:vAlign w:val="center"/>
            <w:hideMark/>
          </w:tcPr>
          <w:p w14:paraId="69C2C592" w14:textId="77777777" w:rsidR="00BD417D" w:rsidRPr="00425BAA" w:rsidRDefault="00BD417D" w:rsidP="00D02F4E">
            <w:pPr>
              <w:rPr>
                <w:rFonts w:ascii="Arial" w:hAnsi="Arial" w:cs="Arial"/>
                <w:color w:val="000000"/>
              </w:rPr>
            </w:pPr>
            <w:r w:rsidRPr="00425BAA">
              <w:rPr>
                <w:rFonts w:ascii="Arial" w:hAnsi="Arial" w:cs="Arial"/>
                <w:color w:val="000000"/>
              </w:rPr>
              <w:t>Prenájom vysokozdvižnej plošiny</w:t>
            </w:r>
          </w:p>
        </w:tc>
        <w:tc>
          <w:tcPr>
            <w:tcW w:w="1049" w:type="dxa"/>
            <w:tcBorders>
              <w:top w:val="nil"/>
              <w:left w:val="nil"/>
              <w:bottom w:val="single" w:sz="4" w:space="0" w:color="auto"/>
              <w:right w:val="single" w:sz="4" w:space="0" w:color="auto"/>
            </w:tcBorders>
            <w:shd w:val="clear" w:color="auto" w:fill="auto"/>
            <w:noWrap/>
            <w:vAlign w:val="center"/>
            <w:hideMark/>
          </w:tcPr>
          <w:p w14:paraId="70225D1C" w14:textId="77777777" w:rsidR="00BD417D" w:rsidRPr="00425BAA" w:rsidRDefault="00BD417D" w:rsidP="00D02F4E">
            <w:pPr>
              <w:jc w:val="center"/>
              <w:rPr>
                <w:rFonts w:ascii="Arial" w:hAnsi="Arial" w:cs="Arial"/>
                <w:color w:val="000000"/>
              </w:rPr>
            </w:pPr>
            <w:r w:rsidRPr="00425BAA">
              <w:rPr>
                <w:rFonts w:ascii="Arial" w:hAnsi="Arial" w:cs="Arial"/>
                <w:color w:val="000000"/>
              </w:rPr>
              <w:t>1</w:t>
            </w:r>
          </w:p>
        </w:tc>
      </w:tr>
      <w:tr w:rsidR="00BD417D" w:rsidRPr="00425BAA" w14:paraId="0AE9F6AE" w14:textId="77777777" w:rsidTr="00D02F4E">
        <w:trPr>
          <w:trHeight w:val="502"/>
        </w:trPr>
        <w:tc>
          <w:tcPr>
            <w:tcW w:w="2533" w:type="dxa"/>
            <w:tcBorders>
              <w:top w:val="nil"/>
              <w:left w:val="single" w:sz="4" w:space="0" w:color="auto"/>
              <w:bottom w:val="single" w:sz="4" w:space="0" w:color="auto"/>
              <w:right w:val="single" w:sz="4" w:space="0" w:color="auto"/>
            </w:tcBorders>
            <w:shd w:val="clear" w:color="auto" w:fill="auto"/>
            <w:vAlign w:val="center"/>
            <w:hideMark/>
          </w:tcPr>
          <w:p w14:paraId="47E96063" w14:textId="77777777" w:rsidR="00BD417D" w:rsidRPr="00425BAA" w:rsidRDefault="00BD417D" w:rsidP="00D02F4E">
            <w:pPr>
              <w:jc w:val="center"/>
              <w:rPr>
                <w:rFonts w:ascii="Arial" w:hAnsi="Arial" w:cs="Arial"/>
                <w:color w:val="000000"/>
              </w:rPr>
            </w:pPr>
            <w:r w:rsidRPr="00425BAA">
              <w:rPr>
                <w:rFonts w:ascii="Arial" w:hAnsi="Arial" w:cs="Arial"/>
                <w:color w:val="000000"/>
              </w:rPr>
              <w:t> </w:t>
            </w:r>
          </w:p>
        </w:tc>
        <w:tc>
          <w:tcPr>
            <w:tcW w:w="5680" w:type="dxa"/>
            <w:tcBorders>
              <w:top w:val="nil"/>
              <w:left w:val="nil"/>
              <w:bottom w:val="single" w:sz="4" w:space="0" w:color="auto"/>
              <w:right w:val="single" w:sz="4" w:space="0" w:color="auto"/>
            </w:tcBorders>
            <w:shd w:val="clear" w:color="auto" w:fill="auto"/>
            <w:noWrap/>
            <w:vAlign w:val="center"/>
            <w:hideMark/>
          </w:tcPr>
          <w:p w14:paraId="5F238DB4" w14:textId="77777777" w:rsidR="00BD417D" w:rsidRPr="00425BAA" w:rsidRDefault="00BD417D" w:rsidP="00D02F4E">
            <w:pPr>
              <w:rPr>
                <w:rFonts w:ascii="Arial" w:hAnsi="Arial" w:cs="Arial"/>
                <w:color w:val="000000"/>
              </w:rPr>
            </w:pPr>
            <w:r w:rsidRPr="00425BAA">
              <w:rPr>
                <w:rFonts w:ascii="Arial" w:hAnsi="Arial" w:cs="Arial"/>
                <w:color w:val="000000"/>
              </w:rPr>
              <w:t>Výmena geodetických bodov</w:t>
            </w:r>
          </w:p>
        </w:tc>
        <w:tc>
          <w:tcPr>
            <w:tcW w:w="1049" w:type="dxa"/>
            <w:tcBorders>
              <w:top w:val="nil"/>
              <w:left w:val="nil"/>
              <w:bottom w:val="single" w:sz="4" w:space="0" w:color="auto"/>
              <w:right w:val="single" w:sz="4" w:space="0" w:color="auto"/>
            </w:tcBorders>
            <w:shd w:val="clear" w:color="auto" w:fill="auto"/>
            <w:noWrap/>
            <w:vAlign w:val="center"/>
            <w:hideMark/>
          </w:tcPr>
          <w:p w14:paraId="72002720" w14:textId="77777777" w:rsidR="00BD417D" w:rsidRPr="00425BAA" w:rsidRDefault="00BD417D" w:rsidP="00D02F4E">
            <w:pPr>
              <w:jc w:val="center"/>
              <w:rPr>
                <w:rFonts w:ascii="Arial" w:hAnsi="Arial" w:cs="Arial"/>
                <w:color w:val="000000"/>
              </w:rPr>
            </w:pPr>
            <w:r w:rsidRPr="00425BAA">
              <w:rPr>
                <w:rFonts w:ascii="Arial" w:hAnsi="Arial" w:cs="Arial"/>
                <w:color w:val="000000"/>
              </w:rPr>
              <w:t>20</w:t>
            </w:r>
          </w:p>
        </w:tc>
      </w:tr>
      <w:tr w:rsidR="00BD417D" w:rsidRPr="00425BAA" w14:paraId="4630BF3E" w14:textId="77777777" w:rsidTr="00D02F4E">
        <w:trPr>
          <w:trHeight w:val="443"/>
        </w:trPr>
        <w:tc>
          <w:tcPr>
            <w:tcW w:w="2533" w:type="dxa"/>
            <w:tcBorders>
              <w:top w:val="nil"/>
              <w:left w:val="single" w:sz="4" w:space="0" w:color="auto"/>
              <w:bottom w:val="single" w:sz="4" w:space="0" w:color="auto"/>
              <w:right w:val="single" w:sz="4" w:space="0" w:color="auto"/>
            </w:tcBorders>
            <w:shd w:val="clear" w:color="auto" w:fill="auto"/>
            <w:vAlign w:val="center"/>
            <w:hideMark/>
          </w:tcPr>
          <w:p w14:paraId="4CA93505" w14:textId="77777777" w:rsidR="00BD417D" w:rsidRPr="00425BAA" w:rsidRDefault="00BD417D" w:rsidP="00D02F4E">
            <w:pPr>
              <w:rPr>
                <w:rFonts w:ascii="Arial" w:hAnsi="Arial" w:cs="Arial"/>
                <w:color w:val="000000"/>
              </w:rPr>
            </w:pPr>
            <w:r w:rsidRPr="00425BAA">
              <w:rPr>
                <w:rFonts w:ascii="Arial" w:hAnsi="Arial" w:cs="Arial"/>
                <w:color w:val="000000"/>
              </w:rPr>
              <w:t> </w:t>
            </w:r>
          </w:p>
        </w:tc>
        <w:tc>
          <w:tcPr>
            <w:tcW w:w="5680" w:type="dxa"/>
            <w:tcBorders>
              <w:top w:val="nil"/>
              <w:left w:val="nil"/>
              <w:bottom w:val="single" w:sz="4" w:space="0" w:color="auto"/>
              <w:right w:val="single" w:sz="4" w:space="0" w:color="auto"/>
            </w:tcBorders>
            <w:shd w:val="clear" w:color="auto" w:fill="auto"/>
            <w:noWrap/>
            <w:vAlign w:val="center"/>
            <w:hideMark/>
          </w:tcPr>
          <w:p w14:paraId="1263E96B" w14:textId="77777777" w:rsidR="00BD417D" w:rsidRPr="00425BAA" w:rsidRDefault="00BD417D" w:rsidP="00D02F4E">
            <w:pPr>
              <w:rPr>
                <w:rFonts w:ascii="Arial" w:hAnsi="Arial" w:cs="Arial"/>
                <w:color w:val="000000"/>
              </w:rPr>
            </w:pPr>
            <w:r w:rsidRPr="00425BAA">
              <w:rPr>
                <w:rFonts w:ascii="Arial" w:hAnsi="Arial" w:cs="Arial"/>
                <w:color w:val="000000"/>
              </w:rPr>
              <w:t>Vypracovanie záverečnej správy (tlačené 3ks + DVD 1ks)</w:t>
            </w:r>
          </w:p>
        </w:tc>
        <w:tc>
          <w:tcPr>
            <w:tcW w:w="1049" w:type="dxa"/>
            <w:tcBorders>
              <w:top w:val="nil"/>
              <w:left w:val="nil"/>
              <w:bottom w:val="single" w:sz="4" w:space="0" w:color="auto"/>
              <w:right w:val="single" w:sz="4" w:space="0" w:color="auto"/>
            </w:tcBorders>
            <w:shd w:val="clear" w:color="auto" w:fill="auto"/>
            <w:noWrap/>
            <w:vAlign w:val="center"/>
            <w:hideMark/>
          </w:tcPr>
          <w:p w14:paraId="1DFE773A" w14:textId="77777777" w:rsidR="00BD417D" w:rsidRPr="00425BAA" w:rsidRDefault="00BD417D" w:rsidP="00D02F4E">
            <w:pPr>
              <w:jc w:val="center"/>
              <w:rPr>
                <w:rFonts w:ascii="Arial" w:hAnsi="Arial" w:cs="Arial"/>
                <w:color w:val="000000"/>
              </w:rPr>
            </w:pPr>
            <w:r w:rsidRPr="00425BAA">
              <w:rPr>
                <w:rFonts w:ascii="Arial" w:hAnsi="Arial" w:cs="Arial"/>
                <w:color w:val="000000"/>
              </w:rPr>
              <w:t>1</w:t>
            </w:r>
          </w:p>
        </w:tc>
      </w:tr>
    </w:tbl>
    <w:p w14:paraId="572578D3" w14:textId="77777777" w:rsidR="00BD417D" w:rsidRPr="00425BAA" w:rsidRDefault="00BD417D" w:rsidP="00BD417D">
      <w:pPr>
        <w:rPr>
          <w:rFonts w:ascii="Arial" w:hAnsi="Arial" w:cs="Arial"/>
          <w:b/>
        </w:rPr>
      </w:pPr>
    </w:p>
    <w:p w14:paraId="5399258C" w14:textId="659A9A68" w:rsidR="00BD417D" w:rsidRPr="00425BAA" w:rsidRDefault="00BD417D" w:rsidP="00BC2556">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východ tunel Bôrik.</w:t>
      </w:r>
    </w:p>
    <w:p w14:paraId="35423F1B" w14:textId="77777777" w:rsidR="00BD417D" w:rsidRPr="00425BAA" w:rsidRDefault="00BD417D" w:rsidP="00BD417D">
      <w:pPr>
        <w:rPr>
          <w:rFonts w:ascii="Arial" w:hAnsi="Arial" w:cs="Arial"/>
          <w:b/>
          <w:u w:val="single"/>
        </w:rPr>
      </w:pPr>
      <w:r w:rsidRPr="00425BAA">
        <w:rPr>
          <w:rFonts w:ascii="Arial" w:hAnsi="Arial" w:cs="Arial"/>
          <w:b/>
          <w:u w:val="single"/>
        </w:rPr>
        <w:t>Metódy monitorovania – tunel Bôrik:</w:t>
      </w:r>
    </w:p>
    <w:p w14:paraId="497BC114" w14:textId="77777777" w:rsidR="00BD417D" w:rsidRPr="00425BAA" w:rsidRDefault="00BD417D" w:rsidP="00BD417D">
      <w:pPr>
        <w:tabs>
          <w:tab w:val="left" w:pos="1110"/>
        </w:tabs>
        <w:rPr>
          <w:rFonts w:ascii="Arial" w:hAnsi="Arial" w:cs="Arial"/>
          <w:b/>
        </w:rPr>
      </w:pPr>
      <w:r w:rsidRPr="00425BAA">
        <w:rPr>
          <w:rFonts w:ascii="Arial" w:hAnsi="Arial" w:cs="Arial"/>
          <w:b/>
        </w:rPr>
        <w:t>Geodetické merania</w:t>
      </w:r>
    </w:p>
    <w:p w14:paraId="2BAB070A" w14:textId="77777777"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a meracích profiloch zárubných múrov. Body sú stabilizované v ostení pomocou kotiev s upevnenými redukčnými prvkami na upevnenie odrazových hranolov alebo fóliového reflektora. Na zárubných múroch sú body stabilizované pomocou kotiev a trvalých redukčných prvkov chránených nerezovým krytom. </w:t>
      </w:r>
    </w:p>
    <w:p w14:paraId="5B39DE40" w14:textId="77777777"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5610325D" w14:textId="77777777"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4668EFF4" w14:textId="77777777" w:rsidR="00BD417D" w:rsidRPr="00425BAA" w:rsidRDefault="00BD417D" w:rsidP="00BD417D">
      <w:pPr>
        <w:pStyle w:val="Bezriadkovania"/>
        <w:rPr>
          <w:rFonts w:ascii="Arial" w:hAnsi="Arial" w:cs="Arial"/>
          <w:lang w:eastAsia="sk-SK"/>
        </w:rPr>
      </w:pPr>
    </w:p>
    <w:p w14:paraId="42CA3922" w14:textId="77777777" w:rsidR="00BD417D" w:rsidRPr="00425BAA" w:rsidRDefault="00BD417D" w:rsidP="00BD417D">
      <w:pPr>
        <w:pStyle w:val="Bezriadkovania"/>
        <w:rPr>
          <w:rFonts w:ascii="Arial" w:hAnsi="Arial" w:cs="Arial"/>
          <w:b/>
          <w:u w:val="single"/>
        </w:rPr>
      </w:pPr>
    </w:p>
    <w:p w14:paraId="62FEB0DB" w14:textId="77777777" w:rsidR="00BD417D" w:rsidRPr="00425BAA" w:rsidRDefault="00BD417D" w:rsidP="00BD417D">
      <w:pPr>
        <w:pStyle w:val="Bezriadkovania"/>
        <w:rPr>
          <w:rFonts w:ascii="Arial" w:hAnsi="Arial" w:cs="Arial"/>
          <w:b/>
          <w:u w:val="single"/>
        </w:rPr>
      </w:pPr>
      <w:r w:rsidRPr="00425BAA">
        <w:rPr>
          <w:rFonts w:ascii="Arial" w:hAnsi="Arial" w:cs="Arial"/>
          <w:b/>
          <w:u w:val="single"/>
        </w:rPr>
        <w:t>Tunel Branisko</w:t>
      </w:r>
    </w:p>
    <w:p w14:paraId="5FD3A3CA" w14:textId="77777777" w:rsidR="00BD417D" w:rsidRPr="00425BAA" w:rsidRDefault="00BD417D" w:rsidP="00BD417D">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553F5B3E"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Branisko, v úseku cesty D1 Beharovce - Fričovce</w:t>
      </w:r>
    </w:p>
    <w:p w14:paraId="7A9C31B6" w14:textId="1EEB3E54"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9165E5">
        <w:rPr>
          <w:rFonts w:ascii="Arial" w:hAnsi="Arial" w:cs="Arial"/>
          <w:lang w:eastAsia="sk-SK"/>
        </w:rPr>
        <w:tab/>
      </w:r>
      <w:r w:rsidRPr="00425BAA">
        <w:rPr>
          <w:rFonts w:ascii="Arial" w:hAnsi="Arial" w:cs="Arial"/>
          <w:lang w:eastAsia="sk-SK"/>
        </w:rPr>
        <w:t xml:space="preserve">Prešovský </w:t>
      </w:r>
    </w:p>
    <w:p w14:paraId="552C0B4D"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Levoča, Prešov</w:t>
      </w:r>
    </w:p>
    <w:p w14:paraId="15BA704D" w14:textId="77777777" w:rsidR="00BD417D" w:rsidRPr="00425BAA" w:rsidRDefault="00BD417D" w:rsidP="00BD417D">
      <w:pPr>
        <w:pStyle w:val="Nadpis7"/>
        <w:ind w:left="567" w:hanging="567"/>
        <w:rPr>
          <w:rFonts w:ascii="Arial" w:hAnsi="Arial" w:cs="Arial"/>
          <w:b/>
          <w:sz w:val="22"/>
          <w:szCs w:val="22"/>
        </w:rPr>
      </w:pPr>
      <w:r w:rsidRPr="00425BAA">
        <w:rPr>
          <w:rFonts w:ascii="Arial" w:hAnsi="Arial" w:cs="Arial"/>
          <w:b/>
          <w:sz w:val="22"/>
          <w:szCs w:val="22"/>
        </w:rPr>
        <w:t>2.Určenie dokumentácie</w:t>
      </w:r>
    </w:p>
    <w:p w14:paraId="2C72FFF5" w14:textId="77777777" w:rsidR="00BD417D" w:rsidRPr="00425BAA" w:rsidRDefault="00BD417D" w:rsidP="00BD417D">
      <w:pPr>
        <w:ind w:firstLine="349"/>
        <w:rPr>
          <w:rFonts w:ascii="Arial" w:hAnsi="Arial" w:cs="Arial"/>
          <w:b/>
        </w:rPr>
      </w:pPr>
      <w:r w:rsidRPr="00425BAA">
        <w:rPr>
          <w:rFonts w:ascii="Arial" w:hAnsi="Arial" w:cs="Arial"/>
          <w:b/>
        </w:rPr>
        <w:lastRenderedPageBreak/>
        <w:t>2.1</w:t>
      </w:r>
      <w:r w:rsidRPr="00425BAA">
        <w:rPr>
          <w:rFonts w:ascii="Arial" w:hAnsi="Arial" w:cs="Arial"/>
          <w:b/>
        </w:rPr>
        <w:tab/>
        <w:t>Predmet</w:t>
      </w:r>
    </w:p>
    <w:p w14:paraId="52D22681" w14:textId="7D741D55" w:rsidR="00BD417D" w:rsidRPr="00425BAA" w:rsidRDefault="00BD417D" w:rsidP="00590D66">
      <w:pPr>
        <w:pStyle w:val="Odsekzoznamu"/>
        <w:numPr>
          <w:ilvl w:val="0"/>
          <w:numId w:val="54"/>
        </w:numPr>
        <w:tabs>
          <w:tab w:val="clear" w:pos="3432"/>
        </w:tabs>
        <w:spacing w:after="24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6A6689">
        <w:rPr>
          <w:rFonts w:cs="Arial"/>
          <w:noProof w:val="0"/>
          <w:lang w:eastAsia="sk-SK"/>
        </w:rPr>
        <w:tab/>
      </w:r>
      <w:r w:rsidRPr="00425BAA">
        <w:rPr>
          <w:rFonts w:cs="Arial"/>
          <w:noProof w:val="0"/>
          <w:lang w:eastAsia="sk-SK"/>
        </w:rPr>
        <w:t xml:space="preserve">vykonávanie geodetického a geotechnického monitoringu tunela Branisko a jeho </w:t>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006A6689">
        <w:rPr>
          <w:rFonts w:cs="Arial"/>
          <w:noProof w:val="0"/>
          <w:lang w:eastAsia="sk-SK"/>
        </w:rPr>
        <w:tab/>
      </w:r>
      <w:r w:rsidRPr="00425BAA">
        <w:rPr>
          <w:rFonts w:cs="Arial"/>
          <w:noProof w:val="0"/>
          <w:lang w:eastAsia="sk-SK"/>
        </w:rPr>
        <w:t>priľahlých objektov</w:t>
      </w:r>
    </w:p>
    <w:p w14:paraId="631C0E29" w14:textId="77777777" w:rsidR="00BD417D" w:rsidRPr="00425BAA" w:rsidRDefault="00BD417D" w:rsidP="00BD417D">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465818EE" w14:textId="77777777" w:rsidR="00BD417D" w:rsidRPr="00425BAA" w:rsidRDefault="00BD417D"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potenciálnymi problémami absolútnych priestorových posunov na kontrolných bodoch sekundárneho ostenia tunelovej rúry, oblasti vetracej šachty, západného a východného portálu a vertikálnych posunov na združených bodoch sekundárneho ostenia, východnom a západnom portáli a vetracej šachte. Geotechnický monitoring zahŕňa vykonávanie meraní, zber nameraných dát a poznatkov, ich vyhodnotenie a následné záverečné zhodnotenie v podobe textovej a grafickej dokumentácie. </w:t>
      </w:r>
    </w:p>
    <w:p w14:paraId="3CC13ABA"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Branisko a jeho priľahlých objektov budú vykonávané nasledovné</w:t>
      </w:r>
    </w:p>
    <w:p w14:paraId="5BF6CA5C"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činnosti:</w:t>
      </w:r>
    </w:p>
    <w:p w14:paraId="25BE0EA1"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0743FCDA" w14:textId="77777777" w:rsidR="00BD417D" w:rsidRPr="00425BAA" w:rsidRDefault="00BD417D" w:rsidP="00590D66">
      <w:pPr>
        <w:numPr>
          <w:ilvl w:val="0"/>
          <w:numId w:val="63"/>
        </w:numPr>
        <w:spacing w:after="0" w:line="276" w:lineRule="auto"/>
        <w:ind w:left="284" w:hanging="284"/>
        <w:jc w:val="left"/>
        <w:rPr>
          <w:rFonts w:ascii="Arial" w:hAnsi="Arial" w:cs="Arial"/>
          <w:lang w:eastAsia="sk-SK"/>
        </w:rPr>
      </w:pPr>
      <w:r w:rsidRPr="00425BAA">
        <w:rPr>
          <w:rFonts w:ascii="Arial" w:hAnsi="Arial" w:cs="Arial"/>
          <w:lang w:eastAsia="sk-SK"/>
        </w:rPr>
        <w:t xml:space="preserve">Geodetické merania </w:t>
      </w:r>
    </w:p>
    <w:p w14:paraId="5647D9D0" w14:textId="77777777" w:rsidR="00BD417D" w:rsidRPr="00425BAA" w:rsidRDefault="00BD417D" w:rsidP="00590D66">
      <w:pPr>
        <w:numPr>
          <w:ilvl w:val="0"/>
          <w:numId w:val="63"/>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1D7BD742" w14:textId="77777777" w:rsidR="00BD417D" w:rsidRPr="00425BAA" w:rsidRDefault="00BD417D" w:rsidP="00590D66">
      <w:pPr>
        <w:numPr>
          <w:ilvl w:val="0"/>
          <w:numId w:val="63"/>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32FDB886" w14:textId="77777777" w:rsidR="00BD417D" w:rsidRPr="00425BAA" w:rsidRDefault="00BD417D" w:rsidP="00BD417D">
      <w:pPr>
        <w:autoSpaceDE w:val="0"/>
        <w:autoSpaceDN w:val="0"/>
        <w:adjustRightInd w:val="0"/>
        <w:rPr>
          <w:rFonts w:ascii="Arial" w:hAnsi="Arial" w:cs="Arial"/>
        </w:rPr>
      </w:pPr>
    </w:p>
    <w:p w14:paraId="4A9CB356" w14:textId="77777777" w:rsidR="00BD417D" w:rsidRPr="00425BAA" w:rsidRDefault="00BD417D" w:rsidP="00BD417D">
      <w:pPr>
        <w:rPr>
          <w:rFonts w:ascii="Arial" w:hAnsi="Arial" w:cs="Arial"/>
          <w:b/>
        </w:rPr>
      </w:pPr>
      <w:r w:rsidRPr="00425BAA">
        <w:rPr>
          <w:rFonts w:ascii="Arial" w:hAnsi="Arial" w:cs="Arial"/>
          <w:b/>
        </w:rPr>
        <w:t xml:space="preserve">       2.3</w:t>
      </w:r>
      <w:r w:rsidRPr="00425BAA">
        <w:rPr>
          <w:rFonts w:ascii="Arial" w:hAnsi="Arial" w:cs="Arial"/>
          <w:b/>
        </w:rPr>
        <w:tab/>
        <w:t>Monitorovacie objekty tunela Branisko</w:t>
      </w:r>
    </w:p>
    <w:tbl>
      <w:tblPr>
        <w:tblW w:w="9365" w:type="dxa"/>
        <w:tblCellMar>
          <w:left w:w="70" w:type="dxa"/>
          <w:right w:w="70" w:type="dxa"/>
        </w:tblCellMar>
        <w:tblLook w:val="04A0" w:firstRow="1" w:lastRow="0" w:firstColumn="1" w:lastColumn="0" w:noHBand="0" w:noVBand="1"/>
      </w:tblPr>
      <w:tblGrid>
        <w:gridCol w:w="2995"/>
        <w:gridCol w:w="5295"/>
        <w:gridCol w:w="1106"/>
      </w:tblGrid>
      <w:tr w:rsidR="00BD417D" w:rsidRPr="006A6689" w14:paraId="087D65B1" w14:textId="77777777" w:rsidTr="00D02F4E">
        <w:trPr>
          <w:trHeight w:val="1468"/>
        </w:trPr>
        <w:tc>
          <w:tcPr>
            <w:tcW w:w="2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8CF18"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295" w:type="dxa"/>
            <w:tcBorders>
              <w:top w:val="single" w:sz="4" w:space="0" w:color="auto"/>
              <w:left w:val="nil"/>
              <w:bottom w:val="single" w:sz="4" w:space="0" w:color="auto"/>
              <w:right w:val="single" w:sz="4" w:space="0" w:color="auto"/>
            </w:tcBorders>
            <w:shd w:val="clear" w:color="auto" w:fill="auto"/>
            <w:noWrap/>
            <w:vAlign w:val="bottom"/>
            <w:hideMark/>
          </w:tcPr>
          <w:p w14:paraId="194DB84B"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1075" w:type="dxa"/>
            <w:tcBorders>
              <w:top w:val="single" w:sz="4" w:space="0" w:color="auto"/>
              <w:left w:val="nil"/>
              <w:bottom w:val="single" w:sz="4" w:space="0" w:color="auto"/>
              <w:right w:val="single" w:sz="4" w:space="0" w:color="auto"/>
            </w:tcBorders>
            <w:shd w:val="clear" w:color="auto" w:fill="auto"/>
            <w:vAlign w:val="bottom"/>
            <w:hideMark/>
          </w:tcPr>
          <w:p w14:paraId="55A3D05D"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BD417D" w:rsidRPr="006A6689" w14:paraId="2CE14CBC" w14:textId="77777777" w:rsidTr="00D02F4E">
        <w:trPr>
          <w:trHeight w:val="389"/>
        </w:trPr>
        <w:tc>
          <w:tcPr>
            <w:tcW w:w="2995" w:type="dxa"/>
            <w:vMerge w:val="restart"/>
            <w:tcBorders>
              <w:top w:val="nil"/>
              <w:left w:val="single" w:sz="4" w:space="0" w:color="auto"/>
              <w:bottom w:val="nil"/>
              <w:right w:val="single" w:sz="4" w:space="0" w:color="auto"/>
            </w:tcBorders>
            <w:shd w:val="clear" w:color="auto" w:fill="auto"/>
            <w:noWrap/>
            <w:vAlign w:val="center"/>
            <w:hideMark/>
          </w:tcPr>
          <w:p w14:paraId="4DB2EBFA"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295" w:type="dxa"/>
            <w:tcBorders>
              <w:top w:val="nil"/>
              <w:left w:val="nil"/>
              <w:bottom w:val="single" w:sz="4" w:space="0" w:color="auto"/>
              <w:right w:val="single" w:sz="4" w:space="0" w:color="auto"/>
            </w:tcBorders>
            <w:shd w:val="clear" w:color="auto" w:fill="auto"/>
            <w:noWrap/>
            <w:vAlign w:val="center"/>
            <w:hideMark/>
          </w:tcPr>
          <w:p w14:paraId="6413A3E5"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Stanoviská prístroja</w:t>
            </w:r>
          </w:p>
        </w:tc>
        <w:tc>
          <w:tcPr>
            <w:tcW w:w="1075" w:type="dxa"/>
            <w:tcBorders>
              <w:top w:val="nil"/>
              <w:left w:val="nil"/>
              <w:bottom w:val="single" w:sz="4" w:space="0" w:color="auto"/>
              <w:right w:val="single" w:sz="4" w:space="0" w:color="auto"/>
            </w:tcBorders>
            <w:shd w:val="clear" w:color="auto" w:fill="auto"/>
            <w:noWrap/>
            <w:vAlign w:val="bottom"/>
            <w:hideMark/>
          </w:tcPr>
          <w:p w14:paraId="60836C5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3</w:t>
            </w:r>
          </w:p>
        </w:tc>
      </w:tr>
      <w:tr w:rsidR="00BD417D" w:rsidRPr="006A6689" w14:paraId="638BA77F" w14:textId="77777777" w:rsidTr="00D02F4E">
        <w:trPr>
          <w:trHeight w:val="389"/>
        </w:trPr>
        <w:tc>
          <w:tcPr>
            <w:tcW w:w="2995" w:type="dxa"/>
            <w:vMerge/>
            <w:tcBorders>
              <w:top w:val="nil"/>
              <w:left w:val="single" w:sz="4" w:space="0" w:color="auto"/>
              <w:bottom w:val="nil"/>
              <w:right w:val="single" w:sz="4" w:space="0" w:color="auto"/>
            </w:tcBorders>
            <w:vAlign w:val="center"/>
            <w:hideMark/>
          </w:tcPr>
          <w:p w14:paraId="5A498211"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510FA1BD"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Pozorované body</w:t>
            </w:r>
          </w:p>
        </w:tc>
        <w:tc>
          <w:tcPr>
            <w:tcW w:w="1075" w:type="dxa"/>
            <w:tcBorders>
              <w:top w:val="nil"/>
              <w:left w:val="nil"/>
              <w:bottom w:val="single" w:sz="4" w:space="0" w:color="auto"/>
              <w:right w:val="single" w:sz="4" w:space="0" w:color="auto"/>
            </w:tcBorders>
            <w:shd w:val="clear" w:color="auto" w:fill="auto"/>
            <w:noWrap/>
            <w:vAlign w:val="bottom"/>
            <w:hideMark/>
          </w:tcPr>
          <w:p w14:paraId="5FBCA82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12</w:t>
            </w:r>
          </w:p>
        </w:tc>
      </w:tr>
      <w:tr w:rsidR="00BD417D" w:rsidRPr="006A6689" w14:paraId="2953EBEF" w14:textId="77777777" w:rsidTr="00D02F4E">
        <w:trPr>
          <w:trHeight w:val="389"/>
        </w:trPr>
        <w:tc>
          <w:tcPr>
            <w:tcW w:w="2995" w:type="dxa"/>
            <w:vMerge/>
            <w:tcBorders>
              <w:top w:val="nil"/>
              <w:left w:val="single" w:sz="4" w:space="0" w:color="auto"/>
              <w:bottom w:val="nil"/>
              <w:right w:val="single" w:sz="4" w:space="0" w:color="auto"/>
            </w:tcBorders>
            <w:vAlign w:val="center"/>
            <w:hideMark/>
          </w:tcPr>
          <w:p w14:paraId="7FA5B057"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126AE774"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Vzťažné body</w:t>
            </w:r>
          </w:p>
        </w:tc>
        <w:tc>
          <w:tcPr>
            <w:tcW w:w="1075" w:type="dxa"/>
            <w:tcBorders>
              <w:top w:val="nil"/>
              <w:left w:val="nil"/>
              <w:bottom w:val="single" w:sz="4" w:space="0" w:color="auto"/>
              <w:right w:val="single" w:sz="4" w:space="0" w:color="auto"/>
            </w:tcBorders>
            <w:shd w:val="clear" w:color="auto" w:fill="auto"/>
            <w:noWrap/>
            <w:vAlign w:val="bottom"/>
            <w:hideMark/>
          </w:tcPr>
          <w:p w14:paraId="2A3E0BB5"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65B93D81" w14:textId="77777777" w:rsidTr="00D02F4E">
        <w:trPr>
          <w:trHeight w:val="418"/>
        </w:trPr>
        <w:tc>
          <w:tcPr>
            <w:tcW w:w="29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8EE6C0"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295" w:type="dxa"/>
            <w:tcBorders>
              <w:top w:val="nil"/>
              <w:left w:val="nil"/>
              <w:bottom w:val="single" w:sz="4" w:space="0" w:color="auto"/>
              <w:right w:val="single" w:sz="4" w:space="0" w:color="auto"/>
            </w:tcBorders>
            <w:shd w:val="clear" w:color="auto" w:fill="auto"/>
            <w:noWrap/>
            <w:vAlign w:val="center"/>
            <w:hideMark/>
          </w:tcPr>
          <w:p w14:paraId="6C370CB1"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Vertikálne posuny (vzťažné body)</w:t>
            </w:r>
          </w:p>
        </w:tc>
        <w:tc>
          <w:tcPr>
            <w:tcW w:w="1075" w:type="dxa"/>
            <w:tcBorders>
              <w:top w:val="nil"/>
              <w:left w:val="nil"/>
              <w:bottom w:val="single" w:sz="4" w:space="0" w:color="auto"/>
              <w:right w:val="single" w:sz="4" w:space="0" w:color="auto"/>
            </w:tcBorders>
            <w:shd w:val="clear" w:color="auto" w:fill="auto"/>
            <w:noWrap/>
            <w:vAlign w:val="bottom"/>
            <w:hideMark/>
          </w:tcPr>
          <w:p w14:paraId="16EEE44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0BBF7F8F" w14:textId="77777777" w:rsidTr="00D02F4E">
        <w:trPr>
          <w:trHeight w:val="376"/>
        </w:trPr>
        <w:tc>
          <w:tcPr>
            <w:tcW w:w="2995" w:type="dxa"/>
            <w:vMerge/>
            <w:tcBorders>
              <w:top w:val="single" w:sz="4" w:space="0" w:color="auto"/>
              <w:left w:val="single" w:sz="4" w:space="0" w:color="auto"/>
              <w:bottom w:val="single" w:sz="4" w:space="0" w:color="000000"/>
              <w:right w:val="single" w:sz="4" w:space="0" w:color="auto"/>
            </w:tcBorders>
            <w:vAlign w:val="center"/>
            <w:hideMark/>
          </w:tcPr>
          <w:p w14:paraId="0E796E69"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638D5EE0"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Vertikálne posuny (pozorované body)</w:t>
            </w:r>
          </w:p>
        </w:tc>
        <w:tc>
          <w:tcPr>
            <w:tcW w:w="1075" w:type="dxa"/>
            <w:tcBorders>
              <w:top w:val="nil"/>
              <w:left w:val="nil"/>
              <w:bottom w:val="single" w:sz="4" w:space="0" w:color="auto"/>
              <w:right w:val="single" w:sz="4" w:space="0" w:color="auto"/>
            </w:tcBorders>
            <w:shd w:val="clear" w:color="auto" w:fill="auto"/>
            <w:noWrap/>
            <w:vAlign w:val="bottom"/>
            <w:hideMark/>
          </w:tcPr>
          <w:p w14:paraId="417DA213"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018296E0" w14:textId="77777777" w:rsidTr="00D02F4E">
        <w:trPr>
          <w:trHeight w:val="404"/>
        </w:trPr>
        <w:tc>
          <w:tcPr>
            <w:tcW w:w="2995" w:type="dxa"/>
            <w:vMerge w:val="restart"/>
            <w:tcBorders>
              <w:top w:val="nil"/>
              <w:left w:val="single" w:sz="4" w:space="0" w:color="auto"/>
              <w:bottom w:val="nil"/>
              <w:right w:val="single" w:sz="4" w:space="0" w:color="auto"/>
            </w:tcBorders>
            <w:shd w:val="clear" w:color="auto" w:fill="auto"/>
            <w:noWrap/>
            <w:vAlign w:val="center"/>
            <w:hideMark/>
          </w:tcPr>
          <w:p w14:paraId="4C8D3D75"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Vetracia šachta</w:t>
            </w:r>
          </w:p>
        </w:tc>
        <w:tc>
          <w:tcPr>
            <w:tcW w:w="5295" w:type="dxa"/>
            <w:tcBorders>
              <w:top w:val="nil"/>
              <w:left w:val="nil"/>
              <w:bottom w:val="single" w:sz="4" w:space="0" w:color="auto"/>
              <w:right w:val="single" w:sz="4" w:space="0" w:color="auto"/>
            </w:tcBorders>
            <w:shd w:val="clear" w:color="auto" w:fill="auto"/>
            <w:noWrap/>
            <w:vAlign w:val="center"/>
            <w:hideMark/>
          </w:tcPr>
          <w:p w14:paraId="617B874C"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Úroveň terénu (vzťažné a pozorované body)</w:t>
            </w:r>
          </w:p>
        </w:tc>
        <w:tc>
          <w:tcPr>
            <w:tcW w:w="1075" w:type="dxa"/>
            <w:tcBorders>
              <w:top w:val="nil"/>
              <w:left w:val="nil"/>
              <w:bottom w:val="single" w:sz="4" w:space="0" w:color="auto"/>
              <w:right w:val="single" w:sz="4" w:space="0" w:color="auto"/>
            </w:tcBorders>
            <w:shd w:val="clear" w:color="auto" w:fill="auto"/>
            <w:noWrap/>
            <w:vAlign w:val="bottom"/>
            <w:hideMark/>
          </w:tcPr>
          <w:p w14:paraId="5B02479F"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6</w:t>
            </w:r>
          </w:p>
        </w:tc>
      </w:tr>
      <w:tr w:rsidR="00BD417D" w:rsidRPr="006A6689" w14:paraId="222BD79D" w14:textId="77777777" w:rsidTr="00D02F4E">
        <w:trPr>
          <w:trHeight w:val="362"/>
        </w:trPr>
        <w:tc>
          <w:tcPr>
            <w:tcW w:w="2995" w:type="dxa"/>
            <w:vMerge/>
            <w:tcBorders>
              <w:top w:val="nil"/>
              <w:left w:val="single" w:sz="4" w:space="0" w:color="auto"/>
              <w:bottom w:val="nil"/>
              <w:right w:val="single" w:sz="4" w:space="0" w:color="auto"/>
            </w:tcBorders>
            <w:vAlign w:val="center"/>
            <w:hideMark/>
          </w:tcPr>
          <w:p w14:paraId="09E2C960"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5C540B9E"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Úroveň tunela (pozorované body)</w:t>
            </w:r>
          </w:p>
        </w:tc>
        <w:tc>
          <w:tcPr>
            <w:tcW w:w="1075" w:type="dxa"/>
            <w:tcBorders>
              <w:top w:val="nil"/>
              <w:left w:val="nil"/>
              <w:bottom w:val="single" w:sz="4" w:space="0" w:color="auto"/>
              <w:right w:val="single" w:sz="4" w:space="0" w:color="auto"/>
            </w:tcBorders>
            <w:shd w:val="clear" w:color="auto" w:fill="auto"/>
            <w:noWrap/>
            <w:vAlign w:val="bottom"/>
            <w:hideMark/>
          </w:tcPr>
          <w:p w14:paraId="1F4E8408"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8</w:t>
            </w:r>
          </w:p>
        </w:tc>
      </w:tr>
      <w:tr w:rsidR="00BD417D" w:rsidRPr="006A6689" w14:paraId="62FFE620" w14:textId="77777777" w:rsidTr="00D02F4E">
        <w:trPr>
          <w:trHeight w:val="362"/>
        </w:trPr>
        <w:tc>
          <w:tcPr>
            <w:tcW w:w="29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FB5810"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295" w:type="dxa"/>
            <w:tcBorders>
              <w:top w:val="nil"/>
              <w:left w:val="nil"/>
              <w:bottom w:val="single" w:sz="4" w:space="0" w:color="auto"/>
              <w:right w:val="single" w:sz="4" w:space="0" w:color="auto"/>
            </w:tcBorders>
            <w:shd w:val="clear" w:color="auto" w:fill="auto"/>
            <w:noWrap/>
            <w:vAlign w:val="center"/>
            <w:hideMark/>
          </w:tcPr>
          <w:p w14:paraId="736E0FDD"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Vzťažné body</w:t>
            </w:r>
          </w:p>
        </w:tc>
        <w:tc>
          <w:tcPr>
            <w:tcW w:w="1075" w:type="dxa"/>
            <w:tcBorders>
              <w:top w:val="nil"/>
              <w:left w:val="nil"/>
              <w:bottom w:val="single" w:sz="4" w:space="0" w:color="auto"/>
              <w:right w:val="single" w:sz="4" w:space="0" w:color="auto"/>
            </w:tcBorders>
            <w:shd w:val="clear" w:color="auto" w:fill="auto"/>
            <w:noWrap/>
            <w:vAlign w:val="center"/>
            <w:hideMark/>
          </w:tcPr>
          <w:p w14:paraId="60637803"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9</w:t>
            </w:r>
          </w:p>
        </w:tc>
      </w:tr>
      <w:tr w:rsidR="00BD417D" w:rsidRPr="006A6689" w14:paraId="37276CE8" w14:textId="77777777" w:rsidTr="00D02F4E">
        <w:trPr>
          <w:trHeight w:val="362"/>
        </w:trPr>
        <w:tc>
          <w:tcPr>
            <w:tcW w:w="2995" w:type="dxa"/>
            <w:vMerge/>
            <w:tcBorders>
              <w:top w:val="single" w:sz="4" w:space="0" w:color="auto"/>
              <w:left w:val="single" w:sz="4" w:space="0" w:color="auto"/>
              <w:bottom w:val="single" w:sz="4" w:space="0" w:color="000000"/>
              <w:right w:val="single" w:sz="4" w:space="0" w:color="auto"/>
            </w:tcBorders>
            <w:vAlign w:val="center"/>
            <w:hideMark/>
          </w:tcPr>
          <w:p w14:paraId="0E2C4E11"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54BB9FFE"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Body štátnej nivelačnej siete</w:t>
            </w:r>
          </w:p>
        </w:tc>
        <w:tc>
          <w:tcPr>
            <w:tcW w:w="1075" w:type="dxa"/>
            <w:tcBorders>
              <w:top w:val="nil"/>
              <w:left w:val="nil"/>
              <w:bottom w:val="single" w:sz="4" w:space="0" w:color="auto"/>
              <w:right w:val="single" w:sz="4" w:space="0" w:color="auto"/>
            </w:tcBorders>
            <w:shd w:val="clear" w:color="auto" w:fill="auto"/>
            <w:noWrap/>
            <w:vAlign w:val="center"/>
            <w:hideMark/>
          </w:tcPr>
          <w:p w14:paraId="3CF5A77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8</w:t>
            </w:r>
          </w:p>
        </w:tc>
      </w:tr>
      <w:tr w:rsidR="00BD417D" w:rsidRPr="006A6689" w14:paraId="08B1CABE" w14:textId="77777777" w:rsidTr="00D02F4E">
        <w:trPr>
          <w:trHeight w:val="347"/>
        </w:trPr>
        <w:tc>
          <w:tcPr>
            <w:tcW w:w="2995" w:type="dxa"/>
            <w:vMerge/>
            <w:tcBorders>
              <w:top w:val="single" w:sz="4" w:space="0" w:color="auto"/>
              <w:left w:val="single" w:sz="4" w:space="0" w:color="auto"/>
              <w:bottom w:val="single" w:sz="4" w:space="0" w:color="000000"/>
              <w:right w:val="single" w:sz="4" w:space="0" w:color="auto"/>
            </w:tcBorders>
            <w:vAlign w:val="center"/>
            <w:hideMark/>
          </w:tcPr>
          <w:p w14:paraId="7E89DBD7" w14:textId="77777777" w:rsidR="00BD417D" w:rsidRPr="006A6689" w:rsidRDefault="00BD417D" w:rsidP="00D02F4E">
            <w:pPr>
              <w:spacing w:after="0"/>
              <w:rPr>
                <w:rFonts w:ascii="Arial" w:hAnsi="Arial" w:cs="Arial"/>
                <w:color w:val="000000"/>
                <w:lang w:eastAsia="sk-SK"/>
              </w:rPr>
            </w:pPr>
          </w:p>
        </w:tc>
        <w:tc>
          <w:tcPr>
            <w:tcW w:w="5295" w:type="dxa"/>
            <w:tcBorders>
              <w:top w:val="nil"/>
              <w:left w:val="nil"/>
              <w:bottom w:val="single" w:sz="4" w:space="0" w:color="auto"/>
              <w:right w:val="single" w:sz="4" w:space="0" w:color="auto"/>
            </w:tcBorders>
            <w:shd w:val="clear" w:color="auto" w:fill="auto"/>
            <w:noWrap/>
            <w:vAlign w:val="center"/>
            <w:hideMark/>
          </w:tcPr>
          <w:p w14:paraId="09C3C5F6"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Združené body</w:t>
            </w:r>
          </w:p>
        </w:tc>
        <w:tc>
          <w:tcPr>
            <w:tcW w:w="1075" w:type="dxa"/>
            <w:tcBorders>
              <w:top w:val="nil"/>
              <w:left w:val="nil"/>
              <w:bottom w:val="single" w:sz="4" w:space="0" w:color="auto"/>
              <w:right w:val="single" w:sz="4" w:space="0" w:color="auto"/>
            </w:tcBorders>
            <w:shd w:val="clear" w:color="auto" w:fill="auto"/>
            <w:noWrap/>
            <w:vAlign w:val="center"/>
            <w:hideMark/>
          </w:tcPr>
          <w:p w14:paraId="368E35C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30</w:t>
            </w:r>
          </w:p>
        </w:tc>
      </w:tr>
      <w:tr w:rsidR="00BD417D" w:rsidRPr="006A6689" w14:paraId="52DD6F16" w14:textId="77777777" w:rsidTr="00D02F4E">
        <w:trPr>
          <w:trHeight w:val="347"/>
        </w:trPr>
        <w:tc>
          <w:tcPr>
            <w:tcW w:w="2995" w:type="dxa"/>
            <w:tcBorders>
              <w:top w:val="nil"/>
              <w:left w:val="single" w:sz="4" w:space="0" w:color="auto"/>
              <w:bottom w:val="single" w:sz="4" w:space="0" w:color="auto"/>
              <w:right w:val="single" w:sz="4" w:space="0" w:color="auto"/>
            </w:tcBorders>
            <w:shd w:val="clear" w:color="auto" w:fill="auto"/>
            <w:vAlign w:val="center"/>
            <w:hideMark/>
          </w:tcPr>
          <w:p w14:paraId="27BB9E63"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 </w:t>
            </w:r>
          </w:p>
        </w:tc>
        <w:tc>
          <w:tcPr>
            <w:tcW w:w="5295" w:type="dxa"/>
            <w:tcBorders>
              <w:top w:val="nil"/>
              <w:left w:val="nil"/>
              <w:bottom w:val="single" w:sz="4" w:space="0" w:color="auto"/>
              <w:right w:val="single" w:sz="4" w:space="0" w:color="auto"/>
            </w:tcBorders>
            <w:shd w:val="clear" w:color="auto" w:fill="auto"/>
            <w:noWrap/>
            <w:vAlign w:val="center"/>
            <w:hideMark/>
          </w:tcPr>
          <w:p w14:paraId="63B7FAC1"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1075" w:type="dxa"/>
            <w:tcBorders>
              <w:top w:val="nil"/>
              <w:left w:val="nil"/>
              <w:bottom w:val="single" w:sz="4" w:space="0" w:color="auto"/>
              <w:right w:val="single" w:sz="4" w:space="0" w:color="auto"/>
            </w:tcBorders>
            <w:shd w:val="clear" w:color="auto" w:fill="auto"/>
            <w:noWrap/>
            <w:vAlign w:val="center"/>
            <w:hideMark/>
          </w:tcPr>
          <w:p w14:paraId="241BA03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r w:rsidR="00BD417D" w:rsidRPr="006A6689" w14:paraId="6647919A" w14:textId="77777777" w:rsidTr="00D02F4E">
        <w:trPr>
          <w:trHeight w:val="347"/>
        </w:trPr>
        <w:tc>
          <w:tcPr>
            <w:tcW w:w="2995" w:type="dxa"/>
            <w:tcBorders>
              <w:top w:val="nil"/>
              <w:left w:val="single" w:sz="4" w:space="0" w:color="auto"/>
              <w:bottom w:val="single" w:sz="4" w:space="0" w:color="auto"/>
              <w:right w:val="single" w:sz="4" w:space="0" w:color="auto"/>
            </w:tcBorders>
            <w:shd w:val="clear" w:color="auto" w:fill="auto"/>
            <w:vAlign w:val="center"/>
            <w:hideMark/>
          </w:tcPr>
          <w:p w14:paraId="13FB7F6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 </w:t>
            </w:r>
          </w:p>
        </w:tc>
        <w:tc>
          <w:tcPr>
            <w:tcW w:w="5295" w:type="dxa"/>
            <w:tcBorders>
              <w:top w:val="nil"/>
              <w:left w:val="nil"/>
              <w:bottom w:val="single" w:sz="4" w:space="0" w:color="auto"/>
              <w:right w:val="single" w:sz="4" w:space="0" w:color="auto"/>
            </w:tcBorders>
            <w:shd w:val="clear" w:color="auto" w:fill="auto"/>
            <w:noWrap/>
            <w:vAlign w:val="center"/>
            <w:hideMark/>
          </w:tcPr>
          <w:p w14:paraId="325449AC"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1075" w:type="dxa"/>
            <w:tcBorders>
              <w:top w:val="nil"/>
              <w:left w:val="nil"/>
              <w:bottom w:val="single" w:sz="4" w:space="0" w:color="auto"/>
              <w:right w:val="single" w:sz="4" w:space="0" w:color="auto"/>
            </w:tcBorders>
            <w:shd w:val="clear" w:color="auto" w:fill="auto"/>
            <w:noWrap/>
            <w:vAlign w:val="center"/>
            <w:hideMark/>
          </w:tcPr>
          <w:p w14:paraId="669B137D"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24</w:t>
            </w:r>
          </w:p>
        </w:tc>
      </w:tr>
      <w:tr w:rsidR="00BD417D" w:rsidRPr="006A6689" w14:paraId="6CBE431C" w14:textId="77777777" w:rsidTr="00D02F4E">
        <w:trPr>
          <w:trHeight w:val="418"/>
        </w:trPr>
        <w:tc>
          <w:tcPr>
            <w:tcW w:w="2995" w:type="dxa"/>
            <w:tcBorders>
              <w:top w:val="nil"/>
              <w:left w:val="single" w:sz="4" w:space="0" w:color="auto"/>
              <w:bottom w:val="single" w:sz="4" w:space="0" w:color="auto"/>
              <w:right w:val="single" w:sz="4" w:space="0" w:color="auto"/>
            </w:tcBorders>
            <w:shd w:val="clear" w:color="auto" w:fill="auto"/>
            <w:vAlign w:val="center"/>
            <w:hideMark/>
          </w:tcPr>
          <w:p w14:paraId="62A9B010"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 </w:t>
            </w:r>
          </w:p>
        </w:tc>
        <w:tc>
          <w:tcPr>
            <w:tcW w:w="5295" w:type="dxa"/>
            <w:tcBorders>
              <w:top w:val="nil"/>
              <w:left w:val="nil"/>
              <w:bottom w:val="single" w:sz="4" w:space="0" w:color="auto"/>
              <w:right w:val="single" w:sz="4" w:space="0" w:color="auto"/>
            </w:tcBorders>
            <w:shd w:val="clear" w:color="auto" w:fill="auto"/>
            <w:noWrap/>
            <w:vAlign w:val="center"/>
            <w:hideMark/>
          </w:tcPr>
          <w:p w14:paraId="22D43DF7"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1075" w:type="dxa"/>
            <w:tcBorders>
              <w:top w:val="nil"/>
              <w:left w:val="nil"/>
              <w:bottom w:val="single" w:sz="4" w:space="0" w:color="auto"/>
              <w:right w:val="single" w:sz="4" w:space="0" w:color="auto"/>
            </w:tcBorders>
            <w:shd w:val="clear" w:color="auto" w:fill="auto"/>
            <w:noWrap/>
            <w:vAlign w:val="center"/>
            <w:hideMark/>
          </w:tcPr>
          <w:p w14:paraId="4359F2A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bl>
    <w:p w14:paraId="5A217897" w14:textId="77777777" w:rsidR="00BD417D" w:rsidRPr="00425BAA" w:rsidRDefault="00BD417D" w:rsidP="00BD417D">
      <w:pPr>
        <w:rPr>
          <w:rFonts w:ascii="Arial" w:hAnsi="Arial" w:cs="Arial"/>
          <w:b/>
        </w:rPr>
      </w:pPr>
    </w:p>
    <w:p w14:paraId="511C1697" w14:textId="44F59D4C" w:rsidR="00BD417D" w:rsidRPr="00425BAA" w:rsidRDefault="00BD417D" w:rsidP="00BC2556">
      <w:pPr>
        <w:spacing w:line="276" w:lineRule="auto"/>
        <w:rPr>
          <w:rFonts w:ascii="Arial" w:hAnsi="Arial" w:cs="Arial"/>
          <w:lang w:eastAsia="sk-SK"/>
        </w:rPr>
      </w:pPr>
      <w:r w:rsidRPr="00425BAA">
        <w:rPr>
          <w:rFonts w:ascii="Arial" w:hAnsi="Arial" w:cs="Arial"/>
          <w:lang w:eastAsia="sk-SK"/>
        </w:rPr>
        <w:t>Rozsah a intervaly jednotlivých meraní na obdobie rokov 2025 - 2028 sú podrobne popísané v prílohe špecifikácia ceny - časť východ tunel Branisko.</w:t>
      </w:r>
    </w:p>
    <w:p w14:paraId="3D9B819D" w14:textId="77777777" w:rsidR="00BD417D" w:rsidRPr="00425BAA" w:rsidRDefault="00BD417D" w:rsidP="00BD417D">
      <w:pPr>
        <w:rPr>
          <w:rFonts w:ascii="Arial" w:hAnsi="Arial" w:cs="Arial"/>
          <w:b/>
          <w:u w:val="single"/>
        </w:rPr>
      </w:pPr>
      <w:r w:rsidRPr="00425BAA">
        <w:rPr>
          <w:rFonts w:ascii="Arial" w:hAnsi="Arial" w:cs="Arial"/>
          <w:b/>
          <w:u w:val="single"/>
        </w:rPr>
        <w:t>Metódy monitorovania – tunel Branisko:</w:t>
      </w:r>
    </w:p>
    <w:p w14:paraId="11C826F3" w14:textId="77777777" w:rsidR="00BD417D" w:rsidRPr="00425BAA" w:rsidRDefault="00BD417D" w:rsidP="00BD417D">
      <w:pPr>
        <w:tabs>
          <w:tab w:val="left" w:pos="1110"/>
        </w:tabs>
        <w:rPr>
          <w:rFonts w:ascii="Arial" w:hAnsi="Arial" w:cs="Arial"/>
          <w:b/>
        </w:rPr>
      </w:pPr>
      <w:r w:rsidRPr="00425BAA">
        <w:rPr>
          <w:rFonts w:ascii="Arial" w:hAnsi="Arial" w:cs="Arial"/>
          <w:b/>
        </w:rPr>
        <w:t>Geodetické merania</w:t>
      </w:r>
    </w:p>
    <w:p w14:paraId="468AF39F" w14:textId="77777777" w:rsidR="00BD417D" w:rsidRPr="00425BAA" w:rsidRDefault="00BD417D" w:rsidP="00BC2556">
      <w:pPr>
        <w:tabs>
          <w:tab w:val="left" w:pos="1110"/>
        </w:tabs>
        <w:spacing w:line="276" w:lineRule="auto"/>
        <w:rPr>
          <w:rFonts w:ascii="Arial" w:hAnsi="Arial" w:cs="Arial"/>
          <w:b/>
          <w:u w:val="single"/>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w:t>
      </w:r>
      <w:r w:rsidRPr="00425BAA">
        <w:rPr>
          <w:rFonts w:ascii="Arial" w:hAnsi="Arial" w:cs="Arial"/>
          <w:lang w:eastAsia="sk-SK"/>
        </w:rPr>
        <w:lastRenderedPageBreak/>
        <w:t xml:space="preserve">bodoch hlavných meracích profilov v tunelovej rúre, vetracej šachte a východnom portáli. Body sú stabilizované v ostení pomocou kotiev s upevnenými redukčnými prvkami na upevnenie odrazových hranolov alebo fóliového reflektora. </w:t>
      </w:r>
    </w:p>
    <w:p w14:paraId="5BB0EF34" w14:textId="77777777"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 xml:space="preserve">Na sledovanie vodorovných pohybov verejný obstarávateľ požaduje parametre presnosti integrovaného prístroja s vnútornou charakteristikou presnosti mα=± 3cc, md=1mm+1,5 ppm. </w:t>
      </w:r>
    </w:p>
    <w:p w14:paraId="2DD592EE" w14:textId="77777777" w:rsidR="00BD417D" w:rsidRPr="00425BAA" w:rsidRDefault="00BD417D" w:rsidP="00BC2556">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58183012" w14:textId="77777777" w:rsidR="00BD417D" w:rsidRPr="00425BAA" w:rsidRDefault="00BD417D" w:rsidP="00BD417D">
      <w:pPr>
        <w:rPr>
          <w:rFonts w:ascii="Arial" w:hAnsi="Arial" w:cs="Arial"/>
          <w:lang w:eastAsia="sk-SK"/>
        </w:rPr>
      </w:pPr>
    </w:p>
    <w:p w14:paraId="32F900BA" w14:textId="77777777" w:rsidR="00BD417D" w:rsidRPr="00425BAA" w:rsidRDefault="00BD417D" w:rsidP="00BD417D">
      <w:pPr>
        <w:pStyle w:val="Bezriadkovania"/>
        <w:rPr>
          <w:rFonts w:ascii="Arial" w:hAnsi="Arial" w:cs="Arial"/>
          <w:b/>
          <w:u w:val="single"/>
        </w:rPr>
      </w:pPr>
      <w:r w:rsidRPr="00425BAA">
        <w:rPr>
          <w:rFonts w:ascii="Arial" w:hAnsi="Arial" w:cs="Arial"/>
          <w:b/>
          <w:u w:val="single"/>
        </w:rPr>
        <w:t>Tunel Prešov</w:t>
      </w:r>
    </w:p>
    <w:p w14:paraId="159D9F6A" w14:textId="77777777" w:rsidR="00BD417D" w:rsidRPr="00425BAA" w:rsidRDefault="00BD417D" w:rsidP="00BD417D">
      <w:pPr>
        <w:pStyle w:val="Bezriadkovania"/>
        <w:rPr>
          <w:rFonts w:ascii="Arial" w:hAnsi="Arial" w:cs="Arial"/>
          <w:b/>
          <w:u w:val="single"/>
        </w:rPr>
      </w:pPr>
    </w:p>
    <w:p w14:paraId="5AF94FB1" w14:textId="77777777" w:rsidR="00BD417D" w:rsidRPr="00425BAA" w:rsidRDefault="00BD417D" w:rsidP="00BD417D">
      <w:pPr>
        <w:pStyle w:val="Bezriadkovania"/>
        <w:ind w:left="567" w:hanging="567"/>
        <w:rPr>
          <w:rFonts w:ascii="Arial" w:hAnsi="Arial" w:cs="Arial"/>
          <w:b/>
        </w:rPr>
      </w:pPr>
      <w:r w:rsidRPr="00425BAA">
        <w:rPr>
          <w:rFonts w:ascii="Arial" w:hAnsi="Arial" w:cs="Arial"/>
          <w:b/>
        </w:rPr>
        <w:t>1.Predmet zákazky</w:t>
      </w:r>
    </w:p>
    <w:p w14:paraId="29731D42" w14:textId="77777777" w:rsidR="00BD417D" w:rsidRPr="00425BAA" w:rsidRDefault="00BD417D" w:rsidP="00BD417D">
      <w:pPr>
        <w:spacing w:before="120" w:line="240" w:lineRule="atLeast"/>
        <w:ind w:firstLine="360"/>
        <w:outlineLvl w:val="0"/>
        <w:rPr>
          <w:rFonts w:ascii="Arial" w:hAnsi="Arial" w:cs="Arial"/>
          <w:b/>
          <w:bCs/>
          <w:iCs/>
        </w:rPr>
      </w:pPr>
      <w:r w:rsidRPr="00425BAA">
        <w:rPr>
          <w:rFonts w:ascii="Arial" w:hAnsi="Arial" w:cs="Arial"/>
          <w:b/>
          <w:bCs/>
          <w:iCs/>
        </w:rPr>
        <w:t>1.1</w:t>
      </w:r>
      <w:r w:rsidRPr="00425BAA">
        <w:rPr>
          <w:rFonts w:ascii="Arial" w:hAnsi="Arial" w:cs="Arial"/>
          <w:b/>
          <w:bCs/>
          <w:iCs/>
        </w:rPr>
        <w:tab/>
        <w:t>Stavba:</w:t>
      </w:r>
    </w:p>
    <w:p w14:paraId="40362C4B"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Názov: </w:t>
      </w:r>
      <w:r w:rsidRPr="00425BAA">
        <w:rPr>
          <w:rFonts w:ascii="Arial" w:hAnsi="Arial" w:cs="Arial"/>
          <w:lang w:eastAsia="sk-SK"/>
        </w:rPr>
        <w:tab/>
        <w:t>Tunel Prešov, v úseku cesty D1 Prešov západ – Prešov Juh</w:t>
      </w:r>
    </w:p>
    <w:p w14:paraId="794DFF60" w14:textId="736E0F3C"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Kraj: </w:t>
      </w:r>
      <w:r w:rsidRPr="00425BAA">
        <w:rPr>
          <w:rFonts w:ascii="Arial" w:hAnsi="Arial" w:cs="Arial"/>
          <w:lang w:eastAsia="sk-SK"/>
        </w:rPr>
        <w:tab/>
      </w:r>
      <w:r w:rsidR="009165E5">
        <w:rPr>
          <w:rFonts w:ascii="Arial" w:hAnsi="Arial" w:cs="Arial"/>
          <w:lang w:eastAsia="sk-SK"/>
        </w:rPr>
        <w:tab/>
      </w:r>
      <w:r w:rsidRPr="00425BAA">
        <w:rPr>
          <w:rFonts w:ascii="Arial" w:hAnsi="Arial" w:cs="Arial"/>
          <w:lang w:eastAsia="sk-SK"/>
        </w:rPr>
        <w:t>Prešovský</w:t>
      </w:r>
    </w:p>
    <w:p w14:paraId="404B06AD" w14:textId="77777777" w:rsidR="00BD417D" w:rsidRPr="00425BAA" w:rsidRDefault="00BD417D" w:rsidP="00590D66">
      <w:pPr>
        <w:numPr>
          <w:ilvl w:val="0"/>
          <w:numId w:val="55"/>
        </w:numPr>
        <w:autoSpaceDE w:val="0"/>
        <w:autoSpaceDN w:val="0"/>
        <w:adjustRightInd w:val="0"/>
        <w:spacing w:after="0" w:line="276" w:lineRule="auto"/>
        <w:ind w:left="714" w:hanging="357"/>
        <w:jc w:val="left"/>
        <w:rPr>
          <w:rFonts w:ascii="Arial" w:hAnsi="Arial" w:cs="Arial"/>
          <w:lang w:eastAsia="sk-SK"/>
        </w:rPr>
      </w:pPr>
      <w:r w:rsidRPr="00425BAA">
        <w:rPr>
          <w:rFonts w:ascii="Arial" w:hAnsi="Arial" w:cs="Arial"/>
          <w:lang w:eastAsia="sk-SK"/>
        </w:rPr>
        <w:t xml:space="preserve">Okres: </w:t>
      </w:r>
      <w:r w:rsidRPr="00425BAA">
        <w:rPr>
          <w:rFonts w:ascii="Arial" w:hAnsi="Arial" w:cs="Arial"/>
          <w:lang w:eastAsia="sk-SK"/>
        </w:rPr>
        <w:tab/>
        <w:t>Prešov</w:t>
      </w:r>
    </w:p>
    <w:p w14:paraId="194BFDFB" w14:textId="77777777" w:rsidR="00BD417D" w:rsidRPr="00425BAA" w:rsidRDefault="00BD417D" w:rsidP="00BD417D">
      <w:pPr>
        <w:pStyle w:val="Nadpis7"/>
        <w:ind w:left="567" w:hanging="567"/>
        <w:rPr>
          <w:rFonts w:ascii="Arial" w:hAnsi="Arial" w:cs="Arial"/>
          <w:b/>
          <w:sz w:val="22"/>
          <w:szCs w:val="22"/>
        </w:rPr>
      </w:pPr>
      <w:r w:rsidRPr="00425BAA">
        <w:rPr>
          <w:rFonts w:ascii="Arial" w:hAnsi="Arial" w:cs="Arial"/>
          <w:b/>
          <w:sz w:val="22"/>
          <w:szCs w:val="22"/>
        </w:rPr>
        <w:t>2.Určenie dokumentácie</w:t>
      </w:r>
    </w:p>
    <w:p w14:paraId="135B4593" w14:textId="77777777" w:rsidR="00BD417D" w:rsidRPr="00425BAA" w:rsidRDefault="00BD417D" w:rsidP="00BD417D">
      <w:pPr>
        <w:ind w:firstLine="349"/>
        <w:rPr>
          <w:rFonts w:ascii="Arial" w:hAnsi="Arial" w:cs="Arial"/>
          <w:b/>
        </w:rPr>
      </w:pPr>
      <w:r w:rsidRPr="00425BAA">
        <w:rPr>
          <w:rFonts w:ascii="Arial" w:hAnsi="Arial" w:cs="Arial"/>
          <w:b/>
        </w:rPr>
        <w:t>2.1</w:t>
      </w:r>
      <w:r w:rsidRPr="00425BAA">
        <w:rPr>
          <w:rFonts w:ascii="Arial" w:hAnsi="Arial" w:cs="Arial"/>
          <w:b/>
        </w:rPr>
        <w:tab/>
        <w:t>Predmet</w:t>
      </w:r>
    </w:p>
    <w:p w14:paraId="2F88E581" w14:textId="576083FD" w:rsidR="00BD417D" w:rsidRPr="009165E5" w:rsidRDefault="00BD417D" w:rsidP="00590D66">
      <w:pPr>
        <w:pStyle w:val="Odsekzoznamu"/>
        <w:numPr>
          <w:ilvl w:val="0"/>
          <w:numId w:val="54"/>
        </w:numPr>
        <w:tabs>
          <w:tab w:val="clear" w:pos="3432"/>
        </w:tabs>
        <w:spacing w:after="120" w:line="276" w:lineRule="auto"/>
        <w:ind w:left="709" w:hanging="357"/>
        <w:jc w:val="left"/>
        <w:rPr>
          <w:rFonts w:cs="Arial"/>
          <w:noProof w:val="0"/>
          <w:lang w:eastAsia="sk-SK"/>
        </w:rPr>
      </w:pPr>
      <w:r w:rsidRPr="00425BAA">
        <w:rPr>
          <w:rFonts w:cs="Arial"/>
          <w:noProof w:val="0"/>
          <w:lang w:eastAsia="sk-SK"/>
        </w:rPr>
        <w:t>druh:</w:t>
      </w:r>
      <w:r w:rsidRPr="00425BAA">
        <w:rPr>
          <w:rFonts w:cs="Arial"/>
          <w:noProof w:val="0"/>
          <w:lang w:eastAsia="sk-SK"/>
        </w:rPr>
        <w:tab/>
      </w:r>
      <w:r w:rsidR="009165E5">
        <w:rPr>
          <w:rFonts w:cs="Arial"/>
          <w:noProof w:val="0"/>
          <w:lang w:eastAsia="sk-SK"/>
        </w:rPr>
        <w:tab/>
      </w:r>
      <w:r w:rsidRPr="00425BAA">
        <w:rPr>
          <w:rFonts w:cs="Arial"/>
          <w:noProof w:val="0"/>
          <w:lang w:eastAsia="sk-SK"/>
        </w:rPr>
        <w:t xml:space="preserve">vykonávanie geodetického a geotechnického monitoringu tunela Prešov a jeho </w:t>
      </w:r>
      <w:r w:rsidR="009165E5">
        <w:rPr>
          <w:rFonts w:cs="Arial"/>
          <w:noProof w:val="0"/>
          <w:lang w:eastAsia="sk-SK"/>
        </w:rPr>
        <w:tab/>
      </w:r>
      <w:r w:rsidR="009165E5">
        <w:rPr>
          <w:rFonts w:cs="Arial"/>
          <w:noProof w:val="0"/>
          <w:lang w:eastAsia="sk-SK"/>
        </w:rPr>
        <w:tab/>
      </w:r>
      <w:r w:rsidR="009165E5">
        <w:rPr>
          <w:rFonts w:cs="Arial"/>
          <w:noProof w:val="0"/>
          <w:lang w:eastAsia="sk-SK"/>
        </w:rPr>
        <w:tab/>
      </w:r>
      <w:r w:rsidR="009165E5">
        <w:rPr>
          <w:rFonts w:cs="Arial"/>
          <w:noProof w:val="0"/>
          <w:lang w:eastAsia="sk-SK"/>
        </w:rPr>
        <w:tab/>
      </w:r>
      <w:r w:rsidR="009165E5">
        <w:rPr>
          <w:rFonts w:cs="Arial"/>
          <w:noProof w:val="0"/>
          <w:lang w:eastAsia="sk-SK"/>
        </w:rPr>
        <w:tab/>
      </w:r>
      <w:r w:rsidR="009165E5">
        <w:rPr>
          <w:rFonts w:cs="Arial"/>
          <w:noProof w:val="0"/>
          <w:lang w:eastAsia="sk-SK"/>
        </w:rPr>
        <w:tab/>
      </w:r>
      <w:r w:rsidRPr="009165E5">
        <w:rPr>
          <w:rFonts w:cs="Arial"/>
          <w:noProof w:val="0"/>
          <w:lang w:eastAsia="sk-SK"/>
        </w:rPr>
        <w:t>priľahlých objektov</w:t>
      </w:r>
    </w:p>
    <w:p w14:paraId="31D95C2F" w14:textId="77777777" w:rsidR="00BD417D" w:rsidRPr="00425BAA" w:rsidRDefault="00BD417D" w:rsidP="00BD417D">
      <w:pPr>
        <w:ind w:firstLine="349"/>
        <w:rPr>
          <w:rFonts w:ascii="Arial" w:hAnsi="Arial" w:cs="Arial"/>
          <w:b/>
        </w:rPr>
      </w:pPr>
      <w:r w:rsidRPr="00425BAA">
        <w:rPr>
          <w:rFonts w:ascii="Arial" w:hAnsi="Arial" w:cs="Arial"/>
          <w:b/>
        </w:rPr>
        <w:t>2.2</w:t>
      </w:r>
      <w:r w:rsidRPr="00425BAA">
        <w:rPr>
          <w:rFonts w:ascii="Arial" w:hAnsi="Arial" w:cs="Arial"/>
          <w:b/>
        </w:rPr>
        <w:tab/>
        <w:t>Účel a ciele prieskumu</w:t>
      </w:r>
    </w:p>
    <w:p w14:paraId="7AB23423" w14:textId="77777777" w:rsidR="00BD417D" w:rsidRPr="00425BAA" w:rsidRDefault="00BD417D" w:rsidP="00BC2556">
      <w:pPr>
        <w:autoSpaceDE w:val="0"/>
        <w:autoSpaceDN w:val="0"/>
        <w:adjustRightInd w:val="0"/>
        <w:spacing w:line="276" w:lineRule="auto"/>
        <w:rPr>
          <w:rFonts w:ascii="Arial" w:hAnsi="Arial" w:cs="Arial"/>
          <w:lang w:eastAsia="sk-SK"/>
        </w:rPr>
      </w:pPr>
      <w:r w:rsidRPr="00425BAA">
        <w:rPr>
          <w:rFonts w:ascii="Arial" w:hAnsi="Arial" w:cs="Arial"/>
          <w:lang w:eastAsia="sk-SK"/>
        </w:rPr>
        <w:t xml:space="preserve">Cieľom monitoringu je sledovať a kontrolovať geotechnické riziká najmä v súvislosti s meraním priestorových posunov na kontrolných bodoch sekundárneho ostenia, meraním deformácii na východnom a západnom portáli tunela, sledovanie inklinometrickou metódou a meranie hladiny podzemnej vody. Geotechnický monitoring zahŕňa vykonávanie meraní, zber nameraných dát a poznatkov, ich vyhodnotenie a následné záverečné zhodnotenie v podobe textovej a grafickej dokumentácie. </w:t>
      </w:r>
    </w:p>
    <w:p w14:paraId="21872458"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V rámci monitoringu tunela Prešov a jeho priľahlých objektov budú vykonávané</w:t>
      </w:r>
    </w:p>
    <w:p w14:paraId="588A00BC"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r w:rsidRPr="00425BAA">
        <w:rPr>
          <w:rFonts w:ascii="Arial" w:hAnsi="Arial" w:cs="Arial"/>
          <w:b/>
          <w:sz w:val="22"/>
          <w:szCs w:val="22"/>
          <w:lang w:val="sk-SK"/>
        </w:rPr>
        <w:t>nasledovné činnosti:</w:t>
      </w:r>
    </w:p>
    <w:p w14:paraId="414B120D" w14:textId="77777777" w:rsidR="00BD417D" w:rsidRPr="00425BAA" w:rsidRDefault="00BD417D" w:rsidP="00BD417D">
      <w:pPr>
        <w:pStyle w:val="Import14"/>
        <w:tabs>
          <w:tab w:val="clear" w:pos="451"/>
          <w:tab w:val="left" w:pos="567"/>
        </w:tabs>
        <w:ind w:left="567" w:hanging="567"/>
        <w:jc w:val="both"/>
        <w:rPr>
          <w:rFonts w:ascii="Arial" w:hAnsi="Arial" w:cs="Arial"/>
          <w:b/>
          <w:sz w:val="22"/>
          <w:szCs w:val="22"/>
          <w:lang w:val="sk-SK"/>
        </w:rPr>
      </w:pPr>
    </w:p>
    <w:p w14:paraId="780049D2" w14:textId="77777777" w:rsidR="00BD417D" w:rsidRPr="00425BAA" w:rsidRDefault="00BD417D" w:rsidP="00590D66">
      <w:pPr>
        <w:numPr>
          <w:ilvl w:val="0"/>
          <w:numId w:val="64"/>
        </w:numPr>
        <w:spacing w:after="0" w:line="276" w:lineRule="auto"/>
        <w:ind w:left="284" w:hanging="291"/>
        <w:jc w:val="left"/>
        <w:rPr>
          <w:rFonts w:ascii="Arial" w:hAnsi="Arial" w:cs="Arial"/>
          <w:lang w:eastAsia="sk-SK"/>
        </w:rPr>
      </w:pPr>
      <w:r w:rsidRPr="00425BAA">
        <w:rPr>
          <w:rFonts w:ascii="Arial" w:hAnsi="Arial" w:cs="Arial"/>
          <w:lang w:eastAsia="sk-SK"/>
        </w:rPr>
        <w:t xml:space="preserve">Geodetické merania </w:t>
      </w:r>
    </w:p>
    <w:p w14:paraId="3E1CF9F8" w14:textId="77777777" w:rsidR="00BD417D" w:rsidRPr="00425BAA" w:rsidRDefault="00BD417D" w:rsidP="00590D66">
      <w:pPr>
        <w:numPr>
          <w:ilvl w:val="0"/>
          <w:numId w:val="64"/>
        </w:numPr>
        <w:spacing w:after="0" w:line="276" w:lineRule="auto"/>
        <w:ind w:left="284" w:hanging="284"/>
        <w:jc w:val="left"/>
        <w:rPr>
          <w:rFonts w:ascii="Arial" w:hAnsi="Arial" w:cs="Arial"/>
          <w:lang w:eastAsia="sk-SK"/>
        </w:rPr>
      </w:pPr>
      <w:r w:rsidRPr="00425BAA">
        <w:rPr>
          <w:rFonts w:ascii="Arial" w:hAnsi="Arial" w:cs="Arial"/>
          <w:lang w:eastAsia="sk-SK"/>
        </w:rPr>
        <w:t>Meranie geodetickej nivelácie resp. zvislých posunov výškovej siete bodov</w:t>
      </w:r>
    </w:p>
    <w:p w14:paraId="78AE8285" w14:textId="77777777" w:rsidR="00BD417D" w:rsidRPr="00425BAA" w:rsidRDefault="00BD417D" w:rsidP="00590D66">
      <w:pPr>
        <w:numPr>
          <w:ilvl w:val="0"/>
          <w:numId w:val="64"/>
        </w:numPr>
        <w:spacing w:after="0" w:line="276" w:lineRule="auto"/>
        <w:ind w:left="284" w:hanging="284"/>
        <w:jc w:val="left"/>
        <w:rPr>
          <w:rFonts w:ascii="Arial" w:hAnsi="Arial" w:cs="Arial"/>
          <w:lang w:eastAsia="sk-SK"/>
        </w:rPr>
      </w:pPr>
      <w:r w:rsidRPr="00425BAA">
        <w:rPr>
          <w:rFonts w:ascii="Arial" w:hAnsi="Arial" w:cs="Arial"/>
          <w:lang w:eastAsia="sk-SK"/>
        </w:rPr>
        <w:t xml:space="preserve">Inklinometrické meranie </w:t>
      </w:r>
    </w:p>
    <w:p w14:paraId="59D229F1" w14:textId="77777777" w:rsidR="00BD417D" w:rsidRPr="00425BAA" w:rsidRDefault="00BD417D" w:rsidP="00590D66">
      <w:pPr>
        <w:numPr>
          <w:ilvl w:val="0"/>
          <w:numId w:val="64"/>
        </w:numPr>
        <w:spacing w:after="0" w:line="276" w:lineRule="auto"/>
        <w:ind w:left="284" w:hanging="284"/>
        <w:jc w:val="left"/>
        <w:rPr>
          <w:rFonts w:ascii="Arial" w:hAnsi="Arial" w:cs="Arial"/>
          <w:lang w:eastAsia="sk-SK"/>
        </w:rPr>
      </w:pPr>
      <w:r w:rsidRPr="00425BAA">
        <w:rPr>
          <w:rFonts w:ascii="Arial" w:hAnsi="Arial" w:cs="Arial"/>
          <w:lang w:eastAsia="sk-SK"/>
        </w:rPr>
        <w:t>Meranie hladín podzemnej vody</w:t>
      </w:r>
    </w:p>
    <w:p w14:paraId="6E9FE5AE" w14:textId="77777777" w:rsidR="00BD417D" w:rsidRPr="00425BAA" w:rsidRDefault="00BD417D" w:rsidP="00590D66">
      <w:pPr>
        <w:numPr>
          <w:ilvl w:val="0"/>
          <w:numId w:val="64"/>
        </w:numPr>
        <w:spacing w:after="0" w:line="276" w:lineRule="auto"/>
        <w:ind w:left="284" w:hanging="284"/>
        <w:jc w:val="left"/>
        <w:rPr>
          <w:rFonts w:ascii="Arial" w:hAnsi="Arial" w:cs="Arial"/>
          <w:lang w:eastAsia="sk-SK"/>
        </w:rPr>
      </w:pPr>
      <w:r w:rsidRPr="00425BAA">
        <w:rPr>
          <w:rFonts w:ascii="Arial" w:hAnsi="Arial" w:cs="Arial"/>
          <w:lang w:eastAsia="sk-SK"/>
        </w:rPr>
        <w:t>Vypracovanie záverečnej správy</w:t>
      </w:r>
    </w:p>
    <w:p w14:paraId="073B29F8" w14:textId="0DF6BC7C" w:rsidR="00425BAA" w:rsidRDefault="00425BAA">
      <w:pPr>
        <w:rPr>
          <w:rFonts w:ascii="Arial" w:hAnsi="Arial" w:cs="Arial"/>
        </w:rPr>
      </w:pPr>
      <w:r>
        <w:rPr>
          <w:rFonts w:ascii="Arial" w:hAnsi="Arial" w:cs="Arial"/>
        </w:rPr>
        <w:br w:type="page"/>
      </w:r>
    </w:p>
    <w:p w14:paraId="4DA99B44" w14:textId="77777777" w:rsidR="00BD417D" w:rsidRPr="00425BAA" w:rsidRDefault="00BD417D" w:rsidP="00BD417D">
      <w:pPr>
        <w:autoSpaceDE w:val="0"/>
        <w:autoSpaceDN w:val="0"/>
        <w:adjustRightInd w:val="0"/>
        <w:rPr>
          <w:rFonts w:ascii="Arial" w:hAnsi="Arial" w:cs="Arial"/>
        </w:rPr>
      </w:pPr>
    </w:p>
    <w:p w14:paraId="03C5B5FC" w14:textId="77777777" w:rsidR="00BD417D" w:rsidRPr="00425BAA" w:rsidRDefault="00BD417D" w:rsidP="00BD417D">
      <w:pPr>
        <w:rPr>
          <w:rFonts w:ascii="Arial" w:hAnsi="Arial" w:cs="Arial"/>
          <w:b/>
        </w:rPr>
      </w:pPr>
      <w:r w:rsidRPr="00425BAA">
        <w:rPr>
          <w:rFonts w:ascii="Arial" w:hAnsi="Arial" w:cs="Arial"/>
          <w:b/>
        </w:rPr>
        <w:t xml:space="preserve">       2.3</w:t>
      </w:r>
      <w:r w:rsidRPr="00425BAA">
        <w:rPr>
          <w:rFonts w:ascii="Arial" w:hAnsi="Arial" w:cs="Arial"/>
          <w:b/>
        </w:rPr>
        <w:tab/>
        <w:t>Monitorovacie objekty tunela Prešov</w:t>
      </w:r>
    </w:p>
    <w:tbl>
      <w:tblPr>
        <w:tblW w:w="9001" w:type="dxa"/>
        <w:tblCellMar>
          <w:left w:w="70" w:type="dxa"/>
          <w:right w:w="70" w:type="dxa"/>
        </w:tblCellMar>
        <w:tblLook w:val="04A0" w:firstRow="1" w:lastRow="0" w:firstColumn="1" w:lastColumn="0" w:noHBand="0" w:noVBand="1"/>
      </w:tblPr>
      <w:tblGrid>
        <w:gridCol w:w="2608"/>
        <w:gridCol w:w="5401"/>
        <w:gridCol w:w="1106"/>
      </w:tblGrid>
      <w:tr w:rsidR="00BD417D" w:rsidRPr="006A6689" w14:paraId="37C38FE7" w14:textId="77777777" w:rsidTr="00D02F4E">
        <w:trPr>
          <w:trHeight w:val="1525"/>
        </w:trPr>
        <w:tc>
          <w:tcPr>
            <w:tcW w:w="2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34270"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Monitorovací objekt</w:t>
            </w:r>
          </w:p>
        </w:tc>
        <w:tc>
          <w:tcPr>
            <w:tcW w:w="5401" w:type="dxa"/>
            <w:tcBorders>
              <w:top w:val="single" w:sz="4" w:space="0" w:color="auto"/>
              <w:left w:val="nil"/>
              <w:bottom w:val="single" w:sz="4" w:space="0" w:color="auto"/>
              <w:right w:val="single" w:sz="4" w:space="0" w:color="auto"/>
            </w:tcBorders>
            <w:shd w:val="clear" w:color="auto" w:fill="auto"/>
            <w:noWrap/>
            <w:vAlign w:val="bottom"/>
            <w:hideMark/>
          </w:tcPr>
          <w:p w14:paraId="73789DDF"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Druh monitoringu</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54D7662" w14:textId="77777777" w:rsidR="00BD417D" w:rsidRPr="00425BAA" w:rsidRDefault="00BD417D" w:rsidP="00D02F4E">
            <w:pPr>
              <w:spacing w:after="0"/>
              <w:jc w:val="center"/>
              <w:rPr>
                <w:rFonts w:ascii="Arial" w:hAnsi="Arial" w:cs="Arial"/>
                <w:b/>
                <w:bCs/>
                <w:color w:val="000000"/>
                <w:lang w:eastAsia="sk-SK"/>
              </w:rPr>
            </w:pPr>
            <w:r w:rsidRPr="00425BAA">
              <w:rPr>
                <w:rFonts w:ascii="Arial" w:hAnsi="Arial" w:cs="Arial"/>
                <w:b/>
                <w:bCs/>
                <w:color w:val="000000"/>
                <w:lang w:eastAsia="sk-SK"/>
              </w:rPr>
              <w:t>Počet merných jednotiek na jednu etapu</w:t>
            </w:r>
          </w:p>
        </w:tc>
      </w:tr>
      <w:tr w:rsidR="00BD417D" w:rsidRPr="006A6689" w14:paraId="02ACD46B" w14:textId="77777777" w:rsidTr="00D02F4E">
        <w:trPr>
          <w:trHeight w:val="363"/>
        </w:trPr>
        <w:tc>
          <w:tcPr>
            <w:tcW w:w="26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7465F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Ľavá tunelová rúra</w:t>
            </w:r>
          </w:p>
        </w:tc>
        <w:tc>
          <w:tcPr>
            <w:tcW w:w="5401" w:type="dxa"/>
            <w:tcBorders>
              <w:top w:val="nil"/>
              <w:left w:val="nil"/>
              <w:bottom w:val="single" w:sz="4" w:space="0" w:color="auto"/>
              <w:right w:val="single" w:sz="4" w:space="0" w:color="auto"/>
            </w:tcBorders>
            <w:shd w:val="clear" w:color="auto" w:fill="auto"/>
            <w:noWrap/>
            <w:vAlign w:val="center"/>
            <w:hideMark/>
          </w:tcPr>
          <w:p w14:paraId="60786E6C"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Konvergenčné merania - sekundárne ostenie</w:t>
            </w:r>
          </w:p>
        </w:tc>
        <w:tc>
          <w:tcPr>
            <w:tcW w:w="992" w:type="dxa"/>
            <w:tcBorders>
              <w:top w:val="nil"/>
              <w:left w:val="nil"/>
              <w:bottom w:val="single" w:sz="4" w:space="0" w:color="auto"/>
              <w:right w:val="single" w:sz="4" w:space="0" w:color="auto"/>
            </w:tcBorders>
            <w:shd w:val="clear" w:color="auto" w:fill="auto"/>
            <w:noWrap/>
            <w:vAlign w:val="center"/>
            <w:hideMark/>
          </w:tcPr>
          <w:p w14:paraId="0731203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55</w:t>
            </w:r>
          </w:p>
        </w:tc>
      </w:tr>
      <w:tr w:rsidR="00BD417D" w:rsidRPr="006A6689" w14:paraId="36F60A8A" w14:textId="77777777" w:rsidTr="00D02F4E">
        <w:trPr>
          <w:trHeight w:val="334"/>
        </w:trPr>
        <w:tc>
          <w:tcPr>
            <w:tcW w:w="2608" w:type="dxa"/>
            <w:vMerge/>
            <w:tcBorders>
              <w:top w:val="nil"/>
              <w:left w:val="single" w:sz="4" w:space="0" w:color="auto"/>
              <w:bottom w:val="single" w:sz="4" w:space="0" w:color="000000"/>
              <w:right w:val="single" w:sz="4" w:space="0" w:color="auto"/>
            </w:tcBorders>
            <w:vAlign w:val="center"/>
            <w:hideMark/>
          </w:tcPr>
          <w:p w14:paraId="3B5DAD77"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13D48899"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Nivelačné merania</w:t>
            </w:r>
          </w:p>
        </w:tc>
        <w:tc>
          <w:tcPr>
            <w:tcW w:w="992" w:type="dxa"/>
            <w:tcBorders>
              <w:top w:val="nil"/>
              <w:left w:val="nil"/>
              <w:bottom w:val="single" w:sz="4" w:space="0" w:color="auto"/>
              <w:right w:val="single" w:sz="4" w:space="0" w:color="auto"/>
            </w:tcBorders>
            <w:shd w:val="clear" w:color="auto" w:fill="auto"/>
            <w:noWrap/>
            <w:vAlign w:val="center"/>
            <w:hideMark/>
          </w:tcPr>
          <w:p w14:paraId="5B89224F"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44</w:t>
            </w:r>
          </w:p>
        </w:tc>
      </w:tr>
      <w:tr w:rsidR="00BD417D" w:rsidRPr="006A6689" w14:paraId="03B06F5E" w14:textId="77777777" w:rsidTr="00D02F4E">
        <w:trPr>
          <w:trHeight w:val="348"/>
        </w:trPr>
        <w:tc>
          <w:tcPr>
            <w:tcW w:w="26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FF21CF"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Pravá tunelová rúra</w:t>
            </w:r>
          </w:p>
        </w:tc>
        <w:tc>
          <w:tcPr>
            <w:tcW w:w="5401" w:type="dxa"/>
            <w:tcBorders>
              <w:top w:val="nil"/>
              <w:left w:val="nil"/>
              <w:bottom w:val="single" w:sz="4" w:space="0" w:color="auto"/>
              <w:right w:val="single" w:sz="4" w:space="0" w:color="auto"/>
            </w:tcBorders>
            <w:shd w:val="clear" w:color="auto" w:fill="auto"/>
            <w:noWrap/>
            <w:vAlign w:val="center"/>
            <w:hideMark/>
          </w:tcPr>
          <w:p w14:paraId="31C0B53A"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Konvergenčné merania - sekundárne ostenie</w:t>
            </w:r>
          </w:p>
        </w:tc>
        <w:tc>
          <w:tcPr>
            <w:tcW w:w="992" w:type="dxa"/>
            <w:tcBorders>
              <w:top w:val="nil"/>
              <w:left w:val="nil"/>
              <w:bottom w:val="single" w:sz="4" w:space="0" w:color="auto"/>
              <w:right w:val="single" w:sz="4" w:space="0" w:color="auto"/>
            </w:tcBorders>
            <w:shd w:val="clear" w:color="auto" w:fill="auto"/>
            <w:noWrap/>
            <w:vAlign w:val="center"/>
            <w:hideMark/>
          </w:tcPr>
          <w:p w14:paraId="48F5404C"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55</w:t>
            </w:r>
          </w:p>
        </w:tc>
      </w:tr>
      <w:tr w:rsidR="00BD417D" w:rsidRPr="006A6689" w14:paraId="77A5D536" w14:textId="77777777" w:rsidTr="00D02F4E">
        <w:trPr>
          <w:trHeight w:val="334"/>
        </w:trPr>
        <w:tc>
          <w:tcPr>
            <w:tcW w:w="2608" w:type="dxa"/>
            <w:vMerge/>
            <w:tcBorders>
              <w:top w:val="nil"/>
              <w:left w:val="single" w:sz="4" w:space="0" w:color="auto"/>
              <w:bottom w:val="single" w:sz="4" w:space="0" w:color="000000"/>
              <w:right w:val="single" w:sz="4" w:space="0" w:color="auto"/>
            </w:tcBorders>
            <w:vAlign w:val="center"/>
            <w:hideMark/>
          </w:tcPr>
          <w:p w14:paraId="22AD0EC4"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641C2FB8"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hladiny podzemnej vody</w:t>
            </w:r>
          </w:p>
        </w:tc>
        <w:tc>
          <w:tcPr>
            <w:tcW w:w="992" w:type="dxa"/>
            <w:tcBorders>
              <w:top w:val="nil"/>
              <w:left w:val="nil"/>
              <w:bottom w:val="single" w:sz="4" w:space="0" w:color="auto"/>
              <w:right w:val="single" w:sz="4" w:space="0" w:color="auto"/>
            </w:tcBorders>
            <w:shd w:val="clear" w:color="auto" w:fill="auto"/>
            <w:noWrap/>
            <w:vAlign w:val="center"/>
            <w:hideMark/>
          </w:tcPr>
          <w:p w14:paraId="285FA0BA"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r w:rsidR="00BD417D" w:rsidRPr="006A6689" w14:paraId="2C31C38A" w14:textId="77777777" w:rsidTr="00D02F4E">
        <w:trPr>
          <w:trHeight w:val="363"/>
        </w:trPr>
        <w:tc>
          <w:tcPr>
            <w:tcW w:w="260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16A0F"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Východný portál</w:t>
            </w:r>
          </w:p>
        </w:tc>
        <w:tc>
          <w:tcPr>
            <w:tcW w:w="5401" w:type="dxa"/>
            <w:tcBorders>
              <w:top w:val="nil"/>
              <w:left w:val="nil"/>
              <w:bottom w:val="single" w:sz="4" w:space="0" w:color="auto"/>
              <w:right w:val="single" w:sz="4" w:space="0" w:color="auto"/>
            </w:tcBorders>
            <w:shd w:val="clear" w:color="auto" w:fill="auto"/>
            <w:noWrap/>
            <w:vAlign w:val="center"/>
            <w:hideMark/>
          </w:tcPr>
          <w:p w14:paraId="5B7E9B96"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deformácii zárubných múrov</w:t>
            </w:r>
          </w:p>
        </w:tc>
        <w:tc>
          <w:tcPr>
            <w:tcW w:w="992" w:type="dxa"/>
            <w:tcBorders>
              <w:top w:val="nil"/>
              <w:left w:val="nil"/>
              <w:bottom w:val="single" w:sz="4" w:space="0" w:color="auto"/>
              <w:right w:val="single" w:sz="4" w:space="0" w:color="auto"/>
            </w:tcBorders>
            <w:shd w:val="clear" w:color="auto" w:fill="auto"/>
            <w:noWrap/>
            <w:vAlign w:val="center"/>
            <w:hideMark/>
          </w:tcPr>
          <w:p w14:paraId="2323B70A"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8</w:t>
            </w:r>
          </w:p>
        </w:tc>
      </w:tr>
      <w:tr w:rsidR="00BD417D" w:rsidRPr="006A6689" w14:paraId="0B215318" w14:textId="77777777" w:rsidTr="00D02F4E">
        <w:trPr>
          <w:trHeight w:val="363"/>
        </w:trPr>
        <w:tc>
          <w:tcPr>
            <w:tcW w:w="2608" w:type="dxa"/>
            <w:vMerge/>
            <w:tcBorders>
              <w:top w:val="nil"/>
              <w:left w:val="single" w:sz="4" w:space="0" w:color="auto"/>
              <w:bottom w:val="single" w:sz="4" w:space="0" w:color="000000"/>
              <w:right w:val="single" w:sz="4" w:space="0" w:color="auto"/>
            </w:tcBorders>
            <w:vAlign w:val="center"/>
            <w:hideMark/>
          </w:tcPr>
          <w:p w14:paraId="0C2754DC"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5BEF3996"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hladiny podzemnej vody</w:t>
            </w:r>
          </w:p>
        </w:tc>
        <w:tc>
          <w:tcPr>
            <w:tcW w:w="992" w:type="dxa"/>
            <w:tcBorders>
              <w:top w:val="nil"/>
              <w:left w:val="nil"/>
              <w:bottom w:val="single" w:sz="4" w:space="0" w:color="auto"/>
              <w:right w:val="single" w:sz="4" w:space="0" w:color="auto"/>
            </w:tcBorders>
            <w:shd w:val="clear" w:color="auto" w:fill="auto"/>
            <w:noWrap/>
            <w:vAlign w:val="center"/>
            <w:hideMark/>
          </w:tcPr>
          <w:p w14:paraId="03811C2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r w:rsidR="00BD417D" w:rsidRPr="006A6689" w14:paraId="47B59E36" w14:textId="77777777" w:rsidTr="00D02F4E">
        <w:trPr>
          <w:trHeight w:val="348"/>
        </w:trPr>
        <w:tc>
          <w:tcPr>
            <w:tcW w:w="2608" w:type="dxa"/>
            <w:vMerge/>
            <w:tcBorders>
              <w:top w:val="nil"/>
              <w:left w:val="single" w:sz="4" w:space="0" w:color="auto"/>
              <w:bottom w:val="single" w:sz="4" w:space="0" w:color="000000"/>
              <w:right w:val="single" w:sz="4" w:space="0" w:color="auto"/>
            </w:tcBorders>
            <w:vAlign w:val="center"/>
            <w:hideMark/>
          </w:tcPr>
          <w:p w14:paraId="187D742C"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1FDE7528"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Inklinometrické vrty</w:t>
            </w:r>
          </w:p>
        </w:tc>
        <w:tc>
          <w:tcPr>
            <w:tcW w:w="992" w:type="dxa"/>
            <w:tcBorders>
              <w:top w:val="nil"/>
              <w:left w:val="nil"/>
              <w:bottom w:val="single" w:sz="4" w:space="0" w:color="auto"/>
              <w:right w:val="single" w:sz="4" w:space="0" w:color="auto"/>
            </w:tcBorders>
            <w:shd w:val="clear" w:color="auto" w:fill="auto"/>
            <w:noWrap/>
            <w:vAlign w:val="center"/>
            <w:hideMark/>
          </w:tcPr>
          <w:p w14:paraId="344149B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7D92D681" w14:textId="77777777" w:rsidTr="00D02F4E">
        <w:trPr>
          <w:trHeight w:val="363"/>
        </w:trPr>
        <w:tc>
          <w:tcPr>
            <w:tcW w:w="2608" w:type="dxa"/>
            <w:vMerge/>
            <w:tcBorders>
              <w:top w:val="nil"/>
              <w:left w:val="single" w:sz="4" w:space="0" w:color="auto"/>
              <w:bottom w:val="single" w:sz="4" w:space="0" w:color="000000"/>
              <w:right w:val="single" w:sz="4" w:space="0" w:color="auto"/>
            </w:tcBorders>
            <w:vAlign w:val="center"/>
            <w:hideMark/>
          </w:tcPr>
          <w:p w14:paraId="1D836851"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5545B814"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992" w:type="dxa"/>
            <w:tcBorders>
              <w:top w:val="nil"/>
              <w:left w:val="nil"/>
              <w:bottom w:val="single" w:sz="4" w:space="0" w:color="auto"/>
              <w:right w:val="single" w:sz="4" w:space="0" w:color="auto"/>
            </w:tcBorders>
            <w:shd w:val="clear" w:color="auto" w:fill="auto"/>
            <w:noWrap/>
            <w:vAlign w:val="center"/>
            <w:hideMark/>
          </w:tcPr>
          <w:p w14:paraId="6EB3AA2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4</w:t>
            </w:r>
          </w:p>
        </w:tc>
      </w:tr>
      <w:tr w:rsidR="00BD417D" w:rsidRPr="006A6689" w14:paraId="2F8D2ACC" w14:textId="77777777" w:rsidTr="00D02F4E">
        <w:trPr>
          <w:trHeight w:val="363"/>
        </w:trPr>
        <w:tc>
          <w:tcPr>
            <w:tcW w:w="2608" w:type="dxa"/>
            <w:vMerge w:val="restart"/>
            <w:tcBorders>
              <w:top w:val="nil"/>
              <w:left w:val="single" w:sz="4" w:space="0" w:color="auto"/>
              <w:bottom w:val="single" w:sz="4" w:space="0" w:color="000000"/>
              <w:right w:val="single" w:sz="4" w:space="0" w:color="auto"/>
            </w:tcBorders>
            <w:shd w:val="clear" w:color="auto" w:fill="auto"/>
            <w:vAlign w:val="center"/>
            <w:hideMark/>
          </w:tcPr>
          <w:p w14:paraId="053C125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Západný portál</w:t>
            </w:r>
          </w:p>
        </w:tc>
        <w:tc>
          <w:tcPr>
            <w:tcW w:w="5401" w:type="dxa"/>
            <w:tcBorders>
              <w:top w:val="nil"/>
              <w:left w:val="nil"/>
              <w:bottom w:val="single" w:sz="4" w:space="0" w:color="auto"/>
              <w:right w:val="single" w:sz="4" w:space="0" w:color="auto"/>
            </w:tcBorders>
            <w:shd w:val="clear" w:color="auto" w:fill="auto"/>
            <w:noWrap/>
            <w:vAlign w:val="center"/>
            <w:hideMark/>
          </w:tcPr>
          <w:p w14:paraId="6C978637"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deformácii zárubných múrov</w:t>
            </w:r>
          </w:p>
        </w:tc>
        <w:tc>
          <w:tcPr>
            <w:tcW w:w="992" w:type="dxa"/>
            <w:tcBorders>
              <w:top w:val="nil"/>
              <w:left w:val="nil"/>
              <w:bottom w:val="single" w:sz="4" w:space="0" w:color="auto"/>
              <w:right w:val="single" w:sz="4" w:space="0" w:color="auto"/>
            </w:tcBorders>
            <w:shd w:val="clear" w:color="auto" w:fill="auto"/>
            <w:noWrap/>
            <w:vAlign w:val="center"/>
            <w:hideMark/>
          </w:tcPr>
          <w:p w14:paraId="0C04CF30"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9</w:t>
            </w:r>
          </w:p>
        </w:tc>
      </w:tr>
      <w:tr w:rsidR="00BD417D" w:rsidRPr="006A6689" w14:paraId="1FB7FBBA" w14:textId="77777777" w:rsidTr="00D02F4E">
        <w:trPr>
          <w:trHeight w:val="377"/>
        </w:trPr>
        <w:tc>
          <w:tcPr>
            <w:tcW w:w="2608" w:type="dxa"/>
            <w:vMerge/>
            <w:tcBorders>
              <w:top w:val="nil"/>
              <w:left w:val="single" w:sz="4" w:space="0" w:color="auto"/>
              <w:bottom w:val="single" w:sz="4" w:space="0" w:color="000000"/>
              <w:right w:val="single" w:sz="4" w:space="0" w:color="auto"/>
            </w:tcBorders>
            <w:vAlign w:val="center"/>
            <w:hideMark/>
          </w:tcPr>
          <w:p w14:paraId="55AF9D17"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4D2A520C"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Meranie hladiny podzemnej vody</w:t>
            </w:r>
          </w:p>
        </w:tc>
        <w:tc>
          <w:tcPr>
            <w:tcW w:w="992" w:type="dxa"/>
            <w:tcBorders>
              <w:top w:val="nil"/>
              <w:left w:val="nil"/>
              <w:bottom w:val="single" w:sz="4" w:space="0" w:color="auto"/>
              <w:right w:val="single" w:sz="4" w:space="0" w:color="auto"/>
            </w:tcBorders>
            <w:shd w:val="clear" w:color="auto" w:fill="auto"/>
            <w:noWrap/>
            <w:vAlign w:val="center"/>
            <w:hideMark/>
          </w:tcPr>
          <w:p w14:paraId="6B9A764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w:t>
            </w:r>
          </w:p>
        </w:tc>
      </w:tr>
      <w:tr w:rsidR="00BD417D" w:rsidRPr="006A6689" w14:paraId="07128397" w14:textId="77777777" w:rsidTr="00D02F4E">
        <w:trPr>
          <w:trHeight w:val="363"/>
        </w:trPr>
        <w:tc>
          <w:tcPr>
            <w:tcW w:w="2608" w:type="dxa"/>
            <w:vMerge/>
            <w:tcBorders>
              <w:top w:val="nil"/>
              <w:left w:val="single" w:sz="4" w:space="0" w:color="auto"/>
              <w:bottom w:val="single" w:sz="4" w:space="0" w:color="000000"/>
              <w:right w:val="single" w:sz="4" w:space="0" w:color="auto"/>
            </w:tcBorders>
            <w:vAlign w:val="center"/>
            <w:hideMark/>
          </w:tcPr>
          <w:p w14:paraId="7040CD22"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010A84E5"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Inklinometrické vrty</w:t>
            </w:r>
          </w:p>
        </w:tc>
        <w:tc>
          <w:tcPr>
            <w:tcW w:w="992" w:type="dxa"/>
            <w:tcBorders>
              <w:top w:val="nil"/>
              <w:left w:val="nil"/>
              <w:bottom w:val="single" w:sz="4" w:space="0" w:color="auto"/>
              <w:right w:val="single" w:sz="4" w:space="0" w:color="auto"/>
            </w:tcBorders>
            <w:shd w:val="clear" w:color="auto" w:fill="auto"/>
            <w:noWrap/>
            <w:vAlign w:val="center"/>
            <w:hideMark/>
          </w:tcPr>
          <w:p w14:paraId="0B98FC4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w:t>
            </w:r>
          </w:p>
        </w:tc>
      </w:tr>
      <w:tr w:rsidR="00BD417D" w:rsidRPr="006A6689" w14:paraId="2D41D1E2" w14:textId="77777777" w:rsidTr="00D02F4E">
        <w:trPr>
          <w:trHeight w:val="363"/>
        </w:trPr>
        <w:tc>
          <w:tcPr>
            <w:tcW w:w="2608" w:type="dxa"/>
            <w:vMerge/>
            <w:tcBorders>
              <w:top w:val="nil"/>
              <w:left w:val="single" w:sz="4" w:space="0" w:color="auto"/>
              <w:bottom w:val="single" w:sz="4" w:space="0" w:color="000000"/>
              <w:right w:val="single" w:sz="4" w:space="0" w:color="auto"/>
            </w:tcBorders>
            <w:vAlign w:val="center"/>
            <w:hideMark/>
          </w:tcPr>
          <w:p w14:paraId="6C4EF063" w14:textId="77777777" w:rsidR="00BD417D" w:rsidRPr="006A6689" w:rsidRDefault="00BD417D" w:rsidP="00D02F4E">
            <w:pPr>
              <w:spacing w:after="0"/>
              <w:rPr>
                <w:rFonts w:ascii="Arial" w:hAnsi="Arial" w:cs="Arial"/>
                <w:color w:val="000000"/>
                <w:lang w:eastAsia="sk-SK"/>
              </w:rPr>
            </w:pPr>
          </w:p>
        </w:tc>
        <w:tc>
          <w:tcPr>
            <w:tcW w:w="5401" w:type="dxa"/>
            <w:tcBorders>
              <w:top w:val="nil"/>
              <w:left w:val="nil"/>
              <w:bottom w:val="single" w:sz="4" w:space="0" w:color="auto"/>
              <w:right w:val="single" w:sz="4" w:space="0" w:color="auto"/>
            </w:tcBorders>
            <w:shd w:val="clear" w:color="auto" w:fill="auto"/>
            <w:noWrap/>
            <w:vAlign w:val="center"/>
            <w:hideMark/>
          </w:tcPr>
          <w:p w14:paraId="2B68F4D3"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Geodetické merania na inklinometroch</w:t>
            </w:r>
          </w:p>
        </w:tc>
        <w:tc>
          <w:tcPr>
            <w:tcW w:w="992" w:type="dxa"/>
            <w:tcBorders>
              <w:top w:val="nil"/>
              <w:left w:val="nil"/>
              <w:bottom w:val="single" w:sz="4" w:space="0" w:color="auto"/>
              <w:right w:val="single" w:sz="4" w:space="0" w:color="auto"/>
            </w:tcBorders>
            <w:shd w:val="clear" w:color="auto" w:fill="auto"/>
            <w:noWrap/>
            <w:vAlign w:val="center"/>
            <w:hideMark/>
          </w:tcPr>
          <w:p w14:paraId="7484FF44"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w:t>
            </w:r>
          </w:p>
        </w:tc>
      </w:tr>
      <w:tr w:rsidR="00BD417D" w:rsidRPr="006A6689" w14:paraId="0D5DF038" w14:textId="77777777" w:rsidTr="00D02F4E">
        <w:trPr>
          <w:trHeight w:val="363"/>
        </w:trPr>
        <w:tc>
          <w:tcPr>
            <w:tcW w:w="2608" w:type="dxa"/>
            <w:tcBorders>
              <w:top w:val="nil"/>
              <w:left w:val="single" w:sz="4" w:space="0" w:color="auto"/>
              <w:bottom w:val="single" w:sz="4" w:space="0" w:color="auto"/>
              <w:right w:val="single" w:sz="4" w:space="0" w:color="auto"/>
            </w:tcBorders>
            <w:shd w:val="clear" w:color="auto" w:fill="auto"/>
            <w:vAlign w:val="center"/>
            <w:hideMark/>
          </w:tcPr>
          <w:p w14:paraId="511DA072"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 </w:t>
            </w:r>
          </w:p>
        </w:tc>
        <w:tc>
          <w:tcPr>
            <w:tcW w:w="5401" w:type="dxa"/>
            <w:tcBorders>
              <w:top w:val="nil"/>
              <w:left w:val="nil"/>
              <w:bottom w:val="single" w:sz="4" w:space="0" w:color="auto"/>
              <w:right w:val="single" w:sz="4" w:space="0" w:color="auto"/>
            </w:tcBorders>
            <w:shd w:val="clear" w:color="auto" w:fill="auto"/>
            <w:noWrap/>
            <w:vAlign w:val="center"/>
            <w:hideMark/>
          </w:tcPr>
          <w:p w14:paraId="78A10AFB"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Prenájom vysokozdvižnej plošiny</w:t>
            </w:r>
          </w:p>
        </w:tc>
        <w:tc>
          <w:tcPr>
            <w:tcW w:w="992" w:type="dxa"/>
            <w:tcBorders>
              <w:top w:val="nil"/>
              <w:left w:val="nil"/>
              <w:bottom w:val="single" w:sz="4" w:space="0" w:color="auto"/>
              <w:right w:val="single" w:sz="4" w:space="0" w:color="auto"/>
            </w:tcBorders>
            <w:shd w:val="clear" w:color="auto" w:fill="auto"/>
            <w:noWrap/>
            <w:vAlign w:val="center"/>
            <w:hideMark/>
          </w:tcPr>
          <w:p w14:paraId="552F29A8"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r w:rsidR="00BD417D" w:rsidRPr="006A6689" w14:paraId="27B9644F" w14:textId="77777777" w:rsidTr="00D02F4E">
        <w:trPr>
          <w:trHeight w:val="363"/>
        </w:trPr>
        <w:tc>
          <w:tcPr>
            <w:tcW w:w="2608" w:type="dxa"/>
            <w:tcBorders>
              <w:top w:val="nil"/>
              <w:left w:val="single" w:sz="4" w:space="0" w:color="auto"/>
              <w:bottom w:val="single" w:sz="4" w:space="0" w:color="auto"/>
              <w:right w:val="single" w:sz="4" w:space="0" w:color="auto"/>
            </w:tcBorders>
            <w:shd w:val="clear" w:color="auto" w:fill="auto"/>
            <w:vAlign w:val="center"/>
            <w:hideMark/>
          </w:tcPr>
          <w:p w14:paraId="67D5542E"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 </w:t>
            </w:r>
          </w:p>
        </w:tc>
        <w:tc>
          <w:tcPr>
            <w:tcW w:w="5401" w:type="dxa"/>
            <w:tcBorders>
              <w:top w:val="nil"/>
              <w:left w:val="nil"/>
              <w:bottom w:val="single" w:sz="4" w:space="0" w:color="auto"/>
              <w:right w:val="single" w:sz="4" w:space="0" w:color="auto"/>
            </w:tcBorders>
            <w:shd w:val="clear" w:color="auto" w:fill="auto"/>
            <w:noWrap/>
            <w:vAlign w:val="center"/>
            <w:hideMark/>
          </w:tcPr>
          <w:p w14:paraId="7E0B5F9E"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Výmena geodetických bodov</w:t>
            </w:r>
          </w:p>
        </w:tc>
        <w:tc>
          <w:tcPr>
            <w:tcW w:w="992" w:type="dxa"/>
            <w:tcBorders>
              <w:top w:val="nil"/>
              <w:left w:val="nil"/>
              <w:bottom w:val="single" w:sz="4" w:space="0" w:color="auto"/>
              <w:right w:val="single" w:sz="4" w:space="0" w:color="auto"/>
            </w:tcBorders>
            <w:shd w:val="clear" w:color="auto" w:fill="auto"/>
            <w:noWrap/>
            <w:vAlign w:val="center"/>
            <w:hideMark/>
          </w:tcPr>
          <w:p w14:paraId="15603AB8"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25</w:t>
            </w:r>
          </w:p>
        </w:tc>
      </w:tr>
      <w:tr w:rsidR="00BD417D" w:rsidRPr="006A6689" w14:paraId="28F502AF" w14:textId="77777777" w:rsidTr="00D02F4E">
        <w:trPr>
          <w:trHeight w:val="392"/>
        </w:trPr>
        <w:tc>
          <w:tcPr>
            <w:tcW w:w="2608" w:type="dxa"/>
            <w:tcBorders>
              <w:top w:val="nil"/>
              <w:left w:val="single" w:sz="4" w:space="0" w:color="auto"/>
              <w:bottom w:val="single" w:sz="4" w:space="0" w:color="auto"/>
              <w:right w:val="single" w:sz="4" w:space="0" w:color="auto"/>
            </w:tcBorders>
            <w:shd w:val="clear" w:color="auto" w:fill="auto"/>
            <w:vAlign w:val="center"/>
            <w:hideMark/>
          </w:tcPr>
          <w:p w14:paraId="0E49FEC6"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 </w:t>
            </w:r>
          </w:p>
        </w:tc>
        <w:tc>
          <w:tcPr>
            <w:tcW w:w="5401" w:type="dxa"/>
            <w:tcBorders>
              <w:top w:val="nil"/>
              <w:left w:val="nil"/>
              <w:bottom w:val="single" w:sz="4" w:space="0" w:color="auto"/>
              <w:right w:val="single" w:sz="4" w:space="0" w:color="auto"/>
            </w:tcBorders>
            <w:shd w:val="clear" w:color="auto" w:fill="auto"/>
            <w:noWrap/>
            <w:vAlign w:val="center"/>
            <w:hideMark/>
          </w:tcPr>
          <w:p w14:paraId="47BF9DC3" w14:textId="77777777" w:rsidR="00BD417D" w:rsidRPr="006A6689" w:rsidRDefault="00BD417D" w:rsidP="00D02F4E">
            <w:pPr>
              <w:spacing w:after="0"/>
              <w:rPr>
                <w:rFonts w:ascii="Arial" w:hAnsi="Arial" w:cs="Arial"/>
                <w:color w:val="000000"/>
                <w:lang w:eastAsia="sk-SK"/>
              </w:rPr>
            </w:pPr>
            <w:r w:rsidRPr="006A6689">
              <w:rPr>
                <w:rFonts w:ascii="Arial" w:hAnsi="Arial" w:cs="Arial"/>
                <w:color w:val="000000"/>
                <w:lang w:eastAsia="sk-SK"/>
              </w:rPr>
              <w:t>Vypracovanie záverečnej správy (tlačené 3ks + DVD 1ks)</w:t>
            </w:r>
          </w:p>
        </w:tc>
        <w:tc>
          <w:tcPr>
            <w:tcW w:w="992" w:type="dxa"/>
            <w:tcBorders>
              <w:top w:val="nil"/>
              <w:left w:val="nil"/>
              <w:bottom w:val="single" w:sz="4" w:space="0" w:color="auto"/>
              <w:right w:val="single" w:sz="4" w:space="0" w:color="auto"/>
            </w:tcBorders>
            <w:shd w:val="clear" w:color="auto" w:fill="auto"/>
            <w:noWrap/>
            <w:vAlign w:val="center"/>
            <w:hideMark/>
          </w:tcPr>
          <w:p w14:paraId="1D1425A6" w14:textId="77777777" w:rsidR="00BD417D" w:rsidRPr="006A6689" w:rsidRDefault="00BD417D" w:rsidP="00D02F4E">
            <w:pPr>
              <w:spacing w:after="0"/>
              <w:jc w:val="center"/>
              <w:rPr>
                <w:rFonts w:ascii="Arial" w:hAnsi="Arial" w:cs="Arial"/>
                <w:color w:val="000000"/>
                <w:lang w:eastAsia="sk-SK"/>
              </w:rPr>
            </w:pPr>
            <w:r w:rsidRPr="006A6689">
              <w:rPr>
                <w:rFonts w:ascii="Arial" w:hAnsi="Arial" w:cs="Arial"/>
                <w:color w:val="000000"/>
                <w:lang w:eastAsia="sk-SK"/>
              </w:rPr>
              <w:t>1</w:t>
            </w:r>
          </w:p>
        </w:tc>
      </w:tr>
    </w:tbl>
    <w:p w14:paraId="5A74C1F3" w14:textId="77777777" w:rsidR="00BD417D" w:rsidRPr="00425BAA" w:rsidRDefault="00BD417D" w:rsidP="00BD417D">
      <w:pPr>
        <w:rPr>
          <w:rFonts w:ascii="Arial" w:hAnsi="Arial" w:cs="Arial"/>
          <w:b/>
        </w:rPr>
      </w:pPr>
    </w:p>
    <w:p w14:paraId="4C4160F7" w14:textId="2530E095" w:rsidR="00BD417D" w:rsidRPr="00425BAA" w:rsidRDefault="00BD417D" w:rsidP="00CC7BA2">
      <w:pPr>
        <w:spacing w:line="276" w:lineRule="auto"/>
        <w:rPr>
          <w:rFonts w:ascii="Arial" w:hAnsi="Arial" w:cs="Arial"/>
          <w:b/>
        </w:rPr>
      </w:pPr>
      <w:r w:rsidRPr="00425BAA">
        <w:rPr>
          <w:rFonts w:ascii="Arial" w:hAnsi="Arial" w:cs="Arial"/>
          <w:lang w:eastAsia="sk-SK"/>
        </w:rPr>
        <w:t>Rozsah a intervaly jednotlivých meraní na obdobie rokov 2025 - 2028 sú podrobne popísané v prílohe špecifikácia ceny - časť východ tunel Prešov.</w:t>
      </w:r>
    </w:p>
    <w:p w14:paraId="0331CDD5" w14:textId="77777777" w:rsidR="00BD417D" w:rsidRPr="00425BAA" w:rsidRDefault="00BD417D" w:rsidP="00BD417D">
      <w:pPr>
        <w:rPr>
          <w:rFonts w:ascii="Arial" w:hAnsi="Arial" w:cs="Arial"/>
          <w:b/>
        </w:rPr>
      </w:pPr>
    </w:p>
    <w:p w14:paraId="28B21FA6" w14:textId="77777777" w:rsidR="00BD417D" w:rsidRPr="00425BAA" w:rsidRDefault="00BD417D" w:rsidP="00BD417D">
      <w:pPr>
        <w:rPr>
          <w:rFonts w:ascii="Arial" w:hAnsi="Arial" w:cs="Arial"/>
          <w:b/>
          <w:u w:val="single"/>
        </w:rPr>
      </w:pPr>
      <w:r w:rsidRPr="00425BAA">
        <w:rPr>
          <w:rFonts w:ascii="Arial" w:hAnsi="Arial" w:cs="Arial"/>
          <w:b/>
          <w:u w:val="single"/>
        </w:rPr>
        <w:t>Metódy monitorovania – tunel Prešov:</w:t>
      </w:r>
    </w:p>
    <w:p w14:paraId="5474F0C8" w14:textId="77777777" w:rsidR="00BD417D" w:rsidRPr="00425BAA" w:rsidRDefault="00BD417D" w:rsidP="00BD417D">
      <w:pPr>
        <w:tabs>
          <w:tab w:val="left" w:pos="1110"/>
        </w:tabs>
        <w:rPr>
          <w:rFonts w:ascii="Arial" w:hAnsi="Arial" w:cs="Arial"/>
          <w:b/>
        </w:rPr>
      </w:pPr>
      <w:r w:rsidRPr="00425BAA">
        <w:rPr>
          <w:rFonts w:ascii="Arial" w:hAnsi="Arial" w:cs="Arial"/>
          <w:b/>
        </w:rPr>
        <w:t>Geodetické merania</w:t>
      </w:r>
    </w:p>
    <w:p w14:paraId="25461275"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 xml:space="preserve">Geodetickými meraniami sa sledujú zvislé a vodorovné pohyby statických konštrukcií podmienených geologickými danosťami. Meranie absolútnych a priestorových posunov prebehne na pozorovaných bodoch hlavných meracích profilov v tunelovej rúre a meracích profiloch zárubných múrov. Body sú stabilizované v ostení pomocou kotiev s upevnenými redukčnými prvkami na upevnenie odrazových hranolov alebo fóliového reflektora. Na zárubných múroch sú body stabilizované pomocou kotiev a trvalých redukčných prvkov chránených nerezovým krytom. </w:t>
      </w:r>
    </w:p>
    <w:p w14:paraId="0C3ED844"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Na sledovanie vodorovných pohybov verejný obstarávateľ požaduje parametre presnosti integrovaného prístroja s vnútornou charakteristikou presnosti m</w:t>
      </w:r>
      <w:r w:rsidRPr="00425BAA">
        <w:rPr>
          <w:rFonts w:ascii="Arial" w:hAnsi="Arial" w:cs="Arial"/>
          <w:vertAlign w:val="subscript"/>
          <w:lang w:eastAsia="sk-SK"/>
        </w:rPr>
        <w:t>α</w:t>
      </w:r>
      <w:r w:rsidRPr="00425BAA">
        <w:rPr>
          <w:rFonts w:ascii="Arial" w:hAnsi="Arial" w:cs="Arial"/>
          <w:lang w:eastAsia="sk-SK"/>
        </w:rPr>
        <w:t xml:space="preserve">=± 3cc, md=1mm+1,5 ppm. </w:t>
      </w:r>
    </w:p>
    <w:p w14:paraId="61FB604C"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Na určenie vertikálnych posunov a pretvorení je daná metóda geometrickej nivelácie. Na sledovanie zvislých posunov  verejný obstarávateľ požaduje parametre presnosti nivelačného prístroja  max. m</w:t>
      </w:r>
      <w:r w:rsidRPr="00425BAA">
        <w:rPr>
          <w:rFonts w:ascii="Arial" w:hAnsi="Arial" w:cs="Arial"/>
          <w:vertAlign w:val="subscript"/>
          <w:lang w:eastAsia="sk-SK"/>
        </w:rPr>
        <w:t>0</w:t>
      </w:r>
      <w:r w:rsidRPr="00425BAA">
        <w:rPr>
          <w:rFonts w:ascii="Arial" w:hAnsi="Arial" w:cs="Arial"/>
          <w:lang w:eastAsia="sk-SK"/>
        </w:rPr>
        <w:t xml:space="preserve">=1 mm/km. </w:t>
      </w:r>
    </w:p>
    <w:p w14:paraId="03AA3B46" w14:textId="77777777" w:rsidR="00BD417D" w:rsidRPr="00425BAA" w:rsidRDefault="00BD417D" w:rsidP="00BD417D">
      <w:pPr>
        <w:tabs>
          <w:tab w:val="left" w:pos="1110"/>
        </w:tabs>
        <w:rPr>
          <w:rFonts w:ascii="Arial" w:hAnsi="Arial" w:cs="Arial"/>
          <w:b/>
        </w:rPr>
      </w:pPr>
      <w:r w:rsidRPr="00425BAA">
        <w:rPr>
          <w:rFonts w:ascii="Arial" w:hAnsi="Arial" w:cs="Arial"/>
          <w:b/>
        </w:rPr>
        <w:t xml:space="preserve">Inklinometrické merania </w:t>
      </w:r>
    </w:p>
    <w:p w14:paraId="34B0A2FA" w14:textId="77777777" w:rsidR="00BD417D" w:rsidRPr="00425BAA" w:rsidRDefault="00BD417D" w:rsidP="00CC7BA2">
      <w:pPr>
        <w:tabs>
          <w:tab w:val="left" w:pos="1110"/>
        </w:tabs>
        <w:spacing w:line="276" w:lineRule="auto"/>
        <w:rPr>
          <w:rFonts w:ascii="Arial" w:hAnsi="Arial" w:cs="Arial"/>
        </w:rPr>
      </w:pPr>
      <w:r w:rsidRPr="00425BAA">
        <w:rPr>
          <w:rFonts w:ascii="Arial" w:hAnsi="Arial" w:cs="Arial"/>
        </w:rPr>
        <w:t xml:space="preserve">Predmetom inklinometrických meraní je určenie a zameranie smeru a veľkosti prípadných horizontálnych posunov inklinometrických zárubníc vplyvom možných pohybov v horninovom prostredí v okolí </w:t>
      </w:r>
      <w:r w:rsidRPr="00425BAA">
        <w:rPr>
          <w:rFonts w:ascii="Arial" w:hAnsi="Arial" w:cs="Arial"/>
        </w:rPr>
        <w:lastRenderedPageBreak/>
        <w:t>monitorovacích inklinometrických vrtov. Inklinometrické vrty sú merané v oblasti západného a východného portálu.</w:t>
      </w:r>
    </w:p>
    <w:p w14:paraId="776933A6" w14:textId="77777777" w:rsidR="00BD417D" w:rsidRPr="00425BAA" w:rsidRDefault="00BD417D" w:rsidP="00CC7BA2">
      <w:pPr>
        <w:tabs>
          <w:tab w:val="left" w:pos="1110"/>
        </w:tabs>
        <w:spacing w:line="276" w:lineRule="auto"/>
        <w:rPr>
          <w:rFonts w:ascii="Arial" w:hAnsi="Arial" w:cs="Arial"/>
        </w:rPr>
      </w:pPr>
      <w:r w:rsidRPr="00425BAA">
        <w:rPr>
          <w:rFonts w:ascii="Arial" w:hAnsi="Arial" w:cs="Arial"/>
        </w:rPr>
        <w:t>Merací systém v inklinodeformetrickom vrte pozostáva z meracích rúr, inklinometrickej a deformetrickej meracej sondy, nosných napájacích káblov, ovládacieho sútyčia, vodiacej lišty, dvoch odčítacích jednotiek a ciachovadla. Meracia sonda je spúšťaná do inklino-deformetrických pažníc z PVC, ktoré sú vybavené drážkami v dvoch na seba kolmých smeroch a zabezpečujú orientáciu sondy v predurčenom smere.</w:t>
      </w:r>
    </w:p>
    <w:p w14:paraId="19EF578D" w14:textId="77777777" w:rsidR="00BD417D" w:rsidRPr="00425BAA" w:rsidRDefault="00BD417D" w:rsidP="00CC7BA2">
      <w:pPr>
        <w:tabs>
          <w:tab w:val="left" w:pos="1110"/>
        </w:tabs>
        <w:spacing w:line="276" w:lineRule="auto"/>
        <w:rPr>
          <w:rFonts w:ascii="Arial" w:hAnsi="Arial" w:cs="Arial"/>
        </w:rPr>
      </w:pPr>
      <w:r w:rsidRPr="00425BAA">
        <w:rPr>
          <w:rFonts w:ascii="Arial" w:hAnsi="Arial" w:cs="Arial"/>
        </w:rPr>
        <w:t xml:space="preserve">Sledovanie týchto typov merania sa vykonáva inklinometrickým a inklino-deformetrickým prístrojom na meranie vertikálnych a horizontálnych deformácii. </w:t>
      </w:r>
    </w:p>
    <w:p w14:paraId="0DFE7399" w14:textId="77777777" w:rsidR="00BD417D" w:rsidRPr="00425BAA" w:rsidRDefault="00BD417D" w:rsidP="00CC7BA2">
      <w:pPr>
        <w:tabs>
          <w:tab w:val="left" w:pos="1110"/>
        </w:tabs>
        <w:spacing w:line="276" w:lineRule="auto"/>
        <w:rPr>
          <w:rFonts w:ascii="Arial" w:hAnsi="Arial" w:cs="Arial"/>
        </w:rPr>
      </w:pPr>
      <w:r w:rsidRPr="00425BAA">
        <w:rPr>
          <w:rFonts w:ascii="Arial" w:hAnsi="Arial" w:cs="Arial"/>
        </w:rPr>
        <w:t>Pri inklinometrických meraniach je presnosť metódy pri určovaní náklonu minimálne 2mm na každých 30 m vrtu. Pri analýze šmykovej plochy mocnosti do 0,5m sa presnosť blíži k rozlišovacej schopnosti aparatúry, t.j.0,05mm.</w:t>
      </w:r>
      <w:r w:rsidRPr="00425BAA">
        <w:rPr>
          <w:rFonts w:ascii="Arial" w:hAnsi="Arial" w:cs="Arial"/>
        </w:rPr>
        <w:tab/>
      </w:r>
    </w:p>
    <w:p w14:paraId="75A570F9" w14:textId="77777777" w:rsidR="00BD417D" w:rsidRPr="00425BAA" w:rsidRDefault="00BD417D" w:rsidP="00CC7BA2">
      <w:pPr>
        <w:tabs>
          <w:tab w:val="left" w:pos="1110"/>
        </w:tabs>
        <w:spacing w:line="276" w:lineRule="auto"/>
        <w:rPr>
          <w:rFonts w:ascii="Arial" w:hAnsi="Arial" w:cs="Arial"/>
        </w:rPr>
      </w:pPr>
      <w:r w:rsidRPr="00425BAA">
        <w:rPr>
          <w:rFonts w:ascii="Arial" w:hAnsi="Arial" w:cs="Arial"/>
        </w:rPr>
        <w:t>Pri inklino-deformetrických meraniach presnosť merania dosahuje 0,02mm/0,5m v horizontálnych osiach x,y a 0,03mm/m vo zvislej osi z.</w:t>
      </w:r>
    </w:p>
    <w:p w14:paraId="66EBE9BB" w14:textId="77777777" w:rsidR="00BD417D" w:rsidRPr="00425BAA" w:rsidRDefault="00BD417D" w:rsidP="00BD417D">
      <w:pPr>
        <w:tabs>
          <w:tab w:val="left" w:pos="1110"/>
        </w:tabs>
        <w:rPr>
          <w:rFonts w:ascii="Arial" w:hAnsi="Arial" w:cs="Arial"/>
          <w:b/>
        </w:rPr>
      </w:pPr>
      <w:r w:rsidRPr="00425BAA">
        <w:rPr>
          <w:rFonts w:ascii="Arial" w:hAnsi="Arial" w:cs="Arial"/>
          <w:b/>
        </w:rPr>
        <w:t>Meranie hladiny podzemnej vody</w:t>
      </w:r>
    </w:p>
    <w:p w14:paraId="03728CB8"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Predmetom merania hladiny podzemnej vody je určenie vývoja hladiny vôd pod povrchom v oblasti tunela, pre možnú identifikáciu zmien napätostných charakteristík horninového masívu vplyvom zmien hladiny vody v podzemí.</w:t>
      </w:r>
    </w:p>
    <w:p w14:paraId="5C8D23E4"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Sledovanie tohto typu merania sa vykonáva hladinomerom pre bodové meranie hladiny podzemnej vody.</w:t>
      </w:r>
    </w:p>
    <w:p w14:paraId="70C0CC6C" w14:textId="77777777" w:rsidR="00BD417D" w:rsidRPr="00425BAA" w:rsidRDefault="00BD417D" w:rsidP="00BD417D">
      <w:pPr>
        <w:ind w:left="567" w:hanging="567"/>
        <w:rPr>
          <w:rFonts w:ascii="Arial" w:hAnsi="Arial" w:cs="Arial"/>
          <w:b/>
        </w:rPr>
      </w:pPr>
    </w:p>
    <w:p w14:paraId="2F6F4033" w14:textId="77777777" w:rsidR="00BD417D" w:rsidRPr="00425BAA" w:rsidRDefault="00BD417D" w:rsidP="00BD417D">
      <w:pPr>
        <w:ind w:left="567" w:hanging="567"/>
        <w:rPr>
          <w:rFonts w:ascii="Arial" w:hAnsi="Arial" w:cs="Arial"/>
          <w:b/>
        </w:rPr>
      </w:pPr>
      <w:r w:rsidRPr="00425BAA">
        <w:rPr>
          <w:rFonts w:ascii="Arial" w:hAnsi="Arial" w:cs="Arial"/>
          <w:b/>
        </w:rPr>
        <w:t>Požiadavky pre všetky tunely</w:t>
      </w:r>
    </w:p>
    <w:p w14:paraId="59FEACD5" w14:textId="77777777" w:rsidR="00BD417D" w:rsidRPr="00425BAA" w:rsidRDefault="00BD417D" w:rsidP="00BD417D">
      <w:pPr>
        <w:ind w:left="567" w:hanging="567"/>
        <w:rPr>
          <w:rFonts w:ascii="Arial" w:hAnsi="Arial" w:cs="Arial"/>
          <w:b/>
        </w:rPr>
      </w:pPr>
      <w:r w:rsidRPr="00425BAA">
        <w:rPr>
          <w:rFonts w:ascii="Arial" w:hAnsi="Arial" w:cs="Arial"/>
          <w:b/>
        </w:rPr>
        <w:t>3.Termín realizácie</w:t>
      </w:r>
    </w:p>
    <w:p w14:paraId="1A394C16" w14:textId="77777777" w:rsidR="00BD417D" w:rsidRPr="00425BAA" w:rsidRDefault="00BD417D" w:rsidP="00CC7BA2">
      <w:pPr>
        <w:tabs>
          <w:tab w:val="left" w:pos="1110"/>
        </w:tabs>
        <w:spacing w:line="276" w:lineRule="auto"/>
        <w:rPr>
          <w:rFonts w:ascii="Arial" w:hAnsi="Arial" w:cs="Arial"/>
          <w:lang w:eastAsia="sk-SK"/>
        </w:rPr>
      </w:pPr>
      <w:r w:rsidRPr="00425BAA">
        <w:rPr>
          <w:rFonts w:ascii="Arial" w:hAnsi="Arial" w:cs="Arial"/>
          <w:lang w:eastAsia="sk-SK"/>
        </w:rPr>
        <w:t>Merania bude možné realizovať v stanovených intervaloch počas jarných a jesenných uzáver tunelov s úplným vylúčením dopravy. Termín realizácie meraní bude písomne oznámený úspešnému uchádzačovi v dostatočnom časovom predstihu minimálne 30 dní vopred. Pred začiatkom vykonávania predmetu zákazky bude potrebné absolvovať školenie BOZP na príslušnom stredisku SSÚD resp. SSÚR.</w:t>
      </w:r>
    </w:p>
    <w:p w14:paraId="2328A044" w14:textId="77777777" w:rsidR="00BD417D" w:rsidRPr="00425BAA" w:rsidRDefault="00BD417D" w:rsidP="00BD417D">
      <w:pPr>
        <w:ind w:left="567" w:hanging="567"/>
        <w:rPr>
          <w:rFonts w:ascii="Arial" w:hAnsi="Arial" w:cs="Arial"/>
          <w:b/>
        </w:rPr>
      </w:pPr>
      <w:r w:rsidRPr="00425BAA">
        <w:rPr>
          <w:rFonts w:ascii="Arial" w:hAnsi="Arial" w:cs="Arial"/>
          <w:b/>
        </w:rPr>
        <w:t>4.Podklady a údaje</w:t>
      </w:r>
    </w:p>
    <w:p w14:paraId="689913FD" w14:textId="77777777" w:rsidR="00BD417D" w:rsidRPr="00425BAA" w:rsidRDefault="00BD417D" w:rsidP="00CC7BA2">
      <w:pPr>
        <w:spacing w:line="276" w:lineRule="auto"/>
        <w:rPr>
          <w:rFonts w:ascii="Arial" w:hAnsi="Arial" w:cs="Arial"/>
          <w:lang w:eastAsia="sk-SK"/>
        </w:rPr>
      </w:pPr>
      <w:r w:rsidRPr="00425BAA">
        <w:rPr>
          <w:rFonts w:ascii="Arial" w:hAnsi="Arial" w:cs="Arial"/>
          <w:lang w:eastAsia="sk-SK"/>
        </w:rPr>
        <w:t>Úspešnému uchádzačovi budú v elektronickej forme poskytnuté záverečné správy z predošlých meraní v spomenutých tuneloch a projekt počas prevádzky aj s výkresovou dokumentáciou monitorovaných bodov.</w:t>
      </w:r>
    </w:p>
    <w:p w14:paraId="53A0AF18" w14:textId="77777777" w:rsidR="00BD417D" w:rsidRPr="00425BAA" w:rsidRDefault="00BD417D" w:rsidP="00BD417D">
      <w:pPr>
        <w:rPr>
          <w:rFonts w:ascii="Arial" w:hAnsi="Arial" w:cs="Arial"/>
          <w:b/>
        </w:rPr>
      </w:pPr>
      <w:r w:rsidRPr="00425BAA">
        <w:rPr>
          <w:rFonts w:ascii="Arial" w:hAnsi="Arial" w:cs="Arial"/>
          <w:b/>
        </w:rPr>
        <w:t>5.Požiadavky</w:t>
      </w:r>
    </w:p>
    <w:p w14:paraId="566A11EB" w14:textId="77777777" w:rsidR="00BD417D" w:rsidRPr="00425BAA" w:rsidRDefault="00BD417D" w:rsidP="00BD417D">
      <w:pPr>
        <w:pStyle w:val="Zarkazkladnhotextu"/>
        <w:rPr>
          <w:rFonts w:ascii="Arial" w:hAnsi="Arial" w:cs="Arial"/>
          <w:b/>
          <w:noProof w:val="0"/>
          <w:sz w:val="22"/>
          <w:szCs w:val="22"/>
          <w:lang w:eastAsia="en-US"/>
        </w:rPr>
      </w:pPr>
      <w:r w:rsidRPr="00425BAA">
        <w:rPr>
          <w:rFonts w:ascii="Arial" w:hAnsi="Arial" w:cs="Arial"/>
          <w:b/>
          <w:noProof w:val="0"/>
          <w:sz w:val="22"/>
          <w:szCs w:val="22"/>
          <w:lang w:eastAsia="en-US"/>
        </w:rPr>
        <w:t>5.1</w:t>
      </w:r>
      <w:r w:rsidRPr="00425BAA">
        <w:rPr>
          <w:rFonts w:ascii="Arial" w:hAnsi="Arial" w:cs="Arial"/>
          <w:b/>
          <w:noProof w:val="0"/>
          <w:sz w:val="22"/>
          <w:szCs w:val="22"/>
          <w:lang w:eastAsia="en-US"/>
        </w:rPr>
        <w:tab/>
        <w:t>Všeobecné požiadavky na vypracovanie záverečnej správy</w:t>
      </w:r>
    </w:p>
    <w:p w14:paraId="3E3E5B48" w14:textId="33167D2B" w:rsidR="00BD417D" w:rsidRPr="00425BAA" w:rsidRDefault="00BD417D" w:rsidP="00CC7BA2">
      <w:pPr>
        <w:pStyle w:val="Odsekzoznamu"/>
        <w:spacing w:after="120" w:line="276" w:lineRule="auto"/>
        <w:ind w:left="0"/>
        <w:rPr>
          <w:rFonts w:cs="Arial"/>
          <w:noProof w:val="0"/>
          <w:lang w:eastAsia="sk-SK"/>
        </w:rPr>
      </w:pPr>
      <w:r w:rsidRPr="00425BAA">
        <w:rPr>
          <w:rFonts w:cs="Arial"/>
          <w:noProof w:val="0"/>
          <w:lang w:eastAsia="sk-SK"/>
        </w:rPr>
        <w:t xml:space="preserve">Požadujeme sledovať a kontrolovať objekty v rozsahu uvedenom v špecifikáciách cien v tuneloch Sitina, Horelica, Ovčiarsko, Žilina, Považský Chlmec, Svrčinovec a Poľana. Záverečná správa bude vypracovaná a odovzdaná max. 30 dní po ukončení etapy merania za každý tunel samostatne. V správe budú spracované a vyhodnotené výsledky z meraní zo všetkých monitorovacích objektov </w:t>
      </w:r>
      <w:r w:rsidR="00137E58">
        <w:rPr>
          <w:rFonts w:cs="Arial"/>
          <w:noProof w:val="0"/>
          <w:lang w:eastAsia="sk-SK"/>
        </w:rPr>
        <w:t xml:space="preserve">v prehľadných tabuľkách </w:t>
      </w:r>
      <w:r w:rsidR="00137E58" w:rsidRPr="007718D4">
        <w:rPr>
          <w:rFonts w:cs="Arial"/>
        </w:rPr>
        <w:t>vo formáte *.doc, *.xls</w:t>
      </w:r>
      <w:r w:rsidR="00137E58">
        <w:rPr>
          <w:rFonts w:cs="Arial"/>
        </w:rPr>
        <w:t xml:space="preserve">, </w:t>
      </w:r>
      <w:r w:rsidR="00137E58" w:rsidRPr="007718D4">
        <w:rPr>
          <w:rFonts w:cs="Arial"/>
        </w:rPr>
        <w:t>grafick</w:t>
      </w:r>
      <w:r w:rsidR="00137E58">
        <w:rPr>
          <w:rFonts w:cs="Arial"/>
        </w:rPr>
        <w:t>é</w:t>
      </w:r>
      <w:r w:rsidR="00137E58" w:rsidRPr="007718D4">
        <w:rPr>
          <w:rFonts w:cs="Arial"/>
        </w:rPr>
        <w:t xml:space="preserve"> čas</w:t>
      </w:r>
      <w:r w:rsidR="00137E58">
        <w:rPr>
          <w:rFonts w:cs="Arial"/>
        </w:rPr>
        <w:t>ti</w:t>
      </w:r>
      <w:r w:rsidR="00137E58" w:rsidRPr="007718D4">
        <w:rPr>
          <w:rFonts w:cs="Arial"/>
        </w:rPr>
        <w:t xml:space="preserve"> vo formáte *.dwg</w:t>
      </w:r>
      <w:r w:rsidR="00137E58">
        <w:rPr>
          <w:rFonts w:cs="Arial"/>
        </w:rPr>
        <w:t>,</w:t>
      </w:r>
      <w:r w:rsidR="00137E58" w:rsidRPr="007718D4">
        <w:rPr>
          <w:rFonts w:cs="Arial"/>
        </w:rPr>
        <w:t xml:space="preserve"> *.dgn</w:t>
      </w:r>
      <w:r w:rsidR="00137E58">
        <w:rPr>
          <w:rFonts w:cs="Arial"/>
        </w:rPr>
        <w:t xml:space="preserve">, </w:t>
      </w:r>
      <w:r w:rsidR="00137E58" w:rsidRPr="007718D4">
        <w:rPr>
          <w:rFonts w:cs="Arial"/>
          <w:lang w:eastAsia="sk-SK"/>
        </w:rPr>
        <w:t xml:space="preserve">a všetky časti budú aj vo formáte *.pdf na formátoch </w:t>
      </w:r>
      <w:r w:rsidR="00137E58" w:rsidRPr="00BD49B6">
        <w:rPr>
          <w:rFonts w:cs="Arial"/>
          <w:lang w:eastAsia="sk-SK"/>
        </w:rPr>
        <w:t>A3</w:t>
      </w:r>
      <w:r w:rsidR="00137E58">
        <w:rPr>
          <w:rFonts w:cs="Arial"/>
          <w:lang w:eastAsia="sk-SK"/>
        </w:rPr>
        <w:t xml:space="preserve">, prípadne </w:t>
      </w:r>
      <w:r w:rsidR="00137E58" w:rsidRPr="00BD49B6">
        <w:rPr>
          <w:rFonts w:cs="Arial"/>
          <w:lang w:eastAsia="sk-SK"/>
        </w:rPr>
        <w:t>A4</w:t>
      </w:r>
      <w:r w:rsidRPr="00F91B83">
        <w:rPr>
          <w:rFonts w:cs="Arial"/>
          <w:noProof w:val="0"/>
          <w:lang w:eastAsia="sk-SK"/>
        </w:rPr>
        <w:t>.</w:t>
      </w:r>
      <w:r w:rsidRPr="00425BAA">
        <w:rPr>
          <w:rFonts w:cs="Arial"/>
          <w:noProof w:val="0"/>
          <w:lang w:eastAsia="sk-SK"/>
        </w:rPr>
        <w:t xml:space="preserve"> Digitálne média nebudú zabezpečené proti kopírovaniu a tlačeniu. Záverečná správa bude vypracovaná v rozsahu a kvalite podľa požiadaviek objednávateľa a bude ukončená finálnym vyhodnotením za každý sledovaný tunel a monitorovaný objekt samostatne. V</w:t>
      </w:r>
      <w:r w:rsidR="00B556ED">
        <w:rPr>
          <w:rFonts w:cs="Arial"/>
          <w:noProof w:val="0"/>
          <w:lang w:eastAsia="sk-SK"/>
        </w:rPr>
        <w:t> </w:t>
      </w:r>
      <w:r w:rsidRPr="00425BAA">
        <w:rPr>
          <w:rFonts w:cs="Arial"/>
          <w:noProof w:val="0"/>
          <w:lang w:eastAsia="sk-SK"/>
        </w:rPr>
        <w:t>záverečnej</w:t>
      </w:r>
      <w:r w:rsidR="00B556ED">
        <w:rPr>
          <w:rFonts w:cs="Arial"/>
          <w:noProof w:val="0"/>
          <w:lang w:eastAsia="sk-SK"/>
        </w:rPr>
        <w:t xml:space="preserve"> </w:t>
      </w:r>
      <w:r w:rsidRPr="00425BAA">
        <w:rPr>
          <w:rFonts w:cs="Arial"/>
          <w:noProof w:val="0"/>
          <w:lang w:eastAsia="sk-SK"/>
        </w:rPr>
        <w:t xml:space="preserve">správe </w:t>
      </w:r>
      <w:r w:rsidR="00B556ED">
        <w:rPr>
          <w:rFonts w:cs="Arial"/>
          <w:noProof w:val="0"/>
          <w:lang w:eastAsia="sk-SK"/>
        </w:rPr>
        <w:t xml:space="preserve">vypracovanej </w:t>
      </w:r>
      <w:r w:rsidRPr="00425BAA">
        <w:rPr>
          <w:rFonts w:cs="Arial"/>
          <w:noProof w:val="0"/>
          <w:lang w:eastAsia="sk-SK"/>
        </w:rPr>
        <w:t>za každé meranie samostatne budú zahrnuté aktuálne informácie (stav monitorovaných bodov, nefunkčnosť meracích profilov, poškodenie bodov, počet geodetických bodov nutných na výmenu, poškodenie inklinometrov a pod.) s návrhom riešení za účelom prijatia nápravných opatrení. Záverečná správa bude vyhotovená po každom meraní za každý tunel samostatne.</w:t>
      </w:r>
    </w:p>
    <w:p w14:paraId="7940BD1B" w14:textId="77777777" w:rsidR="00BD417D" w:rsidRPr="00425BAA" w:rsidRDefault="00BD417D" w:rsidP="00CC7BA2">
      <w:pPr>
        <w:pStyle w:val="Odsekzoznamu"/>
        <w:spacing w:after="120" w:line="276" w:lineRule="auto"/>
        <w:ind w:left="0"/>
        <w:rPr>
          <w:rFonts w:cs="Arial"/>
          <w:noProof w:val="0"/>
          <w:lang w:eastAsia="sk-SK"/>
        </w:rPr>
      </w:pPr>
      <w:r w:rsidRPr="00425BAA">
        <w:rPr>
          <w:rFonts w:cs="Arial"/>
          <w:noProof w:val="0"/>
          <w:lang w:eastAsia="sk-SK"/>
        </w:rPr>
        <w:t>Výkresová dokumentácia bude v prípade aktualizácie meraných bodov aktualizovaná a bude prílohou záverečnej správy za každý tunel samostatne.</w:t>
      </w:r>
    </w:p>
    <w:p w14:paraId="43A3C0DA" w14:textId="77777777" w:rsidR="00BD417D" w:rsidRPr="00425BAA" w:rsidRDefault="00BD417D" w:rsidP="00CC7BA2">
      <w:pPr>
        <w:spacing w:line="276" w:lineRule="auto"/>
        <w:outlineLvl w:val="0"/>
        <w:rPr>
          <w:rFonts w:ascii="Arial" w:hAnsi="Arial" w:cs="Arial"/>
          <w:lang w:eastAsia="sk-SK"/>
        </w:rPr>
      </w:pPr>
      <w:r w:rsidRPr="00425BAA">
        <w:rPr>
          <w:rFonts w:ascii="Arial" w:hAnsi="Arial" w:cs="Arial"/>
          <w:lang w:eastAsia="sk-SK"/>
        </w:rPr>
        <w:lastRenderedPageBreak/>
        <w:t>Výsledky nameraných hodnôt budú spracované tak, aby plynulo nadväzovali na merania vykonané v predošlých rokoch za každý tunel samostatne, ktoré budú odovzdané iba úspešnému uchádzačovi. Spracovanie výsledkov záverečnej správy musí spĺňať požiadavky uvedené v súťažných podkladoch a TKP, časť 35: Geotechnický monitoring pre objekty líniových častí pozemných komunikácií, 2016.</w:t>
      </w:r>
    </w:p>
    <w:p w14:paraId="7C2A3166" w14:textId="77777777" w:rsidR="00BD417D" w:rsidRPr="00425BAA" w:rsidRDefault="00BD417D" w:rsidP="00CC7BA2">
      <w:pPr>
        <w:pStyle w:val="Odsekzoznamu"/>
        <w:spacing w:after="120" w:line="276" w:lineRule="auto"/>
        <w:ind w:left="0"/>
        <w:rPr>
          <w:rFonts w:cs="Arial"/>
          <w:noProof w:val="0"/>
          <w:lang w:eastAsia="sk-SK"/>
        </w:rPr>
      </w:pPr>
      <w:r w:rsidRPr="00425BAA">
        <w:rPr>
          <w:rFonts w:cs="Arial"/>
          <w:noProof w:val="0"/>
          <w:lang w:eastAsia="sk-SK"/>
        </w:rPr>
        <w:t>Meračské práce budú fakturované v cenách za mernú jednotku na základe skutočne vykonaných meraní po zrealizovaní každej etapy merania a odovzdaní záverečnej správy. Meračské práce nesmú prekročiť celkový počet meraní pre danú položku v rámci vykonávania meraní pre každý tunel samostatne.</w:t>
      </w:r>
    </w:p>
    <w:p w14:paraId="5AA30696" w14:textId="77777777" w:rsidR="00BD417D" w:rsidRPr="00425BAA" w:rsidRDefault="00BD417D" w:rsidP="00BD417D">
      <w:pPr>
        <w:rPr>
          <w:rFonts w:ascii="Arial" w:hAnsi="Arial" w:cs="Arial"/>
          <w:b/>
        </w:rPr>
      </w:pPr>
      <w:bookmarkStart w:id="128" w:name="_Hlk202182619"/>
      <w:r w:rsidRPr="00425BAA">
        <w:rPr>
          <w:rFonts w:ascii="Arial" w:hAnsi="Arial" w:cs="Arial"/>
          <w:b/>
        </w:rPr>
        <w:t>6.Výmena geodetických bodov</w:t>
      </w:r>
    </w:p>
    <w:p w14:paraId="3B4087BA" w14:textId="2CAD41E7" w:rsidR="00BD417D" w:rsidRPr="00425BAA" w:rsidRDefault="00BD417D" w:rsidP="00496B27">
      <w:pPr>
        <w:spacing w:line="276" w:lineRule="auto"/>
        <w:rPr>
          <w:rFonts w:ascii="Arial" w:hAnsi="Arial" w:cs="Arial"/>
          <w:lang w:eastAsia="sk-SK"/>
        </w:rPr>
      </w:pPr>
      <w:r w:rsidRPr="00425BAA">
        <w:rPr>
          <w:rFonts w:ascii="Arial" w:hAnsi="Arial" w:cs="Arial"/>
          <w:lang w:eastAsia="sk-SK"/>
        </w:rPr>
        <w:t xml:space="preserve">Po prvej etape meraní za každý tunel samostatne je potrebné zhodnotiť v záverečnej správe počet meraných geodetických bodov, ktoré bude potrebné vymeniť. Výmena geodetických bodov bude spočívať v odstránení pôvodného poškodeného bodu s následným novo zastabilizovaným nerezovým bodom navŕtaním do sekundárneho </w:t>
      </w:r>
      <w:r w:rsidRPr="00907AB1">
        <w:rPr>
          <w:rFonts w:ascii="Arial" w:hAnsi="Arial" w:cs="Arial"/>
          <w:lang w:eastAsia="sk-SK"/>
        </w:rPr>
        <w:t xml:space="preserve">ostenia v blízkosti predošlého bodu. Výmena bodu bude uskutočnená vždy pri ďalšej etape merania. </w:t>
      </w:r>
      <w:r w:rsidR="00770C0A" w:rsidRPr="00907AB1">
        <w:rPr>
          <w:rFonts w:ascii="Arial" w:hAnsi="Arial" w:cs="Arial"/>
          <w:lang w:eastAsia="sk-SK"/>
        </w:rPr>
        <w:t>Pokiaľ počet poškodených bodov určených pre výmenu presiahne hodnotu uvedenú v špecifikácii ceny za každý tunel samostatne, poskytovateľ predloží objednávateľovi návrh poškodených bodov určených pre výmenu spolu s príslušnými argumentami. Objednávateľ predložený návrh vyhodnotí a vyberie body s najväčším významom.</w:t>
      </w:r>
    </w:p>
    <w:bookmarkEnd w:id="128"/>
    <w:p w14:paraId="35A3BF3E" w14:textId="77777777" w:rsidR="00BD417D" w:rsidRPr="00425BAA" w:rsidRDefault="00BD417D" w:rsidP="00BD417D">
      <w:pPr>
        <w:rPr>
          <w:rFonts w:ascii="Arial" w:hAnsi="Arial" w:cs="Arial"/>
          <w:b/>
        </w:rPr>
      </w:pPr>
      <w:r w:rsidRPr="00425BAA">
        <w:rPr>
          <w:rFonts w:ascii="Arial" w:hAnsi="Arial" w:cs="Arial"/>
          <w:b/>
        </w:rPr>
        <w:t>7.Všeobecné požiadavky</w:t>
      </w:r>
    </w:p>
    <w:p w14:paraId="65EC6ABD" w14:textId="200E298B" w:rsidR="00BD417D" w:rsidRPr="00425BAA" w:rsidRDefault="00BD417D" w:rsidP="00496B27">
      <w:pPr>
        <w:spacing w:line="276" w:lineRule="auto"/>
        <w:ind w:left="568" w:hanging="284"/>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poskytovateľ</w:t>
      </w:r>
      <w:r w:rsidR="000F527E" w:rsidRPr="00425BAA">
        <w:rPr>
          <w:rFonts w:ascii="Arial" w:hAnsi="Arial" w:cs="Arial"/>
        </w:rPr>
        <w:t xml:space="preserve"> </w:t>
      </w:r>
      <w:r w:rsidRPr="00425BAA">
        <w:rPr>
          <w:rFonts w:ascii="Arial" w:hAnsi="Arial" w:cs="Arial"/>
        </w:rPr>
        <w:t>si zabezpečí osadenie meracích terčov na meraných bodoch v tuneloch samostatne vo vlastnej réžii pomocou pracovnej plošiny</w:t>
      </w:r>
      <w:r w:rsidR="00407D55">
        <w:rPr>
          <w:rFonts w:ascii="Arial" w:hAnsi="Arial" w:cs="Arial"/>
        </w:rPr>
        <w:t>;</w:t>
      </w:r>
    </w:p>
    <w:p w14:paraId="39C7BDDC" w14:textId="07845B86" w:rsidR="00BD417D" w:rsidRPr="00425BAA" w:rsidRDefault="00BD417D" w:rsidP="00496B27">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407D55">
        <w:rPr>
          <w:rFonts w:ascii="Arial" w:hAnsi="Arial" w:cs="Arial"/>
        </w:rPr>
        <w:t>z</w:t>
      </w:r>
      <w:r w:rsidRPr="00425BAA">
        <w:rPr>
          <w:rFonts w:ascii="Arial" w:hAnsi="Arial" w:cs="Arial"/>
        </w:rPr>
        <w:t>abezpečenie si od príslušného strediska SSÚD kľúče od brány pri portáloch tunelov</w:t>
      </w:r>
      <w:r w:rsidR="00407D55">
        <w:rPr>
          <w:rFonts w:ascii="Arial" w:hAnsi="Arial" w:cs="Arial"/>
        </w:rPr>
        <w:t>;</w:t>
      </w:r>
    </w:p>
    <w:p w14:paraId="3ECB7BA9" w14:textId="77777777" w:rsidR="00BD417D" w:rsidRPr="00425BAA" w:rsidRDefault="00BD417D" w:rsidP="00496B27">
      <w:pPr>
        <w:spacing w:line="276" w:lineRule="auto"/>
        <w:ind w:left="568" w:hanging="284"/>
        <w:contextualSpacing/>
        <w:rPr>
          <w:rFonts w:ascii="Arial" w:hAnsi="Arial" w:cs="Arial"/>
        </w:rPr>
      </w:pPr>
    </w:p>
    <w:p w14:paraId="1F53DAF6" w14:textId="7BB7D235" w:rsidR="00BD417D" w:rsidRPr="00425BAA" w:rsidRDefault="00BD417D" w:rsidP="00496B27">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407D55">
        <w:rPr>
          <w:rFonts w:ascii="Arial" w:hAnsi="Arial" w:cs="Arial"/>
        </w:rPr>
        <w:t>p</w:t>
      </w:r>
      <w:r w:rsidRPr="00425BAA">
        <w:rPr>
          <w:rFonts w:ascii="Arial" w:hAnsi="Arial" w:cs="Arial"/>
        </w:rPr>
        <w:t>red ukončením platnosti zmluvy resp. po posledných uskutočnených meraniach zhrnúť všetky dostupné informácie z dobudovávania monitorovacej siete v záverečnej správe za každý tunel samostatne. Záverečná správa bude obsahovať všetky uskutočnené zmeny ako napr. výmena bodov, novo osadené body, zničené body a odporúčania v rámci meraní do ďalšieho obdobia</w:t>
      </w:r>
      <w:r w:rsidR="00407D55">
        <w:rPr>
          <w:rFonts w:ascii="Arial" w:hAnsi="Arial" w:cs="Arial"/>
        </w:rPr>
        <w:t>;</w:t>
      </w:r>
    </w:p>
    <w:p w14:paraId="6F03DDAA" w14:textId="77777777" w:rsidR="00BD417D" w:rsidRPr="00425BAA" w:rsidRDefault="00BD417D" w:rsidP="00496B27">
      <w:pPr>
        <w:spacing w:line="276" w:lineRule="auto"/>
        <w:ind w:left="568" w:hanging="284"/>
        <w:contextualSpacing/>
        <w:rPr>
          <w:rFonts w:ascii="Arial" w:hAnsi="Arial" w:cs="Arial"/>
        </w:rPr>
      </w:pPr>
    </w:p>
    <w:p w14:paraId="14421554" w14:textId="560833BD" w:rsidR="00BD417D" w:rsidRPr="00425BAA" w:rsidRDefault="00BD417D" w:rsidP="00496B27">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407D55">
        <w:rPr>
          <w:rFonts w:ascii="Arial" w:hAnsi="Arial" w:cs="Arial"/>
        </w:rPr>
        <w:t>z</w:t>
      </w:r>
      <w:r w:rsidRPr="00425BAA">
        <w:rPr>
          <w:rFonts w:ascii="Arial" w:hAnsi="Arial" w:cs="Arial"/>
        </w:rPr>
        <w:t>abezpečenie údržby okolia vzťažných portálových bodov a viditeľnosti medzi bodmi a prístupu k nim (orezanie vegetácie) s následným odvozom bio odpadu</w:t>
      </w:r>
      <w:r w:rsidR="00407D55">
        <w:rPr>
          <w:rFonts w:ascii="Arial" w:hAnsi="Arial" w:cs="Arial"/>
        </w:rPr>
        <w:t>;</w:t>
      </w:r>
    </w:p>
    <w:p w14:paraId="4638F269" w14:textId="77777777" w:rsidR="00BD417D" w:rsidRPr="00425BAA" w:rsidRDefault="00BD417D" w:rsidP="00496B27">
      <w:pPr>
        <w:spacing w:line="276" w:lineRule="auto"/>
        <w:ind w:left="568" w:hanging="284"/>
        <w:contextualSpacing/>
        <w:rPr>
          <w:rFonts w:ascii="Arial" w:hAnsi="Arial" w:cs="Arial"/>
        </w:rPr>
      </w:pPr>
    </w:p>
    <w:p w14:paraId="11B88E26" w14:textId="31158411" w:rsidR="00BD417D" w:rsidRPr="00425BAA" w:rsidRDefault="00BD417D" w:rsidP="00496B27">
      <w:pPr>
        <w:spacing w:line="276" w:lineRule="auto"/>
        <w:ind w:left="568" w:hanging="284"/>
        <w:contextualSpacing/>
        <w:rPr>
          <w:rFonts w:ascii="Arial" w:hAnsi="Arial" w:cs="Arial"/>
        </w:rPr>
      </w:pPr>
      <w:r w:rsidRPr="00425BAA">
        <w:rPr>
          <w:rFonts w:ascii="Arial" w:hAnsi="Arial" w:cs="Arial"/>
        </w:rPr>
        <w:t>-</w:t>
      </w:r>
      <w:r w:rsidRPr="00425BAA">
        <w:rPr>
          <w:rFonts w:ascii="Arial" w:hAnsi="Arial" w:cs="Arial"/>
        </w:rPr>
        <w:tab/>
      </w:r>
      <w:r w:rsidR="000F527E">
        <w:rPr>
          <w:rFonts w:ascii="Arial" w:hAnsi="Arial" w:cs="Arial"/>
        </w:rPr>
        <w:t>poskytovateľ</w:t>
      </w:r>
      <w:r w:rsidR="000F527E" w:rsidRPr="00425BAA">
        <w:rPr>
          <w:rFonts w:ascii="Arial" w:hAnsi="Arial" w:cs="Arial"/>
        </w:rPr>
        <w:t xml:space="preserve"> </w:t>
      </w:r>
      <w:r w:rsidRPr="00425BAA">
        <w:rPr>
          <w:rFonts w:ascii="Arial" w:hAnsi="Arial" w:cs="Arial"/>
        </w:rPr>
        <w:t>je povinný vykonávať merania počas plánovaných uzáver tunelov a aj v nočných hodinách a počas víkendov a</w:t>
      </w:r>
      <w:r w:rsidR="00407D55">
        <w:rPr>
          <w:rFonts w:ascii="Arial" w:hAnsi="Arial" w:cs="Arial"/>
        </w:rPr>
        <w:t> </w:t>
      </w:r>
      <w:r w:rsidRPr="00425BAA">
        <w:rPr>
          <w:rFonts w:ascii="Arial" w:hAnsi="Arial" w:cs="Arial"/>
        </w:rPr>
        <w:t>sviatkov</w:t>
      </w:r>
      <w:r w:rsidR="00407D55">
        <w:rPr>
          <w:rFonts w:ascii="Arial" w:hAnsi="Arial" w:cs="Arial"/>
        </w:rPr>
        <w:t>.</w:t>
      </w:r>
    </w:p>
    <w:p w14:paraId="7031FFC6" w14:textId="77777777" w:rsidR="00BD417D" w:rsidRPr="00EB55B2" w:rsidRDefault="00BD417D" w:rsidP="00BD417D">
      <w:pPr>
        <w:spacing w:before="100" w:after="100"/>
        <w:ind w:firstLine="708"/>
        <w:contextualSpacing/>
        <w:rPr>
          <w:rFonts w:cs="Arial"/>
        </w:rPr>
      </w:pPr>
    </w:p>
    <w:p w14:paraId="492E4311" w14:textId="77777777" w:rsidR="00BD417D" w:rsidRPr="00C52BE2" w:rsidRDefault="00BD417D" w:rsidP="00BD417D">
      <w:pPr>
        <w:spacing w:before="100" w:after="100"/>
        <w:contextualSpacing/>
        <w:rPr>
          <w:rFonts w:cs="Arial"/>
        </w:rPr>
      </w:pPr>
    </w:p>
    <w:p w14:paraId="0ECFD200" w14:textId="77777777" w:rsidR="00BD417D" w:rsidRPr="00030357" w:rsidRDefault="00BD417D" w:rsidP="00BD417D">
      <w:pPr>
        <w:rPr>
          <w:rFonts w:asciiTheme="minorHAnsi" w:hAnsiTheme="minorHAnsi" w:cstheme="minorHAnsi"/>
        </w:rPr>
      </w:pPr>
    </w:p>
    <w:p w14:paraId="55B7EFEA" w14:textId="77777777" w:rsidR="00BD417D" w:rsidRPr="00555A45" w:rsidRDefault="00BD417D" w:rsidP="00BD417D">
      <w:pPr>
        <w:pStyle w:val="Odsekzoznamu"/>
        <w:spacing w:before="120"/>
        <w:ind w:left="0"/>
        <w:rPr>
          <w:rFonts w:asciiTheme="minorHAnsi" w:hAnsiTheme="minorHAnsi" w:cs="Arial"/>
          <w:noProof w:val="0"/>
          <w:lang w:eastAsia="sk-SK"/>
        </w:rPr>
      </w:pPr>
    </w:p>
    <w:p w14:paraId="0C7BBA67" w14:textId="77777777" w:rsidR="00BD417D" w:rsidRDefault="00BD417D" w:rsidP="00BD417D"/>
    <w:p w14:paraId="1AC347E5" w14:textId="77777777" w:rsidR="003610AE" w:rsidRPr="00A5652C" w:rsidRDefault="003610AE" w:rsidP="003610AE"/>
    <w:p w14:paraId="1BEE63E1" w14:textId="77777777" w:rsidR="008812BE" w:rsidRPr="00DC0B2E" w:rsidRDefault="008812BE" w:rsidP="00DC0B2E">
      <w:pPr>
        <w:autoSpaceDE w:val="0"/>
        <w:autoSpaceDN w:val="0"/>
        <w:spacing w:after="0" w:line="276" w:lineRule="auto"/>
        <w:rPr>
          <w:rFonts w:ascii="Arial" w:hAnsi="Arial" w:cs="Arial"/>
          <w:color w:val="000000" w:themeColor="text1"/>
        </w:rPr>
      </w:pPr>
    </w:p>
    <w:p w14:paraId="237A6750" w14:textId="77777777" w:rsidR="008812BE" w:rsidRPr="00DC0B2E" w:rsidRDefault="008812BE" w:rsidP="00DC0B2E">
      <w:pPr>
        <w:autoSpaceDE w:val="0"/>
        <w:autoSpaceDN w:val="0"/>
        <w:spacing w:after="0" w:line="276" w:lineRule="auto"/>
        <w:rPr>
          <w:rFonts w:ascii="Arial" w:hAnsi="Arial" w:cs="Arial"/>
          <w:color w:val="000000" w:themeColor="text1"/>
        </w:rPr>
      </w:pPr>
    </w:p>
    <w:p w14:paraId="29DA20DC" w14:textId="77777777" w:rsidR="008812BE" w:rsidRPr="00DC0B2E" w:rsidRDefault="008812BE" w:rsidP="00DC0B2E">
      <w:pPr>
        <w:autoSpaceDE w:val="0"/>
        <w:autoSpaceDN w:val="0"/>
        <w:spacing w:after="0" w:line="276" w:lineRule="auto"/>
        <w:rPr>
          <w:rFonts w:ascii="Arial" w:hAnsi="Arial" w:cs="Arial"/>
          <w:color w:val="000000" w:themeColor="text1"/>
        </w:rPr>
      </w:pPr>
    </w:p>
    <w:p w14:paraId="302B65A0" w14:textId="77777777" w:rsidR="008812BE" w:rsidRPr="00DC0B2E" w:rsidRDefault="008812BE" w:rsidP="00DC0B2E">
      <w:pPr>
        <w:autoSpaceDE w:val="0"/>
        <w:autoSpaceDN w:val="0"/>
        <w:spacing w:after="0" w:line="276" w:lineRule="auto"/>
        <w:rPr>
          <w:rFonts w:ascii="Arial" w:hAnsi="Arial" w:cs="Arial"/>
          <w:color w:val="000000" w:themeColor="text1"/>
        </w:rPr>
      </w:pPr>
    </w:p>
    <w:p w14:paraId="0BE66C77" w14:textId="77777777" w:rsidR="008812BE" w:rsidRPr="00DC0B2E" w:rsidRDefault="008812BE" w:rsidP="00DC0B2E">
      <w:pPr>
        <w:autoSpaceDE w:val="0"/>
        <w:autoSpaceDN w:val="0"/>
        <w:spacing w:after="0" w:line="276" w:lineRule="auto"/>
        <w:rPr>
          <w:rFonts w:ascii="Arial" w:hAnsi="Arial" w:cs="Arial"/>
          <w:color w:val="000000" w:themeColor="text1"/>
        </w:rPr>
      </w:pPr>
    </w:p>
    <w:p w14:paraId="21DBD3B2" w14:textId="77777777" w:rsidR="008812BE" w:rsidRPr="00DC0B2E" w:rsidRDefault="008812BE" w:rsidP="00DC0B2E">
      <w:pPr>
        <w:autoSpaceDE w:val="0"/>
        <w:autoSpaceDN w:val="0"/>
        <w:spacing w:after="0" w:line="276" w:lineRule="auto"/>
        <w:rPr>
          <w:rFonts w:ascii="Arial" w:hAnsi="Arial" w:cs="Arial"/>
          <w:color w:val="000000" w:themeColor="text1"/>
        </w:rPr>
      </w:pPr>
    </w:p>
    <w:p w14:paraId="09550B90" w14:textId="77777777" w:rsidR="008812BE" w:rsidRPr="00DC0B2E" w:rsidRDefault="008812BE" w:rsidP="00DC0B2E">
      <w:pPr>
        <w:autoSpaceDE w:val="0"/>
        <w:autoSpaceDN w:val="0"/>
        <w:spacing w:after="0" w:line="276" w:lineRule="auto"/>
        <w:rPr>
          <w:rFonts w:ascii="Arial" w:hAnsi="Arial" w:cs="Arial"/>
          <w:color w:val="000000" w:themeColor="text1"/>
        </w:rPr>
      </w:pPr>
    </w:p>
    <w:p w14:paraId="1EA95A1F" w14:textId="77777777" w:rsidR="008812BE" w:rsidRPr="00DC0B2E" w:rsidRDefault="008812BE" w:rsidP="00DC0B2E">
      <w:pPr>
        <w:autoSpaceDE w:val="0"/>
        <w:autoSpaceDN w:val="0"/>
        <w:spacing w:after="0" w:line="276" w:lineRule="auto"/>
        <w:rPr>
          <w:rFonts w:ascii="Arial" w:hAnsi="Arial" w:cs="Arial"/>
          <w:color w:val="000000" w:themeColor="text1"/>
        </w:rPr>
      </w:pPr>
    </w:p>
    <w:p w14:paraId="61F323B0" w14:textId="77777777" w:rsidR="008812BE" w:rsidRPr="00DC0B2E" w:rsidRDefault="008812BE" w:rsidP="00DC0B2E">
      <w:pPr>
        <w:autoSpaceDE w:val="0"/>
        <w:autoSpaceDN w:val="0"/>
        <w:spacing w:after="0" w:line="276" w:lineRule="auto"/>
        <w:rPr>
          <w:rFonts w:ascii="Arial" w:hAnsi="Arial" w:cs="Arial"/>
          <w:color w:val="000000" w:themeColor="text1"/>
        </w:rPr>
      </w:pPr>
    </w:p>
    <w:p w14:paraId="0FB2B33A" w14:textId="77777777" w:rsidR="00907AB1" w:rsidRDefault="00907AB1">
      <w:pPr>
        <w:rPr>
          <w:rFonts w:ascii="Arial" w:hAnsi="Arial"/>
          <w:b/>
          <w:bCs/>
          <w:caps/>
          <w:sz w:val="24"/>
          <w:szCs w:val="24"/>
        </w:rPr>
      </w:pPr>
      <w:bookmarkStart w:id="129" w:name="_Toc196592320"/>
      <w:r>
        <w:br w:type="page"/>
      </w:r>
    </w:p>
    <w:p w14:paraId="5AE044F3" w14:textId="1BA7CEBC" w:rsidR="00E053C6" w:rsidRPr="00DC0B2E" w:rsidRDefault="00E053C6" w:rsidP="00A11660">
      <w:pPr>
        <w:pStyle w:val="Nadpis1"/>
        <w:rPr>
          <w:color w:val="FF0000"/>
        </w:rPr>
      </w:pPr>
      <w:r w:rsidRPr="00DC0B2E">
        <w:lastRenderedPageBreak/>
        <w:t>B.2  SPÔSOB URČENIA CENY</w:t>
      </w:r>
      <w:bookmarkEnd w:id="129"/>
    </w:p>
    <w:p w14:paraId="68C21017" w14:textId="77777777" w:rsidR="00E053C6" w:rsidRPr="00DC0B2E" w:rsidRDefault="00E053C6" w:rsidP="00DC0B2E">
      <w:pPr>
        <w:spacing w:before="20" w:after="0" w:line="276" w:lineRule="auto"/>
        <w:rPr>
          <w:rFonts w:ascii="Arial" w:hAnsi="Arial" w:cs="Arial"/>
          <w:b/>
          <w:color w:val="FF0000"/>
          <w:lang w:eastAsia="sk-SK"/>
        </w:rPr>
      </w:pPr>
    </w:p>
    <w:p w14:paraId="44578545" w14:textId="168B210F" w:rsidR="007526BF" w:rsidRPr="007526BF" w:rsidRDefault="008F365F" w:rsidP="00590D66">
      <w:pPr>
        <w:pStyle w:val="Odsekzoznamu"/>
        <w:numPr>
          <w:ilvl w:val="0"/>
          <w:numId w:val="75"/>
        </w:numPr>
        <w:spacing w:before="60" w:after="200" w:line="276" w:lineRule="auto"/>
        <w:rPr>
          <w:rFonts w:eastAsia="Calibri" w:cs="Arial"/>
          <w:lang w:eastAsia="sk-SK"/>
        </w:rPr>
      </w:pPr>
      <w:r w:rsidRPr="007526BF">
        <w:rPr>
          <w:rFonts w:eastAsia="Calibri" w:cs="Arial"/>
          <w:lang w:eastAsia="sk-SK"/>
        </w:rPr>
        <w:t xml:space="preserve">Cena za vykonanie predmetu zákazky bude stanovená v zmysle </w:t>
      </w:r>
      <w:r w:rsidRPr="006A6689">
        <w:rPr>
          <w:rFonts w:eastAsia="Calibri" w:cs="Arial"/>
          <w:b/>
          <w:lang w:eastAsia="sk-SK"/>
        </w:rPr>
        <w:t>zákona NR SR č. 18/1996 Z. z. o cenách v znení neskorších predpisov a vyhlášky MF SR č. 87/1996 Z. z.,</w:t>
      </w:r>
      <w:r w:rsidRPr="007526BF">
        <w:rPr>
          <w:rFonts w:eastAsia="Calibri" w:cs="Arial"/>
          <w:lang w:eastAsia="sk-SK"/>
        </w:rPr>
        <w:t xml:space="preserve"> ktorou sa vykonáva zákon o cenách.</w:t>
      </w:r>
    </w:p>
    <w:p w14:paraId="727A5E67" w14:textId="72CEE519" w:rsidR="008F365F" w:rsidRPr="008F365F" w:rsidRDefault="004C6519" w:rsidP="00590D66">
      <w:pPr>
        <w:pStyle w:val="Odsekzoznamu"/>
        <w:numPr>
          <w:ilvl w:val="0"/>
          <w:numId w:val="75"/>
        </w:numPr>
        <w:spacing w:before="60" w:after="200" w:line="276" w:lineRule="auto"/>
        <w:rPr>
          <w:rFonts w:eastAsia="Calibri"/>
          <w:lang w:eastAsia="sk-SK"/>
        </w:rPr>
      </w:pPr>
      <w:r>
        <w:rPr>
          <w:rFonts w:eastAsia="Calibri" w:cs="Arial"/>
          <w:lang w:eastAsia="sk-SK"/>
        </w:rPr>
        <w:t>Celková c</w:t>
      </w:r>
      <w:r w:rsidR="008F365F" w:rsidRPr="008F365F">
        <w:rPr>
          <w:rFonts w:eastAsia="Calibri"/>
          <w:lang w:eastAsia="sk-SK"/>
        </w:rPr>
        <w:t>ena</w:t>
      </w:r>
      <w:r w:rsidRPr="003E65AF">
        <w:rPr>
          <w:rFonts w:eastAsia="Calibri" w:cs="Arial"/>
          <w:bCs/>
          <w:lang w:eastAsia="sk-SK"/>
        </w:rPr>
        <w:t>, t. j</w:t>
      </w:r>
      <w:r>
        <w:rPr>
          <w:rFonts w:eastAsia="Calibri" w:cs="Arial"/>
          <w:bCs/>
          <w:lang w:eastAsia="sk-SK"/>
        </w:rPr>
        <w:t>. cena za  celý predmet tej časti zákazky, na ktorú uchádzač predloží ponuku,</w:t>
      </w:r>
      <w:r w:rsidR="008F365F" w:rsidRPr="008F365F">
        <w:rPr>
          <w:rFonts w:eastAsia="Calibri"/>
          <w:lang w:eastAsia="sk-SK"/>
        </w:rPr>
        <w:t xml:space="preserve"> je vytvorená špecifikáciou ceny </w:t>
      </w:r>
      <w:r w:rsidR="008F365F" w:rsidRPr="009E6CEE">
        <w:rPr>
          <w:rFonts w:eastAsia="Calibri"/>
          <w:lang w:eastAsia="sk-SK"/>
        </w:rPr>
        <w:t>služieb (Príloha č.</w:t>
      </w:r>
      <w:r w:rsidR="009E6CEE" w:rsidRPr="009E6CEE">
        <w:rPr>
          <w:rFonts w:eastAsia="Calibri"/>
          <w:lang w:eastAsia="sk-SK"/>
        </w:rPr>
        <w:t>1</w:t>
      </w:r>
      <w:r w:rsidR="008F365F" w:rsidRPr="009E6CEE">
        <w:rPr>
          <w:rFonts w:eastAsia="Calibri"/>
          <w:lang w:eastAsia="sk-SK"/>
        </w:rPr>
        <w:t xml:space="preserve"> k</w:t>
      </w:r>
      <w:r w:rsidR="009E6CEE" w:rsidRPr="009E6CEE">
        <w:rPr>
          <w:rFonts w:eastAsia="Calibri"/>
          <w:lang w:eastAsia="sk-SK"/>
        </w:rPr>
        <w:t> </w:t>
      </w:r>
      <w:r w:rsidR="008F365F" w:rsidRPr="009E6CEE">
        <w:rPr>
          <w:rFonts w:eastAsia="Calibri"/>
          <w:lang w:eastAsia="sk-SK"/>
        </w:rPr>
        <w:t>časti</w:t>
      </w:r>
      <w:r w:rsidR="009E6CEE" w:rsidRPr="009E6CEE">
        <w:rPr>
          <w:rFonts w:eastAsia="Calibri"/>
          <w:lang w:eastAsia="sk-SK"/>
        </w:rPr>
        <w:t xml:space="preserve"> B2 týchto</w:t>
      </w:r>
      <w:r w:rsidR="008F365F" w:rsidRPr="009E6CEE">
        <w:rPr>
          <w:rFonts w:eastAsia="Calibri"/>
          <w:lang w:eastAsia="sk-SK"/>
        </w:rPr>
        <w:t xml:space="preserve"> SP</w:t>
      </w:r>
      <w:r w:rsidR="007C6F3C">
        <w:rPr>
          <w:rFonts w:eastAsia="Calibri"/>
          <w:lang w:eastAsia="sk-SK"/>
        </w:rPr>
        <w:t xml:space="preserve"> a/alebo </w:t>
      </w:r>
      <w:r w:rsidR="007C6F3C" w:rsidRPr="009E6CEE">
        <w:rPr>
          <w:rFonts w:eastAsia="Calibri"/>
          <w:lang w:eastAsia="sk-SK"/>
        </w:rPr>
        <w:t>Príloha č.</w:t>
      </w:r>
      <w:r w:rsidR="007C6F3C">
        <w:rPr>
          <w:rFonts w:eastAsia="Calibri"/>
          <w:lang w:eastAsia="sk-SK"/>
        </w:rPr>
        <w:t>2</w:t>
      </w:r>
      <w:r w:rsidR="007C6F3C" w:rsidRPr="009E6CEE">
        <w:rPr>
          <w:rFonts w:eastAsia="Calibri"/>
          <w:lang w:eastAsia="sk-SK"/>
        </w:rPr>
        <w:t xml:space="preserve"> k časti B2 týchto SP</w:t>
      </w:r>
      <w:r w:rsidR="008F365F" w:rsidRPr="009E6CEE">
        <w:rPr>
          <w:rFonts w:eastAsia="Calibri"/>
          <w:lang w:eastAsia="sk-SK"/>
        </w:rPr>
        <w:t xml:space="preserve">) ako </w:t>
      </w:r>
      <w:r w:rsidR="008F365F" w:rsidRPr="008F365F">
        <w:rPr>
          <w:rFonts w:eastAsia="Calibri"/>
          <w:lang w:eastAsia="sk-SK"/>
        </w:rPr>
        <w:t xml:space="preserve">súčet súčinov počtu merných jednotiek na jednu etapu a periodicitou meraní podľa náročnosti poskytovaných služieb. </w:t>
      </w:r>
    </w:p>
    <w:p w14:paraId="063F1F9A" w14:textId="4B5F22E7" w:rsidR="008F365F" w:rsidRPr="00243B80" w:rsidRDefault="008F365F" w:rsidP="00590D66">
      <w:pPr>
        <w:pStyle w:val="Odsekzoznamu"/>
        <w:numPr>
          <w:ilvl w:val="0"/>
          <w:numId w:val="75"/>
        </w:numPr>
        <w:spacing w:before="60" w:after="200" w:line="276" w:lineRule="auto"/>
        <w:rPr>
          <w:rFonts w:eastAsia="Calibri" w:cs="Arial"/>
          <w:lang w:eastAsia="sk-SK"/>
        </w:rPr>
      </w:pPr>
      <w:bookmarkStart w:id="130" w:name="_Hlk196821595"/>
      <w:r w:rsidRPr="00243B80">
        <w:rPr>
          <w:rFonts w:eastAsia="Calibri" w:cs="Arial"/>
          <w:lang w:eastAsia="sk-SK"/>
        </w:rPr>
        <w:t xml:space="preserve">Uchádzač vyplní </w:t>
      </w:r>
      <w:r w:rsidR="00243B80" w:rsidRPr="00243B80">
        <w:rPr>
          <w:rFonts w:eastAsia="Calibri" w:cs="Arial"/>
          <w:lang w:eastAsia="sk-SK"/>
        </w:rPr>
        <w:t xml:space="preserve">jednotkové </w:t>
      </w:r>
      <w:r w:rsidRPr="00243B80">
        <w:rPr>
          <w:rFonts w:eastAsia="Calibri" w:cs="Arial"/>
          <w:lang w:eastAsia="sk-SK"/>
        </w:rPr>
        <w:t xml:space="preserve">ceny v eurách </w:t>
      </w:r>
      <w:r w:rsidR="00243B80" w:rsidRPr="00243B80">
        <w:rPr>
          <w:rFonts w:eastAsia="Calibri" w:cs="Arial"/>
          <w:lang w:eastAsia="sk-SK"/>
        </w:rPr>
        <w:t xml:space="preserve">bez DPH </w:t>
      </w:r>
      <w:r w:rsidRPr="00243B80">
        <w:rPr>
          <w:rFonts w:eastAsia="Calibri" w:cs="Arial"/>
          <w:lang w:eastAsia="sk-SK"/>
        </w:rPr>
        <w:t xml:space="preserve">na dve desatinné miesta pre všetky činnosti uvedené v </w:t>
      </w:r>
      <w:r w:rsidR="009E6CEE" w:rsidRPr="00243B80">
        <w:rPr>
          <w:rFonts w:eastAsia="Calibri" w:cs="Arial"/>
          <w:lang w:eastAsia="sk-SK"/>
        </w:rPr>
        <w:t>Príloh</w:t>
      </w:r>
      <w:r w:rsidR="00243B80" w:rsidRPr="00243B80">
        <w:rPr>
          <w:rFonts w:eastAsia="Calibri" w:cs="Arial"/>
          <w:lang w:eastAsia="sk-SK"/>
        </w:rPr>
        <w:t>e</w:t>
      </w:r>
      <w:r w:rsidR="009E6CEE" w:rsidRPr="00243B80">
        <w:rPr>
          <w:rFonts w:eastAsia="Calibri" w:cs="Arial"/>
          <w:lang w:eastAsia="sk-SK"/>
        </w:rPr>
        <w:t xml:space="preserve"> č.1 k časti B2 týchto SP</w:t>
      </w:r>
      <w:r w:rsidR="00243B80" w:rsidRPr="00243B80">
        <w:rPr>
          <w:rFonts w:eastAsia="Calibri" w:cs="Arial"/>
          <w:lang w:eastAsia="sk-SK"/>
        </w:rPr>
        <w:t xml:space="preserve"> – Špecifikácia ceny </w:t>
      </w:r>
      <w:r w:rsidR="00243B80" w:rsidRPr="00243B80">
        <w:rPr>
          <w:rFonts w:cs="Arial"/>
          <w:color w:val="000000" w:themeColor="text1"/>
        </w:rPr>
        <w:t xml:space="preserve">pre časť č.1 </w:t>
      </w:r>
      <w:r w:rsidR="00243B80" w:rsidRPr="00243B80">
        <w:rPr>
          <w:rFonts w:cs="Arial"/>
          <w:b/>
          <w:color w:val="000000" w:themeColor="text1"/>
        </w:rPr>
        <w:t>„Vykonanie geodetického a geotechnického monitoringu v prevádzkovaných tuneloch, časť západ“</w:t>
      </w:r>
      <w:r w:rsidR="007526BF">
        <w:rPr>
          <w:rFonts w:eastAsia="Calibri" w:cs="Arial"/>
          <w:lang w:eastAsia="sk-SK"/>
        </w:rPr>
        <w:t>;</w:t>
      </w:r>
      <w:r w:rsidRPr="00243B80">
        <w:rPr>
          <w:rFonts w:eastAsia="Calibri" w:cs="Arial"/>
          <w:lang w:eastAsia="sk-SK"/>
        </w:rPr>
        <w:t xml:space="preserve"> </w:t>
      </w:r>
      <w:bookmarkEnd w:id="130"/>
    </w:p>
    <w:p w14:paraId="7E15C07E" w14:textId="0098F335" w:rsidR="003425D0" w:rsidRPr="00243B80" w:rsidRDefault="00243B80" w:rsidP="00401688">
      <w:pPr>
        <w:pStyle w:val="Odsekzoznamu"/>
        <w:spacing w:before="60" w:after="200" w:line="276" w:lineRule="auto"/>
        <w:ind w:left="1068"/>
        <w:rPr>
          <w:rFonts w:eastAsia="Calibri" w:cs="Arial"/>
          <w:lang w:eastAsia="sk-SK"/>
        </w:rPr>
      </w:pPr>
      <w:r>
        <w:rPr>
          <w:rFonts w:eastAsia="Calibri" w:cs="Arial"/>
          <w:lang w:eastAsia="sk-SK"/>
        </w:rPr>
        <w:t>a/alebo</w:t>
      </w:r>
    </w:p>
    <w:p w14:paraId="69FFECE9" w14:textId="1A309ED5" w:rsidR="00BD7B8D" w:rsidRDefault="00243B80" w:rsidP="003425D0">
      <w:pPr>
        <w:pStyle w:val="Odsekzoznamu"/>
        <w:spacing w:before="60" w:after="200" w:line="276" w:lineRule="auto"/>
        <w:ind w:left="1068"/>
        <w:rPr>
          <w:rFonts w:eastAsia="Calibri"/>
          <w:lang w:eastAsia="sk-SK"/>
        </w:rPr>
      </w:pPr>
      <w:r w:rsidRPr="00243B80">
        <w:rPr>
          <w:rFonts w:eastAsia="Calibri"/>
          <w:lang w:eastAsia="sk-SK"/>
        </w:rPr>
        <w:t>Uchádzač vyplní jednotkové ceny v eurách bez DPH na dve desatinné miesta pre všetky činnosti uvedené v Prílohe č.</w:t>
      </w:r>
      <w:r>
        <w:rPr>
          <w:rFonts w:eastAsia="Calibri"/>
          <w:lang w:eastAsia="sk-SK"/>
        </w:rPr>
        <w:t>2</w:t>
      </w:r>
      <w:r w:rsidRPr="00243B80">
        <w:rPr>
          <w:rFonts w:eastAsia="Calibri"/>
          <w:lang w:eastAsia="sk-SK"/>
        </w:rPr>
        <w:t xml:space="preserve"> k časti B2 týchto SP – Špecifikácia ceny pre časť č.</w:t>
      </w:r>
      <w:r>
        <w:rPr>
          <w:rFonts w:eastAsia="Calibri"/>
          <w:lang w:eastAsia="sk-SK"/>
        </w:rPr>
        <w:t>2</w:t>
      </w:r>
      <w:r w:rsidRPr="00243B80">
        <w:rPr>
          <w:rFonts w:eastAsia="Calibri"/>
          <w:lang w:eastAsia="sk-SK"/>
        </w:rPr>
        <w:t xml:space="preserve"> </w:t>
      </w:r>
      <w:r w:rsidRPr="00243B80">
        <w:rPr>
          <w:rFonts w:eastAsia="Calibri"/>
          <w:b/>
          <w:lang w:eastAsia="sk-SK"/>
        </w:rPr>
        <w:t xml:space="preserve">„Vykonanie geodetického a geotechnického monitoringu v prevádzkovaných tuneloch, časť </w:t>
      </w:r>
      <w:r>
        <w:rPr>
          <w:rFonts w:eastAsia="Calibri"/>
          <w:b/>
          <w:lang w:eastAsia="sk-SK"/>
        </w:rPr>
        <w:t>východ</w:t>
      </w:r>
      <w:r w:rsidRPr="00243B80">
        <w:rPr>
          <w:rFonts w:eastAsia="Calibri"/>
          <w:b/>
          <w:lang w:eastAsia="sk-SK"/>
        </w:rPr>
        <w:t>“</w:t>
      </w:r>
      <w:r w:rsidRPr="00243B80">
        <w:rPr>
          <w:rFonts w:eastAsia="Calibri"/>
          <w:lang w:eastAsia="sk-SK"/>
        </w:rPr>
        <w:t>.</w:t>
      </w:r>
    </w:p>
    <w:p w14:paraId="12BDCE48" w14:textId="77777777" w:rsidR="00BD7B8D" w:rsidRDefault="00243B80" w:rsidP="00BD7B8D">
      <w:pPr>
        <w:pStyle w:val="Odsekzoznamu"/>
        <w:spacing w:before="60" w:after="200" w:line="276" w:lineRule="auto"/>
        <w:ind w:left="1068"/>
        <w:rPr>
          <w:rFonts w:eastAsia="Calibri"/>
          <w:lang w:eastAsia="sk-SK"/>
        </w:rPr>
      </w:pPr>
      <w:r w:rsidRPr="00F862D7">
        <w:rPr>
          <w:rFonts w:eastAsia="Calibri"/>
          <w:lang w:eastAsia="sk-SK"/>
        </w:rPr>
        <w:t xml:space="preserve">Uchádzač vyplňuje len </w:t>
      </w:r>
      <w:r>
        <w:rPr>
          <w:rFonts w:eastAsia="Calibri"/>
          <w:lang w:eastAsia="sk-SK"/>
        </w:rPr>
        <w:t>žlto označené</w:t>
      </w:r>
      <w:r w:rsidRPr="00F862D7">
        <w:rPr>
          <w:rFonts w:eastAsia="Calibri"/>
          <w:lang w:eastAsia="sk-SK"/>
        </w:rPr>
        <w:t xml:space="preserve"> bunky. Do ostatných buniek nesmie zasahovať.</w:t>
      </w:r>
      <w:r>
        <w:rPr>
          <w:rFonts w:eastAsia="Calibri"/>
          <w:lang w:eastAsia="sk-SK"/>
        </w:rPr>
        <w:t xml:space="preserve"> </w:t>
      </w:r>
      <w:r w:rsidRPr="003E65AF">
        <w:rPr>
          <w:rFonts w:eastAsia="Calibri"/>
          <w:lang w:eastAsia="sk-SK"/>
        </w:rPr>
        <w:t>Cena sa vyplňuje bez medzier pri tisícoch a miliónoch. Ceny predloží v</w:t>
      </w:r>
      <w:r>
        <w:rPr>
          <w:rFonts w:eastAsia="Calibri"/>
          <w:lang w:eastAsia="sk-SK"/>
        </w:rPr>
        <w:t xml:space="preserve">o formáte </w:t>
      </w:r>
      <w:r w:rsidRPr="003E65AF">
        <w:rPr>
          <w:rFonts w:eastAsia="Calibri"/>
          <w:lang w:eastAsia="sk-SK"/>
        </w:rPr>
        <w:t>pdf. podpísané uchádzačom, a to jeho štatutárnym orgánom alebo členom štatutárneho orgánu alebo iným zástupcom uchádzača, ktorý je oprávnený konať v mene uchádzača v záväzkových vzťahoch a</w:t>
      </w:r>
      <w:r>
        <w:rPr>
          <w:rFonts w:eastAsia="Calibri"/>
          <w:lang w:eastAsia="sk-SK"/>
        </w:rPr>
        <w:t xml:space="preserve"> tiež </w:t>
      </w:r>
      <w:r w:rsidRPr="003E65AF">
        <w:rPr>
          <w:rFonts w:eastAsia="Calibri"/>
          <w:lang w:eastAsia="sk-SK"/>
        </w:rPr>
        <w:t>vo formáte Microsoft Excel *xls./*xlsx. a zodpovedá za to, že ceny v elektronickej a pdf. forme sa zhodujú.</w:t>
      </w:r>
    </w:p>
    <w:p w14:paraId="138A4317" w14:textId="4C953277" w:rsidR="00243B80" w:rsidRPr="00BD7B8D" w:rsidRDefault="00243B80" w:rsidP="00590D66">
      <w:pPr>
        <w:pStyle w:val="Odsekzoznamu"/>
        <w:numPr>
          <w:ilvl w:val="3"/>
          <w:numId w:val="77"/>
        </w:numPr>
        <w:spacing w:after="120" w:line="276" w:lineRule="auto"/>
        <w:ind w:left="1066" w:hanging="357"/>
        <w:rPr>
          <w:rFonts w:eastAsia="Calibri" w:cs="Arial"/>
          <w:lang w:eastAsia="sk-SK"/>
        </w:rPr>
      </w:pPr>
      <w:r w:rsidRPr="00BD7B8D">
        <w:rPr>
          <w:rFonts w:eastAsia="Calibri" w:cs="Arial"/>
          <w:b/>
          <w:lang w:eastAsia="sk-SK"/>
        </w:rPr>
        <w:t>Uchádzač je povinný</w:t>
      </w:r>
      <w:r w:rsidRPr="00BD7B8D">
        <w:rPr>
          <w:rFonts w:eastAsia="Calibri" w:cs="Arial"/>
          <w:lang w:eastAsia="sk-SK"/>
        </w:rPr>
        <w:t xml:space="preserve"> v elektronickej forme so zabudovanou matematikou vo formáte *xls./*xlsx. </w:t>
      </w:r>
      <w:r w:rsidRPr="00BD7B8D">
        <w:rPr>
          <w:rFonts w:eastAsia="Calibri" w:cs="Arial"/>
          <w:b/>
          <w:lang w:eastAsia="sk-SK"/>
        </w:rPr>
        <w:t>oceniť všetky položky</w:t>
      </w:r>
      <w:r w:rsidRPr="00BD7B8D">
        <w:rPr>
          <w:rFonts w:eastAsia="Calibri" w:cs="Arial"/>
          <w:lang w:eastAsia="sk-SK"/>
        </w:rPr>
        <w:t xml:space="preserve">, ktoré sú uvedené </w:t>
      </w:r>
      <w:r w:rsidRPr="00BD7B8D">
        <w:rPr>
          <w:rFonts w:eastAsia="Calibri" w:cs="Arial"/>
          <w:b/>
          <w:lang w:eastAsia="sk-SK"/>
        </w:rPr>
        <w:t>v Prílohe č. 1 k časti B2 týchto SP - Špecifikácia ceny _Časť 1</w:t>
      </w:r>
      <w:r w:rsidR="007526BF" w:rsidRPr="00BD7B8D">
        <w:rPr>
          <w:rFonts w:eastAsia="Calibri" w:cs="Arial"/>
          <w:b/>
          <w:lang w:eastAsia="sk-SK"/>
        </w:rPr>
        <w:t xml:space="preserve"> </w:t>
      </w:r>
      <w:r w:rsidRPr="00BD7B8D">
        <w:rPr>
          <w:rFonts w:cs="Arial"/>
          <w:b/>
          <w:color w:val="000000" w:themeColor="text1"/>
        </w:rPr>
        <w:t>„Vykonanie geodetického a geotechnického monitoringu v prevádzkovaných tuneloch, časť západ“</w:t>
      </w:r>
      <w:r w:rsidR="007526BF" w:rsidRPr="00BD7B8D">
        <w:rPr>
          <w:rFonts w:cs="Arial"/>
          <w:b/>
          <w:color w:val="000000" w:themeColor="text1"/>
        </w:rPr>
        <w:t>;</w:t>
      </w:r>
      <w:r w:rsidRPr="00BD7B8D">
        <w:rPr>
          <w:rFonts w:eastAsia="Calibri" w:cs="Arial"/>
          <w:lang w:eastAsia="sk-SK"/>
        </w:rPr>
        <w:t xml:space="preserve"> </w:t>
      </w:r>
    </w:p>
    <w:p w14:paraId="3A3C7411" w14:textId="744D2F76" w:rsidR="00243B80" w:rsidRDefault="00BD7B8D" w:rsidP="00BD7B8D">
      <w:pPr>
        <w:spacing w:line="276" w:lineRule="auto"/>
        <w:ind w:left="1066" w:hanging="357"/>
        <w:rPr>
          <w:rFonts w:ascii="Arial" w:eastAsia="Calibri" w:hAnsi="Arial" w:cs="Arial"/>
          <w:b/>
          <w:noProof/>
          <w:lang w:eastAsia="sk-SK"/>
        </w:rPr>
      </w:pPr>
      <w:r w:rsidRPr="009769B3">
        <w:rPr>
          <w:rFonts w:ascii="Arial" w:eastAsia="Calibri" w:hAnsi="Arial" w:cs="Arial"/>
          <w:b/>
          <w:noProof/>
          <w:lang w:eastAsia="sk-SK"/>
        </w:rPr>
        <w:tab/>
      </w:r>
      <w:r w:rsidR="00243B80" w:rsidRPr="009769B3">
        <w:rPr>
          <w:rFonts w:ascii="Arial" w:eastAsia="Calibri" w:hAnsi="Arial" w:cs="Arial"/>
          <w:b/>
          <w:noProof/>
          <w:lang w:eastAsia="sk-SK"/>
        </w:rPr>
        <w:t>a/alebo</w:t>
      </w:r>
    </w:p>
    <w:p w14:paraId="0D17DC3A" w14:textId="00D06126" w:rsidR="003C7C50" w:rsidRPr="003C7C50" w:rsidRDefault="007526BF" w:rsidP="00401688">
      <w:pPr>
        <w:pStyle w:val="Odsekzoznamu"/>
        <w:spacing w:after="120" w:line="276" w:lineRule="auto"/>
        <w:ind w:left="1068"/>
        <w:rPr>
          <w:rFonts w:eastAsia="Calibri" w:cs="Arial"/>
          <w:lang w:eastAsia="sk-SK"/>
        </w:rPr>
      </w:pPr>
      <w:r w:rsidRPr="00421FFB">
        <w:rPr>
          <w:rFonts w:eastAsia="Calibri" w:cs="Arial"/>
          <w:b/>
          <w:lang w:eastAsia="sk-SK"/>
        </w:rPr>
        <w:t>Uchádzač je povinný</w:t>
      </w:r>
      <w:r w:rsidRPr="003E65AF">
        <w:rPr>
          <w:rFonts w:eastAsia="Calibri" w:cs="Arial"/>
          <w:lang w:eastAsia="sk-SK"/>
        </w:rPr>
        <w:t xml:space="preserve"> v elektronickej forme so zabudovanou matematikou vo formáte *xls./*xlsx. </w:t>
      </w:r>
      <w:r w:rsidRPr="00421FFB">
        <w:rPr>
          <w:rFonts w:eastAsia="Calibri" w:cs="Arial"/>
          <w:b/>
          <w:lang w:eastAsia="sk-SK"/>
        </w:rPr>
        <w:t>oceniť všetky položky</w:t>
      </w:r>
      <w:r w:rsidRPr="003E65AF">
        <w:rPr>
          <w:rFonts w:eastAsia="Calibri" w:cs="Arial"/>
          <w:lang w:eastAsia="sk-SK"/>
        </w:rPr>
        <w:t xml:space="preserve">, ktoré sú uvedené </w:t>
      </w:r>
      <w:r w:rsidRPr="00421FFB">
        <w:rPr>
          <w:rFonts w:eastAsia="Calibri" w:cs="Arial"/>
          <w:b/>
          <w:lang w:eastAsia="sk-SK"/>
        </w:rPr>
        <w:t xml:space="preserve">v Prílohe č. </w:t>
      </w:r>
      <w:r>
        <w:rPr>
          <w:rFonts w:eastAsia="Calibri" w:cs="Arial"/>
          <w:b/>
          <w:lang w:eastAsia="sk-SK"/>
        </w:rPr>
        <w:t>2</w:t>
      </w:r>
      <w:r w:rsidRPr="00421FFB">
        <w:rPr>
          <w:rFonts w:eastAsia="Calibri" w:cs="Arial"/>
          <w:b/>
          <w:lang w:eastAsia="sk-SK"/>
        </w:rPr>
        <w:t xml:space="preserve"> </w:t>
      </w:r>
      <w:r>
        <w:rPr>
          <w:rFonts w:eastAsia="Calibri" w:cs="Arial"/>
          <w:b/>
          <w:lang w:eastAsia="sk-SK"/>
        </w:rPr>
        <w:t>k časti B2 týchto SP - Špecifikácia ceny _Č</w:t>
      </w:r>
      <w:r w:rsidRPr="00421FFB">
        <w:rPr>
          <w:rFonts w:eastAsia="Calibri" w:cs="Arial"/>
          <w:b/>
          <w:lang w:eastAsia="sk-SK"/>
        </w:rPr>
        <w:t>asť</w:t>
      </w:r>
      <w:r>
        <w:rPr>
          <w:rFonts w:eastAsia="Calibri" w:cs="Arial"/>
          <w:b/>
          <w:lang w:eastAsia="sk-SK"/>
        </w:rPr>
        <w:t xml:space="preserve"> 2 </w:t>
      </w:r>
      <w:r w:rsidRPr="00243B80">
        <w:rPr>
          <w:rFonts w:cs="Arial"/>
          <w:b/>
          <w:color w:val="000000" w:themeColor="text1"/>
        </w:rPr>
        <w:t xml:space="preserve">„Vykonanie geodetického a geotechnického monitoringu v prevádzkovaných tuneloch, časť </w:t>
      </w:r>
      <w:r>
        <w:rPr>
          <w:rFonts w:cs="Arial"/>
          <w:b/>
          <w:color w:val="000000" w:themeColor="text1"/>
        </w:rPr>
        <w:t>východ</w:t>
      </w:r>
      <w:r w:rsidRPr="00243B80">
        <w:rPr>
          <w:rFonts w:cs="Arial"/>
          <w:b/>
          <w:color w:val="000000" w:themeColor="text1"/>
        </w:rPr>
        <w:t>“</w:t>
      </w:r>
      <w:r>
        <w:rPr>
          <w:rFonts w:cs="Arial"/>
          <w:b/>
          <w:color w:val="000000" w:themeColor="text1"/>
        </w:rPr>
        <w:t>;</w:t>
      </w:r>
      <w:r w:rsidRPr="003E65AF">
        <w:rPr>
          <w:rFonts w:eastAsia="Calibri" w:cs="Arial"/>
          <w:lang w:eastAsia="sk-SK"/>
        </w:rPr>
        <w:t xml:space="preserve"> </w:t>
      </w:r>
    </w:p>
    <w:p w14:paraId="066E9129" w14:textId="1B4FD5E7" w:rsidR="003C7C50" w:rsidRPr="003C7C50" w:rsidRDefault="008F365F" w:rsidP="00590D66">
      <w:pPr>
        <w:pStyle w:val="Odsekzoznamu"/>
        <w:numPr>
          <w:ilvl w:val="0"/>
          <w:numId w:val="76"/>
        </w:numPr>
        <w:spacing w:before="60" w:after="200" w:line="276" w:lineRule="auto"/>
        <w:ind w:left="1066" w:hanging="357"/>
        <w:rPr>
          <w:rFonts w:eastAsia="Calibri" w:cs="Arial"/>
          <w:lang w:eastAsia="sk-SK"/>
        </w:rPr>
      </w:pPr>
      <w:r w:rsidRPr="003C7C50">
        <w:rPr>
          <w:rFonts w:eastAsia="Calibri" w:cs="Arial"/>
          <w:lang w:eastAsia="sk-SK"/>
        </w:rPr>
        <w:t>Uchádzač je povinný do ceny zahrnúť všetky náklady, činnosti, práce, výkony alebo služby nevyhnutné za účelom riadneho vykonania predmetu zákazky</w:t>
      </w:r>
      <w:r w:rsidR="00401688">
        <w:rPr>
          <w:rFonts w:eastAsia="Calibri" w:cs="Arial"/>
          <w:lang w:eastAsia="sk-SK"/>
        </w:rPr>
        <w:t>.</w:t>
      </w:r>
    </w:p>
    <w:p w14:paraId="0B344553" w14:textId="0DC696C1" w:rsidR="003C7C50" w:rsidRPr="008F365F" w:rsidRDefault="008F365F" w:rsidP="00590D66">
      <w:pPr>
        <w:pStyle w:val="Odsekzoznamu"/>
        <w:numPr>
          <w:ilvl w:val="0"/>
          <w:numId w:val="76"/>
        </w:numPr>
        <w:spacing w:before="60" w:after="200" w:line="276" w:lineRule="auto"/>
        <w:ind w:left="1066" w:hanging="357"/>
        <w:rPr>
          <w:rFonts w:eastAsia="Calibri"/>
          <w:lang w:eastAsia="sk-SK"/>
        </w:rPr>
      </w:pPr>
      <w:r w:rsidRPr="008F365F">
        <w:rPr>
          <w:rFonts w:eastAsia="Calibri"/>
          <w:lang w:eastAsia="sk-SK"/>
        </w:rPr>
        <w:t xml:space="preserve">Ceny uvedené v ponuke je možné meniť iba v lehote na predkladanie ponúk, potom sú pevné, nemenné a záväzné pre uzatvorenie </w:t>
      </w:r>
      <w:r w:rsidR="00FD404D">
        <w:rPr>
          <w:rFonts w:eastAsia="Calibri"/>
          <w:lang w:eastAsia="sk-SK"/>
        </w:rPr>
        <w:t>Dohody</w:t>
      </w:r>
      <w:r w:rsidRPr="008F365F">
        <w:rPr>
          <w:rFonts w:eastAsia="Calibri"/>
          <w:lang w:eastAsia="sk-SK"/>
        </w:rPr>
        <w:t>.</w:t>
      </w:r>
    </w:p>
    <w:p w14:paraId="693878EC" w14:textId="55479337" w:rsidR="003C7C50" w:rsidRPr="008F365F" w:rsidRDefault="008F365F" w:rsidP="00590D66">
      <w:pPr>
        <w:pStyle w:val="Odsekzoznamu"/>
        <w:numPr>
          <w:ilvl w:val="0"/>
          <w:numId w:val="76"/>
        </w:numPr>
        <w:spacing w:before="60" w:after="200" w:line="276" w:lineRule="auto"/>
        <w:ind w:left="1066" w:hanging="357"/>
        <w:rPr>
          <w:rFonts w:eastAsia="Calibri"/>
          <w:lang w:eastAsia="sk-SK"/>
        </w:rPr>
      </w:pPr>
      <w:r w:rsidRPr="009769B3">
        <w:rPr>
          <w:rFonts w:eastAsia="Calibri"/>
          <w:lang w:eastAsia="sk-SK"/>
        </w:rPr>
        <w:t xml:space="preserve"> Prijaté jednotkové ceny sú záväzné pre uzatvorenie </w:t>
      </w:r>
      <w:r w:rsidR="00FD404D" w:rsidRPr="009769B3">
        <w:rPr>
          <w:rFonts w:eastAsia="Calibri"/>
          <w:lang w:eastAsia="sk-SK"/>
        </w:rPr>
        <w:t>Dohody</w:t>
      </w:r>
      <w:r w:rsidRPr="009769B3">
        <w:rPr>
          <w:rFonts w:eastAsia="Calibri"/>
          <w:lang w:eastAsia="sk-SK"/>
        </w:rPr>
        <w:t xml:space="preserve"> stanovené v súlade s ponukou uchádzača.</w:t>
      </w:r>
      <w:r w:rsidRPr="008F365F">
        <w:rPr>
          <w:rFonts w:eastAsia="Calibri"/>
          <w:lang w:eastAsia="sk-SK"/>
        </w:rPr>
        <w:t xml:space="preserve"> Pokrývajú všetky zmluvné záväzky, sú pevné a nemenné počas trvania </w:t>
      </w:r>
      <w:r w:rsidR="00FD404D">
        <w:rPr>
          <w:rFonts w:eastAsia="Calibri"/>
          <w:lang w:eastAsia="sk-SK"/>
        </w:rPr>
        <w:t>Dohody</w:t>
      </w:r>
      <w:r w:rsidRPr="008F365F">
        <w:rPr>
          <w:rFonts w:eastAsia="Calibri"/>
          <w:lang w:eastAsia="sk-SK"/>
        </w:rPr>
        <w:t>.</w:t>
      </w:r>
    </w:p>
    <w:p w14:paraId="0609F480" w14:textId="3E91FBA4" w:rsidR="003C7C50" w:rsidRPr="008F365F" w:rsidRDefault="008F365F" w:rsidP="00590D66">
      <w:pPr>
        <w:pStyle w:val="Odsekzoznamu"/>
        <w:numPr>
          <w:ilvl w:val="0"/>
          <w:numId w:val="76"/>
        </w:numPr>
        <w:spacing w:before="60" w:after="200" w:line="276" w:lineRule="auto"/>
        <w:ind w:left="1066" w:hanging="357"/>
        <w:rPr>
          <w:rFonts w:eastAsia="Calibri"/>
          <w:lang w:eastAsia="sk-SK"/>
        </w:rPr>
      </w:pPr>
      <w:r w:rsidRPr="008F365F">
        <w:rPr>
          <w:rFonts w:eastAsia="Calibri"/>
          <w:lang w:eastAsia="sk-SK"/>
        </w:rPr>
        <w:t>Uchádzač bude akceptovať zníženie celkovej ceny aj v prípade, že časť predmetu zákazky sa na podnet verejného obstarávateľa nebude realizovať</w:t>
      </w:r>
      <w:r w:rsidR="003C7C50">
        <w:rPr>
          <w:rFonts w:eastAsia="Calibri" w:cs="Arial"/>
          <w:lang w:eastAsia="sk-SK"/>
        </w:rPr>
        <w:t>.</w:t>
      </w:r>
    </w:p>
    <w:p w14:paraId="714169A8" w14:textId="6363A6AF" w:rsidR="008F365F" w:rsidRPr="003C7C50" w:rsidRDefault="008F365F" w:rsidP="00590D66">
      <w:pPr>
        <w:pStyle w:val="Odsekzoznamu"/>
        <w:numPr>
          <w:ilvl w:val="0"/>
          <w:numId w:val="76"/>
        </w:numPr>
        <w:spacing w:before="60" w:after="200" w:line="276" w:lineRule="auto"/>
        <w:ind w:left="1066" w:hanging="357"/>
        <w:rPr>
          <w:rFonts w:eastAsia="Calibri" w:cs="Arial"/>
          <w:lang w:eastAsia="sk-SK"/>
        </w:rPr>
      </w:pPr>
      <w:r w:rsidRPr="003C7C50">
        <w:rPr>
          <w:rFonts w:eastAsia="Calibri" w:cs="Arial"/>
          <w:lang w:eastAsia="sk-SK"/>
        </w:rPr>
        <w:lastRenderedPageBreak/>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304799DD" w14:textId="11B972A4" w:rsidR="003C7C50" w:rsidRPr="003C7C50" w:rsidRDefault="003C7C50" w:rsidP="00590D66">
      <w:pPr>
        <w:pStyle w:val="Odsekzoznamu"/>
        <w:numPr>
          <w:ilvl w:val="0"/>
          <w:numId w:val="76"/>
        </w:numPr>
        <w:spacing w:before="60" w:after="200" w:line="276" w:lineRule="auto"/>
        <w:ind w:left="1066" w:hanging="357"/>
        <w:rPr>
          <w:rFonts w:eastAsia="Calibri" w:cs="Arial"/>
          <w:lang w:eastAsia="sk-SK"/>
        </w:rPr>
      </w:pPr>
      <w:r w:rsidRPr="003C7C50">
        <w:rPr>
          <w:rFonts w:eastAsia="Calibri" w:cs="Arial"/>
          <w:lang w:eastAsia="sk-SK"/>
        </w:rPr>
        <w:t>Uchádzač je povinný vykonávať merania počas plánovaných uzáver tunelov a aj v nočných hodinách a počas víkendov a sviatkov.</w:t>
      </w:r>
    </w:p>
    <w:p w14:paraId="066AB0EB" w14:textId="77777777" w:rsidR="003C7C50" w:rsidRDefault="003C7C50" w:rsidP="004C05F3">
      <w:pPr>
        <w:autoSpaceDE w:val="0"/>
        <w:autoSpaceDN w:val="0"/>
        <w:spacing w:line="276" w:lineRule="auto"/>
        <w:rPr>
          <w:rFonts w:ascii="Arial" w:hAnsi="Arial" w:cs="Arial"/>
          <w:b/>
          <w:color w:val="000000" w:themeColor="text1"/>
          <w:u w:val="single"/>
        </w:rPr>
      </w:pPr>
    </w:p>
    <w:p w14:paraId="37335AED" w14:textId="77777777" w:rsidR="003C7C50" w:rsidRDefault="003C7C50" w:rsidP="004C05F3">
      <w:pPr>
        <w:autoSpaceDE w:val="0"/>
        <w:autoSpaceDN w:val="0"/>
        <w:spacing w:line="276" w:lineRule="auto"/>
        <w:rPr>
          <w:rFonts w:ascii="Arial" w:hAnsi="Arial" w:cs="Arial"/>
          <w:b/>
          <w:color w:val="000000" w:themeColor="text1"/>
          <w:u w:val="single"/>
        </w:rPr>
      </w:pPr>
    </w:p>
    <w:p w14:paraId="0EA7EF22" w14:textId="77777777" w:rsidR="003C7C50" w:rsidRDefault="003C7C50" w:rsidP="004C05F3">
      <w:pPr>
        <w:autoSpaceDE w:val="0"/>
        <w:autoSpaceDN w:val="0"/>
        <w:spacing w:line="276" w:lineRule="auto"/>
        <w:rPr>
          <w:rFonts w:ascii="Arial" w:hAnsi="Arial" w:cs="Arial"/>
          <w:b/>
          <w:color w:val="000000" w:themeColor="text1"/>
          <w:u w:val="single"/>
        </w:rPr>
      </w:pPr>
    </w:p>
    <w:p w14:paraId="630A5D13" w14:textId="77777777" w:rsidR="003C7C50" w:rsidRDefault="003C7C50" w:rsidP="004C05F3">
      <w:pPr>
        <w:autoSpaceDE w:val="0"/>
        <w:autoSpaceDN w:val="0"/>
        <w:spacing w:line="276" w:lineRule="auto"/>
        <w:rPr>
          <w:rFonts w:ascii="Arial" w:hAnsi="Arial" w:cs="Arial"/>
          <w:b/>
          <w:color w:val="000000" w:themeColor="text1"/>
          <w:u w:val="single"/>
        </w:rPr>
      </w:pPr>
    </w:p>
    <w:p w14:paraId="12DE0523" w14:textId="77777777" w:rsidR="003C7C50" w:rsidRDefault="003C7C50" w:rsidP="004C05F3">
      <w:pPr>
        <w:autoSpaceDE w:val="0"/>
        <w:autoSpaceDN w:val="0"/>
        <w:spacing w:line="276" w:lineRule="auto"/>
        <w:rPr>
          <w:rFonts w:ascii="Arial" w:hAnsi="Arial" w:cs="Arial"/>
          <w:b/>
          <w:color w:val="000000" w:themeColor="text1"/>
          <w:u w:val="single"/>
        </w:rPr>
      </w:pPr>
    </w:p>
    <w:p w14:paraId="0F00E68E" w14:textId="77777777" w:rsidR="003C7C50" w:rsidRDefault="003C7C50" w:rsidP="004C05F3">
      <w:pPr>
        <w:autoSpaceDE w:val="0"/>
        <w:autoSpaceDN w:val="0"/>
        <w:spacing w:line="276" w:lineRule="auto"/>
        <w:rPr>
          <w:rFonts w:ascii="Arial" w:hAnsi="Arial" w:cs="Arial"/>
          <w:b/>
          <w:color w:val="000000" w:themeColor="text1"/>
          <w:u w:val="single"/>
        </w:rPr>
      </w:pPr>
    </w:p>
    <w:p w14:paraId="0D629A08" w14:textId="77777777" w:rsidR="003C7C50" w:rsidRDefault="003C7C50" w:rsidP="004C05F3">
      <w:pPr>
        <w:autoSpaceDE w:val="0"/>
        <w:autoSpaceDN w:val="0"/>
        <w:spacing w:line="276" w:lineRule="auto"/>
        <w:rPr>
          <w:rFonts w:ascii="Arial" w:hAnsi="Arial" w:cs="Arial"/>
          <w:b/>
          <w:color w:val="000000" w:themeColor="text1"/>
          <w:u w:val="single"/>
        </w:rPr>
      </w:pPr>
    </w:p>
    <w:p w14:paraId="331B5CC4" w14:textId="77777777" w:rsidR="003C7C50" w:rsidRDefault="003C7C50" w:rsidP="004C05F3">
      <w:pPr>
        <w:autoSpaceDE w:val="0"/>
        <w:autoSpaceDN w:val="0"/>
        <w:spacing w:line="276" w:lineRule="auto"/>
        <w:rPr>
          <w:rFonts w:ascii="Arial" w:hAnsi="Arial" w:cs="Arial"/>
          <w:b/>
          <w:color w:val="000000" w:themeColor="text1"/>
          <w:u w:val="single"/>
        </w:rPr>
      </w:pPr>
    </w:p>
    <w:p w14:paraId="349E900A" w14:textId="77777777" w:rsidR="003C7C50" w:rsidRDefault="003C7C50" w:rsidP="004C05F3">
      <w:pPr>
        <w:autoSpaceDE w:val="0"/>
        <w:autoSpaceDN w:val="0"/>
        <w:spacing w:line="276" w:lineRule="auto"/>
        <w:rPr>
          <w:rFonts w:ascii="Arial" w:hAnsi="Arial" w:cs="Arial"/>
          <w:b/>
          <w:color w:val="000000" w:themeColor="text1"/>
          <w:u w:val="single"/>
        </w:rPr>
      </w:pPr>
    </w:p>
    <w:p w14:paraId="61FE3141" w14:textId="77777777" w:rsidR="003C7C50" w:rsidRDefault="003C7C50" w:rsidP="004C05F3">
      <w:pPr>
        <w:autoSpaceDE w:val="0"/>
        <w:autoSpaceDN w:val="0"/>
        <w:spacing w:line="276" w:lineRule="auto"/>
        <w:rPr>
          <w:rFonts w:ascii="Arial" w:hAnsi="Arial" w:cs="Arial"/>
          <w:b/>
          <w:color w:val="000000" w:themeColor="text1"/>
          <w:u w:val="single"/>
        </w:rPr>
      </w:pPr>
    </w:p>
    <w:p w14:paraId="7B77EE85" w14:textId="77777777" w:rsidR="003C7C50" w:rsidRDefault="003C7C50" w:rsidP="004C05F3">
      <w:pPr>
        <w:autoSpaceDE w:val="0"/>
        <w:autoSpaceDN w:val="0"/>
        <w:spacing w:line="276" w:lineRule="auto"/>
        <w:rPr>
          <w:rFonts w:ascii="Arial" w:hAnsi="Arial" w:cs="Arial"/>
          <w:b/>
          <w:color w:val="000000" w:themeColor="text1"/>
          <w:u w:val="single"/>
        </w:rPr>
      </w:pPr>
    </w:p>
    <w:p w14:paraId="63DB7BA3" w14:textId="77777777" w:rsidR="003C7C50" w:rsidRDefault="003C7C50" w:rsidP="004C05F3">
      <w:pPr>
        <w:autoSpaceDE w:val="0"/>
        <w:autoSpaceDN w:val="0"/>
        <w:spacing w:line="276" w:lineRule="auto"/>
        <w:rPr>
          <w:rFonts w:ascii="Arial" w:hAnsi="Arial" w:cs="Arial"/>
          <w:b/>
          <w:color w:val="000000" w:themeColor="text1"/>
          <w:u w:val="single"/>
        </w:rPr>
      </w:pPr>
    </w:p>
    <w:p w14:paraId="3682A60B" w14:textId="77777777" w:rsidR="003C7C50" w:rsidRDefault="003C7C50" w:rsidP="004C05F3">
      <w:pPr>
        <w:autoSpaceDE w:val="0"/>
        <w:autoSpaceDN w:val="0"/>
        <w:spacing w:line="276" w:lineRule="auto"/>
        <w:rPr>
          <w:rFonts w:ascii="Arial" w:hAnsi="Arial" w:cs="Arial"/>
          <w:b/>
          <w:color w:val="000000" w:themeColor="text1"/>
          <w:u w:val="single"/>
        </w:rPr>
      </w:pPr>
    </w:p>
    <w:p w14:paraId="2FE66E01" w14:textId="77777777" w:rsidR="003C7C50" w:rsidRDefault="003C7C50" w:rsidP="004C05F3">
      <w:pPr>
        <w:autoSpaceDE w:val="0"/>
        <w:autoSpaceDN w:val="0"/>
        <w:spacing w:line="276" w:lineRule="auto"/>
        <w:rPr>
          <w:rFonts w:ascii="Arial" w:hAnsi="Arial" w:cs="Arial"/>
          <w:b/>
          <w:color w:val="000000" w:themeColor="text1"/>
          <w:u w:val="single"/>
        </w:rPr>
      </w:pPr>
    </w:p>
    <w:p w14:paraId="279FD535" w14:textId="77777777" w:rsidR="003C7C50" w:rsidRDefault="003C7C50" w:rsidP="004C05F3">
      <w:pPr>
        <w:autoSpaceDE w:val="0"/>
        <w:autoSpaceDN w:val="0"/>
        <w:spacing w:line="276" w:lineRule="auto"/>
        <w:rPr>
          <w:rFonts w:ascii="Arial" w:hAnsi="Arial" w:cs="Arial"/>
          <w:b/>
          <w:color w:val="000000" w:themeColor="text1"/>
          <w:u w:val="single"/>
        </w:rPr>
      </w:pPr>
    </w:p>
    <w:p w14:paraId="0A6C20D9" w14:textId="77777777" w:rsidR="003C7C50" w:rsidRDefault="003C7C50" w:rsidP="004C05F3">
      <w:pPr>
        <w:autoSpaceDE w:val="0"/>
        <w:autoSpaceDN w:val="0"/>
        <w:spacing w:line="276" w:lineRule="auto"/>
        <w:rPr>
          <w:rFonts w:ascii="Arial" w:hAnsi="Arial" w:cs="Arial"/>
          <w:b/>
          <w:color w:val="000000" w:themeColor="text1"/>
          <w:u w:val="single"/>
        </w:rPr>
      </w:pPr>
    </w:p>
    <w:p w14:paraId="167A3C6C" w14:textId="77777777" w:rsidR="003C7C50" w:rsidRDefault="003C7C50" w:rsidP="004C05F3">
      <w:pPr>
        <w:autoSpaceDE w:val="0"/>
        <w:autoSpaceDN w:val="0"/>
        <w:spacing w:line="276" w:lineRule="auto"/>
        <w:rPr>
          <w:rFonts w:ascii="Arial" w:hAnsi="Arial" w:cs="Arial"/>
          <w:b/>
          <w:color w:val="000000" w:themeColor="text1"/>
          <w:u w:val="single"/>
        </w:rPr>
      </w:pPr>
    </w:p>
    <w:p w14:paraId="672F4583" w14:textId="77777777" w:rsidR="003C7C50" w:rsidRDefault="003C7C50" w:rsidP="004C05F3">
      <w:pPr>
        <w:autoSpaceDE w:val="0"/>
        <w:autoSpaceDN w:val="0"/>
        <w:spacing w:line="276" w:lineRule="auto"/>
        <w:rPr>
          <w:rFonts w:ascii="Arial" w:hAnsi="Arial" w:cs="Arial"/>
          <w:b/>
          <w:color w:val="000000" w:themeColor="text1"/>
          <w:u w:val="single"/>
        </w:rPr>
      </w:pPr>
    </w:p>
    <w:p w14:paraId="2DE0E222" w14:textId="77777777" w:rsidR="003C7C50" w:rsidRDefault="003C7C50" w:rsidP="004C05F3">
      <w:pPr>
        <w:autoSpaceDE w:val="0"/>
        <w:autoSpaceDN w:val="0"/>
        <w:spacing w:line="276" w:lineRule="auto"/>
        <w:rPr>
          <w:rFonts w:ascii="Arial" w:hAnsi="Arial" w:cs="Arial"/>
          <w:b/>
          <w:color w:val="000000" w:themeColor="text1"/>
          <w:u w:val="single"/>
        </w:rPr>
      </w:pPr>
    </w:p>
    <w:p w14:paraId="438C1582" w14:textId="4BB28E91" w:rsidR="003C7C50" w:rsidRDefault="003C7C50" w:rsidP="004C05F3">
      <w:pPr>
        <w:autoSpaceDE w:val="0"/>
        <w:autoSpaceDN w:val="0"/>
        <w:spacing w:line="276" w:lineRule="auto"/>
        <w:rPr>
          <w:rFonts w:ascii="Arial" w:hAnsi="Arial" w:cs="Arial"/>
          <w:b/>
          <w:color w:val="000000" w:themeColor="text1"/>
          <w:u w:val="single"/>
        </w:rPr>
      </w:pPr>
    </w:p>
    <w:p w14:paraId="1C142546" w14:textId="4BE6A4AD" w:rsidR="00401688" w:rsidRDefault="00401688" w:rsidP="004C05F3">
      <w:pPr>
        <w:autoSpaceDE w:val="0"/>
        <w:autoSpaceDN w:val="0"/>
        <w:spacing w:line="276" w:lineRule="auto"/>
        <w:rPr>
          <w:rFonts w:ascii="Arial" w:hAnsi="Arial" w:cs="Arial"/>
          <w:b/>
          <w:color w:val="000000" w:themeColor="text1"/>
          <w:u w:val="single"/>
        </w:rPr>
      </w:pPr>
    </w:p>
    <w:p w14:paraId="6A486E2A" w14:textId="77B741FB" w:rsidR="00401688" w:rsidRDefault="00401688" w:rsidP="004C05F3">
      <w:pPr>
        <w:autoSpaceDE w:val="0"/>
        <w:autoSpaceDN w:val="0"/>
        <w:spacing w:line="276" w:lineRule="auto"/>
        <w:rPr>
          <w:rFonts w:ascii="Arial" w:hAnsi="Arial" w:cs="Arial"/>
          <w:b/>
          <w:color w:val="000000" w:themeColor="text1"/>
          <w:u w:val="single"/>
        </w:rPr>
      </w:pPr>
    </w:p>
    <w:p w14:paraId="4C6B3CA2" w14:textId="4901F5D5" w:rsidR="00401688" w:rsidRDefault="00401688" w:rsidP="004C05F3">
      <w:pPr>
        <w:autoSpaceDE w:val="0"/>
        <w:autoSpaceDN w:val="0"/>
        <w:spacing w:line="276" w:lineRule="auto"/>
        <w:rPr>
          <w:rFonts w:ascii="Arial" w:hAnsi="Arial" w:cs="Arial"/>
          <w:b/>
          <w:color w:val="000000" w:themeColor="text1"/>
          <w:u w:val="single"/>
        </w:rPr>
      </w:pPr>
    </w:p>
    <w:p w14:paraId="6B40C431" w14:textId="77777777" w:rsidR="00401688" w:rsidRDefault="00401688" w:rsidP="004C05F3">
      <w:pPr>
        <w:autoSpaceDE w:val="0"/>
        <w:autoSpaceDN w:val="0"/>
        <w:spacing w:line="276" w:lineRule="auto"/>
        <w:rPr>
          <w:rFonts w:ascii="Arial" w:hAnsi="Arial" w:cs="Arial"/>
          <w:b/>
          <w:color w:val="000000" w:themeColor="text1"/>
          <w:u w:val="single"/>
        </w:rPr>
      </w:pPr>
    </w:p>
    <w:p w14:paraId="63AFE76A" w14:textId="77777777" w:rsidR="003C7C50" w:rsidRDefault="003C7C50" w:rsidP="004C05F3">
      <w:pPr>
        <w:autoSpaceDE w:val="0"/>
        <w:autoSpaceDN w:val="0"/>
        <w:spacing w:line="276" w:lineRule="auto"/>
        <w:rPr>
          <w:rFonts w:ascii="Arial" w:hAnsi="Arial" w:cs="Arial"/>
          <w:b/>
          <w:color w:val="000000" w:themeColor="text1"/>
          <w:u w:val="single"/>
        </w:rPr>
      </w:pPr>
    </w:p>
    <w:p w14:paraId="7447EF34" w14:textId="702201E7" w:rsidR="004C05F3" w:rsidRDefault="00857345" w:rsidP="004C05F3">
      <w:pPr>
        <w:autoSpaceDE w:val="0"/>
        <w:autoSpaceDN w:val="0"/>
        <w:spacing w:line="276" w:lineRule="auto"/>
        <w:rPr>
          <w:rFonts w:ascii="Arial" w:hAnsi="Arial" w:cs="Arial"/>
          <w:b/>
          <w:color w:val="000000" w:themeColor="text1"/>
          <w:u w:val="single"/>
        </w:rPr>
      </w:pPr>
      <w:r w:rsidRPr="00B30427">
        <w:rPr>
          <w:rFonts w:ascii="Arial" w:hAnsi="Arial" w:cs="Arial"/>
          <w:b/>
          <w:color w:val="000000" w:themeColor="text1"/>
          <w:u w:val="single"/>
        </w:rPr>
        <w:t>Príloha:</w:t>
      </w:r>
      <w:bookmarkStart w:id="131" w:name="_Hlk196680933"/>
    </w:p>
    <w:p w14:paraId="58D9D1CC" w14:textId="794E4B7A" w:rsidR="0027703D" w:rsidRPr="004C05F3" w:rsidRDefault="00857345" w:rsidP="004C05F3">
      <w:pPr>
        <w:autoSpaceDE w:val="0"/>
        <w:autoSpaceDN w:val="0"/>
        <w:spacing w:line="276" w:lineRule="auto"/>
        <w:rPr>
          <w:rFonts w:ascii="Arial" w:hAnsi="Arial" w:cs="Arial"/>
          <w:b/>
          <w:color w:val="000000" w:themeColor="text1"/>
          <w:u w:val="single"/>
        </w:rPr>
      </w:pPr>
      <w:r w:rsidRPr="004C05F3">
        <w:rPr>
          <w:rFonts w:ascii="Arial" w:hAnsi="Arial" w:cs="Arial"/>
          <w:color w:val="000000" w:themeColor="text1"/>
        </w:rPr>
        <w:t>Príloha č.1 k časti B.2– Špecifikácia ceny</w:t>
      </w:r>
      <w:r w:rsidR="00B30427" w:rsidRPr="004C05F3">
        <w:rPr>
          <w:rFonts w:ascii="Arial" w:hAnsi="Arial" w:cs="Arial"/>
          <w:color w:val="000000" w:themeColor="text1"/>
        </w:rPr>
        <w:t xml:space="preserve"> </w:t>
      </w:r>
      <w:bookmarkEnd w:id="131"/>
      <w:r w:rsidR="00B31C11" w:rsidRPr="004C05F3">
        <w:rPr>
          <w:rFonts w:ascii="Arial" w:hAnsi="Arial" w:cs="Arial"/>
          <w:color w:val="000000" w:themeColor="text1"/>
        </w:rPr>
        <w:t xml:space="preserve">pre časť č.1 </w:t>
      </w:r>
      <w:r w:rsidR="00B30427" w:rsidRPr="004C05F3">
        <w:rPr>
          <w:rFonts w:ascii="Arial" w:hAnsi="Arial" w:cs="Arial"/>
          <w:b/>
          <w:color w:val="000000" w:themeColor="text1"/>
        </w:rPr>
        <w:t>„Vykonanie geodetického a geotechnického monitoringu v prevádzkovaných tuneloch, časť západ“</w:t>
      </w:r>
      <w:r w:rsidR="0027703D" w:rsidRPr="004C05F3">
        <w:rPr>
          <w:rFonts w:ascii="Arial" w:hAnsi="Arial" w:cs="Arial"/>
          <w:b/>
        </w:rPr>
        <w:t xml:space="preserve"> </w:t>
      </w:r>
    </w:p>
    <w:p w14:paraId="0552EF86" w14:textId="2EB38782" w:rsidR="00B30427" w:rsidRDefault="00B30427" w:rsidP="00B30427">
      <w:pPr>
        <w:autoSpaceDE w:val="0"/>
        <w:autoSpaceDN w:val="0"/>
        <w:spacing w:after="0" w:line="276" w:lineRule="auto"/>
        <w:rPr>
          <w:rFonts w:ascii="Arial" w:hAnsi="Arial" w:cs="Arial"/>
          <w:b/>
          <w:color w:val="000000" w:themeColor="text1"/>
        </w:rPr>
      </w:pPr>
      <w:r w:rsidRPr="00B30427">
        <w:rPr>
          <w:rFonts w:ascii="Arial" w:hAnsi="Arial" w:cs="Arial"/>
          <w:color w:val="000000" w:themeColor="text1"/>
        </w:rPr>
        <w:t>Príloha č.</w:t>
      </w:r>
      <w:r w:rsidR="00B31C11">
        <w:rPr>
          <w:rFonts w:ascii="Arial" w:hAnsi="Arial" w:cs="Arial"/>
          <w:color w:val="000000" w:themeColor="text1"/>
        </w:rPr>
        <w:t>2</w:t>
      </w:r>
      <w:r w:rsidRPr="00B30427">
        <w:rPr>
          <w:rFonts w:ascii="Arial" w:hAnsi="Arial" w:cs="Arial"/>
          <w:color w:val="000000" w:themeColor="text1"/>
        </w:rPr>
        <w:t xml:space="preserve"> k časti B.2– Špecifikácia ceny</w:t>
      </w:r>
      <w:r w:rsidR="00B31C11">
        <w:rPr>
          <w:rFonts w:ascii="Arial" w:hAnsi="Arial" w:cs="Arial"/>
          <w:color w:val="000000" w:themeColor="text1"/>
        </w:rPr>
        <w:t xml:space="preserve"> </w:t>
      </w:r>
      <w:r w:rsidR="00B31C11" w:rsidRPr="00B30427">
        <w:rPr>
          <w:rFonts w:ascii="Arial" w:hAnsi="Arial" w:cs="Arial"/>
          <w:color w:val="000000" w:themeColor="text1"/>
        </w:rPr>
        <w:t xml:space="preserve">pre časť č.2 </w:t>
      </w:r>
      <w:r w:rsidRPr="00B30427">
        <w:rPr>
          <w:rFonts w:ascii="Arial" w:hAnsi="Arial" w:cs="Arial"/>
          <w:color w:val="000000" w:themeColor="text1"/>
        </w:rPr>
        <w:t xml:space="preserve"> </w:t>
      </w:r>
      <w:r w:rsidRPr="00B30427">
        <w:rPr>
          <w:rFonts w:ascii="Arial" w:hAnsi="Arial" w:cs="Arial"/>
          <w:b/>
          <w:color w:val="000000" w:themeColor="text1"/>
        </w:rPr>
        <w:t>„Vykonanie geodetického a geotechnického monitoringu v prevádzkovaných tuneloch, časť východ“</w:t>
      </w:r>
      <w:r w:rsidR="004C05F3" w:rsidRPr="004C05F3">
        <w:rPr>
          <w:rFonts w:ascii="Arial" w:hAnsi="Arial" w:cs="Arial"/>
          <w:b/>
          <w:color w:val="000000" w:themeColor="text1"/>
        </w:rPr>
        <w:t xml:space="preserve"> </w:t>
      </w:r>
    </w:p>
    <w:p w14:paraId="38625BDF" w14:textId="77777777" w:rsidR="00401688" w:rsidRPr="00B30427" w:rsidRDefault="00401688" w:rsidP="00B30427">
      <w:pPr>
        <w:autoSpaceDE w:val="0"/>
        <w:autoSpaceDN w:val="0"/>
        <w:spacing w:after="0" w:line="276" w:lineRule="auto"/>
        <w:rPr>
          <w:rFonts w:ascii="Arial" w:hAnsi="Arial" w:cs="Arial"/>
          <w:b/>
          <w:color w:val="000000" w:themeColor="text1"/>
        </w:rPr>
      </w:pPr>
    </w:p>
    <w:p w14:paraId="73E26E92" w14:textId="4F2FC65D" w:rsidR="00B30427" w:rsidRDefault="00B30427" w:rsidP="00B30427">
      <w:pPr>
        <w:autoSpaceDE w:val="0"/>
        <w:autoSpaceDN w:val="0"/>
        <w:spacing w:after="0" w:line="276" w:lineRule="auto"/>
        <w:rPr>
          <w:rFonts w:ascii="Arial" w:hAnsi="Arial" w:cs="Arial"/>
          <w:color w:val="000000" w:themeColor="text1"/>
          <w:highlight w:val="yellow"/>
        </w:rPr>
      </w:pPr>
    </w:p>
    <w:p w14:paraId="72E7337A" w14:textId="50DE1BEF" w:rsidR="00B30427" w:rsidRDefault="00B30427" w:rsidP="00B30427">
      <w:pPr>
        <w:autoSpaceDE w:val="0"/>
        <w:autoSpaceDN w:val="0"/>
        <w:spacing w:after="0" w:line="276" w:lineRule="auto"/>
        <w:rPr>
          <w:rFonts w:ascii="Arial" w:hAnsi="Arial" w:cs="Arial"/>
          <w:color w:val="000000" w:themeColor="text1"/>
          <w:highlight w:val="yellow"/>
        </w:rPr>
      </w:pPr>
    </w:p>
    <w:p w14:paraId="4C56B6FF" w14:textId="77777777" w:rsidR="008929A0" w:rsidRPr="00FA614A" w:rsidRDefault="008929A0" w:rsidP="00DC0B2E">
      <w:pPr>
        <w:spacing w:line="276" w:lineRule="auto"/>
        <w:jc w:val="left"/>
        <w:outlineLvl w:val="0"/>
        <w:rPr>
          <w:rFonts w:ascii="Arial" w:hAnsi="Arial" w:cs="Arial"/>
          <w:b/>
          <w:bCs/>
          <w:caps/>
          <w:sz w:val="24"/>
          <w:szCs w:val="24"/>
        </w:rPr>
      </w:pPr>
      <w:bookmarkStart w:id="132" w:name="_Toc196592321"/>
      <w:r w:rsidRPr="00FA614A">
        <w:rPr>
          <w:rFonts w:ascii="Arial" w:hAnsi="Arial" w:cs="Arial"/>
          <w:b/>
          <w:bCs/>
          <w:caps/>
          <w:sz w:val="24"/>
          <w:szCs w:val="24"/>
        </w:rPr>
        <w:lastRenderedPageBreak/>
        <w:t>B.3 OBCHODNÉ PODMIENKY DODANIA PREDMETU ZÁKAZKY</w:t>
      </w:r>
      <w:bookmarkEnd w:id="132"/>
    </w:p>
    <w:p w14:paraId="35B72BB4" w14:textId="6D602028" w:rsidR="008929A0" w:rsidRPr="00DD3E28" w:rsidRDefault="008929A0" w:rsidP="00C26ACA">
      <w:pPr>
        <w:spacing w:before="120" w:line="276" w:lineRule="auto"/>
        <w:rPr>
          <w:rFonts w:ascii="Arial" w:hAnsi="Arial" w:cs="Arial"/>
        </w:rPr>
      </w:pPr>
      <w:r w:rsidRPr="00DD3E28">
        <w:rPr>
          <w:rFonts w:ascii="Arial" w:hAnsi="Arial" w:cs="Arial"/>
          <w:b/>
        </w:rPr>
        <w:t xml:space="preserve">Uchádzač vo svojej ponuke predloží návrh </w:t>
      </w:r>
      <w:r w:rsidR="008F12FC" w:rsidRPr="00DD3E28">
        <w:rPr>
          <w:rFonts w:ascii="Arial" w:hAnsi="Arial" w:cs="Arial"/>
          <w:b/>
        </w:rPr>
        <w:t>Dohody</w:t>
      </w:r>
      <w:r w:rsidRPr="00DD3E28">
        <w:rPr>
          <w:rFonts w:ascii="Arial" w:hAnsi="Arial" w:cs="Arial"/>
        </w:rPr>
        <w:t xml:space="preserve"> </w:t>
      </w:r>
      <w:r w:rsidRPr="00DD3E28">
        <w:rPr>
          <w:rFonts w:ascii="Arial" w:hAnsi="Arial" w:cs="Arial"/>
          <w:b/>
        </w:rPr>
        <w:t>podľa Obchodného zákonníka, v ktorej budú v celom rozsahu akceptované obchodné podmienky dodania predmetu zákazky stanovené v dokumentoch, ktoré tvoria prílohu k týmto súťažným podkladom.</w:t>
      </w:r>
      <w:r w:rsidRPr="00DD3E28">
        <w:rPr>
          <w:rFonts w:ascii="Arial" w:hAnsi="Arial" w:cs="Arial"/>
        </w:rPr>
        <w:t xml:space="preserve"> </w:t>
      </w:r>
    </w:p>
    <w:p w14:paraId="4F1474C7" w14:textId="5C840AA8" w:rsidR="008929A0" w:rsidRPr="00DD3E28" w:rsidRDefault="008929A0" w:rsidP="00C768C5">
      <w:pPr>
        <w:spacing w:before="100" w:after="0" w:line="276" w:lineRule="auto"/>
        <w:rPr>
          <w:rFonts w:ascii="Arial" w:hAnsi="Arial" w:cs="Arial"/>
        </w:rPr>
      </w:pPr>
      <w:r w:rsidRPr="00DD3E28">
        <w:rPr>
          <w:rFonts w:ascii="Arial" w:hAnsi="Arial" w:cs="Arial"/>
        </w:rPr>
        <w:t xml:space="preserve">Predložený návrh </w:t>
      </w:r>
      <w:r w:rsidR="00C768C5">
        <w:rPr>
          <w:rFonts w:ascii="Arial" w:hAnsi="Arial" w:cs="Arial"/>
        </w:rPr>
        <w:t>Dohody</w:t>
      </w:r>
      <w:r w:rsidRPr="00DD3E28">
        <w:rPr>
          <w:rFonts w:ascii="Arial" w:hAnsi="Arial" w:cs="Arial"/>
        </w:rPr>
        <w:t xml:space="preserve"> musí byť podpísaný štatutárnym orgánom alebo členom štatutárneho orgánu alebo iným zástupcom uchádzača, ktorý je oprávnený konať v mene uchádzača v záväzkových vzťahoch, v nasledovnom znení:</w:t>
      </w:r>
    </w:p>
    <w:p w14:paraId="6D131968" w14:textId="10C2ACDD" w:rsidR="001B2682" w:rsidRDefault="001B2682" w:rsidP="00EE0121">
      <w:pPr>
        <w:spacing w:before="100" w:after="0" w:line="276" w:lineRule="auto"/>
        <w:jc w:val="left"/>
        <w:rPr>
          <w:rFonts w:ascii="Arial" w:hAnsi="Arial" w:cs="Arial"/>
        </w:rPr>
      </w:pPr>
    </w:p>
    <w:p w14:paraId="3D12D12F" w14:textId="7369E35C" w:rsidR="001B2682" w:rsidRPr="007718D4" w:rsidRDefault="001B2682" w:rsidP="001B2682">
      <w:pPr>
        <w:pStyle w:val="Zarkazkladnhotextu"/>
        <w:spacing w:after="0"/>
        <w:ind w:left="0"/>
        <w:jc w:val="center"/>
        <w:rPr>
          <w:rFonts w:ascii="Arial" w:hAnsi="Arial" w:cs="Arial"/>
          <w:b/>
          <w:bCs/>
          <w:caps/>
          <w:sz w:val="22"/>
          <w:szCs w:val="22"/>
        </w:rPr>
      </w:pPr>
      <w:r w:rsidRPr="007718D4">
        <w:rPr>
          <w:rFonts w:ascii="Arial" w:hAnsi="Arial" w:cs="Arial"/>
          <w:b/>
          <w:bCs/>
          <w:caps/>
          <w:sz w:val="22"/>
          <w:szCs w:val="22"/>
        </w:rPr>
        <w:t>Rámcová dohoda</w:t>
      </w:r>
      <w:r w:rsidR="00D24762" w:rsidRPr="007718D4">
        <w:rPr>
          <w:rFonts w:ascii="Arial" w:hAnsi="Arial" w:cs="Arial"/>
          <w:b/>
          <w:bCs/>
          <w:caps/>
          <w:sz w:val="22"/>
          <w:szCs w:val="22"/>
        </w:rPr>
        <w:t xml:space="preserve"> (pre časť 1.)</w:t>
      </w:r>
    </w:p>
    <w:p w14:paraId="15EFD690" w14:textId="77777777" w:rsidR="001B2682" w:rsidRPr="007718D4" w:rsidRDefault="001B2682" w:rsidP="001B2682">
      <w:pPr>
        <w:jc w:val="center"/>
        <w:rPr>
          <w:rFonts w:ascii="Arial" w:hAnsi="Arial" w:cs="Arial"/>
          <w:b/>
          <w:noProof/>
        </w:rPr>
      </w:pPr>
      <w:bookmarkStart w:id="133" w:name="_Hlk196679774"/>
      <w:r w:rsidRPr="007718D4">
        <w:rPr>
          <w:rFonts w:ascii="Arial" w:hAnsi="Arial" w:cs="Arial"/>
          <w:b/>
          <w:noProof/>
        </w:rPr>
        <w:t>„Vykonanie geodetického a geotechnického monitoringu v prevádzkovaných tuneloch, časť západ“</w:t>
      </w:r>
    </w:p>
    <w:bookmarkEnd w:id="133"/>
    <w:p w14:paraId="2D0707AA" w14:textId="77777777" w:rsidR="001B2682" w:rsidRPr="007718D4" w:rsidRDefault="001B2682" w:rsidP="001B2682">
      <w:pPr>
        <w:pStyle w:val="Zarkazkladnhotextu"/>
        <w:spacing w:after="0"/>
        <w:ind w:left="0"/>
        <w:jc w:val="center"/>
        <w:rPr>
          <w:rFonts w:ascii="Arial" w:hAnsi="Arial" w:cs="Arial"/>
          <w:bCs/>
          <w:sz w:val="22"/>
          <w:szCs w:val="22"/>
        </w:rPr>
      </w:pPr>
    </w:p>
    <w:p w14:paraId="01BDC4D3" w14:textId="77777777" w:rsidR="001B2682" w:rsidRPr="007718D4" w:rsidRDefault="001B2682" w:rsidP="001B2682">
      <w:pPr>
        <w:pStyle w:val="Zarkazkladnhotextu"/>
        <w:spacing w:after="0"/>
        <w:ind w:left="0"/>
        <w:jc w:val="center"/>
        <w:rPr>
          <w:rFonts w:ascii="Arial" w:hAnsi="Arial" w:cs="Arial"/>
          <w:bCs/>
          <w:sz w:val="22"/>
          <w:szCs w:val="22"/>
        </w:rPr>
      </w:pPr>
    </w:p>
    <w:p w14:paraId="683491BD" w14:textId="77777777" w:rsidR="001B2682" w:rsidRPr="007718D4" w:rsidRDefault="001B2682" w:rsidP="001B2682">
      <w:pPr>
        <w:pStyle w:val="Zarkazkladnhotextu"/>
        <w:spacing w:after="0"/>
        <w:ind w:left="0"/>
        <w:rPr>
          <w:rFonts w:ascii="Arial" w:hAnsi="Arial" w:cs="Arial"/>
          <w:b/>
          <w:sz w:val="22"/>
          <w:szCs w:val="22"/>
        </w:rPr>
      </w:pPr>
      <w:r w:rsidRPr="007718D4">
        <w:rPr>
          <w:rFonts w:ascii="Arial" w:hAnsi="Arial" w:cs="Arial"/>
          <w:b/>
          <w:sz w:val="22"/>
          <w:szCs w:val="22"/>
        </w:rPr>
        <w:t>Číslo objednávateľa:</w:t>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t xml:space="preserve">   </w:t>
      </w:r>
      <w:r w:rsidRPr="007718D4">
        <w:rPr>
          <w:rFonts w:ascii="Arial" w:hAnsi="Arial" w:cs="Arial"/>
          <w:b/>
          <w:sz w:val="22"/>
          <w:szCs w:val="22"/>
        </w:rPr>
        <w:tab/>
        <w:t>Číslo poskytovateľa:</w:t>
      </w:r>
    </w:p>
    <w:p w14:paraId="43C7FD9E" w14:textId="77777777" w:rsidR="001B2682" w:rsidRPr="007718D4" w:rsidRDefault="001B2682" w:rsidP="001B2682">
      <w:pPr>
        <w:pStyle w:val="Zarkazkladnhotextu"/>
        <w:spacing w:after="0"/>
        <w:ind w:left="0"/>
        <w:jc w:val="center"/>
        <w:rPr>
          <w:rFonts w:ascii="Arial" w:hAnsi="Arial" w:cs="Arial"/>
          <w:bCs/>
          <w:sz w:val="22"/>
          <w:szCs w:val="22"/>
        </w:rPr>
      </w:pPr>
    </w:p>
    <w:p w14:paraId="6A596DD6" w14:textId="77777777" w:rsidR="001B2682" w:rsidRPr="007718D4" w:rsidRDefault="001B2682" w:rsidP="001B2682">
      <w:pPr>
        <w:pStyle w:val="Zarkazkladnhotextu"/>
        <w:spacing w:after="0"/>
        <w:ind w:left="0"/>
        <w:rPr>
          <w:rFonts w:ascii="Arial" w:hAnsi="Arial" w:cs="Arial"/>
          <w:bCs/>
          <w:sz w:val="22"/>
          <w:szCs w:val="22"/>
        </w:rPr>
      </w:pPr>
      <w:r w:rsidRPr="007718D4">
        <w:rPr>
          <w:rFonts w:ascii="Arial" w:hAnsi="Arial" w:cs="Arial"/>
          <w:bCs/>
          <w:sz w:val="22"/>
          <w:szCs w:val="22"/>
        </w:rPr>
        <w:t>uzatvorená podľa § 83 zákona č. 343/2015 Z. z. o verejnom obstarávaní a o zmene a doplnení niektorých zákonov v znení neskorších predpisov (ďalej len „ZVO“) a § 536 zákona č. 513/1991 Zb. Obchodného zákonníka v znení neskorších predpisov (ďalej len „rámcová dohoda“)</w:t>
      </w:r>
    </w:p>
    <w:p w14:paraId="03D7A9F9" w14:textId="77777777" w:rsidR="001B2682" w:rsidRPr="007718D4" w:rsidRDefault="001B2682" w:rsidP="001B2682">
      <w:pPr>
        <w:pStyle w:val="Zarkazkladnhotextu"/>
        <w:spacing w:after="0"/>
        <w:ind w:left="0"/>
        <w:rPr>
          <w:rFonts w:ascii="Arial" w:hAnsi="Arial" w:cs="Arial"/>
          <w:bCs/>
          <w:sz w:val="22"/>
          <w:szCs w:val="22"/>
        </w:rPr>
      </w:pPr>
    </w:p>
    <w:p w14:paraId="03A07945" w14:textId="77777777" w:rsidR="001B2682" w:rsidRPr="007718D4" w:rsidRDefault="001B2682" w:rsidP="001B2682">
      <w:pPr>
        <w:pStyle w:val="Zarkazkladnhotextu"/>
        <w:spacing w:after="0"/>
        <w:ind w:left="0"/>
        <w:jc w:val="center"/>
        <w:rPr>
          <w:rFonts w:ascii="Arial" w:hAnsi="Arial" w:cs="Arial"/>
          <w:bCs/>
          <w:sz w:val="22"/>
          <w:szCs w:val="22"/>
        </w:rPr>
      </w:pPr>
      <w:r w:rsidRPr="007718D4">
        <w:rPr>
          <w:rFonts w:ascii="Arial" w:hAnsi="Arial" w:cs="Arial"/>
          <w:bCs/>
          <w:sz w:val="22"/>
          <w:szCs w:val="22"/>
        </w:rPr>
        <w:t>medzi stranami rámcovej dohody:</w:t>
      </w:r>
    </w:p>
    <w:p w14:paraId="3E590E4E" w14:textId="77777777" w:rsidR="001B2682" w:rsidRPr="007718D4" w:rsidRDefault="001B2682" w:rsidP="001B2682">
      <w:pPr>
        <w:rPr>
          <w:rFonts w:ascii="Arial" w:hAnsi="Arial" w:cs="Arial"/>
          <w:b/>
          <w:noProof/>
        </w:rPr>
      </w:pPr>
    </w:p>
    <w:p w14:paraId="79868FB0" w14:textId="77777777" w:rsidR="001B2682" w:rsidRPr="007718D4" w:rsidRDefault="001B2682" w:rsidP="001B2682">
      <w:pPr>
        <w:tabs>
          <w:tab w:val="left" w:pos="9072"/>
        </w:tabs>
        <w:rPr>
          <w:rFonts w:ascii="Arial" w:hAnsi="Arial" w:cs="Arial"/>
          <w:b/>
          <w:bCs/>
          <w:spacing w:val="-2"/>
          <w:position w:val="-2"/>
          <w:u w:val="single"/>
        </w:rPr>
      </w:pPr>
      <w:r w:rsidRPr="007718D4">
        <w:rPr>
          <w:rFonts w:ascii="Arial" w:hAnsi="Arial" w:cs="Arial"/>
          <w:b/>
          <w:bCs/>
          <w:spacing w:val="-2"/>
          <w:position w:val="-2"/>
          <w:u w:val="single"/>
        </w:rPr>
        <w:t>Objednávateľ</w:t>
      </w:r>
    </w:p>
    <w:p w14:paraId="3A434C79" w14:textId="77777777" w:rsidR="001B2682" w:rsidRPr="007718D4" w:rsidRDefault="001B2682" w:rsidP="001B2682">
      <w:pPr>
        <w:tabs>
          <w:tab w:val="left" w:pos="9072"/>
        </w:tabs>
        <w:rPr>
          <w:rFonts w:ascii="Arial" w:hAnsi="Arial" w:cs="Arial"/>
          <w:b/>
          <w:bCs/>
          <w:spacing w:val="-2"/>
          <w:position w:val="-2"/>
        </w:rPr>
      </w:pPr>
    </w:p>
    <w:p w14:paraId="42D98969" w14:textId="694947A7" w:rsidR="001B2682" w:rsidRPr="007718D4" w:rsidRDefault="001B2682" w:rsidP="001B2682">
      <w:pPr>
        <w:rPr>
          <w:rFonts w:ascii="Arial" w:hAnsi="Arial" w:cs="Arial"/>
          <w:spacing w:val="-2"/>
          <w:position w:val="-2"/>
        </w:rPr>
      </w:pPr>
      <w:r w:rsidRPr="007718D4">
        <w:rPr>
          <w:rFonts w:ascii="Arial" w:hAnsi="Arial" w:cs="Arial"/>
          <w:spacing w:val="-2"/>
          <w:position w:val="-2"/>
        </w:rPr>
        <w:t xml:space="preserve">Obchodné meno: </w:t>
      </w:r>
      <w:r w:rsidRPr="007718D4">
        <w:rPr>
          <w:rFonts w:ascii="Arial" w:hAnsi="Arial" w:cs="Arial"/>
          <w:spacing w:val="-2"/>
          <w:position w:val="-2"/>
        </w:rPr>
        <w:tab/>
        <w:t xml:space="preserve"> </w:t>
      </w:r>
      <w:r w:rsidRPr="007718D4">
        <w:rPr>
          <w:rFonts w:ascii="Arial" w:hAnsi="Arial" w:cs="Arial"/>
          <w:spacing w:val="-2"/>
          <w:position w:val="-2"/>
        </w:rPr>
        <w:tab/>
      </w:r>
      <w:r w:rsidRPr="007718D4">
        <w:rPr>
          <w:rFonts w:ascii="Arial" w:hAnsi="Arial" w:cs="Arial"/>
          <w:spacing w:val="-2"/>
          <w:position w:val="-2"/>
        </w:rPr>
        <w:tab/>
      </w:r>
      <w:r w:rsidR="004C05F3" w:rsidRPr="007718D4">
        <w:rPr>
          <w:rFonts w:ascii="Arial" w:hAnsi="Arial" w:cs="Arial"/>
          <w:spacing w:val="-2"/>
          <w:position w:val="-2"/>
        </w:rPr>
        <w:tab/>
      </w:r>
      <w:r w:rsidR="004C05F3" w:rsidRPr="007718D4">
        <w:rPr>
          <w:rFonts w:ascii="Arial" w:hAnsi="Arial" w:cs="Arial"/>
          <w:spacing w:val="-2"/>
          <w:position w:val="-2"/>
        </w:rPr>
        <w:tab/>
      </w:r>
      <w:r w:rsidRPr="007718D4">
        <w:rPr>
          <w:rFonts w:ascii="Arial" w:hAnsi="Arial" w:cs="Arial"/>
          <w:b/>
          <w:spacing w:val="-2"/>
          <w:position w:val="-2"/>
        </w:rPr>
        <w:t xml:space="preserve">Národná diaľničná spoločnosť, a.s. </w:t>
      </w:r>
      <w:r w:rsidRPr="007718D4">
        <w:rPr>
          <w:rFonts w:ascii="Arial" w:hAnsi="Arial" w:cs="Arial"/>
          <w:spacing w:val="-2"/>
          <w:position w:val="-2"/>
        </w:rPr>
        <w:t xml:space="preserve">                                                         </w:t>
      </w:r>
    </w:p>
    <w:p w14:paraId="2E79579D" w14:textId="6441B322"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Sídlo:</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Dúbravská cesta 14, 841 04 Bratislava</w:t>
      </w:r>
    </w:p>
    <w:p w14:paraId="0022ED0B" w14:textId="47820840" w:rsidR="001B2682" w:rsidRPr="007718D4" w:rsidRDefault="001B2682" w:rsidP="001B2682">
      <w:pPr>
        <w:tabs>
          <w:tab w:val="left" w:pos="2835"/>
        </w:tabs>
        <w:rPr>
          <w:rFonts w:ascii="Arial" w:hAnsi="Arial" w:cs="Arial"/>
          <w:spacing w:val="-2"/>
          <w:position w:val="-2"/>
        </w:rPr>
      </w:pPr>
      <w:r w:rsidRPr="007718D4">
        <w:rPr>
          <w:rFonts w:ascii="Arial" w:hAnsi="Arial" w:cs="Arial"/>
        </w:rPr>
        <w:t>Právna forma:</w:t>
      </w:r>
      <w:r w:rsidRPr="007718D4">
        <w:rPr>
          <w:rFonts w:ascii="Arial" w:hAnsi="Arial" w:cs="Arial"/>
        </w:rPr>
        <w:tab/>
      </w:r>
      <w:r w:rsidR="007718D4">
        <w:rPr>
          <w:rFonts w:ascii="Arial" w:hAnsi="Arial" w:cs="Arial"/>
        </w:rPr>
        <w:tab/>
      </w:r>
      <w:r w:rsidRPr="007718D4">
        <w:rPr>
          <w:rFonts w:ascii="Arial" w:hAnsi="Arial" w:cs="Arial"/>
        </w:rPr>
        <w:tab/>
        <w:t>akciová spoločnosť zapísaná v Obchodnom registri</w:t>
      </w:r>
    </w:p>
    <w:p w14:paraId="56EC6BA7" w14:textId="404441AC"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rPr>
        <w:t>Mestský súd Bratislava III, Oddiel Sa, Vložka č.</w:t>
      </w:r>
      <w:r w:rsidR="006A3A8D">
        <w:rPr>
          <w:rFonts w:ascii="Arial" w:hAnsi="Arial" w:cs="Arial"/>
        </w:rPr>
        <w:t xml:space="preserve"> </w:t>
      </w:r>
      <w:r w:rsidRPr="007718D4">
        <w:rPr>
          <w:rFonts w:ascii="Arial" w:hAnsi="Arial" w:cs="Arial"/>
        </w:rPr>
        <w:t>3518/B</w:t>
      </w:r>
      <w:r w:rsidRPr="007718D4">
        <w:rPr>
          <w:rFonts w:ascii="Arial" w:hAnsi="Arial" w:cs="Arial"/>
          <w:spacing w:val="-2"/>
          <w:position w:val="-2"/>
        </w:rPr>
        <w:t xml:space="preserve"> </w:t>
      </w:r>
    </w:p>
    <w:p w14:paraId="46EAC966" w14:textId="65B2855E"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Štatutárny orgán:</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rPr>
        <w:t>predstavenstvo zastúpené:</w:t>
      </w:r>
    </w:p>
    <w:p w14:paraId="383D2D37" w14:textId="2C482B90"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Ing. Filip Macháček, predseda predstavenstva a generálny riaditeľ</w:t>
      </w:r>
    </w:p>
    <w:p w14:paraId="1DFC64AF" w14:textId="3469AD0A" w:rsidR="001B2682" w:rsidRPr="007718D4" w:rsidRDefault="001B2682" w:rsidP="001B2682">
      <w:pPr>
        <w:tabs>
          <w:tab w:val="left" w:pos="2835"/>
        </w:tabs>
        <w:rPr>
          <w:rFonts w:ascii="Arial" w:hAnsi="Arial" w:cs="Arial"/>
          <w:spacing w:val="-2"/>
          <w:position w:val="-2"/>
        </w:rPr>
      </w:pPr>
      <w:r w:rsidRPr="007718D4">
        <w:rPr>
          <w:rFonts w:ascii="Arial" w:hAnsi="Arial" w:cs="Arial"/>
          <w:spacing w:val="-2"/>
          <w:position w:val="-2"/>
        </w:rPr>
        <w:t xml:space="preserve">  </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PhDr. Rastislav Droppa, podpredseda predstavenstva</w:t>
      </w:r>
    </w:p>
    <w:p w14:paraId="76AF4EE9" w14:textId="77777777" w:rsidR="001B2682" w:rsidRPr="007718D4" w:rsidRDefault="001B2682" w:rsidP="001B2682">
      <w:pPr>
        <w:tabs>
          <w:tab w:val="left" w:pos="2835"/>
        </w:tabs>
        <w:rPr>
          <w:rFonts w:ascii="Arial" w:hAnsi="Arial" w:cs="Arial"/>
          <w:spacing w:val="-2"/>
          <w:position w:val="-2"/>
        </w:rPr>
      </w:pPr>
    </w:p>
    <w:p w14:paraId="3E732978" w14:textId="344E82F8" w:rsidR="001B2682" w:rsidRPr="007718D4" w:rsidRDefault="001B2682" w:rsidP="00006663">
      <w:pPr>
        <w:tabs>
          <w:tab w:val="left" w:pos="2835"/>
        </w:tabs>
        <w:rPr>
          <w:rFonts w:ascii="Arial" w:hAnsi="Arial" w:cs="Arial"/>
          <w:spacing w:val="-2"/>
          <w:position w:val="-2"/>
        </w:rPr>
      </w:pPr>
      <w:r w:rsidRPr="007718D4">
        <w:rPr>
          <w:rFonts w:ascii="Arial" w:hAnsi="Arial" w:cs="Arial"/>
          <w:spacing w:val="-2"/>
          <w:position w:val="-2"/>
        </w:rPr>
        <w:t>IČO:</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35 919 001</w:t>
      </w:r>
      <w:r w:rsidRPr="007718D4">
        <w:rPr>
          <w:rFonts w:ascii="Arial" w:hAnsi="Arial" w:cs="Arial"/>
          <w:spacing w:val="-2"/>
          <w:position w:val="-2"/>
        </w:rPr>
        <w:tab/>
        <w:t xml:space="preserve">                                                                                                   </w:t>
      </w:r>
    </w:p>
    <w:p w14:paraId="630ABEED" w14:textId="4303419B" w:rsidR="001B2682" w:rsidRPr="007718D4" w:rsidRDefault="001B2682" w:rsidP="00006663">
      <w:pPr>
        <w:tabs>
          <w:tab w:val="left" w:pos="2835"/>
        </w:tabs>
        <w:rPr>
          <w:rFonts w:ascii="Arial" w:hAnsi="Arial" w:cs="Arial"/>
        </w:rPr>
      </w:pPr>
      <w:r w:rsidRPr="007718D4">
        <w:rPr>
          <w:rFonts w:ascii="Arial" w:hAnsi="Arial" w:cs="Arial"/>
        </w:rPr>
        <w:t xml:space="preserve">DIČ: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2021937775</w:t>
      </w:r>
      <w:r w:rsidRPr="007718D4">
        <w:rPr>
          <w:rFonts w:ascii="Arial" w:hAnsi="Arial" w:cs="Arial"/>
        </w:rPr>
        <w:tab/>
        <w:t xml:space="preserve">                                                                                                             </w:t>
      </w:r>
    </w:p>
    <w:p w14:paraId="170498BF" w14:textId="77777777" w:rsidR="00006663" w:rsidRDefault="001B2682" w:rsidP="00006663">
      <w:pPr>
        <w:tabs>
          <w:tab w:val="left" w:pos="2835"/>
        </w:tabs>
        <w:rPr>
          <w:rFonts w:ascii="Arial" w:hAnsi="Arial" w:cs="Arial"/>
        </w:rPr>
      </w:pPr>
      <w:r w:rsidRPr="007718D4">
        <w:rPr>
          <w:rFonts w:ascii="Arial" w:hAnsi="Arial" w:cs="Arial"/>
        </w:rPr>
        <w:t xml:space="preserve">IČ DPH: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 xml:space="preserve">SK2021937775 </w:t>
      </w:r>
    </w:p>
    <w:p w14:paraId="2E4B7E3D" w14:textId="2C87B567" w:rsidR="001B2682" w:rsidRPr="007718D4" w:rsidRDefault="001B2682" w:rsidP="00006663">
      <w:pPr>
        <w:tabs>
          <w:tab w:val="left" w:pos="2835"/>
        </w:tabs>
        <w:rPr>
          <w:rFonts w:ascii="Arial" w:hAnsi="Arial" w:cs="Arial"/>
        </w:rPr>
      </w:pPr>
      <w:r w:rsidRPr="007718D4">
        <w:rPr>
          <w:rFonts w:ascii="Arial" w:hAnsi="Arial" w:cs="Arial"/>
        </w:rPr>
        <w:t xml:space="preserve">Bankové spojenie: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Štátna pokladnica</w:t>
      </w:r>
    </w:p>
    <w:p w14:paraId="2136B278" w14:textId="0F38835B" w:rsidR="001B2682" w:rsidRPr="007718D4" w:rsidRDefault="001B2682" w:rsidP="00006663">
      <w:pPr>
        <w:tabs>
          <w:tab w:val="left" w:pos="2835"/>
        </w:tabs>
        <w:rPr>
          <w:rFonts w:ascii="Arial" w:hAnsi="Arial" w:cs="Arial"/>
        </w:rPr>
      </w:pPr>
      <w:r w:rsidRPr="007718D4">
        <w:rPr>
          <w:rFonts w:ascii="Arial" w:hAnsi="Arial" w:cs="Arial"/>
        </w:rPr>
        <w:t>Číslo účtu (IBAN):</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SK95 8180 0000 0070 0069 4593</w:t>
      </w:r>
    </w:p>
    <w:p w14:paraId="4A6963EF" w14:textId="061400A5" w:rsidR="001B2682" w:rsidRPr="007718D4" w:rsidRDefault="001B2682" w:rsidP="00006663">
      <w:pPr>
        <w:tabs>
          <w:tab w:val="left" w:pos="2835"/>
        </w:tabs>
        <w:rPr>
          <w:rFonts w:ascii="Arial" w:hAnsi="Arial" w:cs="Arial"/>
        </w:rPr>
      </w:pPr>
      <w:r w:rsidRPr="007718D4">
        <w:rPr>
          <w:rFonts w:ascii="Arial" w:hAnsi="Arial" w:cs="Arial"/>
        </w:rPr>
        <w:t>SWIFT kód:</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SPSRSKBA</w:t>
      </w:r>
    </w:p>
    <w:p w14:paraId="482BA675" w14:textId="0312CAFC" w:rsidR="001B2682" w:rsidRPr="007718D4" w:rsidRDefault="001B2682" w:rsidP="001B2682">
      <w:pPr>
        <w:tabs>
          <w:tab w:val="left" w:pos="3119"/>
          <w:tab w:val="left" w:pos="3402"/>
          <w:tab w:val="left" w:pos="3544"/>
        </w:tabs>
        <w:ind w:left="4395" w:hanging="4395"/>
        <w:rPr>
          <w:rFonts w:ascii="Arial" w:hAnsi="Arial" w:cs="Arial"/>
        </w:rPr>
      </w:pPr>
      <w:r w:rsidRPr="007718D4">
        <w:rPr>
          <w:rFonts w:ascii="Arial" w:hAnsi="Arial" w:cs="Arial"/>
        </w:rPr>
        <w:t>Tel.:</w:t>
      </w:r>
      <w:r w:rsidRPr="007718D4">
        <w:rPr>
          <w:rFonts w:ascii="Arial" w:hAnsi="Arial" w:cs="Arial"/>
        </w:rPr>
        <w:tab/>
        <w:t>02/5831 1111</w:t>
      </w:r>
    </w:p>
    <w:p w14:paraId="4D9DC027" w14:textId="77777777" w:rsidR="001B2682" w:rsidRPr="007718D4" w:rsidRDefault="001B2682" w:rsidP="001B2682">
      <w:pPr>
        <w:tabs>
          <w:tab w:val="left" w:pos="2520"/>
          <w:tab w:val="left" w:pos="2694"/>
          <w:tab w:val="left" w:pos="4253"/>
        </w:tabs>
        <w:rPr>
          <w:rFonts w:ascii="Arial" w:hAnsi="Arial" w:cs="Arial"/>
        </w:rPr>
      </w:pPr>
    </w:p>
    <w:p w14:paraId="37E1765B" w14:textId="77777777" w:rsidR="001B2682" w:rsidRPr="007718D4" w:rsidRDefault="001B2682" w:rsidP="001B2682">
      <w:pPr>
        <w:tabs>
          <w:tab w:val="left" w:pos="9072"/>
        </w:tabs>
        <w:rPr>
          <w:rFonts w:ascii="Arial" w:hAnsi="Arial" w:cs="Arial"/>
        </w:rPr>
      </w:pPr>
      <w:r w:rsidRPr="007718D4">
        <w:rPr>
          <w:rFonts w:ascii="Arial" w:hAnsi="Arial" w:cs="Arial"/>
        </w:rPr>
        <w:t>(ďalej len „objednávateľ“)</w:t>
      </w:r>
    </w:p>
    <w:p w14:paraId="5F8640E5" w14:textId="77777777" w:rsidR="001B2682" w:rsidRPr="007718D4" w:rsidRDefault="001B2682" w:rsidP="001B2682">
      <w:pPr>
        <w:rPr>
          <w:rFonts w:ascii="Arial" w:hAnsi="Arial" w:cs="Arial"/>
        </w:rPr>
      </w:pPr>
    </w:p>
    <w:p w14:paraId="3C74881A" w14:textId="77777777" w:rsidR="001B2682" w:rsidRPr="007718D4" w:rsidRDefault="001B2682" w:rsidP="001B2682">
      <w:pPr>
        <w:rPr>
          <w:rFonts w:ascii="Arial" w:hAnsi="Arial" w:cs="Arial"/>
        </w:rPr>
      </w:pPr>
      <w:r w:rsidRPr="007718D4">
        <w:rPr>
          <w:rFonts w:ascii="Arial" w:hAnsi="Arial" w:cs="Arial"/>
        </w:rPr>
        <w:t>a</w:t>
      </w:r>
    </w:p>
    <w:p w14:paraId="5D963166" w14:textId="77777777" w:rsidR="001B2682" w:rsidRPr="007718D4" w:rsidRDefault="001B2682" w:rsidP="001B2682">
      <w:pPr>
        <w:rPr>
          <w:rFonts w:ascii="Arial" w:hAnsi="Arial" w:cs="Arial"/>
          <w:b/>
        </w:rPr>
      </w:pPr>
    </w:p>
    <w:p w14:paraId="65F1FBBB" w14:textId="77777777" w:rsidR="001B2682" w:rsidRPr="007718D4" w:rsidRDefault="001B2682" w:rsidP="001B2682">
      <w:pPr>
        <w:rPr>
          <w:rFonts w:ascii="Arial" w:hAnsi="Arial" w:cs="Arial"/>
          <w:b/>
          <w:u w:val="single"/>
        </w:rPr>
      </w:pPr>
      <w:r w:rsidRPr="007718D4">
        <w:rPr>
          <w:rFonts w:ascii="Arial" w:hAnsi="Arial" w:cs="Arial"/>
          <w:b/>
          <w:bCs/>
          <w:u w:val="single"/>
        </w:rPr>
        <w:t>Poskytovateľ</w:t>
      </w:r>
    </w:p>
    <w:p w14:paraId="0F53216F" w14:textId="77777777" w:rsidR="001B2682" w:rsidRPr="007718D4" w:rsidRDefault="001B2682" w:rsidP="001B2682">
      <w:pPr>
        <w:rPr>
          <w:rFonts w:ascii="Arial" w:hAnsi="Arial" w:cs="Arial"/>
          <w:highlight w:val="yellow"/>
        </w:rPr>
      </w:pPr>
      <w:r w:rsidRPr="007718D4">
        <w:rPr>
          <w:rFonts w:ascii="Arial" w:hAnsi="Arial" w:cs="Arial"/>
          <w:highlight w:val="yellow"/>
        </w:rPr>
        <w:lastRenderedPageBreak/>
        <w:t>Obchodné meno: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03365367" w14:textId="77777777" w:rsidR="001B2682" w:rsidRPr="007718D4" w:rsidRDefault="001B2682" w:rsidP="001B2682">
      <w:pPr>
        <w:rPr>
          <w:rFonts w:ascii="Arial" w:hAnsi="Arial" w:cs="Arial"/>
          <w:highlight w:val="yellow"/>
        </w:rPr>
      </w:pPr>
      <w:r w:rsidRPr="007718D4">
        <w:rPr>
          <w:rFonts w:ascii="Arial" w:hAnsi="Arial" w:cs="Arial"/>
          <w:highlight w:val="yellow"/>
        </w:rPr>
        <w:t>Sídlo: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562A531C" w14:textId="77777777" w:rsidR="001B2682" w:rsidRPr="007718D4" w:rsidRDefault="001B2682" w:rsidP="001B2682">
      <w:pPr>
        <w:rPr>
          <w:rFonts w:ascii="Arial" w:hAnsi="Arial" w:cs="Arial"/>
          <w:highlight w:val="yellow"/>
        </w:rPr>
      </w:pPr>
      <w:r w:rsidRPr="007718D4">
        <w:rPr>
          <w:rFonts w:ascii="Arial" w:hAnsi="Arial" w:cs="Arial"/>
          <w:highlight w:val="yellow"/>
        </w:rPr>
        <w:t>Právna forma:</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30C337F6" w14:textId="77777777" w:rsidR="001B2682" w:rsidRPr="007718D4" w:rsidRDefault="001B2682" w:rsidP="001B2682">
      <w:pPr>
        <w:rPr>
          <w:rFonts w:ascii="Arial" w:hAnsi="Arial" w:cs="Arial"/>
          <w:highlight w:val="yellow"/>
        </w:rPr>
      </w:pPr>
      <w:r w:rsidRPr="007718D4">
        <w:rPr>
          <w:rFonts w:ascii="Arial" w:hAnsi="Arial" w:cs="Arial"/>
          <w:highlight w:val="yellow"/>
        </w:rPr>
        <w:t>Štatutárny orgán:</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C469A3B" w14:textId="77777777" w:rsidR="001B2682" w:rsidRPr="007718D4" w:rsidRDefault="001B2682" w:rsidP="001B2682">
      <w:pPr>
        <w:spacing w:before="120"/>
        <w:rPr>
          <w:rFonts w:ascii="Arial" w:hAnsi="Arial" w:cs="Arial"/>
          <w:highlight w:val="yellow"/>
        </w:rPr>
      </w:pPr>
      <w:r w:rsidRPr="007718D4">
        <w:rPr>
          <w:rFonts w:ascii="Arial" w:hAnsi="Arial" w:cs="Arial"/>
          <w:highlight w:val="yellow"/>
        </w:rPr>
        <w:t>Osoby oprávnené na rokovanie:</w:t>
      </w:r>
      <w:r w:rsidRPr="007718D4">
        <w:rPr>
          <w:rFonts w:ascii="Arial" w:hAnsi="Arial" w:cs="Arial"/>
          <w:highlight w:val="yellow"/>
        </w:rPr>
        <w:tab/>
      </w:r>
    </w:p>
    <w:p w14:paraId="4B97964F" w14:textId="77777777" w:rsidR="001B2682" w:rsidRPr="007718D4" w:rsidRDefault="001B2682" w:rsidP="001B2682">
      <w:pPr>
        <w:rPr>
          <w:rFonts w:ascii="Arial" w:hAnsi="Arial" w:cs="Arial"/>
          <w:highlight w:val="yellow"/>
        </w:rPr>
      </w:pPr>
      <w:r w:rsidRPr="007718D4">
        <w:rPr>
          <w:rFonts w:ascii="Arial" w:hAnsi="Arial" w:cs="Arial"/>
          <w:highlight w:val="yellow"/>
        </w:rPr>
        <w:t xml:space="preserve">- vo veciach zmluvných: </w:t>
      </w:r>
      <w:r w:rsidRPr="007718D4">
        <w:rPr>
          <w:rFonts w:ascii="Arial" w:hAnsi="Arial" w:cs="Arial"/>
          <w:highlight w:val="yellow"/>
        </w:rPr>
        <w:tab/>
      </w:r>
      <w:r w:rsidRPr="007718D4">
        <w:rPr>
          <w:rFonts w:ascii="Arial" w:hAnsi="Arial" w:cs="Arial"/>
          <w:highlight w:val="yellow"/>
        </w:rPr>
        <w:tab/>
      </w:r>
    </w:p>
    <w:p w14:paraId="116E3C7A" w14:textId="77777777" w:rsidR="001B2682" w:rsidRPr="007718D4" w:rsidRDefault="001B2682" w:rsidP="001B2682">
      <w:pPr>
        <w:rPr>
          <w:rFonts w:ascii="Arial" w:hAnsi="Arial" w:cs="Arial"/>
          <w:highlight w:val="yellow"/>
        </w:rPr>
      </w:pPr>
      <w:r w:rsidRPr="007718D4">
        <w:rPr>
          <w:rFonts w:ascii="Arial" w:hAnsi="Arial" w:cs="Arial"/>
          <w:highlight w:val="yellow"/>
        </w:rPr>
        <w:t>- vo veciach finančných:</w:t>
      </w:r>
      <w:r w:rsidRPr="007718D4">
        <w:rPr>
          <w:rFonts w:ascii="Arial" w:hAnsi="Arial" w:cs="Arial"/>
          <w:highlight w:val="yellow"/>
        </w:rPr>
        <w:tab/>
      </w:r>
      <w:r w:rsidRPr="007718D4">
        <w:rPr>
          <w:rFonts w:ascii="Arial" w:hAnsi="Arial" w:cs="Arial"/>
          <w:highlight w:val="yellow"/>
        </w:rPr>
        <w:tab/>
      </w:r>
    </w:p>
    <w:p w14:paraId="4D12DDC0" w14:textId="77777777" w:rsidR="001B2682" w:rsidRPr="007718D4" w:rsidRDefault="001B2682" w:rsidP="001B2682">
      <w:pPr>
        <w:rPr>
          <w:rFonts w:ascii="Arial" w:hAnsi="Arial" w:cs="Arial"/>
          <w:highlight w:val="yellow"/>
        </w:rPr>
      </w:pPr>
      <w:r w:rsidRPr="007718D4">
        <w:rPr>
          <w:rFonts w:ascii="Arial" w:hAnsi="Arial" w:cs="Arial"/>
          <w:highlight w:val="yellow"/>
        </w:rPr>
        <w:t>- vo veciach technických:</w:t>
      </w:r>
      <w:r w:rsidRPr="007718D4">
        <w:rPr>
          <w:rFonts w:ascii="Arial" w:hAnsi="Arial" w:cs="Arial"/>
          <w:highlight w:val="yellow"/>
        </w:rPr>
        <w:tab/>
      </w:r>
      <w:r w:rsidRPr="007718D4">
        <w:rPr>
          <w:rFonts w:ascii="Arial" w:hAnsi="Arial" w:cs="Arial"/>
          <w:highlight w:val="yellow"/>
        </w:rPr>
        <w:tab/>
      </w:r>
    </w:p>
    <w:p w14:paraId="67D1E8E3" w14:textId="77777777" w:rsidR="001B2682" w:rsidRPr="007718D4" w:rsidRDefault="001B2682" w:rsidP="001B2682">
      <w:pPr>
        <w:rPr>
          <w:rFonts w:ascii="Arial" w:hAnsi="Arial" w:cs="Arial"/>
          <w:highlight w:val="yellow"/>
        </w:rPr>
      </w:pPr>
      <w:r w:rsidRPr="007718D4">
        <w:rPr>
          <w:rFonts w:ascii="Arial" w:hAnsi="Arial" w:cs="Arial"/>
          <w:highlight w:val="yellow"/>
        </w:rPr>
        <w:t>IČO: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7AE03A02" w14:textId="77777777" w:rsidR="001B2682" w:rsidRPr="007718D4" w:rsidRDefault="001B2682" w:rsidP="001B2682">
      <w:pPr>
        <w:rPr>
          <w:rFonts w:ascii="Arial" w:hAnsi="Arial" w:cs="Arial"/>
          <w:highlight w:val="yellow"/>
        </w:rPr>
      </w:pPr>
      <w:r w:rsidRPr="007718D4">
        <w:rPr>
          <w:rFonts w:ascii="Arial" w:hAnsi="Arial" w:cs="Arial"/>
          <w:highlight w:val="yellow"/>
        </w:rPr>
        <w:t>DIČ:</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071E4E00" w14:textId="77777777" w:rsidR="001B2682" w:rsidRPr="007718D4" w:rsidRDefault="001B2682" w:rsidP="001B2682">
      <w:pPr>
        <w:rPr>
          <w:rFonts w:ascii="Arial" w:hAnsi="Arial" w:cs="Arial"/>
          <w:highlight w:val="yellow"/>
        </w:rPr>
      </w:pPr>
      <w:r w:rsidRPr="007718D4">
        <w:rPr>
          <w:rFonts w:ascii="Arial" w:hAnsi="Arial" w:cs="Arial"/>
          <w:highlight w:val="yellow"/>
        </w:rPr>
        <w:t>IČ DPH:</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30A2FF70" w14:textId="77777777" w:rsidR="001B2682" w:rsidRPr="007718D4" w:rsidRDefault="001B2682" w:rsidP="001B2682">
      <w:pPr>
        <w:rPr>
          <w:rFonts w:ascii="Arial" w:hAnsi="Arial" w:cs="Arial"/>
          <w:highlight w:val="yellow"/>
        </w:rPr>
      </w:pPr>
      <w:r w:rsidRPr="007718D4">
        <w:rPr>
          <w:rFonts w:ascii="Arial" w:hAnsi="Arial" w:cs="Arial"/>
          <w:highlight w:val="yellow"/>
        </w:rPr>
        <w:t>Bankové spojenie:</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782E3052" w14:textId="77777777" w:rsidR="001B2682" w:rsidRPr="007718D4" w:rsidRDefault="001B2682" w:rsidP="001B2682">
      <w:pPr>
        <w:rPr>
          <w:rFonts w:ascii="Arial" w:hAnsi="Arial" w:cs="Arial"/>
          <w:highlight w:val="yellow"/>
        </w:rPr>
      </w:pPr>
      <w:r w:rsidRPr="007718D4">
        <w:rPr>
          <w:rFonts w:ascii="Arial" w:hAnsi="Arial" w:cs="Arial"/>
          <w:highlight w:val="yellow"/>
        </w:rPr>
        <w:t>Číslo účtu (IBAN):</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1F00A251" w14:textId="77777777" w:rsidR="001B2682" w:rsidRPr="007718D4" w:rsidRDefault="001B2682" w:rsidP="001B2682">
      <w:pPr>
        <w:rPr>
          <w:rFonts w:ascii="Arial" w:hAnsi="Arial" w:cs="Arial"/>
          <w:highlight w:val="yellow"/>
        </w:rPr>
      </w:pPr>
      <w:r w:rsidRPr="007718D4">
        <w:rPr>
          <w:rFonts w:ascii="Arial" w:hAnsi="Arial" w:cs="Arial"/>
          <w:highlight w:val="yellow"/>
        </w:rPr>
        <w:t>SWIFT kód:</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765FBFE2" w14:textId="77777777" w:rsidR="001B2682" w:rsidRPr="007718D4" w:rsidRDefault="001B2682" w:rsidP="001B2682">
      <w:pPr>
        <w:rPr>
          <w:rFonts w:ascii="Arial" w:hAnsi="Arial" w:cs="Arial"/>
        </w:rPr>
      </w:pPr>
      <w:r w:rsidRPr="007718D4">
        <w:rPr>
          <w:rFonts w:ascii="Arial" w:hAnsi="Arial" w:cs="Arial"/>
          <w:highlight w:val="yellow"/>
        </w:rPr>
        <w:t>Tel.:</w:t>
      </w: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p>
    <w:p w14:paraId="525145B9" w14:textId="77777777" w:rsidR="001B2682" w:rsidRPr="007718D4" w:rsidRDefault="001B2682" w:rsidP="001B2682">
      <w:pPr>
        <w:rPr>
          <w:rFonts w:ascii="Arial" w:hAnsi="Arial" w:cs="Arial"/>
        </w:rPr>
      </w:pP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p>
    <w:p w14:paraId="12ECB788" w14:textId="77777777" w:rsidR="001B2682" w:rsidRPr="007718D4" w:rsidRDefault="001B2682" w:rsidP="001B2682">
      <w:pPr>
        <w:rPr>
          <w:rFonts w:ascii="Arial" w:hAnsi="Arial" w:cs="Arial"/>
        </w:rPr>
      </w:pPr>
      <w:r w:rsidRPr="007718D4">
        <w:rPr>
          <w:rFonts w:ascii="Arial" w:hAnsi="Arial" w:cs="Arial"/>
        </w:rPr>
        <w:t>(ďalej len „</w:t>
      </w:r>
      <w:r w:rsidRPr="007718D4">
        <w:rPr>
          <w:rFonts w:ascii="Arial" w:hAnsi="Arial" w:cs="Arial"/>
          <w:lang w:eastAsia="cs-CZ"/>
        </w:rPr>
        <w:t>poskytovateľ</w:t>
      </w:r>
      <w:r w:rsidRPr="007718D4">
        <w:rPr>
          <w:rFonts w:ascii="Arial" w:hAnsi="Arial" w:cs="Arial"/>
        </w:rPr>
        <w:t>“)</w:t>
      </w:r>
    </w:p>
    <w:p w14:paraId="1E499069" w14:textId="77777777" w:rsidR="001B2682" w:rsidRPr="007718D4" w:rsidRDefault="001B2682" w:rsidP="001B2682">
      <w:pPr>
        <w:rPr>
          <w:rFonts w:ascii="Arial" w:hAnsi="Arial" w:cs="Arial"/>
        </w:rPr>
      </w:pPr>
      <w:r w:rsidRPr="007718D4">
        <w:rPr>
          <w:rFonts w:ascii="Arial" w:hAnsi="Arial" w:cs="Arial"/>
        </w:rPr>
        <w:t>(objednávateľ a poskytovateľ jednotlivo aj ako „strana rámcovej dohody“, spolu ďalej ako „strany rámcovej dohody“)</w:t>
      </w:r>
    </w:p>
    <w:p w14:paraId="0735C1DF" w14:textId="77777777" w:rsidR="001B2682" w:rsidRPr="007718D4" w:rsidRDefault="001B2682" w:rsidP="001B2682">
      <w:pPr>
        <w:rPr>
          <w:rFonts w:ascii="Arial" w:hAnsi="Arial" w:cs="Arial"/>
        </w:rPr>
      </w:pPr>
    </w:p>
    <w:p w14:paraId="345B448E" w14:textId="77777777" w:rsidR="001B2682" w:rsidRPr="007718D4" w:rsidRDefault="001B2682" w:rsidP="001B2682">
      <w:pPr>
        <w:rPr>
          <w:rFonts w:ascii="Arial" w:hAnsi="Arial" w:cs="Arial"/>
        </w:rPr>
      </w:pPr>
    </w:p>
    <w:p w14:paraId="2C61CC6F" w14:textId="77777777" w:rsidR="001B2682" w:rsidRPr="007718D4" w:rsidRDefault="001B2682" w:rsidP="001B2682">
      <w:pPr>
        <w:tabs>
          <w:tab w:val="left" w:pos="567"/>
          <w:tab w:val="left" w:pos="3402"/>
        </w:tabs>
        <w:ind w:left="567" w:hanging="567"/>
        <w:jc w:val="center"/>
        <w:rPr>
          <w:rFonts w:ascii="Arial" w:hAnsi="Arial" w:cs="Arial"/>
          <w:b/>
        </w:rPr>
      </w:pPr>
      <w:r w:rsidRPr="007718D4">
        <w:rPr>
          <w:rFonts w:ascii="Arial" w:hAnsi="Arial" w:cs="Arial"/>
          <w:b/>
        </w:rPr>
        <w:t>Čl. 1</w:t>
      </w:r>
    </w:p>
    <w:p w14:paraId="3EEC97CA" w14:textId="77777777" w:rsidR="001B2682" w:rsidRPr="007718D4" w:rsidRDefault="001B2682" w:rsidP="001B2682">
      <w:pPr>
        <w:pStyle w:val="CEMOS"/>
        <w:tabs>
          <w:tab w:val="left" w:pos="567"/>
          <w:tab w:val="left" w:pos="3686"/>
        </w:tabs>
        <w:spacing w:before="0" w:after="240"/>
        <w:ind w:left="3686" w:hanging="3686"/>
        <w:jc w:val="center"/>
        <w:rPr>
          <w:rFonts w:ascii="Arial" w:hAnsi="Arial" w:cs="Arial"/>
          <w:b/>
          <w:sz w:val="22"/>
          <w:szCs w:val="22"/>
        </w:rPr>
      </w:pPr>
      <w:r w:rsidRPr="007718D4">
        <w:rPr>
          <w:rFonts w:ascii="Arial" w:hAnsi="Arial" w:cs="Arial"/>
          <w:b/>
          <w:sz w:val="22"/>
          <w:szCs w:val="22"/>
        </w:rPr>
        <w:t>PREDMET RÁMCOVEJ DOHODY</w:t>
      </w:r>
    </w:p>
    <w:p w14:paraId="1587F594" w14:textId="77777777" w:rsidR="001B2682" w:rsidRPr="007718D4" w:rsidRDefault="001B2682" w:rsidP="00E76AFC">
      <w:pPr>
        <w:pStyle w:val="Normlnysozarkami"/>
        <w:ind w:left="567" w:hanging="567"/>
        <w:rPr>
          <w:rFonts w:eastAsia="Times New Roman"/>
          <w:sz w:val="22"/>
          <w:szCs w:val="22"/>
          <w:lang w:eastAsia="en-US"/>
        </w:rPr>
      </w:pPr>
      <w:r w:rsidRPr="007718D4">
        <w:rPr>
          <w:rFonts w:eastAsia="Times New Roman"/>
          <w:sz w:val="22"/>
          <w:szCs w:val="22"/>
          <w:lang w:eastAsia="en-US"/>
        </w:rPr>
        <w:t xml:space="preserve">1.1 </w:t>
      </w:r>
      <w:r w:rsidRPr="007718D4">
        <w:rPr>
          <w:rFonts w:eastAsia="Times New Roman"/>
          <w:sz w:val="22"/>
          <w:szCs w:val="22"/>
          <w:lang w:eastAsia="en-US"/>
        </w:rPr>
        <w:tab/>
        <w:t>Predmetom tejto rámcovej dohody je záväzok poskytovateľa v rozsahu a za podmienok dohodnutých v tejto rámcovej dohode a v súťažných podkladoch dodať pre objednávateľa dielo spočívajúce vo vyhotovení záverečnej správy z vykonaného geodetického a geotechnického monitoringu za každý tunel samostatne (časť západ – tunel Sitina, tunel Horelica, tunel Ovčiarsko, tunel Žilina, tunel P. Chlmec, tunel Svrčinovec, tunel Poľana) počas vopred naplánovaných uzáver jednotlivých tunelov (ďalej len „predmet plnenia“ alebo „dielo“), na základe konkrétnych objednávok. Objednávateľ sa zaväzuje výsledky monitoringu, resp. jeho časť prevziať a zaplatiť za ich vykonanie cenu v súlade s čl. 4 tejto rámcovej dohody. Presná špecifikácia predmetu plnenia je uvedená v Prílohe č. 2 rámcovej dohody - Opis predmetu zákazky, časť západ.</w:t>
      </w:r>
    </w:p>
    <w:p w14:paraId="1BE4F666" w14:textId="77777777" w:rsidR="001B2682" w:rsidRPr="007718D4" w:rsidRDefault="001B2682" w:rsidP="00E76AFC">
      <w:pPr>
        <w:pStyle w:val="Normlnysozarkami"/>
        <w:rPr>
          <w:rFonts w:eastAsia="Times New Roman"/>
          <w:sz w:val="22"/>
          <w:szCs w:val="22"/>
          <w:lang w:eastAsia="en-US"/>
        </w:rPr>
      </w:pPr>
    </w:p>
    <w:p w14:paraId="6E17F71E" w14:textId="695C9A68" w:rsidR="00326F1C" w:rsidRPr="007718D4" w:rsidRDefault="001B2682" w:rsidP="00326F1C">
      <w:pPr>
        <w:pStyle w:val="Normlnysozarkami"/>
        <w:spacing w:after="120"/>
        <w:ind w:left="567" w:hanging="567"/>
        <w:rPr>
          <w:rFonts w:eastAsia="Times New Roman"/>
          <w:sz w:val="22"/>
          <w:szCs w:val="22"/>
          <w:lang w:eastAsia="en-US"/>
        </w:rPr>
      </w:pPr>
      <w:r w:rsidRPr="007718D4">
        <w:rPr>
          <w:rFonts w:eastAsia="Times New Roman"/>
          <w:sz w:val="22"/>
          <w:szCs w:val="22"/>
          <w:lang w:eastAsia="en-US"/>
        </w:rPr>
        <w:t xml:space="preserve">1.2 </w:t>
      </w:r>
      <w:r w:rsidRPr="007718D4">
        <w:rPr>
          <w:rFonts w:eastAsia="Times New Roman"/>
          <w:sz w:val="22"/>
          <w:szCs w:val="22"/>
          <w:lang w:eastAsia="en-US"/>
        </w:rPr>
        <w:tab/>
        <w:t>Rozsah meraní – predpokladané výmery prác poskytovateľa sú uvedené v</w:t>
      </w:r>
      <w:r w:rsidR="006A3A8D">
        <w:rPr>
          <w:rFonts w:eastAsia="Times New Roman"/>
          <w:sz w:val="22"/>
          <w:szCs w:val="22"/>
          <w:lang w:eastAsia="en-US"/>
        </w:rPr>
        <w:t xml:space="preserve"> </w:t>
      </w:r>
      <w:r w:rsidRPr="007718D4">
        <w:rPr>
          <w:rFonts w:eastAsia="Times New Roman"/>
          <w:sz w:val="22"/>
          <w:szCs w:val="22"/>
          <w:lang w:eastAsia="en-US"/>
        </w:rPr>
        <w:t>Prílohe č. 2</w:t>
      </w:r>
      <w:r w:rsidR="006A3A8D">
        <w:rPr>
          <w:rFonts w:eastAsia="Times New Roman"/>
          <w:sz w:val="22"/>
          <w:szCs w:val="22"/>
          <w:lang w:eastAsia="en-US"/>
        </w:rPr>
        <w:t xml:space="preserve"> </w:t>
      </w:r>
      <w:r w:rsidRPr="007718D4">
        <w:rPr>
          <w:rFonts w:eastAsia="Times New Roman"/>
          <w:sz w:val="22"/>
          <w:szCs w:val="22"/>
          <w:lang w:eastAsia="en-US"/>
        </w:rPr>
        <w:t>rámcovej dohody</w:t>
      </w:r>
      <w:r w:rsidR="006A3A8D">
        <w:rPr>
          <w:rFonts w:eastAsia="Times New Roman"/>
          <w:sz w:val="22"/>
          <w:szCs w:val="22"/>
          <w:lang w:eastAsia="en-US"/>
        </w:rPr>
        <w:t xml:space="preserve"> - </w:t>
      </w:r>
      <w:r w:rsidRPr="007718D4">
        <w:rPr>
          <w:rFonts w:eastAsia="Times New Roman"/>
          <w:sz w:val="22"/>
          <w:szCs w:val="22"/>
          <w:lang w:eastAsia="en-US"/>
        </w:rPr>
        <w:t>Opis predmetu zákazky, časť západ, pričom nie sú záväzné pre plnenie rámcovej dohody, t.j. poskytovateľ sa zaväzuje jednotlivé merania vykonať v rozsahu uvedenom v príslušných objednávkach vystavených objednávateľom počas trvania tejto rámcovej dohody.</w:t>
      </w:r>
      <w:r w:rsidR="006A3A8D">
        <w:rPr>
          <w:rFonts w:eastAsia="Times New Roman"/>
          <w:sz w:val="22"/>
          <w:szCs w:val="22"/>
          <w:lang w:eastAsia="en-US"/>
        </w:rPr>
        <w:t xml:space="preserve"> </w:t>
      </w:r>
      <w:r w:rsidRPr="007718D4">
        <w:rPr>
          <w:rFonts w:eastAsia="Times New Roman"/>
          <w:sz w:val="22"/>
          <w:szCs w:val="22"/>
          <w:lang w:eastAsia="en-US"/>
        </w:rPr>
        <w:t>Meračské práce nesmú prekročiť celkový počet meraní pre danú položku v rámci vykonávania</w:t>
      </w:r>
      <w:r w:rsidR="00326F1C">
        <w:rPr>
          <w:rFonts w:eastAsia="Times New Roman"/>
          <w:sz w:val="22"/>
          <w:szCs w:val="22"/>
          <w:lang w:eastAsia="en-US"/>
        </w:rPr>
        <w:t xml:space="preserve"> </w:t>
      </w:r>
      <w:r w:rsidRPr="007718D4">
        <w:rPr>
          <w:rFonts w:eastAsia="Times New Roman"/>
          <w:sz w:val="22"/>
          <w:szCs w:val="22"/>
          <w:lang w:eastAsia="en-US"/>
        </w:rPr>
        <w:t>meraní pre každý tunel samostatne.</w:t>
      </w:r>
    </w:p>
    <w:p w14:paraId="2AFA4394" w14:textId="77777777" w:rsidR="001B2682" w:rsidRPr="007718D4" w:rsidRDefault="001B2682" w:rsidP="00326F1C">
      <w:pPr>
        <w:pStyle w:val="Normlnysozarkami"/>
        <w:spacing w:after="120"/>
        <w:ind w:left="567" w:hanging="567"/>
        <w:rPr>
          <w:rFonts w:eastAsia="Times New Roman"/>
          <w:sz w:val="22"/>
          <w:szCs w:val="22"/>
          <w:lang w:eastAsia="en-US"/>
        </w:rPr>
      </w:pPr>
      <w:r w:rsidRPr="007718D4">
        <w:rPr>
          <w:rFonts w:eastAsia="Times New Roman"/>
          <w:sz w:val="22"/>
          <w:szCs w:val="22"/>
          <w:lang w:eastAsia="en-US"/>
        </w:rPr>
        <w:t xml:space="preserve">1.3 </w:t>
      </w:r>
      <w:r w:rsidRPr="007718D4">
        <w:rPr>
          <w:rFonts w:eastAsia="Times New Roman"/>
          <w:sz w:val="22"/>
          <w:szCs w:val="22"/>
          <w:lang w:eastAsia="en-US"/>
        </w:rPr>
        <w:tab/>
        <w:t>Každé plnenie v zmysle konkrétnej objednávky bude posudzované ako samostatné dielo v zmysle tejto rámcovej dohody.</w:t>
      </w:r>
    </w:p>
    <w:p w14:paraId="5DFF3E3C" w14:textId="77777777" w:rsidR="001B2682" w:rsidRPr="007718D4" w:rsidRDefault="001B2682" w:rsidP="00E76AFC">
      <w:pPr>
        <w:pStyle w:val="Normlnysozarkami"/>
        <w:rPr>
          <w:rFonts w:eastAsia="Times New Roman"/>
          <w:sz w:val="22"/>
          <w:szCs w:val="22"/>
          <w:lang w:eastAsia="en-US"/>
        </w:rPr>
      </w:pPr>
    </w:p>
    <w:p w14:paraId="240369DA" w14:textId="77777777" w:rsidR="001B2682" w:rsidRPr="007718D4" w:rsidRDefault="001B2682" w:rsidP="00E76AFC">
      <w:pPr>
        <w:tabs>
          <w:tab w:val="left" w:pos="567"/>
        </w:tabs>
        <w:overflowPunct w:val="0"/>
        <w:autoSpaceDE w:val="0"/>
        <w:autoSpaceDN w:val="0"/>
        <w:adjustRightInd w:val="0"/>
        <w:spacing w:after="0"/>
        <w:ind w:left="567" w:hanging="567"/>
        <w:textAlignment w:val="baseline"/>
        <w:rPr>
          <w:rFonts w:ascii="Arial" w:hAnsi="Arial" w:cs="Arial"/>
        </w:rPr>
      </w:pPr>
      <w:r w:rsidRPr="007718D4">
        <w:rPr>
          <w:rFonts w:ascii="Arial" w:hAnsi="Arial" w:cs="Arial"/>
        </w:rPr>
        <w:t xml:space="preserve">1.4 </w:t>
      </w:r>
      <w:r w:rsidRPr="007718D4">
        <w:rPr>
          <w:rFonts w:ascii="Arial" w:hAnsi="Arial" w:cs="Arial"/>
        </w:rPr>
        <w:tab/>
        <w:t>Každú zmenu tejto rámcovej dohody, ktorá nebola predvídateľná v čase uzatvorenia tejto rámcovej dohody, je možné vykonať buď uzatvorením dodatku k rámcovej dohode alebo zadaním novej zákazky postupom zadávania zákazky podľa zákona č. 343/2015 Z. z. o verejnom obstarávaní a o zmene a doplnení niektorých zákonov (ďalej len „ZVO“).</w:t>
      </w:r>
    </w:p>
    <w:p w14:paraId="320092CF" w14:textId="77777777" w:rsidR="001B2682" w:rsidRPr="007718D4" w:rsidRDefault="001B2682" w:rsidP="001B2682">
      <w:pPr>
        <w:tabs>
          <w:tab w:val="left" w:pos="567"/>
        </w:tabs>
        <w:overflowPunct w:val="0"/>
        <w:autoSpaceDE w:val="0"/>
        <w:autoSpaceDN w:val="0"/>
        <w:adjustRightInd w:val="0"/>
        <w:ind w:left="567" w:hanging="567"/>
        <w:textAlignment w:val="baseline"/>
        <w:rPr>
          <w:rFonts w:ascii="Arial" w:hAnsi="Arial" w:cs="Arial"/>
        </w:rPr>
      </w:pPr>
    </w:p>
    <w:p w14:paraId="5B0CD508" w14:textId="77777777" w:rsidR="001B2682" w:rsidRPr="007718D4" w:rsidRDefault="001B2682" w:rsidP="001B2682">
      <w:pPr>
        <w:tabs>
          <w:tab w:val="left" w:pos="567"/>
        </w:tabs>
        <w:overflowPunct w:val="0"/>
        <w:autoSpaceDE w:val="0"/>
        <w:autoSpaceDN w:val="0"/>
        <w:adjustRightInd w:val="0"/>
        <w:ind w:left="567" w:hanging="567"/>
        <w:textAlignment w:val="baseline"/>
        <w:rPr>
          <w:rFonts w:ascii="Arial" w:hAnsi="Arial" w:cs="Arial"/>
        </w:rPr>
      </w:pPr>
    </w:p>
    <w:p w14:paraId="165578D6" w14:textId="77777777" w:rsidR="001B2682" w:rsidRPr="006A3A8D" w:rsidRDefault="001B2682" w:rsidP="001B2682">
      <w:pPr>
        <w:pStyle w:val="Nadpis5"/>
        <w:tabs>
          <w:tab w:val="left" w:pos="851"/>
        </w:tabs>
        <w:spacing w:before="0"/>
        <w:jc w:val="center"/>
        <w:rPr>
          <w:rFonts w:ascii="Arial" w:hAnsi="Arial" w:cs="Arial"/>
          <w:b w:val="0"/>
          <w:i w:val="0"/>
          <w:sz w:val="22"/>
          <w:szCs w:val="22"/>
        </w:rPr>
      </w:pPr>
      <w:r w:rsidRPr="006A3A8D">
        <w:rPr>
          <w:rFonts w:ascii="Arial" w:hAnsi="Arial" w:cs="Arial"/>
          <w:i w:val="0"/>
          <w:sz w:val="22"/>
          <w:szCs w:val="22"/>
        </w:rPr>
        <w:t>Čl. 2</w:t>
      </w:r>
    </w:p>
    <w:p w14:paraId="680976EB" w14:textId="77777777" w:rsidR="001B2682" w:rsidRPr="006A3A8D" w:rsidRDefault="001B2682" w:rsidP="001B2682">
      <w:pPr>
        <w:pStyle w:val="Nadpis5"/>
        <w:tabs>
          <w:tab w:val="left" w:pos="851"/>
        </w:tabs>
        <w:spacing w:before="0" w:after="240"/>
        <w:jc w:val="center"/>
        <w:rPr>
          <w:rFonts w:ascii="Arial" w:hAnsi="Arial" w:cs="Arial"/>
          <w:b w:val="0"/>
          <w:i w:val="0"/>
          <w:sz w:val="22"/>
          <w:szCs w:val="22"/>
        </w:rPr>
      </w:pPr>
      <w:r w:rsidRPr="006A3A8D">
        <w:rPr>
          <w:rFonts w:ascii="Arial" w:hAnsi="Arial" w:cs="Arial"/>
          <w:i w:val="0"/>
          <w:sz w:val="22"/>
          <w:szCs w:val="22"/>
        </w:rPr>
        <w:t>SPÔSOB PLNENIA</w:t>
      </w:r>
    </w:p>
    <w:p w14:paraId="4E23F2A8" w14:textId="19A4028B"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2.1</w:t>
      </w:r>
      <w:r w:rsidRPr="007718D4">
        <w:rPr>
          <w:rFonts w:ascii="Arial" w:hAnsi="Arial" w:cs="Arial"/>
        </w:rPr>
        <w:tab/>
        <w:t>Poskytovateľ sa zaväzuje vykonávať predmet plnenia v rámci dohodnutej ceny podľa bodu 4.1 čl. 4 tejto rámcovej dohody v čase, mieste, frekvencii a spôsobom zohľadňujúc požadované parametre a metodiky meraní v súlade s Prílohou č. 2 rámcovej dohody - Opis predmetu zákazky, časť</w:t>
      </w:r>
      <w:r w:rsidR="00A868C7">
        <w:rPr>
          <w:rFonts w:ascii="Arial" w:hAnsi="Arial" w:cs="Arial"/>
        </w:rPr>
        <w:t xml:space="preserve"> západ</w:t>
      </w:r>
      <w:r w:rsidRPr="007718D4">
        <w:rPr>
          <w:rFonts w:ascii="Arial" w:hAnsi="Arial" w:cs="Arial"/>
        </w:rPr>
        <w:t>.</w:t>
      </w:r>
    </w:p>
    <w:p w14:paraId="5420F657"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F97433F" w14:textId="1B13086F" w:rsidR="001B2682" w:rsidRPr="007718D4" w:rsidRDefault="001B2682" w:rsidP="00A868C7">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r w:rsidRPr="007718D4">
        <w:rPr>
          <w:rFonts w:ascii="Arial" w:hAnsi="Arial" w:cs="Arial"/>
        </w:rPr>
        <w:t>2.2</w:t>
      </w:r>
      <w:r w:rsidRPr="007718D4">
        <w:rPr>
          <w:rFonts w:ascii="Arial" w:hAnsi="Arial" w:cs="Arial"/>
        </w:rPr>
        <w:tab/>
        <w:t>Poskytovateľ sa zaväzuje pre objednávateľa dodať dielo spočívajúce vo vyhotovení záverečnej správy z vykonaných meraní geodetického a geotechnického monitoringu na základe potvrdenej objednávky. Objednávateľ je oprávnený objednávať u poskytovateľa vykonávanie konkrétnych meraní v čase plnenia podľa čl. 3 tejto zmluvy.</w:t>
      </w:r>
      <w:r w:rsidRPr="007718D4">
        <w:rPr>
          <w:rFonts w:ascii="Arial" w:hAnsi="Arial" w:cs="Arial"/>
          <w:spacing w:val="-4"/>
        </w:rPr>
        <w:t xml:space="preserve"> Poskytovateľ je povinný objednávku </w:t>
      </w:r>
      <w:r w:rsidR="00A868C7" w:rsidRPr="00A868C7">
        <w:rPr>
          <w:rFonts w:ascii="Arial" w:hAnsi="Arial" w:cs="Arial"/>
          <w:spacing w:val="-4"/>
        </w:rPr>
        <w:t xml:space="preserve">uskutočnenú oprávnenou osobou objednávateľa (osoba uvedená v Prílohe č. 4 – Zoznam a kontaktné údaje osôb konajúcich za objednávateľa vo veciach technických (odsúhlasenie záverečných správ, preberanie prác)) </w:t>
      </w:r>
      <w:r w:rsidRPr="007718D4">
        <w:rPr>
          <w:rFonts w:ascii="Arial" w:hAnsi="Arial" w:cs="Arial"/>
          <w:spacing w:val="-4"/>
        </w:rPr>
        <w:t>písomne potvrdiť a potvrdenú objednávku doručiť späť objednávateľovi do 5 pracovných dní.</w:t>
      </w:r>
    </w:p>
    <w:p w14:paraId="38FB80FC" w14:textId="77777777" w:rsidR="001B2682" w:rsidRPr="007718D4" w:rsidRDefault="001B2682" w:rsidP="00A868C7">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r w:rsidRPr="007718D4">
        <w:rPr>
          <w:rFonts w:ascii="Arial" w:hAnsi="Arial" w:cs="Arial"/>
          <w:noProof/>
        </w:rPr>
        <w:tab/>
      </w:r>
      <w:r w:rsidRPr="007718D4">
        <w:rPr>
          <w:rFonts w:ascii="Arial" w:hAnsi="Arial" w:cs="Arial"/>
          <w:noProof/>
        </w:rPr>
        <w:tab/>
      </w:r>
      <w:bookmarkStart w:id="134" w:name="_Hlk191974756"/>
      <w:r w:rsidRPr="007718D4">
        <w:rPr>
          <w:rFonts w:ascii="Arial" w:hAnsi="Arial" w:cs="Arial"/>
        </w:rPr>
        <w:t>Poskytovateľ je povinný vykonávať merania počas plánovaných uzáver tunelov a aj v nočných hodinách a počas víkendov a sviatkov.</w:t>
      </w:r>
      <w:bookmarkEnd w:id="134"/>
    </w:p>
    <w:p w14:paraId="239006C2"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p>
    <w:p w14:paraId="676017B1"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 xml:space="preserve">2.3 </w:t>
      </w:r>
      <w:r w:rsidRPr="007718D4">
        <w:rPr>
          <w:rFonts w:ascii="Arial" w:hAnsi="Arial" w:cs="Arial"/>
        </w:rPr>
        <w:tab/>
        <w:t>Na účely preukázania riadneho a včasného vykonania časti predmetu plnenia spočívajúcej v monitorovaní a vyhodnocovaní jednotlivých monitorovaných veličín poskytovateľ vypracuje na základe objednávky v súlade s Prílohou č. 2 rámcovej dohody - Opis predmetu zákazky, časť západ a objednávateľovi dodá:</w:t>
      </w:r>
    </w:p>
    <w:p w14:paraId="6C79CB9F"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1785894D" w14:textId="7321BB2B" w:rsidR="001B2682" w:rsidRPr="007718D4" w:rsidRDefault="001B2682" w:rsidP="00E76AFC">
      <w:pPr>
        <w:tabs>
          <w:tab w:val="left" w:pos="142"/>
          <w:tab w:val="left" w:pos="1134"/>
          <w:tab w:val="left" w:pos="2448"/>
          <w:tab w:val="left" w:pos="3312"/>
          <w:tab w:val="left" w:pos="4176"/>
          <w:tab w:val="left" w:pos="5040"/>
          <w:tab w:val="left" w:pos="5904"/>
          <w:tab w:val="left" w:pos="6768"/>
          <w:tab w:val="left" w:pos="7632"/>
          <w:tab w:val="left" w:pos="8496"/>
        </w:tabs>
        <w:spacing w:after="0"/>
        <w:ind w:left="1134" w:hanging="567"/>
        <w:rPr>
          <w:rFonts w:ascii="Arial" w:hAnsi="Arial" w:cs="Arial"/>
          <w:lang w:eastAsia="sk-SK"/>
        </w:rPr>
      </w:pPr>
      <w:r w:rsidRPr="007718D4">
        <w:rPr>
          <w:rFonts w:ascii="Arial" w:hAnsi="Arial" w:cs="Arial"/>
        </w:rPr>
        <w:t xml:space="preserve">2.3.1 </w:t>
      </w:r>
      <w:r w:rsidRPr="007718D4">
        <w:rPr>
          <w:rFonts w:ascii="Arial" w:hAnsi="Arial" w:cs="Arial"/>
        </w:rPr>
        <w:tab/>
        <w:t xml:space="preserve">odsúhlasenú záverečnú správu z monitoringu za každú uskutočnenú etapu merania v 3 vyhotoveniach v tlačenej forme a v 1 vyhotovení v elektronickej forme na DVD, pričom </w:t>
      </w:r>
      <w:r w:rsidR="0053244D" w:rsidRPr="0053244D">
        <w:rPr>
          <w:rFonts w:ascii="Arial" w:hAnsi="Arial" w:cs="Arial"/>
        </w:rPr>
        <w:t xml:space="preserve">v záverečnej správe budú spracované a vyhodnotené výsledky z meraní zo všetkých monitorovacích objektov v prehľadných tabuľkách </w:t>
      </w:r>
      <w:bookmarkStart w:id="135" w:name="_Hlk202173792"/>
      <w:r w:rsidRPr="007718D4">
        <w:rPr>
          <w:rFonts w:ascii="Arial" w:hAnsi="Arial" w:cs="Arial"/>
        </w:rPr>
        <w:t>vo formáte *.doc, *.xls</w:t>
      </w:r>
      <w:r w:rsidR="0053244D">
        <w:rPr>
          <w:rFonts w:ascii="Arial" w:hAnsi="Arial" w:cs="Arial"/>
        </w:rPr>
        <w:t xml:space="preserve">, </w:t>
      </w:r>
      <w:r w:rsidRPr="007718D4">
        <w:rPr>
          <w:rFonts w:ascii="Arial" w:hAnsi="Arial" w:cs="Arial"/>
        </w:rPr>
        <w:t>grafick</w:t>
      </w:r>
      <w:r w:rsidR="0053244D">
        <w:rPr>
          <w:rFonts w:ascii="Arial" w:hAnsi="Arial" w:cs="Arial"/>
        </w:rPr>
        <w:t>é</w:t>
      </w:r>
      <w:r w:rsidRPr="007718D4">
        <w:rPr>
          <w:rFonts w:ascii="Arial" w:hAnsi="Arial" w:cs="Arial"/>
        </w:rPr>
        <w:t xml:space="preserve"> čas</w:t>
      </w:r>
      <w:r w:rsidR="0053244D">
        <w:rPr>
          <w:rFonts w:ascii="Arial" w:hAnsi="Arial" w:cs="Arial"/>
        </w:rPr>
        <w:t>ti</w:t>
      </w:r>
      <w:r w:rsidRPr="007718D4">
        <w:rPr>
          <w:rFonts w:ascii="Arial" w:hAnsi="Arial" w:cs="Arial"/>
        </w:rPr>
        <w:t xml:space="preserve"> vo formáte *.dwg</w:t>
      </w:r>
      <w:r w:rsidR="0053244D">
        <w:rPr>
          <w:rFonts w:ascii="Arial" w:hAnsi="Arial" w:cs="Arial"/>
        </w:rPr>
        <w:t>,</w:t>
      </w:r>
      <w:r w:rsidRPr="007718D4">
        <w:rPr>
          <w:rFonts w:ascii="Arial" w:hAnsi="Arial" w:cs="Arial"/>
        </w:rPr>
        <w:t xml:space="preserve"> *.dgn</w:t>
      </w:r>
      <w:r w:rsidR="0053244D">
        <w:rPr>
          <w:rFonts w:ascii="Arial" w:hAnsi="Arial" w:cs="Arial"/>
        </w:rPr>
        <w:t xml:space="preserve">, </w:t>
      </w:r>
      <w:r w:rsidRPr="007718D4">
        <w:rPr>
          <w:rFonts w:ascii="Arial" w:hAnsi="Arial" w:cs="Arial"/>
          <w:lang w:eastAsia="sk-SK"/>
        </w:rPr>
        <w:t xml:space="preserve">a všetky časti budú aj vo formáte *.pdf na formátoch </w:t>
      </w:r>
      <w:r w:rsidR="00BD49B6" w:rsidRPr="00BD49B6">
        <w:rPr>
          <w:rFonts w:ascii="Arial" w:hAnsi="Arial" w:cs="Arial"/>
          <w:lang w:eastAsia="sk-SK"/>
        </w:rPr>
        <w:t>A3</w:t>
      </w:r>
      <w:r w:rsidR="0053244D">
        <w:rPr>
          <w:rFonts w:ascii="Arial" w:hAnsi="Arial" w:cs="Arial"/>
          <w:lang w:eastAsia="sk-SK"/>
        </w:rPr>
        <w:t xml:space="preserve">, prípadne </w:t>
      </w:r>
      <w:r w:rsidR="00BD49B6" w:rsidRPr="00BD49B6">
        <w:rPr>
          <w:rFonts w:ascii="Arial" w:hAnsi="Arial" w:cs="Arial"/>
          <w:lang w:eastAsia="sk-SK"/>
        </w:rPr>
        <w:t>A4</w:t>
      </w:r>
      <w:bookmarkEnd w:id="135"/>
      <w:r w:rsidRPr="007718D4">
        <w:rPr>
          <w:rFonts w:ascii="Arial" w:hAnsi="Arial" w:cs="Arial"/>
          <w:lang w:eastAsia="sk-SK"/>
        </w:rPr>
        <w:t xml:space="preserve">. Digitálne média nebudú zabezpečené proti kopírovaniu a tlačeniu. Záverečnú správu z monitoringu za každú uskutočnenú etapu merania budú vyhodnocovať osoby uvedené v </w:t>
      </w:r>
      <w:r w:rsidR="00A868C7">
        <w:rPr>
          <w:rFonts w:ascii="Arial" w:hAnsi="Arial" w:cs="Arial"/>
          <w:lang w:eastAsia="sk-SK"/>
        </w:rPr>
        <w:t>P</w:t>
      </w:r>
      <w:r w:rsidRPr="007718D4">
        <w:rPr>
          <w:rFonts w:ascii="Arial" w:hAnsi="Arial" w:cs="Arial"/>
          <w:lang w:eastAsia="sk-SK"/>
        </w:rPr>
        <w:t xml:space="preserve">rílohe č.4 rámcovej dohody - </w:t>
      </w:r>
      <w:r w:rsidRPr="007718D4">
        <w:rPr>
          <w:rFonts w:ascii="Arial" w:hAnsi="Arial" w:cs="Arial"/>
        </w:rPr>
        <w:t>Zoznam a kontaktné údaje osôb konajúcich za objednávateľa vo veciach technických (odsúhlasenie záverečných správ, preberanie prác).</w:t>
      </w:r>
    </w:p>
    <w:p w14:paraId="78F1103B" w14:textId="77777777" w:rsidR="001B2682" w:rsidRPr="007718D4" w:rsidRDefault="001B2682" w:rsidP="001B2682">
      <w:pPr>
        <w:tabs>
          <w:tab w:val="left" w:pos="142"/>
          <w:tab w:val="left" w:pos="1134"/>
          <w:tab w:val="left" w:pos="2448"/>
          <w:tab w:val="left" w:pos="3312"/>
          <w:tab w:val="left" w:pos="4176"/>
          <w:tab w:val="left" w:pos="5040"/>
          <w:tab w:val="left" w:pos="5904"/>
          <w:tab w:val="left" w:pos="6768"/>
          <w:tab w:val="left" w:pos="7632"/>
          <w:tab w:val="left" w:pos="8496"/>
        </w:tabs>
        <w:ind w:left="1134" w:hanging="567"/>
        <w:rPr>
          <w:rFonts w:ascii="Arial" w:hAnsi="Arial" w:cs="Arial"/>
          <w:lang w:eastAsia="sk-SK"/>
        </w:rPr>
      </w:pPr>
    </w:p>
    <w:p w14:paraId="5308AFA7"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 xml:space="preserve"> 2.4 </w:t>
      </w:r>
      <w:r w:rsidRPr="007718D4">
        <w:rPr>
          <w:rFonts w:ascii="Arial" w:hAnsi="Arial" w:cs="Arial"/>
        </w:rPr>
        <w:tab/>
        <w:t>Poskytovateľ je povinný v prípade zistenia závažných udalostí, týkajúcich sa vykonávania predmetu plnenia zákazky (nefunkčnosť meracích profilov, poškodenie bodov a pod.), bez zbytočného odkladu upozorniť na tieto skutočnosti objednávateľa prostredníctvom e-mailu, a to osoby uvedené v  Prílohe č. 4 rámcovej dohody – Zoznam a kontaktné údaje osôb konajúcich za objednávateľa vo veciach technických (odsúhlasenie záverečných správ, preberanie prác). V prípade zmeny osôb alebo emailových adries, objednávateľ tieto skutočnosti oznámi poskytovateľovi formou elektronickej komunikácie osobe poverenej rokovať vo veciach technických. Poskytovateľ sa zaväzuje spolu s upozornením na závažné udalosti navrhnúť objednávateľovi riešenie za účelom prijatia nápravných opatrení, pričom tieto opatrenia budú uvedené aj v odsúhlasenej záverečnej správe.</w:t>
      </w:r>
    </w:p>
    <w:p w14:paraId="0F477C34"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47484E6"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2.5</w:t>
      </w:r>
      <w:r w:rsidRPr="007718D4">
        <w:rPr>
          <w:rFonts w:ascii="Arial" w:hAnsi="Arial" w:cs="Arial"/>
        </w:rPr>
        <w:tab/>
        <w:t>Objednávateľ po podpise rámcovej dohody poskytne poskytovateľovi podklady pre plnenie rámcovej dohody, a to poslednú záverečnú správu s výsledkami z meraní geotechnického monitoringu jednotlivých tunelov, časť západ ( tunel Sitina, tunel Horelica, tunel Ovčiarsko, tunel Žilina, tunel P. Chlmec, tunel Svrčinovec, tunel Poľana).</w:t>
      </w:r>
    </w:p>
    <w:p w14:paraId="451B3343" w14:textId="77777777" w:rsidR="001B2682" w:rsidRPr="007718D4" w:rsidRDefault="001B2682" w:rsidP="001B2682">
      <w:pPr>
        <w:rPr>
          <w:rFonts w:ascii="Arial" w:hAnsi="Arial" w:cs="Arial"/>
          <w:b/>
        </w:rPr>
      </w:pPr>
    </w:p>
    <w:p w14:paraId="3F8A64A9" w14:textId="77777777" w:rsidR="001B2682" w:rsidRPr="007718D4" w:rsidRDefault="001B2682" w:rsidP="001B2682">
      <w:pPr>
        <w:jc w:val="center"/>
        <w:rPr>
          <w:rFonts w:ascii="Arial" w:hAnsi="Arial" w:cs="Arial"/>
          <w:b/>
        </w:rPr>
      </w:pPr>
    </w:p>
    <w:p w14:paraId="3B4480A2" w14:textId="77777777" w:rsidR="001B2682" w:rsidRPr="007718D4" w:rsidRDefault="001B2682" w:rsidP="001B2682">
      <w:pPr>
        <w:jc w:val="center"/>
        <w:rPr>
          <w:rFonts w:ascii="Arial" w:hAnsi="Arial" w:cs="Arial"/>
          <w:b/>
        </w:rPr>
      </w:pPr>
      <w:r w:rsidRPr="007718D4">
        <w:rPr>
          <w:rFonts w:ascii="Arial" w:hAnsi="Arial" w:cs="Arial"/>
          <w:b/>
        </w:rPr>
        <w:t>Čl. 3</w:t>
      </w:r>
    </w:p>
    <w:p w14:paraId="4E07AD81" w14:textId="77777777" w:rsidR="001B2682" w:rsidRPr="007718D4" w:rsidRDefault="001B2682" w:rsidP="001B2682">
      <w:pPr>
        <w:spacing w:after="240"/>
        <w:jc w:val="center"/>
        <w:rPr>
          <w:rFonts w:ascii="Arial" w:hAnsi="Arial" w:cs="Arial"/>
          <w:b/>
        </w:rPr>
      </w:pPr>
      <w:r w:rsidRPr="007718D4">
        <w:rPr>
          <w:rFonts w:ascii="Arial" w:hAnsi="Arial" w:cs="Arial"/>
          <w:b/>
        </w:rPr>
        <w:t xml:space="preserve"> ČAS PLNENIA</w:t>
      </w:r>
    </w:p>
    <w:p w14:paraId="179801DC"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lastRenderedPageBreak/>
        <w:t>3.1</w:t>
      </w:r>
      <w:r w:rsidRPr="007718D4">
        <w:rPr>
          <w:rFonts w:ascii="Arial" w:hAnsi="Arial" w:cs="Arial"/>
        </w:rPr>
        <w:tab/>
        <w:t xml:space="preserve">Táto rámcová dohoda sa uzatvára na obdobie 4 rokov odo dňa nadobudnutia účinnosti rámcovej dohody, alebo do vyčerpania sumy, ktorá nemôže prekročiť sumu prijatú v ponuke úspešného uchádzača, podľa toho, ktorá skutočnosť nastane skôr. </w:t>
      </w:r>
    </w:p>
    <w:p w14:paraId="3D8C2026"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3BA39BB" w14:textId="4654B3CE"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3.2</w:t>
      </w:r>
      <w:r w:rsidRPr="007718D4">
        <w:rPr>
          <w:rFonts w:ascii="Arial" w:hAnsi="Arial" w:cs="Arial"/>
        </w:rPr>
        <w:tab/>
        <w:t>Termíny realizácie konkrétneho merania budú špecifikované v objednávkach objednávateľa vystavených v období trvania rámcovej dohody s tým, že merania bude možné realizovať v stanovených intervaloch počas jarných a jesenných uzáverov tunelov s úplným vylúčením dopravy. Termíny jednotlivých realizácií meraní budú poskytovateľovi písomne oznámené v dostatočnom časovom predstihu minimálne 30 dní vopred. Pred začiatkom vykonávania predmetu zákazky budú osoby oprávnené v mene poskytovateľa vykonávať predmet plnenia povinné absolvovať školenie BOZP na príslušnom stredisku SSÚD resp. SSÚR.</w:t>
      </w:r>
      <w:r w:rsidR="0053244D">
        <w:rPr>
          <w:rFonts w:ascii="Arial" w:hAnsi="Arial" w:cs="Arial"/>
        </w:rPr>
        <w:t xml:space="preserve"> </w:t>
      </w:r>
      <w:r w:rsidR="0053244D" w:rsidRPr="0053244D">
        <w:rPr>
          <w:rFonts w:ascii="Arial" w:hAnsi="Arial" w:cs="Arial"/>
        </w:rPr>
        <w:t>Termín školenia BOZP bude dohodnutý.</w:t>
      </w:r>
    </w:p>
    <w:p w14:paraId="5A45924C"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3BF2E3F2" w14:textId="0DF55C56" w:rsidR="001B2682" w:rsidRPr="007718D4" w:rsidRDefault="001B2682" w:rsidP="00A868C7">
      <w:pPr>
        <w:spacing w:after="0"/>
        <w:ind w:left="567" w:hanging="567"/>
        <w:rPr>
          <w:rFonts w:ascii="Arial" w:hAnsi="Arial" w:cs="Arial"/>
          <w:lang w:eastAsia="sk-SK"/>
        </w:rPr>
      </w:pPr>
      <w:r w:rsidRPr="007718D4">
        <w:rPr>
          <w:rFonts w:ascii="Arial" w:hAnsi="Arial" w:cs="Arial"/>
        </w:rPr>
        <w:t>3.3</w:t>
      </w:r>
      <w:r w:rsidRPr="007718D4">
        <w:rPr>
          <w:rFonts w:ascii="Arial" w:hAnsi="Arial" w:cs="Arial"/>
        </w:rPr>
        <w:tab/>
        <w:t xml:space="preserve">Poskytovateľ najneskôr do 30 kalendárnych dní od vykonania meraní každej etapy doručí elektronicky osobám oprávneným rokovať vo veciach technických za objednávateľa dielo spočívajúce vo vyhotovení záverečnej správy s príslušnými náležitosťami (konkrétne definované v Prílohe č. 2 rámcovej dohody - Opis predmetu zákazky, časť </w:t>
      </w:r>
      <w:r w:rsidR="00A868C7">
        <w:rPr>
          <w:rFonts w:ascii="Arial" w:hAnsi="Arial" w:cs="Arial"/>
        </w:rPr>
        <w:t>západ</w:t>
      </w:r>
      <w:r w:rsidR="0053244D">
        <w:rPr>
          <w:rFonts w:ascii="Arial" w:hAnsi="Arial" w:cs="Arial"/>
        </w:rPr>
        <w:t>, bod 5. Požiadavky, podbod 5.1 Všeobecné požiadavky na vypracovanie záverečnej správy</w:t>
      </w:r>
      <w:r w:rsidRPr="007718D4">
        <w:rPr>
          <w:rFonts w:ascii="Arial" w:hAnsi="Arial" w:cs="Arial"/>
        </w:rPr>
        <w:t xml:space="preserve">). Účelom tohto je zistenie skutočnosti, či príslušná záverečná správa obsahuje kvantitatívne a kvalitatívne vlastnosti uvedené v tejto rámcovej dohode a v súťažných podkladoch. Po prvej etape meraní za každý tunel samostatne je zo strany poskytovateľa potrebné zhodnotiť v záverečnej správe počet meraných bodov, ktoré bude potrebné </w:t>
      </w:r>
      <w:r w:rsidR="00C456C2">
        <w:rPr>
          <w:rFonts w:ascii="Arial" w:hAnsi="Arial" w:cs="Arial"/>
        </w:rPr>
        <w:t>vymeniť</w:t>
      </w:r>
      <w:r w:rsidRPr="007718D4">
        <w:rPr>
          <w:rFonts w:ascii="Arial" w:hAnsi="Arial" w:cs="Arial"/>
        </w:rPr>
        <w:t xml:space="preserve">. </w:t>
      </w:r>
      <w:r w:rsidR="00C456C2" w:rsidRPr="00C456C2">
        <w:rPr>
          <w:rFonts w:ascii="Arial" w:hAnsi="Arial" w:cs="Arial"/>
        </w:rPr>
        <w:t>Výmena geodetických bodov bude spočívať v odstránení pôvodného poškodeného bodu s následným novo zastabilizovaným nerezovým bodom navŕtaním do sekundárneho ostenia v blízkosti predošlého bodu. Výmena bodu bude uskutočnená vždy pri ďalšej etape merania. Pokiaľ počet poškodených bodov určených pre výmenu presiahne hodnotu uvedenú v Špecifikácii ceny (Príloha č. 1 rámcovej dohody) za každý tunel samostatne, poskytovateľ predloží objednávateľovi návrh poškodených bodov určených pre výmenu spolu s príslušnými argumentami. Objednávateľ predložený návrh vyhodnotí a vyberie body s najväčším významom.</w:t>
      </w:r>
      <w:r w:rsidR="00A868C7">
        <w:rPr>
          <w:rFonts w:ascii="Arial" w:hAnsi="Arial" w:cs="Arial"/>
        </w:rPr>
        <w:t xml:space="preserve"> </w:t>
      </w:r>
      <w:r w:rsidRPr="007718D4">
        <w:rPr>
          <w:rFonts w:ascii="Arial" w:hAnsi="Arial" w:cs="Arial"/>
        </w:rPr>
        <w:t>Objednávateľ najneskôr do 15 pracovných dní od prevzatia záverečnej správy doručí elektronicky vyjadrenie poskytovateľovi, či príslušná záverečná správa spĺňa kvantitatívne a kvalitatívne vlastnosti. Ak objednávateľ počas kontroly záverečnej správy zistí skutočnosť, že záverečná správa má zjavné vady, poskytovateľ je povinný do 10 pracovných dní vady posúdiť a odstrániť</w:t>
      </w:r>
      <w:r w:rsidR="009B5A1E" w:rsidRPr="009B5A1E">
        <w:rPr>
          <w:rFonts w:ascii="Arial" w:hAnsi="Arial" w:cs="Arial"/>
        </w:rPr>
        <w:t>, pričom pre vylúčenie akýchkoľvek pochybností, posúdenie a oprava musia byť splnené kumulatívne v</w:t>
      </w:r>
      <w:r w:rsidR="006C6E5E">
        <w:rPr>
          <w:rFonts w:ascii="Arial" w:hAnsi="Arial" w:cs="Arial"/>
        </w:rPr>
        <w:t> </w:t>
      </w:r>
      <w:r w:rsidR="009B5A1E" w:rsidRPr="009B5A1E">
        <w:rPr>
          <w:rFonts w:ascii="Arial" w:hAnsi="Arial" w:cs="Arial"/>
        </w:rPr>
        <w:t>10</w:t>
      </w:r>
      <w:r w:rsidR="006C6E5E">
        <w:rPr>
          <w:rFonts w:ascii="Arial" w:hAnsi="Arial" w:cs="Arial"/>
        </w:rPr>
        <w:t>-</w:t>
      </w:r>
      <w:r w:rsidR="009B5A1E" w:rsidRPr="009B5A1E">
        <w:rPr>
          <w:rFonts w:ascii="Arial" w:hAnsi="Arial" w:cs="Arial"/>
        </w:rPr>
        <w:t>dňovej lehote</w:t>
      </w:r>
      <w:r w:rsidRPr="007718D4">
        <w:rPr>
          <w:rFonts w:ascii="Arial" w:hAnsi="Arial" w:cs="Arial"/>
        </w:rPr>
        <w:t>. Poskytovateľ musí opravenú záverečnú správu následne elektronicky zaslať na opätovné schválenie</w:t>
      </w:r>
      <w:r w:rsidRPr="007718D4" w:rsidDel="00F64CB2">
        <w:rPr>
          <w:rFonts w:ascii="Arial" w:hAnsi="Arial" w:cs="Arial"/>
        </w:rPr>
        <w:t xml:space="preserve"> </w:t>
      </w:r>
      <w:r w:rsidRPr="007718D4">
        <w:rPr>
          <w:rFonts w:ascii="Arial" w:hAnsi="Arial" w:cs="Arial"/>
        </w:rPr>
        <w:t>osobám oprávneným rokovať za objednávateľa vo veciach technických.</w:t>
      </w:r>
    </w:p>
    <w:p w14:paraId="701F7CC6"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3AB66A3B" w14:textId="0FDE3F5E"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3.4</w:t>
      </w:r>
      <w:r w:rsidRPr="007718D4">
        <w:rPr>
          <w:rFonts w:ascii="Arial" w:hAnsi="Arial" w:cs="Arial"/>
        </w:rPr>
        <w:tab/>
        <w:t>Po odsúhlasení záverečnej správy je poskytovateľ povinný do 10 pracovných dní zvolať preberacie konanie. K preberaciemu konaniu je poskytovateľ povinný predložiť odsúhlasenú záverečnú správu za každý tunel samostatne, časť západ (tunel Sitina, tunel Horelica, tunel Ovčiarsko, tunel Žilina, tunel P. Chlmec, tunel Svrčinovec, tunel Poľana) podľa čl. 2, bodu 2.3.1. rámcovej dohody a súpis skutočne vykonaných meraní. Preberacie konanie pre príslušnú záverečnú správu je skončené dňom podpísania preberacieho protokolu oboma stranami rámcovej dohody, pričom za objednávateľa podpíše preberací protokol jedna z osôb oprávnených na rokovanie vo veciach technických a za poskytovateľa osoba oprávnená na rokovanie vo veciach zmluvných, technických resp. finančných. Preberací protokol sa vyhotoví v 2 vyhotoveniach, po 1 vyhotovení pre každú  stranu rámcovej dohody.</w:t>
      </w:r>
      <w:r w:rsidR="002263CF">
        <w:rPr>
          <w:rFonts w:ascii="Arial" w:hAnsi="Arial" w:cs="Arial"/>
        </w:rPr>
        <w:t xml:space="preserve"> Poskytovateľ je povinný pre </w:t>
      </w:r>
      <w:r w:rsidRPr="007718D4">
        <w:rPr>
          <w:rFonts w:ascii="Arial" w:hAnsi="Arial" w:cs="Arial"/>
        </w:rPr>
        <w:t>ukončením platnosti zmluvy resp. po posledných uskutočnených meraniach zhrnúť všetky dostupné informácie z dobudovávania monitorovacej siete v záverečnej správe za každý tunel samostatne. Záverečná správa bude obsahovať všetky uskutočnené zmeny ako napr. výmena bodov, novo osadené body, zničené body a odporúčania v rámci meraní do ďalšieho obdobia</w:t>
      </w:r>
      <w:r w:rsidR="002263CF">
        <w:rPr>
          <w:rFonts w:ascii="Arial" w:hAnsi="Arial" w:cs="Arial"/>
        </w:rPr>
        <w:t>.</w:t>
      </w:r>
    </w:p>
    <w:p w14:paraId="03161BF9"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23BDE53" w14:textId="77777777" w:rsidR="001B2682" w:rsidRPr="007718D4" w:rsidRDefault="001B2682" w:rsidP="001B2682">
      <w:pPr>
        <w:rPr>
          <w:rFonts w:ascii="Arial" w:hAnsi="Arial" w:cs="Arial"/>
        </w:rPr>
      </w:pPr>
    </w:p>
    <w:p w14:paraId="4DCCD8D7" w14:textId="77777777" w:rsidR="001B2682" w:rsidRPr="007718D4" w:rsidRDefault="001B2682" w:rsidP="001B2682">
      <w:pPr>
        <w:rPr>
          <w:rFonts w:ascii="Arial" w:hAnsi="Arial" w:cs="Arial"/>
        </w:rPr>
      </w:pPr>
    </w:p>
    <w:p w14:paraId="46A793E8" w14:textId="77777777" w:rsidR="001B2682" w:rsidRPr="007718D4" w:rsidRDefault="001B2682" w:rsidP="001B2682">
      <w:pPr>
        <w:jc w:val="center"/>
        <w:rPr>
          <w:rFonts w:ascii="Arial" w:hAnsi="Arial" w:cs="Arial"/>
          <w:b/>
        </w:rPr>
      </w:pPr>
      <w:r w:rsidRPr="007718D4">
        <w:rPr>
          <w:rFonts w:ascii="Arial" w:hAnsi="Arial" w:cs="Arial"/>
          <w:b/>
        </w:rPr>
        <w:t>Čl. 4</w:t>
      </w:r>
    </w:p>
    <w:p w14:paraId="25E1FB62" w14:textId="77777777" w:rsidR="001B2682" w:rsidRPr="007718D4" w:rsidRDefault="001B2682" w:rsidP="001B2682">
      <w:pPr>
        <w:spacing w:after="240"/>
        <w:jc w:val="center"/>
        <w:rPr>
          <w:rFonts w:ascii="Arial" w:hAnsi="Arial" w:cs="Arial"/>
          <w:b/>
        </w:rPr>
      </w:pPr>
      <w:r w:rsidRPr="007718D4">
        <w:rPr>
          <w:rFonts w:ascii="Arial" w:hAnsi="Arial" w:cs="Arial"/>
          <w:b/>
        </w:rPr>
        <w:t>CENA, PLATOBNÉ A FAKTURAČNÉ PODMIENKY</w:t>
      </w:r>
    </w:p>
    <w:p w14:paraId="697598BE" w14:textId="77777777" w:rsidR="001B2682" w:rsidRPr="007718D4" w:rsidRDefault="001B2682" w:rsidP="001B2682">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r w:rsidRPr="007718D4">
        <w:rPr>
          <w:rFonts w:ascii="Arial" w:hAnsi="Arial" w:cs="Arial"/>
        </w:rPr>
        <w:lastRenderedPageBreak/>
        <w:t>4.1</w:t>
      </w:r>
      <w:r w:rsidRPr="007718D4">
        <w:rPr>
          <w:rFonts w:ascii="Arial" w:hAnsi="Arial" w:cs="Arial"/>
        </w:rPr>
        <w:tab/>
        <w:t xml:space="preserve">Cena a vykonanie predmetu plnenia v rozsahu a obsahu dohodnutom v tejto rámcovej dohode je stanovená dohodou strán rámcovej dohody v súlade so zákonom č. 18/1996 Z. z. o cenách v znení neskorších predpisov a vyhlášky MF SR č. 87/1996 Z. z., ktorou sa vykonáva zákon o cenách a sú v nej zahrnuté všetky náklady, činnosti, práce, výkony alebo služby nevyhnutné za účelom riadneho vykonania predmetu plnenia, ako aj náklady na opravy, úpravy a korekcie predmetu plnenia. Prijaté jednotkové ceny z ponuky (Príloha č. 1 rámcovej dohody - Špecifikácia ceny, časť západ) sú pevné a nemenné počas trvania rámcovej dohody. Cena podľa prijatej ponuky poskytovateľa predstavuje: </w:t>
      </w:r>
    </w:p>
    <w:p w14:paraId="5F71AF6D" w14:textId="77777777" w:rsidR="001B2682" w:rsidRPr="007718D4" w:rsidRDefault="001B2682" w:rsidP="001B2682">
      <w:pPr>
        <w:pStyle w:val="Zkladntext"/>
        <w:ind w:left="540" w:hanging="540"/>
        <w:rPr>
          <w:rFonts w:ascii="Arial" w:hAnsi="Arial" w:cs="Arial"/>
          <w:sz w:val="22"/>
          <w:szCs w:val="22"/>
        </w:rPr>
      </w:pPr>
    </w:p>
    <w:p w14:paraId="2763D2D9" w14:textId="7D008037" w:rsidR="001B2682" w:rsidRPr="007718D4" w:rsidRDefault="001B2682" w:rsidP="001B2682">
      <w:pPr>
        <w:pStyle w:val="Zkladntext"/>
        <w:spacing w:line="360" w:lineRule="auto"/>
        <w:ind w:left="540"/>
        <w:rPr>
          <w:rFonts w:ascii="Arial" w:hAnsi="Arial" w:cs="Arial"/>
          <w:sz w:val="22"/>
          <w:szCs w:val="22"/>
          <w:highlight w:val="yellow"/>
        </w:rPr>
      </w:pPr>
      <w:r w:rsidRPr="007718D4">
        <w:rPr>
          <w:rFonts w:ascii="Arial" w:hAnsi="Arial" w:cs="Arial"/>
          <w:sz w:val="22"/>
          <w:szCs w:val="22"/>
          <w:highlight w:val="yellow"/>
        </w:rPr>
        <w:t>Cena bez DPH:</w:t>
      </w:r>
      <w:r w:rsidRPr="007718D4">
        <w:rPr>
          <w:rFonts w:ascii="Arial" w:hAnsi="Arial" w:cs="Arial"/>
          <w:sz w:val="22"/>
          <w:szCs w:val="22"/>
          <w:highlight w:val="yellow"/>
        </w:rPr>
        <w:tab/>
      </w:r>
      <w:r w:rsidRPr="007718D4">
        <w:rPr>
          <w:rFonts w:ascii="Arial" w:hAnsi="Arial" w:cs="Arial"/>
          <w:sz w:val="22"/>
          <w:szCs w:val="22"/>
          <w:highlight w:val="yellow"/>
        </w:rPr>
        <w:tab/>
      </w:r>
      <w:r w:rsidR="00204A2B">
        <w:rPr>
          <w:rFonts w:ascii="Arial" w:hAnsi="Arial" w:cs="Arial"/>
          <w:sz w:val="22"/>
          <w:szCs w:val="22"/>
          <w:highlight w:val="yellow"/>
        </w:rPr>
        <w:tab/>
      </w:r>
      <w:r w:rsidRPr="007718D4">
        <w:rPr>
          <w:rFonts w:ascii="Arial" w:hAnsi="Arial" w:cs="Arial"/>
          <w:sz w:val="22"/>
          <w:szCs w:val="22"/>
          <w:highlight w:val="yellow"/>
        </w:rPr>
        <w:t>.................................................................. EUR</w:t>
      </w:r>
    </w:p>
    <w:p w14:paraId="3B9C980A" w14:textId="31FAC912" w:rsidR="001B2682" w:rsidRPr="007718D4" w:rsidRDefault="001B2682" w:rsidP="001B2682">
      <w:pPr>
        <w:pStyle w:val="Zkladntext"/>
        <w:spacing w:line="360" w:lineRule="auto"/>
        <w:ind w:left="540"/>
        <w:rPr>
          <w:rFonts w:ascii="Arial" w:hAnsi="Arial" w:cs="Arial"/>
          <w:sz w:val="22"/>
          <w:szCs w:val="22"/>
          <w:highlight w:val="yellow"/>
        </w:rPr>
      </w:pPr>
      <w:r w:rsidRPr="007718D4">
        <w:rPr>
          <w:rFonts w:ascii="Arial" w:hAnsi="Arial" w:cs="Arial"/>
          <w:sz w:val="22"/>
          <w:szCs w:val="22"/>
          <w:highlight w:val="yellow"/>
        </w:rPr>
        <w:t>DPH 23 %:</w:t>
      </w:r>
      <w:r w:rsidRPr="007718D4">
        <w:rPr>
          <w:rFonts w:ascii="Arial" w:hAnsi="Arial" w:cs="Arial"/>
          <w:sz w:val="22"/>
          <w:szCs w:val="22"/>
          <w:highlight w:val="yellow"/>
        </w:rPr>
        <w:tab/>
      </w:r>
      <w:r w:rsidRPr="007718D4">
        <w:rPr>
          <w:rFonts w:ascii="Arial" w:hAnsi="Arial" w:cs="Arial"/>
          <w:sz w:val="22"/>
          <w:szCs w:val="22"/>
          <w:highlight w:val="yellow"/>
        </w:rPr>
        <w:tab/>
      </w:r>
      <w:r w:rsidR="00204A2B">
        <w:rPr>
          <w:rFonts w:ascii="Arial" w:hAnsi="Arial" w:cs="Arial"/>
          <w:sz w:val="22"/>
          <w:szCs w:val="22"/>
          <w:highlight w:val="yellow"/>
        </w:rPr>
        <w:tab/>
      </w:r>
      <w:r w:rsidR="00204A2B">
        <w:rPr>
          <w:rFonts w:ascii="Arial" w:hAnsi="Arial" w:cs="Arial"/>
          <w:sz w:val="22"/>
          <w:szCs w:val="22"/>
          <w:highlight w:val="yellow"/>
        </w:rPr>
        <w:tab/>
      </w:r>
      <w:r w:rsidR="00204A2B">
        <w:rPr>
          <w:rFonts w:ascii="Arial" w:hAnsi="Arial" w:cs="Arial"/>
          <w:sz w:val="22"/>
          <w:szCs w:val="22"/>
          <w:highlight w:val="yellow"/>
        </w:rPr>
        <w:tab/>
      </w:r>
      <w:r w:rsidRPr="007718D4">
        <w:rPr>
          <w:rFonts w:ascii="Arial" w:hAnsi="Arial" w:cs="Arial"/>
          <w:sz w:val="22"/>
          <w:szCs w:val="22"/>
          <w:highlight w:val="yellow"/>
        </w:rPr>
        <w:t>...................................................................EUR</w:t>
      </w:r>
    </w:p>
    <w:p w14:paraId="01817CDF" w14:textId="416DF272" w:rsidR="001B2682" w:rsidRPr="007718D4" w:rsidRDefault="001B2682" w:rsidP="001B2682">
      <w:pPr>
        <w:pStyle w:val="Zkladntext"/>
        <w:spacing w:line="360" w:lineRule="auto"/>
        <w:ind w:left="540"/>
        <w:rPr>
          <w:rFonts w:ascii="Arial" w:hAnsi="Arial" w:cs="Arial"/>
          <w:sz w:val="22"/>
          <w:szCs w:val="22"/>
          <w:highlight w:val="yellow"/>
        </w:rPr>
      </w:pPr>
      <w:r w:rsidRPr="007718D4">
        <w:rPr>
          <w:rFonts w:ascii="Arial" w:hAnsi="Arial" w:cs="Arial"/>
          <w:sz w:val="22"/>
          <w:szCs w:val="22"/>
          <w:highlight w:val="yellow"/>
        </w:rPr>
        <w:t>Cena s DPH:</w:t>
      </w:r>
      <w:r w:rsidRPr="007718D4">
        <w:rPr>
          <w:rFonts w:ascii="Arial" w:hAnsi="Arial" w:cs="Arial"/>
          <w:sz w:val="22"/>
          <w:szCs w:val="22"/>
          <w:highlight w:val="yellow"/>
        </w:rPr>
        <w:tab/>
      </w:r>
      <w:r w:rsidRPr="007718D4">
        <w:rPr>
          <w:rFonts w:ascii="Arial" w:hAnsi="Arial" w:cs="Arial"/>
          <w:sz w:val="22"/>
          <w:szCs w:val="22"/>
          <w:highlight w:val="yellow"/>
        </w:rPr>
        <w:tab/>
      </w:r>
      <w:r w:rsidR="00204A2B">
        <w:rPr>
          <w:rFonts w:ascii="Arial" w:hAnsi="Arial" w:cs="Arial"/>
          <w:sz w:val="22"/>
          <w:szCs w:val="22"/>
          <w:highlight w:val="yellow"/>
        </w:rPr>
        <w:tab/>
      </w:r>
      <w:r w:rsidR="00204A2B">
        <w:rPr>
          <w:rFonts w:ascii="Arial" w:hAnsi="Arial" w:cs="Arial"/>
          <w:sz w:val="22"/>
          <w:szCs w:val="22"/>
          <w:highlight w:val="yellow"/>
        </w:rPr>
        <w:tab/>
      </w:r>
      <w:r w:rsidRPr="007718D4">
        <w:rPr>
          <w:rFonts w:ascii="Arial" w:hAnsi="Arial" w:cs="Arial"/>
          <w:sz w:val="22"/>
          <w:szCs w:val="22"/>
          <w:highlight w:val="yellow"/>
        </w:rPr>
        <w:t>.................................................................. EUR</w:t>
      </w:r>
    </w:p>
    <w:p w14:paraId="5FA02431" w14:textId="77777777" w:rsidR="001B2682" w:rsidRPr="007718D4" w:rsidRDefault="001B2682" w:rsidP="001B2682">
      <w:pPr>
        <w:pStyle w:val="Zkladntext"/>
        <w:spacing w:line="360" w:lineRule="auto"/>
        <w:ind w:left="540"/>
        <w:rPr>
          <w:rFonts w:ascii="Arial" w:hAnsi="Arial" w:cs="Arial"/>
          <w:sz w:val="22"/>
          <w:szCs w:val="22"/>
        </w:rPr>
      </w:pPr>
      <w:r w:rsidRPr="007718D4">
        <w:rPr>
          <w:rFonts w:ascii="Arial" w:hAnsi="Arial" w:cs="Arial"/>
          <w:sz w:val="22"/>
          <w:szCs w:val="22"/>
          <w:highlight w:val="yellow"/>
        </w:rPr>
        <w:t>Cena slovom bez DPH:</w:t>
      </w:r>
      <w:r w:rsidRPr="007718D4">
        <w:rPr>
          <w:rFonts w:ascii="Arial" w:hAnsi="Arial" w:cs="Arial"/>
          <w:sz w:val="22"/>
          <w:szCs w:val="22"/>
          <w:highlight w:val="yellow"/>
        </w:rPr>
        <w:tab/>
        <w:t>.................................................................. EUR</w:t>
      </w:r>
    </w:p>
    <w:p w14:paraId="1D9959F3" w14:textId="77777777" w:rsidR="001B2682" w:rsidRPr="007718D4" w:rsidRDefault="001B2682" w:rsidP="001B2682">
      <w:pPr>
        <w:pStyle w:val="Zkladntext"/>
        <w:ind w:left="540"/>
        <w:rPr>
          <w:rFonts w:ascii="Arial" w:hAnsi="Arial" w:cs="Arial"/>
          <w:sz w:val="22"/>
          <w:szCs w:val="22"/>
        </w:rPr>
      </w:pPr>
    </w:p>
    <w:p w14:paraId="1F1C7EAB" w14:textId="77777777" w:rsidR="001B2682" w:rsidRPr="007718D4" w:rsidRDefault="001B2682" w:rsidP="002263CF">
      <w:pPr>
        <w:pStyle w:val="Zkladntext"/>
        <w:ind w:left="567"/>
        <w:rPr>
          <w:rFonts w:ascii="Arial" w:hAnsi="Arial" w:cs="Arial"/>
          <w:sz w:val="22"/>
          <w:szCs w:val="22"/>
        </w:rPr>
      </w:pPr>
      <w:r w:rsidRPr="007718D4">
        <w:rPr>
          <w:rFonts w:ascii="Arial" w:hAnsi="Arial" w:cs="Arial"/>
          <w:sz w:val="22"/>
          <w:szCs w:val="22"/>
        </w:rPr>
        <w:t>Podrobný rozpis ceny tvorí Prílohu č. 1 rámcovej dohody - Špecifikácia ceny, časť západ tejto rámcovej dohody.</w:t>
      </w:r>
    </w:p>
    <w:p w14:paraId="23343339" w14:textId="77777777" w:rsidR="001B2682" w:rsidRPr="007718D4" w:rsidRDefault="001B2682" w:rsidP="00E76AFC">
      <w:pPr>
        <w:pStyle w:val="Zkladntext"/>
        <w:ind w:left="540" w:hanging="540"/>
        <w:rPr>
          <w:rFonts w:ascii="Arial" w:hAnsi="Arial" w:cs="Arial"/>
          <w:sz w:val="22"/>
          <w:szCs w:val="22"/>
        </w:rPr>
      </w:pPr>
    </w:p>
    <w:p w14:paraId="249DE807"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4.2</w:t>
      </w:r>
      <w:r w:rsidRPr="007718D4">
        <w:rPr>
          <w:rFonts w:ascii="Arial" w:hAnsi="Arial" w:cs="Arial"/>
        </w:rPr>
        <w:tab/>
        <w:t>Poskytovateľovi prislúcha úhrada len za skutočne vykonané meracie práce podľa konkrétnej objednávky. Fakturácia sa bude uskutočňovať po odovzdaní a prevzatí diela spočívajúc vo vyhotovení záverečnej správy z vykonaného geodetického a geotechnického monitoringu, časť západ podľa konkrétnej objednávky na základe skutočne vykonaných prác. Faktúry musia byť vyhotovené písomne a doporučene doručené do sídla objednávateľa. Podkladom pre fakturáciu bude súpis skutočne vykonaných meraní, ako aj preberací protokol uvedený v bode 3.4 čl. 3 rámcovej dohody. Práce, ktoré poskytovateľ vykoná bez súhlasu objednávateľa alebo odlišne od súťažných podkladov a konkrétnych objednávok, nebudú uhradené.</w:t>
      </w:r>
    </w:p>
    <w:p w14:paraId="58DB119C" w14:textId="77777777" w:rsidR="001B2682" w:rsidRPr="007718D4" w:rsidRDefault="001B2682" w:rsidP="00E76AFC">
      <w:pPr>
        <w:pStyle w:val="Zkladntext"/>
        <w:ind w:left="540" w:hanging="540"/>
        <w:rPr>
          <w:rFonts w:ascii="Arial" w:hAnsi="Arial" w:cs="Arial"/>
          <w:sz w:val="22"/>
          <w:szCs w:val="22"/>
        </w:rPr>
      </w:pPr>
    </w:p>
    <w:p w14:paraId="673F68EF"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4.3</w:t>
      </w:r>
      <w:r w:rsidRPr="007718D4">
        <w:rPr>
          <w:rFonts w:ascii="Arial" w:hAnsi="Arial" w:cs="Arial"/>
        </w:rPr>
        <w:tab/>
        <w:t>Poskytovateľ je povinný vystaviť faktúru za dielo spočívajúce vo vyhotovení záverečnej správy z vykonaného geodetického a geotechnického monitoringu, časť západ za každý tunel, a to do 15 dní odo dňa podpísania preberacieho protokolu k záverečnej správe podľa čl. 3 tejto rámcovej dohody. Na účely fakturácie sa za deň dodania odsúhlasenej záverečnej správy považuje deň podpísania preberacieho protokolu podľa čl. 3 tejto rámcovej dohody.</w:t>
      </w:r>
    </w:p>
    <w:p w14:paraId="06A97BCF" w14:textId="77777777" w:rsidR="001B2682" w:rsidRPr="007718D4" w:rsidRDefault="001B2682" w:rsidP="00E76AFC">
      <w:pPr>
        <w:pStyle w:val="Zkladntext"/>
        <w:ind w:left="540" w:hanging="540"/>
        <w:rPr>
          <w:rFonts w:ascii="Arial" w:hAnsi="Arial" w:cs="Arial"/>
          <w:sz w:val="22"/>
          <w:szCs w:val="22"/>
        </w:rPr>
      </w:pPr>
      <w:r w:rsidRPr="007718D4">
        <w:rPr>
          <w:rFonts w:ascii="Arial" w:hAnsi="Arial" w:cs="Arial"/>
          <w:sz w:val="22"/>
          <w:szCs w:val="22"/>
        </w:rPr>
        <w:t xml:space="preserve"> </w:t>
      </w:r>
    </w:p>
    <w:p w14:paraId="2EFF65A7"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4.4</w:t>
      </w:r>
      <w:r w:rsidRPr="007718D4">
        <w:rPr>
          <w:rFonts w:ascii="Arial" w:hAnsi="Arial" w:cs="Arial"/>
        </w:rPr>
        <w:tab/>
        <w:t>Splatnosť faktúry je 30 kalendárnych dní od doporučeného doručenia faktúry do sídla objednávateľa.</w:t>
      </w:r>
    </w:p>
    <w:p w14:paraId="16EB8D04" w14:textId="77777777" w:rsidR="001B2682" w:rsidRPr="007718D4" w:rsidRDefault="001B2682" w:rsidP="00E76AFC">
      <w:pPr>
        <w:pStyle w:val="Zkladntext"/>
        <w:ind w:left="540" w:hanging="540"/>
        <w:rPr>
          <w:rFonts w:ascii="Arial" w:hAnsi="Arial" w:cs="Arial"/>
          <w:sz w:val="22"/>
          <w:szCs w:val="22"/>
        </w:rPr>
      </w:pPr>
      <w:r w:rsidRPr="007718D4">
        <w:rPr>
          <w:rFonts w:ascii="Arial" w:hAnsi="Arial" w:cs="Arial"/>
          <w:sz w:val="22"/>
          <w:szCs w:val="22"/>
        </w:rPr>
        <w:t xml:space="preserve"> </w:t>
      </w:r>
    </w:p>
    <w:p w14:paraId="658D81A8" w14:textId="47C1CAD9"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4.5</w:t>
      </w:r>
      <w:r w:rsidRPr="007718D4">
        <w:rPr>
          <w:rFonts w:ascii="Arial" w:hAnsi="Arial" w:cs="Arial"/>
        </w:rPr>
        <w:tab/>
      </w:r>
      <w:r w:rsidR="002263CF" w:rsidRPr="00F2268B">
        <w:rPr>
          <w:rFonts w:ascii="Arial" w:hAnsi="Arial" w:cs="Arial"/>
        </w:rPr>
        <w:t>Faktúra musí obsahovať obligatórne náležitosti podľa § 74 zákona č. 222/2004 Z. z. o dani z pridanej hodnoty v znení neskorších predpisov</w:t>
      </w:r>
      <w:r w:rsidR="002263CF">
        <w:rPr>
          <w:rFonts w:ascii="Arial" w:hAnsi="Arial" w:cs="Arial"/>
        </w:rPr>
        <w:t xml:space="preserve"> (ďalej len „Zákon o DPH“)</w:t>
      </w:r>
      <w:r w:rsidR="002263CF" w:rsidRPr="00F2268B">
        <w:rPr>
          <w:rFonts w:ascii="Arial" w:hAnsi="Arial" w:cs="Arial"/>
        </w:rPr>
        <w:t>.</w:t>
      </w:r>
      <w:r w:rsidR="002263CF">
        <w:rPr>
          <w:rFonts w:ascii="Arial" w:hAnsi="Arial" w:cs="Arial"/>
        </w:rPr>
        <w:t xml:space="preserve"> </w:t>
      </w:r>
      <w:r w:rsidRPr="007718D4">
        <w:rPr>
          <w:rFonts w:ascii="Arial" w:hAnsi="Arial" w:cs="Arial"/>
        </w:rPr>
        <w:t xml:space="preserve">Faktúra musí obsahovať aj nasledovné údaje: odvolávku na číslo rámcovej dohody, prípadne číslo dodatku, referenčné číslo u objednávateľa, popis plnenia v zmysle predmetu </w:t>
      </w:r>
      <w:r w:rsidRPr="007718D4">
        <w:rPr>
          <w:rFonts w:ascii="Arial" w:hAnsi="Arial" w:cs="Arial"/>
          <w:bCs/>
        </w:rPr>
        <w:t>rámcovej dohody</w:t>
      </w:r>
      <w:r w:rsidRPr="007718D4">
        <w:rPr>
          <w:rFonts w:ascii="Arial" w:hAnsi="Arial" w:cs="Arial"/>
        </w:rPr>
        <w:t xml:space="preserve">, bankové spojenie v zmysle </w:t>
      </w:r>
      <w:r w:rsidRPr="007718D4">
        <w:rPr>
          <w:rFonts w:ascii="Arial" w:hAnsi="Arial" w:cs="Arial"/>
          <w:bCs/>
        </w:rPr>
        <w:t>rámcovej dohody</w:t>
      </w:r>
      <w:r w:rsidRPr="007718D4">
        <w:rPr>
          <w:rFonts w:ascii="Arial" w:hAnsi="Arial" w:cs="Arial"/>
        </w:rPr>
        <w:t xml:space="preserve"> a musia k nej byť priložené súpisy prác a preberacie protokoly uvedené v bode 3.4 článku 3 tejto rámcovej dohody. V prípade aplikácie ustanovenia § 69 ods. 12 písm. j) Zákona o DPH musí faktúra obsahovať aj číselný kód a popis plnenia v zmysle sekcie F Nariadenia Komisie (EÚ) č. 1209/2014 z 29. októbra 2014. V prípade neaplikácie ustanovenia § 69 ods. 12 písm. j) Zákona o DPH je poskytovateľ povinný túto skutočnosť na faktúre výslovne uviesť. 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písm. j) Zákona o DPH, je objednávateľ oprávnený na náhradu takto vzniknutej škody od poskytovateľa v plnom rozsahu</w:t>
      </w:r>
      <w:r w:rsidRPr="007718D4">
        <w:rPr>
          <w:rFonts w:ascii="Arial" w:hAnsi="Arial" w:cs="Arial"/>
          <w:noProof/>
        </w:rPr>
        <w:t>.</w:t>
      </w:r>
    </w:p>
    <w:p w14:paraId="00B3F482" w14:textId="77777777" w:rsidR="001B2682" w:rsidRPr="007718D4" w:rsidRDefault="001B2682" w:rsidP="00E76AFC">
      <w:pPr>
        <w:pStyle w:val="Zkladntext"/>
        <w:ind w:left="540" w:hanging="540"/>
        <w:rPr>
          <w:rFonts w:ascii="Arial" w:hAnsi="Arial" w:cs="Arial"/>
          <w:sz w:val="22"/>
          <w:szCs w:val="22"/>
        </w:rPr>
      </w:pPr>
    </w:p>
    <w:p w14:paraId="12B7D6FA"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4.6</w:t>
      </w:r>
      <w:r w:rsidRPr="007718D4">
        <w:rPr>
          <w:rFonts w:ascii="Arial" w:hAnsi="Arial" w:cs="Arial"/>
        </w:rPr>
        <w:tab/>
        <w:t>Faktúra sa považuje za uhradenú dňom odpísania sumy z účtu objednávateľa v prospech účtu poskytovateľa.</w:t>
      </w:r>
    </w:p>
    <w:p w14:paraId="31BEEDB1"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4B17F7A"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lastRenderedPageBreak/>
        <w:t>4.7</w:t>
      </w:r>
      <w:r w:rsidRPr="007718D4">
        <w:rPr>
          <w:rFonts w:ascii="Arial" w:hAnsi="Arial" w:cs="Arial"/>
        </w:rPr>
        <w:tab/>
      </w:r>
      <w:r w:rsidRPr="007718D4">
        <w:rPr>
          <w:rFonts w:ascii="Arial" w:hAnsi="Arial" w:cs="Arial"/>
          <w:color w:val="000000"/>
        </w:rPr>
        <w:t>V prípade, ak je poskytovateľ v postavení zahraničnej osoby, riadi sa Zákonom o DPH.</w:t>
      </w:r>
    </w:p>
    <w:p w14:paraId="287410D3"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7B631E7" w14:textId="77777777" w:rsidR="001B2682" w:rsidRPr="007718D4" w:rsidRDefault="001B2682" w:rsidP="00E76AFC">
      <w:pPr>
        <w:pStyle w:val="Zkladntext"/>
        <w:ind w:left="540" w:hanging="540"/>
        <w:jc w:val="center"/>
        <w:rPr>
          <w:rFonts w:ascii="Arial" w:hAnsi="Arial" w:cs="Arial"/>
          <w:sz w:val="22"/>
          <w:szCs w:val="22"/>
        </w:rPr>
      </w:pPr>
    </w:p>
    <w:p w14:paraId="73A5326F" w14:textId="77777777" w:rsidR="001B2682" w:rsidRPr="007718D4" w:rsidRDefault="001B2682" w:rsidP="00E76AFC">
      <w:pPr>
        <w:pStyle w:val="Zkladntext"/>
        <w:ind w:left="540" w:hanging="540"/>
        <w:jc w:val="center"/>
        <w:rPr>
          <w:rFonts w:ascii="Arial" w:hAnsi="Arial" w:cs="Arial"/>
          <w:sz w:val="22"/>
          <w:szCs w:val="22"/>
        </w:rPr>
      </w:pPr>
    </w:p>
    <w:p w14:paraId="238CC7C5" w14:textId="77777777" w:rsidR="001B2682" w:rsidRPr="007718D4" w:rsidRDefault="001B2682" w:rsidP="001B2682">
      <w:pPr>
        <w:spacing w:after="240"/>
        <w:jc w:val="center"/>
        <w:rPr>
          <w:rFonts w:ascii="Arial" w:hAnsi="Arial" w:cs="Arial"/>
          <w:b/>
        </w:rPr>
      </w:pPr>
      <w:r w:rsidRPr="007718D4">
        <w:rPr>
          <w:rFonts w:ascii="Arial" w:hAnsi="Arial" w:cs="Arial"/>
          <w:b/>
        </w:rPr>
        <w:t xml:space="preserve">Čl. 5 </w:t>
      </w:r>
      <w:r w:rsidRPr="007718D4">
        <w:rPr>
          <w:rFonts w:ascii="Arial" w:hAnsi="Arial" w:cs="Arial"/>
          <w:b/>
        </w:rPr>
        <w:br/>
        <w:t>ZMLUVNÉ SANKCIE</w:t>
      </w:r>
    </w:p>
    <w:p w14:paraId="6AD8A0F6"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5.1</w:t>
      </w:r>
      <w:r w:rsidRPr="007718D4">
        <w:rPr>
          <w:rFonts w:ascii="Arial" w:hAnsi="Arial" w:cs="Arial"/>
        </w:rPr>
        <w:tab/>
        <w:t>Ak poskytovateľ nenastúpi na vykonávanie meraní v danom termíne v súlade s čl. 3 bod 3.2 tejto rámcovej dohody vzniká objednávateľovi voči poskytovateľovi nárok na zaplatenie zmluvnej pokuty vo výške 0,05 % z celkovej ceny predmetu plnenia vrátane DPH uvedenej v bode 4.1 rámcovej dohody za každý, aj začatý deň omeškania.</w:t>
      </w:r>
    </w:p>
    <w:p w14:paraId="13A3F9C0"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14B1024F" w14:textId="75DBF8EB"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5.2</w:t>
      </w:r>
      <w:r w:rsidRPr="007718D4">
        <w:rPr>
          <w:rFonts w:ascii="Arial" w:hAnsi="Arial" w:cs="Arial"/>
        </w:rPr>
        <w:tab/>
        <w:t xml:space="preserve">V prípade, ak poskytovateľ poruší povinnosť uznať a odstrániť zjavné a relevantné vady v záverečnej správe zaslané objednávateľom podľa čl. 3 bod 3.3 </w:t>
      </w:r>
      <w:r w:rsidR="00B556ED">
        <w:rPr>
          <w:rFonts w:ascii="Arial" w:hAnsi="Arial" w:cs="Arial"/>
        </w:rPr>
        <w:t xml:space="preserve">rámcovej dohody </w:t>
      </w:r>
      <w:r w:rsidRPr="007718D4">
        <w:rPr>
          <w:rFonts w:ascii="Arial" w:hAnsi="Arial" w:cs="Arial"/>
        </w:rPr>
        <w:t>v lehote určenej v tomto bode, vzniká objednávateľovi voči poskytovateľovi nárok na zaplatenie zmluvnej pokuty vo výške 200,00 EUR (slovom: dvesto eur) za každý aj začatý deň, pokiaľ porušenie povinnosti trvá.</w:t>
      </w:r>
    </w:p>
    <w:p w14:paraId="65B25615"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59D451D" w14:textId="541205F2" w:rsidR="001B2682" w:rsidRPr="006B5B70" w:rsidRDefault="001B2682" w:rsidP="00590D66">
      <w:pPr>
        <w:pStyle w:val="Odsekzoznamu"/>
        <w:numPr>
          <w:ilvl w:val="1"/>
          <w:numId w:val="29"/>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rPr>
      </w:pPr>
      <w:r w:rsidRPr="006B5B70">
        <w:rPr>
          <w:rFonts w:cs="Arial"/>
        </w:rPr>
        <w:t xml:space="preserve">V prípade, ak poskytovateľ </w:t>
      </w:r>
      <w:r w:rsidR="00B556ED" w:rsidRPr="006B5B70">
        <w:rPr>
          <w:rFonts w:cs="Arial"/>
        </w:rPr>
        <w:t>nedoručí ním potvrdenú objednávku objednávateľovi v lehote podľa bodu 2.2 rámcovej dohody resp. ak poskytovateľ v lehote podľa bodu 3.4 rámcovej dohode nezvolá preberacie konanie</w:t>
      </w:r>
      <w:r w:rsidRPr="006B5B70">
        <w:rPr>
          <w:rFonts w:cs="Arial"/>
        </w:rPr>
        <w:t>, vzniká objednávateľovi voči poskytovateľovi nárok na zaplatenie zmluvnej pokuty vo výške 300,00 EUR (slovom: tristo eur) za každý aj začatý deň, pokiaľ porušenie povinnosti trvá a to za každé takéto porušenie samostatne.</w:t>
      </w:r>
    </w:p>
    <w:p w14:paraId="794198F0" w14:textId="2AC2FC88" w:rsidR="001B2682" w:rsidRPr="006B5B70" w:rsidRDefault="006B5B70" w:rsidP="00590D66">
      <w:pPr>
        <w:pStyle w:val="Odsekzoznamu"/>
        <w:numPr>
          <w:ilvl w:val="1"/>
          <w:numId w:val="29"/>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rPr>
      </w:pPr>
      <w:r w:rsidRPr="006B5B70">
        <w:rPr>
          <w:rFonts w:cs="Arial"/>
        </w:rPr>
        <w:t>V prípade, ak poskytovateľ poruší ustanovenie bodu 8.1 rámcovej dohody, tak za každý  jednotlivý predmet plnenia (tzn. za každý jednotlivý tunel) je poskytovateľ povinný zaplatiť objednávateľovi zmluvnú pokutu vo výške 5000,00 EUR (slovom: päťtisíc eur).</w:t>
      </w:r>
    </w:p>
    <w:p w14:paraId="3E2CAD4C" w14:textId="77777777" w:rsidR="006B5B70" w:rsidRDefault="006B5B70" w:rsidP="00590D66">
      <w:pPr>
        <w:pStyle w:val="Odsekzoznamu"/>
        <w:numPr>
          <w:ilvl w:val="1"/>
          <w:numId w:val="29"/>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rPr>
      </w:pPr>
      <w:r>
        <w:rPr>
          <w:rFonts w:cs="Arial"/>
        </w:rPr>
        <w:t xml:space="preserve">O </w:t>
      </w:r>
      <w:r w:rsidR="001B2682" w:rsidRPr="006B5B70">
        <w:rPr>
          <w:rFonts w:cs="Arial"/>
        </w:rPr>
        <w:t>použití ktorejkoľvek zo sankcií majú strany rámcovej dohody povinnosť navzájom sa bezodkladne písomne informovať.</w:t>
      </w:r>
    </w:p>
    <w:p w14:paraId="0FA9EF52" w14:textId="6B7C4ECF" w:rsidR="001B2682" w:rsidRPr="006B5B70" w:rsidRDefault="001B2682" w:rsidP="00590D66">
      <w:pPr>
        <w:pStyle w:val="Odsekzoznamu"/>
        <w:numPr>
          <w:ilvl w:val="1"/>
          <w:numId w:val="29"/>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rPr>
      </w:pPr>
      <w:r w:rsidRPr="006B5B70">
        <w:rPr>
          <w:rFonts w:cs="Arial"/>
        </w:rPr>
        <w:t>Ustanoveniami bodov 5.1 až 5.</w:t>
      </w:r>
      <w:r w:rsidR="006B5B70">
        <w:rPr>
          <w:rFonts w:cs="Arial"/>
        </w:rPr>
        <w:t>5</w:t>
      </w:r>
      <w:r w:rsidRPr="006B5B70">
        <w:rPr>
          <w:rFonts w:cs="Arial"/>
        </w:rPr>
        <w:t xml:space="preserve"> rámcovej dohody nie sú dotknuté nároky strán rámcovej dohody na náhradu škody, ktorá vznikne strane rámcovej dohody porušením povinnosti z tejto rámcovej dohody druhou stranou rámcovej dohody.</w:t>
      </w:r>
    </w:p>
    <w:p w14:paraId="054ED2D1" w14:textId="77777777" w:rsidR="001B2682" w:rsidRPr="007718D4" w:rsidRDefault="001B2682" w:rsidP="001B2682">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p>
    <w:p w14:paraId="3BFA4DFA" w14:textId="77777777" w:rsidR="001B2682" w:rsidRPr="007718D4" w:rsidRDefault="001B2682" w:rsidP="001B2682">
      <w:pPr>
        <w:tabs>
          <w:tab w:val="left" w:pos="142"/>
          <w:tab w:val="left" w:pos="1584"/>
          <w:tab w:val="left" w:pos="2448"/>
          <w:tab w:val="left" w:pos="3312"/>
          <w:tab w:val="left" w:pos="4176"/>
          <w:tab w:val="left" w:pos="5040"/>
          <w:tab w:val="left" w:pos="5904"/>
          <w:tab w:val="left" w:pos="6768"/>
          <w:tab w:val="left" w:pos="7632"/>
          <w:tab w:val="left" w:pos="8496"/>
        </w:tabs>
        <w:ind w:left="567" w:hanging="567"/>
        <w:jc w:val="center"/>
        <w:rPr>
          <w:rFonts w:ascii="Arial" w:hAnsi="Arial" w:cs="Arial"/>
        </w:rPr>
      </w:pPr>
    </w:p>
    <w:p w14:paraId="0C8E568D" w14:textId="77777777" w:rsidR="001B2682" w:rsidRPr="007718D4" w:rsidRDefault="001B2682" w:rsidP="001B2682">
      <w:pPr>
        <w:tabs>
          <w:tab w:val="left" w:pos="142"/>
          <w:tab w:val="left" w:pos="1584"/>
          <w:tab w:val="left" w:pos="2448"/>
          <w:tab w:val="left" w:pos="3312"/>
          <w:tab w:val="left" w:pos="4176"/>
          <w:tab w:val="left" w:pos="5040"/>
          <w:tab w:val="left" w:pos="5904"/>
          <w:tab w:val="left" w:pos="6768"/>
          <w:tab w:val="left" w:pos="7632"/>
          <w:tab w:val="left" w:pos="8496"/>
        </w:tabs>
        <w:ind w:left="567" w:hanging="567"/>
        <w:jc w:val="center"/>
        <w:rPr>
          <w:rFonts w:ascii="Arial" w:hAnsi="Arial" w:cs="Arial"/>
        </w:rPr>
      </w:pPr>
    </w:p>
    <w:p w14:paraId="4B9B13D2" w14:textId="77777777" w:rsidR="001B2682" w:rsidRPr="007718D4" w:rsidRDefault="001B2682" w:rsidP="001B2682">
      <w:pPr>
        <w:spacing w:after="240"/>
        <w:jc w:val="center"/>
        <w:rPr>
          <w:rFonts w:ascii="Arial" w:hAnsi="Arial" w:cs="Arial"/>
          <w:b/>
        </w:rPr>
      </w:pPr>
      <w:r w:rsidRPr="007718D4">
        <w:rPr>
          <w:rFonts w:ascii="Arial" w:hAnsi="Arial" w:cs="Arial"/>
          <w:b/>
        </w:rPr>
        <w:t xml:space="preserve">Čl. 6 </w:t>
      </w:r>
      <w:r w:rsidRPr="007718D4">
        <w:rPr>
          <w:rFonts w:ascii="Arial" w:hAnsi="Arial" w:cs="Arial"/>
          <w:b/>
        </w:rPr>
        <w:br/>
        <w:t>ZODPOVEDNOSŤ ZA VADY A ZÁRUČNÁ DOBA</w:t>
      </w:r>
    </w:p>
    <w:p w14:paraId="17544CC3"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6.1</w:t>
      </w:r>
      <w:r w:rsidRPr="007718D4">
        <w:rPr>
          <w:rFonts w:ascii="Arial" w:hAnsi="Arial" w:cs="Arial"/>
        </w:rPr>
        <w:tab/>
        <w:t>Poskytovateľ zodpovedá za vady predmetu plnenia, resp. diela spočívajúce vo vyhotovení záverečnej správy z vykonaných meraní geodetického a geotechnického monitoringu podľa ustanovenia § 560 a nasl. Obchodného zákonníka.</w:t>
      </w:r>
    </w:p>
    <w:p w14:paraId="181196C8"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75D22423" w14:textId="77777777" w:rsidR="001B2682" w:rsidRPr="007718D4" w:rsidRDefault="001B2682" w:rsidP="00E76AFC">
      <w:pPr>
        <w:tabs>
          <w:tab w:val="left" w:pos="8931"/>
        </w:tabs>
        <w:spacing w:after="0"/>
        <w:ind w:left="567" w:hanging="567"/>
        <w:rPr>
          <w:rFonts w:ascii="Arial" w:hAnsi="Arial" w:cs="Arial"/>
        </w:rPr>
      </w:pPr>
      <w:r w:rsidRPr="007718D4">
        <w:rPr>
          <w:rFonts w:ascii="Arial" w:hAnsi="Arial" w:cs="Arial"/>
        </w:rPr>
        <w:t>6.2</w:t>
      </w:r>
      <w:r w:rsidRPr="007718D4">
        <w:rPr>
          <w:rFonts w:ascii="Arial" w:hAnsi="Arial" w:cs="Arial"/>
        </w:rPr>
        <w:tab/>
        <w:t>Poskytovateľ je povinný odstrániť zjavné vady diela spočívajúce vo vyhotovení záverečnej správy z vykonaných meraní geodetického a geotechnického monitoringu alebo jeho časti v termíne podľa čl.3, bodu 3.3 rámcovej dohody.</w:t>
      </w:r>
    </w:p>
    <w:p w14:paraId="19C1365F" w14:textId="77777777" w:rsidR="001B2682" w:rsidRPr="007718D4" w:rsidRDefault="001B2682" w:rsidP="00E76AFC">
      <w:pPr>
        <w:tabs>
          <w:tab w:val="left" w:pos="8931"/>
        </w:tabs>
        <w:spacing w:after="0"/>
        <w:ind w:left="567" w:hanging="567"/>
        <w:rPr>
          <w:rFonts w:ascii="Arial" w:hAnsi="Arial" w:cs="Arial"/>
        </w:rPr>
      </w:pPr>
    </w:p>
    <w:p w14:paraId="244FA478"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6.3</w:t>
      </w:r>
      <w:r w:rsidRPr="007718D4">
        <w:rPr>
          <w:rFonts w:ascii="Arial" w:hAnsi="Arial" w:cs="Arial"/>
        </w:rPr>
        <w:tab/>
        <w:t xml:space="preserve">Záručná doba jednotlivých diel spočívajúc vo vyhotovení záverečnej správy z vykonaných meraní geodetického a geotechnického monitoringu, časť západ je v trvaní 24 mesiacov a začína plynúť dňom podpísania preberacieho protokolu k príslušnej odsúhlasenej záverečnej správe oboma stranami rámcovej dohody podľa článku 3 tejto rámcovej dohody. </w:t>
      </w:r>
    </w:p>
    <w:p w14:paraId="1E654DC9" w14:textId="77777777"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F65E8B8" w14:textId="2153054F" w:rsidR="001B2682" w:rsidRPr="007718D4" w:rsidRDefault="001B268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6.4</w:t>
      </w:r>
      <w:r w:rsidRPr="007718D4">
        <w:rPr>
          <w:rFonts w:ascii="Arial" w:hAnsi="Arial" w:cs="Arial"/>
        </w:rPr>
        <w:tab/>
        <w:t>Vady na diele spočívajúce vo vyhotovení záverečnej správy z vykonaného geodetického a geotechnického monitoringu uvedené v tomto článku je poskytovateľ povinný odstrániť na vlastné náklady.</w:t>
      </w:r>
    </w:p>
    <w:p w14:paraId="739DA65E" w14:textId="77777777" w:rsidR="001B2682" w:rsidRPr="007718D4" w:rsidRDefault="001B2682" w:rsidP="001B2682">
      <w:pPr>
        <w:jc w:val="center"/>
        <w:rPr>
          <w:rFonts w:ascii="Arial" w:hAnsi="Arial" w:cs="Arial"/>
          <w:b/>
        </w:rPr>
      </w:pPr>
    </w:p>
    <w:p w14:paraId="020467F4" w14:textId="77777777" w:rsidR="001B2682" w:rsidRPr="007718D4" w:rsidRDefault="001B2682" w:rsidP="001B2682">
      <w:pPr>
        <w:rPr>
          <w:rFonts w:ascii="Arial" w:hAnsi="Arial" w:cs="Arial"/>
          <w:b/>
        </w:rPr>
      </w:pPr>
    </w:p>
    <w:p w14:paraId="7E149C3B" w14:textId="77777777" w:rsidR="001B2682" w:rsidRPr="007718D4" w:rsidRDefault="001B2682" w:rsidP="001B2682">
      <w:pPr>
        <w:spacing w:after="240"/>
        <w:jc w:val="center"/>
        <w:rPr>
          <w:rFonts w:ascii="Arial" w:hAnsi="Arial" w:cs="Arial"/>
          <w:b/>
        </w:rPr>
      </w:pPr>
      <w:r w:rsidRPr="007718D4">
        <w:rPr>
          <w:rFonts w:ascii="Arial" w:hAnsi="Arial" w:cs="Arial"/>
          <w:b/>
        </w:rPr>
        <w:lastRenderedPageBreak/>
        <w:t>Čl. 7</w:t>
      </w:r>
      <w:r w:rsidRPr="007718D4">
        <w:rPr>
          <w:rFonts w:ascii="Arial" w:hAnsi="Arial" w:cs="Arial"/>
          <w:b/>
        </w:rPr>
        <w:br/>
        <w:t xml:space="preserve"> ZÁNIK RÁMCOVEJ DOHODY</w:t>
      </w:r>
    </w:p>
    <w:p w14:paraId="77BA8429"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7.1</w:t>
      </w:r>
      <w:r w:rsidRPr="007718D4">
        <w:rPr>
          <w:rFonts w:ascii="Arial" w:hAnsi="Arial" w:cs="Arial"/>
        </w:rPr>
        <w:tab/>
        <w:t>Táto rámcová dohoda zanikne uplynutím doby, na ktorú bola uzavretá, alebo vyčerpaním sumy, ktorá nemôže prekročiť sumu prijatú v ponuke úspešného uchádzača, podľa toho, ktorá skutočnosť nastane skôr. Rámcovú dohodu je možné ukončiť aj písomnou dohodou strán rámcovej dohody, písomným odstúpením od rámcovej dohody niektorou stranou rámcovej dohody alebo písomnou výpoveďou objednávateľa.</w:t>
      </w:r>
    </w:p>
    <w:p w14:paraId="496D0C0F"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77747C54"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7.2</w:t>
      </w:r>
      <w:r w:rsidRPr="007718D4">
        <w:rPr>
          <w:rFonts w:ascii="Arial" w:hAnsi="Arial" w:cs="Arial"/>
        </w:rPr>
        <w:tab/>
        <w:t xml:space="preserve">V prípade zániku rámcovej dohody dohodou strán rámcovej dohody, rámcová dohoda zaniká dňom uvedeným v tejto dohode (ďalej len „deň zániku rámcovej dohody dohodou“). V tejto dohode sa upravia aj vzájomné nároky strán rámcovej dohody vzniknuté z plnenia zmluvných povinností alebo z ich porušenia druhou stranou rámcovej dohody ku dňu zániku rámcovej dohody dohodou. </w:t>
      </w:r>
    </w:p>
    <w:p w14:paraId="4AD29D66"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CED27B3" w14:textId="4EF9A91D"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7.3</w:t>
      </w:r>
      <w:r w:rsidRPr="007718D4">
        <w:rPr>
          <w:rFonts w:ascii="Arial" w:hAnsi="Arial" w:cs="Arial"/>
        </w:rPr>
        <w:tab/>
        <w:t>Odstúpenie od rámcovej dohody musí mať písomnú formu, musí byť doručené druhej strane rámcovej dohody (ktorá svoju povinnosť porušila) a jeho účinky nastávajú dňom doručenia  strane rámcovej dohody, ktorá svoju povinnosť porušila. Odstúpenie od rámcovej dohody sa nedotýka práva objednávateľa na uplatnenie akýchkoľvek zodpovednostných nárokov z vád diela v zmysle čl. 6 tejto rámcovej dohody</w:t>
      </w:r>
      <w:r w:rsidR="002263CF">
        <w:rPr>
          <w:rFonts w:ascii="Arial" w:hAnsi="Arial" w:cs="Arial"/>
        </w:rPr>
        <w:t xml:space="preserve"> alebo nárokov zo zmluvných pokút</w:t>
      </w:r>
      <w:r w:rsidRPr="007718D4">
        <w:rPr>
          <w:rFonts w:ascii="Arial" w:hAnsi="Arial" w:cs="Arial"/>
        </w:rPr>
        <w:t>.</w:t>
      </w:r>
    </w:p>
    <w:p w14:paraId="0118C91C" w14:textId="77777777" w:rsidR="001B2682" w:rsidRPr="007718D4"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EE7EACD" w14:textId="700C00B8" w:rsidR="001B2682" w:rsidRDefault="001B2682"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7.4</w:t>
      </w:r>
      <w:r w:rsidRPr="007718D4">
        <w:rPr>
          <w:rFonts w:ascii="Arial" w:hAnsi="Arial" w:cs="Arial"/>
        </w:rPr>
        <w:tab/>
        <w:t>Objednávateľ je oprávnený okamžite odstúpiť od rámcovej dohody alebo príslušnej objednávky v prípade podstatného porušenia rámcovej dohody poskytovateľom. Na účely tejto rámcovej dohody sa za podstatné porušenie rámcovej dohody</w:t>
      </w:r>
      <w:r w:rsidRPr="007718D4" w:rsidDel="003F1E88">
        <w:rPr>
          <w:rFonts w:ascii="Arial" w:hAnsi="Arial" w:cs="Arial"/>
        </w:rPr>
        <w:t xml:space="preserve"> </w:t>
      </w:r>
      <w:r w:rsidRPr="007718D4">
        <w:rPr>
          <w:rFonts w:ascii="Arial" w:hAnsi="Arial" w:cs="Arial"/>
        </w:rPr>
        <w:t>poskytovateľom považuje najmä:</w:t>
      </w:r>
    </w:p>
    <w:p w14:paraId="178479CC" w14:textId="77777777" w:rsidR="00AC1291" w:rsidRPr="007718D4" w:rsidRDefault="00AC1291"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122773B9" w14:textId="77777777" w:rsidR="001B2682" w:rsidRPr="007718D4" w:rsidRDefault="001B2682" w:rsidP="00AC1291">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neodstránenie zjavných vád diela spočívajúce vo vyhotovení záverečnej správy z vykonaného geodetického a geotechnického monitoringu v lehote určenej podľa bodu 3.3 čl. 3 tejto rámcovej dohody,</w:t>
      </w:r>
    </w:p>
    <w:p w14:paraId="0E8F367F" w14:textId="3FB19586" w:rsidR="001B2682" w:rsidRPr="007718D4" w:rsidRDefault="001B2682" w:rsidP="00AC1291">
      <w:pPr>
        <w:tabs>
          <w:tab w:val="left" w:pos="540"/>
        </w:tabs>
        <w:spacing w:after="0"/>
        <w:ind w:left="851" w:hanging="284"/>
        <w:rPr>
          <w:rFonts w:ascii="Arial" w:hAnsi="Arial" w:cs="Arial"/>
        </w:rPr>
      </w:pPr>
      <w:r w:rsidRPr="007718D4">
        <w:rPr>
          <w:rFonts w:ascii="Arial" w:hAnsi="Arial" w:cs="Arial"/>
        </w:rPr>
        <w:t>-</w:t>
      </w:r>
      <w:r w:rsidRPr="007718D4">
        <w:rPr>
          <w:rFonts w:ascii="Arial" w:hAnsi="Arial" w:cs="Arial"/>
        </w:rPr>
        <w:tab/>
        <w:t>porušenie bod</w:t>
      </w:r>
      <w:r w:rsidR="0053244D">
        <w:rPr>
          <w:rFonts w:ascii="Arial" w:hAnsi="Arial" w:cs="Arial"/>
        </w:rPr>
        <w:t xml:space="preserve">ov 8.11 a 8.12 čl. 8 rámcovej dohody, porušenie bodu </w:t>
      </w:r>
      <w:r w:rsidRPr="007718D4">
        <w:rPr>
          <w:rFonts w:ascii="Arial" w:hAnsi="Arial" w:cs="Arial"/>
        </w:rPr>
        <w:t xml:space="preserve">9.2 čl. 9 rámcovej dohody; </w:t>
      </w:r>
    </w:p>
    <w:p w14:paraId="272A5D66" w14:textId="77777777" w:rsidR="001B2682" w:rsidRPr="007718D4" w:rsidRDefault="001B2682" w:rsidP="00AC1291">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ak poskytovateľ v ponuke predložil nepravdivé doklady alebo uviedol nepravdivé, neúplné alebo skreslené údaje,</w:t>
      </w:r>
    </w:p>
    <w:p w14:paraId="1F4DD72E" w14:textId="435809A7" w:rsidR="001B2682" w:rsidRPr="007718D4" w:rsidRDefault="001B2682" w:rsidP="00AC1291">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 xml:space="preserve">ak poskytovateľ nezačne, preruší alebo zastaví vykonávanie diela z iných dôvodov, ako dôvodov na strane objednávateľa alebo z dôvodov iných skutočností, ktoré poskytovateľ nemohol predvídať v čase uzatvorenia rámcovej dohody ani pri vynaložení náležitej </w:t>
      </w:r>
      <w:r w:rsidR="00A6441A">
        <w:rPr>
          <w:rFonts w:ascii="Arial" w:hAnsi="Arial" w:cs="Arial"/>
        </w:rPr>
        <w:t xml:space="preserve">odbornej </w:t>
      </w:r>
      <w:r w:rsidRPr="007718D4">
        <w:rPr>
          <w:rFonts w:ascii="Arial" w:hAnsi="Arial" w:cs="Arial"/>
        </w:rPr>
        <w:t>starostlivosti, ktorú možno od neho požadovať,</w:t>
      </w:r>
    </w:p>
    <w:p w14:paraId="0844B5A0" w14:textId="77777777" w:rsidR="001B2682" w:rsidRPr="007718D4" w:rsidRDefault="001B2682" w:rsidP="00AC1291">
      <w:pPr>
        <w:spacing w:after="0"/>
        <w:ind w:left="851" w:hanging="284"/>
        <w:rPr>
          <w:rFonts w:ascii="Arial" w:hAnsi="Arial" w:cs="Arial"/>
        </w:rPr>
      </w:pPr>
      <w:r w:rsidRPr="007718D4">
        <w:rPr>
          <w:rFonts w:ascii="Arial" w:hAnsi="Arial" w:cs="Arial"/>
        </w:rPr>
        <w:t>-    ak je poskytovateľ v omeškaní s termínom realizácie príslušného diela v súlade s bodom 3.2 čl. 3 tejto rámcovej dohody,</w:t>
      </w:r>
    </w:p>
    <w:p w14:paraId="5DFB8DAC" w14:textId="5FF88406" w:rsidR="00CE4B44" w:rsidRDefault="001B2682" w:rsidP="00CE4B44">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ak poskytovateľ opakovane (najmenej 2x) nepotvrdí objednávku podľa bodu 2.2 čl. 2 tejto rámcovej dohody</w:t>
      </w:r>
      <w:r w:rsidR="00215B78">
        <w:rPr>
          <w:rFonts w:ascii="Arial" w:hAnsi="Arial" w:cs="Arial"/>
        </w:rPr>
        <w:t>,</w:t>
      </w:r>
    </w:p>
    <w:p w14:paraId="33975163" w14:textId="5BEDB8BD" w:rsidR="00CE4B44" w:rsidRPr="00CE4B44" w:rsidRDefault="00CE4B44" w:rsidP="00CE4B44">
      <w:pPr>
        <w:spacing w:after="0"/>
        <w:ind w:left="851" w:hanging="284"/>
        <w:rPr>
          <w:rFonts w:ascii="Arial" w:hAnsi="Arial" w:cs="Arial"/>
        </w:rPr>
      </w:pPr>
      <w:r>
        <w:rPr>
          <w:rFonts w:ascii="Arial" w:hAnsi="Arial" w:cs="Arial"/>
        </w:rPr>
        <w:t>-   ak poskytovateľ opakovane (najmenej 2x) poruší ustanovenie bodu 8.1 rámcovej dohody</w:t>
      </w:r>
      <w:r w:rsidR="00215B78">
        <w:rPr>
          <w:rFonts w:ascii="Arial" w:hAnsi="Arial" w:cs="Arial"/>
        </w:rPr>
        <w:t>.</w:t>
      </w:r>
    </w:p>
    <w:p w14:paraId="2CD01F02" w14:textId="77777777" w:rsidR="001B2682" w:rsidRPr="007718D4" w:rsidRDefault="001B2682" w:rsidP="00062CE1">
      <w:pPr>
        <w:ind w:left="851" w:hanging="284"/>
        <w:rPr>
          <w:rFonts w:ascii="Arial" w:hAnsi="Arial" w:cs="Arial"/>
        </w:rPr>
      </w:pPr>
    </w:p>
    <w:p w14:paraId="47426A17" w14:textId="1AC2088E" w:rsidR="001B2682" w:rsidRPr="007718D4" w:rsidRDefault="001B2682" w:rsidP="00590D66">
      <w:pPr>
        <w:pStyle w:val="Odsekzoznamu"/>
        <w:numPr>
          <w:ilvl w:val="1"/>
          <w:numId w:val="67"/>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bCs/>
          <w:iCs/>
        </w:rPr>
      </w:pPr>
      <w:r w:rsidRPr="007718D4">
        <w:rPr>
          <w:rFonts w:cs="Arial"/>
          <w:bCs/>
          <w:iCs/>
        </w:rPr>
        <w:t xml:space="preserve">V prípade nepodstatného porušenia </w:t>
      </w:r>
      <w:r w:rsidRPr="007718D4">
        <w:rPr>
          <w:rFonts w:cs="Arial"/>
        </w:rPr>
        <w:t xml:space="preserve">rámcovej dohody </w:t>
      </w:r>
      <w:r w:rsidRPr="007718D4">
        <w:rPr>
          <w:rFonts w:cs="Arial"/>
          <w:bCs/>
          <w:iCs/>
        </w:rPr>
        <w:t xml:space="preserve">sú strany </w:t>
      </w:r>
      <w:r w:rsidRPr="007718D4">
        <w:rPr>
          <w:rFonts w:cs="Arial"/>
        </w:rPr>
        <w:t>rámcovej dohody</w:t>
      </w:r>
      <w:r w:rsidRPr="007718D4">
        <w:rPr>
          <w:rFonts w:cs="Arial"/>
          <w:bCs/>
          <w:iCs/>
        </w:rPr>
        <w:t xml:space="preserve"> oprávnené od </w:t>
      </w:r>
      <w:r w:rsidRPr="007718D4">
        <w:rPr>
          <w:rFonts w:cs="Arial"/>
        </w:rPr>
        <w:t xml:space="preserve">rámcovej dohody </w:t>
      </w:r>
      <w:r w:rsidRPr="007718D4">
        <w:rPr>
          <w:rFonts w:cs="Arial"/>
          <w:bCs/>
          <w:iCs/>
        </w:rPr>
        <w:t xml:space="preserve">odstúpiť po márnom uplynutí primeranej lehoty stanovenej v písomnej výzve druhej strane </w:t>
      </w:r>
      <w:r w:rsidRPr="007718D4">
        <w:rPr>
          <w:rFonts w:cs="Arial"/>
        </w:rPr>
        <w:t>rámcovej dohody</w:t>
      </w:r>
      <w:r w:rsidRPr="007718D4">
        <w:rPr>
          <w:rFonts w:cs="Arial"/>
          <w:bCs/>
          <w:iCs/>
        </w:rPr>
        <w:t xml:space="preserve"> na odstránenie konania v rozpore s </w:t>
      </w:r>
      <w:r w:rsidRPr="007718D4">
        <w:rPr>
          <w:rFonts w:cs="Arial"/>
        </w:rPr>
        <w:t>rámcovou dohodou</w:t>
      </w:r>
      <w:r w:rsidRPr="007718D4">
        <w:rPr>
          <w:rFonts w:cs="Arial"/>
          <w:bCs/>
          <w:iCs/>
        </w:rPr>
        <w:t xml:space="preserve">, prílohami a právnymi predpismi ako aj následkov takéhoto konania. Ak sa strany </w:t>
      </w:r>
      <w:r w:rsidRPr="007718D4">
        <w:rPr>
          <w:rFonts w:cs="Arial"/>
        </w:rPr>
        <w:t>rámcovej dohody</w:t>
      </w:r>
      <w:r w:rsidRPr="007718D4">
        <w:rPr>
          <w:rFonts w:cs="Arial"/>
          <w:bCs/>
          <w:iCs/>
        </w:rPr>
        <w:t xml:space="preserve"> písomne nedohodnú inak, primeranou lehotou podľa predchádzajúcej vety je 10 kalendárnych dní.</w:t>
      </w:r>
    </w:p>
    <w:p w14:paraId="6D0561F4" w14:textId="0BBCA33B" w:rsidR="001B2682" w:rsidRPr="007718D4" w:rsidRDefault="001B2682" w:rsidP="00590D66">
      <w:pPr>
        <w:pStyle w:val="Odsekzoznamu"/>
        <w:numPr>
          <w:ilvl w:val="1"/>
          <w:numId w:val="67"/>
        </w:numPr>
        <w:tabs>
          <w:tab w:val="left" w:pos="567"/>
        </w:tabs>
        <w:spacing w:after="120"/>
        <w:ind w:left="567" w:hanging="567"/>
        <w:rPr>
          <w:rFonts w:cs="Arial"/>
        </w:rPr>
      </w:pPr>
      <w:r w:rsidRPr="007718D4">
        <w:rPr>
          <w:rFonts w:cs="Arial"/>
        </w:rPr>
        <w:t xml:space="preserve">Pre právnu úpravu odstúpenia od rámcovej dohody a vzájomných nárokov strán rámcovej dohody z neho vyplývajúcich primerane platia ustanovenia § 344 a nasl. Obchodného zákonníka v znení neskorších predpisov. </w:t>
      </w:r>
    </w:p>
    <w:p w14:paraId="028BC4DB" w14:textId="77777777" w:rsidR="001B2682" w:rsidRPr="007718D4" w:rsidRDefault="001B2682" w:rsidP="00590D66">
      <w:pPr>
        <w:pStyle w:val="Odsekzoznamu"/>
        <w:numPr>
          <w:ilvl w:val="1"/>
          <w:numId w:val="66"/>
        </w:numPr>
        <w:tabs>
          <w:tab w:val="left" w:pos="540"/>
        </w:tabs>
        <w:spacing w:after="120"/>
        <w:ind w:left="539" w:hanging="539"/>
        <w:rPr>
          <w:rFonts w:cs="Arial"/>
        </w:rPr>
      </w:pPr>
      <w:r w:rsidRPr="007718D4">
        <w:rPr>
          <w:rFonts w:cs="Arial"/>
          <w:bCs/>
          <w:iCs/>
        </w:rPr>
        <w:t xml:space="preserve">Objednávateľ je oprávnený okamžite odstúpiť od </w:t>
      </w:r>
      <w:r w:rsidRPr="007718D4">
        <w:rPr>
          <w:rFonts w:cs="Arial"/>
        </w:rPr>
        <w:t xml:space="preserve">rámcovej dohody </w:t>
      </w:r>
      <w:r w:rsidRPr="007718D4">
        <w:rPr>
          <w:rFonts w:cs="Arial"/>
          <w:bCs/>
          <w:iCs/>
        </w:rPr>
        <w:t>tiež v prípade, ak poskytovateľ vstúpil do likvidácie, na jeho</w:t>
      </w:r>
      <w:r w:rsidRPr="007718D4">
        <w:rPr>
          <w:rFonts w:cs="Arial"/>
        </w:rPr>
        <w:t xml:space="preserve"> majetok bol vyhlásený konkurz, bol podaný návrh na </w:t>
      </w:r>
      <w:r w:rsidRPr="007718D4">
        <w:rPr>
          <w:rFonts w:cs="Arial"/>
          <w:bCs/>
          <w:iCs/>
        </w:rPr>
        <w:t xml:space="preserve">vyhlásenie konkurzu na jeho majetok, ak existuje dôvodná obava, že plnenie záväzkov poskytovateľa v zmysle tejto </w:t>
      </w:r>
      <w:r w:rsidRPr="007718D4">
        <w:rPr>
          <w:rFonts w:cs="Arial"/>
        </w:rPr>
        <w:t xml:space="preserve">rámcovej dohody </w:t>
      </w:r>
      <w:r w:rsidRPr="007718D4">
        <w:rPr>
          <w:rFonts w:cs="Arial"/>
          <w:bCs/>
          <w:iCs/>
        </w:rPr>
        <w:t xml:space="preserve">je vážne ohrozené ako aj v prípade, že na miesto poskytovateľa vstúpi iná osoba následkom právneho nástupníctva. Objednávateľ je tiež oprávnený odstúpiť od </w:t>
      </w:r>
      <w:r w:rsidRPr="007718D4">
        <w:rPr>
          <w:rFonts w:cs="Arial"/>
        </w:rPr>
        <w:t xml:space="preserve">rámcovej dohody </w:t>
      </w:r>
      <w:r w:rsidRPr="007718D4">
        <w:rPr>
          <w:rFonts w:cs="Arial"/>
          <w:bCs/>
          <w:iCs/>
        </w:rPr>
        <w:t>aj v prípadoch uvedených v ZVO.</w:t>
      </w:r>
    </w:p>
    <w:p w14:paraId="470BB8BC" w14:textId="77777777" w:rsidR="001B2682" w:rsidRPr="007718D4" w:rsidRDefault="001B2682" w:rsidP="00590D66">
      <w:pPr>
        <w:pStyle w:val="Odsekzoznamu"/>
        <w:numPr>
          <w:ilvl w:val="1"/>
          <w:numId w:val="66"/>
        </w:numPr>
        <w:tabs>
          <w:tab w:val="left" w:pos="540"/>
        </w:tabs>
        <w:spacing w:after="120"/>
        <w:ind w:left="539" w:hanging="539"/>
        <w:rPr>
          <w:rFonts w:cs="Arial"/>
        </w:rPr>
      </w:pPr>
      <w:r w:rsidRPr="007718D4">
        <w:rPr>
          <w:rFonts w:cs="Arial"/>
        </w:rPr>
        <w:t xml:space="preserve">Objednávateľ je oprávnený vypovedať rámcovú dohodu bez uvedenia dôvodu. Výpoveď musí mať písomnú formu. Výpovedná lehota je jeden mesiac a začína plynúť prvým dňom kalendárneho </w:t>
      </w:r>
      <w:r w:rsidRPr="007718D4">
        <w:rPr>
          <w:rFonts w:cs="Arial"/>
        </w:rPr>
        <w:lastRenderedPageBreak/>
        <w:t xml:space="preserve">mesiaca, ktorý nasleduje po kalendárnom mesiaci, v ktorom bola výpoveď doručená do sídla poskytovateľa.  </w:t>
      </w:r>
    </w:p>
    <w:p w14:paraId="27BAE076" w14:textId="77777777" w:rsidR="001B2682" w:rsidRPr="007718D4" w:rsidRDefault="001B2682" w:rsidP="001B2682">
      <w:pPr>
        <w:jc w:val="center"/>
        <w:rPr>
          <w:rFonts w:ascii="Arial" w:hAnsi="Arial" w:cs="Arial"/>
        </w:rPr>
      </w:pPr>
    </w:p>
    <w:p w14:paraId="4741E961" w14:textId="77777777" w:rsidR="001B2682" w:rsidRPr="007718D4" w:rsidRDefault="001B2682" w:rsidP="001B2682">
      <w:pPr>
        <w:rPr>
          <w:rFonts w:ascii="Arial" w:hAnsi="Arial" w:cs="Arial"/>
        </w:rPr>
      </w:pPr>
    </w:p>
    <w:p w14:paraId="46A31843" w14:textId="77777777" w:rsidR="001B2682" w:rsidRPr="007718D4" w:rsidRDefault="001B2682" w:rsidP="001B2682">
      <w:pPr>
        <w:tabs>
          <w:tab w:val="left" w:pos="426"/>
        </w:tabs>
        <w:ind w:left="426" w:hanging="426"/>
        <w:jc w:val="center"/>
        <w:rPr>
          <w:rFonts w:ascii="Arial" w:hAnsi="Arial" w:cs="Arial"/>
          <w:b/>
        </w:rPr>
      </w:pPr>
      <w:r w:rsidRPr="007718D4">
        <w:rPr>
          <w:rFonts w:ascii="Arial" w:hAnsi="Arial" w:cs="Arial"/>
          <w:b/>
        </w:rPr>
        <w:t xml:space="preserve">Čl. 8 </w:t>
      </w:r>
    </w:p>
    <w:p w14:paraId="79E69D00" w14:textId="77777777" w:rsidR="001B2682" w:rsidRPr="007718D4" w:rsidRDefault="001B2682" w:rsidP="001B2682">
      <w:pPr>
        <w:tabs>
          <w:tab w:val="left" w:pos="426"/>
        </w:tabs>
        <w:spacing w:after="240"/>
        <w:ind w:left="426" w:hanging="426"/>
        <w:jc w:val="center"/>
        <w:rPr>
          <w:rFonts w:ascii="Arial" w:hAnsi="Arial" w:cs="Arial"/>
          <w:b/>
        </w:rPr>
      </w:pPr>
      <w:r w:rsidRPr="007718D4">
        <w:rPr>
          <w:rFonts w:ascii="Arial" w:hAnsi="Arial" w:cs="Arial"/>
          <w:b/>
        </w:rPr>
        <w:t>OSTATNÉ USTANOVENIA</w:t>
      </w:r>
    </w:p>
    <w:p w14:paraId="1F2200F6" w14:textId="77777777" w:rsidR="001B2682" w:rsidRPr="007718D4" w:rsidRDefault="001B2682" w:rsidP="00AC1291">
      <w:pPr>
        <w:pStyle w:val="Odsekzoznamu"/>
        <w:tabs>
          <w:tab w:val="left" w:pos="540"/>
        </w:tabs>
        <w:ind w:left="539" w:hanging="539"/>
        <w:rPr>
          <w:rFonts w:cs="Arial"/>
        </w:rPr>
      </w:pPr>
      <w:r w:rsidRPr="007718D4">
        <w:rPr>
          <w:rFonts w:cs="Arial"/>
        </w:rPr>
        <w:t>8.1</w:t>
      </w:r>
      <w:r w:rsidRPr="007718D4">
        <w:rPr>
          <w:rFonts w:cs="Arial"/>
        </w:rPr>
        <w:tab/>
        <w:t>Poskytovateľ sa zaväzuje predmet plnenia nepoužiť bez súhlasu objednávateľa na iné účely ako tie, ktoré sú uvedené v tejto rámcovej dohode. Ustanovenia osobitných všeobecne záväzných právnych predpisov platných a účinných v Slovenskej republike tým nie sú dotknuté.</w:t>
      </w:r>
    </w:p>
    <w:p w14:paraId="768BAFDC"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67E68A99" w14:textId="77777777" w:rsidR="001B2682" w:rsidRPr="007718D4" w:rsidRDefault="001B2682" w:rsidP="00AC1291">
      <w:pPr>
        <w:pStyle w:val="Odsekzoznamu"/>
        <w:tabs>
          <w:tab w:val="left" w:pos="540"/>
        </w:tabs>
        <w:ind w:left="539" w:hanging="539"/>
        <w:rPr>
          <w:rFonts w:cs="Arial"/>
        </w:rPr>
      </w:pPr>
      <w:r w:rsidRPr="007718D4">
        <w:rPr>
          <w:rFonts w:cs="Arial"/>
        </w:rPr>
        <w:t>8.2</w:t>
      </w:r>
      <w:r w:rsidRPr="007718D4">
        <w:rPr>
          <w:rFonts w:cs="Arial"/>
        </w:rPr>
        <w:tab/>
        <w:t>Pre vstup na nehnuteľnosti vo vlastníctve tretích osôb, ktorý je potrebný na vykonanie predmetu plnenia, poskytovateľ zabezpečí s ich vlastníkmi poskytnutie príslušných súhlasov a uzatvorenie dohôd za podmienok uvedených v príslušných všeobecne záväzných právnych predpisoch platných a účinných v Slovenskej republike a podľa súťažných podkladov. Finančné nároky s týmto súvisiace znáša poskytovateľ.</w:t>
      </w:r>
    </w:p>
    <w:p w14:paraId="125FFD35"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078183C5" w14:textId="77777777" w:rsidR="001B2682" w:rsidRPr="007718D4" w:rsidRDefault="001B2682" w:rsidP="00AC1291">
      <w:pPr>
        <w:pStyle w:val="Odsekzoznamu"/>
        <w:tabs>
          <w:tab w:val="left" w:pos="540"/>
        </w:tabs>
        <w:ind w:left="539" w:hanging="539"/>
        <w:rPr>
          <w:rFonts w:cs="Arial"/>
        </w:rPr>
      </w:pPr>
      <w:r w:rsidRPr="007718D4">
        <w:rPr>
          <w:rFonts w:cs="Arial"/>
        </w:rPr>
        <w:t>8.3</w:t>
      </w:r>
      <w:r w:rsidRPr="007718D4">
        <w:rPr>
          <w:rFonts w:cs="Arial"/>
        </w:rPr>
        <w:tab/>
        <w:t>Poskytovateľ je oprávnený použiť skutočnosť, že vykonal predmet plnenia, resp. dielo na referencie. Musí však pritom chrániť oprávnené záujmy objednávateľa. Ustanovenia osobitných všeobecne záväzných právnych predpisov platných a účinných v Slovenskej republike tým nie sú dotknuté.</w:t>
      </w:r>
    </w:p>
    <w:p w14:paraId="0EA8C1CF"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7B1FE03D" w14:textId="77777777" w:rsidR="001B2682" w:rsidRPr="007718D4" w:rsidRDefault="001B2682" w:rsidP="00AC1291">
      <w:pPr>
        <w:pStyle w:val="Odsekzoznamu"/>
        <w:tabs>
          <w:tab w:val="left" w:pos="540"/>
        </w:tabs>
        <w:ind w:left="539" w:hanging="539"/>
        <w:rPr>
          <w:rFonts w:cs="Arial"/>
        </w:rPr>
      </w:pPr>
      <w:r w:rsidRPr="007718D4">
        <w:rPr>
          <w:rFonts w:cs="Arial"/>
        </w:rPr>
        <w:t>8.4</w:t>
      </w:r>
      <w:r w:rsidRPr="007718D4">
        <w:rPr>
          <w:rFonts w:cs="Arial"/>
        </w:rPr>
        <w:tab/>
        <w:t>Vlastnícke právo k predmetu plnenia, resp. dielu objednávateľ nadobúda dňom jeho odovzdania a prevzatia podľa článku 3 tejto rámcovej dohody. Nebezpečenstvo škody na diele prechádza z poskytovateľa na objednávateľa súčasne s prechodom vlastníckeho práva podľa prvej vety tohto bodu.</w:t>
      </w:r>
    </w:p>
    <w:p w14:paraId="10EA6D4A"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0C6F5D5E" w14:textId="77777777" w:rsidR="001B2682" w:rsidRPr="007718D4" w:rsidRDefault="001B2682" w:rsidP="00AC1291">
      <w:pPr>
        <w:pStyle w:val="Odsekzoznamu"/>
        <w:tabs>
          <w:tab w:val="left" w:pos="540"/>
        </w:tabs>
        <w:ind w:left="539" w:hanging="539"/>
        <w:rPr>
          <w:rFonts w:cs="Arial"/>
        </w:rPr>
      </w:pPr>
      <w:r w:rsidRPr="007718D4">
        <w:rPr>
          <w:rFonts w:cs="Arial"/>
        </w:rPr>
        <w:t>8.5</w:t>
      </w:r>
      <w:r w:rsidRPr="007718D4">
        <w:rPr>
          <w:rFonts w:cs="Arial"/>
        </w:rPr>
        <w:tab/>
        <w:t>V prípade, že predmet plnenia, resp. dielo alebo jeho ktorákoľvek časť, ktorého vykonanie je predmetom tejto rámcovej dohody spĺňa náležitosti autorského diela podľa zákona č. 185/2015 Z. z.  Autorský zákon v znení neskorších predpisov (ďalej len „ autorský zákon“), poskytovateľ udeľuje objednávateľovi dňom prevzatia diela v zmysle článku 4 tejto rámcovej dohody licenciu podľa § 65 a nasl. autorského zákona, a to výhradnú, neobmedzenú (bez časového a teritoriálneho obmedzenia), v rozsahu uvedenom v § 19 ods. 4 autorského zákona tak, aby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pre plnenie ich úloh vo všeobecnom verejnom záujme.</w:t>
      </w:r>
    </w:p>
    <w:p w14:paraId="275D9C71" w14:textId="77777777" w:rsidR="001B2682" w:rsidRPr="007718D4" w:rsidRDefault="001B2682" w:rsidP="00AC1291">
      <w:pPr>
        <w:pStyle w:val="Zarkazkladnhotextu3"/>
        <w:tabs>
          <w:tab w:val="left" w:pos="540"/>
        </w:tabs>
        <w:ind w:left="540" w:hanging="540"/>
        <w:rPr>
          <w:rFonts w:ascii="Arial" w:hAnsi="Arial" w:cs="Arial"/>
          <w:sz w:val="22"/>
          <w:szCs w:val="22"/>
        </w:rPr>
      </w:pPr>
    </w:p>
    <w:p w14:paraId="4D4764DB" w14:textId="77777777" w:rsidR="001B2682" w:rsidRPr="007718D4" w:rsidRDefault="001B2682" w:rsidP="00AC1291">
      <w:pPr>
        <w:pStyle w:val="Odsekzoznamu"/>
        <w:tabs>
          <w:tab w:val="left" w:pos="540"/>
        </w:tabs>
        <w:ind w:left="539" w:hanging="539"/>
        <w:rPr>
          <w:rFonts w:cs="Arial"/>
        </w:rPr>
      </w:pPr>
      <w:r w:rsidRPr="007718D4">
        <w:rPr>
          <w:rFonts w:cs="Arial"/>
        </w:rPr>
        <w:t>8.6</w:t>
      </w:r>
      <w:r w:rsidRPr="007718D4">
        <w:rPr>
          <w:rFonts w:cs="Arial"/>
        </w:rPr>
        <w:tab/>
        <w:t>Strany rámcovej dohody sa zároveň dohodli, že odmena poskytovateľa v zmysle bodu 8.5 tohto článku rámcovej dohody je zahrnutá v celom rozsahu v cene diela uvedenej v článku 4 tejto rámcovej dohody.</w:t>
      </w:r>
    </w:p>
    <w:p w14:paraId="46F4FC2D" w14:textId="77777777" w:rsidR="001B2682" w:rsidRPr="007718D4" w:rsidRDefault="001B2682" w:rsidP="00AC1291">
      <w:pPr>
        <w:pStyle w:val="Odsekzoznamu"/>
        <w:rPr>
          <w:rFonts w:cs="Arial"/>
        </w:rPr>
      </w:pPr>
    </w:p>
    <w:p w14:paraId="3F7B234A" w14:textId="77777777" w:rsidR="001B2682" w:rsidRPr="007718D4" w:rsidRDefault="001B2682" w:rsidP="00AC1291">
      <w:pPr>
        <w:pStyle w:val="Odsekzoznamu"/>
        <w:tabs>
          <w:tab w:val="left" w:pos="540"/>
        </w:tabs>
        <w:ind w:left="539" w:hanging="539"/>
        <w:rPr>
          <w:rFonts w:cs="Arial"/>
        </w:rPr>
      </w:pPr>
      <w:r w:rsidRPr="007718D4">
        <w:rPr>
          <w:rFonts w:cs="Arial"/>
        </w:rPr>
        <w:t>8.7</w:t>
      </w:r>
      <w:r w:rsidRPr="007718D4">
        <w:rPr>
          <w:rFonts w:cs="Arial"/>
        </w:rPr>
        <w:tab/>
        <w:t>Poskytovateľ nesmie predmet rámcovej dohody podľa tejto rámcovej dohody ako celok odovzdať na vykonanie inému subjektu. Časť diela môže poskytovateľ odovzdať na vykonanie svojmu subdodávateľovi uvedenému v Zozname subdodávateľov, ktorý tvorí Prílohu č. 3 tejto rámcovej dohody. Súhlas objednávateľa s vykonaním predmetu rámcovej dohody prostredníctvom subdodávateľa nezbavuje poskytovateľa povinnosti a zodpovednosti za všetky práce a činnosti subdodávateľa.</w:t>
      </w:r>
    </w:p>
    <w:p w14:paraId="720598A9" w14:textId="77777777" w:rsidR="001B2682" w:rsidRPr="007718D4" w:rsidRDefault="001B2682" w:rsidP="00AC1291">
      <w:pPr>
        <w:pStyle w:val="Odsekzoznamu"/>
        <w:rPr>
          <w:rFonts w:cs="Arial"/>
        </w:rPr>
      </w:pPr>
    </w:p>
    <w:p w14:paraId="5BBE6FDF" w14:textId="77777777" w:rsidR="001B2682" w:rsidRPr="007718D4" w:rsidRDefault="001B2682" w:rsidP="00AC1291">
      <w:pPr>
        <w:pStyle w:val="Odsekzoznamu"/>
        <w:tabs>
          <w:tab w:val="left" w:pos="540"/>
        </w:tabs>
        <w:ind w:left="539" w:hanging="539"/>
        <w:rPr>
          <w:rFonts w:cs="Arial"/>
        </w:rPr>
      </w:pPr>
      <w:r w:rsidRPr="007718D4">
        <w:rPr>
          <w:rFonts w:cs="Arial"/>
        </w:rPr>
        <w:t>8.8</w:t>
      </w:r>
      <w:r w:rsidRPr="007718D4">
        <w:rPr>
          <w:rFonts w:cs="Arial"/>
        </w:rPr>
        <w:tab/>
        <w:t xml:space="preserve">Ak sa na poskytovateľa a jeho subdodávateľov vzťahuje povinnosť zapisovať sa do registra partnerov verejného sektora podľa zákona č. 315/2016 Z.z. o registri partnerov verejného sektora a o zmene a doplnení niektorých zákonov (ďalej len „zákon o registri partnerov verejného sektora“), potom je poskytovateľ, ako aj jeho subdodávatelia, povinný dodržať túto povinnosť po celú dobu trvania tejto rámcovej dohody, pričom poskytovateľ sa zaväzuje zabezpečiť splnenie tejto povinnosti aj zo strany subdodávateľov. V prípade porušenia povinnosti poskytovateľa podľa predchádzajúcej vety má objednávateľ nárok na zmluvnú pokutu vo výške 100,00 EUR (slovom: sto eur) za každý </w:t>
      </w:r>
      <w:r w:rsidRPr="007718D4">
        <w:rPr>
          <w:rFonts w:cs="Arial"/>
        </w:rPr>
        <w:lastRenderedPageBreak/>
        <w:t xml:space="preserve">deň porušenia, pričom porušenie uvedenej povinnosti, ktoré trvá dlhšie ako 30 dní sa považuje za podstatné porušenie tejto rámcovej dohody. </w:t>
      </w:r>
      <w:r w:rsidRPr="007718D4">
        <w:rPr>
          <w:rFonts w:cs="Arial"/>
          <w:color w:val="000000"/>
        </w:rPr>
        <w:t>Ak v súvislosti s porušením vyššie uvedenej povinnosti uloží príslušný orgán objednávateľovi akúkoľvek sankciu, poskytovateľ je povinný túto sankciu mu v plnej výške nahradiť.</w:t>
      </w:r>
    </w:p>
    <w:p w14:paraId="33D6AE2E" w14:textId="77777777" w:rsidR="001B2682" w:rsidRPr="007718D4" w:rsidRDefault="001B2682" w:rsidP="00AC1291">
      <w:pPr>
        <w:pStyle w:val="Odsekzoznamu"/>
        <w:rPr>
          <w:rFonts w:cs="Arial"/>
        </w:rPr>
      </w:pPr>
    </w:p>
    <w:p w14:paraId="4DE4F154" w14:textId="77777777" w:rsidR="001B2682" w:rsidRPr="007718D4" w:rsidRDefault="001B2682" w:rsidP="00AC1291">
      <w:pPr>
        <w:pStyle w:val="Odsekzoznamu"/>
        <w:tabs>
          <w:tab w:val="left" w:pos="540"/>
        </w:tabs>
        <w:ind w:left="539" w:hanging="539"/>
        <w:rPr>
          <w:rFonts w:cs="Arial"/>
        </w:rPr>
      </w:pPr>
      <w:r w:rsidRPr="007718D4">
        <w:rPr>
          <w:rFonts w:cs="Arial"/>
        </w:rPr>
        <w:t>8.9</w:t>
      </w:r>
      <w:r w:rsidRPr="007718D4">
        <w:rPr>
          <w:rFonts w:cs="Arial"/>
        </w:rPr>
        <w:tab/>
        <w:t xml:space="preserve">Počas trvania tejto rámcovej dohody je poskytovateľ oprávnený zmeniť subdodávateľa uvedeného v Prílohe č. 3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k rámcovej dohode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w:t>
      </w:r>
      <w:r w:rsidRPr="007718D4">
        <w:rPr>
          <w:rFonts w:cs="Arial"/>
          <w:color w:val="000000"/>
        </w:rPr>
        <w:t>V prípade, ak poskytovateľ bezodkladne neoznámi subdodávateľa, resp. ďalšieho subdodávateľa objednávateľovi, je povinný zaplatiť objednávateľovi zmluvnú pokutu vo výške 5.000,- EUR (slovom: päťtisíc eur).</w:t>
      </w:r>
    </w:p>
    <w:p w14:paraId="630AFC74" w14:textId="77777777" w:rsidR="001B2682" w:rsidRPr="007718D4" w:rsidRDefault="001B2682" w:rsidP="00AC1291">
      <w:pPr>
        <w:pStyle w:val="Odsekzoznamu"/>
        <w:tabs>
          <w:tab w:val="left" w:pos="540"/>
        </w:tabs>
        <w:spacing w:before="60"/>
        <w:ind w:left="567"/>
        <w:rPr>
          <w:rFonts w:cs="Arial"/>
        </w:rPr>
      </w:pPr>
    </w:p>
    <w:p w14:paraId="3783DF48" w14:textId="77777777" w:rsidR="001B2682" w:rsidRPr="007718D4" w:rsidRDefault="001B2682" w:rsidP="00AC1291">
      <w:pPr>
        <w:pStyle w:val="Odsekzoznamu"/>
        <w:tabs>
          <w:tab w:val="left" w:pos="540"/>
        </w:tabs>
        <w:ind w:left="539" w:hanging="539"/>
        <w:rPr>
          <w:rFonts w:cs="Arial"/>
        </w:rPr>
      </w:pPr>
      <w:r w:rsidRPr="007718D4">
        <w:rPr>
          <w:rFonts w:cs="Arial"/>
        </w:rPr>
        <w:t>8.10</w:t>
      </w:r>
      <w:r w:rsidRPr="007718D4">
        <w:rPr>
          <w:rFonts w:cs="Arial"/>
        </w:rPr>
        <w:tab/>
        <w:t>Poskytovateľ vyhlasuje, že Príloha č. 3 k tejto rámcovej dohode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poskytovateľ povinný bezodkladne písomne oznámiť objednávateľovi, pričom strany rámcovej dohody sa výslovne dohodli, že na zmenu Údajov nie je potrebné uzatvoriť dodatok k rámcovej dohode. V prípade nesplnenia povinnosti poskytovateľa v zmysle predchádzajúcej vety má objednávateľ nárok na zmluvnú pokutu vo výške 500,00 EUR (slovom: päťsto eur) za každý neoznámený zmenený údaj, ako aj náhradu škody, ktorá objednávateľovi v tejto súvislosti vznikne. V dodatku k rámcovej dohody, ktorým sa mení pôvodný subdodávateľ, je poskytovateľ povinný uviesť aktuálne a úplné Údaje nového subdodávateľa.</w:t>
      </w:r>
    </w:p>
    <w:p w14:paraId="5919B1A2" w14:textId="77777777" w:rsidR="001B2682" w:rsidRPr="007718D4" w:rsidRDefault="001B2682" w:rsidP="00AC1291">
      <w:pPr>
        <w:pStyle w:val="Odsekzoznamu"/>
        <w:rPr>
          <w:rFonts w:cs="Arial"/>
        </w:rPr>
      </w:pPr>
    </w:p>
    <w:p w14:paraId="49C083F2" w14:textId="26DD26F8" w:rsidR="001B2682" w:rsidRDefault="001B2682" w:rsidP="00590D66">
      <w:pPr>
        <w:pStyle w:val="Odsekzoznamu"/>
        <w:numPr>
          <w:ilvl w:val="1"/>
          <w:numId w:val="72"/>
        </w:numPr>
        <w:tabs>
          <w:tab w:val="left" w:pos="540"/>
        </w:tabs>
        <w:spacing w:after="120"/>
        <w:ind w:left="539" w:hanging="539"/>
        <w:rPr>
          <w:rFonts w:cs="Arial"/>
          <w:color w:val="000000"/>
        </w:rPr>
      </w:pPr>
      <w:r w:rsidRPr="007718D4">
        <w:rPr>
          <w:rFonts w:cs="Arial"/>
        </w:rPr>
        <w:t xml:space="preserve">V prípade, ak poskytovateľ preukazoval splnenie podmienok účasti podľa § 33 ZVO inou osobou, je povinný pri plnení rámcovej dohody skutočne používať zdroje osoby, ktorej postavenie využil na preukázanie finančného a ekonomického postavenia. V prípade, ak poskytovateľ preukazoval splnenie podmienok účasti podľa § 34 ZVO inou osobou, je povinný pri plnení rámcovej dohody skutočne používať kapacity osoby, ktorej spôsobilosť využíva na preukázanie technickej spôsobilosti alebo odbornej spôsobilosti. </w:t>
      </w:r>
      <w:r w:rsidRPr="007718D4">
        <w:rPr>
          <w:rFonts w:cs="Arial"/>
          <w:color w:val="000000"/>
        </w:rPr>
        <w:t>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35F78A32" w14:textId="41499C29" w:rsidR="009E0B08" w:rsidRPr="009E0B08" w:rsidRDefault="009E0B08" w:rsidP="00590D66">
      <w:pPr>
        <w:pStyle w:val="Odsekzoznamu"/>
        <w:numPr>
          <w:ilvl w:val="1"/>
          <w:numId w:val="72"/>
        </w:numPr>
        <w:tabs>
          <w:tab w:val="left" w:pos="540"/>
        </w:tabs>
        <w:spacing w:after="120"/>
        <w:ind w:left="539" w:hanging="539"/>
        <w:rPr>
          <w:rFonts w:cs="Arial"/>
        </w:rPr>
      </w:pPr>
      <w:r w:rsidRPr="009E0B08">
        <w:rPr>
          <w:rFonts w:cs="Arial"/>
        </w:rPr>
        <w:t>Poskytovateľ sa zaväzuje splniť predmet rámcovej dohody kapacitami osôb uvedených v bode 8.11 tohto článku rámcovej dohody. Zmeniť tieto osoby počas trvania rámcovej dohody je možné len s predchádzajúcim písomným súhlasom objednávateľa vo forme dodatku, pričom platí, že nová osoba n</w:t>
      </w:r>
      <w:r w:rsidR="00413FCC">
        <w:rPr>
          <w:rFonts w:cs="Arial"/>
        </w:rPr>
        <w:t>a</w:t>
      </w:r>
      <w:r w:rsidRPr="009E0B08">
        <w:rPr>
          <w:rFonts w:cs="Arial"/>
        </w:rPr>
        <w:t>hrádzajúca osobu úvedenú v bode 8.11 tohto článku rámcovej dohody skupiny musí spĺňať totožné podmienky týkajúce sa vzdelania a odbornej praxe za podmienky dodržania ustanovení ZVO a v prípade:</w:t>
      </w:r>
    </w:p>
    <w:p w14:paraId="747D5D87" w14:textId="77777777" w:rsidR="009E0B08" w:rsidRPr="009E0B08" w:rsidRDefault="009E0B08" w:rsidP="009E0B08">
      <w:pPr>
        <w:pStyle w:val="Odsekzoznamu"/>
        <w:tabs>
          <w:tab w:val="left" w:pos="540"/>
        </w:tabs>
        <w:spacing w:after="120"/>
        <w:ind w:left="539" w:hanging="539"/>
        <w:rPr>
          <w:rFonts w:cs="Arial"/>
        </w:rPr>
      </w:pPr>
    </w:p>
    <w:p w14:paraId="7ED1B18B" w14:textId="51B7630C" w:rsidR="009E0B08" w:rsidRDefault="009E0B08" w:rsidP="00590D66">
      <w:pPr>
        <w:pStyle w:val="Odsekzoznamu"/>
        <w:numPr>
          <w:ilvl w:val="0"/>
          <w:numId w:val="81"/>
        </w:numPr>
        <w:tabs>
          <w:tab w:val="left" w:pos="540"/>
        </w:tabs>
        <w:spacing w:after="120"/>
        <w:ind w:left="1134" w:hanging="567"/>
        <w:rPr>
          <w:rFonts w:cs="Arial"/>
        </w:rPr>
      </w:pPr>
      <w:r w:rsidRPr="009E0B08">
        <w:rPr>
          <w:rFonts w:cs="Arial"/>
        </w:rPr>
        <w:t>ak nová osoba nahrádzajúca osobu úvedenú v bode 8.11 tohto článku rámcovej dohody nesplní totožné podmienky týkajúce sa vzdelania a odbornej praxe za podmienky dodržania ustanovení ZVO, objednávateľ si vyhradzuje právo nesúhlasiť s výmenou osoby uvedenej v bode 8.11 tohto článku rámcovej dohody;</w:t>
      </w:r>
    </w:p>
    <w:p w14:paraId="4AA5E65B" w14:textId="0B6D653E" w:rsidR="009E0B08" w:rsidRPr="009E0B08" w:rsidRDefault="009E0B08" w:rsidP="00590D66">
      <w:pPr>
        <w:pStyle w:val="Odsekzoznamu"/>
        <w:numPr>
          <w:ilvl w:val="0"/>
          <w:numId w:val="81"/>
        </w:numPr>
        <w:tabs>
          <w:tab w:val="left" w:pos="540"/>
        </w:tabs>
        <w:spacing w:after="120"/>
        <w:ind w:left="1134" w:hanging="567"/>
        <w:rPr>
          <w:rFonts w:cs="Arial"/>
        </w:rPr>
      </w:pPr>
      <w:r w:rsidRPr="009E0B08">
        <w:rPr>
          <w:rFonts w:cs="Arial"/>
        </w:rPr>
        <w:lastRenderedPageBreak/>
        <w:t xml:space="preserve">ak nová osoba nahrádzajúca osobu úvedenú v bode 8.11 tohto článku rámcovej dohody splní totožné podmienky týkajúce sa vzdelania a odbornej praxe za podmienky dodržania ustanovení ZVO, nie je objednávateľ oprávnený bez udania dôvodu nesúhlasiť s touto zmenou. </w:t>
      </w:r>
    </w:p>
    <w:p w14:paraId="5983184F" w14:textId="3702C055" w:rsidR="009E0B08" w:rsidRPr="009E0B08" w:rsidRDefault="00C33DD8" w:rsidP="009E0B08">
      <w:pPr>
        <w:pStyle w:val="Odsekzoznamu"/>
        <w:tabs>
          <w:tab w:val="left" w:pos="540"/>
        </w:tabs>
        <w:spacing w:after="120"/>
        <w:ind w:left="539" w:hanging="539"/>
        <w:rPr>
          <w:rFonts w:cs="Arial"/>
        </w:rPr>
      </w:pPr>
      <w:r>
        <w:rPr>
          <w:rFonts w:cs="Arial"/>
        </w:rPr>
        <w:tab/>
      </w:r>
      <w:r w:rsidR="009E0B08" w:rsidRPr="009E0B08">
        <w:rPr>
          <w:rFonts w:cs="Arial"/>
        </w:rPr>
        <w:t>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5877E115" w14:textId="77777777" w:rsidR="009E0B08" w:rsidRDefault="001B2682" w:rsidP="00590D66">
      <w:pPr>
        <w:pStyle w:val="Odsekzoznamu"/>
        <w:numPr>
          <w:ilvl w:val="1"/>
          <w:numId w:val="72"/>
        </w:numPr>
        <w:tabs>
          <w:tab w:val="left" w:pos="540"/>
        </w:tabs>
        <w:spacing w:after="120"/>
        <w:ind w:left="539" w:hanging="539"/>
        <w:rPr>
          <w:rFonts w:cs="Arial"/>
        </w:rPr>
      </w:pPr>
      <w:r w:rsidRPr="009E0B08">
        <w:rPr>
          <w:rFonts w:cs="Arial"/>
        </w:rPr>
        <w:t xml:space="preserve">Poskytovateľ sa zaväzuje, že nebude v súvislosti s predmetom rámcovej dohody, resp.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„zákon o nelegálnej práci“), v spojení so zákonom č. 311/2001 Z.z. Zákonník práce, zákonom č. 513/1991 Zb. Obchodný zákonník, zákonom č. 5/2004 Z. z. o službách zamestnanosti a o zmene a doplnení niektorých zákonov, zákonom č. </w:t>
      </w:r>
      <w:hyperlink r:id="rId27" w:history="1">
        <w:r w:rsidRPr="009E0B08">
          <w:rPr>
            <w:rStyle w:val="Hypertextovprepojenie"/>
            <w:rFonts w:eastAsia="Calibri" w:cs="Arial"/>
          </w:rPr>
          <w:t>461/2003 Z. z.</w:t>
        </w:r>
      </w:hyperlink>
      <w:r w:rsidRPr="009E0B08">
        <w:rPr>
          <w:rFonts w:cs="Arial"/>
        </w:rPr>
        <w:t xml:space="preserve"> o sociálnom poistení, zákonom č. </w:t>
      </w:r>
      <w:hyperlink r:id="rId28" w:history="1">
        <w:r w:rsidRPr="009E0B08">
          <w:rPr>
            <w:rStyle w:val="Hypertextovprepojenie"/>
            <w:rFonts w:eastAsia="Calibri" w:cs="Arial"/>
          </w:rPr>
          <w:t>404/2011 Z. z.</w:t>
        </w:r>
      </w:hyperlink>
      <w:r w:rsidRPr="009E0B08">
        <w:rPr>
          <w:rFonts w:cs="Arial"/>
        </w:rPr>
        <w:t xml:space="preserve"> o pobyte cudzincov a o zmene a doplnení niektorých zákonov, zákonom č. </w:t>
      </w:r>
      <w:hyperlink r:id="rId29" w:history="1">
        <w:r w:rsidRPr="009E0B08">
          <w:rPr>
            <w:rStyle w:val="Hypertextovprepojenie"/>
            <w:rFonts w:eastAsia="Calibri" w:cs="Arial"/>
          </w:rPr>
          <w:t>480/2002 Z. z.</w:t>
        </w:r>
      </w:hyperlink>
      <w:r w:rsidRPr="009E0B08">
        <w:rPr>
          <w:rFonts w:cs="Arial"/>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180EEE6F" w14:textId="77777777" w:rsidR="009E0B08" w:rsidRDefault="001B2682" w:rsidP="00590D66">
      <w:pPr>
        <w:pStyle w:val="Odsekzoznamu"/>
        <w:numPr>
          <w:ilvl w:val="1"/>
          <w:numId w:val="72"/>
        </w:numPr>
        <w:tabs>
          <w:tab w:val="left" w:pos="540"/>
        </w:tabs>
        <w:spacing w:after="120"/>
        <w:ind w:left="539" w:hanging="539"/>
        <w:rPr>
          <w:rFonts w:cs="Arial"/>
        </w:rPr>
      </w:pPr>
      <w:r w:rsidRPr="009E0B08">
        <w:rPr>
          <w:rFonts w:cs="Arial"/>
        </w:rPr>
        <w:t>V prípade, že orgán vykonávajúci kontrolu nelegálnej práce a nelegálneho zamestnávania zistí porušenie § 7b ods. 5 zákona o nelegálnej práci, t.j. porušenie zákazu prijať prácu alebo službu, ktorú objednávateľovi na základe rámcovej dohody dodáva alebo poskytuje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135E1CD0" w14:textId="6C265215" w:rsidR="001B2682" w:rsidRPr="009E0B08" w:rsidRDefault="001B2682" w:rsidP="00590D66">
      <w:pPr>
        <w:pStyle w:val="Odsekzoznamu"/>
        <w:numPr>
          <w:ilvl w:val="1"/>
          <w:numId w:val="72"/>
        </w:numPr>
        <w:tabs>
          <w:tab w:val="left" w:pos="540"/>
        </w:tabs>
        <w:spacing w:after="120"/>
        <w:ind w:left="539" w:hanging="539"/>
        <w:rPr>
          <w:rFonts w:cs="Arial"/>
        </w:rPr>
      </w:pPr>
      <w:r w:rsidRPr="009E0B08">
        <w:rPr>
          <w:rFonts w:cs="Arial"/>
        </w:rPr>
        <w:t>Poskytovateľ zodpovedá za bezpečnosť a ochranu zdravia vlastných zamestnancov, za ohrozenie bezpečnosti premávky na ceste a všetky prípadné škody zavinené svojou činnosťou. Poskytovateľ sa zaväzuje pri uskutočňovaní prác dodržiavať všetky súvisiace predpisy</w:t>
      </w:r>
      <w:r w:rsidR="009E0B08">
        <w:rPr>
          <w:rFonts w:cs="Arial"/>
        </w:rPr>
        <w:t xml:space="preserve"> </w:t>
      </w:r>
      <w:r w:rsidRPr="009E0B08">
        <w:rPr>
          <w:rFonts w:cs="Arial"/>
        </w:rPr>
        <w:t xml:space="preserve">o ochrane zdravia a bezpečnosti pri práci, predpisy o ochrane životného prostredia, ako aj o bezpečnosti premávky na ceste vyplývajúce zo zákona č. 8/2009 Z. z. o cestnej premávke a o zmene a doplnení niektorých zákonov </w:t>
      </w:r>
      <w:r w:rsidRPr="009E0B08">
        <w:rPr>
          <w:rFonts w:cs="Arial"/>
          <w:spacing w:val="-2"/>
        </w:rPr>
        <w:t>a vyhlášky MV SR č.9/2009 Z. z., ktorou sa vykonáva zákon o cestnej premávke a o zmene a doplnení niektorých zákonov v znení neskorších predpisov</w:t>
      </w:r>
      <w:r w:rsidRPr="009E0B08">
        <w:rPr>
          <w:rFonts w:cs="Arial"/>
        </w:rPr>
        <w:t>.</w:t>
      </w:r>
    </w:p>
    <w:p w14:paraId="1C8418D4" w14:textId="77777777" w:rsidR="001B2682" w:rsidRPr="007718D4" w:rsidRDefault="001B2682" w:rsidP="001B2682">
      <w:pPr>
        <w:spacing w:after="240"/>
        <w:jc w:val="center"/>
        <w:rPr>
          <w:rFonts w:ascii="Arial" w:hAnsi="Arial" w:cs="Arial"/>
          <w:b/>
        </w:rPr>
      </w:pPr>
    </w:p>
    <w:p w14:paraId="12B93883" w14:textId="77777777" w:rsidR="001B2682" w:rsidRPr="007718D4" w:rsidRDefault="001B2682" w:rsidP="001B2682">
      <w:pPr>
        <w:spacing w:after="240"/>
        <w:jc w:val="center"/>
        <w:rPr>
          <w:rFonts w:ascii="Arial" w:hAnsi="Arial" w:cs="Arial"/>
          <w:b/>
        </w:rPr>
      </w:pPr>
    </w:p>
    <w:p w14:paraId="66B9B59B" w14:textId="77777777" w:rsidR="001B2682" w:rsidRPr="007718D4" w:rsidRDefault="001B2682" w:rsidP="001B2682">
      <w:pPr>
        <w:spacing w:after="240"/>
        <w:jc w:val="center"/>
        <w:rPr>
          <w:rFonts w:ascii="Arial" w:hAnsi="Arial" w:cs="Arial"/>
          <w:b/>
        </w:rPr>
      </w:pPr>
      <w:r w:rsidRPr="007718D4">
        <w:rPr>
          <w:rFonts w:ascii="Arial" w:hAnsi="Arial" w:cs="Arial"/>
          <w:b/>
        </w:rPr>
        <w:t xml:space="preserve">Čl. 9 </w:t>
      </w:r>
      <w:r w:rsidRPr="007718D4">
        <w:rPr>
          <w:rFonts w:ascii="Arial" w:hAnsi="Arial" w:cs="Arial"/>
          <w:b/>
        </w:rPr>
        <w:br/>
        <w:t>ZÁVEREČNÉ USTANOVENIA</w:t>
      </w:r>
      <w:r w:rsidRPr="007718D4">
        <w:rPr>
          <w:rFonts w:ascii="Arial" w:hAnsi="Arial" w:cs="Arial"/>
        </w:rPr>
        <w:t xml:space="preserve"> </w:t>
      </w:r>
    </w:p>
    <w:p w14:paraId="7D78E81A" w14:textId="77777777" w:rsidR="001B2682" w:rsidRPr="007718D4" w:rsidRDefault="001B2682" w:rsidP="00AC1291">
      <w:pPr>
        <w:pStyle w:val="Odsekzoznamu"/>
        <w:tabs>
          <w:tab w:val="left" w:pos="540"/>
        </w:tabs>
        <w:ind w:left="539" w:hanging="539"/>
        <w:rPr>
          <w:rFonts w:cs="Arial"/>
        </w:rPr>
      </w:pPr>
      <w:r w:rsidRPr="007718D4">
        <w:rPr>
          <w:rFonts w:cs="Arial"/>
        </w:rPr>
        <w:t>9.1</w:t>
      </w:r>
      <w:r w:rsidRPr="007718D4">
        <w:rPr>
          <w:rFonts w:cs="Arial"/>
        </w:rPr>
        <w:tab/>
        <w:t>Práva a povinnosti strán rámcovej dohody, neupravené v tejto rámcovej dohode, sa riadia príslušnými ustanoveniami Obchodného zákonníka a ostatných všeobecne záväzných právnych predpisov, platných a účinných v Slovenskej republike.</w:t>
      </w:r>
    </w:p>
    <w:p w14:paraId="226D23C2" w14:textId="77777777" w:rsidR="001B2682" w:rsidRPr="007718D4" w:rsidRDefault="001B2682" w:rsidP="00AC1291">
      <w:pPr>
        <w:pStyle w:val="Odsekzoznamu"/>
        <w:tabs>
          <w:tab w:val="left" w:pos="540"/>
        </w:tabs>
        <w:ind w:left="539" w:hanging="539"/>
        <w:rPr>
          <w:rFonts w:cs="Arial"/>
        </w:rPr>
      </w:pPr>
    </w:p>
    <w:p w14:paraId="50019C1F" w14:textId="77777777" w:rsidR="001B2682" w:rsidRPr="007718D4" w:rsidRDefault="001B2682" w:rsidP="00AC1291">
      <w:pPr>
        <w:pStyle w:val="Odsekzoznamu"/>
        <w:tabs>
          <w:tab w:val="left" w:pos="540"/>
        </w:tabs>
        <w:ind w:left="539" w:hanging="539"/>
        <w:rPr>
          <w:rFonts w:cs="Arial"/>
        </w:rPr>
      </w:pPr>
      <w:r w:rsidRPr="007718D4">
        <w:rPr>
          <w:rFonts w:cs="Arial"/>
        </w:rPr>
        <w:t>9.2</w:t>
      </w:r>
      <w:r w:rsidRPr="007718D4">
        <w:rPr>
          <w:rFonts w:cs="Arial"/>
        </w:rPr>
        <w:tab/>
        <w:t>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68CF3883" w14:textId="77777777" w:rsidR="001B2682" w:rsidRPr="007718D4" w:rsidRDefault="001B2682" w:rsidP="00AC1291">
      <w:pPr>
        <w:pStyle w:val="Odsekzoznamu"/>
        <w:tabs>
          <w:tab w:val="left" w:pos="540"/>
        </w:tabs>
        <w:ind w:left="539" w:hanging="539"/>
        <w:rPr>
          <w:rFonts w:cs="Arial"/>
        </w:rPr>
      </w:pPr>
    </w:p>
    <w:p w14:paraId="70B7DEF7" w14:textId="77777777" w:rsidR="001B2682" w:rsidRPr="007718D4" w:rsidRDefault="001B2682" w:rsidP="00AC1291">
      <w:pPr>
        <w:pStyle w:val="Odsekzoznamu"/>
        <w:tabs>
          <w:tab w:val="left" w:pos="540"/>
        </w:tabs>
        <w:ind w:left="539" w:hanging="539"/>
        <w:rPr>
          <w:rFonts w:cs="Arial"/>
        </w:rPr>
      </w:pPr>
      <w:r w:rsidRPr="007718D4">
        <w:rPr>
          <w:rFonts w:cs="Arial"/>
        </w:rPr>
        <w:t>9.3</w:t>
      </w:r>
      <w:r w:rsidRPr="007718D4">
        <w:rPr>
          <w:rFonts w:cs="Arial"/>
        </w:rPr>
        <w:tab/>
        <w:t xml:space="preserve">Rámcovú dohodu je možné meniť a dopĺňať len na základe číslovaných, oprávnenými  zástupcami oboch strán rámcovej dohody podpísaných písomných dodatkov. Dodatok k rámcovej dohode musí byť podpísaný oprávnenými zástupcami strán rámcovej dohody, pričom podpisy musia byť na tej istej listine, v opačnom prípade sa má za to, že k uzatvoreniu dodatku k rámcovej dohode nedošlo. </w:t>
      </w:r>
    </w:p>
    <w:p w14:paraId="58F1A0B7" w14:textId="77777777" w:rsidR="001B2682" w:rsidRPr="007718D4" w:rsidRDefault="001B2682" w:rsidP="00AC1291">
      <w:pPr>
        <w:pStyle w:val="Odsekzoznamu"/>
        <w:tabs>
          <w:tab w:val="left" w:pos="540"/>
        </w:tabs>
        <w:ind w:left="539" w:hanging="539"/>
        <w:rPr>
          <w:rFonts w:cs="Arial"/>
        </w:rPr>
      </w:pPr>
    </w:p>
    <w:p w14:paraId="48AF7767" w14:textId="77777777" w:rsidR="001B2682" w:rsidRPr="007718D4" w:rsidRDefault="001B2682" w:rsidP="00AC1291">
      <w:pPr>
        <w:pStyle w:val="Odsekzoznamu"/>
        <w:tabs>
          <w:tab w:val="left" w:pos="540"/>
        </w:tabs>
        <w:ind w:left="539" w:hanging="539"/>
        <w:rPr>
          <w:rFonts w:cs="Arial"/>
        </w:rPr>
      </w:pPr>
      <w:r w:rsidRPr="007718D4">
        <w:rPr>
          <w:rFonts w:cs="Arial"/>
        </w:rPr>
        <w:t>9.4</w:t>
      </w:r>
      <w:r w:rsidRPr="007718D4">
        <w:rPr>
          <w:rFonts w:cs="Arial"/>
        </w:rPr>
        <w:tab/>
        <w:t xml:space="preserve">Rámcová dohoda je vyhotovená v piatich (5) rovnopisoch, pričom tri (3) rovnopisy obdrží objednávateľ a dva (2) rovnopisy obdrží poskytovateľ. </w:t>
      </w:r>
    </w:p>
    <w:p w14:paraId="0E848BFA" w14:textId="77777777" w:rsidR="001B2682" w:rsidRPr="007718D4" w:rsidRDefault="001B2682" w:rsidP="00AC1291">
      <w:pPr>
        <w:pStyle w:val="Odsekzoznamu"/>
        <w:tabs>
          <w:tab w:val="left" w:pos="540"/>
        </w:tabs>
        <w:ind w:left="539" w:hanging="539"/>
        <w:rPr>
          <w:rFonts w:cs="Arial"/>
        </w:rPr>
      </w:pPr>
    </w:p>
    <w:p w14:paraId="0DFABC55" w14:textId="77777777" w:rsidR="001B2682" w:rsidRPr="007718D4" w:rsidRDefault="001B2682" w:rsidP="00AC1291">
      <w:pPr>
        <w:pStyle w:val="Odsekzoznamu"/>
        <w:tabs>
          <w:tab w:val="left" w:pos="540"/>
        </w:tabs>
        <w:ind w:left="539" w:hanging="539"/>
        <w:rPr>
          <w:rFonts w:cs="Arial"/>
        </w:rPr>
      </w:pPr>
      <w:r w:rsidRPr="007718D4">
        <w:rPr>
          <w:rFonts w:cs="Arial"/>
        </w:rPr>
        <w:t>9.5</w:t>
      </w:r>
      <w:r w:rsidRPr="007718D4">
        <w:rPr>
          <w:rFonts w:cs="Arial"/>
        </w:rPr>
        <w:tab/>
        <w:t>Rámcová dohoda nadobúda platnosť dňom jej podpísania oboma stranami rámcovej dohody. Účinnosť nadobudne až deň nasledujúci po dni jej zverejnenia v Centrálnom registri zmlúv.</w:t>
      </w:r>
    </w:p>
    <w:p w14:paraId="6717B96E" w14:textId="77777777" w:rsidR="001B2682" w:rsidRPr="007718D4" w:rsidRDefault="001B2682" w:rsidP="00AC1291">
      <w:pPr>
        <w:pStyle w:val="Odsekzoznamu"/>
        <w:tabs>
          <w:tab w:val="left" w:pos="540"/>
        </w:tabs>
        <w:ind w:left="539" w:hanging="539"/>
        <w:rPr>
          <w:rFonts w:cs="Arial"/>
        </w:rPr>
      </w:pPr>
    </w:p>
    <w:p w14:paraId="1431A5C7" w14:textId="77777777" w:rsidR="001B2682" w:rsidRPr="007718D4" w:rsidRDefault="001B2682" w:rsidP="00CA5DBB">
      <w:pPr>
        <w:pStyle w:val="Odsekzoznamu"/>
        <w:tabs>
          <w:tab w:val="left" w:pos="540"/>
        </w:tabs>
        <w:spacing w:after="120"/>
        <w:ind w:left="539" w:hanging="539"/>
        <w:rPr>
          <w:rFonts w:cs="Arial"/>
        </w:rPr>
      </w:pPr>
      <w:r w:rsidRPr="007718D4">
        <w:rPr>
          <w:rFonts w:cs="Arial"/>
        </w:rPr>
        <w:t>9.6</w:t>
      </w:r>
      <w:r w:rsidRPr="007718D4">
        <w:rPr>
          <w:rFonts w:cs="Arial"/>
        </w:rPr>
        <w:tab/>
        <w:t>Strany rámcovej dohody prehlasujú, že sa s obsahom rámcovej dohody oboznámili, túto uzatvorili slobodne a vážne, že sa zhoduje s ich prejavom vôle a svoj súhlas s jej obsahom potvrdzujú svojím vlastnoručným podpisom.</w:t>
      </w:r>
    </w:p>
    <w:p w14:paraId="672BC978" w14:textId="3BE36241" w:rsidR="001B2682" w:rsidRDefault="001B2682" w:rsidP="00CA5DBB">
      <w:pPr>
        <w:pStyle w:val="Odsekzoznamu"/>
        <w:tabs>
          <w:tab w:val="left" w:pos="540"/>
        </w:tabs>
        <w:spacing w:after="120"/>
        <w:ind w:left="539" w:hanging="539"/>
        <w:rPr>
          <w:rFonts w:cs="Arial"/>
        </w:rPr>
      </w:pPr>
      <w:r w:rsidRPr="007718D4">
        <w:rPr>
          <w:rFonts w:cs="Arial"/>
        </w:rPr>
        <w:t>9.7</w:t>
      </w:r>
      <w:r w:rsidRPr="007718D4">
        <w:rPr>
          <w:rFonts w:cs="Arial"/>
        </w:rPr>
        <w:tab/>
        <w:t xml:space="preserve">Neoddeliteľnou súčasťou tejto rámcovej dohody sú: </w:t>
      </w:r>
    </w:p>
    <w:p w14:paraId="1D3D2012" w14:textId="77777777" w:rsidR="00AC1291" w:rsidRPr="007718D4" w:rsidRDefault="00AC1291" w:rsidP="00AC1291">
      <w:pPr>
        <w:pStyle w:val="Odsekzoznamu"/>
        <w:tabs>
          <w:tab w:val="left" w:pos="540"/>
        </w:tabs>
        <w:ind w:left="539" w:hanging="539"/>
        <w:rPr>
          <w:rFonts w:cs="Arial"/>
        </w:rPr>
      </w:pPr>
    </w:p>
    <w:p w14:paraId="175F5DED" w14:textId="445453A2" w:rsidR="001B2682" w:rsidRPr="007718D4" w:rsidRDefault="001B2682" w:rsidP="00590D66">
      <w:pPr>
        <w:pStyle w:val="Odsekzoznamu"/>
        <w:numPr>
          <w:ilvl w:val="0"/>
          <w:numId w:val="65"/>
        </w:numPr>
        <w:tabs>
          <w:tab w:val="left" w:pos="567"/>
        </w:tabs>
        <w:ind w:left="567" w:firstLine="0"/>
        <w:rPr>
          <w:rFonts w:cs="Arial"/>
          <w:b/>
        </w:rPr>
      </w:pPr>
      <w:r w:rsidRPr="007718D4">
        <w:rPr>
          <w:rFonts w:cs="Arial"/>
          <w:b/>
        </w:rPr>
        <w:t>Príloha č.</w:t>
      </w:r>
      <w:r w:rsidR="00401688">
        <w:rPr>
          <w:rFonts w:cs="Arial"/>
          <w:b/>
        </w:rPr>
        <w:t xml:space="preserve"> </w:t>
      </w:r>
      <w:r w:rsidRPr="007718D4">
        <w:rPr>
          <w:rFonts w:cs="Arial"/>
          <w:b/>
        </w:rPr>
        <w:t xml:space="preserve">1 </w:t>
      </w:r>
      <w:r w:rsidR="00401688">
        <w:rPr>
          <w:rFonts w:cs="Arial"/>
          <w:b/>
        </w:rPr>
        <w:t xml:space="preserve">- </w:t>
      </w:r>
      <w:r w:rsidRPr="007718D4">
        <w:rPr>
          <w:rFonts w:cs="Arial"/>
          <w:b/>
        </w:rPr>
        <w:t>Špecifikácia ceny, časť západ</w:t>
      </w:r>
    </w:p>
    <w:p w14:paraId="40A2FA21" w14:textId="77777777" w:rsidR="001B2682" w:rsidRPr="007718D4" w:rsidRDefault="001B2682" w:rsidP="00590D66">
      <w:pPr>
        <w:pStyle w:val="Odsekzoznamu"/>
        <w:numPr>
          <w:ilvl w:val="0"/>
          <w:numId w:val="65"/>
        </w:numPr>
        <w:tabs>
          <w:tab w:val="left" w:pos="567"/>
        </w:tabs>
        <w:ind w:left="567" w:firstLine="0"/>
        <w:rPr>
          <w:rFonts w:cs="Arial"/>
          <w:b/>
        </w:rPr>
      </w:pPr>
      <w:r w:rsidRPr="007718D4">
        <w:rPr>
          <w:rFonts w:cs="Arial"/>
          <w:b/>
        </w:rPr>
        <w:t>Príloha č. 2 - Opis predmetu zákazky súťažných podkladov, časť západ</w:t>
      </w:r>
    </w:p>
    <w:p w14:paraId="4762A432" w14:textId="77777777" w:rsidR="001B2682" w:rsidRPr="007718D4" w:rsidRDefault="001B2682" w:rsidP="00590D66">
      <w:pPr>
        <w:pStyle w:val="Odsekzoznamu"/>
        <w:numPr>
          <w:ilvl w:val="0"/>
          <w:numId w:val="65"/>
        </w:numPr>
        <w:tabs>
          <w:tab w:val="left" w:pos="567"/>
        </w:tabs>
        <w:ind w:left="567" w:firstLine="0"/>
        <w:rPr>
          <w:rFonts w:cs="Arial"/>
          <w:b/>
        </w:rPr>
      </w:pPr>
      <w:r w:rsidRPr="007718D4">
        <w:rPr>
          <w:rFonts w:cs="Arial"/>
          <w:b/>
        </w:rPr>
        <w:t>Príloha č. 3 - Zoznam subdodávateľov a podiel subdodávok</w:t>
      </w:r>
    </w:p>
    <w:p w14:paraId="2E41F4B2" w14:textId="27DB3858" w:rsidR="001B2682" w:rsidRPr="007718D4" w:rsidRDefault="00401688" w:rsidP="00590D66">
      <w:pPr>
        <w:pStyle w:val="Odsekzoznamu"/>
        <w:numPr>
          <w:ilvl w:val="0"/>
          <w:numId w:val="65"/>
        </w:numPr>
        <w:tabs>
          <w:tab w:val="left" w:pos="567"/>
        </w:tabs>
        <w:ind w:hanging="153"/>
        <w:rPr>
          <w:rFonts w:cs="Arial"/>
          <w:b/>
        </w:rPr>
      </w:pPr>
      <w:r>
        <w:rPr>
          <w:rFonts w:cs="Arial"/>
          <w:b/>
        </w:rPr>
        <w:t xml:space="preserve">  </w:t>
      </w:r>
      <w:r w:rsidR="001B2682" w:rsidRPr="007718D4">
        <w:rPr>
          <w:rFonts w:cs="Arial"/>
          <w:b/>
        </w:rPr>
        <w:t xml:space="preserve">Príloha č. 4 </w:t>
      </w:r>
      <w:r>
        <w:rPr>
          <w:rFonts w:cs="Arial"/>
          <w:b/>
        </w:rPr>
        <w:t>-</w:t>
      </w:r>
      <w:r w:rsidR="001B2682" w:rsidRPr="007718D4">
        <w:rPr>
          <w:rFonts w:cs="Arial"/>
          <w:b/>
        </w:rPr>
        <w:t xml:space="preserve"> Zoznam a kontaktné údaje osôb konajúcich za objednávateľa vo veciach </w:t>
      </w:r>
    </w:p>
    <w:p w14:paraId="33552509" w14:textId="057D33A4" w:rsidR="001B2682" w:rsidRPr="007718D4" w:rsidRDefault="00AF11B2" w:rsidP="00AC1291">
      <w:pPr>
        <w:tabs>
          <w:tab w:val="left" w:pos="567"/>
        </w:tabs>
        <w:spacing w:after="0"/>
        <w:ind w:left="567"/>
        <w:rPr>
          <w:rFonts w:ascii="Arial" w:hAnsi="Arial" w:cs="Arial"/>
          <w:b/>
          <w:lang w:eastAsia="sk-SK"/>
        </w:rPr>
      </w:pPr>
      <w:r>
        <w:rPr>
          <w:rFonts w:ascii="Arial" w:hAnsi="Arial" w:cs="Arial"/>
          <w:b/>
          <w:lang w:eastAsia="sk-SK"/>
        </w:rPr>
        <w:tab/>
      </w:r>
      <w:r>
        <w:rPr>
          <w:rFonts w:ascii="Arial" w:hAnsi="Arial" w:cs="Arial"/>
          <w:b/>
          <w:lang w:eastAsia="sk-SK"/>
        </w:rPr>
        <w:tab/>
      </w:r>
      <w:r w:rsidR="001B2682" w:rsidRPr="007718D4">
        <w:rPr>
          <w:rFonts w:ascii="Arial" w:hAnsi="Arial" w:cs="Arial"/>
          <w:b/>
          <w:lang w:eastAsia="sk-SK"/>
        </w:rPr>
        <w:t>technických (odsúhlasenie záverečných správ, preberanie prác)</w:t>
      </w:r>
    </w:p>
    <w:p w14:paraId="647A91F9" w14:textId="77777777" w:rsidR="001B2682" w:rsidRPr="007718D4" w:rsidRDefault="001B2682" w:rsidP="00AC1291">
      <w:pPr>
        <w:tabs>
          <w:tab w:val="left" w:pos="567"/>
          <w:tab w:val="left" w:pos="9072"/>
        </w:tabs>
        <w:spacing w:after="0"/>
        <w:ind w:left="567" w:hanging="567"/>
        <w:rPr>
          <w:rFonts w:ascii="Arial" w:hAnsi="Arial" w:cs="Arial"/>
        </w:rPr>
      </w:pPr>
    </w:p>
    <w:p w14:paraId="4D3EF724" w14:textId="77777777" w:rsidR="001B2682" w:rsidRPr="007718D4" w:rsidRDefault="001B2682" w:rsidP="00AC1291">
      <w:pPr>
        <w:pStyle w:val="Odsekzoznamu"/>
        <w:tabs>
          <w:tab w:val="left" w:pos="540"/>
        </w:tabs>
        <w:ind w:left="539" w:hanging="539"/>
        <w:rPr>
          <w:rFonts w:cs="Arial"/>
        </w:rPr>
      </w:pPr>
      <w:r w:rsidRPr="007718D4">
        <w:rPr>
          <w:rFonts w:cs="Arial"/>
        </w:rPr>
        <w:t>9.8</w:t>
      </w:r>
      <w:r w:rsidRPr="007718D4">
        <w:rPr>
          <w:rFonts w:cs="Arial"/>
        </w:rPr>
        <w:tab/>
        <w:t>Súčasťou rámcovej dohody sú súťažné podklady objednávateľa, ponuka poskytovateľa a vysvetlenie súťažných podkladov. V prípade, ak vysvetlenia súťažných podkladov menia alebo dopĺňajú ustanovenia rámcovej dohody, v takom prípade majú pred týmito ustanoveniami rámcovej dohody prednosť a platia vysvetlenia súťažných podkladov.</w:t>
      </w:r>
    </w:p>
    <w:p w14:paraId="039BF952" w14:textId="77777777" w:rsidR="001B2682" w:rsidRPr="007718D4" w:rsidRDefault="001B2682" w:rsidP="001B2682">
      <w:pPr>
        <w:tabs>
          <w:tab w:val="left" w:pos="0"/>
        </w:tabs>
        <w:ind w:left="567"/>
        <w:rPr>
          <w:rFonts w:ascii="Arial" w:hAnsi="Arial" w:cs="Arial"/>
        </w:rPr>
      </w:pPr>
    </w:p>
    <w:p w14:paraId="6DEFF642" w14:textId="77777777" w:rsidR="001B2682" w:rsidRPr="007718D4" w:rsidRDefault="001B2682" w:rsidP="001B2682">
      <w:pPr>
        <w:tabs>
          <w:tab w:val="left" w:pos="426"/>
          <w:tab w:val="left" w:pos="5245"/>
        </w:tabs>
        <w:rPr>
          <w:rFonts w:ascii="Arial" w:hAnsi="Arial" w:cs="Arial"/>
        </w:rPr>
      </w:pPr>
      <w:r w:rsidRPr="007718D4">
        <w:rPr>
          <w:rFonts w:ascii="Arial" w:hAnsi="Arial" w:cs="Arial"/>
        </w:rPr>
        <w:t>V ........................ dňa ...................</w:t>
      </w:r>
      <w:r w:rsidRPr="007718D4">
        <w:rPr>
          <w:rFonts w:ascii="Arial" w:hAnsi="Arial" w:cs="Arial"/>
        </w:rPr>
        <w:tab/>
        <w:t>V Bratislave  ................... dňa ..............</w:t>
      </w:r>
    </w:p>
    <w:p w14:paraId="29C73392" w14:textId="77777777" w:rsidR="001B2682" w:rsidRPr="007718D4" w:rsidRDefault="001B2682" w:rsidP="001B2682">
      <w:pPr>
        <w:tabs>
          <w:tab w:val="left" w:pos="426"/>
          <w:tab w:val="left" w:pos="5245"/>
        </w:tabs>
        <w:ind w:left="425" w:hanging="425"/>
        <w:rPr>
          <w:rFonts w:ascii="Arial" w:hAnsi="Arial" w:cs="Arial"/>
          <w:b/>
        </w:rPr>
      </w:pPr>
    </w:p>
    <w:p w14:paraId="5A12299A" w14:textId="77777777" w:rsidR="001B2682" w:rsidRPr="007718D4" w:rsidRDefault="001B2682" w:rsidP="001B2682">
      <w:pPr>
        <w:tabs>
          <w:tab w:val="left" w:pos="426"/>
          <w:tab w:val="left" w:pos="5245"/>
        </w:tabs>
        <w:ind w:left="425" w:hanging="425"/>
        <w:rPr>
          <w:rFonts w:ascii="Arial" w:hAnsi="Arial" w:cs="Arial"/>
          <w:b/>
        </w:rPr>
      </w:pPr>
      <w:r w:rsidRPr="007718D4">
        <w:rPr>
          <w:rFonts w:ascii="Arial" w:hAnsi="Arial" w:cs="Arial"/>
          <w:b/>
        </w:rPr>
        <w:t>Poskytovateľ:</w:t>
      </w:r>
      <w:r w:rsidRPr="007718D4">
        <w:rPr>
          <w:rFonts w:ascii="Arial" w:hAnsi="Arial" w:cs="Arial"/>
        </w:rPr>
        <w:tab/>
      </w:r>
      <w:r w:rsidRPr="007718D4">
        <w:rPr>
          <w:rFonts w:ascii="Arial" w:hAnsi="Arial" w:cs="Arial"/>
          <w:b/>
        </w:rPr>
        <w:t>Objednávateľ:</w:t>
      </w:r>
    </w:p>
    <w:p w14:paraId="05D2D051" w14:textId="77777777" w:rsidR="001B2682" w:rsidRPr="007718D4" w:rsidRDefault="001B2682" w:rsidP="001B2682">
      <w:pPr>
        <w:tabs>
          <w:tab w:val="left" w:pos="426"/>
          <w:tab w:val="left" w:pos="5670"/>
        </w:tabs>
        <w:ind w:left="425" w:hanging="425"/>
        <w:rPr>
          <w:rFonts w:ascii="Arial" w:hAnsi="Arial" w:cs="Arial"/>
        </w:rPr>
      </w:pPr>
    </w:p>
    <w:p w14:paraId="038E5EF7" w14:textId="77777777" w:rsidR="001B2682" w:rsidRPr="007718D4" w:rsidRDefault="001B2682" w:rsidP="001B2682">
      <w:pPr>
        <w:tabs>
          <w:tab w:val="left" w:pos="426"/>
          <w:tab w:val="left" w:pos="5245"/>
        </w:tabs>
        <w:ind w:left="425" w:hanging="425"/>
        <w:rPr>
          <w:rFonts w:ascii="Arial" w:hAnsi="Arial" w:cs="Arial"/>
        </w:rPr>
      </w:pPr>
      <w:r w:rsidRPr="007718D4">
        <w:rPr>
          <w:rFonts w:ascii="Arial" w:hAnsi="Arial" w:cs="Arial"/>
        </w:rPr>
        <w:t>Odtlačok pečiatky:</w:t>
      </w:r>
      <w:r w:rsidRPr="007718D4">
        <w:rPr>
          <w:rFonts w:ascii="Arial" w:hAnsi="Arial" w:cs="Arial"/>
        </w:rPr>
        <w:tab/>
        <w:t>Odtlačok pečiatky:</w:t>
      </w:r>
    </w:p>
    <w:p w14:paraId="07DDCB4D" w14:textId="77777777" w:rsidR="001B2682" w:rsidRPr="007718D4" w:rsidRDefault="001B2682" w:rsidP="001B2682">
      <w:pPr>
        <w:tabs>
          <w:tab w:val="left" w:pos="426"/>
          <w:tab w:val="left" w:pos="5670"/>
        </w:tabs>
        <w:rPr>
          <w:rFonts w:ascii="Arial" w:hAnsi="Arial" w:cs="Arial"/>
        </w:rPr>
      </w:pPr>
    </w:p>
    <w:p w14:paraId="6F25809E" w14:textId="77777777" w:rsidR="001B2682" w:rsidRPr="007718D4" w:rsidRDefault="001B2682" w:rsidP="001B2682">
      <w:pPr>
        <w:tabs>
          <w:tab w:val="left" w:pos="426"/>
          <w:tab w:val="left" w:pos="5245"/>
        </w:tabs>
        <w:rPr>
          <w:rFonts w:ascii="Arial" w:hAnsi="Arial" w:cs="Arial"/>
        </w:rPr>
      </w:pPr>
    </w:p>
    <w:p w14:paraId="0CC4152D" w14:textId="77777777" w:rsidR="001B2682" w:rsidRPr="007718D4" w:rsidRDefault="001B2682" w:rsidP="001B2682">
      <w:pPr>
        <w:tabs>
          <w:tab w:val="left" w:pos="426"/>
          <w:tab w:val="left" w:pos="5245"/>
        </w:tabs>
        <w:rPr>
          <w:rFonts w:ascii="Arial" w:hAnsi="Arial" w:cs="Arial"/>
        </w:rPr>
      </w:pPr>
      <w:r w:rsidRPr="007718D4">
        <w:rPr>
          <w:rFonts w:ascii="Arial" w:hAnsi="Arial" w:cs="Arial"/>
        </w:rPr>
        <w:tab/>
      </w:r>
      <w:r w:rsidRPr="007718D4">
        <w:rPr>
          <w:rFonts w:ascii="Arial" w:hAnsi="Arial" w:cs="Arial"/>
        </w:rPr>
        <w:tab/>
        <w:t>.................................................</w:t>
      </w:r>
    </w:p>
    <w:p w14:paraId="596D28DA" w14:textId="77777777" w:rsidR="001B2682" w:rsidRPr="007718D4" w:rsidRDefault="001B2682" w:rsidP="001B2682">
      <w:pPr>
        <w:tabs>
          <w:tab w:val="left" w:pos="426"/>
          <w:tab w:val="left" w:pos="5245"/>
        </w:tabs>
        <w:rPr>
          <w:rFonts w:ascii="Arial" w:hAnsi="Arial" w:cs="Arial"/>
          <w:b/>
        </w:rPr>
      </w:pPr>
      <w:r w:rsidRPr="007718D4">
        <w:rPr>
          <w:rStyle w:val="Vrazn"/>
          <w:rFonts w:ascii="Arial" w:hAnsi="Arial" w:cs="Arial"/>
        </w:rPr>
        <w:tab/>
      </w:r>
      <w:r w:rsidRPr="007718D4">
        <w:rPr>
          <w:rStyle w:val="Vrazn"/>
          <w:rFonts w:ascii="Arial" w:hAnsi="Arial" w:cs="Arial"/>
        </w:rPr>
        <w:tab/>
      </w:r>
      <w:r w:rsidRPr="007718D4">
        <w:rPr>
          <w:rFonts w:ascii="Arial" w:hAnsi="Arial" w:cs="Arial"/>
          <w:b/>
        </w:rPr>
        <w:t xml:space="preserve">Ing. Filip Macháček </w:t>
      </w:r>
    </w:p>
    <w:p w14:paraId="4BC5144D" w14:textId="77777777" w:rsidR="001B2682" w:rsidRPr="007718D4" w:rsidRDefault="001B2682" w:rsidP="001B2682">
      <w:pPr>
        <w:tabs>
          <w:tab w:val="left" w:pos="5670"/>
          <w:tab w:val="left" w:pos="5954"/>
        </w:tabs>
        <w:ind w:left="5670" w:hanging="425"/>
        <w:rPr>
          <w:rFonts w:ascii="Arial" w:hAnsi="Arial" w:cs="Arial"/>
        </w:rPr>
      </w:pPr>
      <w:r w:rsidRPr="007718D4">
        <w:rPr>
          <w:rFonts w:ascii="Arial" w:hAnsi="Arial" w:cs="Arial"/>
        </w:rPr>
        <w:t xml:space="preserve">predseda predstavenstva </w:t>
      </w:r>
    </w:p>
    <w:p w14:paraId="62A8B765" w14:textId="275D45B7" w:rsidR="001B2682" w:rsidRPr="007718D4" w:rsidRDefault="001B2682" w:rsidP="001B2682">
      <w:pPr>
        <w:tabs>
          <w:tab w:val="left" w:pos="5245"/>
        </w:tabs>
        <w:ind w:left="426" w:hanging="426"/>
        <w:rPr>
          <w:rFonts w:ascii="Arial" w:hAnsi="Arial" w:cs="Arial"/>
        </w:rPr>
      </w:pPr>
      <w:r w:rsidRPr="007718D4">
        <w:rPr>
          <w:rFonts w:ascii="Arial" w:hAnsi="Arial" w:cs="Arial"/>
        </w:rPr>
        <w:t xml:space="preserve">        </w:t>
      </w:r>
      <w:r w:rsidRPr="007718D4">
        <w:rPr>
          <w:rFonts w:ascii="Arial" w:hAnsi="Arial" w:cs="Arial"/>
        </w:rPr>
        <w:tab/>
        <w:t>a generálny riaditeľ</w:t>
      </w:r>
    </w:p>
    <w:p w14:paraId="7D908D55" w14:textId="77777777" w:rsidR="001B2682" w:rsidRPr="007718D4" w:rsidRDefault="001B2682" w:rsidP="001B2682">
      <w:pPr>
        <w:tabs>
          <w:tab w:val="left" w:pos="5670"/>
          <w:tab w:val="left" w:pos="5954"/>
        </w:tabs>
        <w:ind w:left="426" w:hanging="426"/>
        <w:rPr>
          <w:rFonts w:ascii="Arial" w:hAnsi="Arial" w:cs="Arial"/>
        </w:rPr>
      </w:pPr>
    </w:p>
    <w:p w14:paraId="4C3BDC22" w14:textId="77777777" w:rsidR="001B2682" w:rsidRPr="007718D4" w:rsidRDefault="001B2682" w:rsidP="001B2682">
      <w:pPr>
        <w:tabs>
          <w:tab w:val="left" w:pos="5670"/>
          <w:tab w:val="left" w:pos="5954"/>
        </w:tabs>
        <w:ind w:left="426" w:hanging="426"/>
        <w:rPr>
          <w:rFonts w:ascii="Arial" w:hAnsi="Arial" w:cs="Arial"/>
        </w:rPr>
      </w:pPr>
    </w:p>
    <w:p w14:paraId="2F78D700" w14:textId="77777777" w:rsidR="001B2682" w:rsidRPr="007718D4" w:rsidRDefault="001B2682" w:rsidP="001B2682">
      <w:pPr>
        <w:tabs>
          <w:tab w:val="left" w:pos="5245"/>
          <w:tab w:val="left" w:pos="5954"/>
        </w:tabs>
        <w:rPr>
          <w:rFonts w:ascii="Arial" w:hAnsi="Arial" w:cs="Arial"/>
        </w:rPr>
      </w:pPr>
      <w:r w:rsidRPr="007718D4">
        <w:rPr>
          <w:rFonts w:ascii="Arial" w:hAnsi="Arial" w:cs="Arial"/>
        </w:rPr>
        <w:tab/>
        <w:t>..................................................</w:t>
      </w:r>
    </w:p>
    <w:p w14:paraId="49DCDBE3" w14:textId="77777777" w:rsidR="001B2682" w:rsidRPr="007718D4" w:rsidRDefault="001B2682" w:rsidP="001B2682">
      <w:pPr>
        <w:tabs>
          <w:tab w:val="left" w:pos="426"/>
          <w:tab w:val="left" w:pos="5245"/>
        </w:tabs>
        <w:rPr>
          <w:rFonts w:ascii="Arial" w:hAnsi="Arial" w:cs="Arial"/>
          <w:b/>
          <w:iCs/>
        </w:rPr>
      </w:pPr>
      <w:r w:rsidRPr="007718D4">
        <w:rPr>
          <w:rFonts w:ascii="Arial" w:hAnsi="Arial" w:cs="Arial"/>
          <w:b/>
          <w:iCs/>
        </w:rPr>
        <w:t xml:space="preserve">   </w:t>
      </w:r>
      <w:r w:rsidRPr="007718D4">
        <w:rPr>
          <w:rFonts w:ascii="Arial" w:hAnsi="Arial" w:cs="Arial"/>
          <w:b/>
          <w:iCs/>
        </w:rPr>
        <w:tab/>
      </w:r>
      <w:r w:rsidRPr="007718D4">
        <w:rPr>
          <w:rFonts w:ascii="Arial" w:hAnsi="Arial" w:cs="Arial"/>
          <w:b/>
          <w:iCs/>
        </w:rPr>
        <w:tab/>
        <w:t>PhDr. Rastislav Droppa</w:t>
      </w:r>
    </w:p>
    <w:p w14:paraId="38EC78D8" w14:textId="77777777" w:rsidR="001B2682" w:rsidRPr="007718D4" w:rsidRDefault="001B2682" w:rsidP="001B2682">
      <w:pPr>
        <w:tabs>
          <w:tab w:val="left" w:pos="426"/>
          <w:tab w:val="left" w:pos="5245"/>
        </w:tabs>
        <w:rPr>
          <w:rFonts w:ascii="Arial" w:hAnsi="Arial" w:cs="Arial"/>
          <w:b/>
          <w:bCs/>
          <w:iCs/>
        </w:rPr>
      </w:pPr>
      <w:r w:rsidRPr="007718D4">
        <w:rPr>
          <w:rFonts w:ascii="Arial" w:hAnsi="Arial" w:cs="Arial"/>
          <w:b/>
          <w:bCs/>
          <w:iCs/>
        </w:rPr>
        <w:tab/>
      </w:r>
      <w:r w:rsidRPr="007718D4">
        <w:rPr>
          <w:rFonts w:ascii="Arial" w:hAnsi="Arial" w:cs="Arial"/>
          <w:b/>
          <w:bCs/>
          <w:iCs/>
        </w:rPr>
        <w:tab/>
      </w:r>
      <w:r w:rsidRPr="007718D4">
        <w:rPr>
          <w:rFonts w:ascii="Arial" w:hAnsi="Arial" w:cs="Arial"/>
          <w:iCs/>
        </w:rPr>
        <w:t>podpredseda predstavenstva</w:t>
      </w:r>
    </w:p>
    <w:p w14:paraId="62E4C717" w14:textId="77777777" w:rsidR="001B2682" w:rsidRPr="007718D4" w:rsidRDefault="001B2682" w:rsidP="001B2682">
      <w:pPr>
        <w:tabs>
          <w:tab w:val="left" w:pos="426"/>
          <w:tab w:val="left" w:pos="5245"/>
        </w:tabs>
        <w:rPr>
          <w:rFonts w:ascii="Arial" w:hAnsi="Arial" w:cs="Arial"/>
          <w:iCs/>
        </w:rPr>
      </w:pPr>
      <w:r w:rsidRPr="007718D4">
        <w:rPr>
          <w:rFonts w:ascii="Arial" w:hAnsi="Arial" w:cs="Arial"/>
          <w:iCs/>
        </w:rPr>
        <w:t xml:space="preserve">                                                                                       </w:t>
      </w:r>
      <w:r w:rsidRPr="007718D4">
        <w:rPr>
          <w:rFonts w:ascii="Arial" w:hAnsi="Arial" w:cs="Arial"/>
          <w:iCs/>
        </w:rPr>
        <w:tab/>
      </w:r>
    </w:p>
    <w:p w14:paraId="7DB6A846" w14:textId="77777777" w:rsidR="001B2682" w:rsidRPr="007718D4" w:rsidRDefault="001B2682" w:rsidP="001B2682">
      <w:pPr>
        <w:tabs>
          <w:tab w:val="left" w:pos="426"/>
          <w:tab w:val="left" w:pos="5245"/>
        </w:tabs>
        <w:rPr>
          <w:rFonts w:ascii="Arial" w:hAnsi="Arial" w:cs="Arial"/>
          <w:b/>
        </w:rPr>
      </w:pPr>
    </w:p>
    <w:p w14:paraId="58013401" w14:textId="4CAFB71C" w:rsidR="00DE2944" w:rsidRPr="007718D4" w:rsidRDefault="001B2682" w:rsidP="001B2682">
      <w:pPr>
        <w:tabs>
          <w:tab w:val="left" w:pos="426"/>
          <w:tab w:val="left" w:pos="5245"/>
        </w:tabs>
        <w:rPr>
          <w:rFonts w:ascii="Arial" w:hAnsi="Arial" w:cs="Arial"/>
        </w:rPr>
      </w:pPr>
      <w:r w:rsidRPr="007718D4">
        <w:rPr>
          <w:rFonts w:ascii="Arial" w:hAnsi="Arial" w:cs="Arial"/>
          <w:b/>
        </w:rPr>
        <w:t>Poskytovateľ je povinný v návrhu rámcovej dohody uviesť (s presnými údajmi) všetky náležitosti právneho úkonu podľa vyššie uvedeného</w:t>
      </w:r>
      <w:r w:rsidR="003667F2">
        <w:rPr>
          <w:rFonts w:ascii="Arial" w:hAnsi="Arial" w:cs="Arial"/>
          <w:b/>
        </w:rPr>
        <w:t>.</w:t>
      </w:r>
    </w:p>
    <w:p w14:paraId="134A81AD" w14:textId="2C5D7FE0" w:rsidR="00DE2944" w:rsidRPr="007718D4" w:rsidRDefault="00DE2944" w:rsidP="001B2682">
      <w:pPr>
        <w:tabs>
          <w:tab w:val="left" w:pos="426"/>
          <w:tab w:val="left" w:pos="5245"/>
        </w:tabs>
        <w:rPr>
          <w:rFonts w:ascii="Arial" w:hAnsi="Arial" w:cs="Arial"/>
        </w:rPr>
      </w:pPr>
    </w:p>
    <w:p w14:paraId="19FF7D6F" w14:textId="797BC29E" w:rsidR="00DE2944" w:rsidRPr="007718D4" w:rsidRDefault="00DE2944" w:rsidP="001B2682">
      <w:pPr>
        <w:tabs>
          <w:tab w:val="left" w:pos="426"/>
          <w:tab w:val="left" w:pos="5245"/>
        </w:tabs>
        <w:rPr>
          <w:rFonts w:ascii="Arial" w:hAnsi="Arial" w:cs="Arial"/>
        </w:rPr>
      </w:pPr>
    </w:p>
    <w:p w14:paraId="1BE6298D" w14:textId="67D4CD54" w:rsidR="00DE2944" w:rsidRPr="007718D4" w:rsidRDefault="00DE2944" w:rsidP="001B2682">
      <w:pPr>
        <w:tabs>
          <w:tab w:val="left" w:pos="426"/>
          <w:tab w:val="left" w:pos="5245"/>
        </w:tabs>
        <w:rPr>
          <w:rFonts w:ascii="Arial" w:hAnsi="Arial" w:cs="Arial"/>
        </w:rPr>
      </w:pPr>
    </w:p>
    <w:p w14:paraId="69D5F7D0" w14:textId="5090E0C5" w:rsidR="00DE2944" w:rsidRPr="007718D4" w:rsidRDefault="00DE2944" w:rsidP="001B2682">
      <w:pPr>
        <w:tabs>
          <w:tab w:val="left" w:pos="426"/>
          <w:tab w:val="left" w:pos="5245"/>
        </w:tabs>
        <w:rPr>
          <w:rFonts w:ascii="Arial" w:hAnsi="Arial" w:cs="Arial"/>
        </w:rPr>
      </w:pPr>
    </w:p>
    <w:p w14:paraId="610BC938" w14:textId="1C335984" w:rsidR="00DE2944" w:rsidRPr="007718D4" w:rsidRDefault="00DE2944" w:rsidP="001B2682">
      <w:pPr>
        <w:tabs>
          <w:tab w:val="left" w:pos="426"/>
          <w:tab w:val="left" w:pos="5245"/>
        </w:tabs>
        <w:rPr>
          <w:rFonts w:ascii="Arial" w:hAnsi="Arial" w:cs="Arial"/>
        </w:rPr>
      </w:pPr>
    </w:p>
    <w:p w14:paraId="04B46535" w14:textId="0446715F" w:rsidR="00147F76" w:rsidRDefault="006A2FCB" w:rsidP="00E23FAF">
      <w:pPr>
        <w:rPr>
          <w:rFonts w:ascii="Arial" w:hAnsi="Arial" w:cs="Arial"/>
          <w:b/>
          <w:bCs/>
          <w:caps/>
        </w:rPr>
      </w:pPr>
      <w:r>
        <w:rPr>
          <w:rFonts w:ascii="Arial" w:hAnsi="Arial" w:cs="Arial"/>
          <w:b/>
          <w:bCs/>
          <w:caps/>
        </w:rPr>
        <w:br w:type="page"/>
      </w:r>
      <w:r w:rsidR="00E23FAF" w:rsidRPr="00B80FBD">
        <w:rPr>
          <w:rFonts w:ascii="Arial" w:hAnsi="Arial" w:cs="Arial"/>
          <w:sz w:val="20"/>
          <w:szCs w:val="20"/>
        </w:rPr>
        <w:lastRenderedPageBreak/>
        <w:t xml:space="preserve">  </w:t>
      </w:r>
    </w:p>
    <w:p w14:paraId="3849C611" w14:textId="6CE412DC" w:rsidR="00DE2944" w:rsidRPr="007718D4" w:rsidRDefault="00DE2944" w:rsidP="00DE2944">
      <w:pPr>
        <w:pStyle w:val="Zarkazkladnhotextu"/>
        <w:spacing w:after="0"/>
        <w:ind w:left="0"/>
        <w:jc w:val="center"/>
        <w:rPr>
          <w:rFonts w:ascii="Arial" w:hAnsi="Arial" w:cs="Arial"/>
          <w:b/>
          <w:bCs/>
          <w:caps/>
          <w:sz w:val="22"/>
          <w:szCs w:val="22"/>
        </w:rPr>
      </w:pPr>
      <w:r w:rsidRPr="007718D4">
        <w:rPr>
          <w:rFonts w:ascii="Arial" w:hAnsi="Arial" w:cs="Arial"/>
          <w:b/>
          <w:bCs/>
          <w:caps/>
          <w:sz w:val="22"/>
          <w:szCs w:val="22"/>
        </w:rPr>
        <w:t>Rámcová dohoda</w:t>
      </w:r>
      <w:r w:rsidR="00D24762" w:rsidRPr="007718D4">
        <w:rPr>
          <w:rFonts w:ascii="Arial" w:hAnsi="Arial" w:cs="Arial"/>
          <w:b/>
          <w:bCs/>
          <w:caps/>
          <w:sz w:val="22"/>
          <w:szCs w:val="22"/>
        </w:rPr>
        <w:t xml:space="preserve"> (pre časť 2.)</w:t>
      </w:r>
    </w:p>
    <w:p w14:paraId="014053B8" w14:textId="77777777" w:rsidR="00DE2944" w:rsidRPr="007718D4" w:rsidRDefault="00DE2944" w:rsidP="00DE2944">
      <w:pPr>
        <w:jc w:val="center"/>
        <w:rPr>
          <w:rFonts w:ascii="Arial" w:hAnsi="Arial" w:cs="Arial"/>
          <w:b/>
          <w:noProof/>
        </w:rPr>
      </w:pPr>
      <w:r w:rsidRPr="007718D4">
        <w:rPr>
          <w:rFonts w:ascii="Arial" w:hAnsi="Arial" w:cs="Arial"/>
          <w:b/>
          <w:noProof/>
        </w:rPr>
        <w:t>„Vykonanie geodetického a geotechnického monitoringu v prevádzkovaných tuneloch, časť východ“</w:t>
      </w:r>
    </w:p>
    <w:p w14:paraId="1BD86FA5" w14:textId="77777777" w:rsidR="00DE2944" w:rsidRPr="007718D4" w:rsidRDefault="00DE2944" w:rsidP="00DE2944">
      <w:pPr>
        <w:pStyle w:val="Zarkazkladnhotextu"/>
        <w:spacing w:after="0"/>
        <w:ind w:left="0"/>
        <w:jc w:val="center"/>
        <w:rPr>
          <w:rFonts w:ascii="Arial" w:hAnsi="Arial" w:cs="Arial"/>
          <w:bCs/>
          <w:sz w:val="22"/>
          <w:szCs w:val="22"/>
        </w:rPr>
      </w:pPr>
    </w:p>
    <w:p w14:paraId="593FD074" w14:textId="77777777" w:rsidR="00DE2944" w:rsidRPr="007718D4" w:rsidRDefault="00DE2944" w:rsidP="00DE2944">
      <w:pPr>
        <w:pStyle w:val="Zarkazkladnhotextu"/>
        <w:spacing w:after="0"/>
        <w:ind w:left="0"/>
        <w:jc w:val="center"/>
        <w:rPr>
          <w:rFonts w:ascii="Arial" w:hAnsi="Arial" w:cs="Arial"/>
          <w:bCs/>
          <w:sz w:val="22"/>
          <w:szCs w:val="22"/>
        </w:rPr>
      </w:pPr>
    </w:p>
    <w:p w14:paraId="002CCA5F" w14:textId="77777777" w:rsidR="00DE2944" w:rsidRPr="007718D4" w:rsidRDefault="00DE2944" w:rsidP="00DE2944">
      <w:pPr>
        <w:pStyle w:val="Zarkazkladnhotextu"/>
        <w:spacing w:after="0"/>
        <w:ind w:left="0"/>
        <w:rPr>
          <w:rFonts w:ascii="Arial" w:hAnsi="Arial" w:cs="Arial"/>
          <w:b/>
          <w:sz w:val="22"/>
          <w:szCs w:val="22"/>
        </w:rPr>
      </w:pPr>
      <w:r w:rsidRPr="007718D4">
        <w:rPr>
          <w:rFonts w:ascii="Arial" w:hAnsi="Arial" w:cs="Arial"/>
          <w:b/>
          <w:sz w:val="22"/>
          <w:szCs w:val="22"/>
        </w:rPr>
        <w:t>Číslo objednávateľa:</w:t>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r>
      <w:r w:rsidRPr="007718D4">
        <w:rPr>
          <w:rFonts w:ascii="Arial" w:hAnsi="Arial" w:cs="Arial"/>
          <w:b/>
          <w:sz w:val="22"/>
          <w:szCs w:val="22"/>
        </w:rPr>
        <w:tab/>
        <w:t xml:space="preserve">   </w:t>
      </w:r>
      <w:r w:rsidRPr="007718D4">
        <w:rPr>
          <w:rFonts w:ascii="Arial" w:hAnsi="Arial" w:cs="Arial"/>
          <w:b/>
          <w:sz w:val="22"/>
          <w:szCs w:val="22"/>
        </w:rPr>
        <w:tab/>
        <w:t>Číslo poskytovateľa:</w:t>
      </w:r>
    </w:p>
    <w:p w14:paraId="515C6099" w14:textId="77777777" w:rsidR="00DE2944" w:rsidRPr="007718D4" w:rsidRDefault="00DE2944" w:rsidP="00DE2944">
      <w:pPr>
        <w:pStyle w:val="Zarkazkladnhotextu"/>
        <w:spacing w:after="0"/>
        <w:ind w:left="0"/>
        <w:jc w:val="center"/>
        <w:rPr>
          <w:rFonts w:ascii="Arial" w:hAnsi="Arial" w:cs="Arial"/>
          <w:bCs/>
          <w:sz w:val="22"/>
          <w:szCs w:val="22"/>
        </w:rPr>
      </w:pPr>
    </w:p>
    <w:p w14:paraId="5FF2AF5D" w14:textId="77777777" w:rsidR="00DE2944" w:rsidRPr="007718D4" w:rsidRDefault="00DE2944" w:rsidP="00DE2944">
      <w:pPr>
        <w:pStyle w:val="Zarkazkladnhotextu"/>
        <w:spacing w:after="0"/>
        <w:ind w:left="0"/>
        <w:rPr>
          <w:rFonts w:ascii="Arial" w:hAnsi="Arial" w:cs="Arial"/>
          <w:bCs/>
          <w:sz w:val="22"/>
          <w:szCs w:val="22"/>
        </w:rPr>
      </w:pPr>
      <w:r w:rsidRPr="007718D4">
        <w:rPr>
          <w:rFonts w:ascii="Arial" w:hAnsi="Arial" w:cs="Arial"/>
          <w:bCs/>
          <w:sz w:val="22"/>
          <w:szCs w:val="22"/>
        </w:rPr>
        <w:t>uzatvorená podľa § 83 zákona č. 343/2015 Z. z. o verejnom obstarávaní a o zmene a doplnení niektorých zákonov v znení neskorších predpisov (ďalej len „ZVO“) a § 536 zákona č. 513/1991 Zb. Obchodného zákonníka v znení neskorších predpisov (ďalej len „rámcová dohoda“)</w:t>
      </w:r>
    </w:p>
    <w:p w14:paraId="7C3E6C95" w14:textId="77777777" w:rsidR="00DE2944" w:rsidRPr="007718D4" w:rsidRDefault="00DE2944" w:rsidP="00DE2944">
      <w:pPr>
        <w:pStyle w:val="Zarkazkladnhotextu"/>
        <w:spacing w:after="0"/>
        <w:ind w:left="0"/>
        <w:rPr>
          <w:rFonts w:ascii="Arial" w:hAnsi="Arial" w:cs="Arial"/>
          <w:bCs/>
          <w:sz w:val="22"/>
          <w:szCs w:val="22"/>
        </w:rPr>
      </w:pPr>
    </w:p>
    <w:p w14:paraId="01D87C41" w14:textId="77777777" w:rsidR="00DE2944" w:rsidRPr="007718D4" w:rsidRDefault="00DE2944" w:rsidP="00DE2944">
      <w:pPr>
        <w:pStyle w:val="Zarkazkladnhotextu"/>
        <w:spacing w:after="0"/>
        <w:ind w:left="0"/>
        <w:jc w:val="center"/>
        <w:rPr>
          <w:rFonts w:ascii="Arial" w:hAnsi="Arial" w:cs="Arial"/>
          <w:bCs/>
          <w:sz w:val="22"/>
          <w:szCs w:val="22"/>
        </w:rPr>
      </w:pPr>
      <w:r w:rsidRPr="007718D4">
        <w:rPr>
          <w:rFonts w:ascii="Arial" w:hAnsi="Arial" w:cs="Arial"/>
          <w:bCs/>
          <w:sz w:val="22"/>
          <w:szCs w:val="22"/>
        </w:rPr>
        <w:t>medzi stranami rámcovej dohody:</w:t>
      </w:r>
    </w:p>
    <w:p w14:paraId="69238148" w14:textId="77777777" w:rsidR="00DE2944" w:rsidRPr="007718D4" w:rsidRDefault="00DE2944" w:rsidP="00DE2944">
      <w:pPr>
        <w:rPr>
          <w:rFonts w:ascii="Arial" w:hAnsi="Arial" w:cs="Arial"/>
          <w:b/>
          <w:noProof/>
        </w:rPr>
      </w:pPr>
    </w:p>
    <w:p w14:paraId="1223A5CA" w14:textId="77777777" w:rsidR="00DE2944" w:rsidRPr="007718D4" w:rsidRDefault="00DE2944" w:rsidP="00DE2944">
      <w:pPr>
        <w:tabs>
          <w:tab w:val="left" w:pos="9072"/>
        </w:tabs>
        <w:rPr>
          <w:rFonts w:ascii="Arial" w:hAnsi="Arial" w:cs="Arial"/>
          <w:b/>
          <w:bCs/>
          <w:spacing w:val="-2"/>
          <w:position w:val="-2"/>
          <w:u w:val="single"/>
        </w:rPr>
      </w:pPr>
      <w:r w:rsidRPr="007718D4">
        <w:rPr>
          <w:rFonts w:ascii="Arial" w:hAnsi="Arial" w:cs="Arial"/>
          <w:b/>
          <w:bCs/>
          <w:spacing w:val="-2"/>
          <w:position w:val="-2"/>
          <w:u w:val="single"/>
        </w:rPr>
        <w:t>Objednávateľ</w:t>
      </w:r>
    </w:p>
    <w:p w14:paraId="7C9BFFCF" w14:textId="77777777" w:rsidR="00DE2944" w:rsidRPr="007718D4" w:rsidRDefault="00DE2944" w:rsidP="00DE2944">
      <w:pPr>
        <w:tabs>
          <w:tab w:val="left" w:pos="9072"/>
        </w:tabs>
        <w:rPr>
          <w:rFonts w:ascii="Arial" w:hAnsi="Arial" w:cs="Arial"/>
          <w:b/>
          <w:bCs/>
          <w:spacing w:val="-2"/>
          <w:position w:val="-2"/>
        </w:rPr>
      </w:pPr>
    </w:p>
    <w:p w14:paraId="07B1A8B4" w14:textId="42E50E53" w:rsidR="00DE2944" w:rsidRPr="007718D4" w:rsidRDefault="00DE2944" w:rsidP="00DE2944">
      <w:pPr>
        <w:rPr>
          <w:rFonts w:ascii="Arial" w:hAnsi="Arial" w:cs="Arial"/>
          <w:spacing w:val="-2"/>
          <w:position w:val="-2"/>
        </w:rPr>
      </w:pPr>
      <w:r w:rsidRPr="007718D4">
        <w:rPr>
          <w:rFonts w:ascii="Arial" w:hAnsi="Arial" w:cs="Arial"/>
          <w:spacing w:val="-2"/>
          <w:position w:val="-2"/>
        </w:rPr>
        <w:t xml:space="preserve">Obchodné meno: </w:t>
      </w:r>
      <w:r w:rsidRPr="007718D4">
        <w:rPr>
          <w:rFonts w:ascii="Arial" w:hAnsi="Arial" w:cs="Arial"/>
          <w:spacing w:val="-2"/>
          <w:position w:val="-2"/>
        </w:rPr>
        <w:tab/>
        <w:t xml:space="preserve"> </w:t>
      </w:r>
      <w:r w:rsidRPr="007718D4">
        <w:rPr>
          <w:rFonts w:ascii="Arial" w:hAnsi="Arial" w:cs="Arial"/>
          <w:spacing w:val="-2"/>
          <w:position w:val="-2"/>
        </w:rPr>
        <w:tab/>
      </w:r>
      <w:r w:rsidRPr="007718D4">
        <w:rPr>
          <w:rFonts w:ascii="Arial" w:hAnsi="Arial" w:cs="Arial"/>
          <w:spacing w:val="-2"/>
          <w:position w:val="-2"/>
        </w:rPr>
        <w:tab/>
      </w:r>
      <w:r w:rsidR="00111456" w:rsidRPr="007718D4">
        <w:rPr>
          <w:rFonts w:ascii="Arial" w:hAnsi="Arial" w:cs="Arial"/>
          <w:spacing w:val="-2"/>
          <w:position w:val="-2"/>
        </w:rPr>
        <w:tab/>
      </w:r>
      <w:r w:rsidR="00111456" w:rsidRPr="007718D4">
        <w:rPr>
          <w:rFonts w:ascii="Arial" w:hAnsi="Arial" w:cs="Arial"/>
          <w:spacing w:val="-2"/>
          <w:position w:val="-2"/>
        </w:rPr>
        <w:tab/>
      </w:r>
      <w:r w:rsidRPr="007718D4">
        <w:rPr>
          <w:rFonts w:ascii="Arial" w:hAnsi="Arial" w:cs="Arial"/>
          <w:b/>
          <w:spacing w:val="-2"/>
          <w:position w:val="-2"/>
        </w:rPr>
        <w:t xml:space="preserve">Národná diaľničná spoločnosť, a.s. </w:t>
      </w:r>
      <w:r w:rsidRPr="007718D4">
        <w:rPr>
          <w:rFonts w:ascii="Arial" w:hAnsi="Arial" w:cs="Arial"/>
          <w:spacing w:val="-2"/>
          <w:position w:val="-2"/>
        </w:rPr>
        <w:t xml:space="preserve">                                                         </w:t>
      </w:r>
    </w:p>
    <w:p w14:paraId="45A1C8A6" w14:textId="5347D875"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Sídlo:</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Dúbravská cesta 14, 841 04 Bratislava</w:t>
      </w:r>
    </w:p>
    <w:p w14:paraId="6A9B582D" w14:textId="2237D735" w:rsidR="00DE2944" w:rsidRPr="007718D4" w:rsidRDefault="00DE2944" w:rsidP="00DE2944">
      <w:pPr>
        <w:tabs>
          <w:tab w:val="left" w:pos="2835"/>
        </w:tabs>
        <w:rPr>
          <w:rFonts w:ascii="Arial" w:hAnsi="Arial" w:cs="Arial"/>
          <w:spacing w:val="-2"/>
          <w:position w:val="-2"/>
        </w:rPr>
      </w:pPr>
      <w:r w:rsidRPr="007718D4">
        <w:rPr>
          <w:rFonts w:ascii="Arial" w:hAnsi="Arial" w:cs="Arial"/>
        </w:rPr>
        <w:t>Právna forma:</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akciová spoločnosť zapísaná v Obchodnom registri</w:t>
      </w:r>
    </w:p>
    <w:p w14:paraId="6492A850" w14:textId="6C59C24C"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rPr>
        <w:t>Mestský súd Bratislava III, Oddiel Sa, Vložka č.</w:t>
      </w:r>
      <w:r w:rsidR="00062CE1">
        <w:rPr>
          <w:rFonts w:ascii="Arial" w:hAnsi="Arial" w:cs="Arial"/>
        </w:rPr>
        <w:t xml:space="preserve"> </w:t>
      </w:r>
      <w:r w:rsidRPr="007718D4">
        <w:rPr>
          <w:rFonts w:ascii="Arial" w:hAnsi="Arial" w:cs="Arial"/>
        </w:rPr>
        <w:t>3518/B</w:t>
      </w:r>
      <w:r w:rsidRPr="007718D4">
        <w:rPr>
          <w:rFonts w:ascii="Arial" w:hAnsi="Arial" w:cs="Arial"/>
          <w:spacing w:val="-2"/>
          <w:position w:val="-2"/>
        </w:rPr>
        <w:t xml:space="preserve"> </w:t>
      </w:r>
    </w:p>
    <w:p w14:paraId="694FE977" w14:textId="1833053F"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Štatutárny orgán:</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rPr>
        <w:t>predstavenstvo zastúpené:</w:t>
      </w:r>
    </w:p>
    <w:p w14:paraId="39BC635B" w14:textId="2FA2EB8B"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Ing. Filip Macháček, predseda predstavenstva a generálny riaditeľ</w:t>
      </w:r>
    </w:p>
    <w:p w14:paraId="0B3C6DD5" w14:textId="1D12CE54"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 xml:space="preserve">  </w:t>
      </w:r>
      <w:r w:rsidRPr="007718D4">
        <w:rPr>
          <w:rFonts w:ascii="Arial" w:hAnsi="Arial" w:cs="Arial"/>
          <w:spacing w:val="-2"/>
          <w:position w:val="-2"/>
        </w:rPr>
        <w:tab/>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PhDr.</w:t>
      </w:r>
      <w:r w:rsidR="006E49D5">
        <w:rPr>
          <w:rFonts w:ascii="Arial" w:hAnsi="Arial" w:cs="Arial"/>
          <w:spacing w:val="-2"/>
          <w:position w:val="-2"/>
        </w:rPr>
        <w:t xml:space="preserve"> </w:t>
      </w:r>
      <w:r w:rsidRPr="007718D4">
        <w:rPr>
          <w:rFonts w:ascii="Arial" w:hAnsi="Arial" w:cs="Arial"/>
          <w:spacing w:val="-2"/>
          <w:position w:val="-2"/>
        </w:rPr>
        <w:t>Rastislav</w:t>
      </w:r>
      <w:r w:rsidR="006E49D5">
        <w:rPr>
          <w:rFonts w:ascii="Arial" w:hAnsi="Arial" w:cs="Arial"/>
          <w:spacing w:val="-2"/>
          <w:position w:val="-2"/>
        </w:rPr>
        <w:t xml:space="preserve"> </w:t>
      </w:r>
      <w:r w:rsidRPr="007718D4">
        <w:rPr>
          <w:rFonts w:ascii="Arial" w:hAnsi="Arial" w:cs="Arial"/>
          <w:spacing w:val="-2"/>
          <w:position w:val="-2"/>
        </w:rPr>
        <w:t>Droppa,</w:t>
      </w:r>
      <w:r w:rsidR="006E49D5">
        <w:rPr>
          <w:rFonts w:ascii="Arial" w:hAnsi="Arial" w:cs="Arial"/>
          <w:spacing w:val="-2"/>
          <w:position w:val="-2"/>
        </w:rPr>
        <w:t xml:space="preserve"> </w:t>
      </w:r>
      <w:r w:rsidRPr="007718D4">
        <w:rPr>
          <w:rFonts w:ascii="Arial" w:hAnsi="Arial" w:cs="Arial"/>
          <w:spacing w:val="-2"/>
          <w:position w:val="-2"/>
        </w:rPr>
        <w:t>podpredseda</w:t>
      </w:r>
      <w:r w:rsidR="006E49D5">
        <w:rPr>
          <w:rFonts w:ascii="Arial" w:hAnsi="Arial" w:cs="Arial"/>
          <w:spacing w:val="-2"/>
          <w:position w:val="-2"/>
        </w:rPr>
        <w:t xml:space="preserve"> </w:t>
      </w:r>
      <w:r w:rsidRPr="007718D4">
        <w:rPr>
          <w:rFonts w:ascii="Arial" w:hAnsi="Arial" w:cs="Arial"/>
          <w:spacing w:val="-2"/>
          <w:position w:val="-2"/>
        </w:rPr>
        <w:t>predstavenstva</w:t>
      </w:r>
    </w:p>
    <w:p w14:paraId="284E3AB4" w14:textId="77777777" w:rsidR="00DE2944" w:rsidRPr="007718D4" w:rsidRDefault="00DE2944" w:rsidP="00DE2944">
      <w:pPr>
        <w:tabs>
          <w:tab w:val="left" w:pos="2835"/>
        </w:tabs>
        <w:rPr>
          <w:rFonts w:ascii="Arial" w:hAnsi="Arial" w:cs="Arial"/>
          <w:spacing w:val="-2"/>
          <w:position w:val="-2"/>
        </w:rPr>
      </w:pPr>
    </w:p>
    <w:p w14:paraId="5C2ED951" w14:textId="36755B88" w:rsidR="00DE2944" w:rsidRPr="007718D4" w:rsidRDefault="00DE2944" w:rsidP="00DE2944">
      <w:pPr>
        <w:tabs>
          <w:tab w:val="left" w:pos="2835"/>
        </w:tabs>
        <w:rPr>
          <w:rFonts w:ascii="Arial" w:hAnsi="Arial" w:cs="Arial"/>
          <w:spacing w:val="-2"/>
          <w:position w:val="-2"/>
        </w:rPr>
      </w:pPr>
      <w:r w:rsidRPr="007718D4">
        <w:rPr>
          <w:rFonts w:ascii="Arial" w:hAnsi="Arial" w:cs="Arial"/>
          <w:spacing w:val="-2"/>
          <w:position w:val="-2"/>
        </w:rPr>
        <w:t>IČO:</w:t>
      </w:r>
      <w:r w:rsidRPr="007718D4">
        <w:rPr>
          <w:rFonts w:ascii="Arial" w:hAnsi="Arial" w:cs="Arial"/>
          <w:spacing w:val="-2"/>
          <w:position w:val="-2"/>
        </w:rPr>
        <w:tab/>
      </w:r>
      <w:r w:rsidR="007718D4">
        <w:rPr>
          <w:rFonts w:ascii="Arial" w:hAnsi="Arial" w:cs="Arial"/>
          <w:spacing w:val="-2"/>
          <w:position w:val="-2"/>
        </w:rPr>
        <w:tab/>
      </w:r>
      <w:r w:rsidRPr="007718D4">
        <w:rPr>
          <w:rFonts w:ascii="Arial" w:hAnsi="Arial" w:cs="Arial"/>
          <w:spacing w:val="-2"/>
          <w:position w:val="-2"/>
        </w:rPr>
        <w:tab/>
        <w:t>35 919 001</w:t>
      </w:r>
      <w:r w:rsidRPr="007718D4">
        <w:rPr>
          <w:rFonts w:ascii="Arial" w:hAnsi="Arial" w:cs="Arial"/>
          <w:spacing w:val="-2"/>
          <w:position w:val="-2"/>
        </w:rPr>
        <w:tab/>
        <w:t xml:space="preserve">                                                                                                   </w:t>
      </w:r>
    </w:p>
    <w:p w14:paraId="0C53CEAC" w14:textId="608DAEBC" w:rsidR="00DE2944" w:rsidRPr="007718D4" w:rsidRDefault="00DE2944" w:rsidP="00DE2944">
      <w:pPr>
        <w:tabs>
          <w:tab w:val="left" w:pos="2835"/>
        </w:tabs>
        <w:rPr>
          <w:rFonts w:ascii="Arial" w:hAnsi="Arial" w:cs="Arial"/>
        </w:rPr>
      </w:pPr>
      <w:r w:rsidRPr="007718D4">
        <w:rPr>
          <w:rFonts w:ascii="Arial" w:hAnsi="Arial" w:cs="Arial"/>
        </w:rPr>
        <w:t xml:space="preserve">DIČ:       </w:t>
      </w:r>
      <w:r w:rsidRPr="007718D4">
        <w:rPr>
          <w:rFonts w:ascii="Arial" w:hAnsi="Arial" w:cs="Arial"/>
        </w:rPr>
        <w:tab/>
      </w:r>
      <w:r w:rsidR="007718D4">
        <w:rPr>
          <w:rFonts w:ascii="Arial" w:hAnsi="Arial" w:cs="Arial"/>
        </w:rPr>
        <w:tab/>
      </w:r>
      <w:r w:rsidRPr="007718D4">
        <w:rPr>
          <w:rFonts w:ascii="Arial" w:hAnsi="Arial" w:cs="Arial"/>
        </w:rPr>
        <w:tab/>
        <w:t>2021937775</w:t>
      </w:r>
      <w:r w:rsidRPr="007718D4">
        <w:rPr>
          <w:rFonts w:ascii="Arial" w:hAnsi="Arial" w:cs="Arial"/>
        </w:rPr>
        <w:tab/>
        <w:t xml:space="preserve">                                                                                                             </w:t>
      </w:r>
    </w:p>
    <w:p w14:paraId="1B3D16B9" w14:textId="77777777" w:rsidR="00CB3786" w:rsidRDefault="00DE2944" w:rsidP="00DE2944">
      <w:pPr>
        <w:tabs>
          <w:tab w:val="left" w:pos="2835"/>
        </w:tabs>
        <w:rPr>
          <w:rFonts w:ascii="Arial" w:hAnsi="Arial" w:cs="Arial"/>
        </w:rPr>
      </w:pPr>
      <w:r w:rsidRPr="007718D4">
        <w:rPr>
          <w:rFonts w:ascii="Arial" w:hAnsi="Arial" w:cs="Arial"/>
        </w:rPr>
        <w:t xml:space="preserve">IČ DPH: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SK2021937775</w:t>
      </w:r>
    </w:p>
    <w:p w14:paraId="062C5296" w14:textId="2E65E95D" w:rsidR="00DE2944" w:rsidRPr="007718D4" w:rsidRDefault="00DE2944" w:rsidP="00DE2944">
      <w:pPr>
        <w:tabs>
          <w:tab w:val="left" w:pos="2835"/>
        </w:tabs>
        <w:rPr>
          <w:rFonts w:ascii="Arial" w:hAnsi="Arial" w:cs="Arial"/>
        </w:rPr>
      </w:pPr>
      <w:r w:rsidRPr="007718D4">
        <w:rPr>
          <w:rFonts w:ascii="Arial" w:hAnsi="Arial" w:cs="Arial"/>
        </w:rPr>
        <w:t xml:space="preserve">Bankové spojenie: </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Štátna pokladnica</w:t>
      </w:r>
    </w:p>
    <w:p w14:paraId="6D68FD83" w14:textId="32A4330B" w:rsidR="00DE2944" w:rsidRPr="007718D4" w:rsidRDefault="00DE2944" w:rsidP="00DE2944">
      <w:pPr>
        <w:tabs>
          <w:tab w:val="left" w:pos="2835"/>
        </w:tabs>
        <w:rPr>
          <w:rFonts w:ascii="Arial" w:hAnsi="Arial" w:cs="Arial"/>
        </w:rPr>
      </w:pPr>
      <w:r w:rsidRPr="007718D4">
        <w:rPr>
          <w:rFonts w:ascii="Arial" w:hAnsi="Arial" w:cs="Arial"/>
        </w:rPr>
        <w:t>Číslo účtu (IBAN):</w:t>
      </w:r>
      <w:r w:rsidRPr="007718D4">
        <w:rPr>
          <w:rFonts w:ascii="Arial" w:hAnsi="Arial" w:cs="Arial"/>
        </w:rPr>
        <w:tab/>
      </w:r>
      <w:r w:rsidR="007718D4">
        <w:rPr>
          <w:rFonts w:ascii="Arial" w:hAnsi="Arial" w:cs="Arial"/>
        </w:rPr>
        <w:tab/>
      </w:r>
      <w:r w:rsidRPr="007718D4">
        <w:rPr>
          <w:rFonts w:ascii="Arial" w:hAnsi="Arial" w:cs="Arial"/>
        </w:rPr>
        <w:tab/>
        <w:t>SK95 8180 0000 0070 0069 4593</w:t>
      </w:r>
    </w:p>
    <w:p w14:paraId="6FD26D31" w14:textId="1AAB2481" w:rsidR="00DE2944" w:rsidRPr="007718D4" w:rsidRDefault="00DE2944" w:rsidP="00DE2944">
      <w:pPr>
        <w:tabs>
          <w:tab w:val="left" w:pos="2835"/>
        </w:tabs>
        <w:rPr>
          <w:rFonts w:ascii="Arial" w:hAnsi="Arial" w:cs="Arial"/>
        </w:rPr>
      </w:pPr>
      <w:r w:rsidRPr="007718D4">
        <w:rPr>
          <w:rFonts w:ascii="Arial" w:hAnsi="Arial" w:cs="Arial"/>
        </w:rPr>
        <w:t>SWIFT kód:</w:t>
      </w:r>
      <w:r w:rsidRPr="007718D4">
        <w:rPr>
          <w:rFonts w:ascii="Arial" w:hAnsi="Arial" w:cs="Arial"/>
        </w:rPr>
        <w:tab/>
      </w:r>
      <w:r w:rsidRPr="007718D4">
        <w:rPr>
          <w:rFonts w:ascii="Arial" w:hAnsi="Arial" w:cs="Arial"/>
        </w:rPr>
        <w:tab/>
      </w:r>
      <w:r w:rsidR="007718D4">
        <w:rPr>
          <w:rFonts w:ascii="Arial" w:hAnsi="Arial" w:cs="Arial"/>
        </w:rPr>
        <w:tab/>
      </w:r>
      <w:r w:rsidRPr="007718D4">
        <w:rPr>
          <w:rFonts w:ascii="Arial" w:hAnsi="Arial" w:cs="Arial"/>
        </w:rPr>
        <w:t>SPSRSKBA</w:t>
      </w:r>
    </w:p>
    <w:p w14:paraId="76B3F280" w14:textId="49FA1958" w:rsidR="00DE2944" w:rsidRPr="007718D4" w:rsidRDefault="00DE2944" w:rsidP="00DE2944">
      <w:pPr>
        <w:tabs>
          <w:tab w:val="left" w:pos="3119"/>
          <w:tab w:val="left" w:pos="3402"/>
          <w:tab w:val="left" w:pos="3544"/>
        </w:tabs>
        <w:ind w:left="4395" w:hanging="4395"/>
        <w:rPr>
          <w:rFonts w:ascii="Arial" w:hAnsi="Arial" w:cs="Arial"/>
        </w:rPr>
      </w:pPr>
      <w:r w:rsidRPr="007718D4">
        <w:rPr>
          <w:rFonts w:ascii="Arial" w:hAnsi="Arial" w:cs="Arial"/>
        </w:rPr>
        <w:t>Tel.:</w:t>
      </w:r>
      <w:r w:rsidR="007718D4">
        <w:rPr>
          <w:rFonts w:ascii="Arial" w:hAnsi="Arial" w:cs="Arial"/>
        </w:rPr>
        <w:tab/>
      </w:r>
      <w:r w:rsidRPr="007718D4">
        <w:rPr>
          <w:rFonts w:ascii="Arial" w:hAnsi="Arial" w:cs="Arial"/>
        </w:rPr>
        <w:t>02/5831 1111</w:t>
      </w:r>
    </w:p>
    <w:p w14:paraId="706B0285" w14:textId="77777777" w:rsidR="00DE2944" w:rsidRPr="007718D4" w:rsidRDefault="00DE2944" w:rsidP="00DE2944">
      <w:pPr>
        <w:tabs>
          <w:tab w:val="left" w:pos="2520"/>
          <w:tab w:val="left" w:pos="2694"/>
          <w:tab w:val="left" w:pos="4253"/>
        </w:tabs>
        <w:rPr>
          <w:rFonts w:ascii="Arial" w:hAnsi="Arial" w:cs="Arial"/>
        </w:rPr>
      </w:pPr>
    </w:p>
    <w:p w14:paraId="544CA96B" w14:textId="77777777" w:rsidR="00DE2944" w:rsidRPr="007718D4" w:rsidRDefault="00DE2944" w:rsidP="00DE2944">
      <w:pPr>
        <w:tabs>
          <w:tab w:val="left" w:pos="9072"/>
        </w:tabs>
        <w:rPr>
          <w:rFonts w:ascii="Arial" w:hAnsi="Arial" w:cs="Arial"/>
        </w:rPr>
      </w:pPr>
      <w:r w:rsidRPr="007718D4">
        <w:rPr>
          <w:rFonts w:ascii="Arial" w:hAnsi="Arial" w:cs="Arial"/>
        </w:rPr>
        <w:t>(ďalej len „objednávateľ“)</w:t>
      </w:r>
    </w:p>
    <w:p w14:paraId="1C0C4684" w14:textId="77777777" w:rsidR="00DE2944" w:rsidRPr="007718D4" w:rsidRDefault="00DE2944" w:rsidP="00DE2944">
      <w:pPr>
        <w:rPr>
          <w:rFonts w:ascii="Arial" w:hAnsi="Arial" w:cs="Arial"/>
        </w:rPr>
      </w:pPr>
    </w:p>
    <w:p w14:paraId="1DF9E4DC" w14:textId="77777777" w:rsidR="00DE2944" w:rsidRPr="007718D4" w:rsidRDefault="00DE2944" w:rsidP="00DE2944">
      <w:pPr>
        <w:rPr>
          <w:rFonts w:ascii="Arial" w:hAnsi="Arial" w:cs="Arial"/>
        </w:rPr>
      </w:pPr>
      <w:r w:rsidRPr="007718D4">
        <w:rPr>
          <w:rFonts w:ascii="Arial" w:hAnsi="Arial" w:cs="Arial"/>
        </w:rPr>
        <w:t>a</w:t>
      </w:r>
    </w:p>
    <w:p w14:paraId="16CD9A86" w14:textId="77777777" w:rsidR="00DE2944" w:rsidRPr="007718D4" w:rsidRDefault="00DE2944" w:rsidP="00DE2944">
      <w:pPr>
        <w:rPr>
          <w:rFonts w:ascii="Arial" w:hAnsi="Arial" w:cs="Arial"/>
          <w:b/>
        </w:rPr>
      </w:pPr>
    </w:p>
    <w:p w14:paraId="68ADCEE9" w14:textId="77777777" w:rsidR="00DE2944" w:rsidRPr="007718D4" w:rsidRDefault="00DE2944" w:rsidP="00DE2944">
      <w:pPr>
        <w:rPr>
          <w:rFonts w:ascii="Arial" w:hAnsi="Arial" w:cs="Arial"/>
          <w:b/>
          <w:highlight w:val="yellow"/>
          <w:u w:val="single"/>
        </w:rPr>
      </w:pPr>
      <w:r w:rsidRPr="007718D4">
        <w:rPr>
          <w:rFonts w:ascii="Arial" w:hAnsi="Arial" w:cs="Arial"/>
          <w:b/>
          <w:bCs/>
          <w:highlight w:val="yellow"/>
          <w:u w:val="single"/>
        </w:rPr>
        <w:t>Poskytovateľ</w:t>
      </w:r>
    </w:p>
    <w:p w14:paraId="6EE79E61" w14:textId="77777777" w:rsidR="00DE2944" w:rsidRPr="007718D4" w:rsidRDefault="00DE2944" w:rsidP="00DE2944">
      <w:pPr>
        <w:rPr>
          <w:rFonts w:ascii="Arial" w:hAnsi="Arial" w:cs="Arial"/>
          <w:highlight w:val="yellow"/>
        </w:rPr>
      </w:pPr>
      <w:r w:rsidRPr="007718D4">
        <w:rPr>
          <w:rFonts w:ascii="Arial" w:hAnsi="Arial" w:cs="Arial"/>
          <w:highlight w:val="yellow"/>
        </w:rPr>
        <w:t>Obchodné meno: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6B3D1FE" w14:textId="77777777" w:rsidR="00DE2944" w:rsidRPr="007718D4" w:rsidRDefault="00DE2944" w:rsidP="00DE2944">
      <w:pPr>
        <w:rPr>
          <w:rFonts w:ascii="Arial" w:hAnsi="Arial" w:cs="Arial"/>
          <w:highlight w:val="yellow"/>
        </w:rPr>
      </w:pPr>
      <w:r w:rsidRPr="007718D4">
        <w:rPr>
          <w:rFonts w:ascii="Arial" w:hAnsi="Arial" w:cs="Arial"/>
          <w:highlight w:val="yellow"/>
        </w:rPr>
        <w:t>Sídlo: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7B8BE6B2" w14:textId="77777777" w:rsidR="00DE2944" w:rsidRPr="007718D4" w:rsidRDefault="00DE2944" w:rsidP="00DE2944">
      <w:pPr>
        <w:rPr>
          <w:rFonts w:ascii="Arial" w:hAnsi="Arial" w:cs="Arial"/>
          <w:highlight w:val="yellow"/>
        </w:rPr>
      </w:pPr>
      <w:r w:rsidRPr="007718D4">
        <w:rPr>
          <w:rFonts w:ascii="Arial" w:hAnsi="Arial" w:cs="Arial"/>
          <w:highlight w:val="yellow"/>
        </w:rPr>
        <w:t>Právna forma:</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11E2A4F" w14:textId="77777777" w:rsidR="00DE2944" w:rsidRPr="007718D4" w:rsidRDefault="00DE2944" w:rsidP="00DE2944">
      <w:pPr>
        <w:rPr>
          <w:rFonts w:ascii="Arial" w:hAnsi="Arial" w:cs="Arial"/>
          <w:highlight w:val="yellow"/>
        </w:rPr>
      </w:pPr>
      <w:r w:rsidRPr="007718D4">
        <w:rPr>
          <w:rFonts w:ascii="Arial" w:hAnsi="Arial" w:cs="Arial"/>
          <w:highlight w:val="yellow"/>
        </w:rPr>
        <w:t>Štatutárny orgán:</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3D49E50D" w14:textId="77777777" w:rsidR="00DE2944" w:rsidRPr="007718D4" w:rsidRDefault="00DE2944" w:rsidP="00DE2944">
      <w:pPr>
        <w:spacing w:before="120"/>
        <w:rPr>
          <w:rFonts w:ascii="Arial" w:hAnsi="Arial" w:cs="Arial"/>
          <w:highlight w:val="yellow"/>
        </w:rPr>
      </w:pPr>
      <w:r w:rsidRPr="007718D4">
        <w:rPr>
          <w:rFonts w:ascii="Arial" w:hAnsi="Arial" w:cs="Arial"/>
          <w:highlight w:val="yellow"/>
        </w:rPr>
        <w:t>Osoby oprávnené na rokovanie:</w:t>
      </w:r>
      <w:r w:rsidRPr="007718D4">
        <w:rPr>
          <w:rFonts w:ascii="Arial" w:hAnsi="Arial" w:cs="Arial"/>
          <w:highlight w:val="yellow"/>
        </w:rPr>
        <w:tab/>
      </w:r>
    </w:p>
    <w:p w14:paraId="56E50115" w14:textId="77777777" w:rsidR="00DE2944" w:rsidRPr="007718D4" w:rsidRDefault="00DE2944" w:rsidP="00DE2944">
      <w:pPr>
        <w:rPr>
          <w:rFonts w:ascii="Arial" w:hAnsi="Arial" w:cs="Arial"/>
          <w:highlight w:val="yellow"/>
        </w:rPr>
      </w:pPr>
      <w:r w:rsidRPr="007718D4">
        <w:rPr>
          <w:rFonts w:ascii="Arial" w:hAnsi="Arial" w:cs="Arial"/>
          <w:highlight w:val="yellow"/>
        </w:rPr>
        <w:t xml:space="preserve">- vo veciach zmluvných: </w:t>
      </w:r>
      <w:r w:rsidRPr="007718D4">
        <w:rPr>
          <w:rFonts w:ascii="Arial" w:hAnsi="Arial" w:cs="Arial"/>
          <w:highlight w:val="yellow"/>
        </w:rPr>
        <w:tab/>
      </w:r>
      <w:r w:rsidRPr="007718D4">
        <w:rPr>
          <w:rFonts w:ascii="Arial" w:hAnsi="Arial" w:cs="Arial"/>
          <w:highlight w:val="yellow"/>
        </w:rPr>
        <w:tab/>
      </w:r>
    </w:p>
    <w:p w14:paraId="2A6768E8" w14:textId="77777777" w:rsidR="00DE2944" w:rsidRPr="007718D4" w:rsidRDefault="00DE2944" w:rsidP="00DE2944">
      <w:pPr>
        <w:rPr>
          <w:rFonts w:ascii="Arial" w:hAnsi="Arial" w:cs="Arial"/>
          <w:highlight w:val="yellow"/>
        </w:rPr>
      </w:pPr>
      <w:r w:rsidRPr="007718D4">
        <w:rPr>
          <w:rFonts w:ascii="Arial" w:hAnsi="Arial" w:cs="Arial"/>
          <w:highlight w:val="yellow"/>
        </w:rPr>
        <w:lastRenderedPageBreak/>
        <w:t>- vo veciach finančných:</w:t>
      </w:r>
      <w:r w:rsidRPr="007718D4">
        <w:rPr>
          <w:rFonts w:ascii="Arial" w:hAnsi="Arial" w:cs="Arial"/>
          <w:highlight w:val="yellow"/>
        </w:rPr>
        <w:tab/>
      </w:r>
      <w:r w:rsidRPr="007718D4">
        <w:rPr>
          <w:rFonts w:ascii="Arial" w:hAnsi="Arial" w:cs="Arial"/>
          <w:highlight w:val="yellow"/>
        </w:rPr>
        <w:tab/>
      </w:r>
    </w:p>
    <w:p w14:paraId="5C3063CC" w14:textId="77777777" w:rsidR="00DE2944" w:rsidRPr="007718D4" w:rsidRDefault="00DE2944" w:rsidP="00DE2944">
      <w:pPr>
        <w:rPr>
          <w:rFonts w:ascii="Arial" w:hAnsi="Arial" w:cs="Arial"/>
          <w:highlight w:val="yellow"/>
        </w:rPr>
      </w:pPr>
      <w:r w:rsidRPr="007718D4">
        <w:rPr>
          <w:rFonts w:ascii="Arial" w:hAnsi="Arial" w:cs="Arial"/>
          <w:highlight w:val="yellow"/>
        </w:rPr>
        <w:t>- vo veciach technických:</w:t>
      </w:r>
      <w:r w:rsidRPr="007718D4">
        <w:rPr>
          <w:rFonts w:ascii="Arial" w:hAnsi="Arial" w:cs="Arial"/>
          <w:highlight w:val="yellow"/>
        </w:rPr>
        <w:tab/>
      </w:r>
      <w:r w:rsidRPr="007718D4">
        <w:rPr>
          <w:rFonts w:ascii="Arial" w:hAnsi="Arial" w:cs="Arial"/>
          <w:highlight w:val="yellow"/>
        </w:rPr>
        <w:tab/>
      </w:r>
    </w:p>
    <w:p w14:paraId="477168F1" w14:textId="77777777" w:rsidR="00DE2944" w:rsidRPr="007718D4" w:rsidRDefault="00DE2944" w:rsidP="00DE2944">
      <w:pPr>
        <w:rPr>
          <w:rFonts w:ascii="Arial" w:hAnsi="Arial" w:cs="Arial"/>
          <w:highlight w:val="yellow"/>
        </w:rPr>
      </w:pPr>
      <w:r w:rsidRPr="007718D4">
        <w:rPr>
          <w:rFonts w:ascii="Arial" w:hAnsi="Arial" w:cs="Arial"/>
          <w:highlight w:val="yellow"/>
        </w:rPr>
        <w:t>IČO:</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64D3CB9A" w14:textId="77777777" w:rsidR="00DE2944" w:rsidRPr="007718D4" w:rsidRDefault="00DE2944" w:rsidP="00DE2944">
      <w:pPr>
        <w:rPr>
          <w:rFonts w:ascii="Arial" w:hAnsi="Arial" w:cs="Arial"/>
          <w:highlight w:val="yellow"/>
        </w:rPr>
      </w:pPr>
      <w:r w:rsidRPr="007718D4">
        <w:rPr>
          <w:rFonts w:ascii="Arial" w:hAnsi="Arial" w:cs="Arial"/>
          <w:highlight w:val="yellow"/>
        </w:rPr>
        <w:t>DIČ:</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2C36BBEC" w14:textId="77777777" w:rsidR="00DE2944" w:rsidRPr="007718D4" w:rsidRDefault="00DE2944" w:rsidP="00DE2944">
      <w:pPr>
        <w:rPr>
          <w:rFonts w:ascii="Arial" w:hAnsi="Arial" w:cs="Arial"/>
          <w:highlight w:val="yellow"/>
        </w:rPr>
      </w:pPr>
      <w:r w:rsidRPr="007718D4">
        <w:rPr>
          <w:rFonts w:ascii="Arial" w:hAnsi="Arial" w:cs="Arial"/>
          <w:highlight w:val="yellow"/>
        </w:rPr>
        <w:t>IČ DPH:</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AD41291" w14:textId="77777777" w:rsidR="00DE2944" w:rsidRPr="007718D4" w:rsidRDefault="00DE2944" w:rsidP="00DE2944">
      <w:pPr>
        <w:rPr>
          <w:rFonts w:ascii="Arial" w:hAnsi="Arial" w:cs="Arial"/>
          <w:highlight w:val="yellow"/>
        </w:rPr>
      </w:pPr>
      <w:r w:rsidRPr="007718D4">
        <w:rPr>
          <w:rFonts w:ascii="Arial" w:hAnsi="Arial" w:cs="Arial"/>
          <w:highlight w:val="yellow"/>
        </w:rPr>
        <w:t>Bankové spojenie:</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4D9299B" w14:textId="77777777" w:rsidR="00DE2944" w:rsidRPr="007718D4" w:rsidRDefault="00DE2944" w:rsidP="00DE2944">
      <w:pPr>
        <w:rPr>
          <w:rFonts w:ascii="Arial" w:hAnsi="Arial" w:cs="Arial"/>
          <w:highlight w:val="yellow"/>
        </w:rPr>
      </w:pPr>
      <w:r w:rsidRPr="007718D4">
        <w:rPr>
          <w:rFonts w:ascii="Arial" w:hAnsi="Arial" w:cs="Arial"/>
          <w:highlight w:val="yellow"/>
        </w:rPr>
        <w:t>Číslo účtu (IBAN):</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5A1DEC7C" w14:textId="77777777" w:rsidR="00DE2944" w:rsidRPr="007718D4" w:rsidRDefault="00DE2944" w:rsidP="00DE2944">
      <w:pPr>
        <w:rPr>
          <w:rFonts w:ascii="Arial" w:hAnsi="Arial" w:cs="Arial"/>
          <w:highlight w:val="yellow"/>
        </w:rPr>
      </w:pPr>
      <w:r w:rsidRPr="007718D4">
        <w:rPr>
          <w:rFonts w:ascii="Arial" w:hAnsi="Arial" w:cs="Arial"/>
          <w:highlight w:val="yellow"/>
        </w:rPr>
        <w:t>SWIFT kód:</w:t>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r w:rsidRPr="007718D4">
        <w:rPr>
          <w:rFonts w:ascii="Arial" w:hAnsi="Arial" w:cs="Arial"/>
          <w:highlight w:val="yellow"/>
        </w:rPr>
        <w:tab/>
      </w:r>
    </w:p>
    <w:p w14:paraId="49062E55" w14:textId="77777777" w:rsidR="00DE2944" w:rsidRPr="007718D4" w:rsidRDefault="00DE2944" w:rsidP="00DE2944">
      <w:pPr>
        <w:rPr>
          <w:rFonts w:ascii="Arial" w:hAnsi="Arial" w:cs="Arial"/>
        </w:rPr>
      </w:pPr>
      <w:r w:rsidRPr="007718D4">
        <w:rPr>
          <w:rFonts w:ascii="Arial" w:hAnsi="Arial" w:cs="Arial"/>
          <w:highlight w:val="yellow"/>
        </w:rPr>
        <w:t>Tel.:</w:t>
      </w: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p>
    <w:p w14:paraId="0D2C5231" w14:textId="77777777" w:rsidR="00DE2944" w:rsidRPr="007718D4" w:rsidRDefault="00DE2944" w:rsidP="00DE2944">
      <w:pPr>
        <w:rPr>
          <w:rFonts w:ascii="Arial" w:hAnsi="Arial" w:cs="Arial"/>
        </w:rPr>
      </w:pPr>
      <w:r w:rsidRPr="007718D4">
        <w:rPr>
          <w:rFonts w:ascii="Arial" w:hAnsi="Arial" w:cs="Arial"/>
        </w:rPr>
        <w:tab/>
      </w:r>
      <w:r w:rsidRPr="007718D4">
        <w:rPr>
          <w:rFonts w:ascii="Arial" w:hAnsi="Arial" w:cs="Arial"/>
        </w:rPr>
        <w:tab/>
      </w:r>
      <w:r w:rsidRPr="007718D4">
        <w:rPr>
          <w:rFonts w:ascii="Arial" w:hAnsi="Arial" w:cs="Arial"/>
        </w:rPr>
        <w:tab/>
      </w:r>
      <w:r w:rsidRPr="007718D4">
        <w:rPr>
          <w:rFonts w:ascii="Arial" w:hAnsi="Arial" w:cs="Arial"/>
        </w:rPr>
        <w:tab/>
      </w:r>
    </w:p>
    <w:p w14:paraId="7859D712" w14:textId="77777777" w:rsidR="00DE2944" w:rsidRPr="007718D4" w:rsidRDefault="00DE2944" w:rsidP="00DE2944">
      <w:pPr>
        <w:rPr>
          <w:rFonts w:ascii="Arial" w:hAnsi="Arial" w:cs="Arial"/>
        </w:rPr>
      </w:pPr>
      <w:r w:rsidRPr="007718D4">
        <w:rPr>
          <w:rFonts w:ascii="Arial" w:hAnsi="Arial" w:cs="Arial"/>
        </w:rPr>
        <w:t>(ďalej len „</w:t>
      </w:r>
      <w:r w:rsidRPr="007718D4">
        <w:rPr>
          <w:rFonts w:ascii="Arial" w:hAnsi="Arial" w:cs="Arial"/>
          <w:lang w:eastAsia="cs-CZ"/>
        </w:rPr>
        <w:t>poskytovateľ</w:t>
      </w:r>
      <w:r w:rsidRPr="007718D4">
        <w:rPr>
          <w:rFonts w:ascii="Arial" w:hAnsi="Arial" w:cs="Arial"/>
        </w:rPr>
        <w:t>“)</w:t>
      </w:r>
    </w:p>
    <w:p w14:paraId="299CD35D" w14:textId="77777777" w:rsidR="00DE2944" w:rsidRPr="007718D4" w:rsidRDefault="00DE2944" w:rsidP="00DE2944">
      <w:pPr>
        <w:rPr>
          <w:rFonts w:ascii="Arial" w:hAnsi="Arial" w:cs="Arial"/>
        </w:rPr>
      </w:pPr>
      <w:r w:rsidRPr="007718D4">
        <w:rPr>
          <w:rFonts w:ascii="Arial" w:hAnsi="Arial" w:cs="Arial"/>
        </w:rPr>
        <w:t>(objednávateľ a poskytovateľ jednotlivo aj ako „strana rámcovej dohody“, spolu ďalej ako „strany rámcovej dohody“)</w:t>
      </w:r>
    </w:p>
    <w:p w14:paraId="00655A26" w14:textId="77777777" w:rsidR="00DE2944" w:rsidRPr="007718D4" w:rsidRDefault="00DE2944" w:rsidP="00DE2944">
      <w:pPr>
        <w:rPr>
          <w:rFonts w:ascii="Arial" w:hAnsi="Arial" w:cs="Arial"/>
        </w:rPr>
      </w:pPr>
    </w:p>
    <w:p w14:paraId="4B402298" w14:textId="77777777" w:rsidR="00DE2944" w:rsidRPr="007718D4" w:rsidRDefault="00DE2944" w:rsidP="00DE2944">
      <w:pPr>
        <w:rPr>
          <w:rFonts w:ascii="Arial" w:hAnsi="Arial" w:cs="Arial"/>
        </w:rPr>
      </w:pPr>
    </w:p>
    <w:p w14:paraId="767C034C" w14:textId="77777777" w:rsidR="00DE2944" w:rsidRPr="007718D4" w:rsidRDefault="00DE2944" w:rsidP="00DE2944">
      <w:pPr>
        <w:tabs>
          <w:tab w:val="left" w:pos="567"/>
          <w:tab w:val="left" w:pos="3402"/>
        </w:tabs>
        <w:ind w:left="567" w:hanging="567"/>
        <w:jc w:val="center"/>
        <w:rPr>
          <w:rFonts w:ascii="Arial" w:hAnsi="Arial" w:cs="Arial"/>
          <w:b/>
        </w:rPr>
      </w:pPr>
      <w:r w:rsidRPr="007718D4">
        <w:rPr>
          <w:rFonts w:ascii="Arial" w:hAnsi="Arial" w:cs="Arial"/>
          <w:b/>
        </w:rPr>
        <w:t>Čl. 1</w:t>
      </w:r>
    </w:p>
    <w:p w14:paraId="0E978049" w14:textId="77777777" w:rsidR="00DE2944" w:rsidRPr="007718D4" w:rsidRDefault="00DE2944" w:rsidP="00DE2944">
      <w:pPr>
        <w:pStyle w:val="CEMOS"/>
        <w:tabs>
          <w:tab w:val="left" w:pos="567"/>
          <w:tab w:val="left" w:pos="3686"/>
        </w:tabs>
        <w:spacing w:before="0" w:after="240"/>
        <w:ind w:left="3686" w:hanging="3686"/>
        <w:jc w:val="center"/>
        <w:rPr>
          <w:rFonts w:ascii="Arial" w:hAnsi="Arial" w:cs="Arial"/>
          <w:b/>
          <w:sz w:val="22"/>
          <w:szCs w:val="22"/>
        </w:rPr>
      </w:pPr>
      <w:r w:rsidRPr="007718D4">
        <w:rPr>
          <w:rFonts w:ascii="Arial" w:hAnsi="Arial" w:cs="Arial"/>
          <w:b/>
          <w:sz w:val="22"/>
          <w:szCs w:val="22"/>
        </w:rPr>
        <w:t>PREDMET RÁMCOVEJ DOHODY</w:t>
      </w:r>
    </w:p>
    <w:p w14:paraId="652125CB" w14:textId="77777777" w:rsidR="00DE2944" w:rsidRPr="007718D4" w:rsidRDefault="00DE2944" w:rsidP="00AC1291">
      <w:pPr>
        <w:pStyle w:val="Normlnysozarkami"/>
        <w:ind w:left="567" w:hanging="567"/>
        <w:rPr>
          <w:rFonts w:eastAsia="Times New Roman"/>
          <w:sz w:val="22"/>
          <w:szCs w:val="22"/>
          <w:lang w:eastAsia="en-US"/>
        </w:rPr>
      </w:pPr>
      <w:r w:rsidRPr="007718D4">
        <w:rPr>
          <w:rFonts w:eastAsia="Times New Roman"/>
          <w:sz w:val="22"/>
          <w:szCs w:val="22"/>
          <w:lang w:eastAsia="en-US"/>
        </w:rPr>
        <w:t xml:space="preserve">1.1 </w:t>
      </w:r>
      <w:r w:rsidRPr="007718D4">
        <w:rPr>
          <w:rFonts w:eastAsia="Times New Roman"/>
          <w:sz w:val="22"/>
          <w:szCs w:val="22"/>
          <w:lang w:eastAsia="en-US"/>
        </w:rPr>
        <w:tab/>
        <w:t>Predmetom tejto rámcovej dohody je záväzok poskytovateľa v rozsahu a za podmienok dohodnutých v tejto rámcovej dohode a v súťažných podkladoch dodať pre objednávateľa dielo spočívajúce vo vyhotovení záverečnej správy z vykonaného geodetického a geotechnického monitoringu za každý tunel samostatne (časť východ – tunel Bôrik, tunel Branisko, tunel Prešov) počas vopred naplánovaných uzáver jednotlivých tunelov (ďalej len „predmet plnenia“ alebo „dielo“) na základe konkrétnych objednávok. Objednávateľ sa zaväzuje výsledky monitoringu, resp. jeho časť prevziať a zaplatiť za ich vykonanie cenu v súlade s čl. 4 tejto rámcovej dohody. Presná špecifikácia predmetu plnenia je uvedená v Prílohe č. 2 rámcovej dohody - Opis predmetu zákazky, časť východ.</w:t>
      </w:r>
    </w:p>
    <w:p w14:paraId="43B3BC34" w14:textId="77777777" w:rsidR="00DE2944" w:rsidRPr="007718D4" w:rsidRDefault="00DE2944" w:rsidP="00AC1291">
      <w:pPr>
        <w:pStyle w:val="Normlnysozarkami"/>
        <w:rPr>
          <w:rFonts w:eastAsia="Times New Roman"/>
          <w:sz w:val="22"/>
          <w:szCs w:val="22"/>
          <w:lang w:eastAsia="en-US"/>
        </w:rPr>
      </w:pPr>
    </w:p>
    <w:p w14:paraId="0C527BBE" w14:textId="59FF352E" w:rsidR="00DE2944" w:rsidRPr="007718D4" w:rsidRDefault="00DE2944" w:rsidP="00062CE1">
      <w:pPr>
        <w:pStyle w:val="Normlnysozarkami"/>
        <w:spacing w:after="120"/>
        <w:ind w:left="567" w:hanging="567"/>
        <w:rPr>
          <w:rFonts w:eastAsia="Times New Roman"/>
          <w:sz w:val="22"/>
          <w:szCs w:val="22"/>
          <w:lang w:eastAsia="en-US"/>
        </w:rPr>
      </w:pPr>
      <w:r w:rsidRPr="007718D4">
        <w:rPr>
          <w:rFonts w:eastAsia="Times New Roman"/>
          <w:sz w:val="22"/>
          <w:szCs w:val="22"/>
          <w:lang w:eastAsia="en-US"/>
        </w:rPr>
        <w:t xml:space="preserve">1.2 </w:t>
      </w:r>
      <w:r w:rsidRPr="007718D4">
        <w:rPr>
          <w:rFonts w:eastAsia="Times New Roman"/>
          <w:sz w:val="22"/>
          <w:szCs w:val="22"/>
          <w:lang w:eastAsia="en-US"/>
        </w:rPr>
        <w:tab/>
        <w:t>Rozsah meraní – predpokladané výmery prác poskytovateľa sú uvedené v Prílohe č. 2 rámcovej</w:t>
      </w:r>
      <w:r w:rsidR="00062CE1">
        <w:rPr>
          <w:rFonts w:eastAsia="Times New Roman"/>
          <w:sz w:val="22"/>
          <w:szCs w:val="22"/>
          <w:lang w:eastAsia="en-US"/>
        </w:rPr>
        <w:t xml:space="preserve"> </w:t>
      </w:r>
      <w:r w:rsidRPr="007718D4">
        <w:rPr>
          <w:rFonts w:eastAsia="Times New Roman"/>
          <w:sz w:val="22"/>
          <w:szCs w:val="22"/>
          <w:lang w:eastAsia="en-US"/>
        </w:rPr>
        <w:t>dohody</w:t>
      </w:r>
      <w:r w:rsidRPr="007718D4" w:rsidDel="00976E61">
        <w:rPr>
          <w:rFonts w:eastAsia="Times New Roman"/>
          <w:sz w:val="22"/>
          <w:szCs w:val="22"/>
          <w:lang w:eastAsia="en-US"/>
        </w:rPr>
        <w:t xml:space="preserve"> </w:t>
      </w:r>
      <w:r w:rsidRPr="007718D4">
        <w:rPr>
          <w:rFonts w:eastAsia="Times New Roman"/>
          <w:sz w:val="22"/>
          <w:szCs w:val="22"/>
          <w:lang w:eastAsia="en-US"/>
        </w:rPr>
        <w:t>– Opis predmetu zákazky, časť východ, pričom nie sú záväzné pre plnenie rámcovej dohody, t.j. poskytovateľ sa zaväzuje jednotlivé merania vykonať v rozsahu uvedenom v príslušných objednávkach vystavených objednávateľom počas trvania tejto rámcovej dohody.</w:t>
      </w:r>
      <w:r w:rsidR="00062CE1">
        <w:rPr>
          <w:rFonts w:eastAsia="Times New Roman"/>
          <w:sz w:val="22"/>
          <w:szCs w:val="22"/>
          <w:lang w:eastAsia="en-US"/>
        </w:rPr>
        <w:t xml:space="preserve"> </w:t>
      </w:r>
      <w:bookmarkStart w:id="136" w:name="_Hlk191973126"/>
      <w:r w:rsidRPr="007718D4">
        <w:rPr>
          <w:rFonts w:eastAsia="Times New Roman"/>
          <w:sz w:val="22"/>
          <w:szCs w:val="22"/>
          <w:lang w:eastAsia="en-US"/>
        </w:rPr>
        <w:t>Meračské práce nesmú prekročiť celkový počet meraní pre danú položku v rámci vykonávania meraní pre každý tunel samostatne.</w:t>
      </w:r>
      <w:bookmarkEnd w:id="136"/>
    </w:p>
    <w:p w14:paraId="5361D1D5" w14:textId="77777777" w:rsidR="00DE2944" w:rsidRPr="007718D4" w:rsidRDefault="00DE2944" w:rsidP="00AC1291">
      <w:pPr>
        <w:pStyle w:val="Normlnysozarkami"/>
        <w:ind w:left="567" w:hanging="567"/>
        <w:rPr>
          <w:rFonts w:eastAsia="Times New Roman"/>
          <w:sz w:val="22"/>
          <w:szCs w:val="22"/>
          <w:lang w:eastAsia="en-US"/>
        </w:rPr>
      </w:pPr>
      <w:r w:rsidRPr="007718D4">
        <w:rPr>
          <w:rFonts w:eastAsia="Times New Roman"/>
          <w:sz w:val="22"/>
          <w:szCs w:val="22"/>
          <w:lang w:eastAsia="en-US"/>
        </w:rPr>
        <w:t xml:space="preserve">1.3 </w:t>
      </w:r>
      <w:r w:rsidRPr="007718D4">
        <w:rPr>
          <w:rFonts w:eastAsia="Times New Roman"/>
          <w:sz w:val="22"/>
          <w:szCs w:val="22"/>
          <w:lang w:eastAsia="en-US"/>
        </w:rPr>
        <w:tab/>
        <w:t>Každé plnenie v zmysle konkrétnej objednávky bude posudzované ako samostatné dielo v zmysle tejto rámcovej dohody.</w:t>
      </w:r>
    </w:p>
    <w:p w14:paraId="6ABBBFDA" w14:textId="77777777" w:rsidR="00DE2944" w:rsidRPr="007718D4" w:rsidRDefault="00DE2944" w:rsidP="00AC1291">
      <w:pPr>
        <w:pStyle w:val="Normlnysozarkami"/>
        <w:rPr>
          <w:rFonts w:eastAsia="Times New Roman"/>
          <w:sz w:val="22"/>
          <w:szCs w:val="22"/>
          <w:lang w:eastAsia="en-US"/>
        </w:rPr>
      </w:pPr>
    </w:p>
    <w:p w14:paraId="3FBC087B" w14:textId="77777777" w:rsidR="00DE2944" w:rsidRPr="007718D4" w:rsidRDefault="00DE2944" w:rsidP="00AC1291">
      <w:pPr>
        <w:tabs>
          <w:tab w:val="left" w:pos="567"/>
        </w:tabs>
        <w:overflowPunct w:val="0"/>
        <w:autoSpaceDE w:val="0"/>
        <w:autoSpaceDN w:val="0"/>
        <w:adjustRightInd w:val="0"/>
        <w:spacing w:after="0"/>
        <w:ind w:left="567" w:hanging="567"/>
        <w:textAlignment w:val="baseline"/>
        <w:rPr>
          <w:rFonts w:ascii="Arial" w:hAnsi="Arial" w:cs="Arial"/>
        </w:rPr>
      </w:pPr>
      <w:r w:rsidRPr="007718D4">
        <w:rPr>
          <w:rFonts w:ascii="Arial" w:hAnsi="Arial" w:cs="Arial"/>
        </w:rPr>
        <w:t xml:space="preserve">1.4 </w:t>
      </w:r>
      <w:r w:rsidRPr="007718D4">
        <w:rPr>
          <w:rFonts w:ascii="Arial" w:hAnsi="Arial" w:cs="Arial"/>
        </w:rPr>
        <w:tab/>
        <w:t>Každú zmenu tejto rámcovej dohody, ktorá nebola predvídateľná v čase uzatvorenia tejto rámcovej dohody, je možné vykonať buď uzatvorením dodatku k rámcovej dohode alebo zadaním novej zákazky postupom zadávania zákazky podľa zákona č. 343/2015 Z. z. o verejnom obstarávaní a o zmene a doplnení niektorých zákonov (ďalej len „ZVO“).</w:t>
      </w:r>
    </w:p>
    <w:p w14:paraId="2B9E1AF2" w14:textId="77777777" w:rsidR="00DE2944" w:rsidRPr="007718D4" w:rsidRDefault="00DE2944" w:rsidP="00DE2944">
      <w:pPr>
        <w:tabs>
          <w:tab w:val="left" w:pos="567"/>
        </w:tabs>
        <w:overflowPunct w:val="0"/>
        <w:autoSpaceDE w:val="0"/>
        <w:autoSpaceDN w:val="0"/>
        <w:adjustRightInd w:val="0"/>
        <w:ind w:left="567" w:hanging="567"/>
        <w:textAlignment w:val="baseline"/>
        <w:rPr>
          <w:rFonts w:ascii="Arial" w:hAnsi="Arial" w:cs="Arial"/>
        </w:rPr>
      </w:pPr>
    </w:p>
    <w:p w14:paraId="6B7C7B98" w14:textId="77777777" w:rsidR="00DE2944" w:rsidRPr="007718D4" w:rsidRDefault="00DE2944" w:rsidP="00DE2944">
      <w:pPr>
        <w:tabs>
          <w:tab w:val="left" w:pos="567"/>
        </w:tabs>
        <w:overflowPunct w:val="0"/>
        <w:autoSpaceDE w:val="0"/>
        <w:autoSpaceDN w:val="0"/>
        <w:adjustRightInd w:val="0"/>
        <w:ind w:left="567" w:hanging="567"/>
        <w:textAlignment w:val="baseline"/>
        <w:rPr>
          <w:rFonts w:ascii="Arial" w:hAnsi="Arial" w:cs="Arial"/>
        </w:rPr>
      </w:pPr>
    </w:p>
    <w:p w14:paraId="219E7393" w14:textId="77777777" w:rsidR="00DE2944" w:rsidRPr="00062CE1" w:rsidRDefault="00DE2944" w:rsidP="00DE2944">
      <w:pPr>
        <w:pStyle w:val="Nadpis5"/>
        <w:tabs>
          <w:tab w:val="left" w:pos="851"/>
        </w:tabs>
        <w:spacing w:before="0"/>
        <w:jc w:val="center"/>
        <w:rPr>
          <w:rFonts w:ascii="Arial" w:hAnsi="Arial" w:cs="Arial"/>
          <w:b w:val="0"/>
          <w:i w:val="0"/>
          <w:sz w:val="22"/>
          <w:szCs w:val="22"/>
        </w:rPr>
      </w:pPr>
      <w:r w:rsidRPr="00062CE1">
        <w:rPr>
          <w:rFonts w:ascii="Arial" w:hAnsi="Arial" w:cs="Arial"/>
          <w:i w:val="0"/>
          <w:sz w:val="22"/>
          <w:szCs w:val="22"/>
        </w:rPr>
        <w:t>Čl. 2</w:t>
      </w:r>
    </w:p>
    <w:p w14:paraId="56C4A3E5" w14:textId="77777777" w:rsidR="00DE2944" w:rsidRPr="00062CE1" w:rsidRDefault="00DE2944" w:rsidP="00DE2944">
      <w:pPr>
        <w:pStyle w:val="Nadpis5"/>
        <w:tabs>
          <w:tab w:val="left" w:pos="851"/>
        </w:tabs>
        <w:spacing w:before="0" w:after="240"/>
        <w:jc w:val="center"/>
        <w:rPr>
          <w:rFonts w:ascii="Arial" w:hAnsi="Arial" w:cs="Arial"/>
          <w:b w:val="0"/>
          <w:i w:val="0"/>
          <w:sz w:val="22"/>
          <w:szCs w:val="22"/>
        </w:rPr>
      </w:pPr>
      <w:r w:rsidRPr="00062CE1">
        <w:rPr>
          <w:rFonts w:ascii="Arial" w:hAnsi="Arial" w:cs="Arial"/>
          <w:i w:val="0"/>
          <w:sz w:val="22"/>
          <w:szCs w:val="22"/>
        </w:rPr>
        <w:t>SPÔSOB PLNENIA</w:t>
      </w:r>
    </w:p>
    <w:p w14:paraId="50D06BB2"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2.1</w:t>
      </w:r>
      <w:r w:rsidRPr="007718D4">
        <w:rPr>
          <w:rFonts w:ascii="Arial" w:hAnsi="Arial" w:cs="Arial"/>
        </w:rPr>
        <w:tab/>
        <w:t>Poskytovateľ sa zaväzuje vykonávať predmet plnenia v rámci dohodnutej ceny podľa bodu 4.1 čl. 4 tejto rámcovej dohody v čase, mieste, frekvencii a spôsobom zohľadňujúc požadované parametre a metodiky meraní v súlade s Prílohou č. 2 rámcovej dohody - Opis predmetu zákazky, časť východ.</w:t>
      </w:r>
    </w:p>
    <w:p w14:paraId="66C06DE5"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34C42BA" w14:textId="77777777" w:rsidR="00CA5DBB"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r w:rsidRPr="007718D4">
        <w:rPr>
          <w:rFonts w:ascii="Arial" w:hAnsi="Arial" w:cs="Arial"/>
        </w:rPr>
        <w:lastRenderedPageBreak/>
        <w:t>2.2</w:t>
      </w:r>
      <w:r w:rsidRPr="007718D4">
        <w:rPr>
          <w:rFonts w:ascii="Arial" w:hAnsi="Arial" w:cs="Arial"/>
        </w:rPr>
        <w:tab/>
        <w:t>Poskytovateľ sa zaväzuje pre objednávateľa dodať dielo spočívajúce vo vyhotovení záverečnej správy z vykonaných meraní geodetického a geotechnického monitoringu na základe potvrdenej objednávky. Objednávateľ je oprávnený objednávať u poskytovateľa vykonávanie konkrétnych meraní v čase plnenia podľa čl. 3 tejto zmluvy.</w:t>
      </w:r>
      <w:r w:rsidRPr="007718D4">
        <w:rPr>
          <w:rFonts w:ascii="Arial" w:hAnsi="Arial" w:cs="Arial"/>
          <w:spacing w:val="-4"/>
        </w:rPr>
        <w:t xml:space="preserve"> Poskytovateľ je povinný objednávku</w:t>
      </w:r>
      <w:r w:rsidR="00147F76">
        <w:rPr>
          <w:rFonts w:ascii="Arial" w:hAnsi="Arial" w:cs="Arial"/>
          <w:spacing w:val="-4"/>
        </w:rPr>
        <w:t xml:space="preserve"> </w:t>
      </w:r>
      <w:r w:rsidR="00147F76" w:rsidRPr="00147F76">
        <w:rPr>
          <w:rFonts w:ascii="Arial" w:hAnsi="Arial" w:cs="Arial"/>
          <w:spacing w:val="-4"/>
        </w:rPr>
        <w:t>uskutočnenú oprávnenou osobou objednávateľa (osoba uvedená v Prílohe č. 4 – Zoznam a kontaktné údaje osôb konajúcich za objednávateľa vo veciach technických (odsúhlasenie záverečných správ, preberanie prác))</w:t>
      </w:r>
      <w:r w:rsidRPr="007718D4">
        <w:rPr>
          <w:rFonts w:ascii="Arial" w:hAnsi="Arial" w:cs="Arial"/>
          <w:spacing w:val="-4"/>
        </w:rPr>
        <w:t xml:space="preserve"> písomne potvrdiť a potvrdenú objednávku doručiť späť objednávateľovi do 5 pracovných dní.</w:t>
      </w:r>
      <w:r w:rsidR="00147F76">
        <w:rPr>
          <w:rFonts w:ascii="Arial" w:hAnsi="Arial" w:cs="Arial"/>
          <w:spacing w:val="-4"/>
        </w:rPr>
        <w:t xml:space="preserve"> </w:t>
      </w:r>
    </w:p>
    <w:p w14:paraId="42937BDF" w14:textId="77777777" w:rsidR="00CA5DBB" w:rsidRDefault="00CA5DBB"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CE1CFEB" w14:textId="3FA89CC8" w:rsidR="00DE2944" w:rsidRPr="007718D4" w:rsidRDefault="00DE2944" w:rsidP="00CA5DBB">
      <w:pPr>
        <w:tabs>
          <w:tab w:val="left" w:pos="142"/>
          <w:tab w:val="left" w:pos="1584"/>
          <w:tab w:val="left" w:pos="2448"/>
          <w:tab w:val="left" w:pos="3312"/>
          <w:tab w:val="left" w:pos="4176"/>
          <w:tab w:val="left" w:pos="5040"/>
          <w:tab w:val="left" w:pos="5904"/>
          <w:tab w:val="left" w:pos="6768"/>
          <w:tab w:val="left" w:pos="7632"/>
          <w:tab w:val="left" w:pos="8496"/>
        </w:tabs>
        <w:spacing w:after="0"/>
        <w:ind w:left="567"/>
        <w:rPr>
          <w:rFonts w:ascii="Arial" w:hAnsi="Arial" w:cs="Arial"/>
          <w:spacing w:val="-4"/>
        </w:rPr>
      </w:pPr>
      <w:r w:rsidRPr="007718D4">
        <w:rPr>
          <w:rFonts w:ascii="Arial" w:hAnsi="Arial" w:cs="Arial"/>
        </w:rPr>
        <w:t>Poskytovateľ je povinný vykonávať merania počas plánovaných uzáver tunelov a aj v nočných hodinách a počas víkendov a sviatkov.</w:t>
      </w:r>
    </w:p>
    <w:p w14:paraId="4DF215E7"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spacing w:val="-4"/>
        </w:rPr>
      </w:pPr>
    </w:p>
    <w:p w14:paraId="5B3F2D36"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 xml:space="preserve">2.3 </w:t>
      </w:r>
      <w:r w:rsidRPr="007718D4">
        <w:rPr>
          <w:rFonts w:ascii="Arial" w:hAnsi="Arial" w:cs="Arial"/>
        </w:rPr>
        <w:tab/>
        <w:t>Na účely preukázania riadneho a včasného vykonania časti predmetu plnenia spočívajúcej v monitorovaní a vyhodnocovaní jednotlivých monitorovaných veličín poskytovateľ vypracuje na základe objednávky v súlade s Prílohou č. 2 rámcovej dohody - Opis predmetu zákazky, časť východ a objednávateľovi dodá:</w:t>
      </w:r>
    </w:p>
    <w:p w14:paraId="21B658D8"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6B7B2358" w14:textId="2B68510F" w:rsidR="00DE2944" w:rsidRPr="007718D4" w:rsidRDefault="00DE2944" w:rsidP="00AC1291">
      <w:pPr>
        <w:tabs>
          <w:tab w:val="left" w:pos="142"/>
          <w:tab w:val="left" w:pos="1134"/>
          <w:tab w:val="left" w:pos="2448"/>
          <w:tab w:val="left" w:pos="3312"/>
          <w:tab w:val="left" w:pos="4176"/>
          <w:tab w:val="left" w:pos="5040"/>
          <w:tab w:val="left" w:pos="5904"/>
          <w:tab w:val="left" w:pos="6768"/>
          <w:tab w:val="left" w:pos="7632"/>
          <w:tab w:val="left" w:pos="8496"/>
        </w:tabs>
        <w:spacing w:after="0"/>
        <w:ind w:left="1134" w:hanging="567"/>
        <w:rPr>
          <w:rFonts w:ascii="Arial" w:hAnsi="Arial" w:cs="Arial"/>
          <w:lang w:eastAsia="sk-SK"/>
        </w:rPr>
      </w:pPr>
      <w:r w:rsidRPr="007718D4">
        <w:rPr>
          <w:rFonts w:ascii="Arial" w:hAnsi="Arial" w:cs="Arial"/>
        </w:rPr>
        <w:t xml:space="preserve">2.3.1 </w:t>
      </w:r>
      <w:r w:rsidRPr="007718D4">
        <w:rPr>
          <w:rFonts w:ascii="Arial" w:hAnsi="Arial" w:cs="Arial"/>
        </w:rPr>
        <w:tab/>
        <w:t xml:space="preserve">odsúhlasenú záverečnú správu z monitoringu za každú uskutočnenú etapu merania v 3 vyhotoveniach v tlačenej forme a v 1 vyhotovení v elektronickej forme na DVD, pričom </w:t>
      </w:r>
      <w:r w:rsidR="00CD0B8F" w:rsidRPr="00CD0B8F">
        <w:rPr>
          <w:rFonts w:ascii="Arial" w:hAnsi="Arial" w:cs="Arial"/>
        </w:rPr>
        <w:t>v záverečnej správe budú spracované a vyhodnotené výsledky z meraní zo všetkých monitorovacích objektov v prehľadných tabuľkách vo formáte .doc, .xls, grafické časti vo formáte .dwg, .dgn, a všetky časti budú aj vo formáte .pdf na formátoch A3, prípadne A4</w:t>
      </w:r>
      <w:r w:rsidRPr="007718D4">
        <w:rPr>
          <w:rFonts w:ascii="Arial" w:hAnsi="Arial" w:cs="Arial"/>
          <w:lang w:eastAsia="sk-SK"/>
        </w:rPr>
        <w:t xml:space="preserve">. Digitálne média nebudú zabezpečené proti kopírovaniu a tlačeniu. </w:t>
      </w:r>
      <w:bookmarkStart w:id="137" w:name="_Hlk187851178"/>
      <w:r w:rsidRPr="007718D4">
        <w:rPr>
          <w:rFonts w:ascii="Arial" w:hAnsi="Arial" w:cs="Arial"/>
          <w:lang w:eastAsia="sk-SK"/>
        </w:rPr>
        <w:t xml:space="preserve">Záverečnú správu z monitoringu za každú uskutočnenú etapu merania budú vyhodnocovať osoby uvedené v </w:t>
      </w:r>
      <w:r w:rsidR="00CE2922">
        <w:rPr>
          <w:rFonts w:ascii="Arial" w:hAnsi="Arial" w:cs="Arial"/>
          <w:lang w:eastAsia="sk-SK"/>
        </w:rPr>
        <w:t>P</w:t>
      </w:r>
      <w:r w:rsidRPr="007718D4">
        <w:rPr>
          <w:rFonts w:ascii="Arial" w:hAnsi="Arial" w:cs="Arial"/>
          <w:lang w:eastAsia="sk-SK"/>
        </w:rPr>
        <w:t xml:space="preserve">rílohe č.4 rámcovej dohody - </w:t>
      </w:r>
      <w:r w:rsidRPr="007718D4">
        <w:rPr>
          <w:rFonts w:ascii="Arial" w:hAnsi="Arial" w:cs="Arial"/>
        </w:rPr>
        <w:t>Zoznam a kontaktné údaje osôb konajúcich za objednávateľa vo veciach technických (odsúhlasenie záverečných správ, preberanie prác).</w:t>
      </w:r>
      <w:bookmarkEnd w:id="137"/>
    </w:p>
    <w:p w14:paraId="6E07CEBE" w14:textId="77777777" w:rsidR="00DE2944" w:rsidRPr="007718D4" w:rsidRDefault="00DE2944" w:rsidP="00AC1291">
      <w:pPr>
        <w:tabs>
          <w:tab w:val="left" w:pos="142"/>
          <w:tab w:val="left" w:pos="1134"/>
          <w:tab w:val="left" w:pos="2448"/>
          <w:tab w:val="left" w:pos="3312"/>
          <w:tab w:val="left" w:pos="4176"/>
          <w:tab w:val="left" w:pos="5040"/>
          <w:tab w:val="left" w:pos="5904"/>
          <w:tab w:val="left" w:pos="6768"/>
          <w:tab w:val="left" w:pos="7632"/>
          <w:tab w:val="left" w:pos="8496"/>
        </w:tabs>
        <w:spacing w:after="0"/>
        <w:ind w:left="1134" w:hanging="567"/>
        <w:rPr>
          <w:rFonts w:ascii="Arial" w:hAnsi="Arial" w:cs="Arial"/>
          <w:lang w:eastAsia="sk-SK"/>
        </w:rPr>
      </w:pPr>
    </w:p>
    <w:p w14:paraId="3C933EE4"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 xml:space="preserve"> 2.4 </w:t>
      </w:r>
      <w:r w:rsidRPr="007718D4">
        <w:rPr>
          <w:rFonts w:ascii="Arial" w:hAnsi="Arial" w:cs="Arial"/>
        </w:rPr>
        <w:tab/>
      </w:r>
      <w:bookmarkStart w:id="138" w:name="_Hlk187850499"/>
      <w:r w:rsidRPr="007718D4">
        <w:rPr>
          <w:rFonts w:ascii="Arial" w:hAnsi="Arial" w:cs="Arial"/>
        </w:rPr>
        <w:t xml:space="preserve">Poskytovateľ je povinný v prípade zistenia závažných udalostí, týkajúcich sa vykonávania predmetu plnenia zákazky (nefunkčnosť meracích profilov, poškodenie bodov a pod.), bez zbytočného odkladu upozorniť na tieto skutočnosti objednávateľa prostredníctvom e-mailu, a to osoby uvedené v  Prílohe č. 4 rámcovej dohody – Zoznam a kontaktné údaje osôb konajúcich za objednávateľa vo veciach technických </w:t>
      </w:r>
      <w:bookmarkStart w:id="139" w:name="_Hlk187850881"/>
      <w:r w:rsidRPr="007718D4">
        <w:rPr>
          <w:rFonts w:ascii="Arial" w:hAnsi="Arial" w:cs="Arial"/>
        </w:rPr>
        <w:t>(odsúhlasenie záverečných správ, preberanie prác)</w:t>
      </w:r>
      <w:bookmarkEnd w:id="139"/>
      <w:r w:rsidRPr="007718D4">
        <w:rPr>
          <w:rFonts w:ascii="Arial" w:hAnsi="Arial" w:cs="Arial"/>
        </w:rPr>
        <w:t>. V prípade zmeny osôb alebo emailových adries, objednávateľ tieto skutočnosti oznámi poskytovateľovi formou elektronickej komunikácie osobe poverenej rokovať vo veciach technických. Poskytovateľ sa zaväzuje spolu s upozornením na závažné udalosti navrhnúť objednávateľovi riešenie za účelom prijatia nápravných opatrení, pričom tieto opatrenia budú uvedené aj v odsúhlasenej záverečnej správe.</w:t>
      </w:r>
      <w:bookmarkEnd w:id="138"/>
    </w:p>
    <w:p w14:paraId="77E09202"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7D4E471E"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2.5</w:t>
      </w:r>
      <w:r w:rsidRPr="007718D4">
        <w:rPr>
          <w:rFonts w:ascii="Arial" w:hAnsi="Arial" w:cs="Arial"/>
        </w:rPr>
        <w:tab/>
        <w:t>Objednávateľ po podpise rámcovej dohody poskytne poskytovateľovi podklady pre plnenie rámcovej dohody, a to poslednú záverečnú správu s výsledkami z meraní geotechnického monitoringu jednotlivých tunelov, časť východ (tunel Bôrik, tunel Branisko, tunel Prešov).</w:t>
      </w:r>
    </w:p>
    <w:p w14:paraId="3F0B356C"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rPr>
          <w:rFonts w:ascii="Arial" w:hAnsi="Arial" w:cs="Arial"/>
        </w:rPr>
      </w:pPr>
    </w:p>
    <w:p w14:paraId="2C0D3CE3" w14:textId="77777777" w:rsidR="00DE2944" w:rsidRPr="007718D4" w:rsidRDefault="00DE2944" w:rsidP="00DE2944">
      <w:pPr>
        <w:jc w:val="center"/>
        <w:rPr>
          <w:rFonts w:ascii="Arial" w:hAnsi="Arial" w:cs="Arial"/>
          <w:b/>
        </w:rPr>
      </w:pPr>
    </w:p>
    <w:p w14:paraId="12E5A357" w14:textId="77777777" w:rsidR="00DE2944" w:rsidRPr="007718D4" w:rsidRDefault="00DE2944" w:rsidP="00DE2944">
      <w:pPr>
        <w:jc w:val="center"/>
        <w:rPr>
          <w:rFonts w:ascii="Arial" w:hAnsi="Arial" w:cs="Arial"/>
          <w:b/>
        </w:rPr>
      </w:pPr>
    </w:p>
    <w:p w14:paraId="0EB7F00A" w14:textId="77777777" w:rsidR="00DE2944" w:rsidRPr="007718D4" w:rsidRDefault="00DE2944" w:rsidP="00DE2944">
      <w:pPr>
        <w:jc w:val="center"/>
        <w:rPr>
          <w:rFonts w:ascii="Arial" w:hAnsi="Arial" w:cs="Arial"/>
          <w:b/>
        </w:rPr>
      </w:pPr>
      <w:r w:rsidRPr="007718D4">
        <w:rPr>
          <w:rFonts w:ascii="Arial" w:hAnsi="Arial" w:cs="Arial"/>
          <w:b/>
        </w:rPr>
        <w:t>Čl. 3</w:t>
      </w:r>
    </w:p>
    <w:p w14:paraId="41806249" w14:textId="77777777" w:rsidR="00DE2944" w:rsidRPr="007718D4" w:rsidRDefault="00DE2944" w:rsidP="00DE2944">
      <w:pPr>
        <w:spacing w:after="240"/>
        <w:jc w:val="center"/>
        <w:rPr>
          <w:rFonts w:ascii="Arial" w:hAnsi="Arial" w:cs="Arial"/>
          <w:b/>
        </w:rPr>
      </w:pPr>
      <w:r w:rsidRPr="007718D4">
        <w:rPr>
          <w:rFonts w:ascii="Arial" w:hAnsi="Arial" w:cs="Arial"/>
          <w:b/>
        </w:rPr>
        <w:t xml:space="preserve"> ČAS PLNENIA</w:t>
      </w:r>
    </w:p>
    <w:p w14:paraId="75475C43"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3.1</w:t>
      </w:r>
      <w:r w:rsidRPr="007718D4">
        <w:rPr>
          <w:rFonts w:ascii="Arial" w:hAnsi="Arial" w:cs="Arial"/>
        </w:rPr>
        <w:tab/>
        <w:t xml:space="preserve">Táto rámcová dohoda sa uzatvára na obdobie 4 rokov odo dňa nadobudnutia účinnosti rámcovej dohody, alebo do vyčerpania sumy, ktorá nemôže prekročiť sumu prijatú v ponuke úspešného uchádzača, podľa toho, ktorá skutočnosť nastane skôr. </w:t>
      </w:r>
    </w:p>
    <w:p w14:paraId="4DAB7D0F"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6E99911" w14:textId="5418B63C"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3.2</w:t>
      </w:r>
      <w:r w:rsidRPr="007718D4">
        <w:rPr>
          <w:rFonts w:ascii="Arial" w:hAnsi="Arial" w:cs="Arial"/>
        </w:rPr>
        <w:tab/>
        <w:t xml:space="preserve">Termíny realizácie konkrétneho merania budú špecifikované v objednávkach objednávateľa vystavených v období trvania rámcovej dohody s tým, že merania bude možné realizovať v stanovených intervaloch počas jarných a jesenných uzáverov tunelov s úplným vylúčením dopravy. Termíny jednotlivých realizácií meraní budú poskytovateľovi písomne oznámené v dostatočnom časovom predstihu minimálne 30 dní vopred. Pred začiatkom vykonávania predmetu zákazky budú osoby oprávnené v mene poskytovateľa vykonávať predmet plnenia povinné </w:t>
      </w:r>
      <w:r w:rsidRPr="007718D4">
        <w:rPr>
          <w:rFonts w:ascii="Arial" w:hAnsi="Arial" w:cs="Arial"/>
        </w:rPr>
        <w:lastRenderedPageBreak/>
        <w:t>absolvovať školenie BOZP na príslušnom stredisku SSÚD resp. SSÚR.</w:t>
      </w:r>
      <w:r w:rsidR="00CD0B8F">
        <w:rPr>
          <w:rFonts w:ascii="Arial" w:hAnsi="Arial" w:cs="Arial"/>
        </w:rPr>
        <w:t xml:space="preserve"> </w:t>
      </w:r>
      <w:r w:rsidR="00CD0B8F" w:rsidRPr="00CD0B8F">
        <w:rPr>
          <w:rFonts w:ascii="Arial" w:hAnsi="Arial" w:cs="Arial"/>
        </w:rPr>
        <w:t>Termín školenia BOZP bude dohodnutý.</w:t>
      </w:r>
    </w:p>
    <w:p w14:paraId="0AA1FB3E"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33039BE" w14:textId="55F72864" w:rsidR="00DE2944" w:rsidRPr="007718D4" w:rsidRDefault="00DE2944" w:rsidP="00E76AFC">
      <w:pPr>
        <w:spacing w:after="0"/>
        <w:ind w:left="567" w:hanging="567"/>
        <w:rPr>
          <w:rFonts w:ascii="Arial" w:hAnsi="Arial" w:cs="Arial"/>
          <w:lang w:eastAsia="sk-SK"/>
        </w:rPr>
      </w:pPr>
      <w:r w:rsidRPr="007718D4">
        <w:rPr>
          <w:rFonts w:ascii="Arial" w:hAnsi="Arial" w:cs="Arial"/>
        </w:rPr>
        <w:t>3.3</w:t>
      </w:r>
      <w:r w:rsidRPr="007718D4">
        <w:rPr>
          <w:rFonts w:ascii="Arial" w:hAnsi="Arial" w:cs="Arial"/>
        </w:rPr>
        <w:tab/>
      </w:r>
      <w:bookmarkStart w:id="140" w:name="_Hlk191973388"/>
      <w:r w:rsidRPr="007718D4">
        <w:rPr>
          <w:rFonts w:ascii="Arial" w:hAnsi="Arial" w:cs="Arial"/>
        </w:rPr>
        <w:t>Poskytovateľ najneskôr do 30 kalendárnych dní od vykonania meraní každej etapy doručí elektronicky osobám oprávneným rokovať vo veciach technických za objednávateľa dielo spočívajúce vo vyhotovení záverečnej správy s príslušnými náležitosťami (konkrétne definované v Prílohe č. 2 rámcovej dohody - Opis predmetu zákazky, časť východ</w:t>
      </w:r>
      <w:r w:rsidR="00CD0B8F">
        <w:rPr>
          <w:rFonts w:ascii="Arial" w:hAnsi="Arial" w:cs="Arial"/>
        </w:rPr>
        <w:t>, bod 5. Požiadavky, podbod 5.1 Všeobecné požiadavky na vypracovanie záverečnej správy</w:t>
      </w:r>
      <w:r w:rsidRPr="007718D4">
        <w:rPr>
          <w:rFonts w:ascii="Arial" w:hAnsi="Arial" w:cs="Arial"/>
        </w:rPr>
        <w:t xml:space="preserve">). Účelom tohto je zistenie skutočnosti, či príslušná záverečná správa obsahuje kvantitatívne a kvalitatívne vlastnosti uvedené v tejto rámcovej dohode a v súťažných podkladoch. Po prvej etape meraní za každý tunel samostatne je zo strany poskytovateľa potrebné zhodnotiť v záverečnej správe počet meraných bodov, ktoré bude potrebné </w:t>
      </w:r>
      <w:r w:rsidR="00ED0A0B">
        <w:rPr>
          <w:rFonts w:ascii="Arial" w:hAnsi="Arial" w:cs="Arial"/>
        </w:rPr>
        <w:t xml:space="preserve">vymeniť. </w:t>
      </w:r>
      <w:r w:rsidR="00D45F4A" w:rsidRPr="00D45F4A">
        <w:rPr>
          <w:rFonts w:ascii="Arial" w:hAnsi="Arial" w:cs="Arial"/>
        </w:rPr>
        <w:t>Výmena geodetických bodov bude spočívať v odstránení pôvodného poškodeného bodu s následným novo zastabilizovaným nerezovým bodom navŕtaním do sekundárneho ostenia v blízkosti predošlého bodu. Výmena bodu bude uskutočnená vždy pri ďalšej etape merania. Pokiaľ počet poškodených bodov určených pre výmenu presiahne hodnotu uvedenú v Špecifikácii ceny (Príloha č. 1 rámcovej dohody) za každý tunel samostatne, poskytovateľ predloží objednávateľovi návrh poškodených bodov určených pre výmenu spolu s príslušnými argumentami. Objednávateľ predložený návrh vyhodnotí a vyberie body s najväčším významom.</w:t>
      </w:r>
    </w:p>
    <w:p w14:paraId="6C23D4AF" w14:textId="54E3F153" w:rsidR="00DE2944" w:rsidRPr="007718D4" w:rsidRDefault="00DE2944" w:rsidP="00E76AFC">
      <w:pPr>
        <w:spacing w:after="0"/>
        <w:ind w:left="567"/>
        <w:rPr>
          <w:rFonts w:ascii="Arial" w:hAnsi="Arial" w:cs="Arial"/>
          <w:lang w:eastAsia="sk-SK"/>
        </w:rPr>
      </w:pPr>
      <w:r w:rsidRPr="007718D4">
        <w:rPr>
          <w:rFonts w:ascii="Arial" w:hAnsi="Arial" w:cs="Arial"/>
        </w:rPr>
        <w:t>Objednávateľ najneskôr do 15 pracovných dní od prevzatia záverečnej správy doručí elektronicky vyjadrenie poskytovateľovi, či príslušná záverečná správa spĺňa kvantitatívne a kvalitatívne vlastnosti. Ak objednávateľ počas kontroly záverečnej správy zistí skutočnosť, že záverečná správa má zjavné vady, poskytovateľ je povinný do 10 pracovných dní vady posúdiť a odstrániť</w:t>
      </w:r>
      <w:r w:rsidR="00A6441A" w:rsidRPr="00A6441A">
        <w:rPr>
          <w:rFonts w:ascii="Arial" w:hAnsi="Arial" w:cs="Arial"/>
        </w:rPr>
        <w:t>, pričom pre vylúčenie akýchkoľvek pochybností, posúdenie a oprava musia byť splnené kumulatívne v</w:t>
      </w:r>
      <w:r w:rsidR="006C6E5E">
        <w:rPr>
          <w:rFonts w:ascii="Arial" w:hAnsi="Arial" w:cs="Arial"/>
        </w:rPr>
        <w:t> </w:t>
      </w:r>
      <w:r w:rsidR="00A6441A" w:rsidRPr="00A6441A">
        <w:rPr>
          <w:rFonts w:ascii="Arial" w:hAnsi="Arial" w:cs="Arial"/>
        </w:rPr>
        <w:t>10</w:t>
      </w:r>
      <w:r w:rsidR="006C6E5E">
        <w:rPr>
          <w:rFonts w:ascii="Arial" w:hAnsi="Arial" w:cs="Arial"/>
        </w:rPr>
        <w:t>-</w:t>
      </w:r>
      <w:r w:rsidR="00A6441A" w:rsidRPr="00A6441A">
        <w:rPr>
          <w:rFonts w:ascii="Arial" w:hAnsi="Arial" w:cs="Arial"/>
        </w:rPr>
        <w:t>dňovej lehote.</w:t>
      </w:r>
      <w:r w:rsidRPr="007718D4">
        <w:rPr>
          <w:rFonts w:ascii="Arial" w:hAnsi="Arial" w:cs="Arial"/>
        </w:rPr>
        <w:t> Poskytovateľ musí opravenú záverečnú správu následne elektronicky zaslať na opätovné schválenie</w:t>
      </w:r>
      <w:r w:rsidRPr="007718D4" w:rsidDel="00F64CB2">
        <w:rPr>
          <w:rFonts w:ascii="Arial" w:hAnsi="Arial" w:cs="Arial"/>
        </w:rPr>
        <w:t xml:space="preserve"> </w:t>
      </w:r>
      <w:r w:rsidRPr="007718D4">
        <w:rPr>
          <w:rFonts w:ascii="Arial" w:hAnsi="Arial" w:cs="Arial"/>
        </w:rPr>
        <w:t>osobám oprávneným rokovať za objednávateľa vo veciach technických.</w:t>
      </w:r>
    </w:p>
    <w:bookmarkEnd w:id="140"/>
    <w:p w14:paraId="35A3334A"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70588BA" w14:textId="0BB54E6A"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3.4</w:t>
      </w:r>
      <w:r w:rsidRPr="007718D4">
        <w:rPr>
          <w:rFonts w:ascii="Arial" w:hAnsi="Arial" w:cs="Arial"/>
        </w:rPr>
        <w:tab/>
        <w:t>Po odsúhlasení záverečnej správy je poskytovateľ povinný do 10 pracovných dní zvolať preberacie konanie. K preberaciemu konaniu je poskytovateľ povinný predložiť odsúhlasenú záverečnú správu za každý tunel samostatne, časť východ (tunel Bôrik, tunel Branisko, tunel Prešov) podľa čl. 2, bodu 2.3.1 rámcovej dohody a súpis skutočne vykonaných meraní. Preberacie konanie pre príslušnú záverečnú správu je skončené dňom podpísania preberacieho protokolu oboma stranami rámcovej dohody, pričom za objednávateľa podpíše preberací protokol jedna z osôb oprávnených na rokovanie vo veciach technických a za poskytovateľa osoba oprávnená na rokovanie vo veciach zmluvných, technických resp. finančných. Preberací protokol sa vyhotoví v 2 vyhotoveniach, po 1 vyhotovení pre každú  stranu rámcovej dohody.</w:t>
      </w:r>
      <w:r w:rsidR="004716E1">
        <w:rPr>
          <w:rFonts w:ascii="Arial" w:hAnsi="Arial" w:cs="Arial"/>
        </w:rPr>
        <w:t xml:space="preserve"> Poskytovateľ je povinný p</w:t>
      </w:r>
      <w:bookmarkStart w:id="141" w:name="_Hlk191973697"/>
      <w:r w:rsidRPr="007718D4">
        <w:rPr>
          <w:rFonts w:ascii="Arial" w:hAnsi="Arial" w:cs="Arial"/>
        </w:rPr>
        <w:t>red ukončením platnosti zmluvy resp. po posledných uskutočnených meraniach zhrnúť všetky dostupné informácie z dobudovávania monitorovacej siete v záverečnej správe za každý tunel samostatne. Záverečná správa bude obsahovať všetky uskutočnené zmeny ako napr. výmena bodov, novo osadené body, zničené body a odporúčania v rámci meraní do ďalšieho obdobia</w:t>
      </w:r>
      <w:bookmarkEnd w:id="141"/>
      <w:r w:rsidR="00AC1291">
        <w:rPr>
          <w:rFonts w:ascii="Arial" w:hAnsi="Arial" w:cs="Arial"/>
        </w:rPr>
        <w:t>.</w:t>
      </w:r>
    </w:p>
    <w:p w14:paraId="1A5B0889"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p>
    <w:p w14:paraId="316335C1" w14:textId="77777777" w:rsidR="00DE2944" w:rsidRPr="007718D4" w:rsidRDefault="00DE2944" w:rsidP="00DE2944">
      <w:pPr>
        <w:rPr>
          <w:rFonts w:ascii="Arial" w:hAnsi="Arial" w:cs="Arial"/>
        </w:rPr>
      </w:pPr>
    </w:p>
    <w:p w14:paraId="4611F99D" w14:textId="77777777" w:rsidR="00DE2944" w:rsidRPr="007718D4" w:rsidRDefault="00DE2944" w:rsidP="00DE2944">
      <w:pPr>
        <w:rPr>
          <w:rFonts w:ascii="Arial" w:hAnsi="Arial" w:cs="Arial"/>
        </w:rPr>
      </w:pPr>
    </w:p>
    <w:p w14:paraId="3AA1E755" w14:textId="77777777" w:rsidR="00DE2944" w:rsidRPr="007718D4" w:rsidRDefault="00DE2944" w:rsidP="00DE2944">
      <w:pPr>
        <w:jc w:val="center"/>
        <w:rPr>
          <w:rFonts w:ascii="Arial" w:hAnsi="Arial" w:cs="Arial"/>
          <w:b/>
        </w:rPr>
      </w:pPr>
      <w:r w:rsidRPr="007718D4">
        <w:rPr>
          <w:rFonts w:ascii="Arial" w:hAnsi="Arial" w:cs="Arial"/>
          <w:b/>
        </w:rPr>
        <w:t>Čl. 4</w:t>
      </w:r>
    </w:p>
    <w:p w14:paraId="703485E9" w14:textId="77777777" w:rsidR="00DE2944" w:rsidRPr="007718D4" w:rsidRDefault="00DE2944" w:rsidP="00DE2944">
      <w:pPr>
        <w:spacing w:after="240"/>
        <w:jc w:val="center"/>
        <w:rPr>
          <w:rFonts w:ascii="Arial" w:hAnsi="Arial" w:cs="Arial"/>
          <w:b/>
        </w:rPr>
      </w:pPr>
      <w:r w:rsidRPr="007718D4">
        <w:rPr>
          <w:rFonts w:ascii="Arial" w:hAnsi="Arial" w:cs="Arial"/>
          <w:b/>
        </w:rPr>
        <w:t>CENA, PLATOBNÉ A FAKTURAČNÉ PODMIENKY</w:t>
      </w:r>
    </w:p>
    <w:p w14:paraId="2A023A46"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4.1</w:t>
      </w:r>
      <w:r w:rsidRPr="007718D4">
        <w:rPr>
          <w:rFonts w:ascii="Arial" w:hAnsi="Arial" w:cs="Arial"/>
        </w:rPr>
        <w:tab/>
        <w:t xml:space="preserve">Cena a vykonanie predmetu plnenia v rozsahu a obsahu dohodnutom v tejto rámcovej dohode je stanovená dohodou strán rámcovej dohody v súlade so zákonom č. 18/1996 Z. z. o cenách v znení neskorších predpisov a vyhlášky MF SR č. 87/1996 Z. z., ktorou sa vykonáva zákon o cenách a sú v nej zahrnuté všetky náklady, činnosti, práce, výkony alebo služby nevyhnutné za účelom riadneho vykonania predmetu plnenia, ako aj náklady na opravy, úpravy a korekcie predmetu plnenia. Prijaté jednotkové ceny z ponuky (Príloha č. 1 rámcovej dohody - Špecifikácia ceny, časť východ) sú pevné a nemenné počas trvania rámcovej dohody. Cena podľa prijatej ponuky poskytovateľa predstavuje: </w:t>
      </w:r>
    </w:p>
    <w:p w14:paraId="3282685F" w14:textId="77777777" w:rsidR="00DE2944" w:rsidRPr="007718D4" w:rsidRDefault="00DE2944" w:rsidP="00E76AFC">
      <w:pPr>
        <w:pStyle w:val="Zkladntext"/>
        <w:ind w:left="540" w:hanging="540"/>
        <w:rPr>
          <w:rFonts w:ascii="Arial" w:hAnsi="Arial" w:cs="Arial"/>
          <w:sz w:val="22"/>
          <w:szCs w:val="22"/>
        </w:rPr>
      </w:pPr>
    </w:p>
    <w:p w14:paraId="4FEACF4A" w14:textId="0570D38C" w:rsidR="00DE2944" w:rsidRPr="007718D4" w:rsidRDefault="00DE2944" w:rsidP="00E76AFC">
      <w:pPr>
        <w:pStyle w:val="Zkladntext"/>
        <w:ind w:left="540"/>
        <w:rPr>
          <w:rFonts w:ascii="Arial" w:hAnsi="Arial" w:cs="Arial"/>
          <w:sz w:val="22"/>
          <w:szCs w:val="22"/>
          <w:highlight w:val="yellow"/>
        </w:rPr>
      </w:pPr>
      <w:bookmarkStart w:id="142" w:name="_Hlk183433749"/>
      <w:r w:rsidRPr="007718D4">
        <w:rPr>
          <w:rFonts w:ascii="Arial" w:hAnsi="Arial" w:cs="Arial"/>
          <w:sz w:val="22"/>
          <w:szCs w:val="22"/>
          <w:highlight w:val="yellow"/>
        </w:rPr>
        <w:t>Cena bez DPH:</w:t>
      </w:r>
      <w:r w:rsidRPr="007718D4">
        <w:rPr>
          <w:rFonts w:ascii="Arial" w:hAnsi="Arial" w:cs="Arial"/>
          <w:sz w:val="22"/>
          <w:szCs w:val="22"/>
          <w:highlight w:val="yellow"/>
        </w:rPr>
        <w:tab/>
      </w:r>
      <w:r w:rsidRPr="007718D4">
        <w:rPr>
          <w:rFonts w:ascii="Arial" w:hAnsi="Arial" w:cs="Arial"/>
          <w:sz w:val="22"/>
          <w:szCs w:val="22"/>
          <w:highlight w:val="yellow"/>
        </w:rPr>
        <w:tab/>
      </w:r>
      <w:r w:rsidR="00FD7EBE">
        <w:rPr>
          <w:rFonts w:ascii="Arial" w:hAnsi="Arial" w:cs="Arial"/>
          <w:sz w:val="22"/>
          <w:szCs w:val="22"/>
          <w:highlight w:val="yellow"/>
        </w:rPr>
        <w:tab/>
      </w:r>
      <w:r w:rsidRPr="007718D4">
        <w:rPr>
          <w:rFonts w:ascii="Arial" w:hAnsi="Arial" w:cs="Arial"/>
          <w:sz w:val="22"/>
          <w:szCs w:val="22"/>
          <w:highlight w:val="yellow"/>
        </w:rPr>
        <w:t>..................................................................</w:t>
      </w:r>
      <w:r w:rsidR="00CA5999">
        <w:rPr>
          <w:rFonts w:ascii="Arial" w:hAnsi="Arial" w:cs="Arial"/>
          <w:sz w:val="22"/>
          <w:szCs w:val="22"/>
          <w:highlight w:val="yellow"/>
        </w:rPr>
        <w:t xml:space="preserve"> E</w:t>
      </w:r>
      <w:r w:rsidRPr="007718D4">
        <w:rPr>
          <w:rFonts w:ascii="Arial" w:hAnsi="Arial" w:cs="Arial"/>
          <w:sz w:val="22"/>
          <w:szCs w:val="22"/>
          <w:highlight w:val="yellow"/>
        </w:rPr>
        <w:t>UR</w:t>
      </w:r>
    </w:p>
    <w:p w14:paraId="7E1F2E5C" w14:textId="547049A5" w:rsidR="00DE2944" w:rsidRPr="007718D4" w:rsidRDefault="00DE2944" w:rsidP="00E76AFC">
      <w:pPr>
        <w:pStyle w:val="Zkladntext"/>
        <w:ind w:left="540"/>
        <w:rPr>
          <w:rFonts w:ascii="Arial" w:hAnsi="Arial" w:cs="Arial"/>
          <w:sz w:val="22"/>
          <w:szCs w:val="22"/>
          <w:highlight w:val="yellow"/>
        </w:rPr>
      </w:pPr>
      <w:r w:rsidRPr="007718D4">
        <w:rPr>
          <w:rFonts w:ascii="Arial" w:hAnsi="Arial" w:cs="Arial"/>
          <w:sz w:val="22"/>
          <w:szCs w:val="22"/>
          <w:highlight w:val="yellow"/>
        </w:rPr>
        <w:t>DPH 23 %:</w:t>
      </w:r>
      <w:r w:rsidRPr="007718D4">
        <w:rPr>
          <w:rFonts w:ascii="Arial" w:hAnsi="Arial" w:cs="Arial"/>
          <w:sz w:val="22"/>
          <w:szCs w:val="22"/>
          <w:highlight w:val="yellow"/>
        </w:rPr>
        <w:tab/>
      </w:r>
      <w:r w:rsidR="00CA5999">
        <w:rPr>
          <w:rFonts w:ascii="Arial" w:hAnsi="Arial" w:cs="Arial"/>
          <w:sz w:val="22"/>
          <w:szCs w:val="22"/>
          <w:highlight w:val="yellow"/>
        </w:rPr>
        <w:tab/>
      </w:r>
      <w:r w:rsidR="00CA5999">
        <w:rPr>
          <w:rFonts w:ascii="Arial" w:hAnsi="Arial" w:cs="Arial"/>
          <w:sz w:val="22"/>
          <w:szCs w:val="22"/>
          <w:highlight w:val="yellow"/>
        </w:rPr>
        <w:tab/>
      </w:r>
      <w:r w:rsidR="00CA5999">
        <w:rPr>
          <w:rFonts w:ascii="Arial" w:hAnsi="Arial" w:cs="Arial"/>
          <w:sz w:val="22"/>
          <w:szCs w:val="22"/>
          <w:highlight w:val="yellow"/>
        </w:rPr>
        <w:tab/>
      </w:r>
      <w:r w:rsidR="00FD7EBE">
        <w:rPr>
          <w:rFonts w:ascii="Arial" w:hAnsi="Arial" w:cs="Arial"/>
          <w:sz w:val="22"/>
          <w:szCs w:val="22"/>
          <w:highlight w:val="yellow"/>
        </w:rPr>
        <w:tab/>
      </w:r>
      <w:r w:rsidRPr="007718D4">
        <w:rPr>
          <w:rFonts w:ascii="Arial" w:hAnsi="Arial" w:cs="Arial"/>
          <w:sz w:val="22"/>
          <w:szCs w:val="22"/>
          <w:highlight w:val="yellow"/>
        </w:rPr>
        <w:t>..................................................................</w:t>
      </w:r>
      <w:r w:rsidR="00CA5999">
        <w:rPr>
          <w:rFonts w:ascii="Arial" w:hAnsi="Arial" w:cs="Arial"/>
          <w:sz w:val="22"/>
          <w:szCs w:val="22"/>
          <w:highlight w:val="yellow"/>
        </w:rPr>
        <w:t xml:space="preserve"> </w:t>
      </w:r>
      <w:r w:rsidRPr="007718D4">
        <w:rPr>
          <w:rFonts w:ascii="Arial" w:hAnsi="Arial" w:cs="Arial"/>
          <w:sz w:val="22"/>
          <w:szCs w:val="22"/>
          <w:highlight w:val="yellow"/>
        </w:rPr>
        <w:t>EUR</w:t>
      </w:r>
    </w:p>
    <w:p w14:paraId="0D426F85" w14:textId="72C62A16" w:rsidR="00DE2944" w:rsidRPr="007718D4" w:rsidRDefault="00DE2944" w:rsidP="00E76AFC">
      <w:pPr>
        <w:pStyle w:val="Zkladntext"/>
        <w:ind w:left="540"/>
        <w:rPr>
          <w:rFonts w:ascii="Arial" w:hAnsi="Arial" w:cs="Arial"/>
          <w:sz w:val="22"/>
          <w:szCs w:val="22"/>
          <w:highlight w:val="yellow"/>
        </w:rPr>
      </w:pPr>
      <w:r w:rsidRPr="007718D4">
        <w:rPr>
          <w:rFonts w:ascii="Arial" w:hAnsi="Arial" w:cs="Arial"/>
          <w:sz w:val="22"/>
          <w:szCs w:val="22"/>
          <w:highlight w:val="yellow"/>
        </w:rPr>
        <w:t>Cena s DPH:</w:t>
      </w:r>
      <w:r w:rsidRPr="007718D4">
        <w:rPr>
          <w:rFonts w:ascii="Arial" w:hAnsi="Arial" w:cs="Arial"/>
          <w:sz w:val="22"/>
          <w:szCs w:val="22"/>
          <w:highlight w:val="yellow"/>
        </w:rPr>
        <w:tab/>
      </w:r>
      <w:r w:rsidRPr="007718D4">
        <w:rPr>
          <w:rFonts w:ascii="Arial" w:hAnsi="Arial" w:cs="Arial"/>
          <w:sz w:val="22"/>
          <w:szCs w:val="22"/>
          <w:highlight w:val="yellow"/>
        </w:rPr>
        <w:tab/>
      </w:r>
      <w:r w:rsidR="00CA5999">
        <w:rPr>
          <w:rFonts w:ascii="Arial" w:hAnsi="Arial" w:cs="Arial"/>
          <w:sz w:val="22"/>
          <w:szCs w:val="22"/>
          <w:highlight w:val="yellow"/>
        </w:rPr>
        <w:tab/>
      </w:r>
      <w:r w:rsidR="00FD7EBE">
        <w:rPr>
          <w:rFonts w:ascii="Arial" w:hAnsi="Arial" w:cs="Arial"/>
          <w:sz w:val="22"/>
          <w:szCs w:val="22"/>
          <w:highlight w:val="yellow"/>
        </w:rPr>
        <w:tab/>
      </w:r>
      <w:r w:rsidRPr="007718D4">
        <w:rPr>
          <w:rFonts w:ascii="Arial" w:hAnsi="Arial" w:cs="Arial"/>
          <w:sz w:val="22"/>
          <w:szCs w:val="22"/>
          <w:highlight w:val="yellow"/>
        </w:rPr>
        <w:t>.................................................................. EUR</w:t>
      </w:r>
    </w:p>
    <w:p w14:paraId="48BCEA9A" w14:textId="77777777" w:rsidR="00DE2944" w:rsidRPr="007718D4" w:rsidRDefault="00DE2944" w:rsidP="00E76AFC">
      <w:pPr>
        <w:pStyle w:val="Zkladntext"/>
        <w:ind w:left="540"/>
        <w:rPr>
          <w:rFonts w:ascii="Arial" w:hAnsi="Arial" w:cs="Arial"/>
          <w:sz w:val="22"/>
          <w:szCs w:val="22"/>
        </w:rPr>
      </w:pPr>
      <w:r w:rsidRPr="007718D4">
        <w:rPr>
          <w:rFonts w:ascii="Arial" w:hAnsi="Arial" w:cs="Arial"/>
          <w:sz w:val="22"/>
          <w:szCs w:val="22"/>
          <w:highlight w:val="yellow"/>
        </w:rPr>
        <w:lastRenderedPageBreak/>
        <w:t>Cena slovom bez DPH:</w:t>
      </w:r>
      <w:r w:rsidRPr="007718D4">
        <w:rPr>
          <w:rFonts w:ascii="Arial" w:hAnsi="Arial" w:cs="Arial"/>
          <w:sz w:val="22"/>
          <w:szCs w:val="22"/>
          <w:highlight w:val="yellow"/>
        </w:rPr>
        <w:tab/>
        <w:t>.................................................................. EUR</w:t>
      </w:r>
    </w:p>
    <w:bookmarkEnd w:id="142"/>
    <w:p w14:paraId="1280F302" w14:textId="77777777" w:rsidR="00DE2944" w:rsidRPr="007718D4" w:rsidRDefault="00DE2944" w:rsidP="00E76AFC">
      <w:pPr>
        <w:pStyle w:val="Zkladntext"/>
        <w:ind w:left="540"/>
        <w:rPr>
          <w:rFonts w:ascii="Arial" w:hAnsi="Arial" w:cs="Arial"/>
          <w:sz w:val="22"/>
          <w:szCs w:val="22"/>
        </w:rPr>
      </w:pPr>
    </w:p>
    <w:p w14:paraId="77F75E21" w14:textId="77777777" w:rsidR="00DE2944" w:rsidRPr="007718D4" w:rsidRDefault="00DE2944" w:rsidP="004716E1">
      <w:pPr>
        <w:pStyle w:val="Zkladntext"/>
        <w:ind w:left="567"/>
        <w:rPr>
          <w:rFonts w:ascii="Arial" w:hAnsi="Arial" w:cs="Arial"/>
          <w:sz w:val="22"/>
          <w:szCs w:val="22"/>
        </w:rPr>
      </w:pPr>
      <w:r w:rsidRPr="007718D4">
        <w:rPr>
          <w:rFonts w:ascii="Arial" w:hAnsi="Arial" w:cs="Arial"/>
          <w:sz w:val="22"/>
          <w:szCs w:val="22"/>
        </w:rPr>
        <w:t>Podrobný rozpis ceny tvorí Prílohu č. 1 rámcovej dohody - Špecifikácia ceny, časť východ tejto rámcovej dohody.</w:t>
      </w:r>
    </w:p>
    <w:p w14:paraId="67E2FFFD" w14:textId="77777777" w:rsidR="00DE2944" w:rsidRPr="007718D4" w:rsidRDefault="00DE2944" w:rsidP="00E76AFC">
      <w:pPr>
        <w:pStyle w:val="Zkladntext"/>
        <w:ind w:left="540" w:hanging="540"/>
        <w:rPr>
          <w:rFonts w:ascii="Arial" w:hAnsi="Arial" w:cs="Arial"/>
          <w:sz w:val="22"/>
          <w:szCs w:val="22"/>
        </w:rPr>
      </w:pPr>
    </w:p>
    <w:p w14:paraId="0A836B40"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4.2</w:t>
      </w:r>
      <w:r w:rsidRPr="007718D4">
        <w:rPr>
          <w:rFonts w:ascii="Arial" w:hAnsi="Arial" w:cs="Arial"/>
        </w:rPr>
        <w:tab/>
        <w:t>Poskytovateľovi prislúcha úhrada len za skutočne vykonané meracie práce podľa konkrétnej objednávky. Fakturácia sa bude uskutočňovať po odovzdaní a prevzatí diela spočívajúc vo vyhotovení záverečnej správy z vykonaného geodetického a geotechnického monitoringu, časť východ podľa konkrétnej objednávky na základe skutočne vykonaných prác. Faktúry musia byť vyhotovené písomne a doporučene doručené do sídla objednávateľa. Podkladom pre fakturáciu bude súpis skutočne vykonaných meraní, ako aj preberací protokol uvedený v bode 3.4 čl. 3 rámcovej dohody. Práce, ktoré poskytovateľ vykoná bez súhlasu objednávateľa alebo odlišne od súťažných podkladov a konkrétnych objednávok, nebudú uhradené.</w:t>
      </w:r>
    </w:p>
    <w:p w14:paraId="6EB61DA9" w14:textId="77777777" w:rsidR="00DE2944" w:rsidRPr="007718D4" w:rsidRDefault="00DE2944" w:rsidP="00E76AFC">
      <w:pPr>
        <w:pStyle w:val="Zkladntext"/>
        <w:ind w:left="540" w:hanging="540"/>
        <w:rPr>
          <w:rFonts w:ascii="Arial" w:hAnsi="Arial" w:cs="Arial"/>
          <w:sz w:val="22"/>
          <w:szCs w:val="22"/>
        </w:rPr>
      </w:pPr>
    </w:p>
    <w:p w14:paraId="5B9CCB10"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4.3</w:t>
      </w:r>
      <w:r w:rsidRPr="007718D4">
        <w:rPr>
          <w:rFonts w:ascii="Arial" w:hAnsi="Arial" w:cs="Arial"/>
        </w:rPr>
        <w:tab/>
        <w:t>Poskytovateľ je povinný vystaviť faktúru za dielo spočívajúce vo vyhotovení záverečnej správy z vykonaného geodetického a geotechnického monitoringu, časť východ, a to do 15 dní odo dňa podpísania preberacieho protokolu k záverečnej správe podľa čl. 3 tejto rámcovej dohody. Na účely fakturácie sa za deň dodania odsúhlasenej záverečnej správy považuje deň podpísania preberacieho protokolu podľa čl. 3 tejto rámcovej dohody.</w:t>
      </w:r>
    </w:p>
    <w:p w14:paraId="29270998" w14:textId="77777777" w:rsidR="00DE2944" w:rsidRPr="007718D4" w:rsidRDefault="00DE2944" w:rsidP="00E76AFC">
      <w:pPr>
        <w:pStyle w:val="Zkladntext"/>
        <w:ind w:left="540" w:hanging="540"/>
        <w:rPr>
          <w:rFonts w:ascii="Arial" w:hAnsi="Arial" w:cs="Arial"/>
          <w:sz w:val="22"/>
          <w:szCs w:val="22"/>
        </w:rPr>
      </w:pPr>
      <w:r w:rsidRPr="007718D4">
        <w:rPr>
          <w:rFonts w:ascii="Arial" w:hAnsi="Arial" w:cs="Arial"/>
          <w:sz w:val="22"/>
          <w:szCs w:val="22"/>
        </w:rPr>
        <w:t xml:space="preserve"> </w:t>
      </w:r>
    </w:p>
    <w:p w14:paraId="59A7CB75"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4.4</w:t>
      </w:r>
      <w:r w:rsidRPr="007718D4">
        <w:rPr>
          <w:rFonts w:ascii="Arial" w:hAnsi="Arial" w:cs="Arial"/>
        </w:rPr>
        <w:tab/>
        <w:t>Splatnosť faktúry je 30 kalendárnych dní od doporučeného doručenia faktúry do sídla objednávateľa.</w:t>
      </w:r>
    </w:p>
    <w:p w14:paraId="15352D09" w14:textId="77777777" w:rsidR="00DE2944" w:rsidRPr="007718D4" w:rsidRDefault="00DE2944" w:rsidP="00E76AFC">
      <w:pPr>
        <w:pStyle w:val="Zkladntext"/>
        <w:ind w:left="540" w:hanging="540"/>
        <w:rPr>
          <w:rFonts w:ascii="Arial" w:hAnsi="Arial" w:cs="Arial"/>
          <w:sz w:val="22"/>
          <w:szCs w:val="22"/>
        </w:rPr>
      </w:pPr>
      <w:r w:rsidRPr="007718D4">
        <w:rPr>
          <w:rFonts w:ascii="Arial" w:hAnsi="Arial" w:cs="Arial"/>
          <w:sz w:val="22"/>
          <w:szCs w:val="22"/>
        </w:rPr>
        <w:t xml:space="preserve"> </w:t>
      </w:r>
    </w:p>
    <w:p w14:paraId="340D6A78" w14:textId="4B673BD1"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4.5</w:t>
      </w:r>
      <w:r w:rsidRPr="007718D4">
        <w:rPr>
          <w:rFonts w:ascii="Arial" w:hAnsi="Arial" w:cs="Arial"/>
        </w:rPr>
        <w:tab/>
      </w:r>
      <w:r w:rsidR="00B9538E" w:rsidRPr="00B9538E">
        <w:rPr>
          <w:rFonts w:ascii="Arial" w:hAnsi="Arial" w:cs="Arial"/>
        </w:rPr>
        <w:t>Faktúra musí obsahovať obligatórne náležitosti podľa § 74 zákona č. 222/2004 Z. z. o dani z pridanej hodnoty v znení neskorších predpisov (ďalej len „Zákon o DPH“).</w:t>
      </w:r>
      <w:r w:rsidR="00B9538E">
        <w:rPr>
          <w:rFonts w:ascii="Arial" w:hAnsi="Arial" w:cs="Arial"/>
        </w:rPr>
        <w:t xml:space="preserve"> </w:t>
      </w:r>
      <w:r w:rsidRPr="007718D4">
        <w:rPr>
          <w:rFonts w:ascii="Arial" w:hAnsi="Arial" w:cs="Arial"/>
        </w:rPr>
        <w:t xml:space="preserve">Faktúra musí obsahovať aj nasledovné údaje: odvolávku na číslo rámcovej dohody, prípadne číslo dodatku, referenčné číslo u objednávateľa, popis plnenia v zmysle predmetu </w:t>
      </w:r>
      <w:r w:rsidRPr="007718D4">
        <w:rPr>
          <w:rFonts w:ascii="Arial" w:hAnsi="Arial" w:cs="Arial"/>
          <w:bCs/>
        </w:rPr>
        <w:t>rámcovej dohody</w:t>
      </w:r>
      <w:r w:rsidRPr="007718D4">
        <w:rPr>
          <w:rFonts w:ascii="Arial" w:hAnsi="Arial" w:cs="Arial"/>
        </w:rPr>
        <w:t xml:space="preserve">, bankové spojenie v zmysle </w:t>
      </w:r>
      <w:r w:rsidRPr="007718D4">
        <w:rPr>
          <w:rFonts w:ascii="Arial" w:hAnsi="Arial" w:cs="Arial"/>
          <w:bCs/>
        </w:rPr>
        <w:t>rámcovej dohody</w:t>
      </w:r>
      <w:r w:rsidRPr="007718D4">
        <w:rPr>
          <w:rFonts w:ascii="Arial" w:hAnsi="Arial" w:cs="Arial"/>
        </w:rPr>
        <w:t xml:space="preserve"> a musia k nej byť priložené súpisy prác a preberacie protokoly uvedené v bode 3.4 článku 3 tejto rámcovej dohody. V prípade aplikácie ustanovenia § 69 ods. 12 písm. j) Zákona o DPH musí faktúra obsahovať aj číselný kód a popis plnenia v zmysle sekcie F Nariadenia Komisie (EÚ) č. 1209/2014 z 29. októbra 2014. V prípade neaplikácie ustanovenia § 69 ods. 12 písm. j) Zákona o DPH je poskytovateľ povinný túto skutočnosť na faktúre výslovne uviesť. 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písm. j) Zákona o DPH, je objednávateľ oprávnený na náhradu takto vzniknutej škody od poskytovateľa v plnom rozsahu</w:t>
      </w:r>
      <w:r w:rsidRPr="007718D4">
        <w:rPr>
          <w:rFonts w:ascii="Arial" w:hAnsi="Arial" w:cs="Arial"/>
          <w:noProof/>
        </w:rPr>
        <w:t>.</w:t>
      </w:r>
    </w:p>
    <w:p w14:paraId="01BA39EA" w14:textId="77777777" w:rsidR="00DE2944" w:rsidRPr="007718D4" w:rsidRDefault="00DE2944" w:rsidP="00E76AFC">
      <w:pPr>
        <w:pStyle w:val="Zkladntext"/>
        <w:ind w:left="540" w:hanging="540"/>
        <w:rPr>
          <w:rFonts w:ascii="Arial" w:hAnsi="Arial" w:cs="Arial"/>
          <w:sz w:val="22"/>
          <w:szCs w:val="22"/>
        </w:rPr>
      </w:pPr>
    </w:p>
    <w:p w14:paraId="604C81F3"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4.6</w:t>
      </w:r>
      <w:r w:rsidRPr="007718D4">
        <w:rPr>
          <w:rFonts w:ascii="Arial" w:hAnsi="Arial" w:cs="Arial"/>
        </w:rPr>
        <w:tab/>
        <w:t>Faktúra sa považuje za uhradenú dňom odpísania sumy z účtu objednávateľa v prospech účtu poskytovateľa.</w:t>
      </w:r>
    </w:p>
    <w:p w14:paraId="72222D1B"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4294FE2"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4.7</w:t>
      </w:r>
      <w:r w:rsidRPr="007718D4">
        <w:rPr>
          <w:rFonts w:ascii="Arial" w:hAnsi="Arial" w:cs="Arial"/>
        </w:rPr>
        <w:tab/>
      </w:r>
      <w:r w:rsidRPr="007718D4">
        <w:rPr>
          <w:rFonts w:ascii="Arial" w:hAnsi="Arial" w:cs="Arial"/>
          <w:color w:val="000000"/>
        </w:rPr>
        <w:t>V prípade, ak je poskytovateľ v postavení zahraničnej osoby, riadi sa Zákonom o DPH.</w:t>
      </w:r>
    </w:p>
    <w:p w14:paraId="5FEA5A4E"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p>
    <w:p w14:paraId="3C974DEF" w14:textId="77777777" w:rsidR="00DE2944" w:rsidRPr="007718D4" w:rsidRDefault="00DE2944" w:rsidP="00DE2944">
      <w:pPr>
        <w:pStyle w:val="Zkladntext"/>
        <w:ind w:left="540" w:hanging="540"/>
        <w:jc w:val="center"/>
        <w:rPr>
          <w:rFonts w:ascii="Arial" w:hAnsi="Arial" w:cs="Arial"/>
          <w:sz w:val="22"/>
          <w:szCs w:val="22"/>
        </w:rPr>
      </w:pPr>
    </w:p>
    <w:p w14:paraId="13959D5F" w14:textId="77777777" w:rsidR="00DE2944" w:rsidRPr="007718D4" w:rsidRDefault="00DE2944" w:rsidP="00DE2944">
      <w:pPr>
        <w:pStyle w:val="Zkladntext"/>
        <w:ind w:left="540" w:hanging="540"/>
        <w:jc w:val="center"/>
        <w:rPr>
          <w:rFonts w:ascii="Arial" w:hAnsi="Arial" w:cs="Arial"/>
          <w:sz w:val="22"/>
          <w:szCs w:val="22"/>
        </w:rPr>
      </w:pPr>
    </w:p>
    <w:p w14:paraId="6DC30D4A" w14:textId="77777777" w:rsidR="00DE2944" w:rsidRPr="007718D4" w:rsidRDefault="00DE2944" w:rsidP="00DE2944">
      <w:pPr>
        <w:spacing w:after="240"/>
        <w:jc w:val="center"/>
        <w:rPr>
          <w:rFonts w:ascii="Arial" w:hAnsi="Arial" w:cs="Arial"/>
          <w:b/>
        </w:rPr>
      </w:pPr>
      <w:r w:rsidRPr="007718D4">
        <w:rPr>
          <w:rFonts w:ascii="Arial" w:hAnsi="Arial" w:cs="Arial"/>
          <w:b/>
        </w:rPr>
        <w:t xml:space="preserve">Čl. 5 </w:t>
      </w:r>
      <w:r w:rsidRPr="007718D4">
        <w:rPr>
          <w:rFonts w:ascii="Arial" w:hAnsi="Arial" w:cs="Arial"/>
          <w:b/>
        </w:rPr>
        <w:br/>
        <w:t>ZMLUVNÉ SANKCIE</w:t>
      </w:r>
    </w:p>
    <w:p w14:paraId="6EE1D088"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5.1</w:t>
      </w:r>
      <w:r w:rsidRPr="007718D4">
        <w:rPr>
          <w:rFonts w:ascii="Arial" w:hAnsi="Arial" w:cs="Arial"/>
        </w:rPr>
        <w:tab/>
        <w:t>Ak poskytovateľ nenastúpi na vykonávanie meraní v danom termíne v súlade s čl. 3 bod 3.2 tejto rámcovej dohody, vzniká objednávateľovi voči poskytovateľovi nárok na zaplatenie zmluvnej pokuty vo výške 0,05 % z celkovej ceny predmetu plnenia vrátane DPH uvedenej v bode 4.1 rámcovej dohody za každý, aj začatý deň omeškania.</w:t>
      </w:r>
    </w:p>
    <w:p w14:paraId="6809ECF6"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5FD4876F" w14:textId="623CA166"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lastRenderedPageBreak/>
        <w:t>5.2</w:t>
      </w:r>
      <w:r w:rsidRPr="007718D4">
        <w:rPr>
          <w:rFonts w:ascii="Arial" w:hAnsi="Arial" w:cs="Arial"/>
        </w:rPr>
        <w:tab/>
        <w:t>V prípade, ak poskytovateľ poruší povinnosť uznať a odstrániť zjavné a relevantné vady v záverečnej správe zaslané objednávateľom podľa čl. 3 bod 3.3</w:t>
      </w:r>
      <w:r w:rsidR="003667F2">
        <w:rPr>
          <w:rFonts w:ascii="Arial" w:hAnsi="Arial" w:cs="Arial"/>
        </w:rPr>
        <w:t xml:space="preserve"> rámcovej dohody </w:t>
      </w:r>
      <w:r w:rsidRPr="007718D4">
        <w:rPr>
          <w:rFonts w:ascii="Arial" w:hAnsi="Arial" w:cs="Arial"/>
        </w:rPr>
        <w:t>v lehote určenej v tomto bode, vzniká objednávateľovi voči poskytovateľovi nárok na zaplatenie zmluvnej pokuty vo výške 200,00 EUR (slovom: dvesto eur) za každý aj začatý deň, pokiaľ porušenie povinnosti trvá.</w:t>
      </w:r>
    </w:p>
    <w:p w14:paraId="775CA701"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387FD0F8" w14:textId="5ADAEAB8" w:rsidR="00DE294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5.3</w:t>
      </w:r>
      <w:r w:rsidRPr="007718D4">
        <w:rPr>
          <w:rFonts w:ascii="Arial" w:hAnsi="Arial" w:cs="Arial"/>
        </w:rPr>
        <w:tab/>
      </w:r>
      <w:r w:rsidR="003667F2" w:rsidRPr="007718D4">
        <w:rPr>
          <w:rFonts w:ascii="Arial" w:hAnsi="Arial" w:cs="Arial"/>
        </w:rPr>
        <w:t xml:space="preserve">V prípade, ak </w:t>
      </w:r>
      <w:r w:rsidR="003667F2">
        <w:rPr>
          <w:rFonts w:ascii="Arial" w:hAnsi="Arial" w:cs="Arial"/>
        </w:rPr>
        <w:t>poskytovateľ nedoručí ním potvrdenú objednávku objednávateľovi v lehote podľa bodu 2.2 rámcovej dohody resp. ak poskytovateľ v lehote podľa bodu 3.4 rámcovej dohody nezvolá preberacie konanie</w:t>
      </w:r>
      <w:r w:rsidR="003667F2" w:rsidRPr="007718D4">
        <w:rPr>
          <w:rFonts w:ascii="Arial" w:hAnsi="Arial" w:cs="Arial"/>
        </w:rPr>
        <w:t>, vzniká objednávateľovi voči poskytovateľovi nárok na zaplatenie zmluvnej pokuty vo výške 300,00 EUR (slovom: tristo eur) za každý aj začatý deň, pokiaľ porušenie povinnosti trvá</w:t>
      </w:r>
      <w:r w:rsidR="003667F2">
        <w:rPr>
          <w:rFonts w:ascii="Arial" w:hAnsi="Arial" w:cs="Arial"/>
        </w:rPr>
        <w:t>,</w:t>
      </w:r>
      <w:r w:rsidR="003667F2" w:rsidRPr="007718D4">
        <w:rPr>
          <w:rFonts w:ascii="Arial" w:hAnsi="Arial" w:cs="Arial"/>
        </w:rPr>
        <w:t xml:space="preserve"> a to za každé takéto porušenie samostatne.</w:t>
      </w:r>
    </w:p>
    <w:p w14:paraId="1B6B6C70" w14:textId="032BC521" w:rsidR="003667F2" w:rsidRDefault="003667F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1363E8E" w14:textId="2A8EF2D4" w:rsidR="003667F2" w:rsidRDefault="003667F2"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Pr>
          <w:rFonts w:ascii="Arial" w:hAnsi="Arial" w:cs="Arial"/>
        </w:rPr>
        <w:t xml:space="preserve">5.4 </w:t>
      </w:r>
      <w:r>
        <w:rPr>
          <w:rFonts w:ascii="Arial" w:hAnsi="Arial" w:cs="Arial"/>
        </w:rPr>
        <w:tab/>
      </w:r>
      <w:r w:rsidRPr="003667F2">
        <w:rPr>
          <w:rFonts w:ascii="Arial" w:hAnsi="Arial" w:cs="Arial"/>
        </w:rPr>
        <w:t>V prípade, ak poskytovateľ poruší ustanovenie bodu 8.1 rámcovej dohody, tak za každý jednotlivý predmet plnenia (tzn. za každý jednotlivý tunel) je poskytovateľ povinný zaplatiť objednávateľovi zmluvnú pokutu vo výške 5000,00 EUR (slovom: päťtisíc eur).</w:t>
      </w:r>
    </w:p>
    <w:p w14:paraId="1A807A76"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DE6B577" w14:textId="1ABD0B3C"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w:t>
      </w:r>
      <w:r w:rsidR="003667F2">
        <w:rPr>
          <w:rFonts w:ascii="Arial" w:hAnsi="Arial" w:cs="Arial"/>
        </w:rPr>
        <w:t>5</w:t>
      </w:r>
      <w:r w:rsidRPr="007718D4">
        <w:rPr>
          <w:rFonts w:ascii="Arial" w:hAnsi="Arial" w:cs="Arial"/>
        </w:rPr>
        <w:tab/>
        <w:t>O použití ktorejkoľvek zo sankcií majú strany rámcovej dohody povinnosť navzájom sa bezodkladne písomne informovať.</w:t>
      </w:r>
    </w:p>
    <w:p w14:paraId="26CC83B4"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0EE55255" w14:textId="4A7E4622"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5.</w:t>
      </w:r>
      <w:r w:rsidR="003667F2">
        <w:rPr>
          <w:rFonts w:ascii="Arial" w:hAnsi="Arial" w:cs="Arial"/>
        </w:rPr>
        <w:t>6</w:t>
      </w:r>
      <w:r w:rsidRPr="007718D4">
        <w:rPr>
          <w:rFonts w:ascii="Arial" w:hAnsi="Arial" w:cs="Arial"/>
        </w:rPr>
        <w:tab/>
        <w:t>Ustanoveniami bodov 5.1 až 5.</w:t>
      </w:r>
      <w:r w:rsidR="003667F2">
        <w:rPr>
          <w:rFonts w:ascii="Arial" w:hAnsi="Arial" w:cs="Arial"/>
        </w:rPr>
        <w:t>5</w:t>
      </w:r>
      <w:r w:rsidRPr="007718D4">
        <w:rPr>
          <w:rFonts w:ascii="Arial" w:hAnsi="Arial" w:cs="Arial"/>
        </w:rPr>
        <w:t xml:space="preserve"> rámcovej dohody nie sú dotknuté nároky strán rámcovej dohody na náhradu škody, ktorá vznikne strane rámcovej dohody porušením povinnosti z tejto rámcovej dohody druhou stranou rámcovej dohody.</w:t>
      </w:r>
    </w:p>
    <w:p w14:paraId="0E94345D"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rPr>
          <w:rFonts w:ascii="Arial" w:hAnsi="Arial" w:cs="Arial"/>
        </w:rPr>
      </w:pPr>
    </w:p>
    <w:p w14:paraId="66A99113"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jc w:val="center"/>
        <w:rPr>
          <w:rFonts w:ascii="Arial" w:hAnsi="Arial" w:cs="Arial"/>
        </w:rPr>
      </w:pPr>
    </w:p>
    <w:p w14:paraId="122F7613" w14:textId="77777777" w:rsidR="00DE2944" w:rsidRPr="007718D4" w:rsidRDefault="00DE2944" w:rsidP="00DE2944">
      <w:pPr>
        <w:tabs>
          <w:tab w:val="left" w:pos="142"/>
          <w:tab w:val="left" w:pos="1584"/>
          <w:tab w:val="left" w:pos="2448"/>
          <w:tab w:val="left" w:pos="3312"/>
          <w:tab w:val="left" w:pos="4176"/>
          <w:tab w:val="left" w:pos="5040"/>
          <w:tab w:val="left" w:pos="5904"/>
          <w:tab w:val="left" w:pos="6768"/>
          <w:tab w:val="left" w:pos="7632"/>
          <w:tab w:val="left" w:pos="8496"/>
        </w:tabs>
        <w:ind w:left="567" w:hanging="567"/>
        <w:jc w:val="center"/>
        <w:rPr>
          <w:rFonts w:ascii="Arial" w:hAnsi="Arial" w:cs="Arial"/>
        </w:rPr>
      </w:pPr>
    </w:p>
    <w:p w14:paraId="41D16728" w14:textId="77777777" w:rsidR="00DE2944" w:rsidRPr="007718D4" w:rsidRDefault="00DE2944" w:rsidP="00DE2944">
      <w:pPr>
        <w:spacing w:after="240"/>
        <w:jc w:val="center"/>
        <w:rPr>
          <w:rFonts w:ascii="Arial" w:hAnsi="Arial" w:cs="Arial"/>
          <w:b/>
        </w:rPr>
      </w:pPr>
      <w:r w:rsidRPr="007718D4">
        <w:rPr>
          <w:rFonts w:ascii="Arial" w:hAnsi="Arial" w:cs="Arial"/>
          <w:b/>
        </w:rPr>
        <w:t xml:space="preserve">Čl. 6 </w:t>
      </w:r>
      <w:r w:rsidRPr="007718D4">
        <w:rPr>
          <w:rFonts w:ascii="Arial" w:hAnsi="Arial" w:cs="Arial"/>
          <w:b/>
        </w:rPr>
        <w:br/>
        <w:t>ZODPOVEDNOSŤ ZA VADY A ZÁRUČNÁ DOBA</w:t>
      </w:r>
    </w:p>
    <w:p w14:paraId="196F4279"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6.1</w:t>
      </w:r>
      <w:r w:rsidRPr="007718D4">
        <w:rPr>
          <w:rFonts w:ascii="Arial" w:hAnsi="Arial" w:cs="Arial"/>
        </w:rPr>
        <w:tab/>
        <w:t>Poskytovateľ zodpovedá za vady predmetu plnenia, resp. diela spočívajúce vo vyhotovení záverečnej správy z vykonaných meraní geodetického a geotechnického monitoringu podľa ustanovenia § 560 a nasl. Obchodného zákonníka.</w:t>
      </w:r>
    </w:p>
    <w:p w14:paraId="5C55E6BC"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66819EC6" w14:textId="77777777" w:rsidR="00DE2944" w:rsidRPr="007718D4" w:rsidRDefault="00DE2944" w:rsidP="00E76AFC">
      <w:pPr>
        <w:tabs>
          <w:tab w:val="left" w:pos="8931"/>
        </w:tabs>
        <w:spacing w:after="0"/>
        <w:ind w:left="567" w:hanging="567"/>
        <w:rPr>
          <w:rFonts w:ascii="Arial" w:hAnsi="Arial" w:cs="Arial"/>
        </w:rPr>
      </w:pPr>
      <w:r w:rsidRPr="007718D4">
        <w:rPr>
          <w:rFonts w:ascii="Arial" w:hAnsi="Arial" w:cs="Arial"/>
        </w:rPr>
        <w:t>6.2</w:t>
      </w:r>
      <w:r w:rsidRPr="007718D4">
        <w:rPr>
          <w:rFonts w:ascii="Arial" w:hAnsi="Arial" w:cs="Arial"/>
        </w:rPr>
        <w:tab/>
        <w:t>Poskytovateľ je povinný odstrániť zjavné vady diela spočívajúce vo vyhotovení záverečnej správy z vykonaných meraní geodetického a geotechnického monitoringu alebo jeho časti v termíne podľa čl. 3, bodu 3.3 rámcovej dohody.</w:t>
      </w:r>
    </w:p>
    <w:p w14:paraId="15B50206" w14:textId="77777777" w:rsidR="00DE2944" w:rsidRPr="007718D4" w:rsidRDefault="00DE2944" w:rsidP="00E76AFC">
      <w:pPr>
        <w:tabs>
          <w:tab w:val="left" w:pos="8931"/>
        </w:tabs>
        <w:spacing w:after="0"/>
        <w:ind w:left="567" w:hanging="567"/>
        <w:rPr>
          <w:rFonts w:ascii="Arial" w:hAnsi="Arial" w:cs="Arial"/>
        </w:rPr>
      </w:pPr>
    </w:p>
    <w:p w14:paraId="5C1B6FD4"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6.3</w:t>
      </w:r>
      <w:r w:rsidRPr="007718D4">
        <w:rPr>
          <w:rFonts w:ascii="Arial" w:hAnsi="Arial" w:cs="Arial"/>
        </w:rPr>
        <w:tab/>
        <w:t xml:space="preserve">Záručná doba jednotlivých diel spočívajúc vo vyhotovení záverečnej správy z vykonaných meraní geodetického a geotechnického monitoringu, časť východ je v trvaní 24 mesiacov a začína plynúť dňom podpísania preberacieho protokolu k príslušnej odsúhlasenej záverečnej správe oboma stranami rámcovej dohody podľa článku 3 tejto rámcovej dohody. </w:t>
      </w:r>
    </w:p>
    <w:p w14:paraId="239DF514"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7DCFCAAA" w14:textId="77777777" w:rsidR="00DE2944" w:rsidRPr="007718D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6.4</w:t>
      </w:r>
      <w:r w:rsidRPr="007718D4">
        <w:rPr>
          <w:rFonts w:ascii="Arial" w:hAnsi="Arial" w:cs="Arial"/>
        </w:rPr>
        <w:tab/>
        <w:t>Vady na diele spočívajúce vo vyhotovení záverečnej správy z vykonaného geodetického a geotechnického monitoringu, časť východ uvedené v tomto článku je poskytovateľ povinný odstrániť na vlastné náklady.</w:t>
      </w:r>
    </w:p>
    <w:p w14:paraId="279EEA20" w14:textId="77777777" w:rsidR="00DE2944" w:rsidRPr="007718D4" w:rsidRDefault="00DE2944" w:rsidP="00DE2944">
      <w:pPr>
        <w:jc w:val="center"/>
        <w:rPr>
          <w:rFonts w:ascii="Arial" w:hAnsi="Arial" w:cs="Arial"/>
          <w:b/>
        </w:rPr>
      </w:pPr>
    </w:p>
    <w:p w14:paraId="16888599" w14:textId="77777777" w:rsidR="00DE2944" w:rsidRPr="007718D4" w:rsidRDefault="00DE2944" w:rsidP="00DE2944">
      <w:pPr>
        <w:jc w:val="center"/>
        <w:rPr>
          <w:rFonts w:ascii="Arial" w:hAnsi="Arial" w:cs="Arial"/>
          <w:b/>
        </w:rPr>
      </w:pPr>
    </w:p>
    <w:p w14:paraId="0E7A0C5C" w14:textId="77777777" w:rsidR="00DE2944" w:rsidRPr="007718D4" w:rsidRDefault="00DE2944" w:rsidP="00DE2944">
      <w:pPr>
        <w:jc w:val="center"/>
        <w:rPr>
          <w:rFonts w:ascii="Arial" w:hAnsi="Arial" w:cs="Arial"/>
          <w:b/>
        </w:rPr>
      </w:pPr>
    </w:p>
    <w:p w14:paraId="7B38EDB9" w14:textId="77777777" w:rsidR="00DE2944" w:rsidRPr="007718D4" w:rsidRDefault="00DE2944" w:rsidP="00DE2944">
      <w:pPr>
        <w:spacing w:after="240"/>
        <w:jc w:val="center"/>
        <w:rPr>
          <w:rFonts w:ascii="Arial" w:hAnsi="Arial" w:cs="Arial"/>
          <w:b/>
        </w:rPr>
      </w:pPr>
      <w:r w:rsidRPr="007718D4">
        <w:rPr>
          <w:rFonts w:ascii="Arial" w:hAnsi="Arial" w:cs="Arial"/>
          <w:b/>
        </w:rPr>
        <w:t>Čl. 7</w:t>
      </w:r>
      <w:r w:rsidRPr="007718D4">
        <w:rPr>
          <w:rFonts w:ascii="Arial" w:hAnsi="Arial" w:cs="Arial"/>
          <w:b/>
        </w:rPr>
        <w:br/>
        <w:t xml:space="preserve"> ZÁNIK RÁMCOVEJ DOHODY</w:t>
      </w:r>
    </w:p>
    <w:p w14:paraId="5204DD46"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7.1</w:t>
      </w:r>
      <w:r w:rsidRPr="007718D4">
        <w:rPr>
          <w:rFonts w:ascii="Arial" w:hAnsi="Arial" w:cs="Arial"/>
        </w:rPr>
        <w:tab/>
        <w:t>Táto rámcová dohoda zanikne uplynutím doby, na ktorú bola uzavretá, alebo vyčerpaním sumy, ktorá nemôže prekročiť sumu prijatú v ponuke úspešného uchádzača, podľa tohto, ktorá skutočnosť nastane skôr. Rámcovú dohodu je možné ukončiť aj písomnou dohodou strán rámcovej dohody, písomným odstúpením od rámcovej dohody niektorou stranou rámcovej dohody alebo písomnou výpoveďou objednávateľa.</w:t>
      </w:r>
    </w:p>
    <w:p w14:paraId="1FA9A511"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A2E4076"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lastRenderedPageBreak/>
        <w:t>7.2</w:t>
      </w:r>
      <w:r w:rsidRPr="007718D4">
        <w:rPr>
          <w:rFonts w:ascii="Arial" w:hAnsi="Arial" w:cs="Arial"/>
        </w:rPr>
        <w:tab/>
        <w:t xml:space="preserve">V prípade zániku rámcovej dohody dohodou strán rámcovej dohody, rámcová dohoda zaniká dňom uvedeným v tejto dohode (ďalej len „deň zániku rámcovej dohody dohodou“). V tejto dohode sa upravia aj vzájomné nároky strán rámcovej dohody vzniknuté z plnenia zmluvných povinností alebo z ich porušenia druhou stranou rámcovej dohody ku dňu zániku rámcovej dohody dohodou. </w:t>
      </w:r>
    </w:p>
    <w:p w14:paraId="6B6BCD0D"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21A651ED"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7.3</w:t>
      </w:r>
      <w:r w:rsidRPr="007718D4">
        <w:rPr>
          <w:rFonts w:ascii="Arial" w:hAnsi="Arial" w:cs="Arial"/>
        </w:rPr>
        <w:tab/>
        <w:t>Odstúpenie od rámcovej dohody musí mať písomnú formu, musí byť doručené druhej strane rámcovej dohody (ktorá svoju povinnosť porušila) a jeho účinky nastávajú dňom doručenia  strane rámcovej dohody, ktorá svoju povinnosť porušila. Odstúpenie od rámcovej dohody sa nedotýka práva objednávateľa na uplatnenie akýchkoľvek zodpovednostných nárokov z vád diela v zmysle čl. 6 tejto rámcovej dohody.</w:t>
      </w:r>
    </w:p>
    <w:p w14:paraId="04A1C1A6" w14:textId="77777777" w:rsidR="00DE2944" w:rsidRPr="007718D4" w:rsidRDefault="00DE2944" w:rsidP="00AC1291">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4C8EBAE5" w14:textId="6970F285" w:rsidR="00DE2944" w:rsidRDefault="00DE2944"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r w:rsidRPr="007718D4">
        <w:rPr>
          <w:rFonts w:ascii="Arial" w:hAnsi="Arial" w:cs="Arial"/>
        </w:rPr>
        <w:t>7.4</w:t>
      </w:r>
      <w:r w:rsidRPr="007718D4">
        <w:rPr>
          <w:rFonts w:ascii="Arial" w:hAnsi="Arial" w:cs="Arial"/>
        </w:rPr>
        <w:tab/>
        <w:t>Objednávateľ je oprávnený okamžite odstúpiť od rámcovej dohody alebo príslušnej objednávky v prípade podstatného porušenia rámcovej dohody poskytovateľom. Na účely tejto rámcovej dohody sa za podstatné porušenie rámcovej dohody poskytovateľom považuje najmä:</w:t>
      </w:r>
    </w:p>
    <w:p w14:paraId="2D14BC92" w14:textId="77777777" w:rsidR="00E76AFC" w:rsidRPr="007718D4" w:rsidRDefault="00E76AFC" w:rsidP="00E76AFC">
      <w:pPr>
        <w:tabs>
          <w:tab w:val="left" w:pos="142"/>
          <w:tab w:val="left" w:pos="1584"/>
          <w:tab w:val="left" w:pos="2448"/>
          <w:tab w:val="left" w:pos="3312"/>
          <w:tab w:val="left" w:pos="4176"/>
          <w:tab w:val="left" w:pos="5040"/>
          <w:tab w:val="left" w:pos="5904"/>
          <w:tab w:val="left" w:pos="6768"/>
          <w:tab w:val="left" w:pos="7632"/>
          <w:tab w:val="left" w:pos="8496"/>
        </w:tabs>
        <w:spacing w:after="0"/>
        <w:ind w:left="567" w:hanging="567"/>
        <w:rPr>
          <w:rFonts w:ascii="Arial" w:hAnsi="Arial" w:cs="Arial"/>
        </w:rPr>
      </w:pPr>
    </w:p>
    <w:p w14:paraId="1AA4C8DF" w14:textId="77777777" w:rsidR="00DE2944" w:rsidRPr="007718D4" w:rsidRDefault="00DE2944" w:rsidP="00E76AFC">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neodstránenie zjavných vád diela spočívajúce vo vyhotovení záverečnej správy z vykonaného geodetického a geotechnického monitoringu v lehote určenej podľa bodu 3.3 čl. 3 tejto rámcovej dohody,</w:t>
      </w:r>
    </w:p>
    <w:p w14:paraId="3EBAD925" w14:textId="37D9B327" w:rsidR="00DE2944" w:rsidRPr="007718D4" w:rsidRDefault="00DE2944" w:rsidP="00E76AFC">
      <w:pPr>
        <w:tabs>
          <w:tab w:val="left" w:pos="540"/>
        </w:tabs>
        <w:spacing w:after="0"/>
        <w:ind w:left="851" w:hanging="284"/>
        <w:rPr>
          <w:rFonts w:ascii="Arial" w:hAnsi="Arial" w:cs="Arial"/>
        </w:rPr>
      </w:pPr>
      <w:r w:rsidRPr="007718D4">
        <w:rPr>
          <w:rFonts w:ascii="Arial" w:hAnsi="Arial" w:cs="Arial"/>
        </w:rPr>
        <w:t>-</w:t>
      </w:r>
      <w:r w:rsidRPr="007718D4">
        <w:rPr>
          <w:rFonts w:ascii="Arial" w:hAnsi="Arial" w:cs="Arial"/>
        </w:rPr>
        <w:tab/>
        <w:t xml:space="preserve">porušenie </w:t>
      </w:r>
      <w:r w:rsidR="00CD0B8F">
        <w:rPr>
          <w:rFonts w:ascii="Arial" w:hAnsi="Arial" w:cs="Arial"/>
        </w:rPr>
        <w:t xml:space="preserve">bodov 8.11 a 8.12 čl. 8 rámcovej dohody, porušenie </w:t>
      </w:r>
      <w:r w:rsidRPr="007718D4">
        <w:rPr>
          <w:rFonts w:ascii="Arial" w:hAnsi="Arial" w:cs="Arial"/>
        </w:rPr>
        <w:t xml:space="preserve">bodu 9.2 čl. 9 rámcovej dohody; </w:t>
      </w:r>
    </w:p>
    <w:p w14:paraId="21293AE2" w14:textId="77777777" w:rsidR="00DE2944" w:rsidRPr="007718D4" w:rsidRDefault="00DE2944" w:rsidP="00E76AFC">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ak poskytovateľ v ponuke predložil nepravdivé doklady alebo uviedol nepravdivé, neúplné alebo skreslené údaje,</w:t>
      </w:r>
    </w:p>
    <w:p w14:paraId="45C4ACCB" w14:textId="138E5341" w:rsidR="00DE2944" w:rsidRPr="007718D4" w:rsidRDefault="00DE2944" w:rsidP="00E76AFC">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 xml:space="preserve">ak poskytovateľ nezačne, preruší alebo zastaví vykonávanie diela z iných dôvodov, ako dôvodov na strane objednávateľa alebo z dôvodov iných skutočností, ktoré poskytovateľ nemohol predvídať v čase uzatvorenia rámcovej dohody ani pri vynaložení náležitej </w:t>
      </w:r>
      <w:r w:rsidR="000903F0">
        <w:rPr>
          <w:rFonts w:ascii="Arial" w:hAnsi="Arial" w:cs="Arial"/>
        </w:rPr>
        <w:t xml:space="preserve">odbornej </w:t>
      </w:r>
      <w:r w:rsidRPr="007718D4">
        <w:rPr>
          <w:rFonts w:ascii="Arial" w:hAnsi="Arial" w:cs="Arial"/>
        </w:rPr>
        <w:t>starostlivosti, ktorú možno od neho požadovať,</w:t>
      </w:r>
    </w:p>
    <w:p w14:paraId="2525C688" w14:textId="77777777" w:rsidR="00DE2944" w:rsidRPr="007718D4" w:rsidRDefault="00DE2944" w:rsidP="00E76AFC">
      <w:pPr>
        <w:spacing w:after="0"/>
        <w:ind w:left="851" w:hanging="284"/>
        <w:rPr>
          <w:rFonts w:ascii="Arial" w:hAnsi="Arial" w:cs="Arial"/>
        </w:rPr>
      </w:pPr>
      <w:r w:rsidRPr="007718D4">
        <w:rPr>
          <w:rFonts w:ascii="Arial" w:hAnsi="Arial" w:cs="Arial"/>
        </w:rPr>
        <w:t>-    ak je poskytovateľ v omeškaní s termínom realizácie príslušného diela v súlade s bodom 3.2 čl. 3 tejto rámcovej dohody,</w:t>
      </w:r>
    </w:p>
    <w:p w14:paraId="353E20A1" w14:textId="224867F0" w:rsidR="00DE2944" w:rsidRDefault="00DE2944" w:rsidP="00E76AFC">
      <w:pPr>
        <w:spacing w:after="0"/>
        <w:ind w:left="851" w:hanging="284"/>
        <w:rPr>
          <w:rFonts w:ascii="Arial" w:hAnsi="Arial" w:cs="Arial"/>
        </w:rPr>
      </w:pPr>
      <w:r w:rsidRPr="007718D4">
        <w:rPr>
          <w:rFonts w:ascii="Arial" w:hAnsi="Arial" w:cs="Arial"/>
        </w:rPr>
        <w:t xml:space="preserve">-  </w:t>
      </w:r>
      <w:r w:rsidRPr="007718D4">
        <w:rPr>
          <w:rFonts w:ascii="Arial" w:hAnsi="Arial" w:cs="Arial"/>
        </w:rPr>
        <w:tab/>
        <w:t>ak poskytovateľ opakovane (najmenej 2x) nepotvrdí objednávku podľa bodu 2.2 čl. 2 tejto rámcovej dohody</w:t>
      </w:r>
      <w:r w:rsidR="003667F2">
        <w:rPr>
          <w:rFonts w:ascii="Arial" w:hAnsi="Arial" w:cs="Arial"/>
        </w:rPr>
        <w:t>,</w:t>
      </w:r>
    </w:p>
    <w:p w14:paraId="4EC82F10" w14:textId="75775D60" w:rsidR="003667F2" w:rsidRPr="007718D4" w:rsidRDefault="003667F2" w:rsidP="00E76AFC">
      <w:pPr>
        <w:spacing w:after="0"/>
        <w:ind w:left="851" w:hanging="284"/>
        <w:rPr>
          <w:rFonts w:ascii="Arial" w:hAnsi="Arial" w:cs="Arial"/>
        </w:rPr>
      </w:pPr>
      <w:r>
        <w:rPr>
          <w:rFonts w:ascii="Arial" w:hAnsi="Arial" w:cs="Arial"/>
        </w:rPr>
        <w:t xml:space="preserve">-   </w:t>
      </w:r>
      <w:r w:rsidRPr="003667F2">
        <w:rPr>
          <w:rFonts w:ascii="Arial" w:hAnsi="Arial" w:cs="Arial"/>
        </w:rPr>
        <w:t>ak poskytovateľ opakovane (najmenej 2x) poruší ustanovenie bodu 8.1 rámcovej dohody.</w:t>
      </w:r>
    </w:p>
    <w:p w14:paraId="2B76966F" w14:textId="77777777" w:rsidR="00DE2944" w:rsidRPr="007718D4" w:rsidRDefault="00DE2944" w:rsidP="00E76AFC">
      <w:pPr>
        <w:spacing w:after="0"/>
        <w:ind w:left="851" w:hanging="284"/>
        <w:rPr>
          <w:rFonts w:ascii="Arial" w:hAnsi="Arial" w:cs="Arial"/>
        </w:rPr>
      </w:pPr>
    </w:p>
    <w:p w14:paraId="7F75E0E9" w14:textId="77777777" w:rsidR="00DE2944" w:rsidRPr="007718D4" w:rsidRDefault="00DE2944" w:rsidP="00590D66">
      <w:pPr>
        <w:pStyle w:val="Odsekzoznamu"/>
        <w:numPr>
          <w:ilvl w:val="1"/>
          <w:numId w:val="78"/>
        </w:numPr>
        <w:tabs>
          <w:tab w:val="left" w:pos="142"/>
          <w:tab w:val="left" w:pos="1584"/>
          <w:tab w:val="left" w:pos="2448"/>
          <w:tab w:val="left" w:pos="3312"/>
          <w:tab w:val="left" w:pos="4176"/>
          <w:tab w:val="left" w:pos="5040"/>
          <w:tab w:val="left" w:pos="5904"/>
          <w:tab w:val="left" w:pos="6768"/>
          <w:tab w:val="left" w:pos="7632"/>
          <w:tab w:val="left" w:pos="8496"/>
        </w:tabs>
        <w:spacing w:after="120"/>
        <w:ind w:left="567" w:hanging="567"/>
        <w:rPr>
          <w:rFonts w:cs="Arial"/>
          <w:bCs/>
          <w:iCs/>
        </w:rPr>
      </w:pPr>
      <w:r w:rsidRPr="007718D4">
        <w:rPr>
          <w:rFonts w:cs="Arial"/>
          <w:bCs/>
          <w:iCs/>
        </w:rPr>
        <w:t xml:space="preserve">V prípade nepodstatného porušenia </w:t>
      </w:r>
      <w:r w:rsidRPr="007718D4">
        <w:rPr>
          <w:rFonts w:cs="Arial"/>
        </w:rPr>
        <w:t xml:space="preserve">rámcovej dohody </w:t>
      </w:r>
      <w:r w:rsidRPr="007718D4">
        <w:rPr>
          <w:rFonts w:cs="Arial"/>
          <w:bCs/>
          <w:iCs/>
        </w:rPr>
        <w:t xml:space="preserve">sú strany </w:t>
      </w:r>
      <w:r w:rsidRPr="007718D4">
        <w:rPr>
          <w:rFonts w:cs="Arial"/>
        </w:rPr>
        <w:t>rámcovej dohody</w:t>
      </w:r>
      <w:r w:rsidRPr="007718D4">
        <w:rPr>
          <w:rFonts w:cs="Arial"/>
          <w:bCs/>
          <w:iCs/>
        </w:rPr>
        <w:t xml:space="preserve"> oprávnené od </w:t>
      </w:r>
      <w:r w:rsidRPr="007718D4">
        <w:rPr>
          <w:rFonts w:cs="Arial"/>
        </w:rPr>
        <w:t xml:space="preserve">rámcovej dohody </w:t>
      </w:r>
      <w:r w:rsidRPr="007718D4">
        <w:rPr>
          <w:rFonts w:cs="Arial"/>
          <w:bCs/>
          <w:iCs/>
        </w:rPr>
        <w:t xml:space="preserve">odstúpiť po márnom uplynutí primeranej lehoty stanovenej v písomnej výzve druhej strane </w:t>
      </w:r>
      <w:r w:rsidRPr="007718D4">
        <w:rPr>
          <w:rFonts w:cs="Arial"/>
        </w:rPr>
        <w:t>rámcovej dohody</w:t>
      </w:r>
      <w:r w:rsidRPr="007718D4">
        <w:rPr>
          <w:rFonts w:cs="Arial"/>
          <w:bCs/>
          <w:iCs/>
        </w:rPr>
        <w:t xml:space="preserve"> na odstránenie konania v rozpore s </w:t>
      </w:r>
      <w:r w:rsidRPr="007718D4">
        <w:rPr>
          <w:rFonts w:cs="Arial"/>
        </w:rPr>
        <w:t>rámcovou dohodou</w:t>
      </w:r>
      <w:r w:rsidRPr="007718D4">
        <w:rPr>
          <w:rFonts w:cs="Arial"/>
          <w:bCs/>
          <w:iCs/>
        </w:rPr>
        <w:t xml:space="preserve">, prílohami a právnymi predpismi ako aj následkov takéhoto konania. Ak sa  strany </w:t>
      </w:r>
      <w:r w:rsidRPr="007718D4">
        <w:rPr>
          <w:rFonts w:cs="Arial"/>
        </w:rPr>
        <w:t>rámcovej dohody</w:t>
      </w:r>
      <w:r w:rsidRPr="007718D4">
        <w:rPr>
          <w:rFonts w:cs="Arial"/>
          <w:bCs/>
          <w:iCs/>
        </w:rPr>
        <w:t xml:space="preserve"> písomne nedohodnú inak, primeranou lehotou podľa predchádzajúcej vety je 10 kalendárnych dní.</w:t>
      </w:r>
    </w:p>
    <w:p w14:paraId="4FCB94C5" w14:textId="2FFF4EA8" w:rsidR="00DE2944" w:rsidRDefault="00DE2944" w:rsidP="00590D66">
      <w:pPr>
        <w:pStyle w:val="Odsekzoznamu"/>
        <w:numPr>
          <w:ilvl w:val="1"/>
          <w:numId w:val="78"/>
        </w:numPr>
        <w:tabs>
          <w:tab w:val="left" w:pos="567"/>
        </w:tabs>
        <w:ind w:left="567" w:hanging="567"/>
        <w:rPr>
          <w:rFonts w:cs="Arial"/>
        </w:rPr>
      </w:pPr>
      <w:r w:rsidRPr="007718D4">
        <w:rPr>
          <w:rFonts w:cs="Arial"/>
        </w:rPr>
        <w:t xml:space="preserve">Pre právnu úpravu odstúpenia od rámcovej dohody a vzájomných nárokov strán rámcovej    dohody z neho vyplývajúcich primerane platia ustanovenia § 344 a nasl. Obchodného zákonníka v znení neskorších predpisov. </w:t>
      </w:r>
    </w:p>
    <w:p w14:paraId="7079445E" w14:textId="77777777" w:rsidR="00E76AFC" w:rsidRPr="007718D4" w:rsidRDefault="00E76AFC" w:rsidP="00E76AFC">
      <w:pPr>
        <w:pStyle w:val="Odsekzoznamu"/>
        <w:tabs>
          <w:tab w:val="left" w:pos="567"/>
        </w:tabs>
        <w:ind w:left="567"/>
        <w:rPr>
          <w:rFonts w:cs="Arial"/>
        </w:rPr>
      </w:pPr>
    </w:p>
    <w:p w14:paraId="0012CFD8" w14:textId="52A48C58" w:rsidR="00E76AFC" w:rsidRPr="003667F2" w:rsidRDefault="00DE2944" w:rsidP="00590D66">
      <w:pPr>
        <w:pStyle w:val="Odsekzoznamu"/>
        <w:numPr>
          <w:ilvl w:val="1"/>
          <w:numId w:val="79"/>
        </w:numPr>
        <w:tabs>
          <w:tab w:val="left" w:pos="540"/>
        </w:tabs>
        <w:spacing w:after="120"/>
        <w:ind w:left="539" w:hanging="567"/>
        <w:rPr>
          <w:rFonts w:cs="Arial"/>
        </w:rPr>
      </w:pPr>
      <w:r w:rsidRPr="003667F2">
        <w:rPr>
          <w:rFonts w:cs="Arial"/>
          <w:bCs/>
          <w:iCs/>
        </w:rPr>
        <w:t xml:space="preserve">Objednávateľ je oprávnený okamžite odstúpiť od </w:t>
      </w:r>
      <w:r w:rsidRPr="003667F2">
        <w:rPr>
          <w:rFonts w:cs="Arial"/>
        </w:rPr>
        <w:t xml:space="preserve">rámcovej dohody </w:t>
      </w:r>
      <w:r w:rsidRPr="003667F2">
        <w:rPr>
          <w:rFonts w:cs="Arial"/>
          <w:bCs/>
          <w:iCs/>
        </w:rPr>
        <w:t>tiež v prípade, ak poskytovateľ vstúpil do likvidácie, na jeho</w:t>
      </w:r>
      <w:r w:rsidRPr="003667F2">
        <w:rPr>
          <w:rFonts w:cs="Arial"/>
        </w:rPr>
        <w:t xml:space="preserve"> majetok bol vyhlásený konkurz, bol podaný návrh na </w:t>
      </w:r>
      <w:r w:rsidRPr="003667F2">
        <w:rPr>
          <w:rFonts w:cs="Arial"/>
          <w:bCs/>
          <w:iCs/>
        </w:rPr>
        <w:t xml:space="preserve">vyhlásenie konkurzu na jeho majetok, ak existuje dôvodná obava, že plnenie záväzkov poskytovateľa v zmysle tejto </w:t>
      </w:r>
      <w:r w:rsidRPr="003667F2">
        <w:rPr>
          <w:rFonts w:cs="Arial"/>
        </w:rPr>
        <w:t xml:space="preserve">rámcovej dohody </w:t>
      </w:r>
      <w:r w:rsidRPr="003667F2">
        <w:rPr>
          <w:rFonts w:cs="Arial"/>
          <w:bCs/>
          <w:iCs/>
        </w:rPr>
        <w:t xml:space="preserve">je vážne ohrozené ako aj v prípade, že na miesto poskytovateľa vstúpi iná osoba následkom právneho nástupníctva. Objednávateľ je tiež oprávnený odstúpiť od </w:t>
      </w:r>
      <w:r w:rsidRPr="003667F2">
        <w:rPr>
          <w:rFonts w:cs="Arial"/>
        </w:rPr>
        <w:t xml:space="preserve">rámcovej dohody </w:t>
      </w:r>
      <w:r w:rsidRPr="003667F2">
        <w:rPr>
          <w:rFonts w:cs="Arial"/>
          <w:bCs/>
          <w:iCs/>
        </w:rPr>
        <w:t>aj v prípadoch uvedených v ZVO.</w:t>
      </w:r>
    </w:p>
    <w:p w14:paraId="26175787" w14:textId="77777777" w:rsidR="00DE2944" w:rsidRPr="007718D4" w:rsidRDefault="00DE2944" w:rsidP="00590D66">
      <w:pPr>
        <w:pStyle w:val="Odsekzoznamu"/>
        <w:numPr>
          <w:ilvl w:val="1"/>
          <w:numId w:val="79"/>
        </w:numPr>
        <w:tabs>
          <w:tab w:val="left" w:pos="540"/>
        </w:tabs>
        <w:ind w:left="539" w:hanging="539"/>
        <w:rPr>
          <w:rFonts w:cs="Arial"/>
        </w:rPr>
      </w:pPr>
      <w:r w:rsidRPr="007718D4">
        <w:rPr>
          <w:rFonts w:cs="Arial"/>
        </w:rPr>
        <w:t xml:space="preserve">Objednávateľ je oprávnený vypovedať rámcovú dohodu bez uvedenia dôvodu. Výpoveď musí mať písomnú formu. Výpovedná lehota je jeden mesiac a začína plynúť prvým dňom kalendárneho mesiaca, ktorý nasleduje po kalendárnom mesiaci, v ktorom bola výpoveď doručená do sídla poskytovateľa.  </w:t>
      </w:r>
    </w:p>
    <w:p w14:paraId="6885A29E" w14:textId="77777777" w:rsidR="00DE2944" w:rsidRPr="007718D4" w:rsidRDefault="00DE2944" w:rsidP="00DE2944">
      <w:pPr>
        <w:rPr>
          <w:rFonts w:ascii="Arial" w:hAnsi="Arial" w:cs="Arial"/>
        </w:rPr>
      </w:pPr>
    </w:p>
    <w:p w14:paraId="69BC79A9" w14:textId="77777777" w:rsidR="00DE2944" w:rsidRPr="007718D4" w:rsidRDefault="00DE2944" w:rsidP="00DE2944">
      <w:pPr>
        <w:jc w:val="center"/>
        <w:rPr>
          <w:rFonts w:ascii="Arial" w:hAnsi="Arial" w:cs="Arial"/>
        </w:rPr>
      </w:pPr>
    </w:p>
    <w:p w14:paraId="7E9448AB" w14:textId="77777777" w:rsidR="00DE2944" w:rsidRPr="007718D4" w:rsidRDefault="00DE2944" w:rsidP="00DE2944">
      <w:pPr>
        <w:tabs>
          <w:tab w:val="left" w:pos="426"/>
        </w:tabs>
        <w:ind w:left="426" w:hanging="426"/>
        <w:jc w:val="center"/>
        <w:rPr>
          <w:rFonts w:ascii="Arial" w:hAnsi="Arial" w:cs="Arial"/>
          <w:b/>
        </w:rPr>
      </w:pPr>
      <w:r w:rsidRPr="007718D4">
        <w:rPr>
          <w:rFonts w:ascii="Arial" w:hAnsi="Arial" w:cs="Arial"/>
          <w:b/>
        </w:rPr>
        <w:t xml:space="preserve">Čl. 8 </w:t>
      </w:r>
    </w:p>
    <w:p w14:paraId="19B4C721" w14:textId="77777777" w:rsidR="00DE2944" w:rsidRPr="007718D4" w:rsidRDefault="00DE2944" w:rsidP="00DE2944">
      <w:pPr>
        <w:tabs>
          <w:tab w:val="left" w:pos="426"/>
        </w:tabs>
        <w:spacing w:after="240"/>
        <w:ind w:left="426" w:hanging="426"/>
        <w:jc w:val="center"/>
        <w:rPr>
          <w:rFonts w:ascii="Arial" w:hAnsi="Arial" w:cs="Arial"/>
          <w:b/>
        </w:rPr>
      </w:pPr>
      <w:r w:rsidRPr="007718D4">
        <w:rPr>
          <w:rFonts w:ascii="Arial" w:hAnsi="Arial" w:cs="Arial"/>
          <w:b/>
        </w:rPr>
        <w:t>OSTATNÉ USTANOVENIA</w:t>
      </w:r>
    </w:p>
    <w:p w14:paraId="4747EBF8" w14:textId="77777777" w:rsidR="00DE2944" w:rsidRPr="007718D4" w:rsidRDefault="00DE2944" w:rsidP="00DE2944">
      <w:pPr>
        <w:pStyle w:val="Odsekzoznamu"/>
        <w:tabs>
          <w:tab w:val="left" w:pos="540"/>
        </w:tabs>
        <w:ind w:left="539" w:hanging="539"/>
        <w:rPr>
          <w:rFonts w:cs="Arial"/>
        </w:rPr>
      </w:pPr>
      <w:r w:rsidRPr="007718D4">
        <w:rPr>
          <w:rFonts w:cs="Arial"/>
        </w:rPr>
        <w:lastRenderedPageBreak/>
        <w:t>8.1</w:t>
      </w:r>
      <w:r w:rsidRPr="007718D4">
        <w:rPr>
          <w:rFonts w:cs="Arial"/>
        </w:rPr>
        <w:tab/>
        <w:t>Poskytovateľ sa zaväzuje predmet plnenia nepoužiť bez súhlasu objednávateľa na iné účely ako tie, ktoré sú uvedené v tejto rámcovej dohode. Ustanovenia osobitných všeobecne záväzných právnych predpisov platných a účinných v Slovenskej republike tým nie sú dotknuté.</w:t>
      </w:r>
    </w:p>
    <w:p w14:paraId="2D345EAA"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4D2063DE" w14:textId="77777777" w:rsidR="00DE2944" w:rsidRPr="007718D4" w:rsidRDefault="00DE2944" w:rsidP="00DE2944">
      <w:pPr>
        <w:pStyle w:val="Odsekzoznamu"/>
        <w:tabs>
          <w:tab w:val="left" w:pos="540"/>
        </w:tabs>
        <w:ind w:left="539" w:hanging="539"/>
        <w:rPr>
          <w:rFonts w:cs="Arial"/>
        </w:rPr>
      </w:pPr>
      <w:r w:rsidRPr="007718D4">
        <w:rPr>
          <w:rFonts w:cs="Arial"/>
        </w:rPr>
        <w:t>8.2</w:t>
      </w:r>
      <w:r w:rsidRPr="007718D4">
        <w:rPr>
          <w:rFonts w:cs="Arial"/>
        </w:rPr>
        <w:tab/>
        <w:t>Pre vstup na nehnuteľnosti vo vlastníctve tretích osôb, ktorý je potrebný na vykonanie predmetu plnenia, poskytovateľ zabezpečí s ich vlastníkmi poskytnutie príslušných súhlasov a uzatvorenie dohôd za podmienok uvedených v príslušných všeobecne záväzných právnych predpisoch platných a účinných v Slovenskej republike a podľa súťažných podkladov. Finančné nároky s týmto súvisiace znáša poskytovateľ.</w:t>
      </w:r>
    </w:p>
    <w:p w14:paraId="6EA419C1"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287D06B6" w14:textId="77777777" w:rsidR="00DE2944" w:rsidRPr="007718D4" w:rsidRDefault="00DE2944" w:rsidP="00DE2944">
      <w:pPr>
        <w:pStyle w:val="Odsekzoznamu"/>
        <w:tabs>
          <w:tab w:val="left" w:pos="540"/>
        </w:tabs>
        <w:ind w:left="539" w:hanging="539"/>
        <w:rPr>
          <w:rFonts w:cs="Arial"/>
        </w:rPr>
      </w:pPr>
      <w:r w:rsidRPr="007718D4">
        <w:rPr>
          <w:rFonts w:cs="Arial"/>
        </w:rPr>
        <w:t>8.3</w:t>
      </w:r>
      <w:r w:rsidRPr="007718D4">
        <w:rPr>
          <w:rFonts w:cs="Arial"/>
        </w:rPr>
        <w:tab/>
        <w:t>Poskytovateľ je oprávnený použiť skutočnosť, že vykonal predmet plnenia, resp. dielo na referencie. Musí však pritom chrániť oprávnené záujmy objednávateľa. Ustanovenia osobitných všeobecne záväzných právnych predpisov platných a účinných v Slovenskej republike tým nie sú dotknuté.</w:t>
      </w:r>
    </w:p>
    <w:p w14:paraId="5F7748DC"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7E330A77" w14:textId="77777777" w:rsidR="00DE2944" w:rsidRPr="007718D4" w:rsidRDefault="00DE2944" w:rsidP="00DE2944">
      <w:pPr>
        <w:pStyle w:val="Odsekzoznamu"/>
        <w:tabs>
          <w:tab w:val="left" w:pos="540"/>
        </w:tabs>
        <w:ind w:left="539" w:hanging="539"/>
        <w:rPr>
          <w:rFonts w:cs="Arial"/>
        </w:rPr>
      </w:pPr>
      <w:r w:rsidRPr="007718D4">
        <w:rPr>
          <w:rFonts w:cs="Arial"/>
        </w:rPr>
        <w:t>8.4</w:t>
      </w:r>
      <w:r w:rsidRPr="007718D4">
        <w:rPr>
          <w:rFonts w:cs="Arial"/>
        </w:rPr>
        <w:tab/>
        <w:t>Vlastnícke právo k predmetu plnenia, resp. dielu objednávateľ nadobúda dňom jeho odovzdania a prevzatia podľa článku 3 tejto rámcovej dohody. Nebezpečenstvo škody na diele prechádza z poskytovateľa na objednávateľa súčasne s prechodom vlastníckeho práva podľa prvej vety tohto bodu.</w:t>
      </w:r>
    </w:p>
    <w:p w14:paraId="072582AD"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4512DBAC" w14:textId="77777777" w:rsidR="00DE2944" w:rsidRPr="007718D4" w:rsidRDefault="00DE2944" w:rsidP="00DE2944">
      <w:pPr>
        <w:pStyle w:val="Odsekzoznamu"/>
        <w:tabs>
          <w:tab w:val="left" w:pos="540"/>
        </w:tabs>
        <w:ind w:left="539" w:hanging="539"/>
        <w:rPr>
          <w:rFonts w:cs="Arial"/>
        </w:rPr>
      </w:pPr>
      <w:r w:rsidRPr="007718D4">
        <w:rPr>
          <w:rFonts w:cs="Arial"/>
        </w:rPr>
        <w:t>8.5</w:t>
      </w:r>
      <w:r w:rsidRPr="007718D4">
        <w:rPr>
          <w:rFonts w:cs="Arial"/>
        </w:rPr>
        <w:tab/>
        <w:t>V prípade, že predmet plnenia, resp. dielo alebo jeho ktorákoľvek časť, ktorého vykonanie je predmetom tejto rámcovej dohody spĺňa náležitosti autorského diela podľa zákona č. 185/2015 Z. z.  Autorský zákon v znení neskorších predpisov (ďalej len „autorský zákon“), poskytovateľ udeľuje objednávateľovi dňom prevzatia diela v zmysle článku 4 tejto rámcovej dohody licenciu podľa § 65 a nasl. autorského zákona, a to výhradnú, neobmedzenú (bez časového a teritoriálneho obmedzenia), v rozsahu uvedenom v § 19 ods. 4 autorského zákona tak, aby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pre plnenie ich úloh vo všeobecnom verejnom záujme.</w:t>
      </w:r>
    </w:p>
    <w:p w14:paraId="7F82317E" w14:textId="77777777" w:rsidR="00DE2944" w:rsidRPr="007718D4" w:rsidRDefault="00DE2944" w:rsidP="00DE2944">
      <w:pPr>
        <w:pStyle w:val="Zarkazkladnhotextu3"/>
        <w:tabs>
          <w:tab w:val="left" w:pos="540"/>
        </w:tabs>
        <w:ind w:left="540" w:hanging="540"/>
        <w:rPr>
          <w:rFonts w:ascii="Arial" w:hAnsi="Arial" w:cs="Arial"/>
          <w:sz w:val="22"/>
          <w:szCs w:val="22"/>
        </w:rPr>
      </w:pPr>
    </w:p>
    <w:p w14:paraId="40B1B113" w14:textId="77777777" w:rsidR="00DE2944" w:rsidRPr="007718D4" w:rsidRDefault="00DE2944" w:rsidP="00DE2944">
      <w:pPr>
        <w:pStyle w:val="Odsekzoznamu"/>
        <w:tabs>
          <w:tab w:val="left" w:pos="540"/>
        </w:tabs>
        <w:ind w:left="539" w:hanging="539"/>
        <w:rPr>
          <w:rFonts w:cs="Arial"/>
        </w:rPr>
      </w:pPr>
      <w:r w:rsidRPr="007718D4">
        <w:rPr>
          <w:rFonts w:cs="Arial"/>
        </w:rPr>
        <w:t>8.6</w:t>
      </w:r>
      <w:r w:rsidRPr="007718D4">
        <w:rPr>
          <w:rFonts w:cs="Arial"/>
        </w:rPr>
        <w:tab/>
        <w:t>Strany rámcovej dohody sa zároveň dohodli, že odmena poskytovateľa v zmysle bodu 8.5 tohto článku rámcovej dohody je zahrnutá v celom rozsahu v cene diela uvedenej v článku 4 tejto rámcovej dohody.</w:t>
      </w:r>
    </w:p>
    <w:p w14:paraId="7BE2FAF1" w14:textId="77777777" w:rsidR="00DE2944" w:rsidRPr="007718D4" w:rsidRDefault="00DE2944" w:rsidP="00DE2944">
      <w:pPr>
        <w:pStyle w:val="Odsekzoznamu"/>
        <w:rPr>
          <w:rFonts w:cs="Arial"/>
        </w:rPr>
      </w:pPr>
    </w:p>
    <w:p w14:paraId="4DC1F5F9" w14:textId="77777777" w:rsidR="00DE2944" w:rsidRPr="007718D4" w:rsidRDefault="00DE2944" w:rsidP="00DE2944">
      <w:pPr>
        <w:pStyle w:val="Odsekzoznamu"/>
        <w:tabs>
          <w:tab w:val="left" w:pos="540"/>
        </w:tabs>
        <w:ind w:left="539" w:hanging="539"/>
        <w:rPr>
          <w:rFonts w:cs="Arial"/>
        </w:rPr>
      </w:pPr>
      <w:r w:rsidRPr="007718D4">
        <w:rPr>
          <w:rFonts w:cs="Arial"/>
        </w:rPr>
        <w:t>8.7</w:t>
      </w:r>
      <w:r w:rsidRPr="007718D4">
        <w:rPr>
          <w:rFonts w:cs="Arial"/>
        </w:rPr>
        <w:tab/>
        <w:t>Poskytovateľ nesmie predmet rámcovej dohody podľa tejto rámcovej dohody ako celok odovzdať na vykonanie inému subjektu. Časť diela môže poskytovateľ odovzdať na vykonanie svojmu subdodávateľovi uvedenému v Zozname subdodávateľov, ktorý tvorí Prílohu č. 3 tejto rámcovej dohody. Súhlas objednávateľa s vykonaním predmetu rámcovej dohody prostredníctvom subdodávateľa nezbavuje poskytovateľa povinnosti a zodpovednosti za všetky práce a činnosti subdodávateľa.</w:t>
      </w:r>
    </w:p>
    <w:p w14:paraId="25062634" w14:textId="77777777" w:rsidR="00DE2944" w:rsidRPr="007718D4" w:rsidRDefault="00DE2944" w:rsidP="00DE2944">
      <w:pPr>
        <w:pStyle w:val="Odsekzoznamu"/>
        <w:rPr>
          <w:rFonts w:cs="Arial"/>
        </w:rPr>
      </w:pPr>
    </w:p>
    <w:p w14:paraId="77F45D13" w14:textId="77777777" w:rsidR="00DE2944" w:rsidRPr="007718D4" w:rsidRDefault="00DE2944" w:rsidP="00DE2944">
      <w:pPr>
        <w:pStyle w:val="Odsekzoznamu"/>
        <w:tabs>
          <w:tab w:val="left" w:pos="540"/>
        </w:tabs>
        <w:ind w:left="539" w:hanging="539"/>
        <w:rPr>
          <w:rFonts w:cs="Arial"/>
        </w:rPr>
      </w:pPr>
      <w:r w:rsidRPr="007718D4">
        <w:rPr>
          <w:rFonts w:cs="Arial"/>
        </w:rPr>
        <w:t>8.8</w:t>
      </w:r>
      <w:r w:rsidRPr="007718D4">
        <w:rPr>
          <w:rFonts w:cs="Arial"/>
        </w:rPr>
        <w:tab/>
        <w:t xml:space="preserve">Ak sa na poskytovateľa a jeho subdodávateľov vzťahuje povinnosť zapisovať sa do registra partnerov verejného sektora podľa zákona č. 315/2016 Z.z. o registri partnerov verejného sektora a o zmene a doplnení niektorých zákonov (ďalej len „zákon o registri partnerov verejného sektora“), potom je poskytovateľ, ako aj jeho subdodávatelia, povinný dodržať túto povinnosť po celú dobu trvania tejto rámcovej dohody, pričom poskytovateľ sa zaväzuje zabezpečiť splnenie tejto povinnosti aj zo strany subdodávateľov. V prípade porušenia povinnosti poskytovateľa podľa predchádzajúcej vety má objednávateľ nárok na zmluvnú pokutu vo výške 100,00 EUR (slovom: sto eur) za každý deň porušenia, pričom porušenie uvedenej povinnosti, ktoré trvá dlhšie ako 30 dní sa považuje za podstatné porušenie tejto rámcovej dohody. </w:t>
      </w:r>
      <w:r w:rsidRPr="007718D4">
        <w:rPr>
          <w:rFonts w:cs="Arial"/>
          <w:color w:val="000000"/>
        </w:rPr>
        <w:t>Ak v súvislosti s porušením vyššie uvedenej povinnosti uloží príslušný orgán objednávateľovi akúkoľvek sankciu, poskytovateľ je povinný túto sankciu mu v plnej výške nahradiť.</w:t>
      </w:r>
    </w:p>
    <w:p w14:paraId="74A386FA" w14:textId="77777777" w:rsidR="00DE2944" w:rsidRPr="007718D4" w:rsidRDefault="00DE2944" w:rsidP="00DE2944">
      <w:pPr>
        <w:pStyle w:val="Odsekzoznamu"/>
        <w:rPr>
          <w:rFonts w:cs="Arial"/>
        </w:rPr>
      </w:pPr>
    </w:p>
    <w:p w14:paraId="407E265F" w14:textId="77777777" w:rsidR="00DE2944" w:rsidRPr="007718D4" w:rsidRDefault="00DE2944" w:rsidP="00DE2944">
      <w:pPr>
        <w:pStyle w:val="Odsekzoznamu"/>
        <w:tabs>
          <w:tab w:val="left" w:pos="540"/>
        </w:tabs>
        <w:ind w:left="539" w:hanging="539"/>
        <w:rPr>
          <w:rFonts w:cs="Arial"/>
        </w:rPr>
      </w:pPr>
      <w:r w:rsidRPr="007718D4">
        <w:rPr>
          <w:rFonts w:cs="Arial"/>
        </w:rPr>
        <w:t>8.9</w:t>
      </w:r>
      <w:r w:rsidRPr="007718D4">
        <w:rPr>
          <w:rFonts w:cs="Arial"/>
        </w:rPr>
        <w:tab/>
        <w:t xml:space="preserve">Počas trvania tejto rámcovej dohody je poskytovateľ oprávnený zmeniť subdodávateľa uvedeného v Prílohe č. 3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w:t>
      </w:r>
      <w:r w:rsidRPr="007718D4">
        <w:rPr>
          <w:rFonts w:cs="Arial"/>
        </w:rPr>
        <w:lastRenderedPageBreak/>
        <w:t xml:space="preserve">verejného sektora vyplýva. Objednávateľ má právo odmietnuť podpísať dodatok k rámcovej dohode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zákazkách,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w:t>
      </w:r>
      <w:r w:rsidRPr="007718D4">
        <w:rPr>
          <w:rFonts w:cs="Arial"/>
          <w:color w:val="000000"/>
        </w:rPr>
        <w:t>V prípade, ak poskytovateľ bezodkladne neoznámi subdodávateľa, resp. ďalšieho subdodávateľa objednávateľovi, je povinný zaplatiť objednávateľovi zmluvnú pokutu vo výške 5.000,- EUR (slovom: päťtisíc eur).</w:t>
      </w:r>
    </w:p>
    <w:p w14:paraId="4292E699" w14:textId="77777777" w:rsidR="00DE2944" w:rsidRPr="007718D4" w:rsidRDefault="00DE2944" w:rsidP="00DE2944">
      <w:pPr>
        <w:pStyle w:val="Odsekzoznamu"/>
        <w:tabs>
          <w:tab w:val="left" w:pos="540"/>
        </w:tabs>
        <w:spacing w:before="60"/>
        <w:ind w:left="567"/>
        <w:rPr>
          <w:rFonts w:cs="Arial"/>
        </w:rPr>
      </w:pPr>
    </w:p>
    <w:p w14:paraId="18A55E7D" w14:textId="22F26E78" w:rsidR="00DE2944" w:rsidRPr="007718D4" w:rsidRDefault="00DE2944" w:rsidP="00DE2944">
      <w:pPr>
        <w:pStyle w:val="Odsekzoznamu"/>
        <w:tabs>
          <w:tab w:val="left" w:pos="540"/>
        </w:tabs>
        <w:ind w:left="539" w:hanging="539"/>
        <w:rPr>
          <w:rFonts w:cs="Arial"/>
        </w:rPr>
      </w:pPr>
      <w:r w:rsidRPr="007718D4">
        <w:rPr>
          <w:rFonts w:cs="Arial"/>
        </w:rPr>
        <w:t>8.10</w:t>
      </w:r>
      <w:r w:rsidRPr="007718D4">
        <w:rPr>
          <w:rFonts w:cs="Arial"/>
        </w:rPr>
        <w:tab/>
        <w:t>Poskytovateľ vyhlasuje, že Príloha č. 3 k tejto rámcovej dohode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poskytovateľ povinný bezodkladne písomne oznámiť objednávateľovi, pričom strany rámcovej dohody sa výslovne dohodli, že na zmenu Údajov nie je potrebné uzatvoriť dodatok k rámcovej dohode. V prípade nesplnenia povinnosti poskytovateľa v zmysle predchádzajúcej vety má objednávateľ nárok na zmluvnú pokutu vo výške 500,00 EUR (slovom: päťsto eur) za každý neoznámený zmenený údaj, ako aj náhradu škody, ktorá objednávateľovi v tejto súvislosti vznikne. V dodatku k rámcovej dohod</w:t>
      </w:r>
      <w:r w:rsidR="003667F2">
        <w:rPr>
          <w:rFonts w:cs="Arial"/>
        </w:rPr>
        <w:t>e</w:t>
      </w:r>
      <w:r w:rsidRPr="007718D4">
        <w:rPr>
          <w:rFonts w:cs="Arial"/>
        </w:rPr>
        <w:t>, ktorým sa mení pôvodný subdodávateľ, je poskytovateľ povinný uviesť aktuálne a úplné Údaje nového subdodávateľa.</w:t>
      </w:r>
    </w:p>
    <w:p w14:paraId="1B26B243" w14:textId="77777777" w:rsidR="00DE2944" w:rsidRPr="007718D4" w:rsidRDefault="00DE2944" w:rsidP="00DE2944">
      <w:pPr>
        <w:pStyle w:val="Odsekzoznamu"/>
        <w:rPr>
          <w:rFonts w:cs="Arial"/>
        </w:rPr>
      </w:pPr>
    </w:p>
    <w:p w14:paraId="2E62C5D2" w14:textId="5F8DDA6A" w:rsidR="00CD0B8F" w:rsidRDefault="00DE2944" w:rsidP="00CD0B8F">
      <w:pPr>
        <w:pStyle w:val="Odsekzoznamu"/>
        <w:tabs>
          <w:tab w:val="left" w:pos="540"/>
        </w:tabs>
        <w:spacing w:after="120"/>
        <w:ind w:left="539" w:hanging="539"/>
        <w:rPr>
          <w:rFonts w:cs="Arial"/>
          <w:color w:val="000000"/>
        </w:rPr>
      </w:pPr>
      <w:r w:rsidRPr="007718D4">
        <w:rPr>
          <w:rFonts w:cs="Arial"/>
        </w:rPr>
        <w:t>8.11</w:t>
      </w:r>
      <w:r w:rsidRPr="007718D4">
        <w:rPr>
          <w:rFonts w:cs="Arial"/>
        </w:rPr>
        <w:tab/>
        <w:t xml:space="preserve">V prípade, ak poskytovateľ preukazoval splnenie podmienok účasti podľa § 33 ZVO inou osobou, je povinný pri plnení rámcovej dohody skutočne používať zdroje osoby, ktorej postavenie využil na preukázanie finančného a ekonomického postavenia. V prípade, ak poskytovateľ preukazoval splnenie podmienok účasti podľa § 34 ZVO inou osobou, je povinný pri plnení rámcovej dohody skutočne používať kapacity osoby, ktorej spôsobilosť využíva na preukázanie technickej spôsobilosti alebo odbornej spôsobilosti. </w:t>
      </w:r>
      <w:r w:rsidRPr="007718D4">
        <w:rPr>
          <w:rFonts w:cs="Arial"/>
          <w:color w:val="000000"/>
        </w:rPr>
        <w:t>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51E19869" w14:textId="77777777" w:rsidR="00CD0B8F" w:rsidRDefault="00CD0B8F" w:rsidP="00CD0B8F">
      <w:pPr>
        <w:pStyle w:val="Odsekzoznamu"/>
        <w:tabs>
          <w:tab w:val="left" w:pos="540"/>
        </w:tabs>
        <w:spacing w:after="120"/>
        <w:ind w:left="539" w:hanging="539"/>
        <w:rPr>
          <w:rFonts w:cs="Arial"/>
        </w:rPr>
      </w:pPr>
      <w:r>
        <w:rPr>
          <w:rFonts w:cs="Arial"/>
        </w:rPr>
        <w:t>8.</w:t>
      </w:r>
      <w:r>
        <w:rPr>
          <w:rFonts w:cs="Arial"/>
          <w:color w:val="000000"/>
        </w:rPr>
        <w:t>12</w:t>
      </w:r>
      <w:r>
        <w:rPr>
          <w:rFonts w:cs="Arial"/>
          <w:color w:val="000000"/>
        </w:rPr>
        <w:tab/>
        <w:t xml:space="preserve">Poskytovateľ sa zaväzuje splniť predmet rámcovej dohody kapacitami osôb uvedených v bode 8.11 tohto článku rámcovej dohody. Zmeniť tieto osoby počas trvania rámcovej dohody je možné len s predchádzajúcim písomným súhlasom </w:t>
      </w:r>
      <w:r>
        <w:rPr>
          <w:rFonts w:cs="Arial"/>
        </w:rPr>
        <w:t>o</w:t>
      </w:r>
      <w:r w:rsidRPr="002A05AC">
        <w:rPr>
          <w:rFonts w:cs="Arial"/>
        </w:rPr>
        <w:t>bjednávateľa vo forme dodatku, pričom platí, že nov</w:t>
      </w:r>
      <w:r>
        <w:rPr>
          <w:rFonts w:cs="Arial"/>
        </w:rPr>
        <w:t xml:space="preserve">á osoba </w:t>
      </w:r>
      <w:r>
        <w:rPr>
          <w:rFonts w:cs="Arial"/>
          <w:noProof w:val="0"/>
        </w:rPr>
        <w:t>nahrádzajúca</w:t>
      </w:r>
      <w:r>
        <w:rPr>
          <w:rFonts w:cs="Arial"/>
        </w:rPr>
        <w:t xml:space="preserve"> osobu úvedenú v bode 8.11 tohto článku rámcovej dohody </w:t>
      </w:r>
      <w:r w:rsidRPr="002A05AC">
        <w:rPr>
          <w:rFonts w:cs="Arial"/>
        </w:rPr>
        <w:t xml:space="preserve"> skupiny musí spĺňať totožné podmienky týkajúce sa vzdelania a odbornej praxe za podmienky dodržania ustanovení ZVO a v</w:t>
      </w:r>
      <w:r>
        <w:rPr>
          <w:rFonts w:cs="Arial"/>
        </w:rPr>
        <w:t> </w:t>
      </w:r>
      <w:r w:rsidRPr="002A05AC">
        <w:rPr>
          <w:rFonts w:cs="Arial"/>
        </w:rPr>
        <w:t>prípade</w:t>
      </w:r>
      <w:r>
        <w:rPr>
          <w:rFonts w:cs="Arial"/>
        </w:rPr>
        <w:t>:</w:t>
      </w:r>
    </w:p>
    <w:p w14:paraId="56A0E55C" w14:textId="77777777" w:rsidR="00CD0B8F" w:rsidRPr="007718D4" w:rsidRDefault="00CD0B8F" w:rsidP="00CD0B8F">
      <w:pPr>
        <w:pStyle w:val="Odsekzoznamu"/>
        <w:tabs>
          <w:tab w:val="left" w:pos="540"/>
        </w:tabs>
        <w:ind w:left="539" w:hanging="539"/>
        <w:rPr>
          <w:rFonts w:cs="Arial"/>
        </w:rPr>
      </w:pPr>
    </w:p>
    <w:p w14:paraId="758BE5DE" w14:textId="7570F862" w:rsidR="00CD0B8F" w:rsidRDefault="00CD0B8F" w:rsidP="00590D66">
      <w:pPr>
        <w:pStyle w:val="Odsekzoznamu"/>
        <w:numPr>
          <w:ilvl w:val="0"/>
          <w:numId w:val="82"/>
        </w:numPr>
        <w:spacing w:after="120"/>
        <w:ind w:left="1134" w:hanging="567"/>
        <w:rPr>
          <w:rFonts w:cs="Arial"/>
        </w:rPr>
      </w:pPr>
      <w:r w:rsidRPr="002A05AC">
        <w:rPr>
          <w:rFonts w:cs="Arial"/>
        </w:rPr>
        <w:t>ak nov</w:t>
      </w:r>
      <w:r>
        <w:rPr>
          <w:rFonts w:cs="Arial"/>
        </w:rPr>
        <w:t xml:space="preserve">á osoba </w:t>
      </w:r>
      <w:r>
        <w:rPr>
          <w:rFonts w:cs="Arial"/>
          <w:noProof w:val="0"/>
        </w:rPr>
        <w:t>nahrádzajúca</w:t>
      </w:r>
      <w:r>
        <w:rPr>
          <w:rFonts w:cs="Arial"/>
        </w:rPr>
        <w:t xml:space="preserve"> osobu úvedenú v bode 8.11 tohto článku rámcovej dohody</w:t>
      </w:r>
      <w:r w:rsidRPr="002A05AC">
        <w:rPr>
          <w:rFonts w:cs="Arial"/>
        </w:rPr>
        <w:t xml:space="preserve"> nesplní totožné podmienky týkajúce sa vzdelania a odbornej praxe za podmienky dodržania ustanovení ZVO, </w:t>
      </w:r>
      <w:r>
        <w:rPr>
          <w:rFonts w:cs="Arial"/>
        </w:rPr>
        <w:t>o</w:t>
      </w:r>
      <w:r w:rsidRPr="002A05AC">
        <w:rPr>
          <w:rFonts w:cs="Arial"/>
        </w:rPr>
        <w:t xml:space="preserve">bjednávateľ si vyhradzuje právo nesúhlasiť s výmenou </w:t>
      </w:r>
      <w:r>
        <w:rPr>
          <w:rFonts w:cs="Arial"/>
        </w:rPr>
        <w:t>osoby uvedenej v bode 8.11 tohto článku rámcovej dohody;</w:t>
      </w:r>
    </w:p>
    <w:p w14:paraId="43F3E0DC" w14:textId="32B6EAA3" w:rsidR="00CD0B8F" w:rsidRPr="00CD0B8F" w:rsidRDefault="00CD0B8F" w:rsidP="00590D66">
      <w:pPr>
        <w:pStyle w:val="Odsekzoznamu"/>
        <w:numPr>
          <w:ilvl w:val="0"/>
          <w:numId w:val="82"/>
        </w:numPr>
        <w:spacing w:after="120"/>
        <w:ind w:left="1134" w:hanging="567"/>
        <w:rPr>
          <w:rFonts w:cs="Arial"/>
        </w:rPr>
      </w:pPr>
      <w:r w:rsidRPr="00CD0B8F">
        <w:rPr>
          <w:rFonts w:cs="Arial"/>
        </w:rPr>
        <w:t xml:space="preserve">ak nová osoba </w:t>
      </w:r>
      <w:r w:rsidRPr="00CD0B8F">
        <w:rPr>
          <w:rFonts w:cs="Arial"/>
          <w:noProof w:val="0"/>
        </w:rPr>
        <w:t>nahrádzajúca</w:t>
      </w:r>
      <w:r w:rsidRPr="00CD0B8F">
        <w:rPr>
          <w:rFonts w:cs="Arial"/>
        </w:rPr>
        <w:t xml:space="preserve"> osobu úvedenú v bode 8.11 tohto článku rámcovej dohody splní totožné podmienky týkajúce sa vzdelania a odbornej praxe za podmienky dodržania ustanovení ZVO, nie je objednávateľ oprávnený bez udania dôvodu nesúhlasiť s touto zmenou.</w:t>
      </w:r>
    </w:p>
    <w:p w14:paraId="6000FBFB" w14:textId="7E06386D" w:rsidR="00CD0B8F" w:rsidRDefault="00CD0B8F" w:rsidP="00CD0B8F">
      <w:pPr>
        <w:pStyle w:val="Odsekzoznamu"/>
        <w:tabs>
          <w:tab w:val="left" w:pos="540"/>
        </w:tabs>
        <w:ind w:left="539" w:hanging="539"/>
        <w:rPr>
          <w:rFonts w:cs="Arial"/>
          <w:color w:val="000000"/>
        </w:rPr>
      </w:pPr>
      <w:r>
        <w:rPr>
          <w:rFonts w:cs="Arial"/>
          <w:color w:val="000000"/>
        </w:rPr>
        <w:tab/>
      </w:r>
      <w:r w:rsidRPr="007718D4">
        <w:rPr>
          <w:rFonts w:cs="Arial"/>
          <w:color w:val="000000"/>
        </w:rPr>
        <w:t>V prípade nedodržania týchto povinností je poskytovateľ povinný zaplatiť objednávateľovi zmluvnú pokutu za každé takéto porušenie vo výške 5.000,- EUR (slovom: päťtisíc eur). Porušenie ktorejkoľvek povinnosti podľa tohto bodu rámcovej dohody sa považuje za podstatné porušenie rámcovej dohody a oprávňuje objednávateľa okamžite odstúpiť od rámcovej dohody.</w:t>
      </w:r>
    </w:p>
    <w:p w14:paraId="033A2F40" w14:textId="77777777" w:rsidR="00DE2944" w:rsidRPr="007718D4" w:rsidRDefault="00DE2944" w:rsidP="00DE2944">
      <w:pPr>
        <w:pStyle w:val="Odsekzoznamu"/>
        <w:rPr>
          <w:rFonts w:cs="Arial"/>
        </w:rPr>
      </w:pPr>
    </w:p>
    <w:p w14:paraId="6A334B84" w14:textId="5A34568C" w:rsidR="00DE2944" w:rsidRPr="007718D4" w:rsidRDefault="00DE2944" w:rsidP="00DE2944">
      <w:pPr>
        <w:pStyle w:val="Odsekzoznamu"/>
        <w:tabs>
          <w:tab w:val="left" w:pos="540"/>
        </w:tabs>
        <w:ind w:left="539" w:hanging="539"/>
        <w:rPr>
          <w:rFonts w:cs="Arial"/>
        </w:rPr>
      </w:pPr>
      <w:r w:rsidRPr="007718D4">
        <w:rPr>
          <w:rFonts w:cs="Arial"/>
        </w:rPr>
        <w:lastRenderedPageBreak/>
        <w:t>8.1</w:t>
      </w:r>
      <w:r w:rsidR="00CD0B8F">
        <w:rPr>
          <w:rFonts w:cs="Arial"/>
        </w:rPr>
        <w:t>3</w:t>
      </w:r>
      <w:r w:rsidRPr="007718D4">
        <w:rPr>
          <w:rFonts w:cs="Arial"/>
        </w:rPr>
        <w:tab/>
        <w:t xml:space="preserve">Poskytovateľ sa zaväzuje, že nebude v súvislosti s predmetom rámcovej dohody, resp.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„zákon o nelegálnej práci“), v spojení so zákonom č. 311/2001 Z.z. Zákonník práce, zákonom č. 513/1991 Zb. Obchodný zákonník, zákonom č. 5/2004 Z. z. o službách zamestnanosti a o zmene a doplnení niektorých zákonov, zákonom č. </w:t>
      </w:r>
      <w:hyperlink r:id="rId30" w:history="1">
        <w:r w:rsidRPr="007718D4">
          <w:rPr>
            <w:rStyle w:val="Hypertextovprepojenie"/>
            <w:rFonts w:eastAsia="Calibri" w:cs="Arial"/>
          </w:rPr>
          <w:t>461/2003 Z. z.</w:t>
        </w:r>
      </w:hyperlink>
      <w:r w:rsidRPr="007718D4">
        <w:rPr>
          <w:rFonts w:cs="Arial"/>
        </w:rPr>
        <w:t xml:space="preserve"> o sociálnom poistení, zákonom č. </w:t>
      </w:r>
      <w:hyperlink r:id="rId31" w:history="1">
        <w:r w:rsidRPr="007718D4">
          <w:rPr>
            <w:rStyle w:val="Hypertextovprepojenie"/>
            <w:rFonts w:eastAsia="Calibri" w:cs="Arial"/>
          </w:rPr>
          <w:t>404/2011 Z. z.</w:t>
        </w:r>
      </w:hyperlink>
      <w:r w:rsidRPr="007718D4">
        <w:rPr>
          <w:rFonts w:cs="Arial"/>
        </w:rPr>
        <w:t xml:space="preserve"> o pobyte cudzincov a o zmene a doplnení niektorých zákonov, zákonom č. </w:t>
      </w:r>
      <w:hyperlink r:id="rId32" w:history="1">
        <w:r w:rsidRPr="007718D4">
          <w:rPr>
            <w:rStyle w:val="Hypertextovprepojenie"/>
            <w:rFonts w:eastAsia="Calibri" w:cs="Arial"/>
          </w:rPr>
          <w:t>480/2002 Z. z.</w:t>
        </w:r>
      </w:hyperlink>
      <w:r w:rsidRPr="007718D4">
        <w:rPr>
          <w:rFonts w:cs="Arial"/>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4CE4F9AC" w14:textId="77777777" w:rsidR="00DE2944" w:rsidRPr="007718D4" w:rsidRDefault="00DE2944" w:rsidP="00DE2944">
      <w:pPr>
        <w:pStyle w:val="Odsekzoznamu"/>
        <w:tabs>
          <w:tab w:val="left" w:pos="540"/>
        </w:tabs>
        <w:ind w:left="539" w:hanging="539"/>
        <w:rPr>
          <w:rFonts w:cs="Arial"/>
        </w:rPr>
      </w:pPr>
    </w:p>
    <w:p w14:paraId="074B097D" w14:textId="1E707854" w:rsidR="00DE2944" w:rsidRPr="007718D4" w:rsidRDefault="00DE2944" w:rsidP="00DE2944">
      <w:pPr>
        <w:pStyle w:val="Odsekzoznamu"/>
        <w:tabs>
          <w:tab w:val="left" w:pos="540"/>
        </w:tabs>
        <w:ind w:left="539" w:hanging="539"/>
        <w:rPr>
          <w:rFonts w:cs="Arial"/>
        </w:rPr>
      </w:pPr>
      <w:r w:rsidRPr="007718D4">
        <w:rPr>
          <w:rFonts w:cs="Arial"/>
        </w:rPr>
        <w:t>8.1</w:t>
      </w:r>
      <w:r w:rsidR="00CD0B8F">
        <w:rPr>
          <w:rFonts w:cs="Arial"/>
        </w:rPr>
        <w:t>4</w:t>
      </w:r>
      <w:r w:rsidRPr="007718D4">
        <w:rPr>
          <w:rFonts w:cs="Arial"/>
        </w:rPr>
        <w:tab/>
        <w:t>V prípade, že orgán vykonávajúci kontrolu nelegálnej práce a nelegálneho zamestnávania zistí porušenie § 7b ods. 5 zákona o nelegálnej práci, t.j. porušenie zákazu prijať prácu alebo službu, ktorú objednávateľovi na základe rámcovej dohody dodáva alebo poskytuje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64B7B741" w14:textId="77777777" w:rsidR="00DE2944" w:rsidRPr="007718D4" w:rsidRDefault="00DE2944" w:rsidP="00DE2944">
      <w:pPr>
        <w:pStyle w:val="Odsekzoznamu"/>
        <w:tabs>
          <w:tab w:val="left" w:pos="540"/>
        </w:tabs>
        <w:spacing w:before="60"/>
        <w:ind w:left="567"/>
        <w:rPr>
          <w:rFonts w:cs="Arial"/>
        </w:rPr>
      </w:pPr>
    </w:p>
    <w:p w14:paraId="76FE3750" w14:textId="692D04EE" w:rsidR="00DE2944" w:rsidRPr="007718D4" w:rsidRDefault="00DE2944" w:rsidP="00DE2944">
      <w:pPr>
        <w:pStyle w:val="Odsekzoznamu"/>
        <w:tabs>
          <w:tab w:val="left" w:pos="540"/>
        </w:tabs>
        <w:ind w:left="539" w:hanging="539"/>
        <w:rPr>
          <w:rFonts w:cs="Arial"/>
        </w:rPr>
      </w:pPr>
      <w:r w:rsidRPr="007718D4">
        <w:rPr>
          <w:rFonts w:cs="Arial"/>
        </w:rPr>
        <w:t>8.1</w:t>
      </w:r>
      <w:r w:rsidR="00CD0B8F">
        <w:rPr>
          <w:rFonts w:cs="Arial"/>
        </w:rPr>
        <w:t>5</w:t>
      </w:r>
      <w:r w:rsidRPr="007718D4">
        <w:rPr>
          <w:rFonts w:cs="Arial"/>
        </w:rPr>
        <w:tab/>
        <w:t xml:space="preserve">Poskytovateľ zodpovedá za bezpečnosť a ochranu zdravia vlastných zamestnancov, za ohrozenie bezpečnosti premávky na ceste a všetky prípadné škody zavinené svojou činnosťou. Poskytovateľ sa zaväzuje pri uskutočňovaní prác dodržiavať všetky súvisiace predpisy o ochrane zdravia a bezpečnosti pri práci, predpisy o ochrane životného prostredia, ako aj o bezpečnosti premávky na ceste vyplývajúce zo zákona č. 8/2009 Z. z. o cestnej premávke a o zmene a doplnení niektorých zákonov </w:t>
      </w:r>
      <w:r w:rsidRPr="007718D4">
        <w:rPr>
          <w:rFonts w:cs="Arial"/>
          <w:spacing w:val="-2"/>
        </w:rPr>
        <w:t>a vyhlášky MV SR č.9/2009 Z. z., ktorou sa vykonáva zákon o cestnej premávke a o zmene a doplnení niektorých zákonov v znení neskorších predpisov</w:t>
      </w:r>
      <w:r w:rsidRPr="007718D4">
        <w:rPr>
          <w:rFonts w:cs="Arial"/>
        </w:rPr>
        <w:t>.</w:t>
      </w:r>
    </w:p>
    <w:p w14:paraId="119CFE30" w14:textId="77777777" w:rsidR="00DE2944" w:rsidRPr="007718D4" w:rsidRDefault="00DE2944" w:rsidP="00DE2944">
      <w:pPr>
        <w:spacing w:after="240"/>
        <w:jc w:val="center"/>
        <w:rPr>
          <w:rFonts w:ascii="Arial" w:hAnsi="Arial" w:cs="Arial"/>
          <w:b/>
        </w:rPr>
      </w:pPr>
    </w:p>
    <w:p w14:paraId="4ED0304F" w14:textId="77777777" w:rsidR="00DE2944" w:rsidRPr="007718D4" w:rsidRDefault="00DE2944" w:rsidP="00DE2944">
      <w:pPr>
        <w:spacing w:after="240"/>
        <w:jc w:val="center"/>
        <w:rPr>
          <w:rFonts w:ascii="Arial" w:hAnsi="Arial" w:cs="Arial"/>
          <w:b/>
        </w:rPr>
      </w:pPr>
    </w:p>
    <w:p w14:paraId="23DA1B5F" w14:textId="77777777" w:rsidR="00DE2944" w:rsidRPr="007718D4" w:rsidRDefault="00DE2944" w:rsidP="00DE2944">
      <w:pPr>
        <w:spacing w:after="240"/>
        <w:jc w:val="center"/>
        <w:rPr>
          <w:rFonts w:ascii="Arial" w:hAnsi="Arial" w:cs="Arial"/>
          <w:b/>
        </w:rPr>
      </w:pPr>
      <w:r w:rsidRPr="007718D4">
        <w:rPr>
          <w:rFonts w:ascii="Arial" w:hAnsi="Arial" w:cs="Arial"/>
          <w:b/>
        </w:rPr>
        <w:t xml:space="preserve">Čl. 9 </w:t>
      </w:r>
      <w:r w:rsidRPr="007718D4">
        <w:rPr>
          <w:rFonts w:ascii="Arial" w:hAnsi="Arial" w:cs="Arial"/>
          <w:b/>
        </w:rPr>
        <w:br/>
        <w:t>ZÁVEREČNÉ USTANOVENIA</w:t>
      </w:r>
      <w:r w:rsidRPr="007718D4">
        <w:rPr>
          <w:rFonts w:ascii="Arial" w:hAnsi="Arial" w:cs="Arial"/>
        </w:rPr>
        <w:t xml:space="preserve"> </w:t>
      </w:r>
    </w:p>
    <w:p w14:paraId="0158C8BB" w14:textId="301D7277" w:rsidR="00DE2944" w:rsidRDefault="00DE2944" w:rsidP="0012646E">
      <w:pPr>
        <w:pStyle w:val="Odsekzoznamu"/>
        <w:tabs>
          <w:tab w:val="left" w:pos="540"/>
        </w:tabs>
        <w:ind w:left="539" w:hanging="539"/>
        <w:rPr>
          <w:rFonts w:cs="Arial"/>
        </w:rPr>
      </w:pPr>
      <w:r w:rsidRPr="007718D4">
        <w:rPr>
          <w:rFonts w:cs="Arial"/>
        </w:rPr>
        <w:t>9.1</w:t>
      </w:r>
      <w:r w:rsidRPr="007718D4">
        <w:rPr>
          <w:rFonts w:cs="Arial"/>
        </w:rPr>
        <w:tab/>
        <w:t>Práva a povinnosti strán rámcovej dohody, neupravené v tejto rámcovej dohode, sa riadia príslušnými ustanoveniami Obchodného zákonníka a ostatných všeobecne záväzných právnych predpisov, platných a účinných v Slovenskej republike.</w:t>
      </w:r>
    </w:p>
    <w:p w14:paraId="74BD110D" w14:textId="77777777" w:rsidR="0012646E" w:rsidRPr="007718D4" w:rsidRDefault="0012646E" w:rsidP="0012646E">
      <w:pPr>
        <w:pStyle w:val="Odsekzoznamu"/>
        <w:tabs>
          <w:tab w:val="left" w:pos="540"/>
        </w:tabs>
        <w:ind w:left="539" w:hanging="539"/>
        <w:rPr>
          <w:rFonts w:cs="Arial"/>
        </w:rPr>
      </w:pPr>
    </w:p>
    <w:p w14:paraId="5908104E" w14:textId="7A682320" w:rsidR="00DE2944" w:rsidRDefault="00DE2944" w:rsidP="0012646E">
      <w:pPr>
        <w:pStyle w:val="Odsekzoznamu"/>
        <w:tabs>
          <w:tab w:val="left" w:pos="540"/>
        </w:tabs>
        <w:ind w:left="539" w:hanging="539"/>
        <w:rPr>
          <w:rFonts w:cs="Arial"/>
        </w:rPr>
      </w:pPr>
      <w:r w:rsidRPr="007718D4">
        <w:rPr>
          <w:rFonts w:cs="Arial"/>
        </w:rPr>
        <w:t>9.2</w:t>
      </w:r>
      <w:r w:rsidRPr="007718D4">
        <w:rPr>
          <w:rFonts w:cs="Arial"/>
        </w:rPr>
        <w:tab/>
        <w:t>Poskytovateľ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081869CE" w14:textId="77777777" w:rsidR="0012646E" w:rsidRPr="007718D4" w:rsidRDefault="0012646E" w:rsidP="0012646E">
      <w:pPr>
        <w:pStyle w:val="Odsekzoznamu"/>
        <w:tabs>
          <w:tab w:val="left" w:pos="540"/>
        </w:tabs>
        <w:ind w:left="539" w:hanging="539"/>
        <w:rPr>
          <w:rFonts w:cs="Arial"/>
        </w:rPr>
      </w:pPr>
    </w:p>
    <w:p w14:paraId="6425306E" w14:textId="7BFB9E43" w:rsidR="00DE2944" w:rsidRDefault="00DE2944" w:rsidP="0012646E">
      <w:pPr>
        <w:pStyle w:val="Odsekzoznamu"/>
        <w:tabs>
          <w:tab w:val="left" w:pos="540"/>
        </w:tabs>
        <w:ind w:left="539" w:hanging="539"/>
        <w:rPr>
          <w:rFonts w:cs="Arial"/>
        </w:rPr>
      </w:pPr>
      <w:r w:rsidRPr="007718D4">
        <w:rPr>
          <w:rFonts w:cs="Arial"/>
        </w:rPr>
        <w:t>9.3</w:t>
      </w:r>
      <w:r w:rsidRPr="007718D4">
        <w:rPr>
          <w:rFonts w:cs="Arial"/>
        </w:rPr>
        <w:tab/>
        <w:t xml:space="preserve">Rámcovú dohodu je možné meniť a dopĺňať len na základe číslovaných, oprávnenými  zástupcami oboch strán rámcovej dohody podpísaných písomných dodatkov. Dodatok k rámcovej dohode musí byť podpísaný oprávnenými zástupcami strán rámcovej dohody, pričom podpisy musia byť na tej istej listine, v opačnom prípade sa má za to, že k uzatvoreniu dodatku k rámcovej dohode nedošlo. </w:t>
      </w:r>
    </w:p>
    <w:p w14:paraId="7EF378A2" w14:textId="77777777" w:rsidR="0012646E" w:rsidRPr="007718D4" w:rsidRDefault="0012646E" w:rsidP="0012646E">
      <w:pPr>
        <w:pStyle w:val="Odsekzoznamu"/>
        <w:tabs>
          <w:tab w:val="left" w:pos="540"/>
        </w:tabs>
        <w:ind w:left="539" w:hanging="539"/>
        <w:rPr>
          <w:rFonts w:cs="Arial"/>
        </w:rPr>
      </w:pPr>
    </w:p>
    <w:p w14:paraId="3741C20E" w14:textId="5D67C846" w:rsidR="00DE2944" w:rsidRDefault="00DE2944" w:rsidP="0012646E">
      <w:pPr>
        <w:pStyle w:val="Odsekzoznamu"/>
        <w:tabs>
          <w:tab w:val="left" w:pos="540"/>
        </w:tabs>
        <w:ind w:left="539" w:hanging="539"/>
        <w:rPr>
          <w:rFonts w:cs="Arial"/>
        </w:rPr>
      </w:pPr>
      <w:r w:rsidRPr="007718D4">
        <w:rPr>
          <w:rFonts w:cs="Arial"/>
        </w:rPr>
        <w:t>9.4</w:t>
      </w:r>
      <w:r w:rsidRPr="007718D4">
        <w:rPr>
          <w:rFonts w:cs="Arial"/>
        </w:rPr>
        <w:tab/>
        <w:t xml:space="preserve">Rámcová dohoda je vyhotovená v piatich (5) rovnopisoch, pričom tri (3) rovnopisy obdrží objednávateľ a dva (2) rovnopisy obdrží poskytovateľ. </w:t>
      </w:r>
    </w:p>
    <w:p w14:paraId="717B1525" w14:textId="77777777" w:rsidR="0012646E" w:rsidRPr="007718D4" w:rsidRDefault="0012646E" w:rsidP="0012646E">
      <w:pPr>
        <w:pStyle w:val="Odsekzoznamu"/>
        <w:tabs>
          <w:tab w:val="left" w:pos="540"/>
        </w:tabs>
        <w:ind w:left="539" w:hanging="539"/>
        <w:rPr>
          <w:rFonts w:cs="Arial"/>
        </w:rPr>
      </w:pPr>
    </w:p>
    <w:p w14:paraId="55401EF1" w14:textId="19E725FA" w:rsidR="00DE2944" w:rsidRDefault="00DE2944" w:rsidP="0012646E">
      <w:pPr>
        <w:pStyle w:val="Odsekzoznamu"/>
        <w:tabs>
          <w:tab w:val="left" w:pos="540"/>
        </w:tabs>
        <w:ind w:left="539" w:hanging="539"/>
        <w:rPr>
          <w:rFonts w:cs="Arial"/>
        </w:rPr>
      </w:pPr>
      <w:r w:rsidRPr="007718D4">
        <w:rPr>
          <w:rFonts w:cs="Arial"/>
        </w:rPr>
        <w:t>9.5</w:t>
      </w:r>
      <w:r w:rsidRPr="007718D4">
        <w:rPr>
          <w:rFonts w:cs="Arial"/>
        </w:rPr>
        <w:tab/>
        <w:t>Rámcová dohoda nadobúda platnosť dňom jej podpísania oboma stranami rámcovej dohody. Účinnosť nadobudne až deň nasledujúci po dni jej zverejnenia v Centrálnom registri zmlúv.</w:t>
      </w:r>
    </w:p>
    <w:p w14:paraId="53A8B346" w14:textId="77777777" w:rsidR="0012646E" w:rsidRPr="007718D4" w:rsidRDefault="0012646E" w:rsidP="0012646E">
      <w:pPr>
        <w:pStyle w:val="Odsekzoznamu"/>
        <w:tabs>
          <w:tab w:val="left" w:pos="540"/>
        </w:tabs>
        <w:ind w:left="539" w:hanging="539"/>
        <w:rPr>
          <w:rFonts w:cs="Arial"/>
        </w:rPr>
      </w:pPr>
    </w:p>
    <w:p w14:paraId="6B712FF1" w14:textId="7BFB2C6C" w:rsidR="00DE2944" w:rsidRDefault="00DE2944" w:rsidP="0012646E">
      <w:pPr>
        <w:pStyle w:val="Odsekzoznamu"/>
        <w:tabs>
          <w:tab w:val="left" w:pos="540"/>
        </w:tabs>
        <w:ind w:left="539" w:hanging="539"/>
        <w:rPr>
          <w:rFonts w:cs="Arial"/>
        </w:rPr>
      </w:pPr>
      <w:r w:rsidRPr="007718D4">
        <w:rPr>
          <w:rFonts w:cs="Arial"/>
        </w:rPr>
        <w:t>9.6</w:t>
      </w:r>
      <w:r w:rsidRPr="007718D4">
        <w:rPr>
          <w:rFonts w:cs="Arial"/>
        </w:rPr>
        <w:tab/>
        <w:t>Strany rámcovej dohody prehlasujú, že sa s obsahom rámcovej dohody oboznámili, túto uzatvorili slobodne a vážne, že sa zhoduje s ich prejavom vôle a svoj súhlas s jej obsahom potvrdzujú svojím vlastnoručným podpisom.</w:t>
      </w:r>
    </w:p>
    <w:p w14:paraId="6DE42417" w14:textId="77777777" w:rsidR="0012646E" w:rsidRPr="007718D4" w:rsidRDefault="0012646E" w:rsidP="0012646E">
      <w:pPr>
        <w:pStyle w:val="Odsekzoznamu"/>
        <w:tabs>
          <w:tab w:val="left" w:pos="540"/>
        </w:tabs>
        <w:ind w:left="539" w:hanging="539"/>
        <w:rPr>
          <w:rFonts w:cs="Arial"/>
        </w:rPr>
      </w:pPr>
    </w:p>
    <w:p w14:paraId="40454BDD" w14:textId="77777777" w:rsidR="00DE2944" w:rsidRPr="007718D4" w:rsidRDefault="00DE2944" w:rsidP="003667F2">
      <w:pPr>
        <w:pStyle w:val="Odsekzoznamu"/>
        <w:tabs>
          <w:tab w:val="left" w:pos="540"/>
        </w:tabs>
        <w:spacing w:after="120"/>
        <w:ind w:left="539" w:hanging="539"/>
        <w:rPr>
          <w:rFonts w:cs="Arial"/>
        </w:rPr>
      </w:pPr>
      <w:r w:rsidRPr="007718D4">
        <w:rPr>
          <w:rFonts w:cs="Arial"/>
        </w:rPr>
        <w:lastRenderedPageBreak/>
        <w:t>9.7</w:t>
      </w:r>
      <w:r w:rsidRPr="007718D4">
        <w:rPr>
          <w:rFonts w:cs="Arial"/>
        </w:rPr>
        <w:tab/>
        <w:t xml:space="preserve">Neoddeliteľnou súčasťou tejto rámcovej dohody sú: </w:t>
      </w:r>
    </w:p>
    <w:p w14:paraId="3D7C3AB9" w14:textId="5F055244" w:rsidR="00DE2944" w:rsidRPr="007718D4" w:rsidRDefault="00DE2944" w:rsidP="00590D66">
      <w:pPr>
        <w:pStyle w:val="Odsekzoznamu"/>
        <w:numPr>
          <w:ilvl w:val="0"/>
          <w:numId w:val="65"/>
        </w:numPr>
        <w:tabs>
          <w:tab w:val="left" w:pos="567"/>
        </w:tabs>
        <w:ind w:left="567" w:firstLine="0"/>
        <w:contextualSpacing/>
        <w:rPr>
          <w:rFonts w:cs="Arial"/>
          <w:b/>
        </w:rPr>
      </w:pPr>
      <w:bookmarkStart w:id="143" w:name="_Hlk183434490"/>
      <w:r w:rsidRPr="007718D4">
        <w:rPr>
          <w:rFonts w:cs="Arial"/>
          <w:b/>
        </w:rPr>
        <w:t>Príloha č.</w:t>
      </w:r>
      <w:r w:rsidR="000F527E">
        <w:rPr>
          <w:rFonts w:cs="Arial"/>
          <w:b/>
        </w:rPr>
        <w:t xml:space="preserve"> </w:t>
      </w:r>
      <w:r w:rsidRPr="007718D4">
        <w:rPr>
          <w:rFonts w:cs="Arial"/>
          <w:b/>
        </w:rPr>
        <w:t xml:space="preserve">1 </w:t>
      </w:r>
      <w:r w:rsidR="000F527E">
        <w:rPr>
          <w:rFonts w:cs="Arial"/>
          <w:b/>
        </w:rPr>
        <w:t xml:space="preserve">- </w:t>
      </w:r>
      <w:r w:rsidRPr="007718D4">
        <w:rPr>
          <w:rFonts w:cs="Arial"/>
          <w:b/>
        </w:rPr>
        <w:t>Špecifikácia ceny</w:t>
      </w:r>
      <w:r w:rsidR="00401688">
        <w:rPr>
          <w:rFonts w:cs="Arial"/>
          <w:b/>
        </w:rPr>
        <w:t>, časť východ</w:t>
      </w:r>
      <w:r w:rsidRPr="007718D4">
        <w:rPr>
          <w:rFonts w:cs="Arial"/>
          <w:b/>
        </w:rPr>
        <w:t xml:space="preserve"> </w:t>
      </w:r>
    </w:p>
    <w:bookmarkEnd w:id="143"/>
    <w:p w14:paraId="225A58F6" w14:textId="13207110" w:rsidR="00DE2944" w:rsidRPr="000F527E" w:rsidRDefault="00DE2944" w:rsidP="00590D66">
      <w:pPr>
        <w:pStyle w:val="Odsekzoznamu"/>
        <w:numPr>
          <w:ilvl w:val="0"/>
          <w:numId w:val="65"/>
        </w:numPr>
        <w:tabs>
          <w:tab w:val="left" w:pos="567"/>
        </w:tabs>
        <w:ind w:left="567" w:firstLine="0"/>
        <w:contextualSpacing/>
        <w:rPr>
          <w:rFonts w:cs="Arial"/>
          <w:b/>
        </w:rPr>
      </w:pPr>
      <w:r w:rsidRPr="000F527E">
        <w:rPr>
          <w:rFonts w:cs="Arial"/>
          <w:b/>
        </w:rPr>
        <w:t>Príloha č. 2 - Opis predmetu zákazky, časť východ</w:t>
      </w:r>
      <w:bookmarkStart w:id="144" w:name="_GoBack"/>
      <w:bookmarkEnd w:id="144"/>
    </w:p>
    <w:p w14:paraId="7F139188" w14:textId="77777777" w:rsidR="00DE2944" w:rsidRPr="007718D4" w:rsidRDefault="00DE2944" w:rsidP="00590D66">
      <w:pPr>
        <w:pStyle w:val="Odsekzoznamu"/>
        <w:numPr>
          <w:ilvl w:val="0"/>
          <w:numId w:val="65"/>
        </w:numPr>
        <w:tabs>
          <w:tab w:val="left" w:pos="567"/>
        </w:tabs>
        <w:ind w:left="567" w:firstLine="0"/>
        <w:contextualSpacing/>
        <w:rPr>
          <w:rFonts w:cs="Arial"/>
          <w:b/>
        </w:rPr>
      </w:pPr>
      <w:r w:rsidRPr="007718D4">
        <w:rPr>
          <w:rFonts w:cs="Arial"/>
          <w:b/>
        </w:rPr>
        <w:t xml:space="preserve">Príloha č. 3 - </w:t>
      </w:r>
      <w:bookmarkStart w:id="145" w:name="_Hlk196764482"/>
      <w:r w:rsidRPr="007718D4">
        <w:rPr>
          <w:rFonts w:cs="Arial"/>
          <w:b/>
        </w:rPr>
        <w:t>Zoznam subdodávateľov a podiel subdodávok</w:t>
      </w:r>
      <w:bookmarkEnd w:id="145"/>
    </w:p>
    <w:p w14:paraId="29EE537C" w14:textId="77777777" w:rsidR="0079035C" w:rsidRDefault="00DE2944" w:rsidP="0012646E">
      <w:pPr>
        <w:pStyle w:val="Odsekzoznamu"/>
        <w:numPr>
          <w:ilvl w:val="0"/>
          <w:numId w:val="65"/>
        </w:numPr>
        <w:tabs>
          <w:tab w:val="left" w:pos="567"/>
        </w:tabs>
        <w:ind w:left="567" w:firstLine="0"/>
        <w:rPr>
          <w:rFonts w:cs="Arial"/>
          <w:b/>
        </w:rPr>
      </w:pPr>
      <w:r w:rsidRPr="007718D4">
        <w:rPr>
          <w:rFonts w:cs="Arial"/>
          <w:b/>
        </w:rPr>
        <w:t xml:space="preserve">Príloha č. 4 </w:t>
      </w:r>
      <w:r w:rsidR="000F527E">
        <w:rPr>
          <w:rFonts w:cs="Arial"/>
          <w:b/>
        </w:rPr>
        <w:t>-</w:t>
      </w:r>
      <w:r w:rsidRPr="007718D4">
        <w:rPr>
          <w:rFonts w:cs="Arial"/>
          <w:b/>
        </w:rPr>
        <w:t xml:space="preserve"> </w:t>
      </w:r>
      <w:bookmarkStart w:id="146" w:name="_Hlk187852014"/>
      <w:r w:rsidRPr="007718D4">
        <w:rPr>
          <w:rFonts w:cs="Arial"/>
          <w:b/>
        </w:rPr>
        <w:t>Zoznam a kontaktné údaje osôb konajúcich za objednávateľa vo veciach</w:t>
      </w:r>
    </w:p>
    <w:p w14:paraId="514271EF" w14:textId="36AF5D5C" w:rsidR="00DE2944" w:rsidRPr="0079035C" w:rsidRDefault="0079035C" w:rsidP="0079035C">
      <w:pPr>
        <w:pStyle w:val="Odsekzoznamu"/>
        <w:tabs>
          <w:tab w:val="left" w:pos="567"/>
        </w:tabs>
        <w:ind w:left="567"/>
        <w:rPr>
          <w:rFonts w:cs="Arial"/>
          <w:b/>
        </w:rPr>
      </w:pP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00DE2944" w:rsidRPr="0079035C">
        <w:rPr>
          <w:rFonts w:cs="Arial"/>
          <w:b/>
          <w:lang w:eastAsia="sk-SK"/>
        </w:rPr>
        <w:t>technických (odsúhlasenie záverečných správ, preberanie prác)</w:t>
      </w:r>
    </w:p>
    <w:p w14:paraId="4CAEB131" w14:textId="77777777" w:rsidR="0012646E" w:rsidRPr="007718D4" w:rsidRDefault="0012646E" w:rsidP="0012646E">
      <w:pPr>
        <w:tabs>
          <w:tab w:val="left" w:pos="567"/>
        </w:tabs>
        <w:spacing w:after="0"/>
        <w:ind w:left="567"/>
        <w:rPr>
          <w:rFonts w:ascii="Arial" w:hAnsi="Arial" w:cs="Arial"/>
          <w:b/>
        </w:rPr>
      </w:pPr>
    </w:p>
    <w:bookmarkEnd w:id="146"/>
    <w:p w14:paraId="5FC459A0" w14:textId="77777777" w:rsidR="00DE2944" w:rsidRPr="007718D4" w:rsidRDefault="00DE2944" w:rsidP="0012646E">
      <w:pPr>
        <w:pStyle w:val="Odsekzoznamu"/>
        <w:tabs>
          <w:tab w:val="left" w:pos="540"/>
        </w:tabs>
        <w:ind w:left="539" w:hanging="539"/>
        <w:rPr>
          <w:rFonts w:cs="Arial"/>
        </w:rPr>
      </w:pPr>
      <w:r w:rsidRPr="007718D4">
        <w:rPr>
          <w:rFonts w:cs="Arial"/>
        </w:rPr>
        <w:t>9.8</w:t>
      </w:r>
      <w:r w:rsidRPr="007718D4">
        <w:rPr>
          <w:rFonts w:cs="Arial"/>
        </w:rPr>
        <w:tab/>
        <w:t>Súčasťou rámcovej dohody sú súťažné podklady objednávateľa, ponuka poskytovateľa a vysvetlenie súťažných podkladov. V prípade, ak vysvetlenia súťažných podkladov menia alebo dopĺňajú ustanovenia rámcovej dohody, v takom prípade majú pred týmito ustanoveniami rámcovej dohody prednosť a platia vysvetlenia súťažných podkladov.</w:t>
      </w:r>
    </w:p>
    <w:p w14:paraId="13700568" w14:textId="77777777" w:rsidR="00DE2944" w:rsidRPr="007718D4" w:rsidRDefault="00DE2944" w:rsidP="00DE2944">
      <w:pPr>
        <w:tabs>
          <w:tab w:val="left" w:pos="567"/>
        </w:tabs>
        <w:rPr>
          <w:rFonts w:ascii="Arial" w:hAnsi="Arial" w:cs="Arial"/>
        </w:rPr>
      </w:pPr>
    </w:p>
    <w:p w14:paraId="4B8C1E61" w14:textId="77777777" w:rsidR="00DE2944" w:rsidRPr="007718D4" w:rsidRDefault="00DE2944" w:rsidP="00DE2944">
      <w:pPr>
        <w:tabs>
          <w:tab w:val="left" w:pos="426"/>
          <w:tab w:val="left" w:pos="5245"/>
        </w:tabs>
        <w:ind w:left="425" w:hanging="425"/>
        <w:rPr>
          <w:rFonts w:ascii="Arial" w:hAnsi="Arial" w:cs="Arial"/>
        </w:rPr>
      </w:pPr>
      <w:r w:rsidRPr="007718D4">
        <w:rPr>
          <w:rFonts w:ascii="Arial" w:hAnsi="Arial" w:cs="Arial"/>
        </w:rPr>
        <w:t>V ........................ dňa ...................</w:t>
      </w:r>
      <w:r w:rsidRPr="007718D4">
        <w:rPr>
          <w:rFonts w:ascii="Arial" w:hAnsi="Arial" w:cs="Arial"/>
        </w:rPr>
        <w:tab/>
        <w:t>V Bratislave  ................... dňa ..............</w:t>
      </w:r>
    </w:p>
    <w:p w14:paraId="2896A4AF" w14:textId="77777777" w:rsidR="00DE2944" w:rsidRPr="007718D4" w:rsidRDefault="00DE2944" w:rsidP="00DE2944">
      <w:pPr>
        <w:tabs>
          <w:tab w:val="left" w:pos="426"/>
          <w:tab w:val="left" w:pos="5245"/>
        </w:tabs>
        <w:ind w:left="425" w:hanging="425"/>
        <w:rPr>
          <w:rFonts w:ascii="Arial" w:hAnsi="Arial" w:cs="Arial"/>
          <w:b/>
        </w:rPr>
      </w:pPr>
      <w:r w:rsidRPr="007718D4">
        <w:rPr>
          <w:rFonts w:ascii="Arial" w:hAnsi="Arial" w:cs="Arial"/>
          <w:b/>
        </w:rPr>
        <w:t>Poskytovateľ:</w:t>
      </w:r>
      <w:r w:rsidRPr="007718D4">
        <w:rPr>
          <w:rFonts w:ascii="Arial" w:hAnsi="Arial" w:cs="Arial"/>
        </w:rPr>
        <w:tab/>
      </w:r>
      <w:r w:rsidRPr="007718D4">
        <w:rPr>
          <w:rFonts w:ascii="Arial" w:hAnsi="Arial" w:cs="Arial"/>
          <w:b/>
        </w:rPr>
        <w:t>Objednávateľ:</w:t>
      </w:r>
    </w:p>
    <w:p w14:paraId="36388A0B" w14:textId="77777777" w:rsidR="00DE2944" w:rsidRPr="007718D4" w:rsidRDefault="00DE2944" w:rsidP="00DE2944">
      <w:pPr>
        <w:tabs>
          <w:tab w:val="left" w:pos="426"/>
          <w:tab w:val="left" w:pos="5670"/>
        </w:tabs>
        <w:ind w:left="425" w:hanging="425"/>
        <w:rPr>
          <w:rFonts w:ascii="Arial" w:hAnsi="Arial" w:cs="Arial"/>
        </w:rPr>
      </w:pPr>
    </w:p>
    <w:p w14:paraId="321491E0" w14:textId="77777777" w:rsidR="00DE2944" w:rsidRPr="007718D4" w:rsidRDefault="00DE2944" w:rsidP="00DE2944">
      <w:pPr>
        <w:tabs>
          <w:tab w:val="left" w:pos="426"/>
          <w:tab w:val="left" w:pos="5245"/>
        </w:tabs>
        <w:ind w:left="425" w:hanging="425"/>
        <w:rPr>
          <w:rFonts w:ascii="Arial" w:hAnsi="Arial" w:cs="Arial"/>
        </w:rPr>
      </w:pPr>
      <w:r w:rsidRPr="007718D4">
        <w:rPr>
          <w:rFonts w:ascii="Arial" w:hAnsi="Arial" w:cs="Arial"/>
        </w:rPr>
        <w:t>Odtlačok pečiatky:</w:t>
      </w:r>
      <w:r w:rsidRPr="007718D4">
        <w:rPr>
          <w:rFonts w:ascii="Arial" w:hAnsi="Arial" w:cs="Arial"/>
        </w:rPr>
        <w:tab/>
        <w:t>Odtlačok pečiatky:</w:t>
      </w:r>
    </w:p>
    <w:p w14:paraId="13407CF3" w14:textId="77777777" w:rsidR="0012646E" w:rsidRDefault="0012646E" w:rsidP="00DE2944">
      <w:pPr>
        <w:tabs>
          <w:tab w:val="left" w:pos="426"/>
          <w:tab w:val="left" w:pos="5245"/>
        </w:tabs>
        <w:rPr>
          <w:rFonts w:ascii="Arial" w:hAnsi="Arial" w:cs="Arial"/>
        </w:rPr>
      </w:pPr>
    </w:p>
    <w:p w14:paraId="79AD450C" w14:textId="19F2D0C9" w:rsidR="00DE2944" w:rsidRPr="007718D4" w:rsidRDefault="00DE2944" w:rsidP="00DE2944">
      <w:pPr>
        <w:tabs>
          <w:tab w:val="left" w:pos="426"/>
          <w:tab w:val="left" w:pos="5245"/>
        </w:tabs>
        <w:rPr>
          <w:rFonts w:ascii="Arial" w:hAnsi="Arial" w:cs="Arial"/>
        </w:rPr>
      </w:pPr>
      <w:r w:rsidRPr="007718D4">
        <w:rPr>
          <w:rFonts w:ascii="Arial" w:hAnsi="Arial" w:cs="Arial"/>
        </w:rPr>
        <w:tab/>
      </w:r>
      <w:r w:rsidRPr="007718D4">
        <w:rPr>
          <w:rFonts w:ascii="Arial" w:hAnsi="Arial" w:cs="Arial"/>
        </w:rPr>
        <w:tab/>
        <w:t>.................................................</w:t>
      </w:r>
    </w:p>
    <w:p w14:paraId="073ED540" w14:textId="77777777" w:rsidR="00DE2944" w:rsidRPr="007718D4" w:rsidRDefault="00DE2944" w:rsidP="00DE2944">
      <w:pPr>
        <w:tabs>
          <w:tab w:val="left" w:pos="426"/>
          <w:tab w:val="left" w:pos="5245"/>
        </w:tabs>
        <w:rPr>
          <w:rFonts w:ascii="Arial" w:hAnsi="Arial" w:cs="Arial"/>
          <w:b/>
        </w:rPr>
      </w:pPr>
      <w:r w:rsidRPr="007718D4">
        <w:rPr>
          <w:rStyle w:val="Vrazn"/>
          <w:rFonts w:ascii="Arial" w:hAnsi="Arial" w:cs="Arial"/>
        </w:rPr>
        <w:tab/>
      </w:r>
      <w:r w:rsidRPr="007718D4">
        <w:rPr>
          <w:rStyle w:val="Vrazn"/>
          <w:rFonts w:ascii="Arial" w:hAnsi="Arial" w:cs="Arial"/>
        </w:rPr>
        <w:tab/>
      </w:r>
      <w:r w:rsidRPr="007718D4">
        <w:rPr>
          <w:rFonts w:ascii="Arial" w:hAnsi="Arial" w:cs="Arial"/>
          <w:b/>
        </w:rPr>
        <w:t xml:space="preserve">Ing. Filip Macháček </w:t>
      </w:r>
    </w:p>
    <w:p w14:paraId="1087B46C" w14:textId="77777777" w:rsidR="00DE2944" w:rsidRPr="007718D4" w:rsidRDefault="00DE2944" w:rsidP="00DE2944">
      <w:pPr>
        <w:tabs>
          <w:tab w:val="left" w:pos="5670"/>
          <w:tab w:val="left" w:pos="5954"/>
        </w:tabs>
        <w:ind w:left="5670" w:hanging="425"/>
        <w:rPr>
          <w:rFonts w:ascii="Arial" w:hAnsi="Arial" w:cs="Arial"/>
        </w:rPr>
      </w:pPr>
      <w:r w:rsidRPr="007718D4">
        <w:rPr>
          <w:rFonts w:ascii="Arial" w:hAnsi="Arial" w:cs="Arial"/>
        </w:rPr>
        <w:t xml:space="preserve">predseda predstavenstva </w:t>
      </w:r>
    </w:p>
    <w:p w14:paraId="4121413E" w14:textId="74640E6B" w:rsidR="00DE2944" w:rsidRPr="007718D4" w:rsidRDefault="00DE2944" w:rsidP="00DE2944">
      <w:pPr>
        <w:tabs>
          <w:tab w:val="left" w:pos="5245"/>
        </w:tabs>
        <w:ind w:left="426" w:hanging="426"/>
        <w:rPr>
          <w:rFonts w:ascii="Arial" w:hAnsi="Arial" w:cs="Arial"/>
        </w:rPr>
      </w:pPr>
      <w:r w:rsidRPr="007718D4">
        <w:rPr>
          <w:rFonts w:ascii="Arial" w:hAnsi="Arial" w:cs="Arial"/>
        </w:rPr>
        <w:t xml:space="preserve">        </w:t>
      </w:r>
      <w:r w:rsidRPr="007718D4">
        <w:rPr>
          <w:rFonts w:ascii="Arial" w:hAnsi="Arial" w:cs="Arial"/>
        </w:rPr>
        <w:tab/>
        <w:t>a generálny riaditeľ</w:t>
      </w:r>
    </w:p>
    <w:p w14:paraId="33D0AF3B" w14:textId="77777777" w:rsidR="00DE2944" w:rsidRPr="007718D4" w:rsidRDefault="00DE2944" w:rsidP="00DE2944">
      <w:pPr>
        <w:tabs>
          <w:tab w:val="left" w:pos="5670"/>
          <w:tab w:val="left" w:pos="5954"/>
        </w:tabs>
        <w:ind w:left="426" w:hanging="426"/>
        <w:rPr>
          <w:rFonts w:ascii="Arial" w:hAnsi="Arial" w:cs="Arial"/>
        </w:rPr>
      </w:pPr>
    </w:p>
    <w:p w14:paraId="3D2FC47C" w14:textId="77777777" w:rsidR="00DE2944" w:rsidRPr="007718D4" w:rsidRDefault="00DE2944" w:rsidP="00DE2944">
      <w:pPr>
        <w:tabs>
          <w:tab w:val="left" w:pos="5245"/>
          <w:tab w:val="left" w:pos="5954"/>
        </w:tabs>
        <w:rPr>
          <w:rFonts w:ascii="Arial" w:hAnsi="Arial" w:cs="Arial"/>
        </w:rPr>
      </w:pPr>
      <w:r w:rsidRPr="007718D4">
        <w:rPr>
          <w:rFonts w:ascii="Arial" w:hAnsi="Arial" w:cs="Arial"/>
        </w:rPr>
        <w:tab/>
        <w:t>..................................................</w:t>
      </w:r>
    </w:p>
    <w:p w14:paraId="6C91A8BA" w14:textId="77777777" w:rsidR="00DE2944" w:rsidRPr="007718D4" w:rsidRDefault="00DE2944" w:rsidP="00DE2944">
      <w:pPr>
        <w:tabs>
          <w:tab w:val="left" w:pos="426"/>
          <w:tab w:val="left" w:pos="5245"/>
        </w:tabs>
        <w:rPr>
          <w:rFonts w:ascii="Arial" w:hAnsi="Arial" w:cs="Arial"/>
          <w:b/>
          <w:bCs/>
          <w:iCs/>
        </w:rPr>
      </w:pPr>
      <w:r w:rsidRPr="007718D4">
        <w:rPr>
          <w:rFonts w:ascii="Arial" w:hAnsi="Arial" w:cs="Arial"/>
          <w:b/>
          <w:iCs/>
        </w:rPr>
        <w:t xml:space="preserve">   </w:t>
      </w:r>
      <w:r w:rsidRPr="007718D4">
        <w:rPr>
          <w:rFonts w:ascii="Arial" w:hAnsi="Arial" w:cs="Arial"/>
          <w:b/>
          <w:iCs/>
        </w:rPr>
        <w:tab/>
      </w:r>
      <w:r w:rsidRPr="007718D4">
        <w:rPr>
          <w:rFonts w:ascii="Arial" w:hAnsi="Arial" w:cs="Arial"/>
          <w:b/>
          <w:iCs/>
        </w:rPr>
        <w:tab/>
        <w:t>PhDr. Rastislav Droppa</w:t>
      </w:r>
    </w:p>
    <w:p w14:paraId="2B02E60D" w14:textId="3D8A169B" w:rsidR="00DE2944" w:rsidRPr="007718D4" w:rsidRDefault="00DE2944" w:rsidP="00DE2944">
      <w:pPr>
        <w:tabs>
          <w:tab w:val="left" w:pos="426"/>
          <w:tab w:val="left" w:pos="5245"/>
        </w:tabs>
        <w:rPr>
          <w:rFonts w:ascii="Arial" w:hAnsi="Arial" w:cs="Arial"/>
          <w:iCs/>
        </w:rPr>
      </w:pPr>
      <w:r w:rsidRPr="007718D4">
        <w:rPr>
          <w:rFonts w:ascii="Arial" w:hAnsi="Arial" w:cs="Arial"/>
          <w:iCs/>
        </w:rPr>
        <w:t xml:space="preserve">                                                                                     </w:t>
      </w:r>
      <w:r w:rsidRPr="007718D4">
        <w:rPr>
          <w:rFonts w:ascii="Arial" w:hAnsi="Arial" w:cs="Arial"/>
          <w:iCs/>
        </w:rPr>
        <w:tab/>
        <w:t>podpredseda predstavenstva</w:t>
      </w:r>
    </w:p>
    <w:p w14:paraId="22A031DA" w14:textId="77777777" w:rsidR="00DE2944" w:rsidRPr="007718D4" w:rsidRDefault="00DE2944" w:rsidP="00DE2944">
      <w:pPr>
        <w:rPr>
          <w:rFonts w:ascii="Arial" w:hAnsi="Arial" w:cs="Arial"/>
          <w:b/>
        </w:rPr>
      </w:pPr>
    </w:p>
    <w:p w14:paraId="539B32D0" w14:textId="10978A4B" w:rsidR="009769B3" w:rsidRDefault="00DE2944" w:rsidP="003667F2">
      <w:pPr>
        <w:rPr>
          <w:rFonts w:ascii="Arial" w:eastAsia="Calibri" w:hAnsi="Arial" w:cs="Arial"/>
          <w:b/>
          <w:u w:val="single"/>
        </w:rPr>
      </w:pPr>
      <w:r w:rsidRPr="007718D4">
        <w:rPr>
          <w:rFonts w:ascii="Arial" w:hAnsi="Arial" w:cs="Arial"/>
          <w:b/>
        </w:rPr>
        <w:t>Poskytovateľ je povinný v návrhu rámcovej dohody uviesť (s presnými údajmi) všetky náležitosti právneho úkonu podľa vyššie uvedeného</w:t>
      </w:r>
      <w:r w:rsidR="003667F2">
        <w:rPr>
          <w:rFonts w:ascii="Arial" w:hAnsi="Arial" w:cs="Arial"/>
          <w:b/>
        </w:rPr>
        <w:t>.</w:t>
      </w:r>
    </w:p>
    <w:p w14:paraId="0CBB7024" w14:textId="77777777" w:rsidR="009769B3" w:rsidRDefault="009769B3" w:rsidP="006A2FCB">
      <w:pPr>
        <w:tabs>
          <w:tab w:val="center" w:pos="4536"/>
          <w:tab w:val="right" w:pos="9072"/>
        </w:tabs>
        <w:spacing w:line="276" w:lineRule="auto"/>
        <w:rPr>
          <w:rFonts w:ascii="Arial" w:eastAsia="Calibri" w:hAnsi="Arial" w:cs="Arial"/>
          <w:b/>
          <w:u w:val="single"/>
        </w:rPr>
      </w:pPr>
    </w:p>
    <w:p w14:paraId="191ECE2F" w14:textId="77777777" w:rsidR="009769B3" w:rsidRDefault="009769B3" w:rsidP="006A2FCB">
      <w:pPr>
        <w:tabs>
          <w:tab w:val="center" w:pos="4536"/>
          <w:tab w:val="right" w:pos="9072"/>
        </w:tabs>
        <w:spacing w:line="276" w:lineRule="auto"/>
        <w:rPr>
          <w:rFonts w:ascii="Arial" w:eastAsia="Calibri" w:hAnsi="Arial" w:cs="Arial"/>
          <w:b/>
          <w:u w:val="single"/>
        </w:rPr>
      </w:pPr>
    </w:p>
    <w:p w14:paraId="35ECD3DB" w14:textId="77777777" w:rsidR="00E23FAF" w:rsidRDefault="00E23FAF" w:rsidP="00E23FAF">
      <w:pPr>
        <w:spacing w:after="60"/>
        <w:jc w:val="center"/>
        <w:rPr>
          <w:rFonts w:ascii="Arial" w:hAnsi="Arial" w:cs="Arial"/>
          <w:b/>
          <w:sz w:val="24"/>
          <w:szCs w:val="24"/>
        </w:rPr>
      </w:pPr>
      <w:bookmarkStart w:id="147" w:name="_Hlk201327545"/>
    </w:p>
    <w:p w14:paraId="5D1FFC96" w14:textId="77777777" w:rsidR="00E23FAF" w:rsidRDefault="00E23FAF" w:rsidP="00E23FAF">
      <w:pPr>
        <w:spacing w:after="60"/>
        <w:jc w:val="center"/>
        <w:rPr>
          <w:rFonts w:ascii="Arial" w:hAnsi="Arial" w:cs="Arial"/>
          <w:b/>
          <w:sz w:val="24"/>
          <w:szCs w:val="24"/>
        </w:rPr>
      </w:pPr>
    </w:p>
    <w:p w14:paraId="77E2C844" w14:textId="77777777" w:rsidR="00E23FAF" w:rsidRDefault="00E23FAF" w:rsidP="00E23FAF">
      <w:pPr>
        <w:spacing w:after="60"/>
        <w:jc w:val="center"/>
        <w:rPr>
          <w:rFonts w:ascii="Arial" w:hAnsi="Arial" w:cs="Arial"/>
          <w:b/>
          <w:sz w:val="24"/>
          <w:szCs w:val="24"/>
        </w:rPr>
      </w:pPr>
    </w:p>
    <w:p w14:paraId="1AD426E5" w14:textId="77777777" w:rsidR="0079035C" w:rsidRDefault="0079035C">
      <w:pPr>
        <w:rPr>
          <w:rFonts w:ascii="Arial" w:hAnsi="Arial" w:cs="Arial"/>
          <w:b/>
          <w:sz w:val="24"/>
          <w:szCs w:val="24"/>
        </w:rPr>
      </w:pPr>
      <w:r>
        <w:rPr>
          <w:rFonts w:ascii="Arial" w:hAnsi="Arial" w:cs="Arial"/>
          <w:b/>
          <w:sz w:val="24"/>
          <w:szCs w:val="24"/>
        </w:rPr>
        <w:br w:type="page"/>
      </w:r>
    </w:p>
    <w:p w14:paraId="049A4BF2" w14:textId="77777777" w:rsidR="0079035C" w:rsidRDefault="0079035C" w:rsidP="00366604">
      <w:pPr>
        <w:jc w:val="center"/>
        <w:rPr>
          <w:rFonts w:ascii="Arial" w:hAnsi="Arial" w:cs="Arial"/>
          <w:b/>
          <w:sz w:val="24"/>
          <w:szCs w:val="24"/>
        </w:rPr>
      </w:pPr>
    </w:p>
    <w:p w14:paraId="3D77DBF7" w14:textId="77777777" w:rsidR="0079035C" w:rsidRDefault="0079035C" w:rsidP="00366604">
      <w:pPr>
        <w:jc w:val="center"/>
        <w:rPr>
          <w:rFonts w:ascii="Arial" w:hAnsi="Arial" w:cs="Arial"/>
          <w:b/>
          <w:sz w:val="24"/>
          <w:szCs w:val="24"/>
        </w:rPr>
      </w:pPr>
    </w:p>
    <w:p w14:paraId="05EF44B3" w14:textId="77777777" w:rsidR="0079035C" w:rsidRDefault="0079035C" w:rsidP="00366604">
      <w:pPr>
        <w:jc w:val="center"/>
        <w:rPr>
          <w:rFonts w:ascii="Arial" w:hAnsi="Arial" w:cs="Arial"/>
          <w:b/>
          <w:sz w:val="24"/>
          <w:szCs w:val="24"/>
        </w:rPr>
      </w:pPr>
    </w:p>
    <w:p w14:paraId="61E027FB" w14:textId="77777777" w:rsidR="0079035C" w:rsidRDefault="0079035C" w:rsidP="00366604">
      <w:pPr>
        <w:jc w:val="center"/>
        <w:rPr>
          <w:rFonts w:ascii="Arial" w:hAnsi="Arial" w:cs="Arial"/>
          <w:b/>
          <w:sz w:val="24"/>
          <w:szCs w:val="24"/>
        </w:rPr>
      </w:pPr>
    </w:p>
    <w:p w14:paraId="3994CB3A" w14:textId="472B4418" w:rsidR="00E23FAF" w:rsidRPr="00B80FBD" w:rsidRDefault="00E23FAF" w:rsidP="00366604">
      <w:pPr>
        <w:jc w:val="center"/>
        <w:rPr>
          <w:rFonts w:ascii="Arial" w:hAnsi="Arial" w:cs="Arial"/>
          <w:b/>
          <w:sz w:val="24"/>
          <w:szCs w:val="24"/>
        </w:rPr>
      </w:pPr>
      <w:r w:rsidRPr="00B80FBD">
        <w:rPr>
          <w:rFonts w:ascii="Arial" w:hAnsi="Arial" w:cs="Arial"/>
          <w:b/>
          <w:sz w:val="24"/>
          <w:szCs w:val="24"/>
        </w:rPr>
        <w:t>ZOZNAM SUBDODÁVATEĽOV A PODIEL SUBDODÁVOK</w:t>
      </w:r>
    </w:p>
    <w:p w14:paraId="1C45378E" w14:textId="77777777" w:rsidR="00E23FAF" w:rsidRPr="00B80FBD" w:rsidRDefault="00E23FAF" w:rsidP="00E23FAF">
      <w:pPr>
        <w:jc w:val="center"/>
        <w:rPr>
          <w:rFonts w:ascii="Arial" w:hAnsi="Arial" w:cs="Arial"/>
          <w:b/>
          <w:sz w:val="20"/>
          <w:szCs w:val="20"/>
        </w:rPr>
      </w:pPr>
    </w:p>
    <w:p w14:paraId="26710101" w14:textId="77777777" w:rsidR="00E23FAF" w:rsidRPr="00B80FBD" w:rsidRDefault="00E23FAF" w:rsidP="00E23FAF">
      <w:pPr>
        <w:rPr>
          <w:rFonts w:ascii="Arial" w:hAnsi="Arial" w:cs="Arial"/>
          <w:bCs/>
          <w:sz w:val="20"/>
          <w:szCs w:val="20"/>
        </w:rPr>
      </w:pPr>
      <w:r w:rsidRPr="00B80FBD">
        <w:rPr>
          <w:rFonts w:ascii="Arial" w:hAnsi="Arial" w:cs="Arial"/>
          <w:bCs/>
          <w:sz w:val="20"/>
          <w:szCs w:val="20"/>
        </w:rPr>
        <w:t xml:space="preserve">V súlade s ustanovením § 41 ods. 3 zákona </w:t>
      </w:r>
      <w:r w:rsidRPr="00B80FBD">
        <w:rPr>
          <w:rFonts w:ascii="Arial" w:hAnsi="Arial" w:cs="Arial"/>
          <w:bCs/>
          <w:sz w:val="20"/>
        </w:rPr>
        <w:t xml:space="preserve">č. 343/2015 Z. z. o verejnom obstarávaní a o zmene a doplnení niektorých zákonov </w:t>
      </w:r>
      <w:r w:rsidRPr="00B80FBD">
        <w:rPr>
          <w:rFonts w:ascii="Arial" w:hAnsi="Arial" w:cs="Arial"/>
          <w:sz w:val="20"/>
          <w:szCs w:val="20"/>
        </w:rPr>
        <w:t>v znení neskorších predpisov</w:t>
      </w:r>
      <w:r w:rsidRPr="00B80FBD">
        <w:rPr>
          <w:rFonts w:ascii="Arial" w:hAnsi="Arial" w:cs="Arial"/>
          <w:bCs/>
          <w:sz w:val="20"/>
          <w:szCs w:val="20"/>
        </w:rPr>
        <w:t xml:space="preserve">, verejný obstarávateľ požaduje od uchádzačov, aby v čase </w:t>
      </w:r>
      <w:r w:rsidRPr="00CF7D63">
        <w:rPr>
          <w:rFonts w:ascii="Arial" w:hAnsi="Arial" w:cs="Arial"/>
          <w:bCs/>
          <w:sz w:val="20"/>
          <w:szCs w:val="20"/>
        </w:rPr>
        <w:t xml:space="preserve">uzavretia </w:t>
      </w:r>
      <w:r>
        <w:rPr>
          <w:rFonts w:ascii="Arial" w:hAnsi="Arial" w:cs="Arial"/>
          <w:bCs/>
          <w:sz w:val="20"/>
          <w:szCs w:val="20"/>
        </w:rPr>
        <w:t>Rámcovej dohody</w:t>
      </w:r>
      <w:r w:rsidRPr="00CF7D63">
        <w:rPr>
          <w:rFonts w:ascii="Arial" w:hAnsi="Arial" w:cs="Arial"/>
          <w:bCs/>
          <w:sz w:val="20"/>
          <w:szCs w:val="20"/>
        </w:rPr>
        <w:t xml:space="preserve"> uviedol</w:t>
      </w:r>
      <w:r w:rsidRPr="00B80FBD">
        <w:rPr>
          <w:rFonts w:ascii="Arial" w:hAnsi="Arial" w:cs="Arial"/>
          <w:bCs/>
          <w:sz w:val="20"/>
          <w:szCs w:val="20"/>
        </w:rPr>
        <w:t>:</w:t>
      </w:r>
    </w:p>
    <w:p w14:paraId="5840429A" w14:textId="77777777" w:rsidR="00E23FAF" w:rsidRPr="00B80FBD" w:rsidRDefault="00E23FAF" w:rsidP="00E23FAF">
      <w:pPr>
        <w:ind w:left="360"/>
        <w:rPr>
          <w:rFonts w:ascii="Arial" w:hAnsi="Arial" w:cs="Arial"/>
          <w:bCs/>
          <w:sz w:val="20"/>
          <w:szCs w:val="20"/>
        </w:rPr>
      </w:pPr>
    </w:p>
    <w:p w14:paraId="3447F379" w14:textId="77777777" w:rsidR="00E23FAF" w:rsidRPr="00B80FBD" w:rsidRDefault="00E23FAF" w:rsidP="00590D66">
      <w:pPr>
        <w:numPr>
          <w:ilvl w:val="0"/>
          <w:numId w:val="80"/>
        </w:numPr>
        <w:ind w:left="284" w:hanging="284"/>
        <w:rPr>
          <w:rFonts w:ascii="Arial" w:hAnsi="Arial" w:cs="Arial"/>
          <w:bCs/>
          <w:noProof/>
          <w:sz w:val="20"/>
          <w:szCs w:val="20"/>
        </w:rPr>
      </w:pPr>
      <w:r w:rsidRPr="00B80FBD">
        <w:rPr>
          <w:rFonts w:ascii="Arial" w:hAnsi="Arial" w:cs="Arial"/>
          <w:bCs/>
          <w:noProof/>
          <w:sz w:val="20"/>
          <w:szCs w:val="20"/>
        </w:rPr>
        <w:t>zoznam všetkých navrhovaných subdodávateľov v rozsahu obchodné meno, sídlo, IČO, zápis do príslušného obchodného registra</w:t>
      </w:r>
    </w:p>
    <w:p w14:paraId="47544784" w14:textId="77777777" w:rsidR="00E23FAF" w:rsidRPr="00B80FBD" w:rsidRDefault="00E23FAF" w:rsidP="00590D66">
      <w:pPr>
        <w:numPr>
          <w:ilvl w:val="0"/>
          <w:numId w:val="80"/>
        </w:numPr>
        <w:ind w:left="284" w:hanging="284"/>
        <w:rPr>
          <w:rFonts w:ascii="Arial" w:hAnsi="Arial" w:cs="Arial"/>
          <w:bCs/>
          <w:noProof/>
          <w:sz w:val="20"/>
          <w:szCs w:val="20"/>
        </w:rPr>
      </w:pPr>
      <w:r w:rsidRPr="00B80FBD">
        <w:rPr>
          <w:rFonts w:ascii="Arial" w:hAnsi="Arial" w:cs="Arial"/>
          <w:bCs/>
          <w:noProof/>
          <w:sz w:val="20"/>
          <w:szCs w:val="20"/>
        </w:rPr>
        <w:t xml:space="preserve">údaje o osobe oprávnenej konať za subdodávateľa v rozsahu meno a priezvisko, adresa pobytu, dátum narodenia. </w:t>
      </w:r>
    </w:p>
    <w:p w14:paraId="074875A3" w14:textId="77777777" w:rsidR="00E23FAF" w:rsidRPr="00B80FBD" w:rsidRDefault="00E23FAF" w:rsidP="00590D66">
      <w:pPr>
        <w:numPr>
          <w:ilvl w:val="0"/>
          <w:numId w:val="80"/>
        </w:numPr>
        <w:ind w:left="284" w:hanging="284"/>
        <w:rPr>
          <w:rFonts w:ascii="Arial" w:hAnsi="Arial" w:cs="Arial"/>
          <w:bCs/>
          <w:noProof/>
          <w:sz w:val="20"/>
          <w:szCs w:val="20"/>
        </w:rPr>
      </w:pPr>
      <w:r w:rsidRPr="00B80FBD">
        <w:rPr>
          <w:rFonts w:ascii="Arial" w:hAnsi="Arial" w:cs="Arial"/>
          <w:bCs/>
          <w:noProof/>
          <w:sz w:val="20"/>
          <w:szCs w:val="20"/>
        </w:rPr>
        <w:t xml:space="preserve">uvedenie predmetu subdodávky </w:t>
      </w:r>
    </w:p>
    <w:p w14:paraId="01D5AA29" w14:textId="77777777" w:rsidR="00E23FAF" w:rsidRPr="00B80FBD" w:rsidRDefault="00E23FAF" w:rsidP="00590D66">
      <w:pPr>
        <w:numPr>
          <w:ilvl w:val="0"/>
          <w:numId w:val="80"/>
        </w:numPr>
        <w:ind w:left="284" w:hanging="284"/>
        <w:rPr>
          <w:rFonts w:ascii="Arial" w:hAnsi="Arial" w:cs="Arial"/>
          <w:bCs/>
          <w:noProof/>
          <w:sz w:val="20"/>
          <w:szCs w:val="20"/>
        </w:rPr>
      </w:pPr>
      <w:r w:rsidRPr="00B80FBD">
        <w:rPr>
          <w:rFonts w:ascii="Arial" w:hAnsi="Arial" w:cs="Arial"/>
          <w:bCs/>
          <w:noProof/>
          <w:sz w:val="20"/>
          <w:szCs w:val="20"/>
        </w:rPr>
        <w:t xml:space="preserve">percentuálny podiel zákazky zabezpečovaný subdodávateľom. </w:t>
      </w:r>
    </w:p>
    <w:p w14:paraId="7CEDA65B" w14:textId="77777777" w:rsidR="00E23FAF" w:rsidRPr="00B80FBD" w:rsidRDefault="00E23FAF" w:rsidP="00E23FAF">
      <w:pPr>
        <w:spacing w:before="240"/>
        <w:ind w:left="851"/>
        <w:rPr>
          <w:rFonts w:ascii="Arial" w:hAnsi="Arial" w:cs="Arial"/>
          <w:b/>
          <w:bCs/>
          <w:sz w:val="20"/>
          <w:szCs w:val="20"/>
        </w:rPr>
      </w:pPr>
    </w:p>
    <w:tbl>
      <w:tblPr>
        <w:tblW w:w="97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563"/>
        <w:gridCol w:w="2458"/>
        <w:gridCol w:w="2231"/>
        <w:gridCol w:w="1794"/>
      </w:tblGrid>
      <w:tr w:rsidR="00E23FAF" w:rsidRPr="00B80FBD" w14:paraId="3A4A820A" w14:textId="77777777" w:rsidTr="00B42B71">
        <w:trPr>
          <w:trHeight w:val="1026"/>
        </w:trPr>
        <w:tc>
          <w:tcPr>
            <w:tcW w:w="736" w:type="dxa"/>
            <w:vAlign w:val="center"/>
          </w:tcPr>
          <w:p w14:paraId="4413EB7E" w14:textId="77777777" w:rsidR="00E23FAF" w:rsidRPr="00B80FBD" w:rsidRDefault="00E23FAF" w:rsidP="00B42B71">
            <w:pPr>
              <w:rPr>
                <w:rFonts w:ascii="Arial" w:hAnsi="Arial" w:cs="Arial"/>
                <w:b/>
                <w:bCs/>
                <w:sz w:val="20"/>
                <w:szCs w:val="20"/>
              </w:rPr>
            </w:pPr>
            <w:r w:rsidRPr="00B80FBD">
              <w:rPr>
                <w:rFonts w:ascii="Arial" w:hAnsi="Arial" w:cs="Arial"/>
                <w:b/>
                <w:bCs/>
                <w:sz w:val="20"/>
                <w:szCs w:val="20"/>
              </w:rPr>
              <w:t>P.č.</w:t>
            </w:r>
          </w:p>
        </w:tc>
        <w:tc>
          <w:tcPr>
            <w:tcW w:w="2563" w:type="dxa"/>
            <w:vAlign w:val="center"/>
          </w:tcPr>
          <w:p w14:paraId="4B3E2A0C" w14:textId="77777777" w:rsidR="00E23FAF" w:rsidRPr="00B80FBD" w:rsidRDefault="00E23FAF" w:rsidP="00B42B71">
            <w:pPr>
              <w:jc w:val="center"/>
              <w:rPr>
                <w:rFonts w:ascii="Arial" w:hAnsi="Arial" w:cs="Arial"/>
                <w:bCs/>
                <w:sz w:val="20"/>
                <w:szCs w:val="20"/>
              </w:rPr>
            </w:pPr>
            <w:r w:rsidRPr="00B80FBD">
              <w:rPr>
                <w:rFonts w:ascii="Arial" w:hAnsi="Arial" w:cs="Arial"/>
                <w:b/>
                <w:bCs/>
                <w:sz w:val="20"/>
                <w:szCs w:val="20"/>
              </w:rPr>
              <w:t>Subdodávateľ</w:t>
            </w:r>
            <w:r w:rsidRPr="00B80FBD">
              <w:rPr>
                <w:rFonts w:ascii="Arial" w:hAnsi="Arial" w:cs="Arial"/>
                <w:bCs/>
                <w:sz w:val="20"/>
                <w:szCs w:val="20"/>
              </w:rPr>
              <w:t xml:space="preserve"> </w:t>
            </w:r>
            <w:r w:rsidRPr="00B80FBD">
              <w:rPr>
                <w:rFonts w:ascii="Arial" w:hAnsi="Arial" w:cs="Arial"/>
                <w:bCs/>
                <w:sz w:val="16"/>
                <w:szCs w:val="16"/>
              </w:rPr>
              <w:t>(</w:t>
            </w:r>
            <w:r w:rsidRPr="00B80FBD">
              <w:rPr>
                <w:rFonts w:ascii="Arial" w:hAnsi="Arial" w:cs="Arial"/>
                <w:sz w:val="16"/>
                <w:szCs w:val="16"/>
              </w:rPr>
              <w:t>obchodné meno/názov, sídlo/miesto podnikania, IČO, zápis do príslušného registra)</w:t>
            </w:r>
          </w:p>
        </w:tc>
        <w:tc>
          <w:tcPr>
            <w:tcW w:w="2458" w:type="dxa"/>
            <w:vAlign w:val="center"/>
          </w:tcPr>
          <w:p w14:paraId="2ADFF011" w14:textId="77777777" w:rsidR="00E23FAF" w:rsidRPr="00B80FBD" w:rsidRDefault="00E23FAF" w:rsidP="00B42B71">
            <w:pPr>
              <w:jc w:val="center"/>
              <w:rPr>
                <w:rFonts w:ascii="Arial" w:hAnsi="Arial" w:cs="Arial"/>
                <w:bCs/>
                <w:sz w:val="20"/>
                <w:szCs w:val="20"/>
              </w:rPr>
            </w:pPr>
            <w:r w:rsidRPr="00B80FBD">
              <w:rPr>
                <w:rFonts w:ascii="Arial" w:hAnsi="Arial" w:cs="Arial"/>
                <w:b/>
                <w:bCs/>
                <w:sz w:val="20"/>
                <w:szCs w:val="20"/>
              </w:rPr>
              <w:t>Údaje o osobe oprávnenej konať za subdodávateľa</w:t>
            </w:r>
            <w:r w:rsidRPr="00B80FBD">
              <w:rPr>
                <w:rFonts w:ascii="Arial" w:hAnsi="Arial" w:cs="Arial"/>
                <w:bCs/>
                <w:sz w:val="20"/>
                <w:szCs w:val="20"/>
              </w:rPr>
              <w:t xml:space="preserve"> </w:t>
            </w:r>
            <w:r w:rsidRPr="00B80FBD">
              <w:rPr>
                <w:rFonts w:ascii="Arial" w:hAnsi="Arial" w:cs="Arial"/>
                <w:bCs/>
                <w:sz w:val="16"/>
                <w:szCs w:val="16"/>
              </w:rPr>
              <w:t>(meno a priezvisko, adresa pobytu, dátum narodenia</w:t>
            </w:r>
            <w:r w:rsidRPr="00B80FBD">
              <w:rPr>
                <w:rFonts w:ascii="Arial" w:hAnsi="Arial" w:cs="Arial"/>
                <w:sz w:val="16"/>
                <w:szCs w:val="16"/>
              </w:rPr>
              <w:t>*</w:t>
            </w:r>
            <w:r w:rsidRPr="00B80FBD">
              <w:rPr>
                <w:rFonts w:ascii="Arial" w:hAnsi="Arial" w:cs="Arial"/>
                <w:bCs/>
                <w:sz w:val="16"/>
                <w:szCs w:val="16"/>
              </w:rPr>
              <w:t>)</w:t>
            </w:r>
          </w:p>
        </w:tc>
        <w:tc>
          <w:tcPr>
            <w:tcW w:w="2231" w:type="dxa"/>
            <w:shd w:val="clear" w:color="auto" w:fill="auto"/>
            <w:vAlign w:val="center"/>
          </w:tcPr>
          <w:p w14:paraId="6C09909E" w14:textId="77777777" w:rsidR="00E23FAF" w:rsidRPr="00B80FBD" w:rsidRDefault="00E23FAF" w:rsidP="00B42B71">
            <w:pPr>
              <w:jc w:val="center"/>
              <w:rPr>
                <w:rFonts w:ascii="Arial" w:hAnsi="Arial" w:cs="Arial"/>
                <w:b/>
                <w:bCs/>
                <w:sz w:val="20"/>
                <w:szCs w:val="20"/>
              </w:rPr>
            </w:pPr>
            <w:r w:rsidRPr="00B80FBD">
              <w:rPr>
                <w:rFonts w:ascii="Arial" w:hAnsi="Arial" w:cs="Arial"/>
                <w:b/>
                <w:bCs/>
                <w:sz w:val="20"/>
                <w:szCs w:val="20"/>
              </w:rPr>
              <w:t>Predmet subdodávky</w:t>
            </w:r>
          </w:p>
        </w:tc>
        <w:tc>
          <w:tcPr>
            <w:tcW w:w="1794" w:type="dxa"/>
            <w:vAlign w:val="center"/>
          </w:tcPr>
          <w:p w14:paraId="45FDF270" w14:textId="77777777" w:rsidR="00E23FAF" w:rsidRPr="00B80FBD" w:rsidRDefault="00E23FAF" w:rsidP="00B42B71">
            <w:pPr>
              <w:jc w:val="center"/>
              <w:rPr>
                <w:rFonts w:ascii="Arial" w:hAnsi="Arial" w:cs="Arial"/>
                <w:bCs/>
                <w:sz w:val="20"/>
                <w:szCs w:val="20"/>
              </w:rPr>
            </w:pPr>
            <w:r w:rsidRPr="00B80FBD">
              <w:rPr>
                <w:rFonts w:ascii="Arial" w:hAnsi="Arial" w:cs="Arial"/>
                <w:b/>
                <w:bCs/>
                <w:sz w:val="20"/>
                <w:szCs w:val="20"/>
              </w:rPr>
              <w:t>Podiel subdodávok v %*</w:t>
            </w:r>
          </w:p>
        </w:tc>
      </w:tr>
      <w:tr w:rsidR="00E23FAF" w:rsidRPr="00B80FBD" w14:paraId="7958CC3E" w14:textId="77777777" w:rsidTr="00B42B71">
        <w:trPr>
          <w:trHeight w:val="526"/>
        </w:trPr>
        <w:tc>
          <w:tcPr>
            <w:tcW w:w="736" w:type="dxa"/>
            <w:vAlign w:val="center"/>
          </w:tcPr>
          <w:p w14:paraId="576B7AD2" w14:textId="77777777" w:rsidR="00E23FAF" w:rsidRPr="00B80FBD" w:rsidRDefault="00E23FAF" w:rsidP="00B42B71">
            <w:pPr>
              <w:jc w:val="center"/>
              <w:rPr>
                <w:rFonts w:ascii="Arial" w:hAnsi="Arial" w:cs="Arial"/>
                <w:bCs/>
                <w:sz w:val="20"/>
                <w:szCs w:val="20"/>
              </w:rPr>
            </w:pPr>
            <w:r w:rsidRPr="00B80FBD">
              <w:rPr>
                <w:rFonts w:ascii="Arial" w:hAnsi="Arial" w:cs="Arial"/>
                <w:bCs/>
                <w:sz w:val="20"/>
                <w:szCs w:val="20"/>
              </w:rPr>
              <w:t>1.</w:t>
            </w:r>
          </w:p>
        </w:tc>
        <w:tc>
          <w:tcPr>
            <w:tcW w:w="2563" w:type="dxa"/>
            <w:vAlign w:val="center"/>
          </w:tcPr>
          <w:p w14:paraId="5153A52D" w14:textId="77777777" w:rsidR="00E23FAF" w:rsidRPr="00B80FBD" w:rsidRDefault="00E23FAF" w:rsidP="00B42B71">
            <w:pPr>
              <w:rPr>
                <w:rFonts w:ascii="Arial" w:hAnsi="Arial" w:cs="Arial"/>
                <w:bCs/>
                <w:sz w:val="20"/>
                <w:szCs w:val="20"/>
              </w:rPr>
            </w:pPr>
          </w:p>
          <w:p w14:paraId="10F495DA" w14:textId="77777777" w:rsidR="00E23FAF" w:rsidRPr="00B80FBD" w:rsidRDefault="00E23FAF" w:rsidP="00B42B71">
            <w:pPr>
              <w:rPr>
                <w:rFonts w:ascii="Arial" w:hAnsi="Arial" w:cs="Arial"/>
                <w:bCs/>
                <w:sz w:val="20"/>
                <w:szCs w:val="20"/>
              </w:rPr>
            </w:pPr>
          </w:p>
        </w:tc>
        <w:tc>
          <w:tcPr>
            <w:tcW w:w="2458" w:type="dxa"/>
            <w:vAlign w:val="center"/>
          </w:tcPr>
          <w:p w14:paraId="12259242" w14:textId="77777777" w:rsidR="00E23FAF" w:rsidRPr="00B80FBD" w:rsidRDefault="00E23FAF" w:rsidP="00B42B71">
            <w:pPr>
              <w:rPr>
                <w:rFonts w:ascii="Arial" w:hAnsi="Arial" w:cs="Arial"/>
                <w:bCs/>
                <w:sz w:val="20"/>
                <w:szCs w:val="20"/>
              </w:rPr>
            </w:pPr>
          </w:p>
        </w:tc>
        <w:tc>
          <w:tcPr>
            <w:tcW w:w="2231" w:type="dxa"/>
            <w:vAlign w:val="center"/>
          </w:tcPr>
          <w:p w14:paraId="46689B15" w14:textId="77777777" w:rsidR="00E23FAF" w:rsidRPr="00B80FBD" w:rsidRDefault="00E23FAF" w:rsidP="00B42B71">
            <w:pPr>
              <w:rPr>
                <w:rFonts w:ascii="Arial" w:hAnsi="Arial" w:cs="Arial"/>
                <w:bCs/>
                <w:sz w:val="20"/>
                <w:szCs w:val="20"/>
              </w:rPr>
            </w:pPr>
          </w:p>
        </w:tc>
        <w:tc>
          <w:tcPr>
            <w:tcW w:w="1794" w:type="dxa"/>
            <w:vAlign w:val="center"/>
          </w:tcPr>
          <w:p w14:paraId="36125BCE" w14:textId="77777777" w:rsidR="00E23FAF" w:rsidRPr="00B80FBD" w:rsidRDefault="00E23FAF" w:rsidP="00B42B71">
            <w:pPr>
              <w:rPr>
                <w:rFonts w:ascii="Arial" w:hAnsi="Arial" w:cs="Arial"/>
                <w:bCs/>
                <w:sz w:val="20"/>
                <w:szCs w:val="20"/>
              </w:rPr>
            </w:pPr>
          </w:p>
        </w:tc>
      </w:tr>
      <w:tr w:rsidR="00E23FAF" w:rsidRPr="00B80FBD" w14:paraId="6A7968D0" w14:textId="77777777" w:rsidTr="00B42B71">
        <w:trPr>
          <w:trHeight w:val="535"/>
        </w:trPr>
        <w:tc>
          <w:tcPr>
            <w:tcW w:w="736" w:type="dxa"/>
            <w:vAlign w:val="center"/>
          </w:tcPr>
          <w:p w14:paraId="5EA061A1" w14:textId="77777777" w:rsidR="00E23FAF" w:rsidRPr="00B80FBD" w:rsidRDefault="00E23FAF" w:rsidP="00B42B71">
            <w:pPr>
              <w:jc w:val="center"/>
              <w:rPr>
                <w:rFonts w:ascii="Arial" w:hAnsi="Arial" w:cs="Arial"/>
                <w:bCs/>
                <w:sz w:val="20"/>
                <w:szCs w:val="20"/>
              </w:rPr>
            </w:pPr>
            <w:r w:rsidRPr="00B80FBD">
              <w:rPr>
                <w:rFonts w:ascii="Arial" w:hAnsi="Arial" w:cs="Arial"/>
                <w:bCs/>
                <w:sz w:val="20"/>
                <w:szCs w:val="20"/>
              </w:rPr>
              <w:t>2.</w:t>
            </w:r>
          </w:p>
        </w:tc>
        <w:tc>
          <w:tcPr>
            <w:tcW w:w="2563" w:type="dxa"/>
            <w:vAlign w:val="center"/>
          </w:tcPr>
          <w:p w14:paraId="49CE481C" w14:textId="77777777" w:rsidR="00E23FAF" w:rsidRPr="00B80FBD" w:rsidRDefault="00E23FAF" w:rsidP="00B42B71">
            <w:pPr>
              <w:rPr>
                <w:rFonts w:ascii="Arial" w:hAnsi="Arial" w:cs="Arial"/>
                <w:bCs/>
                <w:sz w:val="20"/>
                <w:szCs w:val="20"/>
              </w:rPr>
            </w:pPr>
          </w:p>
          <w:p w14:paraId="09B14639" w14:textId="77777777" w:rsidR="00E23FAF" w:rsidRPr="00B80FBD" w:rsidRDefault="00E23FAF" w:rsidP="00B42B71">
            <w:pPr>
              <w:rPr>
                <w:rFonts w:ascii="Arial" w:hAnsi="Arial" w:cs="Arial"/>
                <w:bCs/>
                <w:sz w:val="20"/>
                <w:szCs w:val="20"/>
              </w:rPr>
            </w:pPr>
          </w:p>
        </w:tc>
        <w:tc>
          <w:tcPr>
            <w:tcW w:w="2458" w:type="dxa"/>
            <w:vAlign w:val="center"/>
          </w:tcPr>
          <w:p w14:paraId="70DFA955" w14:textId="77777777" w:rsidR="00E23FAF" w:rsidRPr="00B80FBD" w:rsidRDefault="00E23FAF" w:rsidP="00B42B71">
            <w:pPr>
              <w:rPr>
                <w:rFonts w:ascii="Arial" w:hAnsi="Arial" w:cs="Arial"/>
                <w:bCs/>
                <w:sz w:val="20"/>
                <w:szCs w:val="20"/>
              </w:rPr>
            </w:pPr>
          </w:p>
        </w:tc>
        <w:tc>
          <w:tcPr>
            <w:tcW w:w="2231" w:type="dxa"/>
            <w:vAlign w:val="center"/>
          </w:tcPr>
          <w:p w14:paraId="4F701DA9" w14:textId="77777777" w:rsidR="00E23FAF" w:rsidRPr="00B80FBD" w:rsidRDefault="00E23FAF" w:rsidP="00B42B71">
            <w:pPr>
              <w:rPr>
                <w:rFonts w:ascii="Arial" w:hAnsi="Arial" w:cs="Arial"/>
                <w:bCs/>
                <w:sz w:val="20"/>
                <w:szCs w:val="20"/>
              </w:rPr>
            </w:pPr>
          </w:p>
        </w:tc>
        <w:tc>
          <w:tcPr>
            <w:tcW w:w="1794" w:type="dxa"/>
            <w:vAlign w:val="center"/>
          </w:tcPr>
          <w:p w14:paraId="1B2EB8EF" w14:textId="77777777" w:rsidR="00E23FAF" w:rsidRPr="00B80FBD" w:rsidRDefault="00E23FAF" w:rsidP="00B42B71">
            <w:pPr>
              <w:rPr>
                <w:rFonts w:ascii="Arial" w:hAnsi="Arial" w:cs="Arial"/>
                <w:bCs/>
                <w:sz w:val="20"/>
                <w:szCs w:val="20"/>
              </w:rPr>
            </w:pPr>
          </w:p>
        </w:tc>
      </w:tr>
      <w:tr w:rsidR="00E23FAF" w:rsidRPr="00B80FBD" w14:paraId="7C1A50E1" w14:textId="77777777" w:rsidTr="00B42B71">
        <w:trPr>
          <w:trHeight w:val="526"/>
        </w:trPr>
        <w:tc>
          <w:tcPr>
            <w:tcW w:w="736" w:type="dxa"/>
            <w:vAlign w:val="center"/>
          </w:tcPr>
          <w:p w14:paraId="4EB6D20C" w14:textId="77777777" w:rsidR="00E23FAF" w:rsidRPr="00B80FBD" w:rsidRDefault="00E23FAF" w:rsidP="00B42B71">
            <w:pPr>
              <w:jc w:val="center"/>
              <w:rPr>
                <w:rFonts w:ascii="Arial" w:hAnsi="Arial" w:cs="Arial"/>
                <w:bCs/>
                <w:sz w:val="20"/>
                <w:szCs w:val="20"/>
              </w:rPr>
            </w:pPr>
            <w:r w:rsidRPr="00B80FBD">
              <w:rPr>
                <w:rFonts w:ascii="Arial" w:hAnsi="Arial" w:cs="Arial"/>
                <w:bCs/>
                <w:sz w:val="20"/>
                <w:szCs w:val="20"/>
              </w:rPr>
              <w:t>3.</w:t>
            </w:r>
          </w:p>
        </w:tc>
        <w:tc>
          <w:tcPr>
            <w:tcW w:w="2563" w:type="dxa"/>
            <w:vAlign w:val="center"/>
          </w:tcPr>
          <w:p w14:paraId="56A4F212" w14:textId="77777777" w:rsidR="00E23FAF" w:rsidRPr="00B80FBD" w:rsidRDefault="00E23FAF" w:rsidP="00B42B71">
            <w:pPr>
              <w:rPr>
                <w:rFonts w:ascii="Arial" w:hAnsi="Arial" w:cs="Arial"/>
                <w:bCs/>
                <w:sz w:val="20"/>
                <w:szCs w:val="20"/>
              </w:rPr>
            </w:pPr>
          </w:p>
          <w:p w14:paraId="10E782F8" w14:textId="77777777" w:rsidR="00E23FAF" w:rsidRPr="00B80FBD" w:rsidRDefault="00E23FAF" w:rsidP="00B42B71">
            <w:pPr>
              <w:rPr>
                <w:rFonts w:ascii="Arial" w:hAnsi="Arial" w:cs="Arial"/>
                <w:bCs/>
                <w:sz w:val="20"/>
                <w:szCs w:val="20"/>
              </w:rPr>
            </w:pPr>
          </w:p>
        </w:tc>
        <w:tc>
          <w:tcPr>
            <w:tcW w:w="2458" w:type="dxa"/>
            <w:vAlign w:val="center"/>
          </w:tcPr>
          <w:p w14:paraId="1C982330" w14:textId="77777777" w:rsidR="00E23FAF" w:rsidRPr="00B80FBD" w:rsidRDefault="00E23FAF" w:rsidP="00B42B71">
            <w:pPr>
              <w:rPr>
                <w:rFonts w:ascii="Arial" w:hAnsi="Arial" w:cs="Arial"/>
                <w:bCs/>
                <w:sz w:val="20"/>
                <w:szCs w:val="20"/>
              </w:rPr>
            </w:pPr>
          </w:p>
        </w:tc>
        <w:tc>
          <w:tcPr>
            <w:tcW w:w="2231" w:type="dxa"/>
            <w:vAlign w:val="center"/>
          </w:tcPr>
          <w:p w14:paraId="138A99AB" w14:textId="77777777" w:rsidR="00E23FAF" w:rsidRPr="00B80FBD" w:rsidRDefault="00E23FAF" w:rsidP="00B42B71">
            <w:pPr>
              <w:rPr>
                <w:rFonts w:ascii="Arial" w:hAnsi="Arial" w:cs="Arial"/>
                <w:bCs/>
                <w:sz w:val="20"/>
                <w:szCs w:val="20"/>
              </w:rPr>
            </w:pPr>
          </w:p>
        </w:tc>
        <w:tc>
          <w:tcPr>
            <w:tcW w:w="1794" w:type="dxa"/>
            <w:vAlign w:val="center"/>
          </w:tcPr>
          <w:p w14:paraId="4735F58F" w14:textId="77777777" w:rsidR="00E23FAF" w:rsidRPr="00B80FBD" w:rsidRDefault="00E23FAF" w:rsidP="00B42B71">
            <w:pPr>
              <w:rPr>
                <w:rFonts w:ascii="Arial" w:hAnsi="Arial" w:cs="Arial"/>
                <w:bCs/>
                <w:sz w:val="20"/>
                <w:szCs w:val="20"/>
              </w:rPr>
            </w:pPr>
          </w:p>
        </w:tc>
      </w:tr>
    </w:tbl>
    <w:p w14:paraId="189DB117" w14:textId="77777777" w:rsidR="00E23FAF" w:rsidRPr="00B80FBD" w:rsidRDefault="00E23FAF" w:rsidP="00E23FAF">
      <w:pPr>
        <w:spacing w:line="480" w:lineRule="auto"/>
        <w:ind w:left="851"/>
        <w:rPr>
          <w:rFonts w:ascii="Arial" w:eastAsia="Calibri" w:hAnsi="Arial" w:cs="Arial"/>
          <w:b/>
          <w:noProof/>
          <w:sz w:val="20"/>
          <w:szCs w:val="20"/>
          <w:lang w:eastAsia="sk-SK"/>
        </w:rPr>
      </w:pPr>
    </w:p>
    <w:p w14:paraId="749F81D0" w14:textId="77777777" w:rsidR="00E23FAF" w:rsidRPr="00B80FBD" w:rsidRDefault="00E23FAF" w:rsidP="00E23FAF">
      <w:pPr>
        <w:tabs>
          <w:tab w:val="num" w:pos="-720"/>
        </w:tabs>
        <w:spacing w:line="480" w:lineRule="auto"/>
        <w:rPr>
          <w:rFonts w:ascii="Arial" w:eastAsia="Calibri" w:hAnsi="Arial" w:cs="Arial"/>
          <w:b/>
          <w:noProof/>
          <w:sz w:val="20"/>
          <w:szCs w:val="20"/>
          <w:lang w:eastAsia="sk-SK"/>
        </w:rPr>
      </w:pPr>
      <w:r w:rsidRPr="00B80FBD">
        <w:rPr>
          <w:rFonts w:ascii="Arial" w:eastAsia="Calibri" w:hAnsi="Arial" w:cs="Arial"/>
          <w:noProof/>
          <w:sz w:val="20"/>
          <w:szCs w:val="20"/>
          <w:lang w:eastAsia="sk-SK"/>
        </w:rPr>
        <w:t>V .................................. dňa .................</w:t>
      </w:r>
    </w:p>
    <w:p w14:paraId="26440D30" w14:textId="77777777" w:rsidR="00E23FAF" w:rsidRPr="00B80FBD" w:rsidRDefault="00E23FAF" w:rsidP="00E23FAF">
      <w:pPr>
        <w:tabs>
          <w:tab w:val="num" w:pos="-720"/>
        </w:tabs>
        <w:spacing w:line="480" w:lineRule="auto"/>
        <w:rPr>
          <w:rFonts w:ascii="Arial" w:eastAsia="Calibri" w:hAnsi="Arial" w:cs="Arial"/>
          <w:noProof/>
          <w:sz w:val="20"/>
          <w:szCs w:val="20"/>
          <w:lang w:eastAsia="sk-SK"/>
        </w:rPr>
      </w:pPr>
    </w:p>
    <w:p w14:paraId="1BBAB166" w14:textId="77777777" w:rsidR="00E23FAF" w:rsidRPr="00B80FBD" w:rsidRDefault="00E23FAF" w:rsidP="00E23FAF">
      <w:pPr>
        <w:tabs>
          <w:tab w:val="num" w:pos="-720"/>
        </w:tabs>
        <w:spacing w:line="480" w:lineRule="auto"/>
        <w:rPr>
          <w:rFonts w:ascii="Arial" w:eastAsia="Calibri" w:hAnsi="Arial" w:cs="Arial"/>
          <w:noProof/>
          <w:sz w:val="20"/>
          <w:szCs w:val="20"/>
          <w:lang w:eastAsia="sk-SK"/>
        </w:rPr>
      </w:pPr>
    </w:p>
    <w:p w14:paraId="64344A0E" w14:textId="77777777" w:rsidR="00E23FAF" w:rsidRDefault="00E23FAF" w:rsidP="00E23FAF">
      <w:pPr>
        <w:rPr>
          <w:rFonts w:ascii="Arial" w:hAnsi="Arial" w:cs="Arial"/>
          <w:sz w:val="20"/>
          <w:szCs w:val="20"/>
        </w:rPr>
      </w:pPr>
      <w:r w:rsidRPr="00B80FBD">
        <w:rPr>
          <w:rFonts w:ascii="Arial" w:hAnsi="Arial" w:cs="Arial"/>
          <w:bCs/>
          <w:sz w:val="20"/>
          <w:szCs w:val="20"/>
        </w:rPr>
        <w:t>Meno, priezvisko a podpis uchádzača resp. štatutárneho zástupcu: ............................................</w:t>
      </w:r>
      <w:r w:rsidRPr="00B80FBD">
        <w:rPr>
          <w:rFonts w:ascii="Arial" w:hAnsi="Arial" w:cs="Arial"/>
          <w:sz w:val="20"/>
          <w:szCs w:val="20"/>
        </w:rPr>
        <w:tab/>
      </w:r>
      <w:r w:rsidRPr="00B80FBD">
        <w:rPr>
          <w:rFonts w:ascii="Arial" w:hAnsi="Arial" w:cs="Arial"/>
          <w:sz w:val="20"/>
          <w:szCs w:val="20"/>
        </w:rPr>
        <w:tab/>
      </w:r>
    </w:p>
    <w:p w14:paraId="4509D72C" w14:textId="77777777" w:rsidR="00E23FAF" w:rsidRDefault="00E23FAF" w:rsidP="00E23FAF">
      <w:pPr>
        <w:rPr>
          <w:rFonts w:ascii="Arial" w:hAnsi="Arial" w:cs="Arial"/>
          <w:sz w:val="20"/>
          <w:szCs w:val="20"/>
        </w:rPr>
      </w:pPr>
    </w:p>
    <w:p w14:paraId="259095E4" w14:textId="77777777" w:rsidR="00E23FAF" w:rsidRDefault="00E23FAF" w:rsidP="00E23FAF">
      <w:pPr>
        <w:rPr>
          <w:rFonts w:ascii="Arial" w:hAnsi="Arial" w:cs="Arial"/>
          <w:sz w:val="20"/>
          <w:szCs w:val="20"/>
        </w:rPr>
      </w:pPr>
      <w:r w:rsidRPr="00B80FBD">
        <w:rPr>
          <w:rFonts w:ascii="Arial" w:hAnsi="Arial" w:cs="Arial"/>
          <w:sz w:val="20"/>
          <w:szCs w:val="20"/>
        </w:rPr>
        <w:tab/>
      </w:r>
    </w:p>
    <w:p w14:paraId="36D31CAD" w14:textId="77777777" w:rsidR="00E23FAF" w:rsidRDefault="00E23FAF" w:rsidP="00E23FAF">
      <w:pPr>
        <w:rPr>
          <w:rFonts w:ascii="Arial" w:hAnsi="Arial" w:cs="Arial"/>
          <w:sz w:val="20"/>
          <w:szCs w:val="20"/>
        </w:rPr>
      </w:pPr>
    </w:p>
    <w:p w14:paraId="5BFFF250" w14:textId="77777777" w:rsidR="00E23FAF" w:rsidRPr="00B80FBD" w:rsidRDefault="00E23FAF" w:rsidP="00E23FAF">
      <w:pPr>
        <w:rPr>
          <w:rFonts w:ascii="Arial" w:hAnsi="Arial" w:cs="Arial"/>
          <w:b/>
          <w:sz w:val="20"/>
          <w:szCs w:val="20"/>
        </w:rPr>
      </w:pPr>
      <w:r w:rsidRPr="00B80FBD">
        <w:rPr>
          <w:rFonts w:ascii="Arial" w:hAnsi="Arial" w:cs="Arial"/>
          <w:sz w:val="20"/>
          <w:szCs w:val="20"/>
        </w:rPr>
        <w:t xml:space="preserve">                </w:t>
      </w:r>
    </w:p>
    <w:p w14:paraId="04FFBC43" w14:textId="77777777" w:rsidR="00E23FAF" w:rsidRPr="00B80FBD" w:rsidRDefault="00E23FAF" w:rsidP="00E23FAF">
      <w:pPr>
        <w:tabs>
          <w:tab w:val="num" w:pos="-720"/>
        </w:tabs>
        <w:rPr>
          <w:rFonts w:ascii="Arial" w:eastAsia="Calibri" w:hAnsi="Arial" w:cs="Arial"/>
          <w:b/>
          <w:noProof/>
          <w:sz w:val="20"/>
          <w:szCs w:val="20"/>
          <w:lang w:eastAsia="sk-SK"/>
        </w:rPr>
      </w:pPr>
    </w:p>
    <w:p w14:paraId="61E5F79B" w14:textId="77777777" w:rsidR="00E23FAF" w:rsidRPr="007C06A3" w:rsidRDefault="00E23FAF" w:rsidP="00E23FAF">
      <w:pPr>
        <w:tabs>
          <w:tab w:val="num" w:pos="-720"/>
        </w:tabs>
        <w:rPr>
          <w:rFonts w:ascii="Arial" w:eastAsia="Calibri" w:hAnsi="Arial" w:cs="Arial"/>
          <w:b/>
          <w:i/>
          <w:noProof/>
          <w:sz w:val="18"/>
          <w:szCs w:val="18"/>
          <w:lang w:eastAsia="sk-SK"/>
        </w:rPr>
      </w:pPr>
      <w:r w:rsidRPr="007C06A3">
        <w:rPr>
          <w:rFonts w:ascii="Arial" w:eastAsia="Calibri" w:hAnsi="Arial" w:cs="Arial"/>
          <w:i/>
          <w:noProof/>
          <w:sz w:val="18"/>
          <w:szCs w:val="18"/>
          <w:lang w:eastAsia="sk-SK"/>
        </w:rPr>
        <w:t>Poznámka:</w:t>
      </w:r>
    </w:p>
    <w:p w14:paraId="39299369" w14:textId="2D11D916" w:rsidR="00E23FAF" w:rsidRPr="00B80FBD" w:rsidRDefault="00E23FAF" w:rsidP="00E23FAF">
      <w:r w:rsidRPr="007C06A3">
        <w:rPr>
          <w:rFonts w:ascii="Arial" w:hAnsi="Arial" w:cs="Arial"/>
          <w:i/>
          <w:sz w:val="18"/>
          <w:szCs w:val="18"/>
        </w:rPr>
        <w:t>* uchádzač zodpovedá za správne uvedený podiel zmluvnej hodnoty v %</w:t>
      </w:r>
      <w:bookmarkEnd w:id="147"/>
    </w:p>
    <w:p w14:paraId="5C15B74F" w14:textId="77777777" w:rsidR="00766CE6" w:rsidRPr="007718D4" w:rsidRDefault="00766CE6" w:rsidP="006A2FCB">
      <w:pPr>
        <w:tabs>
          <w:tab w:val="center" w:pos="4536"/>
          <w:tab w:val="right" w:pos="9072"/>
        </w:tabs>
        <w:spacing w:line="276" w:lineRule="auto"/>
        <w:rPr>
          <w:rFonts w:ascii="Arial" w:hAnsi="Arial" w:cs="Arial"/>
          <w:color w:val="000000" w:themeColor="text1"/>
        </w:rPr>
      </w:pPr>
    </w:p>
    <w:sectPr w:rsidR="00766CE6" w:rsidRPr="007718D4" w:rsidSect="00425FEC">
      <w:headerReference w:type="default" r:id="rId33"/>
      <w:headerReference w:type="first" r:id="rId34"/>
      <w:pgSz w:w="11906" w:h="16838"/>
      <w:pgMar w:top="851" w:right="851" w:bottom="1134" w:left="851" w:header="45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E938C" w14:textId="77777777" w:rsidR="009F70BD" w:rsidRDefault="009F70BD">
      <w:r>
        <w:separator/>
      </w:r>
    </w:p>
  </w:endnote>
  <w:endnote w:type="continuationSeparator" w:id="0">
    <w:p w14:paraId="60EB5F86" w14:textId="77777777" w:rsidR="009F70BD" w:rsidRDefault="009F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vinion">
    <w:charset w:val="02"/>
    <w:family w:val="swiss"/>
    <w:pitch w:val="variable"/>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52770" w14:textId="77777777" w:rsidR="009F70BD" w:rsidRDefault="009F70BD">
      <w:r>
        <w:separator/>
      </w:r>
    </w:p>
  </w:footnote>
  <w:footnote w:type="continuationSeparator" w:id="0">
    <w:p w14:paraId="03ED9C7B" w14:textId="77777777" w:rsidR="009F70BD" w:rsidRDefault="009F70BD">
      <w:r>
        <w:continuationSeparator/>
      </w:r>
    </w:p>
  </w:footnote>
  <w:footnote w:id="1">
    <w:p w14:paraId="7E598E01" w14:textId="77777777" w:rsidR="009771C6" w:rsidRPr="005D18D7" w:rsidRDefault="009771C6"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9771C6" w:rsidRPr="00FB012A" w:rsidRDefault="009771C6"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9771C6" w:rsidRDefault="009771C6"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601059"/>
      <w:docPartObj>
        <w:docPartGallery w:val="Page Numbers (Top of Page)"/>
        <w:docPartUnique/>
      </w:docPartObj>
    </w:sdtPr>
    <w:sdtEndPr>
      <w:rPr>
        <w:rFonts w:ascii="Arial" w:hAnsi="Arial" w:cs="Arial"/>
        <w:sz w:val="16"/>
        <w:szCs w:val="16"/>
      </w:rPr>
    </w:sdtEndPr>
    <w:sdtContent>
      <w:p w14:paraId="2B86FB5F" w14:textId="79B12CFD" w:rsidR="009771C6" w:rsidRPr="00DC0B2E" w:rsidRDefault="009771C6" w:rsidP="00DE0E2C">
        <w:pPr>
          <w:pStyle w:val="Hlavika"/>
          <w:tabs>
            <w:tab w:val="clear" w:pos="4536"/>
            <w:tab w:val="clear" w:pos="9072"/>
            <w:tab w:val="left" w:pos="666"/>
          </w:tabs>
          <w:rPr>
            <w:rFonts w:ascii="Arial" w:hAnsi="Arial" w:cs="Arial"/>
            <w:sz w:val="16"/>
            <w:szCs w:val="16"/>
          </w:rPr>
        </w:pPr>
        <w:r w:rsidRPr="002E25F1">
          <w:rPr>
            <w:rFonts w:ascii="Arial" w:hAnsi="Arial" w:cs="Arial"/>
            <w:sz w:val="16"/>
            <w:szCs w:val="16"/>
          </w:rPr>
          <w:t>„Vykonanie geodetického a geotechnického monitoringu v prevádzkovaných tuneloch“</w:t>
        </w:r>
        <w:r>
          <w:rPr>
            <w:rFonts w:ascii="Arial" w:hAnsi="Arial" w:cs="Arial"/>
            <w:sz w:val="16"/>
            <w:szCs w:val="16"/>
          </w:rPr>
          <w:t xml:space="preserve">                                                                      </w:t>
        </w: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26</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45</w:t>
        </w:r>
        <w:r w:rsidRPr="00DC0B2E">
          <w:rPr>
            <w:rFonts w:ascii="Arial" w:hAnsi="Arial" w:cs="Arial"/>
            <w:b/>
            <w:bCs/>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18336367"/>
      <w:docPartObj>
        <w:docPartGallery w:val="Page Numbers (Top of Page)"/>
        <w:docPartUnique/>
      </w:docPartObj>
    </w:sdtPr>
    <w:sdtContent>
      <w:p w14:paraId="686A1969" w14:textId="70E2828A" w:rsidR="009771C6" w:rsidRPr="00DC0B2E" w:rsidRDefault="009771C6">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45</w:t>
        </w:r>
        <w:r w:rsidRPr="00DC0B2E">
          <w:rPr>
            <w:rFonts w:ascii="Arial" w:hAnsi="Arial" w:cs="Arial"/>
            <w:b/>
            <w:bCs/>
            <w:sz w:val="16"/>
            <w:szCs w:val="16"/>
          </w:rPr>
          <w:fldChar w:fldCharType="end"/>
        </w:r>
      </w:p>
    </w:sdtContent>
  </w:sdt>
  <w:p w14:paraId="140D1C12" w14:textId="5CCC9CEA" w:rsidR="009771C6" w:rsidRPr="00DC0B2E" w:rsidRDefault="009771C6">
    <w:pPr>
      <w:pStyle w:val="Hlavika"/>
      <w:rPr>
        <w:rFonts w:ascii="Arial" w:hAnsi="Arial" w:cs="Arial"/>
        <w:sz w:val="16"/>
        <w:szCs w:val="16"/>
      </w:rPr>
    </w:pPr>
    <w:r w:rsidRPr="00125052">
      <w:rPr>
        <w:rFonts w:ascii="Arial" w:hAnsi="Arial" w:cs="Arial"/>
        <w:sz w:val="16"/>
        <w:szCs w:val="16"/>
      </w:rPr>
      <w:t>„Vykonanie geodetického a geotechnického monitoringu v prevádzkovaných tuneloch“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773"/>
        </w:tabs>
        <w:ind w:left="77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2E004D9"/>
    <w:multiLevelType w:val="hybridMultilevel"/>
    <w:tmpl w:val="2D10339A"/>
    <w:lvl w:ilvl="0" w:tplc="E304B99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5D15D7B"/>
    <w:multiLevelType w:val="hybridMultilevel"/>
    <w:tmpl w:val="50E6EA84"/>
    <w:lvl w:ilvl="0" w:tplc="C2D0370E">
      <w:start w:val="1"/>
      <w:numFmt w:val="decimal"/>
      <w:lvlText w:val="%1."/>
      <w:lvlJc w:val="left"/>
      <w:pPr>
        <w:ind w:left="1647" w:hanging="360"/>
      </w:pPr>
      <w:rPr>
        <w:rFonts w:hint="default"/>
        <w:b/>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073902"/>
    <w:multiLevelType w:val="hybridMultilevel"/>
    <w:tmpl w:val="C0FC2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2016DCE"/>
    <w:multiLevelType w:val="hybridMultilevel"/>
    <w:tmpl w:val="A9C226FC"/>
    <w:lvl w:ilvl="0" w:tplc="6908E508">
      <w:start w:val="1"/>
      <w:numFmt w:val="decimal"/>
      <w:lvlText w:val="22.%1"/>
      <w:lvlJc w:val="left"/>
      <w:pPr>
        <w:ind w:left="3600" w:hanging="18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16074F"/>
    <w:multiLevelType w:val="hybridMultilevel"/>
    <w:tmpl w:val="DDF0D440"/>
    <w:lvl w:ilvl="0" w:tplc="952091EA">
      <w:start w:val="1"/>
      <w:numFmt w:val="decimal"/>
      <w:lvlText w:val="19.%1"/>
      <w:lvlJc w:val="left"/>
      <w:pPr>
        <w:ind w:left="1287" w:hanging="360"/>
      </w:pPr>
      <w:rPr>
        <w:rFonts w:hint="default"/>
        <w:b w:val="0"/>
        <w:i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2311E52"/>
    <w:multiLevelType w:val="hybridMultilevel"/>
    <w:tmpl w:val="B42A4346"/>
    <w:lvl w:ilvl="0" w:tplc="EF007A7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6" w15:restartNumberingAfterBreak="0">
    <w:nsid w:val="15B62D6B"/>
    <w:multiLevelType w:val="hybridMultilevel"/>
    <w:tmpl w:val="5DA62DDA"/>
    <w:lvl w:ilvl="0" w:tplc="EF007A7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6D1734C"/>
    <w:multiLevelType w:val="multilevel"/>
    <w:tmpl w:val="B894933E"/>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6D80785"/>
    <w:multiLevelType w:val="multilevel"/>
    <w:tmpl w:val="5D920AF2"/>
    <w:lvl w:ilvl="0">
      <w:start w:val="22"/>
      <w:numFmt w:val="decimal"/>
      <w:lvlText w:val="%1"/>
      <w:lvlJc w:val="left"/>
      <w:pPr>
        <w:ind w:left="720" w:hanging="360"/>
      </w:pPr>
      <w:rPr>
        <w:rFonts w:hint="default"/>
      </w:rPr>
    </w:lvl>
    <w:lvl w:ilvl="1">
      <w:start w:val="1"/>
      <w:numFmt w:val="decimal"/>
      <w:lvlText w:val="23.%2"/>
      <w:lvlJc w:val="left"/>
      <w:pPr>
        <w:ind w:left="502" w:hanging="360"/>
      </w:pPr>
      <w:rPr>
        <w:rFonts w:hint="default"/>
        <w:b w:val="0"/>
        <w:i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17BE1582"/>
    <w:multiLevelType w:val="multilevel"/>
    <w:tmpl w:val="576EAB1E"/>
    <w:lvl w:ilvl="0">
      <w:start w:val="9"/>
      <w:numFmt w:val="decimal"/>
      <w:lvlText w:val="%1"/>
      <w:lvlJc w:val="left"/>
      <w:pPr>
        <w:ind w:left="360" w:hanging="360"/>
      </w:pPr>
      <w:rPr>
        <w:rFonts w:hint="default"/>
        <w:i w:val="0"/>
        <w:color w:val="auto"/>
      </w:rPr>
    </w:lvl>
    <w:lvl w:ilvl="1">
      <w:start w:val="5"/>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4"/>
      <w:numFmt w:val="decimal"/>
      <w:lvlText w:val="%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1"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4"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517"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1EC47A39"/>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6"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01E4463"/>
    <w:multiLevelType w:val="hybridMultilevel"/>
    <w:tmpl w:val="9E687D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1F7369E"/>
    <w:multiLevelType w:val="multilevel"/>
    <w:tmpl w:val="E3361F6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0" w15:restartNumberingAfterBreak="0">
    <w:nsid w:val="245766A6"/>
    <w:multiLevelType w:val="hybridMultilevel"/>
    <w:tmpl w:val="954612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62D4A17"/>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27A800B8"/>
    <w:multiLevelType w:val="multilevel"/>
    <w:tmpl w:val="5D920AF2"/>
    <w:lvl w:ilvl="0">
      <w:start w:val="22"/>
      <w:numFmt w:val="decimal"/>
      <w:lvlText w:val="%1"/>
      <w:lvlJc w:val="left"/>
      <w:pPr>
        <w:ind w:left="720" w:hanging="360"/>
      </w:pPr>
      <w:rPr>
        <w:rFonts w:hint="default"/>
      </w:rPr>
    </w:lvl>
    <w:lvl w:ilvl="1">
      <w:start w:val="1"/>
      <w:numFmt w:val="decimal"/>
      <w:lvlText w:val="23.%2"/>
      <w:lvlJc w:val="left"/>
      <w:pPr>
        <w:ind w:left="502" w:hanging="360"/>
      </w:pPr>
      <w:rPr>
        <w:rFonts w:hint="default"/>
        <w:b w:val="0"/>
        <w:i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2F5D3538"/>
    <w:multiLevelType w:val="hybridMultilevel"/>
    <w:tmpl w:val="E25A4850"/>
    <w:lvl w:ilvl="0" w:tplc="FFFFFFFF">
      <w:start w:val="1"/>
      <w:numFmt w:val="lowerLetter"/>
      <w:lvlText w:val="%1)"/>
      <w:lvlJc w:val="left"/>
      <w:pPr>
        <w:ind w:left="200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0602055"/>
    <w:multiLevelType w:val="multilevel"/>
    <w:tmpl w:val="8EC0F44C"/>
    <w:lvl w:ilvl="0">
      <w:start w:val="16"/>
      <w:numFmt w:val="decimal"/>
      <w:lvlText w:val="%1"/>
      <w:lvlJc w:val="left"/>
      <w:pPr>
        <w:ind w:left="540" w:hanging="540"/>
      </w:pPr>
      <w:rPr>
        <w:rFonts w:hint="default"/>
      </w:rPr>
    </w:lvl>
    <w:lvl w:ilvl="1">
      <w:start w:val="1"/>
      <w:numFmt w:val="decimal"/>
      <w:lvlText w:val="26.%2"/>
      <w:lvlJc w:val="left"/>
      <w:pPr>
        <w:ind w:left="540" w:hanging="540"/>
      </w:pPr>
      <w:rPr>
        <w:rFonts w:hint="default"/>
        <w:b w:val="0"/>
        <w:i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8"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75E5FC4"/>
    <w:multiLevelType w:val="multilevel"/>
    <w:tmpl w:val="1A5814FC"/>
    <w:lvl w:ilvl="0">
      <w:start w:val="1"/>
      <w:numFmt w:val="decimal"/>
      <w:lvlText w:val="%1."/>
      <w:lvlJc w:val="left"/>
      <w:pPr>
        <w:ind w:left="1647" w:hanging="360"/>
      </w:pPr>
      <w:rPr>
        <w:rFonts w:hint="default"/>
        <w:b/>
        <w:i w:val="0"/>
        <w:strike w:val="0"/>
        <w:dstrike w:val="0"/>
        <w:color w:val="000000"/>
        <w:sz w:val="22"/>
        <w:szCs w:val="22"/>
        <w:u w:val="none" w:color="000000"/>
        <w:vertAlign w:val="baseline"/>
      </w:rPr>
    </w:lvl>
    <w:lvl w:ilvl="1">
      <w:start w:val="11"/>
      <w:numFmt w:val="decimal"/>
      <w:isLgl/>
      <w:lvlText w:val="%1.%2"/>
      <w:lvlJc w:val="left"/>
      <w:pPr>
        <w:ind w:left="1827" w:hanging="54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40" w15:restartNumberingAfterBreak="0">
    <w:nsid w:val="384B5F4E"/>
    <w:multiLevelType w:val="hybridMultilevel"/>
    <w:tmpl w:val="1944A53E"/>
    <w:lvl w:ilvl="0" w:tplc="9B2680C0">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3B9D42B2"/>
    <w:multiLevelType w:val="multilevel"/>
    <w:tmpl w:val="93B06F94"/>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lvlText w:val="3.%6"/>
      <w:lvlJc w:val="left"/>
      <w:pPr>
        <w:ind w:left="2008" w:hanging="1080"/>
      </w:pPr>
      <w:rPr>
        <w:rFonts w:hint="default"/>
        <w:b w:val="0"/>
        <w:i w:val="0"/>
        <w:strike w:val="0"/>
        <w:dstrike w:val="0"/>
        <w:color w:val="000000"/>
        <w:sz w:val="24"/>
        <w:szCs w:val="24"/>
        <w:u w:val="none" w:color="000000"/>
        <w:vertAlign w:val="baseline"/>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42" w15:restartNumberingAfterBreak="0">
    <w:nsid w:val="3C4B3B3B"/>
    <w:multiLevelType w:val="multilevel"/>
    <w:tmpl w:val="03C28F8C"/>
    <w:lvl w:ilvl="0">
      <w:start w:val="4"/>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07D3BF1"/>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6"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40D32F90"/>
    <w:multiLevelType w:val="hybridMultilevel"/>
    <w:tmpl w:val="D0945F10"/>
    <w:lvl w:ilvl="0" w:tplc="8E7C9760">
      <w:start w:val="1"/>
      <w:numFmt w:val="decimal"/>
      <w:lvlText w:val="18.%1"/>
      <w:lvlJc w:val="left"/>
      <w:pPr>
        <w:ind w:left="501"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3CA6EA5"/>
    <w:multiLevelType w:val="multilevel"/>
    <w:tmpl w:val="23DE8478"/>
    <w:lvl w:ilvl="0">
      <w:start w:val="18"/>
      <w:numFmt w:val="decimal"/>
      <w:lvlText w:val="%1"/>
      <w:lvlJc w:val="left"/>
      <w:pPr>
        <w:ind w:left="600" w:hanging="600"/>
      </w:pPr>
      <w:rPr>
        <w:rFonts w:hint="default"/>
      </w:rPr>
    </w:lvl>
    <w:lvl w:ilvl="1">
      <w:start w:val="6"/>
      <w:numFmt w:val="decimal"/>
      <w:lvlText w:val="%1.%2"/>
      <w:lvlJc w:val="left"/>
      <w:pPr>
        <w:ind w:left="883" w:hanging="60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0"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48826EAC"/>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5"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6" w15:restartNumberingAfterBreak="0">
    <w:nsid w:val="4BDA2982"/>
    <w:multiLevelType w:val="hybridMultilevel"/>
    <w:tmpl w:val="5226CB18"/>
    <w:lvl w:ilvl="0" w:tplc="041B0001">
      <w:start w:val="1"/>
      <w:numFmt w:val="bullet"/>
      <w:lvlText w:val=""/>
      <w:lvlJc w:val="left"/>
      <w:pPr>
        <w:tabs>
          <w:tab w:val="num" w:pos="3432"/>
        </w:tabs>
        <w:ind w:left="3432" w:hanging="360"/>
      </w:pPr>
      <w:rPr>
        <w:rFonts w:ascii="Symbol" w:hAnsi="Symbol" w:hint="default"/>
      </w:rPr>
    </w:lvl>
    <w:lvl w:ilvl="1" w:tplc="041B0003" w:tentative="1">
      <w:start w:val="1"/>
      <w:numFmt w:val="bullet"/>
      <w:lvlText w:val="o"/>
      <w:lvlJc w:val="left"/>
      <w:pPr>
        <w:tabs>
          <w:tab w:val="num" w:pos="4152"/>
        </w:tabs>
        <w:ind w:left="4152" w:hanging="360"/>
      </w:pPr>
      <w:rPr>
        <w:rFonts w:ascii="Courier New" w:hAnsi="Courier New" w:cs="Courier New" w:hint="default"/>
      </w:rPr>
    </w:lvl>
    <w:lvl w:ilvl="2" w:tplc="041B0005" w:tentative="1">
      <w:start w:val="1"/>
      <w:numFmt w:val="bullet"/>
      <w:lvlText w:val=""/>
      <w:lvlJc w:val="left"/>
      <w:pPr>
        <w:tabs>
          <w:tab w:val="num" w:pos="4872"/>
        </w:tabs>
        <w:ind w:left="4872" w:hanging="360"/>
      </w:pPr>
      <w:rPr>
        <w:rFonts w:ascii="Wingdings" w:hAnsi="Wingdings" w:hint="default"/>
      </w:rPr>
    </w:lvl>
    <w:lvl w:ilvl="3" w:tplc="041B0001" w:tentative="1">
      <w:start w:val="1"/>
      <w:numFmt w:val="bullet"/>
      <w:lvlText w:val=""/>
      <w:lvlJc w:val="left"/>
      <w:pPr>
        <w:tabs>
          <w:tab w:val="num" w:pos="5592"/>
        </w:tabs>
        <w:ind w:left="5592" w:hanging="360"/>
      </w:pPr>
      <w:rPr>
        <w:rFonts w:ascii="Symbol" w:hAnsi="Symbol" w:hint="default"/>
      </w:rPr>
    </w:lvl>
    <w:lvl w:ilvl="4" w:tplc="041B0003" w:tentative="1">
      <w:start w:val="1"/>
      <w:numFmt w:val="bullet"/>
      <w:lvlText w:val="o"/>
      <w:lvlJc w:val="left"/>
      <w:pPr>
        <w:tabs>
          <w:tab w:val="num" w:pos="6312"/>
        </w:tabs>
        <w:ind w:left="6312" w:hanging="360"/>
      </w:pPr>
      <w:rPr>
        <w:rFonts w:ascii="Courier New" w:hAnsi="Courier New" w:cs="Courier New" w:hint="default"/>
      </w:rPr>
    </w:lvl>
    <w:lvl w:ilvl="5" w:tplc="041B0005" w:tentative="1">
      <w:start w:val="1"/>
      <w:numFmt w:val="bullet"/>
      <w:lvlText w:val=""/>
      <w:lvlJc w:val="left"/>
      <w:pPr>
        <w:tabs>
          <w:tab w:val="num" w:pos="7032"/>
        </w:tabs>
        <w:ind w:left="7032" w:hanging="360"/>
      </w:pPr>
      <w:rPr>
        <w:rFonts w:ascii="Wingdings" w:hAnsi="Wingdings" w:hint="default"/>
      </w:rPr>
    </w:lvl>
    <w:lvl w:ilvl="6" w:tplc="041B0001" w:tentative="1">
      <w:start w:val="1"/>
      <w:numFmt w:val="bullet"/>
      <w:lvlText w:val=""/>
      <w:lvlJc w:val="left"/>
      <w:pPr>
        <w:tabs>
          <w:tab w:val="num" w:pos="7752"/>
        </w:tabs>
        <w:ind w:left="7752" w:hanging="360"/>
      </w:pPr>
      <w:rPr>
        <w:rFonts w:ascii="Symbol" w:hAnsi="Symbol" w:hint="default"/>
      </w:rPr>
    </w:lvl>
    <w:lvl w:ilvl="7" w:tplc="041B0003" w:tentative="1">
      <w:start w:val="1"/>
      <w:numFmt w:val="bullet"/>
      <w:lvlText w:val="o"/>
      <w:lvlJc w:val="left"/>
      <w:pPr>
        <w:tabs>
          <w:tab w:val="num" w:pos="8472"/>
        </w:tabs>
        <w:ind w:left="8472" w:hanging="360"/>
      </w:pPr>
      <w:rPr>
        <w:rFonts w:ascii="Courier New" w:hAnsi="Courier New" w:cs="Courier New" w:hint="default"/>
      </w:rPr>
    </w:lvl>
    <w:lvl w:ilvl="8" w:tplc="041B0005" w:tentative="1">
      <w:start w:val="1"/>
      <w:numFmt w:val="bullet"/>
      <w:lvlText w:val=""/>
      <w:lvlJc w:val="left"/>
      <w:pPr>
        <w:tabs>
          <w:tab w:val="num" w:pos="9192"/>
        </w:tabs>
        <w:ind w:left="9192" w:hanging="360"/>
      </w:pPr>
      <w:rPr>
        <w:rFonts w:ascii="Wingdings" w:hAnsi="Wingdings" w:hint="default"/>
      </w:rPr>
    </w:lvl>
  </w:abstractNum>
  <w:abstractNum w:abstractNumId="57" w15:restartNumberingAfterBreak="0">
    <w:nsid w:val="54451110"/>
    <w:multiLevelType w:val="multilevel"/>
    <w:tmpl w:val="F26CB854"/>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567C2C9F"/>
    <w:multiLevelType w:val="multilevel"/>
    <w:tmpl w:val="4340605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0"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1" w15:restartNumberingAfterBreak="0">
    <w:nsid w:val="586F519F"/>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5D62506A"/>
    <w:multiLevelType w:val="multilevel"/>
    <w:tmpl w:val="2ABE2F70"/>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008503D"/>
    <w:multiLevelType w:val="multilevel"/>
    <w:tmpl w:val="1E5AA352"/>
    <w:lvl w:ilvl="0">
      <w:start w:val="1"/>
      <w:numFmt w:val="decimal"/>
      <w:lvlText w:val="%1."/>
      <w:lvlJc w:val="left"/>
      <w:pPr>
        <w:ind w:left="360" w:hanging="360"/>
      </w:pPr>
    </w:lvl>
    <w:lvl w:ilvl="1">
      <w:start w:val="1"/>
      <w:numFmt w:val="decimal"/>
      <w:lvlText w:val="3.%2"/>
      <w:lvlJc w:val="left"/>
      <w:pPr>
        <w:ind w:left="792" w:hanging="432"/>
      </w:pPr>
      <w:rPr>
        <w:rFonts w:hint="default"/>
        <w:b w:val="0"/>
        <w:i w:val="0"/>
        <w:strike w:val="0"/>
        <w:dstrike w:val="0"/>
        <w:color w:val="000000"/>
        <w:sz w:val="24"/>
        <w:szCs w:val="24"/>
        <w:u w:val="none" w:color="000000"/>
        <w:vertAlign w:val="baseline"/>
      </w:rPr>
    </w:lvl>
    <w:lvl w:ilvl="2">
      <w:start w:val="1"/>
      <w:numFmt w:val="decimal"/>
      <w:lvlText w:val="3.%3"/>
      <w:lvlJc w:val="left"/>
      <w:pPr>
        <w:ind w:left="1214" w:hanging="504"/>
      </w:pPr>
      <w:rPr>
        <w:rFonts w:hint="default"/>
        <w:b w:val="0"/>
        <w:i w:val="0"/>
        <w:strike w:val="0"/>
        <w:dstrike w:val="0"/>
        <w:color w:val="000000"/>
        <w:sz w:val="24"/>
        <w:szCs w:val="24"/>
        <w:u w:val="none" w:color="00000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1333455"/>
    <w:multiLevelType w:val="hybridMultilevel"/>
    <w:tmpl w:val="2C623A4C"/>
    <w:lvl w:ilvl="0" w:tplc="AB823308">
      <w:start w:val="4"/>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6" w15:restartNumberingAfterBreak="0">
    <w:nsid w:val="62FD621E"/>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7" w15:restartNumberingAfterBreak="0">
    <w:nsid w:val="674C22DB"/>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8" w15:restartNumberingAfterBreak="0">
    <w:nsid w:val="67544A61"/>
    <w:multiLevelType w:val="hybridMultilevel"/>
    <w:tmpl w:val="2870AD6E"/>
    <w:lvl w:ilvl="0" w:tplc="04050001">
      <w:start w:val="1"/>
      <w:numFmt w:val="bullet"/>
      <w:lvlText w:val=""/>
      <w:lvlJc w:val="left"/>
      <w:pPr>
        <w:tabs>
          <w:tab w:val="num" w:pos="3268"/>
        </w:tabs>
        <w:ind w:left="3268" w:hanging="360"/>
      </w:pPr>
      <w:rPr>
        <w:rFonts w:ascii="Symbol" w:hAnsi="Symbol" w:hint="default"/>
      </w:rPr>
    </w:lvl>
    <w:lvl w:ilvl="1" w:tplc="04050003" w:tentative="1">
      <w:start w:val="1"/>
      <w:numFmt w:val="bullet"/>
      <w:lvlText w:val="o"/>
      <w:lvlJc w:val="left"/>
      <w:pPr>
        <w:tabs>
          <w:tab w:val="num" w:pos="3988"/>
        </w:tabs>
        <w:ind w:left="3988" w:hanging="360"/>
      </w:pPr>
      <w:rPr>
        <w:rFonts w:ascii="Courier New" w:hAnsi="Courier New" w:hint="default"/>
      </w:rPr>
    </w:lvl>
    <w:lvl w:ilvl="2" w:tplc="04050005" w:tentative="1">
      <w:start w:val="1"/>
      <w:numFmt w:val="bullet"/>
      <w:lvlText w:val=""/>
      <w:lvlJc w:val="left"/>
      <w:pPr>
        <w:tabs>
          <w:tab w:val="num" w:pos="4708"/>
        </w:tabs>
        <w:ind w:left="4708" w:hanging="360"/>
      </w:pPr>
      <w:rPr>
        <w:rFonts w:ascii="Wingdings" w:hAnsi="Wingdings" w:hint="default"/>
      </w:rPr>
    </w:lvl>
    <w:lvl w:ilvl="3" w:tplc="04050001" w:tentative="1">
      <w:start w:val="1"/>
      <w:numFmt w:val="bullet"/>
      <w:lvlText w:val=""/>
      <w:lvlJc w:val="left"/>
      <w:pPr>
        <w:tabs>
          <w:tab w:val="num" w:pos="5428"/>
        </w:tabs>
        <w:ind w:left="5428" w:hanging="360"/>
      </w:pPr>
      <w:rPr>
        <w:rFonts w:ascii="Symbol" w:hAnsi="Symbol" w:hint="default"/>
      </w:rPr>
    </w:lvl>
    <w:lvl w:ilvl="4" w:tplc="04050003" w:tentative="1">
      <w:start w:val="1"/>
      <w:numFmt w:val="bullet"/>
      <w:lvlText w:val="o"/>
      <w:lvlJc w:val="left"/>
      <w:pPr>
        <w:tabs>
          <w:tab w:val="num" w:pos="6148"/>
        </w:tabs>
        <w:ind w:left="6148" w:hanging="360"/>
      </w:pPr>
      <w:rPr>
        <w:rFonts w:ascii="Courier New" w:hAnsi="Courier New" w:hint="default"/>
      </w:rPr>
    </w:lvl>
    <w:lvl w:ilvl="5" w:tplc="04050005" w:tentative="1">
      <w:start w:val="1"/>
      <w:numFmt w:val="bullet"/>
      <w:lvlText w:val=""/>
      <w:lvlJc w:val="left"/>
      <w:pPr>
        <w:tabs>
          <w:tab w:val="num" w:pos="6868"/>
        </w:tabs>
        <w:ind w:left="6868" w:hanging="360"/>
      </w:pPr>
      <w:rPr>
        <w:rFonts w:ascii="Wingdings" w:hAnsi="Wingdings" w:hint="default"/>
      </w:rPr>
    </w:lvl>
    <w:lvl w:ilvl="6" w:tplc="04050001" w:tentative="1">
      <w:start w:val="1"/>
      <w:numFmt w:val="bullet"/>
      <w:lvlText w:val=""/>
      <w:lvlJc w:val="left"/>
      <w:pPr>
        <w:tabs>
          <w:tab w:val="num" w:pos="7588"/>
        </w:tabs>
        <w:ind w:left="7588" w:hanging="360"/>
      </w:pPr>
      <w:rPr>
        <w:rFonts w:ascii="Symbol" w:hAnsi="Symbol" w:hint="default"/>
      </w:rPr>
    </w:lvl>
    <w:lvl w:ilvl="7" w:tplc="04050003" w:tentative="1">
      <w:start w:val="1"/>
      <w:numFmt w:val="bullet"/>
      <w:lvlText w:val="o"/>
      <w:lvlJc w:val="left"/>
      <w:pPr>
        <w:tabs>
          <w:tab w:val="num" w:pos="8308"/>
        </w:tabs>
        <w:ind w:left="8308" w:hanging="360"/>
      </w:pPr>
      <w:rPr>
        <w:rFonts w:ascii="Courier New" w:hAnsi="Courier New" w:hint="default"/>
      </w:rPr>
    </w:lvl>
    <w:lvl w:ilvl="8" w:tplc="04050005" w:tentative="1">
      <w:start w:val="1"/>
      <w:numFmt w:val="bullet"/>
      <w:lvlText w:val=""/>
      <w:lvlJc w:val="left"/>
      <w:pPr>
        <w:tabs>
          <w:tab w:val="num" w:pos="9028"/>
        </w:tabs>
        <w:ind w:left="9028" w:hanging="360"/>
      </w:pPr>
      <w:rPr>
        <w:rFonts w:ascii="Wingdings" w:hAnsi="Wingdings" w:hint="default"/>
      </w:rPr>
    </w:lvl>
  </w:abstractNum>
  <w:abstractNum w:abstractNumId="69"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6A186A2E"/>
    <w:multiLevelType w:val="multilevel"/>
    <w:tmpl w:val="D492930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4" w15:restartNumberingAfterBreak="0">
    <w:nsid w:val="6C2C119D"/>
    <w:multiLevelType w:val="hybridMultilevel"/>
    <w:tmpl w:val="E7287C84"/>
    <w:lvl w:ilvl="0" w:tplc="532AF3EC">
      <w:start w:val="1"/>
      <w:numFmt w:val="lowerLetter"/>
      <w:lvlText w:val="%1)"/>
      <w:lvlJc w:val="left"/>
      <w:pPr>
        <w:ind w:left="2547" w:hanging="360"/>
      </w:pPr>
      <w:rPr>
        <w:rFonts w:hint="default"/>
        <w:color w:val="000000" w:themeColor="text1"/>
      </w:rPr>
    </w:lvl>
    <w:lvl w:ilvl="1" w:tplc="041B0019" w:tentative="1">
      <w:start w:val="1"/>
      <w:numFmt w:val="lowerLetter"/>
      <w:lvlText w:val="%2."/>
      <w:lvlJc w:val="left"/>
      <w:pPr>
        <w:ind w:left="3267" w:hanging="360"/>
      </w:pPr>
    </w:lvl>
    <w:lvl w:ilvl="2" w:tplc="041B001B" w:tentative="1">
      <w:start w:val="1"/>
      <w:numFmt w:val="lowerRoman"/>
      <w:lvlText w:val="%3."/>
      <w:lvlJc w:val="right"/>
      <w:pPr>
        <w:ind w:left="3987" w:hanging="180"/>
      </w:pPr>
    </w:lvl>
    <w:lvl w:ilvl="3" w:tplc="041B000F" w:tentative="1">
      <w:start w:val="1"/>
      <w:numFmt w:val="decimal"/>
      <w:lvlText w:val="%4."/>
      <w:lvlJc w:val="left"/>
      <w:pPr>
        <w:ind w:left="4707" w:hanging="360"/>
      </w:pPr>
    </w:lvl>
    <w:lvl w:ilvl="4" w:tplc="041B0019" w:tentative="1">
      <w:start w:val="1"/>
      <w:numFmt w:val="lowerLetter"/>
      <w:lvlText w:val="%5."/>
      <w:lvlJc w:val="left"/>
      <w:pPr>
        <w:ind w:left="5427" w:hanging="360"/>
      </w:pPr>
    </w:lvl>
    <w:lvl w:ilvl="5" w:tplc="041B001B" w:tentative="1">
      <w:start w:val="1"/>
      <w:numFmt w:val="lowerRoman"/>
      <w:lvlText w:val="%6."/>
      <w:lvlJc w:val="right"/>
      <w:pPr>
        <w:ind w:left="6147" w:hanging="180"/>
      </w:pPr>
    </w:lvl>
    <w:lvl w:ilvl="6" w:tplc="041B000F" w:tentative="1">
      <w:start w:val="1"/>
      <w:numFmt w:val="decimal"/>
      <w:lvlText w:val="%7."/>
      <w:lvlJc w:val="left"/>
      <w:pPr>
        <w:ind w:left="6867" w:hanging="360"/>
      </w:pPr>
    </w:lvl>
    <w:lvl w:ilvl="7" w:tplc="041B0019" w:tentative="1">
      <w:start w:val="1"/>
      <w:numFmt w:val="lowerLetter"/>
      <w:lvlText w:val="%8."/>
      <w:lvlJc w:val="left"/>
      <w:pPr>
        <w:ind w:left="7587" w:hanging="360"/>
      </w:pPr>
    </w:lvl>
    <w:lvl w:ilvl="8" w:tplc="041B001B" w:tentative="1">
      <w:start w:val="1"/>
      <w:numFmt w:val="lowerRoman"/>
      <w:lvlText w:val="%9."/>
      <w:lvlJc w:val="right"/>
      <w:pPr>
        <w:ind w:left="8307" w:hanging="180"/>
      </w:pPr>
    </w:lvl>
  </w:abstractNum>
  <w:abstractNum w:abstractNumId="75" w15:restartNumberingAfterBreak="0">
    <w:nsid w:val="6E9518FE"/>
    <w:multiLevelType w:val="hybridMultilevel"/>
    <w:tmpl w:val="1690E266"/>
    <w:lvl w:ilvl="0" w:tplc="EEE6A546">
      <w:start w:val="5"/>
      <w:numFmt w:val="decimal"/>
      <w:lvlText w:val="%1."/>
      <w:lvlJc w:val="left"/>
      <w:pPr>
        <w:ind w:left="1647" w:hanging="360"/>
      </w:pPr>
      <w:rPr>
        <w:rFonts w:hint="default"/>
        <w:b/>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7" w15:restartNumberingAfterBreak="0">
    <w:nsid w:val="715060BF"/>
    <w:multiLevelType w:val="hybridMultilevel"/>
    <w:tmpl w:val="1944A53E"/>
    <w:lvl w:ilvl="0" w:tplc="9B2680C0">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8" w15:restartNumberingAfterBreak="0">
    <w:nsid w:val="715F217E"/>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79"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0" w15:restartNumberingAfterBreak="0">
    <w:nsid w:val="754B085E"/>
    <w:multiLevelType w:val="hybridMultilevel"/>
    <w:tmpl w:val="0BE23464"/>
    <w:lvl w:ilvl="0" w:tplc="D7E27E68">
      <w:start w:val="1"/>
      <w:numFmt w:val="decimal"/>
      <w:lvlText w:val="21.%1"/>
      <w:lvlJc w:val="left"/>
      <w:pPr>
        <w:ind w:left="1287"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7D7544E3"/>
    <w:multiLevelType w:val="hybridMultilevel"/>
    <w:tmpl w:val="66DECADC"/>
    <w:lvl w:ilvl="0" w:tplc="0D18B228">
      <w:start w:val="1"/>
      <w:numFmt w:val="decimal"/>
      <w:lvlText w:val="2.%1"/>
      <w:lvlJc w:val="left"/>
      <w:pPr>
        <w:ind w:left="1080" w:hanging="360"/>
      </w:pPr>
      <w:rPr>
        <w:rFonts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3" w15:restartNumberingAfterBreak="0">
    <w:nsid w:val="7D852671"/>
    <w:multiLevelType w:val="hybridMultilevel"/>
    <w:tmpl w:val="4EF47504"/>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num w:numId="1">
    <w:abstractNumId w:val="3"/>
  </w:num>
  <w:num w:numId="2">
    <w:abstractNumId w:val="2"/>
  </w:num>
  <w:num w:numId="3">
    <w:abstractNumId w:val="0"/>
  </w:num>
  <w:num w:numId="4">
    <w:abstractNumId w:val="1"/>
  </w:num>
  <w:num w:numId="5">
    <w:abstractNumId w:val="20"/>
  </w:num>
  <w:num w:numId="6">
    <w:abstractNumId w:val="22"/>
  </w:num>
  <w:num w:numId="7">
    <w:abstractNumId w:val="3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9"/>
  </w:num>
  <w:num w:numId="9">
    <w:abstractNumId w:val="53"/>
  </w:num>
  <w:num w:numId="10">
    <w:abstractNumId w:val="73"/>
  </w:num>
  <w:num w:numId="11">
    <w:abstractNumId w:val="59"/>
  </w:num>
  <w:num w:numId="12">
    <w:abstractNumId w:val="29"/>
  </w:num>
  <w:num w:numId="13">
    <w:abstractNumId w:val="69"/>
  </w:num>
  <w:num w:numId="14">
    <w:abstractNumId w:val="81"/>
  </w:num>
  <w:num w:numId="15">
    <w:abstractNumId w:val="54"/>
  </w:num>
  <w:num w:numId="16">
    <w:abstractNumId w:val="34"/>
  </w:num>
  <w:num w:numId="17">
    <w:abstractNumId w:val="62"/>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1"/>
  </w:num>
  <w:num w:numId="21">
    <w:abstractNumId w:val="14"/>
  </w:num>
  <w:num w:numId="22">
    <w:abstractNumId w:val="44"/>
  </w:num>
  <w:num w:numId="23">
    <w:abstractNumId w:val="41"/>
    <w:lvlOverride w:ilvl="0">
      <w:startOverride w:val="20"/>
    </w:lvlOverride>
  </w:num>
  <w:num w:numId="24">
    <w:abstractNumId w:val="32"/>
  </w:num>
  <w:num w:numId="25">
    <w:abstractNumId w:val="50"/>
  </w:num>
  <w:num w:numId="26">
    <w:abstractNumId w:val="36"/>
  </w:num>
  <w:num w:numId="27">
    <w:abstractNumId w:val="4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9"/>
  </w:num>
  <w:num w:numId="30">
    <w:abstractNumId w:val="24"/>
  </w:num>
  <w:num w:numId="31">
    <w:abstractNumId w:val="26"/>
  </w:num>
  <w:num w:numId="32">
    <w:abstractNumId w:val="15"/>
  </w:num>
  <w:num w:numId="33">
    <w:abstractNumId w:val="23"/>
  </w:num>
  <w:num w:numId="34">
    <w:abstractNumId w:val="57"/>
  </w:num>
  <w:num w:numId="35">
    <w:abstractNumId w:val="70"/>
  </w:num>
  <w:num w:numId="36">
    <w:abstractNumId w:val="46"/>
  </w:num>
  <w:num w:numId="37">
    <w:abstractNumId w:val="41"/>
  </w:num>
  <w:num w:numId="38">
    <w:abstractNumId w:val="4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6"/>
  </w:num>
  <w:num w:numId="40">
    <w:abstractNumId w:val="17"/>
  </w:num>
  <w:num w:numId="41">
    <w:abstractNumId w:val="38"/>
  </w:num>
  <w:num w:numId="42">
    <w:abstractNumId w:val="41"/>
    <w:lvlOverride w:ilvl="0">
      <w:startOverride w:val="27"/>
    </w:lvlOverride>
    <w:lvlOverride w:ilvl="1">
      <w:startOverride w:val="2"/>
    </w:lvlOverride>
  </w:num>
  <w:num w:numId="43">
    <w:abstractNumId w:val="55"/>
  </w:num>
  <w:num w:numId="44">
    <w:abstractNumId w:val="10"/>
  </w:num>
  <w:num w:numId="45">
    <w:abstractNumId w:val="43"/>
  </w:num>
  <w:num w:numId="46">
    <w:abstractNumId w:val="72"/>
  </w:num>
  <w:num w:numId="47">
    <w:abstractNumId w:val="41"/>
    <w:lvlOverride w:ilvl="0">
      <w:startOverride w:val="25"/>
    </w:lvlOverride>
    <w:lvlOverride w:ilvl="1">
      <w:startOverride w:val="2"/>
    </w:lvlOverride>
  </w:num>
  <w:num w:numId="48">
    <w:abstractNumId w:val="64"/>
  </w:num>
  <w:num w:numId="49">
    <w:abstractNumId w:val="65"/>
  </w:num>
  <w:num w:numId="50">
    <w:abstractNumId w:val="40"/>
  </w:num>
  <w:num w:numId="51">
    <w:abstractNumId w:val="13"/>
  </w:num>
  <w:num w:numId="52">
    <w:abstractNumId w:val="16"/>
  </w:num>
  <w:num w:numId="53">
    <w:abstractNumId w:val="68"/>
  </w:num>
  <w:num w:numId="54">
    <w:abstractNumId w:val="56"/>
  </w:num>
  <w:num w:numId="55">
    <w:abstractNumId w:val="30"/>
  </w:num>
  <w:num w:numId="56">
    <w:abstractNumId w:val="31"/>
  </w:num>
  <w:num w:numId="57">
    <w:abstractNumId w:val="52"/>
  </w:num>
  <w:num w:numId="58">
    <w:abstractNumId w:val="25"/>
  </w:num>
  <w:num w:numId="59">
    <w:abstractNumId w:val="61"/>
  </w:num>
  <w:num w:numId="60">
    <w:abstractNumId w:val="66"/>
  </w:num>
  <w:num w:numId="61">
    <w:abstractNumId w:val="67"/>
  </w:num>
  <w:num w:numId="62">
    <w:abstractNumId w:val="83"/>
  </w:num>
  <w:num w:numId="63">
    <w:abstractNumId w:val="78"/>
  </w:num>
  <w:num w:numId="64">
    <w:abstractNumId w:val="45"/>
  </w:num>
  <w:num w:numId="65">
    <w:abstractNumId w:val="8"/>
  </w:num>
  <w:num w:numId="66">
    <w:abstractNumId w:val="63"/>
  </w:num>
  <w:num w:numId="67">
    <w:abstractNumId w:val="71"/>
  </w:num>
  <w:num w:numId="68">
    <w:abstractNumId w:val="5"/>
  </w:num>
  <w:num w:numId="69">
    <w:abstractNumId w:val="27"/>
  </w:num>
  <w:num w:numId="70">
    <w:abstractNumId w:val="42"/>
  </w:num>
  <w:num w:numId="71">
    <w:abstractNumId w:val="82"/>
  </w:num>
  <w:num w:numId="72">
    <w:abstractNumId w:val="39"/>
  </w:num>
  <w:num w:numId="73">
    <w:abstractNumId w:val="7"/>
  </w:num>
  <w:num w:numId="74">
    <w:abstractNumId w:val="37"/>
  </w:num>
  <w:num w:numId="75">
    <w:abstractNumId w:val="77"/>
  </w:num>
  <w:num w:numId="76">
    <w:abstractNumId w:val="75"/>
  </w:num>
  <w:num w:numId="77">
    <w:abstractNumId w:val="19"/>
  </w:num>
  <w:num w:numId="78">
    <w:abstractNumId w:val="58"/>
  </w:num>
  <w:num w:numId="79">
    <w:abstractNumId w:val="28"/>
  </w:num>
  <w:num w:numId="80">
    <w:abstractNumId w:val="79"/>
  </w:num>
  <w:num w:numId="81">
    <w:abstractNumId w:val="74"/>
  </w:num>
  <w:num w:numId="82">
    <w:abstractNumId w:val="35"/>
  </w:num>
  <w:num w:numId="83">
    <w:abstractNumId w:val="33"/>
  </w:num>
  <w:num w:numId="84">
    <w:abstractNumId w:val="41"/>
    <w:lvlOverride w:ilvl="0">
      <w:startOverride w:val="8"/>
    </w:lvlOverride>
    <w:lvlOverride w:ilvl="1">
      <w:startOverride w:val="1"/>
    </w:lvlOverride>
  </w:num>
  <w:num w:numId="85">
    <w:abstractNumId w:val="41"/>
    <w:lvlOverride w:ilvl="0">
      <w:startOverride w:val="10"/>
    </w:lvlOverride>
    <w:lvlOverride w:ilvl="1">
      <w:startOverride w:val="1"/>
    </w:lvlOverride>
  </w:num>
  <w:num w:numId="86">
    <w:abstractNumId w:val="47"/>
  </w:num>
  <w:num w:numId="87">
    <w:abstractNumId w:val="48"/>
  </w:num>
  <w:num w:numId="88">
    <w:abstractNumId w:val="12"/>
  </w:num>
  <w:num w:numId="89">
    <w:abstractNumId w:val="41"/>
    <w:lvlOverride w:ilvl="0">
      <w:startOverride w:val="20"/>
    </w:lvlOverride>
    <w:lvlOverride w:ilvl="1">
      <w:startOverride w:val="1"/>
    </w:lvlOverride>
  </w:num>
  <w:num w:numId="90">
    <w:abstractNumId w:val="80"/>
  </w:num>
  <w:num w:numId="91">
    <w:abstractNumId w:val="18"/>
  </w:num>
  <w:num w:numId="92">
    <w:abstractNumId w:val="1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202"/>
    <w:rsid w:val="00003024"/>
    <w:rsid w:val="000030D7"/>
    <w:rsid w:val="00003786"/>
    <w:rsid w:val="000041B7"/>
    <w:rsid w:val="00004712"/>
    <w:rsid w:val="00005307"/>
    <w:rsid w:val="00005657"/>
    <w:rsid w:val="00005921"/>
    <w:rsid w:val="00006326"/>
    <w:rsid w:val="00006663"/>
    <w:rsid w:val="000073EC"/>
    <w:rsid w:val="00007D3E"/>
    <w:rsid w:val="0001034A"/>
    <w:rsid w:val="00010F4B"/>
    <w:rsid w:val="00011894"/>
    <w:rsid w:val="000158EC"/>
    <w:rsid w:val="00015FBD"/>
    <w:rsid w:val="0001663E"/>
    <w:rsid w:val="00017995"/>
    <w:rsid w:val="00021E45"/>
    <w:rsid w:val="00022811"/>
    <w:rsid w:val="000236AA"/>
    <w:rsid w:val="00023F6D"/>
    <w:rsid w:val="00024D90"/>
    <w:rsid w:val="00027144"/>
    <w:rsid w:val="0003016C"/>
    <w:rsid w:val="0003118A"/>
    <w:rsid w:val="0003382E"/>
    <w:rsid w:val="00034849"/>
    <w:rsid w:val="0003538E"/>
    <w:rsid w:val="00035DF4"/>
    <w:rsid w:val="0003656A"/>
    <w:rsid w:val="00036C55"/>
    <w:rsid w:val="0003704C"/>
    <w:rsid w:val="00040A06"/>
    <w:rsid w:val="00041C14"/>
    <w:rsid w:val="00042B25"/>
    <w:rsid w:val="00043C34"/>
    <w:rsid w:val="0004484F"/>
    <w:rsid w:val="00044EDE"/>
    <w:rsid w:val="0004533C"/>
    <w:rsid w:val="00045525"/>
    <w:rsid w:val="0004595B"/>
    <w:rsid w:val="0004662F"/>
    <w:rsid w:val="0004717F"/>
    <w:rsid w:val="000473B0"/>
    <w:rsid w:val="00047897"/>
    <w:rsid w:val="00051BA9"/>
    <w:rsid w:val="00051BB5"/>
    <w:rsid w:val="00051C27"/>
    <w:rsid w:val="00052658"/>
    <w:rsid w:val="00053578"/>
    <w:rsid w:val="000539EA"/>
    <w:rsid w:val="0005470E"/>
    <w:rsid w:val="00055833"/>
    <w:rsid w:val="00055D88"/>
    <w:rsid w:val="00055FD8"/>
    <w:rsid w:val="00056343"/>
    <w:rsid w:val="00056630"/>
    <w:rsid w:val="000566A3"/>
    <w:rsid w:val="0005714B"/>
    <w:rsid w:val="000619A0"/>
    <w:rsid w:val="00062093"/>
    <w:rsid w:val="00062CE1"/>
    <w:rsid w:val="000636FC"/>
    <w:rsid w:val="00063E95"/>
    <w:rsid w:val="000640DD"/>
    <w:rsid w:val="00064708"/>
    <w:rsid w:val="00065060"/>
    <w:rsid w:val="00065352"/>
    <w:rsid w:val="000656A5"/>
    <w:rsid w:val="00066124"/>
    <w:rsid w:val="000663FE"/>
    <w:rsid w:val="00066DC3"/>
    <w:rsid w:val="00070724"/>
    <w:rsid w:val="00071596"/>
    <w:rsid w:val="000720F4"/>
    <w:rsid w:val="0007279E"/>
    <w:rsid w:val="000731F3"/>
    <w:rsid w:val="000733FB"/>
    <w:rsid w:val="0007407A"/>
    <w:rsid w:val="000743BD"/>
    <w:rsid w:val="00075032"/>
    <w:rsid w:val="00075D85"/>
    <w:rsid w:val="00077311"/>
    <w:rsid w:val="00081A60"/>
    <w:rsid w:val="00081AA5"/>
    <w:rsid w:val="00082090"/>
    <w:rsid w:val="0008232B"/>
    <w:rsid w:val="00083D6F"/>
    <w:rsid w:val="000842F6"/>
    <w:rsid w:val="00084FE3"/>
    <w:rsid w:val="00085B4F"/>
    <w:rsid w:val="00086DB7"/>
    <w:rsid w:val="00086FAF"/>
    <w:rsid w:val="00087130"/>
    <w:rsid w:val="000872FB"/>
    <w:rsid w:val="0008759D"/>
    <w:rsid w:val="000876AD"/>
    <w:rsid w:val="000903F0"/>
    <w:rsid w:val="00090486"/>
    <w:rsid w:val="00090ABB"/>
    <w:rsid w:val="00090BB8"/>
    <w:rsid w:val="00090BEC"/>
    <w:rsid w:val="00091616"/>
    <w:rsid w:val="000932EF"/>
    <w:rsid w:val="000934E0"/>
    <w:rsid w:val="00094125"/>
    <w:rsid w:val="00095791"/>
    <w:rsid w:val="00096242"/>
    <w:rsid w:val="000971C1"/>
    <w:rsid w:val="000A0882"/>
    <w:rsid w:val="000A0A85"/>
    <w:rsid w:val="000A1934"/>
    <w:rsid w:val="000A3B9A"/>
    <w:rsid w:val="000A4B75"/>
    <w:rsid w:val="000A4B8E"/>
    <w:rsid w:val="000A6A9E"/>
    <w:rsid w:val="000B035D"/>
    <w:rsid w:val="000B1993"/>
    <w:rsid w:val="000B292F"/>
    <w:rsid w:val="000B312F"/>
    <w:rsid w:val="000B33A8"/>
    <w:rsid w:val="000B34AD"/>
    <w:rsid w:val="000B3765"/>
    <w:rsid w:val="000B399F"/>
    <w:rsid w:val="000B4277"/>
    <w:rsid w:val="000B452D"/>
    <w:rsid w:val="000B4715"/>
    <w:rsid w:val="000B50AC"/>
    <w:rsid w:val="000B616C"/>
    <w:rsid w:val="000B6C17"/>
    <w:rsid w:val="000B6E8A"/>
    <w:rsid w:val="000B7580"/>
    <w:rsid w:val="000B7E09"/>
    <w:rsid w:val="000B7FCB"/>
    <w:rsid w:val="000C0813"/>
    <w:rsid w:val="000C1604"/>
    <w:rsid w:val="000C19FD"/>
    <w:rsid w:val="000C1A71"/>
    <w:rsid w:val="000C414C"/>
    <w:rsid w:val="000C754E"/>
    <w:rsid w:val="000D03C8"/>
    <w:rsid w:val="000D1621"/>
    <w:rsid w:val="000D1DE7"/>
    <w:rsid w:val="000D3833"/>
    <w:rsid w:val="000D385D"/>
    <w:rsid w:val="000D3E7C"/>
    <w:rsid w:val="000D59C5"/>
    <w:rsid w:val="000D669A"/>
    <w:rsid w:val="000D70B3"/>
    <w:rsid w:val="000D77C3"/>
    <w:rsid w:val="000E0B93"/>
    <w:rsid w:val="000E0BDA"/>
    <w:rsid w:val="000E2F64"/>
    <w:rsid w:val="000E3E43"/>
    <w:rsid w:val="000E407D"/>
    <w:rsid w:val="000E449E"/>
    <w:rsid w:val="000E4F92"/>
    <w:rsid w:val="000E50C1"/>
    <w:rsid w:val="000E55D4"/>
    <w:rsid w:val="000E69D3"/>
    <w:rsid w:val="000E70D2"/>
    <w:rsid w:val="000E7570"/>
    <w:rsid w:val="000E7E85"/>
    <w:rsid w:val="000E7F2C"/>
    <w:rsid w:val="000F058B"/>
    <w:rsid w:val="000F08A8"/>
    <w:rsid w:val="000F2E8E"/>
    <w:rsid w:val="000F3A3C"/>
    <w:rsid w:val="000F521D"/>
    <w:rsid w:val="000F5260"/>
    <w:rsid w:val="000F527E"/>
    <w:rsid w:val="000F5EE6"/>
    <w:rsid w:val="000F6D6D"/>
    <w:rsid w:val="000F70F8"/>
    <w:rsid w:val="000F7625"/>
    <w:rsid w:val="000F78E8"/>
    <w:rsid w:val="0010039B"/>
    <w:rsid w:val="001009BC"/>
    <w:rsid w:val="00101169"/>
    <w:rsid w:val="00101561"/>
    <w:rsid w:val="0010204E"/>
    <w:rsid w:val="001029F0"/>
    <w:rsid w:val="00103C92"/>
    <w:rsid w:val="0010447E"/>
    <w:rsid w:val="0010456E"/>
    <w:rsid w:val="001052B4"/>
    <w:rsid w:val="001057E4"/>
    <w:rsid w:val="0011010D"/>
    <w:rsid w:val="00110947"/>
    <w:rsid w:val="00110FA7"/>
    <w:rsid w:val="00111456"/>
    <w:rsid w:val="001116C8"/>
    <w:rsid w:val="0011190A"/>
    <w:rsid w:val="00112F00"/>
    <w:rsid w:val="0011329B"/>
    <w:rsid w:val="0011340D"/>
    <w:rsid w:val="00114025"/>
    <w:rsid w:val="00114F68"/>
    <w:rsid w:val="00115160"/>
    <w:rsid w:val="00115A4E"/>
    <w:rsid w:val="00116044"/>
    <w:rsid w:val="00117A65"/>
    <w:rsid w:val="00117AE5"/>
    <w:rsid w:val="00120225"/>
    <w:rsid w:val="00120E99"/>
    <w:rsid w:val="001214AF"/>
    <w:rsid w:val="001218E2"/>
    <w:rsid w:val="0012205E"/>
    <w:rsid w:val="00122F73"/>
    <w:rsid w:val="00123011"/>
    <w:rsid w:val="00123377"/>
    <w:rsid w:val="0012358F"/>
    <w:rsid w:val="00124248"/>
    <w:rsid w:val="00124542"/>
    <w:rsid w:val="00124D6E"/>
    <w:rsid w:val="00125052"/>
    <w:rsid w:val="001262BC"/>
    <w:rsid w:val="0012646E"/>
    <w:rsid w:val="00131463"/>
    <w:rsid w:val="00134179"/>
    <w:rsid w:val="00134F8F"/>
    <w:rsid w:val="00135051"/>
    <w:rsid w:val="001353FB"/>
    <w:rsid w:val="00136FB4"/>
    <w:rsid w:val="00137E58"/>
    <w:rsid w:val="00140DAB"/>
    <w:rsid w:val="00141F36"/>
    <w:rsid w:val="00142A08"/>
    <w:rsid w:val="00142BDC"/>
    <w:rsid w:val="001436BB"/>
    <w:rsid w:val="00144A83"/>
    <w:rsid w:val="0014539E"/>
    <w:rsid w:val="00145F83"/>
    <w:rsid w:val="00146219"/>
    <w:rsid w:val="00146E6A"/>
    <w:rsid w:val="0014732A"/>
    <w:rsid w:val="0014740B"/>
    <w:rsid w:val="0014751E"/>
    <w:rsid w:val="00147F76"/>
    <w:rsid w:val="0015028F"/>
    <w:rsid w:val="0015050F"/>
    <w:rsid w:val="00150B5F"/>
    <w:rsid w:val="00150ED5"/>
    <w:rsid w:val="001518BC"/>
    <w:rsid w:val="00151BFF"/>
    <w:rsid w:val="00152098"/>
    <w:rsid w:val="00152DF1"/>
    <w:rsid w:val="0015303F"/>
    <w:rsid w:val="0015396B"/>
    <w:rsid w:val="00155A5A"/>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C7B"/>
    <w:rsid w:val="001710E7"/>
    <w:rsid w:val="0017150E"/>
    <w:rsid w:val="00171A6C"/>
    <w:rsid w:val="00171D2D"/>
    <w:rsid w:val="00173082"/>
    <w:rsid w:val="001740F6"/>
    <w:rsid w:val="001751F6"/>
    <w:rsid w:val="001759FC"/>
    <w:rsid w:val="00175EE1"/>
    <w:rsid w:val="00177EF7"/>
    <w:rsid w:val="0018002A"/>
    <w:rsid w:val="00181228"/>
    <w:rsid w:val="00181469"/>
    <w:rsid w:val="00182015"/>
    <w:rsid w:val="0018214C"/>
    <w:rsid w:val="00182629"/>
    <w:rsid w:val="00183F43"/>
    <w:rsid w:val="00184C1E"/>
    <w:rsid w:val="00184D8B"/>
    <w:rsid w:val="00186D95"/>
    <w:rsid w:val="00187661"/>
    <w:rsid w:val="00187B42"/>
    <w:rsid w:val="00187C29"/>
    <w:rsid w:val="00190367"/>
    <w:rsid w:val="00190995"/>
    <w:rsid w:val="00190A09"/>
    <w:rsid w:val="00190AC0"/>
    <w:rsid w:val="00190E62"/>
    <w:rsid w:val="00191A1B"/>
    <w:rsid w:val="00193226"/>
    <w:rsid w:val="00193679"/>
    <w:rsid w:val="00193AB4"/>
    <w:rsid w:val="001944B7"/>
    <w:rsid w:val="0019472D"/>
    <w:rsid w:val="00195511"/>
    <w:rsid w:val="0019598E"/>
    <w:rsid w:val="00195DAD"/>
    <w:rsid w:val="00196AD9"/>
    <w:rsid w:val="00196D9F"/>
    <w:rsid w:val="001975F9"/>
    <w:rsid w:val="001A0075"/>
    <w:rsid w:val="001A074F"/>
    <w:rsid w:val="001A0931"/>
    <w:rsid w:val="001A0CC1"/>
    <w:rsid w:val="001A0E01"/>
    <w:rsid w:val="001A2F39"/>
    <w:rsid w:val="001A2F9B"/>
    <w:rsid w:val="001A38D5"/>
    <w:rsid w:val="001A3C2E"/>
    <w:rsid w:val="001A5437"/>
    <w:rsid w:val="001A5EFD"/>
    <w:rsid w:val="001A6916"/>
    <w:rsid w:val="001A757E"/>
    <w:rsid w:val="001A7645"/>
    <w:rsid w:val="001A76C5"/>
    <w:rsid w:val="001A774F"/>
    <w:rsid w:val="001B0034"/>
    <w:rsid w:val="001B0CAE"/>
    <w:rsid w:val="001B1CDD"/>
    <w:rsid w:val="001B1F93"/>
    <w:rsid w:val="001B2682"/>
    <w:rsid w:val="001B3435"/>
    <w:rsid w:val="001B4009"/>
    <w:rsid w:val="001B4642"/>
    <w:rsid w:val="001B481F"/>
    <w:rsid w:val="001B5128"/>
    <w:rsid w:val="001B6720"/>
    <w:rsid w:val="001B6AA7"/>
    <w:rsid w:val="001B782B"/>
    <w:rsid w:val="001B7AD7"/>
    <w:rsid w:val="001C07C5"/>
    <w:rsid w:val="001C0D64"/>
    <w:rsid w:val="001C0DA4"/>
    <w:rsid w:val="001C19E0"/>
    <w:rsid w:val="001C2049"/>
    <w:rsid w:val="001C2271"/>
    <w:rsid w:val="001C298C"/>
    <w:rsid w:val="001C31F7"/>
    <w:rsid w:val="001C3360"/>
    <w:rsid w:val="001C336D"/>
    <w:rsid w:val="001C38ED"/>
    <w:rsid w:val="001C4425"/>
    <w:rsid w:val="001C4BAE"/>
    <w:rsid w:val="001C7B76"/>
    <w:rsid w:val="001D1308"/>
    <w:rsid w:val="001D1717"/>
    <w:rsid w:val="001D17CE"/>
    <w:rsid w:val="001D1CE6"/>
    <w:rsid w:val="001D20E2"/>
    <w:rsid w:val="001D3184"/>
    <w:rsid w:val="001D35C7"/>
    <w:rsid w:val="001D4775"/>
    <w:rsid w:val="001D4B9B"/>
    <w:rsid w:val="001D507C"/>
    <w:rsid w:val="001D6248"/>
    <w:rsid w:val="001D6641"/>
    <w:rsid w:val="001D6846"/>
    <w:rsid w:val="001D6D52"/>
    <w:rsid w:val="001D773F"/>
    <w:rsid w:val="001E00DB"/>
    <w:rsid w:val="001E0384"/>
    <w:rsid w:val="001E06A3"/>
    <w:rsid w:val="001E07FF"/>
    <w:rsid w:val="001E1391"/>
    <w:rsid w:val="001E19C6"/>
    <w:rsid w:val="001E1BEE"/>
    <w:rsid w:val="001E2F04"/>
    <w:rsid w:val="001E3077"/>
    <w:rsid w:val="001E44E1"/>
    <w:rsid w:val="001E4DBD"/>
    <w:rsid w:val="001E4F2E"/>
    <w:rsid w:val="001E51C1"/>
    <w:rsid w:val="001E5882"/>
    <w:rsid w:val="001E5BA1"/>
    <w:rsid w:val="001E5C2A"/>
    <w:rsid w:val="001E68FD"/>
    <w:rsid w:val="001F04DB"/>
    <w:rsid w:val="001F0BF0"/>
    <w:rsid w:val="001F0C6F"/>
    <w:rsid w:val="001F11D9"/>
    <w:rsid w:val="001F12A0"/>
    <w:rsid w:val="001F12E2"/>
    <w:rsid w:val="001F163E"/>
    <w:rsid w:val="001F179F"/>
    <w:rsid w:val="001F2D12"/>
    <w:rsid w:val="001F2E6F"/>
    <w:rsid w:val="001F33CC"/>
    <w:rsid w:val="001F433F"/>
    <w:rsid w:val="001F43D0"/>
    <w:rsid w:val="001F4DA9"/>
    <w:rsid w:val="001F5116"/>
    <w:rsid w:val="001F5A3D"/>
    <w:rsid w:val="00201078"/>
    <w:rsid w:val="00201E49"/>
    <w:rsid w:val="002028C1"/>
    <w:rsid w:val="00203174"/>
    <w:rsid w:val="002032A7"/>
    <w:rsid w:val="002033D5"/>
    <w:rsid w:val="00203FA3"/>
    <w:rsid w:val="00204A2B"/>
    <w:rsid w:val="00204D3D"/>
    <w:rsid w:val="0020657C"/>
    <w:rsid w:val="00206CBE"/>
    <w:rsid w:val="0020730C"/>
    <w:rsid w:val="00210EAC"/>
    <w:rsid w:val="00211AE1"/>
    <w:rsid w:val="00212115"/>
    <w:rsid w:val="00212741"/>
    <w:rsid w:val="002129B0"/>
    <w:rsid w:val="00212C0B"/>
    <w:rsid w:val="0021300F"/>
    <w:rsid w:val="00214D83"/>
    <w:rsid w:val="0021527F"/>
    <w:rsid w:val="00215B78"/>
    <w:rsid w:val="00216F87"/>
    <w:rsid w:val="002172ED"/>
    <w:rsid w:val="00217F6E"/>
    <w:rsid w:val="00220E35"/>
    <w:rsid w:val="002213AE"/>
    <w:rsid w:val="00221B7B"/>
    <w:rsid w:val="00222530"/>
    <w:rsid w:val="00222BBE"/>
    <w:rsid w:val="00223AE8"/>
    <w:rsid w:val="00223EBC"/>
    <w:rsid w:val="002242C8"/>
    <w:rsid w:val="00224FEF"/>
    <w:rsid w:val="0022604D"/>
    <w:rsid w:val="002263CF"/>
    <w:rsid w:val="0022677D"/>
    <w:rsid w:val="002274BF"/>
    <w:rsid w:val="0022767B"/>
    <w:rsid w:val="0022791A"/>
    <w:rsid w:val="00227FBB"/>
    <w:rsid w:val="0023052B"/>
    <w:rsid w:val="00230D6E"/>
    <w:rsid w:val="00231A17"/>
    <w:rsid w:val="00232006"/>
    <w:rsid w:val="002330F9"/>
    <w:rsid w:val="0023336A"/>
    <w:rsid w:val="00235B45"/>
    <w:rsid w:val="00236BF7"/>
    <w:rsid w:val="002372CB"/>
    <w:rsid w:val="002377F8"/>
    <w:rsid w:val="00240977"/>
    <w:rsid w:val="00240A9D"/>
    <w:rsid w:val="0024131B"/>
    <w:rsid w:val="00241466"/>
    <w:rsid w:val="002417AF"/>
    <w:rsid w:val="00243B80"/>
    <w:rsid w:val="0024415C"/>
    <w:rsid w:val="00244CD1"/>
    <w:rsid w:val="0024509A"/>
    <w:rsid w:val="00245136"/>
    <w:rsid w:val="002453D7"/>
    <w:rsid w:val="0024596E"/>
    <w:rsid w:val="00245BAA"/>
    <w:rsid w:val="00245CC3"/>
    <w:rsid w:val="00246412"/>
    <w:rsid w:val="00246821"/>
    <w:rsid w:val="0024711E"/>
    <w:rsid w:val="00247506"/>
    <w:rsid w:val="0024787E"/>
    <w:rsid w:val="002526A6"/>
    <w:rsid w:val="00253C33"/>
    <w:rsid w:val="002548A8"/>
    <w:rsid w:val="00255395"/>
    <w:rsid w:val="002556A7"/>
    <w:rsid w:val="00255E48"/>
    <w:rsid w:val="002570E1"/>
    <w:rsid w:val="002602FC"/>
    <w:rsid w:val="00260479"/>
    <w:rsid w:val="00260A11"/>
    <w:rsid w:val="00262D16"/>
    <w:rsid w:val="00263069"/>
    <w:rsid w:val="00264690"/>
    <w:rsid w:val="0026532B"/>
    <w:rsid w:val="00265902"/>
    <w:rsid w:val="00265F69"/>
    <w:rsid w:val="002663DF"/>
    <w:rsid w:val="00266624"/>
    <w:rsid w:val="00267A9B"/>
    <w:rsid w:val="00267CC8"/>
    <w:rsid w:val="00270C58"/>
    <w:rsid w:val="00271189"/>
    <w:rsid w:val="00272176"/>
    <w:rsid w:val="002721A5"/>
    <w:rsid w:val="00272318"/>
    <w:rsid w:val="0027279B"/>
    <w:rsid w:val="00272EA4"/>
    <w:rsid w:val="002743A9"/>
    <w:rsid w:val="002745F7"/>
    <w:rsid w:val="00274A93"/>
    <w:rsid w:val="002755A3"/>
    <w:rsid w:val="0027703D"/>
    <w:rsid w:val="00277560"/>
    <w:rsid w:val="00277BA9"/>
    <w:rsid w:val="00277C7A"/>
    <w:rsid w:val="00280714"/>
    <w:rsid w:val="00280AE4"/>
    <w:rsid w:val="00282691"/>
    <w:rsid w:val="00283637"/>
    <w:rsid w:val="00283C99"/>
    <w:rsid w:val="00283DE7"/>
    <w:rsid w:val="00283E36"/>
    <w:rsid w:val="00284861"/>
    <w:rsid w:val="00285ABF"/>
    <w:rsid w:val="00286CD2"/>
    <w:rsid w:val="00292CF0"/>
    <w:rsid w:val="002934BA"/>
    <w:rsid w:val="00293AB5"/>
    <w:rsid w:val="00293B68"/>
    <w:rsid w:val="0029525B"/>
    <w:rsid w:val="002958DA"/>
    <w:rsid w:val="002961C0"/>
    <w:rsid w:val="00297A56"/>
    <w:rsid w:val="00297BB8"/>
    <w:rsid w:val="002A1DB4"/>
    <w:rsid w:val="002A4361"/>
    <w:rsid w:val="002A483B"/>
    <w:rsid w:val="002A4925"/>
    <w:rsid w:val="002A4AA6"/>
    <w:rsid w:val="002A4F01"/>
    <w:rsid w:val="002A5713"/>
    <w:rsid w:val="002A5A8A"/>
    <w:rsid w:val="002A5BFC"/>
    <w:rsid w:val="002A5E46"/>
    <w:rsid w:val="002A60C2"/>
    <w:rsid w:val="002B097B"/>
    <w:rsid w:val="002B0BB1"/>
    <w:rsid w:val="002B0D19"/>
    <w:rsid w:val="002B0FB1"/>
    <w:rsid w:val="002B122D"/>
    <w:rsid w:val="002B1B82"/>
    <w:rsid w:val="002B4825"/>
    <w:rsid w:val="002B4933"/>
    <w:rsid w:val="002B49B4"/>
    <w:rsid w:val="002B5720"/>
    <w:rsid w:val="002B5896"/>
    <w:rsid w:val="002B6089"/>
    <w:rsid w:val="002B67D9"/>
    <w:rsid w:val="002B6B06"/>
    <w:rsid w:val="002C0AF4"/>
    <w:rsid w:val="002C0CD3"/>
    <w:rsid w:val="002C1197"/>
    <w:rsid w:val="002C15C6"/>
    <w:rsid w:val="002C23B3"/>
    <w:rsid w:val="002C23BE"/>
    <w:rsid w:val="002C381C"/>
    <w:rsid w:val="002C3B20"/>
    <w:rsid w:val="002C46C3"/>
    <w:rsid w:val="002C49D3"/>
    <w:rsid w:val="002C5352"/>
    <w:rsid w:val="002C5369"/>
    <w:rsid w:val="002C57A4"/>
    <w:rsid w:val="002C5C5D"/>
    <w:rsid w:val="002C6393"/>
    <w:rsid w:val="002C6836"/>
    <w:rsid w:val="002C6895"/>
    <w:rsid w:val="002C7193"/>
    <w:rsid w:val="002C778D"/>
    <w:rsid w:val="002D1E5A"/>
    <w:rsid w:val="002D217E"/>
    <w:rsid w:val="002D2712"/>
    <w:rsid w:val="002D3614"/>
    <w:rsid w:val="002D368D"/>
    <w:rsid w:val="002D3CFF"/>
    <w:rsid w:val="002D40F6"/>
    <w:rsid w:val="002D47B1"/>
    <w:rsid w:val="002D5A30"/>
    <w:rsid w:val="002D70E4"/>
    <w:rsid w:val="002D7255"/>
    <w:rsid w:val="002E0391"/>
    <w:rsid w:val="002E0CFB"/>
    <w:rsid w:val="002E25F1"/>
    <w:rsid w:val="002E4177"/>
    <w:rsid w:val="002E454A"/>
    <w:rsid w:val="002E4844"/>
    <w:rsid w:val="002E4C15"/>
    <w:rsid w:val="002E672F"/>
    <w:rsid w:val="002E6D86"/>
    <w:rsid w:val="002F0582"/>
    <w:rsid w:val="002F2607"/>
    <w:rsid w:val="002F2ED2"/>
    <w:rsid w:val="002F341B"/>
    <w:rsid w:val="002F3B55"/>
    <w:rsid w:val="002F3DC2"/>
    <w:rsid w:val="002F3DEC"/>
    <w:rsid w:val="002F441E"/>
    <w:rsid w:val="002F45C2"/>
    <w:rsid w:val="002F5109"/>
    <w:rsid w:val="002F514D"/>
    <w:rsid w:val="002F5584"/>
    <w:rsid w:val="002F5876"/>
    <w:rsid w:val="002F61A0"/>
    <w:rsid w:val="002F6A68"/>
    <w:rsid w:val="00300921"/>
    <w:rsid w:val="003010A6"/>
    <w:rsid w:val="00301FA2"/>
    <w:rsid w:val="0030253B"/>
    <w:rsid w:val="003026EB"/>
    <w:rsid w:val="0030271D"/>
    <w:rsid w:val="00302818"/>
    <w:rsid w:val="00302B5F"/>
    <w:rsid w:val="00304AD4"/>
    <w:rsid w:val="00305612"/>
    <w:rsid w:val="00305CD8"/>
    <w:rsid w:val="00307D48"/>
    <w:rsid w:val="00310470"/>
    <w:rsid w:val="00310D7B"/>
    <w:rsid w:val="00311537"/>
    <w:rsid w:val="00311808"/>
    <w:rsid w:val="00311CBB"/>
    <w:rsid w:val="0031269D"/>
    <w:rsid w:val="00312DEE"/>
    <w:rsid w:val="0031318E"/>
    <w:rsid w:val="00313878"/>
    <w:rsid w:val="00314413"/>
    <w:rsid w:val="00314466"/>
    <w:rsid w:val="00314646"/>
    <w:rsid w:val="003150FA"/>
    <w:rsid w:val="00315E5F"/>
    <w:rsid w:val="00317621"/>
    <w:rsid w:val="00320F3E"/>
    <w:rsid w:val="003210CB"/>
    <w:rsid w:val="0032110B"/>
    <w:rsid w:val="0032112D"/>
    <w:rsid w:val="003215C4"/>
    <w:rsid w:val="003220FD"/>
    <w:rsid w:val="003232E6"/>
    <w:rsid w:val="00323B38"/>
    <w:rsid w:val="00323C3E"/>
    <w:rsid w:val="00323E00"/>
    <w:rsid w:val="0032429E"/>
    <w:rsid w:val="003249C4"/>
    <w:rsid w:val="00324A5B"/>
    <w:rsid w:val="00325856"/>
    <w:rsid w:val="003262C5"/>
    <w:rsid w:val="00326F1C"/>
    <w:rsid w:val="00327B95"/>
    <w:rsid w:val="0033196D"/>
    <w:rsid w:val="003326BE"/>
    <w:rsid w:val="00332715"/>
    <w:rsid w:val="003332F7"/>
    <w:rsid w:val="00333E4D"/>
    <w:rsid w:val="00334C86"/>
    <w:rsid w:val="00335962"/>
    <w:rsid w:val="003378E0"/>
    <w:rsid w:val="00337B12"/>
    <w:rsid w:val="00337CB3"/>
    <w:rsid w:val="003418D9"/>
    <w:rsid w:val="00341CFD"/>
    <w:rsid w:val="00342140"/>
    <w:rsid w:val="003425D0"/>
    <w:rsid w:val="003429A2"/>
    <w:rsid w:val="00343202"/>
    <w:rsid w:val="00343BB6"/>
    <w:rsid w:val="00344133"/>
    <w:rsid w:val="00344203"/>
    <w:rsid w:val="00345058"/>
    <w:rsid w:val="00347189"/>
    <w:rsid w:val="003475BB"/>
    <w:rsid w:val="00347B43"/>
    <w:rsid w:val="0035055C"/>
    <w:rsid w:val="00350AEF"/>
    <w:rsid w:val="00350C12"/>
    <w:rsid w:val="00350FA5"/>
    <w:rsid w:val="003510FE"/>
    <w:rsid w:val="003516AA"/>
    <w:rsid w:val="003516DB"/>
    <w:rsid w:val="003517C4"/>
    <w:rsid w:val="00351AB6"/>
    <w:rsid w:val="00352774"/>
    <w:rsid w:val="00353B8E"/>
    <w:rsid w:val="00353DD7"/>
    <w:rsid w:val="00354903"/>
    <w:rsid w:val="00356377"/>
    <w:rsid w:val="003566FD"/>
    <w:rsid w:val="00357F46"/>
    <w:rsid w:val="00360562"/>
    <w:rsid w:val="003610AE"/>
    <w:rsid w:val="00361692"/>
    <w:rsid w:val="00361D24"/>
    <w:rsid w:val="003620EB"/>
    <w:rsid w:val="003622D4"/>
    <w:rsid w:val="00362C20"/>
    <w:rsid w:val="00363AE7"/>
    <w:rsid w:val="00365615"/>
    <w:rsid w:val="00366604"/>
    <w:rsid w:val="003667F2"/>
    <w:rsid w:val="003673E7"/>
    <w:rsid w:val="00367776"/>
    <w:rsid w:val="003711D7"/>
    <w:rsid w:val="00371A8D"/>
    <w:rsid w:val="00371BC6"/>
    <w:rsid w:val="00372BA7"/>
    <w:rsid w:val="00372D5F"/>
    <w:rsid w:val="0037547D"/>
    <w:rsid w:val="00375B5E"/>
    <w:rsid w:val="003763A6"/>
    <w:rsid w:val="00376958"/>
    <w:rsid w:val="003778C4"/>
    <w:rsid w:val="00377C7D"/>
    <w:rsid w:val="00380224"/>
    <w:rsid w:val="00380D04"/>
    <w:rsid w:val="003810E6"/>
    <w:rsid w:val="0038167A"/>
    <w:rsid w:val="00383345"/>
    <w:rsid w:val="00383C24"/>
    <w:rsid w:val="00384687"/>
    <w:rsid w:val="00385064"/>
    <w:rsid w:val="00385077"/>
    <w:rsid w:val="00385A56"/>
    <w:rsid w:val="0038610C"/>
    <w:rsid w:val="00391D0C"/>
    <w:rsid w:val="0039240F"/>
    <w:rsid w:val="003928D4"/>
    <w:rsid w:val="00393C95"/>
    <w:rsid w:val="00394A54"/>
    <w:rsid w:val="00394BFC"/>
    <w:rsid w:val="003956DD"/>
    <w:rsid w:val="00395861"/>
    <w:rsid w:val="003974C8"/>
    <w:rsid w:val="003A1D5E"/>
    <w:rsid w:val="003A2130"/>
    <w:rsid w:val="003A216B"/>
    <w:rsid w:val="003A4B3A"/>
    <w:rsid w:val="003A4B52"/>
    <w:rsid w:val="003A5746"/>
    <w:rsid w:val="003A5A7F"/>
    <w:rsid w:val="003A6DDC"/>
    <w:rsid w:val="003A6F4F"/>
    <w:rsid w:val="003A7EAD"/>
    <w:rsid w:val="003A7F38"/>
    <w:rsid w:val="003B0499"/>
    <w:rsid w:val="003B0554"/>
    <w:rsid w:val="003B0F5D"/>
    <w:rsid w:val="003B12C6"/>
    <w:rsid w:val="003B143D"/>
    <w:rsid w:val="003B154F"/>
    <w:rsid w:val="003B1943"/>
    <w:rsid w:val="003B2F88"/>
    <w:rsid w:val="003B344F"/>
    <w:rsid w:val="003B45C0"/>
    <w:rsid w:val="003B4F80"/>
    <w:rsid w:val="003B5988"/>
    <w:rsid w:val="003B69A2"/>
    <w:rsid w:val="003B78A3"/>
    <w:rsid w:val="003B7C17"/>
    <w:rsid w:val="003C0DB1"/>
    <w:rsid w:val="003C202D"/>
    <w:rsid w:val="003C4318"/>
    <w:rsid w:val="003C524C"/>
    <w:rsid w:val="003C54A3"/>
    <w:rsid w:val="003C621E"/>
    <w:rsid w:val="003C65B5"/>
    <w:rsid w:val="003C6B40"/>
    <w:rsid w:val="003C6BDB"/>
    <w:rsid w:val="003C6FC7"/>
    <w:rsid w:val="003C7C50"/>
    <w:rsid w:val="003C7F30"/>
    <w:rsid w:val="003D00B1"/>
    <w:rsid w:val="003D00CB"/>
    <w:rsid w:val="003D10A2"/>
    <w:rsid w:val="003D172E"/>
    <w:rsid w:val="003D1862"/>
    <w:rsid w:val="003D27B8"/>
    <w:rsid w:val="003D2D02"/>
    <w:rsid w:val="003D2FD3"/>
    <w:rsid w:val="003D3249"/>
    <w:rsid w:val="003D3BF5"/>
    <w:rsid w:val="003D3D6F"/>
    <w:rsid w:val="003D4628"/>
    <w:rsid w:val="003D5495"/>
    <w:rsid w:val="003D550A"/>
    <w:rsid w:val="003D6175"/>
    <w:rsid w:val="003D704D"/>
    <w:rsid w:val="003E000B"/>
    <w:rsid w:val="003E1BB2"/>
    <w:rsid w:val="003E1E69"/>
    <w:rsid w:val="003E2B30"/>
    <w:rsid w:val="003E346B"/>
    <w:rsid w:val="003E34F0"/>
    <w:rsid w:val="003E3AD7"/>
    <w:rsid w:val="003E3D80"/>
    <w:rsid w:val="003E43DD"/>
    <w:rsid w:val="003E46DC"/>
    <w:rsid w:val="003E63F5"/>
    <w:rsid w:val="003E6D9D"/>
    <w:rsid w:val="003E6FFF"/>
    <w:rsid w:val="003E79C9"/>
    <w:rsid w:val="003F0359"/>
    <w:rsid w:val="003F0A0C"/>
    <w:rsid w:val="003F101A"/>
    <w:rsid w:val="003F158D"/>
    <w:rsid w:val="003F1616"/>
    <w:rsid w:val="003F1C22"/>
    <w:rsid w:val="003F31E1"/>
    <w:rsid w:val="003F358F"/>
    <w:rsid w:val="003F4218"/>
    <w:rsid w:val="003F48A0"/>
    <w:rsid w:val="003F4EC2"/>
    <w:rsid w:val="003F61D2"/>
    <w:rsid w:val="00400012"/>
    <w:rsid w:val="004000CB"/>
    <w:rsid w:val="00401642"/>
    <w:rsid w:val="00401688"/>
    <w:rsid w:val="0040290F"/>
    <w:rsid w:val="00402AC9"/>
    <w:rsid w:val="00402C8F"/>
    <w:rsid w:val="004050CE"/>
    <w:rsid w:val="004076E7"/>
    <w:rsid w:val="00407D55"/>
    <w:rsid w:val="004101B9"/>
    <w:rsid w:val="00410957"/>
    <w:rsid w:val="00411AE2"/>
    <w:rsid w:val="0041204F"/>
    <w:rsid w:val="00412135"/>
    <w:rsid w:val="00413FCC"/>
    <w:rsid w:val="00414154"/>
    <w:rsid w:val="00414161"/>
    <w:rsid w:val="0041454C"/>
    <w:rsid w:val="00414AC6"/>
    <w:rsid w:val="00415A45"/>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5195"/>
    <w:rsid w:val="00425BAA"/>
    <w:rsid w:val="00425FEC"/>
    <w:rsid w:val="004262DD"/>
    <w:rsid w:val="004264BB"/>
    <w:rsid w:val="004268EC"/>
    <w:rsid w:val="0042709E"/>
    <w:rsid w:val="004270C5"/>
    <w:rsid w:val="00427210"/>
    <w:rsid w:val="0042745C"/>
    <w:rsid w:val="00427509"/>
    <w:rsid w:val="00427A05"/>
    <w:rsid w:val="00427A0C"/>
    <w:rsid w:val="00431D8B"/>
    <w:rsid w:val="00431E52"/>
    <w:rsid w:val="00432A1B"/>
    <w:rsid w:val="00432CBA"/>
    <w:rsid w:val="00432F5A"/>
    <w:rsid w:val="00433051"/>
    <w:rsid w:val="00433D62"/>
    <w:rsid w:val="00434236"/>
    <w:rsid w:val="00434559"/>
    <w:rsid w:val="00434701"/>
    <w:rsid w:val="0043476F"/>
    <w:rsid w:val="0043512E"/>
    <w:rsid w:val="00435187"/>
    <w:rsid w:val="004356A7"/>
    <w:rsid w:val="0043602D"/>
    <w:rsid w:val="004367F1"/>
    <w:rsid w:val="004373D7"/>
    <w:rsid w:val="004375A9"/>
    <w:rsid w:val="00442923"/>
    <w:rsid w:val="004430F3"/>
    <w:rsid w:val="004434E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7C"/>
    <w:rsid w:val="004562A8"/>
    <w:rsid w:val="0045666F"/>
    <w:rsid w:val="0045671C"/>
    <w:rsid w:val="0045671F"/>
    <w:rsid w:val="00456A33"/>
    <w:rsid w:val="004571B4"/>
    <w:rsid w:val="004602C7"/>
    <w:rsid w:val="00460662"/>
    <w:rsid w:val="00461819"/>
    <w:rsid w:val="00462CAC"/>
    <w:rsid w:val="004630DF"/>
    <w:rsid w:val="0046359A"/>
    <w:rsid w:val="00463CC8"/>
    <w:rsid w:val="00463FAC"/>
    <w:rsid w:val="0046438B"/>
    <w:rsid w:val="00464623"/>
    <w:rsid w:val="00464A8C"/>
    <w:rsid w:val="004651B9"/>
    <w:rsid w:val="00465ED7"/>
    <w:rsid w:val="00467672"/>
    <w:rsid w:val="004716E1"/>
    <w:rsid w:val="00471BD4"/>
    <w:rsid w:val="00471E3E"/>
    <w:rsid w:val="00474642"/>
    <w:rsid w:val="00474DD6"/>
    <w:rsid w:val="00474E66"/>
    <w:rsid w:val="004755F2"/>
    <w:rsid w:val="004759AE"/>
    <w:rsid w:val="00476451"/>
    <w:rsid w:val="00476699"/>
    <w:rsid w:val="00476723"/>
    <w:rsid w:val="00480B7D"/>
    <w:rsid w:val="00480CCE"/>
    <w:rsid w:val="00480E59"/>
    <w:rsid w:val="0048185B"/>
    <w:rsid w:val="004824A3"/>
    <w:rsid w:val="00482693"/>
    <w:rsid w:val="0048287D"/>
    <w:rsid w:val="0048315A"/>
    <w:rsid w:val="00483275"/>
    <w:rsid w:val="00483CFC"/>
    <w:rsid w:val="004845BF"/>
    <w:rsid w:val="004845CF"/>
    <w:rsid w:val="00485309"/>
    <w:rsid w:val="004864CE"/>
    <w:rsid w:val="00487097"/>
    <w:rsid w:val="00491A06"/>
    <w:rsid w:val="00493F6E"/>
    <w:rsid w:val="004945D5"/>
    <w:rsid w:val="00494A0A"/>
    <w:rsid w:val="00496199"/>
    <w:rsid w:val="00496B27"/>
    <w:rsid w:val="00496E7B"/>
    <w:rsid w:val="00497926"/>
    <w:rsid w:val="004979CC"/>
    <w:rsid w:val="00497C24"/>
    <w:rsid w:val="004A1714"/>
    <w:rsid w:val="004A2BA2"/>
    <w:rsid w:val="004A391F"/>
    <w:rsid w:val="004A4D09"/>
    <w:rsid w:val="004A5225"/>
    <w:rsid w:val="004A547A"/>
    <w:rsid w:val="004A57B6"/>
    <w:rsid w:val="004A6868"/>
    <w:rsid w:val="004A7CC6"/>
    <w:rsid w:val="004B13C1"/>
    <w:rsid w:val="004B17CE"/>
    <w:rsid w:val="004B1E23"/>
    <w:rsid w:val="004B20D5"/>
    <w:rsid w:val="004B2792"/>
    <w:rsid w:val="004B415E"/>
    <w:rsid w:val="004B48A9"/>
    <w:rsid w:val="004B5851"/>
    <w:rsid w:val="004B58F4"/>
    <w:rsid w:val="004B7DBA"/>
    <w:rsid w:val="004B7E6E"/>
    <w:rsid w:val="004C0209"/>
    <w:rsid w:val="004C05F3"/>
    <w:rsid w:val="004C1348"/>
    <w:rsid w:val="004C218E"/>
    <w:rsid w:val="004C238D"/>
    <w:rsid w:val="004C31FD"/>
    <w:rsid w:val="004C34B0"/>
    <w:rsid w:val="004C36D4"/>
    <w:rsid w:val="004C4D91"/>
    <w:rsid w:val="004C5AD5"/>
    <w:rsid w:val="004C6517"/>
    <w:rsid w:val="004C6519"/>
    <w:rsid w:val="004C6595"/>
    <w:rsid w:val="004C6795"/>
    <w:rsid w:val="004C7426"/>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F7D"/>
    <w:rsid w:val="004F0652"/>
    <w:rsid w:val="004F1733"/>
    <w:rsid w:val="004F2031"/>
    <w:rsid w:val="004F23A3"/>
    <w:rsid w:val="004F2BBB"/>
    <w:rsid w:val="004F2C08"/>
    <w:rsid w:val="004F2D61"/>
    <w:rsid w:val="004F2EEC"/>
    <w:rsid w:val="004F3241"/>
    <w:rsid w:val="004F4DB7"/>
    <w:rsid w:val="004F4EDD"/>
    <w:rsid w:val="004F5A0B"/>
    <w:rsid w:val="004F5BA9"/>
    <w:rsid w:val="004F65E4"/>
    <w:rsid w:val="004F783A"/>
    <w:rsid w:val="004F7DE6"/>
    <w:rsid w:val="00500249"/>
    <w:rsid w:val="0050059B"/>
    <w:rsid w:val="00500A91"/>
    <w:rsid w:val="00500EA2"/>
    <w:rsid w:val="00502188"/>
    <w:rsid w:val="00502631"/>
    <w:rsid w:val="005026F1"/>
    <w:rsid w:val="0050318E"/>
    <w:rsid w:val="00504175"/>
    <w:rsid w:val="00506575"/>
    <w:rsid w:val="0050693E"/>
    <w:rsid w:val="005077A4"/>
    <w:rsid w:val="00510ECD"/>
    <w:rsid w:val="00510FC7"/>
    <w:rsid w:val="00511468"/>
    <w:rsid w:val="00511513"/>
    <w:rsid w:val="0051156F"/>
    <w:rsid w:val="005115AF"/>
    <w:rsid w:val="00513CC2"/>
    <w:rsid w:val="005145EE"/>
    <w:rsid w:val="00514953"/>
    <w:rsid w:val="005202F8"/>
    <w:rsid w:val="0052105B"/>
    <w:rsid w:val="0052220B"/>
    <w:rsid w:val="0052286B"/>
    <w:rsid w:val="00525F75"/>
    <w:rsid w:val="005263F6"/>
    <w:rsid w:val="005271B3"/>
    <w:rsid w:val="005272EA"/>
    <w:rsid w:val="00530B0A"/>
    <w:rsid w:val="00531F89"/>
    <w:rsid w:val="0053244D"/>
    <w:rsid w:val="0053416A"/>
    <w:rsid w:val="00534D57"/>
    <w:rsid w:val="005354C9"/>
    <w:rsid w:val="005355F6"/>
    <w:rsid w:val="005366E4"/>
    <w:rsid w:val="005369CC"/>
    <w:rsid w:val="00536A35"/>
    <w:rsid w:val="00537AD7"/>
    <w:rsid w:val="00540365"/>
    <w:rsid w:val="00540506"/>
    <w:rsid w:val="00541821"/>
    <w:rsid w:val="0054269A"/>
    <w:rsid w:val="005432C8"/>
    <w:rsid w:val="00543986"/>
    <w:rsid w:val="00544E93"/>
    <w:rsid w:val="0054520F"/>
    <w:rsid w:val="005459E0"/>
    <w:rsid w:val="00546531"/>
    <w:rsid w:val="005471B8"/>
    <w:rsid w:val="005476CA"/>
    <w:rsid w:val="00547AF1"/>
    <w:rsid w:val="0055003E"/>
    <w:rsid w:val="00550A7F"/>
    <w:rsid w:val="0055109C"/>
    <w:rsid w:val="00551239"/>
    <w:rsid w:val="005514AD"/>
    <w:rsid w:val="0055163E"/>
    <w:rsid w:val="00551B8D"/>
    <w:rsid w:val="00551C9A"/>
    <w:rsid w:val="0055225B"/>
    <w:rsid w:val="00552500"/>
    <w:rsid w:val="00552B56"/>
    <w:rsid w:val="005544CA"/>
    <w:rsid w:val="005549A9"/>
    <w:rsid w:val="0055518E"/>
    <w:rsid w:val="00556615"/>
    <w:rsid w:val="00556D70"/>
    <w:rsid w:val="00556DB7"/>
    <w:rsid w:val="0055735A"/>
    <w:rsid w:val="005573CC"/>
    <w:rsid w:val="0056074F"/>
    <w:rsid w:val="00560B9A"/>
    <w:rsid w:val="00561662"/>
    <w:rsid w:val="00561972"/>
    <w:rsid w:val="00562B22"/>
    <w:rsid w:val="00564D63"/>
    <w:rsid w:val="00564FF1"/>
    <w:rsid w:val="00565143"/>
    <w:rsid w:val="00565214"/>
    <w:rsid w:val="00566D4E"/>
    <w:rsid w:val="00570536"/>
    <w:rsid w:val="005711C4"/>
    <w:rsid w:val="00571373"/>
    <w:rsid w:val="0057176E"/>
    <w:rsid w:val="0057413E"/>
    <w:rsid w:val="0057415E"/>
    <w:rsid w:val="0057535A"/>
    <w:rsid w:val="005756DC"/>
    <w:rsid w:val="00575A93"/>
    <w:rsid w:val="00575F39"/>
    <w:rsid w:val="00577730"/>
    <w:rsid w:val="0057773D"/>
    <w:rsid w:val="00577FF8"/>
    <w:rsid w:val="00580B7A"/>
    <w:rsid w:val="00582BF6"/>
    <w:rsid w:val="005837A5"/>
    <w:rsid w:val="005842CE"/>
    <w:rsid w:val="005846EA"/>
    <w:rsid w:val="00584E35"/>
    <w:rsid w:val="00585A4F"/>
    <w:rsid w:val="00585DB4"/>
    <w:rsid w:val="00585F5A"/>
    <w:rsid w:val="0058688F"/>
    <w:rsid w:val="00587FE1"/>
    <w:rsid w:val="00590956"/>
    <w:rsid w:val="00590D66"/>
    <w:rsid w:val="005910E4"/>
    <w:rsid w:val="0059289E"/>
    <w:rsid w:val="00592B59"/>
    <w:rsid w:val="00593210"/>
    <w:rsid w:val="0059392E"/>
    <w:rsid w:val="005943B9"/>
    <w:rsid w:val="005943D2"/>
    <w:rsid w:val="005952FB"/>
    <w:rsid w:val="00595618"/>
    <w:rsid w:val="005958B2"/>
    <w:rsid w:val="00595D13"/>
    <w:rsid w:val="00597032"/>
    <w:rsid w:val="0059751A"/>
    <w:rsid w:val="00597692"/>
    <w:rsid w:val="005979F5"/>
    <w:rsid w:val="00597B96"/>
    <w:rsid w:val="005A019A"/>
    <w:rsid w:val="005A0361"/>
    <w:rsid w:val="005A2250"/>
    <w:rsid w:val="005A2731"/>
    <w:rsid w:val="005A2BEC"/>
    <w:rsid w:val="005A3166"/>
    <w:rsid w:val="005A365A"/>
    <w:rsid w:val="005A4C55"/>
    <w:rsid w:val="005A5A87"/>
    <w:rsid w:val="005A6D30"/>
    <w:rsid w:val="005A7156"/>
    <w:rsid w:val="005A7194"/>
    <w:rsid w:val="005A7665"/>
    <w:rsid w:val="005A7FA2"/>
    <w:rsid w:val="005B1100"/>
    <w:rsid w:val="005B14B5"/>
    <w:rsid w:val="005B2493"/>
    <w:rsid w:val="005B2A47"/>
    <w:rsid w:val="005B2FD3"/>
    <w:rsid w:val="005B3851"/>
    <w:rsid w:val="005B5D94"/>
    <w:rsid w:val="005B5FFB"/>
    <w:rsid w:val="005B6514"/>
    <w:rsid w:val="005B763E"/>
    <w:rsid w:val="005B7C99"/>
    <w:rsid w:val="005B7F29"/>
    <w:rsid w:val="005C02E5"/>
    <w:rsid w:val="005C0487"/>
    <w:rsid w:val="005C1FB0"/>
    <w:rsid w:val="005C2E86"/>
    <w:rsid w:val="005C37FA"/>
    <w:rsid w:val="005C3B6A"/>
    <w:rsid w:val="005C3E36"/>
    <w:rsid w:val="005C5491"/>
    <w:rsid w:val="005C5CA8"/>
    <w:rsid w:val="005C652C"/>
    <w:rsid w:val="005C77DB"/>
    <w:rsid w:val="005D00D8"/>
    <w:rsid w:val="005D072D"/>
    <w:rsid w:val="005D0D4F"/>
    <w:rsid w:val="005D1578"/>
    <w:rsid w:val="005D18D7"/>
    <w:rsid w:val="005D5556"/>
    <w:rsid w:val="005D56A4"/>
    <w:rsid w:val="005D607F"/>
    <w:rsid w:val="005D6275"/>
    <w:rsid w:val="005D753A"/>
    <w:rsid w:val="005D783A"/>
    <w:rsid w:val="005E03F8"/>
    <w:rsid w:val="005E261C"/>
    <w:rsid w:val="005E2C8D"/>
    <w:rsid w:val="005E3326"/>
    <w:rsid w:val="005E3ED8"/>
    <w:rsid w:val="005E4091"/>
    <w:rsid w:val="005E48F4"/>
    <w:rsid w:val="005E5BE9"/>
    <w:rsid w:val="005E5C61"/>
    <w:rsid w:val="005E61EC"/>
    <w:rsid w:val="005E63FF"/>
    <w:rsid w:val="005E65DF"/>
    <w:rsid w:val="005F00BD"/>
    <w:rsid w:val="005F11DF"/>
    <w:rsid w:val="005F12AA"/>
    <w:rsid w:val="005F24E5"/>
    <w:rsid w:val="005F260A"/>
    <w:rsid w:val="005F66DA"/>
    <w:rsid w:val="005F68BA"/>
    <w:rsid w:val="005F76E1"/>
    <w:rsid w:val="00600698"/>
    <w:rsid w:val="00600D28"/>
    <w:rsid w:val="00600F81"/>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17FE5"/>
    <w:rsid w:val="006214AD"/>
    <w:rsid w:val="00621633"/>
    <w:rsid w:val="00621C50"/>
    <w:rsid w:val="00621F88"/>
    <w:rsid w:val="0062384D"/>
    <w:rsid w:val="0062393D"/>
    <w:rsid w:val="006247BC"/>
    <w:rsid w:val="00625081"/>
    <w:rsid w:val="0062513C"/>
    <w:rsid w:val="006258AC"/>
    <w:rsid w:val="00626B6D"/>
    <w:rsid w:val="00626FD4"/>
    <w:rsid w:val="00627402"/>
    <w:rsid w:val="00630D79"/>
    <w:rsid w:val="00631996"/>
    <w:rsid w:val="00631A92"/>
    <w:rsid w:val="00631F52"/>
    <w:rsid w:val="006320B6"/>
    <w:rsid w:val="00632F3F"/>
    <w:rsid w:val="006342BF"/>
    <w:rsid w:val="0063584B"/>
    <w:rsid w:val="00636013"/>
    <w:rsid w:val="006364BF"/>
    <w:rsid w:val="00636F2F"/>
    <w:rsid w:val="0063747D"/>
    <w:rsid w:val="006423E6"/>
    <w:rsid w:val="00643216"/>
    <w:rsid w:val="00643549"/>
    <w:rsid w:val="00644C87"/>
    <w:rsid w:val="006467B1"/>
    <w:rsid w:val="0065047B"/>
    <w:rsid w:val="00651CFD"/>
    <w:rsid w:val="0065299D"/>
    <w:rsid w:val="00653FB5"/>
    <w:rsid w:val="00654E98"/>
    <w:rsid w:val="00655330"/>
    <w:rsid w:val="00656AD3"/>
    <w:rsid w:val="00656B30"/>
    <w:rsid w:val="0065719F"/>
    <w:rsid w:val="006574BD"/>
    <w:rsid w:val="006575C0"/>
    <w:rsid w:val="00657D9F"/>
    <w:rsid w:val="00661117"/>
    <w:rsid w:val="006611F5"/>
    <w:rsid w:val="006619EE"/>
    <w:rsid w:val="0066405D"/>
    <w:rsid w:val="00664728"/>
    <w:rsid w:val="006657A5"/>
    <w:rsid w:val="0066752B"/>
    <w:rsid w:val="006679A2"/>
    <w:rsid w:val="0067138C"/>
    <w:rsid w:val="006716F4"/>
    <w:rsid w:val="00671DC8"/>
    <w:rsid w:val="00673419"/>
    <w:rsid w:val="006735EA"/>
    <w:rsid w:val="00673EB0"/>
    <w:rsid w:val="006747CB"/>
    <w:rsid w:val="006750F9"/>
    <w:rsid w:val="00675519"/>
    <w:rsid w:val="00675A65"/>
    <w:rsid w:val="00676021"/>
    <w:rsid w:val="00676E80"/>
    <w:rsid w:val="00676EAD"/>
    <w:rsid w:val="00676FC7"/>
    <w:rsid w:val="00677087"/>
    <w:rsid w:val="00677847"/>
    <w:rsid w:val="00681012"/>
    <w:rsid w:val="006831B2"/>
    <w:rsid w:val="006834AD"/>
    <w:rsid w:val="0068423E"/>
    <w:rsid w:val="00684C0E"/>
    <w:rsid w:val="00685785"/>
    <w:rsid w:val="00686534"/>
    <w:rsid w:val="00687108"/>
    <w:rsid w:val="00687909"/>
    <w:rsid w:val="006909BB"/>
    <w:rsid w:val="00691620"/>
    <w:rsid w:val="00691999"/>
    <w:rsid w:val="006926F4"/>
    <w:rsid w:val="00693196"/>
    <w:rsid w:val="006933C0"/>
    <w:rsid w:val="00694093"/>
    <w:rsid w:val="006945C1"/>
    <w:rsid w:val="00694894"/>
    <w:rsid w:val="00694C4F"/>
    <w:rsid w:val="00694E0F"/>
    <w:rsid w:val="00696811"/>
    <w:rsid w:val="006969FD"/>
    <w:rsid w:val="006972EF"/>
    <w:rsid w:val="00697737"/>
    <w:rsid w:val="00697C43"/>
    <w:rsid w:val="006A0433"/>
    <w:rsid w:val="006A0F58"/>
    <w:rsid w:val="006A1287"/>
    <w:rsid w:val="006A15E0"/>
    <w:rsid w:val="006A208C"/>
    <w:rsid w:val="006A26F2"/>
    <w:rsid w:val="006A2C61"/>
    <w:rsid w:val="006A2FCB"/>
    <w:rsid w:val="006A33AE"/>
    <w:rsid w:val="006A37C3"/>
    <w:rsid w:val="006A3A84"/>
    <w:rsid w:val="006A3A8D"/>
    <w:rsid w:val="006A3EDE"/>
    <w:rsid w:val="006A55C6"/>
    <w:rsid w:val="006A5F48"/>
    <w:rsid w:val="006A6689"/>
    <w:rsid w:val="006A6A64"/>
    <w:rsid w:val="006A701C"/>
    <w:rsid w:val="006A72B2"/>
    <w:rsid w:val="006B0E78"/>
    <w:rsid w:val="006B1A23"/>
    <w:rsid w:val="006B2A7B"/>
    <w:rsid w:val="006B2D42"/>
    <w:rsid w:val="006B2DC7"/>
    <w:rsid w:val="006B38EA"/>
    <w:rsid w:val="006B3C93"/>
    <w:rsid w:val="006B4BFD"/>
    <w:rsid w:val="006B5B70"/>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5614"/>
    <w:rsid w:val="006C6E5E"/>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40FC"/>
    <w:rsid w:val="006E49D5"/>
    <w:rsid w:val="006E4D3C"/>
    <w:rsid w:val="006E4DB4"/>
    <w:rsid w:val="006E510E"/>
    <w:rsid w:val="006E518E"/>
    <w:rsid w:val="006E675B"/>
    <w:rsid w:val="006E69EF"/>
    <w:rsid w:val="006E6EC4"/>
    <w:rsid w:val="006E77D0"/>
    <w:rsid w:val="006F0553"/>
    <w:rsid w:val="006F100D"/>
    <w:rsid w:val="006F107A"/>
    <w:rsid w:val="006F17CC"/>
    <w:rsid w:val="006F2D78"/>
    <w:rsid w:val="006F318B"/>
    <w:rsid w:val="006F3DFE"/>
    <w:rsid w:val="006F6276"/>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10456"/>
    <w:rsid w:val="00711428"/>
    <w:rsid w:val="0071205F"/>
    <w:rsid w:val="00712CF7"/>
    <w:rsid w:val="00712DAB"/>
    <w:rsid w:val="007134D9"/>
    <w:rsid w:val="007139A1"/>
    <w:rsid w:val="007159FC"/>
    <w:rsid w:val="00716130"/>
    <w:rsid w:val="00716903"/>
    <w:rsid w:val="0071750D"/>
    <w:rsid w:val="00717643"/>
    <w:rsid w:val="007208AE"/>
    <w:rsid w:val="00721633"/>
    <w:rsid w:val="007225CC"/>
    <w:rsid w:val="00722661"/>
    <w:rsid w:val="0072309A"/>
    <w:rsid w:val="00723635"/>
    <w:rsid w:val="00723F55"/>
    <w:rsid w:val="00725AF4"/>
    <w:rsid w:val="007316DA"/>
    <w:rsid w:val="0073178A"/>
    <w:rsid w:val="007317C7"/>
    <w:rsid w:val="00732875"/>
    <w:rsid w:val="00733A23"/>
    <w:rsid w:val="00733B93"/>
    <w:rsid w:val="00733DBC"/>
    <w:rsid w:val="007346A1"/>
    <w:rsid w:val="00734E69"/>
    <w:rsid w:val="00735A7A"/>
    <w:rsid w:val="00735CC9"/>
    <w:rsid w:val="00735FED"/>
    <w:rsid w:val="00736188"/>
    <w:rsid w:val="0073636B"/>
    <w:rsid w:val="00736537"/>
    <w:rsid w:val="0073654B"/>
    <w:rsid w:val="00737728"/>
    <w:rsid w:val="00737DA9"/>
    <w:rsid w:val="00740426"/>
    <w:rsid w:val="007410B8"/>
    <w:rsid w:val="00741700"/>
    <w:rsid w:val="007417DD"/>
    <w:rsid w:val="0074183B"/>
    <w:rsid w:val="00741B6F"/>
    <w:rsid w:val="00741CBA"/>
    <w:rsid w:val="007427D4"/>
    <w:rsid w:val="007428E1"/>
    <w:rsid w:val="00744514"/>
    <w:rsid w:val="00744707"/>
    <w:rsid w:val="00744A60"/>
    <w:rsid w:val="007457FB"/>
    <w:rsid w:val="00745CED"/>
    <w:rsid w:val="00745D35"/>
    <w:rsid w:val="00746618"/>
    <w:rsid w:val="00747A00"/>
    <w:rsid w:val="007526BF"/>
    <w:rsid w:val="00754699"/>
    <w:rsid w:val="00754D64"/>
    <w:rsid w:val="00756359"/>
    <w:rsid w:val="00756EEC"/>
    <w:rsid w:val="00757706"/>
    <w:rsid w:val="00757E82"/>
    <w:rsid w:val="0076040B"/>
    <w:rsid w:val="00760FA7"/>
    <w:rsid w:val="007611C3"/>
    <w:rsid w:val="00762064"/>
    <w:rsid w:val="00762518"/>
    <w:rsid w:val="00762B8F"/>
    <w:rsid w:val="00763CD8"/>
    <w:rsid w:val="00763D4D"/>
    <w:rsid w:val="007640D5"/>
    <w:rsid w:val="00764161"/>
    <w:rsid w:val="0076421A"/>
    <w:rsid w:val="007652BF"/>
    <w:rsid w:val="0076560E"/>
    <w:rsid w:val="00766768"/>
    <w:rsid w:val="00766CE6"/>
    <w:rsid w:val="00766E7B"/>
    <w:rsid w:val="00767C88"/>
    <w:rsid w:val="00770912"/>
    <w:rsid w:val="00770C0A"/>
    <w:rsid w:val="0077109D"/>
    <w:rsid w:val="007718D4"/>
    <w:rsid w:val="00771C56"/>
    <w:rsid w:val="00771DDE"/>
    <w:rsid w:val="007721F1"/>
    <w:rsid w:val="00774E07"/>
    <w:rsid w:val="00774E13"/>
    <w:rsid w:val="0077539F"/>
    <w:rsid w:val="007760B9"/>
    <w:rsid w:val="00776912"/>
    <w:rsid w:val="007777E0"/>
    <w:rsid w:val="00777A46"/>
    <w:rsid w:val="00777FAD"/>
    <w:rsid w:val="0078019C"/>
    <w:rsid w:val="00782729"/>
    <w:rsid w:val="007830A8"/>
    <w:rsid w:val="00783A5A"/>
    <w:rsid w:val="00784337"/>
    <w:rsid w:val="0078451D"/>
    <w:rsid w:val="00785B0E"/>
    <w:rsid w:val="00785B9E"/>
    <w:rsid w:val="007861B9"/>
    <w:rsid w:val="007861E7"/>
    <w:rsid w:val="007866E0"/>
    <w:rsid w:val="007878A4"/>
    <w:rsid w:val="0079035C"/>
    <w:rsid w:val="00790B1B"/>
    <w:rsid w:val="00790D00"/>
    <w:rsid w:val="00791133"/>
    <w:rsid w:val="00793587"/>
    <w:rsid w:val="0079497A"/>
    <w:rsid w:val="00794F54"/>
    <w:rsid w:val="00795012"/>
    <w:rsid w:val="00795847"/>
    <w:rsid w:val="00795D1B"/>
    <w:rsid w:val="00795EE5"/>
    <w:rsid w:val="00796CF2"/>
    <w:rsid w:val="00797A8C"/>
    <w:rsid w:val="007A0DFA"/>
    <w:rsid w:val="007A0F14"/>
    <w:rsid w:val="007A0F31"/>
    <w:rsid w:val="007A1FE8"/>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9F8"/>
    <w:rsid w:val="007B4C46"/>
    <w:rsid w:val="007B5534"/>
    <w:rsid w:val="007B5B41"/>
    <w:rsid w:val="007B5E9B"/>
    <w:rsid w:val="007B704E"/>
    <w:rsid w:val="007B7428"/>
    <w:rsid w:val="007B7522"/>
    <w:rsid w:val="007B78D7"/>
    <w:rsid w:val="007C0541"/>
    <w:rsid w:val="007C12E4"/>
    <w:rsid w:val="007C1502"/>
    <w:rsid w:val="007C17B3"/>
    <w:rsid w:val="007C2A7C"/>
    <w:rsid w:val="007C30C5"/>
    <w:rsid w:val="007C3AA5"/>
    <w:rsid w:val="007C5144"/>
    <w:rsid w:val="007C52A2"/>
    <w:rsid w:val="007C56A3"/>
    <w:rsid w:val="007C5E87"/>
    <w:rsid w:val="007C673E"/>
    <w:rsid w:val="007C6F3C"/>
    <w:rsid w:val="007C7387"/>
    <w:rsid w:val="007C74D7"/>
    <w:rsid w:val="007C79B6"/>
    <w:rsid w:val="007C7CDB"/>
    <w:rsid w:val="007D1D86"/>
    <w:rsid w:val="007D2116"/>
    <w:rsid w:val="007D43F5"/>
    <w:rsid w:val="007D4ABD"/>
    <w:rsid w:val="007D56A8"/>
    <w:rsid w:val="007D5E59"/>
    <w:rsid w:val="007D6DA9"/>
    <w:rsid w:val="007D7535"/>
    <w:rsid w:val="007D7620"/>
    <w:rsid w:val="007E054A"/>
    <w:rsid w:val="007E1474"/>
    <w:rsid w:val="007E1681"/>
    <w:rsid w:val="007E1DFA"/>
    <w:rsid w:val="007E2247"/>
    <w:rsid w:val="007E2B55"/>
    <w:rsid w:val="007E3606"/>
    <w:rsid w:val="007E381E"/>
    <w:rsid w:val="007E4068"/>
    <w:rsid w:val="007E45AF"/>
    <w:rsid w:val="007E4780"/>
    <w:rsid w:val="007E6E96"/>
    <w:rsid w:val="007E7B12"/>
    <w:rsid w:val="007F21FC"/>
    <w:rsid w:val="007F2398"/>
    <w:rsid w:val="007F2AE0"/>
    <w:rsid w:val="007F39B4"/>
    <w:rsid w:val="007F49D3"/>
    <w:rsid w:val="007F4E5E"/>
    <w:rsid w:val="007F5436"/>
    <w:rsid w:val="007F6421"/>
    <w:rsid w:val="007F6514"/>
    <w:rsid w:val="007F6CC0"/>
    <w:rsid w:val="007F7E24"/>
    <w:rsid w:val="008002C4"/>
    <w:rsid w:val="00801332"/>
    <w:rsid w:val="00801597"/>
    <w:rsid w:val="00801C13"/>
    <w:rsid w:val="00801D42"/>
    <w:rsid w:val="00804284"/>
    <w:rsid w:val="0080435C"/>
    <w:rsid w:val="00804BCB"/>
    <w:rsid w:val="00804DFC"/>
    <w:rsid w:val="008052C7"/>
    <w:rsid w:val="008052DF"/>
    <w:rsid w:val="00805454"/>
    <w:rsid w:val="008064EC"/>
    <w:rsid w:val="00806D38"/>
    <w:rsid w:val="00807704"/>
    <w:rsid w:val="00807E97"/>
    <w:rsid w:val="00810025"/>
    <w:rsid w:val="00811536"/>
    <w:rsid w:val="00812CDB"/>
    <w:rsid w:val="00812EFC"/>
    <w:rsid w:val="00812FFF"/>
    <w:rsid w:val="008138BC"/>
    <w:rsid w:val="008142F1"/>
    <w:rsid w:val="00814B36"/>
    <w:rsid w:val="00814ED9"/>
    <w:rsid w:val="00814F97"/>
    <w:rsid w:val="0081564F"/>
    <w:rsid w:val="00815B22"/>
    <w:rsid w:val="00816825"/>
    <w:rsid w:val="0081754C"/>
    <w:rsid w:val="00817D19"/>
    <w:rsid w:val="008208A9"/>
    <w:rsid w:val="00821142"/>
    <w:rsid w:val="00822EE0"/>
    <w:rsid w:val="00823083"/>
    <w:rsid w:val="00823D64"/>
    <w:rsid w:val="0082418D"/>
    <w:rsid w:val="008244C5"/>
    <w:rsid w:val="008252D7"/>
    <w:rsid w:val="00825CE8"/>
    <w:rsid w:val="0082686F"/>
    <w:rsid w:val="00826A16"/>
    <w:rsid w:val="00830B1E"/>
    <w:rsid w:val="00830B8A"/>
    <w:rsid w:val="00832C02"/>
    <w:rsid w:val="00833D13"/>
    <w:rsid w:val="00834520"/>
    <w:rsid w:val="00834A95"/>
    <w:rsid w:val="00834B91"/>
    <w:rsid w:val="00834ECD"/>
    <w:rsid w:val="00837072"/>
    <w:rsid w:val="008372DE"/>
    <w:rsid w:val="00837567"/>
    <w:rsid w:val="00840786"/>
    <w:rsid w:val="00841084"/>
    <w:rsid w:val="008420F8"/>
    <w:rsid w:val="008421F8"/>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0CBB"/>
    <w:rsid w:val="00851526"/>
    <w:rsid w:val="00853787"/>
    <w:rsid w:val="008545D7"/>
    <w:rsid w:val="00854BFB"/>
    <w:rsid w:val="008553C5"/>
    <w:rsid w:val="008557F4"/>
    <w:rsid w:val="00855E25"/>
    <w:rsid w:val="00856287"/>
    <w:rsid w:val="00856B90"/>
    <w:rsid w:val="00857345"/>
    <w:rsid w:val="0085760F"/>
    <w:rsid w:val="008602B8"/>
    <w:rsid w:val="008609FA"/>
    <w:rsid w:val="00861554"/>
    <w:rsid w:val="008618FF"/>
    <w:rsid w:val="00862094"/>
    <w:rsid w:val="0086288F"/>
    <w:rsid w:val="00862947"/>
    <w:rsid w:val="00863452"/>
    <w:rsid w:val="00863C94"/>
    <w:rsid w:val="00864BA4"/>
    <w:rsid w:val="00864E1D"/>
    <w:rsid w:val="008704E8"/>
    <w:rsid w:val="008706D3"/>
    <w:rsid w:val="00870A2D"/>
    <w:rsid w:val="00872C67"/>
    <w:rsid w:val="00873168"/>
    <w:rsid w:val="00873962"/>
    <w:rsid w:val="0087417D"/>
    <w:rsid w:val="008744D3"/>
    <w:rsid w:val="00874C70"/>
    <w:rsid w:val="0087662F"/>
    <w:rsid w:val="008769F6"/>
    <w:rsid w:val="008812BE"/>
    <w:rsid w:val="008813D2"/>
    <w:rsid w:val="008826A0"/>
    <w:rsid w:val="00882B87"/>
    <w:rsid w:val="00882E44"/>
    <w:rsid w:val="008858F6"/>
    <w:rsid w:val="008864F4"/>
    <w:rsid w:val="00887D90"/>
    <w:rsid w:val="00890A1D"/>
    <w:rsid w:val="008910C6"/>
    <w:rsid w:val="008919F8"/>
    <w:rsid w:val="00891C76"/>
    <w:rsid w:val="00891F4D"/>
    <w:rsid w:val="00892774"/>
    <w:rsid w:val="008929A0"/>
    <w:rsid w:val="008937CD"/>
    <w:rsid w:val="008940B8"/>
    <w:rsid w:val="00894969"/>
    <w:rsid w:val="00895E99"/>
    <w:rsid w:val="0089713E"/>
    <w:rsid w:val="008975BB"/>
    <w:rsid w:val="00897AC5"/>
    <w:rsid w:val="00897E1F"/>
    <w:rsid w:val="00897E3D"/>
    <w:rsid w:val="008A0348"/>
    <w:rsid w:val="008A0E6C"/>
    <w:rsid w:val="008A11F0"/>
    <w:rsid w:val="008A12CE"/>
    <w:rsid w:val="008A140D"/>
    <w:rsid w:val="008A1BCD"/>
    <w:rsid w:val="008A1D11"/>
    <w:rsid w:val="008A3A21"/>
    <w:rsid w:val="008A4860"/>
    <w:rsid w:val="008A4BDC"/>
    <w:rsid w:val="008A58A1"/>
    <w:rsid w:val="008A5E7D"/>
    <w:rsid w:val="008A60EA"/>
    <w:rsid w:val="008A685F"/>
    <w:rsid w:val="008A6A48"/>
    <w:rsid w:val="008B011F"/>
    <w:rsid w:val="008B1EBF"/>
    <w:rsid w:val="008B5349"/>
    <w:rsid w:val="008B571A"/>
    <w:rsid w:val="008B5D76"/>
    <w:rsid w:val="008B6AE8"/>
    <w:rsid w:val="008B6B23"/>
    <w:rsid w:val="008B793E"/>
    <w:rsid w:val="008C06CD"/>
    <w:rsid w:val="008C09C6"/>
    <w:rsid w:val="008C1E64"/>
    <w:rsid w:val="008C2CBF"/>
    <w:rsid w:val="008C35DC"/>
    <w:rsid w:val="008C3600"/>
    <w:rsid w:val="008C4360"/>
    <w:rsid w:val="008C49FA"/>
    <w:rsid w:val="008C53D1"/>
    <w:rsid w:val="008C6256"/>
    <w:rsid w:val="008C62AD"/>
    <w:rsid w:val="008C660D"/>
    <w:rsid w:val="008C6D64"/>
    <w:rsid w:val="008C775D"/>
    <w:rsid w:val="008D09BE"/>
    <w:rsid w:val="008D0D99"/>
    <w:rsid w:val="008D1063"/>
    <w:rsid w:val="008D195C"/>
    <w:rsid w:val="008D1A07"/>
    <w:rsid w:val="008D264F"/>
    <w:rsid w:val="008D2F08"/>
    <w:rsid w:val="008D3349"/>
    <w:rsid w:val="008D4292"/>
    <w:rsid w:val="008D47F1"/>
    <w:rsid w:val="008D4AF3"/>
    <w:rsid w:val="008D5D54"/>
    <w:rsid w:val="008D62AF"/>
    <w:rsid w:val="008D749D"/>
    <w:rsid w:val="008E10C6"/>
    <w:rsid w:val="008E1BB3"/>
    <w:rsid w:val="008E2CE3"/>
    <w:rsid w:val="008E472F"/>
    <w:rsid w:val="008E4881"/>
    <w:rsid w:val="008E5462"/>
    <w:rsid w:val="008E61AB"/>
    <w:rsid w:val="008E647B"/>
    <w:rsid w:val="008E6BA5"/>
    <w:rsid w:val="008E6CE2"/>
    <w:rsid w:val="008E75EB"/>
    <w:rsid w:val="008F036E"/>
    <w:rsid w:val="008F03AC"/>
    <w:rsid w:val="008F0D98"/>
    <w:rsid w:val="008F0DAC"/>
    <w:rsid w:val="008F12FC"/>
    <w:rsid w:val="008F1F7F"/>
    <w:rsid w:val="008F2244"/>
    <w:rsid w:val="008F289C"/>
    <w:rsid w:val="008F365F"/>
    <w:rsid w:val="008F38D2"/>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2DA0"/>
    <w:rsid w:val="00903FEB"/>
    <w:rsid w:val="00904C0A"/>
    <w:rsid w:val="0090510A"/>
    <w:rsid w:val="009054FD"/>
    <w:rsid w:val="00905957"/>
    <w:rsid w:val="00905A86"/>
    <w:rsid w:val="00905DC6"/>
    <w:rsid w:val="009066AA"/>
    <w:rsid w:val="0090672C"/>
    <w:rsid w:val="00906AD3"/>
    <w:rsid w:val="00907AB1"/>
    <w:rsid w:val="00910B53"/>
    <w:rsid w:val="0091141B"/>
    <w:rsid w:val="009117B3"/>
    <w:rsid w:val="00912854"/>
    <w:rsid w:val="00912F50"/>
    <w:rsid w:val="0091317E"/>
    <w:rsid w:val="009134A3"/>
    <w:rsid w:val="0091397C"/>
    <w:rsid w:val="00913A2B"/>
    <w:rsid w:val="0091436F"/>
    <w:rsid w:val="00915219"/>
    <w:rsid w:val="00915585"/>
    <w:rsid w:val="00915F34"/>
    <w:rsid w:val="009165E5"/>
    <w:rsid w:val="00916801"/>
    <w:rsid w:val="00917651"/>
    <w:rsid w:val="00917A5B"/>
    <w:rsid w:val="00920117"/>
    <w:rsid w:val="0092017A"/>
    <w:rsid w:val="0092062A"/>
    <w:rsid w:val="00920A99"/>
    <w:rsid w:val="00920F30"/>
    <w:rsid w:val="00921B7C"/>
    <w:rsid w:val="00921D28"/>
    <w:rsid w:val="009239B0"/>
    <w:rsid w:val="009240D3"/>
    <w:rsid w:val="009249A1"/>
    <w:rsid w:val="00924E6D"/>
    <w:rsid w:val="009256E9"/>
    <w:rsid w:val="00926F7B"/>
    <w:rsid w:val="0092715D"/>
    <w:rsid w:val="009303F8"/>
    <w:rsid w:val="0093118D"/>
    <w:rsid w:val="00931662"/>
    <w:rsid w:val="0093192A"/>
    <w:rsid w:val="00933C18"/>
    <w:rsid w:val="00933DD1"/>
    <w:rsid w:val="009347D2"/>
    <w:rsid w:val="00935936"/>
    <w:rsid w:val="00937235"/>
    <w:rsid w:val="00937A68"/>
    <w:rsid w:val="00940D8D"/>
    <w:rsid w:val="00941E25"/>
    <w:rsid w:val="009421D9"/>
    <w:rsid w:val="00942289"/>
    <w:rsid w:val="0094339A"/>
    <w:rsid w:val="009433D6"/>
    <w:rsid w:val="00943747"/>
    <w:rsid w:val="009437E2"/>
    <w:rsid w:val="00943BF8"/>
    <w:rsid w:val="00943F23"/>
    <w:rsid w:val="00946346"/>
    <w:rsid w:val="00946B4C"/>
    <w:rsid w:val="00946DC3"/>
    <w:rsid w:val="00946EA1"/>
    <w:rsid w:val="00947FB7"/>
    <w:rsid w:val="00950A86"/>
    <w:rsid w:val="00950F28"/>
    <w:rsid w:val="00951513"/>
    <w:rsid w:val="00951589"/>
    <w:rsid w:val="00951C0E"/>
    <w:rsid w:val="00952040"/>
    <w:rsid w:val="00953DD6"/>
    <w:rsid w:val="00953FE4"/>
    <w:rsid w:val="00954718"/>
    <w:rsid w:val="009547F8"/>
    <w:rsid w:val="009550DF"/>
    <w:rsid w:val="00957328"/>
    <w:rsid w:val="0095788B"/>
    <w:rsid w:val="0095789B"/>
    <w:rsid w:val="00957A4F"/>
    <w:rsid w:val="00957C26"/>
    <w:rsid w:val="00960DE6"/>
    <w:rsid w:val="00961929"/>
    <w:rsid w:val="0096242D"/>
    <w:rsid w:val="0096310E"/>
    <w:rsid w:val="009636B1"/>
    <w:rsid w:val="00963CB3"/>
    <w:rsid w:val="009651C8"/>
    <w:rsid w:val="009657BF"/>
    <w:rsid w:val="00965BA7"/>
    <w:rsid w:val="009668E9"/>
    <w:rsid w:val="00966D97"/>
    <w:rsid w:val="00967F9D"/>
    <w:rsid w:val="0097003F"/>
    <w:rsid w:val="00970EC5"/>
    <w:rsid w:val="00970F6B"/>
    <w:rsid w:val="00971343"/>
    <w:rsid w:val="00971998"/>
    <w:rsid w:val="00972C3C"/>
    <w:rsid w:val="00972CD8"/>
    <w:rsid w:val="00973055"/>
    <w:rsid w:val="0097434D"/>
    <w:rsid w:val="009748E1"/>
    <w:rsid w:val="00974AE7"/>
    <w:rsid w:val="00974CA0"/>
    <w:rsid w:val="00975F82"/>
    <w:rsid w:val="0097640B"/>
    <w:rsid w:val="009768A7"/>
    <w:rsid w:val="009769B3"/>
    <w:rsid w:val="00976A78"/>
    <w:rsid w:val="00976DC8"/>
    <w:rsid w:val="00976DD5"/>
    <w:rsid w:val="009771C6"/>
    <w:rsid w:val="0098019E"/>
    <w:rsid w:val="0098041A"/>
    <w:rsid w:val="009815C7"/>
    <w:rsid w:val="0098188F"/>
    <w:rsid w:val="00982ABE"/>
    <w:rsid w:val="0098327B"/>
    <w:rsid w:val="00983975"/>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766"/>
    <w:rsid w:val="00995B74"/>
    <w:rsid w:val="0099759C"/>
    <w:rsid w:val="009A0234"/>
    <w:rsid w:val="009A035F"/>
    <w:rsid w:val="009A0746"/>
    <w:rsid w:val="009A2394"/>
    <w:rsid w:val="009A2936"/>
    <w:rsid w:val="009A2D3E"/>
    <w:rsid w:val="009A3F94"/>
    <w:rsid w:val="009A4300"/>
    <w:rsid w:val="009A4CB3"/>
    <w:rsid w:val="009A61D2"/>
    <w:rsid w:val="009A6279"/>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A1E"/>
    <w:rsid w:val="009B5B1B"/>
    <w:rsid w:val="009B646A"/>
    <w:rsid w:val="009B7609"/>
    <w:rsid w:val="009B7B21"/>
    <w:rsid w:val="009C3117"/>
    <w:rsid w:val="009C473D"/>
    <w:rsid w:val="009C50A6"/>
    <w:rsid w:val="009C51DD"/>
    <w:rsid w:val="009C57E0"/>
    <w:rsid w:val="009C58C3"/>
    <w:rsid w:val="009C6375"/>
    <w:rsid w:val="009C6B46"/>
    <w:rsid w:val="009C6C0E"/>
    <w:rsid w:val="009C6E91"/>
    <w:rsid w:val="009D03B0"/>
    <w:rsid w:val="009D085E"/>
    <w:rsid w:val="009D1356"/>
    <w:rsid w:val="009D180F"/>
    <w:rsid w:val="009D22A8"/>
    <w:rsid w:val="009D3C73"/>
    <w:rsid w:val="009D4E7C"/>
    <w:rsid w:val="009D5563"/>
    <w:rsid w:val="009D5B3C"/>
    <w:rsid w:val="009D6430"/>
    <w:rsid w:val="009D723C"/>
    <w:rsid w:val="009D7626"/>
    <w:rsid w:val="009D7ED6"/>
    <w:rsid w:val="009E0B08"/>
    <w:rsid w:val="009E2BB6"/>
    <w:rsid w:val="009E2F54"/>
    <w:rsid w:val="009E6CEE"/>
    <w:rsid w:val="009E7BE8"/>
    <w:rsid w:val="009E7DCC"/>
    <w:rsid w:val="009F0AB2"/>
    <w:rsid w:val="009F11F1"/>
    <w:rsid w:val="009F141B"/>
    <w:rsid w:val="009F28D9"/>
    <w:rsid w:val="009F3693"/>
    <w:rsid w:val="009F3E03"/>
    <w:rsid w:val="009F4CE1"/>
    <w:rsid w:val="009F4E8E"/>
    <w:rsid w:val="009F6583"/>
    <w:rsid w:val="009F668E"/>
    <w:rsid w:val="009F70BD"/>
    <w:rsid w:val="009F77CB"/>
    <w:rsid w:val="009F7C19"/>
    <w:rsid w:val="00A01AD1"/>
    <w:rsid w:val="00A01F18"/>
    <w:rsid w:val="00A0245B"/>
    <w:rsid w:val="00A02655"/>
    <w:rsid w:val="00A03B60"/>
    <w:rsid w:val="00A0428F"/>
    <w:rsid w:val="00A04423"/>
    <w:rsid w:val="00A0499D"/>
    <w:rsid w:val="00A04C2A"/>
    <w:rsid w:val="00A05335"/>
    <w:rsid w:val="00A05489"/>
    <w:rsid w:val="00A064DD"/>
    <w:rsid w:val="00A0686C"/>
    <w:rsid w:val="00A07231"/>
    <w:rsid w:val="00A0754E"/>
    <w:rsid w:val="00A1055A"/>
    <w:rsid w:val="00A10958"/>
    <w:rsid w:val="00A11424"/>
    <w:rsid w:val="00A11660"/>
    <w:rsid w:val="00A117C1"/>
    <w:rsid w:val="00A1208A"/>
    <w:rsid w:val="00A12B8B"/>
    <w:rsid w:val="00A130C6"/>
    <w:rsid w:val="00A1311F"/>
    <w:rsid w:val="00A139F7"/>
    <w:rsid w:val="00A14249"/>
    <w:rsid w:val="00A14C27"/>
    <w:rsid w:val="00A1502C"/>
    <w:rsid w:val="00A1537C"/>
    <w:rsid w:val="00A168CD"/>
    <w:rsid w:val="00A17D78"/>
    <w:rsid w:val="00A17E96"/>
    <w:rsid w:val="00A20188"/>
    <w:rsid w:val="00A202E4"/>
    <w:rsid w:val="00A20A2B"/>
    <w:rsid w:val="00A21B0D"/>
    <w:rsid w:val="00A246CA"/>
    <w:rsid w:val="00A2556C"/>
    <w:rsid w:val="00A25A1B"/>
    <w:rsid w:val="00A25CE3"/>
    <w:rsid w:val="00A27BDE"/>
    <w:rsid w:val="00A313CE"/>
    <w:rsid w:val="00A31C27"/>
    <w:rsid w:val="00A32D47"/>
    <w:rsid w:val="00A33A0A"/>
    <w:rsid w:val="00A35BDD"/>
    <w:rsid w:val="00A35BEC"/>
    <w:rsid w:val="00A35FEF"/>
    <w:rsid w:val="00A363EE"/>
    <w:rsid w:val="00A3645D"/>
    <w:rsid w:val="00A36738"/>
    <w:rsid w:val="00A371A2"/>
    <w:rsid w:val="00A3742F"/>
    <w:rsid w:val="00A37D25"/>
    <w:rsid w:val="00A400A1"/>
    <w:rsid w:val="00A4059C"/>
    <w:rsid w:val="00A40646"/>
    <w:rsid w:val="00A418CB"/>
    <w:rsid w:val="00A4270D"/>
    <w:rsid w:val="00A43690"/>
    <w:rsid w:val="00A43907"/>
    <w:rsid w:val="00A43AB3"/>
    <w:rsid w:val="00A43AE6"/>
    <w:rsid w:val="00A43BE0"/>
    <w:rsid w:val="00A44313"/>
    <w:rsid w:val="00A44403"/>
    <w:rsid w:val="00A44748"/>
    <w:rsid w:val="00A44E2E"/>
    <w:rsid w:val="00A44ECC"/>
    <w:rsid w:val="00A4775E"/>
    <w:rsid w:val="00A50A28"/>
    <w:rsid w:val="00A512B3"/>
    <w:rsid w:val="00A51B2C"/>
    <w:rsid w:val="00A51B41"/>
    <w:rsid w:val="00A52A1E"/>
    <w:rsid w:val="00A52BCE"/>
    <w:rsid w:val="00A52D7B"/>
    <w:rsid w:val="00A52E5F"/>
    <w:rsid w:val="00A53272"/>
    <w:rsid w:val="00A53DD0"/>
    <w:rsid w:val="00A55CF3"/>
    <w:rsid w:val="00A55E7C"/>
    <w:rsid w:val="00A56559"/>
    <w:rsid w:val="00A56CE9"/>
    <w:rsid w:val="00A608E0"/>
    <w:rsid w:val="00A6170C"/>
    <w:rsid w:val="00A6191D"/>
    <w:rsid w:val="00A61ACE"/>
    <w:rsid w:val="00A61F14"/>
    <w:rsid w:val="00A626A1"/>
    <w:rsid w:val="00A626E3"/>
    <w:rsid w:val="00A62801"/>
    <w:rsid w:val="00A629D3"/>
    <w:rsid w:val="00A637D8"/>
    <w:rsid w:val="00A64127"/>
    <w:rsid w:val="00A6432C"/>
    <w:rsid w:val="00A6441A"/>
    <w:rsid w:val="00A649D5"/>
    <w:rsid w:val="00A6554D"/>
    <w:rsid w:val="00A65889"/>
    <w:rsid w:val="00A65C8F"/>
    <w:rsid w:val="00A65CD9"/>
    <w:rsid w:val="00A65F22"/>
    <w:rsid w:val="00A670A5"/>
    <w:rsid w:val="00A672F5"/>
    <w:rsid w:val="00A72353"/>
    <w:rsid w:val="00A734C6"/>
    <w:rsid w:val="00A7353D"/>
    <w:rsid w:val="00A74848"/>
    <w:rsid w:val="00A76E80"/>
    <w:rsid w:val="00A77137"/>
    <w:rsid w:val="00A80532"/>
    <w:rsid w:val="00A80B5C"/>
    <w:rsid w:val="00A8125B"/>
    <w:rsid w:val="00A8197E"/>
    <w:rsid w:val="00A8214C"/>
    <w:rsid w:val="00A8301D"/>
    <w:rsid w:val="00A837A1"/>
    <w:rsid w:val="00A83AE2"/>
    <w:rsid w:val="00A84663"/>
    <w:rsid w:val="00A84E65"/>
    <w:rsid w:val="00A84FCB"/>
    <w:rsid w:val="00A84FCE"/>
    <w:rsid w:val="00A858A3"/>
    <w:rsid w:val="00A864F5"/>
    <w:rsid w:val="00A868C7"/>
    <w:rsid w:val="00A86EDD"/>
    <w:rsid w:val="00A902B7"/>
    <w:rsid w:val="00A90443"/>
    <w:rsid w:val="00A90D1F"/>
    <w:rsid w:val="00A9161C"/>
    <w:rsid w:val="00A91C6F"/>
    <w:rsid w:val="00A93B4F"/>
    <w:rsid w:val="00A93D7A"/>
    <w:rsid w:val="00A94DE5"/>
    <w:rsid w:val="00A95935"/>
    <w:rsid w:val="00A96A9C"/>
    <w:rsid w:val="00AA0F1E"/>
    <w:rsid w:val="00AA2B29"/>
    <w:rsid w:val="00AA40DD"/>
    <w:rsid w:val="00AA626F"/>
    <w:rsid w:val="00AA6524"/>
    <w:rsid w:val="00AA66F5"/>
    <w:rsid w:val="00AA78F8"/>
    <w:rsid w:val="00AB09CE"/>
    <w:rsid w:val="00AB09DB"/>
    <w:rsid w:val="00AB12D8"/>
    <w:rsid w:val="00AB26CA"/>
    <w:rsid w:val="00AB299D"/>
    <w:rsid w:val="00AB2A5B"/>
    <w:rsid w:val="00AB2C04"/>
    <w:rsid w:val="00AB2EA3"/>
    <w:rsid w:val="00AB3DE3"/>
    <w:rsid w:val="00AB4005"/>
    <w:rsid w:val="00AB4279"/>
    <w:rsid w:val="00AB4DC8"/>
    <w:rsid w:val="00AB4F7B"/>
    <w:rsid w:val="00AB5435"/>
    <w:rsid w:val="00AB5D67"/>
    <w:rsid w:val="00AB6D6D"/>
    <w:rsid w:val="00AB72EC"/>
    <w:rsid w:val="00AB7DE2"/>
    <w:rsid w:val="00AB7EAC"/>
    <w:rsid w:val="00AC010C"/>
    <w:rsid w:val="00AC05A5"/>
    <w:rsid w:val="00AC1291"/>
    <w:rsid w:val="00AC13F8"/>
    <w:rsid w:val="00AC3187"/>
    <w:rsid w:val="00AC57FD"/>
    <w:rsid w:val="00AC5B34"/>
    <w:rsid w:val="00AC5B73"/>
    <w:rsid w:val="00AC5C7E"/>
    <w:rsid w:val="00AC72B2"/>
    <w:rsid w:val="00AC7503"/>
    <w:rsid w:val="00AC754B"/>
    <w:rsid w:val="00AD0181"/>
    <w:rsid w:val="00AD0760"/>
    <w:rsid w:val="00AD0A83"/>
    <w:rsid w:val="00AD0B22"/>
    <w:rsid w:val="00AD2A78"/>
    <w:rsid w:val="00AD2BC8"/>
    <w:rsid w:val="00AD3D7A"/>
    <w:rsid w:val="00AD47D3"/>
    <w:rsid w:val="00AD4C04"/>
    <w:rsid w:val="00AD506C"/>
    <w:rsid w:val="00AD56A6"/>
    <w:rsid w:val="00AD5FDE"/>
    <w:rsid w:val="00AD6223"/>
    <w:rsid w:val="00AD6503"/>
    <w:rsid w:val="00AD6C0D"/>
    <w:rsid w:val="00AD6EA5"/>
    <w:rsid w:val="00AD75EF"/>
    <w:rsid w:val="00AE1EBD"/>
    <w:rsid w:val="00AE2F76"/>
    <w:rsid w:val="00AE4309"/>
    <w:rsid w:val="00AE5BA3"/>
    <w:rsid w:val="00AE5D72"/>
    <w:rsid w:val="00AE69F3"/>
    <w:rsid w:val="00AE79F7"/>
    <w:rsid w:val="00AE7A11"/>
    <w:rsid w:val="00AF0194"/>
    <w:rsid w:val="00AF042F"/>
    <w:rsid w:val="00AF050E"/>
    <w:rsid w:val="00AF09E5"/>
    <w:rsid w:val="00AF1019"/>
    <w:rsid w:val="00AF11B2"/>
    <w:rsid w:val="00AF134E"/>
    <w:rsid w:val="00AF21D9"/>
    <w:rsid w:val="00AF245C"/>
    <w:rsid w:val="00AF2855"/>
    <w:rsid w:val="00AF3051"/>
    <w:rsid w:val="00AF3B8C"/>
    <w:rsid w:val="00AF63A8"/>
    <w:rsid w:val="00AF73DC"/>
    <w:rsid w:val="00AF77B3"/>
    <w:rsid w:val="00AF7DC5"/>
    <w:rsid w:val="00B00724"/>
    <w:rsid w:val="00B00D06"/>
    <w:rsid w:val="00B01300"/>
    <w:rsid w:val="00B02884"/>
    <w:rsid w:val="00B02A9E"/>
    <w:rsid w:val="00B03026"/>
    <w:rsid w:val="00B0319E"/>
    <w:rsid w:val="00B035B9"/>
    <w:rsid w:val="00B0372B"/>
    <w:rsid w:val="00B04B7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D77"/>
    <w:rsid w:val="00B17EA7"/>
    <w:rsid w:val="00B20E40"/>
    <w:rsid w:val="00B228B5"/>
    <w:rsid w:val="00B22C46"/>
    <w:rsid w:val="00B22E21"/>
    <w:rsid w:val="00B24CF0"/>
    <w:rsid w:val="00B24E84"/>
    <w:rsid w:val="00B25AE6"/>
    <w:rsid w:val="00B25C46"/>
    <w:rsid w:val="00B25CA8"/>
    <w:rsid w:val="00B26232"/>
    <w:rsid w:val="00B27850"/>
    <w:rsid w:val="00B27972"/>
    <w:rsid w:val="00B279F9"/>
    <w:rsid w:val="00B30427"/>
    <w:rsid w:val="00B30F67"/>
    <w:rsid w:val="00B312E0"/>
    <w:rsid w:val="00B31C11"/>
    <w:rsid w:val="00B31ECF"/>
    <w:rsid w:val="00B32556"/>
    <w:rsid w:val="00B333BF"/>
    <w:rsid w:val="00B34036"/>
    <w:rsid w:val="00B35207"/>
    <w:rsid w:val="00B36A8C"/>
    <w:rsid w:val="00B36BF9"/>
    <w:rsid w:val="00B37221"/>
    <w:rsid w:val="00B37CAA"/>
    <w:rsid w:val="00B37E09"/>
    <w:rsid w:val="00B40096"/>
    <w:rsid w:val="00B408CA"/>
    <w:rsid w:val="00B41725"/>
    <w:rsid w:val="00B42252"/>
    <w:rsid w:val="00B42468"/>
    <w:rsid w:val="00B42B71"/>
    <w:rsid w:val="00B434AF"/>
    <w:rsid w:val="00B444C2"/>
    <w:rsid w:val="00B44EB8"/>
    <w:rsid w:val="00B457CE"/>
    <w:rsid w:val="00B45F59"/>
    <w:rsid w:val="00B46C96"/>
    <w:rsid w:val="00B47E1F"/>
    <w:rsid w:val="00B50D4C"/>
    <w:rsid w:val="00B53117"/>
    <w:rsid w:val="00B53D7F"/>
    <w:rsid w:val="00B5435B"/>
    <w:rsid w:val="00B556ED"/>
    <w:rsid w:val="00B570B0"/>
    <w:rsid w:val="00B6075A"/>
    <w:rsid w:val="00B60B92"/>
    <w:rsid w:val="00B61559"/>
    <w:rsid w:val="00B619D0"/>
    <w:rsid w:val="00B61D81"/>
    <w:rsid w:val="00B6243D"/>
    <w:rsid w:val="00B65216"/>
    <w:rsid w:val="00B664E6"/>
    <w:rsid w:val="00B669BE"/>
    <w:rsid w:val="00B66EDF"/>
    <w:rsid w:val="00B67504"/>
    <w:rsid w:val="00B67A3B"/>
    <w:rsid w:val="00B67D23"/>
    <w:rsid w:val="00B711F8"/>
    <w:rsid w:val="00B7125F"/>
    <w:rsid w:val="00B72A2F"/>
    <w:rsid w:val="00B72D9E"/>
    <w:rsid w:val="00B73140"/>
    <w:rsid w:val="00B737B6"/>
    <w:rsid w:val="00B738C9"/>
    <w:rsid w:val="00B73E91"/>
    <w:rsid w:val="00B74445"/>
    <w:rsid w:val="00B74B37"/>
    <w:rsid w:val="00B75107"/>
    <w:rsid w:val="00B7553F"/>
    <w:rsid w:val="00B75C06"/>
    <w:rsid w:val="00B75F88"/>
    <w:rsid w:val="00B7607E"/>
    <w:rsid w:val="00B76559"/>
    <w:rsid w:val="00B76F54"/>
    <w:rsid w:val="00B77BA8"/>
    <w:rsid w:val="00B80C27"/>
    <w:rsid w:val="00B80CE8"/>
    <w:rsid w:val="00B82536"/>
    <w:rsid w:val="00B828D2"/>
    <w:rsid w:val="00B8292B"/>
    <w:rsid w:val="00B829F8"/>
    <w:rsid w:val="00B82AF1"/>
    <w:rsid w:val="00B82B89"/>
    <w:rsid w:val="00B83CFD"/>
    <w:rsid w:val="00B8469A"/>
    <w:rsid w:val="00B85CDE"/>
    <w:rsid w:val="00B8785B"/>
    <w:rsid w:val="00B910FF"/>
    <w:rsid w:val="00B9112E"/>
    <w:rsid w:val="00B91B6B"/>
    <w:rsid w:val="00B91BFA"/>
    <w:rsid w:val="00B92369"/>
    <w:rsid w:val="00B929ED"/>
    <w:rsid w:val="00B92B1C"/>
    <w:rsid w:val="00B92DFD"/>
    <w:rsid w:val="00B94856"/>
    <w:rsid w:val="00B95352"/>
    <w:rsid w:val="00B9538E"/>
    <w:rsid w:val="00B95953"/>
    <w:rsid w:val="00B9603A"/>
    <w:rsid w:val="00B97218"/>
    <w:rsid w:val="00B97EAA"/>
    <w:rsid w:val="00BA09FB"/>
    <w:rsid w:val="00BA138C"/>
    <w:rsid w:val="00BA1749"/>
    <w:rsid w:val="00BA177F"/>
    <w:rsid w:val="00BA182F"/>
    <w:rsid w:val="00BA3933"/>
    <w:rsid w:val="00BA4D39"/>
    <w:rsid w:val="00BA4D3C"/>
    <w:rsid w:val="00BA549D"/>
    <w:rsid w:val="00BA6281"/>
    <w:rsid w:val="00BA6EC1"/>
    <w:rsid w:val="00BA7395"/>
    <w:rsid w:val="00BB089F"/>
    <w:rsid w:val="00BB1516"/>
    <w:rsid w:val="00BB1A12"/>
    <w:rsid w:val="00BB1EE8"/>
    <w:rsid w:val="00BB2570"/>
    <w:rsid w:val="00BB345B"/>
    <w:rsid w:val="00BB39EF"/>
    <w:rsid w:val="00BB3ED7"/>
    <w:rsid w:val="00BB4BC7"/>
    <w:rsid w:val="00BB589E"/>
    <w:rsid w:val="00BB6A04"/>
    <w:rsid w:val="00BC06E1"/>
    <w:rsid w:val="00BC218E"/>
    <w:rsid w:val="00BC2556"/>
    <w:rsid w:val="00BC3386"/>
    <w:rsid w:val="00BC56E6"/>
    <w:rsid w:val="00BC5F76"/>
    <w:rsid w:val="00BC68B1"/>
    <w:rsid w:val="00BC7009"/>
    <w:rsid w:val="00BC7F38"/>
    <w:rsid w:val="00BD0555"/>
    <w:rsid w:val="00BD0605"/>
    <w:rsid w:val="00BD0933"/>
    <w:rsid w:val="00BD093F"/>
    <w:rsid w:val="00BD0D8F"/>
    <w:rsid w:val="00BD16B4"/>
    <w:rsid w:val="00BD1FC3"/>
    <w:rsid w:val="00BD31A7"/>
    <w:rsid w:val="00BD33DC"/>
    <w:rsid w:val="00BD365C"/>
    <w:rsid w:val="00BD3E82"/>
    <w:rsid w:val="00BD4140"/>
    <w:rsid w:val="00BD417D"/>
    <w:rsid w:val="00BD49B6"/>
    <w:rsid w:val="00BD511B"/>
    <w:rsid w:val="00BD5EF8"/>
    <w:rsid w:val="00BD7B8D"/>
    <w:rsid w:val="00BD7C93"/>
    <w:rsid w:val="00BE0090"/>
    <w:rsid w:val="00BE0C97"/>
    <w:rsid w:val="00BE1003"/>
    <w:rsid w:val="00BE1A6D"/>
    <w:rsid w:val="00BE38B3"/>
    <w:rsid w:val="00BE417D"/>
    <w:rsid w:val="00BE41C9"/>
    <w:rsid w:val="00BE48E6"/>
    <w:rsid w:val="00BE5276"/>
    <w:rsid w:val="00BE5F28"/>
    <w:rsid w:val="00BE5F2E"/>
    <w:rsid w:val="00BE7240"/>
    <w:rsid w:val="00BE7461"/>
    <w:rsid w:val="00BF114D"/>
    <w:rsid w:val="00BF1455"/>
    <w:rsid w:val="00BF1DC5"/>
    <w:rsid w:val="00BF212B"/>
    <w:rsid w:val="00BF3920"/>
    <w:rsid w:val="00BF54E1"/>
    <w:rsid w:val="00BF55CF"/>
    <w:rsid w:val="00BF57C0"/>
    <w:rsid w:val="00BF5889"/>
    <w:rsid w:val="00BF5EC6"/>
    <w:rsid w:val="00BF657D"/>
    <w:rsid w:val="00BF68CA"/>
    <w:rsid w:val="00BF7E61"/>
    <w:rsid w:val="00C005C2"/>
    <w:rsid w:val="00C02DE6"/>
    <w:rsid w:val="00C03A99"/>
    <w:rsid w:val="00C05782"/>
    <w:rsid w:val="00C06318"/>
    <w:rsid w:val="00C06481"/>
    <w:rsid w:val="00C06DF4"/>
    <w:rsid w:val="00C071BC"/>
    <w:rsid w:val="00C10919"/>
    <w:rsid w:val="00C11957"/>
    <w:rsid w:val="00C1376A"/>
    <w:rsid w:val="00C1406D"/>
    <w:rsid w:val="00C146E0"/>
    <w:rsid w:val="00C170A1"/>
    <w:rsid w:val="00C174FF"/>
    <w:rsid w:val="00C17544"/>
    <w:rsid w:val="00C20E9F"/>
    <w:rsid w:val="00C20FB8"/>
    <w:rsid w:val="00C211D8"/>
    <w:rsid w:val="00C21607"/>
    <w:rsid w:val="00C22183"/>
    <w:rsid w:val="00C23A30"/>
    <w:rsid w:val="00C245F3"/>
    <w:rsid w:val="00C255DA"/>
    <w:rsid w:val="00C26ACA"/>
    <w:rsid w:val="00C26B7D"/>
    <w:rsid w:val="00C26D64"/>
    <w:rsid w:val="00C274CC"/>
    <w:rsid w:val="00C300EB"/>
    <w:rsid w:val="00C30D63"/>
    <w:rsid w:val="00C31229"/>
    <w:rsid w:val="00C31769"/>
    <w:rsid w:val="00C3212B"/>
    <w:rsid w:val="00C337A6"/>
    <w:rsid w:val="00C33DD8"/>
    <w:rsid w:val="00C34154"/>
    <w:rsid w:val="00C344BB"/>
    <w:rsid w:val="00C34933"/>
    <w:rsid w:val="00C34CCA"/>
    <w:rsid w:val="00C3527E"/>
    <w:rsid w:val="00C35EA3"/>
    <w:rsid w:val="00C36075"/>
    <w:rsid w:val="00C371BB"/>
    <w:rsid w:val="00C37A1A"/>
    <w:rsid w:val="00C40DBB"/>
    <w:rsid w:val="00C419B0"/>
    <w:rsid w:val="00C41E94"/>
    <w:rsid w:val="00C42F8B"/>
    <w:rsid w:val="00C456C2"/>
    <w:rsid w:val="00C46093"/>
    <w:rsid w:val="00C46167"/>
    <w:rsid w:val="00C4631C"/>
    <w:rsid w:val="00C4706B"/>
    <w:rsid w:val="00C47C09"/>
    <w:rsid w:val="00C5119E"/>
    <w:rsid w:val="00C51D50"/>
    <w:rsid w:val="00C52087"/>
    <w:rsid w:val="00C52277"/>
    <w:rsid w:val="00C5285C"/>
    <w:rsid w:val="00C52E91"/>
    <w:rsid w:val="00C53713"/>
    <w:rsid w:val="00C53CDD"/>
    <w:rsid w:val="00C53E56"/>
    <w:rsid w:val="00C54733"/>
    <w:rsid w:val="00C54768"/>
    <w:rsid w:val="00C549D2"/>
    <w:rsid w:val="00C55B76"/>
    <w:rsid w:val="00C55F23"/>
    <w:rsid w:val="00C5646C"/>
    <w:rsid w:val="00C5675F"/>
    <w:rsid w:val="00C56F30"/>
    <w:rsid w:val="00C57248"/>
    <w:rsid w:val="00C61226"/>
    <w:rsid w:val="00C62792"/>
    <w:rsid w:val="00C62EC2"/>
    <w:rsid w:val="00C634A2"/>
    <w:rsid w:val="00C63D60"/>
    <w:rsid w:val="00C64076"/>
    <w:rsid w:val="00C644E8"/>
    <w:rsid w:val="00C6529D"/>
    <w:rsid w:val="00C6627D"/>
    <w:rsid w:val="00C6688C"/>
    <w:rsid w:val="00C67018"/>
    <w:rsid w:val="00C67461"/>
    <w:rsid w:val="00C70CCA"/>
    <w:rsid w:val="00C725FB"/>
    <w:rsid w:val="00C73705"/>
    <w:rsid w:val="00C753E3"/>
    <w:rsid w:val="00C75541"/>
    <w:rsid w:val="00C75D20"/>
    <w:rsid w:val="00C75FB6"/>
    <w:rsid w:val="00C7662F"/>
    <w:rsid w:val="00C768C5"/>
    <w:rsid w:val="00C77390"/>
    <w:rsid w:val="00C77932"/>
    <w:rsid w:val="00C77E01"/>
    <w:rsid w:val="00C80831"/>
    <w:rsid w:val="00C80EA2"/>
    <w:rsid w:val="00C80FFB"/>
    <w:rsid w:val="00C8158F"/>
    <w:rsid w:val="00C82670"/>
    <w:rsid w:val="00C83815"/>
    <w:rsid w:val="00C83A4B"/>
    <w:rsid w:val="00C85577"/>
    <w:rsid w:val="00C85670"/>
    <w:rsid w:val="00C85768"/>
    <w:rsid w:val="00C85882"/>
    <w:rsid w:val="00C862F0"/>
    <w:rsid w:val="00C866CA"/>
    <w:rsid w:val="00C87AE6"/>
    <w:rsid w:val="00C87B64"/>
    <w:rsid w:val="00C90827"/>
    <w:rsid w:val="00C922A9"/>
    <w:rsid w:val="00C922CC"/>
    <w:rsid w:val="00C938E3"/>
    <w:rsid w:val="00C94449"/>
    <w:rsid w:val="00C955AA"/>
    <w:rsid w:val="00C95CB4"/>
    <w:rsid w:val="00C95D7D"/>
    <w:rsid w:val="00C97970"/>
    <w:rsid w:val="00C97CF2"/>
    <w:rsid w:val="00CA0855"/>
    <w:rsid w:val="00CA1248"/>
    <w:rsid w:val="00CA1B84"/>
    <w:rsid w:val="00CA2213"/>
    <w:rsid w:val="00CA2FEF"/>
    <w:rsid w:val="00CA3F79"/>
    <w:rsid w:val="00CA51CB"/>
    <w:rsid w:val="00CA5999"/>
    <w:rsid w:val="00CA5DBB"/>
    <w:rsid w:val="00CA6571"/>
    <w:rsid w:val="00CB0053"/>
    <w:rsid w:val="00CB0BE3"/>
    <w:rsid w:val="00CB1099"/>
    <w:rsid w:val="00CB20FE"/>
    <w:rsid w:val="00CB2A68"/>
    <w:rsid w:val="00CB3786"/>
    <w:rsid w:val="00CB43AE"/>
    <w:rsid w:val="00CB4615"/>
    <w:rsid w:val="00CB48F0"/>
    <w:rsid w:val="00CB490B"/>
    <w:rsid w:val="00CB4CFD"/>
    <w:rsid w:val="00CB59F7"/>
    <w:rsid w:val="00CB64F1"/>
    <w:rsid w:val="00CB6D11"/>
    <w:rsid w:val="00CB7AD6"/>
    <w:rsid w:val="00CC029D"/>
    <w:rsid w:val="00CC0718"/>
    <w:rsid w:val="00CC142D"/>
    <w:rsid w:val="00CC152F"/>
    <w:rsid w:val="00CC2335"/>
    <w:rsid w:val="00CC2DA3"/>
    <w:rsid w:val="00CC3476"/>
    <w:rsid w:val="00CC3682"/>
    <w:rsid w:val="00CC3A60"/>
    <w:rsid w:val="00CC4277"/>
    <w:rsid w:val="00CC447A"/>
    <w:rsid w:val="00CC4BA0"/>
    <w:rsid w:val="00CC63D2"/>
    <w:rsid w:val="00CC6B7C"/>
    <w:rsid w:val="00CC70D4"/>
    <w:rsid w:val="00CC7233"/>
    <w:rsid w:val="00CC78A6"/>
    <w:rsid w:val="00CC7BA2"/>
    <w:rsid w:val="00CC7D33"/>
    <w:rsid w:val="00CD06DF"/>
    <w:rsid w:val="00CD091E"/>
    <w:rsid w:val="00CD0B8F"/>
    <w:rsid w:val="00CD14B4"/>
    <w:rsid w:val="00CD15D5"/>
    <w:rsid w:val="00CD19A4"/>
    <w:rsid w:val="00CD2107"/>
    <w:rsid w:val="00CD2AC2"/>
    <w:rsid w:val="00CD303C"/>
    <w:rsid w:val="00CD3496"/>
    <w:rsid w:val="00CD3E66"/>
    <w:rsid w:val="00CD41FB"/>
    <w:rsid w:val="00CD4343"/>
    <w:rsid w:val="00CD527C"/>
    <w:rsid w:val="00CD5858"/>
    <w:rsid w:val="00CD5B92"/>
    <w:rsid w:val="00CD630F"/>
    <w:rsid w:val="00CD6366"/>
    <w:rsid w:val="00CD76AC"/>
    <w:rsid w:val="00CE05E9"/>
    <w:rsid w:val="00CE0C8A"/>
    <w:rsid w:val="00CE0F2E"/>
    <w:rsid w:val="00CE0FD0"/>
    <w:rsid w:val="00CE1396"/>
    <w:rsid w:val="00CE157D"/>
    <w:rsid w:val="00CE2414"/>
    <w:rsid w:val="00CE2725"/>
    <w:rsid w:val="00CE2922"/>
    <w:rsid w:val="00CE2FCB"/>
    <w:rsid w:val="00CE308F"/>
    <w:rsid w:val="00CE3105"/>
    <w:rsid w:val="00CE3365"/>
    <w:rsid w:val="00CE3515"/>
    <w:rsid w:val="00CE3E72"/>
    <w:rsid w:val="00CE3EB2"/>
    <w:rsid w:val="00CE43D9"/>
    <w:rsid w:val="00CE4B44"/>
    <w:rsid w:val="00CE5384"/>
    <w:rsid w:val="00CE544B"/>
    <w:rsid w:val="00CE553A"/>
    <w:rsid w:val="00CE79D4"/>
    <w:rsid w:val="00CF0189"/>
    <w:rsid w:val="00CF01CB"/>
    <w:rsid w:val="00CF0488"/>
    <w:rsid w:val="00CF0938"/>
    <w:rsid w:val="00CF1293"/>
    <w:rsid w:val="00CF14EC"/>
    <w:rsid w:val="00CF195A"/>
    <w:rsid w:val="00CF1CD3"/>
    <w:rsid w:val="00CF25DA"/>
    <w:rsid w:val="00CF2AAB"/>
    <w:rsid w:val="00CF31E0"/>
    <w:rsid w:val="00CF36EC"/>
    <w:rsid w:val="00CF3A14"/>
    <w:rsid w:val="00CF458B"/>
    <w:rsid w:val="00CF4A25"/>
    <w:rsid w:val="00CF4F01"/>
    <w:rsid w:val="00CF5437"/>
    <w:rsid w:val="00CF5830"/>
    <w:rsid w:val="00CF6496"/>
    <w:rsid w:val="00CF72E8"/>
    <w:rsid w:val="00CF7A81"/>
    <w:rsid w:val="00CF7CCD"/>
    <w:rsid w:val="00D00281"/>
    <w:rsid w:val="00D00BB3"/>
    <w:rsid w:val="00D01A18"/>
    <w:rsid w:val="00D01F74"/>
    <w:rsid w:val="00D02F4E"/>
    <w:rsid w:val="00D039E9"/>
    <w:rsid w:val="00D03EA4"/>
    <w:rsid w:val="00D04452"/>
    <w:rsid w:val="00D04477"/>
    <w:rsid w:val="00D0591D"/>
    <w:rsid w:val="00D062DF"/>
    <w:rsid w:val="00D06D8D"/>
    <w:rsid w:val="00D070D1"/>
    <w:rsid w:val="00D074B4"/>
    <w:rsid w:val="00D077CE"/>
    <w:rsid w:val="00D10219"/>
    <w:rsid w:val="00D10752"/>
    <w:rsid w:val="00D12603"/>
    <w:rsid w:val="00D1272B"/>
    <w:rsid w:val="00D142B0"/>
    <w:rsid w:val="00D1536D"/>
    <w:rsid w:val="00D1632A"/>
    <w:rsid w:val="00D16A41"/>
    <w:rsid w:val="00D20B88"/>
    <w:rsid w:val="00D20C81"/>
    <w:rsid w:val="00D22253"/>
    <w:rsid w:val="00D230E4"/>
    <w:rsid w:val="00D240AD"/>
    <w:rsid w:val="00D241AA"/>
    <w:rsid w:val="00D2462D"/>
    <w:rsid w:val="00D24762"/>
    <w:rsid w:val="00D24AC4"/>
    <w:rsid w:val="00D25991"/>
    <w:rsid w:val="00D260E9"/>
    <w:rsid w:val="00D2611C"/>
    <w:rsid w:val="00D267C9"/>
    <w:rsid w:val="00D30333"/>
    <w:rsid w:val="00D32069"/>
    <w:rsid w:val="00D33415"/>
    <w:rsid w:val="00D338F3"/>
    <w:rsid w:val="00D33A48"/>
    <w:rsid w:val="00D33BD0"/>
    <w:rsid w:val="00D3408B"/>
    <w:rsid w:val="00D35BEA"/>
    <w:rsid w:val="00D35F23"/>
    <w:rsid w:val="00D37056"/>
    <w:rsid w:val="00D3744F"/>
    <w:rsid w:val="00D37F88"/>
    <w:rsid w:val="00D40CBE"/>
    <w:rsid w:val="00D4217A"/>
    <w:rsid w:val="00D42EFB"/>
    <w:rsid w:val="00D43A23"/>
    <w:rsid w:val="00D44313"/>
    <w:rsid w:val="00D448D8"/>
    <w:rsid w:val="00D44BEF"/>
    <w:rsid w:val="00D44E43"/>
    <w:rsid w:val="00D45EF2"/>
    <w:rsid w:val="00D45F4A"/>
    <w:rsid w:val="00D4628B"/>
    <w:rsid w:val="00D4670A"/>
    <w:rsid w:val="00D46946"/>
    <w:rsid w:val="00D470FD"/>
    <w:rsid w:val="00D47AEA"/>
    <w:rsid w:val="00D50A3E"/>
    <w:rsid w:val="00D52B0C"/>
    <w:rsid w:val="00D5311E"/>
    <w:rsid w:val="00D54D9E"/>
    <w:rsid w:val="00D55A34"/>
    <w:rsid w:val="00D5655D"/>
    <w:rsid w:val="00D569CA"/>
    <w:rsid w:val="00D56E13"/>
    <w:rsid w:val="00D61092"/>
    <w:rsid w:val="00D61430"/>
    <w:rsid w:val="00D618E3"/>
    <w:rsid w:val="00D626CF"/>
    <w:rsid w:val="00D63356"/>
    <w:rsid w:val="00D63C8A"/>
    <w:rsid w:val="00D64517"/>
    <w:rsid w:val="00D64C81"/>
    <w:rsid w:val="00D64FA2"/>
    <w:rsid w:val="00D655F9"/>
    <w:rsid w:val="00D65765"/>
    <w:rsid w:val="00D659B2"/>
    <w:rsid w:val="00D65CD6"/>
    <w:rsid w:val="00D669C8"/>
    <w:rsid w:val="00D66EED"/>
    <w:rsid w:val="00D67701"/>
    <w:rsid w:val="00D677E7"/>
    <w:rsid w:val="00D67915"/>
    <w:rsid w:val="00D70428"/>
    <w:rsid w:val="00D70BCB"/>
    <w:rsid w:val="00D70E70"/>
    <w:rsid w:val="00D724AD"/>
    <w:rsid w:val="00D727A0"/>
    <w:rsid w:val="00D72A7C"/>
    <w:rsid w:val="00D72BBD"/>
    <w:rsid w:val="00D72DEF"/>
    <w:rsid w:val="00D739A3"/>
    <w:rsid w:val="00D74368"/>
    <w:rsid w:val="00D745C4"/>
    <w:rsid w:val="00D74651"/>
    <w:rsid w:val="00D748B4"/>
    <w:rsid w:val="00D74A9B"/>
    <w:rsid w:val="00D74A9E"/>
    <w:rsid w:val="00D74E96"/>
    <w:rsid w:val="00D75A58"/>
    <w:rsid w:val="00D75A6A"/>
    <w:rsid w:val="00D76048"/>
    <w:rsid w:val="00D76687"/>
    <w:rsid w:val="00D766D6"/>
    <w:rsid w:val="00D76B94"/>
    <w:rsid w:val="00D773B5"/>
    <w:rsid w:val="00D77C8C"/>
    <w:rsid w:val="00D77F85"/>
    <w:rsid w:val="00D77FAB"/>
    <w:rsid w:val="00D806BF"/>
    <w:rsid w:val="00D8081F"/>
    <w:rsid w:val="00D80C29"/>
    <w:rsid w:val="00D81DAB"/>
    <w:rsid w:val="00D82858"/>
    <w:rsid w:val="00D83ADE"/>
    <w:rsid w:val="00D8626D"/>
    <w:rsid w:val="00D86955"/>
    <w:rsid w:val="00D86C16"/>
    <w:rsid w:val="00D87B31"/>
    <w:rsid w:val="00D90059"/>
    <w:rsid w:val="00D90337"/>
    <w:rsid w:val="00D909DC"/>
    <w:rsid w:val="00D92BF1"/>
    <w:rsid w:val="00D95C1B"/>
    <w:rsid w:val="00D964B8"/>
    <w:rsid w:val="00D967DF"/>
    <w:rsid w:val="00D971FF"/>
    <w:rsid w:val="00D9797B"/>
    <w:rsid w:val="00DA0E74"/>
    <w:rsid w:val="00DA10A5"/>
    <w:rsid w:val="00DA16EA"/>
    <w:rsid w:val="00DA1C6A"/>
    <w:rsid w:val="00DA2919"/>
    <w:rsid w:val="00DA3612"/>
    <w:rsid w:val="00DA3B94"/>
    <w:rsid w:val="00DA3F50"/>
    <w:rsid w:val="00DA4001"/>
    <w:rsid w:val="00DA43ED"/>
    <w:rsid w:val="00DA4AA7"/>
    <w:rsid w:val="00DA4FCE"/>
    <w:rsid w:val="00DA576D"/>
    <w:rsid w:val="00DA5BDD"/>
    <w:rsid w:val="00DA6A7F"/>
    <w:rsid w:val="00DA6C4E"/>
    <w:rsid w:val="00DB03B0"/>
    <w:rsid w:val="00DB04DC"/>
    <w:rsid w:val="00DB06E1"/>
    <w:rsid w:val="00DB0B30"/>
    <w:rsid w:val="00DB270B"/>
    <w:rsid w:val="00DB3991"/>
    <w:rsid w:val="00DB42EE"/>
    <w:rsid w:val="00DB4E16"/>
    <w:rsid w:val="00DB5422"/>
    <w:rsid w:val="00DB7478"/>
    <w:rsid w:val="00DB76DA"/>
    <w:rsid w:val="00DC0B2E"/>
    <w:rsid w:val="00DC158D"/>
    <w:rsid w:val="00DC43EA"/>
    <w:rsid w:val="00DC48B7"/>
    <w:rsid w:val="00DC499B"/>
    <w:rsid w:val="00DC5932"/>
    <w:rsid w:val="00DC7319"/>
    <w:rsid w:val="00DC73EF"/>
    <w:rsid w:val="00DC7B76"/>
    <w:rsid w:val="00DD0E5E"/>
    <w:rsid w:val="00DD13A1"/>
    <w:rsid w:val="00DD1C80"/>
    <w:rsid w:val="00DD1EE2"/>
    <w:rsid w:val="00DD2475"/>
    <w:rsid w:val="00DD2932"/>
    <w:rsid w:val="00DD3E28"/>
    <w:rsid w:val="00DD5319"/>
    <w:rsid w:val="00DD5FC3"/>
    <w:rsid w:val="00DD7259"/>
    <w:rsid w:val="00DD72A5"/>
    <w:rsid w:val="00DD7689"/>
    <w:rsid w:val="00DD7B82"/>
    <w:rsid w:val="00DE07EA"/>
    <w:rsid w:val="00DE0E2C"/>
    <w:rsid w:val="00DE11DE"/>
    <w:rsid w:val="00DE1381"/>
    <w:rsid w:val="00DE1449"/>
    <w:rsid w:val="00DE1FA9"/>
    <w:rsid w:val="00DE2944"/>
    <w:rsid w:val="00DE2C5A"/>
    <w:rsid w:val="00DE3390"/>
    <w:rsid w:val="00DE3812"/>
    <w:rsid w:val="00DE3E7D"/>
    <w:rsid w:val="00DE5974"/>
    <w:rsid w:val="00DE6CA1"/>
    <w:rsid w:val="00DE705A"/>
    <w:rsid w:val="00DE714D"/>
    <w:rsid w:val="00DF0164"/>
    <w:rsid w:val="00DF020D"/>
    <w:rsid w:val="00DF0355"/>
    <w:rsid w:val="00DF192F"/>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990"/>
    <w:rsid w:val="00E053C6"/>
    <w:rsid w:val="00E05459"/>
    <w:rsid w:val="00E063B8"/>
    <w:rsid w:val="00E1005E"/>
    <w:rsid w:val="00E10C18"/>
    <w:rsid w:val="00E11714"/>
    <w:rsid w:val="00E11AEF"/>
    <w:rsid w:val="00E11EDF"/>
    <w:rsid w:val="00E1227C"/>
    <w:rsid w:val="00E12976"/>
    <w:rsid w:val="00E1404F"/>
    <w:rsid w:val="00E14102"/>
    <w:rsid w:val="00E14746"/>
    <w:rsid w:val="00E14BA9"/>
    <w:rsid w:val="00E17481"/>
    <w:rsid w:val="00E174B7"/>
    <w:rsid w:val="00E2179E"/>
    <w:rsid w:val="00E228DA"/>
    <w:rsid w:val="00E23AD8"/>
    <w:rsid w:val="00E23E10"/>
    <w:rsid w:val="00E23FAF"/>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E3"/>
    <w:rsid w:val="00E34BF2"/>
    <w:rsid w:val="00E34FD5"/>
    <w:rsid w:val="00E35112"/>
    <w:rsid w:val="00E35DAD"/>
    <w:rsid w:val="00E368E7"/>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734E"/>
    <w:rsid w:val="00E579AF"/>
    <w:rsid w:val="00E601FB"/>
    <w:rsid w:val="00E60D9D"/>
    <w:rsid w:val="00E60EC6"/>
    <w:rsid w:val="00E624E1"/>
    <w:rsid w:val="00E63045"/>
    <w:rsid w:val="00E641CF"/>
    <w:rsid w:val="00E64225"/>
    <w:rsid w:val="00E643C8"/>
    <w:rsid w:val="00E6567D"/>
    <w:rsid w:val="00E66248"/>
    <w:rsid w:val="00E67871"/>
    <w:rsid w:val="00E67907"/>
    <w:rsid w:val="00E67C1D"/>
    <w:rsid w:val="00E705A0"/>
    <w:rsid w:val="00E70760"/>
    <w:rsid w:val="00E71078"/>
    <w:rsid w:val="00E710BC"/>
    <w:rsid w:val="00E7176E"/>
    <w:rsid w:val="00E71D4E"/>
    <w:rsid w:val="00E72906"/>
    <w:rsid w:val="00E73680"/>
    <w:rsid w:val="00E758DB"/>
    <w:rsid w:val="00E75960"/>
    <w:rsid w:val="00E76AFC"/>
    <w:rsid w:val="00E76CFA"/>
    <w:rsid w:val="00E81CCF"/>
    <w:rsid w:val="00E81CD4"/>
    <w:rsid w:val="00E82163"/>
    <w:rsid w:val="00E82A45"/>
    <w:rsid w:val="00E843FC"/>
    <w:rsid w:val="00E844EB"/>
    <w:rsid w:val="00E848F1"/>
    <w:rsid w:val="00E8543D"/>
    <w:rsid w:val="00E855FC"/>
    <w:rsid w:val="00E86D04"/>
    <w:rsid w:val="00E86E24"/>
    <w:rsid w:val="00E915E4"/>
    <w:rsid w:val="00E91E1F"/>
    <w:rsid w:val="00E921CA"/>
    <w:rsid w:val="00E92AD7"/>
    <w:rsid w:val="00E932EF"/>
    <w:rsid w:val="00E93604"/>
    <w:rsid w:val="00E93D91"/>
    <w:rsid w:val="00E9407B"/>
    <w:rsid w:val="00E94AE0"/>
    <w:rsid w:val="00E95378"/>
    <w:rsid w:val="00E95C62"/>
    <w:rsid w:val="00E96908"/>
    <w:rsid w:val="00E96A50"/>
    <w:rsid w:val="00EA04DE"/>
    <w:rsid w:val="00EA0B62"/>
    <w:rsid w:val="00EA0D15"/>
    <w:rsid w:val="00EA2625"/>
    <w:rsid w:val="00EA31DA"/>
    <w:rsid w:val="00EA44A5"/>
    <w:rsid w:val="00EA5262"/>
    <w:rsid w:val="00EA5310"/>
    <w:rsid w:val="00EB0419"/>
    <w:rsid w:val="00EB194C"/>
    <w:rsid w:val="00EB2133"/>
    <w:rsid w:val="00EB23B9"/>
    <w:rsid w:val="00EB4D2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3250"/>
    <w:rsid w:val="00EC33EB"/>
    <w:rsid w:val="00EC41C6"/>
    <w:rsid w:val="00EC46D7"/>
    <w:rsid w:val="00EC67E5"/>
    <w:rsid w:val="00EC6A82"/>
    <w:rsid w:val="00EC7295"/>
    <w:rsid w:val="00EC752E"/>
    <w:rsid w:val="00EC794F"/>
    <w:rsid w:val="00ED001D"/>
    <w:rsid w:val="00ED0A0B"/>
    <w:rsid w:val="00ED1493"/>
    <w:rsid w:val="00ED1E2E"/>
    <w:rsid w:val="00ED1F3C"/>
    <w:rsid w:val="00ED24D8"/>
    <w:rsid w:val="00ED2D8F"/>
    <w:rsid w:val="00ED35DC"/>
    <w:rsid w:val="00ED375D"/>
    <w:rsid w:val="00ED39A0"/>
    <w:rsid w:val="00ED3AA8"/>
    <w:rsid w:val="00ED4440"/>
    <w:rsid w:val="00ED5B78"/>
    <w:rsid w:val="00ED6E66"/>
    <w:rsid w:val="00ED7299"/>
    <w:rsid w:val="00EE0121"/>
    <w:rsid w:val="00EE09C5"/>
    <w:rsid w:val="00EE15B6"/>
    <w:rsid w:val="00EE286C"/>
    <w:rsid w:val="00EE2F5F"/>
    <w:rsid w:val="00EE399C"/>
    <w:rsid w:val="00EE39A4"/>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527"/>
    <w:rsid w:val="00EF6D42"/>
    <w:rsid w:val="00F00340"/>
    <w:rsid w:val="00F008C6"/>
    <w:rsid w:val="00F00F2F"/>
    <w:rsid w:val="00F02F40"/>
    <w:rsid w:val="00F03F7B"/>
    <w:rsid w:val="00F05399"/>
    <w:rsid w:val="00F0564D"/>
    <w:rsid w:val="00F05E10"/>
    <w:rsid w:val="00F06065"/>
    <w:rsid w:val="00F06649"/>
    <w:rsid w:val="00F070CD"/>
    <w:rsid w:val="00F07472"/>
    <w:rsid w:val="00F0791C"/>
    <w:rsid w:val="00F07E9E"/>
    <w:rsid w:val="00F10C59"/>
    <w:rsid w:val="00F11209"/>
    <w:rsid w:val="00F11398"/>
    <w:rsid w:val="00F1319B"/>
    <w:rsid w:val="00F13B90"/>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3EC"/>
    <w:rsid w:val="00F24D06"/>
    <w:rsid w:val="00F24FED"/>
    <w:rsid w:val="00F264A1"/>
    <w:rsid w:val="00F267B7"/>
    <w:rsid w:val="00F26A0B"/>
    <w:rsid w:val="00F270B2"/>
    <w:rsid w:val="00F2774B"/>
    <w:rsid w:val="00F27F06"/>
    <w:rsid w:val="00F31656"/>
    <w:rsid w:val="00F31D42"/>
    <w:rsid w:val="00F31DC7"/>
    <w:rsid w:val="00F321DF"/>
    <w:rsid w:val="00F330F2"/>
    <w:rsid w:val="00F3359A"/>
    <w:rsid w:val="00F339D8"/>
    <w:rsid w:val="00F347BB"/>
    <w:rsid w:val="00F35044"/>
    <w:rsid w:val="00F35C41"/>
    <w:rsid w:val="00F362AE"/>
    <w:rsid w:val="00F36970"/>
    <w:rsid w:val="00F40AD3"/>
    <w:rsid w:val="00F416B4"/>
    <w:rsid w:val="00F431DA"/>
    <w:rsid w:val="00F43859"/>
    <w:rsid w:val="00F438EB"/>
    <w:rsid w:val="00F44C55"/>
    <w:rsid w:val="00F44EAE"/>
    <w:rsid w:val="00F4582B"/>
    <w:rsid w:val="00F46399"/>
    <w:rsid w:val="00F47F56"/>
    <w:rsid w:val="00F50AF7"/>
    <w:rsid w:val="00F50B57"/>
    <w:rsid w:val="00F50D2E"/>
    <w:rsid w:val="00F51685"/>
    <w:rsid w:val="00F52004"/>
    <w:rsid w:val="00F53187"/>
    <w:rsid w:val="00F53C47"/>
    <w:rsid w:val="00F53CF9"/>
    <w:rsid w:val="00F54397"/>
    <w:rsid w:val="00F55909"/>
    <w:rsid w:val="00F55D5C"/>
    <w:rsid w:val="00F57BBE"/>
    <w:rsid w:val="00F6123F"/>
    <w:rsid w:val="00F617B8"/>
    <w:rsid w:val="00F61A06"/>
    <w:rsid w:val="00F61D81"/>
    <w:rsid w:val="00F61F31"/>
    <w:rsid w:val="00F62FD5"/>
    <w:rsid w:val="00F63BAC"/>
    <w:rsid w:val="00F63BC8"/>
    <w:rsid w:val="00F640CF"/>
    <w:rsid w:val="00F64D18"/>
    <w:rsid w:val="00F651DE"/>
    <w:rsid w:val="00F65265"/>
    <w:rsid w:val="00F65A40"/>
    <w:rsid w:val="00F65CE6"/>
    <w:rsid w:val="00F6612E"/>
    <w:rsid w:val="00F663BA"/>
    <w:rsid w:val="00F67A8F"/>
    <w:rsid w:val="00F70C0E"/>
    <w:rsid w:val="00F71195"/>
    <w:rsid w:val="00F72946"/>
    <w:rsid w:val="00F72A29"/>
    <w:rsid w:val="00F72AFC"/>
    <w:rsid w:val="00F730C4"/>
    <w:rsid w:val="00F731E6"/>
    <w:rsid w:val="00F734D9"/>
    <w:rsid w:val="00F74A49"/>
    <w:rsid w:val="00F74C33"/>
    <w:rsid w:val="00F74E19"/>
    <w:rsid w:val="00F753A1"/>
    <w:rsid w:val="00F75BDE"/>
    <w:rsid w:val="00F76039"/>
    <w:rsid w:val="00F763F0"/>
    <w:rsid w:val="00F77817"/>
    <w:rsid w:val="00F813E3"/>
    <w:rsid w:val="00F817AA"/>
    <w:rsid w:val="00F81B91"/>
    <w:rsid w:val="00F81D93"/>
    <w:rsid w:val="00F81DBE"/>
    <w:rsid w:val="00F82477"/>
    <w:rsid w:val="00F8305D"/>
    <w:rsid w:val="00F835A6"/>
    <w:rsid w:val="00F836D8"/>
    <w:rsid w:val="00F83D30"/>
    <w:rsid w:val="00F849CE"/>
    <w:rsid w:val="00F84DE6"/>
    <w:rsid w:val="00F85BE7"/>
    <w:rsid w:val="00F85D63"/>
    <w:rsid w:val="00F85E46"/>
    <w:rsid w:val="00F868D7"/>
    <w:rsid w:val="00F86BD7"/>
    <w:rsid w:val="00F90824"/>
    <w:rsid w:val="00F917B1"/>
    <w:rsid w:val="00F91B83"/>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2A6D"/>
    <w:rsid w:val="00FA3002"/>
    <w:rsid w:val="00FA31F2"/>
    <w:rsid w:val="00FA4B41"/>
    <w:rsid w:val="00FA5FC6"/>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EA7"/>
    <w:rsid w:val="00FB637E"/>
    <w:rsid w:val="00FB741D"/>
    <w:rsid w:val="00FC04D5"/>
    <w:rsid w:val="00FC2043"/>
    <w:rsid w:val="00FC230B"/>
    <w:rsid w:val="00FC2915"/>
    <w:rsid w:val="00FC3338"/>
    <w:rsid w:val="00FC5334"/>
    <w:rsid w:val="00FC663C"/>
    <w:rsid w:val="00FC7F50"/>
    <w:rsid w:val="00FD067A"/>
    <w:rsid w:val="00FD097F"/>
    <w:rsid w:val="00FD1C6D"/>
    <w:rsid w:val="00FD1F23"/>
    <w:rsid w:val="00FD2A0F"/>
    <w:rsid w:val="00FD33B3"/>
    <w:rsid w:val="00FD404D"/>
    <w:rsid w:val="00FD40BB"/>
    <w:rsid w:val="00FD4D97"/>
    <w:rsid w:val="00FD541E"/>
    <w:rsid w:val="00FD585A"/>
    <w:rsid w:val="00FD6904"/>
    <w:rsid w:val="00FD716F"/>
    <w:rsid w:val="00FD78D8"/>
    <w:rsid w:val="00FD78DC"/>
    <w:rsid w:val="00FD7EBE"/>
    <w:rsid w:val="00FE0594"/>
    <w:rsid w:val="00FE0AFB"/>
    <w:rsid w:val="00FE1066"/>
    <w:rsid w:val="00FE1838"/>
    <w:rsid w:val="00FE25E1"/>
    <w:rsid w:val="00FE2C4E"/>
    <w:rsid w:val="00FE2DFE"/>
    <w:rsid w:val="00FE49D4"/>
    <w:rsid w:val="00FE590A"/>
    <w:rsid w:val="00FE6ACE"/>
    <w:rsid w:val="00FE743D"/>
    <w:rsid w:val="00FE74F4"/>
    <w:rsid w:val="00FF009A"/>
    <w:rsid w:val="00FF040F"/>
    <w:rsid w:val="00FF0B3C"/>
    <w:rsid w:val="00FF0B64"/>
    <w:rsid w:val="00FF0DF2"/>
    <w:rsid w:val="00FF19DC"/>
    <w:rsid w:val="00FF2697"/>
    <w:rsid w:val="00FF2AA9"/>
    <w:rsid w:val="00FF2B56"/>
    <w:rsid w:val="00FF2C0C"/>
    <w:rsid w:val="00FF343E"/>
    <w:rsid w:val="00FF4247"/>
    <w:rsid w:val="00FF509C"/>
    <w:rsid w:val="00FF511A"/>
    <w:rsid w:val="00FF6649"/>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37"/>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99"/>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35"/>
      </w:numPr>
    </w:pPr>
  </w:style>
  <w:style w:type="numbering" w:customStyle="1" w:styleId="Aktulnyzoznam2">
    <w:name w:val="Aktuálny zoznam2"/>
    <w:uiPriority w:val="99"/>
    <w:rsid w:val="00112F00"/>
    <w:pPr>
      <w:numPr>
        <w:numId w:val="36"/>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2E25F1"/>
    <w:rPr>
      <w:color w:val="605E5C"/>
      <w:shd w:val="clear" w:color="auto" w:fill="E1DFDD"/>
    </w:rPr>
  </w:style>
  <w:style w:type="paragraph" w:customStyle="1" w:styleId="Import14">
    <w:name w:val="Import 14"/>
    <w:rsid w:val="003610AE"/>
    <w:pPr>
      <w:tabs>
        <w:tab w:val="left" w:pos="451"/>
        <w:tab w:val="left" w:pos="1315"/>
        <w:tab w:val="left" w:pos="2179"/>
        <w:tab w:val="left" w:pos="3043"/>
        <w:tab w:val="left" w:pos="3907"/>
        <w:tab w:val="left" w:pos="4771"/>
        <w:tab w:val="left" w:pos="5635"/>
        <w:tab w:val="left" w:pos="6499"/>
        <w:tab w:val="left" w:pos="7363"/>
        <w:tab w:val="left" w:pos="8227"/>
      </w:tabs>
      <w:spacing w:after="0"/>
      <w:jc w:val="left"/>
    </w:pPr>
    <w:rPr>
      <w:rFonts w:ascii="Avinion" w:hAnsi="Avinion"/>
      <w:sz w:val="24"/>
      <w:lang w:val="en-US"/>
    </w:rPr>
  </w:style>
  <w:style w:type="numbering" w:customStyle="1" w:styleId="Style521">
    <w:name w:val="Style521"/>
    <w:rsid w:val="00243B80"/>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16704667">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21" Type="http://schemas.openxmlformats.org/officeDocument/2006/relationships/hyperlink" Target="http://www.zakonypreludi.sk/zz/2015-343/znenie-20170201"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02-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a.varjuova@ndsas.sk" TargetMode="External"/><Relationship Id="rId24" Type="http://schemas.openxmlformats.org/officeDocument/2006/relationships/hyperlink" Target="http://www.zakonypreludi.sk/zz/2015-343/znenie-20170201" TargetMode="External"/><Relationship Id="rId32" Type="http://schemas.openxmlformats.org/officeDocument/2006/relationships/hyperlink" Target="http://www.zakonypreludi.sk/zz/2002-480" TargetMode="Externa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11-404" TargetMode="External"/><Relationship Id="rId36" Type="http://schemas.openxmlformats.org/officeDocument/2006/relationships/theme" Target="theme/theme1.xml"/><Relationship Id="rId10" Type="http://schemas.openxmlformats.org/officeDocument/2006/relationships/hyperlink" Target="https://www.uvo.gov.sk/vyhladavanie/vyhladavanie-%09%09%09%09%09%09profilov/detail/9127" TargetMode="External"/><Relationship Id="rId19" Type="http://schemas.openxmlformats.org/officeDocument/2006/relationships/hyperlink" Target="https://josephine.proebiz.com/" TargetMode="External"/><Relationship Id="rId31" Type="http://schemas.openxmlformats.org/officeDocument/2006/relationships/hyperlink" Target="http://www.zakonypreludi.sk/zz/2011-404"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zakonypreludi.sk/zz/2003-461" TargetMode="External"/><Relationship Id="rId30" Type="http://schemas.openxmlformats.org/officeDocument/2006/relationships/hyperlink" Target="http://www.zakonypreludi.sk/zz/2003-461"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A5D9B-27E8-402F-8A95-83E86ABA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76</Pages>
  <Words>30736</Words>
  <Characters>175199</Characters>
  <Application>Microsoft Office Word</Application>
  <DocSecurity>0</DocSecurity>
  <Lines>1459</Lines>
  <Paragraphs>411</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205524</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cp:lastModifiedBy>Varjúová Petra</cp:lastModifiedBy>
  <cp:revision>36</cp:revision>
  <cp:lastPrinted>2025-08-26T12:01:00Z</cp:lastPrinted>
  <dcterms:created xsi:type="dcterms:W3CDTF">2025-07-25T08:48:00Z</dcterms:created>
  <dcterms:modified xsi:type="dcterms:W3CDTF">2025-09-09T13:06:00Z</dcterms:modified>
</cp:coreProperties>
</file>