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D513" w14:textId="7D108DF9"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63301D">
        <w:rPr>
          <w:rFonts w:ascii="Arial" w:hAnsi="Arial" w:cs="Arial"/>
          <w:b/>
          <w:szCs w:val="24"/>
          <w:lang w:eastAsia="sk-SK"/>
        </w:rPr>
        <w:t>2025/395 z 24. februára 2025</w:t>
      </w:r>
      <w:r w:rsidR="00780A58">
        <w:rPr>
          <w:rFonts w:ascii="Arial" w:hAnsi="Arial" w:cs="Arial"/>
          <w:b/>
          <w:szCs w:val="24"/>
          <w:lang w:eastAsia="sk-SK"/>
        </w:rPr>
        <w:t xml:space="preserve"> a v znení neskorších právnych predpisov</w:t>
      </w:r>
      <w:r w:rsidR="0063301D">
        <w:rPr>
          <w:rFonts w:ascii="Arial" w:hAnsi="Arial" w:cs="Arial"/>
          <w:b/>
          <w:szCs w:val="24"/>
          <w:lang w:eastAsia="sk-SK"/>
        </w:rPr>
        <w:t>.</w:t>
      </w:r>
    </w:p>
    <w:p w14:paraId="05C62E45" w14:textId="77777777"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14:paraId="1EE9C3EB" w14:textId="77777777"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14:paraId="090DC05A" w14:textId="62BAE832"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Čestne vyhlasujem, že v spoločnosti, ktorú zastupujem </w:t>
      </w:r>
      <w:r w:rsidRPr="00223B52">
        <w:rPr>
          <w:rFonts w:ascii="Arial" w:eastAsiaTheme="minorEastAsia" w:hAnsi="Arial" w:cs="Arial"/>
          <w:sz w:val="20"/>
          <w:highlight w:val="yellow"/>
          <w:lang w:eastAsia="sk-SK"/>
        </w:rPr>
        <w:t>(</w:t>
      </w:r>
      <w:r w:rsidRPr="00223B52">
        <w:rPr>
          <w:rFonts w:ascii="Arial" w:eastAsiaTheme="minorEastAsia" w:hAnsi="Arial" w:cs="Arial"/>
          <w:i/>
          <w:sz w:val="20"/>
          <w:highlight w:val="yellow"/>
          <w:lang w:eastAsia="sk-SK"/>
        </w:rPr>
        <w:t>uviesť názov uchádzača</w:t>
      </w:r>
      <w:r w:rsidRPr="00223B52">
        <w:rPr>
          <w:rFonts w:ascii="Arial" w:eastAsiaTheme="minorEastAsia" w:hAnsi="Arial" w:cs="Arial"/>
          <w:sz w:val="20"/>
          <w:highlight w:val="yellow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a ktorá podáva ponuku do verejného obstarávania s predmetom zákazky </w:t>
      </w:r>
      <w:r w:rsidRPr="00223B52">
        <w:rPr>
          <w:rFonts w:ascii="Arial" w:eastAsiaTheme="minorEastAsia" w:hAnsi="Arial" w:cs="Arial"/>
          <w:b/>
          <w:bCs/>
          <w:sz w:val="20"/>
          <w:lang w:eastAsia="sk-SK"/>
        </w:rPr>
        <w:t>„</w:t>
      </w:r>
      <w:r w:rsidR="00223B52" w:rsidRPr="00223B52">
        <w:rPr>
          <w:rFonts w:ascii="Arial" w:eastAsiaTheme="minorEastAsia" w:hAnsi="Arial" w:cs="Arial"/>
          <w:b/>
          <w:bCs/>
          <w:sz w:val="20"/>
          <w:lang w:eastAsia="sk-SK"/>
        </w:rPr>
        <w:t xml:space="preserve">Oprava ventilátorov VA1, VA2, VZO </w:t>
      </w:r>
      <w:r w:rsidR="00124DAF">
        <w:rPr>
          <w:rFonts w:ascii="Arial" w:eastAsiaTheme="minorEastAsia" w:hAnsi="Arial" w:cs="Arial"/>
          <w:b/>
          <w:bCs/>
          <w:sz w:val="20"/>
          <w:lang w:eastAsia="sk-SK"/>
        </w:rPr>
        <w:br/>
      </w:r>
      <w:r w:rsidR="00223B52" w:rsidRPr="00223B52">
        <w:rPr>
          <w:rFonts w:ascii="Arial" w:eastAsiaTheme="minorEastAsia" w:hAnsi="Arial" w:cs="Arial"/>
          <w:b/>
          <w:bCs/>
          <w:sz w:val="20"/>
          <w:lang w:eastAsia="sk-SK"/>
        </w:rPr>
        <w:t>a VZW v tuneli Branisko</w:t>
      </w:r>
      <w:r w:rsidR="00223B52" w:rsidRPr="00223B52"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</w:t>
      </w:r>
      <w:r w:rsidR="00124DAF">
        <w:rPr>
          <w:rFonts w:ascii="Arial" w:eastAsiaTheme="minorEastAsia" w:hAnsi="Arial" w:cs="Arial"/>
          <w:sz w:val="20"/>
          <w:lang w:eastAsia="sk-SK"/>
        </w:rPr>
        <w:br/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o reštriktívnych opatreniach s ohľadom na konanie Ruska, ktorým destabilizuje situáciu na Ukrajine v znení nariadenia Rady (EÚ) č. </w:t>
      </w:r>
      <w:r w:rsidR="0063301D">
        <w:rPr>
          <w:rFonts w:ascii="Arial" w:eastAsiaTheme="minorEastAsia" w:hAnsi="Arial" w:cs="Arial"/>
          <w:sz w:val="20"/>
          <w:lang w:eastAsia="sk-SK"/>
        </w:rPr>
        <w:t>2025/395 z 24. februára 2025</w:t>
      </w:r>
      <w:r w:rsidR="00780A58">
        <w:rPr>
          <w:rFonts w:ascii="Arial" w:eastAsiaTheme="minorEastAsia" w:hAnsi="Arial" w:cs="Arial"/>
          <w:sz w:val="20"/>
          <w:lang w:eastAsia="sk-SK"/>
        </w:rPr>
        <w:t xml:space="preserve"> a v znení neskorších právnych predpisov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14:paraId="6F98F616" w14:textId="77777777"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5A25AF70" w14:textId="77777777"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14:paraId="72C848DB" w14:textId="77777777"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089FEC5A" w14:textId="3D111D55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CC51B1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CC51B1">
        <w:rPr>
          <w:rFonts w:ascii="Arial" w:eastAsiaTheme="minorEastAsia" w:hAnsi="Arial" w:cs="Arial"/>
          <w:sz w:val="20"/>
          <w:lang w:eastAsia="sk-SK"/>
        </w:rPr>
        <w:t>usadených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v Rusku;</w:t>
      </w:r>
    </w:p>
    <w:p w14:paraId="7A3AF6A8" w14:textId="332D9CB2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>
        <w:rPr>
          <w:rFonts w:ascii="Arial" w:eastAsiaTheme="minorEastAsia" w:hAnsi="Arial" w:cs="Arial"/>
          <w:sz w:val="20"/>
          <w:lang w:eastAsia="sk-SK"/>
        </w:rPr>
        <w:t>é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9C4B1F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Pr="006E675B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9C4B1F">
        <w:rPr>
          <w:rFonts w:ascii="Arial" w:eastAsiaTheme="minorEastAsia" w:hAnsi="Arial" w:cs="Arial"/>
          <w:sz w:val="20"/>
          <w:lang w:eastAsia="sk-SK"/>
        </w:rPr>
        <w:t xml:space="preserve"> alebo</w:t>
      </w:r>
    </w:p>
    <w:p w14:paraId="4315938D" w14:textId="6C9298D0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</w:t>
      </w:r>
      <w:r w:rsidR="009C4B1F">
        <w:rPr>
          <w:rFonts w:ascii="Arial" w:eastAsiaTheme="minorEastAsia" w:hAnsi="Arial" w:cs="Arial"/>
          <w:sz w:val="20"/>
          <w:lang w:eastAsia="sk-SK"/>
        </w:rPr>
        <w:t>é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9C4B1F">
        <w:rPr>
          <w:rFonts w:ascii="Arial" w:eastAsiaTheme="minorEastAsia" w:hAnsi="Arial" w:cs="Arial"/>
          <w:sz w:val="20"/>
          <w:lang w:eastAsia="sk-SK"/>
        </w:rPr>
        <w:t>ajú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9C4B1F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9C4B1F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A907B9">
        <w:rPr>
          <w:rFonts w:ascii="Arial" w:eastAsiaTheme="minorEastAsia" w:hAnsi="Arial" w:cs="Arial"/>
          <w:sz w:val="20"/>
          <w:lang w:eastAsia="sk-SK"/>
        </w:rPr>
        <w:t>ých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A907B9">
        <w:rPr>
          <w:rFonts w:ascii="Arial" w:eastAsiaTheme="minorEastAsia" w:hAnsi="Arial" w:cs="Arial"/>
          <w:sz w:val="20"/>
          <w:lang w:eastAsia="sk-SK"/>
        </w:rPr>
        <w:t>tohto odseku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  <w:r w:rsidR="00A907B9">
        <w:rPr>
          <w:rFonts w:ascii="Arial" w:eastAsiaTheme="minorEastAsia" w:hAnsi="Arial" w:cs="Arial"/>
          <w:sz w:val="20"/>
          <w:lang w:eastAsia="sk-SK"/>
        </w:rPr>
        <w:t xml:space="preserve"> </w:t>
      </w:r>
    </w:p>
    <w:p w14:paraId="2DCA6044" w14:textId="77777777"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</w:t>
      </w:r>
      <w:r w:rsidR="00A907B9">
        <w:rPr>
          <w:rFonts w:ascii="Arial" w:eastAsiaTheme="minorEastAsia" w:hAnsi="Arial" w:cs="Arial"/>
          <w:sz w:val="20"/>
          <w:lang w:eastAsia="sk-SK"/>
        </w:rPr>
        <w:t>lia</w:t>
      </w:r>
      <w:r w:rsidRPr="003C0DB1">
        <w:rPr>
          <w:rFonts w:ascii="Arial" w:eastAsiaTheme="minorEastAsia" w:hAnsi="Arial" w:cs="Arial"/>
          <w:sz w:val="20"/>
          <w:lang w:eastAsia="sk-SK"/>
        </w:rPr>
        <w:t>, dodávate</w:t>
      </w:r>
      <w:r w:rsidR="00A907B9">
        <w:rPr>
          <w:rFonts w:ascii="Arial" w:eastAsiaTheme="minorEastAsia" w:hAnsi="Arial" w:cs="Arial"/>
          <w:sz w:val="20"/>
          <w:lang w:eastAsia="sk-SK"/>
        </w:rPr>
        <w:t>lia</w:t>
      </w:r>
      <w:r w:rsidRPr="003C0DB1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>
        <w:rPr>
          <w:rFonts w:ascii="Arial" w:eastAsiaTheme="minorEastAsia" w:hAnsi="Arial" w:cs="Arial"/>
          <w:sz w:val="20"/>
          <w:lang w:eastAsia="sk-SK"/>
        </w:rPr>
        <w:t>.</w:t>
      </w:r>
    </w:p>
    <w:p w14:paraId="47DBD497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57776E0F" w14:textId="376AB5E2"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Zároveň čestne vyhlasujem, že táto ponuka a realizácia plnenia podľa zmluvy, ktorá bude výsledkom daného verejného obstarávania zo strany hospodárskeho subjektu, ktorý zastupujem, nie je </w:t>
      </w:r>
      <w:r w:rsidR="00124DAF">
        <w:rPr>
          <w:rFonts w:ascii="Arial" w:eastAsiaTheme="minorEastAsia" w:hAnsi="Arial" w:cs="Arial"/>
          <w:sz w:val="20"/>
          <w:lang w:eastAsia="sk-SK"/>
        </w:rPr>
        <w:br/>
      </w:r>
      <w:r w:rsidRPr="006E675B">
        <w:rPr>
          <w:rFonts w:ascii="Arial" w:eastAsiaTheme="minorEastAsia" w:hAnsi="Arial" w:cs="Arial"/>
          <w:sz w:val="20"/>
          <w:lang w:eastAsia="sk-SK"/>
        </w:rPr>
        <w:t>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1BC6210C" w14:textId="77777777"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1AEE9CE8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4F063810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3CA1981A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1E54F291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3BEA6557" w14:textId="77777777"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14:paraId="2A3E8B15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C6A5B41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73B900C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312087C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5DC34A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6BDC6F3C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2A45413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53A195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0EC1B65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CE3BFFF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84945FF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56FA1E7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66A30251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169CD0BE" w14:textId="77777777"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1900D168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5E76" w14:textId="77777777" w:rsidR="00C43F77" w:rsidRDefault="00C43F77" w:rsidP="00647D38">
      <w:r>
        <w:separator/>
      </w:r>
    </w:p>
  </w:endnote>
  <w:endnote w:type="continuationSeparator" w:id="0">
    <w:p w14:paraId="7246911F" w14:textId="77777777" w:rsidR="00C43F77" w:rsidRDefault="00C43F77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9AF4" w14:textId="77777777" w:rsidR="00314A9A" w:rsidRDefault="00314A9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907A" w14:textId="77777777" w:rsidR="00314A9A" w:rsidRDefault="00314A9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E88F" w14:textId="77777777" w:rsidR="00314A9A" w:rsidRDefault="00314A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6DC5" w14:textId="77777777" w:rsidR="00C43F77" w:rsidRDefault="00C43F77" w:rsidP="00647D38">
      <w:r>
        <w:separator/>
      </w:r>
    </w:p>
  </w:footnote>
  <w:footnote w:type="continuationSeparator" w:id="0">
    <w:p w14:paraId="33138CD9" w14:textId="77777777" w:rsidR="00C43F77" w:rsidRDefault="00C43F77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96E2" w14:textId="77777777" w:rsidR="00314A9A" w:rsidRDefault="00314A9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FBAA" w14:textId="1462F4DD" w:rsidR="00893E63" w:rsidRPr="00687368" w:rsidRDefault="00223B52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</w:rPr>
    </w:pPr>
    <w:r w:rsidRPr="00314A9A">
      <w:rPr>
        <w:rFonts w:ascii="Arial" w:hAnsi="Arial" w:cs="Arial"/>
        <w:sz w:val="20"/>
        <w:szCs w:val="16"/>
      </w:rPr>
      <w:t>„</w:t>
    </w:r>
    <w:r w:rsidRPr="00314A9A">
      <w:rPr>
        <w:rFonts w:ascii="Arial" w:hAnsi="Arial" w:cs="Arial"/>
        <w:sz w:val="20"/>
        <w:szCs w:val="16"/>
        <w:lang w:eastAsia="cs-CZ"/>
      </w:rPr>
      <w:t>Oprava ventilátorov VA1, VA2, VZO a VZW v tuneli Branisko</w:t>
    </w:r>
    <w:r w:rsidRPr="00314A9A">
      <w:rPr>
        <w:rFonts w:ascii="Arial" w:hAnsi="Arial" w:cs="Arial"/>
        <w:sz w:val="20"/>
        <w:szCs w:val="16"/>
      </w:rPr>
      <w:t>“</w:t>
    </w:r>
    <w:r w:rsidR="009C6CB4" w:rsidRPr="00314A9A">
      <w:rPr>
        <w:rFonts w:asciiTheme="minorHAnsi" w:hAnsiTheme="minorHAnsi" w:cstheme="minorHAnsi"/>
        <w:sz w:val="14"/>
        <w:szCs w:val="16"/>
      </w:rPr>
      <w:t xml:space="preserve"> </w:t>
    </w:r>
    <w:r w:rsidR="009C6CB4" w:rsidRPr="00314A9A">
      <w:rPr>
        <w:rFonts w:asciiTheme="minorHAnsi" w:hAnsiTheme="minorHAnsi" w:cstheme="minorHAnsi"/>
        <w:sz w:val="20"/>
        <w:szCs w:val="22"/>
      </w:rPr>
      <w:tab/>
    </w:r>
    <w:r w:rsidR="00321264" w:rsidRPr="00314A9A">
      <w:rPr>
        <w:rFonts w:ascii="Arial" w:hAnsi="Arial" w:cs="Arial"/>
        <w:sz w:val="20"/>
        <w:szCs w:val="22"/>
      </w:rPr>
      <w:t>Príloha č. 3 k časti A.1</w:t>
    </w:r>
  </w:p>
  <w:p w14:paraId="4DD563F3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0E684E27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528ADEB8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2FE2" w14:textId="77777777" w:rsidR="00314A9A" w:rsidRDefault="00314A9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6785404">
    <w:abstractNumId w:val="11"/>
  </w:num>
  <w:num w:numId="2" w16cid:durableId="1503088885">
    <w:abstractNumId w:val="0"/>
  </w:num>
  <w:num w:numId="3" w16cid:durableId="999456413">
    <w:abstractNumId w:val="5"/>
  </w:num>
  <w:num w:numId="4" w16cid:durableId="1410880088">
    <w:abstractNumId w:val="10"/>
  </w:num>
  <w:num w:numId="5" w16cid:durableId="647711884">
    <w:abstractNumId w:val="4"/>
  </w:num>
  <w:num w:numId="6" w16cid:durableId="2087259735">
    <w:abstractNumId w:val="2"/>
  </w:num>
  <w:num w:numId="7" w16cid:durableId="1587222950">
    <w:abstractNumId w:val="1"/>
  </w:num>
  <w:num w:numId="8" w16cid:durableId="612249275">
    <w:abstractNumId w:val="6"/>
  </w:num>
  <w:num w:numId="9" w16cid:durableId="1097484770">
    <w:abstractNumId w:val="3"/>
  </w:num>
  <w:num w:numId="10" w16cid:durableId="1067415382">
    <w:abstractNumId w:val="8"/>
  </w:num>
  <w:num w:numId="11" w16cid:durableId="785125992">
    <w:abstractNumId w:val="9"/>
  </w:num>
  <w:num w:numId="12" w16cid:durableId="1333072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5CB5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DAF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9AD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18AF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3B52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17FD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4A9A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8E7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368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A4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3F77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1B66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B548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223B5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1388-5A72-40B4-91A3-2C1DBCA6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Jantošová Jana</cp:lastModifiedBy>
  <cp:revision>9</cp:revision>
  <dcterms:created xsi:type="dcterms:W3CDTF">2025-05-20T11:04:00Z</dcterms:created>
  <dcterms:modified xsi:type="dcterms:W3CDTF">2025-06-04T13:05:00Z</dcterms:modified>
</cp:coreProperties>
</file>