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5FA16FF8"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3D7720">
        <w:rPr>
          <w:rFonts w:ascii="Arial Narrow" w:hAnsi="Arial Narrow" w:cs="Arial Unicode MS"/>
          <w:b/>
          <w:bCs/>
          <w:color w:val="000000"/>
          <w:sz w:val="24"/>
          <w:szCs w:val="24"/>
          <w:u w:color="000000"/>
          <w14:textOutline w14:w="0" w14:cap="flat" w14:cmpd="sng" w14:algn="ctr">
            <w14:noFill/>
            <w14:prstDash w14:val="solid"/>
            <w14:bevel/>
          </w14:textOutline>
        </w:rPr>
        <w:t>a o zmene a doplnení niektorých zákonov v znení neskorších predpisov (zákon)</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4F5155F5" w:rsidR="00AA7BE0" w:rsidRPr="00755471" w:rsidRDefault="00E03A23" w:rsidP="00AA7BE0">
      <w:pPr>
        <w:jc w:val="both"/>
        <w:rPr>
          <w:rFonts w:ascii="Arial Narrow" w:eastAsia="Arial" w:hAnsi="Arial Narrow"/>
        </w:rPr>
      </w:pPr>
      <w:r>
        <w:rPr>
          <w:rFonts w:ascii="Arial Narrow" w:eastAsia="Arial" w:hAnsi="Arial Narrow"/>
        </w:rPr>
        <w:t>Záujemca</w:t>
      </w:r>
      <w:r w:rsidR="0092169C" w:rsidRPr="00755471">
        <w:rPr>
          <w:rFonts w:ascii="Arial Narrow" w:eastAsia="Arial" w:hAnsi="Arial Narrow"/>
        </w:rPr>
        <w:t xml:space="preserve"> </w:t>
      </w:r>
      <w:r w:rsidR="00AA7BE0" w:rsidRPr="00755471">
        <w:rPr>
          <w:rFonts w:ascii="Arial Narrow" w:eastAsia="Arial" w:hAnsi="Arial Narrow"/>
        </w:rPr>
        <w:t>musí spĺňať nasledovné podmienky účasti týkajúce sa osobného postavenia:</w:t>
      </w:r>
    </w:p>
    <w:p w14:paraId="1A078673" w14:textId="64245F03"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podľa § 32 ods. 1 písm. a) zákona, že nebol on (</w:t>
      </w:r>
      <w:r w:rsidR="0092169C">
        <w:rPr>
          <w:rFonts w:ascii="Arial Narrow" w:eastAsia="Arial" w:hAnsi="Arial Narrow"/>
        </w:rPr>
        <w:t>záujemca</w:t>
      </w:r>
      <w:r w:rsidRPr="137912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42A95F36" w:rsidR="13791257" w:rsidRDefault="00AA7BE0" w:rsidP="00B40D1E">
      <w:pPr>
        <w:pStyle w:val="Odsekzoznamu"/>
        <w:spacing w:after="200" w:line="276" w:lineRule="auto"/>
        <w:ind w:left="680"/>
        <w:jc w:val="both"/>
        <w:rPr>
          <w:rFonts w:ascii="Arial Narrow" w:eastAsia="Arial" w:hAnsi="Arial Narrow"/>
        </w:rPr>
      </w:pPr>
      <w:r w:rsidRPr="2C777402">
        <w:rPr>
          <w:rFonts w:ascii="Arial Narrow" w:eastAsia="Arial" w:hAnsi="Arial Narrow"/>
        </w:rPr>
        <w:t xml:space="preserve">Uvedenú podmienku účasti preukáže </w:t>
      </w:r>
      <w:r w:rsidR="0092169C">
        <w:rPr>
          <w:rFonts w:ascii="Arial Narrow" w:eastAsia="Arial" w:hAnsi="Arial Narrow"/>
        </w:rPr>
        <w:t>záujemca</w:t>
      </w:r>
      <w:r w:rsidR="0092169C" w:rsidRPr="2C777402">
        <w:rPr>
          <w:rFonts w:ascii="Arial Narrow" w:eastAsia="Arial" w:hAnsi="Arial Narrow"/>
        </w:rPr>
        <w:t xml:space="preserve"> </w:t>
      </w:r>
      <w:r w:rsidRPr="2C777402">
        <w:rPr>
          <w:rFonts w:ascii="Arial Narrow" w:eastAsia="Arial" w:hAnsi="Arial Narrow"/>
        </w:rPr>
        <w:t xml:space="preserve">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92169C">
        <w:rPr>
          <w:rFonts w:ascii="Arial Narrow" w:eastAsia="Arial" w:hAnsi="Arial Narrow"/>
        </w:rPr>
        <w:t>záujemcu</w:t>
      </w:r>
      <w:r w:rsidR="0092169C" w:rsidRPr="2C777402">
        <w:rPr>
          <w:rFonts w:ascii="Arial Narrow" w:eastAsia="Arial" w:hAnsi="Arial Narrow"/>
        </w:rPr>
        <w:t xml:space="preserve"> </w:t>
      </w:r>
      <w:r w:rsidRPr="2C777402">
        <w:rPr>
          <w:rFonts w:ascii="Arial Narrow" w:eastAsia="Arial" w:hAnsi="Arial Narrow"/>
        </w:rPr>
        <w:t>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45A3D" w:rsidRDefault="009F7990" w:rsidP="009F7990">
      <w:pPr>
        <w:spacing w:after="200" w:line="276" w:lineRule="auto"/>
        <w:ind w:left="681"/>
        <w:jc w:val="both"/>
        <w:rPr>
          <w:rFonts w:ascii="Arial Narrow" w:eastAsia="Arial" w:hAnsi="Arial Narrow"/>
        </w:rPr>
      </w:pPr>
      <w:r w:rsidRPr="000D1B43">
        <w:rPr>
          <w:rFonts w:ascii="Arial Narrow" w:eastAsia="Arial" w:hAnsi="Arial Narrow"/>
          <w:noProof/>
          <w:color w:val="4472C4" w:themeColor="accent1"/>
        </w:rPr>
        <w:tab/>
      </w:r>
      <w:r w:rsidRPr="00745A3D">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17CBE56B" w:rsidR="009F7990" w:rsidRPr="00745A3D" w:rsidRDefault="009F7990" w:rsidP="009F7990">
      <w:pPr>
        <w:spacing w:after="200" w:line="276" w:lineRule="auto"/>
        <w:ind w:left="681"/>
        <w:jc w:val="both"/>
        <w:rPr>
          <w:rFonts w:ascii="Arial Narrow" w:eastAsia="Arial" w:hAnsi="Arial Narrow"/>
        </w:rPr>
      </w:pPr>
      <w:r w:rsidRPr="00745A3D">
        <w:rPr>
          <w:rFonts w:ascii="Arial Narrow" w:eastAsia="Arial" w:hAnsi="Arial Narrow"/>
        </w:rPr>
        <w:t xml:space="preserve">Splnenie podmienky účasti podľa prvej vety preukazuje </w:t>
      </w:r>
      <w:r w:rsidR="0092169C" w:rsidRPr="00745A3D">
        <w:rPr>
          <w:rFonts w:ascii="Arial Narrow" w:eastAsia="Arial" w:hAnsi="Arial Narrow"/>
        </w:rPr>
        <w:t>záujemca</w:t>
      </w:r>
      <w:r w:rsidR="0092169C" w:rsidRPr="00745A3D" w:rsidDel="0092169C">
        <w:rPr>
          <w:rFonts w:ascii="Arial Narrow" w:eastAsia="Arial" w:hAnsi="Arial Narrow"/>
        </w:rPr>
        <w:t xml:space="preserve"> </w:t>
      </w:r>
      <w:r w:rsidRPr="00745A3D">
        <w:rPr>
          <w:rFonts w:ascii="Arial Narrow" w:eastAsia="Arial" w:hAnsi="Arial Narrow"/>
        </w:rPr>
        <w:t xml:space="preserve">predložením čestného vyhlásenia podľa vzoru uvedeného v prílohe č. </w:t>
      </w:r>
      <w:r w:rsidR="00246E53">
        <w:rPr>
          <w:rFonts w:ascii="Arial Narrow" w:eastAsia="Arial" w:hAnsi="Arial Narrow"/>
        </w:rPr>
        <w:t>1</w:t>
      </w:r>
      <w:r w:rsidRPr="00745A3D">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záujemcu, ak právo štátu záujemcu so sídlom, miestom podnikania alebo obvyklým pobytom mimo územia Slovenskej republiky neupravuje inštitút čestného vyhlásenia. </w:t>
      </w:r>
    </w:p>
    <w:p w14:paraId="2D40D9E1" w14:textId="671313EB" w:rsidR="009F7990" w:rsidRPr="00745A3D" w:rsidRDefault="009F7990" w:rsidP="009F7990">
      <w:pPr>
        <w:pStyle w:val="Odsekzoznamu"/>
        <w:spacing w:after="200" w:line="276" w:lineRule="auto"/>
        <w:ind w:left="681" w:firstLine="27"/>
        <w:jc w:val="both"/>
        <w:rPr>
          <w:rFonts w:ascii="Arial Narrow" w:eastAsia="Arial" w:hAnsi="Arial Narrow"/>
        </w:rPr>
      </w:pPr>
      <w:r w:rsidRPr="00745A3D">
        <w:rPr>
          <w:rFonts w:ascii="Arial Narrow" w:eastAsia="Arial" w:hAnsi="Arial Narrow"/>
        </w:rPr>
        <w:t xml:space="preserve">V čestnom vyhlásení alebo vyhlásení </w:t>
      </w:r>
      <w:r w:rsidR="004674E2" w:rsidRPr="00745A3D">
        <w:rPr>
          <w:rFonts w:ascii="Arial Narrow" w:eastAsia="Arial" w:hAnsi="Arial Narrow"/>
        </w:rPr>
        <w:t>záujemca</w:t>
      </w:r>
      <w:r w:rsidRPr="00745A3D">
        <w:rPr>
          <w:rFonts w:ascii="Arial Narrow" w:eastAsia="Arial" w:hAnsi="Arial Narrow"/>
        </w:rPr>
        <w:t xml:space="preserve"> uvedie zoznam osôb v zmysle vyššie uvedeného.</w:t>
      </w:r>
    </w:p>
    <w:p w14:paraId="129EB642" w14:textId="77777777" w:rsidR="003572F0" w:rsidRPr="00745A3D" w:rsidRDefault="003572F0" w:rsidP="009F7990">
      <w:pPr>
        <w:pStyle w:val="Odsekzoznamu"/>
        <w:spacing w:after="200" w:line="276" w:lineRule="auto"/>
        <w:ind w:left="681" w:firstLine="27"/>
        <w:jc w:val="both"/>
        <w:rPr>
          <w:rFonts w:ascii="Arial Narrow" w:eastAsia="Arial" w:hAnsi="Arial Narrow"/>
        </w:rPr>
      </w:pPr>
    </w:p>
    <w:p w14:paraId="6005E857" w14:textId="11612AF3" w:rsidR="003572F0" w:rsidRPr="00745A3D" w:rsidRDefault="00722CB2" w:rsidP="00760594">
      <w:pPr>
        <w:pStyle w:val="Odsekzoznamu"/>
        <w:spacing w:after="200" w:line="276" w:lineRule="auto"/>
        <w:ind w:left="681"/>
        <w:jc w:val="both"/>
        <w:rPr>
          <w:rFonts w:ascii="Arial Narrow" w:eastAsia="Arial" w:hAnsi="Arial Narrow"/>
          <w:u w:val="single"/>
        </w:rPr>
      </w:pPr>
      <w:r w:rsidRPr="00246E53">
        <w:rPr>
          <w:rFonts w:ascii="Arial Narrow" w:eastAsia="Arial" w:hAnsi="Arial Narrow"/>
          <w:u w:val="single"/>
        </w:rPr>
        <w:t xml:space="preserve">Predmetné čestné vyhlásenie </w:t>
      </w:r>
      <w:r w:rsidR="004674E2" w:rsidRPr="00246E53">
        <w:rPr>
          <w:rFonts w:ascii="Arial Narrow" w:eastAsia="Arial" w:hAnsi="Arial Narrow"/>
          <w:u w:val="single"/>
        </w:rPr>
        <w:t>záujemca</w:t>
      </w:r>
      <w:r w:rsidRPr="00246E53">
        <w:rPr>
          <w:rFonts w:ascii="Arial Narrow" w:eastAsia="Arial" w:hAnsi="Arial Narrow"/>
          <w:u w:val="single"/>
        </w:rPr>
        <w:t xml:space="preserve"> vyplní podľa</w:t>
      </w:r>
      <w:r w:rsidRPr="00745A3D">
        <w:rPr>
          <w:rFonts w:ascii="Arial Narrow" w:eastAsia="Arial" w:hAnsi="Arial Narrow"/>
          <w:u w:val="single"/>
        </w:rPr>
        <w:t xml:space="preserve"> vzoru uvedeného v prílohe č. </w:t>
      </w:r>
      <w:r w:rsidR="007A0F49" w:rsidRPr="00745A3D">
        <w:rPr>
          <w:rFonts w:ascii="Arial Narrow" w:eastAsia="Arial" w:hAnsi="Arial Narrow"/>
          <w:u w:val="single"/>
        </w:rPr>
        <w:t>1</w:t>
      </w:r>
      <w:r w:rsidRPr="00745A3D">
        <w:rPr>
          <w:rFonts w:ascii="Arial Narrow" w:eastAsia="Arial" w:hAnsi="Arial Narrow"/>
          <w:u w:val="single"/>
        </w:rPr>
        <w:t>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49801285"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w:t>
      </w:r>
      <w:r w:rsidR="004674E2">
        <w:rPr>
          <w:rFonts w:ascii="Arial Narrow" w:eastAsia="Arial" w:hAnsi="Arial Narrow"/>
        </w:rPr>
        <w:t>záujemca</w:t>
      </w:r>
      <w:r w:rsidRPr="13791257">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w:t>
      </w:r>
      <w:r w:rsidR="004674E2">
        <w:rPr>
          <w:rFonts w:ascii="Arial Narrow" w:eastAsia="Arial" w:hAnsi="Arial Narrow"/>
        </w:rPr>
        <w:t>záujemca</w:t>
      </w:r>
      <w:r w:rsidRPr="13791257">
        <w:rPr>
          <w:rFonts w:ascii="Arial Narrow" w:eastAsia="Arial" w:hAnsi="Arial Narrow"/>
        </w:rPr>
        <w:t xml:space="preserve">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1E6E21D1" w:rsidR="00AA7BE0" w:rsidRDefault="00AA7BE0" w:rsidP="00B40D1E">
      <w:pPr>
        <w:pStyle w:val="Odsekzoznamu"/>
        <w:numPr>
          <w:ilvl w:val="0"/>
          <w:numId w:val="15"/>
        </w:numPr>
        <w:spacing w:after="200" w:line="276"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 xml:space="preserve">v štáte sídla, miesta podnikania alebo obvyklého pobytu.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4C5A277F"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3718B9C0" w14:textId="53E6A89C" w:rsidR="005D1FEF" w:rsidRPr="00B40D1E" w:rsidRDefault="00AA7BE0" w:rsidP="00B40D1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e) zákona, že je oprávnený dodávať tovar, uskutočňovať stavebné práce alebo poskytovať službu.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e) zákona doloženým dokladom o oprávnení dodávať tovar</w:t>
      </w:r>
      <w:r w:rsidRPr="00AB632F">
        <w:rPr>
          <w:rFonts w:ascii="Arial Narrow" w:eastAsia="Arial" w:hAnsi="Arial Narrow"/>
        </w:rPr>
        <w:t>,</w:t>
      </w:r>
      <w:r w:rsidRPr="003A2DB3">
        <w:rPr>
          <w:rFonts w:ascii="Arial Narrow" w:eastAsia="Arial" w:hAnsi="Arial Narrow"/>
        </w:rPr>
        <w:t xml:space="preserve"> uskutočňovať stavebné práce alebo poskytovať službu, ktorý zodpovedá predmetu zákazky.</w:t>
      </w:r>
      <w:r w:rsidR="005D1FEF">
        <w:rPr>
          <w:rFonts w:ascii="Arial Narrow" w:eastAsia="Arial" w:hAnsi="Arial Narrow"/>
        </w:rPr>
        <w:t xml:space="preserve"> </w:t>
      </w:r>
      <w:r w:rsidR="00B907B3">
        <w:rPr>
          <w:rFonts w:ascii="Arial Narrow" w:eastAsia="Arial" w:hAnsi="Arial Narrow"/>
        </w:rPr>
        <w:t>Od z</w:t>
      </w:r>
      <w:r w:rsidR="005D1FEF" w:rsidRPr="005D1FEF">
        <w:rPr>
          <w:rFonts w:ascii="Arial Narrow" w:eastAsia="Arial" w:hAnsi="Arial Narrow"/>
        </w:rPr>
        <w:t>áujemc</w:t>
      </w:r>
      <w:r w:rsidR="00B907B3">
        <w:rPr>
          <w:rFonts w:ascii="Arial Narrow" w:eastAsia="Arial" w:hAnsi="Arial Narrow"/>
        </w:rPr>
        <w:t xml:space="preserve">u sa vyžaduje, aby preukázal, </w:t>
      </w:r>
      <w:r w:rsidR="005D1FEF" w:rsidRPr="005D1FEF">
        <w:rPr>
          <w:rFonts w:ascii="Arial Narrow" w:eastAsia="Arial" w:hAnsi="Arial Narrow"/>
        </w:rPr>
        <w:t xml:space="preserve">že je oprávnený </w:t>
      </w:r>
      <w:r w:rsidR="005D1FEF" w:rsidRPr="00B40D1E">
        <w:rPr>
          <w:rFonts w:ascii="Arial Narrow" w:eastAsia="Arial" w:hAnsi="Arial Narrow"/>
          <w:b/>
          <w:bCs/>
        </w:rPr>
        <w:t>obchodovať s výrobkami obranného priemyslu</w:t>
      </w:r>
      <w:r w:rsidR="005D1FEF" w:rsidRPr="005D1FEF">
        <w:rPr>
          <w:rFonts w:ascii="Arial Narrow" w:eastAsia="Arial" w:hAnsi="Arial Narrow"/>
        </w:rPr>
        <w:t xml:space="preserve"> </w:t>
      </w:r>
      <w:r w:rsidR="005D1FEF" w:rsidRPr="00B40D1E">
        <w:rPr>
          <w:rFonts w:ascii="Arial Narrow" w:hAnsi="Arial Narrow" w:cs="Arial CE"/>
          <w:b/>
          <w:bCs/>
          <w:color w:val="000000"/>
          <w:lang w:eastAsia="sk-SK"/>
        </w:rPr>
        <w:t>v zmysle povolenia Ministerstva hospodárstva Slovenskej republiky, resp. ekvivalentného dokladu vydaného v krajine sídla záujemcu</w:t>
      </w:r>
      <w:r w:rsidR="005D1FEF" w:rsidRPr="00B40D1E">
        <w:rPr>
          <w:rFonts w:ascii="Arial Narrow" w:hAnsi="Arial Narrow" w:cs="Arial CE"/>
          <w:color w:val="000000"/>
          <w:lang w:eastAsia="sk-SK"/>
        </w:rPr>
        <w:t xml:space="preserve">. </w:t>
      </w:r>
      <w:r w:rsidR="00B907B3" w:rsidRPr="00B40D1E">
        <w:rPr>
          <w:rFonts w:ascii="Arial Narrow" w:hAnsi="Arial Narrow" w:cs="Arial CE"/>
          <w:color w:val="000000"/>
          <w:lang w:eastAsia="sk-SK"/>
        </w:rPr>
        <w:t>Záujemca</w:t>
      </w:r>
      <w:r w:rsidR="00B907B3">
        <w:rPr>
          <w:rFonts w:ascii="Arial Narrow" w:hAnsi="Arial Narrow" w:cs="Arial CE"/>
          <w:b/>
          <w:bCs/>
          <w:color w:val="000000"/>
          <w:lang w:eastAsia="sk-SK"/>
        </w:rPr>
        <w:t xml:space="preserve"> </w:t>
      </w:r>
      <w:r w:rsidR="005D1FEF" w:rsidRPr="00B40D1E">
        <w:rPr>
          <w:rFonts w:ascii="Arial Narrow" w:hAnsi="Arial Narrow" w:cs="Arial"/>
        </w:rPr>
        <w:t>pred</w:t>
      </w:r>
      <w:r w:rsidR="00B907B3">
        <w:rPr>
          <w:rFonts w:ascii="Arial Narrow" w:hAnsi="Arial Narrow" w:cs="Arial"/>
        </w:rPr>
        <w:t xml:space="preserve">kladá aj </w:t>
      </w:r>
      <w:r w:rsidR="005D1FEF" w:rsidRPr="00B40D1E">
        <w:rPr>
          <w:rFonts w:ascii="Arial Narrow" w:hAnsi="Arial Narrow" w:cs="Arial"/>
          <w:b/>
          <w:bCs/>
        </w:rPr>
        <w:t>platné povolenie na obchodovanie s výrobkami obranného priemyslu (</w:t>
      </w:r>
      <w:r w:rsidR="00233E48">
        <w:rPr>
          <w:rFonts w:ascii="Arial Narrow" w:hAnsi="Arial Narrow" w:cs="Arial"/>
          <w:b/>
          <w:bCs/>
        </w:rPr>
        <w:t xml:space="preserve">minimálne </w:t>
      </w:r>
      <w:r w:rsidR="005D1FEF" w:rsidRPr="00B40D1E">
        <w:rPr>
          <w:rFonts w:ascii="Arial Narrow" w:hAnsi="Arial Narrow" w:cs="Arial"/>
          <w:b/>
          <w:bCs/>
        </w:rPr>
        <w:t>v rozsahu  VM 13)</w:t>
      </w:r>
      <w:r w:rsidR="005D1FEF" w:rsidRPr="00B40D1E">
        <w:rPr>
          <w:rFonts w:ascii="Arial Narrow" w:hAnsi="Arial Narrow" w:cs="Arial"/>
        </w:rPr>
        <w:t xml:space="preserve"> vydané Ministerstvom hospodárstva Slovenskej republiky v zmysle zákona č</w:t>
      </w:r>
      <w:r w:rsidR="00642780">
        <w:rPr>
          <w:rFonts w:ascii="Arial Narrow" w:hAnsi="Arial Narrow" w:cs="Arial"/>
        </w:rPr>
        <w:t>. </w:t>
      </w:r>
      <w:r w:rsidR="005D1FEF" w:rsidRPr="00B40D1E">
        <w:rPr>
          <w:rFonts w:ascii="Arial Narrow" w:hAnsi="Arial Narrow" w:cs="Arial"/>
        </w:rPr>
        <w:t xml:space="preserve">392/2011 Z. z. o obchodovaní s výrobkami obranného priemyslu a o zmene a doplnení niektorých zákonov v znení neskorších predpisov a v súlade s opatrením Ministerstva hospodárstva Slovenskej republiky č. 1/2025 z 29. mája 2025, ktorým sa vydáva zoznam výrobkov obranného priemyslu v znení neskorších predpisov, </w:t>
      </w:r>
      <w:r w:rsidR="005D1FEF" w:rsidRPr="00B40D1E">
        <w:rPr>
          <w:rFonts w:ascii="Arial Narrow" w:hAnsi="Arial Narrow" w:cs="Arial"/>
          <w:b/>
          <w:bCs/>
        </w:rPr>
        <w:t>alebo</w:t>
      </w:r>
      <w:r w:rsidR="005D1FEF" w:rsidRPr="00B40D1E">
        <w:rPr>
          <w:rFonts w:ascii="Arial Narrow" w:eastAsia="Arial" w:hAnsi="Arial Narrow"/>
          <w:b/>
          <w:bCs/>
        </w:rPr>
        <w:t xml:space="preserve"> rovnocenný doklad vydaný </w:t>
      </w:r>
      <w:r w:rsidR="00B907B3">
        <w:rPr>
          <w:rFonts w:ascii="Arial Narrow" w:eastAsia="Arial" w:hAnsi="Arial Narrow"/>
          <w:b/>
          <w:bCs/>
        </w:rPr>
        <w:t xml:space="preserve">príslušným </w:t>
      </w:r>
      <w:r w:rsidR="005D1FEF" w:rsidRPr="00B40D1E">
        <w:rPr>
          <w:rFonts w:ascii="Arial Narrow" w:eastAsia="Arial" w:hAnsi="Arial Narrow"/>
          <w:b/>
          <w:bCs/>
        </w:rPr>
        <w:t>orgánom v krajine sídla</w:t>
      </w:r>
      <w:r w:rsidR="00B907B3">
        <w:rPr>
          <w:rFonts w:ascii="Arial Narrow" w:eastAsia="Arial" w:hAnsi="Arial Narrow"/>
          <w:b/>
          <w:bCs/>
        </w:rPr>
        <w:t xml:space="preserve"> záujemcu</w:t>
      </w:r>
      <w:r w:rsidR="005D1FEF" w:rsidRPr="00B40D1E">
        <w:rPr>
          <w:rFonts w:ascii="Arial Narrow" w:eastAsia="Arial" w:hAnsi="Arial Narrow"/>
        </w:rPr>
        <w:t>.</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345E9FA9"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 xml:space="preserve">v štáte sídla, miesta podnikania alebo obvyklého pobytu. Uvedenú podmienku účasti preukáže </w:t>
      </w:r>
      <w:r w:rsidR="004674E2">
        <w:rPr>
          <w:rFonts w:ascii="Arial Narrow" w:eastAsia="Arial" w:hAnsi="Arial Narrow"/>
        </w:rPr>
        <w:t>záujemca</w:t>
      </w:r>
      <w:r w:rsidRPr="00755471">
        <w:rPr>
          <w:rFonts w:ascii="Arial Narrow" w:eastAsia="Arial" w:hAnsi="Arial Narrow"/>
        </w:rPr>
        <w:t xml:space="preserve">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5C17705B" w:rsidR="00AA7BE0" w:rsidRPr="00755471" w:rsidRDefault="004674E2" w:rsidP="00AA7BE0">
      <w:pPr>
        <w:autoSpaceDE w:val="0"/>
        <w:autoSpaceDN w:val="0"/>
        <w:adjustRightInd w:val="0"/>
        <w:spacing w:after="0" w:line="240" w:lineRule="auto"/>
        <w:jc w:val="both"/>
        <w:rPr>
          <w:rFonts w:ascii="Arial Narrow" w:eastAsiaTheme="minorHAnsi" w:hAnsi="Arial Narrow" w:cs="Tahoma"/>
        </w:rPr>
      </w:pPr>
      <w:r>
        <w:rPr>
          <w:rFonts w:ascii="Arial Narrow" w:eastAsia="Arial" w:hAnsi="Arial Narrow"/>
        </w:rPr>
        <w:t>Záujemca</w:t>
      </w:r>
      <w:r w:rsidR="00AA7BE0" w:rsidRPr="00755471">
        <w:rPr>
          <w:rFonts w:ascii="Arial Narrow" w:hAnsi="Arial Narrow" w:cs="Tahoma"/>
        </w:rPr>
        <w:t xml:space="preserve">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0A3E482D"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 xml:space="preserve">výpis z Obchodného registra Slovenskej republiky alebo výpis zo Živnostenského registra Slovenskej </w:t>
      </w:r>
      <w:r w:rsidRPr="00755471">
        <w:rPr>
          <w:rFonts w:ascii="Arial Narrow" w:hAnsi="Arial Narrow" w:cs="Tahoma"/>
        </w:rPr>
        <w:lastRenderedPageBreak/>
        <w:t>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12639628" w:rsidR="00AA7BE0" w:rsidRDefault="00AA7BE0" w:rsidP="00B40D1E">
      <w:pPr>
        <w:pStyle w:val="Zkladntext"/>
        <w:numPr>
          <w:ilvl w:val="0"/>
          <w:numId w:val="17"/>
        </w:numPr>
        <w:spacing w:line="240" w:lineRule="auto"/>
        <w:ind w:left="714" w:hanging="357"/>
        <w:jc w:val="both"/>
        <w:rPr>
          <w:rFonts w:ascii="Arial Narrow" w:hAnsi="Arial Narrow"/>
          <w:shd w:val="clear" w:color="auto" w:fill="FFFFFF"/>
        </w:rPr>
      </w:pPr>
      <w:r w:rsidRPr="00755471">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56A00510"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ods. 4 zákona</w:t>
      </w:r>
      <w:r w:rsidR="004674E2">
        <w:rPr>
          <w:rStyle w:val="Jemnzvraznenie"/>
          <w:rFonts w:ascii="Arial Narrow" w:hAnsi="Arial Narrow"/>
          <w:iCs/>
          <w:sz w:val="22"/>
        </w:rPr>
        <w:t xml:space="preserve"> </w:t>
      </w:r>
      <w:r w:rsidR="004674E2" w:rsidRPr="004674E2">
        <w:rPr>
          <w:rFonts w:ascii="Arial Narrow" w:hAnsi="Arial Narrow"/>
          <w:b/>
          <w:bCs/>
        </w:rPr>
        <w:t>– prostredníctvom zápisu do zoznamu hospodárskych subjektov</w:t>
      </w:r>
      <w:r w:rsidRPr="00755471">
        <w:rPr>
          <w:rStyle w:val="Jemnzvraznenie"/>
          <w:rFonts w:ascii="Arial Narrow" w:hAnsi="Arial Narrow"/>
          <w:iCs/>
          <w:sz w:val="22"/>
        </w:rPr>
        <w:t xml:space="preserve">. </w:t>
      </w:r>
      <w:r w:rsidR="004674E2" w:rsidRPr="004674E2">
        <w:rPr>
          <w:rFonts w:ascii="Arial Narrow" w:eastAsia="Arial" w:hAnsi="Arial Narrow"/>
          <w:b/>
          <w:bCs/>
        </w:rPr>
        <w:t>Záujemca</w:t>
      </w:r>
      <w:r w:rsidRPr="00AA4FC2">
        <w:rPr>
          <w:rFonts w:ascii="Arial Narrow" w:hAnsi="Arial Narrow"/>
          <w:b/>
        </w:rPr>
        <w:t xml:space="preserve"> zapísaný v zozname hospodárskych subjektov podľa zákona nie je povinný v procese verejného obstarávania predkladať doklady podľa § 32 ods. 2 zákona</w:t>
      </w:r>
      <w:r w:rsidR="004674E2">
        <w:rPr>
          <w:rFonts w:ascii="Arial Narrow" w:hAnsi="Arial Narrow"/>
          <w:b/>
        </w:rPr>
        <w:t>.</w:t>
      </w:r>
    </w:p>
    <w:p w14:paraId="494EA4FF" w14:textId="62605088"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 xml:space="preserve">Verejný obstarávateľ uzná rovnocenný zápis, ako je zápis do zoznamu hospodárskych subjektov podľa zákona, alebo potvrdenie o zápise vydané príslušným orgánom iného členského štátu, ktorým </w:t>
      </w:r>
      <w:r w:rsidR="004674E2">
        <w:rPr>
          <w:rFonts w:ascii="Arial Narrow" w:eastAsia="Arial" w:hAnsi="Arial Narrow"/>
        </w:rPr>
        <w:t>záujemca</w:t>
      </w:r>
      <w:r w:rsidRPr="00755471">
        <w:rPr>
          <w:rFonts w:ascii="Arial Narrow" w:hAnsi="Arial Narrow"/>
        </w:rPr>
        <w:t xml:space="preserve"> preukazuje splnenie podmienok účasti vo verejnom obstarávaní. Verejný obstarávateľ príjme aj iný rovnocenný doklad predložený </w:t>
      </w:r>
      <w:r w:rsidR="004674E2">
        <w:rPr>
          <w:rFonts w:ascii="Arial Narrow" w:eastAsia="Arial" w:hAnsi="Arial Narrow"/>
        </w:rPr>
        <w:t>záujemcom</w:t>
      </w:r>
      <w:r w:rsidRPr="00755471">
        <w:rPr>
          <w:rFonts w:ascii="Arial Narrow" w:hAnsi="Arial Narrow"/>
        </w:rPr>
        <w:t>.</w:t>
      </w:r>
    </w:p>
    <w:p w14:paraId="366A171A" w14:textId="77777777" w:rsidR="00AB632F" w:rsidRPr="004B35F2" w:rsidRDefault="00AB632F" w:rsidP="00AB632F">
      <w:pPr>
        <w:jc w:val="both"/>
        <w:rPr>
          <w:rFonts w:ascii="Arial Narrow" w:hAnsi="Arial Narrow"/>
        </w:rPr>
      </w:pPr>
      <w:r>
        <w:rPr>
          <w:rStyle w:val="normaltextrun"/>
          <w:rFonts w:ascii="Arial Narrow" w:hAnsi="Arial Narrow"/>
          <w:color w:val="000000"/>
          <w:shd w:val="clear" w:color="auto" w:fill="FFFFFF"/>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w:t>
      </w:r>
      <w:r>
        <w:rPr>
          <w:rStyle w:val="normaltextrun"/>
          <w:rFonts w:ascii="Arial" w:hAnsi="Arial" w:cs="Arial"/>
          <w:color w:val="000000"/>
          <w:shd w:val="clear" w:color="auto" w:fill="FFFFFF"/>
        </w:rPr>
        <w:t> </w:t>
      </w:r>
      <w:r>
        <w:rPr>
          <w:rStyle w:val="normaltextrun"/>
          <w:rFonts w:ascii="Arial Narrow" w:hAnsi="Arial Narrow"/>
          <w:color w:val="000000"/>
          <w:shd w:val="clear" w:color="auto" w:fill="FFFFFF"/>
        </w:rPr>
        <w:t>verejn</w:t>
      </w:r>
      <w:r>
        <w:rPr>
          <w:rStyle w:val="normaltextrun"/>
          <w:rFonts w:ascii="Arial Narrow" w:hAnsi="Arial Narrow" w:cs="Arial Narrow"/>
          <w:color w:val="000000"/>
          <w:shd w:val="clear" w:color="auto" w:fill="FFFFFF"/>
        </w:rPr>
        <w:t>ý</w:t>
      </w:r>
      <w:r>
        <w:rPr>
          <w:rStyle w:val="normaltextrun"/>
          <w:rFonts w:ascii="Arial Narrow" w:hAnsi="Arial Narrow"/>
          <w:color w:val="000000"/>
          <w:shd w:val="clear" w:color="auto" w:fill="FFFFFF"/>
        </w:rPr>
        <w:t>m obstar</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vate</w:t>
      </w:r>
      <w:r>
        <w:rPr>
          <w:rStyle w:val="normaltextrun"/>
          <w:rFonts w:ascii="Arial Narrow" w:hAnsi="Arial Narrow" w:cs="Arial Narrow"/>
          <w:color w:val="000000"/>
          <w:shd w:val="clear" w:color="auto" w:fill="FFFFFF"/>
        </w:rPr>
        <w:t>ľ</w:t>
      </w:r>
      <w:r>
        <w:rPr>
          <w:rStyle w:val="normaltextrun"/>
          <w:rFonts w:ascii="Arial Narrow" w:hAnsi="Arial Narrow"/>
          <w:color w:val="000000"/>
          <w:shd w:val="clear" w:color="auto" w:fill="FFFFFF"/>
        </w:rPr>
        <w:t>om. Opatreniami na vykonanie n</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pravy mus</w:t>
      </w:r>
      <w:r>
        <w:rPr>
          <w:rStyle w:val="normaltextrun"/>
          <w:rFonts w:ascii="Arial Narrow" w:hAnsi="Arial Narrow" w:cs="Arial Narrow"/>
          <w:color w:val="000000"/>
          <w:shd w:val="clear" w:color="auto" w:fill="FFFFFF"/>
        </w:rPr>
        <w:t>í</w:t>
      </w:r>
      <w:r>
        <w:rPr>
          <w:rStyle w:val="normaltextrun"/>
          <w:rFonts w:ascii="Arial Narrow" w:hAnsi="Arial Narrow"/>
          <w:color w:val="000000"/>
          <w:shd w:val="clear" w:color="auto" w:fill="FFFFFF"/>
        </w:rPr>
        <w:t xml:space="preserve"> hospod</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rsky subjekt preuk</w:t>
      </w:r>
      <w:r>
        <w:rPr>
          <w:rStyle w:val="normaltextrun"/>
          <w:rFonts w:ascii="Arial Narrow" w:hAnsi="Arial Narrow" w:cs="Arial Narrow"/>
          <w:color w:val="000000"/>
          <w:shd w:val="clear" w:color="auto" w:fill="FFFFFF"/>
        </w:rPr>
        <w:t>á</w:t>
      </w:r>
      <w:r>
        <w:rPr>
          <w:rStyle w:val="normaltextrun"/>
          <w:rFonts w:ascii="Arial Narrow" w:hAnsi="Arial Narrow"/>
          <w:color w:val="000000"/>
          <w:shd w:val="clear" w:color="auto" w:fill="FFFFFF"/>
        </w:rPr>
        <w:t>za</w:t>
      </w:r>
      <w:r>
        <w:rPr>
          <w:rStyle w:val="normaltextrun"/>
          <w:rFonts w:ascii="Arial Narrow" w:hAnsi="Arial Narrow" w:cs="Arial Narrow"/>
          <w:color w:val="000000"/>
          <w:shd w:val="clear" w:color="auto" w:fill="FFFFFF"/>
        </w:rPr>
        <w:t>ť</w:t>
      </w:r>
      <w:r>
        <w:rPr>
          <w:rStyle w:val="normaltextrun"/>
          <w:rFonts w:ascii="Arial Narrow" w:hAnsi="Arial Narrow"/>
          <w:color w:val="000000"/>
          <w:shd w:val="clear" w:color="auto" w:fill="FFFFFF"/>
        </w:rPr>
        <w:t>,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záujemca uvedie opatrenia na vykonanie nápravy podľa prvej vety v žiadosti o účasť.</w:t>
      </w:r>
      <w:r>
        <w:rPr>
          <w:rStyle w:val="eop"/>
          <w:rFonts w:ascii="Arial Narrow" w:hAnsi="Arial Narrow"/>
          <w:color w:val="000000"/>
          <w:shd w:val="clear" w:color="auto" w:fill="FFFFFF"/>
        </w:rPr>
        <w:t> </w:t>
      </w:r>
    </w:p>
    <w:p w14:paraId="45A992B3" w14:textId="77777777" w:rsidR="00E9222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78AD2ED" w14:textId="77777777" w:rsidR="00177358" w:rsidRDefault="00177358" w:rsidP="00177358">
      <w:pPr>
        <w:spacing w:after="0" w:line="240" w:lineRule="auto"/>
        <w:jc w:val="both"/>
        <w:rPr>
          <w:rFonts w:ascii="Arial Narrow" w:hAnsi="Arial Narrow"/>
          <w:bCs/>
        </w:rPr>
      </w:pPr>
    </w:p>
    <w:p w14:paraId="43AC2D61" w14:textId="53EC33C4" w:rsidR="00177358" w:rsidRDefault="00177358" w:rsidP="00177358">
      <w:pPr>
        <w:spacing w:after="0" w:line="240" w:lineRule="auto"/>
        <w:jc w:val="both"/>
        <w:rPr>
          <w:rFonts w:ascii="Arial Narrow" w:hAnsi="Arial Narrow"/>
          <w:bCs/>
        </w:rPr>
      </w:pPr>
      <w:r>
        <w:rPr>
          <w:rFonts w:ascii="Arial Narrow" w:hAnsi="Arial Narrow"/>
          <w:bCs/>
        </w:rPr>
        <w:t>Nepožaduje sa.</w:t>
      </w:r>
    </w:p>
    <w:p w14:paraId="56FADCAA" w14:textId="77777777" w:rsidR="003A2DB3" w:rsidRDefault="003A2DB3" w:rsidP="00177358">
      <w:pPr>
        <w:spacing w:after="0" w:line="240" w:lineRule="auto"/>
        <w:jc w:val="both"/>
        <w:rPr>
          <w:rFonts w:ascii="Arial Narrow" w:hAnsi="Arial Narrow"/>
          <w:bCs/>
        </w:rPr>
      </w:pPr>
    </w:p>
    <w:p w14:paraId="6D2AD2E6" w14:textId="77777777" w:rsidR="003A2DB3" w:rsidRPr="000872CD" w:rsidRDefault="003A2DB3" w:rsidP="003A2DB3">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131 zákona</w:t>
      </w:r>
    </w:p>
    <w:p w14:paraId="2822D19D" w14:textId="79CBC9C1" w:rsidR="003A2DB3" w:rsidRDefault="003A2DB3" w:rsidP="003A2DB3">
      <w:pPr>
        <w:spacing w:before="120" w:after="120" w:line="240" w:lineRule="auto"/>
        <w:jc w:val="both"/>
        <w:rPr>
          <w:rFonts w:ascii="Arial Narrow" w:eastAsia="Calibri" w:hAnsi="Arial Narrow"/>
          <w:b/>
          <w:lang w:eastAsia="sk-SK"/>
        </w:rPr>
      </w:pPr>
      <w:r>
        <w:rPr>
          <w:rFonts w:ascii="Arial Narrow" w:eastAsia="Calibri" w:hAnsi="Arial Narrow"/>
          <w:b/>
          <w:lang w:eastAsia="sk-SK"/>
        </w:rPr>
        <w:t>3.</w:t>
      </w:r>
      <w:r w:rsidR="00B33912">
        <w:rPr>
          <w:rFonts w:ascii="Arial Narrow" w:eastAsia="Calibri" w:hAnsi="Arial Narrow"/>
          <w:b/>
          <w:lang w:eastAsia="sk-SK"/>
        </w:rPr>
        <w:t>1</w:t>
      </w:r>
      <w:r>
        <w:rPr>
          <w:rFonts w:ascii="Arial Narrow" w:eastAsia="Calibri" w:hAnsi="Arial Narrow"/>
          <w:b/>
          <w:lang w:eastAsia="sk-SK"/>
        </w:rPr>
        <w:t xml:space="preserve"> </w:t>
      </w:r>
      <w:r w:rsidR="000872CD" w:rsidRPr="000323E7">
        <w:rPr>
          <w:rFonts w:ascii="Arial Narrow" w:hAnsi="Arial Narrow"/>
          <w:lang w:eastAsia="sk-SK"/>
        </w:rPr>
        <w:t xml:space="preserve">Podmienky účasti  </w:t>
      </w:r>
      <w:r w:rsidR="000872CD">
        <w:rPr>
          <w:rFonts w:ascii="Arial Narrow" w:hAnsi="Arial Narrow"/>
          <w:lang w:eastAsia="sk-SK"/>
        </w:rPr>
        <w:t xml:space="preserve">týkajúce sa technickej alebo odbornej spôsobilosti podľa </w:t>
      </w:r>
      <w:r w:rsidRPr="00DC0EB6">
        <w:rPr>
          <w:rFonts w:ascii="Arial Narrow" w:eastAsia="Calibri" w:hAnsi="Arial Narrow"/>
          <w:b/>
          <w:lang w:eastAsia="sk-SK"/>
        </w:rPr>
        <w:t xml:space="preserve"> § </w:t>
      </w:r>
      <w:r>
        <w:rPr>
          <w:rFonts w:ascii="Arial Narrow" w:eastAsia="Calibri" w:hAnsi="Arial Narrow"/>
          <w:b/>
          <w:lang w:eastAsia="sk-SK"/>
        </w:rPr>
        <w:t xml:space="preserve">131 </w:t>
      </w:r>
      <w:r w:rsidRPr="00DC0EB6">
        <w:rPr>
          <w:rFonts w:ascii="Arial Narrow" w:eastAsia="Calibri" w:hAnsi="Arial Narrow"/>
          <w:b/>
          <w:lang w:eastAsia="sk-SK"/>
        </w:rPr>
        <w:t xml:space="preserve">ods. 1 písm. </w:t>
      </w:r>
      <w:r>
        <w:rPr>
          <w:rFonts w:ascii="Arial Narrow" w:eastAsia="Calibri" w:hAnsi="Arial Narrow"/>
          <w:b/>
          <w:lang w:eastAsia="sk-SK"/>
        </w:rPr>
        <w:t>k</w:t>
      </w:r>
      <w:r w:rsidRPr="00DC0EB6">
        <w:rPr>
          <w:rFonts w:ascii="Arial Narrow" w:eastAsia="Calibri" w:hAnsi="Arial Narrow"/>
          <w:b/>
          <w:lang w:eastAsia="sk-SK"/>
        </w:rPr>
        <w:t xml:space="preserve">) zákona </w:t>
      </w:r>
      <w:r>
        <w:rPr>
          <w:rFonts w:ascii="Arial Narrow" w:eastAsia="Calibri" w:hAnsi="Arial Narrow"/>
          <w:b/>
          <w:lang w:eastAsia="sk-SK"/>
        </w:rPr>
        <w:t>v spojení s § 129 ods. 1 zákona</w:t>
      </w:r>
      <w:r w:rsidR="00BA753F">
        <w:rPr>
          <w:rFonts w:ascii="Arial Narrow" w:eastAsia="Calibri" w:hAnsi="Arial Narrow"/>
          <w:b/>
          <w:lang w:eastAsia="sk-SK"/>
        </w:rPr>
        <w:t xml:space="preserve"> vo vzťahu ku každej časti predmetu zákazky.</w:t>
      </w:r>
    </w:p>
    <w:p w14:paraId="5AD043E8" w14:textId="5E909EDE" w:rsidR="003A2DB3" w:rsidRPr="00A42188" w:rsidRDefault="00AB632F">
      <w:pPr>
        <w:spacing w:before="120" w:after="120" w:line="240" w:lineRule="auto"/>
        <w:jc w:val="both"/>
        <w:rPr>
          <w:rFonts w:ascii="Arial Narrow" w:eastAsia="Calibri" w:hAnsi="Arial Narrow"/>
          <w:lang w:eastAsia="sk-SK"/>
        </w:rPr>
      </w:pPr>
      <w:r>
        <w:rPr>
          <w:rFonts w:ascii="Arial Narrow" w:eastAsia="Calibri" w:hAnsi="Arial Narrow"/>
          <w:lang w:eastAsia="sk-SK"/>
        </w:rPr>
        <w:t xml:space="preserve">Verejný obstarávateľ požaduje predložiť </w:t>
      </w:r>
      <w:r w:rsidR="003A2DB3" w:rsidRPr="00A42188">
        <w:rPr>
          <w:rFonts w:ascii="Arial Narrow" w:eastAsia="Calibri" w:hAnsi="Arial Narrow"/>
          <w:lang w:eastAsia="sk-SK"/>
        </w:rPr>
        <w:t>– oprávnen</w:t>
      </w:r>
      <w:r w:rsidR="003A2DB3">
        <w:rPr>
          <w:rFonts w:ascii="Arial Narrow" w:eastAsia="Calibri" w:hAnsi="Arial Narrow"/>
          <w:lang w:eastAsia="sk-SK"/>
        </w:rPr>
        <w:t>ie</w:t>
      </w:r>
      <w:r w:rsidR="003A2DB3" w:rsidRPr="00A42188">
        <w:rPr>
          <w:rFonts w:ascii="Arial Narrow" w:eastAsia="Calibri" w:hAnsi="Arial Narrow"/>
          <w:lang w:eastAsia="sk-SK"/>
        </w:rPr>
        <w:t xml:space="preserve"> </w:t>
      </w:r>
      <w:r>
        <w:rPr>
          <w:rFonts w:ascii="Arial Narrow" w:eastAsia="Calibri" w:hAnsi="Arial Narrow"/>
          <w:lang w:eastAsia="sk-SK"/>
        </w:rPr>
        <w:t xml:space="preserve">k </w:t>
      </w:r>
      <w:r w:rsidR="003A2DB3" w:rsidRPr="00A42188">
        <w:rPr>
          <w:rFonts w:ascii="Arial Narrow" w:eastAsia="Calibri" w:hAnsi="Arial Narrow"/>
          <w:lang w:eastAsia="sk-SK"/>
        </w:rPr>
        <w:t>zabezpeč</w:t>
      </w:r>
      <w:r>
        <w:rPr>
          <w:rFonts w:ascii="Arial Narrow" w:eastAsia="Calibri" w:hAnsi="Arial Narrow"/>
          <w:lang w:eastAsia="sk-SK"/>
        </w:rPr>
        <w:t>eniu</w:t>
      </w:r>
      <w:r w:rsidR="003A2DB3" w:rsidRPr="00A42188">
        <w:rPr>
          <w:rFonts w:ascii="Arial Narrow" w:eastAsia="Calibri" w:hAnsi="Arial Narrow"/>
          <w:lang w:eastAsia="sk-SK"/>
        </w:rPr>
        <w:t xml:space="preserve"> požadovan</w:t>
      </w:r>
      <w:r>
        <w:rPr>
          <w:rFonts w:ascii="Arial Narrow" w:eastAsia="Calibri" w:hAnsi="Arial Narrow"/>
          <w:lang w:eastAsia="sk-SK"/>
        </w:rPr>
        <w:t>ej</w:t>
      </w:r>
      <w:r w:rsidR="003A2DB3" w:rsidRPr="00A42188">
        <w:rPr>
          <w:rFonts w:ascii="Arial Narrow" w:eastAsia="Calibri" w:hAnsi="Arial Narrow"/>
          <w:lang w:eastAsia="sk-SK"/>
        </w:rPr>
        <w:t xml:space="preserve"> bezpečnos</w:t>
      </w:r>
      <w:r>
        <w:rPr>
          <w:rFonts w:ascii="Arial Narrow" w:eastAsia="Calibri" w:hAnsi="Arial Narrow"/>
          <w:lang w:eastAsia="sk-SK"/>
        </w:rPr>
        <w:t>ti</w:t>
      </w:r>
      <w:r w:rsidR="003A2DB3" w:rsidRPr="00A42188">
        <w:rPr>
          <w:rFonts w:ascii="Arial Narrow" w:eastAsia="Calibri" w:hAnsi="Arial Narrow"/>
          <w:lang w:eastAsia="sk-SK"/>
        </w:rPr>
        <w:t xml:space="preserve"> a ochran</w:t>
      </w:r>
      <w:r>
        <w:rPr>
          <w:rFonts w:ascii="Arial Narrow" w:eastAsia="Calibri" w:hAnsi="Arial Narrow"/>
          <w:lang w:eastAsia="sk-SK"/>
        </w:rPr>
        <w:t>y</w:t>
      </w:r>
      <w:r w:rsidR="003A2DB3" w:rsidRPr="00A42188">
        <w:rPr>
          <w:rFonts w:ascii="Arial Narrow" w:eastAsia="Calibri" w:hAnsi="Arial Narrow"/>
          <w:lang w:eastAsia="sk-SK"/>
        </w:rPr>
        <w:t xml:space="preserve"> utajovaných skutočností, ak ide o zákazku, ktorá je spojená s utajovanou skutočnosťou, vyžaduje si utajovanú skutočnosť alebo obsahuje utajovanú skutočnosť</w:t>
      </w:r>
      <w:r>
        <w:rPr>
          <w:rFonts w:ascii="Arial Narrow" w:eastAsia="Calibri" w:hAnsi="Arial Narrow"/>
          <w:lang w:eastAsia="sk-SK"/>
        </w:rPr>
        <w:t>.</w:t>
      </w:r>
    </w:p>
    <w:p w14:paraId="1C6B0E4B" w14:textId="77777777" w:rsidR="003A2DB3" w:rsidRPr="001F360A" w:rsidRDefault="003A2DB3" w:rsidP="00B40D1E">
      <w:pPr>
        <w:spacing w:after="0" w:line="240" w:lineRule="auto"/>
        <w:jc w:val="both"/>
        <w:rPr>
          <w:rFonts w:ascii="Arial Narrow" w:hAnsi="Arial Narrow"/>
          <w:b/>
          <w:u w:val="single"/>
          <w:lang w:eastAsia="sk-SK"/>
        </w:rPr>
      </w:pPr>
      <w:r w:rsidRPr="001F360A">
        <w:rPr>
          <w:rFonts w:ascii="Arial Narrow" w:hAnsi="Arial Narrow"/>
          <w:b/>
          <w:u w:val="single"/>
          <w:lang w:eastAsia="sk-SK"/>
        </w:rPr>
        <w:t xml:space="preserve">Minimálna požadovaná úroveň </w:t>
      </w:r>
    </w:p>
    <w:p w14:paraId="52101602" w14:textId="062F19EC" w:rsidR="003A2DB3" w:rsidRPr="00B40D1E" w:rsidRDefault="003A2DB3" w:rsidP="00B40D1E">
      <w:pPr>
        <w:spacing w:after="0" w:line="240" w:lineRule="auto"/>
        <w:ind w:left="567" w:hanging="567"/>
        <w:jc w:val="both"/>
        <w:rPr>
          <w:rFonts w:ascii="Arial Narrow" w:hAnsi="Arial Narrow"/>
        </w:rPr>
      </w:pPr>
      <w:r w:rsidRPr="001F360A">
        <w:rPr>
          <w:rFonts w:ascii="Arial Narrow" w:hAnsi="Arial Narrow"/>
          <w:b/>
          <w:lang w:eastAsia="sk-SK"/>
        </w:rPr>
        <w:t>3.</w:t>
      </w:r>
      <w:r w:rsidR="00B33912" w:rsidRPr="001F360A">
        <w:rPr>
          <w:rFonts w:ascii="Arial Narrow" w:hAnsi="Arial Narrow"/>
          <w:b/>
          <w:lang w:eastAsia="sk-SK"/>
        </w:rPr>
        <w:t>2</w:t>
      </w:r>
      <w:r w:rsidRPr="001F360A">
        <w:rPr>
          <w:rFonts w:ascii="Arial Narrow" w:hAnsi="Arial Narrow"/>
          <w:b/>
          <w:lang w:eastAsia="sk-SK"/>
        </w:rPr>
        <w:tab/>
        <w:t>Záujemca predloží</w:t>
      </w:r>
      <w:r w:rsidRPr="00B40D1E">
        <w:rPr>
          <w:rFonts w:ascii="Arial Narrow" w:hAnsi="Arial Narrow"/>
        </w:rPr>
        <w:t xml:space="preserve"> </w:t>
      </w:r>
      <w:r w:rsidRPr="001F360A">
        <w:rPr>
          <w:rFonts w:ascii="Arial Narrow" w:hAnsi="Arial Narrow"/>
          <w:b/>
          <w:lang w:eastAsia="sk-SK"/>
        </w:rPr>
        <w:t>potvrdenie o priemyselnej bezpečnosti podnikateľa</w:t>
      </w:r>
      <w:r w:rsidRPr="00B40D1E">
        <w:rPr>
          <w:rFonts w:ascii="Arial Narrow" w:hAnsi="Arial Narrow"/>
        </w:rPr>
        <w:t xml:space="preserve"> podľa zákona č. 215/2004 </w:t>
      </w:r>
      <w:proofErr w:type="spellStart"/>
      <w:r w:rsidRPr="00B40D1E">
        <w:rPr>
          <w:rFonts w:ascii="Arial Narrow" w:hAnsi="Arial Narrow"/>
        </w:rPr>
        <w:t>Z.z</w:t>
      </w:r>
      <w:proofErr w:type="spellEnd"/>
      <w:r w:rsidRPr="00B40D1E">
        <w:rPr>
          <w:rFonts w:ascii="Arial Narrow" w:hAnsi="Arial Narrow"/>
        </w:rPr>
        <w:t>. o ochrane utajovaných skutočností a o zmene a doplnení niektorých zákonov v znení neskorších predpisov, a to pre:</w:t>
      </w:r>
    </w:p>
    <w:p w14:paraId="1DF6431F" w14:textId="77777777" w:rsidR="003A2DB3" w:rsidRDefault="003A2DB3">
      <w:pPr>
        <w:pStyle w:val="Odsekzoznamu"/>
        <w:numPr>
          <w:ilvl w:val="1"/>
          <w:numId w:val="20"/>
        </w:numPr>
        <w:tabs>
          <w:tab w:val="left" w:pos="0"/>
          <w:tab w:val="left" w:pos="851"/>
        </w:tabs>
        <w:spacing w:after="0" w:line="240" w:lineRule="auto"/>
        <w:jc w:val="both"/>
        <w:rPr>
          <w:rFonts w:ascii="Arial Narrow" w:hAnsi="Arial Narrow"/>
        </w:rPr>
      </w:pPr>
      <w:r w:rsidRPr="00B40D1E">
        <w:rPr>
          <w:rFonts w:ascii="Arial Narrow" w:hAnsi="Arial Narrow"/>
        </w:rPr>
        <w:t>stupeň utajenia na oboznamovanie: Vyhradené</w:t>
      </w:r>
    </w:p>
    <w:p w14:paraId="4EF5AD2C" w14:textId="77777777" w:rsidR="00233E48" w:rsidRPr="00B40D1E" w:rsidRDefault="00233E48" w:rsidP="00233E48">
      <w:pPr>
        <w:pStyle w:val="Odsekzoznamu"/>
        <w:tabs>
          <w:tab w:val="left" w:pos="0"/>
          <w:tab w:val="left" w:pos="851"/>
        </w:tabs>
        <w:spacing w:after="0" w:line="240" w:lineRule="auto"/>
        <w:ind w:left="1440"/>
        <w:jc w:val="both"/>
        <w:rPr>
          <w:rFonts w:ascii="Arial Narrow" w:hAnsi="Arial Narrow"/>
        </w:rPr>
      </w:pPr>
    </w:p>
    <w:p w14:paraId="5A6E0842" w14:textId="5CB9FE72" w:rsidR="003A2DB3" w:rsidRPr="00B40D1E" w:rsidRDefault="003A2DB3" w:rsidP="00B40D1E">
      <w:pPr>
        <w:spacing w:after="0" w:line="240" w:lineRule="auto"/>
        <w:contextualSpacing/>
        <w:jc w:val="both"/>
        <w:rPr>
          <w:rFonts w:ascii="Arial Narrow" w:hAnsi="Arial Narrow"/>
        </w:rPr>
      </w:pPr>
      <w:r w:rsidRPr="00B40D1E">
        <w:rPr>
          <w:rFonts w:ascii="Arial Narrow" w:hAnsi="Arial Narrow"/>
          <w:b/>
        </w:rPr>
        <w:t>Predmetným potvrdením musí disponovať sám záujemca, ktorý predkladá žiadosť o účasť. Pokiaľ záujemca využije pri plnení utajovanej časti subdodávateľa, je povinný disponovať potvrdením o</w:t>
      </w:r>
      <w:r w:rsidR="001F360A">
        <w:rPr>
          <w:rFonts w:ascii="Arial Narrow" w:hAnsi="Arial Narrow"/>
          <w:b/>
        </w:rPr>
        <w:t> </w:t>
      </w:r>
      <w:r w:rsidRPr="00B40D1E">
        <w:rPr>
          <w:rFonts w:ascii="Arial Narrow" w:hAnsi="Arial Narrow"/>
          <w:b/>
        </w:rPr>
        <w:t>priemyselnej bezpečnosti aj subdodávateľ.</w:t>
      </w:r>
      <w:r w:rsidRPr="00B40D1E">
        <w:rPr>
          <w:rFonts w:ascii="Arial Narrow" w:hAnsi="Arial Narrow"/>
        </w:rPr>
        <w:t xml:space="preserve"> </w:t>
      </w:r>
    </w:p>
    <w:p w14:paraId="06225C1A" w14:textId="51B5C408" w:rsidR="003A2DB3" w:rsidRPr="00B40D1E" w:rsidRDefault="003A2DB3" w:rsidP="00B40D1E">
      <w:pPr>
        <w:spacing w:after="0" w:line="240" w:lineRule="auto"/>
        <w:contextualSpacing/>
        <w:jc w:val="both"/>
        <w:rPr>
          <w:rFonts w:ascii="Arial Narrow" w:hAnsi="Arial Narrow"/>
        </w:rPr>
      </w:pPr>
      <w:r w:rsidRPr="00B40D1E">
        <w:rPr>
          <w:rFonts w:ascii="Arial Narrow" w:hAnsi="Arial Narrow"/>
        </w:rPr>
        <w:lastRenderedPageBreak/>
        <w:t>Verejný obstarávateľ v súlade s § 129 ods. 4 zákona uzná predmetné potvrdenie o priemyselnej bezpečnosti u</w:t>
      </w:r>
      <w:r w:rsidR="001F360A">
        <w:rPr>
          <w:rFonts w:ascii="Arial Narrow" w:hAnsi="Arial Narrow"/>
        </w:rPr>
        <w:t> </w:t>
      </w:r>
      <w:r w:rsidRPr="00B40D1E">
        <w:rPr>
          <w:rFonts w:ascii="Arial Narrow" w:hAnsi="Arial Narrow"/>
        </w:rPr>
        <w:t xml:space="preserve">zahraničného záujemcu, vydané príslušným orgánom členského štátu EÚ, len po predchádzajúcom overení platnosti tohto oprávnenia NBÚ v zmysle zákona č. 215/2004 Z. z. o ochrane utajovaných skutočností a o zmene a doplnení niektorých zákonov, ak existujúca medzinárodná zmluva neustanovuje inak. </w:t>
      </w:r>
      <w:r w:rsidRPr="00B40D1E">
        <w:rPr>
          <w:rFonts w:ascii="Arial Narrow" w:hAnsi="Arial Narrow"/>
          <w:b/>
        </w:rPr>
        <w:t xml:space="preserve">Za týmto účelom verejný obstarávateľ požaduje od zahraničných záujemcov preukázať, že je držiteľom platného oprávnenia vydaného príslušným orgánom v krajine sídla záujemcu spolu s dôkazom o </w:t>
      </w:r>
      <w:r w:rsidRPr="00B40D1E">
        <w:rPr>
          <w:rFonts w:ascii="Arial Narrow" w:hAnsi="Arial Narrow"/>
          <w:b/>
          <w:u w:val="single"/>
        </w:rPr>
        <w:t>predložení</w:t>
      </w:r>
      <w:r w:rsidRPr="00B40D1E">
        <w:rPr>
          <w:rFonts w:ascii="Arial Narrow" w:hAnsi="Arial Narrow"/>
          <w:b/>
        </w:rPr>
        <w:t xml:space="preserve"> žiadosti za účelom overenia platnosti oprávnenia (kópiu originálu potvrdenej žiadosti) na NBÚ.</w:t>
      </w:r>
    </w:p>
    <w:p w14:paraId="6F340D4F" w14:textId="77777777" w:rsidR="003A2DB3" w:rsidRPr="00B40D1E" w:rsidRDefault="003A2DB3" w:rsidP="00B40D1E">
      <w:pPr>
        <w:spacing w:after="0" w:line="240" w:lineRule="auto"/>
        <w:contextualSpacing/>
        <w:rPr>
          <w:rFonts w:ascii="Arial Narrow" w:hAnsi="Arial Narrow"/>
          <w:b/>
        </w:rPr>
      </w:pPr>
    </w:p>
    <w:p w14:paraId="3AEF94EC" w14:textId="606B479B" w:rsidR="003A2DB3" w:rsidRDefault="003A2DB3" w:rsidP="001F360A">
      <w:pPr>
        <w:spacing w:after="0" w:line="240" w:lineRule="auto"/>
        <w:jc w:val="both"/>
        <w:rPr>
          <w:rFonts w:ascii="Arial Narrow" w:hAnsi="Arial Narrow"/>
        </w:rPr>
      </w:pPr>
      <w:r w:rsidRPr="00B40D1E">
        <w:rPr>
          <w:rFonts w:ascii="Arial Narrow" w:hAnsi="Arial Narrow"/>
        </w:rPr>
        <w:t>Za účelom skrátenia lehoty overenia platnosti oprávnenia podľa predchádzajúcej vety verejný obstarávateľ odporúča, aby záujemca sám čo najskôr požiadal Národný bezpečnostný úrad SR o overenie platnosti svojho oprávnenia a aby v tejto skutočnosti informoval verejného obstarávateľa vo svojej žiadosti o účasť.</w:t>
      </w:r>
    </w:p>
    <w:p w14:paraId="0EA6F8DA" w14:textId="77777777" w:rsidR="001F360A" w:rsidRPr="00B40D1E" w:rsidRDefault="001F360A" w:rsidP="00B40D1E">
      <w:pPr>
        <w:spacing w:after="0" w:line="240" w:lineRule="auto"/>
        <w:jc w:val="both"/>
        <w:rPr>
          <w:rFonts w:ascii="Arial Narrow" w:hAnsi="Arial Narrow"/>
        </w:rPr>
      </w:pPr>
    </w:p>
    <w:p w14:paraId="1430FA14" w14:textId="5860AF0D" w:rsidR="003A2DB3" w:rsidRDefault="003A2DB3" w:rsidP="001F360A">
      <w:pPr>
        <w:spacing w:after="0" w:line="240" w:lineRule="auto"/>
        <w:jc w:val="both"/>
        <w:rPr>
          <w:rFonts w:ascii="Arial Narrow" w:hAnsi="Arial Narrow"/>
          <w:b/>
        </w:rPr>
      </w:pPr>
      <w:r w:rsidRPr="00B40D1E">
        <w:rPr>
          <w:rFonts w:ascii="Arial Narrow" w:hAnsi="Arial Narrow"/>
          <w:b/>
        </w:rPr>
        <w:t xml:space="preserve">V prípade, že sa verejného obstarávania zúčastní skupina dodávateľov, </w:t>
      </w:r>
      <w:r w:rsidR="00AB632F" w:rsidRPr="00B40D1E">
        <w:rPr>
          <w:rFonts w:ascii="Arial Narrow" w:hAnsi="Arial Narrow"/>
          <w:b/>
        </w:rPr>
        <w:t>podmienku účasti</w:t>
      </w:r>
      <w:r w:rsidRPr="00B40D1E">
        <w:rPr>
          <w:rFonts w:ascii="Arial Narrow" w:hAnsi="Arial Narrow"/>
          <w:b/>
        </w:rPr>
        <w:t xml:space="preserve"> musí spĺňať </w:t>
      </w:r>
      <w:r w:rsidR="00642780" w:rsidRPr="00B40D1E">
        <w:rPr>
          <w:rFonts w:ascii="Arial Narrow" w:hAnsi="Arial Narrow"/>
          <w:b/>
        </w:rPr>
        <w:t xml:space="preserve">každý člen </w:t>
      </w:r>
      <w:r w:rsidRPr="00B40D1E">
        <w:rPr>
          <w:rFonts w:ascii="Arial Narrow" w:hAnsi="Arial Narrow"/>
          <w:b/>
        </w:rPr>
        <w:t xml:space="preserve">skupiny dodávateľov. </w:t>
      </w:r>
    </w:p>
    <w:p w14:paraId="054AB036" w14:textId="77777777" w:rsidR="001F360A" w:rsidRPr="00B40D1E" w:rsidRDefault="001F360A" w:rsidP="00B40D1E">
      <w:pPr>
        <w:spacing w:after="0" w:line="240" w:lineRule="auto"/>
        <w:jc w:val="both"/>
        <w:rPr>
          <w:rFonts w:ascii="Arial Narrow" w:hAnsi="Arial Narrow"/>
          <w:b/>
        </w:rPr>
      </w:pPr>
    </w:p>
    <w:p w14:paraId="35F68AA9" w14:textId="77777777" w:rsidR="003A2DB3" w:rsidRPr="00B40D1E" w:rsidRDefault="003A2DB3" w:rsidP="00B40D1E">
      <w:pPr>
        <w:spacing w:after="0" w:line="240" w:lineRule="auto"/>
        <w:jc w:val="both"/>
        <w:rPr>
          <w:rFonts w:ascii="Arial Narrow" w:hAnsi="Arial Narrow"/>
          <w:b/>
        </w:rPr>
      </w:pPr>
      <w:r w:rsidRPr="00B40D1E">
        <w:rPr>
          <w:rFonts w:ascii="Arial Narrow" w:hAnsi="Arial Narrow"/>
          <w:b/>
          <w:lang w:eastAsia="sk-SK"/>
        </w:rPr>
        <w:t xml:space="preserve">V prípade podmienky účasti v rozsahu tohto </w:t>
      </w:r>
      <w:proofErr w:type="spellStart"/>
      <w:r w:rsidRPr="00B40D1E">
        <w:rPr>
          <w:rFonts w:ascii="Arial Narrow" w:hAnsi="Arial Narrow"/>
          <w:b/>
          <w:lang w:eastAsia="sk-SK"/>
        </w:rPr>
        <w:t>podbodu</w:t>
      </w:r>
      <w:proofErr w:type="spellEnd"/>
      <w:r w:rsidRPr="00B40D1E">
        <w:rPr>
          <w:rFonts w:ascii="Arial Narrow" w:hAnsi="Arial Narrow"/>
          <w:b/>
          <w:lang w:eastAsia="sk-SK"/>
        </w:rPr>
        <w:t xml:space="preserve"> (3.3.1) u hospodárskych subjektov nie je možné aplikovať ustanovenie § 34 ods. 3 zákona o verejnom obstarávaní. Predmetnú požiadavku (podľa § 131 ods. 1 písm. k) zákona) – v rozsahu tohto </w:t>
      </w:r>
      <w:proofErr w:type="spellStart"/>
      <w:r w:rsidRPr="00B40D1E">
        <w:rPr>
          <w:rFonts w:ascii="Arial Narrow" w:hAnsi="Arial Narrow"/>
          <w:b/>
          <w:lang w:eastAsia="sk-SK"/>
        </w:rPr>
        <w:t>podbodu</w:t>
      </w:r>
      <w:proofErr w:type="spellEnd"/>
      <w:r w:rsidRPr="00B40D1E">
        <w:rPr>
          <w:rFonts w:ascii="Arial Narrow" w:hAnsi="Arial Narrow"/>
          <w:b/>
          <w:lang w:eastAsia="sk-SK"/>
        </w:rPr>
        <w:t xml:space="preserve"> 3.3.1 verejný obstarávateľ určil v zmysle § 129 zákona o verejnom obstarávaní.</w:t>
      </w:r>
    </w:p>
    <w:p w14:paraId="15B0C245" w14:textId="77777777" w:rsidR="00B33912" w:rsidRPr="009C688F" w:rsidRDefault="00B33912" w:rsidP="00395EFB">
      <w:pPr>
        <w:pStyle w:val="Odsekzoznamu"/>
        <w:spacing w:after="0" w:line="240" w:lineRule="auto"/>
        <w:jc w:val="both"/>
        <w:rPr>
          <w:rFonts w:ascii="Arial Narrow" w:hAnsi="Arial Narrow"/>
          <w:bCs/>
        </w:rPr>
      </w:pPr>
    </w:p>
    <w:p w14:paraId="53E9D7FE" w14:textId="77777777" w:rsidR="00AF7F2F" w:rsidRPr="009C688F"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9C688F">
        <w:rPr>
          <w:rFonts w:ascii="Arial Narrow" w:hAnsi="Arial Narrow"/>
          <w:b/>
          <w:u w:val="single"/>
          <w:lang w:eastAsia="sk-SK"/>
        </w:rPr>
        <w:t>Ďalšie informácie</w:t>
      </w:r>
    </w:p>
    <w:p w14:paraId="4F2FDB50" w14:textId="249BB712" w:rsidR="00AF7F2F" w:rsidRPr="009C688F" w:rsidRDefault="00AF7F2F" w:rsidP="00AF7F2F">
      <w:pPr>
        <w:spacing w:after="0" w:line="240" w:lineRule="auto"/>
        <w:jc w:val="both"/>
        <w:rPr>
          <w:rFonts w:ascii="Arial Narrow" w:hAnsi="Arial Narrow"/>
          <w:lang w:eastAsia="sk-SK"/>
        </w:rPr>
      </w:pPr>
      <w:r w:rsidRPr="009C688F">
        <w:rPr>
          <w:rFonts w:ascii="Arial Narrow" w:hAnsi="Arial Narrow"/>
          <w:lang w:eastAsia="sk-SK"/>
        </w:rPr>
        <w:t xml:space="preserve">V prípade </w:t>
      </w:r>
      <w:r w:rsidR="004674E2" w:rsidRPr="009C688F">
        <w:rPr>
          <w:rFonts w:ascii="Arial Narrow" w:eastAsia="Arial" w:hAnsi="Arial Narrow"/>
        </w:rPr>
        <w:t>záujemcu</w:t>
      </w:r>
      <w:r w:rsidRPr="009C688F">
        <w:rPr>
          <w:rFonts w:ascii="Arial Narrow" w:hAnsi="Arial Narrow"/>
          <w:lang w:eastAsia="sk-SK"/>
        </w:rPr>
        <w:t xml:space="preserve">,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w:t>
      </w:r>
    </w:p>
    <w:p w14:paraId="79FD5CE8" w14:textId="77777777" w:rsidR="00AF7F2F" w:rsidRPr="009C688F" w:rsidRDefault="00AF7F2F" w:rsidP="00AF7F2F">
      <w:pPr>
        <w:spacing w:after="0" w:line="240" w:lineRule="auto"/>
        <w:jc w:val="both"/>
        <w:rPr>
          <w:rFonts w:ascii="Arial Narrow" w:hAnsi="Arial Narrow" w:cs="Arial"/>
        </w:rPr>
      </w:pPr>
    </w:p>
    <w:p w14:paraId="07E2301D" w14:textId="1819D214" w:rsidR="00AF7F2F" w:rsidRPr="009C688F" w:rsidRDefault="00AF7F2F" w:rsidP="00AF7F2F">
      <w:pPr>
        <w:spacing w:after="0" w:line="240" w:lineRule="auto"/>
        <w:jc w:val="both"/>
        <w:rPr>
          <w:rFonts w:ascii="Arial Narrow" w:hAnsi="Arial Narrow" w:cs="Arial"/>
        </w:rPr>
      </w:pPr>
      <w:r w:rsidRPr="009C688F">
        <w:rPr>
          <w:rFonts w:ascii="Arial Narrow" w:hAnsi="Arial Narrow" w:cs="Arial"/>
        </w:rPr>
        <w:t xml:space="preserve">Doklady a dokumenty, ktorými </w:t>
      </w:r>
      <w:r w:rsidR="004674E2" w:rsidRPr="009C688F">
        <w:rPr>
          <w:rFonts w:ascii="Arial Narrow" w:eastAsia="Arial" w:hAnsi="Arial Narrow"/>
        </w:rPr>
        <w:t>záujemca</w:t>
      </w:r>
      <w:r w:rsidRPr="009C688F">
        <w:rPr>
          <w:rFonts w:ascii="Arial Narrow" w:hAnsi="Arial Narrow" w:cs="Arial"/>
        </w:rPr>
        <w:t xml:space="preserve"> preukazuje svoju technickú alebo odbornú spôsobilosť sa predkladajú v</w:t>
      </w:r>
      <w:r w:rsidR="001F360A">
        <w:rPr>
          <w:rFonts w:ascii="Arial Narrow" w:hAnsi="Arial Narrow" w:cs="Arial"/>
        </w:rPr>
        <w:t> </w:t>
      </w:r>
      <w:r w:rsidRPr="009C688F">
        <w:rPr>
          <w:rFonts w:ascii="Arial Narrow" w:hAnsi="Arial Narrow" w:cs="Arial"/>
        </w:rPr>
        <w:t>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9C688F" w:rsidRDefault="00AF7F2F" w:rsidP="00AF7F2F">
      <w:pPr>
        <w:spacing w:after="0" w:line="240" w:lineRule="auto"/>
        <w:jc w:val="both"/>
        <w:rPr>
          <w:rFonts w:ascii="Arial Narrow" w:hAnsi="Arial Narrow"/>
          <w:lang w:eastAsia="sk-SK"/>
        </w:rPr>
      </w:pPr>
    </w:p>
    <w:p w14:paraId="7561D885" w14:textId="5255E119" w:rsidR="00AF7F2F" w:rsidRPr="009C688F" w:rsidRDefault="00AF7F2F" w:rsidP="00AF7F2F">
      <w:pPr>
        <w:pStyle w:val="Odsekzoznamu"/>
        <w:spacing w:after="0" w:line="240" w:lineRule="auto"/>
        <w:ind w:left="0"/>
        <w:contextualSpacing w:val="0"/>
        <w:jc w:val="both"/>
        <w:rPr>
          <w:rFonts w:ascii="Arial Narrow" w:hAnsi="Arial Narrow" w:cs="Arial"/>
        </w:rPr>
      </w:pPr>
      <w:r w:rsidRPr="009C688F">
        <w:rPr>
          <w:rFonts w:ascii="Arial Narrow" w:hAnsi="Arial Narrow" w:cs="Arial"/>
        </w:rPr>
        <w:t xml:space="preserve">Pri prepočte inej meny na menu euro sa použije kurz Európskej centrálnej banky platný v deň odoslania oznámenia o vyhlásení verejného obstarávania na predmetnú </w:t>
      </w:r>
      <w:r w:rsidR="004674E2" w:rsidRPr="009C688F">
        <w:rPr>
          <w:rFonts w:ascii="Arial Narrow" w:hAnsi="Arial Narrow" w:cs="Arial"/>
        </w:rPr>
        <w:t xml:space="preserve">užšiu </w:t>
      </w:r>
      <w:r w:rsidRPr="009C688F">
        <w:rPr>
          <w:rFonts w:ascii="Arial Narrow" w:hAnsi="Arial Narrow" w:cs="Arial"/>
        </w:rPr>
        <w:t>súťaž na zverejnenie v Úradnom vestníku EÚ.</w:t>
      </w:r>
    </w:p>
    <w:p w14:paraId="45BC50CA" w14:textId="77777777" w:rsidR="00AF7F2F" w:rsidRPr="009C688F" w:rsidRDefault="00AF7F2F" w:rsidP="00AF7F2F">
      <w:pPr>
        <w:spacing w:after="0" w:line="240" w:lineRule="auto"/>
        <w:jc w:val="both"/>
        <w:rPr>
          <w:rFonts w:ascii="Arial Narrow" w:hAnsi="Arial Narrow"/>
          <w:shd w:val="clear" w:color="auto" w:fill="FFFFFF"/>
        </w:rPr>
      </w:pPr>
    </w:p>
    <w:p w14:paraId="16352900" w14:textId="77777777" w:rsidR="00DE2FF4" w:rsidRDefault="00DE2FF4" w:rsidP="00AF7F2F">
      <w:pPr>
        <w:spacing w:after="0" w:line="240" w:lineRule="auto"/>
        <w:jc w:val="both"/>
        <w:rPr>
          <w:rFonts w:ascii="Arial Narrow" w:hAnsi="Arial Narrow"/>
          <w:shd w:val="clear" w:color="auto" w:fill="FFFFFF"/>
        </w:rPr>
      </w:pPr>
    </w:p>
    <w:p w14:paraId="1708753A" w14:textId="77777777" w:rsidR="00DE2FF4" w:rsidRDefault="00DE2FF4" w:rsidP="00AF7F2F">
      <w:pPr>
        <w:spacing w:after="0" w:line="240" w:lineRule="auto"/>
        <w:jc w:val="both"/>
        <w:rPr>
          <w:rFonts w:ascii="Arial Narrow" w:hAnsi="Arial Narrow"/>
          <w:shd w:val="clear" w:color="auto" w:fill="FFFFFF"/>
        </w:rPr>
      </w:pPr>
    </w:p>
    <w:p w14:paraId="41A3B0EA" w14:textId="77777777" w:rsidR="00DE2FF4" w:rsidRDefault="00DE2FF4" w:rsidP="00AF7F2F">
      <w:pPr>
        <w:spacing w:after="0" w:line="240" w:lineRule="auto"/>
        <w:jc w:val="both"/>
        <w:rPr>
          <w:rFonts w:ascii="Arial Narrow" w:hAnsi="Arial Narrow"/>
          <w:shd w:val="clear" w:color="auto" w:fill="FFFFFF"/>
        </w:rPr>
      </w:pPr>
    </w:p>
    <w:p w14:paraId="4A5C2D4A" w14:textId="77777777" w:rsidR="00DE2FF4" w:rsidRDefault="00DE2FF4" w:rsidP="00AF7F2F">
      <w:pPr>
        <w:spacing w:after="0" w:line="240" w:lineRule="auto"/>
        <w:jc w:val="both"/>
        <w:rPr>
          <w:rFonts w:ascii="Arial Narrow" w:hAnsi="Arial Narrow"/>
          <w:shd w:val="clear" w:color="auto" w:fill="FFFFFF"/>
        </w:rPr>
      </w:pPr>
    </w:p>
    <w:p w14:paraId="02DC7257" w14:textId="77777777" w:rsidR="00DE2FF4" w:rsidRDefault="00DE2FF4" w:rsidP="00AF7F2F">
      <w:pPr>
        <w:spacing w:after="0" w:line="240" w:lineRule="auto"/>
        <w:jc w:val="both"/>
        <w:rPr>
          <w:rFonts w:ascii="Arial Narrow" w:hAnsi="Arial Narrow"/>
          <w:shd w:val="clear" w:color="auto" w:fill="FFFFFF"/>
        </w:rPr>
      </w:pPr>
    </w:p>
    <w:p w14:paraId="52E2405D" w14:textId="77777777" w:rsidR="00DE2FF4" w:rsidRDefault="00DE2FF4" w:rsidP="00AF7F2F">
      <w:pPr>
        <w:spacing w:after="0" w:line="240" w:lineRule="auto"/>
        <w:jc w:val="both"/>
        <w:rPr>
          <w:rFonts w:ascii="Arial Narrow" w:hAnsi="Arial Narrow"/>
          <w:shd w:val="clear" w:color="auto" w:fill="FFFFFF"/>
        </w:rPr>
      </w:pPr>
    </w:p>
    <w:p w14:paraId="4A779259" w14:textId="77777777" w:rsidR="00DE2FF4" w:rsidRDefault="00DE2FF4" w:rsidP="00AF7F2F">
      <w:pPr>
        <w:spacing w:after="0" w:line="240" w:lineRule="auto"/>
        <w:jc w:val="both"/>
        <w:rPr>
          <w:rFonts w:ascii="Arial Narrow" w:hAnsi="Arial Narrow"/>
          <w:shd w:val="clear" w:color="auto" w:fill="FFFFFF"/>
        </w:rPr>
      </w:pPr>
    </w:p>
    <w:sectPr w:rsidR="00DE2FF4" w:rsidSect="008A7C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DB81" w14:textId="77777777" w:rsidR="00A60940" w:rsidRDefault="00A60940" w:rsidP="00CF3803">
      <w:pPr>
        <w:spacing w:after="0" w:line="240" w:lineRule="auto"/>
      </w:pPr>
      <w:r>
        <w:separator/>
      </w:r>
    </w:p>
  </w:endnote>
  <w:endnote w:type="continuationSeparator" w:id="0">
    <w:p w14:paraId="0E0386B0" w14:textId="77777777" w:rsidR="00A60940" w:rsidRDefault="00A6094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E56F" w14:textId="77777777" w:rsidR="00A60940" w:rsidRDefault="00A60940" w:rsidP="00CF3803">
      <w:pPr>
        <w:spacing w:after="0" w:line="240" w:lineRule="auto"/>
      </w:pPr>
      <w:r>
        <w:separator/>
      </w:r>
    </w:p>
  </w:footnote>
  <w:footnote w:type="continuationSeparator" w:id="0">
    <w:p w14:paraId="2988AA2E" w14:textId="77777777" w:rsidR="00A60940" w:rsidRDefault="00A6094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264D5857"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861E78">
      <w:rPr>
        <w:rFonts w:ascii="Arial Narrow" w:hAnsi="Arial Narrow"/>
        <w:sz w:val="18"/>
        <w:szCs w:val="18"/>
      </w:rPr>
      <w:t>2</w:t>
    </w:r>
    <w:r w:rsidR="00861E78" w:rsidRPr="007C6581">
      <w:rPr>
        <w:rFonts w:ascii="Arial Narrow" w:hAnsi="Arial Narrow"/>
        <w:sz w:val="18"/>
        <w:szCs w:val="18"/>
      </w:rPr>
      <w:t xml:space="preserve"> </w:t>
    </w:r>
    <w:r w:rsidRPr="007C6581">
      <w:rPr>
        <w:rFonts w:ascii="Arial Narrow" w:hAnsi="Arial Narrow"/>
        <w:sz w:val="18"/>
        <w:szCs w:val="18"/>
      </w:rPr>
      <w:t>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217EA3"/>
    <w:multiLevelType w:val="hybridMultilevel"/>
    <w:tmpl w:val="C0504CF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785930695">
    <w:abstractNumId w:val="4"/>
  </w:num>
  <w:num w:numId="2" w16cid:durableId="1984038764">
    <w:abstractNumId w:val="5"/>
  </w:num>
  <w:num w:numId="3" w16cid:durableId="187914097">
    <w:abstractNumId w:val="12"/>
  </w:num>
  <w:num w:numId="4" w16cid:durableId="874732335">
    <w:abstractNumId w:val="17"/>
  </w:num>
  <w:num w:numId="5" w16cid:durableId="1249272328">
    <w:abstractNumId w:val="13"/>
  </w:num>
  <w:num w:numId="6" w16cid:durableId="1856074490">
    <w:abstractNumId w:val="7"/>
  </w:num>
  <w:num w:numId="7" w16cid:durableId="1048646002">
    <w:abstractNumId w:val="1"/>
  </w:num>
  <w:num w:numId="8" w16cid:durableId="750084904">
    <w:abstractNumId w:val="15"/>
  </w:num>
  <w:num w:numId="9" w16cid:durableId="1097093642">
    <w:abstractNumId w:val="19"/>
  </w:num>
  <w:num w:numId="10" w16cid:durableId="597327788">
    <w:abstractNumId w:val="8"/>
  </w:num>
  <w:num w:numId="11" w16cid:durableId="295719557">
    <w:abstractNumId w:val="14"/>
  </w:num>
  <w:num w:numId="12" w16cid:durableId="1655257795">
    <w:abstractNumId w:val="18"/>
  </w:num>
  <w:num w:numId="13" w16cid:durableId="1693721100">
    <w:abstractNumId w:val="11"/>
  </w:num>
  <w:num w:numId="14" w16cid:durableId="1622030251">
    <w:abstractNumId w:val="10"/>
  </w:num>
  <w:num w:numId="15" w16cid:durableId="1745954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369925">
    <w:abstractNumId w:val="0"/>
  </w:num>
  <w:num w:numId="17" w16cid:durableId="1174102326">
    <w:abstractNumId w:val="6"/>
  </w:num>
  <w:num w:numId="18" w16cid:durableId="1000473742">
    <w:abstractNumId w:val="9"/>
  </w:num>
  <w:num w:numId="19" w16cid:durableId="1061169589">
    <w:abstractNumId w:val="3"/>
  </w:num>
  <w:num w:numId="20" w16cid:durableId="1655062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22F8F"/>
    <w:rsid w:val="0003005C"/>
    <w:rsid w:val="00030EBF"/>
    <w:rsid w:val="00040BA9"/>
    <w:rsid w:val="00040BEF"/>
    <w:rsid w:val="00045959"/>
    <w:rsid w:val="00045BBB"/>
    <w:rsid w:val="00052555"/>
    <w:rsid w:val="000537C8"/>
    <w:rsid w:val="00064935"/>
    <w:rsid w:val="00083B06"/>
    <w:rsid w:val="0008721F"/>
    <w:rsid w:val="000872CD"/>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1FC6"/>
    <w:rsid w:val="001437DD"/>
    <w:rsid w:val="00152064"/>
    <w:rsid w:val="001579A4"/>
    <w:rsid w:val="0016443D"/>
    <w:rsid w:val="00177358"/>
    <w:rsid w:val="001807E2"/>
    <w:rsid w:val="001A0475"/>
    <w:rsid w:val="001A0942"/>
    <w:rsid w:val="001A13E7"/>
    <w:rsid w:val="001A4DE2"/>
    <w:rsid w:val="001C7197"/>
    <w:rsid w:val="001C7614"/>
    <w:rsid w:val="001D1A90"/>
    <w:rsid w:val="001E17BF"/>
    <w:rsid w:val="001F360A"/>
    <w:rsid w:val="001F4B47"/>
    <w:rsid w:val="001F4CC1"/>
    <w:rsid w:val="00202788"/>
    <w:rsid w:val="00203091"/>
    <w:rsid w:val="002120B7"/>
    <w:rsid w:val="0021595D"/>
    <w:rsid w:val="00216286"/>
    <w:rsid w:val="0021690B"/>
    <w:rsid w:val="00226CE2"/>
    <w:rsid w:val="00233E48"/>
    <w:rsid w:val="00233FD2"/>
    <w:rsid w:val="00234916"/>
    <w:rsid w:val="00244A0C"/>
    <w:rsid w:val="00246E53"/>
    <w:rsid w:val="00252BBF"/>
    <w:rsid w:val="00257A5C"/>
    <w:rsid w:val="002604C8"/>
    <w:rsid w:val="002843B7"/>
    <w:rsid w:val="00284649"/>
    <w:rsid w:val="0028580E"/>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5EFB"/>
    <w:rsid w:val="003963FE"/>
    <w:rsid w:val="003A2371"/>
    <w:rsid w:val="003A2DB3"/>
    <w:rsid w:val="003C06A1"/>
    <w:rsid w:val="003C12FF"/>
    <w:rsid w:val="003C1B9D"/>
    <w:rsid w:val="003D7062"/>
    <w:rsid w:val="003D7720"/>
    <w:rsid w:val="003E3A28"/>
    <w:rsid w:val="003E4862"/>
    <w:rsid w:val="003E5C03"/>
    <w:rsid w:val="003F0645"/>
    <w:rsid w:val="003F19A8"/>
    <w:rsid w:val="003F658A"/>
    <w:rsid w:val="00407B93"/>
    <w:rsid w:val="00414913"/>
    <w:rsid w:val="004163BA"/>
    <w:rsid w:val="004168C8"/>
    <w:rsid w:val="0042224B"/>
    <w:rsid w:val="00422288"/>
    <w:rsid w:val="00461B8B"/>
    <w:rsid w:val="00463231"/>
    <w:rsid w:val="00466C5E"/>
    <w:rsid w:val="004674E2"/>
    <w:rsid w:val="004709DE"/>
    <w:rsid w:val="0047282D"/>
    <w:rsid w:val="00474816"/>
    <w:rsid w:val="00483DAC"/>
    <w:rsid w:val="004A1FFD"/>
    <w:rsid w:val="004B206A"/>
    <w:rsid w:val="004B35F2"/>
    <w:rsid w:val="004B496E"/>
    <w:rsid w:val="004C335B"/>
    <w:rsid w:val="004D51E9"/>
    <w:rsid w:val="004E0D4E"/>
    <w:rsid w:val="004F585E"/>
    <w:rsid w:val="00501BEC"/>
    <w:rsid w:val="00503C06"/>
    <w:rsid w:val="00504DFD"/>
    <w:rsid w:val="00505F5D"/>
    <w:rsid w:val="00506594"/>
    <w:rsid w:val="00525596"/>
    <w:rsid w:val="00541B2C"/>
    <w:rsid w:val="00543F73"/>
    <w:rsid w:val="00557FB2"/>
    <w:rsid w:val="00566D51"/>
    <w:rsid w:val="005677AD"/>
    <w:rsid w:val="00584149"/>
    <w:rsid w:val="00586473"/>
    <w:rsid w:val="00587243"/>
    <w:rsid w:val="00593678"/>
    <w:rsid w:val="005947C9"/>
    <w:rsid w:val="005A0AEB"/>
    <w:rsid w:val="005B7A62"/>
    <w:rsid w:val="005C6195"/>
    <w:rsid w:val="005D0004"/>
    <w:rsid w:val="005D1FEF"/>
    <w:rsid w:val="005D23E2"/>
    <w:rsid w:val="005E0015"/>
    <w:rsid w:val="005E055E"/>
    <w:rsid w:val="005E28B7"/>
    <w:rsid w:val="005E6C0D"/>
    <w:rsid w:val="005F0BEB"/>
    <w:rsid w:val="005F174C"/>
    <w:rsid w:val="005F6B63"/>
    <w:rsid w:val="006014EE"/>
    <w:rsid w:val="00603573"/>
    <w:rsid w:val="0061711A"/>
    <w:rsid w:val="00620984"/>
    <w:rsid w:val="00630342"/>
    <w:rsid w:val="00632E69"/>
    <w:rsid w:val="00637F7F"/>
    <w:rsid w:val="00642780"/>
    <w:rsid w:val="00647977"/>
    <w:rsid w:val="00654472"/>
    <w:rsid w:val="00660614"/>
    <w:rsid w:val="00660F57"/>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45A3D"/>
    <w:rsid w:val="00753E9A"/>
    <w:rsid w:val="00760594"/>
    <w:rsid w:val="00761153"/>
    <w:rsid w:val="0076502B"/>
    <w:rsid w:val="007779AF"/>
    <w:rsid w:val="00782027"/>
    <w:rsid w:val="00785E23"/>
    <w:rsid w:val="00796C66"/>
    <w:rsid w:val="007A01EC"/>
    <w:rsid w:val="007A0F49"/>
    <w:rsid w:val="007A2754"/>
    <w:rsid w:val="007A7038"/>
    <w:rsid w:val="007C3264"/>
    <w:rsid w:val="007C6CD3"/>
    <w:rsid w:val="007E480C"/>
    <w:rsid w:val="007E481E"/>
    <w:rsid w:val="007F0FEF"/>
    <w:rsid w:val="007F1EDD"/>
    <w:rsid w:val="007F4395"/>
    <w:rsid w:val="00800A3C"/>
    <w:rsid w:val="008053F7"/>
    <w:rsid w:val="00814801"/>
    <w:rsid w:val="00823420"/>
    <w:rsid w:val="00827DD2"/>
    <w:rsid w:val="00835829"/>
    <w:rsid w:val="00844D8F"/>
    <w:rsid w:val="00856985"/>
    <w:rsid w:val="00861E78"/>
    <w:rsid w:val="00886254"/>
    <w:rsid w:val="008A21D9"/>
    <w:rsid w:val="008A467E"/>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169C"/>
    <w:rsid w:val="0093142A"/>
    <w:rsid w:val="00934227"/>
    <w:rsid w:val="00941B25"/>
    <w:rsid w:val="00947669"/>
    <w:rsid w:val="00953D59"/>
    <w:rsid w:val="00960074"/>
    <w:rsid w:val="009703C0"/>
    <w:rsid w:val="0098633C"/>
    <w:rsid w:val="00986E67"/>
    <w:rsid w:val="009A6009"/>
    <w:rsid w:val="009B14BC"/>
    <w:rsid w:val="009B2A26"/>
    <w:rsid w:val="009B4BFD"/>
    <w:rsid w:val="009B5AC4"/>
    <w:rsid w:val="009B6299"/>
    <w:rsid w:val="009C6045"/>
    <w:rsid w:val="009C688F"/>
    <w:rsid w:val="009D6A48"/>
    <w:rsid w:val="009E5AD8"/>
    <w:rsid w:val="009F226E"/>
    <w:rsid w:val="009F7990"/>
    <w:rsid w:val="00A130C8"/>
    <w:rsid w:val="00A21721"/>
    <w:rsid w:val="00A224C2"/>
    <w:rsid w:val="00A23962"/>
    <w:rsid w:val="00A312EF"/>
    <w:rsid w:val="00A320F5"/>
    <w:rsid w:val="00A3269B"/>
    <w:rsid w:val="00A32CC7"/>
    <w:rsid w:val="00A35B70"/>
    <w:rsid w:val="00A403F4"/>
    <w:rsid w:val="00A472EE"/>
    <w:rsid w:val="00A523E9"/>
    <w:rsid w:val="00A60940"/>
    <w:rsid w:val="00A6317E"/>
    <w:rsid w:val="00A63431"/>
    <w:rsid w:val="00A73047"/>
    <w:rsid w:val="00A75414"/>
    <w:rsid w:val="00A77AEB"/>
    <w:rsid w:val="00AA1C02"/>
    <w:rsid w:val="00AA250D"/>
    <w:rsid w:val="00AA26B7"/>
    <w:rsid w:val="00AA7BE0"/>
    <w:rsid w:val="00AB632F"/>
    <w:rsid w:val="00AC4256"/>
    <w:rsid w:val="00AD0B8C"/>
    <w:rsid w:val="00AE2E11"/>
    <w:rsid w:val="00AF7F2F"/>
    <w:rsid w:val="00B022C3"/>
    <w:rsid w:val="00B108B4"/>
    <w:rsid w:val="00B12131"/>
    <w:rsid w:val="00B20C76"/>
    <w:rsid w:val="00B33912"/>
    <w:rsid w:val="00B33A50"/>
    <w:rsid w:val="00B40D1E"/>
    <w:rsid w:val="00B5148B"/>
    <w:rsid w:val="00B74202"/>
    <w:rsid w:val="00B75725"/>
    <w:rsid w:val="00B802FF"/>
    <w:rsid w:val="00B906C4"/>
    <w:rsid w:val="00B907B3"/>
    <w:rsid w:val="00BA3F66"/>
    <w:rsid w:val="00BA6699"/>
    <w:rsid w:val="00BA753F"/>
    <w:rsid w:val="00BB231A"/>
    <w:rsid w:val="00BB5D8B"/>
    <w:rsid w:val="00BB673C"/>
    <w:rsid w:val="00BC1070"/>
    <w:rsid w:val="00BC5623"/>
    <w:rsid w:val="00BC7454"/>
    <w:rsid w:val="00BC7D62"/>
    <w:rsid w:val="00BC7F2A"/>
    <w:rsid w:val="00BE1359"/>
    <w:rsid w:val="00BE3AD8"/>
    <w:rsid w:val="00BE6A5C"/>
    <w:rsid w:val="00BF281D"/>
    <w:rsid w:val="00C100A9"/>
    <w:rsid w:val="00C1427E"/>
    <w:rsid w:val="00C16A30"/>
    <w:rsid w:val="00C173C6"/>
    <w:rsid w:val="00C21A89"/>
    <w:rsid w:val="00C246EE"/>
    <w:rsid w:val="00C26B1E"/>
    <w:rsid w:val="00C27C69"/>
    <w:rsid w:val="00C325F3"/>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1333"/>
    <w:rsid w:val="00D172AD"/>
    <w:rsid w:val="00D3408F"/>
    <w:rsid w:val="00D34A35"/>
    <w:rsid w:val="00D426E7"/>
    <w:rsid w:val="00D42D10"/>
    <w:rsid w:val="00D47299"/>
    <w:rsid w:val="00D5458B"/>
    <w:rsid w:val="00D569AD"/>
    <w:rsid w:val="00D624F7"/>
    <w:rsid w:val="00D911C9"/>
    <w:rsid w:val="00D92EE1"/>
    <w:rsid w:val="00D9300B"/>
    <w:rsid w:val="00DA74B0"/>
    <w:rsid w:val="00DC0CA1"/>
    <w:rsid w:val="00DD2426"/>
    <w:rsid w:val="00DE2FF4"/>
    <w:rsid w:val="00DE45F4"/>
    <w:rsid w:val="00DF0D5E"/>
    <w:rsid w:val="00DF2B9C"/>
    <w:rsid w:val="00E00DE6"/>
    <w:rsid w:val="00E00E40"/>
    <w:rsid w:val="00E01F8B"/>
    <w:rsid w:val="00E03A23"/>
    <w:rsid w:val="00E04AE5"/>
    <w:rsid w:val="00E052F9"/>
    <w:rsid w:val="00E10B0A"/>
    <w:rsid w:val="00E14C68"/>
    <w:rsid w:val="00E31194"/>
    <w:rsid w:val="00E34025"/>
    <w:rsid w:val="00E465A3"/>
    <w:rsid w:val="00E4678D"/>
    <w:rsid w:val="00E60B9F"/>
    <w:rsid w:val="00E642E7"/>
    <w:rsid w:val="00E6549C"/>
    <w:rsid w:val="00E67D3C"/>
    <w:rsid w:val="00E742DF"/>
    <w:rsid w:val="00E802D0"/>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0A4B"/>
    <w:rsid w:val="00F53F50"/>
    <w:rsid w:val="00F614ED"/>
    <w:rsid w:val="00F7022C"/>
    <w:rsid w:val="00F72082"/>
    <w:rsid w:val="00F73AD8"/>
    <w:rsid w:val="00F76CDC"/>
    <w:rsid w:val="00F82D10"/>
    <w:rsid w:val="00F84989"/>
    <w:rsid w:val="00FA2335"/>
    <w:rsid w:val="00FA3FDF"/>
    <w:rsid w:val="00FA77E4"/>
    <w:rsid w:val="00FA7BF3"/>
    <w:rsid w:val="00FB15D4"/>
    <w:rsid w:val="00FB1CDB"/>
    <w:rsid w:val="00FB4CC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92169C"/>
    <w:rPr>
      <w:rFonts w:cs="Times New Roman"/>
      <w:sz w:val="22"/>
      <w:szCs w:val="22"/>
      <w:lang w:eastAsia="en-US"/>
    </w:rPr>
  </w:style>
  <w:style w:type="character" w:styleId="Vrazn">
    <w:name w:val="Strong"/>
    <w:basedOn w:val="Predvolenpsmoodseku"/>
    <w:uiPriority w:val="22"/>
    <w:qFormat/>
    <w:rsid w:val="003A2DB3"/>
    <w:rPr>
      <w:b/>
      <w:bCs/>
    </w:rPr>
  </w:style>
  <w:style w:type="character" w:customStyle="1" w:styleId="normaltextrun">
    <w:name w:val="normaltextrun"/>
    <w:basedOn w:val="Predvolenpsmoodseku"/>
    <w:rsid w:val="00AB632F"/>
  </w:style>
  <w:style w:type="character" w:customStyle="1" w:styleId="eop">
    <w:name w:val="eop"/>
    <w:basedOn w:val="Predvolenpsmoodseku"/>
    <w:rsid w:val="00AB632F"/>
  </w:style>
  <w:style w:type="character" w:customStyle="1" w:styleId="ra">
    <w:name w:val="ra"/>
    <w:basedOn w:val="Predvolenpsmoodseku"/>
    <w:rsid w:val="005D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701264">
      <w:bodyDiv w:val="1"/>
      <w:marLeft w:val="0"/>
      <w:marRight w:val="0"/>
      <w:marTop w:val="0"/>
      <w:marBottom w:val="0"/>
      <w:divBdr>
        <w:top w:val="none" w:sz="0" w:space="0" w:color="auto"/>
        <w:left w:val="none" w:sz="0" w:space="0" w:color="auto"/>
        <w:bottom w:val="none" w:sz="0" w:space="0" w:color="auto"/>
        <w:right w:val="none" w:sz="0" w:space="0" w:color="auto"/>
      </w:divBdr>
      <w:divsChild>
        <w:div w:id="888878548">
          <w:marLeft w:val="255"/>
          <w:marRight w:val="0"/>
          <w:marTop w:val="75"/>
          <w:marBottom w:val="0"/>
          <w:divBdr>
            <w:top w:val="none" w:sz="0" w:space="0" w:color="auto"/>
            <w:left w:val="none" w:sz="0" w:space="0" w:color="auto"/>
            <w:bottom w:val="none" w:sz="0" w:space="0" w:color="auto"/>
            <w:right w:val="none" w:sz="0" w:space="0" w:color="auto"/>
          </w:divBdr>
          <w:divsChild>
            <w:div w:id="298343368">
              <w:marLeft w:val="0"/>
              <w:marRight w:val="225"/>
              <w:marTop w:val="0"/>
              <w:marBottom w:val="0"/>
              <w:divBdr>
                <w:top w:val="none" w:sz="0" w:space="0" w:color="auto"/>
                <w:left w:val="none" w:sz="0" w:space="0" w:color="auto"/>
                <w:bottom w:val="none" w:sz="0" w:space="0" w:color="auto"/>
                <w:right w:val="none" w:sz="0" w:space="0" w:color="auto"/>
              </w:divBdr>
            </w:div>
          </w:divsChild>
        </w:div>
        <w:div w:id="1061445184">
          <w:marLeft w:val="255"/>
          <w:marRight w:val="0"/>
          <w:marTop w:val="75"/>
          <w:marBottom w:val="0"/>
          <w:divBdr>
            <w:top w:val="none" w:sz="0" w:space="0" w:color="auto"/>
            <w:left w:val="none" w:sz="0" w:space="0" w:color="auto"/>
            <w:bottom w:val="none" w:sz="0" w:space="0" w:color="auto"/>
            <w:right w:val="none" w:sz="0" w:space="0" w:color="auto"/>
          </w:divBdr>
          <w:divsChild>
            <w:div w:id="3168119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71200285">
      <w:bodyDiv w:val="1"/>
      <w:marLeft w:val="0"/>
      <w:marRight w:val="0"/>
      <w:marTop w:val="0"/>
      <w:marBottom w:val="0"/>
      <w:divBdr>
        <w:top w:val="none" w:sz="0" w:space="0" w:color="auto"/>
        <w:left w:val="none" w:sz="0" w:space="0" w:color="auto"/>
        <w:bottom w:val="none" w:sz="0" w:space="0" w:color="auto"/>
        <w:right w:val="none" w:sz="0" w:space="0" w:color="auto"/>
      </w:divBdr>
    </w:div>
    <w:div w:id="2070225021">
      <w:bodyDiv w:val="1"/>
      <w:marLeft w:val="0"/>
      <w:marRight w:val="0"/>
      <w:marTop w:val="0"/>
      <w:marBottom w:val="0"/>
      <w:divBdr>
        <w:top w:val="none" w:sz="0" w:space="0" w:color="auto"/>
        <w:left w:val="none" w:sz="0" w:space="0" w:color="auto"/>
        <w:bottom w:val="none" w:sz="0" w:space="0" w:color="auto"/>
        <w:right w:val="none" w:sz="0" w:space="0" w:color="auto"/>
      </w:divBdr>
      <w:divsChild>
        <w:div w:id="259727437">
          <w:marLeft w:val="255"/>
          <w:marRight w:val="0"/>
          <w:marTop w:val="75"/>
          <w:marBottom w:val="0"/>
          <w:divBdr>
            <w:top w:val="none" w:sz="0" w:space="0" w:color="auto"/>
            <w:left w:val="none" w:sz="0" w:space="0" w:color="auto"/>
            <w:bottom w:val="none" w:sz="0" w:space="0" w:color="auto"/>
            <w:right w:val="none" w:sz="0" w:space="0" w:color="auto"/>
          </w:divBdr>
          <w:divsChild>
            <w:div w:id="1810249585">
              <w:marLeft w:val="0"/>
              <w:marRight w:val="225"/>
              <w:marTop w:val="0"/>
              <w:marBottom w:val="0"/>
              <w:divBdr>
                <w:top w:val="none" w:sz="0" w:space="0" w:color="auto"/>
                <w:left w:val="none" w:sz="0" w:space="0" w:color="auto"/>
                <w:bottom w:val="none" w:sz="0" w:space="0" w:color="auto"/>
                <w:right w:val="none" w:sz="0" w:space="0" w:color="auto"/>
              </w:divBdr>
            </w:div>
          </w:divsChild>
        </w:div>
        <w:div w:id="167672964">
          <w:marLeft w:val="255"/>
          <w:marRight w:val="0"/>
          <w:marTop w:val="75"/>
          <w:marBottom w:val="0"/>
          <w:divBdr>
            <w:top w:val="none" w:sz="0" w:space="0" w:color="auto"/>
            <w:left w:val="none" w:sz="0" w:space="0" w:color="auto"/>
            <w:bottom w:val="none" w:sz="0" w:space="0" w:color="auto"/>
            <w:right w:val="none" w:sz="0" w:space="0" w:color="auto"/>
          </w:divBdr>
          <w:divsChild>
            <w:div w:id="11857498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1888</Words>
  <Characters>11274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Baxant</cp:lastModifiedBy>
  <cp:revision>4</cp:revision>
  <cp:lastPrinted>2022-01-18T07:35:00Z</cp:lastPrinted>
  <dcterms:created xsi:type="dcterms:W3CDTF">2025-10-08T12:31:00Z</dcterms:created>
  <dcterms:modified xsi:type="dcterms:W3CDTF">2025-10-10T08:10:00Z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