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E769" w14:textId="57165C94" w:rsidR="00997D6E" w:rsidRPr="00B20773" w:rsidRDefault="00997D6E" w:rsidP="00997D6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00"/>
        <w:outlineLvl w:val="4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  <w:r w:rsidRPr="00B20773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>PRÍLOHA Č. 8 SÚŤAŽNÝCH PODKLADOV</w:t>
      </w:r>
      <w:r w:rsidRPr="00B20773"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  <w:t xml:space="preserve"> </w:t>
      </w:r>
    </w:p>
    <w:p w14:paraId="7E8E64F5" w14:textId="77777777" w:rsidR="00997D6E" w:rsidRPr="00B20773" w:rsidRDefault="00997D6E" w:rsidP="00997D6E">
      <w:pPr>
        <w:widowControl/>
        <w:adjustRightInd w:val="0"/>
        <w:spacing w:after="120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</w:p>
    <w:p w14:paraId="5F424E8A" w14:textId="77777777" w:rsidR="004C16DF" w:rsidRPr="00B20773" w:rsidRDefault="004C16DF" w:rsidP="004C16DF">
      <w:pPr>
        <w:pStyle w:val="Zkladntext"/>
        <w:rPr>
          <w:rFonts w:asciiTheme="minorHAnsi" w:hAnsiTheme="minorHAnsi" w:cstheme="minorHAnsi"/>
          <w:b/>
          <w:sz w:val="24"/>
          <w:lang w:val="sk-SK"/>
        </w:rPr>
      </w:pPr>
    </w:p>
    <w:p w14:paraId="0DCBFB7F" w14:textId="77777777" w:rsidR="004C16DF" w:rsidRPr="00B20773" w:rsidRDefault="004C16DF" w:rsidP="004C16DF">
      <w:pPr>
        <w:pStyle w:val="Zkladntext"/>
        <w:spacing w:before="6"/>
        <w:rPr>
          <w:rFonts w:asciiTheme="minorHAnsi" w:hAnsiTheme="minorHAnsi" w:cstheme="minorHAnsi"/>
          <w:b/>
          <w:sz w:val="31"/>
          <w:lang w:val="sk-SK"/>
        </w:rPr>
      </w:pPr>
    </w:p>
    <w:p w14:paraId="657BF82C" w14:textId="77777777" w:rsidR="004C16DF" w:rsidRPr="00B20773" w:rsidRDefault="004C16DF" w:rsidP="004C16DF">
      <w:pPr>
        <w:ind w:left="2653"/>
        <w:rPr>
          <w:rFonts w:asciiTheme="minorHAnsi" w:hAnsiTheme="minorHAnsi" w:cstheme="minorHAnsi"/>
          <w:b/>
          <w:bCs/>
          <w:sz w:val="28"/>
          <w:lang w:val="sk-SK"/>
        </w:rPr>
      </w:pPr>
      <w:r w:rsidRPr="00B20773">
        <w:rPr>
          <w:rFonts w:asciiTheme="minorHAnsi" w:hAnsiTheme="minorHAnsi" w:cstheme="minorHAnsi"/>
          <w:b/>
          <w:bCs/>
          <w:sz w:val="28"/>
          <w:lang w:val="sk-SK"/>
        </w:rPr>
        <w:t>ZOZNAM DÔVERNÝCH INFORMÁCIÍ</w:t>
      </w:r>
    </w:p>
    <w:p w14:paraId="5FECA34C" w14:textId="77777777" w:rsidR="004C16DF" w:rsidRPr="00B20773" w:rsidRDefault="004C16DF" w:rsidP="004C16DF">
      <w:pPr>
        <w:pStyle w:val="Zkladntext"/>
        <w:spacing w:before="1"/>
        <w:rPr>
          <w:rFonts w:asciiTheme="minorHAnsi" w:hAnsiTheme="minorHAnsi" w:cstheme="minorHAnsi"/>
          <w:sz w:val="44"/>
          <w:lang w:val="sk-SK"/>
        </w:rPr>
      </w:pPr>
    </w:p>
    <w:p w14:paraId="19CB3E51" w14:textId="05A21F10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 w:rsidRPr="00B20773">
        <w:rPr>
          <w:rFonts w:ascii="Calibri" w:hAnsi="Calibri" w:cs="Calibri"/>
          <w:b/>
          <w:bCs/>
          <w:sz w:val="22"/>
          <w:szCs w:val="22"/>
          <w:lang w:val="sk-SK"/>
        </w:rPr>
        <w:t>Uchádzač/skupina dodávateľov:</w:t>
      </w:r>
    </w:p>
    <w:p w14:paraId="2522707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Obchodné meno/názov: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354119D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Sídlo/miesto podnikania: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1D88FEB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IČO: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2BA0490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0"/>
          <w:szCs w:val="20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0"/>
          <w:szCs w:val="20"/>
          <w:lang w:val="sk-SK"/>
        </w:rPr>
        <w:t>(ďalej len „uchádzač“)</w:t>
      </w:r>
    </w:p>
    <w:p w14:paraId="3F1EAB9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1D007D2D" w14:textId="63B7101A" w:rsidR="00B20773" w:rsidRPr="00B20773" w:rsidRDefault="00B20773" w:rsidP="00B20773">
      <w:pPr>
        <w:pStyle w:val="Zkladntext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>Názov zákazky:</w:t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„</w:t>
      </w:r>
      <w:r w:rsidR="00CE57F4" w:rsidRPr="00CE57F4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Trvalé a analytické činnosti v oblasti elektronických komunikácií</w:t>
      </w:r>
      <w:bookmarkStart w:id="0" w:name="_GoBack"/>
      <w:bookmarkEnd w:id="0"/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“</w:t>
      </w:r>
    </w:p>
    <w:p w14:paraId="46675BEA" w14:textId="65614707" w:rsidR="00095479" w:rsidRDefault="00095479" w:rsidP="00095479">
      <w:pPr>
        <w:pStyle w:val="Zkladntext"/>
        <w:ind w:left="3600" w:hanging="3600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CE57F4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CE57F4">
        <w:rPr>
          <w:rFonts w:ascii="Calibri" w:hAnsi="Calibri" w:cs="Calibri"/>
          <w:color w:val="000000"/>
          <w:sz w:val="22"/>
          <w:szCs w:val="22"/>
        </w:rPr>
        <w:t>.2025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CE57F4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CE57F4"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xxxxxx</w:t>
      </w:r>
      <w:r w:rsidR="00CE57F4"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="00CE57F4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7F4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79E86248" w14:textId="77777777" w:rsidR="000941AB" w:rsidRPr="00B20773" w:rsidRDefault="000941AB" w:rsidP="000941AB">
      <w:pPr>
        <w:pStyle w:val="Zkladntext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630F62EF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053518D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76C692F" w14:textId="752F627B" w:rsidR="000941AB" w:rsidRPr="00B20773" w:rsidRDefault="000941AB" w:rsidP="000941AB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b/>
          <w:bCs/>
          <w:szCs w:val="22"/>
        </w:rPr>
        <w:t>ČESTNE VYHLASUJEM</w:t>
      </w:r>
      <w:r w:rsidRPr="00B20773">
        <w:rPr>
          <w:rFonts w:ascii="Calibri" w:hAnsi="Calibri" w:cs="Calibri"/>
          <w:szCs w:val="22"/>
        </w:rPr>
        <w:t xml:space="preserve">, </w:t>
      </w:r>
    </w:p>
    <w:p w14:paraId="5FCB2454" w14:textId="77777777" w:rsidR="00EF5A4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</w:p>
    <w:p w14:paraId="1C314292" w14:textId="6E8E2FC2" w:rsidR="004C16D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že nami predložená ponuka</w:t>
      </w:r>
    </w:p>
    <w:p w14:paraId="28D3AD63" w14:textId="3C3EED06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neobsahuje žiadne dôverné informácie*</w:t>
      </w:r>
    </w:p>
    <w:p w14:paraId="5DD2325F" w14:textId="77777777" w:rsidR="00AA6E82" w:rsidRPr="00B20773" w:rsidRDefault="00AA6E82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5F55177" w14:textId="5517D38C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dôverné informácie, ktoré sú v ponuke označené slovom „DÔVERNÉ“*</w:t>
      </w:r>
    </w:p>
    <w:p w14:paraId="5F4337B7" w14:textId="77777777" w:rsidR="004C16DF" w:rsidRPr="00B20773" w:rsidRDefault="004C16DF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30BD607E" w14:textId="77777777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nasledovné dôverné informácie:*</w:t>
      </w:r>
    </w:p>
    <w:p w14:paraId="5C4072C5" w14:textId="77777777" w:rsidR="004C16DF" w:rsidRPr="00B20773" w:rsidRDefault="004C16DF" w:rsidP="004C16DF">
      <w:pPr>
        <w:pStyle w:val="Zkladntext"/>
        <w:spacing w:before="6"/>
        <w:rPr>
          <w:rFonts w:ascii="Calibri" w:hAnsi="Calibri" w:cs="Calibri"/>
          <w:sz w:val="22"/>
          <w:szCs w:val="22"/>
          <w:lang w:val="sk-SK"/>
        </w:rPr>
      </w:pPr>
    </w:p>
    <w:tbl>
      <w:tblPr>
        <w:tblW w:w="8784" w:type="dxa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1834"/>
      </w:tblGrid>
      <w:tr w:rsidR="004C16DF" w:rsidRPr="00B20773" w14:paraId="7FFF99B5" w14:textId="77777777" w:rsidTr="00EF5A4F">
        <w:trPr>
          <w:trHeight w:val="432"/>
        </w:trPr>
        <w:tc>
          <w:tcPr>
            <w:tcW w:w="709" w:type="dxa"/>
            <w:shd w:val="clear" w:color="auto" w:fill="DBE5F1"/>
            <w:vAlign w:val="center"/>
          </w:tcPr>
          <w:p w14:paraId="2F7FE6A1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P. č.</w:t>
            </w:r>
          </w:p>
        </w:tc>
        <w:tc>
          <w:tcPr>
            <w:tcW w:w="6241" w:type="dxa"/>
            <w:shd w:val="clear" w:color="auto" w:fill="DBE5F1"/>
            <w:vAlign w:val="center"/>
          </w:tcPr>
          <w:p w14:paraId="58BF7A04" w14:textId="77777777" w:rsidR="004C16DF" w:rsidRPr="00B20773" w:rsidRDefault="004C16DF" w:rsidP="00EF5A4F">
            <w:pPr>
              <w:pStyle w:val="TableParagraph"/>
              <w:ind w:right="37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Názov dokumentu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44B8C8E4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Strana ponuky</w:t>
            </w:r>
          </w:p>
        </w:tc>
      </w:tr>
      <w:tr w:rsidR="00340EFF" w:rsidRPr="00B20773" w14:paraId="52BAA4D6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0BB8AE84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1.</w:t>
            </w:r>
          </w:p>
        </w:tc>
        <w:tc>
          <w:tcPr>
            <w:tcW w:w="6241" w:type="dxa"/>
          </w:tcPr>
          <w:p w14:paraId="470BB7DF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2799CF83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B3F4945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D52942F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2.</w:t>
            </w:r>
          </w:p>
        </w:tc>
        <w:tc>
          <w:tcPr>
            <w:tcW w:w="6241" w:type="dxa"/>
          </w:tcPr>
          <w:p w14:paraId="440BC53C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129A79CC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06A617B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5EAC4D1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3.</w:t>
            </w:r>
          </w:p>
        </w:tc>
        <w:tc>
          <w:tcPr>
            <w:tcW w:w="6241" w:type="dxa"/>
          </w:tcPr>
          <w:p w14:paraId="2A8D5D38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0C3DF847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</w:tbl>
    <w:p w14:paraId="4C2A9389" w14:textId="77777777" w:rsidR="004C16DF" w:rsidRPr="00B20773" w:rsidRDefault="004C16DF" w:rsidP="004C16DF">
      <w:pPr>
        <w:pStyle w:val="Zkladntext"/>
        <w:rPr>
          <w:rFonts w:ascii="Calibri" w:hAnsi="Calibri" w:cs="Calibri"/>
          <w:sz w:val="22"/>
          <w:szCs w:val="22"/>
          <w:lang w:val="sk-SK"/>
        </w:rPr>
      </w:pPr>
    </w:p>
    <w:p w14:paraId="3F347F78" w14:textId="77777777" w:rsidR="00C33DC9" w:rsidRPr="00B20773" w:rsidRDefault="00C33DC9" w:rsidP="00C33DC9">
      <w:pPr>
        <w:rPr>
          <w:rFonts w:ascii="Calibri" w:hAnsi="Calibri" w:cs="Calibri"/>
          <w:w w:val="105"/>
          <w:lang w:val="sk-SK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0941AB" w:rsidRPr="00B20773" w14:paraId="68613F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C5A3C93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CD2A71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3342B40F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75D96D8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14B5D2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4CA921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102711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5B8C6A2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07D33004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0F826CF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99C3CF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  <w:p w14:paraId="19DBB0C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  <w:p w14:paraId="1C190B4C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</w:tc>
      </w:tr>
    </w:tbl>
    <w:p w14:paraId="311153BD" w14:textId="77777777" w:rsidR="00C33DC9" w:rsidRPr="00B20773" w:rsidRDefault="00C33DC9" w:rsidP="00C33DC9">
      <w:pPr>
        <w:rPr>
          <w:rFonts w:ascii="Calibri" w:hAnsi="Calibri" w:cs="Calibri"/>
          <w:lang w:val="sk-SK"/>
        </w:rPr>
      </w:pPr>
    </w:p>
    <w:p w14:paraId="5353091C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C503585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BEA39CB" w14:textId="530BA153" w:rsidR="00C33DC9" w:rsidRPr="00B20773" w:rsidRDefault="00C33DC9">
      <w:pPr>
        <w:rPr>
          <w:rFonts w:asciiTheme="minorHAnsi" w:hAnsiTheme="minorHAnsi" w:cstheme="minorHAnsi"/>
          <w:lang w:val="sk-SK"/>
        </w:rPr>
      </w:pPr>
      <w:r w:rsidRPr="00B20773">
        <w:rPr>
          <w:rFonts w:asciiTheme="minorHAnsi" w:hAnsiTheme="minorHAnsi" w:cstheme="minorHAnsi"/>
          <w:sz w:val="16"/>
          <w:lang w:val="sk-SK"/>
        </w:rPr>
        <w:t>*</w:t>
      </w:r>
      <w:r w:rsidR="00A2001B" w:rsidRPr="00B20773">
        <w:rPr>
          <w:rFonts w:asciiTheme="minorHAnsi" w:hAnsiTheme="minorHAnsi" w:cstheme="minorHAnsi"/>
          <w:sz w:val="16"/>
          <w:lang w:val="sk-SK"/>
        </w:rPr>
        <w:t>Nehodiace</w:t>
      </w:r>
      <w:r w:rsidRPr="00B20773">
        <w:rPr>
          <w:rFonts w:asciiTheme="minorHAnsi" w:hAnsiTheme="minorHAnsi" w:cstheme="minorHAnsi"/>
          <w:sz w:val="16"/>
          <w:lang w:val="sk-SK"/>
        </w:rPr>
        <w:t xml:space="preserve"> sa prečiarknite</w:t>
      </w:r>
    </w:p>
    <w:p w14:paraId="16C6FF34" w14:textId="77777777" w:rsidR="00C33DC9" w:rsidRPr="00B20773" w:rsidRDefault="00C33DC9">
      <w:pPr>
        <w:rPr>
          <w:rFonts w:asciiTheme="minorHAnsi" w:hAnsiTheme="minorHAnsi" w:cstheme="minorHAnsi"/>
          <w:lang w:val="sk-SK"/>
        </w:rPr>
      </w:pPr>
    </w:p>
    <w:sectPr w:rsidR="00C33DC9" w:rsidRPr="00B20773" w:rsidSect="00EF5A4F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D2E35" w14:textId="77777777" w:rsidR="00056479" w:rsidRDefault="00056479">
      <w:r>
        <w:separator/>
      </w:r>
    </w:p>
  </w:endnote>
  <w:endnote w:type="continuationSeparator" w:id="0">
    <w:p w14:paraId="0193ED59" w14:textId="77777777" w:rsidR="00056479" w:rsidRDefault="000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DD0D4" w14:textId="77777777" w:rsidR="00056479" w:rsidRDefault="00056479">
      <w:r>
        <w:separator/>
      </w:r>
    </w:p>
  </w:footnote>
  <w:footnote w:type="continuationSeparator" w:id="0">
    <w:p w14:paraId="4E34E30F" w14:textId="77777777" w:rsidR="00056479" w:rsidRDefault="000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" w15:restartNumberingAfterBreak="0">
    <w:nsid w:val="5ABA6E04"/>
    <w:multiLevelType w:val="hybridMultilevel"/>
    <w:tmpl w:val="A75AD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945"/>
    <w:multiLevelType w:val="hybridMultilevel"/>
    <w:tmpl w:val="A6D25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DF"/>
    <w:rsid w:val="00056479"/>
    <w:rsid w:val="000941AB"/>
    <w:rsid w:val="00095479"/>
    <w:rsid w:val="0015730E"/>
    <w:rsid w:val="002105BA"/>
    <w:rsid w:val="002F29B7"/>
    <w:rsid w:val="00340EFF"/>
    <w:rsid w:val="003903FE"/>
    <w:rsid w:val="00411681"/>
    <w:rsid w:val="00431D75"/>
    <w:rsid w:val="00441D4C"/>
    <w:rsid w:val="00474E8F"/>
    <w:rsid w:val="004A5816"/>
    <w:rsid w:val="004C16DF"/>
    <w:rsid w:val="004E1022"/>
    <w:rsid w:val="00552625"/>
    <w:rsid w:val="005C50C1"/>
    <w:rsid w:val="005E5F30"/>
    <w:rsid w:val="006B132F"/>
    <w:rsid w:val="007E50C9"/>
    <w:rsid w:val="00934138"/>
    <w:rsid w:val="009851BE"/>
    <w:rsid w:val="00997D6E"/>
    <w:rsid w:val="009B5412"/>
    <w:rsid w:val="00A2001B"/>
    <w:rsid w:val="00A36BCC"/>
    <w:rsid w:val="00AA6E82"/>
    <w:rsid w:val="00AE50B8"/>
    <w:rsid w:val="00B20773"/>
    <w:rsid w:val="00B52200"/>
    <w:rsid w:val="00B77C4B"/>
    <w:rsid w:val="00C20DD5"/>
    <w:rsid w:val="00C33DC9"/>
    <w:rsid w:val="00CE57F4"/>
    <w:rsid w:val="00D37D77"/>
    <w:rsid w:val="00D6345B"/>
    <w:rsid w:val="00D67789"/>
    <w:rsid w:val="00EF5A4F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5EA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C16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adpis2">
    <w:name w:val="heading 2"/>
    <w:basedOn w:val="Normlny"/>
    <w:link w:val="Nadpis2Char"/>
    <w:uiPriority w:val="9"/>
    <w:qFormat/>
    <w:rsid w:val="004C16DF"/>
    <w:pPr>
      <w:ind w:left="3343"/>
      <w:outlineLvl w:val="1"/>
    </w:pPr>
    <w:rPr>
      <w:b/>
      <w:bCs/>
      <w:sz w:val="31"/>
      <w:szCs w:val="3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7D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4C16DF"/>
    <w:rPr>
      <w:rFonts w:ascii="Arial" w:eastAsia="Arial" w:hAnsi="Arial" w:cs="Arial"/>
      <w:b/>
      <w:bCs/>
      <w:sz w:val="3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C16DF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16DF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"/>
    <w:basedOn w:val="Normlny"/>
    <w:link w:val="OdsekzoznamuChar"/>
    <w:uiPriority w:val="34"/>
    <w:qFormat/>
    <w:rsid w:val="004C16DF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"/>
    <w:basedOn w:val="Predvolenpsmoodseku"/>
    <w:link w:val="Odsekzoznamu"/>
    <w:uiPriority w:val="34"/>
    <w:qFormat/>
    <w:rsid w:val="004C16DF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4C16DF"/>
  </w:style>
  <w:style w:type="paragraph" w:styleId="Hlavika">
    <w:name w:val="header"/>
    <w:basedOn w:val="Normlny"/>
    <w:link w:val="HlavikaChar"/>
    <w:unhideWhenUsed/>
    <w:rsid w:val="004C16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4C16DF"/>
    <w:rPr>
      <w:rFonts w:ascii="Arial" w:eastAsia="Arial" w:hAnsi="Arial" w:cs="Arial"/>
      <w:sz w:val="22"/>
      <w:szCs w:val="22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7D6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C33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3DC9"/>
    <w:rPr>
      <w:rFonts w:ascii="Arial" w:eastAsia="Arial" w:hAnsi="Arial" w:cs="Arial"/>
      <w:sz w:val="22"/>
      <w:szCs w:val="22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E5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E50B8"/>
    <w:rPr>
      <w:rFonts w:ascii="Arial" w:eastAsia="Arial" w:hAnsi="Arial" w:cs="Arial"/>
      <w:sz w:val="16"/>
      <w:szCs w:val="16"/>
      <w:lang w:val="en-US"/>
    </w:rPr>
  </w:style>
  <w:style w:type="paragraph" w:customStyle="1" w:styleId="Zkladntext21">
    <w:name w:val="Základní text 21"/>
    <w:basedOn w:val="Normlny"/>
    <w:rsid w:val="000941AB"/>
    <w:pPr>
      <w:widowControl/>
      <w:tabs>
        <w:tab w:val="left" w:pos="567"/>
      </w:tabs>
      <w:suppressAutoHyphens/>
      <w:autoSpaceDE/>
      <w:autoSpaceDN/>
    </w:pPr>
    <w:rPr>
      <w:rFonts w:ascii="Times New Roman" w:eastAsia="Calibri" w:hAnsi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9328-17E8-40A6-8B5A-3F96DE69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Mertiňák</dc:creator>
  <cp:lastModifiedBy>Mydlová, Petra</cp:lastModifiedBy>
  <cp:revision>23</cp:revision>
  <dcterms:created xsi:type="dcterms:W3CDTF">2021-04-08T10:24:00Z</dcterms:created>
  <dcterms:modified xsi:type="dcterms:W3CDTF">2025-09-25T11:20:00Z</dcterms:modified>
</cp:coreProperties>
</file>