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8B53" w14:textId="77777777" w:rsidR="00511A3C" w:rsidRDefault="00511A3C" w:rsidP="00A72A55">
      <w:pPr>
        <w:spacing w:after="0" w:line="240" w:lineRule="auto"/>
      </w:pPr>
    </w:p>
    <w:p w14:paraId="495E6FE7" w14:textId="3507D0F3" w:rsidR="009A1D69" w:rsidRDefault="00665F80" w:rsidP="00A72A55">
      <w:pPr>
        <w:spacing w:after="0" w:line="240" w:lineRule="auto"/>
      </w:pPr>
      <w:r>
        <w:t>Časť p</w:t>
      </w:r>
      <w:r w:rsidR="00A72A55">
        <w:t xml:space="preserve">arcely registra „C“ KN č. 1667/1, druh pozemku: </w:t>
      </w:r>
      <w:r>
        <w:t>ostatná plocha</w:t>
      </w:r>
      <w:r w:rsidR="00A72A55">
        <w:t xml:space="preserve">, celková výmera </w:t>
      </w:r>
      <w:r>
        <w:t>21 119</w:t>
      </w:r>
      <w:r w:rsidR="00A72A55">
        <w:t xml:space="preserve"> m2, výmera nájmu </w:t>
      </w:r>
      <w:r w:rsidR="002E3B25">
        <w:t>1</w:t>
      </w:r>
      <w:r w:rsidR="00CA019D">
        <w:t>98</w:t>
      </w:r>
      <w:r w:rsidR="00A72A55">
        <w:t xml:space="preserve"> m2</w:t>
      </w:r>
      <w:r w:rsidR="00CA019D">
        <w:t xml:space="preserve"> (12 m x 16,5 m)</w:t>
      </w:r>
      <w:r w:rsidR="00A72A55">
        <w:t>, zapísan</w:t>
      </w:r>
      <w:r>
        <w:t>á</w:t>
      </w:r>
      <w:r w:rsidR="00A72A55">
        <w:t xml:space="preserve"> na liste vlastníctva číslo 11263, vedenom Okresným úradom Komárno, katastrálny odbor, okres: Komárno, obec: Komárno, katastrálne územie: Komárno.  </w:t>
      </w:r>
      <w:r w:rsidR="00F6311C" w:rsidRPr="00F6311C">
        <w:t xml:space="preserve"> </w:t>
      </w:r>
    </w:p>
    <w:p w14:paraId="1037D451" w14:textId="77777777" w:rsidR="00987A92" w:rsidRDefault="00987A92" w:rsidP="00A72A55">
      <w:pPr>
        <w:spacing w:after="0" w:line="240" w:lineRule="auto"/>
      </w:pPr>
    </w:p>
    <w:p w14:paraId="74B68ED7" w14:textId="3929D5BB" w:rsidR="009A1D69" w:rsidRDefault="00CA019D" w:rsidP="00A72A55">
      <w:pPr>
        <w:jc w:val="center"/>
      </w:pPr>
      <w:r>
        <w:rPr>
          <w:noProof/>
        </w:rPr>
        <w:drawing>
          <wp:inline distT="0" distB="0" distL="0" distR="0" wp14:anchorId="39D0F29E" wp14:editId="204DA907">
            <wp:extent cx="3420110" cy="3496310"/>
            <wp:effectExtent l="0" t="0" r="8890" b="8890"/>
            <wp:docPr id="53692654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20110" cy="349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43D2B" w14:textId="6C9A35A9" w:rsidR="00C612FE" w:rsidRDefault="00CA019D" w:rsidP="00CA019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99412" wp14:editId="60B7AB39">
                <wp:simplePos x="0" y="0"/>
                <wp:positionH relativeFrom="margin">
                  <wp:posOffset>2552840</wp:posOffset>
                </wp:positionH>
                <wp:positionV relativeFrom="paragraph">
                  <wp:posOffset>2467292</wp:posOffset>
                </wp:positionV>
                <wp:extent cx="609600" cy="276225"/>
                <wp:effectExtent l="0" t="0" r="52388" b="0"/>
                <wp:wrapNone/>
                <wp:docPr id="130217417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34710"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0B4EA" w14:textId="1D519475" w:rsidR="00CA019D" w:rsidRPr="00CA019D" w:rsidRDefault="00CA019D">
                            <w:pPr>
                              <w:rPr>
                                <w:color w:val="BF8F00" w:themeColor="accent4" w:themeShade="BF"/>
                              </w:rPr>
                            </w:pPr>
                            <w:r w:rsidRPr="00CA019D">
                              <w:rPr>
                                <w:color w:val="BF8F00" w:themeColor="accent4" w:themeShade="BF"/>
                              </w:rPr>
                              <w:t>16,5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941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1pt;margin-top:194.25pt;width:48pt;height:21.75pt;rotation:-6515687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" filled="f" stroked="f" strokeweight=".5pt">
                <v:textbox>
                  <w:txbxContent>
                    <w:p w14:paraId="5D70B4EA" w14:textId="1D519475" w:rsidR="00CA019D" w:rsidRPr="00CA019D" w:rsidRDefault="00CA019D">
                      <w:pPr>
                        <w:rPr>
                          <w:color w:val="BF8F00" w:themeColor="accent4" w:themeShade="BF"/>
                        </w:rPr>
                      </w:pPr>
                      <w:r w:rsidRPr="00CA019D">
                        <w:rPr>
                          <w:color w:val="BF8F00" w:themeColor="accent4" w:themeShade="BF"/>
                        </w:rPr>
                        <w:t>16,5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019D">
        <w:rPr>
          <w:noProof/>
        </w:rPr>
        <w:drawing>
          <wp:inline distT="0" distB="0" distL="0" distR="0" wp14:anchorId="2EDFE1B6" wp14:editId="2D23A7C8">
            <wp:extent cx="5010849" cy="4925112"/>
            <wp:effectExtent l="4763" t="0" r="4127" b="4128"/>
            <wp:docPr id="302327641" name="Obrázok 1" descr="Obrázok, na ktorom je rad, diagram, rovnobežný, štvor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27641" name="Obrázok 1" descr="Obrázok, na ktorom je rad, diagram, rovnobežný, štvorec&#10;&#10;Automaticky generovaný popi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10849" cy="49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2FE" w:rsidSect="00511A3C">
      <w:pgSz w:w="11906" w:h="16838"/>
      <w:pgMar w:top="709" w:right="426" w:bottom="8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076AFB"/>
    <w:rsid w:val="00133E5E"/>
    <w:rsid w:val="001636E2"/>
    <w:rsid w:val="001F6581"/>
    <w:rsid w:val="002174D3"/>
    <w:rsid w:val="002312A9"/>
    <w:rsid w:val="002E3B25"/>
    <w:rsid w:val="003D6CD9"/>
    <w:rsid w:val="00511A3C"/>
    <w:rsid w:val="005B0080"/>
    <w:rsid w:val="005C0A3A"/>
    <w:rsid w:val="005D2F51"/>
    <w:rsid w:val="00665F80"/>
    <w:rsid w:val="006E4246"/>
    <w:rsid w:val="007B274C"/>
    <w:rsid w:val="007D71EF"/>
    <w:rsid w:val="007E41A9"/>
    <w:rsid w:val="00906842"/>
    <w:rsid w:val="009319DB"/>
    <w:rsid w:val="00987A92"/>
    <w:rsid w:val="009A1D69"/>
    <w:rsid w:val="009B5B1A"/>
    <w:rsid w:val="00A72A55"/>
    <w:rsid w:val="00B81DBF"/>
    <w:rsid w:val="00BB330A"/>
    <w:rsid w:val="00C57BB4"/>
    <w:rsid w:val="00C612FE"/>
    <w:rsid w:val="00CA019D"/>
    <w:rsid w:val="00E025E0"/>
    <w:rsid w:val="00EF135A"/>
    <w:rsid w:val="00F631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2025-09-20T10:16:00Z</dcterms:created>
  <dcterms:modified xsi:type="dcterms:W3CDTF">2025-09-20T10:16:00Z</dcterms:modified>
</cp:coreProperties>
</file>